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7" w:type="dxa"/>
        <w:tblInd w:w="108" w:type="dxa"/>
        <w:tblLayout w:type="fixed"/>
        <w:tblLook w:val="01E0" w:firstRow="1" w:lastRow="1" w:firstColumn="1" w:lastColumn="1" w:noHBand="0" w:noVBand="0"/>
      </w:tblPr>
      <w:tblGrid>
        <w:gridCol w:w="3167"/>
        <w:gridCol w:w="4144"/>
        <w:gridCol w:w="2636"/>
      </w:tblGrid>
      <w:tr w:rsidR="0030467C" w:rsidRPr="00802AA3" w14:paraId="466CEA5B" w14:textId="77777777" w:rsidTr="00092A81">
        <w:trPr>
          <w:trHeight w:val="2424"/>
        </w:trPr>
        <w:tc>
          <w:tcPr>
            <w:tcW w:w="3167" w:type="dxa"/>
            <w:shd w:val="clear" w:color="auto" w:fill="auto"/>
          </w:tcPr>
          <w:p w14:paraId="40EFF9CA" w14:textId="13130291" w:rsidR="0030467C" w:rsidRPr="00802AA3" w:rsidRDefault="0030467C" w:rsidP="00092A81">
            <w:pPr>
              <w:pStyle w:val="Body0VF"/>
              <w:spacing w:before="360" w:after="120"/>
              <w:jc w:val="left"/>
              <w:rPr>
                <w:b/>
                <w:color w:val="11487E"/>
                <w:sz w:val="21"/>
                <w:szCs w:val="21"/>
                <w:lang w:val="ro-RO"/>
              </w:rPr>
            </w:pPr>
            <w:r w:rsidRPr="00802AA3">
              <w:rPr>
                <w:b/>
                <w:noProof/>
                <w:color w:val="11487E"/>
                <w:sz w:val="21"/>
                <w:szCs w:val="21"/>
                <w:lang w:val="ro-RO" w:eastAsia="ro-RO"/>
              </w:rPr>
              <w:drawing>
                <wp:inline distT="0" distB="0" distL="0" distR="0" wp14:anchorId="5FBCC988" wp14:editId="02F88500">
                  <wp:extent cx="1666875" cy="752475"/>
                  <wp:effectExtent l="0" t="0" r="9525"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inline>
              </w:drawing>
            </w:r>
          </w:p>
        </w:tc>
        <w:tc>
          <w:tcPr>
            <w:tcW w:w="4144" w:type="dxa"/>
            <w:vMerge w:val="restart"/>
            <w:shd w:val="clear" w:color="auto" w:fill="auto"/>
          </w:tcPr>
          <w:p w14:paraId="514E9ABD" w14:textId="52F72396" w:rsidR="0030467C" w:rsidRPr="00802AA3" w:rsidRDefault="0030467C" w:rsidP="00092A81">
            <w:pPr>
              <w:pStyle w:val="Body0VF"/>
              <w:spacing w:after="120"/>
              <w:ind w:left="-228"/>
              <w:jc w:val="right"/>
              <w:rPr>
                <w:b/>
                <w:color w:val="11487E"/>
                <w:sz w:val="21"/>
                <w:szCs w:val="21"/>
                <w:lang w:val="ro-RO"/>
              </w:rPr>
            </w:pPr>
          </w:p>
        </w:tc>
        <w:tc>
          <w:tcPr>
            <w:tcW w:w="2636" w:type="dxa"/>
            <w:vMerge w:val="restart"/>
            <w:shd w:val="clear" w:color="auto" w:fill="auto"/>
            <w:vAlign w:val="center"/>
          </w:tcPr>
          <w:p w14:paraId="5D69FF1D" w14:textId="5689F464" w:rsidR="0030467C" w:rsidRPr="00802AA3" w:rsidRDefault="005D5BB7" w:rsidP="00092A81">
            <w:pPr>
              <w:pStyle w:val="Body0VF"/>
              <w:spacing w:before="360" w:after="120"/>
              <w:jc w:val="right"/>
              <w:rPr>
                <w:b/>
                <w:color w:val="11487E"/>
                <w:sz w:val="21"/>
                <w:szCs w:val="21"/>
                <w:lang w:val="ro-RO"/>
              </w:rPr>
            </w:pPr>
            <w:r w:rsidRPr="00802AA3">
              <w:rPr>
                <w:b/>
                <w:color w:val="808080"/>
                <w:sz w:val="21"/>
                <w:szCs w:val="21"/>
                <w:lang w:val="ro-RO"/>
              </w:rPr>
              <w:t>ALERTĂ</w:t>
            </w:r>
            <w:r w:rsidR="00F50435" w:rsidRPr="00802AA3">
              <w:rPr>
                <w:b/>
                <w:color w:val="808080"/>
                <w:sz w:val="21"/>
                <w:szCs w:val="21"/>
                <w:lang w:val="ro-RO"/>
              </w:rPr>
              <w:t xml:space="preserve"> LEGISLATIV</w:t>
            </w:r>
            <w:r w:rsidR="00CA602A" w:rsidRPr="00802AA3">
              <w:rPr>
                <w:b/>
                <w:color w:val="808080"/>
                <w:sz w:val="21"/>
                <w:szCs w:val="21"/>
                <w:lang w:val="ro-RO"/>
              </w:rPr>
              <w:t>Ă</w:t>
            </w:r>
          </w:p>
        </w:tc>
      </w:tr>
      <w:tr w:rsidR="0030467C" w:rsidRPr="00802AA3" w14:paraId="04F3B165" w14:textId="77777777" w:rsidTr="00092A81">
        <w:trPr>
          <w:trHeight w:val="564"/>
        </w:trPr>
        <w:tc>
          <w:tcPr>
            <w:tcW w:w="3167" w:type="dxa"/>
            <w:vMerge w:val="restart"/>
            <w:shd w:val="clear" w:color="auto" w:fill="auto"/>
          </w:tcPr>
          <w:p w14:paraId="5B677156" w14:textId="664D855E" w:rsidR="0030467C" w:rsidRPr="00802AA3" w:rsidRDefault="0030467C" w:rsidP="00092A81">
            <w:pPr>
              <w:pStyle w:val="Body0VF"/>
              <w:spacing w:after="120"/>
              <w:ind w:left="-120"/>
              <w:jc w:val="left"/>
              <w:rPr>
                <w:b/>
                <w:color w:val="11487E"/>
                <w:sz w:val="21"/>
                <w:szCs w:val="21"/>
                <w:lang w:val="ro-RO"/>
              </w:rPr>
            </w:pPr>
            <w:r w:rsidRPr="00802AA3">
              <w:rPr>
                <w:b/>
                <w:noProof/>
                <w:color w:val="11487E"/>
                <w:sz w:val="21"/>
                <w:szCs w:val="21"/>
                <w:lang w:val="ro-RO" w:eastAsia="ro-RO"/>
              </w:rPr>
              <w:drawing>
                <wp:inline distT="0" distB="0" distL="0" distR="0" wp14:anchorId="6C3DEC5E" wp14:editId="2F6F9255">
                  <wp:extent cx="1847850" cy="10953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95375"/>
                          </a:xfrm>
                          <a:prstGeom prst="rect">
                            <a:avLst/>
                          </a:prstGeom>
                          <a:noFill/>
                          <a:ln>
                            <a:noFill/>
                          </a:ln>
                        </pic:spPr>
                      </pic:pic>
                    </a:graphicData>
                  </a:graphic>
                </wp:inline>
              </w:drawing>
            </w:r>
          </w:p>
        </w:tc>
        <w:tc>
          <w:tcPr>
            <w:tcW w:w="4144" w:type="dxa"/>
            <w:vMerge/>
            <w:shd w:val="clear" w:color="auto" w:fill="auto"/>
          </w:tcPr>
          <w:p w14:paraId="2A73C6A3" w14:textId="77777777" w:rsidR="0030467C" w:rsidRPr="00802AA3" w:rsidRDefault="0030467C" w:rsidP="00092A81">
            <w:pPr>
              <w:pStyle w:val="Body0VF"/>
              <w:spacing w:after="120"/>
              <w:jc w:val="right"/>
              <w:rPr>
                <w:b/>
                <w:color w:val="11487E"/>
                <w:sz w:val="21"/>
                <w:szCs w:val="21"/>
                <w:lang w:val="ro-RO"/>
              </w:rPr>
            </w:pPr>
          </w:p>
        </w:tc>
        <w:tc>
          <w:tcPr>
            <w:tcW w:w="2636" w:type="dxa"/>
            <w:vMerge/>
            <w:shd w:val="clear" w:color="auto" w:fill="auto"/>
          </w:tcPr>
          <w:p w14:paraId="36981F40" w14:textId="77777777" w:rsidR="0030467C" w:rsidRPr="00802AA3" w:rsidRDefault="0030467C" w:rsidP="00092A81">
            <w:pPr>
              <w:pStyle w:val="Body0VF"/>
              <w:spacing w:after="120"/>
              <w:jc w:val="right"/>
              <w:rPr>
                <w:b/>
                <w:color w:val="808080"/>
                <w:sz w:val="21"/>
                <w:szCs w:val="21"/>
                <w:lang w:val="ro-RO"/>
              </w:rPr>
            </w:pPr>
          </w:p>
        </w:tc>
      </w:tr>
      <w:tr w:rsidR="0030467C" w:rsidRPr="00802AA3" w14:paraId="00814D32" w14:textId="77777777" w:rsidTr="00092A81">
        <w:trPr>
          <w:trHeight w:val="1536"/>
        </w:trPr>
        <w:tc>
          <w:tcPr>
            <w:tcW w:w="3167" w:type="dxa"/>
            <w:vMerge/>
            <w:shd w:val="clear" w:color="auto" w:fill="auto"/>
          </w:tcPr>
          <w:p w14:paraId="13E92CB0" w14:textId="77777777" w:rsidR="0030467C" w:rsidRPr="00802AA3" w:rsidRDefault="0030467C" w:rsidP="00092A81">
            <w:pPr>
              <w:pStyle w:val="Body0VF"/>
              <w:spacing w:after="120"/>
              <w:jc w:val="left"/>
              <w:rPr>
                <w:b/>
                <w:color w:val="11487E"/>
                <w:sz w:val="21"/>
                <w:szCs w:val="21"/>
                <w:lang w:val="ro-RO"/>
              </w:rPr>
            </w:pPr>
          </w:p>
        </w:tc>
        <w:tc>
          <w:tcPr>
            <w:tcW w:w="6780" w:type="dxa"/>
            <w:gridSpan w:val="2"/>
            <w:shd w:val="clear" w:color="auto" w:fill="auto"/>
          </w:tcPr>
          <w:p w14:paraId="736409DE" w14:textId="5FB83044" w:rsidR="0030467C" w:rsidRPr="00802AA3" w:rsidRDefault="0030467C" w:rsidP="00092A81">
            <w:pPr>
              <w:pStyle w:val="Body0VF"/>
              <w:spacing w:after="0"/>
              <w:jc w:val="center"/>
              <w:rPr>
                <w:b/>
                <w:color w:val="11487E"/>
                <w:sz w:val="21"/>
                <w:szCs w:val="21"/>
                <w:lang w:val="ro-RO"/>
              </w:rPr>
            </w:pPr>
          </w:p>
          <w:p w14:paraId="5FDB70C0" w14:textId="4D0B1A71" w:rsidR="0030467C" w:rsidRPr="00802AA3" w:rsidRDefault="004A32ED" w:rsidP="00682516">
            <w:pPr>
              <w:pStyle w:val="Body0VF"/>
              <w:spacing w:after="0"/>
              <w:ind w:right="75"/>
              <w:jc w:val="center"/>
              <w:rPr>
                <w:b/>
                <w:color w:val="11487E"/>
                <w:sz w:val="21"/>
                <w:szCs w:val="21"/>
                <w:lang w:val="ro-RO"/>
              </w:rPr>
            </w:pPr>
            <w:r w:rsidRPr="002C09D7">
              <w:rPr>
                <w:b/>
                <w:color w:val="11487E"/>
                <w:sz w:val="32"/>
                <w:szCs w:val="32"/>
                <w:lang w:val="ro-RO"/>
              </w:rPr>
              <w:t>Legea</w:t>
            </w:r>
            <w:r w:rsidR="00DB26FD" w:rsidRPr="002C09D7">
              <w:rPr>
                <w:b/>
                <w:color w:val="11487E"/>
                <w:sz w:val="32"/>
                <w:szCs w:val="32"/>
                <w:lang w:val="ro-RO"/>
              </w:rPr>
              <w:t xml:space="preserve"> </w:t>
            </w:r>
            <w:r w:rsidR="00682516" w:rsidRPr="002C09D7">
              <w:rPr>
                <w:b/>
                <w:color w:val="11487E"/>
                <w:sz w:val="32"/>
                <w:szCs w:val="32"/>
                <w:lang w:val="ro-RO"/>
              </w:rPr>
              <w:t xml:space="preserve">nr. </w:t>
            </w:r>
            <w:r w:rsidR="002F5E69" w:rsidRPr="002C09D7">
              <w:rPr>
                <w:b/>
                <w:color w:val="11487E"/>
                <w:sz w:val="32"/>
                <w:szCs w:val="32"/>
                <w:lang w:val="ro-RO"/>
              </w:rPr>
              <w:t>367/2022 privind dialogul social</w:t>
            </w:r>
          </w:p>
        </w:tc>
      </w:tr>
    </w:tbl>
    <w:p w14:paraId="7B7B29AA" w14:textId="77777777" w:rsidR="0030467C" w:rsidRPr="00802AA3" w:rsidRDefault="0030467C" w:rsidP="0030467C">
      <w:pPr>
        <w:pStyle w:val="body0vf0"/>
        <w:spacing w:after="0"/>
        <w:ind w:right="-120"/>
        <w:rPr>
          <w:sz w:val="21"/>
          <w:szCs w:val="21"/>
          <w:lang w:val="ro-RO"/>
        </w:rPr>
      </w:pPr>
    </w:p>
    <w:tbl>
      <w:tblPr>
        <w:tblpPr w:leftFromText="180" w:rightFromText="180" w:vertAnchor="text" w:tblpY="1"/>
        <w:tblOverlap w:val="never"/>
        <w:tblW w:w="10200" w:type="dxa"/>
        <w:tblLook w:val="0000" w:firstRow="0" w:lastRow="0" w:firstColumn="0" w:lastColumn="0" w:noHBand="0" w:noVBand="0"/>
      </w:tblPr>
      <w:tblGrid>
        <w:gridCol w:w="11"/>
        <w:gridCol w:w="2539"/>
        <w:gridCol w:w="240"/>
        <w:gridCol w:w="4498"/>
        <w:gridCol w:w="2900"/>
        <w:gridCol w:w="12"/>
      </w:tblGrid>
      <w:tr w:rsidR="0030467C" w:rsidRPr="00DC33C2" w14:paraId="132E087B" w14:textId="77777777" w:rsidTr="00B8746F">
        <w:trPr>
          <w:gridBefore w:val="1"/>
          <w:wBefore w:w="11" w:type="dxa"/>
        </w:trPr>
        <w:tc>
          <w:tcPr>
            <w:tcW w:w="2539" w:type="dxa"/>
            <w:shd w:val="clear" w:color="auto" w:fill="D9D9D9"/>
          </w:tcPr>
          <w:p w14:paraId="3EFA48EF" w14:textId="676E1E2B" w:rsidR="0030467C" w:rsidRPr="00DC33C2" w:rsidRDefault="0030467C" w:rsidP="00092A81">
            <w:pPr>
              <w:tabs>
                <w:tab w:val="left" w:pos="2400"/>
              </w:tabs>
              <w:spacing w:line="288" w:lineRule="auto"/>
              <w:ind w:right="-15"/>
              <w:jc w:val="center"/>
              <w:rPr>
                <w:b/>
                <w:noProof/>
                <w:color w:val="11487E"/>
                <w:lang w:val="ro-RO"/>
              </w:rPr>
            </w:pPr>
            <w:r w:rsidRPr="00DC33C2">
              <w:rPr>
                <w:b/>
                <w:noProof/>
                <w:color w:val="11487E"/>
                <w:lang w:val="ro-RO"/>
              </w:rPr>
              <w:t>Considera</w:t>
            </w:r>
            <w:r w:rsidR="000522E4" w:rsidRPr="00DC33C2">
              <w:rPr>
                <w:b/>
                <w:noProof/>
                <w:color w:val="11487E"/>
                <w:lang w:val="ro-RO"/>
              </w:rPr>
              <w:t>ț</w:t>
            </w:r>
            <w:r w:rsidRPr="00DC33C2">
              <w:rPr>
                <w:b/>
                <w:noProof/>
                <w:color w:val="11487E"/>
                <w:lang w:val="ro-RO"/>
              </w:rPr>
              <w:t>ii generale</w:t>
            </w:r>
          </w:p>
        </w:tc>
        <w:tc>
          <w:tcPr>
            <w:tcW w:w="240" w:type="dxa"/>
          </w:tcPr>
          <w:p w14:paraId="22CCC6AD" w14:textId="77777777" w:rsidR="0030467C" w:rsidRPr="00802AA3" w:rsidRDefault="0030467C" w:rsidP="00092A81">
            <w:pPr>
              <w:spacing w:line="288" w:lineRule="auto"/>
              <w:jc w:val="both"/>
              <w:rPr>
                <w:noProof/>
                <w:sz w:val="21"/>
                <w:szCs w:val="21"/>
                <w:lang w:val="ro-RO"/>
              </w:rPr>
            </w:pPr>
          </w:p>
        </w:tc>
        <w:tc>
          <w:tcPr>
            <w:tcW w:w="7410" w:type="dxa"/>
            <w:gridSpan w:val="3"/>
          </w:tcPr>
          <w:p w14:paraId="11476E06" w14:textId="36276700" w:rsidR="003A44C4" w:rsidRPr="004D35A2" w:rsidRDefault="00EC49B3" w:rsidP="00FD5307">
            <w:pPr>
              <w:pStyle w:val="body0vf0"/>
              <w:ind w:right="-15"/>
              <w:rPr>
                <w:noProof/>
                <w:lang w:val="ro-RO"/>
              </w:rPr>
            </w:pPr>
            <w:r w:rsidRPr="004D35A2">
              <w:rPr>
                <w:noProof/>
                <w:lang w:val="ro-RO"/>
              </w:rPr>
              <w:t xml:space="preserve">În data de </w:t>
            </w:r>
            <w:r w:rsidR="002F5E69" w:rsidRPr="004D35A2">
              <w:rPr>
                <w:noProof/>
                <w:lang w:val="ro-RO"/>
              </w:rPr>
              <w:t>22</w:t>
            </w:r>
            <w:r w:rsidR="001F5948" w:rsidRPr="004D35A2">
              <w:rPr>
                <w:noProof/>
                <w:lang w:val="ro-RO"/>
              </w:rPr>
              <w:t xml:space="preserve"> </w:t>
            </w:r>
            <w:r w:rsidR="00733FF6" w:rsidRPr="004D35A2">
              <w:rPr>
                <w:noProof/>
                <w:lang w:val="ro-RO"/>
              </w:rPr>
              <w:t>Decembrie</w:t>
            </w:r>
            <w:r w:rsidR="001F5948" w:rsidRPr="004D35A2">
              <w:rPr>
                <w:noProof/>
                <w:lang w:val="ro-RO"/>
              </w:rPr>
              <w:t xml:space="preserve"> 2022, a fost publicată în Monitorul Oficial </w:t>
            </w:r>
            <w:r w:rsidR="001F5948" w:rsidRPr="00183100">
              <w:rPr>
                <w:b/>
                <w:noProof/>
                <w:color w:val="11487E"/>
                <w:sz w:val="21"/>
                <w:szCs w:val="21"/>
                <w:lang w:val="ro-RO"/>
              </w:rPr>
              <w:t xml:space="preserve">Legea nr. </w:t>
            </w:r>
            <w:r w:rsidR="002F5E69" w:rsidRPr="00183100">
              <w:rPr>
                <w:b/>
                <w:noProof/>
                <w:color w:val="11487E"/>
                <w:sz w:val="21"/>
                <w:szCs w:val="21"/>
                <w:lang w:val="ro-RO"/>
              </w:rPr>
              <w:t>367</w:t>
            </w:r>
            <w:r w:rsidR="001F5948" w:rsidRPr="00183100">
              <w:rPr>
                <w:b/>
                <w:noProof/>
                <w:color w:val="11487E"/>
                <w:sz w:val="21"/>
                <w:szCs w:val="21"/>
                <w:lang w:val="ro-RO"/>
              </w:rPr>
              <w:t>/2022</w:t>
            </w:r>
            <w:r w:rsidR="00CE458E" w:rsidRPr="00183100">
              <w:rPr>
                <w:b/>
                <w:noProof/>
                <w:color w:val="11487E"/>
                <w:sz w:val="21"/>
                <w:szCs w:val="21"/>
                <w:lang w:val="ro-RO"/>
              </w:rPr>
              <w:t xml:space="preserve"> privind dialogul social</w:t>
            </w:r>
            <w:r w:rsidR="00B54BD9" w:rsidRPr="00183100">
              <w:rPr>
                <w:b/>
                <w:noProof/>
                <w:color w:val="11487E"/>
                <w:sz w:val="21"/>
                <w:szCs w:val="21"/>
                <w:lang w:val="ro-RO"/>
              </w:rPr>
              <w:t xml:space="preserve"> </w:t>
            </w:r>
            <w:r w:rsidR="00B54BD9" w:rsidRPr="004D35A2">
              <w:rPr>
                <w:noProof/>
                <w:lang w:val="ro-RO"/>
              </w:rPr>
              <w:t>(,,</w:t>
            </w:r>
            <w:r w:rsidR="00B54BD9" w:rsidRPr="00183100">
              <w:rPr>
                <w:b/>
                <w:noProof/>
                <w:color w:val="11487E"/>
                <w:sz w:val="21"/>
                <w:szCs w:val="21"/>
                <w:lang w:val="ro-RO"/>
              </w:rPr>
              <w:t xml:space="preserve">Legea privind </w:t>
            </w:r>
            <w:r w:rsidR="002F5E69" w:rsidRPr="00183100">
              <w:rPr>
                <w:b/>
                <w:noProof/>
                <w:color w:val="11487E"/>
                <w:sz w:val="21"/>
                <w:szCs w:val="21"/>
                <w:lang w:val="ro-RO"/>
              </w:rPr>
              <w:t>dialogul social</w:t>
            </w:r>
            <w:r w:rsidR="00B54BD9" w:rsidRPr="00183100">
              <w:rPr>
                <w:b/>
                <w:noProof/>
                <w:color w:val="11487E"/>
                <w:sz w:val="21"/>
                <w:szCs w:val="21"/>
                <w:lang w:val="ro-RO"/>
              </w:rPr>
              <w:t>”</w:t>
            </w:r>
            <w:r w:rsidR="006955DB" w:rsidRPr="00183100">
              <w:rPr>
                <w:b/>
                <w:noProof/>
                <w:color w:val="11487E"/>
                <w:sz w:val="21"/>
                <w:szCs w:val="21"/>
                <w:lang w:val="ro-RO"/>
              </w:rPr>
              <w:t xml:space="preserve"> sau ,,Legea”</w:t>
            </w:r>
            <w:r w:rsidR="00B54BD9" w:rsidRPr="00183100">
              <w:rPr>
                <w:b/>
                <w:noProof/>
                <w:color w:val="11487E"/>
                <w:sz w:val="21"/>
                <w:szCs w:val="21"/>
                <w:lang w:val="ro-RO"/>
              </w:rPr>
              <w:t>)</w:t>
            </w:r>
            <w:r w:rsidR="001F5948" w:rsidRPr="00183100">
              <w:rPr>
                <w:b/>
                <w:noProof/>
                <w:color w:val="11487E"/>
                <w:sz w:val="21"/>
                <w:szCs w:val="21"/>
                <w:lang w:val="ro-RO"/>
              </w:rPr>
              <w:t>,</w:t>
            </w:r>
            <w:r w:rsidR="00CA6CB6" w:rsidRPr="00183100">
              <w:rPr>
                <w:b/>
                <w:noProof/>
                <w:color w:val="11487E"/>
                <w:sz w:val="21"/>
                <w:szCs w:val="21"/>
                <w:lang w:val="ro-RO"/>
              </w:rPr>
              <w:t xml:space="preserve"> </w:t>
            </w:r>
            <w:r w:rsidR="00496112" w:rsidRPr="00183100">
              <w:rPr>
                <w:b/>
                <w:noProof/>
                <w:color w:val="11487E"/>
                <w:sz w:val="21"/>
                <w:szCs w:val="21"/>
                <w:lang w:val="ro-RO"/>
              </w:rPr>
              <w:t>în vigoare de la data de 25</w:t>
            </w:r>
            <w:r w:rsidR="005D44F2" w:rsidRPr="00183100">
              <w:rPr>
                <w:b/>
                <w:noProof/>
                <w:color w:val="11487E"/>
                <w:sz w:val="21"/>
                <w:szCs w:val="21"/>
                <w:lang w:val="ro-RO"/>
              </w:rPr>
              <w:t xml:space="preserve"> Decembrie 2022.</w:t>
            </w:r>
          </w:p>
          <w:p w14:paraId="730147D7" w14:textId="376B41E2" w:rsidR="00BC46EB" w:rsidRPr="004D35A2" w:rsidRDefault="003A76F4" w:rsidP="003A76F4">
            <w:pPr>
              <w:pStyle w:val="body0vf0"/>
              <w:spacing w:after="0"/>
              <w:ind w:right="-15"/>
              <w:rPr>
                <w:noProof/>
                <w:lang w:val="ro-RO"/>
              </w:rPr>
            </w:pPr>
            <w:r w:rsidRPr="004D35A2">
              <w:rPr>
                <w:noProof/>
                <w:lang w:val="ro-RO"/>
              </w:rPr>
              <w:t xml:space="preserve">Prin </w:t>
            </w:r>
            <w:r w:rsidR="00406111" w:rsidRPr="004D35A2">
              <w:rPr>
                <w:noProof/>
                <w:lang w:val="ro-RO"/>
              </w:rPr>
              <w:t xml:space="preserve">această nouă </w:t>
            </w:r>
            <w:r w:rsidR="005D44F2" w:rsidRPr="004D35A2">
              <w:rPr>
                <w:noProof/>
                <w:lang w:val="ro-RO"/>
              </w:rPr>
              <w:t>Lege</w:t>
            </w:r>
            <w:r w:rsidRPr="004D35A2">
              <w:rPr>
                <w:noProof/>
                <w:lang w:val="ro-RO"/>
              </w:rPr>
              <w:t xml:space="preserve">, legiuitorul a ales să abroge în mod expres Legea </w:t>
            </w:r>
            <w:r w:rsidR="00720377" w:rsidRPr="004D35A2">
              <w:rPr>
                <w:noProof/>
                <w:lang w:val="ro-RO"/>
              </w:rPr>
              <w:t xml:space="preserve">privind </w:t>
            </w:r>
            <w:r w:rsidR="0079785C" w:rsidRPr="004D35A2">
              <w:rPr>
                <w:noProof/>
                <w:lang w:val="ro-RO"/>
              </w:rPr>
              <w:t>dialogul social nr. 62/2011, o măsură necesară, având în vedere numeroasele modificări aduse de noua leg</w:t>
            </w:r>
            <w:r w:rsidR="00093B68" w:rsidRPr="004D35A2">
              <w:rPr>
                <w:noProof/>
                <w:lang w:val="ro-RO"/>
              </w:rPr>
              <w:t xml:space="preserve">e. </w:t>
            </w:r>
            <w:r w:rsidR="00AF4E1F" w:rsidRPr="004D35A2">
              <w:rPr>
                <w:noProof/>
                <w:lang w:val="ro-RO"/>
              </w:rPr>
              <w:t xml:space="preserve">Noul act normativ reglementează </w:t>
            </w:r>
            <w:r w:rsidR="00C02545" w:rsidRPr="004D35A2">
              <w:rPr>
                <w:noProof/>
                <w:lang w:val="ro-RO"/>
              </w:rPr>
              <w:t xml:space="preserve">detaliat </w:t>
            </w:r>
            <w:r w:rsidR="00AF4E1F" w:rsidRPr="004D35A2">
              <w:rPr>
                <w:noProof/>
                <w:lang w:val="ro-RO"/>
              </w:rPr>
              <w:t>ins</w:t>
            </w:r>
            <w:r w:rsidR="00823038" w:rsidRPr="004D35A2">
              <w:rPr>
                <w:noProof/>
                <w:lang w:val="ro-RO"/>
              </w:rPr>
              <w:t>t</w:t>
            </w:r>
            <w:r w:rsidR="00AF4E1F" w:rsidRPr="004D35A2">
              <w:rPr>
                <w:noProof/>
                <w:lang w:val="ro-RO"/>
              </w:rPr>
              <w:t xml:space="preserve">ituția reprezentantului salariaților, </w:t>
            </w:r>
            <w:r w:rsidR="009D1EAF" w:rsidRPr="004D35A2">
              <w:rPr>
                <w:noProof/>
                <w:lang w:val="ro-RO"/>
              </w:rPr>
              <w:t>aduce modificări privind drepturile și reprezenta</w:t>
            </w:r>
            <w:r w:rsidR="00C13DE9" w:rsidRPr="004D35A2">
              <w:rPr>
                <w:noProof/>
                <w:lang w:val="ro-RO"/>
              </w:rPr>
              <w:t xml:space="preserve">tivitatea organizațiilor sindicale, </w:t>
            </w:r>
            <w:r w:rsidR="00AF4E1F" w:rsidRPr="004D35A2">
              <w:rPr>
                <w:noProof/>
                <w:lang w:val="ro-RO"/>
              </w:rPr>
              <w:t>readuce în cadrul legislativ contractul colectiv de muncă la nivel național și prevede obligația negocierii colective pentru mai mulți angajatori.</w:t>
            </w:r>
          </w:p>
        </w:tc>
      </w:tr>
      <w:tr w:rsidR="0030467C" w:rsidRPr="00DC33C2" w14:paraId="0EF3D7A8" w14:textId="77777777" w:rsidTr="00B8746F">
        <w:trPr>
          <w:gridBefore w:val="1"/>
          <w:wBefore w:w="11" w:type="dxa"/>
        </w:trPr>
        <w:tc>
          <w:tcPr>
            <w:tcW w:w="2539" w:type="dxa"/>
            <w:shd w:val="clear" w:color="auto" w:fill="auto"/>
            <w:vAlign w:val="center"/>
          </w:tcPr>
          <w:p w14:paraId="68081672" w14:textId="77777777" w:rsidR="0030467C" w:rsidRPr="00DC33C2" w:rsidRDefault="0030467C" w:rsidP="00092A81">
            <w:pPr>
              <w:pStyle w:val="body0vf0"/>
              <w:spacing w:after="0"/>
              <w:rPr>
                <w:b/>
                <w:noProof/>
                <w:color w:val="11487E"/>
                <w:sz w:val="24"/>
                <w:szCs w:val="24"/>
                <w:lang w:val="ro-RO"/>
              </w:rPr>
            </w:pPr>
          </w:p>
        </w:tc>
        <w:tc>
          <w:tcPr>
            <w:tcW w:w="240" w:type="dxa"/>
            <w:shd w:val="clear" w:color="auto" w:fill="auto"/>
          </w:tcPr>
          <w:p w14:paraId="1952035C" w14:textId="77777777" w:rsidR="0030467C" w:rsidRPr="00802AA3" w:rsidRDefault="0030467C" w:rsidP="00092A81">
            <w:pPr>
              <w:spacing w:line="288" w:lineRule="auto"/>
              <w:jc w:val="both"/>
              <w:rPr>
                <w:noProof/>
                <w:sz w:val="21"/>
                <w:szCs w:val="21"/>
                <w:lang w:val="ro-RO"/>
              </w:rPr>
            </w:pPr>
          </w:p>
        </w:tc>
        <w:tc>
          <w:tcPr>
            <w:tcW w:w="7410" w:type="dxa"/>
            <w:gridSpan w:val="3"/>
            <w:shd w:val="clear" w:color="auto" w:fill="auto"/>
          </w:tcPr>
          <w:p w14:paraId="7A57A221" w14:textId="77777777" w:rsidR="0030467C" w:rsidRPr="00802AA3" w:rsidRDefault="0030467C" w:rsidP="00092A81">
            <w:pPr>
              <w:pStyle w:val="body0vf0"/>
              <w:spacing w:after="0"/>
              <w:ind w:right="-855"/>
              <w:rPr>
                <w:noProof/>
                <w:sz w:val="21"/>
                <w:szCs w:val="21"/>
                <w:lang w:val="ro-RO"/>
              </w:rPr>
            </w:pPr>
          </w:p>
        </w:tc>
      </w:tr>
      <w:tr w:rsidR="0030467C" w:rsidRPr="00DC33C2" w14:paraId="19467129" w14:textId="77777777" w:rsidTr="00B8746F">
        <w:trPr>
          <w:gridBefore w:val="1"/>
          <w:wBefore w:w="11" w:type="dxa"/>
        </w:trPr>
        <w:tc>
          <w:tcPr>
            <w:tcW w:w="2539" w:type="dxa"/>
            <w:shd w:val="clear" w:color="auto" w:fill="D9D9D9"/>
          </w:tcPr>
          <w:p w14:paraId="739E1B72" w14:textId="77777777" w:rsidR="00342835" w:rsidRPr="00DC33C2" w:rsidRDefault="00342835" w:rsidP="00342835">
            <w:pPr>
              <w:tabs>
                <w:tab w:val="left" w:pos="2400"/>
              </w:tabs>
              <w:spacing w:line="288" w:lineRule="auto"/>
              <w:ind w:right="-15"/>
              <w:jc w:val="center"/>
              <w:rPr>
                <w:b/>
                <w:noProof/>
                <w:color w:val="11487E"/>
                <w:lang w:val="ro-RO"/>
              </w:rPr>
            </w:pPr>
            <w:r w:rsidRPr="00DC33C2">
              <w:rPr>
                <w:b/>
                <w:noProof/>
                <w:color w:val="11487E"/>
                <w:lang w:val="ro-RO"/>
              </w:rPr>
              <w:t>Reprezentanții salariaților</w:t>
            </w:r>
          </w:p>
          <w:p w14:paraId="05F6EFA6" w14:textId="77777777" w:rsidR="00121DDC" w:rsidRPr="00DC33C2" w:rsidRDefault="00121DDC" w:rsidP="00092A81">
            <w:pPr>
              <w:tabs>
                <w:tab w:val="left" w:pos="2400"/>
              </w:tabs>
              <w:spacing w:line="288" w:lineRule="auto"/>
              <w:ind w:right="-15"/>
              <w:jc w:val="center"/>
              <w:rPr>
                <w:b/>
                <w:noProof/>
                <w:color w:val="11487E"/>
                <w:lang w:val="ro-RO"/>
              </w:rPr>
            </w:pPr>
          </w:p>
          <w:p w14:paraId="3BA511B0" w14:textId="65F8283B" w:rsidR="00121DDC" w:rsidRPr="00DC33C2" w:rsidRDefault="00121DDC" w:rsidP="00121DDC">
            <w:pPr>
              <w:tabs>
                <w:tab w:val="left" w:pos="2400"/>
              </w:tabs>
              <w:spacing w:line="288" w:lineRule="auto"/>
              <w:ind w:right="-15"/>
              <w:jc w:val="center"/>
              <w:rPr>
                <w:b/>
                <w:noProof/>
                <w:color w:val="11487E"/>
                <w:lang w:val="ro-RO"/>
              </w:rPr>
            </w:pPr>
          </w:p>
        </w:tc>
        <w:tc>
          <w:tcPr>
            <w:tcW w:w="240" w:type="dxa"/>
          </w:tcPr>
          <w:p w14:paraId="46A4559E" w14:textId="77777777" w:rsidR="0030467C" w:rsidRPr="00802AA3" w:rsidRDefault="0030467C" w:rsidP="00092A81">
            <w:pPr>
              <w:spacing w:line="288" w:lineRule="auto"/>
              <w:jc w:val="both"/>
              <w:rPr>
                <w:noProof/>
                <w:sz w:val="21"/>
                <w:szCs w:val="21"/>
                <w:lang w:val="ro-RO"/>
              </w:rPr>
            </w:pPr>
          </w:p>
        </w:tc>
        <w:tc>
          <w:tcPr>
            <w:tcW w:w="7410" w:type="dxa"/>
            <w:gridSpan w:val="3"/>
          </w:tcPr>
          <w:p w14:paraId="0B8E1094" w14:textId="722ACF10" w:rsidR="00492F00" w:rsidRPr="004D35A2" w:rsidRDefault="00084B19" w:rsidP="00492F00">
            <w:pPr>
              <w:pStyle w:val="body0vf0"/>
              <w:spacing w:after="0" w:line="276" w:lineRule="auto"/>
              <w:ind w:right="-15"/>
              <w:rPr>
                <w:noProof/>
                <w:lang w:val="ro-RO"/>
              </w:rPr>
            </w:pPr>
            <w:r w:rsidRPr="004D35A2">
              <w:rPr>
                <w:noProof/>
                <w:lang w:val="ro-RO"/>
              </w:rPr>
              <w:t>Legea stabilește că, î</w:t>
            </w:r>
            <w:r w:rsidR="00492F00" w:rsidRPr="004D35A2">
              <w:rPr>
                <w:noProof/>
                <w:lang w:val="ro-RO"/>
              </w:rPr>
              <w:t xml:space="preserve">n </w:t>
            </w:r>
            <w:r w:rsidRPr="004D35A2">
              <w:rPr>
                <w:noProof/>
                <w:lang w:val="ro-RO"/>
              </w:rPr>
              <w:t>cazul angajatorilor</w:t>
            </w:r>
            <w:r w:rsidR="00492F00" w:rsidRPr="004D35A2">
              <w:rPr>
                <w:noProof/>
                <w:lang w:val="ro-RO"/>
              </w:rPr>
              <w:t xml:space="preserve"> la care sunt încadrați cel puțin 10 angajați și nu există sindicat, drepturile și interesele acestora pot fi apărate și promovate de către reprezentanții lor, aleși prin votul a minimum jumătate plus unu din numărul total de lucrători ai unității respective. La cererea angajaților</w:t>
            </w:r>
            <w:r w:rsidR="00774E39" w:rsidRPr="004D35A2">
              <w:rPr>
                <w:noProof/>
                <w:lang w:val="ro-RO"/>
              </w:rPr>
              <w:t>, angajatorul va înlesni desfășurarea procedurii de alegere a reprezentanților. Este interzisă intervenția în orice mod a autorităților publice, a angajatorilor și a organizațiilor acestora în alegerea reprezentanților sau opunerea în desfășurarea procedurii alegerilor.</w:t>
            </w:r>
          </w:p>
          <w:p w14:paraId="6F568F6C" w14:textId="77777777" w:rsidR="00084B19" w:rsidRPr="004D35A2" w:rsidRDefault="00084B19" w:rsidP="00492F00">
            <w:pPr>
              <w:pStyle w:val="body0vf0"/>
              <w:spacing w:after="0" w:line="276" w:lineRule="auto"/>
              <w:ind w:right="-15"/>
              <w:rPr>
                <w:noProof/>
                <w:lang w:val="ro-RO"/>
              </w:rPr>
            </w:pPr>
          </w:p>
          <w:p w14:paraId="66C910C0" w14:textId="66B892FC" w:rsidR="00084B19" w:rsidRPr="004D35A2" w:rsidRDefault="00084B19" w:rsidP="00492F00">
            <w:pPr>
              <w:pStyle w:val="body0vf0"/>
              <w:spacing w:after="0" w:line="276" w:lineRule="auto"/>
              <w:ind w:right="-15"/>
              <w:rPr>
                <w:noProof/>
                <w:lang w:val="ro-RO"/>
              </w:rPr>
            </w:pPr>
            <w:r w:rsidRPr="004D35A2">
              <w:rPr>
                <w:noProof/>
                <w:lang w:val="ro-RO"/>
              </w:rPr>
              <w:t xml:space="preserve">De asemenea, la nivelul angajatorilor la care nu există sindicat, poate fi înființat un grup de inițiativă de către angajați care să </w:t>
            </w:r>
            <w:r w:rsidR="001F24E4" w:rsidRPr="004D35A2">
              <w:rPr>
                <w:noProof/>
                <w:lang w:val="ro-RO"/>
              </w:rPr>
              <w:t xml:space="preserve">creeze regulamentul și procedurile pentru alegerea reprezentanților. Regulamentul și procedurile urmează să fie comunicate angajatorului, căruia îi revine obligația de informare a tuturor angajaților cu privire la conținutul acestora, în termen de cel mult 10 zile de la primire. </w:t>
            </w:r>
          </w:p>
          <w:p w14:paraId="51EBC7FB" w14:textId="77777777" w:rsidR="001F24E4" w:rsidRPr="004D35A2" w:rsidRDefault="001F24E4" w:rsidP="00492F00">
            <w:pPr>
              <w:pStyle w:val="body0vf0"/>
              <w:spacing w:after="0" w:line="276" w:lineRule="auto"/>
              <w:ind w:right="-15"/>
              <w:rPr>
                <w:noProof/>
                <w:lang w:val="ro-RO"/>
              </w:rPr>
            </w:pPr>
          </w:p>
          <w:p w14:paraId="3F074035" w14:textId="05A018A2" w:rsidR="0083799E" w:rsidRPr="004D35A2" w:rsidRDefault="001F24E4" w:rsidP="00492F00">
            <w:pPr>
              <w:pStyle w:val="body0vf0"/>
              <w:spacing w:after="0" w:line="276" w:lineRule="auto"/>
              <w:ind w:right="-15"/>
              <w:rPr>
                <w:noProof/>
                <w:lang w:val="ro-RO"/>
              </w:rPr>
            </w:pPr>
            <w:r w:rsidRPr="004D35A2">
              <w:rPr>
                <w:noProof/>
                <w:lang w:val="ro-RO"/>
              </w:rPr>
              <w:t xml:space="preserve">Calitatea de reprezentant al angajaților poate fi deținută de orice persoană care este încadrată la angajator în baza unui contract individual de muncă sau raport de serviciu și a împlinit vârsta de 18 ani, iar durata mandatului astfel acordat poate fi de maximum 2 ani. Nu pot </w:t>
            </w:r>
            <w:r w:rsidR="0083799E" w:rsidRPr="004D35A2">
              <w:rPr>
                <w:noProof/>
                <w:lang w:val="ro-RO"/>
              </w:rPr>
              <w:t xml:space="preserve">fi alese ca reprezentanți acele persoane care ocupă funcții de conducere în cadrul unității prin care se asigură reprezentarea </w:t>
            </w:r>
            <w:r w:rsidR="0083799E" w:rsidRPr="004D35A2">
              <w:rPr>
                <w:noProof/>
                <w:lang w:val="ro-RO"/>
              </w:rPr>
              <w:lastRenderedPageBreak/>
              <w:t>administrației în raporturile cu angajații sau care iau parte la activități decizionale în conducerea întreprinderii.</w:t>
            </w:r>
          </w:p>
          <w:p w14:paraId="69DDA67D" w14:textId="7748E69E" w:rsidR="00166B77" w:rsidRPr="004D35A2" w:rsidRDefault="00166B77" w:rsidP="00492F00">
            <w:pPr>
              <w:pStyle w:val="body0vf0"/>
              <w:spacing w:after="0" w:line="276" w:lineRule="auto"/>
              <w:ind w:right="-15"/>
              <w:rPr>
                <w:noProof/>
                <w:lang w:val="ro-RO"/>
              </w:rPr>
            </w:pPr>
          </w:p>
          <w:p w14:paraId="42C43A1A" w14:textId="330F858D" w:rsidR="00166B77" w:rsidRPr="004D35A2" w:rsidRDefault="00166B77" w:rsidP="00EC3C66">
            <w:pPr>
              <w:pStyle w:val="body0vf0"/>
              <w:spacing w:line="276" w:lineRule="auto"/>
              <w:ind w:right="-15"/>
              <w:rPr>
                <w:noProof/>
                <w:lang w:val="ro-RO"/>
              </w:rPr>
            </w:pPr>
            <w:r w:rsidRPr="004D35A2">
              <w:rPr>
                <w:noProof/>
                <w:lang w:val="ro-RO"/>
              </w:rPr>
              <w:t xml:space="preserve">Numărul de reprezentanţi aleşi ai angajaţilor/lucrătorilor se stabileşte de comun acord cu angajatorul, în funcţie de numărul total de angajaţi/lucrători. Dacă nu se realizează acordul, numărul de reprezentanţi aleşi ai angajaţilor/lucrătorilor nu poate fi mai mare de: </w:t>
            </w:r>
            <w:r w:rsidRPr="008620F1">
              <w:rPr>
                <w:b/>
                <w:noProof/>
                <w:color w:val="11487E"/>
                <w:sz w:val="21"/>
                <w:szCs w:val="21"/>
                <w:lang w:val="ro-RO"/>
              </w:rPr>
              <w:t>a)</w:t>
            </w:r>
            <w:r w:rsidRPr="004D35A2">
              <w:rPr>
                <w:noProof/>
                <w:lang w:val="ro-RO"/>
              </w:rPr>
              <w:t xml:space="preserve"> 2 reprezentanţi, la angajatorii care au sub 100 de angajaţi/lucrători;  </w:t>
            </w:r>
            <w:r w:rsidRPr="008620F1">
              <w:rPr>
                <w:b/>
                <w:noProof/>
                <w:color w:val="11487E"/>
                <w:sz w:val="21"/>
                <w:szCs w:val="21"/>
                <w:lang w:val="ro-RO"/>
              </w:rPr>
              <w:t>b)</w:t>
            </w:r>
            <w:r w:rsidRPr="004D35A2">
              <w:rPr>
                <w:noProof/>
                <w:lang w:val="ro-RO"/>
              </w:rPr>
              <w:t xml:space="preserve"> 3 reprezentanţi, la angajatorii care au între 101 şi 500 de angajaţi/lucrători;</w:t>
            </w:r>
            <w:r w:rsidR="00EC3C66" w:rsidRPr="008620F1">
              <w:rPr>
                <w:b/>
                <w:noProof/>
                <w:color w:val="11487E"/>
                <w:sz w:val="21"/>
                <w:szCs w:val="21"/>
                <w:lang w:val="ro-RO"/>
              </w:rPr>
              <w:t xml:space="preserve"> </w:t>
            </w:r>
            <w:r w:rsidRPr="008620F1">
              <w:rPr>
                <w:b/>
                <w:noProof/>
                <w:color w:val="11487E"/>
                <w:sz w:val="21"/>
                <w:szCs w:val="21"/>
                <w:lang w:val="ro-RO"/>
              </w:rPr>
              <w:t>c)</w:t>
            </w:r>
            <w:r w:rsidRPr="004D35A2">
              <w:rPr>
                <w:noProof/>
                <w:lang w:val="ro-RO"/>
              </w:rPr>
              <w:t xml:space="preserve"> 4 reprezentanţi, la angajatorii care au între 501 şi 1.000 de angajaţi/lucrători;</w:t>
            </w:r>
            <w:r w:rsidR="00EC3C66" w:rsidRPr="004D35A2">
              <w:rPr>
                <w:noProof/>
                <w:lang w:val="ro-RO"/>
              </w:rPr>
              <w:t xml:space="preserve"> </w:t>
            </w:r>
            <w:r w:rsidR="00415456" w:rsidRPr="00415456">
              <w:rPr>
                <w:b/>
                <w:noProof/>
                <w:color w:val="11487E"/>
                <w:sz w:val="21"/>
                <w:szCs w:val="21"/>
                <w:lang w:val="ro-RO"/>
              </w:rPr>
              <w:t xml:space="preserve">d) </w:t>
            </w:r>
            <w:r w:rsidRPr="004D35A2">
              <w:rPr>
                <w:noProof/>
                <w:lang w:val="ro-RO"/>
              </w:rPr>
              <w:t>5 reprezentanţi, la angajatorii care au între 1.001 şi 2.000 de angajaţi/lucrători;</w:t>
            </w:r>
            <w:r w:rsidR="00EC3C66" w:rsidRPr="004D35A2">
              <w:rPr>
                <w:noProof/>
                <w:lang w:val="ro-RO"/>
              </w:rPr>
              <w:t xml:space="preserve"> și </w:t>
            </w:r>
            <w:r w:rsidRPr="008620F1">
              <w:rPr>
                <w:b/>
                <w:noProof/>
                <w:color w:val="11487E"/>
                <w:sz w:val="21"/>
                <w:szCs w:val="21"/>
                <w:lang w:val="ro-RO"/>
              </w:rPr>
              <w:t>e)</w:t>
            </w:r>
            <w:r w:rsidRPr="004D35A2">
              <w:rPr>
                <w:noProof/>
                <w:lang w:val="ro-RO"/>
              </w:rPr>
              <w:t xml:space="preserve"> 6 reprezentanţi, la angajatorii care au peste 2.000 de angajaţi/lucrători.  </w:t>
            </w:r>
          </w:p>
          <w:p w14:paraId="1BF6E8D2" w14:textId="12FC8C8D" w:rsidR="0083799E" w:rsidRPr="004D35A2" w:rsidRDefault="0083799E" w:rsidP="00492F00">
            <w:pPr>
              <w:pStyle w:val="body0vf0"/>
              <w:spacing w:after="0" w:line="276" w:lineRule="auto"/>
              <w:ind w:right="-15"/>
              <w:rPr>
                <w:noProof/>
                <w:lang w:val="ro-RO"/>
              </w:rPr>
            </w:pPr>
            <w:r w:rsidRPr="004D35A2">
              <w:rPr>
                <w:noProof/>
                <w:lang w:val="ro-RO"/>
              </w:rPr>
              <w:t>Principalele atribuții ale reprezentanților angajaților sunt participarea la elaborarea regulamentului intern și contractului colectiv de muncă și sesizarea Inspectoratului Teritorial de Muncă cu privire la nerespectarea dispozițiilor legale și ale contractu</w:t>
            </w:r>
            <w:r w:rsidR="0008788C" w:rsidRPr="004D35A2">
              <w:rPr>
                <w:noProof/>
                <w:lang w:val="ro-RO"/>
              </w:rPr>
              <w:t>lui colectiv de muncă aplicabil la nivelul întreprinderii. Atribuțiile, modul de aducere la îndeplinire, durata și limitele mandatului sunt consemnate în procesul-verbal al adunării generale a angajaților întocmit de grupul de inițiativă și sunt validate prin votul a minimum jumătate plus unu din numărul total al acestora.</w:t>
            </w:r>
            <w:r w:rsidR="00690963" w:rsidRPr="004D35A2">
              <w:rPr>
                <w:noProof/>
                <w:lang w:val="ro-RO"/>
              </w:rPr>
              <w:t xml:space="preserve"> Reprezentanţii angajaţilor/lucrătorilor nu pot desfăşura activităţi ce sunt recunoscute prin lege exclusiv sindicatelor.  </w:t>
            </w:r>
          </w:p>
          <w:p w14:paraId="5C5A6309" w14:textId="77777777" w:rsidR="00DC04BD" w:rsidRPr="004D35A2" w:rsidRDefault="00DC04BD" w:rsidP="00492F00">
            <w:pPr>
              <w:pStyle w:val="body0vf0"/>
              <w:spacing w:after="0" w:line="276" w:lineRule="auto"/>
              <w:ind w:right="-15"/>
              <w:rPr>
                <w:noProof/>
                <w:lang w:val="ro-RO"/>
              </w:rPr>
            </w:pPr>
          </w:p>
          <w:p w14:paraId="29756F95" w14:textId="18BAB499" w:rsidR="0049664C" w:rsidRPr="004D35A2" w:rsidRDefault="0008788C" w:rsidP="00B8746F">
            <w:pPr>
              <w:pStyle w:val="body0vf0"/>
              <w:spacing w:after="0" w:line="276" w:lineRule="auto"/>
              <w:ind w:right="-15"/>
              <w:rPr>
                <w:noProof/>
                <w:lang w:val="ro-RO"/>
              </w:rPr>
            </w:pPr>
            <w:r w:rsidRPr="004D35A2">
              <w:rPr>
                <w:noProof/>
                <w:lang w:val="ro-RO"/>
              </w:rPr>
              <w:t>Este interzisă, pe toată durata mandatului, modificarea sau desfacerea contractelor individuale de muncă ale reprezentanților pe motive ce țin de ducerea la îndeplinire a mandatului conferit de angajați.</w:t>
            </w:r>
          </w:p>
        </w:tc>
      </w:tr>
      <w:tr w:rsidR="00B8746F" w:rsidRPr="00DC33C2" w14:paraId="03F9B368" w14:textId="77777777" w:rsidTr="00B8746F">
        <w:trPr>
          <w:gridBefore w:val="1"/>
          <w:wBefore w:w="11" w:type="dxa"/>
        </w:trPr>
        <w:tc>
          <w:tcPr>
            <w:tcW w:w="2539" w:type="dxa"/>
            <w:shd w:val="clear" w:color="auto" w:fill="auto"/>
          </w:tcPr>
          <w:p w14:paraId="4316A877" w14:textId="77777777" w:rsidR="00B8746F" w:rsidRPr="00DC33C2" w:rsidRDefault="00B8746F" w:rsidP="00342835">
            <w:pPr>
              <w:tabs>
                <w:tab w:val="left" w:pos="2400"/>
              </w:tabs>
              <w:spacing w:line="288" w:lineRule="auto"/>
              <w:ind w:right="-15"/>
              <w:jc w:val="center"/>
              <w:rPr>
                <w:b/>
                <w:noProof/>
                <w:color w:val="11487E"/>
                <w:lang w:val="ro-RO"/>
              </w:rPr>
            </w:pPr>
          </w:p>
        </w:tc>
        <w:tc>
          <w:tcPr>
            <w:tcW w:w="240" w:type="dxa"/>
          </w:tcPr>
          <w:p w14:paraId="5749BE56" w14:textId="77777777" w:rsidR="00B8746F" w:rsidRPr="00802AA3" w:rsidRDefault="00B8746F" w:rsidP="00092A81">
            <w:pPr>
              <w:spacing w:line="288" w:lineRule="auto"/>
              <w:jc w:val="both"/>
              <w:rPr>
                <w:noProof/>
                <w:sz w:val="21"/>
                <w:szCs w:val="21"/>
                <w:lang w:val="ro-RO"/>
              </w:rPr>
            </w:pPr>
          </w:p>
        </w:tc>
        <w:tc>
          <w:tcPr>
            <w:tcW w:w="7410" w:type="dxa"/>
            <w:gridSpan w:val="3"/>
          </w:tcPr>
          <w:p w14:paraId="4317D2AB" w14:textId="77777777" w:rsidR="00B8746F" w:rsidRDefault="00B8746F" w:rsidP="00492F00">
            <w:pPr>
              <w:pStyle w:val="body0vf0"/>
              <w:spacing w:after="0" w:line="276" w:lineRule="auto"/>
              <w:ind w:right="-15"/>
              <w:rPr>
                <w:noProof/>
                <w:sz w:val="21"/>
                <w:szCs w:val="21"/>
                <w:lang w:val="ro-RO"/>
              </w:rPr>
            </w:pPr>
          </w:p>
        </w:tc>
      </w:tr>
      <w:tr w:rsidR="00B27E8E" w:rsidRPr="00DC33C2" w14:paraId="2A424F79" w14:textId="77777777" w:rsidTr="00B8746F">
        <w:trPr>
          <w:gridBefore w:val="1"/>
          <w:wBefore w:w="11" w:type="dxa"/>
        </w:trPr>
        <w:tc>
          <w:tcPr>
            <w:tcW w:w="2539" w:type="dxa"/>
            <w:shd w:val="clear" w:color="auto" w:fill="D9D9D9"/>
          </w:tcPr>
          <w:p w14:paraId="72415A82" w14:textId="77777777" w:rsidR="00B8746F" w:rsidRPr="00DC33C2" w:rsidRDefault="00B8746F" w:rsidP="00F87749">
            <w:pPr>
              <w:tabs>
                <w:tab w:val="left" w:pos="2400"/>
              </w:tabs>
              <w:spacing w:line="288" w:lineRule="auto"/>
              <w:ind w:right="-15"/>
              <w:jc w:val="center"/>
              <w:rPr>
                <w:b/>
                <w:noProof/>
                <w:color w:val="11487E"/>
                <w:lang w:val="ro-RO"/>
              </w:rPr>
            </w:pPr>
            <w:r w:rsidRPr="00DC33C2">
              <w:rPr>
                <w:b/>
                <w:noProof/>
                <w:color w:val="11487E"/>
                <w:lang w:val="ro-RO"/>
              </w:rPr>
              <w:t>Organizațiile sindicale</w:t>
            </w:r>
          </w:p>
          <w:p w14:paraId="4C0170CD" w14:textId="77777777" w:rsidR="00B27E8E" w:rsidRPr="00DC33C2" w:rsidRDefault="00B27E8E" w:rsidP="00342835">
            <w:pPr>
              <w:tabs>
                <w:tab w:val="left" w:pos="2400"/>
              </w:tabs>
              <w:spacing w:line="288" w:lineRule="auto"/>
              <w:ind w:right="-15"/>
              <w:jc w:val="center"/>
              <w:rPr>
                <w:b/>
                <w:noProof/>
                <w:color w:val="11487E"/>
                <w:lang w:val="ro-RO"/>
              </w:rPr>
            </w:pPr>
          </w:p>
        </w:tc>
        <w:tc>
          <w:tcPr>
            <w:tcW w:w="240" w:type="dxa"/>
          </w:tcPr>
          <w:p w14:paraId="6E514D79" w14:textId="77777777" w:rsidR="00B27E8E" w:rsidRPr="00802AA3" w:rsidRDefault="00B27E8E" w:rsidP="00092A81">
            <w:pPr>
              <w:spacing w:line="288" w:lineRule="auto"/>
              <w:jc w:val="both"/>
              <w:rPr>
                <w:noProof/>
                <w:sz w:val="21"/>
                <w:szCs w:val="21"/>
                <w:lang w:val="ro-RO"/>
              </w:rPr>
            </w:pPr>
          </w:p>
        </w:tc>
        <w:tc>
          <w:tcPr>
            <w:tcW w:w="7410" w:type="dxa"/>
            <w:gridSpan w:val="3"/>
          </w:tcPr>
          <w:p w14:paraId="414A418D" w14:textId="77777777" w:rsidR="00B27E8E" w:rsidRPr="004D35A2" w:rsidRDefault="00B27E8E" w:rsidP="00B27E8E">
            <w:pPr>
              <w:pStyle w:val="body0vf0"/>
              <w:spacing w:after="0"/>
              <w:ind w:right="-15"/>
              <w:rPr>
                <w:noProof/>
                <w:lang w:val="ro-RO"/>
              </w:rPr>
            </w:pPr>
            <w:r w:rsidRPr="004D35A2">
              <w:rPr>
                <w:noProof/>
                <w:lang w:val="ro-RO"/>
              </w:rPr>
              <w:t>Prin noua Lege se modifică numărul minim de angajați necesar constituirii unui sindicat. În prezent, pentru înființarea unui sindicat este nevoie de un număr de cel puțin 10 angajați din aceeași unitate sau cel puțin 20 de angajați din unități diferite ale aceluiași sector de negociere colectivă. De asemenea, este prevăzut dreptul șomerilor de a face parte din sindicate, însă aceștia nu vor fi luați în calcul la stabilirea numărului de membri de sindicat în raport cu care se constată reprezentativitatea acestuia, dar și dreptul lucrătorilor independenți – definiți de Lege ca fiind persoanele care desfăşoară o activitate, meserie sau profesie independentă, au calitatea de asigurat în sistemul public de asigurări sociale şi/sau care nu au calitatea de angajator.</w:t>
            </w:r>
          </w:p>
          <w:p w14:paraId="58C18FD2" w14:textId="77777777" w:rsidR="00B27E8E" w:rsidRPr="004D35A2" w:rsidRDefault="00B27E8E" w:rsidP="00B27E8E">
            <w:pPr>
              <w:pStyle w:val="body0vf0"/>
              <w:spacing w:after="0"/>
              <w:ind w:right="-15"/>
              <w:rPr>
                <w:noProof/>
                <w:lang w:val="ro-RO"/>
              </w:rPr>
            </w:pPr>
          </w:p>
          <w:p w14:paraId="14B73DB7" w14:textId="77777777" w:rsidR="00B27E8E" w:rsidRPr="004D35A2" w:rsidRDefault="00B27E8E" w:rsidP="00B27E8E">
            <w:pPr>
              <w:pStyle w:val="body0vf0"/>
              <w:spacing w:after="0"/>
              <w:ind w:right="-15"/>
              <w:rPr>
                <w:noProof/>
                <w:lang w:val="ro-RO"/>
              </w:rPr>
            </w:pPr>
            <w:r w:rsidRPr="004D35A2">
              <w:rPr>
                <w:noProof/>
                <w:lang w:val="ro-RO"/>
              </w:rPr>
              <w:t>În exercitarea drepturilor conferite de Lege, organizațiile sindicale au dreptul de a întreprinde orice acţiune, inclusiv de a formula acţiune în justiţie în numele membrilor lor, la cererea scrisă a acestora. Forma anterioară a Legii privind dialogul social prevedea necesitatea obținerii unei împuterniciri scrise.</w:t>
            </w:r>
          </w:p>
          <w:p w14:paraId="54C74176" w14:textId="77777777" w:rsidR="00B27E8E" w:rsidRPr="004D35A2" w:rsidRDefault="00B27E8E" w:rsidP="00B27E8E">
            <w:pPr>
              <w:pStyle w:val="body0vf0"/>
              <w:spacing w:after="0"/>
              <w:ind w:right="-15"/>
              <w:rPr>
                <w:noProof/>
                <w:lang w:val="ro-RO"/>
              </w:rPr>
            </w:pPr>
          </w:p>
          <w:p w14:paraId="7B273D9B" w14:textId="77777777" w:rsidR="00B27E8E" w:rsidRPr="004D35A2" w:rsidRDefault="00B27E8E" w:rsidP="00B27E8E">
            <w:pPr>
              <w:pStyle w:val="body0vf0"/>
              <w:spacing w:after="0"/>
              <w:ind w:right="-15"/>
              <w:rPr>
                <w:noProof/>
                <w:lang w:val="ro-RO"/>
              </w:rPr>
            </w:pPr>
            <w:r w:rsidRPr="004D35A2">
              <w:rPr>
                <w:noProof/>
                <w:lang w:val="ro-RO"/>
              </w:rPr>
              <w:lastRenderedPageBreak/>
              <w:t>Prin trimitere și la prevederile Legii nr. 467/2006 privind stabilirea cadrului general de informare şi consultare a angajaţilor, noua Lege reglementează mai detaliat procedura privind informarea și consultarea angajaților cu privire la evoluția recentă și evoluția probabilă a activităților și a situației economice a unității. Astfel, angajatorul are îndatorirea de a porni procesul de informare și consultare, ulterior raportării situațiilor financiare ale unității pe anul precedent. În situația în care acesta nu inițiază procedura, aceasta va începe în urma cererii scrise a angajaților / lucrătorilor. În vederea analizării situației, angajatorii trebuie să transmită angajaților / lucrătorilor situațiile cu caracter financiar relevante pentru pregătirea negocierilor colective, informațiile detaliate referitoare la efectivele unității, situația și politica socială, cât și orice alte informații solicitate de organizațiile sindicale, reprezentanții angajaților sau experții care îi asistă.</w:t>
            </w:r>
          </w:p>
          <w:p w14:paraId="2B73592C" w14:textId="77777777" w:rsidR="00B27E8E" w:rsidRPr="004D35A2" w:rsidRDefault="00B27E8E" w:rsidP="00B27E8E">
            <w:pPr>
              <w:pStyle w:val="body0vf0"/>
              <w:spacing w:after="0"/>
              <w:ind w:right="-15"/>
              <w:rPr>
                <w:noProof/>
                <w:lang w:val="ro-RO"/>
              </w:rPr>
            </w:pPr>
          </w:p>
          <w:p w14:paraId="0330BC30" w14:textId="77777777" w:rsidR="00B27E8E" w:rsidRPr="004D35A2" w:rsidRDefault="00B27E8E" w:rsidP="00B27E8E">
            <w:pPr>
              <w:pStyle w:val="body0vf0"/>
              <w:spacing w:after="0"/>
              <w:ind w:right="-15"/>
              <w:rPr>
                <w:noProof/>
                <w:lang w:val="ro-RO"/>
              </w:rPr>
            </w:pPr>
            <w:r w:rsidRPr="004D35A2">
              <w:rPr>
                <w:noProof/>
                <w:lang w:val="ro-RO"/>
              </w:rPr>
              <w:t xml:space="preserve">Informarea și consultarea angajaților cu privire la decizii care pot duce la modificări esențiale ale organizării muncii sau raporturilor de muncă, cum ar fi transferurile de întreprindere, achiziții, fuziuni, concedieri colective, închideri de unități de producție și altele asemenea, trebuie făcute înainte de implementarea deciziilor respective prin inițierea procedurii de către angajator. În cazul în care angajații consideră că există un pericol cu privire la locurile de muncă, procesul de informare va începe la cererea scrisă a acestora, în termen de cel mult 10 zile calendaristice de la comunicarea solicitării. Pentru a putea pregăti consultarea, angajatorii au obligația să transmită angajaților, în urma unei cereri scrise, toate informațiile necesare examinării problemei. </w:t>
            </w:r>
          </w:p>
          <w:p w14:paraId="7FB030AF" w14:textId="77777777" w:rsidR="00B27E8E" w:rsidRPr="004D35A2" w:rsidRDefault="00B27E8E" w:rsidP="00B27E8E">
            <w:pPr>
              <w:pStyle w:val="body0vf0"/>
              <w:spacing w:after="0"/>
              <w:ind w:right="-15"/>
              <w:rPr>
                <w:noProof/>
                <w:lang w:val="ro-RO"/>
              </w:rPr>
            </w:pPr>
          </w:p>
          <w:p w14:paraId="2548B312" w14:textId="77777777" w:rsidR="00B27E8E" w:rsidRPr="004D35A2" w:rsidRDefault="00B27E8E" w:rsidP="00B27E8E">
            <w:pPr>
              <w:pStyle w:val="body0vf0"/>
              <w:spacing w:after="0"/>
              <w:ind w:right="-15"/>
              <w:rPr>
                <w:noProof/>
                <w:lang w:val="ro-RO"/>
              </w:rPr>
            </w:pPr>
            <w:r w:rsidRPr="004D35A2">
              <w:rPr>
                <w:noProof/>
                <w:lang w:val="ro-RO"/>
              </w:rPr>
              <w:t>În unităţile unde nu sunt constituite organizaţii sindicale, angajatorul are obligaţia ca, cel puţin o dată pe an, să permită organizarea unei sesiuni publice de informare privind drepturile individuale şi colective ale angajaţilor/lucrătorilor, la cererea federaţiilor sindicale din sectorul de negociere colectivă al unităţii respective, cu invitarea reprezentanţilor acestor federaţii.</w:t>
            </w:r>
          </w:p>
          <w:p w14:paraId="710A8FEE" w14:textId="77777777" w:rsidR="00B27E8E" w:rsidRPr="004D35A2" w:rsidRDefault="00B27E8E" w:rsidP="00B27E8E">
            <w:pPr>
              <w:pStyle w:val="body0vf0"/>
              <w:spacing w:after="0"/>
              <w:ind w:right="-15"/>
              <w:rPr>
                <w:noProof/>
                <w:lang w:val="ro-RO"/>
              </w:rPr>
            </w:pPr>
          </w:p>
          <w:p w14:paraId="3D4087DC" w14:textId="77777777" w:rsidR="00B27E8E" w:rsidRPr="004D35A2" w:rsidRDefault="00B27E8E" w:rsidP="00B27E8E">
            <w:pPr>
              <w:pStyle w:val="body0vf0"/>
              <w:spacing w:after="0"/>
              <w:ind w:right="-15"/>
              <w:rPr>
                <w:noProof/>
                <w:lang w:val="ro-RO"/>
              </w:rPr>
            </w:pPr>
            <w:r w:rsidRPr="004D35A2">
              <w:rPr>
                <w:noProof/>
                <w:lang w:val="ro-RO"/>
              </w:rPr>
              <w:t>Din perspectiva reprezentativității organizațiilor sindicale, noua Lege aduce modificări referitoare la condiția numărului minim de membri. Astfel, pentru a fi reprezentative, organizațiile sindicale la nivel de sector de negociere colectivă sau grup de unități trebuie să cumuleze un număr de membri de cel puțin 5% din efectivul angajaților din sectorul de negociere colectivă sau grup de unități (cel puțin 7% în prevederea anterioară), iar în cazul organizațiilor sindicale la nivel de unitate, numărul de membri ai sindicatului sau ai sindicatelor componente ale federației sindicale trebuie să reprezinte cel puțin 35% din numărul total de angajați aflaţi într-un raport juridic de muncă sau un raport de serviciu cu unitatea (cel puțin jumătate plus unu în prevederea anterioară).</w:t>
            </w:r>
          </w:p>
          <w:p w14:paraId="6FA8DA10" w14:textId="77777777" w:rsidR="00B27E8E" w:rsidRPr="004D35A2" w:rsidRDefault="00B27E8E" w:rsidP="00B27E8E">
            <w:pPr>
              <w:pStyle w:val="body0vf0"/>
              <w:spacing w:after="0"/>
              <w:ind w:right="-15"/>
              <w:rPr>
                <w:noProof/>
                <w:lang w:val="ro-RO"/>
              </w:rPr>
            </w:pPr>
          </w:p>
          <w:p w14:paraId="3BC27B2B" w14:textId="77777777" w:rsidR="00B27E8E" w:rsidRPr="004D35A2" w:rsidRDefault="00B27E8E" w:rsidP="00B27E8E">
            <w:pPr>
              <w:pStyle w:val="body0vf0"/>
              <w:spacing w:after="0"/>
              <w:ind w:right="-15"/>
              <w:rPr>
                <w:noProof/>
                <w:lang w:val="ro-RO"/>
              </w:rPr>
            </w:pPr>
            <w:r w:rsidRPr="004D35A2">
              <w:rPr>
                <w:noProof/>
                <w:lang w:val="ro-RO"/>
              </w:rPr>
              <w:lastRenderedPageBreak/>
              <w:t>De asemenea, noua Lege nu mai prevede limitarea ca organizațiile sindicale să nu poată desfășura activități cu caracter politic.</w:t>
            </w:r>
          </w:p>
          <w:p w14:paraId="2EFBF511" w14:textId="77777777" w:rsidR="00B27E8E" w:rsidRPr="004D35A2" w:rsidRDefault="00B27E8E" w:rsidP="00B27E8E">
            <w:pPr>
              <w:pStyle w:val="body0vf0"/>
              <w:spacing w:after="0"/>
              <w:ind w:right="-15"/>
              <w:rPr>
                <w:noProof/>
                <w:lang w:val="ro-RO"/>
              </w:rPr>
            </w:pPr>
          </w:p>
          <w:p w14:paraId="12F55BDB" w14:textId="77777777" w:rsidR="00B27E8E" w:rsidRPr="004D35A2" w:rsidRDefault="00B27E8E" w:rsidP="00B27E8E">
            <w:pPr>
              <w:pStyle w:val="body0vf0"/>
              <w:ind w:right="-15"/>
              <w:rPr>
                <w:noProof/>
                <w:lang w:val="ro-RO"/>
              </w:rPr>
            </w:pPr>
            <w:r w:rsidRPr="004D35A2">
              <w:rPr>
                <w:noProof/>
                <w:lang w:val="ro-RO"/>
              </w:rPr>
              <w:t>Noile prevederi aduc modificări și în ceea ce privește activitatea membrilor de sindicat și angajatorul acestora. Astfel, membrii aleşi în organele de conducere ale sindicatului, care lucrează nemijlocit în unitate în calitate de angajaţi/lucrători, au dreptul la reducerea programului lunar de lucru pentru activitatea sindicală, proporţional cu numărul de membri, în condiţiile negociate prin contractul sau acordul colectiv de muncă la nivel de unitate sau, în lipsa acestuia, prin negociere directă cu conducerea unităţii. Legea nu mai prevede ca în forma anterioară reducerea programului cu un număr de zile, ci se va face referire în continuare la zile/ore negociate pentru activitatea sindicală, și nu se mai stipulează că nu există obligația angajatorului de a plăti drepturile salariale pentru astfel de zile.</w:t>
            </w:r>
          </w:p>
          <w:p w14:paraId="69D18964" w14:textId="77777777" w:rsidR="00B27E8E" w:rsidRPr="004D35A2" w:rsidRDefault="00B27E8E" w:rsidP="00B27E8E">
            <w:pPr>
              <w:pStyle w:val="body0vf0"/>
              <w:ind w:right="-15"/>
              <w:rPr>
                <w:noProof/>
                <w:lang w:val="ro-RO"/>
              </w:rPr>
            </w:pPr>
            <w:r w:rsidRPr="004D35A2">
              <w:rPr>
                <w:noProof/>
                <w:lang w:val="ro-RO"/>
              </w:rPr>
              <w:t>În plus, noua Lege menționează că, zilele/orele negociate pentru activitatea sindicală de membrii aleși în organele de conducere ale sindicatului, neutilizate pentru activitatea sindicală într-o lună pot fi reportate pentru luna următoare dacă s-a convenit prin negociere. Prevederea anterioară a legii nu permitea raportarea.</w:t>
            </w:r>
          </w:p>
          <w:p w14:paraId="40161577" w14:textId="41D41D8E" w:rsidR="00B27E8E" w:rsidRPr="004D35A2" w:rsidRDefault="00B27E8E" w:rsidP="006A38F2">
            <w:pPr>
              <w:pStyle w:val="body0vf0"/>
              <w:spacing w:after="0"/>
              <w:ind w:right="-15"/>
              <w:rPr>
                <w:noProof/>
                <w:lang w:val="ro-RO"/>
              </w:rPr>
            </w:pPr>
            <w:r w:rsidRPr="004D35A2">
              <w:rPr>
                <w:noProof/>
                <w:lang w:val="ro-RO"/>
              </w:rPr>
              <w:t xml:space="preserve">Legat de protecția membrilor unei organizații sindicale în fața angajatorului, Legea prevede acum în mod expres că, sunt interzise (i) modificarea şi/sau desfacerea contractelor individuale de muncă sau a raportului de muncă ori de serviciu ale membrilor organizaţiilor sindicale (prevederea existând și anterior limitat la această primă parte), dar și (ii) orice excludere a acestora din procesul de angajare, transfer, retrogradare, lipsire de oportunităţi de formare, precum şi orice alte acţiuni sau inacţiuni ce aduc prejudicii membrilor organizaţiilor sindicale pentru motive care privesc apartenenţa la sindicat şi/sau activitatea sindicală (partea a doua fiind inserată prin noua Lege).  </w:t>
            </w:r>
          </w:p>
        </w:tc>
      </w:tr>
      <w:tr w:rsidR="00B27E8E" w:rsidRPr="00DC33C2" w14:paraId="35F6CA0F" w14:textId="77777777" w:rsidTr="00B8746F">
        <w:trPr>
          <w:gridBefore w:val="1"/>
          <w:wBefore w:w="11" w:type="dxa"/>
        </w:trPr>
        <w:tc>
          <w:tcPr>
            <w:tcW w:w="2539" w:type="dxa"/>
            <w:shd w:val="clear" w:color="auto" w:fill="auto"/>
          </w:tcPr>
          <w:p w14:paraId="673B2857" w14:textId="77777777" w:rsidR="00B27E8E" w:rsidRPr="00DC33C2" w:rsidRDefault="00B27E8E" w:rsidP="00342835">
            <w:pPr>
              <w:tabs>
                <w:tab w:val="left" w:pos="2400"/>
              </w:tabs>
              <w:spacing w:line="288" w:lineRule="auto"/>
              <w:ind w:right="-15"/>
              <w:jc w:val="center"/>
              <w:rPr>
                <w:b/>
                <w:noProof/>
                <w:color w:val="11487E"/>
                <w:lang w:val="ro-RO"/>
              </w:rPr>
            </w:pPr>
          </w:p>
        </w:tc>
        <w:tc>
          <w:tcPr>
            <w:tcW w:w="240" w:type="dxa"/>
          </w:tcPr>
          <w:p w14:paraId="63877076" w14:textId="77777777" w:rsidR="00B27E8E" w:rsidRPr="00802AA3" w:rsidRDefault="00B27E8E" w:rsidP="00092A81">
            <w:pPr>
              <w:spacing w:line="288" w:lineRule="auto"/>
              <w:jc w:val="both"/>
              <w:rPr>
                <w:noProof/>
                <w:sz w:val="21"/>
                <w:szCs w:val="21"/>
                <w:lang w:val="ro-RO"/>
              </w:rPr>
            </w:pPr>
          </w:p>
        </w:tc>
        <w:tc>
          <w:tcPr>
            <w:tcW w:w="7410" w:type="dxa"/>
            <w:gridSpan w:val="3"/>
          </w:tcPr>
          <w:p w14:paraId="5DF25D6B" w14:textId="77777777" w:rsidR="00B27E8E" w:rsidRDefault="00B27E8E" w:rsidP="00492F00">
            <w:pPr>
              <w:pStyle w:val="body0vf0"/>
              <w:spacing w:after="0" w:line="276" w:lineRule="auto"/>
              <w:ind w:right="-15"/>
              <w:rPr>
                <w:noProof/>
                <w:sz w:val="21"/>
                <w:szCs w:val="21"/>
                <w:lang w:val="ro-RO"/>
              </w:rPr>
            </w:pPr>
          </w:p>
        </w:tc>
      </w:tr>
      <w:tr w:rsidR="00B27E8E" w:rsidRPr="00DC33C2" w14:paraId="7CD7CB6A" w14:textId="77777777" w:rsidTr="00B8746F">
        <w:trPr>
          <w:gridBefore w:val="1"/>
          <w:wBefore w:w="11" w:type="dxa"/>
        </w:trPr>
        <w:tc>
          <w:tcPr>
            <w:tcW w:w="2539" w:type="dxa"/>
            <w:shd w:val="clear" w:color="auto" w:fill="D9D9D9"/>
          </w:tcPr>
          <w:p w14:paraId="7D71FBA5" w14:textId="77777777" w:rsidR="00B27E8E" w:rsidRPr="00DC33C2" w:rsidRDefault="00B27E8E" w:rsidP="00F87749">
            <w:pPr>
              <w:tabs>
                <w:tab w:val="left" w:pos="2400"/>
              </w:tabs>
              <w:spacing w:line="288" w:lineRule="auto"/>
              <w:ind w:right="-15"/>
              <w:jc w:val="center"/>
              <w:rPr>
                <w:b/>
                <w:noProof/>
                <w:color w:val="11487E"/>
                <w:lang w:val="ro-RO"/>
              </w:rPr>
            </w:pPr>
            <w:r w:rsidRPr="00DC33C2">
              <w:rPr>
                <w:b/>
                <w:noProof/>
                <w:color w:val="11487E"/>
                <w:lang w:val="ro-RO"/>
              </w:rPr>
              <w:t>Negocierile colective. Contractele colective de muncă</w:t>
            </w:r>
          </w:p>
          <w:p w14:paraId="0020FC0F" w14:textId="77777777" w:rsidR="00B27E8E" w:rsidRPr="00DC33C2" w:rsidRDefault="00B27E8E" w:rsidP="00342835">
            <w:pPr>
              <w:tabs>
                <w:tab w:val="left" w:pos="2400"/>
              </w:tabs>
              <w:spacing w:line="288" w:lineRule="auto"/>
              <w:ind w:right="-15"/>
              <w:jc w:val="center"/>
              <w:rPr>
                <w:b/>
                <w:noProof/>
                <w:color w:val="11487E"/>
                <w:lang w:val="ro-RO"/>
              </w:rPr>
            </w:pPr>
          </w:p>
        </w:tc>
        <w:tc>
          <w:tcPr>
            <w:tcW w:w="240" w:type="dxa"/>
          </w:tcPr>
          <w:p w14:paraId="0C728BE4" w14:textId="77777777" w:rsidR="00B27E8E" w:rsidRPr="00802AA3" w:rsidRDefault="00B27E8E" w:rsidP="00092A81">
            <w:pPr>
              <w:spacing w:line="288" w:lineRule="auto"/>
              <w:jc w:val="both"/>
              <w:rPr>
                <w:noProof/>
                <w:sz w:val="21"/>
                <w:szCs w:val="21"/>
                <w:lang w:val="ro-RO"/>
              </w:rPr>
            </w:pPr>
          </w:p>
        </w:tc>
        <w:tc>
          <w:tcPr>
            <w:tcW w:w="7410" w:type="dxa"/>
            <w:gridSpan w:val="3"/>
          </w:tcPr>
          <w:p w14:paraId="1D339914" w14:textId="77777777" w:rsidR="00B27E8E" w:rsidRPr="004D35A2" w:rsidRDefault="00B27E8E" w:rsidP="00B27E8E">
            <w:pPr>
              <w:pStyle w:val="body0vf0"/>
              <w:spacing w:after="0"/>
              <w:ind w:right="-15"/>
              <w:rPr>
                <w:bCs/>
                <w:noProof/>
                <w:lang w:val="ro-RO"/>
              </w:rPr>
            </w:pPr>
            <w:r w:rsidRPr="004D35A2">
              <w:rPr>
                <w:bCs/>
                <w:noProof/>
                <w:lang w:val="ro-RO"/>
              </w:rPr>
              <w:t xml:space="preserve">Prin prezenta lege negocierea colectivă devine obligatorie la nivelul unităților care au cel puțin 10 angajați, precum și la nivel de sector de negociere colectivă, spre deosebire de vechea reglementare care prevedea obligativitatea negocierii colective doar pentru unitățile cu cel puțin 21 de angajați. Inițiativa negocierii poate aparține oricăruia dintre partenerii sociali (anterior era precizat că inițiativa aparține angajatorului sau organizației patronale), iar inițiatorul negocierii trebuie să facă acest demers cu cel puțin 60 de zile anterior expirării contractelor colective de muncă (termenul anterior era de 45 de zile). Durata negocierii nu poate depăși 45 de zile decât prin acordul părților (termenul anterior era de 60 de zile). </w:t>
            </w:r>
          </w:p>
          <w:p w14:paraId="5F844DBC" w14:textId="77777777" w:rsidR="00B27E8E" w:rsidRPr="004D35A2" w:rsidRDefault="00B27E8E" w:rsidP="00B27E8E">
            <w:pPr>
              <w:pStyle w:val="body0vf0"/>
              <w:spacing w:after="0"/>
              <w:ind w:right="-15"/>
              <w:rPr>
                <w:bCs/>
                <w:noProof/>
                <w:lang w:val="ro-RO"/>
              </w:rPr>
            </w:pPr>
          </w:p>
          <w:p w14:paraId="306B3E4F" w14:textId="4EC1F3A3" w:rsidR="00B27E8E" w:rsidRPr="004D35A2" w:rsidRDefault="00B27E8E" w:rsidP="00B27E8E">
            <w:pPr>
              <w:pStyle w:val="body0vf0"/>
              <w:spacing w:after="0"/>
              <w:ind w:right="-15"/>
              <w:rPr>
                <w:bCs/>
                <w:noProof/>
                <w:lang w:val="ro-RO"/>
              </w:rPr>
            </w:pPr>
            <w:r w:rsidRPr="004D35A2">
              <w:rPr>
                <w:bCs/>
                <w:noProof/>
                <w:lang w:val="ro-RO"/>
              </w:rPr>
              <w:t>Noile prevederi legale extind sfera datelor ce trebuie cuprinse în informațiile pe care angajatorul le pune la dispoziția părții sindicale sau reprezentanților angajaților, în sensul în care acestea trebuie să cuprindă cel puțin:</w:t>
            </w:r>
          </w:p>
          <w:p w14:paraId="1D42229C" w14:textId="77777777" w:rsidR="00B27E8E" w:rsidRPr="004D35A2" w:rsidRDefault="00B27E8E" w:rsidP="00B27E8E">
            <w:pPr>
              <w:pStyle w:val="body0vf0"/>
              <w:numPr>
                <w:ilvl w:val="0"/>
                <w:numId w:val="77"/>
              </w:numPr>
              <w:spacing w:after="0"/>
              <w:ind w:left="360" w:right="-15"/>
              <w:rPr>
                <w:bCs/>
                <w:noProof/>
                <w:lang w:val="ro-RO"/>
              </w:rPr>
            </w:pPr>
            <w:r w:rsidRPr="004D35A2">
              <w:rPr>
                <w:bCs/>
                <w:noProof/>
                <w:lang w:val="ro-RO"/>
              </w:rPr>
              <w:lastRenderedPageBreak/>
              <w:t>situația economico-financiară a unității la zi;</w:t>
            </w:r>
          </w:p>
          <w:p w14:paraId="0D368035" w14:textId="77777777" w:rsidR="00B27E8E" w:rsidRPr="004D35A2" w:rsidRDefault="00B27E8E" w:rsidP="00B27E8E">
            <w:pPr>
              <w:pStyle w:val="body0vf0"/>
              <w:numPr>
                <w:ilvl w:val="0"/>
                <w:numId w:val="77"/>
              </w:numPr>
              <w:spacing w:after="0"/>
              <w:ind w:left="360" w:right="-15"/>
              <w:rPr>
                <w:bCs/>
                <w:noProof/>
                <w:lang w:val="ro-RO"/>
              </w:rPr>
            </w:pPr>
            <w:r w:rsidRPr="004D35A2">
              <w:rPr>
                <w:bCs/>
                <w:noProof/>
                <w:lang w:val="ro-RO"/>
              </w:rPr>
              <w:t>perspectiva de evoluție a unității pe următoarea perioadă contractuală;</w:t>
            </w:r>
          </w:p>
          <w:p w14:paraId="7EE13A4E" w14:textId="77777777" w:rsidR="00B27E8E" w:rsidRPr="004D35A2" w:rsidRDefault="00B27E8E" w:rsidP="00B27E8E">
            <w:pPr>
              <w:pStyle w:val="body0vf0"/>
              <w:numPr>
                <w:ilvl w:val="0"/>
                <w:numId w:val="77"/>
              </w:numPr>
              <w:spacing w:after="0"/>
              <w:ind w:left="360" w:right="-15"/>
              <w:rPr>
                <w:bCs/>
                <w:noProof/>
                <w:lang w:val="ro-RO"/>
              </w:rPr>
            </w:pPr>
            <w:r w:rsidRPr="004D35A2">
              <w:rPr>
                <w:bCs/>
                <w:noProof/>
                <w:lang w:val="ro-RO"/>
              </w:rPr>
              <w:t>situaţia, structura şi evoluţia estimată a ocupării forţei de muncă, precum şi eventualele măsuri preconizate pe următoarea perioadă contractuală;</w:t>
            </w:r>
          </w:p>
          <w:p w14:paraId="2186C65D" w14:textId="77777777" w:rsidR="00B27E8E" w:rsidRPr="004D35A2" w:rsidRDefault="00B27E8E" w:rsidP="00B27E8E">
            <w:pPr>
              <w:pStyle w:val="body0vf0"/>
              <w:numPr>
                <w:ilvl w:val="0"/>
                <w:numId w:val="77"/>
              </w:numPr>
              <w:spacing w:after="0"/>
              <w:ind w:left="360" w:right="-15"/>
              <w:rPr>
                <w:bCs/>
                <w:noProof/>
                <w:lang w:val="ro-RO"/>
              </w:rPr>
            </w:pPr>
            <w:r w:rsidRPr="004D35A2">
              <w:rPr>
                <w:bCs/>
                <w:noProof/>
                <w:lang w:val="ro-RO"/>
              </w:rPr>
              <w:t>măsurile propuse privind organizarea muncii, programului şi a timpului de lucru pe următoarea perioadă contractuală;</w:t>
            </w:r>
          </w:p>
          <w:p w14:paraId="4A74935C" w14:textId="77777777" w:rsidR="00B27E8E" w:rsidRPr="004D35A2" w:rsidRDefault="00B27E8E" w:rsidP="00B27E8E">
            <w:pPr>
              <w:pStyle w:val="body0vf0"/>
              <w:numPr>
                <w:ilvl w:val="0"/>
                <w:numId w:val="77"/>
              </w:numPr>
              <w:spacing w:after="0"/>
              <w:ind w:left="360" w:right="-15"/>
              <w:rPr>
                <w:bCs/>
                <w:noProof/>
                <w:lang w:val="ro-RO"/>
              </w:rPr>
            </w:pPr>
            <w:r w:rsidRPr="004D35A2">
              <w:rPr>
                <w:bCs/>
                <w:noProof/>
                <w:lang w:val="ro-RO"/>
              </w:rPr>
              <w:t>măsurile propuse privind protecţia drepturilor angajaţilor în caz de transfer al unităţii sau a unei părţi a acesteia;</w:t>
            </w:r>
          </w:p>
          <w:p w14:paraId="75460563" w14:textId="77777777" w:rsidR="00B27E8E" w:rsidRPr="004D35A2" w:rsidRDefault="00B27E8E" w:rsidP="00B27E8E">
            <w:pPr>
              <w:pStyle w:val="body0vf0"/>
              <w:numPr>
                <w:ilvl w:val="0"/>
                <w:numId w:val="77"/>
              </w:numPr>
              <w:spacing w:after="0"/>
              <w:ind w:left="360" w:right="-15"/>
              <w:rPr>
                <w:bCs/>
                <w:noProof/>
                <w:lang w:val="ro-RO"/>
              </w:rPr>
            </w:pPr>
            <w:r w:rsidRPr="004D35A2">
              <w:rPr>
                <w:bCs/>
                <w:noProof/>
                <w:lang w:val="ro-RO"/>
              </w:rPr>
              <w:t>măsuri propuse de angajator privind promovarea îmbunătăţirii securităţii şi sănătăţii în muncă a angajaţilor pe următoarea perioadă contractuală.</w:t>
            </w:r>
          </w:p>
          <w:p w14:paraId="1A49A66C" w14:textId="77777777" w:rsidR="00B27E8E" w:rsidRPr="004D35A2" w:rsidRDefault="00B27E8E" w:rsidP="00B27E8E">
            <w:pPr>
              <w:pStyle w:val="body0vf0"/>
              <w:spacing w:after="0"/>
              <w:ind w:right="-15"/>
              <w:rPr>
                <w:bCs/>
                <w:noProof/>
                <w:lang w:val="ro-RO"/>
              </w:rPr>
            </w:pPr>
          </w:p>
          <w:p w14:paraId="16822FAA" w14:textId="77777777" w:rsidR="00B27E8E" w:rsidRPr="004D35A2" w:rsidRDefault="00B27E8E" w:rsidP="00B27E8E">
            <w:pPr>
              <w:pStyle w:val="body0vf0"/>
              <w:spacing w:after="0"/>
              <w:ind w:right="-15"/>
              <w:rPr>
                <w:bCs/>
                <w:noProof/>
                <w:lang w:val="ro-RO"/>
              </w:rPr>
            </w:pPr>
            <w:r w:rsidRPr="004D35A2">
              <w:rPr>
                <w:bCs/>
                <w:noProof/>
                <w:lang w:val="ro-RO"/>
              </w:rPr>
              <w:t xml:space="preserve">O altă noutate adusă de Legea 367/2022 este regăsită în posibilitatea oferită organizațiilor patronale sau unităților, precum și organizațiilor sindicale corespondente care nu sunt semnatare ale contractelor colective de muncă încheiate la sector de negociere colectivă sau la nivel de grup de unități, să adere ulterior la aceste contracte în baza unei notificări scrise adresată părților semnatare și transmisă către depozitar. </w:t>
            </w:r>
          </w:p>
          <w:p w14:paraId="1B6B499A" w14:textId="77777777" w:rsidR="00B27E8E" w:rsidRPr="004D35A2" w:rsidRDefault="00B27E8E" w:rsidP="00B27E8E">
            <w:pPr>
              <w:pStyle w:val="body0vf0"/>
              <w:spacing w:after="0"/>
              <w:ind w:right="-15"/>
              <w:rPr>
                <w:bCs/>
                <w:noProof/>
                <w:lang w:val="ro-RO"/>
              </w:rPr>
            </w:pPr>
          </w:p>
          <w:p w14:paraId="7DF35F4D" w14:textId="77777777" w:rsidR="00B27E8E" w:rsidRPr="004D35A2" w:rsidRDefault="00B27E8E" w:rsidP="00B27E8E">
            <w:pPr>
              <w:pStyle w:val="body0vf0"/>
              <w:spacing w:after="0"/>
              <w:ind w:right="-15"/>
              <w:rPr>
                <w:bCs/>
                <w:noProof/>
                <w:lang w:val="ro-RO"/>
              </w:rPr>
            </w:pPr>
            <w:r w:rsidRPr="004D35A2">
              <w:rPr>
                <w:bCs/>
                <w:noProof/>
                <w:lang w:val="ro-RO"/>
              </w:rPr>
              <w:t>De asemenea, o altă noutate adusă de Lege este aceea că, clauzele contractuale ale contractelor colective de muncă pot face referire, fără ca prin aceasta să fie afectat principiul libertății contractuale și la stabilirea coeficienţilor minimi de ierarhizare pe categorii de angajaţi; măsurile adoptate pentru consilierea şi evaluarea profesională a angajaţilor; măsurile privind armonizarea vieţii de familie cu obiectivele profesionale, timpul de lucru şi timpul de odihnă; condiţiile de muncă şi cele referitoare la securitatea şi sănătatea în muncă a angajaţilor; modalităţile de informare şi consultare a angajaţilor, ce exced dispozițiilor Legii.</w:t>
            </w:r>
          </w:p>
          <w:p w14:paraId="7C9BFC50" w14:textId="77777777" w:rsidR="00B27E8E" w:rsidRPr="004D35A2" w:rsidRDefault="00B27E8E" w:rsidP="00B27E8E">
            <w:pPr>
              <w:pStyle w:val="body0vf0"/>
              <w:spacing w:after="0"/>
              <w:ind w:right="-15"/>
              <w:rPr>
                <w:bCs/>
                <w:noProof/>
                <w:lang w:val="ro-RO"/>
              </w:rPr>
            </w:pPr>
          </w:p>
          <w:p w14:paraId="072B8645" w14:textId="77777777" w:rsidR="00B27E8E" w:rsidRPr="004D35A2" w:rsidRDefault="00B27E8E" w:rsidP="00B27E8E">
            <w:pPr>
              <w:pStyle w:val="body0vf0"/>
              <w:spacing w:after="0"/>
              <w:ind w:right="-15"/>
              <w:rPr>
                <w:bCs/>
                <w:noProof/>
                <w:lang w:val="ro-RO"/>
              </w:rPr>
            </w:pPr>
            <w:r w:rsidRPr="004D35A2">
              <w:rPr>
                <w:bCs/>
                <w:noProof/>
                <w:lang w:val="ro-RO"/>
              </w:rPr>
              <w:t>Nu în ultimul rând, foarte importantă este revenirea în legislație a contractului colectiv de muncă la nivel național. Vechea reglementare nu conținea nicio prevedere expresă referitoare la posibilitatea negocierii unui astfel de contract. Noua lege stabilește că în contractul colectiv de muncă încheiat la nivel național nu pot fi incluse clauze referitoare la nivelul salariului minim brut garantat în plată, care este stabilit prin hotărâre a Guvernului, însă pot fi inserați coeficienți minim de ierarhizare salarială, pe standarde ocupaționale.</w:t>
            </w:r>
          </w:p>
          <w:p w14:paraId="2BCACCA0" w14:textId="77777777" w:rsidR="00B27E8E" w:rsidRPr="004D35A2" w:rsidRDefault="00B27E8E" w:rsidP="00B27E8E">
            <w:pPr>
              <w:pStyle w:val="body0vf0"/>
              <w:spacing w:after="0"/>
              <w:ind w:right="-15"/>
              <w:rPr>
                <w:bCs/>
                <w:noProof/>
                <w:lang w:val="ro-RO"/>
              </w:rPr>
            </w:pPr>
          </w:p>
          <w:p w14:paraId="216D6566" w14:textId="1E18DB83" w:rsidR="00B27E8E" w:rsidRPr="004D35A2" w:rsidRDefault="00B27E8E" w:rsidP="00B27E8E">
            <w:pPr>
              <w:pStyle w:val="body0vf0"/>
              <w:spacing w:after="0" w:line="276" w:lineRule="auto"/>
              <w:ind w:right="-15"/>
              <w:rPr>
                <w:noProof/>
                <w:lang w:val="ro-RO"/>
              </w:rPr>
            </w:pPr>
            <w:r w:rsidRPr="004D35A2">
              <w:rPr>
                <w:bCs/>
                <w:noProof/>
                <w:lang w:val="ro-RO"/>
              </w:rPr>
              <w:t xml:space="preserve">Legat de litigiile în legătură cu executarea, modificarea sau încetarea contractului colectiv de muncă, noua Lege face referire expresă la posibilitatea soluționării acestora prin mediere sau arbitraj anterior depunerii acţiunii în instanţă, sau pe parcursul derulării acesteia, conform acordului scris al tuturor părţilor semnatare a contractului colectiv de muncă. Excepție fac însă conflictele legate de constatarea nulităţii contractelor colective de muncă în întregul lor, a unor clauze ale acestora </w:t>
            </w:r>
            <w:r w:rsidRPr="004D35A2">
              <w:rPr>
                <w:bCs/>
                <w:noProof/>
                <w:lang w:val="ro-RO"/>
              </w:rPr>
              <w:lastRenderedPageBreak/>
              <w:t>ori legate de constatarea încetării contractelor colective de muncă, situaţii a căror soluţionare este de competenţa secţiilor/completelor specializate în soluţionarea litigiilor de muncă şi de asigurări sociale din cadrul tribunalelor judeţene/al municipiului Bucureşti.</w:t>
            </w:r>
          </w:p>
        </w:tc>
      </w:tr>
      <w:tr w:rsidR="00B27E8E" w:rsidRPr="00DC33C2" w14:paraId="7FDDDEC4" w14:textId="77777777" w:rsidTr="00B8746F">
        <w:trPr>
          <w:gridBefore w:val="1"/>
          <w:wBefore w:w="11" w:type="dxa"/>
        </w:trPr>
        <w:tc>
          <w:tcPr>
            <w:tcW w:w="2539" w:type="dxa"/>
            <w:shd w:val="clear" w:color="auto" w:fill="auto"/>
          </w:tcPr>
          <w:p w14:paraId="035C748D" w14:textId="77777777" w:rsidR="00B27E8E" w:rsidRPr="00DC33C2" w:rsidRDefault="00B27E8E" w:rsidP="00342835">
            <w:pPr>
              <w:tabs>
                <w:tab w:val="left" w:pos="2400"/>
              </w:tabs>
              <w:spacing w:line="288" w:lineRule="auto"/>
              <w:ind w:right="-15"/>
              <w:jc w:val="center"/>
              <w:rPr>
                <w:b/>
                <w:noProof/>
                <w:color w:val="11487E"/>
                <w:lang w:val="ro-RO"/>
              </w:rPr>
            </w:pPr>
          </w:p>
        </w:tc>
        <w:tc>
          <w:tcPr>
            <w:tcW w:w="240" w:type="dxa"/>
          </w:tcPr>
          <w:p w14:paraId="0CF0078A" w14:textId="77777777" w:rsidR="00B27E8E" w:rsidRPr="00802AA3" w:rsidRDefault="00B27E8E" w:rsidP="00092A81">
            <w:pPr>
              <w:spacing w:line="288" w:lineRule="auto"/>
              <w:jc w:val="both"/>
              <w:rPr>
                <w:noProof/>
                <w:sz w:val="21"/>
                <w:szCs w:val="21"/>
                <w:lang w:val="ro-RO"/>
              </w:rPr>
            </w:pPr>
          </w:p>
        </w:tc>
        <w:tc>
          <w:tcPr>
            <w:tcW w:w="7410" w:type="dxa"/>
            <w:gridSpan w:val="3"/>
          </w:tcPr>
          <w:p w14:paraId="6F5DE317" w14:textId="77777777" w:rsidR="00B27E8E" w:rsidRDefault="00B27E8E" w:rsidP="00492F00">
            <w:pPr>
              <w:pStyle w:val="body0vf0"/>
              <w:spacing w:after="0" w:line="276" w:lineRule="auto"/>
              <w:ind w:right="-15"/>
              <w:rPr>
                <w:noProof/>
                <w:sz w:val="21"/>
                <w:szCs w:val="21"/>
                <w:lang w:val="ro-RO"/>
              </w:rPr>
            </w:pPr>
          </w:p>
        </w:tc>
      </w:tr>
      <w:tr w:rsidR="00B27E8E" w:rsidRPr="00DC33C2" w14:paraId="0D5C16A7" w14:textId="77777777" w:rsidTr="00D22097">
        <w:trPr>
          <w:gridBefore w:val="1"/>
          <w:wBefore w:w="11" w:type="dxa"/>
          <w:trHeight w:val="5489"/>
        </w:trPr>
        <w:tc>
          <w:tcPr>
            <w:tcW w:w="2539" w:type="dxa"/>
            <w:shd w:val="clear" w:color="auto" w:fill="D9D9D9"/>
          </w:tcPr>
          <w:p w14:paraId="2755E2C5" w14:textId="77777777" w:rsidR="00B27E8E" w:rsidRPr="00DC33C2" w:rsidRDefault="00B27E8E" w:rsidP="00F87749">
            <w:pPr>
              <w:tabs>
                <w:tab w:val="left" w:pos="2400"/>
              </w:tabs>
              <w:spacing w:line="288" w:lineRule="auto"/>
              <w:ind w:right="-15"/>
              <w:jc w:val="center"/>
              <w:rPr>
                <w:b/>
                <w:noProof/>
                <w:color w:val="11487E"/>
                <w:lang w:val="ro-RO"/>
              </w:rPr>
            </w:pPr>
            <w:r w:rsidRPr="00DC33C2">
              <w:rPr>
                <w:b/>
                <w:noProof/>
                <w:color w:val="11487E"/>
                <w:lang w:val="ro-RO"/>
              </w:rPr>
              <w:t>Conflictele colective de muncă. Grevele</w:t>
            </w:r>
          </w:p>
          <w:p w14:paraId="234DE7A0" w14:textId="77777777" w:rsidR="00B27E8E" w:rsidRPr="00DC33C2" w:rsidRDefault="00B27E8E" w:rsidP="00342835">
            <w:pPr>
              <w:tabs>
                <w:tab w:val="left" w:pos="2400"/>
              </w:tabs>
              <w:spacing w:line="288" w:lineRule="auto"/>
              <w:ind w:right="-15"/>
              <w:jc w:val="center"/>
              <w:rPr>
                <w:b/>
                <w:noProof/>
                <w:color w:val="11487E"/>
                <w:lang w:val="ro-RO"/>
              </w:rPr>
            </w:pPr>
          </w:p>
        </w:tc>
        <w:tc>
          <w:tcPr>
            <w:tcW w:w="240" w:type="dxa"/>
          </w:tcPr>
          <w:p w14:paraId="7EBBBD03" w14:textId="77777777" w:rsidR="00B27E8E" w:rsidRPr="00802AA3" w:rsidRDefault="00B27E8E" w:rsidP="00092A81">
            <w:pPr>
              <w:spacing w:line="288" w:lineRule="auto"/>
              <w:jc w:val="both"/>
              <w:rPr>
                <w:noProof/>
                <w:sz w:val="21"/>
                <w:szCs w:val="21"/>
                <w:lang w:val="ro-RO"/>
              </w:rPr>
            </w:pPr>
          </w:p>
        </w:tc>
        <w:tc>
          <w:tcPr>
            <w:tcW w:w="7410" w:type="dxa"/>
            <w:gridSpan w:val="3"/>
          </w:tcPr>
          <w:p w14:paraId="3998FEF9" w14:textId="77777777" w:rsidR="00B27E8E" w:rsidRPr="004D35A2" w:rsidRDefault="00B27E8E" w:rsidP="00B27E8E">
            <w:pPr>
              <w:pStyle w:val="body0vf0"/>
              <w:spacing w:after="0"/>
              <w:ind w:right="-15"/>
              <w:rPr>
                <w:noProof/>
                <w:lang w:val="ro-RO"/>
              </w:rPr>
            </w:pPr>
            <w:r w:rsidRPr="004D35A2">
              <w:rPr>
                <w:noProof/>
                <w:lang w:val="ro-RO"/>
              </w:rPr>
              <w:t xml:space="preserve">Conflictele colective de muncă pot avea loc la nivelul unităţii, al grupului de unităţi, al sectorului de negociere colectivă sau la nivel naţional.  </w:t>
            </w:r>
          </w:p>
          <w:p w14:paraId="3D7A72B2" w14:textId="77777777" w:rsidR="00B27E8E" w:rsidRPr="004D35A2" w:rsidRDefault="00B27E8E" w:rsidP="00B27E8E">
            <w:pPr>
              <w:pStyle w:val="body0vf0"/>
              <w:spacing w:after="0"/>
              <w:ind w:right="-15"/>
              <w:rPr>
                <w:noProof/>
                <w:lang w:val="ro-RO"/>
              </w:rPr>
            </w:pPr>
          </w:p>
          <w:p w14:paraId="1D8EE125" w14:textId="77777777" w:rsidR="00B27E8E" w:rsidRPr="004D35A2" w:rsidRDefault="00B27E8E" w:rsidP="00B27E8E">
            <w:pPr>
              <w:pStyle w:val="body0vf0"/>
              <w:spacing w:after="0"/>
              <w:ind w:right="-15"/>
              <w:rPr>
                <w:noProof/>
                <w:lang w:val="ro-RO"/>
              </w:rPr>
            </w:pPr>
            <w:r w:rsidRPr="004D35A2">
              <w:rPr>
                <w:noProof/>
                <w:lang w:val="ro-RO"/>
              </w:rPr>
              <w:t>Conform noii reglementări, declanșarea conflictelor colective de muncă este posibilă în următoarele situații:</w:t>
            </w:r>
          </w:p>
          <w:p w14:paraId="0D60110D" w14:textId="77777777" w:rsidR="00B27E8E" w:rsidRPr="004D35A2" w:rsidRDefault="00B27E8E" w:rsidP="00B27E8E">
            <w:pPr>
              <w:pStyle w:val="body0vf0"/>
              <w:spacing w:after="0"/>
              <w:ind w:right="-15"/>
              <w:rPr>
                <w:noProof/>
                <w:lang w:val="ro-RO"/>
              </w:rPr>
            </w:pPr>
          </w:p>
          <w:p w14:paraId="397AD393" w14:textId="77777777" w:rsidR="00B27E8E" w:rsidRPr="004D35A2" w:rsidRDefault="00B27E8E" w:rsidP="00B27E8E">
            <w:pPr>
              <w:pStyle w:val="body0vf0"/>
              <w:numPr>
                <w:ilvl w:val="0"/>
                <w:numId w:val="78"/>
              </w:numPr>
              <w:spacing w:after="0"/>
              <w:ind w:left="345" w:right="-15"/>
              <w:rPr>
                <w:noProof/>
                <w:lang w:val="ro-RO"/>
              </w:rPr>
            </w:pPr>
            <w:r w:rsidRPr="004D35A2">
              <w:rPr>
                <w:noProof/>
                <w:lang w:val="ro-RO"/>
              </w:rPr>
              <w:t>angajatorul refuză să înceapă negocierea unui contract în condiţiile în care nu are încheiat un astfel de contract ori cel anterior a încetat;</w:t>
            </w:r>
          </w:p>
          <w:p w14:paraId="38137C8E" w14:textId="77777777" w:rsidR="00B27E8E" w:rsidRPr="004D35A2" w:rsidRDefault="00B27E8E" w:rsidP="00B27E8E">
            <w:pPr>
              <w:pStyle w:val="body0vf0"/>
              <w:numPr>
                <w:ilvl w:val="0"/>
                <w:numId w:val="78"/>
              </w:numPr>
              <w:spacing w:after="0"/>
              <w:ind w:left="345" w:right="-15"/>
              <w:rPr>
                <w:noProof/>
                <w:lang w:val="ro-RO"/>
              </w:rPr>
            </w:pPr>
            <w:r w:rsidRPr="004D35A2">
              <w:rPr>
                <w:noProof/>
                <w:lang w:val="ro-RO"/>
              </w:rPr>
              <w:t>angajatorul sau organizaţia patronală nu acceptă revendicările formulate de angajaţi;</w:t>
            </w:r>
          </w:p>
          <w:p w14:paraId="5E9E185E" w14:textId="77777777" w:rsidR="00B27E8E" w:rsidRPr="004D35A2" w:rsidRDefault="00B27E8E" w:rsidP="00B27E8E">
            <w:pPr>
              <w:pStyle w:val="body0vf0"/>
              <w:numPr>
                <w:ilvl w:val="0"/>
                <w:numId w:val="78"/>
              </w:numPr>
              <w:spacing w:after="0"/>
              <w:ind w:left="345" w:right="-15"/>
              <w:rPr>
                <w:noProof/>
                <w:lang w:val="ro-RO"/>
              </w:rPr>
            </w:pPr>
            <w:r w:rsidRPr="004D35A2">
              <w:rPr>
                <w:noProof/>
                <w:lang w:val="ro-RO"/>
              </w:rPr>
              <w:t>părţile nu ajung la o înţelegere privind încheierea unui contract colectiv de muncă până la data stabilită de comun acord pentru finalizarea negocierilor;</w:t>
            </w:r>
          </w:p>
          <w:p w14:paraId="7219C49B" w14:textId="77777777" w:rsidR="00B27E8E" w:rsidRPr="004D35A2" w:rsidRDefault="00B27E8E" w:rsidP="00B27E8E">
            <w:pPr>
              <w:pStyle w:val="body0vf0"/>
              <w:numPr>
                <w:ilvl w:val="0"/>
                <w:numId w:val="78"/>
              </w:numPr>
              <w:spacing w:after="0"/>
              <w:ind w:left="345" w:right="-15"/>
              <w:rPr>
                <w:noProof/>
                <w:lang w:val="ro-RO"/>
              </w:rPr>
            </w:pPr>
            <w:r w:rsidRPr="004D35A2">
              <w:rPr>
                <w:noProof/>
                <w:lang w:val="ro-RO"/>
              </w:rPr>
              <w:t>deşi a fost începută negocierea unui contract colectiv de muncă, angajatorul nu îşi respectă obligaţia de a furniza informațiile necesare analizei situației economico-financiare;</w:t>
            </w:r>
          </w:p>
          <w:p w14:paraId="6198752E" w14:textId="77777777" w:rsidR="00B27E8E" w:rsidRPr="004D35A2" w:rsidRDefault="00B27E8E" w:rsidP="00B27E8E">
            <w:pPr>
              <w:pStyle w:val="body0vf0"/>
              <w:numPr>
                <w:ilvl w:val="0"/>
                <w:numId w:val="78"/>
              </w:numPr>
              <w:spacing w:after="0"/>
              <w:ind w:left="345" w:right="-15"/>
              <w:rPr>
                <w:noProof/>
                <w:lang w:val="ro-RO"/>
              </w:rPr>
            </w:pPr>
            <w:r w:rsidRPr="004D35A2">
              <w:rPr>
                <w:noProof/>
                <w:lang w:val="ro-RO"/>
              </w:rPr>
              <w:t>angajatorul refuză să înceapă negocierea în condiţiile în care părţile au prevăzut clauze ce urmează a fi renegociate periodic, iar perioada convenită de către părţi pentru renegocierea acestora a expirat ori dacă părţile nu ajung la un acord privind renegocierea clauzelor ce urmează a fi renegociate periodic;</w:t>
            </w:r>
          </w:p>
          <w:p w14:paraId="30D43DC1" w14:textId="77777777" w:rsidR="00B27E8E" w:rsidRPr="004D35A2" w:rsidRDefault="00B27E8E" w:rsidP="00B27E8E">
            <w:pPr>
              <w:pStyle w:val="body0vf0"/>
              <w:numPr>
                <w:ilvl w:val="0"/>
                <w:numId w:val="78"/>
              </w:numPr>
              <w:spacing w:after="0"/>
              <w:ind w:left="345" w:right="-15"/>
              <w:rPr>
                <w:noProof/>
                <w:lang w:val="ro-RO"/>
              </w:rPr>
            </w:pPr>
            <w:r w:rsidRPr="004D35A2">
              <w:rPr>
                <w:noProof/>
                <w:lang w:val="ro-RO"/>
              </w:rPr>
              <w:t>în situaţia nefinalizării renegocierii clauzelor a căror nulitate a fost constatată, după epuizarea procedurilor de negociere prevăzute de prezenta lege;</w:t>
            </w:r>
          </w:p>
          <w:p w14:paraId="5951D8FF" w14:textId="77777777" w:rsidR="00B27E8E" w:rsidRPr="004D35A2" w:rsidRDefault="00B27E8E" w:rsidP="00B27E8E">
            <w:pPr>
              <w:pStyle w:val="body0vf0"/>
              <w:numPr>
                <w:ilvl w:val="0"/>
                <w:numId w:val="78"/>
              </w:numPr>
              <w:spacing w:after="0"/>
              <w:ind w:left="345" w:right="-15"/>
              <w:rPr>
                <w:noProof/>
                <w:lang w:val="ro-RO"/>
              </w:rPr>
            </w:pPr>
            <w:r w:rsidRPr="004D35A2">
              <w:rPr>
                <w:noProof/>
                <w:lang w:val="ro-RO"/>
              </w:rPr>
              <w:t>dacă angajatorul refuză să adere la contractul sau acordul colectiv de muncă la nivel de sector de negociere colectivă, deşi a participat la negocieri.</w:t>
            </w:r>
          </w:p>
          <w:p w14:paraId="33FE9E35" w14:textId="77777777" w:rsidR="00B27E8E" w:rsidRPr="004D35A2" w:rsidRDefault="00B27E8E" w:rsidP="00B27E8E">
            <w:pPr>
              <w:pStyle w:val="body0vf0"/>
              <w:spacing w:after="0"/>
              <w:ind w:right="-15"/>
              <w:rPr>
                <w:noProof/>
                <w:lang w:val="ro-RO"/>
              </w:rPr>
            </w:pPr>
          </w:p>
          <w:p w14:paraId="4A081C7D" w14:textId="77777777" w:rsidR="00B27E8E" w:rsidRPr="004D35A2" w:rsidRDefault="00B27E8E" w:rsidP="00B27E8E">
            <w:pPr>
              <w:pStyle w:val="body0vf0"/>
              <w:spacing w:after="0"/>
              <w:ind w:right="-15"/>
              <w:rPr>
                <w:noProof/>
                <w:lang w:val="ro-RO"/>
              </w:rPr>
            </w:pPr>
            <w:r w:rsidRPr="004D35A2">
              <w:rPr>
                <w:noProof/>
                <w:lang w:val="ro-RO"/>
              </w:rPr>
              <w:t xml:space="preserve">În principiu, în perioada de valabilitate a contractului sau acordului colectiv de muncă angajații nu pot declanșa conflictul colectiv de muncă la nivelul de negociere respectiv. Prezenta lege reglementează însă o excepție de la această prevedere. Astfel, în cazul contractului sau acordului colectiv de muncă înregistrat la nivel de sector de negociere colectivă, angajaţii unităţilor în care federaţiile sindicale reprezentative semnatare ale contractului au ca membri sindicate reprezentative pot declanşa conflictul colectiv de muncă la nivelul unităţilor dacă angajatorii refuză să adere la contractul colectiv de muncă sectorial în condiţiile legii. Organizaţia sindicală reprezentativă semnatară poate solicita în scris angajatorilor să adere la contractul sectorial, angajatorul având obligaţia de a da curs cererii organizaţiei sindicale, în termen de maximum 10 zile de la data notificării. În termenul de 10 zile are loc concilierea prin intermediul Inspecţiei </w:t>
            </w:r>
            <w:r w:rsidRPr="004D35A2">
              <w:rPr>
                <w:noProof/>
                <w:lang w:val="ro-RO"/>
              </w:rPr>
              <w:lastRenderedPageBreak/>
              <w:t xml:space="preserve">Muncii, iar lipsa acordului la expirarea termenului dă dreptul organizaţiei sindicale de a declanşa greva la nivelul angajatorului respectiv. </w:t>
            </w:r>
          </w:p>
          <w:p w14:paraId="3439BAF5" w14:textId="77777777" w:rsidR="00B27E8E" w:rsidRPr="004D35A2" w:rsidRDefault="00B27E8E" w:rsidP="00B27E8E">
            <w:pPr>
              <w:pStyle w:val="body0vf0"/>
              <w:spacing w:after="0"/>
              <w:ind w:right="-15"/>
              <w:rPr>
                <w:noProof/>
                <w:lang w:val="ro-RO"/>
              </w:rPr>
            </w:pPr>
          </w:p>
          <w:p w14:paraId="25C610CA" w14:textId="77777777" w:rsidR="00B27E8E" w:rsidRPr="004D35A2" w:rsidRDefault="00B27E8E" w:rsidP="00B27E8E">
            <w:pPr>
              <w:pStyle w:val="body0vf0"/>
              <w:spacing w:after="0"/>
              <w:ind w:right="-15"/>
              <w:rPr>
                <w:noProof/>
                <w:lang w:val="ro-RO"/>
              </w:rPr>
            </w:pPr>
            <w:r w:rsidRPr="004D35A2">
              <w:rPr>
                <w:noProof/>
                <w:lang w:val="ro-RO"/>
              </w:rPr>
              <w:t xml:space="preserve">Toate cererile şi actele de procedură formulate în baza Legii privind dialogul social sunt scutite de taxă judiciară de timbru.  </w:t>
            </w:r>
          </w:p>
          <w:p w14:paraId="3A7EC94F" w14:textId="77777777" w:rsidR="00B27E8E" w:rsidRPr="004D35A2" w:rsidRDefault="00B27E8E" w:rsidP="00B27E8E">
            <w:pPr>
              <w:pStyle w:val="body0vf0"/>
              <w:spacing w:after="0"/>
              <w:ind w:right="-15"/>
              <w:rPr>
                <w:noProof/>
                <w:lang w:val="ro-RO"/>
              </w:rPr>
            </w:pPr>
          </w:p>
          <w:p w14:paraId="2CFDB0D2" w14:textId="77777777" w:rsidR="00B27E8E" w:rsidRPr="004D35A2" w:rsidRDefault="00B27E8E" w:rsidP="00B27E8E">
            <w:pPr>
              <w:pStyle w:val="body0vf0"/>
              <w:spacing w:after="0"/>
              <w:ind w:right="-15"/>
              <w:rPr>
                <w:noProof/>
                <w:lang w:val="ro-RO"/>
              </w:rPr>
            </w:pPr>
            <w:r w:rsidRPr="004D35A2">
              <w:rPr>
                <w:noProof/>
                <w:lang w:val="ro-RO"/>
              </w:rPr>
              <w:t xml:space="preserve">Referitor la greve, o noutate adusă de noua reglementare este </w:t>
            </w:r>
            <w:r w:rsidRPr="004D35A2">
              <w:rPr>
                <w:bCs/>
                <w:noProof/>
                <w:lang w:val="ro-RO"/>
              </w:rPr>
              <w:t>greva împotriva politicii sociale și economice a Guvernului,</w:t>
            </w:r>
            <w:r w:rsidRPr="004D35A2">
              <w:rPr>
                <w:noProof/>
                <w:lang w:val="ro-RO"/>
              </w:rPr>
              <w:t xml:space="preserve"> care poate fi declarată de federațiile și confederațiile sindicale reprezentative. Pe scurt, acest tip de grevă reprezintă încetarea voluntară şi colectivă a muncii de către angajaţi ca urmare a politicilor sociale sau economice care au dus la diminuarea unor drepturi prevăzute de contractele sau acordurile colective de muncă aplicabile la data adoptării politicilor respective.</w:t>
            </w:r>
          </w:p>
          <w:p w14:paraId="1B7528F4" w14:textId="77777777" w:rsidR="00B27E8E" w:rsidRPr="004D35A2" w:rsidRDefault="00B27E8E" w:rsidP="00B27E8E">
            <w:pPr>
              <w:pStyle w:val="body0vf0"/>
              <w:spacing w:after="0"/>
              <w:ind w:right="-15"/>
              <w:rPr>
                <w:noProof/>
                <w:lang w:val="ro-RO"/>
              </w:rPr>
            </w:pPr>
          </w:p>
          <w:p w14:paraId="034F1EC5" w14:textId="16C8AA91" w:rsidR="00B27E8E" w:rsidRPr="004D35A2" w:rsidRDefault="00B27E8E" w:rsidP="004D35A2">
            <w:pPr>
              <w:pStyle w:val="body0vf0"/>
              <w:ind w:right="-15"/>
              <w:rPr>
                <w:noProof/>
                <w:lang w:val="ro-RO"/>
              </w:rPr>
            </w:pPr>
            <w:r w:rsidRPr="004D35A2">
              <w:rPr>
                <w:noProof/>
                <w:lang w:val="ro-RO"/>
              </w:rPr>
              <w:t>Noua Lege prevede în mod expres că greva poate fi neconformă sau nelegală. Greva este nelegală atunci când a fost declanşată pentru alte motive decât cele prevăzute expres în Lege, și este neconformă, când au fost omise aspecte procedurale prevăzute de Lege, care pot fi complinite.</w:t>
            </w:r>
          </w:p>
        </w:tc>
      </w:tr>
      <w:tr w:rsidR="007330AE" w:rsidRPr="00DC33C2" w14:paraId="570FF9C9" w14:textId="77777777" w:rsidTr="00B8746F">
        <w:trPr>
          <w:gridBefore w:val="1"/>
          <w:wBefore w:w="11" w:type="dxa"/>
        </w:trPr>
        <w:tc>
          <w:tcPr>
            <w:tcW w:w="2539" w:type="dxa"/>
            <w:shd w:val="clear" w:color="auto" w:fill="auto"/>
          </w:tcPr>
          <w:p w14:paraId="5C18FDE3" w14:textId="77777777" w:rsidR="007330AE" w:rsidRPr="00DC33C2" w:rsidRDefault="007330AE" w:rsidP="00342835">
            <w:pPr>
              <w:tabs>
                <w:tab w:val="left" w:pos="2400"/>
              </w:tabs>
              <w:spacing w:line="288" w:lineRule="auto"/>
              <w:ind w:right="-15"/>
              <w:jc w:val="center"/>
              <w:rPr>
                <w:b/>
                <w:noProof/>
                <w:color w:val="11487E"/>
                <w:lang w:val="ro-RO"/>
              </w:rPr>
            </w:pPr>
          </w:p>
        </w:tc>
        <w:tc>
          <w:tcPr>
            <w:tcW w:w="240" w:type="dxa"/>
          </w:tcPr>
          <w:p w14:paraId="45D0E3A0" w14:textId="77777777" w:rsidR="007330AE" w:rsidRPr="00802AA3" w:rsidRDefault="007330AE" w:rsidP="00092A81">
            <w:pPr>
              <w:spacing w:line="288" w:lineRule="auto"/>
              <w:jc w:val="both"/>
              <w:rPr>
                <w:noProof/>
                <w:sz w:val="21"/>
                <w:szCs w:val="21"/>
                <w:lang w:val="ro-RO"/>
              </w:rPr>
            </w:pPr>
          </w:p>
        </w:tc>
        <w:tc>
          <w:tcPr>
            <w:tcW w:w="7410" w:type="dxa"/>
            <w:gridSpan w:val="3"/>
          </w:tcPr>
          <w:p w14:paraId="79B95C1F" w14:textId="77777777" w:rsidR="007330AE" w:rsidRDefault="007330AE" w:rsidP="00492F00">
            <w:pPr>
              <w:pStyle w:val="body0vf0"/>
              <w:spacing w:after="0" w:line="276" w:lineRule="auto"/>
              <w:ind w:right="-15"/>
              <w:rPr>
                <w:noProof/>
                <w:sz w:val="21"/>
                <w:szCs w:val="21"/>
                <w:lang w:val="ro-RO"/>
              </w:rPr>
            </w:pPr>
          </w:p>
        </w:tc>
      </w:tr>
      <w:tr w:rsidR="007330AE" w:rsidRPr="00802AA3" w14:paraId="0840DDF8" w14:textId="77777777" w:rsidTr="00B8746F">
        <w:trPr>
          <w:gridBefore w:val="1"/>
          <w:wBefore w:w="11" w:type="dxa"/>
        </w:trPr>
        <w:tc>
          <w:tcPr>
            <w:tcW w:w="2539" w:type="dxa"/>
            <w:shd w:val="clear" w:color="auto" w:fill="D9D9D9"/>
          </w:tcPr>
          <w:p w14:paraId="0E1A930C" w14:textId="77777777" w:rsidR="007330AE" w:rsidRPr="00DC33C2" w:rsidRDefault="007330AE" w:rsidP="00F87749">
            <w:pPr>
              <w:tabs>
                <w:tab w:val="left" w:pos="2400"/>
              </w:tabs>
              <w:spacing w:line="288" w:lineRule="auto"/>
              <w:ind w:right="-15"/>
              <w:jc w:val="center"/>
              <w:rPr>
                <w:b/>
                <w:noProof/>
                <w:color w:val="11487E"/>
                <w:lang w:val="ro-RO"/>
              </w:rPr>
            </w:pPr>
            <w:r w:rsidRPr="00DC33C2">
              <w:rPr>
                <w:b/>
                <w:noProof/>
                <w:color w:val="11487E"/>
                <w:lang w:val="ro-RO"/>
              </w:rPr>
              <w:t>Înăsprirea regimului sancționator</w:t>
            </w:r>
          </w:p>
          <w:p w14:paraId="6D5A79DB" w14:textId="77777777" w:rsidR="007330AE" w:rsidRPr="00DC33C2" w:rsidRDefault="007330AE" w:rsidP="00342835">
            <w:pPr>
              <w:tabs>
                <w:tab w:val="left" w:pos="2400"/>
              </w:tabs>
              <w:spacing w:line="288" w:lineRule="auto"/>
              <w:ind w:right="-15"/>
              <w:jc w:val="center"/>
              <w:rPr>
                <w:b/>
                <w:noProof/>
                <w:color w:val="11487E"/>
                <w:lang w:val="ro-RO"/>
              </w:rPr>
            </w:pPr>
          </w:p>
        </w:tc>
        <w:tc>
          <w:tcPr>
            <w:tcW w:w="240" w:type="dxa"/>
          </w:tcPr>
          <w:p w14:paraId="4301B42E" w14:textId="77777777" w:rsidR="007330AE" w:rsidRPr="00802AA3" w:rsidRDefault="007330AE" w:rsidP="00092A81">
            <w:pPr>
              <w:spacing w:line="288" w:lineRule="auto"/>
              <w:jc w:val="both"/>
              <w:rPr>
                <w:noProof/>
                <w:sz w:val="21"/>
                <w:szCs w:val="21"/>
                <w:lang w:val="ro-RO"/>
              </w:rPr>
            </w:pPr>
          </w:p>
        </w:tc>
        <w:tc>
          <w:tcPr>
            <w:tcW w:w="7410" w:type="dxa"/>
            <w:gridSpan w:val="3"/>
          </w:tcPr>
          <w:p w14:paraId="2AEDF95C" w14:textId="77777777" w:rsidR="007330AE" w:rsidRPr="004D35A2" w:rsidRDefault="007330AE" w:rsidP="007330AE">
            <w:pPr>
              <w:pStyle w:val="body0vf0"/>
              <w:spacing w:after="0"/>
              <w:ind w:right="-15"/>
              <w:rPr>
                <w:noProof/>
                <w:lang w:val="ro-RO"/>
              </w:rPr>
            </w:pPr>
            <w:r w:rsidRPr="004D35A2">
              <w:rPr>
                <w:noProof/>
                <w:lang w:val="ro-RO"/>
              </w:rPr>
              <w:t>Legea privind dialogul social extinde sfera faptelor sancționate contravențional și aduce un regim sancționator mai dur față de vechea reglementare. Astfel, constituie contravenții următoarele fapte și se sancționează astfel:</w:t>
            </w:r>
          </w:p>
          <w:p w14:paraId="068418CA" w14:textId="77777777" w:rsidR="007330AE" w:rsidRPr="004D35A2" w:rsidRDefault="007330AE" w:rsidP="007330AE">
            <w:pPr>
              <w:pStyle w:val="body0vf0"/>
              <w:spacing w:after="0"/>
              <w:ind w:right="-15"/>
              <w:rPr>
                <w:noProof/>
                <w:lang w:val="ro-RO"/>
              </w:rPr>
            </w:pPr>
          </w:p>
          <w:p w14:paraId="14B7B31C" w14:textId="77777777" w:rsidR="007330AE" w:rsidRPr="004D35A2" w:rsidRDefault="007330AE" w:rsidP="007330AE">
            <w:pPr>
              <w:pStyle w:val="body0vf0"/>
              <w:numPr>
                <w:ilvl w:val="0"/>
                <w:numId w:val="77"/>
              </w:numPr>
              <w:spacing w:after="0"/>
              <w:ind w:left="360" w:right="-15"/>
              <w:rPr>
                <w:bCs/>
                <w:noProof/>
                <w:lang w:val="ro-RO"/>
              </w:rPr>
            </w:pPr>
            <w:r w:rsidRPr="004D35A2">
              <w:rPr>
                <w:bCs/>
                <w:noProof/>
                <w:lang w:val="ro-RO"/>
              </w:rPr>
              <w:t>împiedicarea exerciţiului dreptului de liberă organizare sau asociere sindicală, în scopurile şi în limitele prevăzute de Lege, cu amendă de la 30.000 lei la 50.000 lei;</w:t>
            </w:r>
          </w:p>
          <w:p w14:paraId="665EF5B6" w14:textId="77777777" w:rsidR="007330AE" w:rsidRPr="004D35A2" w:rsidRDefault="007330AE" w:rsidP="007330AE">
            <w:pPr>
              <w:pStyle w:val="body0vf0"/>
              <w:numPr>
                <w:ilvl w:val="0"/>
                <w:numId w:val="77"/>
              </w:numPr>
              <w:spacing w:after="0"/>
              <w:ind w:left="360" w:right="-15"/>
              <w:rPr>
                <w:bCs/>
                <w:noProof/>
                <w:lang w:val="ro-RO"/>
              </w:rPr>
            </w:pPr>
            <w:r w:rsidRPr="004D35A2">
              <w:rPr>
                <w:bCs/>
                <w:noProof/>
                <w:lang w:val="ro-RO"/>
              </w:rPr>
              <w:t>împiedicarea exerciţiului dreptului de liberă organizare sau asociere patronală, în scopurile şi în limitele prevăzute de Lege, cu amendă de la 30.000 lei la 50.000 lei;</w:t>
            </w:r>
          </w:p>
          <w:p w14:paraId="64053E54" w14:textId="77777777" w:rsidR="007330AE" w:rsidRPr="004D35A2" w:rsidRDefault="007330AE" w:rsidP="007330AE">
            <w:pPr>
              <w:pStyle w:val="body0vf0"/>
              <w:numPr>
                <w:ilvl w:val="0"/>
                <w:numId w:val="77"/>
              </w:numPr>
              <w:spacing w:after="0"/>
              <w:ind w:left="360" w:right="-15"/>
              <w:rPr>
                <w:bCs/>
                <w:noProof/>
                <w:lang w:val="ro-RO"/>
              </w:rPr>
            </w:pPr>
            <w:r w:rsidRPr="004D35A2">
              <w:rPr>
                <w:bCs/>
                <w:noProof/>
                <w:lang w:val="ro-RO"/>
              </w:rPr>
              <w:t>încălcarea prevederilor prevăzute la art. 7 alin. (2) din Lege (interzicerea intervenției în exercitarea drepturilor de către organizațiile sindicale), cu amendă de la 20.000 lei la 25.000 lei;</w:t>
            </w:r>
          </w:p>
          <w:p w14:paraId="3834F5FB" w14:textId="77777777" w:rsidR="007330AE" w:rsidRPr="004D35A2" w:rsidRDefault="007330AE" w:rsidP="007330AE">
            <w:pPr>
              <w:pStyle w:val="body0vf0"/>
              <w:numPr>
                <w:ilvl w:val="0"/>
                <w:numId w:val="77"/>
              </w:numPr>
              <w:spacing w:after="0"/>
              <w:ind w:left="360" w:right="-15"/>
              <w:rPr>
                <w:bCs/>
                <w:noProof/>
                <w:lang w:val="ro-RO"/>
              </w:rPr>
            </w:pPr>
            <w:r w:rsidRPr="004D35A2">
              <w:rPr>
                <w:bCs/>
                <w:noProof/>
                <w:lang w:val="ro-RO"/>
              </w:rPr>
              <w:t>neîndeplinirea de către angajatori a obligaţiilor prevăzute la art. 30 alin. (1), art. 31 alin. (1) lit. b), art. 36 alin. (2) şi art. 97 alin. (1) din Lege (obligații legate de informarea angajaților / reprezentanților acestora despre situația unității, obligația de demara negocierea colectivă), cu amendă de la 15.000 lei la 20.000 lei;</w:t>
            </w:r>
          </w:p>
          <w:p w14:paraId="62CD7360" w14:textId="77777777" w:rsidR="007330AE" w:rsidRPr="004D35A2" w:rsidRDefault="007330AE" w:rsidP="007330AE">
            <w:pPr>
              <w:pStyle w:val="body0vf0"/>
              <w:numPr>
                <w:ilvl w:val="0"/>
                <w:numId w:val="77"/>
              </w:numPr>
              <w:spacing w:after="0"/>
              <w:ind w:left="360" w:right="-15"/>
              <w:rPr>
                <w:bCs/>
                <w:noProof/>
                <w:lang w:val="ro-RO"/>
              </w:rPr>
            </w:pPr>
            <w:r w:rsidRPr="004D35A2">
              <w:rPr>
                <w:bCs/>
                <w:noProof/>
                <w:lang w:val="ro-RO"/>
              </w:rPr>
              <w:t>nedepunerea, spre publicare, a contractului colectiv de muncă de către părţile semnatare şi nerespectarea procedurii privind semnarea contractelor colective, cu amendă de 5.000 lei, responsabilitatea revenind solidar părţilor;</w:t>
            </w:r>
          </w:p>
          <w:p w14:paraId="7ED017DE" w14:textId="77777777" w:rsidR="007330AE" w:rsidRPr="004D35A2" w:rsidRDefault="007330AE" w:rsidP="007330AE">
            <w:pPr>
              <w:pStyle w:val="body0vf0"/>
              <w:numPr>
                <w:ilvl w:val="0"/>
                <w:numId w:val="77"/>
              </w:numPr>
              <w:spacing w:after="0"/>
              <w:ind w:left="360" w:right="-15"/>
              <w:rPr>
                <w:bCs/>
                <w:noProof/>
                <w:lang w:val="ro-RO"/>
              </w:rPr>
            </w:pPr>
            <w:r w:rsidRPr="004D35A2">
              <w:rPr>
                <w:bCs/>
                <w:noProof/>
                <w:lang w:val="ro-RO"/>
              </w:rPr>
              <w:lastRenderedPageBreak/>
              <w:t>împiedicarea în orice mod a accesului inspectorului de muncă pentru constatarea eventualelor contravenţii de către oricare dintre părţile aflate în conflict, cu amendă de la 10.000 lei la 20.000 lei;</w:t>
            </w:r>
          </w:p>
          <w:p w14:paraId="1030925E" w14:textId="77777777" w:rsidR="007330AE" w:rsidRPr="004D35A2" w:rsidRDefault="007330AE" w:rsidP="007330AE">
            <w:pPr>
              <w:pStyle w:val="body0vf0"/>
              <w:numPr>
                <w:ilvl w:val="0"/>
                <w:numId w:val="77"/>
              </w:numPr>
              <w:spacing w:after="0"/>
              <w:ind w:left="360" w:right="-15"/>
              <w:rPr>
                <w:noProof/>
                <w:lang w:val="ro-RO"/>
              </w:rPr>
            </w:pPr>
            <w:r w:rsidRPr="004D35A2">
              <w:rPr>
                <w:bCs/>
                <w:noProof/>
                <w:lang w:val="ro-RO"/>
              </w:rPr>
              <w:t>re</w:t>
            </w:r>
            <w:r w:rsidRPr="004D35A2">
              <w:rPr>
                <w:noProof/>
                <w:lang w:val="ro-RO"/>
              </w:rPr>
              <w:t>fuzul nejustificat de înregistrare a contractelor colective de muncă, cu amendă de la 5.000 lei la 10.000 lei;</w:t>
            </w:r>
          </w:p>
          <w:p w14:paraId="336A18A9" w14:textId="12F04755" w:rsidR="007330AE" w:rsidRPr="004D35A2" w:rsidRDefault="007330AE" w:rsidP="001B13BE">
            <w:pPr>
              <w:pStyle w:val="body0vf0"/>
              <w:numPr>
                <w:ilvl w:val="0"/>
                <w:numId w:val="77"/>
              </w:numPr>
              <w:spacing w:after="0"/>
              <w:ind w:left="360" w:right="-15"/>
              <w:rPr>
                <w:noProof/>
                <w:lang w:val="ro-RO"/>
              </w:rPr>
            </w:pPr>
            <w:r w:rsidRPr="004D35A2">
              <w:rPr>
                <w:noProof/>
                <w:lang w:val="ro-RO"/>
              </w:rPr>
              <w:t>încălcarea dispoziţiilor art. 57 alin. (2) (privind cvorumul minim de alegere a reprezentanților salariaților), cu amendă de la 30.000 lei la 50.000 lei.</w:t>
            </w:r>
          </w:p>
        </w:tc>
      </w:tr>
      <w:tr w:rsidR="001B13BE" w:rsidRPr="00802AA3" w14:paraId="7392740B" w14:textId="77777777" w:rsidTr="00B8746F">
        <w:trPr>
          <w:gridBefore w:val="1"/>
          <w:wBefore w:w="11" w:type="dxa"/>
        </w:trPr>
        <w:tc>
          <w:tcPr>
            <w:tcW w:w="2539" w:type="dxa"/>
            <w:shd w:val="clear" w:color="auto" w:fill="auto"/>
          </w:tcPr>
          <w:p w14:paraId="6C05D615" w14:textId="77777777" w:rsidR="001B13BE" w:rsidRPr="00DC33C2" w:rsidRDefault="001B13BE" w:rsidP="001B13BE">
            <w:pPr>
              <w:tabs>
                <w:tab w:val="left" w:pos="2400"/>
              </w:tabs>
              <w:spacing w:line="288" w:lineRule="auto"/>
              <w:ind w:right="-15"/>
              <w:jc w:val="center"/>
              <w:rPr>
                <w:b/>
                <w:noProof/>
                <w:color w:val="11487E"/>
                <w:lang w:val="ro-RO"/>
              </w:rPr>
            </w:pPr>
          </w:p>
        </w:tc>
        <w:tc>
          <w:tcPr>
            <w:tcW w:w="240" w:type="dxa"/>
          </w:tcPr>
          <w:p w14:paraId="36F2E688" w14:textId="77777777" w:rsidR="001B13BE" w:rsidRPr="00802AA3" w:rsidRDefault="001B13BE" w:rsidP="001B13BE">
            <w:pPr>
              <w:spacing w:line="288" w:lineRule="auto"/>
              <w:jc w:val="both"/>
              <w:rPr>
                <w:noProof/>
                <w:sz w:val="21"/>
                <w:szCs w:val="21"/>
                <w:lang w:val="ro-RO"/>
              </w:rPr>
            </w:pPr>
          </w:p>
        </w:tc>
        <w:tc>
          <w:tcPr>
            <w:tcW w:w="7410" w:type="dxa"/>
            <w:gridSpan w:val="3"/>
          </w:tcPr>
          <w:p w14:paraId="1F82AF79" w14:textId="77777777" w:rsidR="001B13BE" w:rsidRDefault="001B13BE" w:rsidP="001B13BE">
            <w:pPr>
              <w:pStyle w:val="body0vf0"/>
              <w:spacing w:after="0" w:line="276" w:lineRule="auto"/>
              <w:ind w:right="-15"/>
              <w:rPr>
                <w:noProof/>
                <w:sz w:val="21"/>
                <w:szCs w:val="21"/>
                <w:lang w:val="ro-RO"/>
              </w:rPr>
            </w:pPr>
          </w:p>
        </w:tc>
      </w:tr>
      <w:tr w:rsidR="007330AE" w:rsidRPr="00DC33C2" w14:paraId="5AE548F7" w14:textId="77777777" w:rsidTr="00B8746F">
        <w:trPr>
          <w:gridBefore w:val="1"/>
          <w:wBefore w:w="11" w:type="dxa"/>
        </w:trPr>
        <w:tc>
          <w:tcPr>
            <w:tcW w:w="2539" w:type="dxa"/>
            <w:shd w:val="clear" w:color="auto" w:fill="D9D9D9"/>
          </w:tcPr>
          <w:p w14:paraId="28B1535C" w14:textId="77777777" w:rsidR="007330AE" w:rsidRPr="00DC33C2" w:rsidRDefault="007330AE" w:rsidP="007101A9">
            <w:pPr>
              <w:tabs>
                <w:tab w:val="left" w:pos="2400"/>
              </w:tabs>
              <w:spacing w:line="288" w:lineRule="auto"/>
              <w:ind w:right="-15"/>
              <w:jc w:val="center"/>
              <w:rPr>
                <w:b/>
                <w:noProof/>
                <w:color w:val="11487E"/>
                <w:lang w:val="ro-RO"/>
              </w:rPr>
            </w:pPr>
            <w:r w:rsidRPr="00DC33C2">
              <w:rPr>
                <w:b/>
                <w:noProof/>
                <w:color w:val="11487E"/>
                <w:lang w:val="ro-RO"/>
              </w:rPr>
              <w:t>Dispoziții tranzitorii</w:t>
            </w:r>
          </w:p>
          <w:p w14:paraId="0B98278C" w14:textId="77777777" w:rsidR="007330AE" w:rsidRPr="00DC33C2" w:rsidRDefault="007330AE" w:rsidP="00342835">
            <w:pPr>
              <w:tabs>
                <w:tab w:val="left" w:pos="2400"/>
              </w:tabs>
              <w:spacing w:line="288" w:lineRule="auto"/>
              <w:ind w:right="-15"/>
              <w:jc w:val="center"/>
              <w:rPr>
                <w:b/>
                <w:noProof/>
                <w:color w:val="11487E"/>
                <w:lang w:val="ro-RO"/>
              </w:rPr>
            </w:pPr>
          </w:p>
        </w:tc>
        <w:tc>
          <w:tcPr>
            <w:tcW w:w="240" w:type="dxa"/>
          </w:tcPr>
          <w:p w14:paraId="6731E339" w14:textId="77777777" w:rsidR="007330AE" w:rsidRPr="00802AA3" w:rsidRDefault="007330AE" w:rsidP="00092A81">
            <w:pPr>
              <w:spacing w:line="288" w:lineRule="auto"/>
              <w:jc w:val="both"/>
              <w:rPr>
                <w:noProof/>
                <w:sz w:val="21"/>
                <w:szCs w:val="21"/>
                <w:lang w:val="ro-RO"/>
              </w:rPr>
            </w:pPr>
          </w:p>
        </w:tc>
        <w:tc>
          <w:tcPr>
            <w:tcW w:w="7410" w:type="dxa"/>
            <w:gridSpan w:val="3"/>
          </w:tcPr>
          <w:p w14:paraId="14F1FC73" w14:textId="77777777" w:rsidR="007330AE" w:rsidRPr="004D35A2" w:rsidRDefault="007330AE" w:rsidP="007330AE">
            <w:pPr>
              <w:pStyle w:val="body0vf0"/>
              <w:spacing w:after="0"/>
              <w:ind w:right="-15"/>
              <w:rPr>
                <w:noProof/>
                <w:lang w:val="ro-RO"/>
              </w:rPr>
            </w:pPr>
            <w:r w:rsidRPr="004D35A2">
              <w:rPr>
                <w:noProof/>
                <w:lang w:val="ro-RO"/>
              </w:rPr>
              <w:t>Reprezentativitatea organizaţiilor sindicale şi patronale, constatată anterior intrării în vigoare a Legii, îşi produce efectele până la expirarea termenului pentru care a fost constatată prin hotărâre judecătorească.</w:t>
            </w:r>
          </w:p>
          <w:p w14:paraId="226E7A5B" w14:textId="77777777" w:rsidR="007330AE" w:rsidRPr="004D35A2" w:rsidRDefault="007330AE" w:rsidP="007330AE">
            <w:pPr>
              <w:pStyle w:val="body0vf0"/>
              <w:spacing w:after="0"/>
              <w:ind w:right="-15"/>
              <w:rPr>
                <w:noProof/>
                <w:lang w:val="ro-RO"/>
              </w:rPr>
            </w:pPr>
          </w:p>
          <w:p w14:paraId="0358BFD7" w14:textId="77777777" w:rsidR="007330AE" w:rsidRPr="004D35A2" w:rsidRDefault="007330AE" w:rsidP="007330AE">
            <w:pPr>
              <w:pStyle w:val="body0vf0"/>
              <w:spacing w:after="0"/>
              <w:ind w:right="-15"/>
              <w:rPr>
                <w:noProof/>
                <w:lang w:val="ro-RO"/>
              </w:rPr>
            </w:pPr>
            <w:r w:rsidRPr="004D35A2">
              <w:rPr>
                <w:noProof/>
                <w:lang w:val="ro-RO"/>
              </w:rPr>
              <w:t>Contractele colective de muncă în vigoare, încheiate în baza Legii dialogului social nr. 62/2011, republicată, cu modificările şi completările ulterioare, îşi menţin valabilitatea până la expirarea termenului pentru care au fost încheiate.</w:t>
            </w:r>
          </w:p>
          <w:p w14:paraId="7EC45938" w14:textId="77777777" w:rsidR="007330AE" w:rsidRPr="004D35A2" w:rsidRDefault="007330AE" w:rsidP="007330AE">
            <w:pPr>
              <w:pStyle w:val="body0vf0"/>
              <w:spacing w:after="0"/>
              <w:ind w:right="-15"/>
              <w:rPr>
                <w:noProof/>
                <w:lang w:val="ro-RO"/>
              </w:rPr>
            </w:pPr>
          </w:p>
          <w:p w14:paraId="0133FD57" w14:textId="66C5C14E" w:rsidR="007330AE" w:rsidRPr="004D35A2" w:rsidRDefault="007330AE" w:rsidP="007330AE">
            <w:pPr>
              <w:pStyle w:val="body0vf0"/>
              <w:spacing w:after="0"/>
              <w:ind w:right="-15"/>
              <w:rPr>
                <w:noProof/>
                <w:lang w:val="ro-RO"/>
              </w:rPr>
            </w:pPr>
            <w:r w:rsidRPr="004D35A2">
              <w:rPr>
                <w:noProof/>
                <w:lang w:val="ro-RO"/>
              </w:rPr>
              <w:t>În termen de 90 de zile de la intrarea în vigoare a Legii, Guvernul României va aproba hotărârea referitoare la stabilirea sectoarelor de negociere colectivă şi a codurilor aferente acestora.</w:t>
            </w:r>
          </w:p>
          <w:p w14:paraId="428AA94E" w14:textId="4D71894D" w:rsidR="007330AE" w:rsidRPr="004D35A2" w:rsidRDefault="007330AE" w:rsidP="007330AE">
            <w:pPr>
              <w:pStyle w:val="body0vf0"/>
              <w:spacing w:after="0"/>
              <w:ind w:right="-15"/>
              <w:rPr>
                <w:noProof/>
                <w:lang w:val="ro-RO"/>
              </w:rPr>
            </w:pPr>
            <w:r w:rsidRPr="004D35A2">
              <w:rPr>
                <w:noProof/>
                <w:lang w:val="ro-RO"/>
              </w:rPr>
              <w:t>Dispoziţiile contrare Legii privind dialogul social din Legea nr. 53/2003 - Codul muncii, republicată, cu modificările şi completările ulterioare, precum şi din legislaţia conexă, vor fi armonizate în termen de 60 de zile de la data publicării Legii privind dialogul social în Monitorul Oficial.</w:t>
            </w:r>
          </w:p>
          <w:p w14:paraId="7FE6F8D7" w14:textId="77777777" w:rsidR="007330AE" w:rsidRPr="004D35A2" w:rsidRDefault="007330AE" w:rsidP="00492F00">
            <w:pPr>
              <w:pStyle w:val="body0vf0"/>
              <w:spacing w:after="0" w:line="276" w:lineRule="auto"/>
              <w:ind w:right="-15"/>
              <w:rPr>
                <w:noProof/>
                <w:lang w:val="ro-RO"/>
              </w:rPr>
            </w:pPr>
          </w:p>
        </w:tc>
      </w:tr>
      <w:tr w:rsidR="0030467C" w:rsidRPr="00802AA3" w14:paraId="50FB8BED" w14:textId="77777777" w:rsidTr="00B8746F">
        <w:tblPrEx>
          <w:tblLook w:val="01E0" w:firstRow="1" w:lastRow="1" w:firstColumn="1" w:lastColumn="1" w:noHBand="0" w:noVBand="0"/>
        </w:tblPrEx>
        <w:trPr>
          <w:gridAfter w:val="1"/>
          <w:wAfter w:w="12" w:type="dxa"/>
        </w:trPr>
        <w:tc>
          <w:tcPr>
            <w:tcW w:w="7288" w:type="dxa"/>
            <w:gridSpan w:val="4"/>
            <w:shd w:val="clear" w:color="auto" w:fill="auto"/>
            <w:vAlign w:val="center"/>
          </w:tcPr>
          <w:p w14:paraId="16717F7F" w14:textId="2FF5EBC7" w:rsidR="0030467C" w:rsidRPr="00B70B2A" w:rsidRDefault="0030467C" w:rsidP="00092A81">
            <w:pPr>
              <w:pStyle w:val="Body0VF"/>
              <w:spacing w:after="0"/>
              <w:rPr>
                <w:b/>
                <w:noProof/>
                <w:color w:val="333333"/>
                <w:sz w:val="20"/>
                <w:szCs w:val="20"/>
                <w:highlight w:val="yellow"/>
                <w:lang w:val="ro-RO"/>
              </w:rPr>
            </w:pPr>
            <w:r w:rsidRPr="00B70B2A">
              <w:rPr>
                <w:b/>
                <w:noProof/>
                <w:color w:val="333333"/>
                <w:sz w:val="20"/>
                <w:szCs w:val="20"/>
                <w:lang w:val="ro-RO"/>
              </w:rPr>
              <w:t>Limitarea răspunderii: vă rugăm să rețineți că acest material include doar o descriere succintă a faptelor prezentate și nu reprezintă o opinie juridică din partea Voicu &amp; Filipescu.</w:t>
            </w:r>
          </w:p>
          <w:p w14:paraId="1B34E38F" w14:textId="6082CBF3" w:rsidR="0030467C" w:rsidRPr="00DC33C2" w:rsidRDefault="0030467C" w:rsidP="00092A81">
            <w:pPr>
              <w:pStyle w:val="Body0VF"/>
              <w:spacing w:after="0"/>
              <w:rPr>
                <w:b/>
                <w:noProof/>
                <w:color w:val="808080"/>
                <w:sz w:val="24"/>
                <w:lang w:val="ro-RO"/>
              </w:rPr>
            </w:pPr>
            <w:r w:rsidRPr="00B70B2A">
              <w:rPr>
                <w:b/>
                <w:noProof/>
                <w:color w:val="4D4D4D"/>
                <w:sz w:val="20"/>
                <w:szCs w:val="20"/>
                <w:lang w:val="ro-RO"/>
              </w:rPr>
              <w:t>Pentru mai multe detalii, nu ezitați să</w:t>
            </w:r>
            <w:r w:rsidR="00FF69A8" w:rsidRPr="00B70B2A">
              <w:rPr>
                <w:b/>
                <w:noProof/>
                <w:color w:val="4D4D4D"/>
                <w:sz w:val="20"/>
                <w:szCs w:val="20"/>
                <w:lang w:val="ro-RO"/>
              </w:rPr>
              <w:t xml:space="preserve"> </w:t>
            </w:r>
            <w:r w:rsidRPr="00B70B2A">
              <w:rPr>
                <w:b/>
                <w:noProof/>
                <w:color w:val="4D4D4D"/>
                <w:sz w:val="20"/>
                <w:szCs w:val="20"/>
                <w:lang w:val="ro-RO"/>
              </w:rPr>
              <w:t>contactați</w:t>
            </w:r>
            <w:r w:rsidR="00FF69A8" w:rsidRPr="00B70B2A">
              <w:rPr>
                <w:b/>
                <w:noProof/>
                <w:color w:val="4D4D4D"/>
                <w:sz w:val="20"/>
                <w:szCs w:val="20"/>
                <w:lang w:val="ro-RO"/>
              </w:rPr>
              <w:t xml:space="preserve"> avocatul desemnat</w:t>
            </w:r>
            <w:r w:rsidR="00095249" w:rsidRPr="00B70B2A">
              <w:rPr>
                <w:b/>
                <w:noProof/>
                <w:color w:val="4D4D4D"/>
                <w:sz w:val="20"/>
                <w:szCs w:val="20"/>
                <w:lang w:val="ro-RO"/>
              </w:rPr>
              <w:t xml:space="preserve"> din cadrul Voicu &amp; Filipescu</w:t>
            </w:r>
            <w:r w:rsidR="00FF69A8" w:rsidRPr="00B70B2A">
              <w:rPr>
                <w:b/>
                <w:noProof/>
                <w:color w:val="4D4D4D"/>
                <w:sz w:val="20"/>
                <w:szCs w:val="20"/>
                <w:lang w:val="ro-RO"/>
              </w:rPr>
              <w:t xml:space="preserve"> sau</w:t>
            </w:r>
            <w:r w:rsidRPr="00B70B2A">
              <w:rPr>
                <w:b/>
                <w:noProof/>
                <w:color w:val="4D4D4D"/>
                <w:sz w:val="20"/>
                <w:szCs w:val="20"/>
                <w:lang w:val="ro-RO"/>
              </w:rPr>
              <w:t xml:space="preserve"> </w:t>
            </w:r>
            <w:r w:rsidR="00095249" w:rsidRPr="00B70B2A">
              <w:rPr>
                <w:b/>
                <w:noProof/>
                <w:color w:val="4D4D4D"/>
                <w:sz w:val="20"/>
                <w:szCs w:val="20"/>
                <w:lang w:val="ro-RO"/>
              </w:rPr>
              <w:t xml:space="preserve">sa ne scrieți </w:t>
            </w:r>
            <w:r w:rsidRPr="00B70B2A">
              <w:rPr>
                <w:b/>
                <w:noProof/>
                <w:color w:val="4D4D4D"/>
                <w:sz w:val="20"/>
                <w:szCs w:val="20"/>
                <w:lang w:val="ro-RO"/>
              </w:rPr>
              <w:t xml:space="preserve">la adresa </w:t>
            </w:r>
            <w:r w:rsidR="00095249" w:rsidRPr="00B70B2A">
              <w:rPr>
                <w:b/>
                <w:noProof/>
                <w:color w:val="4D4D4D"/>
                <w:sz w:val="20"/>
                <w:szCs w:val="20"/>
                <w:lang w:val="ro-RO"/>
              </w:rPr>
              <w:t xml:space="preserve">generală </w:t>
            </w:r>
            <w:r w:rsidRPr="00B70B2A">
              <w:rPr>
                <w:b/>
                <w:noProof/>
                <w:color w:val="4D4D4D"/>
                <w:sz w:val="20"/>
                <w:szCs w:val="20"/>
                <w:lang w:val="ro-RO"/>
              </w:rPr>
              <w:t>de e</w:t>
            </w:r>
            <w:r w:rsidR="00095249" w:rsidRPr="00B70B2A">
              <w:rPr>
                <w:b/>
                <w:noProof/>
                <w:color w:val="4D4D4D"/>
                <w:sz w:val="20"/>
                <w:szCs w:val="20"/>
                <w:lang w:val="ro-RO"/>
              </w:rPr>
              <w:t>-</w:t>
            </w:r>
            <w:r w:rsidRPr="00B70B2A">
              <w:rPr>
                <w:b/>
                <w:noProof/>
                <w:color w:val="4D4D4D"/>
                <w:sz w:val="20"/>
                <w:szCs w:val="20"/>
                <w:lang w:val="ro-RO"/>
              </w:rPr>
              <w:t>mail:</w:t>
            </w:r>
            <w:r w:rsidR="00143C09" w:rsidRPr="00B70B2A">
              <w:rPr>
                <w:noProof/>
                <w:sz w:val="20"/>
                <w:szCs w:val="20"/>
                <w:lang w:val="ro-RO"/>
              </w:rPr>
              <w:t xml:space="preserve"> </w:t>
            </w:r>
            <w:hyperlink r:id="rId9" w:history="1">
              <w:r w:rsidR="00143C09" w:rsidRPr="00B70B2A">
                <w:rPr>
                  <w:rStyle w:val="Hyperlink"/>
                  <w:noProof/>
                  <w:sz w:val="20"/>
                  <w:szCs w:val="20"/>
                  <w:lang w:val="ro-RO"/>
                </w:rPr>
                <w:t>office@vf.ro</w:t>
              </w:r>
            </w:hyperlink>
            <w:r w:rsidR="00143C09" w:rsidRPr="00B70B2A">
              <w:rPr>
                <w:noProof/>
                <w:sz w:val="20"/>
                <w:szCs w:val="20"/>
                <w:lang w:val="ro-RO"/>
              </w:rPr>
              <w:t>.</w:t>
            </w:r>
          </w:p>
        </w:tc>
        <w:tc>
          <w:tcPr>
            <w:tcW w:w="2900" w:type="dxa"/>
            <w:shd w:val="clear" w:color="auto" w:fill="auto"/>
            <w:vAlign w:val="center"/>
          </w:tcPr>
          <w:p w14:paraId="570AB62C" w14:textId="77777777" w:rsidR="0030467C" w:rsidRPr="00802AA3" w:rsidRDefault="0030467C" w:rsidP="00092A81">
            <w:pPr>
              <w:pStyle w:val="Body0VF"/>
              <w:spacing w:after="0"/>
              <w:ind w:left="-108"/>
              <w:jc w:val="left"/>
              <w:rPr>
                <w:b/>
                <w:noProof/>
                <w:color w:val="FFFFFF"/>
                <w:sz w:val="21"/>
                <w:szCs w:val="21"/>
                <w:lang w:val="ro-RO"/>
              </w:rPr>
            </w:pPr>
            <w:r w:rsidRPr="00802AA3">
              <w:rPr>
                <w:b/>
                <w:noProof/>
                <w:color w:val="FFFFFF"/>
                <w:sz w:val="21"/>
                <w:szCs w:val="21"/>
                <w:lang w:val="ro-RO"/>
              </w:rPr>
              <w:t xml:space="preserve"> </w:t>
            </w:r>
            <w:r w:rsidRPr="00802AA3">
              <w:rPr>
                <w:b/>
                <w:noProof/>
                <w:color w:val="FFFFFF"/>
                <w:sz w:val="21"/>
                <w:szCs w:val="21"/>
                <w:lang w:val="ro-RO"/>
              </w:rPr>
              <w:object w:dxaOrig="3630" w:dyaOrig="1695" w14:anchorId="1EA1D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2.5pt" o:ole="">
                  <v:imagedata r:id="rId10" o:title=""/>
                </v:shape>
                <o:OLEObject Type="Embed" ProgID="PBrush" ShapeID="_x0000_i1025" DrawAspect="Content" ObjectID="_1734444659" r:id="rId11"/>
              </w:object>
            </w:r>
          </w:p>
        </w:tc>
      </w:tr>
    </w:tbl>
    <w:p w14:paraId="2DFEF603" w14:textId="77777777" w:rsidR="00E23B1E" w:rsidRPr="00802AA3" w:rsidRDefault="00E23B1E" w:rsidP="00184D5D">
      <w:pPr>
        <w:pStyle w:val="Body0VF"/>
        <w:rPr>
          <w:sz w:val="21"/>
          <w:szCs w:val="21"/>
          <w:lang w:val="ro-RO"/>
        </w:rPr>
      </w:pPr>
    </w:p>
    <w:sectPr w:rsidR="00E23B1E" w:rsidRPr="00802AA3" w:rsidSect="00092A81">
      <w:headerReference w:type="default" r:id="rId12"/>
      <w:footerReference w:type="even" r:id="rId13"/>
      <w:footerReference w:type="default" r:id="rId14"/>
      <w:pgSz w:w="12240" w:h="15840" w:code="1"/>
      <w:pgMar w:top="900" w:right="1440" w:bottom="720" w:left="1440" w:header="720" w:footer="3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F36F" w14:textId="77777777" w:rsidR="006A0E45" w:rsidRDefault="006A0E45">
      <w:r>
        <w:separator/>
      </w:r>
    </w:p>
  </w:endnote>
  <w:endnote w:type="continuationSeparator" w:id="0">
    <w:p w14:paraId="7A191729" w14:textId="77777777" w:rsidR="006A0E45" w:rsidRDefault="006A0E45">
      <w:r>
        <w:continuationSeparator/>
      </w:r>
    </w:p>
  </w:endnote>
  <w:endnote w:type="continuationNotice" w:id="1">
    <w:p w14:paraId="6CD67411" w14:textId="77777777" w:rsidR="00F871B4" w:rsidRDefault="00F8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7D10" w14:textId="77777777" w:rsidR="00092A81" w:rsidRDefault="00184D5D" w:rsidP="0009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A9159" w14:textId="77777777" w:rsidR="00092A81" w:rsidRDefault="00092A81" w:rsidP="0009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9F00" w14:textId="77777777" w:rsidR="00092A81" w:rsidRPr="00DE2872" w:rsidRDefault="00184D5D" w:rsidP="00092A81">
    <w:pPr>
      <w:pStyle w:val="Footer"/>
      <w:framePr w:wrap="around" w:vAnchor="text" w:hAnchor="page" w:x="10561" w:y="363"/>
      <w:rPr>
        <w:rStyle w:val="PageNumber"/>
        <w:rFonts w:ascii="Arial" w:hAnsi="Arial" w:cs="Arial"/>
        <w:b/>
      </w:rPr>
    </w:pPr>
    <w:r w:rsidRPr="00DE2872">
      <w:rPr>
        <w:rStyle w:val="PageNumber"/>
        <w:rFonts w:ascii="Arial" w:hAnsi="Arial" w:cs="Arial"/>
        <w:b/>
      </w:rPr>
      <w:fldChar w:fldCharType="begin"/>
    </w:r>
    <w:r w:rsidRPr="00DE2872">
      <w:rPr>
        <w:rStyle w:val="PageNumber"/>
        <w:rFonts w:ascii="Arial" w:hAnsi="Arial" w:cs="Arial"/>
        <w:b/>
      </w:rPr>
      <w:instrText xml:space="preserve">PAGE  </w:instrText>
    </w:r>
    <w:r w:rsidRPr="00DE2872">
      <w:rPr>
        <w:rStyle w:val="PageNumber"/>
        <w:rFonts w:ascii="Arial" w:hAnsi="Arial" w:cs="Arial"/>
        <w:b/>
      </w:rPr>
      <w:fldChar w:fldCharType="separate"/>
    </w:r>
    <w:r w:rsidR="00635A6A">
      <w:rPr>
        <w:rStyle w:val="PageNumber"/>
        <w:rFonts w:ascii="Arial" w:hAnsi="Arial" w:cs="Arial"/>
        <w:b/>
        <w:noProof/>
      </w:rPr>
      <w:t>6</w:t>
    </w:r>
    <w:r w:rsidRPr="00DE2872">
      <w:rPr>
        <w:rStyle w:val="PageNumber"/>
        <w:rFonts w:ascii="Arial" w:hAnsi="Arial" w:cs="Arial"/>
        <w:b/>
      </w:rPr>
      <w:fldChar w:fldCharType="end"/>
    </w:r>
  </w:p>
  <w:p w14:paraId="4B048FCD" w14:textId="77A46B07" w:rsidR="00092A81" w:rsidRDefault="0030467C" w:rsidP="00092A81">
    <w:pPr>
      <w:pStyle w:val="Footer"/>
      <w:ind w:right="360"/>
      <w:jc w:val="right"/>
    </w:pPr>
    <w:r>
      <w:rPr>
        <w:noProof/>
        <w:lang w:val="ro-RO" w:eastAsia="ro-RO"/>
      </w:rPr>
      <w:drawing>
        <wp:inline distT="0" distB="0" distL="0" distR="0" wp14:anchorId="36DC982E" wp14:editId="2B5504C3">
          <wp:extent cx="666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0D5C" w14:textId="77777777" w:rsidR="006A0E45" w:rsidRDefault="006A0E45">
      <w:r>
        <w:separator/>
      </w:r>
    </w:p>
  </w:footnote>
  <w:footnote w:type="continuationSeparator" w:id="0">
    <w:p w14:paraId="638623A1" w14:textId="77777777" w:rsidR="006A0E45" w:rsidRDefault="006A0E45">
      <w:r>
        <w:continuationSeparator/>
      </w:r>
    </w:p>
  </w:footnote>
  <w:footnote w:type="continuationNotice" w:id="1">
    <w:p w14:paraId="18638E17" w14:textId="77777777" w:rsidR="00F871B4" w:rsidRDefault="00F8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ayout w:type="fixed"/>
      <w:tblLook w:val="01E0" w:firstRow="1" w:lastRow="1" w:firstColumn="1" w:lastColumn="1" w:noHBand="0" w:noVBand="0"/>
    </w:tblPr>
    <w:tblGrid>
      <w:gridCol w:w="7428"/>
      <w:gridCol w:w="2400"/>
    </w:tblGrid>
    <w:tr w:rsidR="00092A81" w:rsidRPr="00377B1F" w14:paraId="1545F6B7" w14:textId="77777777" w:rsidTr="00092A81">
      <w:trPr>
        <w:trHeight w:val="1080"/>
      </w:trPr>
      <w:tc>
        <w:tcPr>
          <w:tcW w:w="7428" w:type="dxa"/>
          <w:shd w:val="clear" w:color="auto" w:fill="auto"/>
        </w:tcPr>
        <w:p w14:paraId="47C6DFC6" w14:textId="77777777" w:rsidR="00092A81" w:rsidRPr="00377B1F" w:rsidRDefault="00184D5D" w:rsidP="00092A81">
          <w:pPr>
            <w:pStyle w:val="Body0VF"/>
            <w:spacing w:after="0" w:line="240" w:lineRule="auto"/>
            <w:jc w:val="left"/>
            <w:rPr>
              <w:rFonts w:ascii="Myriad Pro" w:hAnsi="Myriad Pro"/>
              <w:b/>
              <w:noProof/>
              <w:color w:val="11487E"/>
              <w:sz w:val="24"/>
              <w:szCs w:val="22"/>
              <w:lang w:val="ro-RO"/>
            </w:rPr>
          </w:pPr>
          <w:r w:rsidRPr="00377B1F">
            <w:rPr>
              <w:b/>
              <w:color w:val="FFFFFF"/>
            </w:rPr>
            <w:object w:dxaOrig="12945" w:dyaOrig="1650" w14:anchorId="2BA6B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43.5pt" o:ole="">
                <v:imagedata r:id="rId1" o:title=""/>
              </v:shape>
              <o:OLEObject Type="Embed" ProgID="PBrush" ShapeID="_x0000_i1026" DrawAspect="Content" ObjectID="_1734444660" r:id="rId2"/>
            </w:object>
          </w:r>
        </w:p>
      </w:tc>
      <w:tc>
        <w:tcPr>
          <w:tcW w:w="2400" w:type="dxa"/>
          <w:shd w:val="clear" w:color="auto" w:fill="auto"/>
          <w:vAlign w:val="center"/>
        </w:tcPr>
        <w:p w14:paraId="55A77BD1" w14:textId="411BF219" w:rsidR="00092A81" w:rsidRPr="00AF4799" w:rsidRDefault="009C5C41" w:rsidP="00D75B45">
          <w:pPr>
            <w:pStyle w:val="Body0VF"/>
            <w:tabs>
              <w:tab w:val="left" w:pos="2295"/>
            </w:tabs>
            <w:spacing w:before="360" w:after="0" w:line="240" w:lineRule="auto"/>
            <w:jc w:val="center"/>
            <w:rPr>
              <w:rFonts w:ascii="Arial" w:hAnsi="Arial" w:cs="Arial"/>
              <w:b/>
              <w:color w:val="11487E"/>
              <w:sz w:val="20"/>
              <w:szCs w:val="20"/>
            </w:rPr>
          </w:pPr>
          <w:r>
            <w:rPr>
              <w:b/>
              <w:color w:val="808080"/>
              <w:sz w:val="24"/>
            </w:rPr>
            <w:t>ALERT</w:t>
          </w:r>
          <w:r w:rsidR="00AF4799">
            <w:rPr>
              <w:b/>
              <w:color w:val="808080"/>
              <w:sz w:val="24"/>
            </w:rPr>
            <w:t>Ă LEGISLATIV</w:t>
          </w:r>
          <w:r w:rsidR="00CA602A" w:rsidRPr="00CA602A">
            <w:rPr>
              <w:b/>
              <w:color w:val="808080"/>
              <w:sz w:val="24"/>
            </w:rPr>
            <w:t>Ă</w:t>
          </w:r>
        </w:p>
      </w:tc>
    </w:tr>
  </w:tbl>
  <w:p w14:paraId="381692A3" w14:textId="77777777" w:rsidR="00092A81" w:rsidRPr="00941B15" w:rsidRDefault="00092A81" w:rsidP="00092A81">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669D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3F66"/>
    <w:multiLevelType w:val="multilevel"/>
    <w:tmpl w:val="4F7E11BE"/>
    <w:numStyleLink w:val="ListStyle1VF"/>
  </w:abstractNum>
  <w:abstractNum w:abstractNumId="2" w15:restartNumberingAfterBreak="0">
    <w:nsid w:val="01CB0190"/>
    <w:multiLevelType w:val="multilevel"/>
    <w:tmpl w:val="E3802CC0"/>
    <w:numStyleLink w:val="ListStyleIVF"/>
  </w:abstractNum>
  <w:abstractNum w:abstractNumId="3" w15:restartNumberingAfterBreak="0">
    <w:nsid w:val="04B837F3"/>
    <w:multiLevelType w:val="hybridMultilevel"/>
    <w:tmpl w:val="5D04EA4C"/>
    <w:lvl w:ilvl="0" w:tplc="DC0AE886">
      <w:start w:val="1"/>
      <w:numFmt w:val="decimal"/>
      <w:pStyle w:val="ArbitrajSchedule"/>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420E0D"/>
    <w:multiLevelType w:val="multilevel"/>
    <w:tmpl w:val="E3802CC0"/>
    <w:numStyleLink w:val="ListStyleIVF"/>
  </w:abstractNum>
  <w:abstractNum w:abstractNumId="5" w15:restartNumberingAfterBreak="0">
    <w:nsid w:val="07E7513C"/>
    <w:multiLevelType w:val="hybridMultilevel"/>
    <w:tmpl w:val="30DA77FA"/>
    <w:lvl w:ilvl="0" w:tplc="CD12DA7A">
      <w:start w:val="1"/>
      <w:numFmt w:val="decimal"/>
      <w:pStyle w:val="Arbitraj"/>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16344F"/>
    <w:multiLevelType w:val="multilevel"/>
    <w:tmpl w:val="FC6C6A8C"/>
    <w:numStyleLink w:val="ListStyleiVF0"/>
  </w:abstractNum>
  <w:abstractNum w:abstractNumId="7" w15:restartNumberingAfterBreak="0">
    <w:nsid w:val="092B6D99"/>
    <w:multiLevelType w:val="multilevel"/>
    <w:tmpl w:val="73C8566E"/>
    <w:numStyleLink w:val="ListStyleAVF"/>
  </w:abstractNum>
  <w:abstractNum w:abstractNumId="8" w15:restartNumberingAfterBreak="0">
    <w:nsid w:val="0A661104"/>
    <w:multiLevelType w:val="multilevel"/>
    <w:tmpl w:val="4F7E11BE"/>
    <w:numStyleLink w:val="ListStyle1VF"/>
  </w:abstractNum>
  <w:abstractNum w:abstractNumId="9" w15:restartNumberingAfterBreak="0">
    <w:nsid w:val="0C5E2C16"/>
    <w:multiLevelType w:val="hybridMultilevel"/>
    <w:tmpl w:val="06F424F6"/>
    <w:lvl w:ilvl="0" w:tplc="EF68034E">
      <w:start w:val="1"/>
      <w:numFmt w:val="lowerRoman"/>
      <w:pStyle w:val="i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8B42F4"/>
    <w:multiLevelType w:val="singleLevel"/>
    <w:tmpl w:val="B1DAA8E4"/>
    <w:lvl w:ilvl="0">
      <w:start w:val="1"/>
      <w:numFmt w:val="decimal"/>
      <w:pStyle w:val="1List5VF"/>
      <w:lvlText w:val="(%1)"/>
      <w:lvlJc w:val="left"/>
      <w:pPr>
        <w:ind w:left="3960" w:hanging="360"/>
      </w:pPr>
      <w:rPr>
        <w:rFonts w:hint="default"/>
        <w:b w:val="0"/>
        <w:i w:val="0"/>
        <w:sz w:val="22"/>
        <w:szCs w:val="22"/>
      </w:rPr>
    </w:lvl>
  </w:abstractNum>
  <w:abstractNum w:abstractNumId="11" w15:restartNumberingAfterBreak="0">
    <w:nsid w:val="0F195359"/>
    <w:multiLevelType w:val="multilevel"/>
    <w:tmpl w:val="73C8566E"/>
    <w:styleLink w:val="ListStyleAVF"/>
    <w:lvl w:ilvl="0">
      <w:start w:val="1"/>
      <w:numFmt w:val="upperLetter"/>
      <w:pStyle w:val="ScheduleAList5VF"/>
      <w:lvlText w:val="(%1)"/>
      <w:lvlJc w:val="left"/>
      <w:pPr>
        <w:tabs>
          <w:tab w:val="num" w:pos="720"/>
        </w:tabs>
        <w:ind w:left="720" w:hanging="720"/>
      </w:pPr>
      <w:rPr>
        <w:rFonts w:ascii="Times New Roman" w:hAnsi="Times New Roman" w:hint="default"/>
        <w:b w:val="0"/>
        <w:i w:val="0"/>
        <w:sz w:val="22"/>
      </w:rPr>
    </w:lvl>
    <w:lvl w:ilvl="1">
      <w:start w:val="1"/>
      <w:numFmt w:val="upperLetter"/>
      <w:lvlRestart w:val="0"/>
      <w:pStyle w:val="AList1VF"/>
      <w:lvlText w:val="(%2)"/>
      <w:lvlJc w:val="left"/>
      <w:pPr>
        <w:tabs>
          <w:tab w:val="num" w:pos="1440"/>
        </w:tabs>
        <w:ind w:left="1440" w:hanging="720"/>
      </w:pPr>
      <w:rPr>
        <w:rFonts w:ascii="Times New Roman" w:hAnsi="Times New Roman" w:hint="default"/>
        <w:b w:val="0"/>
        <w:i w:val="0"/>
        <w:sz w:val="22"/>
      </w:rPr>
    </w:lvl>
    <w:lvl w:ilvl="2">
      <w:start w:val="1"/>
      <w:numFmt w:val="upperLetter"/>
      <w:lvlRestart w:val="0"/>
      <w:pStyle w:val="AList2VF"/>
      <w:lvlText w:val="(%3)"/>
      <w:lvlJc w:val="left"/>
      <w:pPr>
        <w:tabs>
          <w:tab w:val="num" w:pos="2160"/>
        </w:tabs>
        <w:ind w:left="2160" w:hanging="720"/>
      </w:pPr>
      <w:rPr>
        <w:rFonts w:ascii="Times New Roman" w:hAnsi="Times New Roman" w:hint="default"/>
        <w:b w:val="0"/>
        <w:i w:val="0"/>
        <w:sz w:val="22"/>
      </w:rPr>
    </w:lvl>
    <w:lvl w:ilvl="3">
      <w:start w:val="1"/>
      <w:numFmt w:val="upperLetter"/>
      <w:lvlRestart w:val="0"/>
      <w:pStyle w:val="AList3VF"/>
      <w:lvlText w:val="(%4)"/>
      <w:lvlJc w:val="left"/>
      <w:pPr>
        <w:tabs>
          <w:tab w:val="num" w:pos="2880"/>
        </w:tabs>
        <w:ind w:left="2880" w:hanging="720"/>
      </w:pPr>
      <w:rPr>
        <w:rFonts w:ascii="Times New Roman" w:hAnsi="Times New Roman" w:hint="default"/>
        <w:b w:val="0"/>
        <w:i w:val="0"/>
        <w:sz w:val="22"/>
      </w:rPr>
    </w:lvl>
    <w:lvl w:ilvl="4">
      <w:start w:val="1"/>
      <w:numFmt w:val="upperLetter"/>
      <w:lvlRestart w:val="0"/>
      <w:pStyle w:val="AList4VF"/>
      <w:lvlText w:val="(%5)"/>
      <w:lvlJc w:val="left"/>
      <w:pPr>
        <w:tabs>
          <w:tab w:val="num" w:pos="3600"/>
        </w:tabs>
        <w:ind w:left="3600" w:hanging="720"/>
      </w:pPr>
      <w:rPr>
        <w:rFonts w:ascii="Times New Roman" w:hAnsi="Times New Roman" w:hint="default"/>
        <w:b w:val="0"/>
        <w:i w:val="0"/>
        <w:sz w:val="22"/>
      </w:rPr>
    </w:lvl>
    <w:lvl w:ilvl="5">
      <w:start w:val="1"/>
      <w:numFmt w:val="upperLetter"/>
      <w:lvlRestart w:val="0"/>
      <w:pStyle w:val="AList5VF"/>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2F8661D"/>
    <w:multiLevelType w:val="hybridMultilevel"/>
    <w:tmpl w:val="5554004E"/>
    <w:lvl w:ilvl="0" w:tplc="36F49F4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667662"/>
    <w:multiLevelType w:val="multilevel"/>
    <w:tmpl w:val="FC6C6A8C"/>
    <w:numStyleLink w:val="ListStyleiVF0"/>
  </w:abstractNum>
  <w:abstractNum w:abstractNumId="14" w15:restartNumberingAfterBreak="0">
    <w:nsid w:val="17D6281F"/>
    <w:multiLevelType w:val="multilevel"/>
    <w:tmpl w:val="4F7E11BE"/>
    <w:numStyleLink w:val="ListStyle1VF"/>
  </w:abstractNum>
  <w:abstractNum w:abstractNumId="15" w15:restartNumberingAfterBreak="0">
    <w:nsid w:val="19A61EF8"/>
    <w:multiLevelType w:val="multilevel"/>
    <w:tmpl w:val="33BAF3C4"/>
    <w:numStyleLink w:val="ListStyleaVF0"/>
  </w:abstractNum>
  <w:abstractNum w:abstractNumId="16" w15:restartNumberingAfterBreak="0">
    <w:nsid w:val="1AB12132"/>
    <w:multiLevelType w:val="multilevel"/>
    <w:tmpl w:val="B3B49912"/>
    <w:styleLink w:val="ListStyleLevelVF"/>
    <w:lvl w:ilvl="0">
      <w:start w:val="1"/>
      <w:numFmt w:val="decimal"/>
      <w:pStyle w:val="Level1VF"/>
      <w:lvlText w:val="%1"/>
      <w:lvlJc w:val="left"/>
      <w:pPr>
        <w:tabs>
          <w:tab w:val="num" w:pos="720"/>
        </w:tabs>
        <w:ind w:left="720" w:hanging="720"/>
      </w:pPr>
      <w:rPr>
        <w:rFonts w:ascii="Times New Roman Bold" w:hAnsi="Times New Roman Bold" w:hint="default"/>
        <w:b/>
        <w:i w:val="0"/>
        <w:sz w:val="28"/>
      </w:rPr>
    </w:lvl>
    <w:lvl w:ilvl="1">
      <w:start w:val="1"/>
      <w:numFmt w:val="decimal"/>
      <w:pStyle w:val="Level2VF"/>
      <w:lvlText w:val="%1.%2"/>
      <w:lvlJc w:val="left"/>
      <w:pPr>
        <w:tabs>
          <w:tab w:val="num" w:pos="720"/>
        </w:tabs>
        <w:ind w:left="720" w:hanging="720"/>
      </w:pPr>
      <w:rPr>
        <w:rFonts w:ascii="Times New Roman Bold" w:hAnsi="Times New Roman Bold" w:hint="default"/>
        <w:b/>
        <w:i w:val="0"/>
        <w:sz w:val="23"/>
      </w:rPr>
    </w:lvl>
    <w:lvl w:ilvl="2">
      <w:start w:val="1"/>
      <w:numFmt w:val="decimal"/>
      <w:pStyle w:val="Level3VF"/>
      <w:lvlText w:val="%1.%2.%3"/>
      <w:lvlJc w:val="left"/>
      <w:pPr>
        <w:tabs>
          <w:tab w:val="num" w:pos="1440"/>
        </w:tabs>
        <w:ind w:left="1440" w:hanging="720"/>
      </w:pPr>
      <w:rPr>
        <w:rFonts w:ascii="Times New Roman Bold" w:hAnsi="Times New Roman Bold" w:hint="default"/>
        <w:b/>
        <w:i w:val="0"/>
        <w:sz w:val="20"/>
      </w:rPr>
    </w:lvl>
    <w:lvl w:ilvl="3">
      <w:start w:val="1"/>
      <w:numFmt w:val="lowerLetter"/>
      <w:pStyle w:val="Level4VF"/>
      <w:lvlText w:val="(%4)"/>
      <w:lvlJc w:val="left"/>
      <w:pPr>
        <w:tabs>
          <w:tab w:val="num" w:pos="2160"/>
        </w:tabs>
        <w:ind w:left="2160" w:hanging="720"/>
      </w:pPr>
      <w:rPr>
        <w:rFonts w:ascii="Times New Roman" w:hAnsi="Times New Roman" w:hint="default"/>
        <w:b w:val="0"/>
        <w:i w:val="0"/>
        <w:sz w:val="22"/>
      </w:rPr>
    </w:lvl>
    <w:lvl w:ilvl="4">
      <w:start w:val="1"/>
      <w:numFmt w:val="lowerRoman"/>
      <w:pStyle w:val="Level5VF"/>
      <w:lvlText w:val="(%5)"/>
      <w:lvlJc w:val="left"/>
      <w:pPr>
        <w:tabs>
          <w:tab w:val="num" w:pos="2880"/>
        </w:tabs>
        <w:ind w:left="2880" w:hanging="720"/>
      </w:pPr>
      <w:rPr>
        <w:rFonts w:ascii="Times New Roman" w:hAnsi="Times New Roman" w:hint="default"/>
        <w:b w:val="0"/>
        <w:i w:val="0"/>
        <w:sz w:val="22"/>
      </w:rPr>
    </w:lvl>
    <w:lvl w:ilvl="5">
      <w:start w:val="1"/>
      <w:numFmt w:val="upperRoman"/>
      <w:pStyle w:val="Level6VF"/>
      <w:lvlText w:val="(%6)"/>
      <w:lvlJc w:val="left"/>
      <w:pPr>
        <w:tabs>
          <w:tab w:val="num" w:pos="3600"/>
        </w:tabs>
        <w:ind w:left="3600" w:hanging="720"/>
      </w:pPr>
      <w:rPr>
        <w:rFonts w:ascii="Times New Roman" w:hAnsi="Times New Roman" w:hint="default"/>
        <w:b w:val="0"/>
        <w:i w:val="0"/>
        <w:sz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1C0F3138"/>
    <w:multiLevelType w:val="multilevel"/>
    <w:tmpl w:val="FC6C6A8C"/>
    <w:styleLink w:val="ListStyleiVF0"/>
    <w:lvl w:ilvl="0">
      <w:start w:val="1"/>
      <w:numFmt w:val="lowerRoman"/>
      <w:pStyle w:val="ScheduleiList5VF"/>
      <w:lvlText w:val="(%1)"/>
      <w:lvlJc w:val="left"/>
      <w:pPr>
        <w:tabs>
          <w:tab w:val="num" w:pos="720"/>
        </w:tabs>
        <w:ind w:left="720" w:hanging="720"/>
      </w:pPr>
      <w:rPr>
        <w:rFonts w:ascii="Times New Roman" w:hAnsi="Times New Roman" w:hint="default"/>
        <w:b w:val="0"/>
        <w:i w:val="0"/>
        <w:sz w:val="22"/>
      </w:rPr>
    </w:lvl>
    <w:lvl w:ilvl="1">
      <w:start w:val="1"/>
      <w:numFmt w:val="lowerRoman"/>
      <w:lvlRestart w:val="0"/>
      <w:pStyle w:val="iList1VF"/>
      <w:lvlText w:val="(%2)"/>
      <w:lvlJc w:val="left"/>
      <w:pPr>
        <w:tabs>
          <w:tab w:val="num" w:pos="1440"/>
        </w:tabs>
        <w:ind w:left="1440" w:hanging="720"/>
      </w:pPr>
      <w:rPr>
        <w:rFonts w:ascii="Times New Roman" w:hAnsi="Times New Roman" w:hint="default"/>
        <w:b w:val="0"/>
        <w:i w:val="0"/>
        <w:sz w:val="22"/>
      </w:rPr>
    </w:lvl>
    <w:lvl w:ilvl="2">
      <w:start w:val="1"/>
      <w:numFmt w:val="lowerRoman"/>
      <w:lvlRestart w:val="0"/>
      <w:pStyle w:val="iList2VF"/>
      <w:lvlText w:val="(%3)"/>
      <w:lvlJc w:val="left"/>
      <w:pPr>
        <w:tabs>
          <w:tab w:val="num" w:pos="2160"/>
        </w:tabs>
        <w:ind w:left="2160" w:hanging="720"/>
      </w:pPr>
      <w:rPr>
        <w:rFonts w:ascii="Times New Roman" w:hAnsi="Times New Roman" w:hint="default"/>
        <w:b w:val="0"/>
        <w:i w:val="0"/>
        <w:sz w:val="22"/>
      </w:rPr>
    </w:lvl>
    <w:lvl w:ilvl="3">
      <w:start w:val="1"/>
      <w:numFmt w:val="lowerRoman"/>
      <w:lvlRestart w:val="0"/>
      <w:pStyle w:val="iList3VF"/>
      <w:lvlText w:val="(%4)"/>
      <w:lvlJc w:val="left"/>
      <w:pPr>
        <w:tabs>
          <w:tab w:val="num" w:pos="2880"/>
        </w:tabs>
        <w:ind w:left="2880" w:hanging="720"/>
      </w:pPr>
      <w:rPr>
        <w:rFonts w:ascii="Times New Roman" w:hAnsi="Times New Roman" w:hint="default"/>
        <w:b w:val="0"/>
        <w:i w:val="0"/>
        <w:sz w:val="22"/>
      </w:rPr>
    </w:lvl>
    <w:lvl w:ilvl="4">
      <w:start w:val="1"/>
      <w:numFmt w:val="lowerRoman"/>
      <w:lvlRestart w:val="0"/>
      <w:pStyle w:val="iList4VF"/>
      <w:lvlText w:val="(%5)"/>
      <w:lvlJc w:val="left"/>
      <w:pPr>
        <w:tabs>
          <w:tab w:val="num" w:pos="3600"/>
        </w:tabs>
        <w:ind w:left="3600" w:hanging="720"/>
      </w:pPr>
      <w:rPr>
        <w:rFonts w:ascii="Times New Roman" w:hAnsi="Times New Roman" w:hint="default"/>
        <w:b w:val="0"/>
        <w:i w:val="0"/>
        <w:sz w:val="22"/>
      </w:rPr>
    </w:lvl>
    <w:lvl w:ilvl="5">
      <w:start w:val="1"/>
      <w:numFmt w:val="lowerRoman"/>
      <w:lvlRestart w:val="0"/>
      <w:pStyle w:val="iList5VF"/>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E252C1E"/>
    <w:multiLevelType w:val="multilevel"/>
    <w:tmpl w:val="FC6C6A8C"/>
    <w:numStyleLink w:val="ListStyleiVF0"/>
  </w:abstractNum>
  <w:abstractNum w:abstractNumId="19" w15:restartNumberingAfterBreak="0">
    <w:nsid w:val="1FFC4353"/>
    <w:multiLevelType w:val="multilevel"/>
    <w:tmpl w:val="E3802CC0"/>
    <w:numStyleLink w:val="ListStyleIVF"/>
  </w:abstractNum>
  <w:abstractNum w:abstractNumId="20" w15:restartNumberingAfterBreak="0">
    <w:nsid w:val="22CF1915"/>
    <w:multiLevelType w:val="singleLevel"/>
    <w:tmpl w:val="E5A6B86A"/>
    <w:lvl w:ilvl="0">
      <w:start w:val="1"/>
      <w:numFmt w:val="bullet"/>
      <w:pStyle w:val="ScheduleList2VF"/>
      <w:lvlText w:val=""/>
      <w:lvlJc w:val="left"/>
      <w:pPr>
        <w:ind w:left="1800" w:hanging="360"/>
      </w:pPr>
      <w:rPr>
        <w:rFonts w:ascii="Wingdings" w:hAnsi="Wingdings" w:hint="default"/>
        <w:sz w:val="24"/>
      </w:rPr>
    </w:lvl>
  </w:abstractNum>
  <w:abstractNum w:abstractNumId="21" w15:restartNumberingAfterBreak="0">
    <w:nsid w:val="232C7CF4"/>
    <w:multiLevelType w:val="multilevel"/>
    <w:tmpl w:val="FC6C6A8C"/>
    <w:numStyleLink w:val="ListStyleiVF0"/>
  </w:abstractNum>
  <w:abstractNum w:abstractNumId="22" w15:restartNumberingAfterBreak="0">
    <w:nsid w:val="24CD0DDA"/>
    <w:multiLevelType w:val="hybridMultilevel"/>
    <w:tmpl w:val="B6289BEE"/>
    <w:lvl w:ilvl="0" w:tplc="D7BCF92C">
      <w:start w:val="1"/>
      <w:numFmt w:val="bullet"/>
      <w:pStyle w:val="List3VF"/>
      <w:lvlText w:val=""/>
      <w:lvlJc w:val="left"/>
      <w:pPr>
        <w:ind w:left="2520" w:hanging="360"/>
      </w:pPr>
      <w:rPr>
        <w:rFonts w:ascii="Wingdings" w:hAnsi="Wingdings"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269E412D"/>
    <w:multiLevelType w:val="hybridMultilevel"/>
    <w:tmpl w:val="C7521FA0"/>
    <w:lvl w:ilvl="0" w:tplc="AC4A099A">
      <w:start w:val="1"/>
      <w:numFmt w:val="bullet"/>
      <w:pStyle w:val="List1VF"/>
      <w:lvlText w:val=""/>
      <w:lvlJc w:val="left"/>
      <w:pPr>
        <w:ind w:left="108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1441AC"/>
    <w:multiLevelType w:val="hybridMultilevel"/>
    <w:tmpl w:val="474C812C"/>
    <w:lvl w:ilvl="0" w:tplc="9460C1FC">
      <w:start w:val="1"/>
      <w:numFmt w:val="upperLetter"/>
      <w:pStyle w:val="Recitals"/>
      <w:lvlText w:val="(%1)"/>
      <w:lvlJc w:val="left"/>
      <w:pPr>
        <w:tabs>
          <w:tab w:val="num" w:pos="720"/>
        </w:tabs>
        <w:ind w:left="720" w:hanging="720"/>
      </w:pPr>
      <w:rPr>
        <w:rFonts w:ascii="Times New Roman Bold" w:hAnsi="Times New Roman Bold" w:hint="default"/>
        <w:b/>
        <w:i w:val="0"/>
        <w:sz w:val="22"/>
      </w:rPr>
    </w:lvl>
    <w:lvl w:ilvl="1" w:tplc="9B7EA88A" w:tentative="1">
      <w:start w:val="1"/>
      <w:numFmt w:val="lowerLetter"/>
      <w:lvlText w:val="%2."/>
      <w:lvlJc w:val="left"/>
      <w:pPr>
        <w:tabs>
          <w:tab w:val="num" w:pos="1440"/>
        </w:tabs>
        <w:ind w:left="1440" w:hanging="360"/>
      </w:pPr>
    </w:lvl>
    <w:lvl w:ilvl="2" w:tplc="3DA698D4" w:tentative="1">
      <w:start w:val="1"/>
      <w:numFmt w:val="lowerRoman"/>
      <w:lvlText w:val="%3."/>
      <w:lvlJc w:val="right"/>
      <w:pPr>
        <w:tabs>
          <w:tab w:val="num" w:pos="2160"/>
        </w:tabs>
        <w:ind w:left="2160" w:hanging="180"/>
      </w:pPr>
    </w:lvl>
    <w:lvl w:ilvl="3" w:tplc="A67ED146" w:tentative="1">
      <w:start w:val="1"/>
      <w:numFmt w:val="decimal"/>
      <w:lvlText w:val="%4."/>
      <w:lvlJc w:val="left"/>
      <w:pPr>
        <w:tabs>
          <w:tab w:val="num" w:pos="2880"/>
        </w:tabs>
        <w:ind w:left="2880" w:hanging="360"/>
      </w:pPr>
    </w:lvl>
    <w:lvl w:ilvl="4" w:tplc="E940ECA8" w:tentative="1">
      <w:start w:val="1"/>
      <w:numFmt w:val="lowerLetter"/>
      <w:lvlText w:val="%5."/>
      <w:lvlJc w:val="left"/>
      <w:pPr>
        <w:tabs>
          <w:tab w:val="num" w:pos="3600"/>
        </w:tabs>
        <w:ind w:left="3600" w:hanging="360"/>
      </w:pPr>
    </w:lvl>
    <w:lvl w:ilvl="5" w:tplc="82A42D5A" w:tentative="1">
      <w:start w:val="1"/>
      <w:numFmt w:val="lowerRoman"/>
      <w:lvlText w:val="%6."/>
      <w:lvlJc w:val="right"/>
      <w:pPr>
        <w:tabs>
          <w:tab w:val="num" w:pos="4320"/>
        </w:tabs>
        <w:ind w:left="4320" w:hanging="180"/>
      </w:pPr>
    </w:lvl>
    <w:lvl w:ilvl="6" w:tplc="65CE1C8C" w:tentative="1">
      <w:start w:val="1"/>
      <w:numFmt w:val="decimal"/>
      <w:lvlText w:val="%7."/>
      <w:lvlJc w:val="left"/>
      <w:pPr>
        <w:tabs>
          <w:tab w:val="num" w:pos="5040"/>
        </w:tabs>
        <w:ind w:left="5040" w:hanging="360"/>
      </w:pPr>
    </w:lvl>
    <w:lvl w:ilvl="7" w:tplc="B1268822" w:tentative="1">
      <w:start w:val="1"/>
      <w:numFmt w:val="lowerLetter"/>
      <w:lvlText w:val="%8."/>
      <w:lvlJc w:val="left"/>
      <w:pPr>
        <w:tabs>
          <w:tab w:val="num" w:pos="5760"/>
        </w:tabs>
        <w:ind w:left="5760" w:hanging="360"/>
      </w:pPr>
    </w:lvl>
    <w:lvl w:ilvl="8" w:tplc="F30E1A40" w:tentative="1">
      <w:start w:val="1"/>
      <w:numFmt w:val="lowerRoman"/>
      <w:lvlText w:val="%9."/>
      <w:lvlJc w:val="right"/>
      <w:pPr>
        <w:tabs>
          <w:tab w:val="num" w:pos="6480"/>
        </w:tabs>
        <w:ind w:left="6480" w:hanging="180"/>
      </w:pPr>
    </w:lvl>
  </w:abstractNum>
  <w:abstractNum w:abstractNumId="25" w15:restartNumberingAfterBreak="0">
    <w:nsid w:val="2CBB2C9A"/>
    <w:multiLevelType w:val="hybridMultilevel"/>
    <w:tmpl w:val="A1CE0ED6"/>
    <w:lvl w:ilvl="0" w:tplc="52FE437C">
      <w:start w:val="1"/>
      <w:numFmt w:val="upperRoman"/>
      <w:pStyle w:val="IList0VF0"/>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D170037"/>
    <w:multiLevelType w:val="hybridMultilevel"/>
    <w:tmpl w:val="BEA2DD64"/>
    <w:lvl w:ilvl="0" w:tplc="3E12BF0A">
      <w:start w:val="1"/>
      <w:numFmt w:val="decimal"/>
      <w:pStyle w:val="1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D94430A"/>
    <w:multiLevelType w:val="multilevel"/>
    <w:tmpl w:val="33BAF3C4"/>
    <w:numStyleLink w:val="ListStyleaVF0"/>
  </w:abstractNum>
  <w:abstractNum w:abstractNumId="28" w15:restartNumberingAfterBreak="0">
    <w:nsid w:val="2E3843C8"/>
    <w:multiLevelType w:val="hybridMultilevel"/>
    <w:tmpl w:val="476433C0"/>
    <w:lvl w:ilvl="0" w:tplc="4A88CCA4">
      <w:start w:val="1"/>
      <w:numFmt w:val="decimal"/>
      <w:pStyle w:val="1List1VF"/>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37196A"/>
    <w:multiLevelType w:val="singleLevel"/>
    <w:tmpl w:val="0D189FBC"/>
    <w:lvl w:ilvl="0">
      <w:start w:val="1"/>
      <w:numFmt w:val="bullet"/>
      <w:pStyle w:val="ScheduleList5VF"/>
      <w:lvlText w:val=""/>
      <w:lvlJc w:val="left"/>
      <w:pPr>
        <w:ind w:left="3960" w:hanging="360"/>
      </w:pPr>
      <w:rPr>
        <w:rFonts w:ascii="Wingdings" w:hAnsi="Wingdings" w:hint="default"/>
        <w:sz w:val="24"/>
      </w:rPr>
    </w:lvl>
  </w:abstractNum>
  <w:abstractNum w:abstractNumId="30" w15:restartNumberingAfterBreak="0">
    <w:nsid w:val="2F9F1C48"/>
    <w:multiLevelType w:val="multilevel"/>
    <w:tmpl w:val="33BAF3C4"/>
    <w:numStyleLink w:val="ListStyleaVF0"/>
  </w:abstractNum>
  <w:abstractNum w:abstractNumId="31" w15:restartNumberingAfterBreak="0">
    <w:nsid w:val="306977BE"/>
    <w:multiLevelType w:val="multilevel"/>
    <w:tmpl w:val="E3802CC0"/>
    <w:numStyleLink w:val="ListStyleIVF"/>
  </w:abstractNum>
  <w:abstractNum w:abstractNumId="32" w15:restartNumberingAfterBreak="0">
    <w:nsid w:val="35E1347A"/>
    <w:multiLevelType w:val="hybridMultilevel"/>
    <w:tmpl w:val="875C60F4"/>
    <w:lvl w:ilvl="0" w:tplc="5A446C06">
      <w:start w:val="1"/>
      <w:numFmt w:val="bullet"/>
      <w:pStyle w:val="List2VF"/>
      <w:lvlText w:val=""/>
      <w:lvlJc w:val="left"/>
      <w:pPr>
        <w:ind w:left="1800" w:hanging="360"/>
      </w:pPr>
      <w:rPr>
        <w:rFonts w:ascii="Wingdings" w:hAnsi="Wingdings" w:hint="default"/>
        <w:sz w:val="24"/>
      </w:rPr>
    </w:lvl>
    <w:lvl w:ilvl="1" w:tplc="301E49EC" w:tentative="1">
      <w:start w:val="1"/>
      <w:numFmt w:val="bullet"/>
      <w:lvlText w:val="o"/>
      <w:lvlJc w:val="left"/>
      <w:pPr>
        <w:ind w:left="2880" w:hanging="360"/>
      </w:pPr>
      <w:rPr>
        <w:rFonts w:ascii="Courier New" w:hAnsi="Courier New" w:cs="Courier New" w:hint="default"/>
      </w:rPr>
    </w:lvl>
    <w:lvl w:ilvl="2" w:tplc="38CC4D78" w:tentative="1">
      <w:start w:val="1"/>
      <w:numFmt w:val="bullet"/>
      <w:lvlText w:val=""/>
      <w:lvlJc w:val="left"/>
      <w:pPr>
        <w:ind w:left="3600" w:hanging="360"/>
      </w:pPr>
      <w:rPr>
        <w:rFonts w:ascii="Wingdings" w:hAnsi="Wingdings" w:hint="default"/>
      </w:rPr>
    </w:lvl>
    <w:lvl w:ilvl="3" w:tplc="717E647E" w:tentative="1">
      <w:start w:val="1"/>
      <w:numFmt w:val="bullet"/>
      <w:lvlText w:val=""/>
      <w:lvlJc w:val="left"/>
      <w:pPr>
        <w:ind w:left="4320" w:hanging="360"/>
      </w:pPr>
      <w:rPr>
        <w:rFonts w:ascii="Symbol" w:hAnsi="Symbol" w:hint="default"/>
      </w:rPr>
    </w:lvl>
    <w:lvl w:ilvl="4" w:tplc="D2721DBA" w:tentative="1">
      <w:start w:val="1"/>
      <w:numFmt w:val="bullet"/>
      <w:lvlText w:val="o"/>
      <w:lvlJc w:val="left"/>
      <w:pPr>
        <w:ind w:left="5040" w:hanging="360"/>
      </w:pPr>
      <w:rPr>
        <w:rFonts w:ascii="Courier New" w:hAnsi="Courier New" w:cs="Courier New" w:hint="default"/>
      </w:rPr>
    </w:lvl>
    <w:lvl w:ilvl="5" w:tplc="DE6EC750" w:tentative="1">
      <w:start w:val="1"/>
      <w:numFmt w:val="bullet"/>
      <w:lvlText w:val=""/>
      <w:lvlJc w:val="left"/>
      <w:pPr>
        <w:ind w:left="5760" w:hanging="360"/>
      </w:pPr>
      <w:rPr>
        <w:rFonts w:ascii="Wingdings" w:hAnsi="Wingdings" w:hint="default"/>
      </w:rPr>
    </w:lvl>
    <w:lvl w:ilvl="6" w:tplc="C23C2D22" w:tentative="1">
      <w:start w:val="1"/>
      <w:numFmt w:val="bullet"/>
      <w:lvlText w:val=""/>
      <w:lvlJc w:val="left"/>
      <w:pPr>
        <w:ind w:left="6480" w:hanging="360"/>
      </w:pPr>
      <w:rPr>
        <w:rFonts w:ascii="Symbol" w:hAnsi="Symbol" w:hint="default"/>
      </w:rPr>
    </w:lvl>
    <w:lvl w:ilvl="7" w:tplc="C666CBAA" w:tentative="1">
      <w:start w:val="1"/>
      <w:numFmt w:val="bullet"/>
      <w:lvlText w:val="o"/>
      <w:lvlJc w:val="left"/>
      <w:pPr>
        <w:ind w:left="7200" w:hanging="360"/>
      </w:pPr>
      <w:rPr>
        <w:rFonts w:ascii="Courier New" w:hAnsi="Courier New" w:cs="Courier New" w:hint="default"/>
      </w:rPr>
    </w:lvl>
    <w:lvl w:ilvl="8" w:tplc="ADB6C51C" w:tentative="1">
      <w:start w:val="1"/>
      <w:numFmt w:val="bullet"/>
      <w:lvlText w:val=""/>
      <w:lvlJc w:val="left"/>
      <w:pPr>
        <w:ind w:left="7920" w:hanging="360"/>
      </w:pPr>
      <w:rPr>
        <w:rFonts w:ascii="Wingdings" w:hAnsi="Wingdings" w:hint="default"/>
      </w:rPr>
    </w:lvl>
  </w:abstractNum>
  <w:abstractNum w:abstractNumId="33" w15:restartNumberingAfterBreak="0">
    <w:nsid w:val="394C5116"/>
    <w:multiLevelType w:val="multilevel"/>
    <w:tmpl w:val="8E6405DC"/>
    <w:styleLink w:val="ListStyleBulletVF"/>
    <w:lvl w:ilvl="0">
      <w:start w:val="1"/>
      <w:numFmt w:val="bullet"/>
      <w:lvlText w:val=""/>
      <w:lvlJc w:val="left"/>
      <w:pPr>
        <w:tabs>
          <w:tab w:val="num" w:pos="720"/>
        </w:tabs>
        <w:ind w:left="720" w:hanging="720"/>
      </w:pPr>
      <w:rPr>
        <w:rFonts w:ascii="Wingdings" w:hAnsi="Wingdings" w:hint="default"/>
        <w:sz w:val="24"/>
      </w:rPr>
    </w:lvl>
    <w:lvl w:ilvl="1">
      <w:start w:val="1"/>
      <w:numFmt w:val="bullet"/>
      <w:lvlRestart w:val="0"/>
      <w:lvlText w:val=""/>
      <w:lvlJc w:val="left"/>
      <w:pPr>
        <w:tabs>
          <w:tab w:val="num" w:pos="1440"/>
        </w:tabs>
        <w:ind w:left="1440" w:hanging="720"/>
      </w:pPr>
      <w:rPr>
        <w:rFonts w:ascii="Wingdings" w:hAnsi="Wingdings" w:hint="default"/>
        <w:sz w:val="24"/>
      </w:rPr>
    </w:lvl>
    <w:lvl w:ilvl="2">
      <w:start w:val="1"/>
      <w:numFmt w:val="bullet"/>
      <w:lvlRestart w:val="0"/>
      <w:lvlText w:val=""/>
      <w:lvlJc w:val="left"/>
      <w:pPr>
        <w:tabs>
          <w:tab w:val="num" w:pos="2160"/>
        </w:tabs>
        <w:ind w:left="2160" w:hanging="720"/>
      </w:pPr>
      <w:rPr>
        <w:rFonts w:ascii="Wingdings" w:hAnsi="Wingdings" w:hint="default"/>
        <w:sz w:val="24"/>
      </w:rPr>
    </w:lvl>
    <w:lvl w:ilvl="3">
      <w:start w:val="1"/>
      <w:numFmt w:val="bullet"/>
      <w:lvlRestart w:val="0"/>
      <w:lvlText w:val=""/>
      <w:lvlJc w:val="left"/>
      <w:pPr>
        <w:tabs>
          <w:tab w:val="num" w:pos="2880"/>
        </w:tabs>
        <w:ind w:left="2880" w:hanging="720"/>
      </w:pPr>
      <w:rPr>
        <w:rFonts w:ascii="Wingdings" w:hAnsi="Wingdings" w:hint="default"/>
        <w:sz w:val="24"/>
      </w:rPr>
    </w:lvl>
    <w:lvl w:ilvl="4">
      <w:start w:val="1"/>
      <w:numFmt w:val="bullet"/>
      <w:lvlRestart w:val="0"/>
      <w:lvlText w:val=""/>
      <w:lvlJc w:val="left"/>
      <w:pPr>
        <w:tabs>
          <w:tab w:val="num" w:pos="3600"/>
        </w:tabs>
        <w:ind w:left="3600" w:hanging="720"/>
      </w:pPr>
      <w:rPr>
        <w:rFonts w:ascii="Wingdings" w:hAnsi="Wingdings" w:hint="default"/>
        <w:sz w:val="24"/>
      </w:rPr>
    </w:lvl>
    <w:lvl w:ilvl="5">
      <w:start w:val="1"/>
      <w:numFmt w:val="bullet"/>
      <w:lvlRestart w:val="0"/>
      <w:lvlText w:val=""/>
      <w:lvlJc w:val="left"/>
      <w:pPr>
        <w:tabs>
          <w:tab w:val="num" w:pos="4320"/>
        </w:tabs>
        <w:ind w:left="4320" w:hanging="720"/>
      </w:pPr>
      <w:rPr>
        <w:rFonts w:ascii="Wingdings" w:hAnsi="Wingdings" w:hint="default"/>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D9F383B"/>
    <w:multiLevelType w:val="multilevel"/>
    <w:tmpl w:val="E3802CC0"/>
    <w:numStyleLink w:val="ListStyleIVF"/>
  </w:abstractNum>
  <w:abstractNum w:abstractNumId="35" w15:restartNumberingAfterBreak="0">
    <w:nsid w:val="3DE94B0D"/>
    <w:multiLevelType w:val="multilevel"/>
    <w:tmpl w:val="73C8566E"/>
    <w:numStyleLink w:val="ListStyleAVF"/>
  </w:abstractNum>
  <w:abstractNum w:abstractNumId="36" w15:restartNumberingAfterBreak="0">
    <w:nsid w:val="40C74211"/>
    <w:multiLevelType w:val="hybridMultilevel"/>
    <w:tmpl w:val="E98AE350"/>
    <w:lvl w:ilvl="0" w:tplc="319ED9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10B0416"/>
    <w:multiLevelType w:val="hybridMultilevel"/>
    <w:tmpl w:val="F1CE27E6"/>
    <w:lvl w:ilvl="0" w:tplc="D4D21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5613A"/>
    <w:multiLevelType w:val="hybridMultilevel"/>
    <w:tmpl w:val="1D92EE26"/>
    <w:lvl w:ilvl="0" w:tplc="B600AF9C">
      <w:start w:val="1"/>
      <w:numFmt w:val="bullet"/>
      <w:lvlText w:val=""/>
      <w:lvlJc w:val="left"/>
      <w:pPr>
        <w:ind w:left="720" w:hanging="360"/>
      </w:pPr>
      <w:rPr>
        <w:rFonts w:ascii="Wingdings" w:hAnsi="Wingdings" w:hint="default"/>
        <w:sz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5C14F9B"/>
    <w:multiLevelType w:val="multilevel"/>
    <w:tmpl w:val="E3802CC0"/>
    <w:numStyleLink w:val="ListStyleIVF"/>
  </w:abstractNum>
  <w:abstractNum w:abstractNumId="40" w15:restartNumberingAfterBreak="0">
    <w:nsid w:val="460D2799"/>
    <w:multiLevelType w:val="multilevel"/>
    <w:tmpl w:val="73C8566E"/>
    <w:numStyleLink w:val="ListStyleAVF"/>
  </w:abstractNum>
  <w:abstractNum w:abstractNumId="41" w15:restartNumberingAfterBreak="0">
    <w:nsid w:val="48A65D40"/>
    <w:multiLevelType w:val="hybridMultilevel"/>
    <w:tmpl w:val="51A233DC"/>
    <w:lvl w:ilvl="0" w:tplc="C17AECE6">
      <w:start w:val="1"/>
      <w:numFmt w:val="decimal"/>
      <w:pStyle w:val="1List3VF"/>
      <w:lvlText w:val="(%1)"/>
      <w:lvlJc w:val="left"/>
      <w:pPr>
        <w:ind w:left="2880" w:hanging="360"/>
      </w:pPr>
      <w:rPr>
        <w:rFonts w:hint="default"/>
      </w:rPr>
    </w:lvl>
    <w:lvl w:ilvl="1" w:tplc="C2E8C6D8" w:tentative="1">
      <w:start w:val="1"/>
      <w:numFmt w:val="lowerLetter"/>
      <w:lvlText w:val="%2."/>
      <w:lvlJc w:val="left"/>
      <w:pPr>
        <w:ind w:left="3600" w:hanging="360"/>
      </w:pPr>
    </w:lvl>
    <w:lvl w:ilvl="2" w:tplc="CE5417D8" w:tentative="1">
      <w:start w:val="1"/>
      <w:numFmt w:val="lowerRoman"/>
      <w:lvlText w:val="%3."/>
      <w:lvlJc w:val="right"/>
      <w:pPr>
        <w:ind w:left="4320" w:hanging="180"/>
      </w:pPr>
    </w:lvl>
    <w:lvl w:ilvl="3" w:tplc="F918975A" w:tentative="1">
      <w:start w:val="1"/>
      <w:numFmt w:val="decimal"/>
      <w:lvlText w:val="%4."/>
      <w:lvlJc w:val="left"/>
      <w:pPr>
        <w:ind w:left="5040" w:hanging="360"/>
      </w:pPr>
    </w:lvl>
    <w:lvl w:ilvl="4" w:tplc="BD643788" w:tentative="1">
      <w:start w:val="1"/>
      <w:numFmt w:val="lowerLetter"/>
      <w:lvlText w:val="%5."/>
      <w:lvlJc w:val="left"/>
      <w:pPr>
        <w:ind w:left="5760" w:hanging="360"/>
      </w:pPr>
    </w:lvl>
    <w:lvl w:ilvl="5" w:tplc="A7CA9994" w:tentative="1">
      <w:start w:val="1"/>
      <w:numFmt w:val="lowerRoman"/>
      <w:lvlText w:val="%6."/>
      <w:lvlJc w:val="right"/>
      <w:pPr>
        <w:ind w:left="6480" w:hanging="180"/>
      </w:pPr>
    </w:lvl>
    <w:lvl w:ilvl="6" w:tplc="2BB08056" w:tentative="1">
      <w:start w:val="1"/>
      <w:numFmt w:val="decimal"/>
      <w:lvlText w:val="%7."/>
      <w:lvlJc w:val="left"/>
      <w:pPr>
        <w:ind w:left="7200" w:hanging="360"/>
      </w:pPr>
    </w:lvl>
    <w:lvl w:ilvl="7" w:tplc="FE8E4F2A" w:tentative="1">
      <w:start w:val="1"/>
      <w:numFmt w:val="lowerLetter"/>
      <w:lvlText w:val="%8."/>
      <w:lvlJc w:val="left"/>
      <w:pPr>
        <w:ind w:left="7920" w:hanging="360"/>
      </w:pPr>
    </w:lvl>
    <w:lvl w:ilvl="8" w:tplc="7DB056CA" w:tentative="1">
      <w:start w:val="1"/>
      <w:numFmt w:val="lowerRoman"/>
      <w:lvlText w:val="%9."/>
      <w:lvlJc w:val="right"/>
      <w:pPr>
        <w:ind w:left="8640" w:hanging="180"/>
      </w:pPr>
    </w:lvl>
  </w:abstractNum>
  <w:abstractNum w:abstractNumId="42" w15:restartNumberingAfterBreak="0">
    <w:nsid w:val="48D30897"/>
    <w:multiLevelType w:val="hybridMultilevel"/>
    <w:tmpl w:val="C0F888F0"/>
    <w:lvl w:ilvl="0" w:tplc="413C143C">
      <w:start w:val="1"/>
      <w:numFmt w:val="bullet"/>
      <w:pStyle w:val="List4VF"/>
      <w:lvlText w:val=""/>
      <w:lvlJc w:val="left"/>
      <w:pPr>
        <w:ind w:left="3240" w:hanging="360"/>
      </w:pPr>
      <w:rPr>
        <w:rFonts w:ascii="Wingdings" w:hAnsi="Wingdings" w:hint="default"/>
        <w:sz w:val="24"/>
      </w:rPr>
    </w:lvl>
    <w:lvl w:ilvl="1" w:tplc="34481D98" w:tentative="1">
      <w:start w:val="1"/>
      <w:numFmt w:val="bullet"/>
      <w:lvlText w:val="o"/>
      <w:lvlJc w:val="left"/>
      <w:pPr>
        <w:ind w:left="4320" w:hanging="360"/>
      </w:pPr>
      <w:rPr>
        <w:rFonts w:ascii="Courier New" w:hAnsi="Courier New" w:cs="Courier New" w:hint="default"/>
      </w:rPr>
    </w:lvl>
    <w:lvl w:ilvl="2" w:tplc="AA28598E" w:tentative="1">
      <w:start w:val="1"/>
      <w:numFmt w:val="bullet"/>
      <w:lvlText w:val=""/>
      <w:lvlJc w:val="left"/>
      <w:pPr>
        <w:ind w:left="5040" w:hanging="360"/>
      </w:pPr>
      <w:rPr>
        <w:rFonts w:ascii="Wingdings" w:hAnsi="Wingdings" w:hint="default"/>
      </w:rPr>
    </w:lvl>
    <w:lvl w:ilvl="3" w:tplc="2D8E1642" w:tentative="1">
      <w:start w:val="1"/>
      <w:numFmt w:val="bullet"/>
      <w:lvlText w:val=""/>
      <w:lvlJc w:val="left"/>
      <w:pPr>
        <w:ind w:left="5760" w:hanging="360"/>
      </w:pPr>
      <w:rPr>
        <w:rFonts w:ascii="Symbol" w:hAnsi="Symbol" w:hint="default"/>
      </w:rPr>
    </w:lvl>
    <w:lvl w:ilvl="4" w:tplc="5218C970" w:tentative="1">
      <w:start w:val="1"/>
      <w:numFmt w:val="bullet"/>
      <w:lvlText w:val="o"/>
      <w:lvlJc w:val="left"/>
      <w:pPr>
        <w:ind w:left="6480" w:hanging="360"/>
      </w:pPr>
      <w:rPr>
        <w:rFonts w:ascii="Courier New" w:hAnsi="Courier New" w:cs="Courier New" w:hint="default"/>
      </w:rPr>
    </w:lvl>
    <w:lvl w:ilvl="5" w:tplc="8296555A" w:tentative="1">
      <w:start w:val="1"/>
      <w:numFmt w:val="bullet"/>
      <w:lvlText w:val=""/>
      <w:lvlJc w:val="left"/>
      <w:pPr>
        <w:ind w:left="7200" w:hanging="360"/>
      </w:pPr>
      <w:rPr>
        <w:rFonts w:ascii="Wingdings" w:hAnsi="Wingdings" w:hint="default"/>
      </w:rPr>
    </w:lvl>
    <w:lvl w:ilvl="6" w:tplc="B4F49572" w:tentative="1">
      <w:start w:val="1"/>
      <w:numFmt w:val="bullet"/>
      <w:lvlText w:val=""/>
      <w:lvlJc w:val="left"/>
      <w:pPr>
        <w:ind w:left="7920" w:hanging="360"/>
      </w:pPr>
      <w:rPr>
        <w:rFonts w:ascii="Symbol" w:hAnsi="Symbol" w:hint="default"/>
      </w:rPr>
    </w:lvl>
    <w:lvl w:ilvl="7" w:tplc="B66A9AD4" w:tentative="1">
      <w:start w:val="1"/>
      <w:numFmt w:val="bullet"/>
      <w:lvlText w:val="o"/>
      <w:lvlJc w:val="left"/>
      <w:pPr>
        <w:ind w:left="8640" w:hanging="360"/>
      </w:pPr>
      <w:rPr>
        <w:rFonts w:ascii="Courier New" w:hAnsi="Courier New" w:cs="Courier New" w:hint="default"/>
      </w:rPr>
    </w:lvl>
    <w:lvl w:ilvl="8" w:tplc="2A00BF14" w:tentative="1">
      <w:start w:val="1"/>
      <w:numFmt w:val="bullet"/>
      <w:lvlText w:val=""/>
      <w:lvlJc w:val="left"/>
      <w:pPr>
        <w:ind w:left="9360" w:hanging="360"/>
      </w:pPr>
      <w:rPr>
        <w:rFonts w:ascii="Wingdings" w:hAnsi="Wingdings" w:hint="default"/>
      </w:rPr>
    </w:lvl>
  </w:abstractNum>
  <w:abstractNum w:abstractNumId="43" w15:restartNumberingAfterBreak="0">
    <w:nsid w:val="48F35607"/>
    <w:multiLevelType w:val="multilevel"/>
    <w:tmpl w:val="FC6C6A8C"/>
    <w:numStyleLink w:val="ListStyleiVF0"/>
  </w:abstractNum>
  <w:abstractNum w:abstractNumId="44" w15:restartNumberingAfterBreak="0">
    <w:nsid w:val="4C7D0D96"/>
    <w:multiLevelType w:val="singleLevel"/>
    <w:tmpl w:val="FCBC7DF4"/>
    <w:lvl w:ilvl="0">
      <w:start w:val="1"/>
      <w:numFmt w:val="bullet"/>
      <w:pStyle w:val="ScheduleList1VF"/>
      <w:lvlText w:val=""/>
      <w:lvlJc w:val="left"/>
      <w:pPr>
        <w:ind w:left="1080" w:hanging="360"/>
      </w:pPr>
      <w:rPr>
        <w:rFonts w:ascii="Wingdings" w:hAnsi="Wingdings" w:hint="default"/>
        <w:sz w:val="24"/>
      </w:rPr>
    </w:lvl>
  </w:abstractNum>
  <w:abstractNum w:abstractNumId="45" w15:restartNumberingAfterBreak="0">
    <w:nsid w:val="4DEE68AE"/>
    <w:multiLevelType w:val="singleLevel"/>
    <w:tmpl w:val="41CA75C6"/>
    <w:lvl w:ilvl="0">
      <w:start w:val="1"/>
      <w:numFmt w:val="bullet"/>
      <w:pStyle w:val="ScheduleList4VF"/>
      <w:lvlText w:val=""/>
      <w:lvlJc w:val="left"/>
      <w:pPr>
        <w:ind w:left="3240" w:hanging="360"/>
      </w:pPr>
      <w:rPr>
        <w:rFonts w:ascii="Wingdings" w:hAnsi="Wingdings" w:hint="default"/>
        <w:sz w:val="24"/>
      </w:rPr>
    </w:lvl>
  </w:abstractNum>
  <w:abstractNum w:abstractNumId="46" w15:restartNumberingAfterBreak="0">
    <w:nsid w:val="51381A03"/>
    <w:multiLevelType w:val="hybridMultilevel"/>
    <w:tmpl w:val="44F6FE7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54B7486E"/>
    <w:multiLevelType w:val="hybridMultilevel"/>
    <w:tmpl w:val="AE6AAF0E"/>
    <w:lvl w:ilvl="0" w:tplc="5E647676">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850D5D"/>
    <w:multiLevelType w:val="hybridMultilevel"/>
    <w:tmpl w:val="203AA760"/>
    <w:lvl w:ilvl="0" w:tplc="2208D33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604C7B"/>
    <w:multiLevelType w:val="multilevel"/>
    <w:tmpl w:val="73C8566E"/>
    <w:numStyleLink w:val="ListStyleAVF"/>
  </w:abstractNum>
  <w:abstractNum w:abstractNumId="50" w15:restartNumberingAfterBreak="0">
    <w:nsid w:val="57691493"/>
    <w:multiLevelType w:val="hybridMultilevel"/>
    <w:tmpl w:val="110AF3A2"/>
    <w:lvl w:ilvl="0" w:tplc="E7B6B1E8">
      <w:start w:val="1"/>
      <w:numFmt w:val="bullet"/>
      <w:pStyle w:val="List0VF"/>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F1253"/>
    <w:multiLevelType w:val="singleLevel"/>
    <w:tmpl w:val="E5245484"/>
    <w:lvl w:ilvl="0">
      <w:start w:val="1"/>
      <w:numFmt w:val="bullet"/>
      <w:pStyle w:val="ScheduleList3VF"/>
      <w:lvlText w:val=""/>
      <w:lvlJc w:val="left"/>
      <w:pPr>
        <w:ind w:left="2520" w:hanging="360"/>
      </w:pPr>
      <w:rPr>
        <w:rFonts w:ascii="Wingdings" w:hAnsi="Wingdings" w:hint="default"/>
        <w:sz w:val="24"/>
      </w:rPr>
    </w:lvl>
  </w:abstractNum>
  <w:abstractNum w:abstractNumId="52" w15:restartNumberingAfterBreak="0">
    <w:nsid w:val="578008C5"/>
    <w:multiLevelType w:val="hybridMultilevel"/>
    <w:tmpl w:val="697E9AA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583F3C13"/>
    <w:multiLevelType w:val="hybridMultilevel"/>
    <w:tmpl w:val="B3928B38"/>
    <w:lvl w:ilvl="0" w:tplc="2E5CEE08">
      <w:start w:val="1"/>
      <w:numFmt w:val="upperLetter"/>
      <w:pStyle w:val="AList0VF"/>
      <w:lvlText w:val="(%1)"/>
      <w:lvlJc w:val="left"/>
      <w:pPr>
        <w:ind w:left="720" w:hanging="360"/>
      </w:pPr>
      <w:rPr>
        <w:rFonts w:hint="default"/>
      </w:rPr>
    </w:lvl>
    <w:lvl w:ilvl="1" w:tplc="6AC8F188" w:tentative="1">
      <w:start w:val="1"/>
      <w:numFmt w:val="lowerLetter"/>
      <w:lvlText w:val="%2."/>
      <w:lvlJc w:val="left"/>
      <w:pPr>
        <w:ind w:left="1440" w:hanging="360"/>
      </w:pPr>
    </w:lvl>
    <w:lvl w:ilvl="2" w:tplc="9782C998" w:tentative="1">
      <w:start w:val="1"/>
      <w:numFmt w:val="lowerRoman"/>
      <w:lvlText w:val="%3."/>
      <w:lvlJc w:val="right"/>
      <w:pPr>
        <w:ind w:left="2160" w:hanging="180"/>
      </w:pPr>
    </w:lvl>
    <w:lvl w:ilvl="3" w:tplc="5F14F380" w:tentative="1">
      <w:start w:val="1"/>
      <w:numFmt w:val="decimal"/>
      <w:lvlText w:val="%4."/>
      <w:lvlJc w:val="left"/>
      <w:pPr>
        <w:ind w:left="2880" w:hanging="360"/>
      </w:pPr>
    </w:lvl>
    <w:lvl w:ilvl="4" w:tplc="2B584C76" w:tentative="1">
      <w:start w:val="1"/>
      <w:numFmt w:val="lowerLetter"/>
      <w:lvlText w:val="%5."/>
      <w:lvlJc w:val="left"/>
      <w:pPr>
        <w:ind w:left="3600" w:hanging="360"/>
      </w:pPr>
    </w:lvl>
    <w:lvl w:ilvl="5" w:tplc="D7D6D6F2" w:tentative="1">
      <w:start w:val="1"/>
      <w:numFmt w:val="lowerRoman"/>
      <w:lvlText w:val="%6."/>
      <w:lvlJc w:val="right"/>
      <w:pPr>
        <w:ind w:left="4320" w:hanging="180"/>
      </w:pPr>
    </w:lvl>
    <w:lvl w:ilvl="6" w:tplc="9A869386" w:tentative="1">
      <w:start w:val="1"/>
      <w:numFmt w:val="decimal"/>
      <w:lvlText w:val="%7."/>
      <w:lvlJc w:val="left"/>
      <w:pPr>
        <w:ind w:left="5040" w:hanging="360"/>
      </w:pPr>
    </w:lvl>
    <w:lvl w:ilvl="7" w:tplc="F1FA956A" w:tentative="1">
      <w:start w:val="1"/>
      <w:numFmt w:val="lowerLetter"/>
      <w:lvlText w:val="%8."/>
      <w:lvlJc w:val="left"/>
      <w:pPr>
        <w:ind w:left="5760" w:hanging="360"/>
      </w:pPr>
    </w:lvl>
    <w:lvl w:ilvl="8" w:tplc="A702A282" w:tentative="1">
      <w:start w:val="1"/>
      <w:numFmt w:val="lowerRoman"/>
      <w:lvlText w:val="%9."/>
      <w:lvlJc w:val="right"/>
      <w:pPr>
        <w:ind w:left="6480" w:hanging="180"/>
      </w:pPr>
    </w:lvl>
  </w:abstractNum>
  <w:abstractNum w:abstractNumId="54" w15:restartNumberingAfterBreak="0">
    <w:nsid w:val="596002F4"/>
    <w:multiLevelType w:val="hybridMultilevel"/>
    <w:tmpl w:val="793A4C3E"/>
    <w:lvl w:ilvl="0" w:tplc="7214E1CE">
      <w:start w:val="1"/>
      <w:numFmt w:val="decimal"/>
      <w:pStyle w:val="Parties"/>
      <w:lvlText w:val="(%1)"/>
      <w:lvlJc w:val="left"/>
      <w:pPr>
        <w:tabs>
          <w:tab w:val="num" w:pos="720"/>
        </w:tabs>
        <w:ind w:left="720" w:hanging="720"/>
      </w:pPr>
      <w:rPr>
        <w:rFonts w:ascii="Times New Roman Bold" w:hAnsi="Times New Roman Bold" w:hint="default"/>
        <w:b/>
        <w:i w:val="0"/>
        <w:sz w:val="22"/>
      </w:rPr>
    </w:lvl>
    <w:lvl w:ilvl="1" w:tplc="488235E0" w:tentative="1">
      <w:start w:val="1"/>
      <w:numFmt w:val="lowerLetter"/>
      <w:lvlText w:val="%2."/>
      <w:lvlJc w:val="left"/>
      <w:pPr>
        <w:tabs>
          <w:tab w:val="num" w:pos="1440"/>
        </w:tabs>
        <w:ind w:left="1440" w:hanging="360"/>
      </w:pPr>
    </w:lvl>
    <w:lvl w:ilvl="2" w:tplc="235A992E" w:tentative="1">
      <w:start w:val="1"/>
      <w:numFmt w:val="lowerRoman"/>
      <w:lvlText w:val="%3."/>
      <w:lvlJc w:val="right"/>
      <w:pPr>
        <w:tabs>
          <w:tab w:val="num" w:pos="2160"/>
        </w:tabs>
        <w:ind w:left="2160" w:hanging="180"/>
      </w:pPr>
    </w:lvl>
    <w:lvl w:ilvl="3" w:tplc="22BCD878" w:tentative="1">
      <w:start w:val="1"/>
      <w:numFmt w:val="decimal"/>
      <w:lvlText w:val="%4."/>
      <w:lvlJc w:val="left"/>
      <w:pPr>
        <w:tabs>
          <w:tab w:val="num" w:pos="2880"/>
        </w:tabs>
        <w:ind w:left="2880" w:hanging="360"/>
      </w:pPr>
    </w:lvl>
    <w:lvl w:ilvl="4" w:tplc="2D487810" w:tentative="1">
      <w:start w:val="1"/>
      <w:numFmt w:val="lowerLetter"/>
      <w:lvlText w:val="%5."/>
      <w:lvlJc w:val="left"/>
      <w:pPr>
        <w:tabs>
          <w:tab w:val="num" w:pos="3600"/>
        </w:tabs>
        <w:ind w:left="3600" w:hanging="360"/>
      </w:pPr>
    </w:lvl>
    <w:lvl w:ilvl="5" w:tplc="75907492" w:tentative="1">
      <w:start w:val="1"/>
      <w:numFmt w:val="lowerRoman"/>
      <w:lvlText w:val="%6."/>
      <w:lvlJc w:val="right"/>
      <w:pPr>
        <w:tabs>
          <w:tab w:val="num" w:pos="4320"/>
        </w:tabs>
        <w:ind w:left="4320" w:hanging="180"/>
      </w:pPr>
    </w:lvl>
    <w:lvl w:ilvl="6" w:tplc="767834E4" w:tentative="1">
      <w:start w:val="1"/>
      <w:numFmt w:val="decimal"/>
      <w:lvlText w:val="%7."/>
      <w:lvlJc w:val="left"/>
      <w:pPr>
        <w:tabs>
          <w:tab w:val="num" w:pos="5040"/>
        </w:tabs>
        <w:ind w:left="5040" w:hanging="360"/>
      </w:pPr>
    </w:lvl>
    <w:lvl w:ilvl="7" w:tplc="8D3E0810" w:tentative="1">
      <w:start w:val="1"/>
      <w:numFmt w:val="lowerLetter"/>
      <w:lvlText w:val="%8."/>
      <w:lvlJc w:val="left"/>
      <w:pPr>
        <w:tabs>
          <w:tab w:val="num" w:pos="5760"/>
        </w:tabs>
        <w:ind w:left="5760" w:hanging="360"/>
      </w:pPr>
    </w:lvl>
    <w:lvl w:ilvl="8" w:tplc="903EFE12" w:tentative="1">
      <w:start w:val="1"/>
      <w:numFmt w:val="lowerRoman"/>
      <w:lvlText w:val="%9."/>
      <w:lvlJc w:val="right"/>
      <w:pPr>
        <w:tabs>
          <w:tab w:val="num" w:pos="6480"/>
        </w:tabs>
        <w:ind w:left="6480" w:hanging="180"/>
      </w:pPr>
    </w:lvl>
  </w:abstractNum>
  <w:abstractNum w:abstractNumId="55" w15:restartNumberingAfterBreak="0">
    <w:nsid w:val="5DFD7E5F"/>
    <w:multiLevelType w:val="hybridMultilevel"/>
    <w:tmpl w:val="A104AE6A"/>
    <w:lvl w:ilvl="0" w:tplc="AAFACE44">
      <w:start w:val="1"/>
      <w:numFmt w:val="decimal"/>
      <w:pStyle w:val="1List2VF"/>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6" w15:restartNumberingAfterBreak="0">
    <w:nsid w:val="61A36DBF"/>
    <w:multiLevelType w:val="multilevel"/>
    <w:tmpl w:val="33BAF3C4"/>
    <w:numStyleLink w:val="ListStyleaVF0"/>
  </w:abstractNum>
  <w:abstractNum w:abstractNumId="57" w15:restartNumberingAfterBreak="0">
    <w:nsid w:val="629A6C8C"/>
    <w:multiLevelType w:val="multilevel"/>
    <w:tmpl w:val="277E7672"/>
    <w:styleLink w:val="ListStyleScheduleVF"/>
    <w:lvl w:ilvl="0">
      <w:start w:val="1"/>
      <w:numFmt w:val="decimal"/>
      <w:pStyle w:val="ScheduleLevel1VF"/>
      <w:lvlText w:val="%1"/>
      <w:lvlJc w:val="left"/>
      <w:pPr>
        <w:tabs>
          <w:tab w:val="num" w:pos="720"/>
        </w:tabs>
        <w:ind w:left="720" w:hanging="720"/>
      </w:pPr>
      <w:rPr>
        <w:rFonts w:ascii="Times New Roman Bold" w:hAnsi="Times New Roman Bold" w:hint="default"/>
        <w:b/>
        <w:i w:val="0"/>
        <w:sz w:val="28"/>
      </w:rPr>
    </w:lvl>
    <w:lvl w:ilvl="1">
      <w:start w:val="1"/>
      <w:numFmt w:val="decimal"/>
      <w:pStyle w:val="ScheduleLevel2VF"/>
      <w:lvlText w:val="%1.%2"/>
      <w:lvlJc w:val="left"/>
      <w:pPr>
        <w:tabs>
          <w:tab w:val="num" w:pos="720"/>
        </w:tabs>
        <w:ind w:left="720" w:hanging="720"/>
      </w:pPr>
      <w:rPr>
        <w:rFonts w:ascii="Times New Roman Bold" w:hAnsi="Times New Roman Bold" w:hint="default"/>
        <w:b/>
        <w:i w:val="0"/>
        <w:sz w:val="23"/>
      </w:rPr>
    </w:lvl>
    <w:lvl w:ilvl="2">
      <w:start w:val="1"/>
      <w:numFmt w:val="decimal"/>
      <w:pStyle w:val="ScheduleLevel3VF"/>
      <w:lvlText w:val="%1.%2.%3"/>
      <w:lvlJc w:val="left"/>
      <w:pPr>
        <w:tabs>
          <w:tab w:val="num" w:pos="1440"/>
        </w:tabs>
        <w:ind w:left="1440" w:hanging="720"/>
      </w:pPr>
      <w:rPr>
        <w:rFonts w:ascii="Times New Roman Bold" w:hAnsi="Times New Roman Bold" w:hint="default"/>
        <w:b/>
        <w:i w:val="0"/>
        <w:sz w:val="20"/>
      </w:rPr>
    </w:lvl>
    <w:lvl w:ilvl="3">
      <w:start w:val="1"/>
      <w:numFmt w:val="lowerLetter"/>
      <w:pStyle w:val="ScheduleLevel4VF"/>
      <w:lvlText w:val="(%4)"/>
      <w:lvlJc w:val="left"/>
      <w:pPr>
        <w:tabs>
          <w:tab w:val="num" w:pos="2160"/>
        </w:tabs>
        <w:ind w:left="2160" w:hanging="720"/>
      </w:pPr>
      <w:rPr>
        <w:rFonts w:ascii="Times New Roman" w:hAnsi="Times New Roman" w:hint="default"/>
        <w:b w:val="0"/>
        <w:i w:val="0"/>
        <w:sz w:val="22"/>
      </w:rPr>
    </w:lvl>
    <w:lvl w:ilvl="4">
      <w:start w:val="1"/>
      <w:numFmt w:val="lowerRoman"/>
      <w:pStyle w:val="ScheduleLevel5VF"/>
      <w:lvlText w:val="(%5)"/>
      <w:lvlJc w:val="left"/>
      <w:pPr>
        <w:tabs>
          <w:tab w:val="num" w:pos="2880"/>
        </w:tabs>
        <w:ind w:left="2880" w:hanging="720"/>
      </w:pPr>
      <w:rPr>
        <w:rFonts w:ascii="Times New Roman" w:hAnsi="Times New Roman" w:hint="default"/>
        <w:b w:val="0"/>
        <w:i w:val="0"/>
        <w:sz w:val="22"/>
      </w:rPr>
    </w:lvl>
    <w:lvl w:ilvl="5">
      <w:start w:val="1"/>
      <w:numFmt w:val="upperRoman"/>
      <w:pStyle w:val="ScheduleLevel6VF"/>
      <w:lvlText w:val="(%6)"/>
      <w:lvlJc w:val="left"/>
      <w:pPr>
        <w:tabs>
          <w:tab w:val="num" w:pos="3600"/>
        </w:tabs>
        <w:ind w:left="3600" w:hanging="720"/>
      </w:pPr>
      <w:rPr>
        <w:rFonts w:ascii="Times New Roman" w:hAnsi="Times New Roman" w:hint="default"/>
        <w:b w:val="0"/>
        <w:i w:val="0"/>
        <w:sz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8" w15:restartNumberingAfterBreak="0">
    <w:nsid w:val="63656295"/>
    <w:multiLevelType w:val="multilevel"/>
    <w:tmpl w:val="73C8566E"/>
    <w:numStyleLink w:val="ListStyleAVF"/>
  </w:abstractNum>
  <w:abstractNum w:abstractNumId="59" w15:restartNumberingAfterBreak="0">
    <w:nsid w:val="636D2B30"/>
    <w:multiLevelType w:val="hybridMultilevel"/>
    <w:tmpl w:val="B8540A68"/>
    <w:lvl w:ilvl="0" w:tplc="A84E534A">
      <w:start w:val="1"/>
      <w:numFmt w:val="bullet"/>
      <w:pStyle w:val="List5VF"/>
      <w:lvlText w:val=""/>
      <w:lvlJc w:val="left"/>
      <w:pPr>
        <w:ind w:left="3960" w:hanging="360"/>
      </w:pPr>
      <w:rPr>
        <w:rFonts w:ascii="Wingdings" w:hAnsi="Wingdings" w:hint="default"/>
        <w:sz w:val="24"/>
      </w:rPr>
    </w:lvl>
    <w:lvl w:ilvl="1" w:tplc="F2E86C52" w:tentative="1">
      <w:start w:val="1"/>
      <w:numFmt w:val="bullet"/>
      <w:lvlText w:val="o"/>
      <w:lvlJc w:val="left"/>
      <w:pPr>
        <w:ind w:left="5040" w:hanging="360"/>
      </w:pPr>
      <w:rPr>
        <w:rFonts w:ascii="Courier New" w:hAnsi="Courier New" w:cs="Courier New" w:hint="default"/>
      </w:rPr>
    </w:lvl>
    <w:lvl w:ilvl="2" w:tplc="FBF0EA80" w:tentative="1">
      <w:start w:val="1"/>
      <w:numFmt w:val="bullet"/>
      <w:lvlText w:val=""/>
      <w:lvlJc w:val="left"/>
      <w:pPr>
        <w:ind w:left="5760" w:hanging="360"/>
      </w:pPr>
      <w:rPr>
        <w:rFonts w:ascii="Wingdings" w:hAnsi="Wingdings" w:hint="default"/>
      </w:rPr>
    </w:lvl>
    <w:lvl w:ilvl="3" w:tplc="C2F84320" w:tentative="1">
      <w:start w:val="1"/>
      <w:numFmt w:val="bullet"/>
      <w:lvlText w:val=""/>
      <w:lvlJc w:val="left"/>
      <w:pPr>
        <w:ind w:left="6480" w:hanging="360"/>
      </w:pPr>
      <w:rPr>
        <w:rFonts w:ascii="Symbol" w:hAnsi="Symbol" w:hint="default"/>
      </w:rPr>
    </w:lvl>
    <w:lvl w:ilvl="4" w:tplc="96DE3BA2" w:tentative="1">
      <w:start w:val="1"/>
      <w:numFmt w:val="bullet"/>
      <w:lvlText w:val="o"/>
      <w:lvlJc w:val="left"/>
      <w:pPr>
        <w:ind w:left="7200" w:hanging="360"/>
      </w:pPr>
      <w:rPr>
        <w:rFonts w:ascii="Courier New" w:hAnsi="Courier New" w:cs="Courier New" w:hint="default"/>
      </w:rPr>
    </w:lvl>
    <w:lvl w:ilvl="5" w:tplc="1F16E8E4" w:tentative="1">
      <w:start w:val="1"/>
      <w:numFmt w:val="bullet"/>
      <w:lvlText w:val=""/>
      <w:lvlJc w:val="left"/>
      <w:pPr>
        <w:ind w:left="7920" w:hanging="360"/>
      </w:pPr>
      <w:rPr>
        <w:rFonts w:ascii="Wingdings" w:hAnsi="Wingdings" w:hint="default"/>
      </w:rPr>
    </w:lvl>
    <w:lvl w:ilvl="6" w:tplc="F8F442A2" w:tentative="1">
      <w:start w:val="1"/>
      <w:numFmt w:val="bullet"/>
      <w:lvlText w:val=""/>
      <w:lvlJc w:val="left"/>
      <w:pPr>
        <w:ind w:left="8640" w:hanging="360"/>
      </w:pPr>
      <w:rPr>
        <w:rFonts w:ascii="Symbol" w:hAnsi="Symbol" w:hint="default"/>
      </w:rPr>
    </w:lvl>
    <w:lvl w:ilvl="7" w:tplc="A69C5528" w:tentative="1">
      <w:start w:val="1"/>
      <w:numFmt w:val="bullet"/>
      <w:lvlText w:val="o"/>
      <w:lvlJc w:val="left"/>
      <w:pPr>
        <w:ind w:left="9360" w:hanging="360"/>
      </w:pPr>
      <w:rPr>
        <w:rFonts w:ascii="Courier New" w:hAnsi="Courier New" w:cs="Courier New" w:hint="default"/>
      </w:rPr>
    </w:lvl>
    <w:lvl w:ilvl="8" w:tplc="3D02F196" w:tentative="1">
      <w:start w:val="1"/>
      <w:numFmt w:val="bullet"/>
      <w:lvlText w:val=""/>
      <w:lvlJc w:val="left"/>
      <w:pPr>
        <w:ind w:left="10080" w:hanging="360"/>
      </w:pPr>
      <w:rPr>
        <w:rFonts w:ascii="Wingdings" w:hAnsi="Wingdings" w:hint="default"/>
      </w:rPr>
    </w:lvl>
  </w:abstractNum>
  <w:abstractNum w:abstractNumId="60" w15:restartNumberingAfterBreak="0">
    <w:nsid w:val="63A34292"/>
    <w:multiLevelType w:val="multilevel"/>
    <w:tmpl w:val="4F7E11BE"/>
    <w:numStyleLink w:val="ListStyle1VF"/>
  </w:abstractNum>
  <w:abstractNum w:abstractNumId="61" w15:restartNumberingAfterBreak="0">
    <w:nsid w:val="65F07E41"/>
    <w:multiLevelType w:val="hybridMultilevel"/>
    <w:tmpl w:val="4F78020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6796F8D"/>
    <w:multiLevelType w:val="multilevel"/>
    <w:tmpl w:val="4F7E11BE"/>
    <w:styleLink w:val="ListStyle1VF"/>
    <w:lvl w:ilvl="0">
      <w:start w:val="1"/>
      <w:numFmt w:val="decimal"/>
      <w:pStyle w:val="Schedule1List1VF"/>
      <w:lvlText w:val="(%1)"/>
      <w:lvlJc w:val="left"/>
      <w:pPr>
        <w:tabs>
          <w:tab w:val="num" w:pos="720"/>
        </w:tabs>
        <w:ind w:left="720" w:hanging="720"/>
      </w:pPr>
      <w:rPr>
        <w:rFonts w:ascii="Times New Roman" w:hAnsi="Times New Roman" w:hint="default"/>
        <w:b w:val="0"/>
        <w:i w:val="0"/>
        <w:sz w:val="22"/>
      </w:rPr>
    </w:lvl>
    <w:lvl w:ilvl="1">
      <w:start w:val="1"/>
      <w:numFmt w:val="decimal"/>
      <w:lvlRestart w:val="0"/>
      <w:lvlText w:val="(%2)"/>
      <w:lvlJc w:val="left"/>
      <w:pPr>
        <w:tabs>
          <w:tab w:val="num" w:pos="1440"/>
        </w:tabs>
        <w:ind w:left="1440" w:hanging="720"/>
      </w:pPr>
      <w:rPr>
        <w:rFonts w:ascii="Times New Roman" w:hAnsi="Times New Roman" w:hint="default"/>
        <w:b w:val="0"/>
        <w:i w:val="0"/>
        <w:sz w:val="22"/>
      </w:rPr>
    </w:lvl>
    <w:lvl w:ilvl="2">
      <w:start w:val="1"/>
      <w:numFmt w:val="decimal"/>
      <w:lvlRestart w:val="0"/>
      <w:lvlText w:val="(%3)"/>
      <w:lvlJc w:val="left"/>
      <w:pPr>
        <w:tabs>
          <w:tab w:val="num" w:pos="2160"/>
        </w:tabs>
        <w:ind w:left="2160" w:hanging="720"/>
      </w:pPr>
      <w:rPr>
        <w:rFonts w:ascii="Times New Roman" w:hAnsi="Times New Roman" w:hint="default"/>
        <w:b w:val="0"/>
        <w:i w:val="0"/>
        <w:sz w:val="22"/>
      </w:rPr>
    </w:lvl>
    <w:lvl w:ilvl="3">
      <w:start w:val="1"/>
      <w:numFmt w:val="decimal"/>
      <w:lvlRestart w:val="0"/>
      <w:lvlText w:val="(%4)"/>
      <w:lvlJc w:val="left"/>
      <w:pPr>
        <w:tabs>
          <w:tab w:val="num" w:pos="2880"/>
        </w:tabs>
        <w:ind w:left="2880" w:hanging="720"/>
      </w:pPr>
      <w:rPr>
        <w:rFonts w:ascii="Times New Roman" w:hAnsi="Times New Roman" w:hint="default"/>
        <w:b w:val="0"/>
        <w:i w:val="0"/>
        <w:sz w:val="22"/>
      </w:rPr>
    </w:lvl>
    <w:lvl w:ilvl="4">
      <w:start w:val="1"/>
      <w:numFmt w:val="decimal"/>
      <w:lvlRestart w:val="0"/>
      <w:lvlText w:val="(%5)"/>
      <w:lvlJc w:val="left"/>
      <w:pPr>
        <w:tabs>
          <w:tab w:val="num" w:pos="3600"/>
        </w:tabs>
        <w:ind w:left="3600" w:hanging="720"/>
      </w:pPr>
      <w:rPr>
        <w:rFonts w:ascii="Times New Roman" w:hAnsi="Times New Roman" w:hint="default"/>
        <w:b w:val="0"/>
        <w:i w:val="0"/>
        <w:sz w:val="22"/>
      </w:rPr>
    </w:lvl>
    <w:lvl w:ilvl="5">
      <w:start w:val="1"/>
      <w:numFmt w:val="decimal"/>
      <w:lvlRestart w:val="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67230314"/>
    <w:multiLevelType w:val="multilevel"/>
    <w:tmpl w:val="33BAF3C4"/>
    <w:numStyleLink w:val="ListStyleaVF0"/>
  </w:abstractNum>
  <w:abstractNum w:abstractNumId="64" w15:restartNumberingAfterBreak="0">
    <w:nsid w:val="68A25669"/>
    <w:multiLevelType w:val="hybridMultilevel"/>
    <w:tmpl w:val="789C675C"/>
    <w:lvl w:ilvl="0" w:tplc="79C63598">
      <w:start w:val="1"/>
      <w:numFmt w:val="upperLetter"/>
      <w:pStyle w:val="RecitalsSchedule"/>
      <w:lvlText w:val="(%1)"/>
      <w:lvlJc w:val="left"/>
      <w:pPr>
        <w:tabs>
          <w:tab w:val="num" w:pos="720"/>
        </w:tabs>
        <w:ind w:left="720" w:hanging="720"/>
      </w:pPr>
      <w:rPr>
        <w:rFonts w:ascii="Times New Roman Bold" w:hAnsi="Times New Roman Bold" w:hint="default"/>
        <w:b/>
        <w:i w:val="0"/>
        <w:sz w:val="22"/>
      </w:rPr>
    </w:lvl>
    <w:lvl w:ilvl="1" w:tplc="6DEC80D0" w:tentative="1">
      <w:start w:val="1"/>
      <w:numFmt w:val="lowerLetter"/>
      <w:lvlText w:val="%2."/>
      <w:lvlJc w:val="left"/>
      <w:pPr>
        <w:tabs>
          <w:tab w:val="num" w:pos="1440"/>
        </w:tabs>
        <w:ind w:left="1440" w:hanging="360"/>
      </w:pPr>
    </w:lvl>
    <w:lvl w:ilvl="2" w:tplc="23967394" w:tentative="1">
      <w:start w:val="1"/>
      <w:numFmt w:val="lowerRoman"/>
      <w:lvlText w:val="%3."/>
      <w:lvlJc w:val="right"/>
      <w:pPr>
        <w:tabs>
          <w:tab w:val="num" w:pos="2160"/>
        </w:tabs>
        <w:ind w:left="2160" w:hanging="180"/>
      </w:pPr>
    </w:lvl>
    <w:lvl w:ilvl="3" w:tplc="65EA4D16" w:tentative="1">
      <w:start w:val="1"/>
      <w:numFmt w:val="decimal"/>
      <w:lvlText w:val="%4."/>
      <w:lvlJc w:val="left"/>
      <w:pPr>
        <w:tabs>
          <w:tab w:val="num" w:pos="2880"/>
        </w:tabs>
        <w:ind w:left="2880" w:hanging="360"/>
      </w:pPr>
    </w:lvl>
    <w:lvl w:ilvl="4" w:tplc="B4E8A448" w:tentative="1">
      <w:start w:val="1"/>
      <w:numFmt w:val="lowerLetter"/>
      <w:lvlText w:val="%5."/>
      <w:lvlJc w:val="left"/>
      <w:pPr>
        <w:tabs>
          <w:tab w:val="num" w:pos="3600"/>
        </w:tabs>
        <w:ind w:left="3600" w:hanging="360"/>
      </w:pPr>
    </w:lvl>
    <w:lvl w:ilvl="5" w:tplc="0B2CF032" w:tentative="1">
      <w:start w:val="1"/>
      <w:numFmt w:val="lowerRoman"/>
      <w:lvlText w:val="%6."/>
      <w:lvlJc w:val="right"/>
      <w:pPr>
        <w:tabs>
          <w:tab w:val="num" w:pos="4320"/>
        </w:tabs>
        <w:ind w:left="4320" w:hanging="180"/>
      </w:pPr>
    </w:lvl>
    <w:lvl w:ilvl="6" w:tplc="369A2C26" w:tentative="1">
      <w:start w:val="1"/>
      <w:numFmt w:val="decimal"/>
      <w:lvlText w:val="%7."/>
      <w:lvlJc w:val="left"/>
      <w:pPr>
        <w:tabs>
          <w:tab w:val="num" w:pos="5040"/>
        </w:tabs>
        <w:ind w:left="5040" w:hanging="360"/>
      </w:pPr>
    </w:lvl>
    <w:lvl w:ilvl="7" w:tplc="F2926378" w:tentative="1">
      <w:start w:val="1"/>
      <w:numFmt w:val="lowerLetter"/>
      <w:lvlText w:val="%8."/>
      <w:lvlJc w:val="left"/>
      <w:pPr>
        <w:tabs>
          <w:tab w:val="num" w:pos="5760"/>
        </w:tabs>
        <w:ind w:left="5760" w:hanging="360"/>
      </w:pPr>
    </w:lvl>
    <w:lvl w:ilvl="8" w:tplc="68922FA0" w:tentative="1">
      <w:start w:val="1"/>
      <w:numFmt w:val="lowerRoman"/>
      <w:lvlText w:val="%9."/>
      <w:lvlJc w:val="right"/>
      <w:pPr>
        <w:tabs>
          <w:tab w:val="num" w:pos="6480"/>
        </w:tabs>
        <w:ind w:left="6480" w:hanging="180"/>
      </w:pPr>
    </w:lvl>
  </w:abstractNum>
  <w:abstractNum w:abstractNumId="65" w15:restartNumberingAfterBreak="0">
    <w:nsid w:val="69675666"/>
    <w:multiLevelType w:val="hybridMultilevel"/>
    <w:tmpl w:val="6E7C2D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696D3FEC"/>
    <w:multiLevelType w:val="hybridMultilevel"/>
    <w:tmpl w:val="26525968"/>
    <w:lvl w:ilvl="0" w:tplc="63FE6D04">
      <w:start w:val="1"/>
      <w:numFmt w:val="bullet"/>
      <w:pStyle w:val="ScheduleList0VF"/>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AA1D6D"/>
    <w:multiLevelType w:val="multilevel"/>
    <w:tmpl w:val="4F7E11BE"/>
    <w:numStyleLink w:val="ListStyle1VF"/>
  </w:abstractNum>
  <w:abstractNum w:abstractNumId="68" w15:restartNumberingAfterBreak="0">
    <w:nsid w:val="6DF17DC7"/>
    <w:multiLevelType w:val="multilevel"/>
    <w:tmpl w:val="FC6C6A8C"/>
    <w:numStyleLink w:val="ListStyleiVF0"/>
  </w:abstractNum>
  <w:abstractNum w:abstractNumId="69" w15:restartNumberingAfterBreak="0">
    <w:nsid w:val="6FC81439"/>
    <w:multiLevelType w:val="hybridMultilevel"/>
    <w:tmpl w:val="1C3C9DAA"/>
    <w:lvl w:ilvl="0" w:tplc="D9728C7C">
      <w:start w:val="1"/>
      <w:numFmt w:val="decimal"/>
      <w:pStyle w:val="PartiesSchedule"/>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14F41D4"/>
    <w:multiLevelType w:val="hybridMultilevel"/>
    <w:tmpl w:val="52AAAFEA"/>
    <w:lvl w:ilvl="0" w:tplc="CAEC40A6">
      <w:start w:val="1"/>
      <w:numFmt w:val="lowerLetter"/>
      <w:pStyle w:val="aList0VF0"/>
      <w:lvlText w:val="(%1)"/>
      <w:lvlJc w:val="left"/>
      <w:pPr>
        <w:ind w:left="720" w:hanging="360"/>
      </w:pPr>
      <w:rPr>
        <w:rFonts w:hint="default"/>
      </w:rPr>
    </w:lvl>
    <w:lvl w:ilvl="1" w:tplc="7C30C0C4" w:tentative="1">
      <w:start w:val="1"/>
      <w:numFmt w:val="lowerLetter"/>
      <w:lvlText w:val="%2."/>
      <w:lvlJc w:val="left"/>
      <w:pPr>
        <w:ind w:left="1440" w:hanging="360"/>
      </w:pPr>
    </w:lvl>
    <w:lvl w:ilvl="2" w:tplc="C5784904" w:tentative="1">
      <w:start w:val="1"/>
      <w:numFmt w:val="lowerRoman"/>
      <w:lvlText w:val="%3."/>
      <w:lvlJc w:val="right"/>
      <w:pPr>
        <w:ind w:left="2160" w:hanging="180"/>
      </w:pPr>
    </w:lvl>
    <w:lvl w:ilvl="3" w:tplc="8C483810" w:tentative="1">
      <w:start w:val="1"/>
      <w:numFmt w:val="decimal"/>
      <w:lvlText w:val="%4."/>
      <w:lvlJc w:val="left"/>
      <w:pPr>
        <w:ind w:left="2880" w:hanging="360"/>
      </w:pPr>
    </w:lvl>
    <w:lvl w:ilvl="4" w:tplc="42669044" w:tentative="1">
      <w:start w:val="1"/>
      <w:numFmt w:val="lowerLetter"/>
      <w:lvlText w:val="%5."/>
      <w:lvlJc w:val="left"/>
      <w:pPr>
        <w:ind w:left="3600" w:hanging="360"/>
      </w:pPr>
    </w:lvl>
    <w:lvl w:ilvl="5" w:tplc="296A43D6" w:tentative="1">
      <w:start w:val="1"/>
      <w:numFmt w:val="lowerRoman"/>
      <w:lvlText w:val="%6."/>
      <w:lvlJc w:val="right"/>
      <w:pPr>
        <w:ind w:left="4320" w:hanging="180"/>
      </w:pPr>
    </w:lvl>
    <w:lvl w:ilvl="6" w:tplc="F97E1158" w:tentative="1">
      <w:start w:val="1"/>
      <w:numFmt w:val="decimal"/>
      <w:lvlText w:val="%7."/>
      <w:lvlJc w:val="left"/>
      <w:pPr>
        <w:ind w:left="5040" w:hanging="360"/>
      </w:pPr>
    </w:lvl>
    <w:lvl w:ilvl="7" w:tplc="9F48221E" w:tentative="1">
      <w:start w:val="1"/>
      <w:numFmt w:val="lowerLetter"/>
      <w:lvlText w:val="%8."/>
      <w:lvlJc w:val="left"/>
      <w:pPr>
        <w:ind w:left="5760" w:hanging="360"/>
      </w:pPr>
    </w:lvl>
    <w:lvl w:ilvl="8" w:tplc="4866ED12" w:tentative="1">
      <w:start w:val="1"/>
      <w:numFmt w:val="lowerRoman"/>
      <w:lvlText w:val="%9."/>
      <w:lvlJc w:val="right"/>
      <w:pPr>
        <w:ind w:left="6480" w:hanging="180"/>
      </w:pPr>
    </w:lvl>
  </w:abstractNum>
  <w:abstractNum w:abstractNumId="71" w15:restartNumberingAfterBreak="0">
    <w:nsid w:val="73B240CA"/>
    <w:multiLevelType w:val="multilevel"/>
    <w:tmpl w:val="73C8566E"/>
    <w:numStyleLink w:val="ListStyleAVF"/>
  </w:abstractNum>
  <w:abstractNum w:abstractNumId="72" w15:restartNumberingAfterBreak="0">
    <w:nsid w:val="74570ED3"/>
    <w:multiLevelType w:val="hybridMultilevel"/>
    <w:tmpl w:val="CBE0EAE2"/>
    <w:lvl w:ilvl="0" w:tplc="A55E90F8">
      <w:start w:val="1"/>
      <w:numFmt w:val="decimal"/>
      <w:pStyle w:val="1List4VF"/>
      <w:lvlText w:val="(%1)"/>
      <w:lvlJc w:val="left"/>
      <w:pPr>
        <w:ind w:left="3600" w:hanging="360"/>
      </w:pPr>
      <w:rPr>
        <w:rFonts w:hint="default"/>
      </w:rPr>
    </w:lvl>
    <w:lvl w:ilvl="1" w:tplc="11DEB33E" w:tentative="1">
      <w:start w:val="1"/>
      <w:numFmt w:val="lowerLetter"/>
      <w:lvlText w:val="%2."/>
      <w:lvlJc w:val="left"/>
      <w:pPr>
        <w:ind w:left="4320" w:hanging="360"/>
      </w:pPr>
    </w:lvl>
    <w:lvl w:ilvl="2" w:tplc="DAEC1662" w:tentative="1">
      <w:start w:val="1"/>
      <w:numFmt w:val="lowerRoman"/>
      <w:lvlText w:val="%3."/>
      <w:lvlJc w:val="right"/>
      <w:pPr>
        <w:ind w:left="5040" w:hanging="180"/>
      </w:pPr>
    </w:lvl>
    <w:lvl w:ilvl="3" w:tplc="EC6ED9D8" w:tentative="1">
      <w:start w:val="1"/>
      <w:numFmt w:val="decimal"/>
      <w:lvlText w:val="%4."/>
      <w:lvlJc w:val="left"/>
      <w:pPr>
        <w:ind w:left="5760" w:hanging="360"/>
      </w:pPr>
    </w:lvl>
    <w:lvl w:ilvl="4" w:tplc="EFECF76A" w:tentative="1">
      <w:start w:val="1"/>
      <w:numFmt w:val="lowerLetter"/>
      <w:lvlText w:val="%5."/>
      <w:lvlJc w:val="left"/>
      <w:pPr>
        <w:ind w:left="6480" w:hanging="360"/>
      </w:pPr>
    </w:lvl>
    <w:lvl w:ilvl="5" w:tplc="407E7622" w:tentative="1">
      <w:start w:val="1"/>
      <w:numFmt w:val="lowerRoman"/>
      <w:lvlText w:val="%6."/>
      <w:lvlJc w:val="right"/>
      <w:pPr>
        <w:ind w:left="7200" w:hanging="180"/>
      </w:pPr>
    </w:lvl>
    <w:lvl w:ilvl="6" w:tplc="64E40682" w:tentative="1">
      <w:start w:val="1"/>
      <w:numFmt w:val="decimal"/>
      <w:lvlText w:val="%7."/>
      <w:lvlJc w:val="left"/>
      <w:pPr>
        <w:ind w:left="7920" w:hanging="360"/>
      </w:pPr>
    </w:lvl>
    <w:lvl w:ilvl="7" w:tplc="F74CC648" w:tentative="1">
      <w:start w:val="1"/>
      <w:numFmt w:val="lowerLetter"/>
      <w:lvlText w:val="%8."/>
      <w:lvlJc w:val="left"/>
      <w:pPr>
        <w:ind w:left="8640" w:hanging="360"/>
      </w:pPr>
    </w:lvl>
    <w:lvl w:ilvl="8" w:tplc="676ADE62" w:tentative="1">
      <w:start w:val="1"/>
      <w:numFmt w:val="lowerRoman"/>
      <w:lvlText w:val="%9."/>
      <w:lvlJc w:val="right"/>
      <w:pPr>
        <w:ind w:left="9360" w:hanging="180"/>
      </w:pPr>
    </w:lvl>
  </w:abstractNum>
  <w:abstractNum w:abstractNumId="73" w15:restartNumberingAfterBreak="0">
    <w:nsid w:val="75E92BD2"/>
    <w:multiLevelType w:val="hybridMultilevel"/>
    <w:tmpl w:val="DB32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7F62FE"/>
    <w:multiLevelType w:val="multilevel"/>
    <w:tmpl w:val="33BAF3C4"/>
    <w:numStyleLink w:val="ListStyleaVF0"/>
  </w:abstractNum>
  <w:abstractNum w:abstractNumId="75" w15:restartNumberingAfterBreak="0">
    <w:nsid w:val="7A1A0BB8"/>
    <w:multiLevelType w:val="multilevel"/>
    <w:tmpl w:val="E3802CC0"/>
    <w:styleLink w:val="ListStyleIVF"/>
    <w:lvl w:ilvl="0">
      <w:start w:val="1"/>
      <w:numFmt w:val="upperRoman"/>
      <w:pStyle w:val="ScheduleIList5VF0"/>
      <w:lvlText w:val="(%1)"/>
      <w:lvlJc w:val="left"/>
      <w:pPr>
        <w:tabs>
          <w:tab w:val="num" w:pos="720"/>
        </w:tabs>
        <w:ind w:left="720" w:hanging="720"/>
      </w:pPr>
      <w:rPr>
        <w:rFonts w:ascii="Times New Roman" w:hAnsi="Times New Roman" w:hint="default"/>
        <w:b w:val="0"/>
        <w:i w:val="0"/>
        <w:sz w:val="22"/>
      </w:rPr>
    </w:lvl>
    <w:lvl w:ilvl="1">
      <w:start w:val="1"/>
      <w:numFmt w:val="upperRoman"/>
      <w:lvlRestart w:val="0"/>
      <w:pStyle w:val="IList1VF0"/>
      <w:lvlText w:val="(%2)"/>
      <w:lvlJc w:val="left"/>
      <w:pPr>
        <w:tabs>
          <w:tab w:val="num" w:pos="1440"/>
        </w:tabs>
        <w:ind w:left="1440" w:hanging="720"/>
      </w:pPr>
      <w:rPr>
        <w:rFonts w:ascii="Times New Roman" w:hAnsi="Times New Roman" w:hint="default"/>
        <w:b w:val="0"/>
        <w:i w:val="0"/>
        <w:sz w:val="22"/>
      </w:rPr>
    </w:lvl>
    <w:lvl w:ilvl="2">
      <w:start w:val="1"/>
      <w:numFmt w:val="upperRoman"/>
      <w:lvlRestart w:val="0"/>
      <w:pStyle w:val="IList2VF0"/>
      <w:lvlText w:val="(%3)"/>
      <w:lvlJc w:val="left"/>
      <w:pPr>
        <w:tabs>
          <w:tab w:val="num" w:pos="2160"/>
        </w:tabs>
        <w:ind w:left="2160" w:hanging="720"/>
      </w:pPr>
      <w:rPr>
        <w:rFonts w:ascii="Times New Roman" w:hAnsi="Times New Roman" w:hint="default"/>
        <w:b w:val="0"/>
        <w:i w:val="0"/>
        <w:sz w:val="22"/>
      </w:rPr>
    </w:lvl>
    <w:lvl w:ilvl="3">
      <w:start w:val="1"/>
      <w:numFmt w:val="upperRoman"/>
      <w:lvlRestart w:val="0"/>
      <w:pStyle w:val="IList3VF0"/>
      <w:lvlText w:val="(%4)"/>
      <w:lvlJc w:val="left"/>
      <w:pPr>
        <w:tabs>
          <w:tab w:val="num" w:pos="2880"/>
        </w:tabs>
        <w:ind w:left="2880" w:hanging="720"/>
      </w:pPr>
      <w:rPr>
        <w:rFonts w:ascii="Times New Roman" w:hAnsi="Times New Roman" w:hint="default"/>
        <w:b w:val="0"/>
        <w:i w:val="0"/>
        <w:sz w:val="22"/>
      </w:rPr>
    </w:lvl>
    <w:lvl w:ilvl="4">
      <w:start w:val="1"/>
      <w:numFmt w:val="upperRoman"/>
      <w:lvlRestart w:val="0"/>
      <w:pStyle w:val="IList4VF0"/>
      <w:lvlText w:val="(%5)"/>
      <w:lvlJc w:val="left"/>
      <w:pPr>
        <w:tabs>
          <w:tab w:val="num" w:pos="3600"/>
        </w:tabs>
        <w:ind w:left="3600" w:hanging="720"/>
      </w:pPr>
      <w:rPr>
        <w:rFonts w:ascii="Times New Roman" w:hAnsi="Times New Roman" w:hint="default"/>
        <w:b w:val="0"/>
        <w:i w:val="0"/>
        <w:sz w:val="22"/>
      </w:rPr>
    </w:lvl>
    <w:lvl w:ilvl="5">
      <w:start w:val="1"/>
      <w:numFmt w:val="upperRoman"/>
      <w:lvlRestart w:val="0"/>
      <w:pStyle w:val="IList5VF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7E5C758E"/>
    <w:multiLevelType w:val="multilevel"/>
    <w:tmpl w:val="33BAF3C4"/>
    <w:styleLink w:val="ListStyleaVF0"/>
    <w:lvl w:ilvl="0">
      <w:start w:val="1"/>
      <w:numFmt w:val="lowerLetter"/>
      <w:pStyle w:val="ScheduleaList5VF0"/>
      <w:lvlText w:val="(%1)"/>
      <w:lvlJc w:val="left"/>
      <w:pPr>
        <w:tabs>
          <w:tab w:val="num" w:pos="720"/>
        </w:tabs>
        <w:ind w:left="720" w:hanging="720"/>
      </w:pPr>
      <w:rPr>
        <w:rFonts w:ascii="Times New Roman" w:hAnsi="Times New Roman" w:hint="default"/>
        <w:b w:val="0"/>
        <w:i w:val="0"/>
        <w:sz w:val="22"/>
      </w:rPr>
    </w:lvl>
    <w:lvl w:ilvl="1">
      <w:start w:val="1"/>
      <w:numFmt w:val="lowerLetter"/>
      <w:lvlRestart w:val="0"/>
      <w:pStyle w:val="aList1VF0"/>
      <w:lvlText w:val="(%2)"/>
      <w:lvlJc w:val="left"/>
      <w:pPr>
        <w:tabs>
          <w:tab w:val="num" w:pos="1440"/>
        </w:tabs>
        <w:ind w:left="1440" w:hanging="720"/>
      </w:pPr>
      <w:rPr>
        <w:rFonts w:ascii="Times New Roman" w:hAnsi="Times New Roman" w:hint="default"/>
        <w:b w:val="0"/>
        <w:i w:val="0"/>
        <w:sz w:val="22"/>
      </w:rPr>
    </w:lvl>
    <w:lvl w:ilvl="2">
      <w:start w:val="1"/>
      <w:numFmt w:val="lowerLetter"/>
      <w:lvlRestart w:val="0"/>
      <w:pStyle w:val="aList2VF0"/>
      <w:lvlText w:val="(%3)"/>
      <w:lvlJc w:val="left"/>
      <w:pPr>
        <w:tabs>
          <w:tab w:val="num" w:pos="2160"/>
        </w:tabs>
        <w:ind w:left="2160" w:hanging="720"/>
      </w:pPr>
      <w:rPr>
        <w:rFonts w:ascii="Times New Roman" w:hAnsi="Times New Roman" w:hint="default"/>
        <w:b w:val="0"/>
        <w:i w:val="0"/>
        <w:sz w:val="22"/>
      </w:rPr>
    </w:lvl>
    <w:lvl w:ilvl="3">
      <w:start w:val="1"/>
      <w:numFmt w:val="lowerLetter"/>
      <w:lvlRestart w:val="0"/>
      <w:pStyle w:val="aList3VF0"/>
      <w:lvlText w:val="(%4)"/>
      <w:lvlJc w:val="left"/>
      <w:pPr>
        <w:tabs>
          <w:tab w:val="num" w:pos="2880"/>
        </w:tabs>
        <w:ind w:left="2880" w:hanging="720"/>
      </w:pPr>
      <w:rPr>
        <w:rFonts w:ascii="Times New Roman" w:hAnsi="Times New Roman" w:hint="default"/>
        <w:b w:val="0"/>
        <w:i w:val="0"/>
        <w:sz w:val="22"/>
      </w:rPr>
    </w:lvl>
    <w:lvl w:ilvl="4">
      <w:start w:val="1"/>
      <w:numFmt w:val="lowerLetter"/>
      <w:lvlRestart w:val="0"/>
      <w:pStyle w:val="aList4VF0"/>
      <w:lvlText w:val="(%5)"/>
      <w:lvlJc w:val="left"/>
      <w:pPr>
        <w:tabs>
          <w:tab w:val="num" w:pos="3600"/>
        </w:tabs>
        <w:ind w:left="3600" w:hanging="720"/>
      </w:pPr>
      <w:rPr>
        <w:rFonts w:ascii="Times New Roman" w:hAnsi="Times New Roman" w:hint="default"/>
        <w:b w:val="0"/>
        <w:i w:val="0"/>
        <w:sz w:val="22"/>
      </w:rPr>
    </w:lvl>
    <w:lvl w:ilvl="5">
      <w:start w:val="1"/>
      <w:numFmt w:val="lowerLetter"/>
      <w:lvlRestart w:val="0"/>
      <w:pStyle w:val="aList5VF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7EB71891"/>
    <w:multiLevelType w:val="multilevel"/>
    <w:tmpl w:val="4F7E11BE"/>
    <w:numStyleLink w:val="ListStyle1VF"/>
  </w:abstractNum>
  <w:num w:numId="1" w16cid:durableId="1177189970">
    <w:abstractNumId w:val="57"/>
  </w:num>
  <w:num w:numId="2" w16cid:durableId="2012026821">
    <w:abstractNumId w:val="16"/>
  </w:num>
  <w:num w:numId="3" w16cid:durableId="1729449585">
    <w:abstractNumId w:val="62"/>
  </w:num>
  <w:num w:numId="4" w16cid:durableId="1154564959">
    <w:abstractNumId w:val="76"/>
  </w:num>
  <w:num w:numId="5" w16cid:durableId="150294152">
    <w:abstractNumId w:val="17"/>
  </w:num>
  <w:num w:numId="6" w16cid:durableId="1503275349">
    <w:abstractNumId w:val="11"/>
  </w:num>
  <w:num w:numId="7" w16cid:durableId="189608338">
    <w:abstractNumId w:val="75"/>
  </w:num>
  <w:num w:numId="8" w16cid:durableId="94786272">
    <w:abstractNumId w:val="5"/>
  </w:num>
  <w:num w:numId="9" w16cid:durableId="1421246341">
    <w:abstractNumId w:val="24"/>
  </w:num>
  <w:num w:numId="10" w16cid:durableId="1290936421">
    <w:abstractNumId w:val="10"/>
  </w:num>
  <w:num w:numId="11" w16cid:durableId="783383692">
    <w:abstractNumId w:val="64"/>
  </w:num>
  <w:num w:numId="12" w16cid:durableId="997879139">
    <w:abstractNumId w:val="77"/>
  </w:num>
  <w:num w:numId="13" w16cid:durableId="1742100280">
    <w:abstractNumId w:val="1"/>
  </w:num>
  <w:num w:numId="14" w16cid:durableId="2067679679">
    <w:abstractNumId w:val="67"/>
  </w:num>
  <w:num w:numId="15" w16cid:durableId="1187211267">
    <w:abstractNumId w:val="8"/>
  </w:num>
  <w:num w:numId="16" w16cid:durableId="1033918851">
    <w:abstractNumId w:val="14"/>
  </w:num>
  <w:num w:numId="17" w16cid:durableId="1410615499">
    <w:abstractNumId w:val="60"/>
  </w:num>
  <w:num w:numId="18" w16cid:durableId="143858785">
    <w:abstractNumId w:val="63"/>
  </w:num>
  <w:num w:numId="19" w16cid:durableId="1080373194">
    <w:abstractNumId w:val="56"/>
  </w:num>
  <w:num w:numId="20" w16cid:durableId="1130244479">
    <w:abstractNumId w:val="27"/>
  </w:num>
  <w:num w:numId="21" w16cid:durableId="1664232956">
    <w:abstractNumId w:val="15"/>
  </w:num>
  <w:num w:numId="22" w16cid:durableId="186331235">
    <w:abstractNumId w:val="74"/>
  </w:num>
  <w:num w:numId="23" w16cid:durableId="1416051050">
    <w:abstractNumId w:val="30"/>
  </w:num>
  <w:num w:numId="24" w16cid:durableId="727149898">
    <w:abstractNumId w:val="58"/>
  </w:num>
  <w:num w:numId="25" w16cid:durableId="1076781111">
    <w:abstractNumId w:val="49"/>
  </w:num>
  <w:num w:numId="26" w16cid:durableId="599678637">
    <w:abstractNumId w:val="71"/>
  </w:num>
  <w:num w:numId="27" w16cid:durableId="1160661408">
    <w:abstractNumId w:val="69"/>
  </w:num>
  <w:num w:numId="28" w16cid:durableId="1532498647">
    <w:abstractNumId w:val="40"/>
  </w:num>
  <w:num w:numId="29" w16cid:durableId="2105490889">
    <w:abstractNumId w:val="35"/>
  </w:num>
  <w:num w:numId="30" w16cid:durableId="826481677">
    <w:abstractNumId w:val="7"/>
  </w:num>
  <w:num w:numId="31" w16cid:durableId="97651319">
    <w:abstractNumId w:val="21"/>
  </w:num>
  <w:num w:numId="32" w16cid:durableId="454833087">
    <w:abstractNumId w:val="43"/>
  </w:num>
  <w:num w:numId="33" w16cid:durableId="752044220">
    <w:abstractNumId w:val="68"/>
  </w:num>
  <w:num w:numId="34" w16cid:durableId="215318472">
    <w:abstractNumId w:val="6"/>
  </w:num>
  <w:num w:numId="35" w16cid:durableId="39941355">
    <w:abstractNumId w:val="13"/>
  </w:num>
  <w:num w:numId="36" w16cid:durableId="39281737">
    <w:abstractNumId w:val="18"/>
  </w:num>
  <w:num w:numId="37" w16cid:durableId="948123943">
    <w:abstractNumId w:val="31"/>
  </w:num>
  <w:num w:numId="38" w16cid:durableId="97064426">
    <w:abstractNumId w:val="4"/>
  </w:num>
  <w:num w:numId="39" w16cid:durableId="1221019945">
    <w:abstractNumId w:val="2"/>
  </w:num>
  <w:num w:numId="40" w16cid:durableId="1850293454">
    <w:abstractNumId w:val="34"/>
  </w:num>
  <w:num w:numId="41" w16cid:durableId="1015418617">
    <w:abstractNumId w:val="19"/>
  </w:num>
  <w:num w:numId="42" w16cid:durableId="1570992929">
    <w:abstractNumId w:val="39"/>
  </w:num>
  <w:num w:numId="43" w16cid:durableId="1946955694">
    <w:abstractNumId w:val="44"/>
  </w:num>
  <w:num w:numId="44" w16cid:durableId="1876652848">
    <w:abstractNumId w:val="20"/>
  </w:num>
  <w:num w:numId="45" w16cid:durableId="1950895610">
    <w:abstractNumId w:val="51"/>
  </w:num>
  <w:num w:numId="46" w16cid:durableId="1279684437">
    <w:abstractNumId w:val="45"/>
  </w:num>
  <w:num w:numId="47" w16cid:durableId="596980306">
    <w:abstractNumId w:val="29"/>
  </w:num>
  <w:num w:numId="48" w16cid:durableId="528880271">
    <w:abstractNumId w:val="3"/>
  </w:num>
  <w:num w:numId="49" w16cid:durableId="203370932">
    <w:abstractNumId w:val="54"/>
  </w:num>
  <w:num w:numId="50" w16cid:durableId="522211690">
    <w:abstractNumId w:val="33"/>
  </w:num>
  <w:num w:numId="51" w16cid:durableId="1961956034">
    <w:abstractNumId w:val="26"/>
  </w:num>
  <w:num w:numId="52" w16cid:durableId="1803113776">
    <w:abstractNumId w:val="70"/>
  </w:num>
  <w:num w:numId="53" w16cid:durableId="1082752196">
    <w:abstractNumId w:val="53"/>
  </w:num>
  <w:num w:numId="54" w16cid:durableId="1274022209">
    <w:abstractNumId w:val="9"/>
  </w:num>
  <w:num w:numId="55" w16cid:durableId="172764278">
    <w:abstractNumId w:val="25"/>
  </w:num>
  <w:num w:numId="56" w16cid:durableId="1477839450">
    <w:abstractNumId w:val="23"/>
  </w:num>
  <w:num w:numId="57" w16cid:durableId="955450297">
    <w:abstractNumId w:val="32"/>
  </w:num>
  <w:num w:numId="58" w16cid:durableId="555507457">
    <w:abstractNumId w:val="22"/>
  </w:num>
  <w:num w:numId="59" w16cid:durableId="471290688">
    <w:abstractNumId w:val="42"/>
  </w:num>
  <w:num w:numId="60" w16cid:durableId="447312100">
    <w:abstractNumId w:val="59"/>
  </w:num>
  <w:num w:numId="61" w16cid:durableId="500705300">
    <w:abstractNumId w:val="28"/>
  </w:num>
  <w:num w:numId="62" w16cid:durableId="1724718488">
    <w:abstractNumId w:val="55"/>
  </w:num>
  <w:num w:numId="63" w16cid:durableId="1688368489">
    <w:abstractNumId w:val="41"/>
  </w:num>
  <w:num w:numId="64" w16cid:durableId="1802386048">
    <w:abstractNumId w:val="72"/>
  </w:num>
  <w:num w:numId="65" w16cid:durableId="1778213992">
    <w:abstractNumId w:val="66"/>
  </w:num>
  <w:num w:numId="66" w16cid:durableId="2123497802">
    <w:abstractNumId w:val="50"/>
  </w:num>
  <w:num w:numId="67" w16cid:durableId="1925413285">
    <w:abstractNumId w:val="73"/>
  </w:num>
  <w:num w:numId="68" w16cid:durableId="833299748">
    <w:abstractNumId w:val="52"/>
  </w:num>
  <w:num w:numId="69" w16cid:durableId="1082994264">
    <w:abstractNumId w:val="46"/>
  </w:num>
  <w:num w:numId="70" w16cid:durableId="247421886">
    <w:abstractNumId w:val="61"/>
  </w:num>
  <w:num w:numId="71" w16cid:durableId="963847937">
    <w:abstractNumId w:val="48"/>
  </w:num>
  <w:num w:numId="72" w16cid:durableId="1675649712">
    <w:abstractNumId w:val="12"/>
  </w:num>
  <w:num w:numId="73" w16cid:durableId="809785307">
    <w:abstractNumId w:val="47"/>
  </w:num>
  <w:num w:numId="74" w16cid:durableId="1240411391">
    <w:abstractNumId w:val="37"/>
  </w:num>
  <w:num w:numId="75" w16cid:durableId="850534453">
    <w:abstractNumId w:val="0"/>
  </w:num>
  <w:num w:numId="76" w16cid:durableId="795219109">
    <w:abstractNumId w:val="36"/>
  </w:num>
  <w:num w:numId="77" w16cid:durableId="1720978684">
    <w:abstractNumId w:val="38"/>
  </w:num>
  <w:num w:numId="78" w16cid:durableId="248081506">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Body0VF"/>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1C"/>
    <w:rsid w:val="000007DE"/>
    <w:rsid w:val="00001F9F"/>
    <w:rsid w:val="00002398"/>
    <w:rsid w:val="00002A13"/>
    <w:rsid w:val="00004103"/>
    <w:rsid w:val="00005F39"/>
    <w:rsid w:val="000065D6"/>
    <w:rsid w:val="000079FF"/>
    <w:rsid w:val="00013E98"/>
    <w:rsid w:val="000166A9"/>
    <w:rsid w:val="00016C15"/>
    <w:rsid w:val="00016CC1"/>
    <w:rsid w:val="000171A2"/>
    <w:rsid w:val="00020735"/>
    <w:rsid w:val="00023641"/>
    <w:rsid w:val="00024FE8"/>
    <w:rsid w:val="00027491"/>
    <w:rsid w:val="000333FA"/>
    <w:rsid w:val="0003420C"/>
    <w:rsid w:val="00036C93"/>
    <w:rsid w:val="000370B7"/>
    <w:rsid w:val="000375C1"/>
    <w:rsid w:val="00040453"/>
    <w:rsid w:val="000421F8"/>
    <w:rsid w:val="0004422B"/>
    <w:rsid w:val="00044B7C"/>
    <w:rsid w:val="0004563E"/>
    <w:rsid w:val="000522E4"/>
    <w:rsid w:val="00054DDF"/>
    <w:rsid w:val="00056AAE"/>
    <w:rsid w:val="00060117"/>
    <w:rsid w:val="00064D6F"/>
    <w:rsid w:val="0006573D"/>
    <w:rsid w:val="00065E6D"/>
    <w:rsid w:val="000678D7"/>
    <w:rsid w:val="000716D5"/>
    <w:rsid w:val="0007237C"/>
    <w:rsid w:val="000738BA"/>
    <w:rsid w:val="00074387"/>
    <w:rsid w:val="00077AD9"/>
    <w:rsid w:val="00077E1B"/>
    <w:rsid w:val="00083669"/>
    <w:rsid w:val="0008458A"/>
    <w:rsid w:val="00084B19"/>
    <w:rsid w:val="00086DEC"/>
    <w:rsid w:val="0008701F"/>
    <w:rsid w:val="0008788C"/>
    <w:rsid w:val="00091B92"/>
    <w:rsid w:val="0009234F"/>
    <w:rsid w:val="00092A81"/>
    <w:rsid w:val="00093B68"/>
    <w:rsid w:val="0009497A"/>
    <w:rsid w:val="00095249"/>
    <w:rsid w:val="0009578F"/>
    <w:rsid w:val="000957AC"/>
    <w:rsid w:val="000958F0"/>
    <w:rsid w:val="000A0532"/>
    <w:rsid w:val="000A0EE9"/>
    <w:rsid w:val="000A1E49"/>
    <w:rsid w:val="000A1F52"/>
    <w:rsid w:val="000A291D"/>
    <w:rsid w:val="000A3F3A"/>
    <w:rsid w:val="000A5EC2"/>
    <w:rsid w:val="000A6165"/>
    <w:rsid w:val="000B23BA"/>
    <w:rsid w:val="000B64F8"/>
    <w:rsid w:val="000B788E"/>
    <w:rsid w:val="000C2B3C"/>
    <w:rsid w:val="000C47F9"/>
    <w:rsid w:val="000C5F2C"/>
    <w:rsid w:val="000C636C"/>
    <w:rsid w:val="000D1ED5"/>
    <w:rsid w:val="000D25C4"/>
    <w:rsid w:val="000D5235"/>
    <w:rsid w:val="000D5A85"/>
    <w:rsid w:val="000D7BD9"/>
    <w:rsid w:val="000E07EA"/>
    <w:rsid w:val="000E08FC"/>
    <w:rsid w:val="000E16C4"/>
    <w:rsid w:val="000E2252"/>
    <w:rsid w:val="000E2A55"/>
    <w:rsid w:val="000E3A98"/>
    <w:rsid w:val="000E4235"/>
    <w:rsid w:val="000E5416"/>
    <w:rsid w:val="000F0F7C"/>
    <w:rsid w:val="000F18C8"/>
    <w:rsid w:val="000F2956"/>
    <w:rsid w:val="000F3E68"/>
    <w:rsid w:val="000F46B4"/>
    <w:rsid w:val="000F53F9"/>
    <w:rsid w:val="000F5D0A"/>
    <w:rsid w:val="00100050"/>
    <w:rsid w:val="00100274"/>
    <w:rsid w:val="00100EC6"/>
    <w:rsid w:val="00104568"/>
    <w:rsid w:val="00104E82"/>
    <w:rsid w:val="00113BE8"/>
    <w:rsid w:val="00114BFD"/>
    <w:rsid w:val="00114DE6"/>
    <w:rsid w:val="00115A92"/>
    <w:rsid w:val="00116573"/>
    <w:rsid w:val="00120AB7"/>
    <w:rsid w:val="00121DDC"/>
    <w:rsid w:val="0012344C"/>
    <w:rsid w:val="0012768C"/>
    <w:rsid w:val="00131E89"/>
    <w:rsid w:val="00132894"/>
    <w:rsid w:val="001335E5"/>
    <w:rsid w:val="00134C78"/>
    <w:rsid w:val="001376C4"/>
    <w:rsid w:val="001428C1"/>
    <w:rsid w:val="00143052"/>
    <w:rsid w:val="0014394F"/>
    <w:rsid w:val="00143C09"/>
    <w:rsid w:val="001519E2"/>
    <w:rsid w:val="001528ED"/>
    <w:rsid w:val="001549BF"/>
    <w:rsid w:val="00154EEF"/>
    <w:rsid w:val="0015590F"/>
    <w:rsid w:val="00155C47"/>
    <w:rsid w:val="00156625"/>
    <w:rsid w:val="00162DDA"/>
    <w:rsid w:val="001630C0"/>
    <w:rsid w:val="00163781"/>
    <w:rsid w:val="00164508"/>
    <w:rsid w:val="00166B77"/>
    <w:rsid w:val="00167877"/>
    <w:rsid w:val="0017113D"/>
    <w:rsid w:val="00174435"/>
    <w:rsid w:val="00174DBA"/>
    <w:rsid w:val="00180969"/>
    <w:rsid w:val="00183100"/>
    <w:rsid w:val="00184056"/>
    <w:rsid w:val="00184357"/>
    <w:rsid w:val="00184477"/>
    <w:rsid w:val="00184D5D"/>
    <w:rsid w:val="0018517A"/>
    <w:rsid w:val="0018522F"/>
    <w:rsid w:val="0018575F"/>
    <w:rsid w:val="00185BEF"/>
    <w:rsid w:val="00187022"/>
    <w:rsid w:val="0019066D"/>
    <w:rsid w:val="00190938"/>
    <w:rsid w:val="00190A72"/>
    <w:rsid w:val="001914D8"/>
    <w:rsid w:val="001970F8"/>
    <w:rsid w:val="00197764"/>
    <w:rsid w:val="001A1B7D"/>
    <w:rsid w:val="001A35F8"/>
    <w:rsid w:val="001A3B40"/>
    <w:rsid w:val="001A46E3"/>
    <w:rsid w:val="001A5028"/>
    <w:rsid w:val="001A631E"/>
    <w:rsid w:val="001A7602"/>
    <w:rsid w:val="001B13BE"/>
    <w:rsid w:val="001B1854"/>
    <w:rsid w:val="001B5814"/>
    <w:rsid w:val="001B76B1"/>
    <w:rsid w:val="001B7A6D"/>
    <w:rsid w:val="001C0650"/>
    <w:rsid w:val="001C0AAB"/>
    <w:rsid w:val="001C1F18"/>
    <w:rsid w:val="001C2799"/>
    <w:rsid w:val="001C4341"/>
    <w:rsid w:val="001C516C"/>
    <w:rsid w:val="001C5AFF"/>
    <w:rsid w:val="001D20A5"/>
    <w:rsid w:val="001D46EB"/>
    <w:rsid w:val="001D5DB3"/>
    <w:rsid w:val="001D6187"/>
    <w:rsid w:val="001D6221"/>
    <w:rsid w:val="001D7FE8"/>
    <w:rsid w:val="001E02CE"/>
    <w:rsid w:val="001E21B0"/>
    <w:rsid w:val="001E562D"/>
    <w:rsid w:val="001E604C"/>
    <w:rsid w:val="001E6687"/>
    <w:rsid w:val="001E7BF8"/>
    <w:rsid w:val="001F06C0"/>
    <w:rsid w:val="001F0BF2"/>
    <w:rsid w:val="001F0D7A"/>
    <w:rsid w:val="001F24E4"/>
    <w:rsid w:val="001F2D3D"/>
    <w:rsid w:val="001F3615"/>
    <w:rsid w:val="001F4585"/>
    <w:rsid w:val="001F4B32"/>
    <w:rsid w:val="001F4EAB"/>
    <w:rsid w:val="001F51EB"/>
    <w:rsid w:val="001F5948"/>
    <w:rsid w:val="001F6AEB"/>
    <w:rsid w:val="001F72F2"/>
    <w:rsid w:val="001F773C"/>
    <w:rsid w:val="00200BBA"/>
    <w:rsid w:val="00201FB8"/>
    <w:rsid w:val="00203978"/>
    <w:rsid w:val="00204339"/>
    <w:rsid w:val="00204C31"/>
    <w:rsid w:val="00204C36"/>
    <w:rsid w:val="00205460"/>
    <w:rsid w:val="00205EFF"/>
    <w:rsid w:val="002061E3"/>
    <w:rsid w:val="00206E17"/>
    <w:rsid w:val="00207C49"/>
    <w:rsid w:val="002123DD"/>
    <w:rsid w:val="002129B3"/>
    <w:rsid w:val="002143F4"/>
    <w:rsid w:val="00214D3A"/>
    <w:rsid w:val="00215A6F"/>
    <w:rsid w:val="00217B42"/>
    <w:rsid w:val="00221310"/>
    <w:rsid w:val="00222F45"/>
    <w:rsid w:val="00225D9B"/>
    <w:rsid w:val="00226377"/>
    <w:rsid w:val="0023069C"/>
    <w:rsid w:val="00232D07"/>
    <w:rsid w:val="00232D5A"/>
    <w:rsid w:val="0023358B"/>
    <w:rsid w:val="00234BD9"/>
    <w:rsid w:val="0023562D"/>
    <w:rsid w:val="00235949"/>
    <w:rsid w:val="00235C6B"/>
    <w:rsid w:val="00235CAE"/>
    <w:rsid w:val="00235DB6"/>
    <w:rsid w:val="002373BE"/>
    <w:rsid w:val="002406CC"/>
    <w:rsid w:val="0024323D"/>
    <w:rsid w:val="002442E6"/>
    <w:rsid w:val="002459AE"/>
    <w:rsid w:val="00255C3A"/>
    <w:rsid w:val="002560C9"/>
    <w:rsid w:val="00256767"/>
    <w:rsid w:val="00256F30"/>
    <w:rsid w:val="00260092"/>
    <w:rsid w:val="00260290"/>
    <w:rsid w:val="002612C2"/>
    <w:rsid w:val="002706E9"/>
    <w:rsid w:val="00271FC8"/>
    <w:rsid w:val="00272D8D"/>
    <w:rsid w:val="00273341"/>
    <w:rsid w:val="00273696"/>
    <w:rsid w:val="002751C0"/>
    <w:rsid w:val="00275FAC"/>
    <w:rsid w:val="00277178"/>
    <w:rsid w:val="00280A27"/>
    <w:rsid w:val="0028103C"/>
    <w:rsid w:val="002828EF"/>
    <w:rsid w:val="00285D4B"/>
    <w:rsid w:val="002944BF"/>
    <w:rsid w:val="00294B74"/>
    <w:rsid w:val="00294BC7"/>
    <w:rsid w:val="00296D6F"/>
    <w:rsid w:val="002A18A7"/>
    <w:rsid w:val="002A5B6E"/>
    <w:rsid w:val="002A66FC"/>
    <w:rsid w:val="002B125D"/>
    <w:rsid w:val="002B2672"/>
    <w:rsid w:val="002B271F"/>
    <w:rsid w:val="002B29F3"/>
    <w:rsid w:val="002B320B"/>
    <w:rsid w:val="002B577B"/>
    <w:rsid w:val="002B6215"/>
    <w:rsid w:val="002B6693"/>
    <w:rsid w:val="002B7A7D"/>
    <w:rsid w:val="002C09D7"/>
    <w:rsid w:val="002C113E"/>
    <w:rsid w:val="002C3D77"/>
    <w:rsid w:val="002C424F"/>
    <w:rsid w:val="002D0F06"/>
    <w:rsid w:val="002D4E89"/>
    <w:rsid w:val="002D60CA"/>
    <w:rsid w:val="002D6AE9"/>
    <w:rsid w:val="002D6CD3"/>
    <w:rsid w:val="002D6E91"/>
    <w:rsid w:val="002D7A41"/>
    <w:rsid w:val="002E197E"/>
    <w:rsid w:val="002E1C89"/>
    <w:rsid w:val="002E3F08"/>
    <w:rsid w:val="002E62C8"/>
    <w:rsid w:val="002F47D0"/>
    <w:rsid w:val="002F48C3"/>
    <w:rsid w:val="002F5E69"/>
    <w:rsid w:val="003006AA"/>
    <w:rsid w:val="0030467C"/>
    <w:rsid w:val="00306955"/>
    <w:rsid w:val="003100C6"/>
    <w:rsid w:val="0031046B"/>
    <w:rsid w:val="00310DB1"/>
    <w:rsid w:val="0031176C"/>
    <w:rsid w:val="003128D3"/>
    <w:rsid w:val="00313ED7"/>
    <w:rsid w:val="00316065"/>
    <w:rsid w:val="00317805"/>
    <w:rsid w:val="00323599"/>
    <w:rsid w:val="003255B4"/>
    <w:rsid w:val="00326BCC"/>
    <w:rsid w:val="003306ED"/>
    <w:rsid w:val="003337E1"/>
    <w:rsid w:val="00333BB7"/>
    <w:rsid w:val="00334375"/>
    <w:rsid w:val="00337ACC"/>
    <w:rsid w:val="00340DC5"/>
    <w:rsid w:val="0034188C"/>
    <w:rsid w:val="00341AF8"/>
    <w:rsid w:val="00342835"/>
    <w:rsid w:val="003512DA"/>
    <w:rsid w:val="00351E3B"/>
    <w:rsid w:val="00357149"/>
    <w:rsid w:val="00357CBC"/>
    <w:rsid w:val="00367A4E"/>
    <w:rsid w:val="00367CC5"/>
    <w:rsid w:val="003741C8"/>
    <w:rsid w:val="003761FA"/>
    <w:rsid w:val="003844B0"/>
    <w:rsid w:val="003862D1"/>
    <w:rsid w:val="00386864"/>
    <w:rsid w:val="00386BB7"/>
    <w:rsid w:val="00387067"/>
    <w:rsid w:val="003906E8"/>
    <w:rsid w:val="0039130B"/>
    <w:rsid w:val="00391EBB"/>
    <w:rsid w:val="0039206D"/>
    <w:rsid w:val="003958E4"/>
    <w:rsid w:val="003A07EC"/>
    <w:rsid w:val="003A1DF4"/>
    <w:rsid w:val="003A25BA"/>
    <w:rsid w:val="003A3E41"/>
    <w:rsid w:val="003A44C4"/>
    <w:rsid w:val="003A76F4"/>
    <w:rsid w:val="003B1C9E"/>
    <w:rsid w:val="003B2D2D"/>
    <w:rsid w:val="003B33BF"/>
    <w:rsid w:val="003B3A03"/>
    <w:rsid w:val="003B3B8E"/>
    <w:rsid w:val="003B4707"/>
    <w:rsid w:val="003B4B5D"/>
    <w:rsid w:val="003B63BE"/>
    <w:rsid w:val="003B777F"/>
    <w:rsid w:val="003C019F"/>
    <w:rsid w:val="003C22A9"/>
    <w:rsid w:val="003C2BCD"/>
    <w:rsid w:val="003C3D99"/>
    <w:rsid w:val="003C7400"/>
    <w:rsid w:val="003C777A"/>
    <w:rsid w:val="003D72DD"/>
    <w:rsid w:val="003D7F4D"/>
    <w:rsid w:val="003E1082"/>
    <w:rsid w:val="003E156C"/>
    <w:rsid w:val="003E369E"/>
    <w:rsid w:val="003E49C4"/>
    <w:rsid w:val="003E4C3F"/>
    <w:rsid w:val="003E5084"/>
    <w:rsid w:val="003E6DE2"/>
    <w:rsid w:val="003F1B31"/>
    <w:rsid w:val="003F24C0"/>
    <w:rsid w:val="003F5241"/>
    <w:rsid w:val="003F5DC7"/>
    <w:rsid w:val="003F7566"/>
    <w:rsid w:val="003F7EFC"/>
    <w:rsid w:val="003F7F70"/>
    <w:rsid w:val="004015BC"/>
    <w:rsid w:val="0040308A"/>
    <w:rsid w:val="00403EC7"/>
    <w:rsid w:val="00404822"/>
    <w:rsid w:val="0040537D"/>
    <w:rsid w:val="00406111"/>
    <w:rsid w:val="00407BFA"/>
    <w:rsid w:val="00410663"/>
    <w:rsid w:val="004132CF"/>
    <w:rsid w:val="004153AE"/>
    <w:rsid w:val="00415456"/>
    <w:rsid w:val="004169BD"/>
    <w:rsid w:val="00416E32"/>
    <w:rsid w:val="00417176"/>
    <w:rsid w:val="00420911"/>
    <w:rsid w:val="0042190B"/>
    <w:rsid w:val="00421A5B"/>
    <w:rsid w:val="004233E7"/>
    <w:rsid w:val="0042685C"/>
    <w:rsid w:val="004269D3"/>
    <w:rsid w:val="004274D4"/>
    <w:rsid w:val="004276C3"/>
    <w:rsid w:val="00431137"/>
    <w:rsid w:val="00431E94"/>
    <w:rsid w:val="00434B00"/>
    <w:rsid w:val="00435144"/>
    <w:rsid w:val="0043552C"/>
    <w:rsid w:val="00435D5A"/>
    <w:rsid w:val="004365DD"/>
    <w:rsid w:val="004405CF"/>
    <w:rsid w:val="00445914"/>
    <w:rsid w:val="00447F93"/>
    <w:rsid w:val="0045012D"/>
    <w:rsid w:val="00451608"/>
    <w:rsid w:val="004528B7"/>
    <w:rsid w:val="0045341B"/>
    <w:rsid w:val="00453E5E"/>
    <w:rsid w:val="0045435B"/>
    <w:rsid w:val="004560BB"/>
    <w:rsid w:val="0046360F"/>
    <w:rsid w:val="00463B33"/>
    <w:rsid w:val="00463BEB"/>
    <w:rsid w:val="00464C43"/>
    <w:rsid w:val="00465FE4"/>
    <w:rsid w:val="0047065E"/>
    <w:rsid w:val="00472B5B"/>
    <w:rsid w:val="004745F1"/>
    <w:rsid w:val="00475894"/>
    <w:rsid w:val="0047641C"/>
    <w:rsid w:val="0048030F"/>
    <w:rsid w:val="004803C2"/>
    <w:rsid w:val="00483A54"/>
    <w:rsid w:val="0048466A"/>
    <w:rsid w:val="00484F67"/>
    <w:rsid w:val="004854AE"/>
    <w:rsid w:val="00485A1D"/>
    <w:rsid w:val="00490024"/>
    <w:rsid w:val="00490E22"/>
    <w:rsid w:val="00491571"/>
    <w:rsid w:val="00492F00"/>
    <w:rsid w:val="00494027"/>
    <w:rsid w:val="00496112"/>
    <w:rsid w:val="0049664C"/>
    <w:rsid w:val="004A32ED"/>
    <w:rsid w:val="004A3EEF"/>
    <w:rsid w:val="004A4C8D"/>
    <w:rsid w:val="004A5001"/>
    <w:rsid w:val="004B0C9B"/>
    <w:rsid w:val="004B1FE0"/>
    <w:rsid w:val="004B24C0"/>
    <w:rsid w:val="004B3579"/>
    <w:rsid w:val="004B4632"/>
    <w:rsid w:val="004B4A23"/>
    <w:rsid w:val="004C0281"/>
    <w:rsid w:val="004C0B99"/>
    <w:rsid w:val="004C21AE"/>
    <w:rsid w:val="004C22C3"/>
    <w:rsid w:val="004C5656"/>
    <w:rsid w:val="004C5AF0"/>
    <w:rsid w:val="004C6D2E"/>
    <w:rsid w:val="004D068F"/>
    <w:rsid w:val="004D35A2"/>
    <w:rsid w:val="004D360E"/>
    <w:rsid w:val="004D3857"/>
    <w:rsid w:val="004D4A16"/>
    <w:rsid w:val="004D7EC4"/>
    <w:rsid w:val="004E5D20"/>
    <w:rsid w:val="004E647C"/>
    <w:rsid w:val="004F4192"/>
    <w:rsid w:val="004F4A61"/>
    <w:rsid w:val="004F4E63"/>
    <w:rsid w:val="004F5E8E"/>
    <w:rsid w:val="004F7DCB"/>
    <w:rsid w:val="00500234"/>
    <w:rsid w:val="00501639"/>
    <w:rsid w:val="005022C5"/>
    <w:rsid w:val="00502DD2"/>
    <w:rsid w:val="0050505F"/>
    <w:rsid w:val="00511027"/>
    <w:rsid w:val="00511602"/>
    <w:rsid w:val="005146DB"/>
    <w:rsid w:val="0051591B"/>
    <w:rsid w:val="005200D2"/>
    <w:rsid w:val="005201E0"/>
    <w:rsid w:val="00523985"/>
    <w:rsid w:val="00523A19"/>
    <w:rsid w:val="00527A10"/>
    <w:rsid w:val="00531B53"/>
    <w:rsid w:val="0053261D"/>
    <w:rsid w:val="00532F9F"/>
    <w:rsid w:val="00533A00"/>
    <w:rsid w:val="00533B94"/>
    <w:rsid w:val="00534D60"/>
    <w:rsid w:val="005364E8"/>
    <w:rsid w:val="005365F3"/>
    <w:rsid w:val="00536A5E"/>
    <w:rsid w:val="00537FFC"/>
    <w:rsid w:val="00540C7B"/>
    <w:rsid w:val="00540F9C"/>
    <w:rsid w:val="00541AEE"/>
    <w:rsid w:val="00542B13"/>
    <w:rsid w:val="0054451B"/>
    <w:rsid w:val="005472FC"/>
    <w:rsid w:val="0055050D"/>
    <w:rsid w:val="0055105D"/>
    <w:rsid w:val="00552380"/>
    <w:rsid w:val="005538D2"/>
    <w:rsid w:val="00554424"/>
    <w:rsid w:val="00557161"/>
    <w:rsid w:val="00557841"/>
    <w:rsid w:val="00560873"/>
    <w:rsid w:val="00561937"/>
    <w:rsid w:val="00562052"/>
    <w:rsid w:val="00562EC0"/>
    <w:rsid w:val="00571054"/>
    <w:rsid w:val="00573640"/>
    <w:rsid w:val="00573677"/>
    <w:rsid w:val="005745B6"/>
    <w:rsid w:val="00575022"/>
    <w:rsid w:val="0057553C"/>
    <w:rsid w:val="00575689"/>
    <w:rsid w:val="00575EEE"/>
    <w:rsid w:val="00576592"/>
    <w:rsid w:val="00576B99"/>
    <w:rsid w:val="005806CC"/>
    <w:rsid w:val="0058175F"/>
    <w:rsid w:val="00585ABA"/>
    <w:rsid w:val="00585DEC"/>
    <w:rsid w:val="00586D24"/>
    <w:rsid w:val="005877CD"/>
    <w:rsid w:val="00587870"/>
    <w:rsid w:val="00596DE5"/>
    <w:rsid w:val="005A05C8"/>
    <w:rsid w:val="005A14E0"/>
    <w:rsid w:val="005A3559"/>
    <w:rsid w:val="005A461C"/>
    <w:rsid w:val="005A59C6"/>
    <w:rsid w:val="005B1AA6"/>
    <w:rsid w:val="005B2568"/>
    <w:rsid w:val="005B33E8"/>
    <w:rsid w:val="005B3447"/>
    <w:rsid w:val="005B4C68"/>
    <w:rsid w:val="005B55E5"/>
    <w:rsid w:val="005B56C9"/>
    <w:rsid w:val="005B643B"/>
    <w:rsid w:val="005B74A0"/>
    <w:rsid w:val="005C040A"/>
    <w:rsid w:val="005C0A41"/>
    <w:rsid w:val="005C1AF0"/>
    <w:rsid w:val="005C339A"/>
    <w:rsid w:val="005C3919"/>
    <w:rsid w:val="005C39FD"/>
    <w:rsid w:val="005C4845"/>
    <w:rsid w:val="005C59A1"/>
    <w:rsid w:val="005D0271"/>
    <w:rsid w:val="005D3D3E"/>
    <w:rsid w:val="005D44F2"/>
    <w:rsid w:val="005D48D6"/>
    <w:rsid w:val="005D5BB7"/>
    <w:rsid w:val="005D5E73"/>
    <w:rsid w:val="005D67E1"/>
    <w:rsid w:val="005D67E9"/>
    <w:rsid w:val="005D7A03"/>
    <w:rsid w:val="005E00C5"/>
    <w:rsid w:val="005E3CAC"/>
    <w:rsid w:val="005E49B9"/>
    <w:rsid w:val="005E50C2"/>
    <w:rsid w:val="005E55AB"/>
    <w:rsid w:val="005F10BF"/>
    <w:rsid w:val="005F5A30"/>
    <w:rsid w:val="00601527"/>
    <w:rsid w:val="00602687"/>
    <w:rsid w:val="006027C5"/>
    <w:rsid w:val="00606767"/>
    <w:rsid w:val="00611349"/>
    <w:rsid w:val="00611B3A"/>
    <w:rsid w:val="00611F0A"/>
    <w:rsid w:val="006123D4"/>
    <w:rsid w:val="0061381B"/>
    <w:rsid w:val="00615F79"/>
    <w:rsid w:val="006164FE"/>
    <w:rsid w:val="006168AD"/>
    <w:rsid w:val="00616EE4"/>
    <w:rsid w:val="006214BB"/>
    <w:rsid w:val="006217FB"/>
    <w:rsid w:val="00621EAE"/>
    <w:rsid w:val="00622D09"/>
    <w:rsid w:val="00623D99"/>
    <w:rsid w:val="00623DD3"/>
    <w:rsid w:val="00624A6E"/>
    <w:rsid w:val="00626360"/>
    <w:rsid w:val="00632582"/>
    <w:rsid w:val="0063312B"/>
    <w:rsid w:val="00633F67"/>
    <w:rsid w:val="00634044"/>
    <w:rsid w:val="006350C1"/>
    <w:rsid w:val="00635A6A"/>
    <w:rsid w:val="00636ECA"/>
    <w:rsid w:val="006407AF"/>
    <w:rsid w:val="00640C08"/>
    <w:rsid w:val="0064311E"/>
    <w:rsid w:val="006432D0"/>
    <w:rsid w:val="00643517"/>
    <w:rsid w:val="006439DE"/>
    <w:rsid w:val="006521AC"/>
    <w:rsid w:val="0065268B"/>
    <w:rsid w:val="006528B6"/>
    <w:rsid w:val="0065482F"/>
    <w:rsid w:val="00660FC3"/>
    <w:rsid w:val="0066332C"/>
    <w:rsid w:val="00664A31"/>
    <w:rsid w:val="00664EF5"/>
    <w:rsid w:val="00665190"/>
    <w:rsid w:val="006711AD"/>
    <w:rsid w:val="00671B06"/>
    <w:rsid w:val="00680638"/>
    <w:rsid w:val="0068205C"/>
    <w:rsid w:val="00682516"/>
    <w:rsid w:val="00687AC4"/>
    <w:rsid w:val="00690963"/>
    <w:rsid w:val="00691997"/>
    <w:rsid w:val="00693AFA"/>
    <w:rsid w:val="00693D65"/>
    <w:rsid w:val="00694E16"/>
    <w:rsid w:val="00694EC9"/>
    <w:rsid w:val="0069535B"/>
    <w:rsid w:val="006955DB"/>
    <w:rsid w:val="00695BFB"/>
    <w:rsid w:val="00696F00"/>
    <w:rsid w:val="0069723C"/>
    <w:rsid w:val="006A0E45"/>
    <w:rsid w:val="006A28AF"/>
    <w:rsid w:val="006A2D27"/>
    <w:rsid w:val="006A38F2"/>
    <w:rsid w:val="006A40F0"/>
    <w:rsid w:val="006A48D8"/>
    <w:rsid w:val="006B09C0"/>
    <w:rsid w:val="006B27FB"/>
    <w:rsid w:val="006B3A74"/>
    <w:rsid w:val="006B3D14"/>
    <w:rsid w:val="006B3F86"/>
    <w:rsid w:val="006B575F"/>
    <w:rsid w:val="006B6504"/>
    <w:rsid w:val="006B6867"/>
    <w:rsid w:val="006B69D3"/>
    <w:rsid w:val="006B761F"/>
    <w:rsid w:val="006B7E5B"/>
    <w:rsid w:val="006C0682"/>
    <w:rsid w:val="006C157F"/>
    <w:rsid w:val="006C1D3C"/>
    <w:rsid w:val="006C2BBB"/>
    <w:rsid w:val="006C3387"/>
    <w:rsid w:val="006C68A3"/>
    <w:rsid w:val="006D26F3"/>
    <w:rsid w:val="006D4B8E"/>
    <w:rsid w:val="006D532E"/>
    <w:rsid w:val="006D759F"/>
    <w:rsid w:val="006E20B0"/>
    <w:rsid w:val="006E2756"/>
    <w:rsid w:val="006E53CB"/>
    <w:rsid w:val="006E68BE"/>
    <w:rsid w:val="006F2B0B"/>
    <w:rsid w:val="006F3BFB"/>
    <w:rsid w:val="006F49A4"/>
    <w:rsid w:val="006F5969"/>
    <w:rsid w:val="006F5DCB"/>
    <w:rsid w:val="006F699F"/>
    <w:rsid w:val="006F7B74"/>
    <w:rsid w:val="00702B22"/>
    <w:rsid w:val="007038D9"/>
    <w:rsid w:val="00704907"/>
    <w:rsid w:val="00706C0C"/>
    <w:rsid w:val="00706F5D"/>
    <w:rsid w:val="007070FC"/>
    <w:rsid w:val="007101A9"/>
    <w:rsid w:val="00710BBD"/>
    <w:rsid w:val="007138AD"/>
    <w:rsid w:val="00717D7F"/>
    <w:rsid w:val="00720377"/>
    <w:rsid w:val="007212C5"/>
    <w:rsid w:val="00722DB2"/>
    <w:rsid w:val="00730292"/>
    <w:rsid w:val="00730890"/>
    <w:rsid w:val="007326AE"/>
    <w:rsid w:val="007330AE"/>
    <w:rsid w:val="00733197"/>
    <w:rsid w:val="00733FF6"/>
    <w:rsid w:val="00736DDA"/>
    <w:rsid w:val="00740044"/>
    <w:rsid w:val="0074137C"/>
    <w:rsid w:val="00744894"/>
    <w:rsid w:val="007450B7"/>
    <w:rsid w:val="0074605B"/>
    <w:rsid w:val="007470C0"/>
    <w:rsid w:val="00747CF9"/>
    <w:rsid w:val="00751183"/>
    <w:rsid w:val="007519A4"/>
    <w:rsid w:val="00755A51"/>
    <w:rsid w:val="00755E3B"/>
    <w:rsid w:val="00757494"/>
    <w:rsid w:val="00760A38"/>
    <w:rsid w:val="0076256C"/>
    <w:rsid w:val="00764BF6"/>
    <w:rsid w:val="0076574A"/>
    <w:rsid w:val="00766CCD"/>
    <w:rsid w:val="00771265"/>
    <w:rsid w:val="00771A77"/>
    <w:rsid w:val="00772C66"/>
    <w:rsid w:val="007743EB"/>
    <w:rsid w:val="007747F3"/>
    <w:rsid w:val="00774BD9"/>
    <w:rsid w:val="00774E39"/>
    <w:rsid w:val="00777A43"/>
    <w:rsid w:val="00777F35"/>
    <w:rsid w:val="00784371"/>
    <w:rsid w:val="00784939"/>
    <w:rsid w:val="00787ED2"/>
    <w:rsid w:val="007905C7"/>
    <w:rsid w:val="00790B76"/>
    <w:rsid w:val="00790F04"/>
    <w:rsid w:val="007914B7"/>
    <w:rsid w:val="00794558"/>
    <w:rsid w:val="00795318"/>
    <w:rsid w:val="00795FFA"/>
    <w:rsid w:val="007961D7"/>
    <w:rsid w:val="0079785C"/>
    <w:rsid w:val="007A063A"/>
    <w:rsid w:val="007A10D0"/>
    <w:rsid w:val="007A12FB"/>
    <w:rsid w:val="007A20F6"/>
    <w:rsid w:val="007A63AE"/>
    <w:rsid w:val="007A6CCC"/>
    <w:rsid w:val="007A7BB1"/>
    <w:rsid w:val="007B0DBC"/>
    <w:rsid w:val="007C09A4"/>
    <w:rsid w:val="007C5CC9"/>
    <w:rsid w:val="007C5E0F"/>
    <w:rsid w:val="007C692E"/>
    <w:rsid w:val="007D1B64"/>
    <w:rsid w:val="007D2589"/>
    <w:rsid w:val="007D2897"/>
    <w:rsid w:val="007D3C87"/>
    <w:rsid w:val="007D48B1"/>
    <w:rsid w:val="007D7867"/>
    <w:rsid w:val="007E28CD"/>
    <w:rsid w:val="007E70D0"/>
    <w:rsid w:val="007E711C"/>
    <w:rsid w:val="007F3548"/>
    <w:rsid w:val="007F3A02"/>
    <w:rsid w:val="007F4B34"/>
    <w:rsid w:val="007F5034"/>
    <w:rsid w:val="007F53B9"/>
    <w:rsid w:val="007F619C"/>
    <w:rsid w:val="008005E0"/>
    <w:rsid w:val="00800A8E"/>
    <w:rsid w:val="0080236C"/>
    <w:rsid w:val="00802AA3"/>
    <w:rsid w:val="0080308B"/>
    <w:rsid w:val="008032A5"/>
    <w:rsid w:val="00803B76"/>
    <w:rsid w:val="008179BC"/>
    <w:rsid w:val="00821527"/>
    <w:rsid w:val="008222F3"/>
    <w:rsid w:val="00823038"/>
    <w:rsid w:val="00823C1B"/>
    <w:rsid w:val="00823D69"/>
    <w:rsid w:val="00831A56"/>
    <w:rsid w:val="008336AC"/>
    <w:rsid w:val="008358CF"/>
    <w:rsid w:val="0083799E"/>
    <w:rsid w:val="00837E34"/>
    <w:rsid w:val="00837FB1"/>
    <w:rsid w:val="008406AA"/>
    <w:rsid w:val="0084205D"/>
    <w:rsid w:val="00845222"/>
    <w:rsid w:val="008509AF"/>
    <w:rsid w:val="00850C96"/>
    <w:rsid w:val="00851D74"/>
    <w:rsid w:val="0085435D"/>
    <w:rsid w:val="0085438B"/>
    <w:rsid w:val="008554FC"/>
    <w:rsid w:val="00856C17"/>
    <w:rsid w:val="00861505"/>
    <w:rsid w:val="008620F1"/>
    <w:rsid w:val="00863719"/>
    <w:rsid w:val="008647BC"/>
    <w:rsid w:val="00874D5F"/>
    <w:rsid w:val="008753AB"/>
    <w:rsid w:val="00876026"/>
    <w:rsid w:val="008763FB"/>
    <w:rsid w:val="00876A72"/>
    <w:rsid w:val="00876F08"/>
    <w:rsid w:val="00881744"/>
    <w:rsid w:val="00882AA2"/>
    <w:rsid w:val="0088343A"/>
    <w:rsid w:val="00886501"/>
    <w:rsid w:val="008866CD"/>
    <w:rsid w:val="00886E86"/>
    <w:rsid w:val="0089015A"/>
    <w:rsid w:val="0089135A"/>
    <w:rsid w:val="00892E5C"/>
    <w:rsid w:val="00893C87"/>
    <w:rsid w:val="008A30E8"/>
    <w:rsid w:val="008A656F"/>
    <w:rsid w:val="008A6E96"/>
    <w:rsid w:val="008B0A6C"/>
    <w:rsid w:val="008B5B1E"/>
    <w:rsid w:val="008B7E26"/>
    <w:rsid w:val="008C00E1"/>
    <w:rsid w:val="008C1F65"/>
    <w:rsid w:val="008C2C2F"/>
    <w:rsid w:val="008C4411"/>
    <w:rsid w:val="008C4A16"/>
    <w:rsid w:val="008D00A4"/>
    <w:rsid w:val="008D3BA3"/>
    <w:rsid w:val="008D4CAA"/>
    <w:rsid w:val="008D5F2F"/>
    <w:rsid w:val="008D65E2"/>
    <w:rsid w:val="008E17DA"/>
    <w:rsid w:val="008E1E02"/>
    <w:rsid w:val="008E5410"/>
    <w:rsid w:val="008E55B8"/>
    <w:rsid w:val="008E5F2D"/>
    <w:rsid w:val="008F06FE"/>
    <w:rsid w:val="008F0E87"/>
    <w:rsid w:val="008F29E7"/>
    <w:rsid w:val="008F2C9A"/>
    <w:rsid w:val="008F6244"/>
    <w:rsid w:val="008F6363"/>
    <w:rsid w:val="008F65EF"/>
    <w:rsid w:val="008F7DC4"/>
    <w:rsid w:val="00901842"/>
    <w:rsid w:val="009039C9"/>
    <w:rsid w:val="00903C81"/>
    <w:rsid w:val="00904DD7"/>
    <w:rsid w:val="0090513D"/>
    <w:rsid w:val="00910110"/>
    <w:rsid w:val="00911FC3"/>
    <w:rsid w:val="00911FDA"/>
    <w:rsid w:val="0091267D"/>
    <w:rsid w:val="0091281F"/>
    <w:rsid w:val="00913368"/>
    <w:rsid w:val="009146B7"/>
    <w:rsid w:val="00920BE7"/>
    <w:rsid w:val="00921E2B"/>
    <w:rsid w:val="0092390A"/>
    <w:rsid w:val="00925B63"/>
    <w:rsid w:val="009267C3"/>
    <w:rsid w:val="00931BFD"/>
    <w:rsid w:val="00932271"/>
    <w:rsid w:val="009356E8"/>
    <w:rsid w:val="00944E86"/>
    <w:rsid w:val="00945E13"/>
    <w:rsid w:val="00946C49"/>
    <w:rsid w:val="00950047"/>
    <w:rsid w:val="009520FB"/>
    <w:rsid w:val="0095445A"/>
    <w:rsid w:val="009549DE"/>
    <w:rsid w:val="009558C4"/>
    <w:rsid w:val="00956EF4"/>
    <w:rsid w:val="00961AB6"/>
    <w:rsid w:val="0096258E"/>
    <w:rsid w:val="009647AF"/>
    <w:rsid w:val="00970308"/>
    <w:rsid w:val="00973259"/>
    <w:rsid w:val="00974B23"/>
    <w:rsid w:val="00976062"/>
    <w:rsid w:val="00977E2C"/>
    <w:rsid w:val="00977F7D"/>
    <w:rsid w:val="00980F29"/>
    <w:rsid w:val="009827F0"/>
    <w:rsid w:val="00984BA8"/>
    <w:rsid w:val="009856DF"/>
    <w:rsid w:val="009857AB"/>
    <w:rsid w:val="009859A4"/>
    <w:rsid w:val="00986181"/>
    <w:rsid w:val="009867FF"/>
    <w:rsid w:val="00987C38"/>
    <w:rsid w:val="00990D69"/>
    <w:rsid w:val="0099441B"/>
    <w:rsid w:val="00996262"/>
    <w:rsid w:val="009A1669"/>
    <w:rsid w:val="009A24AE"/>
    <w:rsid w:val="009A2CD9"/>
    <w:rsid w:val="009A3B29"/>
    <w:rsid w:val="009A5DB7"/>
    <w:rsid w:val="009A5E5B"/>
    <w:rsid w:val="009A7C98"/>
    <w:rsid w:val="009B03E0"/>
    <w:rsid w:val="009B15F4"/>
    <w:rsid w:val="009B17B1"/>
    <w:rsid w:val="009B2B2F"/>
    <w:rsid w:val="009B356D"/>
    <w:rsid w:val="009B60B2"/>
    <w:rsid w:val="009B69F8"/>
    <w:rsid w:val="009C1042"/>
    <w:rsid w:val="009C1B68"/>
    <w:rsid w:val="009C1FFC"/>
    <w:rsid w:val="009C408E"/>
    <w:rsid w:val="009C43BD"/>
    <w:rsid w:val="009C46AA"/>
    <w:rsid w:val="009C4AE2"/>
    <w:rsid w:val="009C5C41"/>
    <w:rsid w:val="009C5E2D"/>
    <w:rsid w:val="009C6438"/>
    <w:rsid w:val="009D05A6"/>
    <w:rsid w:val="009D1EAF"/>
    <w:rsid w:val="009D2AA5"/>
    <w:rsid w:val="009D4A10"/>
    <w:rsid w:val="009E0243"/>
    <w:rsid w:val="009E0C36"/>
    <w:rsid w:val="009E25BB"/>
    <w:rsid w:val="009E37CD"/>
    <w:rsid w:val="009E4C1B"/>
    <w:rsid w:val="009E5175"/>
    <w:rsid w:val="009E5DAE"/>
    <w:rsid w:val="009E6398"/>
    <w:rsid w:val="009E6832"/>
    <w:rsid w:val="009E6E88"/>
    <w:rsid w:val="009F1688"/>
    <w:rsid w:val="009F1B3A"/>
    <w:rsid w:val="009F209E"/>
    <w:rsid w:val="009F65BA"/>
    <w:rsid w:val="009F6766"/>
    <w:rsid w:val="00A014E2"/>
    <w:rsid w:val="00A02A39"/>
    <w:rsid w:val="00A02AE2"/>
    <w:rsid w:val="00A04A81"/>
    <w:rsid w:val="00A05805"/>
    <w:rsid w:val="00A069DC"/>
    <w:rsid w:val="00A11D39"/>
    <w:rsid w:val="00A137D7"/>
    <w:rsid w:val="00A15332"/>
    <w:rsid w:val="00A1774F"/>
    <w:rsid w:val="00A20586"/>
    <w:rsid w:val="00A21AC0"/>
    <w:rsid w:val="00A229F0"/>
    <w:rsid w:val="00A22EDE"/>
    <w:rsid w:val="00A305DF"/>
    <w:rsid w:val="00A32864"/>
    <w:rsid w:val="00A357E4"/>
    <w:rsid w:val="00A35C6D"/>
    <w:rsid w:val="00A36788"/>
    <w:rsid w:val="00A408E9"/>
    <w:rsid w:val="00A41C02"/>
    <w:rsid w:val="00A41EE5"/>
    <w:rsid w:val="00A425BE"/>
    <w:rsid w:val="00A4584D"/>
    <w:rsid w:val="00A46ED8"/>
    <w:rsid w:val="00A46F4B"/>
    <w:rsid w:val="00A4706D"/>
    <w:rsid w:val="00A516B4"/>
    <w:rsid w:val="00A53FE9"/>
    <w:rsid w:val="00A55DDD"/>
    <w:rsid w:val="00A56345"/>
    <w:rsid w:val="00A5694F"/>
    <w:rsid w:val="00A6112D"/>
    <w:rsid w:val="00A61382"/>
    <w:rsid w:val="00A624C7"/>
    <w:rsid w:val="00A62569"/>
    <w:rsid w:val="00A6328A"/>
    <w:rsid w:val="00A63358"/>
    <w:rsid w:val="00A64EF3"/>
    <w:rsid w:val="00A65CC3"/>
    <w:rsid w:val="00A661BE"/>
    <w:rsid w:val="00A66C38"/>
    <w:rsid w:val="00A67988"/>
    <w:rsid w:val="00A67CA2"/>
    <w:rsid w:val="00A70A75"/>
    <w:rsid w:val="00A71474"/>
    <w:rsid w:val="00A7195F"/>
    <w:rsid w:val="00A72E67"/>
    <w:rsid w:val="00A73555"/>
    <w:rsid w:val="00A73A02"/>
    <w:rsid w:val="00A74AD3"/>
    <w:rsid w:val="00A74AD6"/>
    <w:rsid w:val="00A7523F"/>
    <w:rsid w:val="00A771B6"/>
    <w:rsid w:val="00A80D34"/>
    <w:rsid w:val="00A83138"/>
    <w:rsid w:val="00A8396C"/>
    <w:rsid w:val="00A8475A"/>
    <w:rsid w:val="00A85731"/>
    <w:rsid w:val="00A8587B"/>
    <w:rsid w:val="00A8663D"/>
    <w:rsid w:val="00A87193"/>
    <w:rsid w:val="00A90641"/>
    <w:rsid w:val="00A92701"/>
    <w:rsid w:val="00A92CEE"/>
    <w:rsid w:val="00A93C33"/>
    <w:rsid w:val="00A95923"/>
    <w:rsid w:val="00A95DAD"/>
    <w:rsid w:val="00A9611C"/>
    <w:rsid w:val="00A96DB0"/>
    <w:rsid w:val="00AA094F"/>
    <w:rsid w:val="00AA0A83"/>
    <w:rsid w:val="00AA3733"/>
    <w:rsid w:val="00AA407F"/>
    <w:rsid w:val="00AA4B1E"/>
    <w:rsid w:val="00AA5C9C"/>
    <w:rsid w:val="00AB06CC"/>
    <w:rsid w:val="00AB2C3F"/>
    <w:rsid w:val="00AB7504"/>
    <w:rsid w:val="00AC00FB"/>
    <w:rsid w:val="00AC199D"/>
    <w:rsid w:val="00AC2639"/>
    <w:rsid w:val="00AC42F9"/>
    <w:rsid w:val="00AC5A4A"/>
    <w:rsid w:val="00AD078C"/>
    <w:rsid w:val="00AD1018"/>
    <w:rsid w:val="00AD168B"/>
    <w:rsid w:val="00AD3154"/>
    <w:rsid w:val="00AD3D54"/>
    <w:rsid w:val="00AD654E"/>
    <w:rsid w:val="00AD6F4A"/>
    <w:rsid w:val="00AD70E4"/>
    <w:rsid w:val="00AE264F"/>
    <w:rsid w:val="00AE4BBC"/>
    <w:rsid w:val="00AE592D"/>
    <w:rsid w:val="00AE7169"/>
    <w:rsid w:val="00AF0065"/>
    <w:rsid w:val="00AF02A5"/>
    <w:rsid w:val="00AF07E2"/>
    <w:rsid w:val="00AF2116"/>
    <w:rsid w:val="00AF211E"/>
    <w:rsid w:val="00AF407A"/>
    <w:rsid w:val="00AF4799"/>
    <w:rsid w:val="00AF4B34"/>
    <w:rsid w:val="00AF4E1F"/>
    <w:rsid w:val="00AF508E"/>
    <w:rsid w:val="00AF6879"/>
    <w:rsid w:val="00B009BE"/>
    <w:rsid w:val="00B012CA"/>
    <w:rsid w:val="00B03596"/>
    <w:rsid w:val="00B03E07"/>
    <w:rsid w:val="00B0588F"/>
    <w:rsid w:val="00B11CBD"/>
    <w:rsid w:val="00B128D1"/>
    <w:rsid w:val="00B134D0"/>
    <w:rsid w:val="00B15081"/>
    <w:rsid w:val="00B15799"/>
    <w:rsid w:val="00B22563"/>
    <w:rsid w:val="00B2260E"/>
    <w:rsid w:val="00B242E5"/>
    <w:rsid w:val="00B27E8E"/>
    <w:rsid w:val="00B33610"/>
    <w:rsid w:val="00B34C12"/>
    <w:rsid w:val="00B362AD"/>
    <w:rsid w:val="00B400FD"/>
    <w:rsid w:val="00B4205C"/>
    <w:rsid w:val="00B432BE"/>
    <w:rsid w:val="00B43B4E"/>
    <w:rsid w:val="00B44497"/>
    <w:rsid w:val="00B45ABE"/>
    <w:rsid w:val="00B45EDE"/>
    <w:rsid w:val="00B4607B"/>
    <w:rsid w:val="00B46728"/>
    <w:rsid w:val="00B47995"/>
    <w:rsid w:val="00B51ACB"/>
    <w:rsid w:val="00B533E0"/>
    <w:rsid w:val="00B54BD9"/>
    <w:rsid w:val="00B54C9D"/>
    <w:rsid w:val="00B55632"/>
    <w:rsid w:val="00B56B1F"/>
    <w:rsid w:val="00B577C1"/>
    <w:rsid w:val="00B60486"/>
    <w:rsid w:val="00B607CE"/>
    <w:rsid w:val="00B60F5D"/>
    <w:rsid w:val="00B6411D"/>
    <w:rsid w:val="00B657E4"/>
    <w:rsid w:val="00B65F8C"/>
    <w:rsid w:val="00B6667E"/>
    <w:rsid w:val="00B66981"/>
    <w:rsid w:val="00B67EF0"/>
    <w:rsid w:val="00B70B2A"/>
    <w:rsid w:val="00B7281F"/>
    <w:rsid w:val="00B77B5C"/>
    <w:rsid w:val="00B84302"/>
    <w:rsid w:val="00B84B78"/>
    <w:rsid w:val="00B85AD3"/>
    <w:rsid w:val="00B8746F"/>
    <w:rsid w:val="00B941C8"/>
    <w:rsid w:val="00B95706"/>
    <w:rsid w:val="00B95EEC"/>
    <w:rsid w:val="00B97381"/>
    <w:rsid w:val="00BA3789"/>
    <w:rsid w:val="00BA4252"/>
    <w:rsid w:val="00BA42AD"/>
    <w:rsid w:val="00BA4592"/>
    <w:rsid w:val="00BA64D2"/>
    <w:rsid w:val="00BA6EB3"/>
    <w:rsid w:val="00BA6F7A"/>
    <w:rsid w:val="00BB0D0E"/>
    <w:rsid w:val="00BB34DF"/>
    <w:rsid w:val="00BB3DFC"/>
    <w:rsid w:val="00BB4974"/>
    <w:rsid w:val="00BB4C1A"/>
    <w:rsid w:val="00BB4F51"/>
    <w:rsid w:val="00BC0A87"/>
    <w:rsid w:val="00BC0E34"/>
    <w:rsid w:val="00BC120F"/>
    <w:rsid w:val="00BC2F0E"/>
    <w:rsid w:val="00BC3C92"/>
    <w:rsid w:val="00BC46EB"/>
    <w:rsid w:val="00BC4D52"/>
    <w:rsid w:val="00BC5743"/>
    <w:rsid w:val="00BC63D5"/>
    <w:rsid w:val="00BD0FC0"/>
    <w:rsid w:val="00BD2515"/>
    <w:rsid w:val="00BD25A6"/>
    <w:rsid w:val="00BD3742"/>
    <w:rsid w:val="00BD4FEB"/>
    <w:rsid w:val="00BD66E1"/>
    <w:rsid w:val="00BD76DA"/>
    <w:rsid w:val="00BD7A35"/>
    <w:rsid w:val="00BD7C0D"/>
    <w:rsid w:val="00BE08D4"/>
    <w:rsid w:val="00BE0C39"/>
    <w:rsid w:val="00BE149B"/>
    <w:rsid w:val="00BE3442"/>
    <w:rsid w:val="00BE560D"/>
    <w:rsid w:val="00BE7848"/>
    <w:rsid w:val="00BF1BFE"/>
    <w:rsid w:val="00BF3F4D"/>
    <w:rsid w:val="00BF682D"/>
    <w:rsid w:val="00C00C09"/>
    <w:rsid w:val="00C02083"/>
    <w:rsid w:val="00C02545"/>
    <w:rsid w:val="00C04187"/>
    <w:rsid w:val="00C05CFF"/>
    <w:rsid w:val="00C06551"/>
    <w:rsid w:val="00C070C2"/>
    <w:rsid w:val="00C10024"/>
    <w:rsid w:val="00C113BF"/>
    <w:rsid w:val="00C115E8"/>
    <w:rsid w:val="00C12985"/>
    <w:rsid w:val="00C13DE9"/>
    <w:rsid w:val="00C149EB"/>
    <w:rsid w:val="00C15306"/>
    <w:rsid w:val="00C15E35"/>
    <w:rsid w:val="00C16684"/>
    <w:rsid w:val="00C16EB0"/>
    <w:rsid w:val="00C175D2"/>
    <w:rsid w:val="00C21960"/>
    <w:rsid w:val="00C22390"/>
    <w:rsid w:val="00C223D1"/>
    <w:rsid w:val="00C23026"/>
    <w:rsid w:val="00C2356D"/>
    <w:rsid w:val="00C23E3E"/>
    <w:rsid w:val="00C24990"/>
    <w:rsid w:val="00C258CC"/>
    <w:rsid w:val="00C278E9"/>
    <w:rsid w:val="00C32078"/>
    <w:rsid w:val="00C35388"/>
    <w:rsid w:val="00C35BE8"/>
    <w:rsid w:val="00C40721"/>
    <w:rsid w:val="00C40B7D"/>
    <w:rsid w:val="00C418E8"/>
    <w:rsid w:val="00C430DD"/>
    <w:rsid w:val="00C45267"/>
    <w:rsid w:val="00C46747"/>
    <w:rsid w:val="00C46AEF"/>
    <w:rsid w:val="00C47598"/>
    <w:rsid w:val="00C47D87"/>
    <w:rsid w:val="00C5108F"/>
    <w:rsid w:val="00C529AC"/>
    <w:rsid w:val="00C5328D"/>
    <w:rsid w:val="00C55DFC"/>
    <w:rsid w:val="00C56E20"/>
    <w:rsid w:val="00C57C00"/>
    <w:rsid w:val="00C601F0"/>
    <w:rsid w:val="00C61A3F"/>
    <w:rsid w:val="00C626B9"/>
    <w:rsid w:val="00C62A29"/>
    <w:rsid w:val="00C63250"/>
    <w:rsid w:val="00C63286"/>
    <w:rsid w:val="00C66131"/>
    <w:rsid w:val="00C70478"/>
    <w:rsid w:val="00C70646"/>
    <w:rsid w:val="00C70C52"/>
    <w:rsid w:val="00C71F1D"/>
    <w:rsid w:val="00C7533F"/>
    <w:rsid w:val="00C75976"/>
    <w:rsid w:val="00C75B86"/>
    <w:rsid w:val="00C76CAE"/>
    <w:rsid w:val="00C77D8E"/>
    <w:rsid w:val="00C80977"/>
    <w:rsid w:val="00C81A1C"/>
    <w:rsid w:val="00C821C7"/>
    <w:rsid w:val="00C8339F"/>
    <w:rsid w:val="00C856B4"/>
    <w:rsid w:val="00C90AC1"/>
    <w:rsid w:val="00C90CF8"/>
    <w:rsid w:val="00C93C38"/>
    <w:rsid w:val="00C940B2"/>
    <w:rsid w:val="00C95780"/>
    <w:rsid w:val="00C9746B"/>
    <w:rsid w:val="00C97F76"/>
    <w:rsid w:val="00CA041C"/>
    <w:rsid w:val="00CA1A61"/>
    <w:rsid w:val="00CA602A"/>
    <w:rsid w:val="00CA62C0"/>
    <w:rsid w:val="00CA6903"/>
    <w:rsid w:val="00CA6CB6"/>
    <w:rsid w:val="00CB03D0"/>
    <w:rsid w:val="00CB1FC1"/>
    <w:rsid w:val="00CB28E5"/>
    <w:rsid w:val="00CB3F87"/>
    <w:rsid w:val="00CB4027"/>
    <w:rsid w:val="00CB4665"/>
    <w:rsid w:val="00CB4682"/>
    <w:rsid w:val="00CB5406"/>
    <w:rsid w:val="00CB57E1"/>
    <w:rsid w:val="00CB774D"/>
    <w:rsid w:val="00CB7A38"/>
    <w:rsid w:val="00CC00DE"/>
    <w:rsid w:val="00CC14EB"/>
    <w:rsid w:val="00CC348B"/>
    <w:rsid w:val="00CC3B4A"/>
    <w:rsid w:val="00CC42EB"/>
    <w:rsid w:val="00CC4C49"/>
    <w:rsid w:val="00CC52EE"/>
    <w:rsid w:val="00CC5831"/>
    <w:rsid w:val="00CC64E4"/>
    <w:rsid w:val="00CD0944"/>
    <w:rsid w:val="00CD0A5E"/>
    <w:rsid w:val="00CD143D"/>
    <w:rsid w:val="00CD1BB9"/>
    <w:rsid w:val="00CD1F69"/>
    <w:rsid w:val="00CD40CC"/>
    <w:rsid w:val="00CD4A5E"/>
    <w:rsid w:val="00CE0033"/>
    <w:rsid w:val="00CE016D"/>
    <w:rsid w:val="00CE3A0F"/>
    <w:rsid w:val="00CE41C9"/>
    <w:rsid w:val="00CE458E"/>
    <w:rsid w:val="00CE4B3B"/>
    <w:rsid w:val="00CE6B85"/>
    <w:rsid w:val="00CE6F79"/>
    <w:rsid w:val="00CF1BFD"/>
    <w:rsid w:val="00CF22B3"/>
    <w:rsid w:val="00CF5CBA"/>
    <w:rsid w:val="00CF60FB"/>
    <w:rsid w:val="00CF7523"/>
    <w:rsid w:val="00D030FB"/>
    <w:rsid w:val="00D03393"/>
    <w:rsid w:val="00D04540"/>
    <w:rsid w:val="00D04E2A"/>
    <w:rsid w:val="00D0589D"/>
    <w:rsid w:val="00D05977"/>
    <w:rsid w:val="00D05A64"/>
    <w:rsid w:val="00D1207F"/>
    <w:rsid w:val="00D12C5B"/>
    <w:rsid w:val="00D13BEC"/>
    <w:rsid w:val="00D16108"/>
    <w:rsid w:val="00D178E4"/>
    <w:rsid w:val="00D22097"/>
    <w:rsid w:val="00D236B4"/>
    <w:rsid w:val="00D2489E"/>
    <w:rsid w:val="00D256FC"/>
    <w:rsid w:val="00D30B7E"/>
    <w:rsid w:val="00D30F3A"/>
    <w:rsid w:val="00D32D81"/>
    <w:rsid w:val="00D33AE2"/>
    <w:rsid w:val="00D34B52"/>
    <w:rsid w:val="00D42AB1"/>
    <w:rsid w:val="00D42D5F"/>
    <w:rsid w:val="00D45BBC"/>
    <w:rsid w:val="00D45CE6"/>
    <w:rsid w:val="00D5098E"/>
    <w:rsid w:val="00D5388F"/>
    <w:rsid w:val="00D53AB7"/>
    <w:rsid w:val="00D53F17"/>
    <w:rsid w:val="00D5439A"/>
    <w:rsid w:val="00D55420"/>
    <w:rsid w:val="00D56DC5"/>
    <w:rsid w:val="00D610AD"/>
    <w:rsid w:val="00D63479"/>
    <w:rsid w:val="00D6418C"/>
    <w:rsid w:val="00D65D0A"/>
    <w:rsid w:val="00D7174D"/>
    <w:rsid w:val="00D75269"/>
    <w:rsid w:val="00D75B45"/>
    <w:rsid w:val="00D77216"/>
    <w:rsid w:val="00D778F6"/>
    <w:rsid w:val="00D7790A"/>
    <w:rsid w:val="00D77E20"/>
    <w:rsid w:val="00D82EAD"/>
    <w:rsid w:val="00D86BF7"/>
    <w:rsid w:val="00D9031B"/>
    <w:rsid w:val="00D91C4E"/>
    <w:rsid w:val="00D9571E"/>
    <w:rsid w:val="00D95B3F"/>
    <w:rsid w:val="00DA1D69"/>
    <w:rsid w:val="00DA1F08"/>
    <w:rsid w:val="00DA48B5"/>
    <w:rsid w:val="00DA5071"/>
    <w:rsid w:val="00DA6D61"/>
    <w:rsid w:val="00DB1A22"/>
    <w:rsid w:val="00DB26CA"/>
    <w:rsid w:val="00DB26FD"/>
    <w:rsid w:val="00DB3942"/>
    <w:rsid w:val="00DB41D5"/>
    <w:rsid w:val="00DB55AF"/>
    <w:rsid w:val="00DB6C8B"/>
    <w:rsid w:val="00DC04BD"/>
    <w:rsid w:val="00DC22BB"/>
    <w:rsid w:val="00DC33C2"/>
    <w:rsid w:val="00DC363F"/>
    <w:rsid w:val="00DC3B21"/>
    <w:rsid w:val="00DC5A2F"/>
    <w:rsid w:val="00DC6465"/>
    <w:rsid w:val="00DD0286"/>
    <w:rsid w:val="00DD06BD"/>
    <w:rsid w:val="00DD6FDF"/>
    <w:rsid w:val="00DD7D8E"/>
    <w:rsid w:val="00DE0184"/>
    <w:rsid w:val="00DE0573"/>
    <w:rsid w:val="00DE0D9B"/>
    <w:rsid w:val="00DE142E"/>
    <w:rsid w:val="00DE4ABF"/>
    <w:rsid w:val="00DE51BA"/>
    <w:rsid w:val="00DE5396"/>
    <w:rsid w:val="00DF1257"/>
    <w:rsid w:val="00DF2C5E"/>
    <w:rsid w:val="00DF3114"/>
    <w:rsid w:val="00DF48E1"/>
    <w:rsid w:val="00DF51B8"/>
    <w:rsid w:val="00E00750"/>
    <w:rsid w:val="00E0402D"/>
    <w:rsid w:val="00E10A1C"/>
    <w:rsid w:val="00E1120A"/>
    <w:rsid w:val="00E1147B"/>
    <w:rsid w:val="00E12D59"/>
    <w:rsid w:val="00E133B4"/>
    <w:rsid w:val="00E13E5D"/>
    <w:rsid w:val="00E1494B"/>
    <w:rsid w:val="00E1565C"/>
    <w:rsid w:val="00E15C47"/>
    <w:rsid w:val="00E15C5C"/>
    <w:rsid w:val="00E168B1"/>
    <w:rsid w:val="00E17AF2"/>
    <w:rsid w:val="00E20AD9"/>
    <w:rsid w:val="00E22840"/>
    <w:rsid w:val="00E2352E"/>
    <w:rsid w:val="00E23A82"/>
    <w:rsid w:val="00E23B1E"/>
    <w:rsid w:val="00E25A47"/>
    <w:rsid w:val="00E26E9F"/>
    <w:rsid w:val="00E300B1"/>
    <w:rsid w:val="00E30EBB"/>
    <w:rsid w:val="00E31280"/>
    <w:rsid w:val="00E3380A"/>
    <w:rsid w:val="00E3494D"/>
    <w:rsid w:val="00E34DD4"/>
    <w:rsid w:val="00E42F4E"/>
    <w:rsid w:val="00E504B7"/>
    <w:rsid w:val="00E57A9E"/>
    <w:rsid w:val="00E605F0"/>
    <w:rsid w:val="00E627B2"/>
    <w:rsid w:val="00E6472B"/>
    <w:rsid w:val="00E6481C"/>
    <w:rsid w:val="00E6562C"/>
    <w:rsid w:val="00E710ED"/>
    <w:rsid w:val="00E76BAA"/>
    <w:rsid w:val="00E7705A"/>
    <w:rsid w:val="00E77168"/>
    <w:rsid w:val="00E7726C"/>
    <w:rsid w:val="00E77DCC"/>
    <w:rsid w:val="00E812EC"/>
    <w:rsid w:val="00E829E6"/>
    <w:rsid w:val="00E8313E"/>
    <w:rsid w:val="00E84C41"/>
    <w:rsid w:val="00E8596A"/>
    <w:rsid w:val="00E91384"/>
    <w:rsid w:val="00E91745"/>
    <w:rsid w:val="00E92748"/>
    <w:rsid w:val="00E928FE"/>
    <w:rsid w:val="00E92D3F"/>
    <w:rsid w:val="00E93ED8"/>
    <w:rsid w:val="00E93F50"/>
    <w:rsid w:val="00E9412B"/>
    <w:rsid w:val="00E952F1"/>
    <w:rsid w:val="00EA004F"/>
    <w:rsid w:val="00EA0426"/>
    <w:rsid w:val="00EA2836"/>
    <w:rsid w:val="00EA2F7A"/>
    <w:rsid w:val="00EB0FC1"/>
    <w:rsid w:val="00EB327D"/>
    <w:rsid w:val="00EB5AC5"/>
    <w:rsid w:val="00EC064F"/>
    <w:rsid w:val="00EC14B5"/>
    <w:rsid w:val="00EC1D8D"/>
    <w:rsid w:val="00EC2ADA"/>
    <w:rsid w:val="00EC3C66"/>
    <w:rsid w:val="00EC49B3"/>
    <w:rsid w:val="00EC6344"/>
    <w:rsid w:val="00ED2153"/>
    <w:rsid w:val="00ED3206"/>
    <w:rsid w:val="00ED4828"/>
    <w:rsid w:val="00ED72A9"/>
    <w:rsid w:val="00EE4992"/>
    <w:rsid w:val="00EE68B6"/>
    <w:rsid w:val="00EF3F58"/>
    <w:rsid w:val="00EF42E4"/>
    <w:rsid w:val="00EF569C"/>
    <w:rsid w:val="00EF5B96"/>
    <w:rsid w:val="00EF75AD"/>
    <w:rsid w:val="00F0250D"/>
    <w:rsid w:val="00F02736"/>
    <w:rsid w:val="00F02C6A"/>
    <w:rsid w:val="00F05C23"/>
    <w:rsid w:val="00F05E39"/>
    <w:rsid w:val="00F06BE0"/>
    <w:rsid w:val="00F07EBF"/>
    <w:rsid w:val="00F10DE1"/>
    <w:rsid w:val="00F1311C"/>
    <w:rsid w:val="00F13F63"/>
    <w:rsid w:val="00F15E62"/>
    <w:rsid w:val="00F17917"/>
    <w:rsid w:val="00F221CD"/>
    <w:rsid w:val="00F22B49"/>
    <w:rsid w:val="00F242F9"/>
    <w:rsid w:val="00F24F9F"/>
    <w:rsid w:val="00F26D86"/>
    <w:rsid w:val="00F26F84"/>
    <w:rsid w:val="00F30E7A"/>
    <w:rsid w:val="00F33CE1"/>
    <w:rsid w:val="00F347E1"/>
    <w:rsid w:val="00F34E53"/>
    <w:rsid w:val="00F35EAC"/>
    <w:rsid w:val="00F3700D"/>
    <w:rsid w:val="00F42524"/>
    <w:rsid w:val="00F425EC"/>
    <w:rsid w:val="00F4342A"/>
    <w:rsid w:val="00F43738"/>
    <w:rsid w:val="00F43839"/>
    <w:rsid w:val="00F43A6D"/>
    <w:rsid w:val="00F45F8D"/>
    <w:rsid w:val="00F50435"/>
    <w:rsid w:val="00F55F61"/>
    <w:rsid w:val="00F57BDB"/>
    <w:rsid w:val="00F61B4D"/>
    <w:rsid w:val="00F62B0B"/>
    <w:rsid w:val="00F64DE6"/>
    <w:rsid w:val="00F71324"/>
    <w:rsid w:val="00F71557"/>
    <w:rsid w:val="00F7251A"/>
    <w:rsid w:val="00F72E1F"/>
    <w:rsid w:val="00F736F5"/>
    <w:rsid w:val="00F73A4D"/>
    <w:rsid w:val="00F740BF"/>
    <w:rsid w:val="00F74E6A"/>
    <w:rsid w:val="00F7588B"/>
    <w:rsid w:val="00F768E1"/>
    <w:rsid w:val="00F77344"/>
    <w:rsid w:val="00F77636"/>
    <w:rsid w:val="00F77C34"/>
    <w:rsid w:val="00F801CF"/>
    <w:rsid w:val="00F81D0B"/>
    <w:rsid w:val="00F84EE8"/>
    <w:rsid w:val="00F84EF8"/>
    <w:rsid w:val="00F85726"/>
    <w:rsid w:val="00F85A5C"/>
    <w:rsid w:val="00F86C6B"/>
    <w:rsid w:val="00F871B4"/>
    <w:rsid w:val="00F87749"/>
    <w:rsid w:val="00F908F9"/>
    <w:rsid w:val="00F92158"/>
    <w:rsid w:val="00F93E15"/>
    <w:rsid w:val="00F95CCF"/>
    <w:rsid w:val="00F963F2"/>
    <w:rsid w:val="00FA2658"/>
    <w:rsid w:val="00FA27C4"/>
    <w:rsid w:val="00FA3DB4"/>
    <w:rsid w:val="00FA65A2"/>
    <w:rsid w:val="00FB0712"/>
    <w:rsid w:val="00FB18ED"/>
    <w:rsid w:val="00FB288D"/>
    <w:rsid w:val="00FB30C7"/>
    <w:rsid w:val="00FB404B"/>
    <w:rsid w:val="00FC2988"/>
    <w:rsid w:val="00FC3094"/>
    <w:rsid w:val="00FC408D"/>
    <w:rsid w:val="00FC4AD6"/>
    <w:rsid w:val="00FC635D"/>
    <w:rsid w:val="00FC702C"/>
    <w:rsid w:val="00FC7D0A"/>
    <w:rsid w:val="00FD0A60"/>
    <w:rsid w:val="00FD0E53"/>
    <w:rsid w:val="00FD16EC"/>
    <w:rsid w:val="00FD2DD9"/>
    <w:rsid w:val="00FD2E09"/>
    <w:rsid w:val="00FD4B9E"/>
    <w:rsid w:val="00FD4F92"/>
    <w:rsid w:val="00FD5307"/>
    <w:rsid w:val="00FD5F30"/>
    <w:rsid w:val="00FD71CF"/>
    <w:rsid w:val="00FE2C06"/>
    <w:rsid w:val="00FE3B34"/>
    <w:rsid w:val="00FE3E8C"/>
    <w:rsid w:val="00FE621D"/>
    <w:rsid w:val="00FE6A4A"/>
    <w:rsid w:val="00FE6CB2"/>
    <w:rsid w:val="00FE7637"/>
    <w:rsid w:val="00FE77EF"/>
    <w:rsid w:val="00FF0D26"/>
    <w:rsid w:val="00FF163B"/>
    <w:rsid w:val="00FF1A80"/>
    <w:rsid w:val="00FF210F"/>
    <w:rsid w:val="00FF29C3"/>
    <w:rsid w:val="00FF36F2"/>
    <w:rsid w:val="00FF69A8"/>
    <w:rsid w:val="00FF73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C276AE"/>
  <w15:docId w15:val="{EFEEAF84-57AA-412F-AB86-9AA6A97E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67C"/>
    <w:rPr>
      <w:sz w:val="24"/>
      <w:szCs w:val="24"/>
      <w:lang w:val="en-US" w:eastAsia="en-US"/>
    </w:rPr>
  </w:style>
  <w:style w:type="paragraph" w:styleId="Heading4">
    <w:name w:val="heading 4"/>
    <w:basedOn w:val="Normal"/>
    <w:link w:val="Heading4Char"/>
    <w:uiPriority w:val="9"/>
    <w:qFormat/>
    <w:rsid w:val="00CE4B3B"/>
    <w:pPr>
      <w:spacing w:before="100" w:beforeAutospacing="1" w:after="100" w:afterAutospacing="1"/>
      <w:outlineLvl w:val="3"/>
    </w:pPr>
    <w:rPr>
      <w:b/>
      <w:bCs/>
      <w:lang w:val="en-GB" w:eastAsia="en-GB"/>
    </w:rPr>
  </w:style>
  <w:style w:type="paragraph" w:styleId="Heading7">
    <w:name w:val="heading 7"/>
    <w:basedOn w:val="Normal"/>
    <w:next w:val="Normal"/>
    <w:rsid w:val="00DE4ABF"/>
    <w:pPr>
      <w:spacing w:before="240" w:after="60"/>
      <w:outlineLvl w:val="6"/>
    </w:pPr>
  </w:style>
  <w:style w:type="paragraph" w:styleId="Heading8">
    <w:name w:val="heading 8"/>
    <w:basedOn w:val="Normal"/>
    <w:next w:val="Normal"/>
    <w:rsid w:val="00DE4ABF"/>
    <w:pPr>
      <w:spacing w:before="240" w:after="60"/>
      <w:outlineLvl w:val="7"/>
    </w:pPr>
    <w:rPr>
      <w:i/>
      <w:iCs/>
    </w:rPr>
  </w:style>
  <w:style w:type="paragraph" w:styleId="Heading9">
    <w:name w:val="heading 9"/>
    <w:basedOn w:val="Normal"/>
    <w:next w:val="Normal"/>
    <w:rsid w:val="00DE4A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VF">
    <w:name w:val="Body 0 VF"/>
    <w:link w:val="Body0VFChar"/>
    <w:qFormat/>
    <w:rsid w:val="0018522F"/>
    <w:pPr>
      <w:spacing w:after="180" w:line="288" w:lineRule="auto"/>
      <w:jc w:val="both"/>
    </w:pPr>
    <w:rPr>
      <w:sz w:val="22"/>
      <w:szCs w:val="24"/>
      <w:lang w:val="en-US" w:eastAsia="en-US"/>
    </w:rPr>
  </w:style>
  <w:style w:type="paragraph" w:customStyle="1" w:styleId="Level1VF">
    <w:name w:val="Level 1 VF"/>
    <w:basedOn w:val="Body0VF"/>
    <w:next w:val="Body1VF"/>
    <w:qFormat/>
    <w:rsid w:val="00E952F1"/>
    <w:pPr>
      <w:numPr>
        <w:numId w:val="2"/>
      </w:numPr>
      <w:spacing w:before="240"/>
      <w:outlineLvl w:val="0"/>
    </w:pPr>
    <w:rPr>
      <w:rFonts w:ascii="Times New Roman Bold" w:hAnsi="Times New Roman Bold"/>
      <w:b/>
      <w:smallCaps/>
      <w:sz w:val="25"/>
    </w:rPr>
  </w:style>
  <w:style w:type="paragraph" w:customStyle="1" w:styleId="Level2VF">
    <w:name w:val="Level 2 VF"/>
    <w:basedOn w:val="Body0VF"/>
    <w:next w:val="Body2VF"/>
    <w:qFormat/>
    <w:rsid w:val="00E952F1"/>
    <w:pPr>
      <w:numPr>
        <w:ilvl w:val="1"/>
        <w:numId w:val="2"/>
      </w:numPr>
      <w:outlineLvl w:val="1"/>
    </w:pPr>
    <w:rPr>
      <w:b/>
    </w:rPr>
  </w:style>
  <w:style w:type="paragraph" w:customStyle="1" w:styleId="Level2VFnobold">
    <w:name w:val="Level 2 VF (no bold)"/>
    <w:basedOn w:val="Level2VF"/>
    <w:qFormat/>
    <w:rsid w:val="003844B0"/>
    <w:rPr>
      <w:b w:val="0"/>
    </w:rPr>
  </w:style>
  <w:style w:type="paragraph" w:customStyle="1" w:styleId="Level3VF">
    <w:name w:val="Level 3 VF"/>
    <w:basedOn w:val="Body0VF"/>
    <w:qFormat/>
    <w:rsid w:val="00E952F1"/>
    <w:pPr>
      <w:numPr>
        <w:ilvl w:val="2"/>
        <w:numId w:val="2"/>
      </w:numPr>
      <w:outlineLvl w:val="2"/>
    </w:pPr>
  </w:style>
  <w:style w:type="paragraph" w:customStyle="1" w:styleId="ScheduleLevel1VF">
    <w:name w:val="Schedule Level 1 VF"/>
    <w:basedOn w:val="Level1VF"/>
    <w:next w:val="Body1VF"/>
    <w:qFormat/>
    <w:rsid w:val="00A02AE2"/>
    <w:pPr>
      <w:numPr>
        <w:numId w:val="1"/>
      </w:numPr>
    </w:pPr>
  </w:style>
  <w:style w:type="paragraph" w:customStyle="1" w:styleId="Body1VF">
    <w:name w:val="Body 1 VF"/>
    <w:basedOn w:val="Body0VF"/>
    <w:qFormat/>
    <w:rsid w:val="0018522F"/>
    <w:pPr>
      <w:ind w:left="720"/>
    </w:pPr>
  </w:style>
  <w:style w:type="paragraph" w:customStyle="1" w:styleId="Body6VF">
    <w:name w:val="Body 6 VF"/>
    <w:basedOn w:val="Body0VF"/>
    <w:rsid w:val="004B0C9B"/>
    <w:pPr>
      <w:ind w:left="3600"/>
    </w:pPr>
  </w:style>
  <w:style w:type="paragraph" w:customStyle="1" w:styleId="Body2VF">
    <w:name w:val="Body 2 VF"/>
    <w:basedOn w:val="Body0VF"/>
    <w:qFormat/>
    <w:rsid w:val="00DE0184"/>
    <w:pPr>
      <w:ind w:left="720"/>
    </w:pPr>
  </w:style>
  <w:style w:type="paragraph" w:customStyle="1" w:styleId="Level4VF">
    <w:name w:val="Level 4 VF"/>
    <w:basedOn w:val="Body0VF"/>
    <w:rsid w:val="00E952F1"/>
    <w:pPr>
      <w:numPr>
        <w:ilvl w:val="3"/>
        <w:numId w:val="2"/>
      </w:numPr>
      <w:outlineLvl w:val="3"/>
    </w:pPr>
  </w:style>
  <w:style w:type="paragraph" w:customStyle="1" w:styleId="Level5VF">
    <w:name w:val="Level 5 VF"/>
    <w:basedOn w:val="Body0VF"/>
    <w:rsid w:val="00E952F1"/>
    <w:pPr>
      <w:numPr>
        <w:ilvl w:val="4"/>
        <w:numId w:val="2"/>
      </w:numPr>
      <w:outlineLvl w:val="4"/>
    </w:pPr>
  </w:style>
  <w:style w:type="paragraph" w:customStyle="1" w:styleId="Level6VF">
    <w:name w:val="Level 6 VF"/>
    <w:basedOn w:val="Body0VF"/>
    <w:rsid w:val="00E952F1"/>
    <w:pPr>
      <w:numPr>
        <w:ilvl w:val="5"/>
        <w:numId w:val="2"/>
      </w:numPr>
      <w:outlineLvl w:val="5"/>
    </w:pPr>
  </w:style>
  <w:style w:type="paragraph" w:customStyle="1" w:styleId="ScheduleLevel2VF">
    <w:name w:val="Schedule Level 2 VF"/>
    <w:basedOn w:val="Level2VF"/>
    <w:next w:val="Body2VF"/>
    <w:qFormat/>
    <w:rsid w:val="00A02AE2"/>
    <w:pPr>
      <w:numPr>
        <w:numId w:val="1"/>
      </w:numPr>
    </w:pPr>
  </w:style>
  <w:style w:type="paragraph" w:customStyle="1" w:styleId="ScheduleLevel3VF">
    <w:name w:val="Schedule Level 3 VF"/>
    <w:basedOn w:val="Level3VF"/>
    <w:next w:val="Level3VF"/>
    <w:qFormat/>
    <w:rsid w:val="00A02AE2"/>
    <w:pPr>
      <w:numPr>
        <w:numId w:val="1"/>
      </w:numPr>
    </w:pPr>
  </w:style>
  <w:style w:type="paragraph" w:customStyle="1" w:styleId="ScheduleLevel4VF">
    <w:name w:val="Schedule Level 4 VF"/>
    <w:basedOn w:val="Level4VF"/>
    <w:rsid w:val="00A02AE2"/>
    <w:pPr>
      <w:numPr>
        <w:numId w:val="1"/>
      </w:numPr>
    </w:pPr>
  </w:style>
  <w:style w:type="paragraph" w:customStyle="1" w:styleId="ScheduleLevel5VF">
    <w:name w:val="Schedule Level 5 VF"/>
    <w:basedOn w:val="Level5VF"/>
    <w:rsid w:val="00A02AE2"/>
    <w:pPr>
      <w:numPr>
        <w:numId w:val="1"/>
      </w:numPr>
    </w:pPr>
  </w:style>
  <w:style w:type="paragraph" w:customStyle="1" w:styleId="ScheduleLevel6VF">
    <w:name w:val="Schedule Level 6 VF"/>
    <w:basedOn w:val="Level6VF"/>
    <w:rsid w:val="00A02AE2"/>
    <w:pPr>
      <w:numPr>
        <w:numId w:val="1"/>
      </w:numPr>
    </w:pPr>
  </w:style>
  <w:style w:type="paragraph" w:customStyle="1" w:styleId="ScheduleLevel2VFnobold">
    <w:name w:val="Schedule Level 2 VF (no bold)"/>
    <w:basedOn w:val="ScheduleLevel2VF"/>
    <w:qFormat/>
    <w:rsid w:val="00F86C6B"/>
    <w:rPr>
      <w:b w:val="0"/>
    </w:rPr>
  </w:style>
  <w:style w:type="numbering" w:customStyle="1" w:styleId="ListStyleScheduleVF">
    <w:name w:val="List Style Schedule VF"/>
    <w:semiHidden/>
    <w:rsid w:val="00A02AE2"/>
    <w:pPr>
      <w:numPr>
        <w:numId w:val="1"/>
      </w:numPr>
    </w:pPr>
  </w:style>
  <w:style w:type="paragraph" w:customStyle="1" w:styleId="Body3VF">
    <w:name w:val="Body 3 VF"/>
    <w:basedOn w:val="Body0VF"/>
    <w:rsid w:val="009D4A10"/>
    <w:pPr>
      <w:ind w:left="1440"/>
    </w:pPr>
  </w:style>
  <w:style w:type="numbering" w:customStyle="1" w:styleId="ListStyleLevelVF">
    <w:name w:val="List Style Level VF"/>
    <w:semiHidden/>
    <w:rsid w:val="00255C3A"/>
    <w:pPr>
      <w:numPr>
        <w:numId w:val="2"/>
      </w:numPr>
    </w:pPr>
  </w:style>
  <w:style w:type="paragraph" w:customStyle="1" w:styleId="Body4VF">
    <w:name w:val="Body 4 VF"/>
    <w:basedOn w:val="Body0VF"/>
    <w:rsid w:val="009D4A10"/>
    <w:pPr>
      <w:ind w:left="2160"/>
    </w:pPr>
  </w:style>
  <w:style w:type="paragraph" w:customStyle="1" w:styleId="Body5VF">
    <w:name w:val="Body 5 VF"/>
    <w:basedOn w:val="Body0VF"/>
    <w:rsid w:val="009D4A10"/>
    <w:pPr>
      <w:ind w:left="2880"/>
    </w:pPr>
  </w:style>
  <w:style w:type="paragraph" w:customStyle="1" w:styleId="BodyTableVF11pts">
    <w:name w:val="Body Table VF 11pts"/>
    <w:basedOn w:val="Body0VF"/>
    <w:rsid w:val="00790B76"/>
    <w:pPr>
      <w:spacing w:before="60" w:after="60"/>
    </w:pPr>
  </w:style>
  <w:style w:type="paragraph" w:customStyle="1" w:styleId="TitleDocument">
    <w:name w:val="Title Document"/>
    <w:basedOn w:val="Body0VF"/>
    <w:next w:val="Body0VF"/>
    <w:qFormat/>
    <w:rsid w:val="005B33E8"/>
    <w:pPr>
      <w:spacing w:before="240"/>
      <w:jc w:val="center"/>
    </w:pPr>
    <w:rPr>
      <w:rFonts w:ascii="Times New Roman Bold" w:hAnsi="Times New Roman Bold"/>
      <w:b/>
      <w:smallCaps/>
      <w:sz w:val="31"/>
    </w:rPr>
  </w:style>
  <w:style w:type="numbering" w:customStyle="1" w:styleId="ListStyle1VF">
    <w:name w:val="List Style (1) VF"/>
    <w:semiHidden/>
    <w:rsid w:val="00DE4ABF"/>
    <w:pPr>
      <w:numPr>
        <w:numId w:val="3"/>
      </w:numPr>
    </w:pPr>
  </w:style>
  <w:style w:type="paragraph" w:customStyle="1" w:styleId="1List0VF">
    <w:name w:val="(1) List 0 VF"/>
    <w:basedOn w:val="Body0VF"/>
    <w:rsid w:val="00FA65A2"/>
    <w:pPr>
      <w:numPr>
        <w:numId w:val="51"/>
      </w:numPr>
      <w:tabs>
        <w:tab w:val="num" w:pos="720"/>
      </w:tabs>
      <w:ind w:hanging="720"/>
    </w:pPr>
  </w:style>
  <w:style w:type="paragraph" w:customStyle="1" w:styleId="1List1VF">
    <w:name w:val="(1) List 1 VF"/>
    <w:basedOn w:val="1List0VF"/>
    <w:rsid w:val="009E6E88"/>
    <w:pPr>
      <w:numPr>
        <w:numId w:val="61"/>
      </w:numPr>
      <w:tabs>
        <w:tab w:val="left" w:pos="1440"/>
      </w:tabs>
      <w:ind w:hanging="720"/>
    </w:pPr>
  </w:style>
  <w:style w:type="paragraph" w:customStyle="1" w:styleId="1List2VF">
    <w:name w:val="(1) List 2 VF"/>
    <w:basedOn w:val="1List0VF"/>
    <w:rsid w:val="009E6E88"/>
    <w:pPr>
      <w:numPr>
        <w:numId w:val="62"/>
      </w:numPr>
      <w:tabs>
        <w:tab w:val="num" w:pos="2160"/>
      </w:tabs>
      <w:ind w:hanging="720"/>
    </w:pPr>
  </w:style>
  <w:style w:type="paragraph" w:customStyle="1" w:styleId="1List3VF">
    <w:name w:val="(1) List 3 VF"/>
    <w:basedOn w:val="1List0VF"/>
    <w:rsid w:val="009E6E88"/>
    <w:pPr>
      <w:numPr>
        <w:numId w:val="63"/>
      </w:numPr>
      <w:tabs>
        <w:tab w:val="num" w:pos="2880"/>
      </w:tabs>
      <w:ind w:hanging="720"/>
    </w:pPr>
  </w:style>
  <w:style w:type="paragraph" w:customStyle="1" w:styleId="1List4VF">
    <w:name w:val="(1) List 4 VF"/>
    <w:basedOn w:val="1List0VF"/>
    <w:rsid w:val="009E6E88"/>
    <w:pPr>
      <w:numPr>
        <w:numId w:val="64"/>
      </w:numPr>
      <w:tabs>
        <w:tab w:val="num" w:pos="3600"/>
      </w:tabs>
      <w:ind w:hanging="720"/>
    </w:pPr>
  </w:style>
  <w:style w:type="paragraph" w:customStyle="1" w:styleId="1List5VF">
    <w:name w:val="(1) List 5 VF"/>
    <w:basedOn w:val="1List0VF"/>
    <w:rsid w:val="009E6E88"/>
    <w:pPr>
      <w:numPr>
        <w:numId w:val="10"/>
      </w:numPr>
      <w:tabs>
        <w:tab w:val="left" w:pos="3600"/>
      </w:tabs>
      <w:ind w:left="4320" w:hanging="720"/>
    </w:pPr>
  </w:style>
  <w:style w:type="numbering" w:customStyle="1" w:styleId="ListStyleaVF0">
    <w:name w:val="List Style (a) VF"/>
    <w:semiHidden/>
    <w:rsid w:val="000C47F9"/>
    <w:pPr>
      <w:numPr>
        <w:numId w:val="4"/>
      </w:numPr>
    </w:pPr>
  </w:style>
  <w:style w:type="paragraph" w:customStyle="1" w:styleId="aList0VF0">
    <w:name w:val="(a) List 0 VF"/>
    <w:basedOn w:val="Body0VF"/>
    <w:rsid w:val="00FA65A2"/>
    <w:pPr>
      <w:numPr>
        <w:numId w:val="52"/>
      </w:numPr>
      <w:tabs>
        <w:tab w:val="num" w:pos="720"/>
      </w:tabs>
      <w:ind w:hanging="720"/>
    </w:pPr>
  </w:style>
  <w:style w:type="paragraph" w:customStyle="1" w:styleId="aList1VF0">
    <w:name w:val="(a) List 1 VF"/>
    <w:basedOn w:val="aList0VF0"/>
    <w:rsid w:val="003512DA"/>
    <w:pPr>
      <w:numPr>
        <w:ilvl w:val="1"/>
        <w:numId w:val="23"/>
      </w:numPr>
      <w:tabs>
        <w:tab w:val="left" w:pos="1440"/>
      </w:tabs>
    </w:pPr>
  </w:style>
  <w:style w:type="paragraph" w:customStyle="1" w:styleId="aList2VF0">
    <w:name w:val="(a) List 2 VF"/>
    <w:basedOn w:val="aList0VF0"/>
    <w:rsid w:val="00976062"/>
    <w:pPr>
      <w:numPr>
        <w:ilvl w:val="2"/>
        <w:numId w:val="23"/>
      </w:numPr>
    </w:pPr>
  </w:style>
  <w:style w:type="paragraph" w:customStyle="1" w:styleId="aList3VF0">
    <w:name w:val="(a) List 3 VF"/>
    <w:basedOn w:val="aList0VF0"/>
    <w:rsid w:val="00976062"/>
    <w:pPr>
      <w:numPr>
        <w:ilvl w:val="3"/>
        <w:numId w:val="23"/>
      </w:numPr>
    </w:pPr>
  </w:style>
  <w:style w:type="paragraph" w:customStyle="1" w:styleId="aList4VF0">
    <w:name w:val="(a) List 4 VF"/>
    <w:basedOn w:val="aList0VF0"/>
    <w:rsid w:val="00976062"/>
    <w:pPr>
      <w:numPr>
        <w:ilvl w:val="4"/>
        <w:numId w:val="23"/>
      </w:numPr>
    </w:pPr>
  </w:style>
  <w:style w:type="paragraph" w:customStyle="1" w:styleId="aList5VF0">
    <w:name w:val="(a) List 5 VF"/>
    <w:basedOn w:val="aList0VF0"/>
    <w:rsid w:val="00976062"/>
    <w:pPr>
      <w:numPr>
        <w:ilvl w:val="5"/>
        <w:numId w:val="23"/>
      </w:numPr>
    </w:pPr>
  </w:style>
  <w:style w:type="numbering" w:customStyle="1" w:styleId="ListStyleiVF0">
    <w:name w:val="List Style (i) VF"/>
    <w:semiHidden/>
    <w:rsid w:val="00977F7D"/>
    <w:pPr>
      <w:numPr>
        <w:numId w:val="5"/>
      </w:numPr>
    </w:pPr>
  </w:style>
  <w:style w:type="paragraph" w:styleId="Header">
    <w:name w:val="header"/>
    <w:basedOn w:val="Normal"/>
    <w:rsid w:val="00B60486"/>
    <w:pPr>
      <w:tabs>
        <w:tab w:val="center" w:pos="4320"/>
        <w:tab w:val="right" w:pos="8640"/>
      </w:tabs>
    </w:pPr>
  </w:style>
  <w:style w:type="paragraph" w:styleId="Footer">
    <w:name w:val="footer"/>
    <w:basedOn w:val="Normal"/>
    <w:rsid w:val="00B60486"/>
    <w:pPr>
      <w:tabs>
        <w:tab w:val="center" w:pos="4320"/>
        <w:tab w:val="right" w:pos="8640"/>
      </w:tabs>
    </w:pPr>
  </w:style>
  <w:style w:type="paragraph" w:customStyle="1" w:styleId="iList0VF">
    <w:name w:val="(i) List 0 VF"/>
    <w:basedOn w:val="Body0VF"/>
    <w:rsid w:val="00FA65A2"/>
    <w:pPr>
      <w:numPr>
        <w:numId w:val="54"/>
      </w:numPr>
      <w:tabs>
        <w:tab w:val="num" w:pos="720"/>
      </w:tabs>
      <w:ind w:hanging="720"/>
    </w:pPr>
  </w:style>
  <w:style w:type="paragraph" w:customStyle="1" w:styleId="iList1VF">
    <w:name w:val="(i) List 1 VF"/>
    <w:basedOn w:val="iList0VF"/>
    <w:rsid w:val="00F84EE8"/>
    <w:pPr>
      <w:numPr>
        <w:ilvl w:val="1"/>
        <w:numId w:val="36"/>
      </w:numPr>
    </w:pPr>
  </w:style>
  <w:style w:type="paragraph" w:customStyle="1" w:styleId="iList2VF">
    <w:name w:val="(i) List 2 VF"/>
    <w:basedOn w:val="iList0VF"/>
    <w:rsid w:val="00F84EE8"/>
    <w:pPr>
      <w:numPr>
        <w:ilvl w:val="2"/>
        <w:numId w:val="36"/>
      </w:numPr>
    </w:pPr>
  </w:style>
  <w:style w:type="paragraph" w:customStyle="1" w:styleId="iList3VF">
    <w:name w:val="(i) List 3 VF"/>
    <w:basedOn w:val="iList0VF"/>
    <w:rsid w:val="00F84EE8"/>
    <w:pPr>
      <w:numPr>
        <w:ilvl w:val="3"/>
        <w:numId w:val="36"/>
      </w:numPr>
    </w:pPr>
  </w:style>
  <w:style w:type="paragraph" w:customStyle="1" w:styleId="iList4VF">
    <w:name w:val="(i) List 4 VF"/>
    <w:basedOn w:val="iList0VF"/>
    <w:rsid w:val="00F84EE8"/>
    <w:pPr>
      <w:numPr>
        <w:ilvl w:val="4"/>
        <w:numId w:val="36"/>
      </w:numPr>
    </w:pPr>
  </w:style>
  <w:style w:type="paragraph" w:customStyle="1" w:styleId="iList5VF">
    <w:name w:val="(i) List 5 VF"/>
    <w:basedOn w:val="iList0VF"/>
    <w:rsid w:val="00F84EE8"/>
    <w:pPr>
      <w:numPr>
        <w:ilvl w:val="5"/>
        <w:numId w:val="36"/>
      </w:numPr>
    </w:pPr>
  </w:style>
  <w:style w:type="numbering" w:customStyle="1" w:styleId="ListStyleAVF">
    <w:name w:val="List Style (A) VF"/>
    <w:semiHidden/>
    <w:rsid w:val="006F2B0B"/>
    <w:pPr>
      <w:numPr>
        <w:numId w:val="6"/>
      </w:numPr>
    </w:pPr>
  </w:style>
  <w:style w:type="paragraph" w:customStyle="1" w:styleId="AList0VF">
    <w:name w:val="(A)_List 0 VF"/>
    <w:basedOn w:val="Body0VF"/>
    <w:rsid w:val="00FA65A2"/>
    <w:pPr>
      <w:numPr>
        <w:numId w:val="53"/>
      </w:numPr>
      <w:tabs>
        <w:tab w:val="num" w:pos="720"/>
      </w:tabs>
      <w:ind w:hanging="720"/>
    </w:pPr>
  </w:style>
  <w:style w:type="paragraph" w:customStyle="1" w:styleId="AList1VF">
    <w:name w:val="(A)_List 1 VF"/>
    <w:basedOn w:val="AList0VF"/>
    <w:rsid w:val="002143F4"/>
    <w:pPr>
      <w:numPr>
        <w:ilvl w:val="1"/>
        <w:numId w:val="30"/>
      </w:numPr>
    </w:pPr>
  </w:style>
  <w:style w:type="paragraph" w:customStyle="1" w:styleId="AList2VF">
    <w:name w:val="(A)_List 2 VF"/>
    <w:basedOn w:val="AList0VF"/>
    <w:rsid w:val="002143F4"/>
    <w:pPr>
      <w:numPr>
        <w:ilvl w:val="2"/>
        <w:numId w:val="30"/>
      </w:numPr>
    </w:pPr>
  </w:style>
  <w:style w:type="paragraph" w:customStyle="1" w:styleId="AList3VF">
    <w:name w:val="(A)_List 3 VF"/>
    <w:basedOn w:val="AList0VF"/>
    <w:rsid w:val="002143F4"/>
    <w:pPr>
      <w:numPr>
        <w:ilvl w:val="3"/>
        <w:numId w:val="30"/>
      </w:numPr>
    </w:pPr>
  </w:style>
  <w:style w:type="paragraph" w:customStyle="1" w:styleId="AList4VF">
    <w:name w:val="(A)_List 4 VF"/>
    <w:basedOn w:val="AList0VF"/>
    <w:rsid w:val="002143F4"/>
    <w:pPr>
      <w:numPr>
        <w:ilvl w:val="4"/>
        <w:numId w:val="30"/>
      </w:numPr>
    </w:pPr>
  </w:style>
  <w:style w:type="paragraph" w:customStyle="1" w:styleId="AList5VF">
    <w:name w:val="(A)_List 5 VF"/>
    <w:basedOn w:val="AList0VF"/>
    <w:rsid w:val="002143F4"/>
    <w:pPr>
      <w:numPr>
        <w:ilvl w:val="5"/>
        <w:numId w:val="30"/>
      </w:numPr>
    </w:pPr>
  </w:style>
  <w:style w:type="numbering" w:customStyle="1" w:styleId="ListStyleIVF">
    <w:name w:val="List Style (I) VF"/>
    <w:basedOn w:val="NoList"/>
    <w:semiHidden/>
    <w:rsid w:val="000E16C4"/>
    <w:pPr>
      <w:numPr>
        <w:numId w:val="7"/>
      </w:numPr>
    </w:pPr>
  </w:style>
  <w:style w:type="paragraph" w:customStyle="1" w:styleId="IList0VF0">
    <w:name w:val="(I)_List 0 VF"/>
    <w:basedOn w:val="Body0VF"/>
    <w:rsid w:val="00FA65A2"/>
    <w:pPr>
      <w:numPr>
        <w:numId w:val="55"/>
      </w:numPr>
      <w:tabs>
        <w:tab w:val="num" w:pos="720"/>
      </w:tabs>
      <w:ind w:hanging="720"/>
    </w:pPr>
  </w:style>
  <w:style w:type="paragraph" w:customStyle="1" w:styleId="IList1VF0">
    <w:name w:val="(I)_List 1 VF"/>
    <w:basedOn w:val="IList0VF0"/>
    <w:rsid w:val="00A8663D"/>
    <w:pPr>
      <w:numPr>
        <w:ilvl w:val="1"/>
        <w:numId w:val="42"/>
      </w:numPr>
    </w:pPr>
  </w:style>
  <w:style w:type="paragraph" w:customStyle="1" w:styleId="IList2VF0">
    <w:name w:val="(I)_List 2 VF"/>
    <w:basedOn w:val="IList0VF0"/>
    <w:rsid w:val="00A8663D"/>
    <w:pPr>
      <w:numPr>
        <w:ilvl w:val="2"/>
        <w:numId w:val="42"/>
      </w:numPr>
    </w:pPr>
  </w:style>
  <w:style w:type="paragraph" w:customStyle="1" w:styleId="IList3VF0">
    <w:name w:val="(I)_List 3 VF"/>
    <w:basedOn w:val="IList0VF0"/>
    <w:rsid w:val="00A8663D"/>
    <w:pPr>
      <w:numPr>
        <w:ilvl w:val="3"/>
        <w:numId w:val="42"/>
      </w:numPr>
    </w:pPr>
  </w:style>
  <w:style w:type="paragraph" w:customStyle="1" w:styleId="IList4VF0">
    <w:name w:val="(I)_List 4 VF"/>
    <w:basedOn w:val="IList0VF0"/>
    <w:rsid w:val="00A8663D"/>
    <w:pPr>
      <w:numPr>
        <w:ilvl w:val="4"/>
        <w:numId w:val="42"/>
      </w:numPr>
    </w:pPr>
  </w:style>
  <w:style w:type="paragraph" w:customStyle="1" w:styleId="IList5VF0">
    <w:name w:val="(I)_List 5 VF"/>
    <w:basedOn w:val="IList0VF0"/>
    <w:rsid w:val="00A8663D"/>
    <w:pPr>
      <w:numPr>
        <w:ilvl w:val="5"/>
        <w:numId w:val="42"/>
      </w:numPr>
    </w:pPr>
  </w:style>
  <w:style w:type="paragraph" w:customStyle="1" w:styleId="List0VF">
    <w:name w:val="() List 0 VF"/>
    <w:basedOn w:val="Body0VF"/>
    <w:rsid w:val="00E23B1E"/>
    <w:pPr>
      <w:numPr>
        <w:numId w:val="66"/>
      </w:numPr>
      <w:ind w:hanging="720"/>
    </w:pPr>
  </w:style>
  <w:style w:type="paragraph" w:customStyle="1" w:styleId="List1VF">
    <w:name w:val="() List 1 VF"/>
    <w:basedOn w:val="List0VF"/>
    <w:rsid w:val="00E23B1E"/>
    <w:pPr>
      <w:numPr>
        <w:numId w:val="56"/>
      </w:numPr>
      <w:tabs>
        <w:tab w:val="left" w:pos="1440"/>
      </w:tabs>
    </w:pPr>
  </w:style>
  <w:style w:type="numbering" w:customStyle="1" w:styleId="ListStyleBulletVF">
    <w:name w:val="List Style Bullet VF"/>
    <w:basedOn w:val="NoList"/>
    <w:semiHidden/>
    <w:rsid w:val="005E49B9"/>
    <w:pPr>
      <w:numPr>
        <w:numId w:val="50"/>
      </w:numPr>
    </w:pPr>
  </w:style>
  <w:style w:type="paragraph" w:customStyle="1" w:styleId="List2VF">
    <w:name w:val="() List 2 VF"/>
    <w:basedOn w:val="List0VF"/>
    <w:rsid w:val="00E23B1E"/>
    <w:pPr>
      <w:numPr>
        <w:numId w:val="57"/>
      </w:numPr>
      <w:tabs>
        <w:tab w:val="left" w:pos="2160"/>
      </w:tabs>
    </w:pPr>
  </w:style>
  <w:style w:type="paragraph" w:customStyle="1" w:styleId="List3VF">
    <w:name w:val="() List 3 VF"/>
    <w:basedOn w:val="List0VF"/>
    <w:rsid w:val="00E23B1E"/>
    <w:pPr>
      <w:numPr>
        <w:numId w:val="58"/>
      </w:numPr>
      <w:tabs>
        <w:tab w:val="left" w:pos="2160"/>
      </w:tabs>
    </w:pPr>
  </w:style>
  <w:style w:type="paragraph" w:customStyle="1" w:styleId="List4VF">
    <w:name w:val="() List 4 VF"/>
    <w:basedOn w:val="List0VF"/>
    <w:rsid w:val="00E23B1E"/>
    <w:pPr>
      <w:numPr>
        <w:numId w:val="59"/>
      </w:numPr>
      <w:tabs>
        <w:tab w:val="left" w:pos="3600"/>
      </w:tabs>
    </w:pPr>
  </w:style>
  <w:style w:type="paragraph" w:customStyle="1" w:styleId="List5VF">
    <w:name w:val="() List 5 VF"/>
    <w:basedOn w:val="List0VF"/>
    <w:rsid w:val="00E23B1E"/>
    <w:pPr>
      <w:numPr>
        <w:numId w:val="60"/>
      </w:numPr>
      <w:tabs>
        <w:tab w:val="left" w:pos="4320"/>
      </w:tabs>
    </w:pPr>
  </w:style>
  <w:style w:type="character" w:styleId="PageNumber">
    <w:name w:val="page number"/>
    <w:rsid w:val="006D532E"/>
    <w:rPr>
      <w:rFonts w:ascii="Times New Roman" w:hAnsi="Times New Roman"/>
      <w:sz w:val="20"/>
    </w:rPr>
  </w:style>
  <w:style w:type="paragraph" w:customStyle="1" w:styleId="TitleSchedule">
    <w:name w:val="Title Schedule"/>
    <w:basedOn w:val="Body0VF"/>
    <w:qFormat/>
    <w:rsid w:val="00901842"/>
    <w:pPr>
      <w:spacing w:before="240"/>
      <w:jc w:val="center"/>
    </w:pPr>
    <w:rPr>
      <w:rFonts w:ascii="Times New Roman Bold" w:hAnsi="Times New Roman Bold"/>
      <w:b/>
      <w:smallCaps/>
      <w:sz w:val="29"/>
    </w:rPr>
  </w:style>
  <w:style w:type="paragraph" w:customStyle="1" w:styleId="BodyTableVF10pts">
    <w:name w:val="Body Table VF 10pts"/>
    <w:basedOn w:val="BodyTableVF11pts"/>
    <w:rsid w:val="00B56B1F"/>
    <w:rPr>
      <w:sz w:val="20"/>
    </w:rPr>
  </w:style>
  <w:style w:type="paragraph" w:customStyle="1" w:styleId="BodyTableVF09pts">
    <w:name w:val="Body Table VF 09pts"/>
    <w:basedOn w:val="BodyTableVF11pts"/>
    <w:rsid w:val="00B56B1F"/>
    <w:rPr>
      <w:sz w:val="18"/>
    </w:rPr>
  </w:style>
  <w:style w:type="paragraph" w:customStyle="1" w:styleId="BodyTableVF08pts">
    <w:name w:val="Body Table VF 08pts"/>
    <w:basedOn w:val="BodyTableVF11pts"/>
    <w:rsid w:val="00C05CFF"/>
    <w:rPr>
      <w:sz w:val="16"/>
    </w:rPr>
  </w:style>
  <w:style w:type="paragraph" w:customStyle="1" w:styleId="BodyTableVF11ptsCenter">
    <w:name w:val="Body Table VF 11pts Center"/>
    <w:basedOn w:val="BodyTableVF11pts"/>
    <w:rsid w:val="00C05CFF"/>
    <w:pPr>
      <w:jc w:val="center"/>
    </w:pPr>
  </w:style>
  <w:style w:type="paragraph" w:customStyle="1" w:styleId="BodyTableVF10ptsCenter">
    <w:name w:val="Body Table VF 10pts Center"/>
    <w:basedOn w:val="BodyTableVF10pts"/>
    <w:rsid w:val="005D48D6"/>
    <w:pPr>
      <w:jc w:val="center"/>
    </w:pPr>
  </w:style>
  <w:style w:type="paragraph" w:customStyle="1" w:styleId="BodyTableVF08ptsCenter">
    <w:name w:val="Body Table VF 08pts Center"/>
    <w:basedOn w:val="BodyTableVF08pts"/>
    <w:rsid w:val="005D48D6"/>
    <w:pPr>
      <w:jc w:val="center"/>
    </w:pPr>
  </w:style>
  <w:style w:type="paragraph" w:customStyle="1" w:styleId="BodyTableVF09ptsCenter">
    <w:name w:val="Body Table VF 09pts Center"/>
    <w:basedOn w:val="BodyTableVF09pts"/>
    <w:rsid w:val="00704907"/>
    <w:pPr>
      <w:jc w:val="center"/>
    </w:pPr>
  </w:style>
  <w:style w:type="paragraph" w:customStyle="1" w:styleId="TitleRowVF11ptsItalic">
    <w:name w:val="Title Row VF 11pts Italic"/>
    <w:basedOn w:val="BodyTableVF11pts"/>
    <w:rsid w:val="00340DC5"/>
    <w:pPr>
      <w:jc w:val="left"/>
    </w:pPr>
    <w:rPr>
      <w:i/>
    </w:rPr>
  </w:style>
  <w:style w:type="table" w:styleId="TableGrid">
    <w:name w:val="Table Grid"/>
    <w:basedOn w:val="TableNormal"/>
    <w:rsid w:val="00587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RowVF10ptsItalic">
    <w:name w:val="Title Row VF 10pts Italic"/>
    <w:basedOn w:val="BodyTableVF10pts"/>
    <w:rsid w:val="001970F8"/>
    <w:pPr>
      <w:jc w:val="left"/>
    </w:pPr>
    <w:rPr>
      <w:i/>
    </w:rPr>
  </w:style>
  <w:style w:type="paragraph" w:customStyle="1" w:styleId="TitleRowVF08ptsItalic">
    <w:name w:val="Title Row VF 08pts Italic"/>
    <w:basedOn w:val="BodyTableVF08pts"/>
    <w:rsid w:val="00FE3B34"/>
    <w:pPr>
      <w:jc w:val="left"/>
    </w:pPr>
    <w:rPr>
      <w:i/>
    </w:rPr>
  </w:style>
  <w:style w:type="paragraph" w:customStyle="1" w:styleId="TitleRowVF09ptsItalic">
    <w:name w:val="Title Row VF 09pts Italic"/>
    <w:basedOn w:val="BodyTableVF09pts"/>
    <w:rsid w:val="00575EEE"/>
    <w:pPr>
      <w:jc w:val="left"/>
    </w:pPr>
    <w:rPr>
      <w:i/>
    </w:rPr>
  </w:style>
  <w:style w:type="paragraph" w:customStyle="1" w:styleId="TitleRowVF10ptsBold">
    <w:name w:val="Title Row VF 10pts Bold"/>
    <w:basedOn w:val="TitleRowVF10ptsItalic"/>
    <w:rsid w:val="00575EEE"/>
    <w:rPr>
      <w:b/>
      <w:i w:val="0"/>
    </w:rPr>
  </w:style>
  <w:style w:type="paragraph" w:customStyle="1" w:styleId="TitleRowVF11ptsBold">
    <w:name w:val="Title Row VF 11pts Bold"/>
    <w:basedOn w:val="TitleRowVF11ptsItalic"/>
    <w:rsid w:val="00575EEE"/>
    <w:rPr>
      <w:b/>
      <w:i w:val="0"/>
    </w:rPr>
  </w:style>
  <w:style w:type="paragraph" w:customStyle="1" w:styleId="TitleRowVF08ptsBold">
    <w:name w:val="Title Row VF 08pts Bold"/>
    <w:basedOn w:val="TitleRowVF08ptsItalic"/>
    <w:rsid w:val="009C46AA"/>
    <w:rPr>
      <w:b/>
      <w:i w:val="0"/>
    </w:rPr>
  </w:style>
  <w:style w:type="paragraph" w:customStyle="1" w:styleId="TitleRowVF09ptsBold">
    <w:name w:val="Title Row VF 09pts Bold"/>
    <w:basedOn w:val="TitleRowVF09ptsItalic"/>
    <w:rsid w:val="009C46AA"/>
    <w:rPr>
      <w:b/>
      <w:i w:val="0"/>
    </w:rPr>
  </w:style>
  <w:style w:type="paragraph" w:customStyle="1" w:styleId="TitleColumnVF10ptsBold">
    <w:name w:val="Title Column VF 10pts Bold"/>
    <w:basedOn w:val="TitleRowVF10ptsBold"/>
    <w:rsid w:val="00E710ED"/>
    <w:pPr>
      <w:jc w:val="center"/>
    </w:pPr>
  </w:style>
  <w:style w:type="paragraph" w:customStyle="1" w:styleId="TitleColumnVF11ptsBold">
    <w:name w:val="Title Column VF 11pts Bold"/>
    <w:basedOn w:val="TitleRowVF11ptsBold"/>
    <w:rsid w:val="00D75269"/>
    <w:pPr>
      <w:jc w:val="center"/>
    </w:pPr>
  </w:style>
  <w:style w:type="paragraph" w:customStyle="1" w:styleId="TitleColumnVF08ptsBold">
    <w:name w:val="Title Column VF 08pts Bold"/>
    <w:basedOn w:val="TitleRowVF08ptsBold"/>
    <w:rsid w:val="00D75269"/>
  </w:style>
  <w:style w:type="paragraph" w:customStyle="1" w:styleId="TitleColumnVF09ptsBold">
    <w:name w:val="Title Column VF 09pts Bold"/>
    <w:basedOn w:val="TitleRowVF09ptsBold"/>
    <w:rsid w:val="00D75269"/>
    <w:pPr>
      <w:jc w:val="center"/>
    </w:pPr>
  </w:style>
  <w:style w:type="paragraph" w:customStyle="1" w:styleId="Parties">
    <w:name w:val="Parties"/>
    <w:basedOn w:val="Body0VF"/>
    <w:qFormat/>
    <w:rsid w:val="00077E1B"/>
    <w:pPr>
      <w:numPr>
        <w:numId w:val="49"/>
      </w:numPr>
    </w:pPr>
  </w:style>
  <w:style w:type="paragraph" w:customStyle="1" w:styleId="Recitals">
    <w:name w:val="Recitals"/>
    <w:basedOn w:val="Body0VF"/>
    <w:qFormat/>
    <w:rsid w:val="004276C3"/>
    <w:pPr>
      <w:numPr>
        <w:numId w:val="9"/>
      </w:numPr>
    </w:pPr>
  </w:style>
  <w:style w:type="paragraph" w:customStyle="1" w:styleId="BodyHeaderVF">
    <w:name w:val="Body Header VF"/>
    <w:basedOn w:val="BodyTableVF10pts"/>
    <w:rsid w:val="00AA5C9C"/>
    <w:pPr>
      <w:spacing w:line="240" w:lineRule="auto"/>
    </w:pPr>
  </w:style>
  <w:style w:type="paragraph" w:customStyle="1" w:styleId="TitleHeaderVF">
    <w:name w:val="Title Header VF"/>
    <w:basedOn w:val="TitleRowVF10ptsBold"/>
    <w:rsid w:val="00AA5C9C"/>
    <w:pPr>
      <w:spacing w:line="240" w:lineRule="auto"/>
    </w:pPr>
  </w:style>
  <w:style w:type="paragraph" w:customStyle="1" w:styleId="PartiesSchedule">
    <w:name w:val="Parties Schedule"/>
    <w:basedOn w:val="Body0VF"/>
    <w:rsid w:val="00764BF6"/>
    <w:pPr>
      <w:numPr>
        <w:numId w:val="27"/>
      </w:numPr>
      <w:tabs>
        <w:tab w:val="clear" w:pos="360"/>
        <w:tab w:val="left" w:pos="720"/>
      </w:tabs>
      <w:ind w:left="720" w:hanging="720"/>
    </w:pPr>
  </w:style>
  <w:style w:type="paragraph" w:customStyle="1" w:styleId="RecitalsSchedule">
    <w:name w:val="Recitals Schedule"/>
    <w:basedOn w:val="Body0VF"/>
    <w:rsid w:val="00696F00"/>
    <w:pPr>
      <w:numPr>
        <w:numId w:val="11"/>
      </w:numPr>
    </w:pPr>
  </w:style>
  <w:style w:type="paragraph" w:customStyle="1" w:styleId="Schedule1List0VF">
    <w:name w:val="Schedule (1) List 0 VF"/>
    <w:basedOn w:val="Body0VF"/>
    <w:rsid w:val="00696F00"/>
    <w:pPr>
      <w:numPr>
        <w:numId w:val="12"/>
      </w:numPr>
    </w:pPr>
  </w:style>
  <w:style w:type="paragraph" w:customStyle="1" w:styleId="Schedule1List1VF">
    <w:name w:val="Schedule (1) List 1 VF"/>
    <w:basedOn w:val="Body0VF"/>
    <w:rsid w:val="002143F4"/>
    <w:pPr>
      <w:numPr>
        <w:numId w:val="17"/>
      </w:numPr>
      <w:tabs>
        <w:tab w:val="clear" w:pos="720"/>
        <w:tab w:val="left" w:pos="1440"/>
      </w:tabs>
    </w:pPr>
  </w:style>
  <w:style w:type="paragraph" w:customStyle="1" w:styleId="Schedule1List2VF">
    <w:name w:val="Schedule (1) List 2 VF"/>
    <w:basedOn w:val="Body0VF"/>
    <w:rsid w:val="002143F4"/>
    <w:pPr>
      <w:numPr>
        <w:numId w:val="14"/>
      </w:numPr>
      <w:tabs>
        <w:tab w:val="clear" w:pos="720"/>
        <w:tab w:val="left" w:pos="2160"/>
      </w:tabs>
      <w:ind w:left="2160"/>
    </w:pPr>
  </w:style>
  <w:style w:type="paragraph" w:customStyle="1" w:styleId="Schedule1List3VF">
    <w:name w:val="Schedule (1) List 3 VF"/>
    <w:basedOn w:val="Body0VF"/>
    <w:rsid w:val="002143F4"/>
    <w:pPr>
      <w:numPr>
        <w:numId w:val="15"/>
      </w:numPr>
      <w:tabs>
        <w:tab w:val="clear" w:pos="720"/>
        <w:tab w:val="left" w:pos="2880"/>
      </w:tabs>
      <w:ind w:left="2880"/>
    </w:pPr>
  </w:style>
  <w:style w:type="paragraph" w:customStyle="1" w:styleId="Schedule1List4VF">
    <w:name w:val="Schedule (1) List 4 VF"/>
    <w:basedOn w:val="Body0VF"/>
    <w:rsid w:val="002143F4"/>
    <w:pPr>
      <w:numPr>
        <w:numId w:val="16"/>
      </w:numPr>
      <w:tabs>
        <w:tab w:val="clear" w:pos="720"/>
        <w:tab w:val="left" w:pos="3600"/>
      </w:tabs>
      <w:ind w:left="3600"/>
    </w:pPr>
  </w:style>
  <w:style w:type="paragraph" w:customStyle="1" w:styleId="Schedule1List5VF">
    <w:name w:val="Schedule (1) List 5 VF"/>
    <w:basedOn w:val="Body0VF"/>
    <w:rsid w:val="002143F4"/>
    <w:pPr>
      <w:tabs>
        <w:tab w:val="left" w:pos="4320"/>
      </w:tabs>
      <w:ind w:left="4320" w:hanging="720"/>
    </w:pPr>
  </w:style>
  <w:style w:type="paragraph" w:customStyle="1" w:styleId="ScheduleaList0VF">
    <w:name w:val="Schedule (a) List 0 VF"/>
    <w:basedOn w:val="Body0VF"/>
    <w:rsid w:val="00976062"/>
    <w:pPr>
      <w:numPr>
        <w:numId w:val="18"/>
      </w:numPr>
    </w:pPr>
  </w:style>
  <w:style w:type="paragraph" w:customStyle="1" w:styleId="ScheduleaList1VF">
    <w:name w:val="Schedule (a) List 1 VF"/>
    <w:basedOn w:val="Body0VF"/>
    <w:rsid w:val="00976062"/>
    <w:pPr>
      <w:numPr>
        <w:numId w:val="19"/>
      </w:numPr>
      <w:tabs>
        <w:tab w:val="clear" w:pos="720"/>
        <w:tab w:val="left" w:pos="1440"/>
      </w:tabs>
      <w:ind w:left="1440"/>
    </w:pPr>
  </w:style>
  <w:style w:type="paragraph" w:customStyle="1" w:styleId="ScheduleaList2VF">
    <w:name w:val="Schedule (a) List 2 VF"/>
    <w:basedOn w:val="Body0VF"/>
    <w:rsid w:val="00976062"/>
    <w:pPr>
      <w:numPr>
        <w:numId w:val="20"/>
      </w:numPr>
      <w:tabs>
        <w:tab w:val="clear" w:pos="720"/>
        <w:tab w:val="left" w:pos="2160"/>
      </w:tabs>
      <w:ind w:left="2160"/>
    </w:pPr>
  </w:style>
  <w:style w:type="paragraph" w:customStyle="1" w:styleId="ScheduleaList3VF">
    <w:name w:val="Schedule (a) List 3 VF"/>
    <w:basedOn w:val="Body0VF"/>
    <w:rsid w:val="00976062"/>
    <w:pPr>
      <w:numPr>
        <w:numId w:val="21"/>
      </w:numPr>
      <w:tabs>
        <w:tab w:val="clear" w:pos="720"/>
        <w:tab w:val="left" w:pos="2880"/>
      </w:tabs>
      <w:ind w:left="2880"/>
    </w:pPr>
  </w:style>
  <w:style w:type="paragraph" w:customStyle="1" w:styleId="ScheduleaList4VF">
    <w:name w:val="Schedule (a) List 4 VF"/>
    <w:basedOn w:val="Body0VF"/>
    <w:rsid w:val="003512DA"/>
    <w:pPr>
      <w:numPr>
        <w:numId w:val="22"/>
      </w:numPr>
      <w:tabs>
        <w:tab w:val="clear" w:pos="720"/>
        <w:tab w:val="left" w:pos="3600"/>
      </w:tabs>
      <w:ind w:left="3600"/>
    </w:pPr>
  </w:style>
  <w:style w:type="paragraph" w:customStyle="1" w:styleId="ScheduleaList5VF0">
    <w:name w:val="Schedule (a) List 5 VF"/>
    <w:basedOn w:val="Body0VF"/>
    <w:rsid w:val="003512DA"/>
    <w:pPr>
      <w:numPr>
        <w:numId w:val="23"/>
      </w:numPr>
      <w:tabs>
        <w:tab w:val="clear" w:pos="720"/>
        <w:tab w:val="left" w:pos="4320"/>
      </w:tabs>
    </w:pPr>
  </w:style>
  <w:style w:type="paragraph" w:customStyle="1" w:styleId="ScheduleAList0VF0">
    <w:name w:val="Schedule (A)_List 0 VF"/>
    <w:basedOn w:val="Body0VF"/>
    <w:rsid w:val="002143F4"/>
    <w:pPr>
      <w:numPr>
        <w:numId w:val="24"/>
      </w:numPr>
    </w:pPr>
  </w:style>
  <w:style w:type="paragraph" w:customStyle="1" w:styleId="ScheduleAList1VF0">
    <w:name w:val="Schedule (A)_List 1 VF"/>
    <w:basedOn w:val="Body0VF"/>
    <w:rsid w:val="009549DE"/>
    <w:pPr>
      <w:numPr>
        <w:numId w:val="25"/>
      </w:numPr>
      <w:tabs>
        <w:tab w:val="clear" w:pos="720"/>
        <w:tab w:val="left" w:pos="1440"/>
      </w:tabs>
      <w:ind w:left="1440"/>
    </w:pPr>
  </w:style>
  <w:style w:type="paragraph" w:customStyle="1" w:styleId="ScheduleAList2VF0">
    <w:name w:val="Schedule (A)_List 2 VF"/>
    <w:basedOn w:val="Body0VF"/>
    <w:rsid w:val="009549DE"/>
    <w:pPr>
      <w:numPr>
        <w:numId w:val="26"/>
      </w:numPr>
      <w:tabs>
        <w:tab w:val="clear" w:pos="720"/>
        <w:tab w:val="left" w:pos="2160"/>
      </w:tabs>
      <w:ind w:left="2160"/>
    </w:pPr>
  </w:style>
  <w:style w:type="paragraph" w:customStyle="1" w:styleId="ScheduleAList3VF0">
    <w:name w:val="Schedule (A)_List 3 VF"/>
    <w:basedOn w:val="Body0VF"/>
    <w:rsid w:val="00980F29"/>
    <w:pPr>
      <w:numPr>
        <w:numId w:val="28"/>
      </w:numPr>
      <w:tabs>
        <w:tab w:val="clear" w:pos="720"/>
        <w:tab w:val="left" w:pos="2880"/>
      </w:tabs>
      <w:ind w:left="2880"/>
    </w:pPr>
  </w:style>
  <w:style w:type="paragraph" w:customStyle="1" w:styleId="ScheduleAList4VF0">
    <w:name w:val="Schedule (A)_List 4 VF"/>
    <w:basedOn w:val="Body0VF"/>
    <w:rsid w:val="00980F29"/>
    <w:pPr>
      <w:numPr>
        <w:numId w:val="29"/>
      </w:numPr>
      <w:tabs>
        <w:tab w:val="clear" w:pos="720"/>
        <w:tab w:val="left" w:pos="3600"/>
      </w:tabs>
      <w:ind w:left="3600"/>
    </w:pPr>
  </w:style>
  <w:style w:type="paragraph" w:customStyle="1" w:styleId="ScheduleAList5VF">
    <w:name w:val="Schedule (A)_List 5 VF"/>
    <w:basedOn w:val="Body0VF"/>
    <w:rsid w:val="00980F29"/>
    <w:pPr>
      <w:numPr>
        <w:numId w:val="30"/>
      </w:numPr>
      <w:tabs>
        <w:tab w:val="clear" w:pos="720"/>
        <w:tab w:val="left" w:pos="4320"/>
      </w:tabs>
    </w:pPr>
  </w:style>
  <w:style w:type="paragraph" w:customStyle="1" w:styleId="ScheduleiList0VF">
    <w:name w:val="Schedule (i) List 0 VF"/>
    <w:basedOn w:val="Body0VF"/>
    <w:rsid w:val="00F84EE8"/>
    <w:pPr>
      <w:numPr>
        <w:numId w:val="31"/>
      </w:numPr>
    </w:pPr>
  </w:style>
  <w:style w:type="paragraph" w:customStyle="1" w:styleId="ScheduleiList1VF">
    <w:name w:val="Schedule (i) List 1 VF"/>
    <w:basedOn w:val="Body0VF"/>
    <w:rsid w:val="00F84EE8"/>
    <w:pPr>
      <w:numPr>
        <w:numId w:val="32"/>
      </w:numPr>
      <w:tabs>
        <w:tab w:val="clear" w:pos="720"/>
        <w:tab w:val="left" w:pos="1440"/>
      </w:tabs>
      <w:ind w:left="1440"/>
    </w:pPr>
  </w:style>
  <w:style w:type="paragraph" w:customStyle="1" w:styleId="ScheduleiList2VF">
    <w:name w:val="Schedule (i) List 2 VF"/>
    <w:basedOn w:val="Body0VF"/>
    <w:rsid w:val="00F84EE8"/>
    <w:pPr>
      <w:numPr>
        <w:numId w:val="33"/>
      </w:numPr>
      <w:tabs>
        <w:tab w:val="clear" w:pos="720"/>
        <w:tab w:val="left" w:pos="2160"/>
      </w:tabs>
      <w:ind w:left="2160"/>
    </w:pPr>
  </w:style>
  <w:style w:type="paragraph" w:customStyle="1" w:styleId="ScheduleiList3VF">
    <w:name w:val="Schedule (i) List 3 VF"/>
    <w:basedOn w:val="Body0VF"/>
    <w:rsid w:val="00F84EE8"/>
    <w:pPr>
      <w:numPr>
        <w:numId w:val="34"/>
      </w:numPr>
      <w:tabs>
        <w:tab w:val="clear" w:pos="720"/>
        <w:tab w:val="left" w:pos="2880"/>
      </w:tabs>
      <w:ind w:left="2880"/>
    </w:pPr>
  </w:style>
  <w:style w:type="paragraph" w:customStyle="1" w:styleId="ScheduleiList4VF">
    <w:name w:val="Schedule (i) List 4 VF"/>
    <w:basedOn w:val="Body0VF"/>
    <w:rsid w:val="00F84EE8"/>
    <w:pPr>
      <w:numPr>
        <w:numId w:val="35"/>
      </w:numPr>
      <w:tabs>
        <w:tab w:val="clear" w:pos="720"/>
        <w:tab w:val="left" w:pos="3600"/>
      </w:tabs>
      <w:ind w:left="3600"/>
    </w:pPr>
  </w:style>
  <w:style w:type="paragraph" w:customStyle="1" w:styleId="ScheduleiList5VF">
    <w:name w:val="Schedule (i) List 5 VF"/>
    <w:basedOn w:val="Body0VF"/>
    <w:rsid w:val="00F84EE8"/>
    <w:pPr>
      <w:numPr>
        <w:numId w:val="36"/>
      </w:numPr>
      <w:tabs>
        <w:tab w:val="clear" w:pos="720"/>
        <w:tab w:val="left" w:pos="4320"/>
      </w:tabs>
    </w:pPr>
  </w:style>
  <w:style w:type="paragraph" w:customStyle="1" w:styleId="ScheduleIList0VF0">
    <w:name w:val="Schedule (I)_List 0 VF"/>
    <w:basedOn w:val="Body0VF"/>
    <w:rsid w:val="00A8663D"/>
    <w:pPr>
      <w:numPr>
        <w:numId w:val="37"/>
      </w:numPr>
    </w:pPr>
  </w:style>
  <w:style w:type="paragraph" w:customStyle="1" w:styleId="ScheduleIList1VF0">
    <w:name w:val="Schedule (I)_List 1 VF"/>
    <w:basedOn w:val="Body0VF"/>
    <w:rsid w:val="00A8663D"/>
    <w:pPr>
      <w:numPr>
        <w:numId w:val="38"/>
      </w:numPr>
      <w:tabs>
        <w:tab w:val="clear" w:pos="720"/>
        <w:tab w:val="left" w:pos="1440"/>
      </w:tabs>
      <w:ind w:left="1440"/>
    </w:pPr>
  </w:style>
  <w:style w:type="paragraph" w:customStyle="1" w:styleId="ScheduleIList2VF0">
    <w:name w:val="Schedule (I)_List 2 VF"/>
    <w:basedOn w:val="Body0VF"/>
    <w:rsid w:val="00A8663D"/>
    <w:pPr>
      <w:numPr>
        <w:numId w:val="39"/>
      </w:numPr>
      <w:tabs>
        <w:tab w:val="clear" w:pos="720"/>
        <w:tab w:val="left" w:pos="2160"/>
      </w:tabs>
      <w:ind w:left="2160"/>
    </w:pPr>
  </w:style>
  <w:style w:type="paragraph" w:customStyle="1" w:styleId="ScheduleIList3VF0">
    <w:name w:val="Schedule (I)_List 3 VF"/>
    <w:basedOn w:val="Body0VF"/>
    <w:rsid w:val="00744894"/>
    <w:pPr>
      <w:numPr>
        <w:numId w:val="40"/>
      </w:numPr>
      <w:tabs>
        <w:tab w:val="clear" w:pos="720"/>
        <w:tab w:val="left" w:pos="2880"/>
      </w:tabs>
      <w:ind w:left="2880"/>
    </w:pPr>
  </w:style>
  <w:style w:type="paragraph" w:customStyle="1" w:styleId="ScheduleIList4VF0">
    <w:name w:val="Schedule (I)_List 4 VF"/>
    <w:basedOn w:val="Body0VF"/>
    <w:rsid w:val="00744894"/>
    <w:pPr>
      <w:numPr>
        <w:numId w:val="41"/>
      </w:numPr>
      <w:tabs>
        <w:tab w:val="clear" w:pos="720"/>
        <w:tab w:val="left" w:pos="3600"/>
      </w:tabs>
      <w:ind w:left="3600"/>
    </w:pPr>
  </w:style>
  <w:style w:type="paragraph" w:customStyle="1" w:styleId="ScheduleIList5VF0">
    <w:name w:val="Schedule (I)_List 5 VF"/>
    <w:basedOn w:val="Body0VF"/>
    <w:rsid w:val="00744894"/>
    <w:pPr>
      <w:numPr>
        <w:numId w:val="42"/>
      </w:numPr>
      <w:tabs>
        <w:tab w:val="clear" w:pos="720"/>
        <w:tab w:val="left" w:pos="4320"/>
      </w:tabs>
    </w:pPr>
  </w:style>
  <w:style w:type="paragraph" w:customStyle="1" w:styleId="ScheduleList0VF">
    <w:name w:val="Schedule () List 0 VF"/>
    <w:basedOn w:val="Body0VF"/>
    <w:rsid w:val="00E23B1E"/>
    <w:pPr>
      <w:numPr>
        <w:numId w:val="65"/>
      </w:numPr>
      <w:ind w:hanging="720"/>
    </w:pPr>
  </w:style>
  <w:style w:type="paragraph" w:customStyle="1" w:styleId="ScheduleList1VF">
    <w:name w:val="Schedule () List 1 VF"/>
    <w:basedOn w:val="Body0VF"/>
    <w:rsid w:val="00744894"/>
    <w:pPr>
      <w:numPr>
        <w:numId w:val="43"/>
      </w:numPr>
      <w:tabs>
        <w:tab w:val="left" w:pos="1440"/>
      </w:tabs>
      <w:ind w:left="1440" w:hanging="720"/>
    </w:pPr>
  </w:style>
  <w:style w:type="paragraph" w:customStyle="1" w:styleId="ScheduleList2VF">
    <w:name w:val="Schedule () List 2 VF"/>
    <w:basedOn w:val="Body0VF"/>
    <w:rsid w:val="00744894"/>
    <w:pPr>
      <w:numPr>
        <w:numId w:val="44"/>
      </w:numPr>
      <w:tabs>
        <w:tab w:val="left" w:pos="2160"/>
      </w:tabs>
      <w:ind w:left="2160" w:hanging="720"/>
    </w:pPr>
  </w:style>
  <w:style w:type="paragraph" w:customStyle="1" w:styleId="ScheduleList3VF">
    <w:name w:val="Schedule () List 3 VF"/>
    <w:basedOn w:val="Body0VF"/>
    <w:rsid w:val="00744894"/>
    <w:pPr>
      <w:numPr>
        <w:numId w:val="45"/>
      </w:numPr>
      <w:tabs>
        <w:tab w:val="left" w:pos="2880"/>
      </w:tabs>
      <w:ind w:left="2880" w:hanging="720"/>
    </w:pPr>
  </w:style>
  <w:style w:type="paragraph" w:customStyle="1" w:styleId="ScheduleList4VF">
    <w:name w:val="Schedule () List 4 VF"/>
    <w:basedOn w:val="Body0VF"/>
    <w:rsid w:val="00744894"/>
    <w:pPr>
      <w:numPr>
        <w:numId w:val="46"/>
      </w:numPr>
      <w:tabs>
        <w:tab w:val="left" w:pos="3600"/>
      </w:tabs>
      <w:ind w:left="3600" w:hanging="720"/>
    </w:pPr>
  </w:style>
  <w:style w:type="paragraph" w:customStyle="1" w:styleId="ScheduleList5VF">
    <w:name w:val="Schedule () List 5 VF"/>
    <w:basedOn w:val="Body0VF"/>
    <w:rsid w:val="00533B94"/>
    <w:pPr>
      <w:numPr>
        <w:numId w:val="47"/>
      </w:numPr>
      <w:tabs>
        <w:tab w:val="left" w:pos="4320"/>
      </w:tabs>
    </w:pPr>
  </w:style>
  <w:style w:type="paragraph" w:customStyle="1" w:styleId="Arbitraj">
    <w:name w:val="Arbitraj"/>
    <w:basedOn w:val="Body0VF"/>
    <w:rsid w:val="00036C93"/>
    <w:pPr>
      <w:numPr>
        <w:numId w:val="8"/>
      </w:numPr>
    </w:pPr>
  </w:style>
  <w:style w:type="paragraph" w:customStyle="1" w:styleId="ArbitrajSchedule">
    <w:name w:val="Arbitraj Schedule"/>
    <w:basedOn w:val="Body0VF"/>
    <w:rsid w:val="00C02083"/>
    <w:pPr>
      <w:numPr>
        <w:numId w:val="48"/>
      </w:numPr>
    </w:pPr>
  </w:style>
  <w:style w:type="table" w:customStyle="1" w:styleId="TableVF">
    <w:name w:val="Table VF"/>
    <w:basedOn w:val="TableNormal"/>
    <w:rsid w:val="00040453"/>
    <w:tblPr>
      <w:tblBorders>
        <w:insideH w:val="single" w:sz="4" w:space="0" w:color="11487E"/>
      </w:tblBorders>
    </w:tblPr>
    <w:tblStylePr w:type="firstRow">
      <w:pPr>
        <w:jc w:val="center"/>
      </w:pPr>
      <w:rPr>
        <w:rFonts w:ascii="Times New Roman" w:hAnsi="Times New Roman"/>
        <w:b/>
        <w:color w:val="FFFFFF"/>
        <w:sz w:val="22"/>
      </w:rPr>
      <w:tblPr/>
      <w:tcPr>
        <w:shd w:val="clear" w:color="auto" w:fill="11487E"/>
      </w:tcPr>
    </w:tblStylePr>
  </w:style>
  <w:style w:type="character" w:customStyle="1" w:styleId="Body0VFChar">
    <w:name w:val="Body 0 VF Char"/>
    <w:link w:val="Body0VF"/>
    <w:rsid w:val="0030467C"/>
    <w:rPr>
      <w:sz w:val="22"/>
      <w:szCs w:val="24"/>
      <w:lang w:val="en-US" w:eastAsia="en-US"/>
    </w:rPr>
  </w:style>
  <w:style w:type="character" w:styleId="Hyperlink">
    <w:name w:val="Hyperlink"/>
    <w:rsid w:val="0030467C"/>
    <w:rPr>
      <w:color w:val="0000FF"/>
      <w:u w:val="single"/>
    </w:rPr>
  </w:style>
  <w:style w:type="paragraph" w:customStyle="1" w:styleId="body0vf0">
    <w:name w:val="body0vf"/>
    <w:basedOn w:val="Normal"/>
    <w:rsid w:val="0030467C"/>
    <w:pPr>
      <w:spacing w:after="180" w:line="288" w:lineRule="auto"/>
      <w:jc w:val="both"/>
    </w:pPr>
    <w:rPr>
      <w:sz w:val="22"/>
      <w:szCs w:val="22"/>
    </w:rPr>
  </w:style>
  <w:style w:type="paragraph" w:styleId="NormalWeb">
    <w:name w:val="Normal (Web)"/>
    <w:basedOn w:val="Normal"/>
    <w:uiPriority w:val="99"/>
    <w:unhideWhenUsed/>
    <w:rsid w:val="00435D5A"/>
    <w:pPr>
      <w:spacing w:before="100" w:beforeAutospacing="1" w:after="100" w:afterAutospacing="1"/>
    </w:pPr>
    <w:rPr>
      <w:lang w:val="en-GB" w:eastAsia="en-GB"/>
    </w:rPr>
  </w:style>
  <w:style w:type="paragraph" w:styleId="ListParagraph">
    <w:name w:val="List Paragraph"/>
    <w:basedOn w:val="Normal"/>
    <w:uiPriority w:val="34"/>
    <w:rsid w:val="00121DDC"/>
    <w:pPr>
      <w:ind w:left="720"/>
      <w:contextualSpacing/>
    </w:pPr>
  </w:style>
  <w:style w:type="paragraph" w:customStyle="1" w:styleId="al">
    <w:name w:val="a_l"/>
    <w:basedOn w:val="Normal"/>
    <w:rsid w:val="00200BBA"/>
    <w:pPr>
      <w:spacing w:before="100" w:beforeAutospacing="1" w:after="100" w:afterAutospacing="1"/>
    </w:pPr>
    <w:rPr>
      <w:lang w:val="en-GB" w:eastAsia="en-GB"/>
    </w:rPr>
  </w:style>
  <w:style w:type="character" w:customStyle="1" w:styleId="l5def">
    <w:name w:val="l5def"/>
    <w:basedOn w:val="DefaultParagraphFont"/>
    <w:rsid w:val="002E197E"/>
  </w:style>
  <w:style w:type="character" w:customStyle="1" w:styleId="Heading4Char">
    <w:name w:val="Heading 4 Char"/>
    <w:basedOn w:val="DefaultParagraphFont"/>
    <w:link w:val="Heading4"/>
    <w:uiPriority w:val="9"/>
    <w:rsid w:val="00CE4B3B"/>
    <w:rPr>
      <w:b/>
      <w:bCs/>
      <w:sz w:val="24"/>
      <w:szCs w:val="24"/>
      <w:lang w:val="en-GB" w:eastAsia="en-GB"/>
    </w:rPr>
  </w:style>
  <w:style w:type="character" w:customStyle="1" w:styleId="UnresolvedMention1">
    <w:name w:val="Unresolved Mention1"/>
    <w:basedOn w:val="DefaultParagraphFont"/>
    <w:uiPriority w:val="99"/>
    <w:semiHidden/>
    <w:unhideWhenUsed/>
    <w:rsid w:val="002B320B"/>
    <w:rPr>
      <w:color w:val="605E5C"/>
      <w:shd w:val="clear" w:color="auto" w:fill="E1DFDD"/>
    </w:rPr>
  </w:style>
  <w:style w:type="paragraph" w:styleId="ListBullet">
    <w:name w:val="List Bullet"/>
    <w:basedOn w:val="Normal"/>
    <w:rsid w:val="00573677"/>
    <w:pPr>
      <w:numPr>
        <w:numId w:val="75"/>
      </w:numPr>
      <w:contextualSpacing/>
    </w:pPr>
  </w:style>
  <w:style w:type="paragraph" w:styleId="BalloonText">
    <w:name w:val="Balloon Text"/>
    <w:basedOn w:val="Normal"/>
    <w:link w:val="BalloonTextChar"/>
    <w:semiHidden/>
    <w:unhideWhenUsed/>
    <w:rsid w:val="001F3615"/>
    <w:rPr>
      <w:rFonts w:ascii="Tahoma" w:hAnsi="Tahoma" w:cs="Tahoma"/>
      <w:sz w:val="16"/>
      <w:szCs w:val="16"/>
    </w:rPr>
  </w:style>
  <w:style w:type="character" w:customStyle="1" w:styleId="BalloonTextChar">
    <w:name w:val="Balloon Text Char"/>
    <w:basedOn w:val="DefaultParagraphFont"/>
    <w:link w:val="BalloonText"/>
    <w:semiHidden/>
    <w:rsid w:val="001F361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282">
      <w:bodyDiv w:val="1"/>
      <w:marLeft w:val="0"/>
      <w:marRight w:val="0"/>
      <w:marTop w:val="0"/>
      <w:marBottom w:val="0"/>
      <w:divBdr>
        <w:top w:val="none" w:sz="0" w:space="0" w:color="auto"/>
        <w:left w:val="none" w:sz="0" w:space="0" w:color="auto"/>
        <w:bottom w:val="none" w:sz="0" w:space="0" w:color="auto"/>
        <w:right w:val="none" w:sz="0" w:space="0" w:color="auto"/>
      </w:divBdr>
    </w:div>
    <w:div w:id="115105220">
      <w:bodyDiv w:val="1"/>
      <w:marLeft w:val="0"/>
      <w:marRight w:val="0"/>
      <w:marTop w:val="0"/>
      <w:marBottom w:val="0"/>
      <w:divBdr>
        <w:top w:val="none" w:sz="0" w:space="0" w:color="auto"/>
        <w:left w:val="none" w:sz="0" w:space="0" w:color="auto"/>
        <w:bottom w:val="none" w:sz="0" w:space="0" w:color="auto"/>
        <w:right w:val="none" w:sz="0" w:space="0" w:color="auto"/>
      </w:divBdr>
    </w:div>
    <w:div w:id="132329859">
      <w:bodyDiv w:val="1"/>
      <w:marLeft w:val="0"/>
      <w:marRight w:val="0"/>
      <w:marTop w:val="0"/>
      <w:marBottom w:val="0"/>
      <w:divBdr>
        <w:top w:val="none" w:sz="0" w:space="0" w:color="auto"/>
        <w:left w:val="none" w:sz="0" w:space="0" w:color="auto"/>
        <w:bottom w:val="none" w:sz="0" w:space="0" w:color="auto"/>
        <w:right w:val="none" w:sz="0" w:space="0" w:color="auto"/>
      </w:divBdr>
    </w:div>
    <w:div w:id="188568162">
      <w:bodyDiv w:val="1"/>
      <w:marLeft w:val="0"/>
      <w:marRight w:val="0"/>
      <w:marTop w:val="0"/>
      <w:marBottom w:val="0"/>
      <w:divBdr>
        <w:top w:val="none" w:sz="0" w:space="0" w:color="auto"/>
        <w:left w:val="none" w:sz="0" w:space="0" w:color="auto"/>
        <w:bottom w:val="none" w:sz="0" w:space="0" w:color="auto"/>
        <w:right w:val="none" w:sz="0" w:space="0" w:color="auto"/>
      </w:divBdr>
    </w:div>
    <w:div w:id="300499394">
      <w:bodyDiv w:val="1"/>
      <w:marLeft w:val="0"/>
      <w:marRight w:val="0"/>
      <w:marTop w:val="0"/>
      <w:marBottom w:val="0"/>
      <w:divBdr>
        <w:top w:val="none" w:sz="0" w:space="0" w:color="auto"/>
        <w:left w:val="none" w:sz="0" w:space="0" w:color="auto"/>
        <w:bottom w:val="none" w:sz="0" w:space="0" w:color="auto"/>
        <w:right w:val="none" w:sz="0" w:space="0" w:color="auto"/>
      </w:divBdr>
    </w:div>
    <w:div w:id="492139755">
      <w:bodyDiv w:val="1"/>
      <w:marLeft w:val="0"/>
      <w:marRight w:val="0"/>
      <w:marTop w:val="0"/>
      <w:marBottom w:val="0"/>
      <w:divBdr>
        <w:top w:val="none" w:sz="0" w:space="0" w:color="auto"/>
        <w:left w:val="none" w:sz="0" w:space="0" w:color="auto"/>
        <w:bottom w:val="none" w:sz="0" w:space="0" w:color="auto"/>
        <w:right w:val="none" w:sz="0" w:space="0" w:color="auto"/>
      </w:divBdr>
    </w:div>
    <w:div w:id="504052105">
      <w:bodyDiv w:val="1"/>
      <w:marLeft w:val="0"/>
      <w:marRight w:val="0"/>
      <w:marTop w:val="0"/>
      <w:marBottom w:val="0"/>
      <w:divBdr>
        <w:top w:val="none" w:sz="0" w:space="0" w:color="auto"/>
        <w:left w:val="none" w:sz="0" w:space="0" w:color="auto"/>
        <w:bottom w:val="none" w:sz="0" w:space="0" w:color="auto"/>
        <w:right w:val="none" w:sz="0" w:space="0" w:color="auto"/>
      </w:divBdr>
    </w:div>
    <w:div w:id="576325278">
      <w:bodyDiv w:val="1"/>
      <w:marLeft w:val="0"/>
      <w:marRight w:val="0"/>
      <w:marTop w:val="0"/>
      <w:marBottom w:val="0"/>
      <w:divBdr>
        <w:top w:val="none" w:sz="0" w:space="0" w:color="auto"/>
        <w:left w:val="none" w:sz="0" w:space="0" w:color="auto"/>
        <w:bottom w:val="none" w:sz="0" w:space="0" w:color="auto"/>
        <w:right w:val="none" w:sz="0" w:space="0" w:color="auto"/>
      </w:divBdr>
    </w:div>
    <w:div w:id="801264523">
      <w:bodyDiv w:val="1"/>
      <w:marLeft w:val="0"/>
      <w:marRight w:val="0"/>
      <w:marTop w:val="0"/>
      <w:marBottom w:val="0"/>
      <w:divBdr>
        <w:top w:val="none" w:sz="0" w:space="0" w:color="auto"/>
        <w:left w:val="none" w:sz="0" w:space="0" w:color="auto"/>
        <w:bottom w:val="none" w:sz="0" w:space="0" w:color="auto"/>
        <w:right w:val="none" w:sz="0" w:space="0" w:color="auto"/>
      </w:divBdr>
    </w:div>
    <w:div w:id="851070470">
      <w:bodyDiv w:val="1"/>
      <w:marLeft w:val="0"/>
      <w:marRight w:val="0"/>
      <w:marTop w:val="0"/>
      <w:marBottom w:val="0"/>
      <w:divBdr>
        <w:top w:val="none" w:sz="0" w:space="0" w:color="auto"/>
        <w:left w:val="none" w:sz="0" w:space="0" w:color="auto"/>
        <w:bottom w:val="none" w:sz="0" w:space="0" w:color="auto"/>
        <w:right w:val="none" w:sz="0" w:space="0" w:color="auto"/>
      </w:divBdr>
    </w:div>
    <w:div w:id="864364313">
      <w:bodyDiv w:val="1"/>
      <w:marLeft w:val="0"/>
      <w:marRight w:val="0"/>
      <w:marTop w:val="0"/>
      <w:marBottom w:val="0"/>
      <w:divBdr>
        <w:top w:val="none" w:sz="0" w:space="0" w:color="auto"/>
        <w:left w:val="none" w:sz="0" w:space="0" w:color="auto"/>
        <w:bottom w:val="none" w:sz="0" w:space="0" w:color="auto"/>
        <w:right w:val="none" w:sz="0" w:space="0" w:color="auto"/>
      </w:divBdr>
    </w:div>
    <w:div w:id="1005589677">
      <w:bodyDiv w:val="1"/>
      <w:marLeft w:val="0"/>
      <w:marRight w:val="0"/>
      <w:marTop w:val="0"/>
      <w:marBottom w:val="0"/>
      <w:divBdr>
        <w:top w:val="none" w:sz="0" w:space="0" w:color="auto"/>
        <w:left w:val="none" w:sz="0" w:space="0" w:color="auto"/>
        <w:bottom w:val="none" w:sz="0" w:space="0" w:color="auto"/>
        <w:right w:val="none" w:sz="0" w:space="0" w:color="auto"/>
      </w:divBdr>
    </w:div>
    <w:div w:id="1107578079">
      <w:bodyDiv w:val="1"/>
      <w:marLeft w:val="0"/>
      <w:marRight w:val="0"/>
      <w:marTop w:val="0"/>
      <w:marBottom w:val="0"/>
      <w:divBdr>
        <w:top w:val="none" w:sz="0" w:space="0" w:color="auto"/>
        <w:left w:val="none" w:sz="0" w:space="0" w:color="auto"/>
        <w:bottom w:val="none" w:sz="0" w:space="0" w:color="auto"/>
        <w:right w:val="none" w:sz="0" w:space="0" w:color="auto"/>
      </w:divBdr>
    </w:div>
    <w:div w:id="1168668706">
      <w:bodyDiv w:val="1"/>
      <w:marLeft w:val="0"/>
      <w:marRight w:val="0"/>
      <w:marTop w:val="0"/>
      <w:marBottom w:val="0"/>
      <w:divBdr>
        <w:top w:val="none" w:sz="0" w:space="0" w:color="auto"/>
        <w:left w:val="none" w:sz="0" w:space="0" w:color="auto"/>
        <w:bottom w:val="none" w:sz="0" w:space="0" w:color="auto"/>
        <w:right w:val="none" w:sz="0" w:space="0" w:color="auto"/>
      </w:divBdr>
      <w:divsChild>
        <w:div w:id="579024978">
          <w:marLeft w:val="0"/>
          <w:marRight w:val="75"/>
          <w:marTop w:val="0"/>
          <w:marBottom w:val="0"/>
          <w:divBdr>
            <w:top w:val="none" w:sz="0" w:space="0" w:color="auto"/>
            <w:left w:val="none" w:sz="0" w:space="0" w:color="auto"/>
            <w:bottom w:val="none" w:sz="0" w:space="0" w:color="auto"/>
            <w:right w:val="none" w:sz="0" w:space="0" w:color="auto"/>
          </w:divBdr>
        </w:div>
        <w:div w:id="617685789">
          <w:marLeft w:val="0"/>
          <w:marRight w:val="75"/>
          <w:marTop w:val="0"/>
          <w:marBottom w:val="0"/>
          <w:divBdr>
            <w:top w:val="none" w:sz="0" w:space="0" w:color="auto"/>
            <w:left w:val="none" w:sz="0" w:space="0" w:color="auto"/>
            <w:bottom w:val="none" w:sz="0" w:space="0" w:color="auto"/>
            <w:right w:val="none" w:sz="0" w:space="0" w:color="auto"/>
          </w:divBdr>
        </w:div>
      </w:divsChild>
    </w:div>
    <w:div w:id="1273054777">
      <w:bodyDiv w:val="1"/>
      <w:marLeft w:val="0"/>
      <w:marRight w:val="0"/>
      <w:marTop w:val="0"/>
      <w:marBottom w:val="0"/>
      <w:divBdr>
        <w:top w:val="none" w:sz="0" w:space="0" w:color="auto"/>
        <w:left w:val="none" w:sz="0" w:space="0" w:color="auto"/>
        <w:bottom w:val="none" w:sz="0" w:space="0" w:color="auto"/>
        <w:right w:val="none" w:sz="0" w:space="0" w:color="auto"/>
      </w:divBdr>
    </w:div>
    <w:div w:id="1291519385">
      <w:bodyDiv w:val="1"/>
      <w:marLeft w:val="0"/>
      <w:marRight w:val="0"/>
      <w:marTop w:val="0"/>
      <w:marBottom w:val="0"/>
      <w:divBdr>
        <w:top w:val="none" w:sz="0" w:space="0" w:color="auto"/>
        <w:left w:val="none" w:sz="0" w:space="0" w:color="auto"/>
        <w:bottom w:val="none" w:sz="0" w:space="0" w:color="auto"/>
        <w:right w:val="none" w:sz="0" w:space="0" w:color="auto"/>
      </w:divBdr>
    </w:div>
    <w:div w:id="1392000688">
      <w:bodyDiv w:val="1"/>
      <w:marLeft w:val="0"/>
      <w:marRight w:val="0"/>
      <w:marTop w:val="0"/>
      <w:marBottom w:val="0"/>
      <w:divBdr>
        <w:top w:val="none" w:sz="0" w:space="0" w:color="auto"/>
        <w:left w:val="none" w:sz="0" w:space="0" w:color="auto"/>
        <w:bottom w:val="none" w:sz="0" w:space="0" w:color="auto"/>
        <w:right w:val="none" w:sz="0" w:space="0" w:color="auto"/>
      </w:divBdr>
    </w:div>
    <w:div w:id="1420176812">
      <w:bodyDiv w:val="1"/>
      <w:marLeft w:val="0"/>
      <w:marRight w:val="0"/>
      <w:marTop w:val="0"/>
      <w:marBottom w:val="0"/>
      <w:divBdr>
        <w:top w:val="none" w:sz="0" w:space="0" w:color="auto"/>
        <w:left w:val="none" w:sz="0" w:space="0" w:color="auto"/>
        <w:bottom w:val="none" w:sz="0" w:space="0" w:color="auto"/>
        <w:right w:val="none" w:sz="0" w:space="0" w:color="auto"/>
      </w:divBdr>
    </w:div>
    <w:div w:id="1493373234">
      <w:bodyDiv w:val="1"/>
      <w:marLeft w:val="0"/>
      <w:marRight w:val="0"/>
      <w:marTop w:val="0"/>
      <w:marBottom w:val="0"/>
      <w:divBdr>
        <w:top w:val="none" w:sz="0" w:space="0" w:color="auto"/>
        <w:left w:val="none" w:sz="0" w:space="0" w:color="auto"/>
        <w:bottom w:val="none" w:sz="0" w:space="0" w:color="auto"/>
        <w:right w:val="none" w:sz="0" w:space="0" w:color="auto"/>
      </w:divBdr>
    </w:div>
    <w:div w:id="1501042632">
      <w:bodyDiv w:val="1"/>
      <w:marLeft w:val="0"/>
      <w:marRight w:val="0"/>
      <w:marTop w:val="0"/>
      <w:marBottom w:val="0"/>
      <w:divBdr>
        <w:top w:val="none" w:sz="0" w:space="0" w:color="auto"/>
        <w:left w:val="none" w:sz="0" w:space="0" w:color="auto"/>
        <w:bottom w:val="none" w:sz="0" w:space="0" w:color="auto"/>
        <w:right w:val="none" w:sz="0" w:space="0" w:color="auto"/>
      </w:divBdr>
    </w:div>
    <w:div w:id="1677222013">
      <w:bodyDiv w:val="1"/>
      <w:marLeft w:val="0"/>
      <w:marRight w:val="0"/>
      <w:marTop w:val="0"/>
      <w:marBottom w:val="0"/>
      <w:divBdr>
        <w:top w:val="none" w:sz="0" w:space="0" w:color="auto"/>
        <w:left w:val="none" w:sz="0" w:space="0" w:color="auto"/>
        <w:bottom w:val="none" w:sz="0" w:space="0" w:color="auto"/>
        <w:right w:val="none" w:sz="0" w:space="0" w:color="auto"/>
      </w:divBdr>
    </w:div>
    <w:div w:id="1713266235">
      <w:bodyDiv w:val="1"/>
      <w:marLeft w:val="0"/>
      <w:marRight w:val="0"/>
      <w:marTop w:val="0"/>
      <w:marBottom w:val="0"/>
      <w:divBdr>
        <w:top w:val="none" w:sz="0" w:space="0" w:color="auto"/>
        <w:left w:val="none" w:sz="0" w:space="0" w:color="auto"/>
        <w:bottom w:val="none" w:sz="0" w:space="0" w:color="auto"/>
        <w:right w:val="none" w:sz="0" w:space="0" w:color="auto"/>
      </w:divBdr>
    </w:div>
    <w:div w:id="1826512056">
      <w:bodyDiv w:val="1"/>
      <w:marLeft w:val="0"/>
      <w:marRight w:val="0"/>
      <w:marTop w:val="0"/>
      <w:marBottom w:val="0"/>
      <w:divBdr>
        <w:top w:val="none" w:sz="0" w:space="0" w:color="auto"/>
        <w:left w:val="none" w:sz="0" w:space="0" w:color="auto"/>
        <w:bottom w:val="none" w:sz="0" w:space="0" w:color="auto"/>
        <w:right w:val="none" w:sz="0" w:space="0" w:color="auto"/>
      </w:divBdr>
    </w:div>
    <w:div w:id="1844469796">
      <w:bodyDiv w:val="1"/>
      <w:marLeft w:val="0"/>
      <w:marRight w:val="0"/>
      <w:marTop w:val="0"/>
      <w:marBottom w:val="0"/>
      <w:divBdr>
        <w:top w:val="none" w:sz="0" w:space="0" w:color="auto"/>
        <w:left w:val="none" w:sz="0" w:space="0" w:color="auto"/>
        <w:bottom w:val="none" w:sz="0" w:space="0" w:color="auto"/>
        <w:right w:val="none" w:sz="0" w:space="0" w:color="auto"/>
      </w:divBdr>
    </w:div>
    <w:div w:id="2002660495">
      <w:bodyDiv w:val="1"/>
      <w:marLeft w:val="0"/>
      <w:marRight w:val="0"/>
      <w:marTop w:val="0"/>
      <w:marBottom w:val="0"/>
      <w:divBdr>
        <w:top w:val="none" w:sz="0" w:space="0" w:color="auto"/>
        <w:left w:val="none" w:sz="0" w:space="0" w:color="auto"/>
        <w:bottom w:val="none" w:sz="0" w:space="0" w:color="auto"/>
        <w:right w:val="none" w:sz="0" w:space="0" w:color="auto"/>
      </w:divBdr>
    </w:div>
    <w:div w:id="20337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ffice@vf.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2950</Words>
  <Characters>17935</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20844</CharactersWithSpaces>
  <SharedDoc>false</SharedDoc>
  <HLinks>
    <vt:vector size="6" baseType="variant">
      <vt:variant>
        <vt:i4>6029432</vt:i4>
      </vt:variant>
      <vt:variant>
        <vt:i4>0</vt:i4>
      </vt:variant>
      <vt:variant>
        <vt:i4>0</vt:i4>
      </vt:variant>
      <vt:variant>
        <vt:i4>5</vt:i4>
      </vt:variant>
      <vt:variant>
        <vt:lpwstr>mailto:office@vf.ro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dc:creator>
  <cp:keywords/>
  <cp:lastModifiedBy>Daniela Comsa</cp:lastModifiedBy>
  <cp:revision>21</cp:revision>
  <dcterms:created xsi:type="dcterms:W3CDTF">2023-01-05T23:40:00Z</dcterms:created>
  <dcterms:modified xsi:type="dcterms:W3CDTF">2023-01-05T15:24:00Z</dcterms:modified>
</cp:coreProperties>
</file>