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B002" w14:textId="77777777" w:rsidR="00CD5F34" w:rsidRPr="001B0440" w:rsidRDefault="00CD5F34" w:rsidP="00AC01F9">
      <w:pPr>
        <w:tabs>
          <w:tab w:val="left" w:pos="6300"/>
        </w:tabs>
        <w:rPr>
          <w:rFonts w:ascii="Trebuchet MS" w:hAnsi="Trebuchet MS" w:cs="Trebuchet MS"/>
          <w:b/>
          <w:bCs/>
        </w:rPr>
      </w:pPr>
    </w:p>
    <w:p w14:paraId="15A91411" w14:textId="16F4B4A5" w:rsidR="00DC739F" w:rsidRPr="00DC739F" w:rsidRDefault="00DC739F" w:rsidP="000734FE">
      <w:pPr>
        <w:tabs>
          <w:tab w:val="left" w:pos="6300"/>
        </w:tabs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DC739F">
        <w:rPr>
          <w:rFonts w:ascii="Trebuchet MS" w:hAnsi="Trebuchet MS" w:cs="Trebuchet MS"/>
          <w:b/>
          <w:bCs/>
          <w:sz w:val="28"/>
          <w:szCs w:val="28"/>
        </w:rPr>
        <w:t>AGENDA DE FORMARE</w:t>
      </w: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DC739F" w:rsidRPr="00DC739F" w14:paraId="75D060DA" w14:textId="77777777" w:rsidTr="00892482">
        <w:trPr>
          <w:jc w:val="right"/>
        </w:trPr>
        <w:tc>
          <w:tcPr>
            <w:tcW w:w="9180" w:type="dxa"/>
            <w:vAlign w:val="center"/>
          </w:tcPr>
          <w:p w14:paraId="12738C0C" w14:textId="77777777" w:rsidR="00DC739F" w:rsidRPr="00DC739F" w:rsidRDefault="0022139A" w:rsidP="00DC739F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Combaterea traficului de persoane</w:t>
            </w:r>
          </w:p>
        </w:tc>
      </w:tr>
      <w:tr w:rsidR="00DC739F" w:rsidRPr="00DC739F" w14:paraId="39515CA6" w14:textId="77777777" w:rsidTr="00892482">
        <w:trPr>
          <w:jc w:val="right"/>
        </w:trPr>
        <w:tc>
          <w:tcPr>
            <w:tcW w:w="9180" w:type="dxa"/>
            <w:vAlign w:val="center"/>
          </w:tcPr>
          <w:p w14:paraId="562089C0" w14:textId="121C93E5" w:rsidR="00DC739F" w:rsidRPr="00DC739F" w:rsidRDefault="00D70272" w:rsidP="00B50BAB">
            <w:pPr>
              <w:spacing w:after="12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2</w:t>
            </w:r>
            <w:r w:rsidR="007E28EC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-2</w:t>
            </w:r>
            <w:r w:rsidR="007E28EC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5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</w:t>
            </w:r>
            <w:r w:rsidR="007E28EC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noiembrie</w:t>
            </w:r>
            <w:r w:rsidR="00B821F5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 202</w:t>
            </w:r>
            <w:r w:rsidR="000E304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2</w:t>
            </w:r>
          </w:p>
        </w:tc>
      </w:tr>
      <w:tr w:rsidR="00DC739F" w:rsidRPr="00DC739F" w14:paraId="44812A06" w14:textId="77777777" w:rsidTr="00892482">
        <w:trPr>
          <w:jc w:val="right"/>
        </w:trPr>
        <w:tc>
          <w:tcPr>
            <w:tcW w:w="9180" w:type="dxa"/>
            <w:vAlign w:val="center"/>
          </w:tcPr>
          <w:p w14:paraId="015C143D" w14:textId="61547F9C" w:rsidR="00DC739F" w:rsidRPr="00DC739F" w:rsidRDefault="00DC739F" w:rsidP="00B50BAB">
            <w:pPr>
              <w:spacing w:after="12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proofErr w:type="spellStart"/>
            <w:r w:rsidRPr="00DC739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Bucureşti</w:t>
            </w:r>
            <w:proofErr w:type="spellEnd"/>
            <w:r w:rsidRPr="00DC739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, </w:t>
            </w:r>
            <w:r w:rsidR="00B50BAB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Hotel </w:t>
            </w:r>
            <w:r w:rsidR="00D70272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Ibis Politehnica</w:t>
            </w:r>
            <w:r w:rsidRPr="00DC739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 xml:space="preserve">, Sala </w:t>
            </w:r>
            <w:r w:rsidR="007E28EC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Petrache Poenaru</w:t>
            </w:r>
          </w:p>
        </w:tc>
      </w:tr>
    </w:tbl>
    <w:p w14:paraId="2A35F50F" w14:textId="77777777" w:rsidR="00DC739F" w:rsidRPr="00DC739F" w:rsidRDefault="00DC739F" w:rsidP="00892482">
      <w:pPr>
        <w:rPr>
          <w:rFonts w:ascii="Trebuchet MS" w:hAnsi="Trebuchet MS" w:cs="Trebuchet MS"/>
        </w:rPr>
      </w:pPr>
    </w:p>
    <w:p w14:paraId="73070D53" w14:textId="32060135" w:rsidR="00DC739F" w:rsidRDefault="00DC739F" w:rsidP="00892482">
      <w:pPr>
        <w:rPr>
          <w:rFonts w:ascii="Trebuchet MS" w:hAnsi="Trebuchet MS" w:cs="Trebuchet MS"/>
        </w:rPr>
      </w:pPr>
      <w:proofErr w:type="spellStart"/>
      <w:r w:rsidRPr="00DC739F">
        <w:rPr>
          <w:rFonts w:ascii="Trebuchet MS" w:hAnsi="Trebuchet MS" w:cs="Trebuchet MS"/>
        </w:rPr>
        <w:t>Experţi</w:t>
      </w:r>
      <w:proofErr w:type="spellEnd"/>
      <w:r w:rsidRPr="00DC739F">
        <w:rPr>
          <w:rFonts w:ascii="Trebuchet MS" w:hAnsi="Trebuchet MS" w:cs="Trebuchet MS"/>
        </w:rPr>
        <w:t xml:space="preserve">/formatori : </w:t>
      </w:r>
    </w:p>
    <w:p w14:paraId="2B69253F" w14:textId="77777777" w:rsidR="00D92BEF" w:rsidRDefault="00D92BEF" w:rsidP="00892482">
      <w:pPr>
        <w:rPr>
          <w:rFonts w:ascii="Trebuchet MS" w:hAnsi="Trebuchet MS" w:cs="Trebuchet MS"/>
        </w:rPr>
      </w:pPr>
    </w:p>
    <w:p w14:paraId="6AC50783" w14:textId="4154A0F8" w:rsidR="00D70272" w:rsidRDefault="00946AB4" w:rsidP="00363D03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Ilenuţa</w:t>
      </w:r>
      <w:proofErr w:type="spellEnd"/>
      <w:r>
        <w:rPr>
          <w:rFonts w:ascii="Trebuchet MS" w:hAnsi="Trebuchet MS" w:cs="Trebuchet MS"/>
        </w:rPr>
        <w:t xml:space="preserve"> BĂDICEANU</w:t>
      </w:r>
      <w:r w:rsidR="00D92BEF"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judecător</w:t>
      </w:r>
      <w:proofErr w:type="spellEnd"/>
      <w:r>
        <w:rPr>
          <w:rFonts w:ascii="Trebuchet MS" w:hAnsi="Trebuchet MS" w:cs="Trebuchet MS"/>
        </w:rPr>
        <w:t xml:space="preserve"> Curtea de Apel </w:t>
      </w:r>
      <w:proofErr w:type="spellStart"/>
      <w:r>
        <w:rPr>
          <w:rFonts w:ascii="Trebuchet MS" w:hAnsi="Trebuchet MS" w:cs="Trebuchet MS"/>
        </w:rPr>
        <w:t>Piteşti</w:t>
      </w:r>
      <w:proofErr w:type="spellEnd"/>
      <w:r>
        <w:rPr>
          <w:rFonts w:ascii="Trebuchet MS" w:hAnsi="Trebuchet MS" w:cs="Trebuchet MS"/>
        </w:rPr>
        <w:t xml:space="preserve">, expert </w:t>
      </w:r>
      <w:proofErr w:type="spellStart"/>
      <w:r>
        <w:rPr>
          <w:rFonts w:ascii="Trebuchet MS" w:hAnsi="Trebuchet MS" w:cs="Trebuchet MS"/>
        </w:rPr>
        <w:t>selectat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proiect</w:t>
      </w:r>
      <w:proofErr w:type="spellEnd"/>
      <w:r>
        <w:rPr>
          <w:rFonts w:ascii="Trebuchet MS" w:hAnsi="Trebuchet MS" w:cs="Trebuchet MS"/>
        </w:rPr>
        <w:t xml:space="preserve"> </w:t>
      </w:r>
    </w:p>
    <w:p w14:paraId="6E7143F7" w14:textId="1BDE7EC8" w:rsidR="00F22152" w:rsidRDefault="00946AB4" w:rsidP="00363D03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Codrin </w:t>
      </w:r>
      <w:proofErr w:type="spellStart"/>
      <w:r>
        <w:rPr>
          <w:rFonts w:ascii="Trebuchet MS" w:hAnsi="Trebuchet MS" w:cs="Trebuchet MS"/>
        </w:rPr>
        <w:t>Horaţiu</w:t>
      </w:r>
      <w:proofErr w:type="spellEnd"/>
      <w:r>
        <w:rPr>
          <w:rFonts w:ascii="Trebuchet MS" w:hAnsi="Trebuchet MS" w:cs="Trebuchet MS"/>
        </w:rPr>
        <w:t xml:space="preserve"> MIRON</w:t>
      </w:r>
      <w:r w:rsidR="00D92BEF">
        <w:rPr>
          <w:rFonts w:ascii="Trebuchet MS" w:hAnsi="Trebuchet MS" w:cs="Trebuchet MS"/>
        </w:rPr>
        <w:t>,</w:t>
      </w:r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procuror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şef</w:t>
      </w:r>
      <w:proofErr w:type="spellEnd"/>
      <w:r>
        <w:rPr>
          <w:rFonts w:ascii="Trebuchet MS" w:hAnsi="Trebuchet MS" w:cs="Trebuchet MS"/>
        </w:rPr>
        <w:t xml:space="preserve"> DIICOT – ST </w:t>
      </w:r>
      <w:proofErr w:type="spellStart"/>
      <w:r>
        <w:rPr>
          <w:rFonts w:ascii="Trebuchet MS" w:hAnsi="Trebuchet MS" w:cs="Trebuchet MS"/>
        </w:rPr>
        <w:t>Timişoara</w:t>
      </w:r>
      <w:proofErr w:type="spellEnd"/>
      <w:r>
        <w:rPr>
          <w:rFonts w:ascii="Trebuchet MS" w:hAnsi="Trebuchet MS" w:cs="Trebuchet MS"/>
        </w:rPr>
        <w:t xml:space="preserve">, expert </w:t>
      </w:r>
      <w:proofErr w:type="spellStart"/>
      <w:r>
        <w:rPr>
          <w:rFonts w:ascii="Trebuchet MS" w:hAnsi="Trebuchet MS" w:cs="Trebuchet MS"/>
        </w:rPr>
        <w:t>selectat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în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proiect</w:t>
      </w:r>
      <w:proofErr w:type="spellEnd"/>
      <w:r w:rsidR="00D92BEF">
        <w:rPr>
          <w:rFonts w:ascii="Trebuchet MS" w:hAnsi="Trebuchet MS" w:cs="Trebuchet MS"/>
        </w:rPr>
        <w:t xml:space="preserve"> </w:t>
      </w:r>
    </w:p>
    <w:p w14:paraId="41B27534" w14:textId="38CCA8C8" w:rsidR="00946AB4" w:rsidRPr="000734FE" w:rsidRDefault="00946AB4" w:rsidP="00363D03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Iulia LULCIUC – </w:t>
      </w:r>
      <w:proofErr w:type="spellStart"/>
      <w:r>
        <w:rPr>
          <w:rFonts w:ascii="Trebuchet MS" w:hAnsi="Trebuchet MS" w:cs="Trebuchet MS"/>
        </w:rPr>
        <w:t>judecător</w:t>
      </w:r>
      <w:proofErr w:type="spellEnd"/>
      <w:r>
        <w:rPr>
          <w:rFonts w:ascii="Trebuchet MS" w:hAnsi="Trebuchet MS" w:cs="Trebuchet MS"/>
        </w:rPr>
        <w:t xml:space="preserve">, </w:t>
      </w:r>
      <w:proofErr w:type="spellStart"/>
      <w:r>
        <w:rPr>
          <w:rFonts w:ascii="Trebuchet MS" w:hAnsi="Trebuchet MS" w:cs="Trebuchet MS"/>
        </w:rPr>
        <w:t>Biroul</w:t>
      </w:r>
      <w:proofErr w:type="spellEnd"/>
      <w:r>
        <w:rPr>
          <w:rFonts w:ascii="Trebuchet MS" w:hAnsi="Trebuchet MS" w:cs="Trebuchet MS"/>
        </w:rPr>
        <w:t xml:space="preserve"> SIRENE, </w:t>
      </w:r>
      <w:proofErr w:type="spellStart"/>
      <w:r>
        <w:rPr>
          <w:rFonts w:ascii="Trebuchet MS" w:hAnsi="Trebuchet MS" w:cs="Trebuchet MS"/>
        </w:rPr>
        <w:t>invitat</w:t>
      </w:r>
      <w:proofErr w:type="spellEnd"/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830"/>
      </w:tblGrid>
      <w:tr w:rsidR="00F22152" w:rsidRPr="00FF4510" w14:paraId="3F0406AA" w14:textId="77777777" w:rsidTr="00B47FA5">
        <w:trPr>
          <w:trHeight w:val="408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A6A6A6" w:themeFill="background1" w:themeFillShade="A6"/>
            <w:vAlign w:val="center"/>
          </w:tcPr>
          <w:p w14:paraId="0A493BEB" w14:textId="06A39755" w:rsidR="00F22152" w:rsidRDefault="00B50BAB" w:rsidP="00B50BA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Joi</w:t>
            </w:r>
            <w:r w:rsidR="00F95BF2">
              <w:rPr>
                <w:rFonts w:ascii="Trebuchet MS" w:hAnsi="Trebuchet MS" w:cs="Arial"/>
                <w:b/>
              </w:rPr>
              <w:t>,</w:t>
            </w:r>
            <w:r w:rsidR="00D70272">
              <w:rPr>
                <w:rFonts w:ascii="Trebuchet MS" w:hAnsi="Trebuchet MS" w:cs="Arial"/>
                <w:b/>
              </w:rPr>
              <w:t xml:space="preserve"> 2</w:t>
            </w:r>
            <w:r w:rsidR="00946AB4">
              <w:rPr>
                <w:rFonts w:ascii="Trebuchet MS" w:hAnsi="Trebuchet MS" w:cs="Arial"/>
                <w:b/>
              </w:rPr>
              <w:t>4</w:t>
            </w:r>
            <w:r w:rsidR="000E304B">
              <w:rPr>
                <w:rFonts w:ascii="Trebuchet MS" w:hAnsi="Trebuchet MS" w:cs="Arial"/>
                <w:b/>
              </w:rPr>
              <w:t xml:space="preserve"> </w:t>
            </w:r>
            <w:r w:rsidR="00946AB4">
              <w:rPr>
                <w:rFonts w:ascii="Trebuchet MS" w:hAnsi="Trebuchet MS" w:cs="Arial"/>
                <w:b/>
              </w:rPr>
              <w:t>noiembrie</w:t>
            </w:r>
            <w:r w:rsidR="00F22152" w:rsidRPr="00FF4510">
              <w:rPr>
                <w:rFonts w:ascii="Trebuchet MS" w:hAnsi="Trebuchet MS" w:cs="Arial"/>
                <w:b/>
              </w:rPr>
              <w:t xml:space="preserve"> 202</w:t>
            </w:r>
            <w:r w:rsidR="000E304B">
              <w:rPr>
                <w:rFonts w:ascii="Trebuchet MS" w:hAnsi="Trebuchet MS" w:cs="Arial"/>
                <w:b/>
              </w:rPr>
              <w:t>2</w:t>
            </w:r>
          </w:p>
          <w:p w14:paraId="368C4A1D" w14:textId="77777777" w:rsidR="000E304B" w:rsidRPr="00FF4510" w:rsidRDefault="000E304B" w:rsidP="00B50BAB">
            <w:pPr>
              <w:rPr>
                <w:rFonts w:ascii="Trebuchet MS" w:hAnsi="Trebuchet MS" w:cs="Arial"/>
                <w:b/>
              </w:rPr>
            </w:pPr>
          </w:p>
        </w:tc>
      </w:tr>
      <w:tr w:rsidR="00F22152" w:rsidRPr="00FF4510" w14:paraId="30BF4C5F" w14:textId="77777777" w:rsidTr="00385973">
        <w:trPr>
          <w:trHeight w:val="435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18807037" w14:textId="06D55430" w:rsidR="00F22152" w:rsidRPr="00FF4510" w:rsidRDefault="00F22152" w:rsidP="00C23269">
            <w:pPr>
              <w:rPr>
                <w:rFonts w:ascii="Trebuchet MS" w:hAnsi="Trebuchet MS" w:cs="Arial"/>
                <w:u w:val="single"/>
              </w:rPr>
            </w:pPr>
            <w:r w:rsidRPr="00FF4510">
              <w:rPr>
                <w:rFonts w:ascii="Trebuchet MS" w:hAnsi="Trebuchet MS" w:cs="Arial"/>
              </w:rPr>
              <w:t>09:00-09:</w:t>
            </w:r>
            <w:r w:rsidR="00D70272">
              <w:rPr>
                <w:rFonts w:ascii="Trebuchet MS" w:hAnsi="Trebuchet MS" w:cs="Arial"/>
              </w:rPr>
              <w:t>15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125DBA43" w14:textId="77777777" w:rsidR="00F22152" w:rsidRPr="00FF4510" w:rsidRDefault="00F22152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 w:rsidRPr="00FF4510">
              <w:rPr>
                <w:rFonts w:ascii="Trebuchet MS" w:hAnsi="Trebuchet MS" w:cs="Arial"/>
                <w:lang w:val="ro-RO"/>
              </w:rPr>
              <w:t xml:space="preserve">Sosirea </w:t>
            </w:r>
            <w:proofErr w:type="spellStart"/>
            <w:r w:rsidRPr="00FF4510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FF4510">
              <w:rPr>
                <w:rFonts w:ascii="Trebuchet MS" w:hAnsi="Trebuchet MS" w:cs="Arial"/>
                <w:lang w:val="ro-RO"/>
              </w:rPr>
              <w:t xml:space="preserve"> înregistrarea </w:t>
            </w:r>
            <w:proofErr w:type="spellStart"/>
            <w:r w:rsidRPr="00FF4510">
              <w:rPr>
                <w:rFonts w:ascii="Trebuchet MS" w:hAnsi="Trebuchet MS" w:cs="Arial"/>
                <w:lang w:val="ro-RO"/>
              </w:rPr>
              <w:t>participanţilor</w:t>
            </w:r>
            <w:proofErr w:type="spellEnd"/>
          </w:p>
        </w:tc>
      </w:tr>
      <w:tr w:rsidR="00F22152" w:rsidRPr="00FF4510" w14:paraId="4BC44FCC" w14:textId="77777777" w:rsidTr="00385973">
        <w:trPr>
          <w:trHeight w:val="1461"/>
        </w:trPr>
        <w:tc>
          <w:tcPr>
            <w:tcW w:w="208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5E19C8C" w14:textId="08992908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09:</w:t>
            </w:r>
            <w:r w:rsidR="00D70272">
              <w:rPr>
                <w:rFonts w:ascii="Trebuchet MS" w:hAnsi="Trebuchet MS" w:cs="Arial"/>
              </w:rPr>
              <w:t>15</w:t>
            </w:r>
            <w:r w:rsidRPr="00FF4510">
              <w:rPr>
                <w:rFonts w:ascii="Trebuchet MS" w:hAnsi="Trebuchet MS" w:cs="Arial"/>
              </w:rPr>
              <w:t>-1</w:t>
            </w:r>
            <w:r w:rsidR="00D70272">
              <w:rPr>
                <w:rFonts w:ascii="Trebuchet MS" w:hAnsi="Trebuchet MS" w:cs="Arial"/>
              </w:rPr>
              <w:t>1</w:t>
            </w:r>
            <w:r w:rsidRPr="00FF4510">
              <w:rPr>
                <w:rFonts w:ascii="Trebuchet MS" w:hAnsi="Trebuchet MS" w:cs="Arial"/>
              </w:rPr>
              <w:t>:</w:t>
            </w:r>
            <w:r w:rsidR="00D70272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B3F7E01" w14:textId="77777777" w:rsidR="00CE13BD" w:rsidRPr="00CE13BD" w:rsidRDefault="00CE13BD" w:rsidP="00CE13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 w:rsidRPr="00CE13BD">
              <w:rPr>
                <w:rFonts w:ascii="Trebuchet MS" w:hAnsi="Trebuchet MS" w:cs="Arial"/>
                <w:lang w:val="ro-RO"/>
              </w:rPr>
              <w:t xml:space="preserve">Deschiderea oficială. Exercițiu de </w:t>
            </w:r>
            <w:proofErr w:type="spellStart"/>
            <w:r w:rsidRPr="00CE13BD">
              <w:rPr>
                <w:rFonts w:ascii="Trebuchet MS" w:hAnsi="Trebuchet MS" w:cs="Arial"/>
                <w:lang w:val="ro-RO"/>
              </w:rPr>
              <w:t>intercunoaştere</w:t>
            </w:r>
            <w:proofErr w:type="spellEnd"/>
            <w:r w:rsidRPr="00CE13BD">
              <w:rPr>
                <w:rFonts w:ascii="Trebuchet MS" w:hAnsi="Trebuchet MS" w:cs="Arial"/>
                <w:lang w:val="ro-RO"/>
              </w:rPr>
              <w:t>.</w:t>
            </w:r>
          </w:p>
          <w:p w14:paraId="3DD1A95B" w14:textId="77777777" w:rsidR="00CE13BD" w:rsidRPr="00CE13BD" w:rsidRDefault="00CE13BD" w:rsidP="00CE13B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rebuchet MS" w:hAnsi="Trebuchet MS" w:cs="Arial"/>
                <w:lang w:val="ro-RO"/>
              </w:rPr>
            </w:pPr>
            <w:r w:rsidRPr="00CE13BD">
              <w:rPr>
                <w:rFonts w:ascii="Trebuchet MS" w:hAnsi="Trebuchet MS" w:cs="Arial"/>
                <w:lang w:val="ro-RO"/>
              </w:rPr>
              <w:t xml:space="preserve">Prezentarea proiectului și a modulelor transversale privind egalitatea de șanse </w:t>
            </w:r>
            <w:proofErr w:type="spellStart"/>
            <w:r w:rsidRPr="00CE13BD"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 w:rsidRPr="00CE13BD">
              <w:rPr>
                <w:rFonts w:ascii="Trebuchet MS" w:hAnsi="Trebuchet MS" w:cs="Arial"/>
                <w:lang w:val="ro-RO"/>
              </w:rPr>
              <w:t xml:space="preserve"> dezvoltarea durabilă</w:t>
            </w:r>
          </w:p>
          <w:p w14:paraId="2F5ADC5B" w14:textId="1CF55E76" w:rsidR="00D70272" w:rsidRPr="007E28EC" w:rsidRDefault="00CE13BD" w:rsidP="007E2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 w:rsidRPr="00CE13BD">
              <w:rPr>
                <w:rFonts w:ascii="Trebuchet MS" w:hAnsi="Trebuchet MS" w:cs="Arial"/>
                <w:lang w:val="ro-RO"/>
              </w:rPr>
              <w:t>Prezentare generală a fenomenului traficului de persoane la nivel intern si internațional</w:t>
            </w:r>
          </w:p>
        </w:tc>
      </w:tr>
      <w:tr w:rsidR="00F22152" w:rsidRPr="00FF4510" w14:paraId="2FAC042B" w14:textId="77777777" w:rsidTr="00385973">
        <w:trPr>
          <w:trHeight w:val="633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45361C8D" w14:textId="7398EAF9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D70272">
              <w:rPr>
                <w:rFonts w:ascii="Trebuchet MS" w:hAnsi="Trebuchet MS" w:cs="Arial"/>
              </w:rPr>
              <w:t>1</w:t>
            </w:r>
            <w:r w:rsidRPr="00FF4510">
              <w:rPr>
                <w:rFonts w:ascii="Trebuchet MS" w:hAnsi="Trebuchet MS" w:cs="Arial"/>
                <w:lang w:val="en-US"/>
              </w:rPr>
              <w:t>:</w:t>
            </w:r>
            <w:r w:rsidR="00D70272">
              <w:rPr>
                <w:rFonts w:ascii="Trebuchet MS" w:hAnsi="Trebuchet MS" w:cs="Arial"/>
              </w:rPr>
              <w:t>00</w:t>
            </w:r>
            <w:r w:rsidRPr="00FF4510">
              <w:rPr>
                <w:rFonts w:ascii="Trebuchet MS" w:hAnsi="Trebuchet MS" w:cs="Arial"/>
              </w:rPr>
              <w:t>-1</w:t>
            </w:r>
            <w:r w:rsidR="00D70272">
              <w:rPr>
                <w:rFonts w:ascii="Trebuchet MS" w:hAnsi="Trebuchet MS" w:cs="Arial"/>
              </w:rPr>
              <w:t>1</w:t>
            </w:r>
            <w:r w:rsidRPr="00FF4510">
              <w:rPr>
                <w:rFonts w:ascii="Trebuchet MS" w:hAnsi="Trebuchet MS" w:cs="Arial"/>
              </w:rPr>
              <w:t>:30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47F22616" w14:textId="135C407F" w:rsidR="00F22152" w:rsidRPr="00DB2C9D" w:rsidRDefault="00F22152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i/>
                <w:lang w:val="ro-RO"/>
              </w:rPr>
            </w:pPr>
            <w:r w:rsidRPr="00DB2C9D">
              <w:rPr>
                <w:rFonts w:ascii="Trebuchet MS" w:hAnsi="Trebuchet MS" w:cs="Arial"/>
                <w:i/>
                <w:lang w:val="ro-RO"/>
              </w:rPr>
              <w:t xml:space="preserve">Pauză </w:t>
            </w:r>
            <w:r w:rsidR="00D70272">
              <w:rPr>
                <w:rFonts w:ascii="Trebuchet MS" w:hAnsi="Trebuchet MS" w:cs="Arial"/>
                <w:i/>
                <w:lang w:val="ro-RO"/>
              </w:rPr>
              <w:t>de cafea</w:t>
            </w:r>
          </w:p>
        </w:tc>
      </w:tr>
      <w:tr w:rsidR="00F22152" w:rsidRPr="00FF4510" w14:paraId="5E92B309" w14:textId="77777777" w:rsidTr="00385973">
        <w:trPr>
          <w:trHeight w:val="390"/>
        </w:trPr>
        <w:tc>
          <w:tcPr>
            <w:tcW w:w="208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528A7DB" w14:textId="6A51C188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9061FC">
              <w:rPr>
                <w:rFonts w:ascii="Trebuchet MS" w:hAnsi="Trebuchet MS" w:cs="Arial"/>
              </w:rPr>
              <w:t>1</w:t>
            </w:r>
            <w:r w:rsidRPr="00FF4510">
              <w:rPr>
                <w:rFonts w:ascii="Trebuchet MS" w:hAnsi="Trebuchet MS" w:cs="Arial"/>
              </w:rPr>
              <w:t>:30-1</w:t>
            </w:r>
            <w:r w:rsidR="009061FC">
              <w:rPr>
                <w:rFonts w:ascii="Trebuchet MS" w:hAnsi="Trebuchet MS" w:cs="Arial"/>
              </w:rPr>
              <w:t>3</w:t>
            </w:r>
            <w:r w:rsidRPr="00FF4510">
              <w:rPr>
                <w:rFonts w:ascii="Trebuchet MS" w:hAnsi="Trebuchet MS" w:cs="Arial"/>
              </w:rPr>
              <w:t>:</w:t>
            </w:r>
            <w:r w:rsidR="009061FC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3BC6C47" w14:textId="08B37F36" w:rsidR="00143CE8" w:rsidRPr="007E28EC" w:rsidRDefault="007E28EC" w:rsidP="007E28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 xml:space="preserve">Traficul de persoane: aspecte teoretice </w:t>
            </w:r>
            <w:proofErr w:type="spellStart"/>
            <w:r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>
              <w:rPr>
                <w:rFonts w:ascii="Trebuchet MS" w:hAnsi="Trebuchet MS" w:cs="Arial"/>
                <w:lang w:val="ro-RO"/>
              </w:rPr>
              <w:t xml:space="preserve"> practice; tipologii </w:t>
            </w:r>
            <w:proofErr w:type="spellStart"/>
            <w:r>
              <w:rPr>
                <w:rFonts w:ascii="Trebuchet MS" w:hAnsi="Trebuchet MS" w:cs="Arial"/>
                <w:lang w:val="ro-RO"/>
              </w:rPr>
              <w:t>infracţionale</w:t>
            </w:r>
            <w:proofErr w:type="spellEnd"/>
            <w:r>
              <w:rPr>
                <w:rFonts w:ascii="Trebuchet MS" w:hAnsi="Trebuchet MS" w:cs="Arial"/>
                <w:lang w:val="ro-RO"/>
              </w:rPr>
              <w:t xml:space="preserve"> </w:t>
            </w:r>
          </w:p>
        </w:tc>
      </w:tr>
      <w:tr w:rsidR="00F22152" w:rsidRPr="00FF4510" w14:paraId="4CC4017C" w14:textId="77777777" w:rsidTr="00385973">
        <w:trPr>
          <w:trHeight w:val="670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3CEB58E8" w14:textId="674837D1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9061FC">
              <w:rPr>
                <w:rFonts w:ascii="Trebuchet MS" w:hAnsi="Trebuchet MS" w:cs="Arial"/>
              </w:rPr>
              <w:t>3</w:t>
            </w:r>
            <w:r w:rsidRPr="00FF4510">
              <w:rPr>
                <w:rFonts w:ascii="Trebuchet MS" w:hAnsi="Trebuchet MS" w:cs="Arial"/>
              </w:rPr>
              <w:t>:</w:t>
            </w:r>
            <w:r w:rsidR="009061FC">
              <w:rPr>
                <w:rFonts w:ascii="Trebuchet MS" w:hAnsi="Trebuchet MS" w:cs="Arial"/>
              </w:rPr>
              <w:t>00</w:t>
            </w:r>
            <w:r w:rsidRPr="00FF4510">
              <w:rPr>
                <w:rFonts w:ascii="Trebuchet MS" w:hAnsi="Trebuchet MS" w:cs="Arial"/>
              </w:rPr>
              <w:t>-1</w:t>
            </w:r>
            <w:r w:rsidR="009061FC">
              <w:rPr>
                <w:rFonts w:ascii="Trebuchet MS" w:hAnsi="Trebuchet MS" w:cs="Arial"/>
              </w:rPr>
              <w:t>4</w:t>
            </w:r>
            <w:r w:rsidRPr="00FF4510">
              <w:rPr>
                <w:rFonts w:ascii="Trebuchet MS" w:hAnsi="Trebuchet MS" w:cs="Arial"/>
              </w:rPr>
              <w:t>:</w:t>
            </w:r>
            <w:r w:rsidR="009061FC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465BD9EC" w14:textId="2E3B9D34" w:rsidR="00F22152" w:rsidRPr="00931D9F" w:rsidRDefault="009061FC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i/>
                <w:lang w:val="ro-RO"/>
              </w:rPr>
            </w:pPr>
            <w:r w:rsidRPr="00931D9F">
              <w:rPr>
                <w:rFonts w:ascii="Trebuchet MS" w:hAnsi="Trebuchet MS" w:cs="Arial"/>
                <w:i/>
                <w:lang w:val="ro-RO"/>
              </w:rPr>
              <w:t>Pauză de prânz</w:t>
            </w:r>
          </w:p>
        </w:tc>
      </w:tr>
      <w:tr w:rsidR="00F22152" w:rsidRPr="00FF4510" w14:paraId="58DEF476" w14:textId="77777777" w:rsidTr="00385973">
        <w:trPr>
          <w:trHeight w:val="567"/>
        </w:trPr>
        <w:tc>
          <w:tcPr>
            <w:tcW w:w="208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679C838" w14:textId="2C558570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4F43A7">
              <w:rPr>
                <w:rFonts w:ascii="Trebuchet MS" w:hAnsi="Trebuchet MS" w:cs="Arial"/>
              </w:rPr>
              <w:t>4</w:t>
            </w:r>
            <w:r w:rsidRPr="00FF4510">
              <w:rPr>
                <w:rFonts w:ascii="Trebuchet MS" w:hAnsi="Trebuchet MS" w:cs="Arial"/>
                <w:lang w:val="en-US"/>
              </w:rPr>
              <w:t>:</w:t>
            </w:r>
            <w:r w:rsidR="004F43A7">
              <w:rPr>
                <w:rFonts w:ascii="Trebuchet MS" w:hAnsi="Trebuchet MS" w:cs="Arial"/>
              </w:rPr>
              <w:t>00</w:t>
            </w:r>
            <w:r w:rsidRPr="00FF4510">
              <w:rPr>
                <w:rFonts w:ascii="Trebuchet MS" w:hAnsi="Trebuchet MS" w:cs="Arial"/>
              </w:rPr>
              <w:t>-1</w:t>
            </w:r>
            <w:r w:rsidR="004F43A7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</w:t>
            </w:r>
            <w:r w:rsidR="004F43A7">
              <w:rPr>
                <w:rFonts w:ascii="Trebuchet MS" w:hAnsi="Trebuchet MS" w:cs="Arial"/>
              </w:rPr>
              <w:t>0</w:t>
            </w:r>
            <w:r w:rsidRPr="00FF4510">
              <w:rPr>
                <w:rFonts w:ascii="Trebuchet MS" w:hAnsi="Trebuchet MS" w:cs="Arial"/>
              </w:rPr>
              <w:t>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902BB79" w14:textId="62352B18" w:rsidR="00F22152" w:rsidRPr="00931D9F" w:rsidRDefault="007E28EC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lang w:val="ro-RO"/>
              </w:rPr>
              <w:t xml:space="preserve">Traficul de persoane: aspecte teoretice </w:t>
            </w:r>
            <w:proofErr w:type="spellStart"/>
            <w:r>
              <w:rPr>
                <w:rFonts w:ascii="Trebuchet MS" w:hAnsi="Trebuchet MS" w:cs="Arial"/>
                <w:lang w:val="ro-RO"/>
              </w:rPr>
              <w:t>şi</w:t>
            </w:r>
            <w:proofErr w:type="spellEnd"/>
            <w:r>
              <w:rPr>
                <w:rFonts w:ascii="Trebuchet MS" w:hAnsi="Trebuchet MS" w:cs="Arial"/>
                <w:lang w:val="ro-RO"/>
              </w:rPr>
              <w:t xml:space="preserve"> practice; tipologii </w:t>
            </w:r>
            <w:proofErr w:type="spellStart"/>
            <w:r>
              <w:rPr>
                <w:rFonts w:ascii="Trebuchet MS" w:hAnsi="Trebuchet MS" w:cs="Arial"/>
                <w:lang w:val="ro-RO"/>
              </w:rPr>
              <w:t>infracţionale</w:t>
            </w:r>
            <w:proofErr w:type="spellEnd"/>
          </w:p>
        </w:tc>
      </w:tr>
      <w:tr w:rsidR="00F22152" w:rsidRPr="00FF4510" w14:paraId="798F9BE3" w14:textId="77777777" w:rsidTr="00385973">
        <w:trPr>
          <w:trHeight w:val="516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7C553518" w14:textId="03C3460A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4F43A7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</w:t>
            </w:r>
            <w:r w:rsidR="004F43A7">
              <w:rPr>
                <w:rFonts w:ascii="Trebuchet MS" w:hAnsi="Trebuchet MS" w:cs="Arial"/>
              </w:rPr>
              <w:t>0</w:t>
            </w:r>
            <w:r w:rsidRPr="00FF4510">
              <w:rPr>
                <w:rFonts w:ascii="Trebuchet MS" w:hAnsi="Trebuchet MS" w:cs="Arial"/>
              </w:rPr>
              <w:t>0-1</w:t>
            </w:r>
            <w:r w:rsidR="004F43A7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 xml:space="preserve">:30 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6BE2DEF0" w14:textId="20413F86" w:rsidR="00F22152" w:rsidRPr="00931D9F" w:rsidRDefault="00F22152" w:rsidP="00F221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="Arial"/>
                <w:i/>
                <w:lang w:val="ro-RO"/>
              </w:rPr>
            </w:pPr>
            <w:r w:rsidRPr="00931D9F">
              <w:rPr>
                <w:rFonts w:ascii="Trebuchet MS" w:hAnsi="Trebuchet MS" w:cs="Arial"/>
                <w:i/>
                <w:lang w:val="ro-RO"/>
              </w:rPr>
              <w:t xml:space="preserve">Pauză de </w:t>
            </w:r>
            <w:r w:rsidR="004F43A7">
              <w:rPr>
                <w:rFonts w:ascii="Trebuchet MS" w:hAnsi="Trebuchet MS" w:cs="Arial"/>
                <w:i/>
                <w:lang w:val="ro-RO"/>
              </w:rPr>
              <w:t>cafea</w:t>
            </w:r>
          </w:p>
        </w:tc>
      </w:tr>
      <w:tr w:rsidR="00F22152" w:rsidRPr="00FF4510" w14:paraId="7EB07441" w14:textId="77777777" w:rsidTr="00385973">
        <w:trPr>
          <w:trHeight w:val="615"/>
        </w:trPr>
        <w:tc>
          <w:tcPr>
            <w:tcW w:w="208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55C59AA" w14:textId="04FA6E96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4F43A7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:30-1</w:t>
            </w:r>
            <w:r w:rsidR="004F43A7">
              <w:rPr>
                <w:rFonts w:ascii="Trebuchet MS" w:hAnsi="Trebuchet MS" w:cs="Arial"/>
              </w:rPr>
              <w:t>7</w:t>
            </w:r>
            <w:r w:rsidRPr="00FF4510">
              <w:rPr>
                <w:rFonts w:ascii="Trebuchet MS" w:hAnsi="Trebuchet MS" w:cs="Arial"/>
              </w:rPr>
              <w:t>:</w:t>
            </w:r>
            <w:r w:rsidR="004F43A7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5C099B6" w14:textId="56FBB3CB" w:rsidR="004F43A7" w:rsidRPr="007E57FB" w:rsidRDefault="007E28EC" w:rsidP="004F43A7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Trebuchet MS"/>
                <w:b w:val="0"/>
                <w:bCs w:val="0"/>
                <w:u w:val="none"/>
                <w:lang w:val="ro-RO"/>
              </w:rPr>
            </w:pPr>
            <w:r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Tehnici de investigare a faptelor de trafic de persoane</w:t>
            </w:r>
          </w:p>
          <w:p w14:paraId="12E88E86" w14:textId="5558DD0B" w:rsidR="00F22152" w:rsidRPr="00931D9F" w:rsidRDefault="004F43A7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>
              <w:rPr>
                <w:rFonts w:ascii="Trebuchet MS" w:hAnsi="Trebuchet MS" w:cs="Arial"/>
                <w:lang w:val="ro-RO"/>
              </w:rPr>
              <w:t>Discuții și concluziile primei zile de seminar. Evaluarea zilei</w:t>
            </w:r>
          </w:p>
        </w:tc>
      </w:tr>
      <w:tr w:rsidR="00124FE5" w:rsidRPr="00FF4510" w14:paraId="63D6BA68" w14:textId="77777777" w:rsidTr="00124FE5">
        <w:trPr>
          <w:trHeight w:val="615"/>
        </w:trPr>
        <w:tc>
          <w:tcPr>
            <w:tcW w:w="2084" w:type="dxa"/>
            <w:tcBorders>
              <w:right w:val="nil"/>
            </w:tcBorders>
            <w:shd w:val="clear" w:color="auto" w:fill="auto"/>
            <w:vAlign w:val="center"/>
          </w:tcPr>
          <w:p w14:paraId="457A3E59" w14:textId="77777777" w:rsidR="00124FE5" w:rsidRPr="00FF4510" w:rsidRDefault="00124FE5" w:rsidP="00C23269">
            <w:pPr>
              <w:rPr>
                <w:rFonts w:ascii="Trebuchet MS" w:hAnsi="Trebuchet MS" w:cs="Arial"/>
              </w:rPr>
            </w:pPr>
          </w:p>
        </w:tc>
        <w:tc>
          <w:tcPr>
            <w:tcW w:w="7830" w:type="dxa"/>
            <w:tcBorders>
              <w:left w:val="nil"/>
            </w:tcBorders>
            <w:shd w:val="clear" w:color="auto" w:fill="auto"/>
            <w:vAlign w:val="center"/>
          </w:tcPr>
          <w:p w14:paraId="7DB6AB4E" w14:textId="77777777" w:rsidR="00124FE5" w:rsidRDefault="00124FE5" w:rsidP="00124FE5">
            <w:pPr>
              <w:pStyle w:val="Title"/>
              <w:ind w:left="720"/>
              <w:jc w:val="left"/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</w:pPr>
          </w:p>
        </w:tc>
      </w:tr>
      <w:tr w:rsidR="00F22152" w:rsidRPr="00FF4510" w14:paraId="652069E1" w14:textId="77777777" w:rsidTr="00B47FA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A6A6A6" w:themeFill="background1" w:themeFillShade="A6"/>
            <w:vAlign w:val="center"/>
          </w:tcPr>
          <w:p w14:paraId="5D00B6B1" w14:textId="77777777" w:rsidR="00B47FA5" w:rsidRDefault="00B47FA5" w:rsidP="00B50BAB">
            <w:pPr>
              <w:rPr>
                <w:rFonts w:ascii="Trebuchet MS" w:hAnsi="Trebuchet MS" w:cs="Arial"/>
                <w:b/>
              </w:rPr>
            </w:pPr>
          </w:p>
          <w:p w14:paraId="5C3B2C54" w14:textId="118CD77A" w:rsidR="00F22152" w:rsidRPr="00FF4510" w:rsidRDefault="00B50BAB" w:rsidP="00B50BAB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Vineri</w:t>
            </w:r>
            <w:r w:rsidR="00F95BF2">
              <w:rPr>
                <w:rFonts w:ascii="Trebuchet MS" w:hAnsi="Trebuchet MS" w:cs="Arial"/>
                <w:b/>
              </w:rPr>
              <w:t xml:space="preserve">, </w:t>
            </w:r>
            <w:r w:rsidR="004F43A7">
              <w:rPr>
                <w:rFonts w:ascii="Trebuchet MS" w:hAnsi="Trebuchet MS" w:cs="Arial"/>
                <w:b/>
              </w:rPr>
              <w:t>2</w:t>
            </w:r>
            <w:r w:rsidR="00EA24FF">
              <w:rPr>
                <w:rFonts w:ascii="Trebuchet MS" w:hAnsi="Trebuchet MS" w:cs="Arial"/>
                <w:b/>
              </w:rPr>
              <w:t>5</w:t>
            </w:r>
            <w:r w:rsidR="00F22152" w:rsidRPr="00FF4510">
              <w:rPr>
                <w:rFonts w:ascii="Trebuchet MS" w:hAnsi="Trebuchet MS" w:cs="Arial"/>
                <w:b/>
              </w:rPr>
              <w:t xml:space="preserve"> </w:t>
            </w:r>
            <w:r w:rsidR="00EA24FF">
              <w:rPr>
                <w:rFonts w:ascii="Trebuchet MS" w:hAnsi="Trebuchet MS" w:cs="Arial"/>
                <w:b/>
              </w:rPr>
              <w:t>noiembrie</w:t>
            </w:r>
            <w:r w:rsidR="00F22152" w:rsidRPr="00FF4510">
              <w:rPr>
                <w:rFonts w:ascii="Trebuchet MS" w:hAnsi="Trebuchet MS" w:cs="Arial"/>
                <w:b/>
              </w:rPr>
              <w:t xml:space="preserve"> 202</w:t>
            </w:r>
            <w:r w:rsidR="004F43A7">
              <w:rPr>
                <w:rFonts w:ascii="Trebuchet MS" w:hAnsi="Trebuchet MS" w:cs="Arial"/>
                <w:b/>
              </w:rPr>
              <w:t>2</w:t>
            </w:r>
          </w:p>
        </w:tc>
      </w:tr>
      <w:tr w:rsidR="00F22152" w:rsidRPr="00FF4510" w14:paraId="379E7957" w14:textId="77777777" w:rsidTr="002F34DD">
        <w:trPr>
          <w:trHeight w:val="1246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278AD500" w14:textId="58105790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9:00-</w:t>
            </w:r>
            <w:r w:rsidR="00A9258B">
              <w:rPr>
                <w:rFonts w:ascii="Trebuchet MS" w:hAnsi="Trebuchet MS" w:cs="Arial"/>
              </w:rPr>
              <w:t>10</w:t>
            </w:r>
            <w:r w:rsidRPr="00FF4510">
              <w:rPr>
                <w:rFonts w:ascii="Trebuchet MS" w:hAnsi="Trebuchet MS" w:cs="Arial"/>
              </w:rPr>
              <w:t>:</w:t>
            </w:r>
            <w:r w:rsidR="00A9258B">
              <w:rPr>
                <w:rFonts w:ascii="Trebuchet MS" w:hAnsi="Trebuchet MS" w:cs="Arial"/>
              </w:rPr>
              <w:t>30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141A28EF" w14:textId="301F9473" w:rsidR="00F22152" w:rsidRPr="00FF4510" w:rsidRDefault="00A9258B" w:rsidP="00F22152">
            <w:pPr>
              <w:spacing w:after="12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         </w:t>
            </w:r>
            <w:r w:rsidR="00F22152" w:rsidRPr="00FF4510">
              <w:rPr>
                <w:rFonts w:ascii="Trebuchet MS" w:hAnsi="Trebuchet MS" w:cs="Trebuchet MS"/>
                <w:i/>
                <w:iCs/>
              </w:rPr>
              <w:t xml:space="preserve">Recapitularea zilei anterioare și introducerea în ziua a doua de </w:t>
            </w:r>
            <w:r>
              <w:rPr>
                <w:rFonts w:ascii="Trebuchet MS" w:hAnsi="Trebuchet MS" w:cs="Trebuchet MS"/>
                <w:i/>
                <w:iCs/>
              </w:rPr>
              <w:t xml:space="preserve">   </w:t>
            </w:r>
            <w:r w:rsidR="00F22152" w:rsidRPr="00FF4510">
              <w:rPr>
                <w:rFonts w:ascii="Trebuchet MS" w:hAnsi="Trebuchet MS" w:cs="Trebuchet MS"/>
                <w:i/>
                <w:iCs/>
              </w:rPr>
              <w:t>seminar</w:t>
            </w:r>
          </w:p>
          <w:p w14:paraId="21899ED1" w14:textId="000FE451" w:rsidR="002F34DD" w:rsidRPr="002F34DD" w:rsidRDefault="00EA24FF" w:rsidP="002F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lang w:val="ro-RO"/>
              </w:rPr>
            </w:pPr>
            <w:r w:rsidRPr="007E57FB">
              <w:rPr>
                <w:rFonts w:ascii="Trebuchet MS" w:hAnsi="Trebuchet MS" w:cs="Arial"/>
                <w:lang w:val="ro-RO"/>
              </w:rPr>
              <w:t>Drepturile victimelor traficului de persoane în legislația națională și internațională</w:t>
            </w:r>
          </w:p>
        </w:tc>
      </w:tr>
      <w:tr w:rsidR="00F22152" w:rsidRPr="00FF4510" w14:paraId="6F851253" w14:textId="77777777" w:rsidTr="00C23269">
        <w:trPr>
          <w:trHeight w:val="567"/>
        </w:trPr>
        <w:tc>
          <w:tcPr>
            <w:tcW w:w="2084" w:type="dxa"/>
            <w:tcBorders>
              <w:right w:val="nil"/>
            </w:tcBorders>
            <w:shd w:val="clear" w:color="auto" w:fill="DEEAF6"/>
            <w:vAlign w:val="center"/>
          </w:tcPr>
          <w:p w14:paraId="55A1C809" w14:textId="3E7E3BDB" w:rsidR="00F22152" w:rsidRPr="00FF4510" w:rsidRDefault="00A9258B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</w:t>
            </w:r>
            <w:r w:rsidR="00F22152" w:rsidRPr="00FF4510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>30</w:t>
            </w:r>
            <w:r w:rsidR="00F22152" w:rsidRPr="00FF4510">
              <w:rPr>
                <w:rFonts w:ascii="Trebuchet MS" w:hAnsi="Trebuchet MS" w:cs="Arial"/>
              </w:rPr>
              <w:t>-1</w:t>
            </w:r>
            <w:r>
              <w:rPr>
                <w:rFonts w:ascii="Trebuchet MS" w:hAnsi="Trebuchet MS" w:cs="Arial"/>
              </w:rPr>
              <w:t>1</w:t>
            </w:r>
            <w:r w:rsidR="00F22152" w:rsidRPr="00FF4510">
              <w:rPr>
                <w:rFonts w:ascii="Trebuchet MS" w:hAnsi="Trebuchet MS" w:cs="Arial"/>
              </w:rPr>
              <w:t>:00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EEAF6"/>
            <w:vAlign w:val="center"/>
          </w:tcPr>
          <w:p w14:paraId="3A83DB69" w14:textId="0B03782E" w:rsidR="00F22152" w:rsidRPr="00DB2C9D" w:rsidRDefault="00F22152" w:rsidP="00F22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rebuchet MS" w:hAnsi="Trebuchet MS" w:cs="Arial"/>
                <w:b/>
                <w:i/>
                <w:lang w:val="ro-RO"/>
              </w:rPr>
            </w:pPr>
            <w:r w:rsidRPr="00DB2C9D">
              <w:rPr>
                <w:rFonts w:ascii="Trebuchet MS" w:hAnsi="Trebuchet MS" w:cs="Arial"/>
                <w:i/>
                <w:lang w:val="ro-RO"/>
              </w:rPr>
              <w:t xml:space="preserve">Pauză </w:t>
            </w:r>
            <w:r w:rsidR="00A9258B">
              <w:rPr>
                <w:rFonts w:ascii="Trebuchet MS" w:hAnsi="Trebuchet MS" w:cs="Arial"/>
                <w:i/>
                <w:lang w:val="ro-RO"/>
              </w:rPr>
              <w:t>de cafea</w:t>
            </w:r>
          </w:p>
        </w:tc>
      </w:tr>
      <w:tr w:rsidR="00F22152" w:rsidRPr="00FF4510" w14:paraId="773DD371" w14:textId="77777777" w:rsidTr="00D76F9A">
        <w:trPr>
          <w:trHeight w:val="660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5F1CE96B" w14:textId="0D6E8B32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A9258B">
              <w:rPr>
                <w:rFonts w:ascii="Trebuchet MS" w:hAnsi="Trebuchet MS" w:cs="Arial"/>
              </w:rPr>
              <w:t>1</w:t>
            </w:r>
            <w:r w:rsidRPr="00FF4510">
              <w:rPr>
                <w:rFonts w:ascii="Trebuchet MS" w:hAnsi="Trebuchet MS" w:cs="Arial"/>
              </w:rPr>
              <w:t>:00-1</w:t>
            </w:r>
            <w:r w:rsidR="00A9258B">
              <w:rPr>
                <w:rFonts w:ascii="Trebuchet MS" w:hAnsi="Trebuchet MS" w:cs="Arial"/>
              </w:rPr>
              <w:t>2</w:t>
            </w:r>
            <w:r w:rsidRPr="00FF4510">
              <w:rPr>
                <w:rFonts w:ascii="Trebuchet MS" w:hAnsi="Trebuchet MS" w:cs="Arial"/>
              </w:rPr>
              <w:t>:</w:t>
            </w:r>
            <w:r w:rsidR="00A9258B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1F28B1E8" w14:textId="76CD956E" w:rsidR="00F22152" w:rsidRPr="00A9258B" w:rsidRDefault="00EA24FF" w:rsidP="00A9258B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</w:pPr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Bune practici </w:t>
            </w:r>
            <w:proofErr w:type="spellStart"/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şi</w:t>
            </w:r>
            <w:proofErr w:type="spellEnd"/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 provocări în cooperarea </w:t>
            </w:r>
            <w:proofErr w:type="spellStart"/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internaţională</w:t>
            </w:r>
            <w:proofErr w:type="spellEnd"/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. Instrumente folosite în cooperarea judiciară în materie penală privind traficul de persoane</w:t>
            </w:r>
          </w:p>
        </w:tc>
      </w:tr>
      <w:tr w:rsidR="00F22152" w:rsidRPr="00FF4510" w14:paraId="6CDDB72F" w14:textId="77777777" w:rsidTr="00A9258B">
        <w:trPr>
          <w:trHeight w:val="643"/>
        </w:trPr>
        <w:tc>
          <w:tcPr>
            <w:tcW w:w="2084" w:type="dxa"/>
            <w:tcBorders>
              <w:right w:val="nil"/>
            </w:tcBorders>
            <w:shd w:val="clear" w:color="auto" w:fill="DEEAF6"/>
            <w:vAlign w:val="center"/>
          </w:tcPr>
          <w:p w14:paraId="19E57ECE" w14:textId="34577914" w:rsidR="00F22152" w:rsidRPr="00FF4510" w:rsidRDefault="00F22152" w:rsidP="00C23269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A9258B">
              <w:rPr>
                <w:rFonts w:ascii="Trebuchet MS" w:hAnsi="Trebuchet MS" w:cs="Arial"/>
              </w:rPr>
              <w:t>2</w:t>
            </w:r>
            <w:r w:rsidRPr="00FF4510">
              <w:rPr>
                <w:rFonts w:ascii="Trebuchet MS" w:hAnsi="Trebuchet MS" w:cs="Arial"/>
              </w:rPr>
              <w:t>:</w:t>
            </w:r>
            <w:r w:rsidR="00A9258B">
              <w:rPr>
                <w:rFonts w:ascii="Trebuchet MS" w:hAnsi="Trebuchet MS" w:cs="Arial"/>
              </w:rPr>
              <w:t>00</w:t>
            </w:r>
            <w:r w:rsidRPr="00FF4510">
              <w:rPr>
                <w:rFonts w:ascii="Trebuchet MS" w:hAnsi="Trebuchet MS" w:cs="Arial"/>
              </w:rPr>
              <w:t>-1</w:t>
            </w:r>
            <w:r w:rsidR="00A9258B">
              <w:rPr>
                <w:rFonts w:ascii="Trebuchet MS" w:hAnsi="Trebuchet MS" w:cs="Arial"/>
              </w:rPr>
              <w:t>3</w:t>
            </w:r>
            <w:r w:rsidRPr="00FF4510">
              <w:rPr>
                <w:rFonts w:ascii="Trebuchet MS" w:hAnsi="Trebuchet MS" w:cs="Arial"/>
              </w:rPr>
              <w:t>:</w:t>
            </w:r>
            <w:r w:rsidR="00A9258B">
              <w:rPr>
                <w:rFonts w:ascii="Trebuchet MS" w:hAnsi="Trebuchet MS" w:cs="Arial"/>
              </w:rPr>
              <w:t>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EEAF6"/>
            <w:vAlign w:val="center"/>
          </w:tcPr>
          <w:p w14:paraId="3672CAE0" w14:textId="798B77EC" w:rsidR="00F22152" w:rsidRPr="00FF4510" w:rsidRDefault="00F22152" w:rsidP="00F221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rebuchet MS" w:hAnsi="Trebuchet MS" w:cs="Arial"/>
                <w:i/>
                <w:lang w:val="ro-RO"/>
              </w:rPr>
            </w:pPr>
            <w:r w:rsidRPr="00FF4510">
              <w:rPr>
                <w:rFonts w:ascii="Trebuchet MS" w:hAnsi="Trebuchet MS" w:cs="Arial"/>
                <w:i/>
                <w:lang w:val="ro-RO"/>
              </w:rPr>
              <w:t xml:space="preserve">Pauză de </w:t>
            </w:r>
            <w:r w:rsidR="00A9258B">
              <w:rPr>
                <w:rFonts w:ascii="Trebuchet MS" w:hAnsi="Trebuchet MS" w:cs="Arial"/>
                <w:i/>
                <w:lang w:val="ro-RO"/>
              </w:rPr>
              <w:t>prânz</w:t>
            </w:r>
          </w:p>
        </w:tc>
      </w:tr>
      <w:tr w:rsidR="00F22152" w:rsidRPr="00FF4510" w14:paraId="0CA2A31E" w14:textId="77777777" w:rsidTr="00D76F9A">
        <w:trPr>
          <w:trHeight w:val="567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10C96EAD" w14:textId="5778920B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A9258B">
              <w:rPr>
                <w:rFonts w:ascii="Trebuchet MS" w:hAnsi="Trebuchet MS" w:cs="Arial"/>
              </w:rPr>
              <w:t>3</w:t>
            </w:r>
            <w:r w:rsidRPr="00FF4510">
              <w:rPr>
                <w:rFonts w:ascii="Trebuchet MS" w:hAnsi="Trebuchet MS" w:cs="Arial"/>
              </w:rPr>
              <w:t>:</w:t>
            </w:r>
            <w:r w:rsidR="00A9258B">
              <w:rPr>
                <w:rFonts w:ascii="Trebuchet MS" w:hAnsi="Trebuchet MS" w:cs="Arial"/>
              </w:rPr>
              <w:t>00</w:t>
            </w:r>
            <w:r w:rsidRPr="00FF4510">
              <w:rPr>
                <w:rFonts w:ascii="Trebuchet MS" w:hAnsi="Trebuchet MS" w:cs="Arial"/>
              </w:rPr>
              <w:t>-1</w:t>
            </w:r>
            <w:r w:rsidR="00A9258B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2D861A10" w14:textId="4D48F57C" w:rsidR="00F22152" w:rsidRPr="00DB2C9D" w:rsidRDefault="00A9258B" w:rsidP="00A9258B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</w:pPr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Aspecte procedurale incidente în materia traficului de persoane</w:t>
            </w:r>
            <w:r w:rsidR="00030246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.</w:t>
            </w:r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 </w:t>
            </w:r>
            <w:r w:rsid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Aspecte </w:t>
            </w:r>
            <w:proofErr w:type="spellStart"/>
            <w:r w:rsid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practice.</w:t>
            </w:r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Studii</w:t>
            </w:r>
            <w:proofErr w:type="spellEnd"/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 de caz</w:t>
            </w:r>
          </w:p>
        </w:tc>
      </w:tr>
      <w:tr w:rsidR="00F22152" w:rsidRPr="00FF4510" w14:paraId="70F56486" w14:textId="77777777" w:rsidTr="00C23269">
        <w:trPr>
          <w:trHeight w:val="567"/>
        </w:trPr>
        <w:tc>
          <w:tcPr>
            <w:tcW w:w="2084" w:type="dxa"/>
            <w:tcBorders>
              <w:right w:val="nil"/>
            </w:tcBorders>
            <w:shd w:val="clear" w:color="auto" w:fill="DEEAF6"/>
            <w:vAlign w:val="center"/>
          </w:tcPr>
          <w:p w14:paraId="56587E6E" w14:textId="6F854C14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895AE8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:00-1</w:t>
            </w:r>
            <w:r w:rsidR="00895AE8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</w:t>
            </w:r>
            <w:r w:rsidR="00895AE8">
              <w:rPr>
                <w:rFonts w:ascii="Trebuchet MS" w:hAnsi="Trebuchet MS" w:cs="Arial"/>
              </w:rPr>
              <w:t>30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DEEAF6"/>
            <w:vAlign w:val="center"/>
          </w:tcPr>
          <w:p w14:paraId="1BF71535" w14:textId="1E22CF6F" w:rsidR="00F22152" w:rsidRPr="00DB2C9D" w:rsidRDefault="00F22152" w:rsidP="00F22152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u w:val="none"/>
                <w:lang w:val="ro-RO"/>
              </w:rPr>
            </w:pPr>
            <w:r w:rsidRPr="00DB2C9D">
              <w:rPr>
                <w:rFonts w:ascii="Trebuchet MS" w:hAnsi="Trebuchet MS" w:cs="Arial"/>
                <w:b w:val="0"/>
                <w:u w:val="none"/>
                <w:lang w:val="ro-RO"/>
              </w:rPr>
              <w:t xml:space="preserve">Pauză </w:t>
            </w:r>
            <w:r w:rsidR="00895AE8">
              <w:rPr>
                <w:rFonts w:ascii="Trebuchet MS" w:hAnsi="Trebuchet MS" w:cs="Arial"/>
                <w:b w:val="0"/>
                <w:u w:val="none"/>
                <w:lang w:val="ro-RO"/>
              </w:rPr>
              <w:t>de cafea</w:t>
            </w:r>
          </w:p>
        </w:tc>
      </w:tr>
      <w:tr w:rsidR="00F22152" w:rsidRPr="00FF4510" w14:paraId="321A5376" w14:textId="77777777" w:rsidTr="00B47FA5">
        <w:trPr>
          <w:trHeight w:val="567"/>
        </w:trPr>
        <w:tc>
          <w:tcPr>
            <w:tcW w:w="2084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14:paraId="111E5375" w14:textId="06E48B15" w:rsidR="00F22152" w:rsidRPr="00FF4510" w:rsidRDefault="00F22152" w:rsidP="00C23269">
            <w:pPr>
              <w:rPr>
                <w:rFonts w:ascii="Trebuchet MS" w:hAnsi="Trebuchet MS" w:cs="Arial"/>
              </w:rPr>
            </w:pPr>
            <w:r w:rsidRPr="00FF4510">
              <w:rPr>
                <w:rFonts w:ascii="Trebuchet MS" w:hAnsi="Trebuchet MS" w:cs="Arial"/>
              </w:rPr>
              <w:t>1</w:t>
            </w:r>
            <w:r w:rsidR="00895AE8">
              <w:rPr>
                <w:rFonts w:ascii="Trebuchet MS" w:hAnsi="Trebuchet MS" w:cs="Arial"/>
              </w:rPr>
              <w:t>5</w:t>
            </w:r>
            <w:r w:rsidRPr="00FF4510">
              <w:rPr>
                <w:rFonts w:ascii="Trebuchet MS" w:hAnsi="Trebuchet MS" w:cs="Arial"/>
              </w:rPr>
              <w:t>:</w:t>
            </w:r>
            <w:r w:rsidR="00895AE8">
              <w:rPr>
                <w:rFonts w:ascii="Trebuchet MS" w:hAnsi="Trebuchet MS" w:cs="Arial"/>
              </w:rPr>
              <w:t>30</w:t>
            </w:r>
            <w:r w:rsidRPr="00FF4510">
              <w:rPr>
                <w:rFonts w:ascii="Trebuchet MS" w:hAnsi="Trebuchet MS" w:cs="Arial"/>
              </w:rPr>
              <w:t>-1</w:t>
            </w:r>
            <w:r w:rsidR="00895AE8">
              <w:rPr>
                <w:rFonts w:ascii="Trebuchet MS" w:hAnsi="Trebuchet MS" w:cs="Arial"/>
              </w:rPr>
              <w:t>7</w:t>
            </w:r>
            <w:r w:rsidRPr="00FF4510">
              <w:rPr>
                <w:rFonts w:ascii="Trebuchet MS" w:hAnsi="Trebuchet MS" w:cs="Arial"/>
              </w:rPr>
              <w:t>:00</w:t>
            </w:r>
          </w:p>
        </w:tc>
        <w:tc>
          <w:tcPr>
            <w:tcW w:w="7830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14:paraId="435CFC86" w14:textId="77777777" w:rsidR="00EA24FF" w:rsidRDefault="00EA24FF" w:rsidP="00EA24FF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</w:pPr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Rolul instituțiilor naționale în prevenirea traficului de persoane</w:t>
            </w:r>
          </w:p>
          <w:p w14:paraId="53745CD6" w14:textId="6124299B" w:rsidR="00895AE8" w:rsidRPr="00EA24FF" w:rsidRDefault="00895AE8" w:rsidP="00EA24FF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</w:pPr>
            <w:r w:rsidRPr="00DB2C9D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 xml:space="preserve">Sesiune de întrebări și răspunsuri. </w:t>
            </w:r>
            <w:r w:rsidRPr="00EA24FF">
              <w:rPr>
                <w:rFonts w:ascii="Trebuchet MS" w:hAnsi="Trebuchet MS" w:cs="Arial"/>
                <w:b w:val="0"/>
                <w:i w:val="0"/>
                <w:u w:val="none"/>
                <w:lang w:val="ro-RO"/>
              </w:rPr>
              <w:t>Concluzii. Evaluarea programului de formare.</w:t>
            </w:r>
          </w:p>
        </w:tc>
      </w:tr>
    </w:tbl>
    <w:p w14:paraId="6BE11DC2" w14:textId="77777777" w:rsidR="00895AE8" w:rsidRDefault="00895AE8" w:rsidP="00F22152">
      <w:pPr>
        <w:rPr>
          <w:rFonts w:ascii="Trebuchet MS" w:hAnsi="Trebuchet MS"/>
          <w:b/>
        </w:rPr>
      </w:pPr>
    </w:p>
    <w:p w14:paraId="605053B3" w14:textId="469F648C" w:rsidR="00F22152" w:rsidRPr="00FF4510" w:rsidRDefault="00F22152" w:rsidP="00F22152">
      <w:pPr>
        <w:rPr>
          <w:rFonts w:ascii="Trebuchet MS" w:hAnsi="Trebuchet MS"/>
          <w:b/>
        </w:rPr>
      </w:pPr>
      <w:r w:rsidRPr="00FF4510">
        <w:rPr>
          <w:rFonts w:ascii="Trebuchet MS" w:hAnsi="Trebuchet MS"/>
          <w:b/>
        </w:rPr>
        <w:t>PRECIZĂRI ORGANIZATORICE IMPORTANTE:</w:t>
      </w:r>
    </w:p>
    <w:p w14:paraId="09949E4A" w14:textId="77777777" w:rsidR="00895AE8" w:rsidRPr="00FF4510" w:rsidRDefault="00895AE8" w:rsidP="00895AE8">
      <w:pPr>
        <w:jc w:val="both"/>
        <w:rPr>
          <w:rFonts w:ascii="Trebuchet MS" w:hAnsi="Trebuchet MS"/>
        </w:rPr>
      </w:pPr>
      <w:r w:rsidRPr="00FF4510">
        <w:rPr>
          <w:rFonts w:ascii="Trebuchet MS" w:hAnsi="Trebuchet MS"/>
        </w:rPr>
        <w:t>Institutul Național al Magistraturii reamintește prevederile art. 5</w:t>
      </w:r>
      <w:r w:rsidRPr="00FF4510">
        <w:rPr>
          <w:rFonts w:ascii="Trebuchet MS" w:hAnsi="Trebuchet MS"/>
          <w:vertAlign w:val="superscript"/>
        </w:rPr>
        <w:t>1</w:t>
      </w:r>
      <w:r w:rsidRPr="00FF4510">
        <w:rPr>
          <w:rFonts w:ascii="Trebuchet MS" w:hAnsi="Trebuchet MS"/>
        </w:rPr>
        <w:t xml:space="preserve"> </w:t>
      </w:r>
      <w:proofErr w:type="spellStart"/>
      <w:r w:rsidRPr="00FF4510">
        <w:rPr>
          <w:rFonts w:ascii="Trebuchet MS" w:hAnsi="Trebuchet MS"/>
        </w:rPr>
        <w:t>şi</w:t>
      </w:r>
      <w:proofErr w:type="spellEnd"/>
      <w:r w:rsidRPr="00FF4510">
        <w:rPr>
          <w:rFonts w:ascii="Trebuchet MS" w:hAnsi="Trebuchet MS"/>
        </w:rPr>
        <w:t xml:space="preserve"> art. 5</w:t>
      </w:r>
      <w:r w:rsidRPr="00FF4510">
        <w:rPr>
          <w:rFonts w:ascii="Trebuchet MS" w:hAnsi="Trebuchet MS"/>
          <w:vertAlign w:val="superscript"/>
        </w:rPr>
        <w:t>2</w:t>
      </w:r>
      <w:r w:rsidRPr="00FF4510">
        <w:rPr>
          <w:rFonts w:ascii="Trebuchet MS" w:hAnsi="Trebuchet MS"/>
        </w:rPr>
        <w:t xml:space="preserve"> introduse prin Hotărârea Plenului Consiliului Superior al Magistraturii nr. 503 din 26 aprilie 2016 în Regulamentul privind modul de desfășurare a cursurilor de formare profesională continuă a judecătorilor </w:t>
      </w:r>
      <w:proofErr w:type="spellStart"/>
      <w:r w:rsidRPr="00FF4510">
        <w:rPr>
          <w:rFonts w:ascii="Trebuchet MS" w:hAnsi="Trebuchet MS"/>
        </w:rPr>
        <w:t>şi</w:t>
      </w:r>
      <w:proofErr w:type="spellEnd"/>
      <w:r w:rsidRPr="00FF4510">
        <w:rPr>
          <w:rFonts w:ascii="Trebuchet MS" w:hAnsi="Trebuchet MS"/>
        </w:rPr>
        <w:t xml:space="preserve"> procurorilor </w:t>
      </w:r>
      <w:proofErr w:type="spellStart"/>
      <w:r w:rsidRPr="00FF4510">
        <w:rPr>
          <w:rFonts w:ascii="Trebuchet MS" w:hAnsi="Trebuchet MS"/>
        </w:rPr>
        <w:t>şi</w:t>
      </w:r>
      <w:proofErr w:type="spellEnd"/>
      <w:r w:rsidRPr="00FF4510">
        <w:rPr>
          <w:rFonts w:ascii="Trebuchet MS" w:hAnsi="Trebuchet MS"/>
        </w:rPr>
        <w:t xml:space="preserve"> atestare a rezultatelor obținute, aprobat prin Hotărârea Plenului Consiliului Superior al Magistraturii nr. 322/2005, referitoare la neparticiparea la seminare a magistraților. </w:t>
      </w:r>
    </w:p>
    <w:p w14:paraId="25894497" w14:textId="77777777" w:rsidR="00895AE8" w:rsidRPr="00FF4510" w:rsidRDefault="00895AE8" w:rsidP="00895AE8">
      <w:pPr>
        <w:jc w:val="both"/>
        <w:rPr>
          <w:rFonts w:ascii="Trebuchet MS" w:hAnsi="Trebuchet MS"/>
          <w:i/>
        </w:rPr>
      </w:pPr>
      <w:r w:rsidRPr="00FF4510">
        <w:rPr>
          <w:rFonts w:ascii="Trebuchet MS" w:hAnsi="Trebuchet MS"/>
          <w:i/>
        </w:rPr>
        <w:t xml:space="preserve">Responsabil de activitate din partea INM: Tania MIU, </w:t>
      </w:r>
      <w:r>
        <w:rPr>
          <w:rFonts w:ascii="Trebuchet MS" w:hAnsi="Trebuchet MS"/>
          <w:i/>
        </w:rPr>
        <w:t>Departamentul de formare profesională continuă</w:t>
      </w:r>
      <w:r w:rsidRPr="00FF4510">
        <w:rPr>
          <w:rFonts w:ascii="Trebuchet MS" w:hAnsi="Trebuchet MS"/>
          <w:i/>
        </w:rPr>
        <w:t xml:space="preserve"> (tel. </w:t>
      </w:r>
      <w:r>
        <w:rPr>
          <w:rFonts w:ascii="Trebuchet MS" w:hAnsi="Trebuchet MS"/>
          <w:i/>
        </w:rPr>
        <w:t>0214076246</w:t>
      </w:r>
      <w:r w:rsidRPr="00FF4510">
        <w:rPr>
          <w:rFonts w:ascii="Trebuchet MS" w:hAnsi="Trebuchet MS"/>
          <w:i/>
        </w:rPr>
        <w:t xml:space="preserve">, e-mail: </w:t>
      </w:r>
      <w:hyperlink r:id="rId8" w:history="1">
        <w:r w:rsidRPr="00FF4510">
          <w:rPr>
            <w:rStyle w:val="Hyperlink"/>
            <w:rFonts w:ascii="Trebuchet MS" w:hAnsi="Trebuchet MS"/>
            <w:i/>
          </w:rPr>
          <w:t>tania.stere@inm-lex.ro</w:t>
        </w:r>
      </w:hyperlink>
      <w:r w:rsidRPr="00FF4510">
        <w:rPr>
          <w:rFonts w:ascii="Trebuchet MS" w:hAnsi="Trebuchet MS"/>
          <w:i/>
        </w:rPr>
        <w:t>)</w:t>
      </w:r>
    </w:p>
    <w:p w14:paraId="2DE9012F" w14:textId="03D1460D" w:rsidR="00F22152" w:rsidRPr="000734FE" w:rsidRDefault="00895AE8" w:rsidP="00895AE8">
      <w:pPr>
        <w:jc w:val="both"/>
        <w:rPr>
          <w:rFonts w:ascii="Trebuchet MS" w:hAnsi="Trebuchet MS"/>
          <w:i/>
        </w:rPr>
      </w:pPr>
      <w:r w:rsidRPr="00FF4510">
        <w:rPr>
          <w:rFonts w:ascii="Trebuchet MS" w:hAnsi="Trebuchet MS"/>
          <w:i/>
        </w:rPr>
        <w:t xml:space="preserve">Completarea formularelor de evaluare de </w:t>
      </w:r>
      <w:proofErr w:type="spellStart"/>
      <w:r w:rsidRPr="00FF4510">
        <w:rPr>
          <w:rFonts w:ascii="Trebuchet MS" w:hAnsi="Trebuchet MS"/>
          <w:i/>
        </w:rPr>
        <w:t>catre</w:t>
      </w:r>
      <w:proofErr w:type="spellEnd"/>
      <w:r w:rsidRPr="00FF4510">
        <w:rPr>
          <w:rFonts w:ascii="Trebuchet MS" w:hAnsi="Trebuchet MS"/>
          <w:i/>
        </w:rPr>
        <w:t xml:space="preserve"> participanți se va face exclusiv în format electronic.</w:t>
      </w:r>
      <w:r w:rsidR="000734FE">
        <w:rPr>
          <w:rFonts w:ascii="Trebuchet MS" w:hAnsi="Trebuchet MS"/>
          <w:i/>
        </w:rPr>
        <w:t xml:space="preserve"> </w:t>
      </w:r>
      <w:r w:rsidRPr="00FF4510">
        <w:rPr>
          <w:rFonts w:ascii="Trebuchet MS" w:hAnsi="Trebuchet MS"/>
          <w:i/>
        </w:rPr>
        <w:t xml:space="preserve">Materialele aferente </w:t>
      </w:r>
      <w:r>
        <w:rPr>
          <w:rFonts w:ascii="Trebuchet MS" w:hAnsi="Trebuchet MS"/>
          <w:i/>
        </w:rPr>
        <w:t>seminarului</w:t>
      </w:r>
      <w:r w:rsidRPr="00FF4510">
        <w:rPr>
          <w:rFonts w:ascii="Trebuchet MS" w:hAnsi="Trebuchet MS"/>
          <w:i/>
        </w:rPr>
        <w:t xml:space="preserve"> – agenda, lista participanților</w:t>
      </w:r>
      <w:r>
        <w:rPr>
          <w:rFonts w:ascii="Trebuchet MS" w:hAnsi="Trebuchet MS"/>
          <w:i/>
        </w:rPr>
        <w:t>, etc.</w:t>
      </w:r>
      <w:r w:rsidRPr="00FF4510">
        <w:rPr>
          <w:rFonts w:ascii="Trebuchet MS" w:hAnsi="Trebuchet MS"/>
          <w:i/>
        </w:rPr>
        <w:t xml:space="preserve">– vor fi puse la dispoziția participanților exclusiv în format electronic. </w:t>
      </w:r>
    </w:p>
    <w:sectPr w:rsidR="00F22152" w:rsidRPr="000734FE" w:rsidSect="00E6426E">
      <w:headerReference w:type="default" r:id="rId9"/>
      <w:footerReference w:type="default" r:id="rId10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A66C" w14:textId="77777777" w:rsidR="000051E9" w:rsidRDefault="000051E9">
      <w:r>
        <w:separator/>
      </w:r>
    </w:p>
  </w:endnote>
  <w:endnote w:type="continuationSeparator" w:id="0">
    <w:p w14:paraId="1F2E3D21" w14:textId="77777777" w:rsidR="000051E9" w:rsidRDefault="0000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55D7" w14:textId="77777777" w:rsidR="00CD5F34" w:rsidRDefault="00B82CE4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noProof/>
        <w:color w:val="00148A"/>
        <w:lang w:val="en-US"/>
      </w:rPr>
      <w:drawing>
        <wp:inline distT="0" distB="0" distL="0" distR="0" wp14:anchorId="332478ED" wp14:editId="193FDF29">
          <wp:extent cx="676275" cy="495300"/>
          <wp:effectExtent l="0" t="0" r="9525" b="0"/>
          <wp:docPr id="2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BF3FF" w14:textId="77777777" w:rsidR="00CD5F34" w:rsidRDefault="00CD5F34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</w:p>
  <w:p w14:paraId="233C3DC7" w14:textId="77777777" w:rsidR="00CD5F34" w:rsidRPr="009D76A8" w:rsidRDefault="00CD5F34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591AC15A" w14:textId="77777777" w:rsidR="00CD5F34" w:rsidRPr="009D76A8" w:rsidRDefault="00CD5F34" w:rsidP="00236207">
    <w:pPr>
      <w:autoSpaceDE w:val="0"/>
      <w:autoSpaceDN w:val="0"/>
      <w:adjustRightInd w:val="0"/>
      <w:jc w:val="center"/>
      <w:rPr>
        <w:rFonts w:ascii="Trebuchet MS" w:hAnsi="Trebuchet MS" w:cs="Trebuchet MS"/>
        <w:sz w:val="28"/>
        <w:szCs w:val="28"/>
      </w:rPr>
    </w:pPr>
    <w:r w:rsidRPr="009D76A8">
      <w:rPr>
        <w:rFonts w:ascii="Trebuchet MS" w:eastAsia="Trebuchet-BoldItalic" w:hAnsi="Trebuchet MS" w:cs="Trebuchet MS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 MS"/>
        <w:color w:val="00148A"/>
        <w:sz w:val="28"/>
        <w:szCs w:val="28"/>
      </w:rPr>
      <w:t>!</w:t>
    </w:r>
  </w:p>
  <w:p w14:paraId="72786D2A" w14:textId="77777777" w:rsidR="00CD5F34" w:rsidRDefault="00CD5F34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color w:val="00148A"/>
      </w:rPr>
      <w:tab/>
    </w:r>
  </w:p>
  <w:p w14:paraId="1100CB70" w14:textId="77777777" w:rsidR="00CD5F34" w:rsidRPr="00236207" w:rsidRDefault="00B82CE4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  <w:r>
      <w:rPr>
        <w:rFonts w:ascii="Trebuchet MS" w:eastAsia="Trebuchet-BoldItalic" w:hAnsi="Trebuchet MS"/>
        <w:b/>
        <w:bCs/>
        <w:i/>
        <w:iCs/>
        <w:noProof/>
        <w:color w:val="00148A"/>
        <w:lang w:val="en-US"/>
      </w:rPr>
      <w:drawing>
        <wp:inline distT="0" distB="0" distL="0" distR="0" wp14:anchorId="4260F12D" wp14:editId="1C11178D">
          <wp:extent cx="5762625" cy="342900"/>
          <wp:effectExtent l="0" t="0" r="9525" b="0"/>
          <wp:docPr id="3" name="Imagine 12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93FCF" w14:textId="77777777" w:rsidR="00CD5F34" w:rsidRPr="00236207" w:rsidRDefault="00CD5F34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i/>
        <w:iCs/>
        <w:color w:val="00148A"/>
      </w:rPr>
    </w:pPr>
  </w:p>
  <w:p w14:paraId="3A61C3EA" w14:textId="77777777" w:rsidR="00CD5F34" w:rsidRPr="009D76A8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/>
        <w:b/>
        <w:bCs/>
        <w:color w:val="00148A"/>
        <w:sz w:val="28"/>
        <w:szCs w:val="28"/>
      </w:rPr>
    </w:pPr>
    <w:hyperlink r:id="rId3" w:history="1">
      <w:r w:rsidR="00CD5F34" w:rsidRPr="009D76A8">
        <w:rPr>
          <w:rFonts w:ascii="Trebuchet MS" w:hAnsi="Trebuchet MS" w:cs="Trebuchet MS"/>
          <w:b/>
          <w:bCs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2365" w14:textId="77777777" w:rsidR="000051E9" w:rsidRDefault="000051E9">
      <w:r>
        <w:separator/>
      </w:r>
    </w:p>
  </w:footnote>
  <w:footnote w:type="continuationSeparator" w:id="0">
    <w:p w14:paraId="1084B015" w14:textId="77777777" w:rsidR="000051E9" w:rsidRDefault="0000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8BF3" w14:textId="77777777" w:rsidR="00CD5F34" w:rsidRDefault="00B82CE4">
    <w:pPr>
      <w:pStyle w:val="Header"/>
    </w:pPr>
    <w:r>
      <w:rPr>
        <w:noProof/>
        <w:lang w:val="en-US"/>
      </w:rPr>
      <w:drawing>
        <wp:inline distT="0" distB="0" distL="0" distR="0" wp14:anchorId="125FAADE" wp14:editId="7B2AC715">
          <wp:extent cx="5734050" cy="619125"/>
          <wp:effectExtent l="0" t="0" r="0" b="9525"/>
          <wp:docPr id="1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7A97D" w14:textId="77777777" w:rsidR="00CD5F34" w:rsidRDefault="00CD5F34">
    <w:pPr>
      <w:pStyle w:val="Header"/>
    </w:pPr>
  </w:p>
  <w:p w14:paraId="569E13CC" w14:textId="77777777" w:rsidR="00CD5F34" w:rsidRDefault="00CD5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7487"/>
    <w:multiLevelType w:val="hybridMultilevel"/>
    <w:tmpl w:val="312A694C"/>
    <w:lvl w:ilvl="0" w:tplc="2118F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135CF"/>
    <w:multiLevelType w:val="hybridMultilevel"/>
    <w:tmpl w:val="CB5E68F6"/>
    <w:lvl w:ilvl="0" w:tplc="FECC6A84">
      <w:start w:val="1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304A"/>
    <w:multiLevelType w:val="hybridMultilevel"/>
    <w:tmpl w:val="DDF244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42948721">
    <w:abstractNumId w:val="4"/>
  </w:num>
  <w:num w:numId="2" w16cid:durableId="2071070390">
    <w:abstractNumId w:val="0"/>
  </w:num>
  <w:num w:numId="3" w16cid:durableId="507987901">
    <w:abstractNumId w:val="3"/>
  </w:num>
  <w:num w:numId="4" w16cid:durableId="1090928722">
    <w:abstractNumId w:val="2"/>
  </w:num>
  <w:num w:numId="5" w16cid:durableId="971637670">
    <w:abstractNumId w:val="3"/>
  </w:num>
  <w:num w:numId="6" w16cid:durableId="148982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04"/>
    <w:rsid w:val="00004B06"/>
    <w:rsid w:val="000051E9"/>
    <w:rsid w:val="00030246"/>
    <w:rsid w:val="00063B95"/>
    <w:rsid w:val="000734FE"/>
    <w:rsid w:val="00076610"/>
    <w:rsid w:val="0009376E"/>
    <w:rsid w:val="00094A22"/>
    <w:rsid w:val="000B37FB"/>
    <w:rsid w:val="000E2262"/>
    <w:rsid w:val="000E304B"/>
    <w:rsid w:val="000E4AF4"/>
    <w:rsid w:val="000F5DE9"/>
    <w:rsid w:val="00115931"/>
    <w:rsid w:val="001209E1"/>
    <w:rsid w:val="00124FE5"/>
    <w:rsid w:val="00143CE8"/>
    <w:rsid w:val="00176C3D"/>
    <w:rsid w:val="001B0440"/>
    <w:rsid w:val="001D5C2C"/>
    <w:rsid w:val="001E3054"/>
    <w:rsid w:val="002038FF"/>
    <w:rsid w:val="002076F5"/>
    <w:rsid w:val="0022139A"/>
    <w:rsid w:val="00236207"/>
    <w:rsid w:val="0027697C"/>
    <w:rsid w:val="00280D55"/>
    <w:rsid w:val="002E1117"/>
    <w:rsid w:val="002F34DD"/>
    <w:rsid w:val="0034285D"/>
    <w:rsid w:val="00363D03"/>
    <w:rsid w:val="00385973"/>
    <w:rsid w:val="003D6E6F"/>
    <w:rsid w:val="003E1FF8"/>
    <w:rsid w:val="003F1AF3"/>
    <w:rsid w:val="003F3BF7"/>
    <w:rsid w:val="00410F80"/>
    <w:rsid w:val="00454ABA"/>
    <w:rsid w:val="004A72E7"/>
    <w:rsid w:val="004F43A7"/>
    <w:rsid w:val="0050113C"/>
    <w:rsid w:val="005568CA"/>
    <w:rsid w:val="00556DFB"/>
    <w:rsid w:val="005608E5"/>
    <w:rsid w:val="0056436E"/>
    <w:rsid w:val="00571675"/>
    <w:rsid w:val="00571D79"/>
    <w:rsid w:val="005764DB"/>
    <w:rsid w:val="00580B0E"/>
    <w:rsid w:val="0058603C"/>
    <w:rsid w:val="00594947"/>
    <w:rsid w:val="005D6104"/>
    <w:rsid w:val="005D70B2"/>
    <w:rsid w:val="005F4031"/>
    <w:rsid w:val="00651079"/>
    <w:rsid w:val="00693665"/>
    <w:rsid w:val="006A52E6"/>
    <w:rsid w:val="006B16EC"/>
    <w:rsid w:val="006D18D3"/>
    <w:rsid w:val="006F08B2"/>
    <w:rsid w:val="006F5D44"/>
    <w:rsid w:val="00702B24"/>
    <w:rsid w:val="007272CF"/>
    <w:rsid w:val="0074487B"/>
    <w:rsid w:val="0074506C"/>
    <w:rsid w:val="00764F36"/>
    <w:rsid w:val="00794054"/>
    <w:rsid w:val="007D3286"/>
    <w:rsid w:val="007E28EC"/>
    <w:rsid w:val="007E57FB"/>
    <w:rsid w:val="007F7572"/>
    <w:rsid w:val="00805A68"/>
    <w:rsid w:val="00833619"/>
    <w:rsid w:val="00895AE8"/>
    <w:rsid w:val="008A226A"/>
    <w:rsid w:val="008D6D67"/>
    <w:rsid w:val="009061FC"/>
    <w:rsid w:val="0091387A"/>
    <w:rsid w:val="00925878"/>
    <w:rsid w:val="00931D9F"/>
    <w:rsid w:val="00946AB4"/>
    <w:rsid w:val="00956210"/>
    <w:rsid w:val="009A0E4B"/>
    <w:rsid w:val="009A3F39"/>
    <w:rsid w:val="009B6BE9"/>
    <w:rsid w:val="009D76A8"/>
    <w:rsid w:val="009E53B4"/>
    <w:rsid w:val="00A70FCA"/>
    <w:rsid w:val="00A9258B"/>
    <w:rsid w:val="00AA2050"/>
    <w:rsid w:val="00AC01F9"/>
    <w:rsid w:val="00AE3D1A"/>
    <w:rsid w:val="00AF42E9"/>
    <w:rsid w:val="00AF51FD"/>
    <w:rsid w:val="00B0680F"/>
    <w:rsid w:val="00B47FA5"/>
    <w:rsid w:val="00B50BAB"/>
    <w:rsid w:val="00B77764"/>
    <w:rsid w:val="00B821F5"/>
    <w:rsid w:val="00B82CE4"/>
    <w:rsid w:val="00B87882"/>
    <w:rsid w:val="00BB1C66"/>
    <w:rsid w:val="00BB26DA"/>
    <w:rsid w:val="00BC1321"/>
    <w:rsid w:val="00C079B0"/>
    <w:rsid w:val="00C22E7D"/>
    <w:rsid w:val="00C27B0F"/>
    <w:rsid w:val="00C306B6"/>
    <w:rsid w:val="00C92C04"/>
    <w:rsid w:val="00CD5F34"/>
    <w:rsid w:val="00CE13BD"/>
    <w:rsid w:val="00CF370A"/>
    <w:rsid w:val="00D11B2C"/>
    <w:rsid w:val="00D70272"/>
    <w:rsid w:val="00D76E14"/>
    <w:rsid w:val="00D76F9A"/>
    <w:rsid w:val="00D92BEF"/>
    <w:rsid w:val="00D95E3E"/>
    <w:rsid w:val="00DA4701"/>
    <w:rsid w:val="00DA4AEA"/>
    <w:rsid w:val="00DB1288"/>
    <w:rsid w:val="00DB1D9D"/>
    <w:rsid w:val="00DB2C9D"/>
    <w:rsid w:val="00DB6EAB"/>
    <w:rsid w:val="00DC739F"/>
    <w:rsid w:val="00DF2D18"/>
    <w:rsid w:val="00E1327A"/>
    <w:rsid w:val="00E32392"/>
    <w:rsid w:val="00E324EE"/>
    <w:rsid w:val="00E402ED"/>
    <w:rsid w:val="00E51708"/>
    <w:rsid w:val="00E6111B"/>
    <w:rsid w:val="00E6426E"/>
    <w:rsid w:val="00E92B82"/>
    <w:rsid w:val="00EA24FF"/>
    <w:rsid w:val="00EC63E4"/>
    <w:rsid w:val="00F22152"/>
    <w:rsid w:val="00F3793E"/>
    <w:rsid w:val="00F452B6"/>
    <w:rsid w:val="00F64B12"/>
    <w:rsid w:val="00F9394A"/>
    <w:rsid w:val="00F95BF2"/>
    <w:rsid w:val="00FE0FBB"/>
    <w:rsid w:val="00FF451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FE776"/>
  <w15:docId w15:val="{ECA8FD20-A1B4-4956-BAB1-C584DDD4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4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610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104"/>
    <w:pPr>
      <w:spacing w:after="200" w:line="276" w:lineRule="auto"/>
      <w:ind w:left="720"/>
    </w:pPr>
    <w:rPr>
      <w:lang w:val="en-US"/>
    </w:rPr>
  </w:style>
  <w:style w:type="paragraph" w:styleId="Title">
    <w:name w:val="Title"/>
    <w:basedOn w:val="Normal"/>
    <w:link w:val="TitleChar"/>
    <w:qFormat/>
    <w:rsid w:val="005D6104"/>
    <w:pPr>
      <w:jc w:val="center"/>
    </w:pPr>
    <w:rPr>
      <w:b/>
      <w:bCs/>
      <w:i/>
      <w:iCs/>
      <w:u w:val="single"/>
      <w:lang w:val="en-AU"/>
    </w:rPr>
  </w:style>
  <w:style w:type="character" w:customStyle="1" w:styleId="TitleChar">
    <w:name w:val="Title Char"/>
    <w:basedOn w:val="DefaultParagraphFont"/>
    <w:link w:val="Title"/>
    <w:locked/>
    <w:rsid w:val="005D6104"/>
    <w:rPr>
      <w:rFonts w:ascii="Times New Roman" w:hAnsi="Times New Roman" w:cs="Times New Roman"/>
      <w:b/>
      <w:bCs/>
      <w:i/>
      <w:iCs/>
      <w:sz w:val="20"/>
      <w:szCs w:val="20"/>
      <w:u w:val="single"/>
      <w:lang w:val="en-AU"/>
    </w:rPr>
  </w:style>
  <w:style w:type="character" w:styleId="Hyperlink">
    <w:name w:val="Hyperlink"/>
    <w:uiPriority w:val="99"/>
    <w:unhideWhenUsed/>
    <w:rsid w:val="00F2215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4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stere@inm-lex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D04D-DB4F-43BB-A694-9C6A3B5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412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 la minuta nr……</vt:lpstr>
      <vt:lpstr>Anexa 1 la minuta nr……</vt:lpstr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minuta nr……</dc:title>
  <dc:subject/>
  <dc:creator>Diana Carpen</dc:creator>
  <cp:keywords/>
  <dc:description/>
  <cp:lastModifiedBy>ms 1</cp:lastModifiedBy>
  <cp:revision>28</cp:revision>
  <cp:lastPrinted>2022-09-21T05:50:00Z</cp:lastPrinted>
  <dcterms:created xsi:type="dcterms:W3CDTF">2022-08-31T11:46:00Z</dcterms:created>
  <dcterms:modified xsi:type="dcterms:W3CDTF">2022-11-10T10:51:00Z</dcterms:modified>
</cp:coreProperties>
</file>