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2A21" w14:textId="77777777" w:rsidR="009A7317" w:rsidRPr="001B0440" w:rsidRDefault="009A7317" w:rsidP="00AC01F9">
      <w:pPr>
        <w:tabs>
          <w:tab w:val="left" w:pos="6300"/>
        </w:tabs>
        <w:rPr>
          <w:rFonts w:ascii="Trebuchet MS" w:hAnsi="Trebuchet MS" w:cs="Arial"/>
          <w:b/>
        </w:rPr>
      </w:pPr>
    </w:p>
    <w:p w14:paraId="65CA0043" w14:textId="77777777" w:rsidR="005D6104" w:rsidRPr="001B0440" w:rsidRDefault="005D6104" w:rsidP="005D6104">
      <w:pPr>
        <w:tabs>
          <w:tab w:val="left" w:pos="6300"/>
        </w:tabs>
        <w:jc w:val="center"/>
        <w:rPr>
          <w:rFonts w:ascii="Trebuchet MS" w:hAnsi="Trebuchet MS" w:cs="Arial"/>
          <w:b/>
          <w:sz w:val="28"/>
          <w:szCs w:val="28"/>
        </w:rPr>
      </w:pPr>
      <w:r w:rsidRPr="001B0440">
        <w:rPr>
          <w:rFonts w:ascii="Trebuchet MS" w:hAnsi="Trebuchet MS" w:cs="Arial"/>
          <w:b/>
          <w:sz w:val="28"/>
          <w:szCs w:val="28"/>
        </w:rPr>
        <w:t>AGENDĂ</w:t>
      </w:r>
    </w:p>
    <w:p w14:paraId="11790719" w14:textId="77777777" w:rsidR="005D6104" w:rsidRPr="001B0440" w:rsidRDefault="005D6104" w:rsidP="005D6104">
      <w:pPr>
        <w:tabs>
          <w:tab w:val="left" w:pos="6300"/>
        </w:tabs>
        <w:jc w:val="right"/>
        <w:rPr>
          <w:rFonts w:ascii="Trebuchet MS" w:hAnsi="Trebuchet MS" w:cs="Arial"/>
          <w:b/>
          <w:sz w:val="28"/>
          <w:szCs w:val="28"/>
        </w:rPr>
      </w:pPr>
    </w:p>
    <w:tbl>
      <w:tblPr>
        <w:tblW w:w="9180" w:type="dxa"/>
        <w:jc w:val="right"/>
        <w:tblLook w:val="01E0" w:firstRow="1" w:lastRow="1" w:firstColumn="1" w:lastColumn="1" w:noHBand="0" w:noVBand="0"/>
      </w:tblPr>
      <w:tblGrid>
        <w:gridCol w:w="9180"/>
      </w:tblGrid>
      <w:tr w:rsidR="005D6104" w:rsidRPr="001B0440" w14:paraId="2EB46C0B" w14:textId="77777777" w:rsidTr="003F1AF3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14:paraId="5F3D7C4F" w14:textId="77777777" w:rsidR="005D6104" w:rsidRDefault="00C039F4" w:rsidP="00C039F4">
            <w:pPr>
              <w:tabs>
                <w:tab w:val="left" w:pos="0"/>
                <w:tab w:val="left" w:pos="9180"/>
              </w:tabs>
              <w:ind w:right="27"/>
              <w:jc w:val="center"/>
              <w:rPr>
                <w:rFonts w:ascii="Trebuchet MS" w:eastAsiaTheme="minorHAnsi" w:hAnsi="Trebuchet MS"/>
                <w:b/>
                <w:sz w:val="28"/>
                <w:szCs w:val="28"/>
              </w:rPr>
            </w:pPr>
            <w:r>
              <w:rPr>
                <w:rFonts w:ascii="Trebuchet MS" w:eastAsiaTheme="minorHAnsi" w:hAnsi="Trebuchet MS"/>
                <w:b/>
                <w:sz w:val="28"/>
                <w:szCs w:val="28"/>
              </w:rPr>
              <w:t>Tehnici de audiere</w:t>
            </w:r>
            <w:r w:rsidR="00CC6104">
              <w:rPr>
                <w:rFonts w:ascii="Trebuchet MS" w:eastAsiaTheme="minorHAnsi" w:hAnsi="Trebuchet MS"/>
                <w:b/>
                <w:sz w:val="28"/>
                <w:szCs w:val="28"/>
              </w:rPr>
              <w:t xml:space="preserve"> în procesul penal, cu </w:t>
            </w:r>
          </w:p>
          <w:p w14:paraId="6B120E1D" w14:textId="4833DB0E" w:rsidR="00CC6104" w:rsidRPr="001B0440" w:rsidRDefault="00CC6104" w:rsidP="00C039F4">
            <w:pPr>
              <w:tabs>
                <w:tab w:val="left" w:pos="0"/>
                <w:tab w:val="left" w:pos="9180"/>
              </w:tabs>
              <w:ind w:right="27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accent pe audierea persoanelor vulnerabile</w:t>
            </w:r>
          </w:p>
        </w:tc>
      </w:tr>
      <w:tr w:rsidR="005D6104" w:rsidRPr="001B0440" w14:paraId="05600414" w14:textId="77777777" w:rsidTr="00896BC8">
        <w:trPr>
          <w:trHeight w:val="212"/>
          <w:jc w:val="right"/>
        </w:trPr>
        <w:tc>
          <w:tcPr>
            <w:tcW w:w="9180" w:type="dxa"/>
            <w:shd w:val="clear" w:color="auto" w:fill="auto"/>
            <w:vAlign w:val="center"/>
          </w:tcPr>
          <w:p w14:paraId="5AA19F10" w14:textId="3E5ECB04" w:rsidR="005D6104" w:rsidRPr="001B0440" w:rsidRDefault="005D6104" w:rsidP="003F1AF3">
            <w:pPr>
              <w:spacing w:after="12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  <w:tr w:rsidR="005D6104" w:rsidRPr="001B0440" w14:paraId="5CFEC8EB" w14:textId="77777777" w:rsidTr="003F1AF3">
        <w:trPr>
          <w:jc w:val="right"/>
        </w:trPr>
        <w:tc>
          <w:tcPr>
            <w:tcW w:w="9180" w:type="dxa"/>
            <w:shd w:val="clear" w:color="auto" w:fill="auto"/>
            <w:vAlign w:val="center"/>
          </w:tcPr>
          <w:p w14:paraId="32597DD8" w14:textId="587F80C3" w:rsidR="002F3855" w:rsidRPr="00896BC8" w:rsidRDefault="005D6104" w:rsidP="005D6104">
            <w:pPr>
              <w:spacing w:after="120"/>
              <w:jc w:val="center"/>
              <w:rPr>
                <w:rFonts w:ascii="Trebuchet MS" w:hAnsi="Trebuchet MS" w:cs="Arial"/>
                <w:b/>
              </w:rPr>
            </w:pPr>
            <w:r w:rsidRPr="00896BC8">
              <w:rPr>
                <w:rFonts w:ascii="Trebuchet MS" w:hAnsi="Trebuchet MS" w:cs="Arial"/>
                <w:b/>
              </w:rPr>
              <w:t xml:space="preserve">Bucureşti, </w:t>
            </w:r>
            <w:r w:rsidR="0099311E">
              <w:rPr>
                <w:rFonts w:ascii="Trebuchet MS" w:hAnsi="Trebuchet MS" w:cs="Arial"/>
                <w:b/>
              </w:rPr>
              <w:t>27-28 octombrie 2022</w:t>
            </w:r>
            <w:r w:rsidR="002F3855" w:rsidRPr="00896BC8">
              <w:rPr>
                <w:rFonts w:ascii="Trebuchet MS" w:hAnsi="Trebuchet MS" w:cs="Arial"/>
                <w:b/>
              </w:rPr>
              <w:t xml:space="preserve">, </w:t>
            </w:r>
          </w:p>
          <w:p w14:paraId="0247A2D7" w14:textId="2E7B99B9" w:rsidR="005D6104" w:rsidRPr="00896BC8" w:rsidRDefault="002F3855" w:rsidP="005D6104">
            <w:pPr>
              <w:spacing w:after="120"/>
              <w:jc w:val="center"/>
              <w:rPr>
                <w:rFonts w:ascii="Trebuchet MS" w:hAnsi="Trebuchet MS" w:cs="Arial"/>
                <w:b/>
              </w:rPr>
            </w:pPr>
            <w:r w:rsidRPr="00896BC8">
              <w:rPr>
                <w:rFonts w:ascii="Trebuchet MS" w:hAnsi="Trebuchet MS" w:cs="Arial"/>
                <w:b/>
              </w:rPr>
              <w:t>Hotel MyContinental Gara de Nord (Calea Griviței nr. 143)</w:t>
            </w:r>
          </w:p>
          <w:p w14:paraId="4F892FE2" w14:textId="5B5FB8F6" w:rsidR="002F3855" w:rsidRPr="001B0440" w:rsidRDefault="002F3855" w:rsidP="005D6104">
            <w:pPr>
              <w:spacing w:after="120"/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</w:p>
        </w:tc>
      </w:tr>
    </w:tbl>
    <w:p w14:paraId="1A6DA906" w14:textId="77777777" w:rsidR="007D3286" w:rsidRPr="00CC6104" w:rsidRDefault="007D3286" w:rsidP="005D6104">
      <w:pPr>
        <w:rPr>
          <w:rFonts w:ascii="Trebuchet MS" w:hAnsi="Trebuchet MS" w:cs="Arial"/>
          <w:b/>
          <w:bCs/>
        </w:rPr>
      </w:pPr>
      <w:r w:rsidRPr="00CC6104">
        <w:rPr>
          <w:rFonts w:ascii="Trebuchet MS" w:hAnsi="Trebuchet MS" w:cs="Arial"/>
          <w:b/>
          <w:bCs/>
        </w:rPr>
        <w:t xml:space="preserve">Experţi : </w:t>
      </w:r>
    </w:p>
    <w:p w14:paraId="7BFA0DCA" w14:textId="793393A5" w:rsidR="007D3286" w:rsidRDefault="00CC6104" w:rsidP="007D3286">
      <w:pPr>
        <w:pStyle w:val="ListParagraph"/>
        <w:numPr>
          <w:ilvl w:val="0"/>
          <w:numId w:val="3"/>
        </w:numPr>
        <w:rPr>
          <w:rFonts w:ascii="Trebuchet MS" w:hAnsi="Trebuchet MS" w:cs="Arial"/>
          <w:b/>
          <w:bCs/>
          <w:lang w:val="ro-RO"/>
        </w:rPr>
      </w:pPr>
      <w:r w:rsidRPr="00CC6104">
        <w:rPr>
          <w:rFonts w:ascii="Trebuchet MS" w:hAnsi="Trebuchet MS" w:cs="Arial"/>
          <w:b/>
          <w:bCs/>
          <w:lang w:val="ro-RO"/>
        </w:rPr>
        <w:t>Corina VOICU, Expert selectat în cadrul proiectului</w:t>
      </w:r>
    </w:p>
    <w:p w14:paraId="4AB4159B" w14:textId="3F75D6B6" w:rsidR="00CC6104" w:rsidRPr="00CC6104" w:rsidRDefault="00CC6104" w:rsidP="007D3286">
      <w:pPr>
        <w:pStyle w:val="ListParagraph"/>
        <w:numPr>
          <w:ilvl w:val="0"/>
          <w:numId w:val="3"/>
        </w:numPr>
        <w:rPr>
          <w:rFonts w:ascii="Trebuchet MS" w:hAnsi="Trebuchet MS" w:cs="Arial"/>
          <w:b/>
          <w:bCs/>
          <w:lang w:val="ro-RO"/>
        </w:rPr>
      </w:pPr>
      <w:r>
        <w:rPr>
          <w:rFonts w:ascii="Trebuchet MS" w:hAnsi="Trebuchet MS" w:cs="Arial"/>
          <w:b/>
          <w:bCs/>
          <w:lang w:val="ro-RO"/>
        </w:rPr>
        <w:t>Camelia BORLEAN, psiholog în cadrul Curții de Apel Oradea</w:t>
      </w:r>
    </w:p>
    <w:p w14:paraId="42EFEA94" w14:textId="3605B3B8" w:rsidR="007D3286" w:rsidRPr="001B0440" w:rsidRDefault="007D3286" w:rsidP="00CC6104">
      <w:pPr>
        <w:pStyle w:val="ListParagraph"/>
        <w:rPr>
          <w:rFonts w:ascii="Trebuchet MS" w:hAnsi="Trebuchet MS" w:cs="Arial"/>
          <w:lang w:val="ro-RO"/>
        </w:rPr>
      </w:pPr>
    </w:p>
    <w:tbl>
      <w:tblPr>
        <w:tblW w:w="99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5D6104" w:rsidRPr="001B0440" w14:paraId="6FB1BDD6" w14:textId="77777777" w:rsidTr="003F1AF3">
        <w:trPr>
          <w:trHeight w:val="567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14:paraId="090714B3" w14:textId="77777777" w:rsidR="005D6104" w:rsidRPr="001B0440" w:rsidRDefault="005D6104" w:rsidP="003F1AF3">
            <w:pPr>
              <w:spacing w:after="120"/>
              <w:rPr>
                <w:rFonts w:ascii="Trebuchet MS" w:hAnsi="Trebuchet MS" w:cs="Arial"/>
                <w:b/>
                <w:color w:val="FFFFFF"/>
              </w:rPr>
            </w:pPr>
            <w:r w:rsidRPr="001B0440">
              <w:rPr>
                <w:rFonts w:ascii="Trebuchet MS" w:hAnsi="Trebuchet MS" w:cs="Arial"/>
                <w:b/>
                <w:color w:val="FFFFFF"/>
              </w:rPr>
              <w:t>Ziua 1</w:t>
            </w:r>
          </w:p>
        </w:tc>
      </w:tr>
      <w:tr w:rsidR="005D6104" w:rsidRPr="001B0440" w14:paraId="72234F71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0A296B61" w14:textId="3CC845E8" w:rsidR="00CC6104" w:rsidRDefault="005D6104" w:rsidP="005D6104">
            <w:pPr>
              <w:spacing w:after="120"/>
              <w:rPr>
                <w:rFonts w:ascii="Trebuchet MS" w:hAnsi="Trebuchet MS" w:cs="Arial"/>
              </w:rPr>
            </w:pPr>
            <w:r w:rsidRPr="001B0440">
              <w:rPr>
                <w:rFonts w:ascii="Trebuchet MS" w:hAnsi="Trebuchet MS" w:cs="Arial"/>
              </w:rPr>
              <w:t>09.</w:t>
            </w:r>
            <w:r w:rsidR="00D11B2C" w:rsidRPr="001B0440">
              <w:rPr>
                <w:rFonts w:ascii="Trebuchet MS" w:hAnsi="Trebuchet MS" w:cs="Arial"/>
              </w:rPr>
              <w:t>00-</w:t>
            </w:r>
            <w:r w:rsidR="00CC6104">
              <w:rPr>
                <w:rFonts w:ascii="Trebuchet MS" w:hAnsi="Trebuchet MS" w:cs="Arial"/>
              </w:rPr>
              <w:t>09.15</w:t>
            </w:r>
          </w:p>
          <w:p w14:paraId="10CCBE65" w14:textId="498FF919" w:rsidR="005D6104" w:rsidRPr="001B0440" w:rsidRDefault="00CC6104" w:rsidP="005D6104">
            <w:pPr>
              <w:spacing w:after="120"/>
              <w:rPr>
                <w:rFonts w:ascii="Trebuchet MS" w:hAnsi="Trebuchet MS" w:cs="Arial"/>
                <w:u w:val="single"/>
              </w:rPr>
            </w:pPr>
            <w:r>
              <w:rPr>
                <w:rFonts w:ascii="Trebuchet MS" w:hAnsi="Trebuchet MS" w:cs="Arial"/>
              </w:rPr>
              <w:t>09.15-1</w:t>
            </w:r>
            <w:r w:rsidR="00D11B2C" w:rsidRPr="001B0440">
              <w:rPr>
                <w:rFonts w:ascii="Trebuchet MS" w:hAnsi="Trebuchet MS" w:cs="Arial"/>
              </w:rPr>
              <w:t>0</w:t>
            </w:r>
            <w:r w:rsidR="005D6104" w:rsidRPr="001B0440">
              <w:rPr>
                <w:rFonts w:ascii="Trebuchet MS" w:hAnsi="Trebuchet MS" w:cs="Arial"/>
              </w:rPr>
              <w:t>.30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19B0E1B7" w14:textId="77777777" w:rsidR="005D6104" w:rsidRPr="002F3855" w:rsidRDefault="005D6104" w:rsidP="006D18D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Trebuchet MS" w:hAnsi="Trebuchet MS" w:cs="Arial"/>
                <w:bCs/>
                <w:lang w:val="ro-RO"/>
              </w:rPr>
            </w:pPr>
            <w:r w:rsidRPr="002F3855">
              <w:rPr>
                <w:rFonts w:ascii="Trebuchet MS" w:hAnsi="Trebuchet MS" w:cs="Arial"/>
                <w:bCs/>
                <w:lang w:val="ro-RO"/>
              </w:rPr>
              <w:t xml:space="preserve">Sosirea şi înregistrarea participanţilor. </w:t>
            </w:r>
            <w:r w:rsidR="00586BEB" w:rsidRPr="002F3855">
              <w:rPr>
                <w:rFonts w:ascii="Trebuchet MS" w:hAnsi="Trebuchet MS" w:cs="Arial"/>
                <w:bCs/>
                <w:lang w:val="ro-RO"/>
              </w:rPr>
              <w:t>Deschiderea oficială</w:t>
            </w:r>
          </w:p>
          <w:p w14:paraId="31CFE5B9" w14:textId="77777777" w:rsidR="005D6104" w:rsidRPr="002F3855" w:rsidRDefault="00D11B2C" w:rsidP="00D11B2C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hAnsi="Trebuchet MS" w:cs="Arial"/>
                <w:bCs/>
                <w:lang w:val="ro-RO"/>
              </w:rPr>
            </w:pPr>
            <w:r w:rsidRPr="002F3855">
              <w:rPr>
                <w:rFonts w:ascii="Trebuchet MS" w:hAnsi="Trebuchet MS" w:cs="Arial"/>
                <w:bCs/>
                <w:lang w:val="ro-RO"/>
              </w:rPr>
              <w:t>Prezentarea participanţilor şi a experţilor. Exerciţiu de intercunoaştere</w:t>
            </w:r>
            <w:r w:rsidR="00586BEB" w:rsidRPr="002F3855">
              <w:rPr>
                <w:rFonts w:ascii="Trebuchet MS" w:hAnsi="Trebuchet MS" w:cs="Arial"/>
                <w:bCs/>
                <w:lang w:val="ro-RO"/>
              </w:rPr>
              <w:t>, așteptări, prezentarea agendei, fișa de evaluare</w:t>
            </w:r>
          </w:p>
          <w:p w14:paraId="0FACC58C" w14:textId="77777777" w:rsidR="00586BEB" w:rsidRPr="00586BEB" w:rsidRDefault="00666886" w:rsidP="00586BEB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Trebuchet MS" w:hAnsi="Trebuchet MS" w:cs="Arial"/>
                <w:b/>
                <w:lang w:val="ro-RO"/>
              </w:rPr>
            </w:pPr>
            <w:r w:rsidRPr="002F3855">
              <w:rPr>
                <w:rFonts w:ascii="Trebuchet MS" w:hAnsi="Trebuchet MS" w:cs="Arial"/>
                <w:bCs/>
                <w:lang w:val="ro-RO"/>
              </w:rPr>
              <w:t>Prezentarea proiectului și a modulelor transversale privind egalitatea de șanse şi dezvoltarea durabilă</w:t>
            </w:r>
          </w:p>
        </w:tc>
      </w:tr>
      <w:tr w:rsidR="005D6104" w:rsidRPr="001B0440" w14:paraId="1B54E3BF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4FAB9C1C" w14:textId="77777777" w:rsidR="005D6104" w:rsidRPr="001B0440" w:rsidRDefault="00D11B2C" w:rsidP="003F1AF3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</w:rPr>
            </w:pPr>
            <w:r w:rsidRPr="001B0440">
              <w:rPr>
                <w:rFonts w:ascii="Trebuchet MS" w:hAnsi="Trebuchet MS" w:cs="Arial"/>
              </w:rPr>
              <w:t>10.30-11.00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0590B3F8" w14:textId="77777777" w:rsidR="005D6104" w:rsidRPr="001B0440" w:rsidRDefault="005D6104" w:rsidP="003F1AF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rebuchet MS" w:hAnsi="Trebuchet MS" w:cs="Arial"/>
                <w:b/>
                <w:i/>
                <w:lang w:val="ro-RO"/>
              </w:rPr>
            </w:pPr>
            <w:r w:rsidRPr="001B0440">
              <w:rPr>
                <w:rFonts w:ascii="Trebuchet MS" w:hAnsi="Trebuchet MS" w:cs="Arial"/>
                <w:i/>
                <w:lang w:val="ro-RO"/>
              </w:rPr>
              <w:t>Pauză de cafea</w:t>
            </w:r>
          </w:p>
        </w:tc>
      </w:tr>
      <w:tr w:rsidR="005D6104" w:rsidRPr="001B0440" w14:paraId="5AF066D5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22B1E823" w14:textId="77777777" w:rsidR="005D6104" w:rsidRPr="001B0440" w:rsidRDefault="005D6104" w:rsidP="003F1AF3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</w:rPr>
            </w:pPr>
            <w:r w:rsidRPr="001B0440">
              <w:rPr>
                <w:rFonts w:ascii="Trebuchet MS" w:hAnsi="Trebuchet MS" w:cs="Arial"/>
              </w:rPr>
              <w:t>11.</w:t>
            </w:r>
            <w:r w:rsidR="00D11B2C" w:rsidRPr="001B0440">
              <w:rPr>
                <w:rFonts w:ascii="Trebuchet MS" w:hAnsi="Trebuchet MS" w:cs="Arial"/>
              </w:rPr>
              <w:t>00-12.30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1E2340B6" w14:textId="77777777" w:rsidR="005D6104" w:rsidRPr="009D3C27" w:rsidRDefault="009D3C27" w:rsidP="005D61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b/>
                <w:lang w:val="ro-RO"/>
              </w:rPr>
            </w:pPr>
            <w:r>
              <w:rPr>
                <w:rFonts w:ascii="Trebuchet MS" w:hAnsi="Trebuchet MS"/>
              </w:rPr>
              <w:t>Introducere. Conceptul de persoană vulnerabilă</w:t>
            </w:r>
          </w:p>
          <w:p w14:paraId="49765039" w14:textId="77777777" w:rsidR="009D3C27" w:rsidRPr="00AB2293" w:rsidRDefault="009D3C27" w:rsidP="005D61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b/>
                <w:lang w:val="ro-RO"/>
              </w:rPr>
            </w:pPr>
            <w:r w:rsidRPr="00286081">
              <w:rPr>
                <w:rFonts w:ascii="Trebuchet MS" w:hAnsi="Trebuchet MS"/>
                <w:lang w:val="ro-RO"/>
              </w:rPr>
              <w:t>Vulnerabilitatea. Particularități ale audierii persoanei vulnerabile (pregătirea, planul de audiere, stabilirea raportului intervievator-persoană audiată, faze audierii, tipuri de întrebări, particularități ale audierii în cadrul urmăririi penale și în faza de judecată)</w:t>
            </w:r>
          </w:p>
        </w:tc>
      </w:tr>
      <w:tr w:rsidR="005D6104" w:rsidRPr="001B0440" w14:paraId="3BC38D3B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53A5E832" w14:textId="77777777" w:rsidR="005D6104" w:rsidRPr="001B0440" w:rsidRDefault="00D11B2C" w:rsidP="003F1AF3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</w:rPr>
            </w:pPr>
            <w:r w:rsidRPr="001B0440">
              <w:rPr>
                <w:rFonts w:ascii="Trebuchet MS" w:hAnsi="Trebuchet MS" w:cs="Arial"/>
              </w:rPr>
              <w:t>12.30-13.30</w:t>
            </w:r>
            <w:r w:rsidR="005D6104" w:rsidRPr="001B0440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1EC9B8CF" w14:textId="77777777" w:rsidR="005D6104" w:rsidRPr="001B0440" w:rsidRDefault="005D6104" w:rsidP="003F1A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i/>
                <w:lang w:val="ro-RO"/>
              </w:rPr>
            </w:pPr>
            <w:r w:rsidRPr="001B0440">
              <w:rPr>
                <w:rFonts w:ascii="Trebuchet MS" w:hAnsi="Trebuchet MS" w:cs="Arial"/>
                <w:i/>
                <w:lang w:val="ro-RO"/>
              </w:rPr>
              <w:t>Pauză de prânz</w:t>
            </w:r>
          </w:p>
        </w:tc>
      </w:tr>
      <w:tr w:rsidR="005D6104" w:rsidRPr="001B0440" w14:paraId="0CE6CDA8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580DD478" w14:textId="77777777" w:rsidR="005D6104" w:rsidRPr="001B0440" w:rsidRDefault="00D11B2C" w:rsidP="00D11B2C">
            <w:pPr>
              <w:spacing w:after="120"/>
              <w:rPr>
                <w:rFonts w:ascii="Trebuchet MS" w:hAnsi="Trebuchet MS" w:cs="Arial"/>
              </w:rPr>
            </w:pPr>
            <w:r w:rsidRPr="001B0440">
              <w:rPr>
                <w:rFonts w:ascii="Trebuchet MS" w:hAnsi="Trebuchet MS" w:cs="Arial"/>
              </w:rPr>
              <w:t>13.30-15.0</w:t>
            </w:r>
            <w:r w:rsidR="005D6104" w:rsidRPr="001B0440">
              <w:rPr>
                <w:rFonts w:ascii="Trebuchet MS" w:hAnsi="Trebuchet MS" w:cs="Arial"/>
              </w:rPr>
              <w:t>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259CD6BD" w14:textId="77777777" w:rsidR="005D6104" w:rsidRPr="00AB2293" w:rsidRDefault="009D3C27" w:rsidP="005D6104">
            <w:pPr>
              <w:pStyle w:val="Title"/>
              <w:numPr>
                <w:ilvl w:val="0"/>
                <w:numId w:val="1"/>
              </w:numPr>
              <w:jc w:val="both"/>
              <w:rPr>
                <w:rFonts w:ascii="Trebuchet MS" w:hAnsi="Trebuchet MS" w:cs="Arial"/>
                <w:b w:val="0"/>
                <w:i w:val="0"/>
                <w:szCs w:val="24"/>
                <w:u w:val="none"/>
                <w:lang w:val="ro-RO"/>
              </w:rPr>
            </w:pPr>
            <w:r>
              <w:rPr>
                <w:rFonts w:ascii="Trebuchet MS" w:hAnsi="Trebuchet MS" w:cs="Arial"/>
                <w:b w:val="0"/>
                <w:i w:val="0"/>
                <w:szCs w:val="24"/>
                <w:u w:val="none"/>
                <w:lang w:val="ro-RO"/>
              </w:rPr>
              <w:t>Repere psihologice în dezvoltarea persoanelor vulnerabile (copil și adult) – dispoziții legale speciale privind audierea minorului și a persoanelor vulnerabile</w:t>
            </w:r>
            <w:r w:rsidR="00DB7FE2">
              <w:rPr>
                <w:rFonts w:ascii="Trebuchet MS" w:hAnsi="Trebuchet MS" w:cs="Arial"/>
                <w:b w:val="0"/>
                <w:i w:val="0"/>
                <w:szCs w:val="24"/>
                <w:u w:val="none"/>
                <w:lang w:val="ro-RO"/>
              </w:rPr>
              <w:t>; modele de protocoale de audiere</w:t>
            </w:r>
            <w:r w:rsidR="000D1B5D">
              <w:rPr>
                <w:rFonts w:ascii="Trebuchet MS" w:hAnsi="Trebuchet MS" w:cs="Arial"/>
                <w:b w:val="0"/>
                <w:i w:val="0"/>
                <w:szCs w:val="24"/>
                <w:u w:val="none"/>
                <w:lang w:val="ro-RO"/>
              </w:rPr>
              <w:t>)</w:t>
            </w:r>
          </w:p>
        </w:tc>
      </w:tr>
      <w:tr w:rsidR="005D6104" w:rsidRPr="001B0440" w14:paraId="4F9F3209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0D6C53F7" w14:textId="77777777" w:rsidR="005D6104" w:rsidRPr="001B0440" w:rsidRDefault="00D11B2C" w:rsidP="003F1AF3">
            <w:pPr>
              <w:spacing w:after="120"/>
              <w:rPr>
                <w:rFonts w:ascii="Trebuchet MS" w:hAnsi="Trebuchet MS" w:cs="Arial"/>
              </w:rPr>
            </w:pPr>
            <w:r w:rsidRPr="001B0440">
              <w:rPr>
                <w:rFonts w:ascii="Trebuchet MS" w:hAnsi="Trebuchet MS" w:cs="Arial"/>
              </w:rPr>
              <w:lastRenderedPageBreak/>
              <w:t>15.00-15.30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0FDDEB79" w14:textId="77777777" w:rsidR="005D6104" w:rsidRPr="001B0440" w:rsidRDefault="005D6104" w:rsidP="003F1AF3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Arial"/>
                <w:b w:val="0"/>
                <w:szCs w:val="24"/>
                <w:u w:val="none"/>
                <w:lang w:val="ro-RO"/>
              </w:rPr>
            </w:pPr>
            <w:r w:rsidRPr="001B0440">
              <w:rPr>
                <w:rFonts w:ascii="Trebuchet MS" w:hAnsi="Trebuchet MS" w:cs="Arial"/>
                <w:b w:val="0"/>
                <w:szCs w:val="24"/>
                <w:u w:val="none"/>
                <w:lang w:val="ro-RO"/>
              </w:rPr>
              <w:t>Pauză de cafea</w:t>
            </w:r>
          </w:p>
        </w:tc>
      </w:tr>
      <w:tr w:rsidR="005D6104" w:rsidRPr="001B0440" w14:paraId="4732F348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294F5C23" w14:textId="77777777" w:rsidR="005D6104" w:rsidRPr="001B0440" w:rsidRDefault="00D11B2C" w:rsidP="003F1AF3">
            <w:pPr>
              <w:spacing w:after="120"/>
              <w:rPr>
                <w:rFonts w:ascii="Trebuchet MS" w:hAnsi="Trebuchet MS" w:cs="Arial"/>
              </w:rPr>
            </w:pPr>
            <w:r w:rsidRPr="001B0440">
              <w:rPr>
                <w:rFonts w:ascii="Trebuchet MS" w:hAnsi="Trebuchet MS" w:cs="Arial"/>
              </w:rPr>
              <w:t>15.30</w:t>
            </w:r>
            <w:r w:rsidR="005D6104" w:rsidRPr="001B0440">
              <w:rPr>
                <w:rFonts w:ascii="Trebuchet MS" w:hAnsi="Trebuchet MS" w:cs="Arial"/>
              </w:rPr>
              <w:t>-17.00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648E6E86" w14:textId="77777777" w:rsidR="005D6104" w:rsidRPr="00DB7FE2" w:rsidRDefault="00DB7FE2" w:rsidP="00DB7FE2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Arial"/>
                <w:b w:val="0"/>
                <w:i w:val="0"/>
                <w:szCs w:val="24"/>
                <w:u w:val="none"/>
                <w:lang w:val="ro-RO"/>
              </w:rPr>
            </w:pPr>
            <w:r>
              <w:rPr>
                <w:rFonts w:ascii="Trebuchet MS" w:hAnsi="Trebuchet MS" w:cs="Arial"/>
                <w:b w:val="0"/>
                <w:i w:val="0"/>
                <w:szCs w:val="24"/>
                <w:u w:val="none"/>
                <w:lang w:val="ro-RO"/>
              </w:rPr>
              <w:t>Aplicații practice privind audierea minorilor (tehnici de audiere a minorilor în procesul penal, protocolul NICHD)</w:t>
            </w:r>
          </w:p>
        </w:tc>
      </w:tr>
    </w:tbl>
    <w:p w14:paraId="08ABDA84" w14:textId="77777777" w:rsidR="005D6104" w:rsidRPr="001B0440" w:rsidRDefault="005D6104" w:rsidP="005D6104">
      <w:pPr>
        <w:rPr>
          <w:rFonts w:ascii="Trebuchet MS" w:hAnsi="Trebuchet MS"/>
        </w:rPr>
      </w:pPr>
    </w:p>
    <w:p w14:paraId="43EAA6C3" w14:textId="77777777" w:rsidR="005D6104" w:rsidRPr="001B0440" w:rsidRDefault="005D6104" w:rsidP="005D6104">
      <w:pPr>
        <w:rPr>
          <w:rFonts w:ascii="Trebuchet MS" w:hAnsi="Trebuchet MS"/>
        </w:rPr>
      </w:pPr>
    </w:p>
    <w:tbl>
      <w:tblPr>
        <w:tblW w:w="9914" w:type="dxa"/>
        <w:tblInd w:w="-266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7920"/>
      </w:tblGrid>
      <w:tr w:rsidR="005D6104" w:rsidRPr="001B0440" w14:paraId="1FB81DF9" w14:textId="77777777" w:rsidTr="003F1AF3">
        <w:trPr>
          <w:trHeight w:val="567"/>
        </w:trPr>
        <w:tc>
          <w:tcPr>
            <w:tcW w:w="9914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14:paraId="1C0C5225" w14:textId="77777777" w:rsidR="005D6104" w:rsidRPr="001B0440" w:rsidRDefault="008A226A" w:rsidP="003F1AF3">
            <w:pPr>
              <w:spacing w:after="120"/>
              <w:rPr>
                <w:rFonts w:ascii="Trebuchet MS" w:hAnsi="Trebuchet MS" w:cs="Arial"/>
                <w:b/>
                <w:color w:val="FFFFFF"/>
              </w:rPr>
            </w:pPr>
            <w:r w:rsidRPr="001B0440">
              <w:rPr>
                <w:rFonts w:ascii="Trebuchet MS" w:hAnsi="Trebuchet MS" w:cs="Arial"/>
                <w:b/>
                <w:color w:val="FFFFFF"/>
              </w:rPr>
              <w:t>Ziua 2</w:t>
            </w:r>
          </w:p>
        </w:tc>
      </w:tr>
      <w:tr w:rsidR="005D6104" w:rsidRPr="001B0440" w14:paraId="38320951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7562ACB3" w14:textId="77777777" w:rsidR="005D6104" w:rsidRPr="001B0440" w:rsidRDefault="005D6104" w:rsidP="003F1AF3">
            <w:pPr>
              <w:spacing w:after="120"/>
              <w:rPr>
                <w:rFonts w:ascii="Trebuchet MS" w:hAnsi="Trebuchet MS" w:cs="Arial"/>
              </w:rPr>
            </w:pPr>
            <w:r w:rsidRPr="001B0440">
              <w:rPr>
                <w:rFonts w:ascii="Trebuchet MS" w:hAnsi="Trebuchet MS" w:cs="Arial"/>
              </w:rPr>
              <w:t>09.00</w:t>
            </w:r>
            <w:r w:rsidR="007272CF" w:rsidRPr="001B0440">
              <w:rPr>
                <w:rFonts w:ascii="Trebuchet MS" w:hAnsi="Trebuchet MS" w:cs="Arial"/>
              </w:rPr>
              <w:t>-10.3</w:t>
            </w:r>
            <w:r w:rsidRPr="001B0440">
              <w:rPr>
                <w:rFonts w:ascii="Trebuchet MS" w:hAnsi="Trebuchet MS" w:cs="Arial"/>
              </w:rPr>
              <w:t>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658847A9" w14:textId="77777777" w:rsidR="005D6104" w:rsidRPr="00AB2293" w:rsidRDefault="00DB7FE2" w:rsidP="00DB7FE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rebuchet MS" w:hAnsi="Trebuchet MS" w:cs="Arial"/>
                <w:b/>
                <w:lang w:val="ro-RO"/>
              </w:rPr>
            </w:pPr>
            <w:r w:rsidRPr="00DB7FE2">
              <w:rPr>
                <w:rFonts w:ascii="Trebuchet MS" w:hAnsi="Trebuchet MS"/>
              </w:rPr>
              <w:t>Aplicații practice privind audierea minorilor</w:t>
            </w:r>
            <w:r>
              <w:rPr>
                <w:rFonts w:ascii="Trebuchet MS" w:hAnsi="Trebuchet MS"/>
              </w:rPr>
              <w:t xml:space="preserve"> (continuare)</w:t>
            </w:r>
          </w:p>
        </w:tc>
      </w:tr>
      <w:tr w:rsidR="005D6104" w:rsidRPr="001B0440" w14:paraId="52816314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729C49FB" w14:textId="77777777" w:rsidR="005D6104" w:rsidRPr="001B0440" w:rsidRDefault="007272CF" w:rsidP="003F1AF3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</w:rPr>
            </w:pPr>
            <w:r w:rsidRPr="001B0440">
              <w:rPr>
                <w:rFonts w:ascii="Trebuchet MS" w:hAnsi="Trebuchet MS" w:cs="Arial"/>
              </w:rPr>
              <w:t>10.30-11.00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70CF0F0D" w14:textId="77777777" w:rsidR="005D6104" w:rsidRPr="001B0440" w:rsidRDefault="005D6104" w:rsidP="003F1AF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rebuchet MS" w:hAnsi="Trebuchet MS" w:cs="Arial"/>
                <w:b/>
                <w:i/>
                <w:lang w:val="ro-RO"/>
              </w:rPr>
            </w:pPr>
            <w:r w:rsidRPr="001B0440">
              <w:rPr>
                <w:rFonts w:ascii="Trebuchet MS" w:hAnsi="Trebuchet MS" w:cs="Arial"/>
                <w:i/>
                <w:lang w:val="ro-RO"/>
              </w:rPr>
              <w:t>Pauză de cafea</w:t>
            </w:r>
          </w:p>
        </w:tc>
      </w:tr>
      <w:tr w:rsidR="005D6104" w:rsidRPr="001B0440" w14:paraId="199EE36B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48C2CBC2" w14:textId="77777777" w:rsidR="005D6104" w:rsidRPr="001B0440" w:rsidRDefault="005D6104" w:rsidP="007272CF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</w:rPr>
            </w:pPr>
            <w:r w:rsidRPr="001B0440">
              <w:rPr>
                <w:rFonts w:ascii="Trebuchet MS" w:hAnsi="Trebuchet MS" w:cs="Arial"/>
              </w:rPr>
              <w:t>11.</w:t>
            </w:r>
            <w:r w:rsidR="007272CF" w:rsidRPr="001B0440">
              <w:rPr>
                <w:rFonts w:ascii="Trebuchet MS" w:hAnsi="Trebuchet MS" w:cs="Arial"/>
              </w:rPr>
              <w:t>00</w:t>
            </w:r>
            <w:r w:rsidRPr="001B0440">
              <w:rPr>
                <w:rFonts w:ascii="Trebuchet MS" w:hAnsi="Trebuchet MS" w:cs="Arial"/>
              </w:rPr>
              <w:t>-</w:t>
            </w:r>
            <w:r w:rsidR="007272CF" w:rsidRPr="001B0440">
              <w:rPr>
                <w:rFonts w:ascii="Trebuchet MS" w:hAnsi="Trebuchet MS" w:cs="Arial"/>
              </w:rPr>
              <w:t>12.30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740FB4FA" w14:textId="77777777" w:rsidR="005D6104" w:rsidRPr="00DB7FE2" w:rsidRDefault="00DB7FE2" w:rsidP="00DB7FE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rebuchet MS" w:hAnsi="Trebuchet MS" w:cs="Arial"/>
                <w:lang w:val="ro-RO"/>
              </w:rPr>
            </w:pPr>
            <w:r w:rsidRPr="00DB7FE2">
              <w:rPr>
                <w:rFonts w:ascii="Trebuchet MS" w:hAnsi="Trebuchet MS" w:cs="Arial"/>
                <w:lang w:val="ro-RO"/>
              </w:rPr>
              <w:t xml:space="preserve">Aplicații practice privind audierea </w:t>
            </w:r>
            <w:r>
              <w:rPr>
                <w:rFonts w:ascii="Trebuchet MS" w:hAnsi="Trebuchet MS" w:cs="Arial"/>
                <w:lang w:val="ro-RO"/>
              </w:rPr>
              <w:t>persoanelor cu dizabilități psihice</w:t>
            </w:r>
          </w:p>
        </w:tc>
      </w:tr>
      <w:tr w:rsidR="005D6104" w:rsidRPr="001B0440" w14:paraId="1EFFB378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7F873870" w14:textId="77777777" w:rsidR="005D6104" w:rsidRPr="001B0440" w:rsidRDefault="007272CF" w:rsidP="003F1AF3">
            <w:p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</w:rPr>
            </w:pPr>
            <w:r w:rsidRPr="001B0440">
              <w:rPr>
                <w:rFonts w:ascii="Trebuchet MS" w:hAnsi="Trebuchet MS" w:cs="Arial"/>
              </w:rPr>
              <w:t>12.30-13.30</w:t>
            </w:r>
            <w:r w:rsidR="005D6104" w:rsidRPr="001B0440"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018D2637" w14:textId="77777777" w:rsidR="005D6104" w:rsidRPr="001B0440" w:rsidRDefault="005D6104" w:rsidP="003F1A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Trebuchet MS" w:hAnsi="Trebuchet MS" w:cs="Arial"/>
                <w:i/>
                <w:lang w:val="ro-RO"/>
              </w:rPr>
            </w:pPr>
            <w:r w:rsidRPr="001B0440">
              <w:rPr>
                <w:rFonts w:ascii="Trebuchet MS" w:hAnsi="Trebuchet MS" w:cs="Arial"/>
                <w:i/>
                <w:lang w:val="ro-RO"/>
              </w:rPr>
              <w:t>Pauză de prânz</w:t>
            </w:r>
          </w:p>
        </w:tc>
      </w:tr>
      <w:tr w:rsidR="005D6104" w:rsidRPr="001B0440" w14:paraId="7A357CA0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5294D1DE" w14:textId="77777777" w:rsidR="005D6104" w:rsidRPr="001B0440" w:rsidRDefault="007272CF" w:rsidP="003F1AF3">
            <w:pPr>
              <w:spacing w:after="120"/>
              <w:rPr>
                <w:rFonts w:ascii="Trebuchet MS" w:hAnsi="Trebuchet MS" w:cs="Arial"/>
              </w:rPr>
            </w:pPr>
            <w:r w:rsidRPr="001B0440">
              <w:rPr>
                <w:rFonts w:ascii="Trebuchet MS" w:hAnsi="Trebuchet MS" w:cs="Arial"/>
              </w:rPr>
              <w:t>13.30-15.00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32441DBC" w14:textId="77777777" w:rsidR="005D6104" w:rsidRPr="00286081" w:rsidRDefault="00DB7FE2" w:rsidP="00DB7FE2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lang w:val="it-IT"/>
              </w:rPr>
            </w:pPr>
            <w:r w:rsidRPr="00286081">
              <w:rPr>
                <w:rFonts w:ascii="Trebuchet MS" w:hAnsi="Trebuchet MS"/>
                <w:lang w:val="it-IT"/>
              </w:rPr>
              <w:t>Indicii psihotraumatici (identificarea și interpretarea indicilor psihotraumatici; adaptarea audierii în funcție de acești indici)</w:t>
            </w:r>
          </w:p>
        </w:tc>
      </w:tr>
      <w:tr w:rsidR="005D6104" w:rsidRPr="001B0440" w14:paraId="0046DD26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70FB0354" w14:textId="77777777" w:rsidR="005D6104" w:rsidRPr="001B0440" w:rsidRDefault="001B0440" w:rsidP="003F1AF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15.00-15.30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68BB9B6F" w14:textId="77777777" w:rsidR="005D6104" w:rsidRPr="001B0440" w:rsidRDefault="005D6104" w:rsidP="003F1AF3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Arial"/>
                <w:b w:val="0"/>
                <w:szCs w:val="24"/>
                <w:u w:val="none"/>
                <w:lang w:val="ro-RO"/>
              </w:rPr>
            </w:pPr>
            <w:r w:rsidRPr="001B0440">
              <w:rPr>
                <w:rFonts w:ascii="Trebuchet MS" w:hAnsi="Trebuchet MS" w:cs="Arial"/>
                <w:b w:val="0"/>
                <w:szCs w:val="24"/>
                <w:u w:val="none"/>
                <w:lang w:val="ro-RO"/>
              </w:rPr>
              <w:t>Pauză de cafea</w:t>
            </w:r>
          </w:p>
        </w:tc>
      </w:tr>
      <w:tr w:rsidR="005D6104" w:rsidRPr="001B0440" w14:paraId="19514B80" w14:textId="77777777" w:rsidTr="003F1AF3">
        <w:trPr>
          <w:trHeight w:val="567"/>
        </w:trPr>
        <w:tc>
          <w:tcPr>
            <w:tcW w:w="1994" w:type="dxa"/>
            <w:tcBorders>
              <w:right w:val="nil"/>
            </w:tcBorders>
            <w:shd w:val="clear" w:color="auto" w:fill="auto"/>
            <w:vAlign w:val="center"/>
          </w:tcPr>
          <w:p w14:paraId="399EBCE4" w14:textId="77777777" w:rsidR="005D6104" w:rsidRPr="001B0440" w:rsidRDefault="001B0440" w:rsidP="003F1AF3">
            <w:pPr>
              <w:spacing w:after="12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15.30</w:t>
            </w:r>
            <w:r w:rsidR="00E1327A" w:rsidRPr="001B0440">
              <w:rPr>
                <w:rFonts w:ascii="Trebuchet MS" w:hAnsi="Trebuchet MS" w:cs="Arial"/>
              </w:rPr>
              <w:t>-17</w:t>
            </w:r>
            <w:r w:rsidR="005D6104" w:rsidRPr="001B0440">
              <w:rPr>
                <w:rFonts w:ascii="Trebuchet MS" w:hAnsi="Trebuchet MS" w:cs="Arial"/>
              </w:rPr>
              <w:t>.00</w:t>
            </w:r>
          </w:p>
        </w:tc>
        <w:tc>
          <w:tcPr>
            <w:tcW w:w="7920" w:type="dxa"/>
            <w:tcBorders>
              <w:left w:val="nil"/>
            </w:tcBorders>
            <w:shd w:val="clear" w:color="auto" w:fill="auto"/>
            <w:vAlign w:val="center"/>
          </w:tcPr>
          <w:p w14:paraId="19C1589D" w14:textId="77777777" w:rsidR="00805AA9" w:rsidRPr="00286081" w:rsidRDefault="00DB7FE2" w:rsidP="00805AA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lang w:val="it-IT"/>
              </w:rPr>
            </w:pPr>
            <w:r w:rsidRPr="00286081">
              <w:rPr>
                <w:rFonts w:ascii="Trebuchet MS" w:hAnsi="Trebuchet MS"/>
                <w:lang w:val="it-IT"/>
              </w:rPr>
              <w:t>Contaminarea psihologică a intervievatorului. Tehnici de decontaminare</w:t>
            </w:r>
          </w:p>
          <w:p w14:paraId="29714279" w14:textId="77777777" w:rsidR="00805AA9" w:rsidRPr="00805AA9" w:rsidRDefault="00805AA9" w:rsidP="00805AA9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1B0440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Sesiune de întrebări şi răspunsuri. Concluzii</w:t>
            </w:r>
          </w:p>
          <w:p w14:paraId="790FE1B6" w14:textId="77777777" w:rsidR="0050113C" w:rsidRPr="001B0440" w:rsidRDefault="0050113C" w:rsidP="00805AA9">
            <w:pPr>
              <w:pStyle w:val="Title"/>
              <w:numPr>
                <w:ilvl w:val="0"/>
                <w:numId w:val="1"/>
              </w:numPr>
              <w:jc w:val="left"/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</w:pPr>
            <w:r w:rsidRPr="001B0440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>Completarea formularelor de evaluare</w:t>
            </w:r>
            <w:r w:rsidR="00B0680F" w:rsidRPr="001B0440">
              <w:rPr>
                <w:rFonts w:ascii="Trebuchet MS" w:hAnsi="Trebuchet MS" w:cs="Arial"/>
                <w:i w:val="0"/>
                <w:szCs w:val="24"/>
                <w:u w:val="none"/>
                <w:lang w:val="ro-RO"/>
              </w:rPr>
              <w:t xml:space="preserve"> a sesiunii de formare</w:t>
            </w:r>
          </w:p>
          <w:p w14:paraId="71530770" w14:textId="77777777" w:rsidR="005D6104" w:rsidRPr="001B0440" w:rsidRDefault="005D6104" w:rsidP="007F7572">
            <w:pPr>
              <w:pStyle w:val="Title"/>
              <w:jc w:val="left"/>
              <w:rPr>
                <w:rFonts w:ascii="Trebuchet MS" w:hAnsi="Trebuchet MS" w:cs="Arial"/>
                <w:b w:val="0"/>
                <w:szCs w:val="24"/>
                <w:u w:val="none"/>
                <w:lang w:val="ro-RO"/>
              </w:rPr>
            </w:pPr>
          </w:p>
        </w:tc>
      </w:tr>
    </w:tbl>
    <w:p w14:paraId="5ECA320F" w14:textId="77777777" w:rsidR="0074487B" w:rsidRDefault="0074487B">
      <w:pPr>
        <w:rPr>
          <w:rFonts w:ascii="Trebuchet MS" w:hAnsi="Trebuchet MS"/>
        </w:rPr>
      </w:pPr>
    </w:p>
    <w:p w14:paraId="0DEF4B02" w14:textId="77777777" w:rsidR="00DE17E4" w:rsidRDefault="00DE17E4">
      <w:pPr>
        <w:rPr>
          <w:rFonts w:ascii="Trebuchet MS" w:hAnsi="Trebuchet MS"/>
        </w:rPr>
      </w:pPr>
    </w:p>
    <w:p w14:paraId="301D523C" w14:textId="77777777" w:rsidR="00DE17E4" w:rsidRPr="00286081" w:rsidRDefault="00DE17E4" w:rsidP="00DB7FE2">
      <w:pPr>
        <w:pStyle w:val="ListParagraph"/>
        <w:rPr>
          <w:rFonts w:ascii="Trebuchet MS" w:hAnsi="Trebuchet MS"/>
          <w:b/>
          <w:color w:val="FF0000"/>
          <w:lang w:val="it-IT"/>
        </w:rPr>
      </w:pPr>
    </w:p>
    <w:sectPr w:rsidR="00DE17E4" w:rsidRPr="00286081" w:rsidSect="00E6426E">
      <w:headerReference w:type="default" r:id="rId7"/>
      <w:footerReference w:type="default" r:id="rId8"/>
      <w:pgSz w:w="11906" w:h="16838"/>
      <w:pgMar w:top="1417" w:right="1133" w:bottom="1417" w:left="1417" w:header="630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9828" w14:textId="77777777" w:rsidR="00E16CD3" w:rsidRDefault="00E16CD3">
      <w:r>
        <w:separator/>
      </w:r>
    </w:p>
  </w:endnote>
  <w:endnote w:type="continuationSeparator" w:id="0">
    <w:p w14:paraId="58B9B0A9" w14:textId="77777777" w:rsidR="00E16CD3" w:rsidRDefault="00E1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8D94" w14:textId="77777777" w:rsidR="00236207" w:rsidRDefault="008A226A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</w:rPr>
    </w:pPr>
    <w:r>
      <w:rPr>
        <w:rFonts w:ascii="Trebuchet MS" w:eastAsia="Trebuchet-BoldItalic" w:hAnsi="Trebuchet MS" w:cs="Trebuchet-BoldItalic"/>
        <w:b/>
        <w:bCs/>
        <w:i/>
        <w:iCs/>
        <w:noProof/>
        <w:color w:val="00148A"/>
        <w:lang w:val="en-US"/>
      </w:rPr>
      <w:drawing>
        <wp:inline distT="0" distB="0" distL="0" distR="0" wp14:anchorId="3AF26F0A" wp14:editId="019AAE93">
          <wp:extent cx="699135" cy="491284"/>
          <wp:effectExtent l="0" t="0" r="5715" b="4445"/>
          <wp:docPr id="11" name="I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77" cy="49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404B9F" w14:textId="77777777" w:rsidR="00236207" w:rsidRDefault="00000000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</w:rPr>
    </w:pPr>
  </w:p>
  <w:p w14:paraId="25A1D8F9" w14:textId="77777777" w:rsidR="00236207" w:rsidRPr="009D76A8" w:rsidRDefault="008A226A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</w:pPr>
    <w:r w:rsidRPr="009D76A8"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  <w:t>Proiect cofinanțat din Fondul Social European prin</w:t>
    </w:r>
  </w:p>
  <w:p w14:paraId="4D0D8380" w14:textId="77777777" w:rsidR="00236207" w:rsidRPr="009D76A8" w:rsidRDefault="008A226A" w:rsidP="00236207">
    <w:pPr>
      <w:autoSpaceDE w:val="0"/>
      <w:autoSpaceDN w:val="0"/>
      <w:adjustRightInd w:val="0"/>
      <w:jc w:val="center"/>
      <w:rPr>
        <w:rFonts w:ascii="Trebuchet MS" w:hAnsi="Trebuchet MS"/>
        <w:sz w:val="28"/>
        <w:szCs w:val="28"/>
      </w:rPr>
    </w:pPr>
    <w:r w:rsidRPr="009D76A8"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  <w:t>Programul Operațional Capacitate Administrativă 2014-2020</w:t>
    </w:r>
    <w:r w:rsidRPr="009D76A8">
      <w:rPr>
        <w:rFonts w:ascii="Trebuchet MS" w:eastAsia="TrebuchetMS" w:hAnsi="Trebuchet MS" w:cs="TrebuchetMS"/>
        <w:color w:val="00148A"/>
        <w:sz w:val="28"/>
        <w:szCs w:val="28"/>
      </w:rPr>
      <w:t>!</w:t>
    </w:r>
  </w:p>
  <w:p w14:paraId="1A7AA470" w14:textId="77777777" w:rsidR="00236207" w:rsidRDefault="008A226A" w:rsidP="009D76A8">
    <w:pPr>
      <w:tabs>
        <w:tab w:val="left" w:pos="5130"/>
      </w:tabs>
      <w:autoSpaceDE w:val="0"/>
      <w:autoSpaceDN w:val="0"/>
      <w:adjustRightInd w:val="0"/>
      <w:rPr>
        <w:rFonts w:ascii="Trebuchet MS" w:eastAsia="Trebuchet-BoldItalic" w:hAnsi="Trebuchet MS" w:cs="Trebuchet-BoldItalic"/>
        <w:b/>
        <w:bCs/>
        <w:i/>
        <w:iCs/>
        <w:color w:val="00148A"/>
      </w:rPr>
    </w:pPr>
    <w:r>
      <w:rPr>
        <w:rFonts w:ascii="Trebuchet MS" w:eastAsia="Trebuchet-BoldItalic" w:hAnsi="Trebuchet MS" w:cs="Trebuchet-BoldItalic"/>
        <w:b/>
        <w:bCs/>
        <w:i/>
        <w:iCs/>
        <w:color w:val="00148A"/>
      </w:rPr>
      <w:tab/>
    </w:r>
  </w:p>
  <w:p w14:paraId="6E03157B" w14:textId="77777777" w:rsidR="009E53B4" w:rsidRPr="00236207" w:rsidRDefault="008A226A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</w:rPr>
    </w:pPr>
    <w:r w:rsidRPr="00236207">
      <w:rPr>
        <w:rFonts w:ascii="Trebuchet MS" w:eastAsia="Trebuchet-BoldItalic" w:hAnsi="Trebuchet MS" w:cs="Trebuchet-BoldItalic"/>
        <w:b/>
        <w:bCs/>
        <w:i/>
        <w:iCs/>
        <w:noProof/>
        <w:color w:val="00148A"/>
        <w:lang w:val="en-US"/>
      </w:rPr>
      <w:drawing>
        <wp:inline distT="0" distB="0" distL="0" distR="0" wp14:anchorId="2627EC02" wp14:editId="6495E1D1">
          <wp:extent cx="5760720" cy="344170"/>
          <wp:effectExtent l="0" t="0" r="0" b="0"/>
          <wp:docPr id="12" name="Imagine 12" descr="Ansamblu-gra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samblu-graf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C03C0" w14:textId="77777777" w:rsidR="00B87882" w:rsidRPr="00236207" w:rsidRDefault="00000000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/>
        <w:iCs/>
        <w:color w:val="00148A"/>
      </w:rPr>
    </w:pPr>
  </w:p>
  <w:p w14:paraId="70089E29" w14:textId="77777777" w:rsidR="00B87882" w:rsidRPr="009D76A8" w:rsidRDefault="00000000" w:rsidP="00236207">
    <w:pPr>
      <w:autoSpaceDE w:val="0"/>
      <w:autoSpaceDN w:val="0"/>
      <w:adjustRightInd w:val="0"/>
      <w:jc w:val="center"/>
      <w:rPr>
        <w:rFonts w:ascii="Trebuchet MS" w:eastAsia="Trebuchet-BoldItalic" w:hAnsi="Trebuchet MS" w:cs="Trebuchet-BoldItalic"/>
        <w:b/>
        <w:bCs/>
        <w:iCs/>
        <w:color w:val="00148A"/>
        <w:sz w:val="28"/>
        <w:szCs w:val="28"/>
      </w:rPr>
    </w:pPr>
    <w:hyperlink r:id="rId3" w:history="1">
      <w:r w:rsidR="008A226A" w:rsidRPr="009D76A8">
        <w:rPr>
          <w:rFonts w:ascii="Trebuchet MS" w:hAnsi="Trebuchet MS"/>
          <w:b/>
          <w:color w:val="00148A"/>
          <w:sz w:val="28"/>
          <w:szCs w:val="28"/>
        </w:rPr>
        <w:t>www.poca.ro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0F0D" w14:textId="77777777" w:rsidR="00E16CD3" w:rsidRDefault="00E16CD3">
      <w:r>
        <w:separator/>
      </w:r>
    </w:p>
  </w:footnote>
  <w:footnote w:type="continuationSeparator" w:id="0">
    <w:p w14:paraId="0953DE33" w14:textId="77777777" w:rsidR="00E16CD3" w:rsidRDefault="00E1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60B6" w14:textId="77777777" w:rsidR="009E53B4" w:rsidRDefault="008A226A">
    <w:pPr>
      <w:pStyle w:val="Header"/>
    </w:pPr>
    <w:r w:rsidRPr="009E53B4">
      <w:rPr>
        <w:noProof/>
        <w:lang w:val="en-US"/>
      </w:rPr>
      <w:drawing>
        <wp:inline distT="0" distB="0" distL="0" distR="0" wp14:anchorId="3445A273" wp14:editId="6E75DED4">
          <wp:extent cx="5760720" cy="621030"/>
          <wp:effectExtent l="0" t="0" r="0" b="7620"/>
          <wp:docPr id="10" name="Imagine 10" descr="C:\Users\gianina.radu\Desktop\19_call_17 august-9 noiembrie 2017\lansare_OS 2.3_17 august 2017\15_tematici\Header-POCA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anina.radu\Desktop\19_call_17 august-9 noiembrie 2017\lansare_OS 2.3_17 august 2017\15_tematici\Header-POCA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F1576" w14:textId="77777777" w:rsidR="009E53B4" w:rsidRDefault="00000000">
    <w:pPr>
      <w:pStyle w:val="Header"/>
    </w:pPr>
  </w:p>
  <w:p w14:paraId="27F72690" w14:textId="77777777" w:rsidR="0023620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BE9"/>
    <w:multiLevelType w:val="hybridMultilevel"/>
    <w:tmpl w:val="ACAE41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22FBD"/>
    <w:multiLevelType w:val="hybridMultilevel"/>
    <w:tmpl w:val="CD70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15C04"/>
    <w:multiLevelType w:val="hybridMultilevel"/>
    <w:tmpl w:val="598E1E0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304A"/>
    <w:multiLevelType w:val="hybridMultilevel"/>
    <w:tmpl w:val="C6AE89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983509">
    <w:abstractNumId w:val="3"/>
  </w:num>
  <w:num w:numId="2" w16cid:durableId="213279509">
    <w:abstractNumId w:val="0"/>
  </w:num>
  <w:num w:numId="3" w16cid:durableId="2043246053">
    <w:abstractNumId w:val="2"/>
  </w:num>
  <w:num w:numId="4" w16cid:durableId="1437873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04"/>
    <w:rsid w:val="000D1B5D"/>
    <w:rsid w:val="00124EC8"/>
    <w:rsid w:val="00144F31"/>
    <w:rsid w:val="00176C3D"/>
    <w:rsid w:val="001B0440"/>
    <w:rsid w:val="00231426"/>
    <w:rsid w:val="00286081"/>
    <w:rsid w:val="002A3BC7"/>
    <w:rsid w:val="002F3855"/>
    <w:rsid w:val="00321001"/>
    <w:rsid w:val="0034285D"/>
    <w:rsid w:val="0035575C"/>
    <w:rsid w:val="003C4C80"/>
    <w:rsid w:val="00410F80"/>
    <w:rsid w:val="004962C8"/>
    <w:rsid w:val="0050113C"/>
    <w:rsid w:val="00561A50"/>
    <w:rsid w:val="00571675"/>
    <w:rsid w:val="00586BEB"/>
    <w:rsid w:val="005D6104"/>
    <w:rsid w:val="00666886"/>
    <w:rsid w:val="006801EB"/>
    <w:rsid w:val="00690FA1"/>
    <w:rsid w:val="006D18D3"/>
    <w:rsid w:val="007272CF"/>
    <w:rsid w:val="0074487B"/>
    <w:rsid w:val="0074654E"/>
    <w:rsid w:val="007D3286"/>
    <w:rsid w:val="007E678C"/>
    <w:rsid w:val="007F7572"/>
    <w:rsid w:val="00805AA9"/>
    <w:rsid w:val="00860F40"/>
    <w:rsid w:val="00893432"/>
    <w:rsid w:val="00893DF5"/>
    <w:rsid w:val="00896BC8"/>
    <w:rsid w:val="008A226A"/>
    <w:rsid w:val="008D0459"/>
    <w:rsid w:val="008D4D48"/>
    <w:rsid w:val="00925878"/>
    <w:rsid w:val="0094482A"/>
    <w:rsid w:val="0099311E"/>
    <w:rsid w:val="009A7317"/>
    <w:rsid w:val="009D3C27"/>
    <w:rsid w:val="00A75DBC"/>
    <w:rsid w:val="00AB2293"/>
    <w:rsid w:val="00AC01F9"/>
    <w:rsid w:val="00AF51FD"/>
    <w:rsid w:val="00B0680F"/>
    <w:rsid w:val="00C039F4"/>
    <w:rsid w:val="00C920B8"/>
    <w:rsid w:val="00CC6104"/>
    <w:rsid w:val="00D11B2C"/>
    <w:rsid w:val="00DB7FE2"/>
    <w:rsid w:val="00DD5E58"/>
    <w:rsid w:val="00DE17E4"/>
    <w:rsid w:val="00E1327A"/>
    <w:rsid w:val="00E16CD3"/>
    <w:rsid w:val="00E32392"/>
    <w:rsid w:val="00E6111B"/>
    <w:rsid w:val="00E769BC"/>
    <w:rsid w:val="00F3772A"/>
    <w:rsid w:val="00F64B12"/>
    <w:rsid w:val="00F8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96EE"/>
  <w15:chartTrackingRefBased/>
  <w15:docId w15:val="{BAD50B2B-31DB-43F8-BDE2-8701D931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1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10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104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Title">
    <w:name w:val="Title"/>
    <w:basedOn w:val="Normal"/>
    <w:link w:val="TitleChar"/>
    <w:qFormat/>
    <w:rsid w:val="005D6104"/>
    <w:pPr>
      <w:jc w:val="center"/>
    </w:pPr>
    <w:rPr>
      <w:b/>
      <w:i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5D6104"/>
    <w:rPr>
      <w:rFonts w:ascii="Times New Roman" w:eastAsia="Times New Roman" w:hAnsi="Times New Roman" w:cs="Times New Roman"/>
      <w:b/>
      <w:i/>
      <w:sz w:val="24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ca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6</cp:revision>
  <dcterms:created xsi:type="dcterms:W3CDTF">2022-05-18T08:44:00Z</dcterms:created>
  <dcterms:modified xsi:type="dcterms:W3CDTF">2022-09-20T07:36:00Z</dcterms:modified>
</cp:coreProperties>
</file>