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DAB76" w14:textId="6D5C17D2" w:rsidR="00B8226C" w:rsidRPr="001F63BD" w:rsidRDefault="00B8226C" w:rsidP="006A3CE3">
      <w:pPr>
        <w:pStyle w:val="NormalWeb"/>
        <w:shd w:val="clear" w:color="auto" w:fill="FFFFFF"/>
        <w:spacing w:before="0" w:beforeAutospacing="0" w:after="0" w:afterAutospacing="0" w:line="360" w:lineRule="auto"/>
        <w:jc w:val="both"/>
        <w:rPr>
          <w:rStyle w:val="Strong"/>
          <w:rFonts w:ascii="Arial" w:hAnsi="Arial" w:cs="Arial"/>
          <w:sz w:val="20"/>
          <w:szCs w:val="20"/>
          <w:bdr w:val="none" w:sz="0" w:space="0" w:color="auto" w:frame="1"/>
          <w:lang w:val="ro-RO"/>
        </w:rPr>
      </w:pPr>
      <w:bookmarkStart w:id="0" w:name="_GoBack"/>
      <w:bookmarkEnd w:id="0"/>
    </w:p>
    <w:tbl>
      <w:tblPr>
        <w:tblpPr w:vertAnchor="page" w:horzAnchor="margin" w:tblpY="2836"/>
        <w:tblW w:w="9271" w:type="dxa"/>
        <w:tblLook w:val="01E0" w:firstRow="1" w:lastRow="1" w:firstColumn="1" w:lastColumn="1" w:noHBand="0" w:noVBand="0"/>
      </w:tblPr>
      <w:tblGrid>
        <w:gridCol w:w="1701"/>
        <w:gridCol w:w="7570"/>
      </w:tblGrid>
      <w:tr w:rsidR="001454E9" w:rsidRPr="001F63BD" w14:paraId="13E0493F" w14:textId="77777777" w:rsidTr="00E21C89">
        <w:trPr>
          <w:trHeight w:val="373"/>
        </w:trPr>
        <w:tc>
          <w:tcPr>
            <w:tcW w:w="9271" w:type="dxa"/>
            <w:gridSpan w:val="2"/>
            <w:shd w:val="clear" w:color="auto" w:fill="auto"/>
            <w:tcMar>
              <w:top w:w="0" w:type="dxa"/>
              <w:left w:w="0" w:type="dxa"/>
              <w:bottom w:w="0" w:type="dxa"/>
              <w:right w:w="0" w:type="dxa"/>
            </w:tcMar>
            <w:hideMark/>
          </w:tcPr>
          <w:p w14:paraId="234576F4" w14:textId="77777777" w:rsidR="001454E9" w:rsidRPr="00D63988" w:rsidRDefault="001454E9" w:rsidP="00E21C89">
            <w:pPr>
              <w:pStyle w:val="EYDocumentpromptsbold"/>
              <w:rPr>
                <w:rFonts w:ascii="Arial" w:hAnsi="Arial" w:cs="Arial"/>
              </w:rPr>
            </w:pPr>
          </w:p>
          <w:p w14:paraId="3AF138F8" w14:textId="77777777" w:rsidR="001454E9" w:rsidRPr="001F63BD" w:rsidRDefault="001454E9" w:rsidP="00E21C89">
            <w:pPr>
              <w:pStyle w:val="EYDocumentpromptsbold"/>
              <w:rPr>
                <w:rFonts w:ascii="Arial" w:hAnsi="Arial" w:cs="Arial"/>
              </w:rPr>
            </w:pPr>
          </w:p>
          <w:p w14:paraId="53236320" w14:textId="4727C99E" w:rsidR="001454E9" w:rsidRPr="001F63BD" w:rsidRDefault="001454E9" w:rsidP="00E21C89">
            <w:pPr>
              <w:pStyle w:val="EYDocumentpromptsbold"/>
              <w:rPr>
                <w:rFonts w:ascii="Arial" w:hAnsi="Arial" w:cs="Arial"/>
                <w:b w:val="0"/>
                <w:bCs/>
                <w:sz w:val="28"/>
                <w:szCs w:val="28"/>
              </w:rPr>
            </w:pPr>
            <w:r w:rsidRPr="001F63BD">
              <w:rPr>
                <w:rFonts w:ascii="Arial" w:hAnsi="Arial" w:cs="Arial"/>
                <w:b w:val="0"/>
                <w:bCs/>
                <w:sz w:val="28"/>
                <w:szCs w:val="28"/>
              </w:rPr>
              <w:t>Punct de vedere</w:t>
            </w:r>
          </w:p>
          <w:p w14:paraId="542FE407" w14:textId="77777777" w:rsidR="001454E9" w:rsidRPr="001F63BD" w:rsidRDefault="001454E9" w:rsidP="00E21C89">
            <w:pPr>
              <w:pStyle w:val="EYDocumentpromptsbold"/>
              <w:rPr>
                <w:rFonts w:ascii="Arial" w:hAnsi="Arial" w:cs="Arial"/>
              </w:rPr>
            </w:pPr>
          </w:p>
          <w:p w14:paraId="4C4BD2BC" w14:textId="730A5264" w:rsidR="001454E9" w:rsidRPr="001F63BD" w:rsidRDefault="00A50409" w:rsidP="00296658">
            <w:pPr>
              <w:pStyle w:val="EYDocumentpromptsbold"/>
              <w:rPr>
                <w:rFonts w:ascii="Arial" w:hAnsi="Arial" w:cs="Arial"/>
                <w:highlight w:val="yellow"/>
              </w:rPr>
            </w:pPr>
            <w:r>
              <w:rPr>
                <w:rFonts w:ascii="Arial" w:hAnsi="Arial" w:cs="Arial"/>
              </w:rPr>
              <w:t>6</w:t>
            </w:r>
            <w:r w:rsidR="004E0B2B">
              <w:rPr>
                <w:rFonts w:ascii="Arial" w:hAnsi="Arial" w:cs="Arial"/>
              </w:rPr>
              <w:t xml:space="preserve"> decembrie </w:t>
            </w:r>
            <w:r w:rsidR="001454E9" w:rsidRPr="001F63BD">
              <w:rPr>
                <w:rFonts w:ascii="Arial" w:hAnsi="Arial" w:cs="Arial"/>
              </w:rPr>
              <w:t>2021</w:t>
            </w:r>
          </w:p>
        </w:tc>
      </w:tr>
      <w:tr w:rsidR="008A2557" w:rsidRPr="001F63BD" w14:paraId="513F02F9" w14:textId="77777777" w:rsidTr="00573AA5">
        <w:trPr>
          <w:trHeight w:val="20"/>
        </w:trPr>
        <w:tc>
          <w:tcPr>
            <w:tcW w:w="1701" w:type="dxa"/>
            <w:tcMar>
              <w:top w:w="0" w:type="dxa"/>
              <w:left w:w="0" w:type="dxa"/>
              <w:bottom w:w="0" w:type="dxa"/>
              <w:right w:w="0" w:type="dxa"/>
            </w:tcMar>
            <w:hideMark/>
          </w:tcPr>
          <w:p w14:paraId="200FA5B9" w14:textId="77777777" w:rsidR="008A2557" w:rsidRPr="001F63BD" w:rsidRDefault="008A2557" w:rsidP="00573AA5">
            <w:pPr>
              <w:pStyle w:val="EYDocumentprompts"/>
              <w:rPr>
                <w:rFonts w:cs="Arial"/>
              </w:rPr>
            </w:pPr>
            <w:r w:rsidRPr="001F63BD">
              <w:t>Contact:</w:t>
            </w:r>
          </w:p>
        </w:tc>
        <w:tc>
          <w:tcPr>
            <w:tcW w:w="7570" w:type="dxa"/>
            <w:tcMar>
              <w:top w:w="0" w:type="dxa"/>
              <w:left w:w="0" w:type="dxa"/>
              <w:bottom w:w="0" w:type="dxa"/>
              <w:right w:w="0" w:type="dxa"/>
            </w:tcMar>
            <w:hideMark/>
          </w:tcPr>
          <w:p w14:paraId="13557A3C" w14:textId="77777777" w:rsidR="008A2557" w:rsidRPr="001F63BD" w:rsidRDefault="008A2557" w:rsidP="00573AA5">
            <w:pPr>
              <w:pStyle w:val="EYDocumentprompts"/>
              <w:rPr>
                <w:rFonts w:cs="Arial"/>
              </w:rPr>
            </w:pPr>
            <w:r w:rsidRPr="001F63BD">
              <w:t>Anda Huțanu</w:t>
            </w:r>
          </w:p>
        </w:tc>
      </w:tr>
      <w:tr w:rsidR="008A2557" w:rsidRPr="001F63BD" w14:paraId="1477BB3C" w14:textId="77777777" w:rsidTr="00573AA5">
        <w:trPr>
          <w:trHeight w:val="20"/>
        </w:trPr>
        <w:tc>
          <w:tcPr>
            <w:tcW w:w="1701" w:type="dxa"/>
            <w:tcMar>
              <w:top w:w="0" w:type="dxa"/>
              <w:left w:w="0" w:type="dxa"/>
              <w:bottom w:w="0" w:type="dxa"/>
              <w:right w:w="0" w:type="dxa"/>
            </w:tcMar>
            <w:hideMark/>
          </w:tcPr>
          <w:p w14:paraId="7961E69E" w14:textId="77777777" w:rsidR="008A2557" w:rsidRPr="001F63BD" w:rsidRDefault="008A2557" w:rsidP="00573AA5">
            <w:pPr>
              <w:pStyle w:val="EYDocumentprompts"/>
              <w:rPr>
                <w:rFonts w:cs="Arial"/>
              </w:rPr>
            </w:pPr>
            <w:r w:rsidRPr="001F63BD">
              <w:t>Company:</w:t>
            </w:r>
          </w:p>
        </w:tc>
        <w:tc>
          <w:tcPr>
            <w:tcW w:w="7570" w:type="dxa"/>
            <w:tcMar>
              <w:top w:w="0" w:type="dxa"/>
              <w:left w:w="0" w:type="dxa"/>
              <w:bottom w:w="0" w:type="dxa"/>
              <w:right w:w="0" w:type="dxa"/>
            </w:tcMar>
            <w:hideMark/>
          </w:tcPr>
          <w:p w14:paraId="3BD92546" w14:textId="77777777" w:rsidR="008A2557" w:rsidRPr="001F63BD" w:rsidRDefault="008A2557" w:rsidP="00573AA5">
            <w:pPr>
              <w:pStyle w:val="EYDocumentprompts"/>
              <w:rPr>
                <w:rFonts w:cs="Arial"/>
              </w:rPr>
            </w:pPr>
            <w:r w:rsidRPr="001F63BD">
              <w:t>EY Romania</w:t>
            </w:r>
          </w:p>
        </w:tc>
      </w:tr>
      <w:tr w:rsidR="008A2557" w:rsidRPr="001F63BD" w14:paraId="5FFA89AA" w14:textId="77777777" w:rsidTr="00573AA5">
        <w:trPr>
          <w:trHeight w:val="20"/>
        </w:trPr>
        <w:tc>
          <w:tcPr>
            <w:tcW w:w="1701" w:type="dxa"/>
            <w:tcMar>
              <w:top w:w="0" w:type="dxa"/>
              <w:left w:w="0" w:type="dxa"/>
              <w:bottom w:w="0" w:type="dxa"/>
              <w:right w:w="0" w:type="dxa"/>
            </w:tcMar>
            <w:hideMark/>
          </w:tcPr>
          <w:p w14:paraId="5056A73E" w14:textId="77777777" w:rsidR="008A2557" w:rsidRPr="001F63BD" w:rsidRDefault="008A2557" w:rsidP="00573AA5">
            <w:pPr>
              <w:pStyle w:val="EYDocumentprompts"/>
              <w:rPr>
                <w:rFonts w:cs="Arial"/>
              </w:rPr>
            </w:pPr>
            <w:r w:rsidRPr="001F63BD">
              <w:t>Tel.:</w:t>
            </w:r>
          </w:p>
        </w:tc>
        <w:tc>
          <w:tcPr>
            <w:tcW w:w="7570" w:type="dxa"/>
            <w:tcMar>
              <w:top w:w="0" w:type="dxa"/>
              <w:left w:w="0" w:type="dxa"/>
              <w:bottom w:w="0" w:type="dxa"/>
              <w:right w:w="0" w:type="dxa"/>
            </w:tcMar>
            <w:hideMark/>
          </w:tcPr>
          <w:p w14:paraId="275AC313" w14:textId="77777777" w:rsidR="008A2557" w:rsidRPr="001F63BD" w:rsidRDefault="008A2557" w:rsidP="00573AA5">
            <w:pPr>
              <w:pStyle w:val="EYDocumentprompts"/>
              <w:rPr>
                <w:rFonts w:cs="Arial"/>
              </w:rPr>
            </w:pPr>
            <w:r w:rsidRPr="001F63BD">
              <w:t>+40 21 402 4000</w:t>
            </w:r>
          </w:p>
        </w:tc>
      </w:tr>
      <w:tr w:rsidR="008A2557" w:rsidRPr="001F63BD" w14:paraId="5DFC0C1B" w14:textId="77777777" w:rsidTr="00573AA5">
        <w:trPr>
          <w:trHeight w:val="80"/>
        </w:trPr>
        <w:tc>
          <w:tcPr>
            <w:tcW w:w="1701" w:type="dxa"/>
            <w:tcMar>
              <w:top w:w="0" w:type="dxa"/>
              <w:left w:w="0" w:type="dxa"/>
              <w:bottom w:w="0" w:type="dxa"/>
              <w:right w:w="0" w:type="dxa"/>
            </w:tcMar>
            <w:hideMark/>
          </w:tcPr>
          <w:p w14:paraId="29802FD4" w14:textId="77777777" w:rsidR="008A2557" w:rsidRPr="001F63BD" w:rsidRDefault="008A2557" w:rsidP="00573AA5">
            <w:pPr>
              <w:pStyle w:val="EYDocumentprompts"/>
              <w:rPr>
                <w:rFonts w:cs="Arial"/>
              </w:rPr>
            </w:pPr>
            <w:r w:rsidRPr="001F63BD">
              <w:t>Email:</w:t>
            </w:r>
          </w:p>
        </w:tc>
        <w:tc>
          <w:tcPr>
            <w:tcW w:w="7570" w:type="dxa"/>
            <w:tcMar>
              <w:top w:w="0" w:type="dxa"/>
              <w:left w:w="0" w:type="dxa"/>
              <w:bottom w:w="0" w:type="dxa"/>
              <w:right w:w="0" w:type="dxa"/>
            </w:tcMar>
            <w:hideMark/>
          </w:tcPr>
          <w:p w14:paraId="35B78F2A" w14:textId="77777777" w:rsidR="008A2557" w:rsidRPr="001F63BD" w:rsidRDefault="0094351C" w:rsidP="00573AA5">
            <w:pPr>
              <w:pStyle w:val="EYDocumentprompts"/>
              <w:rPr>
                <w:rFonts w:cs="Arial"/>
                <w:color w:val="0000FF"/>
                <w:u w:val="single"/>
              </w:rPr>
            </w:pPr>
            <w:hyperlink r:id="rId11" w:history="1">
              <w:r w:rsidR="008A2557" w:rsidRPr="001F63BD">
                <w:rPr>
                  <w:rStyle w:val="Hyperlink"/>
                </w:rPr>
                <w:t>anda.hutanu@ro.ey.com</w:t>
              </w:r>
            </w:hyperlink>
          </w:p>
        </w:tc>
      </w:tr>
    </w:tbl>
    <w:p w14:paraId="29695D73" w14:textId="77777777" w:rsidR="008A2557" w:rsidRPr="00D63988" w:rsidRDefault="008A2557" w:rsidP="008A2557">
      <w:pPr>
        <w:pStyle w:val="NormalWeb"/>
        <w:shd w:val="clear" w:color="auto" w:fill="FFFFFF"/>
        <w:spacing w:before="0" w:beforeAutospacing="0" w:after="0" w:afterAutospacing="0"/>
        <w:jc w:val="both"/>
        <w:rPr>
          <w:rStyle w:val="Strong"/>
          <w:rFonts w:ascii="Arial" w:hAnsi="Arial" w:cs="Arial"/>
          <w:sz w:val="20"/>
          <w:szCs w:val="20"/>
          <w:bdr w:val="none" w:sz="0" w:space="0" w:color="auto" w:frame="1"/>
          <w:lang w:val="ro-RO"/>
        </w:rPr>
      </w:pPr>
    </w:p>
    <w:p w14:paraId="744A5778" w14:textId="77777777" w:rsidR="00FE140A" w:rsidRDefault="00FE140A" w:rsidP="001E616B">
      <w:pPr>
        <w:rPr>
          <w:rFonts w:ascii="Arial" w:hAnsi="Arial" w:cs="Arial"/>
          <w:b/>
          <w:sz w:val="28"/>
          <w:szCs w:val="28"/>
        </w:rPr>
      </w:pPr>
    </w:p>
    <w:p w14:paraId="660DA954" w14:textId="52C1EA67" w:rsidR="007445A3" w:rsidRPr="001E616B" w:rsidRDefault="001E616B" w:rsidP="001E616B">
      <w:pPr>
        <w:rPr>
          <w:rStyle w:val="Strong"/>
          <w:rFonts w:ascii="Arial" w:hAnsi="Arial" w:cs="Arial"/>
          <w:b w:val="0"/>
          <w:bCs w:val="0"/>
          <w:sz w:val="28"/>
          <w:szCs w:val="28"/>
        </w:rPr>
      </w:pPr>
      <w:r w:rsidRPr="001E616B">
        <w:rPr>
          <w:rFonts w:ascii="Arial" w:hAnsi="Arial" w:cs="Arial"/>
          <w:b/>
          <w:sz w:val="28"/>
          <w:szCs w:val="28"/>
        </w:rPr>
        <w:t>Cadouri</w:t>
      </w:r>
      <w:r>
        <w:rPr>
          <w:rFonts w:ascii="Arial" w:hAnsi="Arial" w:cs="Arial"/>
          <w:b/>
          <w:sz w:val="28"/>
          <w:szCs w:val="28"/>
        </w:rPr>
        <w:t>le</w:t>
      </w:r>
      <w:r w:rsidRPr="001E616B">
        <w:rPr>
          <w:rFonts w:ascii="Arial" w:hAnsi="Arial" w:cs="Arial"/>
          <w:b/>
          <w:sz w:val="28"/>
          <w:szCs w:val="28"/>
        </w:rPr>
        <w:t xml:space="preserve"> de Crăciun – între tradiție și fiscalitate</w:t>
      </w:r>
    </w:p>
    <w:p w14:paraId="31749DB4" w14:textId="6FF45188" w:rsidR="00674253" w:rsidRDefault="001454E9" w:rsidP="00674253">
      <w:pPr>
        <w:spacing w:after="0"/>
        <w:rPr>
          <w:rStyle w:val="Strong"/>
          <w:rFonts w:ascii="Arial" w:hAnsi="Arial" w:cs="Arial"/>
          <w:b w:val="0"/>
          <w:bCs w:val="0"/>
          <w:i/>
          <w:iCs/>
          <w:sz w:val="24"/>
          <w:szCs w:val="24"/>
          <w:bdr w:val="none" w:sz="0" w:space="0" w:color="auto" w:frame="1"/>
        </w:rPr>
      </w:pPr>
      <w:r w:rsidRPr="001F63BD">
        <w:rPr>
          <w:rStyle w:val="Strong"/>
          <w:rFonts w:ascii="Arial" w:hAnsi="Arial" w:cs="Arial"/>
          <w:b w:val="0"/>
          <w:bCs w:val="0"/>
          <w:i/>
          <w:iCs/>
          <w:sz w:val="24"/>
          <w:szCs w:val="24"/>
          <w:bdr w:val="none" w:sz="0" w:space="0" w:color="auto" w:frame="1"/>
        </w:rPr>
        <w:t>Autor</w:t>
      </w:r>
      <w:r w:rsidR="00965D56" w:rsidRPr="001F63BD">
        <w:rPr>
          <w:rStyle w:val="Strong"/>
          <w:rFonts w:ascii="Arial" w:hAnsi="Arial" w:cs="Arial"/>
          <w:b w:val="0"/>
          <w:bCs w:val="0"/>
          <w:i/>
          <w:iCs/>
          <w:sz w:val="24"/>
          <w:szCs w:val="24"/>
          <w:bdr w:val="none" w:sz="0" w:space="0" w:color="auto" w:frame="1"/>
        </w:rPr>
        <w:t xml:space="preserve">i: </w:t>
      </w:r>
    </w:p>
    <w:p w14:paraId="0AE8B1EA" w14:textId="1BFE19E1" w:rsidR="00C0314E" w:rsidRDefault="00C0314E" w:rsidP="00674253">
      <w:pPr>
        <w:spacing w:after="0"/>
        <w:rPr>
          <w:rStyle w:val="Strong"/>
          <w:rFonts w:ascii="Arial" w:hAnsi="Arial" w:cs="Arial"/>
          <w:b w:val="0"/>
          <w:bCs w:val="0"/>
          <w:i/>
          <w:iCs/>
          <w:sz w:val="24"/>
          <w:szCs w:val="24"/>
          <w:bdr w:val="none" w:sz="0" w:space="0" w:color="auto" w:frame="1"/>
        </w:rPr>
      </w:pPr>
      <w:r w:rsidRPr="00AF6BE4">
        <w:rPr>
          <w:rStyle w:val="Strong"/>
          <w:rFonts w:ascii="Arial" w:hAnsi="Arial" w:cs="Arial"/>
          <w:b w:val="0"/>
          <w:bCs w:val="0"/>
          <w:i/>
          <w:iCs/>
          <w:sz w:val="24"/>
          <w:szCs w:val="24"/>
          <w:bdr w:val="none" w:sz="0" w:space="0" w:color="auto" w:frame="1"/>
        </w:rPr>
        <w:t xml:space="preserve">Simona Tudor, HR &amp; </w:t>
      </w:r>
      <w:proofErr w:type="spellStart"/>
      <w:r w:rsidRPr="00AF6BE4">
        <w:rPr>
          <w:rStyle w:val="Strong"/>
          <w:rFonts w:ascii="Arial" w:hAnsi="Arial" w:cs="Arial"/>
          <w:b w:val="0"/>
          <w:bCs w:val="0"/>
          <w:i/>
          <w:iCs/>
          <w:sz w:val="24"/>
          <w:szCs w:val="24"/>
          <w:bdr w:val="none" w:sz="0" w:space="0" w:color="auto" w:frame="1"/>
        </w:rPr>
        <w:t>Payroll</w:t>
      </w:r>
      <w:proofErr w:type="spellEnd"/>
      <w:r w:rsidRPr="00AF6BE4">
        <w:rPr>
          <w:rStyle w:val="Strong"/>
          <w:rFonts w:ascii="Arial" w:hAnsi="Arial" w:cs="Arial"/>
          <w:b w:val="0"/>
          <w:bCs w:val="0"/>
          <w:i/>
          <w:iCs/>
          <w:sz w:val="24"/>
          <w:szCs w:val="24"/>
          <w:bdr w:val="none" w:sz="0" w:space="0" w:color="auto" w:frame="1"/>
        </w:rPr>
        <w:t xml:space="preserve"> Manager, Global </w:t>
      </w:r>
      <w:proofErr w:type="spellStart"/>
      <w:r w:rsidRPr="00AF6BE4">
        <w:rPr>
          <w:rStyle w:val="Strong"/>
          <w:rFonts w:ascii="Arial" w:hAnsi="Arial" w:cs="Arial"/>
          <w:b w:val="0"/>
          <w:bCs w:val="0"/>
          <w:i/>
          <w:iCs/>
          <w:sz w:val="24"/>
          <w:szCs w:val="24"/>
          <w:bdr w:val="none" w:sz="0" w:space="0" w:color="auto" w:frame="1"/>
        </w:rPr>
        <w:t>Compliance</w:t>
      </w:r>
      <w:proofErr w:type="spellEnd"/>
      <w:r w:rsidRPr="00AF6BE4">
        <w:rPr>
          <w:rStyle w:val="Strong"/>
          <w:rFonts w:ascii="Arial" w:hAnsi="Arial" w:cs="Arial"/>
          <w:b w:val="0"/>
          <w:bCs w:val="0"/>
          <w:i/>
          <w:iCs/>
          <w:sz w:val="24"/>
          <w:szCs w:val="24"/>
          <w:bdr w:val="none" w:sz="0" w:space="0" w:color="auto" w:frame="1"/>
        </w:rPr>
        <w:t xml:space="preserve"> </w:t>
      </w:r>
      <w:proofErr w:type="spellStart"/>
      <w:r w:rsidRPr="00AF6BE4">
        <w:rPr>
          <w:rStyle w:val="Strong"/>
          <w:rFonts w:ascii="Arial" w:hAnsi="Arial" w:cs="Arial"/>
          <w:b w:val="0"/>
          <w:bCs w:val="0"/>
          <w:i/>
          <w:iCs/>
          <w:sz w:val="24"/>
          <w:szCs w:val="24"/>
          <w:bdr w:val="none" w:sz="0" w:space="0" w:color="auto" w:frame="1"/>
        </w:rPr>
        <w:t>and</w:t>
      </w:r>
      <w:proofErr w:type="spellEnd"/>
      <w:r w:rsidRPr="00AF6BE4">
        <w:rPr>
          <w:rStyle w:val="Strong"/>
          <w:rFonts w:ascii="Arial" w:hAnsi="Arial" w:cs="Arial"/>
          <w:b w:val="0"/>
          <w:bCs w:val="0"/>
          <w:i/>
          <w:iCs/>
          <w:sz w:val="24"/>
          <w:szCs w:val="24"/>
          <w:bdr w:val="none" w:sz="0" w:space="0" w:color="auto" w:frame="1"/>
        </w:rPr>
        <w:t xml:space="preserve"> </w:t>
      </w:r>
      <w:proofErr w:type="spellStart"/>
      <w:r w:rsidRPr="00AF6BE4">
        <w:rPr>
          <w:rStyle w:val="Strong"/>
          <w:rFonts w:ascii="Arial" w:hAnsi="Arial" w:cs="Arial"/>
          <w:b w:val="0"/>
          <w:bCs w:val="0"/>
          <w:i/>
          <w:iCs/>
          <w:sz w:val="24"/>
          <w:szCs w:val="24"/>
          <w:bdr w:val="none" w:sz="0" w:space="0" w:color="auto" w:frame="1"/>
        </w:rPr>
        <w:t>Reporting</w:t>
      </w:r>
      <w:proofErr w:type="spellEnd"/>
      <w:r w:rsidRPr="00AF6BE4">
        <w:rPr>
          <w:rStyle w:val="Strong"/>
          <w:rFonts w:ascii="Arial" w:hAnsi="Arial" w:cs="Arial"/>
          <w:b w:val="0"/>
          <w:bCs w:val="0"/>
          <w:i/>
          <w:iCs/>
          <w:sz w:val="24"/>
          <w:szCs w:val="24"/>
          <w:bdr w:val="none" w:sz="0" w:space="0" w:color="auto" w:frame="1"/>
        </w:rPr>
        <w:t>, EY România</w:t>
      </w:r>
    </w:p>
    <w:p w14:paraId="7077ED57" w14:textId="2C40150F" w:rsidR="00674253" w:rsidRDefault="00FD0A7A" w:rsidP="00674253">
      <w:pPr>
        <w:spacing w:after="0"/>
        <w:rPr>
          <w:rStyle w:val="Strong"/>
          <w:rFonts w:ascii="Arial" w:hAnsi="Arial" w:cs="Arial"/>
          <w:b w:val="0"/>
          <w:bCs w:val="0"/>
          <w:i/>
          <w:iCs/>
          <w:sz w:val="24"/>
          <w:szCs w:val="24"/>
          <w:bdr w:val="none" w:sz="0" w:space="0" w:color="auto" w:frame="1"/>
        </w:rPr>
      </w:pPr>
      <w:r w:rsidRPr="001F63BD">
        <w:rPr>
          <w:rStyle w:val="Strong"/>
          <w:rFonts w:ascii="Arial" w:hAnsi="Arial" w:cs="Arial"/>
          <w:b w:val="0"/>
          <w:bCs w:val="0"/>
          <w:i/>
          <w:iCs/>
          <w:sz w:val="24"/>
          <w:szCs w:val="24"/>
          <w:bdr w:val="none" w:sz="0" w:space="0" w:color="auto" w:frame="1"/>
        </w:rPr>
        <w:t>Stela Andrei, Partener Asociat, Impo</w:t>
      </w:r>
      <w:r w:rsidR="008D43C2" w:rsidRPr="001F63BD">
        <w:rPr>
          <w:rStyle w:val="Strong"/>
          <w:rFonts w:ascii="Arial" w:hAnsi="Arial" w:cs="Arial"/>
          <w:b w:val="0"/>
          <w:bCs w:val="0"/>
          <w:i/>
          <w:iCs/>
          <w:sz w:val="24"/>
          <w:szCs w:val="24"/>
          <w:bdr w:val="none" w:sz="0" w:space="0" w:color="auto" w:frame="1"/>
        </w:rPr>
        <w:t>z</w:t>
      </w:r>
      <w:r w:rsidRPr="001F63BD">
        <w:rPr>
          <w:rStyle w:val="Strong"/>
          <w:rFonts w:ascii="Arial" w:hAnsi="Arial" w:cs="Arial"/>
          <w:b w:val="0"/>
          <w:bCs w:val="0"/>
          <w:i/>
          <w:iCs/>
          <w:sz w:val="24"/>
          <w:szCs w:val="24"/>
          <w:bdr w:val="none" w:sz="0" w:space="0" w:color="auto" w:frame="1"/>
        </w:rPr>
        <w:t xml:space="preserve">it pe venit </w:t>
      </w:r>
      <w:r w:rsidR="00AA2F36" w:rsidRPr="001F63BD">
        <w:rPr>
          <w:rStyle w:val="Strong"/>
          <w:rFonts w:ascii="Arial" w:hAnsi="Arial" w:cs="Arial"/>
          <w:b w:val="0"/>
          <w:bCs w:val="0"/>
          <w:i/>
          <w:iCs/>
          <w:sz w:val="24"/>
          <w:szCs w:val="24"/>
          <w:bdr w:val="none" w:sz="0" w:space="0" w:color="auto" w:frame="1"/>
        </w:rPr>
        <w:t>și</w:t>
      </w:r>
      <w:r w:rsidR="008D43C2" w:rsidRPr="001F63BD">
        <w:rPr>
          <w:rStyle w:val="Strong"/>
          <w:rFonts w:ascii="Arial" w:hAnsi="Arial" w:cs="Arial"/>
          <w:b w:val="0"/>
          <w:bCs w:val="0"/>
          <w:i/>
          <w:iCs/>
          <w:sz w:val="24"/>
          <w:szCs w:val="24"/>
          <w:bdr w:val="none" w:sz="0" w:space="0" w:color="auto" w:frame="1"/>
        </w:rPr>
        <w:t xml:space="preserve"> </w:t>
      </w:r>
      <w:r w:rsidR="001F63BD" w:rsidRPr="001F63BD">
        <w:rPr>
          <w:rStyle w:val="Strong"/>
          <w:rFonts w:ascii="Arial" w:hAnsi="Arial" w:cs="Arial"/>
          <w:b w:val="0"/>
          <w:bCs w:val="0"/>
          <w:i/>
          <w:iCs/>
          <w:sz w:val="24"/>
          <w:szCs w:val="24"/>
          <w:bdr w:val="none" w:sz="0" w:space="0" w:color="auto" w:frame="1"/>
        </w:rPr>
        <w:t>contribuții</w:t>
      </w:r>
      <w:r w:rsidR="008D43C2" w:rsidRPr="001F63BD">
        <w:rPr>
          <w:rStyle w:val="Strong"/>
          <w:rFonts w:ascii="Arial" w:hAnsi="Arial" w:cs="Arial"/>
          <w:b w:val="0"/>
          <w:bCs w:val="0"/>
          <w:i/>
          <w:iCs/>
          <w:sz w:val="24"/>
          <w:szCs w:val="24"/>
          <w:bdr w:val="none" w:sz="0" w:space="0" w:color="auto" w:frame="1"/>
        </w:rPr>
        <w:t xml:space="preserve"> sociale</w:t>
      </w:r>
      <w:r w:rsidR="00674253">
        <w:rPr>
          <w:rStyle w:val="Strong"/>
          <w:rFonts w:ascii="Arial" w:hAnsi="Arial" w:cs="Arial"/>
          <w:b w:val="0"/>
          <w:bCs w:val="0"/>
          <w:i/>
          <w:iCs/>
          <w:sz w:val="24"/>
          <w:szCs w:val="24"/>
          <w:bdr w:val="none" w:sz="0" w:space="0" w:color="auto" w:frame="1"/>
        </w:rPr>
        <w:t xml:space="preserve">, </w:t>
      </w:r>
      <w:r w:rsidR="00674253" w:rsidRPr="00AF6BE4">
        <w:rPr>
          <w:rStyle w:val="Strong"/>
          <w:rFonts w:ascii="Arial" w:hAnsi="Arial" w:cs="Arial"/>
          <w:b w:val="0"/>
          <w:bCs w:val="0"/>
          <w:i/>
          <w:iCs/>
          <w:sz w:val="24"/>
          <w:szCs w:val="24"/>
          <w:bdr w:val="none" w:sz="0" w:space="0" w:color="auto" w:frame="1"/>
        </w:rPr>
        <w:t>EY România</w:t>
      </w:r>
    </w:p>
    <w:p w14:paraId="2A99BF82" w14:textId="72C98814" w:rsidR="00AF6BE4" w:rsidRDefault="00AF6BE4" w:rsidP="00D63988">
      <w:pPr>
        <w:spacing w:after="0"/>
        <w:rPr>
          <w:rStyle w:val="Strong"/>
          <w:rFonts w:ascii="Arial" w:hAnsi="Arial" w:cs="Arial"/>
          <w:b w:val="0"/>
          <w:bCs w:val="0"/>
          <w:i/>
          <w:iCs/>
          <w:sz w:val="24"/>
          <w:szCs w:val="24"/>
          <w:bdr w:val="none" w:sz="0" w:space="0" w:color="auto" w:frame="1"/>
        </w:rPr>
      </w:pPr>
    </w:p>
    <w:p w14:paraId="6120FEF7" w14:textId="5F21BEDF" w:rsidR="00FD0A7A" w:rsidRDefault="007445A3" w:rsidP="00D63988">
      <w:pPr>
        <w:spacing w:after="0"/>
        <w:rPr>
          <w:rStyle w:val="Strong"/>
          <w:rFonts w:ascii="Arial" w:hAnsi="Arial" w:cs="Arial"/>
          <w:b w:val="0"/>
          <w:bCs w:val="0"/>
          <w:i/>
          <w:iCs/>
          <w:sz w:val="24"/>
          <w:szCs w:val="24"/>
          <w:bdr w:val="none" w:sz="0" w:space="0" w:color="auto" w:frame="1"/>
        </w:rPr>
      </w:pPr>
      <w:r>
        <w:rPr>
          <w:rStyle w:val="Strong"/>
          <w:rFonts w:ascii="Arial" w:hAnsi="Arial" w:cs="Arial"/>
          <w:b w:val="0"/>
          <w:bCs w:val="0"/>
          <w:i/>
          <w:iCs/>
          <w:sz w:val="24"/>
          <w:szCs w:val="24"/>
          <w:bdr w:val="none" w:sz="0" w:space="0" w:color="auto" w:frame="1"/>
        </w:rPr>
        <w:t xml:space="preserve">Răzvan Ungureanu, Director, </w:t>
      </w:r>
      <w:r w:rsidR="00D02A2B" w:rsidRPr="00D02A2B">
        <w:rPr>
          <w:rStyle w:val="Strong"/>
          <w:rFonts w:ascii="Arial" w:hAnsi="Arial" w:cs="Arial"/>
          <w:b w:val="0"/>
          <w:bCs w:val="0"/>
          <w:i/>
          <w:iCs/>
          <w:sz w:val="24"/>
          <w:szCs w:val="24"/>
          <w:bdr w:val="none" w:sz="0" w:space="0" w:color="auto" w:frame="1"/>
        </w:rPr>
        <w:t xml:space="preserve">Business </w:t>
      </w:r>
      <w:proofErr w:type="spellStart"/>
      <w:r w:rsidR="00D02A2B" w:rsidRPr="00D02A2B">
        <w:rPr>
          <w:rStyle w:val="Strong"/>
          <w:rFonts w:ascii="Arial" w:hAnsi="Arial" w:cs="Arial"/>
          <w:b w:val="0"/>
          <w:bCs w:val="0"/>
          <w:i/>
          <w:iCs/>
          <w:sz w:val="24"/>
          <w:szCs w:val="24"/>
          <w:bdr w:val="none" w:sz="0" w:space="0" w:color="auto" w:frame="1"/>
        </w:rPr>
        <w:t>Tax</w:t>
      </w:r>
      <w:proofErr w:type="spellEnd"/>
      <w:r w:rsidR="00D02A2B" w:rsidRPr="00D02A2B">
        <w:rPr>
          <w:rStyle w:val="Strong"/>
          <w:rFonts w:ascii="Arial" w:hAnsi="Arial" w:cs="Arial"/>
          <w:b w:val="0"/>
          <w:bCs w:val="0"/>
          <w:i/>
          <w:iCs/>
          <w:sz w:val="24"/>
          <w:szCs w:val="24"/>
          <w:bdr w:val="none" w:sz="0" w:space="0" w:color="auto" w:frame="1"/>
        </w:rPr>
        <w:t xml:space="preserve"> </w:t>
      </w:r>
      <w:proofErr w:type="spellStart"/>
      <w:r w:rsidR="00D02A2B" w:rsidRPr="00D02A2B">
        <w:rPr>
          <w:rStyle w:val="Strong"/>
          <w:rFonts w:ascii="Arial" w:hAnsi="Arial" w:cs="Arial"/>
          <w:b w:val="0"/>
          <w:bCs w:val="0"/>
          <w:i/>
          <w:iCs/>
          <w:sz w:val="24"/>
          <w:szCs w:val="24"/>
          <w:bdr w:val="none" w:sz="0" w:space="0" w:color="auto" w:frame="1"/>
        </w:rPr>
        <w:t>Advisory</w:t>
      </w:r>
      <w:proofErr w:type="spellEnd"/>
      <w:r w:rsidR="00D02A2B" w:rsidRPr="00D02A2B">
        <w:rPr>
          <w:rStyle w:val="Strong"/>
          <w:rFonts w:ascii="Arial" w:hAnsi="Arial" w:cs="Arial"/>
          <w:b w:val="0"/>
          <w:bCs w:val="0"/>
          <w:i/>
          <w:iCs/>
          <w:sz w:val="24"/>
          <w:szCs w:val="24"/>
          <w:bdr w:val="none" w:sz="0" w:space="0" w:color="auto" w:frame="1"/>
        </w:rPr>
        <w:t xml:space="preserve"> (BTA)</w:t>
      </w:r>
      <w:r w:rsidR="00674253">
        <w:rPr>
          <w:rStyle w:val="Strong"/>
          <w:rFonts w:ascii="Arial" w:hAnsi="Arial" w:cs="Arial"/>
          <w:b w:val="0"/>
          <w:bCs w:val="0"/>
          <w:i/>
          <w:iCs/>
          <w:sz w:val="24"/>
          <w:szCs w:val="24"/>
          <w:bdr w:val="none" w:sz="0" w:space="0" w:color="auto" w:frame="1"/>
        </w:rPr>
        <w:t xml:space="preserve">, </w:t>
      </w:r>
      <w:r w:rsidR="00674253" w:rsidRPr="00AF6BE4">
        <w:rPr>
          <w:rStyle w:val="Strong"/>
          <w:rFonts w:ascii="Arial" w:hAnsi="Arial" w:cs="Arial"/>
          <w:b w:val="0"/>
          <w:bCs w:val="0"/>
          <w:i/>
          <w:iCs/>
          <w:sz w:val="24"/>
          <w:szCs w:val="24"/>
          <w:bdr w:val="none" w:sz="0" w:space="0" w:color="auto" w:frame="1"/>
        </w:rPr>
        <w:t>EY România</w:t>
      </w:r>
    </w:p>
    <w:p w14:paraId="0FCE30EE" w14:textId="11D4D019" w:rsidR="00286819" w:rsidRDefault="00286819" w:rsidP="00D63988">
      <w:pPr>
        <w:spacing w:after="0"/>
        <w:rPr>
          <w:rStyle w:val="Strong"/>
          <w:rFonts w:ascii="Arial" w:hAnsi="Arial" w:cs="Arial"/>
          <w:b w:val="0"/>
          <w:bCs w:val="0"/>
          <w:i/>
          <w:iCs/>
          <w:sz w:val="24"/>
          <w:szCs w:val="24"/>
          <w:bdr w:val="none" w:sz="0" w:space="0" w:color="auto" w:frame="1"/>
        </w:rPr>
      </w:pPr>
      <w:r>
        <w:rPr>
          <w:rStyle w:val="Strong"/>
          <w:rFonts w:ascii="Arial" w:hAnsi="Arial" w:cs="Arial"/>
          <w:b w:val="0"/>
          <w:bCs w:val="0"/>
          <w:i/>
          <w:iCs/>
          <w:sz w:val="24"/>
          <w:szCs w:val="24"/>
          <w:bdr w:val="none" w:sz="0" w:space="0" w:color="auto" w:frame="1"/>
        </w:rPr>
        <w:t xml:space="preserve">Florina </w:t>
      </w:r>
      <w:proofErr w:type="spellStart"/>
      <w:r w:rsidR="006E54CC">
        <w:rPr>
          <w:rStyle w:val="Strong"/>
          <w:rFonts w:ascii="Arial" w:hAnsi="Arial" w:cs="Arial"/>
          <w:b w:val="0"/>
          <w:bCs w:val="0"/>
          <w:i/>
          <w:iCs/>
          <w:sz w:val="24"/>
          <w:szCs w:val="24"/>
          <w:bdr w:val="none" w:sz="0" w:space="0" w:color="auto" w:frame="1"/>
        </w:rPr>
        <w:t>Parîng</w:t>
      </w:r>
      <w:proofErr w:type="spellEnd"/>
      <w:r w:rsidR="006E54CC">
        <w:rPr>
          <w:rStyle w:val="Strong"/>
          <w:rFonts w:ascii="Arial" w:hAnsi="Arial" w:cs="Arial"/>
          <w:b w:val="0"/>
          <w:bCs w:val="0"/>
          <w:i/>
          <w:iCs/>
          <w:sz w:val="24"/>
          <w:szCs w:val="24"/>
          <w:bdr w:val="none" w:sz="0" w:space="0" w:color="auto" w:frame="1"/>
        </w:rPr>
        <w:t>, Senior Manager, Taxe Indirecte</w:t>
      </w:r>
      <w:r w:rsidR="00674253">
        <w:rPr>
          <w:rStyle w:val="Strong"/>
          <w:rFonts w:ascii="Arial" w:hAnsi="Arial" w:cs="Arial"/>
          <w:b w:val="0"/>
          <w:bCs w:val="0"/>
          <w:i/>
          <w:iCs/>
          <w:sz w:val="24"/>
          <w:szCs w:val="24"/>
          <w:bdr w:val="none" w:sz="0" w:space="0" w:color="auto" w:frame="1"/>
        </w:rPr>
        <w:t xml:space="preserve">, </w:t>
      </w:r>
      <w:r w:rsidR="00674253" w:rsidRPr="00AF6BE4">
        <w:rPr>
          <w:rStyle w:val="Strong"/>
          <w:rFonts w:ascii="Arial" w:hAnsi="Arial" w:cs="Arial"/>
          <w:b w:val="0"/>
          <w:bCs w:val="0"/>
          <w:i/>
          <w:iCs/>
          <w:sz w:val="24"/>
          <w:szCs w:val="24"/>
          <w:bdr w:val="none" w:sz="0" w:space="0" w:color="auto" w:frame="1"/>
        </w:rPr>
        <w:t>EY România</w:t>
      </w:r>
    </w:p>
    <w:p w14:paraId="4E27F5BF" w14:textId="77777777" w:rsidR="002C27F3" w:rsidRPr="001F63BD" w:rsidRDefault="002C27F3" w:rsidP="00D63988">
      <w:pPr>
        <w:spacing w:after="0"/>
        <w:rPr>
          <w:rStyle w:val="Strong"/>
          <w:rFonts w:ascii="Arial" w:hAnsi="Arial" w:cs="Arial"/>
          <w:b w:val="0"/>
          <w:bCs w:val="0"/>
          <w:i/>
          <w:iCs/>
          <w:sz w:val="24"/>
          <w:szCs w:val="24"/>
          <w:bdr w:val="none" w:sz="0" w:space="0" w:color="auto" w:frame="1"/>
        </w:rPr>
      </w:pPr>
    </w:p>
    <w:p w14:paraId="62B72BBD" w14:textId="3E2E6E5F" w:rsidR="001E616B" w:rsidRPr="00FE140A" w:rsidRDefault="001E616B" w:rsidP="001E616B">
      <w:pPr>
        <w:rPr>
          <w:rFonts w:ascii="Arial" w:hAnsi="Arial" w:cs="Arial"/>
        </w:rPr>
      </w:pPr>
      <w:r w:rsidRPr="00FE140A">
        <w:rPr>
          <w:rFonts w:ascii="Arial" w:hAnsi="Arial" w:cs="Arial"/>
        </w:rPr>
        <w:t>Prin tradiție, decembrie este luna bilanțurilor, a pregătirilor de sărbători sau a planurilor pentru un nou an. Dar decembrie este și luna recunoștinței. Și, chiar dacă indicatorii economici, în unele cazuri, ar putea să nu arate așa cum au fost estimați, companiile vor în continuare să își manifeste recunoștința față de parteneri și clienți, pentru încredere și colaborare, față de angajați, cărora vor să le mulțumească pentru un an greu și, nu în cele din urmă, să-i bucure pe copiii care au nevoie de ajutor. Dar care sunt acele cadouri ce pot fi oferite de către companii, care pot beneficia de facilități fiscale sau deduceri: tichete cadou, cadouri sau sume de bani? La ce aspecte fiscale trebuie să fie atente companiile?</w:t>
      </w:r>
    </w:p>
    <w:p w14:paraId="69905FF3" w14:textId="0377C9D0" w:rsidR="001E616B" w:rsidRPr="00FE140A" w:rsidRDefault="001E616B" w:rsidP="001E616B">
      <w:pPr>
        <w:rPr>
          <w:rFonts w:ascii="Arial" w:hAnsi="Arial" w:cs="Arial"/>
        </w:rPr>
      </w:pPr>
      <w:r w:rsidRPr="00FE140A">
        <w:rPr>
          <w:rFonts w:ascii="Arial" w:hAnsi="Arial" w:cs="Arial"/>
        </w:rPr>
        <w:t xml:space="preserve">Oferirea de tichete cadou sau cadouri în natură, cu ocazia Crăciunului, este o formă foarte </w:t>
      </w:r>
      <w:r w:rsidR="004B7A50">
        <w:rPr>
          <w:rFonts w:ascii="Arial" w:hAnsi="Arial" w:cs="Arial"/>
        </w:rPr>
        <w:t xml:space="preserve">des folosită de către companii </w:t>
      </w:r>
      <w:r w:rsidRPr="00FE140A">
        <w:rPr>
          <w:rFonts w:ascii="Arial" w:hAnsi="Arial" w:cs="Arial"/>
        </w:rPr>
        <w:t>cu scopul de a le mulțumi angajaților pentru anul care se apropie de sfârșit și</w:t>
      </w:r>
      <w:r w:rsidR="004B7A50">
        <w:rPr>
          <w:rFonts w:ascii="Arial" w:hAnsi="Arial" w:cs="Arial"/>
        </w:rPr>
        <w:t>,</w:t>
      </w:r>
      <w:r w:rsidRPr="00FE140A">
        <w:rPr>
          <w:rFonts w:ascii="Arial" w:hAnsi="Arial" w:cs="Arial"/>
        </w:rPr>
        <w:t xml:space="preserve"> de asemenea</w:t>
      </w:r>
      <w:r w:rsidR="004B7A50">
        <w:rPr>
          <w:rFonts w:ascii="Arial" w:hAnsi="Arial" w:cs="Arial"/>
        </w:rPr>
        <w:t>,</w:t>
      </w:r>
      <w:r w:rsidRPr="00FE140A">
        <w:rPr>
          <w:rFonts w:ascii="Arial" w:hAnsi="Arial" w:cs="Arial"/>
        </w:rPr>
        <w:t xml:space="preserve"> pentru a-i bucura pe copiii acestora cu un dar în plus în sacul Moșului. Sigur, companiile pot oferi tichete cu valori mai mari, în funcție de c</w:t>
      </w:r>
      <w:r w:rsidR="004B7A50">
        <w:rPr>
          <w:rFonts w:ascii="Arial" w:hAnsi="Arial" w:cs="Arial"/>
        </w:rPr>
        <w:t>â</w:t>
      </w:r>
      <w:r w:rsidRPr="00FE140A">
        <w:rPr>
          <w:rFonts w:ascii="Arial" w:hAnsi="Arial" w:cs="Arial"/>
        </w:rPr>
        <w:t xml:space="preserve">t de generoși își doresc sau își permit să fie, totuși doar valoarea de până în 150 lei de beneficiar este scutită de la plata impozitului pe venit și a contribuțiilor sociale. Nimic nu-i poate împiedica pe angajatori să le ofere salariaților și o sumă de bani, pentru că și în acest caz se va aplica aceeași facilitate fiscală. Dar, pentru că “forma” se pare că este în continuare destul de importantă (deși se tot discută de „substanța” care ar trebui să prevaleze), angajatorii trebuie să fie atenți și să prevadă acest gest de recunoștință fie în contractul colectiv de muncă, fie în regulamentul intern. Prevederea lui în contractul individual de muncă este mai rar întâlnită. </w:t>
      </w:r>
    </w:p>
    <w:p w14:paraId="62BDDC52" w14:textId="3CF51AEB" w:rsidR="001E616B" w:rsidRPr="00FE140A" w:rsidRDefault="001E616B" w:rsidP="001E616B">
      <w:pPr>
        <w:rPr>
          <w:rFonts w:ascii="Arial" w:hAnsi="Arial" w:cs="Arial"/>
          <w:shd w:val="clear" w:color="auto" w:fill="FFFFFF"/>
        </w:rPr>
      </w:pPr>
      <w:r w:rsidRPr="00FE140A">
        <w:rPr>
          <w:rFonts w:ascii="Arial" w:hAnsi="Arial" w:cs="Arial"/>
        </w:rPr>
        <w:lastRenderedPageBreak/>
        <w:t xml:space="preserve">Inutil de precizat că pentru ce depășește limita de 150 de lei pentru fiecare angajat și copil al acestuia, societățile vor datora contribuții sociale și impozit pe venit. </w:t>
      </w:r>
      <w:r w:rsidRPr="00FE140A">
        <w:rPr>
          <w:rFonts w:ascii="Arial" w:hAnsi="Arial" w:cs="Arial"/>
          <w:shd w:val="clear" w:color="auto" w:fill="FFFFFF"/>
        </w:rPr>
        <w:t>Din punctul de vedere al impozitului pe profit, cadourile oferite angajaților și copiilor acestora, indiferent de forma în care sunt acordate, sunt considerate cheltuieli sociale, care sunt deductibile în limita a 5% din costurile cu salariile. De asemenea, compania va trebui să aibă în vedere și costul cu TVA pe care îl va suporta pentru cadourile acordate angajaților sau copiilor acestora</w:t>
      </w:r>
      <w:r w:rsidR="004B7A50">
        <w:rPr>
          <w:rFonts w:ascii="Arial" w:hAnsi="Arial" w:cs="Arial"/>
          <w:shd w:val="clear" w:color="auto" w:fill="FFFFFF"/>
        </w:rPr>
        <w:t>,</w:t>
      </w:r>
      <w:r w:rsidRPr="00FE140A">
        <w:rPr>
          <w:rFonts w:ascii="Arial" w:hAnsi="Arial" w:cs="Arial"/>
          <w:shd w:val="clear" w:color="auto" w:fill="FFFFFF"/>
        </w:rPr>
        <w:t xml:space="preserve"> care nu prezintă nicio legătură cu desfășurarea activității economice în condiții optime.</w:t>
      </w:r>
    </w:p>
    <w:p w14:paraId="28BA16F9" w14:textId="1889F972" w:rsidR="001E616B" w:rsidRPr="00FE140A" w:rsidRDefault="001E616B" w:rsidP="001E616B">
      <w:pPr>
        <w:rPr>
          <w:rFonts w:ascii="Arial" w:hAnsi="Arial" w:cs="Arial"/>
          <w:shd w:val="clear" w:color="auto" w:fill="FFFFFF"/>
        </w:rPr>
      </w:pPr>
      <w:r w:rsidRPr="00FE140A">
        <w:rPr>
          <w:rFonts w:ascii="Arial" w:hAnsi="Arial" w:cs="Arial"/>
          <w:shd w:val="clear" w:color="auto" w:fill="FFFFFF"/>
        </w:rPr>
        <w:t xml:space="preserve">Ce se întâmplă din punct de vedere fiscal cu </w:t>
      </w:r>
      <w:r w:rsidRPr="00FE140A">
        <w:rPr>
          <w:rFonts w:ascii="Arial" w:hAnsi="Arial" w:cs="Arial"/>
        </w:rPr>
        <w:t xml:space="preserve">cadourile oferite de Crăciun </w:t>
      </w:r>
      <w:r w:rsidRPr="00FE140A">
        <w:rPr>
          <w:rFonts w:ascii="Arial" w:hAnsi="Arial" w:cs="Arial"/>
          <w:shd w:val="clear" w:color="auto" w:fill="FFFFFF"/>
        </w:rPr>
        <w:t>altor persoane decât salariații proprii și copiii acestora</w:t>
      </w:r>
      <w:r w:rsidRPr="00FE140A">
        <w:rPr>
          <w:rFonts w:ascii="Arial" w:hAnsi="Arial" w:cs="Arial"/>
        </w:rPr>
        <w:t xml:space="preserve">? </w:t>
      </w:r>
      <w:bookmarkStart w:id="1" w:name="_Hlk88752509"/>
      <w:r w:rsidRPr="00FE140A">
        <w:rPr>
          <w:rFonts w:ascii="Arial" w:hAnsi="Arial" w:cs="Arial"/>
        </w:rPr>
        <w:t xml:space="preserve">În ceea ce privește acțiunile de protocol, pentru tichetele cadou acordate, </w:t>
      </w:r>
      <w:r w:rsidRPr="00FE140A">
        <w:rPr>
          <w:rFonts w:ascii="Arial" w:hAnsi="Arial" w:cs="Arial"/>
          <w:shd w:val="clear" w:color="auto" w:fill="FFFFFF"/>
        </w:rPr>
        <w:t>societățile vor datora doar impozit pe venit, acestea fiind încadrate la venituri din alte surse.  E de avut în vedere forma și aici – în privința evidenței nominale a beneficiarilor care trebuie să cuprindă o serie de informații personale pentru care GDPR-</w:t>
      </w:r>
      <w:proofErr w:type="spellStart"/>
      <w:r w:rsidRPr="00FE140A">
        <w:rPr>
          <w:rFonts w:ascii="Arial" w:hAnsi="Arial" w:cs="Arial"/>
          <w:shd w:val="clear" w:color="auto" w:fill="FFFFFF"/>
        </w:rPr>
        <w:t>ul</w:t>
      </w:r>
      <w:proofErr w:type="spellEnd"/>
      <w:r w:rsidRPr="00FE140A">
        <w:rPr>
          <w:rFonts w:ascii="Arial" w:hAnsi="Arial" w:cs="Arial"/>
          <w:shd w:val="clear" w:color="auto" w:fill="FFFFFF"/>
        </w:rPr>
        <w:t xml:space="preserve"> este extrem de important. </w:t>
      </w:r>
    </w:p>
    <w:p w14:paraId="0610187D" w14:textId="7B937A85" w:rsidR="001E616B" w:rsidRPr="00FE140A" w:rsidRDefault="001E616B" w:rsidP="001E616B">
      <w:pPr>
        <w:rPr>
          <w:rFonts w:ascii="Arial" w:hAnsi="Arial" w:cs="Arial"/>
        </w:rPr>
      </w:pPr>
      <w:r w:rsidRPr="00FE140A">
        <w:rPr>
          <w:rFonts w:ascii="Arial" w:hAnsi="Arial" w:cs="Arial"/>
        </w:rPr>
        <w:t>Pe de altă parte, în cazul cadourilor în natură – cum ar fi coșurile de Crăciun cu bunătăți – având în vedere că nu sunt prevăzute în mod expres în Codul fiscal la vreo categorie de venit, ca fiind impozabile sau neimpozabile, logica ș</w:t>
      </w:r>
      <w:r w:rsidR="004B7A50">
        <w:rPr>
          <w:rFonts w:ascii="Arial" w:hAnsi="Arial" w:cs="Arial"/>
        </w:rPr>
        <w:t xml:space="preserve">i </w:t>
      </w:r>
      <w:r w:rsidRPr="00FE140A">
        <w:rPr>
          <w:rFonts w:ascii="Arial" w:hAnsi="Arial" w:cs="Arial"/>
        </w:rPr>
        <w:t xml:space="preserve">practica ne pot spune că acestea nu se impozitează. Totuși, nu </w:t>
      </w:r>
      <w:r w:rsidR="00354289" w:rsidRPr="00FE140A">
        <w:rPr>
          <w:rFonts w:ascii="Arial" w:hAnsi="Arial" w:cs="Arial"/>
        </w:rPr>
        <w:t xml:space="preserve">este exclus </w:t>
      </w:r>
      <w:r w:rsidRPr="00FE140A">
        <w:rPr>
          <w:rFonts w:ascii="Arial" w:hAnsi="Arial" w:cs="Arial"/>
        </w:rPr>
        <w:t xml:space="preserve">ca surprizele să apară, în cazul unui control fiscal, </w:t>
      </w:r>
      <w:r w:rsidR="00354289" w:rsidRPr="00FE140A">
        <w:rPr>
          <w:rFonts w:ascii="Arial" w:hAnsi="Arial" w:cs="Arial"/>
        </w:rPr>
        <w:t xml:space="preserve">iar </w:t>
      </w:r>
      <w:r w:rsidRPr="00FE140A">
        <w:rPr>
          <w:rFonts w:ascii="Arial" w:hAnsi="Arial" w:cs="Arial"/>
        </w:rPr>
        <w:t>aceste cadouri să fie reconsiderate, în categoria de venituri impozabile ca fiind venituri din alte surse. Totuși, sperăm că ANAF să fie diligent</w:t>
      </w:r>
      <w:r w:rsidR="00354289" w:rsidRPr="00FE140A">
        <w:rPr>
          <w:rFonts w:ascii="Arial" w:hAnsi="Arial" w:cs="Arial"/>
        </w:rPr>
        <w:t>ă</w:t>
      </w:r>
      <w:r w:rsidRPr="00FE140A">
        <w:rPr>
          <w:rFonts w:ascii="Arial" w:hAnsi="Arial" w:cs="Arial"/>
        </w:rPr>
        <w:t xml:space="preserve"> și să-și facă cunoscută interpretarea, în cazul în care este una nefavorabilă contribuabililor, solicitând de asemenea legiuitorului clarificări legislative viitoare</w:t>
      </w:r>
      <w:r w:rsidR="004B7A50">
        <w:rPr>
          <w:rFonts w:ascii="Arial" w:hAnsi="Arial" w:cs="Arial"/>
        </w:rPr>
        <w:t xml:space="preserve">. </w:t>
      </w:r>
      <w:r w:rsidR="004B7A50" w:rsidRPr="00A50409">
        <w:rPr>
          <w:rFonts w:ascii="Arial" w:hAnsi="Arial" w:cs="Arial"/>
        </w:rPr>
        <w:t>În acest fel</w:t>
      </w:r>
      <w:r w:rsidRPr="00A50409">
        <w:rPr>
          <w:rFonts w:ascii="Arial" w:hAnsi="Arial" w:cs="Arial"/>
        </w:rPr>
        <w:t xml:space="preserve">, </w:t>
      </w:r>
      <w:r w:rsidR="004B7A50" w:rsidRPr="00A50409">
        <w:rPr>
          <w:rFonts w:ascii="Arial" w:hAnsi="Arial" w:cs="Arial"/>
        </w:rPr>
        <w:t xml:space="preserve">avem </w:t>
      </w:r>
      <w:r w:rsidR="00AF46DF" w:rsidRPr="00A50409">
        <w:rPr>
          <w:rFonts w:ascii="Arial" w:hAnsi="Arial" w:cs="Arial"/>
        </w:rPr>
        <w:t>convingerea</w:t>
      </w:r>
      <w:r w:rsidR="00C0314E" w:rsidRPr="00A50409">
        <w:rPr>
          <w:rFonts w:ascii="Arial" w:hAnsi="Arial" w:cs="Arial"/>
        </w:rPr>
        <w:t xml:space="preserve"> </w:t>
      </w:r>
      <w:r w:rsidRPr="00A50409">
        <w:rPr>
          <w:rFonts w:ascii="Arial" w:hAnsi="Arial" w:cs="Arial"/>
        </w:rPr>
        <w:t xml:space="preserve">că </w:t>
      </w:r>
      <w:r w:rsidR="004B7A50" w:rsidRPr="00A50409">
        <w:rPr>
          <w:rFonts w:ascii="Arial" w:hAnsi="Arial" w:cs="Arial"/>
        </w:rPr>
        <w:t>autoritățile</w:t>
      </w:r>
      <w:r w:rsidR="00C0314E" w:rsidRPr="00A50409">
        <w:rPr>
          <w:rFonts w:ascii="Arial" w:hAnsi="Arial" w:cs="Arial"/>
        </w:rPr>
        <w:t xml:space="preserve"> fiscale vor </w:t>
      </w:r>
      <w:r w:rsidRPr="00A50409">
        <w:rPr>
          <w:rFonts w:ascii="Arial" w:hAnsi="Arial" w:cs="Arial"/>
        </w:rPr>
        <w:t xml:space="preserve">reuși să dea dovadă </w:t>
      </w:r>
      <w:r w:rsidR="00C0314E" w:rsidRPr="00A50409">
        <w:rPr>
          <w:rFonts w:ascii="Arial" w:hAnsi="Arial" w:cs="Arial"/>
        </w:rPr>
        <w:t>de interes</w:t>
      </w:r>
      <w:r w:rsidR="004B7A50" w:rsidRPr="00A50409">
        <w:rPr>
          <w:rFonts w:ascii="Arial" w:hAnsi="Arial" w:cs="Arial"/>
        </w:rPr>
        <w:t xml:space="preserve"> </w:t>
      </w:r>
      <w:r w:rsidR="00C0314E" w:rsidRPr="00A50409">
        <w:rPr>
          <w:rFonts w:ascii="Arial" w:hAnsi="Arial" w:cs="Arial"/>
        </w:rPr>
        <w:t xml:space="preserve">în </w:t>
      </w:r>
      <w:r w:rsidR="004B7A50" w:rsidRPr="00A50409">
        <w:rPr>
          <w:rFonts w:ascii="Arial" w:hAnsi="Arial" w:cs="Arial"/>
        </w:rPr>
        <w:t xml:space="preserve">dezvoltarea unei relații </w:t>
      </w:r>
      <w:r w:rsidRPr="00A50409">
        <w:rPr>
          <w:rFonts w:ascii="Arial" w:hAnsi="Arial" w:cs="Arial"/>
        </w:rPr>
        <w:t>bazată pe încredere și credibilitate cu contribuabilii.</w:t>
      </w:r>
      <w:r w:rsidRPr="00FE140A">
        <w:rPr>
          <w:rFonts w:ascii="Arial" w:hAnsi="Arial" w:cs="Arial"/>
        </w:rPr>
        <w:t xml:space="preserve">   </w:t>
      </w:r>
    </w:p>
    <w:p w14:paraId="32883892" w14:textId="79E6A609" w:rsidR="001E616B" w:rsidRPr="00FE140A" w:rsidRDefault="001E616B" w:rsidP="001E616B">
      <w:pPr>
        <w:rPr>
          <w:rFonts w:ascii="Arial" w:hAnsi="Arial" w:cs="Arial"/>
        </w:rPr>
      </w:pPr>
      <w:r w:rsidRPr="00FE140A">
        <w:rPr>
          <w:rFonts w:ascii="Arial" w:hAnsi="Arial" w:cs="Arial"/>
        </w:rPr>
        <w:t xml:space="preserve">În ceea ce privește impozitul pe profit, în cazul cadourilor oferite partenerilor de afaceri, sub forma tichetelor cadou sau </w:t>
      </w:r>
      <w:r w:rsidR="00354289" w:rsidRPr="00FE140A">
        <w:rPr>
          <w:rFonts w:ascii="Arial" w:hAnsi="Arial" w:cs="Arial"/>
        </w:rPr>
        <w:t xml:space="preserve">a </w:t>
      </w:r>
      <w:r w:rsidRPr="00FE140A">
        <w:rPr>
          <w:rFonts w:ascii="Arial" w:hAnsi="Arial" w:cs="Arial"/>
        </w:rPr>
        <w:t>cadouri</w:t>
      </w:r>
      <w:r w:rsidR="00354289" w:rsidRPr="00FE140A">
        <w:rPr>
          <w:rFonts w:ascii="Arial" w:hAnsi="Arial" w:cs="Arial"/>
        </w:rPr>
        <w:t>lor</w:t>
      </w:r>
      <w:r w:rsidRPr="00FE140A">
        <w:rPr>
          <w:rFonts w:ascii="Arial" w:hAnsi="Arial" w:cs="Arial"/>
        </w:rPr>
        <w:t xml:space="preserve"> în natură, acestea sunt considerate cheltuieli de protocol, care sunt deductibile în limita a 2% din profitul contabil al companiei. Dacă TVA a fost dedusă la achiziția cadourilor acordate în cadrul acțiunilor de protocol, atunci compania va suporta un cost cu TVA pentru suma c</w:t>
      </w:r>
      <w:r w:rsidR="00C0314E" w:rsidRPr="00FE140A">
        <w:rPr>
          <w:rFonts w:ascii="Arial" w:hAnsi="Arial" w:cs="Arial"/>
        </w:rPr>
        <w:t>are</w:t>
      </w:r>
      <w:r w:rsidRPr="00FE140A">
        <w:rPr>
          <w:rFonts w:ascii="Arial" w:hAnsi="Arial" w:cs="Arial"/>
        </w:rPr>
        <w:t xml:space="preserve"> </w:t>
      </w:r>
      <w:r w:rsidR="00354289" w:rsidRPr="00FE140A">
        <w:rPr>
          <w:rFonts w:ascii="Arial" w:hAnsi="Arial" w:cs="Arial"/>
        </w:rPr>
        <w:t>depășește</w:t>
      </w:r>
      <w:r w:rsidRPr="00FE140A">
        <w:rPr>
          <w:rFonts w:ascii="Arial" w:hAnsi="Arial" w:cs="Arial"/>
        </w:rPr>
        <w:t xml:space="preserve"> pragul de 100 lei/cadou.</w:t>
      </w:r>
    </w:p>
    <w:p w14:paraId="2EEF059E" w14:textId="67997111" w:rsidR="001E616B" w:rsidRPr="00FE140A" w:rsidRDefault="001E616B" w:rsidP="001E616B">
      <w:pPr>
        <w:rPr>
          <w:rFonts w:ascii="Arial" w:hAnsi="Arial" w:cs="Arial"/>
        </w:rPr>
      </w:pPr>
      <w:r w:rsidRPr="00FE140A">
        <w:rPr>
          <w:rFonts w:ascii="Arial" w:hAnsi="Arial" w:cs="Arial"/>
        </w:rPr>
        <w:t xml:space="preserve">În ceea ce privește donațiile ce se pot face mai ales în astfel de zile către copiii în nevoie, în mare, ele sunt nedeductibile. Astfel, din punctul de vedere al impozitului pe profit, aceste cheltuieli sunt nedeductibile, dar, în măsura în care se acordă sub formă de sponsorizări (către un ONG, de pildă, sau </w:t>
      </w:r>
      <w:r w:rsidR="00354289" w:rsidRPr="00FE140A">
        <w:rPr>
          <w:rFonts w:ascii="Arial" w:hAnsi="Arial" w:cs="Arial"/>
        </w:rPr>
        <w:t xml:space="preserve">unei </w:t>
      </w:r>
      <w:r w:rsidRPr="00FE140A">
        <w:rPr>
          <w:rFonts w:ascii="Arial" w:hAnsi="Arial" w:cs="Arial"/>
        </w:rPr>
        <w:t xml:space="preserve">unități de cult, dar </w:t>
      </w:r>
      <w:r w:rsidR="00354289" w:rsidRPr="00FE140A">
        <w:rPr>
          <w:rFonts w:ascii="Arial" w:hAnsi="Arial" w:cs="Arial"/>
        </w:rPr>
        <w:t xml:space="preserve">este important </w:t>
      </w:r>
      <w:r w:rsidRPr="00FE140A">
        <w:rPr>
          <w:rFonts w:ascii="Arial" w:hAnsi="Arial" w:cs="Arial"/>
        </w:rPr>
        <w:t xml:space="preserve">ca acestea să fie înscrise într-un Registru special), pot fi scăzute în limita a 20% din impozitul pe profit datorat, dar nu mai mult de 0,75% din cifra de afaceri a companiei. Aceeași facilitate fiscală este aplicabilă și în cazul micro-întreprinderilor, care sunt plătitoare de impozit pe venit, în limita a 20% din acesta.  Din perspectiva TVA, dacă donațiile se fac în bunuri, TVA aferentă va fi nedeductibilă (cost la nivelul companiei), dar dacă bunurile sunt acordate sub forma unei sponsorizări, costul cu TVA va fi înregistrat pentru ceea ce depășește, la nivelul unui an, pragul de </w:t>
      </w:r>
      <w:r w:rsidR="00354289" w:rsidRPr="00FE140A">
        <w:rPr>
          <w:rFonts w:ascii="Arial" w:hAnsi="Arial" w:cs="Arial"/>
        </w:rPr>
        <w:t xml:space="preserve">trei </w:t>
      </w:r>
      <w:r w:rsidRPr="00FE140A">
        <w:rPr>
          <w:rFonts w:ascii="Arial" w:hAnsi="Arial" w:cs="Arial"/>
        </w:rPr>
        <w:t xml:space="preserve">la mie din cifra de afaceri. </w:t>
      </w:r>
      <w:bookmarkEnd w:id="1"/>
      <w:r w:rsidRPr="00FE140A">
        <w:rPr>
          <w:rFonts w:ascii="Arial" w:hAnsi="Arial" w:cs="Arial"/>
        </w:rPr>
        <w:t>Din perspectiva impozitului pe venit și a contribuțiilor sociale, donațiile și sponsorizările primite, conform legii, de către persoanele fizice</w:t>
      </w:r>
      <w:r w:rsidR="00354289" w:rsidRPr="00FE140A">
        <w:rPr>
          <w:rFonts w:ascii="Arial" w:hAnsi="Arial" w:cs="Arial"/>
        </w:rPr>
        <w:t>,</w:t>
      </w:r>
      <w:r w:rsidRPr="00FE140A">
        <w:rPr>
          <w:rFonts w:ascii="Arial" w:hAnsi="Arial" w:cs="Arial"/>
        </w:rPr>
        <w:t xml:space="preserve"> nu reprezintă venituri impozabile. </w:t>
      </w:r>
    </w:p>
    <w:p w14:paraId="22B74A4E" w14:textId="31576528" w:rsidR="001E616B" w:rsidRPr="00FE140A" w:rsidRDefault="00354289" w:rsidP="001E616B">
      <w:pPr>
        <w:rPr>
          <w:rFonts w:ascii="Arial" w:hAnsi="Arial" w:cs="Arial"/>
          <w:shd w:val="clear" w:color="auto" w:fill="FFFFFF"/>
        </w:rPr>
      </w:pPr>
      <w:r w:rsidRPr="00FE140A">
        <w:rPr>
          <w:rFonts w:ascii="Arial" w:hAnsi="Arial" w:cs="Arial"/>
          <w:shd w:val="clear" w:color="auto" w:fill="FFFFFF"/>
        </w:rPr>
        <w:t xml:space="preserve">Subiectul </w:t>
      </w:r>
      <w:r w:rsidR="001E616B" w:rsidRPr="00FE140A">
        <w:rPr>
          <w:rFonts w:ascii="Arial" w:hAnsi="Arial" w:cs="Arial"/>
          <w:shd w:val="clear" w:color="auto" w:fill="FFFFFF"/>
        </w:rPr>
        <w:t>tichetelor cadou</w:t>
      </w:r>
      <w:r w:rsidR="00C0314E" w:rsidRPr="00FE140A">
        <w:rPr>
          <w:rFonts w:ascii="Arial" w:hAnsi="Arial" w:cs="Arial"/>
          <w:shd w:val="clear" w:color="auto" w:fill="FFFFFF"/>
        </w:rPr>
        <w:t>,</w:t>
      </w:r>
      <w:r w:rsidR="001E616B" w:rsidRPr="00FE140A">
        <w:rPr>
          <w:rFonts w:ascii="Arial" w:hAnsi="Arial" w:cs="Arial"/>
          <w:shd w:val="clear" w:color="auto" w:fill="FFFFFF"/>
        </w:rPr>
        <w:t xml:space="preserve"> care sunt oferite în alte scopuri și care ar putea fi subiect de reclasificare</w:t>
      </w:r>
      <w:r w:rsidRPr="00FE140A">
        <w:rPr>
          <w:rFonts w:ascii="Arial" w:hAnsi="Arial" w:cs="Arial"/>
          <w:shd w:val="clear" w:color="auto" w:fill="FFFFFF"/>
        </w:rPr>
        <w:t>,</w:t>
      </w:r>
      <w:r w:rsidR="001E616B" w:rsidRPr="00FE140A">
        <w:rPr>
          <w:rFonts w:ascii="Arial" w:hAnsi="Arial" w:cs="Arial"/>
          <w:shd w:val="clear" w:color="auto" w:fill="FFFFFF"/>
        </w:rPr>
        <w:t xml:space="preserve"> rămâne în continuare controversat. </w:t>
      </w:r>
      <w:r w:rsidRPr="00FE140A">
        <w:rPr>
          <w:rFonts w:ascii="Arial" w:hAnsi="Arial" w:cs="Arial"/>
          <w:shd w:val="clear" w:color="auto" w:fill="FFFFFF"/>
        </w:rPr>
        <w:t>Ș</w:t>
      </w:r>
      <w:r w:rsidR="001E616B" w:rsidRPr="00FE140A">
        <w:rPr>
          <w:rFonts w:ascii="Arial" w:hAnsi="Arial" w:cs="Arial"/>
          <w:shd w:val="clear" w:color="auto" w:fill="FFFFFF"/>
        </w:rPr>
        <w:t xml:space="preserve">ansa primirii din partea autorităților fiscale a </w:t>
      </w:r>
      <w:r w:rsidR="001E616B" w:rsidRPr="00FE140A">
        <w:rPr>
          <w:rFonts w:ascii="Arial" w:hAnsi="Arial" w:cs="Arial"/>
          <w:shd w:val="clear" w:color="auto" w:fill="FFFFFF"/>
        </w:rPr>
        <w:lastRenderedPageBreak/>
        <w:t>unui cadou plăcut, cu ocazia sărbătorilor, este relativ redusă pentru companiile vizate de o astfel de inspecție. Dar luna decembrie este luna surprizelor și rămâne să vedem ce ne mai rezervă.</w:t>
      </w:r>
    </w:p>
    <w:p w14:paraId="1EEE1225" w14:textId="115BA96C" w:rsidR="001E616B" w:rsidRPr="00FE140A" w:rsidRDefault="001E616B" w:rsidP="001E616B">
      <w:pPr>
        <w:rPr>
          <w:rFonts w:ascii="Arial" w:hAnsi="Arial" w:cs="Arial"/>
          <w:shd w:val="clear" w:color="auto" w:fill="FFFFFF"/>
        </w:rPr>
      </w:pPr>
      <w:r w:rsidRPr="00FE140A">
        <w:rPr>
          <w:rFonts w:ascii="Arial" w:hAnsi="Arial" w:cs="Arial"/>
        </w:rPr>
        <w:t>În concluzie, rămânând atenți la partea fiscală, recomandăm tuturor să se bucure de spiritul sărbătorilor, să fie generoși atât la suflet cât și prin oferirea de cadouri celor din jur pe care ii apreciază și/sau pe care vor să-i ajute.</w:t>
      </w:r>
    </w:p>
    <w:p w14:paraId="2E3ADC8D" w14:textId="77777777" w:rsidR="001E616B" w:rsidRDefault="001E616B" w:rsidP="00D63988">
      <w:pPr>
        <w:pStyle w:val="NormalWeb"/>
        <w:shd w:val="clear" w:color="auto" w:fill="FFFFFF"/>
        <w:spacing w:before="0" w:beforeAutospacing="0" w:after="0" w:afterAutospacing="0" w:line="360" w:lineRule="auto"/>
        <w:jc w:val="center"/>
        <w:rPr>
          <w:rFonts w:ascii="Arial" w:hAnsi="Arial" w:cs="Arial"/>
          <w:sz w:val="20"/>
          <w:szCs w:val="20"/>
          <w:lang w:val="ro-RO"/>
        </w:rPr>
      </w:pPr>
    </w:p>
    <w:p w14:paraId="250FC64A" w14:textId="6936DB33" w:rsidR="00D5580B" w:rsidRPr="001F63BD" w:rsidRDefault="00D5580B" w:rsidP="00D63988">
      <w:pPr>
        <w:pStyle w:val="NormalWeb"/>
        <w:shd w:val="clear" w:color="auto" w:fill="FFFFFF"/>
        <w:spacing w:before="0" w:beforeAutospacing="0" w:after="0" w:afterAutospacing="0" w:line="360" w:lineRule="auto"/>
        <w:jc w:val="center"/>
        <w:rPr>
          <w:rFonts w:ascii="Arial" w:hAnsi="Arial" w:cs="Arial"/>
          <w:sz w:val="20"/>
          <w:szCs w:val="20"/>
          <w:lang w:val="ro-RO"/>
        </w:rPr>
      </w:pPr>
      <w:r w:rsidRPr="001F63BD">
        <w:rPr>
          <w:rFonts w:ascii="Arial" w:hAnsi="Arial" w:cs="Arial"/>
          <w:sz w:val="20"/>
          <w:szCs w:val="20"/>
          <w:lang w:val="ro-RO"/>
        </w:rPr>
        <w:t>***</w:t>
      </w:r>
    </w:p>
    <w:p w14:paraId="63E7A13E" w14:textId="77777777" w:rsidR="001454E9" w:rsidRPr="001F63BD" w:rsidRDefault="001454E9" w:rsidP="007214B8">
      <w:pPr>
        <w:pStyle w:val="EYNormal"/>
        <w:rPr>
          <w:rFonts w:eastAsiaTheme="minorHAnsi" w:cstheme="minorBidi"/>
          <w:b/>
          <w:sz w:val="18"/>
          <w:szCs w:val="18"/>
        </w:rPr>
      </w:pPr>
      <w:r w:rsidRPr="001F63BD">
        <w:rPr>
          <w:rFonts w:eastAsiaTheme="minorHAnsi" w:cstheme="minorBidi"/>
          <w:b/>
          <w:sz w:val="18"/>
          <w:szCs w:val="18"/>
        </w:rPr>
        <w:t>Despre EY România</w:t>
      </w:r>
    </w:p>
    <w:p w14:paraId="4821C4BA" w14:textId="77777777" w:rsidR="001454E9" w:rsidRPr="001F63BD" w:rsidRDefault="001454E9" w:rsidP="007214B8">
      <w:pPr>
        <w:pStyle w:val="EYNormal"/>
        <w:rPr>
          <w:rFonts w:eastAsiaTheme="minorHAnsi" w:cstheme="minorBidi"/>
          <w:sz w:val="18"/>
          <w:szCs w:val="18"/>
          <w:u w:val="single"/>
        </w:rPr>
      </w:pPr>
      <w:r w:rsidRPr="001F63BD">
        <w:rPr>
          <w:rFonts w:eastAsiaTheme="minorHAnsi" w:cstheme="minorBidi"/>
          <w:sz w:val="18"/>
          <w:szCs w:val="18"/>
        </w:rPr>
        <w:t>EY este una dintre cele mai mari firme de servicii profesionale la nivel global, cu 312.250 de angajați în peste 700 de birouri în 150 de țări și venituri de aproximativ 40 miliarde de USD în anul fiscal încheiat la 30 iunie 2021. Rețeaua noastră este cea mai integrată la nivel global, iar resursele din cadrul acesteia ne ajută să le oferim clienților servicii prin care să beneficieze de oportunitățile din întreaga lume.</w:t>
      </w:r>
      <w:r w:rsidRPr="001F63BD">
        <w:rPr>
          <w:rFonts w:eastAsiaTheme="minorHAnsi" w:cstheme="minorBidi"/>
          <w:sz w:val="18"/>
          <w:szCs w:val="18"/>
        </w:rPr>
        <w:br/>
        <w:t xml:space="preserve">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w:t>
      </w:r>
      <w:proofErr w:type="spellStart"/>
      <w:r w:rsidRPr="001F63BD">
        <w:rPr>
          <w:rFonts w:eastAsiaTheme="minorHAnsi" w:cstheme="minorBidi"/>
          <w:sz w:val="18"/>
          <w:szCs w:val="18"/>
        </w:rPr>
        <w:t>Entrepreneur</w:t>
      </w:r>
      <w:proofErr w:type="spellEnd"/>
      <w:r w:rsidRPr="001F63BD">
        <w:rPr>
          <w:rFonts w:eastAsiaTheme="minorHAnsi" w:cstheme="minorBidi"/>
          <w:sz w:val="18"/>
          <w:szCs w:val="18"/>
        </w:rPr>
        <w:t xml:space="preserve"> Of The </w:t>
      </w:r>
      <w:proofErr w:type="spellStart"/>
      <w:r w:rsidRPr="001F63BD">
        <w:rPr>
          <w:rFonts w:eastAsiaTheme="minorHAnsi" w:cstheme="minorBidi"/>
          <w:sz w:val="18"/>
          <w:szCs w:val="18"/>
        </w:rPr>
        <w:t>Year</w:t>
      </w:r>
      <w:proofErr w:type="spellEnd"/>
      <w:r w:rsidRPr="001F63BD">
        <w:rPr>
          <w:rFonts w:eastAsiaTheme="minorHAnsi" w:cstheme="minorBidi"/>
          <w:sz w:val="18"/>
          <w:szCs w:val="18"/>
        </w:rPr>
        <w:t xml:space="preserve">. Câștigătorul ediției locale reprezintă România în finala mondială ce are loc în fiecare an, în luna iunie, la Monte </w:t>
      </w:r>
      <w:proofErr w:type="spellStart"/>
      <w:r w:rsidRPr="001F63BD">
        <w:rPr>
          <w:rFonts w:eastAsiaTheme="minorHAnsi" w:cstheme="minorBidi"/>
          <w:sz w:val="18"/>
          <w:szCs w:val="18"/>
        </w:rPr>
        <w:t>Carlo</w:t>
      </w:r>
      <w:proofErr w:type="spellEnd"/>
      <w:r w:rsidRPr="001F63BD">
        <w:rPr>
          <w:rFonts w:eastAsiaTheme="minorHAnsi" w:cstheme="minorBidi"/>
          <w:sz w:val="18"/>
          <w:szCs w:val="18"/>
        </w:rPr>
        <w:t xml:space="preserve">. În finala mondială se acordă titlul World </w:t>
      </w:r>
      <w:proofErr w:type="spellStart"/>
      <w:r w:rsidRPr="001F63BD">
        <w:rPr>
          <w:rFonts w:eastAsiaTheme="minorHAnsi" w:cstheme="minorBidi"/>
          <w:sz w:val="18"/>
          <w:szCs w:val="18"/>
        </w:rPr>
        <w:t>Entrepreneur</w:t>
      </w:r>
      <w:proofErr w:type="spellEnd"/>
      <w:r w:rsidRPr="001F63BD">
        <w:rPr>
          <w:rFonts w:eastAsiaTheme="minorHAnsi" w:cstheme="minorBidi"/>
          <w:sz w:val="18"/>
          <w:szCs w:val="18"/>
        </w:rPr>
        <w:t xml:space="preserve"> Of The </w:t>
      </w:r>
      <w:proofErr w:type="spellStart"/>
      <w:r w:rsidRPr="001F63BD">
        <w:rPr>
          <w:rFonts w:eastAsiaTheme="minorHAnsi" w:cstheme="minorBidi"/>
          <w:sz w:val="18"/>
          <w:szCs w:val="18"/>
        </w:rPr>
        <w:t>Year</w:t>
      </w:r>
      <w:proofErr w:type="spellEnd"/>
      <w:r w:rsidRPr="001F63BD">
        <w:rPr>
          <w:rFonts w:eastAsiaTheme="minorHAnsi" w:cstheme="minorBidi"/>
          <w:sz w:val="18"/>
          <w:szCs w:val="18"/>
        </w:rPr>
        <w:t xml:space="preserve">. Pentru mai multe informații, vizitați pagina noastră de internet: </w:t>
      </w:r>
      <w:hyperlink r:id="rId12" w:history="1">
        <w:r w:rsidRPr="001F63BD">
          <w:rPr>
            <w:rStyle w:val="Hyperlink"/>
            <w:rFonts w:eastAsiaTheme="minorHAnsi" w:cstheme="minorBidi"/>
            <w:sz w:val="18"/>
            <w:szCs w:val="18"/>
          </w:rPr>
          <w:t>www.ey.com</w:t>
        </w:r>
      </w:hyperlink>
    </w:p>
    <w:p w14:paraId="0C3B8EF2" w14:textId="77777777" w:rsidR="001454E9" w:rsidRPr="001F63BD" w:rsidRDefault="001454E9" w:rsidP="007214B8">
      <w:pPr>
        <w:pStyle w:val="NormalWeb"/>
        <w:shd w:val="clear" w:color="auto" w:fill="FFFFFF"/>
        <w:spacing w:before="0" w:beforeAutospacing="0" w:after="0" w:afterAutospacing="0" w:line="360" w:lineRule="auto"/>
        <w:rPr>
          <w:rFonts w:ascii="Arial" w:hAnsi="Arial" w:cs="Arial"/>
          <w:sz w:val="20"/>
          <w:szCs w:val="20"/>
          <w:lang w:val="ro-RO"/>
        </w:rPr>
      </w:pPr>
    </w:p>
    <w:p w14:paraId="07CA51B0" w14:textId="77777777" w:rsidR="009C0341" w:rsidRPr="001F63BD" w:rsidRDefault="009C0341" w:rsidP="007214B8">
      <w:pPr>
        <w:pStyle w:val="NormalWeb"/>
        <w:shd w:val="clear" w:color="auto" w:fill="FFFFFF"/>
        <w:spacing w:before="0" w:beforeAutospacing="0" w:after="0" w:afterAutospacing="0" w:line="360" w:lineRule="auto"/>
        <w:rPr>
          <w:rFonts w:ascii="Arial" w:hAnsi="Arial" w:cs="Arial"/>
          <w:sz w:val="20"/>
          <w:szCs w:val="20"/>
          <w:lang w:val="ro-RO"/>
        </w:rPr>
      </w:pPr>
    </w:p>
    <w:p w14:paraId="550015D0" w14:textId="7F51BD8D" w:rsidR="00AE18A8" w:rsidRPr="001F63BD" w:rsidRDefault="00AE18A8" w:rsidP="007214B8">
      <w:pPr>
        <w:pStyle w:val="NormalWeb"/>
        <w:shd w:val="clear" w:color="auto" w:fill="FFFFFF"/>
        <w:spacing w:before="0" w:beforeAutospacing="0" w:after="0" w:afterAutospacing="0" w:line="360" w:lineRule="auto"/>
        <w:rPr>
          <w:rFonts w:ascii="Arial" w:hAnsi="Arial" w:cs="Arial"/>
          <w:sz w:val="20"/>
          <w:szCs w:val="20"/>
          <w:lang w:val="ro-RO"/>
        </w:rPr>
      </w:pPr>
    </w:p>
    <w:p w14:paraId="167E2912" w14:textId="77777777" w:rsidR="009D7258" w:rsidRPr="001F63BD" w:rsidRDefault="009D7258" w:rsidP="007214B8">
      <w:pPr>
        <w:pStyle w:val="NormalWeb"/>
        <w:shd w:val="clear" w:color="auto" w:fill="FFFFFF"/>
        <w:spacing w:before="0" w:beforeAutospacing="0" w:after="0" w:afterAutospacing="0" w:line="360" w:lineRule="auto"/>
        <w:rPr>
          <w:rFonts w:ascii="Arial" w:hAnsi="Arial" w:cs="Arial"/>
          <w:sz w:val="20"/>
          <w:szCs w:val="20"/>
          <w:lang w:val="ro-RO"/>
        </w:rPr>
      </w:pPr>
    </w:p>
    <w:p w14:paraId="00AE37EB" w14:textId="5DA0F3B2" w:rsidR="00205FE1" w:rsidRPr="001F63BD" w:rsidRDefault="00205FE1" w:rsidP="007214B8">
      <w:pPr>
        <w:spacing w:line="360" w:lineRule="auto"/>
        <w:rPr>
          <w:rFonts w:ascii="Arial" w:hAnsi="Arial" w:cs="Arial"/>
          <w:sz w:val="20"/>
          <w:szCs w:val="20"/>
        </w:rPr>
      </w:pPr>
    </w:p>
    <w:sectPr w:rsidR="00205FE1" w:rsidRPr="001F63BD">
      <w:head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4B8BEB" w16cid:durableId="25588D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2DF79" w14:textId="77777777" w:rsidR="0094351C" w:rsidRDefault="0094351C" w:rsidP="00B8226C">
      <w:pPr>
        <w:spacing w:after="0" w:line="240" w:lineRule="auto"/>
      </w:pPr>
      <w:r>
        <w:separator/>
      </w:r>
    </w:p>
  </w:endnote>
  <w:endnote w:type="continuationSeparator" w:id="0">
    <w:p w14:paraId="07C4C28F" w14:textId="77777777" w:rsidR="0094351C" w:rsidRDefault="0094351C" w:rsidP="00B8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9B69F" w14:textId="77777777" w:rsidR="0094351C" w:rsidRDefault="0094351C" w:rsidP="00B8226C">
      <w:pPr>
        <w:spacing w:after="0" w:line="240" w:lineRule="auto"/>
      </w:pPr>
      <w:r>
        <w:separator/>
      </w:r>
    </w:p>
  </w:footnote>
  <w:footnote w:type="continuationSeparator" w:id="0">
    <w:p w14:paraId="4A432726" w14:textId="77777777" w:rsidR="0094351C" w:rsidRDefault="0094351C" w:rsidP="00B82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0C677" w14:textId="5C233488" w:rsidR="00B8226C" w:rsidRDefault="00B8226C">
    <w:pPr>
      <w:pStyle w:val="Header"/>
    </w:pPr>
    <w:r>
      <w:rPr>
        <w:noProof/>
        <w:lang w:eastAsia="ro-RO"/>
      </w:rPr>
      <w:drawing>
        <wp:inline distT="0" distB="0" distL="0" distR="0" wp14:anchorId="4DA3380C" wp14:editId="09A9FAC1">
          <wp:extent cx="847725" cy="996950"/>
          <wp:effectExtent l="0" t="0" r="9525" b="0"/>
          <wp:docPr id="1" name="Picture 1"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51E25"/>
    <w:multiLevelType w:val="hybridMultilevel"/>
    <w:tmpl w:val="59C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C1339"/>
    <w:multiLevelType w:val="hybridMultilevel"/>
    <w:tmpl w:val="2D1865D2"/>
    <w:lvl w:ilvl="0" w:tplc="F72AB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12D08"/>
    <w:multiLevelType w:val="hybridMultilevel"/>
    <w:tmpl w:val="70C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E3"/>
    <w:rsid w:val="00027376"/>
    <w:rsid w:val="00033325"/>
    <w:rsid w:val="0004505E"/>
    <w:rsid w:val="00045BAF"/>
    <w:rsid w:val="00053D09"/>
    <w:rsid w:val="00055F45"/>
    <w:rsid w:val="000578B9"/>
    <w:rsid w:val="00057ED5"/>
    <w:rsid w:val="00072845"/>
    <w:rsid w:val="000A52E0"/>
    <w:rsid w:val="000A7A8B"/>
    <w:rsid w:val="000B16F7"/>
    <w:rsid w:val="000C5DFB"/>
    <w:rsid w:val="001125CB"/>
    <w:rsid w:val="00123CBF"/>
    <w:rsid w:val="00130170"/>
    <w:rsid w:val="00132864"/>
    <w:rsid w:val="0013585C"/>
    <w:rsid w:val="001454E9"/>
    <w:rsid w:val="00145739"/>
    <w:rsid w:val="0016586E"/>
    <w:rsid w:val="00165E14"/>
    <w:rsid w:val="00167B21"/>
    <w:rsid w:val="00180676"/>
    <w:rsid w:val="001A1DBC"/>
    <w:rsid w:val="001A2423"/>
    <w:rsid w:val="001B0440"/>
    <w:rsid w:val="001D2605"/>
    <w:rsid w:val="001D7192"/>
    <w:rsid w:val="001E616B"/>
    <w:rsid w:val="001F63BD"/>
    <w:rsid w:val="00205FE1"/>
    <w:rsid w:val="00282D2C"/>
    <w:rsid w:val="00286819"/>
    <w:rsid w:val="00296658"/>
    <w:rsid w:val="002B3604"/>
    <w:rsid w:val="002C20CB"/>
    <w:rsid w:val="002C27F3"/>
    <w:rsid w:val="002C4BBB"/>
    <w:rsid w:val="002D0BBE"/>
    <w:rsid w:val="002D2A42"/>
    <w:rsid w:val="002E250F"/>
    <w:rsid w:val="002F0E16"/>
    <w:rsid w:val="002F780C"/>
    <w:rsid w:val="003138E5"/>
    <w:rsid w:val="00326C9F"/>
    <w:rsid w:val="0034635D"/>
    <w:rsid w:val="00353445"/>
    <w:rsid w:val="00354289"/>
    <w:rsid w:val="00355DDD"/>
    <w:rsid w:val="003610B6"/>
    <w:rsid w:val="003730FF"/>
    <w:rsid w:val="003A44A1"/>
    <w:rsid w:val="003B1B11"/>
    <w:rsid w:val="003C0AF9"/>
    <w:rsid w:val="003E0497"/>
    <w:rsid w:val="003F3E4C"/>
    <w:rsid w:val="003F45B4"/>
    <w:rsid w:val="004373A3"/>
    <w:rsid w:val="00445096"/>
    <w:rsid w:val="00477149"/>
    <w:rsid w:val="004B41A7"/>
    <w:rsid w:val="004B4D20"/>
    <w:rsid w:val="004B7912"/>
    <w:rsid w:val="004B7A50"/>
    <w:rsid w:val="004C2A89"/>
    <w:rsid w:val="004D1866"/>
    <w:rsid w:val="004D4590"/>
    <w:rsid w:val="004E0B2B"/>
    <w:rsid w:val="004F0A8F"/>
    <w:rsid w:val="004F627C"/>
    <w:rsid w:val="00525D05"/>
    <w:rsid w:val="00535012"/>
    <w:rsid w:val="00564434"/>
    <w:rsid w:val="00575FE2"/>
    <w:rsid w:val="0059582D"/>
    <w:rsid w:val="005A1F4F"/>
    <w:rsid w:val="005A2578"/>
    <w:rsid w:val="005A5448"/>
    <w:rsid w:val="005D3ABB"/>
    <w:rsid w:val="005D598A"/>
    <w:rsid w:val="005E103B"/>
    <w:rsid w:val="005E77AB"/>
    <w:rsid w:val="0060386B"/>
    <w:rsid w:val="00615C15"/>
    <w:rsid w:val="0062653E"/>
    <w:rsid w:val="00635451"/>
    <w:rsid w:val="006410E6"/>
    <w:rsid w:val="006601DA"/>
    <w:rsid w:val="0066412F"/>
    <w:rsid w:val="00674253"/>
    <w:rsid w:val="006905FB"/>
    <w:rsid w:val="006A3CE3"/>
    <w:rsid w:val="006A5602"/>
    <w:rsid w:val="006C2C1E"/>
    <w:rsid w:val="006C414C"/>
    <w:rsid w:val="006C5D77"/>
    <w:rsid w:val="006D174B"/>
    <w:rsid w:val="006E156A"/>
    <w:rsid w:val="006E54CC"/>
    <w:rsid w:val="007214B8"/>
    <w:rsid w:val="00721E07"/>
    <w:rsid w:val="007413E7"/>
    <w:rsid w:val="007445A3"/>
    <w:rsid w:val="00757B23"/>
    <w:rsid w:val="00797CA6"/>
    <w:rsid w:val="007A1DE3"/>
    <w:rsid w:val="007A551A"/>
    <w:rsid w:val="007C2981"/>
    <w:rsid w:val="007C7BC4"/>
    <w:rsid w:val="007D23C6"/>
    <w:rsid w:val="0085682A"/>
    <w:rsid w:val="00864932"/>
    <w:rsid w:val="00874EF9"/>
    <w:rsid w:val="00893A33"/>
    <w:rsid w:val="008A2557"/>
    <w:rsid w:val="008B4277"/>
    <w:rsid w:val="008C175F"/>
    <w:rsid w:val="008D43C2"/>
    <w:rsid w:val="008D61CB"/>
    <w:rsid w:val="0090042A"/>
    <w:rsid w:val="0094351C"/>
    <w:rsid w:val="00965D56"/>
    <w:rsid w:val="0096634B"/>
    <w:rsid w:val="00996866"/>
    <w:rsid w:val="009C0341"/>
    <w:rsid w:val="009D7258"/>
    <w:rsid w:val="009F19CC"/>
    <w:rsid w:val="009F20E1"/>
    <w:rsid w:val="009F3462"/>
    <w:rsid w:val="009F6388"/>
    <w:rsid w:val="00A20636"/>
    <w:rsid w:val="00A20BA8"/>
    <w:rsid w:val="00A31A4B"/>
    <w:rsid w:val="00A41208"/>
    <w:rsid w:val="00A50409"/>
    <w:rsid w:val="00A53338"/>
    <w:rsid w:val="00A66BE7"/>
    <w:rsid w:val="00A818DA"/>
    <w:rsid w:val="00AA2F36"/>
    <w:rsid w:val="00AB6A26"/>
    <w:rsid w:val="00AC275C"/>
    <w:rsid w:val="00AD0DE1"/>
    <w:rsid w:val="00AD0E40"/>
    <w:rsid w:val="00AD7CBD"/>
    <w:rsid w:val="00AE18A8"/>
    <w:rsid w:val="00AE26BC"/>
    <w:rsid w:val="00AE2D7D"/>
    <w:rsid w:val="00AF46DF"/>
    <w:rsid w:val="00AF67A8"/>
    <w:rsid w:val="00AF6BE4"/>
    <w:rsid w:val="00B1026D"/>
    <w:rsid w:val="00B1185D"/>
    <w:rsid w:val="00B13EC8"/>
    <w:rsid w:val="00B41643"/>
    <w:rsid w:val="00B42EA5"/>
    <w:rsid w:val="00B6705D"/>
    <w:rsid w:val="00B7110E"/>
    <w:rsid w:val="00B8226C"/>
    <w:rsid w:val="00B8672E"/>
    <w:rsid w:val="00B86AC1"/>
    <w:rsid w:val="00BA73DB"/>
    <w:rsid w:val="00BB0F36"/>
    <w:rsid w:val="00BC2C31"/>
    <w:rsid w:val="00BF6DC9"/>
    <w:rsid w:val="00C0314E"/>
    <w:rsid w:val="00C3433F"/>
    <w:rsid w:val="00C435E4"/>
    <w:rsid w:val="00CA4183"/>
    <w:rsid w:val="00CA5092"/>
    <w:rsid w:val="00CA5ABA"/>
    <w:rsid w:val="00CC5E4F"/>
    <w:rsid w:val="00CE6E4A"/>
    <w:rsid w:val="00D02A2B"/>
    <w:rsid w:val="00D22ED3"/>
    <w:rsid w:val="00D31DB2"/>
    <w:rsid w:val="00D3337E"/>
    <w:rsid w:val="00D349F2"/>
    <w:rsid w:val="00D5580B"/>
    <w:rsid w:val="00D63988"/>
    <w:rsid w:val="00D80822"/>
    <w:rsid w:val="00D82D3C"/>
    <w:rsid w:val="00DB1672"/>
    <w:rsid w:val="00DB42BF"/>
    <w:rsid w:val="00DB43EA"/>
    <w:rsid w:val="00DC0B5A"/>
    <w:rsid w:val="00E14B6E"/>
    <w:rsid w:val="00E27F36"/>
    <w:rsid w:val="00E33B0A"/>
    <w:rsid w:val="00E34F2E"/>
    <w:rsid w:val="00E40D50"/>
    <w:rsid w:val="00E41593"/>
    <w:rsid w:val="00E42EFF"/>
    <w:rsid w:val="00EB5479"/>
    <w:rsid w:val="00EE3827"/>
    <w:rsid w:val="00EE6E82"/>
    <w:rsid w:val="00EF6784"/>
    <w:rsid w:val="00F2325F"/>
    <w:rsid w:val="00F25A82"/>
    <w:rsid w:val="00F34299"/>
    <w:rsid w:val="00F570B7"/>
    <w:rsid w:val="00F73361"/>
    <w:rsid w:val="00F8533F"/>
    <w:rsid w:val="00FB053C"/>
    <w:rsid w:val="00FC4A6F"/>
    <w:rsid w:val="00FD0A7A"/>
    <w:rsid w:val="00FD0C32"/>
    <w:rsid w:val="00FE140A"/>
    <w:rsid w:val="00FE1DC9"/>
    <w:rsid w:val="00FF0136"/>
    <w:rsid w:val="00FF0736"/>
    <w:rsid w:val="00FF75A5"/>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36EDC"/>
  <w15:chartTrackingRefBased/>
  <w15:docId w15:val="{19A46114-7F78-45A5-9556-EE46F95F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3CE3"/>
    <w:rPr>
      <w:b/>
      <w:bCs/>
    </w:rPr>
  </w:style>
  <w:style w:type="character" w:styleId="Hyperlink">
    <w:name w:val="Hyperlink"/>
    <w:basedOn w:val="DefaultParagraphFont"/>
    <w:uiPriority w:val="99"/>
    <w:unhideWhenUsed/>
    <w:rsid w:val="00AE18A8"/>
    <w:rPr>
      <w:color w:val="0563C1" w:themeColor="hyperlink"/>
      <w:u w:val="single"/>
    </w:rPr>
  </w:style>
  <w:style w:type="character" w:customStyle="1" w:styleId="MeniuneNerezolvat1">
    <w:name w:val="Mențiune Nerezolvat1"/>
    <w:basedOn w:val="DefaultParagraphFont"/>
    <w:uiPriority w:val="99"/>
    <w:semiHidden/>
    <w:unhideWhenUsed/>
    <w:rsid w:val="00AE18A8"/>
    <w:rPr>
      <w:color w:val="605E5C"/>
      <w:shd w:val="clear" w:color="auto" w:fill="E1DFDD"/>
    </w:rPr>
  </w:style>
  <w:style w:type="paragraph" w:styleId="BalloonText">
    <w:name w:val="Balloon Text"/>
    <w:basedOn w:val="Normal"/>
    <w:link w:val="BalloonTextChar"/>
    <w:uiPriority w:val="99"/>
    <w:semiHidden/>
    <w:unhideWhenUsed/>
    <w:rsid w:val="008D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CB"/>
    <w:rPr>
      <w:rFonts w:ascii="Segoe UI" w:hAnsi="Segoe UI" w:cs="Segoe UI"/>
      <w:sz w:val="18"/>
      <w:szCs w:val="18"/>
      <w:lang w:val="ro-RO"/>
    </w:rPr>
  </w:style>
  <w:style w:type="paragraph" w:styleId="Header">
    <w:name w:val="header"/>
    <w:basedOn w:val="Normal"/>
    <w:link w:val="HeaderChar"/>
    <w:uiPriority w:val="99"/>
    <w:unhideWhenUsed/>
    <w:rsid w:val="00B8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6C"/>
    <w:rPr>
      <w:lang w:val="ro-RO"/>
    </w:rPr>
  </w:style>
  <w:style w:type="paragraph" w:styleId="Footer">
    <w:name w:val="footer"/>
    <w:basedOn w:val="Normal"/>
    <w:link w:val="FooterChar"/>
    <w:uiPriority w:val="99"/>
    <w:unhideWhenUsed/>
    <w:rsid w:val="00B8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6C"/>
    <w:rPr>
      <w:lang w:val="ro-RO"/>
    </w:rPr>
  </w:style>
  <w:style w:type="paragraph" w:customStyle="1" w:styleId="EYDocumentprompts">
    <w:name w:val="EY Document prompts"/>
    <w:basedOn w:val="Normal"/>
    <w:uiPriority w:val="99"/>
    <w:rsid w:val="001454E9"/>
    <w:pPr>
      <w:suppressAutoHyphens/>
      <w:spacing w:before="60" w:after="60" w:line="240" w:lineRule="atLeast"/>
    </w:pPr>
    <w:rPr>
      <w:rFonts w:ascii="Arial" w:eastAsia="Times New Roman" w:hAnsi="Arial" w:cs="Times New Roman"/>
      <w:kern w:val="12"/>
      <w:sz w:val="20"/>
      <w:szCs w:val="24"/>
    </w:rPr>
  </w:style>
  <w:style w:type="paragraph" w:customStyle="1" w:styleId="EYDocumentpromptsbold">
    <w:name w:val="EY Document prompts (bold)"/>
    <w:basedOn w:val="Normal"/>
    <w:uiPriority w:val="99"/>
    <w:rsid w:val="001454E9"/>
    <w:pPr>
      <w:suppressAutoHyphens/>
      <w:spacing w:after="0" w:line="260" w:lineRule="atLeast"/>
    </w:pPr>
    <w:rPr>
      <w:rFonts w:ascii="Arial Bold" w:eastAsia="Times New Roman" w:hAnsi="Arial Bold" w:cs="Times New Roman"/>
      <w:b/>
      <w:kern w:val="12"/>
      <w:sz w:val="20"/>
      <w:szCs w:val="24"/>
    </w:rPr>
  </w:style>
  <w:style w:type="paragraph" w:customStyle="1" w:styleId="EYNormal">
    <w:name w:val="EY Normal"/>
    <w:link w:val="EYNormalChar"/>
    <w:rsid w:val="001454E9"/>
    <w:pPr>
      <w:suppressAutoHyphens/>
      <w:spacing w:after="0" w:line="240" w:lineRule="auto"/>
    </w:pPr>
    <w:rPr>
      <w:rFonts w:ascii="Arial" w:eastAsia="Times New Roman" w:hAnsi="Arial" w:cs="Times New Roman"/>
      <w:kern w:val="12"/>
      <w:szCs w:val="24"/>
      <w:lang w:val="ro-RO"/>
    </w:rPr>
  </w:style>
  <w:style w:type="character" w:customStyle="1" w:styleId="EYNormalChar">
    <w:name w:val="EY Normal Char"/>
    <w:basedOn w:val="DefaultParagraphFont"/>
    <w:link w:val="EYNormal"/>
    <w:rsid w:val="001454E9"/>
    <w:rPr>
      <w:rFonts w:ascii="Arial" w:eastAsia="Times New Roman" w:hAnsi="Arial" w:cs="Times New Roman"/>
      <w:kern w:val="12"/>
      <w:szCs w:val="24"/>
      <w:lang w:val="ro-RO"/>
    </w:rPr>
  </w:style>
  <w:style w:type="character" w:styleId="CommentReference">
    <w:name w:val="annotation reference"/>
    <w:basedOn w:val="DefaultParagraphFont"/>
    <w:uiPriority w:val="99"/>
    <w:semiHidden/>
    <w:unhideWhenUsed/>
    <w:rsid w:val="00635451"/>
    <w:rPr>
      <w:sz w:val="16"/>
      <w:szCs w:val="16"/>
    </w:rPr>
  </w:style>
  <w:style w:type="paragraph" w:styleId="CommentText">
    <w:name w:val="annotation text"/>
    <w:basedOn w:val="Normal"/>
    <w:link w:val="CommentTextChar"/>
    <w:uiPriority w:val="99"/>
    <w:semiHidden/>
    <w:unhideWhenUsed/>
    <w:rsid w:val="00635451"/>
    <w:pPr>
      <w:spacing w:line="240" w:lineRule="auto"/>
    </w:pPr>
    <w:rPr>
      <w:sz w:val="20"/>
      <w:szCs w:val="20"/>
    </w:rPr>
  </w:style>
  <w:style w:type="character" w:customStyle="1" w:styleId="CommentTextChar">
    <w:name w:val="Comment Text Char"/>
    <w:basedOn w:val="DefaultParagraphFont"/>
    <w:link w:val="CommentText"/>
    <w:uiPriority w:val="99"/>
    <w:semiHidden/>
    <w:rsid w:val="00635451"/>
    <w:rPr>
      <w:sz w:val="20"/>
      <w:szCs w:val="20"/>
      <w:lang w:val="ro-RO"/>
    </w:rPr>
  </w:style>
  <w:style w:type="paragraph" w:styleId="CommentSubject">
    <w:name w:val="annotation subject"/>
    <w:basedOn w:val="CommentText"/>
    <w:next w:val="CommentText"/>
    <w:link w:val="CommentSubjectChar"/>
    <w:uiPriority w:val="99"/>
    <w:semiHidden/>
    <w:unhideWhenUsed/>
    <w:rsid w:val="00635451"/>
    <w:rPr>
      <w:b/>
      <w:bCs/>
    </w:rPr>
  </w:style>
  <w:style w:type="character" w:customStyle="1" w:styleId="CommentSubjectChar">
    <w:name w:val="Comment Subject Char"/>
    <w:basedOn w:val="CommentTextChar"/>
    <w:link w:val="CommentSubject"/>
    <w:uiPriority w:val="99"/>
    <w:semiHidden/>
    <w:rsid w:val="00635451"/>
    <w:rPr>
      <w:b/>
      <w:bCs/>
      <w:sz w:val="20"/>
      <w:szCs w:val="20"/>
      <w:lang w:val="ro-RO"/>
    </w:rPr>
  </w:style>
  <w:style w:type="paragraph" w:styleId="ListParagraph">
    <w:name w:val="List Paragraph"/>
    <w:basedOn w:val="Normal"/>
    <w:uiPriority w:val="34"/>
    <w:qFormat/>
    <w:rsid w:val="00900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64761">
      <w:bodyDiv w:val="1"/>
      <w:marLeft w:val="0"/>
      <w:marRight w:val="0"/>
      <w:marTop w:val="0"/>
      <w:marBottom w:val="0"/>
      <w:divBdr>
        <w:top w:val="none" w:sz="0" w:space="0" w:color="auto"/>
        <w:left w:val="none" w:sz="0" w:space="0" w:color="auto"/>
        <w:bottom w:val="none" w:sz="0" w:space="0" w:color="auto"/>
        <w:right w:val="none" w:sz="0" w:space="0" w:color="auto"/>
      </w:divBdr>
    </w:div>
    <w:div w:id="341082105">
      <w:bodyDiv w:val="1"/>
      <w:marLeft w:val="0"/>
      <w:marRight w:val="0"/>
      <w:marTop w:val="0"/>
      <w:marBottom w:val="0"/>
      <w:divBdr>
        <w:top w:val="none" w:sz="0" w:space="0" w:color="auto"/>
        <w:left w:val="none" w:sz="0" w:space="0" w:color="auto"/>
        <w:bottom w:val="none" w:sz="0" w:space="0" w:color="auto"/>
        <w:right w:val="none" w:sz="0" w:space="0" w:color="auto"/>
      </w:divBdr>
    </w:div>
    <w:div w:id="852258197">
      <w:bodyDiv w:val="1"/>
      <w:marLeft w:val="0"/>
      <w:marRight w:val="0"/>
      <w:marTop w:val="0"/>
      <w:marBottom w:val="0"/>
      <w:divBdr>
        <w:top w:val="none" w:sz="0" w:space="0" w:color="auto"/>
        <w:left w:val="none" w:sz="0" w:space="0" w:color="auto"/>
        <w:bottom w:val="none" w:sz="0" w:space="0" w:color="auto"/>
        <w:right w:val="none" w:sz="0" w:space="0" w:color="auto"/>
      </w:divBdr>
    </w:div>
    <w:div w:id="10331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y.com" TargetMode="Externa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B3375ADE7B145B727CE53945A5103" ma:contentTypeVersion="12" ma:contentTypeDescription="Create a new document." ma:contentTypeScope="" ma:versionID="7800d688a1e0da9b017a9e92a3929594">
  <xsd:schema xmlns:xsd="http://www.w3.org/2001/XMLSchema" xmlns:xs="http://www.w3.org/2001/XMLSchema" xmlns:p="http://schemas.microsoft.com/office/2006/metadata/properties" xmlns:ns3="f1e18d37-c620-44ba-9d72-66cfb802e4b6" xmlns:ns4="7147059b-6506-48fa-808d-311b086f56ce" targetNamespace="http://schemas.microsoft.com/office/2006/metadata/properties" ma:root="true" ma:fieldsID="c9a45f51f2500130a4782af34a216d4a" ns3:_="" ns4:_="">
    <xsd:import namespace="f1e18d37-c620-44ba-9d72-66cfb802e4b6"/>
    <xsd:import namespace="7147059b-6506-48fa-808d-311b086f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8d37-c620-44ba-9d72-66cfb802e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7059b-6506-48fa-808d-311b086f56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22EFD-71B8-4FC6-AE2B-B5E7B0EF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8d37-c620-44ba-9d72-66cfb802e4b6"/>
    <ds:schemaRef ds:uri="7147059b-6506-48fa-808d-311b086f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E99C7-A9C5-430F-B5AD-D4063C993071}">
  <ds:schemaRefs>
    <ds:schemaRef ds:uri="http://schemas.microsoft.com/sharepoint/v3/contenttype/forms"/>
  </ds:schemaRefs>
</ds:datastoreItem>
</file>

<file path=customXml/itemProps3.xml><?xml version="1.0" encoding="utf-8"?>
<ds:datastoreItem xmlns:ds="http://schemas.openxmlformats.org/officeDocument/2006/customXml" ds:itemID="{E707C68C-E17A-4306-8C9C-B50DF1A1B5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B25FB6-DEF4-4F33-9C1C-041BE725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1148</Words>
  <Characters>6662</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Nedelescu</dc:creator>
  <cp:keywords/>
  <dc:description/>
  <cp:lastModifiedBy>Microsoft account</cp:lastModifiedBy>
  <cp:revision>12</cp:revision>
  <dcterms:created xsi:type="dcterms:W3CDTF">2021-12-06T11:35:00Z</dcterms:created>
  <dcterms:modified xsi:type="dcterms:W3CDTF">2021-12-06T12:18:00Z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0x010100617B3375ADE7B145B727CE53945A5103</vt:lpwstr>
  </property>
</Properties>
</file>