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5D07BFB3" w:rsidR="003134A8" w:rsidRPr="003134A8" w:rsidRDefault="00C31768"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7B182323" w:rsidR="003134A8" w:rsidRPr="003134A8" w:rsidRDefault="003134A8" w:rsidP="0084633C">
            <w:pPr>
              <w:pStyle w:val="EYDocumentpromptsbold"/>
              <w:rPr>
                <w:rFonts w:ascii="Arial" w:hAnsi="Arial" w:cs="Arial"/>
                <w:highlight w:val="yellow"/>
              </w:rPr>
            </w:pPr>
            <w:r w:rsidRPr="003134A8">
              <w:rPr>
                <w:rFonts w:ascii="Arial" w:hAnsi="Arial" w:cs="Arial"/>
              </w:rPr>
              <w:t xml:space="preserve"> </w:t>
            </w:r>
            <w:r w:rsidR="00C31768">
              <w:rPr>
                <w:rFonts w:ascii="Arial" w:hAnsi="Arial" w:cs="Arial"/>
              </w:rPr>
              <w:t xml:space="preserve">13 </w:t>
            </w:r>
            <w:r w:rsidR="005F28CC">
              <w:rPr>
                <w:rFonts w:ascii="Arial" w:hAnsi="Arial" w:cs="Arial"/>
              </w:rPr>
              <w:t>dec</w:t>
            </w:r>
            <w:r w:rsidR="00D94A98">
              <w:rPr>
                <w:rFonts w:ascii="Arial" w:hAnsi="Arial" w:cs="Arial"/>
              </w:rPr>
              <w:t>e</w:t>
            </w:r>
            <w:r w:rsidRPr="003134A8">
              <w:rPr>
                <w:rFonts w:ascii="Arial" w:hAnsi="Arial" w:cs="Arial"/>
              </w:rPr>
              <w:t>mbrie 2022</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0D52114B" w:rsidR="003134A8" w:rsidRPr="003134A8" w:rsidRDefault="003134A8" w:rsidP="0084633C">
            <w:pPr>
              <w:pStyle w:val="EYDocumentprompts"/>
              <w:rPr>
                <w:rFonts w:cs="Arial"/>
              </w:rPr>
            </w:pPr>
            <w:r w:rsidRPr="003134A8">
              <w:rPr>
                <w:rFonts w:cs="Arial"/>
              </w:rPr>
              <w:t xml:space="preserve">Anda </w:t>
            </w:r>
            <w:r w:rsidR="00C31768" w:rsidRPr="003134A8">
              <w:rPr>
                <w:rFonts w:cs="Arial"/>
              </w:rPr>
              <w:t>Hu</w:t>
            </w:r>
            <w:r w:rsidR="00C31768">
              <w:rPr>
                <w:rFonts w:cs="Arial"/>
              </w:rPr>
              <w:t>ț</w:t>
            </w:r>
            <w:r w:rsidR="00C31768"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2796E800" w14:textId="19EFEA8B" w:rsidR="00E72B63" w:rsidRDefault="00987303" w:rsidP="007214B8">
      <w:pPr>
        <w:pStyle w:val="NormalWeb"/>
        <w:shd w:val="clear" w:color="auto" w:fill="FFFFFF"/>
        <w:spacing w:before="0" w:beforeAutospacing="0" w:after="0" w:afterAutospacing="0"/>
        <w:rPr>
          <w:rFonts w:ascii="Arial" w:eastAsiaTheme="minorHAnsi" w:hAnsi="Arial" w:cs="Arial"/>
          <w:b/>
          <w:sz w:val="28"/>
          <w:szCs w:val="28"/>
          <w:lang w:val="ro-RO"/>
        </w:rPr>
      </w:pPr>
      <w:r w:rsidRPr="00987303">
        <w:rPr>
          <w:rFonts w:ascii="Arial" w:eastAsiaTheme="minorHAnsi" w:hAnsi="Arial" w:cs="Arial"/>
          <w:b/>
          <w:sz w:val="28"/>
          <w:szCs w:val="28"/>
          <w:lang w:val="ro-RO"/>
        </w:rPr>
        <w:t xml:space="preserve">Importurile de materii prime </w:t>
      </w:r>
      <w:r w:rsidR="00106BB2">
        <w:rPr>
          <w:rFonts w:ascii="Arial" w:eastAsiaTheme="minorHAnsi" w:hAnsi="Arial" w:cs="Arial"/>
          <w:b/>
          <w:sz w:val="28"/>
          <w:szCs w:val="28"/>
          <w:lang w:val="ro-RO"/>
        </w:rPr>
        <w:t>pentru</w:t>
      </w:r>
      <w:r w:rsidRPr="00987303">
        <w:rPr>
          <w:rFonts w:ascii="Arial" w:eastAsiaTheme="minorHAnsi" w:hAnsi="Arial" w:cs="Arial"/>
          <w:b/>
          <w:sz w:val="28"/>
          <w:szCs w:val="28"/>
          <w:lang w:val="ro-RO"/>
        </w:rPr>
        <w:t xml:space="preserve"> producția sau repararea de aeronave pot fi scutite de taxe vamale în procedură vamală simplificată</w:t>
      </w:r>
    </w:p>
    <w:p w14:paraId="2F321EA7" w14:textId="77777777" w:rsidR="00987303" w:rsidRPr="003134A8" w:rsidRDefault="00987303"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4DA7C6C2" w:rsidR="00642096" w:rsidRDefault="001454E9" w:rsidP="00D86B8F">
      <w:pPr>
        <w:pStyle w:val="EYBodytextwithparaspace"/>
        <w:spacing w:after="240"/>
        <w:contextualSpacing/>
        <w:rPr>
          <w:rStyle w:val="Strong"/>
          <w:rFonts w:cs="Arial"/>
          <w:b w:val="0"/>
          <w:bCs w:val="0"/>
          <w:i/>
          <w:iCs/>
          <w:szCs w:val="22"/>
          <w:bdr w:val="none" w:sz="0" w:space="0" w:color="auto" w:frame="1"/>
          <w:lang w:val="ro-RO"/>
        </w:rPr>
      </w:pPr>
      <w:r w:rsidRPr="003134A8">
        <w:rPr>
          <w:rStyle w:val="Strong"/>
          <w:rFonts w:cs="Arial"/>
          <w:b w:val="0"/>
          <w:bCs w:val="0"/>
          <w:i/>
          <w:iCs/>
          <w:szCs w:val="22"/>
          <w:bdr w:val="none" w:sz="0" w:space="0" w:color="auto" w:frame="1"/>
          <w:lang w:val="ro-RO"/>
        </w:rPr>
        <w:t>Autor</w:t>
      </w:r>
      <w:r w:rsidR="00C55A9A">
        <w:rPr>
          <w:rStyle w:val="Strong"/>
          <w:rFonts w:cs="Arial"/>
          <w:b w:val="0"/>
          <w:bCs w:val="0"/>
          <w:i/>
          <w:iCs/>
          <w:szCs w:val="22"/>
          <w:bdr w:val="none" w:sz="0" w:space="0" w:color="auto" w:frame="1"/>
          <w:lang w:val="ro-RO"/>
        </w:rPr>
        <w:t>i: Mihai Petre, Director, Comerţ Internaţional, EY România</w:t>
      </w:r>
    </w:p>
    <w:p w14:paraId="3AEB87D3" w14:textId="29ABD6D6" w:rsidR="00C55A9A" w:rsidRDefault="00C55A9A" w:rsidP="00D86B8F">
      <w:pPr>
        <w:pStyle w:val="EYBodytextwithparaspace"/>
        <w:spacing w:after="240"/>
        <w:contextualSpacing/>
        <w:rPr>
          <w:rStyle w:val="Strong"/>
          <w:rFonts w:cs="Arial"/>
          <w:b w:val="0"/>
          <w:bCs w:val="0"/>
          <w:i/>
          <w:iCs/>
          <w:szCs w:val="22"/>
          <w:bdr w:val="none" w:sz="0" w:space="0" w:color="auto" w:frame="1"/>
          <w:lang w:val="ro-RO"/>
        </w:rPr>
      </w:pPr>
      <w:r>
        <w:rPr>
          <w:rStyle w:val="Strong"/>
          <w:rFonts w:cs="Arial"/>
          <w:b w:val="0"/>
          <w:bCs w:val="0"/>
          <w:i/>
          <w:iCs/>
          <w:szCs w:val="22"/>
          <w:bdr w:val="none" w:sz="0" w:space="0" w:color="auto" w:frame="1"/>
          <w:lang w:val="ro-RO"/>
        </w:rPr>
        <w:t>Cosmin Dincă, Manager, Comerţ Internaţional, EY România</w:t>
      </w:r>
    </w:p>
    <w:p w14:paraId="7591E0E5" w14:textId="7339D220" w:rsidR="00E53595" w:rsidRPr="00E53595" w:rsidRDefault="00E53595" w:rsidP="005A4000">
      <w:pPr>
        <w:rPr>
          <w:rFonts w:ascii="Arial" w:hAnsi="Arial" w:cs="Arial"/>
        </w:rPr>
      </w:pPr>
      <w:r w:rsidRPr="00E53595">
        <w:rPr>
          <w:rFonts w:ascii="Arial" w:hAnsi="Arial" w:cs="Arial"/>
        </w:rPr>
        <w:t>În ultimii ani</w:t>
      </w:r>
      <w:r w:rsidR="00C31768">
        <w:rPr>
          <w:rFonts w:ascii="Arial" w:hAnsi="Arial" w:cs="Arial"/>
        </w:rPr>
        <w:t>,</w:t>
      </w:r>
      <w:r w:rsidRPr="00E53595">
        <w:rPr>
          <w:rFonts w:ascii="Arial" w:hAnsi="Arial" w:cs="Arial"/>
        </w:rPr>
        <w:t xml:space="preserve"> industria aeronautică din România a atras o serie de investiții în unități de producție sau reparare/mentenanță de</w:t>
      </w:r>
      <w:r w:rsidR="005A4000">
        <w:rPr>
          <w:rFonts w:ascii="Arial" w:hAnsi="Arial" w:cs="Arial"/>
        </w:rPr>
        <w:t xml:space="preserve"> </w:t>
      </w:r>
      <w:r w:rsidRPr="00E53595">
        <w:rPr>
          <w:rFonts w:ascii="Arial" w:hAnsi="Arial" w:cs="Arial"/>
        </w:rPr>
        <w:t>aeronave și componente atât din categoria civilă</w:t>
      </w:r>
      <w:r w:rsidR="005A4000">
        <w:rPr>
          <w:rFonts w:ascii="Arial" w:hAnsi="Arial" w:cs="Arial"/>
        </w:rPr>
        <w:t>,</w:t>
      </w:r>
      <w:r w:rsidRPr="00E53595">
        <w:rPr>
          <w:rFonts w:ascii="Arial" w:hAnsi="Arial" w:cs="Arial"/>
        </w:rPr>
        <w:t xml:space="preserve"> cât și militară. Odată cu expansiunea acestei industrii au crescut și importurile de materii prime </w:t>
      </w:r>
      <w:r w:rsidR="00D014B7" w:rsidRPr="00E53595">
        <w:rPr>
          <w:rFonts w:ascii="Arial" w:hAnsi="Arial" w:cs="Arial"/>
        </w:rPr>
        <w:t xml:space="preserve">în România </w:t>
      </w:r>
      <w:r w:rsidRPr="00E53595">
        <w:rPr>
          <w:rFonts w:ascii="Arial" w:hAnsi="Arial" w:cs="Arial"/>
        </w:rPr>
        <w:t>sau piese de schimb supuse prelucrărilor sau utilizate la reparația aeronavelor (inclusiv a p</w:t>
      </w:r>
      <w:r w:rsidR="00D014B7">
        <w:rPr>
          <w:rFonts w:ascii="Arial" w:hAnsi="Arial" w:cs="Arial"/>
        </w:rPr>
        <w:t>ă</w:t>
      </w:r>
      <w:r w:rsidRPr="00E53595">
        <w:rPr>
          <w:rFonts w:ascii="Arial" w:hAnsi="Arial" w:cs="Arial"/>
        </w:rPr>
        <w:t>rților de aeronave). O bună parte din produsele finite au rămas în piața europeană sau au fost exportate în afara acesteia.</w:t>
      </w:r>
    </w:p>
    <w:p w14:paraId="786D9CF0" w14:textId="3CD5C41A" w:rsidR="00E53595" w:rsidRPr="00E53595" w:rsidRDefault="00E53595" w:rsidP="005A4000">
      <w:pPr>
        <w:rPr>
          <w:rFonts w:ascii="Arial" w:hAnsi="Arial" w:cs="Arial"/>
        </w:rPr>
      </w:pPr>
      <w:r w:rsidRPr="00E53595">
        <w:rPr>
          <w:rFonts w:ascii="Arial" w:hAnsi="Arial" w:cs="Arial"/>
        </w:rPr>
        <w:t>Implicit, importurile de astfel de materii prime au generat și costuri cu taxele vamale pe care marii jucători din piața aeronautică au trebuit să le suporte. La importul clasic de astfel de materii prime (de ex. aliaje din titan sau aluminiu) și/sau piese de schimb</w:t>
      </w:r>
      <w:r w:rsidR="00C31768">
        <w:rPr>
          <w:rFonts w:ascii="Arial" w:hAnsi="Arial" w:cs="Arial"/>
        </w:rPr>
        <w:t>,</w:t>
      </w:r>
      <w:r w:rsidRPr="00E53595">
        <w:rPr>
          <w:rFonts w:ascii="Arial" w:hAnsi="Arial" w:cs="Arial"/>
        </w:rPr>
        <w:t xml:space="preserve"> în mod normal sunt aplicabile taxe vamale între 3-10% din valoarea declarată în vamă</w:t>
      </w:r>
      <w:r w:rsidR="00C31768">
        <w:rPr>
          <w:rFonts w:ascii="Arial" w:hAnsi="Arial" w:cs="Arial"/>
        </w:rPr>
        <w:t>,</w:t>
      </w:r>
      <w:r w:rsidRPr="00E53595">
        <w:rPr>
          <w:rFonts w:ascii="Arial" w:hAnsi="Arial" w:cs="Arial"/>
        </w:rPr>
        <w:t xml:space="preserve"> cu excepția cazului în care sunt aplicate regimuri vamale speciale. Pot fi aceste costuri evitate</w:t>
      </w:r>
      <w:r w:rsidR="00C31768">
        <w:rPr>
          <w:rFonts w:ascii="Arial" w:hAnsi="Arial" w:cs="Arial"/>
        </w:rPr>
        <w:t>,</w:t>
      </w:r>
      <w:r w:rsidRPr="00E53595">
        <w:rPr>
          <w:rFonts w:ascii="Arial" w:hAnsi="Arial" w:cs="Arial"/>
        </w:rPr>
        <w:t xml:space="preserve"> astfel încât companiile din industrie să-</w:t>
      </w:r>
      <w:r w:rsidR="00C31768">
        <w:rPr>
          <w:rFonts w:ascii="Arial" w:hAnsi="Arial" w:cs="Arial"/>
        </w:rPr>
        <w:t>ș</w:t>
      </w:r>
      <w:r w:rsidRPr="00E53595">
        <w:rPr>
          <w:rFonts w:ascii="Arial" w:hAnsi="Arial" w:cs="Arial"/>
        </w:rPr>
        <w:t xml:space="preserve">i crească competitivitatea? Răspunsul este da, după cum vom detalia în continuare. </w:t>
      </w:r>
    </w:p>
    <w:p w14:paraId="202A9BC0" w14:textId="77777777" w:rsidR="00E53595" w:rsidRPr="00E53595" w:rsidRDefault="00E53595" w:rsidP="005A4000">
      <w:pPr>
        <w:rPr>
          <w:rFonts w:ascii="Arial" w:hAnsi="Arial" w:cs="Arial"/>
        </w:rPr>
      </w:pPr>
      <w:r w:rsidRPr="00E53595">
        <w:rPr>
          <w:rFonts w:ascii="Arial" w:hAnsi="Arial" w:cs="Arial"/>
        </w:rPr>
        <w:t xml:space="preserve">În cazul materiilor prime non-UE supuse prelucrărilor sau destinate reparațiilor de aeronave sau părți ale acestora, legislația vamală pune la dispoziția producătorilor/importatorilor regimul de perfecționare activă.  </w:t>
      </w:r>
    </w:p>
    <w:p w14:paraId="1DA5D245" w14:textId="47DB5D4E" w:rsidR="00E53595" w:rsidRPr="00E53595" w:rsidRDefault="00E53595" w:rsidP="005A4000">
      <w:pPr>
        <w:rPr>
          <w:rFonts w:ascii="Arial" w:hAnsi="Arial" w:cs="Arial"/>
          <w:b/>
          <w:bCs/>
        </w:rPr>
      </w:pPr>
      <w:r w:rsidRPr="00E53595">
        <w:rPr>
          <w:rFonts w:ascii="Arial" w:hAnsi="Arial" w:cs="Arial"/>
          <w:b/>
          <w:bCs/>
        </w:rPr>
        <w:t xml:space="preserve">Ce presupune regimul de perfecționare activă? </w:t>
      </w:r>
    </w:p>
    <w:p w14:paraId="7D805969" w14:textId="6FD0EEC9" w:rsidR="00E53595" w:rsidRPr="00E53595" w:rsidRDefault="00E53595" w:rsidP="005A4000">
      <w:pPr>
        <w:rPr>
          <w:rFonts w:ascii="Arial" w:hAnsi="Arial" w:cs="Arial"/>
        </w:rPr>
      </w:pPr>
      <w:r w:rsidRPr="00E53595">
        <w:rPr>
          <w:rFonts w:ascii="Arial" w:hAnsi="Arial" w:cs="Arial"/>
        </w:rPr>
        <w:t>Materia primă destinată prelucrării în Rom</w:t>
      </w:r>
      <w:r w:rsidR="00C31768">
        <w:rPr>
          <w:rFonts w:ascii="Arial" w:hAnsi="Arial" w:cs="Arial"/>
        </w:rPr>
        <w:t>â</w:t>
      </w:r>
      <w:r w:rsidRPr="00E53595">
        <w:rPr>
          <w:rFonts w:ascii="Arial" w:hAnsi="Arial" w:cs="Arial"/>
        </w:rPr>
        <w:t>nia (de ex. pentru producția/repararea de aeronave civile/militare și părți) poate fi importată cu scutire sau reducere de taxe vamale astfel:</w:t>
      </w:r>
    </w:p>
    <w:p w14:paraId="3FF301C3" w14:textId="0DEFFEA6" w:rsidR="00E53595" w:rsidRPr="00E53595" w:rsidRDefault="00E53595" w:rsidP="005A4000">
      <w:pPr>
        <w:pStyle w:val="ListParagraph"/>
        <w:numPr>
          <w:ilvl w:val="0"/>
          <w:numId w:val="14"/>
        </w:numPr>
        <w:rPr>
          <w:rFonts w:ascii="Arial" w:hAnsi="Arial" w:cs="Arial"/>
        </w:rPr>
      </w:pPr>
      <w:r w:rsidRPr="00E53595">
        <w:rPr>
          <w:rFonts w:ascii="Arial" w:hAnsi="Arial" w:cs="Arial"/>
        </w:rPr>
        <w:lastRenderedPageBreak/>
        <w:t>dacă produsul rezultat în urma prelucrării este exportat în afara UE producătorul/importatorul beneficiază de scutire de taxe vamale atât pentru materia primă utilizată la prelucrare</w:t>
      </w:r>
      <w:r w:rsidR="00236C93">
        <w:rPr>
          <w:rFonts w:ascii="Arial" w:hAnsi="Arial" w:cs="Arial"/>
        </w:rPr>
        <w:t>,</w:t>
      </w:r>
      <w:r w:rsidRPr="00E53595">
        <w:rPr>
          <w:rFonts w:ascii="Arial" w:hAnsi="Arial" w:cs="Arial"/>
        </w:rPr>
        <w:t xml:space="preserve"> cât și pentru produsul finit exportat;</w:t>
      </w:r>
    </w:p>
    <w:p w14:paraId="68976FFA" w14:textId="77777777" w:rsidR="00E53595" w:rsidRPr="00E53595" w:rsidRDefault="00E53595" w:rsidP="005A4000">
      <w:pPr>
        <w:pStyle w:val="ListParagraph"/>
        <w:numPr>
          <w:ilvl w:val="0"/>
          <w:numId w:val="14"/>
        </w:numPr>
        <w:rPr>
          <w:rFonts w:ascii="Arial" w:hAnsi="Arial" w:cs="Arial"/>
        </w:rPr>
      </w:pPr>
      <w:r w:rsidRPr="00E53595">
        <w:rPr>
          <w:rFonts w:ascii="Arial" w:hAnsi="Arial" w:cs="Arial"/>
        </w:rPr>
        <w:t>dacă produsul rezultat rămâne în piața europeană, producătorul/importatorul are posibilitatea să aleagă să plătească taxa vamală cea mai redusă, adică ori cea aplicabilă materiei prime ori cea aplicabilă produsului finit prelucrat (în funcție de care nivel este mai mic).</w:t>
      </w:r>
    </w:p>
    <w:p w14:paraId="14AFB75E" w14:textId="3D6590F4" w:rsidR="00E53595" w:rsidRPr="00E53595" w:rsidRDefault="00E53595" w:rsidP="005A4000">
      <w:pPr>
        <w:rPr>
          <w:rFonts w:ascii="Arial" w:hAnsi="Arial" w:cs="Arial"/>
        </w:rPr>
      </w:pPr>
      <w:r w:rsidRPr="00E53595">
        <w:rPr>
          <w:rFonts w:ascii="Arial" w:hAnsi="Arial" w:cs="Arial"/>
        </w:rPr>
        <w:t>Aplicarea unui astfel de regim vamal necesită obținerea în prealabil a unei autorizații de la autoritatea vamală (autorizație care se obține în 3-4 luni maxim). Partea cea mai complexă cu care companiile s-au confruntat atunci când au dorit să aplice un astfel de regim a fost cea a formalităților de încheiere a regimului. Mai precis, să arate autorității vamale faptul c</w:t>
      </w:r>
      <w:r w:rsidR="00C31768">
        <w:rPr>
          <w:rFonts w:ascii="Arial" w:hAnsi="Arial" w:cs="Arial"/>
        </w:rPr>
        <w:t>ă</w:t>
      </w:r>
      <w:r w:rsidRPr="00E53595">
        <w:rPr>
          <w:rFonts w:ascii="Arial" w:hAnsi="Arial" w:cs="Arial"/>
        </w:rPr>
        <w:t xml:space="preserve"> materiile prime importate (aflate sub supraveghere vamală) au fost efectiv prelucrate și incluse în produsele finite rezultate, proces destul de complex care necesită reconcilieri, depunerea de deconturi de încheiere și alte formalități mari consumatoare de timp. Poate fi procedura de încheiere simplificată?</w:t>
      </w:r>
    </w:p>
    <w:p w14:paraId="341A5A0E" w14:textId="286C29D6" w:rsidR="00E53595" w:rsidRPr="00E53595" w:rsidRDefault="00E53595" w:rsidP="005A4000">
      <w:pPr>
        <w:rPr>
          <w:rFonts w:ascii="Arial" w:hAnsi="Arial" w:cs="Arial"/>
          <w:b/>
          <w:bCs/>
        </w:rPr>
      </w:pPr>
      <w:r w:rsidRPr="00E53595">
        <w:rPr>
          <w:rFonts w:ascii="Arial" w:hAnsi="Arial" w:cs="Arial"/>
          <w:b/>
          <w:bCs/>
        </w:rPr>
        <w:t>Încheiere simplificată destinată special prelucrărilor de materii prime din industri</w:t>
      </w:r>
      <w:r w:rsidR="00C05980">
        <w:rPr>
          <w:rFonts w:ascii="Arial" w:hAnsi="Arial" w:cs="Arial"/>
          <w:b/>
          <w:bCs/>
        </w:rPr>
        <w:t>a</w:t>
      </w:r>
      <w:r w:rsidRPr="00E53595">
        <w:rPr>
          <w:rFonts w:ascii="Arial" w:hAnsi="Arial" w:cs="Arial"/>
          <w:b/>
          <w:bCs/>
        </w:rPr>
        <w:t xml:space="preserve"> aviației</w:t>
      </w:r>
    </w:p>
    <w:p w14:paraId="2928DB3B" w14:textId="588DAD97" w:rsidR="00E53595" w:rsidRPr="00BB07DD" w:rsidRDefault="00E53595" w:rsidP="005A4000">
      <w:pPr>
        <w:rPr>
          <w:rFonts w:ascii="Arial" w:hAnsi="Arial" w:cs="Arial"/>
        </w:rPr>
      </w:pPr>
      <w:r w:rsidRPr="00E53595">
        <w:rPr>
          <w:rFonts w:ascii="Arial" w:hAnsi="Arial" w:cs="Arial"/>
        </w:rPr>
        <w:t>Pentru a simplifica procesul de încheiere a regimului de perfecționare activă în cazul industriei aviației, Comisia Europeană, prin legislația vamală</w:t>
      </w:r>
      <w:r w:rsidR="00C05980">
        <w:rPr>
          <w:rFonts w:ascii="Arial" w:hAnsi="Arial" w:cs="Arial"/>
        </w:rPr>
        <w:t>,</w:t>
      </w:r>
      <w:r w:rsidRPr="00E53595">
        <w:rPr>
          <w:rFonts w:ascii="Arial" w:hAnsi="Arial" w:cs="Arial"/>
        </w:rPr>
        <w:t xml:space="preserve"> a introdus o procedură de încheiere simplificată. Spre deosebire de procedura clasică de încheiere, regimul de perfecționare activă se consideră încheiat atunci când mărfurile plasate sub acest regim sunt folosite pentru prima oară la fabricarea aeronavelor și a părților de aeronave pe teritoriul Uniunii Europene. Procedura este direct aplicabilă și în România.</w:t>
      </w:r>
    </w:p>
    <w:p w14:paraId="1F6F2CCB" w14:textId="77777777" w:rsidR="00E53595" w:rsidRPr="00E53595" w:rsidRDefault="00E53595" w:rsidP="005A4000">
      <w:pPr>
        <w:rPr>
          <w:rFonts w:ascii="Arial" w:hAnsi="Arial" w:cs="Arial"/>
          <w:b/>
          <w:bCs/>
        </w:rPr>
      </w:pPr>
      <w:r w:rsidRPr="00E53595">
        <w:rPr>
          <w:rFonts w:ascii="Arial" w:hAnsi="Arial" w:cs="Arial"/>
          <w:b/>
          <w:bCs/>
        </w:rPr>
        <w:t>Ce valoare adăugată aduce această simplificare?</w:t>
      </w:r>
    </w:p>
    <w:p w14:paraId="071630BB" w14:textId="77777777" w:rsidR="00E53595" w:rsidRPr="00E53595" w:rsidRDefault="00E53595" w:rsidP="005A4000">
      <w:pPr>
        <w:pStyle w:val="ListParagraph"/>
        <w:numPr>
          <w:ilvl w:val="0"/>
          <w:numId w:val="15"/>
        </w:numPr>
        <w:rPr>
          <w:rFonts w:ascii="Arial" w:hAnsi="Arial" w:cs="Arial"/>
        </w:rPr>
      </w:pPr>
      <w:r w:rsidRPr="00E53595">
        <w:rPr>
          <w:rFonts w:ascii="Arial" w:hAnsi="Arial" w:cs="Arial"/>
        </w:rPr>
        <w:t>numai plasarea mărfurilor non-UE sub regimul de perfecționare activă necesită depunerea unei declarații vamale la biroul vamal;</w:t>
      </w:r>
    </w:p>
    <w:p w14:paraId="79582642" w14:textId="76A0D8CC" w:rsidR="00E53595" w:rsidRPr="00E53595" w:rsidRDefault="00E53595" w:rsidP="005A4000">
      <w:pPr>
        <w:pStyle w:val="ListParagraph"/>
        <w:numPr>
          <w:ilvl w:val="0"/>
          <w:numId w:val="15"/>
        </w:numPr>
        <w:rPr>
          <w:rFonts w:ascii="Arial" w:hAnsi="Arial" w:cs="Arial"/>
        </w:rPr>
      </w:pPr>
      <w:r w:rsidRPr="00E53595">
        <w:rPr>
          <w:rFonts w:ascii="Arial" w:hAnsi="Arial" w:cs="Arial"/>
        </w:rPr>
        <w:t>se consideră re-export atunci când mărfurile neunionale sunt utilizate pentru prima oară la fabricarea de aeronave și de părți ale acestora pe teritoriul UE (inclusiv România)</w:t>
      </w:r>
      <w:r w:rsidR="00C31768">
        <w:rPr>
          <w:rFonts w:ascii="Arial" w:hAnsi="Arial" w:cs="Arial"/>
        </w:rPr>
        <w:t>,</w:t>
      </w:r>
      <w:r w:rsidRPr="00E53595">
        <w:rPr>
          <w:rFonts w:ascii="Arial" w:hAnsi="Arial" w:cs="Arial"/>
        </w:rPr>
        <w:t xml:space="preserve"> cu condiția ținerii de evidențe separate și precise. În acel moment, mărfurile capătă statut unional</w:t>
      </w:r>
      <w:r w:rsidR="00C11E8F">
        <w:rPr>
          <w:rFonts w:ascii="Arial" w:hAnsi="Arial" w:cs="Arial"/>
        </w:rPr>
        <w:t>;</w:t>
      </w:r>
    </w:p>
    <w:p w14:paraId="45C0B83F" w14:textId="0949CF98" w:rsidR="00E53595" w:rsidRPr="00E53595" w:rsidRDefault="00E53595" w:rsidP="005A4000">
      <w:pPr>
        <w:pStyle w:val="ListParagraph"/>
        <w:numPr>
          <w:ilvl w:val="0"/>
          <w:numId w:val="15"/>
        </w:numPr>
        <w:rPr>
          <w:rFonts w:ascii="Arial" w:hAnsi="Arial" w:cs="Arial"/>
        </w:rPr>
      </w:pPr>
      <w:r w:rsidRPr="00E53595">
        <w:rPr>
          <w:rFonts w:ascii="Arial" w:hAnsi="Arial" w:cs="Arial"/>
        </w:rPr>
        <w:t>nu contează dacă produsele prelucrate rămân în UE sau sunt exportate în afara UE</w:t>
      </w:r>
      <w:r w:rsidR="00C11E8F">
        <w:rPr>
          <w:rFonts w:ascii="Arial" w:hAnsi="Arial" w:cs="Arial"/>
        </w:rPr>
        <w:t>;</w:t>
      </w:r>
      <w:r w:rsidRPr="00E53595">
        <w:rPr>
          <w:rFonts w:ascii="Arial" w:hAnsi="Arial" w:cs="Arial"/>
        </w:rPr>
        <w:t xml:space="preserve"> </w:t>
      </w:r>
    </w:p>
    <w:p w14:paraId="0D6935E9" w14:textId="3B3CBF0C" w:rsidR="00E53595" w:rsidRPr="00E53595" w:rsidRDefault="00E53595" w:rsidP="005A4000">
      <w:pPr>
        <w:pStyle w:val="ListParagraph"/>
        <w:numPr>
          <w:ilvl w:val="0"/>
          <w:numId w:val="15"/>
        </w:numPr>
        <w:rPr>
          <w:rFonts w:ascii="Arial" w:hAnsi="Arial" w:cs="Arial"/>
        </w:rPr>
      </w:pPr>
      <w:r w:rsidRPr="00E53595">
        <w:rPr>
          <w:rFonts w:ascii="Arial" w:hAnsi="Arial" w:cs="Arial"/>
        </w:rPr>
        <w:t>mărfurile prelucrate pot fi exportate utilizând regimul de export definitiv, produsele secundare rezultate (de ex. resturi, deșeuri, șpan) capătă la rândul lor statut unional și pentru acestea nu sunt necesare alte formalități vamale</w:t>
      </w:r>
      <w:r w:rsidR="00C11E8F">
        <w:rPr>
          <w:rFonts w:ascii="Arial" w:hAnsi="Arial" w:cs="Arial"/>
        </w:rPr>
        <w:t>;</w:t>
      </w:r>
    </w:p>
    <w:p w14:paraId="1845EA23" w14:textId="77777777" w:rsidR="00E53595" w:rsidRPr="00E53595" w:rsidRDefault="00E53595" w:rsidP="005A4000">
      <w:pPr>
        <w:pStyle w:val="ListParagraph"/>
        <w:numPr>
          <w:ilvl w:val="0"/>
          <w:numId w:val="15"/>
        </w:numPr>
        <w:rPr>
          <w:rFonts w:ascii="Arial" w:hAnsi="Arial" w:cs="Arial"/>
        </w:rPr>
      </w:pPr>
      <w:r w:rsidRPr="00E53595">
        <w:rPr>
          <w:rFonts w:ascii="Arial" w:hAnsi="Arial" w:cs="Arial"/>
        </w:rPr>
        <w:t>producătorul/importatorul poate solicita autorității vamale o derogare de la depunerea decontului de încheiere.</w:t>
      </w:r>
    </w:p>
    <w:p w14:paraId="4D3406EC" w14:textId="20B09CF0" w:rsidR="00E53595" w:rsidRPr="00E53595" w:rsidRDefault="00E53595" w:rsidP="005A4000">
      <w:pPr>
        <w:rPr>
          <w:rFonts w:ascii="Arial" w:hAnsi="Arial" w:cs="Arial"/>
        </w:rPr>
      </w:pPr>
      <w:r w:rsidRPr="00E53595">
        <w:rPr>
          <w:rFonts w:ascii="Arial" w:hAnsi="Arial" w:cs="Arial"/>
        </w:rPr>
        <w:t>În concluzie, spre deosebire de procedura clasică de import (unde taxele vamale odată plătite nu pot fi recuperate) regimul de perfecționare activă permite marilor jucători din industria producătoare de aeronave să realizeze economii atât financiare</w:t>
      </w:r>
      <w:r w:rsidR="000A725E">
        <w:rPr>
          <w:rFonts w:ascii="Arial" w:hAnsi="Arial" w:cs="Arial"/>
        </w:rPr>
        <w:t>,</w:t>
      </w:r>
      <w:r w:rsidRPr="00E53595">
        <w:rPr>
          <w:rFonts w:ascii="Arial" w:hAnsi="Arial" w:cs="Arial"/>
        </w:rPr>
        <w:t xml:space="preserve"> cât și de timp. Neplata de taxe </w:t>
      </w:r>
      <w:r w:rsidRPr="00E53595">
        <w:rPr>
          <w:rFonts w:ascii="Arial" w:hAnsi="Arial" w:cs="Arial"/>
        </w:rPr>
        <w:lastRenderedPageBreak/>
        <w:t>vamale va avea un efect pozitiv imediat asupra fluxului de numerar și a timpilor de vămuire (atât timp cât nu se mai așteaptă după procesarea sumelor de plat</w:t>
      </w:r>
      <w:r w:rsidR="000A725E">
        <w:rPr>
          <w:rFonts w:ascii="Arial" w:hAnsi="Arial" w:cs="Arial"/>
        </w:rPr>
        <w:t>ă</w:t>
      </w:r>
      <w:r w:rsidRPr="00E53595">
        <w:rPr>
          <w:rFonts w:ascii="Arial" w:hAnsi="Arial" w:cs="Arial"/>
        </w:rPr>
        <w:t xml:space="preserve"> în contul biroului vamal). În plus, aplicarea procedurii simplificate de încheiere va reduce semnificativ procesul de încheiere atât la nivelul companiilor</w:t>
      </w:r>
      <w:r w:rsidR="000A725E">
        <w:rPr>
          <w:rFonts w:ascii="Arial" w:hAnsi="Arial" w:cs="Arial"/>
        </w:rPr>
        <w:t>,</w:t>
      </w:r>
      <w:r w:rsidRPr="00E53595">
        <w:rPr>
          <w:rFonts w:ascii="Arial" w:hAnsi="Arial" w:cs="Arial"/>
        </w:rPr>
        <w:t xml:space="preserve"> cât și la nivelul birourilor vamale care supraveghează regimul.</w:t>
      </w:r>
    </w:p>
    <w:p w14:paraId="5EC553F9" w14:textId="53336D05" w:rsidR="008350E6" w:rsidRDefault="008350E6" w:rsidP="005A4000">
      <w:pPr>
        <w:pStyle w:val="EYNormal"/>
        <w:rPr>
          <w:rFonts w:eastAsiaTheme="minorHAnsi" w:cs="Arial"/>
          <w:kern w:val="0"/>
          <w:szCs w:val="22"/>
        </w:rPr>
      </w:pPr>
    </w:p>
    <w:p w14:paraId="76EA326D" w14:textId="77777777" w:rsidR="008350E6" w:rsidRDefault="008350E6" w:rsidP="005A4000">
      <w:pPr>
        <w:pStyle w:val="EYNormal"/>
        <w:rPr>
          <w:rFonts w:eastAsiaTheme="minorHAnsi" w:cs="Arial"/>
          <w:kern w:val="0"/>
          <w:szCs w:val="22"/>
        </w:rPr>
      </w:pPr>
    </w:p>
    <w:p w14:paraId="77476501" w14:textId="77777777" w:rsidR="008350E6" w:rsidRPr="003134A8" w:rsidRDefault="008350E6" w:rsidP="008350E6">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1FD9" w14:textId="77777777" w:rsidR="009F7BD6" w:rsidRDefault="009F7BD6" w:rsidP="00B8226C">
      <w:pPr>
        <w:spacing w:after="0" w:line="240" w:lineRule="auto"/>
      </w:pPr>
      <w:r>
        <w:separator/>
      </w:r>
    </w:p>
  </w:endnote>
  <w:endnote w:type="continuationSeparator" w:id="0">
    <w:p w14:paraId="67D705B1" w14:textId="77777777" w:rsidR="009F7BD6" w:rsidRDefault="009F7BD6"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6600" w14:textId="77777777" w:rsidR="009F7BD6" w:rsidRDefault="009F7BD6" w:rsidP="00B8226C">
      <w:pPr>
        <w:spacing w:after="0" w:line="240" w:lineRule="auto"/>
      </w:pPr>
      <w:r>
        <w:separator/>
      </w:r>
    </w:p>
  </w:footnote>
  <w:footnote w:type="continuationSeparator" w:id="0">
    <w:p w14:paraId="71AB85D8" w14:textId="77777777" w:rsidR="009F7BD6" w:rsidRDefault="009F7BD6"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00C"/>
    <w:multiLevelType w:val="hybridMultilevel"/>
    <w:tmpl w:val="ED06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76BEB"/>
    <w:multiLevelType w:val="hybridMultilevel"/>
    <w:tmpl w:val="D178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409FD"/>
    <w:multiLevelType w:val="hybridMultilevel"/>
    <w:tmpl w:val="A3C43F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C0B01E9"/>
    <w:multiLevelType w:val="hybridMultilevel"/>
    <w:tmpl w:val="D05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3723">
    <w:abstractNumId w:val="1"/>
  </w:num>
  <w:num w:numId="2" w16cid:durableId="743451529">
    <w:abstractNumId w:val="2"/>
  </w:num>
  <w:num w:numId="3" w16cid:durableId="1706372562">
    <w:abstractNumId w:val="14"/>
  </w:num>
  <w:num w:numId="4" w16cid:durableId="1569418889">
    <w:abstractNumId w:val="4"/>
  </w:num>
  <w:num w:numId="5" w16cid:durableId="642931198">
    <w:abstractNumId w:val="0"/>
  </w:num>
  <w:num w:numId="6" w16cid:durableId="253319225">
    <w:abstractNumId w:val="9"/>
  </w:num>
  <w:num w:numId="7" w16cid:durableId="582182214">
    <w:abstractNumId w:val="5"/>
  </w:num>
  <w:num w:numId="8" w16cid:durableId="1462577180">
    <w:abstractNumId w:val="10"/>
  </w:num>
  <w:num w:numId="9" w16cid:durableId="852691343">
    <w:abstractNumId w:val="3"/>
  </w:num>
  <w:num w:numId="10" w16cid:durableId="2086683850">
    <w:abstractNumId w:val="6"/>
  </w:num>
  <w:num w:numId="11" w16cid:durableId="195704262">
    <w:abstractNumId w:val="7"/>
  </w:num>
  <w:num w:numId="12" w16cid:durableId="1394157847">
    <w:abstractNumId w:val="12"/>
  </w:num>
  <w:num w:numId="13" w16cid:durableId="122117953">
    <w:abstractNumId w:val="8"/>
  </w:num>
  <w:num w:numId="14" w16cid:durableId="50927396">
    <w:abstractNumId w:val="11"/>
  </w:num>
  <w:num w:numId="15" w16cid:durableId="2340506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215A5"/>
    <w:rsid w:val="000272BC"/>
    <w:rsid w:val="00027376"/>
    <w:rsid w:val="00030BCA"/>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0A81"/>
    <w:rsid w:val="00084B0C"/>
    <w:rsid w:val="00094E04"/>
    <w:rsid w:val="00095335"/>
    <w:rsid w:val="000A14B7"/>
    <w:rsid w:val="000A405B"/>
    <w:rsid w:val="000A52E0"/>
    <w:rsid w:val="000A725E"/>
    <w:rsid w:val="000A79B4"/>
    <w:rsid w:val="000A7A8B"/>
    <w:rsid w:val="000B16F7"/>
    <w:rsid w:val="000B2B1F"/>
    <w:rsid w:val="000B690A"/>
    <w:rsid w:val="000C38BA"/>
    <w:rsid w:val="000C483E"/>
    <w:rsid w:val="000C51C0"/>
    <w:rsid w:val="000C5BDB"/>
    <w:rsid w:val="000C5DE8"/>
    <w:rsid w:val="000C5DFB"/>
    <w:rsid w:val="000C6331"/>
    <w:rsid w:val="000C6EB2"/>
    <w:rsid w:val="000C7164"/>
    <w:rsid w:val="000D0EF6"/>
    <w:rsid w:val="000D118E"/>
    <w:rsid w:val="000E2FC4"/>
    <w:rsid w:val="000F511E"/>
    <w:rsid w:val="000F5CAA"/>
    <w:rsid w:val="000F6B10"/>
    <w:rsid w:val="00100DE4"/>
    <w:rsid w:val="00101C14"/>
    <w:rsid w:val="00103D43"/>
    <w:rsid w:val="00104177"/>
    <w:rsid w:val="001043E5"/>
    <w:rsid w:val="001053F7"/>
    <w:rsid w:val="00106BB2"/>
    <w:rsid w:val="00110A7F"/>
    <w:rsid w:val="001125CB"/>
    <w:rsid w:val="00116E53"/>
    <w:rsid w:val="00123CBF"/>
    <w:rsid w:val="00130170"/>
    <w:rsid w:val="001305E7"/>
    <w:rsid w:val="0013585C"/>
    <w:rsid w:val="00136773"/>
    <w:rsid w:val="00137A85"/>
    <w:rsid w:val="001402EF"/>
    <w:rsid w:val="001441FA"/>
    <w:rsid w:val="001454E9"/>
    <w:rsid w:val="00145504"/>
    <w:rsid w:val="00145739"/>
    <w:rsid w:val="0015682F"/>
    <w:rsid w:val="001615ED"/>
    <w:rsid w:val="001652ED"/>
    <w:rsid w:val="0016586E"/>
    <w:rsid w:val="00165E14"/>
    <w:rsid w:val="00167B21"/>
    <w:rsid w:val="00172791"/>
    <w:rsid w:val="001774EB"/>
    <w:rsid w:val="00180676"/>
    <w:rsid w:val="001807DE"/>
    <w:rsid w:val="00182DBF"/>
    <w:rsid w:val="00190496"/>
    <w:rsid w:val="0019106B"/>
    <w:rsid w:val="00191BC8"/>
    <w:rsid w:val="00197AC4"/>
    <w:rsid w:val="001A2148"/>
    <w:rsid w:val="001A2149"/>
    <w:rsid w:val="001A2423"/>
    <w:rsid w:val="001A3B2E"/>
    <w:rsid w:val="001A525D"/>
    <w:rsid w:val="001A5E5E"/>
    <w:rsid w:val="001A6C46"/>
    <w:rsid w:val="001A793F"/>
    <w:rsid w:val="001B0440"/>
    <w:rsid w:val="001B12DF"/>
    <w:rsid w:val="001B3258"/>
    <w:rsid w:val="001B3F8C"/>
    <w:rsid w:val="001D5190"/>
    <w:rsid w:val="001D7192"/>
    <w:rsid w:val="001E1592"/>
    <w:rsid w:val="001E1F61"/>
    <w:rsid w:val="001E75F8"/>
    <w:rsid w:val="001F4D31"/>
    <w:rsid w:val="001F63BD"/>
    <w:rsid w:val="001F6E42"/>
    <w:rsid w:val="00200099"/>
    <w:rsid w:val="00201C15"/>
    <w:rsid w:val="00204A02"/>
    <w:rsid w:val="00205FE1"/>
    <w:rsid w:val="0021526E"/>
    <w:rsid w:val="002162CF"/>
    <w:rsid w:val="00217212"/>
    <w:rsid w:val="00220637"/>
    <w:rsid w:val="00224BE0"/>
    <w:rsid w:val="002267E5"/>
    <w:rsid w:val="002275E2"/>
    <w:rsid w:val="00230B9C"/>
    <w:rsid w:val="00236C93"/>
    <w:rsid w:val="00240BDD"/>
    <w:rsid w:val="00240BF3"/>
    <w:rsid w:val="00243927"/>
    <w:rsid w:val="0024430E"/>
    <w:rsid w:val="00247BD7"/>
    <w:rsid w:val="00262096"/>
    <w:rsid w:val="0026670E"/>
    <w:rsid w:val="00266710"/>
    <w:rsid w:val="00270E5D"/>
    <w:rsid w:val="00272036"/>
    <w:rsid w:val="00274720"/>
    <w:rsid w:val="00274D1B"/>
    <w:rsid w:val="00282372"/>
    <w:rsid w:val="00284571"/>
    <w:rsid w:val="00284AD0"/>
    <w:rsid w:val="00285347"/>
    <w:rsid w:val="002878C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F229E"/>
    <w:rsid w:val="002F3801"/>
    <w:rsid w:val="002F51B4"/>
    <w:rsid w:val="002F71B6"/>
    <w:rsid w:val="002F780C"/>
    <w:rsid w:val="003018F4"/>
    <w:rsid w:val="00302CFE"/>
    <w:rsid w:val="00305EFE"/>
    <w:rsid w:val="00307A1D"/>
    <w:rsid w:val="00310752"/>
    <w:rsid w:val="00312075"/>
    <w:rsid w:val="003134A8"/>
    <w:rsid w:val="003138E5"/>
    <w:rsid w:val="00317262"/>
    <w:rsid w:val="00317549"/>
    <w:rsid w:val="00323B40"/>
    <w:rsid w:val="00325C0B"/>
    <w:rsid w:val="00326C9F"/>
    <w:rsid w:val="0033122E"/>
    <w:rsid w:val="00335DFC"/>
    <w:rsid w:val="00337DA9"/>
    <w:rsid w:val="0034635D"/>
    <w:rsid w:val="00351CF1"/>
    <w:rsid w:val="00353445"/>
    <w:rsid w:val="00355DDD"/>
    <w:rsid w:val="00357BA2"/>
    <w:rsid w:val="00360C07"/>
    <w:rsid w:val="003610B6"/>
    <w:rsid w:val="0036460E"/>
    <w:rsid w:val="00364E66"/>
    <w:rsid w:val="003730FF"/>
    <w:rsid w:val="00381F42"/>
    <w:rsid w:val="00381F81"/>
    <w:rsid w:val="00390BE4"/>
    <w:rsid w:val="00390F61"/>
    <w:rsid w:val="003944C2"/>
    <w:rsid w:val="00394700"/>
    <w:rsid w:val="003A2CE6"/>
    <w:rsid w:val="003A2FF9"/>
    <w:rsid w:val="003A4BDA"/>
    <w:rsid w:val="003A6E46"/>
    <w:rsid w:val="003A7C84"/>
    <w:rsid w:val="003B0856"/>
    <w:rsid w:val="003B1AC2"/>
    <w:rsid w:val="003B1B11"/>
    <w:rsid w:val="003B7B3B"/>
    <w:rsid w:val="003B7D4E"/>
    <w:rsid w:val="003C0AF9"/>
    <w:rsid w:val="003C4D63"/>
    <w:rsid w:val="003C7171"/>
    <w:rsid w:val="003E0497"/>
    <w:rsid w:val="003F1CBC"/>
    <w:rsid w:val="003F24E2"/>
    <w:rsid w:val="003F3E4C"/>
    <w:rsid w:val="003F45B4"/>
    <w:rsid w:val="003F7ACC"/>
    <w:rsid w:val="00402E72"/>
    <w:rsid w:val="00406DF3"/>
    <w:rsid w:val="00410A7C"/>
    <w:rsid w:val="00412BE9"/>
    <w:rsid w:val="004134E1"/>
    <w:rsid w:val="00417CA6"/>
    <w:rsid w:val="00430B71"/>
    <w:rsid w:val="00437148"/>
    <w:rsid w:val="004373A3"/>
    <w:rsid w:val="00445096"/>
    <w:rsid w:val="00445E3A"/>
    <w:rsid w:val="004540E3"/>
    <w:rsid w:val="00457394"/>
    <w:rsid w:val="0046146A"/>
    <w:rsid w:val="0046211C"/>
    <w:rsid w:val="00466016"/>
    <w:rsid w:val="00472541"/>
    <w:rsid w:val="004807BA"/>
    <w:rsid w:val="0048324B"/>
    <w:rsid w:val="00483495"/>
    <w:rsid w:val="00484A3D"/>
    <w:rsid w:val="0048507B"/>
    <w:rsid w:val="004901BC"/>
    <w:rsid w:val="0049152B"/>
    <w:rsid w:val="00494E59"/>
    <w:rsid w:val="004973CF"/>
    <w:rsid w:val="004A4F53"/>
    <w:rsid w:val="004B41A7"/>
    <w:rsid w:val="004B7912"/>
    <w:rsid w:val="004C17AA"/>
    <w:rsid w:val="004C2A89"/>
    <w:rsid w:val="004C77CD"/>
    <w:rsid w:val="004D1866"/>
    <w:rsid w:val="004D4164"/>
    <w:rsid w:val="004D4590"/>
    <w:rsid w:val="004D60AA"/>
    <w:rsid w:val="004E1B75"/>
    <w:rsid w:val="004E6748"/>
    <w:rsid w:val="004E729E"/>
    <w:rsid w:val="004F0A8F"/>
    <w:rsid w:val="004F3D70"/>
    <w:rsid w:val="004F627C"/>
    <w:rsid w:val="004F6BF2"/>
    <w:rsid w:val="004F77CD"/>
    <w:rsid w:val="0050228E"/>
    <w:rsid w:val="00502417"/>
    <w:rsid w:val="005063CC"/>
    <w:rsid w:val="0051077A"/>
    <w:rsid w:val="0051081D"/>
    <w:rsid w:val="00510827"/>
    <w:rsid w:val="00517C27"/>
    <w:rsid w:val="00523017"/>
    <w:rsid w:val="00525D05"/>
    <w:rsid w:val="0052649E"/>
    <w:rsid w:val="00526D52"/>
    <w:rsid w:val="00535012"/>
    <w:rsid w:val="005378DF"/>
    <w:rsid w:val="00541B87"/>
    <w:rsid w:val="00543DE7"/>
    <w:rsid w:val="0054504C"/>
    <w:rsid w:val="00546FBE"/>
    <w:rsid w:val="00552DC0"/>
    <w:rsid w:val="00561A11"/>
    <w:rsid w:val="00563D86"/>
    <w:rsid w:val="00564434"/>
    <w:rsid w:val="005739FA"/>
    <w:rsid w:val="00581410"/>
    <w:rsid w:val="00581715"/>
    <w:rsid w:val="005913DE"/>
    <w:rsid w:val="005944DA"/>
    <w:rsid w:val="0059582D"/>
    <w:rsid w:val="00595DE0"/>
    <w:rsid w:val="0059629E"/>
    <w:rsid w:val="00596ABD"/>
    <w:rsid w:val="00597727"/>
    <w:rsid w:val="005A1F4F"/>
    <w:rsid w:val="005A2578"/>
    <w:rsid w:val="005A4000"/>
    <w:rsid w:val="005A4D44"/>
    <w:rsid w:val="005A5448"/>
    <w:rsid w:val="005A760E"/>
    <w:rsid w:val="005B22FA"/>
    <w:rsid w:val="005B367C"/>
    <w:rsid w:val="005B58DC"/>
    <w:rsid w:val="005C31EA"/>
    <w:rsid w:val="005C4254"/>
    <w:rsid w:val="005C430F"/>
    <w:rsid w:val="005D598A"/>
    <w:rsid w:val="005D5CAD"/>
    <w:rsid w:val="005D5CBC"/>
    <w:rsid w:val="005D74DA"/>
    <w:rsid w:val="005E06BC"/>
    <w:rsid w:val="005E103B"/>
    <w:rsid w:val="005E77AB"/>
    <w:rsid w:val="005F28CC"/>
    <w:rsid w:val="005F6862"/>
    <w:rsid w:val="00603286"/>
    <w:rsid w:val="00606B12"/>
    <w:rsid w:val="00606D7F"/>
    <w:rsid w:val="00614DAB"/>
    <w:rsid w:val="00615C15"/>
    <w:rsid w:val="006213F5"/>
    <w:rsid w:val="006219AA"/>
    <w:rsid w:val="00632C07"/>
    <w:rsid w:val="00633DD1"/>
    <w:rsid w:val="00635451"/>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27B2"/>
    <w:rsid w:val="006F54EA"/>
    <w:rsid w:val="007036CA"/>
    <w:rsid w:val="00703A02"/>
    <w:rsid w:val="00705023"/>
    <w:rsid w:val="00707F7A"/>
    <w:rsid w:val="00713019"/>
    <w:rsid w:val="007140EF"/>
    <w:rsid w:val="00715B6E"/>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E7A"/>
    <w:rsid w:val="00775694"/>
    <w:rsid w:val="00775778"/>
    <w:rsid w:val="007768ED"/>
    <w:rsid w:val="00781430"/>
    <w:rsid w:val="00783A89"/>
    <w:rsid w:val="007841E2"/>
    <w:rsid w:val="007842C0"/>
    <w:rsid w:val="0078659C"/>
    <w:rsid w:val="0079037D"/>
    <w:rsid w:val="00794447"/>
    <w:rsid w:val="00797CA6"/>
    <w:rsid w:val="007A0BE7"/>
    <w:rsid w:val="007A1DE3"/>
    <w:rsid w:val="007A406B"/>
    <w:rsid w:val="007A497C"/>
    <w:rsid w:val="007A551A"/>
    <w:rsid w:val="007B1DF7"/>
    <w:rsid w:val="007B27EA"/>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1974"/>
    <w:rsid w:val="007F6961"/>
    <w:rsid w:val="00802477"/>
    <w:rsid w:val="00812332"/>
    <w:rsid w:val="00823FD0"/>
    <w:rsid w:val="0082432F"/>
    <w:rsid w:val="00824D16"/>
    <w:rsid w:val="00827B09"/>
    <w:rsid w:val="008350E6"/>
    <w:rsid w:val="00842F10"/>
    <w:rsid w:val="00845C53"/>
    <w:rsid w:val="008469FC"/>
    <w:rsid w:val="0085682A"/>
    <w:rsid w:val="00857BC0"/>
    <w:rsid w:val="0086619D"/>
    <w:rsid w:val="00867770"/>
    <w:rsid w:val="00873ED9"/>
    <w:rsid w:val="00874EF9"/>
    <w:rsid w:val="0087537C"/>
    <w:rsid w:val="0087560A"/>
    <w:rsid w:val="008847F5"/>
    <w:rsid w:val="00891C1F"/>
    <w:rsid w:val="0089324B"/>
    <w:rsid w:val="0089333F"/>
    <w:rsid w:val="00893A33"/>
    <w:rsid w:val="00895677"/>
    <w:rsid w:val="00895E52"/>
    <w:rsid w:val="00897112"/>
    <w:rsid w:val="008A2557"/>
    <w:rsid w:val="008A2B6A"/>
    <w:rsid w:val="008A661B"/>
    <w:rsid w:val="008B4277"/>
    <w:rsid w:val="008B4B39"/>
    <w:rsid w:val="008B74DA"/>
    <w:rsid w:val="008C10CA"/>
    <w:rsid w:val="008C175F"/>
    <w:rsid w:val="008C3115"/>
    <w:rsid w:val="008C3CC8"/>
    <w:rsid w:val="008D206C"/>
    <w:rsid w:val="008D3305"/>
    <w:rsid w:val="008D43C2"/>
    <w:rsid w:val="008D5B5B"/>
    <w:rsid w:val="008D61CB"/>
    <w:rsid w:val="008F0A02"/>
    <w:rsid w:val="008F11C6"/>
    <w:rsid w:val="008F136B"/>
    <w:rsid w:val="008F2D5E"/>
    <w:rsid w:val="008F5F5A"/>
    <w:rsid w:val="0090042A"/>
    <w:rsid w:val="0090499D"/>
    <w:rsid w:val="00904ED8"/>
    <w:rsid w:val="00915D56"/>
    <w:rsid w:val="00916533"/>
    <w:rsid w:val="00921958"/>
    <w:rsid w:val="00931AD5"/>
    <w:rsid w:val="009325D7"/>
    <w:rsid w:val="009342F5"/>
    <w:rsid w:val="0094276F"/>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87303"/>
    <w:rsid w:val="00993AA0"/>
    <w:rsid w:val="00996866"/>
    <w:rsid w:val="009A4230"/>
    <w:rsid w:val="009A79AA"/>
    <w:rsid w:val="009B43B9"/>
    <w:rsid w:val="009B61C1"/>
    <w:rsid w:val="009C0341"/>
    <w:rsid w:val="009C1391"/>
    <w:rsid w:val="009C1823"/>
    <w:rsid w:val="009C5539"/>
    <w:rsid w:val="009D12E3"/>
    <w:rsid w:val="009D1BE7"/>
    <w:rsid w:val="009D4330"/>
    <w:rsid w:val="009D514B"/>
    <w:rsid w:val="009D5576"/>
    <w:rsid w:val="009D647B"/>
    <w:rsid w:val="009D7258"/>
    <w:rsid w:val="009E05A9"/>
    <w:rsid w:val="009E3D75"/>
    <w:rsid w:val="009E4AA3"/>
    <w:rsid w:val="009F0C49"/>
    <w:rsid w:val="009F19CC"/>
    <w:rsid w:val="009F20E1"/>
    <w:rsid w:val="009F3462"/>
    <w:rsid w:val="009F38A7"/>
    <w:rsid w:val="009F7BD6"/>
    <w:rsid w:val="00A06F5A"/>
    <w:rsid w:val="00A07710"/>
    <w:rsid w:val="00A07E2A"/>
    <w:rsid w:val="00A12EF3"/>
    <w:rsid w:val="00A15CE0"/>
    <w:rsid w:val="00A1677C"/>
    <w:rsid w:val="00A20636"/>
    <w:rsid w:val="00A20BA8"/>
    <w:rsid w:val="00A226A3"/>
    <w:rsid w:val="00A22B1D"/>
    <w:rsid w:val="00A23192"/>
    <w:rsid w:val="00A233C2"/>
    <w:rsid w:val="00A31A4B"/>
    <w:rsid w:val="00A3247E"/>
    <w:rsid w:val="00A33C56"/>
    <w:rsid w:val="00A41208"/>
    <w:rsid w:val="00A430A7"/>
    <w:rsid w:val="00A45E5F"/>
    <w:rsid w:val="00A53338"/>
    <w:rsid w:val="00A5378C"/>
    <w:rsid w:val="00A53EA7"/>
    <w:rsid w:val="00A5461F"/>
    <w:rsid w:val="00A5658C"/>
    <w:rsid w:val="00A639E6"/>
    <w:rsid w:val="00A66BE7"/>
    <w:rsid w:val="00A76417"/>
    <w:rsid w:val="00A76CE7"/>
    <w:rsid w:val="00A772CD"/>
    <w:rsid w:val="00A92BBF"/>
    <w:rsid w:val="00AA2F36"/>
    <w:rsid w:val="00AB08F3"/>
    <w:rsid w:val="00AB4BB6"/>
    <w:rsid w:val="00AB6A26"/>
    <w:rsid w:val="00AC275C"/>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11B"/>
    <w:rsid w:val="00AF444A"/>
    <w:rsid w:val="00AF608C"/>
    <w:rsid w:val="00AF6348"/>
    <w:rsid w:val="00AF67A8"/>
    <w:rsid w:val="00AF7C3F"/>
    <w:rsid w:val="00B02045"/>
    <w:rsid w:val="00B07BF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6709"/>
    <w:rsid w:val="00B526F4"/>
    <w:rsid w:val="00B6537E"/>
    <w:rsid w:val="00B6705D"/>
    <w:rsid w:val="00B7110E"/>
    <w:rsid w:val="00B720F4"/>
    <w:rsid w:val="00B75C02"/>
    <w:rsid w:val="00B8226C"/>
    <w:rsid w:val="00B83A63"/>
    <w:rsid w:val="00B8672E"/>
    <w:rsid w:val="00B86A08"/>
    <w:rsid w:val="00B86AC1"/>
    <w:rsid w:val="00B87E00"/>
    <w:rsid w:val="00B9155E"/>
    <w:rsid w:val="00B926D6"/>
    <w:rsid w:val="00B92AB7"/>
    <w:rsid w:val="00B92B1A"/>
    <w:rsid w:val="00B93C49"/>
    <w:rsid w:val="00B94ED3"/>
    <w:rsid w:val="00BA650D"/>
    <w:rsid w:val="00BA6A55"/>
    <w:rsid w:val="00BA73DB"/>
    <w:rsid w:val="00BB05AA"/>
    <w:rsid w:val="00BB07DD"/>
    <w:rsid w:val="00BB0F36"/>
    <w:rsid w:val="00BB16CF"/>
    <w:rsid w:val="00BB2D0F"/>
    <w:rsid w:val="00BB632B"/>
    <w:rsid w:val="00BC2C31"/>
    <w:rsid w:val="00BC34EE"/>
    <w:rsid w:val="00BD0CFC"/>
    <w:rsid w:val="00BD1012"/>
    <w:rsid w:val="00BD42C7"/>
    <w:rsid w:val="00BD79C6"/>
    <w:rsid w:val="00BE0367"/>
    <w:rsid w:val="00BE0EC1"/>
    <w:rsid w:val="00BE180A"/>
    <w:rsid w:val="00BE477E"/>
    <w:rsid w:val="00BE4AA3"/>
    <w:rsid w:val="00BE5BBD"/>
    <w:rsid w:val="00BE7513"/>
    <w:rsid w:val="00BF6DC9"/>
    <w:rsid w:val="00BF6FDF"/>
    <w:rsid w:val="00C05980"/>
    <w:rsid w:val="00C11E8F"/>
    <w:rsid w:val="00C14816"/>
    <w:rsid w:val="00C24A2B"/>
    <w:rsid w:val="00C31768"/>
    <w:rsid w:val="00C3433F"/>
    <w:rsid w:val="00C34A10"/>
    <w:rsid w:val="00C411D3"/>
    <w:rsid w:val="00C435E4"/>
    <w:rsid w:val="00C43F04"/>
    <w:rsid w:val="00C523E4"/>
    <w:rsid w:val="00C53C07"/>
    <w:rsid w:val="00C54AC6"/>
    <w:rsid w:val="00C55A9A"/>
    <w:rsid w:val="00C56425"/>
    <w:rsid w:val="00C61C48"/>
    <w:rsid w:val="00C75060"/>
    <w:rsid w:val="00C76D1D"/>
    <w:rsid w:val="00C77481"/>
    <w:rsid w:val="00C87202"/>
    <w:rsid w:val="00C921E8"/>
    <w:rsid w:val="00CA3C6C"/>
    <w:rsid w:val="00CA4183"/>
    <w:rsid w:val="00CA4390"/>
    <w:rsid w:val="00CA5092"/>
    <w:rsid w:val="00CA5ABA"/>
    <w:rsid w:val="00CB0476"/>
    <w:rsid w:val="00CB1540"/>
    <w:rsid w:val="00CB4866"/>
    <w:rsid w:val="00CC312F"/>
    <w:rsid w:val="00CC486A"/>
    <w:rsid w:val="00CC5E4F"/>
    <w:rsid w:val="00CC6C90"/>
    <w:rsid w:val="00CD6B1C"/>
    <w:rsid w:val="00CE512E"/>
    <w:rsid w:val="00CE56A2"/>
    <w:rsid w:val="00CE5B51"/>
    <w:rsid w:val="00CE6E4A"/>
    <w:rsid w:val="00CF0E6D"/>
    <w:rsid w:val="00CF291C"/>
    <w:rsid w:val="00D014B7"/>
    <w:rsid w:val="00D0299A"/>
    <w:rsid w:val="00D0412D"/>
    <w:rsid w:val="00D117E3"/>
    <w:rsid w:val="00D12FE1"/>
    <w:rsid w:val="00D140F0"/>
    <w:rsid w:val="00D16978"/>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D3C"/>
    <w:rsid w:val="00D86B8F"/>
    <w:rsid w:val="00D90310"/>
    <w:rsid w:val="00D94A98"/>
    <w:rsid w:val="00DA3152"/>
    <w:rsid w:val="00DA37B4"/>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8EC"/>
    <w:rsid w:val="00DE7C60"/>
    <w:rsid w:val="00DF7FFC"/>
    <w:rsid w:val="00E056E6"/>
    <w:rsid w:val="00E125D7"/>
    <w:rsid w:val="00E177AA"/>
    <w:rsid w:val="00E23ACF"/>
    <w:rsid w:val="00E27F36"/>
    <w:rsid w:val="00E33B0A"/>
    <w:rsid w:val="00E34F2E"/>
    <w:rsid w:val="00E40664"/>
    <w:rsid w:val="00E41593"/>
    <w:rsid w:val="00E42EFF"/>
    <w:rsid w:val="00E44A4F"/>
    <w:rsid w:val="00E451D9"/>
    <w:rsid w:val="00E514A5"/>
    <w:rsid w:val="00E53595"/>
    <w:rsid w:val="00E55A7A"/>
    <w:rsid w:val="00E57C8C"/>
    <w:rsid w:val="00E67E73"/>
    <w:rsid w:val="00E718EF"/>
    <w:rsid w:val="00E72674"/>
    <w:rsid w:val="00E72B63"/>
    <w:rsid w:val="00E802DC"/>
    <w:rsid w:val="00E81ECB"/>
    <w:rsid w:val="00E85110"/>
    <w:rsid w:val="00E8643E"/>
    <w:rsid w:val="00E902B2"/>
    <w:rsid w:val="00E960E7"/>
    <w:rsid w:val="00E96B9E"/>
    <w:rsid w:val="00EA1489"/>
    <w:rsid w:val="00EA1BC3"/>
    <w:rsid w:val="00EA2169"/>
    <w:rsid w:val="00EA2569"/>
    <w:rsid w:val="00EB088F"/>
    <w:rsid w:val="00EB2578"/>
    <w:rsid w:val="00EB27AC"/>
    <w:rsid w:val="00EB52E7"/>
    <w:rsid w:val="00EB5479"/>
    <w:rsid w:val="00EC1D8A"/>
    <w:rsid w:val="00EC2CCC"/>
    <w:rsid w:val="00ED148A"/>
    <w:rsid w:val="00ED1D52"/>
    <w:rsid w:val="00ED2F1F"/>
    <w:rsid w:val="00ED7DB6"/>
    <w:rsid w:val="00EE3827"/>
    <w:rsid w:val="00EE4080"/>
    <w:rsid w:val="00EE5126"/>
    <w:rsid w:val="00EE5F61"/>
    <w:rsid w:val="00EE66A0"/>
    <w:rsid w:val="00EF343F"/>
    <w:rsid w:val="00EF3627"/>
    <w:rsid w:val="00EF3723"/>
    <w:rsid w:val="00EF6784"/>
    <w:rsid w:val="00EF6DF3"/>
    <w:rsid w:val="00F047C3"/>
    <w:rsid w:val="00F0517D"/>
    <w:rsid w:val="00F07ED4"/>
    <w:rsid w:val="00F1382F"/>
    <w:rsid w:val="00F17D12"/>
    <w:rsid w:val="00F2325F"/>
    <w:rsid w:val="00F23C0C"/>
    <w:rsid w:val="00F25A82"/>
    <w:rsid w:val="00F27EFA"/>
    <w:rsid w:val="00F34299"/>
    <w:rsid w:val="00F3435F"/>
    <w:rsid w:val="00F35E36"/>
    <w:rsid w:val="00F4431C"/>
    <w:rsid w:val="00F44B03"/>
    <w:rsid w:val="00F44E7C"/>
    <w:rsid w:val="00F5677C"/>
    <w:rsid w:val="00F570B7"/>
    <w:rsid w:val="00F73361"/>
    <w:rsid w:val="00F77621"/>
    <w:rsid w:val="00F81FC6"/>
    <w:rsid w:val="00F8533F"/>
    <w:rsid w:val="00F8705B"/>
    <w:rsid w:val="00F916F6"/>
    <w:rsid w:val="00F93EC9"/>
    <w:rsid w:val="00FA1DC4"/>
    <w:rsid w:val="00FA50A2"/>
    <w:rsid w:val="00FA7D92"/>
    <w:rsid w:val="00FB053C"/>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character" w:customStyle="1" w:styleId="word">
    <w:name w:val="word"/>
    <w:basedOn w:val="DefaultParagraphFont"/>
    <w:rsid w:val="00F81FC6"/>
  </w:style>
  <w:style w:type="paragraph" w:styleId="Revision">
    <w:name w:val="Revision"/>
    <w:hidden/>
    <w:uiPriority w:val="99"/>
    <w:semiHidden/>
    <w:rsid w:val="00BE0EC1"/>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customXml/itemProps2.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4.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5479</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5</cp:revision>
  <dcterms:created xsi:type="dcterms:W3CDTF">2022-12-13T06:45:00Z</dcterms:created>
  <dcterms:modified xsi:type="dcterms:W3CDTF">2022-12-13T07:58:00Z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49e0a5835465bea672f507403ca66b9c97e07dcf2138dd1c815ea06ceb0ef2b3</vt:lpwstr>
  </property>
</Properties>
</file>