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B66" w:rsidRPr="009431DD" w:rsidRDefault="00E45B66" w:rsidP="00E45B66">
      <w:pPr>
        <w:rPr>
          <w:rFonts w:ascii="Arial" w:eastAsiaTheme="majorEastAsia" w:hAnsi="Arial" w:cs="Arial"/>
          <w:b/>
          <w:bCs/>
          <w:i/>
          <w:iCs/>
          <w:sz w:val="24"/>
          <w:szCs w:val="24"/>
        </w:rPr>
      </w:pPr>
    </w:p>
    <w:p w:rsidR="00E45B66" w:rsidRPr="009431DD" w:rsidRDefault="00E45B66" w:rsidP="00E45B66">
      <w:pPr>
        <w:jc w:val="center"/>
        <w:rPr>
          <w:rFonts w:ascii="Arial" w:eastAsiaTheme="majorEastAsia" w:hAnsi="Arial" w:cs="Arial"/>
          <w:b/>
          <w:bCs/>
          <w:i/>
          <w:iCs/>
          <w:sz w:val="24"/>
          <w:szCs w:val="24"/>
        </w:rPr>
      </w:pPr>
      <w:r w:rsidRPr="009431DD">
        <w:rPr>
          <w:rFonts w:ascii="Arial" w:eastAsiaTheme="majorEastAsia" w:hAnsi="Arial" w:cs="Arial"/>
          <w:b/>
          <w:bCs/>
          <w:i/>
          <w:iCs/>
          <w:sz w:val="24"/>
          <w:szCs w:val="24"/>
        </w:rPr>
        <w:t xml:space="preserve">Project: </w:t>
      </w:r>
    </w:p>
    <w:p w:rsidR="00E45B66" w:rsidRPr="009431DD" w:rsidRDefault="00E45B66" w:rsidP="00E45B66">
      <w:pPr>
        <w:jc w:val="center"/>
        <w:rPr>
          <w:rFonts w:ascii="Arial" w:eastAsiaTheme="majorEastAsia" w:hAnsi="Arial" w:cs="Arial"/>
          <w:b/>
          <w:bCs/>
          <w:i/>
          <w:iCs/>
          <w:sz w:val="24"/>
          <w:szCs w:val="24"/>
        </w:rPr>
      </w:pPr>
      <w:r w:rsidRPr="009431DD">
        <w:rPr>
          <w:rFonts w:ascii="Arial" w:eastAsiaTheme="majorEastAsia" w:hAnsi="Arial" w:cs="Arial"/>
          <w:b/>
          <w:bCs/>
          <w:i/>
          <w:iCs/>
          <w:sz w:val="24"/>
          <w:szCs w:val="24"/>
        </w:rPr>
        <w:t>“</w:t>
      </w:r>
      <w:r w:rsidRPr="009431DD">
        <w:rPr>
          <w:rFonts w:ascii="Arial" w:eastAsiaTheme="majorEastAsia" w:hAnsi="Arial" w:cs="Arial"/>
          <w:b/>
          <w:bCs/>
          <w:i/>
          <w:iCs/>
          <w:sz w:val="24"/>
          <w:szCs w:val="24"/>
          <w:lang w:val="vi-VN"/>
        </w:rPr>
        <w:t>Asistenţă pentru consolidarea capacităţii instituţionale în domeniul formării judecătorilor şi procurorilor pentru aplicarea noilor coduri</w:t>
      </w:r>
      <w:r w:rsidRPr="009431DD">
        <w:rPr>
          <w:rFonts w:ascii="Arial" w:eastAsiaTheme="majorEastAsia" w:hAnsi="Arial" w:cs="Arial"/>
          <w:b/>
          <w:bCs/>
          <w:i/>
          <w:iCs/>
          <w:sz w:val="24"/>
          <w:szCs w:val="24"/>
        </w:rPr>
        <w:t>”</w:t>
      </w:r>
    </w:p>
    <w:p w:rsidR="00E45B66" w:rsidRPr="009431DD" w:rsidRDefault="00E45B66" w:rsidP="00E45B66">
      <w:pPr>
        <w:rPr>
          <w:rFonts w:ascii="Arial" w:eastAsiaTheme="majorEastAsia" w:hAnsi="Arial" w:cs="Arial"/>
          <w:b/>
          <w:bCs/>
          <w:i/>
          <w:iCs/>
          <w:sz w:val="24"/>
          <w:szCs w:val="24"/>
        </w:rPr>
      </w:pPr>
    </w:p>
    <w:p w:rsidR="00E45B66" w:rsidRPr="009431DD" w:rsidRDefault="00E45B66" w:rsidP="00E45B66">
      <w:pPr>
        <w:pStyle w:val="NormalWeb"/>
        <w:spacing w:before="96" w:beforeAutospacing="0" w:after="0" w:afterAutospacing="0"/>
        <w:jc w:val="center"/>
        <w:textAlignment w:val="baseline"/>
        <w:rPr>
          <w:rFonts w:ascii="Arial" w:eastAsiaTheme="minorEastAsia" w:hAnsi="Arial" w:cs="Arial"/>
          <w:b/>
          <w:bCs/>
        </w:rPr>
      </w:pPr>
      <w:proofErr w:type="spellStart"/>
      <w:r w:rsidRPr="009431DD">
        <w:rPr>
          <w:rFonts w:ascii="Arial" w:eastAsiaTheme="minorEastAsia" w:hAnsi="Arial" w:cs="Arial"/>
          <w:b/>
          <w:bCs/>
        </w:rPr>
        <w:t>Activity</w:t>
      </w:r>
      <w:proofErr w:type="spellEnd"/>
      <w:r w:rsidRPr="009431DD">
        <w:rPr>
          <w:rFonts w:ascii="Arial" w:eastAsiaTheme="minorEastAsia" w:hAnsi="Arial" w:cs="Arial"/>
          <w:b/>
          <w:bCs/>
        </w:rPr>
        <w:t>:</w:t>
      </w:r>
    </w:p>
    <w:p w:rsidR="00E45B66" w:rsidRPr="009431DD" w:rsidRDefault="00E45B66" w:rsidP="00E45B66">
      <w:pPr>
        <w:pStyle w:val="NormalWeb"/>
        <w:spacing w:before="96" w:beforeAutospacing="0" w:after="0" w:afterAutospacing="0"/>
        <w:jc w:val="center"/>
        <w:textAlignment w:val="baseline"/>
        <w:rPr>
          <w:rFonts w:ascii="Arial" w:eastAsiaTheme="minorEastAsia" w:hAnsi="Arial" w:cs="Arial"/>
          <w:b/>
          <w:bCs/>
        </w:rPr>
      </w:pPr>
      <w:r w:rsidRPr="009431DD">
        <w:rPr>
          <w:rFonts w:ascii="Arial" w:eastAsiaTheme="minorEastAsia" w:hAnsi="Arial" w:cs="Arial"/>
          <w:b/>
          <w:bCs/>
        </w:rPr>
        <w:t xml:space="preserve">“Pregătire profesională </w:t>
      </w:r>
      <w:r w:rsidRPr="009431DD">
        <w:rPr>
          <w:rFonts w:ascii="Arial" w:eastAsiaTheme="minorEastAsia" w:hAnsi="Arial" w:cs="Arial"/>
          <w:b/>
          <w:bCs/>
          <w:lang w:val="vi-VN"/>
        </w:rPr>
        <w:t xml:space="preserve">în domeniul </w:t>
      </w:r>
      <w:r w:rsidRPr="009431DD">
        <w:rPr>
          <w:rFonts w:ascii="Arial" w:eastAsiaTheme="minorEastAsia" w:hAnsi="Arial" w:cs="Arial"/>
          <w:b/>
          <w:bCs/>
        </w:rPr>
        <w:t>a</w:t>
      </w:r>
      <w:r w:rsidRPr="009431DD">
        <w:rPr>
          <w:rFonts w:ascii="Arial" w:eastAsiaTheme="minorEastAsia" w:hAnsi="Arial" w:cs="Arial"/>
          <w:b/>
          <w:bCs/>
          <w:lang w:val="vi-VN"/>
        </w:rPr>
        <w:t xml:space="preserve">chizițiilor publice </w:t>
      </w:r>
      <w:r w:rsidRPr="009431DD">
        <w:rPr>
          <w:rFonts w:ascii="Arial" w:eastAsiaTheme="minorEastAsia" w:hAnsi="Arial" w:cs="Arial"/>
          <w:b/>
          <w:bCs/>
        </w:rPr>
        <w:t xml:space="preserve">în cadrul unor </w:t>
      </w:r>
      <w:proofErr w:type="spellStart"/>
      <w:r w:rsidRPr="009431DD">
        <w:rPr>
          <w:rFonts w:ascii="Arial" w:eastAsiaTheme="minorEastAsia" w:hAnsi="Arial" w:cs="Arial"/>
          <w:b/>
          <w:bCs/>
        </w:rPr>
        <w:t>seminarii</w:t>
      </w:r>
      <w:proofErr w:type="spellEnd"/>
      <w:r w:rsidRPr="009431DD">
        <w:rPr>
          <w:rFonts w:ascii="Arial" w:eastAsiaTheme="minorEastAsia" w:hAnsi="Arial" w:cs="Arial"/>
          <w:b/>
          <w:bCs/>
        </w:rPr>
        <w:t xml:space="preserve"> </w:t>
      </w:r>
      <w:r w:rsidRPr="009431DD">
        <w:rPr>
          <w:rFonts w:ascii="Arial" w:eastAsiaTheme="minorEastAsia" w:hAnsi="Arial" w:cs="Arial"/>
          <w:b/>
          <w:bCs/>
          <w:lang w:val="vi-VN"/>
        </w:rPr>
        <w:t>organizate de Consiliul Superior al Magistraturii şi Institutul Național al Magistraturii</w:t>
      </w:r>
      <w:r w:rsidRPr="009431DD">
        <w:rPr>
          <w:rFonts w:ascii="Arial" w:eastAsiaTheme="minorEastAsia" w:hAnsi="Arial" w:cs="Arial"/>
          <w:b/>
          <w:bCs/>
        </w:rPr>
        <w:t>”</w:t>
      </w:r>
    </w:p>
    <w:p w:rsidR="00E45B66" w:rsidRPr="009431DD" w:rsidRDefault="00E45B66" w:rsidP="00E45B66">
      <w:pPr>
        <w:pStyle w:val="NormalWeb"/>
        <w:spacing w:before="96" w:beforeAutospacing="0" w:after="0" w:afterAutospacing="0"/>
        <w:jc w:val="center"/>
        <w:textAlignment w:val="baseline"/>
        <w:rPr>
          <w:rFonts w:ascii="Arial" w:eastAsiaTheme="minorEastAsia" w:hAnsi="Arial" w:cs="Arial"/>
          <w:b/>
          <w:bCs/>
        </w:rPr>
      </w:pPr>
    </w:p>
    <w:p w:rsidR="00E45B66" w:rsidRPr="009431DD" w:rsidRDefault="00E45B66" w:rsidP="00E45B66">
      <w:pPr>
        <w:pStyle w:val="NormalWeb"/>
        <w:spacing w:before="96" w:beforeAutospacing="0" w:after="0" w:afterAutospacing="0"/>
        <w:jc w:val="center"/>
        <w:textAlignment w:val="baseline"/>
        <w:rPr>
          <w:rFonts w:ascii="Arial" w:eastAsiaTheme="minorEastAsia" w:hAnsi="Arial" w:cs="Arial"/>
          <w:b/>
          <w:bCs/>
        </w:rPr>
      </w:pPr>
    </w:p>
    <w:p w:rsidR="00E45B66" w:rsidRPr="009431DD" w:rsidRDefault="00E45B66" w:rsidP="00E45B66">
      <w:pPr>
        <w:pStyle w:val="NormalWeb"/>
        <w:spacing w:before="96" w:beforeAutospacing="0" w:after="0" w:afterAutospacing="0"/>
        <w:jc w:val="center"/>
        <w:textAlignment w:val="baseline"/>
        <w:rPr>
          <w:rFonts w:ascii="Arial" w:eastAsiaTheme="minorEastAsia" w:hAnsi="Arial" w:cs="Arial"/>
          <w:b/>
          <w:bCs/>
        </w:rPr>
      </w:pPr>
    </w:p>
    <w:p w:rsidR="00E45B66" w:rsidRPr="009431DD" w:rsidRDefault="00E45B66" w:rsidP="00E45B66">
      <w:pPr>
        <w:pStyle w:val="NormalWeb"/>
        <w:spacing w:before="96" w:beforeAutospacing="0" w:after="0" w:afterAutospacing="0"/>
        <w:jc w:val="center"/>
        <w:textAlignment w:val="baseline"/>
        <w:rPr>
          <w:rFonts w:ascii="Arial" w:eastAsiaTheme="minorEastAsia" w:hAnsi="Arial" w:cs="Arial"/>
          <w:b/>
          <w:bCs/>
        </w:rPr>
      </w:pPr>
    </w:p>
    <w:p w:rsidR="00E368AA" w:rsidRPr="009431DD" w:rsidRDefault="00E368AA" w:rsidP="00E45B66">
      <w:pPr>
        <w:pStyle w:val="NormalWeb"/>
        <w:spacing w:before="96" w:beforeAutospacing="0" w:after="0" w:afterAutospacing="0"/>
        <w:jc w:val="center"/>
        <w:textAlignment w:val="baseline"/>
        <w:rPr>
          <w:rFonts w:ascii="Arial" w:eastAsiaTheme="minorEastAsia" w:hAnsi="Arial" w:cs="Arial"/>
          <w:b/>
          <w:bCs/>
          <w:lang w:val="fr-FR"/>
        </w:rPr>
      </w:pPr>
      <w:proofErr w:type="spellStart"/>
      <w:r w:rsidRPr="009431DD">
        <w:rPr>
          <w:rFonts w:ascii="Arial" w:eastAsiaTheme="minorEastAsia" w:hAnsi="Arial" w:cs="Arial"/>
          <w:b/>
          <w:bCs/>
          <w:lang w:val="fr-FR"/>
        </w:rPr>
        <w:t>Raport</w:t>
      </w:r>
      <w:proofErr w:type="spellEnd"/>
      <w:r w:rsidRPr="009431DD">
        <w:rPr>
          <w:rFonts w:ascii="Arial" w:eastAsiaTheme="minorEastAsia" w:hAnsi="Arial" w:cs="Arial"/>
          <w:b/>
          <w:bCs/>
          <w:lang w:val="fr-FR"/>
        </w:rPr>
        <w:t xml:space="preserve"> </w:t>
      </w:r>
      <w:proofErr w:type="gramStart"/>
      <w:r w:rsidRPr="009431DD">
        <w:rPr>
          <w:rFonts w:ascii="Arial" w:eastAsiaTheme="minorEastAsia" w:hAnsi="Arial" w:cs="Arial"/>
          <w:b/>
          <w:bCs/>
          <w:lang w:val="fr-FR"/>
        </w:rPr>
        <w:t xml:space="preserve">de </w:t>
      </w:r>
      <w:proofErr w:type="spellStart"/>
      <w:r w:rsidRPr="009431DD">
        <w:rPr>
          <w:rFonts w:ascii="Arial" w:eastAsiaTheme="minorEastAsia" w:hAnsi="Arial" w:cs="Arial"/>
          <w:b/>
          <w:bCs/>
          <w:lang w:val="fr-FR"/>
        </w:rPr>
        <w:t>activitate</w:t>
      </w:r>
      <w:proofErr w:type="spellEnd"/>
      <w:proofErr w:type="gramEnd"/>
    </w:p>
    <w:p w:rsidR="00E368AA" w:rsidRPr="009431DD" w:rsidRDefault="00E368AA" w:rsidP="00E45B66">
      <w:pPr>
        <w:pStyle w:val="NormalWeb"/>
        <w:spacing w:before="96" w:beforeAutospacing="0" w:after="0" w:afterAutospacing="0"/>
        <w:jc w:val="center"/>
        <w:textAlignment w:val="baseline"/>
        <w:rPr>
          <w:rFonts w:ascii="Arial" w:eastAsiaTheme="minorEastAsia" w:hAnsi="Arial" w:cs="Arial"/>
          <w:b/>
          <w:bCs/>
          <w:lang w:val="fr-FR"/>
        </w:rPr>
      </w:pPr>
    </w:p>
    <w:p w:rsidR="00E45B66" w:rsidRPr="009431DD" w:rsidRDefault="00E368AA" w:rsidP="00E368AA">
      <w:pPr>
        <w:pStyle w:val="NormalWeb"/>
        <w:spacing w:before="96" w:beforeAutospacing="0" w:after="0" w:afterAutospacing="0"/>
        <w:jc w:val="right"/>
        <w:textAlignment w:val="baseline"/>
        <w:rPr>
          <w:rFonts w:ascii="Arial" w:eastAsiaTheme="minorEastAsia" w:hAnsi="Arial" w:cs="Arial"/>
          <w:b/>
          <w:bCs/>
          <w:lang w:val="en-US"/>
        </w:rPr>
      </w:pPr>
      <w:r w:rsidRPr="009431DD">
        <w:rPr>
          <w:rFonts w:ascii="Arial" w:eastAsiaTheme="minorEastAsia" w:hAnsi="Arial" w:cs="Arial"/>
          <w:b/>
          <w:bCs/>
          <w:lang w:val="en-US"/>
        </w:rPr>
        <w:t xml:space="preserve">Expert: </w:t>
      </w:r>
      <w:proofErr w:type="spellStart"/>
      <w:proofErr w:type="gramStart"/>
      <w:r w:rsidRPr="009431DD">
        <w:rPr>
          <w:rFonts w:ascii="Arial" w:eastAsiaTheme="minorEastAsia" w:hAnsi="Arial" w:cs="Arial"/>
          <w:b/>
          <w:bCs/>
          <w:lang w:val="en-US"/>
        </w:rPr>
        <w:t>judecător</w:t>
      </w:r>
      <w:proofErr w:type="spellEnd"/>
      <w:r w:rsidRPr="009431DD">
        <w:rPr>
          <w:rFonts w:ascii="Arial" w:eastAsiaTheme="minorEastAsia" w:hAnsi="Arial" w:cs="Arial"/>
          <w:b/>
          <w:bCs/>
          <w:lang w:val="en-US"/>
        </w:rPr>
        <w:t xml:space="preserve"> </w:t>
      </w:r>
      <w:r w:rsidR="006923EF">
        <w:rPr>
          <w:rFonts w:ascii="Arial" w:eastAsiaTheme="minorEastAsia" w:hAnsi="Arial" w:cs="Arial"/>
          <w:b/>
          <w:bCs/>
          <w:lang w:val="en-US"/>
        </w:rPr>
        <w:t>...</w:t>
      </w:r>
      <w:proofErr w:type="gramEnd"/>
    </w:p>
    <w:p w:rsidR="00E45B66" w:rsidRPr="009431DD" w:rsidRDefault="00AA4258" w:rsidP="00AA4258">
      <w:pPr>
        <w:pStyle w:val="NormalWeb"/>
        <w:tabs>
          <w:tab w:val="left" w:pos="7050"/>
        </w:tabs>
        <w:spacing w:before="96" w:beforeAutospacing="0" w:after="0" w:afterAutospacing="0"/>
        <w:textAlignment w:val="baseline"/>
        <w:rPr>
          <w:rFonts w:ascii="Arial" w:eastAsiaTheme="minorEastAsia" w:hAnsi="Arial" w:cs="Arial"/>
          <w:b/>
          <w:bCs/>
          <w:lang w:val="en-US"/>
        </w:rPr>
      </w:pPr>
      <w:r>
        <w:rPr>
          <w:rFonts w:ascii="Arial" w:eastAsiaTheme="minorEastAsia" w:hAnsi="Arial" w:cs="Arial"/>
          <w:b/>
          <w:bCs/>
          <w:lang w:val="en-US"/>
        </w:rPr>
        <w:tab/>
        <w:t>COD A1038</w:t>
      </w:r>
    </w:p>
    <w:p w:rsidR="00E45B66" w:rsidRPr="009431DD" w:rsidRDefault="00E45B66" w:rsidP="00E45B66">
      <w:pPr>
        <w:pStyle w:val="NormalWeb"/>
        <w:spacing w:before="96" w:beforeAutospacing="0" w:after="0" w:afterAutospacing="0"/>
        <w:jc w:val="center"/>
        <w:textAlignment w:val="baseline"/>
        <w:rPr>
          <w:rFonts w:ascii="Arial" w:eastAsiaTheme="minorEastAsia" w:hAnsi="Arial" w:cs="Arial"/>
          <w:b/>
          <w:bCs/>
          <w:lang w:val="en-US"/>
        </w:rPr>
      </w:pPr>
    </w:p>
    <w:p w:rsidR="00E45B66" w:rsidRPr="009431DD" w:rsidRDefault="00E45B66" w:rsidP="00E45B66">
      <w:pPr>
        <w:pStyle w:val="NormalWeb"/>
        <w:spacing w:before="96" w:beforeAutospacing="0" w:after="0" w:afterAutospacing="0"/>
        <w:jc w:val="center"/>
        <w:textAlignment w:val="baseline"/>
        <w:rPr>
          <w:rFonts w:ascii="Arial" w:eastAsiaTheme="minorEastAsia" w:hAnsi="Arial" w:cs="Arial"/>
          <w:b/>
          <w:bCs/>
          <w:lang w:val="en-US"/>
        </w:rPr>
      </w:pPr>
    </w:p>
    <w:p w:rsidR="00E45B66" w:rsidRPr="009431DD" w:rsidRDefault="00E45B66" w:rsidP="00E45B66">
      <w:pPr>
        <w:pStyle w:val="NormalWeb"/>
        <w:spacing w:before="96" w:beforeAutospacing="0" w:after="0" w:afterAutospacing="0"/>
        <w:jc w:val="center"/>
        <w:textAlignment w:val="baseline"/>
        <w:rPr>
          <w:rFonts w:ascii="Arial" w:hAnsi="Arial" w:cs="Arial"/>
        </w:rPr>
      </w:pPr>
    </w:p>
    <w:p w:rsidR="00E45B66" w:rsidRPr="009431DD" w:rsidRDefault="00E45B66" w:rsidP="00E45B66">
      <w:pPr>
        <w:pStyle w:val="NormalWeb"/>
        <w:spacing w:before="96" w:beforeAutospacing="0" w:after="0" w:afterAutospacing="0"/>
        <w:jc w:val="center"/>
        <w:textAlignment w:val="baseline"/>
        <w:rPr>
          <w:rFonts w:ascii="Arial" w:hAnsi="Arial" w:cs="Arial"/>
        </w:rPr>
      </w:pPr>
    </w:p>
    <w:p w:rsidR="00E45B66" w:rsidRPr="009431DD" w:rsidRDefault="00E45B66" w:rsidP="00E45B66">
      <w:pPr>
        <w:pStyle w:val="NormalWeb"/>
        <w:spacing w:before="96" w:beforeAutospacing="0" w:after="0" w:afterAutospacing="0"/>
        <w:jc w:val="center"/>
        <w:textAlignment w:val="baseline"/>
        <w:rPr>
          <w:rFonts w:ascii="Arial" w:hAnsi="Arial" w:cs="Arial"/>
        </w:rPr>
      </w:pPr>
    </w:p>
    <w:p w:rsidR="00E45B66" w:rsidRPr="009431DD" w:rsidRDefault="00E45B66" w:rsidP="00E45B66">
      <w:pPr>
        <w:pStyle w:val="NormalWeb"/>
        <w:spacing w:before="96" w:beforeAutospacing="0" w:after="0" w:afterAutospacing="0"/>
        <w:jc w:val="center"/>
        <w:textAlignment w:val="baseline"/>
        <w:rPr>
          <w:rFonts w:ascii="Arial" w:hAnsi="Arial" w:cs="Arial"/>
        </w:rPr>
      </w:pPr>
      <w:r w:rsidRPr="009431DD">
        <w:rPr>
          <w:rFonts w:ascii="Arial" w:eastAsiaTheme="minorEastAsia" w:hAnsi="Arial" w:cs="Arial"/>
          <w:b/>
          <w:bCs/>
          <w:lang w:val="fr-FR"/>
        </w:rPr>
        <w:t>Dat</w:t>
      </w:r>
      <w:r w:rsidR="00207742">
        <w:rPr>
          <w:rFonts w:ascii="Arial" w:eastAsiaTheme="minorEastAsia" w:hAnsi="Arial" w:cs="Arial"/>
          <w:b/>
          <w:bCs/>
        </w:rPr>
        <w:t xml:space="preserve">e </w:t>
      </w:r>
      <w:r w:rsidR="006923EF">
        <w:rPr>
          <w:rFonts w:ascii="Arial" w:eastAsiaTheme="minorEastAsia" w:hAnsi="Arial" w:cs="Arial"/>
          <w:b/>
          <w:bCs/>
        </w:rPr>
        <w:t>…</w:t>
      </w:r>
    </w:p>
    <w:p w:rsidR="00E45B66" w:rsidRPr="00207742" w:rsidRDefault="006923EF" w:rsidP="00E45B66">
      <w:pPr>
        <w:pStyle w:val="NormalWeb"/>
        <w:spacing w:before="96" w:beforeAutospacing="0" w:after="0" w:afterAutospacing="0"/>
        <w:jc w:val="center"/>
        <w:textAlignment w:val="baseline"/>
        <w:rPr>
          <w:rFonts w:ascii="Arial" w:eastAsiaTheme="minorEastAsia" w:hAnsi="Arial" w:cs="Arial"/>
          <w:b/>
          <w:bCs/>
        </w:rPr>
      </w:pPr>
      <w:r>
        <w:rPr>
          <w:rFonts w:ascii="Arial" w:eastAsiaTheme="minorEastAsia" w:hAnsi="Arial" w:cs="Arial"/>
          <w:b/>
          <w:bCs/>
        </w:rPr>
        <w:t>...</w:t>
      </w:r>
    </w:p>
    <w:p w:rsidR="00E45B66" w:rsidRPr="00207742" w:rsidRDefault="00E45B66" w:rsidP="00E45B66">
      <w:pPr>
        <w:pStyle w:val="NormalWeb"/>
        <w:spacing w:before="96" w:beforeAutospacing="0" w:after="0" w:afterAutospacing="0"/>
        <w:jc w:val="center"/>
        <w:textAlignment w:val="baseline"/>
        <w:rPr>
          <w:rFonts w:ascii="Arial" w:eastAsiaTheme="minorEastAsia" w:hAnsi="Arial" w:cs="Arial"/>
          <w:b/>
          <w:bCs/>
        </w:rPr>
      </w:pPr>
    </w:p>
    <w:p w:rsidR="00E45B66" w:rsidRPr="00207742" w:rsidRDefault="00E45B66" w:rsidP="00E45B66">
      <w:pPr>
        <w:pStyle w:val="NormalWeb"/>
        <w:spacing w:before="96" w:beforeAutospacing="0" w:after="0" w:afterAutospacing="0"/>
        <w:jc w:val="center"/>
        <w:textAlignment w:val="baseline"/>
        <w:rPr>
          <w:rFonts w:ascii="Arial" w:eastAsiaTheme="minorEastAsia" w:hAnsi="Arial" w:cs="Arial"/>
          <w:b/>
          <w:bCs/>
        </w:rPr>
      </w:pPr>
    </w:p>
    <w:p w:rsidR="00E45B66" w:rsidRPr="00207742" w:rsidRDefault="00E45B66" w:rsidP="00E45B66">
      <w:pPr>
        <w:pStyle w:val="NormalWeb"/>
        <w:spacing w:before="96" w:beforeAutospacing="0" w:after="0" w:afterAutospacing="0"/>
        <w:jc w:val="both"/>
        <w:textAlignment w:val="baseline"/>
        <w:rPr>
          <w:rFonts w:ascii="Arial" w:eastAsiaTheme="minorEastAsia" w:hAnsi="Arial" w:cs="Arial"/>
          <w:b/>
          <w:bCs/>
        </w:rPr>
      </w:pPr>
    </w:p>
    <w:p w:rsidR="00E45B66" w:rsidRDefault="00E45B66"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p>
    <w:p w:rsidR="001B763A" w:rsidRDefault="001B763A"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p>
    <w:p w:rsidR="001B763A" w:rsidRDefault="001B763A"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p>
    <w:p w:rsidR="001B763A" w:rsidRPr="009431DD" w:rsidRDefault="001B763A"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p>
    <w:p w:rsidR="001B763A" w:rsidRDefault="001B763A"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p>
    <w:p w:rsidR="00E45B66" w:rsidRPr="009431DD" w:rsidRDefault="00D56225"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proofErr w:type="spellStart"/>
      <w:r w:rsidRPr="009431DD">
        <w:rPr>
          <w:rFonts w:ascii="Arial" w:eastAsiaTheme="minorEastAsia" w:hAnsi="Arial" w:cs="Arial"/>
          <w:bCs/>
        </w:rPr>
        <w:t>Subsemnata</w:t>
      </w:r>
      <w:r w:rsidRPr="009431DD">
        <w:rPr>
          <w:rFonts w:ascii="Arial" w:eastAsiaTheme="minorEastAsia" w:hAnsi="Arial" w:cs="Arial"/>
          <w:b/>
          <w:bCs/>
        </w:rPr>
        <w:t>,</w:t>
      </w:r>
      <w:r w:rsidR="00AA4258">
        <w:rPr>
          <w:rFonts w:ascii="Arial" w:eastAsiaTheme="minorEastAsia" w:hAnsi="Arial" w:cs="Arial"/>
          <w:b/>
          <w:bCs/>
        </w:rPr>
        <w:t>COD</w:t>
      </w:r>
      <w:proofErr w:type="spellEnd"/>
      <w:r w:rsidR="00AA4258">
        <w:rPr>
          <w:rFonts w:ascii="Arial" w:eastAsiaTheme="minorEastAsia" w:hAnsi="Arial" w:cs="Arial"/>
          <w:b/>
          <w:bCs/>
        </w:rPr>
        <w:t xml:space="preserve"> A1038</w:t>
      </w:r>
      <w:r w:rsidR="00E45B66" w:rsidRPr="009431DD">
        <w:rPr>
          <w:rFonts w:ascii="Arial" w:eastAsiaTheme="minorEastAsia" w:hAnsi="Arial" w:cs="Arial"/>
          <w:bCs/>
        </w:rPr>
        <w:t xml:space="preserve"> judecător în cadrul Curții de Apel </w:t>
      </w:r>
      <w:r w:rsidR="006923EF">
        <w:rPr>
          <w:rFonts w:ascii="Arial" w:eastAsiaTheme="minorEastAsia" w:hAnsi="Arial" w:cs="Arial"/>
          <w:bCs/>
        </w:rPr>
        <w:t>...</w:t>
      </w:r>
      <w:r w:rsidR="00E45B66" w:rsidRPr="009431DD">
        <w:rPr>
          <w:rFonts w:ascii="Arial" w:eastAsiaTheme="minorEastAsia" w:hAnsi="Arial" w:cs="Arial"/>
          <w:bCs/>
        </w:rPr>
        <w:t>, în calitate de formator (expert) în proiectul ,,</w:t>
      </w:r>
      <w:proofErr w:type="spellStart"/>
      <w:r w:rsidR="00E45B66" w:rsidRPr="009431DD">
        <w:rPr>
          <w:rFonts w:ascii="Arial" w:eastAsiaTheme="majorEastAsia" w:hAnsi="Arial" w:cs="Arial"/>
          <w:bCs/>
          <w:i/>
          <w:iCs/>
        </w:rPr>
        <w:t>Asistenţă</w:t>
      </w:r>
      <w:proofErr w:type="spellEnd"/>
      <w:r w:rsidR="00E45B66" w:rsidRPr="009431DD">
        <w:rPr>
          <w:rFonts w:ascii="Arial" w:eastAsiaTheme="majorEastAsia" w:hAnsi="Arial" w:cs="Arial"/>
          <w:bCs/>
          <w:i/>
          <w:iCs/>
        </w:rPr>
        <w:t xml:space="preserve"> pentru consolidarea </w:t>
      </w:r>
      <w:proofErr w:type="spellStart"/>
      <w:r w:rsidR="00E45B66" w:rsidRPr="009431DD">
        <w:rPr>
          <w:rFonts w:ascii="Arial" w:eastAsiaTheme="majorEastAsia" w:hAnsi="Arial" w:cs="Arial"/>
          <w:bCs/>
          <w:i/>
          <w:iCs/>
        </w:rPr>
        <w:t>capacităţii</w:t>
      </w:r>
      <w:proofErr w:type="spellEnd"/>
      <w:r w:rsidR="00E45B66" w:rsidRPr="009431DD">
        <w:rPr>
          <w:rFonts w:ascii="Arial" w:eastAsiaTheme="majorEastAsia" w:hAnsi="Arial" w:cs="Arial"/>
          <w:bCs/>
          <w:i/>
          <w:iCs/>
        </w:rPr>
        <w:t xml:space="preserve"> </w:t>
      </w:r>
      <w:proofErr w:type="spellStart"/>
      <w:r w:rsidR="00E45B66" w:rsidRPr="009431DD">
        <w:rPr>
          <w:rFonts w:ascii="Arial" w:eastAsiaTheme="majorEastAsia" w:hAnsi="Arial" w:cs="Arial"/>
          <w:bCs/>
          <w:i/>
          <w:iCs/>
        </w:rPr>
        <w:t>instituţionale</w:t>
      </w:r>
      <w:proofErr w:type="spellEnd"/>
      <w:r w:rsidR="00E45B66" w:rsidRPr="009431DD">
        <w:rPr>
          <w:rFonts w:ascii="Arial" w:eastAsiaTheme="majorEastAsia" w:hAnsi="Arial" w:cs="Arial"/>
          <w:bCs/>
          <w:i/>
          <w:iCs/>
        </w:rPr>
        <w:t xml:space="preserve"> în domeniul formării judecătorilor </w:t>
      </w:r>
      <w:proofErr w:type="spellStart"/>
      <w:r w:rsidR="00E45B66" w:rsidRPr="009431DD">
        <w:rPr>
          <w:rFonts w:ascii="Arial" w:eastAsiaTheme="majorEastAsia" w:hAnsi="Arial" w:cs="Arial"/>
          <w:bCs/>
          <w:i/>
          <w:iCs/>
        </w:rPr>
        <w:t>şi</w:t>
      </w:r>
      <w:proofErr w:type="spellEnd"/>
      <w:r w:rsidR="00E45B66" w:rsidRPr="009431DD">
        <w:rPr>
          <w:rFonts w:ascii="Arial" w:eastAsiaTheme="majorEastAsia" w:hAnsi="Arial" w:cs="Arial"/>
          <w:bCs/>
          <w:i/>
          <w:iCs/>
        </w:rPr>
        <w:t xml:space="preserve"> procurorilor pentru aplicarea noilor coduri</w:t>
      </w:r>
      <w:r w:rsidR="00E45B66" w:rsidRPr="009431DD">
        <w:rPr>
          <w:rFonts w:ascii="Arial" w:eastAsiaTheme="majorEastAsia" w:hAnsi="Arial" w:cs="Arial"/>
          <w:bCs/>
          <w:iCs/>
        </w:rPr>
        <w:t xml:space="preserve">” – </w:t>
      </w:r>
      <w:r w:rsidR="00E45B66" w:rsidRPr="009431DD">
        <w:rPr>
          <w:rFonts w:ascii="Arial" w:eastAsiaTheme="majorEastAsia" w:hAnsi="Arial" w:cs="Arial"/>
          <w:b/>
          <w:bCs/>
          <w:i/>
          <w:iCs/>
        </w:rPr>
        <w:lastRenderedPageBreak/>
        <w:t xml:space="preserve">Programul de cooperare </w:t>
      </w:r>
      <w:proofErr w:type="spellStart"/>
      <w:r w:rsidR="00E45B66" w:rsidRPr="009431DD">
        <w:rPr>
          <w:rFonts w:ascii="Arial" w:eastAsiaTheme="majorEastAsia" w:hAnsi="Arial" w:cs="Arial"/>
          <w:b/>
          <w:bCs/>
          <w:i/>
          <w:iCs/>
        </w:rPr>
        <w:t>elvețiano</w:t>
      </w:r>
      <w:proofErr w:type="spellEnd"/>
      <w:r w:rsidR="00E45B66" w:rsidRPr="009431DD">
        <w:rPr>
          <w:rFonts w:ascii="Arial" w:eastAsiaTheme="majorEastAsia" w:hAnsi="Arial" w:cs="Arial"/>
          <w:b/>
          <w:bCs/>
          <w:i/>
          <w:iCs/>
        </w:rPr>
        <w:t xml:space="preserve"> – român / </w:t>
      </w:r>
      <w:proofErr w:type="spellStart"/>
      <w:r w:rsidR="00E45B66" w:rsidRPr="009431DD">
        <w:rPr>
          <w:rFonts w:ascii="Arial" w:eastAsiaTheme="majorEastAsia" w:hAnsi="Arial" w:cs="Arial"/>
          <w:b/>
          <w:bCs/>
          <w:i/>
          <w:iCs/>
        </w:rPr>
        <w:t>Swiss</w:t>
      </w:r>
      <w:proofErr w:type="spellEnd"/>
      <w:r w:rsidR="00E45B66" w:rsidRPr="009431DD">
        <w:rPr>
          <w:rFonts w:ascii="Arial" w:eastAsiaTheme="majorEastAsia" w:hAnsi="Arial" w:cs="Arial"/>
          <w:b/>
          <w:bCs/>
          <w:i/>
          <w:iCs/>
        </w:rPr>
        <w:t xml:space="preserve"> Romanian Cooperation </w:t>
      </w:r>
      <w:proofErr w:type="spellStart"/>
      <w:r w:rsidR="00E45B66" w:rsidRPr="009431DD">
        <w:rPr>
          <w:rFonts w:ascii="Arial" w:eastAsiaTheme="majorEastAsia" w:hAnsi="Arial" w:cs="Arial"/>
          <w:b/>
          <w:bCs/>
          <w:i/>
          <w:iCs/>
        </w:rPr>
        <w:t>Programme</w:t>
      </w:r>
      <w:proofErr w:type="spellEnd"/>
      <w:r w:rsidR="00E45B66" w:rsidRPr="009431DD">
        <w:rPr>
          <w:rFonts w:ascii="Arial" w:eastAsiaTheme="majorEastAsia" w:hAnsi="Arial" w:cs="Arial"/>
          <w:bCs/>
          <w:iCs/>
        </w:rPr>
        <w:t>, activitatea ,,</w:t>
      </w:r>
      <w:r w:rsidR="00E45B66" w:rsidRPr="009431DD">
        <w:rPr>
          <w:rFonts w:ascii="Arial" w:eastAsiaTheme="minorEastAsia" w:hAnsi="Arial" w:cs="Arial"/>
          <w:bCs/>
          <w:i/>
        </w:rPr>
        <w:t xml:space="preserve">Pregătire profesională în domeniul achizițiilor publice în cadrul unor </w:t>
      </w:r>
      <w:proofErr w:type="spellStart"/>
      <w:r w:rsidR="00E45B66" w:rsidRPr="009431DD">
        <w:rPr>
          <w:rFonts w:ascii="Arial" w:eastAsiaTheme="minorEastAsia" w:hAnsi="Arial" w:cs="Arial"/>
          <w:bCs/>
          <w:i/>
        </w:rPr>
        <w:t>seminarii</w:t>
      </w:r>
      <w:proofErr w:type="spellEnd"/>
      <w:r w:rsidR="00E45B66" w:rsidRPr="009431DD">
        <w:rPr>
          <w:rFonts w:ascii="Arial" w:eastAsiaTheme="minorEastAsia" w:hAnsi="Arial" w:cs="Arial"/>
          <w:bCs/>
          <w:i/>
        </w:rPr>
        <w:t xml:space="preserve"> organizate de Consiliul Superior al Magistraturii </w:t>
      </w:r>
      <w:proofErr w:type="spellStart"/>
      <w:r w:rsidR="00E45B66" w:rsidRPr="009431DD">
        <w:rPr>
          <w:rFonts w:ascii="Arial" w:eastAsiaTheme="minorEastAsia" w:hAnsi="Arial" w:cs="Arial"/>
          <w:bCs/>
          <w:i/>
        </w:rPr>
        <w:t>şi</w:t>
      </w:r>
      <w:proofErr w:type="spellEnd"/>
      <w:r w:rsidR="00E45B66" w:rsidRPr="009431DD">
        <w:rPr>
          <w:rFonts w:ascii="Arial" w:eastAsiaTheme="minorEastAsia" w:hAnsi="Arial" w:cs="Arial"/>
          <w:bCs/>
          <w:i/>
        </w:rPr>
        <w:t xml:space="preserve"> Institutul Național al Magistraturii</w:t>
      </w:r>
      <w:r w:rsidR="00E45B66" w:rsidRPr="009431DD">
        <w:rPr>
          <w:rFonts w:ascii="Arial" w:eastAsiaTheme="minorEastAsia" w:hAnsi="Arial" w:cs="Arial"/>
          <w:bCs/>
        </w:rPr>
        <w:t xml:space="preserve">”, am desfășurat la data de </w:t>
      </w:r>
      <w:r w:rsidR="006923EF">
        <w:rPr>
          <w:rFonts w:ascii="Arial" w:eastAsiaTheme="minorEastAsia" w:hAnsi="Arial" w:cs="Arial"/>
          <w:b/>
          <w:bCs/>
        </w:rPr>
        <w:t>..</w:t>
      </w:r>
      <w:r w:rsidR="00E45B66" w:rsidRPr="009431DD">
        <w:rPr>
          <w:rFonts w:ascii="Arial" w:eastAsiaTheme="minorEastAsia" w:hAnsi="Arial" w:cs="Arial"/>
          <w:bCs/>
        </w:rPr>
        <w:t>, începând cu orele 09.00, un seminar la</w:t>
      </w:r>
      <w:r w:rsidR="004C3F24">
        <w:rPr>
          <w:rFonts w:ascii="Arial" w:eastAsiaTheme="minorEastAsia" w:hAnsi="Arial" w:cs="Arial"/>
          <w:bCs/>
        </w:rPr>
        <w:t xml:space="preserve"> </w:t>
      </w:r>
      <w:r w:rsidR="00327CA3">
        <w:rPr>
          <w:rFonts w:ascii="Arial" w:eastAsiaTheme="minorEastAsia" w:hAnsi="Arial" w:cs="Arial"/>
          <w:bCs/>
        </w:rPr>
        <w:t>..</w:t>
      </w:r>
      <w:r w:rsidR="00E45B66" w:rsidRPr="009431DD">
        <w:rPr>
          <w:rFonts w:ascii="Arial" w:eastAsiaTheme="minorEastAsia" w:hAnsi="Arial" w:cs="Arial"/>
          <w:bCs/>
        </w:rPr>
        <w:t xml:space="preserve"> la care au participat judecători de la curți de apel, tribunale și judecătorii.</w:t>
      </w:r>
    </w:p>
    <w:p w:rsidR="00E45B66" w:rsidRPr="009431DD" w:rsidRDefault="00E45B66"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r w:rsidRPr="009431DD">
        <w:rPr>
          <w:rFonts w:ascii="Arial" w:eastAsiaTheme="minorEastAsia" w:hAnsi="Arial" w:cs="Arial"/>
          <w:bCs/>
        </w:rPr>
        <w:t xml:space="preserve">Tema seminarului a vizat în principal dispozițiile </w:t>
      </w:r>
      <w:r w:rsidR="00890FC0" w:rsidRPr="009431DD">
        <w:rPr>
          <w:rFonts w:ascii="Arial" w:eastAsiaTheme="minorEastAsia" w:hAnsi="Arial" w:cs="Arial"/>
          <w:bCs/>
        </w:rPr>
        <w:t>Legilor nr. 98/2016 privind achizițiile publice și</w:t>
      </w:r>
      <w:r w:rsidRPr="009431DD">
        <w:rPr>
          <w:rFonts w:ascii="Arial" w:eastAsiaTheme="minorEastAsia" w:hAnsi="Arial" w:cs="Arial"/>
          <w:bCs/>
        </w:rPr>
        <w:t xml:space="preserve"> nr. 101/2016 privind remediile și căile de atac în materie de atribuire a contractelor de achiziție publică, a contractelor sectoriale și a contractelor de concesiune de lucrări și concesiune de servicii, precum și pentru organizarea și funcționarea Consiliului Național de Soluționare a Contestațiilor, precum și interacțiunile sale procesuale cu reglementările de drept substanțial specifice Legilor nr. 98/2016, 99/2016 și 100/2016, dar și cu dreptul comun. </w:t>
      </w:r>
    </w:p>
    <w:p w:rsidR="00890FC0" w:rsidRPr="009431DD" w:rsidRDefault="00E45B66"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r w:rsidRPr="009431DD">
        <w:rPr>
          <w:rFonts w:ascii="Arial" w:eastAsiaTheme="minorEastAsia" w:hAnsi="Arial" w:cs="Arial"/>
          <w:bCs/>
        </w:rPr>
        <w:t>Activitatea de formare profesională a judecătorilor a prezentat un pronunțat caracter practic și interactiv, îmbinând dezbaterile pe marginea dispozițiilor de procedură judiciară și  administrativ – jurisdicțională din</w:t>
      </w:r>
      <w:r w:rsidR="001B763A">
        <w:rPr>
          <w:rFonts w:ascii="Arial" w:eastAsiaTheme="minorEastAsia" w:hAnsi="Arial" w:cs="Arial"/>
          <w:bCs/>
        </w:rPr>
        <w:t xml:space="preserve"> Legea 98/2016 și</w:t>
      </w:r>
      <w:r w:rsidRPr="009431DD">
        <w:rPr>
          <w:rFonts w:ascii="Arial" w:eastAsiaTheme="minorEastAsia" w:hAnsi="Arial" w:cs="Arial"/>
          <w:bCs/>
        </w:rPr>
        <w:t xml:space="preserve"> Legea nr. 101/2016 cu </w:t>
      </w:r>
      <w:r w:rsidR="001B763A">
        <w:rPr>
          <w:rFonts w:ascii="Arial" w:eastAsiaTheme="minorEastAsia" w:hAnsi="Arial" w:cs="Arial"/>
          <w:bCs/>
        </w:rPr>
        <w:t xml:space="preserve">aspectele </w:t>
      </w:r>
      <w:r w:rsidRPr="009431DD">
        <w:rPr>
          <w:rFonts w:ascii="Arial" w:eastAsiaTheme="minorEastAsia" w:hAnsi="Arial" w:cs="Arial"/>
          <w:bCs/>
        </w:rPr>
        <w:t xml:space="preserve">de practică </w:t>
      </w:r>
      <w:r w:rsidR="001B763A">
        <w:rPr>
          <w:rFonts w:ascii="Arial" w:eastAsiaTheme="minorEastAsia" w:hAnsi="Arial" w:cs="Arial"/>
          <w:bCs/>
        </w:rPr>
        <w:t>judiciară națională, dar și cu expunerea detaliată a jurisprudenței</w:t>
      </w:r>
      <w:r w:rsidRPr="009431DD">
        <w:rPr>
          <w:rFonts w:ascii="Arial" w:eastAsiaTheme="minorEastAsia" w:hAnsi="Arial" w:cs="Arial"/>
          <w:bCs/>
        </w:rPr>
        <w:t xml:space="preserve"> Curții de Justiție a Uniunii Europene,</w:t>
      </w:r>
      <w:r w:rsidR="001B763A">
        <w:rPr>
          <w:rFonts w:ascii="Arial" w:eastAsiaTheme="minorEastAsia" w:hAnsi="Arial" w:cs="Arial"/>
          <w:bCs/>
        </w:rPr>
        <w:t xml:space="preserve"> a ICCJ în decizii RIL și HP și a </w:t>
      </w:r>
      <w:proofErr w:type="spellStart"/>
      <w:r w:rsidR="001B763A">
        <w:rPr>
          <w:rFonts w:ascii="Arial" w:eastAsiaTheme="minorEastAsia" w:hAnsi="Arial" w:cs="Arial"/>
          <w:bCs/>
        </w:rPr>
        <w:t>jurisrudenței</w:t>
      </w:r>
      <w:proofErr w:type="spellEnd"/>
      <w:r w:rsidR="001B763A">
        <w:rPr>
          <w:rFonts w:ascii="Arial" w:eastAsiaTheme="minorEastAsia" w:hAnsi="Arial" w:cs="Arial"/>
          <w:bCs/>
        </w:rPr>
        <w:t xml:space="preserve"> Curții Constituționale</w:t>
      </w:r>
      <w:r w:rsidRPr="009431DD">
        <w:rPr>
          <w:rFonts w:ascii="Arial" w:eastAsiaTheme="minorEastAsia" w:hAnsi="Arial" w:cs="Arial"/>
          <w:bCs/>
        </w:rPr>
        <w:t>.</w:t>
      </w:r>
    </w:p>
    <w:p w:rsidR="00890FC0" w:rsidRDefault="00890FC0"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p>
    <w:p w:rsidR="001B763A" w:rsidRDefault="001B763A"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p>
    <w:p w:rsidR="0085236C" w:rsidRPr="009431DD" w:rsidRDefault="0085236C"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p>
    <w:p w:rsidR="00890FC0" w:rsidRDefault="00890FC0" w:rsidP="00E45B66">
      <w:pPr>
        <w:pStyle w:val="NormalWeb"/>
        <w:spacing w:before="96" w:beforeAutospacing="0" w:after="0" w:afterAutospacing="0" w:line="360" w:lineRule="auto"/>
        <w:ind w:firstLine="708"/>
        <w:jc w:val="both"/>
        <w:textAlignment w:val="baseline"/>
        <w:rPr>
          <w:rFonts w:ascii="Arial" w:eastAsiaTheme="minorEastAsia" w:hAnsi="Arial" w:cs="Arial"/>
          <w:b/>
          <w:bCs/>
        </w:rPr>
      </w:pPr>
      <w:r w:rsidRPr="009431DD">
        <w:rPr>
          <w:rFonts w:ascii="Arial" w:eastAsiaTheme="minorEastAsia" w:hAnsi="Arial" w:cs="Arial"/>
          <w:b/>
          <w:bCs/>
        </w:rPr>
        <w:t>Ziua 1</w:t>
      </w:r>
    </w:p>
    <w:p w:rsidR="001D69A1" w:rsidRPr="009431DD" w:rsidRDefault="001D69A1" w:rsidP="001D69A1">
      <w:pPr>
        <w:pStyle w:val="NormalWeb"/>
        <w:spacing w:before="96" w:beforeAutospacing="0" w:after="0" w:afterAutospacing="0" w:line="360" w:lineRule="auto"/>
        <w:ind w:firstLine="708"/>
        <w:jc w:val="both"/>
        <w:textAlignment w:val="baseline"/>
        <w:rPr>
          <w:rFonts w:ascii="Arial" w:eastAsiaTheme="minorEastAsia" w:hAnsi="Arial" w:cs="Arial"/>
          <w:bCs/>
        </w:rPr>
      </w:pPr>
      <w:r>
        <w:rPr>
          <w:rFonts w:ascii="Arial" w:eastAsiaTheme="minorEastAsia" w:hAnsi="Arial" w:cs="Arial"/>
          <w:bCs/>
        </w:rPr>
        <w:t>S</w:t>
      </w:r>
      <w:r w:rsidRPr="009431DD">
        <w:rPr>
          <w:rFonts w:ascii="Arial" w:eastAsiaTheme="minorEastAsia" w:hAnsi="Arial" w:cs="Arial"/>
          <w:bCs/>
        </w:rPr>
        <w:t>eminarul a debutat cu prezentarea participanților și</w:t>
      </w:r>
      <w:r w:rsidR="00DA0B8F">
        <w:rPr>
          <w:rFonts w:ascii="Arial" w:eastAsiaTheme="minorEastAsia" w:hAnsi="Arial" w:cs="Arial"/>
          <w:bCs/>
        </w:rPr>
        <w:t xml:space="preserve"> a problemelor de interes în practica lor curentă, pentru a putea </w:t>
      </w:r>
      <w:proofErr w:type="spellStart"/>
      <w:r w:rsidR="00DA0B8F">
        <w:rPr>
          <w:rFonts w:ascii="Arial" w:eastAsiaTheme="minorEastAsia" w:hAnsi="Arial" w:cs="Arial"/>
          <w:bCs/>
        </w:rPr>
        <w:t>răpunde</w:t>
      </w:r>
      <w:proofErr w:type="spellEnd"/>
      <w:r w:rsidR="00DA0B8F">
        <w:rPr>
          <w:rFonts w:ascii="Arial" w:eastAsiaTheme="minorEastAsia" w:hAnsi="Arial" w:cs="Arial"/>
          <w:bCs/>
        </w:rPr>
        <w:t xml:space="preserve"> nevoilor de formare a acestora.</w:t>
      </w:r>
      <w:r w:rsidRPr="009431DD">
        <w:rPr>
          <w:rFonts w:ascii="Arial" w:eastAsiaTheme="minorEastAsia" w:hAnsi="Arial" w:cs="Arial"/>
          <w:bCs/>
        </w:rPr>
        <w:t xml:space="preserve"> </w:t>
      </w:r>
      <w:r w:rsidR="00DA0B8F">
        <w:rPr>
          <w:rFonts w:ascii="Arial" w:eastAsiaTheme="minorEastAsia" w:hAnsi="Arial" w:cs="Arial"/>
          <w:bCs/>
        </w:rPr>
        <w:t xml:space="preserve">Grupul de </w:t>
      </w:r>
      <w:proofErr w:type="spellStart"/>
      <w:r w:rsidR="00DA0B8F">
        <w:rPr>
          <w:rFonts w:ascii="Arial" w:eastAsiaTheme="minorEastAsia" w:hAnsi="Arial" w:cs="Arial"/>
          <w:bCs/>
        </w:rPr>
        <w:t>paticipanți</w:t>
      </w:r>
      <w:proofErr w:type="spellEnd"/>
      <w:r w:rsidR="00DA0B8F">
        <w:rPr>
          <w:rFonts w:ascii="Arial" w:eastAsiaTheme="minorEastAsia" w:hAnsi="Arial" w:cs="Arial"/>
          <w:bCs/>
        </w:rPr>
        <w:t xml:space="preserve"> a fost unul eterogen, </w:t>
      </w:r>
      <w:r w:rsidRPr="009431DD">
        <w:rPr>
          <w:rFonts w:ascii="Arial" w:eastAsiaTheme="minorEastAsia" w:hAnsi="Arial" w:cs="Arial"/>
          <w:bCs/>
        </w:rPr>
        <w:t xml:space="preserve">nivelului </w:t>
      </w:r>
      <w:r w:rsidR="00DA0B8F">
        <w:rPr>
          <w:rFonts w:ascii="Arial" w:eastAsiaTheme="minorEastAsia" w:hAnsi="Arial" w:cs="Arial"/>
          <w:bCs/>
        </w:rPr>
        <w:t xml:space="preserve">participanților </w:t>
      </w:r>
      <w:r w:rsidRPr="009431DD">
        <w:rPr>
          <w:rFonts w:ascii="Arial" w:eastAsiaTheme="minorEastAsia" w:hAnsi="Arial" w:cs="Arial"/>
          <w:bCs/>
        </w:rPr>
        <w:t>de expe</w:t>
      </w:r>
      <w:r w:rsidR="00DA0B8F">
        <w:rPr>
          <w:rFonts w:ascii="Arial" w:eastAsiaTheme="minorEastAsia" w:hAnsi="Arial" w:cs="Arial"/>
          <w:bCs/>
        </w:rPr>
        <w:t>riență în materie fiind divers</w:t>
      </w:r>
      <w:r w:rsidRPr="009431DD">
        <w:rPr>
          <w:rFonts w:ascii="Arial" w:eastAsiaTheme="minorEastAsia" w:hAnsi="Arial" w:cs="Arial"/>
          <w:bCs/>
        </w:rPr>
        <w:t xml:space="preserve">, </w:t>
      </w:r>
      <w:r w:rsidR="00DA0B8F">
        <w:rPr>
          <w:rFonts w:ascii="Arial" w:eastAsiaTheme="minorEastAsia" w:hAnsi="Arial" w:cs="Arial"/>
          <w:bCs/>
        </w:rPr>
        <w:t xml:space="preserve">mergând de la </w:t>
      </w:r>
      <w:r w:rsidRPr="009431DD">
        <w:rPr>
          <w:rFonts w:ascii="Arial" w:eastAsiaTheme="minorEastAsia" w:hAnsi="Arial" w:cs="Arial"/>
          <w:bCs/>
        </w:rPr>
        <w:t>activitatea îndelungată de judecată</w:t>
      </w:r>
      <w:r w:rsidR="00DA0B8F">
        <w:rPr>
          <w:rFonts w:ascii="Arial" w:eastAsiaTheme="minorEastAsia" w:hAnsi="Arial" w:cs="Arial"/>
          <w:bCs/>
        </w:rPr>
        <w:t xml:space="preserve"> în această materie</w:t>
      </w:r>
      <w:r w:rsidRPr="009431DD">
        <w:rPr>
          <w:rFonts w:ascii="Arial" w:eastAsiaTheme="minorEastAsia" w:hAnsi="Arial" w:cs="Arial"/>
          <w:bCs/>
        </w:rPr>
        <w:t xml:space="preserve"> a unora dintre</w:t>
      </w:r>
      <w:r w:rsidR="00DA0B8F">
        <w:rPr>
          <w:rFonts w:ascii="Arial" w:eastAsiaTheme="minorEastAsia" w:hAnsi="Arial" w:cs="Arial"/>
          <w:bCs/>
        </w:rPr>
        <w:t xml:space="preserve"> judecători până la</w:t>
      </w:r>
      <w:r w:rsidRPr="009431DD">
        <w:rPr>
          <w:rFonts w:ascii="Arial" w:eastAsiaTheme="minorEastAsia" w:hAnsi="Arial" w:cs="Arial"/>
          <w:bCs/>
        </w:rPr>
        <w:t xml:space="preserve"> activitate</w:t>
      </w:r>
      <w:r w:rsidR="00DA0B8F">
        <w:rPr>
          <w:rFonts w:ascii="Arial" w:eastAsiaTheme="minorEastAsia" w:hAnsi="Arial" w:cs="Arial"/>
          <w:bCs/>
        </w:rPr>
        <w:t>a</w:t>
      </w:r>
      <w:r w:rsidRPr="009431DD">
        <w:rPr>
          <w:rFonts w:ascii="Arial" w:eastAsiaTheme="minorEastAsia" w:hAnsi="Arial" w:cs="Arial"/>
          <w:bCs/>
        </w:rPr>
        <w:t xml:space="preserve"> de dată mai recentă </w:t>
      </w:r>
      <w:r w:rsidR="00DA0B8F">
        <w:rPr>
          <w:rFonts w:ascii="Arial" w:eastAsiaTheme="minorEastAsia" w:hAnsi="Arial" w:cs="Arial"/>
          <w:bCs/>
        </w:rPr>
        <w:t>sau mai redusă a altora</w:t>
      </w:r>
      <w:r w:rsidRPr="009431DD">
        <w:rPr>
          <w:rFonts w:ascii="Arial" w:eastAsiaTheme="minorEastAsia" w:hAnsi="Arial" w:cs="Arial"/>
          <w:bCs/>
        </w:rPr>
        <w:t>.</w:t>
      </w:r>
    </w:p>
    <w:p w:rsidR="001D69A1" w:rsidRPr="009431DD" w:rsidRDefault="001D69A1" w:rsidP="00E45B66">
      <w:pPr>
        <w:pStyle w:val="NormalWeb"/>
        <w:spacing w:before="96" w:beforeAutospacing="0" w:after="0" w:afterAutospacing="0" w:line="360" w:lineRule="auto"/>
        <w:ind w:firstLine="708"/>
        <w:jc w:val="both"/>
        <w:textAlignment w:val="baseline"/>
        <w:rPr>
          <w:rFonts w:ascii="Arial" w:eastAsiaTheme="minorEastAsia" w:hAnsi="Arial" w:cs="Arial"/>
          <w:b/>
          <w:bCs/>
        </w:rPr>
      </w:pPr>
    </w:p>
    <w:p w:rsidR="00BC636B" w:rsidRPr="009431DD" w:rsidRDefault="00BC636B" w:rsidP="00E45B66">
      <w:pPr>
        <w:pStyle w:val="NormalWeb"/>
        <w:spacing w:before="96" w:beforeAutospacing="0" w:after="0" w:afterAutospacing="0" w:line="360" w:lineRule="auto"/>
        <w:ind w:firstLine="708"/>
        <w:jc w:val="both"/>
        <w:textAlignment w:val="baseline"/>
        <w:rPr>
          <w:rFonts w:ascii="Arial" w:eastAsiaTheme="minorEastAsia" w:hAnsi="Arial" w:cs="Arial"/>
          <w:b/>
          <w:bCs/>
        </w:rPr>
      </w:pPr>
      <w:r w:rsidRPr="009431DD">
        <w:rPr>
          <w:rFonts w:ascii="Arial" w:eastAsiaTheme="minorEastAsia" w:hAnsi="Arial" w:cs="Arial"/>
          <w:b/>
          <w:bCs/>
        </w:rPr>
        <w:t>Tema 1. Principiile achizițiilor publice</w:t>
      </w:r>
    </w:p>
    <w:p w:rsidR="00BC636B" w:rsidRPr="009431DD" w:rsidRDefault="009431DD" w:rsidP="00BC636B">
      <w:pPr>
        <w:pStyle w:val="Standard"/>
        <w:ind w:firstLine="567"/>
        <w:jc w:val="both"/>
        <w:rPr>
          <w:rFonts w:ascii="Arial" w:hAnsi="Arial" w:cs="Arial"/>
          <w:color w:val="auto"/>
        </w:rPr>
      </w:pPr>
      <w:r w:rsidRPr="009431DD">
        <w:rPr>
          <w:rFonts w:ascii="Arial" w:eastAsia="SimSun" w:hAnsi="Arial" w:cs="Arial"/>
          <w:color w:val="auto"/>
        </w:rPr>
        <w:t xml:space="preserve">A fost discutat </w:t>
      </w:r>
      <w:r w:rsidR="00BC636B" w:rsidRPr="009431DD">
        <w:rPr>
          <w:rFonts w:ascii="Arial" w:eastAsia="SimSun" w:hAnsi="Arial" w:cs="Arial"/>
          <w:color w:val="auto"/>
        </w:rPr>
        <w:t xml:space="preserve">art.2 alin.2 din Legea 98/2016, </w:t>
      </w:r>
      <w:r w:rsidRPr="009431DD">
        <w:rPr>
          <w:rFonts w:ascii="Arial" w:eastAsia="SimSun" w:hAnsi="Arial" w:cs="Arial"/>
          <w:color w:val="auto"/>
        </w:rPr>
        <w:t xml:space="preserve">care, </w:t>
      </w:r>
      <w:r w:rsidR="00BC636B" w:rsidRPr="009431DD">
        <w:rPr>
          <w:rFonts w:ascii="Arial" w:eastAsia="SimSun" w:hAnsi="Arial" w:cs="Arial"/>
          <w:color w:val="auto"/>
        </w:rPr>
        <w:t xml:space="preserve">in aplicarea normelor europene, </w:t>
      </w:r>
      <w:r w:rsidRPr="009431DD">
        <w:rPr>
          <w:rFonts w:ascii="Arial" w:eastAsia="SimSun" w:hAnsi="Arial" w:cs="Arial"/>
          <w:color w:val="auto"/>
        </w:rPr>
        <w:t xml:space="preserve">stabilește </w:t>
      </w:r>
      <w:r w:rsidR="00BC636B" w:rsidRPr="009431DD">
        <w:rPr>
          <w:rFonts w:ascii="Arial" w:eastAsia="SimSun" w:hAnsi="Arial" w:cs="Arial"/>
          <w:color w:val="auto"/>
        </w:rPr>
        <w:t>6 principii pentru achizițiile publice:</w:t>
      </w:r>
    </w:p>
    <w:p w:rsidR="00BC636B" w:rsidRPr="009431DD" w:rsidRDefault="00BC636B" w:rsidP="00BC636B">
      <w:pPr>
        <w:pStyle w:val="Standard"/>
        <w:ind w:firstLine="567"/>
        <w:jc w:val="both"/>
        <w:rPr>
          <w:rFonts w:ascii="Arial" w:hAnsi="Arial" w:cs="Arial"/>
          <w:color w:val="auto"/>
        </w:rPr>
      </w:pPr>
      <w:r w:rsidRPr="009431DD">
        <w:rPr>
          <w:rFonts w:ascii="Arial" w:eastAsia="SimSun" w:hAnsi="Arial" w:cs="Arial"/>
          <w:color w:val="auto"/>
        </w:rPr>
        <w:t>a) nediscriminarea;</w:t>
      </w:r>
    </w:p>
    <w:p w:rsidR="00BC636B" w:rsidRPr="009431DD" w:rsidRDefault="00BC636B" w:rsidP="00BC636B">
      <w:pPr>
        <w:pStyle w:val="Standard"/>
        <w:ind w:firstLine="567"/>
        <w:jc w:val="both"/>
        <w:rPr>
          <w:rFonts w:ascii="Arial" w:hAnsi="Arial" w:cs="Arial"/>
          <w:color w:val="auto"/>
        </w:rPr>
      </w:pPr>
      <w:r w:rsidRPr="009431DD">
        <w:rPr>
          <w:rFonts w:ascii="Arial" w:eastAsia="SimSun" w:hAnsi="Arial" w:cs="Arial"/>
          <w:color w:val="auto"/>
        </w:rPr>
        <w:t>b) tratamentul egal;</w:t>
      </w:r>
    </w:p>
    <w:p w:rsidR="00BC636B" w:rsidRPr="009431DD" w:rsidRDefault="00BC636B" w:rsidP="00BC636B">
      <w:pPr>
        <w:pStyle w:val="Standard"/>
        <w:ind w:firstLine="567"/>
        <w:jc w:val="both"/>
        <w:rPr>
          <w:rFonts w:ascii="Arial" w:hAnsi="Arial" w:cs="Arial"/>
          <w:color w:val="auto"/>
        </w:rPr>
      </w:pPr>
      <w:r w:rsidRPr="009431DD">
        <w:rPr>
          <w:rFonts w:ascii="Arial" w:eastAsia="SimSun" w:hAnsi="Arial" w:cs="Arial"/>
          <w:color w:val="auto"/>
        </w:rPr>
        <w:lastRenderedPageBreak/>
        <w:t xml:space="preserve">c) </w:t>
      </w:r>
      <w:proofErr w:type="spellStart"/>
      <w:r w:rsidRPr="009431DD">
        <w:rPr>
          <w:rFonts w:ascii="Arial" w:eastAsia="SimSun" w:hAnsi="Arial" w:cs="Arial"/>
          <w:color w:val="auto"/>
        </w:rPr>
        <w:t>recunoaşterea</w:t>
      </w:r>
      <w:proofErr w:type="spellEnd"/>
      <w:r w:rsidRPr="009431DD">
        <w:rPr>
          <w:rFonts w:ascii="Arial" w:eastAsia="SimSun" w:hAnsi="Arial" w:cs="Arial"/>
          <w:color w:val="auto"/>
        </w:rPr>
        <w:t xml:space="preserve"> reciprocă;</w:t>
      </w:r>
    </w:p>
    <w:p w:rsidR="00BC636B" w:rsidRPr="009431DD" w:rsidRDefault="00BC636B" w:rsidP="00BC636B">
      <w:pPr>
        <w:pStyle w:val="Standard"/>
        <w:ind w:firstLine="567"/>
        <w:jc w:val="both"/>
        <w:rPr>
          <w:rFonts w:ascii="Arial" w:hAnsi="Arial" w:cs="Arial"/>
          <w:color w:val="auto"/>
        </w:rPr>
      </w:pPr>
      <w:r w:rsidRPr="009431DD">
        <w:rPr>
          <w:rFonts w:ascii="Arial" w:eastAsia="SimSun" w:hAnsi="Arial" w:cs="Arial"/>
          <w:color w:val="auto"/>
        </w:rPr>
        <w:t xml:space="preserve">d) </w:t>
      </w:r>
      <w:proofErr w:type="spellStart"/>
      <w:r w:rsidRPr="009431DD">
        <w:rPr>
          <w:rFonts w:ascii="Arial" w:eastAsia="SimSun" w:hAnsi="Arial" w:cs="Arial"/>
          <w:color w:val="auto"/>
        </w:rPr>
        <w:t>transparenţa</w:t>
      </w:r>
      <w:proofErr w:type="spellEnd"/>
      <w:r w:rsidRPr="009431DD">
        <w:rPr>
          <w:rFonts w:ascii="Arial" w:eastAsia="SimSun" w:hAnsi="Arial" w:cs="Arial"/>
          <w:color w:val="auto"/>
        </w:rPr>
        <w:t>;</w:t>
      </w:r>
    </w:p>
    <w:p w:rsidR="00BC636B" w:rsidRPr="009431DD" w:rsidRDefault="00BC636B" w:rsidP="00BC636B">
      <w:pPr>
        <w:pStyle w:val="Standard"/>
        <w:ind w:firstLine="567"/>
        <w:jc w:val="both"/>
        <w:rPr>
          <w:rFonts w:ascii="Arial" w:hAnsi="Arial" w:cs="Arial"/>
          <w:color w:val="auto"/>
        </w:rPr>
      </w:pPr>
      <w:r w:rsidRPr="009431DD">
        <w:rPr>
          <w:rFonts w:ascii="Arial" w:eastAsia="SimSun" w:hAnsi="Arial" w:cs="Arial"/>
          <w:color w:val="auto"/>
        </w:rPr>
        <w:t xml:space="preserve">e) </w:t>
      </w:r>
      <w:proofErr w:type="spellStart"/>
      <w:r w:rsidRPr="009431DD">
        <w:rPr>
          <w:rFonts w:ascii="Arial" w:eastAsia="SimSun" w:hAnsi="Arial" w:cs="Arial"/>
          <w:color w:val="auto"/>
        </w:rPr>
        <w:t>proporţionalitatea</w:t>
      </w:r>
      <w:proofErr w:type="spellEnd"/>
      <w:r w:rsidRPr="009431DD">
        <w:rPr>
          <w:rFonts w:ascii="Arial" w:eastAsia="SimSun" w:hAnsi="Arial" w:cs="Arial"/>
          <w:color w:val="auto"/>
        </w:rPr>
        <w:t>;</w:t>
      </w:r>
    </w:p>
    <w:p w:rsidR="00BC636B" w:rsidRPr="009431DD" w:rsidRDefault="00BC636B" w:rsidP="00BC636B">
      <w:pPr>
        <w:pStyle w:val="Standard"/>
        <w:ind w:firstLine="567"/>
        <w:jc w:val="both"/>
        <w:rPr>
          <w:rFonts w:ascii="Arial" w:hAnsi="Arial" w:cs="Arial"/>
          <w:color w:val="auto"/>
        </w:rPr>
      </w:pPr>
      <w:r w:rsidRPr="009431DD">
        <w:rPr>
          <w:rFonts w:ascii="Arial" w:eastAsia="SimSun" w:hAnsi="Arial" w:cs="Arial"/>
          <w:color w:val="auto"/>
        </w:rPr>
        <w:t>f) asumarea răspunderii.</w:t>
      </w:r>
    </w:p>
    <w:p w:rsidR="00BC636B" w:rsidRPr="009431DD" w:rsidRDefault="00BC636B" w:rsidP="00BC636B">
      <w:pPr>
        <w:pStyle w:val="Standard"/>
        <w:ind w:firstLine="567"/>
        <w:rPr>
          <w:rFonts w:ascii="Arial" w:eastAsia="SimSun" w:hAnsi="Arial" w:cs="Arial"/>
          <w:color w:val="auto"/>
        </w:rPr>
      </w:pPr>
    </w:p>
    <w:p w:rsidR="00BC636B" w:rsidRPr="009431DD" w:rsidRDefault="00785E47" w:rsidP="00785E47">
      <w:pPr>
        <w:pStyle w:val="Textbody"/>
        <w:spacing w:line="360" w:lineRule="auto"/>
        <w:ind w:firstLine="567"/>
        <w:jc w:val="both"/>
        <w:rPr>
          <w:rFonts w:ascii="Arial" w:hAnsi="Arial" w:cs="Arial"/>
          <w:color w:val="auto"/>
        </w:rPr>
      </w:pPr>
      <w:r w:rsidRPr="009431DD">
        <w:rPr>
          <w:rFonts w:ascii="Arial" w:eastAsia="SimSun" w:hAnsi="Arial" w:cs="Arial"/>
          <w:color w:val="auto"/>
        </w:rPr>
        <w:t xml:space="preserve">A fost subliniată </w:t>
      </w:r>
      <w:proofErr w:type="spellStart"/>
      <w:r w:rsidR="00BC636B" w:rsidRPr="009431DD">
        <w:rPr>
          <w:rFonts w:ascii="Arial" w:hAnsi="Arial" w:cs="Arial"/>
          <w:color w:val="auto"/>
        </w:rPr>
        <w:t>juri</w:t>
      </w:r>
      <w:r w:rsidRPr="009431DD">
        <w:rPr>
          <w:rFonts w:ascii="Arial" w:hAnsi="Arial" w:cs="Arial"/>
          <w:color w:val="auto"/>
        </w:rPr>
        <w:t>sprudenţa</w:t>
      </w:r>
      <w:proofErr w:type="spellEnd"/>
      <w:r w:rsidRPr="009431DD">
        <w:rPr>
          <w:rFonts w:ascii="Arial" w:hAnsi="Arial" w:cs="Arial"/>
          <w:color w:val="auto"/>
        </w:rPr>
        <w:t xml:space="preserve"> CJUE potrivit căreia </w:t>
      </w:r>
      <w:r w:rsidR="00BC636B" w:rsidRPr="009431DD">
        <w:rPr>
          <w:rFonts w:ascii="Arial" w:hAnsi="Arial" w:cs="Arial"/>
          <w:color w:val="auto"/>
        </w:rPr>
        <w:t xml:space="preserve">faptul că valoarea unui contract nu atinge pragul prevăzut de normele UE nu înseamnă că acest contract iese complet din sfera de aplicare a dreptului Uniunii, </w:t>
      </w:r>
      <w:proofErr w:type="spellStart"/>
      <w:r w:rsidR="00BC636B" w:rsidRPr="009431DD">
        <w:rPr>
          <w:rFonts w:ascii="Arial" w:hAnsi="Arial" w:cs="Arial"/>
          <w:color w:val="auto"/>
        </w:rPr>
        <w:t>şi</w:t>
      </w:r>
      <w:proofErr w:type="spellEnd"/>
      <w:r w:rsidR="00BC636B" w:rsidRPr="009431DD">
        <w:rPr>
          <w:rFonts w:ascii="Arial" w:hAnsi="Arial" w:cs="Arial"/>
          <w:color w:val="auto"/>
        </w:rPr>
        <w:t xml:space="preserve"> în cadrul atribuirii unui astfel de contract trebuind respectate normele fundamentale ale tratatului și, în special, principiul egalității de tratament. Curtea subliniază că elementul de diferențiere în raport cu contractele a căror valoare depășește pragul stabilit prin dispozițiile Directivei nr. 18/2004 este acela că numai acestea din urmă sunt supuse procedurilor speciale și riguroase prevăzute de aceste dispoziții.</w:t>
      </w:r>
      <w:r w:rsidRPr="009431DD">
        <w:rPr>
          <w:rFonts w:ascii="Arial" w:hAnsi="Arial" w:cs="Arial"/>
          <w:color w:val="auto"/>
        </w:rPr>
        <w:t xml:space="preserve"> </w:t>
      </w:r>
      <w:r w:rsidR="00BC636B" w:rsidRPr="009431DD">
        <w:rPr>
          <w:rFonts w:ascii="Arial" w:hAnsi="Arial" w:cs="Arial"/>
          <w:color w:val="auto"/>
        </w:rPr>
        <w:t>Curtea a stabilit</w:t>
      </w:r>
      <w:r w:rsidRPr="009431DD">
        <w:rPr>
          <w:rFonts w:ascii="Arial" w:hAnsi="Arial" w:cs="Arial"/>
          <w:color w:val="auto"/>
        </w:rPr>
        <w:t xml:space="preserve"> </w:t>
      </w:r>
      <w:r w:rsidR="00BC636B" w:rsidRPr="009431DD">
        <w:rPr>
          <w:rFonts w:ascii="Arial" w:hAnsi="Arial" w:cs="Arial"/>
          <w:color w:val="auto"/>
        </w:rPr>
        <w:t xml:space="preserve">că, </w:t>
      </w:r>
      <w:proofErr w:type="spellStart"/>
      <w:r w:rsidR="00BC636B" w:rsidRPr="009431DD">
        <w:rPr>
          <w:rFonts w:ascii="Arial" w:hAnsi="Arial" w:cs="Arial"/>
          <w:color w:val="auto"/>
        </w:rPr>
        <w:t>deşi</w:t>
      </w:r>
      <w:proofErr w:type="spellEnd"/>
      <w:r w:rsidR="00BC636B" w:rsidRPr="009431DD">
        <w:rPr>
          <w:rFonts w:ascii="Arial" w:hAnsi="Arial" w:cs="Arial"/>
          <w:color w:val="auto"/>
        </w:rPr>
        <w:t xml:space="preserve"> valoarea estimată este situată sub pragurile </w:t>
      </w:r>
      <w:r w:rsidR="00BC636B" w:rsidRPr="009431DD">
        <w:rPr>
          <w:rFonts w:ascii="Arial" w:hAnsi="Arial" w:cs="Arial"/>
          <w:i/>
          <w:color w:val="auto"/>
        </w:rPr>
        <w:t xml:space="preserve">de </w:t>
      </w:r>
      <w:proofErr w:type="spellStart"/>
      <w:r w:rsidR="00BC636B" w:rsidRPr="009431DD">
        <w:rPr>
          <w:rFonts w:ascii="Arial" w:hAnsi="Arial" w:cs="Arial"/>
          <w:i/>
          <w:color w:val="auto"/>
        </w:rPr>
        <w:t>minimis</w:t>
      </w:r>
      <w:proofErr w:type="spellEnd"/>
      <w:r w:rsidR="00BC636B" w:rsidRPr="009431DD">
        <w:rPr>
          <w:rFonts w:ascii="Arial" w:hAnsi="Arial" w:cs="Arial"/>
          <w:i/>
          <w:color w:val="auto"/>
        </w:rPr>
        <w:t xml:space="preserve">, </w:t>
      </w:r>
      <w:r w:rsidR="00BC636B" w:rsidRPr="009431DD">
        <w:rPr>
          <w:rFonts w:ascii="Arial" w:hAnsi="Arial" w:cs="Arial"/>
          <w:color w:val="auto"/>
        </w:rPr>
        <w:t>„normele fundamentale și principiile generale ale tratatului sunt aplicabile cu condiția ca respectivul contract să prezinte un interes transfrontalier cert, ținând seama în special de importanța și de locul executării sale.”</w:t>
      </w:r>
    </w:p>
    <w:p w:rsidR="009431DD" w:rsidRDefault="009431DD" w:rsidP="00785E47">
      <w:pPr>
        <w:pStyle w:val="Textbody"/>
        <w:spacing w:line="360" w:lineRule="auto"/>
        <w:ind w:firstLine="567"/>
        <w:jc w:val="both"/>
        <w:rPr>
          <w:rFonts w:ascii="Arial" w:hAnsi="Arial" w:cs="Arial"/>
          <w:color w:val="auto"/>
        </w:rPr>
      </w:pPr>
      <w:r w:rsidRPr="009431DD">
        <w:rPr>
          <w:rFonts w:ascii="Arial" w:hAnsi="Arial" w:cs="Arial"/>
          <w:color w:val="auto"/>
        </w:rPr>
        <w:t>În continuare au fost analiz</w:t>
      </w:r>
      <w:r w:rsidR="0085236C">
        <w:rPr>
          <w:rFonts w:ascii="Arial" w:hAnsi="Arial" w:cs="Arial"/>
          <w:color w:val="auto"/>
        </w:rPr>
        <w:t>ate in extenso principiile enunț</w:t>
      </w:r>
      <w:r w:rsidRPr="009431DD">
        <w:rPr>
          <w:rFonts w:ascii="Arial" w:hAnsi="Arial" w:cs="Arial"/>
          <w:color w:val="auto"/>
        </w:rPr>
        <w:t>ate:</w:t>
      </w:r>
    </w:p>
    <w:p w:rsidR="0085236C" w:rsidRPr="009431DD" w:rsidRDefault="0085236C" w:rsidP="00785E47">
      <w:pPr>
        <w:pStyle w:val="Textbody"/>
        <w:spacing w:line="360" w:lineRule="auto"/>
        <w:ind w:firstLine="567"/>
        <w:jc w:val="both"/>
        <w:rPr>
          <w:rFonts w:ascii="Arial" w:hAnsi="Arial" w:cs="Arial"/>
          <w:color w:val="auto"/>
        </w:rPr>
      </w:pPr>
    </w:p>
    <w:p w:rsidR="00BC636B" w:rsidRPr="009431DD" w:rsidRDefault="00BC636B" w:rsidP="00BC636B">
      <w:pPr>
        <w:pStyle w:val="Standard"/>
        <w:ind w:firstLine="567"/>
        <w:jc w:val="both"/>
        <w:rPr>
          <w:rFonts w:ascii="Arial" w:hAnsi="Arial" w:cs="Arial"/>
          <w:color w:val="auto"/>
        </w:rPr>
      </w:pPr>
      <w:r w:rsidRPr="009431DD">
        <w:rPr>
          <w:rFonts w:ascii="Arial" w:hAnsi="Arial" w:cs="Arial"/>
          <w:b/>
          <w:bCs/>
          <w:color w:val="auto"/>
        </w:rPr>
        <w:t>1. Principiul nediscriminării</w:t>
      </w:r>
    </w:p>
    <w:p w:rsidR="00BC636B" w:rsidRPr="009431DD" w:rsidRDefault="00BC636B" w:rsidP="00BC636B">
      <w:pPr>
        <w:pStyle w:val="Standard"/>
        <w:ind w:firstLine="567"/>
        <w:rPr>
          <w:rFonts w:ascii="Arial" w:hAnsi="Arial" w:cs="Arial"/>
          <w:color w:val="auto"/>
        </w:rPr>
      </w:pPr>
    </w:p>
    <w:p w:rsidR="00BC636B" w:rsidRPr="009431DD" w:rsidRDefault="00785E47" w:rsidP="00BC636B">
      <w:pPr>
        <w:pStyle w:val="Standard"/>
        <w:ind w:firstLine="567"/>
        <w:jc w:val="both"/>
        <w:rPr>
          <w:rFonts w:ascii="Arial" w:hAnsi="Arial" w:cs="Arial"/>
          <w:color w:val="auto"/>
        </w:rPr>
      </w:pPr>
      <w:r w:rsidRPr="009431DD">
        <w:rPr>
          <w:rFonts w:ascii="Arial" w:hAnsi="Arial" w:cs="Arial"/>
          <w:color w:val="auto"/>
        </w:rPr>
        <w:t xml:space="preserve">Au fost evidențiate </w:t>
      </w:r>
      <w:proofErr w:type="spellStart"/>
      <w:r w:rsidR="00BC636B" w:rsidRPr="009431DD">
        <w:rPr>
          <w:rFonts w:ascii="Arial" w:hAnsi="Arial" w:cs="Arial"/>
          <w:color w:val="auto"/>
        </w:rPr>
        <w:t>urmatoarele</w:t>
      </w:r>
      <w:proofErr w:type="spellEnd"/>
      <w:r w:rsidR="00BC636B" w:rsidRPr="009431DD">
        <w:rPr>
          <w:rFonts w:ascii="Arial" w:hAnsi="Arial" w:cs="Arial"/>
          <w:color w:val="auto"/>
        </w:rPr>
        <w:t xml:space="preserve"> reguli:</w:t>
      </w:r>
    </w:p>
    <w:p w:rsidR="004A2F3F" w:rsidRDefault="00BC636B" w:rsidP="004A2F3F">
      <w:pPr>
        <w:pStyle w:val="Standard"/>
        <w:numPr>
          <w:ilvl w:val="0"/>
          <w:numId w:val="20"/>
        </w:numPr>
        <w:jc w:val="both"/>
        <w:rPr>
          <w:rFonts w:ascii="Arial" w:hAnsi="Arial" w:cs="Arial"/>
          <w:color w:val="auto"/>
        </w:rPr>
      </w:pPr>
      <w:r w:rsidRPr="009431DD">
        <w:rPr>
          <w:rFonts w:ascii="Arial" w:hAnsi="Arial" w:cs="Arial"/>
          <w:color w:val="auto"/>
        </w:rPr>
        <w:t>Autoritățile contractante nu trebuie să discrimineze potențialii ofertanți pe baza unor motive nejustificate (de exemplu naționalitatea) și nu trebuie să includă specificații tehnice care ar putea favoriza întreprinderile naționale.</w:t>
      </w:r>
    </w:p>
    <w:p w:rsidR="004A2F3F" w:rsidRDefault="00BC636B" w:rsidP="004A2F3F">
      <w:pPr>
        <w:pStyle w:val="Standard"/>
        <w:numPr>
          <w:ilvl w:val="0"/>
          <w:numId w:val="20"/>
        </w:numPr>
        <w:jc w:val="both"/>
        <w:rPr>
          <w:rFonts w:ascii="Arial" w:hAnsi="Arial" w:cs="Arial"/>
          <w:color w:val="auto"/>
        </w:rPr>
      </w:pPr>
      <w:r w:rsidRPr="004A2F3F">
        <w:rPr>
          <w:rFonts w:ascii="Arial" w:hAnsi="Arial" w:cs="Arial"/>
          <w:color w:val="auto"/>
        </w:rPr>
        <w:t>Autoritățile contractante trebuie să evite stabilirea de cerințe de calificare care să favorizeze anumiți participanți la procedura de achiziție publică;</w:t>
      </w:r>
    </w:p>
    <w:p w:rsidR="00BC636B" w:rsidRPr="004A2F3F" w:rsidRDefault="00BC636B" w:rsidP="004A2F3F">
      <w:pPr>
        <w:pStyle w:val="Standard"/>
        <w:numPr>
          <w:ilvl w:val="0"/>
          <w:numId w:val="20"/>
        </w:numPr>
        <w:jc w:val="both"/>
        <w:rPr>
          <w:rFonts w:ascii="Arial" w:hAnsi="Arial" w:cs="Arial"/>
          <w:color w:val="auto"/>
        </w:rPr>
      </w:pPr>
      <w:r w:rsidRPr="004A2F3F">
        <w:rPr>
          <w:rFonts w:ascii="Arial" w:hAnsi="Arial" w:cs="Arial"/>
          <w:color w:val="auto"/>
        </w:rPr>
        <w:t>Autoritățile contractante trebuie să evite practicile de favorizare a unui ofertant prin stabilirea de condiții discriminatorii în caietele de sarcini.</w:t>
      </w:r>
    </w:p>
    <w:p w:rsidR="00BC636B" w:rsidRPr="009431DD" w:rsidRDefault="00BC636B" w:rsidP="004A2F3F">
      <w:pPr>
        <w:pStyle w:val="Standard"/>
        <w:ind w:left="567"/>
        <w:rPr>
          <w:rFonts w:ascii="Arial" w:hAnsi="Arial" w:cs="Arial"/>
          <w:color w:val="auto"/>
        </w:rPr>
      </w:pPr>
    </w:p>
    <w:p w:rsidR="00785E47" w:rsidRPr="009431DD" w:rsidRDefault="00785E47" w:rsidP="00BC636B">
      <w:pPr>
        <w:pStyle w:val="Standard"/>
        <w:ind w:firstLine="567"/>
        <w:jc w:val="both"/>
        <w:rPr>
          <w:rFonts w:ascii="Arial" w:hAnsi="Arial" w:cs="Arial"/>
          <w:color w:val="auto"/>
        </w:rPr>
      </w:pPr>
      <w:r w:rsidRPr="009431DD">
        <w:rPr>
          <w:rFonts w:ascii="Arial" w:hAnsi="Arial" w:cs="Arial"/>
          <w:color w:val="auto"/>
        </w:rPr>
        <w:t xml:space="preserve">Au fost discutate </w:t>
      </w:r>
      <w:r w:rsidRPr="004A2F3F">
        <w:rPr>
          <w:rFonts w:ascii="Arial" w:hAnsi="Arial" w:cs="Arial"/>
          <w:b/>
          <w:color w:val="auto"/>
        </w:rPr>
        <w:t>cauzele CJUE</w:t>
      </w:r>
      <w:r w:rsidRPr="009431DD">
        <w:rPr>
          <w:rFonts w:ascii="Arial" w:hAnsi="Arial" w:cs="Arial"/>
          <w:color w:val="auto"/>
        </w:rPr>
        <w:t xml:space="preserve"> care au făcut aplicarea acestui principiu:</w:t>
      </w:r>
    </w:p>
    <w:p w:rsidR="00BC636B" w:rsidRPr="009431DD" w:rsidRDefault="00BC636B" w:rsidP="00785E47">
      <w:pPr>
        <w:pStyle w:val="Standard"/>
        <w:numPr>
          <w:ilvl w:val="0"/>
          <w:numId w:val="5"/>
        </w:numPr>
        <w:jc w:val="both"/>
        <w:rPr>
          <w:rFonts w:ascii="Arial" w:hAnsi="Arial" w:cs="Arial"/>
          <w:color w:val="auto"/>
        </w:rPr>
      </w:pPr>
      <w:r w:rsidRPr="009431DD">
        <w:rPr>
          <w:rFonts w:ascii="Arial" w:hAnsi="Arial" w:cs="Arial"/>
          <w:color w:val="auto"/>
        </w:rPr>
        <w:t xml:space="preserve">Cauza C-21/88, Du Pont de Nemours Italiana, </w:t>
      </w:r>
      <w:r w:rsidR="00785E47" w:rsidRPr="009431DD">
        <w:rPr>
          <w:rFonts w:ascii="Arial" w:hAnsi="Arial" w:cs="Arial"/>
          <w:color w:val="auto"/>
        </w:rPr>
        <w:t>potrivit căreia a</w:t>
      </w:r>
      <w:r w:rsidRPr="009431DD">
        <w:rPr>
          <w:rFonts w:ascii="Arial" w:hAnsi="Arial" w:cs="Arial"/>
          <w:color w:val="auto"/>
        </w:rPr>
        <w:t xml:space="preserve">rticolul 30 din Tratatul CEE trebuie să fie interpretat în sensul că se opune unei reglementări </w:t>
      </w:r>
      <w:proofErr w:type="spellStart"/>
      <w:r w:rsidRPr="009431DD">
        <w:rPr>
          <w:rFonts w:ascii="Arial" w:hAnsi="Arial" w:cs="Arial"/>
          <w:color w:val="auto"/>
        </w:rPr>
        <w:t>naţionale</w:t>
      </w:r>
      <w:proofErr w:type="spellEnd"/>
      <w:r w:rsidRPr="009431DD">
        <w:rPr>
          <w:rFonts w:ascii="Arial" w:hAnsi="Arial" w:cs="Arial"/>
          <w:color w:val="auto"/>
        </w:rPr>
        <w:t xml:space="preserve"> care rezervă întreprinderilor stabilite în anumite regiuni ale teritoriului</w:t>
      </w:r>
    </w:p>
    <w:p w:rsidR="00BC636B" w:rsidRPr="009431DD" w:rsidRDefault="00785E47" w:rsidP="00785E47">
      <w:pPr>
        <w:pStyle w:val="Standard"/>
        <w:numPr>
          <w:ilvl w:val="0"/>
          <w:numId w:val="5"/>
        </w:numPr>
        <w:jc w:val="both"/>
        <w:rPr>
          <w:rFonts w:ascii="Arial" w:hAnsi="Arial" w:cs="Arial"/>
          <w:color w:val="auto"/>
        </w:rPr>
      </w:pPr>
      <w:r w:rsidRPr="009431DD">
        <w:rPr>
          <w:rFonts w:ascii="Arial" w:hAnsi="Arial" w:cs="Arial"/>
          <w:color w:val="auto"/>
        </w:rPr>
        <w:t xml:space="preserve">cauza C-196/08, </w:t>
      </w:r>
      <w:proofErr w:type="spellStart"/>
      <w:r w:rsidRPr="009431DD">
        <w:rPr>
          <w:rFonts w:ascii="Arial" w:hAnsi="Arial" w:cs="Arial"/>
          <w:color w:val="auto"/>
        </w:rPr>
        <w:t>Acoset</w:t>
      </w:r>
      <w:proofErr w:type="spellEnd"/>
      <w:r w:rsidRPr="009431DD">
        <w:rPr>
          <w:rFonts w:ascii="Arial" w:hAnsi="Arial" w:cs="Arial"/>
          <w:color w:val="auto"/>
        </w:rPr>
        <w:t xml:space="preserve"> </w:t>
      </w:r>
      <w:proofErr w:type="spellStart"/>
      <w:r w:rsidRPr="009431DD">
        <w:rPr>
          <w:rFonts w:ascii="Arial" w:hAnsi="Arial" w:cs="Arial"/>
          <w:color w:val="auto"/>
        </w:rPr>
        <w:t>SpA</w:t>
      </w:r>
      <w:proofErr w:type="spellEnd"/>
      <w:r w:rsidRPr="009431DD">
        <w:rPr>
          <w:rFonts w:ascii="Arial" w:hAnsi="Arial" w:cs="Arial"/>
          <w:color w:val="auto"/>
        </w:rPr>
        <w:t>, în care s-a arătat că:</w:t>
      </w:r>
      <w:r w:rsidR="00BC636B" w:rsidRPr="009431DD">
        <w:rPr>
          <w:rFonts w:ascii="Arial" w:hAnsi="Arial" w:cs="Arial"/>
          <w:color w:val="auto"/>
        </w:rPr>
        <w:tab/>
        <w:t>„Alături de principiul nediscriminării pe motiv de cetățenie sau naționalitate, principiul egalității de tratament între ofertanți își găsește de asemenea aplicarea în cazul concesiunilor de servicii publice, și aceasta chiar și în lipsa unei discriminări pe motiv de cetățenie sau naționalitate (a se vedea în special Hotărârea ANAV, citată anterior, punctul 20).</w:t>
      </w:r>
    </w:p>
    <w:p w:rsidR="009431DD" w:rsidRDefault="004A2F3F" w:rsidP="009431DD">
      <w:pPr>
        <w:pStyle w:val="Standard"/>
        <w:numPr>
          <w:ilvl w:val="0"/>
          <w:numId w:val="5"/>
        </w:numPr>
        <w:jc w:val="both"/>
        <w:rPr>
          <w:rFonts w:ascii="Arial" w:hAnsi="Arial" w:cs="Arial"/>
          <w:color w:val="auto"/>
        </w:rPr>
      </w:pPr>
      <w:bookmarkStart w:id="0" w:name="point49"/>
      <w:bookmarkEnd w:id="0"/>
      <w:r w:rsidRPr="00ED6C21">
        <w:rPr>
          <w:rFonts w:ascii="Arial" w:hAnsi="Arial" w:cs="Arial"/>
          <w:bCs/>
          <w:color w:val="auto"/>
        </w:rPr>
        <w:lastRenderedPageBreak/>
        <w:t>C-45/87, Comisia c. Irlanda</w:t>
      </w:r>
      <w:r w:rsidR="009431DD">
        <w:rPr>
          <w:rFonts w:ascii="Arial" w:hAnsi="Arial" w:cs="Arial"/>
          <w:color w:val="auto"/>
        </w:rPr>
        <w:t xml:space="preserve">: </w:t>
      </w:r>
      <w:r w:rsidRPr="009431DD">
        <w:rPr>
          <w:rFonts w:ascii="Arial" w:hAnsi="Arial" w:cs="Arial"/>
          <w:color w:val="auto"/>
          <w:lang w:val="vi-VN"/>
        </w:rPr>
        <w:t xml:space="preserve">Definirea specificațiilor tehnice, prin referirea la un anumit </w:t>
      </w:r>
      <w:r w:rsidRPr="009431DD">
        <w:rPr>
          <w:rFonts w:ascii="Arial" w:hAnsi="Arial" w:cs="Arial"/>
          <w:b/>
          <w:bCs/>
          <w:color w:val="auto"/>
          <w:lang w:val="vi-VN"/>
        </w:rPr>
        <w:t>standard național</w:t>
      </w:r>
      <w:r w:rsidRPr="009431DD">
        <w:rPr>
          <w:rFonts w:ascii="Arial" w:hAnsi="Arial" w:cs="Arial"/>
          <w:color w:val="auto"/>
          <w:lang w:val="vi-VN"/>
        </w:rPr>
        <w:t>, este permisă doar dacă o asemenea referire este însoțită de mențiunea „sau echivalent”</w:t>
      </w:r>
    </w:p>
    <w:p w:rsidR="009431DD" w:rsidRDefault="00C64063" w:rsidP="009431DD">
      <w:pPr>
        <w:pStyle w:val="Standard"/>
        <w:numPr>
          <w:ilvl w:val="0"/>
          <w:numId w:val="5"/>
        </w:numPr>
        <w:jc w:val="both"/>
        <w:rPr>
          <w:rFonts w:ascii="Arial" w:hAnsi="Arial" w:cs="Arial"/>
          <w:color w:val="auto"/>
        </w:rPr>
      </w:pPr>
      <w:r w:rsidRPr="009431DD">
        <w:rPr>
          <w:rFonts w:ascii="Arial" w:hAnsi="Arial" w:cs="Arial"/>
          <w:bCs/>
          <w:color w:val="auto"/>
          <w:lang w:val="vi-VN"/>
        </w:rPr>
        <w:t>C-359/93, Comisia</w:t>
      </w:r>
      <w:r w:rsidRPr="009431DD">
        <w:rPr>
          <w:rFonts w:ascii="Arial" w:hAnsi="Arial" w:cs="Arial"/>
          <w:bCs/>
          <w:color w:val="auto"/>
        </w:rPr>
        <w:t xml:space="preserve"> c.</w:t>
      </w:r>
      <w:r w:rsidRPr="009431DD">
        <w:rPr>
          <w:rFonts w:ascii="Arial" w:hAnsi="Arial" w:cs="Arial"/>
          <w:bCs/>
          <w:color w:val="auto"/>
          <w:lang w:val="vi-VN"/>
        </w:rPr>
        <w:t xml:space="preserve"> Regatul Țărilor de Jos</w:t>
      </w:r>
      <w:r w:rsidR="009431DD" w:rsidRPr="009431DD">
        <w:rPr>
          <w:rFonts w:ascii="Arial" w:hAnsi="Arial" w:cs="Arial"/>
          <w:color w:val="auto"/>
          <w:lang w:val="vi-VN"/>
        </w:rPr>
        <w:t>:</w:t>
      </w:r>
      <w:r w:rsidR="009431DD">
        <w:rPr>
          <w:rFonts w:ascii="Arial" w:hAnsi="Arial" w:cs="Arial"/>
          <w:color w:val="auto"/>
        </w:rPr>
        <w:t xml:space="preserve"> </w:t>
      </w:r>
      <w:r w:rsidRPr="009431DD">
        <w:rPr>
          <w:rFonts w:ascii="Arial" w:hAnsi="Arial" w:cs="Arial"/>
          <w:color w:val="auto"/>
          <w:lang w:val="vi-VN"/>
        </w:rPr>
        <w:t xml:space="preserve">Definirea specificațiilor tehnice, </w:t>
      </w:r>
      <w:r w:rsidRPr="009431DD">
        <w:rPr>
          <w:rFonts w:ascii="Arial" w:hAnsi="Arial" w:cs="Arial"/>
          <w:bCs/>
          <w:color w:val="auto"/>
          <w:lang w:val="vi-VN"/>
        </w:rPr>
        <w:t>prin referirea la o anumită marcă</w:t>
      </w:r>
      <w:r w:rsidRPr="009431DD">
        <w:rPr>
          <w:rFonts w:ascii="Arial" w:hAnsi="Arial" w:cs="Arial"/>
          <w:color w:val="auto"/>
          <w:lang w:val="vi-VN"/>
        </w:rPr>
        <w:t>, este permisă doar în cazul în care nu este posibilă o descriere suficient de exactă și de inteligibilă a obiectului contractului și numai dacă o asemenea referire este însoțită de mențiunea „sau echivalent”</w:t>
      </w:r>
    </w:p>
    <w:p w:rsidR="009431DD" w:rsidRDefault="00C64063" w:rsidP="009431DD">
      <w:pPr>
        <w:pStyle w:val="Standard"/>
        <w:numPr>
          <w:ilvl w:val="0"/>
          <w:numId w:val="5"/>
        </w:numPr>
        <w:jc w:val="both"/>
        <w:rPr>
          <w:rFonts w:ascii="Arial" w:hAnsi="Arial" w:cs="Arial"/>
          <w:color w:val="auto"/>
        </w:rPr>
      </w:pPr>
      <w:r w:rsidRPr="009431DD">
        <w:rPr>
          <w:rFonts w:ascii="Arial" w:hAnsi="Arial" w:cs="Arial"/>
          <w:bCs/>
          <w:color w:val="auto"/>
          <w:lang w:val="vi-VN"/>
        </w:rPr>
        <w:t xml:space="preserve">Cauza: C-243/89, Comisia </w:t>
      </w:r>
      <w:r w:rsidRPr="009431DD">
        <w:rPr>
          <w:rFonts w:ascii="Arial" w:hAnsi="Arial" w:cs="Arial"/>
          <w:bCs/>
          <w:color w:val="auto"/>
        </w:rPr>
        <w:t>c.</w:t>
      </w:r>
      <w:r w:rsidRPr="009431DD">
        <w:rPr>
          <w:rFonts w:ascii="Arial" w:hAnsi="Arial" w:cs="Arial"/>
          <w:bCs/>
          <w:color w:val="auto"/>
          <w:lang w:val="vi-VN"/>
        </w:rPr>
        <w:t>Danemarc</w:t>
      </w:r>
      <w:r w:rsidRPr="009431DD">
        <w:rPr>
          <w:rFonts w:ascii="Arial" w:hAnsi="Arial" w:cs="Arial"/>
          <w:bCs/>
          <w:color w:val="auto"/>
        </w:rPr>
        <w:t>a</w:t>
      </w:r>
      <w:r w:rsidR="009431DD">
        <w:rPr>
          <w:rFonts w:ascii="Arial" w:hAnsi="Arial" w:cs="Arial"/>
          <w:bCs/>
          <w:color w:val="auto"/>
        </w:rPr>
        <w:t xml:space="preserve">: </w:t>
      </w:r>
      <w:r w:rsidRPr="009431DD">
        <w:rPr>
          <w:rFonts w:ascii="Arial" w:hAnsi="Arial" w:cs="Arial"/>
          <w:color w:val="auto"/>
          <w:lang w:val="vi-VN"/>
        </w:rPr>
        <w:t xml:space="preserve">O clauză contractuală dintr-o documentație de atribuire, care introduce </w:t>
      </w:r>
      <w:r w:rsidRPr="009431DD">
        <w:rPr>
          <w:rFonts w:ascii="Arial" w:hAnsi="Arial" w:cs="Arial"/>
          <w:bCs/>
          <w:color w:val="auto"/>
          <w:lang w:val="vi-VN"/>
        </w:rPr>
        <w:t>o discriminare bazată pe considerente privind naționalitatea</w:t>
      </w:r>
      <w:r w:rsidRPr="009431DD">
        <w:rPr>
          <w:rFonts w:ascii="Arial" w:hAnsi="Arial" w:cs="Arial"/>
          <w:color w:val="auto"/>
          <w:lang w:val="vi-VN"/>
        </w:rPr>
        <w:t>, este contrară principiilor dreptului comunitar</w:t>
      </w:r>
    </w:p>
    <w:p w:rsidR="00C64063" w:rsidRPr="009431DD" w:rsidRDefault="00C64063" w:rsidP="009431DD">
      <w:pPr>
        <w:pStyle w:val="Standard"/>
        <w:numPr>
          <w:ilvl w:val="0"/>
          <w:numId w:val="5"/>
        </w:numPr>
        <w:jc w:val="both"/>
        <w:rPr>
          <w:rFonts w:ascii="Arial" w:hAnsi="Arial" w:cs="Arial"/>
          <w:color w:val="auto"/>
        </w:rPr>
      </w:pPr>
      <w:r w:rsidRPr="009431DD">
        <w:rPr>
          <w:rFonts w:ascii="Arial" w:hAnsi="Arial" w:cs="Arial"/>
          <w:bCs/>
          <w:color w:val="auto"/>
        </w:rPr>
        <w:t xml:space="preserve">C-59/00, Bent </w:t>
      </w:r>
      <w:proofErr w:type="spellStart"/>
      <w:r w:rsidRPr="009431DD">
        <w:rPr>
          <w:rFonts w:ascii="Arial" w:hAnsi="Arial" w:cs="Arial"/>
          <w:bCs/>
          <w:color w:val="auto"/>
        </w:rPr>
        <w:t>Mousten</w:t>
      </w:r>
      <w:proofErr w:type="spellEnd"/>
      <w:r w:rsidRPr="009431DD">
        <w:rPr>
          <w:rFonts w:ascii="Arial" w:hAnsi="Arial" w:cs="Arial"/>
          <w:bCs/>
          <w:color w:val="auto"/>
        </w:rPr>
        <w:t xml:space="preserve"> </w:t>
      </w:r>
      <w:proofErr w:type="spellStart"/>
      <w:r w:rsidRPr="009431DD">
        <w:rPr>
          <w:rFonts w:ascii="Arial" w:hAnsi="Arial" w:cs="Arial"/>
          <w:bCs/>
          <w:color w:val="auto"/>
        </w:rPr>
        <w:t>Vestergaard</w:t>
      </w:r>
      <w:proofErr w:type="spellEnd"/>
      <w:r w:rsidRPr="009431DD">
        <w:rPr>
          <w:rFonts w:ascii="Arial" w:hAnsi="Arial" w:cs="Arial"/>
          <w:bCs/>
          <w:color w:val="auto"/>
        </w:rPr>
        <w:t xml:space="preserve"> </w:t>
      </w:r>
      <w:proofErr w:type="spellStart"/>
      <w:r w:rsidRPr="009431DD">
        <w:rPr>
          <w:rFonts w:ascii="Arial" w:hAnsi="Arial" w:cs="Arial"/>
          <w:bCs/>
          <w:color w:val="auto"/>
        </w:rPr>
        <w:t>vs</w:t>
      </w:r>
      <w:proofErr w:type="spellEnd"/>
      <w:r w:rsidR="009431DD">
        <w:rPr>
          <w:rFonts w:ascii="Arial" w:hAnsi="Arial" w:cs="Arial"/>
          <w:bCs/>
          <w:color w:val="auto"/>
        </w:rPr>
        <w:t xml:space="preserve"> </w:t>
      </w:r>
      <w:proofErr w:type="spellStart"/>
      <w:r w:rsidR="009431DD">
        <w:rPr>
          <w:rFonts w:ascii="Arial" w:hAnsi="Arial" w:cs="Arial"/>
          <w:bCs/>
          <w:color w:val="auto"/>
        </w:rPr>
        <w:t>Spøttrup</w:t>
      </w:r>
      <w:proofErr w:type="spellEnd"/>
      <w:r w:rsidR="009431DD">
        <w:rPr>
          <w:rFonts w:ascii="Arial" w:hAnsi="Arial" w:cs="Arial"/>
          <w:bCs/>
          <w:color w:val="auto"/>
        </w:rPr>
        <w:t xml:space="preserve"> </w:t>
      </w:r>
      <w:proofErr w:type="spellStart"/>
      <w:r w:rsidR="009431DD">
        <w:rPr>
          <w:rFonts w:ascii="Arial" w:hAnsi="Arial" w:cs="Arial"/>
          <w:bCs/>
          <w:color w:val="auto"/>
        </w:rPr>
        <w:t>Boligselskab</w:t>
      </w:r>
      <w:proofErr w:type="spellEnd"/>
      <w:r w:rsidR="009431DD">
        <w:rPr>
          <w:rFonts w:ascii="Arial" w:hAnsi="Arial" w:cs="Arial"/>
          <w:bCs/>
          <w:color w:val="auto"/>
        </w:rPr>
        <w:t xml:space="preserve">: </w:t>
      </w:r>
      <w:r w:rsidRPr="009431DD">
        <w:rPr>
          <w:rFonts w:ascii="Arial" w:hAnsi="Arial" w:cs="Arial"/>
          <w:color w:val="auto"/>
          <w:lang w:val="vi-VN"/>
        </w:rPr>
        <w:t xml:space="preserve">Definirea specificațiilor tehnice, prin referirea la o anumită marcă, fără ca o asemenea referire să fie însoțită de mențiunea „sau echivalent”, reprezintă o încălcare a principiilor fundamentale ale Uniunii Europene, astfel că obligația de a adăuga respectiva mențiune revine autorităților contractante </w:t>
      </w:r>
      <w:r w:rsidRPr="009431DD">
        <w:rPr>
          <w:rFonts w:ascii="Arial" w:hAnsi="Arial" w:cs="Arial"/>
          <w:bCs/>
          <w:color w:val="auto"/>
          <w:lang w:val="vi-VN"/>
        </w:rPr>
        <w:t>și în cazul procedurilor de achiziții publice care nu intră în domeniul de aplicare al legislației comunitare din materia achizițiilor publice</w:t>
      </w:r>
    </w:p>
    <w:p w:rsidR="00C64063" w:rsidRPr="009431DD" w:rsidRDefault="00C64063" w:rsidP="00C64063">
      <w:pPr>
        <w:pStyle w:val="Heading1"/>
        <w:rPr>
          <w:rFonts w:ascii="Arial" w:hAnsi="Arial" w:cs="Arial"/>
          <w:color w:val="auto"/>
          <w:sz w:val="24"/>
          <w:szCs w:val="24"/>
        </w:rPr>
      </w:pPr>
      <w:r w:rsidRPr="009431DD">
        <w:rPr>
          <w:rFonts w:ascii="Arial" w:hAnsi="Arial" w:cs="Arial"/>
          <w:color w:val="auto"/>
          <w:sz w:val="24"/>
          <w:szCs w:val="24"/>
        </w:rPr>
        <w:t xml:space="preserve">2.Principiul </w:t>
      </w:r>
      <w:proofErr w:type="spellStart"/>
      <w:r w:rsidRPr="009431DD">
        <w:rPr>
          <w:rFonts w:ascii="Arial" w:hAnsi="Arial" w:cs="Arial"/>
          <w:color w:val="auto"/>
          <w:sz w:val="24"/>
          <w:szCs w:val="24"/>
        </w:rPr>
        <w:t>egalităţii</w:t>
      </w:r>
      <w:proofErr w:type="spellEnd"/>
    </w:p>
    <w:p w:rsidR="00C64063" w:rsidRPr="009431DD" w:rsidRDefault="009431DD" w:rsidP="00C64063">
      <w:pPr>
        <w:pStyle w:val="Standard"/>
        <w:ind w:firstLine="567"/>
        <w:jc w:val="both"/>
        <w:rPr>
          <w:rFonts w:ascii="Arial" w:hAnsi="Arial" w:cs="Arial"/>
          <w:color w:val="auto"/>
        </w:rPr>
      </w:pPr>
      <w:r>
        <w:rPr>
          <w:rFonts w:ascii="Arial" w:hAnsi="Arial" w:cs="Arial"/>
          <w:color w:val="auto"/>
        </w:rPr>
        <w:t xml:space="preserve">Au fost enunțate </w:t>
      </w:r>
      <w:proofErr w:type="spellStart"/>
      <w:r w:rsidR="00C64063" w:rsidRPr="009431DD">
        <w:rPr>
          <w:rFonts w:ascii="Arial" w:hAnsi="Arial" w:cs="Arial"/>
          <w:color w:val="auto"/>
        </w:rPr>
        <w:t>urmatoarele</w:t>
      </w:r>
      <w:proofErr w:type="spellEnd"/>
      <w:r w:rsidR="00C64063" w:rsidRPr="009431DD">
        <w:rPr>
          <w:rFonts w:ascii="Arial" w:hAnsi="Arial" w:cs="Arial"/>
          <w:color w:val="auto"/>
        </w:rPr>
        <w:t xml:space="preserve"> reguli:</w:t>
      </w:r>
    </w:p>
    <w:p w:rsidR="004A2F3F" w:rsidRDefault="00C64063" w:rsidP="004A2F3F">
      <w:pPr>
        <w:pStyle w:val="Standard"/>
        <w:numPr>
          <w:ilvl w:val="0"/>
          <w:numId w:val="5"/>
        </w:numPr>
        <w:jc w:val="both"/>
        <w:rPr>
          <w:rFonts w:ascii="Arial" w:hAnsi="Arial" w:cs="Arial"/>
          <w:color w:val="auto"/>
        </w:rPr>
      </w:pPr>
      <w:r w:rsidRPr="009431DD">
        <w:rPr>
          <w:rFonts w:ascii="Arial" w:hAnsi="Arial" w:cs="Arial"/>
          <w:color w:val="auto"/>
        </w:rPr>
        <w:t>Eliminarea elementelor de natură subiectivă care pot influența deciziile în procesul de atribuire a contractelor de achiziție publică;</w:t>
      </w:r>
    </w:p>
    <w:p w:rsidR="00C64063" w:rsidRPr="004A2F3F" w:rsidRDefault="00C64063" w:rsidP="004A2F3F">
      <w:pPr>
        <w:pStyle w:val="Standard"/>
        <w:numPr>
          <w:ilvl w:val="0"/>
          <w:numId w:val="5"/>
        </w:numPr>
        <w:jc w:val="both"/>
        <w:rPr>
          <w:rFonts w:ascii="Arial" w:hAnsi="Arial" w:cs="Arial"/>
          <w:color w:val="auto"/>
        </w:rPr>
      </w:pPr>
      <w:r w:rsidRPr="004A2F3F">
        <w:rPr>
          <w:rFonts w:ascii="Arial" w:hAnsi="Arial" w:cs="Arial"/>
          <w:color w:val="auto"/>
        </w:rPr>
        <w:t>Furnizarea, concomitent, către toți operatorii economici implicați într-o procedură de achiziție, a informațiilor aferente procedurii.</w:t>
      </w:r>
    </w:p>
    <w:p w:rsidR="00C64063" w:rsidRPr="009431DD" w:rsidRDefault="00C64063" w:rsidP="00C64063">
      <w:pPr>
        <w:pStyle w:val="Standard"/>
        <w:ind w:firstLine="567"/>
        <w:jc w:val="both"/>
        <w:rPr>
          <w:rFonts w:ascii="Arial" w:hAnsi="Arial" w:cs="Arial"/>
          <w:color w:val="auto"/>
        </w:rPr>
      </w:pPr>
      <w:r w:rsidRPr="009431DD">
        <w:rPr>
          <w:rFonts w:ascii="Arial" w:hAnsi="Arial" w:cs="Arial"/>
          <w:color w:val="auto"/>
        </w:rPr>
        <w:t xml:space="preserve">A fost prezentată </w:t>
      </w:r>
      <w:proofErr w:type="spellStart"/>
      <w:r w:rsidRPr="004A2F3F">
        <w:rPr>
          <w:rFonts w:ascii="Arial" w:hAnsi="Arial" w:cs="Arial"/>
          <w:b/>
          <w:color w:val="auto"/>
        </w:rPr>
        <w:t>jurisprudenta</w:t>
      </w:r>
      <w:proofErr w:type="spellEnd"/>
      <w:r w:rsidRPr="004A2F3F">
        <w:rPr>
          <w:rFonts w:ascii="Arial" w:hAnsi="Arial" w:cs="Arial"/>
          <w:b/>
          <w:color w:val="auto"/>
        </w:rPr>
        <w:t xml:space="preserve"> CJUE</w:t>
      </w:r>
      <w:r w:rsidRPr="009431DD">
        <w:rPr>
          <w:rFonts w:ascii="Arial" w:hAnsi="Arial" w:cs="Arial"/>
          <w:color w:val="auto"/>
        </w:rPr>
        <w:t xml:space="preserve"> în materie:</w:t>
      </w:r>
    </w:p>
    <w:p w:rsidR="00C64063" w:rsidRPr="009431DD" w:rsidRDefault="00C64063" w:rsidP="00C64063">
      <w:pPr>
        <w:pStyle w:val="Standard"/>
        <w:numPr>
          <w:ilvl w:val="0"/>
          <w:numId w:val="13"/>
        </w:numPr>
        <w:jc w:val="both"/>
        <w:rPr>
          <w:rFonts w:ascii="Arial" w:hAnsi="Arial" w:cs="Arial"/>
          <w:color w:val="auto"/>
        </w:rPr>
      </w:pPr>
      <w:r w:rsidRPr="009431DD">
        <w:rPr>
          <w:rFonts w:ascii="Arial" w:hAnsi="Arial" w:cs="Arial"/>
          <w:color w:val="auto"/>
        </w:rPr>
        <w:t xml:space="preserve">principiul tratamentului egal obligă ca </w:t>
      </w:r>
      <w:proofErr w:type="spellStart"/>
      <w:r w:rsidRPr="009431DD">
        <w:rPr>
          <w:rFonts w:ascii="Arial" w:hAnsi="Arial" w:cs="Arial"/>
          <w:color w:val="auto"/>
        </w:rPr>
        <w:t>situaţii</w:t>
      </w:r>
      <w:proofErr w:type="spellEnd"/>
      <w:r w:rsidRPr="009431DD">
        <w:rPr>
          <w:rFonts w:ascii="Arial" w:hAnsi="Arial" w:cs="Arial"/>
          <w:color w:val="auto"/>
        </w:rPr>
        <w:t xml:space="preserve"> comparabile să nu fie tratate în mod diferit </w:t>
      </w:r>
      <w:proofErr w:type="spellStart"/>
      <w:r w:rsidRPr="009431DD">
        <w:rPr>
          <w:rFonts w:ascii="Arial" w:hAnsi="Arial" w:cs="Arial"/>
          <w:color w:val="auto"/>
        </w:rPr>
        <w:t>şi</w:t>
      </w:r>
      <w:proofErr w:type="spellEnd"/>
      <w:r w:rsidRPr="009431DD">
        <w:rPr>
          <w:rFonts w:ascii="Arial" w:hAnsi="Arial" w:cs="Arial"/>
          <w:color w:val="auto"/>
        </w:rPr>
        <w:t xml:space="preserve"> ca </w:t>
      </w:r>
      <w:proofErr w:type="spellStart"/>
      <w:r w:rsidRPr="009431DD">
        <w:rPr>
          <w:rFonts w:ascii="Arial" w:hAnsi="Arial" w:cs="Arial"/>
          <w:color w:val="auto"/>
        </w:rPr>
        <w:t>situaţii</w:t>
      </w:r>
      <w:proofErr w:type="spellEnd"/>
      <w:r w:rsidRPr="009431DD">
        <w:rPr>
          <w:rFonts w:ascii="Arial" w:hAnsi="Arial" w:cs="Arial"/>
          <w:color w:val="auto"/>
        </w:rPr>
        <w:t xml:space="preserve"> diferite să nu fie tratate în </w:t>
      </w:r>
      <w:proofErr w:type="spellStart"/>
      <w:r w:rsidRPr="009431DD">
        <w:rPr>
          <w:rFonts w:ascii="Arial" w:hAnsi="Arial" w:cs="Arial"/>
          <w:color w:val="auto"/>
        </w:rPr>
        <w:t>acelaşi</w:t>
      </w:r>
      <w:proofErr w:type="spellEnd"/>
      <w:r w:rsidRPr="009431DD">
        <w:rPr>
          <w:rFonts w:ascii="Arial" w:hAnsi="Arial" w:cs="Arial"/>
          <w:color w:val="auto"/>
        </w:rPr>
        <w:t xml:space="preserve"> mod, cu </w:t>
      </w:r>
      <w:proofErr w:type="spellStart"/>
      <w:r w:rsidRPr="009431DD">
        <w:rPr>
          <w:rFonts w:ascii="Arial" w:hAnsi="Arial" w:cs="Arial"/>
          <w:color w:val="auto"/>
        </w:rPr>
        <w:t>excepţia</w:t>
      </w:r>
      <w:proofErr w:type="spellEnd"/>
      <w:r w:rsidRPr="009431DD">
        <w:rPr>
          <w:rFonts w:ascii="Arial" w:hAnsi="Arial" w:cs="Arial"/>
          <w:color w:val="auto"/>
        </w:rPr>
        <w:t xml:space="preserve"> cazului în care un astfel de </w:t>
      </w:r>
      <w:proofErr w:type="spellStart"/>
      <w:r w:rsidRPr="009431DD">
        <w:rPr>
          <w:rFonts w:ascii="Arial" w:hAnsi="Arial" w:cs="Arial"/>
          <w:color w:val="auto"/>
        </w:rPr>
        <w:t>tratatament</w:t>
      </w:r>
      <w:proofErr w:type="spellEnd"/>
      <w:r w:rsidRPr="009431DD">
        <w:rPr>
          <w:rFonts w:ascii="Arial" w:hAnsi="Arial" w:cs="Arial"/>
          <w:color w:val="auto"/>
        </w:rPr>
        <w:t xml:space="preserve"> este justificat în mod obiectiv. (</w:t>
      </w:r>
      <w:proofErr w:type="spellStart"/>
      <w:r w:rsidRPr="009431DD">
        <w:rPr>
          <w:rFonts w:ascii="Arial" w:hAnsi="Arial" w:cs="Arial"/>
          <w:color w:val="auto"/>
        </w:rPr>
        <w:t>Hotararea</w:t>
      </w:r>
      <w:proofErr w:type="spellEnd"/>
      <w:r w:rsidRPr="009431DD">
        <w:rPr>
          <w:rFonts w:ascii="Arial" w:hAnsi="Arial" w:cs="Arial"/>
          <w:color w:val="auto"/>
        </w:rPr>
        <w:t xml:space="preserve"> </w:t>
      </w:r>
      <w:proofErr w:type="spellStart"/>
      <w:r w:rsidRPr="009431DD">
        <w:rPr>
          <w:rFonts w:ascii="Arial" w:hAnsi="Arial" w:cs="Arial"/>
          <w:color w:val="auto"/>
        </w:rPr>
        <w:t>MilkMarque</w:t>
      </w:r>
      <w:proofErr w:type="spellEnd"/>
      <w:r w:rsidRPr="009431DD">
        <w:rPr>
          <w:rFonts w:ascii="Arial" w:hAnsi="Arial" w:cs="Arial"/>
          <w:color w:val="auto"/>
        </w:rPr>
        <w:t xml:space="preserve">, C-137/00 , cauza 106/83, </w:t>
      </w:r>
      <w:proofErr w:type="spellStart"/>
      <w:r w:rsidRPr="009431DD">
        <w:rPr>
          <w:rFonts w:ascii="Arial" w:hAnsi="Arial" w:cs="Arial"/>
          <w:color w:val="auto"/>
        </w:rPr>
        <w:t>Sermide</w:t>
      </w:r>
      <w:proofErr w:type="spellEnd"/>
      <w:r w:rsidRPr="009431DD">
        <w:rPr>
          <w:rFonts w:ascii="Arial" w:hAnsi="Arial" w:cs="Arial"/>
          <w:color w:val="auto"/>
        </w:rPr>
        <w:t>)</w:t>
      </w:r>
    </w:p>
    <w:p w:rsidR="009431DD" w:rsidRDefault="00C64063" w:rsidP="009431DD">
      <w:pPr>
        <w:pStyle w:val="Standard"/>
        <w:numPr>
          <w:ilvl w:val="0"/>
          <w:numId w:val="13"/>
        </w:numPr>
        <w:jc w:val="both"/>
        <w:rPr>
          <w:rFonts w:ascii="Arial" w:hAnsi="Arial" w:cs="Arial"/>
          <w:color w:val="auto"/>
        </w:rPr>
      </w:pPr>
      <w:r w:rsidRPr="009431DD">
        <w:rPr>
          <w:rFonts w:ascii="Arial" w:hAnsi="Arial" w:cs="Arial"/>
          <w:color w:val="auto"/>
        </w:rPr>
        <w:t>Principiul egalității de tratament nu este încălcat numai pentru motivul că autoritățile contractante admit participarea la o procedură de atribuire a unui contract public a organismelor care beneficiază de subvenții ce le permit să facă oferte la prețuri sensibil mai mici decât cele ale ofertanților concurenți nesubvenționați și, pe de altă parte, că dacă legiuitorul comunitar ar fi avut intenția de a obliga autoritățile contractante să excludă astfel de ofertanți, ar fi enunțat acest lucru în mod expres ( cauzaC</w:t>
      </w:r>
      <w:r w:rsidRPr="009431DD">
        <w:rPr>
          <w:rFonts w:ascii="Arial" w:hAnsi="Arial" w:cs="Arial"/>
          <w:color w:val="auto"/>
        </w:rPr>
        <w:noBreakHyphen/>
        <w:t>305/08, par.40, Hotărârea ARGE,  punctele 25 și 26).</w:t>
      </w:r>
    </w:p>
    <w:p w:rsidR="009431DD" w:rsidRDefault="00C64063" w:rsidP="009431DD">
      <w:pPr>
        <w:pStyle w:val="Standard"/>
        <w:numPr>
          <w:ilvl w:val="0"/>
          <w:numId w:val="13"/>
        </w:numPr>
        <w:jc w:val="both"/>
        <w:rPr>
          <w:rFonts w:ascii="Arial" w:hAnsi="Arial" w:cs="Arial"/>
          <w:color w:val="auto"/>
        </w:rPr>
      </w:pPr>
      <w:r w:rsidRPr="009431DD">
        <w:rPr>
          <w:rFonts w:ascii="Arial" w:hAnsi="Arial" w:cs="Arial"/>
          <w:color w:val="auto"/>
        </w:rPr>
        <w:t xml:space="preserve">T-437/05, </w:t>
      </w:r>
      <w:proofErr w:type="spellStart"/>
      <w:r w:rsidRPr="009431DD">
        <w:rPr>
          <w:rFonts w:ascii="Arial" w:hAnsi="Arial" w:cs="Arial"/>
          <w:color w:val="auto"/>
        </w:rPr>
        <w:t>Brink’s</w:t>
      </w:r>
      <w:proofErr w:type="spellEnd"/>
      <w:r w:rsidRPr="009431DD">
        <w:rPr>
          <w:rFonts w:ascii="Arial" w:hAnsi="Arial" w:cs="Arial"/>
          <w:color w:val="auto"/>
        </w:rPr>
        <w:t xml:space="preserve"> Securit Luxembourg  </w:t>
      </w:r>
      <w:proofErr w:type="spellStart"/>
      <w:r w:rsidRPr="009431DD">
        <w:rPr>
          <w:rFonts w:ascii="Arial" w:hAnsi="Arial" w:cs="Arial"/>
          <w:color w:val="auto"/>
        </w:rPr>
        <w:t>c.Comisia</w:t>
      </w:r>
      <w:proofErr w:type="spellEnd"/>
      <w:r w:rsidR="009431DD">
        <w:rPr>
          <w:rFonts w:ascii="Arial" w:hAnsi="Arial" w:cs="Arial"/>
          <w:color w:val="auto"/>
        </w:rPr>
        <w:t> </w:t>
      </w:r>
      <w:r w:rsidR="009431DD" w:rsidRPr="009431DD">
        <w:rPr>
          <w:rFonts w:ascii="Arial" w:hAnsi="Arial" w:cs="Arial"/>
          <w:color w:val="auto"/>
        </w:rPr>
        <w:t xml:space="preserve">: </w:t>
      </w:r>
      <w:r w:rsidRPr="009431DD">
        <w:rPr>
          <w:rFonts w:ascii="Arial" w:hAnsi="Arial" w:cs="Arial"/>
          <w:color w:val="auto"/>
        </w:rPr>
        <w:t>Principiul egalității de tratament între ofertanți, care are ca obiectiv favorizarea dezvoltării unei concurențe corecte și efective între întreprinderile participante la o achiziție publică, impune ca toți ofertanții să dispună de aceleași șanse în elaborarea ofertelor lor și presupune, prin urmare, ca acestea să fie supuse acelorași condiții pentru toți competitorii.</w:t>
      </w:r>
    </w:p>
    <w:p w:rsidR="009431DD" w:rsidRDefault="00C64063" w:rsidP="009431DD">
      <w:pPr>
        <w:pStyle w:val="Standard"/>
        <w:numPr>
          <w:ilvl w:val="0"/>
          <w:numId w:val="13"/>
        </w:numPr>
        <w:jc w:val="both"/>
        <w:rPr>
          <w:rFonts w:ascii="Arial" w:hAnsi="Arial" w:cs="Arial"/>
          <w:color w:val="auto"/>
        </w:rPr>
      </w:pPr>
      <w:r w:rsidRPr="009431DD">
        <w:rPr>
          <w:rFonts w:ascii="Arial" w:hAnsi="Arial" w:cs="Arial"/>
          <w:bCs/>
          <w:color w:val="auto"/>
          <w:lang w:val="vi-VN"/>
        </w:rPr>
        <w:t>Cauza: T-211/02, Tideland Signal Limited vs Comisia</w:t>
      </w:r>
      <w:r w:rsidR="009431DD">
        <w:rPr>
          <w:rFonts w:ascii="Arial" w:hAnsi="Arial" w:cs="Arial"/>
          <w:bCs/>
          <w:color w:val="auto"/>
        </w:rPr>
        <w:t xml:space="preserve">- </w:t>
      </w:r>
      <w:r w:rsidRPr="009431DD">
        <w:rPr>
          <w:rFonts w:ascii="Arial" w:hAnsi="Arial" w:cs="Arial"/>
          <w:color w:val="auto"/>
          <w:lang w:val="vi-VN"/>
        </w:rPr>
        <w:t xml:space="preserve">Deși nu are obligația, ci dreptul de a solicita clarificări cu privire la oferta depusă, autoritatea contractantă trebuie să uzeze de acest drept în situația în care obținerea acestor clarificări este posibilă și necesară pentru evaluare </w:t>
      </w:r>
      <w:r w:rsidRPr="009431DD">
        <w:rPr>
          <w:rFonts w:ascii="Arial" w:hAnsi="Arial" w:cs="Arial"/>
          <w:color w:val="auto"/>
          <w:lang w:val="vi-VN"/>
        </w:rPr>
        <w:lastRenderedPageBreak/>
        <w:t>ofertei respective</w:t>
      </w:r>
      <w:r w:rsidR="009431DD">
        <w:rPr>
          <w:rFonts w:ascii="Arial" w:hAnsi="Arial" w:cs="Arial"/>
          <w:color w:val="auto"/>
        </w:rPr>
        <w:t xml:space="preserve">; </w:t>
      </w:r>
      <w:r w:rsidRPr="009431DD">
        <w:rPr>
          <w:rFonts w:ascii="Arial" w:hAnsi="Arial" w:cs="Arial"/>
          <w:color w:val="auto"/>
          <w:lang w:val="vi-VN"/>
        </w:rPr>
        <w:t xml:space="preserve">ar fi contrar </w:t>
      </w:r>
      <w:r w:rsidRPr="009431DD">
        <w:rPr>
          <w:rFonts w:ascii="Arial" w:hAnsi="Arial" w:cs="Arial"/>
          <w:bCs/>
          <w:color w:val="auto"/>
          <w:lang w:val="vi-VN"/>
        </w:rPr>
        <w:t>principiului egalității</w:t>
      </w:r>
      <w:r w:rsidRPr="009431DD">
        <w:rPr>
          <w:rFonts w:ascii="Arial" w:hAnsi="Arial" w:cs="Arial"/>
          <w:bCs/>
          <w:color w:val="auto"/>
        </w:rPr>
        <w:t xml:space="preserve"> </w:t>
      </w:r>
      <w:r w:rsidRPr="009431DD">
        <w:rPr>
          <w:rFonts w:ascii="Arial" w:hAnsi="Arial" w:cs="Arial"/>
          <w:color w:val="auto"/>
          <w:lang w:val="vi-VN"/>
        </w:rPr>
        <w:t>să se recunoască unei comisii de evaluare o putere discreționară absolută de a solicita sau nu clarificări cu privire la o anumită ofertă, fără să țină seama de considerații obiective și fără să fie supusă unui control jurisdicțional.</w:t>
      </w:r>
    </w:p>
    <w:p w:rsidR="00C64063" w:rsidRPr="009431DD" w:rsidRDefault="009431DD" w:rsidP="009431DD">
      <w:pPr>
        <w:pStyle w:val="Standard"/>
        <w:numPr>
          <w:ilvl w:val="0"/>
          <w:numId w:val="13"/>
        </w:numPr>
        <w:jc w:val="both"/>
        <w:rPr>
          <w:rFonts w:ascii="Arial" w:hAnsi="Arial" w:cs="Arial"/>
          <w:color w:val="auto"/>
        </w:rPr>
      </w:pPr>
      <w:r w:rsidRPr="009431DD">
        <w:rPr>
          <w:rFonts w:ascii="Arial" w:hAnsi="Arial" w:cs="Arial"/>
          <w:color w:val="auto"/>
        </w:rPr>
        <w:t>T-</w:t>
      </w:r>
      <w:r w:rsidR="00C64063" w:rsidRPr="009431DD">
        <w:rPr>
          <w:rFonts w:ascii="Arial" w:hAnsi="Arial" w:cs="Arial"/>
          <w:color w:val="auto"/>
        </w:rPr>
        <w:t>336/12</w:t>
      </w:r>
      <w:r>
        <w:rPr>
          <w:rFonts w:ascii="Arial" w:hAnsi="Arial" w:cs="Arial"/>
          <w:color w:val="auto"/>
        </w:rPr>
        <w:t xml:space="preserve">- </w:t>
      </w:r>
      <w:r w:rsidR="00C64063" w:rsidRPr="009431DD">
        <w:rPr>
          <w:rFonts w:ascii="Arial" w:hAnsi="Arial" w:cs="Arial"/>
          <w:bCs/>
          <w:color w:val="auto"/>
          <w:lang w:val="vi-VN"/>
        </w:rPr>
        <w:t>Principiul egalității de tratament trebuie interpretat în sensul că nu se opune ca o autoritate contractantă să solicite unui candidat, după expirarea termenului acordat pentru depunerea candidaturilor la un contract de achiziții publice, comunicarea unor documente care descriu situația acestui candidat, precum bilanțul publicat, a căror existență înainte de expirarea termenului stabilit pentru depunerea candidaturii poate fi verificată în mod obiectiv, în măsura în care documentele contractului respectiv nu au impus în mod explicit comunicarea lor sub sancțiunea excluderii candidaturii. O astfel de solicitare nu trebuie să favorizeze sau să defavorizeze nejustificat candidatul sau candidații cărora le</w:t>
      </w:r>
      <w:r w:rsidR="00C64063" w:rsidRPr="009431DD">
        <w:rPr>
          <w:rFonts w:ascii="Cambria Math" w:hAnsi="Cambria Math" w:cs="Cambria Math"/>
          <w:bCs/>
          <w:color w:val="auto"/>
          <w:lang w:val="vi-VN"/>
        </w:rPr>
        <w:t>‑</w:t>
      </w:r>
      <w:r w:rsidR="00C64063" w:rsidRPr="009431DD">
        <w:rPr>
          <w:rFonts w:ascii="Arial" w:hAnsi="Arial" w:cs="Arial"/>
          <w:bCs/>
          <w:color w:val="auto"/>
          <w:lang w:val="vi-VN"/>
        </w:rPr>
        <w:t>a fost adresată.</w:t>
      </w:r>
    </w:p>
    <w:p w:rsidR="00C64063" w:rsidRPr="009431DD" w:rsidRDefault="00C64063" w:rsidP="00C64063">
      <w:pPr>
        <w:pStyle w:val="Heading1"/>
        <w:rPr>
          <w:rFonts w:ascii="Arial" w:hAnsi="Arial" w:cs="Arial"/>
          <w:color w:val="auto"/>
          <w:sz w:val="24"/>
          <w:szCs w:val="24"/>
        </w:rPr>
      </w:pPr>
      <w:r w:rsidRPr="009431DD">
        <w:rPr>
          <w:rFonts w:ascii="Arial" w:hAnsi="Arial" w:cs="Arial"/>
          <w:color w:val="auto"/>
          <w:sz w:val="24"/>
          <w:szCs w:val="24"/>
        </w:rPr>
        <w:t>3.</w:t>
      </w:r>
      <w:r w:rsidR="009431DD">
        <w:rPr>
          <w:rFonts w:ascii="Arial" w:hAnsi="Arial" w:cs="Arial"/>
          <w:color w:val="auto"/>
          <w:sz w:val="24"/>
          <w:szCs w:val="24"/>
        </w:rPr>
        <w:t xml:space="preserve"> </w:t>
      </w:r>
      <w:r w:rsidRPr="009431DD">
        <w:rPr>
          <w:rFonts w:ascii="Arial" w:hAnsi="Arial" w:cs="Arial"/>
          <w:color w:val="auto"/>
          <w:sz w:val="24"/>
          <w:szCs w:val="24"/>
        </w:rPr>
        <w:t xml:space="preserve">Principiul </w:t>
      </w:r>
      <w:proofErr w:type="spellStart"/>
      <w:r w:rsidRPr="009431DD">
        <w:rPr>
          <w:rFonts w:ascii="Arial" w:hAnsi="Arial" w:cs="Arial"/>
          <w:color w:val="auto"/>
          <w:sz w:val="24"/>
          <w:szCs w:val="24"/>
        </w:rPr>
        <w:t>transparenţei</w:t>
      </w:r>
      <w:proofErr w:type="spellEnd"/>
    </w:p>
    <w:p w:rsidR="00C23D3D" w:rsidRPr="004A2F3F" w:rsidRDefault="00C64063" w:rsidP="00C23D3D">
      <w:pPr>
        <w:rPr>
          <w:rFonts w:ascii="Arial" w:hAnsi="Arial" w:cs="Arial"/>
          <w:sz w:val="24"/>
          <w:szCs w:val="24"/>
        </w:rPr>
      </w:pPr>
      <w:r w:rsidRPr="009431DD">
        <w:tab/>
      </w:r>
      <w:r w:rsidRPr="004A2F3F">
        <w:rPr>
          <w:rFonts w:ascii="Arial" w:hAnsi="Arial" w:cs="Arial"/>
          <w:sz w:val="24"/>
          <w:szCs w:val="24"/>
        </w:rPr>
        <w:t>A fost prezentată jurisprudența CJUE în materie:</w:t>
      </w:r>
    </w:p>
    <w:p w:rsidR="00C64063" w:rsidRPr="00C23D3D" w:rsidRDefault="00C23D3D" w:rsidP="00C23D3D">
      <w:pPr>
        <w:jc w:val="both"/>
        <w:rPr>
          <w:rFonts w:ascii="Arial" w:hAnsi="Arial" w:cs="Arial"/>
        </w:rPr>
      </w:pPr>
      <w:r>
        <w:rPr>
          <w:rFonts w:ascii="Arial" w:hAnsi="Arial" w:cs="Arial"/>
        </w:rPr>
        <w:t>-</w:t>
      </w:r>
      <w:r w:rsidR="00C64063" w:rsidRPr="009431DD">
        <w:rPr>
          <w:rFonts w:ascii="Arial" w:hAnsi="Arial" w:cs="Arial"/>
          <w:sz w:val="24"/>
          <w:szCs w:val="24"/>
        </w:rPr>
        <w:t xml:space="preserve"> Cauza T-437/05, </w:t>
      </w:r>
      <w:proofErr w:type="spellStart"/>
      <w:r w:rsidR="00C64063" w:rsidRPr="009431DD">
        <w:rPr>
          <w:rFonts w:ascii="Arial" w:hAnsi="Arial" w:cs="Arial"/>
          <w:sz w:val="24"/>
          <w:szCs w:val="24"/>
        </w:rPr>
        <w:t>Brink</w:t>
      </w:r>
      <w:r w:rsidR="00C64063" w:rsidRPr="00C23D3D">
        <w:rPr>
          <w:rFonts w:ascii="Arial" w:hAnsi="Arial" w:cs="Arial"/>
          <w:sz w:val="24"/>
          <w:szCs w:val="24"/>
        </w:rPr>
        <w:t>’s</w:t>
      </w:r>
      <w:proofErr w:type="spellEnd"/>
      <w:r w:rsidR="00C64063" w:rsidRPr="00C23D3D">
        <w:rPr>
          <w:rFonts w:ascii="Arial" w:hAnsi="Arial" w:cs="Arial"/>
          <w:sz w:val="24"/>
          <w:szCs w:val="24"/>
        </w:rPr>
        <w:t xml:space="preserve"> </w:t>
      </w:r>
      <w:r w:rsidR="00C64063" w:rsidRPr="009431DD">
        <w:rPr>
          <w:rFonts w:ascii="Arial" w:hAnsi="Arial" w:cs="Arial"/>
          <w:sz w:val="24"/>
          <w:szCs w:val="24"/>
        </w:rPr>
        <w:t xml:space="preserve">Securit Luxembourg  </w:t>
      </w:r>
      <w:proofErr w:type="spellStart"/>
      <w:r w:rsidR="00C64063" w:rsidRPr="009431DD">
        <w:rPr>
          <w:rFonts w:ascii="Arial" w:hAnsi="Arial" w:cs="Arial"/>
          <w:sz w:val="24"/>
          <w:szCs w:val="24"/>
        </w:rPr>
        <w:t>c.Comisia</w:t>
      </w:r>
      <w:proofErr w:type="spellEnd"/>
      <w:r>
        <w:rPr>
          <w:rFonts w:ascii="Arial" w:hAnsi="Arial" w:cs="Arial"/>
          <w:sz w:val="24"/>
          <w:szCs w:val="24"/>
        </w:rPr>
        <w:t> </w:t>
      </w:r>
      <w:r w:rsidRPr="00C23D3D">
        <w:rPr>
          <w:rFonts w:ascii="Arial" w:hAnsi="Arial" w:cs="Arial"/>
          <w:sz w:val="24"/>
          <w:szCs w:val="24"/>
        </w:rPr>
        <w:t xml:space="preserve">: </w:t>
      </w:r>
      <w:r w:rsidR="00C64063" w:rsidRPr="009431DD">
        <w:rPr>
          <w:rFonts w:ascii="Arial" w:hAnsi="Arial" w:cs="Arial"/>
          <w:sz w:val="24"/>
          <w:szCs w:val="24"/>
        </w:rPr>
        <w:t>P</w:t>
      </w:r>
      <w:r w:rsidR="00C64063" w:rsidRPr="00C23D3D">
        <w:rPr>
          <w:rFonts w:ascii="Arial" w:hAnsi="Arial" w:cs="Arial"/>
          <w:sz w:val="24"/>
          <w:szCs w:val="24"/>
        </w:rPr>
        <w:t>rincipiul transparenței, care constituie corolarul principiului egalității de tratament</w:t>
      </w:r>
      <w:r w:rsidR="00C64063" w:rsidRPr="009431DD">
        <w:rPr>
          <w:rFonts w:ascii="Arial" w:hAnsi="Arial" w:cs="Arial"/>
          <w:sz w:val="24"/>
          <w:szCs w:val="24"/>
        </w:rPr>
        <w:t>,</w:t>
      </w:r>
      <w:r w:rsidR="00C64063" w:rsidRPr="00C23D3D">
        <w:rPr>
          <w:rFonts w:ascii="Arial" w:hAnsi="Arial" w:cs="Arial"/>
          <w:sz w:val="24"/>
          <w:szCs w:val="24"/>
        </w:rPr>
        <w:t xml:space="preserve"> are ca scop, în esență, să garanteze că este înlăturat </w:t>
      </w:r>
      <w:r w:rsidR="00C64063" w:rsidRPr="00C23D3D">
        <w:rPr>
          <w:rFonts w:ascii="Arial" w:hAnsi="Arial" w:cs="Arial"/>
          <w:b/>
          <w:bCs/>
          <w:sz w:val="24"/>
          <w:szCs w:val="24"/>
        </w:rPr>
        <w:t>riscul de favoritism și de arbitrar</w:t>
      </w:r>
      <w:r w:rsidR="00C64063" w:rsidRPr="00C23D3D">
        <w:rPr>
          <w:rFonts w:ascii="Arial" w:hAnsi="Arial" w:cs="Arial"/>
          <w:sz w:val="24"/>
          <w:szCs w:val="24"/>
        </w:rPr>
        <w:t xml:space="preserve"> din partea autorității contractante. </w:t>
      </w:r>
      <w:proofErr w:type="spellStart"/>
      <w:r w:rsidR="00C64063" w:rsidRPr="009431DD">
        <w:rPr>
          <w:rFonts w:ascii="Arial" w:hAnsi="Arial" w:cs="Arial"/>
          <w:sz w:val="24"/>
          <w:szCs w:val="24"/>
          <w:lang w:val="fr-FR"/>
        </w:rPr>
        <w:t>Acesta</w:t>
      </w:r>
      <w:proofErr w:type="spellEnd"/>
      <w:r w:rsidR="00C64063" w:rsidRPr="009431DD">
        <w:rPr>
          <w:rFonts w:ascii="Arial" w:hAnsi="Arial" w:cs="Arial"/>
          <w:sz w:val="24"/>
          <w:szCs w:val="24"/>
          <w:lang w:val="fr-FR"/>
        </w:rPr>
        <w:t xml:space="preserve"> </w:t>
      </w:r>
      <w:proofErr w:type="spellStart"/>
      <w:r w:rsidR="00C64063" w:rsidRPr="009431DD">
        <w:rPr>
          <w:rFonts w:ascii="Arial" w:hAnsi="Arial" w:cs="Arial"/>
          <w:sz w:val="24"/>
          <w:szCs w:val="24"/>
          <w:lang w:val="fr-FR"/>
        </w:rPr>
        <w:t>presupune</w:t>
      </w:r>
      <w:proofErr w:type="spellEnd"/>
      <w:r w:rsidR="00C64063" w:rsidRPr="009431DD">
        <w:rPr>
          <w:rFonts w:ascii="Arial" w:hAnsi="Arial" w:cs="Arial"/>
          <w:sz w:val="24"/>
          <w:szCs w:val="24"/>
          <w:lang w:val="fr-FR"/>
        </w:rPr>
        <w:t xml:space="preserve"> ca </w:t>
      </w:r>
      <w:proofErr w:type="spellStart"/>
      <w:r w:rsidR="00C64063" w:rsidRPr="009431DD">
        <w:rPr>
          <w:rFonts w:ascii="Arial" w:hAnsi="Arial" w:cs="Arial"/>
          <w:sz w:val="24"/>
          <w:szCs w:val="24"/>
          <w:lang w:val="fr-FR"/>
        </w:rPr>
        <w:t>toate</w:t>
      </w:r>
      <w:proofErr w:type="spellEnd"/>
      <w:r w:rsidR="00C64063" w:rsidRPr="009431DD">
        <w:rPr>
          <w:rFonts w:ascii="Arial" w:hAnsi="Arial" w:cs="Arial"/>
          <w:sz w:val="24"/>
          <w:szCs w:val="24"/>
          <w:lang w:val="fr-FR"/>
        </w:rPr>
        <w:t xml:space="preserve"> </w:t>
      </w:r>
      <w:proofErr w:type="spellStart"/>
      <w:r w:rsidR="00C64063" w:rsidRPr="009431DD">
        <w:rPr>
          <w:rFonts w:ascii="Arial" w:hAnsi="Arial" w:cs="Arial"/>
          <w:sz w:val="24"/>
          <w:szCs w:val="24"/>
          <w:lang w:val="fr-FR"/>
        </w:rPr>
        <w:t>condițiile</w:t>
      </w:r>
      <w:proofErr w:type="spellEnd"/>
      <w:r w:rsidR="00C64063" w:rsidRPr="009431DD">
        <w:rPr>
          <w:rFonts w:ascii="Arial" w:hAnsi="Arial" w:cs="Arial"/>
          <w:sz w:val="24"/>
          <w:szCs w:val="24"/>
          <w:lang w:val="fr-FR"/>
        </w:rPr>
        <w:t xml:space="preserve"> </w:t>
      </w:r>
      <w:proofErr w:type="spellStart"/>
      <w:r w:rsidR="00C64063" w:rsidRPr="009431DD">
        <w:rPr>
          <w:rFonts w:ascii="Arial" w:hAnsi="Arial" w:cs="Arial"/>
          <w:sz w:val="24"/>
          <w:szCs w:val="24"/>
          <w:lang w:val="fr-FR"/>
        </w:rPr>
        <w:t>și</w:t>
      </w:r>
      <w:proofErr w:type="spellEnd"/>
      <w:r w:rsidR="00C64063" w:rsidRPr="009431DD">
        <w:rPr>
          <w:rFonts w:ascii="Arial" w:hAnsi="Arial" w:cs="Arial"/>
          <w:sz w:val="24"/>
          <w:szCs w:val="24"/>
          <w:lang w:val="fr-FR"/>
        </w:rPr>
        <w:t xml:space="preserve"> </w:t>
      </w:r>
      <w:proofErr w:type="spellStart"/>
      <w:r w:rsidR="00C64063" w:rsidRPr="009431DD">
        <w:rPr>
          <w:rFonts w:ascii="Arial" w:hAnsi="Arial" w:cs="Arial"/>
          <w:sz w:val="24"/>
          <w:szCs w:val="24"/>
          <w:lang w:val="fr-FR"/>
        </w:rPr>
        <w:t>modalitățile</w:t>
      </w:r>
      <w:proofErr w:type="spellEnd"/>
      <w:r w:rsidR="00C64063" w:rsidRPr="009431DD">
        <w:rPr>
          <w:rFonts w:ascii="Arial" w:hAnsi="Arial" w:cs="Arial"/>
          <w:sz w:val="24"/>
          <w:szCs w:val="24"/>
          <w:lang w:val="fr-FR"/>
        </w:rPr>
        <w:t xml:space="preserve"> </w:t>
      </w:r>
      <w:proofErr w:type="spellStart"/>
      <w:r w:rsidR="00C64063" w:rsidRPr="009431DD">
        <w:rPr>
          <w:rFonts w:ascii="Arial" w:hAnsi="Arial" w:cs="Arial"/>
          <w:sz w:val="24"/>
          <w:szCs w:val="24"/>
          <w:lang w:val="fr-FR"/>
        </w:rPr>
        <w:t>procedurii</w:t>
      </w:r>
      <w:proofErr w:type="spellEnd"/>
      <w:r w:rsidR="00C64063" w:rsidRPr="009431DD">
        <w:rPr>
          <w:rFonts w:ascii="Arial" w:hAnsi="Arial" w:cs="Arial"/>
          <w:sz w:val="24"/>
          <w:szCs w:val="24"/>
          <w:lang w:val="fr-FR"/>
        </w:rPr>
        <w:t xml:space="preserve"> de </w:t>
      </w:r>
      <w:proofErr w:type="spellStart"/>
      <w:r w:rsidR="00C64063" w:rsidRPr="009431DD">
        <w:rPr>
          <w:rFonts w:ascii="Arial" w:hAnsi="Arial" w:cs="Arial"/>
          <w:sz w:val="24"/>
          <w:szCs w:val="24"/>
          <w:lang w:val="fr-FR"/>
        </w:rPr>
        <w:t>atribuire</w:t>
      </w:r>
      <w:proofErr w:type="spellEnd"/>
      <w:r w:rsidR="00C64063" w:rsidRPr="009431DD">
        <w:rPr>
          <w:rFonts w:ascii="Arial" w:hAnsi="Arial" w:cs="Arial"/>
          <w:sz w:val="24"/>
          <w:szCs w:val="24"/>
          <w:lang w:val="fr-FR"/>
        </w:rPr>
        <w:t xml:space="preserve"> </w:t>
      </w:r>
      <w:proofErr w:type="spellStart"/>
      <w:r w:rsidR="00C64063" w:rsidRPr="009431DD">
        <w:rPr>
          <w:rFonts w:ascii="Arial" w:hAnsi="Arial" w:cs="Arial"/>
          <w:sz w:val="24"/>
          <w:szCs w:val="24"/>
          <w:lang w:val="fr-FR"/>
        </w:rPr>
        <w:t>să</w:t>
      </w:r>
      <w:proofErr w:type="spellEnd"/>
      <w:r w:rsidR="00C64063" w:rsidRPr="009431DD">
        <w:rPr>
          <w:rFonts w:ascii="Arial" w:hAnsi="Arial" w:cs="Arial"/>
          <w:sz w:val="24"/>
          <w:szCs w:val="24"/>
          <w:lang w:val="fr-FR"/>
        </w:rPr>
        <w:t xml:space="preserve"> fie </w:t>
      </w:r>
      <w:proofErr w:type="spellStart"/>
      <w:r w:rsidR="00C64063" w:rsidRPr="009431DD">
        <w:rPr>
          <w:rFonts w:ascii="Arial" w:hAnsi="Arial" w:cs="Arial"/>
          <w:sz w:val="24"/>
          <w:szCs w:val="24"/>
          <w:lang w:val="fr-FR"/>
        </w:rPr>
        <w:t>formulate</w:t>
      </w:r>
      <w:proofErr w:type="spellEnd"/>
      <w:r w:rsidR="00C64063" w:rsidRPr="009431DD">
        <w:rPr>
          <w:rFonts w:ascii="Arial" w:hAnsi="Arial" w:cs="Arial"/>
          <w:sz w:val="24"/>
          <w:szCs w:val="24"/>
          <w:lang w:val="fr-FR"/>
        </w:rPr>
        <w:t xml:space="preserve"> </w:t>
      </w:r>
      <w:proofErr w:type="spellStart"/>
      <w:r w:rsidR="00C64063" w:rsidRPr="009431DD">
        <w:rPr>
          <w:rFonts w:ascii="Arial" w:hAnsi="Arial" w:cs="Arial"/>
          <w:b/>
          <w:bCs/>
          <w:sz w:val="24"/>
          <w:szCs w:val="24"/>
          <w:lang w:val="fr-FR"/>
        </w:rPr>
        <w:t>clar</w:t>
      </w:r>
      <w:proofErr w:type="spellEnd"/>
      <w:r w:rsidR="00C64063" w:rsidRPr="009431DD">
        <w:rPr>
          <w:rFonts w:ascii="Arial" w:hAnsi="Arial" w:cs="Arial"/>
          <w:b/>
          <w:bCs/>
          <w:sz w:val="24"/>
          <w:szCs w:val="24"/>
          <w:lang w:val="fr-FR"/>
        </w:rPr>
        <w:t xml:space="preserve">, </w:t>
      </w:r>
      <w:proofErr w:type="spellStart"/>
      <w:r w:rsidR="00C64063" w:rsidRPr="009431DD">
        <w:rPr>
          <w:rFonts w:ascii="Arial" w:hAnsi="Arial" w:cs="Arial"/>
          <w:b/>
          <w:bCs/>
          <w:sz w:val="24"/>
          <w:szCs w:val="24"/>
          <w:lang w:val="fr-FR"/>
        </w:rPr>
        <w:t>precis</w:t>
      </w:r>
      <w:proofErr w:type="spellEnd"/>
      <w:r w:rsidR="00C64063" w:rsidRPr="009431DD">
        <w:rPr>
          <w:rFonts w:ascii="Arial" w:hAnsi="Arial" w:cs="Arial"/>
          <w:b/>
          <w:bCs/>
          <w:sz w:val="24"/>
          <w:szCs w:val="24"/>
          <w:lang w:val="fr-FR"/>
        </w:rPr>
        <w:t xml:space="preserve"> </w:t>
      </w:r>
      <w:proofErr w:type="spellStart"/>
      <w:r w:rsidR="00C64063" w:rsidRPr="009431DD">
        <w:rPr>
          <w:rFonts w:ascii="Arial" w:hAnsi="Arial" w:cs="Arial"/>
          <w:b/>
          <w:bCs/>
          <w:sz w:val="24"/>
          <w:szCs w:val="24"/>
          <w:lang w:val="fr-FR"/>
        </w:rPr>
        <w:t>și</w:t>
      </w:r>
      <w:proofErr w:type="spellEnd"/>
      <w:r w:rsidR="00C64063" w:rsidRPr="009431DD">
        <w:rPr>
          <w:rFonts w:ascii="Arial" w:hAnsi="Arial" w:cs="Arial"/>
          <w:b/>
          <w:bCs/>
          <w:sz w:val="24"/>
          <w:szCs w:val="24"/>
          <w:lang w:val="fr-FR"/>
        </w:rPr>
        <w:t xml:space="preserve"> </w:t>
      </w:r>
      <w:proofErr w:type="spellStart"/>
      <w:r w:rsidR="00C64063" w:rsidRPr="009431DD">
        <w:rPr>
          <w:rFonts w:ascii="Arial" w:hAnsi="Arial" w:cs="Arial"/>
          <w:b/>
          <w:bCs/>
          <w:sz w:val="24"/>
          <w:szCs w:val="24"/>
          <w:lang w:val="fr-FR"/>
        </w:rPr>
        <w:t>univoc</w:t>
      </w:r>
      <w:proofErr w:type="spellEnd"/>
      <w:r w:rsidR="00C64063" w:rsidRPr="009431DD">
        <w:rPr>
          <w:rFonts w:ascii="Arial" w:hAnsi="Arial" w:cs="Arial"/>
          <w:sz w:val="24"/>
          <w:szCs w:val="24"/>
          <w:lang w:val="fr-FR"/>
        </w:rPr>
        <w:t xml:space="preserve"> </w:t>
      </w:r>
      <w:proofErr w:type="spellStart"/>
      <w:r w:rsidR="00C64063" w:rsidRPr="009431DD">
        <w:rPr>
          <w:rFonts w:ascii="Arial" w:hAnsi="Arial" w:cs="Arial"/>
          <w:sz w:val="24"/>
          <w:szCs w:val="24"/>
          <w:lang w:val="fr-FR"/>
        </w:rPr>
        <w:t>în</w:t>
      </w:r>
      <w:proofErr w:type="spellEnd"/>
      <w:r w:rsidR="00C64063" w:rsidRPr="009431DD">
        <w:rPr>
          <w:rFonts w:ascii="Arial" w:hAnsi="Arial" w:cs="Arial"/>
          <w:sz w:val="24"/>
          <w:szCs w:val="24"/>
          <w:lang w:val="fr-FR"/>
        </w:rPr>
        <w:t xml:space="preserve"> </w:t>
      </w:r>
      <w:proofErr w:type="spellStart"/>
      <w:r w:rsidR="00C64063" w:rsidRPr="009431DD">
        <w:rPr>
          <w:rFonts w:ascii="Arial" w:hAnsi="Arial" w:cs="Arial"/>
          <w:sz w:val="24"/>
          <w:szCs w:val="24"/>
          <w:lang w:val="fr-FR"/>
        </w:rPr>
        <w:t>anunțul</w:t>
      </w:r>
      <w:proofErr w:type="spellEnd"/>
      <w:r w:rsidR="00C64063" w:rsidRPr="009431DD">
        <w:rPr>
          <w:rFonts w:ascii="Arial" w:hAnsi="Arial" w:cs="Arial"/>
          <w:sz w:val="24"/>
          <w:szCs w:val="24"/>
          <w:lang w:val="fr-FR"/>
        </w:rPr>
        <w:t xml:space="preserve"> de </w:t>
      </w:r>
      <w:proofErr w:type="spellStart"/>
      <w:r w:rsidR="00C64063" w:rsidRPr="009431DD">
        <w:rPr>
          <w:rFonts w:ascii="Arial" w:hAnsi="Arial" w:cs="Arial"/>
          <w:sz w:val="24"/>
          <w:szCs w:val="24"/>
          <w:lang w:val="fr-FR"/>
        </w:rPr>
        <w:t>participare</w:t>
      </w:r>
      <w:proofErr w:type="spellEnd"/>
      <w:r w:rsidR="00C64063" w:rsidRPr="009431DD">
        <w:rPr>
          <w:rFonts w:ascii="Arial" w:hAnsi="Arial" w:cs="Arial"/>
          <w:sz w:val="24"/>
          <w:szCs w:val="24"/>
          <w:lang w:val="fr-FR"/>
        </w:rPr>
        <w:t xml:space="preserve"> </w:t>
      </w:r>
      <w:proofErr w:type="spellStart"/>
      <w:r w:rsidR="00C64063" w:rsidRPr="009431DD">
        <w:rPr>
          <w:rFonts w:ascii="Arial" w:hAnsi="Arial" w:cs="Arial"/>
          <w:sz w:val="24"/>
          <w:szCs w:val="24"/>
          <w:lang w:val="fr-FR"/>
        </w:rPr>
        <w:t>sau</w:t>
      </w:r>
      <w:proofErr w:type="spellEnd"/>
      <w:r w:rsidR="00C64063" w:rsidRPr="009431DD">
        <w:rPr>
          <w:rFonts w:ascii="Arial" w:hAnsi="Arial" w:cs="Arial"/>
          <w:sz w:val="24"/>
          <w:szCs w:val="24"/>
          <w:lang w:val="fr-FR"/>
        </w:rPr>
        <w:t xml:space="preserve"> </w:t>
      </w:r>
      <w:proofErr w:type="spellStart"/>
      <w:r w:rsidR="00C64063" w:rsidRPr="009431DD">
        <w:rPr>
          <w:rFonts w:ascii="Arial" w:hAnsi="Arial" w:cs="Arial"/>
          <w:sz w:val="24"/>
          <w:szCs w:val="24"/>
          <w:lang w:val="fr-FR"/>
        </w:rPr>
        <w:t>în</w:t>
      </w:r>
      <w:proofErr w:type="spellEnd"/>
      <w:r w:rsidR="00C64063" w:rsidRPr="009431DD">
        <w:rPr>
          <w:rFonts w:ascii="Arial" w:hAnsi="Arial" w:cs="Arial"/>
          <w:sz w:val="24"/>
          <w:szCs w:val="24"/>
          <w:lang w:val="fr-FR"/>
        </w:rPr>
        <w:t xml:space="preserve"> </w:t>
      </w:r>
      <w:proofErr w:type="spellStart"/>
      <w:r w:rsidR="00C64063" w:rsidRPr="009431DD">
        <w:rPr>
          <w:rFonts w:ascii="Arial" w:hAnsi="Arial" w:cs="Arial"/>
          <w:sz w:val="24"/>
          <w:szCs w:val="24"/>
          <w:lang w:val="fr-FR"/>
        </w:rPr>
        <w:t>caietul</w:t>
      </w:r>
      <w:proofErr w:type="spellEnd"/>
      <w:r w:rsidR="00C64063" w:rsidRPr="009431DD">
        <w:rPr>
          <w:rFonts w:ascii="Arial" w:hAnsi="Arial" w:cs="Arial"/>
          <w:sz w:val="24"/>
          <w:szCs w:val="24"/>
          <w:lang w:val="fr-FR"/>
        </w:rPr>
        <w:t xml:space="preserve"> de </w:t>
      </w:r>
      <w:proofErr w:type="spellStart"/>
      <w:r w:rsidR="00C64063" w:rsidRPr="009431DD">
        <w:rPr>
          <w:rFonts w:ascii="Arial" w:hAnsi="Arial" w:cs="Arial"/>
          <w:sz w:val="24"/>
          <w:szCs w:val="24"/>
          <w:lang w:val="fr-FR"/>
        </w:rPr>
        <w:t>sarcini</w:t>
      </w:r>
      <w:proofErr w:type="spellEnd"/>
      <w:r w:rsidR="00C64063" w:rsidRPr="009431DD">
        <w:rPr>
          <w:rFonts w:ascii="Arial" w:hAnsi="Arial" w:cs="Arial"/>
          <w:sz w:val="24"/>
          <w:szCs w:val="24"/>
        </w:rPr>
        <w:t>.</w:t>
      </w:r>
    </w:p>
    <w:p w:rsidR="00C23D3D" w:rsidRDefault="00C23D3D" w:rsidP="00C23D3D">
      <w:pPr>
        <w:pStyle w:val="Heading2"/>
        <w:keepNext w:val="0"/>
        <w:widowControl w:val="0"/>
        <w:suppressAutoHyphens w:val="0"/>
        <w:autoSpaceDE w:val="0"/>
        <w:adjustRightInd w:val="0"/>
        <w:spacing w:after="0"/>
        <w:textAlignment w:val="auto"/>
        <w:rPr>
          <w:rFonts w:ascii="Arial" w:hAnsi="Arial" w:cs="Arial"/>
          <w:color w:val="auto"/>
        </w:rPr>
      </w:pPr>
      <w:r>
        <w:rPr>
          <w:rFonts w:ascii="Arial" w:hAnsi="Arial" w:cs="Arial"/>
          <w:b w:val="0"/>
          <w:bCs/>
          <w:color w:val="auto"/>
        </w:rPr>
        <w:t>-</w:t>
      </w:r>
      <w:r w:rsidR="00C64063" w:rsidRPr="009431DD">
        <w:rPr>
          <w:rFonts w:ascii="Arial" w:hAnsi="Arial" w:cs="Arial"/>
          <w:b w:val="0"/>
          <w:bCs/>
          <w:color w:val="auto"/>
        </w:rPr>
        <w:t xml:space="preserve"> să permită tuturor ofertanților informați în mod rezonabil și obișnuit de diligenți să le înțeleagă conținutul exact și să le interpreteze în același mod; să permită AC să verifice efectiv dacă ofertele prezentate de ofertanți corespund criteriilor care guvernează contractul în cauză</w:t>
      </w:r>
      <w:r>
        <w:rPr>
          <w:rFonts w:ascii="Arial" w:hAnsi="Arial" w:cs="Arial"/>
          <w:color w:val="auto"/>
        </w:rPr>
        <w:t xml:space="preserve"> </w:t>
      </w:r>
    </w:p>
    <w:p w:rsidR="00C23D3D" w:rsidRPr="00ED6C21" w:rsidRDefault="00C23D3D" w:rsidP="00C23D3D">
      <w:pPr>
        <w:pStyle w:val="Heading2"/>
        <w:keepNext w:val="0"/>
        <w:widowControl w:val="0"/>
        <w:suppressAutoHyphens w:val="0"/>
        <w:autoSpaceDE w:val="0"/>
        <w:adjustRightInd w:val="0"/>
        <w:spacing w:after="0"/>
        <w:textAlignment w:val="auto"/>
        <w:rPr>
          <w:rFonts w:ascii="Arial" w:hAnsi="Arial" w:cs="Arial"/>
          <w:b w:val="0"/>
          <w:color w:val="auto"/>
        </w:rPr>
      </w:pPr>
      <w:r>
        <w:rPr>
          <w:rFonts w:ascii="Arial" w:hAnsi="Arial" w:cs="Arial"/>
          <w:color w:val="auto"/>
        </w:rPr>
        <w:t xml:space="preserve">- </w:t>
      </w:r>
      <w:r w:rsidR="00C64063" w:rsidRPr="009431DD">
        <w:rPr>
          <w:rFonts w:ascii="Arial" w:hAnsi="Arial" w:cs="Arial"/>
          <w:color w:val="auto"/>
        </w:rPr>
        <w:t>„</w:t>
      </w:r>
      <w:r w:rsidR="00C64063" w:rsidRPr="00ED6C21">
        <w:rPr>
          <w:rFonts w:ascii="Arial" w:hAnsi="Arial" w:cs="Arial"/>
          <w:b w:val="0"/>
          <w:color w:val="auto"/>
        </w:rPr>
        <w:t xml:space="preserve">specificațiile tehnice trebuie să permită accesul egal al candidaților și ofertanților și să nu aibă ca efect crearea unor obstacole nejustificate în calea ofertării competitive”. </w:t>
      </w:r>
    </w:p>
    <w:p w:rsidR="004A2F3F" w:rsidRDefault="00C23D3D" w:rsidP="004A2F3F">
      <w:pPr>
        <w:pStyle w:val="Heading2"/>
        <w:keepNext w:val="0"/>
        <w:widowControl w:val="0"/>
        <w:suppressAutoHyphens w:val="0"/>
        <w:autoSpaceDE w:val="0"/>
        <w:adjustRightInd w:val="0"/>
        <w:spacing w:after="0"/>
        <w:textAlignment w:val="auto"/>
        <w:rPr>
          <w:rFonts w:ascii="Arial" w:hAnsi="Arial" w:cs="Arial"/>
          <w:color w:val="auto"/>
          <w:lang w:val="fr-FR"/>
        </w:rPr>
      </w:pPr>
      <w:r w:rsidRPr="00ED6C21">
        <w:rPr>
          <w:rFonts w:ascii="Arial" w:hAnsi="Arial" w:cs="Arial"/>
          <w:b w:val="0"/>
          <w:color w:val="auto"/>
        </w:rPr>
        <w:t xml:space="preserve">- </w:t>
      </w:r>
      <w:proofErr w:type="spellStart"/>
      <w:r w:rsidR="00C64063" w:rsidRPr="00ED6C21">
        <w:rPr>
          <w:rFonts w:ascii="Arial" w:hAnsi="Arial" w:cs="Arial"/>
          <w:b w:val="0"/>
          <w:color w:val="auto"/>
          <w:lang w:val="fr-FR"/>
        </w:rPr>
        <w:t>impunerea</w:t>
      </w:r>
      <w:proofErr w:type="spellEnd"/>
      <w:r w:rsidR="00C64063" w:rsidRPr="00ED6C21">
        <w:rPr>
          <w:rFonts w:ascii="Arial" w:hAnsi="Arial" w:cs="Arial"/>
          <w:b w:val="0"/>
          <w:color w:val="auto"/>
          <w:lang w:val="fr-FR"/>
        </w:rPr>
        <w:t xml:space="preserve"> </w:t>
      </w:r>
      <w:proofErr w:type="spellStart"/>
      <w:r w:rsidR="00C64063" w:rsidRPr="00ED6C21">
        <w:rPr>
          <w:rFonts w:ascii="Arial" w:hAnsi="Arial" w:cs="Arial"/>
          <w:b w:val="0"/>
          <w:color w:val="auto"/>
          <w:lang w:val="fr-FR"/>
        </w:rPr>
        <w:t>în</w:t>
      </w:r>
      <w:proofErr w:type="spellEnd"/>
      <w:r w:rsidR="00C64063" w:rsidRPr="00ED6C21">
        <w:rPr>
          <w:rFonts w:ascii="Arial" w:hAnsi="Arial" w:cs="Arial"/>
          <w:b w:val="0"/>
          <w:color w:val="auto"/>
          <w:lang w:val="fr-FR"/>
        </w:rPr>
        <w:t xml:space="preserve"> </w:t>
      </w:r>
      <w:proofErr w:type="spellStart"/>
      <w:r w:rsidR="00C64063" w:rsidRPr="00ED6C21">
        <w:rPr>
          <w:rFonts w:ascii="Arial" w:hAnsi="Arial" w:cs="Arial"/>
          <w:b w:val="0"/>
          <w:color w:val="auto"/>
          <w:lang w:val="fr-FR"/>
        </w:rPr>
        <w:t>caietul</w:t>
      </w:r>
      <w:proofErr w:type="spellEnd"/>
      <w:r w:rsidR="00C64063" w:rsidRPr="00ED6C21">
        <w:rPr>
          <w:rFonts w:ascii="Arial" w:hAnsi="Arial" w:cs="Arial"/>
          <w:b w:val="0"/>
          <w:color w:val="auto"/>
          <w:lang w:val="fr-FR"/>
        </w:rPr>
        <w:t xml:space="preserve"> de </w:t>
      </w:r>
      <w:proofErr w:type="spellStart"/>
      <w:r w:rsidR="00C64063" w:rsidRPr="00ED6C21">
        <w:rPr>
          <w:rFonts w:ascii="Arial" w:hAnsi="Arial" w:cs="Arial"/>
          <w:b w:val="0"/>
          <w:color w:val="auto"/>
          <w:lang w:val="fr-FR"/>
        </w:rPr>
        <w:t>sarcini</w:t>
      </w:r>
      <w:proofErr w:type="spellEnd"/>
      <w:r w:rsidR="00C64063" w:rsidRPr="00ED6C21">
        <w:rPr>
          <w:rFonts w:ascii="Arial" w:hAnsi="Arial" w:cs="Arial"/>
          <w:b w:val="0"/>
          <w:color w:val="auto"/>
          <w:lang w:val="fr-FR"/>
        </w:rPr>
        <w:t xml:space="preserve"> a </w:t>
      </w:r>
      <w:proofErr w:type="spellStart"/>
      <w:r w:rsidR="00C64063" w:rsidRPr="00ED6C21">
        <w:rPr>
          <w:rFonts w:ascii="Arial" w:hAnsi="Arial" w:cs="Arial"/>
          <w:b w:val="0"/>
          <w:color w:val="auto"/>
          <w:lang w:val="fr-FR"/>
        </w:rPr>
        <w:t>unei</w:t>
      </w:r>
      <w:proofErr w:type="spellEnd"/>
      <w:r w:rsidR="00C64063" w:rsidRPr="00ED6C21">
        <w:rPr>
          <w:rFonts w:ascii="Arial" w:hAnsi="Arial" w:cs="Arial"/>
          <w:b w:val="0"/>
          <w:color w:val="auto"/>
          <w:lang w:val="fr-FR"/>
        </w:rPr>
        <w:t xml:space="preserve"> </w:t>
      </w:r>
      <w:proofErr w:type="spellStart"/>
      <w:r w:rsidR="00C64063" w:rsidRPr="00ED6C21">
        <w:rPr>
          <w:rFonts w:ascii="Arial" w:hAnsi="Arial" w:cs="Arial"/>
          <w:b w:val="0"/>
          <w:color w:val="auto"/>
          <w:lang w:val="fr-FR"/>
        </w:rPr>
        <w:t>experiențe</w:t>
      </w:r>
      <w:proofErr w:type="spellEnd"/>
      <w:r w:rsidR="00C64063" w:rsidRPr="00ED6C21">
        <w:rPr>
          <w:rFonts w:ascii="Arial" w:hAnsi="Arial" w:cs="Arial"/>
          <w:b w:val="0"/>
          <w:color w:val="auto"/>
          <w:lang w:val="fr-FR"/>
        </w:rPr>
        <w:t xml:space="preserve"> </w:t>
      </w:r>
      <w:proofErr w:type="spellStart"/>
      <w:r w:rsidR="00C64063" w:rsidRPr="00ED6C21">
        <w:rPr>
          <w:rFonts w:ascii="Arial" w:hAnsi="Arial" w:cs="Arial"/>
          <w:b w:val="0"/>
          <w:color w:val="auto"/>
          <w:lang w:val="fr-FR"/>
        </w:rPr>
        <w:t>profesionale</w:t>
      </w:r>
      <w:proofErr w:type="spellEnd"/>
      <w:r w:rsidR="00C64063" w:rsidRPr="00ED6C21">
        <w:rPr>
          <w:rFonts w:ascii="Arial" w:hAnsi="Arial" w:cs="Arial"/>
          <w:b w:val="0"/>
          <w:color w:val="auto"/>
          <w:lang w:val="fr-FR"/>
        </w:rPr>
        <w:t xml:space="preserve"> minime de un an</w:t>
      </w:r>
      <w:r w:rsidR="00C64063" w:rsidRPr="00ED6C21">
        <w:rPr>
          <w:rFonts w:ascii="Arial" w:hAnsi="Arial" w:cs="Arial"/>
          <w:b w:val="0"/>
          <w:color w:val="auto"/>
        </w:rPr>
        <w:t xml:space="preserve">- </w:t>
      </w:r>
      <w:proofErr w:type="spellStart"/>
      <w:r w:rsidR="00C64063" w:rsidRPr="00ED6C21">
        <w:rPr>
          <w:rFonts w:ascii="Arial" w:hAnsi="Arial" w:cs="Arial"/>
          <w:b w:val="0"/>
          <w:color w:val="auto"/>
        </w:rPr>
        <w:t>condiţie</w:t>
      </w:r>
      <w:proofErr w:type="spellEnd"/>
      <w:r w:rsidR="00C64063" w:rsidRPr="00ED6C21">
        <w:rPr>
          <w:rFonts w:ascii="Arial" w:hAnsi="Arial" w:cs="Arial"/>
          <w:b w:val="0"/>
          <w:color w:val="auto"/>
        </w:rPr>
        <w:t xml:space="preserve"> </w:t>
      </w:r>
      <w:proofErr w:type="spellStart"/>
      <w:r w:rsidR="00C64063" w:rsidRPr="00ED6C21">
        <w:rPr>
          <w:rFonts w:ascii="Arial" w:hAnsi="Arial" w:cs="Arial"/>
          <w:b w:val="0"/>
          <w:color w:val="auto"/>
          <w:lang w:val="fr-FR"/>
        </w:rPr>
        <w:t>formulat</w:t>
      </w:r>
      <w:proofErr w:type="spellEnd"/>
      <w:r w:rsidR="00C64063" w:rsidRPr="00ED6C21">
        <w:rPr>
          <w:rFonts w:ascii="Arial" w:hAnsi="Arial" w:cs="Arial"/>
          <w:b w:val="0"/>
          <w:color w:val="auto"/>
        </w:rPr>
        <w:t>ă</w:t>
      </w:r>
      <w:r w:rsidR="00C64063" w:rsidRPr="00ED6C21">
        <w:rPr>
          <w:rFonts w:ascii="Arial" w:hAnsi="Arial" w:cs="Arial"/>
          <w:b w:val="0"/>
          <w:color w:val="auto"/>
          <w:lang w:val="fr-FR"/>
        </w:rPr>
        <w:t xml:space="preserve"> </w:t>
      </w:r>
      <w:proofErr w:type="spellStart"/>
      <w:r w:rsidR="00C64063" w:rsidRPr="00ED6C21">
        <w:rPr>
          <w:rFonts w:ascii="Arial" w:hAnsi="Arial" w:cs="Arial"/>
          <w:b w:val="0"/>
          <w:color w:val="auto"/>
          <w:lang w:val="fr-FR"/>
        </w:rPr>
        <w:t>clar</w:t>
      </w:r>
      <w:proofErr w:type="spellEnd"/>
      <w:r w:rsidR="00C64063" w:rsidRPr="00ED6C21">
        <w:rPr>
          <w:rFonts w:ascii="Arial" w:hAnsi="Arial" w:cs="Arial"/>
          <w:b w:val="0"/>
          <w:color w:val="auto"/>
          <w:lang w:val="fr-FR"/>
        </w:rPr>
        <w:t xml:space="preserve">, </w:t>
      </w:r>
      <w:proofErr w:type="spellStart"/>
      <w:r w:rsidR="00C64063" w:rsidRPr="00ED6C21">
        <w:rPr>
          <w:rFonts w:ascii="Arial" w:hAnsi="Arial" w:cs="Arial"/>
          <w:b w:val="0"/>
          <w:color w:val="auto"/>
          <w:lang w:val="fr-FR"/>
        </w:rPr>
        <w:t>precis</w:t>
      </w:r>
      <w:proofErr w:type="spellEnd"/>
      <w:r w:rsidR="00C64063" w:rsidRPr="00ED6C21">
        <w:rPr>
          <w:rFonts w:ascii="Arial" w:hAnsi="Arial" w:cs="Arial"/>
          <w:b w:val="0"/>
          <w:color w:val="auto"/>
          <w:lang w:val="fr-FR"/>
        </w:rPr>
        <w:t xml:space="preserve"> </w:t>
      </w:r>
      <w:proofErr w:type="spellStart"/>
      <w:r w:rsidR="00C64063" w:rsidRPr="00ED6C21">
        <w:rPr>
          <w:rFonts w:ascii="Arial" w:hAnsi="Arial" w:cs="Arial"/>
          <w:b w:val="0"/>
          <w:color w:val="auto"/>
          <w:lang w:val="fr-FR"/>
        </w:rPr>
        <w:t>și</w:t>
      </w:r>
      <w:proofErr w:type="spellEnd"/>
      <w:r w:rsidR="00C64063" w:rsidRPr="00ED6C21">
        <w:rPr>
          <w:rFonts w:ascii="Arial" w:hAnsi="Arial" w:cs="Arial"/>
          <w:b w:val="0"/>
          <w:color w:val="auto"/>
          <w:lang w:val="fr-FR"/>
        </w:rPr>
        <w:t xml:space="preserve"> </w:t>
      </w:r>
      <w:proofErr w:type="spellStart"/>
      <w:r w:rsidR="00C64063" w:rsidRPr="00ED6C21">
        <w:rPr>
          <w:rFonts w:ascii="Arial" w:hAnsi="Arial" w:cs="Arial"/>
          <w:b w:val="0"/>
          <w:color w:val="auto"/>
          <w:lang w:val="fr-FR"/>
        </w:rPr>
        <w:t>univoc</w:t>
      </w:r>
      <w:proofErr w:type="spellEnd"/>
      <w:r w:rsidR="00C64063" w:rsidRPr="00ED6C21">
        <w:rPr>
          <w:rFonts w:ascii="Arial" w:hAnsi="Arial" w:cs="Arial"/>
          <w:b w:val="0"/>
          <w:color w:val="auto"/>
        </w:rPr>
        <w:t>-</w:t>
      </w:r>
      <w:r w:rsidR="00C64063" w:rsidRPr="00ED6C21">
        <w:rPr>
          <w:rFonts w:ascii="Arial" w:hAnsi="Arial" w:cs="Arial"/>
          <w:b w:val="0"/>
          <w:color w:val="auto"/>
          <w:lang w:val="fr-FR"/>
        </w:rPr>
        <w:t xml:space="preserve"> </w:t>
      </w:r>
      <w:proofErr w:type="spellStart"/>
      <w:r w:rsidR="00C64063" w:rsidRPr="00ED6C21">
        <w:rPr>
          <w:rFonts w:ascii="Arial" w:hAnsi="Arial" w:cs="Arial"/>
          <w:b w:val="0"/>
          <w:color w:val="auto"/>
          <w:lang w:val="fr-FR"/>
        </w:rPr>
        <w:t>asigur</w:t>
      </w:r>
      <w:proofErr w:type="spellEnd"/>
      <w:r w:rsidR="00C64063" w:rsidRPr="00ED6C21">
        <w:rPr>
          <w:rFonts w:ascii="Arial" w:hAnsi="Arial" w:cs="Arial"/>
          <w:b w:val="0"/>
          <w:color w:val="auto"/>
        </w:rPr>
        <w:t>ă</w:t>
      </w:r>
      <w:r w:rsidR="00C64063" w:rsidRPr="00ED6C21">
        <w:rPr>
          <w:rFonts w:ascii="Arial" w:hAnsi="Arial" w:cs="Arial"/>
          <w:b w:val="0"/>
          <w:color w:val="auto"/>
          <w:lang w:val="fr-FR"/>
        </w:rPr>
        <w:t xml:space="preserve"> </w:t>
      </w:r>
      <w:proofErr w:type="spellStart"/>
      <w:r w:rsidR="00C64063" w:rsidRPr="00ED6C21">
        <w:rPr>
          <w:rFonts w:ascii="Arial" w:hAnsi="Arial" w:cs="Arial"/>
          <w:b w:val="0"/>
          <w:color w:val="auto"/>
          <w:lang w:val="fr-FR"/>
        </w:rPr>
        <w:t>egalitatea</w:t>
      </w:r>
      <w:proofErr w:type="spellEnd"/>
      <w:r w:rsidR="00C64063" w:rsidRPr="00ED6C21">
        <w:rPr>
          <w:rFonts w:ascii="Arial" w:hAnsi="Arial" w:cs="Arial"/>
          <w:b w:val="0"/>
          <w:color w:val="auto"/>
          <w:lang w:val="fr-FR"/>
        </w:rPr>
        <w:t xml:space="preserve"> de </w:t>
      </w:r>
      <w:proofErr w:type="spellStart"/>
      <w:r w:rsidR="00C64063" w:rsidRPr="00ED6C21">
        <w:rPr>
          <w:rFonts w:ascii="Arial" w:hAnsi="Arial" w:cs="Arial"/>
          <w:b w:val="0"/>
          <w:color w:val="auto"/>
          <w:lang w:val="fr-FR"/>
        </w:rPr>
        <w:t>tratament</w:t>
      </w:r>
      <w:proofErr w:type="spellEnd"/>
      <w:r w:rsidR="00C64063" w:rsidRPr="00ED6C21">
        <w:rPr>
          <w:rFonts w:ascii="Arial" w:hAnsi="Arial" w:cs="Arial"/>
          <w:b w:val="0"/>
          <w:color w:val="auto"/>
          <w:lang w:val="fr-FR"/>
        </w:rPr>
        <w:t xml:space="preserve"> </w:t>
      </w:r>
      <w:proofErr w:type="spellStart"/>
      <w:r w:rsidR="00C64063" w:rsidRPr="00ED6C21">
        <w:rPr>
          <w:rFonts w:ascii="Arial" w:hAnsi="Arial" w:cs="Arial"/>
          <w:b w:val="0"/>
          <w:color w:val="auto"/>
          <w:lang w:val="fr-FR"/>
        </w:rPr>
        <w:t>față</w:t>
      </w:r>
      <w:proofErr w:type="spellEnd"/>
      <w:r w:rsidR="00C64063" w:rsidRPr="00ED6C21">
        <w:rPr>
          <w:rFonts w:ascii="Arial" w:hAnsi="Arial" w:cs="Arial"/>
          <w:b w:val="0"/>
          <w:color w:val="auto"/>
          <w:lang w:val="fr-FR"/>
        </w:rPr>
        <w:t xml:space="preserve"> de </w:t>
      </w:r>
      <w:proofErr w:type="spellStart"/>
      <w:r w:rsidR="00C64063" w:rsidRPr="00ED6C21">
        <w:rPr>
          <w:rFonts w:ascii="Arial" w:hAnsi="Arial" w:cs="Arial"/>
          <w:b w:val="0"/>
          <w:color w:val="auto"/>
          <w:lang w:val="fr-FR"/>
        </w:rPr>
        <w:t>ofertanți</w:t>
      </w:r>
      <w:proofErr w:type="spellEnd"/>
      <w:r w:rsidR="00C64063" w:rsidRPr="00ED6C21">
        <w:rPr>
          <w:rFonts w:ascii="Arial" w:hAnsi="Arial" w:cs="Arial"/>
          <w:b w:val="0"/>
          <w:color w:val="auto"/>
        </w:rPr>
        <w:t xml:space="preserve">, nu este </w:t>
      </w:r>
      <w:proofErr w:type="spellStart"/>
      <w:r w:rsidR="00C64063" w:rsidRPr="00ED6C21">
        <w:rPr>
          <w:rFonts w:ascii="Arial" w:hAnsi="Arial" w:cs="Arial"/>
          <w:b w:val="0"/>
          <w:color w:val="auto"/>
        </w:rPr>
        <w:t>necorespunzătore</w:t>
      </w:r>
      <w:proofErr w:type="spellEnd"/>
      <w:r w:rsidR="00C64063" w:rsidRPr="009431DD">
        <w:rPr>
          <w:rFonts w:ascii="Arial" w:hAnsi="Arial" w:cs="Arial"/>
          <w:color w:val="auto"/>
          <w:lang w:val="fr-FR"/>
        </w:rPr>
        <w:t xml:space="preserve"> </w:t>
      </w:r>
    </w:p>
    <w:p w:rsidR="00C23D3D" w:rsidRDefault="004A2F3F" w:rsidP="004A2F3F">
      <w:pPr>
        <w:pStyle w:val="Heading2"/>
        <w:keepNext w:val="0"/>
        <w:widowControl w:val="0"/>
        <w:suppressAutoHyphens w:val="0"/>
        <w:autoSpaceDE w:val="0"/>
        <w:adjustRightInd w:val="0"/>
        <w:spacing w:after="0"/>
        <w:textAlignment w:val="auto"/>
        <w:rPr>
          <w:rFonts w:ascii="Arial" w:hAnsi="Arial" w:cs="Arial"/>
          <w:color w:val="auto"/>
        </w:rPr>
      </w:pPr>
      <w:r>
        <w:rPr>
          <w:rFonts w:ascii="Arial" w:hAnsi="Arial" w:cs="Arial"/>
          <w:color w:val="auto"/>
          <w:lang w:val="fr-FR"/>
        </w:rPr>
        <w:t xml:space="preserve">              </w:t>
      </w:r>
      <w:r w:rsidR="00C23D3D">
        <w:rPr>
          <w:rFonts w:ascii="Arial" w:hAnsi="Arial" w:cs="Arial"/>
          <w:color w:val="auto"/>
        </w:rPr>
        <w:t>A fost discutată aplicarea acestor principii în ceea ce privește s</w:t>
      </w:r>
      <w:r w:rsidR="00C64063" w:rsidRPr="009431DD">
        <w:rPr>
          <w:rFonts w:ascii="Arial" w:hAnsi="Arial" w:cs="Arial"/>
          <w:color w:val="auto"/>
        </w:rPr>
        <w:t>pecificațiile tehnice</w:t>
      </w:r>
      <w:r w:rsidR="00C23D3D">
        <w:rPr>
          <w:rFonts w:ascii="Arial" w:hAnsi="Arial" w:cs="Arial"/>
          <w:color w:val="auto"/>
        </w:rPr>
        <w:t>:</w:t>
      </w:r>
    </w:p>
    <w:p w:rsidR="00C23D3D" w:rsidRPr="00ED6C21" w:rsidRDefault="00C64063" w:rsidP="004A2F3F">
      <w:pPr>
        <w:pStyle w:val="Heading1"/>
        <w:numPr>
          <w:ilvl w:val="0"/>
          <w:numId w:val="5"/>
        </w:numPr>
        <w:spacing w:before="0"/>
        <w:jc w:val="both"/>
        <w:rPr>
          <w:rFonts w:ascii="Arial" w:hAnsi="Arial" w:cs="Arial"/>
          <w:b w:val="0"/>
          <w:color w:val="auto"/>
          <w:sz w:val="24"/>
          <w:szCs w:val="24"/>
        </w:rPr>
      </w:pPr>
      <w:r w:rsidRPr="00C23D3D">
        <w:rPr>
          <w:rFonts w:ascii="Arial" w:hAnsi="Arial" w:cs="Arial"/>
          <w:b w:val="0"/>
          <w:bCs w:val="0"/>
          <w:color w:val="auto"/>
          <w:sz w:val="24"/>
          <w:szCs w:val="24"/>
          <w:lang w:val="vi-VN"/>
        </w:rPr>
        <w:lastRenderedPageBreak/>
        <w:t>Cauza C-368/10</w:t>
      </w:r>
      <w:r w:rsidRPr="00C23D3D">
        <w:rPr>
          <w:rFonts w:ascii="Arial" w:hAnsi="Arial" w:cs="Arial"/>
          <w:b w:val="0"/>
          <w:bCs w:val="0"/>
          <w:color w:val="auto"/>
          <w:sz w:val="24"/>
          <w:szCs w:val="24"/>
        </w:rPr>
        <w:t>,</w:t>
      </w:r>
      <w:r w:rsidRPr="00C23D3D">
        <w:rPr>
          <w:rFonts w:ascii="Arial" w:hAnsi="Arial" w:cs="Arial"/>
          <w:b w:val="0"/>
          <w:bCs w:val="0"/>
          <w:color w:val="auto"/>
          <w:sz w:val="24"/>
          <w:szCs w:val="24"/>
          <w:lang w:val="vi-VN"/>
        </w:rPr>
        <w:t xml:space="preserve"> Comisia Europeană vs Regatul Țărilor de Jos</w:t>
      </w:r>
      <w:r w:rsidR="00C23D3D" w:rsidRPr="00C23D3D">
        <w:rPr>
          <w:rFonts w:ascii="Arial" w:hAnsi="Arial" w:cs="Arial"/>
          <w:b w:val="0"/>
          <w:bCs w:val="0"/>
          <w:color w:val="auto"/>
          <w:sz w:val="24"/>
          <w:szCs w:val="24"/>
        </w:rPr>
        <w:t xml:space="preserve">: </w:t>
      </w:r>
      <w:r w:rsidRPr="00ED6C21">
        <w:rPr>
          <w:rFonts w:ascii="Arial" w:hAnsi="Arial" w:cs="Arial"/>
          <w:b w:val="0"/>
          <w:color w:val="auto"/>
          <w:sz w:val="24"/>
          <w:szCs w:val="24"/>
          <w:lang w:val="vi-VN"/>
        </w:rPr>
        <w:t xml:space="preserve">specificațiile tehnice trebuie să permită accesul egal al ofertanților și să nu aibă ca efect impunerea unor obstacole nejustificate în calea concurenței în ceea ce privește lansarea procedurilor de achiziții publice, că acestea trebuie să fie suficient de exacte pentru ca ofertanții să poată determina obiectul contractului și pentru ca autoritățile contractante să poată atribui contractul și că trebuie menționate în mod clar, astfel încât toți ofertanții să știe la ce se referă criteriile stabilite de autoritatea contractantă. </w:t>
      </w:r>
    </w:p>
    <w:p w:rsidR="00C23D3D" w:rsidRDefault="00C64063" w:rsidP="004A2F3F">
      <w:pPr>
        <w:pStyle w:val="Heading1"/>
        <w:spacing w:before="0"/>
        <w:ind w:left="927"/>
        <w:jc w:val="both"/>
        <w:rPr>
          <w:rFonts w:ascii="Arial" w:hAnsi="Arial" w:cs="Arial"/>
          <w:color w:val="auto"/>
          <w:sz w:val="24"/>
          <w:szCs w:val="24"/>
        </w:rPr>
      </w:pPr>
      <w:r w:rsidRPr="00C23D3D">
        <w:rPr>
          <w:rFonts w:ascii="Arial" w:hAnsi="Arial" w:cs="Arial"/>
          <w:b w:val="0"/>
          <w:color w:val="auto"/>
          <w:sz w:val="24"/>
          <w:szCs w:val="24"/>
          <w:lang w:val="vi-VN"/>
        </w:rPr>
        <w:t>–  criterii de atribuire incompatibile prevăzând că, în situația în care anumite produse care urmează să fie furnizate poartă anumite etichete, se va acorda un anumit număr de puncte în cadrul alegerii ofertei celei mai avantajoase din punct de vedere economic, fără să fi enumerat criteriile pe baza cărora se acordă aceste etichete și fără să fi autorizat posibilitatea de a demonstra prin orice mijloc de probă că un produs îndeplinește aceste criterii;</w:t>
      </w:r>
    </w:p>
    <w:p w:rsidR="00C64063" w:rsidRPr="009431DD" w:rsidRDefault="00C64063" w:rsidP="004A2F3F">
      <w:pPr>
        <w:pStyle w:val="Heading2"/>
        <w:keepNext w:val="0"/>
        <w:widowControl w:val="0"/>
        <w:suppressAutoHyphens w:val="0"/>
        <w:autoSpaceDE w:val="0"/>
        <w:adjustRightInd w:val="0"/>
        <w:spacing w:after="0"/>
        <w:ind w:left="540"/>
        <w:textAlignment w:val="auto"/>
        <w:rPr>
          <w:rFonts w:ascii="Arial" w:hAnsi="Arial" w:cs="Arial"/>
          <w:b w:val="0"/>
          <w:bCs/>
          <w:color w:val="auto"/>
          <w:lang w:val="vi-VN"/>
        </w:rPr>
      </w:pPr>
      <w:r w:rsidRPr="009431DD">
        <w:rPr>
          <w:rFonts w:ascii="Arial" w:hAnsi="Arial" w:cs="Arial"/>
          <w:b w:val="0"/>
          <w:bCs/>
          <w:color w:val="auto"/>
          <w:lang w:val="vi-VN"/>
        </w:rPr>
        <w:t>–  o clauză care nu respectă obligația de transparență impunând condiția potrivit căreia ofertanții trebuie să respecte „criteriil[e] cu privire la achizițiile constante și la comportamentul responsabil din punct de vedere social al întreprinderilor” și să arate care este modalitatea prin care îndeplinesc aceste criterii și cum „contribuie la îmbunătățirea durabilității pieței cafelei și la producția responsabilă din punct de vedere ecologic, social și economic”,</w:t>
      </w:r>
    </w:p>
    <w:p w:rsidR="00C23D3D" w:rsidRPr="00C23D3D" w:rsidRDefault="00C23D3D" w:rsidP="00C23D3D">
      <w:pPr>
        <w:pStyle w:val="Heading2"/>
        <w:keepNext w:val="0"/>
        <w:widowControl w:val="0"/>
        <w:numPr>
          <w:ilvl w:val="0"/>
          <w:numId w:val="5"/>
        </w:numPr>
        <w:suppressAutoHyphens w:val="0"/>
        <w:autoSpaceDE w:val="0"/>
        <w:adjustRightInd w:val="0"/>
        <w:spacing w:after="0"/>
        <w:textAlignment w:val="auto"/>
        <w:rPr>
          <w:rFonts w:ascii="Arial" w:hAnsi="Arial" w:cs="Arial"/>
          <w:color w:val="auto"/>
          <w:lang w:val="vi-VN"/>
        </w:rPr>
      </w:pPr>
      <w:r>
        <w:rPr>
          <w:rFonts w:ascii="Arial" w:hAnsi="Arial" w:cs="Arial"/>
          <w:b w:val="0"/>
          <w:bCs/>
          <w:color w:val="auto"/>
        </w:rPr>
        <w:t>P</w:t>
      </w:r>
      <w:r w:rsidR="00C64063" w:rsidRPr="009431DD">
        <w:rPr>
          <w:rFonts w:ascii="Arial" w:hAnsi="Arial" w:cs="Arial"/>
          <w:b w:val="0"/>
          <w:bCs/>
          <w:color w:val="auto"/>
          <w:lang w:val="vi-VN"/>
        </w:rPr>
        <w:t>rincipiul egalității de tratament și obligația de transparență trebuie interpretate în sensul că nu se opun excluderii unui operator economic de la o procedură de atribuire pentru motivul că acest operator nu a respectat obligația, prevăzută în documentele achiziției, de a anexa la oferta sa, sub sancțiunea excluderii, o declarație potrivit căreia persoana desemnată în această ofertă drept director tehnic al operatorului menționat nu face obiectul unei proceduri sau al unei condamnări penale, chiar dacă, la o dată ulterioară expirării termenului acordat pentru depunerea ofertelor, o astfel de declarație a fost comunicată autorității contractante sau se demonstrează că acestei persoane i s</w:t>
      </w:r>
      <w:r w:rsidR="00C64063" w:rsidRPr="009431DD">
        <w:rPr>
          <w:rFonts w:ascii="Cambria Math" w:hAnsi="Cambria Math" w:cs="Cambria Math"/>
          <w:b w:val="0"/>
          <w:bCs/>
          <w:color w:val="auto"/>
          <w:lang w:val="vi-VN"/>
        </w:rPr>
        <w:t>‑</w:t>
      </w:r>
      <w:r w:rsidR="00C64063" w:rsidRPr="009431DD">
        <w:rPr>
          <w:rFonts w:ascii="Arial" w:hAnsi="Arial" w:cs="Arial"/>
          <w:b w:val="0"/>
          <w:bCs/>
          <w:color w:val="auto"/>
          <w:lang w:val="vi-VN"/>
        </w:rPr>
        <w:t>a atribuit din eroare calitatea de director tehnic.</w:t>
      </w:r>
    </w:p>
    <w:p w:rsidR="00C23D3D" w:rsidRPr="00ED6C21" w:rsidRDefault="00C64063" w:rsidP="00C23D3D">
      <w:pPr>
        <w:pStyle w:val="Heading2"/>
        <w:keepNext w:val="0"/>
        <w:widowControl w:val="0"/>
        <w:numPr>
          <w:ilvl w:val="0"/>
          <w:numId w:val="5"/>
        </w:numPr>
        <w:suppressAutoHyphens w:val="0"/>
        <w:autoSpaceDE w:val="0"/>
        <w:adjustRightInd w:val="0"/>
        <w:spacing w:after="0"/>
        <w:textAlignment w:val="auto"/>
        <w:rPr>
          <w:rFonts w:ascii="Arial" w:hAnsi="Arial" w:cs="Arial"/>
          <w:b w:val="0"/>
          <w:color w:val="auto"/>
          <w:lang w:val="vi-VN"/>
        </w:rPr>
      </w:pPr>
      <w:r w:rsidRPr="00C23D3D">
        <w:rPr>
          <w:rFonts w:ascii="Arial" w:hAnsi="Arial" w:cs="Arial"/>
          <w:b w:val="0"/>
          <w:bCs/>
          <w:color w:val="auto"/>
        </w:rPr>
        <w:t>Cauza C</w:t>
      </w:r>
      <w:r w:rsidRPr="00C23D3D">
        <w:rPr>
          <w:rFonts w:ascii="Cambria Math" w:hAnsi="Cambria Math" w:cs="Cambria Math"/>
          <w:b w:val="0"/>
          <w:bCs/>
          <w:color w:val="auto"/>
        </w:rPr>
        <w:t>‑</w:t>
      </w:r>
      <w:r w:rsidRPr="00C23D3D">
        <w:rPr>
          <w:rFonts w:ascii="Arial" w:hAnsi="Arial" w:cs="Arial"/>
          <w:b w:val="0"/>
          <w:bCs/>
          <w:color w:val="auto"/>
        </w:rPr>
        <w:t>27/15,</w:t>
      </w:r>
      <w:r w:rsidRPr="00C23D3D">
        <w:rPr>
          <w:rFonts w:ascii="Arial" w:hAnsi="Arial" w:cs="Arial"/>
          <w:color w:val="auto"/>
        </w:rPr>
        <w:t xml:space="preserve"> </w:t>
      </w:r>
      <w:proofErr w:type="spellStart"/>
      <w:r w:rsidRPr="00C23D3D">
        <w:rPr>
          <w:rFonts w:ascii="Arial" w:hAnsi="Arial" w:cs="Arial"/>
          <w:b w:val="0"/>
          <w:bCs/>
          <w:color w:val="auto"/>
        </w:rPr>
        <w:t>Pippo</w:t>
      </w:r>
      <w:proofErr w:type="spellEnd"/>
      <w:r w:rsidRPr="00C23D3D">
        <w:rPr>
          <w:rFonts w:ascii="Arial" w:hAnsi="Arial" w:cs="Arial"/>
          <w:b w:val="0"/>
          <w:bCs/>
          <w:color w:val="auto"/>
        </w:rPr>
        <w:t xml:space="preserve"> </w:t>
      </w:r>
      <w:proofErr w:type="spellStart"/>
      <w:r w:rsidRPr="00C23D3D">
        <w:rPr>
          <w:rFonts w:ascii="Arial" w:hAnsi="Arial" w:cs="Arial"/>
          <w:b w:val="0"/>
          <w:bCs/>
          <w:color w:val="auto"/>
        </w:rPr>
        <w:t>Pizzo</w:t>
      </w:r>
      <w:proofErr w:type="spellEnd"/>
      <w:r w:rsidR="00C23D3D">
        <w:rPr>
          <w:rFonts w:ascii="Arial" w:hAnsi="Arial" w:cs="Arial"/>
          <w:color w:val="auto"/>
        </w:rPr>
        <w:t xml:space="preserve">: </w:t>
      </w:r>
      <w:r w:rsidRPr="00C23D3D">
        <w:rPr>
          <w:rFonts w:ascii="Arial" w:hAnsi="Arial" w:cs="Arial"/>
          <w:b w:val="0"/>
          <w:bCs/>
          <w:color w:val="auto"/>
        </w:rPr>
        <w:t>Principiul egalității de tratament și obligația de transparență trebuie interpretate în sensul că se opun excluderii unui operator economic de la procedura de atribuire a unui contract de achiziții publice ca urmare a nerespectării, de către acesta, a unei obligații care nu rezultă în mod expres din documentele aferente acestei proceduri sau din legea națională în vigoare, ci dintr</w:t>
      </w:r>
      <w:r w:rsidRPr="00C23D3D">
        <w:rPr>
          <w:rFonts w:ascii="Cambria Math" w:hAnsi="Cambria Math" w:cs="Cambria Math"/>
          <w:b w:val="0"/>
          <w:bCs/>
          <w:color w:val="auto"/>
        </w:rPr>
        <w:t>‑</w:t>
      </w:r>
      <w:r w:rsidRPr="00C23D3D">
        <w:rPr>
          <w:rFonts w:ascii="Arial" w:hAnsi="Arial" w:cs="Arial"/>
          <w:b w:val="0"/>
          <w:bCs/>
          <w:color w:val="auto"/>
        </w:rPr>
        <w:t xml:space="preserve">o interpretare a acestei legi și a acestor </w:t>
      </w:r>
      <w:r w:rsidRPr="00ED6C21">
        <w:rPr>
          <w:rFonts w:ascii="Arial" w:hAnsi="Arial" w:cs="Arial"/>
          <w:b w:val="0"/>
          <w:bCs/>
          <w:color w:val="auto"/>
        </w:rPr>
        <w:t>documente, precum și din acoperirea lacunelor, de către autoritățile sau de către instanțele administrative naționale, prezentate de documentele menționate.</w:t>
      </w:r>
    </w:p>
    <w:p w:rsidR="00C23D3D" w:rsidRPr="00ED6C21" w:rsidRDefault="00C64063" w:rsidP="00C23D3D">
      <w:pPr>
        <w:pStyle w:val="Heading2"/>
        <w:keepNext w:val="0"/>
        <w:widowControl w:val="0"/>
        <w:numPr>
          <w:ilvl w:val="0"/>
          <w:numId w:val="5"/>
        </w:numPr>
        <w:suppressAutoHyphens w:val="0"/>
        <w:autoSpaceDE w:val="0"/>
        <w:adjustRightInd w:val="0"/>
        <w:spacing w:after="0"/>
        <w:textAlignment w:val="auto"/>
        <w:rPr>
          <w:rFonts w:ascii="Arial" w:hAnsi="Arial" w:cs="Arial"/>
          <w:b w:val="0"/>
          <w:color w:val="auto"/>
          <w:lang w:val="vi-VN"/>
        </w:rPr>
      </w:pPr>
      <w:r w:rsidRPr="00ED6C21">
        <w:rPr>
          <w:rFonts w:ascii="Arial" w:hAnsi="Arial" w:cs="Arial"/>
          <w:b w:val="0"/>
          <w:bCs/>
          <w:color w:val="auto"/>
          <w:lang w:val="vi-VN"/>
        </w:rPr>
        <w:t>Cauza: T</w:t>
      </w:r>
      <w:r w:rsidRPr="00ED6C21">
        <w:rPr>
          <w:rFonts w:ascii="Cambria Math" w:hAnsi="Cambria Math" w:cs="Cambria Math"/>
          <w:b w:val="0"/>
          <w:bCs/>
          <w:color w:val="auto"/>
          <w:lang w:val="vi-VN"/>
        </w:rPr>
        <w:t>‑</w:t>
      </w:r>
      <w:r w:rsidRPr="00ED6C21">
        <w:rPr>
          <w:rFonts w:ascii="Arial" w:hAnsi="Arial" w:cs="Arial"/>
          <w:b w:val="0"/>
          <w:bCs/>
          <w:color w:val="auto"/>
          <w:lang w:val="vi-VN"/>
        </w:rPr>
        <w:t xml:space="preserve">232/06, Evropaïki Dynamiki – Proigmena Systimata Tilepikoinonion Pliroforikis kai Tilematikis AE </w:t>
      </w:r>
      <w:r w:rsidRPr="00ED6C21">
        <w:rPr>
          <w:rFonts w:ascii="Arial" w:hAnsi="Arial" w:cs="Arial"/>
          <w:b w:val="0"/>
          <w:bCs/>
          <w:color w:val="auto"/>
        </w:rPr>
        <w:t>c.</w:t>
      </w:r>
      <w:r w:rsidRPr="00ED6C21">
        <w:rPr>
          <w:rFonts w:ascii="Arial" w:hAnsi="Arial" w:cs="Arial"/>
          <w:b w:val="0"/>
          <w:bCs/>
          <w:color w:val="auto"/>
          <w:lang w:val="vi-VN"/>
        </w:rPr>
        <w:t xml:space="preserve"> Comisia</w:t>
      </w:r>
      <w:r w:rsidR="00C23D3D" w:rsidRPr="00ED6C21">
        <w:rPr>
          <w:rFonts w:ascii="Arial" w:hAnsi="Arial" w:cs="Arial"/>
          <w:b w:val="0"/>
          <w:bCs/>
          <w:color w:val="auto"/>
        </w:rPr>
        <w:t xml:space="preserve">: </w:t>
      </w:r>
      <w:r w:rsidRPr="00ED6C21">
        <w:rPr>
          <w:rFonts w:ascii="Arial" w:hAnsi="Arial" w:cs="Arial"/>
          <w:b w:val="0"/>
          <w:color w:val="auto"/>
          <w:lang w:val="vi-VN"/>
        </w:rPr>
        <w:t>Operatorii economici au dreptul de a solicita clarificări cu privire la documentația de atribuire, iar autoritatea contractantă are obligația de nu îngrădi acest drept</w:t>
      </w:r>
    </w:p>
    <w:p w:rsidR="00C23D3D" w:rsidRPr="00ED6C21" w:rsidRDefault="00C64063" w:rsidP="00C23D3D">
      <w:pPr>
        <w:pStyle w:val="Heading2"/>
        <w:keepNext w:val="0"/>
        <w:widowControl w:val="0"/>
        <w:numPr>
          <w:ilvl w:val="0"/>
          <w:numId w:val="5"/>
        </w:numPr>
        <w:suppressAutoHyphens w:val="0"/>
        <w:autoSpaceDE w:val="0"/>
        <w:adjustRightInd w:val="0"/>
        <w:spacing w:after="0"/>
        <w:textAlignment w:val="auto"/>
        <w:rPr>
          <w:rFonts w:ascii="Arial" w:hAnsi="Arial" w:cs="Arial"/>
          <w:b w:val="0"/>
          <w:color w:val="auto"/>
          <w:lang w:val="vi-VN"/>
        </w:rPr>
      </w:pPr>
      <w:r w:rsidRPr="00ED6C21">
        <w:rPr>
          <w:rFonts w:ascii="Arial" w:hAnsi="Arial" w:cs="Arial"/>
          <w:b w:val="0"/>
          <w:bCs/>
          <w:color w:val="auto"/>
          <w:lang w:val="vi-VN"/>
        </w:rPr>
        <w:t>Cauza: C</w:t>
      </w:r>
      <w:r w:rsidRPr="00ED6C21">
        <w:rPr>
          <w:rFonts w:ascii="Cambria Math" w:hAnsi="Cambria Math" w:cs="Cambria Math"/>
          <w:b w:val="0"/>
          <w:bCs/>
          <w:color w:val="auto"/>
          <w:lang w:val="vi-VN"/>
        </w:rPr>
        <w:t>‑</w:t>
      </w:r>
      <w:r w:rsidRPr="00ED6C21">
        <w:rPr>
          <w:rFonts w:ascii="Arial" w:hAnsi="Arial" w:cs="Arial"/>
          <w:b w:val="0"/>
          <w:bCs/>
          <w:color w:val="auto"/>
          <w:lang w:val="vi-VN"/>
        </w:rPr>
        <w:t>147/06</w:t>
      </w:r>
      <w:r w:rsidRPr="00ED6C21">
        <w:rPr>
          <w:rFonts w:ascii="Arial" w:hAnsi="Arial" w:cs="Arial"/>
          <w:b w:val="0"/>
          <w:bCs/>
          <w:color w:val="auto"/>
        </w:rPr>
        <w:t>,</w:t>
      </w:r>
      <w:r w:rsidRPr="00ED6C21">
        <w:rPr>
          <w:rFonts w:ascii="Arial" w:hAnsi="Arial" w:cs="Arial"/>
          <w:b w:val="0"/>
          <w:bCs/>
          <w:color w:val="auto"/>
          <w:lang w:val="vi-VN"/>
        </w:rPr>
        <w:t xml:space="preserve"> SECAP SpA vs Comune di Torino, respectiv C</w:t>
      </w:r>
      <w:r w:rsidRPr="00ED6C21">
        <w:rPr>
          <w:rFonts w:ascii="Cambria Math" w:hAnsi="Cambria Math" w:cs="Cambria Math"/>
          <w:b w:val="0"/>
          <w:bCs/>
          <w:color w:val="auto"/>
          <w:lang w:val="vi-VN"/>
        </w:rPr>
        <w:t>‑</w:t>
      </w:r>
      <w:r w:rsidRPr="00ED6C21">
        <w:rPr>
          <w:rFonts w:ascii="Arial" w:hAnsi="Arial" w:cs="Arial"/>
          <w:b w:val="0"/>
          <w:bCs/>
          <w:color w:val="auto"/>
          <w:lang w:val="vi-VN"/>
        </w:rPr>
        <w:t>148/06, Santorso Soc</w:t>
      </w:r>
      <w:r w:rsidR="00C23D3D" w:rsidRPr="00ED6C21">
        <w:rPr>
          <w:rFonts w:ascii="Arial" w:hAnsi="Arial" w:cs="Arial"/>
          <w:b w:val="0"/>
          <w:bCs/>
          <w:color w:val="auto"/>
          <w:lang w:val="vi-VN"/>
        </w:rPr>
        <w:t>. coop. arl vs Comune di Torino</w:t>
      </w:r>
      <w:r w:rsidR="00C23D3D" w:rsidRPr="00ED6C21">
        <w:rPr>
          <w:rFonts w:ascii="Arial" w:hAnsi="Arial" w:cs="Arial"/>
          <w:b w:val="0"/>
          <w:bCs/>
          <w:color w:val="auto"/>
        </w:rPr>
        <w:t xml:space="preserve">: </w:t>
      </w:r>
      <w:r w:rsidRPr="00ED6C21">
        <w:rPr>
          <w:rFonts w:ascii="Arial" w:hAnsi="Arial" w:cs="Arial"/>
          <w:b w:val="0"/>
          <w:color w:val="auto"/>
          <w:lang w:val="vi-VN"/>
        </w:rPr>
        <w:t xml:space="preserve">Respingerea unei oferte, pentru că are prețul aparent neobișnuit de scăzut, fără a solicita, în prealabil, </w:t>
      </w:r>
      <w:r w:rsidRPr="00ED6C21">
        <w:rPr>
          <w:rFonts w:ascii="Arial" w:hAnsi="Arial" w:cs="Arial"/>
          <w:b w:val="0"/>
          <w:bCs/>
          <w:color w:val="auto"/>
          <w:lang w:val="vi-VN"/>
        </w:rPr>
        <w:t xml:space="preserve">clarificări </w:t>
      </w:r>
      <w:r w:rsidRPr="00ED6C21">
        <w:rPr>
          <w:rFonts w:ascii="Arial" w:hAnsi="Arial" w:cs="Arial"/>
          <w:b w:val="0"/>
          <w:color w:val="auto"/>
          <w:lang w:val="vi-VN"/>
        </w:rPr>
        <w:t xml:space="preserve">cu privire la acest aspect, în cazul procedurilor de atribuire care prezintă un interes transfrontalier cert, reprezintă o încălcare a principiilor fundamentale ale Uniunii Europene, astfel că obligația de a solicita astfel de clarificări revine autorităților contractante și în cazul procedurilor de achiziții </w:t>
      </w:r>
      <w:r w:rsidRPr="00ED6C21">
        <w:rPr>
          <w:rFonts w:ascii="Arial" w:hAnsi="Arial" w:cs="Arial"/>
          <w:b w:val="0"/>
          <w:color w:val="auto"/>
          <w:lang w:val="vi-VN"/>
        </w:rPr>
        <w:lastRenderedPageBreak/>
        <w:t>publice care nu intră în domeniul de aplicare al legislației comunitare din materia achizițiilor publice</w:t>
      </w:r>
    </w:p>
    <w:p w:rsidR="00F57788" w:rsidRPr="00ED6C21" w:rsidRDefault="00C64063" w:rsidP="00F57788">
      <w:pPr>
        <w:pStyle w:val="Heading2"/>
        <w:keepNext w:val="0"/>
        <w:widowControl w:val="0"/>
        <w:numPr>
          <w:ilvl w:val="0"/>
          <w:numId w:val="5"/>
        </w:numPr>
        <w:suppressAutoHyphens w:val="0"/>
        <w:autoSpaceDE w:val="0"/>
        <w:adjustRightInd w:val="0"/>
        <w:spacing w:after="0"/>
        <w:textAlignment w:val="auto"/>
        <w:rPr>
          <w:rFonts w:ascii="Arial" w:hAnsi="Arial" w:cs="Arial"/>
          <w:b w:val="0"/>
          <w:color w:val="auto"/>
          <w:lang w:val="vi-VN"/>
        </w:rPr>
      </w:pPr>
      <w:r w:rsidRPr="00ED6C21">
        <w:rPr>
          <w:rFonts w:ascii="Arial" w:hAnsi="Arial" w:cs="Arial"/>
          <w:b w:val="0"/>
          <w:bCs/>
          <w:color w:val="auto"/>
          <w:lang w:val="vi-VN"/>
        </w:rPr>
        <w:t>Cauza: T-195/05, Deloitte Business Advisory NV vs Comisia</w:t>
      </w:r>
      <w:r w:rsidR="00C23D3D" w:rsidRPr="00ED6C21">
        <w:rPr>
          <w:rFonts w:ascii="Arial" w:hAnsi="Arial" w:cs="Arial"/>
          <w:b w:val="0"/>
          <w:color w:val="auto"/>
        </w:rPr>
        <w:t xml:space="preserve">: </w:t>
      </w:r>
      <w:r w:rsidRPr="00ED6C21">
        <w:rPr>
          <w:rFonts w:ascii="Arial" w:hAnsi="Arial" w:cs="Arial"/>
          <w:b w:val="0"/>
          <w:color w:val="auto"/>
          <w:lang w:val="vi-VN"/>
        </w:rPr>
        <w:t xml:space="preserve">Autoritatea contractantă are dreptul, nu obligația, de a solicita clarificări cu privire la ofertele depuse. Autoritatea contractantă </w:t>
      </w:r>
      <w:r w:rsidRPr="00ED6C21">
        <w:rPr>
          <w:rFonts w:ascii="Arial" w:hAnsi="Arial" w:cs="Arial"/>
          <w:b w:val="0"/>
          <w:bCs/>
          <w:color w:val="auto"/>
          <w:lang w:val="vi-VN"/>
        </w:rPr>
        <w:t>poate decide să solicite clarificări doar unor ofertanți</w:t>
      </w:r>
      <w:r w:rsidRPr="00ED6C21">
        <w:rPr>
          <w:rFonts w:ascii="Arial" w:hAnsi="Arial" w:cs="Arial"/>
          <w:b w:val="0"/>
          <w:color w:val="auto"/>
          <w:lang w:val="vi-VN"/>
        </w:rPr>
        <w:t xml:space="preserve">, în condițiile în care doar în cazul acestora se justifică o astfel de solicitare și dacă se asigură respectarea principiilor tratamentului egal și al nediscriminării. </w:t>
      </w:r>
      <w:r w:rsidRPr="00ED6C21">
        <w:rPr>
          <w:rFonts w:ascii="Arial" w:hAnsi="Arial" w:cs="Arial"/>
          <w:b w:val="0"/>
          <w:color w:val="auto"/>
        </w:rPr>
        <w:t xml:space="preserve">crit.de </w:t>
      </w:r>
      <w:proofErr w:type="spellStart"/>
      <w:r w:rsidRPr="00ED6C21">
        <w:rPr>
          <w:rFonts w:ascii="Arial" w:hAnsi="Arial" w:cs="Arial"/>
          <w:b w:val="0"/>
          <w:color w:val="auto"/>
        </w:rPr>
        <w:t>atrib</w:t>
      </w:r>
      <w:proofErr w:type="spellEnd"/>
      <w:r w:rsidRPr="00ED6C21">
        <w:rPr>
          <w:rFonts w:ascii="Arial" w:hAnsi="Arial" w:cs="Arial"/>
          <w:b w:val="0"/>
          <w:color w:val="auto"/>
        </w:rPr>
        <w:t>.</w:t>
      </w:r>
    </w:p>
    <w:p w:rsidR="00C64063" w:rsidRPr="00ED6C21" w:rsidRDefault="00C64063" w:rsidP="00F57788">
      <w:pPr>
        <w:pStyle w:val="Heading2"/>
        <w:keepNext w:val="0"/>
        <w:widowControl w:val="0"/>
        <w:numPr>
          <w:ilvl w:val="0"/>
          <w:numId w:val="5"/>
        </w:numPr>
        <w:suppressAutoHyphens w:val="0"/>
        <w:autoSpaceDE w:val="0"/>
        <w:adjustRightInd w:val="0"/>
        <w:spacing w:after="0"/>
        <w:textAlignment w:val="auto"/>
        <w:rPr>
          <w:rFonts w:ascii="Arial" w:hAnsi="Arial" w:cs="Arial"/>
          <w:b w:val="0"/>
          <w:color w:val="auto"/>
          <w:lang w:val="vi-VN"/>
        </w:rPr>
      </w:pPr>
      <w:r w:rsidRPr="00ED6C21">
        <w:rPr>
          <w:rFonts w:ascii="Arial" w:hAnsi="Arial" w:cs="Arial"/>
          <w:b w:val="0"/>
          <w:bCs/>
          <w:color w:val="auto"/>
        </w:rPr>
        <w:t xml:space="preserve">C-226/09, Comisia Europeană </w:t>
      </w:r>
      <w:proofErr w:type="spellStart"/>
      <w:r w:rsidRPr="00ED6C21">
        <w:rPr>
          <w:rFonts w:ascii="Arial" w:hAnsi="Arial" w:cs="Arial"/>
          <w:b w:val="0"/>
          <w:bCs/>
          <w:color w:val="auto"/>
        </w:rPr>
        <w:t>vs</w:t>
      </w:r>
      <w:proofErr w:type="spellEnd"/>
      <w:r w:rsidRPr="00ED6C21">
        <w:rPr>
          <w:rFonts w:ascii="Arial" w:hAnsi="Arial" w:cs="Arial"/>
          <w:b w:val="0"/>
          <w:bCs/>
          <w:color w:val="auto"/>
        </w:rPr>
        <w:t xml:space="preserve"> Irlanda</w:t>
      </w:r>
      <w:r w:rsidR="00F57788" w:rsidRPr="00ED6C21">
        <w:rPr>
          <w:rFonts w:ascii="Arial" w:hAnsi="Arial" w:cs="Arial"/>
          <w:b w:val="0"/>
          <w:bCs/>
          <w:color w:val="auto"/>
        </w:rPr>
        <w:t xml:space="preserve">: </w:t>
      </w:r>
      <w:r w:rsidRPr="00ED6C21">
        <w:rPr>
          <w:rFonts w:ascii="Arial" w:hAnsi="Arial" w:cs="Arial"/>
          <w:b w:val="0"/>
          <w:color w:val="auto"/>
          <w:lang w:val="vi-VN"/>
        </w:rPr>
        <w:t xml:space="preserve">prin modificarea ponderii criteriilor de atribuire a contractului în litigiu, în urma unei prime examinări a ofertelor depuse, Irlanda nu și-a îndeplinit obligațiile care îi revin în temeiul </w:t>
      </w:r>
      <w:r w:rsidRPr="00ED6C21">
        <w:rPr>
          <w:rFonts w:ascii="Arial" w:hAnsi="Arial" w:cs="Arial"/>
          <w:b w:val="0"/>
          <w:bCs/>
          <w:color w:val="auto"/>
          <w:lang w:val="vi-VN"/>
        </w:rPr>
        <w:t xml:space="preserve">principiului egalității de tratament și al obligației de transparență </w:t>
      </w:r>
      <w:r w:rsidRPr="00ED6C21">
        <w:rPr>
          <w:rFonts w:ascii="Arial" w:hAnsi="Arial" w:cs="Arial"/>
          <w:b w:val="0"/>
          <w:color w:val="auto"/>
          <w:lang w:val="vi-VN"/>
        </w:rPr>
        <w:t xml:space="preserve">care decurge din acesta, astfel cum sunt acestea interpretate de către Curte. </w:t>
      </w:r>
    </w:p>
    <w:p w:rsidR="00F57788" w:rsidRPr="00ED6C21" w:rsidRDefault="00C64063" w:rsidP="00C23D3D">
      <w:pPr>
        <w:pStyle w:val="Heading2"/>
        <w:keepNext w:val="0"/>
        <w:widowControl w:val="0"/>
        <w:numPr>
          <w:ilvl w:val="0"/>
          <w:numId w:val="5"/>
        </w:numPr>
        <w:suppressAutoHyphens w:val="0"/>
        <w:autoSpaceDE w:val="0"/>
        <w:adjustRightInd w:val="0"/>
        <w:spacing w:after="0"/>
        <w:textAlignment w:val="auto"/>
        <w:rPr>
          <w:rFonts w:ascii="Arial" w:hAnsi="Arial" w:cs="Arial"/>
          <w:b w:val="0"/>
          <w:bCs/>
          <w:color w:val="auto"/>
        </w:rPr>
      </w:pPr>
      <w:r w:rsidRPr="00ED6C21">
        <w:rPr>
          <w:rFonts w:ascii="Arial" w:hAnsi="Arial" w:cs="Arial"/>
          <w:b w:val="0"/>
          <w:bCs/>
          <w:color w:val="auto"/>
        </w:rPr>
        <w:t xml:space="preserve">Cauza: C-448/01, EVN AG și </w:t>
      </w:r>
      <w:proofErr w:type="spellStart"/>
      <w:r w:rsidRPr="00ED6C21">
        <w:rPr>
          <w:rFonts w:ascii="Arial" w:hAnsi="Arial" w:cs="Arial"/>
          <w:b w:val="0"/>
          <w:bCs/>
          <w:color w:val="auto"/>
        </w:rPr>
        <w:t>Wiens</w:t>
      </w:r>
      <w:r w:rsidR="00F57788" w:rsidRPr="00ED6C21">
        <w:rPr>
          <w:rFonts w:ascii="Arial" w:hAnsi="Arial" w:cs="Arial"/>
          <w:b w:val="0"/>
          <w:bCs/>
          <w:color w:val="auto"/>
        </w:rPr>
        <w:t>trom</w:t>
      </w:r>
      <w:proofErr w:type="spellEnd"/>
      <w:r w:rsidR="00F57788" w:rsidRPr="00ED6C21">
        <w:rPr>
          <w:rFonts w:ascii="Arial" w:hAnsi="Arial" w:cs="Arial"/>
          <w:b w:val="0"/>
          <w:bCs/>
          <w:color w:val="auto"/>
        </w:rPr>
        <w:t xml:space="preserve"> </w:t>
      </w:r>
      <w:proofErr w:type="spellStart"/>
      <w:r w:rsidR="00F57788" w:rsidRPr="00ED6C21">
        <w:rPr>
          <w:rFonts w:ascii="Arial" w:hAnsi="Arial" w:cs="Arial"/>
          <w:b w:val="0"/>
          <w:bCs/>
          <w:color w:val="auto"/>
        </w:rPr>
        <w:t>GmbH</w:t>
      </w:r>
      <w:proofErr w:type="spellEnd"/>
      <w:r w:rsidR="00F57788" w:rsidRPr="00ED6C21">
        <w:rPr>
          <w:rFonts w:ascii="Arial" w:hAnsi="Arial" w:cs="Arial"/>
          <w:b w:val="0"/>
          <w:bCs/>
          <w:color w:val="auto"/>
        </w:rPr>
        <w:t xml:space="preserve"> </w:t>
      </w:r>
      <w:proofErr w:type="spellStart"/>
      <w:r w:rsidR="00F57788" w:rsidRPr="00ED6C21">
        <w:rPr>
          <w:rFonts w:ascii="Arial" w:hAnsi="Arial" w:cs="Arial"/>
          <w:b w:val="0"/>
          <w:bCs/>
          <w:color w:val="auto"/>
        </w:rPr>
        <w:t>vs</w:t>
      </w:r>
      <w:proofErr w:type="spellEnd"/>
      <w:r w:rsidR="00F57788" w:rsidRPr="00ED6C21">
        <w:rPr>
          <w:rFonts w:ascii="Arial" w:hAnsi="Arial" w:cs="Arial"/>
          <w:b w:val="0"/>
          <w:bCs/>
          <w:color w:val="auto"/>
        </w:rPr>
        <w:t xml:space="preserve"> Republica Austria: </w:t>
      </w:r>
      <w:r w:rsidRPr="00ED6C21">
        <w:rPr>
          <w:rFonts w:ascii="Arial" w:hAnsi="Arial" w:cs="Arial"/>
          <w:b w:val="0"/>
          <w:bCs/>
          <w:color w:val="auto"/>
        </w:rPr>
        <w:t>În cazul în care o decizie a autorității contractante privind un criteriu de atribuire este declarată ilegală și este, prin urmare, anulată de către organismul competent, autoritatea contractantă are obligația de a anula procedura de achiziție publică</w:t>
      </w:r>
    </w:p>
    <w:p w:rsidR="001D69A1" w:rsidRPr="00ED6C21" w:rsidRDefault="00C64063" w:rsidP="001D69A1">
      <w:pPr>
        <w:pStyle w:val="Heading2"/>
        <w:keepNext w:val="0"/>
        <w:widowControl w:val="0"/>
        <w:numPr>
          <w:ilvl w:val="0"/>
          <w:numId w:val="5"/>
        </w:numPr>
        <w:suppressAutoHyphens w:val="0"/>
        <w:autoSpaceDE w:val="0"/>
        <w:adjustRightInd w:val="0"/>
        <w:spacing w:after="0"/>
        <w:textAlignment w:val="auto"/>
        <w:rPr>
          <w:rFonts w:ascii="Arial" w:hAnsi="Arial" w:cs="Arial"/>
          <w:b w:val="0"/>
          <w:color w:val="auto"/>
        </w:rPr>
      </w:pPr>
      <w:r w:rsidRPr="00ED6C21">
        <w:rPr>
          <w:rFonts w:ascii="Arial" w:hAnsi="Arial" w:cs="Arial"/>
          <w:b w:val="0"/>
          <w:color w:val="auto"/>
        </w:rPr>
        <w:t>C</w:t>
      </w:r>
      <w:r w:rsidRPr="00ED6C21">
        <w:rPr>
          <w:rFonts w:ascii="Cambria Math" w:hAnsi="Cambria Math" w:cs="Cambria Math"/>
          <w:b w:val="0"/>
          <w:color w:val="auto"/>
        </w:rPr>
        <w:t>‑</w:t>
      </w:r>
      <w:r w:rsidRPr="00ED6C21">
        <w:rPr>
          <w:rFonts w:ascii="Arial" w:hAnsi="Arial" w:cs="Arial"/>
          <w:b w:val="0"/>
          <w:color w:val="auto"/>
        </w:rPr>
        <w:t xml:space="preserve">324/14, </w:t>
      </w:r>
      <w:proofErr w:type="spellStart"/>
      <w:r w:rsidRPr="00ED6C21">
        <w:rPr>
          <w:rFonts w:ascii="Arial" w:hAnsi="Arial" w:cs="Arial"/>
          <w:b w:val="0"/>
          <w:color w:val="auto"/>
        </w:rPr>
        <w:t>Partner</w:t>
      </w:r>
      <w:proofErr w:type="spellEnd"/>
      <w:r w:rsidRPr="00ED6C21">
        <w:rPr>
          <w:rFonts w:ascii="Arial" w:hAnsi="Arial" w:cs="Arial"/>
          <w:b w:val="0"/>
          <w:color w:val="auto"/>
        </w:rPr>
        <w:t xml:space="preserve"> </w:t>
      </w:r>
      <w:proofErr w:type="spellStart"/>
      <w:r w:rsidRPr="00ED6C21">
        <w:rPr>
          <w:rFonts w:ascii="Arial" w:hAnsi="Arial" w:cs="Arial"/>
          <w:b w:val="0"/>
          <w:color w:val="auto"/>
        </w:rPr>
        <w:t>Apelski</w:t>
      </w:r>
      <w:proofErr w:type="spellEnd"/>
      <w:r w:rsidRPr="00ED6C21">
        <w:rPr>
          <w:rFonts w:ascii="Arial" w:hAnsi="Arial" w:cs="Arial"/>
          <w:b w:val="0"/>
          <w:color w:val="auto"/>
        </w:rPr>
        <w:t xml:space="preserve"> </w:t>
      </w:r>
      <w:proofErr w:type="spellStart"/>
      <w:r w:rsidRPr="00ED6C21">
        <w:rPr>
          <w:rFonts w:ascii="Arial" w:hAnsi="Arial" w:cs="Arial"/>
          <w:b w:val="0"/>
          <w:color w:val="auto"/>
        </w:rPr>
        <w:t>Dariusz</w:t>
      </w:r>
      <w:proofErr w:type="spellEnd"/>
      <w:r w:rsidR="00F57788" w:rsidRPr="00ED6C21">
        <w:rPr>
          <w:rFonts w:ascii="Arial" w:hAnsi="Arial" w:cs="Arial"/>
          <w:b w:val="0"/>
          <w:color w:val="auto"/>
        </w:rPr>
        <w:t xml:space="preserve">: </w:t>
      </w:r>
      <w:r w:rsidRPr="00ED6C21">
        <w:rPr>
          <w:rFonts w:ascii="Arial" w:hAnsi="Arial" w:cs="Arial"/>
          <w:b w:val="0"/>
          <w:bCs/>
          <w:color w:val="auto"/>
        </w:rPr>
        <w:t>O comunicare prin care un operator economic indică autorității contractante, după deschiderea ofertelor, ordinea de prioritate a părților din contractul în cauză potrivit căreia ar trebui evaluată oferta sa constituie, în realitate, o modificare substanțială care se aseamănă mai degrabă cu prezentarea unei noi oferte.   Rezultă că autoritatea contractantă nu poate permite unui operator economic să precizeze astfel oferta sa inițială, în caz contrar încălcându</w:t>
      </w:r>
      <w:r w:rsidRPr="00ED6C21">
        <w:rPr>
          <w:rFonts w:ascii="Cambria Math" w:hAnsi="Cambria Math" w:cs="Cambria Math"/>
          <w:b w:val="0"/>
          <w:bCs/>
          <w:color w:val="auto"/>
        </w:rPr>
        <w:t>‑</w:t>
      </w:r>
      <w:r w:rsidRPr="00ED6C21">
        <w:rPr>
          <w:rFonts w:ascii="Arial" w:hAnsi="Arial" w:cs="Arial"/>
          <w:b w:val="0"/>
          <w:bCs/>
          <w:color w:val="auto"/>
        </w:rPr>
        <w:t>se principiile egalității de tratament și nediscriminării operatorilor economici.</w:t>
      </w:r>
    </w:p>
    <w:p w:rsidR="001D69A1" w:rsidRPr="00ED6C21" w:rsidRDefault="001D69A1" w:rsidP="001D69A1">
      <w:pPr>
        <w:pStyle w:val="Heading2"/>
        <w:keepNext w:val="0"/>
        <w:widowControl w:val="0"/>
        <w:suppressAutoHyphens w:val="0"/>
        <w:autoSpaceDE w:val="0"/>
        <w:adjustRightInd w:val="0"/>
        <w:spacing w:after="0"/>
        <w:ind w:left="927"/>
        <w:textAlignment w:val="auto"/>
        <w:rPr>
          <w:rFonts w:ascii="Arial" w:hAnsi="Arial" w:cs="Arial"/>
          <w:b w:val="0"/>
          <w:color w:val="auto"/>
        </w:rPr>
      </w:pPr>
      <w:r w:rsidRPr="00ED6C21">
        <w:rPr>
          <w:rFonts w:ascii="Arial" w:hAnsi="Arial" w:cs="Arial"/>
          <w:b w:val="0"/>
          <w:color w:val="auto"/>
        </w:rPr>
        <w:t xml:space="preserve"> </w:t>
      </w:r>
      <w:r w:rsidR="00F57788" w:rsidRPr="00ED6C21">
        <w:rPr>
          <w:rFonts w:ascii="Arial" w:hAnsi="Arial" w:cs="Arial"/>
          <w:b w:val="0"/>
          <w:color w:val="auto"/>
        </w:rPr>
        <w:t>Participanții au menționat dificultățile pe care le au în practică în ceea ce privește aplicarea principiului transparenței atunci când se solicită divulgarea componenței comisiei de evaluare.</w:t>
      </w:r>
    </w:p>
    <w:p w:rsidR="00ED6C21" w:rsidRPr="00ED6C21" w:rsidRDefault="00F57788" w:rsidP="00655F9A">
      <w:pPr>
        <w:pStyle w:val="Heading2"/>
        <w:keepNext w:val="0"/>
        <w:widowControl w:val="0"/>
        <w:suppressAutoHyphens w:val="0"/>
        <w:autoSpaceDE w:val="0"/>
        <w:adjustRightInd w:val="0"/>
        <w:spacing w:after="0"/>
        <w:ind w:left="927"/>
        <w:textAlignment w:val="auto"/>
        <w:rPr>
          <w:rFonts w:ascii="Arial" w:hAnsi="Arial" w:cs="Arial"/>
          <w:b w:val="0"/>
          <w:color w:val="auto"/>
        </w:rPr>
      </w:pPr>
      <w:r w:rsidRPr="00ED6C21">
        <w:rPr>
          <w:rFonts w:ascii="Arial" w:hAnsi="Arial" w:cs="Arial"/>
          <w:b w:val="0"/>
          <w:color w:val="auto"/>
        </w:rPr>
        <w:t>În acest sens, formatorul a arătat că, în jurisprudența CJUE, într-o situație în care r</w:t>
      </w:r>
      <w:r w:rsidR="00C64063" w:rsidRPr="00ED6C21">
        <w:rPr>
          <w:rFonts w:ascii="Arial" w:hAnsi="Arial" w:cs="Arial"/>
          <w:b w:val="0"/>
          <w:color w:val="auto"/>
        </w:rPr>
        <w:t>eclamanta a solicitat accesul la componența (nume, grad, vechime în muncă și repartizarea me</w:t>
      </w:r>
      <w:r w:rsidRPr="00ED6C21">
        <w:rPr>
          <w:rFonts w:ascii="Arial" w:hAnsi="Arial" w:cs="Arial"/>
          <w:b w:val="0"/>
          <w:color w:val="auto"/>
        </w:rPr>
        <w:t xml:space="preserve">mbrilor) a comisiei de evaluare, Curtea a apreciat că </w:t>
      </w:r>
      <w:r w:rsidR="00C64063" w:rsidRPr="00ED6C21">
        <w:rPr>
          <w:rFonts w:ascii="Arial" w:hAnsi="Arial" w:cs="Arial"/>
          <w:b w:val="0"/>
          <w:color w:val="auto"/>
        </w:rPr>
        <w:t>membrii comisiei de evaluare au fost numiți în calitate de reprezentanți ai serviciilor interesate și nu cu titlu personal. În aceste împrejurări, divulgarea componenței comisiei de evaluare nu pune în pericol viața privată a respectivelor persoane. (Regulamentul nr. 1049/2001)</w:t>
      </w:r>
      <w:r w:rsidRPr="00ED6C21">
        <w:rPr>
          <w:rFonts w:ascii="Arial" w:hAnsi="Arial" w:cs="Arial"/>
          <w:b w:val="0"/>
          <w:color w:val="auto"/>
        </w:rPr>
        <w:t xml:space="preserve"> și a fost </w:t>
      </w:r>
      <w:r w:rsidR="00C64063" w:rsidRPr="00ED6C21">
        <w:rPr>
          <w:rFonts w:ascii="Arial" w:hAnsi="Arial" w:cs="Arial"/>
          <w:b w:val="0"/>
          <w:color w:val="auto"/>
        </w:rPr>
        <w:t>anulată decizia Comisiei prin care aceasta a refuzat să comunice reclamantei componența comisiei de evaluare.</w:t>
      </w:r>
    </w:p>
    <w:p w:rsidR="00655F9A" w:rsidRPr="00ED6C21" w:rsidRDefault="00655F9A" w:rsidP="00655F9A">
      <w:pPr>
        <w:pStyle w:val="Heading2"/>
        <w:keepNext w:val="0"/>
        <w:widowControl w:val="0"/>
        <w:suppressAutoHyphens w:val="0"/>
        <w:autoSpaceDE w:val="0"/>
        <w:adjustRightInd w:val="0"/>
        <w:spacing w:after="0"/>
        <w:ind w:left="927"/>
        <w:textAlignment w:val="auto"/>
        <w:rPr>
          <w:rFonts w:ascii="Arial" w:hAnsi="Arial" w:cs="Arial"/>
          <w:b w:val="0"/>
          <w:color w:val="auto"/>
        </w:rPr>
      </w:pPr>
      <w:r w:rsidRPr="00ED6C21">
        <w:rPr>
          <w:rFonts w:ascii="Arial" w:hAnsi="Arial" w:cs="Arial"/>
          <w:b w:val="0"/>
          <w:color w:val="auto"/>
        </w:rPr>
        <w:t xml:space="preserve"> </w:t>
      </w:r>
      <w:r w:rsidR="009431DD" w:rsidRPr="00ED6C21">
        <w:rPr>
          <w:rFonts w:ascii="Arial" w:hAnsi="Arial" w:cs="Arial"/>
          <w:b w:val="0"/>
          <w:color w:val="auto"/>
        </w:rPr>
        <w:t xml:space="preserve">Au fost discutate posibilele situații de just echilibru care trebuie stabilit în aplicarea principiului transparenței în concurs cu cel al  </w:t>
      </w:r>
      <w:proofErr w:type="spellStart"/>
      <w:r w:rsidR="009431DD" w:rsidRPr="00ED6C21">
        <w:rPr>
          <w:rFonts w:ascii="Arial" w:hAnsi="Arial" w:cs="Arial"/>
          <w:b w:val="0"/>
          <w:color w:val="auto"/>
        </w:rPr>
        <w:t>egalităţii</w:t>
      </w:r>
      <w:proofErr w:type="spellEnd"/>
      <w:r w:rsidR="009431DD" w:rsidRPr="00ED6C21">
        <w:rPr>
          <w:rFonts w:ascii="Arial" w:hAnsi="Arial" w:cs="Arial"/>
          <w:b w:val="0"/>
          <w:color w:val="auto"/>
        </w:rPr>
        <w:t xml:space="preserve"> de tratament și al</w:t>
      </w:r>
      <w:r w:rsidR="00C64063" w:rsidRPr="00ED6C21">
        <w:rPr>
          <w:rFonts w:ascii="Arial" w:hAnsi="Arial" w:cs="Arial"/>
          <w:b w:val="0"/>
          <w:color w:val="auto"/>
        </w:rPr>
        <w:t xml:space="preserve"> </w:t>
      </w:r>
      <w:proofErr w:type="spellStart"/>
      <w:r w:rsidR="00C64063" w:rsidRPr="00ED6C21">
        <w:rPr>
          <w:rFonts w:ascii="Arial" w:hAnsi="Arial" w:cs="Arial"/>
          <w:b w:val="0"/>
          <w:color w:val="auto"/>
        </w:rPr>
        <w:t>proporţionalităţii</w:t>
      </w:r>
      <w:proofErr w:type="spellEnd"/>
      <w:r w:rsidR="009431DD" w:rsidRPr="00ED6C21">
        <w:rPr>
          <w:rFonts w:ascii="Arial" w:hAnsi="Arial" w:cs="Arial"/>
          <w:b w:val="0"/>
          <w:color w:val="auto"/>
        </w:rPr>
        <w:t>. În acest sens au fost discutate următoarele cauze:</w:t>
      </w:r>
    </w:p>
    <w:p w:rsidR="00655F9A" w:rsidRPr="00ED6C21" w:rsidRDefault="00655F9A" w:rsidP="00655F9A">
      <w:pPr>
        <w:pStyle w:val="Heading2"/>
        <w:keepNext w:val="0"/>
        <w:widowControl w:val="0"/>
        <w:numPr>
          <w:ilvl w:val="0"/>
          <w:numId w:val="5"/>
        </w:numPr>
        <w:suppressAutoHyphens w:val="0"/>
        <w:autoSpaceDE w:val="0"/>
        <w:adjustRightInd w:val="0"/>
        <w:spacing w:after="0"/>
        <w:textAlignment w:val="auto"/>
        <w:rPr>
          <w:rFonts w:ascii="Arial" w:hAnsi="Arial" w:cs="Arial"/>
          <w:b w:val="0"/>
          <w:color w:val="auto"/>
        </w:rPr>
      </w:pPr>
      <w:r w:rsidRPr="00ED6C21">
        <w:rPr>
          <w:rFonts w:ascii="Arial" w:hAnsi="Arial" w:cs="Arial"/>
          <w:b w:val="0"/>
          <w:bCs/>
          <w:color w:val="auto"/>
        </w:rPr>
        <w:t xml:space="preserve"> </w:t>
      </w:r>
      <w:r w:rsidR="00C64063" w:rsidRPr="00ED6C21">
        <w:rPr>
          <w:rFonts w:ascii="Arial" w:hAnsi="Arial" w:cs="Arial"/>
          <w:b w:val="0"/>
          <w:bCs/>
          <w:color w:val="auto"/>
        </w:rPr>
        <w:t xml:space="preserve">Cauza C-213/07, </w:t>
      </w:r>
      <w:proofErr w:type="spellStart"/>
      <w:r w:rsidR="00C64063" w:rsidRPr="00ED6C21">
        <w:rPr>
          <w:rFonts w:ascii="Arial" w:hAnsi="Arial" w:cs="Arial"/>
          <w:b w:val="0"/>
          <w:bCs/>
          <w:color w:val="auto"/>
        </w:rPr>
        <w:t>Michaniki</w:t>
      </w:r>
      <w:proofErr w:type="spellEnd"/>
      <w:r w:rsidR="00C64063" w:rsidRPr="00ED6C21">
        <w:rPr>
          <w:rFonts w:ascii="Arial" w:hAnsi="Arial" w:cs="Arial"/>
          <w:b w:val="0"/>
          <w:bCs/>
          <w:color w:val="auto"/>
        </w:rPr>
        <w:t xml:space="preserve"> AE c. </w:t>
      </w:r>
      <w:proofErr w:type="spellStart"/>
      <w:r w:rsidR="00C64063" w:rsidRPr="00ED6C21">
        <w:rPr>
          <w:rFonts w:ascii="Arial" w:hAnsi="Arial" w:cs="Arial"/>
          <w:b w:val="0"/>
          <w:bCs/>
          <w:color w:val="auto"/>
        </w:rPr>
        <w:t>Ethniko</w:t>
      </w:r>
      <w:proofErr w:type="spellEnd"/>
      <w:r w:rsidR="00C64063" w:rsidRPr="00ED6C21">
        <w:rPr>
          <w:rFonts w:ascii="Arial" w:hAnsi="Arial" w:cs="Arial"/>
          <w:b w:val="0"/>
          <w:bCs/>
          <w:color w:val="auto"/>
        </w:rPr>
        <w:t xml:space="preserve"> șa</w:t>
      </w:r>
      <w:r w:rsidR="00F57788" w:rsidRPr="00ED6C21">
        <w:rPr>
          <w:rFonts w:ascii="Arial" w:hAnsi="Arial" w:cs="Arial"/>
          <w:b w:val="0"/>
          <w:bCs/>
          <w:color w:val="auto"/>
        </w:rPr>
        <w:t xml:space="preserve">: </w:t>
      </w:r>
      <w:r w:rsidR="00C64063" w:rsidRPr="00ED6C21">
        <w:rPr>
          <w:rFonts w:ascii="Arial" w:hAnsi="Arial" w:cs="Arial"/>
          <w:b w:val="0"/>
          <w:color w:val="auto"/>
        </w:rPr>
        <w:t>Ofertanții trebuie să se afle pe poziție de egalitate atât în momentul în care își pregătesc ofertele, cât și în momentul în care acestea sunt evaluate de autoritatea contractantă</w:t>
      </w:r>
      <w:r w:rsidR="00F57788" w:rsidRPr="00ED6C21">
        <w:rPr>
          <w:rFonts w:ascii="Arial" w:hAnsi="Arial" w:cs="Arial"/>
          <w:b w:val="0"/>
          <w:color w:val="auto"/>
        </w:rPr>
        <w:t xml:space="preserve">; </w:t>
      </w:r>
      <w:r w:rsidR="00C64063" w:rsidRPr="00ED6C21">
        <w:rPr>
          <w:rFonts w:ascii="Arial" w:hAnsi="Arial" w:cs="Arial"/>
          <w:b w:val="0"/>
          <w:color w:val="auto"/>
        </w:rPr>
        <w:t>Să excludă riscul de a li se acorda preferință ofertanților naționali, dar și riscul ca o autoritate contractantă să se lase ghidată de considerente străine contractului în cauză</w:t>
      </w:r>
    </w:p>
    <w:p w:rsidR="00655F9A" w:rsidRPr="00ED6C21" w:rsidRDefault="00C64063" w:rsidP="00655F9A">
      <w:pPr>
        <w:pStyle w:val="Heading2"/>
        <w:keepNext w:val="0"/>
        <w:widowControl w:val="0"/>
        <w:numPr>
          <w:ilvl w:val="0"/>
          <w:numId w:val="5"/>
        </w:numPr>
        <w:suppressAutoHyphens w:val="0"/>
        <w:autoSpaceDE w:val="0"/>
        <w:adjustRightInd w:val="0"/>
        <w:spacing w:after="0"/>
        <w:textAlignment w:val="auto"/>
        <w:rPr>
          <w:rFonts w:ascii="Arial" w:hAnsi="Arial" w:cs="Arial"/>
          <w:b w:val="0"/>
          <w:color w:val="auto"/>
        </w:rPr>
      </w:pPr>
      <w:r w:rsidRPr="00ED6C21">
        <w:rPr>
          <w:rFonts w:ascii="Arial" w:hAnsi="Arial" w:cs="Arial"/>
          <w:b w:val="0"/>
          <w:bCs/>
          <w:color w:val="auto"/>
        </w:rPr>
        <w:t>C</w:t>
      </w:r>
      <w:r w:rsidRPr="00ED6C21">
        <w:rPr>
          <w:rFonts w:ascii="Cambria Math" w:hAnsi="Cambria Math" w:cs="Cambria Math"/>
          <w:b w:val="0"/>
          <w:bCs/>
          <w:color w:val="auto"/>
        </w:rPr>
        <w:t>‑</w:t>
      </w:r>
      <w:r w:rsidRPr="00ED6C21">
        <w:rPr>
          <w:rFonts w:ascii="Arial" w:hAnsi="Arial" w:cs="Arial"/>
          <w:b w:val="0"/>
          <w:bCs/>
          <w:color w:val="auto"/>
        </w:rPr>
        <w:t xml:space="preserve">171/15, </w:t>
      </w:r>
      <w:proofErr w:type="spellStart"/>
      <w:r w:rsidRPr="00ED6C21">
        <w:rPr>
          <w:rFonts w:ascii="Arial" w:hAnsi="Arial" w:cs="Arial"/>
          <w:b w:val="0"/>
          <w:bCs/>
          <w:color w:val="auto"/>
        </w:rPr>
        <w:t>Connexxion</w:t>
      </w:r>
      <w:proofErr w:type="spellEnd"/>
      <w:r w:rsidRPr="00ED6C21">
        <w:rPr>
          <w:rFonts w:ascii="Arial" w:hAnsi="Arial" w:cs="Arial"/>
          <w:b w:val="0"/>
          <w:bCs/>
          <w:color w:val="auto"/>
        </w:rPr>
        <w:t xml:space="preserve"> Taxi Services BV</w:t>
      </w:r>
      <w:r w:rsidR="001D69A1" w:rsidRPr="00ED6C21">
        <w:rPr>
          <w:rFonts w:ascii="Arial" w:hAnsi="Arial" w:cs="Arial"/>
          <w:b w:val="0"/>
          <w:color w:val="auto"/>
        </w:rPr>
        <w:t xml:space="preserve">: </w:t>
      </w:r>
      <w:r w:rsidRPr="00ED6C21">
        <w:rPr>
          <w:rFonts w:ascii="Arial" w:hAnsi="Arial" w:cs="Arial"/>
          <w:b w:val="0"/>
          <w:bCs/>
          <w:color w:val="auto"/>
        </w:rPr>
        <w:t xml:space="preserve">Examinarea excluderii în cauză în lumina principiului proporționalității, deși condițiile prevăzute în cererea de ofertă aferentă contractului în discuție prevăd respingerea fără examinarea în </w:t>
      </w:r>
      <w:r w:rsidRPr="00ED6C21">
        <w:rPr>
          <w:rFonts w:ascii="Arial" w:hAnsi="Arial" w:cs="Arial"/>
          <w:b w:val="0"/>
          <w:bCs/>
          <w:color w:val="auto"/>
        </w:rPr>
        <w:lastRenderedPageBreak/>
        <w:t>lumina acestui principiu a ofertelor pentru care există un asemenea motiv de excludere, este susceptibilă să genereze incertitudine pentru operatorii economici interesați și să aducă atingere principiului egalității de tratament și respectării obligației de transparență.</w:t>
      </w:r>
    </w:p>
    <w:p w:rsidR="00655F9A" w:rsidRPr="00ED6C21" w:rsidRDefault="00C64063" w:rsidP="00655F9A">
      <w:pPr>
        <w:pStyle w:val="Heading2"/>
        <w:keepNext w:val="0"/>
        <w:widowControl w:val="0"/>
        <w:numPr>
          <w:ilvl w:val="0"/>
          <w:numId w:val="5"/>
        </w:numPr>
        <w:suppressAutoHyphens w:val="0"/>
        <w:autoSpaceDE w:val="0"/>
        <w:adjustRightInd w:val="0"/>
        <w:spacing w:after="0"/>
        <w:textAlignment w:val="auto"/>
        <w:rPr>
          <w:rFonts w:ascii="Arial" w:hAnsi="Arial" w:cs="Arial"/>
          <w:b w:val="0"/>
          <w:color w:val="auto"/>
        </w:rPr>
      </w:pPr>
      <w:r w:rsidRPr="00ED6C21">
        <w:rPr>
          <w:rFonts w:ascii="Arial" w:hAnsi="Arial" w:cs="Arial"/>
          <w:b w:val="0"/>
          <w:color w:val="auto"/>
        </w:rPr>
        <w:t xml:space="preserve">C-213/07, </w:t>
      </w:r>
      <w:proofErr w:type="spellStart"/>
      <w:r w:rsidRPr="00ED6C21">
        <w:rPr>
          <w:rFonts w:ascii="Arial" w:hAnsi="Arial" w:cs="Arial"/>
          <w:b w:val="0"/>
          <w:color w:val="auto"/>
        </w:rPr>
        <w:t>Michaniki</w:t>
      </w:r>
      <w:proofErr w:type="spellEnd"/>
      <w:r w:rsidRPr="00ED6C21">
        <w:rPr>
          <w:rFonts w:ascii="Arial" w:hAnsi="Arial" w:cs="Arial"/>
          <w:b w:val="0"/>
          <w:color w:val="auto"/>
        </w:rPr>
        <w:t xml:space="preserve"> AE c. </w:t>
      </w:r>
      <w:proofErr w:type="spellStart"/>
      <w:r w:rsidRPr="00ED6C21">
        <w:rPr>
          <w:rFonts w:ascii="Arial" w:hAnsi="Arial" w:cs="Arial"/>
          <w:b w:val="0"/>
          <w:color w:val="auto"/>
        </w:rPr>
        <w:t>Ethniko</w:t>
      </w:r>
      <w:proofErr w:type="spellEnd"/>
      <w:r w:rsidR="001D69A1" w:rsidRPr="00ED6C21">
        <w:rPr>
          <w:rFonts w:ascii="Arial" w:hAnsi="Arial" w:cs="Arial"/>
          <w:b w:val="0"/>
          <w:color w:val="auto"/>
        </w:rPr>
        <w:t xml:space="preserve">. </w:t>
      </w:r>
      <w:r w:rsidRPr="00ED6C21">
        <w:rPr>
          <w:rFonts w:ascii="Arial" w:hAnsi="Arial" w:cs="Arial"/>
          <w:b w:val="0"/>
          <w:bCs/>
          <w:color w:val="auto"/>
        </w:rPr>
        <w:t>Nediscriminare</w:t>
      </w:r>
      <w:r w:rsidRPr="00ED6C21">
        <w:rPr>
          <w:rFonts w:ascii="Arial" w:hAnsi="Arial" w:cs="Arial"/>
          <w:b w:val="0"/>
          <w:color w:val="auto"/>
        </w:rPr>
        <w:t xml:space="preserve">- se opune ca statele membre sau autoritățile contractante să completeze lista pe care o cuprinde cu alte cauze de excludere întemeiate pe criterii referitoare la calitatea profesională (Hotărârea La </w:t>
      </w:r>
      <w:proofErr w:type="spellStart"/>
      <w:r w:rsidRPr="00ED6C21">
        <w:rPr>
          <w:rFonts w:ascii="Arial" w:hAnsi="Arial" w:cs="Arial"/>
          <w:b w:val="0"/>
          <w:color w:val="auto"/>
        </w:rPr>
        <w:t>Cascina</w:t>
      </w:r>
      <w:proofErr w:type="spellEnd"/>
      <w:r w:rsidRPr="00ED6C21">
        <w:rPr>
          <w:rFonts w:ascii="Arial" w:hAnsi="Arial" w:cs="Arial"/>
          <w:b w:val="0"/>
          <w:color w:val="auto"/>
        </w:rPr>
        <w:t xml:space="preserve"> s.a., pct. 22).</w:t>
      </w:r>
    </w:p>
    <w:p w:rsidR="001D69A1" w:rsidRPr="00ED6C21" w:rsidRDefault="00C64063" w:rsidP="00655F9A">
      <w:pPr>
        <w:pStyle w:val="Heading2"/>
        <w:keepNext w:val="0"/>
        <w:widowControl w:val="0"/>
        <w:numPr>
          <w:ilvl w:val="0"/>
          <w:numId w:val="5"/>
        </w:numPr>
        <w:suppressAutoHyphens w:val="0"/>
        <w:autoSpaceDE w:val="0"/>
        <w:adjustRightInd w:val="0"/>
        <w:spacing w:after="0"/>
        <w:textAlignment w:val="auto"/>
        <w:rPr>
          <w:rFonts w:ascii="Arial" w:hAnsi="Arial" w:cs="Arial"/>
          <w:b w:val="0"/>
          <w:color w:val="auto"/>
        </w:rPr>
      </w:pPr>
      <w:r w:rsidRPr="00ED6C21">
        <w:rPr>
          <w:rFonts w:ascii="Arial" w:hAnsi="Arial" w:cs="Arial"/>
          <w:b w:val="0"/>
          <w:bCs/>
          <w:color w:val="auto"/>
        </w:rPr>
        <w:t>P</w:t>
      </w:r>
      <w:proofErr w:type="spellStart"/>
      <w:r w:rsidRPr="00ED6C21">
        <w:rPr>
          <w:rFonts w:ascii="Arial" w:hAnsi="Arial" w:cs="Arial"/>
          <w:b w:val="0"/>
          <w:bCs/>
          <w:color w:val="auto"/>
          <w:lang w:val="fr-FR"/>
        </w:rPr>
        <w:t>rincipiului</w:t>
      </w:r>
      <w:proofErr w:type="spellEnd"/>
      <w:r w:rsidRPr="00ED6C21">
        <w:rPr>
          <w:rFonts w:ascii="Arial" w:hAnsi="Arial" w:cs="Arial"/>
          <w:b w:val="0"/>
          <w:bCs/>
          <w:color w:val="auto"/>
          <w:lang w:val="fr-FR"/>
        </w:rPr>
        <w:t xml:space="preserve"> </w:t>
      </w:r>
      <w:proofErr w:type="spellStart"/>
      <w:r w:rsidRPr="00ED6C21">
        <w:rPr>
          <w:rFonts w:ascii="Arial" w:hAnsi="Arial" w:cs="Arial"/>
          <w:b w:val="0"/>
          <w:bCs/>
          <w:color w:val="auto"/>
          <w:lang w:val="fr-FR"/>
        </w:rPr>
        <w:t>proporționalității</w:t>
      </w:r>
      <w:proofErr w:type="spellEnd"/>
      <w:r w:rsidRPr="00ED6C21">
        <w:rPr>
          <w:rFonts w:ascii="Arial" w:hAnsi="Arial" w:cs="Arial"/>
          <w:b w:val="0"/>
          <w:color w:val="auto"/>
          <w:lang w:val="fr-FR"/>
        </w:rPr>
        <w:t xml:space="preserve"> </w:t>
      </w:r>
      <w:r w:rsidRPr="00ED6C21">
        <w:rPr>
          <w:rFonts w:ascii="Arial" w:hAnsi="Arial" w:cs="Arial"/>
          <w:b w:val="0"/>
          <w:color w:val="auto"/>
        </w:rPr>
        <w:t xml:space="preserve">- </w:t>
      </w:r>
      <w:proofErr w:type="spellStart"/>
      <w:r w:rsidRPr="00ED6C21">
        <w:rPr>
          <w:rFonts w:ascii="Arial" w:hAnsi="Arial" w:cs="Arial"/>
          <w:b w:val="0"/>
          <w:color w:val="auto"/>
          <w:lang w:val="fr-FR"/>
        </w:rPr>
        <w:t>Enumerarea</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exhaustivă</w:t>
      </w:r>
      <w:proofErr w:type="spellEnd"/>
      <w:r w:rsidRPr="00ED6C21">
        <w:rPr>
          <w:rFonts w:ascii="Arial" w:hAnsi="Arial" w:cs="Arial"/>
          <w:b w:val="0"/>
          <w:color w:val="auto"/>
          <w:lang w:val="fr-FR"/>
        </w:rPr>
        <w:t xml:space="preserve"> nu </w:t>
      </w:r>
      <w:proofErr w:type="spellStart"/>
      <w:r w:rsidRPr="00ED6C21">
        <w:rPr>
          <w:rFonts w:ascii="Arial" w:hAnsi="Arial" w:cs="Arial"/>
          <w:b w:val="0"/>
          <w:color w:val="auto"/>
          <w:lang w:val="fr-FR"/>
        </w:rPr>
        <w:t>exclude</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totuși</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posibilitatea</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statelor</w:t>
      </w:r>
      <w:proofErr w:type="spellEnd"/>
      <w:r w:rsidRPr="00ED6C21">
        <w:rPr>
          <w:rFonts w:ascii="Arial" w:hAnsi="Arial" w:cs="Arial"/>
          <w:b w:val="0"/>
          <w:color w:val="auto"/>
          <w:lang w:val="fr-FR"/>
        </w:rPr>
        <w:t xml:space="preserve"> membre de a </w:t>
      </w:r>
      <w:proofErr w:type="spellStart"/>
      <w:r w:rsidRPr="00ED6C21">
        <w:rPr>
          <w:rFonts w:ascii="Arial" w:hAnsi="Arial" w:cs="Arial"/>
          <w:b w:val="0"/>
          <w:color w:val="auto"/>
          <w:lang w:val="fr-FR"/>
        </w:rPr>
        <w:t>menține</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sau</w:t>
      </w:r>
      <w:proofErr w:type="spellEnd"/>
      <w:r w:rsidRPr="00ED6C21">
        <w:rPr>
          <w:rFonts w:ascii="Arial" w:hAnsi="Arial" w:cs="Arial"/>
          <w:b w:val="0"/>
          <w:color w:val="auto"/>
          <w:lang w:val="fr-FR"/>
        </w:rPr>
        <w:t xml:space="preserve"> de a adopta </w:t>
      </w:r>
      <w:proofErr w:type="spellStart"/>
      <w:r w:rsidRPr="00ED6C21">
        <w:rPr>
          <w:rFonts w:ascii="Arial" w:hAnsi="Arial" w:cs="Arial"/>
          <w:b w:val="0"/>
          <w:color w:val="auto"/>
          <w:lang w:val="fr-FR"/>
        </w:rPr>
        <w:t>reguli</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materiale</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destinate</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în</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special</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să</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asigure</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în</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domeniul</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achizițiilor</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publice</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respectarea</w:t>
      </w:r>
      <w:proofErr w:type="spellEnd"/>
      <w:r w:rsidRPr="00ED6C21">
        <w:rPr>
          <w:rFonts w:ascii="Arial" w:hAnsi="Arial" w:cs="Arial"/>
          <w:b w:val="0"/>
          <w:color w:val="auto"/>
          <w:lang w:val="fr-FR"/>
        </w:rPr>
        <w:t xml:space="preserve"> </w:t>
      </w:r>
      <w:proofErr w:type="spellStart"/>
      <w:r w:rsidRPr="00ED6C21">
        <w:rPr>
          <w:rFonts w:ascii="Arial" w:hAnsi="Arial" w:cs="Arial"/>
          <w:b w:val="0"/>
          <w:bCs/>
          <w:color w:val="auto"/>
          <w:lang w:val="fr-FR"/>
        </w:rPr>
        <w:t>principiului</w:t>
      </w:r>
      <w:proofErr w:type="spellEnd"/>
      <w:r w:rsidRPr="00ED6C21">
        <w:rPr>
          <w:rFonts w:ascii="Arial" w:hAnsi="Arial" w:cs="Arial"/>
          <w:b w:val="0"/>
          <w:bCs/>
          <w:color w:val="auto"/>
          <w:lang w:val="fr-FR"/>
        </w:rPr>
        <w:t xml:space="preserve"> </w:t>
      </w:r>
      <w:proofErr w:type="spellStart"/>
      <w:r w:rsidRPr="00ED6C21">
        <w:rPr>
          <w:rFonts w:ascii="Arial" w:hAnsi="Arial" w:cs="Arial"/>
          <w:b w:val="0"/>
          <w:bCs/>
          <w:color w:val="auto"/>
          <w:lang w:val="fr-FR"/>
        </w:rPr>
        <w:t>egalității</w:t>
      </w:r>
      <w:proofErr w:type="spellEnd"/>
      <w:r w:rsidRPr="00ED6C21">
        <w:rPr>
          <w:rFonts w:ascii="Arial" w:hAnsi="Arial" w:cs="Arial"/>
          <w:b w:val="0"/>
          <w:bCs/>
          <w:color w:val="auto"/>
          <w:lang w:val="fr-FR"/>
        </w:rPr>
        <w:t xml:space="preserve"> de </w:t>
      </w:r>
      <w:proofErr w:type="spellStart"/>
      <w:r w:rsidRPr="00ED6C21">
        <w:rPr>
          <w:rFonts w:ascii="Arial" w:hAnsi="Arial" w:cs="Arial"/>
          <w:b w:val="0"/>
          <w:bCs/>
          <w:color w:val="auto"/>
          <w:lang w:val="fr-FR"/>
        </w:rPr>
        <w:t>tratament</w:t>
      </w:r>
      <w:proofErr w:type="spellEnd"/>
      <w:r w:rsidRPr="00ED6C21">
        <w:rPr>
          <w:rFonts w:ascii="Arial" w:hAnsi="Arial" w:cs="Arial"/>
          <w:b w:val="0"/>
          <w:bCs/>
          <w:color w:val="auto"/>
          <w:lang w:val="fr-FR"/>
        </w:rPr>
        <w:t xml:space="preserve">, </w:t>
      </w:r>
      <w:proofErr w:type="spellStart"/>
      <w:r w:rsidRPr="00ED6C21">
        <w:rPr>
          <w:rFonts w:ascii="Arial" w:hAnsi="Arial" w:cs="Arial"/>
          <w:b w:val="0"/>
          <w:color w:val="auto"/>
          <w:lang w:val="fr-FR"/>
        </w:rPr>
        <w:t>precum</w:t>
      </w:r>
      <w:proofErr w:type="spellEnd"/>
      <w:r w:rsidRPr="00ED6C21">
        <w:rPr>
          <w:rFonts w:ascii="Arial" w:hAnsi="Arial" w:cs="Arial"/>
          <w:b w:val="0"/>
          <w:bCs/>
          <w:color w:val="auto"/>
          <w:lang w:val="fr-FR"/>
        </w:rPr>
        <w:t xml:space="preserve"> </w:t>
      </w:r>
      <w:proofErr w:type="spellStart"/>
      <w:r w:rsidRPr="00ED6C21">
        <w:rPr>
          <w:rFonts w:ascii="Arial" w:hAnsi="Arial" w:cs="Arial"/>
          <w:b w:val="0"/>
          <w:bCs/>
          <w:color w:val="auto"/>
          <w:lang w:val="fr-FR"/>
        </w:rPr>
        <w:t>și</w:t>
      </w:r>
      <w:proofErr w:type="spellEnd"/>
      <w:r w:rsidRPr="00ED6C21">
        <w:rPr>
          <w:rFonts w:ascii="Arial" w:hAnsi="Arial" w:cs="Arial"/>
          <w:b w:val="0"/>
          <w:bCs/>
          <w:color w:val="auto"/>
          <w:lang w:val="fr-FR"/>
        </w:rPr>
        <w:t xml:space="preserve"> a </w:t>
      </w:r>
      <w:proofErr w:type="spellStart"/>
      <w:r w:rsidRPr="00ED6C21">
        <w:rPr>
          <w:rFonts w:ascii="Arial" w:hAnsi="Arial" w:cs="Arial"/>
          <w:b w:val="0"/>
          <w:bCs/>
          <w:color w:val="auto"/>
          <w:lang w:val="fr-FR"/>
        </w:rPr>
        <w:t>principiului</w:t>
      </w:r>
      <w:proofErr w:type="spellEnd"/>
      <w:r w:rsidRPr="00ED6C21">
        <w:rPr>
          <w:rFonts w:ascii="Arial" w:hAnsi="Arial" w:cs="Arial"/>
          <w:b w:val="0"/>
          <w:bCs/>
          <w:color w:val="auto"/>
          <w:lang w:val="fr-FR"/>
        </w:rPr>
        <w:t xml:space="preserve"> </w:t>
      </w:r>
      <w:proofErr w:type="spellStart"/>
      <w:r w:rsidRPr="00ED6C21">
        <w:rPr>
          <w:rFonts w:ascii="Arial" w:hAnsi="Arial" w:cs="Arial"/>
          <w:b w:val="0"/>
          <w:bCs/>
          <w:color w:val="auto"/>
          <w:lang w:val="fr-FR"/>
        </w:rPr>
        <w:t>transparenței</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pe</w:t>
      </w:r>
      <w:proofErr w:type="spellEnd"/>
      <w:r w:rsidRPr="00ED6C21">
        <w:rPr>
          <w:rFonts w:ascii="Arial" w:hAnsi="Arial" w:cs="Arial"/>
          <w:b w:val="0"/>
          <w:color w:val="auto"/>
          <w:lang w:val="fr-FR"/>
        </w:rPr>
        <w:t xml:space="preserve"> care </w:t>
      </w:r>
      <w:proofErr w:type="spellStart"/>
      <w:r w:rsidRPr="00ED6C21">
        <w:rPr>
          <w:rFonts w:ascii="Arial" w:hAnsi="Arial" w:cs="Arial"/>
          <w:b w:val="0"/>
          <w:color w:val="auto"/>
          <w:lang w:val="fr-FR"/>
        </w:rPr>
        <w:t>îl</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implică</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acesta</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din</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urmă</w:t>
      </w:r>
      <w:proofErr w:type="spellEnd"/>
      <w:r w:rsidRPr="00ED6C21">
        <w:rPr>
          <w:rFonts w:ascii="Arial" w:hAnsi="Arial" w:cs="Arial"/>
          <w:b w:val="0"/>
          <w:color w:val="auto"/>
          <w:lang w:val="fr-FR"/>
        </w:rPr>
        <w:t xml:space="preserve">, care </w:t>
      </w:r>
      <w:proofErr w:type="spellStart"/>
      <w:r w:rsidRPr="00ED6C21">
        <w:rPr>
          <w:rFonts w:ascii="Arial" w:hAnsi="Arial" w:cs="Arial"/>
          <w:b w:val="0"/>
          <w:color w:val="auto"/>
          <w:lang w:val="fr-FR"/>
        </w:rPr>
        <w:t>sunt</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impuse</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autorităților</w:t>
      </w:r>
      <w:proofErr w:type="spellEnd"/>
      <w:r w:rsidRPr="00ED6C21">
        <w:rPr>
          <w:rFonts w:ascii="Arial" w:hAnsi="Arial" w:cs="Arial"/>
          <w:b w:val="0"/>
          <w:color w:val="auto"/>
          <w:lang w:val="fr-FR"/>
        </w:rPr>
        <w:t xml:space="preserve"> contractante </w:t>
      </w:r>
      <w:proofErr w:type="spellStart"/>
      <w:r w:rsidRPr="00ED6C21">
        <w:rPr>
          <w:rFonts w:ascii="Arial" w:hAnsi="Arial" w:cs="Arial"/>
          <w:b w:val="0"/>
          <w:color w:val="auto"/>
          <w:lang w:val="fr-FR"/>
        </w:rPr>
        <w:t>în</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orice</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procedură</w:t>
      </w:r>
      <w:proofErr w:type="spellEnd"/>
      <w:r w:rsidRPr="00ED6C21">
        <w:rPr>
          <w:rFonts w:ascii="Arial" w:hAnsi="Arial" w:cs="Arial"/>
          <w:b w:val="0"/>
          <w:color w:val="auto"/>
          <w:lang w:val="fr-FR"/>
        </w:rPr>
        <w:t xml:space="preserve"> de </w:t>
      </w:r>
      <w:proofErr w:type="spellStart"/>
      <w:r w:rsidRPr="00ED6C21">
        <w:rPr>
          <w:rFonts w:ascii="Arial" w:hAnsi="Arial" w:cs="Arial"/>
          <w:b w:val="0"/>
          <w:color w:val="auto"/>
          <w:lang w:val="fr-FR"/>
        </w:rPr>
        <w:t>atribuire</w:t>
      </w:r>
      <w:proofErr w:type="spellEnd"/>
      <w:r w:rsidRPr="00ED6C21">
        <w:rPr>
          <w:rFonts w:ascii="Arial" w:hAnsi="Arial" w:cs="Arial"/>
          <w:b w:val="0"/>
          <w:color w:val="auto"/>
          <w:lang w:val="fr-FR"/>
        </w:rPr>
        <w:t xml:space="preserve"> a </w:t>
      </w:r>
      <w:proofErr w:type="spellStart"/>
      <w:r w:rsidRPr="00ED6C21">
        <w:rPr>
          <w:rFonts w:ascii="Arial" w:hAnsi="Arial" w:cs="Arial"/>
          <w:b w:val="0"/>
          <w:color w:val="auto"/>
          <w:lang w:val="fr-FR"/>
        </w:rPr>
        <w:t>unui</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astfel</w:t>
      </w:r>
      <w:proofErr w:type="spellEnd"/>
      <w:r w:rsidRPr="00ED6C21">
        <w:rPr>
          <w:rFonts w:ascii="Arial" w:hAnsi="Arial" w:cs="Arial"/>
          <w:b w:val="0"/>
          <w:color w:val="auto"/>
          <w:lang w:val="fr-FR"/>
        </w:rPr>
        <w:t xml:space="preserve"> de </w:t>
      </w:r>
      <w:proofErr w:type="spellStart"/>
      <w:r w:rsidRPr="00ED6C21">
        <w:rPr>
          <w:rFonts w:ascii="Arial" w:hAnsi="Arial" w:cs="Arial"/>
          <w:b w:val="0"/>
          <w:color w:val="auto"/>
          <w:lang w:val="fr-FR"/>
        </w:rPr>
        <w:t>contract</w:t>
      </w:r>
      <w:proofErr w:type="spellEnd"/>
    </w:p>
    <w:p w:rsidR="00C64063" w:rsidRPr="00655F9A" w:rsidRDefault="00C64063" w:rsidP="00655F9A">
      <w:pPr>
        <w:pStyle w:val="Heading1"/>
        <w:numPr>
          <w:ilvl w:val="0"/>
          <w:numId w:val="5"/>
        </w:numPr>
        <w:spacing w:before="0"/>
        <w:jc w:val="both"/>
        <w:rPr>
          <w:rFonts w:ascii="Arial" w:hAnsi="Arial" w:cs="Arial"/>
          <w:color w:val="auto"/>
          <w:sz w:val="24"/>
          <w:szCs w:val="24"/>
        </w:rPr>
      </w:pPr>
      <w:r w:rsidRPr="00ED6C21">
        <w:rPr>
          <w:rFonts w:ascii="Arial" w:hAnsi="Arial" w:cs="Arial"/>
          <w:b w:val="0"/>
          <w:color w:val="auto"/>
          <w:sz w:val="24"/>
          <w:szCs w:val="24"/>
        </w:rPr>
        <w:t xml:space="preserve">Cauza C-223/16, </w:t>
      </w:r>
      <w:proofErr w:type="spellStart"/>
      <w:r w:rsidRPr="00ED6C21">
        <w:rPr>
          <w:rFonts w:ascii="Arial" w:hAnsi="Arial" w:cs="Arial"/>
          <w:b w:val="0"/>
          <w:color w:val="auto"/>
          <w:sz w:val="24"/>
          <w:szCs w:val="24"/>
        </w:rPr>
        <w:t>Casertana</w:t>
      </w:r>
      <w:proofErr w:type="spellEnd"/>
      <w:r w:rsidRPr="00ED6C21">
        <w:rPr>
          <w:rFonts w:ascii="Arial" w:hAnsi="Arial" w:cs="Arial"/>
          <w:b w:val="0"/>
          <w:color w:val="auto"/>
          <w:sz w:val="24"/>
          <w:szCs w:val="24"/>
        </w:rPr>
        <w:t xml:space="preserve"> </w:t>
      </w:r>
      <w:proofErr w:type="spellStart"/>
      <w:r w:rsidRPr="00ED6C21">
        <w:rPr>
          <w:rFonts w:ascii="Arial" w:hAnsi="Arial" w:cs="Arial"/>
          <w:b w:val="0"/>
          <w:color w:val="auto"/>
          <w:sz w:val="24"/>
          <w:szCs w:val="24"/>
        </w:rPr>
        <w:t>Costruzioni</w:t>
      </w:r>
      <w:proofErr w:type="spellEnd"/>
      <w:r w:rsidRPr="00ED6C21">
        <w:rPr>
          <w:rFonts w:ascii="Arial" w:hAnsi="Arial" w:cs="Arial"/>
          <w:b w:val="0"/>
          <w:color w:val="auto"/>
          <w:sz w:val="24"/>
          <w:szCs w:val="24"/>
        </w:rPr>
        <w:t xml:space="preserve"> Srl</w:t>
      </w:r>
      <w:r w:rsidR="001D69A1" w:rsidRPr="00ED6C21">
        <w:rPr>
          <w:rFonts w:ascii="Arial" w:hAnsi="Arial" w:cs="Arial"/>
          <w:b w:val="0"/>
          <w:color w:val="auto"/>
          <w:sz w:val="24"/>
          <w:szCs w:val="24"/>
        </w:rPr>
        <w:t xml:space="preserve">: </w:t>
      </w:r>
      <w:r w:rsidRPr="00ED6C21">
        <w:rPr>
          <w:rFonts w:ascii="Arial" w:hAnsi="Arial" w:cs="Arial"/>
          <w:b w:val="0"/>
          <w:color w:val="auto"/>
          <w:sz w:val="24"/>
          <w:szCs w:val="24"/>
        </w:rPr>
        <w:t>Principiile egalității de tratament și nediscriminării, precum și obligația de transparență se opun oricărei negocieri între autoritatea contractantă și un ofertant în cadrul unei proceduri de atribuire a unui contract de achiziții publice, ceea ce implică faptul că, în principiu, o ofertă nu poate fi modificată după depunerea sa nici la inițiativa autorității contractante, nici la cea a ofertantului</w:t>
      </w:r>
      <w:r w:rsidR="001D69A1" w:rsidRPr="00ED6C21">
        <w:rPr>
          <w:rFonts w:ascii="Arial" w:hAnsi="Arial" w:cs="Arial"/>
          <w:b w:val="0"/>
          <w:color w:val="auto"/>
          <w:sz w:val="24"/>
          <w:szCs w:val="24"/>
        </w:rPr>
        <w:t xml:space="preserve">; </w:t>
      </w:r>
      <w:r w:rsidRPr="00ED6C21">
        <w:rPr>
          <w:rFonts w:ascii="Arial" w:hAnsi="Arial" w:cs="Arial"/>
          <w:b w:val="0"/>
          <w:color w:val="auto"/>
          <w:sz w:val="24"/>
          <w:szCs w:val="24"/>
        </w:rPr>
        <w:t>decizia de autorizare a modificării componenței grupării câștigătoare implică o modificare</w:t>
      </w:r>
      <w:r w:rsidRPr="001D69A1">
        <w:rPr>
          <w:rFonts w:ascii="Arial" w:hAnsi="Arial" w:cs="Arial"/>
          <w:b w:val="0"/>
          <w:color w:val="auto"/>
          <w:sz w:val="24"/>
          <w:szCs w:val="24"/>
        </w:rPr>
        <w:t xml:space="preserve"> în raport cu decizia de atribuire care poate fi considerată substanțială </w:t>
      </w:r>
    </w:p>
    <w:p w:rsidR="001D69A1" w:rsidRDefault="00C64063" w:rsidP="001D69A1">
      <w:pPr>
        <w:pStyle w:val="Heading1"/>
        <w:ind w:firstLine="540"/>
        <w:jc w:val="both"/>
        <w:rPr>
          <w:rFonts w:ascii="Arial" w:hAnsi="Arial" w:cs="Arial"/>
          <w:color w:val="auto"/>
          <w:sz w:val="24"/>
          <w:szCs w:val="24"/>
        </w:rPr>
      </w:pPr>
      <w:r w:rsidRPr="009431DD">
        <w:rPr>
          <w:rFonts w:ascii="Arial" w:hAnsi="Arial" w:cs="Arial"/>
          <w:color w:val="auto"/>
          <w:sz w:val="24"/>
          <w:szCs w:val="24"/>
        </w:rPr>
        <w:t xml:space="preserve">4.Principiul </w:t>
      </w:r>
      <w:proofErr w:type="spellStart"/>
      <w:r w:rsidRPr="009431DD">
        <w:rPr>
          <w:rFonts w:ascii="Arial" w:hAnsi="Arial" w:cs="Arial"/>
          <w:color w:val="auto"/>
          <w:sz w:val="24"/>
          <w:szCs w:val="24"/>
        </w:rPr>
        <w:t>proporţionalităţii</w:t>
      </w:r>
      <w:proofErr w:type="spellEnd"/>
    </w:p>
    <w:p w:rsidR="004A2F3F" w:rsidRDefault="004A2F3F" w:rsidP="004A2F3F">
      <w:pPr>
        <w:pStyle w:val="Heading1"/>
        <w:spacing w:before="0"/>
        <w:ind w:firstLine="540"/>
        <w:jc w:val="both"/>
        <w:rPr>
          <w:rFonts w:ascii="Arial" w:hAnsi="Arial" w:cs="Arial"/>
          <w:b w:val="0"/>
          <w:color w:val="auto"/>
          <w:sz w:val="24"/>
          <w:szCs w:val="24"/>
        </w:rPr>
      </w:pPr>
      <w:r>
        <w:rPr>
          <w:rFonts w:ascii="Arial" w:hAnsi="Arial" w:cs="Arial"/>
          <w:b w:val="0"/>
          <w:color w:val="auto"/>
          <w:sz w:val="24"/>
          <w:szCs w:val="24"/>
        </w:rPr>
        <w:t xml:space="preserve">A fost analizată </w:t>
      </w:r>
      <w:r w:rsidRPr="004A2F3F">
        <w:rPr>
          <w:rFonts w:ascii="Arial" w:hAnsi="Arial" w:cs="Arial"/>
          <w:color w:val="auto"/>
          <w:sz w:val="24"/>
          <w:szCs w:val="24"/>
        </w:rPr>
        <w:t>jurisprudența CJUE</w:t>
      </w:r>
      <w:r>
        <w:rPr>
          <w:rFonts w:ascii="Arial" w:hAnsi="Arial" w:cs="Arial"/>
          <w:b w:val="0"/>
          <w:color w:val="auto"/>
          <w:sz w:val="24"/>
          <w:szCs w:val="24"/>
        </w:rPr>
        <w:t xml:space="preserve"> în materie:</w:t>
      </w:r>
    </w:p>
    <w:p w:rsidR="001D69A1" w:rsidRPr="00ED6C21" w:rsidRDefault="004A2F3F" w:rsidP="004A2F3F">
      <w:pPr>
        <w:pStyle w:val="Heading1"/>
        <w:spacing w:before="0"/>
        <w:ind w:firstLine="540"/>
        <w:jc w:val="both"/>
        <w:rPr>
          <w:rFonts w:ascii="Arial" w:hAnsi="Arial" w:cs="Arial"/>
          <w:b w:val="0"/>
          <w:color w:val="auto"/>
          <w:sz w:val="24"/>
          <w:szCs w:val="24"/>
        </w:rPr>
      </w:pPr>
      <w:r>
        <w:rPr>
          <w:rFonts w:ascii="Arial" w:hAnsi="Arial" w:cs="Arial"/>
          <w:b w:val="0"/>
          <w:color w:val="auto"/>
          <w:sz w:val="24"/>
          <w:szCs w:val="24"/>
        </w:rPr>
        <w:t xml:space="preserve">- </w:t>
      </w:r>
      <w:r w:rsidR="00C64063" w:rsidRPr="00ED6C21">
        <w:rPr>
          <w:rFonts w:ascii="Arial" w:hAnsi="Arial" w:cs="Arial"/>
          <w:b w:val="0"/>
          <w:color w:val="auto"/>
          <w:sz w:val="24"/>
          <w:szCs w:val="24"/>
        </w:rPr>
        <w:t xml:space="preserve">Cauza T-195/08, </w:t>
      </w:r>
      <w:proofErr w:type="spellStart"/>
      <w:r w:rsidR="00C64063" w:rsidRPr="00ED6C21">
        <w:rPr>
          <w:rFonts w:ascii="Arial" w:hAnsi="Arial" w:cs="Arial"/>
          <w:b w:val="0"/>
          <w:color w:val="auto"/>
          <w:sz w:val="24"/>
          <w:szCs w:val="24"/>
        </w:rPr>
        <w:t>Antwerpse</w:t>
      </w:r>
      <w:proofErr w:type="spellEnd"/>
      <w:r w:rsidR="00C64063" w:rsidRPr="00ED6C21">
        <w:rPr>
          <w:rFonts w:ascii="Arial" w:hAnsi="Arial" w:cs="Arial"/>
          <w:b w:val="0"/>
          <w:color w:val="auto"/>
          <w:sz w:val="24"/>
          <w:szCs w:val="24"/>
        </w:rPr>
        <w:t xml:space="preserve"> </w:t>
      </w:r>
      <w:proofErr w:type="spellStart"/>
      <w:r w:rsidR="00C64063" w:rsidRPr="00ED6C21">
        <w:rPr>
          <w:rFonts w:ascii="Arial" w:hAnsi="Arial" w:cs="Arial"/>
          <w:b w:val="0"/>
          <w:color w:val="auto"/>
          <w:sz w:val="24"/>
          <w:szCs w:val="24"/>
        </w:rPr>
        <w:t>Bouwwerken</w:t>
      </w:r>
      <w:proofErr w:type="spellEnd"/>
      <w:r w:rsidR="00C64063" w:rsidRPr="00ED6C21">
        <w:rPr>
          <w:rFonts w:ascii="Arial" w:hAnsi="Arial" w:cs="Arial"/>
          <w:b w:val="0"/>
          <w:color w:val="auto"/>
          <w:sz w:val="24"/>
          <w:szCs w:val="24"/>
        </w:rPr>
        <w:t xml:space="preserve"> NV contra Comisiei</w:t>
      </w:r>
      <w:r w:rsidR="001D69A1" w:rsidRPr="00ED6C21">
        <w:rPr>
          <w:rFonts w:ascii="Arial" w:hAnsi="Arial" w:cs="Arial"/>
          <w:b w:val="0"/>
          <w:color w:val="auto"/>
          <w:sz w:val="24"/>
          <w:szCs w:val="24"/>
        </w:rPr>
        <w:t xml:space="preserve">: </w:t>
      </w:r>
      <w:r w:rsidR="00C64063" w:rsidRPr="00ED6C21">
        <w:rPr>
          <w:rFonts w:ascii="Arial" w:hAnsi="Arial" w:cs="Arial"/>
          <w:b w:val="0"/>
          <w:color w:val="auto"/>
          <w:sz w:val="24"/>
          <w:szCs w:val="24"/>
        </w:rPr>
        <w:t>Principiul proporționalității impune ca actele instituțiilor să nu depășească limitele a ceea ce este adecvat și necesar în scopul realizării obiectivelor urmărite</w:t>
      </w:r>
      <w:r w:rsidR="001D69A1" w:rsidRPr="00ED6C21">
        <w:rPr>
          <w:rFonts w:ascii="Arial" w:hAnsi="Arial" w:cs="Arial"/>
          <w:b w:val="0"/>
          <w:color w:val="auto"/>
          <w:sz w:val="24"/>
          <w:szCs w:val="24"/>
        </w:rPr>
        <w:t>. Î</w:t>
      </w:r>
      <w:r w:rsidR="00C64063" w:rsidRPr="00ED6C21">
        <w:rPr>
          <w:rFonts w:ascii="Arial" w:hAnsi="Arial" w:cs="Arial"/>
          <w:b w:val="0"/>
          <w:color w:val="auto"/>
          <w:sz w:val="24"/>
          <w:szCs w:val="24"/>
        </w:rPr>
        <w:t>n cazul în care este posibilă o alegere între mai multe măsuri adecvate, trebuie să se recurgă la cea mai puțin constrângătoare, iar inconvenientele cauzate nu trebuie să fie disproporționate în raport cu scopurile urmărite.</w:t>
      </w:r>
      <w:r w:rsidR="001D69A1" w:rsidRPr="00ED6C21">
        <w:rPr>
          <w:rFonts w:ascii="Arial" w:hAnsi="Arial" w:cs="Arial"/>
          <w:b w:val="0"/>
          <w:color w:val="auto"/>
          <w:sz w:val="24"/>
          <w:szCs w:val="24"/>
        </w:rPr>
        <w:t xml:space="preserve"> </w:t>
      </w:r>
      <w:r w:rsidR="00C64063" w:rsidRPr="00ED6C21">
        <w:rPr>
          <w:rFonts w:ascii="Arial" w:hAnsi="Arial" w:cs="Arial"/>
          <w:b w:val="0"/>
          <w:color w:val="auto"/>
          <w:sz w:val="24"/>
          <w:szCs w:val="24"/>
        </w:rPr>
        <w:t xml:space="preserve">Acest principiu impune AC, atunci când aceasta se confruntă cu o ofertă ambiguă, iar o cerere de precizări cu privire la conținutul ofertei menționate ar putea asigura securitatea juridică în același mod precum respingerea imediată a ofertei în cauză, să solicite precizări candidatului vizat, mai degrabă, decât să opteze pentru respingerea pură și simplă a ofertei acestuia </w:t>
      </w:r>
    </w:p>
    <w:p w:rsidR="00C64063" w:rsidRPr="00ED6C21" w:rsidRDefault="001D69A1" w:rsidP="004A2F3F">
      <w:pPr>
        <w:pStyle w:val="Heading1"/>
        <w:spacing w:before="0"/>
        <w:ind w:firstLine="540"/>
        <w:jc w:val="both"/>
        <w:rPr>
          <w:rFonts w:ascii="Arial" w:hAnsi="Arial" w:cs="Arial"/>
          <w:b w:val="0"/>
          <w:color w:val="auto"/>
          <w:sz w:val="24"/>
          <w:szCs w:val="24"/>
        </w:rPr>
      </w:pPr>
      <w:r w:rsidRPr="00ED6C21">
        <w:rPr>
          <w:rFonts w:ascii="Arial" w:hAnsi="Arial" w:cs="Arial"/>
          <w:b w:val="0"/>
          <w:color w:val="auto"/>
          <w:sz w:val="24"/>
          <w:szCs w:val="24"/>
        </w:rPr>
        <w:t xml:space="preserve">Au fost date numeroase </w:t>
      </w:r>
      <w:r w:rsidR="00C64063" w:rsidRPr="004A2F3F">
        <w:rPr>
          <w:rFonts w:ascii="Arial" w:hAnsi="Arial" w:cs="Arial"/>
          <w:color w:val="auto"/>
          <w:sz w:val="24"/>
          <w:szCs w:val="24"/>
        </w:rPr>
        <w:t>exemple</w:t>
      </w:r>
      <w:r w:rsidRPr="00ED6C21">
        <w:rPr>
          <w:rFonts w:ascii="Arial" w:hAnsi="Arial" w:cs="Arial"/>
          <w:b w:val="0"/>
          <w:color w:val="auto"/>
          <w:sz w:val="24"/>
          <w:szCs w:val="24"/>
        </w:rPr>
        <w:t xml:space="preserve"> de aplicare a principiul </w:t>
      </w:r>
      <w:proofErr w:type="spellStart"/>
      <w:r w:rsidRPr="00ED6C21">
        <w:rPr>
          <w:rFonts w:ascii="Arial" w:hAnsi="Arial" w:cs="Arial"/>
          <w:b w:val="0"/>
          <w:color w:val="auto"/>
          <w:sz w:val="24"/>
          <w:szCs w:val="24"/>
        </w:rPr>
        <w:t>proporţionalităţii</w:t>
      </w:r>
      <w:proofErr w:type="spellEnd"/>
      <w:r w:rsidRPr="00ED6C21">
        <w:rPr>
          <w:rFonts w:ascii="Arial" w:hAnsi="Arial" w:cs="Arial"/>
          <w:b w:val="0"/>
          <w:color w:val="auto"/>
          <w:sz w:val="24"/>
          <w:szCs w:val="24"/>
        </w:rPr>
        <w:t>:</w:t>
      </w:r>
    </w:p>
    <w:p w:rsidR="00C64063" w:rsidRPr="00ED6C21" w:rsidRDefault="00C64063" w:rsidP="004A2F3F">
      <w:pPr>
        <w:pStyle w:val="Heading2"/>
        <w:keepNext w:val="0"/>
        <w:widowControl w:val="0"/>
        <w:numPr>
          <w:ilvl w:val="0"/>
          <w:numId w:val="14"/>
        </w:numPr>
        <w:suppressAutoHyphens w:val="0"/>
        <w:autoSpaceDE w:val="0"/>
        <w:adjustRightInd w:val="0"/>
        <w:spacing w:after="0"/>
        <w:textAlignment w:val="auto"/>
        <w:rPr>
          <w:rFonts w:ascii="Arial" w:hAnsi="Arial" w:cs="Arial"/>
          <w:b w:val="0"/>
          <w:color w:val="auto"/>
        </w:rPr>
      </w:pPr>
      <w:r w:rsidRPr="00ED6C21">
        <w:rPr>
          <w:rFonts w:ascii="Arial" w:hAnsi="Arial" w:cs="Arial"/>
          <w:b w:val="0"/>
          <w:color w:val="auto"/>
        </w:rPr>
        <w:t xml:space="preserve">Impunerea pentru calificare a unei cifre de afaceri anuale în cuantum excesiv în raport cu complexitatea </w:t>
      </w:r>
      <w:proofErr w:type="spellStart"/>
      <w:r w:rsidRPr="00ED6C21">
        <w:rPr>
          <w:rFonts w:ascii="Arial" w:hAnsi="Arial" w:cs="Arial"/>
          <w:b w:val="0"/>
          <w:color w:val="auto"/>
        </w:rPr>
        <w:t>şi</w:t>
      </w:r>
      <w:proofErr w:type="spellEnd"/>
      <w:r w:rsidRPr="00ED6C21">
        <w:rPr>
          <w:rFonts w:ascii="Arial" w:hAnsi="Arial" w:cs="Arial"/>
          <w:b w:val="0"/>
          <w:color w:val="auto"/>
        </w:rPr>
        <w:t xml:space="preserve"> valoarea estimată a contractului</w:t>
      </w:r>
    </w:p>
    <w:p w:rsidR="00C64063" w:rsidRPr="00ED6C21" w:rsidRDefault="00C64063" w:rsidP="001D69A1">
      <w:pPr>
        <w:pStyle w:val="Heading2"/>
        <w:keepNext w:val="0"/>
        <w:widowControl w:val="0"/>
        <w:numPr>
          <w:ilvl w:val="0"/>
          <w:numId w:val="14"/>
        </w:numPr>
        <w:suppressAutoHyphens w:val="0"/>
        <w:autoSpaceDE w:val="0"/>
        <w:adjustRightInd w:val="0"/>
        <w:spacing w:after="0"/>
        <w:textAlignment w:val="auto"/>
        <w:rPr>
          <w:rFonts w:ascii="Arial" w:hAnsi="Arial" w:cs="Arial"/>
          <w:b w:val="0"/>
          <w:color w:val="auto"/>
        </w:rPr>
      </w:pPr>
      <w:r w:rsidRPr="00ED6C21">
        <w:rPr>
          <w:rFonts w:ascii="Arial" w:hAnsi="Arial" w:cs="Arial"/>
          <w:b w:val="0"/>
          <w:color w:val="auto"/>
        </w:rPr>
        <w:t xml:space="preserve">Solicitarea unui nr. excesiv de documente sau </w:t>
      </w:r>
      <w:proofErr w:type="spellStart"/>
      <w:r w:rsidRPr="00ED6C21">
        <w:rPr>
          <w:rFonts w:ascii="Arial" w:hAnsi="Arial" w:cs="Arial"/>
          <w:b w:val="0"/>
          <w:color w:val="auto"/>
        </w:rPr>
        <w:t>informaţii</w:t>
      </w:r>
      <w:proofErr w:type="spellEnd"/>
      <w:r w:rsidRPr="00ED6C21">
        <w:rPr>
          <w:rFonts w:ascii="Arial" w:hAnsi="Arial" w:cs="Arial"/>
          <w:b w:val="0"/>
          <w:color w:val="auto"/>
        </w:rPr>
        <w:t xml:space="preserve"> </w:t>
      </w:r>
      <w:proofErr w:type="spellStart"/>
      <w:r w:rsidRPr="00ED6C21">
        <w:rPr>
          <w:rFonts w:ascii="Arial" w:hAnsi="Arial" w:cs="Arial"/>
          <w:b w:val="0"/>
          <w:color w:val="auto"/>
        </w:rPr>
        <w:t>ref</w:t>
      </w:r>
      <w:proofErr w:type="spellEnd"/>
      <w:r w:rsidRPr="00ED6C21">
        <w:rPr>
          <w:rFonts w:ascii="Arial" w:hAnsi="Arial" w:cs="Arial"/>
          <w:b w:val="0"/>
          <w:color w:val="auto"/>
        </w:rPr>
        <w:t xml:space="preserve">. la demonstrarea </w:t>
      </w:r>
      <w:proofErr w:type="spellStart"/>
      <w:r w:rsidRPr="00ED6C21">
        <w:rPr>
          <w:rFonts w:ascii="Arial" w:hAnsi="Arial" w:cs="Arial"/>
          <w:b w:val="0"/>
          <w:color w:val="auto"/>
        </w:rPr>
        <w:t>capacităţii</w:t>
      </w:r>
      <w:proofErr w:type="spellEnd"/>
      <w:r w:rsidRPr="00ED6C21">
        <w:rPr>
          <w:rFonts w:ascii="Arial" w:hAnsi="Arial" w:cs="Arial"/>
          <w:b w:val="0"/>
          <w:color w:val="auto"/>
        </w:rPr>
        <w:t xml:space="preserve"> tehnice </w:t>
      </w:r>
      <w:proofErr w:type="spellStart"/>
      <w:r w:rsidRPr="00ED6C21">
        <w:rPr>
          <w:rFonts w:ascii="Arial" w:hAnsi="Arial" w:cs="Arial"/>
          <w:b w:val="0"/>
          <w:color w:val="auto"/>
        </w:rPr>
        <w:t>şi</w:t>
      </w:r>
      <w:proofErr w:type="spellEnd"/>
      <w:r w:rsidRPr="00ED6C21">
        <w:rPr>
          <w:rFonts w:ascii="Arial" w:hAnsi="Arial" w:cs="Arial"/>
          <w:b w:val="0"/>
          <w:color w:val="auto"/>
        </w:rPr>
        <w:t>/sau profesionale</w:t>
      </w:r>
    </w:p>
    <w:p w:rsidR="00C64063" w:rsidRPr="00ED6C21" w:rsidRDefault="00C64063" w:rsidP="001D69A1">
      <w:pPr>
        <w:pStyle w:val="Heading2"/>
        <w:keepNext w:val="0"/>
        <w:widowControl w:val="0"/>
        <w:numPr>
          <w:ilvl w:val="0"/>
          <w:numId w:val="14"/>
        </w:numPr>
        <w:suppressAutoHyphens w:val="0"/>
        <w:autoSpaceDE w:val="0"/>
        <w:adjustRightInd w:val="0"/>
        <w:spacing w:after="0"/>
        <w:textAlignment w:val="auto"/>
        <w:rPr>
          <w:rFonts w:ascii="Arial" w:hAnsi="Arial" w:cs="Arial"/>
          <w:b w:val="0"/>
          <w:color w:val="auto"/>
        </w:rPr>
      </w:pPr>
      <w:r w:rsidRPr="00ED6C21">
        <w:rPr>
          <w:rFonts w:ascii="Arial" w:hAnsi="Arial" w:cs="Arial"/>
          <w:b w:val="0"/>
          <w:color w:val="auto"/>
        </w:rPr>
        <w:t xml:space="preserve">Solicitarea de resurse umane, utilaje sau echipamente fără </w:t>
      </w:r>
      <w:proofErr w:type="spellStart"/>
      <w:r w:rsidRPr="00ED6C21">
        <w:rPr>
          <w:rFonts w:ascii="Arial" w:hAnsi="Arial" w:cs="Arial"/>
          <w:b w:val="0"/>
          <w:color w:val="auto"/>
        </w:rPr>
        <w:t>relevanţă</w:t>
      </w:r>
      <w:proofErr w:type="spellEnd"/>
      <w:r w:rsidRPr="00ED6C21">
        <w:rPr>
          <w:rFonts w:ascii="Arial" w:hAnsi="Arial" w:cs="Arial"/>
          <w:b w:val="0"/>
          <w:color w:val="auto"/>
        </w:rPr>
        <w:t xml:space="preserve"> pentru buna </w:t>
      </w:r>
      <w:proofErr w:type="spellStart"/>
      <w:r w:rsidRPr="00ED6C21">
        <w:rPr>
          <w:rFonts w:ascii="Arial" w:hAnsi="Arial" w:cs="Arial"/>
          <w:b w:val="0"/>
          <w:color w:val="auto"/>
        </w:rPr>
        <w:t>execuţie</w:t>
      </w:r>
      <w:proofErr w:type="spellEnd"/>
      <w:r w:rsidRPr="00ED6C21">
        <w:rPr>
          <w:rFonts w:ascii="Arial" w:hAnsi="Arial" w:cs="Arial"/>
          <w:b w:val="0"/>
          <w:color w:val="auto"/>
        </w:rPr>
        <w:t xml:space="preserve"> a contractului de </w:t>
      </w:r>
      <w:proofErr w:type="spellStart"/>
      <w:r w:rsidRPr="00ED6C21">
        <w:rPr>
          <w:rFonts w:ascii="Arial" w:hAnsi="Arial" w:cs="Arial"/>
          <w:b w:val="0"/>
          <w:color w:val="auto"/>
        </w:rPr>
        <w:t>achiziţie</w:t>
      </w:r>
      <w:proofErr w:type="spellEnd"/>
      <w:r w:rsidRPr="00ED6C21">
        <w:rPr>
          <w:rFonts w:ascii="Arial" w:hAnsi="Arial" w:cs="Arial"/>
          <w:b w:val="0"/>
          <w:color w:val="auto"/>
        </w:rPr>
        <w:t xml:space="preserve"> publică sau într-un nr. excesiv</w:t>
      </w:r>
    </w:p>
    <w:p w:rsidR="00C64063" w:rsidRPr="00ED6C21" w:rsidRDefault="00C64063" w:rsidP="001D69A1">
      <w:pPr>
        <w:pStyle w:val="Heading2"/>
        <w:keepNext w:val="0"/>
        <w:widowControl w:val="0"/>
        <w:numPr>
          <w:ilvl w:val="0"/>
          <w:numId w:val="14"/>
        </w:numPr>
        <w:suppressAutoHyphens w:val="0"/>
        <w:autoSpaceDE w:val="0"/>
        <w:adjustRightInd w:val="0"/>
        <w:spacing w:after="0"/>
        <w:textAlignment w:val="auto"/>
        <w:rPr>
          <w:rFonts w:ascii="Arial" w:hAnsi="Arial" w:cs="Arial"/>
          <w:b w:val="0"/>
          <w:color w:val="auto"/>
        </w:rPr>
      </w:pPr>
      <w:proofErr w:type="spellStart"/>
      <w:r w:rsidRPr="00ED6C21">
        <w:rPr>
          <w:rFonts w:ascii="Arial" w:hAnsi="Arial" w:cs="Arial"/>
          <w:b w:val="0"/>
          <w:color w:val="auto"/>
        </w:rPr>
        <w:t>Condiţia</w:t>
      </w:r>
      <w:proofErr w:type="spellEnd"/>
      <w:r w:rsidRPr="00ED6C21">
        <w:rPr>
          <w:rFonts w:ascii="Arial" w:hAnsi="Arial" w:cs="Arial"/>
          <w:b w:val="0"/>
          <w:color w:val="auto"/>
        </w:rPr>
        <w:t xml:space="preserve"> de prezentare în original sau f. autentică a unui nr. mare de documente, </w:t>
      </w:r>
      <w:proofErr w:type="spellStart"/>
      <w:r w:rsidRPr="00ED6C21">
        <w:rPr>
          <w:rFonts w:ascii="Arial" w:hAnsi="Arial" w:cs="Arial"/>
          <w:b w:val="0"/>
          <w:color w:val="auto"/>
        </w:rPr>
        <w:t>deşi</w:t>
      </w:r>
      <w:proofErr w:type="spellEnd"/>
      <w:r w:rsidRPr="00ED6C21">
        <w:rPr>
          <w:rFonts w:ascii="Arial" w:hAnsi="Arial" w:cs="Arial"/>
          <w:b w:val="0"/>
          <w:color w:val="auto"/>
        </w:rPr>
        <w:t xml:space="preserve"> ar fi suficientă copia certificată</w:t>
      </w:r>
    </w:p>
    <w:p w:rsidR="00C64063" w:rsidRPr="00ED6C21" w:rsidRDefault="00C64063" w:rsidP="001D69A1">
      <w:pPr>
        <w:pStyle w:val="Heading2"/>
        <w:keepNext w:val="0"/>
        <w:widowControl w:val="0"/>
        <w:numPr>
          <w:ilvl w:val="0"/>
          <w:numId w:val="14"/>
        </w:numPr>
        <w:suppressAutoHyphens w:val="0"/>
        <w:autoSpaceDE w:val="0"/>
        <w:adjustRightInd w:val="0"/>
        <w:spacing w:after="0"/>
        <w:textAlignment w:val="auto"/>
        <w:rPr>
          <w:rFonts w:ascii="Arial" w:hAnsi="Arial" w:cs="Arial"/>
          <w:b w:val="0"/>
          <w:color w:val="auto"/>
        </w:rPr>
      </w:pPr>
      <w:r w:rsidRPr="00ED6C21">
        <w:rPr>
          <w:rFonts w:ascii="Arial" w:hAnsi="Arial" w:cs="Arial"/>
          <w:b w:val="0"/>
          <w:color w:val="auto"/>
        </w:rPr>
        <w:t>Stabilirea unui termen pentru depunerea ofertelor  insuficient pentru elaborarea acestora, în raport de complexitatea obiectului contractului</w:t>
      </w:r>
    </w:p>
    <w:p w:rsidR="00C64063" w:rsidRPr="00ED6C21" w:rsidRDefault="00C64063" w:rsidP="001D69A1">
      <w:pPr>
        <w:pStyle w:val="Heading2"/>
        <w:keepNext w:val="0"/>
        <w:widowControl w:val="0"/>
        <w:numPr>
          <w:ilvl w:val="0"/>
          <w:numId w:val="14"/>
        </w:numPr>
        <w:suppressAutoHyphens w:val="0"/>
        <w:autoSpaceDE w:val="0"/>
        <w:adjustRightInd w:val="0"/>
        <w:spacing w:after="0"/>
        <w:textAlignment w:val="auto"/>
        <w:rPr>
          <w:rFonts w:ascii="Arial" w:hAnsi="Arial" w:cs="Arial"/>
          <w:b w:val="0"/>
          <w:color w:val="auto"/>
        </w:rPr>
      </w:pPr>
      <w:r w:rsidRPr="00ED6C21">
        <w:rPr>
          <w:rFonts w:ascii="Arial" w:hAnsi="Arial" w:cs="Arial"/>
          <w:b w:val="0"/>
          <w:color w:val="auto"/>
        </w:rPr>
        <w:t xml:space="preserve">Descrierea unor </w:t>
      </w:r>
      <w:proofErr w:type="spellStart"/>
      <w:r w:rsidRPr="00ED6C21">
        <w:rPr>
          <w:rFonts w:ascii="Arial" w:hAnsi="Arial" w:cs="Arial"/>
          <w:b w:val="0"/>
          <w:color w:val="auto"/>
        </w:rPr>
        <w:t>specificaţii</w:t>
      </w:r>
      <w:proofErr w:type="spellEnd"/>
      <w:r w:rsidRPr="00ED6C21">
        <w:rPr>
          <w:rFonts w:ascii="Arial" w:hAnsi="Arial" w:cs="Arial"/>
          <w:b w:val="0"/>
          <w:color w:val="auto"/>
        </w:rPr>
        <w:t xml:space="preserve"> tehnice proprii unor produse ce </w:t>
      </w:r>
      <w:proofErr w:type="spellStart"/>
      <w:r w:rsidRPr="00ED6C21">
        <w:rPr>
          <w:rFonts w:ascii="Arial" w:hAnsi="Arial" w:cs="Arial"/>
          <w:b w:val="0"/>
          <w:color w:val="auto"/>
        </w:rPr>
        <w:t>depăşesc</w:t>
      </w:r>
      <w:proofErr w:type="spellEnd"/>
      <w:r w:rsidRPr="00ED6C21">
        <w:rPr>
          <w:rFonts w:ascii="Arial" w:hAnsi="Arial" w:cs="Arial"/>
          <w:b w:val="0"/>
          <w:color w:val="auto"/>
        </w:rPr>
        <w:t xml:space="preserve"> </w:t>
      </w:r>
      <w:proofErr w:type="spellStart"/>
      <w:r w:rsidRPr="00ED6C21">
        <w:rPr>
          <w:rFonts w:ascii="Arial" w:hAnsi="Arial" w:cs="Arial"/>
          <w:b w:val="0"/>
          <w:color w:val="auto"/>
        </w:rPr>
        <w:t>necesităţile</w:t>
      </w:r>
      <w:proofErr w:type="spellEnd"/>
      <w:r w:rsidRPr="00ED6C21">
        <w:rPr>
          <w:rFonts w:ascii="Arial" w:hAnsi="Arial" w:cs="Arial"/>
          <w:b w:val="0"/>
          <w:color w:val="auto"/>
        </w:rPr>
        <w:t xml:space="preserve"> AC</w:t>
      </w:r>
    </w:p>
    <w:p w:rsidR="00C64063" w:rsidRPr="00ED6C21" w:rsidRDefault="00C64063" w:rsidP="001D69A1">
      <w:pPr>
        <w:pStyle w:val="Heading2"/>
        <w:keepNext w:val="0"/>
        <w:widowControl w:val="0"/>
        <w:numPr>
          <w:ilvl w:val="0"/>
          <w:numId w:val="15"/>
        </w:numPr>
        <w:suppressAutoHyphens w:val="0"/>
        <w:autoSpaceDE w:val="0"/>
        <w:adjustRightInd w:val="0"/>
        <w:spacing w:after="0"/>
        <w:textAlignment w:val="auto"/>
        <w:rPr>
          <w:rFonts w:ascii="Arial" w:hAnsi="Arial" w:cs="Arial"/>
          <w:b w:val="0"/>
          <w:color w:val="auto"/>
        </w:rPr>
      </w:pPr>
      <w:r w:rsidRPr="00ED6C21">
        <w:rPr>
          <w:rFonts w:ascii="Arial" w:hAnsi="Arial" w:cs="Arial"/>
          <w:b w:val="0"/>
          <w:color w:val="auto"/>
        </w:rPr>
        <w:lastRenderedPageBreak/>
        <w:t xml:space="preserve">Alocarea unui punctaj f. mare unui factor de evaluare, raportat la </w:t>
      </w:r>
      <w:proofErr w:type="spellStart"/>
      <w:r w:rsidRPr="00ED6C21">
        <w:rPr>
          <w:rFonts w:ascii="Arial" w:hAnsi="Arial" w:cs="Arial"/>
          <w:b w:val="0"/>
          <w:color w:val="auto"/>
        </w:rPr>
        <w:t>importanţa</w:t>
      </w:r>
      <w:proofErr w:type="spellEnd"/>
      <w:r w:rsidRPr="00ED6C21">
        <w:rPr>
          <w:rFonts w:ascii="Arial" w:hAnsi="Arial" w:cs="Arial"/>
          <w:b w:val="0"/>
          <w:color w:val="auto"/>
        </w:rPr>
        <w:t xml:space="preserve"> factorului în îndeplinirea contractului</w:t>
      </w:r>
    </w:p>
    <w:p w:rsidR="00C64063" w:rsidRPr="00ED6C21" w:rsidRDefault="00C64063" w:rsidP="001D69A1">
      <w:pPr>
        <w:pStyle w:val="Heading2"/>
        <w:keepNext w:val="0"/>
        <w:widowControl w:val="0"/>
        <w:numPr>
          <w:ilvl w:val="0"/>
          <w:numId w:val="15"/>
        </w:numPr>
        <w:suppressAutoHyphens w:val="0"/>
        <w:autoSpaceDE w:val="0"/>
        <w:adjustRightInd w:val="0"/>
        <w:spacing w:after="0"/>
        <w:textAlignment w:val="auto"/>
        <w:rPr>
          <w:rFonts w:ascii="Arial" w:hAnsi="Arial" w:cs="Arial"/>
          <w:b w:val="0"/>
          <w:color w:val="auto"/>
        </w:rPr>
      </w:pPr>
      <w:r w:rsidRPr="00ED6C21">
        <w:rPr>
          <w:rFonts w:ascii="Arial" w:hAnsi="Arial" w:cs="Arial"/>
          <w:b w:val="0"/>
          <w:color w:val="auto"/>
        </w:rPr>
        <w:t xml:space="preserve">Cererea de prezentare a unor </w:t>
      </w:r>
      <w:proofErr w:type="spellStart"/>
      <w:r w:rsidRPr="00ED6C21">
        <w:rPr>
          <w:rFonts w:ascii="Arial" w:hAnsi="Arial" w:cs="Arial"/>
          <w:b w:val="0"/>
          <w:color w:val="auto"/>
        </w:rPr>
        <w:t>garanţii</w:t>
      </w:r>
      <w:proofErr w:type="spellEnd"/>
      <w:r w:rsidRPr="00ED6C21">
        <w:rPr>
          <w:rFonts w:ascii="Arial" w:hAnsi="Arial" w:cs="Arial"/>
          <w:b w:val="0"/>
          <w:color w:val="auto"/>
        </w:rPr>
        <w:t xml:space="preserve"> inadecvate riscului implicat de atribuirea </w:t>
      </w:r>
      <w:proofErr w:type="spellStart"/>
      <w:r w:rsidRPr="00ED6C21">
        <w:rPr>
          <w:rFonts w:ascii="Arial" w:hAnsi="Arial" w:cs="Arial"/>
          <w:b w:val="0"/>
          <w:color w:val="auto"/>
        </w:rPr>
        <w:t>şi</w:t>
      </w:r>
      <w:proofErr w:type="spellEnd"/>
      <w:r w:rsidRPr="00ED6C21">
        <w:rPr>
          <w:rFonts w:ascii="Arial" w:hAnsi="Arial" w:cs="Arial"/>
          <w:b w:val="0"/>
          <w:color w:val="auto"/>
        </w:rPr>
        <w:t xml:space="preserve"> executarea corespunzătoare a contractului.  </w:t>
      </w:r>
    </w:p>
    <w:p w:rsidR="001D69A1" w:rsidRPr="00ED6C21" w:rsidRDefault="001D69A1" w:rsidP="001D69A1">
      <w:pPr>
        <w:pStyle w:val="Heading2"/>
        <w:keepNext w:val="0"/>
        <w:widowControl w:val="0"/>
        <w:suppressAutoHyphens w:val="0"/>
        <w:autoSpaceDE w:val="0"/>
        <w:adjustRightInd w:val="0"/>
        <w:spacing w:after="0"/>
        <w:textAlignment w:val="auto"/>
        <w:rPr>
          <w:rFonts w:ascii="Arial" w:hAnsi="Arial" w:cs="Arial"/>
          <w:b w:val="0"/>
          <w:color w:val="auto"/>
        </w:rPr>
      </w:pPr>
    </w:p>
    <w:p w:rsidR="00C64063" w:rsidRPr="00ED6C21" w:rsidRDefault="00C64063" w:rsidP="001D69A1">
      <w:pPr>
        <w:pStyle w:val="Heading2"/>
        <w:keepNext w:val="0"/>
        <w:widowControl w:val="0"/>
        <w:numPr>
          <w:ilvl w:val="0"/>
          <w:numId w:val="16"/>
        </w:numPr>
        <w:suppressAutoHyphens w:val="0"/>
        <w:autoSpaceDE w:val="0"/>
        <w:adjustRightInd w:val="0"/>
        <w:spacing w:after="0"/>
        <w:textAlignment w:val="auto"/>
        <w:rPr>
          <w:rFonts w:ascii="Arial" w:hAnsi="Arial" w:cs="Arial"/>
          <w:b w:val="0"/>
          <w:color w:val="auto"/>
        </w:rPr>
      </w:pPr>
      <w:proofErr w:type="spellStart"/>
      <w:r w:rsidRPr="00ED6C21">
        <w:rPr>
          <w:rFonts w:ascii="Arial" w:hAnsi="Arial" w:cs="Arial"/>
          <w:b w:val="0"/>
          <w:color w:val="auto"/>
          <w:lang w:val="fr-FR"/>
        </w:rPr>
        <w:t>dreptul</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comunitar</w:t>
      </w:r>
      <w:proofErr w:type="spellEnd"/>
      <w:r w:rsidRPr="00ED6C21">
        <w:rPr>
          <w:rFonts w:ascii="Arial" w:hAnsi="Arial" w:cs="Arial"/>
          <w:b w:val="0"/>
          <w:color w:val="auto"/>
          <w:lang w:val="fr-FR"/>
        </w:rPr>
        <w:t xml:space="preserve"> se </w:t>
      </w:r>
      <w:proofErr w:type="spellStart"/>
      <w:r w:rsidRPr="00ED6C21">
        <w:rPr>
          <w:rFonts w:ascii="Arial" w:hAnsi="Arial" w:cs="Arial"/>
          <w:b w:val="0"/>
          <w:color w:val="auto"/>
          <w:lang w:val="fr-FR"/>
        </w:rPr>
        <w:t>opune</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unei</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dispoziții</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naționale</w:t>
      </w:r>
      <w:proofErr w:type="spellEnd"/>
      <w:r w:rsidRPr="00ED6C21">
        <w:rPr>
          <w:rFonts w:ascii="Arial" w:hAnsi="Arial" w:cs="Arial"/>
          <w:b w:val="0"/>
          <w:color w:val="auto"/>
          <w:lang w:val="fr-FR"/>
        </w:rPr>
        <w:t xml:space="preserve"> care, </w:t>
      </w:r>
      <w:proofErr w:type="spellStart"/>
      <w:r w:rsidRPr="00ED6C21">
        <w:rPr>
          <w:rFonts w:ascii="Arial" w:hAnsi="Arial" w:cs="Arial"/>
          <w:b w:val="0"/>
          <w:color w:val="auto"/>
          <w:lang w:val="fr-FR"/>
        </w:rPr>
        <w:t>deși</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urmărește</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obiectivele</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legitime</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ale</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egalității</w:t>
      </w:r>
      <w:proofErr w:type="spellEnd"/>
      <w:r w:rsidRPr="00ED6C21">
        <w:rPr>
          <w:rFonts w:ascii="Arial" w:hAnsi="Arial" w:cs="Arial"/>
          <w:b w:val="0"/>
          <w:color w:val="auto"/>
          <w:lang w:val="fr-FR"/>
        </w:rPr>
        <w:t xml:space="preserve"> de </w:t>
      </w:r>
      <w:proofErr w:type="spellStart"/>
      <w:r w:rsidRPr="00ED6C21">
        <w:rPr>
          <w:rFonts w:ascii="Arial" w:hAnsi="Arial" w:cs="Arial"/>
          <w:b w:val="0"/>
          <w:color w:val="auto"/>
          <w:lang w:val="fr-FR"/>
        </w:rPr>
        <w:t>tratament</w:t>
      </w:r>
      <w:proofErr w:type="spellEnd"/>
      <w:r w:rsidRPr="00ED6C21">
        <w:rPr>
          <w:rFonts w:ascii="Arial" w:hAnsi="Arial" w:cs="Arial"/>
          <w:b w:val="0"/>
          <w:color w:val="auto"/>
          <w:lang w:val="fr-FR"/>
        </w:rPr>
        <w:t xml:space="preserve"> a </w:t>
      </w:r>
      <w:proofErr w:type="spellStart"/>
      <w:r w:rsidRPr="00ED6C21">
        <w:rPr>
          <w:rFonts w:ascii="Arial" w:hAnsi="Arial" w:cs="Arial"/>
          <w:b w:val="0"/>
          <w:color w:val="auto"/>
          <w:lang w:val="fr-FR"/>
        </w:rPr>
        <w:t>ofertanților</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și</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transparenței</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în</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cadrul</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procedurilor</w:t>
      </w:r>
      <w:proofErr w:type="spellEnd"/>
      <w:r w:rsidRPr="00ED6C21">
        <w:rPr>
          <w:rFonts w:ascii="Arial" w:hAnsi="Arial" w:cs="Arial"/>
          <w:b w:val="0"/>
          <w:color w:val="auto"/>
          <w:lang w:val="fr-FR"/>
        </w:rPr>
        <w:t xml:space="preserve"> de </w:t>
      </w:r>
      <w:proofErr w:type="spellStart"/>
      <w:r w:rsidRPr="00ED6C21">
        <w:rPr>
          <w:rFonts w:ascii="Arial" w:hAnsi="Arial" w:cs="Arial"/>
          <w:b w:val="0"/>
          <w:color w:val="auto"/>
          <w:lang w:val="fr-FR"/>
        </w:rPr>
        <w:t>atribuire</w:t>
      </w:r>
      <w:proofErr w:type="spellEnd"/>
      <w:r w:rsidRPr="00ED6C21">
        <w:rPr>
          <w:rFonts w:ascii="Arial" w:hAnsi="Arial" w:cs="Arial"/>
          <w:b w:val="0"/>
          <w:color w:val="auto"/>
          <w:lang w:val="fr-FR"/>
        </w:rPr>
        <w:t xml:space="preserve"> a </w:t>
      </w:r>
      <w:proofErr w:type="spellStart"/>
      <w:r w:rsidRPr="00ED6C21">
        <w:rPr>
          <w:rFonts w:ascii="Arial" w:hAnsi="Arial" w:cs="Arial"/>
          <w:b w:val="0"/>
          <w:color w:val="auto"/>
          <w:lang w:val="fr-FR"/>
        </w:rPr>
        <w:t>contractelor</w:t>
      </w:r>
      <w:proofErr w:type="spellEnd"/>
      <w:r w:rsidRPr="00ED6C21">
        <w:rPr>
          <w:rFonts w:ascii="Arial" w:hAnsi="Arial" w:cs="Arial"/>
          <w:b w:val="0"/>
          <w:color w:val="auto"/>
          <w:lang w:val="fr-FR"/>
        </w:rPr>
        <w:t xml:space="preserve"> de </w:t>
      </w:r>
      <w:proofErr w:type="spellStart"/>
      <w:r w:rsidRPr="00ED6C21">
        <w:rPr>
          <w:rFonts w:ascii="Arial" w:hAnsi="Arial" w:cs="Arial"/>
          <w:b w:val="0"/>
          <w:color w:val="auto"/>
          <w:lang w:val="fr-FR"/>
        </w:rPr>
        <w:t>achiziții</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publice</w:t>
      </w:r>
      <w:proofErr w:type="spellEnd"/>
      <w:r w:rsidRPr="00ED6C21">
        <w:rPr>
          <w:rFonts w:ascii="Arial" w:hAnsi="Arial" w:cs="Arial"/>
          <w:b w:val="0"/>
          <w:color w:val="auto"/>
          <w:lang w:val="fr-FR"/>
        </w:rPr>
        <w:t xml:space="preserve">, </w:t>
      </w:r>
      <w:proofErr w:type="spellStart"/>
      <w:r w:rsidRPr="00ED6C21">
        <w:rPr>
          <w:rFonts w:ascii="Arial" w:hAnsi="Arial" w:cs="Arial"/>
          <w:b w:val="0"/>
          <w:bCs/>
          <w:color w:val="auto"/>
          <w:lang w:val="fr-FR"/>
        </w:rPr>
        <w:t>instituie</w:t>
      </w:r>
      <w:proofErr w:type="spellEnd"/>
      <w:r w:rsidRPr="00ED6C21">
        <w:rPr>
          <w:rFonts w:ascii="Arial" w:hAnsi="Arial" w:cs="Arial"/>
          <w:b w:val="0"/>
          <w:bCs/>
          <w:color w:val="auto"/>
          <w:lang w:val="fr-FR"/>
        </w:rPr>
        <w:t xml:space="preserve"> o </w:t>
      </w:r>
      <w:proofErr w:type="spellStart"/>
      <w:r w:rsidRPr="00ED6C21">
        <w:rPr>
          <w:rFonts w:ascii="Arial" w:hAnsi="Arial" w:cs="Arial"/>
          <w:b w:val="0"/>
          <w:bCs/>
          <w:color w:val="auto"/>
          <w:lang w:val="fr-FR"/>
        </w:rPr>
        <w:t>prezumție</w:t>
      </w:r>
      <w:proofErr w:type="spellEnd"/>
      <w:r w:rsidRPr="00ED6C21">
        <w:rPr>
          <w:rFonts w:ascii="Arial" w:hAnsi="Arial" w:cs="Arial"/>
          <w:b w:val="0"/>
          <w:bCs/>
          <w:color w:val="auto"/>
          <w:lang w:val="fr-FR"/>
        </w:rPr>
        <w:t xml:space="preserve"> </w:t>
      </w:r>
      <w:proofErr w:type="spellStart"/>
      <w:r w:rsidRPr="00ED6C21">
        <w:rPr>
          <w:rFonts w:ascii="Arial" w:hAnsi="Arial" w:cs="Arial"/>
          <w:b w:val="0"/>
          <w:bCs/>
          <w:color w:val="auto"/>
          <w:lang w:val="fr-FR"/>
        </w:rPr>
        <w:t>absolută</w:t>
      </w:r>
      <w:proofErr w:type="spellEnd"/>
      <w:r w:rsidRPr="00ED6C21">
        <w:rPr>
          <w:rFonts w:ascii="Arial" w:hAnsi="Arial" w:cs="Arial"/>
          <w:b w:val="0"/>
          <w:bCs/>
          <w:color w:val="auto"/>
          <w:lang w:val="fr-FR"/>
        </w:rPr>
        <w:t xml:space="preserve"> de </w:t>
      </w:r>
      <w:proofErr w:type="spellStart"/>
      <w:r w:rsidRPr="00ED6C21">
        <w:rPr>
          <w:rFonts w:ascii="Arial" w:hAnsi="Arial" w:cs="Arial"/>
          <w:b w:val="0"/>
          <w:bCs/>
          <w:color w:val="auto"/>
          <w:lang w:val="fr-FR"/>
        </w:rPr>
        <w:t>incompatibilitate</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între</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calitatea</w:t>
      </w:r>
      <w:proofErr w:type="spellEnd"/>
      <w:r w:rsidRPr="00ED6C21">
        <w:rPr>
          <w:rFonts w:ascii="Arial" w:hAnsi="Arial" w:cs="Arial"/>
          <w:b w:val="0"/>
          <w:color w:val="auto"/>
          <w:lang w:val="fr-FR"/>
        </w:rPr>
        <w:t xml:space="preserve"> de </w:t>
      </w:r>
      <w:proofErr w:type="spellStart"/>
      <w:r w:rsidRPr="00ED6C21">
        <w:rPr>
          <w:rFonts w:ascii="Arial" w:hAnsi="Arial" w:cs="Arial"/>
          <w:b w:val="0"/>
          <w:color w:val="auto"/>
          <w:lang w:val="fr-FR"/>
        </w:rPr>
        <w:t>proprietar</w:t>
      </w:r>
      <w:proofErr w:type="spellEnd"/>
      <w:r w:rsidRPr="00ED6C21">
        <w:rPr>
          <w:rFonts w:ascii="Arial" w:hAnsi="Arial" w:cs="Arial"/>
          <w:b w:val="0"/>
          <w:color w:val="auto"/>
          <w:lang w:val="fr-FR"/>
        </w:rPr>
        <w:t xml:space="preserve">, de </w:t>
      </w:r>
      <w:proofErr w:type="spellStart"/>
      <w:r w:rsidRPr="00ED6C21">
        <w:rPr>
          <w:rFonts w:ascii="Arial" w:hAnsi="Arial" w:cs="Arial"/>
          <w:b w:val="0"/>
          <w:color w:val="auto"/>
          <w:lang w:val="fr-FR"/>
        </w:rPr>
        <w:t>asociat</w:t>
      </w:r>
      <w:proofErr w:type="spellEnd"/>
      <w:r w:rsidRPr="00ED6C21">
        <w:rPr>
          <w:rFonts w:ascii="Arial" w:hAnsi="Arial" w:cs="Arial"/>
          <w:b w:val="0"/>
          <w:color w:val="auto"/>
          <w:lang w:val="fr-FR"/>
        </w:rPr>
        <w:t xml:space="preserve">, de </w:t>
      </w:r>
      <w:proofErr w:type="spellStart"/>
      <w:r w:rsidRPr="00ED6C21">
        <w:rPr>
          <w:rFonts w:ascii="Arial" w:hAnsi="Arial" w:cs="Arial"/>
          <w:b w:val="0"/>
          <w:color w:val="auto"/>
          <w:lang w:val="fr-FR"/>
        </w:rPr>
        <w:t>acționar</w:t>
      </w:r>
      <w:proofErr w:type="spellEnd"/>
      <w:r w:rsidRPr="00ED6C21">
        <w:rPr>
          <w:rFonts w:ascii="Arial" w:hAnsi="Arial" w:cs="Arial"/>
          <w:b w:val="0"/>
          <w:color w:val="auto"/>
          <w:lang w:val="fr-FR"/>
        </w:rPr>
        <w:t xml:space="preserve"> principal </w:t>
      </w:r>
      <w:proofErr w:type="spellStart"/>
      <w:r w:rsidRPr="00ED6C21">
        <w:rPr>
          <w:rFonts w:ascii="Arial" w:hAnsi="Arial" w:cs="Arial"/>
          <w:b w:val="0"/>
          <w:color w:val="auto"/>
          <w:lang w:val="fr-FR"/>
        </w:rPr>
        <w:t>sau</w:t>
      </w:r>
      <w:proofErr w:type="spellEnd"/>
      <w:r w:rsidRPr="00ED6C21">
        <w:rPr>
          <w:rFonts w:ascii="Arial" w:hAnsi="Arial" w:cs="Arial"/>
          <w:b w:val="0"/>
          <w:color w:val="auto"/>
          <w:lang w:val="fr-FR"/>
        </w:rPr>
        <w:t xml:space="preserve"> de membru al </w:t>
      </w:r>
      <w:proofErr w:type="spellStart"/>
      <w:r w:rsidRPr="00ED6C21">
        <w:rPr>
          <w:rFonts w:ascii="Arial" w:hAnsi="Arial" w:cs="Arial"/>
          <w:b w:val="0"/>
          <w:color w:val="auto"/>
          <w:lang w:val="fr-FR"/>
        </w:rPr>
        <w:t>conducerii</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unei</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întreprinderi</w:t>
      </w:r>
      <w:proofErr w:type="spellEnd"/>
      <w:r w:rsidRPr="00ED6C21">
        <w:rPr>
          <w:rFonts w:ascii="Arial" w:hAnsi="Arial" w:cs="Arial"/>
          <w:b w:val="0"/>
          <w:color w:val="auto"/>
          <w:lang w:val="fr-FR"/>
        </w:rPr>
        <w:t xml:space="preserve"> care </w:t>
      </w:r>
      <w:proofErr w:type="spellStart"/>
      <w:r w:rsidRPr="00ED6C21">
        <w:rPr>
          <w:rFonts w:ascii="Arial" w:hAnsi="Arial" w:cs="Arial"/>
          <w:b w:val="0"/>
          <w:color w:val="auto"/>
          <w:lang w:val="fr-FR"/>
        </w:rPr>
        <w:t>desfășoară</w:t>
      </w:r>
      <w:proofErr w:type="spellEnd"/>
      <w:r w:rsidRPr="00ED6C21">
        <w:rPr>
          <w:rFonts w:ascii="Arial" w:hAnsi="Arial" w:cs="Arial"/>
          <w:b w:val="0"/>
          <w:color w:val="auto"/>
          <w:lang w:val="fr-FR"/>
        </w:rPr>
        <w:t xml:space="preserve"> o </w:t>
      </w:r>
      <w:proofErr w:type="spellStart"/>
      <w:r w:rsidRPr="00ED6C21">
        <w:rPr>
          <w:rFonts w:ascii="Arial" w:hAnsi="Arial" w:cs="Arial"/>
          <w:b w:val="0"/>
          <w:color w:val="auto"/>
          <w:lang w:val="fr-FR"/>
        </w:rPr>
        <w:t>activitate</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în</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sectorul</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mijloacelor</w:t>
      </w:r>
      <w:proofErr w:type="spellEnd"/>
      <w:r w:rsidRPr="00ED6C21">
        <w:rPr>
          <w:rFonts w:ascii="Arial" w:hAnsi="Arial" w:cs="Arial"/>
          <w:b w:val="0"/>
          <w:color w:val="auto"/>
          <w:lang w:val="fr-FR"/>
        </w:rPr>
        <w:t xml:space="preserve"> de </w:t>
      </w:r>
      <w:proofErr w:type="spellStart"/>
      <w:r w:rsidRPr="00ED6C21">
        <w:rPr>
          <w:rFonts w:ascii="Arial" w:hAnsi="Arial" w:cs="Arial"/>
          <w:b w:val="0"/>
          <w:color w:val="auto"/>
          <w:lang w:val="fr-FR"/>
        </w:rPr>
        <w:t>informare</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în</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masă</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și</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cea</w:t>
      </w:r>
      <w:proofErr w:type="spellEnd"/>
      <w:r w:rsidRPr="00ED6C21">
        <w:rPr>
          <w:rFonts w:ascii="Arial" w:hAnsi="Arial" w:cs="Arial"/>
          <w:b w:val="0"/>
          <w:color w:val="auto"/>
          <w:lang w:val="fr-FR"/>
        </w:rPr>
        <w:t xml:space="preserve"> de </w:t>
      </w:r>
      <w:proofErr w:type="spellStart"/>
      <w:r w:rsidRPr="00ED6C21">
        <w:rPr>
          <w:rFonts w:ascii="Arial" w:hAnsi="Arial" w:cs="Arial"/>
          <w:b w:val="0"/>
          <w:color w:val="auto"/>
          <w:lang w:val="fr-FR"/>
        </w:rPr>
        <w:t>proprietar</w:t>
      </w:r>
      <w:proofErr w:type="spellEnd"/>
      <w:r w:rsidRPr="00ED6C21">
        <w:rPr>
          <w:rFonts w:ascii="Arial" w:hAnsi="Arial" w:cs="Arial"/>
          <w:b w:val="0"/>
          <w:color w:val="auto"/>
          <w:lang w:val="fr-FR"/>
        </w:rPr>
        <w:t xml:space="preserve">, de </w:t>
      </w:r>
      <w:proofErr w:type="spellStart"/>
      <w:r w:rsidRPr="00ED6C21">
        <w:rPr>
          <w:rFonts w:ascii="Arial" w:hAnsi="Arial" w:cs="Arial"/>
          <w:b w:val="0"/>
          <w:color w:val="auto"/>
          <w:lang w:val="fr-FR"/>
        </w:rPr>
        <w:t>asociat</w:t>
      </w:r>
      <w:proofErr w:type="spellEnd"/>
      <w:r w:rsidRPr="00ED6C21">
        <w:rPr>
          <w:rFonts w:ascii="Arial" w:hAnsi="Arial" w:cs="Arial"/>
          <w:b w:val="0"/>
          <w:color w:val="auto"/>
          <w:lang w:val="fr-FR"/>
        </w:rPr>
        <w:t xml:space="preserve">, de </w:t>
      </w:r>
      <w:proofErr w:type="spellStart"/>
      <w:r w:rsidRPr="00ED6C21">
        <w:rPr>
          <w:rFonts w:ascii="Arial" w:hAnsi="Arial" w:cs="Arial"/>
          <w:b w:val="0"/>
          <w:color w:val="auto"/>
          <w:lang w:val="fr-FR"/>
        </w:rPr>
        <w:t>acționar</w:t>
      </w:r>
      <w:proofErr w:type="spellEnd"/>
      <w:r w:rsidRPr="00ED6C21">
        <w:rPr>
          <w:rFonts w:ascii="Arial" w:hAnsi="Arial" w:cs="Arial"/>
          <w:b w:val="0"/>
          <w:color w:val="auto"/>
          <w:lang w:val="fr-FR"/>
        </w:rPr>
        <w:t xml:space="preserve"> principal </w:t>
      </w:r>
      <w:proofErr w:type="spellStart"/>
      <w:r w:rsidRPr="00ED6C21">
        <w:rPr>
          <w:rFonts w:ascii="Arial" w:hAnsi="Arial" w:cs="Arial"/>
          <w:b w:val="0"/>
          <w:color w:val="auto"/>
          <w:lang w:val="fr-FR"/>
        </w:rPr>
        <w:t>sau</w:t>
      </w:r>
      <w:proofErr w:type="spellEnd"/>
      <w:r w:rsidRPr="00ED6C21">
        <w:rPr>
          <w:rFonts w:ascii="Arial" w:hAnsi="Arial" w:cs="Arial"/>
          <w:b w:val="0"/>
          <w:color w:val="auto"/>
          <w:lang w:val="fr-FR"/>
        </w:rPr>
        <w:t xml:space="preserve"> de membru al </w:t>
      </w:r>
      <w:proofErr w:type="spellStart"/>
      <w:r w:rsidRPr="00ED6C21">
        <w:rPr>
          <w:rFonts w:ascii="Arial" w:hAnsi="Arial" w:cs="Arial"/>
          <w:b w:val="0"/>
          <w:color w:val="auto"/>
          <w:lang w:val="fr-FR"/>
        </w:rPr>
        <w:t>conducerii</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unei</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întreprinderi</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căreia</w:t>
      </w:r>
      <w:proofErr w:type="spellEnd"/>
      <w:r w:rsidRPr="00ED6C21">
        <w:rPr>
          <w:rFonts w:ascii="Arial" w:hAnsi="Arial" w:cs="Arial"/>
          <w:b w:val="0"/>
          <w:color w:val="auto"/>
          <w:lang w:val="fr-FR"/>
        </w:rPr>
        <w:t xml:space="preserve"> i se </w:t>
      </w:r>
      <w:proofErr w:type="spellStart"/>
      <w:r w:rsidRPr="00ED6C21">
        <w:rPr>
          <w:rFonts w:ascii="Arial" w:hAnsi="Arial" w:cs="Arial"/>
          <w:b w:val="0"/>
          <w:color w:val="auto"/>
          <w:lang w:val="fr-FR"/>
        </w:rPr>
        <w:t>încredințează</w:t>
      </w:r>
      <w:proofErr w:type="spellEnd"/>
      <w:r w:rsidRPr="00ED6C21">
        <w:rPr>
          <w:rFonts w:ascii="Arial" w:hAnsi="Arial" w:cs="Arial"/>
          <w:b w:val="0"/>
          <w:color w:val="auto"/>
          <w:lang w:val="fr-FR"/>
        </w:rPr>
        <w:t xml:space="preserve"> de </w:t>
      </w:r>
      <w:proofErr w:type="spellStart"/>
      <w:r w:rsidRPr="00ED6C21">
        <w:rPr>
          <w:rFonts w:ascii="Arial" w:hAnsi="Arial" w:cs="Arial"/>
          <w:b w:val="0"/>
          <w:color w:val="auto"/>
          <w:lang w:val="fr-FR"/>
        </w:rPr>
        <w:t>către</w:t>
      </w:r>
      <w:proofErr w:type="spellEnd"/>
      <w:r w:rsidRPr="00ED6C21">
        <w:rPr>
          <w:rFonts w:ascii="Arial" w:hAnsi="Arial" w:cs="Arial"/>
          <w:b w:val="0"/>
          <w:color w:val="auto"/>
          <w:lang w:val="fr-FR"/>
        </w:rPr>
        <w:t xml:space="preserve"> stat </w:t>
      </w:r>
      <w:proofErr w:type="spellStart"/>
      <w:r w:rsidRPr="00ED6C21">
        <w:rPr>
          <w:rFonts w:ascii="Arial" w:hAnsi="Arial" w:cs="Arial"/>
          <w:b w:val="0"/>
          <w:color w:val="auto"/>
          <w:lang w:val="fr-FR"/>
        </w:rPr>
        <w:t>sau</w:t>
      </w:r>
      <w:proofErr w:type="spellEnd"/>
      <w:r w:rsidRPr="00ED6C21">
        <w:rPr>
          <w:rFonts w:ascii="Arial" w:hAnsi="Arial" w:cs="Arial"/>
          <w:b w:val="0"/>
          <w:color w:val="auto"/>
          <w:lang w:val="fr-FR"/>
        </w:rPr>
        <w:t xml:space="preserve"> de </w:t>
      </w:r>
      <w:proofErr w:type="spellStart"/>
      <w:r w:rsidRPr="00ED6C21">
        <w:rPr>
          <w:rFonts w:ascii="Arial" w:hAnsi="Arial" w:cs="Arial"/>
          <w:b w:val="0"/>
          <w:color w:val="auto"/>
          <w:lang w:val="fr-FR"/>
        </w:rPr>
        <w:t>către</w:t>
      </w:r>
      <w:proofErr w:type="spellEnd"/>
      <w:r w:rsidRPr="00ED6C21">
        <w:rPr>
          <w:rFonts w:ascii="Arial" w:hAnsi="Arial" w:cs="Arial"/>
          <w:b w:val="0"/>
          <w:color w:val="auto"/>
          <w:lang w:val="fr-FR"/>
        </w:rPr>
        <w:t xml:space="preserve"> o </w:t>
      </w:r>
      <w:proofErr w:type="spellStart"/>
      <w:r w:rsidRPr="00ED6C21">
        <w:rPr>
          <w:rFonts w:ascii="Arial" w:hAnsi="Arial" w:cs="Arial"/>
          <w:b w:val="0"/>
          <w:color w:val="auto"/>
          <w:lang w:val="fr-FR"/>
        </w:rPr>
        <w:t>persoană</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juridică</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din</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sectorul</w:t>
      </w:r>
      <w:proofErr w:type="spellEnd"/>
      <w:r w:rsidRPr="00ED6C21">
        <w:rPr>
          <w:rFonts w:ascii="Arial" w:hAnsi="Arial" w:cs="Arial"/>
          <w:b w:val="0"/>
          <w:color w:val="auto"/>
          <w:lang w:val="fr-FR"/>
        </w:rPr>
        <w:t xml:space="preserve"> public </w:t>
      </w:r>
      <w:proofErr w:type="spellStart"/>
      <w:r w:rsidRPr="00ED6C21">
        <w:rPr>
          <w:rFonts w:ascii="Arial" w:hAnsi="Arial" w:cs="Arial"/>
          <w:b w:val="0"/>
          <w:color w:val="auto"/>
          <w:lang w:val="fr-FR"/>
        </w:rPr>
        <w:t>în</w:t>
      </w:r>
      <w:proofErr w:type="spellEnd"/>
      <w:r w:rsidRPr="00ED6C21">
        <w:rPr>
          <w:rFonts w:ascii="Arial" w:hAnsi="Arial" w:cs="Arial"/>
          <w:b w:val="0"/>
          <w:color w:val="auto"/>
          <w:lang w:val="fr-FR"/>
        </w:rPr>
        <w:t xml:space="preserve"> sens </w:t>
      </w:r>
      <w:proofErr w:type="spellStart"/>
      <w:r w:rsidRPr="00ED6C21">
        <w:rPr>
          <w:rFonts w:ascii="Arial" w:hAnsi="Arial" w:cs="Arial"/>
          <w:b w:val="0"/>
          <w:color w:val="auto"/>
          <w:lang w:val="fr-FR"/>
        </w:rPr>
        <w:t>larg</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executarea</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unor</w:t>
      </w:r>
      <w:proofErr w:type="spellEnd"/>
      <w:r w:rsidRPr="00ED6C21">
        <w:rPr>
          <w:rFonts w:ascii="Arial" w:hAnsi="Arial" w:cs="Arial"/>
          <w:b w:val="0"/>
          <w:color w:val="auto"/>
          <w:lang w:val="fr-FR"/>
        </w:rPr>
        <w:t xml:space="preserve"> contracte de </w:t>
      </w:r>
      <w:proofErr w:type="spellStart"/>
      <w:r w:rsidRPr="00ED6C21">
        <w:rPr>
          <w:rFonts w:ascii="Arial" w:hAnsi="Arial" w:cs="Arial"/>
          <w:b w:val="0"/>
          <w:color w:val="auto"/>
          <w:lang w:val="fr-FR"/>
        </w:rPr>
        <w:t>lucrări</w:t>
      </w:r>
      <w:proofErr w:type="spellEnd"/>
      <w:r w:rsidRPr="00ED6C21">
        <w:rPr>
          <w:rFonts w:ascii="Arial" w:hAnsi="Arial" w:cs="Arial"/>
          <w:b w:val="0"/>
          <w:color w:val="auto"/>
          <w:lang w:val="fr-FR"/>
        </w:rPr>
        <w:t xml:space="preserve">, de </w:t>
      </w:r>
      <w:proofErr w:type="spellStart"/>
      <w:r w:rsidRPr="00ED6C21">
        <w:rPr>
          <w:rFonts w:ascii="Arial" w:hAnsi="Arial" w:cs="Arial"/>
          <w:b w:val="0"/>
          <w:color w:val="auto"/>
          <w:lang w:val="fr-FR"/>
        </w:rPr>
        <w:t>furnizare</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sau</w:t>
      </w:r>
      <w:proofErr w:type="spellEnd"/>
      <w:r w:rsidRPr="00ED6C21">
        <w:rPr>
          <w:rFonts w:ascii="Arial" w:hAnsi="Arial" w:cs="Arial"/>
          <w:b w:val="0"/>
          <w:color w:val="auto"/>
          <w:lang w:val="fr-FR"/>
        </w:rPr>
        <w:t xml:space="preserve"> de </w:t>
      </w:r>
      <w:proofErr w:type="spellStart"/>
      <w:r w:rsidRPr="00ED6C21">
        <w:rPr>
          <w:rFonts w:ascii="Arial" w:hAnsi="Arial" w:cs="Arial"/>
          <w:b w:val="0"/>
          <w:color w:val="auto"/>
          <w:lang w:val="fr-FR"/>
        </w:rPr>
        <w:t>servicii</w:t>
      </w:r>
      <w:proofErr w:type="spellEnd"/>
      <w:r w:rsidRPr="00ED6C21">
        <w:rPr>
          <w:rFonts w:ascii="Arial" w:hAnsi="Arial" w:cs="Arial"/>
          <w:b w:val="0"/>
          <w:color w:val="auto"/>
          <w:lang w:val="fr-FR"/>
        </w:rPr>
        <w:t>.</w:t>
      </w:r>
    </w:p>
    <w:p w:rsidR="00C64063" w:rsidRPr="00ED6C21" w:rsidRDefault="00C64063" w:rsidP="00ED6C21">
      <w:pPr>
        <w:pStyle w:val="Heading2"/>
        <w:keepNext w:val="0"/>
        <w:widowControl w:val="0"/>
        <w:numPr>
          <w:ilvl w:val="0"/>
          <w:numId w:val="16"/>
        </w:numPr>
        <w:suppressAutoHyphens w:val="0"/>
        <w:autoSpaceDE w:val="0"/>
        <w:adjustRightInd w:val="0"/>
        <w:spacing w:after="0"/>
        <w:textAlignment w:val="auto"/>
        <w:rPr>
          <w:rFonts w:ascii="Arial" w:hAnsi="Arial" w:cs="Arial"/>
          <w:b w:val="0"/>
          <w:color w:val="auto"/>
          <w:lang w:val="fr-FR"/>
        </w:rPr>
      </w:pPr>
      <w:proofErr w:type="spellStart"/>
      <w:proofErr w:type="gramStart"/>
      <w:r w:rsidRPr="00ED6C21">
        <w:rPr>
          <w:rFonts w:ascii="Arial" w:hAnsi="Arial" w:cs="Arial"/>
          <w:b w:val="0"/>
          <w:i/>
          <w:iCs/>
          <w:color w:val="auto"/>
          <w:lang w:val="fr-FR"/>
        </w:rPr>
        <w:t>fără</w:t>
      </w:r>
      <w:proofErr w:type="spellEnd"/>
      <w:proofErr w:type="gramEnd"/>
      <w:r w:rsidRPr="00ED6C21">
        <w:rPr>
          <w:rFonts w:ascii="Arial" w:hAnsi="Arial" w:cs="Arial"/>
          <w:b w:val="0"/>
          <w:i/>
          <w:iCs/>
          <w:color w:val="auto"/>
          <w:lang w:val="fr-FR"/>
        </w:rPr>
        <w:t xml:space="preserve"> </w:t>
      </w:r>
      <w:proofErr w:type="spellStart"/>
      <w:r w:rsidRPr="00ED6C21">
        <w:rPr>
          <w:rFonts w:ascii="Arial" w:hAnsi="Arial" w:cs="Arial"/>
          <w:b w:val="0"/>
          <w:i/>
          <w:iCs/>
          <w:color w:val="auto"/>
          <w:lang w:val="fr-FR"/>
        </w:rPr>
        <w:t>să</w:t>
      </w:r>
      <w:proofErr w:type="spellEnd"/>
      <w:r w:rsidRPr="00ED6C21">
        <w:rPr>
          <w:rFonts w:ascii="Arial" w:hAnsi="Arial" w:cs="Arial"/>
          <w:b w:val="0"/>
          <w:i/>
          <w:iCs/>
          <w:color w:val="auto"/>
          <w:lang w:val="fr-FR"/>
        </w:rPr>
        <w:t xml:space="preserve"> li se </w:t>
      </w:r>
      <w:proofErr w:type="spellStart"/>
      <w:r w:rsidRPr="00ED6C21">
        <w:rPr>
          <w:rFonts w:ascii="Arial" w:hAnsi="Arial" w:cs="Arial"/>
          <w:b w:val="0"/>
          <w:i/>
          <w:iCs/>
          <w:color w:val="auto"/>
          <w:lang w:val="fr-FR"/>
        </w:rPr>
        <w:t>lase</w:t>
      </w:r>
      <w:proofErr w:type="spellEnd"/>
      <w:r w:rsidRPr="00ED6C21">
        <w:rPr>
          <w:rFonts w:ascii="Arial" w:hAnsi="Arial" w:cs="Arial"/>
          <w:b w:val="0"/>
          <w:i/>
          <w:iCs/>
          <w:color w:val="auto"/>
          <w:lang w:val="fr-FR"/>
        </w:rPr>
        <w:t xml:space="preserve"> </w:t>
      </w:r>
      <w:proofErr w:type="spellStart"/>
      <w:r w:rsidRPr="00ED6C21">
        <w:rPr>
          <w:rFonts w:ascii="Arial" w:hAnsi="Arial" w:cs="Arial"/>
          <w:b w:val="0"/>
          <w:i/>
          <w:iCs/>
          <w:color w:val="auto"/>
          <w:lang w:val="fr-FR"/>
        </w:rPr>
        <w:t>nicio</w:t>
      </w:r>
      <w:proofErr w:type="spellEnd"/>
      <w:r w:rsidRPr="00ED6C21">
        <w:rPr>
          <w:rFonts w:ascii="Arial" w:hAnsi="Arial" w:cs="Arial"/>
          <w:b w:val="0"/>
          <w:i/>
          <w:iCs/>
          <w:color w:val="auto"/>
          <w:lang w:val="fr-FR"/>
        </w:rPr>
        <w:t xml:space="preserve"> </w:t>
      </w:r>
      <w:proofErr w:type="spellStart"/>
      <w:r w:rsidRPr="00ED6C21">
        <w:rPr>
          <w:rFonts w:ascii="Arial" w:hAnsi="Arial" w:cs="Arial"/>
          <w:b w:val="0"/>
          <w:i/>
          <w:iCs/>
          <w:color w:val="auto"/>
          <w:lang w:val="fr-FR"/>
        </w:rPr>
        <w:t>posibilitate</w:t>
      </w:r>
      <w:proofErr w:type="spellEnd"/>
      <w:r w:rsidRPr="00ED6C21">
        <w:rPr>
          <w:rFonts w:ascii="Arial" w:hAnsi="Arial" w:cs="Arial"/>
          <w:b w:val="0"/>
          <w:i/>
          <w:iCs/>
          <w:color w:val="auto"/>
          <w:lang w:val="fr-FR"/>
        </w:rPr>
        <w:t xml:space="preserve"> de a </w:t>
      </w:r>
      <w:proofErr w:type="spellStart"/>
      <w:r w:rsidRPr="00ED6C21">
        <w:rPr>
          <w:rFonts w:ascii="Arial" w:hAnsi="Arial" w:cs="Arial"/>
          <w:b w:val="0"/>
          <w:i/>
          <w:iCs/>
          <w:color w:val="auto"/>
          <w:lang w:val="fr-FR"/>
        </w:rPr>
        <w:t>demonstra</w:t>
      </w:r>
      <w:proofErr w:type="spellEnd"/>
      <w:r w:rsidRPr="00ED6C21">
        <w:rPr>
          <w:rFonts w:ascii="Arial" w:hAnsi="Arial" w:cs="Arial"/>
          <w:b w:val="0"/>
          <w:i/>
          <w:iCs/>
          <w:color w:val="auto"/>
          <w:lang w:val="fr-FR"/>
        </w:rPr>
        <w:t xml:space="preserve">, </w:t>
      </w:r>
      <w:proofErr w:type="spellStart"/>
      <w:r w:rsidRPr="00ED6C21">
        <w:rPr>
          <w:rFonts w:ascii="Arial" w:hAnsi="Arial" w:cs="Arial"/>
          <w:b w:val="0"/>
          <w:i/>
          <w:iCs/>
          <w:color w:val="auto"/>
          <w:lang w:val="fr-FR"/>
        </w:rPr>
        <w:t>în</w:t>
      </w:r>
      <w:proofErr w:type="spellEnd"/>
      <w:r w:rsidRPr="00ED6C21">
        <w:rPr>
          <w:rFonts w:ascii="Arial" w:hAnsi="Arial" w:cs="Arial"/>
          <w:b w:val="0"/>
          <w:i/>
          <w:iCs/>
          <w:color w:val="auto"/>
          <w:lang w:val="fr-FR"/>
        </w:rPr>
        <w:t xml:space="preserve"> </w:t>
      </w:r>
      <w:proofErr w:type="spellStart"/>
      <w:r w:rsidRPr="00ED6C21">
        <w:rPr>
          <w:rFonts w:ascii="Arial" w:hAnsi="Arial" w:cs="Arial"/>
          <w:b w:val="0"/>
          <w:i/>
          <w:iCs/>
          <w:color w:val="auto"/>
          <w:lang w:val="fr-FR"/>
        </w:rPr>
        <w:t>prezența</w:t>
      </w:r>
      <w:proofErr w:type="spellEnd"/>
      <w:r w:rsidRPr="00ED6C21">
        <w:rPr>
          <w:rFonts w:ascii="Arial" w:hAnsi="Arial" w:cs="Arial"/>
          <w:b w:val="0"/>
          <w:i/>
          <w:iCs/>
          <w:color w:val="auto"/>
          <w:lang w:val="fr-FR"/>
        </w:rPr>
        <w:t xml:space="preserve"> </w:t>
      </w:r>
      <w:proofErr w:type="spellStart"/>
      <w:r w:rsidRPr="00ED6C21">
        <w:rPr>
          <w:rFonts w:ascii="Arial" w:hAnsi="Arial" w:cs="Arial"/>
          <w:b w:val="0"/>
          <w:i/>
          <w:iCs/>
          <w:color w:val="auto"/>
          <w:lang w:val="fr-FR"/>
        </w:rPr>
        <w:t>unor</w:t>
      </w:r>
      <w:proofErr w:type="spellEnd"/>
      <w:r w:rsidRPr="00ED6C21">
        <w:rPr>
          <w:rFonts w:ascii="Arial" w:hAnsi="Arial" w:cs="Arial"/>
          <w:b w:val="0"/>
          <w:i/>
          <w:iCs/>
          <w:color w:val="auto"/>
          <w:lang w:val="fr-FR"/>
        </w:rPr>
        <w:t xml:space="preserve"> </w:t>
      </w:r>
      <w:proofErr w:type="spellStart"/>
      <w:r w:rsidRPr="00ED6C21">
        <w:rPr>
          <w:rFonts w:ascii="Arial" w:hAnsi="Arial" w:cs="Arial"/>
          <w:b w:val="0"/>
          <w:i/>
          <w:iCs/>
          <w:color w:val="auto"/>
          <w:lang w:val="fr-FR"/>
        </w:rPr>
        <w:t>eventuale</w:t>
      </w:r>
      <w:proofErr w:type="spellEnd"/>
      <w:r w:rsidRPr="00ED6C21">
        <w:rPr>
          <w:rFonts w:ascii="Arial" w:hAnsi="Arial" w:cs="Arial"/>
          <w:b w:val="0"/>
          <w:i/>
          <w:iCs/>
          <w:color w:val="auto"/>
          <w:lang w:val="fr-FR"/>
        </w:rPr>
        <w:t xml:space="preserve"> </w:t>
      </w:r>
      <w:proofErr w:type="spellStart"/>
      <w:r w:rsidRPr="00ED6C21">
        <w:rPr>
          <w:rFonts w:ascii="Arial" w:hAnsi="Arial" w:cs="Arial"/>
          <w:b w:val="0"/>
          <w:i/>
          <w:iCs/>
          <w:color w:val="auto"/>
          <w:lang w:val="fr-FR"/>
        </w:rPr>
        <w:t>indicii</w:t>
      </w:r>
      <w:proofErr w:type="spellEnd"/>
      <w:r w:rsidRPr="00ED6C21">
        <w:rPr>
          <w:rFonts w:ascii="Arial" w:hAnsi="Arial" w:cs="Arial"/>
          <w:b w:val="0"/>
          <w:i/>
          <w:iCs/>
          <w:color w:val="auto"/>
          <w:lang w:val="fr-FR"/>
        </w:rPr>
        <w:t xml:space="preserve"> </w:t>
      </w:r>
      <w:proofErr w:type="spellStart"/>
      <w:r w:rsidRPr="00ED6C21">
        <w:rPr>
          <w:rFonts w:ascii="Arial" w:hAnsi="Arial" w:cs="Arial"/>
          <w:b w:val="0"/>
          <w:i/>
          <w:iCs/>
          <w:color w:val="auto"/>
          <w:lang w:val="fr-FR"/>
        </w:rPr>
        <w:t>furnizate</w:t>
      </w:r>
      <w:proofErr w:type="spellEnd"/>
      <w:r w:rsidRPr="00ED6C21">
        <w:rPr>
          <w:rFonts w:ascii="Arial" w:hAnsi="Arial" w:cs="Arial"/>
          <w:b w:val="0"/>
          <w:i/>
          <w:iCs/>
          <w:color w:val="auto"/>
          <w:lang w:val="fr-FR"/>
        </w:rPr>
        <w:t xml:space="preserve">, de </w:t>
      </w:r>
      <w:proofErr w:type="spellStart"/>
      <w:r w:rsidRPr="00ED6C21">
        <w:rPr>
          <w:rFonts w:ascii="Arial" w:hAnsi="Arial" w:cs="Arial"/>
          <w:b w:val="0"/>
          <w:i/>
          <w:iCs/>
          <w:color w:val="auto"/>
          <w:lang w:val="fr-FR"/>
        </w:rPr>
        <w:t>exemplu</w:t>
      </w:r>
      <w:proofErr w:type="spellEnd"/>
      <w:r w:rsidRPr="00ED6C21">
        <w:rPr>
          <w:rFonts w:ascii="Arial" w:hAnsi="Arial" w:cs="Arial"/>
          <w:b w:val="0"/>
          <w:i/>
          <w:iCs/>
          <w:color w:val="auto"/>
          <w:lang w:val="fr-FR"/>
        </w:rPr>
        <w:t xml:space="preserve">, de un </w:t>
      </w:r>
      <w:proofErr w:type="spellStart"/>
      <w:r w:rsidRPr="00ED6C21">
        <w:rPr>
          <w:rFonts w:ascii="Arial" w:hAnsi="Arial" w:cs="Arial"/>
          <w:b w:val="0"/>
          <w:i/>
          <w:iCs/>
          <w:color w:val="auto"/>
          <w:lang w:val="fr-FR"/>
        </w:rPr>
        <w:t>concurent</w:t>
      </w:r>
      <w:proofErr w:type="spellEnd"/>
      <w:r w:rsidRPr="00ED6C21">
        <w:rPr>
          <w:rFonts w:ascii="Arial" w:hAnsi="Arial" w:cs="Arial"/>
          <w:b w:val="0"/>
          <w:i/>
          <w:iCs/>
          <w:color w:val="auto"/>
          <w:lang w:val="fr-FR"/>
        </w:rPr>
        <w:t xml:space="preserve">, </w:t>
      </w:r>
      <w:proofErr w:type="spellStart"/>
      <w:r w:rsidRPr="00ED6C21">
        <w:rPr>
          <w:rFonts w:ascii="Arial" w:hAnsi="Arial" w:cs="Arial"/>
          <w:b w:val="0"/>
          <w:i/>
          <w:iCs/>
          <w:color w:val="auto"/>
          <w:lang w:val="fr-FR"/>
        </w:rPr>
        <w:t>că</w:t>
      </w:r>
      <w:proofErr w:type="spellEnd"/>
      <w:r w:rsidRPr="00ED6C21">
        <w:rPr>
          <w:rFonts w:ascii="Arial" w:hAnsi="Arial" w:cs="Arial"/>
          <w:b w:val="0"/>
          <w:i/>
          <w:iCs/>
          <w:color w:val="auto"/>
          <w:lang w:val="fr-FR"/>
        </w:rPr>
        <w:t xml:space="preserve"> </w:t>
      </w:r>
      <w:proofErr w:type="spellStart"/>
      <w:r w:rsidRPr="00ED6C21">
        <w:rPr>
          <w:rFonts w:ascii="Arial" w:hAnsi="Arial" w:cs="Arial"/>
          <w:b w:val="0"/>
          <w:i/>
          <w:iCs/>
          <w:color w:val="auto"/>
          <w:lang w:val="fr-FR"/>
        </w:rPr>
        <w:t>în</w:t>
      </w:r>
      <w:proofErr w:type="spellEnd"/>
      <w:r w:rsidRPr="00ED6C21">
        <w:rPr>
          <w:rFonts w:ascii="Arial" w:hAnsi="Arial" w:cs="Arial"/>
          <w:b w:val="0"/>
          <w:i/>
          <w:iCs/>
          <w:color w:val="auto"/>
          <w:lang w:val="fr-FR"/>
        </w:rPr>
        <w:t xml:space="preserve"> </w:t>
      </w:r>
      <w:proofErr w:type="spellStart"/>
      <w:r w:rsidRPr="00ED6C21">
        <w:rPr>
          <w:rFonts w:ascii="Arial" w:hAnsi="Arial" w:cs="Arial"/>
          <w:b w:val="0"/>
          <w:i/>
          <w:iCs/>
          <w:color w:val="auto"/>
          <w:lang w:val="fr-FR"/>
        </w:rPr>
        <w:t>cazul</w:t>
      </w:r>
      <w:proofErr w:type="spellEnd"/>
      <w:r w:rsidRPr="00ED6C21">
        <w:rPr>
          <w:rFonts w:ascii="Arial" w:hAnsi="Arial" w:cs="Arial"/>
          <w:b w:val="0"/>
          <w:i/>
          <w:iCs/>
          <w:color w:val="auto"/>
          <w:lang w:val="fr-FR"/>
        </w:rPr>
        <w:t xml:space="preserve"> </w:t>
      </w:r>
      <w:proofErr w:type="spellStart"/>
      <w:r w:rsidRPr="00ED6C21">
        <w:rPr>
          <w:rFonts w:ascii="Arial" w:hAnsi="Arial" w:cs="Arial"/>
          <w:b w:val="0"/>
          <w:i/>
          <w:iCs/>
          <w:color w:val="auto"/>
          <w:lang w:val="fr-FR"/>
        </w:rPr>
        <w:t>lor</w:t>
      </w:r>
      <w:proofErr w:type="spellEnd"/>
      <w:r w:rsidRPr="00ED6C21">
        <w:rPr>
          <w:rFonts w:ascii="Arial" w:hAnsi="Arial" w:cs="Arial"/>
          <w:b w:val="0"/>
          <w:i/>
          <w:iCs/>
          <w:color w:val="auto"/>
          <w:lang w:val="fr-FR"/>
        </w:rPr>
        <w:t xml:space="preserve"> nu </w:t>
      </w:r>
      <w:proofErr w:type="spellStart"/>
      <w:r w:rsidRPr="00ED6C21">
        <w:rPr>
          <w:rFonts w:ascii="Arial" w:hAnsi="Arial" w:cs="Arial"/>
          <w:b w:val="0"/>
          <w:i/>
          <w:iCs/>
          <w:color w:val="auto"/>
          <w:lang w:val="fr-FR"/>
        </w:rPr>
        <w:t>există</w:t>
      </w:r>
      <w:proofErr w:type="spellEnd"/>
      <w:r w:rsidRPr="00ED6C21">
        <w:rPr>
          <w:rFonts w:ascii="Arial" w:hAnsi="Arial" w:cs="Arial"/>
          <w:b w:val="0"/>
          <w:i/>
          <w:iCs/>
          <w:color w:val="auto"/>
          <w:lang w:val="fr-FR"/>
        </w:rPr>
        <w:t xml:space="preserve"> un </w:t>
      </w:r>
      <w:r w:rsidRPr="00ED6C21">
        <w:rPr>
          <w:rFonts w:ascii="Arial" w:hAnsi="Arial" w:cs="Arial"/>
          <w:b w:val="0"/>
          <w:i/>
          <w:iCs/>
          <w:color w:val="auto"/>
        </w:rPr>
        <w:t xml:space="preserve">astfel de </w:t>
      </w:r>
      <w:proofErr w:type="spellStart"/>
      <w:r w:rsidRPr="00ED6C21">
        <w:rPr>
          <w:rFonts w:ascii="Arial" w:hAnsi="Arial" w:cs="Arial"/>
          <w:b w:val="0"/>
          <w:i/>
          <w:iCs/>
          <w:color w:val="auto"/>
          <w:lang w:val="fr-FR"/>
        </w:rPr>
        <w:t>risc</w:t>
      </w:r>
      <w:proofErr w:type="spellEnd"/>
      <w:r w:rsidRPr="00ED6C21">
        <w:rPr>
          <w:rFonts w:ascii="Arial" w:hAnsi="Arial" w:cs="Arial"/>
          <w:b w:val="0"/>
          <w:i/>
          <w:iCs/>
          <w:color w:val="auto"/>
          <w:lang w:val="fr-FR"/>
        </w:rPr>
        <w:t xml:space="preserve"> real</w:t>
      </w:r>
    </w:p>
    <w:p w:rsidR="00C64063" w:rsidRPr="00ED6C21" w:rsidRDefault="001D69A1" w:rsidP="001D69A1">
      <w:pPr>
        <w:pStyle w:val="Heading2"/>
        <w:keepNext w:val="0"/>
        <w:widowControl w:val="0"/>
        <w:suppressAutoHyphens w:val="0"/>
        <w:autoSpaceDE w:val="0"/>
        <w:adjustRightInd w:val="0"/>
        <w:spacing w:after="0"/>
        <w:ind w:firstLine="360"/>
        <w:textAlignment w:val="auto"/>
        <w:rPr>
          <w:rFonts w:ascii="Arial" w:hAnsi="Arial" w:cs="Arial"/>
          <w:b w:val="0"/>
          <w:bCs/>
          <w:color w:val="auto"/>
        </w:rPr>
      </w:pPr>
      <w:r w:rsidRPr="00ED6C21">
        <w:rPr>
          <w:rFonts w:ascii="Arial" w:hAnsi="Arial" w:cs="Arial"/>
          <w:b w:val="0"/>
          <w:color w:val="auto"/>
          <w:lang w:val="fr-FR"/>
        </w:rPr>
        <w:t xml:space="preserve">S-a </w:t>
      </w:r>
      <w:proofErr w:type="spellStart"/>
      <w:r w:rsidRPr="00ED6C21">
        <w:rPr>
          <w:rFonts w:ascii="Arial" w:hAnsi="Arial" w:cs="Arial"/>
          <w:b w:val="0"/>
          <w:color w:val="auto"/>
          <w:lang w:val="fr-FR"/>
        </w:rPr>
        <w:t>discutat</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aplicarea</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în</w:t>
      </w:r>
      <w:proofErr w:type="spellEnd"/>
      <w:r w:rsidRPr="00ED6C21">
        <w:rPr>
          <w:rFonts w:ascii="Arial" w:hAnsi="Arial" w:cs="Arial"/>
          <w:b w:val="0"/>
          <w:color w:val="auto"/>
          <w:lang w:val="fr-FR"/>
        </w:rPr>
        <w:t xml:space="preserve"> </w:t>
      </w:r>
      <w:proofErr w:type="spellStart"/>
      <w:r w:rsidRPr="00ED6C21">
        <w:rPr>
          <w:rFonts w:ascii="Arial" w:hAnsi="Arial" w:cs="Arial"/>
          <w:b w:val="0"/>
          <w:color w:val="auto"/>
          <w:lang w:val="fr-FR"/>
        </w:rPr>
        <w:t>concurs</w:t>
      </w:r>
      <w:proofErr w:type="spellEnd"/>
      <w:r w:rsidRPr="00ED6C21">
        <w:rPr>
          <w:rFonts w:ascii="Arial" w:hAnsi="Arial" w:cs="Arial"/>
          <w:b w:val="0"/>
          <w:color w:val="auto"/>
          <w:lang w:val="fr-FR"/>
        </w:rPr>
        <w:t xml:space="preserve"> a </w:t>
      </w:r>
      <w:r w:rsidRPr="00ED6C21">
        <w:rPr>
          <w:rFonts w:ascii="Arial" w:hAnsi="Arial" w:cs="Arial"/>
          <w:b w:val="0"/>
          <w:color w:val="auto"/>
        </w:rPr>
        <w:t>principiilor</w:t>
      </w:r>
      <w:r w:rsidR="00C64063" w:rsidRPr="00ED6C21">
        <w:rPr>
          <w:rFonts w:ascii="Arial" w:hAnsi="Arial" w:cs="Arial"/>
          <w:b w:val="0"/>
          <w:color w:val="auto"/>
        </w:rPr>
        <w:t xml:space="preserve"> transparenței </w:t>
      </w:r>
      <w:proofErr w:type="spellStart"/>
      <w:r w:rsidR="00C64063" w:rsidRPr="00ED6C21">
        <w:rPr>
          <w:rFonts w:ascii="Arial" w:hAnsi="Arial" w:cs="Arial"/>
          <w:b w:val="0"/>
          <w:color w:val="auto"/>
        </w:rPr>
        <w:t>şi</w:t>
      </w:r>
      <w:proofErr w:type="spellEnd"/>
      <w:r w:rsidRPr="00ED6C21">
        <w:rPr>
          <w:rFonts w:ascii="Arial" w:hAnsi="Arial" w:cs="Arial"/>
          <w:b w:val="0"/>
          <w:color w:val="auto"/>
        </w:rPr>
        <w:t xml:space="preserve"> </w:t>
      </w:r>
      <w:proofErr w:type="spellStart"/>
      <w:r w:rsidRPr="00ED6C21">
        <w:rPr>
          <w:rFonts w:ascii="Arial" w:hAnsi="Arial" w:cs="Arial"/>
          <w:b w:val="0"/>
          <w:color w:val="auto"/>
        </w:rPr>
        <w:t>egalităţii</w:t>
      </w:r>
      <w:proofErr w:type="spellEnd"/>
      <w:r w:rsidRPr="00ED6C21">
        <w:rPr>
          <w:rFonts w:ascii="Arial" w:hAnsi="Arial" w:cs="Arial"/>
          <w:b w:val="0"/>
          <w:color w:val="auto"/>
        </w:rPr>
        <w:t xml:space="preserve"> de tratament, respectiv a principiului</w:t>
      </w:r>
      <w:r w:rsidR="00C64063" w:rsidRPr="00ED6C21">
        <w:rPr>
          <w:rFonts w:ascii="Arial" w:hAnsi="Arial" w:cs="Arial"/>
          <w:b w:val="0"/>
          <w:color w:val="auto"/>
        </w:rPr>
        <w:t xml:space="preserve"> </w:t>
      </w:r>
      <w:proofErr w:type="spellStart"/>
      <w:r w:rsidR="00C64063" w:rsidRPr="00ED6C21">
        <w:rPr>
          <w:rFonts w:ascii="Arial" w:hAnsi="Arial" w:cs="Arial"/>
          <w:b w:val="0"/>
          <w:color w:val="auto"/>
        </w:rPr>
        <w:t>proporţionalităţii</w:t>
      </w:r>
      <w:proofErr w:type="spellEnd"/>
      <w:r w:rsidRPr="00ED6C21">
        <w:rPr>
          <w:rFonts w:ascii="Arial" w:hAnsi="Arial" w:cs="Arial"/>
          <w:b w:val="0"/>
          <w:bCs/>
          <w:color w:val="auto"/>
        </w:rPr>
        <w:t xml:space="preserve"> în cauza C-376/08, </w:t>
      </w:r>
      <w:proofErr w:type="spellStart"/>
      <w:r w:rsidRPr="00ED6C21">
        <w:rPr>
          <w:rFonts w:ascii="Arial" w:hAnsi="Arial" w:cs="Arial"/>
          <w:b w:val="0"/>
          <w:bCs/>
          <w:color w:val="auto"/>
        </w:rPr>
        <w:t>Serrantoni</w:t>
      </w:r>
      <w:proofErr w:type="spellEnd"/>
      <w:r w:rsidRPr="00ED6C21">
        <w:rPr>
          <w:rFonts w:ascii="Arial" w:hAnsi="Arial" w:cs="Arial"/>
          <w:b w:val="0"/>
          <w:bCs/>
          <w:color w:val="auto"/>
        </w:rPr>
        <w:t>.</w:t>
      </w:r>
    </w:p>
    <w:p w:rsidR="00BC636B" w:rsidRPr="00ED6C21" w:rsidRDefault="009431DD" w:rsidP="00C23D3D">
      <w:pPr>
        <w:pStyle w:val="Standard"/>
        <w:ind w:firstLine="567"/>
        <w:jc w:val="both"/>
        <w:rPr>
          <w:rFonts w:ascii="Arial" w:hAnsi="Arial" w:cs="Arial"/>
          <w:color w:val="auto"/>
        </w:rPr>
      </w:pPr>
      <w:r w:rsidRPr="00ED6C21">
        <w:rPr>
          <w:rFonts w:ascii="Arial" w:hAnsi="Arial" w:cs="Arial"/>
          <w:color w:val="auto"/>
        </w:rPr>
        <w:t xml:space="preserve">În finalul prezentării, au fost discutate </w:t>
      </w:r>
      <w:r w:rsidR="001D69A1" w:rsidRPr="00ED6C21">
        <w:rPr>
          <w:rFonts w:ascii="Arial" w:hAnsi="Arial" w:cs="Arial"/>
          <w:color w:val="auto"/>
        </w:rPr>
        <w:t xml:space="preserve">cu participanții </w:t>
      </w:r>
      <w:r w:rsidRPr="00ED6C21">
        <w:rPr>
          <w:rFonts w:ascii="Arial" w:hAnsi="Arial" w:cs="Arial"/>
          <w:color w:val="auto"/>
        </w:rPr>
        <w:t>4 studii de caz care au făcut aplicarea principiilor discutate.</w:t>
      </w:r>
      <w:r w:rsidR="001D69A1" w:rsidRPr="00ED6C21">
        <w:rPr>
          <w:rFonts w:ascii="Arial" w:hAnsi="Arial" w:cs="Arial"/>
          <w:color w:val="auto"/>
        </w:rPr>
        <w:t xml:space="preserve"> ( a se vedea material atașat, Spețe principii)</w:t>
      </w:r>
    </w:p>
    <w:p w:rsidR="001D69A1" w:rsidRPr="009431DD" w:rsidRDefault="001D69A1" w:rsidP="00C23D3D">
      <w:pPr>
        <w:pStyle w:val="Standard"/>
        <w:ind w:firstLine="567"/>
        <w:jc w:val="both"/>
        <w:rPr>
          <w:rFonts w:ascii="Arial" w:hAnsi="Arial" w:cs="Arial"/>
          <w:b/>
          <w:color w:val="auto"/>
        </w:rPr>
      </w:pPr>
    </w:p>
    <w:p w:rsidR="00CF5E64" w:rsidRPr="00CF5E64" w:rsidRDefault="00CF5E64" w:rsidP="00CF5E64">
      <w:pPr>
        <w:pStyle w:val="NormalWeb"/>
        <w:numPr>
          <w:ilvl w:val="0"/>
          <w:numId w:val="18"/>
        </w:numPr>
        <w:spacing w:before="96" w:beforeAutospacing="0" w:after="0" w:afterAutospacing="0" w:line="360" w:lineRule="auto"/>
        <w:jc w:val="both"/>
        <w:textAlignment w:val="baseline"/>
        <w:rPr>
          <w:rFonts w:ascii="Arial" w:eastAsiaTheme="minorEastAsia" w:hAnsi="Arial" w:cs="Arial"/>
          <w:b/>
          <w:bCs/>
        </w:rPr>
      </w:pPr>
      <w:r w:rsidRPr="00CF5E64">
        <w:rPr>
          <w:rFonts w:ascii="Arial" w:eastAsiaTheme="minorEastAsia" w:hAnsi="Arial" w:cs="Arial"/>
          <w:b/>
          <w:bCs/>
        </w:rPr>
        <w:t>Concluzii</w:t>
      </w:r>
    </w:p>
    <w:p w:rsidR="00E45B66" w:rsidRDefault="00E45B66"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r w:rsidRPr="009431DD">
        <w:rPr>
          <w:rFonts w:ascii="Arial" w:eastAsiaTheme="minorEastAsia" w:hAnsi="Arial" w:cs="Arial"/>
          <w:bCs/>
        </w:rPr>
        <w:t xml:space="preserve">În cursul seminarului, participanții au </w:t>
      </w:r>
      <w:r w:rsidR="009836CB">
        <w:rPr>
          <w:rFonts w:ascii="Arial" w:eastAsiaTheme="minorEastAsia" w:hAnsi="Arial" w:cs="Arial"/>
          <w:bCs/>
        </w:rPr>
        <w:t>s-au implicat activ,  fiind analizate argumentat</w:t>
      </w:r>
      <w:r w:rsidRPr="009431DD">
        <w:rPr>
          <w:rFonts w:ascii="Arial" w:eastAsiaTheme="minorEastAsia" w:hAnsi="Arial" w:cs="Arial"/>
          <w:bCs/>
        </w:rPr>
        <w:t xml:space="preserve"> </w:t>
      </w:r>
      <w:r w:rsidR="009836CB">
        <w:rPr>
          <w:rFonts w:ascii="Arial" w:eastAsiaTheme="minorEastAsia" w:hAnsi="Arial" w:cs="Arial"/>
          <w:bCs/>
        </w:rPr>
        <w:t>textele</w:t>
      </w:r>
      <w:r w:rsidRPr="009431DD">
        <w:rPr>
          <w:rFonts w:ascii="Arial" w:eastAsiaTheme="minorEastAsia" w:hAnsi="Arial" w:cs="Arial"/>
          <w:bCs/>
        </w:rPr>
        <w:t xml:space="preserve"> legale</w:t>
      </w:r>
      <w:r w:rsidR="009836CB">
        <w:rPr>
          <w:rFonts w:ascii="Arial" w:eastAsiaTheme="minorEastAsia" w:hAnsi="Arial" w:cs="Arial"/>
          <w:bCs/>
        </w:rPr>
        <w:t xml:space="preserve"> aplicabile și au contribuit cu exemple concrete din activitatea de judecată care au pus în discuție și alte aspecte decât cele evidențiate mai sus. </w:t>
      </w:r>
    </w:p>
    <w:p w:rsidR="00E66987" w:rsidRDefault="009836CB"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r>
        <w:rPr>
          <w:rFonts w:ascii="Arial" w:eastAsiaTheme="minorEastAsia" w:hAnsi="Arial" w:cs="Arial"/>
          <w:bCs/>
        </w:rPr>
        <w:t>O problemă subliniată de majoritatea participanților a fost imposibilitatea respectării termenelor prevăzute de Legea 101/2016.</w:t>
      </w:r>
      <w:r w:rsidR="00E66987">
        <w:rPr>
          <w:rFonts w:ascii="Arial" w:eastAsiaTheme="minorEastAsia" w:hAnsi="Arial" w:cs="Arial"/>
          <w:bCs/>
        </w:rPr>
        <w:t xml:space="preserve"> </w:t>
      </w:r>
    </w:p>
    <w:p w:rsidR="009836CB" w:rsidRDefault="00E66987"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r>
        <w:rPr>
          <w:rFonts w:ascii="Arial" w:eastAsiaTheme="minorEastAsia" w:hAnsi="Arial" w:cs="Arial"/>
          <w:bCs/>
        </w:rPr>
        <w:t>De asemenea, s-a arătat că, deși este prevăzută de lege, specializarea judecătorilor nu se regăsește în practică</w:t>
      </w:r>
      <w:r w:rsidR="00E65EA3">
        <w:rPr>
          <w:rFonts w:ascii="Arial" w:eastAsiaTheme="minorEastAsia" w:hAnsi="Arial" w:cs="Arial"/>
          <w:bCs/>
        </w:rPr>
        <w:t>, toți judecătorii de contencios administrativ având astfel de cauze</w:t>
      </w:r>
      <w:r>
        <w:rPr>
          <w:rFonts w:ascii="Arial" w:eastAsiaTheme="minorEastAsia" w:hAnsi="Arial" w:cs="Arial"/>
          <w:bCs/>
        </w:rPr>
        <w:t>.</w:t>
      </w:r>
    </w:p>
    <w:p w:rsidR="009836CB" w:rsidRDefault="009836CB"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r>
        <w:rPr>
          <w:rFonts w:ascii="Arial" w:eastAsiaTheme="minorEastAsia" w:hAnsi="Arial" w:cs="Arial"/>
          <w:bCs/>
        </w:rPr>
        <w:t>Au fost semnalate deficiențele de interpretare a noii legislații, derivând, spre exemplu, din includerea în partea generală a unor norme (cele referitoare la notificare, spre exemplu), deși ele se aplică doar litigiilor referitoare la procedura de atribuire, nu și în privința contractelor.</w:t>
      </w:r>
    </w:p>
    <w:p w:rsidR="000F58DE" w:rsidRPr="009431DD" w:rsidRDefault="00372FEF"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r>
        <w:rPr>
          <w:rFonts w:ascii="Arial" w:eastAsiaTheme="minorEastAsia" w:hAnsi="Arial" w:cs="Arial"/>
          <w:bCs/>
        </w:rPr>
        <w:t>De asemenea, dif</w:t>
      </w:r>
      <w:r w:rsidR="000F58DE">
        <w:rPr>
          <w:rFonts w:ascii="Arial" w:eastAsiaTheme="minorEastAsia" w:hAnsi="Arial" w:cs="Arial"/>
          <w:bCs/>
        </w:rPr>
        <w:t>icultatea de a stabili în ce măsură se completează dispozițiile Legii 101/2016 cu CPC, existând situații (spre exemplu transmiterea prin fax a actelor de procedură) în care este dificil de stabilit dacă acestea sunt sau nu incompatibile.</w:t>
      </w:r>
    </w:p>
    <w:p w:rsidR="00E45B66" w:rsidRPr="009431DD" w:rsidRDefault="00E45B66" w:rsidP="00E45B66">
      <w:pPr>
        <w:pStyle w:val="NormalWeb"/>
        <w:spacing w:before="96" w:beforeAutospacing="0" w:after="0" w:afterAutospacing="0" w:line="360" w:lineRule="auto"/>
        <w:jc w:val="right"/>
        <w:textAlignment w:val="baseline"/>
        <w:rPr>
          <w:rFonts w:ascii="Arial" w:eastAsiaTheme="minorEastAsia" w:hAnsi="Arial" w:cs="Arial"/>
          <w:bCs/>
        </w:rPr>
      </w:pPr>
    </w:p>
    <w:p w:rsidR="005E38FE" w:rsidRPr="004A2F3F" w:rsidRDefault="005E38FE" w:rsidP="00E45B66">
      <w:pPr>
        <w:pStyle w:val="NormalWeb"/>
        <w:spacing w:before="96" w:beforeAutospacing="0" w:after="0" w:afterAutospacing="0" w:line="360" w:lineRule="auto"/>
        <w:jc w:val="right"/>
        <w:textAlignment w:val="baseline"/>
        <w:rPr>
          <w:rFonts w:ascii="Arial" w:eastAsiaTheme="minorEastAsia" w:hAnsi="Arial" w:cs="Arial"/>
          <w:b/>
          <w:bCs/>
        </w:rPr>
      </w:pPr>
      <w:r w:rsidRPr="004A2F3F">
        <w:rPr>
          <w:rFonts w:ascii="Arial" w:eastAsiaTheme="minorEastAsia" w:hAnsi="Arial" w:cs="Arial"/>
          <w:b/>
          <w:bCs/>
        </w:rPr>
        <w:lastRenderedPageBreak/>
        <w:t>Expert</w:t>
      </w:r>
    </w:p>
    <w:p w:rsidR="00E45B66" w:rsidRPr="004A2F3F" w:rsidRDefault="005E38FE" w:rsidP="00E45B66">
      <w:pPr>
        <w:pStyle w:val="NormalWeb"/>
        <w:spacing w:before="96" w:beforeAutospacing="0" w:after="0" w:afterAutospacing="0" w:line="360" w:lineRule="auto"/>
        <w:jc w:val="right"/>
        <w:textAlignment w:val="baseline"/>
        <w:rPr>
          <w:rFonts w:ascii="Arial" w:eastAsiaTheme="minorEastAsia" w:hAnsi="Arial" w:cs="Arial"/>
          <w:b/>
          <w:bCs/>
        </w:rPr>
      </w:pPr>
      <w:r w:rsidRPr="004A2F3F">
        <w:rPr>
          <w:rFonts w:ascii="Arial" w:eastAsiaTheme="minorEastAsia" w:hAnsi="Arial" w:cs="Arial"/>
          <w:b/>
          <w:bCs/>
        </w:rPr>
        <w:t xml:space="preserve">Judecător </w:t>
      </w:r>
      <w:r w:rsidR="006923EF">
        <w:rPr>
          <w:rFonts w:ascii="Arial" w:eastAsiaTheme="minorEastAsia" w:hAnsi="Arial" w:cs="Arial"/>
          <w:b/>
          <w:bCs/>
        </w:rPr>
        <w:t>...</w:t>
      </w:r>
    </w:p>
    <w:p w:rsidR="00E45B66" w:rsidRPr="004A2F3F" w:rsidRDefault="00AA4258" w:rsidP="00E45B66">
      <w:pPr>
        <w:pStyle w:val="NormalWeb"/>
        <w:spacing w:before="96" w:beforeAutospacing="0" w:after="0" w:afterAutospacing="0" w:line="360" w:lineRule="auto"/>
        <w:jc w:val="right"/>
        <w:textAlignment w:val="baseline"/>
        <w:rPr>
          <w:rFonts w:ascii="Arial" w:eastAsiaTheme="minorEastAsia" w:hAnsi="Arial" w:cs="Arial"/>
          <w:b/>
          <w:bCs/>
        </w:rPr>
      </w:pPr>
      <w:r>
        <w:rPr>
          <w:rFonts w:ascii="Arial" w:eastAsiaTheme="minorEastAsia" w:hAnsi="Arial" w:cs="Arial"/>
          <w:b/>
          <w:bCs/>
        </w:rPr>
        <w:t>COD A</w:t>
      </w:r>
      <w:bookmarkStart w:id="1" w:name="_GoBack"/>
      <w:bookmarkEnd w:id="1"/>
      <w:r>
        <w:rPr>
          <w:rFonts w:ascii="Arial" w:eastAsiaTheme="minorEastAsia" w:hAnsi="Arial" w:cs="Arial"/>
          <w:b/>
          <w:bCs/>
        </w:rPr>
        <w:t>1038</w:t>
      </w:r>
    </w:p>
    <w:p w:rsidR="00E45B66" w:rsidRPr="009431DD" w:rsidRDefault="00E45B66" w:rsidP="00E45B66">
      <w:pPr>
        <w:pStyle w:val="NormalWeb"/>
        <w:spacing w:before="96" w:beforeAutospacing="0" w:after="0" w:afterAutospacing="0" w:line="360" w:lineRule="auto"/>
        <w:jc w:val="both"/>
        <w:textAlignment w:val="baseline"/>
        <w:rPr>
          <w:rFonts w:ascii="Arial" w:eastAsiaTheme="minorEastAsia" w:hAnsi="Arial" w:cs="Arial"/>
          <w:bCs/>
        </w:rPr>
      </w:pPr>
      <w:r w:rsidRPr="009431DD">
        <w:rPr>
          <w:rFonts w:ascii="Arial" w:eastAsiaTheme="minorEastAsia" w:hAnsi="Arial" w:cs="Arial"/>
          <w:bCs/>
        </w:rPr>
        <w:tab/>
      </w:r>
    </w:p>
    <w:p w:rsidR="00E45B66" w:rsidRPr="009431DD" w:rsidRDefault="00E45B66"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p>
    <w:p w:rsidR="00E45B66" w:rsidRPr="009431DD" w:rsidRDefault="00E45B66"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p>
    <w:p w:rsidR="00E45B66" w:rsidRPr="009431DD" w:rsidRDefault="00E45B66" w:rsidP="00E45B66">
      <w:pPr>
        <w:pStyle w:val="NormalWeb"/>
        <w:spacing w:before="96" w:beforeAutospacing="0" w:after="0" w:afterAutospacing="0" w:line="360" w:lineRule="auto"/>
        <w:ind w:firstLine="708"/>
        <w:jc w:val="both"/>
        <w:textAlignment w:val="baseline"/>
        <w:rPr>
          <w:rFonts w:ascii="Arial" w:eastAsiaTheme="minorEastAsia" w:hAnsi="Arial" w:cs="Arial"/>
          <w:bCs/>
        </w:rPr>
      </w:pPr>
    </w:p>
    <w:p w:rsidR="00E45B66" w:rsidRPr="009431DD" w:rsidRDefault="00E45B66" w:rsidP="00E45B66">
      <w:pPr>
        <w:spacing w:line="360" w:lineRule="auto"/>
        <w:rPr>
          <w:rFonts w:ascii="Arial" w:hAnsi="Arial" w:cs="Arial"/>
          <w:sz w:val="24"/>
          <w:szCs w:val="24"/>
        </w:rPr>
      </w:pPr>
    </w:p>
    <w:p w:rsidR="00AC5DDF" w:rsidRPr="009431DD" w:rsidRDefault="00590584">
      <w:pPr>
        <w:rPr>
          <w:rFonts w:ascii="Arial" w:hAnsi="Arial" w:cs="Arial"/>
          <w:sz w:val="24"/>
          <w:szCs w:val="24"/>
        </w:rPr>
      </w:pPr>
    </w:p>
    <w:sectPr w:rsidR="00AC5DDF" w:rsidRPr="009431D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584" w:rsidRDefault="00590584">
      <w:pPr>
        <w:spacing w:after="0" w:line="240" w:lineRule="auto"/>
      </w:pPr>
      <w:r>
        <w:separator/>
      </w:r>
    </w:p>
  </w:endnote>
  <w:endnote w:type="continuationSeparator" w:id="0">
    <w:p w:rsidR="00590584" w:rsidRDefault="00590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panose1 w:val="05010000000000000000"/>
    <w:charset w:val="0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584" w:rsidRDefault="00590584">
      <w:pPr>
        <w:spacing w:after="0" w:line="240" w:lineRule="auto"/>
      </w:pPr>
      <w:r>
        <w:separator/>
      </w:r>
    </w:p>
  </w:footnote>
  <w:footnote w:type="continuationSeparator" w:id="0">
    <w:p w:rsidR="00590584" w:rsidRDefault="005905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7CE" w:rsidRDefault="00590584">
    <w:pPr>
      <w:pStyle w:val="Header"/>
    </w:pPr>
  </w:p>
  <w:p w:rsidR="004307CE" w:rsidRDefault="005905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738094C0"/>
    <w:lvl w:ilvl="0">
      <w:numFmt w:val="bullet"/>
      <w:lvlText w:val="*"/>
      <w:lvlJc w:val="left"/>
    </w:lvl>
  </w:abstractNum>
  <w:abstractNum w:abstractNumId="1" w15:restartNumberingAfterBreak="0">
    <w:nsid w:val="124C2CAF"/>
    <w:multiLevelType w:val="hybridMultilevel"/>
    <w:tmpl w:val="CFD24F94"/>
    <w:lvl w:ilvl="0" w:tplc="5DA026AE">
      <w:start w:val="1"/>
      <w:numFmt w:val="bullet"/>
      <w:lvlText w:val="-"/>
      <w:lvlJc w:val="left"/>
      <w:pPr>
        <w:ind w:left="1287" w:hanging="360"/>
      </w:pPr>
      <w:rPr>
        <w:rFonts w:ascii="Times New Roman" w:eastAsia="Calibri" w:hAnsi="Times New Roman" w:cs="Times New Roman"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 w15:restartNumberingAfterBreak="0">
    <w:nsid w:val="17C7659D"/>
    <w:multiLevelType w:val="multilevel"/>
    <w:tmpl w:val="0DB4F410"/>
    <w:lvl w:ilvl="0">
      <w:start w:val="1"/>
      <w:numFmt w:val="decimal"/>
      <w:lvlText w:val="%1."/>
      <w:lvlJc w:val="left"/>
    </w:lvl>
    <w:lvl w:ilvl="1">
      <w:start w:val="100"/>
      <w:numFmt w:val="lowerRoman"/>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17F72521"/>
    <w:multiLevelType w:val="multilevel"/>
    <w:tmpl w:val="386E3132"/>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4" w15:restartNumberingAfterBreak="0">
    <w:nsid w:val="21CB1D36"/>
    <w:multiLevelType w:val="hybridMultilevel"/>
    <w:tmpl w:val="C20494EA"/>
    <w:lvl w:ilvl="0" w:tplc="5DA026AE">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B3B1F56"/>
    <w:multiLevelType w:val="hybridMultilevel"/>
    <w:tmpl w:val="C15C9510"/>
    <w:lvl w:ilvl="0" w:tplc="0242E134">
      <w:start w:val="1"/>
      <w:numFmt w:val="bullet"/>
      <w:lvlText w:val="•"/>
      <w:lvlJc w:val="left"/>
      <w:pPr>
        <w:tabs>
          <w:tab w:val="num" w:pos="720"/>
        </w:tabs>
        <w:ind w:left="720" w:hanging="360"/>
      </w:pPr>
      <w:rPr>
        <w:rFonts w:ascii="Times New Roman" w:hAnsi="Times New Roman" w:hint="default"/>
      </w:rPr>
    </w:lvl>
    <w:lvl w:ilvl="1" w:tplc="31B09026" w:tentative="1">
      <w:start w:val="1"/>
      <w:numFmt w:val="bullet"/>
      <w:lvlText w:val="•"/>
      <w:lvlJc w:val="left"/>
      <w:pPr>
        <w:tabs>
          <w:tab w:val="num" w:pos="1440"/>
        </w:tabs>
        <w:ind w:left="1440" w:hanging="360"/>
      </w:pPr>
      <w:rPr>
        <w:rFonts w:ascii="Times New Roman" w:hAnsi="Times New Roman" w:hint="default"/>
      </w:rPr>
    </w:lvl>
    <w:lvl w:ilvl="2" w:tplc="981037DA" w:tentative="1">
      <w:start w:val="1"/>
      <w:numFmt w:val="bullet"/>
      <w:lvlText w:val="•"/>
      <w:lvlJc w:val="left"/>
      <w:pPr>
        <w:tabs>
          <w:tab w:val="num" w:pos="2160"/>
        </w:tabs>
        <w:ind w:left="2160" w:hanging="360"/>
      </w:pPr>
      <w:rPr>
        <w:rFonts w:ascii="Times New Roman" w:hAnsi="Times New Roman" w:hint="default"/>
      </w:rPr>
    </w:lvl>
    <w:lvl w:ilvl="3" w:tplc="3788E910" w:tentative="1">
      <w:start w:val="1"/>
      <w:numFmt w:val="bullet"/>
      <w:lvlText w:val="•"/>
      <w:lvlJc w:val="left"/>
      <w:pPr>
        <w:tabs>
          <w:tab w:val="num" w:pos="2880"/>
        </w:tabs>
        <w:ind w:left="2880" w:hanging="360"/>
      </w:pPr>
      <w:rPr>
        <w:rFonts w:ascii="Times New Roman" w:hAnsi="Times New Roman" w:hint="default"/>
      </w:rPr>
    </w:lvl>
    <w:lvl w:ilvl="4" w:tplc="BCFECD68" w:tentative="1">
      <w:start w:val="1"/>
      <w:numFmt w:val="bullet"/>
      <w:lvlText w:val="•"/>
      <w:lvlJc w:val="left"/>
      <w:pPr>
        <w:tabs>
          <w:tab w:val="num" w:pos="3600"/>
        </w:tabs>
        <w:ind w:left="3600" w:hanging="360"/>
      </w:pPr>
      <w:rPr>
        <w:rFonts w:ascii="Times New Roman" w:hAnsi="Times New Roman" w:hint="default"/>
      </w:rPr>
    </w:lvl>
    <w:lvl w:ilvl="5" w:tplc="8A185EEC" w:tentative="1">
      <w:start w:val="1"/>
      <w:numFmt w:val="bullet"/>
      <w:lvlText w:val="•"/>
      <w:lvlJc w:val="left"/>
      <w:pPr>
        <w:tabs>
          <w:tab w:val="num" w:pos="4320"/>
        </w:tabs>
        <w:ind w:left="4320" w:hanging="360"/>
      </w:pPr>
      <w:rPr>
        <w:rFonts w:ascii="Times New Roman" w:hAnsi="Times New Roman" w:hint="default"/>
      </w:rPr>
    </w:lvl>
    <w:lvl w:ilvl="6" w:tplc="137AAA06" w:tentative="1">
      <w:start w:val="1"/>
      <w:numFmt w:val="bullet"/>
      <w:lvlText w:val="•"/>
      <w:lvlJc w:val="left"/>
      <w:pPr>
        <w:tabs>
          <w:tab w:val="num" w:pos="5040"/>
        </w:tabs>
        <w:ind w:left="5040" w:hanging="360"/>
      </w:pPr>
      <w:rPr>
        <w:rFonts w:ascii="Times New Roman" w:hAnsi="Times New Roman" w:hint="default"/>
      </w:rPr>
    </w:lvl>
    <w:lvl w:ilvl="7" w:tplc="47B682C4" w:tentative="1">
      <w:start w:val="1"/>
      <w:numFmt w:val="bullet"/>
      <w:lvlText w:val="•"/>
      <w:lvlJc w:val="left"/>
      <w:pPr>
        <w:tabs>
          <w:tab w:val="num" w:pos="5760"/>
        </w:tabs>
        <w:ind w:left="5760" w:hanging="360"/>
      </w:pPr>
      <w:rPr>
        <w:rFonts w:ascii="Times New Roman" w:hAnsi="Times New Roman" w:hint="default"/>
      </w:rPr>
    </w:lvl>
    <w:lvl w:ilvl="8" w:tplc="230A8EB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EF10758"/>
    <w:multiLevelType w:val="multilevel"/>
    <w:tmpl w:val="FA6ED25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7" w15:restartNumberingAfterBreak="0">
    <w:nsid w:val="2EF953BF"/>
    <w:multiLevelType w:val="hybridMultilevel"/>
    <w:tmpl w:val="61E864F4"/>
    <w:lvl w:ilvl="0" w:tplc="5DA026AE">
      <w:start w:val="1"/>
      <w:numFmt w:val="bullet"/>
      <w:lvlText w:val="-"/>
      <w:lvlJc w:val="left"/>
      <w:pPr>
        <w:ind w:left="927" w:hanging="360"/>
      </w:pPr>
      <w:rPr>
        <w:rFonts w:ascii="Times New Roman" w:eastAsia="Calibri" w:hAnsi="Times New Roman" w:cs="Times New Roman" w:hint="default"/>
      </w:rPr>
    </w:lvl>
    <w:lvl w:ilvl="1" w:tplc="04180003" w:tentative="1">
      <w:start w:val="1"/>
      <w:numFmt w:val="bullet"/>
      <w:lvlText w:val="o"/>
      <w:lvlJc w:val="left"/>
      <w:pPr>
        <w:ind w:left="1647" w:hanging="360"/>
      </w:pPr>
      <w:rPr>
        <w:rFonts w:ascii="Courier New" w:hAnsi="Courier New" w:cs="Courier New" w:hint="default"/>
      </w:rPr>
    </w:lvl>
    <w:lvl w:ilvl="2" w:tplc="04180005" w:tentative="1">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8" w15:restartNumberingAfterBreak="0">
    <w:nsid w:val="342B264C"/>
    <w:multiLevelType w:val="hybridMultilevel"/>
    <w:tmpl w:val="A54A7A32"/>
    <w:lvl w:ilvl="0" w:tplc="0418000B">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9" w15:restartNumberingAfterBreak="0">
    <w:nsid w:val="3D407420"/>
    <w:multiLevelType w:val="multilevel"/>
    <w:tmpl w:val="8EE447C0"/>
    <w:lvl w:ilvl="0">
      <w:start w:val="1"/>
      <w:numFmt w:val="decimal"/>
      <w:lvlText w:val="%1."/>
      <w:lvlJc w:val="left"/>
    </w:lvl>
    <w:lvl w:ilvl="1">
      <w:start w:val="2"/>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3D9301B6"/>
    <w:multiLevelType w:val="hybridMultilevel"/>
    <w:tmpl w:val="15B40608"/>
    <w:lvl w:ilvl="0" w:tplc="0FC2087E">
      <w:start w:val="4"/>
      <w:numFmt w:val="bullet"/>
      <w:lvlText w:val="-"/>
      <w:lvlJc w:val="left"/>
      <w:pPr>
        <w:ind w:left="720" w:hanging="360"/>
      </w:pPr>
      <w:rPr>
        <w:rFonts w:ascii="Arial" w:eastAsia="Calibr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C137E14"/>
    <w:multiLevelType w:val="hybridMultilevel"/>
    <w:tmpl w:val="14926C4E"/>
    <w:lvl w:ilvl="0" w:tplc="C1F2E752">
      <w:start w:val="2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FF9748F"/>
    <w:multiLevelType w:val="hybridMultilevel"/>
    <w:tmpl w:val="C69CCD7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735C5ECA"/>
    <w:multiLevelType w:val="hybridMultilevel"/>
    <w:tmpl w:val="86D2B05A"/>
    <w:lvl w:ilvl="0" w:tplc="110C7B1A">
      <w:start w:val="1"/>
      <w:numFmt w:val="bullet"/>
      <w:lvlText w:val=""/>
      <w:lvlJc w:val="left"/>
      <w:pPr>
        <w:tabs>
          <w:tab w:val="num" w:pos="720"/>
        </w:tabs>
        <w:ind w:left="720" w:hanging="360"/>
      </w:pPr>
      <w:rPr>
        <w:rFonts w:ascii="Wingdings" w:hAnsi="Wingdings" w:hint="default"/>
      </w:rPr>
    </w:lvl>
    <w:lvl w:ilvl="1" w:tplc="10C4A454" w:tentative="1">
      <w:start w:val="1"/>
      <w:numFmt w:val="bullet"/>
      <w:lvlText w:val=""/>
      <w:lvlJc w:val="left"/>
      <w:pPr>
        <w:tabs>
          <w:tab w:val="num" w:pos="1440"/>
        </w:tabs>
        <w:ind w:left="1440" w:hanging="360"/>
      </w:pPr>
      <w:rPr>
        <w:rFonts w:ascii="Wingdings" w:hAnsi="Wingdings" w:hint="default"/>
      </w:rPr>
    </w:lvl>
    <w:lvl w:ilvl="2" w:tplc="A96E6370" w:tentative="1">
      <w:start w:val="1"/>
      <w:numFmt w:val="bullet"/>
      <w:lvlText w:val=""/>
      <w:lvlJc w:val="left"/>
      <w:pPr>
        <w:tabs>
          <w:tab w:val="num" w:pos="2160"/>
        </w:tabs>
        <w:ind w:left="2160" w:hanging="360"/>
      </w:pPr>
      <w:rPr>
        <w:rFonts w:ascii="Wingdings" w:hAnsi="Wingdings" w:hint="default"/>
      </w:rPr>
    </w:lvl>
    <w:lvl w:ilvl="3" w:tplc="5EC2D204" w:tentative="1">
      <w:start w:val="1"/>
      <w:numFmt w:val="bullet"/>
      <w:lvlText w:val=""/>
      <w:lvlJc w:val="left"/>
      <w:pPr>
        <w:tabs>
          <w:tab w:val="num" w:pos="2880"/>
        </w:tabs>
        <w:ind w:left="2880" w:hanging="360"/>
      </w:pPr>
      <w:rPr>
        <w:rFonts w:ascii="Wingdings" w:hAnsi="Wingdings" w:hint="default"/>
      </w:rPr>
    </w:lvl>
    <w:lvl w:ilvl="4" w:tplc="852C602E" w:tentative="1">
      <w:start w:val="1"/>
      <w:numFmt w:val="bullet"/>
      <w:lvlText w:val=""/>
      <w:lvlJc w:val="left"/>
      <w:pPr>
        <w:tabs>
          <w:tab w:val="num" w:pos="3600"/>
        </w:tabs>
        <w:ind w:left="3600" w:hanging="360"/>
      </w:pPr>
      <w:rPr>
        <w:rFonts w:ascii="Wingdings" w:hAnsi="Wingdings" w:hint="default"/>
      </w:rPr>
    </w:lvl>
    <w:lvl w:ilvl="5" w:tplc="392E2392" w:tentative="1">
      <w:start w:val="1"/>
      <w:numFmt w:val="bullet"/>
      <w:lvlText w:val=""/>
      <w:lvlJc w:val="left"/>
      <w:pPr>
        <w:tabs>
          <w:tab w:val="num" w:pos="4320"/>
        </w:tabs>
        <w:ind w:left="4320" w:hanging="360"/>
      </w:pPr>
      <w:rPr>
        <w:rFonts w:ascii="Wingdings" w:hAnsi="Wingdings" w:hint="default"/>
      </w:rPr>
    </w:lvl>
    <w:lvl w:ilvl="6" w:tplc="23249984" w:tentative="1">
      <w:start w:val="1"/>
      <w:numFmt w:val="bullet"/>
      <w:lvlText w:val=""/>
      <w:lvlJc w:val="left"/>
      <w:pPr>
        <w:tabs>
          <w:tab w:val="num" w:pos="5040"/>
        </w:tabs>
        <w:ind w:left="5040" w:hanging="360"/>
      </w:pPr>
      <w:rPr>
        <w:rFonts w:ascii="Wingdings" w:hAnsi="Wingdings" w:hint="default"/>
      </w:rPr>
    </w:lvl>
    <w:lvl w:ilvl="7" w:tplc="DA521744" w:tentative="1">
      <w:start w:val="1"/>
      <w:numFmt w:val="bullet"/>
      <w:lvlText w:val=""/>
      <w:lvlJc w:val="left"/>
      <w:pPr>
        <w:tabs>
          <w:tab w:val="num" w:pos="5760"/>
        </w:tabs>
        <w:ind w:left="5760" w:hanging="360"/>
      </w:pPr>
      <w:rPr>
        <w:rFonts w:ascii="Wingdings" w:hAnsi="Wingdings" w:hint="default"/>
      </w:rPr>
    </w:lvl>
    <w:lvl w:ilvl="8" w:tplc="D90C59E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D6614DD"/>
    <w:multiLevelType w:val="hybridMultilevel"/>
    <w:tmpl w:val="3F58986A"/>
    <w:lvl w:ilvl="0" w:tplc="5DA026AE">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3"/>
  </w:num>
  <w:num w:numId="5">
    <w:abstractNumId w:val="7"/>
  </w:num>
  <w:num w:numId="6">
    <w:abstractNumId w:val="13"/>
  </w:num>
  <w:num w:numId="7">
    <w:abstractNumId w:val="0"/>
    <w:lvlOverride w:ilvl="0">
      <w:lvl w:ilvl="0">
        <w:numFmt w:val="bullet"/>
        <w:lvlText w:val=""/>
        <w:legacy w:legacy="1" w:legacySpace="0" w:legacyIndent="0"/>
        <w:lvlJc w:val="left"/>
        <w:rPr>
          <w:rFonts w:ascii="Wingdings" w:hAnsi="Wingdings" w:hint="default"/>
          <w:sz w:val="32"/>
        </w:rPr>
      </w:lvl>
    </w:lvlOverride>
  </w:num>
  <w:num w:numId="8">
    <w:abstractNumId w:val="0"/>
    <w:lvlOverride w:ilvl="0">
      <w:lvl w:ilvl="0">
        <w:numFmt w:val="bullet"/>
        <w:lvlText w:val=""/>
        <w:legacy w:legacy="1" w:legacySpace="0" w:legacyIndent="0"/>
        <w:lvlJc w:val="left"/>
        <w:rPr>
          <w:rFonts w:ascii="Wingdings" w:hAnsi="Wingdings" w:hint="default"/>
          <w:sz w:val="38"/>
          <w:lang w:val="ro-RO"/>
        </w:rPr>
      </w:lvl>
    </w:lvlOverride>
  </w:num>
  <w:num w:numId="9">
    <w:abstractNumId w:val="0"/>
    <w:lvlOverride w:ilvl="0">
      <w:lvl w:ilvl="0">
        <w:numFmt w:val="bullet"/>
        <w:lvlText w:val=""/>
        <w:legacy w:legacy="1" w:legacySpace="0" w:legacyIndent="0"/>
        <w:lvlJc w:val="left"/>
        <w:rPr>
          <w:rFonts w:ascii="Wingdings" w:hAnsi="Wingdings" w:hint="default"/>
          <w:sz w:val="45"/>
        </w:rPr>
      </w:lvl>
    </w:lvlOverride>
  </w:num>
  <w:num w:numId="10">
    <w:abstractNumId w:val="0"/>
    <w:lvlOverride w:ilvl="0">
      <w:lvl w:ilvl="0">
        <w:numFmt w:val="bullet"/>
        <w:lvlText w:val=""/>
        <w:legacy w:legacy="1" w:legacySpace="0" w:legacyIndent="0"/>
        <w:lvlJc w:val="left"/>
        <w:rPr>
          <w:rFonts w:ascii="Wingdings" w:hAnsi="Wingdings" w:hint="default"/>
          <w:sz w:val="29"/>
        </w:rPr>
      </w:lvl>
    </w:lvlOverride>
  </w:num>
  <w:num w:numId="11">
    <w:abstractNumId w:val="0"/>
    <w:lvlOverride w:ilvl="0">
      <w:lvl w:ilvl="0">
        <w:numFmt w:val="bullet"/>
        <w:lvlText w:val=""/>
        <w:legacy w:legacy="1" w:legacySpace="0" w:legacyIndent="0"/>
        <w:lvlJc w:val="left"/>
        <w:rPr>
          <w:rFonts w:ascii="Wingdings" w:hAnsi="Wingdings" w:hint="default"/>
          <w:sz w:val="26"/>
        </w:rPr>
      </w:lvl>
    </w:lvlOverride>
  </w:num>
  <w:num w:numId="12">
    <w:abstractNumId w:val="0"/>
    <w:lvlOverride w:ilvl="0">
      <w:lvl w:ilvl="0">
        <w:numFmt w:val="bullet"/>
        <w:lvlText w:val=""/>
        <w:legacy w:legacy="1" w:legacySpace="0" w:legacyIndent="0"/>
        <w:lvlJc w:val="left"/>
        <w:rPr>
          <w:rFonts w:ascii="Wingdings" w:hAnsi="Wingdings" w:hint="default"/>
          <w:sz w:val="51"/>
        </w:rPr>
      </w:lvl>
    </w:lvlOverride>
  </w:num>
  <w:num w:numId="13">
    <w:abstractNumId w:val="8"/>
  </w:num>
  <w:num w:numId="14">
    <w:abstractNumId w:val="11"/>
  </w:num>
  <w:num w:numId="15">
    <w:abstractNumId w:val="4"/>
  </w:num>
  <w:num w:numId="16">
    <w:abstractNumId w:val="14"/>
  </w:num>
  <w:num w:numId="17">
    <w:abstractNumId w:val="5"/>
  </w:num>
  <w:num w:numId="18">
    <w:abstractNumId w:val="12"/>
  </w:num>
  <w:num w:numId="19">
    <w:abstractNumId w:val="1"/>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B66"/>
    <w:rsid w:val="00040DCC"/>
    <w:rsid w:val="00057179"/>
    <w:rsid w:val="000A6484"/>
    <w:rsid w:val="000F58DE"/>
    <w:rsid w:val="00116873"/>
    <w:rsid w:val="001956D8"/>
    <w:rsid w:val="001B763A"/>
    <w:rsid w:val="001D69A1"/>
    <w:rsid w:val="00207742"/>
    <w:rsid w:val="00265530"/>
    <w:rsid w:val="002B2D92"/>
    <w:rsid w:val="00314CF5"/>
    <w:rsid w:val="0032442D"/>
    <w:rsid w:val="00327CA3"/>
    <w:rsid w:val="00372FEF"/>
    <w:rsid w:val="003D3A70"/>
    <w:rsid w:val="004A2F3F"/>
    <w:rsid w:val="004C3F24"/>
    <w:rsid w:val="00590584"/>
    <w:rsid w:val="005E38FE"/>
    <w:rsid w:val="00633E69"/>
    <w:rsid w:val="00655F9A"/>
    <w:rsid w:val="006923EF"/>
    <w:rsid w:val="00763A3D"/>
    <w:rsid w:val="00785E47"/>
    <w:rsid w:val="0085236C"/>
    <w:rsid w:val="00866D29"/>
    <w:rsid w:val="00890FC0"/>
    <w:rsid w:val="008B6191"/>
    <w:rsid w:val="009332E0"/>
    <w:rsid w:val="009431DD"/>
    <w:rsid w:val="009836CB"/>
    <w:rsid w:val="00AA4258"/>
    <w:rsid w:val="00AD6A34"/>
    <w:rsid w:val="00B75223"/>
    <w:rsid w:val="00BC636B"/>
    <w:rsid w:val="00C23D3D"/>
    <w:rsid w:val="00C64063"/>
    <w:rsid w:val="00CB4490"/>
    <w:rsid w:val="00CC1D04"/>
    <w:rsid w:val="00CF5E64"/>
    <w:rsid w:val="00D56225"/>
    <w:rsid w:val="00D63885"/>
    <w:rsid w:val="00D819AC"/>
    <w:rsid w:val="00DA0B8F"/>
    <w:rsid w:val="00E368AA"/>
    <w:rsid w:val="00E45B66"/>
    <w:rsid w:val="00E65EA3"/>
    <w:rsid w:val="00E66987"/>
    <w:rsid w:val="00ED6C21"/>
    <w:rsid w:val="00F1111B"/>
    <w:rsid w:val="00F1691F"/>
    <w:rsid w:val="00F33604"/>
    <w:rsid w:val="00F5778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F42AEC-316A-4DBE-AE8B-4704B30C3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B66"/>
    <w:pPr>
      <w:spacing w:after="160" w:line="259" w:lineRule="auto"/>
    </w:pPr>
  </w:style>
  <w:style w:type="paragraph" w:styleId="Heading1">
    <w:name w:val="heading 1"/>
    <w:basedOn w:val="Normal"/>
    <w:next w:val="Normal"/>
    <w:link w:val="Heading1Char"/>
    <w:uiPriority w:val="9"/>
    <w:qFormat/>
    <w:rsid w:val="00C640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Standard"/>
    <w:next w:val="Textbody"/>
    <w:link w:val="Heading2Char"/>
    <w:rsid w:val="00BC636B"/>
    <w:pPr>
      <w:keepNext/>
      <w:spacing w:after="240"/>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5B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E45B66"/>
  </w:style>
  <w:style w:type="paragraph" w:styleId="Footer">
    <w:name w:val="footer"/>
    <w:basedOn w:val="Normal"/>
    <w:link w:val="FooterChar"/>
    <w:uiPriority w:val="99"/>
    <w:unhideWhenUsed/>
    <w:rsid w:val="00E45B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E45B66"/>
  </w:style>
  <w:style w:type="character" w:styleId="Hyperlink">
    <w:name w:val="Hyperlink"/>
    <w:uiPriority w:val="99"/>
    <w:unhideWhenUsed/>
    <w:rsid w:val="00E45B66"/>
    <w:rPr>
      <w:color w:val="0000FF"/>
      <w:u w:val="single"/>
    </w:rPr>
  </w:style>
  <w:style w:type="paragraph" w:styleId="NormalWeb">
    <w:name w:val="Normal (Web)"/>
    <w:basedOn w:val="Normal"/>
    <w:uiPriority w:val="99"/>
    <w:unhideWhenUsed/>
    <w:rsid w:val="00E45B66"/>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2Char">
    <w:name w:val="Heading 2 Char"/>
    <w:basedOn w:val="DefaultParagraphFont"/>
    <w:link w:val="Heading2"/>
    <w:rsid w:val="00BC636B"/>
    <w:rPr>
      <w:rFonts w:ascii="Times New Roman" w:eastAsia="Calibri" w:hAnsi="Times New Roman" w:cs="Times New Roman"/>
      <w:b/>
      <w:color w:val="000000"/>
      <w:kern w:val="3"/>
      <w:sz w:val="24"/>
      <w:szCs w:val="24"/>
      <w:lang w:eastAsia="ro-RO"/>
    </w:rPr>
  </w:style>
  <w:style w:type="paragraph" w:customStyle="1" w:styleId="Standard">
    <w:name w:val="Standard"/>
    <w:rsid w:val="00BC636B"/>
    <w:pPr>
      <w:suppressAutoHyphens/>
      <w:autoSpaceDN w:val="0"/>
      <w:spacing w:after="0" w:line="240" w:lineRule="auto"/>
      <w:textAlignment w:val="baseline"/>
    </w:pPr>
    <w:rPr>
      <w:rFonts w:ascii="Times New Roman" w:eastAsia="Calibri" w:hAnsi="Times New Roman" w:cs="Times New Roman"/>
      <w:color w:val="000000"/>
      <w:kern w:val="3"/>
      <w:sz w:val="24"/>
      <w:szCs w:val="24"/>
      <w:lang w:eastAsia="ro-RO"/>
    </w:rPr>
  </w:style>
  <w:style w:type="paragraph" w:customStyle="1" w:styleId="Textbody">
    <w:name w:val="Text body"/>
    <w:basedOn w:val="Standard"/>
    <w:rsid w:val="00BC636B"/>
    <w:pPr>
      <w:spacing w:after="120"/>
    </w:pPr>
  </w:style>
  <w:style w:type="character" w:customStyle="1" w:styleId="Heading1Char">
    <w:name w:val="Heading 1 Char"/>
    <w:basedOn w:val="DefaultParagraphFont"/>
    <w:link w:val="Heading1"/>
    <w:uiPriority w:val="9"/>
    <w:rsid w:val="00C64063"/>
    <w:rPr>
      <w:rFonts w:asciiTheme="majorHAnsi" w:eastAsiaTheme="majorEastAsia" w:hAnsiTheme="majorHAnsi" w:cstheme="majorBidi"/>
      <w:b/>
      <w:bCs/>
      <w:color w:val="365F91" w:themeColor="accent1" w:themeShade="BF"/>
      <w:sz w:val="28"/>
      <w:szCs w:val="28"/>
    </w:rPr>
  </w:style>
  <w:style w:type="paragraph" w:customStyle="1" w:styleId="c02alineaalta">
    <w:name w:val="c02alineaalta"/>
    <w:basedOn w:val="Normal"/>
    <w:rsid w:val="009836CB"/>
    <w:pPr>
      <w:spacing w:before="100" w:beforeAutospacing="1" w:after="100" w:afterAutospacing="1" w:line="240" w:lineRule="auto"/>
    </w:pPr>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315266">
      <w:bodyDiv w:val="1"/>
      <w:marLeft w:val="0"/>
      <w:marRight w:val="0"/>
      <w:marTop w:val="0"/>
      <w:marBottom w:val="0"/>
      <w:divBdr>
        <w:top w:val="none" w:sz="0" w:space="0" w:color="auto"/>
        <w:left w:val="none" w:sz="0" w:space="0" w:color="auto"/>
        <w:bottom w:val="none" w:sz="0" w:space="0" w:color="auto"/>
        <w:right w:val="none" w:sz="0" w:space="0" w:color="auto"/>
      </w:divBdr>
      <w:divsChild>
        <w:div w:id="441807254">
          <w:marLeft w:val="547"/>
          <w:marRight w:val="0"/>
          <w:marTop w:val="67"/>
          <w:marBottom w:val="0"/>
          <w:divBdr>
            <w:top w:val="none" w:sz="0" w:space="0" w:color="auto"/>
            <w:left w:val="none" w:sz="0" w:space="0" w:color="auto"/>
            <w:bottom w:val="none" w:sz="0" w:space="0" w:color="auto"/>
            <w:right w:val="none" w:sz="0" w:space="0" w:color="auto"/>
          </w:divBdr>
        </w:div>
      </w:divsChild>
    </w:div>
    <w:div w:id="1045520192">
      <w:bodyDiv w:val="1"/>
      <w:marLeft w:val="0"/>
      <w:marRight w:val="0"/>
      <w:marTop w:val="0"/>
      <w:marBottom w:val="0"/>
      <w:divBdr>
        <w:top w:val="none" w:sz="0" w:space="0" w:color="auto"/>
        <w:left w:val="none" w:sz="0" w:space="0" w:color="auto"/>
        <w:bottom w:val="none" w:sz="0" w:space="0" w:color="auto"/>
        <w:right w:val="none" w:sz="0" w:space="0" w:color="auto"/>
      </w:divBdr>
    </w:div>
    <w:div w:id="1945764427">
      <w:bodyDiv w:val="1"/>
      <w:marLeft w:val="0"/>
      <w:marRight w:val="0"/>
      <w:marTop w:val="0"/>
      <w:marBottom w:val="0"/>
      <w:divBdr>
        <w:top w:val="none" w:sz="0" w:space="0" w:color="auto"/>
        <w:left w:val="none" w:sz="0" w:space="0" w:color="auto"/>
        <w:bottom w:val="none" w:sz="0" w:space="0" w:color="auto"/>
        <w:right w:val="none" w:sz="0" w:space="0" w:color="auto"/>
      </w:divBdr>
      <w:divsChild>
        <w:div w:id="2114586759">
          <w:marLeft w:val="547"/>
          <w:marRight w:val="0"/>
          <w:marTop w:val="115"/>
          <w:marBottom w:val="0"/>
          <w:divBdr>
            <w:top w:val="none" w:sz="0" w:space="0" w:color="auto"/>
            <w:left w:val="none" w:sz="0" w:space="0" w:color="auto"/>
            <w:bottom w:val="none" w:sz="0" w:space="0" w:color="auto"/>
            <w:right w:val="none" w:sz="0" w:space="0" w:color="auto"/>
          </w:divBdr>
        </w:div>
        <w:div w:id="1892618104">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3582</Words>
  <Characters>20422</Characters>
  <Application>Microsoft Office Word</Application>
  <DocSecurity>0</DocSecurity>
  <Lines>170</Lines>
  <Paragraphs>47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dc:creator>
  <cp:lastModifiedBy>Enrica, BADOIU</cp:lastModifiedBy>
  <cp:revision>6</cp:revision>
  <dcterms:created xsi:type="dcterms:W3CDTF">2020-11-17T13:39:00Z</dcterms:created>
  <dcterms:modified xsi:type="dcterms:W3CDTF">2020-11-25T12:47:00Z</dcterms:modified>
</cp:coreProperties>
</file>