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B81" w:rsidRDefault="00686B81" w:rsidP="006A5001">
      <w:pPr>
        <w:rPr>
          <w:b/>
        </w:rPr>
      </w:pPr>
      <w:r>
        <w:rPr>
          <w:b/>
        </w:rPr>
        <w:t>CANDIDAT COD A1039</w:t>
      </w:r>
      <w:r>
        <w:rPr>
          <w:b/>
        </w:rPr>
        <w:tab/>
      </w:r>
      <w:r>
        <w:rPr>
          <w:b/>
        </w:rPr>
        <w:tab/>
      </w:r>
      <w:r>
        <w:rPr>
          <w:b/>
        </w:rPr>
        <w:tab/>
      </w:r>
      <w:r>
        <w:rPr>
          <w:b/>
        </w:rPr>
        <w:tab/>
      </w:r>
      <w:r>
        <w:rPr>
          <w:b/>
        </w:rPr>
        <w:tab/>
        <w:t>HOTĂRÂREA nr. 28</w:t>
      </w:r>
    </w:p>
    <w:p w:rsidR="00686B81" w:rsidRDefault="00686B81" w:rsidP="006A5001">
      <w:pPr>
        <w:rPr>
          <w:b/>
        </w:rPr>
      </w:pPr>
    </w:p>
    <w:p w:rsidR="00686B81" w:rsidRPr="00D20BFA" w:rsidRDefault="00686B81" w:rsidP="00AC1756">
      <w:r w:rsidRPr="00D20BFA">
        <w:t xml:space="preserve">Cod ECLI    </w:t>
      </w:r>
      <w:r>
        <w:t>ECLI:RO:........</w:t>
      </w:r>
    </w:p>
    <w:p w:rsidR="00686B81" w:rsidRPr="00D20BFA" w:rsidRDefault="00686B81" w:rsidP="00AC1756">
      <w:r w:rsidRPr="00D20BFA">
        <w:t xml:space="preserve">Dosar nr. </w:t>
      </w:r>
      <w:r>
        <w:t>........</w:t>
      </w:r>
    </w:p>
    <w:p w:rsidR="00686B81" w:rsidRPr="00D20BFA" w:rsidRDefault="00686B81" w:rsidP="006A5001">
      <w:r w:rsidRPr="00D20BFA">
        <w:t>R O M Â N I A</w:t>
      </w:r>
    </w:p>
    <w:p w:rsidR="00686B81" w:rsidRPr="00D20BFA" w:rsidRDefault="00686B81" w:rsidP="006A5001">
      <w:r>
        <w:t>CURTEA DE APEL .........</w:t>
      </w:r>
    </w:p>
    <w:p w:rsidR="00686B81" w:rsidRPr="00D20BFA" w:rsidRDefault="00686B81" w:rsidP="006A5001">
      <w:pPr>
        <w:rPr>
          <w:lang w:val="en-US"/>
        </w:rPr>
      </w:pPr>
      <w:r>
        <w:t>SECTIA .........</w:t>
      </w:r>
    </w:p>
    <w:p w:rsidR="00686B81" w:rsidRPr="00D20BFA" w:rsidRDefault="00686B81" w:rsidP="00AC1756"/>
    <w:p w:rsidR="00686B81" w:rsidRPr="00682907" w:rsidRDefault="00686B81" w:rsidP="00AC1756">
      <w:pPr>
        <w:jc w:val="center"/>
        <w:rPr>
          <w:b/>
        </w:rPr>
      </w:pPr>
      <w:r w:rsidRPr="00682907">
        <w:rPr>
          <w:b/>
        </w:rPr>
        <w:t xml:space="preserve">DECIZIA CIVILĂ Nr. </w:t>
      </w:r>
      <w:r>
        <w:rPr>
          <w:b/>
        </w:rPr>
        <w:t>.........</w:t>
      </w:r>
    </w:p>
    <w:p w:rsidR="00686B81" w:rsidRPr="00D20BFA" w:rsidRDefault="00686B81" w:rsidP="00AC1756">
      <w:pPr>
        <w:jc w:val="center"/>
      </w:pPr>
    </w:p>
    <w:p w:rsidR="00686B81" w:rsidRPr="00D20BFA" w:rsidRDefault="00686B81" w:rsidP="00AC1756">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r w:rsidRPr="00D20BFA">
        <w:t xml:space="preserve"> </w:t>
      </w:r>
    </w:p>
    <w:p w:rsidR="00686B81" w:rsidRPr="001918E2" w:rsidRDefault="00686B81" w:rsidP="00AC1756">
      <w:pPr>
        <w:jc w:val="center"/>
      </w:pPr>
      <w:r w:rsidRPr="001918E2">
        <w:t>Completul compus din:</w:t>
      </w:r>
    </w:p>
    <w:p w:rsidR="00686B81" w:rsidRPr="001918E2" w:rsidRDefault="00686B81" w:rsidP="00AC1756">
      <w:pPr>
        <w:jc w:val="center"/>
      </w:pPr>
      <w:r w:rsidRPr="001918E2">
        <w:t xml:space="preserve">PREŞEDINTE </w:t>
      </w:r>
      <w:r>
        <w:rPr>
          <w:b/>
        </w:rPr>
        <w:t>CANDIDAT COD A1039</w:t>
      </w:r>
    </w:p>
    <w:p w:rsidR="00686B81" w:rsidRDefault="00686B81" w:rsidP="00AC1756">
      <w:pPr>
        <w:jc w:val="center"/>
      </w:pPr>
      <w:r>
        <w:t>Judecător ..........</w:t>
      </w:r>
    </w:p>
    <w:p w:rsidR="00686B81" w:rsidRPr="001918E2" w:rsidRDefault="00686B81" w:rsidP="00AC1756">
      <w:pPr>
        <w:jc w:val="center"/>
      </w:pPr>
      <w:r>
        <w:t>Grefier ............</w:t>
      </w:r>
    </w:p>
    <w:p w:rsidR="00686B81" w:rsidRPr="001918E2" w:rsidRDefault="00686B81" w:rsidP="00AC1756">
      <w:pPr>
        <w:jc w:val="center"/>
      </w:pPr>
    </w:p>
    <w:bookmarkStart w:id="1" w:name="nume_procuror"/>
    <w:p w:rsidR="00686B81" w:rsidRPr="001918E2" w:rsidRDefault="00686B81" w:rsidP="00AC1756">
      <w:pPr>
        <w:jc w:val="center"/>
      </w:pPr>
      <w:r w:rsidRPr="001918E2">
        <w:fldChar w:fldCharType="begin">
          <w:ffData>
            <w:name w:val="nume_procuror"/>
            <w:enabled/>
            <w:calcOnExit w:val="0"/>
            <w:textInput/>
          </w:ffData>
        </w:fldChar>
      </w:r>
      <w:r w:rsidRPr="001918E2">
        <w:instrText xml:space="preserve"> FORMTEXT </w:instrText>
      </w:r>
      <w:r w:rsidRPr="001918E2">
        <w:fldChar w:fldCharType="separate"/>
      </w:r>
      <w:r w:rsidRPr="001918E2">
        <w:rPr>
          <w:noProof/>
        </w:rPr>
        <w:t> </w:t>
      </w:r>
      <w:r w:rsidRPr="001918E2">
        <w:rPr>
          <w:noProof/>
        </w:rPr>
        <w:t> </w:t>
      </w:r>
      <w:r w:rsidRPr="001918E2">
        <w:rPr>
          <w:noProof/>
        </w:rPr>
        <w:t> </w:t>
      </w:r>
      <w:r w:rsidRPr="001918E2">
        <w:rPr>
          <w:noProof/>
        </w:rPr>
        <w:t> </w:t>
      </w:r>
      <w:r w:rsidRPr="001918E2">
        <w:rPr>
          <w:noProof/>
        </w:rPr>
        <w:t> </w:t>
      </w:r>
      <w:r w:rsidRPr="001918E2">
        <w:fldChar w:fldCharType="end"/>
      </w:r>
      <w:bookmarkEnd w:id="1"/>
    </w:p>
    <w:p w:rsidR="00686B81" w:rsidRDefault="00686B81" w:rsidP="00AC1756">
      <w:pPr>
        <w:ind w:right="-6" w:firstLine="708"/>
        <w:jc w:val="both"/>
      </w:pPr>
      <w:r>
        <w:t>Pentru astăzi a fost amânată pronunțarea asupra apelului declarat de reclamanta A......, împotriva sentinţei civile nr. .... din .... pronunţată de Tribunalul B.... în dosar nr. .....</w:t>
      </w:r>
    </w:p>
    <w:p w:rsidR="00686B81" w:rsidRPr="003F2F18" w:rsidRDefault="00686B81" w:rsidP="00AC1756">
      <w:pPr>
        <w:ind w:firstLine="720"/>
        <w:jc w:val="both"/>
      </w:pPr>
      <w:r w:rsidRPr="003F2F18">
        <w:t xml:space="preserve">Dezbaterile în cauza de faţă au avut loc în cadrul şedinţei de judecată  din </w:t>
      </w:r>
      <w:r>
        <w:t>. ....</w:t>
      </w:r>
      <w:r w:rsidRPr="003F2F18">
        <w:t xml:space="preserve">, potrivit celor consemnate în încheierea din acea zi. Instanţa, a amânat pronunţarea în vederea deliberării şi pentru a da posibilitatea părţilor să depună la dosar concluzii scrise la data de </w:t>
      </w:r>
      <w:r>
        <w:t xml:space="preserve"> ........</w:t>
      </w:r>
      <w:r w:rsidRPr="003F2F18">
        <w:t>.</w:t>
      </w:r>
    </w:p>
    <w:p w:rsidR="00686B81" w:rsidRDefault="00686B81" w:rsidP="00AC1756">
      <w:pPr>
        <w:rPr>
          <w:b/>
        </w:rPr>
      </w:pPr>
    </w:p>
    <w:p w:rsidR="00686B81" w:rsidRPr="00C13B56" w:rsidRDefault="00686B81" w:rsidP="00AC1756">
      <w:pPr>
        <w:jc w:val="center"/>
        <w:rPr>
          <w:b/>
        </w:rPr>
      </w:pPr>
      <w:r w:rsidRPr="00C13B56">
        <w:rPr>
          <w:b/>
        </w:rPr>
        <w:t>C U R T E A</w:t>
      </w:r>
    </w:p>
    <w:p w:rsidR="00686B81" w:rsidRPr="00C13B56" w:rsidRDefault="00686B81" w:rsidP="00AC1756">
      <w:pPr>
        <w:tabs>
          <w:tab w:val="left" w:pos="5025"/>
        </w:tabs>
      </w:pPr>
      <w:r>
        <w:tab/>
      </w:r>
    </w:p>
    <w:p w:rsidR="00686B81" w:rsidRDefault="00686B81" w:rsidP="00AC1756">
      <w:pPr>
        <w:ind w:firstLine="708"/>
        <w:jc w:val="both"/>
      </w:pPr>
      <w:r>
        <w:t>Asupra apelului civil de faţă;</w:t>
      </w:r>
    </w:p>
    <w:p w:rsidR="00686B81" w:rsidRDefault="00686B81" w:rsidP="00AC1756">
      <w:pPr>
        <w:ind w:firstLine="708"/>
        <w:jc w:val="both"/>
      </w:pPr>
      <w:r>
        <w:t>Analizând actele şi lucrările dosarului, constată următoarele :</w:t>
      </w:r>
    </w:p>
    <w:p w:rsidR="00686B81" w:rsidRDefault="00686B81" w:rsidP="00AC1756">
      <w:pPr>
        <w:ind w:firstLine="708"/>
        <w:jc w:val="both"/>
      </w:pPr>
      <w:r>
        <w:t>Prin sentinţa civilă nr. .... din .... pronunţată de Tribunalul B.... s-a admis excepţia lipsei calităţii de reprezentant a Ministerului Agriculturii şi Dezvoltării Rurale pentru pârâtul Statul Român. S-a respins cererea de chemare în judecată formulată de reclamanta A.... SA în contradictoriu cu pârâtul Statul Român reprezentat de Ministerul Agriculturii şi Dezvoltării Rurale. A anulat cererea de chemare în judecată formulată de reclamanta A..... SA în contradictoriu cu pârâta D..... SA prin  lichidator C...... A fost obligată reclamanta să plătească Statului Român suma de 3500 lei reprezentând taxă judiciară de timbru redusă ca urmare a acordării reclamantei a  facilităţii de plată prin încheierea  camerei de consiliu din  data de .....</w:t>
      </w:r>
    </w:p>
    <w:p w:rsidR="00686B81" w:rsidRDefault="00686B81" w:rsidP="00AC1756">
      <w:pPr>
        <w:ind w:firstLine="708"/>
        <w:jc w:val="both"/>
      </w:pPr>
      <w:r>
        <w:t>Pentru a pronunţa această hotărâre, instanţa de fond a reţinut următoarele :</w:t>
      </w:r>
    </w:p>
    <w:p w:rsidR="00686B81" w:rsidRDefault="00686B81" w:rsidP="00AC1756">
      <w:pPr>
        <w:ind w:firstLine="708"/>
        <w:jc w:val="both"/>
      </w:pPr>
      <w:r>
        <w:t xml:space="preserve">Reclamanta solicită  prin cererea de chemare în  judecată să  se dispună  obligarea pârâtelor să-şi  îndeplinească  obligaţiile contractuale asumate  la constituirea societăţii de a-i preda  în folosinţă  un  teren  agricol în  suprafaţă  de </w:t>
      </w:r>
      <w:smartTag w:uri="urn:schemas-microsoft-com:office:smarttags" w:element="metricconverter">
        <w:smartTagPr>
          <w:attr w:name="ProductID" w:val="220 ha"/>
        </w:smartTagPr>
        <w:r>
          <w:t>220 ha</w:t>
        </w:r>
      </w:smartTag>
      <w:r>
        <w:t>.</w:t>
      </w:r>
    </w:p>
    <w:p w:rsidR="00686B81" w:rsidRDefault="00686B81" w:rsidP="00AC1756">
      <w:pPr>
        <w:jc w:val="both"/>
      </w:pPr>
      <w:r>
        <w:tab/>
        <w:t>Prin  contractul  de societate autentificat sub nr...../1992 s-a constituit A1.... SA prin  asociere D..... SA cu  persoane fizice române şi  străine.</w:t>
      </w:r>
    </w:p>
    <w:p w:rsidR="00686B81" w:rsidRDefault="00686B81" w:rsidP="00AC1756">
      <w:pPr>
        <w:jc w:val="both"/>
      </w:pPr>
      <w:r>
        <w:tab/>
        <w:t xml:space="preserve">La constituirea capitalului  social al acestei  societăţi  a participat D..... SA,  societate cu capital  integral  de stat care  a adus ca aporturi: bunurile prevăzute în anexa </w:t>
      </w:r>
      <w:smartTag w:uri="urn:schemas-microsoft-com:office:smarttags" w:element="metricconverter">
        <w:smartTagPr>
          <w:attr w:name="ProductID" w:val="1 a"/>
        </w:smartTagPr>
        <w:r>
          <w:t>1 a</w:t>
        </w:r>
      </w:smartTag>
      <w:r>
        <w:t xml:space="preserve"> actului  constitutiv şi  dreptul de folosinţă pe durata existenţei  societăţii,  100  ani  asupra terenului  agricol bază  furajeră în suprafaţă  de 220  ha (prevăzut la pct. 103 din  anexa 1 la actul  constitutiv).</w:t>
      </w:r>
    </w:p>
    <w:p w:rsidR="00686B81" w:rsidRDefault="00686B81" w:rsidP="00AC1756">
      <w:pPr>
        <w:jc w:val="both"/>
      </w:pPr>
      <w:r>
        <w:tab/>
        <w:t xml:space="preserve">D...... SA a fost radiată  din  Registrul  Comerţului  şi  în  aceste condiţii  ca urmare a admiterii  excepţiei lipsei capacităţii  de folosinţă,  a pârâtei  va anula cererea de chemare în  judecată formulată în contradictoriu  cu  această  societate. </w:t>
      </w:r>
    </w:p>
    <w:p w:rsidR="00686B81" w:rsidRDefault="00686B81" w:rsidP="00AC1756">
      <w:pPr>
        <w:jc w:val="both"/>
      </w:pPr>
      <w:r>
        <w:tab/>
        <w:t>Statul  Român nu  şi-a asumat vreo  obligaţie prin contractul  de societate şi  nu  preia nici  obligaţiile societăţii  pe acţiuni  radiate.</w:t>
      </w:r>
    </w:p>
    <w:p w:rsidR="00686B81" w:rsidRDefault="00686B81" w:rsidP="00AC1756">
      <w:pPr>
        <w:jc w:val="both"/>
      </w:pPr>
      <w:r>
        <w:tab/>
        <w:t>Mai  mult,  Statul  Român  nu  este reprezentat  legal  de Ministerul  Agriculturii şi  Dezvoltării  rurale.</w:t>
      </w:r>
    </w:p>
    <w:p w:rsidR="00686B81" w:rsidRDefault="00686B81" w:rsidP="00AC1756">
      <w:pPr>
        <w:jc w:val="both"/>
      </w:pPr>
      <w:r>
        <w:tab/>
        <w:t>Ministerul  Agriculturii prin  Departamentul  Societăţilor Comerciale Agricole şi-a dat avizul  nr......./09.11.1992 pentru  înfiinţarea A1..... SA, în  considerarea atribuţiilor ce ăi  reveneau  acestui  departament prin HG nr.157/1992 şi  a specificului  societăţii agricole înfiinţate.</w:t>
      </w:r>
    </w:p>
    <w:p w:rsidR="00686B81" w:rsidRDefault="00686B81" w:rsidP="00AC1756">
      <w:pPr>
        <w:jc w:val="both"/>
      </w:pPr>
      <w:r>
        <w:tab/>
        <w:t>Ministerul  nu  a acţionat ca un  mandatar al statului  care era proprietarul  terenului  agricol şi  nu  a avizat  aportul  D...... SA.</w:t>
      </w:r>
    </w:p>
    <w:p w:rsidR="00686B81" w:rsidRDefault="00686B81" w:rsidP="00AC1756">
      <w:pPr>
        <w:jc w:val="both"/>
      </w:pPr>
      <w:r>
        <w:tab/>
        <w:t>Prin  adresa nr......./16.06.2004 emisă  de Ministerul  Agriculturii,  Pădurilor şi  Dezvoltării  Rurale -  Agenţia Domeniului  Statului, ca răspuns la cererea A.....  nr...../19.05.2004 i se comunică faptul  că  Agenţia Domeniilor Statului  este instituţie de interes public înfiinţată  prin  Legea nr.268/2001 şi  exercită  în  numele statului  prerogativele dreptului  de proprietate asupra terenurilor cu  destinaţie  agricolă  aparţinând  domeniului  privat al statului  conform  art.  4 lit. a din  lege.</w:t>
      </w:r>
    </w:p>
    <w:p w:rsidR="00686B81" w:rsidRDefault="00686B81" w:rsidP="00AC1756">
      <w:pPr>
        <w:jc w:val="both"/>
      </w:pPr>
      <w:r>
        <w:tab/>
        <w:t>S-a mai arătat  că terenurile agricole aflate în  proprietatea publică sau  privată  a statului  nun pot fi  aduse ca aport la capitalul social,  iar potrivit Deciziei nr.206/17.10.2010 a Curţii  Constituţionale  referitoare la excepţia de  neconstituţionalitate a dispoziţiilor art.  3 alin. 4 din  OUG  nr.198/1999  s-a constatat că  în  mod legal  terenurile agricole şi  cele aflate sub luciu  de apă  nu  au  fost niciodată  incluse în capitalul  social al societăţilor comerciale  agricole.</w:t>
      </w:r>
    </w:p>
    <w:p w:rsidR="00686B81" w:rsidRDefault="00686B81" w:rsidP="00AC1756">
      <w:pPr>
        <w:jc w:val="both"/>
      </w:pPr>
      <w:r>
        <w:tab/>
        <w:t>Reclamanta nu  a înţeles să  cheme în judecată  Agenţia Domeniilor Statului  deşi  a fost interpelată  în  acest sens.</w:t>
      </w:r>
    </w:p>
    <w:p w:rsidR="00686B81" w:rsidRDefault="00686B81" w:rsidP="00AC1756">
      <w:pPr>
        <w:jc w:val="both"/>
      </w:pPr>
      <w:r>
        <w:tab/>
        <w:t>Faţă  de aceste considerente de fapt şi  de drept,  a admis excepţia lipsei  de reprezentat a Ministerului  Agriculturii  şi  Dezvoltării Rurale pentru  Statul  Român  şi  a respins acţiunea formulată  de reclamanta A...... SA în  contradictoriu cu  acest pârât şi  a anulat cererea formulată  în contradictoriu  cu  pârâta D...... SA ca urmare a admiterii  excepţiei  lipsei  capacităţii  de folosinţă.</w:t>
      </w:r>
    </w:p>
    <w:p w:rsidR="00686B81" w:rsidRDefault="00686B81" w:rsidP="00AC1756">
      <w:pPr>
        <w:jc w:val="both"/>
      </w:pPr>
      <w:r>
        <w:tab/>
        <w:t xml:space="preserve">În  temeiul  dispoziţiilor art.  18  şi  19  din  OUG  nr.51/2008  a obligat reclamanta să  plătească  Statului  Român suma de 3.500  lei  reprezentând  taxă  judiciară  de timbru  redusă  prin  încheierea şedinţei  camerei  de consiliu  din  ...... </w:t>
      </w:r>
    </w:p>
    <w:p w:rsidR="00686B81" w:rsidRDefault="00686B81" w:rsidP="00AC1756">
      <w:pPr>
        <w:ind w:firstLine="708"/>
        <w:jc w:val="both"/>
      </w:pPr>
      <w:r w:rsidRPr="0074363A">
        <w:rPr>
          <w:b/>
        </w:rPr>
        <w:t xml:space="preserve">Împotriva acestei sentinţe, în termen legal a declarat apel reclamanta </w:t>
      </w:r>
      <w:r>
        <w:rPr>
          <w:b/>
        </w:rPr>
        <w:t>A.....</w:t>
      </w:r>
      <w:r w:rsidRPr="0074363A">
        <w:rPr>
          <w:b/>
        </w:rPr>
        <w:t>SA,</w:t>
      </w:r>
      <w:r>
        <w:t xml:space="preserve"> solicitând anularea ei şi trimiterea cauzei la prima instanţă, în vederea soluţionării pe fond, în contradictoriu cu toate părţile, cu cheltuieli de judecată.</w:t>
      </w:r>
    </w:p>
    <w:p w:rsidR="00686B81" w:rsidRDefault="00686B81" w:rsidP="00AC1756">
      <w:pPr>
        <w:ind w:firstLine="708"/>
        <w:jc w:val="both"/>
      </w:pPr>
      <w:r>
        <w:t>În motivarea cererii de apel a arătat, în esenţă, următoarele :</w:t>
      </w:r>
    </w:p>
    <w:p w:rsidR="00686B81" w:rsidRDefault="00686B81" w:rsidP="00AC1756">
      <w:pPr>
        <w:ind w:firstLine="708"/>
        <w:jc w:val="both"/>
      </w:pPr>
      <w:r>
        <w:t xml:space="preserve">Ea a fost de acord cu excepţia lipsei capacităţii de folosinţă a societăţii, D..... SA, dar a formulat precizare prin care a solicitat introducerea succesorilor acesteia, respectiv a acţionarilor prin curator special C...... în temeiul art. 260 alin. 12 din Legea nr. 31/1990, însă Tribunalul nu s-a pronunţat asupra acestei precizări. </w:t>
      </w:r>
    </w:p>
    <w:p w:rsidR="00686B81" w:rsidRDefault="00686B81" w:rsidP="00AC1756">
      <w:pPr>
        <w:ind w:firstLine="708"/>
        <w:jc w:val="both"/>
      </w:pPr>
      <w:r>
        <w:t>De asemenea, cererea formulată de ea în contradictoriu cu MADR, în calitate de mandatar al statului, a fost greşit soluţionată întrucât acesta a avizat în calitate de mandatar al statului, aportul societăţii D..... SA prin avizul de înfiinţare nr. ....../1992.</w:t>
      </w:r>
    </w:p>
    <w:p w:rsidR="00686B81" w:rsidRDefault="00686B81" w:rsidP="00AC1756">
      <w:pPr>
        <w:ind w:firstLine="708"/>
        <w:jc w:val="both"/>
      </w:pPr>
      <w:r>
        <w:t>A mai arătat apelanta că bunurile imobile, respectiv dreptul de proprietate asupra suprafeţei de 220 ha aparţinea Statului Român şi că prin avizul dat de Ministerul Agriculturii, acesta a consimţit ca dreptul de folosinţă să intre în patrimoniul său, al apelantei.</w:t>
      </w:r>
    </w:p>
    <w:p w:rsidR="00686B81" w:rsidRDefault="00686B81" w:rsidP="00AC1756">
      <w:pPr>
        <w:ind w:firstLine="708"/>
        <w:jc w:val="both"/>
      </w:pPr>
      <w:r>
        <w:t>De asemenea, aceasta a indicat şi faptul că atunci când îşi îndeplinesc atribuţiile stabilite prin acte normative şi dispune de bunurile proprietate publică a statului, ministerele acţionează întotdeauna în calitate de reprezentant al acestuia.</w:t>
      </w:r>
    </w:p>
    <w:p w:rsidR="00686B81" w:rsidRDefault="00686B81" w:rsidP="00AC1756">
      <w:pPr>
        <w:ind w:firstLine="708"/>
        <w:jc w:val="both"/>
      </w:pPr>
      <w:r>
        <w:t xml:space="preserve">A mai arătat apelanta că cele două părţi au aportat ei dreptul de folosinţă asupra bunului imobil, respectiv una dintre pârâte (societatea agricolă) a semnat contractul consimţit la dezmembrământul  acestui drept să îi fie transferat. Ori, dacă pârâta 1 a încetat să existe, obligaţiile revin pârâtei 2. </w:t>
      </w:r>
    </w:p>
    <w:p w:rsidR="00686B81" w:rsidRDefault="00686B81" w:rsidP="00AC1756">
      <w:pPr>
        <w:ind w:firstLine="708"/>
        <w:jc w:val="both"/>
      </w:pPr>
      <w:r>
        <w:t xml:space="preserve">De asemenea, apelanta a apreciat că, în situaţia în care instanţa apreciază necesară introducerea în cauză a ADS, în temeiul art. 28 alin. 2 Cod procedură civilă, putea introduce în cauză această parte, urmare a cererii ADS. </w:t>
      </w:r>
    </w:p>
    <w:p w:rsidR="00686B81" w:rsidRDefault="00686B81" w:rsidP="00AC1756">
      <w:pPr>
        <w:ind w:firstLine="708"/>
        <w:jc w:val="both"/>
      </w:pPr>
      <w:r>
        <w:t>Intimata pârâtă MADR a formulat întâmpinare, prin care a solicitat respingerea apelului ca nefondat.</w:t>
      </w:r>
    </w:p>
    <w:p w:rsidR="00686B81" w:rsidRPr="0074363A" w:rsidRDefault="00686B81" w:rsidP="00AC1756">
      <w:pPr>
        <w:ind w:firstLine="708"/>
        <w:jc w:val="both"/>
        <w:rPr>
          <w:b/>
        </w:rPr>
      </w:pPr>
      <w:r w:rsidRPr="0074363A">
        <w:rPr>
          <w:b/>
        </w:rPr>
        <w:t>Analizând sentinţa primei instanţe prin prisma motivelor de apel invocate, dar şi a celor ce pot fi avute în vedere din oficiu, Curtea apreciază că prezentul apel este nefondat, urmând a fi respins ca atare pentru următoarele considerente :</w:t>
      </w:r>
    </w:p>
    <w:p w:rsidR="00686B81" w:rsidRDefault="00686B81" w:rsidP="00AC1756">
      <w:pPr>
        <w:ind w:firstLine="708"/>
        <w:jc w:val="both"/>
      </w:pPr>
      <w:r>
        <w:t>Într-adevăr prin înscrisul „Răspuns şi precizare a cererii”, depus la 05.12.2016, reclamanta a indicat faptul că solicită introducerea în cauză a acţionarilor D..... SA, obligându-se să depună în cel mai scurt timp lista cu datele lor de identificare şi totodată a solicitat numirea, în temeiul art. 202 Cod procedură civilă, în calitate de curator a acestora a lichidatorului judiciar C.....:</w:t>
      </w:r>
    </w:p>
    <w:p w:rsidR="00686B81" w:rsidRDefault="00686B81" w:rsidP="00AC1756">
      <w:pPr>
        <w:ind w:firstLine="708"/>
        <w:jc w:val="both"/>
      </w:pPr>
      <w:r>
        <w:t>Această precizare, însă, nu putea fi avută în vedere ca o veritabilă modificare a acţiunii întrucât reclamanta nu şi-a îndeplinit obligaţia de a indica pârâtei foştii acţionari ai D...... SA.</w:t>
      </w:r>
    </w:p>
    <w:p w:rsidR="00686B81" w:rsidRDefault="00686B81" w:rsidP="00AC1756">
      <w:pPr>
        <w:ind w:firstLine="708"/>
        <w:jc w:val="both"/>
      </w:pPr>
      <w:r>
        <w:t>De altfel, în cauză nu se putea aplica disp. art. 220 alin. 3 teza finală Cod procedură civilă, în sensul desemnării unui curator de către instanţă, întrucât după indicarea pârâţilor, dacă instanţa aprecia necesar, putea dispune ca aceştia să îşi desemneze un mandatar şi doar în cazul neîndeplinirii acestei obligaţii putea desemna un curator special.</w:t>
      </w:r>
    </w:p>
    <w:p w:rsidR="00686B81" w:rsidRDefault="00686B81" w:rsidP="00AC1756">
      <w:pPr>
        <w:ind w:firstLine="708"/>
        <w:jc w:val="both"/>
      </w:pPr>
      <w:r>
        <w:t xml:space="preserve"> În cauză, foştii acţionari ai societăţii radiate, ca urmare a închiderii procedurii falimentului nu pot fi asimilaţi succesorilor acesteia, disp. art. 260 alin. 12 din Legea nr. 31/1990 aplicându-se în situaţia societăţii radiate, urmare a lichidării (Legea nr. 31/1990) şi nu societăţii radiate urmare a închiderii procedurii falimentului (Legea nr. 85/2006 sau Legea nr. 85/2014).</w:t>
      </w:r>
    </w:p>
    <w:p w:rsidR="00686B81" w:rsidRDefault="00686B81" w:rsidP="00AC1756">
      <w:pPr>
        <w:ind w:firstLine="708"/>
        <w:jc w:val="both"/>
      </w:pPr>
      <w:r>
        <w:t>În ceea ce priveşte modalitatea de soluţionare a cererii formulate de reclamantă în contradictoriu cu Statul Român prin mandatar MADR se reţine următoarele :</w:t>
      </w:r>
    </w:p>
    <w:p w:rsidR="00686B81" w:rsidRDefault="00686B81" w:rsidP="00AC1756">
      <w:pPr>
        <w:ind w:firstLine="708"/>
        <w:jc w:val="both"/>
      </w:pPr>
      <w:r>
        <w:t>Reclamanta a indicat în repetate rânduri, în cuprinsul acţiunii sale, faptul că aceasta este întemeiată pe răspunderea contractuală, temeiul juridic indicat fiind Legea nr. 31/1990 şi Codul civil din 1964, arătând că dreptul de proprietate asupra terenului de 220 ha aparţine Statului român care, prin avizul dat de MADR a consimţit că dreptul de folosinţă să intre în patrimoniul său.</w:t>
      </w:r>
    </w:p>
    <w:p w:rsidR="00686B81" w:rsidRDefault="00686B81" w:rsidP="00AC1756">
      <w:pPr>
        <w:ind w:firstLine="708"/>
        <w:jc w:val="both"/>
      </w:pPr>
      <w:r>
        <w:t>Ori, Ministerul Agriculturii, prin Departamentul Societăţilor Comerciale Agricole şi-a dat avizul pentru înfiinţarea A1..... SA faţă de obiectul de activitate al societăţii şi în considerarea atribuţiilor ce îi reveneau prin HG nr. 157/1992.</w:t>
      </w:r>
    </w:p>
    <w:p w:rsidR="00686B81" w:rsidRDefault="00686B81" w:rsidP="00AC1756">
      <w:pPr>
        <w:ind w:firstLine="708"/>
        <w:jc w:val="both"/>
      </w:pPr>
      <w:r>
        <w:t>Acest aviz nu are natura juridică a unui acord privind transferul dreptului de folosinţă de la Statul Român către A1...... SA mai ales în condiţiile în care acel drept de folosinţă era adus ca aport de către D..... SA.</w:t>
      </w:r>
    </w:p>
    <w:p w:rsidR="00686B81" w:rsidRDefault="00686B81" w:rsidP="00AC1756">
      <w:pPr>
        <w:ind w:firstLine="708"/>
        <w:jc w:val="both"/>
      </w:pPr>
      <w:r>
        <w:t>În fapt, în cauză, urmare a falimentului D...... SA şi a radierii acestei societăţi, reclamanta nu mai poate solicita acesteia asigurarea liniştitei folosinţe pentru dreptul aportat şi susţine nefundamentat că avizul acordat de Ministerul Agriculturii are natură juridică contractuală.</w:t>
      </w:r>
    </w:p>
    <w:p w:rsidR="00686B81" w:rsidRDefault="00686B81" w:rsidP="00AC1756">
      <w:pPr>
        <w:ind w:firstLine="708"/>
        <w:jc w:val="both"/>
      </w:pPr>
      <w:r>
        <w:t>În ceea ce priveşte aplicarea disp. art. 78 alin. 2 teza a II-a Cod procedură civilă, Curtea constată că această dispoziţie se aplică în ipoteza introducerii în judecată a unui terţ care urmează să stea în nume propriu şi nu a reprezentantului unei părţi.</w:t>
      </w:r>
    </w:p>
    <w:p w:rsidR="00686B81" w:rsidRDefault="00686B81" w:rsidP="00AC1756">
      <w:pPr>
        <w:ind w:firstLine="708"/>
        <w:jc w:val="both"/>
      </w:pPr>
      <w:r>
        <w:t>Mai mult, în situaţia dată, apelanta îşi invocă propria culpă, în sensul că ea este cea cate s-a opus citării Statului Român prin ADR şi, ulterior, în apel, critică faptul că prima instanţă a acordat consecinţe juridice poziţiei sale procesuale.</w:t>
      </w:r>
    </w:p>
    <w:p w:rsidR="00686B81" w:rsidRDefault="00686B81" w:rsidP="00AC1756">
      <w:pPr>
        <w:ind w:firstLine="708"/>
        <w:jc w:val="both"/>
      </w:pPr>
      <w:r>
        <w:t xml:space="preserve">Faţă de aceste considerente, constatând şi faptul că sentinţa atacată nu conţine cauze de nulitate absolută, în temeiul art. 480 Cod procedură civilă, urmează să respingă ca nefondat prezentul apel. </w:t>
      </w:r>
    </w:p>
    <w:p w:rsidR="00686B81" w:rsidRDefault="00686B81" w:rsidP="00AC1756">
      <w:pPr>
        <w:jc w:val="center"/>
      </w:pPr>
    </w:p>
    <w:p w:rsidR="00686B81" w:rsidRPr="00C13B56" w:rsidRDefault="00686B81" w:rsidP="00AC1756">
      <w:pPr>
        <w:jc w:val="center"/>
      </w:pPr>
      <w:r w:rsidRPr="00C13B56">
        <w:t>PENTRU ACESTE MOTIVE,</w:t>
      </w:r>
      <w:r w:rsidRPr="00C13B56">
        <w:br/>
        <w:t>ÎN NUMELE LEGII</w:t>
      </w:r>
    </w:p>
    <w:p w:rsidR="00686B81" w:rsidRDefault="00686B81" w:rsidP="00AC1756">
      <w:pPr>
        <w:jc w:val="center"/>
        <w:rPr>
          <w:b/>
        </w:rPr>
      </w:pPr>
    </w:p>
    <w:p w:rsidR="00686B81" w:rsidRPr="00C13B56" w:rsidRDefault="00686B81" w:rsidP="00AC1756">
      <w:pPr>
        <w:jc w:val="center"/>
        <w:rPr>
          <w:b/>
        </w:rPr>
      </w:pPr>
      <w:r w:rsidRPr="00C13B56">
        <w:rPr>
          <w:b/>
        </w:rPr>
        <w:t>D</w:t>
      </w:r>
      <w:r>
        <w:rPr>
          <w:b/>
        </w:rPr>
        <w:t xml:space="preserve"> </w:t>
      </w:r>
      <w:r w:rsidRPr="00C13B56">
        <w:rPr>
          <w:b/>
        </w:rPr>
        <w:t>E</w:t>
      </w:r>
      <w:r>
        <w:rPr>
          <w:b/>
        </w:rPr>
        <w:t xml:space="preserve"> C I D E </w:t>
      </w:r>
    </w:p>
    <w:p w:rsidR="00686B81" w:rsidRPr="00C13B56" w:rsidRDefault="00686B81" w:rsidP="00AC1756">
      <w:pPr>
        <w:jc w:val="center"/>
      </w:pPr>
    </w:p>
    <w:p w:rsidR="00686B81" w:rsidRPr="00344B3C" w:rsidRDefault="00686B81" w:rsidP="00AC1756">
      <w:pPr>
        <w:ind w:firstLine="708"/>
        <w:jc w:val="both"/>
      </w:pPr>
      <w:r w:rsidRPr="00344B3C">
        <w:t xml:space="preserve">Respinge apelul formulat de reclamanta </w:t>
      </w:r>
      <w:r>
        <w:t>A.....</w:t>
      </w:r>
      <w:r w:rsidRPr="00344B3C">
        <w:t xml:space="preserve"> SA  împotriva sentinţei civile nr. </w:t>
      </w:r>
      <w:r>
        <w:t>....</w:t>
      </w:r>
      <w:r w:rsidRPr="00344B3C">
        <w:t>/</w:t>
      </w:r>
      <w:r>
        <w:t>....</w:t>
      </w:r>
      <w:r w:rsidRPr="00344B3C">
        <w:t xml:space="preserve">,  pronunţată de Tribunalul </w:t>
      </w:r>
      <w:r>
        <w:t>B.....</w:t>
      </w:r>
      <w:r w:rsidRPr="00344B3C">
        <w:t>, pe care o menţine.</w:t>
      </w:r>
    </w:p>
    <w:p w:rsidR="00686B81" w:rsidRPr="00344B3C" w:rsidRDefault="00686B81" w:rsidP="00AC1756">
      <w:pPr>
        <w:ind w:firstLine="708"/>
        <w:jc w:val="both"/>
      </w:pPr>
      <w:r w:rsidRPr="00344B3C">
        <w:t>Definitivă.</w:t>
      </w:r>
    </w:p>
    <w:p w:rsidR="00686B81" w:rsidRDefault="00686B81" w:rsidP="00AC1756">
      <w:pPr>
        <w:ind w:firstLine="708"/>
        <w:jc w:val="both"/>
      </w:pPr>
      <w:r w:rsidRPr="00344B3C">
        <w:t xml:space="preserve">Pronunţată în condiţiile art. 396 alin.2 </w:t>
      </w:r>
      <w:r>
        <w:t xml:space="preserve">Cod procedură civilă </w:t>
      </w:r>
      <w:r w:rsidRPr="00344B3C">
        <w:t xml:space="preserve">astăzi, </w:t>
      </w:r>
      <w:r>
        <w:t>......</w:t>
      </w:r>
      <w:bookmarkStart w:id="2" w:name="completul_1"/>
    </w:p>
    <w:p w:rsidR="00686B81" w:rsidRDefault="00686B81" w:rsidP="00AC1756">
      <w:pPr>
        <w:ind w:firstLine="708"/>
        <w:jc w:val="both"/>
      </w:pPr>
    </w:p>
    <w:p w:rsidR="00686B81" w:rsidRPr="00FA7A02" w:rsidRDefault="00686B81" w:rsidP="00DD7DD3">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686B81" w:rsidRPr="00FA7A02" w:rsidRDefault="00686B81" w:rsidP="00DD7DD3">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686B81" w:rsidRPr="00FA7A02" w:rsidRDefault="00686B81" w:rsidP="00DD7DD3">
      <w:pPr>
        <w:ind w:firstLine="708"/>
        <w:jc w:val="both"/>
      </w:pPr>
    </w:p>
    <w:p w:rsidR="00686B81" w:rsidRPr="00FA7A02" w:rsidRDefault="00686B81" w:rsidP="00DD7DD3">
      <w:pPr>
        <w:ind w:firstLine="708"/>
        <w:jc w:val="both"/>
      </w:pPr>
    </w:p>
    <w:p w:rsidR="00686B81" w:rsidRPr="00FA7A02" w:rsidRDefault="00686B81" w:rsidP="00DD7DD3">
      <w:pPr>
        <w:ind w:firstLine="708"/>
        <w:jc w:val="both"/>
      </w:pPr>
    </w:p>
    <w:p w:rsidR="00686B81" w:rsidRPr="00FA7A02" w:rsidRDefault="00686B81" w:rsidP="00DD7DD3">
      <w:pPr>
        <w:ind w:firstLine="708"/>
        <w:jc w:val="center"/>
      </w:pPr>
      <w:r w:rsidRPr="00FA7A02">
        <w:t>Grefier,</w:t>
      </w:r>
    </w:p>
    <w:p w:rsidR="00686B81" w:rsidRPr="00FA7A02" w:rsidRDefault="00686B81" w:rsidP="00DD7DD3">
      <w:pPr>
        <w:ind w:firstLine="708"/>
        <w:jc w:val="center"/>
      </w:pPr>
      <w:r w:rsidRPr="00FA7A02">
        <w:tab/>
        <w:t>..................</w:t>
      </w:r>
    </w:p>
    <w:p w:rsidR="00686B81" w:rsidRDefault="00686B81" w:rsidP="00AC1756">
      <w:pPr>
        <w:ind w:firstLine="708"/>
        <w:jc w:val="both"/>
      </w:pPr>
    </w:p>
    <w:bookmarkEnd w:id="2"/>
    <w:p w:rsidR="00686B81" w:rsidRPr="001918E2" w:rsidRDefault="00686B81" w:rsidP="00AC1756">
      <w:pPr>
        <w:jc w:val="center"/>
      </w:pPr>
    </w:p>
    <w:p w:rsidR="00686B81" w:rsidRPr="001918E2" w:rsidRDefault="00686B81" w:rsidP="00AC1756"/>
    <w:p w:rsidR="00686B81" w:rsidRDefault="00686B81" w:rsidP="00AC1756">
      <w:pPr>
        <w:jc w:val="both"/>
      </w:pPr>
      <w:r>
        <w:t>Red.cod A1039/ .....</w:t>
      </w:r>
    </w:p>
    <w:p w:rsidR="00686B81" w:rsidRDefault="00686B81" w:rsidP="00AC1756">
      <w:pPr>
        <w:jc w:val="both"/>
      </w:pPr>
      <w:r>
        <w:t>Dact. ......../......</w:t>
      </w:r>
    </w:p>
    <w:p w:rsidR="00686B81" w:rsidRPr="00D20BFA" w:rsidRDefault="00686B81" w:rsidP="00AC1756">
      <w:pPr>
        <w:jc w:val="both"/>
      </w:pPr>
      <w:r>
        <w:t>Jud. fond : ........</w:t>
      </w:r>
    </w:p>
    <w:p w:rsidR="00686B81" w:rsidRDefault="00686B81">
      <w:bookmarkStart w:id="3" w:name="_GoBack"/>
      <w:bookmarkEnd w:id="3"/>
    </w:p>
    <w:sectPr w:rsidR="00686B81"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B81" w:rsidRDefault="00686B81" w:rsidP="00453DC6">
      <w:r>
        <w:separator/>
      </w:r>
    </w:p>
  </w:endnote>
  <w:endnote w:type="continuationSeparator" w:id="0">
    <w:p w:rsidR="00686B81" w:rsidRDefault="00686B81" w:rsidP="00453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81" w:rsidRDefault="00686B81"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6B81" w:rsidRDefault="00686B81" w:rsidP="005826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B81" w:rsidRDefault="00686B81"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86B81" w:rsidRDefault="00686B81" w:rsidP="00150A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B81" w:rsidRDefault="00686B81" w:rsidP="00453DC6">
      <w:r>
        <w:separator/>
      </w:r>
    </w:p>
  </w:footnote>
  <w:footnote w:type="continuationSeparator" w:id="0">
    <w:p w:rsidR="00686B81" w:rsidRDefault="00686B81" w:rsidP="00453D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7186"/>
    <w:rsid w:val="000C57EA"/>
    <w:rsid w:val="000E0627"/>
    <w:rsid w:val="00126BF5"/>
    <w:rsid w:val="00150AC7"/>
    <w:rsid w:val="001918E2"/>
    <w:rsid w:val="002301AD"/>
    <w:rsid w:val="00266486"/>
    <w:rsid w:val="002A14DC"/>
    <w:rsid w:val="00344B3C"/>
    <w:rsid w:val="003F2737"/>
    <w:rsid w:val="003F2F18"/>
    <w:rsid w:val="00453DC6"/>
    <w:rsid w:val="004723E6"/>
    <w:rsid w:val="005120F1"/>
    <w:rsid w:val="005826F1"/>
    <w:rsid w:val="00605589"/>
    <w:rsid w:val="006332FE"/>
    <w:rsid w:val="00647186"/>
    <w:rsid w:val="00682907"/>
    <w:rsid w:val="00686B81"/>
    <w:rsid w:val="006A5001"/>
    <w:rsid w:val="006D4BEF"/>
    <w:rsid w:val="006E231F"/>
    <w:rsid w:val="0074363A"/>
    <w:rsid w:val="007619C4"/>
    <w:rsid w:val="007A7C69"/>
    <w:rsid w:val="008047C4"/>
    <w:rsid w:val="008470EB"/>
    <w:rsid w:val="00850D06"/>
    <w:rsid w:val="008D3C2D"/>
    <w:rsid w:val="00923A3E"/>
    <w:rsid w:val="00A707B1"/>
    <w:rsid w:val="00AA1E32"/>
    <w:rsid w:val="00AC1756"/>
    <w:rsid w:val="00AD2717"/>
    <w:rsid w:val="00AF3A82"/>
    <w:rsid w:val="00BE6E48"/>
    <w:rsid w:val="00C03053"/>
    <w:rsid w:val="00C13B56"/>
    <w:rsid w:val="00C47262"/>
    <w:rsid w:val="00D20BFA"/>
    <w:rsid w:val="00DD7DD3"/>
    <w:rsid w:val="00E67215"/>
    <w:rsid w:val="00F675A3"/>
    <w:rsid w:val="00FA7A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756"/>
    <w:rPr>
      <w:rFonts w:eastAsia="Times New Roman"/>
      <w:sz w:val="24"/>
      <w:szCs w:val="24"/>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C1756"/>
    <w:pPr>
      <w:tabs>
        <w:tab w:val="center" w:pos="4536"/>
        <w:tab w:val="right" w:pos="9072"/>
      </w:tabs>
    </w:pPr>
  </w:style>
  <w:style w:type="character" w:customStyle="1" w:styleId="FooterChar">
    <w:name w:val="Footer Char"/>
    <w:basedOn w:val="DefaultParagraphFont"/>
    <w:link w:val="Footer"/>
    <w:uiPriority w:val="99"/>
    <w:locked/>
    <w:rsid w:val="00AC1756"/>
    <w:rPr>
      <w:rFonts w:eastAsia="Times New Roman" w:cs="Times New Roman"/>
    </w:rPr>
  </w:style>
  <w:style w:type="character" w:styleId="PageNumber">
    <w:name w:val="page number"/>
    <w:basedOn w:val="DefaultParagraphFont"/>
    <w:uiPriority w:val="99"/>
    <w:rsid w:val="00AC1756"/>
    <w:rPr>
      <w:rFonts w:cs="Times New Roman"/>
    </w:rPr>
  </w:style>
</w:styles>
</file>

<file path=word/webSettings.xml><?xml version="1.0" encoding="utf-8"?>
<w:webSettings xmlns:r="http://schemas.openxmlformats.org/officeDocument/2006/relationships" xmlns:w="http://schemas.openxmlformats.org/wordprocessingml/2006/main">
  <w:divs>
    <w:div w:id="1209957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1691</Words>
  <Characters>9641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Madalina</cp:lastModifiedBy>
  <cp:revision>7</cp:revision>
  <dcterms:created xsi:type="dcterms:W3CDTF">2020-11-03T11:38:00Z</dcterms:created>
  <dcterms:modified xsi:type="dcterms:W3CDTF">2020-11-18T15:53:00Z</dcterms:modified>
</cp:coreProperties>
</file>