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B23" w:rsidRPr="00A87B7E" w:rsidRDefault="006F799B" w:rsidP="00B75B23">
      <w:pPr>
        <w:widowControl w:val="0"/>
        <w:jc w:val="right"/>
        <w:rPr>
          <w:b/>
        </w:rPr>
      </w:pPr>
      <w:r>
        <w:rPr>
          <w:b/>
        </w:rPr>
        <w:t>Hot. 4</w:t>
      </w:r>
    </w:p>
    <w:p w:rsidR="00B75B23" w:rsidRPr="00A87B7E" w:rsidRDefault="00B75B23" w:rsidP="00B75B23"/>
    <w:p w:rsidR="00B75B23" w:rsidRPr="00A87B7E" w:rsidRDefault="00B75B23" w:rsidP="00B75B23">
      <w:pPr>
        <w:jc w:val="center"/>
        <w:rPr>
          <w:b/>
        </w:rPr>
      </w:pPr>
      <w:r w:rsidRPr="00A87B7E">
        <w:rPr>
          <w:b/>
        </w:rPr>
        <w:t>R O M Â N I A</w:t>
      </w:r>
    </w:p>
    <w:p w:rsidR="00B75B23" w:rsidRPr="00A87B7E" w:rsidRDefault="00B75B23" w:rsidP="00B75B23">
      <w:pPr>
        <w:jc w:val="center"/>
      </w:pPr>
    </w:p>
    <w:p w:rsidR="00B75B23" w:rsidRPr="00A87B7E" w:rsidRDefault="00476903" w:rsidP="00B75B23">
      <w:pPr>
        <w:jc w:val="center"/>
        <w:rPr>
          <w:b/>
        </w:rPr>
      </w:pPr>
      <w:r>
        <w:rPr>
          <w:b/>
        </w:rPr>
        <w:t>CURTEA DE APEL ....</w:t>
      </w:r>
    </w:p>
    <w:p w:rsidR="00B75B23" w:rsidRPr="00A87B7E" w:rsidRDefault="00B75B23" w:rsidP="00B75B23">
      <w:pPr>
        <w:jc w:val="center"/>
        <w:rPr>
          <w:b/>
          <w:lang w:val="en-US"/>
        </w:rPr>
      </w:pPr>
      <w:r>
        <w:rPr>
          <w:b/>
        </w:rPr>
        <w:t xml:space="preserve">SECŢIA </w:t>
      </w:r>
      <w:r w:rsidR="00476903">
        <w:rPr>
          <w:b/>
        </w:rPr>
        <w:t xml:space="preserve"> ....</w:t>
      </w:r>
    </w:p>
    <w:p w:rsidR="00B75B23" w:rsidRPr="00A87B7E" w:rsidRDefault="00B75B23" w:rsidP="00B75B23">
      <w:pPr>
        <w:jc w:val="center"/>
        <w:rPr>
          <w:lang w:val="en-US"/>
        </w:rPr>
      </w:pPr>
      <w:r w:rsidRPr="00A87B7E">
        <w:rPr>
          <w:b/>
        </w:rPr>
        <w:t xml:space="preserve">DOSAR NR. </w:t>
      </w:r>
      <w:r w:rsidR="004547AC">
        <w:rPr>
          <w:b/>
        </w:rPr>
        <w:t>...</w:t>
      </w:r>
      <w:r w:rsidRPr="00A87B7E">
        <w:tab/>
      </w:r>
      <w:r w:rsidRPr="00A87B7E">
        <w:tab/>
      </w:r>
      <w:r w:rsidRPr="00A87B7E">
        <w:tab/>
      </w:r>
      <w:r w:rsidRPr="00A87B7E">
        <w:rPr>
          <w:b/>
        </w:rPr>
        <w:fldChar w:fldCharType="begin">
          <w:ffData>
            <w:name w:val="tip_incheiere"/>
            <w:enabled/>
            <w:calcOnExit w:val="0"/>
            <w:textInput/>
          </w:ffData>
        </w:fldChar>
      </w:r>
      <w:bookmarkStart w:id="0"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0"/>
      <w:r w:rsidRPr="00A87B7E">
        <w:rPr>
          <w:b/>
        </w:rPr>
        <w:t xml:space="preserve"> NR. </w:t>
      </w:r>
      <w:r w:rsidR="004547AC">
        <w:rPr>
          <w:b/>
        </w:rPr>
        <w:t>…</w:t>
      </w:r>
    </w:p>
    <w:p w:rsidR="00B75B23" w:rsidRPr="00A87B7E" w:rsidRDefault="00B75B23" w:rsidP="00B75B23">
      <w:pPr>
        <w:jc w:val="center"/>
        <w:rPr>
          <w:b/>
        </w:rPr>
      </w:pPr>
      <w:proofErr w:type="spellStart"/>
      <w:r w:rsidRPr="00A87B7E">
        <w:rPr>
          <w:b/>
        </w:rPr>
        <w:t>Şedinţa</w:t>
      </w:r>
      <w:proofErr w:type="spellEnd"/>
      <w:r w:rsidRPr="00A87B7E">
        <w:rPr>
          <w:b/>
        </w:rPr>
        <w:t> </w:t>
      </w:r>
      <w:r w:rsidRPr="00A87B7E">
        <w:rPr>
          <w:b/>
        </w:rPr>
        <w:fldChar w:fldCharType="begin">
          <w:ffData>
            <w:name w:val="tip_sedinta"/>
            <w:enabled/>
            <w:calcOnExit w:val="0"/>
            <w:textInput/>
          </w:ffData>
        </w:fldChar>
      </w:r>
      <w:bookmarkStart w:id="1"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1"/>
      <w:r w:rsidRPr="00A87B7E">
        <w:rPr>
          <w:b/>
        </w:rPr>
        <w:t xml:space="preserve"> din </w:t>
      </w:r>
      <w:r w:rsidR="004547AC">
        <w:rPr>
          <w:b/>
        </w:rPr>
        <w:t>…</w:t>
      </w:r>
      <w:r w:rsidRPr="00A87B7E">
        <w:rPr>
          <w:b/>
        </w:rPr>
        <w:t xml:space="preserve"> </w:t>
      </w:r>
    </w:p>
    <w:p w:rsidR="00B75B23" w:rsidRPr="00A87B7E" w:rsidRDefault="00B75B23" w:rsidP="00B75B23">
      <w:pPr>
        <w:jc w:val="center"/>
        <w:rPr>
          <w:b/>
        </w:rPr>
      </w:pPr>
      <w:r w:rsidRPr="00A87B7E">
        <w:rPr>
          <w:b/>
        </w:rPr>
        <w:t xml:space="preserve">Curtea </w:t>
      </w:r>
      <w:r>
        <w:rPr>
          <w:b/>
        </w:rPr>
        <w:t>constituită</w:t>
      </w:r>
      <w:r w:rsidRPr="00A87B7E">
        <w:rPr>
          <w:b/>
        </w:rPr>
        <w:t xml:space="preserve"> din:</w:t>
      </w:r>
    </w:p>
    <w:p w:rsidR="00B75B23" w:rsidRPr="00A87B7E" w:rsidRDefault="00B75B23" w:rsidP="00B75B23">
      <w:pPr>
        <w:jc w:val="center"/>
      </w:pPr>
      <w:proofErr w:type="spellStart"/>
      <w:r w:rsidRPr="00A87B7E">
        <w:t>Preşedinte</w:t>
      </w:r>
      <w:proofErr w:type="spellEnd"/>
      <w:r w:rsidRPr="00A87B7E">
        <w:t xml:space="preserve">: </w:t>
      </w:r>
      <w:r w:rsidR="004547AC">
        <w:t>COD A 1038</w:t>
      </w:r>
      <w:r>
        <w:t>, judecător</w:t>
      </w:r>
    </w:p>
    <w:p w:rsidR="00B75B23" w:rsidRDefault="00B75B23" w:rsidP="00B75B23">
      <w:pPr>
        <w:jc w:val="center"/>
      </w:pPr>
      <w:r>
        <w:t xml:space="preserve">Judecător </w:t>
      </w:r>
      <w:r w:rsidR="004547AC">
        <w:t>1</w:t>
      </w:r>
    </w:p>
    <w:p w:rsidR="00B75B23" w:rsidRDefault="00B75B23" w:rsidP="00B75B23">
      <w:pPr>
        <w:jc w:val="center"/>
      </w:pPr>
      <w:r>
        <w:t xml:space="preserve">Judecător </w:t>
      </w:r>
      <w:r w:rsidR="004547AC">
        <w:t>2</w:t>
      </w:r>
      <w:r>
        <w:t xml:space="preserve">, </w:t>
      </w:r>
      <w:proofErr w:type="spellStart"/>
      <w:r>
        <w:t>preşedinte</w:t>
      </w:r>
      <w:proofErr w:type="spellEnd"/>
      <w:r>
        <w:t xml:space="preserve"> </w:t>
      </w:r>
      <w:proofErr w:type="spellStart"/>
      <w:r>
        <w:t>secţie</w:t>
      </w:r>
      <w:proofErr w:type="spellEnd"/>
    </w:p>
    <w:p w:rsidR="00B75B23" w:rsidRPr="00A87B7E" w:rsidRDefault="00B75B23" w:rsidP="00B75B23">
      <w:pPr>
        <w:jc w:val="center"/>
      </w:pPr>
      <w:r>
        <w:t xml:space="preserve">Grefier </w:t>
      </w:r>
      <w:r w:rsidR="004547AC">
        <w:t>3</w:t>
      </w:r>
    </w:p>
    <w:p w:rsidR="00B75B23" w:rsidRPr="00A87B7E" w:rsidRDefault="00B75B23" w:rsidP="00B75B23">
      <w:pPr>
        <w:jc w:val="center"/>
      </w:pPr>
    </w:p>
    <w:p w:rsidR="00B75B23" w:rsidRPr="00A87B7E" w:rsidRDefault="00B75B23" w:rsidP="00B75B23">
      <w:pPr>
        <w:jc w:val="center"/>
      </w:pPr>
    </w:p>
    <w:p w:rsidR="00B75B23" w:rsidRPr="00F86846" w:rsidRDefault="00B75B23" w:rsidP="00B75B23">
      <w:pPr>
        <w:ind w:firstLine="1416"/>
        <w:jc w:val="both"/>
      </w:pPr>
      <w:r w:rsidRPr="00F86846">
        <w:t xml:space="preserve">S-a luat în examinare, pentru </w:t>
      </w:r>
      <w:proofErr w:type="spellStart"/>
      <w:r w:rsidRPr="00F86846">
        <w:t>soluţionare</w:t>
      </w:r>
      <w:proofErr w:type="spellEnd"/>
      <w:r w:rsidRPr="00F86846">
        <w:t xml:space="preserve">, cererea de revizuire formulată de </w:t>
      </w:r>
      <w:proofErr w:type="spellStart"/>
      <w:r w:rsidRPr="00F86846">
        <w:t>revizuientul</w:t>
      </w:r>
      <w:proofErr w:type="spellEnd"/>
      <w:r w:rsidRPr="00F86846">
        <w:t xml:space="preserve"> </w:t>
      </w:r>
      <w:r w:rsidR="00F04C67">
        <w:rPr>
          <w:b/>
          <w:bCs/>
        </w:rPr>
        <w:t>X</w:t>
      </w:r>
      <w:r w:rsidRPr="00F86846">
        <w:t xml:space="preserve"> cu </w:t>
      </w:r>
      <w:r>
        <w:t>domiciliul</w:t>
      </w:r>
      <w:r w:rsidRPr="00F86846">
        <w:t xml:space="preserve"> în </w:t>
      </w:r>
      <w:r w:rsidR="00F04C67">
        <w:t>M</w:t>
      </w:r>
      <w:r w:rsidRPr="00F86846">
        <w:t xml:space="preserve">, </w:t>
      </w:r>
      <w:r w:rsidR="00F04C67">
        <w:t>..</w:t>
      </w:r>
      <w:r w:rsidRPr="00F86846">
        <w:t xml:space="preserve">, </w:t>
      </w:r>
      <w:proofErr w:type="spellStart"/>
      <w:r w:rsidRPr="00F86846">
        <w:t>judeţul</w:t>
      </w:r>
      <w:proofErr w:type="spellEnd"/>
      <w:r w:rsidRPr="00F86846">
        <w:t xml:space="preserve"> </w:t>
      </w:r>
      <w:r w:rsidR="00F04C67">
        <w:t>A</w:t>
      </w:r>
      <w:r w:rsidRPr="00F86846">
        <w:t xml:space="preserve">, împotriva deciziei nr. </w:t>
      </w:r>
      <w:r w:rsidR="00F04C67">
        <w:rPr>
          <w:b/>
        </w:rPr>
        <w:t>D1</w:t>
      </w:r>
      <w:r w:rsidRPr="00F86846">
        <w:t xml:space="preserve">, </w:t>
      </w:r>
      <w:proofErr w:type="spellStart"/>
      <w:r w:rsidRPr="00F86846">
        <w:t>pronunţată</w:t>
      </w:r>
      <w:proofErr w:type="spellEnd"/>
      <w:r w:rsidRPr="00F86846">
        <w:t xml:space="preserve"> de </w:t>
      </w:r>
      <w:r w:rsidR="00476903">
        <w:t>CURTEA DE APEL ....</w:t>
      </w:r>
      <w:r w:rsidRPr="00F86846">
        <w:t xml:space="preserve">, </w:t>
      </w:r>
      <w:proofErr w:type="spellStart"/>
      <w:r w:rsidRPr="00F86846">
        <w:t>Secţia</w:t>
      </w:r>
      <w:proofErr w:type="spellEnd"/>
      <w:r w:rsidRPr="00F86846">
        <w:t xml:space="preserve"> </w:t>
      </w:r>
      <w:r w:rsidR="00476903">
        <w:t xml:space="preserve"> ....</w:t>
      </w:r>
      <w:r w:rsidRPr="00F86846">
        <w:t xml:space="preserve">, în dosarul nr. </w:t>
      </w:r>
      <w:hyperlink r:id="rId6" w:history="1">
        <w:r w:rsidR="00F04C67">
          <w:rPr>
            <w:rStyle w:val="Hyperlink"/>
            <w:b/>
          </w:rPr>
          <w:t>…</w:t>
        </w:r>
      </w:hyperlink>
      <w:r w:rsidRPr="00F86846">
        <w:rPr>
          <w:b/>
        </w:rPr>
        <w:t>,</w:t>
      </w:r>
      <w:r w:rsidRPr="00F86846">
        <w:t xml:space="preserve"> intimat fiind </w:t>
      </w:r>
      <w:r w:rsidRPr="00F86846">
        <w:rPr>
          <w:b/>
          <w:bCs/>
        </w:rPr>
        <w:t xml:space="preserve">Penitenciarul </w:t>
      </w:r>
      <w:r w:rsidR="00F04C67">
        <w:rPr>
          <w:b/>
          <w:bCs/>
        </w:rPr>
        <w:t>M</w:t>
      </w:r>
      <w:r w:rsidRPr="00F86846">
        <w:t xml:space="preserve">  cu sediul în </w:t>
      </w:r>
      <w:r w:rsidR="00F04C67">
        <w:t>M</w:t>
      </w:r>
      <w:r w:rsidRPr="00F86846">
        <w:t xml:space="preserve">, </w:t>
      </w:r>
      <w:r w:rsidR="00F04C67">
        <w:t>.</w:t>
      </w:r>
      <w:r w:rsidRPr="00F86846">
        <w:t xml:space="preserve">, </w:t>
      </w:r>
      <w:proofErr w:type="spellStart"/>
      <w:r w:rsidRPr="00F86846">
        <w:t>judeţul</w:t>
      </w:r>
      <w:proofErr w:type="spellEnd"/>
      <w:r w:rsidRPr="00F86846">
        <w:t xml:space="preserve"> </w:t>
      </w:r>
      <w:r w:rsidR="00F04C67">
        <w:t>A</w:t>
      </w:r>
      <w:r w:rsidRPr="00F86846">
        <w:t>.</w:t>
      </w:r>
    </w:p>
    <w:p w:rsidR="00B75B23" w:rsidRPr="00F86846" w:rsidRDefault="00B75B23" w:rsidP="00B75B23">
      <w:pPr>
        <w:ind w:firstLine="1416"/>
        <w:jc w:val="both"/>
      </w:pPr>
      <w:r w:rsidRPr="00F86846">
        <w:t xml:space="preserve">La apelul nominal făcut în </w:t>
      </w:r>
      <w:proofErr w:type="spellStart"/>
      <w:r w:rsidRPr="00F86846">
        <w:t>şedinţă</w:t>
      </w:r>
      <w:proofErr w:type="spellEnd"/>
      <w:r w:rsidRPr="00F86846">
        <w:t xml:space="preserve"> publică, au lipsit </w:t>
      </w:r>
      <w:proofErr w:type="spellStart"/>
      <w:r w:rsidRPr="00F86846">
        <w:t>părţile</w:t>
      </w:r>
      <w:proofErr w:type="spellEnd"/>
      <w:r w:rsidRPr="00F86846">
        <w:t>.</w:t>
      </w:r>
    </w:p>
    <w:p w:rsidR="00B75B23" w:rsidRPr="00F86846" w:rsidRDefault="00B75B23" w:rsidP="00B75B23">
      <w:pPr>
        <w:jc w:val="both"/>
      </w:pPr>
      <w:r w:rsidRPr="00F86846">
        <w:tab/>
      </w:r>
      <w:r w:rsidRPr="00F86846">
        <w:tab/>
        <w:t>Procedura este legal îndeplinită.</w:t>
      </w:r>
    </w:p>
    <w:p w:rsidR="00B75B23" w:rsidRPr="00F86846" w:rsidRDefault="00B75B23" w:rsidP="00B75B23">
      <w:pPr>
        <w:jc w:val="both"/>
      </w:pPr>
      <w:r w:rsidRPr="00F86846">
        <w:tab/>
      </w:r>
      <w:r w:rsidRPr="00F86846">
        <w:tab/>
        <w:t xml:space="preserve">S-a făcut referatul cauzei de către grefierul de </w:t>
      </w:r>
      <w:proofErr w:type="spellStart"/>
      <w:r w:rsidRPr="00F86846">
        <w:t>şedinţă</w:t>
      </w:r>
      <w:proofErr w:type="spellEnd"/>
      <w:r w:rsidRPr="00F86846">
        <w:t xml:space="preserve">, </w:t>
      </w:r>
      <w:r>
        <w:t xml:space="preserve">care învederează </w:t>
      </w:r>
      <w:proofErr w:type="spellStart"/>
      <w:r>
        <w:t>instanţei</w:t>
      </w:r>
      <w:proofErr w:type="spellEnd"/>
      <w:r>
        <w:t xml:space="preserve"> că prin compartimentul arhivă, la data de 29.05.2020, </w:t>
      </w:r>
      <w:proofErr w:type="spellStart"/>
      <w:r>
        <w:t>revizuientul</w:t>
      </w:r>
      <w:proofErr w:type="spellEnd"/>
      <w:r>
        <w:t xml:space="preserve"> a depus cerere pentru constatarea </w:t>
      </w:r>
      <w:proofErr w:type="spellStart"/>
      <w:r>
        <w:t>necompetenţei</w:t>
      </w:r>
      <w:proofErr w:type="spellEnd"/>
      <w:r>
        <w:t xml:space="preserve"> </w:t>
      </w:r>
      <w:proofErr w:type="spellStart"/>
      <w:r>
        <w:t>Curţii</w:t>
      </w:r>
      <w:proofErr w:type="spellEnd"/>
      <w:r>
        <w:t xml:space="preserve"> de Apel </w:t>
      </w:r>
      <w:r w:rsidR="00476903">
        <w:t>..</w:t>
      </w:r>
      <w:r>
        <w:t xml:space="preserve"> </w:t>
      </w:r>
      <w:proofErr w:type="spellStart"/>
      <w:r>
        <w:t>şi</w:t>
      </w:r>
      <w:proofErr w:type="spellEnd"/>
      <w:r>
        <w:t xml:space="preserve"> intimatul a depus întâmpinare, </w:t>
      </w:r>
      <w:r w:rsidRPr="00F86846">
        <w:t>după care:</w:t>
      </w:r>
    </w:p>
    <w:p w:rsidR="00B75B23" w:rsidRPr="00A87B7E" w:rsidRDefault="00B75B23" w:rsidP="00B75B23">
      <w:pPr>
        <w:ind w:firstLine="1416"/>
        <w:jc w:val="both"/>
      </w:pPr>
      <w:r w:rsidRPr="00F86846">
        <w:t xml:space="preserve">Curtea, raportat la actele </w:t>
      </w:r>
      <w:proofErr w:type="spellStart"/>
      <w:r w:rsidRPr="00F86846">
        <w:t>şi</w:t>
      </w:r>
      <w:proofErr w:type="spellEnd"/>
      <w:r w:rsidRPr="00F86846">
        <w:t xml:space="preserve"> lucrările de la dosar, văzând că s-a solicitat judecarea cauzei în lipsă,  constată re</w:t>
      </w:r>
      <w:r>
        <w:t>vizuirea</w:t>
      </w:r>
      <w:r w:rsidRPr="00F86846">
        <w:t xml:space="preserve">  în stare de judecată </w:t>
      </w:r>
      <w:proofErr w:type="spellStart"/>
      <w:r w:rsidRPr="00F86846">
        <w:t>şi</w:t>
      </w:r>
      <w:proofErr w:type="spellEnd"/>
      <w:r w:rsidRPr="00F86846">
        <w:t xml:space="preserve"> </w:t>
      </w:r>
      <w:r>
        <w:t>o</w:t>
      </w:r>
      <w:r w:rsidRPr="00F86846">
        <w:t xml:space="preserve"> </w:t>
      </w:r>
      <w:proofErr w:type="spellStart"/>
      <w:r w:rsidRPr="00F86846">
        <w:t>reţine</w:t>
      </w:r>
      <w:proofErr w:type="spellEnd"/>
      <w:r w:rsidRPr="00F86846">
        <w:t xml:space="preserve"> pentru </w:t>
      </w:r>
      <w:proofErr w:type="spellStart"/>
      <w:r w:rsidRPr="00F86846">
        <w:t>soluţionare</w:t>
      </w:r>
      <w:proofErr w:type="spellEnd"/>
      <w:r w:rsidRPr="00F86846">
        <w:t>.</w:t>
      </w:r>
      <w:r w:rsidRPr="00F86846">
        <w:rPr>
          <w:b/>
        </w:rPr>
        <w:t xml:space="preserve"> </w:t>
      </w:r>
    </w:p>
    <w:p w:rsidR="00B75B23" w:rsidRPr="00A87B7E" w:rsidRDefault="00B75B23" w:rsidP="00B75B23">
      <w:pPr>
        <w:jc w:val="both"/>
      </w:pPr>
      <w:r w:rsidRPr="00A87B7E">
        <w:t xml:space="preserve"> </w:t>
      </w:r>
    </w:p>
    <w:p w:rsidR="00B75B23" w:rsidRPr="00A87B7E" w:rsidRDefault="00B75B23" w:rsidP="00B75B23">
      <w:pPr>
        <w:jc w:val="center"/>
        <w:rPr>
          <w:b/>
        </w:rPr>
      </w:pPr>
      <w:r w:rsidRPr="00A87B7E">
        <w:rPr>
          <w:b/>
        </w:rPr>
        <w:t>C U R T E A</w:t>
      </w:r>
    </w:p>
    <w:p w:rsidR="00B75B23" w:rsidRDefault="00B75B23" w:rsidP="00B75B23">
      <w:pPr>
        <w:jc w:val="center"/>
        <w:rPr>
          <w:b/>
        </w:rPr>
      </w:pPr>
    </w:p>
    <w:p w:rsidR="00B75B23" w:rsidRDefault="00B75B23" w:rsidP="00B75B23">
      <w:pPr>
        <w:ind w:firstLine="1418"/>
        <w:jc w:val="both"/>
      </w:pPr>
      <w:r>
        <w:t xml:space="preserve">Asupra cererii de revizuire de </w:t>
      </w:r>
      <w:proofErr w:type="spellStart"/>
      <w:r>
        <w:t>faţă</w:t>
      </w:r>
      <w:proofErr w:type="spellEnd"/>
      <w:r>
        <w:t>, constată următoarele:</w:t>
      </w:r>
    </w:p>
    <w:p w:rsidR="00B75B23" w:rsidRDefault="00B75B23" w:rsidP="00B75B23">
      <w:pPr>
        <w:ind w:firstLine="1418"/>
        <w:jc w:val="both"/>
      </w:pPr>
      <w:r>
        <w:t xml:space="preserve">Prin decizia nr. </w:t>
      </w:r>
      <w:r w:rsidR="00F04C67">
        <w:t>D1</w:t>
      </w:r>
      <w:r>
        <w:t xml:space="preserve"> din </w:t>
      </w:r>
      <w:r w:rsidR="00F04C67">
        <w:t>..</w:t>
      </w:r>
      <w:r>
        <w:t xml:space="preserve">, </w:t>
      </w:r>
      <w:r w:rsidR="00476903">
        <w:t>CURTEA DE APEL ....</w:t>
      </w:r>
      <w:r>
        <w:t xml:space="preserve"> a respins</w:t>
      </w:r>
      <w:r w:rsidRPr="00521F9D">
        <w:t xml:space="preserve">, ca nefondat, recursul formulat de reclamantul </w:t>
      </w:r>
      <w:r w:rsidR="00F04C67">
        <w:t>X</w:t>
      </w:r>
      <w:r w:rsidRPr="00521F9D">
        <w:t xml:space="preserve"> împotriva </w:t>
      </w:r>
      <w:proofErr w:type="spellStart"/>
      <w:r w:rsidRPr="00521F9D">
        <w:t>sentinţei</w:t>
      </w:r>
      <w:proofErr w:type="spellEnd"/>
      <w:r w:rsidRPr="00521F9D">
        <w:t xml:space="preserve"> nr.</w:t>
      </w:r>
      <w:r w:rsidR="00F04C67">
        <w:t>S1</w:t>
      </w:r>
      <w:r w:rsidRPr="00521F9D">
        <w:t xml:space="preserve">, </w:t>
      </w:r>
      <w:proofErr w:type="spellStart"/>
      <w:r w:rsidRPr="00521F9D">
        <w:t>pronunţată</w:t>
      </w:r>
      <w:proofErr w:type="spellEnd"/>
      <w:r w:rsidRPr="00521F9D">
        <w:t xml:space="preserve"> de Tribunalul </w:t>
      </w:r>
      <w:r w:rsidR="00B343EC">
        <w:t>…</w:t>
      </w:r>
      <w:r>
        <w:t>,</w:t>
      </w:r>
      <w:r w:rsidRPr="00521F9D">
        <w:t xml:space="preserve"> </w:t>
      </w:r>
      <w:proofErr w:type="spellStart"/>
      <w:r w:rsidRPr="00521F9D">
        <w:t>Secţia</w:t>
      </w:r>
      <w:proofErr w:type="spellEnd"/>
      <w:r w:rsidRPr="00521F9D">
        <w:t xml:space="preserve"> </w:t>
      </w:r>
      <w:r w:rsidR="00B343EC">
        <w:t>…..</w:t>
      </w:r>
      <w:r w:rsidRPr="00521F9D">
        <w:t xml:space="preserve">, în dosarul </w:t>
      </w:r>
      <w:proofErr w:type="spellStart"/>
      <w:r w:rsidRPr="00521F9D">
        <w:t>nr.</w:t>
      </w:r>
      <w:r w:rsidR="00F04C67">
        <w:t>DOS</w:t>
      </w:r>
      <w:proofErr w:type="spellEnd"/>
      <w:r w:rsidR="00F04C67">
        <w:t xml:space="preserve"> 1</w:t>
      </w:r>
      <w:r w:rsidRPr="00521F9D">
        <w:t xml:space="preserve">*, intimat fiind pârâtul Penitenciarul </w:t>
      </w:r>
      <w:r w:rsidR="00F04C67">
        <w:t>M</w:t>
      </w:r>
      <w:r>
        <w:t>.</w:t>
      </w:r>
    </w:p>
    <w:p w:rsidR="00B75B23" w:rsidRDefault="00B75B23" w:rsidP="00B75B23">
      <w:pPr>
        <w:ind w:firstLine="1418"/>
        <w:jc w:val="both"/>
      </w:pPr>
      <w:r>
        <w:t xml:space="preserve">Împotriva acestei decizii, recurentul </w:t>
      </w:r>
      <w:r w:rsidR="00F04C67">
        <w:t>X</w:t>
      </w:r>
      <w:r>
        <w:t xml:space="preserve"> a formulat </w:t>
      </w:r>
      <w:r w:rsidRPr="00946113">
        <w:rPr>
          <w:b/>
        </w:rPr>
        <w:t>cerere de revizuire</w:t>
      </w:r>
      <w:r>
        <w:t xml:space="preserve">, întemeiată pe motivele de revizuire prevăzute de art. 509 alin. 1 pct. 8 </w:t>
      </w:r>
      <w:proofErr w:type="spellStart"/>
      <w:r>
        <w:t>şi</w:t>
      </w:r>
      <w:proofErr w:type="spellEnd"/>
      <w:r>
        <w:t xml:space="preserve"> alin. 2, art. 431 alin. 2 </w:t>
      </w:r>
      <w:proofErr w:type="spellStart"/>
      <w:r>
        <w:t>şi</w:t>
      </w:r>
      <w:proofErr w:type="spellEnd"/>
      <w:r>
        <w:t xml:space="preserve"> art. 513 Cod procedură civilă coroborate cu </w:t>
      </w:r>
      <w:proofErr w:type="spellStart"/>
      <w:r>
        <w:t>dispoziţiile</w:t>
      </w:r>
      <w:proofErr w:type="spellEnd"/>
      <w:r>
        <w:t xml:space="preserve"> art. 21 alin. 1 </w:t>
      </w:r>
      <w:proofErr w:type="spellStart"/>
      <w:r>
        <w:t>şi</w:t>
      </w:r>
      <w:proofErr w:type="spellEnd"/>
      <w:r>
        <w:t xml:space="preserve"> 3 din Legea nr. 554/2004, criticând-o pentru nelegalitate prin prisma următoarelor motive:</w:t>
      </w:r>
    </w:p>
    <w:p w:rsidR="00B75B23" w:rsidRDefault="00B75B23" w:rsidP="00B75B23">
      <w:pPr>
        <w:ind w:firstLine="1418"/>
        <w:jc w:val="both"/>
      </w:pPr>
      <w:r>
        <w:t xml:space="preserve">1. Atât hotărârea primei </w:t>
      </w:r>
      <w:proofErr w:type="spellStart"/>
      <w:r>
        <w:t>instanţe</w:t>
      </w:r>
      <w:proofErr w:type="spellEnd"/>
      <w:r>
        <w:t xml:space="preserve"> a Tribunalului </w:t>
      </w:r>
      <w:r w:rsidR="00F04C67">
        <w:t>A</w:t>
      </w:r>
      <w:r>
        <w:t xml:space="preserve">, cât </w:t>
      </w:r>
      <w:proofErr w:type="spellStart"/>
      <w:r>
        <w:t>şi</w:t>
      </w:r>
      <w:proofErr w:type="spellEnd"/>
      <w:r>
        <w:t xml:space="preserve"> </w:t>
      </w:r>
      <w:proofErr w:type="spellStart"/>
      <w:r>
        <w:t>menţinerea</w:t>
      </w:r>
      <w:proofErr w:type="spellEnd"/>
      <w:r>
        <w:t xml:space="preserve"> acesteia de către </w:t>
      </w:r>
      <w:proofErr w:type="spellStart"/>
      <w:r>
        <w:t>instanţa</w:t>
      </w:r>
      <w:proofErr w:type="spellEnd"/>
      <w:r>
        <w:t xml:space="preserve"> de recurs sunt contrare practicii judiciare unitare existente la nivel </w:t>
      </w:r>
      <w:proofErr w:type="spellStart"/>
      <w:r>
        <w:t>naţional</w:t>
      </w:r>
      <w:proofErr w:type="spellEnd"/>
      <w:r>
        <w:t xml:space="preserve">, concretizată prin hotărâri </w:t>
      </w:r>
      <w:proofErr w:type="spellStart"/>
      <w:r>
        <w:t>judecătoreşti</w:t>
      </w:r>
      <w:proofErr w:type="spellEnd"/>
      <w:r>
        <w:t xml:space="preserve"> definitive, în sensul admiterii cauzelor având ca obiect salarizarea la nivel maxim.</w:t>
      </w:r>
    </w:p>
    <w:p w:rsidR="00B75B23" w:rsidRDefault="00B75B23" w:rsidP="00B75B23">
      <w:pPr>
        <w:ind w:firstLine="1418"/>
        <w:jc w:val="both"/>
      </w:pPr>
      <w:r>
        <w:t xml:space="preserve">În dezvoltarea motivului de revizuire, revizuentul arată că decizia </w:t>
      </w:r>
      <w:proofErr w:type="spellStart"/>
      <w:r>
        <w:t>instanţei</w:t>
      </w:r>
      <w:proofErr w:type="spellEnd"/>
      <w:r>
        <w:t xml:space="preserve"> de recurs este potrivnică dezlegării date anterior pentru </w:t>
      </w:r>
      <w:proofErr w:type="spellStart"/>
      <w:r>
        <w:t>aceeaşi</w:t>
      </w:r>
      <w:proofErr w:type="spellEnd"/>
      <w:r>
        <w:t xml:space="preserve"> chestiune litigioasă de un alt complet al </w:t>
      </w:r>
      <w:proofErr w:type="spellStart"/>
      <w:r>
        <w:t>Curţii</w:t>
      </w:r>
      <w:proofErr w:type="spellEnd"/>
      <w:r>
        <w:t xml:space="preserve"> de Apel  – </w:t>
      </w:r>
      <w:proofErr w:type="spellStart"/>
      <w:r>
        <w:t>Secţia</w:t>
      </w:r>
      <w:proofErr w:type="spellEnd"/>
      <w:r w:rsidR="00476903">
        <w:t xml:space="preserve"> …. </w:t>
      </w:r>
      <w:r>
        <w:t xml:space="preserve">prin decizia nr. </w:t>
      </w:r>
      <w:r w:rsidR="00F04C67">
        <w:t>D2</w:t>
      </w:r>
      <w:r>
        <w:t xml:space="preserve">, </w:t>
      </w:r>
      <w:proofErr w:type="spellStart"/>
      <w:r>
        <w:t>pronunţată</w:t>
      </w:r>
      <w:proofErr w:type="spellEnd"/>
      <w:r>
        <w:t xml:space="preserve"> în dosarul nr. </w:t>
      </w:r>
      <w:r w:rsidR="00F04C67">
        <w:t>DOS2</w:t>
      </w:r>
      <w:r>
        <w:t xml:space="preserve">, într-o </w:t>
      </w:r>
      <w:proofErr w:type="spellStart"/>
      <w:r>
        <w:t>speţă</w:t>
      </w:r>
      <w:proofErr w:type="spellEnd"/>
      <w:r>
        <w:t xml:space="preserve"> în care </w:t>
      </w:r>
      <w:proofErr w:type="spellStart"/>
      <w:r>
        <w:t>reclamanţii-intimaţi</w:t>
      </w:r>
      <w:proofErr w:type="spellEnd"/>
      <w:r>
        <w:t xml:space="preserve"> aveau calitatea de </w:t>
      </w:r>
      <w:proofErr w:type="spellStart"/>
      <w:r>
        <w:t>funcţionari</w:t>
      </w:r>
      <w:proofErr w:type="spellEnd"/>
      <w:r>
        <w:t xml:space="preserve"> publici în cadrul </w:t>
      </w:r>
      <w:proofErr w:type="spellStart"/>
      <w:r>
        <w:t>Curţii</w:t>
      </w:r>
      <w:proofErr w:type="spellEnd"/>
      <w:r>
        <w:t xml:space="preserve"> de Apel </w:t>
      </w:r>
      <w:r w:rsidR="00476903">
        <w:t>….</w:t>
      </w:r>
      <w:r>
        <w:t>.</w:t>
      </w:r>
    </w:p>
    <w:p w:rsidR="00B75B23" w:rsidRDefault="00B75B23" w:rsidP="00B75B23">
      <w:pPr>
        <w:ind w:firstLine="1418"/>
        <w:jc w:val="both"/>
      </w:pPr>
      <w:r>
        <w:t xml:space="preserve">Arată revizuentul că </w:t>
      </w:r>
      <w:proofErr w:type="spellStart"/>
      <w:r>
        <w:t>acelaşi</w:t>
      </w:r>
      <w:proofErr w:type="spellEnd"/>
      <w:r>
        <w:t xml:space="preserve"> complet al </w:t>
      </w:r>
      <w:proofErr w:type="spellStart"/>
      <w:r>
        <w:t>Curţii</w:t>
      </w:r>
      <w:proofErr w:type="spellEnd"/>
      <w:r>
        <w:t xml:space="preserve"> de Apel  – </w:t>
      </w:r>
      <w:proofErr w:type="spellStart"/>
      <w:r>
        <w:t>Secţia</w:t>
      </w:r>
      <w:proofErr w:type="spellEnd"/>
      <w:r>
        <w:t xml:space="preserve"> </w:t>
      </w:r>
      <w:r w:rsidR="00476903">
        <w:t>…</w:t>
      </w:r>
      <w:r>
        <w:t xml:space="preserve">, în </w:t>
      </w:r>
      <w:proofErr w:type="spellStart"/>
      <w:r>
        <w:t>aceeaşi</w:t>
      </w:r>
      <w:proofErr w:type="spellEnd"/>
      <w:r>
        <w:t xml:space="preserve"> zi, într-o </w:t>
      </w:r>
      <w:proofErr w:type="spellStart"/>
      <w:r>
        <w:t>speţă</w:t>
      </w:r>
      <w:proofErr w:type="spellEnd"/>
      <w:r>
        <w:t xml:space="preserve"> identică, în care </w:t>
      </w:r>
      <w:proofErr w:type="spellStart"/>
      <w:r>
        <w:t>reclamanţii-intimaţi</w:t>
      </w:r>
      <w:proofErr w:type="spellEnd"/>
      <w:r>
        <w:t xml:space="preserve"> aveau calitatea de </w:t>
      </w:r>
      <w:proofErr w:type="spellStart"/>
      <w:r>
        <w:t>funcţionari</w:t>
      </w:r>
      <w:proofErr w:type="spellEnd"/>
      <w:r>
        <w:t xml:space="preserve"> publici cu statut special în cadrul Penitenciarului-Spital </w:t>
      </w:r>
      <w:r w:rsidR="00F04C67">
        <w:t>M</w:t>
      </w:r>
      <w:r>
        <w:t xml:space="preserve">, prin decizia nr. </w:t>
      </w:r>
      <w:r w:rsidR="00F04C67">
        <w:t>D3</w:t>
      </w:r>
      <w:r>
        <w:t xml:space="preserve">, </w:t>
      </w:r>
      <w:proofErr w:type="spellStart"/>
      <w:r>
        <w:t>pronunţată</w:t>
      </w:r>
      <w:proofErr w:type="spellEnd"/>
      <w:r>
        <w:t xml:space="preserve"> în dosarul nr. </w:t>
      </w:r>
      <w:r w:rsidR="00F04C67">
        <w:t>DOS3</w:t>
      </w:r>
      <w:r>
        <w:t xml:space="preserve">, a admis recursul, a casat </w:t>
      </w:r>
      <w:proofErr w:type="spellStart"/>
      <w:r>
        <w:t>sentinţa</w:t>
      </w:r>
      <w:proofErr w:type="spellEnd"/>
      <w:r>
        <w:t xml:space="preserve"> </w:t>
      </w:r>
      <w:proofErr w:type="spellStart"/>
      <w:r>
        <w:t>şi</w:t>
      </w:r>
      <w:proofErr w:type="spellEnd"/>
      <w:r>
        <w:t xml:space="preserve"> în rejudecare a respins cererea de chemare în judecată ca neîntemeiată.</w:t>
      </w:r>
    </w:p>
    <w:p w:rsidR="00B75B23" w:rsidRDefault="00B75B23" w:rsidP="00B75B23">
      <w:pPr>
        <w:ind w:firstLine="1418"/>
        <w:jc w:val="both"/>
      </w:pPr>
      <w:r>
        <w:t xml:space="preserve">Sub un alt aspect, revizuentul arată că decizia </w:t>
      </w:r>
      <w:proofErr w:type="spellStart"/>
      <w:r>
        <w:t>instanţei</w:t>
      </w:r>
      <w:proofErr w:type="spellEnd"/>
      <w:r>
        <w:t xml:space="preserve"> de recurs este de asemenea potrivnică practicii judiciare unitare existente la nivelul </w:t>
      </w:r>
      <w:proofErr w:type="spellStart"/>
      <w:r>
        <w:t>instanţelor</w:t>
      </w:r>
      <w:proofErr w:type="spellEnd"/>
      <w:r>
        <w:t xml:space="preserve"> de recurs din </w:t>
      </w:r>
      <w:proofErr w:type="spellStart"/>
      <w:r>
        <w:t>ţară</w:t>
      </w:r>
      <w:proofErr w:type="spellEnd"/>
      <w:r>
        <w:t xml:space="preserve"> în chestiuni litigioase similare, exemplificate prin decizii ale </w:t>
      </w:r>
      <w:proofErr w:type="spellStart"/>
      <w:r>
        <w:t>Curţii</w:t>
      </w:r>
      <w:proofErr w:type="spellEnd"/>
      <w:r>
        <w:t xml:space="preserve"> de Apel </w:t>
      </w:r>
      <w:proofErr w:type="spellStart"/>
      <w:r>
        <w:t>Bucureşti</w:t>
      </w:r>
      <w:proofErr w:type="spellEnd"/>
      <w:r>
        <w:t xml:space="preserve">, </w:t>
      </w:r>
      <w:proofErr w:type="spellStart"/>
      <w:r>
        <w:t>Curţii</w:t>
      </w:r>
      <w:proofErr w:type="spellEnd"/>
      <w:r>
        <w:t xml:space="preserve"> de Apel </w:t>
      </w:r>
      <w:proofErr w:type="spellStart"/>
      <w:r>
        <w:t>Braşov</w:t>
      </w:r>
      <w:proofErr w:type="spellEnd"/>
      <w:r>
        <w:t xml:space="preserve"> </w:t>
      </w:r>
      <w:proofErr w:type="spellStart"/>
      <w:r>
        <w:t>şi</w:t>
      </w:r>
      <w:proofErr w:type="spellEnd"/>
      <w:r>
        <w:t xml:space="preserve"> </w:t>
      </w:r>
      <w:proofErr w:type="spellStart"/>
      <w:r>
        <w:t>Curţii</w:t>
      </w:r>
      <w:proofErr w:type="spellEnd"/>
      <w:r>
        <w:t xml:space="preserve"> de Apel Alba.</w:t>
      </w:r>
    </w:p>
    <w:p w:rsidR="00B75B23" w:rsidRDefault="00B75B23" w:rsidP="00B75B23">
      <w:pPr>
        <w:ind w:firstLine="1418"/>
        <w:jc w:val="both"/>
      </w:pPr>
      <w:proofErr w:type="spellStart"/>
      <w:r>
        <w:lastRenderedPageBreak/>
        <w:t>Susţine</w:t>
      </w:r>
      <w:proofErr w:type="spellEnd"/>
      <w:r>
        <w:t xml:space="preserve"> revizuentul că prin deciziile enumerate în cererea de revizuire au fost admise definitiv </w:t>
      </w:r>
      <w:proofErr w:type="spellStart"/>
      <w:r>
        <w:t>şi</w:t>
      </w:r>
      <w:proofErr w:type="spellEnd"/>
      <w:r>
        <w:t xml:space="preserve"> irevocabil </w:t>
      </w:r>
      <w:proofErr w:type="spellStart"/>
      <w:r>
        <w:t>reclamanţilor</w:t>
      </w:r>
      <w:proofErr w:type="spellEnd"/>
      <w:r>
        <w:t xml:space="preserve"> cu statutul de </w:t>
      </w:r>
      <w:proofErr w:type="spellStart"/>
      <w:r>
        <w:t>funcţionari</w:t>
      </w:r>
      <w:proofErr w:type="spellEnd"/>
      <w:r>
        <w:t xml:space="preserve"> publici </w:t>
      </w:r>
      <w:proofErr w:type="spellStart"/>
      <w:r>
        <w:t>poliţişti</w:t>
      </w:r>
      <w:proofErr w:type="spellEnd"/>
      <w:r>
        <w:t xml:space="preserve"> recalcularea salariului de bază </w:t>
      </w:r>
      <w:proofErr w:type="spellStart"/>
      <w:r>
        <w:t>şi</w:t>
      </w:r>
      <w:proofErr w:type="spellEnd"/>
      <w:r>
        <w:t xml:space="preserve"> sporurilor la nivelul maxim existent în cadrul categoriei profesionale, respectiv familiei </w:t>
      </w:r>
      <w:proofErr w:type="spellStart"/>
      <w:r>
        <w:t>ocupaţionale</w:t>
      </w:r>
      <w:proofErr w:type="spellEnd"/>
      <w:r>
        <w:t>.</w:t>
      </w:r>
    </w:p>
    <w:p w:rsidR="00B75B23" w:rsidRDefault="00B75B23" w:rsidP="00B75B23">
      <w:pPr>
        <w:ind w:firstLine="1418"/>
        <w:jc w:val="both"/>
      </w:pPr>
      <w:r>
        <w:t xml:space="preserve">Revizuentul arată că, </w:t>
      </w:r>
      <w:proofErr w:type="spellStart"/>
      <w:r>
        <w:t>deşi</w:t>
      </w:r>
      <w:proofErr w:type="spellEnd"/>
      <w:r>
        <w:t xml:space="preserve"> aceste hotărâri/decizii se referă la alte persoane </w:t>
      </w:r>
      <w:proofErr w:type="spellStart"/>
      <w:r>
        <w:t>poliţişti</w:t>
      </w:r>
      <w:proofErr w:type="spellEnd"/>
      <w:r>
        <w:t xml:space="preserve">, probleme de drept </w:t>
      </w:r>
      <w:proofErr w:type="spellStart"/>
      <w:r>
        <w:t>tranşată</w:t>
      </w:r>
      <w:proofErr w:type="spellEnd"/>
      <w:r>
        <w:t xml:space="preserve"> este identică, iar personalul militar, </w:t>
      </w:r>
      <w:proofErr w:type="spellStart"/>
      <w:r>
        <w:t>poliţiştii</w:t>
      </w:r>
      <w:proofErr w:type="spellEnd"/>
      <w:r>
        <w:t xml:space="preserve"> </w:t>
      </w:r>
      <w:proofErr w:type="spellStart"/>
      <w:r>
        <w:t>şi</w:t>
      </w:r>
      <w:proofErr w:type="spellEnd"/>
      <w:r>
        <w:t xml:space="preserve"> </w:t>
      </w:r>
      <w:proofErr w:type="spellStart"/>
      <w:r>
        <w:t>funcţionarii</w:t>
      </w:r>
      <w:proofErr w:type="spellEnd"/>
      <w:r>
        <w:t xml:space="preserve"> publici cu statut special din sistemul penitenciar </w:t>
      </w:r>
      <w:proofErr w:type="spellStart"/>
      <w:r>
        <w:t>Administraţia</w:t>
      </w:r>
      <w:proofErr w:type="spellEnd"/>
      <w:r>
        <w:t xml:space="preserve"> </w:t>
      </w:r>
      <w:proofErr w:type="spellStart"/>
      <w:r>
        <w:t>Naţională</w:t>
      </w:r>
      <w:proofErr w:type="spellEnd"/>
      <w:r>
        <w:t xml:space="preserve"> a Penitenciarelor sunt </w:t>
      </w:r>
      <w:proofErr w:type="spellStart"/>
      <w:r>
        <w:t>salarizaţi</w:t>
      </w:r>
      <w:proofErr w:type="spellEnd"/>
      <w:r>
        <w:t xml:space="preserve"> în temeiul Anexei VII la Legea unică de salarizare nr.</w:t>
      </w:r>
      <w:r w:rsidR="00CF2BAD">
        <w:t xml:space="preserve"> </w:t>
      </w:r>
      <w:r>
        <w:t xml:space="preserve">284/2010, </w:t>
      </w:r>
      <w:proofErr w:type="spellStart"/>
      <w:r>
        <w:t>aparţinând</w:t>
      </w:r>
      <w:proofErr w:type="spellEnd"/>
      <w:r>
        <w:t xml:space="preserve"> </w:t>
      </w:r>
      <w:proofErr w:type="spellStart"/>
      <w:r>
        <w:t>aceleiaşi</w:t>
      </w:r>
      <w:proofErr w:type="spellEnd"/>
      <w:r>
        <w:t xml:space="preserve"> familii </w:t>
      </w:r>
      <w:proofErr w:type="spellStart"/>
      <w:r>
        <w:t>ocupaţionale</w:t>
      </w:r>
      <w:proofErr w:type="spellEnd"/>
      <w:r>
        <w:t xml:space="preserve">, respectiv apărare, </w:t>
      </w:r>
      <w:proofErr w:type="spellStart"/>
      <w:r>
        <w:t>siguranţă</w:t>
      </w:r>
      <w:proofErr w:type="spellEnd"/>
      <w:r>
        <w:t xml:space="preserve"> </w:t>
      </w:r>
      <w:proofErr w:type="spellStart"/>
      <w:r>
        <w:t>naţională</w:t>
      </w:r>
      <w:proofErr w:type="spellEnd"/>
      <w:r>
        <w:t xml:space="preserve"> </w:t>
      </w:r>
      <w:proofErr w:type="spellStart"/>
      <w:r>
        <w:t>şi</w:t>
      </w:r>
      <w:proofErr w:type="spellEnd"/>
      <w:r>
        <w:t xml:space="preserve"> ordine publică.</w:t>
      </w:r>
    </w:p>
    <w:p w:rsidR="00B75B23" w:rsidRDefault="00B75B23" w:rsidP="00B75B23">
      <w:pPr>
        <w:ind w:firstLine="1418"/>
        <w:jc w:val="both"/>
      </w:pPr>
      <w:r>
        <w:t xml:space="preserve">În opinia revizuentului, decizia contestată ignoră prevederile art. 147 alin. 4 din </w:t>
      </w:r>
      <w:proofErr w:type="spellStart"/>
      <w:r>
        <w:t>Constituţie</w:t>
      </w:r>
      <w:proofErr w:type="spellEnd"/>
      <w:r>
        <w:t xml:space="preserve"> </w:t>
      </w:r>
      <w:proofErr w:type="spellStart"/>
      <w:r>
        <w:t>şi</w:t>
      </w:r>
      <w:proofErr w:type="spellEnd"/>
      <w:r>
        <w:t xml:space="preserve"> nu respectă </w:t>
      </w:r>
      <w:proofErr w:type="spellStart"/>
      <w:r>
        <w:t>obligaţia</w:t>
      </w:r>
      <w:proofErr w:type="spellEnd"/>
      <w:r>
        <w:t xml:space="preserve"> </w:t>
      </w:r>
      <w:proofErr w:type="spellStart"/>
      <w:r>
        <w:t>constituţională</w:t>
      </w:r>
      <w:proofErr w:type="spellEnd"/>
      <w:r>
        <w:t xml:space="preserve"> statuată de Curtea </w:t>
      </w:r>
      <w:proofErr w:type="spellStart"/>
      <w:r>
        <w:t>constituţională</w:t>
      </w:r>
      <w:proofErr w:type="spellEnd"/>
      <w:r>
        <w:t xml:space="preserve"> prin decizia nr. 794/2016 (paragrafele 31-34) de a aplica în mod direct prevederile </w:t>
      </w:r>
      <w:proofErr w:type="spellStart"/>
      <w:r>
        <w:t>constituţionale</w:t>
      </w:r>
      <w:proofErr w:type="spellEnd"/>
      <w:r>
        <w:t xml:space="preserve"> ale art. 1 alin. 4, art. 16, art. 124 </w:t>
      </w:r>
      <w:proofErr w:type="spellStart"/>
      <w:r>
        <w:t>şi</w:t>
      </w:r>
      <w:proofErr w:type="spellEnd"/>
      <w:r>
        <w:t xml:space="preserve"> art. 126 în </w:t>
      </w:r>
      <w:proofErr w:type="spellStart"/>
      <w:r>
        <w:t>privinţa</w:t>
      </w:r>
      <w:proofErr w:type="spellEnd"/>
      <w:r>
        <w:t xml:space="preserve"> stabilirii „nivelului maxim pentru fiecare </w:t>
      </w:r>
      <w:proofErr w:type="spellStart"/>
      <w:r>
        <w:t>funcţie</w:t>
      </w:r>
      <w:proofErr w:type="spellEnd"/>
      <w:r>
        <w:t xml:space="preserve">, grad/treaptă, </w:t>
      </w:r>
      <w:proofErr w:type="spellStart"/>
      <w:r>
        <w:t>gradaţie</w:t>
      </w:r>
      <w:proofErr w:type="spellEnd"/>
      <w:r>
        <w:t xml:space="preserve">, vechime în </w:t>
      </w:r>
      <w:proofErr w:type="spellStart"/>
      <w:r>
        <w:t>funcţie</w:t>
      </w:r>
      <w:proofErr w:type="spellEnd"/>
      <w:r>
        <w:t xml:space="preserve"> sau în specialitate, după caz” al salariului de bază sau </w:t>
      </w:r>
      <w:proofErr w:type="spellStart"/>
      <w:r>
        <w:t>indemnizaţiei</w:t>
      </w:r>
      <w:proofErr w:type="spellEnd"/>
      <w:r>
        <w:t xml:space="preserve"> de încadrare.</w:t>
      </w:r>
    </w:p>
    <w:p w:rsidR="00B75B23" w:rsidRDefault="00B75B23" w:rsidP="00B75B23">
      <w:pPr>
        <w:ind w:firstLine="1418"/>
        <w:jc w:val="both"/>
      </w:pPr>
      <w:proofErr w:type="spellStart"/>
      <w:r>
        <w:t>Susţine</w:t>
      </w:r>
      <w:proofErr w:type="spellEnd"/>
      <w:r>
        <w:t xml:space="preserve"> revizuentul că decizia de recurs se întemeiază pe texte de lege abrogate din anul 2009, respectiv art. 3 alin. 1 din O.G. nr. 64/2006 </w:t>
      </w:r>
      <w:proofErr w:type="spellStart"/>
      <w:r>
        <w:t>şi</w:t>
      </w:r>
      <w:proofErr w:type="spellEnd"/>
      <w:r>
        <w:t xml:space="preserve"> reia în mod identic </w:t>
      </w:r>
      <w:proofErr w:type="spellStart"/>
      <w:r>
        <w:t>raţionamentul</w:t>
      </w:r>
      <w:proofErr w:type="spellEnd"/>
      <w:r>
        <w:t xml:space="preserve"> </w:t>
      </w:r>
      <w:proofErr w:type="spellStart"/>
      <w:r>
        <w:t>instanţei</w:t>
      </w:r>
      <w:proofErr w:type="spellEnd"/>
      <w:r>
        <w:t xml:space="preserve"> de fond referitor la </w:t>
      </w:r>
      <w:proofErr w:type="spellStart"/>
      <w:r>
        <w:t>diferenţa</w:t>
      </w:r>
      <w:proofErr w:type="spellEnd"/>
      <w:r>
        <w:t xml:space="preserve"> dintre </w:t>
      </w:r>
      <w:proofErr w:type="spellStart"/>
      <w:r>
        <w:t>atribuţiile</w:t>
      </w:r>
      <w:proofErr w:type="spellEnd"/>
      <w:r>
        <w:t xml:space="preserve"> de serviciu din </w:t>
      </w:r>
      <w:proofErr w:type="spellStart"/>
      <w:r>
        <w:t>unităţile</w:t>
      </w:r>
      <w:proofErr w:type="spellEnd"/>
      <w:r>
        <w:t xml:space="preserve"> penitenciare în raport de </w:t>
      </w:r>
      <w:proofErr w:type="spellStart"/>
      <w:r>
        <w:t>atribuţiile</w:t>
      </w:r>
      <w:proofErr w:type="spellEnd"/>
      <w:r>
        <w:t xml:space="preserve"> de serviciu din aparatul central al ANP.</w:t>
      </w:r>
    </w:p>
    <w:p w:rsidR="00B75B23" w:rsidRDefault="00B75B23" w:rsidP="00B75B23">
      <w:pPr>
        <w:ind w:firstLine="1418"/>
        <w:jc w:val="both"/>
      </w:pPr>
      <w:r>
        <w:t xml:space="preserve">Revizuentul arată că o astfel de interpretare este contrară </w:t>
      </w:r>
      <w:proofErr w:type="spellStart"/>
      <w:r>
        <w:t>jurisprudenţei</w:t>
      </w:r>
      <w:proofErr w:type="spellEnd"/>
      <w:r>
        <w:t xml:space="preserve"> </w:t>
      </w:r>
      <w:proofErr w:type="spellStart"/>
      <w:r>
        <w:t>instanţei</w:t>
      </w:r>
      <w:proofErr w:type="spellEnd"/>
      <w:r>
        <w:t xml:space="preserve"> supreme, respectiv deciziei nr. 32/10.10.2015, deciziei nr. 23/26.09.2016, paragraf 29, deciziei nr. 49/18.06.2018, paragraf 130 </w:t>
      </w:r>
      <w:proofErr w:type="spellStart"/>
      <w:r>
        <w:t>şi</w:t>
      </w:r>
      <w:proofErr w:type="spellEnd"/>
      <w:r>
        <w:t xml:space="preserve"> hotărârii prealabile pentru dezlegarea unor chestiuni de drept nr. 51/2019, paragraf 33 </w:t>
      </w:r>
      <w:proofErr w:type="spellStart"/>
      <w:r>
        <w:t>şi</w:t>
      </w:r>
      <w:proofErr w:type="spellEnd"/>
      <w:r>
        <w:t xml:space="preserve"> 35.</w:t>
      </w:r>
    </w:p>
    <w:p w:rsidR="00B75B23" w:rsidRDefault="00B75B23" w:rsidP="00B75B23">
      <w:pPr>
        <w:ind w:firstLine="1418"/>
        <w:jc w:val="both"/>
      </w:pPr>
      <w:r>
        <w:t xml:space="preserve">Potrivit revizuentului, hotărârea prealabilă nr.51/2019 </w:t>
      </w:r>
      <w:proofErr w:type="spellStart"/>
      <w:r>
        <w:t>susţine</w:t>
      </w:r>
      <w:proofErr w:type="spellEnd"/>
      <w:r>
        <w:t xml:space="preserve"> </w:t>
      </w:r>
      <w:proofErr w:type="spellStart"/>
      <w:r>
        <w:t>exigenţa</w:t>
      </w:r>
      <w:proofErr w:type="spellEnd"/>
      <w:r>
        <w:t xml:space="preserve"> salarizării la nivel maxim ca operând la nivelul </w:t>
      </w:r>
      <w:proofErr w:type="spellStart"/>
      <w:r>
        <w:t>aceleiaşi</w:t>
      </w:r>
      <w:proofErr w:type="spellEnd"/>
      <w:r>
        <w:t xml:space="preserve"> categorii profesionale, respectiv familii </w:t>
      </w:r>
      <w:proofErr w:type="spellStart"/>
      <w:r>
        <w:t>ocupaţionale</w:t>
      </w:r>
      <w:proofErr w:type="spellEnd"/>
      <w:r>
        <w:t xml:space="preserve"> prevăzute în Legea nr. 284/2010, precum </w:t>
      </w:r>
      <w:proofErr w:type="spellStart"/>
      <w:r>
        <w:t>şi</w:t>
      </w:r>
      <w:proofErr w:type="spellEnd"/>
      <w:r>
        <w:t xml:space="preserve"> faptul că personalul militar, </w:t>
      </w:r>
      <w:proofErr w:type="spellStart"/>
      <w:r>
        <w:t>poliţiştii</w:t>
      </w:r>
      <w:proofErr w:type="spellEnd"/>
      <w:r>
        <w:t xml:space="preserve"> </w:t>
      </w:r>
      <w:proofErr w:type="spellStart"/>
      <w:r>
        <w:t>şi</w:t>
      </w:r>
      <w:proofErr w:type="spellEnd"/>
      <w:r>
        <w:t xml:space="preserve"> </w:t>
      </w:r>
      <w:proofErr w:type="spellStart"/>
      <w:r>
        <w:t>funcţionarii</w:t>
      </w:r>
      <w:proofErr w:type="spellEnd"/>
      <w:r>
        <w:t xml:space="preserve"> publici cu statut special sunt </w:t>
      </w:r>
      <w:proofErr w:type="spellStart"/>
      <w:r>
        <w:t>vizaţi</w:t>
      </w:r>
      <w:proofErr w:type="spellEnd"/>
      <w:r>
        <w:t xml:space="preserve"> în mod direct de </w:t>
      </w:r>
      <w:proofErr w:type="spellStart"/>
      <w:r>
        <w:t>dispoziţiile</w:t>
      </w:r>
      <w:proofErr w:type="spellEnd"/>
      <w:r>
        <w:t xml:space="preserve"> art. 1 alin. 5 indice 1 din O.U.G. nr. 83/2014.</w:t>
      </w:r>
    </w:p>
    <w:p w:rsidR="00B75B23" w:rsidRDefault="00B75B23" w:rsidP="00B75B23">
      <w:pPr>
        <w:ind w:firstLine="1418"/>
        <w:jc w:val="both"/>
      </w:pPr>
      <w:r>
        <w:t xml:space="preserve">2. Prin motivul de revizuire întemeiat pe </w:t>
      </w:r>
      <w:proofErr w:type="spellStart"/>
      <w:r>
        <w:t>dispoziţiile</w:t>
      </w:r>
      <w:proofErr w:type="spellEnd"/>
      <w:r>
        <w:t xml:space="preserve"> art. 431 alin. 2 Cod procedură civilă, revizuentul </w:t>
      </w:r>
      <w:proofErr w:type="spellStart"/>
      <w:r>
        <w:t>susţine</w:t>
      </w:r>
      <w:proofErr w:type="spellEnd"/>
      <w:r>
        <w:t xml:space="preserve"> că </w:t>
      </w:r>
      <w:proofErr w:type="spellStart"/>
      <w:r>
        <w:t>noţiunea</w:t>
      </w:r>
      <w:proofErr w:type="spellEnd"/>
      <w:r>
        <w:t xml:space="preserve"> de proces echitabil presupune ca dezlegările irevocabile date problemelor de drept în litigii anterioare, dar identice sub aspectul problemelor de drept </w:t>
      </w:r>
      <w:proofErr w:type="spellStart"/>
      <w:r>
        <w:t>soluţionate</w:t>
      </w:r>
      <w:proofErr w:type="spellEnd"/>
      <w:r>
        <w:t xml:space="preserve">, au caracter obligatoriu în litigiile ulterioare, întrucât altfel s-ar încălca principiul </w:t>
      </w:r>
      <w:proofErr w:type="spellStart"/>
      <w:r>
        <w:t>securităţii</w:t>
      </w:r>
      <w:proofErr w:type="spellEnd"/>
      <w:r>
        <w:t xml:space="preserve"> raporturilor juridice, cu </w:t>
      </w:r>
      <w:proofErr w:type="spellStart"/>
      <w:r>
        <w:t>consecinţa</w:t>
      </w:r>
      <w:proofErr w:type="spellEnd"/>
      <w:r>
        <w:t xml:space="preserve"> incertitudinii jurisprudențiale </w:t>
      </w:r>
      <w:proofErr w:type="spellStart"/>
      <w:r>
        <w:t>şi</w:t>
      </w:r>
      <w:proofErr w:type="spellEnd"/>
      <w:r>
        <w:t xml:space="preserve"> reducerii încrederii </w:t>
      </w:r>
      <w:proofErr w:type="spellStart"/>
      <w:r>
        <w:t>justiţiabililor</w:t>
      </w:r>
      <w:proofErr w:type="spellEnd"/>
      <w:r>
        <w:t xml:space="preserve"> în sistemul judiciar românesc.</w:t>
      </w:r>
    </w:p>
    <w:p w:rsidR="00B75B23" w:rsidRDefault="00B75B23" w:rsidP="00B75B23">
      <w:pPr>
        <w:ind w:firstLine="1418"/>
        <w:jc w:val="both"/>
      </w:pPr>
      <w:proofErr w:type="spellStart"/>
      <w:r>
        <w:t>Susţine</w:t>
      </w:r>
      <w:proofErr w:type="spellEnd"/>
      <w:r>
        <w:t xml:space="preserve"> revizuentul că puterea lucrului judecat nu </w:t>
      </w:r>
      <w:proofErr w:type="spellStart"/>
      <w:r>
        <w:t>opreşte</w:t>
      </w:r>
      <w:proofErr w:type="spellEnd"/>
      <w:r>
        <w:t xml:space="preserve"> judecata celei de a doua </w:t>
      </w:r>
      <w:proofErr w:type="spellStart"/>
      <w:r>
        <w:t>acţiuni</w:t>
      </w:r>
      <w:proofErr w:type="spellEnd"/>
      <w:r>
        <w:t xml:space="preserve">, ci facilitează sarcina probei </w:t>
      </w:r>
      <w:proofErr w:type="spellStart"/>
      <w:r>
        <w:t>şi</w:t>
      </w:r>
      <w:proofErr w:type="spellEnd"/>
      <w:r>
        <w:t xml:space="preserve"> că aceasta nu presupune o identitate de </w:t>
      </w:r>
      <w:proofErr w:type="spellStart"/>
      <w:r>
        <w:t>acţiuni</w:t>
      </w:r>
      <w:proofErr w:type="spellEnd"/>
      <w:r>
        <w:t xml:space="preserve">, ci doar de chestiuni litigioase </w:t>
      </w:r>
      <w:proofErr w:type="spellStart"/>
      <w:r>
        <w:t>şi</w:t>
      </w:r>
      <w:proofErr w:type="spellEnd"/>
      <w:r>
        <w:t xml:space="preserve"> nu este limitată la dispozitivul hotărârii, ci se întinde </w:t>
      </w:r>
      <w:proofErr w:type="spellStart"/>
      <w:r>
        <w:t>şi</w:t>
      </w:r>
      <w:proofErr w:type="spellEnd"/>
      <w:r>
        <w:t xml:space="preserve"> asupra considerentelor hotărârii, </w:t>
      </w:r>
      <w:proofErr w:type="spellStart"/>
      <w:r>
        <w:t>aşa</w:t>
      </w:r>
      <w:proofErr w:type="spellEnd"/>
      <w:r>
        <w:t xml:space="preserve"> cum s-a </w:t>
      </w:r>
      <w:proofErr w:type="spellStart"/>
      <w:r>
        <w:t>reţinut</w:t>
      </w:r>
      <w:proofErr w:type="spellEnd"/>
      <w:r>
        <w:t xml:space="preserve"> de către Înalta Curte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 </w:t>
      </w:r>
      <w:proofErr w:type="spellStart"/>
      <w:r>
        <w:t>Secţia</w:t>
      </w:r>
      <w:proofErr w:type="spellEnd"/>
      <w:r>
        <w:t xml:space="preserve"> de contencios administrativ </w:t>
      </w:r>
      <w:proofErr w:type="spellStart"/>
      <w:r>
        <w:t>şi</w:t>
      </w:r>
      <w:proofErr w:type="spellEnd"/>
      <w:r>
        <w:t xml:space="preserve"> fiscal prin decizia nr. </w:t>
      </w:r>
      <w:r w:rsidR="00F04C67">
        <w:t>..</w:t>
      </w:r>
      <w:r>
        <w:t xml:space="preserve">. Prin urmare, o </w:t>
      </w:r>
      <w:proofErr w:type="spellStart"/>
      <w:r>
        <w:t>instanţă</w:t>
      </w:r>
      <w:proofErr w:type="spellEnd"/>
      <w:r>
        <w:t xml:space="preserve"> nu poate nesocoti ceea ce altă </w:t>
      </w:r>
      <w:proofErr w:type="spellStart"/>
      <w:r>
        <w:t>instanţă</w:t>
      </w:r>
      <w:proofErr w:type="spellEnd"/>
      <w:r>
        <w:t xml:space="preserve"> a statuat deja </w:t>
      </w:r>
      <w:proofErr w:type="spellStart"/>
      <w:r>
        <w:t>jurisdicţional</w:t>
      </w:r>
      <w:proofErr w:type="spellEnd"/>
      <w:r>
        <w:t>.</w:t>
      </w:r>
    </w:p>
    <w:p w:rsidR="00B75B23" w:rsidRDefault="00B75B23" w:rsidP="00B75B23">
      <w:pPr>
        <w:ind w:firstLine="1418"/>
        <w:jc w:val="both"/>
      </w:pPr>
      <w:r>
        <w:t xml:space="preserve">3. Prin motivul de revizuire întemeiat pe </w:t>
      </w:r>
      <w:proofErr w:type="spellStart"/>
      <w:r>
        <w:t>dispoziţiile</w:t>
      </w:r>
      <w:proofErr w:type="spellEnd"/>
      <w:r>
        <w:t xml:space="preserve"> art. 21 alin. 1 din Legea nr. 554/2004, revizuentul </w:t>
      </w:r>
      <w:proofErr w:type="spellStart"/>
      <w:r>
        <w:t>susţine</w:t>
      </w:r>
      <w:proofErr w:type="spellEnd"/>
      <w:r>
        <w:t xml:space="preserve"> că decizia </w:t>
      </w:r>
      <w:proofErr w:type="spellStart"/>
      <w:r>
        <w:t>recurată</w:t>
      </w:r>
      <w:proofErr w:type="spellEnd"/>
      <w:r>
        <w:t xml:space="preserve"> încalcă art. 6 paragraf 1 coroborat cu art. 14 din </w:t>
      </w:r>
      <w:proofErr w:type="spellStart"/>
      <w:r>
        <w:t>Convenţia</w:t>
      </w:r>
      <w:proofErr w:type="spellEnd"/>
      <w:r>
        <w:t xml:space="preserve"> Europeană a Drepturilor Omului, precum </w:t>
      </w:r>
      <w:proofErr w:type="spellStart"/>
      <w:r>
        <w:t>şi</w:t>
      </w:r>
      <w:proofErr w:type="spellEnd"/>
      <w:r>
        <w:t xml:space="preserve"> prioritatea dreptului Uniunii Europene, reglementată de art. 148 alin. 2 coroborat cu art. 20 alin. 2 din </w:t>
      </w:r>
      <w:proofErr w:type="spellStart"/>
      <w:r>
        <w:t>Constituţia</w:t>
      </w:r>
      <w:proofErr w:type="spellEnd"/>
      <w:r>
        <w:t xml:space="preserve"> României republicată.</w:t>
      </w:r>
    </w:p>
    <w:p w:rsidR="00B75B23" w:rsidRDefault="00B75B23" w:rsidP="00B75B23">
      <w:pPr>
        <w:ind w:firstLine="1418"/>
        <w:jc w:val="both"/>
      </w:pPr>
      <w:r>
        <w:t xml:space="preserve">În dezvoltarea acestui motiv, revizuentul arată că art. 6 din </w:t>
      </w:r>
      <w:proofErr w:type="spellStart"/>
      <w:r>
        <w:t>Convenţia</w:t>
      </w:r>
      <w:proofErr w:type="spellEnd"/>
      <w:r>
        <w:t xml:space="preserve"> Europeană a Drepturilor Omului a fost încălcat, întrucât cererea nu a fost examinată în mod echitabil </w:t>
      </w:r>
      <w:proofErr w:type="spellStart"/>
      <w:r>
        <w:t>şi</w:t>
      </w:r>
      <w:proofErr w:type="spellEnd"/>
      <w:r>
        <w:t xml:space="preserve"> efectiv, hotărârea fiind dată cu încălcarea </w:t>
      </w:r>
      <w:proofErr w:type="spellStart"/>
      <w:r>
        <w:t>şi</w:t>
      </w:r>
      <w:proofErr w:type="spellEnd"/>
      <w:r>
        <w:t xml:space="preserve"> aplicarea </w:t>
      </w:r>
      <w:proofErr w:type="spellStart"/>
      <w:r>
        <w:t>greşită</w:t>
      </w:r>
      <w:proofErr w:type="spellEnd"/>
      <w:r>
        <w:t xml:space="preserve"> a normelor de drept material </w:t>
      </w:r>
      <w:proofErr w:type="spellStart"/>
      <w:r>
        <w:t>şi</w:t>
      </w:r>
      <w:proofErr w:type="spellEnd"/>
      <w:r>
        <w:t xml:space="preserve"> cu ignorarea </w:t>
      </w:r>
      <w:proofErr w:type="spellStart"/>
      <w:r>
        <w:t>jurisprudenţei</w:t>
      </w:r>
      <w:proofErr w:type="spellEnd"/>
      <w:r>
        <w:t xml:space="preserve"> existente la nivel </w:t>
      </w:r>
      <w:proofErr w:type="spellStart"/>
      <w:r>
        <w:t>naţional</w:t>
      </w:r>
      <w:proofErr w:type="spellEnd"/>
      <w:r>
        <w:t xml:space="preserve">, Curtea </w:t>
      </w:r>
      <w:proofErr w:type="spellStart"/>
      <w:r>
        <w:t>încălcându-şi</w:t>
      </w:r>
      <w:proofErr w:type="spellEnd"/>
      <w:r>
        <w:t xml:space="preserve"> </w:t>
      </w:r>
      <w:proofErr w:type="spellStart"/>
      <w:r>
        <w:t>obligaţia</w:t>
      </w:r>
      <w:proofErr w:type="spellEnd"/>
      <w:r>
        <w:t xml:space="preserve"> de a proceda la un examen efectiv al mijloacelor, argumentelor </w:t>
      </w:r>
      <w:proofErr w:type="spellStart"/>
      <w:r>
        <w:t>şi</w:t>
      </w:r>
      <w:proofErr w:type="spellEnd"/>
      <w:r>
        <w:t xml:space="preserve"> elementelor de probă ale </w:t>
      </w:r>
      <w:proofErr w:type="spellStart"/>
      <w:r>
        <w:t>părţilor</w:t>
      </w:r>
      <w:proofErr w:type="spellEnd"/>
      <w:r>
        <w:t xml:space="preserve"> pentru a le aprecia </w:t>
      </w:r>
      <w:proofErr w:type="spellStart"/>
      <w:r>
        <w:t>pertinenţa</w:t>
      </w:r>
      <w:proofErr w:type="spellEnd"/>
      <w:r>
        <w:t xml:space="preserve"> ca </w:t>
      </w:r>
      <w:proofErr w:type="spellStart"/>
      <w:r>
        <w:t>instanţă</w:t>
      </w:r>
      <w:proofErr w:type="spellEnd"/>
      <w:r>
        <w:t xml:space="preserve"> de control, ci limitându-se la a relua în întregime argumentele </w:t>
      </w:r>
      <w:proofErr w:type="spellStart"/>
      <w:r>
        <w:t>instanţei</w:t>
      </w:r>
      <w:proofErr w:type="spellEnd"/>
      <w:r>
        <w:t xml:space="preserve"> de fond, fără a analiza probele administrate </w:t>
      </w:r>
      <w:proofErr w:type="spellStart"/>
      <w:r>
        <w:t>şi</w:t>
      </w:r>
      <w:proofErr w:type="spellEnd"/>
      <w:r>
        <w:t xml:space="preserve"> fără a motiva de ce unele au fost </w:t>
      </w:r>
      <w:proofErr w:type="spellStart"/>
      <w:r>
        <w:t>reţinute</w:t>
      </w:r>
      <w:proofErr w:type="spellEnd"/>
      <w:r>
        <w:t>, iar altele înlăturate.</w:t>
      </w:r>
    </w:p>
    <w:p w:rsidR="00B75B23" w:rsidRDefault="00B75B23" w:rsidP="00B75B23">
      <w:pPr>
        <w:ind w:firstLine="1418"/>
        <w:jc w:val="both"/>
      </w:pPr>
      <w:r>
        <w:t xml:space="preserve">Invocă revizuentul în </w:t>
      </w:r>
      <w:proofErr w:type="spellStart"/>
      <w:r>
        <w:t>susţinerea</w:t>
      </w:r>
      <w:proofErr w:type="spellEnd"/>
      <w:r>
        <w:t xml:space="preserve"> motivului de revizuire </w:t>
      </w:r>
      <w:proofErr w:type="spellStart"/>
      <w:r>
        <w:t>jurisprudenţa</w:t>
      </w:r>
      <w:proofErr w:type="spellEnd"/>
      <w:r>
        <w:t xml:space="preserve"> </w:t>
      </w:r>
      <w:proofErr w:type="spellStart"/>
      <w:r>
        <w:t>Curţii</w:t>
      </w:r>
      <w:proofErr w:type="spellEnd"/>
      <w:r>
        <w:t xml:space="preserve"> Europene a Drepturilor Omului în hotărârile </w:t>
      </w:r>
      <w:proofErr w:type="spellStart"/>
      <w:r>
        <w:t>Perez</w:t>
      </w:r>
      <w:proofErr w:type="spellEnd"/>
      <w:r>
        <w:t xml:space="preserve"> împotriva </w:t>
      </w:r>
      <w:proofErr w:type="spellStart"/>
      <w:r>
        <w:t>Franţei</w:t>
      </w:r>
      <w:proofErr w:type="spellEnd"/>
      <w:r>
        <w:t xml:space="preserve"> (GC), cererea nr. 47.287/99, par. 80, </w:t>
      </w:r>
      <w:r>
        <w:lastRenderedPageBreak/>
        <w:t xml:space="preserve">CEDH 2004-I </w:t>
      </w:r>
      <w:proofErr w:type="spellStart"/>
      <w:r>
        <w:t>şi</w:t>
      </w:r>
      <w:proofErr w:type="spellEnd"/>
      <w:r>
        <w:t xml:space="preserve"> hotărârea Van </w:t>
      </w:r>
      <w:proofErr w:type="spellStart"/>
      <w:r>
        <w:t>der</w:t>
      </w:r>
      <w:proofErr w:type="spellEnd"/>
      <w:r>
        <w:t xml:space="preserve"> </w:t>
      </w:r>
      <w:proofErr w:type="spellStart"/>
      <w:r>
        <w:t>Hurk</w:t>
      </w:r>
      <w:proofErr w:type="spellEnd"/>
      <w:r>
        <w:t xml:space="preserve"> împotriva Olandei din 19.04.1994, seria A, nr. 288, pag. 19, par.59.</w:t>
      </w:r>
    </w:p>
    <w:p w:rsidR="00B75B23" w:rsidRDefault="00B75B23" w:rsidP="00B75B23">
      <w:pPr>
        <w:ind w:firstLine="1418"/>
        <w:jc w:val="both"/>
      </w:pPr>
      <w:proofErr w:type="spellStart"/>
      <w:r>
        <w:t>Susţine</w:t>
      </w:r>
      <w:proofErr w:type="spellEnd"/>
      <w:r>
        <w:t xml:space="preserve"> revizuentul că a prezentat ca mijloc de probă decizia nr. 794/2016 a </w:t>
      </w:r>
      <w:proofErr w:type="spellStart"/>
      <w:r>
        <w:t>Curţii</w:t>
      </w:r>
      <w:proofErr w:type="spellEnd"/>
      <w:r>
        <w:t xml:space="preserve"> </w:t>
      </w:r>
      <w:proofErr w:type="spellStart"/>
      <w:r>
        <w:t>Constituţionale</w:t>
      </w:r>
      <w:proofErr w:type="spellEnd"/>
      <w:r>
        <w:t xml:space="preserve">, general obligatorie potrivit </w:t>
      </w:r>
      <w:proofErr w:type="spellStart"/>
      <w:r>
        <w:t>dispoziţiilor</w:t>
      </w:r>
      <w:proofErr w:type="spellEnd"/>
      <w:r>
        <w:t xml:space="preserve"> art. 147 alin. 4 din </w:t>
      </w:r>
      <w:proofErr w:type="spellStart"/>
      <w:r>
        <w:t>Constituţie</w:t>
      </w:r>
      <w:proofErr w:type="spellEnd"/>
      <w:r>
        <w:t xml:space="preserve">, precum </w:t>
      </w:r>
      <w:proofErr w:type="spellStart"/>
      <w:r>
        <w:t>şi</w:t>
      </w:r>
      <w:proofErr w:type="spellEnd"/>
      <w:r>
        <w:t xml:space="preserve"> deciziile nr. 23/26.09.2016, nr. 54/03.07.2017, nr. 51/11.11.2019 </w:t>
      </w:r>
      <w:proofErr w:type="spellStart"/>
      <w:r>
        <w:t>şi</w:t>
      </w:r>
      <w:proofErr w:type="spellEnd"/>
      <w:r>
        <w:t xml:space="preserve"> nr. 49/18.06.2018, paragraf 39, ale Înaltei </w:t>
      </w:r>
      <w:proofErr w:type="spellStart"/>
      <w:r>
        <w:t>Curţi</w:t>
      </w:r>
      <w:proofErr w:type="spellEnd"/>
      <w:r>
        <w:t xml:space="preserv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care impuneau ca </w:t>
      </w:r>
      <w:proofErr w:type="spellStart"/>
      <w:r>
        <w:t>instanţa</w:t>
      </w:r>
      <w:proofErr w:type="spellEnd"/>
      <w:r>
        <w:t xml:space="preserve"> de recurs, potrivit </w:t>
      </w:r>
      <w:proofErr w:type="spellStart"/>
      <w:r>
        <w:t>dispoziţiilor</w:t>
      </w:r>
      <w:proofErr w:type="spellEnd"/>
      <w:r>
        <w:t xml:space="preserve"> art. 521 alin. 3 din Codul de procedură civilă, să dea art. 3 indice 1 alin. 1 indice 3 din O.U.G. nr. 57/2015 interpretarea dată de </w:t>
      </w:r>
      <w:proofErr w:type="spellStart"/>
      <w:r>
        <w:t>instanţa</w:t>
      </w:r>
      <w:proofErr w:type="spellEnd"/>
      <w:r>
        <w:t xml:space="preserve"> supremă.</w:t>
      </w:r>
    </w:p>
    <w:p w:rsidR="00B75B23" w:rsidRDefault="00B75B23" w:rsidP="00B75B23">
      <w:pPr>
        <w:ind w:firstLine="1418"/>
        <w:jc w:val="both"/>
      </w:pPr>
      <w:r>
        <w:t xml:space="preserve">Revizuentul arată că </w:t>
      </w:r>
      <w:proofErr w:type="spellStart"/>
      <w:r>
        <w:t>instanţa</w:t>
      </w:r>
      <w:proofErr w:type="spellEnd"/>
      <w:r>
        <w:t xml:space="preserve"> de recurs nu a motivat de ce nu a </w:t>
      </w:r>
      <w:proofErr w:type="spellStart"/>
      <w:r>
        <w:t>reţinut</w:t>
      </w:r>
      <w:proofErr w:type="spellEnd"/>
      <w:r>
        <w:t xml:space="preserve"> aceste probe, fiind astfel încălcat dreptul său la judecarea cauzei în mod echitabil, precum </w:t>
      </w:r>
      <w:proofErr w:type="spellStart"/>
      <w:r>
        <w:t>şi</w:t>
      </w:r>
      <w:proofErr w:type="spellEnd"/>
      <w:r>
        <w:t xml:space="preserve"> dreptul de a fi remunerat la fel cu un alt salariat cu </w:t>
      </w:r>
      <w:proofErr w:type="spellStart"/>
      <w:r>
        <w:t>aceeaşi</w:t>
      </w:r>
      <w:proofErr w:type="spellEnd"/>
      <w:r>
        <w:t xml:space="preserve"> </w:t>
      </w:r>
      <w:proofErr w:type="spellStart"/>
      <w:r>
        <w:t>funcţie</w:t>
      </w:r>
      <w:proofErr w:type="spellEnd"/>
      <w:r>
        <w:t xml:space="preserve">, care </w:t>
      </w:r>
      <w:proofErr w:type="spellStart"/>
      <w:r>
        <w:t>aparţine</w:t>
      </w:r>
      <w:proofErr w:type="spellEnd"/>
      <w:r>
        <w:t xml:space="preserve"> </w:t>
      </w:r>
      <w:proofErr w:type="spellStart"/>
      <w:r>
        <w:t>aceleiaşi</w:t>
      </w:r>
      <w:proofErr w:type="spellEnd"/>
      <w:r>
        <w:t xml:space="preserve"> categorii profesionale din cadrul sistemului penitenciar </w:t>
      </w:r>
      <w:proofErr w:type="spellStart"/>
      <w:r>
        <w:t>Administraţia</w:t>
      </w:r>
      <w:proofErr w:type="spellEnd"/>
      <w:r>
        <w:t xml:space="preserve"> </w:t>
      </w:r>
      <w:proofErr w:type="spellStart"/>
      <w:r>
        <w:t>Naţională</w:t>
      </w:r>
      <w:proofErr w:type="spellEnd"/>
      <w:r>
        <w:t xml:space="preserve"> a Penitenciarelor, pentru o muncă egală, fiind astfel discriminat în sensul art. 14 din </w:t>
      </w:r>
      <w:proofErr w:type="spellStart"/>
      <w:r>
        <w:t>Convenţia</w:t>
      </w:r>
      <w:proofErr w:type="spellEnd"/>
      <w:r>
        <w:t xml:space="preserve"> Europeană a Drepturilor Omului.</w:t>
      </w:r>
    </w:p>
    <w:p w:rsidR="00B75B23" w:rsidRDefault="00B75B23" w:rsidP="00B75B23">
      <w:pPr>
        <w:ind w:firstLine="1418"/>
        <w:jc w:val="both"/>
      </w:pPr>
      <w:r>
        <w:t xml:space="preserve">Invocă revizuentul decizia </w:t>
      </w:r>
      <w:proofErr w:type="spellStart"/>
      <w:r>
        <w:t>Curţii</w:t>
      </w:r>
      <w:proofErr w:type="spellEnd"/>
      <w:r>
        <w:t xml:space="preserve"> Europene a Drepturilor Omului în cauzele </w:t>
      </w:r>
      <w:proofErr w:type="spellStart"/>
      <w:r>
        <w:t>Marckx</w:t>
      </w:r>
      <w:proofErr w:type="spellEnd"/>
      <w:r>
        <w:t xml:space="preserve"> contra Belgiei, hotărârea din 13.06.1979, în care Curtea a </w:t>
      </w:r>
      <w:proofErr w:type="spellStart"/>
      <w:r>
        <w:t>reţinut</w:t>
      </w:r>
      <w:proofErr w:type="spellEnd"/>
      <w:r>
        <w:t xml:space="preserve"> că </w:t>
      </w:r>
      <w:proofErr w:type="spellStart"/>
      <w:r>
        <w:t>diferenţa</w:t>
      </w:r>
      <w:proofErr w:type="spellEnd"/>
      <w:r>
        <w:t xml:space="preserve"> de tratament devine discriminare atunci când se induc </w:t>
      </w:r>
      <w:proofErr w:type="spellStart"/>
      <w:r>
        <w:t>distincţii</w:t>
      </w:r>
      <w:proofErr w:type="spellEnd"/>
      <w:r>
        <w:t xml:space="preserve"> între </w:t>
      </w:r>
      <w:proofErr w:type="spellStart"/>
      <w:r>
        <w:t>situaţii</w:t>
      </w:r>
      <w:proofErr w:type="spellEnd"/>
      <w:r>
        <w:t xml:space="preserve"> analoage sau comparabile, fără ca acestea să se bazeze pe o justificare rezonabilă </w:t>
      </w:r>
      <w:proofErr w:type="spellStart"/>
      <w:r>
        <w:t>şi</w:t>
      </w:r>
      <w:proofErr w:type="spellEnd"/>
      <w:r>
        <w:t xml:space="preserve"> obiectivă </w:t>
      </w:r>
      <w:proofErr w:type="spellStart"/>
      <w:r>
        <w:t>şi</w:t>
      </w:r>
      <w:proofErr w:type="spellEnd"/>
      <w:r>
        <w:t xml:space="preserve"> cauza </w:t>
      </w:r>
      <w:proofErr w:type="spellStart"/>
      <w:r>
        <w:t>Driha</w:t>
      </w:r>
      <w:proofErr w:type="spellEnd"/>
      <w:r>
        <w:t xml:space="preserve"> contra României, hotărârea din 21.02.2008, în care s-a constatat </w:t>
      </w:r>
      <w:proofErr w:type="spellStart"/>
      <w:r>
        <w:t>existenţa</w:t>
      </w:r>
      <w:proofErr w:type="spellEnd"/>
      <w:r>
        <w:t xml:space="preserve"> discriminării între reclamant </w:t>
      </w:r>
      <w:proofErr w:type="spellStart"/>
      <w:r>
        <w:t>şi</w:t>
      </w:r>
      <w:proofErr w:type="spellEnd"/>
      <w:r>
        <w:t xml:space="preserve"> alte persoane care </w:t>
      </w:r>
      <w:proofErr w:type="spellStart"/>
      <w:r>
        <w:t>aparţineau</w:t>
      </w:r>
      <w:proofErr w:type="spellEnd"/>
      <w:r>
        <w:t xml:space="preserve"> </w:t>
      </w:r>
      <w:proofErr w:type="spellStart"/>
      <w:r>
        <w:t>aceleiaşi</w:t>
      </w:r>
      <w:proofErr w:type="spellEnd"/>
      <w:r>
        <w:t xml:space="preserve"> categorii profesionale care se află în </w:t>
      </w:r>
      <w:proofErr w:type="spellStart"/>
      <w:r>
        <w:t>situaţii</w:t>
      </w:r>
      <w:proofErr w:type="spellEnd"/>
      <w:r>
        <w:t xml:space="preserve"> comparabile, neexistând justificare din partea </w:t>
      </w:r>
      <w:proofErr w:type="spellStart"/>
      <w:r>
        <w:t>instituţiei</w:t>
      </w:r>
      <w:proofErr w:type="spellEnd"/>
      <w:r>
        <w:t xml:space="preserve"> publice angajatoare să remunereze diferit </w:t>
      </w:r>
      <w:proofErr w:type="spellStart"/>
      <w:r>
        <w:t>angajaţii</w:t>
      </w:r>
      <w:proofErr w:type="spellEnd"/>
      <w:r>
        <w:t xml:space="preserve"> </w:t>
      </w:r>
      <w:proofErr w:type="spellStart"/>
      <w:r>
        <w:t>aflaţi</w:t>
      </w:r>
      <w:proofErr w:type="spellEnd"/>
      <w:r>
        <w:t xml:space="preserve"> în </w:t>
      </w:r>
      <w:proofErr w:type="spellStart"/>
      <w:r>
        <w:t>situaţii</w:t>
      </w:r>
      <w:proofErr w:type="spellEnd"/>
      <w:r>
        <w:t xml:space="preserve"> identice.</w:t>
      </w:r>
    </w:p>
    <w:p w:rsidR="00B75B23" w:rsidRDefault="00B75B23" w:rsidP="00B75B23">
      <w:pPr>
        <w:ind w:firstLine="1418"/>
        <w:jc w:val="both"/>
      </w:pPr>
      <w:proofErr w:type="spellStart"/>
      <w:r>
        <w:t>Susţine</w:t>
      </w:r>
      <w:proofErr w:type="spellEnd"/>
      <w:r>
        <w:t xml:space="preserve"> revizuentul că </w:t>
      </w:r>
      <w:proofErr w:type="spellStart"/>
      <w:r>
        <w:t>instanţa</w:t>
      </w:r>
      <w:proofErr w:type="spellEnd"/>
      <w:r>
        <w:t xml:space="preserve"> de recurs a încălcat </w:t>
      </w:r>
      <w:proofErr w:type="spellStart"/>
      <w:r>
        <w:t>dispoziţiile</w:t>
      </w:r>
      <w:proofErr w:type="spellEnd"/>
      <w:r>
        <w:t xml:space="preserve"> art. 20 </w:t>
      </w:r>
      <w:proofErr w:type="spellStart"/>
      <w:r>
        <w:t>şi</w:t>
      </w:r>
      <w:proofErr w:type="spellEnd"/>
      <w:r>
        <w:t xml:space="preserve"> art. 21 din Carta Drepturilor Fundamentale ale Uniunii Europene referitoare la egalitatea persoanelor în </w:t>
      </w:r>
      <w:proofErr w:type="spellStart"/>
      <w:r>
        <w:t>faţa</w:t>
      </w:r>
      <w:proofErr w:type="spellEnd"/>
      <w:r>
        <w:t xml:space="preserve"> legii </w:t>
      </w:r>
      <w:proofErr w:type="spellStart"/>
      <w:r>
        <w:t>şi</w:t>
      </w:r>
      <w:proofErr w:type="spellEnd"/>
      <w:r>
        <w:t xml:space="preserve"> la interzicerea discriminării de orice fel, precum </w:t>
      </w:r>
      <w:proofErr w:type="spellStart"/>
      <w:r>
        <w:t>şi</w:t>
      </w:r>
      <w:proofErr w:type="spellEnd"/>
      <w:r>
        <w:t xml:space="preserve"> a </w:t>
      </w:r>
      <w:proofErr w:type="spellStart"/>
      <w:r>
        <w:t>jurisprudenţei</w:t>
      </w:r>
      <w:proofErr w:type="spellEnd"/>
      <w:r>
        <w:t xml:space="preserve"> </w:t>
      </w:r>
      <w:proofErr w:type="spellStart"/>
      <w:r>
        <w:t>Curţii</w:t>
      </w:r>
      <w:proofErr w:type="spellEnd"/>
      <w:r>
        <w:t xml:space="preserve"> de </w:t>
      </w:r>
      <w:proofErr w:type="spellStart"/>
      <w:r>
        <w:t>Justiţiei</w:t>
      </w:r>
      <w:proofErr w:type="spellEnd"/>
      <w:r>
        <w:t xml:space="preserve"> a Uniunii Europene, care consacră principiul remunerării egale pentru muncă egală atunci când </w:t>
      </w:r>
      <w:proofErr w:type="spellStart"/>
      <w:r>
        <w:t>obligaţia</w:t>
      </w:r>
      <w:proofErr w:type="spellEnd"/>
      <w:r>
        <w:t xml:space="preserve"> există în sarcina </w:t>
      </w:r>
      <w:proofErr w:type="spellStart"/>
      <w:r>
        <w:t>aceluiaşi</w:t>
      </w:r>
      <w:proofErr w:type="spellEnd"/>
      <w:r>
        <w:t xml:space="preserve"> angajator sau chiar în cazul unor angajatori </w:t>
      </w:r>
      <w:proofErr w:type="spellStart"/>
      <w:r>
        <w:t>diferiţi</w:t>
      </w:r>
      <w:proofErr w:type="spellEnd"/>
      <w:r>
        <w:t xml:space="preserve">, dar se poate identifica o sursă unică la baza stabilirii mărimii </w:t>
      </w:r>
      <w:proofErr w:type="spellStart"/>
      <w:r>
        <w:t>plăţii</w:t>
      </w:r>
      <w:proofErr w:type="spellEnd"/>
      <w:r>
        <w:t xml:space="preserve"> (cauzele C-43/75 </w:t>
      </w:r>
      <w:proofErr w:type="spellStart"/>
      <w:r>
        <w:t>Defrenne</w:t>
      </w:r>
      <w:proofErr w:type="spellEnd"/>
      <w:r>
        <w:t xml:space="preserve"> II </w:t>
      </w:r>
      <w:proofErr w:type="spellStart"/>
      <w:r>
        <w:t>c.Sabena</w:t>
      </w:r>
      <w:proofErr w:type="spellEnd"/>
      <w:r>
        <w:t xml:space="preserve">, 1976; C-129/79 </w:t>
      </w:r>
      <w:proofErr w:type="spellStart"/>
      <w:r>
        <w:t>Macarthys</w:t>
      </w:r>
      <w:proofErr w:type="spellEnd"/>
      <w:r>
        <w:t xml:space="preserve">, 1980; C-96/80 </w:t>
      </w:r>
      <w:proofErr w:type="spellStart"/>
      <w:r>
        <w:t>Jenkins</w:t>
      </w:r>
      <w:proofErr w:type="spellEnd"/>
      <w:r>
        <w:t xml:space="preserve">, 1981; C-320/00 Lawrence, 2002; C-256/01 </w:t>
      </w:r>
      <w:proofErr w:type="spellStart"/>
      <w:r>
        <w:t>Allonby</w:t>
      </w:r>
      <w:proofErr w:type="spellEnd"/>
      <w:r>
        <w:t>, 2004).</w:t>
      </w:r>
    </w:p>
    <w:p w:rsidR="00B75B23" w:rsidRDefault="00B75B23" w:rsidP="00B75B23">
      <w:pPr>
        <w:ind w:firstLine="1418"/>
        <w:jc w:val="both"/>
      </w:pPr>
      <w:r>
        <w:t xml:space="preserve">În drept, cererea a fost întemeiată pe </w:t>
      </w:r>
      <w:proofErr w:type="spellStart"/>
      <w:r>
        <w:t>dispoziţiile</w:t>
      </w:r>
      <w:proofErr w:type="spellEnd"/>
      <w:r>
        <w:t xml:space="preserve"> </w:t>
      </w:r>
      <w:r w:rsidRPr="004A102E">
        <w:t xml:space="preserve">art. 509 alin. 1 pct. 8 </w:t>
      </w:r>
      <w:proofErr w:type="spellStart"/>
      <w:r w:rsidRPr="004A102E">
        <w:t>şi</w:t>
      </w:r>
      <w:proofErr w:type="spellEnd"/>
      <w:r w:rsidRPr="004A102E">
        <w:t xml:space="preserve"> alin. 2, art. 431 alin. 2 </w:t>
      </w:r>
      <w:proofErr w:type="spellStart"/>
      <w:r w:rsidRPr="004A102E">
        <w:t>şi</w:t>
      </w:r>
      <w:proofErr w:type="spellEnd"/>
      <w:r w:rsidRPr="004A102E">
        <w:t xml:space="preserve"> art. 513 Cod procedură civilă</w:t>
      </w:r>
      <w:r>
        <w:t>,</w:t>
      </w:r>
      <w:r w:rsidRPr="004A102E">
        <w:t xml:space="preserve"> coroborate cu </w:t>
      </w:r>
      <w:proofErr w:type="spellStart"/>
      <w:r w:rsidRPr="004A102E">
        <w:t>dispoziţiile</w:t>
      </w:r>
      <w:proofErr w:type="spellEnd"/>
      <w:r w:rsidRPr="004A102E">
        <w:t xml:space="preserve"> art. 21 alin. 1 </w:t>
      </w:r>
      <w:proofErr w:type="spellStart"/>
      <w:r w:rsidRPr="004A102E">
        <w:t>şi</w:t>
      </w:r>
      <w:proofErr w:type="spellEnd"/>
      <w:r w:rsidRPr="004A102E">
        <w:t xml:space="preserve"> 3 din Legea nr. 554/2004</w:t>
      </w:r>
      <w:r>
        <w:t xml:space="preserve">, art. 20, art. 16 </w:t>
      </w:r>
      <w:proofErr w:type="spellStart"/>
      <w:r>
        <w:t>şi</w:t>
      </w:r>
      <w:proofErr w:type="spellEnd"/>
      <w:r>
        <w:t xml:space="preserve"> art. 148 alin. 2 din </w:t>
      </w:r>
      <w:proofErr w:type="spellStart"/>
      <w:r>
        <w:t>Constituţia</w:t>
      </w:r>
      <w:proofErr w:type="spellEnd"/>
      <w:r>
        <w:t xml:space="preserve"> României, decizia ICCJ nr. 45/12.12.2016, art. 20 </w:t>
      </w:r>
      <w:proofErr w:type="spellStart"/>
      <w:r>
        <w:t>şi</w:t>
      </w:r>
      <w:proofErr w:type="spellEnd"/>
      <w:r>
        <w:t xml:space="preserve"> art. 21 din Carta Drepturilor Fundamentale ale Uniunii Europene, art. 23 alin. 2 din </w:t>
      </w:r>
      <w:proofErr w:type="spellStart"/>
      <w:r>
        <w:t>Declaraţia</w:t>
      </w:r>
      <w:proofErr w:type="spellEnd"/>
      <w:r>
        <w:t xml:space="preserve"> Universală a Drepturilor Omului, </w:t>
      </w:r>
      <w:proofErr w:type="spellStart"/>
      <w:r>
        <w:t>Convenţia</w:t>
      </w:r>
      <w:proofErr w:type="spellEnd"/>
      <w:r>
        <w:t xml:space="preserve"> Europeană a Drepturilor Omului, </w:t>
      </w:r>
      <w:proofErr w:type="spellStart"/>
      <w:r>
        <w:t>jurisprudenţa</w:t>
      </w:r>
      <w:proofErr w:type="spellEnd"/>
      <w:r>
        <w:t xml:space="preserve"> </w:t>
      </w:r>
      <w:proofErr w:type="spellStart"/>
      <w:r>
        <w:t>Curţii</w:t>
      </w:r>
      <w:proofErr w:type="spellEnd"/>
      <w:r>
        <w:t xml:space="preserve"> Europene a Drepturilor Omului referitoare la art. 6 </w:t>
      </w:r>
      <w:proofErr w:type="spellStart"/>
      <w:r>
        <w:t>şi</w:t>
      </w:r>
      <w:proofErr w:type="spellEnd"/>
      <w:r>
        <w:t xml:space="preserve"> art. 14 </w:t>
      </w:r>
      <w:proofErr w:type="spellStart"/>
      <w:r>
        <w:t>şi</w:t>
      </w:r>
      <w:proofErr w:type="spellEnd"/>
      <w:r>
        <w:t xml:space="preserve"> </w:t>
      </w:r>
      <w:proofErr w:type="spellStart"/>
      <w:r>
        <w:t>jurisprudenţa</w:t>
      </w:r>
      <w:proofErr w:type="spellEnd"/>
      <w:r>
        <w:t xml:space="preserve"> CJUE.</w:t>
      </w:r>
    </w:p>
    <w:p w:rsidR="00B75B23" w:rsidRDefault="00B75B23" w:rsidP="00B75B23">
      <w:pPr>
        <w:ind w:firstLine="1418"/>
        <w:jc w:val="both"/>
      </w:pPr>
      <w:r>
        <w:t xml:space="preserve">În dovedirea cererii revizuentul a depus la dosarul cauzei înscrisuri constând în decizii </w:t>
      </w:r>
      <w:proofErr w:type="spellStart"/>
      <w:r>
        <w:t>pronunţate</w:t>
      </w:r>
      <w:proofErr w:type="spellEnd"/>
      <w:r>
        <w:t xml:space="preserve"> de </w:t>
      </w:r>
      <w:proofErr w:type="spellStart"/>
      <w:r>
        <w:t>instanţe</w:t>
      </w:r>
      <w:proofErr w:type="spellEnd"/>
      <w:r>
        <w:t xml:space="preserve"> în cauze similare.</w:t>
      </w:r>
    </w:p>
    <w:p w:rsidR="00B75B23" w:rsidRDefault="00B75B23" w:rsidP="00B75B23">
      <w:pPr>
        <w:ind w:firstLine="1418"/>
        <w:jc w:val="both"/>
      </w:pPr>
      <w:r>
        <w:t xml:space="preserve">La data de 29.05.2020, revizuentul </w:t>
      </w:r>
      <w:r w:rsidR="00F04C67">
        <w:t>X</w:t>
      </w:r>
      <w:r>
        <w:t xml:space="preserve"> a solicitat să se constate că </w:t>
      </w:r>
      <w:proofErr w:type="spellStart"/>
      <w:r>
        <w:t>instanţa</w:t>
      </w:r>
      <w:proofErr w:type="spellEnd"/>
      <w:r>
        <w:t xml:space="preserve"> competentă să </w:t>
      </w:r>
      <w:proofErr w:type="spellStart"/>
      <w:r>
        <w:t>soluţioneze</w:t>
      </w:r>
      <w:proofErr w:type="spellEnd"/>
      <w:r>
        <w:t xml:space="preserve"> cererea de revizuire este Înalta Curte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 </w:t>
      </w:r>
      <w:proofErr w:type="spellStart"/>
      <w:r>
        <w:t>Secţia</w:t>
      </w:r>
      <w:proofErr w:type="spellEnd"/>
      <w:r>
        <w:t xml:space="preserve"> de contencios administrativ </w:t>
      </w:r>
      <w:proofErr w:type="spellStart"/>
      <w:r>
        <w:t>şi</w:t>
      </w:r>
      <w:proofErr w:type="spellEnd"/>
      <w:r>
        <w:t xml:space="preserve"> fiscal, întrucât practica contradictorie invocată provine de la </w:t>
      </w:r>
      <w:proofErr w:type="spellStart"/>
      <w:r>
        <w:t>instanţe</w:t>
      </w:r>
      <w:proofErr w:type="spellEnd"/>
      <w:r>
        <w:t xml:space="preserve"> de recurs de </w:t>
      </w:r>
      <w:proofErr w:type="spellStart"/>
      <w:r>
        <w:t>acelaşi</w:t>
      </w:r>
      <w:proofErr w:type="spellEnd"/>
      <w:r>
        <w:t xml:space="preserve"> grad, respectiv de la alte </w:t>
      </w:r>
      <w:proofErr w:type="spellStart"/>
      <w:r>
        <w:t>curţi</w:t>
      </w:r>
      <w:proofErr w:type="spellEnd"/>
      <w:r>
        <w:t xml:space="preserve"> de apel, astfel încât, potrivit art. 510 alin. 2 Cod procedură civilă, competentă să </w:t>
      </w:r>
      <w:proofErr w:type="spellStart"/>
      <w:r>
        <w:t>soluţioneze</w:t>
      </w:r>
      <w:proofErr w:type="spellEnd"/>
      <w:r>
        <w:t xml:space="preserve"> cauza este </w:t>
      </w:r>
      <w:proofErr w:type="spellStart"/>
      <w:r>
        <w:t>instanţa</w:t>
      </w:r>
      <w:proofErr w:type="spellEnd"/>
      <w:r>
        <w:t xml:space="preserve"> supremă, ca </w:t>
      </w:r>
      <w:proofErr w:type="spellStart"/>
      <w:r>
        <w:t>instanţă</w:t>
      </w:r>
      <w:proofErr w:type="spellEnd"/>
      <w:r>
        <w:t xml:space="preserve"> mai mare în grad </w:t>
      </w:r>
      <w:proofErr w:type="spellStart"/>
      <w:r>
        <w:t>faţă</w:t>
      </w:r>
      <w:proofErr w:type="spellEnd"/>
      <w:r>
        <w:t xml:space="preserve"> de </w:t>
      </w:r>
      <w:proofErr w:type="spellStart"/>
      <w:r>
        <w:t>instanţa</w:t>
      </w:r>
      <w:proofErr w:type="spellEnd"/>
      <w:r>
        <w:t xml:space="preserve"> care a dat prima hotărâre.</w:t>
      </w:r>
    </w:p>
    <w:p w:rsidR="00B75B23" w:rsidRDefault="00B75B23" w:rsidP="00B75B23">
      <w:pPr>
        <w:ind w:firstLine="1418"/>
        <w:jc w:val="both"/>
      </w:pPr>
      <w:r>
        <w:t xml:space="preserve">Intimatul </w:t>
      </w:r>
      <w:r w:rsidRPr="006C682F">
        <w:t xml:space="preserve">Penitenciarul </w:t>
      </w:r>
      <w:r w:rsidR="00F04C67">
        <w:t>M</w:t>
      </w:r>
      <w:r>
        <w:t xml:space="preserve"> a formulat </w:t>
      </w:r>
      <w:r w:rsidRPr="006C682F">
        <w:rPr>
          <w:b/>
        </w:rPr>
        <w:t>întâmpinare</w:t>
      </w:r>
      <w:r>
        <w:t>, solicitând respingerea cererii de revizuire pentru următoarele motive:</w:t>
      </w:r>
    </w:p>
    <w:p w:rsidR="00B75B23" w:rsidRDefault="00B75B23" w:rsidP="00B75B23">
      <w:pPr>
        <w:ind w:firstLine="1418"/>
        <w:jc w:val="both"/>
      </w:pPr>
      <w:r>
        <w:t xml:space="preserve">- Deciziile invocate nu încalcă autoritatea de lucru judecat, întrucât practica judiciară invocată nu are legătură cu </w:t>
      </w:r>
      <w:proofErr w:type="spellStart"/>
      <w:r>
        <w:t>speţa</w:t>
      </w:r>
      <w:proofErr w:type="spellEnd"/>
      <w:r>
        <w:t xml:space="preserve">, iar Tribunalul </w:t>
      </w:r>
      <w:r w:rsidR="00B343EC">
        <w:t>..</w:t>
      </w:r>
      <w:bookmarkStart w:id="2" w:name="_GoBack"/>
      <w:bookmarkEnd w:id="2"/>
      <w:r>
        <w:t xml:space="preserve"> </w:t>
      </w:r>
      <w:proofErr w:type="spellStart"/>
      <w:r>
        <w:t>şi</w:t>
      </w:r>
      <w:proofErr w:type="spellEnd"/>
      <w:r>
        <w:t xml:space="preserve"> </w:t>
      </w:r>
      <w:r w:rsidR="00476903">
        <w:t>CURTEA DE APEL ....</w:t>
      </w:r>
      <w:r>
        <w:t xml:space="preserve"> s-au </w:t>
      </w:r>
      <w:proofErr w:type="spellStart"/>
      <w:r>
        <w:t>pronunţat</w:t>
      </w:r>
      <w:proofErr w:type="spellEnd"/>
      <w:r>
        <w:t xml:space="preserve"> în sensul respingerii </w:t>
      </w:r>
      <w:proofErr w:type="spellStart"/>
      <w:r>
        <w:t>acţiunilor</w:t>
      </w:r>
      <w:proofErr w:type="spellEnd"/>
      <w:r>
        <w:t xml:space="preserve"> în </w:t>
      </w:r>
      <w:proofErr w:type="spellStart"/>
      <w:r>
        <w:t>speţe</w:t>
      </w:r>
      <w:proofErr w:type="spellEnd"/>
      <w:r>
        <w:t xml:space="preserve"> absolut similare.</w:t>
      </w:r>
    </w:p>
    <w:p w:rsidR="00B75B23" w:rsidRDefault="00B75B23" w:rsidP="00B75B23">
      <w:pPr>
        <w:ind w:firstLine="1418"/>
        <w:jc w:val="both"/>
      </w:pPr>
      <w:r>
        <w:t xml:space="preserve">- Revizuentul schimbă </w:t>
      </w:r>
      <w:proofErr w:type="spellStart"/>
      <w:r>
        <w:t>petitul</w:t>
      </w:r>
      <w:proofErr w:type="spellEnd"/>
      <w:r>
        <w:t xml:space="preserve"> cererii de chemare în judecată prin cererea de revizuire, adăugând o solicitare care nu este cuprinsă în cererea de chemare în judecată, respectiv sporul de 50% pentru lucrări de </w:t>
      </w:r>
      <w:proofErr w:type="spellStart"/>
      <w:r>
        <w:t>excepţie</w:t>
      </w:r>
      <w:proofErr w:type="spellEnd"/>
      <w:r>
        <w:t xml:space="preserve">, spor care se acordă individual </w:t>
      </w:r>
      <w:proofErr w:type="spellStart"/>
      <w:r>
        <w:t>şi</w:t>
      </w:r>
      <w:proofErr w:type="spellEnd"/>
      <w:r>
        <w:t xml:space="preserve"> temporar </w:t>
      </w:r>
      <w:proofErr w:type="spellStart"/>
      <w:r>
        <w:t>şi</w:t>
      </w:r>
      <w:proofErr w:type="spellEnd"/>
      <w:r>
        <w:t xml:space="preserve"> de care revizuentul nu a beneficiat, întrucât nu a executat lucrări de </w:t>
      </w:r>
      <w:proofErr w:type="spellStart"/>
      <w:r>
        <w:t>excepţie</w:t>
      </w:r>
      <w:proofErr w:type="spellEnd"/>
      <w:r>
        <w:t>.</w:t>
      </w:r>
    </w:p>
    <w:p w:rsidR="00B75B23" w:rsidRDefault="00B75B23" w:rsidP="00B75B23">
      <w:pPr>
        <w:ind w:firstLine="1418"/>
        <w:jc w:val="both"/>
      </w:pPr>
      <w:r>
        <w:t xml:space="preserve">- Deciziile invocate nu îndeplinesc </w:t>
      </w:r>
      <w:proofErr w:type="spellStart"/>
      <w:r>
        <w:t>condiţiile</w:t>
      </w:r>
      <w:proofErr w:type="spellEnd"/>
      <w:r>
        <w:t xml:space="preserve"> cerute de art. 509 alin. 1 pct. 8 cu privire la contrarietatea de hotărâri, întrucât nu vizează salarizarea </w:t>
      </w:r>
      <w:proofErr w:type="spellStart"/>
      <w:r>
        <w:t>funcţionarilor</w:t>
      </w:r>
      <w:proofErr w:type="spellEnd"/>
      <w:r>
        <w:t xml:space="preserve"> publici cu statut special din </w:t>
      </w:r>
      <w:r>
        <w:lastRenderedPageBreak/>
        <w:t xml:space="preserve">penitenciar, ci alte categorii profesionale, respectiv </w:t>
      </w:r>
      <w:proofErr w:type="spellStart"/>
      <w:r>
        <w:t>vameşi</w:t>
      </w:r>
      <w:proofErr w:type="spellEnd"/>
      <w:r>
        <w:t xml:space="preserve">, </w:t>
      </w:r>
      <w:proofErr w:type="spellStart"/>
      <w:r>
        <w:t>poliţişti</w:t>
      </w:r>
      <w:proofErr w:type="spellEnd"/>
      <w:r>
        <w:t xml:space="preserve"> din cadrul MAI sau al altor ministere, </w:t>
      </w:r>
      <w:proofErr w:type="spellStart"/>
      <w:r>
        <w:t>curţi</w:t>
      </w:r>
      <w:proofErr w:type="spellEnd"/>
      <w:r>
        <w:t xml:space="preserve"> de apel, etc.</w:t>
      </w:r>
    </w:p>
    <w:p w:rsidR="00B75B23" w:rsidRDefault="00B75B23" w:rsidP="00B75B23">
      <w:pPr>
        <w:ind w:firstLine="1418"/>
        <w:jc w:val="both"/>
      </w:pPr>
      <w:r>
        <w:t xml:space="preserve">- Decizia nr. 51/2019 a Înaltei </w:t>
      </w:r>
      <w:proofErr w:type="spellStart"/>
      <w:r>
        <w:t>Curţi</w:t>
      </w:r>
      <w:proofErr w:type="spellEnd"/>
      <w:r>
        <w:t xml:space="preserv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nu se aplică sistemului penitenciar, litigiile care au legătură cu această decizie neavând legătură cu prezenta cauză.</w:t>
      </w:r>
    </w:p>
    <w:p w:rsidR="00B75B23" w:rsidRDefault="00B75B23" w:rsidP="00B75B23">
      <w:pPr>
        <w:ind w:firstLine="1418"/>
        <w:jc w:val="both"/>
      </w:pPr>
      <w:r>
        <w:t xml:space="preserve">- Revizuentul critică fondul deciziei nr. </w:t>
      </w:r>
      <w:r w:rsidR="00F04C67">
        <w:t>D1</w:t>
      </w:r>
      <w:r>
        <w:t xml:space="preserve">, fără a arăta în ce constă adevăratul motiv invocat în cererea de revizuire, respectiv </w:t>
      </w:r>
      <w:proofErr w:type="spellStart"/>
      <w:r>
        <w:t>existenţa</w:t>
      </w:r>
      <w:proofErr w:type="spellEnd"/>
      <w:r>
        <w:t xml:space="preserve"> unor hotărâri </w:t>
      </w:r>
      <w:proofErr w:type="spellStart"/>
      <w:r>
        <w:t>judecătoreşti</w:t>
      </w:r>
      <w:proofErr w:type="spellEnd"/>
      <w:r>
        <w:t xml:space="preserve"> care încalcă autoritatea de lucru judecat a primei hotărâri.</w:t>
      </w:r>
    </w:p>
    <w:p w:rsidR="00B75B23" w:rsidRDefault="00B75B23" w:rsidP="00B75B23">
      <w:pPr>
        <w:ind w:firstLine="1418"/>
        <w:jc w:val="both"/>
      </w:pPr>
      <w:r>
        <w:t xml:space="preserve">- Cererea de revizuire nu </w:t>
      </w:r>
      <w:proofErr w:type="spellStart"/>
      <w:r>
        <w:t>îndeplineşte</w:t>
      </w:r>
      <w:proofErr w:type="spellEnd"/>
      <w:r>
        <w:t xml:space="preserve"> </w:t>
      </w:r>
      <w:proofErr w:type="spellStart"/>
      <w:r>
        <w:t>condiţiile</w:t>
      </w:r>
      <w:proofErr w:type="spellEnd"/>
      <w:r>
        <w:t xml:space="preserve"> art. 509 alin. 1 pct. 8 </w:t>
      </w:r>
      <w:proofErr w:type="spellStart"/>
      <w:r>
        <w:t>şi</w:t>
      </w:r>
      <w:proofErr w:type="spellEnd"/>
      <w:r>
        <w:t xml:space="preserve"> nici </w:t>
      </w:r>
      <w:proofErr w:type="spellStart"/>
      <w:r>
        <w:t>dispoziţiile</w:t>
      </w:r>
      <w:proofErr w:type="spellEnd"/>
      <w:r>
        <w:t xml:space="preserve"> art. 431 Cod procedură civilă, cererea de revizuire nefiind admisibilă.</w:t>
      </w:r>
    </w:p>
    <w:p w:rsidR="00B75B23" w:rsidRDefault="00B75B23" w:rsidP="00B75B23">
      <w:pPr>
        <w:ind w:firstLine="1418"/>
        <w:jc w:val="both"/>
      </w:pPr>
      <w:r w:rsidRPr="00C26F88">
        <w:rPr>
          <w:b/>
        </w:rPr>
        <w:t xml:space="preserve">Analizând cererea de revizuire prin prisma motivelor de revizuire invocate </w:t>
      </w:r>
      <w:proofErr w:type="spellStart"/>
      <w:r w:rsidRPr="00C26F88">
        <w:rPr>
          <w:b/>
        </w:rPr>
        <w:t>şi</w:t>
      </w:r>
      <w:proofErr w:type="spellEnd"/>
      <w:r w:rsidRPr="00C26F88">
        <w:rPr>
          <w:b/>
        </w:rPr>
        <w:t xml:space="preserve"> a apărărilor formulate, Curtea </w:t>
      </w:r>
      <w:proofErr w:type="spellStart"/>
      <w:r w:rsidRPr="00C26F88">
        <w:rPr>
          <w:b/>
        </w:rPr>
        <w:t>reţine</w:t>
      </w:r>
      <w:proofErr w:type="spellEnd"/>
      <w:r w:rsidRPr="00C26F88">
        <w:rPr>
          <w:b/>
        </w:rPr>
        <w:t xml:space="preserve"> că cererea de revizuire este nefondată, urmând a fi respinsă, pentru următoarele considerente</w:t>
      </w:r>
      <w:r>
        <w:t>:</w:t>
      </w:r>
    </w:p>
    <w:p w:rsidR="00B75B23" w:rsidRDefault="00B75B23" w:rsidP="00B75B23">
      <w:pPr>
        <w:ind w:firstLine="1418"/>
        <w:jc w:val="both"/>
      </w:pPr>
      <w:r>
        <w:t xml:space="preserve">Cu titlu preliminar, curtea urmează să se </w:t>
      </w:r>
      <w:proofErr w:type="spellStart"/>
      <w:r>
        <w:t>pronunţe</w:t>
      </w:r>
      <w:proofErr w:type="spellEnd"/>
      <w:r>
        <w:t xml:space="preserve"> </w:t>
      </w:r>
      <w:r w:rsidRPr="009E65AA">
        <w:rPr>
          <w:b/>
        </w:rPr>
        <w:t xml:space="preserve">asupra solicitării revizuentului de a se constata că </w:t>
      </w:r>
      <w:proofErr w:type="spellStart"/>
      <w:r w:rsidRPr="009E65AA">
        <w:rPr>
          <w:b/>
        </w:rPr>
        <w:t>instanţa</w:t>
      </w:r>
      <w:proofErr w:type="spellEnd"/>
      <w:r w:rsidRPr="009E65AA">
        <w:rPr>
          <w:b/>
        </w:rPr>
        <w:t xml:space="preserve"> competentă să </w:t>
      </w:r>
      <w:proofErr w:type="spellStart"/>
      <w:r w:rsidRPr="009E65AA">
        <w:rPr>
          <w:b/>
        </w:rPr>
        <w:t>soluţioneze</w:t>
      </w:r>
      <w:proofErr w:type="spellEnd"/>
      <w:r w:rsidRPr="009E65AA">
        <w:rPr>
          <w:b/>
        </w:rPr>
        <w:t xml:space="preserve"> cererea de revizuire este Înalta Curte de </w:t>
      </w:r>
      <w:proofErr w:type="spellStart"/>
      <w:r w:rsidRPr="009E65AA">
        <w:rPr>
          <w:b/>
        </w:rPr>
        <w:t>Casaţie</w:t>
      </w:r>
      <w:proofErr w:type="spellEnd"/>
      <w:r w:rsidRPr="009E65AA">
        <w:rPr>
          <w:b/>
        </w:rPr>
        <w:t xml:space="preserve"> </w:t>
      </w:r>
      <w:proofErr w:type="spellStart"/>
      <w:r w:rsidRPr="009E65AA">
        <w:rPr>
          <w:b/>
        </w:rPr>
        <w:t>şi</w:t>
      </w:r>
      <w:proofErr w:type="spellEnd"/>
      <w:r w:rsidRPr="009E65AA">
        <w:rPr>
          <w:b/>
        </w:rPr>
        <w:t xml:space="preserve"> </w:t>
      </w:r>
      <w:proofErr w:type="spellStart"/>
      <w:r w:rsidRPr="009E65AA">
        <w:rPr>
          <w:b/>
        </w:rPr>
        <w:t>Justiţie</w:t>
      </w:r>
      <w:proofErr w:type="spellEnd"/>
      <w:r w:rsidRPr="009E65AA">
        <w:rPr>
          <w:b/>
        </w:rPr>
        <w:t xml:space="preserve"> – </w:t>
      </w:r>
      <w:proofErr w:type="spellStart"/>
      <w:r w:rsidRPr="009E65AA">
        <w:rPr>
          <w:b/>
        </w:rPr>
        <w:t>Secţia</w:t>
      </w:r>
      <w:proofErr w:type="spellEnd"/>
      <w:r w:rsidRPr="009E65AA">
        <w:rPr>
          <w:b/>
        </w:rPr>
        <w:t xml:space="preserve"> de contencios administrativ </w:t>
      </w:r>
      <w:proofErr w:type="spellStart"/>
      <w:r w:rsidRPr="009E65AA">
        <w:rPr>
          <w:b/>
        </w:rPr>
        <w:t>şi</w:t>
      </w:r>
      <w:proofErr w:type="spellEnd"/>
      <w:r w:rsidRPr="009E65AA">
        <w:rPr>
          <w:b/>
        </w:rPr>
        <w:t xml:space="preserve"> fiscal</w:t>
      </w:r>
      <w:r w:rsidRPr="00C929C2">
        <w:t xml:space="preserve">, întrucât practica contradictorie invocată provine de la </w:t>
      </w:r>
      <w:proofErr w:type="spellStart"/>
      <w:r w:rsidRPr="00C929C2">
        <w:t>instanţe</w:t>
      </w:r>
      <w:proofErr w:type="spellEnd"/>
      <w:r w:rsidRPr="00C929C2">
        <w:t xml:space="preserve"> de recurs de </w:t>
      </w:r>
      <w:proofErr w:type="spellStart"/>
      <w:r w:rsidRPr="00C929C2">
        <w:t>acelaşi</w:t>
      </w:r>
      <w:proofErr w:type="spellEnd"/>
      <w:r w:rsidRPr="00C929C2">
        <w:t xml:space="preserve"> grad, respectiv de la alte </w:t>
      </w:r>
      <w:proofErr w:type="spellStart"/>
      <w:r w:rsidRPr="00C929C2">
        <w:t>curţi</w:t>
      </w:r>
      <w:proofErr w:type="spellEnd"/>
      <w:r w:rsidRPr="00C929C2">
        <w:t xml:space="preserve"> de apel, astfel încât, potrivit art. 510 alin. 2 Cod procedură civilă, competentă să </w:t>
      </w:r>
      <w:proofErr w:type="spellStart"/>
      <w:r w:rsidRPr="00C929C2">
        <w:t>soluţioneze</w:t>
      </w:r>
      <w:proofErr w:type="spellEnd"/>
      <w:r w:rsidRPr="00C929C2">
        <w:t xml:space="preserve"> cauza este </w:t>
      </w:r>
      <w:proofErr w:type="spellStart"/>
      <w:r w:rsidRPr="00C929C2">
        <w:t>instanţa</w:t>
      </w:r>
      <w:proofErr w:type="spellEnd"/>
      <w:r w:rsidRPr="00C929C2">
        <w:t xml:space="preserve"> supremă, ca </w:t>
      </w:r>
      <w:proofErr w:type="spellStart"/>
      <w:r w:rsidRPr="00C929C2">
        <w:t>instanţă</w:t>
      </w:r>
      <w:proofErr w:type="spellEnd"/>
      <w:r w:rsidRPr="00C929C2">
        <w:t xml:space="preserve"> mai mare în grad </w:t>
      </w:r>
      <w:proofErr w:type="spellStart"/>
      <w:r w:rsidRPr="00C929C2">
        <w:t>faţă</w:t>
      </w:r>
      <w:proofErr w:type="spellEnd"/>
      <w:r w:rsidRPr="00C929C2">
        <w:t xml:space="preserve"> de </w:t>
      </w:r>
      <w:proofErr w:type="spellStart"/>
      <w:r w:rsidRPr="00C929C2">
        <w:t>instanţa</w:t>
      </w:r>
      <w:proofErr w:type="spellEnd"/>
      <w:r w:rsidRPr="00C929C2">
        <w:t xml:space="preserve"> care a dat prima hotărâre.</w:t>
      </w:r>
    </w:p>
    <w:p w:rsidR="00B75B23" w:rsidRDefault="00B75B23" w:rsidP="00B75B23">
      <w:pPr>
        <w:ind w:firstLine="1418"/>
        <w:jc w:val="both"/>
      </w:pPr>
      <w:r>
        <w:t xml:space="preserve">Sub acest aspect, Curtea </w:t>
      </w:r>
      <w:proofErr w:type="spellStart"/>
      <w:r>
        <w:t>reţine</w:t>
      </w:r>
      <w:proofErr w:type="spellEnd"/>
      <w:r>
        <w:t xml:space="preserve"> că </w:t>
      </w:r>
      <w:proofErr w:type="spellStart"/>
      <w:r>
        <w:t>deşi</w:t>
      </w:r>
      <w:proofErr w:type="spellEnd"/>
      <w:r>
        <w:t xml:space="preserve"> revizuentul a invocat </w:t>
      </w:r>
      <w:proofErr w:type="spellStart"/>
      <w:r>
        <w:t>dispoziţiile</w:t>
      </w:r>
      <w:proofErr w:type="spellEnd"/>
      <w:r>
        <w:t xml:space="preserve"> art. </w:t>
      </w:r>
      <w:r w:rsidRPr="004A102E">
        <w:t>509 alin. 1 pct. 8</w:t>
      </w:r>
      <w:r>
        <w:t xml:space="preserve"> Cod procedură civilă, respectiv autoritatea de lucru judecat a primei hotărâri </w:t>
      </w:r>
      <w:proofErr w:type="spellStart"/>
      <w:r>
        <w:t>şi</w:t>
      </w:r>
      <w:proofErr w:type="spellEnd"/>
      <w:r>
        <w:t xml:space="preserve"> </w:t>
      </w:r>
      <w:proofErr w:type="spellStart"/>
      <w:r>
        <w:t>existenţa</w:t>
      </w:r>
      <w:proofErr w:type="spellEnd"/>
      <w:r>
        <w:t xml:space="preserve"> unor hotărâri definitive potrivnice, în realitate, motivul de revizuire se referă la </w:t>
      </w:r>
      <w:proofErr w:type="spellStart"/>
      <w:r>
        <w:t>existenţa</w:t>
      </w:r>
      <w:proofErr w:type="spellEnd"/>
      <w:r>
        <w:t xml:space="preserve"> unei practici judiciare neunitare atât la nivelul </w:t>
      </w:r>
      <w:proofErr w:type="spellStart"/>
      <w:r>
        <w:t>Curţii</w:t>
      </w:r>
      <w:proofErr w:type="spellEnd"/>
      <w:r>
        <w:t xml:space="preserve"> de Apel </w:t>
      </w:r>
      <w:r w:rsidR="004547AC">
        <w:t>P</w:t>
      </w:r>
      <w:r>
        <w:t xml:space="preserve">, cât </w:t>
      </w:r>
      <w:proofErr w:type="spellStart"/>
      <w:r>
        <w:t>şi</w:t>
      </w:r>
      <w:proofErr w:type="spellEnd"/>
      <w:r>
        <w:t xml:space="preserve"> la nivel </w:t>
      </w:r>
      <w:proofErr w:type="spellStart"/>
      <w:r>
        <w:t>naţional</w:t>
      </w:r>
      <w:proofErr w:type="spellEnd"/>
      <w:r>
        <w:t xml:space="preserve">, în raport de alte decizii </w:t>
      </w:r>
      <w:proofErr w:type="spellStart"/>
      <w:r>
        <w:t>pronunţate</w:t>
      </w:r>
      <w:proofErr w:type="spellEnd"/>
      <w:r>
        <w:t xml:space="preserve"> de </w:t>
      </w:r>
      <w:proofErr w:type="spellStart"/>
      <w:r>
        <w:t>curţi</w:t>
      </w:r>
      <w:proofErr w:type="spellEnd"/>
      <w:r>
        <w:t xml:space="preserve"> de apel din </w:t>
      </w:r>
      <w:proofErr w:type="spellStart"/>
      <w:r>
        <w:t>ţară</w:t>
      </w:r>
      <w:proofErr w:type="spellEnd"/>
      <w:r>
        <w:t>.</w:t>
      </w:r>
    </w:p>
    <w:p w:rsidR="00B75B23" w:rsidRDefault="00B75B23" w:rsidP="00B75B23">
      <w:pPr>
        <w:ind w:firstLine="1418"/>
        <w:jc w:val="both"/>
      </w:pPr>
      <w:r>
        <w:t xml:space="preserve">Astfel, revizuentul nu </w:t>
      </w:r>
      <w:proofErr w:type="spellStart"/>
      <w:r>
        <w:t>susţine</w:t>
      </w:r>
      <w:proofErr w:type="spellEnd"/>
      <w:r>
        <w:t xml:space="preserve"> că hotărârile potrivnice întrunesc </w:t>
      </w:r>
      <w:proofErr w:type="spellStart"/>
      <w:r>
        <w:t>cerinţa</w:t>
      </w:r>
      <w:proofErr w:type="spellEnd"/>
      <w:r>
        <w:t xml:space="preserve"> triplei </w:t>
      </w:r>
      <w:proofErr w:type="spellStart"/>
      <w:r>
        <w:t>identităţi</w:t>
      </w:r>
      <w:proofErr w:type="spellEnd"/>
      <w:r>
        <w:t xml:space="preserve">, de cauză, de obiect </w:t>
      </w:r>
      <w:proofErr w:type="spellStart"/>
      <w:r>
        <w:t>şi</w:t>
      </w:r>
      <w:proofErr w:type="spellEnd"/>
      <w:r>
        <w:t xml:space="preserve"> de </w:t>
      </w:r>
      <w:proofErr w:type="spellStart"/>
      <w:r>
        <w:t>părţi</w:t>
      </w:r>
      <w:proofErr w:type="spellEnd"/>
      <w:r>
        <w:t xml:space="preserve"> în hotărâri </w:t>
      </w:r>
      <w:proofErr w:type="spellStart"/>
      <w:r>
        <w:t>pronunţate</w:t>
      </w:r>
      <w:proofErr w:type="spellEnd"/>
      <w:r>
        <w:t xml:space="preserve"> în dosare separate, ci invocă faptul că dezlegarea dată de către o </w:t>
      </w:r>
      <w:proofErr w:type="spellStart"/>
      <w:r>
        <w:t>instanţă</w:t>
      </w:r>
      <w:proofErr w:type="spellEnd"/>
      <w:r>
        <w:t xml:space="preserve"> de recurs unei probleme de drept ar trebui să primească o interpretare unitară </w:t>
      </w:r>
      <w:proofErr w:type="spellStart"/>
      <w:r>
        <w:t>şi</w:t>
      </w:r>
      <w:proofErr w:type="spellEnd"/>
      <w:r>
        <w:t xml:space="preserve"> la nivelul celorlalte </w:t>
      </w:r>
      <w:proofErr w:type="spellStart"/>
      <w:r>
        <w:t>instanţe</w:t>
      </w:r>
      <w:proofErr w:type="spellEnd"/>
      <w:r>
        <w:t xml:space="preserve"> de recurs pentru a se asigura dezideratele </w:t>
      </w:r>
      <w:proofErr w:type="spellStart"/>
      <w:r>
        <w:t>securităţii</w:t>
      </w:r>
      <w:proofErr w:type="spellEnd"/>
      <w:r>
        <w:t xml:space="preserve"> juridice, procesului echitabil </w:t>
      </w:r>
      <w:proofErr w:type="spellStart"/>
      <w:r>
        <w:t>şi</w:t>
      </w:r>
      <w:proofErr w:type="spellEnd"/>
      <w:r>
        <w:t xml:space="preserve"> tratamentului nediscriminatoriu. Se invocă, de asemenea, nerespectarea unor decizii obligatorii ale </w:t>
      </w:r>
      <w:proofErr w:type="spellStart"/>
      <w:r>
        <w:t>Curţii</w:t>
      </w:r>
      <w:proofErr w:type="spellEnd"/>
      <w:r>
        <w:t xml:space="preserve"> </w:t>
      </w:r>
      <w:proofErr w:type="spellStart"/>
      <w:r>
        <w:t>Constituţionale</w:t>
      </w:r>
      <w:proofErr w:type="spellEnd"/>
      <w:r>
        <w:t xml:space="preserve">, respectiv ale Înaltei </w:t>
      </w:r>
      <w:proofErr w:type="spellStart"/>
      <w:r>
        <w:t>Curţi</w:t>
      </w:r>
      <w:proofErr w:type="spellEnd"/>
      <w:r w:rsidRPr="00C929C2">
        <w:t xml:space="preserve"> de </w:t>
      </w:r>
      <w:proofErr w:type="spellStart"/>
      <w:r w:rsidRPr="00C929C2">
        <w:t>Casaţie</w:t>
      </w:r>
      <w:proofErr w:type="spellEnd"/>
      <w:r w:rsidRPr="00C929C2">
        <w:t xml:space="preserve"> </w:t>
      </w:r>
      <w:proofErr w:type="spellStart"/>
      <w:r w:rsidRPr="00C929C2">
        <w:t>şi</w:t>
      </w:r>
      <w:proofErr w:type="spellEnd"/>
      <w:r w:rsidRPr="00C929C2">
        <w:t xml:space="preserve"> </w:t>
      </w:r>
      <w:proofErr w:type="spellStart"/>
      <w:r w:rsidRPr="00C929C2">
        <w:t>Justiţie</w:t>
      </w:r>
      <w:proofErr w:type="spellEnd"/>
      <w:r>
        <w:t>.</w:t>
      </w:r>
    </w:p>
    <w:p w:rsidR="00B75B23" w:rsidRDefault="00B75B23" w:rsidP="00B75B23">
      <w:pPr>
        <w:ind w:firstLine="1418"/>
        <w:jc w:val="both"/>
      </w:pPr>
      <w:r>
        <w:t xml:space="preserve">Potrivit art. 22 alin. 4 Cod procedură civilă, judecătorul </w:t>
      </w:r>
      <w:proofErr w:type="spellStart"/>
      <w:r>
        <w:t>stabileşte</w:t>
      </w:r>
      <w:proofErr w:type="spellEnd"/>
      <w:r>
        <w:t xml:space="preserve"> calificarea juridică a actelor </w:t>
      </w:r>
      <w:proofErr w:type="spellStart"/>
      <w:r>
        <w:t>şi</w:t>
      </w:r>
      <w:proofErr w:type="spellEnd"/>
      <w:r>
        <w:t xml:space="preserve"> faptelor deduse </w:t>
      </w:r>
      <w:proofErr w:type="spellStart"/>
      <w:r>
        <w:t>judecăţii</w:t>
      </w:r>
      <w:proofErr w:type="spellEnd"/>
      <w:r>
        <w:t xml:space="preserve">, chiar dacă </w:t>
      </w:r>
      <w:proofErr w:type="spellStart"/>
      <w:r>
        <w:t>părţile</w:t>
      </w:r>
      <w:proofErr w:type="spellEnd"/>
      <w:r>
        <w:t xml:space="preserve"> le-au dat o altă denumire.</w:t>
      </w:r>
    </w:p>
    <w:p w:rsidR="00B75B23" w:rsidRDefault="00B75B23" w:rsidP="00B75B23">
      <w:pPr>
        <w:ind w:firstLine="1418"/>
        <w:jc w:val="both"/>
      </w:pPr>
      <w:r>
        <w:t xml:space="preserve">În raport de </w:t>
      </w:r>
      <w:proofErr w:type="spellStart"/>
      <w:r>
        <w:t>dispoziţiile</w:t>
      </w:r>
      <w:proofErr w:type="spellEnd"/>
      <w:r>
        <w:t xml:space="preserve"> citate, revine </w:t>
      </w:r>
      <w:proofErr w:type="spellStart"/>
      <w:r>
        <w:t>instanţei</w:t>
      </w:r>
      <w:proofErr w:type="spellEnd"/>
      <w:r>
        <w:t xml:space="preserve"> învestite cu prezenta cerere de revizuire </w:t>
      </w:r>
      <w:proofErr w:type="spellStart"/>
      <w:r>
        <w:t>obligaţia</w:t>
      </w:r>
      <w:proofErr w:type="spellEnd"/>
      <w:r>
        <w:t xml:space="preserve"> de a califica prezenta cerere, chiar dacă revizuentul a întemeiat-o </w:t>
      </w:r>
      <w:proofErr w:type="spellStart"/>
      <w:r>
        <w:t>parţial</w:t>
      </w:r>
      <w:proofErr w:type="spellEnd"/>
      <w:r>
        <w:t xml:space="preserve"> pe </w:t>
      </w:r>
      <w:proofErr w:type="spellStart"/>
      <w:r>
        <w:t>dispoziţiile</w:t>
      </w:r>
      <w:proofErr w:type="spellEnd"/>
      <w:r>
        <w:t xml:space="preserve"> art. 509 alin. 1 pct. 8 Cod procedură civilă, pe care le-a coroborat însă cu </w:t>
      </w:r>
      <w:proofErr w:type="spellStart"/>
      <w:r>
        <w:t>dispoziţiile</w:t>
      </w:r>
      <w:proofErr w:type="spellEnd"/>
      <w:r>
        <w:t xml:space="preserve"> </w:t>
      </w:r>
      <w:r w:rsidRPr="009B7EE7">
        <w:t xml:space="preserve">art. 21 alin. 1 </w:t>
      </w:r>
      <w:proofErr w:type="spellStart"/>
      <w:r w:rsidRPr="009B7EE7">
        <w:t>şi</w:t>
      </w:r>
      <w:proofErr w:type="spellEnd"/>
      <w:r w:rsidRPr="009B7EE7">
        <w:t xml:space="preserve"> 3 din Legea nr. 554/2004, art. 20, art. 16 </w:t>
      </w:r>
      <w:proofErr w:type="spellStart"/>
      <w:r w:rsidRPr="009B7EE7">
        <w:t>şi</w:t>
      </w:r>
      <w:proofErr w:type="spellEnd"/>
      <w:r w:rsidRPr="009B7EE7">
        <w:t xml:space="preserve"> art. 148 alin. 2 din </w:t>
      </w:r>
      <w:proofErr w:type="spellStart"/>
      <w:r w:rsidRPr="009B7EE7">
        <w:t>Constituţia</w:t>
      </w:r>
      <w:proofErr w:type="spellEnd"/>
      <w:r w:rsidRPr="009B7EE7">
        <w:t xml:space="preserve"> României, decizia ICCJ nr. 45/12.12.2016, art. 20 </w:t>
      </w:r>
      <w:proofErr w:type="spellStart"/>
      <w:r w:rsidRPr="009B7EE7">
        <w:t>şi</w:t>
      </w:r>
      <w:proofErr w:type="spellEnd"/>
      <w:r w:rsidRPr="009B7EE7">
        <w:t xml:space="preserve"> art. 21 din Carta Drepturilor Fundamentale ale Uniunii Europene, art. 23 alin. 2 din </w:t>
      </w:r>
      <w:proofErr w:type="spellStart"/>
      <w:r w:rsidRPr="009B7EE7">
        <w:t>Declaraţia</w:t>
      </w:r>
      <w:proofErr w:type="spellEnd"/>
      <w:r w:rsidRPr="009B7EE7">
        <w:t xml:space="preserve"> Universală a Drepturilor Omului, </w:t>
      </w:r>
      <w:proofErr w:type="spellStart"/>
      <w:r w:rsidRPr="009B7EE7">
        <w:t>Convenţia</w:t>
      </w:r>
      <w:proofErr w:type="spellEnd"/>
      <w:r w:rsidRPr="009B7EE7">
        <w:t xml:space="preserve"> Europeană a Drepturilor Omului, </w:t>
      </w:r>
      <w:proofErr w:type="spellStart"/>
      <w:r w:rsidRPr="009B7EE7">
        <w:t>jurisprudenţa</w:t>
      </w:r>
      <w:proofErr w:type="spellEnd"/>
      <w:r w:rsidRPr="009B7EE7">
        <w:t xml:space="preserve"> </w:t>
      </w:r>
      <w:proofErr w:type="spellStart"/>
      <w:r w:rsidRPr="009B7EE7">
        <w:t>Curţii</w:t>
      </w:r>
      <w:proofErr w:type="spellEnd"/>
      <w:r w:rsidRPr="009B7EE7">
        <w:t xml:space="preserve"> Europene a Drepturilor Omului referitoare la art. 6 </w:t>
      </w:r>
      <w:proofErr w:type="spellStart"/>
      <w:r w:rsidRPr="009B7EE7">
        <w:t>şi</w:t>
      </w:r>
      <w:proofErr w:type="spellEnd"/>
      <w:r w:rsidRPr="009B7EE7">
        <w:t xml:space="preserve"> art. 14 </w:t>
      </w:r>
      <w:proofErr w:type="spellStart"/>
      <w:r w:rsidRPr="009B7EE7">
        <w:t>şi</w:t>
      </w:r>
      <w:proofErr w:type="spellEnd"/>
      <w:r w:rsidRPr="009B7EE7">
        <w:t xml:space="preserve"> </w:t>
      </w:r>
      <w:proofErr w:type="spellStart"/>
      <w:r w:rsidRPr="009B7EE7">
        <w:t>jurisprudenţa</w:t>
      </w:r>
      <w:proofErr w:type="spellEnd"/>
      <w:r w:rsidRPr="009B7EE7">
        <w:t xml:space="preserve"> CJUE.</w:t>
      </w:r>
    </w:p>
    <w:p w:rsidR="00B75B23" w:rsidRDefault="00B75B23" w:rsidP="00B75B23">
      <w:pPr>
        <w:ind w:firstLine="1418"/>
        <w:jc w:val="both"/>
      </w:pPr>
      <w:r>
        <w:t xml:space="preserve">Sub acest aspect, Curtea </w:t>
      </w:r>
      <w:proofErr w:type="spellStart"/>
      <w:r>
        <w:t>reţine</w:t>
      </w:r>
      <w:proofErr w:type="spellEnd"/>
      <w:r>
        <w:t xml:space="preserve"> că revizuentul tinde la a demonstra nu </w:t>
      </w:r>
      <w:proofErr w:type="spellStart"/>
      <w:r>
        <w:t>existenţa</w:t>
      </w:r>
      <w:proofErr w:type="spellEnd"/>
      <w:r>
        <w:t xml:space="preserve"> unor hotărâri potrivnice între </w:t>
      </w:r>
      <w:proofErr w:type="spellStart"/>
      <w:r>
        <w:t>aceleaşi</w:t>
      </w:r>
      <w:proofErr w:type="spellEnd"/>
      <w:r>
        <w:t xml:space="preserve"> </w:t>
      </w:r>
      <w:proofErr w:type="spellStart"/>
      <w:r>
        <w:t>părţi</w:t>
      </w:r>
      <w:proofErr w:type="spellEnd"/>
      <w:r>
        <w:t xml:space="preserve">, </w:t>
      </w:r>
      <w:proofErr w:type="spellStart"/>
      <w:r>
        <w:t>condiţie</w:t>
      </w:r>
      <w:proofErr w:type="spellEnd"/>
      <w:r>
        <w:t xml:space="preserve"> premisă a revizuirii întemeiate pe art.509 alin. 1 pct. 8 Cod procedură civilă, ci nerespectarea unor decizii obligatorii ale </w:t>
      </w:r>
      <w:proofErr w:type="spellStart"/>
      <w:r>
        <w:t>Curţii</w:t>
      </w:r>
      <w:proofErr w:type="spellEnd"/>
      <w:r>
        <w:t xml:space="preserve"> </w:t>
      </w:r>
      <w:proofErr w:type="spellStart"/>
      <w:r>
        <w:t>Constituţionale</w:t>
      </w:r>
      <w:proofErr w:type="spellEnd"/>
      <w:r>
        <w:t xml:space="preserve">, respectiv ale Înaltei </w:t>
      </w:r>
      <w:proofErr w:type="spellStart"/>
      <w:r>
        <w:t>Curţi</w:t>
      </w:r>
      <w:proofErr w:type="spellEnd"/>
      <w:r w:rsidRPr="00C929C2">
        <w:t xml:space="preserve"> de </w:t>
      </w:r>
      <w:proofErr w:type="spellStart"/>
      <w:r w:rsidRPr="00C929C2">
        <w:t>Casaţie</w:t>
      </w:r>
      <w:proofErr w:type="spellEnd"/>
      <w:r w:rsidRPr="00C929C2">
        <w:t xml:space="preserve"> </w:t>
      </w:r>
      <w:proofErr w:type="spellStart"/>
      <w:r w:rsidRPr="00C929C2">
        <w:t>şi</w:t>
      </w:r>
      <w:proofErr w:type="spellEnd"/>
      <w:r w:rsidRPr="00C929C2">
        <w:t xml:space="preserve"> </w:t>
      </w:r>
      <w:proofErr w:type="spellStart"/>
      <w:r w:rsidRPr="00C929C2">
        <w:t>Justiţie</w:t>
      </w:r>
      <w:proofErr w:type="spellEnd"/>
      <w:r>
        <w:t xml:space="preserve">, precum </w:t>
      </w:r>
      <w:proofErr w:type="spellStart"/>
      <w:r>
        <w:t>şi</w:t>
      </w:r>
      <w:proofErr w:type="spellEnd"/>
      <w:r>
        <w:t xml:space="preserve"> </w:t>
      </w:r>
      <w:proofErr w:type="spellStart"/>
      <w:r>
        <w:t>existenţa</w:t>
      </w:r>
      <w:proofErr w:type="spellEnd"/>
      <w:r>
        <w:t xml:space="preserve"> unei practici neunitare la nivelul </w:t>
      </w:r>
      <w:proofErr w:type="spellStart"/>
      <w:r>
        <w:t>curţilor</w:t>
      </w:r>
      <w:proofErr w:type="spellEnd"/>
      <w:r>
        <w:t xml:space="preserve"> de apel din </w:t>
      </w:r>
      <w:proofErr w:type="spellStart"/>
      <w:r>
        <w:t>ţară</w:t>
      </w:r>
      <w:proofErr w:type="spellEnd"/>
      <w:r>
        <w:t xml:space="preserve"> </w:t>
      </w:r>
      <w:proofErr w:type="spellStart"/>
      <w:r>
        <w:t>şi</w:t>
      </w:r>
      <w:proofErr w:type="spellEnd"/>
      <w:r>
        <w:t xml:space="preserve"> chiar la nivelul </w:t>
      </w:r>
      <w:proofErr w:type="spellStart"/>
      <w:r>
        <w:t>aceleiaşi</w:t>
      </w:r>
      <w:proofErr w:type="spellEnd"/>
      <w:r>
        <w:t xml:space="preserve"> </w:t>
      </w:r>
      <w:proofErr w:type="spellStart"/>
      <w:r>
        <w:t>curţi</w:t>
      </w:r>
      <w:proofErr w:type="spellEnd"/>
      <w:r>
        <w:t xml:space="preserve"> de apel, de natură să contureze aspectele unui tratament discriminatoriu în sensul art. 14 din </w:t>
      </w:r>
      <w:proofErr w:type="spellStart"/>
      <w:r>
        <w:t>Convenţia</w:t>
      </w:r>
      <w:proofErr w:type="spellEnd"/>
      <w:r>
        <w:t xml:space="preserve"> Europeană a Drepturilor Omului </w:t>
      </w:r>
      <w:proofErr w:type="spellStart"/>
      <w:r>
        <w:t>şi</w:t>
      </w:r>
      <w:proofErr w:type="spellEnd"/>
      <w:r>
        <w:t xml:space="preserve"> încălcării unor drepturi fundamentale, cum ar fi dreptul la un proces echitabil, securitatea juridică </w:t>
      </w:r>
      <w:proofErr w:type="spellStart"/>
      <w:r>
        <w:t>şi</w:t>
      </w:r>
      <w:proofErr w:type="spellEnd"/>
      <w:r>
        <w:t xml:space="preserve"> principiul remunerării egale pentru muncă egală.</w:t>
      </w:r>
    </w:p>
    <w:p w:rsidR="00B75B23" w:rsidRDefault="00B75B23" w:rsidP="00B75B23">
      <w:pPr>
        <w:ind w:firstLine="1418"/>
        <w:jc w:val="both"/>
      </w:pPr>
      <w:r>
        <w:t xml:space="preserve">Curtea </w:t>
      </w:r>
      <w:proofErr w:type="spellStart"/>
      <w:r>
        <w:t>reţine</w:t>
      </w:r>
      <w:proofErr w:type="spellEnd"/>
      <w:r>
        <w:t xml:space="preserve"> că, în raport de această calificare, </w:t>
      </w:r>
      <w:proofErr w:type="spellStart"/>
      <w:r>
        <w:t>competenţa</w:t>
      </w:r>
      <w:proofErr w:type="spellEnd"/>
      <w:r>
        <w:t xml:space="preserve"> </w:t>
      </w:r>
      <w:proofErr w:type="spellStart"/>
      <w:r>
        <w:t>soluţionării</w:t>
      </w:r>
      <w:proofErr w:type="spellEnd"/>
      <w:r>
        <w:t xml:space="preserve"> cererii de revizuire, în ansamblul său, revine </w:t>
      </w:r>
      <w:proofErr w:type="spellStart"/>
      <w:r>
        <w:t>Curţii</w:t>
      </w:r>
      <w:proofErr w:type="spellEnd"/>
      <w:r>
        <w:t xml:space="preserve"> de Apel </w:t>
      </w:r>
      <w:r w:rsidR="00476903">
        <w:t>..</w:t>
      </w:r>
      <w:r>
        <w:t xml:space="preserve">, potrivit regulii generale de </w:t>
      </w:r>
      <w:proofErr w:type="spellStart"/>
      <w:r>
        <w:t>competenţă</w:t>
      </w:r>
      <w:proofErr w:type="spellEnd"/>
      <w:r>
        <w:t xml:space="preserve"> prevăzute de art. 510 alin. 1 Cod procedură civilă, iar nu Înaltei </w:t>
      </w:r>
      <w:proofErr w:type="spellStart"/>
      <w:r>
        <w:t>Curţi</w:t>
      </w:r>
      <w:proofErr w:type="spellEnd"/>
      <w:r>
        <w:t xml:space="preserve"> de </w:t>
      </w:r>
      <w:proofErr w:type="spellStart"/>
      <w:r>
        <w:t>Casaţie</w:t>
      </w:r>
      <w:proofErr w:type="spellEnd"/>
      <w:r>
        <w:t xml:space="preserve"> </w:t>
      </w:r>
      <w:proofErr w:type="spellStart"/>
      <w:r>
        <w:t>şi</w:t>
      </w:r>
      <w:proofErr w:type="spellEnd"/>
      <w:r>
        <w:t xml:space="preserve"> </w:t>
      </w:r>
      <w:proofErr w:type="spellStart"/>
      <w:r>
        <w:t>Justiţie</w:t>
      </w:r>
      <w:proofErr w:type="spellEnd"/>
      <w:r>
        <w:t xml:space="preserve">, competente să </w:t>
      </w:r>
      <w:proofErr w:type="spellStart"/>
      <w:r>
        <w:t>soluţioneze</w:t>
      </w:r>
      <w:proofErr w:type="spellEnd"/>
      <w:r>
        <w:t xml:space="preserve"> cererea de revizuire întemeiată pe hotărâri potrivnice </w:t>
      </w:r>
      <w:proofErr w:type="spellStart"/>
      <w:r>
        <w:t>pronunţate</w:t>
      </w:r>
      <w:proofErr w:type="spellEnd"/>
      <w:r>
        <w:t xml:space="preserve"> cu privire la </w:t>
      </w:r>
      <w:proofErr w:type="spellStart"/>
      <w:r>
        <w:t>aceleaşi</w:t>
      </w:r>
      <w:proofErr w:type="spellEnd"/>
      <w:r>
        <w:t xml:space="preserve"> </w:t>
      </w:r>
      <w:proofErr w:type="spellStart"/>
      <w:r>
        <w:t>părţi</w:t>
      </w:r>
      <w:proofErr w:type="spellEnd"/>
      <w:r>
        <w:t xml:space="preserve">, având </w:t>
      </w:r>
      <w:proofErr w:type="spellStart"/>
      <w:r>
        <w:t>acelaşi</w:t>
      </w:r>
      <w:proofErr w:type="spellEnd"/>
      <w:r>
        <w:t xml:space="preserve"> obiect </w:t>
      </w:r>
      <w:proofErr w:type="spellStart"/>
      <w:r>
        <w:t>şi</w:t>
      </w:r>
      <w:proofErr w:type="spellEnd"/>
      <w:r>
        <w:t xml:space="preserve"> </w:t>
      </w:r>
      <w:proofErr w:type="spellStart"/>
      <w:r>
        <w:t>aceeaşi</w:t>
      </w:r>
      <w:proofErr w:type="spellEnd"/>
      <w:r>
        <w:t xml:space="preserve"> cauză.</w:t>
      </w:r>
    </w:p>
    <w:p w:rsidR="00B75B23" w:rsidRDefault="00B75B23" w:rsidP="00B75B23">
      <w:pPr>
        <w:ind w:firstLine="1418"/>
        <w:jc w:val="both"/>
      </w:pPr>
      <w:r w:rsidRPr="00580826">
        <w:rPr>
          <w:b/>
        </w:rPr>
        <w:lastRenderedPageBreak/>
        <w:t>Cu privire la motivele de revizuire invocate</w:t>
      </w:r>
      <w:r>
        <w:t xml:space="preserve">, Curtea </w:t>
      </w:r>
      <w:proofErr w:type="spellStart"/>
      <w:r>
        <w:t>reţine</w:t>
      </w:r>
      <w:proofErr w:type="spellEnd"/>
      <w:r>
        <w:t xml:space="preserve"> că acestea sunt nefondate, urmând a fi respinse, pentru următoarele considerente:</w:t>
      </w:r>
    </w:p>
    <w:p w:rsidR="00B75B23" w:rsidRDefault="00B75B23" w:rsidP="00B75B23">
      <w:pPr>
        <w:ind w:firstLine="1418"/>
        <w:jc w:val="both"/>
      </w:pPr>
      <w:r w:rsidRPr="00580826">
        <w:rPr>
          <w:b/>
        </w:rPr>
        <w:t>1.</w:t>
      </w:r>
      <w:r>
        <w:t xml:space="preserve"> Primul motiv de revizuire, întemeiat pe ideea practicii neunitare atât la nivelul </w:t>
      </w:r>
      <w:proofErr w:type="spellStart"/>
      <w:r>
        <w:t>Curţii</w:t>
      </w:r>
      <w:proofErr w:type="spellEnd"/>
      <w:r>
        <w:t xml:space="preserve"> de Apel </w:t>
      </w:r>
      <w:r w:rsidR="00476903">
        <w:t>..</w:t>
      </w:r>
      <w:r>
        <w:t xml:space="preserve">, cât </w:t>
      </w:r>
      <w:proofErr w:type="spellStart"/>
      <w:r>
        <w:t>şi</w:t>
      </w:r>
      <w:proofErr w:type="spellEnd"/>
      <w:r>
        <w:t xml:space="preserve"> la nivelul </w:t>
      </w:r>
      <w:proofErr w:type="spellStart"/>
      <w:r>
        <w:t>curţilor</w:t>
      </w:r>
      <w:proofErr w:type="spellEnd"/>
      <w:r>
        <w:t xml:space="preserve"> de apel din </w:t>
      </w:r>
      <w:proofErr w:type="spellStart"/>
      <w:r>
        <w:t>ţară</w:t>
      </w:r>
      <w:proofErr w:type="spellEnd"/>
      <w:r>
        <w:t xml:space="preserve">, este neîntemeiat, neputând fi încadrat nici în </w:t>
      </w:r>
      <w:proofErr w:type="spellStart"/>
      <w:r>
        <w:t>dispoziţiile</w:t>
      </w:r>
      <w:proofErr w:type="spellEnd"/>
      <w:r>
        <w:t xml:space="preserve"> art. 509 alin. 1 pct. 8 Cod procedură civilă </w:t>
      </w:r>
      <w:proofErr w:type="spellStart"/>
      <w:r>
        <w:t>şi</w:t>
      </w:r>
      <w:proofErr w:type="spellEnd"/>
      <w:r>
        <w:t xml:space="preserve"> nici în vreunul din celelalte motive de revizuire expres </w:t>
      </w:r>
      <w:proofErr w:type="spellStart"/>
      <w:r>
        <w:t>şi</w:t>
      </w:r>
      <w:proofErr w:type="spellEnd"/>
      <w:r>
        <w:t xml:space="preserve"> limitativ prevăzute de art. 509 Cod procedură civilă.</w:t>
      </w:r>
    </w:p>
    <w:p w:rsidR="00B75B23" w:rsidRDefault="00B75B23" w:rsidP="00B75B23">
      <w:pPr>
        <w:ind w:firstLine="1418"/>
        <w:jc w:val="both"/>
      </w:pPr>
      <w:r>
        <w:t>Astfel, ipoteza motivului de revizuire prevăzut de art. 509 alin. 1 pct. 8 Cod procedură civilă este aceea a unor hotărâri potrivnice care să încalce autoritatea de lucru judecat a primei hotărâri.</w:t>
      </w:r>
    </w:p>
    <w:p w:rsidR="00B75B23" w:rsidRDefault="00B75B23" w:rsidP="00B75B23">
      <w:pPr>
        <w:ind w:firstLine="1418"/>
        <w:jc w:val="both"/>
      </w:pPr>
      <w:r>
        <w:t xml:space="preserve">Or, revizuentul nu invocă faptul că ar fi </w:t>
      </w:r>
      <w:proofErr w:type="spellStart"/>
      <w:r>
        <w:t>obţinut</w:t>
      </w:r>
      <w:proofErr w:type="spellEnd"/>
      <w:r>
        <w:t xml:space="preserve"> o hotărâre intrată în puterea lucrului judecat care să-i fi fost favorabilă </w:t>
      </w:r>
      <w:proofErr w:type="spellStart"/>
      <w:r>
        <w:t>şi</w:t>
      </w:r>
      <w:proofErr w:type="spellEnd"/>
      <w:r>
        <w:t xml:space="preserve"> care să fie contrazisă de decizia atacată cu cererea de revizuire, ci </w:t>
      </w:r>
      <w:proofErr w:type="spellStart"/>
      <w:r>
        <w:t>susţine</w:t>
      </w:r>
      <w:proofErr w:type="spellEnd"/>
      <w:r>
        <w:t xml:space="preserve"> </w:t>
      </w:r>
      <w:proofErr w:type="spellStart"/>
      <w:r>
        <w:t>existenţa</w:t>
      </w:r>
      <w:proofErr w:type="spellEnd"/>
      <w:r>
        <w:t xml:space="preserve"> a numeroase decizii la nivel </w:t>
      </w:r>
      <w:proofErr w:type="spellStart"/>
      <w:r>
        <w:t>naţional</w:t>
      </w:r>
      <w:proofErr w:type="spellEnd"/>
      <w:r>
        <w:t xml:space="preserve"> privind categorii profesionale pe care le apreciază ca fiind similare cu a sa, prin care </w:t>
      </w:r>
      <w:proofErr w:type="spellStart"/>
      <w:r>
        <w:t>reclamanţilor</w:t>
      </w:r>
      <w:proofErr w:type="spellEnd"/>
      <w:r>
        <w:t xml:space="preserve"> le-au fost admise cererile </w:t>
      </w:r>
      <w:proofErr w:type="spellStart"/>
      <w:r>
        <w:t>şi</w:t>
      </w:r>
      <w:proofErr w:type="spellEnd"/>
      <w:r>
        <w:t xml:space="preserve"> recunoscute drepturile salariale care lui i-au fost respinse.</w:t>
      </w:r>
    </w:p>
    <w:p w:rsidR="00B75B23" w:rsidRDefault="00B75B23" w:rsidP="00B75B23">
      <w:pPr>
        <w:ind w:firstLine="1418"/>
        <w:jc w:val="both"/>
      </w:pPr>
      <w:r>
        <w:t xml:space="preserve">Prin urmare, </w:t>
      </w:r>
      <w:proofErr w:type="spellStart"/>
      <w:r>
        <w:t>deşi</w:t>
      </w:r>
      <w:proofErr w:type="spellEnd"/>
      <w:r>
        <w:t xml:space="preserve"> face referire în motivarea sa la autoritatea de lucru judecat a acestor decizii, revizuentul nu </w:t>
      </w:r>
      <w:proofErr w:type="spellStart"/>
      <w:r>
        <w:t>susţine</w:t>
      </w:r>
      <w:proofErr w:type="spellEnd"/>
      <w:r>
        <w:t xml:space="preserve"> </w:t>
      </w:r>
      <w:proofErr w:type="spellStart"/>
      <w:r>
        <w:t>existenţa</w:t>
      </w:r>
      <w:proofErr w:type="spellEnd"/>
      <w:r>
        <w:t xml:space="preserve"> unei </w:t>
      </w:r>
      <w:proofErr w:type="spellStart"/>
      <w:r>
        <w:t>identităţi</w:t>
      </w:r>
      <w:proofErr w:type="spellEnd"/>
      <w:r>
        <w:t xml:space="preserve"> de </w:t>
      </w:r>
      <w:proofErr w:type="spellStart"/>
      <w:r>
        <w:t>părţi</w:t>
      </w:r>
      <w:proofErr w:type="spellEnd"/>
      <w:r>
        <w:t xml:space="preserve"> în sensul </w:t>
      </w:r>
      <w:proofErr w:type="spellStart"/>
      <w:r>
        <w:t>dispoziţiilor</w:t>
      </w:r>
      <w:proofErr w:type="spellEnd"/>
      <w:r>
        <w:t xml:space="preserve"> art. 431 alin. 2 Cod procedură civilă, ci invocă </w:t>
      </w:r>
      <w:proofErr w:type="spellStart"/>
      <w:r>
        <w:t>tranşarea</w:t>
      </w:r>
      <w:proofErr w:type="spellEnd"/>
      <w:r>
        <w:t xml:space="preserve"> în mod diferit de către </w:t>
      </w:r>
      <w:proofErr w:type="spellStart"/>
      <w:r>
        <w:t>instanţe</w:t>
      </w:r>
      <w:proofErr w:type="spellEnd"/>
      <w:r>
        <w:t xml:space="preserve"> de recurs, prin hotărâri definitive, a unei probleme de drept identice.</w:t>
      </w:r>
    </w:p>
    <w:p w:rsidR="00B75B23" w:rsidRDefault="00B75B23" w:rsidP="00B75B23">
      <w:pPr>
        <w:ind w:firstLine="1418"/>
        <w:jc w:val="both"/>
      </w:pPr>
      <w:proofErr w:type="spellStart"/>
      <w:r>
        <w:t>Reţinând</w:t>
      </w:r>
      <w:proofErr w:type="spellEnd"/>
      <w:r>
        <w:t xml:space="preserve"> că o astfel de critică nu poate fi încadrată în </w:t>
      </w:r>
      <w:proofErr w:type="spellStart"/>
      <w:r>
        <w:t>dispoziţiile</w:t>
      </w:r>
      <w:proofErr w:type="spellEnd"/>
      <w:r>
        <w:t xml:space="preserve"> art. 509 Cod procedură civilă, care reglementează expres </w:t>
      </w:r>
      <w:proofErr w:type="spellStart"/>
      <w:r>
        <w:t>şi</w:t>
      </w:r>
      <w:proofErr w:type="spellEnd"/>
      <w:r>
        <w:t xml:space="preserve"> limitativ motivele de revizuire, Curtea urmează să o respingă, ca neîntemeiată.</w:t>
      </w:r>
    </w:p>
    <w:p w:rsidR="00B75B23" w:rsidRDefault="00B75B23" w:rsidP="00B75B23">
      <w:pPr>
        <w:ind w:firstLine="1418"/>
        <w:jc w:val="both"/>
      </w:pPr>
      <w:r>
        <w:t xml:space="preserve">Subsumat primului motiv de revizuire întemeiat pe </w:t>
      </w:r>
      <w:proofErr w:type="spellStart"/>
      <w:r>
        <w:t>dispoziţiile</w:t>
      </w:r>
      <w:proofErr w:type="spellEnd"/>
      <w:r>
        <w:t xml:space="preserve"> art. 509 alin. 1 pct. 8 Cod procedură civilă, revizuentul </w:t>
      </w:r>
      <w:proofErr w:type="spellStart"/>
      <w:r>
        <w:t>susţine</w:t>
      </w:r>
      <w:proofErr w:type="spellEnd"/>
      <w:r>
        <w:t xml:space="preserve">, de asemenea, ignorarea prin decizia atacată a prevederilor art. 147 alin. 4 din </w:t>
      </w:r>
      <w:proofErr w:type="spellStart"/>
      <w:r>
        <w:t>Constituţie</w:t>
      </w:r>
      <w:proofErr w:type="spellEnd"/>
      <w:r>
        <w:t xml:space="preserve"> </w:t>
      </w:r>
      <w:proofErr w:type="spellStart"/>
      <w:r>
        <w:t>şi</w:t>
      </w:r>
      <w:proofErr w:type="spellEnd"/>
      <w:r>
        <w:t xml:space="preserve"> a deciziei </w:t>
      </w:r>
      <w:proofErr w:type="spellStart"/>
      <w:r>
        <w:t>Curţii</w:t>
      </w:r>
      <w:proofErr w:type="spellEnd"/>
      <w:r>
        <w:t xml:space="preserve"> </w:t>
      </w:r>
      <w:proofErr w:type="spellStart"/>
      <w:r>
        <w:t>Constituţionale</w:t>
      </w:r>
      <w:proofErr w:type="spellEnd"/>
      <w:r>
        <w:t xml:space="preserve"> nr. 794/2016, par. 31-34, precum </w:t>
      </w:r>
      <w:proofErr w:type="spellStart"/>
      <w:r>
        <w:t>şi</w:t>
      </w:r>
      <w:proofErr w:type="spellEnd"/>
      <w:r>
        <w:t xml:space="preserve"> a </w:t>
      </w:r>
      <w:proofErr w:type="spellStart"/>
      <w:r>
        <w:t>jurisprudenţei</w:t>
      </w:r>
      <w:proofErr w:type="spellEnd"/>
      <w:r>
        <w:t xml:space="preserve"> </w:t>
      </w:r>
      <w:proofErr w:type="spellStart"/>
      <w:r>
        <w:t>instanţei</w:t>
      </w:r>
      <w:proofErr w:type="spellEnd"/>
      <w:r>
        <w:t xml:space="preserve"> supreme într-o serie de decizii de </w:t>
      </w:r>
      <w:proofErr w:type="spellStart"/>
      <w:r>
        <w:t>speţă</w:t>
      </w:r>
      <w:proofErr w:type="spellEnd"/>
      <w:r>
        <w:t xml:space="preserve"> </w:t>
      </w:r>
      <w:proofErr w:type="spellStart"/>
      <w:r>
        <w:t>şi</w:t>
      </w:r>
      <w:proofErr w:type="spellEnd"/>
      <w:r>
        <w:t xml:space="preserve"> în hotărârea preliminară pentru dezlegarea unor chestiuni de drept nr. 51/2019.</w:t>
      </w:r>
    </w:p>
    <w:p w:rsidR="00B75B23" w:rsidRDefault="00B75B23" w:rsidP="00B75B23">
      <w:pPr>
        <w:ind w:firstLine="1418"/>
        <w:jc w:val="both"/>
      </w:pPr>
      <w:r>
        <w:t xml:space="preserve">Sub acest aspect, Curtea </w:t>
      </w:r>
      <w:proofErr w:type="spellStart"/>
      <w:r>
        <w:t>reţine</w:t>
      </w:r>
      <w:proofErr w:type="spellEnd"/>
      <w:r>
        <w:t xml:space="preserve"> că aceste critici nu se încadrează nici în motivul de revizuire prevăzut la art. 509 alin. 1 pct. 8 Cod procedură civilă </w:t>
      </w:r>
      <w:proofErr w:type="spellStart"/>
      <w:r>
        <w:t>şi</w:t>
      </w:r>
      <w:proofErr w:type="spellEnd"/>
      <w:r>
        <w:t xml:space="preserve"> nici în vreunul dintre celelalte motive de revizuire expres </w:t>
      </w:r>
      <w:proofErr w:type="spellStart"/>
      <w:r>
        <w:t>şi</w:t>
      </w:r>
      <w:proofErr w:type="spellEnd"/>
      <w:r>
        <w:t xml:space="preserve"> limitativ prevăzute la art. 509 Cod procedură civilă.</w:t>
      </w:r>
    </w:p>
    <w:p w:rsidR="00B75B23" w:rsidRDefault="00B75B23" w:rsidP="00B75B23">
      <w:pPr>
        <w:ind w:firstLine="1418"/>
        <w:jc w:val="both"/>
      </w:pPr>
      <w:r>
        <w:t xml:space="preserve">Este adevărat că, potrivit </w:t>
      </w:r>
      <w:proofErr w:type="spellStart"/>
      <w:r>
        <w:t>dispoziţiilor</w:t>
      </w:r>
      <w:proofErr w:type="spellEnd"/>
      <w:r>
        <w:t xml:space="preserve"> art. 521 alin. 3 Cod procedură civilă, dezlegarea dată problemelor de drept este obligatorie de la data publicării deciziei în Monitorul Oficial al României, partea I, iar pentru </w:t>
      </w:r>
      <w:proofErr w:type="spellStart"/>
      <w:r>
        <w:t>instanţa</w:t>
      </w:r>
      <w:proofErr w:type="spellEnd"/>
      <w:r>
        <w:t xml:space="preserve"> care a solicitat dezlegarea de la data </w:t>
      </w:r>
      <w:proofErr w:type="spellStart"/>
      <w:r>
        <w:t>pronunţării</w:t>
      </w:r>
      <w:proofErr w:type="spellEnd"/>
      <w:r>
        <w:t xml:space="preserve"> deciziei. Cu toate acestea, textul nu prevede o cale de atac în cazul nerespectării acestei </w:t>
      </w:r>
      <w:proofErr w:type="spellStart"/>
      <w:r>
        <w:t>dispoziţii</w:t>
      </w:r>
      <w:proofErr w:type="spellEnd"/>
      <w:r>
        <w:t xml:space="preserve">, după cum nici </w:t>
      </w:r>
      <w:proofErr w:type="spellStart"/>
      <w:r>
        <w:t>dispoziţiile</w:t>
      </w:r>
      <w:proofErr w:type="spellEnd"/>
      <w:r>
        <w:t xml:space="preserve"> art. 509 Cod procedură civilă nu deschid calea revizuirii pentru acest motiv.</w:t>
      </w:r>
    </w:p>
    <w:p w:rsidR="00B75B23" w:rsidRDefault="00B75B23" w:rsidP="00B75B23">
      <w:pPr>
        <w:ind w:firstLine="1418"/>
        <w:jc w:val="both"/>
      </w:pPr>
      <w:r>
        <w:t xml:space="preserve">Curtea </w:t>
      </w:r>
      <w:proofErr w:type="spellStart"/>
      <w:r>
        <w:t>reţine</w:t>
      </w:r>
      <w:proofErr w:type="spellEnd"/>
      <w:r>
        <w:t xml:space="preserve"> că revizuirea reprezintă o cale extraordinară de atac, care poate fi promovată pentru motive expres </w:t>
      </w:r>
      <w:proofErr w:type="spellStart"/>
      <w:r>
        <w:t>şi</w:t>
      </w:r>
      <w:proofErr w:type="spellEnd"/>
      <w:r>
        <w:t xml:space="preserve"> limitativ prevăzute de lege </w:t>
      </w:r>
      <w:proofErr w:type="spellStart"/>
      <w:r>
        <w:t>şi</w:t>
      </w:r>
      <w:proofErr w:type="spellEnd"/>
      <w:r>
        <w:t xml:space="preserve"> nu deschide revizuentului calea unui recurs la recurs, prin care să se poată critica </w:t>
      </w:r>
      <w:proofErr w:type="spellStart"/>
      <w:r>
        <w:t>greşita</w:t>
      </w:r>
      <w:proofErr w:type="spellEnd"/>
      <w:r>
        <w:t xml:space="preserve"> interpretare a normelor materiale sau a celor de ordine </w:t>
      </w:r>
      <w:proofErr w:type="spellStart"/>
      <w:r>
        <w:t>constituţională</w:t>
      </w:r>
      <w:proofErr w:type="spellEnd"/>
      <w:r>
        <w:t xml:space="preserve"> de către </w:t>
      </w:r>
      <w:proofErr w:type="spellStart"/>
      <w:r>
        <w:t>instanţa</w:t>
      </w:r>
      <w:proofErr w:type="spellEnd"/>
      <w:r>
        <w:t xml:space="preserve"> de recurs, </w:t>
      </w:r>
      <w:proofErr w:type="spellStart"/>
      <w:r>
        <w:t>aşa</w:t>
      </w:r>
      <w:proofErr w:type="spellEnd"/>
      <w:r>
        <w:t xml:space="preserve"> cum se tinde prin criticile formulate de revizuent în </w:t>
      </w:r>
      <w:proofErr w:type="spellStart"/>
      <w:r>
        <w:t>susţinerea</w:t>
      </w:r>
      <w:proofErr w:type="spellEnd"/>
      <w:r>
        <w:t xml:space="preserve"> primului motiv de revizuire.</w:t>
      </w:r>
    </w:p>
    <w:p w:rsidR="00B75B23" w:rsidRDefault="00B75B23" w:rsidP="00B75B23">
      <w:pPr>
        <w:ind w:firstLine="1418"/>
        <w:jc w:val="both"/>
      </w:pPr>
      <w:proofErr w:type="spellStart"/>
      <w:r>
        <w:t>Reţinând</w:t>
      </w:r>
      <w:proofErr w:type="spellEnd"/>
      <w:r>
        <w:t xml:space="preserve"> că niciuna dintre criticile revizuentului formulate pe calea primului motiv de revizuire nu se încadrează în </w:t>
      </w:r>
      <w:proofErr w:type="spellStart"/>
      <w:r>
        <w:t>dispoziţiile</w:t>
      </w:r>
      <w:proofErr w:type="spellEnd"/>
      <w:r>
        <w:t xml:space="preserve"> art. 509 alin. 1 pct. 8 Cod procedură civilă, Curtea va respinge ca nefondat primul motiv de revizuire.</w:t>
      </w:r>
    </w:p>
    <w:p w:rsidR="00B75B23" w:rsidRDefault="00B75B23" w:rsidP="00B75B23">
      <w:pPr>
        <w:ind w:firstLine="1418"/>
        <w:jc w:val="both"/>
      </w:pPr>
      <w:r w:rsidRPr="005169BF">
        <w:rPr>
          <w:b/>
        </w:rPr>
        <w:t>2.</w:t>
      </w:r>
      <w:r>
        <w:t xml:space="preserve"> Este, de asemenea, nefondat cel de-al doilea motiv de revizuire, prin care revizuentul invocă drept motiv de revizuire </w:t>
      </w:r>
      <w:proofErr w:type="spellStart"/>
      <w:r>
        <w:t>dispoziţiile</w:t>
      </w:r>
      <w:proofErr w:type="spellEnd"/>
      <w:r>
        <w:t xml:space="preserve"> art. 431 alin. 2 Cod procedură civilă.</w:t>
      </w:r>
    </w:p>
    <w:p w:rsidR="00B75B23" w:rsidRDefault="00B75B23" w:rsidP="00B75B23">
      <w:pPr>
        <w:ind w:firstLine="1418"/>
        <w:jc w:val="both"/>
      </w:pPr>
      <w:r>
        <w:t xml:space="preserve">Sub aspectul aplicării acestui text cauzei de </w:t>
      </w:r>
      <w:proofErr w:type="spellStart"/>
      <w:r>
        <w:t>faţă</w:t>
      </w:r>
      <w:proofErr w:type="spellEnd"/>
      <w:r>
        <w:t xml:space="preserve">, Curtea </w:t>
      </w:r>
      <w:proofErr w:type="spellStart"/>
      <w:r>
        <w:t>reţine</w:t>
      </w:r>
      <w:proofErr w:type="spellEnd"/>
      <w:r>
        <w:t xml:space="preserve"> că art. 431 alin. 2 Cod procedură civilă impune, pentru constatarea </w:t>
      </w:r>
      <w:proofErr w:type="spellStart"/>
      <w:r>
        <w:t>autorităţii</w:t>
      </w:r>
      <w:proofErr w:type="spellEnd"/>
      <w:r>
        <w:t xml:space="preserve"> de lucru judecat care poate fi opusă într-un alt litigiu care ar avea legătură cu </w:t>
      </w:r>
      <w:proofErr w:type="spellStart"/>
      <w:r>
        <w:t>soluţionarea</w:t>
      </w:r>
      <w:proofErr w:type="spellEnd"/>
      <w:r>
        <w:t xml:space="preserve"> acestuia din urmă, </w:t>
      </w:r>
      <w:proofErr w:type="spellStart"/>
      <w:r>
        <w:t>existenţa</w:t>
      </w:r>
      <w:proofErr w:type="spellEnd"/>
      <w:r>
        <w:t xml:space="preserve"> triplei </w:t>
      </w:r>
      <w:proofErr w:type="spellStart"/>
      <w:r>
        <w:t>identităţi</w:t>
      </w:r>
      <w:proofErr w:type="spellEnd"/>
      <w:r>
        <w:t xml:space="preserve"> de </w:t>
      </w:r>
      <w:proofErr w:type="spellStart"/>
      <w:r>
        <w:t>părţi</w:t>
      </w:r>
      <w:proofErr w:type="spellEnd"/>
      <w:r>
        <w:t xml:space="preserve">, obiect </w:t>
      </w:r>
      <w:proofErr w:type="spellStart"/>
      <w:r>
        <w:t>şi</w:t>
      </w:r>
      <w:proofErr w:type="spellEnd"/>
      <w:r>
        <w:t xml:space="preserve"> cauză. În prezenta cauză, revizuentul afirmă </w:t>
      </w:r>
      <w:proofErr w:type="spellStart"/>
      <w:r>
        <w:t>existenţa</w:t>
      </w:r>
      <w:proofErr w:type="spellEnd"/>
      <w:r>
        <w:t xml:space="preserve"> </w:t>
      </w:r>
      <w:proofErr w:type="spellStart"/>
      <w:r>
        <w:t>identităţii</w:t>
      </w:r>
      <w:proofErr w:type="spellEnd"/>
      <w:r>
        <w:t xml:space="preserve"> de obiect </w:t>
      </w:r>
      <w:proofErr w:type="spellStart"/>
      <w:r>
        <w:t>şi</w:t>
      </w:r>
      <w:proofErr w:type="spellEnd"/>
      <w:r>
        <w:t xml:space="preserve"> cauză, dar nu </w:t>
      </w:r>
      <w:proofErr w:type="spellStart"/>
      <w:r>
        <w:t>susţine</w:t>
      </w:r>
      <w:proofErr w:type="spellEnd"/>
      <w:r>
        <w:t xml:space="preserve"> </w:t>
      </w:r>
      <w:proofErr w:type="spellStart"/>
      <w:r>
        <w:t>şi</w:t>
      </w:r>
      <w:proofErr w:type="spellEnd"/>
      <w:r>
        <w:t xml:space="preserve"> nici nu </w:t>
      </w:r>
      <w:proofErr w:type="spellStart"/>
      <w:r>
        <w:t>dovedeşte</w:t>
      </w:r>
      <w:proofErr w:type="spellEnd"/>
      <w:r>
        <w:t xml:space="preserve"> că ar exista o identitate de </w:t>
      </w:r>
      <w:proofErr w:type="spellStart"/>
      <w:r>
        <w:t>părţi</w:t>
      </w:r>
      <w:proofErr w:type="spellEnd"/>
      <w:r>
        <w:t xml:space="preserve">, deciziile definitive în raport de care afirmă </w:t>
      </w:r>
      <w:proofErr w:type="spellStart"/>
      <w:r>
        <w:t>existenţa</w:t>
      </w:r>
      <w:proofErr w:type="spellEnd"/>
      <w:r>
        <w:t xml:space="preserve"> lucrului judecat fiind </w:t>
      </w:r>
      <w:proofErr w:type="spellStart"/>
      <w:r>
        <w:t>pronunţate</w:t>
      </w:r>
      <w:proofErr w:type="spellEnd"/>
      <w:r>
        <w:t xml:space="preserve">, după cum chiar revizuentul afirmă, între alte </w:t>
      </w:r>
      <w:proofErr w:type="spellStart"/>
      <w:r>
        <w:t>părţi</w:t>
      </w:r>
      <w:proofErr w:type="spellEnd"/>
      <w:r>
        <w:t xml:space="preserve">, cu privire la </w:t>
      </w:r>
      <w:proofErr w:type="spellStart"/>
      <w:r>
        <w:t>reclamanţi</w:t>
      </w:r>
      <w:proofErr w:type="spellEnd"/>
      <w:r>
        <w:t xml:space="preserve"> provenind din alte categorii profesionale, pe care revizuentul le consideră similare cu a sa.</w:t>
      </w:r>
    </w:p>
    <w:p w:rsidR="00B75B23" w:rsidRDefault="00B75B23" w:rsidP="00B75B23">
      <w:pPr>
        <w:ind w:firstLine="1418"/>
        <w:jc w:val="both"/>
      </w:pPr>
      <w:r>
        <w:lastRenderedPageBreak/>
        <w:t xml:space="preserve">Prin urmare, </w:t>
      </w:r>
      <w:proofErr w:type="spellStart"/>
      <w:r>
        <w:t>dispoziţiile</w:t>
      </w:r>
      <w:proofErr w:type="spellEnd"/>
      <w:r>
        <w:t xml:space="preserve"> art. 431 alin. 2 Cod procedură civilă nu </w:t>
      </w:r>
      <w:proofErr w:type="spellStart"/>
      <w:r>
        <w:t>îşi</w:t>
      </w:r>
      <w:proofErr w:type="spellEnd"/>
      <w:r>
        <w:t xml:space="preserve"> găsesc aplicarea în prezenta cauză, </w:t>
      </w:r>
      <w:proofErr w:type="spellStart"/>
      <w:r>
        <w:t>instanţa</w:t>
      </w:r>
      <w:proofErr w:type="spellEnd"/>
      <w:r>
        <w:t xml:space="preserve"> neputând </w:t>
      </w:r>
      <w:proofErr w:type="spellStart"/>
      <w:r>
        <w:t>reţine</w:t>
      </w:r>
      <w:proofErr w:type="spellEnd"/>
      <w:r>
        <w:t xml:space="preserve"> teza revizuentului potrivit căreia autoritatea de lucru judecat presupune doar o identitate de chestiuni litigioase. Dacă o practică unitară la nivelul </w:t>
      </w:r>
      <w:proofErr w:type="spellStart"/>
      <w:r>
        <w:t>instanţelor</w:t>
      </w:r>
      <w:proofErr w:type="spellEnd"/>
      <w:r>
        <w:t xml:space="preserve"> din </w:t>
      </w:r>
      <w:proofErr w:type="spellStart"/>
      <w:r>
        <w:t>ţară</w:t>
      </w:r>
      <w:proofErr w:type="spellEnd"/>
      <w:r>
        <w:t xml:space="preserve"> este într-adevăr un deziderat, aceasta nu presupune o </w:t>
      </w:r>
      <w:proofErr w:type="spellStart"/>
      <w:r>
        <w:t>obligaţie</w:t>
      </w:r>
      <w:proofErr w:type="spellEnd"/>
      <w:r>
        <w:t xml:space="preserve"> legală din partea unei </w:t>
      </w:r>
      <w:proofErr w:type="spellStart"/>
      <w:r>
        <w:t>instanţe</w:t>
      </w:r>
      <w:proofErr w:type="spellEnd"/>
      <w:r>
        <w:t xml:space="preserve"> de </w:t>
      </w:r>
      <w:proofErr w:type="spellStart"/>
      <w:r>
        <w:t>acelaşi</w:t>
      </w:r>
      <w:proofErr w:type="spellEnd"/>
      <w:r>
        <w:t xml:space="preserve"> grad de a-</w:t>
      </w:r>
      <w:proofErr w:type="spellStart"/>
      <w:r>
        <w:t>şi</w:t>
      </w:r>
      <w:proofErr w:type="spellEnd"/>
      <w:r>
        <w:t xml:space="preserve"> </w:t>
      </w:r>
      <w:proofErr w:type="spellStart"/>
      <w:r>
        <w:t>însuşi</w:t>
      </w:r>
      <w:proofErr w:type="spellEnd"/>
      <w:r>
        <w:t xml:space="preserve"> în mod necesar </w:t>
      </w:r>
      <w:proofErr w:type="spellStart"/>
      <w:r>
        <w:t>soluţia</w:t>
      </w:r>
      <w:proofErr w:type="spellEnd"/>
      <w:r>
        <w:t xml:space="preserve"> </w:t>
      </w:r>
      <w:proofErr w:type="spellStart"/>
      <w:r>
        <w:t>pronunţată</w:t>
      </w:r>
      <w:proofErr w:type="spellEnd"/>
      <w:r>
        <w:t xml:space="preserve"> de o altă </w:t>
      </w:r>
      <w:proofErr w:type="spellStart"/>
      <w:r>
        <w:t>instanţă</w:t>
      </w:r>
      <w:proofErr w:type="spellEnd"/>
      <w:r>
        <w:t xml:space="preserve"> într-o cauză similară, sistemul român nerecunoscând precedentul judiciar ca izvor de drept, caracteristică definitorie a sistemelor de drept de </w:t>
      </w:r>
      <w:proofErr w:type="spellStart"/>
      <w:r>
        <w:t>common</w:t>
      </w:r>
      <w:proofErr w:type="spellEnd"/>
      <w:r>
        <w:t xml:space="preserve"> </w:t>
      </w:r>
      <w:proofErr w:type="spellStart"/>
      <w:r>
        <w:t>law</w:t>
      </w:r>
      <w:proofErr w:type="spellEnd"/>
      <w:r>
        <w:t>.</w:t>
      </w:r>
    </w:p>
    <w:p w:rsidR="00B75B23" w:rsidRDefault="00B75B23" w:rsidP="00B75B23">
      <w:pPr>
        <w:ind w:firstLine="1418"/>
        <w:jc w:val="both"/>
      </w:pPr>
      <w:r>
        <w:t xml:space="preserve">Este adevărat că, </w:t>
      </w:r>
      <w:proofErr w:type="spellStart"/>
      <w:r>
        <w:t>aşa</w:t>
      </w:r>
      <w:proofErr w:type="spellEnd"/>
      <w:r>
        <w:t xml:space="preserve"> cum Curtea Europeană a Drepturilor Omului a </w:t>
      </w:r>
      <w:proofErr w:type="spellStart"/>
      <w:r>
        <w:t>reţinut</w:t>
      </w:r>
      <w:proofErr w:type="spellEnd"/>
      <w:r>
        <w:t xml:space="preserve"> într-o </w:t>
      </w:r>
      <w:proofErr w:type="spellStart"/>
      <w:r>
        <w:t>jurisprudenţă</w:t>
      </w:r>
      <w:proofErr w:type="spellEnd"/>
      <w:r>
        <w:t xml:space="preserve"> bogată, inclusiv în cauze împotriva României, cum ar fi Cauza </w:t>
      </w:r>
      <w:proofErr w:type="spellStart"/>
      <w:r>
        <w:t>Beian</w:t>
      </w:r>
      <w:proofErr w:type="spellEnd"/>
      <w:r>
        <w:t xml:space="preserve"> împotriva României, hotărârea din 6 decembrie 2007 (Cererea nr. 30.658/05), </w:t>
      </w:r>
      <w:r w:rsidRPr="00E7741F">
        <w:t>publicat</w:t>
      </w:r>
      <w:r>
        <w:t>ă</w:t>
      </w:r>
      <w:r w:rsidRPr="00E7741F">
        <w:t xml:space="preserve"> în Monitorul Oficial, Part</w:t>
      </w:r>
      <w:r>
        <w:t xml:space="preserve">ea I nr. 616 din 21 august 2008, </w:t>
      </w:r>
      <w:proofErr w:type="spellStart"/>
      <w:r>
        <w:t>deşi</w:t>
      </w:r>
      <w:proofErr w:type="spellEnd"/>
      <w:r>
        <w:t xml:space="preserve"> „divergențele de jurisprudență constituie, prin natura lor, consecința inerentă a oricărui sistem judiciar care se bazează pe un ansamblu de instanțe de fond având competență în raza lor teritorială”, aceste </w:t>
      </w:r>
      <w:proofErr w:type="spellStart"/>
      <w:r>
        <w:t>divergenţe</w:t>
      </w:r>
      <w:proofErr w:type="spellEnd"/>
      <w:r>
        <w:t xml:space="preserve"> pot fi uneori contrare principiului securității juridice, care este implicit în ansamblul articolelor din Convenție și care constituie unul dintre elementele fundamentale ale statului de drept (a se vedea, mutatis mutandis, </w:t>
      </w:r>
      <w:proofErr w:type="spellStart"/>
      <w:r>
        <w:t>Baranowski</w:t>
      </w:r>
      <w:proofErr w:type="spellEnd"/>
      <w:r>
        <w:t xml:space="preserve"> împotriva Poloniei, nr. 28.358/95, § 56, CEDO 2000-III), reducând astfel încrederea publicului în sistemul judiciar (a se vedea, mutatis mutandis, </w:t>
      </w:r>
      <w:proofErr w:type="spellStart"/>
      <w:r>
        <w:t>Sovtransavto</w:t>
      </w:r>
      <w:proofErr w:type="spellEnd"/>
      <w:r>
        <w:t xml:space="preserve"> Holding împotriva Ucrainei, nr. 48.553/99, § 97, CEDO 2002-VII, și Păduraru, citată mai sus, § 98, și, </w:t>
      </w:r>
      <w:r w:rsidRPr="00204AA4">
        <w:rPr>
          <w:i/>
        </w:rPr>
        <w:t xml:space="preserve">a </w:t>
      </w:r>
      <w:proofErr w:type="spellStart"/>
      <w:r w:rsidRPr="00204AA4">
        <w:rPr>
          <w:i/>
        </w:rPr>
        <w:t>contrario</w:t>
      </w:r>
      <w:proofErr w:type="spellEnd"/>
      <w:r>
        <w:t xml:space="preserve">, </w:t>
      </w:r>
      <w:proofErr w:type="spellStart"/>
      <w:r>
        <w:t>Perez</w:t>
      </w:r>
      <w:proofErr w:type="spellEnd"/>
      <w:r>
        <w:t xml:space="preserve"> Arias împotriva Spaniei, nr. 32.978/03, § 70, 28 iunie 2007).</w:t>
      </w:r>
    </w:p>
    <w:p w:rsidR="00B75B23" w:rsidRDefault="00B75B23" w:rsidP="00B75B23">
      <w:pPr>
        <w:ind w:firstLine="1418"/>
        <w:jc w:val="both"/>
      </w:pPr>
      <w:r>
        <w:t xml:space="preserve">Cu toate acestea, pentru </w:t>
      </w:r>
      <w:proofErr w:type="spellStart"/>
      <w:r>
        <w:t>soluţionarea</w:t>
      </w:r>
      <w:proofErr w:type="spellEnd"/>
      <w:r>
        <w:t xml:space="preserve"> unor astfel de </w:t>
      </w:r>
      <w:proofErr w:type="spellStart"/>
      <w:r>
        <w:t>divergenţe</w:t>
      </w:r>
      <w:proofErr w:type="spellEnd"/>
      <w:r>
        <w:t xml:space="preserve">, legiuitorul român nu a reglementat ca fiind deschisă calea revizuirii, ca </w:t>
      </w:r>
      <w:proofErr w:type="spellStart"/>
      <w:r>
        <w:t>şi</w:t>
      </w:r>
      <w:proofErr w:type="spellEnd"/>
      <w:r>
        <w:t xml:space="preserve"> cale extraordinară de atac, ci diferite alte mecanisme legale de unificare a practicii, cum ar fi recursul în interesul legii sau hotărârea preliminară cu privire la dezlegarea unei chestiuni de drept sau </w:t>
      </w:r>
      <w:proofErr w:type="spellStart"/>
      <w:r>
        <w:t>modalităţi</w:t>
      </w:r>
      <w:proofErr w:type="spellEnd"/>
      <w:r>
        <w:t xml:space="preserve"> informale, cum ar întâlnirile de practică unitară de la nivelul </w:t>
      </w:r>
      <w:proofErr w:type="spellStart"/>
      <w:r>
        <w:t>Curţilor</w:t>
      </w:r>
      <w:proofErr w:type="spellEnd"/>
      <w:r>
        <w:t xml:space="preserve"> de Apel sau la nivel </w:t>
      </w:r>
      <w:proofErr w:type="spellStart"/>
      <w:r>
        <w:t>naţional</w:t>
      </w:r>
      <w:proofErr w:type="spellEnd"/>
      <w:r>
        <w:t>.</w:t>
      </w:r>
    </w:p>
    <w:p w:rsidR="00B75B23" w:rsidRDefault="00B75B23" w:rsidP="00B75B23">
      <w:pPr>
        <w:ind w:firstLine="1418"/>
        <w:jc w:val="both"/>
      </w:pPr>
      <w:r w:rsidRPr="005169BF">
        <w:rPr>
          <w:b/>
        </w:rPr>
        <w:t>3.</w:t>
      </w:r>
      <w:r>
        <w:t xml:space="preserve"> Este, de asemenea, nefondat cel de-al treilea motiv de revizuire, întemeiat pe </w:t>
      </w:r>
      <w:proofErr w:type="spellStart"/>
      <w:r>
        <w:t>dispoziţiile</w:t>
      </w:r>
      <w:proofErr w:type="spellEnd"/>
      <w:r>
        <w:t xml:space="preserve"> art. 21 din Legea nr. 554/2004 </w:t>
      </w:r>
      <w:proofErr w:type="spellStart"/>
      <w:r>
        <w:t>şi</w:t>
      </w:r>
      <w:proofErr w:type="spellEnd"/>
      <w:r>
        <w:t xml:space="preserve"> art. 6 paragraf 1 coroborat cu art. 14 din </w:t>
      </w:r>
      <w:proofErr w:type="spellStart"/>
      <w:r>
        <w:t>Convenţia</w:t>
      </w:r>
      <w:proofErr w:type="spellEnd"/>
      <w:r>
        <w:t xml:space="preserve"> Europeană a Drepturilor Omului, </w:t>
      </w:r>
      <w:r w:rsidRPr="005169BF">
        <w:t xml:space="preserve">precum </w:t>
      </w:r>
      <w:proofErr w:type="spellStart"/>
      <w:r w:rsidRPr="005169BF">
        <w:t>şi</w:t>
      </w:r>
      <w:proofErr w:type="spellEnd"/>
      <w:r>
        <w:t xml:space="preserve"> pe</w:t>
      </w:r>
      <w:r w:rsidRPr="005169BF">
        <w:t xml:space="preserve"> prioritatea dreptului Uniunii Europene, reglementată de art. 148 alin. 2 coroborat cu art. 20 alin. 2 din </w:t>
      </w:r>
      <w:proofErr w:type="spellStart"/>
      <w:r w:rsidRPr="005169BF">
        <w:t>Constituţia</w:t>
      </w:r>
      <w:proofErr w:type="spellEnd"/>
      <w:r w:rsidRPr="005169BF">
        <w:t xml:space="preserve"> României republicată.</w:t>
      </w:r>
    </w:p>
    <w:p w:rsidR="00B75B23" w:rsidRDefault="00B75B23" w:rsidP="00B75B23">
      <w:pPr>
        <w:ind w:firstLine="1418"/>
        <w:jc w:val="both"/>
      </w:pPr>
      <w:r>
        <w:t>Potrivit art. 21 alin. 1 din Legea nr. 554/2004: „</w:t>
      </w:r>
      <w:r w:rsidRPr="00684999">
        <w:t xml:space="preserve">(1) Constituie motiv de revizuire, care se adaugă la cele prevăzute de Codul de procedură civilă, </w:t>
      </w:r>
      <w:proofErr w:type="spellStart"/>
      <w:r w:rsidRPr="00684999">
        <w:t>pronunţarea</w:t>
      </w:r>
      <w:proofErr w:type="spellEnd"/>
      <w:r w:rsidRPr="00684999">
        <w:t xml:space="preserve"> hotărârilor rămase definitive prin încălcarea principiului </w:t>
      </w:r>
      <w:proofErr w:type="spellStart"/>
      <w:r w:rsidRPr="00684999">
        <w:t>priorităţii</w:t>
      </w:r>
      <w:proofErr w:type="spellEnd"/>
      <w:r w:rsidRPr="00684999">
        <w:t xml:space="preserve"> dreptului Uniunii Europene, reglementat la art. 148 alin. (2) coroborat cu art. 20 alin. (2) din </w:t>
      </w:r>
      <w:proofErr w:type="spellStart"/>
      <w:r w:rsidRPr="00684999">
        <w:t>Constituţia</w:t>
      </w:r>
      <w:proofErr w:type="spellEnd"/>
      <w:r w:rsidRPr="00684999">
        <w:t xml:space="preserve"> României, republicată</w:t>
      </w:r>
      <w:r>
        <w:t>”</w:t>
      </w:r>
      <w:r w:rsidRPr="00684999">
        <w:t>.</w:t>
      </w:r>
    </w:p>
    <w:p w:rsidR="00B75B23" w:rsidRDefault="00B75B23" w:rsidP="00B75B23">
      <w:pPr>
        <w:ind w:firstLine="1418"/>
        <w:jc w:val="both"/>
      </w:pPr>
      <w:proofErr w:type="spellStart"/>
      <w:r>
        <w:t>Dispoziţiile</w:t>
      </w:r>
      <w:proofErr w:type="spellEnd"/>
      <w:r>
        <w:t xml:space="preserve"> de drept al Uniunii Europene a căror prioritate revizuentul </w:t>
      </w:r>
      <w:proofErr w:type="spellStart"/>
      <w:r>
        <w:t>susţine</w:t>
      </w:r>
      <w:proofErr w:type="spellEnd"/>
      <w:r>
        <w:t xml:space="preserve"> că ar fi fost încălcată în prezenta cauză sunt art. 20 </w:t>
      </w:r>
      <w:proofErr w:type="spellStart"/>
      <w:r>
        <w:t>şi</w:t>
      </w:r>
      <w:proofErr w:type="spellEnd"/>
      <w:r>
        <w:t xml:space="preserve"> art. 21 din Carta Drepturilor Fundamentale ale Uniunii Europene.</w:t>
      </w:r>
    </w:p>
    <w:p w:rsidR="00B75B23" w:rsidRDefault="00B75B23" w:rsidP="00B75B23">
      <w:pPr>
        <w:ind w:firstLine="1418"/>
        <w:jc w:val="both"/>
      </w:pPr>
      <w:r>
        <w:t xml:space="preserve">Pentru a analiza </w:t>
      </w:r>
      <w:proofErr w:type="spellStart"/>
      <w:r>
        <w:t>incidenţa</w:t>
      </w:r>
      <w:proofErr w:type="spellEnd"/>
      <w:r>
        <w:t xml:space="preserve"> în cauză a </w:t>
      </w:r>
      <w:proofErr w:type="spellStart"/>
      <w:r>
        <w:t>dispoziţiilor</w:t>
      </w:r>
      <w:proofErr w:type="spellEnd"/>
      <w:r>
        <w:t xml:space="preserve"> invocate, Curtea </w:t>
      </w:r>
      <w:proofErr w:type="spellStart"/>
      <w:r>
        <w:t>reţine</w:t>
      </w:r>
      <w:proofErr w:type="spellEnd"/>
      <w:r>
        <w:t xml:space="preserve">, cu prioritate, domeniul de aplicare al Cartei Drepturilor Fundamentale ale Uniunii Europene, </w:t>
      </w:r>
      <w:proofErr w:type="spellStart"/>
      <w:r>
        <w:t>aşa</w:t>
      </w:r>
      <w:proofErr w:type="spellEnd"/>
      <w:r>
        <w:t xml:space="preserve"> cum reiese acesta din </w:t>
      </w:r>
      <w:proofErr w:type="spellStart"/>
      <w:r>
        <w:t>dispoziţiile</w:t>
      </w:r>
      <w:proofErr w:type="spellEnd"/>
      <w:r>
        <w:t xml:space="preserve"> art. 51, potrivit cărora „(1) </w:t>
      </w:r>
      <w:proofErr w:type="spellStart"/>
      <w:r>
        <w:t>Dispoziţiile</w:t>
      </w:r>
      <w:proofErr w:type="spellEnd"/>
      <w:r>
        <w:t xml:space="preserve"> prezentei carte se adresează </w:t>
      </w:r>
      <w:proofErr w:type="spellStart"/>
      <w:r>
        <w:t>instituţiilor</w:t>
      </w:r>
      <w:proofErr w:type="spellEnd"/>
      <w:r>
        <w:t xml:space="preserve">, organelor, oficiilor </w:t>
      </w:r>
      <w:proofErr w:type="spellStart"/>
      <w:r>
        <w:t>şi</w:t>
      </w:r>
      <w:proofErr w:type="spellEnd"/>
      <w:r>
        <w:t xml:space="preserve"> </w:t>
      </w:r>
      <w:proofErr w:type="spellStart"/>
      <w:r>
        <w:t>agenţiilor</w:t>
      </w:r>
      <w:proofErr w:type="spellEnd"/>
      <w:r>
        <w:t xml:space="preserve"> Uniunii, cu respectarea principiului </w:t>
      </w:r>
      <w:proofErr w:type="spellStart"/>
      <w:r>
        <w:t>subsidiarităţii</w:t>
      </w:r>
      <w:proofErr w:type="spellEnd"/>
      <w:r>
        <w:t xml:space="preserve">, precum </w:t>
      </w:r>
      <w:proofErr w:type="spellStart"/>
      <w:r>
        <w:t>şi</w:t>
      </w:r>
      <w:proofErr w:type="spellEnd"/>
      <w:r>
        <w:t xml:space="preserve"> statelor membre numai în cazul în care acestea pun în aplicare dreptul Uniunii. Prin urmare, acestea respectă drepturile </w:t>
      </w:r>
      <w:proofErr w:type="spellStart"/>
      <w:r>
        <w:t>şi</w:t>
      </w:r>
      <w:proofErr w:type="spellEnd"/>
      <w:r>
        <w:t xml:space="preserve"> principiile </w:t>
      </w:r>
      <w:proofErr w:type="spellStart"/>
      <w:r>
        <w:t>şi</w:t>
      </w:r>
      <w:proofErr w:type="spellEnd"/>
      <w:r>
        <w:t xml:space="preserve"> promovează aplicarea lor în conformitate cu </w:t>
      </w:r>
      <w:proofErr w:type="spellStart"/>
      <w:r>
        <w:t>atribuţiile</w:t>
      </w:r>
      <w:proofErr w:type="spellEnd"/>
      <w:r>
        <w:t xml:space="preserve"> pe care le au în acest sens </w:t>
      </w:r>
      <w:proofErr w:type="spellStart"/>
      <w:r>
        <w:t>şi</w:t>
      </w:r>
      <w:proofErr w:type="spellEnd"/>
      <w:r>
        <w:t xml:space="preserve"> cu respectarea limitelor </w:t>
      </w:r>
      <w:proofErr w:type="spellStart"/>
      <w:r>
        <w:t>competenţelor</w:t>
      </w:r>
      <w:proofErr w:type="spellEnd"/>
      <w:r>
        <w:t xml:space="preserve"> conferite Uniunii de tratate. (2) Prezenta cartă nu extinde domeniul de aplicare a dreptului Uniunii în afara </w:t>
      </w:r>
      <w:proofErr w:type="spellStart"/>
      <w:r>
        <w:t>competenţelor</w:t>
      </w:r>
      <w:proofErr w:type="spellEnd"/>
      <w:r>
        <w:t xml:space="preserve"> Uniunii, nu creează nici o </w:t>
      </w:r>
      <w:proofErr w:type="spellStart"/>
      <w:r>
        <w:t>competenţă</w:t>
      </w:r>
      <w:proofErr w:type="spellEnd"/>
      <w:r>
        <w:t xml:space="preserve"> sau sarcină nouă pentru Uniune </w:t>
      </w:r>
      <w:proofErr w:type="spellStart"/>
      <w:r>
        <w:t>şi</w:t>
      </w:r>
      <w:proofErr w:type="spellEnd"/>
      <w:r>
        <w:t xml:space="preserve"> nu modifică </w:t>
      </w:r>
      <w:proofErr w:type="spellStart"/>
      <w:r>
        <w:t>competenţele</w:t>
      </w:r>
      <w:proofErr w:type="spellEnd"/>
      <w:r>
        <w:t xml:space="preserve"> </w:t>
      </w:r>
      <w:proofErr w:type="spellStart"/>
      <w:r>
        <w:t>şi</w:t>
      </w:r>
      <w:proofErr w:type="spellEnd"/>
      <w:r>
        <w:t xml:space="preserve"> sarcinile stabilite de tratate”.</w:t>
      </w:r>
    </w:p>
    <w:p w:rsidR="00B75B23" w:rsidRDefault="00B75B23" w:rsidP="00B75B23">
      <w:pPr>
        <w:ind w:firstLine="1418"/>
        <w:jc w:val="both"/>
      </w:pPr>
      <w:r>
        <w:t xml:space="preserve">Prin urmare, </w:t>
      </w:r>
      <w:proofErr w:type="spellStart"/>
      <w:r>
        <w:t>incidenţa</w:t>
      </w:r>
      <w:proofErr w:type="spellEnd"/>
      <w:r>
        <w:t xml:space="preserve"> </w:t>
      </w:r>
      <w:proofErr w:type="spellStart"/>
      <w:r>
        <w:t>dispoziţiilor</w:t>
      </w:r>
      <w:proofErr w:type="spellEnd"/>
      <w:r>
        <w:t xml:space="preserve"> art. 20 </w:t>
      </w:r>
      <w:proofErr w:type="spellStart"/>
      <w:r>
        <w:t>şi</w:t>
      </w:r>
      <w:proofErr w:type="spellEnd"/>
      <w:r>
        <w:t xml:space="preserve"> art. 21 din Cartă este restrânsă la </w:t>
      </w:r>
      <w:proofErr w:type="spellStart"/>
      <w:r>
        <w:t>situaţiile</w:t>
      </w:r>
      <w:proofErr w:type="spellEnd"/>
      <w:r>
        <w:t xml:space="preserve"> în care statele </w:t>
      </w:r>
      <w:proofErr w:type="spellStart"/>
      <w:r>
        <w:t>acţionează</w:t>
      </w:r>
      <w:proofErr w:type="spellEnd"/>
      <w:r>
        <w:t xml:space="preserve"> în domeniul de aplicare al dreptului Uniunii Europene.</w:t>
      </w:r>
    </w:p>
    <w:p w:rsidR="00B75B23" w:rsidRDefault="00B75B23" w:rsidP="00B75B23">
      <w:pPr>
        <w:ind w:firstLine="1418"/>
        <w:jc w:val="both"/>
      </w:pPr>
      <w:r>
        <w:t xml:space="preserve">Curtea </w:t>
      </w:r>
      <w:proofErr w:type="spellStart"/>
      <w:r>
        <w:t>reţine</w:t>
      </w:r>
      <w:proofErr w:type="spellEnd"/>
      <w:r>
        <w:t xml:space="preserve"> că revizuentul </w:t>
      </w:r>
      <w:proofErr w:type="spellStart"/>
      <w:r>
        <w:t>îşi</w:t>
      </w:r>
      <w:proofErr w:type="spellEnd"/>
      <w:r>
        <w:t xml:space="preserve"> întemeiază </w:t>
      </w:r>
      <w:proofErr w:type="spellStart"/>
      <w:r>
        <w:t>susţinerile</w:t>
      </w:r>
      <w:proofErr w:type="spellEnd"/>
      <w:r>
        <w:t xml:space="preserve"> pe </w:t>
      </w:r>
      <w:proofErr w:type="spellStart"/>
      <w:r>
        <w:t>dispoziţiile</w:t>
      </w:r>
      <w:proofErr w:type="spellEnd"/>
      <w:r>
        <w:t xml:space="preserve"> art. 20 (Egalitatea în </w:t>
      </w:r>
      <w:proofErr w:type="spellStart"/>
      <w:r>
        <w:t>faţa</w:t>
      </w:r>
      <w:proofErr w:type="spellEnd"/>
      <w:r>
        <w:t xml:space="preserve"> legii) </w:t>
      </w:r>
      <w:proofErr w:type="spellStart"/>
      <w:r>
        <w:t>şi</w:t>
      </w:r>
      <w:proofErr w:type="spellEnd"/>
      <w:r>
        <w:t xml:space="preserve"> art. 21 (Nediscriminarea), fără însă a invoca o reglementare europeană care să îi confere anumite drepturi care nu i-ar fi fost recunoscute de </w:t>
      </w:r>
      <w:proofErr w:type="spellStart"/>
      <w:r>
        <w:t>instanţele</w:t>
      </w:r>
      <w:proofErr w:type="spellEnd"/>
      <w:r>
        <w:t xml:space="preserve"> române în mod egal sau în a căror </w:t>
      </w:r>
      <w:proofErr w:type="spellStart"/>
      <w:r>
        <w:t>obţinere</w:t>
      </w:r>
      <w:proofErr w:type="spellEnd"/>
      <w:r>
        <w:t xml:space="preserve"> ar fi fost discriminat pe unul dintre criteriile reglementate de art. 21 din Cartă, respectiv sexul, rasa, culoarea, originea etnică sau socială, caracteristicile genetice, limba, religia sau </w:t>
      </w:r>
      <w:r>
        <w:lastRenderedPageBreak/>
        <w:t xml:space="preserve">convingerile, opiniile politice sau de orice altă natură, </w:t>
      </w:r>
      <w:proofErr w:type="spellStart"/>
      <w:r>
        <w:t>apartenenţa</w:t>
      </w:r>
      <w:proofErr w:type="spellEnd"/>
      <w:r>
        <w:t xml:space="preserve"> la o minoritate </w:t>
      </w:r>
      <w:proofErr w:type="spellStart"/>
      <w:r>
        <w:t>naţională</w:t>
      </w:r>
      <w:proofErr w:type="spellEnd"/>
      <w:r>
        <w:t xml:space="preserve">, averea, </w:t>
      </w:r>
      <w:proofErr w:type="spellStart"/>
      <w:r>
        <w:t>naşterea</w:t>
      </w:r>
      <w:proofErr w:type="spellEnd"/>
      <w:r>
        <w:t>, un handicap, vârsta sau orientarea sexuală.</w:t>
      </w:r>
    </w:p>
    <w:p w:rsidR="00B75B23" w:rsidRDefault="00B75B23" w:rsidP="00B75B23">
      <w:pPr>
        <w:ind w:firstLine="1418"/>
        <w:jc w:val="both"/>
      </w:pPr>
      <w:r>
        <w:t xml:space="preserve">În realitate, nediscriminarea pe care o </w:t>
      </w:r>
      <w:proofErr w:type="spellStart"/>
      <w:r>
        <w:t>susţine</w:t>
      </w:r>
      <w:proofErr w:type="spellEnd"/>
      <w:r>
        <w:t xml:space="preserve"> revizuentul provine din pretinsul mod neunitar de interpretare a unor </w:t>
      </w:r>
      <w:proofErr w:type="spellStart"/>
      <w:r>
        <w:t>dispoziţii</w:t>
      </w:r>
      <w:proofErr w:type="spellEnd"/>
      <w:r>
        <w:t xml:space="preserve"> </w:t>
      </w:r>
      <w:proofErr w:type="spellStart"/>
      <w:r>
        <w:t>naţionale</w:t>
      </w:r>
      <w:proofErr w:type="spellEnd"/>
      <w:r>
        <w:t xml:space="preserve">, iar nu europene, de către </w:t>
      </w:r>
      <w:proofErr w:type="spellStart"/>
      <w:r>
        <w:t>instanţele</w:t>
      </w:r>
      <w:proofErr w:type="spellEnd"/>
      <w:r>
        <w:t xml:space="preserve"> </w:t>
      </w:r>
      <w:proofErr w:type="spellStart"/>
      <w:r>
        <w:t>naţionale</w:t>
      </w:r>
      <w:proofErr w:type="spellEnd"/>
      <w:r>
        <w:t xml:space="preserve">, fără ca revizuentul să invoce că o astfel de </w:t>
      </w:r>
      <w:proofErr w:type="spellStart"/>
      <w:r>
        <w:t>dispoziţie</w:t>
      </w:r>
      <w:proofErr w:type="spellEnd"/>
      <w:r>
        <w:t xml:space="preserve"> </w:t>
      </w:r>
      <w:proofErr w:type="spellStart"/>
      <w:r>
        <w:t>naţională</w:t>
      </w:r>
      <w:proofErr w:type="spellEnd"/>
      <w:r>
        <w:t xml:space="preserve"> ar constitui transpunerea unei </w:t>
      </w:r>
      <w:proofErr w:type="spellStart"/>
      <w:r>
        <w:t>dispoziţii</w:t>
      </w:r>
      <w:proofErr w:type="spellEnd"/>
      <w:r>
        <w:t xml:space="preserve"> europene a cărei prioritate să fi fost încălcată.</w:t>
      </w:r>
    </w:p>
    <w:p w:rsidR="00B75B23" w:rsidRDefault="00B75B23" w:rsidP="00B75B23">
      <w:pPr>
        <w:ind w:firstLine="1418"/>
        <w:jc w:val="both"/>
      </w:pPr>
      <w:r>
        <w:t xml:space="preserve">În </w:t>
      </w:r>
      <w:proofErr w:type="spellStart"/>
      <w:r>
        <w:t>consecinţă</w:t>
      </w:r>
      <w:proofErr w:type="spellEnd"/>
      <w:r>
        <w:t xml:space="preserve">, domeniul de aplicare al Cartei nu acoperă </w:t>
      </w:r>
      <w:proofErr w:type="spellStart"/>
      <w:r>
        <w:t>situaţii</w:t>
      </w:r>
      <w:proofErr w:type="spellEnd"/>
      <w:r>
        <w:t xml:space="preserve"> de fapt precum cea de </w:t>
      </w:r>
      <w:proofErr w:type="spellStart"/>
      <w:r>
        <w:t>faţă</w:t>
      </w:r>
      <w:proofErr w:type="spellEnd"/>
      <w:r>
        <w:t xml:space="preserve">, în care </w:t>
      </w:r>
      <w:proofErr w:type="spellStart"/>
      <w:r>
        <w:t>instanţele</w:t>
      </w:r>
      <w:proofErr w:type="spellEnd"/>
      <w:r>
        <w:t xml:space="preserve"> </w:t>
      </w:r>
      <w:proofErr w:type="spellStart"/>
      <w:r>
        <w:t>naţionale</w:t>
      </w:r>
      <w:proofErr w:type="spellEnd"/>
      <w:r>
        <w:t xml:space="preserve"> au făcut aplicarea unor </w:t>
      </w:r>
      <w:proofErr w:type="spellStart"/>
      <w:r>
        <w:t>dispoziţii</w:t>
      </w:r>
      <w:proofErr w:type="spellEnd"/>
      <w:r>
        <w:t xml:space="preserve"> pur </w:t>
      </w:r>
      <w:proofErr w:type="spellStart"/>
      <w:r>
        <w:t>naţionale</w:t>
      </w:r>
      <w:proofErr w:type="spellEnd"/>
      <w:r>
        <w:t xml:space="preserve">, care nu transpun </w:t>
      </w:r>
      <w:proofErr w:type="spellStart"/>
      <w:r>
        <w:t>dispoziţii</w:t>
      </w:r>
      <w:proofErr w:type="spellEnd"/>
      <w:r>
        <w:t xml:space="preserve"> europene.</w:t>
      </w:r>
    </w:p>
    <w:p w:rsidR="00B75B23" w:rsidRDefault="00B75B23" w:rsidP="00B75B23">
      <w:pPr>
        <w:ind w:firstLine="1418"/>
        <w:jc w:val="both"/>
      </w:pPr>
      <w:r>
        <w:t xml:space="preserve">În </w:t>
      </w:r>
      <w:proofErr w:type="spellStart"/>
      <w:r>
        <w:t>sfârşit</w:t>
      </w:r>
      <w:proofErr w:type="spellEnd"/>
      <w:r>
        <w:t xml:space="preserve">, </w:t>
      </w:r>
      <w:proofErr w:type="spellStart"/>
      <w:r>
        <w:t>jurisprudenţa</w:t>
      </w:r>
      <w:proofErr w:type="spellEnd"/>
      <w:r>
        <w:t xml:space="preserve"> </w:t>
      </w:r>
      <w:proofErr w:type="spellStart"/>
      <w:r>
        <w:t>Curţii</w:t>
      </w:r>
      <w:proofErr w:type="spellEnd"/>
      <w:r>
        <w:t xml:space="preserve"> de </w:t>
      </w:r>
      <w:proofErr w:type="spellStart"/>
      <w:r>
        <w:t>Justiţie</w:t>
      </w:r>
      <w:proofErr w:type="spellEnd"/>
      <w:r>
        <w:t xml:space="preserve"> a Uniunii Europene la care revizuentul face referire </w:t>
      </w:r>
      <w:r w:rsidRPr="00A451B6">
        <w:t xml:space="preserve">(cauzele C-43/75 </w:t>
      </w:r>
      <w:proofErr w:type="spellStart"/>
      <w:r w:rsidRPr="00A451B6">
        <w:t>Defrenne</w:t>
      </w:r>
      <w:proofErr w:type="spellEnd"/>
      <w:r w:rsidRPr="00A451B6">
        <w:t xml:space="preserve"> II </w:t>
      </w:r>
      <w:proofErr w:type="spellStart"/>
      <w:r w:rsidRPr="00A451B6">
        <w:t>c.Sabena</w:t>
      </w:r>
      <w:proofErr w:type="spellEnd"/>
      <w:r w:rsidRPr="00A451B6">
        <w:t xml:space="preserve">, 1976; C-129/79 </w:t>
      </w:r>
      <w:proofErr w:type="spellStart"/>
      <w:r w:rsidRPr="00A451B6">
        <w:t>Macarthys</w:t>
      </w:r>
      <w:proofErr w:type="spellEnd"/>
      <w:r w:rsidRPr="00A451B6">
        <w:t xml:space="preserve">, 1980; C-96/80 </w:t>
      </w:r>
      <w:proofErr w:type="spellStart"/>
      <w:r w:rsidRPr="00A451B6">
        <w:t>Jenkins</w:t>
      </w:r>
      <w:proofErr w:type="spellEnd"/>
      <w:r w:rsidRPr="00A451B6">
        <w:t>, 1981; C-320/00 Lawrence, 2002;</w:t>
      </w:r>
      <w:r>
        <w:t xml:space="preserve"> C-256/01 </w:t>
      </w:r>
      <w:proofErr w:type="spellStart"/>
      <w:r>
        <w:t>Allonby</w:t>
      </w:r>
      <w:proofErr w:type="spellEnd"/>
      <w:r>
        <w:t xml:space="preserve">, 2004), nu consacră </w:t>
      </w:r>
      <w:r w:rsidRPr="00A451B6">
        <w:rPr>
          <w:i/>
        </w:rPr>
        <w:t xml:space="preserve">in </w:t>
      </w:r>
      <w:proofErr w:type="spellStart"/>
      <w:r w:rsidRPr="00A451B6">
        <w:rPr>
          <w:i/>
        </w:rPr>
        <w:t>abstracto</w:t>
      </w:r>
      <w:proofErr w:type="spellEnd"/>
      <w:r>
        <w:t xml:space="preserve"> un principiu al remunerării egale pentru muncă egală, ci are în vedere diferite criterii de discriminare, precum sexul sau vârsta, criterii pe care revizuentul nu le afirmă în cauză.</w:t>
      </w:r>
    </w:p>
    <w:p w:rsidR="00B75B23" w:rsidRDefault="00B75B23" w:rsidP="00B75B23">
      <w:pPr>
        <w:ind w:firstLine="1418"/>
        <w:jc w:val="both"/>
      </w:pPr>
      <w:r>
        <w:t>Astfel, potrivit art. 23 alin. 1 din Carta Drepturilor Fundamentale ale Uniunii Europene: „</w:t>
      </w:r>
      <w:r w:rsidRPr="008964AC">
        <w:t xml:space="preserve">Egalitatea între femei </w:t>
      </w:r>
      <w:proofErr w:type="spellStart"/>
      <w:r w:rsidRPr="008964AC">
        <w:t>şi</w:t>
      </w:r>
      <w:proofErr w:type="spellEnd"/>
      <w:r w:rsidRPr="008964AC">
        <w:t xml:space="preserve"> </w:t>
      </w:r>
      <w:proofErr w:type="spellStart"/>
      <w:r w:rsidRPr="008964AC">
        <w:t>bărbaţi</w:t>
      </w:r>
      <w:proofErr w:type="spellEnd"/>
      <w:r w:rsidRPr="008964AC">
        <w:t xml:space="preserve"> trebuie asigurată în toate domeniile, inclusiv în ceea ce </w:t>
      </w:r>
      <w:proofErr w:type="spellStart"/>
      <w:r w:rsidRPr="008964AC">
        <w:t>priveşte</w:t>
      </w:r>
      <w:proofErr w:type="spellEnd"/>
      <w:r w:rsidRPr="008964AC">
        <w:t xml:space="preserve"> încadrarea în muncă, munca </w:t>
      </w:r>
      <w:proofErr w:type="spellStart"/>
      <w:r w:rsidRPr="008964AC">
        <w:t>şi</w:t>
      </w:r>
      <w:proofErr w:type="spellEnd"/>
      <w:r w:rsidRPr="008964AC">
        <w:t xml:space="preserve"> remunerarea</w:t>
      </w:r>
      <w:r>
        <w:t>”</w:t>
      </w:r>
      <w:r w:rsidRPr="008964AC">
        <w:t>.</w:t>
      </w:r>
    </w:p>
    <w:p w:rsidR="00B75B23" w:rsidRDefault="00B75B23" w:rsidP="00B75B23">
      <w:pPr>
        <w:ind w:firstLine="1418"/>
        <w:jc w:val="both"/>
      </w:pPr>
      <w:r>
        <w:t xml:space="preserve">Revizuentul nu afirmă însă drept criteriu al discriminării sale unul dintre criteriile la care se referă Carta, ci pretinde că o astfel de discriminare ar rezulta din interpretarea diferită a </w:t>
      </w:r>
      <w:proofErr w:type="spellStart"/>
      <w:r>
        <w:t>dispoziţiilor</w:t>
      </w:r>
      <w:proofErr w:type="spellEnd"/>
      <w:r>
        <w:t xml:space="preserve"> </w:t>
      </w:r>
      <w:proofErr w:type="spellStart"/>
      <w:r>
        <w:t>naţionale</w:t>
      </w:r>
      <w:proofErr w:type="spellEnd"/>
      <w:r>
        <w:t xml:space="preserve"> în cazul său, ipoteză pe care </w:t>
      </w:r>
      <w:proofErr w:type="spellStart"/>
      <w:r>
        <w:t>jurisprudenţa</w:t>
      </w:r>
      <w:proofErr w:type="spellEnd"/>
      <w:r>
        <w:t xml:space="preserve"> europeană invocată nu o acoperă.</w:t>
      </w:r>
    </w:p>
    <w:p w:rsidR="00B75B23" w:rsidRDefault="00B75B23" w:rsidP="00B75B23">
      <w:pPr>
        <w:ind w:firstLine="1418"/>
        <w:jc w:val="both"/>
      </w:pPr>
      <w:r>
        <w:t xml:space="preserve">În ceea ce </w:t>
      </w:r>
      <w:proofErr w:type="spellStart"/>
      <w:r>
        <w:t>priveşte</w:t>
      </w:r>
      <w:proofErr w:type="spellEnd"/>
      <w:r>
        <w:t xml:space="preserve"> </w:t>
      </w:r>
      <w:proofErr w:type="spellStart"/>
      <w:r>
        <w:t>jurisprudenţa</w:t>
      </w:r>
      <w:proofErr w:type="spellEnd"/>
      <w:r>
        <w:t xml:space="preserve"> </w:t>
      </w:r>
      <w:proofErr w:type="spellStart"/>
      <w:r>
        <w:t>Curţii</w:t>
      </w:r>
      <w:proofErr w:type="spellEnd"/>
      <w:r>
        <w:t xml:space="preserve"> Europene a Drepturilor Omului invocată </w:t>
      </w:r>
      <w:r w:rsidRPr="002C4E7D">
        <w:t xml:space="preserve">(a se vedea, mutatis mutandis, </w:t>
      </w:r>
      <w:proofErr w:type="spellStart"/>
      <w:r w:rsidRPr="002C4E7D">
        <w:t>Sovtransavto</w:t>
      </w:r>
      <w:proofErr w:type="spellEnd"/>
      <w:r w:rsidRPr="002C4E7D">
        <w:t xml:space="preserve"> Holding împotriva Ucrainei, nr. 48.553/99, § 97, CEDO 2002-VII, și Păduraru, citată mai sus, § 98, și, </w:t>
      </w:r>
      <w:r w:rsidRPr="00610F66">
        <w:rPr>
          <w:i/>
        </w:rPr>
        <w:t xml:space="preserve">a </w:t>
      </w:r>
      <w:proofErr w:type="spellStart"/>
      <w:r w:rsidRPr="00610F66">
        <w:rPr>
          <w:i/>
        </w:rPr>
        <w:t>contrario</w:t>
      </w:r>
      <w:proofErr w:type="spellEnd"/>
      <w:r w:rsidRPr="002C4E7D">
        <w:t xml:space="preserve">, </w:t>
      </w:r>
      <w:proofErr w:type="spellStart"/>
      <w:r w:rsidRPr="002C4E7D">
        <w:t>Perez</w:t>
      </w:r>
      <w:proofErr w:type="spellEnd"/>
      <w:r w:rsidRPr="002C4E7D">
        <w:t xml:space="preserve"> Arias împotriva Spaniei, nr. </w:t>
      </w:r>
      <w:r>
        <w:t xml:space="preserve">32.978/03, § 70, 28 iunie 2007, </w:t>
      </w:r>
      <w:r w:rsidRPr="00031A36">
        <w:t xml:space="preserve">cauzele </w:t>
      </w:r>
      <w:proofErr w:type="spellStart"/>
      <w:r w:rsidRPr="00031A36">
        <w:t>Marckx</w:t>
      </w:r>
      <w:proofErr w:type="spellEnd"/>
      <w:r w:rsidRPr="00031A36">
        <w:t xml:space="preserve"> contra Bel</w:t>
      </w:r>
      <w:r>
        <w:t xml:space="preserve">giei, hotărârea din 13.06.1979 </w:t>
      </w:r>
      <w:proofErr w:type="spellStart"/>
      <w:r w:rsidRPr="00031A36">
        <w:t>şi</w:t>
      </w:r>
      <w:proofErr w:type="spellEnd"/>
      <w:r w:rsidRPr="00031A36">
        <w:t xml:space="preserve"> cauza </w:t>
      </w:r>
      <w:proofErr w:type="spellStart"/>
      <w:r w:rsidRPr="00031A36">
        <w:t>Driha</w:t>
      </w:r>
      <w:proofErr w:type="spellEnd"/>
      <w:r w:rsidRPr="00031A36">
        <w:t xml:space="preserve"> contra Rom</w:t>
      </w:r>
      <w:r>
        <w:t xml:space="preserve">âniei, hotărârea din 21.02.2008), Curtea </w:t>
      </w:r>
      <w:proofErr w:type="spellStart"/>
      <w:r>
        <w:t>reţine</w:t>
      </w:r>
      <w:proofErr w:type="spellEnd"/>
      <w:r>
        <w:t xml:space="preserve"> că revizuentului nu îi este deschisă calea revizuirii reglementată de art. 21 din Legea nr. 554/2004 pentru motivul încălcării drepturilor consacrate de art. 6 </w:t>
      </w:r>
      <w:proofErr w:type="spellStart"/>
      <w:r>
        <w:t>şi</w:t>
      </w:r>
      <w:proofErr w:type="spellEnd"/>
      <w:r>
        <w:t xml:space="preserve"> art. 14 din </w:t>
      </w:r>
      <w:proofErr w:type="spellStart"/>
      <w:r>
        <w:t>Convenţia</w:t>
      </w:r>
      <w:proofErr w:type="spellEnd"/>
      <w:r>
        <w:t xml:space="preserve"> Europeană a Drepturilor Omului </w:t>
      </w:r>
      <w:proofErr w:type="spellStart"/>
      <w:r>
        <w:t>şi</w:t>
      </w:r>
      <w:proofErr w:type="spellEnd"/>
      <w:r>
        <w:t xml:space="preserve"> al </w:t>
      </w:r>
      <w:proofErr w:type="spellStart"/>
      <w:r>
        <w:t>jurisprudenţei</w:t>
      </w:r>
      <w:proofErr w:type="spellEnd"/>
      <w:r>
        <w:t xml:space="preserve"> </w:t>
      </w:r>
      <w:proofErr w:type="spellStart"/>
      <w:r>
        <w:t>Curţii</w:t>
      </w:r>
      <w:proofErr w:type="spellEnd"/>
      <w:r>
        <w:t xml:space="preserve"> Europene în aplicarea acestor texte.</w:t>
      </w:r>
    </w:p>
    <w:p w:rsidR="00B75B23" w:rsidRDefault="00B75B23" w:rsidP="00B75B23">
      <w:pPr>
        <w:ind w:firstLine="1418"/>
        <w:jc w:val="both"/>
      </w:pPr>
      <w:r>
        <w:t xml:space="preserve">Curtea nu poate, în prezenta cauză de revizuire, să se substituie </w:t>
      </w:r>
      <w:proofErr w:type="spellStart"/>
      <w:r>
        <w:t>instanţei</w:t>
      </w:r>
      <w:proofErr w:type="spellEnd"/>
      <w:r>
        <w:t xml:space="preserve"> de control european pentru a aprecia dacă în cauză </w:t>
      </w:r>
      <w:proofErr w:type="spellStart"/>
      <w:r>
        <w:t>instanţa</w:t>
      </w:r>
      <w:proofErr w:type="spellEnd"/>
      <w:r>
        <w:t xml:space="preserve"> </w:t>
      </w:r>
      <w:proofErr w:type="spellStart"/>
      <w:r>
        <w:t>naţională</w:t>
      </w:r>
      <w:proofErr w:type="spellEnd"/>
      <w:r>
        <w:t xml:space="preserve"> a încălcat drepturile fundamentale invocate de revizuent, revizuirea neconstituind o modalitate de control de </w:t>
      </w:r>
      <w:proofErr w:type="spellStart"/>
      <w:r>
        <w:t>constituţionalitate</w:t>
      </w:r>
      <w:proofErr w:type="spellEnd"/>
      <w:r>
        <w:t xml:space="preserve"> sau </w:t>
      </w:r>
      <w:proofErr w:type="spellStart"/>
      <w:r>
        <w:t>convenţionalitate</w:t>
      </w:r>
      <w:proofErr w:type="spellEnd"/>
      <w:r>
        <w:t xml:space="preserve"> a deciziei atacate, ci doar o cale extraordinară de atac, de retractare, pentru motive expres </w:t>
      </w:r>
      <w:proofErr w:type="spellStart"/>
      <w:r>
        <w:t>şi</w:t>
      </w:r>
      <w:proofErr w:type="spellEnd"/>
      <w:r>
        <w:t xml:space="preserve"> limitativ prevăzute de lege.</w:t>
      </w:r>
    </w:p>
    <w:p w:rsidR="00B75B23" w:rsidRDefault="00B75B23" w:rsidP="00B75B23">
      <w:pPr>
        <w:ind w:firstLine="1418"/>
        <w:jc w:val="both"/>
      </w:pPr>
      <w:r>
        <w:t xml:space="preserve">În mod similar, calea de atac a revizuirii nu este deschisă pentru verificarea modului în care </w:t>
      </w:r>
      <w:proofErr w:type="spellStart"/>
      <w:r>
        <w:t>instanţele</w:t>
      </w:r>
      <w:proofErr w:type="spellEnd"/>
      <w:r>
        <w:t xml:space="preserve"> </w:t>
      </w:r>
      <w:proofErr w:type="spellStart"/>
      <w:r>
        <w:t>naţionale</w:t>
      </w:r>
      <w:proofErr w:type="spellEnd"/>
      <w:r>
        <w:t xml:space="preserve"> au făcut aplicarea deciziilor obligatorii </w:t>
      </w:r>
      <w:proofErr w:type="spellStart"/>
      <w:r>
        <w:t>pronunţate</w:t>
      </w:r>
      <w:proofErr w:type="spellEnd"/>
      <w:r>
        <w:t xml:space="preserve"> de către Curtea </w:t>
      </w:r>
      <w:proofErr w:type="spellStart"/>
      <w:r>
        <w:t>Constituţională</w:t>
      </w:r>
      <w:proofErr w:type="spellEnd"/>
      <w:r>
        <w:t xml:space="preserve"> sau de către Înalta Curte de </w:t>
      </w:r>
      <w:proofErr w:type="spellStart"/>
      <w:r>
        <w:t>Casaţie</w:t>
      </w:r>
      <w:proofErr w:type="spellEnd"/>
      <w:r>
        <w:t xml:space="preserve"> </w:t>
      </w:r>
      <w:proofErr w:type="spellStart"/>
      <w:r>
        <w:t>şi</w:t>
      </w:r>
      <w:proofErr w:type="spellEnd"/>
      <w:r>
        <w:t xml:space="preserve"> </w:t>
      </w:r>
      <w:proofErr w:type="spellStart"/>
      <w:r>
        <w:t>Justiţie</w:t>
      </w:r>
      <w:proofErr w:type="spellEnd"/>
      <w:r>
        <w:t>.</w:t>
      </w:r>
    </w:p>
    <w:p w:rsidR="00B75B23" w:rsidRDefault="00B75B23" w:rsidP="00B75B23">
      <w:pPr>
        <w:ind w:firstLine="1418"/>
        <w:jc w:val="both"/>
      </w:pPr>
      <w:r>
        <w:t xml:space="preserve">Dacă este adevărat că nesocotirea </w:t>
      </w:r>
      <w:proofErr w:type="spellStart"/>
      <w:r>
        <w:t>jurisprudenţei</w:t>
      </w:r>
      <w:proofErr w:type="spellEnd"/>
      <w:r>
        <w:t xml:space="preserve"> obligatorii a celor două </w:t>
      </w:r>
      <w:proofErr w:type="spellStart"/>
      <w:r>
        <w:t>instanţe</w:t>
      </w:r>
      <w:proofErr w:type="spellEnd"/>
      <w:r>
        <w:t xml:space="preserve">, </w:t>
      </w:r>
      <w:proofErr w:type="spellStart"/>
      <w:r>
        <w:t>instanţa</w:t>
      </w:r>
      <w:proofErr w:type="spellEnd"/>
      <w:r>
        <w:t xml:space="preserve"> de control </w:t>
      </w:r>
      <w:proofErr w:type="spellStart"/>
      <w:r>
        <w:t>constituţional</w:t>
      </w:r>
      <w:proofErr w:type="spellEnd"/>
      <w:r>
        <w:t xml:space="preserve">, respectiv </w:t>
      </w:r>
      <w:proofErr w:type="spellStart"/>
      <w:r>
        <w:t>instanţa</w:t>
      </w:r>
      <w:proofErr w:type="spellEnd"/>
      <w:r>
        <w:t xml:space="preserve"> supremă, poate avea </w:t>
      </w:r>
      <w:proofErr w:type="spellStart"/>
      <w:r>
        <w:t>consecinţe</w:t>
      </w:r>
      <w:proofErr w:type="spellEnd"/>
      <w:r>
        <w:t xml:space="preserve"> asupra carierei magistratului, inclusiv sub aspectul evaluării sale profesionale sau altor cercetări specifice, această împrejurare, chiar dacă s-ar dovedi reală, în urma unor verificări pe care Curtea nu are îndrituirea să le facă în prezenta cale de revizuire, nu constituie motiv prevăzut de lege pentru calea de atac pe care revizuentul a formulat-o.</w:t>
      </w:r>
    </w:p>
    <w:p w:rsidR="00B75B23" w:rsidRPr="00521F9D" w:rsidRDefault="00B75B23" w:rsidP="00B75B23">
      <w:pPr>
        <w:ind w:firstLine="1418"/>
        <w:jc w:val="both"/>
      </w:pPr>
      <w:r>
        <w:t xml:space="preserve">Apreciind că niciunul dintre motivele de revizuire invocate de către revizuent în prezenta cauză nu se încadrează în </w:t>
      </w:r>
      <w:proofErr w:type="spellStart"/>
      <w:r>
        <w:t>dispoziţiile</w:t>
      </w:r>
      <w:proofErr w:type="spellEnd"/>
      <w:r>
        <w:t xml:space="preserve"> art. 509 Cod procedură civilă ori art. 21 din Legea nr. 554/2004, Curtea urmează să respingă cererea de revizuire, ca nefondată.</w:t>
      </w:r>
    </w:p>
    <w:p w:rsidR="00B75B23" w:rsidRDefault="00B75B23" w:rsidP="00B75B23">
      <w:pPr>
        <w:ind w:firstLine="1416"/>
        <w:jc w:val="both"/>
      </w:pPr>
    </w:p>
    <w:p w:rsidR="00B75B23" w:rsidRPr="00A26D0C" w:rsidRDefault="00B75B23" w:rsidP="00B75B23">
      <w:pPr>
        <w:jc w:val="center"/>
        <w:rPr>
          <w:b/>
        </w:rPr>
      </w:pPr>
      <w:r w:rsidRPr="00A26D0C">
        <w:rPr>
          <w:b/>
        </w:rPr>
        <w:t>PENTRU ACESTE MOTIVE</w:t>
      </w:r>
    </w:p>
    <w:p w:rsidR="00B75B23" w:rsidRPr="00A26D0C" w:rsidRDefault="00B75B23" w:rsidP="00B75B23">
      <w:pPr>
        <w:jc w:val="center"/>
        <w:rPr>
          <w:b/>
        </w:rPr>
      </w:pPr>
      <w:r w:rsidRPr="00A26D0C">
        <w:rPr>
          <w:b/>
        </w:rPr>
        <w:t>ÎN NUMELE LEGII</w:t>
      </w:r>
    </w:p>
    <w:p w:rsidR="00B75B23" w:rsidRPr="00A26D0C" w:rsidRDefault="00B75B23" w:rsidP="00B75B23">
      <w:pPr>
        <w:jc w:val="center"/>
        <w:rPr>
          <w:b/>
        </w:rPr>
      </w:pPr>
      <w:r>
        <w:rPr>
          <w:b/>
        </w:rPr>
        <w:t>DECIDE</w:t>
      </w:r>
    </w:p>
    <w:p w:rsidR="00B75B23" w:rsidRPr="00A26D0C" w:rsidRDefault="00B75B23" w:rsidP="00B75B23">
      <w:pPr>
        <w:ind w:firstLine="1418"/>
        <w:jc w:val="center"/>
        <w:rPr>
          <w:b/>
        </w:rPr>
      </w:pPr>
    </w:p>
    <w:p w:rsidR="00B75B23" w:rsidRDefault="00B75B23" w:rsidP="00B75B23">
      <w:pPr>
        <w:ind w:firstLine="1418"/>
        <w:jc w:val="both"/>
      </w:pPr>
      <w:r>
        <w:t>Respinge, ca nefondată cererea de revizuire formulată de revizu</w:t>
      </w:r>
      <w:r w:rsidRPr="00F86846">
        <w:t xml:space="preserve">entul </w:t>
      </w:r>
      <w:r w:rsidR="00F04C67">
        <w:rPr>
          <w:b/>
          <w:bCs/>
        </w:rPr>
        <w:t>X</w:t>
      </w:r>
      <w:r>
        <w:rPr>
          <w:b/>
          <w:bCs/>
        </w:rPr>
        <w:t>,</w:t>
      </w:r>
      <w:r w:rsidRPr="00F86846">
        <w:t xml:space="preserve"> </w:t>
      </w:r>
      <w:r w:rsidRPr="00521F9D">
        <w:t xml:space="preserve">CNP </w:t>
      </w:r>
      <w:r w:rsidR="00F04C67">
        <w:t>….</w:t>
      </w:r>
      <w:r>
        <w:t xml:space="preserve">, </w:t>
      </w:r>
      <w:r w:rsidRPr="00F86846">
        <w:t xml:space="preserve">cu </w:t>
      </w:r>
      <w:r>
        <w:t xml:space="preserve">domiciliul în </w:t>
      </w:r>
      <w:r w:rsidR="00F04C67">
        <w:t>M</w:t>
      </w:r>
      <w:r>
        <w:t xml:space="preserve">, Str. </w:t>
      </w:r>
      <w:r w:rsidR="00F04C67">
        <w:t>..</w:t>
      </w:r>
      <w:r w:rsidRPr="00F86846">
        <w:t xml:space="preserve">, </w:t>
      </w:r>
      <w:proofErr w:type="spellStart"/>
      <w:r w:rsidRPr="00F86846">
        <w:t>judeţul</w:t>
      </w:r>
      <w:proofErr w:type="spellEnd"/>
      <w:r w:rsidRPr="00F86846">
        <w:t xml:space="preserve"> </w:t>
      </w:r>
      <w:r w:rsidR="00F04C67">
        <w:t>A</w:t>
      </w:r>
      <w:r w:rsidRPr="00F86846">
        <w:t xml:space="preserve">, împotriva deciziei nr. </w:t>
      </w:r>
      <w:r w:rsidR="00F04C67">
        <w:rPr>
          <w:b/>
        </w:rPr>
        <w:t>D1</w:t>
      </w:r>
      <w:r w:rsidRPr="00F86846">
        <w:t xml:space="preserve">, </w:t>
      </w:r>
      <w:proofErr w:type="spellStart"/>
      <w:r w:rsidRPr="00F86846">
        <w:t>pronunţată</w:t>
      </w:r>
      <w:proofErr w:type="spellEnd"/>
      <w:r w:rsidRPr="00F86846">
        <w:t xml:space="preserve"> de </w:t>
      </w:r>
      <w:r w:rsidR="00476903">
        <w:t>CURTEA DE APEL ....</w:t>
      </w:r>
      <w:r w:rsidRPr="00F86846">
        <w:t xml:space="preserve">, </w:t>
      </w:r>
      <w:proofErr w:type="spellStart"/>
      <w:r w:rsidRPr="00F86846">
        <w:t>Secţia</w:t>
      </w:r>
      <w:proofErr w:type="spellEnd"/>
      <w:r w:rsidRPr="00F86846">
        <w:t xml:space="preserve"> </w:t>
      </w:r>
      <w:r w:rsidR="00476903">
        <w:t xml:space="preserve"> ....</w:t>
      </w:r>
      <w:r w:rsidRPr="00F86846">
        <w:t xml:space="preserve">, în dosarul nr. </w:t>
      </w:r>
      <w:hyperlink r:id="rId7" w:history="1">
        <w:r w:rsidR="00F04C67">
          <w:rPr>
            <w:rStyle w:val="Hyperlink"/>
            <w:b/>
          </w:rPr>
          <w:t>DOS 1</w:t>
        </w:r>
        <w:r w:rsidRPr="00B54D63">
          <w:rPr>
            <w:rStyle w:val="Hyperlink"/>
            <w:b/>
          </w:rPr>
          <w:t>*</w:t>
        </w:r>
      </w:hyperlink>
      <w:r w:rsidRPr="00F86846">
        <w:rPr>
          <w:b/>
        </w:rPr>
        <w:t>,</w:t>
      </w:r>
      <w:r w:rsidRPr="00F86846">
        <w:t xml:space="preserve"> intimat fiind </w:t>
      </w:r>
      <w:r w:rsidRPr="00F86846">
        <w:rPr>
          <w:b/>
          <w:bCs/>
        </w:rPr>
        <w:t xml:space="preserve">Penitenciarul </w:t>
      </w:r>
      <w:r w:rsidR="00F04C67">
        <w:rPr>
          <w:b/>
          <w:bCs/>
        </w:rPr>
        <w:t>M</w:t>
      </w:r>
      <w:r>
        <w:t>,</w:t>
      </w:r>
      <w:r w:rsidRPr="00F86846">
        <w:t xml:space="preserve"> cu</w:t>
      </w:r>
      <w:r>
        <w:t xml:space="preserve"> sediul în </w:t>
      </w:r>
      <w:r w:rsidR="00F04C67">
        <w:t>M</w:t>
      </w:r>
      <w:r>
        <w:t xml:space="preserve">, </w:t>
      </w:r>
      <w:r w:rsidR="00F04C67">
        <w:t>…</w:t>
      </w:r>
      <w:r w:rsidRPr="00F86846">
        <w:t xml:space="preserve">, </w:t>
      </w:r>
      <w:proofErr w:type="spellStart"/>
      <w:r w:rsidRPr="00F86846">
        <w:t>judeţul</w:t>
      </w:r>
      <w:proofErr w:type="spellEnd"/>
      <w:r w:rsidRPr="00F86846">
        <w:t xml:space="preserve"> </w:t>
      </w:r>
      <w:r w:rsidR="00F04C67">
        <w:t>A</w:t>
      </w:r>
      <w:r w:rsidRPr="00F86846">
        <w:t>.</w:t>
      </w:r>
    </w:p>
    <w:p w:rsidR="00B75B23" w:rsidRDefault="00B75B23" w:rsidP="00B75B23">
      <w:pPr>
        <w:ind w:firstLine="1418"/>
        <w:jc w:val="both"/>
      </w:pPr>
      <w:r>
        <w:lastRenderedPageBreak/>
        <w:t>Definitivă.</w:t>
      </w:r>
    </w:p>
    <w:p w:rsidR="00B75B23" w:rsidRPr="00A87B7E" w:rsidRDefault="00B75B23" w:rsidP="00B75B23">
      <w:pPr>
        <w:ind w:firstLine="1418"/>
        <w:jc w:val="both"/>
        <w:rPr>
          <w:noProof/>
        </w:rPr>
      </w:pPr>
      <w:proofErr w:type="spellStart"/>
      <w:r w:rsidRPr="00A26D0C">
        <w:t>Pronunţată</w:t>
      </w:r>
      <w:proofErr w:type="spellEnd"/>
      <w:r w:rsidRPr="00A26D0C">
        <w:t xml:space="preserve"> în </w:t>
      </w:r>
      <w:proofErr w:type="spellStart"/>
      <w:r w:rsidRPr="00A26D0C">
        <w:t>şedinţă</w:t>
      </w:r>
      <w:proofErr w:type="spellEnd"/>
      <w:r w:rsidRPr="00A26D0C">
        <w:t xml:space="preserve"> publică, astăzi </w:t>
      </w:r>
      <w:r w:rsidR="00F04C67">
        <w:t>….</w:t>
      </w:r>
      <w:r w:rsidRPr="00A26D0C">
        <w:t xml:space="preserve">, la </w:t>
      </w:r>
      <w:r w:rsidR="00476903">
        <w:t>CURTEA DE APEL ....</w:t>
      </w:r>
      <w:r w:rsidRPr="00A26D0C">
        <w:t xml:space="preserve"> – </w:t>
      </w:r>
      <w:proofErr w:type="spellStart"/>
      <w:r w:rsidRPr="00A26D0C">
        <w:t>Secţia</w:t>
      </w:r>
      <w:proofErr w:type="spellEnd"/>
      <w:r w:rsidRPr="00A26D0C">
        <w:t xml:space="preserve"> </w:t>
      </w:r>
      <w:r w:rsidR="00476903">
        <w:t xml:space="preserve"> ....</w:t>
      </w:r>
      <w:r w:rsidRPr="00A26D0C">
        <w:t>.</w:t>
      </w:r>
      <w:r w:rsidRPr="00A87B7E">
        <w:fldChar w:fldCharType="begin">
          <w:ffData>
            <w:name w:val="completul_1"/>
            <w:enabled/>
            <w:calcOnExit w:val="0"/>
            <w:textInput/>
          </w:ffData>
        </w:fldChar>
      </w:r>
      <w:bookmarkStart w:id="3"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B75B23" w:rsidRPr="00A87B7E" w:rsidTr="00BC595F">
        <w:tc>
          <w:tcPr>
            <w:tcW w:w="3096" w:type="dxa"/>
            <w:tcBorders>
              <w:top w:val="single" w:sz="4" w:space="0" w:color="FFFFFF"/>
              <w:left w:val="single" w:sz="4" w:space="0" w:color="FFFFFF"/>
              <w:bottom w:val="single" w:sz="4" w:space="0" w:color="FFFFFF"/>
              <w:right w:val="single" w:sz="4" w:space="0" w:color="FFFFFF"/>
            </w:tcBorders>
          </w:tcPr>
          <w:p w:rsidR="00B75B23" w:rsidRDefault="00B75B23" w:rsidP="00BC595F">
            <w:pPr>
              <w:jc w:val="center"/>
              <w:rPr>
                <w:noProof/>
              </w:rPr>
            </w:pPr>
            <w:r>
              <w:rPr>
                <w:noProof/>
              </w:rPr>
              <w:t>Preşedinte,</w:t>
            </w:r>
          </w:p>
          <w:p w:rsidR="00B75B23" w:rsidRPr="00A87B7E" w:rsidRDefault="004547AC" w:rsidP="00BC595F">
            <w:pPr>
              <w:jc w:val="center"/>
              <w:rPr>
                <w:noProof/>
              </w:rPr>
            </w:pPr>
            <w:r>
              <w:rPr>
                <w:noProof/>
              </w:rPr>
              <w:t>COD A 1038</w:t>
            </w:r>
          </w:p>
        </w:tc>
        <w:tc>
          <w:tcPr>
            <w:tcW w:w="3096" w:type="dxa"/>
            <w:tcBorders>
              <w:top w:val="single" w:sz="4" w:space="0" w:color="FFFFFF"/>
              <w:left w:val="single" w:sz="4" w:space="0" w:color="FFFFFF"/>
              <w:bottom w:val="single" w:sz="4" w:space="0" w:color="FFFFFF"/>
              <w:right w:val="single" w:sz="4" w:space="0" w:color="FFFFFF"/>
            </w:tcBorders>
          </w:tcPr>
          <w:p w:rsidR="00B75B23" w:rsidRDefault="00B75B23" w:rsidP="00BC595F">
            <w:pPr>
              <w:jc w:val="center"/>
              <w:rPr>
                <w:noProof/>
              </w:rPr>
            </w:pPr>
            <w:r>
              <w:rPr>
                <w:noProof/>
              </w:rPr>
              <w:t>Judecător,</w:t>
            </w:r>
          </w:p>
          <w:p w:rsidR="00B75B23" w:rsidRPr="00A87B7E" w:rsidRDefault="004547AC" w:rsidP="00BC595F">
            <w:pPr>
              <w:jc w:val="center"/>
              <w:rPr>
                <w:noProof/>
              </w:rPr>
            </w:pPr>
            <w:r>
              <w:rPr>
                <w:noProof/>
              </w:rPr>
              <w:t>1</w:t>
            </w:r>
          </w:p>
        </w:tc>
        <w:tc>
          <w:tcPr>
            <w:tcW w:w="3096" w:type="dxa"/>
            <w:tcBorders>
              <w:top w:val="single" w:sz="4" w:space="0" w:color="FFFFFF"/>
              <w:left w:val="single" w:sz="4" w:space="0" w:color="FFFFFF"/>
              <w:bottom w:val="single" w:sz="4" w:space="0" w:color="FFFFFF"/>
              <w:right w:val="single" w:sz="4" w:space="0" w:color="FFFFFF"/>
            </w:tcBorders>
          </w:tcPr>
          <w:p w:rsidR="00B75B23" w:rsidRDefault="00B75B23" w:rsidP="00BC595F">
            <w:pPr>
              <w:jc w:val="center"/>
              <w:rPr>
                <w:noProof/>
              </w:rPr>
            </w:pPr>
            <w:r>
              <w:rPr>
                <w:noProof/>
              </w:rPr>
              <w:t>Judecător,</w:t>
            </w:r>
          </w:p>
          <w:p w:rsidR="00B75B23" w:rsidRPr="00A87B7E" w:rsidRDefault="004547AC" w:rsidP="00BC595F">
            <w:pPr>
              <w:jc w:val="center"/>
              <w:rPr>
                <w:noProof/>
              </w:rPr>
            </w:pPr>
            <w:r>
              <w:rPr>
                <w:noProof/>
              </w:rPr>
              <w:t>2</w:t>
            </w:r>
          </w:p>
        </w:tc>
      </w:tr>
      <w:tr w:rsidR="00B75B23" w:rsidRPr="00A87B7E" w:rsidTr="00BC595F">
        <w:tc>
          <w:tcPr>
            <w:tcW w:w="3096" w:type="dxa"/>
            <w:tcBorders>
              <w:top w:val="single" w:sz="4" w:space="0" w:color="FFFFFF"/>
              <w:left w:val="single" w:sz="4" w:space="0" w:color="FFFFFF"/>
              <w:bottom w:val="single" w:sz="4" w:space="0" w:color="FFFFFF"/>
              <w:right w:val="single" w:sz="4" w:space="0" w:color="FFFFFF"/>
            </w:tcBorders>
          </w:tcPr>
          <w:p w:rsidR="00B75B23" w:rsidRPr="00A87B7E" w:rsidRDefault="00B75B23"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B75B23" w:rsidRDefault="00B75B23" w:rsidP="00BC595F">
            <w:pPr>
              <w:jc w:val="center"/>
              <w:rPr>
                <w:noProof/>
              </w:rPr>
            </w:pPr>
            <w:r>
              <w:rPr>
                <w:noProof/>
              </w:rPr>
              <w:t>Grefier,</w:t>
            </w:r>
          </w:p>
          <w:p w:rsidR="00B75B23" w:rsidRPr="00A87B7E" w:rsidRDefault="004547AC"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B75B23" w:rsidRPr="00A87B7E" w:rsidRDefault="00B75B23" w:rsidP="00BC595F">
            <w:pPr>
              <w:jc w:val="center"/>
              <w:rPr>
                <w:noProof/>
              </w:rPr>
            </w:pPr>
          </w:p>
        </w:tc>
      </w:tr>
    </w:tbl>
    <w:p w:rsidR="00B75B23" w:rsidRPr="00A87B7E" w:rsidRDefault="00B75B23" w:rsidP="00B75B23">
      <w:pPr>
        <w:jc w:val="center"/>
      </w:pPr>
      <w:r w:rsidRPr="00A87B7E">
        <w:fldChar w:fldCharType="end"/>
      </w:r>
      <w:bookmarkEnd w:id="3"/>
    </w:p>
    <w:p w:rsidR="00B75B23" w:rsidRPr="0085519F" w:rsidRDefault="00B75B23" w:rsidP="00B75B23">
      <w:pPr>
        <w:rPr>
          <w:rFonts w:eastAsia="Calibri"/>
          <w:sz w:val="16"/>
          <w:szCs w:val="16"/>
        </w:rPr>
      </w:pPr>
      <w:proofErr w:type="spellStart"/>
      <w:r w:rsidRPr="0085519F">
        <w:rPr>
          <w:rFonts w:eastAsia="Calibri"/>
          <w:sz w:val="16"/>
          <w:szCs w:val="16"/>
        </w:rPr>
        <w:t>Red</w:t>
      </w:r>
      <w:proofErr w:type="spellEnd"/>
      <w:r w:rsidR="00476903">
        <w:rPr>
          <w:rFonts w:eastAsia="Calibri"/>
          <w:sz w:val="16"/>
          <w:szCs w:val="16"/>
        </w:rPr>
        <w:t>….</w:t>
      </w:r>
    </w:p>
    <w:p w:rsidR="00B75B23" w:rsidRPr="0085519F" w:rsidRDefault="00B75B23" w:rsidP="00B75B23">
      <w:pPr>
        <w:jc w:val="both"/>
        <w:rPr>
          <w:rFonts w:eastAsia="Calibri"/>
          <w:sz w:val="16"/>
          <w:szCs w:val="16"/>
        </w:rPr>
      </w:pPr>
      <w:proofErr w:type="spellStart"/>
      <w:r>
        <w:rPr>
          <w:rFonts w:eastAsia="Calibri"/>
          <w:sz w:val="16"/>
          <w:szCs w:val="16"/>
        </w:rPr>
        <w:t>Tehnored</w:t>
      </w:r>
      <w:proofErr w:type="spellEnd"/>
      <w:r>
        <w:rPr>
          <w:rFonts w:eastAsia="Calibri"/>
          <w:sz w:val="16"/>
          <w:szCs w:val="16"/>
        </w:rPr>
        <w:t>. I</w:t>
      </w:r>
      <w:r w:rsidR="00476903">
        <w:rPr>
          <w:rFonts w:eastAsia="Calibri"/>
          <w:sz w:val="16"/>
          <w:szCs w:val="16"/>
        </w:rPr>
        <w:t>…</w:t>
      </w:r>
    </w:p>
    <w:p w:rsidR="00B75B23" w:rsidRPr="0085519F" w:rsidRDefault="00476903" w:rsidP="00B75B23">
      <w:pPr>
        <w:rPr>
          <w:sz w:val="16"/>
          <w:szCs w:val="16"/>
        </w:rPr>
      </w:pPr>
      <w:r>
        <w:rPr>
          <w:sz w:val="16"/>
          <w:szCs w:val="16"/>
        </w:rPr>
        <w:t>….</w:t>
      </w:r>
    </w:p>
    <w:p w:rsidR="00B75B23" w:rsidRPr="00A87B7E" w:rsidRDefault="00B75B23" w:rsidP="00B75B23"/>
    <w:p w:rsidR="00ED34B0" w:rsidRDefault="00ED34B0"/>
    <w:sectPr w:rsidR="00ED34B0" w:rsidSect="00521F9D">
      <w:headerReference w:type="default" r:id="rId8"/>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6A6" w:rsidRDefault="002F36A6">
      <w:r>
        <w:separator/>
      </w:r>
    </w:p>
  </w:endnote>
  <w:endnote w:type="continuationSeparator" w:id="0">
    <w:p w:rsidR="002F36A6" w:rsidRDefault="002F3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6A6" w:rsidRDefault="002F36A6">
      <w:r>
        <w:separator/>
      </w:r>
    </w:p>
  </w:footnote>
  <w:footnote w:type="continuationSeparator" w:id="0">
    <w:p w:rsidR="002F36A6" w:rsidRDefault="002F3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AA4" w:rsidRDefault="00B75B23">
    <w:pPr>
      <w:pStyle w:val="Header"/>
      <w:jc w:val="center"/>
    </w:pPr>
    <w:r>
      <w:fldChar w:fldCharType="begin"/>
    </w:r>
    <w:r>
      <w:instrText>PAGE   \* MERGEFORMAT</w:instrText>
    </w:r>
    <w:r>
      <w:fldChar w:fldCharType="separate"/>
    </w:r>
    <w:r w:rsidR="00B343EC">
      <w:rPr>
        <w:noProof/>
      </w:rPr>
      <w:t>8</w:t>
    </w:r>
    <w:r>
      <w:fldChar w:fldCharType="end"/>
    </w:r>
  </w:p>
  <w:p w:rsidR="00204AA4" w:rsidRDefault="002F36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23"/>
    <w:rsid w:val="001E3A08"/>
    <w:rsid w:val="002F36A6"/>
    <w:rsid w:val="004547AC"/>
    <w:rsid w:val="00476903"/>
    <w:rsid w:val="005F797D"/>
    <w:rsid w:val="006C57FB"/>
    <w:rsid w:val="006F799B"/>
    <w:rsid w:val="00741202"/>
    <w:rsid w:val="00B343EC"/>
    <w:rsid w:val="00B75B23"/>
    <w:rsid w:val="00C03384"/>
    <w:rsid w:val="00C31863"/>
    <w:rsid w:val="00CF2BAD"/>
    <w:rsid w:val="00ED34B0"/>
    <w:rsid w:val="00F04C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9956BD-9A5E-4FFE-B47D-54CE72006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B23"/>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75B23"/>
    <w:rPr>
      <w:color w:val="0000FF"/>
      <w:u w:val="single"/>
    </w:rPr>
  </w:style>
  <w:style w:type="paragraph" w:styleId="Header">
    <w:name w:val="header"/>
    <w:basedOn w:val="Normal"/>
    <w:link w:val="HeaderChar"/>
    <w:uiPriority w:val="99"/>
    <w:rsid w:val="00B75B23"/>
    <w:pPr>
      <w:tabs>
        <w:tab w:val="center" w:pos="4536"/>
        <w:tab w:val="right" w:pos="9072"/>
      </w:tabs>
    </w:pPr>
  </w:style>
  <w:style w:type="character" w:customStyle="1" w:styleId="HeaderChar">
    <w:name w:val="Header Char"/>
    <w:basedOn w:val="DefaultParagraphFont"/>
    <w:link w:val="Header"/>
    <w:uiPriority w:val="99"/>
    <w:rsid w:val="00B75B23"/>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javascript:window.parent.afisare_pagina('dosar_relatie.aspx?id_dosar=4600000000044135&amp;id_relatie=960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window.parent.afisare_pagina('dosar_relatie.aspx?id_dosar=4600000000044135&amp;id_relatie=9608')"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4617</Words>
  <Characters>26319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Enrica, BADOIU</cp:lastModifiedBy>
  <cp:revision>9</cp:revision>
  <dcterms:created xsi:type="dcterms:W3CDTF">2020-11-05T14:09:00Z</dcterms:created>
  <dcterms:modified xsi:type="dcterms:W3CDTF">2020-11-25T12:57:00Z</dcterms:modified>
</cp:coreProperties>
</file>