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BAE" w:rsidRPr="00D04D4F" w:rsidRDefault="00E16BAE" w:rsidP="00E16BAE"/>
    <w:p w:rsidR="00E16BAE" w:rsidRPr="003443C0" w:rsidRDefault="00CA7C4C" w:rsidP="00E16BAE">
      <w:pPr>
        <w:widowControl w:val="0"/>
        <w:ind w:left="6372" w:right="-567"/>
        <w:jc w:val="center"/>
        <w:rPr>
          <w:rFonts w:eastAsia="Calibri"/>
          <w:b/>
        </w:rPr>
      </w:pPr>
      <w:r>
        <w:rPr>
          <w:rFonts w:eastAsia="Calibri"/>
          <w:b/>
        </w:rPr>
        <w:t>Hot. 1</w:t>
      </w:r>
      <w:bookmarkStart w:id="0" w:name="_GoBack"/>
      <w:bookmarkEnd w:id="0"/>
    </w:p>
    <w:p w:rsidR="00E16BAE" w:rsidRPr="003443C0" w:rsidRDefault="00E16BAE" w:rsidP="00E16BAE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>R O M Â N I A</w:t>
      </w:r>
    </w:p>
    <w:p w:rsidR="00E16BAE" w:rsidRPr="003443C0" w:rsidRDefault="00E16BAE" w:rsidP="00E16BAE">
      <w:pPr>
        <w:jc w:val="center"/>
        <w:rPr>
          <w:rFonts w:eastAsia="Calibri"/>
          <w:b/>
        </w:rPr>
      </w:pPr>
    </w:p>
    <w:p w:rsidR="003F32DC" w:rsidRDefault="00E16BAE" w:rsidP="003F32DC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 xml:space="preserve">CURTEA DE APEL </w:t>
      </w:r>
      <w:r w:rsidR="003F32DC">
        <w:rPr>
          <w:rFonts w:eastAsia="Calibri"/>
          <w:b/>
        </w:rPr>
        <w:t>….</w:t>
      </w:r>
    </w:p>
    <w:p w:rsidR="00E16BAE" w:rsidRPr="003F32DC" w:rsidRDefault="00E16BAE" w:rsidP="003F32DC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 xml:space="preserve">SECŢIA </w:t>
      </w:r>
      <w:r w:rsidR="003F32DC">
        <w:rPr>
          <w:rFonts w:eastAsia="Calibri"/>
          <w:b/>
        </w:rPr>
        <w:t>……</w:t>
      </w:r>
    </w:p>
    <w:p w:rsidR="00E16BAE" w:rsidRPr="001B249D" w:rsidRDefault="00E16BAE" w:rsidP="00E16BAE">
      <w:pPr>
        <w:widowControl w:val="0"/>
        <w:rPr>
          <w:rFonts w:eastAsia="Calibri"/>
          <w:b/>
          <w:i/>
          <w:lang w:val="fr-FR"/>
        </w:rPr>
      </w:pPr>
      <w:r w:rsidRPr="003443C0">
        <w:rPr>
          <w:rFonts w:eastAsia="Calibri"/>
          <w:b/>
        </w:rPr>
        <w:t xml:space="preserve">     </w:t>
      </w:r>
      <w:r w:rsidRPr="003443C0">
        <w:rPr>
          <w:rFonts w:eastAsia="Calibri"/>
          <w:b/>
        </w:rPr>
        <w:tab/>
        <w:t xml:space="preserve">            Dosar nr. </w:t>
      </w:r>
      <w:r w:rsidR="00E04F53">
        <w:rPr>
          <w:b/>
          <w:bCs/>
        </w:rPr>
        <w:t>....</w:t>
      </w:r>
      <w:r w:rsidRPr="003443C0">
        <w:rPr>
          <w:b/>
          <w:bCs/>
        </w:rPr>
        <w:tab/>
      </w:r>
      <w:r w:rsidRPr="003443C0">
        <w:rPr>
          <w:rFonts w:eastAsia="Calibri"/>
          <w:b/>
        </w:rPr>
        <w:t xml:space="preserve">      </w:t>
      </w:r>
      <w:r w:rsidRPr="003443C0">
        <w:rPr>
          <w:rFonts w:eastAsia="Calibri"/>
          <w:b/>
        </w:rPr>
        <w:tab/>
        <w:t xml:space="preserve">                            </w:t>
      </w:r>
      <w:r w:rsidRPr="001B249D">
        <w:rPr>
          <w:rFonts w:eastAsia="Calibri"/>
          <w:b/>
        </w:rPr>
        <w:t xml:space="preserve">DECIZIE  </w:t>
      </w:r>
      <w:r w:rsidR="00E04F53">
        <w:rPr>
          <w:rFonts w:eastAsia="Calibri"/>
          <w:b/>
        </w:rPr>
        <w:t>...</w:t>
      </w:r>
    </w:p>
    <w:p w:rsidR="00E16BAE" w:rsidRPr="001B249D" w:rsidRDefault="00E16BAE" w:rsidP="00E16BAE">
      <w:pPr>
        <w:jc w:val="center"/>
        <w:rPr>
          <w:rFonts w:eastAsia="Calibri"/>
          <w:b/>
        </w:rPr>
      </w:pPr>
      <w:r w:rsidRPr="001B249D">
        <w:rPr>
          <w:rFonts w:eastAsia="Calibri"/>
          <w:b/>
        </w:rPr>
        <w:t xml:space="preserve">       </w:t>
      </w:r>
      <w:proofErr w:type="spellStart"/>
      <w:r w:rsidRPr="001B249D">
        <w:rPr>
          <w:rFonts w:eastAsia="Calibri"/>
          <w:b/>
        </w:rPr>
        <w:t>Şedinţa</w:t>
      </w:r>
      <w:proofErr w:type="spellEnd"/>
      <w:r w:rsidRPr="001B249D">
        <w:rPr>
          <w:rFonts w:eastAsia="Calibri"/>
          <w:b/>
        </w:rPr>
        <w:t> </w:t>
      </w:r>
      <w:r w:rsidRPr="001B249D">
        <w:rPr>
          <w:rFonts w:eastAsia="Calibri"/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r w:rsidRPr="001B249D">
        <w:rPr>
          <w:rFonts w:eastAsia="Calibri"/>
          <w:b/>
        </w:rPr>
        <w:instrText xml:space="preserve"> FORMTEXT </w:instrText>
      </w:r>
      <w:r w:rsidRPr="001B249D">
        <w:rPr>
          <w:rFonts w:eastAsia="Calibri"/>
          <w:b/>
        </w:rPr>
      </w:r>
      <w:r w:rsidRPr="001B249D">
        <w:rPr>
          <w:rFonts w:eastAsia="Calibri"/>
          <w:b/>
        </w:rPr>
        <w:fldChar w:fldCharType="separate"/>
      </w:r>
      <w:r w:rsidRPr="001B249D">
        <w:rPr>
          <w:rFonts w:eastAsia="Calibri"/>
          <w:b/>
        </w:rPr>
        <w:t>publică</w:t>
      </w:r>
      <w:r w:rsidRPr="001B249D">
        <w:rPr>
          <w:rFonts w:eastAsia="Calibri"/>
          <w:b/>
        </w:rPr>
        <w:fldChar w:fldCharType="end"/>
      </w:r>
      <w:r w:rsidRPr="001B249D">
        <w:rPr>
          <w:rFonts w:eastAsia="Calibri"/>
          <w:b/>
        </w:rPr>
        <w:t xml:space="preserve"> din </w:t>
      </w:r>
      <w:r w:rsidR="00E04F53">
        <w:rPr>
          <w:rFonts w:eastAsia="Calibri"/>
          <w:b/>
        </w:rPr>
        <w:t>...</w:t>
      </w:r>
    </w:p>
    <w:p w:rsidR="00E16BAE" w:rsidRPr="003443C0" w:rsidRDefault="00E16BAE" w:rsidP="00E16BAE">
      <w:pPr>
        <w:jc w:val="center"/>
        <w:rPr>
          <w:rFonts w:eastAsia="Calibri"/>
          <w:b/>
        </w:rPr>
      </w:pPr>
      <w:r w:rsidRPr="003443C0">
        <w:rPr>
          <w:rFonts w:eastAsia="Calibri"/>
          <w:b/>
        </w:rPr>
        <w:t>Curtea compusă din:</w:t>
      </w:r>
    </w:p>
    <w:p w:rsidR="00E16BAE" w:rsidRPr="003443C0" w:rsidRDefault="00E16BAE" w:rsidP="00E16BAE">
      <w:pPr>
        <w:jc w:val="center"/>
        <w:rPr>
          <w:rFonts w:eastAsia="Calibri"/>
        </w:rPr>
      </w:pPr>
      <w:proofErr w:type="spellStart"/>
      <w:r w:rsidRPr="003443C0">
        <w:rPr>
          <w:rFonts w:eastAsia="Calibri"/>
        </w:rPr>
        <w:t>Preşedinte</w:t>
      </w:r>
      <w:proofErr w:type="spellEnd"/>
      <w:r w:rsidRPr="003443C0">
        <w:rPr>
          <w:rFonts w:eastAsia="Calibri"/>
        </w:rPr>
        <w:t xml:space="preserve">: </w:t>
      </w:r>
      <w:r w:rsidR="00ED520D">
        <w:rPr>
          <w:rFonts w:eastAsia="Calibri"/>
        </w:rPr>
        <w:t>COD A 1038</w:t>
      </w:r>
      <w:r w:rsidRPr="003443C0">
        <w:rPr>
          <w:rFonts w:eastAsia="Calibri"/>
        </w:rPr>
        <w:t xml:space="preserve"> – judecător</w:t>
      </w:r>
    </w:p>
    <w:p w:rsidR="00E16BAE" w:rsidRPr="003443C0" w:rsidRDefault="00E16BAE" w:rsidP="00E16BAE">
      <w:pPr>
        <w:jc w:val="center"/>
        <w:rPr>
          <w:rFonts w:eastAsia="Calibri"/>
        </w:rPr>
      </w:pPr>
      <w:r w:rsidRPr="003443C0">
        <w:rPr>
          <w:rFonts w:eastAsia="Calibri"/>
        </w:rPr>
        <w:t xml:space="preserve">Judecător: </w:t>
      </w:r>
      <w:r w:rsidR="00ED520D">
        <w:rPr>
          <w:rFonts w:eastAsia="Calibri"/>
        </w:rPr>
        <w:t>1</w:t>
      </w:r>
    </w:p>
    <w:p w:rsidR="00E16BAE" w:rsidRPr="003443C0" w:rsidRDefault="00E16BAE" w:rsidP="00E16BAE">
      <w:pPr>
        <w:jc w:val="center"/>
        <w:rPr>
          <w:rFonts w:eastAsia="Calibri"/>
        </w:rPr>
      </w:pPr>
      <w:r w:rsidRPr="003443C0">
        <w:rPr>
          <w:rFonts w:eastAsia="Calibri"/>
        </w:rPr>
        <w:t xml:space="preserve">Grefier: </w:t>
      </w:r>
      <w:r w:rsidR="00ED520D">
        <w:rPr>
          <w:rFonts w:eastAsia="Calibri"/>
        </w:rPr>
        <w:t>2</w:t>
      </w:r>
    </w:p>
    <w:p w:rsidR="00E16BAE" w:rsidRPr="00D04D4F" w:rsidRDefault="00E16BAE" w:rsidP="00E16BAE">
      <w:pPr>
        <w:jc w:val="both"/>
      </w:pPr>
    </w:p>
    <w:p w:rsidR="00E16BAE" w:rsidRPr="00D04D4F" w:rsidRDefault="00E16BAE" w:rsidP="00E16BAE">
      <w:pPr>
        <w:ind w:firstLine="1416"/>
        <w:jc w:val="both"/>
      </w:pPr>
      <w:r w:rsidRPr="00D04D4F">
        <w:rPr>
          <w:rFonts w:eastAsia="Calibri"/>
        </w:rPr>
        <w:t xml:space="preserve">S-a luat în examinare pentru </w:t>
      </w:r>
      <w:proofErr w:type="spellStart"/>
      <w:r w:rsidRPr="00D04D4F">
        <w:rPr>
          <w:rFonts w:eastAsia="Calibri"/>
        </w:rPr>
        <w:t>soluţionare</w:t>
      </w:r>
      <w:proofErr w:type="spellEnd"/>
      <w:r w:rsidRPr="00D04D4F">
        <w:rPr>
          <w:rFonts w:eastAsia="Calibri"/>
        </w:rPr>
        <w:t xml:space="preserve">, </w:t>
      </w:r>
      <w:r w:rsidRPr="00D04D4F">
        <w:rPr>
          <w:rFonts w:eastAsia="Calibri"/>
          <w:bCs/>
        </w:rPr>
        <w:t xml:space="preserve">apelul </w:t>
      </w:r>
      <w:r w:rsidRPr="00D04D4F">
        <w:t xml:space="preserve">declarat de </w:t>
      </w:r>
      <w:proofErr w:type="spellStart"/>
      <w:r w:rsidRPr="00D04D4F">
        <w:t>petenta</w:t>
      </w:r>
      <w:proofErr w:type="spellEnd"/>
      <w:r w:rsidRPr="00D04D4F">
        <w:t xml:space="preserve"> </w:t>
      </w:r>
      <w:proofErr w:type="spellStart"/>
      <w:r w:rsidRPr="00D04D4F">
        <w:rPr>
          <w:bCs/>
        </w:rPr>
        <w:t>Direcţia</w:t>
      </w:r>
      <w:proofErr w:type="spellEnd"/>
      <w:r w:rsidRPr="00D04D4F">
        <w:rPr>
          <w:bCs/>
        </w:rPr>
        <w:t xml:space="preserve"> Generală Regională a </w:t>
      </w:r>
      <w:proofErr w:type="spellStart"/>
      <w:r w:rsidRPr="00D04D4F">
        <w:rPr>
          <w:bCs/>
        </w:rPr>
        <w:t>Finanţelor</w:t>
      </w:r>
      <w:proofErr w:type="spellEnd"/>
      <w:r w:rsidRPr="00D04D4F">
        <w:rPr>
          <w:bCs/>
        </w:rPr>
        <w:t xml:space="preserve"> Publice </w:t>
      </w:r>
      <w:r w:rsidR="00A56E95">
        <w:rPr>
          <w:bCs/>
        </w:rPr>
        <w:t>P</w:t>
      </w:r>
      <w:r w:rsidRPr="00D04D4F">
        <w:rPr>
          <w:bCs/>
        </w:rPr>
        <w:t xml:space="preserve"> prin </w:t>
      </w:r>
      <w:proofErr w:type="spellStart"/>
      <w:r w:rsidRPr="00D04D4F">
        <w:rPr>
          <w:bCs/>
        </w:rPr>
        <w:t>Administraţia</w:t>
      </w:r>
      <w:proofErr w:type="spellEnd"/>
      <w:r w:rsidRPr="00D04D4F">
        <w:rPr>
          <w:bCs/>
        </w:rPr>
        <w:t xml:space="preserve"> </w:t>
      </w:r>
      <w:proofErr w:type="spellStart"/>
      <w:r w:rsidRPr="00D04D4F">
        <w:rPr>
          <w:bCs/>
        </w:rPr>
        <w:t>Judeţeană</w:t>
      </w:r>
      <w:proofErr w:type="spellEnd"/>
      <w:r w:rsidRPr="00D04D4F">
        <w:rPr>
          <w:bCs/>
        </w:rPr>
        <w:t xml:space="preserve"> a </w:t>
      </w:r>
      <w:proofErr w:type="spellStart"/>
      <w:r w:rsidRPr="00D04D4F">
        <w:rPr>
          <w:bCs/>
        </w:rPr>
        <w:t>Finanţelor</w:t>
      </w:r>
      <w:proofErr w:type="spellEnd"/>
      <w:r w:rsidRPr="00D04D4F">
        <w:rPr>
          <w:bCs/>
        </w:rPr>
        <w:t xml:space="preserve"> Publice </w:t>
      </w:r>
      <w:r w:rsidR="00A56E95">
        <w:rPr>
          <w:bCs/>
        </w:rPr>
        <w:t>A</w:t>
      </w:r>
      <w:r w:rsidRPr="00D04D4F">
        <w:t xml:space="preserve">, cu sediul în </w:t>
      </w:r>
      <w:r w:rsidR="00A56E95">
        <w:t>P</w:t>
      </w:r>
      <w:r w:rsidRPr="00D04D4F">
        <w:t xml:space="preserve">, </w:t>
      </w:r>
      <w:r w:rsidR="00E04F53">
        <w:t>.....</w:t>
      </w:r>
      <w:r w:rsidRPr="00D04D4F">
        <w:t xml:space="preserve">, </w:t>
      </w:r>
      <w:proofErr w:type="spellStart"/>
      <w:r w:rsidRPr="00D04D4F">
        <w:t>judeţul</w:t>
      </w:r>
      <w:proofErr w:type="spellEnd"/>
      <w:r w:rsidRPr="00D04D4F">
        <w:t xml:space="preserve"> </w:t>
      </w:r>
      <w:r w:rsidR="00A56E95">
        <w:t>A</w:t>
      </w:r>
      <w:r w:rsidRPr="00D04D4F">
        <w:t xml:space="preserve">, împotriva </w:t>
      </w:r>
      <w:proofErr w:type="spellStart"/>
      <w:r w:rsidRPr="00D04D4F">
        <w:t>sentinţei</w:t>
      </w:r>
      <w:proofErr w:type="spellEnd"/>
      <w:r w:rsidRPr="00D04D4F">
        <w:t xml:space="preserve"> nr.</w:t>
      </w:r>
      <w:r w:rsidR="008D3810">
        <w:t xml:space="preserve"> </w:t>
      </w:r>
      <w:r w:rsidR="008D3810">
        <w:rPr>
          <w:b/>
        </w:rPr>
        <w:t>S</w:t>
      </w:r>
      <w:r w:rsidRPr="00D04D4F">
        <w:t xml:space="preserve">, </w:t>
      </w:r>
      <w:proofErr w:type="spellStart"/>
      <w:r w:rsidRPr="00D04D4F">
        <w:t>pronunţată</w:t>
      </w:r>
      <w:proofErr w:type="spellEnd"/>
      <w:r w:rsidRPr="00D04D4F">
        <w:t xml:space="preserve"> de Tribunalul </w:t>
      </w:r>
      <w:r w:rsidR="009132DA">
        <w:t>....</w:t>
      </w:r>
      <w:r w:rsidRPr="00D04D4F">
        <w:t xml:space="preserve"> </w:t>
      </w:r>
      <w:r w:rsidR="00E04F53">
        <w:t>.....</w:t>
      </w:r>
      <w:r w:rsidRPr="00D04D4F">
        <w:t xml:space="preserve">, în dosarul nr. </w:t>
      </w:r>
      <w:r w:rsidR="00E04F53">
        <w:rPr>
          <w:b/>
          <w:bCs/>
        </w:rPr>
        <w:t>....</w:t>
      </w:r>
      <w:r w:rsidRPr="00D04D4F">
        <w:t xml:space="preserve">, </w:t>
      </w:r>
      <w:proofErr w:type="spellStart"/>
      <w:r w:rsidRPr="00D04D4F">
        <w:t>intimaţi</w:t>
      </w:r>
      <w:proofErr w:type="spellEnd"/>
      <w:r w:rsidRPr="00D04D4F">
        <w:t xml:space="preserve"> fiind </w:t>
      </w:r>
      <w:r>
        <w:t>pârâtul</w:t>
      </w:r>
      <w:r w:rsidRPr="00D04D4F">
        <w:t xml:space="preserve"> </w:t>
      </w:r>
      <w:r w:rsidR="008D3810">
        <w:t>X</w:t>
      </w:r>
      <w:r w:rsidRPr="00D04D4F">
        <w:t>,  CNP</w:t>
      </w:r>
      <w:r w:rsidR="008D3810">
        <w:t>C1</w:t>
      </w:r>
      <w:r w:rsidRPr="00D04D4F">
        <w:t xml:space="preserve">,  domiciliat în </w:t>
      </w:r>
      <w:r w:rsidR="008D3810">
        <w:t>D1</w:t>
      </w:r>
      <w:r w:rsidRPr="00D04D4F">
        <w:t xml:space="preserve">, </w:t>
      </w:r>
      <w:r>
        <w:t xml:space="preserve">județul </w:t>
      </w:r>
      <w:r w:rsidR="00E04F53">
        <w:t>.....</w:t>
      </w:r>
      <w:r w:rsidRPr="00D04D4F">
        <w:t xml:space="preserve">, </w:t>
      </w:r>
      <w:r>
        <w:t xml:space="preserve">și reclamantul </w:t>
      </w:r>
      <w:r w:rsidRPr="00D04D4F">
        <w:t xml:space="preserve">Cabinet Individual De </w:t>
      </w:r>
      <w:proofErr w:type="spellStart"/>
      <w:r w:rsidRPr="00D04D4F">
        <w:t>Insolvenţă</w:t>
      </w:r>
      <w:proofErr w:type="spellEnd"/>
      <w:r w:rsidRPr="00D04D4F">
        <w:t xml:space="preserve"> </w:t>
      </w:r>
      <w:r w:rsidR="008D3810">
        <w:t>Y</w:t>
      </w:r>
      <w:r w:rsidRPr="00D04D4F">
        <w:t xml:space="preserve">, cu sediul în </w:t>
      </w:r>
      <w:r w:rsidR="008D3810">
        <w:t>D2</w:t>
      </w:r>
      <w:r w:rsidRPr="00D04D4F">
        <w:t xml:space="preserve">, </w:t>
      </w:r>
      <w:proofErr w:type="spellStart"/>
      <w:r w:rsidRPr="00D04D4F">
        <w:t>judeţul</w:t>
      </w:r>
      <w:proofErr w:type="spellEnd"/>
      <w:r w:rsidRPr="00D04D4F">
        <w:t xml:space="preserve"> </w:t>
      </w:r>
      <w:r w:rsidR="00E04F53">
        <w:t>.....</w:t>
      </w:r>
      <w:r w:rsidRPr="00D04D4F">
        <w:t xml:space="preserve">, în calitate de lichidator judiciar al </w:t>
      </w:r>
      <w:r>
        <w:t xml:space="preserve">SC </w:t>
      </w:r>
      <w:r w:rsidR="008D3810">
        <w:t>Z</w:t>
      </w:r>
      <w:r w:rsidRPr="00D04D4F">
        <w:t xml:space="preserve"> SRL, cu sediul în </w:t>
      </w:r>
      <w:r w:rsidR="008D3810">
        <w:t>D3</w:t>
      </w:r>
      <w:r w:rsidRPr="00D04D4F">
        <w:t xml:space="preserve">. </w:t>
      </w:r>
      <w:proofErr w:type="spellStart"/>
      <w:r w:rsidRPr="00D04D4F">
        <w:t>judeţul</w:t>
      </w:r>
      <w:proofErr w:type="spellEnd"/>
      <w:r w:rsidRPr="00D04D4F">
        <w:t xml:space="preserve"> </w:t>
      </w:r>
      <w:r w:rsidR="00A56E95">
        <w:t>A</w:t>
      </w:r>
      <w:r w:rsidRPr="00D04D4F">
        <w:t>, J 3/</w:t>
      </w:r>
      <w:r w:rsidR="008D3810">
        <w:t>…</w:t>
      </w:r>
      <w:r w:rsidRPr="00D04D4F">
        <w:t>/</w:t>
      </w:r>
      <w:r w:rsidR="008D3810">
        <w:t>…</w:t>
      </w:r>
      <w:r w:rsidRPr="00D04D4F">
        <w:t>, CUI 3</w:t>
      </w:r>
      <w:r w:rsidR="008D3810">
        <w:t>…..</w:t>
      </w:r>
      <w:r>
        <w:t>.</w:t>
      </w:r>
    </w:p>
    <w:p w:rsidR="00E16BAE" w:rsidRPr="00D04D4F" w:rsidRDefault="00E16BAE" w:rsidP="00E16BAE">
      <w:pPr>
        <w:ind w:firstLine="1428"/>
        <w:jc w:val="both"/>
      </w:pPr>
      <w:r w:rsidRPr="00D04D4F">
        <w:t xml:space="preserve">La apelul nominal făcut în </w:t>
      </w:r>
      <w:proofErr w:type="spellStart"/>
      <w:r w:rsidRPr="00D04D4F">
        <w:t>şedinţă</w:t>
      </w:r>
      <w:proofErr w:type="spellEnd"/>
      <w:r w:rsidRPr="00D04D4F">
        <w:t xml:space="preserve"> publică, au lipsit </w:t>
      </w:r>
      <w:proofErr w:type="spellStart"/>
      <w:r w:rsidRPr="00D04D4F">
        <w:t>părţile</w:t>
      </w:r>
      <w:proofErr w:type="spellEnd"/>
      <w:r w:rsidRPr="00D04D4F">
        <w:t xml:space="preserve">. </w:t>
      </w:r>
    </w:p>
    <w:p w:rsidR="00E16BAE" w:rsidRPr="00D04D4F" w:rsidRDefault="00E16BAE" w:rsidP="00E16BAE">
      <w:pPr>
        <w:ind w:firstLine="1416"/>
        <w:jc w:val="both"/>
        <w:rPr>
          <w:rFonts w:eastAsia="Calibri"/>
          <w:lang w:eastAsia="en-US"/>
        </w:rPr>
      </w:pPr>
      <w:r w:rsidRPr="00D04D4F">
        <w:t>Procedura este legal îndeplinită.</w:t>
      </w:r>
    </w:p>
    <w:p w:rsidR="00E16BAE" w:rsidRPr="00D04D4F" w:rsidRDefault="00E16BAE" w:rsidP="00E16BAE">
      <w:pPr>
        <w:ind w:firstLine="1418"/>
        <w:jc w:val="both"/>
        <w:rPr>
          <w:rFonts w:eastAsia="Calibri"/>
          <w:lang w:eastAsia="en-US"/>
        </w:rPr>
      </w:pPr>
      <w:r w:rsidRPr="00D04D4F">
        <w:rPr>
          <w:rFonts w:eastAsia="Calibri"/>
          <w:lang w:eastAsia="en-US"/>
        </w:rPr>
        <w:t>Apelul este scutit de plata taxei judiciare de timbru.</w:t>
      </w:r>
    </w:p>
    <w:p w:rsidR="00E16BAE" w:rsidRPr="001B249D" w:rsidRDefault="00E16BAE" w:rsidP="00E16BAE">
      <w:pPr>
        <w:ind w:firstLine="1418"/>
        <w:jc w:val="both"/>
        <w:rPr>
          <w:rFonts w:eastAsia="Calibri"/>
          <w:lang w:eastAsia="en-US"/>
        </w:rPr>
      </w:pPr>
      <w:r w:rsidRPr="001B249D">
        <w:rPr>
          <w:rFonts w:eastAsia="Calibri"/>
          <w:lang w:eastAsia="en-US"/>
        </w:rPr>
        <w:t xml:space="preserve">S-a făcut referatul cauzei de către grefierul de </w:t>
      </w:r>
      <w:proofErr w:type="spellStart"/>
      <w:r w:rsidRPr="001B249D">
        <w:rPr>
          <w:rFonts w:eastAsia="Calibri"/>
          <w:lang w:eastAsia="en-US"/>
        </w:rPr>
        <w:t>şedinţă</w:t>
      </w:r>
      <w:proofErr w:type="spellEnd"/>
      <w:r w:rsidRPr="001B249D">
        <w:rPr>
          <w:rFonts w:eastAsia="Calibri"/>
          <w:lang w:eastAsia="en-US"/>
        </w:rPr>
        <w:t>, după care:</w:t>
      </w:r>
    </w:p>
    <w:p w:rsidR="00E16BAE" w:rsidRDefault="00E16BAE" w:rsidP="00E16BAE">
      <w:pPr>
        <w:ind w:firstLine="1416"/>
        <w:jc w:val="both"/>
        <w:rPr>
          <w:rFonts w:eastAsia="Calibri"/>
        </w:rPr>
      </w:pPr>
      <w:r w:rsidRPr="001B249D">
        <w:rPr>
          <w:rFonts w:eastAsia="Calibri"/>
        </w:rPr>
        <w:t>Conform art.</w:t>
      </w:r>
      <w:r w:rsidR="001C5DBF">
        <w:rPr>
          <w:rFonts w:eastAsia="Calibri"/>
        </w:rPr>
        <w:t xml:space="preserve"> </w:t>
      </w:r>
      <w:r w:rsidRPr="001B249D">
        <w:rPr>
          <w:rFonts w:eastAsia="Calibri"/>
        </w:rPr>
        <w:t xml:space="preserve">482 rap. la art. 244 C. pr. civ., constatând terminată cercetarea judecătorească </w:t>
      </w:r>
      <w:proofErr w:type="spellStart"/>
      <w:r w:rsidRPr="001B249D">
        <w:rPr>
          <w:rFonts w:eastAsia="Calibri"/>
        </w:rPr>
        <w:t>şi</w:t>
      </w:r>
      <w:proofErr w:type="spellEnd"/>
      <w:r w:rsidRPr="001B249D">
        <w:rPr>
          <w:rFonts w:eastAsia="Calibri"/>
        </w:rPr>
        <w:t xml:space="preserve"> văzând că s-a solicitat judecarea în lipsă potrivit art. 223 alin. 3 coroborat cu art. 411 alin. 1 pct.2 Cod procedură civilă, Curtea rămâne în </w:t>
      </w:r>
      <w:proofErr w:type="spellStart"/>
      <w:r w:rsidRPr="001B249D">
        <w:rPr>
          <w:rFonts w:eastAsia="Calibri"/>
        </w:rPr>
        <w:t>pronunţare</w:t>
      </w:r>
      <w:proofErr w:type="spellEnd"/>
      <w:r w:rsidRPr="001B249D">
        <w:rPr>
          <w:rFonts w:eastAsia="Calibri"/>
        </w:rPr>
        <w:t xml:space="preserve"> asupra cauzei. </w:t>
      </w:r>
    </w:p>
    <w:p w:rsidR="00E16BAE" w:rsidRDefault="00E16BAE" w:rsidP="00E16BAE">
      <w:pPr>
        <w:jc w:val="both"/>
        <w:rPr>
          <w:rFonts w:eastAsia="Calibri"/>
        </w:rPr>
      </w:pPr>
    </w:p>
    <w:p w:rsidR="00E16BAE" w:rsidRPr="00D90C19" w:rsidRDefault="00E16BAE" w:rsidP="00E16BAE">
      <w:pPr>
        <w:jc w:val="center"/>
        <w:rPr>
          <w:rFonts w:eastAsia="Calibri"/>
          <w:b/>
          <w:lang w:eastAsia="en-US"/>
        </w:rPr>
      </w:pPr>
      <w:r w:rsidRPr="00D90C19">
        <w:rPr>
          <w:rFonts w:eastAsia="Calibri"/>
          <w:b/>
        </w:rPr>
        <w:t>C U R T E A</w:t>
      </w:r>
    </w:p>
    <w:p w:rsidR="00E16BAE" w:rsidRDefault="00E16BAE" w:rsidP="00E16BAE">
      <w:pPr>
        <w:widowControl w:val="0"/>
        <w:ind w:right="-567" w:firstLine="1418"/>
        <w:rPr>
          <w:rFonts w:eastAsia="Calibri"/>
        </w:rPr>
      </w:pPr>
    </w:p>
    <w:p w:rsidR="00E16BAE" w:rsidRDefault="00E16BAE" w:rsidP="00E16BAE">
      <w:pPr>
        <w:ind w:firstLine="1416"/>
        <w:jc w:val="both"/>
      </w:pPr>
      <w:r>
        <w:t xml:space="preserve">Deliberând asupra apelului de </w:t>
      </w:r>
      <w:proofErr w:type="spellStart"/>
      <w:r>
        <w:t>faţă</w:t>
      </w:r>
      <w:proofErr w:type="spellEnd"/>
      <w:r>
        <w:t>, constată următoarele: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>P</w:t>
      </w:r>
      <w:r w:rsidRPr="009C3858">
        <w:rPr>
          <w:rFonts w:eastAsia="Calibri"/>
        </w:rPr>
        <w:t xml:space="preserve">rin </w:t>
      </w:r>
      <w:r w:rsidRPr="00051D07">
        <w:rPr>
          <w:rFonts w:eastAsia="Calibri"/>
          <w:b/>
        </w:rPr>
        <w:t xml:space="preserve">cererea înregistrată pe rolul Tribunalului </w:t>
      </w:r>
      <w:r w:rsidR="009132DA">
        <w:rPr>
          <w:rFonts w:eastAsia="Calibri"/>
          <w:b/>
        </w:rPr>
        <w:t>....</w:t>
      </w:r>
      <w:r w:rsidRPr="00051D07">
        <w:rPr>
          <w:rFonts w:eastAsia="Calibri"/>
          <w:b/>
        </w:rPr>
        <w:t xml:space="preserve"> </w:t>
      </w:r>
      <w:r w:rsidR="00E04F53">
        <w:rPr>
          <w:rFonts w:eastAsia="Calibri"/>
          <w:b/>
        </w:rPr>
        <w:t>.....</w:t>
      </w:r>
      <w:r w:rsidRPr="00051D07">
        <w:rPr>
          <w:rFonts w:eastAsia="Calibri"/>
          <w:b/>
        </w:rPr>
        <w:t xml:space="preserve"> la data de 26.09.2019,</w:t>
      </w:r>
      <w:r w:rsidRPr="009C3858">
        <w:rPr>
          <w:rFonts w:eastAsia="Calibri"/>
        </w:rPr>
        <w:t xml:space="preserve"> reclamantul CII </w:t>
      </w:r>
      <w:r w:rsidR="008D3810">
        <w:rPr>
          <w:rFonts w:eastAsia="Calibri"/>
        </w:rPr>
        <w:t>Y</w:t>
      </w:r>
      <w:r w:rsidRPr="009C3858">
        <w:rPr>
          <w:rFonts w:eastAsia="Calibri"/>
        </w:rPr>
        <w:t xml:space="preserve">, în calitate de lichidator judiciar al debitoarei </w:t>
      </w:r>
      <w:r w:rsidR="008D3810">
        <w:rPr>
          <w:rFonts w:eastAsia="Calibri"/>
        </w:rPr>
        <w:t>Z</w:t>
      </w:r>
      <w:r w:rsidRPr="009C3858">
        <w:rPr>
          <w:rFonts w:eastAsia="Calibri"/>
        </w:rPr>
        <w:t xml:space="preserve"> SRL a solicitat atragerea răspunderii patrimoniale a pârâtului </w:t>
      </w:r>
      <w:r w:rsidR="008D3810">
        <w:rPr>
          <w:rFonts w:eastAsia="Calibri"/>
        </w:rPr>
        <w:t>X</w:t>
      </w:r>
      <w:r w:rsidRPr="009C3858">
        <w:rPr>
          <w:rFonts w:eastAsia="Calibri"/>
        </w:rPr>
        <w:t>,</w:t>
      </w:r>
      <w:r w:rsidR="001C5DBF">
        <w:rPr>
          <w:rFonts w:eastAsia="Calibri"/>
        </w:rPr>
        <w:t xml:space="preserve"> </w:t>
      </w:r>
      <w:r w:rsidRPr="009C3858">
        <w:rPr>
          <w:rFonts w:eastAsia="Calibri"/>
        </w:rPr>
        <w:t>ce a avut calitatea de administrator special al societății debitoare, pentru acoperirea pasivului acesteia, în cuantum</w:t>
      </w:r>
      <w:r>
        <w:rPr>
          <w:rFonts w:eastAsia="Calibri"/>
        </w:rPr>
        <w:t xml:space="preserve"> </w:t>
      </w:r>
      <w:r w:rsidRPr="009C3858">
        <w:rPr>
          <w:rFonts w:eastAsia="Calibri"/>
        </w:rPr>
        <w:t>de 1.702.819,88 lei.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În motivare s-a arătat că, </w:t>
      </w:r>
      <w:proofErr w:type="spellStart"/>
      <w:r>
        <w:rPr>
          <w:rFonts w:eastAsia="Calibri"/>
        </w:rPr>
        <w:t>aşa</w:t>
      </w:r>
      <w:proofErr w:type="spellEnd"/>
      <w:r>
        <w:rPr>
          <w:rFonts w:eastAsia="Calibri"/>
        </w:rPr>
        <w:t xml:space="preserve"> cum rezultă din r</w:t>
      </w:r>
      <w:r w:rsidRPr="009C3858">
        <w:rPr>
          <w:rFonts w:eastAsia="Calibri"/>
        </w:rPr>
        <w:t xml:space="preserve">aportul completator al cauzelor și împrejurărilor care au dus la apariția stării de faliment a S.C. </w:t>
      </w:r>
      <w:r w:rsidR="008D3810">
        <w:rPr>
          <w:rFonts w:eastAsia="Calibri"/>
        </w:rPr>
        <w:t>Z</w:t>
      </w:r>
      <w:r w:rsidRPr="009C3858">
        <w:rPr>
          <w:rFonts w:eastAsia="Calibri"/>
        </w:rPr>
        <w:t xml:space="preserve"> S.R.L., societatea debitoare, deși la data deschiderii procedurii generale a insolvenței se afla în activitate și pe parcursul procedurii a întocmit planul de reorganizare judiciară a activității, care a fost aprobat de creditori și confirmat de către instanță, rezultatele obținute s-au dovedit insuficiente, fiind fundamentate nerealist de către administratorul special al firmei în Bugetul de venituri și cheltuieli din cuprinsul propunerii de reorganizare judiciară, motiv pentru care societatea a încetat activitatea, iar bunurile patrimoniale valorificate nu au acoperit nici măcar cheltuielile de administrare în derularea până în prezent a procedurii de insolvență.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155575</wp:posOffset>
            </wp:positionH>
            <wp:positionV relativeFrom="page">
              <wp:posOffset>1733550</wp:posOffset>
            </wp:positionV>
            <wp:extent cx="31750" cy="18415"/>
            <wp:effectExtent l="0" t="0" r="6350" b="635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3858">
        <w:rPr>
          <w:rFonts w:eastAsia="Calibri"/>
        </w:rPr>
        <w:t xml:space="preserve">Din analiza documentelor financiar-contabile și patrimoniale întocmite pentru perioada de funcționare, rezultă că reprezentantul în procedură al firmei nu a urmărit îndeaproape gestiunea firmei, fapt demonstrat și de utilizarea în condiții de ineficiență a fondurilor financiare aflate la dispoziție, inclusiv continuarea unei activități de prestări servicii și comerciale fără posibilitatea achitării cheltuielilor curente și a datoriilor acumulate, motiv pentru reclamantul a apreciat imputabile administratorului special al societății debitoare S.C. </w:t>
      </w:r>
      <w:r w:rsidR="008D3810">
        <w:rPr>
          <w:rFonts w:eastAsia="Calibri"/>
        </w:rPr>
        <w:t>Z</w:t>
      </w:r>
      <w:r w:rsidRPr="009C3858">
        <w:rPr>
          <w:rFonts w:eastAsia="Calibri"/>
        </w:rPr>
        <w:t xml:space="preserve"> S.R.L., pârâtul </w:t>
      </w:r>
      <w:r w:rsidR="008D3810">
        <w:rPr>
          <w:rFonts w:eastAsia="Calibri"/>
        </w:rPr>
        <w:t>X</w:t>
      </w:r>
      <w:r w:rsidRPr="009C3858">
        <w:rPr>
          <w:rFonts w:eastAsia="Calibri"/>
        </w:rPr>
        <w:t>, faptele prev. de</w:t>
      </w:r>
      <w:r>
        <w:rPr>
          <w:rFonts w:eastAsia="Calibri"/>
        </w:rPr>
        <w:t xml:space="preserve"> </w:t>
      </w:r>
      <w:r w:rsidRPr="009C3858">
        <w:rPr>
          <w:rFonts w:eastAsia="Calibri"/>
        </w:rPr>
        <w:t>art. 169, alin. (l), lit. c) din Legea nr. 85/ 2014, respectiv continuarea unei activități care ducea, în mod vădit, persoana juridică la încetarea de plăți.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Având în vedere că, potrivit Tabelului definitiv consolidat al creditorilor S.C. </w:t>
      </w:r>
      <w:r w:rsidR="008D3810">
        <w:rPr>
          <w:rFonts w:eastAsia="Calibri"/>
        </w:rPr>
        <w:t>Z</w:t>
      </w:r>
      <w:r w:rsidRPr="009C3858">
        <w:rPr>
          <w:rFonts w:eastAsia="Calibri"/>
        </w:rPr>
        <w:t xml:space="preserve"> S.R.L., pasivul societății debitoare în sumă de 1.702.819,88 lei nu a putut fi acoperit din valorificarea mijloacelor fixe, s-a apreciat că sunt întrunite cerințele art. 169, alin (1), lit. c) din Legea insolvenței </w:t>
      </w:r>
      <w:r w:rsidRPr="009C3858">
        <w:rPr>
          <w:rFonts w:eastAsia="Calibri"/>
        </w:rPr>
        <w:lastRenderedPageBreak/>
        <w:t>nr. 85/ 2014 pentru antrenarea răspunderii administratorului special al firmei cu privire la continuarea unei activități care ducea, în mod vădit, persoana juridică la încetarea de plăți.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Prin </w:t>
      </w:r>
      <w:r w:rsidRPr="00EC75EF">
        <w:rPr>
          <w:rFonts w:eastAsia="Calibri"/>
          <w:i/>
        </w:rPr>
        <w:t>întâmpinarea</w:t>
      </w:r>
      <w:r w:rsidRPr="009C3858">
        <w:rPr>
          <w:rFonts w:eastAsia="Calibri"/>
        </w:rPr>
        <w:t xml:space="preserve"> formulată în cauză, pârâtul </w:t>
      </w:r>
      <w:r w:rsidR="008D3810">
        <w:rPr>
          <w:rFonts w:eastAsia="Calibri"/>
        </w:rPr>
        <w:t>X</w:t>
      </w:r>
      <w:r w:rsidRPr="009C3858">
        <w:rPr>
          <w:rFonts w:eastAsia="Calibri"/>
        </w:rPr>
        <w:t xml:space="preserve"> a solicitat respingerea </w:t>
      </w:r>
      <w:proofErr w:type="spellStart"/>
      <w:r w:rsidRPr="009C3858">
        <w:rPr>
          <w:rFonts w:eastAsia="Calibri"/>
        </w:rPr>
        <w:t>acţiunii</w:t>
      </w:r>
      <w:proofErr w:type="spellEnd"/>
      <w:r w:rsidRPr="009C3858">
        <w:rPr>
          <w:rFonts w:eastAsia="Calibri"/>
        </w:rPr>
        <w:t xml:space="preserve"> ca neîntemeiată.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La termenul din </w:t>
      </w:r>
      <w:r w:rsidR="009132DA">
        <w:rPr>
          <w:rFonts w:eastAsia="Calibri"/>
        </w:rPr>
        <w:t>…</w:t>
      </w:r>
      <w:r w:rsidRPr="009C3858">
        <w:rPr>
          <w:rFonts w:eastAsia="Calibri"/>
        </w:rPr>
        <w:t xml:space="preserve"> judecătorul sindic, în temeiul art. 22 alin.4 </w:t>
      </w:r>
      <w:r>
        <w:rPr>
          <w:rFonts w:eastAsia="Calibri"/>
        </w:rPr>
        <w:t>Cod procedură civilă</w:t>
      </w:r>
      <w:r w:rsidRPr="009C3858">
        <w:rPr>
          <w:rFonts w:eastAsia="Calibri"/>
        </w:rPr>
        <w:t xml:space="preserve">, a pus în </w:t>
      </w:r>
      <w:proofErr w:type="spellStart"/>
      <w:r w:rsidRPr="009C3858">
        <w:rPr>
          <w:rFonts w:eastAsia="Calibri"/>
        </w:rPr>
        <w:t>discuţia</w:t>
      </w:r>
      <w:proofErr w:type="spellEnd"/>
      <w:r w:rsidRPr="009C3858">
        <w:rPr>
          <w:rFonts w:eastAsia="Calibri"/>
        </w:rPr>
        <w:t xml:space="preserve"> </w:t>
      </w:r>
      <w:proofErr w:type="spellStart"/>
      <w:r w:rsidRPr="009C3858">
        <w:rPr>
          <w:rFonts w:eastAsia="Calibri"/>
        </w:rPr>
        <w:t>părţilor</w:t>
      </w:r>
      <w:proofErr w:type="spellEnd"/>
      <w:r>
        <w:rPr>
          <w:rFonts w:eastAsia="Calibri"/>
        </w:rPr>
        <w:t xml:space="preserve"> </w:t>
      </w:r>
      <w:r w:rsidRPr="009C3858">
        <w:rPr>
          <w:rFonts w:eastAsia="Calibri"/>
        </w:rPr>
        <w:t>temeiul de drept al cererii de chemare în judecată</w:t>
      </w:r>
      <w:r>
        <w:rPr>
          <w:rFonts w:eastAsia="Calibri"/>
        </w:rPr>
        <w:t xml:space="preserve"> </w:t>
      </w:r>
      <w:r w:rsidRPr="009C3858">
        <w:rPr>
          <w:rFonts w:eastAsia="Calibri"/>
        </w:rPr>
        <w:t xml:space="preserve">ca fiind reprezentat de art. 84 alin.2 din Legea 85/2014, reclamantul formulând, verbal, precizare a </w:t>
      </w:r>
      <w:proofErr w:type="spellStart"/>
      <w:r w:rsidRPr="009C3858">
        <w:rPr>
          <w:rFonts w:eastAsia="Calibri"/>
        </w:rPr>
        <w:t>acţiunii</w:t>
      </w:r>
      <w:proofErr w:type="spellEnd"/>
      <w:r w:rsidRPr="009C3858">
        <w:rPr>
          <w:rFonts w:eastAsia="Calibri"/>
        </w:rPr>
        <w:t xml:space="preserve">, în sensul aplicării, în cauză, a acestor </w:t>
      </w:r>
      <w:proofErr w:type="spellStart"/>
      <w:r w:rsidRPr="009C3858">
        <w:rPr>
          <w:rFonts w:eastAsia="Calibri"/>
        </w:rPr>
        <w:t>dispoziţii</w:t>
      </w:r>
      <w:proofErr w:type="spellEnd"/>
      <w:r w:rsidRPr="009C3858">
        <w:rPr>
          <w:rFonts w:eastAsia="Calibri"/>
        </w:rPr>
        <w:t>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Ca urmare a precizării </w:t>
      </w:r>
      <w:proofErr w:type="spellStart"/>
      <w:r w:rsidRPr="009C3858">
        <w:rPr>
          <w:rFonts w:eastAsia="Calibri"/>
        </w:rPr>
        <w:t>acţiunii</w:t>
      </w:r>
      <w:proofErr w:type="spellEnd"/>
      <w:r w:rsidRPr="009C3858">
        <w:rPr>
          <w:rFonts w:eastAsia="Calibri"/>
        </w:rPr>
        <w:t xml:space="preserve"> ca fiin</w:t>
      </w:r>
      <w:r>
        <w:rPr>
          <w:rFonts w:eastAsia="Calibri"/>
        </w:rPr>
        <w:t xml:space="preserve">d întemeiată, în drept, pe </w:t>
      </w:r>
      <w:proofErr w:type="spellStart"/>
      <w:r>
        <w:rPr>
          <w:rFonts w:eastAsia="Calibri"/>
        </w:rPr>
        <w:t>dispoziţiile</w:t>
      </w:r>
      <w:proofErr w:type="spellEnd"/>
      <w:r w:rsidRPr="009C3858">
        <w:rPr>
          <w:rFonts w:eastAsia="Calibri"/>
        </w:rPr>
        <w:t xml:space="preserve"> art. 84 alin.2 </w:t>
      </w:r>
      <w:r>
        <w:rPr>
          <w:rFonts w:eastAsia="Calibri"/>
        </w:rPr>
        <w:t>Cod procedură civilă</w:t>
      </w:r>
      <w:r w:rsidRPr="009C3858">
        <w:rPr>
          <w:rFonts w:eastAsia="Calibri"/>
        </w:rPr>
        <w:t xml:space="preserve">, pârâtul a depus la dosar întâmpinare, prin care a arătat că, prin activitatea desfășurată în calitate de împuternicit al administratorului statutar și ulterior în calitate de administrator special al debitoarei, nu a întreprins nicio abatere prin care să prejudicieze funcționarea societății sau să inițieze acțiuni în dauna creditorilor, astfel încât a apreciat că nu sunt întrunite elementele prevăzute de art. 169 alin. (1), lit. c) din Legea insolvenței nr. 85/ 2014, </w:t>
      </w:r>
      <w:proofErr w:type="spellStart"/>
      <w:r w:rsidRPr="009C3858">
        <w:rPr>
          <w:rFonts w:eastAsia="Calibri"/>
        </w:rPr>
        <w:t>şi</w:t>
      </w:r>
      <w:proofErr w:type="spellEnd"/>
      <w:r w:rsidRPr="009C3858">
        <w:rPr>
          <w:rFonts w:eastAsia="Calibri"/>
        </w:rPr>
        <w:t xml:space="preserve"> nici cele ale art. 84, alin. (2) din </w:t>
      </w:r>
      <w:proofErr w:type="spellStart"/>
      <w:r w:rsidRPr="009C3858">
        <w:rPr>
          <w:rFonts w:eastAsia="Calibri"/>
        </w:rPr>
        <w:t>aceeaşi</w:t>
      </w:r>
      <w:proofErr w:type="spellEnd"/>
      <w:r w:rsidRPr="009C3858">
        <w:rPr>
          <w:rFonts w:eastAsia="Calibri"/>
        </w:rPr>
        <w:t xml:space="preserve"> lege.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În data de </w:t>
      </w:r>
      <w:r w:rsidR="009132DA">
        <w:rPr>
          <w:rFonts w:eastAsia="Calibri"/>
        </w:rPr>
        <w:t>…</w:t>
      </w:r>
      <w:r w:rsidRPr="009C3858">
        <w:rPr>
          <w:rFonts w:eastAsia="Calibri"/>
        </w:rPr>
        <w:t xml:space="preserve">, reclamantul a depus la dosar precizări, prin care a arătat că solicită obligarea pârâtului la o parte din pasivul </w:t>
      </w:r>
      <w:proofErr w:type="spellStart"/>
      <w:r w:rsidRPr="009C3858">
        <w:rPr>
          <w:rFonts w:eastAsia="Calibri"/>
        </w:rPr>
        <w:t>societăţii</w:t>
      </w:r>
      <w:proofErr w:type="spellEnd"/>
      <w:r w:rsidRPr="009C3858">
        <w:rPr>
          <w:rFonts w:eastAsia="Calibri"/>
        </w:rPr>
        <w:t xml:space="preserve"> debitoare, în cuantum de 508788,75 lei.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C12CA9">
        <w:rPr>
          <w:rFonts w:eastAsia="Calibri"/>
          <w:b/>
        </w:rPr>
        <w:t xml:space="preserve">Prin </w:t>
      </w:r>
      <w:proofErr w:type="spellStart"/>
      <w:r w:rsidRPr="00C12CA9">
        <w:rPr>
          <w:rFonts w:eastAsia="Calibri"/>
          <w:b/>
        </w:rPr>
        <w:t>sentinţei</w:t>
      </w:r>
      <w:proofErr w:type="spellEnd"/>
      <w:r w:rsidRPr="00C12CA9">
        <w:rPr>
          <w:rFonts w:eastAsia="Calibri"/>
          <w:b/>
        </w:rPr>
        <w:t xml:space="preserve"> nr.</w:t>
      </w:r>
      <w:r w:rsidR="001C5DBF">
        <w:rPr>
          <w:rFonts w:eastAsia="Calibri"/>
          <w:b/>
        </w:rPr>
        <w:t xml:space="preserve"> </w:t>
      </w:r>
      <w:r w:rsidR="008D3810">
        <w:rPr>
          <w:rFonts w:eastAsia="Calibri"/>
          <w:b/>
        </w:rPr>
        <w:t>S</w:t>
      </w:r>
      <w:r w:rsidRPr="00C12CA9">
        <w:rPr>
          <w:rFonts w:eastAsia="Calibri"/>
          <w:b/>
        </w:rPr>
        <w:t xml:space="preserve">, </w:t>
      </w:r>
      <w:proofErr w:type="spellStart"/>
      <w:r w:rsidRPr="00C12CA9">
        <w:rPr>
          <w:rFonts w:eastAsia="Calibri"/>
          <w:b/>
        </w:rPr>
        <w:t>pronunţată</w:t>
      </w:r>
      <w:proofErr w:type="spellEnd"/>
      <w:r w:rsidRPr="00C12CA9">
        <w:rPr>
          <w:rFonts w:eastAsia="Calibri"/>
          <w:b/>
        </w:rPr>
        <w:t xml:space="preserve"> în dosarul nr. </w:t>
      </w:r>
      <w:r w:rsidR="00E04F53">
        <w:rPr>
          <w:rFonts w:eastAsia="Calibri"/>
          <w:b/>
          <w:bCs/>
        </w:rPr>
        <w:t>....</w:t>
      </w:r>
      <w:r w:rsidRPr="00C12CA9">
        <w:rPr>
          <w:rFonts w:eastAsia="Calibri"/>
          <w:b/>
          <w:bCs/>
        </w:rPr>
        <w:t>,</w:t>
      </w:r>
      <w:r w:rsidRPr="00C12CA9">
        <w:rPr>
          <w:rFonts w:eastAsia="Calibri"/>
          <w:b/>
        </w:rPr>
        <w:t xml:space="preserve"> Tribunalul </w:t>
      </w:r>
      <w:r w:rsidR="009132DA">
        <w:rPr>
          <w:rFonts w:eastAsia="Calibri"/>
          <w:b/>
        </w:rPr>
        <w:t>....</w:t>
      </w:r>
      <w:r w:rsidRPr="00C12CA9">
        <w:rPr>
          <w:rFonts w:eastAsia="Calibri"/>
          <w:b/>
        </w:rPr>
        <w:t xml:space="preserve"> </w:t>
      </w:r>
      <w:r w:rsidR="00E04F53">
        <w:rPr>
          <w:rFonts w:eastAsia="Calibri"/>
          <w:b/>
        </w:rPr>
        <w:t>.....</w:t>
      </w:r>
      <w:r>
        <w:rPr>
          <w:rFonts w:eastAsia="Calibri"/>
        </w:rPr>
        <w:t xml:space="preserve"> a r</w:t>
      </w:r>
      <w:r w:rsidRPr="009C3858">
        <w:rPr>
          <w:rFonts w:eastAsia="Calibri"/>
        </w:rPr>
        <w:t>espin</w:t>
      </w:r>
      <w:r>
        <w:rPr>
          <w:rFonts w:eastAsia="Calibri"/>
        </w:rPr>
        <w:t>s</w:t>
      </w:r>
      <w:r w:rsidRPr="009C3858">
        <w:rPr>
          <w:rFonts w:eastAsia="Calibri"/>
        </w:rPr>
        <w:t xml:space="preserve"> cererea formulată de reclamant</w:t>
      </w:r>
      <w:r>
        <w:rPr>
          <w:rFonts w:eastAsia="Calibri"/>
        </w:rPr>
        <w:t>.</w:t>
      </w:r>
    </w:p>
    <w:p w:rsidR="00E16BAE" w:rsidRPr="00F923EB" w:rsidRDefault="00E16BAE" w:rsidP="00E16BAE">
      <w:pPr>
        <w:widowControl w:val="0"/>
        <w:ind w:right="-1" w:firstLine="1418"/>
        <w:jc w:val="both"/>
        <w:rPr>
          <w:rFonts w:eastAsia="Calibri"/>
          <w:i/>
        </w:rPr>
      </w:pPr>
      <w:r>
        <w:rPr>
          <w:rFonts w:eastAsia="Calibri"/>
        </w:rPr>
        <w:t xml:space="preserve">Pentru a </w:t>
      </w:r>
      <w:proofErr w:type="spellStart"/>
      <w:r>
        <w:rPr>
          <w:rFonts w:eastAsia="Calibri"/>
        </w:rPr>
        <w:t>pronunţa</w:t>
      </w:r>
      <w:proofErr w:type="spellEnd"/>
      <w:r>
        <w:rPr>
          <w:rFonts w:eastAsia="Calibri"/>
        </w:rPr>
        <w:t xml:space="preserve"> această </w:t>
      </w:r>
      <w:proofErr w:type="spellStart"/>
      <w:r>
        <w:rPr>
          <w:rFonts w:eastAsia="Calibri"/>
        </w:rPr>
        <w:t>soluţie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instanţa</w:t>
      </w:r>
      <w:proofErr w:type="spellEnd"/>
      <w:r>
        <w:rPr>
          <w:rFonts w:eastAsia="Calibri"/>
        </w:rPr>
        <w:t xml:space="preserve"> a </w:t>
      </w:r>
      <w:proofErr w:type="spellStart"/>
      <w:r>
        <w:rPr>
          <w:rFonts w:eastAsia="Calibri"/>
        </w:rPr>
        <w:t>reţinut</w:t>
      </w:r>
      <w:proofErr w:type="spellEnd"/>
      <w:r>
        <w:rPr>
          <w:rFonts w:eastAsia="Calibri"/>
        </w:rPr>
        <w:t xml:space="preserve"> </w:t>
      </w:r>
      <w:r w:rsidRPr="00F923EB">
        <w:rPr>
          <w:rFonts w:eastAsia="Calibri"/>
        </w:rPr>
        <w:t>ca fiind aplicabile</w:t>
      </w:r>
      <w:r>
        <w:rPr>
          <w:rFonts w:eastAsia="Calibri"/>
          <w:i/>
        </w:rPr>
        <w:t xml:space="preserve"> </w:t>
      </w:r>
      <w:proofErr w:type="spellStart"/>
      <w:r>
        <w:rPr>
          <w:rFonts w:eastAsia="Calibri"/>
          <w:bCs/>
        </w:rPr>
        <w:t>dispoziţiile</w:t>
      </w:r>
      <w:proofErr w:type="spellEnd"/>
      <w:r>
        <w:rPr>
          <w:rFonts w:eastAsia="Calibri"/>
          <w:bCs/>
        </w:rPr>
        <w:t xml:space="preserve"> </w:t>
      </w:r>
      <w:r w:rsidRPr="009C3858">
        <w:rPr>
          <w:rFonts w:eastAsia="Calibri"/>
          <w:bCs/>
        </w:rPr>
        <w:t>art. 56</w:t>
      </w:r>
      <w:r>
        <w:rPr>
          <w:rFonts w:eastAsia="Calibri"/>
          <w:bCs/>
        </w:rPr>
        <w:t>, ale art.</w:t>
      </w:r>
      <w:r>
        <w:rPr>
          <w:rFonts w:eastAsia="Calibri"/>
        </w:rPr>
        <w:t xml:space="preserve"> 84 alin 2, precum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ale </w:t>
      </w:r>
      <w:r w:rsidRPr="009C3858">
        <w:rPr>
          <w:rFonts w:eastAsia="Calibri"/>
          <w:bCs/>
        </w:rPr>
        <w:t>art.87</w:t>
      </w:r>
      <w:r>
        <w:rPr>
          <w:rFonts w:eastAsia="Calibri"/>
          <w:bCs/>
        </w:rPr>
        <w:t xml:space="preserve"> </w:t>
      </w:r>
      <w:r>
        <w:rPr>
          <w:rFonts w:eastAsia="Calibri"/>
        </w:rPr>
        <w:t xml:space="preserve">din Legea 85/2014, </w:t>
      </w:r>
      <w:r w:rsidRPr="009C3858">
        <w:rPr>
          <w:rFonts w:eastAsia="Calibri"/>
        </w:rPr>
        <w:t>constat</w:t>
      </w:r>
      <w:r>
        <w:rPr>
          <w:rFonts w:eastAsia="Calibri"/>
        </w:rPr>
        <w:t>ând</w:t>
      </w:r>
      <w:r w:rsidRPr="009C3858">
        <w:rPr>
          <w:rFonts w:eastAsia="Calibri"/>
        </w:rPr>
        <w:t xml:space="preserve">, însă, că lichidatorul judiciar nu a indicat, în concret, ce </w:t>
      </w:r>
      <w:proofErr w:type="spellStart"/>
      <w:r w:rsidRPr="009C3858">
        <w:rPr>
          <w:rFonts w:eastAsia="Calibri"/>
        </w:rPr>
        <w:t>obligaţii</w:t>
      </w:r>
      <w:proofErr w:type="spellEnd"/>
      <w:r w:rsidRPr="009C3858">
        <w:rPr>
          <w:rFonts w:eastAsia="Calibri"/>
        </w:rPr>
        <w:t xml:space="preserve"> dintre cele prev. de art. 87 din lege</w:t>
      </w:r>
      <w:r>
        <w:rPr>
          <w:rFonts w:eastAsia="Calibri"/>
        </w:rPr>
        <w:t xml:space="preserve"> </w:t>
      </w:r>
      <w:r w:rsidRPr="009C3858">
        <w:rPr>
          <w:rFonts w:eastAsia="Calibri"/>
        </w:rPr>
        <w:t xml:space="preserve">nu au fost îndeplinite de către administratorul special a debitoarei </w:t>
      </w:r>
      <w:proofErr w:type="spellStart"/>
      <w:r w:rsidRPr="009C3858">
        <w:rPr>
          <w:rFonts w:eastAsia="Calibri"/>
        </w:rPr>
        <w:t>şi</w:t>
      </w:r>
      <w:proofErr w:type="spellEnd"/>
      <w:r w:rsidRPr="009C3858">
        <w:rPr>
          <w:rFonts w:eastAsia="Calibri"/>
        </w:rPr>
        <w:t xml:space="preserve"> care să se afle în legătură de cauzalitate cu eventual prejudiciu produs prin acestea.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 xml:space="preserve">Împrejurarea </w:t>
      </w:r>
      <w:proofErr w:type="spellStart"/>
      <w:r w:rsidRPr="009C3858">
        <w:rPr>
          <w:rFonts w:eastAsia="Calibri"/>
        </w:rPr>
        <w:t>eşuării</w:t>
      </w:r>
      <w:proofErr w:type="spellEnd"/>
      <w:r w:rsidRPr="009C3858">
        <w:rPr>
          <w:rFonts w:eastAsia="Calibri"/>
        </w:rPr>
        <w:t xml:space="preserve"> planului de reorganizare, aprobat de adunarea creditorilor </w:t>
      </w:r>
      <w:proofErr w:type="spellStart"/>
      <w:r w:rsidRPr="009C3858">
        <w:rPr>
          <w:rFonts w:eastAsia="Calibri"/>
        </w:rPr>
        <w:t>şi</w:t>
      </w:r>
      <w:proofErr w:type="spellEnd"/>
      <w:r w:rsidRPr="009C3858">
        <w:rPr>
          <w:rFonts w:eastAsia="Calibri"/>
        </w:rPr>
        <w:t xml:space="preserve"> confirmat de către judecătorul sindic, nu conduce, </w:t>
      </w:r>
      <w:proofErr w:type="spellStart"/>
      <w:r w:rsidRPr="00DD39ED">
        <w:rPr>
          <w:rFonts w:eastAsia="Calibri"/>
          <w:i/>
        </w:rPr>
        <w:t>ab</w:t>
      </w:r>
      <w:proofErr w:type="spellEnd"/>
      <w:r w:rsidRPr="00DD39ED">
        <w:rPr>
          <w:rFonts w:eastAsia="Calibri"/>
          <w:i/>
        </w:rPr>
        <w:t xml:space="preserve"> </w:t>
      </w:r>
      <w:proofErr w:type="spellStart"/>
      <w:r w:rsidRPr="00DD39ED">
        <w:rPr>
          <w:rFonts w:eastAsia="Calibri"/>
          <w:i/>
        </w:rPr>
        <w:t>initio</w:t>
      </w:r>
      <w:proofErr w:type="spellEnd"/>
      <w:r w:rsidRPr="009C3858">
        <w:rPr>
          <w:rFonts w:eastAsia="Calibri"/>
        </w:rPr>
        <w:t>, la atragerea răspunderii administratorului special, câtă vreme nu s-a dovedit, de către lichidatorul judiciar, fapta concretă ce ar fi imputabilă administratorului special.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>Totodată, nici împrejurarea utilizării, de către administratorul special, în condiții de ineficiență,</w:t>
      </w:r>
      <w:r>
        <w:rPr>
          <w:rFonts w:eastAsia="Calibri"/>
        </w:rPr>
        <w:t xml:space="preserve"> </w:t>
      </w:r>
      <w:r w:rsidRPr="009C3858">
        <w:rPr>
          <w:rFonts w:eastAsia="Calibri"/>
        </w:rPr>
        <w:t>a fondurilor financiare aflate la dispoziție, nu a fost dovedită în cauză.</w:t>
      </w:r>
    </w:p>
    <w:p w:rsidR="00E16BAE" w:rsidRPr="009C3858" w:rsidRDefault="00E16BAE" w:rsidP="00E16BAE">
      <w:pPr>
        <w:widowControl w:val="0"/>
        <w:ind w:right="-1" w:firstLine="1418"/>
        <w:jc w:val="both"/>
        <w:rPr>
          <w:rFonts w:eastAsia="Calibri"/>
        </w:rPr>
      </w:pPr>
      <w:r w:rsidRPr="009C3858">
        <w:rPr>
          <w:rFonts w:eastAsia="Calibri"/>
        </w:rPr>
        <w:t>Pri</w:t>
      </w:r>
      <w:r>
        <w:rPr>
          <w:rFonts w:eastAsia="Calibri"/>
        </w:rPr>
        <w:t xml:space="preserve">n urmare, având în vedere </w:t>
      </w:r>
      <w:proofErr w:type="spellStart"/>
      <w:r>
        <w:rPr>
          <w:rFonts w:eastAsia="Calibri"/>
        </w:rPr>
        <w:t>dispoziţiile</w:t>
      </w:r>
      <w:proofErr w:type="spellEnd"/>
      <w:r w:rsidRPr="009C3858">
        <w:rPr>
          <w:rFonts w:eastAsia="Calibri"/>
        </w:rPr>
        <w:t xml:space="preserve"> art. 249 </w:t>
      </w:r>
      <w:r>
        <w:rPr>
          <w:rFonts w:eastAsia="Calibri"/>
        </w:rPr>
        <w:t>Cod procedură civilă</w:t>
      </w:r>
      <w:r w:rsidRPr="009C3858">
        <w:rPr>
          <w:rFonts w:eastAsia="Calibri"/>
        </w:rPr>
        <w:t xml:space="preserve">, </w:t>
      </w:r>
      <w:proofErr w:type="spellStart"/>
      <w:r w:rsidRPr="009C3858">
        <w:rPr>
          <w:rFonts w:eastAsia="Calibri"/>
        </w:rPr>
        <w:t>instanţa</w:t>
      </w:r>
      <w:proofErr w:type="spellEnd"/>
      <w:r w:rsidRPr="009C3858">
        <w:rPr>
          <w:rFonts w:eastAsia="Calibri"/>
        </w:rPr>
        <w:t xml:space="preserve"> </w:t>
      </w:r>
      <w:r>
        <w:rPr>
          <w:rFonts w:eastAsia="Calibri"/>
        </w:rPr>
        <w:t>a</w:t>
      </w:r>
      <w:r w:rsidRPr="009C3858">
        <w:rPr>
          <w:rFonts w:eastAsia="Calibri"/>
        </w:rPr>
        <w:t xml:space="preserve"> respin</w:t>
      </w:r>
      <w:r>
        <w:rPr>
          <w:rFonts w:eastAsia="Calibri"/>
        </w:rPr>
        <w:t>s</w:t>
      </w:r>
      <w:r w:rsidRPr="009C3858">
        <w:rPr>
          <w:rFonts w:eastAsia="Calibri"/>
        </w:rPr>
        <w:t xml:space="preserve">, ca neîntemeiată, cererea formulată de reclamantul CII </w:t>
      </w:r>
      <w:r w:rsidR="008D3810">
        <w:rPr>
          <w:rFonts w:eastAsia="Calibri"/>
        </w:rPr>
        <w:t>Y</w:t>
      </w:r>
      <w:r w:rsidRPr="009C3858">
        <w:rPr>
          <w:rFonts w:eastAsia="Calibri"/>
        </w:rPr>
        <w:t xml:space="preserve">, privind atragerea răspunderii patrimoniale a administratorului statutar al debitoarei, </w:t>
      </w:r>
      <w:r w:rsidR="008D3810">
        <w:rPr>
          <w:rFonts w:eastAsia="Calibri"/>
        </w:rPr>
        <w:t>X</w:t>
      </w:r>
      <w:r w:rsidRPr="009C3858">
        <w:rPr>
          <w:rFonts w:eastAsia="Calibri"/>
        </w:rPr>
        <w:t>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  <w:bCs/>
        </w:rPr>
      </w:pPr>
      <w:r w:rsidRPr="00DD39ED">
        <w:rPr>
          <w:rFonts w:eastAsia="Calibri"/>
          <w:b/>
        </w:rPr>
        <w:t xml:space="preserve">Împotriva acestei </w:t>
      </w:r>
      <w:proofErr w:type="spellStart"/>
      <w:r w:rsidRPr="00DD39ED">
        <w:rPr>
          <w:rFonts w:eastAsia="Calibri"/>
          <w:b/>
        </w:rPr>
        <w:t>sentinţe</w:t>
      </w:r>
      <w:proofErr w:type="spellEnd"/>
      <w:r w:rsidRPr="00DD39ED">
        <w:rPr>
          <w:rFonts w:eastAsia="Calibri"/>
          <w:b/>
        </w:rPr>
        <w:t xml:space="preserve"> a formulat recurs </w:t>
      </w:r>
      <w:proofErr w:type="spellStart"/>
      <w:r w:rsidRPr="00DD39ED">
        <w:rPr>
          <w:rFonts w:eastAsia="Calibri"/>
          <w:b/>
        </w:rPr>
        <w:t>Direcţia</w:t>
      </w:r>
      <w:proofErr w:type="spellEnd"/>
      <w:r w:rsidRPr="00DD39ED">
        <w:rPr>
          <w:rFonts w:eastAsia="Calibri"/>
          <w:b/>
        </w:rPr>
        <w:t xml:space="preserve"> Generală Regională a </w:t>
      </w:r>
      <w:proofErr w:type="spellStart"/>
      <w:r w:rsidRPr="00DD39ED">
        <w:rPr>
          <w:rFonts w:eastAsia="Calibri"/>
          <w:b/>
        </w:rPr>
        <w:t>Finanţelor</w:t>
      </w:r>
      <w:proofErr w:type="spellEnd"/>
      <w:r w:rsidRPr="00DD39ED">
        <w:rPr>
          <w:rFonts w:eastAsia="Calibri"/>
          <w:b/>
        </w:rPr>
        <w:t xml:space="preserve"> Publice </w:t>
      </w:r>
      <w:r w:rsidR="00A56E95">
        <w:rPr>
          <w:rFonts w:eastAsia="Calibri"/>
          <w:b/>
        </w:rPr>
        <w:t>P</w:t>
      </w:r>
      <w:r w:rsidRPr="00DD39ED">
        <w:rPr>
          <w:rFonts w:eastAsia="Calibri"/>
          <w:b/>
          <w:bCs/>
        </w:rPr>
        <w:t xml:space="preserve"> prin </w:t>
      </w:r>
      <w:proofErr w:type="spellStart"/>
      <w:r w:rsidRPr="00DD39ED">
        <w:rPr>
          <w:rFonts w:eastAsia="Calibri"/>
          <w:b/>
          <w:bCs/>
        </w:rPr>
        <w:t>Administraţia</w:t>
      </w:r>
      <w:proofErr w:type="spellEnd"/>
      <w:r w:rsidRPr="00DD39ED">
        <w:rPr>
          <w:rFonts w:eastAsia="Calibri"/>
          <w:b/>
          <w:bCs/>
        </w:rPr>
        <w:t xml:space="preserve"> </w:t>
      </w:r>
      <w:proofErr w:type="spellStart"/>
      <w:r w:rsidRPr="00DD39ED">
        <w:rPr>
          <w:rFonts w:eastAsia="Calibri"/>
          <w:b/>
          <w:bCs/>
        </w:rPr>
        <w:t>Judeţeană</w:t>
      </w:r>
      <w:proofErr w:type="spellEnd"/>
      <w:r w:rsidRPr="00DD39ED">
        <w:rPr>
          <w:rFonts w:eastAsia="Calibri"/>
          <w:b/>
          <w:bCs/>
        </w:rPr>
        <w:t xml:space="preserve"> a </w:t>
      </w:r>
      <w:proofErr w:type="spellStart"/>
      <w:r w:rsidRPr="00DD39ED">
        <w:rPr>
          <w:rFonts w:eastAsia="Calibri"/>
          <w:b/>
          <w:bCs/>
        </w:rPr>
        <w:t>Finanţelor</w:t>
      </w:r>
      <w:proofErr w:type="spellEnd"/>
      <w:r w:rsidRPr="00DD39ED">
        <w:rPr>
          <w:rFonts w:eastAsia="Calibri"/>
          <w:b/>
          <w:bCs/>
        </w:rPr>
        <w:t xml:space="preserve"> Publice </w:t>
      </w:r>
      <w:r w:rsidR="00A56E95">
        <w:rPr>
          <w:rFonts w:eastAsia="Calibri"/>
          <w:b/>
          <w:bCs/>
        </w:rPr>
        <w:t>A</w:t>
      </w:r>
      <w:r w:rsidRPr="00DD39ED">
        <w:rPr>
          <w:rFonts w:eastAsia="Calibri"/>
          <w:b/>
          <w:bCs/>
        </w:rPr>
        <w:t>,</w:t>
      </w:r>
      <w:r>
        <w:rPr>
          <w:rFonts w:eastAsia="Calibri"/>
          <w:bCs/>
        </w:rPr>
        <w:t xml:space="preserve"> criticând-o pentru nelegalitate </w:t>
      </w:r>
      <w:proofErr w:type="spellStart"/>
      <w:r>
        <w:rPr>
          <w:rFonts w:eastAsia="Calibri"/>
          <w:bCs/>
        </w:rPr>
        <w:t>şi</w:t>
      </w:r>
      <w:proofErr w:type="spellEnd"/>
      <w:r>
        <w:rPr>
          <w:rFonts w:eastAsia="Calibri"/>
          <w:bCs/>
        </w:rPr>
        <w:t xml:space="preserve"> netemeinicie prin prisma următoarelor motive de recurs încadrate, din oficiu, în motivele de casare prevăzute de art.488 alin.1 pct.8 Cod procedură civilă, respectiv: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proofErr w:type="spellStart"/>
      <w:r>
        <w:rPr>
          <w:rFonts w:eastAsia="Calibri"/>
        </w:rPr>
        <w:t>Sentinţa</w:t>
      </w:r>
      <w:proofErr w:type="spellEnd"/>
      <w:r>
        <w:rPr>
          <w:rFonts w:eastAsia="Calibri"/>
        </w:rPr>
        <w:t xml:space="preserve"> a fost dată cu încălcarea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aplicarea </w:t>
      </w:r>
      <w:proofErr w:type="spellStart"/>
      <w:r>
        <w:rPr>
          <w:rFonts w:eastAsia="Calibri"/>
        </w:rPr>
        <w:t>greşită</w:t>
      </w:r>
      <w:proofErr w:type="spellEnd"/>
      <w:r>
        <w:rPr>
          <w:rFonts w:eastAsia="Calibri"/>
        </w:rPr>
        <w:t xml:space="preserve"> a </w:t>
      </w:r>
      <w:proofErr w:type="spellStart"/>
      <w:r>
        <w:rPr>
          <w:rFonts w:eastAsia="Calibri"/>
        </w:rPr>
        <w:t>dispoziţiilor</w:t>
      </w:r>
      <w:proofErr w:type="spellEnd"/>
      <w:r>
        <w:rPr>
          <w:rFonts w:eastAsia="Calibri"/>
        </w:rPr>
        <w:t xml:space="preserve"> art.84 alin.2 coroborat cu art.87 din Legea nr.85/2004, cu privire la răspunderea administratorului special pentru continuarea </w:t>
      </w:r>
      <w:proofErr w:type="spellStart"/>
      <w:r>
        <w:rPr>
          <w:rFonts w:eastAsia="Calibri"/>
        </w:rPr>
        <w:t>activităţii</w:t>
      </w:r>
      <w:proofErr w:type="spellEnd"/>
      <w:r>
        <w:rPr>
          <w:rFonts w:eastAsia="Calibri"/>
        </w:rPr>
        <w:t xml:space="preserve"> ce a determinat acumularea de </w:t>
      </w:r>
      <w:proofErr w:type="spellStart"/>
      <w:r>
        <w:rPr>
          <w:rFonts w:eastAsia="Calibri"/>
        </w:rPr>
        <w:t>obligaţii</w:t>
      </w:r>
      <w:proofErr w:type="spellEnd"/>
      <w:r>
        <w:rPr>
          <w:rFonts w:eastAsia="Calibri"/>
        </w:rPr>
        <w:t xml:space="preserve"> fiscale rămase neachitate.</w:t>
      </w:r>
    </w:p>
    <w:p w:rsidR="00E16BAE" w:rsidRPr="00153069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În dezvoltarea motivului de recurs se arată că intimatul </w:t>
      </w:r>
      <w:r w:rsidRPr="00153069">
        <w:rPr>
          <w:rFonts w:eastAsia="Calibri"/>
        </w:rPr>
        <w:t xml:space="preserve">nu a urmărit îndeaproape gestiunea firmei, fapt demonstrat si de utilizarea in </w:t>
      </w:r>
      <w:proofErr w:type="spellStart"/>
      <w:r w:rsidRPr="00153069">
        <w:rPr>
          <w:rFonts w:eastAsia="Calibri"/>
        </w:rPr>
        <w:t>condiţii</w:t>
      </w:r>
      <w:proofErr w:type="spellEnd"/>
      <w:r w:rsidRPr="00153069">
        <w:rPr>
          <w:rFonts w:eastAsia="Calibri"/>
        </w:rPr>
        <w:t xml:space="preserve"> de</w:t>
      </w:r>
      <w:r>
        <w:rPr>
          <w:rFonts w:eastAsia="Calibri"/>
        </w:rPr>
        <w:t xml:space="preserve"> </w:t>
      </w:r>
      <w:r w:rsidRPr="00153069">
        <w:rPr>
          <w:rFonts w:eastAsia="Calibri"/>
        </w:rPr>
        <w:t xml:space="preserve">ineficienta a fondurilor financiare aflate la </w:t>
      </w:r>
      <w:proofErr w:type="spellStart"/>
      <w:r w:rsidRPr="00153069">
        <w:rPr>
          <w:rFonts w:eastAsia="Calibri"/>
        </w:rPr>
        <w:t>dispoziţie</w:t>
      </w:r>
      <w:proofErr w:type="spellEnd"/>
      <w:r w:rsidRPr="00153069">
        <w:rPr>
          <w:rFonts w:eastAsia="Calibri"/>
        </w:rPr>
        <w:t xml:space="preserve">, inclusiv continuarea unei </w:t>
      </w:r>
      <w:proofErr w:type="spellStart"/>
      <w:r w:rsidRPr="00153069">
        <w:rPr>
          <w:rFonts w:eastAsia="Calibri"/>
        </w:rPr>
        <w:t>ac</w:t>
      </w:r>
      <w:r>
        <w:rPr>
          <w:rFonts w:eastAsia="Calibri"/>
        </w:rPr>
        <w:t>tivităţi</w:t>
      </w:r>
      <w:proofErr w:type="spellEnd"/>
      <w:r>
        <w:rPr>
          <w:rFonts w:eastAsia="Calibri"/>
        </w:rPr>
        <w:t xml:space="preserve"> de prestării servicii </w:t>
      </w:r>
      <w:proofErr w:type="spellStart"/>
      <w:r>
        <w:rPr>
          <w:rFonts w:eastAsia="Calibri"/>
        </w:rPr>
        <w:t>ş</w:t>
      </w:r>
      <w:r w:rsidRPr="00153069">
        <w:rPr>
          <w:rFonts w:eastAsia="Calibri"/>
        </w:rPr>
        <w:t>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 comerciale fără</w:t>
      </w:r>
      <w:r w:rsidRPr="00153069">
        <w:rPr>
          <w:rFonts w:eastAsia="Calibri"/>
        </w:rPr>
        <w:t xml:space="preserve"> posibilitatea achitării cheltuielilor curente si a datoriilor acumulate, motiv pentru care a considerat ca sunt incidente preved</w:t>
      </w:r>
      <w:r>
        <w:rPr>
          <w:rFonts w:eastAsia="Calibri"/>
        </w:rPr>
        <w:t xml:space="preserve">erile art.84 din legea </w:t>
      </w:r>
      <w:proofErr w:type="spellStart"/>
      <w:r>
        <w:rPr>
          <w:rFonts w:eastAsia="Calibri"/>
        </w:rPr>
        <w:t>insolvenţ</w:t>
      </w:r>
      <w:r w:rsidRPr="00153069">
        <w:rPr>
          <w:rFonts w:eastAsia="Calibri"/>
        </w:rPr>
        <w:t>ei</w:t>
      </w:r>
      <w:proofErr w:type="spellEnd"/>
      <w:r w:rsidRPr="00153069">
        <w:rPr>
          <w:rFonts w:eastAsia="Calibri"/>
        </w:rPr>
        <w:t>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>Tot î</w:t>
      </w:r>
      <w:r w:rsidRPr="00153069">
        <w:rPr>
          <w:rFonts w:eastAsia="Calibri"/>
        </w:rPr>
        <w:t xml:space="preserve">n </w:t>
      </w:r>
      <w:proofErr w:type="spellStart"/>
      <w:r w:rsidRPr="00153069">
        <w:rPr>
          <w:rFonts w:eastAsia="Calibri"/>
        </w:rPr>
        <w:t>acelaşi</w:t>
      </w:r>
      <w:proofErr w:type="spellEnd"/>
      <w:r w:rsidRPr="00153069">
        <w:rPr>
          <w:rFonts w:eastAsia="Calibri"/>
        </w:rPr>
        <w:t xml:space="preserve"> raport, s-a ma</w:t>
      </w:r>
      <w:r>
        <w:rPr>
          <w:rFonts w:eastAsia="Calibri"/>
        </w:rPr>
        <w:t>i</w:t>
      </w:r>
      <w:r w:rsidRPr="00153069">
        <w:rPr>
          <w:rFonts w:eastAsia="Calibri"/>
        </w:rPr>
        <w:t xml:space="preserve"> </w:t>
      </w:r>
      <w:proofErr w:type="spellStart"/>
      <w:r w:rsidRPr="00153069">
        <w:rPr>
          <w:rFonts w:eastAsia="Calibri"/>
        </w:rPr>
        <w:t>reţinut</w:t>
      </w:r>
      <w:proofErr w:type="spellEnd"/>
      <w:r w:rsidRPr="00153069">
        <w:rPr>
          <w:rFonts w:eastAsia="Calibri"/>
        </w:rPr>
        <w:t xml:space="preserve"> ca veniturile minime </w:t>
      </w:r>
      <w:proofErr w:type="spellStart"/>
      <w:r w:rsidRPr="00153069">
        <w:rPr>
          <w:rFonts w:eastAsia="Calibri"/>
        </w:rPr>
        <w:t>obţinute</w:t>
      </w:r>
      <w:proofErr w:type="spellEnd"/>
      <w:r w:rsidRPr="00153069">
        <w:rPr>
          <w:rFonts w:eastAsia="Calibri"/>
        </w:rPr>
        <w:t xml:space="preserve"> de către societate, au</w:t>
      </w:r>
      <w:r>
        <w:rPr>
          <w:rFonts w:eastAsia="Calibri"/>
        </w:rPr>
        <w:t xml:space="preserve"> </w:t>
      </w:r>
      <w:r w:rsidRPr="00153069">
        <w:rPr>
          <w:rFonts w:eastAsia="Calibri"/>
        </w:rPr>
        <w:t xml:space="preserve">fost rezultatul </w:t>
      </w:r>
      <w:proofErr w:type="spellStart"/>
      <w:r w:rsidRPr="00153069">
        <w:rPr>
          <w:rFonts w:eastAsia="Calibri"/>
        </w:rPr>
        <w:t>incapacităţii</w:t>
      </w:r>
      <w:proofErr w:type="spellEnd"/>
      <w:r w:rsidRPr="00153069">
        <w:rPr>
          <w:rFonts w:eastAsia="Calibri"/>
        </w:rPr>
        <w:t xml:space="preserve"> administratorului special al firmei de a restructura si reorganiza activitatea</w:t>
      </w:r>
      <w:r>
        <w:rPr>
          <w:rFonts w:eastAsia="Calibri"/>
        </w:rPr>
        <w:t xml:space="preserve">, în </w:t>
      </w:r>
      <w:proofErr w:type="spellStart"/>
      <w:r>
        <w:rPr>
          <w:rFonts w:eastAsia="Calibri"/>
        </w:rPr>
        <w:t>funcţie</w:t>
      </w:r>
      <w:proofErr w:type="spellEnd"/>
      <w:r>
        <w:rPr>
          <w:rFonts w:eastAsia="Calibri"/>
        </w:rPr>
        <w:t xml:space="preserve"> de comenzile avute î</w:t>
      </w:r>
      <w:r w:rsidRPr="00153069">
        <w:rPr>
          <w:rFonts w:eastAsia="Calibri"/>
        </w:rPr>
        <w:t xml:space="preserve">n </w:t>
      </w:r>
      <w:proofErr w:type="spellStart"/>
      <w:r w:rsidRPr="00153069">
        <w:rPr>
          <w:rFonts w:eastAsia="Calibri"/>
        </w:rPr>
        <w:t>execuţie</w:t>
      </w:r>
      <w:proofErr w:type="spellEnd"/>
      <w:r w:rsidRPr="00153069">
        <w:rPr>
          <w:rFonts w:eastAsia="Calibri"/>
        </w:rPr>
        <w:t xml:space="preserve">, sau prin acoperirea </w:t>
      </w:r>
      <w:proofErr w:type="spellStart"/>
      <w:r w:rsidRPr="00153069">
        <w:rPr>
          <w:rFonts w:eastAsia="Calibri"/>
        </w:rPr>
        <w:t>capacităţii</w:t>
      </w:r>
      <w:proofErr w:type="spellEnd"/>
      <w:r w:rsidRPr="00153069">
        <w:rPr>
          <w:rFonts w:eastAsia="Calibri"/>
        </w:rPr>
        <w:t xml:space="preserve"> de prestări servicii. 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Invocă recurenta principiul apărării drepturilor creditorilor </w:t>
      </w:r>
      <w:proofErr w:type="spellStart"/>
      <w:r>
        <w:rPr>
          <w:rFonts w:eastAsia="Calibri"/>
        </w:rPr>
        <w:t>faţă</w:t>
      </w:r>
      <w:proofErr w:type="spellEnd"/>
      <w:r>
        <w:rPr>
          <w:rFonts w:eastAsia="Calibri"/>
        </w:rPr>
        <w:t xml:space="preserve"> de faptele administratorilor care nu iau măsurile prevăzute de lege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principiul răspunderii administratorilor pentru continuarea unei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 care prejudiciază pe </w:t>
      </w:r>
      <w:proofErr w:type="spellStart"/>
      <w:r>
        <w:rPr>
          <w:rFonts w:eastAsia="Calibri"/>
        </w:rPr>
        <w:t>ceilalţi</w:t>
      </w:r>
      <w:proofErr w:type="spellEnd"/>
      <w:r>
        <w:rPr>
          <w:rFonts w:eastAsia="Calibri"/>
        </w:rPr>
        <w:t xml:space="preserve"> creditori.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Recurenta consideră că sunt incidente </w:t>
      </w: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art.144</w:t>
      </w:r>
      <w:r>
        <w:rPr>
          <w:rFonts w:eastAsia="Calibri"/>
          <w:vertAlign w:val="superscript"/>
        </w:rPr>
        <w:t>2</w:t>
      </w:r>
      <w:r>
        <w:rPr>
          <w:rFonts w:eastAsia="Calibri"/>
        </w:rPr>
        <w:t xml:space="preserve"> alin.1 din Lega nr.31/1990, ca temei al răspunderii administratorilor, fapta ilicită constând în exercitarea unui management </w:t>
      </w:r>
      <w:r>
        <w:rPr>
          <w:rFonts w:eastAsia="Calibri"/>
        </w:rPr>
        <w:lastRenderedPageBreak/>
        <w:t xml:space="preserve">defectuos, prin continuarea unei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 evident ineficiente.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Cu privire la prejudiciu, acesta rezultă din nerecuperarea integrală a </w:t>
      </w:r>
      <w:proofErr w:type="spellStart"/>
      <w:r>
        <w:rPr>
          <w:rFonts w:eastAsia="Calibri"/>
        </w:rPr>
        <w:t>creanţelor</w:t>
      </w:r>
      <w:proofErr w:type="spellEnd"/>
      <w:r>
        <w:rPr>
          <w:rFonts w:eastAsia="Calibri"/>
        </w:rPr>
        <w:t xml:space="preserve">, astfel cum rezultă din tabelul definitiv consolidat al </w:t>
      </w:r>
      <w:proofErr w:type="spellStart"/>
      <w:r>
        <w:rPr>
          <w:rFonts w:eastAsia="Calibri"/>
        </w:rPr>
        <w:t>creanţelor</w:t>
      </w:r>
      <w:proofErr w:type="spellEnd"/>
      <w:r>
        <w:rPr>
          <w:rFonts w:eastAsia="Calibri"/>
        </w:rPr>
        <w:t xml:space="preserve"> debitoarei.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În ceea ce </w:t>
      </w:r>
      <w:proofErr w:type="spellStart"/>
      <w:r>
        <w:rPr>
          <w:rFonts w:eastAsia="Calibri"/>
        </w:rPr>
        <w:t>priveşte</w:t>
      </w:r>
      <w:proofErr w:type="spellEnd"/>
      <w:r>
        <w:rPr>
          <w:rFonts w:eastAsia="Calibri"/>
        </w:rPr>
        <w:t xml:space="preserve"> culpa, arată recurenta că aceasta constă în nesocotirea unei </w:t>
      </w:r>
      <w:proofErr w:type="spellStart"/>
      <w:r>
        <w:rPr>
          <w:rFonts w:eastAsia="Calibri"/>
        </w:rPr>
        <w:t>obligaţii</w:t>
      </w:r>
      <w:proofErr w:type="spellEnd"/>
      <w:r>
        <w:rPr>
          <w:rFonts w:eastAsia="Calibri"/>
        </w:rPr>
        <w:t xml:space="preserve"> legale, aplicabile atât în ceea ce </w:t>
      </w:r>
      <w:proofErr w:type="spellStart"/>
      <w:r>
        <w:rPr>
          <w:rFonts w:eastAsia="Calibri"/>
        </w:rPr>
        <w:t>priveşte</w:t>
      </w:r>
      <w:proofErr w:type="spellEnd"/>
      <w:r>
        <w:rPr>
          <w:rFonts w:eastAsia="Calibri"/>
        </w:rPr>
        <w:t xml:space="preserve"> luarea deciziei de continuare a </w:t>
      </w:r>
      <w:proofErr w:type="spellStart"/>
      <w:r>
        <w:rPr>
          <w:rFonts w:eastAsia="Calibri"/>
        </w:rPr>
        <w:t>desfăşurării</w:t>
      </w:r>
      <w:proofErr w:type="spellEnd"/>
      <w:r>
        <w:rPr>
          <w:rFonts w:eastAsia="Calibri"/>
        </w:rPr>
        <w:t xml:space="preserve"> unei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, cât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în </w:t>
      </w:r>
      <w:proofErr w:type="spellStart"/>
      <w:r>
        <w:rPr>
          <w:rFonts w:eastAsia="Calibri"/>
        </w:rPr>
        <w:t>privinţa</w:t>
      </w:r>
      <w:proofErr w:type="spellEnd"/>
      <w:r>
        <w:rPr>
          <w:rFonts w:eastAsia="Calibri"/>
        </w:rPr>
        <w:t xml:space="preserve"> omisiunii de a lua decizia de a sista activitatea.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  <w:b/>
        </w:rPr>
      </w:pPr>
      <w:r w:rsidRPr="00754008">
        <w:rPr>
          <w:rFonts w:eastAsia="Calibri"/>
          <w:b/>
        </w:rPr>
        <w:t xml:space="preserve">Analizând </w:t>
      </w:r>
      <w:proofErr w:type="spellStart"/>
      <w:r w:rsidRPr="00754008">
        <w:rPr>
          <w:rFonts w:eastAsia="Calibri"/>
          <w:b/>
        </w:rPr>
        <w:t>sentinţa</w:t>
      </w:r>
      <w:proofErr w:type="spellEnd"/>
      <w:r w:rsidRPr="00754008">
        <w:rPr>
          <w:rFonts w:eastAsia="Calibri"/>
          <w:b/>
        </w:rPr>
        <w:t xml:space="preserve"> </w:t>
      </w:r>
      <w:proofErr w:type="spellStart"/>
      <w:r w:rsidRPr="00754008">
        <w:rPr>
          <w:rFonts w:eastAsia="Calibri"/>
          <w:b/>
        </w:rPr>
        <w:t>recurată</w:t>
      </w:r>
      <w:proofErr w:type="spellEnd"/>
      <w:r w:rsidRPr="00754008">
        <w:rPr>
          <w:rFonts w:eastAsia="Calibri"/>
          <w:b/>
        </w:rPr>
        <w:t xml:space="preserve">, prin prisma motivelor de recurs invocate, Curtea </w:t>
      </w:r>
      <w:r>
        <w:rPr>
          <w:rFonts w:eastAsia="Calibri"/>
          <w:b/>
        </w:rPr>
        <w:t>constată că recursul este nefondat, urmând a fi respins pentru următoarele considerente: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Critica recurentei, referitoare la </w:t>
      </w:r>
      <w:proofErr w:type="spellStart"/>
      <w:r>
        <w:rPr>
          <w:rFonts w:eastAsia="Calibri"/>
        </w:rPr>
        <w:t>greşita</w:t>
      </w:r>
      <w:proofErr w:type="spellEnd"/>
      <w:r>
        <w:rPr>
          <w:rFonts w:eastAsia="Calibri"/>
        </w:rPr>
        <w:t xml:space="preserve"> aplicare a </w:t>
      </w:r>
      <w:proofErr w:type="spellStart"/>
      <w:r>
        <w:rPr>
          <w:rFonts w:eastAsia="Calibri"/>
        </w:rPr>
        <w:t>dispoziţiilor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84 alin.2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87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85/2014, este nefondată,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84 alin.2 consacră, într-adevăr, răspunderea administratorului special pentru încălcarea </w:t>
      </w:r>
      <w:proofErr w:type="spellStart"/>
      <w:r>
        <w:rPr>
          <w:rFonts w:eastAsia="Calibri"/>
        </w:rPr>
        <w:t>dispoziţiilor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87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85/2014, </w:t>
      </w:r>
      <w:proofErr w:type="spellStart"/>
      <w:r>
        <w:rPr>
          <w:rFonts w:eastAsia="Calibri"/>
        </w:rPr>
        <w:t>atribuţii</w:t>
      </w:r>
      <w:proofErr w:type="spellEnd"/>
      <w:r>
        <w:rPr>
          <w:rFonts w:eastAsia="Calibri"/>
        </w:rPr>
        <w:t xml:space="preserve"> care prevăd modul în care debitorul </w:t>
      </w:r>
      <w:proofErr w:type="spellStart"/>
      <w:r>
        <w:rPr>
          <w:rFonts w:eastAsia="Calibri"/>
        </w:rPr>
        <w:t>îşi</w:t>
      </w:r>
      <w:proofErr w:type="spellEnd"/>
      <w:r>
        <w:rPr>
          <w:rFonts w:eastAsia="Calibri"/>
        </w:rPr>
        <w:t xml:space="preserve"> poate continua activitatea în perioada de </w:t>
      </w:r>
      <w:proofErr w:type="spellStart"/>
      <w:r>
        <w:rPr>
          <w:rFonts w:eastAsia="Calibri"/>
        </w:rPr>
        <w:t>observaţie</w:t>
      </w:r>
      <w:proofErr w:type="spellEnd"/>
      <w:r>
        <w:rPr>
          <w:rFonts w:eastAsia="Calibri"/>
        </w:rPr>
        <w:t>, sub supravegherea administratorului judiciar.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87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85/2014 reglementează, în </w:t>
      </w:r>
      <w:proofErr w:type="spellStart"/>
      <w:r>
        <w:rPr>
          <w:rFonts w:eastAsia="Calibri"/>
        </w:rPr>
        <w:t>esenţă</w:t>
      </w:r>
      <w:proofErr w:type="spellEnd"/>
      <w:r>
        <w:rPr>
          <w:rFonts w:eastAsia="Calibri"/>
        </w:rPr>
        <w:t xml:space="preserve">, modul de efectuare a actelor, </w:t>
      </w:r>
      <w:proofErr w:type="spellStart"/>
      <w:r>
        <w:rPr>
          <w:rFonts w:eastAsia="Calibri"/>
        </w:rPr>
        <w:t>operaţiunilor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plăţilor</w:t>
      </w:r>
      <w:proofErr w:type="spellEnd"/>
      <w:r>
        <w:rPr>
          <w:rFonts w:eastAsia="Calibri"/>
        </w:rPr>
        <w:t xml:space="preserve"> în perioada de </w:t>
      </w:r>
      <w:proofErr w:type="spellStart"/>
      <w:r>
        <w:rPr>
          <w:rFonts w:eastAsia="Calibri"/>
        </w:rPr>
        <w:t>observaţie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cuprinde, de asemenea, </w:t>
      </w:r>
      <w:proofErr w:type="spellStart"/>
      <w:r>
        <w:rPr>
          <w:rFonts w:eastAsia="Calibri"/>
        </w:rPr>
        <w:t>dispoziţii</w:t>
      </w:r>
      <w:proofErr w:type="spellEnd"/>
      <w:r>
        <w:rPr>
          <w:rFonts w:eastAsia="Calibri"/>
        </w:rPr>
        <w:t xml:space="preserve"> speciale în cazul propunerilor de înstrăinare a bunurilor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al </w:t>
      </w:r>
      <w:proofErr w:type="spellStart"/>
      <w:r>
        <w:rPr>
          <w:rFonts w:eastAsia="Calibri"/>
        </w:rPr>
        <w:t>finanţărilor</w:t>
      </w:r>
      <w:proofErr w:type="spellEnd"/>
      <w:r>
        <w:rPr>
          <w:rFonts w:eastAsia="Calibri"/>
        </w:rPr>
        <w:t xml:space="preserve"> acordate debitorului în această perioadă.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Recurenta nu invocă în concret o încălcare a vreuneia dintre </w:t>
      </w:r>
      <w:proofErr w:type="spellStart"/>
      <w:r>
        <w:rPr>
          <w:rFonts w:eastAsia="Calibri"/>
        </w:rPr>
        <w:t>obligaţiile</w:t>
      </w:r>
      <w:proofErr w:type="spellEnd"/>
      <w:r>
        <w:rPr>
          <w:rFonts w:eastAsia="Calibri"/>
        </w:rPr>
        <w:t xml:space="preserve"> referitoare la actele, </w:t>
      </w:r>
      <w:proofErr w:type="spellStart"/>
      <w:r>
        <w:rPr>
          <w:rFonts w:eastAsia="Calibri"/>
        </w:rPr>
        <w:t>operaţiunile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plăţile</w:t>
      </w:r>
      <w:proofErr w:type="spellEnd"/>
      <w:r>
        <w:rPr>
          <w:rFonts w:eastAsia="Calibri"/>
        </w:rPr>
        <w:t xml:space="preserve"> din perioada suspectă, apreciind că în cauză fapta ilicită, care conturează elementele răspunderii prevăzute de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84 alin.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2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85/2014, constă în managementul defectuos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în continuarea unei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 vădit ineficiente.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Or, în cauză, continuarea </w:t>
      </w:r>
      <w:proofErr w:type="spellStart"/>
      <w:r>
        <w:rPr>
          <w:rFonts w:eastAsia="Calibri"/>
        </w:rPr>
        <w:t>activităţii</w:t>
      </w:r>
      <w:proofErr w:type="spellEnd"/>
      <w:r>
        <w:rPr>
          <w:rFonts w:eastAsia="Calibri"/>
        </w:rPr>
        <w:t xml:space="preserve"> debitoarei a fost </w:t>
      </w:r>
      <w:proofErr w:type="spellStart"/>
      <w:r>
        <w:rPr>
          <w:rFonts w:eastAsia="Calibri"/>
        </w:rPr>
        <w:t>consecinţa</w:t>
      </w:r>
      <w:proofErr w:type="spellEnd"/>
      <w:r>
        <w:rPr>
          <w:rFonts w:eastAsia="Calibri"/>
        </w:rPr>
        <w:t xml:space="preserve"> nu a unei decizii unilaterale a administratorului special, ci </w:t>
      </w:r>
      <w:proofErr w:type="spellStart"/>
      <w:r>
        <w:rPr>
          <w:rFonts w:eastAsia="Calibri"/>
        </w:rPr>
        <w:t>consecinţa</w:t>
      </w:r>
      <w:proofErr w:type="spellEnd"/>
      <w:r>
        <w:rPr>
          <w:rFonts w:eastAsia="Calibri"/>
        </w:rPr>
        <w:t xml:space="preserve"> aprobării planului de reorganizare de către adunarea creditorilor, planul fiind confirmat de către judecătorul sindic.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Simpla împrejurare a </w:t>
      </w:r>
      <w:proofErr w:type="spellStart"/>
      <w:r>
        <w:rPr>
          <w:rFonts w:eastAsia="Calibri"/>
        </w:rPr>
        <w:t>eşuării</w:t>
      </w:r>
      <w:proofErr w:type="spellEnd"/>
      <w:r>
        <w:rPr>
          <w:rFonts w:eastAsia="Calibri"/>
        </w:rPr>
        <w:t xml:space="preserve"> planului de reorganizare nu reprezintă în sine o încălcare a </w:t>
      </w:r>
      <w:proofErr w:type="spellStart"/>
      <w:r>
        <w:rPr>
          <w:rFonts w:eastAsia="Calibri"/>
        </w:rPr>
        <w:t>obligaţiilor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87 alin.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2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85/2014, text care, de altfel, nu reglementează în sarcina administratorului special o </w:t>
      </w:r>
      <w:proofErr w:type="spellStart"/>
      <w:r>
        <w:rPr>
          <w:rFonts w:eastAsia="Calibri"/>
        </w:rPr>
        <w:t>obligaţie</w:t>
      </w:r>
      <w:proofErr w:type="spellEnd"/>
      <w:r>
        <w:rPr>
          <w:rFonts w:eastAsia="Calibri"/>
        </w:rPr>
        <w:t xml:space="preserve"> de rezultat, în sensul succesului planului de reorganizare.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În ceea ce </w:t>
      </w:r>
      <w:proofErr w:type="spellStart"/>
      <w:r>
        <w:rPr>
          <w:rFonts w:eastAsia="Calibri"/>
        </w:rPr>
        <w:t>priveşte</w:t>
      </w:r>
      <w:proofErr w:type="spellEnd"/>
      <w:r>
        <w:rPr>
          <w:rFonts w:eastAsia="Calibri"/>
        </w:rPr>
        <w:t xml:space="preserve"> utilizarea în </w:t>
      </w:r>
      <w:proofErr w:type="spellStart"/>
      <w:r>
        <w:rPr>
          <w:rFonts w:eastAsia="Calibri"/>
        </w:rPr>
        <w:t>condiţii</w:t>
      </w:r>
      <w:proofErr w:type="spellEnd"/>
      <w:r>
        <w:rPr>
          <w:rFonts w:eastAsia="Calibri"/>
        </w:rPr>
        <w:t xml:space="preserve"> de </w:t>
      </w:r>
      <w:proofErr w:type="spellStart"/>
      <w:r>
        <w:rPr>
          <w:rFonts w:eastAsia="Calibri"/>
        </w:rPr>
        <w:t>ineficienţă</w:t>
      </w:r>
      <w:proofErr w:type="spellEnd"/>
      <w:r>
        <w:rPr>
          <w:rFonts w:eastAsia="Calibri"/>
        </w:rPr>
        <w:t xml:space="preserve">, a fondurilor financiare aflate la </w:t>
      </w:r>
      <w:proofErr w:type="spellStart"/>
      <w:r>
        <w:rPr>
          <w:rFonts w:eastAsia="Calibri"/>
        </w:rPr>
        <w:t>dispoziţie</w:t>
      </w:r>
      <w:proofErr w:type="spellEnd"/>
      <w:r>
        <w:rPr>
          <w:rFonts w:eastAsia="Calibri"/>
        </w:rPr>
        <w:t xml:space="preserve">, Curtea </w:t>
      </w:r>
      <w:proofErr w:type="spellStart"/>
      <w:r>
        <w:rPr>
          <w:rFonts w:eastAsia="Calibri"/>
        </w:rPr>
        <w:t>reţine</w:t>
      </w:r>
      <w:proofErr w:type="spellEnd"/>
      <w:r>
        <w:rPr>
          <w:rFonts w:eastAsia="Calibri"/>
        </w:rPr>
        <w:t xml:space="preserve"> că, pe de o parte, aceasta nu constituie în sine o încălcare a </w:t>
      </w:r>
      <w:proofErr w:type="spellStart"/>
      <w:r>
        <w:rPr>
          <w:rFonts w:eastAsia="Calibri"/>
        </w:rPr>
        <w:t>obligaţiilor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87 alin.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2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85/2014, iar pe de altă parte, aceasta nu a fost dovedită în cauză, recurenta afirmând o astfel de conduită culpabilă, pe care o prezumă însă din simplul fapt al acumulării de noi datorii.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Curtea </w:t>
      </w:r>
      <w:proofErr w:type="spellStart"/>
      <w:r>
        <w:rPr>
          <w:rFonts w:eastAsia="Calibri"/>
        </w:rPr>
        <w:t>reţine</w:t>
      </w:r>
      <w:proofErr w:type="spellEnd"/>
      <w:r>
        <w:rPr>
          <w:rFonts w:eastAsia="Calibri"/>
        </w:rPr>
        <w:t xml:space="preserve"> că, potrivit </w:t>
      </w:r>
      <w:proofErr w:type="spellStart"/>
      <w:r>
        <w:rPr>
          <w:rFonts w:eastAsia="Calibri"/>
        </w:rPr>
        <w:t>dispoziţiilor</w:t>
      </w:r>
      <w:proofErr w:type="spellEnd"/>
      <w:r>
        <w:rPr>
          <w:rFonts w:eastAsia="Calibri"/>
        </w:rPr>
        <w:t xml:space="preserve"> art.16 alin.</w:t>
      </w:r>
      <w:r w:rsidRPr="007D4983">
        <w:rPr>
          <w:rFonts w:eastAsia="Calibri"/>
        </w:rPr>
        <w:t xml:space="preserve"> (1)</w:t>
      </w:r>
      <w:r>
        <w:rPr>
          <w:rFonts w:eastAsia="Calibri"/>
        </w:rPr>
        <w:t xml:space="preserve"> Cod civil „</w:t>
      </w:r>
      <w:r w:rsidRPr="007D4983">
        <w:rPr>
          <w:rFonts w:eastAsia="Calibri"/>
        </w:rPr>
        <w:t xml:space="preserve">Dacă prin lege nu se prevede altfel, persoana răspunde numai pentru faptele sale </w:t>
      </w:r>
      <w:proofErr w:type="spellStart"/>
      <w:r w:rsidRPr="007D4983">
        <w:rPr>
          <w:rFonts w:eastAsia="Calibri"/>
        </w:rPr>
        <w:t>săvâ</w:t>
      </w:r>
      <w:r>
        <w:rPr>
          <w:rFonts w:eastAsia="Calibri"/>
        </w:rPr>
        <w:t>rşite</w:t>
      </w:r>
      <w:proofErr w:type="spellEnd"/>
      <w:r>
        <w:rPr>
          <w:rFonts w:eastAsia="Calibri"/>
        </w:rPr>
        <w:t xml:space="preserve"> cu </w:t>
      </w:r>
      <w:proofErr w:type="spellStart"/>
      <w:r>
        <w:rPr>
          <w:rFonts w:eastAsia="Calibri"/>
        </w:rPr>
        <w:t>intenţie</w:t>
      </w:r>
      <w:proofErr w:type="spellEnd"/>
      <w:r>
        <w:rPr>
          <w:rFonts w:eastAsia="Calibri"/>
        </w:rPr>
        <w:t xml:space="preserve"> sau din culpă”, în materie delictuală culpa nefiind prezumată, ci trebuind dovedită.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Or, în opinia recurentei, în cauză culpa intimatului rezultă din neîndeplinirea unei </w:t>
      </w:r>
      <w:proofErr w:type="spellStart"/>
      <w:r>
        <w:rPr>
          <w:rFonts w:eastAsia="Calibri"/>
        </w:rPr>
        <w:t>obligaţii</w:t>
      </w:r>
      <w:proofErr w:type="spellEnd"/>
      <w:r>
        <w:rPr>
          <w:rFonts w:eastAsia="Calibri"/>
        </w:rPr>
        <w:t xml:space="preserve"> legale, respectiv exercitarea unui management defectuos, prin continuarea unei </w:t>
      </w:r>
      <w:proofErr w:type="spellStart"/>
      <w:r>
        <w:rPr>
          <w:rFonts w:eastAsia="Calibri"/>
        </w:rPr>
        <w:t>activităţi</w:t>
      </w:r>
      <w:proofErr w:type="spellEnd"/>
      <w:r>
        <w:rPr>
          <w:rFonts w:eastAsia="Calibri"/>
        </w:rPr>
        <w:t xml:space="preserve"> evident ineficiente.</w:t>
      </w: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Curtea </w:t>
      </w:r>
      <w:proofErr w:type="spellStart"/>
      <w:r>
        <w:rPr>
          <w:rFonts w:eastAsia="Calibri"/>
        </w:rPr>
        <w:t>reţine</w:t>
      </w:r>
      <w:proofErr w:type="spellEnd"/>
      <w:r>
        <w:rPr>
          <w:rFonts w:eastAsia="Calibri"/>
        </w:rPr>
        <w:t xml:space="preserve"> că exercitarea unui management eficient nu constituie o </w:t>
      </w:r>
      <w:proofErr w:type="spellStart"/>
      <w:r>
        <w:rPr>
          <w:rFonts w:eastAsia="Calibri"/>
        </w:rPr>
        <w:t>obligaţie</w:t>
      </w:r>
      <w:proofErr w:type="spellEnd"/>
      <w:r>
        <w:rPr>
          <w:rFonts w:eastAsia="Calibri"/>
        </w:rPr>
        <w:t xml:space="preserve"> legală de rezultat, astfel încât nu poate atrage în sine, fără dovedirea unei conduite culpabile concrete, temei al atragerii răspunderii administratorului special, conform </w:t>
      </w:r>
      <w:proofErr w:type="spellStart"/>
      <w:r>
        <w:rPr>
          <w:rFonts w:eastAsia="Calibri"/>
        </w:rPr>
        <w:t>dispoziţiilor</w:t>
      </w:r>
      <w:proofErr w:type="spellEnd"/>
      <w:r>
        <w:rPr>
          <w:rFonts w:eastAsia="Calibri"/>
        </w:rPr>
        <w:t xml:space="preserve"> art.84 alin.2 din Legea nr.85/2014.</w:t>
      </w:r>
    </w:p>
    <w:p w:rsidR="00E16BAE" w:rsidRPr="005A2E70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 xml:space="preserve">De asemenea, recurenta face referire la </w:t>
      </w:r>
      <w:proofErr w:type="spellStart"/>
      <w:r>
        <w:rPr>
          <w:rFonts w:eastAsia="Calibri"/>
        </w:rPr>
        <w:t>dispoziţiile</w:t>
      </w:r>
      <w:proofErr w:type="spellEnd"/>
      <w:r>
        <w:rPr>
          <w:rFonts w:eastAsia="Calibri"/>
        </w:rPr>
        <w:t xml:space="preserve">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144</w:t>
      </w:r>
      <w:r>
        <w:rPr>
          <w:rFonts w:eastAsia="Calibri"/>
          <w:vertAlign w:val="superscript"/>
        </w:rPr>
        <w:t>2</w:t>
      </w:r>
      <w:r>
        <w:rPr>
          <w:rFonts w:eastAsia="Calibri"/>
        </w:rPr>
        <w:t xml:space="preserve"> alin.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>1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31/1990, arătând că administratorului îi revenea răspunderea pentru îndeplinirea tuturor </w:t>
      </w:r>
      <w:proofErr w:type="spellStart"/>
      <w:r>
        <w:rPr>
          <w:rFonts w:eastAsia="Calibri"/>
        </w:rPr>
        <w:t>obligaţiilor</w:t>
      </w:r>
      <w:proofErr w:type="spellEnd"/>
      <w:r>
        <w:rPr>
          <w:rFonts w:eastAsia="Calibri"/>
        </w:rPr>
        <w:t xml:space="preserve"> prevăzute de art.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72 </w:t>
      </w:r>
      <w:proofErr w:type="spellStart"/>
      <w:r>
        <w:rPr>
          <w:rFonts w:eastAsia="Calibri"/>
        </w:rPr>
        <w:t>şi</w:t>
      </w:r>
      <w:proofErr w:type="spellEnd"/>
      <w:r>
        <w:rPr>
          <w:rFonts w:eastAsia="Calibri"/>
        </w:rPr>
        <w:t xml:space="preserve"> 73 din Legea nr.</w:t>
      </w:r>
      <w:r w:rsidR="001C5DBF">
        <w:rPr>
          <w:rFonts w:eastAsia="Calibri"/>
        </w:rPr>
        <w:t xml:space="preserve"> </w:t>
      </w:r>
      <w:r>
        <w:rPr>
          <w:rFonts w:eastAsia="Calibri"/>
        </w:rPr>
        <w:t xml:space="preserve">31/1990, însă fără a indica în concret care anume </w:t>
      </w:r>
      <w:proofErr w:type="spellStart"/>
      <w:r>
        <w:rPr>
          <w:rFonts w:eastAsia="Calibri"/>
        </w:rPr>
        <w:t>obligaţii</w:t>
      </w:r>
      <w:proofErr w:type="spellEnd"/>
      <w:r>
        <w:rPr>
          <w:rFonts w:eastAsia="Calibri"/>
        </w:rPr>
        <w:t xml:space="preserve"> au fost nesocotite de către administratorul special.</w:t>
      </w:r>
    </w:p>
    <w:p w:rsidR="00E16BAE" w:rsidRPr="001B249D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t>Pentru aceste motive, apreciind că motivele invocate nu sunt întemeiate, Curtea, urmează să respingă recursul ca nefondat.</w:t>
      </w:r>
    </w:p>
    <w:p w:rsidR="00E16BAE" w:rsidRDefault="00E16BAE" w:rsidP="00E16BAE">
      <w:pPr>
        <w:widowControl w:val="0"/>
        <w:ind w:left="2832" w:right="-567" w:firstLine="708"/>
        <w:rPr>
          <w:rFonts w:eastAsia="Calibri"/>
          <w:b/>
        </w:rPr>
      </w:pPr>
    </w:p>
    <w:p w:rsidR="00E16BAE" w:rsidRDefault="00E16BAE" w:rsidP="00E16BAE">
      <w:pPr>
        <w:widowControl w:val="0"/>
        <w:ind w:right="-567"/>
        <w:jc w:val="center"/>
        <w:rPr>
          <w:rFonts w:eastAsia="Calibri"/>
          <w:b/>
        </w:rPr>
      </w:pPr>
      <w:r>
        <w:rPr>
          <w:rFonts w:eastAsia="Calibri"/>
          <w:b/>
        </w:rPr>
        <w:t>PENTRU ACESTE MOTIVE</w:t>
      </w:r>
    </w:p>
    <w:p w:rsidR="00E16BAE" w:rsidRDefault="00E16BAE" w:rsidP="00E16BAE">
      <w:pPr>
        <w:widowControl w:val="0"/>
        <w:ind w:right="-567"/>
        <w:jc w:val="center"/>
        <w:rPr>
          <w:rFonts w:eastAsia="Calibri"/>
          <w:b/>
        </w:rPr>
      </w:pPr>
      <w:r>
        <w:rPr>
          <w:rFonts w:eastAsia="Calibri"/>
          <w:b/>
        </w:rPr>
        <w:t>ÎN NUMELE LEGII</w:t>
      </w:r>
    </w:p>
    <w:p w:rsidR="00E16BAE" w:rsidRDefault="00E16BAE" w:rsidP="00E16BAE">
      <w:pPr>
        <w:widowControl w:val="0"/>
        <w:ind w:right="-567"/>
        <w:jc w:val="center"/>
        <w:rPr>
          <w:rFonts w:eastAsia="Calibri"/>
          <w:b/>
        </w:rPr>
      </w:pPr>
      <w:r>
        <w:rPr>
          <w:rFonts w:eastAsia="Calibri"/>
          <w:b/>
        </w:rPr>
        <w:t>D E C I D E</w:t>
      </w:r>
    </w:p>
    <w:p w:rsidR="00E16BAE" w:rsidRDefault="00E16BAE" w:rsidP="00E16BAE">
      <w:pPr>
        <w:widowControl w:val="0"/>
        <w:ind w:right="-567"/>
        <w:jc w:val="center"/>
        <w:rPr>
          <w:rFonts w:eastAsia="Calibri"/>
          <w:b/>
        </w:rPr>
      </w:pPr>
    </w:p>
    <w:p w:rsidR="00E16BAE" w:rsidRDefault="00E16BAE" w:rsidP="00E16BAE">
      <w:pPr>
        <w:widowControl w:val="0"/>
        <w:ind w:right="-1" w:firstLine="1418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Respinge, ca nefondat, </w:t>
      </w:r>
      <w:r w:rsidRPr="00D90C19">
        <w:rPr>
          <w:rFonts w:eastAsia="Calibri"/>
          <w:bCs/>
        </w:rPr>
        <w:t xml:space="preserve">apelul </w:t>
      </w:r>
      <w:r w:rsidRPr="00D90C19">
        <w:rPr>
          <w:rFonts w:eastAsia="Calibri"/>
        </w:rPr>
        <w:t xml:space="preserve">declarat de </w:t>
      </w:r>
      <w:proofErr w:type="spellStart"/>
      <w:r w:rsidRPr="00D90C19">
        <w:rPr>
          <w:rFonts w:eastAsia="Calibri"/>
          <w:bCs/>
        </w:rPr>
        <w:t>Direcţia</w:t>
      </w:r>
      <w:proofErr w:type="spellEnd"/>
      <w:r w:rsidRPr="00D90C19">
        <w:rPr>
          <w:rFonts w:eastAsia="Calibri"/>
          <w:bCs/>
        </w:rPr>
        <w:t xml:space="preserve"> Generală Regională a </w:t>
      </w:r>
      <w:proofErr w:type="spellStart"/>
      <w:r w:rsidRPr="00D90C19">
        <w:rPr>
          <w:rFonts w:eastAsia="Calibri"/>
          <w:bCs/>
        </w:rPr>
        <w:t>Finanţelor</w:t>
      </w:r>
      <w:proofErr w:type="spellEnd"/>
      <w:r w:rsidRPr="00D90C19">
        <w:rPr>
          <w:rFonts w:eastAsia="Calibri"/>
          <w:bCs/>
        </w:rPr>
        <w:t xml:space="preserve"> Publice </w:t>
      </w:r>
      <w:r w:rsidR="00A56E95">
        <w:rPr>
          <w:rFonts w:eastAsia="Calibri"/>
          <w:bCs/>
        </w:rPr>
        <w:t>P</w:t>
      </w:r>
      <w:r w:rsidRPr="00D90C19">
        <w:rPr>
          <w:rFonts w:eastAsia="Calibri"/>
          <w:bCs/>
        </w:rPr>
        <w:t xml:space="preserve"> prin </w:t>
      </w:r>
      <w:proofErr w:type="spellStart"/>
      <w:r w:rsidRPr="00D90C19">
        <w:rPr>
          <w:rFonts w:eastAsia="Calibri"/>
          <w:bCs/>
        </w:rPr>
        <w:t>Administraţia</w:t>
      </w:r>
      <w:proofErr w:type="spellEnd"/>
      <w:r w:rsidRPr="00D90C19">
        <w:rPr>
          <w:rFonts w:eastAsia="Calibri"/>
          <w:bCs/>
        </w:rPr>
        <w:t xml:space="preserve"> </w:t>
      </w:r>
      <w:proofErr w:type="spellStart"/>
      <w:r w:rsidRPr="00D90C19">
        <w:rPr>
          <w:rFonts w:eastAsia="Calibri"/>
          <w:bCs/>
        </w:rPr>
        <w:t>Judeţeană</w:t>
      </w:r>
      <w:proofErr w:type="spellEnd"/>
      <w:r w:rsidRPr="00D90C19">
        <w:rPr>
          <w:rFonts w:eastAsia="Calibri"/>
          <w:bCs/>
        </w:rPr>
        <w:t xml:space="preserve"> a </w:t>
      </w:r>
      <w:proofErr w:type="spellStart"/>
      <w:r w:rsidRPr="00D90C19">
        <w:rPr>
          <w:rFonts w:eastAsia="Calibri"/>
          <w:bCs/>
        </w:rPr>
        <w:t>Finanţelor</w:t>
      </w:r>
      <w:proofErr w:type="spellEnd"/>
      <w:r w:rsidRPr="00D90C19">
        <w:rPr>
          <w:rFonts w:eastAsia="Calibri"/>
          <w:bCs/>
        </w:rPr>
        <w:t xml:space="preserve"> Publice </w:t>
      </w:r>
      <w:r w:rsidR="00A56E95">
        <w:rPr>
          <w:rFonts w:eastAsia="Calibri"/>
          <w:bCs/>
        </w:rPr>
        <w:t>A</w:t>
      </w:r>
      <w:r w:rsidRPr="00D90C19">
        <w:rPr>
          <w:rFonts w:eastAsia="Calibri"/>
        </w:rPr>
        <w:t xml:space="preserve">, cu sediul în </w:t>
      </w:r>
      <w:r w:rsidR="00E04F53">
        <w:rPr>
          <w:rFonts w:eastAsia="Calibri"/>
        </w:rPr>
        <w:t>....</w:t>
      </w:r>
      <w:r w:rsidR="00A56E95">
        <w:rPr>
          <w:rFonts w:eastAsia="Calibri"/>
        </w:rPr>
        <w:t>P</w:t>
      </w:r>
      <w:r w:rsidR="00E04F53">
        <w:rPr>
          <w:rFonts w:eastAsia="Calibri"/>
        </w:rPr>
        <w:t>.</w:t>
      </w:r>
      <w:r w:rsidRPr="00D90C19">
        <w:rPr>
          <w:rFonts w:eastAsia="Calibri"/>
        </w:rPr>
        <w:t xml:space="preserve">, </w:t>
      </w:r>
      <w:r w:rsidR="00E04F53">
        <w:rPr>
          <w:rFonts w:eastAsia="Calibri"/>
        </w:rPr>
        <w:t>.....</w:t>
      </w:r>
      <w:r w:rsidRPr="00D90C19">
        <w:rPr>
          <w:rFonts w:eastAsia="Calibri"/>
        </w:rPr>
        <w:t xml:space="preserve">, </w:t>
      </w:r>
      <w:proofErr w:type="spellStart"/>
      <w:r w:rsidRPr="00D90C19">
        <w:rPr>
          <w:rFonts w:eastAsia="Calibri"/>
        </w:rPr>
        <w:t>judeţul</w:t>
      </w:r>
      <w:proofErr w:type="spellEnd"/>
      <w:r w:rsidRPr="00D90C19">
        <w:rPr>
          <w:rFonts w:eastAsia="Calibri"/>
        </w:rPr>
        <w:t xml:space="preserve"> </w:t>
      </w:r>
      <w:r w:rsidR="00E04F53">
        <w:rPr>
          <w:rFonts w:eastAsia="Calibri"/>
        </w:rPr>
        <w:t>.....</w:t>
      </w:r>
      <w:r w:rsidRPr="00D90C19">
        <w:rPr>
          <w:rFonts w:eastAsia="Calibri"/>
        </w:rPr>
        <w:t xml:space="preserve">, </w:t>
      </w:r>
      <w:r>
        <w:rPr>
          <w:rFonts w:eastAsia="Calibri"/>
        </w:rPr>
        <w:t>CUI 3</w:t>
      </w:r>
      <w:r w:rsidR="009132DA">
        <w:rPr>
          <w:rFonts w:eastAsia="Calibri"/>
        </w:rPr>
        <w:t>….</w:t>
      </w:r>
      <w:r>
        <w:rPr>
          <w:rFonts w:eastAsia="Calibri"/>
        </w:rPr>
        <w:t xml:space="preserve">, </w:t>
      </w:r>
      <w:r w:rsidRPr="00D90C19">
        <w:rPr>
          <w:rFonts w:eastAsia="Calibri"/>
        </w:rPr>
        <w:t xml:space="preserve">împotriva </w:t>
      </w:r>
      <w:proofErr w:type="spellStart"/>
      <w:r w:rsidRPr="00D90C19">
        <w:rPr>
          <w:rFonts w:eastAsia="Calibri"/>
        </w:rPr>
        <w:t>sentinţei</w:t>
      </w:r>
      <w:proofErr w:type="spellEnd"/>
      <w:r w:rsidRPr="00D90C19">
        <w:rPr>
          <w:rFonts w:eastAsia="Calibri"/>
        </w:rPr>
        <w:t xml:space="preserve"> nr.</w:t>
      </w:r>
      <w:r w:rsidR="009132DA">
        <w:rPr>
          <w:rFonts w:eastAsia="Calibri"/>
        </w:rPr>
        <w:t xml:space="preserve"> </w:t>
      </w:r>
      <w:r w:rsidR="008D3810">
        <w:rPr>
          <w:rFonts w:eastAsia="Calibri"/>
        </w:rPr>
        <w:t>S</w:t>
      </w:r>
      <w:r w:rsidRPr="00C14A01">
        <w:rPr>
          <w:rFonts w:eastAsia="Calibri"/>
        </w:rPr>
        <w:t xml:space="preserve">, </w:t>
      </w:r>
      <w:proofErr w:type="spellStart"/>
      <w:r w:rsidRPr="00C14A01">
        <w:rPr>
          <w:rFonts w:eastAsia="Calibri"/>
        </w:rPr>
        <w:t>pronunţată</w:t>
      </w:r>
      <w:proofErr w:type="spellEnd"/>
      <w:r w:rsidRPr="00C14A01">
        <w:rPr>
          <w:rFonts w:eastAsia="Calibri"/>
        </w:rPr>
        <w:t xml:space="preserve"> de Tribunalul </w:t>
      </w:r>
      <w:r w:rsidR="009132DA">
        <w:rPr>
          <w:rFonts w:eastAsia="Calibri"/>
        </w:rPr>
        <w:t>....</w:t>
      </w:r>
      <w:r w:rsidRPr="00C14A01">
        <w:rPr>
          <w:rFonts w:eastAsia="Calibri"/>
        </w:rPr>
        <w:t xml:space="preserve"> </w:t>
      </w:r>
      <w:r w:rsidR="00E04F53">
        <w:rPr>
          <w:rFonts w:eastAsia="Calibri"/>
        </w:rPr>
        <w:t>.....</w:t>
      </w:r>
      <w:r w:rsidRPr="00C14A01">
        <w:rPr>
          <w:rFonts w:eastAsia="Calibri"/>
        </w:rPr>
        <w:t xml:space="preserve">, în dosarul nr. </w:t>
      </w:r>
      <w:r w:rsidR="00E04F53">
        <w:rPr>
          <w:rFonts w:eastAsia="Calibri"/>
          <w:bCs/>
        </w:rPr>
        <w:t>....</w:t>
      </w:r>
      <w:r w:rsidRPr="00C14A01">
        <w:rPr>
          <w:rFonts w:eastAsia="Calibri"/>
        </w:rPr>
        <w:t>,</w:t>
      </w:r>
      <w:r w:rsidRPr="00D90C19">
        <w:rPr>
          <w:rFonts w:eastAsia="Calibri"/>
        </w:rPr>
        <w:t xml:space="preserve"> </w:t>
      </w:r>
      <w:proofErr w:type="spellStart"/>
      <w:r w:rsidRPr="00D90C19">
        <w:rPr>
          <w:rFonts w:eastAsia="Calibri"/>
        </w:rPr>
        <w:t>intimaţi</w:t>
      </w:r>
      <w:proofErr w:type="spellEnd"/>
      <w:r w:rsidRPr="00D90C19">
        <w:rPr>
          <w:rFonts w:eastAsia="Calibri"/>
        </w:rPr>
        <w:t xml:space="preserve"> fiind pârâtul </w:t>
      </w:r>
      <w:r w:rsidR="008D3810">
        <w:rPr>
          <w:rFonts w:eastAsia="Calibri"/>
        </w:rPr>
        <w:t>X</w:t>
      </w:r>
      <w:r w:rsidRPr="00D90C19">
        <w:rPr>
          <w:rFonts w:eastAsia="Calibri"/>
        </w:rPr>
        <w:t>, CNP</w:t>
      </w:r>
      <w:r>
        <w:rPr>
          <w:rFonts w:eastAsia="Calibri"/>
        </w:rPr>
        <w:t xml:space="preserve"> </w:t>
      </w:r>
      <w:r w:rsidR="008D3810">
        <w:rPr>
          <w:rFonts w:eastAsia="Calibri"/>
        </w:rPr>
        <w:t>C1</w:t>
      </w:r>
      <w:r>
        <w:rPr>
          <w:rFonts w:eastAsia="Calibri"/>
        </w:rPr>
        <w:t xml:space="preserve">, </w:t>
      </w:r>
      <w:r w:rsidRPr="00D90C19">
        <w:rPr>
          <w:rFonts w:eastAsia="Calibri"/>
        </w:rPr>
        <w:t xml:space="preserve">domiciliat în </w:t>
      </w:r>
      <w:r w:rsidR="008D3810">
        <w:rPr>
          <w:rFonts w:eastAsia="Calibri"/>
        </w:rPr>
        <w:t>D1</w:t>
      </w:r>
      <w:r w:rsidRPr="00D90C19">
        <w:rPr>
          <w:rFonts w:eastAsia="Calibri"/>
        </w:rPr>
        <w:t xml:space="preserve">, județul </w:t>
      </w:r>
      <w:r w:rsidR="00E04F53">
        <w:rPr>
          <w:rFonts w:eastAsia="Calibri"/>
        </w:rPr>
        <w:t>.....</w:t>
      </w:r>
      <w:r w:rsidRPr="00D90C19">
        <w:rPr>
          <w:rFonts w:eastAsia="Calibri"/>
        </w:rPr>
        <w:t xml:space="preserve">, și reclamantul Cabinet Individual </w:t>
      </w:r>
      <w:r>
        <w:rPr>
          <w:rFonts w:eastAsia="Calibri"/>
        </w:rPr>
        <w:t>d</w:t>
      </w:r>
      <w:r w:rsidRPr="00D90C19">
        <w:rPr>
          <w:rFonts w:eastAsia="Calibri"/>
        </w:rPr>
        <w:t xml:space="preserve">e </w:t>
      </w:r>
      <w:proofErr w:type="spellStart"/>
      <w:r w:rsidRPr="00D90C19">
        <w:rPr>
          <w:rFonts w:eastAsia="Calibri"/>
        </w:rPr>
        <w:t>Insolvenţă</w:t>
      </w:r>
      <w:proofErr w:type="spellEnd"/>
      <w:r w:rsidRPr="00D90C19">
        <w:rPr>
          <w:rFonts w:eastAsia="Calibri"/>
        </w:rPr>
        <w:t xml:space="preserve"> </w:t>
      </w:r>
      <w:r w:rsidR="008D3810">
        <w:rPr>
          <w:rFonts w:eastAsia="Calibri"/>
        </w:rPr>
        <w:t>Y</w:t>
      </w:r>
      <w:r w:rsidRPr="00D90C19">
        <w:rPr>
          <w:rFonts w:eastAsia="Calibri"/>
        </w:rPr>
        <w:t xml:space="preserve">, cu sediul în </w:t>
      </w:r>
      <w:r w:rsidR="00A56E95">
        <w:rPr>
          <w:rFonts w:eastAsia="Calibri"/>
        </w:rPr>
        <w:t>D1</w:t>
      </w:r>
      <w:r w:rsidRPr="00D90C19">
        <w:rPr>
          <w:rFonts w:eastAsia="Calibri"/>
        </w:rPr>
        <w:t>, str.</w:t>
      </w:r>
      <w:r>
        <w:rPr>
          <w:rFonts w:eastAsia="Calibri"/>
        </w:rPr>
        <w:t xml:space="preserve"> </w:t>
      </w:r>
      <w:r w:rsidR="009132DA">
        <w:rPr>
          <w:rFonts w:eastAsia="Calibri"/>
        </w:rPr>
        <w:t>….</w:t>
      </w:r>
      <w:r w:rsidRPr="00D90C19">
        <w:rPr>
          <w:rFonts w:eastAsia="Calibri"/>
        </w:rPr>
        <w:t xml:space="preserve">, </w:t>
      </w:r>
      <w:proofErr w:type="spellStart"/>
      <w:r w:rsidRPr="00D90C19">
        <w:rPr>
          <w:rFonts w:eastAsia="Calibri"/>
        </w:rPr>
        <w:t>judeţul</w:t>
      </w:r>
      <w:proofErr w:type="spellEnd"/>
      <w:r w:rsidRPr="00D90C19">
        <w:rPr>
          <w:rFonts w:eastAsia="Calibri"/>
        </w:rPr>
        <w:t xml:space="preserve"> </w:t>
      </w:r>
      <w:r w:rsidR="00E04F53">
        <w:rPr>
          <w:rFonts w:eastAsia="Calibri"/>
        </w:rPr>
        <w:t>.....</w:t>
      </w:r>
      <w:r w:rsidRPr="00D90C19">
        <w:rPr>
          <w:rFonts w:eastAsia="Calibri"/>
        </w:rPr>
        <w:t xml:space="preserve">, în calitate de lichidator judiciar al SC </w:t>
      </w:r>
      <w:r w:rsidR="008D3810">
        <w:rPr>
          <w:rFonts w:eastAsia="Calibri"/>
        </w:rPr>
        <w:t>Z</w:t>
      </w:r>
      <w:r w:rsidRPr="00D90C19">
        <w:rPr>
          <w:rFonts w:eastAsia="Calibri"/>
        </w:rPr>
        <w:t xml:space="preserve"> SRL, cu sediul în </w:t>
      </w:r>
      <w:r w:rsidR="008D3810">
        <w:rPr>
          <w:rFonts w:eastAsia="Calibri"/>
        </w:rPr>
        <w:t>D3</w:t>
      </w:r>
      <w:r w:rsidRPr="00D90C19">
        <w:rPr>
          <w:rFonts w:eastAsia="Calibri"/>
        </w:rPr>
        <w:t xml:space="preserve">. </w:t>
      </w:r>
      <w:proofErr w:type="spellStart"/>
      <w:r w:rsidRPr="00D90C19">
        <w:rPr>
          <w:rFonts w:eastAsia="Calibri"/>
        </w:rPr>
        <w:t>judeţul</w:t>
      </w:r>
      <w:proofErr w:type="spellEnd"/>
      <w:r w:rsidRPr="00D90C19">
        <w:rPr>
          <w:rFonts w:eastAsia="Calibri"/>
        </w:rPr>
        <w:t xml:space="preserve"> </w:t>
      </w:r>
      <w:r w:rsidR="00E04F53">
        <w:rPr>
          <w:rFonts w:eastAsia="Calibri"/>
        </w:rPr>
        <w:t>.....</w:t>
      </w:r>
      <w:r w:rsidRPr="00D90C19">
        <w:rPr>
          <w:rFonts w:eastAsia="Calibri"/>
        </w:rPr>
        <w:t>,</w:t>
      </w:r>
      <w:r>
        <w:rPr>
          <w:rFonts w:eastAsia="Calibri"/>
        </w:rPr>
        <w:t xml:space="preserve"> nr.</w:t>
      </w:r>
      <w:r w:rsidRPr="00D90C19">
        <w:rPr>
          <w:rFonts w:eastAsia="Calibri"/>
        </w:rPr>
        <w:t xml:space="preserve"> J3/</w:t>
      </w:r>
      <w:r w:rsidR="009132DA">
        <w:rPr>
          <w:rFonts w:eastAsia="Calibri"/>
        </w:rPr>
        <w:t>…</w:t>
      </w:r>
      <w:r w:rsidRPr="00D90C19">
        <w:rPr>
          <w:rFonts w:eastAsia="Calibri"/>
        </w:rPr>
        <w:t>, CUI 3</w:t>
      </w:r>
      <w:r w:rsidR="009132DA">
        <w:rPr>
          <w:rFonts w:eastAsia="Calibri"/>
        </w:rPr>
        <w:t>…</w:t>
      </w:r>
      <w:r w:rsidRPr="00D90C19">
        <w:rPr>
          <w:rFonts w:eastAsia="Calibri"/>
        </w:rPr>
        <w:t>.</w:t>
      </w:r>
    </w:p>
    <w:p w:rsidR="00E16BAE" w:rsidRPr="00A87B7E" w:rsidRDefault="00E16BAE" w:rsidP="00E16BAE">
      <w:pPr>
        <w:widowControl w:val="0"/>
        <w:ind w:right="-1" w:firstLine="1418"/>
        <w:jc w:val="both"/>
        <w:rPr>
          <w:b/>
        </w:rPr>
      </w:pPr>
      <w:r>
        <w:rPr>
          <w:rFonts w:eastAsia="Calibri"/>
        </w:rPr>
        <w:t>Definitivă.</w:t>
      </w:r>
    </w:p>
    <w:p w:rsidR="00E16BAE" w:rsidRPr="00A87B7E" w:rsidRDefault="00E16BAE" w:rsidP="00E16BAE">
      <w:pPr>
        <w:ind w:firstLine="1416"/>
        <w:jc w:val="both"/>
        <w:rPr>
          <w:noProof/>
        </w:rPr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</w:t>
      </w:r>
      <w:r w:rsidRPr="00A87B7E">
        <w:t xml:space="preserve"> astăzi</w:t>
      </w:r>
      <w:r>
        <w:t>,</w:t>
      </w:r>
      <w:r w:rsidRPr="00A87B7E">
        <w:t xml:space="preserve"> </w:t>
      </w:r>
      <w:r w:rsidR="00E04F53">
        <w:t>...</w:t>
      </w:r>
      <w:r w:rsidRPr="00A87B7E">
        <w:t xml:space="preserve">, la Curtea de Apel  – </w:t>
      </w:r>
      <w:proofErr w:type="spellStart"/>
      <w:r>
        <w:t>Secţia</w:t>
      </w:r>
      <w:proofErr w:type="spellEnd"/>
      <w:r>
        <w:t xml:space="preserve"> </w:t>
      </w:r>
      <w:r w:rsidR="00A84820">
        <w:rPr>
          <w:rFonts w:eastAsia="Calibri"/>
          <w:b/>
        </w:rPr>
        <w:t>………</w:t>
      </w:r>
      <w:r>
        <w:t>.</w:t>
      </w:r>
      <w:r w:rsidRPr="00A87B7E">
        <w:fldChar w:fldCharType="begin">
          <w:ffData>
            <w:name w:val="completul_1"/>
            <w:enabled/>
            <w:calcOnExit w:val="0"/>
            <w:textInput/>
          </w:ffData>
        </w:fldChar>
      </w:r>
      <w:bookmarkStart w:id="1" w:name="completul_1"/>
      <w:r w:rsidRPr="00A87B7E">
        <w:instrText xml:space="preserve"> FORMTEXT </w:instrText>
      </w:r>
      <w:r w:rsidRPr="00A87B7E">
        <w:fldChar w:fldCharType="separat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16BAE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Default="00E16BAE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Preşedinte,</w:t>
            </w:r>
          </w:p>
          <w:p w:rsidR="00E16BAE" w:rsidRPr="00A87B7E" w:rsidRDefault="00ED520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COD A 1038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Pr="00A87B7E" w:rsidRDefault="00E16BAE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Default="00E16BAE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Judecător,</w:t>
            </w:r>
          </w:p>
          <w:p w:rsidR="00E16BAE" w:rsidRPr="00A87B7E" w:rsidRDefault="00ED520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E16BAE" w:rsidRPr="00A87B7E" w:rsidTr="00BC595F"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Pr="00A87B7E" w:rsidRDefault="00E16BAE" w:rsidP="00BC595F">
            <w:pPr>
              <w:jc w:val="center"/>
              <w:rPr>
                <w:noProof/>
              </w:rPr>
            </w:pP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Default="00E16BAE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Grefier,</w:t>
            </w:r>
          </w:p>
          <w:p w:rsidR="00E16BAE" w:rsidRPr="00A87B7E" w:rsidRDefault="00ED520D" w:rsidP="00BC595F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0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16BAE" w:rsidRPr="00A87B7E" w:rsidRDefault="00E16BAE" w:rsidP="00BC595F">
            <w:pPr>
              <w:jc w:val="center"/>
              <w:rPr>
                <w:noProof/>
              </w:rPr>
            </w:pPr>
          </w:p>
        </w:tc>
      </w:tr>
    </w:tbl>
    <w:p w:rsidR="00E16BAE" w:rsidRPr="00FF5F0C" w:rsidRDefault="00E16BAE" w:rsidP="00E16BAE">
      <w:pPr>
        <w:rPr>
          <w:sz w:val="16"/>
          <w:szCs w:val="16"/>
        </w:rPr>
      </w:pPr>
      <w:r w:rsidRPr="00A87B7E">
        <w:fldChar w:fldCharType="end"/>
      </w:r>
      <w:bookmarkEnd w:id="1"/>
      <w:r w:rsidRPr="00FF5F0C">
        <w:rPr>
          <w:sz w:val="16"/>
          <w:szCs w:val="16"/>
        </w:rPr>
        <w:t xml:space="preserve">Red. </w:t>
      </w:r>
      <w:r w:rsidR="00ED520D">
        <w:rPr>
          <w:sz w:val="16"/>
          <w:szCs w:val="16"/>
        </w:rPr>
        <w:t>…..</w:t>
      </w:r>
      <w:r w:rsidRPr="00FF5F0C">
        <w:rPr>
          <w:sz w:val="16"/>
          <w:szCs w:val="16"/>
        </w:rPr>
        <w:t>.</w:t>
      </w:r>
    </w:p>
    <w:p w:rsidR="00E16BAE" w:rsidRPr="00FF5F0C" w:rsidRDefault="00136C48" w:rsidP="00E16BAE">
      <w:pPr>
        <w:rPr>
          <w:sz w:val="16"/>
          <w:szCs w:val="16"/>
        </w:rPr>
      </w:pPr>
      <w:r>
        <w:rPr>
          <w:sz w:val="16"/>
          <w:szCs w:val="16"/>
        </w:rPr>
        <w:t>…..</w:t>
      </w:r>
      <w:r w:rsidR="00E16BAE" w:rsidRPr="00FF5F0C">
        <w:rPr>
          <w:sz w:val="16"/>
          <w:szCs w:val="16"/>
        </w:rPr>
        <w:t>/3 ex./</w:t>
      </w:r>
      <w:r w:rsidR="00ED520D">
        <w:rPr>
          <w:sz w:val="16"/>
          <w:szCs w:val="16"/>
        </w:rPr>
        <w:t>….</w:t>
      </w:r>
    </w:p>
    <w:p w:rsidR="00E16BAE" w:rsidRPr="00FF5F0C" w:rsidRDefault="00E16BAE" w:rsidP="00E16BAE">
      <w:pPr>
        <w:rPr>
          <w:sz w:val="16"/>
          <w:szCs w:val="16"/>
        </w:rPr>
      </w:pPr>
      <w:proofErr w:type="spellStart"/>
      <w:r w:rsidRPr="00FF5F0C">
        <w:rPr>
          <w:sz w:val="16"/>
          <w:szCs w:val="16"/>
        </w:rPr>
        <w:t>Jud.sindic</w:t>
      </w:r>
      <w:proofErr w:type="spellEnd"/>
      <w:r w:rsidRPr="00FF5F0C">
        <w:rPr>
          <w:sz w:val="16"/>
          <w:szCs w:val="16"/>
        </w:rPr>
        <w:t xml:space="preserve"> </w:t>
      </w:r>
      <w:r w:rsidR="00ED520D">
        <w:rPr>
          <w:sz w:val="16"/>
          <w:szCs w:val="16"/>
        </w:rPr>
        <w:t>…..</w:t>
      </w:r>
    </w:p>
    <w:p w:rsidR="00E16BAE" w:rsidRPr="00FF5F0C" w:rsidRDefault="00ED520D" w:rsidP="00E16BAE">
      <w:pPr>
        <w:rPr>
          <w:sz w:val="16"/>
          <w:szCs w:val="16"/>
        </w:rPr>
      </w:pPr>
      <w:r>
        <w:rPr>
          <w:sz w:val="16"/>
          <w:szCs w:val="16"/>
        </w:rPr>
        <w:t>….</w:t>
      </w:r>
      <w:r w:rsidR="00E16BAE" w:rsidRPr="00FF5F0C">
        <w:rPr>
          <w:sz w:val="16"/>
          <w:szCs w:val="16"/>
        </w:rPr>
        <w:t xml:space="preserve">. </w:t>
      </w:r>
      <w:r>
        <w:rPr>
          <w:sz w:val="16"/>
          <w:szCs w:val="16"/>
        </w:rPr>
        <w:t>….</w:t>
      </w:r>
    </w:p>
    <w:p w:rsidR="00E16BAE" w:rsidRPr="00FF5F0C" w:rsidRDefault="00E16BAE" w:rsidP="00E16BAE">
      <w:pPr>
        <w:rPr>
          <w:sz w:val="16"/>
          <w:szCs w:val="16"/>
        </w:rPr>
      </w:pPr>
    </w:p>
    <w:p w:rsidR="00ED34B0" w:rsidRDefault="00ED34B0"/>
    <w:sectPr w:rsidR="00ED34B0" w:rsidSect="009C3858">
      <w:headerReference w:type="default" r:id="rId8"/>
      <w:pgSz w:w="11906" w:h="16838" w:code="9"/>
      <w:pgMar w:top="1021" w:right="567" w:bottom="680" w:left="1701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8C3" w:rsidRDefault="002438C3">
      <w:r>
        <w:separator/>
      </w:r>
    </w:p>
  </w:endnote>
  <w:endnote w:type="continuationSeparator" w:id="0">
    <w:p w:rsidR="002438C3" w:rsidRDefault="0024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8C3" w:rsidRDefault="002438C3">
      <w:r>
        <w:separator/>
      </w:r>
    </w:p>
  </w:footnote>
  <w:footnote w:type="continuationSeparator" w:id="0">
    <w:p w:rsidR="002438C3" w:rsidRDefault="00243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A0F" w:rsidRDefault="00E16BAE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CA7C4C">
      <w:rPr>
        <w:noProof/>
      </w:rPr>
      <w:t>4</w:t>
    </w:r>
    <w:r>
      <w:fldChar w:fldCharType="end"/>
    </w:r>
  </w:p>
  <w:p w:rsidR="00B72A0F" w:rsidRDefault="00243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AE"/>
    <w:rsid w:val="00136C48"/>
    <w:rsid w:val="001C5DBF"/>
    <w:rsid w:val="002438C3"/>
    <w:rsid w:val="002C0837"/>
    <w:rsid w:val="00392B5A"/>
    <w:rsid w:val="003F32DC"/>
    <w:rsid w:val="005C50AB"/>
    <w:rsid w:val="006C57FB"/>
    <w:rsid w:val="007204AD"/>
    <w:rsid w:val="00832C99"/>
    <w:rsid w:val="008D3810"/>
    <w:rsid w:val="009132DA"/>
    <w:rsid w:val="00A56E95"/>
    <w:rsid w:val="00A84820"/>
    <w:rsid w:val="00C24B46"/>
    <w:rsid w:val="00C31863"/>
    <w:rsid w:val="00CA7C4C"/>
    <w:rsid w:val="00DD21D3"/>
    <w:rsid w:val="00E04F53"/>
    <w:rsid w:val="00E16BAE"/>
    <w:rsid w:val="00E453AF"/>
    <w:rsid w:val="00EB7069"/>
    <w:rsid w:val="00ED34B0"/>
    <w:rsid w:val="00E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A398F-270D-4B25-85D7-3E88762A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BAE"/>
    <w:pPr>
      <w:spacing w:after="0" w:line="240" w:lineRule="auto"/>
    </w:pPr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6B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BAE"/>
    <w:rPr>
      <w:rFonts w:eastAsia="Times New Roman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136C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C48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417D-E025-4F75-A50C-95FD294D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Preda</dc:creator>
  <cp:lastModifiedBy>Enrica, BADOIU</cp:lastModifiedBy>
  <cp:revision>19</cp:revision>
  <dcterms:created xsi:type="dcterms:W3CDTF">2020-11-05T12:40:00Z</dcterms:created>
  <dcterms:modified xsi:type="dcterms:W3CDTF">2020-11-11T10:18:00Z</dcterms:modified>
</cp:coreProperties>
</file>