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A45" w:rsidRDefault="009D1A45" w:rsidP="009D1A45">
      <w:r>
        <w:t xml:space="preserve">CANDIDAT COD: </w:t>
      </w:r>
      <w:r>
        <w:rPr>
          <w:b/>
        </w:rPr>
        <w:t>A1016                                                                       HOTARAREA NR. 6</w:t>
      </w:r>
    </w:p>
    <w:p w:rsidR="009D1A45" w:rsidRDefault="009D1A45" w:rsidP="009D1A45">
      <w:r>
        <w:t>COD ECLI.........................</w:t>
      </w:r>
    </w:p>
    <w:p w:rsidR="009D1A45" w:rsidRDefault="009D1A45" w:rsidP="009D1A45">
      <w:r>
        <w:t>ROMANIA</w:t>
      </w:r>
    </w:p>
    <w:p w:rsidR="009D1A45" w:rsidRDefault="009D1A45" w:rsidP="009D1A45">
      <w:pPr>
        <w:rPr>
          <w:b/>
        </w:rPr>
      </w:pPr>
      <w:r>
        <w:rPr>
          <w:b/>
        </w:rPr>
        <w:t>CURTEA DE APEL …</w:t>
      </w:r>
    </w:p>
    <w:p w:rsidR="009D1A45" w:rsidRDefault="009D1A45" w:rsidP="009D1A45">
      <w:pPr>
        <w:rPr>
          <w:b/>
        </w:rPr>
      </w:pPr>
      <w:r>
        <w:rPr>
          <w:b/>
        </w:rPr>
        <w:t>SECŢIA …</w:t>
      </w:r>
    </w:p>
    <w:p w:rsidR="009D1A45" w:rsidRDefault="009D1A45" w:rsidP="009D1A45">
      <w:r>
        <w:t>Nr. Operator de date</w:t>
      </w:r>
    </w:p>
    <w:p w:rsidR="009D1A45" w:rsidRDefault="009D1A45" w:rsidP="009D1A45">
      <w:r>
        <w:t>Cu caracter personal .......</w:t>
      </w:r>
    </w:p>
    <w:p w:rsidR="009D1A45" w:rsidRDefault="009D1A45" w:rsidP="009D1A45">
      <w:pPr>
        <w:jc w:val="both"/>
        <w:rPr>
          <w:b/>
        </w:rPr>
      </w:pPr>
      <w:r>
        <w:rPr>
          <w:b/>
        </w:rPr>
        <w:t>Dosar nr…</w:t>
      </w:r>
    </w:p>
    <w:p w:rsidR="00030575" w:rsidRPr="00030575" w:rsidRDefault="00030575" w:rsidP="00030575">
      <w:pPr>
        <w:rPr>
          <w:rStyle w:val="FontStyle68"/>
          <w:rFonts w:ascii="Times New Roman" w:hAnsi="Times New Roman" w:cs="Times New Roman"/>
          <w:bCs w:val="0"/>
          <w:sz w:val="24"/>
          <w:szCs w:val="24"/>
        </w:rPr>
      </w:pPr>
    </w:p>
    <w:p w:rsidR="00030575" w:rsidRPr="00030575" w:rsidRDefault="00030575" w:rsidP="00030575">
      <w:pPr>
        <w:jc w:val="center"/>
        <w:rPr>
          <w:rStyle w:val="FontStyle68"/>
          <w:rFonts w:ascii="Times New Roman" w:hAnsi="Times New Roman" w:cs="Times New Roman"/>
          <w:bCs w:val="0"/>
          <w:sz w:val="24"/>
          <w:szCs w:val="24"/>
          <w:u w:val="single"/>
        </w:rPr>
      </w:pPr>
      <w:r w:rsidRPr="00030575">
        <w:rPr>
          <w:rStyle w:val="FontStyle68"/>
          <w:rFonts w:ascii="Times New Roman" w:hAnsi="Times New Roman" w:cs="Times New Roman"/>
          <w:bCs w:val="0"/>
          <w:sz w:val="24"/>
          <w:szCs w:val="24"/>
          <w:u w:val="single"/>
        </w:rPr>
        <w:t xml:space="preserve">Decizia civilă nr. </w:t>
      </w:r>
      <w:r w:rsidR="00545159">
        <w:rPr>
          <w:rStyle w:val="FontStyle68"/>
          <w:rFonts w:ascii="Times New Roman" w:hAnsi="Times New Roman" w:cs="Times New Roman"/>
          <w:bCs w:val="0"/>
          <w:sz w:val="24"/>
          <w:szCs w:val="24"/>
          <w:u w:val="single"/>
        </w:rPr>
        <w:t>…</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Şedinţa </w:t>
      </w:r>
      <w:r w:rsidRPr="00030575">
        <w:rPr>
          <w:rStyle w:val="FontStyle68"/>
          <w:rFonts w:ascii="Times New Roman" w:hAnsi="Times New Roman" w:cs="Times New Roman"/>
          <w:bCs w:val="0"/>
          <w:sz w:val="24"/>
          <w:szCs w:val="24"/>
        </w:rPr>
        <w:fldChar w:fldCharType="begin">
          <w:ffData>
            <w:name w:val="tip_sedinta"/>
            <w:enabled/>
            <w:calcOnExit w:val="0"/>
            <w:textInput/>
          </w:ffData>
        </w:fldChar>
      </w:r>
      <w:bookmarkStart w:id="0" w:name="tip_sedinta"/>
      <w:r w:rsidRPr="00030575">
        <w:rPr>
          <w:rStyle w:val="FontStyle68"/>
          <w:rFonts w:ascii="Times New Roman" w:hAnsi="Times New Roman" w:cs="Times New Roman"/>
          <w:bCs w:val="0"/>
          <w:sz w:val="24"/>
          <w:szCs w:val="24"/>
        </w:rPr>
        <w:instrText xml:space="preserve"> FORMTEXT </w:instrText>
      </w:r>
      <w:r w:rsidRPr="00030575">
        <w:rPr>
          <w:rStyle w:val="FontStyle68"/>
          <w:rFonts w:ascii="Times New Roman" w:hAnsi="Times New Roman" w:cs="Times New Roman"/>
          <w:bCs w:val="0"/>
          <w:sz w:val="24"/>
          <w:szCs w:val="24"/>
        </w:rPr>
      </w:r>
      <w:r w:rsidRPr="00030575">
        <w:rPr>
          <w:rStyle w:val="FontStyle68"/>
          <w:rFonts w:ascii="Times New Roman" w:hAnsi="Times New Roman" w:cs="Times New Roman"/>
          <w:bCs w:val="0"/>
          <w:sz w:val="24"/>
          <w:szCs w:val="24"/>
        </w:rPr>
        <w:fldChar w:fldCharType="separate"/>
      </w:r>
      <w:r w:rsidRPr="00030575">
        <w:rPr>
          <w:rStyle w:val="FontStyle68"/>
          <w:rFonts w:ascii="Times New Roman" w:hAnsi="Times New Roman" w:cs="Times New Roman"/>
          <w:bCs w:val="0"/>
          <w:sz w:val="24"/>
          <w:szCs w:val="24"/>
        </w:rPr>
        <w:t>publică</w:t>
      </w:r>
      <w:r w:rsidRPr="00030575">
        <w:fldChar w:fldCharType="end"/>
      </w:r>
      <w:bookmarkEnd w:id="0"/>
      <w:r w:rsidRPr="00030575">
        <w:rPr>
          <w:rStyle w:val="FontStyle68"/>
          <w:rFonts w:ascii="Times New Roman" w:hAnsi="Times New Roman" w:cs="Times New Roman"/>
          <w:bCs w:val="0"/>
          <w:sz w:val="24"/>
          <w:szCs w:val="24"/>
        </w:rPr>
        <w:t xml:space="preserve"> din </w:t>
      </w:r>
      <w:r w:rsidR="00545159">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Completul compus din:</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 xml:space="preserve">PREŞEDINTE </w:t>
      </w:r>
      <w:r w:rsidR="00545159">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w:t>
      </w:r>
      <w:r w:rsidR="00545159">
        <w:rPr>
          <w:rStyle w:val="FontStyle68"/>
          <w:rFonts w:ascii="Times New Roman" w:hAnsi="Times New Roman" w:cs="Times New Roman"/>
          <w:bCs w:val="0"/>
          <w:sz w:val="24"/>
          <w:szCs w:val="24"/>
        </w:rPr>
        <w:t>A1016</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 xml:space="preserve">   Judecător - </w:t>
      </w:r>
      <w:r w:rsidR="00B075C5">
        <w:rPr>
          <w:rStyle w:val="FontStyle68"/>
          <w:rFonts w:ascii="Times New Roman" w:hAnsi="Times New Roman" w:cs="Times New Roman"/>
          <w:bCs w:val="0"/>
          <w:sz w:val="24"/>
          <w:szCs w:val="24"/>
        </w:rPr>
        <w:t>1</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 xml:space="preserve">Judecător - </w:t>
      </w:r>
      <w:r w:rsidR="00B075C5">
        <w:rPr>
          <w:rStyle w:val="FontStyle68"/>
          <w:rFonts w:ascii="Times New Roman" w:hAnsi="Times New Roman" w:cs="Times New Roman"/>
          <w:bCs w:val="0"/>
          <w:sz w:val="24"/>
          <w:szCs w:val="24"/>
        </w:rPr>
        <w:t>2</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 xml:space="preserve">Grefier - </w:t>
      </w:r>
      <w:r w:rsidR="00B075C5">
        <w:rPr>
          <w:rStyle w:val="FontStyle68"/>
          <w:rFonts w:ascii="Times New Roman" w:hAnsi="Times New Roman" w:cs="Times New Roman"/>
          <w:bCs w:val="0"/>
          <w:sz w:val="24"/>
          <w:szCs w:val="24"/>
        </w:rPr>
        <w:t>3</w:t>
      </w:r>
    </w:p>
    <w:p w:rsidR="00030575" w:rsidRPr="00030575" w:rsidRDefault="00030575" w:rsidP="00030575">
      <w:pPr>
        <w:jc w:val="center"/>
        <w:rPr>
          <w:rStyle w:val="FontStyle68"/>
          <w:rFonts w:ascii="Times New Roman" w:hAnsi="Times New Roman" w:cs="Times New Roman"/>
          <w:bCs w:val="0"/>
          <w:sz w:val="24"/>
          <w:szCs w:val="24"/>
        </w:rPr>
      </w:pPr>
    </w:p>
    <w:p w:rsidR="00030575" w:rsidRPr="00030575" w:rsidRDefault="00030575" w:rsidP="00030575">
      <w:pPr>
        <w:jc w:val="center"/>
        <w:rPr>
          <w:rStyle w:val="FontStyle68"/>
          <w:rFonts w:ascii="Times New Roman" w:hAnsi="Times New Roman" w:cs="Times New Roman"/>
          <w:bCs w:val="0"/>
          <w:sz w:val="24"/>
          <w:szCs w:val="24"/>
        </w:rPr>
      </w:pPr>
    </w:p>
    <w:p w:rsidR="00030575" w:rsidRPr="00030575" w:rsidRDefault="00030575" w:rsidP="00030575">
      <w:pPr>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 xml:space="preserve">S-a luat în examinare contestaţia în anulare formulată de contestatorul </w:t>
      </w:r>
      <w:r w:rsidR="007E76A9">
        <w:rPr>
          <w:rStyle w:val="FontStyle68"/>
          <w:rFonts w:ascii="Times New Roman" w:hAnsi="Times New Roman" w:cs="Times New Roman"/>
          <w:b w:val="0"/>
          <w:bCs w:val="0"/>
          <w:sz w:val="24"/>
          <w:szCs w:val="24"/>
        </w:rPr>
        <w:t>X</w:t>
      </w:r>
      <w:r w:rsidRPr="00030575">
        <w:rPr>
          <w:rStyle w:val="FontStyle68"/>
          <w:rFonts w:ascii="Times New Roman" w:hAnsi="Times New Roman" w:cs="Times New Roman"/>
          <w:b w:val="0"/>
          <w:bCs w:val="0"/>
          <w:sz w:val="24"/>
          <w:szCs w:val="24"/>
        </w:rPr>
        <w:t xml:space="preserve">, domiciliat în </w:t>
      </w:r>
      <w:r w:rsidR="007E76A9">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împotriva deciziei civile nr. </w:t>
      </w:r>
      <w:r w:rsidR="007E76A9">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pronunţată de Curtea de Apel </w:t>
      </w:r>
      <w:r w:rsidR="007E76A9">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în dosarul nr. </w:t>
      </w:r>
      <w:r w:rsidR="007E76A9">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în contradictoriu cu intimaţii COMISIA PENTRU APLICAREA LEGII NR. 9/1998 DIN CADRUL PREFECTURII MUNICIPIULUI B</w:t>
      </w:r>
      <w:r w:rsidR="00F41FC3">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cu sediul în </w:t>
      </w:r>
      <w:r w:rsidR="00F41FC3">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şi PREFECTUL MUNICIPIULUI B</w:t>
      </w:r>
      <w:r w:rsidR="00F41FC3">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cu sediul în </w:t>
      </w:r>
      <w:r w:rsidR="00F41FC3">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având ca obiect – obligare emitere act administrativ.</w:t>
      </w:r>
    </w:p>
    <w:p w:rsidR="00030575" w:rsidRPr="00030575" w:rsidRDefault="00030575" w:rsidP="00030575">
      <w:pPr>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 xml:space="preserve">La apelul nominal făcut în şedinţa </w:t>
      </w:r>
      <w:r w:rsidRPr="00030575">
        <w:rPr>
          <w:rStyle w:val="FontStyle68"/>
          <w:rFonts w:ascii="Times New Roman" w:hAnsi="Times New Roman" w:cs="Times New Roman"/>
          <w:b w:val="0"/>
          <w:bCs w:val="0"/>
          <w:sz w:val="24"/>
          <w:szCs w:val="24"/>
        </w:rPr>
        <w:fldChar w:fldCharType="begin">
          <w:ffData>
            <w:name w:val="tip_sedinta_copie_1"/>
            <w:enabled/>
            <w:calcOnExit w:val="0"/>
            <w:textInput/>
          </w:ffData>
        </w:fldChar>
      </w:r>
      <w:bookmarkStart w:id="1" w:name="tip_sedinta_copie_1"/>
      <w:r w:rsidRPr="00030575">
        <w:rPr>
          <w:rStyle w:val="FontStyle68"/>
          <w:rFonts w:ascii="Times New Roman" w:hAnsi="Times New Roman" w:cs="Times New Roman"/>
          <w:b w:val="0"/>
          <w:bCs w:val="0"/>
          <w:sz w:val="24"/>
          <w:szCs w:val="24"/>
        </w:rPr>
        <w:instrText xml:space="preserve"> FORMTEXT </w:instrText>
      </w:r>
      <w:r w:rsidRPr="00030575">
        <w:rPr>
          <w:rStyle w:val="FontStyle68"/>
          <w:rFonts w:ascii="Times New Roman" w:hAnsi="Times New Roman" w:cs="Times New Roman"/>
          <w:b w:val="0"/>
          <w:bCs w:val="0"/>
          <w:sz w:val="24"/>
          <w:szCs w:val="24"/>
        </w:rPr>
      </w:r>
      <w:r w:rsidRPr="00030575">
        <w:rPr>
          <w:rStyle w:val="FontStyle68"/>
          <w:rFonts w:ascii="Times New Roman" w:hAnsi="Times New Roman" w:cs="Times New Roman"/>
          <w:b w:val="0"/>
          <w:bCs w:val="0"/>
          <w:sz w:val="24"/>
          <w:szCs w:val="24"/>
        </w:rPr>
        <w:fldChar w:fldCharType="separate"/>
      </w:r>
      <w:r w:rsidRPr="00030575">
        <w:rPr>
          <w:rStyle w:val="FontStyle68"/>
          <w:rFonts w:ascii="Times New Roman" w:hAnsi="Times New Roman" w:cs="Times New Roman"/>
          <w:b w:val="0"/>
          <w:bCs w:val="0"/>
          <w:sz w:val="24"/>
          <w:szCs w:val="24"/>
        </w:rPr>
        <w:t>publică</w:t>
      </w:r>
      <w:r w:rsidRPr="00030575">
        <w:fldChar w:fldCharType="end"/>
      </w:r>
      <w:bookmarkEnd w:id="1"/>
      <w:r w:rsidRPr="00030575">
        <w:rPr>
          <w:rStyle w:val="FontStyle68"/>
          <w:rFonts w:ascii="Times New Roman" w:hAnsi="Times New Roman" w:cs="Times New Roman"/>
          <w:b w:val="0"/>
          <w:bCs w:val="0"/>
          <w:sz w:val="24"/>
          <w:szCs w:val="24"/>
        </w:rPr>
        <w:t xml:space="preserve"> au lipsit părţile.</w:t>
      </w:r>
    </w:p>
    <w:p w:rsidR="00030575" w:rsidRPr="00030575" w:rsidRDefault="00030575" w:rsidP="00030575">
      <w:pPr>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 xml:space="preserve">Procedura de citare este </w:t>
      </w:r>
      <w:r w:rsidRPr="00030575">
        <w:rPr>
          <w:rStyle w:val="FontStyle68"/>
          <w:rFonts w:ascii="Times New Roman" w:hAnsi="Times New Roman" w:cs="Times New Roman"/>
          <w:b w:val="0"/>
          <w:bCs w:val="0"/>
          <w:sz w:val="24"/>
          <w:szCs w:val="24"/>
        </w:rPr>
        <w:fldChar w:fldCharType="begin">
          <w:ffData>
            <w:name w:val="tip_procedura"/>
            <w:enabled/>
            <w:calcOnExit w:val="0"/>
            <w:textInput/>
          </w:ffData>
        </w:fldChar>
      </w:r>
      <w:bookmarkStart w:id="2" w:name="tip_procedura"/>
      <w:r w:rsidRPr="00030575">
        <w:rPr>
          <w:rStyle w:val="FontStyle68"/>
          <w:rFonts w:ascii="Times New Roman" w:hAnsi="Times New Roman" w:cs="Times New Roman"/>
          <w:b w:val="0"/>
          <w:bCs w:val="0"/>
          <w:sz w:val="24"/>
          <w:szCs w:val="24"/>
        </w:rPr>
        <w:instrText xml:space="preserve"> FORMTEXT </w:instrText>
      </w:r>
      <w:r w:rsidRPr="00030575">
        <w:rPr>
          <w:rStyle w:val="FontStyle68"/>
          <w:rFonts w:ascii="Times New Roman" w:hAnsi="Times New Roman" w:cs="Times New Roman"/>
          <w:b w:val="0"/>
          <w:bCs w:val="0"/>
          <w:sz w:val="24"/>
          <w:szCs w:val="24"/>
        </w:rPr>
      </w:r>
      <w:r w:rsidRPr="00030575">
        <w:rPr>
          <w:rStyle w:val="FontStyle68"/>
          <w:rFonts w:ascii="Times New Roman" w:hAnsi="Times New Roman" w:cs="Times New Roman"/>
          <w:b w:val="0"/>
          <w:bCs w:val="0"/>
          <w:sz w:val="24"/>
          <w:szCs w:val="24"/>
        </w:rPr>
        <w:fldChar w:fldCharType="separate"/>
      </w:r>
      <w:r w:rsidRPr="00030575">
        <w:rPr>
          <w:rStyle w:val="FontStyle68"/>
          <w:rFonts w:ascii="Times New Roman" w:hAnsi="Times New Roman" w:cs="Times New Roman"/>
          <w:b w:val="0"/>
          <w:bCs w:val="0"/>
          <w:sz w:val="24"/>
          <w:szCs w:val="24"/>
        </w:rPr>
        <w:t>legal</w:t>
      </w:r>
      <w:r w:rsidRPr="00030575">
        <w:fldChar w:fldCharType="end"/>
      </w:r>
      <w:bookmarkEnd w:id="2"/>
      <w:r w:rsidRPr="00030575">
        <w:rPr>
          <w:rStyle w:val="FontStyle68"/>
          <w:rFonts w:ascii="Times New Roman" w:hAnsi="Times New Roman" w:cs="Times New Roman"/>
          <w:b w:val="0"/>
          <w:bCs w:val="0"/>
          <w:sz w:val="24"/>
          <w:szCs w:val="24"/>
        </w:rPr>
        <w:t xml:space="preserve"> îndeplinită.</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 xml:space="preserve">S-a făcut referatul oral asupra cauzei de către grefierul de şedinţă, prin care s-au evidenţiat părţile, obiectul litigiului, menţiunile privitoare la modalitatea de îndeplinire a procedurii de citare, stadiul procesual, precum şi faptul că s-a ataşat dosarul nr. </w:t>
      </w:r>
      <w:r w:rsidR="00F41FC3">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 xml:space="preserve">Curtea constatând că nu sunt motive de amânare, apreciază cauza în stare de judecată conform dispoziţiilor art. </w:t>
      </w:r>
      <w:smartTag w:uri="urn:schemas-microsoft-com:office:smarttags" w:element="metricconverter">
        <w:smartTagPr>
          <w:attr w:name="ProductID" w:val="394 C"/>
        </w:smartTagPr>
        <w:r w:rsidRPr="00030575">
          <w:rPr>
            <w:rStyle w:val="FontStyle68"/>
            <w:rFonts w:ascii="Times New Roman" w:hAnsi="Times New Roman" w:cs="Times New Roman"/>
            <w:b w:val="0"/>
            <w:bCs w:val="0"/>
            <w:sz w:val="24"/>
            <w:szCs w:val="24"/>
          </w:rPr>
          <w:t>394 C</w:t>
        </w:r>
      </w:smartTag>
      <w:r w:rsidRPr="00030575">
        <w:rPr>
          <w:rStyle w:val="FontStyle68"/>
          <w:rFonts w:ascii="Times New Roman" w:hAnsi="Times New Roman" w:cs="Times New Roman"/>
          <w:b w:val="0"/>
          <w:bCs w:val="0"/>
          <w:sz w:val="24"/>
          <w:szCs w:val="24"/>
        </w:rPr>
        <w:t xml:space="preserve">.p.civ. şi  rămâne în pronunţare, luând act că se solicită judecata cauzei în  lipsă conform art. </w:t>
      </w:r>
      <w:smartTag w:uri="urn:schemas-microsoft-com:office:smarttags" w:element="metricconverter">
        <w:smartTagPr>
          <w:attr w:name="ProductID" w:val="223 C"/>
        </w:smartTagPr>
        <w:r w:rsidRPr="00030575">
          <w:rPr>
            <w:rStyle w:val="FontStyle68"/>
            <w:rFonts w:ascii="Times New Roman" w:hAnsi="Times New Roman" w:cs="Times New Roman"/>
            <w:b w:val="0"/>
            <w:bCs w:val="0"/>
            <w:sz w:val="24"/>
            <w:szCs w:val="24"/>
          </w:rPr>
          <w:t>223 C</w:t>
        </w:r>
      </w:smartTag>
      <w:r w:rsidRPr="00030575">
        <w:rPr>
          <w:rStyle w:val="FontStyle68"/>
          <w:rFonts w:ascii="Times New Roman" w:hAnsi="Times New Roman" w:cs="Times New Roman"/>
          <w:b w:val="0"/>
          <w:bCs w:val="0"/>
          <w:sz w:val="24"/>
          <w:szCs w:val="24"/>
        </w:rPr>
        <w:t xml:space="preserve">.p.civ.. </w:t>
      </w:r>
    </w:p>
    <w:p w:rsidR="00030575" w:rsidRPr="00030575" w:rsidRDefault="00030575" w:rsidP="00030575">
      <w:pPr>
        <w:ind w:firstLine="708"/>
        <w:jc w:val="both"/>
        <w:rPr>
          <w:rStyle w:val="FontStyle68"/>
          <w:rFonts w:ascii="Times New Roman" w:hAnsi="Times New Roman" w:cs="Times New Roman"/>
          <w:b w:val="0"/>
          <w:bCs w:val="0"/>
          <w:sz w:val="24"/>
          <w:szCs w:val="24"/>
        </w:rPr>
      </w:pPr>
    </w:p>
    <w:p w:rsidR="00030575" w:rsidRPr="00030575" w:rsidRDefault="00030575" w:rsidP="00030575">
      <w:pPr>
        <w:ind w:firstLine="708"/>
        <w:jc w:val="center"/>
        <w:rPr>
          <w:rStyle w:val="FontStyle68"/>
          <w:rFonts w:ascii="Times New Roman" w:hAnsi="Times New Roman" w:cs="Times New Roman"/>
          <w:b w:val="0"/>
          <w:bCs w:val="0"/>
          <w:sz w:val="24"/>
          <w:szCs w:val="24"/>
        </w:rPr>
      </w:pPr>
    </w:p>
    <w:p w:rsidR="00030575" w:rsidRPr="00030575" w:rsidRDefault="00030575" w:rsidP="00030575">
      <w:pPr>
        <w:ind w:firstLine="708"/>
        <w:jc w:val="cente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C U R T E A:</w:t>
      </w:r>
    </w:p>
    <w:p w:rsidR="00030575" w:rsidRPr="00030575" w:rsidRDefault="00030575" w:rsidP="00030575">
      <w:pPr>
        <w:jc w:val="center"/>
        <w:rPr>
          <w:rStyle w:val="FontStyle68"/>
          <w:rFonts w:ascii="Times New Roman" w:hAnsi="Times New Roman" w:cs="Times New Roman"/>
          <w:b w:val="0"/>
          <w:bCs w:val="0"/>
          <w:sz w:val="24"/>
          <w:szCs w:val="24"/>
        </w:rPr>
      </w:pPr>
    </w:p>
    <w:p w:rsidR="00030575" w:rsidRPr="00030575" w:rsidRDefault="00030575" w:rsidP="00030575">
      <w:pPr>
        <w:ind w:firstLine="708"/>
        <w:jc w:val="both"/>
        <w:rPr>
          <w:rStyle w:val="FontStyle68"/>
          <w:rFonts w:ascii="Times New Roman" w:hAnsi="Times New Roman" w:cs="Times New Roman"/>
          <w:bCs w:val="0"/>
          <w:i/>
          <w:sz w:val="24"/>
          <w:szCs w:val="24"/>
        </w:rPr>
      </w:pPr>
      <w:r w:rsidRPr="00030575">
        <w:rPr>
          <w:rStyle w:val="FontStyle68"/>
          <w:rFonts w:ascii="Times New Roman" w:hAnsi="Times New Roman" w:cs="Times New Roman"/>
          <w:bCs w:val="0"/>
          <w:i/>
          <w:sz w:val="24"/>
          <w:szCs w:val="24"/>
        </w:rPr>
        <w:t>Asupra contestaţiei în anulare de faţă, constată următoarele:</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 xml:space="preserve">Prin cererea înregistrată la data de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pe rolul Tribunalului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 Secţia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sub nr.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reclamantul </w:t>
      </w:r>
      <w:r w:rsidR="00F91CD7">
        <w:rPr>
          <w:rStyle w:val="FontStyle68"/>
          <w:rFonts w:ascii="Times New Roman" w:hAnsi="Times New Roman" w:cs="Times New Roman"/>
          <w:b w:val="0"/>
          <w:bCs w:val="0"/>
          <w:sz w:val="24"/>
          <w:szCs w:val="24"/>
        </w:rPr>
        <w:t>X</w:t>
      </w:r>
      <w:r w:rsidRPr="00030575">
        <w:rPr>
          <w:rStyle w:val="FontStyle68"/>
          <w:rFonts w:ascii="Times New Roman" w:hAnsi="Times New Roman" w:cs="Times New Roman"/>
          <w:b w:val="0"/>
          <w:bCs w:val="0"/>
          <w:sz w:val="24"/>
          <w:szCs w:val="24"/>
        </w:rPr>
        <w:t xml:space="preserve"> a chemat în judecată Comisia pentru Aplicarea Legii 9/1998 şi Prefectul Municipiului B</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pentru obligarea pârâţilor la emiterea unei hotărâri prin care să fie soluţionată cererea nr.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în termen de 30 de zile sub sancţiunea penalităţilor de 300 lei/zi întârziere.</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Cs w:val="0"/>
          <w:sz w:val="24"/>
          <w:szCs w:val="24"/>
        </w:rPr>
        <w:t xml:space="preserve">Prin sentinţa civilă nr.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pronunţată de Tribunalul </w:t>
      </w:r>
      <w:r w:rsidR="00F91CD7">
        <w:rPr>
          <w:rStyle w:val="FontStyle68"/>
          <w:rFonts w:ascii="Times New Roman" w:hAnsi="Times New Roman" w:cs="Times New Roman"/>
          <w:bCs w:val="0"/>
          <w:sz w:val="24"/>
          <w:szCs w:val="24"/>
        </w:rPr>
        <w:t xml:space="preserve">… </w:t>
      </w:r>
      <w:r w:rsidRPr="00030575">
        <w:rPr>
          <w:rStyle w:val="FontStyle68"/>
          <w:rFonts w:ascii="Times New Roman" w:hAnsi="Times New Roman" w:cs="Times New Roman"/>
          <w:b w:val="0"/>
          <w:bCs w:val="0"/>
          <w:sz w:val="24"/>
          <w:szCs w:val="24"/>
        </w:rPr>
        <w:t xml:space="preserve">s-a respins excepţia lipsei de  interes şi excepţia lipsei capacităţii procesuale active invocate de pârât, s-a admis excepţia prematurităţii, cu consecinţa respingerii acţiunii ca prematur formulată.   </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 xml:space="preserve">Împotriva acestei hotărârii a formulat recurs reclamantul </w:t>
      </w:r>
      <w:r w:rsidR="00F91CD7">
        <w:rPr>
          <w:rStyle w:val="FontStyle68"/>
          <w:rFonts w:ascii="Times New Roman" w:hAnsi="Times New Roman" w:cs="Times New Roman"/>
          <w:b w:val="0"/>
          <w:bCs w:val="0"/>
          <w:sz w:val="24"/>
          <w:szCs w:val="24"/>
        </w:rPr>
        <w:t>X</w:t>
      </w:r>
      <w:r w:rsidRPr="00030575">
        <w:rPr>
          <w:rStyle w:val="FontStyle68"/>
          <w:rFonts w:ascii="Times New Roman" w:hAnsi="Times New Roman" w:cs="Times New Roman"/>
          <w:b w:val="0"/>
          <w:bCs w:val="0"/>
          <w:sz w:val="24"/>
          <w:szCs w:val="24"/>
        </w:rPr>
        <w:t xml:space="preserve">, care a arătat că sentinţa civilă atacată i-a  fost comunicată, primind-o în data de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orele 16,00, pe hotărâre fiind precizat de instanţă " Cu recurs în 15 zile de la comunicare ", însemnând că, pe data de </w:t>
      </w:r>
      <w:r w:rsidR="00F91CD7">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cererea de recurs motivată, trebuia sa fie depusă la instanţă.</w:t>
      </w:r>
    </w:p>
    <w:p w:rsidR="00030575" w:rsidRPr="00030575" w:rsidRDefault="00F91CD7" w:rsidP="00030575">
      <w:pPr>
        <w:ind w:firstLine="708"/>
        <w:jc w:val="both"/>
        <w:rPr>
          <w:rStyle w:val="FontStyle68"/>
          <w:rFonts w:ascii="Times New Roman" w:hAnsi="Times New Roman" w:cs="Times New Roman"/>
          <w:b w:val="0"/>
          <w:bCs w:val="0"/>
          <w:sz w:val="24"/>
          <w:szCs w:val="24"/>
        </w:rPr>
      </w:pPr>
      <w:r>
        <w:rPr>
          <w:rStyle w:val="FontStyle68"/>
          <w:rFonts w:ascii="Times New Roman" w:hAnsi="Times New Roman" w:cs="Times New Roman"/>
          <w:b w:val="0"/>
          <w:bCs w:val="0"/>
          <w:sz w:val="24"/>
          <w:szCs w:val="24"/>
        </w:rPr>
        <w:t>…</w:t>
      </w:r>
      <w:r w:rsidR="00030575" w:rsidRPr="00030575">
        <w:rPr>
          <w:rStyle w:val="FontStyle68"/>
          <w:rFonts w:ascii="Times New Roman" w:hAnsi="Times New Roman" w:cs="Times New Roman"/>
          <w:b w:val="0"/>
          <w:bCs w:val="0"/>
          <w:sz w:val="24"/>
          <w:szCs w:val="24"/>
        </w:rPr>
        <w:t xml:space="preserve"> în aceasta perioadă, arată recurentul că a fost pus în imposibilitatea de a reuşi să formuleze şi să depună această cerere de recurs la termenul procedural fixat de instanţă.</w:t>
      </w:r>
    </w:p>
    <w:p w:rsidR="00030575" w:rsidRPr="00030575" w:rsidRDefault="00030575" w:rsidP="00030575">
      <w:pPr>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Cs w:val="0"/>
          <w:sz w:val="24"/>
          <w:szCs w:val="24"/>
        </w:rPr>
        <w:t xml:space="preserve">            Prin Decizia civilă nr.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pronunţată de Curtea de Apel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în dosarul nr.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 w:val="0"/>
          <w:bCs w:val="0"/>
          <w:sz w:val="24"/>
          <w:szCs w:val="24"/>
        </w:rPr>
        <w:t>, s-a respins cererea de repunere în termenul  de declarare a recursului şi s-a admis excepţia invocată, fiind respins recursul formulat ca tardiv.</w:t>
      </w:r>
    </w:p>
    <w:p w:rsidR="00030575" w:rsidRPr="00030575" w:rsidRDefault="00030575" w:rsidP="00030575">
      <w:pPr>
        <w:ind w:firstLine="720"/>
        <w:jc w:val="both"/>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lastRenderedPageBreak/>
        <w:t xml:space="preserve">Împotriva Deciziei civile nr.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pronunţată de Curtea de Apel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în dosarul nr. </w:t>
      </w:r>
      <w:r w:rsidR="00F91CD7">
        <w:rPr>
          <w:rStyle w:val="FontStyle68"/>
          <w:rFonts w:ascii="Times New Roman" w:hAnsi="Times New Roman" w:cs="Times New Roman"/>
          <w:bCs w:val="0"/>
          <w:sz w:val="24"/>
          <w:szCs w:val="24"/>
        </w:rPr>
        <w:t>…</w:t>
      </w:r>
      <w:r w:rsidRPr="00030575">
        <w:rPr>
          <w:rStyle w:val="FontStyle68"/>
          <w:rFonts w:ascii="Times New Roman" w:hAnsi="Times New Roman" w:cs="Times New Roman"/>
          <w:bCs w:val="0"/>
          <w:sz w:val="24"/>
          <w:szCs w:val="24"/>
        </w:rPr>
        <w:t xml:space="preserve">, recurentul </w:t>
      </w:r>
      <w:r w:rsidR="00F91CD7">
        <w:rPr>
          <w:rStyle w:val="FontStyle68"/>
          <w:rFonts w:ascii="Times New Roman" w:hAnsi="Times New Roman" w:cs="Times New Roman"/>
          <w:bCs w:val="0"/>
          <w:sz w:val="24"/>
          <w:szCs w:val="24"/>
        </w:rPr>
        <w:t>X</w:t>
      </w:r>
      <w:r w:rsidRPr="00030575">
        <w:rPr>
          <w:rStyle w:val="FontStyle68"/>
          <w:rFonts w:ascii="Times New Roman" w:hAnsi="Times New Roman" w:cs="Times New Roman"/>
          <w:bCs w:val="0"/>
          <w:sz w:val="24"/>
          <w:szCs w:val="24"/>
        </w:rPr>
        <w:t xml:space="preserve"> a formulat contestaţie în anulare, criticând-o pentru următoarele motive:</w:t>
      </w:r>
    </w:p>
    <w:p w:rsidR="00030575" w:rsidRPr="00030575" w:rsidRDefault="00030575" w:rsidP="00030575">
      <w:pPr>
        <w:pStyle w:val="Style32"/>
        <w:widowControl/>
        <w:spacing w:line="240" w:lineRule="auto"/>
        <w:jc w:val="both"/>
        <w:rPr>
          <w:rStyle w:val="FontStyle68"/>
          <w:rFonts w:ascii="Times New Roman" w:hAnsi="Times New Roman" w:cs="Times New Roman"/>
          <w:bCs w:val="0"/>
          <w:sz w:val="24"/>
          <w:szCs w:val="24"/>
          <w:lang w:val="ro-RO"/>
        </w:rPr>
      </w:pPr>
      <w:r w:rsidRPr="00030575">
        <w:rPr>
          <w:rStyle w:val="FontStyle68"/>
          <w:rFonts w:ascii="Times New Roman" w:hAnsi="Times New Roman" w:cs="Times New Roman"/>
          <w:bCs w:val="0"/>
          <w:sz w:val="24"/>
          <w:szCs w:val="24"/>
          <w:lang w:val="ro-RO"/>
        </w:rPr>
        <w:t>„Art. 503 alin.2 pct. 2 Cod procedură civilă - dezlegarea dată recursului este rezultatul unei erori materiale”</w:t>
      </w:r>
    </w:p>
    <w:p w:rsidR="00030575" w:rsidRPr="00030575" w:rsidRDefault="00030575" w:rsidP="00030575">
      <w:pPr>
        <w:pStyle w:val="Style32"/>
        <w:widowControl/>
        <w:spacing w:line="240" w:lineRule="auto"/>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Susţine contestatorul că instanţa a interpretat greşit dovezile solicitate a fi administrate, precizând următoarele:</w:t>
      </w:r>
    </w:p>
    <w:p w:rsidR="00030575" w:rsidRPr="00030575" w:rsidRDefault="00030575" w:rsidP="00030575">
      <w:pPr>
        <w:pStyle w:val="Style20"/>
        <w:widowControl/>
        <w:numPr>
          <w:ilvl w:val="0"/>
          <w:numId w:val="1"/>
        </w:numPr>
        <w:tabs>
          <w:tab w:val="left" w:pos="1325"/>
        </w:tabs>
        <w:spacing w:line="240" w:lineRule="auto"/>
        <w:ind w:firstLine="720"/>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Motive temeinic j</w:t>
      </w:r>
      <w:hyperlink r:id="rId7" w:history="1">
        <w:r w:rsidRPr="00030575">
          <w:rPr>
            <w:rStyle w:val="Hyperlink"/>
            <w:rFonts w:ascii="Times New Roman" w:hAnsi="Times New Roman"/>
            <w:lang w:val="ro-RO"/>
          </w:rPr>
          <w:t>ustificate su</w:t>
        </w:r>
      </w:hyperlink>
      <w:r w:rsidRPr="00030575">
        <w:rPr>
          <w:rStyle w:val="FontStyle68"/>
          <w:rFonts w:ascii="Times New Roman" w:hAnsi="Times New Roman" w:cs="Times New Roman"/>
          <w:b w:val="0"/>
          <w:bCs w:val="0"/>
          <w:sz w:val="24"/>
          <w:szCs w:val="24"/>
          <w:lang w:val="ro-RO"/>
        </w:rPr>
        <w:t>nt acele motive care exclud orice culpă a părţii care nu a săvârşit în termen actul de procedură.</w:t>
      </w:r>
    </w:p>
    <w:p w:rsidR="00030575" w:rsidRPr="00030575" w:rsidRDefault="00030575" w:rsidP="00030575">
      <w:pPr>
        <w:pStyle w:val="Style20"/>
        <w:widowControl/>
        <w:numPr>
          <w:ilvl w:val="0"/>
          <w:numId w:val="1"/>
        </w:numPr>
        <w:tabs>
          <w:tab w:val="left" w:pos="1325"/>
        </w:tabs>
        <w:spacing w:line="240" w:lineRule="auto"/>
        <w:ind w:firstLine="720"/>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Instanţa trebuie să înţeleagă prin motive temeinic justifi</w:t>
      </w:r>
      <w:r w:rsidRPr="00030575">
        <w:rPr>
          <w:rStyle w:val="FontStyle68"/>
          <w:rFonts w:ascii="Times New Roman" w:hAnsi="Times New Roman" w:cs="Times New Roman"/>
          <w:b w:val="0"/>
          <w:bCs w:val="0"/>
          <w:sz w:val="24"/>
          <w:szCs w:val="24"/>
          <w:lang w:val="ro-RO"/>
        </w:rPr>
        <w:softHyphen/>
        <w:t>cate numai acele împrejurări care sunt exclusive de culpa, care sunt piedici relative şi nu absolute, ca cele ce au gravitatea unei forţe majore.</w:t>
      </w:r>
    </w:p>
    <w:p w:rsidR="00030575" w:rsidRPr="00030575" w:rsidRDefault="00030575" w:rsidP="00030575">
      <w:pPr>
        <w:pStyle w:val="Style20"/>
        <w:widowControl/>
        <w:numPr>
          <w:ilvl w:val="0"/>
          <w:numId w:val="1"/>
        </w:numPr>
        <w:tabs>
          <w:tab w:val="left" w:pos="1325"/>
        </w:tabs>
        <w:spacing w:line="240" w:lineRule="auto"/>
        <w:ind w:firstLine="720"/>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Aceste motive, trebuiesc apreciate de instanţă prin ra</w:t>
      </w:r>
      <w:r w:rsidRPr="00030575">
        <w:rPr>
          <w:rStyle w:val="FontStyle68"/>
          <w:rFonts w:ascii="Times New Roman" w:hAnsi="Times New Roman" w:cs="Times New Roman"/>
          <w:b w:val="0"/>
          <w:bCs w:val="0"/>
          <w:sz w:val="24"/>
          <w:szCs w:val="24"/>
          <w:lang w:val="ro-RO"/>
        </w:rPr>
        <w:softHyphen/>
        <w:t>portare la situaţia concretă a părţii, o apreciere corectă prin care se poate constata dacă partea era sau nu în măsură să înlăture cauza ce a împiedicat formularea şi depunerea cererii de recurs în termen,</w:t>
      </w:r>
    </w:p>
    <w:p w:rsidR="00030575" w:rsidRPr="00030575" w:rsidRDefault="00030575" w:rsidP="00030575">
      <w:pPr>
        <w:pStyle w:val="Style29"/>
        <w:widowControl/>
        <w:numPr>
          <w:ilvl w:val="0"/>
          <w:numId w:val="1"/>
        </w:numPr>
        <w:tabs>
          <w:tab w:val="left" w:pos="1325"/>
        </w:tabs>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Poate constitui un motiv temeinic justificat, pentru depăşi</w:t>
      </w:r>
      <w:r w:rsidRPr="00030575">
        <w:rPr>
          <w:rStyle w:val="FontStyle68"/>
          <w:rFonts w:ascii="Times New Roman" w:hAnsi="Times New Roman" w:cs="Times New Roman"/>
          <w:b w:val="0"/>
          <w:bCs w:val="0"/>
          <w:sz w:val="24"/>
          <w:szCs w:val="24"/>
          <w:lang w:val="ro-RO"/>
        </w:rPr>
        <w:softHyphen/>
        <w:t>rea unui termen procedural legal, îmbolnăvirea părţii şi spitalizarea sa sau închiderea intempestivă a singurului oficiu poştal din localita</w:t>
      </w:r>
      <w:r w:rsidRPr="00030575">
        <w:rPr>
          <w:rStyle w:val="FontStyle68"/>
          <w:rFonts w:ascii="Times New Roman" w:hAnsi="Times New Roman" w:cs="Times New Roman"/>
          <w:b w:val="0"/>
          <w:bCs w:val="0"/>
          <w:sz w:val="24"/>
          <w:szCs w:val="24"/>
          <w:lang w:val="ro-RO"/>
        </w:rPr>
        <w:softHyphen/>
        <w:t>te în ultima zi a termenului, instanţa nefiind situată în localitatea de domiciliu a părţii, etc.</w:t>
      </w:r>
    </w:p>
    <w:p w:rsidR="00030575" w:rsidRPr="00030575" w:rsidRDefault="00030575" w:rsidP="00030575">
      <w:pPr>
        <w:pStyle w:val="Style24"/>
        <w:widowControl/>
        <w:spacing w:line="240" w:lineRule="auto"/>
        <w:ind w:firstLine="720"/>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5.</w:t>
      </w:r>
      <w:r w:rsidRPr="00030575">
        <w:rPr>
          <w:rStyle w:val="FontStyle68"/>
          <w:rFonts w:ascii="Times New Roman" w:hAnsi="Times New Roman" w:cs="Times New Roman"/>
          <w:b w:val="0"/>
          <w:bCs w:val="0"/>
          <w:sz w:val="24"/>
          <w:szCs w:val="24"/>
          <w:lang w:val="ro-RO"/>
        </w:rPr>
        <w:tab/>
        <w:t>Partea este obligată să formuleze atât cererea de repune</w:t>
      </w:r>
      <w:r w:rsidRPr="00030575">
        <w:rPr>
          <w:rStyle w:val="FontStyle68"/>
          <w:rFonts w:ascii="Times New Roman" w:hAnsi="Times New Roman" w:cs="Times New Roman"/>
          <w:b w:val="0"/>
          <w:bCs w:val="0"/>
          <w:sz w:val="24"/>
          <w:szCs w:val="24"/>
          <w:lang w:val="ro-RO"/>
        </w:rPr>
        <w:softHyphen/>
        <w:t>re în termen cât şi să îndeplinească actul de procedură neexercitat în termenul iniţial, în cel mult 15 zile de la data încetării împiedicării,</w:t>
      </w:r>
    </w:p>
    <w:p w:rsidR="00030575" w:rsidRPr="00030575" w:rsidRDefault="00030575" w:rsidP="00030575">
      <w:pPr>
        <w:pStyle w:val="Style29"/>
        <w:widowControl/>
        <w:numPr>
          <w:ilvl w:val="0"/>
          <w:numId w:val="2"/>
        </w:numPr>
        <w:tabs>
          <w:tab w:val="left" w:pos="1339"/>
        </w:tabs>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Este necesar, ca partea prin cererea de repunere în termen să facă dovada motivelor temeinic justificate pentru a putea fi ad</w:t>
      </w:r>
      <w:r w:rsidRPr="00030575">
        <w:rPr>
          <w:rStyle w:val="FontStyle68"/>
          <w:rFonts w:ascii="Times New Roman" w:hAnsi="Times New Roman" w:cs="Times New Roman"/>
          <w:b w:val="0"/>
          <w:bCs w:val="0"/>
          <w:sz w:val="24"/>
          <w:szCs w:val="24"/>
          <w:lang w:val="ro-RO"/>
        </w:rPr>
        <w:softHyphen/>
        <w:t>misă cererea, nefiind suficiente numai declaraţiile sale în acest sens.</w:t>
      </w:r>
    </w:p>
    <w:p w:rsidR="00030575" w:rsidRPr="00030575" w:rsidRDefault="00030575" w:rsidP="00030575">
      <w:pPr>
        <w:pStyle w:val="Style32"/>
        <w:widowControl/>
        <w:spacing w:line="240" w:lineRule="auto"/>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Referitor la  sintagma „izolare la domiciliu”, susţine acesta că termenul „izolare” se referă la pedepsirea cu izolare a unui deţinut în penitenciar sau la izolarea unui învinuit prin arest la domiciliu sau în ares</w:t>
      </w:r>
      <w:r w:rsidRPr="00030575">
        <w:rPr>
          <w:rStyle w:val="FontStyle68"/>
          <w:rFonts w:ascii="Times New Roman" w:hAnsi="Times New Roman" w:cs="Times New Roman"/>
          <w:b w:val="0"/>
          <w:bCs w:val="0"/>
          <w:sz w:val="24"/>
          <w:szCs w:val="24"/>
          <w:lang w:val="ro-RO"/>
        </w:rPr>
        <w:softHyphen/>
        <w:t xml:space="preserve">tul politiei iar referitor la termenul medical „izolare la domiciliu” acesta se referă la următoarele: </w:t>
      </w:r>
    </w:p>
    <w:p w:rsidR="00030575" w:rsidRPr="00030575" w:rsidRDefault="00030575" w:rsidP="00030575">
      <w:pPr>
        <w:pStyle w:val="Style31"/>
        <w:widowControl/>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„Un medic dacă suspectează că pacientul sau ar fi contactat vreo boală gravă şi contagioasă, că acesta este slăbit şi nu mai rezistă imunitar la boală, pe lângă tratamentul prescris, poate lua măsura izolării pacientului la domiciliu un timp, ca acesta să stea liniştit şi să-şi administreze zilnic tratamentul prescris,  să-l ferească de activităţile zilnice care-l obosesc şi-l stresează, să-l ţină departe de alte persoane de la care ar putea contacta alte boli sau cărora le-ar putea transmite boala.</w:t>
      </w:r>
    </w:p>
    <w:p w:rsidR="00030575" w:rsidRPr="00030575" w:rsidRDefault="00030575" w:rsidP="00030575">
      <w:pPr>
        <w:pStyle w:val="Style14"/>
        <w:widowControl/>
        <w:spacing w:line="240" w:lineRule="auto"/>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În opinia sa, instanţa a dovedit rea-credinţă, prin modul super</w:t>
      </w:r>
      <w:r w:rsidRPr="00030575">
        <w:rPr>
          <w:rStyle w:val="FontStyle68"/>
          <w:rFonts w:ascii="Times New Roman" w:hAnsi="Times New Roman" w:cs="Times New Roman"/>
          <w:b w:val="0"/>
          <w:bCs w:val="0"/>
          <w:sz w:val="24"/>
          <w:szCs w:val="24"/>
          <w:lang w:val="ro-RO"/>
        </w:rPr>
        <w:softHyphen/>
        <w:t>ficial în care a studiat, analizat şi apreciat înscrisurile medicale depuse la dosar în dovedirea motivelor temeinic justificate, fiindu-i îngrădit dreptul la un proces echitabil, prevăzut de art. 21 alin. 3 din Constituţie şi art. 6 paragraful 1 din Convenţia CEDO</w:t>
      </w:r>
    </w:p>
    <w:p w:rsidR="00030575" w:rsidRPr="00030575" w:rsidRDefault="00030575" w:rsidP="00030575">
      <w:pPr>
        <w:pStyle w:val="Style31"/>
        <w:widowControl/>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Instanţa de recurs a respins cererea de repunere în termen fără să precizeze în temeiul cărui articol din codul de procedură civilă a respins-o şi pentru care motiv (ca nefondată, netemeinică, tardivă).</w:t>
      </w:r>
    </w:p>
    <w:p w:rsidR="00030575" w:rsidRPr="00030575" w:rsidRDefault="00030575" w:rsidP="00030575">
      <w:pPr>
        <w:pStyle w:val="Style31"/>
        <w:widowControl/>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A mai susţinut contestatorul că au fost încălcate dispoziţiile art. 493 alin. 2, 3, 4 şi 7 Cod procedură civilă iar instanţa a invocat, fără drept, excepţia tardivităţii formulării recursului, aceasta fiind o excepţie relativă care invocă încălcarea unor norme care ocrotesc cu precădere interesele părţilor şi care poate fi invocată numai de partea interesată.</w:t>
      </w:r>
    </w:p>
    <w:p w:rsidR="00030575" w:rsidRPr="00030575" w:rsidRDefault="00030575" w:rsidP="00030575">
      <w:pPr>
        <w:pStyle w:val="Style31"/>
        <w:widowControl/>
        <w:spacing w:line="240" w:lineRule="auto"/>
        <w:ind w:firstLine="720"/>
        <w:jc w:val="both"/>
        <w:rPr>
          <w:rStyle w:val="FontStyle68"/>
          <w:rFonts w:ascii="Times New Roman" w:hAnsi="Times New Roman" w:cs="Times New Roman"/>
          <w:b w:val="0"/>
          <w:bCs w:val="0"/>
          <w:sz w:val="24"/>
          <w:szCs w:val="24"/>
          <w:lang w:val="ro-RO"/>
        </w:rPr>
      </w:pPr>
      <w:r w:rsidRPr="00030575">
        <w:rPr>
          <w:rStyle w:val="FontStyle68"/>
          <w:rFonts w:ascii="Times New Roman" w:hAnsi="Times New Roman" w:cs="Times New Roman"/>
          <w:b w:val="0"/>
          <w:bCs w:val="0"/>
          <w:sz w:val="24"/>
          <w:szCs w:val="24"/>
          <w:lang w:val="ro-RO"/>
        </w:rPr>
        <w:t>În drept, au fost invocate dispoziţiile art. 503-508 din Cod procedură civilă.</w:t>
      </w:r>
    </w:p>
    <w:p w:rsidR="00030575" w:rsidRPr="00030575" w:rsidRDefault="00030575" w:rsidP="00030575">
      <w:pPr>
        <w:pStyle w:val="Style31"/>
        <w:widowControl/>
        <w:spacing w:line="240" w:lineRule="auto"/>
        <w:ind w:firstLine="720"/>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lang w:val="ro-RO"/>
        </w:rPr>
        <w:t xml:space="preserve">La data de </w:t>
      </w:r>
      <w:r w:rsidR="002000F2">
        <w:rPr>
          <w:rStyle w:val="FontStyle68"/>
          <w:rFonts w:ascii="Times New Roman" w:hAnsi="Times New Roman" w:cs="Times New Roman"/>
          <w:b w:val="0"/>
          <w:bCs w:val="0"/>
          <w:sz w:val="24"/>
          <w:szCs w:val="24"/>
          <w:lang w:val="ro-RO"/>
        </w:rPr>
        <w:t>…</w:t>
      </w:r>
      <w:r w:rsidRPr="00030575">
        <w:rPr>
          <w:rStyle w:val="FontStyle68"/>
          <w:rFonts w:ascii="Times New Roman" w:hAnsi="Times New Roman" w:cs="Times New Roman"/>
          <w:b w:val="0"/>
          <w:bCs w:val="0"/>
          <w:sz w:val="24"/>
          <w:szCs w:val="24"/>
          <w:lang w:val="ro-RO"/>
        </w:rPr>
        <w:t xml:space="preserve"> intimaţii COMISIA PENTRU APLICAREA LEGII NR. 9/1998 DIN CADRUL PREFECTURII MUNICIPIULUI B</w:t>
      </w:r>
      <w:r w:rsidR="002000F2">
        <w:rPr>
          <w:rStyle w:val="FontStyle68"/>
          <w:rFonts w:ascii="Times New Roman" w:hAnsi="Times New Roman" w:cs="Times New Roman"/>
          <w:b w:val="0"/>
          <w:bCs w:val="0"/>
          <w:sz w:val="24"/>
          <w:szCs w:val="24"/>
          <w:lang w:val="ro-RO"/>
        </w:rPr>
        <w:t>…</w:t>
      </w:r>
      <w:r w:rsidRPr="00030575">
        <w:rPr>
          <w:rStyle w:val="FontStyle68"/>
          <w:rFonts w:ascii="Times New Roman" w:hAnsi="Times New Roman" w:cs="Times New Roman"/>
          <w:b w:val="0"/>
          <w:bCs w:val="0"/>
          <w:sz w:val="24"/>
          <w:szCs w:val="24"/>
          <w:lang w:val="ro-RO"/>
        </w:rPr>
        <w:t xml:space="preserve"> şi PREFECTUL MUNICIPIULUI B</w:t>
      </w:r>
      <w:r w:rsidR="002000F2">
        <w:rPr>
          <w:rStyle w:val="FontStyle68"/>
          <w:rFonts w:ascii="Times New Roman" w:hAnsi="Times New Roman" w:cs="Times New Roman"/>
          <w:b w:val="0"/>
          <w:bCs w:val="0"/>
          <w:sz w:val="24"/>
          <w:szCs w:val="24"/>
          <w:lang w:val="ro-RO"/>
        </w:rPr>
        <w:t>…</w:t>
      </w:r>
      <w:r w:rsidRPr="00030575">
        <w:rPr>
          <w:rStyle w:val="FontStyle68"/>
          <w:rFonts w:ascii="Times New Roman" w:hAnsi="Times New Roman" w:cs="Times New Roman"/>
          <w:b w:val="0"/>
          <w:bCs w:val="0"/>
          <w:sz w:val="24"/>
          <w:szCs w:val="24"/>
          <w:lang w:val="ro-RO"/>
        </w:rPr>
        <w:t xml:space="preserve"> au depus întâmpinare prin care au solicitat respingerea contestaţiei în anulare, ca neîntemeiată.</w:t>
      </w:r>
    </w:p>
    <w:p w:rsidR="00030575" w:rsidRPr="00030575" w:rsidRDefault="00030575" w:rsidP="00030575">
      <w:pPr>
        <w:ind w:firstLine="708"/>
        <w:jc w:val="both"/>
        <w:rPr>
          <w:rStyle w:val="FontStyle68"/>
          <w:rFonts w:ascii="Times New Roman" w:hAnsi="Times New Roman" w:cs="Times New Roman"/>
          <w:b w:val="0"/>
          <w:bCs w:val="0"/>
          <w:sz w:val="24"/>
          <w:szCs w:val="24"/>
        </w:rPr>
      </w:pPr>
      <w:r w:rsidRPr="00030575">
        <w:rPr>
          <w:b/>
        </w:rPr>
        <w:t>Examinând decizia civilă contestată,  prin prisma motivelor  invocate, se apreciază că este nefondată calea extraordinară de atac, urmând a fi respinsă pentru următoarele considerente:</w:t>
      </w:r>
    </w:p>
    <w:p w:rsidR="00030575" w:rsidRPr="00030575" w:rsidRDefault="00030575" w:rsidP="00030575">
      <w:pPr>
        <w:ind w:firstLine="708"/>
        <w:jc w:val="both"/>
      </w:pPr>
      <w:r w:rsidRPr="00030575">
        <w:lastRenderedPageBreak/>
        <w:t>Potrivit art. 503 alin. 2 pct. 2 Cod procedură civilă hotărârile instanţelor de recurs mai pot fi atacate cu contestaţie în anulare atunci când dezlegarea dată recursului este rezultatul unei erori materiale.</w:t>
      </w:r>
    </w:p>
    <w:p w:rsidR="00030575" w:rsidRPr="00030575" w:rsidRDefault="00030575" w:rsidP="00030575">
      <w:pPr>
        <w:ind w:firstLine="708"/>
        <w:jc w:val="both"/>
      </w:pPr>
      <w:r w:rsidRPr="00030575">
        <w:t>Acest motiv de contestaţie vizează erorile materiale evidente, în legătură cu aspecte formale ale recursului, care au avut drept consecinţă soluţionarea greşită a căii de atac, greşeli de fapt, involuntare, iar nu greşeli de judecată, de apreciere a probelor, de interpretare a unor dispoziţii legale sau de rezolvare a unui incident procedural.</w:t>
      </w:r>
    </w:p>
    <w:p w:rsidR="00030575" w:rsidRPr="00030575" w:rsidRDefault="00030575" w:rsidP="00030575">
      <w:pPr>
        <w:ind w:firstLine="708"/>
        <w:jc w:val="both"/>
      </w:pPr>
      <w:r w:rsidRPr="00030575">
        <w:t>A interpreta altfel înseamnă a da părţilor posibilitatea de a se plânge aceleiaşi instanţe care a dat hotărârea de modul în care a apreciat probele şi a stabilit raporturile dintre părţi, ceea ce ar redeschide acestora dreptul de a provoca rejudecarea căii  de atac, ceea ce ar echivala cu transformarea contestaţiei în anulare într-o cale extraordinară de atac.</w:t>
      </w:r>
    </w:p>
    <w:p w:rsidR="00030575" w:rsidRPr="00030575" w:rsidRDefault="00030575" w:rsidP="00030575">
      <w:pPr>
        <w:ind w:firstLine="708"/>
        <w:jc w:val="both"/>
      </w:pPr>
      <w:r w:rsidRPr="00030575">
        <w:t>Prin contestaţia în anulare contestatorul critică modalitatea în care instanţa de recurs a interpretat motivul temeinic justificat, prevăzut de disp. art. 186 alin. 1 Cod procedură civilă, invocat de recurent în cererea de repunere în termen.</w:t>
      </w:r>
    </w:p>
    <w:p w:rsidR="00030575" w:rsidRPr="00030575" w:rsidRDefault="00030575" w:rsidP="00030575">
      <w:pPr>
        <w:ind w:firstLine="708"/>
        <w:jc w:val="both"/>
      </w:pPr>
      <w:r w:rsidRPr="00030575">
        <w:t>Eroarea invocată de contestator nu  este  o eroare materială reglementată de art. 503 alin. 2 pct. 2 Cod procedură civilă, ci reprezintă practic o eroare de judecată a instanţei de recurs, care, din perspectiva contestatorului, a apreciat în mod greşit că depăşirea termenului de declarare a căii de atac nu s-a datorat unor motive temeinic justificate, ceea ce a determinat pronunţarea unei soluţii netemeinice, situaţie ce nu se încadrează în teza reglementată de disp. art.  503 alin. 2 pct. 2 Cod procedură civilă.</w:t>
      </w:r>
    </w:p>
    <w:p w:rsidR="00030575" w:rsidRPr="00030575" w:rsidRDefault="00030575" w:rsidP="00030575">
      <w:pPr>
        <w:ind w:firstLine="708"/>
        <w:jc w:val="both"/>
      </w:pPr>
      <w:r w:rsidRPr="00030575">
        <w:t>In cadrul contestaţiei în anulare, instanţa nu poate proceda la reaprecierea motivelor ce au determinat depăşirea termenului de declarare a recursului cu consecinţa admiterii cererii de repunere în termen, astfel cum solicită contestatorul.</w:t>
      </w:r>
    </w:p>
    <w:p w:rsidR="00030575" w:rsidRPr="00030575" w:rsidRDefault="00030575" w:rsidP="00030575">
      <w:pPr>
        <w:ind w:firstLine="708"/>
        <w:jc w:val="both"/>
        <w:rPr>
          <w:rStyle w:val="FontStyle68"/>
          <w:rFonts w:ascii="Times New Roman" w:hAnsi="Times New Roman" w:cs="Times New Roman"/>
          <w:bCs w:val="0"/>
          <w:sz w:val="24"/>
          <w:szCs w:val="24"/>
        </w:rPr>
      </w:pPr>
      <w:r w:rsidRPr="00030575">
        <w:t>Pentru aceste considerente, contestaţia în anulare urmează a fi respinsă, ca nefondată.</w:t>
      </w:r>
    </w:p>
    <w:p w:rsidR="00030575" w:rsidRPr="00030575" w:rsidRDefault="00030575" w:rsidP="00030575">
      <w:pPr>
        <w:jc w:val="center"/>
        <w:rPr>
          <w:rStyle w:val="FontStyle68"/>
          <w:rFonts w:ascii="Times New Roman" w:hAnsi="Times New Roman" w:cs="Times New Roman"/>
          <w:bCs w:val="0"/>
          <w:sz w:val="24"/>
          <w:szCs w:val="24"/>
        </w:rPr>
      </w:pP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PENTRU ACESTE MOTIVE,</w:t>
      </w:r>
      <w:r w:rsidRPr="00030575">
        <w:rPr>
          <w:rStyle w:val="FontStyle68"/>
          <w:rFonts w:ascii="Times New Roman" w:hAnsi="Times New Roman" w:cs="Times New Roman"/>
          <w:bCs w:val="0"/>
          <w:sz w:val="24"/>
          <w:szCs w:val="24"/>
        </w:rPr>
        <w:br/>
        <w:t>ÎN NUMELE LEGII</w:t>
      </w:r>
    </w:p>
    <w:p w:rsidR="00030575" w:rsidRPr="00030575" w:rsidRDefault="00030575" w:rsidP="00030575">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D E C I D E:</w:t>
      </w:r>
    </w:p>
    <w:p w:rsidR="00030575" w:rsidRPr="00030575" w:rsidRDefault="00030575" w:rsidP="00030575">
      <w:pPr>
        <w:jc w:val="center"/>
        <w:rPr>
          <w:rStyle w:val="FontStyle68"/>
          <w:rFonts w:ascii="Times New Roman" w:hAnsi="Times New Roman" w:cs="Times New Roman"/>
          <w:b w:val="0"/>
          <w:bCs w:val="0"/>
          <w:sz w:val="24"/>
          <w:szCs w:val="24"/>
        </w:rPr>
      </w:pPr>
    </w:p>
    <w:p w:rsidR="00030575" w:rsidRPr="00030575" w:rsidRDefault="00030575" w:rsidP="00030575">
      <w:pPr>
        <w:jc w:val="both"/>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 xml:space="preserve">Respinge contestaţia în anulare formulată de contestatorul </w:t>
      </w:r>
      <w:r w:rsidR="00787480">
        <w:rPr>
          <w:rStyle w:val="FontStyle68"/>
          <w:rFonts w:ascii="Times New Roman" w:hAnsi="Times New Roman" w:cs="Times New Roman"/>
          <w:b w:val="0"/>
          <w:bCs w:val="0"/>
          <w:sz w:val="24"/>
          <w:szCs w:val="24"/>
        </w:rPr>
        <w:t>X</w:t>
      </w:r>
      <w:r w:rsidRPr="00030575">
        <w:rPr>
          <w:rStyle w:val="FontStyle68"/>
          <w:rFonts w:ascii="Times New Roman" w:hAnsi="Times New Roman" w:cs="Times New Roman"/>
          <w:b w:val="0"/>
          <w:bCs w:val="0"/>
          <w:sz w:val="24"/>
          <w:szCs w:val="24"/>
        </w:rPr>
        <w:t xml:space="preserve">, domiciliat în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împotriva deciziei civile nr.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pronunţată de Curtea de Apel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în dosarul nr.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în contradictoriu cu intimaţii COMISIA PENTRU APLICAREA LEGII NR. 9/1998 DIN CADRUL PREFECTURII MUNICIPIULUI B</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cu sediul în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şi PREFECTUL MUNICIPIULUI B</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xml:space="preserve">, cu sediul în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 ca nefondată.</w:t>
      </w:r>
    </w:p>
    <w:p w:rsidR="00030575" w:rsidRPr="00030575" w:rsidRDefault="00030575" w:rsidP="00030575">
      <w:p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Definitivă.</w:t>
      </w:r>
    </w:p>
    <w:p w:rsidR="00030575" w:rsidRPr="00030575" w:rsidRDefault="00030575" w:rsidP="00030575">
      <w:p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ab/>
        <w:t xml:space="preserve">Pronunţată în şedinţa </w:t>
      </w:r>
      <w:r w:rsidRPr="00030575">
        <w:rPr>
          <w:rStyle w:val="FontStyle68"/>
          <w:rFonts w:ascii="Times New Roman" w:hAnsi="Times New Roman" w:cs="Times New Roman"/>
          <w:b w:val="0"/>
          <w:bCs w:val="0"/>
          <w:sz w:val="24"/>
          <w:szCs w:val="24"/>
        </w:rPr>
        <w:fldChar w:fldCharType="begin">
          <w:ffData>
            <w:name w:val="tip_sedinta_copie_2"/>
            <w:enabled/>
            <w:calcOnExit w:val="0"/>
            <w:textInput/>
          </w:ffData>
        </w:fldChar>
      </w:r>
      <w:bookmarkStart w:id="3" w:name="tip_sedinta_copie_2"/>
      <w:r w:rsidRPr="00030575">
        <w:rPr>
          <w:rStyle w:val="FontStyle68"/>
          <w:rFonts w:ascii="Times New Roman" w:hAnsi="Times New Roman" w:cs="Times New Roman"/>
          <w:b w:val="0"/>
          <w:bCs w:val="0"/>
          <w:sz w:val="24"/>
          <w:szCs w:val="24"/>
        </w:rPr>
        <w:instrText xml:space="preserve"> FORMTEXT </w:instrText>
      </w:r>
      <w:r w:rsidRPr="00030575">
        <w:rPr>
          <w:rStyle w:val="FontStyle68"/>
          <w:rFonts w:ascii="Times New Roman" w:hAnsi="Times New Roman" w:cs="Times New Roman"/>
          <w:b w:val="0"/>
          <w:bCs w:val="0"/>
          <w:sz w:val="24"/>
          <w:szCs w:val="24"/>
        </w:rPr>
      </w:r>
      <w:r w:rsidRPr="00030575">
        <w:rPr>
          <w:rStyle w:val="FontStyle68"/>
          <w:rFonts w:ascii="Times New Roman" w:hAnsi="Times New Roman" w:cs="Times New Roman"/>
          <w:b w:val="0"/>
          <w:bCs w:val="0"/>
          <w:sz w:val="24"/>
          <w:szCs w:val="24"/>
        </w:rPr>
        <w:fldChar w:fldCharType="separate"/>
      </w:r>
      <w:r w:rsidRPr="00030575">
        <w:rPr>
          <w:rStyle w:val="FontStyle68"/>
          <w:rFonts w:ascii="Times New Roman" w:hAnsi="Times New Roman" w:cs="Times New Roman"/>
          <w:b w:val="0"/>
          <w:bCs w:val="0"/>
          <w:sz w:val="24"/>
          <w:szCs w:val="24"/>
        </w:rPr>
        <w:t>publică</w:t>
      </w:r>
      <w:r w:rsidRPr="00030575">
        <w:fldChar w:fldCharType="end"/>
      </w:r>
      <w:bookmarkEnd w:id="3"/>
      <w:r w:rsidRPr="00030575">
        <w:rPr>
          <w:rStyle w:val="FontStyle68"/>
          <w:rFonts w:ascii="Times New Roman" w:hAnsi="Times New Roman" w:cs="Times New Roman"/>
          <w:b w:val="0"/>
          <w:bCs w:val="0"/>
          <w:sz w:val="24"/>
          <w:szCs w:val="24"/>
        </w:rPr>
        <w:t xml:space="preserve">, astăzi, </w:t>
      </w:r>
      <w:r w:rsidR="00787480">
        <w:rPr>
          <w:rStyle w:val="FontStyle68"/>
          <w:rFonts w:ascii="Times New Roman" w:hAnsi="Times New Roman" w:cs="Times New Roman"/>
          <w:b w:val="0"/>
          <w:bCs w:val="0"/>
          <w:sz w:val="24"/>
          <w:szCs w:val="24"/>
        </w:rPr>
        <w:t>…</w:t>
      </w:r>
      <w:r w:rsidRPr="00030575">
        <w:rPr>
          <w:rStyle w:val="FontStyle68"/>
          <w:rFonts w:ascii="Times New Roman" w:hAnsi="Times New Roman" w:cs="Times New Roman"/>
          <w:b w:val="0"/>
          <w:bCs w:val="0"/>
          <w:sz w:val="24"/>
          <w:szCs w:val="24"/>
        </w:rPr>
        <w:t>.</w:t>
      </w:r>
    </w:p>
    <w:p w:rsidR="00030575" w:rsidRPr="00030575" w:rsidRDefault="00030575" w:rsidP="00030575">
      <w:pPr>
        <w:jc w:val="cente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fldChar w:fldCharType="begin">
          <w:ffData>
            <w:name w:val="completul_1"/>
            <w:enabled/>
            <w:calcOnExit w:val="0"/>
            <w:textInput/>
          </w:ffData>
        </w:fldChar>
      </w:r>
      <w:bookmarkStart w:id="4" w:name="completul_1"/>
      <w:r w:rsidRPr="00030575">
        <w:rPr>
          <w:rStyle w:val="FontStyle68"/>
          <w:rFonts w:ascii="Times New Roman" w:hAnsi="Times New Roman" w:cs="Times New Roman"/>
          <w:b w:val="0"/>
          <w:bCs w:val="0"/>
          <w:sz w:val="24"/>
          <w:szCs w:val="24"/>
        </w:rPr>
        <w:instrText xml:space="preserve"> FORMTEXT </w:instrText>
      </w:r>
      <w:r w:rsidRPr="00030575">
        <w:rPr>
          <w:rStyle w:val="FontStyle68"/>
          <w:rFonts w:ascii="Times New Roman" w:hAnsi="Times New Roman" w:cs="Times New Roman"/>
          <w:b w:val="0"/>
          <w:bCs w:val="0"/>
          <w:sz w:val="24"/>
          <w:szCs w:val="24"/>
        </w:rPr>
      </w:r>
      <w:r w:rsidRPr="00030575">
        <w:rPr>
          <w:rStyle w:val="FontStyle68"/>
          <w:rFonts w:ascii="Times New Roman" w:hAnsi="Times New Roman" w:cs="Times New Roman"/>
          <w:b w:val="0"/>
          <w:bCs w:val="0"/>
          <w:sz w:val="24"/>
          <w:szCs w:val="24"/>
        </w:rPr>
        <w:fldChar w:fldCharType="separate"/>
      </w:r>
      <w:r w:rsidRPr="00030575">
        <w:rPr>
          <w:rStyle w:val="FontStyle68"/>
          <w:rFonts w:ascii="Times New Roman" w:eastAsia="Arial Unicode MS" w:hAnsi="Times New Roman" w:cs="Times New Roman"/>
          <w:b w:val="0"/>
          <w:bCs w:val="0"/>
          <w:sz w:val="24"/>
          <w:szCs w:val="24"/>
        </w:rPr>
        <w:t> </w:t>
      </w:r>
      <w:r w:rsidRPr="00030575">
        <w:rPr>
          <w:rStyle w:val="FontStyle68"/>
          <w:rFonts w:ascii="Times New Roman" w:eastAsia="Arial Unicode MS" w:hAnsi="Times New Roman" w:cs="Times New Roman"/>
          <w:b w:val="0"/>
          <w:bCs w:val="0"/>
          <w:sz w:val="24"/>
          <w:szCs w:val="24"/>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5"/>
        <w:gridCol w:w="3096"/>
        <w:gridCol w:w="3096"/>
      </w:tblGrid>
      <w:tr w:rsidR="00030575" w:rsidRPr="00030575" w:rsidTr="00E14079">
        <w:trPr>
          <w:jc w:val="center"/>
        </w:trPr>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Preşedinte,</w:t>
            </w:r>
          </w:p>
          <w:p w:rsidR="00030575" w:rsidRPr="00030575" w:rsidRDefault="00787480" w:rsidP="00E14079">
            <w:pPr>
              <w:jc w:val="center"/>
              <w:rPr>
                <w:rStyle w:val="FontStyle68"/>
                <w:rFonts w:ascii="Times New Roman" w:hAnsi="Times New Roman" w:cs="Times New Roman"/>
                <w:bCs w:val="0"/>
                <w:sz w:val="24"/>
                <w:szCs w:val="24"/>
              </w:rPr>
            </w:pPr>
            <w:r>
              <w:rPr>
                <w:rStyle w:val="FontStyle68"/>
                <w:rFonts w:ascii="Times New Roman" w:hAnsi="Times New Roman" w:cs="Times New Roman"/>
                <w:bCs w:val="0"/>
                <w:sz w:val="24"/>
                <w:szCs w:val="24"/>
              </w:rPr>
              <w:t>A1016</w:t>
            </w:r>
          </w:p>
        </w:tc>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Judecător,</w:t>
            </w:r>
          </w:p>
          <w:p w:rsidR="00030575" w:rsidRPr="00030575" w:rsidRDefault="00787480" w:rsidP="00E14079">
            <w:pPr>
              <w:jc w:val="center"/>
              <w:rPr>
                <w:rStyle w:val="FontStyle68"/>
                <w:rFonts w:ascii="Times New Roman" w:hAnsi="Times New Roman" w:cs="Times New Roman"/>
                <w:bCs w:val="0"/>
                <w:sz w:val="24"/>
                <w:szCs w:val="24"/>
              </w:rPr>
            </w:pPr>
            <w:r>
              <w:rPr>
                <w:rStyle w:val="FontStyle68"/>
                <w:rFonts w:ascii="Times New Roman" w:hAnsi="Times New Roman" w:cs="Times New Roman"/>
                <w:bCs w:val="0"/>
                <w:sz w:val="24"/>
                <w:szCs w:val="24"/>
              </w:rPr>
              <w:t>1</w:t>
            </w:r>
          </w:p>
        </w:tc>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Judecător,</w:t>
            </w:r>
          </w:p>
          <w:p w:rsidR="00030575" w:rsidRPr="00030575" w:rsidRDefault="00787480" w:rsidP="00E14079">
            <w:pPr>
              <w:jc w:val="center"/>
              <w:rPr>
                <w:rStyle w:val="FontStyle68"/>
                <w:rFonts w:ascii="Times New Roman" w:hAnsi="Times New Roman" w:cs="Times New Roman"/>
                <w:bCs w:val="0"/>
                <w:sz w:val="24"/>
                <w:szCs w:val="24"/>
              </w:rPr>
            </w:pPr>
            <w:r>
              <w:rPr>
                <w:rStyle w:val="FontStyle68"/>
                <w:rFonts w:ascii="Times New Roman" w:hAnsi="Times New Roman" w:cs="Times New Roman"/>
                <w:bCs w:val="0"/>
                <w:sz w:val="24"/>
                <w:szCs w:val="24"/>
              </w:rPr>
              <w:t>2</w:t>
            </w:r>
          </w:p>
        </w:tc>
      </w:tr>
      <w:tr w:rsidR="00030575" w:rsidRPr="00030575" w:rsidTr="00E14079">
        <w:trPr>
          <w:jc w:val="center"/>
        </w:trPr>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p>
        </w:tc>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r w:rsidRPr="00030575">
              <w:rPr>
                <w:rStyle w:val="FontStyle68"/>
                <w:rFonts w:ascii="Times New Roman" w:hAnsi="Times New Roman" w:cs="Times New Roman"/>
                <w:bCs w:val="0"/>
                <w:sz w:val="24"/>
                <w:szCs w:val="24"/>
              </w:rPr>
              <w:t>Grefier,</w:t>
            </w:r>
          </w:p>
          <w:p w:rsidR="00030575" w:rsidRPr="00030575" w:rsidRDefault="00787480" w:rsidP="00E14079">
            <w:pPr>
              <w:jc w:val="center"/>
              <w:rPr>
                <w:rStyle w:val="FontStyle68"/>
                <w:rFonts w:ascii="Times New Roman" w:hAnsi="Times New Roman" w:cs="Times New Roman"/>
                <w:bCs w:val="0"/>
                <w:sz w:val="24"/>
                <w:szCs w:val="24"/>
              </w:rPr>
            </w:pPr>
            <w:r>
              <w:rPr>
                <w:rStyle w:val="FontStyle68"/>
                <w:rFonts w:ascii="Times New Roman" w:hAnsi="Times New Roman" w:cs="Times New Roman"/>
                <w:bCs w:val="0"/>
                <w:sz w:val="24"/>
                <w:szCs w:val="24"/>
              </w:rPr>
              <w:t>3</w:t>
            </w:r>
          </w:p>
        </w:tc>
        <w:tc>
          <w:tcPr>
            <w:tcW w:w="3096" w:type="dxa"/>
            <w:tcBorders>
              <w:top w:val="single" w:sz="4" w:space="0" w:color="FFFFFF"/>
              <w:left w:val="single" w:sz="4" w:space="0" w:color="FFFFFF"/>
              <w:bottom w:val="single" w:sz="4" w:space="0" w:color="FFFFFF"/>
              <w:right w:val="single" w:sz="4" w:space="0" w:color="FFFFFF"/>
            </w:tcBorders>
          </w:tcPr>
          <w:p w:rsidR="00030575" w:rsidRPr="00030575" w:rsidRDefault="00030575" w:rsidP="00E14079">
            <w:pPr>
              <w:jc w:val="center"/>
              <w:rPr>
                <w:rStyle w:val="FontStyle68"/>
                <w:rFonts w:ascii="Times New Roman" w:hAnsi="Times New Roman" w:cs="Times New Roman"/>
                <w:bCs w:val="0"/>
                <w:sz w:val="24"/>
                <w:szCs w:val="24"/>
              </w:rPr>
            </w:pPr>
          </w:p>
        </w:tc>
      </w:tr>
    </w:tbl>
    <w:p w:rsidR="00030575" w:rsidRPr="00030575" w:rsidRDefault="00030575" w:rsidP="00030575">
      <w:pPr>
        <w:jc w:val="center"/>
        <w:rPr>
          <w:rStyle w:val="FontStyle68"/>
          <w:rFonts w:ascii="Times New Roman" w:hAnsi="Times New Roman" w:cs="Times New Roman"/>
          <w:b w:val="0"/>
          <w:bCs w:val="0"/>
          <w:sz w:val="24"/>
          <w:szCs w:val="24"/>
        </w:rPr>
      </w:pPr>
      <w:r w:rsidRPr="00030575">
        <w:rPr>
          <w:rStyle w:val="FontStyle68"/>
          <w:rFonts w:ascii="Times New Roman" w:eastAsia="Arial Unicode MS" w:hAnsi="Times New Roman" w:cs="Times New Roman"/>
          <w:b w:val="0"/>
          <w:bCs w:val="0"/>
          <w:sz w:val="24"/>
          <w:szCs w:val="24"/>
        </w:rPr>
        <w:t> </w:t>
      </w:r>
      <w:r w:rsidRPr="00030575">
        <w:rPr>
          <w:rStyle w:val="FontStyle68"/>
          <w:rFonts w:ascii="Times New Roman" w:eastAsia="Arial Unicode MS" w:hAnsi="Times New Roman" w:cs="Times New Roman"/>
          <w:b w:val="0"/>
          <w:bCs w:val="0"/>
          <w:sz w:val="24"/>
          <w:szCs w:val="24"/>
        </w:rPr>
        <w:t> </w:t>
      </w:r>
      <w:r w:rsidRPr="00030575">
        <w:rPr>
          <w:rStyle w:val="FontStyle68"/>
          <w:rFonts w:ascii="Times New Roman" w:eastAsia="Arial Unicode MS" w:hAnsi="Times New Roman" w:cs="Times New Roman"/>
          <w:b w:val="0"/>
          <w:bCs w:val="0"/>
          <w:sz w:val="24"/>
          <w:szCs w:val="24"/>
        </w:rPr>
        <w:t> </w:t>
      </w:r>
      <w:r w:rsidRPr="00030575">
        <w:fldChar w:fldCharType="end"/>
      </w:r>
      <w:bookmarkEnd w:id="4"/>
    </w:p>
    <w:p w:rsidR="00030575" w:rsidRPr="00030575" w:rsidRDefault="00030575" w:rsidP="00030575">
      <w:pPr>
        <w:jc w:val="center"/>
        <w:rPr>
          <w:rStyle w:val="FontStyle68"/>
          <w:rFonts w:ascii="Times New Roman" w:hAnsi="Times New Roman" w:cs="Times New Roman"/>
          <w:b w:val="0"/>
          <w:bCs w:val="0"/>
          <w:sz w:val="24"/>
          <w:szCs w:val="24"/>
        </w:rPr>
      </w:pPr>
    </w:p>
    <w:p w:rsidR="00030575" w:rsidRPr="00030575" w:rsidRDefault="00030575" w:rsidP="00030575">
      <w:pPr>
        <w:jc w:val="center"/>
        <w:rPr>
          <w:rStyle w:val="FontStyle68"/>
          <w:rFonts w:ascii="Times New Roman" w:hAnsi="Times New Roman" w:cs="Times New Roman"/>
          <w:b w:val="0"/>
          <w:bCs w:val="0"/>
          <w:sz w:val="24"/>
          <w:szCs w:val="24"/>
        </w:rPr>
      </w:pPr>
    </w:p>
    <w:p w:rsidR="00030575" w:rsidRPr="00030575" w:rsidRDefault="00030575" w:rsidP="00030575">
      <w:pPr>
        <w:jc w:val="center"/>
        <w:rPr>
          <w:rStyle w:val="FontStyle68"/>
          <w:rFonts w:ascii="Times New Roman" w:hAnsi="Times New Roman" w:cs="Times New Roman"/>
          <w:b w:val="0"/>
          <w:bCs w:val="0"/>
          <w:sz w:val="24"/>
          <w:szCs w:val="24"/>
        </w:rPr>
      </w:pPr>
      <w:bookmarkStart w:id="5" w:name="_GoBack"/>
      <w:bookmarkEnd w:id="5"/>
    </w:p>
    <w:p w:rsidR="00030575" w:rsidRPr="00030575" w:rsidRDefault="00030575" w:rsidP="00030575">
      <w:p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Red</w:t>
      </w:r>
      <w:r w:rsidR="00E14814">
        <w:rPr>
          <w:rStyle w:val="FontStyle68"/>
          <w:rFonts w:ascii="Times New Roman" w:hAnsi="Times New Roman" w:cs="Times New Roman"/>
          <w:b w:val="0"/>
          <w:bCs w:val="0"/>
          <w:sz w:val="24"/>
          <w:szCs w:val="24"/>
        </w:rPr>
        <w:t>….</w:t>
      </w:r>
    </w:p>
    <w:p w:rsidR="00030575" w:rsidRPr="00030575" w:rsidRDefault="00030575" w:rsidP="00030575">
      <w:p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Comunicat gref</w:t>
      </w:r>
      <w:r w:rsidR="00E14814">
        <w:rPr>
          <w:rStyle w:val="FontStyle68"/>
          <w:rFonts w:ascii="Times New Roman" w:hAnsi="Times New Roman" w:cs="Times New Roman"/>
          <w:b w:val="0"/>
          <w:bCs w:val="0"/>
          <w:sz w:val="24"/>
          <w:szCs w:val="24"/>
        </w:rPr>
        <w:t>….</w:t>
      </w:r>
    </w:p>
    <w:p w:rsidR="00030575" w:rsidRPr="00030575" w:rsidRDefault="00030575" w:rsidP="00030575">
      <w:pPr>
        <w:numPr>
          <w:ilvl w:val="0"/>
          <w:numId w:val="4"/>
        </w:num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1 ex. contestator</w:t>
      </w:r>
    </w:p>
    <w:p w:rsidR="00030575" w:rsidRPr="00030575" w:rsidRDefault="00030575" w:rsidP="00030575">
      <w:pPr>
        <w:numPr>
          <w:ilvl w:val="0"/>
          <w:numId w:val="4"/>
        </w:numPr>
        <w:rPr>
          <w:rStyle w:val="FontStyle68"/>
          <w:rFonts w:ascii="Times New Roman" w:hAnsi="Times New Roman" w:cs="Times New Roman"/>
          <w:b w:val="0"/>
          <w:bCs w:val="0"/>
          <w:sz w:val="24"/>
          <w:szCs w:val="24"/>
        </w:rPr>
      </w:pPr>
      <w:r w:rsidRPr="00030575">
        <w:rPr>
          <w:rStyle w:val="FontStyle68"/>
          <w:rFonts w:ascii="Times New Roman" w:hAnsi="Times New Roman" w:cs="Times New Roman"/>
          <w:b w:val="0"/>
          <w:bCs w:val="0"/>
          <w:sz w:val="24"/>
          <w:szCs w:val="24"/>
        </w:rPr>
        <w:t>2 ex. intimaţi</w:t>
      </w:r>
    </w:p>
    <w:p w:rsidR="00030575" w:rsidRPr="00030575" w:rsidRDefault="00030575" w:rsidP="00030575"/>
    <w:p w:rsidR="001B344D" w:rsidRPr="00030575" w:rsidRDefault="001B344D" w:rsidP="00030575"/>
    <w:sectPr w:rsidR="001B344D" w:rsidRPr="00030575" w:rsidSect="004A102F">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F4F" w:rsidRDefault="00C70F4F" w:rsidP="004A102F">
      <w:r>
        <w:separator/>
      </w:r>
    </w:p>
  </w:endnote>
  <w:endnote w:type="continuationSeparator" w:id="0">
    <w:p w:rsidR="00C70F4F" w:rsidRDefault="00C70F4F" w:rsidP="004A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163256"/>
      <w:docPartObj>
        <w:docPartGallery w:val="Page Numbers (Bottom of Page)"/>
        <w:docPartUnique/>
      </w:docPartObj>
    </w:sdtPr>
    <w:sdtEndPr>
      <w:rPr>
        <w:noProof/>
      </w:rPr>
    </w:sdtEndPr>
    <w:sdtContent>
      <w:p w:rsidR="004A102F" w:rsidRDefault="004A102F">
        <w:pPr>
          <w:pStyle w:val="Footer"/>
          <w:jc w:val="center"/>
        </w:pPr>
        <w:r>
          <w:fldChar w:fldCharType="begin"/>
        </w:r>
        <w:r>
          <w:instrText xml:space="preserve"> PAGE   \* MERGEFORMAT </w:instrText>
        </w:r>
        <w:r>
          <w:fldChar w:fldCharType="separate"/>
        </w:r>
        <w:r w:rsidR="007B6357">
          <w:rPr>
            <w:noProof/>
          </w:rPr>
          <w:t>4</w:t>
        </w:r>
        <w:r>
          <w:rPr>
            <w:noProof/>
          </w:rPr>
          <w:fldChar w:fldCharType="end"/>
        </w:r>
      </w:p>
    </w:sdtContent>
  </w:sdt>
  <w:p w:rsidR="004A102F" w:rsidRDefault="004A1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F4F" w:rsidRDefault="00C70F4F" w:rsidP="004A102F">
      <w:r>
        <w:separator/>
      </w:r>
    </w:p>
  </w:footnote>
  <w:footnote w:type="continuationSeparator" w:id="0">
    <w:p w:rsidR="00C70F4F" w:rsidRDefault="00C70F4F" w:rsidP="004A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54188"/>
    <w:multiLevelType w:val="hybridMultilevel"/>
    <w:tmpl w:val="4AEA6880"/>
    <w:lvl w:ilvl="0" w:tplc="6C2401D2">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EF0E64"/>
    <w:multiLevelType w:val="singleLevel"/>
    <w:tmpl w:val="2A6CC816"/>
    <w:lvl w:ilvl="0">
      <w:start w:val="6"/>
      <w:numFmt w:val="decimal"/>
      <w:lvlText w:val="%1."/>
      <w:legacy w:legacy="1" w:legacySpace="0" w:legacyIndent="633"/>
      <w:lvlJc w:val="left"/>
      <w:pPr>
        <w:ind w:left="0" w:firstLine="0"/>
      </w:pPr>
      <w:rPr>
        <w:rFonts w:ascii="Times New Roman" w:hAnsi="Times New Roman" w:cs="Times New Roman" w:hint="default"/>
      </w:rPr>
    </w:lvl>
  </w:abstractNum>
  <w:abstractNum w:abstractNumId="2" w15:restartNumberingAfterBreak="0">
    <w:nsid w:val="294C0AA5"/>
    <w:multiLevelType w:val="singleLevel"/>
    <w:tmpl w:val="395E4E22"/>
    <w:lvl w:ilvl="0">
      <w:start w:val="1"/>
      <w:numFmt w:val="decimal"/>
      <w:lvlText w:val="%1."/>
      <w:legacy w:legacy="1" w:legacySpace="0" w:legacyIndent="605"/>
      <w:lvlJc w:val="left"/>
      <w:pPr>
        <w:ind w:left="0" w:firstLine="0"/>
      </w:pPr>
      <w:rPr>
        <w:rFonts w:ascii="Times New Roman" w:hAnsi="Times New Roman" w:cs="Times New Roman" w:hint="default"/>
      </w:rPr>
    </w:lvl>
  </w:abstractNum>
  <w:num w:numId="1">
    <w:abstractNumId w:val="2"/>
    <w:lvlOverride w:ilvl="0">
      <w:startOverride w:val="1"/>
    </w:lvlOverride>
  </w:num>
  <w:num w:numId="2">
    <w:abstractNumId w:val="1"/>
    <w:lvlOverride w:ilvl="0">
      <w:startOverride w:val="6"/>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B8"/>
    <w:rsid w:val="000139CF"/>
    <w:rsid w:val="00030575"/>
    <w:rsid w:val="001B344D"/>
    <w:rsid w:val="002000F2"/>
    <w:rsid w:val="002561B1"/>
    <w:rsid w:val="003225B3"/>
    <w:rsid w:val="004A102F"/>
    <w:rsid w:val="00545159"/>
    <w:rsid w:val="007038B8"/>
    <w:rsid w:val="00787480"/>
    <w:rsid w:val="007B6357"/>
    <w:rsid w:val="007E76A9"/>
    <w:rsid w:val="009D1A45"/>
    <w:rsid w:val="00AB6DFC"/>
    <w:rsid w:val="00B075C5"/>
    <w:rsid w:val="00C70F4F"/>
    <w:rsid w:val="00E14814"/>
    <w:rsid w:val="00F41FC3"/>
    <w:rsid w:val="00F91CD7"/>
    <w:rsid w:val="00FC1F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191C943-3768-40D8-8813-356417B8F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57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2F"/>
    <w:pPr>
      <w:tabs>
        <w:tab w:val="center" w:pos="4536"/>
        <w:tab w:val="right" w:pos="9072"/>
      </w:tabs>
    </w:pPr>
  </w:style>
  <w:style w:type="character" w:customStyle="1" w:styleId="HeaderChar">
    <w:name w:val="Header Char"/>
    <w:basedOn w:val="DefaultParagraphFont"/>
    <w:link w:val="Header"/>
    <w:uiPriority w:val="99"/>
    <w:rsid w:val="004A102F"/>
  </w:style>
  <w:style w:type="paragraph" w:styleId="Footer">
    <w:name w:val="footer"/>
    <w:basedOn w:val="Normal"/>
    <w:link w:val="FooterChar"/>
    <w:uiPriority w:val="99"/>
    <w:unhideWhenUsed/>
    <w:rsid w:val="004A102F"/>
    <w:pPr>
      <w:tabs>
        <w:tab w:val="center" w:pos="4536"/>
        <w:tab w:val="right" w:pos="9072"/>
      </w:tabs>
    </w:pPr>
  </w:style>
  <w:style w:type="character" w:customStyle="1" w:styleId="FooterChar">
    <w:name w:val="Footer Char"/>
    <w:basedOn w:val="DefaultParagraphFont"/>
    <w:link w:val="Footer"/>
    <w:uiPriority w:val="99"/>
    <w:rsid w:val="004A102F"/>
  </w:style>
  <w:style w:type="character" w:styleId="Hyperlink">
    <w:name w:val="Hyperlink"/>
    <w:unhideWhenUsed/>
    <w:rsid w:val="00030575"/>
    <w:rPr>
      <w:color w:val="0000FF"/>
      <w:u w:val="single"/>
    </w:rPr>
  </w:style>
  <w:style w:type="paragraph" w:customStyle="1" w:styleId="Style14">
    <w:name w:val="Style14"/>
    <w:basedOn w:val="Normal"/>
    <w:rsid w:val="00030575"/>
    <w:pPr>
      <w:widowControl w:val="0"/>
      <w:autoSpaceDE w:val="0"/>
      <w:autoSpaceDN w:val="0"/>
      <w:adjustRightInd w:val="0"/>
      <w:spacing w:line="374" w:lineRule="exact"/>
      <w:ind w:firstLine="720"/>
      <w:jc w:val="both"/>
    </w:pPr>
    <w:rPr>
      <w:rFonts w:ascii="Calibri" w:hAnsi="Calibri"/>
      <w:lang w:val="en-US" w:eastAsia="en-US"/>
    </w:rPr>
  </w:style>
  <w:style w:type="paragraph" w:customStyle="1" w:styleId="Style20">
    <w:name w:val="Style20"/>
    <w:basedOn w:val="Normal"/>
    <w:rsid w:val="00030575"/>
    <w:pPr>
      <w:widowControl w:val="0"/>
      <w:autoSpaceDE w:val="0"/>
      <w:autoSpaceDN w:val="0"/>
      <w:adjustRightInd w:val="0"/>
      <w:spacing w:line="374" w:lineRule="exact"/>
      <w:ind w:firstLine="720"/>
      <w:jc w:val="both"/>
    </w:pPr>
    <w:rPr>
      <w:rFonts w:ascii="Calibri" w:hAnsi="Calibri"/>
      <w:lang w:val="en-US" w:eastAsia="en-US"/>
    </w:rPr>
  </w:style>
  <w:style w:type="paragraph" w:customStyle="1" w:styleId="Style24">
    <w:name w:val="Style24"/>
    <w:basedOn w:val="Normal"/>
    <w:rsid w:val="00030575"/>
    <w:pPr>
      <w:widowControl w:val="0"/>
      <w:autoSpaceDE w:val="0"/>
      <w:autoSpaceDN w:val="0"/>
      <w:adjustRightInd w:val="0"/>
      <w:spacing w:line="367" w:lineRule="exact"/>
      <w:ind w:firstLine="706"/>
      <w:jc w:val="both"/>
    </w:pPr>
    <w:rPr>
      <w:rFonts w:ascii="Calibri" w:hAnsi="Calibri"/>
      <w:lang w:val="en-US" w:eastAsia="en-US"/>
    </w:rPr>
  </w:style>
  <w:style w:type="paragraph" w:customStyle="1" w:styleId="Style29">
    <w:name w:val="Style29"/>
    <w:basedOn w:val="Normal"/>
    <w:rsid w:val="00030575"/>
    <w:pPr>
      <w:widowControl w:val="0"/>
      <w:autoSpaceDE w:val="0"/>
      <w:autoSpaceDN w:val="0"/>
      <w:adjustRightInd w:val="0"/>
      <w:spacing w:line="367" w:lineRule="exact"/>
      <w:ind w:firstLine="720"/>
    </w:pPr>
    <w:rPr>
      <w:rFonts w:ascii="Calibri" w:hAnsi="Calibri"/>
      <w:lang w:val="en-US" w:eastAsia="en-US"/>
    </w:rPr>
  </w:style>
  <w:style w:type="paragraph" w:customStyle="1" w:styleId="Style31">
    <w:name w:val="Style31"/>
    <w:basedOn w:val="Normal"/>
    <w:rsid w:val="00030575"/>
    <w:pPr>
      <w:widowControl w:val="0"/>
      <w:autoSpaceDE w:val="0"/>
      <w:autoSpaceDN w:val="0"/>
      <w:adjustRightInd w:val="0"/>
      <w:spacing w:line="372" w:lineRule="exact"/>
      <w:ind w:firstLine="1382"/>
    </w:pPr>
    <w:rPr>
      <w:rFonts w:ascii="Calibri" w:hAnsi="Calibri"/>
      <w:lang w:val="en-US" w:eastAsia="en-US"/>
    </w:rPr>
  </w:style>
  <w:style w:type="paragraph" w:customStyle="1" w:styleId="Style32">
    <w:name w:val="Style32"/>
    <w:basedOn w:val="Normal"/>
    <w:rsid w:val="00030575"/>
    <w:pPr>
      <w:widowControl w:val="0"/>
      <w:autoSpaceDE w:val="0"/>
      <w:autoSpaceDN w:val="0"/>
      <w:adjustRightInd w:val="0"/>
      <w:spacing w:line="368" w:lineRule="exact"/>
      <w:ind w:firstLine="720"/>
    </w:pPr>
    <w:rPr>
      <w:rFonts w:ascii="Calibri" w:hAnsi="Calibri"/>
      <w:lang w:val="en-US" w:eastAsia="en-US"/>
    </w:rPr>
  </w:style>
  <w:style w:type="character" w:customStyle="1" w:styleId="FontStyle68">
    <w:name w:val="Font Style68"/>
    <w:rsid w:val="00030575"/>
    <w:rPr>
      <w:rFonts w:ascii="Arial" w:hAnsi="Arial" w:cs="Arial" w:hint="default"/>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47871">
      <w:bodyDiv w:val="1"/>
      <w:marLeft w:val="0"/>
      <w:marRight w:val="0"/>
      <w:marTop w:val="0"/>
      <w:marBottom w:val="0"/>
      <w:divBdr>
        <w:top w:val="none" w:sz="0" w:space="0" w:color="auto"/>
        <w:left w:val="none" w:sz="0" w:space="0" w:color="auto"/>
        <w:bottom w:val="none" w:sz="0" w:space="0" w:color="auto"/>
        <w:right w:val="none" w:sz="0" w:space="0" w:color="auto"/>
      </w:divBdr>
    </w:div>
    <w:div w:id="194145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stificate.s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1406</Words>
  <Characters>8016</Characters>
  <Application>Microsoft Office Word</Application>
  <DocSecurity>0</DocSecurity>
  <Lines>66</Lines>
  <Paragraphs>18</Paragraphs>
  <ScaleCrop>false</ScaleCrop>
  <Company/>
  <LinksUpToDate>false</LinksUpToDate>
  <CharactersWithSpaces>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Vilcu Claudia Tantica</dc:creator>
  <cp:keywords/>
  <dc:description/>
  <cp:lastModifiedBy>Stela, IVAN</cp:lastModifiedBy>
  <cp:revision>15</cp:revision>
  <dcterms:created xsi:type="dcterms:W3CDTF">2020-11-04T05:52:00Z</dcterms:created>
  <dcterms:modified xsi:type="dcterms:W3CDTF">2020-11-25T16:21:00Z</dcterms:modified>
</cp:coreProperties>
</file>