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CD0" w:rsidRPr="005717D8" w:rsidRDefault="004D6CD0" w:rsidP="004D6CD0">
      <w:pPr>
        <w:jc w:val="both"/>
        <w:rPr>
          <w:b/>
        </w:rPr>
      </w:pPr>
      <w:r w:rsidRPr="005717D8">
        <w:rPr>
          <w:b/>
        </w:rPr>
        <w:t>Dosar nr</w:t>
      </w:r>
      <w:r w:rsidR="008C1B62">
        <w:rPr>
          <w:b/>
        </w:rPr>
        <w:t>………………</w:t>
      </w:r>
      <w:r w:rsidRPr="005717D8">
        <w:rPr>
          <w:b/>
        </w:rPr>
        <w:t xml:space="preserve">                                                                            - </w:t>
      </w:r>
      <w:bookmarkStart w:id="0" w:name="Text2"/>
      <w:r w:rsidRPr="005717D8">
        <w:rPr>
          <w:b/>
        </w:rPr>
        <w:fldChar w:fldCharType="begin">
          <w:ffData>
            <w:name w:val="Text2"/>
            <w:enabled/>
            <w:calcOnExit w:val="0"/>
            <w:textInput/>
          </w:ffData>
        </w:fldChar>
      </w:r>
      <w:r w:rsidRPr="005717D8">
        <w:rPr>
          <w:b/>
        </w:rPr>
        <w:instrText xml:space="preserve"> FORMTEXT </w:instrText>
      </w:r>
      <w:r w:rsidRPr="005717D8">
        <w:rPr>
          <w:b/>
        </w:rPr>
      </w:r>
      <w:r w:rsidRPr="005717D8">
        <w:rPr>
          <w:b/>
        </w:rPr>
        <w:fldChar w:fldCharType="separate"/>
      </w:r>
      <w:r w:rsidRPr="005717D8">
        <w:rPr>
          <w:b/>
          <w:noProof/>
        </w:rPr>
        <w:t xml:space="preserve">pretenţii </w:t>
      </w:r>
      <w:r w:rsidRPr="005717D8">
        <w:rPr>
          <w:b/>
        </w:rPr>
        <w:fldChar w:fldCharType="end"/>
      </w:r>
      <w:bookmarkEnd w:id="0"/>
      <w:r w:rsidRPr="005717D8">
        <w:rPr>
          <w:b/>
        </w:rPr>
        <w:t xml:space="preserve">– </w:t>
      </w:r>
    </w:p>
    <w:p w:rsidR="004D6CD0" w:rsidRPr="005717D8" w:rsidRDefault="004D6CD0" w:rsidP="004D6CD0">
      <w:pPr>
        <w:jc w:val="both"/>
        <w:rPr>
          <w:b/>
        </w:rPr>
      </w:pPr>
    </w:p>
    <w:p w:rsidR="004D6CD0" w:rsidRPr="005717D8" w:rsidRDefault="008C1B62" w:rsidP="004D6CD0">
      <w:pPr>
        <w:jc w:val="both"/>
        <w:rPr>
          <w:b/>
        </w:rPr>
      </w:pPr>
      <w:r>
        <w:rPr>
          <w:b/>
        </w:rPr>
        <w:t xml:space="preserve">                                                                                                                                      HOT.24</w:t>
      </w:r>
    </w:p>
    <w:p w:rsidR="004D6CD0" w:rsidRPr="005717D8" w:rsidRDefault="004D6CD0" w:rsidP="004D6CD0">
      <w:pPr>
        <w:jc w:val="center"/>
        <w:rPr>
          <w:b/>
        </w:rPr>
      </w:pPr>
      <w:r w:rsidRPr="005717D8">
        <w:rPr>
          <w:b/>
        </w:rPr>
        <w:t>R O M A N I A</w:t>
      </w:r>
    </w:p>
    <w:p w:rsidR="004D6CD0" w:rsidRPr="005717D8" w:rsidRDefault="004D6CD0" w:rsidP="004D6CD0">
      <w:pPr>
        <w:jc w:val="center"/>
        <w:rPr>
          <w:b/>
        </w:rPr>
      </w:pPr>
      <w:r w:rsidRPr="005717D8">
        <w:rPr>
          <w:b/>
        </w:rPr>
        <w:t xml:space="preserve">CURTEA DE APEL </w:t>
      </w:r>
      <w:r w:rsidR="008C1B62">
        <w:rPr>
          <w:b/>
        </w:rPr>
        <w:t>…………</w:t>
      </w:r>
    </w:p>
    <w:p w:rsidR="004D6CD0" w:rsidRPr="005717D8" w:rsidRDefault="004D6CD0" w:rsidP="004D6CD0">
      <w:pPr>
        <w:jc w:val="center"/>
        <w:rPr>
          <w:b/>
        </w:rPr>
      </w:pPr>
      <w:r w:rsidRPr="005717D8">
        <w:rPr>
          <w:b/>
        </w:rPr>
        <w:t xml:space="preserve">SECŢIA </w:t>
      </w:r>
      <w:r w:rsidR="008C1B62">
        <w:rPr>
          <w:b/>
        </w:rPr>
        <w:t>………….</w:t>
      </w:r>
    </w:p>
    <w:p w:rsidR="004D6CD0" w:rsidRPr="005717D8" w:rsidRDefault="004D6CD0" w:rsidP="004D6CD0">
      <w:pPr>
        <w:jc w:val="center"/>
        <w:rPr>
          <w:b/>
        </w:rPr>
      </w:pPr>
      <w:r w:rsidRPr="005717D8">
        <w:rPr>
          <w:b/>
        </w:rPr>
        <w:t xml:space="preserve">D E C I Z I A  NR. </w:t>
      </w:r>
      <w:r w:rsidR="008C1B62">
        <w:rPr>
          <w:b/>
        </w:rPr>
        <w:t>………….</w:t>
      </w:r>
    </w:p>
    <w:p w:rsidR="004D6CD0" w:rsidRPr="005717D8" w:rsidRDefault="004D6CD0" w:rsidP="004D6CD0">
      <w:pPr>
        <w:tabs>
          <w:tab w:val="left" w:pos="1200"/>
        </w:tabs>
        <w:jc w:val="center"/>
        <w:rPr>
          <w:b/>
        </w:rPr>
      </w:pPr>
      <w:proofErr w:type="spellStart"/>
      <w:r w:rsidRPr="005717D8">
        <w:rPr>
          <w:b/>
        </w:rPr>
        <w:t>Şedinţa</w:t>
      </w:r>
      <w:proofErr w:type="spellEnd"/>
      <w:r w:rsidRPr="005717D8">
        <w:rPr>
          <w:b/>
        </w:rPr>
        <w:t xml:space="preserve"> publică  din </w:t>
      </w:r>
      <w:r w:rsidR="008C1B62">
        <w:rPr>
          <w:b/>
        </w:rPr>
        <w:t>……………….</w:t>
      </w:r>
    </w:p>
    <w:p w:rsidR="004D6CD0" w:rsidRPr="005717D8" w:rsidRDefault="004D6CD0" w:rsidP="004D6CD0">
      <w:pPr>
        <w:ind w:firstLine="2700"/>
        <w:jc w:val="both"/>
        <w:rPr>
          <w:b/>
        </w:rPr>
      </w:pPr>
      <w:r w:rsidRPr="005717D8">
        <w:rPr>
          <w:b/>
        </w:rPr>
        <w:t xml:space="preserve">        </w:t>
      </w:r>
      <w:proofErr w:type="spellStart"/>
      <w:r w:rsidRPr="005717D8">
        <w:rPr>
          <w:b/>
        </w:rPr>
        <w:t>Preşedinte</w:t>
      </w:r>
      <w:proofErr w:type="spellEnd"/>
      <w:r w:rsidRPr="005717D8">
        <w:rPr>
          <w:b/>
        </w:rPr>
        <w:t xml:space="preserve">          </w:t>
      </w:r>
      <w:r w:rsidR="008C1B62">
        <w:rPr>
          <w:b/>
        </w:rPr>
        <w:t>A1000</w:t>
      </w:r>
    </w:p>
    <w:p w:rsidR="004D6CD0" w:rsidRPr="005717D8" w:rsidRDefault="004D6CD0" w:rsidP="004D6CD0">
      <w:pPr>
        <w:ind w:firstLine="2700"/>
        <w:jc w:val="both"/>
        <w:rPr>
          <w:b/>
        </w:rPr>
      </w:pPr>
      <w:r w:rsidRPr="005717D8">
        <w:rPr>
          <w:b/>
        </w:rPr>
        <w:t xml:space="preserve">        Judecător           </w:t>
      </w:r>
      <w:r w:rsidR="008C1B62">
        <w:rPr>
          <w:b/>
        </w:rPr>
        <w:t>………………..</w:t>
      </w:r>
    </w:p>
    <w:p w:rsidR="004D6CD0" w:rsidRPr="005717D8" w:rsidRDefault="004D6CD0" w:rsidP="004D6CD0">
      <w:pPr>
        <w:ind w:firstLine="2700"/>
        <w:jc w:val="both"/>
        <w:rPr>
          <w:b/>
        </w:rPr>
      </w:pPr>
      <w:r w:rsidRPr="005717D8">
        <w:rPr>
          <w:b/>
        </w:rPr>
        <w:t xml:space="preserve">        Grefier               </w:t>
      </w:r>
      <w:r w:rsidR="008C1B62">
        <w:rPr>
          <w:b/>
        </w:rPr>
        <w:t>…………………</w:t>
      </w:r>
      <w:r w:rsidRPr="005717D8">
        <w:rPr>
          <w:b/>
        </w:rPr>
        <w:t xml:space="preserve"> </w:t>
      </w:r>
    </w:p>
    <w:p w:rsidR="004D6CD0" w:rsidRPr="005717D8" w:rsidRDefault="004D6CD0" w:rsidP="004D6CD0">
      <w:pPr>
        <w:ind w:firstLine="2700"/>
        <w:jc w:val="both"/>
      </w:pPr>
    </w:p>
    <w:p w:rsidR="004D6CD0" w:rsidRPr="005717D8" w:rsidRDefault="004D6CD0" w:rsidP="004D6CD0">
      <w:pPr>
        <w:jc w:val="both"/>
        <w:rPr>
          <w:b/>
        </w:rPr>
      </w:pPr>
      <w:r w:rsidRPr="005717D8">
        <w:t xml:space="preserve">              Pe  rol, </w:t>
      </w:r>
      <w:proofErr w:type="spellStart"/>
      <w:r w:rsidRPr="005717D8">
        <w:t>pronunţarea</w:t>
      </w:r>
      <w:proofErr w:type="spellEnd"/>
      <w:r w:rsidRPr="005717D8">
        <w:t xml:space="preserve"> asupra apelului declarat de </w:t>
      </w:r>
      <w:r w:rsidRPr="005717D8">
        <w:fldChar w:fldCharType="begin">
          <w:ffData>
            <w:name w:val="Text7"/>
            <w:enabled/>
            <w:calcOnExit w:val="0"/>
            <w:textInput/>
          </w:ffData>
        </w:fldChar>
      </w:r>
      <w:r w:rsidRPr="005717D8">
        <w:instrText xml:space="preserve"> FORMTEXT </w:instrText>
      </w:r>
      <w:r w:rsidRPr="005717D8">
        <w:fldChar w:fldCharType="separate"/>
      </w:r>
      <w:r w:rsidRPr="005717D8">
        <w:t>pârâta</w:t>
      </w:r>
      <w:r w:rsidRPr="005717D8">
        <w:fldChar w:fldCharType="end"/>
      </w:r>
      <w:r w:rsidRPr="005717D8">
        <w:t xml:space="preserve"> </w:t>
      </w:r>
      <w:r w:rsidRPr="005717D8">
        <w:rPr>
          <w:b/>
        </w:rPr>
        <w:fldChar w:fldCharType="begin">
          <w:ffData>
            <w:name w:val="Text8"/>
            <w:enabled/>
            <w:calcOnExit w:val="0"/>
            <w:textInput/>
          </w:ffData>
        </w:fldChar>
      </w:r>
      <w:r w:rsidRPr="005717D8">
        <w:rPr>
          <w:b/>
        </w:rPr>
        <w:instrText xml:space="preserve"> FORMTEXT </w:instrText>
      </w:r>
      <w:r w:rsidRPr="005717D8">
        <w:rPr>
          <w:b/>
        </w:rPr>
      </w:r>
      <w:r w:rsidRPr="005717D8">
        <w:rPr>
          <w:b/>
        </w:rPr>
        <w:fldChar w:fldCharType="separate"/>
      </w:r>
      <w:r w:rsidR="008C1B62">
        <w:rPr>
          <w:b/>
          <w:noProof/>
        </w:rPr>
        <w:t>P1S</w:t>
      </w:r>
      <w:r w:rsidRPr="005717D8">
        <w:rPr>
          <w:b/>
        </w:rPr>
        <w:fldChar w:fldCharType="end"/>
      </w:r>
      <w:r w:rsidRPr="005717D8">
        <w:t xml:space="preserve">, cu sediul în mun. </w:t>
      </w:r>
      <w:r w:rsidR="008C1B62">
        <w:t>S</w:t>
      </w:r>
      <w:r w:rsidRPr="005717D8">
        <w:t xml:space="preserve">, str. </w:t>
      </w:r>
      <w:r w:rsidR="008C1B62">
        <w:t>……….</w:t>
      </w:r>
      <w:r w:rsidRPr="005717D8">
        <w:t xml:space="preserve">, Centrul de Afaceri </w:t>
      </w:r>
      <w:r w:rsidR="008C1B62">
        <w:t>S</w:t>
      </w:r>
      <w:r w:rsidRPr="005717D8">
        <w:t xml:space="preserve">, jud. </w:t>
      </w:r>
      <w:r w:rsidR="008C1B62">
        <w:t>S</w:t>
      </w:r>
      <w:r w:rsidRPr="005717D8">
        <w:t xml:space="preserve">  împotriva </w:t>
      </w:r>
      <w:proofErr w:type="spellStart"/>
      <w:r w:rsidRPr="005717D8">
        <w:t>sentinţei</w:t>
      </w:r>
      <w:proofErr w:type="spellEnd"/>
      <w:r w:rsidRPr="005717D8">
        <w:t xml:space="preserve"> nr</w:t>
      </w:r>
      <w:r w:rsidR="008C1B62">
        <w:t>…</w:t>
      </w:r>
      <w:r w:rsidR="008C1B62">
        <w:rPr>
          <w:b/>
        </w:rPr>
        <w:t>………..</w:t>
      </w:r>
      <w:r w:rsidRPr="005717D8">
        <w:rPr>
          <w:b/>
        </w:rPr>
        <w:t xml:space="preserve"> a </w:t>
      </w:r>
      <w:r w:rsidRPr="005717D8">
        <w:t xml:space="preserve">Tribunalului </w:t>
      </w:r>
      <w:r w:rsidR="008C1B62">
        <w:t>……….</w:t>
      </w:r>
      <w:r w:rsidRPr="005717D8">
        <w:t xml:space="preserve"> – </w:t>
      </w:r>
      <w:proofErr w:type="spellStart"/>
      <w:r w:rsidRPr="005717D8">
        <w:t>Secţia</w:t>
      </w:r>
      <w:proofErr w:type="spellEnd"/>
      <w:r w:rsidRPr="005717D8">
        <w:t xml:space="preserve"> </w:t>
      </w:r>
      <w:r w:rsidR="008C1B62">
        <w:t>………</w:t>
      </w:r>
      <w:r w:rsidRPr="005717D8">
        <w:t>(dosar nr.</w:t>
      </w:r>
      <w:r w:rsidRPr="005717D8">
        <w:rPr>
          <w:b/>
        </w:rPr>
        <w:t xml:space="preserve"> </w:t>
      </w:r>
      <w:r w:rsidR="008C1B62">
        <w:rPr>
          <w:b/>
        </w:rPr>
        <w:t>………….</w:t>
      </w:r>
      <w:r w:rsidRPr="005717D8">
        <w:t xml:space="preserve">), reclamantă-intimată fiind </w:t>
      </w:r>
      <w:r w:rsidR="008C1B62">
        <w:rPr>
          <w:b/>
          <w:bCs/>
        </w:rPr>
        <w:t>R1</w:t>
      </w:r>
      <w:r w:rsidRPr="005717D8">
        <w:rPr>
          <w:b/>
          <w:bCs/>
        </w:rPr>
        <w:t xml:space="preserve">, </w:t>
      </w:r>
      <w:r w:rsidRPr="005717D8">
        <w:rPr>
          <w:bCs/>
        </w:rPr>
        <w:t xml:space="preserve">domiciliată în mun. </w:t>
      </w:r>
      <w:r w:rsidR="008C1B62">
        <w:rPr>
          <w:bCs/>
        </w:rPr>
        <w:t>S1</w:t>
      </w:r>
      <w:r w:rsidRPr="005717D8">
        <w:rPr>
          <w:bCs/>
        </w:rPr>
        <w:t xml:space="preserve">, str. </w:t>
      </w:r>
      <w:r w:rsidR="008C1B62">
        <w:rPr>
          <w:bCs/>
        </w:rPr>
        <w:t>……….</w:t>
      </w:r>
      <w:r w:rsidRPr="005717D8">
        <w:rPr>
          <w:bCs/>
        </w:rPr>
        <w:t xml:space="preserve">jud. </w:t>
      </w:r>
      <w:r w:rsidR="008C1B62">
        <w:rPr>
          <w:bCs/>
        </w:rPr>
        <w:t>S1</w:t>
      </w:r>
      <w:r w:rsidRPr="005717D8">
        <w:rPr>
          <w:bCs/>
        </w:rPr>
        <w:t xml:space="preserve"> </w:t>
      </w:r>
      <w:proofErr w:type="spellStart"/>
      <w:r w:rsidRPr="005717D8">
        <w:rPr>
          <w:bCs/>
        </w:rPr>
        <w:t>şi</w:t>
      </w:r>
      <w:proofErr w:type="spellEnd"/>
      <w:r w:rsidRPr="005717D8">
        <w:rPr>
          <w:bCs/>
        </w:rPr>
        <w:t xml:space="preserve"> domiciliul procesual ales la Cabinet de avocat </w:t>
      </w:r>
      <w:r w:rsidR="008C1B62">
        <w:rPr>
          <w:bCs/>
        </w:rPr>
        <w:t>……….</w:t>
      </w:r>
      <w:r w:rsidRPr="005717D8">
        <w:rPr>
          <w:bCs/>
        </w:rPr>
        <w:t xml:space="preserve"> din mun. </w:t>
      </w:r>
      <w:r w:rsidR="008C1B62">
        <w:rPr>
          <w:bCs/>
        </w:rPr>
        <w:t>I</w:t>
      </w:r>
      <w:r w:rsidRPr="005717D8">
        <w:rPr>
          <w:bCs/>
        </w:rPr>
        <w:t xml:space="preserve">, </w:t>
      </w:r>
      <w:r w:rsidR="008C1B62">
        <w:rPr>
          <w:bCs/>
        </w:rPr>
        <w:t>…………….</w:t>
      </w:r>
      <w:r w:rsidRPr="005717D8">
        <w:rPr>
          <w:bCs/>
        </w:rPr>
        <w:t xml:space="preserve"> jud. </w:t>
      </w:r>
      <w:r w:rsidR="008C1B62">
        <w:rPr>
          <w:bCs/>
        </w:rPr>
        <w:t>I</w:t>
      </w:r>
      <w:r w:rsidRPr="005717D8">
        <w:rPr>
          <w:bCs/>
        </w:rPr>
        <w:t xml:space="preserve">, iar intervenient-intimat </w:t>
      </w:r>
      <w:r w:rsidR="008C1B62">
        <w:rPr>
          <w:b/>
          <w:bCs/>
        </w:rPr>
        <w:t>XX</w:t>
      </w:r>
      <w:r w:rsidRPr="005717D8">
        <w:rPr>
          <w:b/>
          <w:bCs/>
        </w:rPr>
        <w:t xml:space="preserve">, </w:t>
      </w:r>
      <w:r w:rsidRPr="005717D8">
        <w:rPr>
          <w:bCs/>
        </w:rPr>
        <w:t xml:space="preserve"> domiciliat în </w:t>
      </w:r>
      <w:proofErr w:type="spellStart"/>
      <w:r w:rsidRPr="005717D8">
        <w:rPr>
          <w:bCs/>
        </w:rPr>
        <w:t>com</w:t>
      </w:r>
      <w:proofErr w:type="spellEnd"/>
      <w:r w:rsidRPr="005717D8">
        <w:rPr>
          <w:bCs/>
        </w:rPr>
        <w:t xml:space="preserve">. </w:t>
      </w:r>
      <w:r w:rsidR="008C1B62">
        <w:rPr>
          <w:bCs/>
        </w:rPr>
        <w:t>……………..</w:t>
      </w:r>
      <w:r w:rsidRPr="005717D8">
        <w:rPr>
          <w:bCs/>
        </w:rPr>
        <w:t xml:space="preserve">, jud. </w:t>
      </w:r>
      <w:r w:rsidR="008C1B62">
        <w:rPr>
          <w:bCs/>
        </w:rPr>
        <w:t>S1</w:t>
      </w:r>
      <w:r w:rsidRPr="005717D8">
        <w:rPr>
          <w:bCs/>
        </w:rPr>
        <w:t>.</w:t>
      </w:r>
    </w:p>
    <w:p w:rsidR="004D6CD0" w:rsidRPr="005717D8" w:rsidRDefault="004D6CD0" w:rsidP="004D6CD0">
      <w:pPr>
        <w:jc w:val="both"/>
      </w:pPr>
      <w:r w:rsidRPr="005717D8">
        <w:t xml:space="preserve">             Dezbaterile asupra apelului au avut loc în </w:t>
      </w:r>
      <w:proofErr w:type="spellStart"/>
      <w:r w:rsidRPr="005717D8">
        <w:t>şedinţa</w:t>
      </w:r>
      <w:proofErr w:type="spellEnd"/>
      <w:r w:rsidRPr="005717D8">
        <w:t xml:space="preserve"> publică din </w:t>
      </w:r>
      <w:r w:rsidR="008C1B62">
        <w:t>………….</w:t>
      </w:r>
      <w:r w:rsidRPr="005717D8">
        <w:t xml:space="preserve">, </w:t>
      </w:r>
      <w:proofErr w:type="spellStart"/>
      <w:r w:rsidRPr="005717D8">
        <w:t>susţinerile</w:t>
      </w:r>
      <w:proofErr w:type="spellEnd"/>
      <w:r w:rsidRPr="005717D8">
        <w:t xml:space="preserve"> </w:t>
      </w:r>
      <w:proofErr w:type="spellStart"/>
      <w:r w:rsidRPr="005717D8">
        <w:t>părţilor</w:t>
      </w:r>
      <w:proofErr w:type="spellEnd"/>
      <w:r w:rsidRPr="005717D8">
        <w:t xml:space="preserve"> fiind consemnate în </w:t>
      </w:r>
      <w:proofErr w:type="spellStart"/>
      <w:r w:rsidRPr="005717D8">
        <w:t>şedinţa</w:t>
      </w:r>
      <w:proofErr w:type="spellEnd"/>
      <w:r w:rsidRPr="005717D8">
        <w:t xml:space="preserve"> publică din acea dată, redactată separat, care face parte integrantă din prezenta decizie </w:t>
      </w:r>
      <w:proofErr w:type="spellStart"/>
      <w:r w:rsidRPr="005717D8">
        <w:t>şi</w:t>
      </w:r>
      <w:proofErr w:type="spellEnd"/>
      <w:r w:rsidRPr="005717D8">
        <w:t xml:space="preserve"> când, din lipsă de timp pentru deliberare, </w:t>
      </w:r>
      <w:proofErr w:type="spellStart"/>
      <w:r w:rsidRPr="005717D8">
        <w:t>pronunţarea</w:t>
      </w:r>
      <w:proofErr w:type="spellEnd"/>
      <w:r w:rsidRPr="005717D8">
        <w:t xml:space="preserve"> s-a amânat pentru astăzi, </w:t>
      </w:r>
      <w:r w:rsidR="008C1B62">
        <w:t>…………</w:t>
      </w:r>
    </w:p>
    <w:p w:rsidR="004D6CD0" w:rsidRPr="005717D8" w:rsidRDefault="004D6CD0" w:rsidP="004D6CD0">
      <w:pPr>
        <w:ind w:firstLine="720"/>
        <w:jc w:val="both"/>
      </w:pPr>
      <w:r w:rsidRPr="005717D8">
        <w:t xml:space="preserve"> După deliberare,</w:t>
      </w:r>
    </w:p>
    <w:p w:rsidR="004D6CD0" w:rsidRPr="005717D8" w:rsidRDefault="004D6CD0" w:rsidP="004D6CD0">
      <w:pPr>
        <w:jc w:val="both"/>
        <w:rPr>
          <w:b/>
        </w:rPr>
      </w:pPr>
    </w:p>
    <w:p w:rsidR="004D6CD0" w:rsidRPr="005717D8" w:rsidRDefault="004D6CD0" w:rsidP="004D6CD0">
      <w:pPr>
        <w:ind w:firstLine="960"/>
        <w:jc w:val="center"/>
        <w:rPr>
          <w:b/>
        </w:rPr>
      </w:pPr>
      <w:r w:rsidRPr="005717D8">
        <w:rPr>
          <w:b/>
        </w:rPr>
        <w:t>C U R T E A,</w:t>
      </w:r>
    </w:p>
    <w:p w:rsidR="004D6CD0" w:rsidRPr="005717D8" w:rsidRDefault="004D6CD0" w:rsidP="004D6CD0">
      <w:pPr>
        <w:jc w:val="both"/>
        <w:rPr>
          <w:b/>
        </w:rPr>
      </w:pPr>
    </w:p>
    <w:p w:rsidR="004D6CD0" w:rsidRPr="005717D8" w:rsidRDefault="004D6CD0" w:rsidP="004D6CD0">
      <w:pPr>
        <w:jc w:val="both"/>
      </w:pPr>
      <w:r w:rsidRPr="005717D8">
        <w:rPr>
          <w:b/>
        </w:rPr>
        <w:t xml:space="preserve">           </w:t>
      </w:r>
      <w:r w:rsidRPr="005717D8">
        <w:t xml:space="preserve">  Asupra apelului de </w:t>
      </w:r>
      <w:proofErr w:type="spellStart"/>
      <w:r w:rsidRPr="005717D8">
        <w:t>faţă</w:t>
      </w:r>
      <w:proofErr w:type="spellEnd"/>
      <w:r w:rsidRPr="005717D8">
        <w:t>, constată următoarele:</w:t>
      </w:r>
    </w:p>
    <w:p w:rsidR="004D6CD0" w:rsidRPr="005717D8" w:rsidRDefault="004D6CD0" w:rsidP="004D6CD0">
      <w:pPr>
        <w:jc w:val="both"/>
      </w:pPr>
      <w:r w:rsidRPr="005717D8">
        <w:t xml:space="preserve">       </w:t>
      </w:r>
      <w:r>
        <w:t xml:space="preserve">   </w:t>
      </w:r>
      <w:r w:rsidRPr="005717D8">
        <w:t xml:space="preserve">   Prin cererea adresată Tribunalului </w:t>
      </w:r>
      <w:r w:rsidR="008C1B62">
        <w:t>……..</w:t>
      </w:r>
      <w:r w:rsidRPr="005717D8">
        <w:t xml:space="preserve"> </w:t>
      </w:r>
      <w:proofErr w:type="spellStart"/>
      <w:r w:rsidRPr="005717D8">
        <w:t>şi</w:t>
      </w:r>
      <w:proofErr w:type="spellEnd"/>
      <w:r w:rsidRPr="005717D8">
        <w:t xml:space="preserve"> înregistrată sub nr. </w:t>
      </w:r>
      <w:r w:rsidR="008C1B62">
        <w:t>……….</w:t>
      </w:r>
      <w:r w:rsidRPr="005717D8">
        <w:t xml:space="preserve"> din 10.02.2015, reclamanta </w:t>
      </w:r>
      <w:r w:rsidR="008C1B62">
        <w:t>R1</w:t>
      </w:r>
      <w:r w:rsidRPr="005717D8">
        <w:t xml:space="preserve"> a chemat în judecată pârâta </w:t>
      </w:r>
      <w:r w:rsidR="008C1B62">
        <w:t>P1S</w:t>
      </w:r>
      <w:r w:rsidRPr="005717D8">
        <w:t xml:space="preserve"> solicitând ca, prin hotărârea ce se va </w:t>
      </w:r>
      <w:proofErr w:type="spellStart"/>
      <w:r w:rsidRPr="005717D8">
        <w:t>pronunţa</w:t>
      </w:r>
      <w:proofErr w:type="spellEnd"/>
      <w:r w:rsidRPr="005717D8">
        <w:t xml:space="preserve">, să se dispună obligarea acesteia la plata sumei de 10.000 lei reprezentând daune materiale,  a sumei de 70.000 euro, cu titlu de daune morale, precum </w:t>
      </w:r>
      <w:proofErr w:type="spellStart"/>
      <w:r w:rsidRPr="005717D8">
        <w:t>şi</w:t>
      </w:r>
      <w:proofErr w:type="spellEnd"/>
      <w:r w:rsidRPr="005717D8">
        <w:t xml:space="preserve"> a cheltuielilor de judecată. De asemenea, reclamanta a mai solicitat obligarea pârâtei la plata dobânzii legale, aferentă sumelor solicitate, calculată de la data producerii riscului asigurat (19.01.2011) </w:t>
      </w:r>
      <w:proofErr w:type="spellStart"/>
      <w:r w:rsidRPr="005717D8">
        <w:t>şi</w:t>
      </w:r>
      <w:proofErr w:type="spellEnd"/>
      <w:r w:rsidRPr="005717D8">
        <w:t xml:space="preserve"> până la achitarea efectivă a acestora. </w:t>
      </w:r>
    </w:p>
    <w:p w:rsidR="004D6CD0" w:rsidRPr="005717D8" w:rsidRDefault="004D6CD0" w:rsidP="004D6CD0">
      <w:pPr>
        <w:ind w:firstLine="708"/>
        <w:jc w:val="both"/>
      </w:pPr>
      <w:r>
        <w:rPr>
          <w:b/>
        </w:rPr>
        <w:t xml:space="preserve"> </w:t>
      </w:r>
      <w:r w:rsidRPr="005717D8">
        <w:rPr>
          <w:b/>
        </w:rPr>
        <w:t xml:space="preserve">Prin </w:t>
      </w:r>
      <w:proofErr w:type="spellStart"/>
      <w:r w:rsidRPr="005717D8">
        <w:rPr>
          <w:b/>
        </w:rPr>
        <w:t>sentinţa</w:t>
      </w:r>
      <w:proofErr w:type="spellEnd"/>
      <w:r w:rsidRPr="005717D8">
        <w:rPr>
          <w:b/>
        </w:rPr>
        <w:t xml:space="preserve"> nr. </w:t>
      </w:r>
      <w:r w:rsidR="008C1B62">
        <w:rPr>
          <w:b/>
        </w:rPr>
        <w:t>………..</w:t>
      </w:r>
      <w:r w:rsidRPr="005717D8">
        <w:rPr>
          <w:b/>
        </w:rPr>
        <w:t xml:space="preserve">, Tribunalul </w:t>
      </w:r>
      <w:r w:rsidR="008C1B62">
        <w:rPr>
          <w:b/>
        </w:rPr>
        <w:t>……..</w:t>
      </w:r>
      <w:r w:rsidRPr="005717D8">
        <w:rPr>
          <w:b/>
        </w:rPr>
        <w:t xml:space="preserve"> – </w:t>
      </w:r>
      <w:proofErr w:type="spellStart"/>
      <w:r w:rsidRPr="005717D8">
        <w:rPr>
          <w:b/>
        </w:rPr>
        <w:t>Secţia</w:t>
      </w:r>
      <w:proofErr w:type="spellEnd"/>
      <w:r w:rsidRPr="005717D8">
        <w:rPr>
          <w:b/>
        </w:rPr>
        <w:t xml:space="preserve"> </w:t>
      </w:r>
      <w:r w:rsidR="008C1B62">
        <w:rPr>
          <w:b/>
        </w:rPr>
        <w:t>………..</w:t>
      </w:r>
      <w:r w:rsidRPr="005717D8">
        <w:t xml:space="preserve"> a admis, în parte, cererea reclamantei în contradictoriu cu pârâta </w:t>
      </w:r>
      <w:r w:rsidR="008C1B62">
        <w:t>P1</w:t>
      </w:r>
      <w:r w:rsidRPr="005717D8">
        <w:t xml:space="preserve"> </w:t>
      </w:r>
      <w:r w:rsidR="008C1B62">
        <w:t>S</w:t>
      </w:r>
      <w:r w:rsidRPr="005717D8">
        <w:t xml:space="preserve"> </w:t>
      </w:r>
      <w:proofErr w:type="spellStart"/>
      <w:r w:rsidRPr="005717D8">
        <w:t>şi</w:t>
      </w:r>
      <w:proofErr w:type="spellEnd"/>
      <w:r w:rsidRPr="005717D8">
        <w:t xml:space="preserve"> intervenientul </w:t>
      </w:r>
      <w:r w:rsidR="008C1B62">
        <w:t>XX</w:t>
      </w:r>
      <w:r w:rsidRPr="005717D8">
        <w:t xml:space="preserve"> </w:t>
      </w:r>
      <w:proofErr w:type="spellStart"/>
      <w:r w:rsidRPr="005717D8">
        <w:t>şi</w:t>
      </w:r>
      <w:proofErr w:type="spellEnd"/>
      <w:r w:rsidRPr="005717D8">
        <w:t xml:space="preserve"> a obligat pârâta să plătească reclamantei suma de 5170,2 lei reprezentând daune materiale, suma de 40.000 euro (în echivalentul în lei la data </w:t>
      </w:r>
      <w:proofErr w:type="spellStart"/>
      <w:r w:rsidRPr="005717D8">
        <w:t>plăţii</w:t>
      </w:r>
      <w:proofErr w:type="spellEnd"/>
      <w:r w:rsidRPr="005717D8">
        <w:t xml:space="preserve">),  reprezentând daune morale, precum  </w:t>
      </w:r>
      <w:proofErr w:type="spellStart"/>
      <w:r w:rsidRPr="005717D8">
        <w:t>şi</w:t>
      </w:r>
      <w:proofErr w:type="spellEnd"/>
      <w:r w:rsidRPr="005717D8">
        <w:t xml:space="preserve"> dobânda legală aferentă debitului, calculată de la data de 19.01.2011 </w:t>
      </w:r>
      <w:proofErr w:type="spellStart"/>
      <w:r w:rsidRPr="005717D8">
        <w:t>şi</w:t>
      </w:r>
      <w:proofErr w:type="spellEnd"/>
      <w:r w:rsidRPr="005717D8">
        <w:t xml:space="preserve"> până la data achitării efective; de asemenea, a respins, ca neîntemeiată, cererea reclamantei de obligare a pârâtei la plata cheltuielilor de judecată.</w:t>
      </w:r>
    </w:p>
    <w:p w:rsidR="004D6CD0" w:rsidRPr="005717D8" w:rsidRDefault="004D6CD0" w:rsidP="004D6CD0">
      <w:pPr>
        <w:ind w:firstLine="720"/>
        <w:jc w:val="both"/>
      </w:pPr>
      <w:r>
        <w:rPr>
          <w:b/>
        </w:rPr>
        <w:t xml:space="preserve"> </w:t>
      </w:r>
      <w:r w:rsidRPr="005717D8">
        <w:rPr>
          <w:b/>
        </w:rPr>
        <w:t>Pentru a hotărî astfel</w:t>
      </w:r>
      <w:r w:rsidRPr="005717D8">
        <w:t xml:space="preserve">, prima </w:t>
      </w:r>
      <w:proofErr w:type="spellStart"/>
      <w:r w:rsidRPr="005717D8">
        <w:t>instanţă</w:t>
      </w:r>
      <w:proofErr w:type="spellEnd"/>
      <w:r w:rsidRPr="005717D8">
        <w:t xml:space="preserve"> a </w:t>
      </w:r>
      <w:proofErr w:type="spellStart"/>
      <w:r w:rsidRPr="005717D8">
        <w:t>reţinut</w:t>
      </w:r>
      <w:proofErr w:type="spellEnd"/>
      <w:r w:rsidRPr="005717D8">
        <w:t xml:space="preserve">, în </w:t>
      </w:r>
      <w:proofErr w:type="spellStart"/>
      <w:r w:rsidRPr="005717D8">
        <w:t>esenţă</w:t>
      </w:r>
      <w:proofErr w:type="spellEnd"/>
      <w:r w:rsidRPr="005717D8">
        <w:t xml:space="preserve">, că </w:t>
      </w:r>
      <w:r>
        <w:t>î</w:t>
      </w:r>
      <w:r w:rsidRPr="00B72764">
        <w:t>n fapt</w:t>
      </w:r>
      <w:r w:rsidRPr="005717D8">
        <w:rPr>
          <w:b/>
        </w:rPr>
        <w:t xml:space="preserve">, </w:t>
      </w:r>
      <w:r w:rsidRPr="005717D8">
        <w:t>la data de 19.01.2011</w:t>
      </w:r>
      <w:r>
        <w:t>,</w:t>
      </w:r>
      <w:r w:rsidRPr="005717D8">
        <w:t xml:space="preserve"> în zona trecerii de pietoni din apropierea Bisericii Sf. Andrei din Municipiul </w:t>
      </w:r>
      <w:r w:rsidR="008C1B62">
        <w:t>S1</w:t>
      </w:r>
      <w:r w:rsidRPr="005717D8">
        <w:t xml:space="preserve"> a avut loc un eveniment în care a fost implicat</w:t>
      </w:r>
      <w:r>
        <w:t xml:space="preserve"> vehiculul tip autospecială</w:t>
      </w:r>
      <w:r w:rsidRPr="005717D8">
        <w:t xml:space="preserve"> cu număr de înmatriculare </w:t>
      </w:r>
      <w:r w:rsidR="008C1B62">
        <w:t>……….</w:t>
      </w:r>
      <w:r w:rsidRPr="005717D8">
        <w:t xml:space="preserve"> c</w:t>
      </w:r>
      <w:r>
        <w:t xml:space="preserve">ondus de numitul </w:t>
      </w:r>
      <w:r w:rsidR="008C1B62">
        <w:t>XX</w:t>
      </w:r>
      <w:r w:rsidRPr="005717D8">
        <w:t xml:space="preserve"> </w:t>
      </w:r>
      <w:proofErr w:type="spellStart"/>
      <w:r w:rsidRPr="005717D8">
        <w:t>şi</w:t>
      </w:r>
      <w:proofErr w:type="spellEnd"/>
      <w:r w:rsidRPr="005717D8">
        <w:t xml:space="preserve"> reclamanta </w:t>
      </w:r>
      <w:r w:rsidR="008C1B62">
        <w:t>R1</w:t>
      </w:r>
      <w:r w:rsidRPr="005717D8">
        <w:t>, î</w:t>
      </w:r>
      <w:r>
        <w:t xml:space="preserve">n calitate de pieton, </w:t>
      </w:r>
      <w:r w:rsidRPr="005717D8">
        <w:t xml:space="preserve">în </w:t>
      </w:r>
      <w:proofErr w:type="spellStart"/>
      <w:r w:rsidRPr="005717D8">
        <w:t>condiţiile</w:t>
      </w:r>
      <w:proofErr w:type="spellEnd"/>
      <w:r w:rsidRPr="005717D8">
        <w:t xml:space="preserve"> în care, fără a se asigura din nou</w:t>
      </w:r>
      <w:r>
        <w:t>,</w:t>
      </w:r>
      <w:r w:rsidRPr="005717D8">
        <w:t xml:space="preserve"> după ce a acordat prioritate de trecere unor pietoni, </w:t>
      </w:r>
      <w:r>
        <w:t xml:space="preserve">conducătorul auto </w:t>
      </w:r>
      <w:proofErr w:type="spellStart"/>
      <w:r>
        <w:t>susmenţionat</w:t>
      </w:r>
      <w:proofErr w:type="spellEnd"/>
      <w:r>
        <w:t xml:space="preserve"> </w:t>
      </w:r>
      <w:r w:rsidRPr="005717D8">
        <w:t xml:space="preserve">a accidentat persoana vătămată </w:t>
      </w:r>
      <w:r w:rsidR="008C1B62">
        <w:t>R1</w:t>
      </w:r>
      <w:r w:rsidRPr="005717D8">
        <w:t>, care a suferit leziuni ce au necesitat un număr de 50 – 55</w:t>
      </w:r>
      <w:r>
        <w:t xml:space="preserve"> de zile de îngrijiri medicale, această </w:t>
      </w:r>
      <w:proofErr w:type="spellStart"/>
      <w:r>
        <w:t>situaţie</w:t>
      </w:r>
      <w:proofErr w:type="spellEnd"/>
      <w:r>
        <w:t xml:space="preserve"> de fapt rezultând </w:t>
      </w:r>
      <w:r w:rsidRPr="005717D8">
        <w:t xml:space="preserve"> din coroborarea înscrisurilor depuse la dosarul cauzei, respectiv</w:t>
      </w:r>
      <w:r>
        <w:t>:</w:t>
      </w:r>
      <w:r w:rsidRPr="005717D8">
        <w:t xml:space="preserve"> </w:t>
      </w:r>
      <w:proofErr w:type="spellStart"/>
      <w:r w:rsidRPr="005717D8">
        <w:t>Ordonanţa</w:t>
      </w:r>
      <w:proofErr w:type="spellEnd"/>
      <w:r w:rsidRPr="005717D8">
        <w:t xml:space="preserve"> din data de 07.12.2012  dată în </w:t>
      </w:r>
      <w:proofErr w:type="spellStart"/>
      <w:r w:rsidRPr="005717D8">
        <w:t>ds</w:t>
      </w:r>
      <w:proofErr w:type="spellEnd"/>
      <w:r w:rsidRPr="005717D8">
        <w:t xml:space="preserve">. nr. </w:t>
      </w:r>
      <w:r w:rsidR="008C1B62">
        <w:t>……….</w:t>
      </w:r>
      <w:r w:rsidRPr="005717D8">
        <w:t xml:space="preserve">/2011 al Parchetului de pe lângă Judecătoria </w:t>
      </w:r>
      <w:r w:rsidR="008C1B62">
        <w:t>………….</w:t>
      </w:r>
      <w:r>
        <w:t>,</w:t>
      </w:r>
      <w:r w:rsidRPr="005717D8">
        <w:t xml:space="preserve"> încheierea din data de 12.06.2013 pronunțată de Judecătoria </w:t>
      </w:r>
      <w:r w:rsidR="008C1B62">
        <w:t>……….</w:t>
      </w:r>
      <w:r w:rsidRPr="005717D8">
        <w:t xml:space="preserve"> în ds.nr. </w:t>
      </w:r>
      <w:r w:rsidR="00E23BB0">
        <w:t>…….</w:t>
      </w:r>
      <w:bookmarkStart w:id="1" w:name="_GoBack"/>
      <w:bookmarkEnd w:id="1"/>
      <w:r w:rsidRPr="005717D8">
        <w:t xml:space="preserve">/2013, </w:t>
      </w:r>
      <w:proofErr w:type="spellStart"/>
      <w:r w:rsidRPr="005717D8">
        <w:t>sentinţa</w:t>
      </w:r>
      <w:proofErr w:type="spellEnd"/>
      <w:r w:rsidRPr="005717D8">
        <w:t xml:space="preserve"> penală nr. </w:t>
      </w:r>
      <w:r w:rsidR="008C1B62">
        <w:t>………..</w:t>
      </w:r>
      <w:r w:rsidRPr="005717D8">
        <w:t xml:space="preserve">/15.12.2014 </w:t>
      </w:r>
      <w:proofErr w:type="spellStart"/>
      <w:r w:rsidRPr="005717D8">
        <w:t>pronunţată</w:t>
      </w:r>
      <w:proofErr w:type="spellEnd"/>
      <w:r w:rsidRPr="005717D8">
        <w:t xml:space="preserve"> de Judecătoria </w:t>
      </w:r>
      <w:r w:rsidR="008C1B62">
        <w:t>………</w:t>
      </w:r>
      <w:r w:rsidRPr="005717D8">
        <w:t xml:space="preserve">, certificatul </w:t>
      </w:r>
      <w:proofErr w:type="spellStart"/>
      <w:r w:rsidRPr="005717D8">
        <w:t>medico</w:t>
      </w:r>
      <w:proofErr w:type="spellEnd"/>
      <w:r w:rsidRPr="005717D8">
        <w:t xml:space="preserve"> - legal nr. </w:t>
      </w:r>
      <w:r w:rsidR="008C1B62">
        <w:t>………..</w:t>
      </w:r>
      <w:r w:rsidRPr="005717D8">
        <w:t xml:space="preserve">31.01.2011 întocmit de SML </w:t>
      </w:r>
      <w:r w:rsidR="008C1B62">
        <w:t>S1</w:t>
      </w:r>
      <w:r w:rsidRPr="005717D8">
        <w:t xml:space="preserve">, raportul de expertiză </w:t>
      </w:r>
      <w:proofErr w:type="spellStart"/>
      <w:r w:rsidRPr="005717D8">
        <w:t>medico</w:t>
      </w:r>
      <w:proofErr w:type="spellEnd"/>
      <w:r w:rsidRPr="005717D8">
        <w:t xml:space="preserve"> - legală nr. </w:t>
      </w:r>
      <w:r w:rsidR="008C1B62">
        <w:t>………….</w:t>
      </w:r>
      <w:r w:rsidRPr="005717D8">
        <w:t xml:space="preserve"> din data de 27.03.2014, întocmit de SML </w:t>
      </w:r>
      <w:r w:rsidR="008C1B62">
        <w:t>S1</w:t>
      </w:r>
      <w:r w:rsidRPr="005717D8">
        <w:t xml:space="preserve">, raportul de expertiză </w:t>
      </w:r>
      <w:proofErr w:type="spellStart"/>
      <w:r w:rsidRPr="005717D8">
        <w:t>medico</w:t>
      </w:r>
      <w:proofErr w:type="spellEnd"/>
      <w:r w:rsidRPr="005717D8">
        <w:t xml:space="preserve"> - legală întocmit de IML </w:t>
      </w:r>
      <w:r w:rsidR="008C1B62">
        <w:t>I</w:t>
      </w:r>
      <w:r w:rsidRPr="005717D8">
        <w:t xml:space="preserve">. </w:t>
      </w:r>
    </w:p>
    <w:p w:rsidR="004D6CD0" w:rsidRPr="005717D8" w:rsidRDefault="004D6CD0" w:rsidP="004D6CD0">
      <w:pPr>
        <w:ind w:right="-108" w:firstLine="708"/>
        <w:jc w:val="both"/>
      </w:pPr>
      <w:r>
        <w:t xml:space="preserve">A constatat </w:t>
      </w:r>
      <w:proofErr w:type="spellStart"/>
      <w:r>
        <w:t>instanţa</w:t>
      </w:r>
      <w:proofErr w:type="spellEnd"/>
      <w:r>
        <w:t xml:space="preserve"> că, p</w:t>
      </w:r>
      <w:r w:rsidRPr="005717D8">
        <w:t xml:space="preserve">otrivit </w:t>
      </w:r>
      <w:proofErr w:type="spellStart"/>
      <w:r w:rsidRPr="005717D8">
        <w:t>poliţei</w:t>
      </w:r>
      <w:proofErr w:type="spellEnd"/>
      <w:r w:rsidRPr="005717D8">
        <w:t xml:space="preserve"> de asigurare RCA seria </w:t>
      </w:r>
      <w:r w:rsidR="008C1B62">
        <w:t>……….</w:t>
      </w:r>
      <w:r w:rsidRPr="005717D8">
        <w:t xml:space="preserve"> nr</w:t>
      </w:r>
      <w:r w:rsidR="008C1B62">
        <w:t>………..</w:t>
      </w:r>
      <w:r w:rsidRPr="005717D8">
        <w:t xml:space="preserve"> cu valabilitate 9.01.2011 – 8.01.2012, la data producerii accidentului, autovehiculul cu nr. de înmatriculare </w:t>
      </w:r>
      <w:r w:rsidR="008C1B62">
        <w:t>………..</w:t>
      </w:r>
      <w:r>
        <w:t>,</w:t>
      </w:r>
      <w:r w:rsidRPr="005717D8">
        <w:t xml:space="preserve"> al cărui conducător auto s-a făcut vinovat de producerea evenimentului rutier, </w:t>
      </w:r>
      <w:r w:rsidRPr="005717D8">
        <w:lastRenderedPageBreak/>
        <w:t>era proprietatea S</w:t>
      </w:r>
      <w:r>
        <w:t>C</w:t>
      </w:r>
      <w:r w:rsidRPr="005717D8">
        <w:t xml:space="preserve"> </w:t>
      </w:r>
      <w:r w:rsidR="008C1B62">
        <w:t>PP</w:t>
      </w:r>
      <w:r w:rsidRPr="005717D8">
        <w:t xml:space="preserve"> </w:t>
      </w:r>
      <w:r w:rsidR="008C1B62">
        <w:t>I</w:t>
      </w:r>
      <w:r>
        <w:t>, fiind</w:t>
      </w:r>
      <w:r w:rsidRPr="005717D8">
        <w:t xml:space="preserve"> asigurat la societatea pârâtă </w:t>
      </w:r>
      <w:r w:rsidR="008C1B62">
        <w:t xml:space="preserve">P1 </w:t>
      </w:r>
      <w:proofErr w:type="spellStart"/>
      <w:r>
        <w:t>şi</w:t>
      </w:r>
      <w:proofErr w:type="spellEnd"/>
      <w:r>
        <w:t xml:space="preserve"> că, î</w:t>
      </w:r>
      <w:r w:rsidRPr="005717D8">
        <w:t>n urma producerii accidentul</w:t>
      </w:r>
      <w:r>
        <w:t xml:space="preserve">ui, reclamanta </w:t>
      </w:r>
      <w:r w:rsidR="008C1B62">
        <w:t>R1</w:t>
      </w:r>
      <w:r w:rsidRPr="005717D8">
        <w:t xml:space="preserve"> a suferit o fractură craniană occipitală dreapta, mic </w:t>
      </w:r>
      <w:proofErr w:type="spellStart"/>
      <w:r w:rsidRPr="005717D8">
        <w:t>hematon</w:t>
      </w:r>
      <w:proofErr w:type="spellEnd"/>
      <w:r w:rsidRPr="005717D8">
        <w:t xml:space="preserve"> </w:t>
      </w:r>
      <w:proofErr w:type="spellStart"/>
      <w:r w:rsidRPr="005717D8">
        <w:t>subdural</w:t>
      </w:r>
      <w:proofErr w:type="spellEnd"/>
      <w:r w:rsidRPr="005717D8">
        <w:t xml:space="preserve"> </w:t>
      </w:r>
      <w:proofErr w:type="spellStart"/>
      <w:r w:rsidRPr="005717D8">
        <w:t>şi</w:t>
      </w:r>
      <w:proofErr w:type="spellEnd"/>
      <w:r w:rsidRPr="005717D8">
        <w:t xml:space="preserve"> contuzie hemoragică temporal stâng, leziuni care au necesitat pentru vindecare un număr de 50 - 55 zile de îngrijiri medicale.</w:t>
      </w:r>
    </w:p>
    <w:p w:rsidR="004D6CD0" w:rsidRPr="005717D8" w:rsidRDefault="004D6CD0" w:rsidP="004D6CD0">
      <w:pPr>
        <w:ind w:right="-108" w:firstLine="708"/>
        <w:jc w:val="both"/>
      </w:pPr>
      <w:r w:rsidRPr="005717D8">
        <w:t xml:space="preserve">Sub aspectul leziunilor traumatice </w:t>
      </w:r>
      <w:proofErr w:type="spellStart"/>
      <w:r w:rsidRPr="005717D8">
        <w:t>şi</w:t>
      </w:r>
      <w:proofErr w:type="spellEnd"/>
      <w:r w:rsidRPr="005717D8">
        <w:t xml:space="preserve"> a </w:t>
      </w:r>
      <w:proofErr w:type="spellStart"/>
      <w:r w:rsidRPr="005717D8">
        <w:t>intervenţiilor</w:t>
      </w:r>
      <w:proofErr w:type="spellEnd"/>
      <w:r w:rsidRPr="005717D8">
        <w:t xml:space="preserve"> chirurgicale suferite de reclamantă, </w:t>
      </w:r>
      <w:proofErr w:type="spellStart"/>
      <w:r w:rsidRPr="005717D8">
        <w:t>instanţa</w:t>
      </w:r>
      <w:proofErr w:type="spellEnd"/>
      <w:r w:rsidRPr="005717D8">
        <w:t xml:space="preserve"> a </w:t>
      </w:r>
      <w:r>
        <w:t>avut în vedere</w:t>
      </w:r>
      <w:r w:rsidRPr="005717D8">
        <w:t xml:space="preserve"> concluziile raportului de expertiză </w:t>
      </w:r>
      <w:proofErr w:type="spellStart"/>
      <w:r w:rsidRPr="005717D8">
        <w:t>medico</w:t>
      </w:r>
      <w:proofErr w:type="spellEnd"/>
      <w:r w:rsidRPr="005717D8">
        <w:t xml:space="preserve"> - legală nr. </w:t>
      </w:r>
      <w:r w:rsidR="008C1B62">
        <w:t>……</w:t>
      </w:r>
      <w:r w:rsidRPr="005717D8">
        <w:t xml:space="preserve"> din data de 27.03.2014, întocmit de SML </w:t>
      </w:r>
      <w:r w:rsidR="008C1B62">
        <w:t>S1</w:t>
      </w:r>
      <w:r w:rsidRPr="005717D8">
        <w:t xml:space="preserve"> coroborat</w:t>
      </w:r>
      <w:r>
        <w:t>e</w:t>
      </w:r>
      <w:r w:rsidRPr="005717D8">
        <w:t xml:space="preserve"> cu </w:t>
      </w:r>
      <w:r>
        <w:t>cele ale</w:t>
      </w:r>
      <w:r w:rsidRPr="005717D8">
        <w:t xml:space="preserve"> raportului de expertiză </w:t>
      </w:r>
      <w:proofErr w:type="spellStart"/>
      <w:r w:rsidRPr="005717D8">
        <w:t>medico</w:t>
      </w:r>
      <w:proofErr w:type="spellEnd"/>
      <w:r w:rsidRPr="005717D8">
        <w:t xml:space="preserve"> </w:t>
      </w:r>
      <w:r>
        <w:t xml:space="preserve">- legală efectuat de IML </w:t>
      </w:r>
      <w:r w:rsidR="008C1B62">
        <w:t>I</w:t>
      </w:r>
      <w:r>
        <w:t xml:space="preserve">. </w:t>
      </w:r>
    </w:p>
    <w:p w:rsidR="004D6CD0" w:rsidRPr="005717D8" w:rsidRDefault="004D6CD0" w:rsidP="004D6CD0">
      <w:pPr>
        <w:ind w:firstLine="720"/>
        <w:jc w:val="both"/>
      </w:pPr>
      <w:r>
        <w:t>Astfel, r</w:t>
      </w:r>
      <w:r w:rsidRPr="005717D8">
        <w:t xml:space="preserve">aportul de expertiză </w:t>
      </w:r>
      <w:proofErr w:type="spellStart"/>
      <w:r w:rsidRPr="005717D8">
        <w:t>medico</w:t>
      </w:r>
      <w:proofErr w:type="spellEnd"/>
      <w:r w:rsidRPr="005717D8">
        <w:t xml:space="preserve"> – legală nr. </w:t>
      </w:r>
      <w:r w:rsidR="008C1B62">
        <w:t>……….</w:t>
      </w:r>
      <w:r w:rsidRPr="005717D8">
        <w:t xml:space="preserve"> din data de 27.03.2014, întocmit de SML </w:t>
      </w:r>
      <w:r w:rsidR="008C1B62">
        <w:t>S1</w:t>
      </w:r>
      <w:r w:rsidRPr="005717D8">
        <w:t xml:space="preserve">, a </w:t>
      </w:r>
      <w:proofErr w:type="spellStart"/>
      <w:r w:rsidRPr="005717D8">
        <w:t>reţinut</w:t>
      </w:r>
      <w:proofErr w:type="spellEnd"/>
      <w:r w:rsidRPr="005717D8">
        <w:t xml:space="preserve"> că, reclamanta prezintă: Status post TCC cu contuzie hemoragică temporală stânga fără </w:t>
      </w:r>
      <w:proofErr w:type="spellStart"/>
      <w:r w:rsidRPr="005717D8">
        <w:t>indicaţie</w:t>
      </w:r>
      <w:proofErr w:type="spellEnd"/>
      <w:r w:rsidRPr="005717D8">
        <w:t xml:space="preserve"> chirurgicală </w:t>
      </w:r>
      <w:proofErr w:type="spellStart"/>
      <w:r w:rsidRPr="005717D8">
        <w:t>şi</w:t>
      </w:r>
      <w:proofErr w:type="spellEnd"/>
      <w:r w:rsidRPr="005717D8">
        <w:t xml:space="preserve"> mic hematom </w:t>
      </w:r>
      <w:proofErr w:type="spellStart"/>
      <w:r w:rsidRPr="005717D8">
        <w:t>subdural</w:t>
      </w:r>
      <w:proofErr w:type="spellEnd"/>
      <w:r w:rsidRPr="005717D8">
        <w:t xml:space="preserve"> temporal stâng, fractură occipitală dreaptă, cicatrice după plagă </w:t>
      </w:r>
      <w:proofErr w:type="spellStart"/>
      <w:r w:rsidRPr="005717D8">
        <w:t>contuză</w:t>
      </w:r>
      <w:proofErr w:type="spellEnd"/>
      <w:r w:rsidRPr="005717D8">
        <w:t xml:space="preserve"> occipitală, sindrom cefalalgic </w:t>
      </w:r>
      <w:proofErr w:type="spellStart"/>
      <w:r w:rsidRPr="005717D8">
        <w:t>şi</w:t>
      </w:r>
      <w:proofErr w:type="spellEnd"/>
      <w:r w:rsidRPr="005717D8">
        <w:t xml:space="preserve"> vertiginos restant, </w:t>
      </w:r>
      <w:proofErr w:type="spellStart"/>
      <w:r w:rsidRPr="005717D8">
        <w:t>acufene</w:t>
      </w:r>
      <w:proofErr w:type="spellEnd"/>
      <w:r w:rsidRPr="005717D8">
        <w:t xml:space="preserve"> secundare urechea stângă.</w:t>
      </w:r>
      <w:r>
        <w:t xml:space="preserve"> </w:t>
      </w:r>
      <w:r w:rsidRPr="005717D8">
        <w:t xml:space="preserve">După morfologia lor leziunile s-au putut produce prin lovire de către un vehicul în </w:t>
      </w:r>
      <w:proofErr w:type="spellStart"/>
      <w:r w:rsidRPr="005717D8">
        <w:t>mişcare</w:t>
      </w:r>
      <w:proofErr w:type="spellEnd"/>
      <w:r w:rsidRPr="005717D8">
        <w:t xml:space="preserve">, în cadrul unui accident de </w:t>
      </w:r>
      <w:proofErr w:type="spellStart"/>
      <w:r w:rsidRPr="005717D8">
        <w:t>circulaţie</w:t>
      </w:r>
      <w:proofErr w:type="spellEnd"/>
      <w:r w:rsidRPr="005717D8">
        <w:t xml:space="preserve">, în calitate de pieton, la data </w:t>
      </w:r>
      <w:proofErr w:type="spellStart"/>
      <w:r w:rsidRPr="005717D8">
        <w:t>şi</w:t>
      </w:r>
      <w:proofErr w:type="spellEnd"/>
      <w:r w:rsidRPr="005717D8">
        <w:t xml:space="preserve"> în </w:t>
      </w:r>
      <w:proofErr w:type="spellStart"/>
      <w:r w:rsidRPr="005717D8">
        <w:t>condiţiile</w:t>
      </w:r>
      <w:proofErr w:type="spellEnd"/>
      <w:r w:rsidRPr="005717D8">
        <w:t xml:space="preserve"> stabilite prin anchetă, timpul de zile de îngrijiri medicale fiind corect apreciat la 50-55 zile de îngrijiri medicale.</w:t>
      </w:r>
    </w:p>
    <w:p w:rsidR="004D6CD0" w:rsidRPr="005717D8" w:rsidRDefault="004D6CD0" w:rsidP="004D6CD0">
      <w:pPr>
        <w:ind w:firstLine="720"/>
        <w:jc w:val="both"/>
      </w:pPr>
      <w:r w:rsidRPr="005717D8">
        <w:t xml:space="preserve">Concluziile raportului de expertiză </w:t>
      </w:r>
      <w:proofErr w:type="spellStart"/>
      <w:r w:rsidRPr="005717D8">
        <w:t>medico</w:t>
      </w:r>
      <w:proofErr w:type="spellEnd"/>
      <w:r w:rsidRPr="005717D8">
        <w:t xml:space="preserve"> – legală întocmit de IML </w:t>
      </w:r>
      <w:r w:rsidR="008C1B62">
        <w:t>I</w:t>
      </w:r>
      <w:r w:rsidRPr="005717D8">
        <w:t xml:space="preserve"> sunt î</w:t>
      </w:r>
      <w:r>
        <w:t>n sensul că reclamanta prezintă</w:t>
      </w:r>
      <w:r w:rsidRPr="005717D8">
        <w:t xml:space="preserve">: un traumatism obiectivat prin echimoze, plagă </w:t>
      </w:r>
      <w:proofErr w:type="spellStart"/>
      <w:r w:rsidRPr="005717D8">
        <w:t>epicraniană</w:t>
      </w:r>
      <w:proofErr w:type="spellEnd"/>
      <w:r w:rsidRPr="005717D8">
        <w:t xml:space="preserve"> occipitală dreaptă, fractură occipitală dreaptă, hematom </w:t>
      </w:r>
      <w:proofErr w:type="spellStart"/>
      <w:r w:rsidRPr="005717D8">
        <w:t>subdural</w:t>
      </w:r>
      <w:proofErr w:type="spellEnd"/>
      <w:r w:rsidRPr="005717D8">
        <w:t xml:space="preserve"> temporal sting </w:t>
      </w:r>
      <w:proofErr w:type="spellStart"/>
      <w:r w:rsidRPr="005717D8">
        <w:t>şi</w:t>
      </w:r>
      <w:proofErr w:type="spellEnd"/>
      <w:r w:rsidRPr="005717D8">
        <w:t xml:space="preserve"> contuzie hemoragică temporala stingă (fără </w:t>
      </w:r>
      <w:proofErr w:type="spellStart"/>
      <w:r w:rsidRPr="005717D8">
        <w:t>indicaţie</w:t>
      </w:r>
      <w:proofErr w:type="spellEnd"/>
      <w:r w:rsidRPr="005717D8">
        <w:t xml:space="preserve"> operatorie). Leziunile de violenta constatate s-au putut produce în cadrul unui accident rutier, printr-un mecanism de lovire urmat de cădere cu impact occipital de un plan dur, victima fiind pieton.</w:t>
      </w:r>
      <w:r>
        <w:t xml:space="preserve"> </w:t>
      </w:r>
      <w:r w:rsidRPr="005717D8">
        <w:t>Leziunile de violenta constatate au necesitat 50-55 zile de îngrijiri medicale pentru vindecare din momentul producerii acestora, cu incapacitate totală de munca pe a</w:t>
      </w:r>
      <w:r>
        <w:t>ceasta perioada. La data actuală,</w:t>
      </w:r>
      <w:r w:rsidRPr="005717D8">
        <w:t xml:space="preserve"> susnumita prezintă h</w:t>
      </w:r>
      <w:r>
        <w:t xml:space="preserve">ipoacuzie </w:t>
      </w:r>
      <w:proofErr w:type="spellStart"/>
      <w:r>
        <w:t>uşoara</w:t>
      </w:r>
      <w:proofErr w:type="spellEnd"/>
      <w:r>
        <w:t xml:space="preserve"> </w:t>
      </w:r>
      <w:proofErr w:type="spellStart"/>
      <w:r>
        <w:t>neurosenzorială</w:t>
      </w:r>
      <w:proofErr w:type="spellEnd"/>
      <w:r w:rsidRPr="005717D8">
        <w:t xml:space="preserve"> ureche stingă (la limita cu normalul). </w:t>
      </w:r>
    </w:p>
    <w:p w:rsidR="004D6CD0" w:rsidRDefault="004D6CD0" w:rsidP="004D6CD0">
      <w:pPr>
        <w:ind w:right="-108" w:firstLine="708"/>
        <w:jc w:val="both"/>
      </w:pPr>
      <w:r w:rsidRPr="00E70EEF">
        <w:t>În drept,</w:t>
      </w:r>
      <w:r w:rsidRPr="005717D8">
        <w:rPr>
          <w:b/>
        </w:rPr>
        <w:t xml:space="preserve"> </w:t>
      </w:r>
      <w:r>
        <w:t xml:space="preserve">tribunalul a </w:t>
      </w:r>
      <w:proofErr w:type="spellStart"/>
      <w:r>
        <w:t>reţinut</w:t>
      </w:r>
      <w:proofErr w:type="spellEnd"/>
      <w:r>
        <w:t xml:space="preserve"> </w:t>
      </w:r>
      <w:proofErr w:type="spellStart"/>
      <w:r>
        <w:t>incidenţa</w:t>
      </w:r>
      <w:proofErr w:type="spellEnd"/>
      <w:r>
        <w:t xml:space="preserve"> în cauză a  </w:t>
      </w:r>
      <w:proofErr w:type="spellStart"/>
      <w:r>
        <w:t>disp</w:t>
      </w:r>
      <w:proofErr w:type="spellEnd"/>
      <w:r>
        <w:t xml:space="preserve">. </w:t>
      </w:r>
      <w:r w:rsidRPr="005717D8">
        <w:t xml:space="preserve"> art. 49 alin. 1 lit. a</w:t>
      </w:r>
      <w:r>
        <w:t>)</w:t>
      </w:r>
      <w:r w:rsidRPr="005717D8">
        <w:t xml:space="preserve"> </w:t>
      </w:r>
      <w:proofErr w:type="spellStart"/>
      <w:r w:rsidRPr="005717D8">
        <w:t>şi</w:t>
      </w:r>
      <w:proofErr w:type="spellEnd"/>
      <w:r w:rsidRPr="005717D8">
        <w:t xml:space="preserve"> art. 50 alin. 1 din Legea nr. 136/1995 privind asigurări</w:t>
      </w:r>
      <w:r>
        <w:t xml:space="preserve">le </w:t>
      </w:r>
      <w:proofErr w:type="spellStart"/>
      <w:r>
        <w:t>şi</w:t>
      </w:r>
      <w:proofErr w:type="spellEnd"/>
      <w:r>
        <w:t xml:space="preserve"> reasigurările în România, </w:t>
      </w:r>
      <w:r w:rsidRPr="005717D8">
        <w:t xml:space="preserve">art. 26 alin. 1 </w:t>
      </w:r>
      <w:proofErr w:type="spellStart"/>
      <w:r>
        <w:t>şi</w:t>
      </w:r>
      <w:proofErr w:type="spellEnd"/>
      <w:r>
        <w:t xml:space="preserve"> </w:t>
      </w:r>
      <w:r w:rsidRPr="005717D8">
        <w:t>art. 49 alin. 1 pct. 1</w:t>
      </w:r>
      <w:r>
        <w:t xml:space="preserve">din Ordinul CSA nr. 5/2010, </w:t>
      </w:r>
      <w:r w:rsidRPr="005717D8">
        <w:t>în vigoare la data producerii accidentului</w:t>
      </w:r>
      <w:r>
        <w:t>.</w:t>
      </w:r>
      <w:r w:rsidRPr="005717D8">
        <w:t xml:space="preserve"> </w:t>
      </w:r>
    </w:p>
    <w:p w:rsidR="004D6CD0" w:rsidRPr="005717D8" w:rsidRDefault="004D6CD0" w:rsidP="004D6CD0">
      <w:pPr>
        <w:ind w:right="-108" w:firstLine="708"/>
        <w:jc w:val="both"/>
      </w:pPr>
      <w:r w:rsidRPr="005717D8">
        <w:t xml:space="preserve">Cât despre </w:t>
      </w:r>
      <w:proofErr w:type="spellStart"/>
      <w:r w:rsidRPr="005717D8">
        <w:t>condiţiile</w:t>
      </w:r>
      <w:proofErr w:type="spellEnd"/>
      <w:r w:rsidRPr="005717D8">
        <w:t xml:space="preserve"> oferite de cadrul legislativ </w:t>
      </w:r>
      <w:proofErr w:type="spellStart"/>
      <w:r w:rsidRPr="005717D8">
        <w:t>naţional</w:t>
      </w:r>
      <w:proofErr w:type="spellEnd"/>
      <w:r w:rsidRPr="005717D8">
        <w:t xml:space="preserve"> pentru valorificarea atingerilor aduse valorilor patrimoniale și nepatrimoniale, </w:t>
      </w:r>
      <w:proofErr w:type="spellStart"/>
      <w:r w:rsidRPr="005717D8">
        <w:t>instanţa</w:t>
      </w:r>
      <w:proofErr w:type="spellEnd"/>
      <w:r w:rsidRPr="005717D8">
        <w:t xml:space="preserve"> </w:t>
      </w:r>
      <w:r>
        <w:t xml:space="preserve">a </w:t>
      </w:r>
      <w:proofErr w:type="spellStart"/>
      <w:r>
        <w:t>reţinut</w:t>
      </w:r>
      <w:proofErr w:type="spellEnd"/>
      <w:r>
        <w:t xml:space="preserve"> </w:t>
      </w:r>
      <w:r w:rsidRPr="005717D8">
        <w:t>că</w:t>
      </w:r>
      <w:r>
        <w:t>,</w:t>
      </w:r>
      <w:r w:rsidRPr="005717D8">
        <w:t xml:space="preserve"> potrivit</w:t>
      </w:r>
      <w:r w:rsidRPr="005717D8">
        <w:rPr>
          <w:b/>
        </w:rPr>
        <w:t xml:space="preserve"> </w:t>
      </w:r>
      <w:proofErr w:type="spellStart"/>
      <w:r w:rsidRPr="005717D8">
        <w:t>disp</w:t>
      </w:r>
      <w:proofErr w:type="spellEnd"/>
      <w:r w:rsidRPr="005717D8">
        <w:t>. art.998-</w:t>
      </w:r>
      <w:smartTag w:uri="urn:schemas-microsoft-com:office:smarttags" w:element="metricconverter">
        <w:smartTagPr>
          <w:attr w:name="ProductID" w:val="999 C"/>
        </w:smartTagPr>
        <w:r w:rsidRPr="005717D8">
          <w:t xml:space="preserve">999 </w:t>
        </w:r>
        <w:proofErr w:type="spellStart"/>
        <w:r w:rsidRPr="005717D8">
          <w:t>C</w:t>
        </w:r>
      </w:smartTag>
      <w:r w:rsidRPr="005717D8">
        <w:t>.civ</w:t>
      </w:r>
      <w:proofErr w:type="spellEnd"/>
      <w:r w:rsidRPr="005717D8">
        <w:t xml:space="preserve">.  (în vigoare la data </w:t>
      </w:r>
      <w:proofErr w:type="spellStart"/>
      <w:r w:rsidRPr="005717D8">
        <w:t>naşterii</w:t>
      </w:r>
      <w:proofErr w:type="spellEnd"/>
      <w:r w:rsidRPr="005717D8">
        <w:t xml:space="preserve"> raportului juridic) orice faptă a omului, care cauzează altuia un prejudiciu, obligă pe acela din a cărui </w:t>
      </w:r>
      <w:proofErr w:type="spellStart"/>
      <w:r w:rsidRPr="005717D8">
        <w:t>greşeală</w:t>
      </w:r>
      <w:proofErr w:type="spellEnd"/>
      <w:r w:rsidRPr="005717D8">
        <w:t xml:space="preserve"> s-a ocazionat, a-l repara, fiind responsabil nu numai de prejudiciul cauzat cu </w:t>
      </w:r>
      <w:proofErr w:type="spellStart"/>
      <w:r w:rsidRPr="005717D8">
        <w:t>intenţie</w:t>
      </w:r>
      <w:proofErr w:type="spellEnd"/>
      <w:r w:rsidRPr="005717D8">
        <w:t xml:space="preserve">, dar </w:t>
      </w:r>
      <w:proofErr w:type="spellStart"/>
      <w:r w:rsidRPr="005717D8">
        <w:t>şi</w:t>
      </w:r>
      <w:proofErr w:type="spellEnd"/>
      <w:r>
        <w:t xml:space="preserve"> pentru cel produs din culpa sa, d</w:t>
      </w:r>
      <w:r w:rsidRPr="005717D8">
        <w:t>in preve</w:t>
      </w:r>
      <w:r>
        <w:t xml:space="preserve">derile legale </w:t>
      </w:r>
      <w:proofErr w:type="spellStart"/>
      <w:r>
        <w:t>menţionate</w:t>
      </w:r>
      <w:proofErr w:type="spellEnd"/>
      <w:r>
        <w:t xml:space="preserve"> rezultând</w:t>
      </w:r>
      <w:r w:rsidRPr="005717D8">
        <w:t xml:space="preserve"> că</w:t>
      </w:r>
      <w:r>
        <w:t>,</w:t>
      </w:r>
      <w:r w:rsidRPr="005717D8">
        <w:t xml:space="preserve"> pentru angajarea răspunderii civile delictuale se cer a fi întrunite cumulativ următoarele </w:t>
      </w:r>
      <w:proofErr w:type="spellStart"/>
      <w:r w:rsidRPr="005717D8">
        <w:t>condiţii</w:t>
      </w:r>
      <w:proofErr w:type="spellEnd"/>
      <w:r w:rsidRPr="005717D8">
        <w:t xml:space="preserve">: </w:t>
      </w:r>
      <w:proofErr w:type="spellStart"/>
      <w:r w:rsidRPr="005717D8">
        <w:t>existenţa</w:t>
      </w:r>
      <w:proofErr w:type="spellEnd"/>
      <w:r w:rsidRPr="005717D8">
        <w:t xml:space="preserve"> unui prejudiciu, </w:t>
      </w:r>
      <w:proofErr w:type="spellStart"/>
      <w:r w:rsidRPr="005717D8">
        <w:t>existenţa</w:t>
      </w:r>
      <w:proofErr w:type="spellEnd"/>
      <w:r w:rsidRPr="005717D8">
        <w:t xml:space="preserve"> unei fapte ilicite, </w:t>
      </w:r>
      <w:proofErr w:type="spellStart"/>
      <w:r w:rsidRPr="005717D8">
        <w:t>existenţa</w:t>
      </w:r>
      <w:proofErr w:type="spellEnd"/>
      <w:r w:rsidRPr="005717D8">
        <w:t xml:space="preserve"> unui raport de cauzalitate între fapta ilicită </w:t>
      </w:r>
      <w:proofErr w:type="spellStart"/>
      <w:r w:rsidRPr="005717D8">
        <w:t>şi</w:t>
      </w:r>
      <w:proofErr w:type="spellEnd"/>
      <w:r w:rsidRPr="005717D8">
        <w:t xml:space="preserve"> prejudiciu, </w:t>
      </w:r>
      <w:proofErr w:type="spellStart"/>
      <w:r w:rsidRPr="005717D8">
        <w:t>existenţa</w:t>
      </w:r>
      <w:proofErr w:type="spellEnd"/>
      <w:r w:rsidRPr="005717D8">
        <w:t xml:space="preserve"> </w:t>
      </w:r>
      <w:proofErr w:type="spellStart"/>
      <w:r w:rsidRPr="005717D8">
        <w:t>vinovăţiei</w:t>
      </w:r>
      <w:proofErr w:type="spellEnd"/>
      <w:r w:rsidRPr="005717D8">
        <w:t xml:space="preserve"> celui care a cauzat prejudiciul, constând în </w:t>
      </w:r>
      <w:proofErr w:type="spellStart"/>
      <w:r w:rsidRPr="005717D8">
        <w:t>intenţia</w:t>
      </w:r>
      <w:proofErr w:type="spellEnd"/>
      <w:r w:rsidRPr="005717D8">
        <w:t xml:space="preserve">, </w:t>
      </w:r>
      <w:proofErr w:type="spellStart"/>
      <w:r w:rsidRPr="005717D8">
        <w:t>neglijenţa</w:t>
      </w:r>
      <w:proofErr w:type="spellEnd"/>
      <w:r w:rsidRPr="005717D8">
        <w:t xml:space="preserve"> sau </w:t>
      </w:r>
      <w:proofErr w:type="spellStart"/>
      <w:r w:rsidRPr="005717D8">
        <w:t>imprudenţa</w:t>
      </w:r>
      <w:proofErr w:type="spellEnd"/>
      <w:r w:rsidRPr="005717D8">
        <w:t xml:space="preserve"> cu care a </w:t>
      </w:r>
      <w:proofErr w:type="spellStart"/>
      <w:r w:rsidRPr="005717D8">
        <w:t>acţionat</w:t>
      </w:r>
      <w:proofErr w:type="spellEnd"/>
      <w:r w:rsidRPr="005717D8">
        <w:t xml:space="preserve">. </w:t>
      </w:r>
    </w:p>
    <w:p w:rsidR="004D6CD0" w:rsidRPr="005717D8" w:rsidRDefault="004D6CD0" w:rsidP="004D6CD0">
      <w:pPr>
        <w:ind w:firstLine="720"/>
        <w:jc w:val="both"/>
      </w:pPr>
      <w:r>
        <w:t xml:space="preserve">Tribunalul </w:t>
      </w:r>
      <w:r w:rsidRPr="005717D8">
        <w:t>a înlătura</w:t>
      </w:r>
      <w:r>
        <w:t>t</w:t>
      </w:r>
      <w:r w:rsidRPr="005717D8">
        <w:t xml:space="preserve"> </w:t>
      </w:r>
      <w:proofErr w:type="spellStart"/>
      <w:r>
        <w:t>afirmaţiile</w:t>
      </w:r>
      <w:proofErr w:type="spellEnd"/>
      <w:r>
        <w:t xml:space="preserve"> </w:t>
      </w:r>
      <w:r w:rsidRPr="005717D8">
        <w:t>pârâtei în sensul că nu se poate reține în sarcina asiguratului său</w:t>
      </w:r>
      <w:r>
        <w:t xml:space="preserve"> -</w:t>
      </w:r>
      <w:r w:rsidRPr="005717D8">
        <w:t xml:space="preserve"> intervenientul </w:t>
      </w:r>
      <w:proofErr w:type="spellStart"/>
      <w:r w:rsidRPr="005717D8">
        <w:t>forţat</w:t>
      </w:r>
      <w:proofErr w:type="spellEnd"/>
      <w:r w:rsidRPr="005717D8">
        <w:t xml:space="preserve"> </w:t>
      </w:r>
      <w:r w:rsidR="008C1B62">
        <w:t>XX</w:t>
      </w:r>
      <w:r w:rsidRPr="005717D8">
        <w:t>, săvârș</w:t>
      </w:r>
      <w:r>
        <w:t xml:space="preserve">irea </w:t>
      </w:r>
      <w:r w:rsidRPr="005717D8">
        <w:t>cu vinovăț</w:t>
      </w:r>
      <w:r>
        <w:t>ie</w:t>
      </w:r>
      <w:r w:rsidRPr="005717D8">
        <w:t xml:space="preserve"> a faptei </w:t>
      </w:r>
      <w:r>
        <w:t>imputate, invocând</w:t>
      </w:r>
      <w:r w:rsidRPr="005717D8">
        <w:t xml:space="preserve"> în susținerea opiniei sale cele </w:t>
      </w:r>
      <w:proofErr w:type="spellStart"/>
      <w:r w:rsidRPr="005717D8">
        <w:t>reţinut</w:t>
      </w:r>
      <w:r>
        <w:t>e</w:t>
      </w:r>
      <w:proofErr w:type="spellEnd"/>
      <w:r>
        <w:t xml:space="preserve"> în dosarul de cercetare penală nr.</w:t>
      </w:r>
      <w:r w:rsidRPr="005717D8">
        <w:t xml:space="preserve"> </w:t>
      </w:r>
      <w:r w:rsidR="008C1B62">
        <w:t>……….</w:t>
      </w:r>
      <w:r w:rsidRPr="005717D8">
        <w:t xml:space="preserve"> al Parchetului de pe lângă Judecătoria </w:t>
      </w:r>
      <w:r w:rsidR="008C1B62">
        <w:t>……..</w:t>
      </w:r>
      <w:r>
        <w:t>,</w:t>
      </w:r>
      <w:r w:rsidRPr="005717D8">
        <w:t xml:space="preserve"> respectiv în </w:t>
      </w:r>
      <w:proofErr w:type="spellStart"/>
      <w:r w:rsidRPr="005717D8">
        <w:t>Ordonanţa</w:t>
      </w:r>
      <w:proofErr w:type="spellEnd"/>
      <w:r w:rsidRPr="005717D8">
        <w:t xml:space="preserve"> din data de 07.12.2012 a </w:t>
      </w:r>
      <w:proofErr w:type="spellStart"/>
      <w:r>
        <w:t>acelu</w:t>
      </w:r>
      <w:r w:rsidR="008C1B62">
        <w:t>I</w:t>
      </w:r>
      <w:proofErr w:type="spellEnd"/>
      <w:r>
        <w:t xml:space="preserve"> parchet, prin care</w:t>
      </w:r>
      <w:r w:rsidRPr="005717D8">
        <w:t xml:space="preserve"> s-a dispus scoaterea de sub urmărire penal</w:t>
      </w:r>
      <w:r>
        <w:t>ă</w:t>
      </w:r>
      <w:r w:rsidRPr="005717D8">
        <w:t xml:space="preserve"> a numitului </w:t>
      </w:r>
      <w:r w:rsidR="008C1B62">
        <w:t>XX</w:t>
      </w:r>
      <w:r w:rsidRPr="005717D8">
        <w:t xml:space="preserve"> pentru </w:t>
      </w:r>
      <w:proofErr w:type="spellStart"/>
      <w:r w:rsidRPr="005717D8">
        <w:t>săvârşirea</w:t>
      </w:r>
      <w:proofErr w:type="spellEnd"/>
      <w:r w:rsidRPr="005717D8">
        <w:t xml:space="preserve"> </w:t>
      </w:r>
      <w:proofErr w:type="spellStart"/>
      <w:r w:rsidRPr="005717D8">
        <w:t>in</w:t>
      </w:r>
      <w:r>
        <w:t>fracţiunii</w:t>
      </w:r>
      <w:proofErr w:type="spellEnd"/>
      <w:r>
        <w:t xml:space="preserve"> de vătămare corporală din culpa prevăzută</w:t>
      </w:r>
      <w:r w:rsidRPr="005717D8">
        <w:t xml:space="preserve"> de art. 184 alun. 1 </w:t>
      </w:r>
      <w:proofErr w:type="spellStart"/>
      <w:r w:rsidRPr="005717D8">
        <w:t>şi</w:t>
      </w:r>
      <w:proofErr w:type="spellEnd"/>
      <w:r w:rsidRPr="005717D8">
        <w:t xml:space="preserve"> 3 Cod Penal întrucât nu sunt întrunite elementele constitutive ale </w:t>
      </w:r>
      <w:proofErr w:type="spellStart"/>
      <w:r w:rsidRPr="005717D8">
        <w:t>infracţiunii</w:t>
      </w:r>
      <w:proofErr w:type="spellEnd"/>
      <w:r w:rsidRPr="005717D8">
        <w:t>, sub aspectul laturii su</w:t>
      </w:r>
      <w:r>
        <w:t>biective, învederând</w:t>
      </w:r>
      <w:r w:rsidRPr="005717D8">
        <w:t xml:space="preserve"> că ordonanța sus amintită a fost desființată de către Judecătoria </w:t>
      </w:r>
      <w:r w:rsidR="008C1B62">
        <w:t>……….</w:t>
      </w:r>
      <w:r w:rsidRPr="005717D8">
        <w:t xml:space="preserve"> în cadrul ds.nr. </w:t>
      </w:r>
      <w:r w:rsidR="008C1B62">
        <w:t>………….</w:t>
      </w:r>
      <w:r w:rsidRPr="005717D8">
        <w:t>2013.</w:t>
      </w:r>
    </w:p>
    <w:p w:rsidR="004D6CD0" w:rsidRDefault="004D6CD0" w:rsidP="004D6CD0">
      <w:pPr>
        <w:ind w:firstLine="720"/>
        <w:jc w:val="both"/>
      </w:pPr>
      <w:r w:rsidRPr="005717D8">
        <w:t>Sub acest aspect, instanț</w:t>
      </w:r>
      <w:r>
        <w:t xml:space="preserve">a a subliniat </w:t>
      </w:r>
      <w:r w:rsidRPr="005717D8">
        <w:t>că</w:t>
      </w:r>
      <w:r>
        <w:t>,</w:t>
      </w:r>
      <w:r w:rsidRPr="005717D8">
        <w:t xml:space="preserve"> prin considerentele încheierii din data de 12.06.2013</w:t>
      </w:r>
      <w:r>
        <w:t>,</w:t>
      </w:r>
      <w:r w:rsidRPr="005717D8">
        <w:t xml:space="preserve"> precum </w:t>
      </w:r>
      <w:proofErr w:type="spellStart"/>
      <w:r w:rsidRPr="005717D8">
        <w:t>şi</w:t>
      </w:r>
      <w:proofErr w:type="spellEnd"/>
      <w:r w:rsidRPr="005717D8">
        <w:t xml:space="preserve"> a</w:t>
      </w:r>
      <w:r>
        <w:t>le</w:t>
      </w:r>
      <w:r w:rsidRPr="005717D8">
        <w:t xml:space="preserve"> </w:t>
      </w:r>
      <w:proofErr w:type="spellStart"/>
      <w:r w:rsidRPr="005717D8">
        <w:t>sentinţei</w:t>
      </w:r>
      <w:proofErr w:type="spellEnd"/>
      <w:r w:rsidRPr="005717D8">
        <w:t xml:space="preserve"> penale nr. </w:t>
      </w:r>
      <w:r w:rsidR="008C1B62">
        <w:t>………..</w:t>
      </w:r>
      <w:r>
        <w:t xml:space="preserve"> </w:t>
      </w:r>
      <w:r w:rsidRPr="005717D8">
        <w:t>pronunț</w:t>
      </w:r>
      <w:r>
        <w:t>ate</w:t>
      </w:r>
      <w:r w:rsidRPr="005717D8">
        <w:t xml:space="preserve"> de Judecătoria </w:t>
      </w:r>
      <w:r w:rsidR="008C1B62">
        <w:t>…………</w:t>
      </w:r>
      <w:r w:rsidRPr="005717D8">
        <w:t xml:space="preserve"> în </w:t>
      </w:r>
      <w:proofErr w:type="spellStart"/>
      <w:r w:rsidRPr="005717D8">
        <w:t>ds</w:t>
      </w:r>
      <w:proofErr w:type="spellEnd"/>
      <w:r w:rsidRPr="005717D8">
        <w:t>.</w:t>
      </w:r>
      <w:r>
        <w:t xml:space="preserve"> </w:t>
      </w:r>
      <w:r w:rsidRPr="005717D8">
        <w:t xml:space="preserve">nr. </w:t>
      </w:r>
      <w:r w:rsidR="008C1B62">
        <w:t>……….</w:t>
      </w:r>
      <w:r w:rsidRPr="005717D8">
        <w:t xml:space="preserve">2013, s-a reținut vinovăția numitului </w:t>
      </w:r>
      <w:r w:rsidR="008C1B62">
        <w:t>XX</w:t>
      </w:r>
      <w:r w:rsidRPr="005717D8">
        <w:t xml:space="preserve"> pentru accidentul din data de 19.01.2011</w:t>
      </w:r>
      <w:r>
        <w:t xml:space="preserve">, </w:t>
      </w:r>
      <w:proofErr w:type="spellStart"/>
      <w:r>
        <w:t>evidenţiindu</w:t>
      </w:r>
      <w:proofErr w:type="spellEnd"/>
      <w:r>
        <w:t xml:space="preserve">-se faptul că acesta </w:t>
      </w:r>
      <w:proofErr w:type="spellStart"/>
      <w:r w:rsidRPr="005717D8">
        <w:t>şi</w:t>
      </w:r>
      <w:proofErr w:type="spellEnd"/>
      <w:r w:rsidRPr="005717D8">
        <w:t xml:space="preserve">-a încălcat în mod culpabil </w:t>
      </w:r>
      <w:proofErr w:type="spellStart"/>
      <w:r w:rsidRPr="005717D8">
        <w:t>obligaţiile</w:t>
      </w:r>
      <w:proofErr w:type="spellEnd"/>
      <w:r w:rsidRPr="005717D8">
        <w:t xml:space="preserve"> de conducător auto, neacordând prioritate pietonului aflat în traversarea străzii prin locul special amenajat </w:t>
      </w:r>
      <w:proofErr w:type="spellStart"/>
      <w:r w:rsidRPr="005717D8">
        <w:t>şi</w:t>
      </w:r>
      <w:proofErr w:type="spellEnd"/>
      <w:r w:rsidRPr="005717D8">
        <w:t xml:space="preserve"> cauzând în acest fel un accident rutier în urma căruia </w:t>
      </w:r>
      <w:proofErr w:type="spellStart"/>
      <w:r w:rsidRPr="005717D8">
        <w:t>petenta</w:t>
      </w:r>
      <w:proofErr w:type="spellEnd"/>
      <w:r w:rsidRPr="005717D8">
        <w:t xml:space="preserve"> a suferit vătămări corporale</w:t>
      </w:r>
      <w:r>
        <w:t xml:space="preserve">. </w:t>
      </w:r>
    </w:p>
    <w:p w:rsidR="004D6CD0" w:rsidRPr="005717D8" w:rsidRDefault="004D6CD0" w:rsidP="004D6CD0">
      <w:pPr>
        <w:ind w:firstLine="720"/>
        <w:jc w:val="both"/>
      </w:pPr>
      <w:r>
        <w:t>Totodată</w:t>
      </w:r>
      <w:r w:rsidRPr="005717D8">
        <w:t xml:space="preserve">, tribunalul </w:t>
      </w:r>
      <w:proofErr w:type="spellStart"/>
      <w:r>
        <w:t>şi</w:t>
      </w:r>
      <w:proofErr w:type="spellEnd"/>
      <w:r>
        <w:t xml:space="preserve">-a </w:t>
      </w:r>
      <w:proofErr w:type="spellStart"/>
      <w:r>
        <w:t>însuşit</w:t>
      </w:r>
      <w:proofErr w:type="spellEnd"/>
      <w:r w:rsidRPr="005717D8">
        <w:t xml:space="preserve"> opinia Judecătoriei </w:t>
      </w:r>
      <w:r w:rsidR="008C1B62">
        <w:t>…………</w:t>
      </w:r>
      <w:r>
        <w:t>,</w:t>
      </w:r>
      <w:r w:rsidRPr="005717D8">
        <w:t xml:space="preserve"> care a explicat dinamica producerii accidentului </w:t>
      </w:r>
      <w:proofErr w:type="spellStart"/>
      <w:r w:rsidRPr="005717D8">
        <w:t>şi</w:t>
      </w:r>
      <w:proofErr w:type="spellEnd"/>
      <w:r w:rsidRPr="005717D8">
        <w:t xml:space="preserve"> care justifică </w:t>
      </w:r>
      <w:proofErr w:type="spellStart"/>
      <w:r w:rsidRPr="005717D8">
        <w:t>prezenţa</w:t>
      </w:r>
      <w:proofErr w:type="spellEnd"/>
      <w:r w:rsidRPr="005717D8">
        <w:t xml:space="preserve"> aut</w:t>
      </w:r>
      <w:r>
        <w:t>ospecialei pe marcajul pietonal, apreciind că, î</w:t>
      </w:r>
      <w:r w:rsidRPr="005717D8">
        <w:t xml:space="preserve">mprejurarea că </w:t>
      </w:r>
      <w:r>
        <w:t xml:space="preserve">această </w:t>
      </w:r>
      <w:proofErr w:type="spellStart"/>
      <w:r>
        <w:t>instanţă</w:t>
      </w:r>
      <w:proofErr w:type="spellEnd"/>
      <w:r w:rsidRPr="005717D8">
        <w:t xml:space="preserve"> a dispus, în temeiul </w:t>
      </w:r>
      <w:proofErr w:type="spellStart"/>
      <w:r w:rsidRPr="005717D8">
        <w:t>disp</w:t>
      </w:r>
      <w:proofErr w:type="spellEnd"/>
      <w:r w:rsidRPr="005717D8">
        <w:t xml:space="preserve"> art. 16 alin. 1 lit. b</w:t>
      </w:r>
      <w:r>
        <w:t>)</w:t>
      </w:r>
      <w:r w:rsidRPr="005717D8">
        <w:t xml:space="preserve"> raportat la art. 25 alin. 5 cu referire la art. 396 alin. 1,</w:t>
      </w:r>
      <w:r>
        <w:t xml:space="preserve"> </w:t>
      </w:r>
      <w:r w:rsidRPr="005717D8">
        <w:t xml:space="preserve">5 din Noul Cod de procedură penală, achitarea inculpatului, lăsând </w:t>
      </w:r>
      <w:proofErr w:type="spellStart"/>
      <w:r w:rsidRPr="005717D8">
        <w:lastRenderedPageBreak/>
        <w:t>nesoluţionată</w:t>
      </w:r>
      <w:proofErr w:type="spellEnd"/>
      <w:r w:rsidRPr="005717D8">
        <w:t xml:space="preserve"> </w:t>
      </w:r>
      <w:proofErr w:type="spellStart"/>
      <w:r w:rsidRPr="005717D8">
        <w:t>acţiunea</w:t>
      </w:r>
      <w:proofErr w:type="spellEnd"/>
      <w:r w:rsidRPr="005717D8">
        <w:t xml:space="preserve"> civilă formulată de partea - civilă </w:t>
      </w:r>
      <w:r w:rsidR="008C1B62">
        <w:t>R1</w:t>
      </w:r>
      <w:r>
        <w:t>,</w:t>
      </w:r>
      <w:r w:rsidRPr="005717D8">
        <w:t xml:space="preserve"> nu este de natură a conduce la o altă concluzie.</w:t>
      </w:r>
    </w:p>
    <w:p w:rsidR="004D6CD0" w:rsidRPr="005717D8" w:rsidRDefault="004D6CD0" w:rsidP="004D6CD0">
      <w:pPr>
        <w:ind w:firstLine="720"/>
        <w:jc w:val="both"/>
      </w:pPr>
      <w:r>
        <w:t xml:space="preserve">S-a precizat de asemenea </w:t>
      </w:r>
      <w:r w:rsidRPr="005717D8">
        <w:t xml:space="preserve">că, în concordanță cu prevederile art. 430 alin.2 </w:t>
      </w:r>
      <w:proofErr w:type="spellStart"/>
      <w:r w:rsidRPr="005717D8">
        <w:t>C.proc.civ</w:t>
      </w:r>
      <w:proofErr w:type="spellEnd"/>
      <w:r w:rsidRPr="005717D8">
        <w:t>.</w:t>
      </w:r>
      <w:r>
        <w:t>,</w:t>
      </w:r>
      <w:r w:rsidRPr="005717D8">
        <w:t xml:space="preserve"> instanța nu poate ignora chestiunile litigioase analizate și tranșate în cadrul unei alte hotărâri judecătorești fără a nesoco</w:t>
      </w:r>
      <w:r>
        <w:t>ti autoritatea de lucru judecat. M</w:t>
      </w:r>
      <w:r w:rsidRPr="005717D8">
        <w:t xml:space="preserve">ai mult, instanța civilă poate da eficiență, în virtutea prevederilor art. 27 alin.2 </w:t>
      </w:r>
      <w:proofErr w:type="spellStart"/>
      <w:r w:rsidRPr="005717D8">
        <w:t>C.proc.pen</w:t>
      </w:r>
      <w:proofErr w:type="spellEnd"/>
      <w:r w:rsidRPr="005717D8">
        <w:t>.</w:t>
      </w:r>
      <w:r>
        <w:t>,</w:t>
      </w:r>
      <w:r w:rsidRPr="005717D8">
        <w:t xml:space="preserve"> probatoriului administrat în fața instanț</w:t>
      </w:r>
      <w:r>
        <w:t xml:space="preserve">ei penale </w:t>
      </w:r>
      <w:proofErr w:type="spellStart"/>
      <w:r>
        <w:t>şi</w:t>
      </w:r>
      <w:proofErr w:type="spellEnd"/>
      <w:r>
        <w:t xml:space="preserve"> c</w:t>
      </w:r>
      <w:r w:rsidRPr="005717D8">
        <w:t>a atare, din coroborarea înscrisurilor de la dosar cu declaraț</w:t>
      </w:r>
      <w:r>
        <w:t xml:space="preserve">iile martorilor </w:t>
      </w:r>
      <w:proofErr w:type="spellStart"/>
      <w:r>
        <w:t>audiaţi</w:t>
      </w:r>
      <w:proofErr w:type="spellEnd"/>
      <w:r>
        <w:t xml:space="preserve">, </w:t>
      </w:r>
      <w:r w:rsidRPr="005717D8">
        <w:t xml:space="preserve">concluziile care se impun converg tot în sensul reținerii vinovăției intervenientului </w:t>
      </w:r>
      <w:proofErr w:type="spellStart"/>
      <w:r w:rsidRPr="005717D8">
        <w:t>forţat</w:t>
      </w:r>
      <w:proofErr w:type="spellEnd"/>
      <w:r w:rsidRPr="005717D8">
        <w:t xml:space="preserve"> </w:t>
      </w:r>
      <w:r w:rsidR="008C1B62">
        <w:t>XX</w:t>
      </w:r>
      <w:r w:rsidRPr="005717D8">
        <w:t xml:space="preserve">. </w:t>
      </w:r>
    </w:p>
    <w:p w:rsidR="004D6CD0" w:rsidRPr="005717D8" w:rsidRDefault="004D6CD0" w:rsidP="004D6CD0">
      <w:pPr>
        <w:ind w:firstLine="720"/>
        <w:jc w:val="both"/>
      </w:pPr>
      <w:r>
        <w:t>A apreciat t</w:t>
      </w:r>
      <w:r w:rsidRPr="005717D8">
        <w:t>ribunalul</w:t>
      </w:r>
      <w:r>
        <w:t xml:space="preserve"> că</w:t>
      </w:r>
      <w:r w:rsidRPr="005717D8">
        <w:t xml:space="preserve"> nu poate da eficiență apărărilor pârâtei</w:t>
      </w:r>
      <w:r>
        <w:t>,</w:t>
      </w:r>
      <w:r w:rsidRPr="005717D8">
        <w:t xml:space="preserve"> potrivit cărora principiul în </w:t>
      </w:r>
      <w:proofErr w:type="spellStart"/>
      <w:r w:rsidRPr="005717D8">
        <w:t>dubio</w:t>
      </w:r>
      <w:proofErr w:type="spellEnd"/>
      <w:r w:rsidRPr="005717D8">
        <w:t xml:space="preserve"> pro </w:t>
      </w:r>
      <w:proofErr w:type="spellStart"/>
      <w:r w:rsidRPr="005717D8">
        <w:t>reo</w:t>
      </w:r>
      <w:proofErr w:type="spellEnd"/>
      <w:r w:rsidRPr="005717D8">
        <w:t xml:space="preserve"> </w:t>
      </w:r>
      <w:proofErr w:type="spellStart"/>
      <w:r w:rsidRPr="005717D8">
        <w:t>şi</w:t>
      </w:r>
      <w:proofErr w:type="spellEnd"/>
      <w:r w:rsidRPr="005717D8">
        <w:t xml:space="preserve"> </w:t>
      </w:r>
      <w:proofErr w:type="spellStart"/>
      <w:r w:rsidRPr="005717D8">
        <w:t>instituţia</w:t>
      </w:r>
      <w:proofErr w:type="spellEnd"/>
      <w:r w:rsidRPr="005717D8">
        <w:t xml:space="preserve"> </w:t>
      </w:r>
      <w:proofErr w:type="spellStart"/>
      <w:r w:rsidRPr="005717D8">
        <w:t>prezumţiei</w:t>
      </w:r>
      <w:proofErr w:type="spellEnd"/>
      <w:r w:rsidRPr="005717D8">
        <w:t xml:space="preserve"> de </w:t>
      </w:r>
      <w:proofErr w:type="spellStart"/>
      <w:r w:rsidRPr="005717D8">
        <w:t>nevinovăţie</w:t>
      </w:r>
      <w:proofErr w:type="spellEnd"/>
      <w:r w:rsidRPr="005717D8">
        <w:t xml:space="preserve"> împiedică tragerea la răspundere a unei persoane atât în materie penală cât și prin extensie, în cazul celorlalte forme ale răspunderii juridice</w:t>
      </w:r>
      <w:r>
        <w:t>, punctând</w:t>
      </w:r>
      <w:r w:rsidRPr="005717D8">
        <w:t xml:space="preserve"> doar că cerințele prevăzute de lege pentru atragerea diverselor răspunderi sunt diferite și  ca atare, imposibilitatea reținerii unei anumite forme de răspundere nu este de natură a împiedica, automat, reținerea alteia.</w:t>
      </w:r>
    </w:p>
    <w:p w:rsidR="004D6CD0" w:rsidRPr="005717D8" w:rsidRDefault="004D6CD0" w:rsidP="004D6CD0">
      <w:pPr>
        <w:ind w:firstLine="720"/>
        <w:jc w:val="both"/>
      </w:pPr>
      <w:r w:rsidRPr="005717D8">
        <w:rPr>
          <w:rStyle w:val="FontStyle71"/>
        </w:rPr>
        <w:t xml:space="preserve">De asemenea, </w:t>
      </w:r>
      <w:proofErr w:type="spellStart"/>
      <w:r w:rsidRPr="005717D8">
        <w:rPr>
          <w:rStyle w:val="FontStyle71"/>
        </w:rPr>
        <w:t>faţă</w:t>
      </w:r>
      <w:proofErr w:type="spellEnd"/>
      <w:r w:rsidRPr="005717D8">
        <w:rPr>
          <w:rStyle w:val="FontStyle71"/>
        </w:rPr>
        <w:t xml:space="preserve"> de cele expuse mai sus, tribunalul  nu </w:t>
      </w:r>
      <w:r>
        <w:rPr>
          <w:rStyle w:val="FontStyle71"/>
        </w:rPr>
        <w:t xml:space="preserve">a putut </w:t>
      </w:r>
      <w:r w:rsidRPr="005717D8">
        <w:rPr>
          <w:rStyle w:val="FontStyle71"/>
        </w:rPr>
        <w:t xml:space="preserve"> să  </w:t>
      </w:r>
      <w:proofErr w:type="spellStart"/>
      <w:r w:rsidRPr="005717D8">
        <w:rPr>
          <w:rStyle w:val="FontStyle71"/>
        </w:rPr>
        <w:t>reţină</w:t>
      </w:r>
      <w:proofErr w:type="spellEnd"/>
      <w:r w:rsidRPr="005717D8">
        <w:rPr>
          <w:rStyle w:val="FontStyle71"/>
        </w:rPr>
        <w:t xml:space="preserve"> </w:t>
      </w:r>
      <w:r w:rsidRPr="005717D8">
        <w:t>culpa comună concurentă a victimei</w:t>
      </w:r>
      <w:r>
        <w:t>,</w:t>
      </w:r>
      <w:r w:rsidRPr="005717D8">
        <w:t xml:space="preserve"> </w:t>
      </w:r>
      <w:r>
        <w:t xml:space="preserve">apreciind că </w:t>
      </w:r>
      <w:r w:rsidRPr="005717D8">
        <w:t xml:space="preserve">dovezile existente </w:t>
      </w:r>
      <w:r>
        <w:t>sunt</w:t>
      </w:r>
      <w:r w:rsidRPr="005717D8">
        <w:t xml:space="preserve"> suficiente pentru a demonstra culpa intervenientului </w:t>
      </w:r>
      <w:proofErr w:type="spellStart"/>
      <w:r w:rsidRPr="005717D8">
        <w:t>forţat</w:t>
      </w:r>
      <w:proofErr w:type="spellEnd"/>
      <w:r w:rsidRPr="005717D8">
        <w:t xml:space="preserve"> </w:t>
      </w:r>
      <w:r w:rsidR="008C1B62">
        <w:t>XX</w:t>
      </w:r>
      <w:r w:rsidRPr="005717D8">
        <w:t>.</w:t>
      </w:r>
    </w:p>
    <w:p w:rsidR="004D6CD0" w:rsidRPr="005717D8" w:rsidRDefault="004D6CD0" w:rsidP="004D6CD0">
      <w:pPr>
        <w:ind w:firstLine="720"/>
        <w:jc w:val="both"/>
      </w:pPr>
      <w:r w:rsidRPr="00091E7D">
        <w:t xml:space="preserve">Analizând materialul probator administrat în cauză, </w:t>
      </w:r>
      <w:proofErr w:type="spellStart"/>
      <w:r w:rsidRPr="00091E7D">
        <w:t>instanţa</w:t>
      </w:r>
      <w:proofErr w:type="spellEnd"/>
      <w:r w:rsidRPr="00091E7D">
        <w:t xml:space="preserve"> a constatat însă că, în ceea ce </w:t>
      </w:r>
      <w:proofErr w:type="spellStart"/>
      <w:r w:rsidRPr="00091E7D">
        <w:t>priveşte</w:t>
      </w:r>
      <w:proofErr w:type="spellEnd"/>
      <w:r w:rsidRPr="00091E7D">
        <w:t xml:space="preserve"> daunele materiale solicitate</w:t>
      </w:r>
      <w:r w:rsidRPr="005717D8">
        <w:t xml:space="preserve"> în cuantum de 10.000 lei, reclamanta nu a făcut </w:t>
      </w:r>
      <w:r>
        <w:t xml:space="preserve">– </w:t>
      </w:r>
      <w:r w:rsidRPr="005717D8">
        <w:t>integral</w:t>
      </w:r>
      <w:r>
        <w:t xml:space="preserve"> </w:t>
      </w:r>
      <w:r w:rsidRPr="005717D8">
        <w:t xml:space="preserve">- dovada cheltuielilor invocate, </w:t>
      </w:r>
      <w:proofErr w:type="spellStart"/>
      <w:r w:rsidRPr="005717D8">
        <w:t>obligaţie</w:t>
      </w:r>
      <w:proofErr w:type="spellEnd"/>
      <w:r w:rsidRPr="005717D8">
        <w:t xml:space="preserve"> care îi revenea potrivit </w:t>
      </w:r>
      <w:proofErr w:type="spellStart"/>
      <w:r w:rsidRPr="005717D8">
        <w:t>dispoziţiilor</w:t>
      </w:r>
      <w:proofErr w:type="spellEnd"/>
      <w:r w:rsidRPr="005717D8">
        <w:t xml:space="preserve"> art. 249 Cod procedură civilă.</w:t>
      </w:r>
    </w:p>
    <w:p w:rsidR="004D6CD0" w:rsidRPr="005717D8" w:rsidRDefault="004D6CD0" w:rsidP="004D6CD0">
      <w:pPr>
        <w:ind w:firstLine="720"/>
        <w:jc w:val="both"/>
      </w:pPr>
      <w:r w:rsidRPr="005717D8">
        <w:t xml:space="preserve">Astfel, referitor la cheltuielile aferente spitalizării, </w:t>
      </w:r>
      <w:proofErr w:type="spellStart"/>
      <w:r w:rsidRPr="005717D8">
        <w:t>medicamentaţiei</w:t>
      </w:r>
      <w:proofErr w:type="spellEnd"/>
      <w:r w:rsidRPr="005717D8">
        <w:t xml:space="preserve">, </w:t>
      </w:r>
      <w:proofErr w:type="spellStart"/>
      <w:r w:rsidRPr="005717D8">
        <w:t>investigaţiilor</w:t>
      </w:r>
      <w:proofErr w:type="spellEnd"/>
      <w:r w:rsidRPr="005717D8">
        <w:t xml:space="preserve">, analizelor, </w:t>
      </w:r>
      <w:proofErr w:type="spellStart"/>
      <w:r w:rsidRPr="005717D8">
        <w:t>consultaţiilor</w:t>
      </w:r>
      <w:proofErr w:type="spellEnd"/>
      <w:r w:rsidRPr="005717D8">
        <w:t>, terapiei, transportului</w:t>
      </w:r>
      <w:r>
        <w:t>,</w:t>
      </w:r>
      <w:r w:rsidRPr="005717D8">
        <w:t xml:space="preserve"> </w:t>
      </w:r>
      <w:proofErr w:type="spellStart"/>
      <w:r w:rsidRPr="005717D8">
        <w:t>instanţa</w:t>
      </w:r>
      <w:proofErr w:type="spellEnd"/>
      <w:r w:rsidRPr="005717D8">
        <w:t xml:space="preserve"> a constatat că martorii </w:t>
      </w:r>
      <w:r w:rsidR="008C1B62">
        <w:t>M1</w:t>
      </w:r>
      <w:r w:rsidRPr="005717D8">
        <w:t xml:space="preserve">, </w:t>
      </w:r>
      <w:r w:rsidR="008C1B62">
        <w:t>M2</w:t>
      </w:r>
      <w:r w:rsidRPr="005717D8">
        <w:t xml:space="preserve">, </w:t>
      </w:r>
      <w:r w:rsidR="008C1B62">
        <w:t>M3</w:t>
      </w:r>
      <w:r>
        <w:t xml:space="preserve">, </w:t>
      </w:r>
      <w:proofErr w:type="spellStart"/>
      <w:r w:rsidRPr="005717D8">
        <w:t>audiaţi</w:t>
      </w:r>
      <w:proofErr w:type="spellEnd"/>
      <w:r w:rsidRPr="005717D8">
        <w:t xml:space="preserve"> în cauză</w:t>
      </w:r>
      <w:r>
        <w:t xml:space="preserve">, </w:t>
      </w:r>
      <w:r w:rsidRPr="005717D8">
        <w:t>au confirmat necesitatea urmării unor tratamente, efectuarea de analize</w:t>
      </w:r>
      <w:r>
        <w:t>,</w:t>
      </w:r>
      <w:r w:rsidRPr="005717D8">
        <w:t xml:space="preserve"> ca </w:t>
      </w:r>
      <w:proofErr w:type="spellStart"/>
      <w:r w:rsidRPr="005717D8">
        <w:t>şi</w:t>
      </w:r>
      <w:proofErr w:type="spellEnd"/>
      <w:r w:rsidRPr="005717D8">
        <w:t xml:space="preserve"> deplasările făcute de </w:t>
      </w:r>
      <w:r>
        <w:t>reclamantă</w:t>
      </w:r>
      <w:r w:rsidRPr="005717D8">
        <w:t xml:space="preserve"> la </w:t>
      </w:r>
      <w:r w:rsidR="008C1B62">
        <w:t>I</w:t>
      </w:r>
      <w:r w:rsidRPr="005717D8">
        <w:t xml:space="preserve"> pentru diferite controale (aspecte </w:t>
      </w:r>
      <w:proofErr w:type="spellStart"/>
      <w:r w:rsidRPr="005717D8">
        <w:t>reţinute</w:t>
      </w:r>
      <w:proofErr w:type="spellEnd"/>
      <w:r w:rsidRPr="005717D8">
        <w:t xml:space="preserve"> </w:t>
      </w:r>
      <w:proofErr w:type="spellStart"/>
      <w:r w:rsidRPr="005717D8">
        <w:t>şi</w:t>
      </w:r>
      <w:proofErr w:type="spellEnd"/>
      <w:r w:rsidRPr="005717D8">
        <w:t xml:space="preserve"> din înscrisurile medicale depuse la dosar), făcându-se vorbire însă de o sumă globală</w:t>
      </w:r>
      <w:r>
        <w:t xml:space="preserve"> în cuantum de 80-90-milioane </w:t>
      </w:r>
      <w:proofErr w:type="spellStart"/>
      <w:r>
        <w:t>şi</w:t>
      </w:r>
      <w:proofErr w:type="spellEnd"/>
      <w:r>
        <w:t xml:space="preserve"> a </w:t>
      </w:r>
      <w:proofErr w:type="spellStart"/>
      <w:r>
        <w:t>reţinut</w:t>
      </w:r>
      <w:proofErr w:type="spellEnd"/>
      <w:r>
        <w:t xml:space="preserve"> totodată </w:t>
      </w:r>
      <w:r w:rsidRPr="005717D8">
        <w:t xml:space="preserve">că </w:t>
      </w:r>
      <w:proofErr w:type="spellStart"/>
      <w:r w:rsidRPr="005717D8">
        <w:t>depoziţiile</w:t>
      </w:r>
      <w:proofErr w:type="spellEnd"/>
      <w:r w:rsidRPr="005717D8">
        <w:t xml:space="preserve"> martorilor  pot fi coroborate, parțial, cu alte mijloace de probă -</w:t>
      </w:r>
      <w:r>
        <w:t xml:space="preserve"> </w:t>
      </w:r>
      <w:r w:rsidRPr="005717D8">
        <w:t>acte doveditoare</w:t>
      </w:r>
      <w:r>
        <w:t>,</w:t>
      </w:r>
      <w:r w:rsidRPr="005717D8">
        <w:t xml:space="preserve"> care să </w:t>
      </w:r>
      <w:proofErr w:type="spellStart"/>
      <w:r w:rsidRPr="005717D8">
        <w:t>susţină</w:t>
      </w:r>
      <w:proofErr w:type="spellEnd"/>
      <w:r w:rsidRPr="005717D8">
        <w:t xml:space="preserve"> costurile invocate de </w:t>
      </w:r>
      <w:r>
        <w:t>aceasta</w:t>
      </w:r>
      <w:r w:rsidRPr="005717D8">
        <w:t>.</w:t>
      </w:r>
    </w:p>
    <w:p w:rsidR="004D6CD0" w:rsidRPr="005717D8" w:rsidRDefault="004D6CD0" w:rsidP="004D6CD0">
      <w:pPr>
        <w:ind w:firstLine="720"/>
        <w:jc w:val="both"/>
      </w:pPr>
      <w:r>
        <w:t>D</w:t>
      </w:r>
      <w:r w:rsidRPr="005717D8">
        <w:t xml:space="preserve">in înscrisurile </w:t>
      </w:r>
      <w:r>
        <w:t>aflate</w:t>
      </w:r>
      <w:r w:rsidRPr="005717D8">
        <w:t xml:space="preserve"> la dosar și luând în considerare și recomandările de tratament din </w:t>
      </w:r>
      <w:proofErr w:type="spellStart"/>
      <w:r w:rsidRPr="005717D8">
        <w:t>reţeta</w:t>
      </w:r>
      <w:proofErr w:type="spellEnd"/>
      <w:r w:rsidRPr="005717D8">
        <w:t xml:space="preserve"> din 26.01.2011</w:t>
      </w:r>
      <w:r>
        <w:t xml:space="preserve"> emisă de d</w:t>
      </w:r>
      <w:r w:rsidRPr="005717D8">
        <w:t xml:space="preserve">r. </w:t>
      </w:r>
      <w:r w:rsidR="008C1B62">
        <w:t>…….</w:t>
      </w:r>
      <w:r w:rsidRPr="005717D8">
        <w:t xml:space="preserve"> </w:t>
      </w:r>
      <w:r>
        <w:t xml:space="preserve">- </w:t>
      </w:r>
      <w:r w:rsidRPr="005717D8">
        <w:t>medic primar neurochirurg</w:t>
      </w:r>
      <w:r>
        <w:t>,</w:t>
      </w:r>
      <w:r w:rsidRPr="005717D8">
        <w:t xml:space="preserve"> precum și</w:t>
      </w:r>
      <w:r>
        <w:t xml:space="preserve">  schema de tratament emisă de d</w:t>
      </w:r>
      <w:r w:rsidRPr="005717D8">
        <w:t xml:space="preserve">r. </w:t>
      </w:r>
      <w:r w:rsidR="008C1B62">
        <w:t>………</w:t>
      </w:r>
      <w:r w:rsidRPr="005717D8">
        <w:t xml:space="preserve"> </w:t>
      </w:r>
      <w:r>
        <w:t xml:space="preserve">- </w:t>
      </w:r>
      <w:r w:rsidRPr="005717D8">
        <w:t>medic specialist neurolog</w:t>
      </w:r>
      <w:r>
        <w:t>,</w:t>
      </w:r>
      <w:r w:rsidRPr="005717D8">
        <w:t xml:space="preserve"> </w:t>
      </w:r>
      <w:proofErr w:type="spellStart"/>
      <w:r>
        <w:t>instanţa</w:t>
      </w:r>
      <w:proofErr w:type="spellEnd"/>
      <w:r>
        <w:t xml:space="preserve"> a constatat</w:t>
      </w:r>
      <w:r w:rsidRPr="005717D8">
        <w:t xml:space="preserve"> că reclamanta a suportat costurile aferente spitalizării, </w:t>
      </w:r>
      <w:proofErr w:type="spellStart"/>
      <w:r w:rsidRPr="005717D8">
        <w:t>medicamentaţiei</w:t>
      </w:r>
      <w:proofErr w:type="spellEnd"/>
      <w:r w:rsidRPr="005717D8">
        <w:t xml:space="preserve">, </w:t>
      </w:r>
      <w:proofErr w:type="spellStart"/>
      <w:r w:rsidRPr="005717D8">
        <w:t>investigaţiilor</w:t>
      </w:r>
      <w:proofErr w:type="spellEnd"/>
      <w:r w:rsidRPr="005717D8">
        <w:t xml:space="preserve">, analizelor, </w:t>
      </w:r>
      <w:proofErr w:type="spellStart"/>
      <w:r w:rsidRPr="005717D8">
        <w:t>consultaţiilor</w:t>
      </w:r>
      <w:proofErr w:type="spellEnd"/>
      <w:r w:rsidRPr="005717D8">
        <w:t>, terapiei, transportului care s-au ridicat la suma de 5170,2 lei.</w:t>
      </w:r>
    </w:p>
    <w:p w:rsidR="004D6CD0" w:rsidRPr="005717D8" w:rsidRDefault="004D6CD0" w:rsidP="004D6CD0">
      <w:pPr>
        <w:ind w:firstLine="720"/>
        <w:jc w:val="both"/>
      </w:pPr>
      <w:r w:rsidRPr="00AC7BDD">
        <w:t xml:space="preserve">În ceea ce </w:t>
      </w:r>
      <w:proofErr w:type="spellStart"/>
      <w:r w:rsidRPr="00AC7BDD">
        <w:t>priveşte</w:t>
      </w:r>
      <w:proofErr w:type="spellEnd"/>
      <w:r w:rsidRPr="00AC7BDD">
        <w:t xml:space="preserve"> daunele morale solicitate de reclamantă, </w:t>
      </w:r>
      <w:proofErr w:type="spellStart"/>
      <w:r w:rsidRPr="00AC7BDD">
        <w:t>instanţa</w:t>
      </w:r>
      <w:proofErr w:type="spellEnd"/>
      <w:r w:rsidRPr="00AC7BDD">
        <w:t xml:space="preserve"> </w:t>
      </w:r>
      <w:r>
        <w:t xml:space="preserve">de fond </w:t>
      </w:r>
      <w:r w:rsidRPr="00AC7BDD">
        <w:t xml:space="preserve">a avut în vedere </w:t>
      </w:r>
      <w:proofErr w:type="spellStart"/>
      <w:r>
        <w:t>disp</w:t>
      </w:r>
      <w:proofErr w:type="spellEnd"/>
      <w:r>
        <w:t xml:space="preserve">. </w:t>
      </w:r>
      <w:r w:rsidRPr="005717D8">
        <w:t xml:space="preserve">art. 26 din </w:t>
      </w:r>
      <w:proofErr w:type="spellStart"/>
      <w:r w:rsidRPr="005717D8">
        <w:t>Constituţie</w:t>
      </w:r>
      <w:proofErr w:type="spellEnd"/>
      <w:r w:rsidRPr="005717D8">
        <w:t xml:space="preserve"> </w:t>
      </w:r>
      <w:proofErr w:type="spellStart"/>
      <w:r>
        <w:t>şi</w:t>
      </w:r>
      <w:proofErr w:type="spellEnd"/>
      <w:r w:rsidRPr="005717D8">
        <w:t xml:space="preserve"> art. 8 </w:t>
      </w:r>
      <w:r>
        <w:t xml:space="preserve">din </w:t>
      </w:r>
      <w:proofErr w:type="spellStart"/>
      <w:r w:rsidRPr="005717D8">
        <w:t>Convenţia</w:t>
      </w:r>
      <w:proofErr w:type="spellEnd"/>
      <w:r w:rsidRPr="005717D8">
        <w:t xml:space="preserve"> </w:t>
      </w:r>
      <w:r>
        <w:t xml:space="preserve"> Europeană a Drepturilor Omului, precum </w:t>
      </w:r>
      <w:proofErr w:type="spellStart"/>
      <w:r>
        <w:t>şi</w:t>
      </w:r>
      <w:proofErr w:type="spellEnd"/>
      <w:r>
        <w:t xml:space="preserve">  faptul că p</w:t>
      </w:r>
      <w:r w:rsidRPr="005717D8">
        <w:t xml:space="preserve">rejudiciul moral reprezintă </w:t>
      </w:r>
      <w:proofErr w:type="spellStart"/>
      <w:r w:rsidRPr="005717D8">
        <w:t>consecinţele</w:t>
      </w:r>
      <w:proofErr w:type="spellEnd"/>
      <w:r w:rsidRPr="005717D8">
        <w:t xml:space="preserve"> negative, rezultatele dăunătoare ale lezării valorilor cu </w:t>
      </w:r>
      <w:proofErr w:type="spellStart"/>
      <w:r w:rsidRPr="005717D8">
        <w:t>conţinut</w:t>
      </w:r>
      <w:proofErr w:type="spellEnd"/>
      <w:r w:rsidRPr="005717D8">
        <w:t xml:space="preserve"> neeconomic ce reprezintă tot atâtea atribute ale </w:t>
      </w:r>
      <w:proofErr w:type="spellStart"/>
      <w:r w:rsidRPr="005717D8">
        <w:t>p</w:t>
      </w:r>
      <w:r>
        <w:t>ersonalităţii</w:t>
      </w:r>
      <w:proofErr w:type="spellEnd"/>
      <w:r>
        <w:t xml:space="preserve"> umane, definind-o, î</w:t>
      </w:r>
      <w:r w:rsidRPr="005717D8">
        <w:t xml:space="preserve">n cazul de </w:t>
      </w:r>
      <w:proofErr w:type="spellStart"/>
      <w:r w:rsidRPr="005717D8">
        <w:t>faţă</w:t>
      </w:r>
      <w:proofErr w:type="spellEnd"/>
      <w:r>
        <w:t xml:space="preserve"> fiind</w:t>
      </w:r>
      <w:r w:rsidRPr="005717D8">
        <w:t xml:space="preserve"> vorba de un prejudiciul moral constând în </w:t>
      </w:r>
      <w:proofErr w:type="spellStart"/>
      <w:r w:rsidRPr="005717D8">
        <w:t>suferinţa</w:t>
      </w:r>
      <w:proofErr w:type="spellEnd"/>
      <w:r w:rsidRPr="005717D8">
        <w:t xml:space="preserve"> fizică și psihică ce a fost cauzată reclamantei în urma accidentului din data de 19.01.2011.</w:t>
      </w:r>
    </w:p>
    <w:p w:rsidR="004D6CD0" w:rsidRPr="005717D8" w:rsidRDefault="004D6CD0" w:rsidP="004D6CD0">
      <w:pPr>
        <w:ind w:right="-2"/>
        <w:jc w:val="both"/>
      </w:pPr>
      <w:r w:rsidRPr="005717D8">
        <w:tab/>
      </w:r>
      <w:r>
        <w:t>Referitor la</w:t>
      </w:r>
      <w:r w:rsidRPr="005717D8">
        <w:t xml:space="preserve"> cuantumul despăgubirilor solicitate, tribunalul </w:t>
      </w:r>
      <w:r>
        <w:t>a constatat</w:t>
      </w:r>
      <w:r w:rsidRPr="005717D8">
        <w:t xml:space="preserve"> că, în cauză, nu s-a probat suficient </w:t>
      </w:r>
      <w:proofErr w:type="spellStart"/>
      <w:r w:rsidRPr="005717D8">
        <w:t>justeţea</w:t>
      </w:r>
      <w:proofErr w:type="spellEnd"/>
      <w:r w:rsidRPr="005717D8">
        <w:t xml:space="preserve"> celor afirmate de reclamantă </w:t>
      </w:r>
      <w:r>
        <w:t xml:space="preserve">în </w:t>
      </w:r>
      <w:proofErr w:type="spellStart"/>
      <w:r>
        <w:t>susţinerea</w:t>
      </w:r>
      <w:proofErr w:type="spellEnd"/>
      <w:r>
        <w:t xml:space="preserve"> </w:t>
      </w:r>
      <w:proofErr w:type="spellStart"/>
      <w:r>
        <w:t>pretenţiilor</w:t>
      </w:r>
      <w:proofErr w:type="spellEnd"/>
      <w:r>
        <w:t xml:space="preserve"> sale </w:t>
      </w:r>
      <w:r w:rsidRPr="005717D8">
        <w:t>de</w:t>
      </w:r>
      <w:r>
        <w:t xml:space="preserve"> 70.000 euro în echivalent lei, aceasta probând doar în parte</w:t>
      </w:r>
      <w:r w:rsidRPr="005717D8">
        <w:t xml:space="preserve"> prejudiciul încercat</w:t>
      </w:r>
      <w:r>
        <w:t xml:space="preserve"> </w:t>
      </w:r>
      <w:proofErr w:type="spellStart"/>
      <w:r>
        <w:t>şi</w:t>
      </w:r>
      <w:proofErr w:type="spellEnd"/>
      <w:r>
        <w:t xml:space="preserve"> a </w:t>
      </w:r>
      <w:proofErr w:type="spellStart"/>
      <w:r>
        <w:t>evidenţiat</w:t>
      </w:r>
      <w:proofErr w:type="spellEnd"/>
      <w:r>
        <w:t xml:space="preserve"> </w:t>
      </w:r>
      <w:r w:rsidRPr="005717D8">
        <w:t>că</w:t>
      </w:r>
      <w:r>
        <w:t>,</w:t>
      </w:r>
      <w:r w:rsidRPr="005717D8">
        <w:t xml:space="preserve"> în materie de daune morale</w:t>
      </w:r>
      <w:r>
        <w:t>,</w:t>
      </w:r>
      <w:r w:rsidRPr="005717D8">
        <w:t xml:space="preserve"> suferirea unei</w:t>
      </w:r>
      <w:r>
        <w:t xml:space="preserve"> vătămări corporale  antrenează</w:t>
      </w:r>
      <w:r w:rsidRPr="005717D8">
        <w:t xml:space="preserve"> o serie de efecte negative, nefiind necesar, din acest punct de vedere, să se examineze </w:t>
      </w:r>
      <w:proofErr w:type="spellStart"/>
      <w:r w:rsidRPr="005717D8">
        <w:t>şi</w:t>
      </w:r>
      <w:proofErr w:type="spellEnd"/>
      <w:r w:rsidRPr="005717D8">
        <w:t xml:space="preserve"> să se probeze, în concret, fiecare încălcare adusă drepturilor reclamantului la bunăstare, la sănătate, la </w:t>
      </w:r>
      <w:proofErr w:type="spellStart"/>
      <w:r w:rsidRPr="005717D8">
        <w:t>viaţa</w:t>
      </w:r>
      <w:proofErr w:type="spellEnd"/>
      <w:r w:rsidRPr="005717D8">
        <w:t xml:space="preserve"> de familie, etc.</w:t>
      </w:r>
    </w:p>
    <w:p w:rsidR="004D6CD0" w:rsidRPr="005717D8" w:rsidRDefault="004D6CD0" w:rsidP="004D6CD0">
      <w:pPr>
        <w:ind w:right="-2"/>
        <w:jc w:val="both"/>
      </w:pPr>
      <w:r w:rsidRPr="005717D8">
        <w:tab/>
      </w:r>
      <w:proofErr w:type="spellStart"/>
      <w:r w:rsidRPr="005717D8">
        <w:t>Aşadar</w:t>
      </w:r>
      <w:proofErr w:type="spellEnd"/>
      <w:r w:rsidRPr="005717D8">
        <w:t xml:space="preserve">, </w:t>
      </w:r>
      <w:proofErr w:type="spellStart"/>
      <w:r w:rsidRPr="005717D8">
        <w:t>instanţa</w:t>
      </w:r>
      <w:proofErr w:type="spellEnd"/>
      <w:r w:rsidRPr="005717D8">
        <w:t xml:space="preserve"> a avut în vedere caracterul complex al prejudiciului suferit de reclamantă - un prejudiciu psihic de netăgăduit, dar </w:t>
      </w:r>
      <w:proofErr w:type="spellStart"/>
      <w:r w:rsidRPr="005717D8">
        <w:t>şi</w:t>
      </w:r>
      <w:proofErr w:type="spellEnd"/>
      <w:r w:rsidRPr="005717D8">
        <w:t xml:space="preserve"> un prejudiciu de familie în sensul art. 8 </w:t>
      </w:r>
      <w:proofErr w:type="spellStart"/>
      <w:r w:rsidRPr="005717D8">
        <w:t>Cedo</w:t>
      </w:r>
      <w:proofErr w:type="spellEnd"/>
      <w:r w:rsidRPr="005717D8">
        <w:t xml:space="preserve"> – în raport de care aceasta este </w:t>
      </w:r>
      <w:proofErr w:type="spellStart"/>
      <w:r w:rsidRPr="005717D8">
        <w:t>îndreptăţită</w:t>
      </w:r>
      <w:proofErr w:type="spellEnd"/>
      <w:r w:rsidRPr="005717D8">
        <w:t xml:space="preserve"> la acordarea unor despăgubiri </w:t>
      </w:r>
      <w:proofErr w:type="spellStart"/>
      <w:r w:rsidRPr="005717D8">
        <w:t>băneşti</w:t>
      </w:r>
      <w:proofErr w:type="spellEnd"/>
      <w:r>
        <w:t xml:space="preserve">, precum </w:t>
      </w:r>
      <w:proofErr w:type="spellStart"/>
      <w:r>
        <w:t>şi</w:t>
      </w:r>
      <w:proofErr w:type="spellEnd"/>
      <w:r>
        <w:t xml:space="preserve"> faptul că d</w:t>
      </w:r>
      <w:r w:rsidRPr="005717D8">
        <w:t xml:space="preserve">aunele patrimoniale acordate pentru repararea prejudiciului nepatrimonial trebuie să reflecte o </w:t>
      </w:r>
      <w:proofErr w:type="spellStart"/>
      <w:r w:rsidRPr="005717D8">
        <w:t>concordanţă</w:t>
      </w:r>
      <w:proofErr w:type="spellEnd"/>
      <w:r w:rsidRPr="005717D8">
        <w:t xml:space="preserve"> valorică exactă între cuantumul lor </w:t>
      </w:r>
      <w:proofErr w:type="spellStart"/>
      <w:r w:rsidRPr="005717D8">
        <w:t>şi</w:t>
      </w:r>
      <w:proofErr w:type="spellEnd"/>
      <w:r w:rsidRPr="005717D8">
        <w:t xml:space="preserve"> gravitatea prejudiciului la a cărui reparare sunt destinate să contribuie.</w:t>
      </w:r>
    </w:p>
    <w:p w:rsidR="004D6CD0" w:rsidRPr="005717D8" w:rsidRDefault="004D6CD0" w:rsidP="004D6CD0">
      <w:pPr>
        <w:ind w:right="-2"/>
        <w:jc w:val="both"/>
      </w:pPr>
      <w:r w:rsidRPr="005717D8">
        <w:tab/>
      </w:r>
      <w:r>
        <w:t>A considerat tribunalul că, p</w:t>
      </w:r>
      <w:r w:rsidRPr="005717D8">
        <w:t xml:space="preserve">entru determinarea cuantumului despăgubirilor morale se impune a se avea în vedere principiul reparării integrale a prejudiciului cauzat, iar cum restabilirea </w:t>
      </w:r>
      <w:proofErr w:type="spellStart"/>
      <w:r w:rsidRPr="005717D8">
        <w:t>situaţiei</w:t>
      </w:r>
      <w:proofErr w:type="spellEnd"/>
      <w:r w:rsidRPr="005717D8">
        <w:t xml:space="preserve"> anterioare</w:t>
      </w:r>
      <w:r>
        <w:t xml:space="preserve"> </w:t>
      </w:r>
      <w:r w:rsidRPr="005717D8">
        <w:t xml:space="preserve">- în ceea ce </w:t>
      </w:r>
      <w:proofErr w:type="spellStart"/>
      <w:r w:rsidRPr="005717D8">
        <w:t>priveşte</w:t>
      </w:r>
      <w:proofErr w:type="spellEnd"/>
      <w:r w:rsidRPr="005717D8">
        <w:t xml:space="preserve"> prejudiciul moral</w:t>
      </w:r>
      <w:r>
        <w:t xml:space="preserve"> </w:t>
      </w:r>
      <w:r w:rsidRPr="005717D8">
        <w:t xml:space="preserve">-  este aproape imposibilă se impune ca prin </w:t>
      </w:r>
      <w:r w:rsidRPr="005717D8">
        <w:lastRenderedPageBreak/>
        <w:t xml:space="preserve">despăgubirile acordate  să se asigure o </w:t>
      </w:r>
      <w:proofErr w:type="spellStart"/>
      <w:r w:rsidRPr="005717D8">
        <w:t>uşurare</w:t>
      </w:r>
      <w:proofErr w:type="spellEnd"/>
      <w:r w:rsidRPr="005717D8">
        <w:t xml:space="preserve"> a </w:t>
      </w:r>
      <w:proofErr w:type="spellStart"/>
      <w:r w:rsidRPr="005717D8">
        <w:t>suferinţelor</w:t>
      </w:r>
      <w:proofErr w:type="spellEnd"/>
      <w:r w:rsidRPr="005717D8">
        <w:t xml:space="preserve"> </w:t>
      </w:r>
      <w:r>
        <w:t>reclaman</w:t>
      </w:r>
      <w:r w:rsidRPr="005717D8">
        <w:t xml:space="preserve">tei </w:t>
      </w:r>
      <w:proofErr w:type="spellStart"/>
      <w:r w:rsidRPr="005717D8">
        <w:t>şi</w:t>
      </w:r>
      <w:proofErr w:type="spellEnd"/>
      <w:r w:rsidRPr="005717D8">
        <w:t xml:space="preserve"> </w:t>
      </w:r>
      <w:proofErr w:type="spellStart"/>
      <w:r w:rsidRPr="005717D8">
        <w:t>obţinerea</w:t>
      </w:r>
      <w:proofErr w:type="spellEnd"/>
      <w:r w:rsidRPr="005717D8">
        <w:t xml:space="preserve"> unor </w:t>
      </w:r>
      <w:proofErr w:type="spellStart"/>
      <w:r w:rsidRPr="005717D8">
        <w:t>satisfacţii</w:t>
      </w:r>
      <w:proofErr w:type="spellEnd"/>
      <w:r w:rsidRPr="005717D8">
        <w:t xml:space="preserve"> de către aceasta, fără însă a rezulta o îmbogățire nejustificată a persoanelor vătămate sau într-o amendă excesivă pentru cei care plătesc.</w:t>
      </w:r>
    </w:p>
    <w:p w:rsidR="004D6CD0" w:rsidRPr="005717D8" w:rsidRDefault="004D6CD0" w:rsidP="004D6CD0">
      <w:pPr>
        <w:ind w:firstLine="720"/>
        <w:jc w:val="both"/>
      </w:pPr>
      <w:r>
        <w:t xml:space="preserve">A constatat </w:t>
      </w:r>
      <w:proofErr w:type="spellStart"/>
      <w:r>
        <w:t>instanţa</w:t>
      </w:r>
      <w:proofErr w:type="spellEnd"/>
      <w:r>
        <w:t xml:space="preserve"> că, d</w:t>
      </w:r>
      <w:r w:rsidRPr="005717D8">
        <w:t>in întregul probatoriu administrat</w:t>
      </w:r>
      <w:r>
        <w:t xml:space="preserve"> </w:t>
      </w:r>
      <w:r w:rsidRPr="005717D8">
        <w:t xml:space="preserve">- înscrisuri, rapoarte de expertiză </w:t>
      </w:r>
      <w:proofErr w:type="spellStart"/>
      <w:r w:rsidRPr="005717D8">
        <w:t>medico</w:t>
      </w:r>
      <w:proofErr w:type="spellEnd"/>
      <w:r w:rsidRPr="005717D8">
        <w:t xml:space="preserve"> - legală, </w:t>
      </w:r>
      <w:proofErr w:type="spellStart"/>
      <w:r w:rsidRPr="005717D8">
        <w:t>declaraţii</w:t>
      </w:r>
      <w:proofErr w:type="spellEnd"/>
      <w:r w:rsidRPr="005717D8">
        <w:t xml:space="preserve"> de martori</w:t>
      </w:r>
      <w:r>
        <w:t>, a rezultat cu prisosință</w:t>
      </w:r>
      <w:r w:rsidRPr="005717D8">
        <w:t xml:space="preserve"> prejudiciul moral încercat de reclamantă</w:t>
      </w:r>
      <w:r>
        <w:t>,</w:t>
      </w:r>
      <w:r w:rsidRPr="005717D8">
        <w:t xml:space="preserve"> concretizat în suferința fizică puternică - a trecut prin mai multe intervenții chirurgicale</w:t>
      </w:r>
      <w:r>
        <w:t>,</w:t>
      </w:r>
      <w:r w:rsidRPr="005717D8">
        <w:t xml:space="preserve"> fiind necesare pentru vindecare un nr. de 50-55 zile de îngrijiri medicale</w:t>
      </w:r>
      <w:r>
        <w:t xml:space="preserve">; </w:t>
      </w:r>
      <w:r w:rsidRPr="005717D8">
        <w:t xml:space="preserve">în </w:t>
      </w:r>
      <w:proofErr w:type="spellStart"/>
      <w:r w:rsidRPr="005717D8">
        <w:t>consecinţele</w:t>
      </w:r>
      <w:proofErr w:type="spellEnd"/>
      <w:r w:rsidRPr="005717D8">
        <w:t xml:space="preserve"> negative asupra stării sale de sănătate - o indisponibilitate fizică </w:t>
      </w:r>
      <w:proofErr w:type="spellStart"/>
      <w:r w:rsidRPr="005717D8">
        <w:t>parţială</w:t>
      </w:r>
      <w:proofErr w:type="spellEnd"/>
      <w:r w:rsidRPr="005717D8">
        <w:t xml:space="preserve"> a subzistat în perioada de imobilizare, în timpul tratamentelor</w:t>
      </w:r>
      <w:r>
        <w:t xml:space="preserve"> </w:t>
      </w:r>
      <w:r w:rsidRPr="005717D8">
        <w:t>- prezintă un deficit  estetic o cicatric</w:t>
      </w:r>
      <w:r>
        <w:t xml:space="preserve">e în regiunea occipitală median; </w:t>
      </w:r>
      <w:r w:rsidRPr="005717D8">
        <w:t xml:space="preserve"> în trauma psihică suferită</w:t>
      </w:r>
      <w:r>
        <w:t xml:space="preserve"> </w:t>
      </w:r>
      <w:r w:rsidRPr="005717D8">
        <w:t>-</w:t>
      </w:r>
      <w:r w:rsidRPr="005717D8">
        <w:rPr>
          <w:color w:val="FF0000"/>
        </w:rPr>
        <w:t xml:space="preserve"> </w:t>
      </w:r>
      <w:proofErr w:type="spellStart"/>
      <w:r w:rsidRPr="005717D8">
        <w:t>şocul</w:t>
      </w:r>
      <w:proofErr w:type="spellEnd"/>
      <w:r w:rsidRPr="005717D8">
        <w:t xml:space="preserve"> </w:t>
      </w:r>
      <w:proofErr w:type="spellStart"/>
      <w:r w:rsidRPr="005717D8">
        <w:t>emoţional</w:t>
      </w:r>
      <w:proofErr w:type="spellEnd"/>
      <w:r w:rsidRPr="005717D8">
        <w:t xml:space="preserve"> generat de accidentul de </w:t>
      </w:r>
      <w:proofErr w:type="spellStart"/>
      <w:r w:rsidRPr="005717D8">
        <w:t>circulaţie</w:t>
      </w:r>
      <w:proofErr w:type="spellEnd"/>
      <w:r w:rsidRPr="005717D8">
        <w:t xml:space="preserve">, urmat de </w:t>
      </w:r>
      <w:r>
        <w:t>stări de angoasă pe termen lung</w:t>
      </w:r>
      <w:r w:rsidRPr="005717D8">
        <w:rPr>
          <w:color w:val="FF0000"/>
        </w:rPr>
        <w:t xml:space="preserve">. </w:t>
      </w:r>
    </w:p>
    <w:p w:rsidR="004D6CD0" w:rsidRPr="005717D8" w:rsidRDefault="004D6CD0" w:rsidP="004D6CD0">
      <w:pPr>
        <w:ind w:firstLine="720"/>
        <w:jc w:val="both"/>
      </w:pPr>
      <w:r w:rsidRPr="005717D8">
        <w:t>Astfel, în depozițiile lor</w:t>
      </w:r>
      <w:r>
        <w:t>,</w:t>
      </w:r>
      <w:r w:rsidRPr="005717D8">
        <w:t xml:space="preserve"> martorii audiați în cauză au arătat că reclamanta a devenit alt om, este neatentă, distrată, întâmpinând proble</w:t>
      </w:r>
      <w:r>
        <w:t xml:space="preserve">me în </w:t>
      </w:r>
      <w:proofErr w:type="spellStart"/>
      <w:r>
        <w:t>viaţa</w:t>
      </w:r>
      <w:proofErr w:type="spellEnd"/>
      <w:r>
        <w:t xml:space="preserve"> socială </w:t>
      </w:r>
      <w:proofErr w:type="spellStart"/>
      <w:r>
        <w:t>şi</w:t>
      </w:r>
      <w:proofErr w:type="spellEnd"/>
      <w:r>
        <w:t xml:space="preserve"> privată, </w:t>
      </w:r>
      <w:proofErr w:type="spellStart"/>
      <w:r>
        <w:t>evidenţiind</w:t>
      </w:r>
      <w:proofErr w:type="spellEnd"/>
      <w:r>
        <w:t xml:space="preserve"> </w:t>
      </w:r>
      <w:r w:rsidRPr="005717D8">
        <w:t xml:space="preserve">că după accident </w:t>
      </w:r>
      <w:r>
        <w:t>aceasta</w:t>
      </w:r>
      <w:r w:rsidRPr="005717D8">
        <w:t xml:space="preserve"> a devenit mai sensibilă, având frecvent dureri de cap, este tristă, nu soci</w:t>
      </w:r>
      <w:r>
        <w:t xml:space="preserve">alizează  </w:t>
      </w:r>
      <w:proofErr w:type="spellStart"/>
      <w:r>
        <w:t>şi</w:t>
      </w:r>
      <w:proofErr w:type="spellEnd"/>
      <w:r>
        <w:t xml:space="preserve"> m</w:t>
      </w:r>
      <w:r w:rsidRPr="005717D8">
        <w:t xml:space="preserve">ai mult, au observat că </w:t>
      </w:r>
      <w:proofErr w:type="spellStart"/>
      <w:r w:rsidRPr="005717D8">
        <w:t>oboseşte</w:t>
      </w:r>
      <w:proofErr w:type="spellEnd"/>
      <w:r w:rsidRPr="005717D8">
        <w:t xml:space="preserve"> repede</w:t>
      </w:r>
      <w:r>
        <w:t>,</w:t>
      </w:r>
      <w:r w:rsidRPr="005717D8">
        <w:t xml:space="preserve"> iar capacitatea ei profesională nu mai este la fel –</w:t>
      </w:r>
      <w:r>
        <w:t xml:space="preserve"> </w:t>
      </w:r>
      <w:proofErr w:type="spellStart"/>
      <w:r w:rsidRPr="005717D8">
        <w:t>deşi</w:t>
      </w:r>
      <w:proofErr w:type="spellEnd"/>
      <w:r w:rsidRPr="005717D8">
        <w:t xml:space="preserve"> ocupă </w:t>
      </w:r>
      <w:proofErr w:type="spellStart"/>
      <w:r w:rsidRPr="005717D8">
        <w:t>acelaşi</w:t>
      </w:r>
      <w:proofErr w:type="spellEnd"/>
      <w:r w:rsidRPr="005717D8">
        <w:t xml:space="preserve"> post</w:t>
      </w:r>
      <w:r>
        <w:t>,</w:t>
      </w:r>
      <w:r w:rsidRPr="005717D8">
        <w:t xml:space="preserve"> fiind ajutată atunci când nu mai face </w:t>
      </w:r>
      <w:proofErr w:type="spellStart"/>
      <w:r w:rsidRPr="005717D8">
        <w:t>faţă</w:t>
      </w:r>
      <w:proofErr w:type="spellEnd"/>
      <w:r w:rsidRPr="005717D8">
        <w:t xml:space="preserve"> de colegi.</w:t>
      </w:r>
    </w:p>
    <w:p w:rsidR="004D6CD0" w:rsidRPr="005717D8" w:rsidRDefault="004D6CD0" w:rsidP="004D6CD0">
      <w:pPr>
        <w:ind w:firstLine="720"/>
        <w:jc w:val="both"/>
      </w:pPr>
      <w:r w:rsidRPr="005717D8">
        <w:t xml:space="preserve">Cât despre prejudiciul </w:t>
      </w:r>
      <w:proofErr w:type="spellStart"/>
      <w:r w:rsidRPr="005717D8">
        <w:t>funcţional</w:t>
      </w:r>
      <w:proofErr w:type="spellEnd"/>
      <w:r w:rsidRPr="005717D8">
        <w:t xml:space="preserve"> invocat, tribunalul </w:t>
      </w:r>
      <w:r>
        <w:t xml:space="preserve">a avut </w:t>
      </w:r>
      <w:r w:rsidRPr="005717D8">
        <w:t xml:space="preserve"> în vedere, pe de o parte, că atât raportul de expertiză </w:t>
      </w:r>
      <w:proofErr w:type="spellStart"/>
      <w:r w:rsidRPr="005717D8">
        <w:t>medico</w:t>
      </w:r>
      <w:proofErr w:type="spellEnd"/>
      <w:r w:rsidRPr="005717D8">
        <w:t xml:space="preserve"> - legală nr. </w:t>
      </w:r>
      <w:r w:rsidR="002A7FDA">
        <w:t>……….</w:t>
      </w:r>
      <w:r w:rsidRPr="005717D8">
        <w:t xml:space="preserve"> din data de 27.03.2014, întocmit de SML </w:t>
      </w:r>
      <w:r w:rsidR="008C1B62">
        <w:t>S1</w:t>
      </w:r>
      <w:r w:rsidRPr="005717D8">
        <w:t xml:space="preserve">, cât și raportul de expertiză </w:t>
      </w:r>
      <w:proofErr w:type="spellStart"/>
      <w:r w:rsidRPr="005717D8">
        <w:t>medico</w:t>
      </w:r>
      <w:proofErr w:type="spellEnd"/>
      <w:r w:rsidRPr="005717D8">
        <w:t xml:space="preserve"> - legală întocmit de IML </w:t>
      </w:r>
      <w:r w:rsidR="008C1B62">
        <w:t>I</w:t>
      </w:r>
      <w:r w:rsidRPr="005717D8">
        <w:t xml:space="preserve"> au conchis că</w:t>
      </w:r>
      <w:r>
        <w:t>,</w:t>
      </w:r>
      <w:r w:rsidRPr="005717D8">
        <w:t xml:space="preserve"> deși din documente</w:t>
      </w:r>
      <w:r>
        <w:t xml:space="preserve">le puse la </w:t>
      </w:r>
      <w:proofErr w:type="spellStart"/>
      <w:r>
        <w:t>dispoziţie</w:t>
      </w:r>
      <w:proofErr w:type="spellEnd"/>
      <w:r>
        <w:t xml:space="preserve"> nu rezultă </w:t>
      </w:r>
      <w:proofErr w:type="spellStart"/>
      <w:r>
        <w:t>afecţiuni</w:t>
      </w:r>
      <w:proofErr w:type="spellEnd"/>
      <w:r>
        <w:t xml:space="preserve"> </w:t>
      </w:r>
      <w:proofErr w:type="spellStart"/>
      <w:r>
        <w:t>oto</w:t>
      </w:r>
      <w:proofErr w:type="spellEnd"/>
      <w:r>
        <w:t>-</w:t>
      </w:r>
      <w:proofErr w:type="spellStart"/>
      <w:r>
        <w:t>rino</w:t>
      </w:r>
      <w:proofErr w:type="spellEnd"/>
      <w:r>
        <w:t>-laringolo</w:t>
      </w:r>
      <w:r w:rsidRPr="005717D8">
        <w:t>gice (ORL) preexistente traumatismului incriminat, nu există elemente medico-legale pentru a stabili o legătura de cauzalitate între hipoacuzia ușoar</w:t>
      </w:r>
      <w:r>
        <w:t>ă</w:t>
      </w:r>
      <w:r w:rsidRPr="005717D8">
        <w:t xml:space="preserve"> </w:t>
      </w:r>
      <w:proofErr w:type="spellStart"/>
      <w:r w:rsidRPr="005717D8">
        <w:t>neurosenzorial</w:t>
      </w:r>
      <w:r>
        <w:t>ă</w:t>
      </w:r>
      <w:proofErr w:type="spellEnd"/>
      <w:r w:rsidRPr="005717D8">
        <w:t xml:space="preserve"> ureche st</w:t>
      </w:r>
      <w:r>
        <w:t>â</w:t>
      </w:r>
      <w:r w:rsidRPr="005717D8">
        <w:t>ngă prezentat</w:t>
      </w:r>
      <w:r>
        <w:t>ă</w:t>
      </w:r>
      <w:r w:rsidRPr="005717D8">
        <w:t xml:space="preserve"> de către reclamantă </w:t>
      </w:r>
      <w:proofErr w:type="spellStart"/>
      <w:r w:rsidRPr="005717D8">
        <w:t>şi</w:t>
      </w:r>
      <w:proofErr w:type="spellEnd"/>
      <w:r w:rsidRPr="005717D8">
        <w:t xml:space="preserve"> traumatismul incriminat.</w:t>
      </w:r>
    </w:p>
    <w:p w:rsidR="004D6CD0" w:rsidRPr="005717D8" w:rsidRDefault="004D6CD0" w:rsidP="004D6CD0">
      <w:pPr>
        <w:ind w:firstLine="720"/>
        <w:jc w:val="both"/>
      </w:pPr>
      <w:r w:rsidRPr="005717D8">
        <w:t xml:space="preserve">De asemenea, s-a arătat că </w:t>
      </w:r>
      <w:proofErr w:type="spellStart"/>
      <w:r w:rsidRPr="005717D8">
        <w:t>ageuzia</w:t>
      </w:r>
      <w:proofErr w:type="spellEnd"/>
      <w:r w:rsidRPr="005717D8">
        <w:t xml:space="preserve"> și anosmia declarate de reclamantă nu pot fi demonstrate obiectiv în România</w:t>
      </w:r>
      <w:r>
        <w:t>,</w:t>
      </w:r>
      <w:r w:rsidRPr="005717D8">
        <w:t xml:space="preserve"> ci doar în </w:t>
      </w:r>
      <w:proofErr w:type="spellStart"/>
      <w:r w:rsidRPr="005717D8">
        <w:t>instituţiile</w:t>
      </w:r>
      <w:proofErr w:type="spellEnd"/>
      <w:r w:rsidRPr="005717D8">
        <w:t xml:space="preserve"> de cercetare de profil din străinătate și prin urmare nu există elemente medico-legale pentru a stabili o legătur</w:t>
      </w:r>
      <w:r>
        <w:t>ă de cauzalitate î</w:t>
      </w:r>
      <w:r w:rsidRPr="005717D8">
        <w:t xml:space="preserve">ntre anosmia </w:t>
      </w:r>
      <w:proofErr w:type="spellStart"/>
      <w:r w:rsidRPr="005717D8">
        <w:t>şi</w:t>
      </w:r>
      <w:proofErr w:type="spellEnd"/>
      <w:r w:rsidRPr="005717D8">
        <w:t xml:space="preserve"> </w:t>
      </w:r>
      <w:proofErr w:type="spellStart"/>
      <w:r w:rsidRPr="005717D8">
        <w:t>ageuzia</w:t>
      </w:r>
      <w:proofErr w:type="spellEnd"/>
      <w:r w:rsidRPr="005717D8">
        <w:t xml:space="preserve"> declarate de </w:t>
      </w:r>
      <w:r>
        <w:t xml:space="preserve">aceasta </w:t>
      </w:r>
      <w:proofErr w:type="spellStart"/>
      <w:r>
        <w:t>şi</w:t>
      </w:r>
      <w:proofErr w:type="spellEnd"/>
      <w:r>
        <w:t xml:space="preserve"> traumatismul incriminat </w:t>
      </w:r>
      <w:proofErr w:type="spellStart"/>
      <w:r>
        <w:t>şi</w:t>
      </w:r>
      <w:proofErr w:type="spellEnd"/>
      <w:r>
        <w:t xml:space="preserve"> p</w:t>
      </w:r>
      <w:r w:rsidRPr="005717D8">
        <w:t xml:space="preserve">rin urmare, </w:t>
      </w:r>
      <w:proofErr w:type="spellStart"/>
      <w:r w:rsidRPr="005717D8">
        <w:t>instanţa</w:t>
      </w:r>
      <w:proofErr w:type="spellEnd"/>
      <w:r w:rsidRPr="005717D8">
        <w:t xml:space="preserve"> </w:t>
      </w:r>
      <w:r>
        <w:t xml:space="preserve">a apreciat </w:t>
      </w:r>
      <w:r w:rsidRPr="005717D8">
        <w:t xml:space="preserve">că reclamanta nu a </w:t>
      </w:r>
      <w:proofErr w:type="spellStart"/>
      <w:r w:rsidRPr="005717D8">
        <w:t>reuşit</w:t>
      </w:r>
      <w:proofErr w:type="spellEnd"/>
      <w:r w:rsidRPr="005717D8">
        <w:t xml:space="preserve"> să probeze raportul de cauzalitate între fapta ilicită a asiguratului pârâtei </w:t>
      </w:r>
      <w:proofErr w:type="spellStart"/>
      <w:r w:rsidRPr="005717D8">
        <w:t>şi</w:t>
      </w:r>
      <w:proofErr w:type="spellEnd"/>
      <w:r w:rsidRPr="005717D8">
        <w:t xml:space="preserve"> prejudiciul funcțional invocat.</w:t>
      </w:r>
    </w:p>
    <w:p w:rsidR="004D6CD0" w:rsidRPr="005717D8" w:rsidRDefault="004D6CD0" w:rsidP="004D6CD0">
      <w:pPr>
        <w:ind w:firstLine="720"/>
        <w:jc w:val="both"/>
      </w:pPr>
      <w:r w:rsidRPr="005717D8">
        <w:t>Astfel chiar dacă martorii au evidenț</w:t>
      </w:r>
      <w:r>
        <w:t>iat că reclamanta are probleme c</w:t>
      </w:r>
      <w:r w:rsidRPr="005717D8">
        <w:t xml:space="preserve">u auzul </w:t>
      </w:r>
      <w:proofErr w:type="spellStart"/>
      <w:r w:rsidRPr="005717D8">
        <w:t>şi</w:t>
      </w:r>
      <w:proofErr w:type="spellEnd"/>
      <w:r w:rsidRPr="005717D8">
        <w:t xml:space="preserve"> cu mirosul, </w:t>
      </w:r>
      <w:proofErr w:type="spellStart"/>
      <w:r w:rsidRPr="005717D8">
        <w:t>simţurile</w:t>
      </w:r>
      <w:proofErr w:type="spellEnd"/>
      <w:r w:rsidRPr="005717D8">
        <w:t xml:space="preserve"> sale fiind afectate în urma accidentului, instanța nu </w:t>
      </w:r>
      <w:r>
        <w:t>a putut</w:t>
      </w:r>
      <w:r w:rsidRPr="005717D8">
        <w:t xml:space="preserve"> reține ca probat un asemenea prejudiciu, în lipsa coroborării depoziți</w:t>
      </w:r>
      <w:r>
        <w:t>ilor cu alte mijloace de probă însă</w:t>
      </w:r>
      <w:r w:rsidRPr="005717D8">
        <w:t xml:space="preserve"> </w:t>
      </w:r>
      <w:r>
        <w:t>a considerat relevante</w:t>
      </w:r>
      <w:r w:rsidRPr="005717D8">
        <w:t xml:space="preserve"> aceste elemente pentru starea psih</w:t>
      </w:r>
      <w:r>
        <w:t>ică de angoasă a reclamantei și</w:t>
      </w:r>
      <w:r w:rsidRPr="005717D8">
        <w:t xml:space="preserve"> pentru disconfortul lăuntric al acesteia.</w:t>
      </w:r>
    </w:p>
    <w:p w:rsidR="004D6CD0" w:rsidRPr="005717D8" w:rsidRDefault="004D6CD0" w:rsidP="004D6CD0">
      <w:pPr>
        <w:ind w:firstLine="720"/>
        <w:jc w:val="both"/>
      </w:pPr>
      <w:r w:rsidRPr="005717D8">
        <w:t xml:space="preserve">Așadar, statuând în echitate, </w:t>
      </w:r>
      <w:r>
        <w:t>tribunalul a considerat</w:t>
      </w:r>
      <w:r w:rsidRPr="005717D8">
        <w:t xml:space="preserve"> o evaluare adecvată a daunelor morale la suma de 40.000 euro (în echivalentul în lei l</w:t>
      </w:r>
      <w:r>
        <w:t xml:space="preserve">a data </w:t>
      </w:r>
      <w:proofErr w:type="spellStart"/>
      <w:r>
        <w:t>plăţii</w:t>
      </w:r>
      <w:proofErr w:type="spellEnd"/>
      <w:r>
        <w:t xml:space="preserve">) pentru reclamantă, având în vedere </w:t>
      </w:r>
      <w:r w:rsidRPr="005717D8">
        <w:t xml:space="preserve">nivelul general de dezvoltare economică a României, </w:t>
      </w:r>
      <w:proofErr w:type="spellStart"/>
      <w:r w:rsidRPr="005717D8">
        <w:t>condiţiile</w:t>
      </w:r>
      <w:proofErr w:type="spellEnd"/>
      <w:r w:rsidRPr="005717D8">
        <w:t xml:space="preserve"> </w:t>
      </w:r>
      <w:proofErr w:type="spellStart"/>
      <w:r w:rsidRPr="005717D8">
        <w:t>socio</w:t>
      </w:r>
      <w:proofErr w:type="spellEnd"/>
      <w:r w:rsidRPr="005717D8">
        <w:t xml:space="preserve">-economice individuale ale </w:t>
      </w:r>
      <w:proofErr w:type="spellStart"/>
      <w:r w:rsidRPr="005717D8">
        <w:t>părţii</w:t>
      </w:r>
      <w:proofErr w:type="spellEnd"/>
      <w:r w:rsidRPr="005717D8">
        <w:t>, urmările accidentului</w:t>
      </w:r>
      <w:r>
        <w:t xml:space="preserve"> </w:t>
      </w:r>
      <w:r w:rsidRPr="005717D8">
        <w:t xml:space="preserve">- numărul de zile de îngrijiri medicale necesare pentru vindecare, </w:t>
      </w:r>
      <w:proofErr w:type="spellStart"/>
      <w:r w:rsidRPr="005717D8">
        <w:t>consecinţele</w:t>
      </w:r>
      <w:proofErr w:type="spellEnd"/>
      <w:r w:rsidRPr="005717D8">
        <w:t xml:space="preserve"> negative suferite de cel în cauză în plan psihic </w:t>
      </w:r>
      <w:proofErr w:type="spellStart"/>
      <w:r w:rsidRPr="005717D8">
        <w:t>şi</w:t>
      </w:r>
      <w:proofErr w:type="spellEnd"/>
      <w:r w:rsidRPr="005717D8">
        <w:t xml:space="preserve"> fizic, </w:t>
      </w:r>
      <w:proofErr w:type="spellStart"/>
      <w:r w:rsidRPr="005717D8">
        <w:t>importanţa</w:t>
      </w:r>
      <w:proofErr w:type="spellEnd"/>
      <w:r w:rsidRPr="005717D8">
        <w:t xml:space="preserve"> valorilor lezate, intensitatea cu care au fost percepute </w:t>
      </w:r>
      <w:proofErr w:type="spellStart"/>
      <w:r w:rsidRPr="005717D8">
        <w:t>consecinţele</w:t>
      </w:r>
      <w:proofErr w:type="spellEnd"/>
      <w:r w:rsidRPr="005717D8">
        <w:t xml:space="preserve"> vătămării </w:t>
      </w:r>
      <w:proofErr w:type="spellStart"/>
      <w:r w:rsidRPr="005717D8">
        <w:t>circumstanţele</w:t>
      </w:r>
      <w:proofErr w:type="spellEnd"/>
      <w:r w:rsidRPr="005717D8">
        <w:t xml:space="preserve"> reale ale cauzei, precum și întinderea culpei persoanei vinovate de producerea accidentului.</w:t>
      </w:r>
    </w:p>
    <w:p w:rsidR="004D6CD0" w:rsidRPr="005717D8" w:rsidRDefault="004D6CD0" w:rsidP="004D6CD0">
      <w:pPr>
        <w:ind w:firstLine="720"/>
        <w:jc w:val="both"/>
      </w:pPr>
      <w:r w:rsidRPr="005717D8">
        <w:t xml:space="preserve">De asemenea, instanța a luat în considerare la stabilirea prejudiciului criteriile decurgând din </w:t>
      </w:r>
      <w:proofErr w:type="spellStart"/>
      <w:r w:rsidRPr="005717D8">
        <w:t>legislaţia</w:t>
      </w:r>
      <w:proofErr w:type="spellEnd"/>
      <w:r w:rsidRPr="005717D8">
        <w:t xml:space="preserve"> si </w:t>
      </w:r>
      <w:proofErr w:type="spellStart"/>
      <w:r w:rsidRPr="005717D8">
        <w:t>jurisprudenţa</w:t>
      </w:r>
      <w:proofErr w:type="spellEnd"/>
      <w:r w:rsidRPr="005717D8">
        <w:t xml:space="preserve"> </w:t>
      </w:r>
      <w:proofErr w:type="spellStart"/>
      <w:r w:rsidRPr="005717D8">
        <w:t>naţională</w:t>
      </w:r>
      <w:proofErr w:type="spellEnd"/>
      <w:r w:rsidRPr="005717D8">
        <w:t xml:space="preserve"> și internațională  în domeniu, subliniind că în această materie nu se operează cu criterii de evaluare prestabilite, ci se judecă în echitate, </w:t>
      </w:r>
      <w:proofErr w:type="spellStart"/>
      <w:r w:rsidRPr="005717D8">
        <w:t>procedându-se</w:t>
      </w:r>
      <w:proofErr w:type="spellEnd"/>
      <w:r w:rsidRPr="005717D8">
        <w:t xml:space="preserve"> la o apreciere subiectivă a </w:t>
      </w:r>
      <w:proofErr w:type="spellStart"/>
      <w:r w:rsidRPr="005717D8">
        <w:t>circumstanţelor</w:t>
      </w:r>
      <w:proofErr w:type="spellEnd"/>
      <w:r w:rsidRPr="005717D8">
        <w:t xml:space="preserve"> particulare ale cauzei, în </w:t>
      </w:r>
      <w:proofErr w:type="spellStart"/>
      <w:r w:rsidRPr="005717D8">
        <w:t>funcţie</w:t>
      </w:r>
      <w:proofErr w:type="spellEnd"/>
      <w:r w:rsidRPr="005717D8">
        <w:t xml:space="preserve"> de care se </w:t>
      </w:r>
      <w:proofErr w:type="spellStart"/>
      <w:r w:rsidRPr="005717D8">
        <w:t>stabileşte</w:t>
      </w:r>
      <w:proofErr w:type="spellEnd"/>
      <w:r w:rsidRPr="005717D8">
        <w:t xml:space="preserve"> întinderea </w:t>
      </w:r>
      <w:proofErr w:type="spellStart"/>
      <w:r w:rsidRPr="005717D8">
        <w:t>reparaţ</w:t>
      </w:r>
      <w:r>
        <w:t>iei</w:t>
      </w:r>
      <w:proofErr w:type="spellEnd"/>
      <w:r>
        <w:t xml:space="preserve"> pentru prejudiciul suferit </w:t>
      </w:r>
      <w:proofErr w:type="spellStart"/>
      <w:r>
        <w:t>şi</w:t>
      </w:r>
      <w:proofErr w:type="spellEnd"/>
      <w:r>
        <w:t xml:space="preserve"> că, </w:t>
      </w:r>
      <w:r w:rsidRPr="005717D8">
        <w:t>acordarea acest</w:t>
      </w:r>
      <w:r>
        <w:t>or daune nu este menită în nici</w:t>
      </w:r>
      <w:r w:rsidRPr="005717D8">
        <w:t xml:space="preserve">un caz (prin raportare la cuantumul lor) să </w:t>
      </w:r>
      <w:r>
        <w:t xml:space="preserve"> asigure o </w:t>
      </w:r>
      <w:proofErr w:type="spellStart"/>
      <w:r>
        <w:t>satisfacţie</w:t>
      </w:r>
      <w:proofErr w:type="spellEnd"/>
      <w:r>
        <w:t xml:space="preserve"> materială</w:t>
      </w:r>
      <w:r w:rsidRPr="005717D8">
        <w:t xml:space="preserve"> care să acopere </w:t>
      </w:r>
      <w:proofErr w:type="spellStart"/>
      <w:r w:rsidRPr="005717D8">
        <w:t>părţilor</w:t>
      </w:r>
      <w:proofErr w:type="spellEnd"/>
      <w:r w:rsidRPr="005717D8">
        <w:t xml:space="preserve"> civile orice nevoi materiale pe viitor, ci ele urmăresc doar o alinare a </w:t>
      </w:r>
      <w:proofErr w:type="spellStart"/>
      <w:r w:rsidRPr="005717D8">
        <w:t>condiţiilor</w:t>
      </w:r>
      <w:proofErr w:type="spellEnd"/>
      <w:r w:rsidRPr="005717D8">
        <w:t xml:space="preserve"> de viață.</w:t>
      </w:r>
    </w:p>
    <w:p w:rsidR="004D6CD0" w:rsidRPr="005717D8" w:rsidRDefault="004D6CD0" w:rsidP="004D6CD0">
      <w:pPr>
        <w:jc w:val="both"/>
      </w:pPr>
      <w:r w:rsidRPr="005717D8">
        <w:tab/>
      </w:r>
      <w:r>
        <w:t xml:space="preserve">Tribunalul a apreciat întemeiat </w:t>
      </w:r>
      <w:proofErr w:type="spellStart"/>
      <w:r>
        <w:t>şi</w:t>
      </w:r>
      <w:proofErr w:type="spellEnd"/>
      <w:r w:rsidRPr="005717D8">
        <w:t xml:space="preserve"> capătul de cerere vizând obligarea p</w:t>
      </w:r>
      <w:r>
        <w:t>ârâtei la plata dobânzii legale</w:t>
      </w:r>
      <w:r w:rsidRPr="005717D8">
        <w:t xml:space="preserve"> aferente sumelo</w:t>
      </w:r>
      <w:r>
        <w:t>r solicitate, calculată</w:t>
      </w:r>
      <w:r w:rsidRPr="005717D8">
        <w:t xml:space="preserve"> de la data producerii riscului asigurat (19.01.2011) </w:t>
      </w:r>
      <w:proofErr w:type="spellStart"/>
      <w:r w:rsidRPr="005717D8">
        <w:t>şi</w:t>
      </w:r>
      <w:proofErr w:type="spellEnd"/>
      <w:r w:rsidRPr="005717D8">
        <w:t xml:space="preserve"> până la achitarea efectivă a acestora, </w:t>
      </w:r>
      <w:r>
        <w:t>subliniind</w:t>
      </w:r>
      <w:r w:rsidRPr="005717D8">
        <w:t xml:space="preserve"> că afirmațiile asigurătorului </w:t>
      </w:r>
      <w:r>
        <w:t xml:space="preserve">în sensul </w:t>
      </w:r>
      <w:r w:rsidRPr="005717D8">
        <w:t>că nu se află în culpă procesuală nu pot fi luate în considerare</w:t>
      </w:r>
      <w:r>
        <w:t>,</w:t>
      </w:r>
      <w:r w:rsidRPr="005717D8">
        <w:t xml:space="preserve"> față de răspunderea delictuală a asiguratului său -</w:t>
      </w:r>
      <w:r>
        <w:t xml:space="preserve"> </w:t>
      </w:r>
      <w:r w:rsidRPr="005717D8">
        <w:t xml:space="preserve">intervenientul </w:t>
      </w:r>
      <w:r w:rsidR="008C1B62">
        <w:t>XX</w:t>
      </w:r>
      <w:r>
        <w:t>,</w:t>
      </w:r>
      <w:r w:rsidRPr="005717D8">
        <w:t xml:space="preserve"> pentru care este ț</w:t>
      </w:r>
      <w:r>
        <w:t xml:space="preserve">inut să plătească despăgubirea </w:t>
      </w:r>
      <w:proofErr w:type="spellStart"/>
      <w:r>
        <w:t>şi</w:t>
      </w:r>
      <w:proofErr w:type="spellEnd"/>
      <w:r>
        <w:t xml:space="preserve"> d</w:t>
      </w:r>
      <w:r w:rsidRPr="005717D8">
        <w:t xml:space="preserve">e asemenea, </w:t>
      </w:r>
      <w:r>
        <w:t>că</w:t>
      </w:r>
      <w:r w:rsidRPr="005717D8">
        <w:t xml:space="preserve"> nu poate ignora principiile care guvernează această răspundere</w:t>
      </w:r>
      <w:r>
        <w:t>, respectiv</w:t>
      </w:r>
      <w:r w:rsidRPr="005717D8">
        <w:t xml:space="preserve"> principiul reparării integrale a prejudiciului, precum și faptul că debitorul este de drept în întârziere de la data săvârșirii faptei ilicite.</w:t>
      </w:r>
    </w:p>
    <w:p w:rsidR="004D6CD0" w:rsidRDefault="004D6CD0" w:rsidP="004D6CD0">
      <w:pPr>
        <w:jc w:val="both"/>
      </w:pPr>
      <w:r w:rsidRPr="005717D8">
        <w:lastRenderedPageBreak/>
        <w:tab/>
      </w:r>
      <w:r>
        <w:t>În fine</w:t>
      </w:r>
      <w:r w:rsidRPr="005717D8">
        <w:t xml:space="preserve">, în temeiul art. 453 rap. la art. 249 </w:t>
      </w:r>
      <w:proofErr w:type="spellStart"/>
      <w:r w:rsidRPr="005717D8">
        <w:t>C.proc.civ</w:t>
      </w:r>
      <w:proofErr w:type="spellEnd"/>
      <w:r w:rsidRPr="005717D8">
        <w:t xml:space="preserve">. instanța a </w:t>
      </w:r>
      <w:r>
        <w:t>respins</w:t>
      </w:r>
      <w:r w:rsidRPr="005717D8">
        <w:t>, ca neîntemeiată, cererea reclamantei de obligare a pârâtei la plata cheltuielilor de judecată</w:t>
      </w:r>
      <w:r>
        <w:t>,</w:t>
      </w:r>
      <w:r w:rsidRPr="005717D8">
        <w:t xml:space="preserve"> dat fiind faptul că nu a făcut dovada unor asemenea cheltuieli.</w:t>
      </w:r>
    </w:p>
    <w:p w:rsidR="004D6CD0" w:rsidRDefault="004D6CD0" w:rsidP="004D6CD0">
      <w:pPr>
        <w:ind w:firstLine="851"/>
        <w:jc w:val="both"/>
      </w:pPr>
      <w:r w:rsidRPr="00406EB3">
        <w:rPr>
          <w:b/>
        </w:rPr>
        <w:t xml:space="preserve">Împotriva acestei </w:t>
      </w:r>
      <w:proofErr w:type="spellStart"/>
      <w:r w:rsidRPr="00406EB3">
        <w:rPr>
          <w:b/>
        </w:rPr>
        <w:t>sentinţe</w:t>
      </w:r>
      <w:proofErr w:type="spellEnd"/>
      <w:r>
        <w:t xml:space="preserve">, în termen legal, a declarat apel </w:t>
      </w:r>
      <w:r w:rsidRPr="005717D8">
        <w:fldChar w:fldCharType="begin">
          <w:ffData>
            <w:name w:val="Text7"/>
            <w:enabled/>
            <w:calcOnExit w:val="0"/>
            <w:textInput/>
          </w:ffData>
        </w:fldChar>
      </w:r>
      <w:r w:rsidRPr="005717D8">
        <w:instrText xml:space="preserve"> FORMTEXT </w:instrText>
      </w:r>
      <w:r w:rsidRPr="005717D8">
        <w:fldChar w:fldCharType="separate"/>
      </w:r>
      <w:r w:rsidRPr="005717D8">
        <w:t>pârâta</w:t>
      </w:r>
      <w:r w:rsidRPr="005717D8">
        <w:fldChar w:fldCharType="end"/>
      </w:r>
      <w:r w:rsidRPr="005717D8">
        <w:t xml:space="preserve"> </w:t>
      </w:r>
      <w:r w:rsidRPr="005717D8">
        <w:rPr>
          <w:b/>
        </w:rPr>
        <w:fldChar w:fldCharType="begin">
          <w:ffData>
            <w:name w:val="Text8"/>
            <w:enabled/>
            <w:calcOnExit w:val="0"/>
            <w:textInput/>
          </w:ffData>
        </w:fldChar>
      </w:r>
      <w:r w:rsidRPr="005717D8">
        <w:rPr>
          <w:b/>
        </w:rPr>
        <w:instrText xml:space="preserve"> FORMTEXT </w:instrText>
      </w:r>
      <w:r w:rsidRPr="005717D8">
        <w:rPr>
          <w:b/>
        </w:rPr>
      </w:r>
      <w:r w:rsidRPr="005717D8">
        <w:rPr>
          <w:b/>
        </w:rPr>
        <w:fldChar w:fldCharType="separate"/>
      </w:r>
      <w:r w:rsidR="008C1B62">
        <w:rPr>
          <w:b/>
          <w:noProof/>
        </w:rPr>
        <w:t>P1S</w:t>
      </w:r>
      <w:r w:rsidRPr="005717D8">
        <w:rPr>
          <w:b/>
        </w:rPr>
        <w:fldChar w:fldCharType="end"/>
      </w:r>
      <w:r>
        <w:t xml:space="preserve">, criticând-o pentru nelegalitate </w:t>
      </w:r>
      <w:proofErr w:type="spellStart"/>
      <w:r>
        <w:t>şi</w:t>
      </w:r>
      <w:proofErr w:type="spellEnd"/>
      <w:r>
        <w:t xml:space="preserve"> </w:t>
      </w:r>
      <w:proofErr w:type="spellStart"/>
      <w:r>
        <w:t>netemeincie</w:t>
      </w:r>
      <w:proofErr w:type="spellEnd"/>
      <w:r>
        <w:t>.</w:t>
      </w:r>
    </w:p>
    <w:p w:rsidR="004D6CD0" w:rsidRDefault="004D6CD0" w:rsidP="004D6CD0">
      <w:pPr>
        <w:ind w:firstLine="851"/>
        <w:jc w:val="both"/>
      </w:pPr>
      <w:r>
        <w:t xml:space="preserve">În dezvoltarea motivelor de apel, apelanta a arătat, în </w:t>
      </w:r>
      <w:proofErr w:type="spellStart"/>
      <w:r>
        <w:t>esenţă</w:t>
      </w:r>
      <w:proofErr w:type="spellEnd"/>
      <w:r>
        <w:t xml:space="preserve">, că </w:t>
      </w:r>
      <w:proofErr w:type="spellStart"/>
      <w:r>
        <w:t>instanţa</w:t>
      </w:r>
      <w:proofErr w:type="spellEnd"/>
      <w:r>
        <w:t xml:space="preserve"> de fond nu a avut în vedere faptul că </w:t>
      </w:r>
      <w:proofErr w:type="spellStart"/>
      <w:r>
        <w:t>faţă</w:t>
      </w:r>
      <w:proofErr w:type="spellEnd"/>
      <w:r>
        <w:t xml:space="preserve"> de asiguratorul de răspundere civilă RCA operează răspunderea contractuală de despăgubire </w:t>
      </w:r>
      <w:proofErr w:type="spellStart"/>
      <w:r>
        <w:t>faţă</w:t>
      </w:r>
      <w:proofErr w:type="spellEnd"/>
      <w:r>
        <w:t xml:space="preserve"> de </w:t>
      </w:r>
      <w:proofErr w:type="spellStart"/>
      <w:r>
        <w:t>terţi</w:t>
      </w:r>
      <w:proofErr w:type="spellEnd"/>
      <w:r>
        <w:t xml:space="preserve"> </w:t>
      </w:r>
      <w:proofErr w:type="spellStart"/>
      <w:r>
        <w:t>prejudiciaţi</w:t>
      </w:r>
      <w:proofErr w:type="spellEnd"/>
      <w:r>
        <w:t xml:space="preserve">, izvorul </w:t>
      </w:r>
      <w:proofErr w:type="spellStart"/>
      <w:r>
        <w:t>obligaţiilor</w:t>
      </w:r>
      <w:proofErr w:type="spellEnd"/>
      <w:r>
        <w:t xml:space="preserve"> fiind reprezentat de contractul de asigurare, </w:t>
      </w:r>
      <w:proofErr w:type="spellStart"/>
      <w:r>
        <w:t>şi</w:t>
      </w:r>
      <w:proofErr w:type="spellEnd"/>
      <w:r>
        <w:t xml:space="preserve"> nu răspunderea civilă delictuală ce operează </w:t>
      </w:r>
      <w:proofErr w:type="spellStart"/>
      <w:r w:rsidRPr="007F30FA">
        <w:rPr>
          <w:i/>
        </w:rPr>
        <w:t>stricto</w:t>
      </w:r>
      <w:proofErr w:type="spellEnd"/>
      <w:r w:rsidRPr="007F30FA">
        <w:rPr>
          <w:i/>
        </w:rPr>
        <w:t xml:space="preserve"> </w:t>
      </w:r>
      <w:proofErr w:type="spellStart"/>
      <w:r w:rsidRPr="007F30FA">
        <w:rPr>
          <w:i/>
        </w:rPr>
        <w:t>sensu</w:t>
      </w:r>
      <w:proofErr w:type="spellEnd"/>
      <w:r>
        <w:t xml:space="preserve"> între reclamantă </w:t>
      </w:r>
      <w:proofErr w:type="spellStart"/>
      <w:r>
        <w:t>şi</w:t>
      </w:r>
      <w:proofErr w:type="spellEnd"/>
      <w:r>
        <w:t xml:space="preserve"> intervenientul </w:t>
      </w:r>
      <w:proofErr w:type="spellStart"/>
      <w:r>
        <w:t>forţat</w:t>
      </w:r>
      <w:proofErr w:type="spellEnd"/>
      <w:r>
        <w:t xml:space="preserve"> </w:t>
      </w:r>
      <w:proofErr w:type="spellStart"/>
      <w:r>
        <w:t>şi</w:t>
      </w:r>
      <w:proofErr w:type="spellEnd"/>
      <w:r>
        <w:t xml:space="preserve"> prin urmare, în considerarea </w:t>
      </w:r>
      <w:proofErr w:type="spellStart"/>
      <w:r>
        <w:t>disp</w:t>
      </w:r>
      <w:proofErr w:type="spellEnd"/>
      <w:r>
        <w:t xml:space="preserve">. Ord. CSA nr. 5/2010 – norma specială de punere în aplicare a Legii nr. 136/1995, nu poate fi luată  în considerare o culpă a asiguratorului sau o eventuală punere în întârziere a acestuia cu privire la despăgubiri </w:t>
      </w:r>
      <w:proofErr w:type="spellStart"/>
      <w:r>
        <w:t>şi</w:t>
      </w:r>
      <w:proofErr w:type="spellEnd"/>
      <w:r>
        <w:t xml:space="preserve"> mai ales la cuantumul acestora.</w:t>
      </w:r>
    </w:p>
    <w:p w:rsidR="004D6CD0" w:rsidRDefault="004D6CD0" w:rsidP="004D6CD0">
      <w:pPr>
        <w:ind w:firstLine="851"/>
        <w:jc w:val="both"/>
      </w:pPr>
      <w:r>
        <w:t xml:space="preserve">A solicitat a se avea în vedere </w:t>
      </w:r>
      <w:proofErr w:type="spellStart"/>
      <w:r>
        <w:t>şi</w:t>
      </w:r>
      <w:proofErr w:type="spellEnd"/>
      <w:r>
        <w:t xml:space="preserve"> faptul că în temeiul </w:t>
      </w:r>
      <w:proofErr w:type="spellStart"/>
      <w:r>
        <w:t>disp</w:t>
      </w:r>
      <w:proofErr w:type="spellEnd"/>
      <w:r>
        <w:t xml:space="preserve">. Ordinului CSA nr. 5/2010, reclamanta a </w:t>
      </w:r>
      <w:proofErr w:type="spellStart"/>
      <w:r>
        <w:t>înţeles</w:t>
      </w:r>
      <w:proofErr w:type="spellEnd"/>
      <w:r>
        <w:t xml:space="preserve"> să procedeze la deschiderea unui dosar de daune la societatea-pârâtă, finalizat în sensul emiterii ofertei de despăgubire, în care s-au avut în vedere documentele depuse de parte, </w:t>
      </w:r>
      <w:proofErr w:type="spellStart"/>
      <w:r>
        <w:t>jurisprudenţa</w:t>
      </w:r>
      <w:proofErr w:type="spellEnd"/>
      <w:r>
        <w:t xml:space="preserve"> </w:t>
      </w:r>
      <w:proofErr w:type="spellStart"/>
      <w:r>
        <w:t>pronunţată</w:t>
      </w:r>
      <w:proofErr w:type="spellEnd"/>
      <w:r>
        <w:t xml:space="preserve"> în </w:t>
      </w:r>
      <w:proofErr w:type="spellStart"/>
      <w:r>
        <w:t>speţe</w:t>
      </w:r>
      <w:proofErr w:type="spellEnd"/>
      <w:r>
        <w:t xml:space="preserve"> similare, precum </w:t>
      </w:r>
      <w:proofErr w:type="spellStart"/>
      <w:r>
        <w:t>şi</w:t>
      </w:r>
      <w:proofErr w:type="spellEnd"/>
      <w:r>
        <w:t xml:space="preserve"> recomandările Ghidului privind acordarea despăgubirilor emis de către Fondul de </w:t>
      </w:r>
      <w:proofErr w:type="spellStart"/>
      <w:r>
        <w:t>protecţie</w:t>
      </w:r>
      <w:proofErr w:type="spellEnd"/>
      <w:r>
        <w:t xml:space="preserve"> a victimelor străzii </w:t>
      </w:r>
      <w:proofErr w:type="spellStart"/>
      <w:r>
        <w:t>şi</w:t>
      </w:r>
      <w:proofErr w:type="spellEnd"/>
      <w:r>
        <w:t xml:space="preserve"> prin urmare, un eventual termen de punere în întârziere ar fi constituit de momentul refuzului de plată a dosarului de daune conform art. 37 din ordin.</w:t>
      </w:r>
    </w:p>
    <w:p w:rsidR="004D6CD0" w:rsidRDefault="004D6CD0" w:rsidP="004D6CD0">
      <w:pPr>
        <w:ind w:firstLine="851"/>
        <w:jc w:val="both"/>
      </w:pPr>
      <w:r>
        <w:t xml:space="preserve">Sub un alt aspect, apelanta a solicitat a se avea în vedere faptul că </w:t>
      </w:r>
      <w:proofErr w:type="spellStart"/>
      <w:r>
        <w:t>legislaţia</w:t>
      </w:r>
      <w:proofErr w:type="spellEnd"/>
      <w:r>
        <w:t xml:space="preserve"> din România nu prevede expres modalitatea de </w:t>
      </w:r>
      <w:proofErr w:type="spellStart"/>
      <w:r>
        <w:t>soluţionare</w:t>
      </w:r>
      <w:proofErr w:type="spellEnd"/>
      <w:r>
        <w:t xml:space="preserve"> a acestor litigii </w:t>
      </w:r>
      <w:proofErr w:type="spellStart"/>
      <w:r>
        <w:t>şi</w:t>
      </w:r>
      <w:proofErr w:type="spellEnd"/>
      <w:r>
        <w:t xml:space="preserve"> nu indică o modalitate clară </w:t>
      </w:r>
      <w:proofErr w:type="spellStart"/>
      <w:r>
        <w:t>şi</w:t>
      </w:r>
      <w:proofErr w:type="spellEnd"/>
      <w:r>
        <w:t xml:space="preserve"> previzibilă de stabilire a daunelor morale în cazul accidentelor rutiere.</w:t>
      </w:r>
    </w:p>
    <w:p w:rsidR="004D6CD0" w:rsidRDefault="004D6CD0" w:rsidP="004D6CD0">
      <w:pPr>
        <w:ind w:firstLine="851"/>
        <w:jc w:val="both"/>
      </w:pPr>
      <w:r>
        <w:t xml:space="preserve">De asemenea, consideră apelanta că </w:t>
      </w:r>
      <w:proofErr w:type="spellStart"/>
      <w:r>
        <w:t>instanţa</w:t>
      </w:r>
      <w:proofErr w:type="spellEnd"/>
      <w:r>
        <w:t xml:space="preserve"> de fond a apreciat în mod eronat probatoriul administrat în cauză, dând </w:t>
      </w:r>
      <w:proofErr w:type="spellStart"/>
      <w:r>
        <w:t>eficienţă</w:t>
      </w:r>
      <w:proofErr w:type="spellEnd"/>
      <w:r>
        <w:t xml:space="preserve"> prea mare probei cu cei trei martori, a căror </w:t>
      </w:r>
      <w:proofErr w:type="spellStart"/>
      <w:r>
        <w:t>declaraţii</w:t>
      </w:r>
      <w:proofErr w:type="spellEnd"/>
      <w:r>
        <w:t xml:space="preserve"> sunt neconcludente, nesincere </w:t>
      </w:r>
      <w:proofErr w:type="spellStart"/>
      <w:r>
        <w:t>şi</w:t>
      </w:r>
      <w:proofErr w:type="spellEnd"/>
      <w:r>
        <w:t xml:space="preserve"> au un vădit caracter </w:t>
      </w:r>
      <w:r w:rsidRPr="003D5395">
        <w:rPr>
          <w:i/>
        </w:rPr>
        <w:t>pro causa</w:t>
      </w:r>
      <w:r>
        <w:t xml:space="preserve">, în detrimentul probei cu înscrisuri, respectiv rapoartele de expertiză medico-legale întocmite de </w:t>
      </w:r>
      <w:proofErr w:type="spellStart"/>
      <w:r>
        <w:t>specialişti</w:t>
      </w:r>
      <w:proofErr w:type="spellEnd"/>
      <w:r>
        <w:t xml:space="preserve"> în domeniu, în cadrul cărora nu s-a putut stabili pierderea de către partea vătămată a celor două </w:t>
      </w:r>
      <w:proofErr w:type="spellStart"/>
      <w:r>
        <w:t>simţuri</w:t>
      </w:r>
      <w:proofErr w:type="spellEnd"/>
      <w:r>
        <w:t xml:space="preserve"> – gust </w:t>
      </w:r>
      <w:proofErr w:type="spellStart"/>
      <w:r>
        <w:t>şi</w:t>
      </w:r>
      <w:proofErr w:type="spellEnd"/>
      <w:r>
        <w:t xml:space="preserve"> miros </w:t>
      </w:r>
      <w:proofErr w:type="spellStart"/>
      <w:r>
        <w:t>şi</w:t>
      </w:r>
      <w:proofErr w:type="spellEnd"/>
      <w:r>
        <w:t xml:space="preserve"> nici legătura de cauzalitate între </w:t>
      </w:r>
      <w:proofErr w:type="spellStart"/>
      <w:r>
        <w:t>afecţiunile</w:t>
      </w:r>
      <w:proofErr w:type="spellEnd"/>
      <w:r>
        <w:t xml:space="preserve"> </w:t>
      </w:r>
      <w:proofErr w:type="spellStart"/>
      <w:r>
        <w:t>părţii</w:t>
      </w:r>
      <w:proofErr w:type="spellEnd"/>
      <w:r>
        <w:t xml:space="preserve"> </w:t>
      </w:r>
      <w:proofErr w:type="spellStart"/>
      <w:r>
        <w:t>şi</w:t>
      </w:r>
      <w:proofErr w:type="spellEnd"/>
      <w:r>
        <w:t xml:space="preserve"> evenimentul rutier.</w:t>
      </w:r>
    </w:p>
    <w:p w:rsidR="004D6CD0" w:rsidRDefault="004D6CD0" w:rsidP="004D6CD0">
      <w:pPr>
        <w:ind w:firstLine="851"/>
        <w:jc w:val="both"/>
      </w:pPr>
      <w:r>
        <w:t xml:space="preserve">A precizat că apelul declarat vizează în primul rând </w:t>
      </w:r>
      <w:proofErr w:type="spellStart"/>
      <w:r>
        <w:t>disproporţionalitatea</w:t>
      </w:r>
      <w:proofErr w:type="spellEnd"/>
      <w:r>
        <w:t xml:space="preserve"> dintre suma de 40.000 Euro acordată cu titlu de daune morale, raportat la </w:t>
      </w:r>
      <w:proofErr w:type="spellStart"/>
      <w:r>
        <w:t>suferinţele</w:t>
      </w:r>
      <w:proofErr w:type="spellEnd"/>
      <w:r>
        <w:t xml:space="preserve"> fizice </w:t>
      </w:r>
      <w:proofErr w:type="spellStart"/>
      <w:r>
        <w:t>şi</w:t>
      </w:r>
      <w:proofErr w:type="spellEnd"/>
      <w:r>
        <w:t xml:space="preserve"> psihice invocate de reclamantă </w:t>
      </w:r>
      <w:proofErr w:type="spellStart"/>
      <w:r>
        <w:t>şi</w:t>
      </w:r>
      <w:proofErr w:type="spellEnd"/>
      <w:r>
        <w:t xml:space="preserve"> la probele administrate în dovedirea acestor </w:t>
      </w:r>
      <w:proofErr w:type="spellStart"/>
      <w:r>
        <w:t>pretenţii</w:t>
      </w:r>
      <w:proofErr w:type="spellEnd"/>
      <w:r>
        <w:t xml:space="preserve">, invocând </w:t>
      </w:r>
      <w:proofErr w:type="spellStart"/>
      <w:r>
        <w:t>dispoziţiile</w:t>
      </w:r>
      <w:proofErr w:type="spellEnd"/>
      <w:r>
        <w:t xml:space="preserve"> imperative ale art. 49 din Ordinul CSA nr. 5/2010, care statuează stabilirea acestor despăgubiri în conformitate cu </w:t>
      </w:r>
      <w:proofErr w:type="spellStart"/>
      <w:r>
        <w:t>legislaţia</w:t>
      </w:r>
      <w:proofErr w:type="spellEnd"/>
      <w:r>
        <w:t xml:space="preserve"> </w:t>
      </w:r>
      <w:proofErr w:type="spellStart"/>
      <w:r>
        <w:t>şi</w:t>
      </w:r>
      <w:proofErr w:type="spellEnd"/>
      <w:r>
        <w:t xml:space="preserve"> </w:t>
      </w:r>
      <w:proofErr w:type="spellStart"/>
      <w:r>
        <w:t>jurisprudenţa</w:t>
      </w:r>
      <w:proofErr w:type="spellEnd"/>
      <w:r>
        <w:t xml:space="preserve"> din România, tocmai pentru ca aceste procese să nu se transforme într-o modalitate de </w:t>
      </w:r>
      <w:proofErr w:type="spellStart"/>
      <w:r>
        <w:t>câştig</w:t>
      </w:r>
      <w:proofErr w:type="spellEnd"/>
      <w:r>
        <w:t xml:space="preserve"> pentru </w:t>
      </w:r>
      <w:proofErr w:type="spellStart"/>
      <w:r>
        <w:t>părţile</w:t>
      </w:r>
      <w:proofErr w:type="spellEnd"/>
      <w:r>
        <w:t xml:space="preserve"> civile </w:t>
      </w:r>
      <w:proofErr w:type="spellStart"/>
      <w:r>
        <w:t>şi</w:t>
      </w:r>
      <w:proofErr w:type="spellEnd"/>
      <w:r>
        <w:t xml:space="preserve"> considerând că este imorală </w:t>
      </w:r>
      <w:proofErr w:type="spellStart"/>
      <w:r>
        <w:t>şi</w:t>
      </w:r>
      <w:proofErr w:type="spellEnd"/>
      <w:r>
        <w:t xml:space="preserve"> dăunătoare aprecierea potrivit căreia, cu cât suma acordată cu acest titlu este mai mare, cu atât </w:t>
      </w:r>
      <w:proofErr w:type="spellStart"/>
      <w:r>
        <w:t>suferinţa</w:t>
      </w:r>
      <w:proofErr w:type="spellEnd"/>
      <w:r>
        <w:t xml:space="preserve"> </w:t>
      </w:r>
      <w:proofErr w:type="spellStart"/>
      <w:r>
        <w:t>părţii</w:t>
      </w:r>
      <w:proofErr w:type="spellEnd"/>
      <w:r>
        <w:t xml:space="preserve">  vătămate este mai bine ameliorată.</w:t>
      </w:r>
    </w:p>
    <w:p w:rsidR="004D6CD0" w:rsidRDefault="004D6CD0" w:rsidP="004D6CD0">
      <w:pPr>
        <w:ind w:firstLine="851"/>
        <w:jc w:val="both"/>
      </w:pPr>
      <w:r>
        <w:t xml:space="preserve">De asemenea, a invocat Decizia nr. 6330/22.09.2011, prin care ÎCCJ a </w:t>
      </w:r>
      <w:proofErr w:type="spellStart"/>
      <w:r>
        <w:t>evidenţiat</w:t>
      </w:r>
      <w:proofErr w:type="spellEnd"/>
      <w:r>
        <w:t xml:space="preserve"> faptul că un criteriu fundamental consacrat de doctrina </w:t>
      </w:r>
      <w:proofErr w:type="spellStart"/>
      <w:r>
        <w:t>şi</w:t>
      </w:r>
      <w:proofErr w:type="spellEnd"/>
      <w:r>
        <w:t xml:space="preserve"> </w:t>
      </w:r>
      <w:proofErr w:type="spellStart"/>
      <w:r>
        <w:t>jurisprudenţa</w:t>
      </w:r>
      <w:proofErr w:type="spellEnd"/>
      <w:r>
        <w:t xml:space="preserve"> în cuantificarea despăgubirilor acordate pentru prejudiciul moral este echitatea </w:t>
      </w:r>
      <w:proofErr w:type="spellStart"/>
      <w:r>
        <w:t>şi</w:t>
      </w:r>
      <w:proofErr w:type="spellEnd"/>
      <w:r>
        <w:t xml:space="preserve"> că stabilirea unor asemenea despăgubiri implică fără  îndoială </w:t>
      </w:r>
      <w:proofErr w:type="spellStart"/>
      <w:r>
        <w:t>şi</w:t>
      </w:r>
      <w:proofErr w:type="spellEnd"/>
      <w:r>
        <w:t xml:space="preserve"> o doză de aproximare, însă </w:t>
      </w:r>
      <w:proofErr w:type="spellStart"/>
      <w:r>
        <w:t>instanţa</w:t>
      </w:r>
      <w:proofErr w:type="spellEnd"/>
      <w:r>
        <w:t xml:space="preserve"> trebuie să stabilească un anumit echilibru între prejudiciul moral suferit, care nu va putea fi înlăturat în totalitate </w:t>
      </w:r>
      <w:proofErr w:type="spellStart"/>
      <w:r>
        <w:t>şi</w:t>
      </w:r>
      <w:proofErr w:type="spellEnd"/>
      <w:r>
        <w:t xml:space="preserve"> daunele acordate, în măsură să permită celui prejudiciat anumite avantaje, care să atenueze </w:t>
      </w:r>
      <w:proofErr w:type="spellStart"/>
      <w:r>
        <w:t>suferinţele</w:t>
      </w:r>
      <w:proofErr w:type="spellEnd"/>
      <w:r>
        <w:t xml:space="preserve"> morale, fără a se ajunge la </w:t>
      </w:r>
      <w:proofErr w:type="spellStart"/>
      <w:r>
        <w:t>situaţia</w:t>
      </w:r>
      <w:proofErr w:type="spellEnd"/>
      <w:r>
        <w:t xml:space="preserve"> </w:t>
      </w:r>
      <w:proofErr w:type="spellStart"/>
      <w:r>
        <w:t>îmbogăţirii</w:t>
      </w:r>
      <w:proofErr w:type="spellEnd"/>
      <w:r>
        <w:t xml:space="preserve"> fără just temei.</w:t>
      </w:r>
    </w:p>
    <w:p w:rsidR="004D6CD0" w:rsidRDefault="004D6CD0" w:rsidP="004D6CD0">
      <w:pPr>
        <w:ind w:firstLine="851"/>
        <w:jc w:val="both"/>
      </w:pPr>
      <w:r>
        <w:t xml:space="preserve">Apreciază apelanta că </w:t>
      </w:r>
      <w:proofErr w:type="spellStart"/>
      <w:r>
        <w:t>instanţele</w:t>
      </w:r>
      <w:proofErr w:type="spellEnd"/>
      <w:r>
        <w:t xml:space="preserve"> de judecată nu ar trebui să ia în calcul la stabilirea valorii daunelor  morale starea materială a victimelor, ci capacitatea autorului faptei de a repara prejudiciul produs, asiguratorul fiind doar un garant al răspunderii civile a inculpatului </w:t>
      </w:r>
      <w:proofErr w:type="spellStart"/>
      <w:r>
        <w:t>şi</w:t>
      </w:r>
      <w:proofErr w:type="spellEnd"/>
      <w:r>
        <w:t xml:space="preserve"> de asemenea, criteriul care trebuie să stea la baza cuantificării daunelor morale nu este calitatea de asigurator a celui chemat să repare prejudiciul cauzat de asiguratul său </w:t>
      </w:r>
      <w:proofErr w:type="spellStart"/>
      <w:r>
        <w:t>şi</w:t>
      </w:r>
      <w:proofErr w:type="spellEnd"/>
      <w:r>
        <w:t xml:space="preserve"> nici limitele maxime de despăgubire ce cresc de la an la an, ci cuantumul acestora trebuie să fie în mod obiectiv unul just, </w:t>
      </w:r>
      <w:proofErr w:type="spellStart"/>
      <w:r>
        <w:t>raţional</w:t>
      </w:r>
      <w:proofErr w:type="spellEnd"/>
      <w:r>
        <w:t>, echitabil, dar mai ales rezonabil.</w:t>
      </w:r>
    </w:p>
    <w:p w:rsidR="004D6CD0" w:rsidRDefault="004D6CD0" w:rsidP="004D6CD0">
      <w:pPr>
        <w:ind w:firstLine="851"/>
        <w:jc w:val="both"/>
      </w:pPr>
      <w:r>
        <w:t xml:space="preserve">De asemenea, consideră că aprecierea prejudiciului moral trebuie făcută </w:t>
      </w:r>
      <w:proofErr w:type="spellStart"/>
      <w:r>
        <w:t>şi</w:t>
      </w:r>
      <w:proofErr w:type="spellEnd"/>
      <w:r>
        <w:t xml:space="preserve"> după criterii care nu pot fi patrimoniale, ci dimpotrivă, nepatrimoniale, proprii naturii prejudiciului, respectiv: </w:t>
      </w:r>
      <w:proofErr w:type="spellStart"/>
      <w:r>
        <w:t>importanţa</w:t>
      </w:r>
      <w:proofErr w:type="spellEnd"/>
      <w:r>
        <w:t xml:space="preserve"> prejudiciului moral, durata </w:t>
      </w:r>
      <w:proofErr w:type="spellStart"/>
      <w:r>
        <w:t>şi</w:t>
      </w:r>
      <w:proofErr w:type="spellEnd"/>
      <w:r>
        <w:t xml:space="preserve"> intensitatea durerilor fizice </w:t>
      </w:r>
      <w:proofErr w:type="spellStart"/>
      <w:r>
        <w:t>şi</w:t>
      </w:r>
      <w:proofErr w:type="spellEnd"/>
      <w:r>
        <w:t xml:space="preserve"> psihice, tulburările </w:t>
      </w:r>
      <w:proofErr w:type="spellStart"/>
      <w:r>
        <w:t>şi</w:t>
      </w:r>
      <w:proofErr w:type="spellEnd"/>
      <w:r>
        <w:t xml:space="preserve"> </w:t>
      </w:r>
      <w:r>
        <w:lastRenderedPageBreak/>
        <w:t xml:space="preserve">neajunsurile suferite de victimă, etc., în acest sens </w:t>
      </w:r>
      <w:proofErr w:type="spellStart"/>
      <w:r>
        <w:t>instanţa</w:t>
      </w:r>
      <w:proofErr w:type="spellEnd"/>
      <w:r>
        <w:t xml:space="preserve"> trebuind să aibă în vedere </w:t>
      </w:r>
      <w:proofErr w:type="spellStart"/>
      <w:r>
        <w:t>şi</w:t>
      </w:r>
      <w:proofErr w:type="spellEnd"/>
      <w:r>
        <w:t xml:space="preserve"> Ghidul elaborat de către Fondul de </w:t>
      </w:r>
      <w:proofErr w:type="spellStart"/>
      <w:r>
        <w:t>Protecţie</w:t>
      </w:r>
      <w:proofErr w:type="spellEnd"/>
      <w:r>
        <w:t xml:space="preserve"> a Victimelor Străzii.</w:t>
      </w:r>
    </w:p>
    <w:p w:rsidR="004D6CD0" w:rsidRDefault="004D6CD0" w:rsidP="004D6CD0">
      <w:pPr>
        <w:ind w:firstLine="851"/>
        <w:jc w:val="both"/>
      </w:pPr>
      <w:r>
        <w:t xml:space="preserve">A solicitat ca prejudiciul moral suferit de reclamantă să fie apreciat prin raportare la probatoriul administrat în cauză, la nivelul de trai din România, la salariul minim pe economie, la nivelul de trai al </w:t>
      </w:r>
      <w:proofErr w:type="spellStart"/>
      <w:r>
        <w:t>colectivităţii</w:t>
      </w:r>
      <w:proofErr w:type="spellEnd"/>
      <w:r>
        <w:t>, astfel încât să se stabilească o sumă care să păstreze un grad de rezonabilitate.</w:t>
      </w:r>
    </w:p>
    <w:p w:rsidR="004D6CD0" w:rsidRDefault="004D6CD0" w:rsidP="004D6CD0">
      <w:pPr>
        <w:ind w:firstLine="851"/>
        <w:jc w:val="both"/>
      </w:pPr>
      <w:r>
        <w:t xml:space="preserve">Cât </w:t>
      </w:r>
      <w:proofErr w:type="spellStart"/>
      <w:r>
        <w:t>priveşte</w:t>
      </w:r>
      <w:proofErr w:type="spellEnd"/>
      <w:r>
        <w:t xml:space="preserve"> motivul de apel vizând dobânda legală, apreciază că momentul de la care  ar putea să curgă o asemenea dobândă penalizatoare este cel al rămânerii definitive a hotărârii </w:t>
      </w:r>
      <w:proofErr w:type="spellStart"/>
      <w:r>
        <w:t>judecătoreşti</w:t>
      </w:r>
      <w:proofErr w:type="spellEnd"/>
      <w:r>
        <w:t xml:space="preserve">, întrucât nu se află în culpă procesuală </w:t>
      </w:r>
      <w:proofErr w:type="spellStart"/>
      <w:r>
        <w:t>şi</w:t>
      </w:r>
      <w:proofErr w:type="spellEnd"/>
      <w:r>
        <w:t xml:space="preserve"> nu a refuzat niciodată plata despăgubirilor pe cale amiabilă, pe de o parte, iar pe de altă parte, Legea specială </w:t>
      </w:r>
      <w:proofErr w:type="spellStart"/>
      <w:r>
        <w:t>şi</w:t>
      </w:r>
      <w:proofErr w:type="spellEnd"/>
      <w:r>
        <w:t xml:space="preserve"> Ordinul CSA nr. 5/2010 nu prevăd actualizarea sumelor, invocând </w:t>
      </w:r>
      <w:proofErr w:type="spellStart"/>
      <w:r>
        <w:t>disp</w:t>
      </w:r>
      <w:proofErr w:type="spellEnd"/>
      <w:r>
        <w:t xml:space="preserve">. art. 50 </w:t>
      </w:r>
      <w:proofErr w:type="spellStart"/>
      <w:r>
        <w:t>şi</w:t>
      </w:r>
      <w:proofErr w:type="spellEnd"/>
      <w:r>
        <w:t xml:space="preserve"> 55 din Legea nr. 136/1995.</w:t>
      </w:r>
    </w:p>
    <w:p w:rsidR="004D6CD0" w:rsidRDefault="004D6CD0" w:rsidP="004D6CD0">
      <w:pPr>
        <w:ind w:firstLine="851"/>
        <w:jc w:val="both"/>
      </w:pPr>
      <w:proofErr w:type="spellStart"/>
      <w:r>
        <w:t>Faţă</w:t>
      </w:r>
      <w:proofErr w:type="spellEnd"/>
      <w:r>
        <w:t xml:space="preserve"> de motivele indicate în memoriul de apel, Curtea a dispus </w:t>
      </w:r>
      <w:proofErr w:type="spellStart"/>
      <w:r>
        <w:t>ataşarea</w:t>
      </w:r>
      <w:proofErr w:type="spellEnd"/>
      <w:r>
        <w:t xml:space="preserve"> spre consultare a dosarului penal nr. </w:t>
      </w:r>
      <w:r w:rsidR="002A7FDA">
        <w:t>………..</w:t>
      </w:r>
      <w:r>
        <w:t xml:space="preserve">2013 al Judecătoriei </w:t>
      </w:r>
      <w:r w:rsidR="002A7FDA">
        <w:t>………..</w:t>
      </w:r>
      <w:r>
        <w:t>.</w:t>
      </w:r>
    </w:p>
    <w:p w:rsidR="004D6CD0" w:rsidRDefault="004D6CD0" w:rsidP="004D6CD0">
      <w:pPr>
        <w:ind w:firstLine="798"/>
        <w:jc w:val="both"/>
      </w:pPr>
      <w:r w:rsidRPr="00477923">
        <w:rPr>
          <w:b/>
          <w:i/>
        </w:rPr>
        <w:t xml:space="preserve">Examinând legalitatea </w:t>
      </w:r>
      <w:proofErr w:type="spellStart"/>
      <w:r w:rsidRPr="00477923">
        <w:rPr>
          <w:b/>
          <w:i/>
        </w:rPr>
        <w:t>şi</w:t>
      </w:r>
      <w:proofErr w:type="spellEnd"/>
      <w:r w:rsidRPr="00477923">
        <w:rPr>
          <w:b/>
          <w:i/>
        </w:rPr>
        <w:t xml:space="preserve"> temeinicia </w:t>
      </w:r>
      <w:proofErr w:type="spellStart"/>
      <w:r w:rsidRPr="00477923">
        <w:rPr>
          <w:b/>
          <w:i/>
        </w:rPr>
        <w:t>sentinţei</w:t>
      </w:r>
      <w:proofErr w:type="spellEnd"/>
      <w:r w:rsidRPr="00477923">
        <w:rPr>
          <w:b/>
          <w:i/>
        </w:rPr>
        <w:t xml:space="preserve"> atacate</w:t>
      </w:r>
      <w:r w:rsidRPr="00AF0209">
        <w:rPr>
          <w:i/>
        </w:rPr>
        <w:t xml:space="preserve">, prin prisma actelor </w:t>
      </w:r>
      <w:proofErr w:type="spellStart"/>
      <w:r w:rsidRPr="00AF0209">
        <w:rPr>
          <w:i/>
        </w:rPr>
        <w:t>şi</w:t>
      </w:r>
      <w:proofErr w:type="spellEnd"/>
      <w:r w:rsidRPr="00AF0209">
        <w:rPr>
          <w:i/>
        </w:rPr>
        <w:t xml:space="preserve"> lucrărilor dosarului </w:t>
      </w:r>
      <w:proofErr w:type="spellStart"/>
      <w:r w:rsidRPr="00AF0209">
        <w:rPr>
          <w:i/>
        </w:rPr>
        <w:t>şi</w:t>
      </w:r>
      <w:proofErr w:type="spellEnd"/>
      <w:r w:rsidRPr="00AF0209">
        <w:rPr>
          <w:i/>
        </w:rPr>
        <w:t xml:space="preserve"> a </w:t>
      </w:r>
      <w:r>
        <w:rPr>
          <w:i/>
        </w:rPr>
        <w:t xml:space="preserve">prev. art. 476 alin. 2NCod de </w:t>
      </w:r>
      <w:proofErr w:type="spellStart"/>
      <w:r>
        <w:rPr>
          <w:i/>
        </w:rPr>
        <w:t>proc</w:t>
      </w:r>
      <w:proofErr w:type="spellEnd"/>
      <w:r>
        <w:rPr>
          <w:i/>
        </w:rPr>
        <w:t>. civ. care consacră efectul devolutiv al prezentei căi de atac</w:t>
      </w:r>
      <w:r w:rsidRPr="00AF0209">
        <w:rPr>
          <w:i/>
        </w:rPr>
        <w:t xml:space="preserve">, </w:t>
      </w:r>
      <w:r w:rsidRPr="00AF0209">
        <w:rPr>
          <w:b/>
          <w:i/>
        </w:rPr>
        <w:t xml:space="preserve">Curtea </w:t>
      </w:r>
      <w:r w:rsidRPr="00AF0209">
        <w:rPr>
          <w:i/>
        </w:rPr>
        <w:t xml:space="preserve">constată că apelul este </w:t>
      </w:r>
      <w:r w:rsidRPr="00AF0209">
        <w:rPr>
          <w:b/>
          <w:i/>
        </w:rPr>
        <w:t>fondat</w:t>
      </w:r>
      <w:r w:rsidRPr="00AF0209">
        <w:rPr>
          <w:i/>
        </w:rPr>
        <w:t xml:space="preserve">, </w:t>
      </w:r>
      <w:r w:rsidRPr="00AF0209">
        <w:t>pentru următoarele considerente:</w:t>
      </w:r>
    </w:p>
    <w:p w:rsidR="004D6CD0" w:rsidRPr="00346375" w:rsidRDefault="004D6CD0" w:rsidP="004D6CD0">
      <w:pPr>
        <w:autoSpaceDE w:val="0"/>
        <w:autoSpaceDN w:val="0"/>
        <w:adjustRightInd w:val="0"/>
        <w:ind w:firstLine="708"/>
        <w:jc w:val="both"/>
      </w:pPr>
      <w:r>
        <w:t>R</w:t>
      </w:r>
      <w:r w:rsidRPr="00346375">
        <w:t xml:space="preserve">eferitor la </w:t>
      </w:r>
      <w:r>
        <w:t>motivul de apel vizând cuantumul</w:t>
      </w:r>
      <w:r w:rsidRPr="00346375">
        <w:t xml:space="preserve"> daunel</w:t>
      </w:r>
      <w:r>
        <w:t>or</w:t>
      </w:r>
      <w:r w:rsidRPr="00346375">
        <w:t xml:space="preserve"> morale,</w:t>
      </w:r>
      <w:r>
        <w:t xml:space="preserve"> Curtea reține</w:t>
      </w:r>
      <w:r w:rsidRPr="00346375">
        <w:t xml:space="preserve"> </w:t>
      </w:r>
      <w:r>
        <w:t>cu titlu preliminar că deși</w:t>
      </w:r>
      <w:r w:rsidRPr="00346375">
        <w:t xml:space="preserve"> cuantificarea prejudiciilor morale nu este supusă unor criterii legale de determinare, daunele morale se stabilesc prin apreciere în urma aplicării criteriilor referitoare la consecințele negative suferite de cei în cauză în plan fizic, psihic și afectiv, importanța valorilor lezate, măsura în care acestea au fost lezate, intensitatea cu care au fost percepute consecințele vătămării, etc. Toate aceste criterii se subordonează conotației aprecierii rezonabile, pe o bază echitabilă, corespunzătoare prejudiciului real și efectiv produs. </w:t>
      </w:r>
    </w:p>
    <w:p w:rsidR="004D6CD0" w:rsidRPr="00346375" w:rsidRDefault="004D6CD0" w:rsidP="004D6CD0">
      <w:pPr>
        <w:autoSpaceDE w:val="0"/>
        <w:autoSpaceDN w:val="0"/>
        <w:adjustRightInd w:val="0"/>
        <w:ind w:firstLine="708"/>
        <w:jc w:val="both"/>
      </w:pPr>
      <w:r w:rsidRPr="00346375">
        <w:t xml:space="preserve">Ca urmare, despăgubirile acordate victimei trebuie să reprezinte o justă și integrală reparare a prejudiciului, însă nu trebuie să reprezinte o îmbogățire fără justă cauză, ci trebuie să aibă un caracter compensatoriu pentru o suferință certă, rezultată din producerea unei fapte ilicite cauzatoare de prejudicii. </w:t>
      </w:r>
    </w:p>
    <w:p w:rsidR="004D6CD0" w:rsidRPr="00346375" w:rsidRDefault="004D6CD0" w:rsidP="004D6CD0">
      <w:pPr>
        <w:autoSpaceDE w:val="0"/>
        <w:autoSpaceDN w:val="0"/>
        <w:adjustRightInd w:val="0"/>
        <w:ind w:firstLine="708"/>
        <w:jc w:val="both"/>
      </w:pPr>
      <w:r w:rsidRPr="00346375">
        <w:t>Altfel spus, criteriul fundamental în cuantificarea despăgubirilor acordate pentru prejudiciul moral este echitatea.</w:t>
      </w:r>
    </w:p>
    <w:p w:rsidR="004D6CD0" w:rsidRDefault="004D6CD0" w:rsidP="004D6CD0">
      <w:pPr>
        <w:ind w:firstLine="798"/>
        <w:jc w:val="both"/>
      </w:pPr>
      <w:r w:rsidRPr="00346375">
        <w:t>Din acest punct de vedere, stabilirea unor asemenea despăgubiri implică, fără îndoială, și o doză de aproximare, însă instanța trebuie să stabilească un anumit echilibru între prejudiciul moral suferit și despăgubirile acordate, în măsură să permită celui prejudiciat anumite avantaje care să atenueze suferințele morale, fără a se ajunge însă în situația îmbogățirii fără just temei.</w:t>
      </w:r>
    </w:p>
    <w:p w:rsidR="004D6CD0" w:rsidRDefault="004D6CD0" w:rsidP="004D6CD0">
      <w:pPr>
        <w:ind w:firstLine="798"/>
        <w:jc w:val="both"/>
      </w:pPr>
      <w:r>
        <w:t>A</w:t>
      </w:r>
      <w:r w:rsidRPr="004A618E">
        <w:t xml:space="preserve">tât Curtea Europeană a Drepturilor Omului, cât și Înalta Curte de Casație și Justiție, atunci când acordă despăgubiri morale, nu operează cu criterii de evaluare prestabilite, ci judecă în echitate, adică procedează la o apreciere subiectivă a circumstanțelor particulare a cauzei, relativ la suferințele fizice și psihice pe care le-au suferit victimele unui accident de circulație, precum și consecințele nefaste pe care acel accident le-a avut cu privire la viața lor particulară, astfel cum acestea sunt evidențiate prin probele administrate. Ca atare, în materia daunelor morale, atât jurisprudența națională, cât și hotărârile Curții de </w:t>
      </w:r>
      <w:smartTag w:uri="urn:schemas-microsoft-com:office:smarttags" w:element="PersonName">
        <w:smartTagPr>
          <w:attr w:name="ProductID" w:val="la Strasbourg"/>
        </w:smartTagPr>
        <w:r w:rsidRPr="004A618E">
          <w:t>la Strasbourg</w:t>
        </w:r>
      </w:smartTag>
      <w:r w:rsidRPr="004A618E">
        <w:t xml:space="preserve"> pot furniza judecătorului cauzei doar criterii de estimare a unor astfel de despăgubiri și, respectiv, pot</w:t>
      </w:r>
      <w:r>
        <w:t xml:space="preserve"> evidenția limitele de apreciere a cuantumului acestora.</w:t>
      </w:r>
    </w:p>
    <w:p w:rsidR="004D6CD0" w:rsidRDefault="004D6CD0" w:rsidP="004D6CD0">
      <w:pPr>
        <w:ind w:firstLine="798"/>
        <w:jc w:val="both"/>
        <w:rPr>
          <w:color w:val="FF0000"/>
        </w:rPr>
      </w:pPr>
      <w:r>
        <w:t>Apreciind asupra cuantumului daunelor morale, prin raportare la criteriile evidențiate mai sus, instanța de control judiciar constată că sumele acordate de judecătorul fondului cu acest titlu sunt exagerat de mari față de circumstanțele concrete ale situației de fapt dovedită în cauză.</w:t>
      </w:r>
      <w:r w:rsidRPr="00A642DF">
        <w:rPr>
          <w:color w:val="FF0000"/>
        </w:rPr>
        <w:t xml:space="preserve"> </w:t>
      </w:r>
    </w:p>
    <w:p w:rsidR="004D6CD0" w:rsidRDefault="004D6CD0" w:rsidP="004D6CD0">
      <w:pPr>
        <w:ind w:firstLine="798"/>
        <w:jc w:val="both"/>
      </w:pPr>
      <w:r w:rsidRPr="00A642DF">
        <w:t xml:space="preserve">Astfel, </w:t>
      </w:r>
      <w:r>
        <w:t>Curtea reține că p</w:t>
      </w:r>
      <w:r w:rsidRPr="00346375">
        <w:t>rejudiciul moral invocat de către reclamant</w:t>
      </w:r>
      <w:r>
        <w:t xml:space="preserve">ă se circumscrie prejudiciului legat de deficitul funcțional, respectiv de pierderea sau diminuarea mirosului, pierderea gustului și slăbirea acuității auzului, a celui legat de </w:t>
      </w:r>
      <w:r w:rsidRPr="00346375">
        <w:t xml:space="preserve"> suferințele fizice și psihice produse în</w:t>
      </w:r>
      <w:r>
        <w:t xml:space="preserve"> perioada traumatică și a celei </w:t>
      </w:r>
      <w:r w:rsidRPr="00346375">
        <w:t>ce a urmat după accident</w:t>
      </w:r>
      <w:r>
        <w:t>, prejudiciului de agrement din perioada de imobilizare, prejudiciului estetic</w:t>
      </w:r>
      <w:r w:rsidRPr="00346375">
        <w:t xml:space="preserve"> </w:t>
      </w:r>
      <w:r>
        <w:t>produs de cicatricea din regiunea occipitală, prejudiciului rezultat din necesitatea asistenței permanente a unei terțe persoane și a celui decurgând din schimbarea condițiilor de viață în perioada traumatică și până la stabilizare.</w:t>
      </w:r>
    </w:p>
    <w:p w:rsidR="004D6CD0" w:rsidRDefault="004D6CD0" w:rsidP="004D6CD0">
      <w:pPr>
        <w:ind w:firstLine="720"/>
        <w:jc w:val="both"/>
      </w:pPr>
      <w:r>
        <w:t>Deși este de necontestat faptul  că p</w:t>
      </w:r>
      <w:r w:rsidRPr="004A618E">
        <w:t>rejudiciul moral este mai grav în intensitate</w:t>
      </w:r>
      <w:r>
        <w:t xml:space="preserve"> </w:t>
      </w:r>
      <w:r w:rsidRPr="004A618E">
        <w:t>în cazurile în care victima pierde anumite organe</w:t>
      </w:r>
      <w:r>
        <w:t xml:space="preserve"> </w:t>
      </w:r>
      <w:r w:rsidRPr="004A618E">
        <w:t>sau un anumit sim</w:t>
      </w:r>
      <w:r>
        <w:t>ț</w:t>
      </w:r>
      <w:r w:rsidRPr="004A618E">
        <w:t>,</w:t>
      </w:r>
      <w:r>
        <w:t xml:space="preserve"> ceea ce implică pierderea unor</w:t>
      </w:r>
      <w:r w:rsidRPr="004A618E">
        <w:t xml:space="preserve"> anumite func</w:t>
      </w:r>
      <w:r>
        <w:t>ț</w:t>
      </w:r>
      <w:r w:rsidRPr="004A618E">
        <w:t>ii</w:t>
      </w:r>
      <w:r>
        <w:t xml:space="preserve"> </w:t>
      </w:r>
      <w:r w:rsidRPr="004A618E">
        <w:lastRenderedPageBreak/>
        <w:t>fiziologice</w:t>
      </w:r>
      <w:r>
        <w:t xml:space="preserve">, situație în care </w:t>
      </w:r>
      <w:r w:rsidRPr="004A618E">
        <w:t>despăgubirea bănească, oricât de</w:t>
      </w:r>
      <w:r>
        <w:t xml:space="preserve"> </w:t>
      </w:r>
      <w:r w:rsidRPr="004A618E">
        <w:t xml:space="preserve">mare ar fi ea, nu </w:t>
      </w:r>
      <w:r>
        <w:t>va putea compensa pri</w:t>
      </w:r>
      <w:r w:rsidRPr="004A618E">
        <w:t>varea de bucuriile vieții la care victima nu mai poate</w:t>
      </w:r>
      <w:r>
        <w:t xml:space="preserve"> </w:t>
      </w:r>
      <w:r w:rsidRPr="004A618E">
        <w:t>participa</w:t>
      </w:r>
      <w:r>
        <w:t>, Curtea amintește că judecătorul fondului a reținut că în prezenta cauză reclamanta nu a reușit să facă dovada raportului de cauzalitate dintre fapta ilicită și prejudiciul funcțional invocat și, implicit, a prejudiciului moral decurgând din acesta, aspecte ce nu fac obiectul apelului, intrând astfel în puterea lucrului judecat.</w:t>
      </w:r>
    </w:p>
    <w:p w:rsidR="004D6CD0" w:rsidRDefault="004D6CD0" w:rsidP="004D6CD0">
      <w:pPr>
        <w:ind w:firstLine="798"/>
        <w:jc w:val="both"/>
      </w:pPr>
      <w:r>
        <w:t>Ca urmare, Curtea nu va reține apărările reclamantei referitoare la</w:t>
      </w:r>
      <w:r w:rsidRPr="00A642DF">
        <w:t xml:space="preserve"> </w:t>
      </w:r>
      <w:r>
        <w:t>corecta stabilire a cuantumului daunelor morale, apărări care s-au circumscris doar existenței prejudiciul</w:t>
      </w:r>
      <w:r w:rsidRPr="00827E02">
        <w:t xml:space="preserve"> </w:t>
      </w:r>
      <w:r>
        <w:t>legat de deficitul funcțional, creat prin pierderea celor trei simțuri, aspect care, așa cum s-a arătat mai sus, nu mai poate fi luat în discuție.</w:t>
      </w:r>
    </w:p>
    <w:p w:rsidR="004D6CD0" w:rsidRDefault="004D6CD0" w:rsidP="004D6CD0">
      <w:pPr>
        <w:ind w:firstLine="720"/>
        <w:jc w:val="both"/>
      </w:pPr>
      <w:r>
        <w:t>Apreciind în concret asupra cuantumului daunelor morale la care este reclamanta îndreptățită pentru celelalte prejudicii morale invocate, Curtea reține că, deși</w:t>
      </w:r>
      <w:r w:rsidRPr="00A642DF">
        <w:t xml:space="preserve"> este incontestabil că deturnarea neașteptată a cursului normal al vieții reclamantei către o perioadă marcată de traume fizice și psihice, </w:t>
      </w:r>
      <w:r>
        <w:t>care a culminat cu părăsire ei de</w:t>
      </w:r>
      <w:r w:rsidRPr="00A642DF">
        <w:t xml:space="preserve"> către logodnic, a produs acesteia emoții violente și suferințe care se circumscriu unui prejudiciu moral, raportat </w:t>
      </w:r>
      <w:r>
        <w:t xml:space="preserve">concret </w:t>
      </w:r>
      <w:r w:rsidRPr="00A642DF">
        <w:t>la numărul de zile de îngrijiri medicale</w:t>
      </w:r>
      <w:r>
        <w:t xml:space="preserve"> și la procedurile medicale care au fost</w:t>
      </w:r>
      <w:r w:rsidRPr="00A642DF">
        <w:t xml:space="preserve"> necesar</w:t>
      </w:r>
      <w:r>
        <w:t>e</w:t>
      </w:r>
      <w:r w:rsidRPr="00A642DF">
        <w:t xml:space="preserve"> pentru însănătoșire, </w:t>
      </w:r>
      <w:r>
        <w:t xml:space="preserve">însă fără a minimaliza în vreun fel suferințele reale ale reclamantei, </w:t>
      </w:r>
      <w:r w:rsidRPr="00A642DF">
        <w:t>suma acordată de prima instanță este disproporționată, tinzând să conducă la o îmbogățire fără justă cauză.</w:t>
      </w:r>
    </w:p>
    <w:p w:rsidR="004D6CD0" w:rsidRPr="00346375" w:rsidRDefault="004D6CD0" w:rsidP="004D6CD0">
      <w:pPr>
        <w:ind w:firstLine="720"/>
        <w:jc w:val="both"/>
      </w:pPr>
      <w:r w:rsidRPr="00346375">
        <w:t>În acest context, Curtea constată ca fiind întemeiat motivul de apel v</w:t>
      </w:r>
      <w:r>
        <w:t xml:space="preserve">izând cuantumul daunelor morale și, </w:t>
      </w:r>
      <w:r w:rsidRPr="00346375">
        <w:t xml:space="preserve">apreciind că </w:t>
      </w:r>
      <w:r>
        <w:t xml:space="preserve">în ansamblul circumstanțelor cauzei și </w:t>
      </w:r>
      <w:r w:rsidRPr="00346375">
        <w:t>raportat la practica instanțelor  cu privire la  cuantumul daunelor morale acordate în spețe similare, suma de 20.000</w:t>
      </w:r>
      <w:r>
        <w:t xml:space="preserve"> Euro</w:t>
      </w:r>
      <w:r w:rsidRPr="00346375">
        <w:t xml:space="preserve"> constituie o reparație echitabilă pentru p</w:t>
      </w:r>
      <w:r>
        <w:t>rejudiciul moral adus acesteia</w:t>
      </w:r>
      <w:r w:rsidRPr="00346375">
        <w:t xml:space="preserve"> în urma  faptului ilicit pentru care răspunde pârâta în temeiul dispozițiilor art. 480 a</w:t>
      </w:r>
      <w:r>
        <w:t xml:space="preserve">lin.2 </w:t>
      </w:r>
      <w:proofErr w:type="spellStart"/>
      <w:r>
        <w:t>C.pr.civ</w:t>
      </w:r>
      <w:proofErr w:type="spellEnd"/>
      <w:r>
        <w:t xml:space="preserve">., </w:t>
      </w:r>
      <w:r w:rsidRPr="00346375">
        <w:t>va admite apelul și va schimba în parte sentința atacată, reducând cuantumul daunelor morale la această sumă.</w:t>
      </w:r>
    </w:p>
    <w:p w:rsidR="004D6CD0" w:rsidRPr="00346375" w:rsidRDefault="004D6CD0" w:rsidP="004D6CD0">
      <w:pPr>
        <w:ind w:firstLine="798"/>
        <w:jc w:val="both"/>
      </w:pPr>
      <w:r w:rsidRPr="00346375">
        <w:t xml:space="preserve">Referitor la acordarea dobânzilor legale aferente sumelor pretinse, de la momentul producerii accidentului până la data plății efective,  Curtea va  reține prevederile art. 36 alin.1 din Ordinul CSA nr.5/2010, potrivit cărora </w:t>
      </w:r>
      <w:r w:rsidRPr="00346375">
        <w:rPr>
          <w:i/>
        </w:rPr>
        <w:t>”despăgubirea se plătește de către asiguratorul RCA în maximum 10 zile de la data depunerii ultimului document necesare stabilirii răspunderii și cuantificării daunei, solicitat în scris de către asigurator, sau de la data la care asiguratorul a primit o hotărâre judecătorească definitivă cu privire la suma de despăgubire pe care este obligat să o plătească”.</w:t>
      </w:r>
      <w:r w:rsidRPr="00346375">
        <w:t xml:space="preserve"> </w:t>
      </w:r>
    </w:p>
    <w:p w:rsidR="004D6CD0" w:rsidRPr="00346375" w:rsidRDefault="004D6CD0" w:rsidP="004D6CD0">
      <w:pPr>
        <w:ind w:firstLine="798"/>
        <w:jc w:val="both"/>
        <w:rPr>
          <w:i/>
        </w:rPr>
      </w:pPr>
      <w:r w:rsidRPr="00346375">
        <w:t>Rezultă așadar că dobânzile nu pot fi acordate, astfel cum se întâmplă în situația unui caz clasic de răspundere civilă delictuală, de la data producerii faptei ilicite, ci doar de la data  comunicării hotărârii judecătorești definitive, motiv pentru care, reținând întemeiat și acest motiv de apel Curtea va schimba hotărârea primei instanțe și cu privire la acest aspect, și va obliga societatea pârâtă la plata dobânzii legale aferentă sumelor acordate cu titlu de daune materiale și morale, începând cu a 11-a zi de la comunicarea prezentei decizii și până la data plății efective.</w:t>
      </w:r>
    </w:p>
    <w:p w:rsidR="004D6CD0" w:rsidRDefault="004D6CD0" w:rsidP="004D6CD0">
      <w:pPr>
        <w:ind w:firstLine="851"/>
        <w:jc w:val="both"/>
      </w:pPr>
    </w:p>
    <w:p w:rsidR="004D6CD0" w:rsidRDefault="004D6CD0" w:rsidP="004D6CD0">
      <w:pPr>
        <w:ind w:firstLine="851"/>
        <w:jc w:val="both"/>
      </w:pPr>
    </w:p>
    <w:p w:rsidR="004D6CD0" w:rsidRDefault="004D6CD0" w:rsidP="004D6CD0">
      <w:pPr>
        <w:jc w:val="both"/>
      </w:pPr>
    </w:p>
    <w:p w:rsidR="004D6CD0" w:rsidRDefault="004D6CD0" w:rsidP="004D6CD0">
      <w:pPr>
        <w:ind w:firstLine="851"/>
        <w:jc w:val="both"/>
      </w:pPr>
    </w:p>
    <w:p w:rsidR="004D6CD0" w:rsidRDefault="004D6CD0" w:rsidP="004D6CD0">
      <w:pPr>
        <w:ind w:firstLine="851"/>
        <w:jc w:val="both"/>
      </w:pPr>
    </w:p>
    <w:p w:rsidR="004D6CD0" w:rsidRDefault="004D6CD0" w:rsidP="004D6CD0">
      <w:pPr>
        <w:ind w:firstLine="851"/>
        <w:jc w:val="both"/>
      </w:pPr>
    </w:p>
    <w:p w:rsidR="004D6CD0" w:rsidRDefault="004D6CD0" w:rsidP="004D6CD0">
      <w:pPr>
        <w:ind w:firstLine="851"/>
        <w:jc w:val="both"/>
      </w:pPr>
      <w:r>
        <w:t>Văzând că nu s-au solicitat cheltuieli de judecată din această fază procesuală,</w:t>
      </w:r>
    </w:p>
    <w:p w:rsidR="004D6CD0" w:rsidRDefault="004D6CD0" w:rsidP="004D6CD0">
      <w:pPr>
        <w:ind w:firstLine="851"/>
        <w:jc w:val="both"/>
      </w:pPr>
      <w:r>
        <w:t>Pentru aceste motive,</w:t>
      </w:r>
    </w:p>
    <w:p w:rsidR="004D6CD0" w:rsidRPr="005717D8" w:rsidRDefault="004D6CD0" w:rsidP="004D6CD0">
      <w:pPr>
        <w:ind w:firstLine="851"/>
        <w:jc w:val="both"/>
      </w:pPr>
      <w:r>
        <w:t xml:space="preserve">În numele </w:t>
      </w:r>
      <w:r>
        <w:rPr>
          <w:b/>
        </w:rPr>
        <w:t>LEGII,</w:t>
      </w:r>
    </w:p>
    <w:p w:rsidR="004D6CD0" w:rsidRPr="005717D8" w:rsidRDefault="004D6CD0" w:rsidP="004D6CD0">
      <w:pPr>
        <w:ind w:firstLine="900"/>
        <w:jc w:val="both"/>
        <w:rPr>
          <w:b/>
        </w:rPr>
      </w:pPr>
    </w:p>
    <w:p w:rsidR="004D6CD0" w:rsidRPr="005717D8" w:rsidRDefault="004D6CD0" w:rsidP="004D6CD0">
      <w:pPr>
        <w:ind w:firstLine="960"/>
        <w:jc w:val="center"/>
        <w:rPr>
          <w:b/>
        </w:rPr>
      </w:pPr>
      <w:r w:rsidRPr="005717D8">
        <w:rPr>
          <w:b/>
        </w:rPr>
        <w:t xml:space="preserve"> D E C I D E:</w:t>
      </w:r>
    </w:p>
    <w:p w:rsidR="004D6CD0" w:rsidRPr="005717D8" w:rsidRDefault="004D6CD0" w:rsidP="004D6CD0">
      <w:pPr>
        <w:ind w:firstLine="960"/>
        <w:jc w:val="both"/>
      </w:pPr>
      <w:r w:rsidRPr="005717D8">
        <w:rPr>
          <w:b/>
        </w:rPr>
        <w:t xml:space="preserve">   </w:t>
      </w:r>
    </w:p>
    <w:p w:rsidR="004D6CD0" w:rsidRPr="005717D8" w:rsidRDefault="004D6CD0" w:rsidP="004D6CD0">
      <w:pPr>
        <w:jc w:val="both"/>
        <w:rPr>
          <w:bCs/>
        </w:rPr>
      </w:pPr>
      <w:r w:rsidRPr="005717D8">
        <w:t xml:space="preserve">             Admite apelul declarat de </w:t>
      </w:r>
      <w:r w:rsidRPr="005717D8">
        <w:fldChar w:fldCharType="begin">
          <w:ffData>
            <w:name w:val="Text7"/>
            <w:enabled/>
            <w:calcOnExit w:val="0"/>
            <w:textInput/>
          </w:ffData>
        </w:fldChar>
      </w:r>
      <w:r w:rsidRPr="005717D8">
        <w:instrText xml:space="preserve"> FORMTEXT </w:instrText>
      </w:r>
      <w:r w:rsidRPr="005717D8">
        <w:fldChar w:fldCharType="separate"/>
      </w:r>
      <w:r w:rsidRPr="005717D8">
        <w:t>pârâta</w:t>
      </w:r>
      <w:r w:rsidRPr="005717D8">
        <w:fldChar w:fldCharType="end"/>
      </w:r>
      <w:r w:rsidRPr="005717D8">
        <w:t xml:space="preserve"> </w:t>
      </w:r>
      <w:r w:rsidRPr="005717D8">
        <w:rPr>
          <w:b/>
        </w:rPr>
        <w:fldChar w:fldCharType="begin">
          <w:ffData>
            <w:name w:val="Text8"/>
            <w:enabled/>
            <w:calcOnExit w:val="0"/>
            <w:textInput/>
          </w:ffData>
        </w:fldChar>
      </w:r>
      <w:r w:rsidRPr="005717D8">
        <w:rPr>
          <w:b/>
        </w:rPr>
        <w:instrText xml:space="preserve"> FORMTEXT </w:instrText>
      </w:r>
      <w:r w:rsidRPr="005717D8">
        <w:rPr>
          <w:b/>
        </w:rPr>
      </w:r>
      <w:r w:rsidRPr="005717D8">
        <w:rPr>
          <w:b/>
        </w:rPr>
        <w:fldChar w:fldCharType="separate"/>
      </w:r>
      <w:r w:rsidR="008C1B62">
        <w:rPr>
          <w:b/>
          <w:noProof/>
        </w:rPr>
        <w:t>P1S</w:t>
      </w:r>
      <w:r w:rsidRPr="005717D8">
        <w:rPr>
          <w:b/>
        </w:rPr>
        <w:fldChar w:fldCharType="end"/>
      </w:r>
      <w:r w:rsidRPr="005717D8">
        <w:t xml:space="preserve">, cu sediul în mun. </w:t>
      </w:r>
      <w:r w:rsidR="008C1B62">
        <w:t>S</w:t>
      </w:r>
      <w:r w:rsidRPr="005717D8">
        <w:t xml:space="preserve">, str. </w:t>
      </w:r>
      <w:r w:rsidR="00E5365C">
        <w:t>………..</w:t>
      </w:r>
      <w:r w:rsidRPr="005717D8">
        <w:t xml:space="preserve">, jud. </w:t>
      </w:r>
      <w:r w:rsidR="008C1B62">
        <w:t>S</w:t>
      </w:r>
      <w:r w:rsidRPr="005717D8">
        <w:t xml:space="preserve">  împotriva </w:t>
      </w:r>
      <w:proofErr w:type="spellStart"/>
      <w:r w:rsidRPr="005717D8">
        <w:t>sentinţei</w:t>
      </w:r>
      <w:proofErr w:type="spellEnd"/>
      <w:r w:rsidRPr="005717D8">
        <w:t xml:space="preserve"> nr</w:t>
      </w:r>
      <w:r w:rsidR="00E5365C">
        <w:t>…</w:t>
      </w:r>
      <w:r w:rsidR="00E5365C">
        <w:rPr>
          <w:b/>
        </w:rPr>
        <w:t>……..</w:t>
      </w:r>
      <w:r w:rsidRPr="005717D8">
        <w:t xml:space="preserve"> din </w:t>
      </w:r>
      <w:r w:rsidR="00E5365C">
        <w:rPr>
          <w:b/>
        </w:rPr>
        <w:t>………</w:t>
      </w:r>
      <w:r w:rsidRPr="005717D8">
        <w:rPr>
          <w:b/>
        </w:rPr>
        <w:t xml:space="preserve"> a </w:t>
      </w:r>
      <w:r w:rsidRPr="005717D8">
        <w:t xml:space="preserve">Tribunalului </w:t>
      </w:r>
      <w:r w:rsidR="00E5365C">
        <w:t>…………</w:t>
      </w:r>
      <w:r w:rsidRPr="005717D8">
        <w:t xml:space="preserve"> – </w:t>
      </w:r>
      <w:proofErr w:type="spellStart"/>
      <w:r w:rsidRPr="005717D8">
        <w:t>Secţia</w:t>
      </w:r>
      <w:proofErr w:type="spellEnd"/>
      <w:r w:rsidRPr="005717D8">
        <w:t xml:space="preserve"> </w:t>
      </w:r>
      <w:r w:rsidR="00E5365C">
        <w:t>……..</w:t>
      </w:r>
      <w:r w:rsidRPr="005717D8">
        <w:t xml:space="preserve"> (dosar nr.</w:t>
      </w:r>
      <w:r w:rsidRPr="005717D8">
        <w:rPr>
          <w:b/>
        </w:rPr>
        <w:t xml:space="preserve"> </w:t>
      </w:r>
      <w:r w:rsidR="00E5365C">
        <w:rPr>
          <w:b/>
        </w:rPr>
        <w:t>……….</w:t>
      </w:r>
      <w:r w:rsidRPr="005717D8">
        <w:t xml:space="preserve">), reclamantă-intimată fiind </w:t>
      </w:r>
      <w:r w:rsidR="008C1B62">
        <w:rPr>
          <w:b/>
          <w:bCs/>
        </w:rPr>
        <w:t>R1</w:t>
      </w:r>
      <w:r w:rsidRPr="005717D8">
        <w:rPr>
          <w:b/>
          <w:bCs/>
        </w:rPr>
        <w:t xml:space="preserve">, </w:t>
      </w:r>
      <w:r w:rsidRPr="005717D8">
        <w:rPr>
          <w:bCs/>
        </w:rPr>
        <w:t xml:space="preserve">domiciliată în mun. </w:t>
      </w:r>
      <w:r w:rsidR="008C1B62">
        <w:rPr>
          <w:bCs/>
        </w:rPr>
        <w:t>S1</w:t>
      </w:r>
      <w:r w:rsidRPr="005717D8">
        <w:rPr>
          <w:bCs/>
        </w:rPr>
        <w:t xml:space="preserve">, str. </w:t>
      </w:r>
      <w:r w:rsidR="00E5365C">
        <w:rPr>
          <w:bCs/>
        </w:rPr>
        <w:t>…………</w:t>
      </w:r>
      <w:r w:rsidRPr="005717D8">
        <w:rPr>
          <w:bCs/>
        </w:rPr>
        <w:t xml:space="preserve">, jud. </w:t>
      </w:r>
      <w:r w:rsidR="008C1B62">
        <w:rPr>
          <w:bCs/>
        </w:rPr>
        <w:t>S1</w:t>
      </w:r>
      <w:r w:rsidRPr="005717D8">
        <w:rPr>
          <w:bCs/>
        </w:rPr>
        <w:t xml:space="preserve"> </w:t>
      </w:r>
      <w:proofErr w:type="spellStart"/>
      <w:r w:rsidRPr="005717D8">
        <w:rPr>
          <w:bCs/>
        </w:rPr>
        <w:t>şi</w:t>
      </w:r>
      <w:proofErr w:type="spellEnd"/>
      <w:r w:rsidRPr="005717D8">
        <w:rPr>
          <w:bCs/>
        </w:rPr>
        <w:t xml:space="preserve"> domiciliul procesual ales la Cabinet de avocat </w:t>
      </w:r>
      <w:r w:rsidR="00E5365C">
        <w:rPr>
          <w:bCs/>
        </w:rPr>
        <w:t>…………</w:t>
      </w:r>
      <w:r w:rsidRPr="005717D8">
        <w:rPr>
          <w:bCs/>
        </w:rPr>
        <w:t xml:space="preserve"> jud. </w:t>
      </w:r>
      <w:r w:rsidR="008C1B62">
        <w:rPr>
          <w:bCs/>
        </w:rPr>
        <w:t>I</w:t>
      </w:r>
      <w:r w:rsidRPr="005717D8">
        <w:rPr>
          <w:bCs/>
        </w:rPr>
        <w:t xml:space="preserve">, iar intervenient-intimat </w:t>
      </w:r>
      <w:r w:rsidR="008C1B62">
        <w:rPr>
          <w:b/>
          <w:bCs/>
        </w:rPr>
        <w:t>XX</w:t>
      </w:r>
      <w:r w:rsidRPr="005717D8">
        <w:rPr>
          <w:b/>
          <w:bCs/>
        </w:rPr>
        <w:t xml:space="preserve">, </w:t>
      </w:r>
      <w:r w:rsidRPr="005717D8">
        <w:rPr>
          <w:bCs/>
        </w:rPr>
        <w:t xml:space="preserve"> domiciliat în </w:t>
      </w:r>
      <w:proofErr w:type="spellStart"/>
      <w:r w:rsidRPr="005717D8">
        <w:rPr>
          <w:bCs/>
        </w:rPr>
        <w:t>com</w:t>
      </w:r>
      <w:proofErr w:type="spellEnd"/>
      <w:r w:rsidRPr="005717D8">
        <w:rPr>
          <w:bCs/>
        </w:rPr>
        <w:t xml:space="preserve">. </w:t>
      </w:r>
      <w:r w:rsidR="00E5365C">
        <w:rPr>
          <w:bCs/>
        </w:rPr>
        <w:t>………..</w:t>
      </w:r>
      <w:r w:rsidRPr="005717D8">
        <w:rPr>
          <w:bCs/>
        </w:rPr>
        <w:t xml:space="preserve"> jud. </w:t>
      </w:r>
      <w:r w:rsidR="008C1B62">
        <w:rPr>
          <w:bCs/>
        </w:rPr>
        <w:t>S1</w:t>
      </w:r>
      <w:r w:rsidRPr="005717D8">
        <w:rPr>
          <w:bCs/>
        </w:rPr>
        <w:t>.</w:t>
      </w:r>
    </w:p>
    <w:p w:rsidR="004D6CD0" w:rsidRPr="005717D8" w:rsidRDefault="004D6CD0" w:rsidP="004D6CD0">
      <w:pPr>
        <w:ind w:firstLine="851"/>
        <w:jc w:val="both"/>
      </w:pPr>
      <w:r w:rsidRPr="005717D8">
        <w:t xml:space="preserve">Schimbă în parte </w:t>
      </w:r>
      <w:proofErr w:type="spellStart"/>
      <w:r w:rsidRPr="005717D8">
        <w:t>sentinţa</w:t>
      </w:r>
      <w:proofErr w:type="spellEnd"/>
      <w:r w:rsidRPr="005717D8">
        <w:t xml:space="preserve"> civilă nr. </w:t>
      </w:r>
      <w:r w:rsidR="00E5365C">
        <w:t>……..</w:t>
      </w:r>
      <w:r w:rsidRPr="005717D8">
        <w:t xml:space="preserve">din </w:t>
      </w:r>
      <w:r w:rsidR="0000009E">
        <w:t>……</w:t>
      </w:r>
      <w:r w:rsidRPr="005717D8">
        <w:t xml:space="preserve"> a Tribunalului </w:t>
      </w:r>
      <w:r w:rsidR="00E5365C">
        <w:t>……….</w:t>
      </w:r>
      <w:r w:rsidRPr="005717D8">
        <w:t xml:space="preserve">- </w:t>
      </w:r>
      <w:proofErr w:type="spellStart"/>
      <w:r w:rsidRPr="005717D8">
        <w:t>Secţia</w:t>
      </w:r>
      <w:proofErr w:type="spellEnd"/>
      <w:r w:rsidRPr="005717D8">
        <w:t xml:space="preserve"> </w:t>
      </w:r>
      <w:r w:rsidR="00E5365C">
        <w:t>……….</w:t>
      </w:r>
      <w:r w:rsidRPr="005717D8">
        <w:t xml:space="preserve"> în sensul că: </w:t>
      </w:r>
    </w:p>
    <w:p w:rsidR="004D6CD0" w:rsidRPr="005717D8" w:rsidRDefault="004D6CD0" w:rsidP="004D6CD0">
      <w:pPr>
        <w:ind w:firstLine="851"/>
        <w:jc w:val="both"/>
      </w:pPr>
      <w:r w:rsidRPr="005717D8">
        <w:lastRenderedPageBreak/>
        <w:t xml:space="preserve">Obligă pârâta să plătească reclamantei suma de 20.000 Euro, în echivalentul în lei la data </w:t>
      </w:r>
      <w:proofErr w:type="spellStart"/>
      <w:r w:rsidRPr="005717D8">
        <w:t>plăţii</w:t>
      </w:r>
      <w:proofErr w:type="spellEnd"/>
      <w:r w:rsidRPr="005717D8">
        <w:t>, cu titlu de daune morale (în loc de 40.000 Euro).</w:t>
      </w:r>
    </w:p>
    <w:p w:rsidR="004D6CD0" w:rsidRPr="005717D8" w:rsidRDefault="004D6CD0" w:rsidP="004D6CD0">
      <w:pPr>
        <w:ind w:firstLine="851"/>
        <w:jc w:val="both"/>
      </w:pPr>
      <w:r w:rsidRPr="005717D8">
        <w:t xml:space="preserve">Obligă pârâta la plata dobânzii legale aferentă sumelor la care a fost obligată cu titlu de daune materiale </w:t>
      </w:r>
      <w:proofErr w:type="spellStart"/>
      <w:r w:rsidRPr="005717D8">
        <w:t>şi</w:t>
      </w:r>
      <w:proofErr w:type="spellEnd"/>
      <w:r w:rsidRPr="005717D8">
        <w:t xml:space="preserve"> morale începând cu a 11-a zi de la comunicarea prezentei decizii </w:t>
      </w:r>
      <w:proofErr w:type="spellStart"/>
      <w:r w:rsidRPr="005717D8">
        <w:t>şi</w:t>
      </w:r>
      <w:proofErr w:type="spellEnd"/>
      <w:r w:rsidRPr="005717D8">
        <w:t xml:space="preserve"> până la data </w:t>
      </w:r>
      <w:proofErr w:type="spellStart"/>
      <w:r w:rsidRPr="005717D8">
        <w:t>plăţii</w:t>
      </w:r>
      <w:proofErr w:type="spellEnd"/>
      <w:r w:rsidRPr="005717D8">
        <w:t xml:space="preserve"> efective (în loc </w:t>
      </w:r>
      <w:proofErr w:type="spellStart"/>
      <w:r w:rsidRPr="005717D8">
        <w:t>de:„de</w:t>
      </w:r>
      <w:proofErr w:type="spellEnd"/>
      <w:r w:rsidRPr="005717D8">
        <w:t xml:space="preserve"> la data de 19.01.2011 </w:t>
      </w:r>
      <w:proofErr w:type="spellStart"/>
      <w:r w:rsidRPr="005717D8">
        <w:t>şi</w:t>
      </w:r>
      <w:proofErr w:type="spellEnd"/>
      <w:r w:rsidRPr="005717D8">
        <w:t xml:space="preserve"> până la data achitării efective a debitului”). </w:t>
      </w:r>
    </w:p>
    <w:p w:rsidR="004D6CD0" w:rsidRPr="005717D8" w:rsidRDefault="004D6CD0" w:rsidP="004D6CD0">
      <w:pPr>
        <w:ind w:firstLine="851"/>
        <w:jc w:val="both"/>
      </w:pPr>
      <w:proofErr w:type="spellStart"/>
      <w:r w:rsidRPr="005717D8">
        <w:t>Menţine</w:t>
      </w:r>
      <w:proofErr w:type="spellEnd"/>
      <w:r w:rsidRPr="005717D8">
        <w:t xml:space="preserve"> celelalte </w:t>
      </w:r>
      <w:proofErr w:type="spellStart"/>
      <w:r w:rsidRPr="005717D8">
        <w:t>dispoziţii</w:t>
      </w:r>
      <w:proofErr w:type="spellEnd"/>
      <w:r w:rsidRPr="005717D8">
        <w:t xml:space="preserve"> ale </w:t>
      </w:r>
      <w:proofErr w:type="spellStart"/>
      <w:r w:rsidRPr="005717D8">
        <w:t>sentinţei</w:t>
      </w:r>
      <w:proofErr w:type="spellEnd"/>
      <w:r w:rsidRPr="005717D8">
        <w:t xml:space="preserve"> care nu sunt contrare prezentei decizii. </w:t>
      </w:r>
    </w:p>
    <w:p w:rsidR="004D6CD0" w:rsidRPr="005717D8" w:rsidRDefault="004D6CD0" w:rsidP="004D6CD0">
      <w:pPr>
        <w:ind w:firstLine="851"/>
        <w:jc w:val="both"/>
      </w:pPr>
      <w:r w:rsidRPr="005717D8">
        <w:t xml:space="preserve">Ia act că apelanta nu a solicitat acordarea cheltuielilor de judecată din apel. </w:t>
      </w:r>
    </w:p>
    <w:p w:rsidR="004D6CD0" w:rsidRPr="005717D8" w:rsidRDefault="004D6CD0" w:rsidP="004D6CD0">
      <w:pPr>
        <w:ind w:firstLine="851"/>
        <w:jc w:val="both"/>
      </w:pPr>
      <w:r w:rsidRPr="005717D8">
        <w:t>Definitivă.</w:t>
      </w:r>
    </w:p>
    <w:p w:rsidR="004D6CD0" w:rsidRPr="005717D8" w:rsidRDefault="004D6CD0" w:rsidP="004D6CD0">
      <w:pPr>
        <w:jc w:val="both"/>
      </w:pPr>
      <w:r w:rsidRPr="005717D8">
        <w:t xml:space="preserve">              </w:t>
      </w:r>
      <w:proofErr w:type="spellStart"/>
      <w:r w:rsidRPr="005717D8">
        <w:t>Pronunţată</w:t>
      </w:r>
      <w:proofErr w:type="spellEnd"/>
      <w:r w:rsidRPr="005717D8">
        <w:t xml:space="preserve"> în </w:t>
      </w:r>
      <w:proofErr w:type="spellStart"/>
      <w:r w:rsidRPr="005717D8">
        <w:t>şedinţa</w:t>
      </w:r>
      <w:proofErr w:type="spellEnd"/>
      <w:r w:rsidRPr="005717D8">
        <w:t xml:space="preserve"> publică din </w:t>
      </w:r>
      <w:r w:rsidR="00E5365C">
        <w:t>…………………</w:t>
      </w:r>
      <w:r w:rsidRPr="005717D8">
        <w:t xml:space="preserve">.     </w:t>
      </w:r>
    </w:p>
    <w:p w:rsidR="004D6CD0" w:rsidRPr="005717D8" w:rsidRDefault="004D6CD0" w:rsidP="004D6CD0">
      <w:pPr>
        <w:jc w:val="both"/>
      </w:pPr>
    </w:p>
    <w:p w:rsidR="004D6CD0" w:rsidRPr="005717D8" w:rsidRDefault="004D6CD0" w:rsidP="004D6CD0">
      <w:pPr>
        <w:ind w:firstLine="840"/>
        <w:jc w:val="both"/>
      </w:pPr>
      <w:r w:rsidRPr="005717D8">
        <w:t xml:space="preserve">   </w:t>
      </w:r>
    </w:p>
    <w:p w:rsidR="004D6CD0" w:rsidRPr="005717D8" w:rsidRDefault="004D6CD0" w:rsidP="004D6CD0">
      <w:pPr>
        <w:tabs>
          <w:tab w:val="left" w:pos="5520"/>
        </w:tabs>
        <w:ind w:firstLine="960"/>
        <w:jc w:val="both"/>
      </w:pPr>
      <w:r w:rsidRPr="005717D8">
        <w:t xml:space="preserve">           </w:t>
      </w:r>
      <w:proofErr w:type="spellStart"/>
      <w:r w:rsidRPr="005717D8">
        <w:rPr>
          <w:b/>
        </w:rPr>
        <w:t>Preşedinte</w:t>
      </w:r>
      <w:proofErr w:type="spellEnd"/>
      <w:r w:rsidRPr="005717D8">
        <w:rPr>
          <w:b/>
        </w:rPr>
        <w:t>,                              Judecător,                             Grefier</w:t>
      </w:r>
      <w:r w:rsidRPr="005717D8">
        <w:t xml:space="preserve">,  </w:t>
      </w:r>
    </w:p>
    <w:p w:rsidR="004D6CD0" w:rsidRPr="00957187" w:rsidRDefault="004D6CD0" w:rsidP="004D6CD0">
      <w:pPr>
        <w:tabs>
          <w:tab w:val="left" w:pos="5520"/>
        </w:tabs>
        <w:ind w:firstLine="960"/>
        <w:jc w:val="both"/>
        <w:rPr>
          <w:sz w:val="20"/>
          <w:szCs w:val="20"/>
        </w:rPr>
      </w:pPr>
      <w:r>
        <w:tab/>
        <w:t xml:space="preserve">                    </w:t>
      </w:r>
      <w:r w:rsidRPr="00957187">
        <w:rPr>
          <w:sz w:val="20"/>
          <w:szCs w:val="20"/>
        </w:rPr>
        <w:t>Pentru grefier</w:t>
      </w:r>
      <w:r>
        <w:rPr>
          <w:sz w:val="20"/>
          <w:szCs w:val="20"/>
        </w:rPr>
        <w:t xml:space="preserve"> aflat în C.O.,</w:t>
      </w:r>
    </w:p>
    <w:p w:rsidR="004D6CD0" w:rsidRPr="005717D8" w:rsidRDefault="004D6CD0" w:rsidP="004D6CD0">
      <w:pPr>
        <w:tabs>
          <w:tab w:val="left" w:pos="5520"/>
        </w:tabs>
        <w:ind w:firstLine="960"/>
        <w:jc w:val="both"/>
      </w:pPr>
      <w:r>
        <w:tab/>
      </w:r>
      <w:r>
        <w:tab/>
      </w:r>
      <w:r>
        <w:tab/>
        <w:t xml:space="preserve">    semnează prim grefier al </w:t>
      </w:r>
      <w:r>
        <w:tab/>
        <w:t xml:space="preserve">  </w:t>
      </w:r>
      <w:r>
        <w:tab/>
      </w:r>
      <w:r>
        <w:tab/>
      </w:r>
      <w:r>
        <w:tab/>
      </w:r>
      <w:r>
        <w:tab/>
      </w:r>
      <w:proofErr w:type="spellStart"/>
      <w:r>
        <w:t>instanţei</w:t>
      </w:r>
      <w:proofErr w:type="spellEnd"/>
    </w:p>
    <w:p w:rsidR="004D6CD0" w:rsidRPr="005717D8" w:rsidRDefault="004D6CD0" w:rsidP="004D6CD0">
      <w:pPr>
        <w:tabs>
          <w:tab w:val="left" w:pos="5520"/>
        </w:tabs>
        <w:jc w:val="both"/>
      </w:pPr>
      <w:r w:rsidRPr="005717D8">
        <w:t>Red. AM</w:t>
      </w:r>
    </w:p>
    <w:p w:rsidR="004D6CD0" w:rsidRPr="005717D8" w:rsidRDefault="00E5365C" w:rsidP="004D6CD0">
      <w:pPr>
        <w:tabs>
          <w:tab w:val="left" w:pos="5520"/>
        </w:tabs>
        <w:jc w:val="both"/>
      </w:pPr>
      <w:r>
        <w:t>……………</w:t>
      </w:r>
      <w:r w:rsidR="004D6CD0" w:rsidRPr="005717D8">
        <w:t>.</w:t>
      </w:r>
    </w:p>
    <w:p w:rsidR="004D6CD0" w:rsidRPr="005717D8" w:rsidRDefault="004D6CD0" w:rsidP="004D6CD0">
      <w:pPr>
        <w:tabs>
          <w:tab w:val="left" w:pos="5520"/>
        </w:tabs>
        <w:jc w:val="both"/>
      </w:pPr>
      <w:proofErr w:type="spellStart"/>
      <w:r w:rsidRPr="005717D8">
        <w:t>Tehnored</w:t>
      </w:r>
      <w:proofErr w:type="spellEnd"/>
      <w:r w:rsidRPr="005717D8">
        <w:t xml:space="preserve">. </w:t>
      </w:r>
      <w:r w:rsidR="00E5365C">
        <w:t>…………..</w:t>
      </w:r>
    </w:p>
    <w:p w:rsidR="004D6CD0" w:rsidRPr="005717D8" w:rsidRDefault="004D6CD0" w:rsidP="004D6CD0">
      <w:pPr>
        <w:tabs>
          <w:tab w:val="left" w:pos="5520"/>
        </w:tabs>
        <w:jc w:val="both"/>
      </w:pPr>
      <w:r w:rsidRPr="005717D8">
        <w:t xml:space="preserve">5 ex. </w:t>
      </w:r>
      <w:r>
        <w:t>–</w:t>
      </w:r>
      <w:r w:rsidRPr="005717D8">
        <w:t xml:space="preserve"> </w:t>
      </w:r>
      <w:r w:rsidR="00E5365C">
        <w:t>………...........</w:t>
      </w:r>
    </w:p>
    <w:p w:rsidR="004D6CD0" w:rsidRPr="005717D8" w:rsidRDefault="004D6CD0" w:rsidP="004D6CD0">
      <w:pPr>
        <w:tabs>
          <w:tab w:val="left" w:pos="5520"/>
        </w:tabs>
        <w:ind w:firstLine="960"/>
        <w:jc w:val="both"/>
      </w:pPr>
    </w:p>
    <w:p w:rsidR="004D6CD0" w:rsidRPr="005717D8" w:rsidRDefault="004D6CD0" w:rsidP="004D6CD0">
      <w:pPr>
        <w:tabs>
          <w:tab w:val="left" w:pos="5520"/>
        </w:tabs>
        <w:ind w:firstLine="960"/>
        <w:jc w:val="both"/>
      </w:pPr>
    </w:p>
    <w:p w:rsidR="004D6CD0" w:rsidRPr="005717D8" w:rsidRDefault="004D6CD0" w:rsidP="004D6CD0">
      <w:pPr>
        <w:tabs>
          <w:tab w:val="left" w:pos="5520"/>
        </w:tabs>
        <w:ind w:firstLine="960"/>
        <w:jc w:val="both"/>
      </w:pPr>
    </w:p>
    <w:p w:rsidR="004D6CD0" w:rsidRPr="005717D8" w:rsidRDefault="004D6CD0" w:rsidP="004D6CD0">
      <w:pPr>
        <w:tabs>
          <w:tab w:val="left" w:pos="5520"/>
        </w:tabs>
        <w:ind w:firstLine="960"/>
        <w:jc w:val="both"/>
      </w:pPr>
    </w:p>
    <w:p w:rsidR="004D6CD0" w:rsidRPr="005717D8" w:rsidRDefault="004D6CD0" w:rsidP="004D6CD0">
      <w:pPr>
        <w:tabs>
          <w:tab w:val="left" w:pos="5520"/>
        </w:tabs>
        <w:ind w:firstLine="960"/>
        <w:jc w:val="both"/>
      </w:pPr>
    </w:p>
    <w:p w:rsidR="004D6CD0" w:rsidRPr="005717D8" w:rsidRDefault="004D6CD0" w:rsidP="004D6CD0">
      <w:pPr>
        <w:tabs>
          <w:tab w:val="left" w:pos="5520"/>
        </w:tabs>
        <w:ind w:firstLine="960"/>
        <w:jc w:val="both"/>
      </w:pPr>
    </w:p>
    <w:p w:rsidR="004D6CD0" w:rsidRPr="005717D8" w:rsidRDefault="004D6CD0" w:rsidP="004D6CD0"/>
    <w:p w:rsidR="004D6CD0" w:rsidRPr="005717D8" w:rsidRDefault="004D6CD0" w:rsidP="004D6CD0"/>
    <w:p w:rsidR="004D6CD0" w:rsidRPr="005717D8" w:rsidRDefault="004D6CD0" w:rsidP="004D6CD0"/>
    <w:p w:rsidR="00090D1C" w:rsidRPr="004D6CD0" w:rsidRDefault="00090D1C" w:rsidP="004D6CD0">
      <w:pPr>
        <w:rPr>
          <w:szCs w:val="15"/>
        </w:rPr>
      </w:pPr>
    </w:p>
    <w:sectPr w:rsidR="00090D1C" w:rsidRPr="004D6CD0" w:rsidSect="004D6CD0">
      <w:footerReference w:type="even" r:id="rId7"/>
      <w:footerReference w:type="default" r:id="rId8"/>
      <w:pgSz w:w="11907" w:h="16840" w:code="9"/>
      <w:pgMar w:top="720" w:right="851" w:bottom="567"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E22" w:rsidRDefault="00212E22">
      <w:r>
        <w:separator/>
      </w:r>
    </w:p>
  </w:endnote>
  <w:endnote w:type="continuationSeparator" w:id="0">
    <w:p w:rsidR="00212E22" w:rsidRDefault="00212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CD0" w:rsidRDefault="004D6CD0" w:rsidP="004D6C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D6CD0" w:rsidRDefault="004D6CD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CD0" w:rsidRDefault="004D6CD0" w:rsidP="004D6CD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23BB0">
      <w:rPr>
        <w:rStyle w:val="PageNumber"/>
        <w:noProof/>
      </w:rPr>
      <w:t>8</w:t>
    </w:r>
    <w:r>
      <w:rPr>
        <w:rStyle w:val="PageNumber"/>
      </w:rPr>
      <w:fldChar w:fldCharType="end"/>
    </w:r>
  </w:p>
  <w:p w:rsidR="004D6CD0" w:rsidRDefault="004D6C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E22" w:rsidRDefault="00212E22">
      <w:r>
        <w:separator/>
      </w:r>
    </w:p>
  </w:footnote>
  <w:footnote w:type="continuationSeparator" w:id="0">
    <w:p w:rsidR="00212E22" w:rsidRDefault="00212E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63626&amp;id_departament=4&amp;id_sesiune=586535&amp;id_user=54&amp;id_institutie=39&amp;actiune=modifica"/>
  </w:docVars>
  <w:rsids>
    <w:rsidRoot w:val="00090D1C"/>
    <w:rsid w:val="0000009E"/>
    <w:rsid w:val="000143D8"/>
    <w:rsid w:val="000654FD"/>
    <w:rsid w:val="00074F1D"/>
    <w:rsid w:val="00084103"/>
    <w:rsid w:val="00090D1C"/>
    <w:rsid w:val="00090D2F"/>
    <w:rsid w:val="00190DF5"/>
    <w:rsid w:val="00212E22"/>
    <w:rsid w:val="00230098"/>
    <w:rsid w:val="00236F8B"/>
    <w:rsid w:val="002421A9"/>
    <w:rsid w:val="002A7FDA"/>
    <w:rsid w:val="002B75EF"/>
    <w:rsid w:val="00310770"/>
    <w:rsid w:val="003676FC"/>
    <w:rsid w:val="00434264"/>
    <w:rsid w:val="004362D5"/>
    <w:rsid w:val="00444EB7"/>
    <w:rsid w:val="00483536"/>
    <w:rsid w:val="004D6CD0"/>
    <w:rsid w:val="005E0080"/>
    <w:rsid w:val="005F6837"/>
    <w:rsid w:val="007B4616"/>
    <w:rsid w:val="008C1B62"/>
    <w:rsid w:val="008D6F98"/>
    <w:rsid w:val="00902C7A"/>
    <w:rsid w:val="009205B6"/>
    <w:rsid w:val="00982CB8"/>
    <w:rsid w:val="009847E9"/>
    <w:rsid w:val="009876B0"/>
    <w:rsid w:val="009B7961"/>
    <w:rsid w:val="00A56F73"/>
    <w:rsid w:val="00A74B82"/>
    <w:rsid w:val="00BC4A1A"/>
    <w:rsid w:val="00BC5260"/>
    <w:rsid w:val="00BF0E6F"/>
    <w:rsid w:val="00E23BB0"/>
    <w:rsid w:val="00E5365C"/>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AD4FE5D-7A54-430B-9FDF-28454FAA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link w:val="FooterChar"/>
    <w:rsid w:val="004D6CD0"/>
    <w:pPr>
      <w:tabs>
        <w:tab w:val="center" w:pos="4536"/>
        <w:tab w:val="right" w:pos="9072"/>
      </w:tabs>
    </w:pPr>
    <w:rPr>
      <w:rFonts w:eastAsia="Calibri"/>
      <w:lang w:eastAsia="en-US"/>
    </w:rPr>
  </w:style>
  <w:style w:type="character" w:customStyle="1" w:styleId="FooterChar">
    <w:name w:val="Footer Char"/>
    <w:link w:val="Footer"/>
    <w:locked/>
    <w:rsid w:val="004D6CD0"/>
    <w:rPr>
      <w:rFonts w:eastAsia="Calibri"/>
      <w:sz w:val="24"/>
      <w:szCs w:val="24"/>
      <w:lang w:val="ro-RO" w:eastAsia="en-US" w:bidi="ar-SA"/>
    </w:rPr>
  </w:style>
  <w:style w:type="character" w:styleId="PageNumber">
    <w:name w:val="page number"/>
    <w:rsid w:val="004D6CD0"/>
    <w:rPr>
      <w:rFonts w:cs="Times New Roman"/>
    </w:rPr>
  </w:style>
  <w:style w:type="character" w:customStyle="1" w:styleId="FontStyle71">
    <w:name w:val="Font Style71"/>
    <w:rsid w:val="004D6CD0"/>
    <w:rPr>
      <w:rFonts w:ascii="Arial" w:hAnsi="Arial"/>
      <w:spacing w:val="-1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Pages>
  <Words>4854</Words>
  <Characters>28391</Characters>
  <Application>Microsoft Office Word</Application>
  <DocSecurity>0</DocSecurity>
  <Lines>236</Lines>
  <Paragraphs>66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33179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7</cp:revision>
  <dcterms:created xsi:type="dcterms:W3CDTF">2020-11-09T09:31:00Z</dcterms:created>
  <dcterms:modified xsi:type="dcterms:W3CDTF">2020-12-10T15:15:00Z</dcterms:modified>
</cp:coreProperties>
</file>