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2A40A8" w14:textId="77777777" w:rsidR="00CA1214" w:rsidRPr="008A2DF5" w:rsidRDefault="00CA1214" w:rsidP="00CA1214">
      <w:pPr>
        <w:pStyle w:val="Heading3"/>
        <w:rPr>
          <w:rFonts w:ascii="Times New Roman" w:hAnsi="Times New Roman"/>
          <w:b/>
          <w:sz w:val="24"/>
        </w:rPr>
      </w:pPr>
      <w:r w:rsidRPr="008A2DF5">
        <w:rPr>
          <w:rFonts w:ascii="Times New Roman" w:hAnsi="Times New Roman"/>
          <w:b/>
          <w:sz w:val="24"/>
        </w:rPr>
        <w:t>R O M Â N I A</w:t>
      </w:r>
    </w:p>
    <w:p w14:paraId="43FF4FB6" w14:textId="0E14850C" w:rsidR="00CA1214" w:rsidRDefault="00CA1214" w:rsidP="00CA1214">
      <w:pPr>
        <w:jc w:val="center"/>
      </w:pPr>
      <w:r>
        <w:t xml:space="preserve">CURTEA DE APEL </w:t>
      </w:r>
      <w:r w:rsidR="005F3FCC">
        <w:t>................</w:t>
      </w:r>
    </w:p>
    <w:p w14:paraId="34A1DB6D" w14:textId="2F1FC0D3" w:rsidR="00CA1214" w:rsidRDefault="00CA1214" w:rsidP="00CA1214">
      <w:pPr>
        <w:jc w:val="center"/>
      </w:pPr>
      <w:r>
        <w:t xml:space="preserve">SECŢIA </w:t>
      </w:r>
      <w:r w:rsidR="00F95507">
        <w:t>……..</w:t>
      </w:r>
      <w:bookmarkStart w:id="0" w:name="_GoBack"/>
      <w:bookmarkEnd w:id="0"/>
    </w:p>
    <w:p w14:paraId="406BA410" w14:textId="77777777" w:rsidR="00CA1214" w:rsidRDefault="00CA1214" w:rsidP="00CA1214">
      <w:pPr>
        <w:jc w:val="center"/>
      </w:pPr>
    </w:p>
    <w:p w14:paraId="7C81CDE1" w14:textId="755238F0" w:rsidR="00CA1214" w:rsidRDefault="00CA1214" w:rsidP="00CA1214">
      <w:pPr>
        <w:rPr>
          <w:b/>
        </w:rPr>
      </w:pPr>
      <w:r>
        <w:rPr>
          <w:b/>
        </w:rPr>
        <w:t xml:space="preserve">ÎNCHEIEREA PENALĂ NR. </w:t>
      </w:r>
      <w:r w:rsidR="005F3FCC">
        <w:rPr>
          <w:b/>
        </w:rPr>
        <w:t>………..</w:t>
      </w:r>
      <w:r>
        <w:rPr>
          <w:b/>
        </w:rPr>
        <w:t xml:space="preserve">                                        DOSAR NR. </w:t>
      </w:r>
      <w:r w:rsidR="005F3FCC">
        <w:rPr>
          <w:b/>
        </w:rPr>
        <w:t>…….</w:t>
      </w:r>
    </w:p>
    <w:p w14:paraId="1AC4294D" w14:textId="77777777" w:rsidR="00CA1214" w:rsidRDefault="00CA1214" w:rsidP="00CA1214">
      <w:pPr>
        <w:ind w:right="140"/>
        <w:rPr>
          <w:b/>
        </w:rPr>
      </w:pPr>
    </w:p>
    <w:p w14:paraId="72712C7C" w14:textId="0DCD53FD" w:rsidR="00CA1214" w:rsidRDefault="00CA1214" w:rsidP="00CA1214">
      <w:pPr>
        <w:rPr>
          <w:b/>
        </w:rPr>
      </w:pPr>
      <w:r>
        <w:t xml:space="preserve">                                        Şedinţa Camerei de Consiliu din </w:t>
      </w:r>
      <w:r w:rsidR="005F3FCC">
        <w:t>………….</w:t>
      </w:r>
      <w:r>
        <w:t xml:space="preserve"> </w:t>
      </w:r>
    </w:p>
    <w:p w14:paraId="7AC4961E" w14:textId="77777777" w:rsidR="00CA1214" w:rsidRDefault="00CA1214" w:rsidP="00CA1214">
      <w:pPr>
        <w:jc w:val="center"/>
      </w:pPr>
      <w:r>
        <w:t>Instanţa constituită din:</w:t>
      </w:r>
    </w:p>
    <w:p w14:paraId="62BFED84" w14:textId="77777777" w:rsidR="00CA1214" w:rsidRDefault="00CA1214" w:rsidP="00CA1214">
      <w:pPr>
        <w:ind w:left="1416"/>
      </w:pPr>
      <w:r>
        <w:rPr>
          <w:b/>
        </w:rPr>
        <w:t>Complet de judecată CCP1n</w:t>
      </w:r>
      <w:r>
        <w:t>:</w:t>
      </w:r>
    </w:p>
    <w:p w14:paraId="7807BB17" w14:textId="5C4C38FA" w:rsidR="00CA1214" w:rsidRDefault="00CA1214" w:rsidP="00CA1214">
      <w:pPr>
        <w:ind w:firstLine="708"/>
        <w:rPr>
          <w:color w:val="000000"/>
        </w:rPr>
      </w:pPr>
      <w:r>
        <w:t xml:space="preserve">        </w:t>
      </w:r>
      <w:r w:rsidRPr="00D3286C">
        <w:rPr>
          <w:color w:val="000000"/>
        </w:rPr>
        <w:t xml:space="preserve">Judecători de cameră preliminară </w:t>
      </w:r>
      <w:r>
        <w:rPr>
          <w:color w:val="000000"/>
        </w:rPr>
        <w:t xml:space="preserve"> - </w:t>
      </w:r>
      <w:r w:rsidR="005F3FCC">
        <w:rPr>
          <w:color w:val="000000"/>
        </w:rPr>
        <w:t>A1005</w:t>
      </w:r>
    </w:p>
    <w:p w14:paraId="5BA14EE6" w14:textId="4CD5511F" w:rsidR="00CA1214" w:rsidRDefault="00CA1214" w:rsidP="00CA1214">
      <w:pPr>
        <w:rPr>
          <w:color w:val="000000"/>
        </w:rPr>
      </w:pPr>
      <w:r>
        <w:rPr>
          <w:color w:val="000000"/>
        </w:rPr>
        <w:tab/>
      </w:r>
      <w:r>
        <w:rPr>
          <w:color w:val="000000"/>
        </w:rPr>
        <w:tab/>
      </w:r>
      <w:r>
        <w:rPr>
          <w:color w:val="000000"/>
        </w:rPr>
        <w:tab/>
      </w:r>
      <w:r>
        <w:rPr>
          <w:color w:val="000000"/>
        </w:rPr>
        <w:tab/>
      </w:r>
      <w:r>
        <w:rPr>
          <w:color w:val="000000"/>
        </w:rPr>
        <w:tab/>
      </w:r>
      <w:r>
        <w:rPr>
          <w:color w:val="000000"/>
        </w:rPr>
        <w:tab/>
        <w:t xml:space="preserve">    - </w:t>
      </w:r>
      <w:r w:rsidR="005F3FCC">
        <w:rPr>
          <w:color w:val="000000"/>
        </w:rPr>
        <w:t>…………</w:t>
      </w:r>
      <w:r>
        <w:rPr>
          <w:color w:val="000000"/>
        </w:rPr>
        <w:t xml:space="preserve"> </w:t>
      </w:r>
    </w:p>
    <w:p w14:paraId="565CBCF9" w14:textId="77777777" w:rsidR="00CA1214" w:rsidRDefault="00CA1214" w:rsidP="00CA1214">
      <w:r>
        <w:t xml:space="preserve">     </w:t>
      </w:r>
    </w:p>
    <w:p w14:paraId="3ECA7A1E" w14:textId="2712253B" w:rsidR="00CA1214" w:rsidRDefault="00CA1214" w:rsidP="00CA1214">
      <w:r>
        <w:t xml:space="preserve">                                        Grefier </w:t>
      </w:r>
      <w:r>
        <w:tab/>
        <w:t xml:space="preserve">                   - </w:t>
      </w:r>
      <w:r w:rsidR="005F3FCC">
        <w:t>……………….</w:t>
      </w:r>
    </w:p>
    <w:p w14:paraId="78BBACAF" w14:textId="77777777" w:rsidR="00CA1214" w:rsidRDefault="00CA1214" w:rsidP="00CA1214">
      <w:pPr>
        <w:jc w:val="center"/>
      </w:pPr>
    </w:p>
    <w:p w14:paraId="52DCA2F8" w14:textId="0517E401" w:rsidR="00CA1214" w:rsidRDefault="00CA1214" w:rsidP="00CA1214">
      <w:pPr>
        <w:pStyle w:val="BodyText"/>
        <w:jc w:val="center"/>
        <w:rPr>
          <w:rFonts w:ascii="Times New Roman" w:hAnsi="Times New Roman"/>
          <w:sz w:val="24"/>
          <w:szCs w:val="24"/>
        </w:rPr>
      </w:pPr>
      <w:r>
        <w:rPr>
          <w:rFonts w:ascii="Times New Roman" w:hAnsi="Times New Roman"/>
          <w:sz w:val="24"/>
          <w:szCs w:val="24"/>
        </w:rPr>
        <w:t xml:space="preserve">Cu participarea reprezentantului Ministerului Public - procuror </w:t>
      </w:r>
      <w:r w:rsidR="005F3FCC">
        <w:rPr>
          <w:rFonts w:ascii="Times New Roman" w:hAnsi="Times New Roman"/>
          <w:sz w:val="24"/>
          <w:szCs w:val="24"/>
        </w:rPr>
        <w:t>………….</w:t>
      </w:r>
      <w:r>
        <w:rPr>
          <w:rFonts w:ascii="Times New Roman" w:hAnsi="Times New Roman"/>
          <w:sz w:val="24"/>
          <w:szCs w:val="24"/>
        </w:rPr>
        <w:t xml:space="preserve"> – din cadrul Parchetului de pe lângă Curtea de Apel </w:t>
      </w:r>
      <w:r w:rsidR="005F3FCC">
        <w:rPr>
          <w:rFonts w:ascii="Times New Roman" w:hAnsi="Times New Roman"/>
          <w:sz w:val="24"/>
          <w:szCs w:val="24"/>
        </w:rPr>
        <w:t>................</w:t>
      </w:r>
      <w:r>
        <w:rPr>
          <w:rFonts w:ascii="Times New Roman" w:hAnsi="Times New Roman"/>
          <w:sz w:val="24"/>
          <w:szCs w:val="24"/>
        </w:rPr>
        <w:t xml:space="preserve"> </w:t>
      </w:r>
    </w:p>
    <w:p w14:paraId="7564E56C" w14:textId="77777777" w:rsidR="00CA1214" w:rsidRDefault="00CA1214" w:rsidP="00CA1214"/>
    <w:p w14:paraId="3AC25E90" w14:textId="5E1D4BE8" w:rsidR="00CA1214" w:rsidRDefault="00CA1214" w:rsidP="00CA1214">
      <w:pPr>
        <w:ind w:firstLine="708"/>
        <w:jc w:val="both"/>
      </w:pPr>
      <w:r>
        <w:t xml:space="preserve">Pentru astăzi fiind amânată soluţionarea contestaţiei declarate de Parchetul de pe lângă Tribunalul </w:t>
      </w:r>
      <w:r w:rsidR="005F3FCC">
        <w:t>................</w:t>
      </w:r>
      <w:r>
        <w:t xml:space="preserve"> împotriva încheierii penale din data de 05.10.2018, pronunţată de Tribunalul </w:t>
      </w:r>
      <w:r w:rsidR="005F3FCC">
        <w:t>................</w:t>
      </w:r>
      <w:r>
        <w:t xml:space="preserve"> în procedura camerei preliminare, în dosarul penal nr. </w:t>
      </w:r>
      <w:r w:rsidR="005F3FCC">
        <w:t>…….</w:t>
      </w:r>
      <w:r>
        <w:t xml:space="preserve"> privind pe inculpatul </w:t>
      </w:r>
      <w:r w:rsidR="005F3FCC">
        <w:t>I</w:t>
      </w:r>
      <w:r>
        <w:t>.</w:t>
      </w:r>
    </w:p>
    <w:p w14:paraId="4DB29DBE" w14:textId="77777777" w:rsidR="00CA1214" w:rsidRPr="00162BC0" w:rsidRDefault="00CA1214" w:rsidP="00CA1214">
      <w:pPr>
        <w:tabs>
          <w:tab w:val="left" w:pos="-1980"/>
        </w:tabs>
        <w:jc w:val="both"/>
      </w:pPr>
      <w:r>
        <w:tab/>
        <w:t xml:space="preserve"> </w:t>
      </w:r>
      <w:r>
        <w:rPr>
          <w:kern w:val="2"/>
          <w:lang w:eastAsia="ar-SA"/>
        </w:rPr>
        <w:t xml:space="preserve">La apelul nominal făcut în şedinţa camerei de consiliu, la pronunţare, se constată lipsa părţilor. </w:t>
      </w:r>
    </w:p>
    <w:p w14:paraId="585A5D49" w14:textId="77777777" w:rsidR="00CA1214" w:rsidRDefault="00CA1214" w:rsidP="00CA1214">
      <w:pPr>
        <w:suppressAutoHyphens/>
        <w:ind w:firstLine="708"/>
        <w:jc w:val="both"/>
        <w:rPr>
          <w:kern w:val="2"/>
          <w:lang w:eastAsia="ar-SA"/>
        </w:rPr>
      </w:pPr>
      <w:r>
        <w:rPr>
          <w:kern w:val="2"/>
          <w:lang w:eastAsia="ar-SA"/>
        </w:rPr>
        <w:t xml:space="preserve">Procedura îndeplinită.  </w:t>
      </w:r>
    </w:p>
    <w:p w14:paraId="1DB99C81" w14:textId="1F1B1DB5" w:rsidR="00CA1214" w:rsidRPr="00162BC0" w:rsidRDefault="00CA1214" w:rsidP="00CA1214">
      <w:pPr>
        <w:suppressAutoHyphens/>
        <w:jc w:val="both"/>
        <w:rPr>
          <w:kern w:val="2"/>
          <w:lang w:eastAsia="ar-SA"/>
        </w:rPr>
      </w:pPr>
      <w:r>
        <w:rPr>
          <w:kern w:val="2"/>
          <w:lang w:eastAsia="ar-SA"/>
        </w:rPr>
        <w:tab/>
        <w:t xml:space="preserve">Dezbaterile în cauza penală de faţă au avut loc în şedinţa camerei de consiliu din 26 octombrie 2018, încheierea de şedinţă din acea dată face parte integrantă din prezenta, iar instanţa, în vederea deliberării, a amânat pronunţarea </w:t>
      </w:r>
      <w:r>
        <w:t xml:space="preserve">pentru astăzi, </w:t>
      </w:r>
      <w:r w:rsidR="005F3FCC">
        <w:t>….</w:t>
      </w:r>
      <w:r>
        <w:t>, când,</w:t>
      </w:r>
    </w:p>
    <w:p w14:paraId="74B5B250" w14:textId="77777777" w:rsidR="00CA1214" w:rsidRDefault="00CA1214" w:rsidP="00CA1214">
      <w:pPr>
        <w:ind w:firstLine="720"/>
        <w:jc w:val="both"/>
      </w:pPr>
    </w:p>
    <w:p w14:paraId="7986A2C4" w14:textId="77777777" w:rsidR="00CA1214" w:rsidRPr="00993631" w:rsidRDefault="00CA1214" w:rsidP="00CA1214">
      <w:pPr>
        <w:ind w:firstLine="720"/>
        <w:jc w:val="both"/>
        <w:rPr>
          <w:b/>
        </w:rPr>
      </w:pPr>
      <w:r>
        <w:t xml:space="preserve">                                                     </w:t>
      </w:r>
      <w:r w:rsidRPr="00162BC0">
        <w:rPr>
          <w:b/>
        </w:rPr>
        <w:t>C</w:t>
      </w:r>
      <w:r>
        <w:rPr>
          <w:b/>
        </w:rPr>
        <w:t xml:space="preserve"> </w:t>
      </w:r>
      <w:r w:rsidRPr="00162BC0">
        <w:rPr>
          <w:b/>
        </w:rPr>
        <w:t>U</w:t>
      </w:r>
      <w:r>
        <w:rPr>
          <w:b/>
        </w:rPr>
        <w:t xml:space="preserve"> </w:t>
      </w:r>
      <w:r w:rsidRPr="00162BC0">
        <w:rPr>
          <w:b/>
        </w:rPr>
        <w:t>R</w:t>
      </w:r>
      <w:r>
        <w:rPr>
          <w:b/>
        </w:rPr>
        <w:t xml:space="preserve"> </w:t>
      </w:r>
      <w:r w:rsidRPr="00162BC0">
        <w:rPr>
          <w:b/>
        </w:rPr>
        <w:t>T</w:t>
      </w:r>
      <w:r>
        <w:rPr>
          <w:b/>
        </w:rPr>
        <w:t xml:space="preserve"> </w:t>
      </w:r>
      <w:r w:rsidRPr="00162BC0">
        <w:rPr>
          <w:b/>
        </w:rPr>
        <w:t>E</w:t>
      </w:r>
      <w:r>
        <w:rPr>
          <w:b/>
        </w:rPr>
        <w:t xml:space="preserve"> </w:t>
      </w:r>
      <w:r w:rsidRPr="00162BC0">
        <w:rPr>
          <w:b/>
        </w:rPr>
        <w:t>A</w:t>
      </w:r>
    </w:p>
    <w:p w14:paraId="3D1F3536" w14:textId="77777777" w:rsidR="00CA1214" w:rsidRDefault="00CA1214" w:rsidP="00CA1214">
      <w:pPr>
        <w:jc w:val="center"/>
      </w:pPr>
    </w:p>
    <w:p w14:paraId="714923C5" w14:textId="77777777" w:rsidR="00CA1214" w:rsidRDefault="00CA1214" w:rsidP="00CA1214">
      <w:pPr>
        <w:jc w:val="both"/>
      </w:pPr>
      <w:r>
        <w:tab/>
        <w:t>Asupra prezentei cauze penale, constată următoarele.</w:t>
      </w:r>
    </w:p>
    <w:p w14:paraId="1DEE1D87" w14:textId="4961DF93" w:rsidR="00CA1214" w:rsidRDefault="00CA1214" w:rsidP="00CA1214">
      <w:pPr>
        <w:ind w:firstLine="708"/>
        <w:jc w:val="both"/>
      </w:pPr>
      <w:r>
        <w:t xml:space="preserve">Prin încheierea Camerei de Consiliu din 5.10.2018 a judecătorului de </w:t>
      </w:r>
      <w:r w:rsidRPr="00EC37BE">
        <w:t xml:space="preserve">Cameră Preliminară </w:t>
      </w:r>
      <w:r>
        <w:t xml:space="preserve"> din cadrul Tribunalului </w:t>
      </w:r>
      <w:r w:rsidR="005F3FCC">
        <w:t>................</w:t>
      </w:r>
      <w:r>
        <w:t>, s-a constatat, în  baza  art.346  al.3 lit.a  Cod procedură penală, nelegalitatea sesizării instanţei prin rechizitoriul nr.</w:t>
      </w:r>
      <w:r w:rsidR="005F3FCC">
        <w:t>.............</w:t>
      </w:r>
      <w:r>
        <w:t xml:space="preserve">din 14.08.2018 al  Parchetului de pe lângă Tribunalul </w:t>
      </w:r>
      <w:r w:rsidR="005F3FCC">
        <w:t>................</w:t>
      </w:r>
      <w:r>
        <w:t>.</w:t>
      </w:r>
    </w:p>
    <w:p w14:paraId="52EF7951" w14:textId="0BBA0BB0" w:rsidR="00CA1214" w:rsidRDefault="00CA1214" w:rsidP="00CA1214">
      <w:pPr>
        <w:ind w:firstLine="720"/>
        <w:jc w:val="both"/>
        <w:rPr>
          <w:rFonts w:eastAsia="Calibri"/>
        </w:rPr>
      </w:pPr>
      <w:r>
        <w:t xml:space="preserve">S-a constatat încălcarea dreptului la apărare al inculpatului </w:t>
      </w:r>
      <w:r w:rsidR="005F3FCC">
        <w:rPr>
          <w:rFonts w:eastAsia="Calibri"/>
        </w:rPr>
        <w:t>I</w:t>
      </w:r>
      <w:r>
        <w:rPr>
          <w:rFonts w:eastAsia="Calibri"/>
        </w:rPr>
        <w:t xml:space="preserve"> prin nesoluţionarea cererii în probaţiune formulată de  către  acesta  la data de 02.08.2018 (referitor la reaudierea  de către  procuror a martorilor audiaţi iniţial de către organul  de  cercetare penală).</w:t>
      </w:r>
    </w:p>
    <w:p w14:paraId="480DF7E2" w14:textId="77777777" w:rsidR="00CA1214" w:rsidRDefault="00CA1214" w:rsidP="00CA1214">
      <w:pPr>
        <w:ind w:firstLine="708"/>
        <w:jc w:val="both"/>
      </w:pPr>
      <w:r>
        <w:rPr>
          <w:rFonts w:eastAsia="Calibri"/>
        </w:rPr>
        <w:t>S-a constatat că nu s-au  administrat mijloace de probă în legătură cu infracţiunea de tulburare a ordinii şi liniştii publice prev. de  art.371 Cod penal, reţinută prin  actul de sesizare al instanţei, nefiind  posibilă stabilirea  obiectului judecăţii cu privire la  această infracţiune.</w:t>
      </w:r>
      <w:r w:rsidRPr="00832D48">
        <w:t xml:space="preserve"> </w:t>
      </w:r>
    </w:p>
    <w:p w14:paraId="5AEB82AD" w14:textId="73A45578" w:rsidR="00CA1214" w:rsidRDefault="00CA1214" w:rsidP="00CA1214">
      <w:pPr>
        <w:ind w:firstLine="708"/>
        <w:jc w:val="both"/>
      </w:pPr>
      <w:r>
        <w:t xml:space="preserve">S-a restituit cauza </w:t>
      </w:r>
      <w:smartTag w:uri="urn:schemas-microsoft-com:office:smarttags" w:element="PersonName">
        <w:smartTagPr>
          <w:attr w:name="ProductID" w:val="la Parchetul"/>
        </w:smartTagPr>
        <w:r>
          <w:t>la Parchetul</w:t>
        </w:r>
      </w:smartTag>
      <w:r>
        <w:t xml:space="preserve"> de pe lângă Tribunalul </w:t>
      </w:r>
      <w:r w:rsidR="005F3FCC">
        <w:t>................</w:t>
      </w:r>
      <w:r>
        <w:t>, în vederea remedierii neregularităţilor constatate cu privire la  modul de  desfăşurare al urmăririi penale cu consecinţa întocmirii în mod regulamentar a actului de  sesizare, dacă se impune.</w:t>
      </w:r>
    </w:p>
    <w:p w14:paraId="1800FE11" w14:textId="77777777" w:rsidR="00CA1214" w:rsidRDefault="00CA1214" w:rsidP="00CA1214">
      <w:pPr>
        <w:jc w:val="both"/>
      </w:pPr>
      <w:r>
        <w:tab/>
        <w:t>Pentru a dispune în acest sens, judecătorul de Cameră Preliminară a reţinut următoarele.</w:t>
      </w:r>
    </w:p>
    <w:p w14:paraId="791F9622" w14:textId="15CAAEAF" w:rsidR="00CA1214" w:rsidRDefault="00CA1214" w:rsidP="00CA1214">
      <w:pPr>
        <w:ind w:right="-2" w:firstLine="708"/>
        <w:jc w:val="both"/>
      </w:pPr>
      <w:r>
        <w:t xml:space="preserve">Prin rechizitoriul din 14.08.2018 întocmit de Parchetul de pe lângă Tribunalul </w:t>
      </w:r>
      <w:r w:rsidR="005F3FCC">
        <w:t>................</w:t>
      </w:r>
      <w:r>
        <w:t xml:space="preserve"> în dosarul de urmărire penală nr. </w:t>
      </w:r>
      <w:r w:rsidR="005F3FCC">
        <w:t>.............</w:t>
      </w:r>
      <w:r>
        <w:t xml:space="preserve">a fost trimis în judecată în stare de arest preventiv inculpatul </w:t>
      </w:r>
      <w:r w:rsidR="005F3FCC">
        <w:rPr>
          <w:rFonts w:eastAsia="Calibri"/>
        </w:rPr>
        <w:t>I</w:t>
      </w:r>
      <w:r>
        <w:rPr>
          <w:rFonts w:eastAsia="Calibri"/>
        </w:rPr>
        <w:t xml:space="preserve">  pentru comiterea infracţiunii de omor în forma tentativei, </w:t>
      </w:r>
      <w:r>
        <w:t>prev. de art. 32 alin. 1 Cod  penal rap. la art. 188 alin. 1 şi 2 Cod  penal şi tulburarea liniştii şi ordinii publice, prev. de art. 371 Cod  penal.</w:t>
      </w:r>
    </w:p>
    <w:p w14:paraId="4BCF8CE3" w14:textId="77777777" w:rsidR="00CA1214" w:rsidRDefault="00CA1214" w:rsidP="00CA1214">
      <w:pPr>
        <w:jc w:val="both"/>
      </w:pPr>
      <w:r>
        <w:rPr>
          <w:b/>
        </w:rPr>
        <w:tab/>
      </w:r>
      <w:r>
        <w:t>În actul de sesizare a instanţei se reţin în esenţă următoarele:</w:t>
      </w:r>
    </w:p>
    <w:p w14:paraId="745CC816" w14:textId="349CE278" w:rsidR="00CA1214" w:rsidRDefault="00CA1214" w:rsidP="00CA1214">
      <w:pPr>
        <w:tabs>
          <w:tab w:val="left" w:pos="540"/>
        </w:tabs>
        <w:jc w:val="both"/>
        <w:rPr>
          <w:rFonts w:eastAsia="Calibri"/>
        </w:rPr>
      </w:pPr>
      <w:r>
        <w:rPr>
          <w:rFonts w:eastAsia="Calibri"/>
        </w:rPr>
        <w:tab/>
      </w:r>
      <w:r>
        <w:rPr>
          <w:rFonts w:eastAsia="Calibri"/>
        </w:rPr>
        <w:tab/>
        <w:t xml:space="preserve">În noaptea de 26/27.07.2018 inculpatul </w:t>
      </w:r>
      <w:r w:rsidR="005F3FCC">
        <w:rPr>
          <w:rFonts w:eastAsia="Calibri"/>
        </w:rPr>
        <w:t>I</w:t>
      </w:r>
      <w:r>
        <w:rPr>
          <w:rFonts w:eastAsia="Calibri"/>
        </w:rPr>
        <w:t xml:space="preserve"> şi martorii </w:t>
      </w:r>
      <w:r w:rsidR="005F3FCC">
        <w:rPr>
          <w:rFonts w:eastAsia="Calibri"/>
        </w:rPr>
        <w:t>M1</w:t>
      </w:r>
      <w:r>
        <w:rPr>
          <w:rFonts w:eastAsia="Calibri"/>
        </w:rPr>
        <w:t xml:space="preserve">, </w:t>
      </w:r>
      <w:r w:rsidR="005F3FCC">
        <w:rPr>
          <w:rFonts w:eastAsia="Calibri"/>
        </w:rPr>
        <w:t xml:space="preserve">M2 </w:t>
      </w:r>
      <w:r>
        <w:rPr>
          <w:rFonts w:eastAsia="Calibri"/>
        </w:rPr>
        <w:t xml:space="preserve">şi </w:t>
      </w:r>
      <w:r w:rsidR="005F3FCC">
        <w:rPr>
          <w:rFonts w:eastAsia="Calibri"/>
        </w:rPr>
        <w:t xml:space="preserve">M3 </w:t>
      </w:r>
      <w:r>
        <w:rPr>
          <w:rFonts w:eastAsia="Calibri"/>
        </w:rPr>
        <w:t xml:space="preserve">au consumat băuturi alcoolice la domiciliul primului dintre ei situat în mun. </w:t>
      </w:r>
      <w:r w:rsidR="005F3FCC">
        <w:rPr>
          <w:rFonts w:eastAsia="Calibri"/>
        </w:rPr>
        <w:t>S</w:t>
      </w:r>
      <w:r>
        <w:rPr>
          <w:rFonts w:eastAsia="Calibri"/>
        </w:rPr>
        <w:t xml:space="preserve">, str. </w:t>
      </w:r>
      <w:r w:rsidR="005F3FCC">
        <w:rPr>
          <w:rFonts w:eastAsia="Calibri"/>
        </w:rPr>
        <w:t>…</w:t>
      </w:r>
      <w:r>
        <w:rPr>
          <w:rFonts w:eastAsia="Calibri"/>
        </w:rPr>
        <w:t xml:space="preserve"> nr. </w:t>
      </w:r>
      <w:r w:rsidR="005F3FCC">
        <w:rPr>
          <w:rFonts w:eastAsia="Calibri"/>
        </w:rPr>
        <w:t>... jud.B</w:t>
      </w:r>
      <w:r>
        <w:rPr>
          <w:rFonts w:eastAsia="Calibri"/>
        </w:rPr>
        <w:t xml:space="preserve">, iar dimineaţa au plecat împreună la magazinul non-stop </w:t>
      </w:r>
      <w:r w:rsidR="005F3FCC">
        <w:rPr>
          <w:rFonts w:eastAsia="Calibri"/>
        </w:rPr>
        <w:t>X</w:t>
      </w:r>
      <w:r>
        <w:rPr>
          <w:rFonts w:eastAsia="Calibri"/>
        </w:rPr>
        <w:t xml:space="preserve"> situat pe str. </w:t>
      </w:r>
      <w:r w:rsidR="005F3FCC">
        <w:rPr>
          <w:rFonts w:eastAsia="Calibri"/>
        </w:rPr>
        <w:t>…</w:t>
      </w:r>
      <w:r>
        <w:rPr>
          <w:rFonts w:eastAsia="Calibri"/>
        </w:rPr>
        <w:t xml:space="preserve"> să mai cumpere băutură şi mâncare.</w:t>
      </w:r>
    </w:p>
    <w:p w14:paraId="2674FC37" w14:textId="67DFB32D" w:rsidR="00CA1214" w:rsidRDefault="00CA1214" w:rsidP="00CA1214">
      <w:pPr>
        <w:tabs>
          <w:tab w:val="left" w:pos="851"/>
        </w:tabs>
        <w:jc w:val="both"/>
        <w:rPr>
          <w:rFonts w:eastAsia="Calibri"/>
        </w:rPr>
      </w:pPr>
      <w:r>
        <w:rPr>
          <w:rFonts w:eastAsia="Calibri"/>
        </w:rPr>
        <w:lastRenderedPageBreak/>
        <w:tab/>
        <w:t xml:space="preserve">Persoanele descrise mai sus s-au întâlnit în faţa magazinului cu grupul de tineri format din persoana vătămată </w:t>
      </w:r>
      <w:r w:rsidR="009820C2">
        <w:rPr>
          <w:rFonts w:eastAsia="Calibri"/>
        </w:rPr>
        <w:t>V</w:t>
      </w:r>
      <w:r>
        <w:rPr>
          <w:rFonts w:eastAsia="Calibri"/>
        </w:rPr>
        <w:t xml:space="preserve">, </w:t>
      </w:r>
      <w:r w:rsidR="009820C2">
        <w:rPr>
          <w:rFonts w:eastAsia="Calibri"/>
        </w:rPr>
        <w:t>M4</w:t>
      </w:r>
      <w:r>
        <w:rPr>
          <w:rFonts w:eastAsia="Calibri"/>
        </w:rPr>
        <w:t xml:space="preserve">, </w:t>
      </w:r>
      <w:r w:rsidR="009820C2">
        <w:rPr>
          <w:rFonts w:eastAsia="Calibri"/>
        </w:rPr>
        <w:t xml:space="preserve">M5 </w:t>
      </w:r>
      <w:r>
        <w:rPr>
          <w:rFonts w:eastAsia="Calibri"/>
        </w:rPr>
        <w:t xml:space="preserve">şi </w:t>
      </w:r>
      <w:r w:rsidR="009820C2">
        <w:rPr>
          <w:rFonts w:eastAsia="Calibri"/>
        </w:rPr>
        <w:t>M6</w:t>
      </w:r>
      <w:r>
        <w:rPr>
          <w:rFonts w:eastAsia="Calibri"/>
        </w:rPr>
        <w:t xml:space="preserve">, care se aflau sub influenţa băuturilor alcoolice, deoarece consumaseră toată noaptea băuturi alcoolice în Parcul </w:t>
      </w:r>
      <w:r w:rsidR="005F3FCC">
        <w:rPr>
          <w:rFonts w:eastAsia="Calibri"/>
        </w:rPr>
        <w:t>….</w:t>
      </w:r>
      <w:r>
        <w:rPr>
          <w:rFonts w:eastAsia="Calibri"/>
        </w:rPr>
        <w:t xml:space="preserve"> din apriopiere.</w:t>
      </w:r>
    </w:p>
    <w:p w14:paraId="70FC8625" w14:textId="652D338F" w:rsidR="00CA1214" w:rsidRDefault="00CA1214" w:rsidP="00CA1214">
      <w:pPr>
        <w:tabs>
          <w:tab w:val="left" w:pos="851"/>
        </w:tabs>
        <w:jc w:val="both"/>
        <w:rPr>
          <w:rFonts w:eastAsia="Calibri"/>
        </w:rPr>
      </w:pPr>
      <w:r>
        <w:rPr>
          <w:rFonts w:eastAsia="Calibri"/>
        </w:rPr>
        <w:tab/>
        <w:t xml:space="preserve"> Inculpatul </w:t>
      </w:r>
      <w:r w:rsidR="005F3FCC">
        <w:rPr>
          <w:rFonts w:eastAsia="Calibri"/>
        </w:rPr>
        <w:t>I</w:t>
      </w:r>
      <w:r>
        <w:rPr>
          <w:rFonts w:eastAsia="Calibri"/>
        </w:rPr>
        <w:t xml:space="preserve"> a cumpărat din magazin o sticlă de coniac şi o bucată de salam din care au consumat toate persoanele prezente, iar la scurt timp a intrat în conflict cu persoana vătămată </w:t>
      </w:r>
      <w:r w:rsidR="009820C2">
        <w:rPr>
          <w:rFonts w:eastAsia="Calibri"/>
        </w:rPr>
        <w:t>V</w:t>
      </w:r>
      <w:r>
        <w:rPr>
          <w:rFonts w:eastAsia="Calibri"/>
        </w:rPr>
        <w:t>, astfel că, timp de 15-20 de minute, părţile au discutat contradictoriu şi s-au lovit reciproc cu palmele la nivelul capului, fără să dea impresia că vor acutiza conflictul.</w:t>
      </w:r>
    </w:p>
    <w:p w14:paraId="22B3342D" w14:textId="413BA9C9" w:rsidR="00CA1214" w:rsidRDefault="00CA1214" w:rsidP="00CA1214">
      <w:pPr>
        <w:tabs>
          <w:tab w:val="left" w:pos="851"/>
        </w:tabs>
        <w:jc w:val="both"/>
        <w:rPr>
          <w:rFonts w:eastAsia="Calibri"/>
        </w:rPr>
      </w:pPr>
      <w:r>
        <w:rPr>
          <w:rFonts w:eastAsia="Calibri"/>
        </w:rPr>
        <w:tab/>
        <w:t xml:space="preserve">În jurul orei 07:30, inculpatul </w:t>
      </w:r>
      <w:r w:rsidR="005F3FCC">
        <w:rPr>
          <w:rFonts w:eastAsia="Calibri"/>
        </w:rPr>
        <w:t>I</w:t>
      </w:r>
      <w:r>
        <w:rPr>
          <w:rFonts w:eastAsia="Calibri"/>
        </w:rPr>
        <w:t xml:space="preserve"> şi persoana vătămată </w:t>
      </w:r>
      <w:r w:rsidR="009820C2">
        <w:rPr>
          <w:rFonts w:eastAsia="Calibri"/>
        </w:rPr>
        <w:t>V</w:t>
      </w:r>
      <w:r>
        <w:rPr>
          <w:rFonts w:eastAsia="Calibri"/>
        </w:rPr>
        <w:t xml:space="preserve"> s-au provocat reciproc la bătaie şi au plecat singuri în direcţia staţiei de autobuz din cartierul </w:t>
      </w:r>
      <w:r w:rsidR="009820C2">
        <w:rPr>
          <w:rFonts w:eastAsia="Calibri"/>
        </w:rPr>
        <w:t>….</w:t>
      </w:r>
      <w:r>
        <w:rPr>
          <w:rFonts w:eastAsia="Calibri"/>
        </w:rPr>
        <w:t xml:space="preserve">, fiind urmaţi la o distanţă de câţiva metri de restul persoanelor. Când a ajuns în dreptul blocului nr. </w:t>
      </w:r>
      <w:r w:rsidR="009820C2">
        <w:rPr>
          <w:rFonts w:eastAsia="Calibri"/>
        </w:rPr>
        <w:t>..</w:t>
      </w:r>
      <w:r>
        <w:rPr>
          <w:rFonts w:eastAsia="Calibri"/>
        </w:rPr>
        <w:t xml:space="preserve"> de pe str. </w:t>
      </w:r>
      <w:r w:rsidR="009820C2">
        <w:rPr>
          <w:rFonts w:eastAsia="Calibri"/>
        </w:rPr>
        <w:t>..</w:t>
      </w:r>
      <w:r>
        <w:rPr>
          <w:rFonts w:eastAsia="Calibri"/>
        </w:rPr>
        <w:t xml:space="preserve"> </w:t>
      </w:r>
      <w:r w:rsidR="009820C2">
        <w:rPr>
          <w:rFonts w:eastAsia="Calibri"/>
        </w:rPr>
        <w:t>….</w:t>
      </w:r>
      <w:r>
        <w:rPr>
          <w:rFonts w:eastAsia="Calibri"/>
        </w:rPr>
        <w:t xml:space="preserve">, inculpatul </w:t>
      </w:r>
      <w:r w:rsidR="005F3FCC">
        <w:rPr>
          <w:rFonts w:eastAsia="Calibri"/>
        </w:rPr>
        <w:t>I</w:t>
      </w:r>
      <w:r>
        <w:rPr>
          <w:rFonts w:eastAsia="Calibri"/>
        </w:rPr>
        <w:t xml:space="preserve"> a scos un briceag ce îl avea asupra sa şi a aplicat mai multe lovituri în direcţia persoanei vătămate, determinând-o pe aceasta să se retragă cu spatele, să se dezechilibreze şi să cadă pe asfalt. Inculpatul a profitat de această situaţie şi s-a aruncat peste persoana vătămată cu intenţia de a o înjunghia, însă persoana vătămată a ridicat mâna dreaptă pentru a se apăra, astfel că lama briceagului i-a pătruns în braţ, secţionându-i masa musculară şi artera brahială, cu consecinţa producerii unei sângerări puternice.</w:t>
      </w:r>
    </w:p>
    <w:p w14:paraId="4FE56A34" w14:textId="3E90F32C" w:rsidR="00CA1214" w:rsidRDefault="00CA1214" w:rsidP="00CA1214">
      <w:pPr>
        <w:tabs>
          <w:tab w:val="left" w:pos="851"/>
        </w:tabs>
        <w:jc w:val="both"/>
        <w:rPr>
          <w:rFonts w:eastAsia="Calibri"/>
        </w:rPr>
      </w:pPr>
      <w:r>
        <w:rPr>
          <w:rFonts w:eastAsia="Calibri"/>
        </w:rPr>
        <w:tab/>
        <w:t xml:space="preserve">Martorul </w:t>
      </w:r>
      <w:r w:rsidR="009820C2">
        <w:rPr>
          <w:rFonts w:eastAsia="Calibri"/>
        </w:rPr>
        <w:t>M4</w:t>
      </w:r>
      <w:r>
        <w:rPr>
          <w:rFonts w:eastAsia="Calibri"/>
        </w:rPr>
        <w:t xml:space="preserve"> a intervenit între părţi şi le-a despărţit, iar  inculpatul </w:t>
      </w:r>
      <w:r w:rsidR="005F3FCC">
        <w:rPr>
          <w:rFonts w:eastAsia="Calibri"/>
        </w:rPr>
        <w:t>I</w:t>
      </w:r>
      <w:r>
        <w:rPr>
          <w:rFonts w:eastAsia="Calibri"/>
        </w:rPr>
        <w:t xml:space="preserve"> şi martorii </w:t>
      </w:r>
      <w:r w:rsidR="009820C2">
        <w:rPr>
          <w:rFonts w:eastAsia="Calibri"/>
        </w:rPr>
        <w:t>M2</w:t>
      </w:r>
      <w:r>
        <w:rPr>
          <w:rFonts w:eastAsia="Calibri"/>
        </w:rPr>
        <w:t xml:space="preserve">, </w:t>
      </w:r>
      <w:r w:rsidR="005F3FCC">
        <w:rPr>
          <w:rFonts w:eastAsia="Calibri"/>
        </w:rPr>
        <w:t>M3</w:t>
      </w:r>
      <w:r w:rsidR="009820C2">
        <w:rPr>
          <w:rFonts w:eastAsia="Calibri"/>
        </w:rPr>
        <w:t xml:space="preserve"> </w:t>
      </w:r>
      <w:r>
        <w:rPr>
          <w:rFonts w:eastAsia="Calibri"/>
        </w:rPr>
        <w:t xml:space="preserve">şi </w:t>
      </w:r>
      <w:r w:rsidR="005F3FCC">
        <w:rPr>
          <w:rFonts w:eastAsia="Calibri"/>
        </w:rPr>
        <w:t>M1</w:t>
      </w:r>
      <w:r>
        <w:rPr>
          <w:rFonts w:eastAsia="Calibri"/>
        </w:rPr>
        <w:t xml:space="preserve"> au fugit pe jos spre domiciliu. În zona staţiei de autobuz „</w:t>
      </w:r>
      <w:r w:rsidR="009A09DE">
        <w:rPr>
          <w:rFonts w:eastAsia="Calibri"/>
        </w:rPr>
        <w:t>…</w:t>
      </w:r>
      <w:r>
        <w:rPr>
          <w:rFonts w:eastAsia="Calibri"/>
        </w:rPr>
        <w:t xml:space="preserve">” situată pe partea dreaptă a sensului de mers către mun. </w:t>
      </w:r>
      <w:r w:rsidR="009820C2">
        <w:rPr>
          <w:rFonts w:eastAsia="Calibri"/>
        </w:rPr>
        <w:t>B</w:t>
      </w:r>
      <w:r>
        <w:rPr>
          <w:rFonts w:eastAsia="Calibri"/>
        </w:rPr>
        <w:t>, inculpatul a aruncat briceagul folosit la agresiune, fiind identificat ulterior cu ocazia cercetării la faţa locului.</w:t>
      </w:r>
    </w:p>
    <w:p w14:paraId="2F282E26" w14:textId="54329A8F" w:rsidR="00CA1214" w:rsidRDefault="00CA1214" w:rsidP="00CA1214">
      <w:pPr>
        <w:tabs>
          <w:tab w:val="left" w:pos="851"/>
        </w:tabs>
        <w:jc w:val="both"/>
        <w:rPr>
          <w:rFonts w:eastAsia="Calibri"/>
        </w:rPr>
      </w:pPr>
      <w:r>
        <w:rPr>
          <w:rFonts w:eastAsia="Calibri"/>
        </w:rPr>
        <w:tab/>
        <w:t xml:space="preserve">Persoana vătămată </w:t>
      </w:r>
      <w:r w:rsidR="009820C2">
        <w:rPr>
          <w:rFonts w:eastAsia="Calibri"/>
        </w:rPr>
        <w:t>V</w:t>
      </w:r>
      <w:r>
        <w:rPr>
          <w:rFonts w:eastAsia="Calibri"/>
        </w:rPr>
        <w:t xml:space="preserve"> a rămas la locul faptei până la sosirea echipajului medical, care l-a transportat </w:t>
      </w:r>
      <w:smartTag w:uri="urn:schemas-microsoft-com:office:smarttags" w:element="PersonName">
        <w:smartTagPr>
          <w:attr w:name="ProductID" w:val="la Spitalul Clinic"/>
        </w:smartTagPr>
        <w:r>
          <w:rPr>
            <w:rFonts w:eastAsia="Calibri"/>
          </w:rPr>
          <w:t>la Spitalul Clinic</w:t>
        </w:r>
      </w:smartTag>
      <w:r>
        <w:rPr>
          <w:rFonts w:eastAsia="Calibri"/>
        </w:rPr>
        <w:t xml:space="preserve"> Judeţean de Urgenţă </w:t>
      </w:r>
      <w:r w:rsidR="005F3FCC">
        <w:rPr>
          <w:rFonts w:eastAsia="Calibri"/>
        </w:rPr>
        <w:t>................</w:t>
      </w:r>
      <w:r>
        <w:rPr>
          <w:rFonts w:eastAsia="Calibri"/>
        </w:rPr>
        <w:t>, unde a fost supus unei intervenţii chirurgicale.</w:t>
      </w:r>
    </w:p>
    <w:p w14:paraId="337F38CE" w14:textId="5F606FD7" w:rsidR="00CA1214" w:rsidRDefault="00CA1214" w:rsidP="00CA1214">
      <w:pPr>
        <w:tabs>
          <w:tab w:val="left" w:pos="851"/>
        </w:tabs>
        <w:jc w:val="both"/>
        <w:rPr>
          <w:rFonts w:eastAsia="Calibri"/>
        </w:rPr>
      </w:pPr>
      <w:r>
        <w:rPr>
          <w:rFonts w:eastAsia="Calibri"/>
        </w:rPr>
        <w:tab/>
        <w:t xml:space="preserve">Potrivit raportului de expertiză medico-legală nr. </w:t>
      </w:r>
      <w:r w:rsidR="009820C2">
        <w:rPr>
          <w:rFonts w:eastAsia="Calibri"/>
        </w:rPr>
        <w:t>….</w:t>
      </w:r>
      <w:r>
        <w:rPr>
          <w:rFonts w:eastAsia="Calibri"/>
        </w:rPr>
        <w:t xml:space="preserve">/31.07.2018 întocmit de Serviciul de Medicină Legală </w:t>
      </w:r>
      <w:r w:rsidR="005F3FCC">
        <w:rPr>
          <w:rFonts w:eastAsia="Calibri"/>
        </w:rPr>
        <w:t>................</w:t>
      </w:r>
      <w:r>
        <w:rPr>
          <w:rFonts w:eastAsia="Calibri"/>
        </w:rPr>
        <w:t xml:space="preserve">, persoana vătămată </w:t>
      </w:r>
      <w:r w:rsidR="009820C2">
        <w:rPr>
          <w:rFonts w:eastAsia="Calibri"/>
        </w:rPr>
        <w:t>V</w:t>
      </w:r>
      <w:r>
        <w:rPr>
          <w:rFonts w:eastAsia="Calibri"/>
        </w:rPr>
        <w:t xml:space="preserve">, în vârstă de 22 ani, prezintă o leziune traumatică corporală (plagă prin înjunghiere la nivelul 1/3 inferioare braţ drept faţa anterioară cu dimensiunea de aprox. </w:t>
      </w:r>
      <w:smartTag w:uri="urn:schemas-microsoft-com:office:smarttags" w:element="metricconverter">
        <w:smartTagPr>
          <w:attr w:name="ProductID" w:val="6 cm"/>
        </w:smartTagPr>
        <w:r>
          <w:rPr>
            <w:rFonts w:eastAsia="Calibri"/>
          </w:rPr>
          <w:t>6 cm</w:t>
        </w:r>
      </w:smartTag>
      <w:r>
        <w:rPr>
          <w:rFonts w:eastAsia="Calibri"/>
        </w:rPr>
        <w:t xml:space="preserve">.cu secţiune musculară şi interesare vasculară a aortei brahiale) care s-a putut produce prin lovire directă cu un instrument tăietor-înţepător, posibil cuţit, briceag sau similare. Leziunea traumatică poate data din 27.07.2018 şi necesită acordarea a 23-25 zile îngrijiri medico-legale, calculate de la data producerii. Prin natura şi gravitatea leziunilor suferite, viaţa victimei a fost pusă în primejdie, iar în lipsa unui tratament medico-chirurgical instituit corect şi în timp util evoluţia ar fi putut fi nefavorabilă putând duce la deces. </w:t>
      </w:r>
    </w:p>
    <w:p w14:paraId="32B2F7E0" w14:textId="77777777" w:rsidR="00CA1214" w:rsidRDefault="00CA1214" w:rsidP="00CA1214">
      <w:pPr>
        <w:ind w:firstLine="709"/>
        <w:jc w:val="both"/>
      </w:pPr>
      <w:r>
        <w:t>II.</w:t>
      </w:r>
    </w:p>
    <w:p w14:paraId="16DC1954" w14:textId="7974D7F1" w:rsidR="00CA1214" w:rsidRDefault="00CA1214" w:rsidP="00CA1214">
      <w:pPr>
        <w:ind w:firstLine="709"/>
        <w:jc w:val="both"/>
      </w:pPr>
      <w:r>
        <w:t xml:space="preserve">Inculpatul </w:t>
      </w:r>
      <w:r w:rsidR="005F3FCC">
        <w:t>I</w:t>
      </w:r>
      <w:r>
        <w:t xml:space="preserve"> a  formulat următoarele cereri şi excepţii:</w:t>
      </w:r>
    </w:p>
    <w:p w14:paraId="14C473E6" w14:textId="3FC90A1F" w:rsidR="00CA1214" w:rsidRDefault="00CA1214" w:rsidP="00CA1214">
      <w:pPr>
        <w:ind w:firstLine="708"/>
        <w:jc w:val="both"/>
      </w:pPr>
      <w:r>
        <w:t xml:space="preserve">- lipsa urmăririi penale  efectuată de  către procurorul din  cadrul Parchetului de pe lângă Tribunalul </w:t>
      </w:r>
      <w:r w:rsidR="005F3FCC">
        <w:t>................</w:t>
      </w:r>
      <w:r>
        <w:t>, după momentul schimbării încadrării juridice a faptei din art.193 al.2 Cod penal în art.32 rap.  la  art.188 al.1,2 Cod penal.</w:t>
      </w:r>
    </w:p>
    <w:p w14:paraId="4F9F03DD" w14:textId="77777777" w:rsidR="00CA1214" w:rsidRDefault="00CA1214" w:rsidP="00CA1214">
      <w:pPr>
        <w:ind w:firstLine="708"/>
        <w:jc w:val="both"/>
      </w:pPr>
      <w:r>
        <w:t>- încălcarea  dreptului la  apărare prin nesoluţionarea cererii sale privind reaudierea  martorilor de către  procuror</w:t>
      </w:r>
    </w:p>
    <w:p w14:paraId="22640FCD" w14:textId="77777777" w:rsidR="00CA1214" w:rsidRDefault="00CA1214" w:rsidP="00CA1214">
      <w:pPr>
        <w:ind w:firstLine="708"/>
        <w:jc w:val="both"/>
      </w:pPr>
      <w:r>
        <w:t xml:space="preserve">- inexistenţa  descrierii faptei şi neadministrarea vreunui  mijloc  de  probă relativ  la  infracţiunea de  tulburarea  ordinii şi liniştii publice  prev. de  art.371 Cod penal </w:t>
      </w:r>
    </w:p>
    <w:p w14:paraId="73BEEF21" w14:textId="7D6D178D" w:rsidR="00CA1214" w:rsidRDefault="00CA1214" w:rsidP="00CA1214">
      <w:pPr>
        <w:ind w:firstLine="709"/>
        <w:jc w:val="both"/>
      </w:pPr>
      <w:r>
        <w:t xml:space="preserve">Inculpatul a criticat faptul că după declinarea  cauzei </w:t>
      </w:r>
      <w:smartTag w:uri="urn:schemas-microsoft-com:office:smarttags" w:element="PersonName">
        <w:smartTagPr>
          <w:attr w:name="ProductID" w:val="la Parchetul"/>
        </w:smartTagPr>
        <w:r>
          <w:t>la Parchetul</w:t>
        </w:r>
      </w:smartTag>
      <w:r>
        <w:t xml:space="preserve"> de pe lângă Tribunalul </w:t>
      </w:r>
      <w:r w:rsidR="005F3FCC">
        <w:t>................</w:t>
      </w:r>
      <w:r>
        <w:t xml:space="preserve"> şi  schimbarea  încadrării juridice  a  faptei prev. de art.193 al.2 Cod penal în art.32 rap.  la  art.188 al.1,2 Cod penal, procurorul nu a  procedat  la  o efectuare a urmăririi penale, obligatorie în  cauză, potrivit  noii încadrări juridice.</w:t>
      </w:r>
    </w:p>
    <w:p w14:paraId="7EE8C603" w14:textId="77777777" w:rsidR="00CA1214" w:rsidRDefault="00CA1214" w:rsidP="00CA1214">
      <w:pPr>
        <w:ind w:firstLine="709"/>
        <w:jc w:val="both"/>
      </w:pPr>
      <w:r>
        <w:t>Procurorul a administrat nemijlocit doar mijloacele de probă privind declaraţia  suspectului/inculpatului şi declaraţia  persoanei vătămate.</w:t>
      </w:r>
    </w:p>
    <w:p w14:paraId="43015933" w14:textId="77777777" w:rsidR="00CA1214" w:rsidRDefault="00CA1214" w:rsidP="00CA1214">
      <w:pPr>
        <w:ind w:firstLine="709"/>
        <w:jc w:val="both"/>
      </w:pPr>
      <w:r>
        <w:t>În  cadrul urmăririi penale inculpatul a formulat prin apărător  ales o cerere în  probaţiune în  cadrul  căreia, printre  altele, a solicitat reaudierea martorilor audiaţi iniţial de către organul de  cercetare penală, cerere care nu a fost soluţionată în vreun fel de către procuror, fiind  încălcat  astfel dreptul său la  apărare.</w:t>
      </w:r>
    </w:p>
    <w:p w14:paraId="25C7D9F6" w14:textId="77777777" w:rsidR="00CA1214" w:rsidRDefault="00CA1214" w:rsidP="00CA1214">
      <w:pPr>
        <w:ind w:firstLine="709"/>
        <w:jc w:val="both"/>
      </w:pPr>
      <w:r>
        <w:t>A arătat faptul că în cauză nu există mijloace de probă administrate pentru infracţiunea prev. de art.371 Cod penal, iar în rechizitoriu starea  de  fapt  cu privire la această acuzaţie  nu este descrisă.</w:t>
      </w:r>
    </w:p>
    <w:p w14:paraId="7F018370" w14:textId="77777777" w:rsidR="00CA1214" w:rsidRDefault="00CA1214" w:rsidP="00CA1214">
      <w:pPr>
        <w:ind w:firstLine="709"/>
        <w:jc w:val="both"/>
      </w:pPr>
      <w:r>
        <w:lastRenderedPageBreak/>
        <w:t>Faţă de aceste  considerente  a  solicitat restituirea  cauzei la procuror în  vederea  refacerii urmăririi penale.</w:t>
      </w:r>
    </w:p>
    <w:p w14:paraId="781C4E0E" w14:textId="77777777" w:rsidR="00CA1214" w:rsidRDefault="00CA1214" w:rsidP="00CA1214">
      <w:pPr>
        <w:ind w:firstLine="708"/>
        <w:jc w:val="both"/>
      </w:pPr>
      <w:r>
        <w:t>Procurorul care a instrumentat urmărirea penală nu a depus la dosarul cauzei un punct de vedere scris cu privire la cererile  şi excepţiile invocate de către  inculpat.</w:t>
      </w:r>
    </w:p>
    <w:p w14:paraId="70EB5E5A" w14:textId="77777777" w:rsidR="00CA1214" w:rsidRDefault="00CA1214" w:rsidP="00CA1214">
      <w:pPr>
        <w:ind w:firstLine="709"/>
        <w:jc w:val="both"/>
      </w:pPr>
      <w:r>
        <w:t xml:space="preserve">Judecătorul de cameră preliminară  a  admis cererile şi excepţiile invocate de către inculpat, conform  încheierii din 13.09.2018,  după ce  a constatat următoarele: </w:t>
      </w:r>
    </w:p>
    <w:p w14:paraId="108F98DC" w14:textId="44F5DDBD" w:rsidR="00CA1214" w:rsidRDefault="00CA1214" w:rsidP="00CA1214">
      <w:pPr>
        <w:tabs>
          <w:tab w:val="left" w:pos="1200"/>
        </w:tabs>
        <w:ind w:right="72" w:firstLine="720"/>
        <w:jc w:val="both"/>
      </w:pPr>
      <w:r>
        <w:t xml:space="preserve">Prin ordonanţa din data de 27.07.2018 a Poliţiei Mun. </w:t>
      </w:r>
      <w:r w:rsidR="009820C2">
        <w:t>S</w:t>
      </w:r>
      <w:r>
        <w:t xml:space="preserve"> s-a dispus începerea urmăririi penale „in rem” cu privire la săvârşirea infracţiunilor de lovire sau alte violenţe, prev. de art. 193 alin. 1 Cod penal  şi de tulburarea liniştii şi ordinii publice,  prev. de art. 371 Cod penal, reţinându-se că, în dimineaţa aceleaşi zile, în jurul orei 07:30, pe str. </w:t>
      </w:r>
      <w:r w:rsidR="009820C2">
        <w:t>….</w:t>
      </w:r>
      <w:r>
        <w:t xml:space="preserve"> din mun. </w:t>
      </w:r>
      <w:r w:rsidR="009820C2">
        <w:t>S</w:t>
      </w:r>
      <w:r>
        <w:t xml:space="preserve">, jud. </w:t>
      </w:r>
      <w:r w:rsidR="009820C2">
        <w:t>B</w:t>
      </w:r>
      <w:r w:rsidR="005F3FCC">
        <w:t>.</w:t>
      </w:r>
      <w:r>
        <w:t xml:space="preserve"> a avut loc un conflict în urma căruia </w:t>
      </w:r>
      <w:r w:rsidR="009820C2">
        <w:t>V</w:t>
      </w:r>
      <w:r>
        <w:t xml:space="preserve"> a fost tăiat cu un cuţit la nivelul braţului drept.</w:t>
      </w:r>
    </w:p>
    <w:p w14:paraId="6FE7F4A1" w14:textId="79C1C31F" w:rsidR="00CA1214" w:rsidRDefault="00CA1214" w:rsidP="00CA1214">
      <w:pPr>
        <w:tabs>
          <w:tab w:val="left" w:pos="540"/>
        </w:tabs>
        <w:jc w:val="both"/>
        <w:rPr>
          <w:rFonts w:eastAsia="Calibri"/>
        </w:rPr>
      </w:pPr>
      <w:r>
        <w:tab/>
        <w:t xml:space="preserve">După acest moment  procesual, în  cursul  dimineţii de 27.07.2018, au fost audiaţi de  către organul de cercetare penală, martorii </w:t>
      </w:r>
      <w:r w:rsidR="009820C2">
        <w:rPr>
          <w:rFonts w:eastAsia="Calibri"/>
        </w:rPr>
        <w:t>M4</w:t>
      </w:r>
      <w:r>
        <w:rPr>
          <w:rFonts w:eastAsia="Calibri"/>
        </w:rPr>
        <w:t xml:space="preserve">, </w:t>
      </w:r>
      <w:r w:rsidR="009820C2">
        <w:rPr>
          <w:rFonts w:eastAsia="Calibri"/>
        </w:rPr>
        <w:t>M5</w:t>
      </w:r>
      <w:r>
        <w:rPr>
          <w:rFonts w:eastAsia="Calibri"/>
        </w:rPr>
        <w:t xml:space="preserve">, </w:t>
      </w:r>
      <w:r w:rsidR="009820C2">
        <w:rPr>
          <w:rFonts w:eastAsia="Calibri"/>
        </w:rPr>
        <w:t>M7</w:t>
      </w:r>
      <w:r>
        <w:rPr>
          <w:rFonts w:eastAsia="Calibri"/>
        </w:rPr>
        <w:t xml:space="preserve"> , </w:t>
      </w:r>
      <w:r w:rsidR="009820C2">
        <w:rPr>
          <w:rFonts w:eastAsia="Calibri"/>
        </w:rPr>
        <w:t>M8</w:t>
      </w:r>
      <w:r>
        <w:rPr>
          <w:rFonts w:eastAsia="Calibri"/>
        </w:rPr>
        <w:t xml:space="preserve">, </w:t>
      </w:r>
      <w:r w:rsidR="005F3FCC">
        <w:rPr>
          <w:rFonts w:eastAsia="Calibri"/>
        </w:rPr>
        <w:t>M1</w:t>
      </w:r>
      <w:r>
        <w:rPr>
          <w:rFonts w:eastAsia="Calibri"/>
        </w:rPr>
        <w:t xml:space="preserve">, </w:t>
      </w:r>
      <w:r w:rsidR="009820C2">
        <w:rPr>
          <w:rFonts w:eastAsia="Calibri"/>
        </w:rPr>
        <w:t>M2</w:t>
      </w:r>
      <w:r>
        <w:rPr>
          <w:rFonts w:eastAsia="Calibri"/>
        </w:rPr>
        <w:t xml:space="preserve">, </w:t>
      </w:r>
      <w:r w:rsidR="009820C2">
        <w:rPr>
          <w:rFonts w:eastAsia="Calibri"/>
        </w:rPr>
        <w:t>M3</w:t>
      </w:r>
      <w:r>
        <w:rPr>
          <w:rFonts w:eastAsia="Calibri"/>
        </w:rPr>
        <w:t>.</w:t>
      </w:r>
    </w:p>
    <w:p w14:paraId="30A0B3FC" w14:textId="79267F99" w:rsidR="00CA1214" w:rsidRDefault="00CA1214" w:rsidP="00CA1214">
      <w:pPr>
        <w:ind w:firstLine="709"/>
        <w:jc w:val="both"/>
      </w:pPr>
      <w:r>
        <w:t xml:space="preserve">În  aceeaşi zi cauza a  fost  declinată </w:t>
      </w:r>
      <w:smartTag w:uri="urn:schemas-microsoft-com:office:smarttags" w:element="PersonName">
        <w:smartTagPr>
          <w:attr w:name="ProductID" w:val="la  Parchetul"/>
        </w:smartTagPr>
        <w:r>
          <w:t>la  Parchetul</w:t>
        </w:r>
      </w:smartTag>
      <w:r>
        <w:t xml:space="preserve"> de  pe lângă Tribunalul </w:t>
      </w:r>
      <w:r w:rsidR="005F3FCC">
        <w:t>................</w:t>
      </w:r>
      <w:r>
        <w:t>, constatându-se  că această unitate de parchet ar avea competenţa  de  soluţionare  a  cauzei în  raport cu modalitatea  concretă în  care a  avut loc  agresiunea  exercitată de  către  inculpat asupra persoanei vătămate.</w:t>
      </w:r>
    </w:p>
    <w:p w14:paraId="202588D1" w14:textId="1751ACFB" w:rsidR="00CA1214" w:rsidRDefault="00CA1214" w:rsidP="00CA1214">
      <w:pPr>
        <w:ind w:firstLine="720"/>
        <w:jc w:val="both"/>
      </w:pPr>
      <w:r>
        <w:t xml:space="preserve">Prin ordonanţa din 27.07.2018 a Parchetului de pe lângă Tribunalul </w:t>
      </w:r>
      <w:r w:rsidR="005F3FCC">
        <w:t>................</w:t>
      </w:r>
      <w:r>
        <w:t xml:space="preserve"> a fost schimbată încadrarea juridică a faptei din infracţiunile de lovire sau alte violenţe, prev. de art. 193 alin. 1 Cod penal  şi de tulburarea liniştii şi ordinii publice,  prev. de art. 371 Cod penal  în infracţiunile de tentativă omor, prev. de art. 32 alin. 1 Cod penal rap. la art. 188 alin. 1 şi 2 Cod penal  şi de tulburarea liniştii şi ordinii publice, prev. de art. 371 Cod penal, ambele cu aplicarea art. 38 alin. 1 Cod penal.</w:t>
      </w:r>
    </w:p>
    <w:p w14:paraId="5AFE6B3A" w14:textId="4C4EB250" w:rsidR="00CA1214" w:rsidRDefault="00CA1214" w:rsidP="00CA1214">
      <w:pPr>
        <w:ind w:firstLine="720"/>
        <w:jc w:val="both"/>
      </w:pPr>
      <w:r>
        <w:t xml:space="preserve">Prin ordonanţa din 27.07.2018 s-a dispus efectuarea în continuare a urmăririi penale faţă de </w:t>
      </w:r>
      <w:r w:rsidR="005F3FCC">
        <w:t>I</w:t>
      </w:r>
      <w:r>
        <w:t xml:space="preserve"> pentru săvârşirea infracţiunilor de tentativă omor, prev. de art. 32 alin. 1 Cod penal  rap. la art. 188 alin. 1 şi 2 Cod penal  şi de tulburarea liniştii şi ordinii publice, prev. de art. 371 Cod penal, ambele cu aplicarea art. 38 alin. 1 Cod penal.</w:t>
      </w:r>
    </w:p>
    <w:p w14:paraId="6D647DD6" w14:textId="77777777" w:rsidR="00CA1214" w:rsidRDefault="00CA1214" w:rsidP="00CA1214">
      <w:pPr>
        <w:ind w:firstLine="720"/>
        <w:jc w:val="both"/>
      </w:pPr>
      <w:r>
        <w:t xml:space="preserve"> Prin ordonanţa din 27.07.2018 s-a pus în mişcare acţiunea penală împotriva sa pentru aceleaşi infracţiuni . </w:t>
      </w:r>
    </w:p>
    <w:p w14:paraId="433C7EEA" w14:textId="77777777" w:rsidR="00CA1214" w:rsidRDefault="00CA1214" w:rsidP="00CA1214">
      <w:pPr>
        <w:ind w:firstLine="709"/>
        <w:jc w:val="both"/>
      </w:pPr>
      <w:r>
        <w:t>După acest  moment  procesual, procurorul a administrat efectiv doar mijloacele  de  probă constând  în declaraţia inculpatului (care  şi-a  menţinut  declaraţia  dată în  calitate  de  suspect în  faţa procurorului) şi  declaraţia  persoanei  vătămate, ambele date în  prezenţa  apărătorilor  aleşi ai acestora.</w:t>
      </w:r>
    </w:p>
    <w:p w14:paraId="02DDC0BC" w14:textId="77777777" w:rsidR="00CA1214" w:rsidRDefault="00CA1214" w:rsidP="00CA1214">
      <w:pPr>
        <w:ind w:firstLine="709"/>
        <w:jc w:val="both"/>
      </w:pPr>
      <w:r>
        <w:t>Conform art.56 al.3 lit.b  Cod procedură penală în  cazul infracţiunii de omor  prev. de  art.188 Cod penal,  urmărirea  penală se  efectuează în mod  obligatoriu  de către  procuror.</w:t>
      </w:r>
    </w:p>
    <w:p w14:paraId="1037AB17" w14:textId="730A9CA6" w:rsidR="00CA1214" w:rsidRDefault="00CA1214" w:rsidP="00CA1214">
      <w:pPr>
        <w:ind w:firstLine="720"/>
        <w:jc w:val="both"/>
      </w:pPr>
      <w:r>
        <w:t xml:space="preserve">În speţă, se  constată că nu s-a  procedat de această manieră cu privire la toate  mijloacele de probă pe care s-a bazat în final întocmirea  rechizitoriului şi trimiterea în judecată a inculpatului </w:t>
      </w:r>
      <w:r w:rsidR="005F3FCC">
        <w:t>I</w:t>
      </w:r>
      <w:r>
        <w:t xml:space="preserve"> pentru infracţiunile prev. de art. 32 alin. 1 Cod penal  rap. la art. 188 alin. 1 şi 2 Cod penal şi de art. 371 Cod penal, ambele cu aplicarea art. 38 alin. 1 Cod penal.</w:t>
      </w:r>
    </w:p>
    <w:p w14:paraId="42AB4D13" w14:textId="77777777" w:rsidR="00CA1214" w:rsidRDefault="00CA1214" w:rsidP="00CA1214">
      <w:pPr>
        <w:ind w:firstLine="709"/>
        <w:jc w:val="both"/>
      </w:pPr>
      <w:r>
        <w:t>Astfel, fără a proceda la o readministrare a declaraţiilor de martori, după momentul punerii în mişcare  a acţiunii penale pentru infracţiunea de  tentativă la  omor  prev. de  art.32 rap.  la art.188 al.1,2  Cod penal (pentru a exista o urmărire efectuată de către  procuror conform  art.56 al.3 lit.b Cod procedură penală) procurorul şi-a  bazat acuzarea în  principal pe declaraţiile  martorilor audiaţi la momentul la care fusese începută in rem urmărirea penală de către  organul de  cercetare penală pentru infracţiunea  prev. de  art.193 al.1  Cod penal.</w:t>
      </w:r>
    </w:p>
    <w:p w14:paraId="40B8B9D4" w14:textId="77777777" w:rsidR="00CA1214" w:rsidRDefault="00CA1214" w:rsidP="00CA1214">
      <w:pPr>
        <w:ind w:firstLine="709"/>
        <w:jc w:val="both"/>
      </w:pPr>
      <w:r>
        <w:t>Starea  de fapt a  fost determinată de către  procuror pe baza  declaraţiilor  testimoniale, în  condiţiile în  care există contradicţii evidente între  declaraţia  inculpatului şi  declaraţia persoanei  vătămate. Inculpatul  recunoaşte  faptul că a  lovit  cu cuţitul pe persoana  vătămată, însă afirmă că a fost provocat de  către  aceasta, în  timp ce  persoana  vătămată a  declarat că loviturile aplicate  de  către  inculpat au  fost accidentale şi produse în  cadrul unei demonstraţii de  autoapărare pe care  ar fi încercat să o facă inculpatului.</w:t>
      </w:r>
    </w:p>
    <w:p w14:paraId="09BDD163" w14:textId="77777777" w:rsidR="00CA1214" w:rsidRDefault="00CA1214" w:rsidP="00CA1214">
      <w:pPr>
        <w:ind w:firstLine="709"/>
        <w:jc w:val="both"/>
      </w:pPr>
      <w:r>
        <w:t>La  dosar nu există nicio ordonanţă de  delegare din  partea procurorului dată organelor de  cercetare penală pentru a  efectua  alte acte de  cercetare, în  afara celor  de  identificare a unor martori.</w:t>
      </w:r>
    </w:p>
    <w:p w14:paraId="52166E7F" w14:textId="77777777" w:rsidR="00CA1214" w:rsidRDefault="00CA1214" w:rsidP="00CA1214">
      <w:pPr>
        <w:ind w:firstLine="709"/>
        <w:jc w:val="both"/>
      </w:pPr>
      <w:r>
        <w:lastRenderedPageBreak/>
        <w:t>În  aceste  împrejurări judecătorul a  constatat că în  cauză urmărirea penală nu a  fost efectuată în mod  obligatoriu de către  procuror, în  condiţiile  art.56 al.3  lit.  b  Cod procedură penală, administrarea  efectivă  doar a mijloacelor  de  probă constând în  declaraţia  inculpatului şi cea  a persoanei vătămate nefiind  echivalentă cu efectuarea  unei urmăriri penale în  urma  căreia procurorul a  concluzionat că urmărirea  penală este  completă şi că  din  probele  administrate rezultă săvârşirea infracţiunilor  de omor în forma tentativei şi tulburarea  ordinii şi liniştii publice.</w:t>
      </w:r>
    </w:p>
    <w:p w14:paraId="4199EC6E" w14:textId="22B4AAB6" w:rsidR="00CA1214" w:rsidRDefault="00CA1214" w:rsidP="00CA1214">
      <w:pPr>
        <w:ind w:firstLine="709"/>
        <w:jc w:val="both"/>
      </w:pPr>
      <w:r>
        <w:t xml:space="preserve">Mai mult, judecătorul  a constatat că la  data  de 02.08.2018, inculpatul </w:t>
      </w:r>
      <w:r w:rsidR="005F3FCC">
        <w:t>I</w:t>
      </w:r>
      <w:r>
        <w:t xml:space="preserve"> prin  apărător ales a  formulat o cerere în probaţiune  prin  care solicita audierea  martorilor în  faţa  procurorului, audieri la  care şi-a  manifestat dreptul de  a  participa. Această cerere  a  fost  formulată pentru lămurirea  stării de fapt.</w:t>
      </w:r>
    </w:p>
    <w:p w14:paraId="49102030" w14:textId="21FDDC89" w:rsidR="00CA1214" w:rsidRDefault="00CA1214" w:rsidP="00CA1214">
      <w:pPr>
        <w:ind w:firstLine="709"/>
        <w:jc w:val="both"/>
      </w:pPr>
      <w:r>
        <w:t xml:space="preserve">Din  actele  dosarului de  urmărire penală rezultă că procurorul nu a soluţionat  în  nici un  fel această solicitare şi nici nu a dat curs,  din  oficiu, audierii martorilor audiaţi iniţial de către  organul de  cercetare penală  din  cadrul Poliţiei  </w:t>
      </w:r>
      <w:r w:rsidR="00FC7AF5">
        <w:t>S</w:t>
      </w:r>
      <w:r>
        <w:t>. Practic, inculpatul a fost ignorat de către  procuror, neputându-şi valorifica  dreptul la  apărare în  cadrul urmăririi penale, având în  vedere noua  încadrare juridică  date  faptei din dimineaţa  de 27.07.2018.</w:t>
      </w:r>
    </w:p>
    <w:p w14:paraId="0AAF9E51" w14:textId="77777777" w:rsidR="00CA1214" w:rsidRDefault="00CA1214" w:rsidP="00CA1214">
      <w:pPr>
        <w:ind w:firstLine="709"/>
        <w:jc w:val="both"/>
      </w:pPr>
      <w:r>
        <w:t>Nu se poate invoca  faptul că  reaudierea  martorilor poate  fi făcută în  cadrul cercetării judecătoreşti pentru că judecătorul cauzei nu se poate suplini procurorului din faza de urmărire penală şi nu poate acoperi  astfel lipsa unei urmăriri penale efective.</w:t>
      </w:r>
    </w:p>
    <w:p w14:paraId="0E594AD7" w14:textId="29AD53C0" w:rsidR="00CA1214" w:rsidRDefault="00CA1214" w:rsidP="00CA1214">
      <w:pPr>
        <w:ind w:firstLine="709"/>
        <w:jc w:val="both"/>
      </w:pPr>
      <w:r>
        <w:t xml:space="preserve">Cu privire  la infracţiunea  prev. de art.371 Cod penal, judecătorul a constatat că nu  s-au administrat mijloace de probă în cursul urmăririi penale. Singurul martor care a arătat în  declaraţia  sa că a  auzit zgomote în jurul orei 06,00 /07.00 este </w:t>
      </w:r>
      <w:r w:rsidR="00FC7AF5">
        <w:t>M8</w:t>
      </w:r>
      <w:r>
        <w:t>, cea care a şi văzut  persoana  vătămată bandajată la  mână cu un  tricou după ce  fusese  lovit  de  către inculpat şi care  a  şi anunţat organele  de poliţie.</w:t>
      </w:r>
    </w:p>
    <w:p w14:paraId="1298E38A" w14:textId="77777777" w:rsidR="00CA1214" w:rsidRDefault="00CA1214" w:rsidP="00CA1214">
      <w:pPr>
        <w:ind w:firstLine="709"/>
        <w:jc w:val="both"/>
      </w:pPr>
      <w:r>
        <w:t>Or, pentru a  susţine că în  acuzarea inculpatului se poate reţine infracţiunea  de tulburare a  ordinii şi liniştii publice, nu este  suficientă o  astfel de  declaraţie.</w:t>
      </w:r>
    </w:p>
    <w:p w14:paraId="0E5DD8E9" w14:textId="77777777" w:rsidR="00CA1214" w:rsidRDefault="00CA1214" w:rsidP="00CA1214">
      <w:pPr>
        <w:ind w:firstLine="709"/>
        <w:jc w:val="both"/>
      </w:pPr>
      <w:r>
        <w:t>În starea de fapt reţinută în  actul de  sesizare, nu se  face  nici un  fel de  referire la elementele de fapt care ar contura existenţa unei astfel de infracţiuni.</w:t>
      </w:r>
    </w:p>
    <w:p w14:paraId="415729D4" w14:textId="77777777" w:rsidR="00CA1214" w:rsidRDefault="00CA1214" w:rsidP="00CA1214">
      <w:pPr>
        <w:ind w:firstLine="709"/>
        <w:jc w:val="both"/>
      </w:pPr>
      <w:r>
        <w:t>În  aceste condiţii inculpatul nu şi-ar putea face  apărarea, neştiind  care sunt  elementele  de fapt  pe  care s-a  bazat procurorul în momentul  finalizării urmăririi penale şi trimiterii în  judecată pentru această infracţiune.</w:t>
      </w:r>
    </w:p>
    <w:p w14:paraId="47EC72EC" w14:textId="430E4278" w:rsidR="00CA1214" w:rsidRDefault="00CA1214" w:rsidP="00CA1214">
      <w:pPr>
        <w:ind w:firstLine="709"/>
        <w:jc w:val="both"/>
      </w:pPr>
      <w:r>
        <w:t>Astfel, a constatat că instanţa  nu a fost legal sesizată prin rechizitoriul nr.</w:t>
      </w:r>
      <w:r w:rsidR="005F3FCC">
        <w:t>.............</w:t>
      </w:r>
      <w:r>
        <w:t xml:space="preserve">din data  de 14.08.2018 al  Parchetului de pe lângă Tribunalul </w:t>
      </w:r>
      <w:r w:rsidR="005F3FCC">
        <w:t>................</w:t>
      </w:r>
      <w:r>
        <w:t xml:space="preserve">, urmărirea penală nefiind  efectuată în  condiţiile  de  legalitate prev. de  art.56 al.3 lit.b  Cod procedură penală şi nefiind  completă relativ la  toate faptele pentru care  inculpatul </w:t>
      </w:r>
      <w:r w:rsidR="00FC7AF5">
        <w:t>I</w:t>
      </w:r>
      <w:r>
        <w:t xml:space="preserve"> a  fost  trimis în judecată.</w:t>
      </w:r>
    </w:p>
    <w:p w14:paraId="55019775" w14:textId="77777777" w:rsidR="00CA1214" w:rsidRDefault="00CA1214" w:rsidP="00CA1214">
      <w:pPr>
        <w:ind w:firstLine="709"/>
        <w:jc w:val="both"/>
      </w:pPr>
      <w:r>
        <w:t xml:space="preserve"> A  constatat că neregularităţile şi nelegalităţile  nu pot  fi remediate de  către  procuror în termenul de 5 zile prev. de  art.345 al.3  Cod procedură penală deoarece dosarul se află pe  rolul instanţei, iar procurorul nu poate face în acest  stadiu procesual reaudiere de  martori sau administrare de  probe, astfel încât  a solicitat acestuia să comunice dacă îşi menţine  dispoziţia  de  trimitere  în  judecată  sau solicită  restituirea cauzei în  raport  cu constatările judecătorului  de  cameră preliminară.</w:t>
      </w:r>
    </w:p>
    <w:p w14:paraId="391C4789" w14:textId="40DC46FA" w:rsidR="00CA1214" w:rsidRDefault="00CA1214" w:rsidP="00CA1214">
      <w:pPr>
        <w:ind w:firstLine="709"/>
        <w:jc w:val="both"/>
      </w:pPr>
      <w:r>
        <w:t xml:space="preserve">La  data de 20.09.2018, în  termenul prev. de  art.345 al.3 Cod procedură penală, procurorul a  transmis  la dosar o ordonanţă din 19.09.2018, verificată  sub  aspectul legalităţii şi al temeiniciei de  către prim procurorul Parchetului de pe lângă Tribunalul </w:t>
      </w:r>
      <w:r w:rsidR="005F3FCC">
        <w:t>................</w:t>
      </w:r>
      <w:r>
        <w:t>, ordonanţă în  cadrul  căreia procurorul  combate  constatările judecătorului  de  cameră preliminară,  făcând  următoarele precizări:</w:t>
      </w:r>
    </w:p>
    <w:p w14:paraId="0CF1190E" w14:textId="77777777" w:rsidR="00CA1214" w:rsidRDefault="00CA1214" w:rsidP="00CA1214">
      <w:pPr>
        <w:ind w:firstLine="708"/>
        <w:jc w:val="both"/>
      </w:pPr>
      <w:r>
        <w:t>- procurorul s-a  lămurit  asupra  stării de  fapt  din  declaraţiile  martorilor audiaţi de  lucrătorii de poliţie  şi a  considerat  inutilă reaudierea  lor  la cererea  inculpatului</w:t>
      </w:r>
    </w:p>
    <w:p w14:paraId="185AF01A" w14:textId="77777777" w:rsidR="00CA1214" w:rsidRDefault="00CA1214" w:rsidP="00CA1214">
      <w:pPr>
        <w:ind w:firstLine="708"/>
        <w:jc w:val="both"/>
      </w:pPr>
      <w:r>
        <w:t xml:space="preserve">- faptul că nu s-a pronunţat asupra cererii inculpatului de reaudiere  a  martorilor reprezintă o simplă omisiune  şi nu un  act deliberat de  ignorare a  acestuia </w:t>
      </w:r>
    </w:p>
    <w:p w14:paraId="73B9C9E4" w14:textId="77777777" w:rsidR="00CA1214" w:rsidRDefault="00CA1214" w:rsidP="00CA1214">
      <w:pPr>
        <w:ind w:firstLine="708"/>
        <w:jc w:val="both"/>
      </w:pPr>
      <w:r>
        <w:t>- nesoluţionarea  cererii de probaţiune  nu echivalează cu nelegalitatea  probei deoarece nefiind administrată, nu se poate pune  problema  analizării valabilităţii ei</w:t>
      </w:r>
    </w:p>
    <w:p w14:paraId="398335BA" w14:textId="77777777" w:rsidR="00CA1214" w:rsidRDefault="00CA1214" w:rsidP="00CA1214">
      <w:pPr>
        <w:ind w:firstLine="708"/>
        <w:jc w:val="both"/>
      </w:pPr>
      <w:r>
        <w:lastRenderedPageBreak/>
        <w:t>- omisiunea  de  a se  pronunţa  asupra  cererii inculpatului de reaudiere a  martorilor a  fost remediată, în  opinia  procurorului, prin  respingerea  cererii, în mod  expres, prin ordonanţa din 19.09.2018</w:t>
      </w:r>
    </w:p>
    <w:p w14:paraId="79B0EAD2" w14:textId="38534912" w:rsidR="00CA1214" w:rsidRDefault="00CA1214" w:rsidP="00CA1214">
      <w:pPr>
        <w:ind w:firstLine="708"/>
        <w:jc w:val="both"/>
      </w:pPr>
      <w:r>
        <w:t xml:space="preserve">- procurorul a susţinut că  urmărirea penală a  fost efectuată în  depline condiţii de legalitate  având în  vedere  schimbarea  încadrării juridice şi preluarea cauzei de  către  Parchetul de pe lângă Tribunalul </w:t>
      </w:r>
      <w:r w:rsidR="005F3FCC">
        <w:t>................</w:t>
      </w:r>
      <w:r>
        <w:t xml:space="preserve"> în condiţiile în  care  nu  există   dispoziţii procedurale penale care  să îi impună  să refacă personal  sau  să readministreze actele de  urmărire penală efectuate înainte de  preluarea  cauzei ca  urmare a declinării competenţei</w:t>
      </w:r>
    </w:p>
    <w:p w14:paraId="132D7AB8" w14:textId="77777777" w:rsidR="00CA1214" w:rsidRDefault="00CA1214" w:rsidP="00CA1214">
      <w:pPr>
        <w:ind w:firstLine="708"/>
        <w:jc w:val="both"/>
      </w:pPr>
      <w:r>
        <w:t>- s-a considerat că fapta  de tulburare  a  ordinii şi liniştii publice a fost dovedită prin  declaraţiile  martorilor, aflate la  dosar.</w:t>
      </w:r>
    </w:p>
    <w:p w14:paraId="52C9A535" w14:textId="63DFCF81" w:rsidR="00CA1214" w:rsidRDefault="00CA1214" w:rsidP="00CA1214">
      <w:pPr>
        <w:ind w:firstLine="709"/>
        <w:jc w:val="both"/>
      </w:pPr>
      <w:r>
        <w:t xml:space="preserve">Ca  urmare, procurorul a dispus prin  ordonanţa  din 19.09.2018 menţinerea  dispoziţiei de trimitere în  judecată a inculpatului </w:t>
      </w:r>
      <w:r w:rsidR="005F3FCC">
        <w:rPr>
          <w:rFonts w:eastAsia="Calibri"/>
        </w:rPr>
        <w:t>I</w:t>
      </w:r>
      <w:r>
        <w:rPr>
          <w:rFonts w:eastAsia="Calibri"/>
        </w:rPr>
        <w:t xml:space="preserve"> pentru săvârşirea infracţiunilor de tentativă  la omor </w:t>
      </w:r>
      <w:r>
        <w:t>prev. de art. 32 alin. 1 Cod penal  rap. la art. 188 alin. 1 şi 2 Cod penal  şi de tulburare  a ordinii şi liniştii publice prev. de art. 371 Cod penal, ambele cu aplicarea art. 38 alin. 1 Cod penal.</w:t>
      </w:r>
    </w:p>
    <w:p w14:paraId="1CD3BD38" w14:textId="55193DF9" w:rsidR="00CA1214" w:rsidRDefault="00CA1214" w:rsidP="00CA1214">
      <w:pPr>
        <w:ind w:firstLine="709"/>
        <w:jc w:val="both"/>
        <w:rPr>
          <w:rFonts w:eastAsia="Calibri"/>
        </w:rPr>
      </w:pPr>
      <w:r>
        <w:t xml:space="preserve">Judecătorul de cameră preliminară a constatat că, faţă de solicitările adresate procurorului de caz prin  încheierea  din 13.09.2018, acesta a menţinut  dispoziţia  de  trimitere în  judecată a  inculpatului </w:t>
      </w:r>
      <w:r w:rsidR="005F3FCC">
        <w:rPr>
          <w:rFonts w:eastAsia="Calibri"/>
        </w:rPr>
        <w:t>I</w:t>
      </w:r>
      <w:r>
        <w:rPr>
          <w:rFonts w:eastAsia="Calibri"/>
        </w:rPr>
        <w:t>.</w:t>
      </w:r>
    </w:p>
    <w:p w14:paraId="020ED474" w14:textId="77777777" w:rsidR="00CA1214" w:rsidRDefault="00CA1214" w:rsidP="00CA1214">
      <w:pPr>
        <w:ind w:firstLine="709"/>
        <w:jc w:val="both"/>
        <w:rPr>
          <w:rFonts w:eastAsia="Calibri"/>
        </w:rPr>
      </w:pPr>
      <w:r>
        <w:rPr>
          <w:rFonts w:eastAsia="Calibri"/>
        </w:rPr>
        <w:t>Judecătorul a constatat că prin încheierea din 13.09.2018 nu i-a  solicitat procurorului să dispună vreo soluţie  asupra  cererii de reaudiere de  martori formulată de  inculpat la data de 02.08.2018 şi nici nu a solicitat remedierea neregularităţilor  din cuprinsul rechizitoriului. Mai mult, în mod expres judecătorul a precizat că neregularităţile şi nelegalităţile constatate nu pot fi remediate  de  către procuror în  termenul de  5  zile prev. de  art.345 al.3 Cod procedură penală deoarece dosarul se află pe rolul instanţei, iar procurorul nu poate face în  acest stadiu procesual reaudiere  de martori sau administrare de probe.</w:t>
      </w:r>
    </w:p>
    <w:p w14:paraId="0DF92815" w14:textId="77777777" w:rsidR="00CA1214" w:rsidRDefault="00CA1214" w:rsidP="00CA1214">
      <w:pPr>
        <w:ind w:firstLine="709"/>
        <w:jc w:val="both"/>
        <w:rPr>
          <w:rFonts w:eastAsia="Calibri"/>
        </w:rPr>
      </w:pPr>
      <w:r>
        <w:rPr>
          <w:rFonts w:eastAsia="Calibri"/>
        </w:rPr>
        <w:t>Nu în ultimul  rând, judecătorul apreciază că soluţia de respingere adoptată de procuror prin  ordonanţa din 19.09.2018 este  în afara  cadrului procesual şi poate fi considerată pro  causa.</w:t>
      </w:r>
    </w:p>
    <w:p w14:paraId="2A835B1D" w14:textId="77777777" w:rsidR="00CA1214" w:rsidRDefault="00CA1214" w:rsidP="00CA1214">
      <w:pPr>
        <w:ind w:firstLine="709"/>
        <w:jc w:val="both"/>
        <w:rPr>
          <w:rFonts w:eastAsia="Calibri"/>
        </w:rPr>
      </w:pPr>
      <w:r>
        <w:rPr>
          <w:rFonts w:eastAsia="Calibri"/>
        </w:rPr>
        <w:t>Faţă de aprecierile  făcute de  procuror  în cadrul ordonanţei, judecătorul  de  cameră preliminară a constatat că nesoluţionarea cererii de  probaţiune formulată la  data  de 02.08.2018 nu este  o omisiune vădită, în condiţiile Codului de procedură penală.</w:t>
      </w:r>
    </w:p>
    <w:p w14:paraId="0C4B3BD5" w14:textId="77777777" w:rsidR="00CA1214" w:rsidRDefault="00CA1214" w:rsidP="00CA1214">
      <w:pPr>
        <w:ind w:firstLine="709"/>
        <w:jc w:val="both"/>
        <w:rPr>
          <w:rFonts w:eastAsia="Calibri"/>
        </w:rPr>
      </w:pPr>
      <w:r>
        <w:rPr>
          <w:rFonts w:eastAsia="Calibri"/>
        </w:rPr>
        <w:t>Schimbarea încadrării juridice din infracţiunea de lovire  sau alte violenţe prev. de art.193 al.1 Cod penal în infracţiunea de tentativă la  omor  prev. de  art.32 rap.  la art.188 al.1 Cod penal presupune ca mijloacele de probă administrate să aibă ca scop determinarea elementelor  constitutive  ale  acestei din urmă infracţiuni, scopul şi intenţia inculpatului în  comiterea  acestei infracţiuni, mult mai  gravă decât  cea de  lovire.</w:t>
      </w:r>
    </w:p>
    <w:p w14:paraId="3D431B1E" w14:textId="6B4E4DDB" w:rsidR="00CA1214" w:rsidRDefault="00CA1214" w:rsidP="00CA1214">
      <w:pPr>
        <w:ind w:firstLine="709"/>
        <w:jc w:val="both"/>
        <w:rPr>
          <w:rFonts w:eastAsia="Calibri"/>
        </w:rPr>
      </w:pPr>
      <w:r>
        <w:rPr>
          <w:rFonts w:eastAsia="Calibri"/>
        </w:rPr>
        <w:t xml:space="preserve">În  condiţiile în  care procurorul din  cadrul Parchetului de pe lângă Tribunalul  </w:t>
      </w:r>
      <w:r w:rsidR="005F3FCC">
        <w:rPr>
          <w:rFonts w:eastAsia="Calibri"/>
        </w:rPr>
        <w:t>................</w:t>
      </w:r>
      <w:r>
        <w:rPr>
          <w:rFonts w:eastAsia="Calibri"/>
        </w:rPr>
        <w:t xml:space="preserve">   s-a  lămurit pe deplin asupra stării de fapt şi a considerat inutilă reaudierea  martorilor audiaţi de către organele de cercetare penală atunci când obiectul  dosarului îl reprezenta  infracţiunea  prev. de  art.193 al.1  Cod penal, se  impunea să soluţioneze la  timp şi motivat cererea de  probaţiune în apărare.</w:t>
      </w:r>
    </w:p>
    <w:p w14:paraId="52742557" w14:textId="142FD537" w:rsidR="00CA1214" w:rsidRDefault="00CA1214" w:rsidP="00CA1214">
      <w:pPr>
        <w:ind w:firstLine="709"/>
        <w:jc w:val="both"/>
      </w:pPr>
      <w:r>
        <w:rPr>
          <w:rFonts w:eastAsia="Calibri"/>
        </w:rPr>
        <w:t xml:space="preserve">În  aceste  condiţii, judecătorul  de  cameră preliminară a reiterat constatările avute în  vedere la momentul admiterii cererilor  şi excepţiilor  formulate de  către </w:t>
      </w:r>
      <w:r>
        <w:t xml:space="preserve">inculpatul </w:t>
      </w:r>
      <w:r w:rsidR="005F3FCC">
        <w:rPr>
          <w:rFonts w:eastAsia="Calibri"/>
        </w:rPr>
        <w:t>I</w:t>
      </w:r>
      <w:r>
        <w:rPr>
          <w:rFonts w:eastAsia="Calibri"/>
        </w:rPr>
        <w:t xml:space="preserve">. Astfel, constată că instanţa nu a fost </w:t>
      </w:r>
      <w:r>
        <w:t>nu a fost legal sesizată prin rechizitoriul nr.</w:t>
      </w:r>
      <w:r w:rsidR="005F3FCC">
        <w:t>.............</w:t>
      </w:r>
      <w:r>
        <w:t xml:space="preserve">din data de 14.08.2018 al Parchetului de pe lângă Tribunalul </w:t>
      </w:r>
      <w:r w:rsidR="005F3FCC">
        <w:t>................</w:t>
      </w:r>
      <w:r>
        <w:t xml:space="preserve">, urmărirea penală nefiind efectuată în  condiţiile de legalitate prev. de art.56 al.3 lit.b Cod procedură penală şi nefiind completă relativ la  toate faptele pentru care  inculpatul </w:t>
      </w:r>
      <w:r w:rsidR="003C489D">
        <w:t>I</w:t>
      </w:r>
      <w:r>
        <w:t xml:space="preserve"> a  fost  trimis în judecată.</w:t>
      </w:r>
    </w:p>
    <w:p w14:paraId="4CC95378" w14:textId="651EABFF" w:rsidR="00CA1214" w:rsidRDefault="00CA1214" w:rsidP="00CA1214">
      <w:pPr>
        <w:ind w:firstLine="709"/>
        <w:jc w:val="both"/>
      </w:pPr>
      <w:r>
        <w:t xml:space="preserve">În  vederea asigurării unui proces echitabil  din  punct de vedere  al  respectării legalităţii efectuării urmăririi penale şi al întocmirii rechizitoriului în  cauză, din punct de  vedere a posibilităţii de stabilire a obiectului judecăţii referitor la  infracţiunea de  tulburare  a ordinii şi liniştii publice prev. de art. 371 Cod penal, se impune restituirea  cauzei </w:t>
      </w:r>
      <w:smartTag w:uri="urn:schemas-microsoft-com:office:smarttags" w:element="PersonName">
        <w:smartTagPr>
          <w:attr w:name="ProductID" w:val="la  Parchetul"/>
        </w:smartTagPr>
        <w:r>
          <w:t>la  Parchetul</w:t>
        </w:r>
      </w:smartTag>
      <w:r>
        <w:t xml:space="preserve"> de pe lângă Tribunalul </w:t>
      </w:r>
      <w:r w:rsidR="005F3FCC">
        <w:t>................</w:t>
      </w:r>
      <w:r>
        <w:t xml:space="preserve">  pentru considerentele expuse  pe larg atât în  încheierea  din 13.09.2018, cât  şi în  prezenta încheiere. Astfel, procurorul va proceda la efectuarea urmăririi penale în condiţiile  art.56 al.3 lit.b Cod procedură penală, faţă de încadrarea  juridică de tentativă la  infracţiunea de omor, va proceda la administrarea mijloacelor de probă pentru stabilirea </w:t>
      </w:r>
      <w:r>
        <w:lastRenderedPageBreak/>
        <w:t>obiectului judecăţii relativ la infracţiunea de tulburare  a ordinii şi liniştii publice prev. de art. 371 Cod penal, urmând să întocmească în  mod  regulamentar  rechizitoriul, dacă consideră că  se impune  o astfel  de  soluţie.</w:t>
      </w:r>
    </w:p>
    <w:p w14:paraId="62940CC4" w14:textId="77777777" w:rsidR="00CA1214" w:rsidRDefault="00CA1214" w:rsidP="00CA1214">
      <w:pPr>
        <w:ind w:firstLine="709"/>
        <w:jc w:val="both"/>
      </w:pPr>
      <w:r>
        <w:t>Întreaga fază de  urmărire penală va fi efectuată cu respectarea dreptului la  apărare al inculpatului, drept concretizat inclusiv prin soluţionarea cererilor sale de probaţiune, în  condiţiile în care procurorul, în  faza  de  urmărire penală  administrează probe atât în  acuzare  cât  şi în  apărarea  inculpatului.</w:t>
      </w:r>
    </w:p>
    <w:p w14:paraId="64BAA3CD" w14:textId="34D14E45" w:rsidR="00CA1214" w:rsidRDefault="00CA1214" w:rsidP="00CA1214">
      <w:pPr>
        <w:ind w:firstLine="709"/>
        <w:jc w:val="both"/>
        <w:rPr>
          <w:i/>
        </w:rPr>
      </w:pPr>
      <w:r w:rsidRPr="004F4628">
        <w:rPr>
          <w:i/>
        </w:rPr>
        <w:t xml:space="preserve">Împotriva acestei încheieri a formulat contestaţie, la data de 9.10.2018, Parchetul de pe  lângă Tribunalul </w:t>
      </w:r>
      <w:r w:rsidR="005F3FCC">
        <w:rPr>
          <w:i/>
        </w:rPr>
        <w:t>................</w:t>
      </w:r>
      <w:r w:rsidRPr="004F4628">
        <w:rPr>
          <w:i/>
        </w:rPr>
        <w:t xml:space="preserve">, hotărârea fiind comunicată procurorului la </w:t>
      </w:r>
      <w:r>
        <w:rPr>
          <w:i/>
        </w:rPr>
        <w:t xml:space="preserve">aceeaşi </w:t>
      </w:r>
      <w:r w:rsidRPr="004F4628">
        <w:rPr>
          <w:i/>
        </w:rPr>
        <w:t>dat</w:t>
      </w:r>
      <w:r>
        <w:rPr>
          <w:i/>
        </w:rPr>
        <w:t>ă</w:t>
      </w:r>
      <w:r w:rsidRPr="004F4628">
        <w:rPr>
          <w:i/>
        </w:rPr>
        <w:t xml:space="preserve"> de 9.10.2018.</w:t>
      </w:r>
    </w:p>
    <w:p w14:paraId="672ADF30" w14:textId="77777777" w:rsidR="00CA1214" w:rsidRDefault="00CA1214" w:rsidP="00CA1214">
      <w:pPr>
        <w:ind w:firstLine="709"/>
        <w:jc w:val="both"/>
        <w:rPr>
          <w:i/>
        </w:rPr>
      </w:pPr>
      <w:r>
        <w:rPr>
          <w:i/>
        </w:rPr>
        <w:t>În cadrul contestației, s-a susţinut că nu ne aflăm în prezenţa unei urmăriri penale efectuată cu încălcarea prevederilor art.56 alin.3 lit.b Cod procedură penală, în condiţiile în care actele de urmărire penală efectuate de către organele de cercetare penală sunt anterioare momentului în care s-a dispus schimbarea încadrării juridice într-o infracțiune pentru care urmărirea penală se efectuează în mod obligatoriu de către procuror, iar apoi toate actele sunt administrate de către procuror sau la dispoziţia acestuia.</w:t>
      </w:r>
    </w:p>
    <w:p w14:paraId="72C12DF8" w14:textId="77777777" w:rsidR="00CA1214" w:rsidRDefault="00CA1214" w:rsidP="00CA1214">
      <w:pPr>
        <w:ind w:firstLine="709"/>
        <w:jc w:val="both"/>
        <w:rPr>
          <w:i/>
        </w:rPr>
      </w:pPr>
      <w:r>
        <w:rPr>
          <w:i/>
        </w:rPr>
        <w:t>Neregularitatea vizează urmărirea penală şi nu se răsfrânge asupra rechizitoriului şi nici nu atrag imposibilitatea stabilirii obiectului sau limitelor judecăţii.</w:t>
      </w:r>
    </w:p>
    <w:p w14:paraId="780D74C2" w14:textId="77777777" w:rsidR="00CA1214" w:rsidRDefault="00CA1214" w:rsidP="00CA1214">
      <w:pPr>
        <w:ind w:firstLine="709"/>
        <w:jc w:val="both"/>
        <w:rPr>
          <w:i/>
        </w:rPr>
      </w:pPr>
      <w:r>
        <w:rPr>
          <w:i/>
        </w:rPr>
        <w:t>Referitor la cererea formulată de către inculpat în apărare la data de 1.08.2018, s-a susţinut că prin ordonanţa din 19.09.2018 s-a dispus înlăturarea omisiunii vădite cu privire la nepronunţarea prin ordonanţă cu privire la respingerea cererii, faţă de nulitatea relativă aplicabilă în cauză aceasta putea fi înlăturată prin audierea martorilor în faţa instanței şi nu se poate vorbi de o lipsă a anchetei efective.</w:t>
      </w:r>
    </w:p>
    <w:p w14:paraId="37452572" w14:textId="77777777" w:rsidR="00CA1214" w:rsidRDefault="00CA1214" w:rsidP="00CA1214">
      <w:pPr>
        <w:ind w:firstLine="709"/>
        <w:jc w:val="both"/>
        <w:rPr>
          <w:i/>
        </w:rPr>
      </w:pPr>
      <w:r>
        <w:rPr>
          <w:i/>
        </w:rPr>
        <w:t xml:space="preserve">Critica vizând neadministrarea probatoriului relativ la infracţiunea prevăzută de art.371 Cod penal, aceasta este nefondată şi nu poate duce la restituirea cauzei la procuror, ci, cel mult, la o soluţie de achitare, conform art.16 alin.1 lit.a Cod procedură penală. </w:t>
      </w:r>
    </w:p>
    <w:p w14:paraId="72BA60B3" w14:textId="77777777" w:rsidR="00CA1214" w:rsidRDefault="00CA1214" w:rsidP="00CA1214">
      <w:pPr>
        <w:ind w:firstLine="709"/>
        <w:jc w:val="both"/>
        <w:rPr>
          <w:i/>
        </w:rPr>
      </w:pPr>
      <w:r>
        <w:rPr>
          <w:i/>
        </w:rPr>
        <w:t>S-a considerat că fapta prevăzută de art.371 Cod penal a fost descrisă în actul de acuzare prin indicarea reperelor spaţiale şi temporale ale comiterii ei, precum şi a naturii elementului material al laturii obiective.</w:t>
      </w:r>
    </w:p>
    <w:p w14:paraId="731CAE82" w14:textId="77777777" w:rsidR="00CA1214" w:rsidRDefault="00CA1214" w:rsidP="00CA1214">
      <w:pPr>
        <w:ind w:firstLine="709"/>
        <w:jc w:val="both"/>
      </w:pPr>
      <w:r w:rsidRPr="00FB5664">
        <w:t xml:space="preserve">În calea de atac a </w:t>
      </w:r>
      <w:r>
        <w:t>contestaţiei</w:t>
      </w:r>
      <w:r w:rsidRPr="00FB5664">
        <w:t xml:space="preserve"> nu au fost administrate alte mijloace de probă.</w:t>
      </w:r>
    </w:p>
    <w:p w14:paraId="2E5F9841" w14:textId="77777777" w:rsidR="00CA1214" w:rsidRDefault="00CA1214" w:rsidP="00CA1214">
      <w:pPr>
        <w:ind w:firstLine="709"/>
        <w:jc w:val="both"/>
      </w:pPr>
      <w:r w:rsidRPr="00FB5664">
        <w:t xml:space="preserve">Analizând </w:t>
      </w:r>
      <w:r>
        <w:t>încheierea</w:t>
      </w:r>
      <w:r w:rsidRPr="00FB5664">
        <w:t xml:space="preserve"> atacată prin prisma criticilor invocate, luând în considerare întreg materialul probatoriu administrat în cauză, precum şi </w:t>
      </w:r>
      <w:r>
        <w:t>actele depuse la dosar în faţa tribunalului</w:t>
      </w:r>
      <w:r w:rsidRPr="00FB5664">
        <w:t xml:space="preserve">, </w:t>
      </w:r>
      <w:r>
        <w:t xml:space="preserve">judecătorii de </w:t>
      </w:r>
      <w:r w:rsidRPr="00EC37BE">
        <w:t xml:space="preserve">Cameră Preliminară </w:t>
      </w:r>
      <w:r>
        <w:t xml:space="preserve"> din cadrul Curţii de Apel reţin</w:t>
      </w:r>
      <w:r w:rsidRPr="00FB5664">
        <w:t xml:space="preserve"> următoarele.</w:t>
      </w:r>
    </w:p>
    <w:p w14:paraId="2460C62A" w14:textId="5E40ABC5" w:rsidR="00CA1214" w:rsidRPr="00B92CC2" w:rsidRDefault="00CA1214" w:rsidP="00CA1214">
      <w:pPr>
        <w:ind w:firstLine="708"/>
        <w:jc w:val="both"/>
      </w:pPr>
      <w:r>
        <w:t xml:space="preserve">Prin încheierea camerei de Consiliu din data de 13.09.2018 a judecătorului de </w:t>
      </w:r>
      <w:r w:rsidRPr="00EC37BE">
        <w:t xml:space="preserve">Cameră Preliminară </w:t>
      </w:r>
      <w:r>
        <w:t xml:space="preserve"> din cadrul tribunalului s-au admis </w:t>
      </w:r>
      <w:r w:rsidRPr="00B92CC2">
        <w:t xml:space="preserve">cererile  şi excepţiile  formulate  de  către inculpatul </w:t>
      </w:r>
      <w:r w:rsidR="005F3FCC">
        <w:rPr>
          <w:rFonts w:eastAsia="Calibri"/>
        </w:rPr>
        <w:t>I</w:t>
      </w:r>
      <w:r w:rsidRPr="00B92CC2">
        <w:t xml:space="preserve"> referitor  la rechizitoriul din data  de 14.08.2018 şi la </w:t>
      </w:r>
      <w:r>
        <w:t xml:space="preserve">urmărirea penală  efectuată în </w:t>
      </w:r>
      <w:r w:rsidRPr="00B92CC2">
        <w:t>dosarul de  urmărire  penală nr.</w:t>
      </w:r>
      <w:r w:rsidR="005F3FCC">
        <w:t>.............</w:t>
      </w:r>
      <w:r w:rsidRPr="00B92CC2">
        <w:t>al  Parchetulu</w:t>
      </w:r>
      <w:r>
        <w:t xml:space="preserve">i de pe lângă Tribunalul </w:t>
      </w:r>
      <w:r w:rsidR="005F3FCC">
        <w:t>................</w:t>
      </w:r>
      <w:r>
        <w:t>, iar î</w:t>
      </w:r>
      <w:r w:rsidRPr="00B92CC2">
        <w:t xml:space="preserve">n  baza  art.345 al.3  Cod procedură penală </w:t>
      </w:r>
      <w:r>
        <w:t>a constatat</w:t>
      </w:r>
      <w:r w:rsidRPr="00B92CC2">
        <w:t xml:space="preserve"> nelegalitatea sesizării instanţei prin rechizitoriul nr.</w:t>
      </w:r>
      <w:r w:rsidR="005F3FCC">
        <w:t>.............</w:t>
      </w:r>
      <w:r w:rsidRPr="00B92CC2">
        <w:t xml:space="preserve">din 14.08.2018 al  Parchetului de pe lângă Tribunalul </w:t>
      </w:r>
      <w:r w:rsidR="005F3FCC">
        <w:t>................</w:t>
      </w:r>
      <w:r w:rsidRPr="00B92CC2">
        <w:t>.</w:t>
      </w:r>
    </w:p>
    <w:p w14:paraId="2F9EF6DA" w14:textId="2C2D6D2D" w:rsidR="00CA1214" w:rsidRPr="00B92CC2" w:rsidRDefault="00CA1214" w:rsidP="00CA1214">
      <w:pPr>
        <w:ind w:firstLine="720"/>
        <w:jc w:val="both"/>
        <w:rPr>
          <w:rFonts w:eastAsia="Calibri"/>
        </w:rPr>
      </w:pPr>
      <w:r>
        <w:t>A constatat încălcarea dreptului la apărare</w:t>
      </w:r>
      <w:r w:rsidRPr="00B92CC2">
        <w:t xml:space="preserve"> al inculpatului </w:t>
      </w:r>
      <w:r w:rsidR="005F3FCC">
        <w:rPr>
          <w:rFonts w:eastAsia="Calibri"/>
        </w:rPr>
        <w:t>I</w:t>
      </w:r>
      <w:r>
        <w:rPr>
          <w:rFonts w:eastAsia="Calibri"/>
        </w:rPr>
        <w:t xml:space="preserve"> </w:t>
      </w:r>
      <w:r w:rsidRPr="00B92CC2">
        <w:rPr>
          <w:rFonts w:eastAsia="Calibri"/>
        </w:rPr>
        <w:t>prin nesoluţionarea cererii în probaţiune formulată de  către  acesta  la data de 02.08.2018 (referitor  la reaudierea  de către  procuror a martorilor audiaţi iniţial de  către  organul  de  cercetare penală).</w:t>
      </w:r>
    </w:p>
    <w:p w14:paraId="0070C884" w14:textId="77777777" w:rsidR="00CA1214" w:rsidRPr="00B92CC2" w:rsidRDefault="00CA1214" w:rsidP="00CA1214">
      <w:pPr>
        <w:ind w:firstLine="720"/>
        <w:jc w:val="both"/>
        <w:rPr>
          <w:rFonts w:eastAsia="Calibri"/>
        </w:rPr>
      </w:pPr>
      <w:r>
        <w:rPr>
          <w:rFonts w:eastAsia="Calibri"/>
        </w:rPr>
        <w:t>A constatat</w:t>
      </w:r>
      <w:r w:rsidRPr="00B92CC2">
        <w:rPr>
          <w:rFonts w:eastAsia="Calibri"/>
        </w:rPr>
        <w:t xml:space="preserve"> că</w:t>
      </w:r>
      <w:r>
        <w:rPr>
          <w:rFonts w:eastAsia="Calibri"/>
        </w:rPr>
        <w:t xml:space="preserve"> nu s-au  administrat mijloace de probă în </w:t>
      </w:r>
      <w:r w:rsidRPr="00B92CC2">
        <w:rPr>
          <w:rFonts w:eastAsia="Calibri"/>
        </w:rPr>
        <w:t>legătură cu infracţiunea de tulburare a ordini</w:t>
      </w:r>
      <w:r>
        <w:rPr>
          <w:rFonts w:eastAsia="Calibri"/>
        </w:rPr>
        <w:t xml:space="preserve">i şi liniştii publice prev. de </w:t>
      </w:r>
      <w:r w:rsidRPr="00B92CC2">
        <w:rPr>
          <w:rFonts w:eastAsia="Calibri"/>
        </w:rPr>
        <w:t>art.371 Cod penal, reţinută prin  actul de  sesizare  al instanţei.</w:t>
      </w:r>
    </w:p>
    <w:p w14:paraId="01C90FBA" w14:textId="77777777" w:rsidR="00CA1214" w:rsidRDefault="00CA1214" w:rsidP="00CA1214">
      <w:pPr>
        <w:ind w:firstLine="720"/>
        <w:jc w:val="both"/>
        <w:rPr>
          <w:rFonts w:eastAsia="Calibri"/>
        </w:rPr>
      </w:pPr>
      <w:r>
        <w:rPr>
          <w:rFonts w:eastAsia="Calibri"/>
        </w:rPr>
        <w:t xml:space="preserve">A acordat  termen de 5 zile de la </w:t>
      </w:r>
      <w:r w:rsidRPr="00B92CC2">
        <w:rPr>
          <w:rFonts w:eastAsia="Calibri"/>
        </w:rPr>
        <w:t>comunicarea încheierii pen</w:t>
      </w:r>
      <w:r>
        <w:rPr>
          <w:rFonts w:eastAsia="Calibri"/>
        </w:rPr>
        <w:t xml:space="preserve">tru ca procurorul să  comunice </w:t>
      </w:r>
      <w:r w:rsidRPr="00B92CC2">
        <w:rPr>
          <w:rFonts w:eastAsia="Calibri"/>
        </w:rPr>
        <w:t>dacă menţine  dispoziţia  de  trimitere în  judecată ori  solicită restituirea cauzei.</w:t>
      </w:r>
    </w:p>
    <w:p w14:paraId="196D06A6" w14:textId="77777777" w:rsidR="00CA1214" w:rsidRDefault="00CA1214" w:rsidP="00CA1214">
      <w:pPr>
        <w:ind w:firstLine="709"/>
        <w:jc w:val="both"/>
      </w:pPr>
      <w:r>
        <w:rPr>
          <w:rFonts w:eastAsia="Calibri"/>
        </w:rPr>
        <w:t>Prin ordonanţa din data de 19.09.2018, procurorul a menţionat, în esenţă că</w:t>
      </w:r>
      <w:r>
        <w:t>:</w:t>
      </w:r>
    </w:p>
    <w:p w14:paraId="06A4D680" w14:textId="77777777" w:rsidR="00CA1214" w:rsidRDefault="00CA1214" w:rsidP="00CA1214">
      <w:pPr>
        <w:ind w:firstLine="708"/>
        <w:jc w:val="both"/>
      </w:pPr>
      <w:r>
        <w:t>- s-a  lămurit  asupra  stării de  fapt  din  declaraţiile  martorilor audiaţi de  lucrătorii de poliţie şi a considerat inutilă reaudierea  lor  la cererea  inculpatului;</w:t>
      </w:r>
    </w:p>
    <w:p w14:paraId="7CC59C90" w14:textId="77777777" w:rsidR="00CA1214" w:rsidRDefault="00CA1214" w:rsidP="00CA1214">
      <w:pPr>
        <w:ind w:firstLine="708"/>
        <w:jc w:val="both"/>
      </w:pPr>
      <w:r>
        <w:t>- faptul că nu s-a pronunţat asupra cererii inculpatului de reaudiere  a  martorilor reprezintă o simplă omisiune  şi nu un  act deliberat de  ignorare a  acestuia;</w:t>
      </w:r>
    </w:p>
    <w:p w14:paraId="44144160" w14:textId="77777777" w:rsidR="00CA1214" w:rsidRDefault="00CA1214" w:rsidP="00CA1214">
      <w:pPr>
        <w:ind w:firstLine="708"/>
        <w:jc w:val="both"/>
      </w:pPr>
      <w:r>
        <w:t>- nesoluţionarea  cererii de probaţiune nu echivalează cu nelegalitatea  probei deoarece nefiind administrată, nu se poate pune  problema  analizării valabilităţii ei;</w:t>
      </w:r>
    </w:p>
    <w:p w14:paraId="581CE840" w14:textId="77777777" w:rsidR="00CA1214" w:rsidRDefault="00CA1214" w:rsidP="00CA1214">
      <w:pPr>
        <w:ind w:firstLine="708"/>
        <w:jc w:val="both"/>
      </w:pPr>
      <w:r>
        <w:lastRenderedPageBreak/>
        <w:t>- omisiunea  de  a se  pronunţa  asupra  cererii inculpatului de reaudiere a  martorilor a  fost remediată, în  opinia  procurorului, prin  respingerea  cererii, în mod  expres, prin ordonanţa din 19.09.2018;</w:t>
      </w:r>
    </w:p>
    <w:p w14:paraId="6806BA10" w14:textId="3E7A541F" w:rsidR="00CA1214" w:rsidRDefault="00CA1214" w:rsidP="00CA1214">
      <w:pPr>
        <w:ind w:firstLine="708"/>
        <w:jc w:val="both"/>
      </w:pPr>
      <w:r>
        <w:t xml:space="preserve">- procurorul a susţinut că  urmărirea penală a  fost efectuată în  depline condiţii de legalitate  având în  vedere  schimbarea  încadrării juridice şi preluarea cauzei de către Parchetul de pe lângă Tribunalul </w:t>
      </w:r>
      <w:r w:rsidR="005F3FCC">
        <w:t>................</w:t>
      </w:r>
      <w:r>
        <w:t xml:space="preserve"> în condiţiile în  care  nu  există   dispoziţii procedurale penale care  să îi impună  să refacă personal  sau  să readministreze actele de  urmărire penală efectuate înainte de  preluarea  cauzei ca  urmare a declinării competenţei;</w:t>
      </w:r>
    </w:p>
    <w:p w14:paraId="651CD758" w14:textId="77777777" w:rsidR="00CA1214" w:rsidRDefault="00CA1214" w:rsidP="00CA1214">
      <w:pPr>
        <w:ind w:firstLine="708"/>
        <w:jc w:val="both"/>
      </w:pPr>
      <w:r>
        <w:t>- s-a considerat că fapta  de tulburare  a  ordinii şi liniştii publice a fost dovedită prin  declaraţiile  martorilor, aflate la  dosar.</w:t>
      </w:r>
    </w:p>
    <w:p w14:paraId="1E7E3B83" w14:textId="6292F663" w:rsidR="00CA1214" w:rsidRDefault="00CA1214" w:rsidP="00CA1214">
      <w:pPr>
        <w:ind w:firstLine="709"/>
        <w:jc w:val="both"/>
      </w:pPr>
      <w:r>
        <w:t xml:space="preserve">Ca  urmare, procurorul a dispus prin ordonanţa amintită menţinerea dispoziţiei de trimitere în  judecată a inculpatului </w:t>
      </w:r>
      <w:r w:rsidR="005F3FCC">
        <w:rPr>
          <w:rFonts w:eastAsia="Calibri"/>
        </w:rPr>
        <w:t>I</w:t>
      </w:r>
      <w:r>
        <w:rPr>
          <w:rFonts w:eastAsia="Calibri"/>
        </w:rPr>
        <w:t xml:space="preserve"> pentru săvârşirea infracţiunilor de tentativă  la omor </w:t>
      </w:r>
      <w:r>
        <w:t>prev. de art. 32 alin. 1 Cod penal  rap. la art. 188 alin. 1 şi 2 Cod penal  şi de tulburare  a ordinii şi liniştii publice prev. de art. 371 Cod penal, ambele cu aplicarea art. 38 alin. 1 Cod penal.</w:t>
      </w:r>
    </w:p>
    <w:p w14:paraId="6BBDE3AF" w14:textId="1A690D62" w:rsidR="00CA1214" w:rsidRDefault="00CA1214" w:rsidP="00CA1214">
      <w:pPr>
        <w:ind w:firstLine="708"/>
        <w:jc w:val="both"/>
      </w:pPr>
      <w:r>
        <w:t>Ulterior, prin încheierea atacată, judecătorul Cameră Preliminară a constatat nelegalitatea sesizării instanţei prin rechizitoriul nr.</w:t>
      </w:r>
      <w:r w:rsidR="005F3FCC">
        <w:t>.............</w:t>
      </w:r>
      <w:r>
        <w:t xml:space="preserve">din 14.08.2018 al  Parchetului de pe lângă Tribunalul </w:t>
      </w:r>
      <w:r w:rsidR="005F3FCC">
        <w:t>................</w:t>
      </w:r>
      <w:r>
        <w:t>.</w:t>
      </w:r>
    </w:p>
    <w:p w14:paraId="6ED49B45" w14:textId="03B8F586" w:rsidR="00CA1214" w:rsidRDefault="00CA1214" w:rsidP="00CA1214">
      <w:pPr>
        <w:ind w:firstLine="720"/>
        <w:jc w:val="both"/>
        <w:rPr>
          <w:rFonts w:eastAsia="Calibri"/>
        </w:rPr>
      </w:pPr>
      <w:r>
        <w:t xml:space="preserve">S-a constatat încălcarea dreptului la apărare al inculpatului </w:t>
      </w:r>
      <w:r w:rsidR="005F3FCC">
        <w:rPr>
          <w:rFonts w:eastAsia="Calibri"/>
        </w:rPr>
        <w:t>I</w:t>
      </w:r>
      <w:r>
        <w:rPr>
          <w:rFonts w:eastAsia="Calibri"/>
        </w:rPr>
        <w:t xml:space="preserve"> prin nesoluţionarea cererii în probaţiune formulată de  către  acesta  la data de 02.08.2018 (referitor la reaudierea  de către  procuror a martorilor audiaţi iniţial de către organul  de  cercetare penală).</w:t>
      </w:r>
    </w:p>
    <w:p w14:paraId="6D559914" w14:textId="77777777" w:rsidR="00CA1214" w:rsidRDefault="00CA1214" w:rsidP="00CA1214">
      <w:pPr>
        <w:ind w:firstLine="708"/>
        <w:jc w:val="both"/>
      </w:pPr>
      <w:r>
        <w:rPr>
          <w:rFonts w:eastAsia="Calibri"/>
        </w:rPr>
        <w:t>S-a constatat că nu s-au  administrat mijloace de probă în legătură cu infracţiunea de tulburare a ordinii şi liniştii publice prev. de  art.371 Cod penal, reţinută prin  actul de sesizare al instanţei, nefiind  posibilă stabilirea  obiectului judecăţii cu privire la  această infracţiune.</w:t>
      </w:r>
      <w:r w:rsidRPr="00832D48">
        <w:t xml:space="preserve"> </w:t>
      </w:r>
    </w:p>
    <w:p w14:paraId="07DE8D94" w14:textId="48684CBB" w:rsidR="00CA1214" w:rsidRDefault="00CA1214" w:rsidP="00CA1214">
      <w:pPr>
        <w:ind w:firstLine="708"/>
        <w:jc w:val="both"/>
      </w:pPr>
      <w:r>
        <w:t xml:space="preserve">S-a restituit cauza </w:t>
      </w:r>
      <w:smartTag w:uri="urn:schemas-microsoft-com:office:smarttags" w:element="PersonName">
        <w:smartTagPr>
          <w:attr w:name="ProductID" w:val="la Parchetul"/>
        </w:smartTagPr>
        <w:r>
          <w:t>la Parchetul</w:t>
        </w:r>
      </w:smartTag>
      <w:r>
        <w:t xml:space="preserve"> de pe lângă Tribunalul </w:t>
      </w:r>
      <w:r w:rsidR="005F3FCC">
        <w:t>................</w:t>
      </w:r>
      <w:r>
        <w:t>, în vederea remedierii neregularităţilor constatate cu privire la  modul de  desfăşurare al urmăririi penale cu consecinţa întocmirii în mod regulamentar a actului de  sesizare, dacă se impune.</w:t>
      </w:r>
    </w:p>
    <w:p w14:paraId="7FEA1D3C" w14:textId="77777777" w:rsidR="00CA1214" w:rsidRDefault="00CA1214" w:rsidP="00CA1214">
      <w:pPr>
        <w:ind w:firstLine="709"/>
        <w:jc w:val="both"/>
      </w:pPr>
      <w:r>
        <w:t xml:space="preserve">Raportat la criticile invocate de către Ministerul Public, se observă că în mod justificat judecătorul de </w:t>
      </w:r>
      <w:r w:rsidRPr="00EC37BE">
        <w:t xml:space="preserve">Cameră Preliminară </w:t>
      </w:r>
      <w:r>
        <w:t>din cadrul tribunalului a considerat că în cauză s-a procedat de către procuror la o încălcare a dreptului la apărare a inculpatului în momentul în care acesta nu s-a pronunţat asupra cererii de audiere a martorilor în prezenţa apărătorului său ales.</w:t>
      </w:r>
    </w:p>
    <w:p w14:paraId="53708905" w14:textId="77777777" w:rsidR="00CA1214" w:rsidRDefault="00CA1214" w:rsidP="00CA1214">
      <w:pPr>
        <w:ind w:firstLine="709"/>
        <w:jc w:val="both"/>
      </w:pPr>
      <w:r>
        <w:t xml:space="preserve">Privitor la acest aspect, se remarcă faptul că respingerea de către procuror în cursul procedurii de </w:t>
      </w:r>
      <w:r w:rsidRPr="00EC37BE">
        <w:t xml:space="preserve">Cameră Preliminară </w:t>
      </w:r>
      <w:r>
        <w:t>a cererii inculpatului din data de 2.08.2018, invocându-se dispoziţiile art.278 Cod procedură penală, nu poate fi primită, în condiţiile în care este evident că o astfel de soluţie are în vedere „acoperirea” unui viciu din cadrul urmăririi penale, care nu se circumscrie unei omisiuni vădite, fiind efectuată doar după ce judecătorul a constatat nelegalitatea prin încheierea din data de 13.09.2018, cauza nefiind trimisă procurorului pentru înlăturarea nulităţii (aceasta fiind deja constatată de către judecător), ci doar pentru a se stabili dacă se menţine sau nu dispoziţia de trimitere în judecată a inculpatului.</w:t>
      </w:r>
    </w:p>
    <w:p w14:paraId="1F457955" w14:textId="77777777" w:rsidR="00CA1214" w:rsidRDefault="00CA1214" w:rsidP="00CA1214">
      <w:pPr>
        <w:ind w:firstLine="709"/>
        <w:jc w:val="both"/>
      </w:pPr>
      <w:r>
        <w:t>Pe de altă parte, Curtea constată că punctul de vedere exprimat de către procuror în memoriul de contestaţie, conform căruia nulitatea relativă constatată poate fi înlăturată în cadrul cercetării judecătoreşti prin audierea martorilor, nu este fondat, în condiţiile în care este evident că inculpatului i s-a încălcat de către procuror dreptul la apărare prin nepronunțarea asupra cererii de probaţiune şi prin neadministrarea probei cu martori în prezenţa apărătorului ales, procurorul având obligaţia de a proceda la efectuarea de probe atât în acuzare cât şi în apărarea inculpatului, mai ales în condiţiile în care urmărirea penală, pentru infracţiunea de tentativă la omor, se efectuează în mod obligatoriu de către procuror.</w:t>
      </w:r>
    </w:p>
    <w:p w14:paraId="474C76AA" w14:textId="77777777" w:rsidR="00CA1214" w:rsidRDefault="00CA1214" w:rsidP="00CA1214">
      <w:pPr>
        <w:ind w:firstLine="709"/>
        <w:jc w:val="both"/>
      </w:pPr>
      <w:r>
        <w:t xml:space="preserve">Nu se poate considera că actele de urmărire penală au fost legal administrate de către procuror, după declinarea de competenţă materială, în contextul în care, este evident că s-a procedat doar la ascultarea inculpatului după schimbarea încadrării juridice şi a persoanei vătămate. Într-adevăr, declaraţiile martorilor nu sunt lovite de nulitate, însă aceştia au fost ascultaţi doar de către organul de cercetare penală în condiţiile în care urmărirea penală era începută pentru o infracţiune de loviri au alte violenţe, prevăzută de art.193 alin.1 Cod penal, însă ulterior declinării competenţei şi a schimbării încadrării juridice, urmărirea penală s-a rezumat exclusiv la audierea celor două persoane menţionate, fapt care nu poate echivala cu o </w:t>
      </w:r>
      <w:r>
        <w:lastRenderedPageBreak/>
        <w:t>urmărire penală proprie, în contextul în care martorii nu au fost audiaţi nemijlocit de către procuror (sau de către organul de poliţie delegat în acest sens).</w:t>
      </w:r>
    </w:p>
    <w:p w14:paraId="5B7127DB" w14:textId="77777777" w:rsidR="00CA1214" w:rsidRDefault="00CA1214" w:rsidP="00CA1214">
      <w:pPr>
        <w:ind w:firstLine="709"/>
        <w:jc w:val="both"/>
      </w:pPr>
      <w:r>
        <w:t>În aceste condiţii, este evident că urmărirea penală are de suferit, neputându-se dispune trimiterea în judecată a inculpatului exclusiv pe o urmărire penală proprie bazată doar pe audierea inculpatului şi a persoanei vătămate, mai ales în situaţia în care i s-a solicitat procurorului reaudierea martorilor în prezenţa apărătorului ales al persoanei bănuite ca ar fi comis infracţiunea care face obiectul urmăririi penale.</w:t>
      </w:r>
    </w:p>
    <w:p w14:paraId="1F12DD12" w14:textId="77777777" w:rsidR="00CA1214" w:rsidRDefault="00CA1214" w:rsidP="00CA1214">
      <w:pPr>
        <w:ind w:firstLine="709"/>
        <w:jc w:val="both"/>
      </w:pPr>
      <w:r>
        <w:t xml:space="preserve">Raportat la acestea, vătămarea procesuală nu poate fi acoperită de către judecător în cursul cercetării judecătoreşti, magistratul neputându-se substitui procurorului, mai ales în contextul în care o legală sesizare a instanţei presupune o legală administrate a probaţiunii în cursul urmăririi penale, faţă normele de competenţa materială şi funcţională, sesizarea tribunalului neputându-se fundamenta doar pe o urmărire penală proprie sumară constând în audierea inculpatului şi a persoanei vătămate. </w:t>
      </w:r>
    </w:p>
    <w:p w14:paraId="31B7AD38" w14:textId="77777777" w:rsidR="00CA1214" w:rsidRDefault="00CA1214" w:rsidP="00CA1214">
      <w:pPr>
        <w:ind w:firstLine="709"/>
        <w:jc w:val="both"/>
      </w:pPr>
      <w:r>
        <w:t>Totodată, se observă că în încheierea din data de 28.07.2018 şi cea din 1.08.2018 a judecătorului de drepturi şi libertăţi, s-a apreciat la momentul dispunerii măsurii arestării preventive că în cadrul urmăririi penale este necesar a se lămuri aspectele contradictorii care rezulta din materialul probatoriu existent la acel moment (depoziţiile martorilor şi susținerile inculpatului), fapt care ar fi impus, o dată în plus, ca procurorul să fi dat curs solicitării inculpatului din data de 1.08.2018 şi să procedeze la reaudierea martorilor în cadrul urmăririi penale proprii. Independent de faptul că procurorul s-a considerat „lămurit” cu privire la starea de fapt, încălcarea dreptului la apărare faţă de cererea din 1.08.2018 a inculpatului nu poate fi acoperită de către judecător prin administrarea probei testimoniale, în situaţia în care urmărirea penală nu a fost efectuată pentru infracţiunea de tentativă la omor, procurorul nedispunând menţinerea sau nu a actelor efectuate de organele de poliţie pentru o altă infracţiune (art.193 alin.1 Cod penal).</w:t>
      </w:r>
    </w:p>
    <w:p w14:paraId="6E7D013A" w14:textId="5A4F8960" w:rsidR="00CA1214" w:rsidRDefault="00CA1214" w:rsidP="00CA1214">
      <w:pPr>
        <w:ind w:firstLine="709"/>
        <w:jc w:val="both"/>
      </w:pPr>
      <w:r>
        <w:t xml:space="preserve">În plus, chiar dacă nulitatea a fost invocată abia în procedura contestaţiei în Camera Preliminară, se constată că la ascultarea persoanei vătămate la data de 8.08.2018, pe lângă apărătorul </w:t>
      </w:r>
      <w:r w:rsidR="00A64A6E">
        <w:t>A1</w:t>
      </w:r>
      <w:r>
        <w:t xml:space="preserve"> al inculpatului, au asistat şi apărătorul persoanei vătămate, avocat </w:t>
      </w:r>
      <w:r w:rsidR="00A64A6E">
        <w:t>A2</w:t>
      </w:r>
      <w:r>
        <w:t xml:space="preserve">, precum şi celălalt apărător ales al inculpatului, avocat </w:t>
      </w:r>
      <w:r w:rsidR="00A64A6E">
        <w:t>A3</w:t>
      </w:r>
      <w:r>
        <w:t xml:space="preserve">, fapt care este de natură a afecta legalitatea audierii din perspectiva faptului că între cei doi avocaţi </w:t>
      </w:r>
      <w:r w:rsidR="00A64A6E">
        <w:t>A2 şi A3</w:t>
      </w:r>
      <w:r>
        <w:t xml:space="preserve"> există legături de familie (soţ/soţie) împrejurare care afectează interesele procesuale ale părţilor şi care trebuia lămurită anterior desfăşurării activităţii procedurale.</w:t>
      </w:r>
    </w:p>
    <w:p w14:paraId="4CA4FDA3" w14:textId="77777777" w:rsidR="00CA1214" w:rsidRDefault="00CA1214" w:rsidP="00CA1214">
      <w:pPr>
        <w:ind w:firstLine="709"/>
        <w:jc w:val="both"/>
      </w:pPr>
      <w:r>
        <w:t>Acest aspect, însă, nu poate produce consecinţe în cadrul prezentei contestaţii, raportat la limitele statuate de art.347 Cod procedură penală, nefiind sancţionat cu nulitatea absolută şi nefiind invocat în faţa judecătorului de la tribunal, însă relevă necesitatea lămuririi aspectelor referitoare la realizarea unei apărări corecte şi eficiente a subiecţilor procesuali.</w:t>
      </w:r>
    </w:p>
    <w:p w14:paraId="70A341E2" w14:textId="77777777" w:rsidR="00CA1214" w:rsidRDefault="00CA1214" w:rsidP="00CA1214">
      <w:pPr>
        <w:ind w:firstLine="709"/>
        <w:jc w:val="both"/>
      </w:pPr>
      <w:r>
        <w:t>Raportat la cele expuse, se remarcă faptul că în mod corect s-a dispus prin încheierea atacată restituirea cauzei la procuror pentru efectuarea urmăririi penale proprii prin ascultarea de către procuror a martorilor indicaţi inclusiv în rechizitoriu, pentru lămurirea stării de fapt şi respectarea dreptului la apărare al inculpatului.</w:t>
      </w:r>
    </w:p>
    <w:p w14:paraId="42237BFA" w14:textId="77777777" w:rsidR="00CA1214" w:rsidRDefault="00CA1214" w:rsidP="00CA1214">
      <w:pPr>
        <w:ind w:firstLine="709"/>
        <w:jc w:val="both"/>
      </w:pPr>
      <w:r>
        <w:t xml:space="preserve">În ceea ce priveşte infracțiunea de tulburare a liniştii şi ordinii publice, prevăzută de art.371 Cod procedură penală, Curtea nu achiesează punctului de vedere exprimat de judecătorul de </w:t>
      </w:r>
      <w:r w:rsidRPr="00EC37BE">
        <w:t xml:space="preserve">Cameră Preliminară </w:t>
      </w:r>
      <w:r>
        <w:t>din cadrul tribunalului, în condiţiile în care obiectul procedurii îl reprezintă verificarea, după trimiterea în judecată, a competenţei şi a legalităţii sesizării instanţei, precum şi verificarea legalităţii şi administrării probelor şi a efectuării actelor de către organele de urmărire penală, conform art.342 Cod procedură penală.</w:t>
      </w:r>
    </w:p>
    <w:p w14:paraId="66580FD8" w14:textId="77777777" w:rsidR="00CA1214" w:rsidRDefault="00CA1214" w:rsidP="00CA1214">
      <w:pPr>
        <w:ind w:firstLine="709"/>
        <w:jc w:val="both"/>
      </w:pPr>
      <w:r>
        <w:t xml:space="preserve">În contextul în care obiectul verificării în procedura de </w:t>
      </w:r>
      <w:r w:rsidRPr="00EC37BE">
        <w:t xml:space="preserve">Cameră Preliminară </w:t>
      </w:r>
      <w:r>
        <w:t>este limitat la aspecte de legalitate a probaţiunii şi a sesizării, precum si de verificare a competenţei, este evident că judecătorul nu poate supune atenţiei sale „cantitatea” de probe administrate până în acel moment pentru o anumită infracţiune şi nici temeinicia materialului probator, pentru că în caz contrar s-ar afecta competenţa judecătorului învestit cu efectuarea cercetării judecătoreşti şi soluţionării cauzei pe fond.</w:t>
      </w:r>
    </w:p>
    <w:p w14:paraId="5B64AC21" w14:textId="77777777" w:rsidR="00CA1214" w:rsidRDefault="00CA1214" w:rsidP="00CA1214">
      <w:pPr>
        <w:ind w:firstLine="708"/>
        <w:jc w:val="both"/>
      </w:pPr>
      <w:r>
        <w:t xml:space="preserve">Astfel, faţă de limitele soluţionării procedurii de Cameră Preliminară, Curtea constată că este întemeiată critica invocată de către Ministerul Public relativ la dispoziţia judecătorului din </w:t>
      </w:r>
      <w:r>
        <w:lastRenderedPageBreak/>
        <w:t xml:space="preserve">cadrul tribunalului referitoare la </w:t>
      </w:r>
      <w:r>
        <w:rPr>
          <w:rFonts w:eastAsia="Calibri"/>
        </w:rPr>
        <w:t>constatarea neadministrării de mijloace de probă în legătură cu infracţiunea de tulburare a ordinii şi liniştii publice prevăzută de art.371 Cod penal, reţinută prin  actul de sesizare al instanţei, nefiind posibilă, în opinia sa, stabilirea obiectului judecăţii cu privire la această infracţiune, aceasta urmând a fi înlăturată prin admiterea căii de atac promovată în cauză.</w:t>
      </w:r>
    </w:p>
    <w:p w14:paraId="402C65F3" w14:textId="04CE65AA" w:rsidR="00CA1214" w:rsidRDefault="00CA1214" w:rsidP="00CA1214">
      <w:pPr>
        <w:ind w:firstLine="709"/>
        <w:jc w:val="both"/>
      </w:pPr>
      <w:r>
        <w:t xml:space="preserve">În raport de cele menţionate, încheierea judecătorului de </w:t>
      </w:r>
      <w:r w:rsidRPr="00EC37BE">
        <w:t xml:space="preserve">Cameră Preliminară </w:t>
      </w:r>
      <w:r>
        <w:t xml:space="preserve"> din cadrul Tribunalului </w:t>
      </w:r>
      <w:r w:rsidR="005F3FCC">
        <w:t>................</w:t>
      </w:r>
      <w:r>
        <w:t xml:space="preserve"> din data de 5.10.2018 va fi desfiinţată în limitele arătate, urmând a fi menţinută dispoziţia de constatare a nelegalităţii sesizării instanței prin rechizitoriul nr.</w:t>
      </w:r>
      <w:r w:rsidR="005F3FCC">
        <w:t>.............</w:t>
      </w:r>
      <w:r>
        <w:t xml:space="preserve">din data de 14.08.2018 al Parchetului de pe lângă Tribunalul </w:t>
      </w:r>
      <w:r w:rsidR="005F3FCC">
        <w:t>................</w:t>
      </w:r>
      <w:r>
        <w:t xml:space="preserve">, a celei de constatare a încălcării dreptului la apărare al inculpatului </w:t>
      </w:r>
      <w:r w:rsidR="005F3FCC">
        <w:t>I</w:t>
      </w:r>
      <w:r>
        <w:t xml:space="preserve"> prin nesoluţionarea cererii de probaţiune formulată la 2.08.2018, precum şi dispoziţia de restituire a cauzei la parchet în vedere remedierii neregularităţilor constatate cu privire la modul de desfăşurare al urmăririi penale cu consecinţa întocmirii în mod regulamentar a actului de sesizare, dacă se impune.</w:t>
      </w:r>
    </w:p>
    <w:p w14:paraId="024FEDB4" w14:textId="77777777" w:rsidR="00CA1214" w:rsidRDefault="00CA1214" w:rsidP="00CA1214">
      <w:pPr>
        <w:ind w:firstLine="709"/>
        <w:jc w:val="both"/>
      </w:pPr>
      <w:r>
        <w:t>Corelativ soluţiei ce se va dispune, cheltuielile judiciare ocazionate de derularea prezentei contestaţii vor rămâne în sarcina statului, conform art.275 alin.3 Cod procedură penală.</w:t>
      </w:r>
    </w:p>
    <w:p w14:paraId="4F5EBE5F" w14:textId="77777777" w:rsidR="00CA1214" w:rsidRDefault="00CA1214" w:rsidP="00CA1214">
      <w:pPr>
        <w:jc w:val="both"/>
        <w:rPr>
          <w:b/>
        </w:rPr>
      </w:pPr>
    </w:p>
    <w:p w14:paraId="00BA3442" w14:textId="77777777" w:rsidR="00CA1214" w:rsidRDefault="00CA1214" w:rsidP="00CA1214">
      <w:pPr>
        <w:ind w:firstLine="720"/>
        <w:rPr>
          <w:b/>
        </w:rPr>
      </w:pPr>
      <w:r>
        <w:rPr>
          <w:b/>
        </w:rPr>
        <w:t xml:space="preserve">                                       PENTRU ACESTE MOTIVE</w:t>
      </w:r>
    </w:p>
    <w:p w14:paraId="0273881F" w14:textId="77777777" w:rsidR="00CA1214" w:rsidRDefault="00CA1214" w:rsidP="00CA1214">
      <w:pPr>
        <w:rPr>
          <w:b/>
        </w:rPr>
      </w:pPr>
      <w:r>
        <w:rPr>
          <w:b/>
        </w:rPr>
        <w:t xml:space="preserve">                                                         ÎN NUMELE LEGII</w:t>
      </w:r>
    </w:p>
    <w:p w14:paraId="2539ACF6" w14:textId="77777777" w:rsidR="00CA1214" w:rsidRDefault="00CA1214" w:rsidP="00CA1214">
      <w:pPr>
        <w:ind w:firstLine="720"/>
        <w:rPr>
          <w:b/>
        </w:rPr>
      </w:pPr>
      <w:r>
        <w:t xml:space="preserve">                                                      </w:t>
      </w:r>
      <w:r w:rsidRPr="00993631">
        <w:rPr>
          <w:b/>
        </w:rPr>
        <w:t>DISPUNE</w:t>
      </w:r>
    </w:p>
    <w:p w14:paraId="30AD11F9" w14:textId="77777777" w:rsidR="00CA1214" w:rsidRPr="00993631" w:rsidRDefault="00CA1214" w:rsidP="00CA1214">
      <w:pPr>
        <w:ind w:firstLine="720"/>
        <w:rPr>
          <w:b/>
        </w:rPr>
      </w:pPr>
    </w:p>
    <w:p w14:paraId="7A975C47" w14:textId="58FEE0D4" w:rsidR="00CA1214" w:rsidRPr="00993631" w:rsidRDefault="00CA1214" w:rsidP="00CA1214">
      <w:pPr>
        <w:pStyle w:val="Corp"/>
        <w:ind w:firstLine="708"/>
        <w:jc w:val="both"/>
      </w:pPr>
      <w:r w:rsidRPr="00993631">
        <w:t xml:space="preserve">În baza art. 347 din Codul de procedură penală, </w:t>
      </w:r>
      <w:r w:rsidRPr="00993631">
        <w:rPr>
          <w:b/>
          <w:i/>
        </w:rPr>
        <w:t>admite</w:t>
      </w:r>
      <w:r w:rsidRPr="00993631">
        <w:t xml:space="preserve"> contestaţia formulată de Parchetul de pe lângă Tribunalul </w:t>
      </w:r>
      <w:r w:rsidR="005F3FCC">
        <w:t>................</w:t>
      </w:r>
      <w:r w:rsidRPr="00993631">
        <w:t xml:space="preserve"> împotriva încheierii din data de</w:t>
      </w:r>
      <w:r w:rsidRPr="00993631">
        <w:rPr>
          <w:b/>
          <w:bCs/>
        </w:rPr>
        <w:t xml:space="preserve"> </w:t>
      </w:r>
      <w:r w:rsidRPr="00993631">
        <w:t xml:space="preserve">5.10.2018 a Judecătorului de Cameră Preliminară din cadrul Tribunalului </w:t>
      </w:r>
      <w:r w:rsidR="005F3FCC">
        <w:t>................</w:t>
      </w:r>
      <w:r w:rsidRPr="00993631">
        <w:t xml:space="preserve">, pronunţată în dosarul nr. </w:t>
      </w:r>
      <w:r w:rsidR="003F3540">
        <w:t>…..</w:t>
      </w:r>
      <w:r w:rsidRPr="00993631">
        <w:t>, pe care o desființează în parte și, rejudecând:</w:t>
      </w:r>
    </w:p>
    <w:p w14:paraId="1BBBF7AF" w14:textId="77777777" w:rsidR="00CA1214" w:rsidRPr="00993631" w:rsidRDefault="00CA1214" w:rsidP="00CA1214">
      <w:pPr>
        <w:pStyle w:val="CaracterCaracterCaracterCaracterCaracterCaracterCaracterCaracter"/>
        <w:ind w:firstLine="708"/>
        <w:jc w:val="both"/>
        <w:rPr>
          <w:lang w:val="ro-RO"/>
        </w:rPr>
      </w:pPr>
      <w:r w:rsidRPr="00993631">
        <w:rPr>
          <w:lang w:val="ro-RO"/>
        </w:rPr>
        <w:t>Înlătură din încheierea atacată dispoziţia referitoare la neadministrarea mijloacelor de probă în legătură cu infracţiunea de tulburare a ordinii şi liniştii publice, prevăzută de art.371 Cod penal, reţinută prin rechizitoriu.</w:t>
      </w:r>
    </w:p>
    <w:p w14:paraId="1519B564" w14:textId="77777777" w:rsidR="00CA1214" w:rsidRPr="00993631" w:rsidRDefault="00CA1214" w:rsidP="00CA1214">
      <w:pPr>
        <w:pStyle w:val="CaracterCaracterCaracterCaracterCaracterCaracterCaracterCaracter"/>
        <w:ind w:firstLine="708"/>
        <w:jc w:val="both"/>
        <w:rPr>
          <w:lang w:val="ro-RO"/>
        </w:rPr>
      </w:pPr>
      <w:r w:rsidRPr="00993631">
        <w:rPr>
          <w:lang w:val="ro-RO"/>
        </w:rPr>
        <w:t>Menţine celelalte dispoziţii ale încheierii atacate.</w:t>
      </w:r>
    </w:p>
    <w:p w14:paraId="16507561" w14:textId="77777777" w:rsidR="00CA1214" w:rsidRPr="00993631" w:rsidRDefault="00CA1214" w:rsidP="00CA1214">
      <w:pPr>
        <w:pStyle w:val="CaracterCaracterCaracterCaracterCaracterCaracterCaracterCaracter"/>
        <w:ind w:firstLine="708"/>
        <w:jc w:val="both"/>
        <w:rPr>
          <w:lang w:val="ro-RO"/>
        </w:rPr>
      </w:pPr>
      <w:r w:rsidRPr="00993631">
        <w:rPr>
          <w:lang w:val="ro-RO"/>
        </w:rPr>
        <w:t>În baza art.275 alin.3 Cod procedură penală, cheltuielile judiciare din prezenta cale de atac rămân în sarcina statului.</w:t>
      </w:r>
    </w:p>
    <w:p w14:paraId="27B3B89F" w14:textId="44F60D80" w:rsidR="00CA1214" w:rsidRDefault="00CA1214" w:rsidP="00CA1214">
      <w:pPr>
        <w:pStyle w:val="CaracterCaracterCaracterCaracterCaracterCaracterCaracterCaracter"/>
        <w:ind w:firstLine="708"/>
        <w:jc w:val="both"/>
      </w:pPr>
      <w:r w:rsidRPr="00993631">
        <w:t xml:space="preserve">Pronunţată în şedinţa Camerei de Consiliu, azi, </w:t>
      </w:r>
      <w:r w:rsidR="003F3540">
        <w:t>..........</w:t>
      </w:r>
      <w:r w:rsidRPr="00993631">
        <w:t>.</w:t>
      </w:r>
    </w:p>
    <w:p w14:paraId="34BE6FF3" w14:textId="77777777" w:rsidR="00CA1214" w:rsidRPr="00077089" w:rsidRDefault="00CA1214" w:rsidP="00CA1214">
      <w:pPr>
        <w:pStyle w:val="CaracterCaracterCaracterCaracterCaracterCaracterCaracterCaracter"/>
        <w:ind w:firstLine="708"/>
        <w:jc w:val="both"/>
        <w:rPr>
          <w:lang w:val="ro-RO"/>
        </w:rPr>
      </w:pPr>
    </w:p>
    <w:p w14:paraId="08D97BFF" w14:textId="77777777" w:rsidR="00CA1214" w:rsidRDefault="00CA1214" w:rsidP="00CA1214">
      <w:pPr>
        <w:ind w:firstLine="708"/>
        <w:jc w:val="both"/>
        <w:rPr>
          <w:b/>
        </w:rPr>
      </w:pPr>
      <w:r>
        <w:rPr>
          <w:b/>
        </w:rPr>
        <w:t xml:space="preserve"> Preşedinte, </w:t>
      </w:r>
    </w:p>
    <w:p w14:paraId="1A769A64" w14:textId="77777777" w:rsidR="00CA1214" w:rsidRPr="00BD60C8" w:rsidRDefault="00CA1214" w:rsidP="00CA1214">
      <w:pPr>
        <w:jc w:val="both"/>
        <w:rPr>
          <w:b/>
        </w:rPr>
      </w:pPr>
      <w:r>
        <w:rPr>
          <w:b/>
        </w:rPr>
        <w:t xml:space="preserve">Judecător de cameră preliminară,                              </w:t>
      </w:r>
      <w:r w:rsidRPr="00BD60C8">
        <w:rPr>
          <w:b/>
        </w:rPr>
        <w:t>Judecător</w:t>
      </w:r>
      <w:r>
        <w:rPr>
          <w:b/>
        </w:rPr>
        <w:t xml:space="preserve"> de cameră  preliminară</w:t>
      </w:r>
      <w:r w:rsidRPr="00BD60C8">
        <w:rPr>
          <w:b/>
        </w:rPr>
        <w:t>,</w:t>
      </w:r>
    </w:p>
    <w:p w14:paraId="530D9D02" w14:textId="6568C30B" w:rsidR="00CA1214" w:rsidRPr="00BD60C8" w:rsidRDefault="00CA1214" w:rsidP="00CA1214">
      <w:pPr>
        <w:jc w:val="both"/>
        <w:rPr>
          <w:b/>
        </w:rPr>
      </w:pPr>
      <w:r w:rsidRPr="00BD60C8">
        <w:rPr>
          <w:b/>
        </w:rPr>
        <w:t xml:space="preserve">        </w:t>
      </w:r>
      <w:r w:rsidR="003F3540">
        <w:rPr>
          <w:b/>
        </w:rPr>
        <w:t>A1005</w:t>
      </w:r>
      <w:r w:rsidRPr="00BD60C8">
        <w:rPr>
          <w:b/>
        </w:rPr>
        <w:t xml:space="preserve">                                                 </w:t>
      </w:r>
      <w:r>
        <w:rPr>
          <w:b/>
        </w:rPr>
        <w:t xml:space="preserve">     </w:t>
      </w:r>
      <w:r w:rsidR="003F3540">
        <w:rPr>
          <w:b/>
        </w:rPr>
        <w:t>………………………………………………..</w:t>
      </w:r>
    </w:p>
    <w:p w14:paraId="4C4D35C9" w14:textId="77777777" w:rsidR="00CA1214" w:rsidRPr="00BD60C8" w:rsidRDefault="00CA1214" w:rsidP="00CA1214">
      <w:pPr>
        <w:jc w:val="both"/>
        <w:rPr>
          <w:b/>
        </w:rPr>
      </w:pPr>
    </w:p>
    <w:p w14:paraId="4915349D" w14:textId="77777777" w:rsidR="00CA1214" w:rsidRPr="00BD60C8" w:rsidRDefault="00CA1214" w:rsidP="00CA1214">
      <w:pPr>
        <w:jc w:val="both"/>
        <w:rPr>
          <w:b/>
        </w:rPr>
      </w:pPr>
      <w:r w:rsidRPr="00BD60C8">
        <w:rPr>
          <w:b/>
        </w:rPr>
        <w:t xml:space="preserve">                                             </w:t>
      </w:r>
      <w:r>
        <w:rPr>
          <w:b/>
        </w:rPr>
        <w:t xml:space="preserve">                       </w:t>
      </w:r>
      <w:r w:rsidRPr="00BD60C8">
        <w:rPr>
          <w:b/>
        </w:rPr>
        <w:t>Grefier,</w:t>
      </w:r>
    </w:p>
    <w:p w14:paraId="4D9047A5" w14:textId="643DCDDC" w:rsidR="00CA1214" w:rsidRPr="00077089" w:rsidRDefault="00CA1214" w:rsidP="00CA1214">
      <w:pPr>
        <w:jc w:val="both"/>
        <w:rPr>
          <w:b/>
        </w:rPr>
      </w:pPr>
      <w:r w:rsidRPr="00BD60C8">
        <w:rPr>
          <w:b/>
        </w:rPr>
        <w:t xml:space="preserve">                                       </w:t>
      </w:r>
      <w:r>
        <w:rPr>
          <w:b/>
        </w:rPr>
        <w:t xml:space="preserve">                         </w:t>
      </w:r>
      <w:r w:rsidR="003F3540">
        <w:rPr>
          <w:b/>
        </w:rPr>
        <w:t>……………</w:t>
      </w:r>
    </w:p>
    <w:p w14:paraId="33197243" w14:textId="3118E0CE" w:rsidR="00CA1214" w:rsidRDefault="00CA1214" w:rsidP="00CA1214">
      <w:pPr>
        <w:jc w:val="both"/>
      </w:pPr>
      <w:r>
        <w:t xml:space="preserve">Red. </w:t>
      </w:r>
      <w:r w:rsidR="003F3540">
        <w:t>……</w:t>
      </w:r>
      <w:r>
        <w:t xml:space="preserve">/Dact. </w:t>
      </w:r>
      <w:r w:rsidR="003F3540">
        <w:t>….</w:t>
      </w:r>
    </w:p>
    <w:p w14:paraId="72414EB3" w14:textId="150F21A7" w:rsidR="00CA1214" w:rsidRPr="00DB4752" w:rsidRDefault="00CA1214" w:rsidP="00CA1214">
      <w:pPr>
        <w:jc w:val="both"/>
      </w:pPr>
      <w:r>
        <w:t>2 Ex./</w:t>
      </w:r>
      <w:r w:rsidR="003F3540">
        <w:t>……..</w:t>
      </w:r>
      <w:r>
        <w:t>2018</w:t>
      </w:r>
    </w:p>
    <w:p w14:paraId="7526C0CF" w14:textId="77777777" w:rsidR="000C57EA" w:rsidRDefault="000C57EA"/>
    <w:sectPr w:rsidR="000C57EA" w:rsidSect="0030576A">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311170" w14:textId="77777777" w:rsidR="00BC5052" w:rsidRDefault="00BC5052">
      <w:r>
        <w:separator/>
      </w:r>
    </w:p>
  </w:endnote>
  <w:endnote w:type="continuationSeparator" w:id="0">
    <w:p w14:paraId="706B0D17" w14:textId="77777777" w:rsidR="00BC5052" w:rsidRDefault="00BC5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52B7A" w14:textId="77777777" w:rsidR="00EE3CB0" w:rsidRDefault="00CA1214" w:rsidP="0089552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11CA4E" w14:textId="77777777" w:rsidR="00EE3CB0" w:rsidRDefault="00BC5052" w:rsidP="00D20C1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F1B9" w14:textId="77777777" w:rsidR="00EE3CB0" w:rsidRDefault="00CA1214" w:rsidP="00B15D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95507">
      <w:rPr>
        <w:rStyle w:val="PageNumber"/>
        <w:noProof/>
      </w:rPr>
      <w:t>9</w:t>
    </w:r>
    <w:r>
      <w:rPr>
        <w:rStyle w:val="PageNumber"/>
      </w:rPr>
      <w:fldChar w:fldCharType="end"/>
    </w:r>
  </w:p>
  <w:p w14:paraId="68974FC6" w14:textId="77777777" w:rsidR="00EE3CB0" w:rsidRPr="00895528" w:rsidRDefault="00BC5052" w:rsidP="0089552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BA502D" w14:textId="77777777" w:rsidR="00BC5052" w:rsidRDefault="00BC5052">
      <w:r>
        <w:separator/>
      </w:r>
    </w:p>
  </w:footnote>
  <w:footnote w:type="continuationSeparator" w:id="0">
    <w:p w14:paraId="3546ABB3" w14:textId="77777777" w:rsidR="00BC5052" w:rsidRDefault="00BC50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mirrorMargi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5907"/>
    <w:rsid w:val="000C57EA"/>
    <w:rsid w:val="001D2518"/>
    <w:rsid w:val="002A14DC"/>
    <w:rsid w:val="0039269A"/>
    <w:rsid w:val="003C489D"/>
    <w:rsid w:val="003F3540"/>
    <w:rsid w:val="005A472D"/>
    <w:rsid w:val="005F3FCC"/>
    <w:rsid w:val="0064635C"/>
    <w:rsid w:val="006D4BEF"/>
    <w:rsid w:val="006F2C56"/>
    <w:rsid w:val="008E6F2E"/>
    <w:rsid w:val="008F4917"/>
    <w:rsid w:val="009820C2"/>
    <w:rsid w:val="009A09DE"/>
    <w:rsid w:val="00A64A6E"/>
    <w:rsid w:val="00AA1E32"/>
    <w:rsid w:val="00AD2717"/>
    <w:rsid w:val="00B423E3"/>
    <w:rsid w:val="00BC5052"/>
    <w:rsid w:val="00BD02B8"/>
    <w:rsid w:val="00BE5907"/>
    <w:rsid w:val="00C11A22"/>
    <w:rsid w:val="00CA1214"/>
    <w:rsid w:val="00D02283"/>
    <w:rsid w:val="00F95507"/>
    <w:rsid w:val="00FC7A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5024BC2E-587C-4264-A768-8AA279013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214"/>
    <w:pPr>
      <w:ind w:firstLine="0"/>
    </w:pPr>
    <w:rPr>
      <w:rFonts w:eastAsia="Times New Roman"/>
      <w:lang w:val="ro-RO" w:eastAsia="ro-RO"/>
    </w:rPr>
  </w:style>
  <w:style w:type="paragraph" w:styleId="Heading3">
    <w:name w:val="heading 3"/>
    <w:basedOn w:val="Normal"/>
    <w:next w:val="Normal"/>
    <w:link w:val="Heading3Char"/>
    <w:qFormat/>
    <w:rsid w:val="00CA1214"/>
    <w:pPr>
      <w:keepNext/>
      <w:jc w:val="center"/>
      <w:outlineLvl w:val="2"/>
    </w:pPr>
    <w:rPr>
      <w:rFonts w:ascii="Garamond" w:hAnsi="Garamon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CA1214"/>
    <w:rPr>
      <w:rFonts w:ascii="Garamond" w:eastAsia="Times New Roman" w:hAnsi="Garamond"/>
      <w:sz w:val="36"/>
      <w:lang w:val="ro-RO" w:eastAsia="ro-RO"/>
    </w:rPr>
  </w:style>
  <w:style w:type="paragraph" w:styleId="Footer">
    <w:name w:val="footer"/>
    <w:basedOn w:val="Normal"/>
    <w:link w:val="FooterChar"/>
    <w:uiPriority w:val="99"/>
    <w:rsid w:val="00CA1214"/>
    <w:pPr>
      <w:tabs>
        <w:tab w:val="center" w:pos="4536"/>
        <w:tab w:val="right" w:pos="9072"/>
      </w:tabs>
    </w:pPr>
  </w:style>
  <w:style w:type="character" w:customStyle="1" w:styleId="FooterChar">
    <w:name w:val="Footer Char"/>
    <w:basedOn w:val="DefaultParagraphFont"/>
    <w:link w:val="Footer"/>
    <w:uiPriority w:val="99"/>
    <w:rsid w:val="00CA1214"/>
    <w:rPr>
      <w:rFonts w:eastAsia="Times New Roman"/>
      <w:lang w:val="ro-RO" w:eastAsia="ro-RO"/>
    </w:rPr>
  </w:style>
  <w:style w:type="character" w:styleId="PageNumber">
    <w:name w:val="page number"/>
    <w:basedOn w:val="DefaultParagraphFont"/>
    <w:rsid w:val="00CA1214"/>
  </w:style>
  <w:style w:type="paragraph" w:styleId="BodyText">
    <w:name w:val="Body Text"/>
    <w:basedOn w:val="Normal"/>
    <w:link w:val="BodyTextChar"/>
    <w:rsid w:val="00CA1214"/>
    <w:pPr>
      <w:jc w:val="both"/>
    </w:pPr>
    <w:rPr>
      <w:rFonts w:ascii="Arial" w:hAnsi="Arial"/>
      <w:sz w:val="28"/>
      <w:szCs w:val="20"/>
    </w:rPr>
  </w:style>
  <w:style w:type="character" w:customStyle="1" w:styleId="BodyTextChar">
    <w:name w:val="Body Text Char"/>
    <w:basedOn w:val="DefaultParagraphFont"/>
    <w:link w:val="BodyText"/>
    <w:rsid w:val="00CA1214"/>
    <w:rPr>
      <w:rFonts w:ascii="Arial" w:eastAsia="Times New Roman" w:hAnsi="Arial"/>
      <w:sz w:val="28"/>
      <w:szCs w:val="20"/>
      <w:lang w:val="ro-RO" w:eastAsia="ro-RO"/>
    </w:rPr>
  </w:style>
  <w:style w:type="paragraph" w:customStyle="1" w:styleId="CaracterCaracterCaracterCaracterCaracterCaracterCaracterCaracter">
    <w:name w:val="Caracter Caracter Caracter Caracter Caracter Caracter Caracter Caracter"/>
    <w:basedOn w:val="Normal"/>
    <w:rsid w:val="00CA1214"/>
    <w:rPr>
      <w:lang w:val="pl-PL" w:eastAsia="pl-PL"/>
    </w:rPr>
  </w:style>
  <w:style w:type="paragraph" w:customStyle="1" w:styleId="Corp">
    <w:name w:val="Corp"/>
    <w:rsid w:val="00CA1214"/>
    <w:pPr>
      <w:ind w:firstLine="0"/>
    </w:pPr>
    <w:rPr>
      <w:rFonts w:eastAsia="Times New Roman" w:cs="Arial Unicode MS"/>
      <w:color w:val="000000"/>
      <w:u w:color="00000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5737</Words>
  <Characters>32705</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Stela, IVAN</cp:lastModifiedBy>
  <cp:revision>11</cp:revision>
  <dcterms:created xsi:type="dcterms:W3CDTF">2020-11-03T13:21:00Z</dcterms:created>
  <dcterms:modified xsi:type="dcterms:W3CDTF">2020-11-26T11:24:00Z</dcterms:modified>
</cp:coreProperties>
</file>