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716B" w:rsidRDefault="0087716B" w:rsidP="0087716B">
      <w:pPr>
        <w:ind w:left="-540" w:right="-514" w:firstLine="540"/>
        <w:contextualSpacing/>
      </w:pPr>
      <w:r w:rsidRPr="0087716B">
        <w:t xml:space="preserve">Cod ECLI    </w:t>
      </w:r>
      <w:r w:rsidR="00D85B5A">
        <w:t>....</w:t>
      </w:r>
    </w:p>
    <w:p w:rsidR="0087716B" w:rsidRPr="0087716B" w:rsidRDefault="0087716B" w:rsidP="0087716B">
      <w:pPr>
        <w:ind w:left="-540" w:right="-514" w:firstLine="540"/>
        <w:contextualSpacing/>
      </w:pPr>
    </w:p>
    <w:p w:rsidR="0087716B" w:rsidRPr="0087716B" w:rsidRDefault="0087716B" w:rsidP="0087716B">
      <w:pPr>
        <w:tabs>
          <w:tab w:val="left" w:pos="7020"/>
        </w:tabs>
        <w:ind w:left="-540" w:right="-514" w:firstLine="540"/>
        <w:contextualSpacing/>
        <w:outlineLvl w:val="0"/>
        <w:rPr>
          <w:b/>
        </w:rPr>
      </w:pPr>
      <w:r w:rsidRPr="0087716B">
        <w:rPr>
          <w:b/>
        </w:rPr>
        <w:t>DOSAR NR</w:t>
      </w:r>
      <w:r w:rsidRPr="0087716B">
        <w:t>.</w:t>
      </w:r>
      <w:r w:rsidRPr="0087716B">
        <w:rPr>
          <w:b/>
        </w:rPr>
        <w:t xml:space="preserve"> </w:t>
      </w:r>
      <w:r w:rsidR="00D85B5A">
        <w:rPr>
          <w:b/>
        </w:rPr>
        <w:t>...</w:t>
      </w:r>
      <w:r w:rsidR="00F20FFC">
        <w:rPr>
          <w:b/>
        </w:rPr>
        <w:t xml:space="preserve">                                                                                              HOT.22</w:t>
      </w:r>
    </w:p>
    <w:p w:rsidR="0087716B" w:rsidRPr="0087716B" w:rsidRDefault="0087716B" w:rsidP="0087716B">
      <w:pPr>
        <w:tabs>
          <w:tab w:val="left" w:pos="7020"/>
        </w:tabs>
        <w:ind w:left="-540" w:right="-514" w:firstLine="540"/>
        <w:contextualSpacing/>
        <w:outlineLvl w:val="0"/>
        <w:rPr>
          <w:b/>
        </w:rPr>
      </w:pPr>
    </w:p>
    <w:p w:rsidR="0087716B" w:rsidRPr="0087716B" w:rsidRDefault="0087716B" w:rsidP="0087716B">
      <w:pPr>
        <w:tabs>
          <w:tab w:val="left" w:pos="7020"/>
        </w:tabs>
        <w:ind w:left="-540" w:right="-514" w:firstLine="540"/>
        <w:contextualSpacing/>
        <w:jc w:val="center"/>
        <w:outlineLvl w:val="0"/>
        <w:rPr>
          <w:b/>
          <w:bCs/>
        </w:rPr>
      </w:pPr>
      <w:r w:rsidRPr="0087716B">
        <w:rPr>
          <w:b/>
          <w:bCs/>
        </w:rPr>
        <w:t>R O M Â N I A</w:t>
      </w:r>
    </w:p>
    <w:p w:rsidR="0087716B" w:rsidRPr="0087716B" w:rsidRDefault="0087716B" w:rsidP="0087716B">
      <w:pPr>
        <w:ind w:left="-540" w:right="-514" w:firstLine="540"/>
        <w:contextualSpacing/>
        <w:jc w:val="center"/>
        <w:outlineLvl w:val="0"/>
        <w:rPr>
          <w:b/>
        </w:rPr>
      </w:pPr>
      <w:r w:rsidRPr="0087716B">
        <w:rPr>
          <w:b/>
        </w:rPr>
        <w:t xml:space="preserve">CURTEA DE APEL </w:t>
      </w:r>
      <w:r w:rsidR="00F20FFC">
        <w:rPr>
          <w:b/>
        </w:rPr>
        <w:t>….</w:t>
      </w:r>
      <w:r w:rsidR="00D85B5A">
        <w:rPr>
          <w:b/>
        </w:rPr>
        <w:t>.</w:t>
      </w:r>
      <w:r w:rsidRPr="0087716B">
        <w:rPr>
          <w:b/>
        </w:rPr>
        <w:t xml:space="preserve"> - SECŢIA </w:t>
      </w:r>
      <w:r w:rsidR="00F20FFC">
        <w:rPr>
          <w:b/>
        </w:rPr>
        <w:t>………</w:t>
      </w:r>
    </w:p>
    <w:p w:rsidR="0087716B" w:rsidRPr="0087716B" w:rsidRDefault="0087716B" w:rsidP="0087716B">
      <w:pPr>
        <w:ind w:left="-540" w:right="-514" w:firstLine="540"/>
        <w:contextualSpacing/>
        <w:jc w:val="center"/>
        <w:outlineLvl w:val="0"/>
        <w:rPr>
          <w:b/>
        </w:rPr>
      </w:pPr>
    </w:p>
    <w:p w:rsidR="0087716B" w:rsidRPr="0087716B" w:rsidRDefault="0087716B" w:rsidP="0087716B">
      <w:pPr>
        <w:ind w:left="-540" w:right="-514" w:firstLine="540"/>
        <w:contextualSpacing/>
        <w:jc w:val="center"/>
        <w:outlineLvl w:val="0"/>
        <w:rPr>
          <w:b/>
        </w:rPr>
      </w:pPr>
      <w:r w:rsidRPr="0087716B">
        <w:rPr>
          <w:b/>
        </w:rPr>
        <w:t xml:space="preserve">SENTINŢA PENALĂ NR. </w:t>
      </w:r>
      <w:r w:rsidR="00D85B5A">
        <w:rPr>
          <w:b/>
        </w:rPr>
        <w:t>...</w:t>
      </w:r>
    </w:p>
    <w:p w:rsidR="0087716B" w:rsidRPr="0087716B" w:rsidRDefault="0087716B" w:rsidP="0087716B">
      <w:pPr>
        <w:ind w:left="-540" w:right="-514" w:firstLine="540"/>
        <w:contextualSpacing/>
        <w:jc w:val="center"/>
        <w:outlineLvl w:val="0"/>
        <w:rPr>
          <w:b/>
        </w:rPr>
      </w:pPr>
      <w:r w:rsidRPr="0087716B">
        <w:rPr>
          <w:bCs/>
          <w:iCs/>
        </w:rPr>
        <w:t xml:space="preserve">Şedinţa publică </w:t>
      </w:r>
      <w:r w:rsidRPr="0087716B">
        <w:t xml:space="preserve">din data de </w:t>
      </w:r>
      <w:r w:rsidR="00D85B5A">
        <w:t>...</w:t>
      </w:r>
    </w:p>
    <w:p w:rsidR="0087716B" w:rsidRPr="0087716B" w:rsidRDefault="0087716B" w:rsidP="0087716B">
      <w:pPr>
        <w:ind w:left="-540" w:right="-514" w:firstLine="540"/>
        <w:contextualSpacing/>
        <w:jc w:val="center"/>
        <w:rPr>
          <w:u w:val="single"/>
        </w:rPr>
      </w:pPr>
      <w:r w:rsidRPr="0087716B">
        <w:t>Curtea constituită din:</w:t>
      </w:r>
    </w:p>
    <w:p w:rsidR="0087716B" w:rsidRPr="0087716B" w:rsidRDefault="0087716B" w:rsidP="0087716B">
      <w:pPr>
        <w:ind w:left="-540" w:right="-514" w:firstLine="540"/>
        <w:contextualSpacing/>
        <w:jc w:val="center"/>
        <w:rPr>
          <w:b/>
        </w:rPr>
      </w:pPr>
      <w:r w:rsidRPr="0087716B">
        <w:rPr>
          <w:b/>
          <w:bCs/>
        </w:rPr>
        <w:t>PREŞEDINTE</w:t>
      </w:r>
      <w:r w:rsidRPr="0087716B">
        <w:rPr>
          <w:b/>
        </w:rPr>
        <w:t xml:space="preserve">: </w:t>
      </w:r>
      <w:r w:rsidR="00D85B5A">
        <w:rPr>
          <w:b/>
        </w:rPr>
        <w:t>A 1003</w:t>
      </w:r>
      <w:r w:rsidRPr="0087716B">
        <w:rPr>
          <w:b/>
        </w:rPr>
        <w:t xml:space="preserve"> </w:t>
      </w:r>
    </w:p>
    <w:p w:rsidR="0087716B" w:rsidRPr="0087716B" w:rsidRDefault="0087716B" w:rsidP="0087716B">
      <w:pPr>
        <w:ind w:left="-540" w:right="-514" w:firstLine="540"/>
        <w:contextualSpacing/>
        <w:jc w:val="center"/>
      </w:pPr>
      <w:r w:rsidRPr="0087716B">
        <w:t xml:space="preserve">GREFIER: </w:t>
      </w:r>
      <w:r w:rsidR="00D85B5A">
        <w:t>....</w:t>
      </w:r>
      <w:r w:rsidRPr="0087716B">
        <w:t xml:space="preserve"> </w:t>
      </w:r>
    </w:p>
    <w:p w:rsidR="0087716B" w:rsidRPr="0087716B" w:rsidRDefault="0087716B" w:rsidP="0087716B">
      <w:pPr>
        <w:ind w:left="-540" w:right="-514" w:firstLine="540"/>
        <w:contextualSpacing/>
        <w:jc w:val="center"/>
      </w:pPr>
    </w:p>
    <w:p w:rsidR="0087716B" w:rsidRPr="0087716B" w:rsidRDefault="0087716B" w:rsidP="0087716B">
      <w:pPr>
        <w:ind w:left="-540" w:right="-514" w:firstLine="540"/>
        <w:contextualSpacing/>
        <w:jc w:val="both"/>
        <w:rPr>
          <w:b/>
          <w:i/>
        </w:rPr>
      </w:pPr>
      <w:r w:rsidRPr="0087716B">
        <w:rPr>
          <w:b/>
        </w:rPr>
        <w:t>Ministerul Public</w:t>
      </w:r>
      <w:r w:rsidRPr="0087716B">
        <w:t xml:space="preserve">– Parchetul de pe lângă Curtea de Apel </w:t>
      </w:r>
      <w:r w:rsidR="00F20FFC">
        <w:t>……….</w:t>
      </w:r>
      <w:r w:rsidR="00D85B5A">
        <w:t>.</w:t>
      </w:r>
      <w:r w:rsidRPr="0087716B">
        <w:t xml:space="preserve"> - a fost reprezentat de procuror </w:t>
      </w:r>
      <w:r w:rsidR="00D85B5A">
        <w:rPr>
          <w:b/>
          <w:i/>
        </w:rPr>
        <w:t>...</w:t>
      </w:r>
      <w:r w:rsidRPr="0087716B">
        <w:rPr>
          <w:b/>
          <w:i/>
        </w:rPr>
        <w:t>.</w:t>
      </w:r>
    </w:p>
    <w:p w:rsidR="0087716B" w:rsidRPr="0087716B" w:rsidRDefault="0087716B" w:rsidP="0087716B">
      <w:pPr>
        <w:ind w:left="-540" w:right="-514" w:firstLine="540"/>
        <w:contextualSpacing/>
        <w:jc w:val="both"/>
        <w:rPr>
          <w:rFonts w:eastAsia="Batang"/>
        </w:rPr>
      </w:pPr>
    </w:p>
    <w:p w:rsidR="0087716B" w:rsidRPr="0087716B" w:rsidRDefault="0087716B" w:rsidP="0087716B">
      <w:pPr>
        <w:ind w:left="-540" w:right="-514" w:firstLine="540"/>
        <w:contextualSpacing/>
        <w:jc w:val="both"/>
        <w:rPr>
          <w:b/>
          <w:i/>
        </w:rPr>
      </w:pPr>
      <w:r w:rsidRPr="0087716B">
        <w:rPr>
          <w:rFonts w:eastAsia="Batang"/>
        </w:rPr>
        <w:t xml:space="preserve">Pe rol, soluţionarea cauzei penale având ca obiect sesizarea Parchetului de pe lângă Curtea de Apel </w:t>
      </w:r>
      <w:r w:rsidR="00F20FFC">
        <w:rPr>
          <w:rFonts w:eastAsia="Batang"/>
        </w:rPr>
        <w:t>…..</w:t>
      </w:r>
      <w:r w:rsidR="00D85B5A">
        <w:rPr>
          <w:rFonts w:eastAsia="Batang"/>
        </w:rPr>
        <w:t>.</w:t>
      </w:r>
      <w:r w:rsidRPr="0087716B">
        <w:rPr>
          <w:rFonts w:eastAsia="Batang"/>
        </w:rPr>
        <w:t xml:space="preserve"> cu privire la cererea de transfer formulată de autorităţile judiciare spaniole, </w:t>
      </w:r>
      <w:r w:rsidRPr="0087716B">
        <w:t xml:space="preserve">privind pe condamnatul </w:t>
      </w:r>
      <w:r w:rsidR="00D85B5A">
        <w:t>C.P.</w:t>
      </w:r>
      <w:r w:rsidRPr="0087716B">
        <w:rPr>
          <w:rFonts w:eastAsia="Batang"/>
        </w:rPr>
        <w:t>.</w:t>
      </w:r>
    </w:p>
    <w:p w:rsidR="0087716B" w:rsidRPr="0087716B" w:rsidRDefault="0087716B" w:rsidP="0087716B">
      <w:pPr>
        <w:ind w:left="-540" w:right="-514" w:firstLine="540"/>
        <w:contextualSpacing/>
        <w:jc w:val="both"/>
      </w:pPr>
      <w:r w:rsidRPr="0087716B">
        <w:t xml:space="preserve">La apelul nominal făcut în şedinţă publică, a lipsit persoana transferabilă </w:t>
      </w:r>
      <w:r w:rsidR="00D85B5A">
        <w:t>C.P.</w:t>
      </w:r>
      <w:r w:rsidRPr="0087716B">
        <w:t xml:space="preserve">, pentru care se prezintă apărător din oficiu, avocat </w:t>
      </w:r>
      <w:r w:rsidR="00D85B5A">
        <w:t>AvO.</w:t>
      </w:r>
      <w:r w:rsidRPr="0087716B">
        <w:t xml:space="preserve">, cu delegaţie pentru asistenţă judiciară obligatorie nr. </w:t>
      </w:r>
      <w:r w:rsidR="00D85B5A">
        <w:t>...</w:t>
      </w:r>
      <w:r w:rsidRPr="0087716B">
        <w:t xml:space="preserve"> din data de  14.01.2016, emisă de Baroul </w:t>
      </w:r>
      <w:r w:rsidR="00F20FFC">
        <w:t>……</w:t>
      </w:r>
    </w:p>
    <w:p w:rsidR="0087716B" w:rsidRPr="0087716B" w:rsidRDefault="0087716B" w:rsidP="0087716B">
      <w:pPr>
        <w:ind w:left="-540" w:right="-514" w:firstLine="540"/>
        <w:contextualSpacing/>
      </w:pPr>
      <w:r w:rsidRPr="0087716B">
        <w:t>Procedura este legal îndeplinită.</w:t>
      </w:r>
    </w:p>
    <w:p w:rsidR="0087716B" w:rsidRPr="0087716B" w:rsidRDefault="0087716B" w:rsidP="0087716B">
      <w:pPr>
        <w:ind w:left="-540" w:right="-514" w:firstLine="540"/>
        <w:contextualSpacing/>
        <w:jc w:val="both"/>
      </w:pPr>
      <w:r w:rsidRPr="0087716B">
        <w:t>S-a făcut referatul cauzei de către grefierul de şedinţă, după care:</w:t>
      </w:r>
    </w:p>
    <w:p w:rsidR="0087716B" w:rsidRPr="0087716B" w:rsidRDefault="0087716B" w:rsidP="0087716B">
      <w:pPr>
        <w:ind w:left="-540" w:right="-514" w:firstLine="540"/>
        <w:contextualSpacing/>
        <w:jc w:val="both"/>
        <w:rPr>
          <w:i/>
        </w:rPr>
      </w:pPr>
      <w:r w:rsidRPr="0087716B">
        <w:rPr>
          <w:i/>
        </w:rPr>
        <w:t xml:space="preserve">Nefiind cereri de formulat, excepţii de invocat şi probe de administrat, </w:t>
      </w:r>
      <w:r w:rsidRPr="0087716B">
        <w:rPr>
          <w:b/>
          <w:i/>
        </w:rPr>
        <w:t xml:space="preserve">Curtea </w:t>
      </w:r>
      <w:r w:rsidRPr="0087716B">
        <w:rPr>
          <w:i/>
        </w:rPr>
        <w:t>constată cauza în stare de judecată şi acordă cuvântul în susţinerea cererii.</w:t>
      </w:r>
    </w:p>
    <w:p w:rsidR="0087716B" w:rsidRPr="0087716B" w:rsidRDefault="0087716B" w:rsidP="0087716B">
      <w:pPr>
        <w:ind w:left="-540" w:right="-514" w:firstLine="540"/>
        <w:contextualSpacing/>
        <w:jc w:val="both"/>
      </w:pPr>
      <w:r w:rsidRPr="0087716B">
        <w:rPr>
          <w:b/>
        </w:rPr>
        <w:t xml:space="preserve">Reprezentantul Ministerului Public </w:t>
      </w:r>
      <w:r w:rsidRPr="0087716B">
        <w:t xml:space="preserve">solicită a se constata că sunt îndeplinite condiţiile prevăzute de art. 155 din Legea nr. 302/2004 pentru transferarea persoanei condamnate </w:t>
      </w:r>
      <w:r w:rsidR="00D85B5A">
        <w:t>C.P.</w:t>
      </w:r>
      <w:r w:rsidRPr="0087716B">
        <w:t>, având în vedere că persoana condamnată este cetăţean român, hotărârile prin care acesta a fost condamnat la pedepse cu închisoarea sunt definitive şi executorii, iar faptele care au atras condamnarea acestuia constituie infracţiuni potrivit legii penale române.</w:t>
      </w:r>
    </w:p>
    <w:p w:rsidR="0087716B" w:rsidRPr="0087716B" w:rsidRDefault="0087716B" w:rsidP="0087716B">
      <w:pPr>
        <w:ind w:left="-540" w:right="-514" w:firstLine="540"/>
        <w:contextualSpacing/>
        <w:jc w:val="both"/>
      </w:pPr>
      <w:r w:rsidRPr="0087716B">
        <w:t xml:space="preserve">De asemenea, arată că pedeapsa de 7ani închisoare, ce i-a fost aplicată condamnatului prin sentinţa nr. </w:t>
      </w:r>
      <w:r w:rsidR="00D85B5A">
        <w:t>Sp.</w:t>
      </w:r>
      <w:r w:rsidRPr="0087716B">
        <w:t>/29.10.2013, din cuprinsul căreia reiese că faptele pentru care persoana a fost condamnată au corespondent în legea penală română, respectiv infracţiunea de tentativă de omor.</w:t>
      </w:r>
    </w:p>
    <w:p w:rsidR="0087716B" w:rsidRPr="0087716B" w:rsidRDefault="0087716B" w:rsidP="0087716B">
      <w:pPr>
        <w:ind w:left="-540" w:right="-514" w:firstLine="540"/>
        <w:contextualSpacing/>
        <w:jc w:val="both"/>
      </w:pPr>
      <w:r w:rsidRPr="0087716B">
        <w:t xml:space="preserve">Faţă de aceste considerente şi ţinând cont de faptul că persoana condamnată a solicitat transferul într-un penitenciar din România, arătând că are domiciliul în România şi nu are legături cu statul de executare, exprimându-şi expres consimţământul la transfer, apreciază că este admisibilă cererea formulată de către parchetul de pe lângă Curtea de Apel </w:t>
      </w:r>
      <w:r w:rsidR="00F20FFC">
        <w:t>………</w:t>
      </w:r>
      <w:r w:rsidR="00D85B5A">
        <w:t>.</w:t>
      </w:r>
      <w:r w:rsidRPr="0087716B">
        <w:t>.</w:t>
      </w:r>
    </w:p>
    <w:p w:rsidR="0087716B" w:rsidRPr="0087716B" w:rsidRDefault="0087716B" w:rsidP="0087716B">
      <w:pPr>
        <w:ind w:left="-540" w:right="-514" w:firstLine="540"/>
        <w:contextualSpacing/>
        <w:jc w:val="both"/>
      </w:pPr>
      <w:r w:rsidRPr="0087716B">
        <w:t>Totodată, susţine că această cerere este admisibilă şi ca urmare a faptului că nu sunt incidente situaţiile prevăzute de art. 136 alin. 2, alin. 3 şi alin. 5 din Legea nr.302/2004 republicată.</w:t>
      </w:r>
    </w:p>
    <w:p w:rsidR="0087716B" w:rsidRPr="0087716B" w:rsidRDefault="0087716B" w:rsidP="0087716B">
      <w:pPr>
        <w:ind w:left="-540" w:right="-514" w:firstLine="540"/>
        <w:contextualSpacing/>
        <w:jc w:val="both"/>
      </w:pPr>
      <w:r w:rsidRPr="0087716B">
        <w:t xml:space="preserve">Nu în ultimul rând, solicită a se deduce din pedeapsa ce va fi aplicată inculpatului perioada de pedeapsă deja executată, respectiv de la data de 27 noiembrie 2011 la 12 martie 2012, de la 27 septembrie 2012 la 13 februarie 2013 şi de la 5 februarie 2014 la zi. </w:t>
      </w:r>
    </w:p>
    <w:p w:rsidR="0087716B" w:rsidRPr="0087716B" w:rsidRDefault="0087716B" w:rsidP="0087716B">
      <w:pPr>
        <w:ind w:left="-540" w:right="-514" w:firstLine="540"/>
        <w:contextualSpacing/>
        <w:jc w:val="both"/>
        <w:rPr>
          <w:rFonts w:eastAsia="Batang"/>
        </w:rPr>
      </w:pPr>
      <w:r w:rsidRPr="0087716B">
        <w:rPr>
          <w:b/>
        </w:rPr>
        <w:t>Apărătorul din oficiu</w:t>
      </w:r>
      <w:r w:rsidRPr="0087716B">
        <w:t xml:space="preserve"> </w:t>
      </w:r>
      <w:r w:rsidRPr="0087716B">
        <w:rPr>
          <w:b/>
        </w:rPr>
        <w:t>al persoanei transferabile</w:t>
      </w:r>
      <w:r w:rsidRPr="0087716B">
        <w:t xml:space="preserve"> arată că este de aceeaşi părere cu reprezentantul Ministerului Public, în sensul că </w:t>
      </w:r>
      <w:r w:rsidRPr="0087716B">
        <w:rPr>
          <w:rFonts w:eastAsia="Batang"/>
        </w:rPr>
        <w:t xml:space="preserve">sesizarea Parchetului de pe lângă Curtea de Apel </w:t>
      </w:r>
      <w:r w:rsidR="00F20FFC">
        <w:rPr>
          <w:rFonts w:eastAsia="Batang"/>
        </w:rPr>
        <w:t>……</w:t>
      </w:r>
      <w:r w:rsidR="00D85B5A">
        <w:rPr>
          <w:rFonts w:eastAsia="Batang"/>
        </w:rPr>
        <w:t>.</w:t>
      </w:r>
      <w:r w:rsidRPr="0087716B">
        <w:rPr>
          <w:rFonts w:eastAsia="Batang"/>
        </w:rPr>
        <w:t xml:space="preserve"> este admisibilă</w:t>
      </w:r>
      <w:r w:rsidRPr="0087716B">
        <w:t>, apreciind  că sunt îndeplinite celelalte condiţii prevăzute de art. 136 din Legea nr.302/2004 republicată, respectiv faptul că hotărârile sunt definitive şi executorii, iar fapta are corespondent în legea penală română iar persoana condamnată şi-a dat consimţământul pentru a fi transferată.</w:t>
      </w:r>
    </w:p>
    <w:p w:rsidR="0087716B" w:rsidRPr="0087716B" w:rsidRDefault="0087716B" w:rsidP="0087716B">
      <w:pPr>
        <w:ind w:left="-540" w:right="-514" w:firstLine="540"/>
        <w:contextualSpacing/>
        <w:jc w:val="both"/>
      </w:pPr>
      <w:r w:rsidRPr="0087716B">
        <w:t>De asemenea, arată că nu este incident vreun motiv de nerecunoaştere şi neexecutare a hotărârii.</w:t>
      </w:r>
    </w:p>
    <w:p w:rsidR="0087716B" w:rsidRPr="0087716B" w:rsidRDefault="0087716B" w:rsidP="0087716B">
      <w:pPr>
        <w:ind w:left="-540" w:right="-514" w:firstLine="540"/>
        <w:contextualSpacing/>
        <w:jc w:val="both"/>
      </w:pPr>
      <w:r w:rsidRPr="0087716B">
        <w:lastRenderedPageBreak/>
        <w:t>Mai arată că executarea pedepsei în România de către persoana transferabilă este de natură a facilita reintegrarea socială a persoanei condamnate.</w:t>
      </w:r>
    </w:p>
    <w:p w:rsidR="0087716B" w:rsidRPr="0087716B" w:rsidRDefault="0087716B" w:rsidP="0087716B">
      <w:pPr>
        <w:ind w:left="-540" w:right="-514" w:firstLine="540"/>
        <w:contextualSpacing/>
        <w:jc w:val="both"/>
      </w:pPr>
      <w:r w:rsidRPr="0087716B">
        <w:t>În concluzie, solicită recunoaşterea hotărârii judecătoreşti străine, urmând a se dispune executarea pedepsei aplicate persoanei condamnate de către autorităţile spaniole într-un penitenciar din România.</w:t>
      </w:r>
    </w:p>
    <w:p w:rsidR="0087716B" w:rsidRPr="0087716B" w:rsidRDefault="0087716B" w:rsidP="0087716B">
      <w:pPr>
        <w:ind w:left="-540" w:right="-514" w:firstLine="540"/>
        <w:contextualSpacing/>
        <w:jc w:val="both"/>
      </w:pPr>
      <w:r w:rsidRPr="0087716B">
        <w:rPr>
          <w:b/>
        </w:rPr>
        <w:t>Curtea</w:t>
      </w:r>
      <w:r w:rsidRPr="0087716B">
        <w:t xml:space="preserve"> declară închise dezbaterile şi reţine cauza în pronunţare.   </w:t>
      </w:r>
    </w:p>
    <w:p w:rsidR="0087716B" w:rsidRPr="0087716B" w:rsidRDefault="0087716B" w:rsidP="0087716B">
      <w:pPr>
        <w:ind w:left="-540" w:right="-514" w:firstLine="540"/>
        <w:contextualSpacing/>
        <w:jc w:val="center"/>
        <w:rPr>
          <w:b/>
        </w:rPr>
      </w:pPr>
    </w:p>
    <w:p w:rsidR="0087716B" w:rsidRPr="0087716B" w:rsidRDefault="0087716B" w:rsidP="0087716B">
      <w:pPr>
        <w:ind w:left="-540" w:right="-514" w:firstLine="540"/>
        <w:contextualSpacing/>
        <w:jc w:val="center"/>
        <w:rPr>
          <w:b/>
        </w:rPr>
      </w:pPr>
      <w:r w:rsidRPr="0087716B">
        <w:rPr>
          <w:b/>
        </w:rPr>
        <w:t>CURTEA</w:t>
      </w:r>
    </w:p>
    <w:p w:rsidR="0087716B" w:rsidRPr="0087716B" w:rsidRDefault="0087716B" w:rsidP="0087716B">
      <w:pPr>
        <w:ind w:left="-540" w:right="-514" w:firstLine="540"/>
        <w:contextualSpacing/>
      </w:pPr>
    </w:p>
    <w:p w:rsidR="0087716B" w:rsidRPr="0087716B" w:rsidRDefault="0087716B" w:rsidP="0087716B">
      <w:pPr>
        <w:ind w:left="-540" w:right="-514" w:firstLine="540"/>
        <w:contextualSpacing/>
        <w:jc w:val="both"/>
      </w:pPr>
      <w:r w:rsidRPr="0087716B">
        <w:t>Asupra cauzei penale  de faţă.</w:t>
      </w:r>
    </w:p>
    <w:p w:rsidR="0087716B" w:rsidRPr="0087716B" w:rsidRDefault="0087716B" w:rsidP="0087716B">
      <w:pPr>
        <w:ind w:left="-540" w:right="-514" w:firstLine="540"/>
        <w:contextualSpacing/>
        <w:jc w:val="both"/>
      </w:pPr>
      <w:r w:rsidRPr="0087716B">
        <w:t>Prin rezoluţia  nr.</w:t>
      </w:r>
      <w:r w:rsidR="00D85B5A">
        <w:t>...</w:t>
      </w:r>
      <w:r w:rsidRPr="0087716B">
        <w:t xml:space="preserve">/II-5/2015 din 11 ianuarie 2015 a Parchetului de pe lângă Curtea de Apel </w:t>
      </w:r>
      <w:r w:rsidR="00F20FFC">
        <w:t>….</w:t>
      </w:r>
      <w:r w:rsidR="00D85B5A">
        <w:t>.</w:t>
      </w:r>
      <w:r w:rsidRPr="0087716B">
        <w:t xml:space="preserve"> a fost sesizată această instanţă în vederea recunoaşterii </w:t>
      </w:r>
      <w:r w:rsidRPr="0087716B">
        <w:rPr>
          <w:b/>
        </w:rPr>
        <w:t xml:space="preserve">sentinţei penale nr. </w:t>
      </w:r>
      <w:r w:rsidR="00D85B5A">
        <w:rPr>
          <w:b/>
        </w:rPr>
        <w:t>Sp.</w:t>
      </w:r>
      <w:r w:rsidRPr="0087716B">
        <w:rPr>
          <w:b/>
        </w:rPr>
        <w:t xml:space="preserve"> din 29.10.2013</w:t>
      </w:r>
      <w:r w:rsidRPr="0087716B">
        <w:t xml:space="preserve"> a Audienţa Provincială din </w:t>
      </w:r>
      <w:r w:rsidR="00D85B5A">
        <w:t>PM</w:t>
      </w:r>
      <w:r w:rsidRPr="0087716B">
        <w:t xml:space="preserve"> -</w:t>
      </w:r>
      <w:r w:rsidR="00F20FFC">
        <w:t>…….</w:t>
      </w:r>
      <w:r w:rsidRPr="0087716B">
        <w:t xml:space="preserve">, privindu-l pe condamnatul  </w:t>
      </w:r>
      <w:r w:rsidR="00D85B5A">
        <w:t>C.P.</w:t>
      </w:r>
      <w:r w:rsidRPr="0087716B">
        <w:t xml:space="preserve"> (fiul lui </w:t>
      </w:r>
      <w:r w:rsidR="00D85B5A">
        <w:t>I. si F.</w:t>
      </w:r>
      <w:r w:rsidRPr="0087716B">
        <w:t xml:space="preserve">, născut la data de </w:t>
      </w:r>
      <w:r w:rsidR="00F20FFC">
        <w:t>……..</w:t>
      </w:r>
      <w:r w:rsidRPr="0087716B">
        <w:t xml:space="preserve"> în </w:t>
      </w:r>
      <w:r w:rsidR="00D85B5A">
        <w:t>A.</w:t>
      </w:r>
      <w:r w:rsidRPr="0087716B">
        <w:t xml:space="preserve">, judeţul </w:t>
      </w:r>
      <w:r w:rsidR="00D85B5A">
        <w:t>T.</w:t>
      </w:r>
      <w:r w:rsidRPr="0087716B">
        <w:t xml:space="preserve">, cu domiciliul în </w:t>
      </w:r>
      <w:r w:rsidR="00D85B5A">
        <w:t>A.</w:t>
      </w:r>
      <w:r w:rsidRPr="0087716B">
        <w:t xml:space="preserve">, Strada </w:t>
      </w:r>
      <w:r w:rsidR="00D85B5A">
        <w:t>...</w:t>
      </w:r>
      <w:r w:rsidRPr="0087716B">
        <w:t xml:space="preserve">, judeţul </w:t>
      </w:r>
      <w:r w:rsidR="00D85B5A">
        <w:t>T.</w:t>
      </w:r>
      <w:r w:rsidRPr="0087716B">
        <w:t xml:space="preserve"> ultimul act de identitate valabil, </w:t>
      </w:r>
      <w:r w:rsidR="00D85B5A">
        <w:t>CI... seria... nr...</w:t>
      </w:r>
      <w:r w:rsidRPr="0087716B">
        <w:t xml:space="preserve">, eliberată la </w:t>
      </w:r>
      <w:r w:rsidR="00F20FFC">
        <w:t>…….</w:t>
      </w:r>
      <w:r w:rsidRPr="0087716B">
        <w:t xml:space="preserve"> de  SPCEP </w:t>
      </w:r>
      <w:r w:rsidR="00D85B5A">
        <w:t>A.</w:t>
      </w:r>
      <w:r w:rsidRPr="0087716B">
        <w:t xml:space="preserve">,  CNP: </w:t>
      </w:r>
      <w:r w:rsidR="00D85B5A">
        <w:t>...</w:t>
      </w:r>
      <w:r w:rsidRPr="0087716B">
        <w:t>.</w:t>
      </w:r>
    </w:p>
    <w:p w:rsidR="0087716B" w:rsidRPr="0087716B" w:rsidRDefault="0087716B" w:rsidP="0087716B">
      <w:pPr>
        <w:ind w:left="-540" w:right="-514" w:firstLine="540"/>
        <w:contextualSpacing/>
        <w:jc w:val="both"/>
        <w:rPr>
          <w:b/>
        </w:rPr>
      </w:pPr>
      <w:r w:rsidRPr="0087716B">
        <w:t xml:space="preserve"> S-a reţinut că prin sentinţa susmenţionată, numitul </w:t>
      </w:r>
      <w:r w:rsidR="00D85B5A">
        <w:t>C.P.</w:t>
      </w:r>
      <w:r w:rsidRPr="0087716B">
        <w:t>. a fost condamnat la pedeapsa de 7 ani  închisoare pentru comiterea tentativei la infracţiunea de omor, prev. de art. 138 cu aplicarea art. 16 şi art. 62 din Codul penal spaniol.</w:t>
      </w:r>
    </w:p>
    <w:p w:rsidR="0087716B" w:rsidRPr="0087716B" w:rsidRDefault="0087716B" w:rsidP="0087716B">
      <w:pPr>
        <w:ind w:left="-540" w:right="-514" w:firstLine="540"/>
        <w:contextualSpacing/>
        <w:jc w:val="both"/>
      </w:pPr>
      <w:r w:rsidRPr="0087716B">
        <w:t>În  fapt s-a reţinut că  la data  de 27.10 2011, susnumitul împreună cu alte 2 persoane, au exercitat acte de violenţă asupra unei victime, cu intenţia de a-i suprima viaţa.</w:t>
      </w:r>
    </w:p>
    <w:p w:rsidR="0087716B" w:rsidRPr="0087716B" w:rsidRDefault="0087716B" w:rsidP="0087716B">
      <w:pPr>
        <w:ind w:left="-540" w:right="-514" w:firstLine="540"/>
        <w:contextualSpacing/>
        <w:jc w:val="both"/>
      </w:pPr>
      <w:r w:rsidRPr="0087716B">
        <w:t xml:space="preserve">S-a constatat că în cauză este îndeplinită condiţia dublei  incriminări, prevăzută de art.155 alin. 1 lit.b din Legea nr.302/2004 modificată şi art.3 pct.1 lit.e din Convenţia europeană asupra transferării persoanelor condamnate, adoptată la Strasbourg la 21  martie 1983, faptele care au atras condamnarea inculpatului </w:t>
      </w:r>
      <w:r w:rsidR="00D85B5A">
        <w:t>C.P.</w:t>
      </w:r>
      <w:r w:rsidRPr="0087716B">
        <w:t xml:space="preserve">  având corespondent în  legislaţia  penală  română.</w:t>
      </w:r>
    </w:p>
    <w:p w:rsidR="0087716B" w:rsidRPr="0087716B" w:rsidRDefault="0087716B" w:rsidP="0087716B">
      <w:pPr>
        <w:ind w:left="-540" w:right="-514" w:firstLine="540"/>
        <w:contextualSpacing/>
        <w:jc w:val="both"/>
      </w:pPr>
      <w:r w:rsidRPr="0087716B">
        <w:t xml:space="preserve">Astfel, faptele reţinute în sarcina inculpatului </w:t>
      </w:r>
      <w:r w:rsidR="00D85B5A">
        <w:t>C.P.</w:t>
      </w:r>
      <w:r w:rsidRPr="0087716B">
        <w:t xml:space="preserve"> de către autorităţile  judiciare spaniole  realizează  conţinutul constitutiv  al infracţiunii de tentativă la infracţiunea de omor, prev. de art. 32 alin. 1 Cod penal rap. la art. 188 alin. 1 Cod penal, cu aplicarea art. 77 lit. a Cod penal şi art. 6 alin. 1 Cod penal, conform certificatului de legislaţie aplicabilă în cauză.</w:t>
      </w:r>
    </w:p>
    <w:p w:rsidR="0087716B" w:rsidRPr="0087716B" w:rsidRDefault="0087716B" w:rsidP="0087716B">
      <w:pPr>
        <w:ind w:left="-540" w:right="-514" w:firstLine="540"/>
        <w:contextualSpacing/>
        <w:jc w:val="both"/>
        <w:rPr>
          <w:rFonts w:eastAsia="SimSun"/>
          <w:lang w:eastAsia="zh-CN"/>
        </w:rPr>
      </w:pPr>
      <w:r w:rsidRPr="0087716B">
        <w:rPr>
          <w:rFonts w:eastAsia="SimSun"/>
          <w:lang w:eastAsia="zh-CN"/>
        </w:rPr>
        <w:t xml:space="preserve">Totodată, din analiza lucrării cu numărul  de  mai sus, a rezultat că în cauză sunt  îndeplinite şi  celelalte condiţii prevăzute în dispoziţiile  art.155  lit.a, c, d, e din Legea  nr.302/2004  modificată, în sensul  că hotărârea este definitivă şi executorie,  numitul </w:t>
      </w:r>
      <w:r w:rsidR="00D85B5A">
        <w:rPr>
          <w:rFonts w:eastAsia="SimSun"/>
          <w:lang w:eastAsia="zh-CN"/>
        </w:rPr>
        <w:t>C.P.</w:t>
      </w:r>
      <w:r w:rsidRPr="0087716B">
        <w:rPr>
          <w:rFonts w:eastAsia="SimSun"/>
          <w:lang w:eastAsia="zh-CN"/>
        </w:rPr>
        <w:t xml:space="preserve"> este cetăţean român şi are domiciliul în România, conform înscrisurilor existente la filele 8-9 din dosar, acesta şi-a manifestat  consimţământul în vederea transferării sale într-un penitenciar din România  pentru a continua executarea pedepsei, la data primirii cererii de transferare, susnumitul având de  executat mai mult de 6 luni din durata pedepsei finale, potrivit înscrisurilor privind stadiul executării pedepsei.</w:t>
      </w:r>
    </w:p>
    <w:p w:rsidR="0087716B" w:rsidRPr="0087716B" w:rsidRDefault="0087716B" w:rsidP="0087716B">
      <w:pPr>
        <w:ind w:left="-540" w:right="-514" w:firstLine="540"/>
        <w:contextualSpacing/>
        <w:jc w:val="both"/>
        <w:rPr>
          <w:rFonts w:eastAsia="SimSun"/>
          <w:lang w:eastAsia="zh-CN"/>
        </w:rPr>
      </w:pPr>
      <w:r w:rsidRPr="0087716B">
        <w:rPr>
          <w:rFonts w:eastAsia="SimSun"/>
          <w:lang w:eastAsia="zh-CN"/>
        </w:rPr>
        <w:t>Analizând actele şi lucrările dosarului, Curtea reţine:</w:t>
      </w:r>
    </w:p>
    <w:p w:rsidR="0087716B" w:rsidRPr="0087716B" w:rsidRDefault="0087716B" w:rsidP="0087716B">
      <w:pPr>
        <w:ind w:left="-540" w:right="-514" w:firstLine="540"/>
        <w:contextualSpacing/>
        <w:jc w:val="both"/>
        <w:rPr>
          <w:b/>
        </w:rPr>
      </w:pPr>
      <w:r w:rsidRPr="0087716B">
        <w:t xml:space="preserve">Prin sentinţa susmenţionată, numitul </w:t>
      </w:r>
      <w:r w:rsidR="00D85B5A">
        <w:t>C.P.</w:t>
      </w:r>
      <w:r w:rsidRPr="0087716B">
        <w:t xml:space="preserve">  a fost condamnat la pedeapsa de 7 ani  închisoare pentru comiterea tentativei la infracţiunea de omor, prev. de art. 138 cu aplicarea art. 16 şi art. 62 din Codul penal spaniol.</w:t>
      </w:r>
    </w:p>
    <w:p w:rsidR="0087716B" w:rsidRPr="0087716B" w:rsidRDefault="0087716B" w:rsidP="0087716B">
      <w:pPr>
        <w:ind w:left="-540" w:right="-514" w:firstLine="540"/>
        <w:contextualSpacing/>
        <w:jc w:val="both"/>
      </w:pPr>
      <w:r w:rsidRPr="0087716B">
        <w:t>În  fapt s-a reţinut că  la data  de 27.10 2011, susnumitul împreună cu alte 2 persoane, au exercitat acte de violenţă asupra unei victime, cu intenţia de a-i suprima viaţa.</w:t>
      </w:r>
    </w:p>
    <w:p w:rsidR="0087716B" w:rsidRPr="0087716B" w:rsidRDefault="0087716B" w:rsidP="0087716B">
      <w:pPr>
        <w:ind w:left="-540" w:right="-514" w:firstLine="540"/>
        <w:contextualSpacing/>
        <w:jc w:val="both"/>
      </w:pPr>
      <w:r w:rsidRPr="0087716B">
        <w:t xml:space="preserve">Această hotărâre a rămas definitivă, fiind îndeplinită </w:t>
      </w:r>
      <w:r w:rsidRPr="0087716B">
        <w:rPr>
          <w:i/>
        </w:rPr>
        <w:t>condiţia prev.de art. 3 lit.b din Convenţia europeană asupra transferării persoanelor condamnate adoptată la Strasbourg.</w:t>
      </w:r>
    </w:p>
    <w:p w:rsidR="0087716B" w:rsidRPr="0087716B" w:rsidRDefault="0087716B" w:rsidP="0087716B">
      <w:pPr>
        <w:ind w:left="-540" w:right="-514" w:firstLine="540"/>
        <w:contextualSpacing/>
        <w:jc w:val="both"/>
        <w:rPr>
          <w:i/>
        </w:rPr>
      </w:pPr>
      <w:r w:rsidRPr="0087716B">
        <w:t xml:space="preserve">Din situaţia executării pedepsei comunicată de autorităţile spaniole a rezultat  din pedeapsa aplicată,  persoana condamnată a executat de la 27 noiembrie 2011 la 12 martie 2012, de la 27 septembrie 2012 la 13 februarie 2013 şi de la 5 februarie 2014 la zi, iar la data primirii cererii de transfer acesta mai are de executat mai mult de 6 luni din durata pedepsei finale. În consecinţă, este îndeplinită condiţia </w:t>
      </w:r>
      <w:r w:rsidRPr="0087716B">
        <w:rPr>
          <w:i/>
        </w:rPr>
        <w:t>prev.de art.3 lit.c din Convenţia europeană asupra transferării persoanelor condamnate adoptată la Strasbourg .</w:t>
      </w:r>
    </w:p>
    <w:p w:rsidR="0087716B" w:rsidRPr="0087716B" w:rsidRDefault="0087716B" w:rsidP="0087716B">
      <w:pPr>
        <w:ind w:left="-540" w:right="-514" w:firstLine="540"/>
        <w:contextualSpacing/>
        <w:jc w:val="both"/>
      </w:pPr>
      <w:r w:rsidRPr="0087716B">
        <w:t xml:space="preserve">Fapta reţinută în sarcina inculpatului  </w:t>
      </w:r>
      <w:r w:rsidR="00D85B5A">
        <w:t>C.P.</w:t>
      </w:r>
      <w:r w:rsidRPr="0087716B">
        <w:t xml:space="preserve"> de către autorităţile  judiciare spaniole  realizează  conţinutul constitutiv  al infracţiunii de tentativă la infracţiunea de omor, prev. de art. 32 alin. 1 Cod </w:t>
      </w:r>
      <w:r w:rsidRPr="0087716B">
        <w:lastRenderedPageBreak/>
        <w:t>penal rap. la art. 188 alin. 1 Cod penal, cu aplicarea art. 77 lit. a Cod penal şi art. 6 alin. 1 Cod penal, conform certificatului de legislaţie aplicabilă în cauză.</w:t>
      </w:r>
    </w:p>
    <w:p w:rsidR="0087716B" w:rsidRPr="0087716B" w:rsidRDefault="0087716B" w:rsidP="0087716B">
      <w:pPr>
        <w:ind w:left="-540" w:right="-514" w:firstLine="540"/>
        <w:contextualSpacing/>
        <w:jc w:val="both"/>
        <w:rPr>
          <w:rFonts w:eastAsia="SimSun"/>
          <w:lang w:eastAsia="zh-CN"/>
        </w:rPr>
      </w:pPr>
      <w:r w:rsidRPr="0087716B">
        <w:rPr>
          <w:rFonts w:eastAsia="SimSun"/>
          <w:lang w:eastAsia="zh-CN"/>
        </w:rPr>
        <w:t xml:space="preserve">Cum în cauză  se constată că sunt  îndeplinite şi  celelalte condiţii prevăzute în dispoziţiile  art.155  lit.a, c, d, e din Legea  nr.302/2004  modificată, în sensul  că hotărârea este definitivă şi executorie,  numitul </w:t>
      </w:r>
      <w:r w:rsidR="00D85B5A">
        <w:rPr>
          <w:rFonts w:eastAsia="SimSun"/>
          <w:lang w:eastAsia="zh-CN"/>
        </w:rPr>
        <w:t>C.P.</w:t>
      </w:r>
      <w:r w:rsidRPr="0087716B">
        <w:rPr>
          <w:rFonts w:eastAsia="SimSun"/>
          <w:lang w:eastAsia="zh-CN"/>
        </w:rPr>
        <w:t xml:space="preserve"> este cetăţean român şi are domiciliul în România, conform înscrisurilor existente la filele 8-9 din dosar, acesta şi-a manifestat  consimţământul în vederea transferării sale într-un penitenciar din România  pentru a continua executarea pedepsei, la data primirii cererii de transferare, susnumitul având de  executat mai mult de 6 luni din durata pedepsei finale, potrivit înscrisurilor privind stadiul executării pedepsei, Curtea,  în baza art. 154 alin. 6 lit. a din Legea nr. 302/2004, republicată, va </w:t>
      </w:r>
      <w:r w:rsidRPr="0087716B">
        <w:t xml:space="preserve">admite sesizarea Parchetului de pe lângă Curtea de Apel </w:t>
      </w:r>
      <w:r w:rsidR="00F20FFC">
        <w:t>………</w:t>
      </w:r>
      <w:r w:rsidRPr="0087716B">
        <w:t>.</w:t>
      </w:r>
    </w:p>
    <w:p w:rsidR="0087716B" w:rsidRPr="0087716B" w:rsidRDefault="0087716B" w:rsidP="0087716B">
      <w:pPr>
        <w:ind w:left="-540" w:right="-514" w:firstLine="540"/>
        <w:contextualSpacing/>
        <w:jc w:val="both"/>
      </w:pPr>
      <w:r w:rsidRPr="0087716B">
        <w:t>Va recunoaşte</w:t>
      </w:r>
      <w:r w:rsidRPr="0087716B">
        <w:rPr>
          <w:b/>
        </w:rPr>
        <w:t xml:space="preserve"> sentinţa penală nr. </w:t>
      </w:r>
      <w:r w:rsidR="00D85B5A">
        <w:rPr>
          <w:b/>
        </w:rPr>
        <w:t>Sp.</w:t>
      </w:r>
      <w:r w:rsidRPr="0087716B">
        <w:rPr>
          <w:b/>
        </w:rPr>
        <w:t xml:space="preserve"> din 29.10.2013</w:t>
      </w:r>
      <w:r w:rsidRPr="0087716B">
        <w:t xml:space="preserve"> a Audienţa Provincială din </w:t>
      </w:r>
      <w:r w:rsidR="00D85B5A">
        <w:t>PM</w:t>
      </w:r>
      <w:r w:rsidRPr="0087716B">
        <w:t xml:space="preserve"> -</w:t>
      </w:r>
      <w:r w:rsidR="00F20FFC">
        <w:t>……..</w:t>
      </w:r>
      <w:r w:rsidRPr="0087716B">
        <w:t xml:space="preserve">, privindu-l pe condamnatul  </w:t>
      </w:r>
      <w:r w:rsidR="00D85B5A">
        <w:t>C.P.</w:t>
      </w:r>
      <w:r w:rsidRPr="0087716B">
        <w:t xml:space="preserve"> (fiul lui </w:t>
      </w:r>
      <w:r w:rsidR="00D85B5A">
        <w:t>I. si F.</w:t>
      </w:r>
      <w:r w:rsidRPr="0087716B">
        <w:t xml:space="preserve">, născut la data de </w:t>
      </w:r>
      <w:r w:rsidR="00D85B5A">
        <w:t>...</w:t>
      </w:r>
      <w:r w:rsidRPr="0087716B">
        <w:t xml:space="preserve"> în </w:t>
      </w:r>
      <w:r w:rsidR="00D85B5A">
        <w:t>A.</w:t>
      </w:r>
      <w:r w:rsidRPr="0087716B">
        <w:t xml:space="preserve">, judeţul </w:t>
      </w:r>
      <w:r w:rsidR="00D85B5A">
        <w:t>T.</w:t>
      </w:r>
      <w:r w:rsidRPr="0087716B">
        <w:t xml:space="preserve">, cu domiciliul în </w:t>
      </w:r>
      <w:r w:rsidR="00D85B5A">
        <w:t>A.</w:t>
      </w:r>
      <w:r w:rsidRPr="0087716B">
        <w:t xml:space="preserve">, Strada </w:t>
      </w:r>
      <w:r w:rsidR="00D85B5A">
        <w:t>...</w:t>
      </w:r>
      <w:r w:rsidRPr="0087716B">
        <w:t xml:space="preserve">, judeţul </w:t>
      </w:r>
      <w:r w:rsidR="00D85B5A">
        <w:t>T.</w:t>
      </w:r>
      <w:r w:rsidRPr="0087716B">
        <w:t xml:space="preserve"> ultimul act de identitate valabil, </w:t>
      </w:r>
      <w:r w:rsidR="00D85B5A">
        <w:t>CI... seria... nr...</w:t>
      </w:r>
      <w:r w:rsidRPr="0087716B">
        <w:t xml:space="preserve">, eliberată la </w:t>
      </w:r>
      <w:r w:rsidR="00F20FFC">
        <w:t>…..</w:t>
      </w:r>
      <w:r w:rsidRPr="0087716B">
        <w:t xml:space="preserve"> de  SPCEP </w:t>
      </w:r>
      <w:r w:rsidR="00D85B5A">
        <w:t>A.</w:t>
      </w:r>
      <w:r w:rsidRPr="0087716B">
        <w:t xml:space="preserve">,  CNP: </w:t>
      </w:r>
      <w:r w:rsidR="00D85B5A">
        <w:t>...</w:t>
      </w:r>
      <w:r w:rsidRPr="0087716B">
        <w:t>.</w:t>
      </w:r>
    </w:p>
    <w:p w:rsidR="0087716B" w:rsidRPr="0087716B" w:rsidRDefault="0087716B" w:rsidP="0087716B">
      <w:pPr>
        <w:ind w:left="-540" w:right="-514" w:firstLine="540"/>
        <w:contextualSpacing/>
        <w:jc w:val="both"/>
      </w:pPr>
      <w:r w:rsidRPr="0087716B">
        <w:t>Va dispune transferarea condamnatului în România pentru continuarea executării pedepsei  de 7 ani  închisoare,  aplicată prin sentinţa penală  susmenţionată.</w:t>
      </w:r>
    </w:p>
    <w:p w:rsidR="0087716B" w:rsidRPr="0087716B" w:rsidRDefault="0087716B" w:rsidP="0087716B">
      <w:pPr>
        <w:ind w:left="-540" w:right="-514" w:firstLine="540"/>
        <w:contextualSpacing/>
        <w:jc w:val="both"/>
      </w:pPr>
      <w:r w:rsidRPr="0087716B">
        <w:t>Va deduce din această pedeapsă perioada executată de la 27 noiembrie 2011 la 12 martie 2012, de la 27 septembrie 2012 la 13 februarie 2013 şi de la 5 februarie 2014 la zi.</w:t>
      </w:r>
    </w:p>
    <w:p w:rsidR="0087716B" w:rsidRPr="0087716B" w:rsidRDefault="0087716B" w:rsidP="0087716B">
      <w:pPr>
        <w:ind w:left="-540" w:right="-514" w:firstLine="540"/>
        <w:contextualSpacing/>
        <w:jc w:val="both"/>
        <w:rPr>
          <w:b/>
        </w:rPr>
      </w:pPr>
      <w:r w:rsidRPr="0087716B">
        <w:t>Cheltuielile judiciare rămân în sarcina statului. Onorariul avocatului din oficiu, în cuantum de 400 lei, se va avansa din fondurile  Ministerului Justiţiei</w:t>
      </w:r>
    </w:p>
    <w:p w:rsidR="0087716B" w:rsidRPr="0087716B" w:rsidRDefault="0087716B" w:rsidP="0087716B">
      <w:pPr>
        <w:ind w:left="-540" w:right="-514" w:firstLine="540"/>
        <w:contextualSpacing/>
        <w:jc w:val="center"/>
        <w:rPr>
          <w:b/>
        </w:rPr>
      </w:pPr>
    </w:p>
    <w:p w:rsidR="0087716B" w:rsidRPr="0087716B" w:rsidRDefault="0087716B" w:rsidP="0087716B">
      <w:pPr>
        <w:ind w:left="-540" w:right="-514" w:firstLine="540"/>
        <w:contextualSpacing/>
        <w:jc w:val="center"/>
        <w:rPr>
          <w:b/>
        </w:rPr>
      </w:pPr>
      <w:r w:rsidRPr="0087716B">
        <w:rPr>
          <w:b/>
        </w:rPr>
        <w:t>PENTRU ACESTE MOTIVE</w:t>
      </w:r>
    </w:p>
    <w:p w:rsidR="0087716B" w:rsidRPr="0087716B" w:rsidRDefault="0087716B" w:rsidP="0087716B">
      <w:pPr>
        <w:ind w:left="-540" w:right="-514" w:firstLine="540"/>
        <w:contextualSpacing/>
        <w:jc w:val="center"/>
        <w:rPr>
          <w:b/>
        </w:rPr>
      </w:pPr>
      <w:r w:rsidRPr="0087716B">
        <w:rPr>
          <w:b/>
        </w:rPr>
        <w:t xml:space="preserve"> ÎN NUMELE LEGII </w:t>
      </w:r>
    </w:p>
    <w:p w:rsidR="0087716B" w:rsidRPr="0087716B" w:rsidRDefault="0087716B" w:rsidP="0087716B">
      <w:pPr>
        <w:ind w:left="-540" w:right="-514" w:firstLine="540"/>
        <w:contextualSpacing/>
        <w:jc w:val="center"/>
        <w:rPr>
          <w:b/>
        </w:rPr>
      </w:pPr>
      <w:r w:rsidRPr="0087716B">
        <w:rPr>
          <w:b/>
        </w:rPr>
        <w:t>HOTĂRĂŞTE:</w:t>
      </w:r>
    </w:p>
    <w:p w:rsidR="0087716B" w:rsidRPr="0087716B" w:rsidRDefault="0087716B" w:rsidP="0087716B">
      <w:pPr>
        <w:ind w:left="-540" w:right="-514" w:firstLine="540"/>
        <w:contextualSpacing/>
        <w:jc w:val="both"/>
      </w:pPr>
      <w:r w:rsidRPr="0087716B">
        <w:tab/>
      </w:r>
      <w:r w:rsidRPr="0087716B">
        <w:tab/>
      </w:r>
    </w:p>
    <w:p w:rsidR="0087716B" w:rsidRPr="0087716B" w:rsidRDefault="0087716B" w:rsidP="0087716B">
      <w:pPr>
        <w:ind w:left="-540" w:right="-514" w:firstLine="540"/>
        <w:contextualSpacing/>
        <w:jc w:val="both"/>
      </w:pPr>
      <w:r w:rsidRPr="0087716B">
        <w:t xml:space="preserve">Admite sesizarea. nr. </w:t>
      </w:r>
      <w:r w:rsidR="00D85B5A">
        <w:t>...</w:t>
      </w:r>
      <w:r w:rsidRPr="0087716B">
        <w:t xml:space="preserve">/II-5/2015 din 11 ianuarie 2015 a Parchetului de pe lângă Curtea de Apel </w:t>
      </w:r>
      <w:r w:rsidR="00F20FFC">
        <w:t>…..</w:t>
      </w:r>
      <w:r w:rsidR="00D85B5A">
        <w:t>.</w:t>
      </w:r>
      <w:r w:rsidRPr="0087716B">
        <w:t>.</w:t>
      </w:r>
    </w:p>
    <w:p w:rsidR="0087716B" w:rsidRPr="0087716B" w:rsidRDefault="0087716B" w:rsidP="0087716B">
      <w:pPr>
        <w:ind w:left="-540" w:right="-514" w:firstLine="540"/>
        <w:contextualSpacing/>
        <w:jc w:val="both"/>
      </w:pPr>
      <w:r w:rsidRPr="0087716B">
        <w:t>Recunoaşte</w:t>
      </w:r>
      <w:r w:rsidRPr="0087716B">
        <w:rPr>
          <w:b/>
        </w:rPr>
        <w:t xml:space="preserve"> sentinţa penală nr. </w:t>
      </w:r>
      <w:r w:rsidR="00D85B5A">
        <w:rPr>
          <w:b/>
        </w:rPr>
        <w:t>Sp.</w:t>
      </w:r>
      <w:r w:rsidRPr="0087716B">
        <w:rPr>
          <w:b/>
        </w:rPr>
        <w:t xml:space="preserve"> din 29.10.2013</w:t>
      </w:r>
      <w:r w:rsidRPr="0087716B">
        <w:t xml:space="preserve"> a </w:t>
      </w:r>
      <w:proofErr w:type="spellStart"/>
      <w:r w:rsidRPr="0087716B">
        <w:t>Audienţa</w:t>
      </w:r>
      <w:proofErr w:type="spellEnd"/>
      <w:r w:rsidRPr="0087716B">
        <w:t xml:space="preserve"> Provincială </w:t>
      </w:r>
      <w:r w:rsidR="00F20FFC">
        <w:t>…</w:t>
      </w:r>
      <w:r w:rsidRPr="0087716B">
        <w:t xml:space="preserve"> -</w:t>
      </w:r>
      <w:r w:rsidR="00F20FFC">
        <w:t>….</w:t>
      </w:r>
      <w:r w:rsidRPr="0087716B">
        <w:t xml:space="preserve">, privindu-l pe condamnatul  </w:t>
      </w:r>
      <w:r w:rsidR="00D85B5A">
        <w:t>C.P.</w:t>
      </w:r>
      <w:r w:rsidRPr="0087716B">
        <w:t xml:space="preserve"> (fiul lui </w:t>
      </w:r>
      <w:r w:rsidR="00D85B5A">
        <w:t>I. si F.</w:t>
      </w:r>
      <w:r w:rsidRPr="0087716B">
        <w:t xml:space="preserve">, născut la data de </w:t>
      </w:r>
      <w:r w:rsidR="00D85B5A">
        <w:t>...</w:t>
      </w:r>
      <w:r w:rsidRPr="0087716B">
        <w:t xml:space="preserve"> în </w:t>
      </w:r>
      <w:r w:rsidR="00D85B5A">
        <w:t>A.</w:t>
      </w:r>
      <w:r w:rsidRPr="0087716B">
        <w:t xml:space="preserve">, judeţul </w:t>
      </w:r>
      <w:r w:rsidR="00D85B5A">
        <w:t>T.</w:t>
      </w:r>
      <w:r w:rsidRPr="0087716B">
        <w:t xml:space="preserve">, cu domiciliul în </w:t>
      </w:r>
      <w:r w:rsidR="00D85B5A">
        <w:t>A.</w:t>
      </w:r>
      <w:r w:rsidRPr="0087716B">
        <w:t xml:space="preserve">, Strada </w:t>
      </w:r>
      <w:r w:rsidR="00D85B5A">
        <w:t>...</w:t>
      </w:r>
      <w:r w:rsidRPr="0087716B">
        <w:t xml:space="preserve">, judeţul </w:t>
      </w:r>
      <w:r w:rsidR="00D85B5A">
        <w:t>T.</w:t>
      </w:r>
      <w:r w:rsidRPr="0087716B">
        <w:t xml:space="preserve"> ultimul act de identitate valabil, </w:t>
      </w:r>
      <w:r w:rsidR="00D85B5A">
        <w:t>CI... seria... nr...</w:t>
      </w:r>
      <w:r w:rsidRPr="0087716B">
        <w:t xml:space="preserve">, eliberată la </w:t>
      </w:r>
      <w:r w:rsidR="00F20FFC">
        <w:t>….</w:t>
      </w:r>
      <w:r w:rsidRPr="0087716B">
        <w:t xml:space="preserve"> de  SPCEP </w:t>
      </w:r>
      <w:r w:rsidR="00D85B5A">
        <w:t>A.</w:t>
      </w:r>
      <w:r w:rsidRPr="0087716B">
        <w:t xml:space="preserve">,  CNP: </w:t>
      </w:r>
      <w:r w:rsidR="00D85B5A">
        <w:t>...</w:t>
      </w:r>
      <w:r w:rsidRPr="0087716B">
        <w:t>.</w:t>
      </w:r>
    </w:p>
    <w:p w:rsidR="0087716B" w:rsidRPr="0087716B" w:rsidRDefault="0087716B" w:rsidP="0087716B">
      <w:pPr>
        <w:ind w:left="-540" w:right="-514" w:firstLine="540"/>
        <w:contextualSpacing/>
        <w:jc w:val="both"/>
      </w:pPr>
      <w:r w:rsidRPr="0087716B">
        <w:t>Dispune transferarea condamnatului în România pentru continuarea executării pedepsei  de 7 ani  închisoare,  aplicată prin sentinţa penală  susmenţionată.</w:t>
      </w:r>
    </w:p>
    <w:p w:rsidR="0087716B" w:rsidRPr="0087716B" w:rsidRDefault="0087716B" w:rsidP="0087716B">
      <w:pPr>
        <w:ind w:left="-540" w:right="-514" w:firstLine="540"/>
        <w:contextualSpacing/>
        <w:jc w:val="both"/>
      </w:pPr>
      <w:r w:rsidRPr="0087716B">
        <w:t>Deduce din această pedeapsă perioada executată de la 27 noiembrie 2011 la 12 martie 2012, de la 27 septembrie 2012 la 13 februarie 2013 şi de la 5 februarie 2014 la zi.</w:t>
      </w:r>
    </w:p>
    <w:p w:rsidR="0087716B" w:rsidRPr="0087716B" w:rsidRDefault="0087716B" w:rsidP="0087716B">
      <w:pPr>
        <w:ind w:left="-540" w:right="-514" w:firstLine="540"/>
        <w:contextualSpacing/>
        <w:jc w:val="both"/>
      </w:pPr>
      <w:r w:rsidRPr="0087716B">
        <w:t xml:space="preserve">În baza art. 275 alin. 3 Cod proc.pen., cheltuielile judiciare rămân în sarcina statului. </w:t>
      </w:r>
    </w:p>
    <w:p w:rsidR="0087716B" w:rsidRPr="0087716B" w:rsidRDefault="0087716B" w:rsidP="0087716B">
      <w:pPr>
        <w:ind w:left="-540" w:right="-514" w:firstLine="540"/>
        <w:contextualSpacing/>
        <w:jc w:val="both"/>
      </w:pPr>
      <w:r w:rsidRPr="0087716B">
        <w:t>Onorariul avocatului din oficiu, în cuantum de 400 lei, se va avansa din fondurile  Ministerului Justiţiei</w:t>
      </w:r>
    </w:p>
    <w:p w:rsidR="0087716B" w:rsidRPr="0087716B" w:rsidRDefault="0087716B" w:rsidP="0087716B">
      <w:pPr>
        <w:ind w:left="-540" w:right="-514" w:firstLine="540"/>
        <w:contextualSpacing/>
        <w:jc w:val="both"/>
      </w:pPr>
      <w:r w:rsidRPr="0087716B">
        <w:t>Cu apel.</w:t>
      </w:r>
    </w:p>
    <w:p w:rsidR="0087716B" w:rsidRPr="0087716B" w:rsidRDefault="0087716B" w:rsidP="0087716B">
      <w:pPr>
        <w:ind w:left="-540" w:right="-514" w:firstLine="540"/>
        <w:contextualSpacing/>
        <w:jc w:val="both"/>
        <w:rPr>
          <w:b/>
        </w:rPr>
      </w:pPr>
      <w:r w:rsidRPr="0087716B">
        <w:t xml:space="preserve">Pronunţată în şedinţă publică, azi, </w:t>
      </w:r>
      <w:r w:rsidR="00F20FFC">
        <w:t>…….</w:t>
      </w:r>
      <w:bookmarkStart w:id="0" w:name="_GoBack"/>
      <w:bookmarkEnd w:id="0"/>
    </w:p>
    <w:p w:rsidR="0087716B" w:rsidRPr="0087716B" w:rsidRDefault="0087716B" w:rsidP="0087716B">
      <w:pPr>
        <w:ind w:left="-540" w:right="-514" w:firstLine="540"/>
        <w:contextualSpacing/>
        <w:jc w:val="both"/>
      </w:pPr>
      <w:r w:rsidRPr="0087716B">
        <w:tab/>
      </w:r>
      <w:r w:rsidRPr="0087716B">
        <w:tab/>
      </w:r>
    </w:p>
    <w:p w:rsidR="0087716B" w:rsidRPr="0087716B" w:rsidRDefault="0087716B" w:rsidP="0087716B">
      <w:pPr>
        <w:ind w:left="-540" w:right="-514" w:firstLine="540"/>
        <w:contextualSpacing/>
        <w:rPr>
          <w:b/>
        </w:rPr>
      </w:pPr>
      <w:r w:rsidRPr="0087716B">
        <w:rPr>
          <w:b/>
        </w:rPr>
        <w:t xml:space="preserve">        PREŞEDINTE,</w:t>
      </w:r>
      <w:r w:rsidRPr="0087716B">
        <w:rPr>
          <w:b/>
        </w:rPr>
        <w:tab/>
      </w:r>
      <w:r w:rsidRPr="0087716B">
        <w:rPr>
          <w:b/>
        </w:rPr>
        <w:tab/>
      </w:r>
      <w:r w:rsidRPr="0087716B">
        <w:rPr>
          <w:b/>
        </w:rPr>
        <w:tab/>
      </w:r>
      <w:r w:rsidRPr="0087716B">
        <w:rPr>
          <w:b/>
        </w:rPr>
        <w:tab/>
      </w:r>
      <w:r w:rsidRPr="0087716B">
        <w:rPr>
          <w:b/>
        </w:rPr>
        <w:tab/>
      </w:r>
      <w:r w:rsidRPr="0087716B">
        <w:rPr>
          <w:b/>
        </w:rPr>
        <w:tab/>
        <w:t xml:space="preserve">   GREFIER,</w:t>
      </w:r>
    </w:p>
    <w:p w:rsidR="0087716B" w:rsidRPr="0087716B" w:rsidRDefault="0087716B" w:rsidP="0087716B">
      <w:pPr>
        <w:ind w:left="-540" w:right="-514" w:firstLine="540"/>
        <w:contextualSpacing/>
        <w:jc w:val="both"/>
        <w:outlineLvl w:val="0"/>
        <w:rPr>
          <w:b/>
        </w:rPr>
      </w:pPr>
      <w:r w:rsidRPr="0087716B">
        <w:rPr>
          <w:b/>
        </w:rPr>
        <w:t xml:space="preserve">          </w:t>
      </w:r>
      <w:r w:rsidR="00D85B5A">
        <w:rPr>
          <w:b/>
        </w:rPr>
        <w:t>A 1003</w:t>
      </w:r>
      <w:r w:rsidRPr="0087716B">
        <w:rPr>
          <w:b/>
        </w:rPr>
        <w:t xml:space="preserve">                                                             </w:t>
      </w:r>
      <w:r w:rsidR="00D85B5A">
        <w:rPr>
          <w:b/>
        </w:rPr>
        <w:t>....</w:t>
      </w:r>
      <w:r w:rsidRPr="0087716B">
        <w:rPr>
          <w:b/>
        </w:rPr>
        <w:t xml:space="preserve"> </w:t>
      </w:r>
    </w:p>
    <w:p w:rsidR="0087716B" w:rsidRPr="0087716B" w:rsidRDefault="0087716B" w:rsidP="0087716B">
      <w:pPr>
        <w:ind w:left="-540" w:right="-514" w:firstLine="540"/>
        <w:contextualSpacing/>
      </w:pPr>
    </w:p>
    <w:p w:rsidR="0087716B" w:rsidRPr="0087716B" w:rsidRDefault="0087716B" w:rsidP="0087716B">
      <w:pPr>
        <w:ind w:left="-540" w:right="-514" w:firstLine="540"/>
        <w:contextualSpacing/>
      </w:pPr>
    </w:p>
    <w:p w:rsidR="0037162A" w:rsidRPr="0087716B" w:rsidRDefault="0087716B" w:rsidP="0087716B">
      <w:pPr>
        <w:ind w:left="-540" w:right="-514" w:firstLine="540"/>
        <w:contextualSpacing/>
      </w:pPr>
      <w:r w:rsidRPr="0087716B">
        <w:rPr>
          <w:sz w:val="16"/>
          <w:szCs w:val="16"/>
        </w:rPr>
        <w:t xml:space="preserve">Red/dact. </w:t>
      </w:r>
      <w:r w:rsidR="00D85B5A">
        <w:rPr>
          <w:sz w:val="16"/>
          <w:szCs w:val="16"/>
        </w:rPr>
        <w:t>..</w:t>
      </w:r>
      <w:r w:rsidRPr="0087716B">
        <w:rPr>
          <w:sz w:val="16"/>
          <w:szCs w:val="16"/>
        </w:rPr>
        <w:t xml:space="preserve"> /2 ex</w:t>
      </w:r>
      <w:r w:rsidR="00D85B5A">
        <w:rPr>
          <w:sz w:val="16"/>
          <w:szCs w:val="16"/>
        </w:rPr>
        <w:t>...</w:t>
      </w:r>
    </w:p>
    <w:sectPr w:rsidR="0037162A" w:rsidRPr="008771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0AF5"/>
    <w:rsid w:val="0037162A"/>
    <w:rsid w:val="00736478"/>
    <w:rsid w:val="0087716B"/>
    <w:rsid w:val="00D85B5A"/>
    <w:rsid w:val="00DF0AF5"/>
    <w:rsid w:val="00F20FF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D019A1-3F33-4A8A-8F54-67FFE0189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716B"/>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2171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1548</Words>
  <Characters>8828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4</cp:revision>
  <dcterms:created xsi:type="dcterms:W3CDTF">2020-11-24T08:42:00Z</dcterms:created>
  <dcterms:modified xsi:type="dcterms:W3CDTF">2020-11-25T15:11:00Z</dcterms:modified>
</cp:coreProperties>
</file>