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6BB3" w:rsidRPr="00F94943" w:rsidRDefault="00046BB3" w:rsidP="00F94943">
      <w:pPr>
        <w:ind w:left="-1080" w:firstLine="540"/>
        <w:contextualSpacing/>
      </w:pPr>
      <w:r w:rsidRPr="00F94943">
        <w:t>Cod ECLI    ECLI:RO:</w:t>
      </w:r>
      <w:r w:rsidR="002E2425">
        <w:t>…………….</w:t>
      </w:r>
    </w:p>
    <w:p w:rsidR="00046BB3" w:rsidRPr="00F94943" w:rsidRDefault="00046BB3" w:rsidP="00F94943">
      <w:pPr>
        <w:ind w:left="-1080" w:firstLine="540"/>
        <w:contextualSpacing/>
      </w:pPr>
    </w:p>
    <w:p w:rsidR="00046BB3" w:rsidRPr="00F94943" w:rsidRDefault="00046BB3" w:rsidP="00F94943">
      <w:pPr>
        <w:ind w:left="-1080" w:firstLine="540"/>
        <w:contextualSpacing/>
        <w:jc w:val="center"/>
        <w:rPr>
          <w:b/>
        </w:rPr>
      </w:pPr>
      <w:r w:rsidRPr="00F94943">
        <w:rPr>
          <w:b/>
        </w:rPr>
        <w:t>R O M Â N I A</w:t>
      </w:r>
    </w:p>
    <w:p w:rsidR="00046BB3" w:rsidRPr="00F94943" w:rsidRDefault="00046BB3" w:rsidP="00F94943">
      <w:pPr>
        <w:ind w:left="-1080" w:firstLine="540"/>
        <w:contextualSpacing/>
        <w:jc w:val="center"/>
        <w:rPr>
          <w:b/>
        </w:rPr>
      </w:pPr>
      <w:r w:rsidRPr="00F94943">
        <w:rPr>
          <w:b/>
        </w:rPr>
        <w:t xml:space="preserve">CURTEA DE APEL </w:t>
      </w:r>
      <w:r w:rsidR="002E2425">
        <w:rPr>
          <w:b/>
        </w:rPr>
        <w:t>.........</w:t>
      </w:r>
      <w:r w:rsidRPr="00F94943">
        <w:rPr>
          <w:b/>
        </w:rPr>
        <w:t xml:space="preserve"> – SECŢIA </w:t>
      </w:r>
      <w:r w:rsidR="002E2425">
        <w:rPr>
          <w:b/>
        </w:rPr>
        <w:t>…..</w:t>
      </w:r>
    </w:p>
    <w:p w:rsidR="00046BB3" w:rsidRPr="00F94943" w:rsidRDefault="00046BB3" w:rsidP="00F94943">
      <w:pPr>
        <w:ind w:left="-1080" w:firstLine="540"/>
        <w:contextualSpacing/>
        <w:jc w:val="center"/>
        <w:rPr>
          <w:b/>
        </w:rPr>
      </w:pPr>
    </w:p>
    <w:p w:rsidR="00046BB3" w:rsidRPr="00F94943" w:rsidRDefault="00046BB3" w:rsidP="00F94943">
      <w:pPr>
        <w:ind w:left="-1080" w:firstLine="540"/>
        <w:contextualSpacing/>
        <w:rPr>
          <w:b/>
        </w:rPr>
      </w:pPr>
      <w:r w:rsidRPr="00F94943">
        <w:rPr>
          <w:b/>
        </w:rPr>
        <w:t xml:space="preserve">Dosar nr. </w:t>
      </w:r>
      <w:r w:rsidR="002E2425">
        <w:rPr>
          <w:b/>
          <w:bCs/>
        </w:rPr>
        <w:t>…….</w:t>
      </w:r>
      <w:r w:rsidRPr="00F94943">
        <w:rPr>
          <w:b/>
        </w:rPr>
        <w:t xml:space="preserve"> </w:t>
      </w:r>
    </w:p>
    <w:p w:rsidR="00046BB3" w:rsidRPr="00F94943" w:rsidRDefault="00046BB3" w:rsidP="00F94943">
      <w:pPr>
        <w:ind w:left="-1080" w:firstLine="540"/>
        <w:contextualSpacing/>
        <w:rPr>
          <w:b/>
        </w:rPr>
      </w:pPr>
    </w:p>
    <w:p w:rsidR="00046BB3" w:rsidRPr="00F94943" w:rsidRDefault="00046BB3" w:rsidP="00F94943">
      <w:pPr>
        <w:ind w:left="-1080" w:firstLine="540"/>
        <w:contextualSpacing/>
        <w:jc w:val="center"/>
        <w:rPr>
          <w:b/>
        </w:rPr>
      </w:pPr>
      <w:r w:rsidRPr="00F94943">
        <w:rPr>
          <w:b/>
        </w:rPr>
        <w:t xml:space="preserve">ÎNCHEIERE NR. </w:t>
      </w:r>
      <w:r w:rsidR="002E2425">
        <w:rPr>
          <w:b/>
        </w:rPr>
        <w:t>…….</w:t>
      </w:r>
      <w:r w:rsidRPr="00F94943">
        <w:rPr>
          <w:b/>
        </w:rPr>
        <w:t xml:space="preserve"> </w:t>
      </w:r>
    </w:p>
    <w:p w:rsidR="00046BB3" w:rsidRPr="00F94943" w:rsidRDefault="00046BB3" w:rsidP="00F94943">
      <w:pPr>
        <w:keepNext/>
        <w:ind w:left="-1080" w:firstLine="540"/>
        <w:contextualSpacing/>
        <w:jc w:val="center"/>
        <w:outlineLvl w:val="1"/>
        <w:rPr>
          <w:b/>
          <w:bCs/>
        </w:rPr>
      </w:pPr>
      <w:proofErr w:type="spellStart"/>
      <w:r w:rsidRPr="00F94943">
        <w:rPr>
          <w:b/>
          <w:bCs/>
        </w:rPr>
        <w:t>Şedinţa</w:t>
      </w:r>
      <w:proofErr w:type="spellEnd"/>
      <w:r w:rsidRPr="00F94943">
        <w:rPr>
          <w:b/>
          <w:bCs/>
        </w:rPr>
        <w:t xml:space="preserve"> din camera de consiliu de la data de </w:t>
      </w:r>
      <w:r w:rsidR="002E2425">
        <w:rPr>
          <w:b/>
          <w:bCs/>
        </w:rPr>
        <w:t>……</w:t>
      </w:r>
    </w:p>
    <w:p w:rsidR="00046BB3" w:rsidRPr="00F94943" w:rsidRDefault="00046BB3" w:rsidP="00F94943">
      <w:pPr>
        <w:ind w:left="-1080" w:firstLine="540"/>
        <w:contextualSpacing/>
        <w:jc w:val="center"/>
        <w:rPr>
          <w:bCs/>
        </w:rPr>
      </w:pPr>
      <w:r w:rsidRPr="00F94943">
        <w:rPr>
          <w:bCs/>
        </w:rPr>
        <w:t>Completul de drepturi și libertăți constituit din:</w:t>
      </w:r>
    </w:p>
    <w:p w:rsidR="00046BB3" w:rsidRPr="00F94943" w:rsidRDefault="00046BB3" w:rsidP="00F94943">
      <w:pPr>
        <w:ind w:left="-1080" w:firstLine="540"/>
        <w:contextualSpacing/>
        <w:jc w:val="center"/>
        <w:rPr>
          <w:b/>
          <w:bCs/>
          <w:color w:val="000000"/>
        </w:rPr>
      </w:pPr>
      <w:r w:rsidRPr="00F94943">
        <w:rPr>
          <w:b/>
          <w:bCs/>
          <w:color w:val="000000"/>
        </w:rPr>
        <w:t xml:space="preserve">PREŞEDINTE: </w:t>
      </w:r>
      <w:r w:rsidR="002E2425">
        <w:rPr>
          <w:b/>
          <w:bCs/>
          <w:color w:val="000000"/>
        </w:rPr>
        <w:t>J1</w:t>
      </w:r>
    </w:p>
    <w:p w:rsidR="00046BB3" w:rsidRPr="00F94943" w:rsidRDefault="00046BB3" w:rsidP="00F94943">
      <w:pPr>
        <w:ind w:left="-1080" w:firstLine="540"/>
        <w:contextualSpacing/>
        <w:jc w:val="center"/>
        <w:rPr>
          <w:b/>
          <w:bCs/>
          <w:color w:val="000000"/>
        </w:rPr>
      </w:pPr>
      <w:r w:rsidRPr="00F94943">
        <w:rPr>
          <w:b/>
          <w:bCs/>
          <w:color w:val="000000"/>
        </w:rPr>
        <w:t xml:space="preserve">JUDECĂTOR: </w:t>
      </w:r>
      <w:r w:rsidR="002E2425">
        <w:rPr>
          <w:b/>
          <w:bCs/>
          <w:color w:val="000000"/>
        </w:rPr>
        <w:t>A1001</w:t>
      </w:r>
    </w:p>
    <w:p w:rsidR="00046BB3" w:rsidRPr="00F94943" w:rsidRDefault="00046BB3" w:rsidP="00F94943">
      <w:pPr>
        <w:ind w:left="-1080" w:firstLine="540"/>
        <w:contextualSpacing/>
        <w:jc w:val="center"/>
        <w:rPr>
          <w:b/>
          <w:bCs/>
          <w:color w:val="000000"/>
        </w:rPr>
      </w:pPr>
      <w:r w:rsidRPr="00F94943">
        <w:rPr>
          <w:b/>
          <w:bCs/>
          <w:color w:val="000000"/>
        </w:rPr>
        <w:t xml:space="preserve">Grefier: </w:t>
      </w:r>
      <w:r w:rsidR="002E2425">
        <w:rPr>
          <w:b/>
          <w:bCs/>
          <w:color w:val="000000"/>
        </w:rPr>
        <w:t>G1</w:t>
      </w:r>
    </w:p>
    <w:p w:rsidR="00046BB3" w:rsidRPr="00F94943" w:rsidRDefault="00046BB3" w:rsidP="00F94943">
      <w:pPr>
        <w:ind w:left="-1080" w:firstLine="540"/>
        <w:contextualSpacing/>
        <w:jc w:val="both"/>
      </w:pPr>
    </w:p>
    <w:p w:rsidR="00046BB3" w:rsidRPr="00F94943" w:rsidRDefault="00046BB3" w:rsidP="00F94943">
      <w:pPr>
        <w:ind w:left="-1080" w:firstLine="540"/>
        <w:contextualSpacing/>
        <w:jc w:val="both"/>
        <w:rPr>
          <w:b/>
        </w:rPr>
      </w:pPr>
      <w:r w:rsidRPr="00F94943">
        <w:rPr>
          <w:b/>
        </w:rPr>
        <w:t xml:space="preserve">Ministerul Public – </w:t>
      </w:r>
      <w:r w:rsidRPr="00F94943">
        <w:t>Parchetul de pe lângă Curtea de Apel  - a fost reprezentat de procuror</w:t>
      </w:r>
      <w:r w:rsidRPr="00F94943">
        <w:rPr>
          <w:b/>
        </w:rPr>
        <w:t xml:space="preserve"> </w:t>
      </w:r>
      <w:r w:rsidR="002E2425">
        <w:rPr>
          <w:b/>
        </w:rPr>
        <w:t>P1</w:t>
      </w:r>
    </w:p>
    <w:p w:rsidR="00046BB3" w:rsidRPr="00F94943" w:rsidRDefault="00046BB3" w:rsidP="00F94943">
      <w:pPr>
        <w:ind w:left="-1080" w:firstLine="540"/>
        <w:contextualSpacing/>
        <w:jc w:val="both"/>
        <w:rPr>
          <w:b/>
        </w:rPr>
      </w:pPr>
    </w:p>
    <w:p w:rsidR="00046BB3" w:rsidRPr="00F94943" w:rsidRDefault="00046BB3" w:rsidP="00F94943">
      <w:pPr>
        <w:ind w:left="-1080" w:firstLine="540"/>
        <w:contextualSpacing/>
        <w:jc w:val="both"/>
        <w:rPr>
          <w:bCs/>
        </w:rPr>
      </w:pPr>
      <w:r w:rsidRPr="00F94943">
        <w:t xml:space="preserve">Pe rol se află pronunțarea asupra cauzei penale având ca obiect soluționarea contestației formulate de inculpatul </w:t>
      </w:r>
      <w:r w:rsidR="002E2425">
        <w:t xml:space="preserve">I1 </w:t>
      </w:r>
      <w:r w:rsidRPr="00F94943">
        <w:t xml:space="preserve">împotriva încheierii nr. </w:t>
      </w:r>
      <w:r w:rsidR="002E2425">
        <w:t>….</w:t>
      </w:r>
      <w:r w:rsidRPr="00F94943">
        <w:t xml:space="preserve"> din data de </w:t>
      </w:r>
      <w:r w:rsidR="002E2425">
        <w:t>…..</w:t>
      </w:r>
      <w:r w:rsidRPr="00F94943">
        <w:t xml:space="preserve">, </w:t>
      </w:r>
      <w:proofErr w:type="spellStart"/>
      <w:r w:rsidRPr="00F94943">
        <w:t>pronunţată</w:t>
      </w:r>
      <w:proofErr w:type="spellEnd"/>
      <w:r w:rsidRPr="00F94943">
        <w:t xml:space="preserve"> de Tribunalul </w:t>
      </w:r>
      <w:r w:rsidR="002E2425">
        <w:t>......</w:t>
      </w:r>
      <w:r w:rsidRPr="00F94943">
        <w:t xml:space="preserve"> în dosarul nr. </w:t>
      </w:r>
      <w:r w:rsidR="002E2425">
        <w:rPr>
          <w:bCs/>
        </w:rPr>
        <w:t>….</w:t>
      </w:r>
      <w:r w:rsidRPr="00F94943">
        <w:rPr>
          <w:bCs/>
        </w:rPr>
        <w:t>.</w:t>
      </w:r>
    </w:p>
    <w:p w:rsidR="00046BB3" w:rsidRPr="00F94943" w:rsidRDefault="00046BB3" w:rsidP="00F94943">
      <w:pPr>
        <w:ind w:left="-1080" w:firstLine="540"/>
        <w:contextualSpacing/>
        <w:jc w:val="both"/>
        <w:rPr>
          <w:color w:val="000000"/>
        </w:rPr>
      </w:pPr>
      <w:r w:rsidRPr="00F94943">
        <w:rPr>
          <w:color w:val="000000"/>
        </w:rPr>
        <w:t xml:space="preserve">Dezbaterile în fond au avut loc în </w:t>
      </w:r>
      <w:proofErr w:type="spellStart"/>
      <w:r w:rsidRPr="00F94943">
        <w:rPr>
          <w:color w:val="000000"/>
        </w:rPr>
        <w:t>şedinţa</w:t>
      </w:r>
      <w:proofErr w:type="spellEnd"/>
      <w:r w:rsidRPr="00F94943">
        <w:rPr>
          <w:color w:val="000000"/>
        </w:rPr>
        <w:t xml:space="preserve"> din camera de consiliu de la data de </w:t>
      </w:r>
      <w:r w:rsidR="002E2425">
        <w:rPr>
          <w:color w:val="000000"/>
        </w:rPr>
        <w:t>….</w:t>
      </w:r>
      <w:r w:rsidRPr="00F94943">
        <w:rPr>
          <w:color w:val="000000"/>
        </w:rPr>
        <w:t xml:space="preserve">, fiind consemnate în încheierea de </w:t>
      </w:r>
      <w:proofErr w:type="spellStart"/>
      <w:r w:rsidRPr="00F94943">
        <w:rPr>
          <w:color w:val="000000"/>
        </w:rPr>
        <w:t>şedinţă</w:t>
      </w:r>
      <w:proofErr w:type="spellEnd"/>
      <w:r w:rsidRPr="00F94943">
        <w:rPr>
          <w:color w:val="000000"/>
        </w:rPr>
        <w:t xml:space="preserve"> de la acea dată, ce face parte integrantă din prezenta, când </w:t>
      </w:r>
      <w:r w:rsidRPr="00F94943">
        <w:rPr>
          <w:b/>
          <w:color w:val="000000"/>
        </w:rPr>
        <w:t>completul de drepturi și libertăți</w:t>
      </w:r>
      <w:r w:rsidRPr="00F94943">
        <w:rPr>
          <w:color w:val="000000"/>
        </w:rPr>
        <w:t xml:space="preserve">, având nevoie de timp pentru a delibera, a amânat </w:t>
      </w:r>
      <w:proofErr w:type="spellStart"/>
      <w:r w:rsidRPr="00F94943">
        <w:rPr>
          <w:color w:val="000000"/>
        </w:rPr>
        <w:t>pronunţarea</w:t>
      </w:r>
      <w:proofErr w:type="spellEnd"/>
      <w:r w:rsidRPr="00F94943">
        <w:rPr>
          <w:color w:val="000000"/>
        </w:rPr>
        <w:t xml:space="preserve"> pentru data de azi, dispunând următoarele:</w:t>
      </w:r>
    </w:p>
    <w:p w:rsidR="00046BB3" w:rsidRPr="00F94943" w:rsidRDefault="00046BB3" w:rsidP="00F94943">
      <w:pPr>
        <w:ind w:left="-1080" w:firstLine="540"/>
        <w:contextualSpacing/>
        <w:jc w:val="both"/>
        <w:rPr>
          <w:color w:val="000000"/>
        </w:rPr>
      </w:pPr>
    </w:p>
    <w:p w:rsidR="00046BB3" w:rsidRPr="00F94943" w:rsidRDefault="00046BB3" w:rsidP="00F94943">
      <w:pPr>
        <w:ind w:left="-1080" w:firstLine="540"/>
        <w:contextualSpacing/>
        <w:jc w:val="center"/>
        <w:rPr>
          <w:bCs/>
        </w:rPr>
      </w:pPr>
      <w:r w:rsidRPr="00F94943">
        <w:rPr>
          <w:b/>
          <w:color w:val="000000"/>
        </w:rPr>
        <w:t>C U R T E A,</w:t>
      </w:r>
    </w:p>
    <w:p w:rsidR="00046BB3" w:rsidRPr="00F94943" w:rsidRDefault="00046BB3" w:rsidP="00F94943">
      <w:pPr>
        <w:ind w:left="-1080" w:firstLine="540"/>
        <w:contextualSpacing/>
        <w:jc w:val="both"/>
      </w:pPr>
    </w:p>
    <w:p w:rsidR="00046BB3" w:rsidRPr="00F94943" w:rsidRDefault="00046BB3" w:rsidP="00F94943">
      <w:pPr>
        <w:ind w:left="-1080" w:firstLine="540"/>
        <w:contextualSpacing/>
        <w:jc w:val="both"/>
      </w:pPr>
      <w:r w:rsidRPr="00F94943">
        <w:t xml:space="preserve">Deliberând asupra </w:t>
      </w:r>
      <w:proofErr w:type="spellStart"/>
      <w:r w:rsidRPr="00F94943">
        <w:t>contestaţiei</w:t>
      </w:r>
      <w:proofErr w:type="spellEnd"/>
      <w:r w:rsidRPr="00F94943">
        <w:t xml:space="preserve">, </w:t>
      </w:r>
      <w:proofErr w:type="spellStart"/>
      <w:r w:rsidRPr="00F94943">
        <w:t>reţine</w:t>
      </w:r>
      <w:proofErr w:type="spellEnd"/>
      <w:r w:rsidRPr="00F94943">
        <w:t xml:space="preserve"> următoarele:</w:t>
      </w:r>
    </w:p>
    <w:p w:rsidR="00046BB3" w:rsidRPr="00F94943" w:rsidRDefault="00046BB3" w:rsidP="00F94943">
      <w:pPr>
        <w:ind w:left="-1080" w:firstLine="540"/>
        <w:contextualSpacing/>
        <w:jc w:val="both"/>
      </w:pPr>
      <w:r w:rsidRPr="00F94943">
        <w:t>Prin încheierea nr</w:t>
      </w:r>
      <w:r w:rsidR="002E2425">
        <w:t>…..</w:t>
      </w:r>
      <w:r w:rsidRPr="00F94943">
        <w:t xml:space="preserve"> din </w:t>
      </w:r>
      <w:r w:rsidR="002E2425">
        <w:t>….</w:t>
      </w:r>
      <w:r w:rsidRPr="00F94943">
        <w:t xml:space="preserve"> </w:t>
      </w:r>
      <w:proofErr w:type="spellStart"/>
      <w:r w:rsidRPr="00F94943">
        <w:t>pronunţată</w:t>
      </w:r>
      <w:proofErr w:type="spellEnd"/>
      <w:r w:rsidRPr="00F94943">
        <w:t xml:space="preserve"> de Tribunalul </w:t>
      </w:r>
      <w:r w:rsidR="002E2425">
        <w:t>......</w:t>
      </w:r>
      <w:r w:rsidRPr="00F94943">
        <w:t xml:space="preserve"> – </w:t>
      </w:r>
      <w:proofErr w:type="spellStart"/>
      <w:r w:rsidRPr="00F94943">
        <w:t>Secţia</w:t>
      </w:r>
      <w:proofErr w:type="spellEnd"/>
      <w:r w:rsidRPr="00F94943">
        <w:t xml:space="preserve"> </w:t>
      </w:r>
      <w:r w:rsidR="002E2425">
        <w:t>….</w:t>
      </w:r>
      <w:r w:rsidRPr="00F94943">
        <w:t xml:space="preserve"> a fost respinsă cererea de înlocuire a măsurii arestării preventive cu măsura arestului la domiciliu formulată de inculpatul </w:t>
      </w:r>
      <w:r w:rsidR="002E2425">
        <w:t>I1</w:t>
      </w:r>
      <w:r w:rsidRPr="00F94943">
        <w:t xml:space="preserve">, ca neîntemeiată. </w:t>
      </w:r>
    </w:p>
    <w:p w:rsidR="00046BB3" w:rsidRPr="00F94943" w:rsidRDefault="00046BB3" w:rsidP="00F94943">
      <w:pPr>
        <w:ind w:left="-1080" w:firstLine="540"/>
        <w:contextualSpacing/>
        <w:jc w:val="both"/>
      </w:pPr>
      <w:r w:rsidRPr="00F94943">
        <w:t xml:space="preserve">În baza art. 275 alin. 2 Cod procedură penală a fost obligat inculpatul la plata sumei de 100 lei cu titlu de cheltuieli judiciare avansate de stat. </w:t>
      </w:r>
    </w:p>
    <w:p w:rsidR="00046BB3" w:rsidRPr="00F94943" w:rsidRDefault="00046BB3" w:rsidP="00F94943">
      <w:pPr>
        <w:pStyle w:val="NoSpacing"/>
        <w:ind w:left="-1080" w:firstLine="540"/>
        <w:contextualSpacing/>
        <w:jc w:val="both"/>
      </w:pPr>
      <w:r w:rsidRPr="00F94943">
        <w:rPr>
          <w:lang w:eastAsia="en-US"/>
        </w:rPr>
        <w:t xml:space="preserve">Judecătorul de drepturi </w:t>
      </w:r>
      <w:proofErr w:type="spellStart"/>
      <w:r w:rsidRPr="00F94943">
        <w:rPr>
          <w:lang w:eastAsia="en-US"/>
        </w:rPr>
        <w:t>şi</w:t>
      </w:r>
      <w:proofErr w:type="spellEnd"/>
      <w:r w:rsidRPr="00F94943">
        <w:rPr>
          <w:lang w:eastAsia="en-US"/>
        </w:rPr>
        <w:t xml:space="preserve"> </w:t>
      </w:r>
      <w:proofErr w:type="spellStart"/>
      <w:r w:rsidRPr="00F94943">
        <w:rPr>
          <w:lang w:eastAsia="en-US"/>
        </w:rPr>
        <w:t>libertăţi</w:t>
      </w:r>
      <w:proofErr w:type="spellEnd"/>
      <w:r w:rsidRPr="00F94943">
        <w:rPr>
          <w:lang w:eastAsia="en-US"/>
        </w:rPr>
        <w:t xml:space="preserve"> a </w:t>
      </w:r>
      <w:proofErr w:type="spellStart"/>
      <w:r w:rsidRPr="00F94943">
        <w:rPr>
          <w:lang w:eastAsia="en-US"/>
        </w:rPr>
        <w:t>reţinut</w:t>
      </w:r>
      <w:proofErr w:type="spellEnd"/>
      <w:r w:rsidRPr="00F94943">
        <w:rPr>
          <w:lang w:eastAsia="en-US"/>
        </w:rPr>
        <w:t xml:space="preserve"> că prin </w:t>
      </w:r>
      <w:r w:rsidRPr="00F94943">
        <w:t xml:space="preserve">încheierea penală nr. </w:t>
      </w:r>
      <w:r w:rsidR="002E2425">
        <w:rPr>
          <w:lang w:eastAsia="en-US"/>
        </w:rPr>
        <w:t>….</w:t>
      </w:r>
      <w:r w:rsidRPr="00F94943">
        <w:t xml:space="preserve"> din </w:t>
      </w:r>
      <w:r w:rsidR="002E2425">
        <w:rPr>
          <w:lang w:eastAsia="en-US"/>
        </w:rPr>
        <w:t>….</w:t>
      </w:r>
      <w:r w:rsidRPr="00F94943">
        <w:rPr>
          <w:lang w:eastAsia="en-US"/>
        </w:rPr>
        <w:t xml:space="preserve"> </w:t>
      </w:r>
      <w:proofErr w:type="spellStart"/>
      <w:r w:rsidRPr="00F94943">
        <w:t>pronunţată</w:t>
      </w:r>
      <w:proofErr w:type="spellEnd"/>
      <w:r w:rsidRPr="00F94943">
        <w:t xml:space="preserve"> în dosarul nr. </w:t>
      </w:r>
      <w:r w:rsidR="002E2425">
        <w:rPr>
          <w:bCs/>
        </w:rPr>
        <w:t>….</w:t>
      </w:r>
      <w:r w:rsidRPr="00F94943">
        <w:t xml:space="preserve">, Tribunalul </w:t>
      </w:r>
      <w:r w:rsidR="002E2425">
        <w:t>......</w:t>
      </w:r>
      <w:r w:rsidRPr="00F94943">
        <w:t xml:space="preserve"> – </w:t>
      </w:r>
      <w:proofErr w:type="spellStart"/>
      <w:r w:rsidRPr="00F94943">
        <w:t>Secţia</w:t>
      </w:r>
      <w:proofErr w:type="spellEnd"/>
      <w:r w:rsidRPr="00F94943">
        <w:t xml:space="preserve"> </w:t>
      </w:r>
      <w:r w:rsidR="002E2425">
        <w:t>…..</w:t>
      </w:r>
      <w:r w:rsidRPr="00F94943">
        <w:t xml:space="preserve">, în baza art. 226 alin.1 rap. la art. 223 alin. 1 lit. b, alin. 2 C. pr. </w:t>
      </w:r>
      <w:proofErr w:type="spellStart"/>
      <w:r w:rsidRPr="00F94943">
        <w:t>pen</w:t>
      </w:r>
      <w:proofErr w:type="spellEnd"/>
      <w:r w:rsidRPr="00F94943">
        <w:t xml:space="preserve">. </w:t>
      </w:r>
      <w:proofErr w:type="spellStart"/>
      <w:r w:rsidRPr="00F94943">
        <w:t>şi</w:t>
      </w:r>
      <w:proofErr w:type="spellEnd"/>
      <w:r w:rsidRPr="00F94943">
        <w:t xml:space="preserve"> cu referire la art. 202 alin. 1, 3 </w:t>
      </w:r>
      <w:proofErr w:type="spellStart"/>
      <w:r w:rsidRPr="00F94943">
        <w:t>şi</w:t>
      </w:r>
      <w:proofErr w:type="spellEnd"/>
      <w:r w:rsidRPr="00F94943">
        <w:t xml:space="preserve"> 4 lit. e)  C. </w:t>
      </w:r>
      <w:proofErr w:type="spellStart"/>
      <w:r w:rsidRPr="00F94943">
        <w:t>proc</w:t>
      </w:r>
      <w:proofErr w:type="spellEnd"/>
      <w:r w:rsidRPr="00F94943">
        <w:t xml:space="preserve">. </w:t>
      </w:r>
      <w:proofErr w:type="spellStart"/>
      <w:r w:rsidRPr="00F94943">
        <w:t>pen</w:t>
      </w:r>
      <w:proofErr w:type="spellEnd"/>
      <w:r w:rsidRPr="00F94943">
        <w:t xml:space="preserve">., a  admis propunerea Parchetului de pe lângă Tribunalul </w:t>
      </w:r>
      <w:r w:rsidR="002E2425">
        <w:t>......</w:t>
      </w:r>
      <w:r w:rsidRPr="00F94943">
        <w:t xml:space="preserve"> </w:t>
      </w:r>
      <w:proofErr w:type="spellStart"/>
      <w:r w:rsidRPr="00F94943">
        <w:t>şi</w:t>
      </w:r>
      <w:proofErr w:type="spellEnd"/>
      <w:r w:rsidRPr="00F94943">
        <w:t xml:space="preserve">, pe cale de </w:t>
      </w:r>
      <w:proofErr w:type="spellStart"/>
      <w:r w:rsidRPr="00F94943">
        <w:t>consecinţă</w:t>
      </w:r>
      <w:proofErr w:type="spellEnd"/>
      <w:r w:rsidRPr="00F94943">
        <w:t>,</w:t>
      </w:r>
    </w:p>
    <w:p w:rsidR="00046BB3" w:rsidRPr="00F94943" w:rsidRDefault="00046BB3" w:rsidP="00F94943">
      <w:pPr>
        <w:ind w:left="-1080" w:firstLine="540"/>
        <w:contextualSpacing/>
        <w:jc w:val="both"/>
      </w:pPr>
      <w:r w:rsidRPr="00F94943">
        <w:t xml:space="preserve">I. În temeiul art. 226 alin. 2 C. pr. </w:t>
      </w:r>
      <w:proofErr w:type="spellStart"/>
      <w:r w:rsidRPr="00F94943">
        <w:t>pen</w:t>
      </w:r>
      <w:proofErr w:type="spellEnd"/>
      <w:r w:rsidRPr="00F94943">
        <w:t xml:space="preserve">. a dispus arestarea preventivă a inculpatului </w:t>
      </w:r>
      <w:r w:rsidR="002E2425">
        <w:t>I2</w:t>
      </w:r>
      <w:r w:rsidRPr="00F94943">
        <w:t xml:space="preserve">, pe o durată de 30 zile, începând cu data punerii în executare a mandatului de arestare preventivă, iar în baza art. 230 alin. 1 C. pr. </w:t>
      </w:r>
      <w:proofErr w:type="spellStart"/>
      <w:r w:rsidRPr="00F94943">
        <w:t>pen</w:t>
      </w:r>
      <w:proofErr w:type="spellEnd"/>
      <w:r w:rsidRPr="00F94943">
        <w:t>. a dispus emiterea de îndată a acestuia.</w:t>
      </w:r>
    </w:p>
    <w:p w:rsidR="00046BB3" w:rsidRPr="00F94943" w:rsidRDefault="00046BB3" w:rsidP="00F94943">
      <w:pPr>
        <w:ind w:left="-1080" w:firstLine="540"/>
        <w:contextualSpacing/>
        <w:jc w:val="both"/>
      </w:pPr>
      <w:r w:rsidRPr="00F94943">
        <w:t>A respins ca nefondată cererea formulată inculpat prin apărător privind luarea măsurii controlului judiciar.</w:t>
      </w:r>
    </w:p>
    <w:p w:rsidR="00046BB3" w:rsidRPr="00F94943" w:rsidRDefault="00046BB3" w:rsidP="00F94943">
      <w:pPr>
        <w:ind w:left="-1080" w:firstLine="540"/>
        <w:contextualSpacing/>
        <w:jc w:val="both"/>
      </w:pPr>
      <w:r w:rsidRPr="00F94943">
        <w:t xml:space="preserve">II. În temeiul art. 226 alin. 2 C. pr. </w:t>
      </w:r>
      <w:proofErr w:type="spellStart"/>
      <w:r w:rsidRPr="00F94943">
        <w:t>pen</w:t>
      </w:r>
      <w:proofErr w:type="spellEnd"/>
      <w:r w:rsidRPr="00F94943">
        <w:t xml:space="preserve">. a  dispus arestarea preventivă a inculpatului </w:t>
      </w:r>
      <w:r w:rsidR="002E2425">
        <w:t>I1</w:t>
      </w:r>
      <w:r w:rsidRPr="00F94943">
        <w:t xml:space="preserve">, pe o durată de 30 zile, începând cu data punerii în executare a mandatului de arestare preventivă, iar în baza art. 230 alin. 1 C. pr. </w:t>
      </w:r>
      <w:proofErr w:type="spellStart"/>
      <w:r w:rsidRPr="00F94943">
        <w:t>pen</w:t>
      </w:r>
      <w:proofErr w:type="spellEnd"/>
      <w:r w:rsidRPr="00F94943">
        <w:t>. a dispus emiterea de îndată a acestuia.</w:t>
      </w:r>
    </w:p>
    <w:p w:rsidR="00046BB3" w:rsidRPr="00F94943" w:rsidRDefault="00046BB3" w:rsidP="00F94943">
      <w:pPr>
        <w:ind w:left="-1080" w:firstLine="540"/>
        <w:contextualSpacing/>
        <w:jc w:val="both"/>
      </w:pPr>
      <w:r w:rsidRPr="00F94943">
        <w:t>A respins ca nefondată cererea formulată inculpat prin apărător privind luarea măsurii arestului la domiciliu sau a controlului judiciar.</w:t>
      </w:r>
    </w:p>
    <w:p w:rsidR="00046BB3" w:rsidRPr="00F94943" w:rsidRDefault="00046BB3" w:rsidP="00F94943">
      <w:pPr>
        <w:ind w:left="-1080" w:firstLine="540"/>
        <w:contextualSpacing/>
        <w:jc w:val="both"/>
      </w:pPr>
      <w:r w:rsidRPr="00F94943">
        <w:t xml:space="preserve">În baza art. 275 alin. 3 C. pr. </w:t>
      </w:r>
      <w:proofErr w:type="spellStart"/>
      <w:r w:rsidRPr="00F94943">
        <w:t>pen</w:t>
      </w:r>
      <w:proofErr w:type="spellEnd"/>
      <w:r w:rsidRPr="00F94943">
        <w:t>. cheltuielile judiciare avansate de stat au rămas în sarcina acestuia.</w:t>
      </w:r>
    </w:p>
    <w:p w:rsidR="00046BB3" w:rsidRPr="00F94943" w:rsidRDefault="00046BB3" w:rsidP="00F94943">
      <w:pPr>
        <w:ind w:left="-1080" w:firstLine="540"/>
        <w:contextualSpacing/>
        <w:jc w:val="both"/>
      </w:pPr>
      <w:r w:rsidRPr="00F94943">
        <w:t xml:space="preserve">În temeiul art. 272 alin. 2 C. pr. </w:t>
      </w:r>
      <w:proofErr w:type="spellStart"/>
      <w:r w:rsidRPr="00F94943">
        <w:t>pen</w:t>
      </w:r>
      <w:proofErr w:type="spellEnd"/>
      <w:r w:rsidRPr="00F94943">
        <w:t xml:space="preserve">., suma de 200 lei reprezentând  onorariile </w:t>
      </w:r>
      <w:proofErr w:type="spellStart"/>
      <w:r w:rsidRPr="00F94943">
        <w:t>parţiale</w:t>
      </w:r>
      <w:proofErr w:type="spellEnd"/>
      <w:r w:rsidRPr="00F94943">
        <w:t xml:space="preserve"> acordate apărătorilor care au asigurat </w:t>
      </w:r>
      <w:proofErr w:type="spellStart"/>
      <w:r w:rsidRPr="00F94943">
        <w:t>asistenţă</w:t>
      </w:r>
      <w:proofErr w:type="spellEnd"/>
      <w:r w:rsidRPr="00F94943">
        <w:t xml:space="preserve"> juridică obligatorie s-a avansat din bugetul Ministerului </w:t>
      </w:r>
      <w:proofErr w:type="spellStart"/>
      <w:r w:rsidRPr="00F94943">
        <w:t>Justiţiei</w:t>
      </w:r>
      <w:proofErr w:type="spellEnd"/>
      <w:r w:rsidRPr="00F94943">
        <w:t xml:space="preserve">. </w:t>
      </w:r>
    </w:p>
    <w:p w:rsidR="00046BB3" w:rsidRPr="00F94943" w:rsidRDefault="00046BB3" w:rsidP="00F94943">
      <w:pPr>
        <w:ind w:left="-1080" w:firstLine="540"/>
        <w:contextualSpacing/>
        <w:jc w:val="both"/>
      </w:pPr>
      <w:r w:rsidRPr="00F94943">
        <w:t xml:space="preserve">Prin încheierea penală nr. </w:t>
      </w:r>
      <w:r w:rsidR="002E2425">
        <w:t>……</w:t>
      </w:r>
      <w:r w:rsidRPr="00F94943">
        <w:t xml:space="preserve"> din </w:t>
      </w:r>
      <w:r w:rsidR="002E2425">
        <w:t>…..</w:t>
      </w:r>
      <w:r w:rsidRPr="00F94943">
        <w:t xml:space="preserve"> </w:t>
      </w:r>
      <w:proofErr w:type="spellStart"/>
      <w:r w:rsidRPr="00F94943">
        <w:t>pronunţată</w:t>
      </w:r>
      <w:proofErr w:type="spellEnd"/>
      <w:r w:rsidRPr="00F94943">
        <w:t xml:space="preserve"> în dosarul nr</w:t>
      </w:r>
      <w:r w:rsidR="002E2425">
        <w:t>….</w:t>
      </w:r>
      <w:r w:rsidRPr="00F94943">
        <w:t xml:space="preserve">, Tribunalul </w:t>
      </w:r>
      <w:r w:rsidR="002E2425">
        <w:t>......</w:t>
      </w:r>
      <w:r w:rsidRPr="00F94943">
        <w:t xml:space="preserve"> – </w:t>
      </w:r>
      <w:proofErr w:type="spellStart"/>
      <w:r w:rsidRPr="00F94943">
        <w:t>Secţia</w:t>
      </w:r>
      <w:proofErr w:type="spellEnd"/>
      <w:r w:rsidRPr="00F94943">
        <w:t xml:space="preserve"> </w:t>
      </w:r>
      <w:r w:rsidR="002E2425">
        <w:t>…</w:t>
      </w:r>
      <w:r w:rsidRPr="00F94943">
        <w:t xml:space="preserve"> a respins cererea de înlocuire a măsurii arestării preventive cu măsura arestului la domiciliu formulată de inculpatul </w:t>
      </w:r>
      <w:r w:rsidR="002E2425">
        <w:t>I1</w:t>
      </w:r>
      <w:r w:rsidRPr="00F94943">
        <w:t xml:space="preserve">, ca neîntemeiată. </w:t>
      </w:r>
    </w:p>
    <w:p w:rsidR="00046BB3" w:rsidRPr="00F94943" w:rsidRDefault="00046BB3" w:rsidP="00F94943">
      <w:pPr>
        <w:ind w:left="-1080" w:firstLine="540"/>
        <w:contextualSpacing/>
        <w:jc w:val="both"/>
      </w:pPr>
      <w:r w:rsidRPr="00F94943">
        <w:t xml:space="preserve">În baza art. 275 alin. 2 Cod procedură penală a obligat inculpatul la plata sumei de 100 lei cu titlu de cheltuieli judiciare avansate de stat. </w:t>
      </w:r>
    </w:p>
    <w:p w:rsidR="00046BB3" w:rsidRPr="00F94943" w:rsidRDefault="00046BB3" w:rsidP="00F94943">
      <w:pPr>
        <w:ind w:left="-1080" w:firstLine="540"/>
        <w:contextualSpacing/>
        <w:jc w:val="both"/>
        <w:rPr>
          <w:lang w:eastAsia="en-US"/>
        </w:rPr>
      </w:pPr>
      <w:r w:rsidRPr="00F94943">
        <w:rPr>
          <w:lang w:eastAsia="en-US"/>
        </w:rPr>
        <w:lastRenderedPageBreak/>
        <w:t xml:space="preserve">Analizând măsura preventivă dispusă </w:t>
      </w:r>
      <w:proofErr w:type="spellStart"/>
      <w:r w:rsidRPr="00F94943">
        <w:rPr>
          <w:lang w:eastAsia="en-US"/>
        </w:rPr>
        <w:t>faţă</w:t>
      </w:r>
      <w:proofErr w:type="spellEnd"/>
      <w:r w:rsidRPr="00F94943">
        <w:rPr>
          <w:lang w:eastAsia="en-US"/>
        </w:rPr>
        <w:t xml:space="preserve"> de inculpatul </w:t>
      </w:r>
      <w:r w:rsidR="002E2425">
        <w:rPr>
          <w:lang w:eastAsia="en-US"/>
        </w:rPr>
        <w:t>I1</w:t>
      </w:r>
      <w:r w:rsidRPr="00F94943">
        <w:rPr>
          <w:lang w:eastAsia="en-US"/>
        </w:rPr>
        <w:t xml:space="preserve">, în raport de actele </w:t>
      </w:r>
      <w:proofErr w:type="spellStart"/>
      <w:r w:rsidRPr="00F94943">
        <w:rPr>
          <w:lang w:eastAsia="en-US"/>
        </w:rPr>
        <w:t>şi</w:t>
      </w:r>
      <w:proofErr w:type="spellEnd"/>
      <w:r w:rsidRPr="00F94943">
        <w:rPr>
          <w:lang w:eastAsia="en-US"/>
        </w:rPr>
        <w:t xml:space="preserve"> lucrările dosarului, evaluând </w:t>
      </w:r>
      <w:proofErr w:type="spellStart"/>
      <w:r w:rsidRPr="00F94943">
        <w:rPr>
          <w:lang w:eastAsia="en-US"/>
        </w:rPr>
        <w:t>şi</w:t>
      </w:r>
      <w:proofErr w:type="spellEnd"/>
      <w:r w:rsidRPr="00F94943">
        <w:rPr>
          <w:lang w:eastAsia="en-US"/>
        </w:rPr>
        <w:t xml:space="preserve"> împrejurările concrete ale cauzei, Judecătorul de Drepturi </w:t>
      </w:r>
      <w:proofErr w:type="spellStart"/>
      <w:r w:rsidRPr="00F94943">
        <w:rPr>
          <w:lang w:eastAsia="en-US"/>
        </w:rPr>
        <w:t>şi</w:t>
      </w:r>
      <w:proofErr w:type="spellEnd"/>
      <w:r w:rsidRPr="00F94943">
        <w:rPr>
          <w:lang w:eastAsia="en-US"/>
        </w:rPr>
        <w:t xml:space="preserve"> </w:t>
      </w:r>
      <w:proofErr w:type="spellStart"/>
      <w:r w:rsidRPr="00F94943">
        <w:rPr>
          <w:lang w:eastAsia="en-US"/>
        </w:rPr>
        <w:t>Libertăţi</w:t>
      </w:r>
      <w:proofErr w:type="spellEnd"/>
      <w:r w:rsidRPr="00F94943">
        <w:rPr>
          <w:lang w:eastAsia="en-US"/>
        </w:rPr>
        <w:t xml:space="preserve"> a apreciat că la acest moment, luarea unei măsuri preventive mai </w:t>
      </w:r>
      <w:proofErr w:type="spellStart"/>
      <w:r w:rsidRPr="00F94943">
        <w:rPr>
          <w:lang w:eastAsia="en-US"/>
        </w:rPr>
        <w:t>uşoare</w:t>
      </w:r>
      <w:proofErr w:type="spellEnd"/>
      <w:r w:rsidRPr="00F94943">
        <w:rPr>
          <w:lang w:eastAsia="en-US"/>
        </w:rPr>
        <w:t xml:space="preserve"> nu este oportună </w:t>
      </w:r>
      <w:proofErr w:type="spellStart"/>
      <w:r w:rsidRPr="00F94943">
        <w:rPr>
          <w:lang w:eastAsia="en-US"/>
        </w:rPr>
        <w:t>şi</w:t>
      </w:r>
      <w:proofErr w:type="spellEnd"/>
      <w:r w:rsidRPr="00F94943">
        <w:rPr>
          <w:lang w:eastAsia="en-US"/>
        </w:rPr>
        <w:t xml:space="preserve"> suficientă pentru realizarea scopului stipulat de </w:t>
      </w:r>
      <w:proofErr w:type="spellStart"/>
      <w:r w:rsidRPr="00F94943">
        <w:rPr>
          <w:lang w:eastAsia="en-US"/>
        </w:rPr>
        <w:t>dispoziţiile</w:t>
      </w:r>
      <w:proofErr w:type="spellEnd"/>
      <w:r w:rsidRPr="00F94943">
        <w:rPr>
          <w:lang w:eastAsia="en-US"/>
        </w:rPr>
        <w:t xml:space="preserve"> art. 202 Cod procedură penală.</w:t>
      </w:r>
    </w:p>
    <w:p w:rsidR="00046BB3" w:rsidRPr="00F94943" w:rsidRDefault="00046BB3" w:rsidP="00F94943">
      <w:pPr>
        <w:ind w:left="-1080" w:firstLine="540"/>
        <w:contextualSpacing/>
        <w:jc w:val="both"/>
      </w:pPr>
      <w:r w:rsidRPr="00F94943">
        <w:rPr>
          <w:lang w:eastAsia="en-US"/>
        </w:rPr>
        <w:t xml:space="preserve">Această concluzie se impune având în vedere împrejurările concrete ale prezentei </w:t>
      </w:r>
      <w:proofErr w:type="spellStart"/>
      <w:r w:rsidRPr="00F94943">
        <w:rPr>
          <w:lang w:eastAsia="en-US"/>
        </w:rPr>
        <w:t>speţe</w:t>
      </w:r>
      <w:proofErr w:type="spellEnd"/>
      <w:r w:rsidRPr="00F94943">
        <w:rPr>
          <w:lang w:eastAsia="en-US"/>
        </w:rPr>
        <w:t xml:space="preserve">, care </w:t>
      </w:r>
      <w:r w:rsidRPr="00F94943">
        <w:t xml:space="preserve">converg spre </w:t>
      </w:r>
      <w:proofErr w:type="spellStart"/>
      <w:r w:rsidRPr="00F94943">
        <w:t>situaţia</w:t>
      </w:r>
      <w:proofErr w:type="spellEnd"/>
      <w:r w:rsidRPr="00F94943">
        <w:t xml:space="preserve"> de fapt </w:t>
      </w:r>
      <w:proofErr w:type="spellStart"/>
      <w:r w:rsidRPr="00F94943">
        <w:t>reţinută</w:t>
      </w:r>
      <w:proofErr w:type="spellEnd"/>
      <w:r w:rsidRPr="00F94943">
        <w:t xml:space="preserve"> în actul de începere a urmăririi penale, în sensul că, începând cu finele lunii ianuarie </w:t>
      </w:r>
      <w:proofErr w:type="spellStart"/>
      <w:r w:rsidRPr="00F94943">
        <w:t>şi</w:t>
      </w:r>
      <w:proofErr w:type="spellEnd"/>
      <w:r w:rsidRPr="00F94943">
        <w:t xml:space="preserve"> până apropierea datei de 12.02.2018, </w:t>
      </w:r>
      <w:proofErr w:type="spellStart"/>
      <w:r w:rsidRPr="00F94943">
        <w:t>inculpaţii</w:t>
      </w:r>
      <w:proofErr w:type="spellEnd"/>
      <w:r w:rsidRPr="00F94943">
        <w:t xml:space="preserve"> </w:t>
      </w:r>
      <w:r w:rsidR="002E2425">
        <w:t>I2</w:t>
      </w:r>
      <w:r w:rsidRPr="00F94943">
        <w:t xml:space="preserve">, </w:t>
      </w:r>
      <w:r w:rsidR="002E2425">
        <w:t xml:space="preserve">I3 </w:t>
      </w:r>
      <w:r w:rsidRPr="00F94943">
        <w:t xml:space="preserve">si </w:t>
      </w:r>
      <w:r w:rsidR="002E2425">
        <w:t>I1</w:t>
      </w:r>
      <w:r w:rsidRPr="00F94943">
        <w:t xml:space="preserve">,  lideri ai clanului </w:t>
      </w:r>
      <w:r w:rsidR="00E04253">
        <w:t>X</w:t>
      </w:r>
      <w:r w:rsidRPr="00F94943">
        <w:t xml:space="preserve">, au organizat la domiciliile acestora mai multe </w:t>
      </w:r>
      <w:proofErr w:type="spellStart"/>
      <w:r w:rsidRPr="00F94943">
        <w:t>intalniri</w:t>
      </w:r>
      <w:proofErr w:type="spellEnd"/>
      <w:r w:rsidRPr="00F94943">
        <w:t xml:space="preserve"> în cadrul cărora </w:t>
      </w:r>
      <w:proofErr w:type="spellStart"/>
      <w:r w:rsidRPr="00F94943">
        <w:t>şi</w:t>
      </w:r>
      <w:proofErr w:type="spellEnd"/>
      <w:r w:rsidRPr="00F94943">
        <w:t xml:space="preserve">-au determinat mai </w:t>
      </w:r>
      <w:proofErr w:type="spellStart"/>
      <w:r w:rsidRPr="00F94943">
        <w:t>mulţi</w:t>
      </w:r>
      <w:proofErr w:type="spellEnd"/>
      <w:r w:rsidRPr="00F94943">
        <w:t xml:space="preserve"> membri ai familiei (fiii lui </w:t>
      </w:r>
      <w:r w:rsidR="002E2425">
        <w:t>I2</w:t>
      </w:r>
      <w:r w:rsidRPr="00F94943">
        <w:t xml:space="preserve">: </w:t>
      </w:r>
      <w:r w:rsidR="00E04253">
        <w:t xml:space="preserve">F1 </w:t>
      </w:r>
      <w:r w:rsidRPr="00F94943">
        <w:t xml:space="preserve">zis </w:t>
      </w:r>
      <w:r w:rsidR="00E04253">
        <w:t>Y1</w:t>
      </w:r>
      <w:r w:rsidRPr="00F94943">
        <w:t xml:space="preserve">, </w:t>
      </w:r>
      <w:r w:rsidR="00E04253">
        <w:t xml:space="preserve">F2 </w:t>
      </w:r>
      <w:r w:rsidRPr="00F94943">
        <w:t xml:space="preserve">zis </w:t>
      </w:r>
      <w:r w:rsidR="00E04253">
        <w:t>Y2</w:t>
      </w:r>
      <w:r w:rsidRPr="00F94943">
        <w:t xml:space="preserve"> </w:t>
      </w:r>
      <w:r w:rsidR="00E04253">
        <w:t xml:space="preserve"> </w:t>
      </w:r>
      <w:proofErr w:type="spellStart"/>
      <w:r w:rsidRPr="00F94943">
        <w:t>şi</w:t>
      </w:r>
      <w:proofErr w:type="spellEnd"/>
      <w:r w:rsidRPr="00F94943">
        <w:t xml:space="preserve"> </w:t>
      </w:r>
      <w:r w:rsidR="00E04253">
        <w:t xml:space="preserve">I4  </w:t>
      </w:r>
      <w:r w:rsidRPr="00F94943">
        <w:t xml:space="preserve">zis </w:t>
      </w:r>
      <w:r w:rsidR="00E04253">
        <w:t>Y3</w:t>
      </w:r>
      <w:r w:rsidRPr="00F94943">
        <w:t xml:space="preserve">, fiul lui </w:t>
      </w:r>
      <w:r w:rsidR="00E04253">
        <w:t>I3</w:t>
      </w:r>
      <w:r w:rsidRPr="00F94943">
        <w:t xml:space="preserve">: </w:t>
      </w:r>
      <w:r w:rsidR="00E04253">
        <w:t>F3</w:t>
      </w:r>
      <w:r w:rsidRPr="00F94943">
        <w:t xml:space="preserve">, fiul lui </w:t>
      </w:r>
      <w:r w:rsidR="002E2425">
        <w:t>I1</w:t>
      </w:r>
      <w:r w:rsidRPr="00F94943">
        <w:t xml:space="preserve">: </w:t>
      </w:r>
      <w:r w:rsidR="00E04253">
        <w:t xml:space="preserve">I5 </w:t>
      </w:r>
      <w:proofErr w:type="spellStart"/>
      <w:r w:rsidRPr="00F94943">
        <w:t>şi</w:t>
      </w:r>
      <w:proofErr w:type="spellEnd"/>
      <w:r w:rsidRPr="00F94943">
        <w:t xml:space="preserve"> membrii familiei </w:t>
      </w:r>
      <w:r w:rsidR="00E04253">
        <w:t>Z</w:t>
      </w:r>
      <w:r w:rsidRPr="00F94943">
        <w:t xml:space="preserve"> care provin din partea surorii celor 3 </w:t>
      </w:r>
      <w:proofErr w:type="spellStart"/>
      <w:r w:rsidRPr="00F94943">
        <w:t>inculpaţi</w:t>
      </w:r>
      <w:proofErr w:type="spellEnd"/>
      <w:r w:rsidRPr="00F94943">
        <w:t xml:space="preserve">, </w:t>
      </w:r>
      <w:r w:rsidR="00E04253">
        <w:t>Z</w:t>
      </w:r>
      <w:r w:rsidRPr="00F94943">
        <w:t xml:space="preserve"> </w:t>
      </w:r>
      <w:r w:rsidR="00E04253">
        <w:t>Z1</w:t>
      </w:r>
      <w:r w:rsidRPr="00F94943">
        <w:t xml:space="preserve"> zisă </w:t>
      </w:r>
      <w:r w:rsidR="00E04253">
        <w:t>Y4</w:t>
      </w:r>
      <w:r w:rsidRPr="00F94943">
        <w:t xml:space="preserve">, respectiv </w:t>
      </w:r>
      <w:r w:rsidR="00E04253">
        <w:t>Z</w:t>
      </w:r>
      <w:r w:rsidRPr="00F94943">
        <w:t xml:space="preserve"> </w:t>
      </w:r>
      <w:r w:rsidR="00E04253">
        <w:t>Z2</w:t>
      </w:r>
      <w:r w:rsidRPr="00F94943">
        <w:t xml:space="preserve">, zis </w:t>
      </w:r>
      <w:r w:rsidR="00E04253">
        <w:t>Y5</w:t>
      </w:r>
      <w:r w:rsidRPr="00F94943">
        <w:t xml:space="preserve">, </w:t>
      </w:r>
      <w:r w:rsidR="00E04253">
        <w:t>I6</w:t>
      </w:r>
      <w:r w:rsidRPr="00F94943">
        <w:t xml:space="preserve">, </w:t>
      </w:r>
      <w:r w:rsidR="00E04253">
        <w:t>Z</w:t>
      </w:r>
      <w:r w:rsidRPr="00F94943">
        <w:t xml:space="preserve"> </w:t>
      </w:r>
      <w:r w:rsidR="00E04253">
        <w:t>Z3</w:t>
      </w:r>
      <w:r w:rsidRPr="00F94943">
        <w:t xml:space="preserve">, </w:t>
      </w:r>
      <w:r w:rsidR="00E04253">
        <w:t>Z</w:t>
      </w:r>
      <w:r w:rsidRPr="00F94943">
        <w:t xml:space="preserve"> </w:t>
      </w:r>
      <w:r w:rsidR="00E04253">
        <w:t>Z4</w:t>
      </w:r>
      <w:r w:rsidRPr="00F94943">
        <w:t xml:space="preserve">, </w:t>
      </w:r>
      <w:r w:rsidR="00E04253">
        <w:t>F3</w:t>
      </w:r>
      <w:r w:rsidRPr="00F94943">
        <w:t xml:space="preserve">, </w:t>
      </w:r>
      <w:r w:rsidR="00E04253">
        <w:t>Z</w:t>
      </w:r>
      <w:r w:rsidRPr="00F94943">
        <w:t xml:space="preserve"> </w:t>
      </w:r>
      <w:r w:rsidR="00E04253">
        <w:t xml:space="preserve">Z5 </w:t>
      </w:r>
      <w:r w:rsidRPr="00F94943">
        <w:t xml:space="preserve">zis </w:t>
      </w:r>
      <w:r w:rsidR="00E04253">
        <w:t>Y6</w:t>
      </w:r>
      <w:r w:rsidRPr="00F94943">
        <w:t xml:space="preserve">, </w:t>
      </w:r>
      <w:r w:rsidR="00E04253">
        <w:t>I7</w:t>
      </w:r>
      <w:r w:rsidRPr="00F94943">
        <w:t xml:space="preserve"> zis </w:t>
      </w:r>
      <w:r w:rsidR="00E04253">
        <w:t>Y7</w:t>
      </w:r>
      <w:r w:rsidRPr="00F94943">
        <w:t xml:space="preserve">, minorul </w:t>
      </w:r>
      <w:r w:rsidR="00E04253">
        <w:t>I8</w:t>
      </w:r>
      <w:r w:rsidRPr="00F94943">
        <w:t xml:space="preserve">, </w:t>
      </w:r>
      <w:r w:rsidR="00E04253">
        <w:t>Z</w:t>
      </w:r>
      <w:r w:rsidRPr="00F94943">
        <w:t xml:space="preserve"> </w:t>
      </w:r>
      <w:r w:rsidR="00E04253">
        <w:t>Z6</w:t>
      </w:r>
      <w:r w:rsidRPr="00F94943">
        <w:t xml:space="preserve">, zis </w:t>
      </w:r>
      <w:r w:rsidR="00E04253">
        <w:t>Y8</w:t>
      </w:r>
      <w:r w:rsidRPr="00F94943">
        <w:t xml:space="preserve">, </w:t>
      </w:r>
      <w:r w:rsidR="00E04253">
        <w:t>I9</w:t>
      </w:r>
      <w:r w:rsidRPr="00F94943">
        <w:t xml:space="preserve">, zis </w:t>
      </w:r>
      <w:r w:rsidR="00E04253">
        <w:t>Y9</w:t>
      </w:r>
      <w:r w:rsidRPr="00F94943">
        <w:t xml:space="preserve">, </w:t>
      </w:r>
      <w:r w:rsidR="00E04253">
        <w:t>Z</w:t>
      </w:r>
      <w:r w:rsidRPr="00F94943">
        <w:t xml:space="preserve"> </w:t>
      </w:r>
      <w:r w:rsidR="00E04253">
        <w:t>Z7</w:t>
      </w:r>
      <w:r w:rsidRPr="00F94943">
        <w:t xml:space="preserve"> si minorul </w:t>
      </w:r>
      <w:r w:rsidR="00E04253">
        <w:t>I10</w:t>
      </w:r>
      <w:r w:rsidRPr="00F94943">
        <w:t xml:space="preserve">) să-l urmărească pe </w:t>
      </w:r>
      <w:r w:rsidR="00803565" w:rsidRPr="00803565">
        <w:t>O</w:t>
      </w:r>
      <w:r w:rsidR="00803565">
        <w:rPr>
          <w:color w:val="FF0000"/>
        </w:rPr>
        <w:t xml:space="preserve"> </w:t>
      </w:r>
      <w:r w:rsidRPr="00F94943">
        <w:t xml:space="preserve">să-l prindă </w:t>
      </w:r>
      <w:proofErr w:type="spellStart"/>
      <w:r w:rsidRPr="00F94943">
        <w:t>şi</w:t>
      </w:r>
      <w:proofErr w:type="spellEnd"/>
      <w:r w:rsidRPr="00F94943">
        <w:t xml:space="preserve"> să-l bată, întrucât se </w:t>
      </w:r>
      <w:proofErr w:type="spellStart"/>
      <w:r w:rsidRPr="00F94943">
        <w:t>simţeau</w:t>
      </w:r>
      <w:proofErr w:type="spellEnd"/>
      <w:r w:rsidRPr="00F94943">
        <w:t xml:space="preserve"> </w:t>
      </w:r>
      <w:proofErr w:type="spellStart"/>
      <w:r w:rsidRPr="00F94943">
        <w:t>deranjaţi</w:t>
      </w:r>
      <w:proofErr w:type="spellEnd"/>
      <w:r w:rsidRPr="00F94943">
        <w:t xml:space="preserve"> de faptul că acesta din urmă le-ar fi adus injurii </w:t>
      </w:r>
      <w:proofErr w:type="spellStart"/>
      <w:r w:rsidRPr="00F94943">
        <w:t>şi</w:t>
      </w:r>
      <w:proofErr w:type="spellEnd"/>
      <w:r w:rsidRPr="00F94943">
        <w:t xml:space="preserve"> </w:t>
      </w:r>
      <w:proofErr w:type="spellStart"/>
      <w:r w:rsidRPr="00F94943">
        <w:t>ameninţări</w:t>
      </w:r>
      <w:proofErr w:type="spellEnd"/>
      <w:r w:rsidRPr="00F94943">
        <w:t xml:space="preserve"> prin intermediul unor filmări postate in direct (live) in mediul virtual. Totodată, având </w:t>
      </w:r>
      <w:proofErr w:type="spellStart"/>
      <w:r w:rsidRPr="00F94943">
        <w:t>cunoştinţă</w:t>
      </w:r>
      <w:proofErr w:type="spellEnd"/>
      <w:r w:rsidRPr="00F94943">
        <w:t xml:space="preserve"> că </w:t>
      </w:r>
      <w:r w:rsidR="00803565">
        <w:t xml:space="preserve">O </w:t>
      </w:r>
      <w:proofErr w:type="spellStart"/>
      <w:r w:rsidRPr="00F94943">
        <w:t>deţinea</w:t>
      </w:r>
      <w:proofErr w:type="spellEnd"/>
      <w:r w:rsidRPr="00F94943">
        <w:t xml:space="preserve"> un pistol, </w:t>
      </w:r>
      <w:proofErr w:type="spellStart"/>
      <w:r w:rsidRPr="00F94943">
        <w:t>aceştia</w:t>
      </w:r>
      <w:proofErr w:type="spellEnd"/>
      <w:r w:rsidRPr="00F94943">
        <w:t xml:space="preserve"> le-au transmis </w:t>
      </w:r>
      <w:proofErr w:type="spellStart"/>
      <w:r w:rsidRPr="00F94943">
        <w:t>celorlalţi</w:t>
      </w:r>
      <w:proofErr w:type="spellEnd"/>
      <w:r w:rsidRPr="00F94943">
        <w:t xml:space="preserve"> </w:t>
      </w:r>
      <w:proofErr w:type="spellStart"/>
      <w:r w:rsidRPr="00F94943">
        <w:t>inculpaţi</w:t>
      </w:r>
      <w:proofErr w:type="spellEnd"/>
      <w:r w:rsidRPr="00F94943">
        <w:t xml:space="preserve"> „să fie </w:t>
      </w:r>
      <w:proofErr w:type="spellStart"/>
      <w:r w:rsidRPr="00F94943">
        <w:t>pregătiţi</w:t>
      </w:r>
      <w:proofErr w:type="spellEnd"/>
      <w:r w:rsidRPr="00F94943">
        <w:t xml:space="preserve">”, însemnând ca </w:t>
      </w:r>
      <w:proofErr w:type="spellStart"/>
      <w:r w:rsidRPr="00F94943">
        <w:t>aceştia</w:t>
      </w:r>
      <w:proofErr w:type="spellEnd"/>
      <w:r w:rsidRPr="00F94943">
        <w:t xml:space="preserve"> să aibă la ei bâte sau alte arme.</w:t>
      </w:r>
    </w:p>
    <w:p w:rsidR="00046BB3" w:rsidRPr="00F94943" w:rsidRDefault="00046BB3" w:rsidP="00F94943">
      <w:pPr>
        <w:ind w:left="-1080" w:firstLine="540"/>
        <w:contextualSpacing/>
        <w:jc w:val="both"/>
      </w:pPr>
      <w:r w:rsidRPr="00F94943">
        <w:t xml:space="preserve">Judecătorul de Drepturi </w:t>
      </w:r>
      <w:proofErr w:type="spellStart"/>
      <w:r w:rsidRPr="00F94943">
        <w:t>şi</w:t>
      </w:r>
      <w:proofErr w:type="spellEnd"/>
      <w:r w:rsidRPr="00F94943">
        <w:t xml:space="preserve"> </w:t>
      </w:r>
      <w:proofErr w:type="spellStart"/>
      <w:r w:rsidRPr="00F94943">
        <w:t>Libertăţi</w:t>
      </w:r>
      <w:proofErr w:type="spellEnd"/>
      <w:r w:rsidRPr="00F94943">
        <w:t xml:space="preserve"> </w:t>
      </w:r>
      <w:r w:rsidRPr="00F94943">
        <w:rPr>
          <w:lang w:eastAsia="en-US"/>
        </w:rPr>
        <w:t xml:space="preserve">a mai constatat că </w:t>
      </w:r>
      <w:r w:rsidRPr="00F94943">
        <w:rPr>
          <w:rFonts w:eastAsia="Calibri"/>
          <w:lang w:eastAsia="en-US"/>
        </w:rPr>
        <w:t xml:space="preserve">inculpatul </w:t>
      </w:r>
      <w:r w:rsidRPr="00F94943">
        <w:t xml:space="preserve">se află în continuare în </w:t>
      </w:r>
      <w:proofErr w:type="spellStart"/>
      <w:r w:rsidRPr="00F94943">
        <w:t>situaţia</w:t>
      </w:r>
      <w:proofErr w:type="spellEnd"/>
      <w:r w:rsidRPr="00F94943">
        <w:t xml:space="preserve"> prevăzută de art. 223 alin. 2 din Cod procedură penală, întrucât acesta a </w:t>
      </w:r>
      <w:proofErr w:type="spellStart"/>
      <w:r w:rsidRPr="00F94943">
        <w:t>săvârşit</w:t>
      </w:r>
      <w:proofErr w:type="spellEnd"/>
      <w:r w:rsidRPr="00F94943">
        <w:t xml:space="preserve"> cu </w:t>
      </w:r>
      <w:proofErr w:type="spellStart"/>
      <w:r w:rsidRPr="00F94943">
        <w:t>intenţie</w:t>
      </w:r>
      <w:proofErr w:type="spellEnd"/>
      <w:r w:rsidRPr="00F94943">
        <w:t xml:space="preserve"> </w:t>
      </w:r>
      <w:proofErr w:type="spellStart"/>
      <w:r w:rsidRPr="00F94943">
        <w:t>infracţiunea</w:t>
      </w:r>
      <w:proofErr w:type="spellEnd"/>
      <w:r w:rsidRPr="00F94943">
        <w:t xml:space="preserve"> pentru care este cercetat, </w:t>
      </w:r>
      <w:proofErr w:type="spellStart"/>
      <w:r w:rsidRPr="00F94943">
        <w:t>şi</w:t>
      </w:r>
      <w:proofErr w:type="spellEnd"/>
      <w:r w:rsidRPr="00F94943">
        <w:t xml:space="preserve"> anume </w:t>
      </w:r>
      <w:proofErr w:type="spellStart"/>
      <w:r w:rsidRPr="00F94943">
        <w:rPr>
          <w:bCs/>
        </w:rPr>
        <w:t>infracţiunea</w:t>
      </w:r>
      <w:proofErr w:type="spellEnd"/>
      <w:r w:rsidRPr="00F94943">
        <w:rPr>
          <w:bCs/>
        </w:rPr>
        <w:t xml:space="preserve"> de instigare la tentativa de omor calificat, fapta prev. de art. </w:t>
      </w:r>
      <w:smartTag w:uri="urn:schemas-microsoft-com:office:smarttags" w:element="metricconverter">
        <w:smartTagPr>
          <w:attr w:name="ProductID" w:val="47 C"/>
        </w:smartTagPr>
        <w:r w:rsidRPr="00F94943">
          <w:rPr>
            <w:bCs/>
          </w:rPr>
          <w:t xml:space="preserve">47 </w:t>
        </w:r>
        <w:proofErr w:type="spellStart"/>
        <w:r w:rsidRPr="00F94943">
          <w:rPr>
            <w:bCs/>
          </w:rPr>
          <w:t>C</w:t>
        </w:r>
      </w:smartTag>
      <w:r w:rsidRPr="00F94943">
        <w:rPr>
          <w:bCs/>
        </w:rPr>
        <w:t>.pen</w:t>
      </w:r>
      <w:proofErr w:type="spellEnd"/>
      <w:r w:rsidRPr="00F94943">
        <w:rPr>
          <w:bCs/>
        </w:rPr>
        <w:t xml:space="preserve">. rap. la </w:t>
      </w:r>
      <w:smartTag w:uri="urn:schemas-microsoft-com:office:smarttags" w:element="metricconverter">
        <w:smartTagPr>
          <w:attr w:name="ProductID" w:val="32 C"/>
        </w:smartTagPr>
        <w:r w:rsidRPr="00F94943">
          <w:rPr>
            <w:bCs/>
          </w:rPr>
          <w:t xml:space="preserve">32 </w:t>
        </w:r>
        <w:proofErr w:type="spellStart"/>
        <w:r w:rsidRPr="00F94943">
          <w:rPr>
            <w:bCs/>
          </w:rPr>
          <w:t>C</w:t>
        </w:r>
      </w:smartTag>
      <w:r w:rsidRPr="00F94943">
        <w:rPr>
          <w:bCs/>
        </w:rPr>
        <w:t>.pen</w:t>
      </w:r>
      <w:proofErr w:type="spellEnd"/>
      <w:r w:rsidRPr="00F94943">
        <w:rPr>
          <w:bCs/>
        </w:rPr>
        <w:t xml:space="preserve">. rap. la art. 188 al. </w:t>
      </w:r>
      <w:smartTag w:uri="urn:schemas-microsoft-com:office:smarttags" w:element="metricconverter">
        <w:smartTagPr>
          <w:attr w:name="ProductID" w:val="1 C"/>
        </w:smartTagPr>
        <w:r w:rsidRPr="00F94943">
          <w:rPr>
            <w:bCs/>
          </w:rPr>
          <w:t xml:space="preserve">1 </w:t>
        </w:r>
        <w:proofErr w:type="spellStart"/>
        <w:r w:rsidRPr="00F94943">
          <w:rPr>
            <w:bCs/>
          </w:rPr>
          <w:t>C</w:t>
        </w:r>
      </w:smartTag>
      <w:r w:rsidRPr="00F94943">
        <w:rPr>
          <w:bCs/>
        </w:rPr>
        <w:t>.pen</w:t>
      </w:r>
      <w:proofErr w:type="spellEnd"/>
      <w:r w:rsidRPr="00F94943">
        <w:rPr>
          <w:bCs/>
        </w:rPr>
        <w:t xml:space="preserve">.- art. 189 al. 1 lit. a </w:t>
      </w:r>
      <w:proofErr w:type="spellStart"/>
      <w:r w:rsidRPr="00F94943">
        <w:rPr>
          <w:bCs/>
        </w:rPr>
        <w:t>C.pen</w:t>
      </w:r>
      <w:proofErr w:type="spellEnd"/>
      <w:r w:rsidRPr="00F94943">
        <w:rPr>
          <w:bCs/>
        </w:rPr>
        <w:t xml:space="preserve">. cu aplicarea art. 77 lit. a si d </w:t>
      </w:r>
      <w:proofErr w:type="spellStart"/>
      <w:r w:rsidRPr="00F94943">
        <w:rPr>
          <w:bCs/>
        </w:rPr>
        <w:t>C.pen</w:t>
      </w:r>
      <w:proofErr w:type="spellEnd"/>
      <w:r w:rsidRPr="00F94943">
        <w:rPr>
          <w:bCs/>
        </w:rPr>
        <w:t>,</w:t>
      </w:r>
      <w:r w:rsidRPr="00F94943">
        <w:t xml:space="preserve"> privarea sa de libertate fiind imperios necesară pentru înlăturarea unei stări de pericol pentru ordinea publică. Măsura arestării preventive este </w:t>
      </w:r>
      <w:proofErr w:type="spellStart"/>
      <w:r w:rsidRPr="00F94943">
        <w:t>proporţională</w:t>
      </w:r>
      <w:proofErr w:type="spellEnd"/>
      <w:r w:rsidRPr="00F94943">
        <w:t xml:space="preserve"> cu fapta </w:t>
      </w:r>
      <w:proofErr w:type="spellStart"/>
      <w:r w:rsidRPr="00F94943">
        <w:t>săvârşită</w:t>
      </w:r>
      <w:proofErr w:type="spellEnd"/>
      <w:r w:rsidRPr="00F94943">
        <w:t xml:space="preserve"> </w:t>
      </w:r>
      <w:proofErr w:type="spellStart"/>
      <w:r w:rsidRPr="00F94943">
        <w:t>şi</w:t>
      </w:r>
      <w:proofErr w:type="spellEnd"/>
      <w:r w:rsidRPr="00F94943">
        <w:t xml:space="preserve"> singura aptă să asigure buna </w:t>
      </w:r>
      <w:proofErr w:type="spellStart"/>
      <w:r w:rsidRPr="00F94943">
        <w:t>desfăşurare</w:t>
      </w:r>
      <w:proofErr w:type="spellEnd"/>
      <w:r w:rsidRPr="00F94943">
        <w:t xml:space="preserve"> a procesului penal, luând în considerare </w:t>
      </w:r>
      <w:proofErr w:type="spellStart"/>
      <w:r w:rsidRPr="00F94943">
        <w:t>şi</w:t>
      </w:r>
      <w:proofErr w:type="spellEnd"/>
      <w:r w:rsidRPr="00F94943">
        <w:t xml:space="preserve"> impactul social negativ pe care îl generează comiterea unor astfel de fapte penale.</w:t>
      </w:r>
    </w:p>
    <w:p w:rsidR="00046BB3" w:rsidRPr="00F94943" w:rsidRDefault="00046BB3" w:rsidP="00F94943">
      <w:pPr>
        <w:ind w:left="-1080" w:firstLine="540"/>
        <w:contextualSpacing/>
        <w:jc w:val="both"/>
        <w:rPr>
          <w:lang w:eastAsia="en-US"/>
        </w:rPr>
      </w:pPr>
      <w:r w:rsidRPr="00F94943">
        <w:rPr>
          <w:lang w:eastAsia="en-US"/>
        </w:rPr>
        <w:t xml:space="preserve">S-a mai apreciat că gravitatea faptei </w:t>
      </w:r>
      <w:proofErr w:type="spellStart"/>
      <w:r w:rsidRPr="00F94943">
        <w:rPr>
          <w:lang w:eastAsia="en-US"/>
        </w:rPr>
        <w:t>reţinute</w:t>
      </w:r>
      <w:proofErr w:type="spellEnd"/>
      <w:r w:rsidRPr="00F94943">
        <w:rPr>
          <w:lang w:eastAsia="en-US"/>
        </w:rPr>
        <w:t xml:space="preserve"> în sarcina inculpatului poate fi suficientă pentru a contura aprecierea că lăsarea în libertate a acestuia prezintă pericol concret pentru ordinea publică, iar </w:t>
      </w:r>
      <w:proofErr w:type="spellStart"/>
      <w:r w:rsidRPr="00F94943">
        <w:rPr>
          <w:lang w:eastAsia="en-US"/>
        </w:rPr>
        <w:t>existenţa</w:t>
      </w:r>
      <w:proofErr w:type="spellEnd"/>
      <w:r w:rsidRPr="00F94943">
        <w:rPr>
          <w:lang w:eastAsia="en-US"/>
        </w:rPr>
        <w:t xml:space="preserve"> </w:t>
      </w:r>
      <w:proofErr w:type="spellStart"/>
      <w:r w:rsidRPr="00F94943">
        <w:rPr>
          <w:lang w:eastAsia="en-US"/>
        </w:rPr>
        <w:t>şi</w:t>
      </w:r>
      <w:proofErr w:type="spellEnd"/>
      <w:r w:rsidRPr="00F94943">
        <w:rPr>
          <w:lang w:eastAsia="en-US"/>
        </w:rPr>
        <w:t xml:space="preserve"> </w:t>
      </w:r>
      <w:proofErr w:type="spellStart"/>
      <w:r w:rsidRPr="00F94943">
        <w:rPr>
          <w:lang w:eastAsia="en-US"/>
        </w:rPr>
        <w:t>persistenţa</w:t>
      </w:r>
      <w:proofErr w:type="spellEnd"/>
      <w:r w:rsidRPr="00F94943">
        <w:rPr>
          <w:lang w:eastAsia="en-US"/>
        </w:rPr>
        <w:t xml:space="preserve"> unor indicii grave de </w:t>
      </w:r>
      <w:proofErr w:type="spellStart"/>
      <w:r w:rsidRPr="00F94943">
        <w:rPr>
          <w:lang w:eastAsia="en-US"/>
        </w:rPr>
        <w:t>vinovăţie</w:t>
      </w:r>
      <w:proofErr w:type="spellEnd"/>
      <w:r w:rsidRPr="00F94943">
        <w:rPr>
          <w:lang w:eastAsia="en-US"/>
        </w:rPr>
        <w:t xml:space="preserve"> constituie conform </w:t>
      </w:r>
      <w:proofErr w:type="spellStart"/>
      <w:r w:rsidRPr="00F94943">
        <w:rPr>
          <w:lang w:eastAsia="en-US"/>
        </w:rPr>
        <w:t>jurisprudenţei</w:t>
      </w:r>
      <w:proofErr w:type="spellEnd"/>
      <w:r w:rsidRPr="00F94943">
        <w:rPr>
          <w:lang w:eastAsia="en-US"/>
        </w:rPr>
        <w:t xml:space="preserve"> </w:t>
      </w:r>
      <w:proofErr w:type="spellStart"/>
      <w:r w:rsidRPr="00F94943">
        <w:rPr>
          <w:lang w:eastAsia="en-US"/>
        </w:rPr>
        <w:t>Convenţiei</w:t>
      </w:r>
      <w:proofErr w:type="spellEnd"/>
      <w:r w:rsidRPr="00F94943">
        <w:rPr>
          <w:lang w:eastAsia="en-US"/>
        </w:rPr>
        <w:t xml:space="preserve"> Europene a Drepturilor Omului factori </w:t>
      </w:r>
      <w:proofErr w:type="spellStart"/>
      <w:r w:rsidRPr="00F94943">
        <w:rPr>
          <w:lang w:eastAsia="en-US"/>
        </w:rPr>
        <w:t>pertinenţi</w:t>
      </w:r>
      <w:proofErr w:type="spellEnd"/>
      <w:r w:rsidRPr="00F94943">
        <w:rPr>
          <w:lang w:eastAsia="en-US"/>
        </w:rPr>
        <w:t xml:space="preserve"> care legitimează o </w:t>
      </w:r>
      <w:proofErr w:type="spellStart"/>
      <w:r w:rsidRPr="00F94943">
        <w:rPr>
          <w:lang w:eastAsia="en-US"/>
        </w:rPr>
        <w:t>detenţie</w:t>
      </w:r>
      <w:proofErr w:type="spellEnd"/>
      <w:r w:rsidRPr="00F94943">
        <w:rPr>
          <w:lang w:eastAsia="en-US"/>
        </w:rPr>
        <w:t xml:space="preserve"> provizorie, măsura arestării preventive fiind astfel conformă cu scopul instituit de art. 5 din </w:t>
      </w:r>
      <w:proofErr w:type="spellStart"/>
      <w:r w:rsidRPr="00F94943">
        <w:rPr>
          <w:lang w:eastAsia="en-US"/>
        </w:rPr>
        <w:t>Convenţie</w:t>
      </w:r>
      <w:proofErr w:type="spellEnd"/>
      <w:r w:rsidRPr="00F94943">
        <w:rPr>
          <w:lang w:eastAsia="en-US"/>
        </w:rPr>
        <w:t>.</w:t>
      </w:r>
    </w:p>
    <w:p w:rsidR="00046BB3" w:rsidRPr="00F94943" w:rsidRDefault="00046BB3" w:rsidP="00F94943">
      <w:pPr>
        <w:ind w:left="-1080" w:firstLine="540"/>
        <w:contextualSpacing/>
        <w:jc w:val="both"/>
      </w:pPr>
      <w:r w:rsidRPr="00F94943">
        <w:t xml:space="preserve">În ceea ce </w:t>
      </w:r>
      <w:proofErr w:type="spellStart"/>
      <w:r w:rsidRPr="00F94943">
        <w:t>priveşte</w:t>
      </w:r>
      <w:proofErr w:type="spellEnd"/>
      <w:r w:rsidRPr="00F94943">
        <w:t xml:space="preserve"> </w:t>
      </w:r>
      <w:proofErr w:type="spellStart"/>
      <w:r w:rsidRPr="00F94943">
        <w:t>circumstanţele</w:t>
      </w:r>
      <w:proofErr w:type="spellEnd"/>
      <w:r w:rsidRPr="00F94943">
        <w:t xml:space="preserve"> personale învederate de inculpat </w:t>
      </w:r>
      <w:proofErr w:type="spellStart"/>
      <w:r w:rsidRPr="00F94943">
        <w:t>şi</w:t>
      </w:r>
      <w:proofErr w:type="spellEnd"/>
      <w:r w:rsidRPr="00F94943">
        <w:t xml:space="preserve"> de către apărătorul acestuia, Judecătorul de Drepturi </w:t>
      </w:r>
      <w:proofErr w:type="spellStart"/>
      <w:r w:rsidRPr="00F94943">
        <w:t>şi</w:t>
      </w:r>
      <w:proofErr w:type="spellEnd"/>
      <w:r w:rsidRPr="00F94943">
        <w:t xml:space="preserve"> </w:t>
      </w:r>
      <w:proofErr w:type="spellStart"/>
      <w:r w:rsidRPr="00F94943">
        <w:t>Libertăţi</w:t>
      </w:r>
      <w:proofErr w:type="spellEnd"/>
      <w:r w:rsidRPr="00F94943">
        <w:t xml:space="preserve"> a constatat că aceste aspecte nu pot constitui, prin ele însele, motive de înlocuire a măsurii arestării preventive, nefiind de natură să determine o reevaluare a împrejurărilor cauzei </w:t>
      </w:r>
      <w:proofErr w:type="spellStart"/>
      <w:r w:rsidRPr="00F94943">
        <w:t>şi</w:t>
      </w:r>
      <w:proofErr w:type="spellEnd"/>
      <w:r w:rsidRPr="00F94943">
        <w:t xml:space="preserve"> să justifice aplicarea unei măsuri preventive mai </w:t>
      </w:r>
      <w:proofErr w:type="spellStart"/>
      <w:r w:rsidRPr="00F94943">
        <w:t>puţin</w:t>
      </w:r>
      <w:proofErr w:type="spellEnd"/>
      <w:r w:rsidRPr="00F94943">
        <w:t xml:space="preserve"> severe. </w:t>
      </w:r>
    </w:p>
    <w:p w:rsidR="00046BB3" w:rsidRPr="00F94943" w:rsidRDefault="00046BB3" w:rsidP="00F94943">
      <w:pPr>
        <w:ind w:left="-1080" w:firstLine="540"/>
        <w:contextualSpacing/>
        <w:jc w:val="both"/>
      </w:pPr>
      <w:r w:rsidRPr="00F94943">
        <w:t xml:space="preserve">Simpla </w:t>
      </w:r>
      <w:proofErr w:type="spellStart"/>
      <w:r w:rsidRPr="00F94943">
        <w:t>susţinere</w:t>
      </w:r>
      <w:proofErr w:type="spellEnd"/>
      <w:r w:rsidRPr="00F94943">
        <w:t xml:space="preserve"> a apărătorului inculpatului că, aflat în stare de arest la domiciliu, acesta nu va </w:t>
      </w:r>
      <w:proofErr w:type="spellStart"/>
      <w:r w:rsidRPr="00F94943">
        <w:t>influenţa</w:t>
      </w:r>
      <w:proofErr w:type="spellEnd"/>
      <w:r w:rsidRPr="00F94943">
        <w:t xml:space="preserve"> buna </w:t>
      </w:r>
      <w:proofErr w:type="spellStart"/>
      <w:r w:rsidRPr="00F94943">
        <w:t>desfăşurare</w:t>
      </w:r>
      <w:proofErr w:type="spellEnd"/>
      <w:r w:rsidRPr="00F94943">
        <w:t xml:space="preserve"> a procesului penal nu are </w:t>
      </w:r>
      <w:proofErr w:type="spellStart"/>
      <w:r w:rsidRPr="00F94943">
        <w:t>relevanţă</w:t>
      </w:r>
      <w:proofErr w:type="spellEnd"/>
      <w:r w:rsidRPr="00F94943">
        <w:t xml:space="preserve"> la acest moment, prin prisma </w:t>
      </w:r>
      <w:proofErr w:type="spellStart"/>
      <w:r w:rsidRPr="00F94943">
        <w:t>cerinţelor</w:t>
      </w:r>
      <w:proofErr w:type="spellEnd"/>
      <w:r w:rsidRPr="00F94943">
        <w:t xml:space="preserve"> ce permit înlocuirea unei măsuri preventive. </w:t>
      </w:r>
    </w:p>
    <w:p w:rsidR="00046BB3" w:rsidRPr="00F94943" w:rsidRDefault="00046BB3" w:rsidP="00F94943">
      <w:pPr>
        <w:ind w:left="-1080" w:firstLine="540"/>
        <w:contextualSpacing/>
        <w:jc w:val="both"/>
      </w:pPr>
      <w:r w:rsidRPr="00F94943">
        <w:t xml:space="preserve">S-a mai </w:t>
      </w:r>
      <w:proofErr w:type="spellStart"/>
      <w:r w:rsidRPr="00F94943">
        <w:t>reţinut</w:t>
      </w:r>
      <w:proofErr w:type="spellEnd"/>
      <w:r w:rsidRPr="00F94943">
        <w:t xml:space="preserve"> că măsura arestării preventive a fost dispusă </w:t>
      </w:r>
      <w:proofErr w:type="spellStart"/>
      <w:r w:rsidRPr="00F94943">
        <w:t>faţă</w:t>
      </w:r>
      <w:proofErr w:type="spellEnd"/>
      <w:r w:rsidRPr="00F94943">
        <w:t xml:space="preserve"> de inculpat prin încheierea penală nr. </w:t>
      </w:r>
      <w:r w:rsidR="00803565">
        <w:t>…</w:t>
      </w:r>
      <w:r w:rsidRPr="00F94943">
        <w:t xml:space="preserve"> din </w:t>
      </w:r>
      <w:r w:rsidR="00803565">
        <w:rPr>
          <w:bCs/>
        </w:rPr>
        <w:t>…</w:t>
      </w:r>
      <w:r w:rsidRPr="00F94943">
        <w:t xml:space="preserve"> (mai </w:t>
      </w:r>
      <w:proofErr w:type="spellStart"/>
      <w:r w:rsidRPr="00F94943">
        <w:t>puţin</w:t>
      </w:r>
      <w:proofErr w:type="spellEnd"/>
      <w:r w:rsidRPr="00F94943">
        <w:t xml:space="preserve"> de 2 luni în urmă), perioadă de timp scurtă, în care nu au intervenit modificări ale împrejurărilor cauzei care să fie favorabile inculpatului, iar raportat la acest interval scurt de timp Judecătorul de Drepturi </w:t>
      </w:r>
      <w:proofErr w:type="spellStart"/>
      <w:r w:rsidRPr="00F94943">
        <w:t>şi</w:t>
      </w:r>
      <w:proofErr w:type="spellEnd"/>
      <w:r w:rsidRPr="00F94943">
        <w:t xml:space="preserve"> </w:t>
      </w:r>
      <w:proofErr w:type="spellStart"/>
      <w:r w:rsidRPr="00F94943">
        <w:t>Libertăţi</w:t>
      </w:r>
      <w:proofErr w:type="spellEnd"/>
      <w:r w:rsidRPr="00F94943">
        <w:t xml:space="preserve"> a constatat că nu se poate face o apreciere a conduitei procesuale a inculpatului care să fie relevantă din punct de vedere al măsurilor preventive. </w:t>
      </w:r>
    </w:p>
    <w:p w:rsidR="00046BB3" w:rsidRPr="00F94943" w:rsidRDefault="00046BB3" w:rsidP="00F94943">
      <w:pPr>
        <w:ind w:left="-1080" w:firstLine="540"/>
        <w:contextualSpacing/>
        <w:jc w:val="both"/>
      </w:pPr>
      <w:r w:rsidRPr="00F94943">
        <w:rPr>
          <w:bCs/>
          <w:color w:val="000000"/>
          <w:lang w:eastAsia="en-US"/>
        </w:rPr>
        <w:t xml:space="preserve">Drept </w:t>
      </w:r>
      <w:proofErr w:type="spellStart"/>
      <w:r w:rsidRPr="00F94943">
        <w:rPr>
          <w:bCs/>
          <w:color w:val="000000"/>
          <w:lang w:eastAsia="en-US"/>
        </w:rPr>
        <w:t>consecinţă</w:t>
      </w:r>
      <w:proofErr w:type="spellEnd"/>
      <w:r w:rsidRPr="00F94943">
        <w:rPr>
          <w:bCs/>
          <w:color w:val="000000"/>
          <w:lang w:eastAsia="en-US"/>
        </w:rPr>
        <w:t>, constatând că nu au intervenit elemente noi care să justifice luarea unei alte măsuri preventive</w:t>
      </w:r>
      <w:r w:rsidRPr="00F94943">
        <w:t xml:space="preserve">, încetarea temeiurilor </w:t>
      </w:r>
      <w:proofErr w:type="spellStart"/>
      <w:r w:rsidRPr="00F94943">
        <w:t>iniţiale</w:t>
      </w:r>
      <w:proofErr w:type="spellEnd"/>
      <w:r w:rsidRPr="00F94943">
        <w:t xml:space="preserve"> ori nelegalitatea măsurii dispuse, apreciind că măsura </w:t>
      </w:r>
      <w:proofErr w:type="spellStart"/>
      <w:r w:rsidRPr="00F94943">
        <w:t>detenţiei</w:t>
      </w:r>
      <w:proofErr w:type="spellEnd"/>
      <w:r w:rsidRPr="00F94943">
        <w:t xml:space="preserve"> preventive este în continuare </w:t>
      </w:r>
      <w:proofErr w:type="spellStart"/>
      <w:r w:rsidRPr="00F94943">
        <w:t>proporţională</w:t>
      </w:r>
      <w:proofErr w:type="spellEnd"/>
      <w:r w:rsidRPr="00F94943">
        <w:t xml:space="preserve"> cu gravitatea </w:t>
      </w:r>
      <w:proofErr w:type="spellStart"/>
      <w:r w:rsidRPr="00F94943">
        <w:t>acuzaţiei</w:t>
      </w:r>
      <w:proofErr w:type="spellEnd"/>
      <w:r w:rsidRPr="00F94943">
        <w:t xml:space="preserve"> aduse inculpatului </w:t>
      </w:r>
      <w:proofErr w:type="spellStart"/>
      <w:r w:rsidRPr="00F94943">
        <w:t>şi</w:t>
      </w:r>
      <w:proofErr w:type="spellEnd"/>
      <w:r w:rsidRPr="00F94943">
        <w:t xml:space="preserve"> necesară pentru realizarea scopului urmărit prin dispunerea acesteia, Judecătorul de Drepturi </w:t>
      </w:r>
      <w:proofErr w:type="spellStart"/>
      <w:r w:rsidRPr="00F94943">
        <w:t>şi</w:t>
      </w:r>
      <w:proofErr w:type="spellEnd"/>
      <w:r w:rsidRPr="00F94943">
        <w:t xml:space="preserve"> </w:t>
      </w:r>
      <w:proofErr w:type="spellStart"/>
      <w:r w:rsidRPr="00F94943">
        <w:t>Libertăţi</w:t>
      </w:r>
      <w:proofErr w:type="spellEnd"/>
      <w:r w:rsidRPr="00F94943">
        <w:t xml:space="preserve"> a respins cererea de înlocuire a măsurii arestării preventive cu măsura arestului la domiciliu, ca neîntemeiată.</w:t>
      </w:r>
    </w:p>
    <w:p w:rsidR="00046BB3" w:rsidRPr="00F94943" w:rsidRDefault="00046BB3" w:rsidP="00F94943">
      <w:pPr>
        <w:ind w:left="-1080" w:firstLine="540"/>
        <w:contextualSpacing/>
        <w:jc w:val="both"/>
      </w:pPr>
      <w:r w:rsidRPr="00F94943">
        <w:t xml:space="preserve">Împotriva acestei </w:t>
      </w:r>
      <w:proofErr w:type="spellStart"/>
      <w:r w:rsidRPr="00F94943">
        <w:t>sentinţe</w:t>
      </w:r>
      <w:proofErr w:type="spellEnd"/>
      <w:r w:rsidRPr="00F94943">
        <w:t xml:space="preserve"> </w:t>
      </w:r>
      <w:r w:rsidRPr="00F94943">
        <w:rPr>
          <w:bCs/>
        </w:rPr>
        <w:t>a formulat</w:t>
      </w:r>
      <w:r w:rsidRPr="00F94943">
        <w:rPr>
          <w:b/>
          <w:bCs/>
        </w:rPr>
        <w:t xml:space="preserve"> </w:t>
      </w:r>
      <w:proofErr w:type="spellStart"/>
      <w:r w:rsidRPr="00F94943">
        <w:rPr>
          <w:b/>
          <w:bCs/>
        </w:rPr>
        <w:t>contestaţie</w:t>
      </w:r>
      <w:proofErr w:type="spellEnd"/>
      <w:r w:rsidRPr="00F94943">
        <w:rPr>
          <w:b/>
          <w:bCs/>
        </w:rPr>
        <w:t xml:space="preserve"> </w:t>
      </w:r>
      <w:r w:rsidRPr="00F94943">
        <w:rPr>
          <w:bCs/>
        </w:rPr>
        <w:t xml:space="preserve">inculpatul </w:t>
      </w:r>
      <w:r w:rsidR="002E2425">
        <w:t>I1</w:t>
      </w:r>
      <w:r w:rsidRPr="00F94943">
        <w:t>susținând, în esență, că sunt îndeplinite condițiile pentru a se dispune înlocuirea măsurii arestării preventive cu arestul la domiciliu.</w:t>
      </w:r>
    </w:p>
    <w:p w:rsidR="00046BB3" w:rsidRPr="00F94943" w:rsidRDefault="00046BB3" w:rsidP="00F94943">
      <w:pPr>
        <w:ind w:left="-1080" w:firstLine="540"/>
        <w:contextualSpacing/>
        <w:jc w:val="both"/>
        <w:rPr>
          <w:b/>
        </w:rPr>
      </w:pPr>
      <w:r w:rsidRPr="00F94943">
        <w:rPr>
          <w:b/>
        </w:rPr>
        <w:t xml:space="preserve">Analizând actele </w:t>
      </w:r>
      <w:proofErr w:type="spellStart"/>
      <w:r w:rsidRPr="00F94943">
        <w:rPr>
          <w:b/>
        </w:rPr>
        <w:t>şi</w:t>
      </w:r>
      <w:proofErr w:type="spellEnd"/>
      <w:r w:rsidRPr="00F94943">
        <w:rPr>
          <w:b/>
        </w:rPr>
        <w:t xml:space="preserve"> lucrările dosarului ce i-a fost prezentat, Curtea constată că, în </w:t>
      </w:r>
      <w:proofErr w:type="spellStart"/>
      <w:r w:rsidRPr="00F94943">
        <w:rPr>
          <w:b/>
        </w:rPr>
        <w:t>speţă</w:t>
      </w:r>
      <w:proofErr w:type="spellEnd"/>
      <w:r w:rsidRPr="00F94943">
        <w:rPr>
          <w:b/>
        </w:rPr>
        <w:t xml:space="preserve">, </w:t>
      </w:r>
      <w:proofErr w:type="spellStart"/>
      <w:r w:rsidRPr="00F94943">
        <w:rPr>
          <w:b/>
          <w:u w:val="single"/>
        </w:rPr>
        <w:t>contestaţia</w:t>
      </w:r>
      <w:proofErr w:type="spellEnd"/>
      <w:r w:rsidRPr="00F94943">
        <w:rPr>
          <w:b/>
          <w:u w:val="single"/>
        </w:rPr>
        <w:t xml:space="preserve"> </w:t>
      </w:r>
      <w:r w:rsidRPr="00F94943">
        <w:rPr>
          <w:b/>
        </w:rPr>
        <w:t xml:space="preserve">cu care a fost sesizată </w:t>
      </w:r>
      <w:r w:rsidRPr="00F94943">
        <w:rPr>
          <w:b/>
          <w:u w:val="single"/>
        </w:rPr>
        <w:t>este nefondată</w:t>
      </w:r>
      <w:r w:rsidRPr="00F94943">
        <w:rPr>
          <w:b/>
        </w:rPr>
        <w:t>, pentru considerentele care se vor arăta în cele ce urmează:</w:t>
      </w:r>
    </w:p>
    <w:p w:rsidR="00046BB3" w:rsidRPr="00F94943" w:rsidRDefault="00046BB3" w:rsidP="00F94943">
      <w:pPr>
        <w:ind w:left="-1080" w:firstLine="540"/>
        <w:contextualSpacing/>
        <w:jc w:val="both"/>
      </w:pPr>
      <w:r w:rsidRPr="00F94943">
        <w:t xml:space="preserve">În mod just s-a apreciat că temeiurile care au determinat arestarea </w:t>
      </w:r>
      <w:proofErr w:type="spellStart"/>
      <w:r w:rsidRPr="00F94943">
        <w:t>iniţială</w:t>
      </w:r>
      <w:proofErr w:type="spellEnd"/>
      <w:r w:rsidRPr="00F94943">
        <w:t xml:space="preserve"> a inculpatului, reglementate de art. 202 Cod procedură penală </w:t>
      </w:r>
      <w:proofErr w:type="spellStart"/>
      <w:r w:rsidRPr="00F94943">
        <w:t>şi</w:t>
      </w:r>
      <w:proofErr w:type="spellEnd"/>
      <w:r w:rsidRPr="00F94943">
        <w:t xml:space="preserve"> art. 223 alin. 2 Cod procedură penală, subzistă </w:t>
      </w:r>
      <w:proofErr w:type="spellStart"/>
      <w:r w:rsidRPr="00F94943">
        <w:t>şi</w:t>
      </w:r>
      <w:proofErr w:type="spellEnd"/>
      <w:r w:rsidRPr="00F94943">
        <w:t xml:space="preserve"> impun în continuare privarea de libertate a acestuia, de la data luării măsurii </w:t>
      </w:r>
      <w:proofErr w:type="spellStart"/>
      <w:r w:rsidRPr="00F94943">
        <w:t>şi</w:t>
      </w:r>
      <w:proofErr w:type="spellEnd"/>
      <w:r w:rsidRPr="00F94943">
        <w:t xml:space="preserve"> până în prezent neintervenind modificări de </w:t>
      </w:r>
      <w:r w:rsidRPr="00F94943">
        <w:lastRenderedPageBreak/>
        <w:t>natură a conchide că o măsură preventivă mai ușoară ar fi suficientă pentru</w:t>
      </w:r>
      <w:r w:rsidRPr="00F94943">
        <w:rPr>
          <w:bCs/>
          <w:i/>
        </w:rPr>
        <w:t xml:space="preserve"> </w:t>
      </w:r>
      <w:r w:rsidRPr="00F94943">
        <w:rPr>
          <w:bCs/>
        </w:rPr>
        <w:t>realizarea scopului prevăzut la art.202 alin.1 CPP</w:t>
      </w:r>
      <w:r w:rsidRPr="00F94943">
        <w:rPr>
          <w:bCs/>
          <w:i/>
        </w:rPr>
        <w:t>.</w:t>
      </w:r>
      <w:r w:rsidRPr="00F94943">
        <w:t xml:space="preserve"> </w:t>
      </w:r>
    </w:p>
    <w:p w:rsidR="00046BB3" w:rsidRPr="00F94943" w:rsidRDefault="00046BB3" w:rsidP="00F94943">
      <w:pPr>
        <w:tabs>
          <w:tab w:val="left" w:pos="10440"/>
        </w:tabs>
        <w:ind w:left="-1080" w:firstLine="540"/>
        <w:contextualSpacing/>
        <w:jc w:val="both"/>
      </w:pPr>
      <w:r w:rsidRPr="00F94943">
        <w:t xml:space="preserve"> Curtea subliniază că  probele administrate în cauză </w:t>
      </w:r>
      <w:proofErr w:type="spellStart"/>
      <w:r w:rsidRPr="00F94943">
        <w:t>susţin</w:t>
      </w:r>
      <w:proofErr w:type="spellEnd"/>
      <w:r w:rsidRPr="00F94943">
        <w:t xml:space="preserve"> în continuare o suspiciune rezonabilă că inculpatul a </w:t>
      </w:r>
      <w:proofErr w:type="spellStart"/>
      <w:r w:rsidRPr="00F94943">
        <w:t>săvârşit</w:t>
      </w:r>
      <w:proofErr w:type="spellEnd"/>
      <w:r w:rsidRPr="00F94943">
        <w:t xml:space="preserve"> </w:t>
      </w:r>
      <w:proofErr w:type="spellStart"/>
      <w:r w:rsidRPr="00F94943">
        <w:t>infracţiunea</w:t>
      </w:r>
      <w:proofErr w:type="spellEnd"/>
      <w:r w:rsidRPr="00F94943">
        <w:t xml:space="preserve"> care formează obiectul anchetei în </w:t>
      </w:r>
      <w:proofErr w:type="spellStart"/>
      <w:r w:rsidRPr="00F94943">
        <w:t>desfăşurare</w:t>
      </w:r>
      <w:proofErr w:type="spellEnd"/>
      <w:r w:rsidRPr="00F94943">
        <w:t xml:space="preserve">, prin gravitatea ridicată </w:t>
      </w:r>
      <w:proofErr w:type="spellStart"/>
      <w:r w:rsidRPr="00F94943">
        <w:t>şi</w:t>
      </w:r>
      <w:proofErr w:type="spellEnd"/>
      <w:r w:rsidRPr="00F94943">
        <w:t xml:space="preserve"> prin </w:t>
      </w:r>
      <w:proofErr w:type="spellStart"/>
      <w:r w:rsidRPr="00F94943">
        <w:t>reacţia</w:t>
      </w:r>
      <w:proofErr w:type="spellEnd"/>
      <w:r w:rsidRPr="00F94943">
        <w:t xml:space="preserve"> </w:t>
      </w:r>
      <w:r w:rsidRPr="00F94943">
        <w:rPr>
          <w:rFonts w:eastAsia="Batang"/>
        </w:rPr>
        <w:t xml:space="preserve">puternică de dezaprobare a </w:t>
      </w:r>
      <w:proofErr w:type="spellStart"/>
      <w:r w:rsidRPr="00F94943">
        <w:rPr>
          <w:rFonts w:eastAsia="Batang"/>
        </w:rPr>
        <w:t>societăţii</w:t>
      </w:r>
      <w:proofErr w:type="spellEnd"/>
      <w:r w:rsidRPr="00F94943">
        <w:rPr>
          <w:rFonts w:eastAsia="Batang"/>
        </w:rPr>
        <w:t xml:space="preserve"> </w:t>
      </w:r>
      <w:proofErr w:type="spellStart"/>
      <w:r w:rsidRPr="00F94943">
        <w:rPr>
          <w:rFonts w:eastAsia="Batang"/>
        </w:rPr>
        <w:t>faţă</w:t>
      </w:r>
      <w:proofErr w:type="spellEnd"/>
      <w:r w:rsidRPr="00F94943">
        <w:rPr>
          <w:rFonts w:eastAsia="Batang"/>
        </w:rPr>
        <w:t xml:space="preserve"> de astfel de fapte</w:t>
      </w:r>
      <w:r w:rsidRPr="00F94943">
        <w:t xml:space="preserve"> creându-se o stare de </w:t>
      </w:r>
      <w:proofErr w:type="spellStart"/>
      <w:r w:rsidRPr="00F94943">
        <w:t>nelinişte</w:t>
      </w:r>
      <w:proofErr w:type="spellEnd"/>
      <w:r w:rsidRPr="00F94943">
        <w:t xml:space="preserve"> capabilă să justifice arestarea preventivă, fiind satisfăcute astfel </w:t>
      </w:r>
      <w:proofErr w:type="spellStart"/>
      <w:r w:rsidRPr="00F94943">
        <w:t>şi</w:t>
      </w:r>
      <w:proofErr w:type="spellEnd"/>
      <w:r w:rsidRPr="00F94943">
        <w:t xml:space="preserve"> prevederile art. 5 </w:t>
      </w:r>
      <w:proofErr w:type="spellStart"/>
      <w:r w:rsidRPr="00F94943">
        <w:t>parag</w:t>
      </w:r>
      <w:proofErr w:type="spellEnd"/>
      <w:r w:rsidRPr="00F94943">
        <w:t xml:space="preserve">. 1 lit. c </w:t>
      </w:r>
      <w:proofErr w:type="spellStart"/>
      <w:r w:rsidRPr="00F94943">
        <w:t>şi</w:t>
      </w:r>
      <w:proofErr w:type="spellEnd"/>
      <w:r w:rsidRPr="00F94943">
        <w:t xml:space="preserve"> </w:t>
      </w:r>
      <w:proofErr w:type="spellStart"/>
      <w:r w:rsidRPr="00F94943">
        <w:t>parag</w:t>
      </w:r>
      <w:proofErr w:type="spellEnd"/>
      <w:r w:rsidRPr="00F94943">
        <w:t xml:space="preserve">. 3 din </w:t>
      </w:r>
      <w:proofErr w:type="spellStart"/>
      <w:r w:rsidRPr="00F94943">
        <w:t>Convenţia</w:t>
      </w:r>
      <w:proofErr w:type="spellEnd"/>
      <w:r w:rsidRPr="00F94943">
        <w:t xml:space="preserve"> pentru apărarea drepturilor omului </w:t>
      </w:r>
      <w:proofErr w:type="spellStart"/>
      <w:r w:rsidRPr="00F94943">
        <w:t>şi</w:t>
      </w:r>
      <w:proofErr w:type="spellEnd"/>
      <w:r w:rsidRPr="00F94943">
        <w:t xml:space="preserve"> a </w:t>
      </w:r>
      <w:proofErr w:type="spellStart"/>
      <w:r w:rsidRPr="00F94943">
        <w:t>libertăţilor</w:t>
      </w:r>
      <w:proofErr w:type="spellEnd"/>
      <w:r w:rsidRPr="00F94943">
        <w:t xml:space="preserve"> fundamentale . </w:t>
      </w:r>
      <w:r w:rsidRPr="00F94943">
        <w:tab/>
      </w:r>
    </w:p>
    <w:p w:rsidR="00046BB3" w:rsidRPr="00F94943" w:rsidRDefault="00046BB3" w:rsidP="00F94943">
      <w:pPr>
        <w:ind w:left="-1080" w:firstLine="540"/>
        <w:contextualSpacing/>
        <w:jc w:val="both"/>
        <w:rPr>
          <w:rFonts w:eastAsia="Calibri"/>
          <w:lang w:eastAsia="en-US"/>
        </w:rPr>
      </w:pPr>
      <w:r w:rsidRPr="00F94943">
        <w:t xml:space="preserve">În contextul acestor </w:t>
      </w:r>
      <w:proofErr w:type="spellStart"/>
      <w:r w:rsidRPr="00F94943">
        <w:t>circumstanţe</w:t>
      </w:r>
      <w:proofErr w:type="spellEnd"/>
      <w:r w:rsidRPr="00F94943">
        <w:t xml:space="preserve"> obiective, Curtea este de acord cu opinia judecătorului de la Tribunal în sensul că datele personale  ale inculpatului </w:t>
      </w:r>
      <w:r w:rsidR="002E2425">
        <w:t>I1</w:t>
      </w:r>
      <w:r w:rsidR="00803565">
        <w:t xml:space="preserve"> </w:t>
      </w:r>
      <w:r w:rsidRPr="00F94943">
        <w:t xml:space="preserve">nu au o </w:t>
      </w:r>
      <w:proofErr w:type="spellStart"/>
      <w:r w:rsidRPr="00F94943">
        <w:t>relevanţă</w:t>
      </w:r>
      <w:proofErr w:type="spellEnd"/>
      <w:r w:rsidRPr="00F94943">
        <w:t xml:space="preserve"> pozitivă deosebită </w:t>
      </w:r>
      <w:proofErr w:type="spellStart"/>
      <w:r w:rsidRPr="00F94943">
        <w:t>şi</w:t>
      </w:r>
      <w:proofErr w:type="spellEnd"/>
      <w:r w:rsidRPr="00F94943">
        <w:t xml:space="preserve"> nu oferă, la acest moment procesual, suficiente </w:t>
      </w:r>
      <w:proofErr w:type="spellStart"/>
      <w:r w:rsidRPr="00F94943">
        <w:t>garanţii</w:t>
      </w:r>
      <w:proofErr w:type="spellEnd"/>
      <w:r w:rsidRPr="00F94943">
        <w:t xml:space="preserve"> că arestul la domiciliu ar fi suficient pentru buna </w:t>
      </w:r>
      <w:proofErr w:type="spellStart"/>
      <w:r w:rsidRPr="00F94943">
        <w:t>desfăşurare</w:t>
      </w:r>
      <w:proofErr w:type="spellEnd"/>
      <w:r w:rsidRPr="00F94943">
        <w:t xml:space="preserve"> a procesului penal.</w:t>
      </w:r>
      <w:r w:rsidRPr="00F94943">
        <w:tab/>
      </w:r>
    </w:p>
    <w:p w:rsidR="00046BB3" w:rsidRPr="00F94943" w:rsidRDefault="00046BB3" w:rsidP="00F94943">
      <w:pPr>
        <w:tabs>
          <w:tab w:val="left" w:pos="1620"/>
        </w:tabs>
        <w:ind w:left="-1080" w:firstLine="540"/>
        <w:contextualSpacing/>
        <w:jc w:val="both"/>
      </w:pPr>
      <w:r w:rsidRPr="00F94943">
        <w:t>Ca atare, pentru aceste considerente, în temeiul art.425</w:t>
      </w:r>
      <w:r w:rsidRPr="00F94943">
        <w:rPr>
          <w:vertAlign w:val="superscript"/>
        </w:rPr>
        <w:t>1</w:t>
      </w:r>
      <w:r w:rsidRPr="00F94943">
        <w:t xml:space="preserve"> alin. 7 pct.1 </w:t>
      </w:r>
      <w:proofErr w:type="spellStart"/>
      <w:r w:rsidRPr="00F94943">
        <w:t>lit.b</w:t>
      </w:r>
      <w:proofErr w:type="spellEnd"/>
      <w:r w:rsidRPr="00F94943">
        <w:t xml:space="preserve"> Cod procedură penală va respinge </w:t>
      </w:r>
      <w:proofErr w:type="spellStart"/>
      <w:r w:rsidRPr="00F94943">
        <w:t>contestaţia</w:t>
      </w:r>
      <w:proofErr w:type="spellEnd"/>
      <w:r w:rsidRPr="00F94943">
        <w:t xml:space="preserve"> ca nefondată, iar în baza art.275 al.2 Cod procedură </w:t>
      </w:r>
      <w:proofErr w:type="spellStart"/>
      <w:r w:rsidRPr="00F94943">
        <w:t>penală,va</w:t>
      </w:r>
      <w:proofErr w:type="spellEnd"/>
      <w:r w:rsidRPr="00F94943">
        <w:t xml:space="preserve"> obliga inculpatul la plata cheltuielilor judiciare către stat.</w:t>
      </w:r>
    </w:p>
    <w:p w:rsidR="00046BB3" w:rsidRPr="00F94943" w:rsidRDefault="00046BB3" w:rsidP="00F94943">
      <w:pPr>
        <w:ind w:left="-1080" w:firstLine="540"/>
        <w:contextualSpacing/>
        <w:jc w:val="both"/>
      </w:pPr>
    </w:p>
    <w:p w:rsidR="00046BB3" w:rsidRPr="00F94943" w:rsidRDefault="00046BB3" w:rsidP="00F94943">
      <w:pPr>
        <w:ind w:left="-1080" w:firstLine="540"/>
        <w:contextualSpacing/>
        <w:jc w:val="both"/>
        <w:rPr>
          <w:b/>
        </w:rPr>
      </w:pPr>
      <w:r w:rsidRPr="00F94943">
        <w:rPr>
          <w:b/>
        </w:rPr>
        <w:tab/>
      </w:r>
      <w:r w:rsidRPr="00F94943">
        <w:rPr>
          <w:b/>
        </w:rPr>
        <w:tab/>
      </w:r>
      <w:r w:rsidRPr="00F94943">
        <w:rPr>
          <w:b/>
        </w:rPr>
        <w:tab/>
      </w:r>
      <w:r w:rsidRPr="00F94943">
        <w:rPr>
          <w:b/>
        </w:rPr>
        <w:tab/>
      </w:r>
      <w:r w:rsidRPr="00F94943">
        <w:rPr>
          <w:b/>
        </w:rPr>
        <w:tab/>
        <w:t>PENTRU ACESTE MOTIVE,</w:t>
      </w:r>
    </w:p>
    <w:p w:rsidR="00046BB3" w:rsidRPr="00F94943" w:rsidRDefault="00046BB3" w:rsidP="00F94943">
      <w:pPr>
        <w:ind w:left="-1080" w:firstLine="540"/>
        <w:contextualSpacing/>
        <w:jc w:val="center"/>
        <w:rPr>
          <w:b/>
        </w:rPr>
      </w:pPr>
      <w:r w:rsidRPr="00F94943">
        <w:rPr>
          <w:b/>
        </w:rPr>
        <w:t xml:space="preserve"> IN NUMELE LEGII ,</w:t>
      </w:r>
    </w:p>
    <w:p w:rsidR="00046BB3" w:rsidRPr="00F94943" w:rsidRDefault="00046BB3" w:rsidP="00F94943">
      <w:pPr>
        <w:ind w:left="-1080" w:firstLine="540"/>
        <w:contextualSpacing/>
        <w:jc w:val="center"/>
        <w:rPr>
          <w:b/>
        </w:rPr>
      </w:pPr>
      <w:r w:rsidRPr="00F94943">
        <w:rPr>
          <w:b/>
        </w:rPr>
        <w:t>D I S P U N E:</w:t>
      </w:r>
    </w:p>
    <w:p w:rsidR="00046BB3" w:rsidRPr="00F94943" w:rsidRDefault="00046BB3" w:rsidP="00F94943">
      <w:pPr>
        <w:ind w:left="-1080" w:firstLine="540"/>
        <w:contextualSpacing/>
        <w:jc w:val="both"/>
      </w:pPr>
    </w:p>
    <w:p w:rsidR="00046BB3" w:rsidRPr="00F94943" w:rsidRDefault="00046BB3" w:rsidP="00F94943">
      <w:pPr>
        <w:ind w:left="-1080" w:firstLine="540"/>
        <w:contextualSpacing/>
        <w:jc w:val="both"/>
      </w:pPr>
      <w:r w:rsidRPr="00F94943">
        <w:t xml:space="preserve">Respinge, ca nefondată, </w:t>
      </w:r>
      <w:proofErr w:type="spellStart"/>
      <w:r w:rsidRPr="00F94943">
        <w:t>contestaţia</w:t>
      </w:r>
      <w:proofErr w:type="spellEnd"/>
      <w:r w:rsidRPr="00F94943">
        <w:t xml:space="preserve"> formulată de inculpatul </w:t>
      </w:r>
      <w:r w:rsidR="002E2425">
        <w:t>I1</w:t>
      </w:r>
      <w:r w:rsidRPr="00F94943">
        <w:t xml:space="preserve">împotriva încheierii de </w:t>
      </w:r>
      <w:proofErr w:type="spellStart"/>
      <w:r w:rsidRPr="00F94943">
        <w:t>şedinţă</w:t>
      </w:r>
      <w:proofErr w:type="spellEnd"/>
      <w:r w:rsidRPr="00F94943">
        <w:t xml:space="preserve"> din data de </w:t>
      </w:r>
      <w:r w:rsidR="00803565">
        <w:t>….</w:t>
      </w:r>
      <w:r w:rsidRPr="00F94943">
        <w:t xml:space="preserve">a Tribunalului </w:t>
      </w:r>
      <w:r w:rsidR="002E2425">
        <w:t>......</w:t>
      </w:r>
      <w:r w:rsidRPr="00F94943">
        <w:t xml:space="preserve"> – </w:t>
      </w:r>
      <w:proofErr w:type="spellStart"/>
      <w:r w:rsidRPr="00F94943">
        <w:t>Secţia</w:t>
      </w:r>
      <w:proofErr w:type="spellEnd"/>
      <w:r w:rsidRPr="00F94943">
        <w:t xml:space="preserve"> Penală. </w:t>
      </w:r>
    </w:p>
    <w:p w:rsidR="00046BB3" w:rsidRPr="00F94943" w:rsidRDefault="00046BB3" w:rsidP="00F94943">
      <w:pPr>
        <w:ind w:left="-1080" w:firstLine="540"/>
        <w:contextualSpacing/>
        <w:jc w:val="both"/>
      </w:pPr>
      <w:r w:rsidRPr="00F94943">
        <w:t xml:space="preserve">Obligă pe inculpat la plata sumei de 200 lei reprezentând cheltuieli judiciare avansate de stat. </w:t>
      </w:r>
    </w:p>
    <w:p w:rsidR="00046BB3" w:rsidRPr="00F94943" w:rsidRDefault="00046BB3" w:rsidP="00F94943">
      <w:pPr>
        <w:ind w:left="-1080" w:firstLine="540"/>
        <w:contextualSpacing/>
        <w:jc w:val="both"/>
      </w:pPr>
      <w:r w:rsidRPr="00F94943">
        <w:t xml:space="preserve">Definitivă. </w:t>
      </w:r>
    </w:p>
    <w:p w:rsidR="00046BB3" w:rsidRPr="00F94943" w:rsidRDefault="00046BB3" w:rsidP="00F94943">
      <w:pPr>
        <w:ind w:left="-1080" w:firstLine="540"/>
        <w:contextualSpacing/>
        <w:jc w:val="both"/>
      </w:pPr>
      <w:proofErr w:type="spellStart"/>
      <w:r w:rsidRPr="00F94943">
        <w:t>Pronunţată</w:t>
      </w:r>
      <w:proofErr w:type="spellEnd"/>
      <w:r w:rsidRPr="00F94943">
        <w:t xml:space="preserve"> în camera de consiliu, azi, </w:t>
      </w:r>
      <w:r w:rsidR="00803565">
        <w:t>….</w:t>
      </w:r>
    </w:p>
    <w:p w:rsidR="00046BB3" w:rsidRPr="00F94943" w:rsidRDefault="00046BB3" w:rsidP="00F94943">
      <w:pPr>
        <w:ind w:left="-1080" w:firstLine="540"/>
        <w:contextualSpacing/>
        <w:jc w:val="both"/>
      </w:pPr>
    </w:p>
    <w:p w:rsidR="00046BB3" w:rsidRPr="00F94943" w:rsidRDefault="00046BB3" w:rsidP="00F94943">
      <w:pPr>
        <w:ind w:left="-1080" w:firstLine="540"/>
        <w:contextualSpacing/>
        <w:jc w:val="both"/>
      </w:pPr>
      <w:r w:rsidRPr="00F94943">
        <w:tab/>
        <w:t>PREŞEDINTE,</w:t>
      </w:r>
      <w:r w:rsidRPr="00F94943">
        <w:tab/>
      </w:r>
      <w:r w:rsidRPr="00F94943">
        <w:tab/>
      </w:r>
      <w:r w:rsidRPr="00F94943">
        <w:tab/>
      </w:r>
      <w:r w:rsidRPr="00F94943">
        <w:tab/>
      </w:r>
      <w:r w:rsidRPr="00F94943">
        <w:tab/>
        <w:t>JUDECĂTOR,</w:t>
      </w:r>
    </w:p>
    <w:p w:rsidR="00046BB3" w:rsidRPr="00F94943" w:rsidRDefault="00046BB3" w:rsidP="00F94943">
      <w:pPr>
        <w:ind w:left="-1080" w:firstLine="540"/>
        <w:contextualSpacing/>
        <w:jc w:val="both"/>
      </w:pPr>
      <w:r w:rsidRPr="00F94943">
        <w:rPr>
          <w:bCs/>
          <w:color w:val="000000"/>
        </w:rPr>
        <w:t xml:space="preserve">             </w:t>
      </w:r>
      <w:r w:rsidR="002E2425">
        <w:rPr>
          <w:bCs/>
          <w:color w:val="000000"/>
        </w:rPr>
        <w:t>J1</w:t>
      </w:r>
      <w:r w:rsidRPr="00F94943">
        <w:rPr>
          <w:bCs/>
          <w:color w:val="000000"/>
        </w:rPr>
        <w:t xml:space="preserve">                                          </w:t>
      </w:r>
      <w:r w:rsidR="002E2425">
        <w:rPr>
          <w:bCs/>
          <w:color w:val="000000"/>
        </w:rPr>
        <w:t>A1001</w:t>
      </w:r>
    </w:p>
    <w:p w:rsidR="00046BB3" w:rsidRPr="00F94943" w:rsidRDefault="00046BB3" w:rsidP="00F94943">
      <w:pPr>
        <w:ind w:left="-1080" w:firstLine="540"/>
        <w:contextualSpacing/>
        <w:jc w:val="both"/>
      </w:pPr>
    </w:p>
    <w:p w:rsidR="00046BB3" w:rsidRPr="00F94943" w:rsidRDefault="00046BB3" w:rsidP="00F94943">
      <w:pPr>
        <w:ind w:left="-1080" w:firstLine="540"/>
        <w:contextualSpacing/>
        <w:jc w:val="center"/>
        <w:rPr>
          <w:b/>
          <w:bCs/>
          <w:color w:val="000000"/>
        </w:rPr>
      </w:pPr>
    </w:p>
    <w:p w:rsidR="00046BB3" w:rsidRPr="00F94943" w:rsidRDefault="00046BB3" w:rsidP="00F94943">
      <w:pPr>
        <w:ind w:left="-1080" w:firstLine="540"/>
        <w:contextualSpacing/>
        <w:jc w:val="center"/>
        <w:rPr>
          <w:b/>
          <w:bCs/>
          <w:color w:val="000000"/>
        </w:rPr>
      </w:pPr>
    </w:p>
    <w:p w:rsidR="00046BB3" w:rsidRPr="00F94943" w:rsidRDefault="00046BB3" w:rsidP="00F94943">
      <w:pPr>
        <w:ind w:left="-1080" w:firstLine="540"/>
        <w:contextualSpacing/>
        <w:jc w:val="center"/>
        <w:rPr>
          <w:bCs/>
          <w:color w:val="000000"/>
        </w:rPr>
      </w:pPr>
      <w:r w:rsidRPr="00F94943">
        <w:rPr>
          <w:bCs/>
          <w:color w:val="000000"/>
        </w:rPr>
        <w:t>GREFIER,</w:t>
      </w:r>
    </w:p>
    <w:p w:rsidR="00046BB3" w:rsidRPr="00F94943" w:rsidRDefault="002E2425" w:rsidP="00F94943">
      <w:pPr>
        <w:ind w:left="-1080" w:firstLine="540"/>
        <w:contextualSpacing/>
        <w:jc w:val="center"/>
        <w:rPr>
          <w:bCs/>
          <w:color w:val="000000"/>
        </w:rPr>
      </w:pPr>
      <w:r>
        <w:rPr>
          <w:bCs/>
          <w:color w:val="000000"/>
        </w:rPr>
        <w:t>G1</w:t>
      </w:r>
    </w:p>
    <w:p w:rsidR="00046BB3" w:rsidRPr="00F94943" w:rsidRDefault="00046BB3" w:rsidP="00F94943">
      <w:pPr>
        <w:ind w:left="-1080" w:firstLine="540"/>
        <w:contextualSpacing/>
        <w:jc w:val="both"/>
      </w:pPr>
    </w:p>
    <w:p w:rsidR="00046BB3" w:rsidRPr="00F94943" w:rsidRDefault="00803565" w:rsidP="00F94943">
      <w:pPr>
        <w:ind w:left="-1080" w:firstLine="540"/>
        <w:contextualSpacing/>
        <w:jc w:val="both"/>
        <w:rPr>
          <w:sz w:val="16"/>
          <w:szCs w:val="16"/>
        </w:rPr>
      </w:pPr>
      <w:r>
        <w:rPr>
          <w:sz w:val="16"/>
          <w:szCs w:val="16"/>
        </w:rPr>
        <w:t>……</w:t>
      </w:r>
      <w:bookmarkStart w:id="0" w:name="_GoBack"/>
      <w:bookmarkEnd w:id="0"/>
    </w:p>
    <w:p w:rsidR="00046BB3" w:rsidRPr="00F94943" w:rsidRDefault="00046BB3" w:rsidP="00F94943">
      <w:pPr>
        <w:ind w:left="-1080" w:firstLine="540"/>
        <w:contextualSpacing/>
        <w:jc w:val="center"/>
      </w:pPr>
    </w:p>
    <w:p w:rsidR="00CA4768" w:rsidRPr="00F94943" w:rsidRDefault="00CA4768" w:rsidP="00F94943">
      <w:pPr>
        <w:ind w:left="-1080" w:firstLine="540"/>
        <w:contextualSpacing/>
      </w:pPr>
    </w:p>
    <w:sectPr w:rsidR="00CA4768" w:rsidRPr="00F94943" w:rsidSect="001074ED">
      <w:pgSz w:w="11906" w:h="16838"/>
      <w:pgMar w:top="851" w:right="851" w:bottom="85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0CB"/>
    <w:rsid w:val="00046BB3"/>
    <w:rsid w:val="002E2425"/>
    <w:rsid w:val="00557D64"/>
    <w:rsid w:val="00803565"/>
    <w:rsid w:val="008140CB"/>
    <w:rsid w:val="00CA4768"/>
    <w:rsid w:val="00E04253"/>
    <w:rsid w:val="00EA42E5"/>
    <w:rsid w:val="00F94943"/>
    <w:rsid w:val="00FD14F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334CAE3-D2C3-4B9C-A1ED-7434B257F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6BB3"/>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6BB3"/>
    <w:pPr>
      <w:spacing w:after="0" w:line="240" w:lineRule="auto"/>
    </w:pPr>
    <w:rPr>
      <w:rFonts w:ascii="Times New Roman" w:eastAsia="Times New Roman"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1505</Words>
  <Characters>8585</Characters>
  <Application>Microsoft Office Word</Application>
  <DocSecurity>0</DocSecurity>
  <Lines>71</Lines>
  <Paragraphs>20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Dumitru Silvia Florentina</dc:creator>
  <cp:keywords/>
  <dc:description/>
  <cp:lastModifiedBy>Anica, MITRAN</cp:lastModifiedBy>
  <cp:revision>5</cp:revision>
  <dcterms:created xsi:type="dcterms:W3CDTF">2020-11-12T08:07:00Z</dcterms:created>
  <dcterms:modified xsi:type="dcterms:W3CDTF">2020-11-23T07:57:00Z</dcterms:modified>
</cp:coreProperties>
</file>