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78EA" w:rsidRDefault="006D78EA" w:rsidP="006D78EA">
      <w:pPr>
        <w:ind w:left="-540" w:right="-514" w:firstLine="540"/>
        <w:contextualSpacing/>
      </w:pPr>
      <w:r w:rsidRPr="006D78EA">
        <w:t xml:space="preserve">Cod ECLI    </w:t>
      </w:r>
      <w:r w:rsidR="00C27205">
        <w:t>....</w:t>
      </w:r>
      <w:r w:rsidR="00954FFD">
        <w:t xml:space="preserve">                                                                                   HOT.24</w:t>
      </w:r>
    </w:p>
    <w:p w:rsidR="006D78EA" w:rsidRPr="006D78EA" w:rsidRDefault="006D78EA" w:rsidP="006D78EA">
      <w:pPr>
        <w:ind w:left="-540" w:right="-514" w:firstLine="540"/>
        <w:contextualSpacing/>
      </w:pPr>
    </w:p>
    <w:p w:rsidR="006D78EA" w:rsidRPr="006D78EA" w:rsidRDefault="006D78EA" w:rsidP="006D78EA">
      <w:pPr>
        <w:ind w:left="-540" w:right="-514" w:firstLine="540"/>
        <w:contextualSpacing/>
        <w:jc w:val="center"/>
        <w:outlineLvl w:val="0"/>
        <w:rPr>
          <w:b/>
        </w:rPr>
      </w:pPr>
      <w:r w:rsidRPr="006D78EA">
        <w:rPr>
          <w:b/>
        </w:rPr>
        <w:t xml:space="preserve">R O M Â N I A </w:t>
      </w:r>
    </w:p>
    <w:p w:rsidR="006D78EA" w:rsidRPr="006D78EA" w:rsidRDefault="006D78EA" w:rsidP="00954FFD">
      <w:pPr>
        <w:ind w:left="-540" w:right="-514" w:firstLine="540"/>
        <w:contextualSpacing/>
        <w:jc w:val="center"/>
        <w:outlineLvl w:val="0"/>
        <w:rPr>
          <w:b/>
        </w:rPr>
      </w:pPr>
      <w:r w:rsidRPr="006D78EA">
        <w:rPr>
          <w:b/>
        </w:rPr>
        <w:t xml:space="preserve">CURTEA DE APEL </w:t>
      </w:r>
      <w:r w:rsidR="00954FFD">
        <w:rPr>
          <w:b/>
        </w:rPr>
        <w:t>….</w:t>
      </w:r>
      <w:r w:rsidR="00C27205">
        <w:rPr>
          <w:b/>
        </w:rPr>
        <w:t>.</w:t>
      </w:r>
      <w:r w:rsidRPr="006D78EA">
        <w:rPr>
          <w:b/>
        </w:rPr>
        <w:t xml:space="preserve"> - SECŢIA </w:t>
      </w:r>
      <w:r w:rsidR="00954FFD">
        <w:rPr>
          <w:b/>
        </w:rPr>
        <w:t>……….</w:t>
      </w:r>
    </w:p>
    <w:p w:rsidR="006D78EA" w:rsidRPr="006D78EA" w:rsidRDefault="006D78EA" w:rsidP="00C27205">
      <w:pPr>
        <w:tabs>
          <w:tab w:val="left" w:pos="7020"/>
        </w:tabs>
        <w:ind w:left="-540" w:right="-514" w:firstLine="540"/>
        <w:contextualSpacing/>
        <w:outlineLvl w:val="0"/>
        <w:rPr>
          <w:b/>
        </w:rPr>
      </w:pPr>
      <w:r w:rsidRPr="006D78EA">
        <w:rPr>
          <w:b/>
        </w:rPr>
        <w:t xml:space="preserve">DOSAR NR. </w:t>
      </w:r>
      <w:r w:rsidR="00C27205">
        <w:rPr>
          <w:b/>
        </w:rPr>
        <w:t>...</w:t>
      </w:r>
    </w:p>
    <w:p w:rsidR="006D78EA" w:rsidRPr="006D78EA" w:rsidRDefault="006D78EA" w:rsidP="006D78EA">
      <w:pPr>
        <w:ind w:left="-540" w:right="-514" w:firstLine="540"/>
        <w:contextualSpacing/>
        <w:jc w:val="center"/>
        <w:outlineLvl w:val="0"/>
        <w:rPr>
          <w:b/>
        </w:rPr>
      </w:pPr>
      <w:r w:rsidRPr="006D78EA">
        <w:rPr>
          <w:b/>
        </w:rPr>
        <w:t xml:space="preserve">Decizia penală nr. </w:t>
      </w:r>
      <w:r w:rsidR="00C27205">
        <w:rPr>
          <w:b/>
        </w:rPr>
        <w:t>...</w:t>
      </w:r>
    </w:p>
    <w:p w:rsidR="006D78EA" w:rsidRPr="006D78EA" w:rsidRDefault="006D78EA" w:rsidP="006D78EA">
      <w:pPr>
        <w:ind w:left="-540" w:right="-514" w:firstLine="540"/>
        <w:contextualSpacing/>
        <w:jc w:val="center"/>
        <w:outlineLvl w:val="0"/>
      </w:pPr>
      <w:r w:rsidRPr="006D78EA">
        <w:t xml:space="preserve">Şedinţa publică din data de </w:t>
      </w:r>
      <w:r w:rsidR="00C27205">
        <w:t>...</w:t>
      </w:r>
    </w:p>
    <w:p w:rsidR="006D78EA" w:rsidRPr="006D78EA" w:rsidRDefault="006D78EA" w:rsidP="006D78EA">
      <w:pPr>
        <w:ind w:left="-540" w:right="-514" w:firstLine="540"/>
        <w:contextualSpacing/>
        <w:jc w:val="center"/>
        <w:rPr>
          <w:u w:val="single"/>
        </w:rPr>
      </w:pPr>
      <w:r w:rsidRPr="006D78EA">
        <w:t>Curtea constituită din:</w:t>
      </w:r>
    </w:p>
    <w:p w:rsidR="006D78EA" w:rsidRPr="006D78EA" w:rsidRDefault="006D78EA" w:rsidP="006D78EA">
      <w:pPr>
        <w:ind w:left="-540" w:right="-514" w:firstLine="540"/>
        <w:contextualSpacing/>
        <w:jc w:val="center"/>
        <w:rPr>
          <w:b/>
        </w:rPr>
      </w:pPr>
      <w:r w:rsidRPr="006D78EA">
        <w:rPr>
          <w:b/>
        </w:rPr>
        <w:t>Preşedinte:</w:t>
      </w:r>
      <w:r w:rsidR="00C27205">
        <w:rPr>
          <w:b/>
        </w:rPr>
        <w:t>A 1003</w:t>
      </w:r>
      <w:r w:rsidRPr="006D78EA">
        <w:rPr>
          <w:b/>
        </w:rPr>
        <w:t xml:space="preserve"> </w:t>
      </w:r>
    </w:p>
    <w:p w:rsidR="006D78EA" w:rsidRPr="006D78EA" w:rsidRDefault="006D78EA" w:rsidP="006D78EA">
      <w:pPr>
        <w:ind w:left="-540" w:right="-514" w:firstLine="540"/>
        <w:contextualSpacing/>
        <w:jc w:val="center"/>
      </w:pPr>
      <w:r w:rsidRPr="006D78EA">
        <w:t xml:space="preserve">Grefier: </w:t>
      </w:r>
      <w:r w:rsidR="00C27205">
        <w:t>...</w:t>
      </w:r>
      <w:r w:rsidRPr="006D78EA">
        <w:t xml:space="preserve">  </w:t>
      </w:r>
    </w:p>
    <w:p w:rsidR="006D78EA" w:rsidRPr="006D78EA" w:rsidRDefault="006D78EA" w:rsidP="006D78EA">
      <w:pPr>
        <w:ind w:left="-540" w:right="-514" w:firstLine="540"/>
        <w:contextualSpacing/>
        <w:rPr>
          <w:b/>
        </w:rPr>
      </w:pPr>
      <w:r w:rsidRPr="006D78EA">
        <w:rPr>
          <w:b/>
        </w:rPr>
        <w:t xml:space="preserve">                                         </w:t>
      </w:r>
    </w:p>
    <w:p w:rsidR="006D78EA" w:rsidRPr="006D78EA" w:rsidRDefault="006D78EA" w:rsidP="006D78EA">
      <w:pPr>
        <w:ind w:left="-540" w:right="-514" w:firstLine="540"/>
        <w:contextualSpacing/>
        <w:jc w:val="both"/>
        <w:rPr>
          <w:b/>
        </w:rPr>
      </w:pPr>
      <w:r w:rsidRPr="006D78EA">
        <w:t xml:space="preserve">Ministerul Public – Parchetul de pe lângă Curtea de Apel </w:t>
      </w:r>
      <w:r w:rsidR="00954FFD">
        <w:t>…</w:t>
      </w:r>
      <w:r w:rsidR="00C27205">
        <w:t>.</w:t>
      </w:r>
      <w:r w:rsidRPr="006D78EA">
        <w:t xml:space="preserve">  a fost reprezentat de procuror</w:t>
      </w:r>
      <w:r w:rsidRPr="006D78EA">
        <w:rPr>
          <w:b/>
        </w:rPr>
        <w:t xml:space="preserve">  </w:t>
      </w:r>
      <w:r w:rsidR="00C27205">
        <w:rPr>
          <w:b/>
        </w:rPr>
        <w:t>....</w:t>
      </w:r>
      <w:r w:rsidRPr="006D78EA">
        <w:rPr>
          <w:b/>
        </w:rPr>
        <w:t>.</w:t>
      </w:r>
    </w:p>
    <w:p w:rsidR="006D78EA" w:rsidRPr="006D78EA" w:rsidRDefault="006D78EA" w:rsidP="006D78EA">
      <w:pPr>
        <w:ind w:left="-540" w:right="-514" w:firstLine="540"/>
        <w:contextualSpacing/>
        <w:rPr>
          <w:b/>
        </w:rPr>
      </w:pPr>
    </w:p>
    <w:p w:rsidR="006D78EA" w:rsidRPr="006D78EA" w:rsidRDefault="006D78EA" w:rsidP="006D78EA">
      <w:pPr>
        <w:ind w:left="-540" w:right="-514" w:firstLine="540"/>
        <w:contextualSpacing/>
        <w:jc w:val="both"/>
      </w:pPr>
      <w:r w:rsidRPr="006D78EA">
        <w:t xml:space="preserve">Pe rol se află soluţionarea contestaţiilor formulate de condamnatul </w:t>
      </w:r>
      <w:r w:rsidR="00C27205">
        <w:t>C.P.</w:t>
      </w:r>
      <w:r w:rsidRPr="006D78EA">
        <w:t xml:space="preserve"> şi PARCHETUL DE PE LÂNGĂ TRIBUNALUL </w:t>
      </w:r>
      <w:r w:rsidR="00954FFD">
        <w:t>..</w:t>
      </w:r>
      <w:r w:rsidR="00C27205">
        <w:t>.</w:t>
      </w:r>
      <w:r w:rsidRPr="006D78EA">
        <w:t xml:space="preserve"> împotriva sentinţei penale nr. </w:t>
      </w:r>
      <w:r w:rsidR="00C27205">
        <w:t>Sp.</w:t>
      </w:r>
      <w:r w:rsidRPr="006D78EA">
        <w:t xml:space="preserve">, pronunţată de Tribunalul </w:t>
      </w:r>
      <w:r w:rsidR="00954FFD">
        <w:t>..</w:t>
      </w:r>
      <w:r w:rsidR="00C27205">
        <w:t>.</w:t>
      </w:r>
      <w:r w:rsidRPr="006D78EA">
        <w:t>, pronunţată in dosarul nr.</w:t>
      </w:r>
      <w:r w:rsidRPr="006D78EA">
        <w:rPr>
          <w:b/>
        </w:rPr>
        <w:t xml:space="preserve"> </w:t>
      </w:r>
      <w:r w:rsidR="00C27205">
        <w:rPr>
          <w:b/>
        </w:rPr>
        <w:t>XXX</w:t>
      </w:r>
      <w:r w:rsidRPr="006D78EA">
        <w:rPr>
          <w:b/>
        </w:rPr>
        <w:t>.</w:t>
      </w:r>
    </w:p>
    <w:p w:rsidR="006D78EA" w:rsidRPr="006D78EA" w:rsidRDefault="006D78EA" w:rsidP="006D78EA">
      <w:pPr>
        <w:pStyle w:val="BodyText"/>
        <w:tabs>
          <w:tab w:val="left" w:pos="0"/>
        </w:tabs>
        <w:ind w:left="-540" w:right="-514" w:firstLine="540"/>
        <w:contextualSpacing/>
        <w:rPr>
          <w:rFonts w:ascii="Times New Roman" w:hAnsi="Times New Roman"/>
        </w:rPr>
      </w:pPr>
      <w:r w:rsidRPr="006D78EA">
        <w:rPr>
          <w:rFonts w:ascii="Times New Roman" w:hAnsi="Times New Roman"/>
        </w:rPr>
        <w:t xml:space="preserve">La apelul nominal făcut în şedinţă publică </w:t>
      </w:r>
      <w:r w:rsidRPr="006D78EA">
        <w:rPr>
          <w:rFonts w:ascii="Times New Roman" w:hAnsi="Times New Roman"/>
          <w:u w:val="single"/>
        </w:rPr>
        <w:t>a răspuns</w:t>
      </w:r>
      <w:r w:rsidRPr="006D78EA">
        <w:rPr>
          <w:rFonts w:ascii="Times New Roman" w:hAnsi="Times New Roman"/>
        </w:rPr>
        <w:t xml:space="preserve"> contestatorul condamnat </w:t>
      </w:r>
      <w:r w:rsidR="00C27205">
        <w:rPr>
          <w:rFonts w:ascii="Times New Roman" w:hAnsi="Times New Roman"/>
          <w:i/>
        </w:rPr>
        <w:t>C.P.</w:t>
      </w:r>
      <w:r w:rsidRPr="006D78EA">
        <w:rPr>
          <w:rFonts w:ascii="Times New Roman" w:hAnsi="Times New Roman"/>
          <w:i/>
        </w:rPr>
        <w:t>,</w:t>
      </w:r>
      <w:r w:rsidRPr="006D78EA">
        <w:rPr>
          <w:rFonts w:ascii="Times New Roman" w:hAnsi="Times New Roman"/>
        </w:rPr>
        <w:t xml:space="preserve"> personal în stare de arest şi asistat de avocat ales  </w:t>
      </w:r>
      <w:r w:rsidR="000341BA">
        <w:rPr>
          <w:rFonts w:ascii="Times New Roman" w:hAnsi="Times New Roman"/>
        </w:rPr>
        <w:t>AvA.</w:t>
      </w:r>
      <w:r w:rsidRPr="006D78EA">
        <w:rPr>
          <w:rFonts w:ascii="Times New Roman" w:hAnsi="Times New Roman"/>
        </w:rPr>
        <w:t xml:space="preserve">,  cu împuternicirea avocaţială nr.  </w:t>
      </w:r>
      <w:r w:rsidR="000341BA">
        <w:rPr>
          <w:rFonts w:ascii="Times New Roman" w:hAnsi="Times New Roman"/>
        </w:rPr>
        <w:t>...</w:t>
      </w:r>
      <w:r w:rsidRPr="006D78EA">
        <w:rPr>
          <w:rFonts w:ascii="Times New Roman" w:hAnsi="Times New Roman"/>
        </w:rPr>
        <w:t xml:space="preserve"> din data de 09.01.2018, emisă de Baroul </w:t>
      </w:r>
      <w:r w:rsidR="00954FFD">
        <w:rPr>
          <w:rFonts w:ascii="Times New Roman" w:hAnsi="Times New Roman"/>
        </w:rPr>
        <w:t>.</w:t>
      </w:r>
      <w:r w:rsidRPr="006D78EA">
        <w:rPr>
          <w:rFonts w:ascii="Times New Roman" w:hAnsi="Times New Roman"/>
        </w:rPr>
        <w:t>.</w:t>
      </w:r>
    </w:p>
    <w:p w:rsidR="006D78EA" w:rsidRPr="006D78EA" w:rsidRDefault="006D78EA" w:rsidP="006D78EA">
      <w:pPr>
        <w:ind w:left="-540" w:right="-514" w:firstLine="540"/>
        <w:contextualSpacing/>
        <w:jc w:val="both"/>
      </w:pPr>
      <w:r w:rsidRPr="006D78EA">
        <w:t xml:space="preserve">Procedura de citare legal îndeplinită. </w:t>
      </w:r>
    </w:p>
    <w:p w:rsidR="006D78EA" w:rsidRPr="006D78EA" w:rsidRDefault="006D78EA" w:rsidP="006D78EA">
      <w:pPr>
        <w:ind w:left="-540" w:right="-514" w:firstLine="540"/>
        <w:contextualSpacing/>
        <w:jc w:val="both"/>
      </w:pPr>
      <w:r w:rsidRPr="006D78EA">
        <w:t>S-a făcut referatul cauzei de către grefierul de şedinţă, după care:</w:t>
      </w:r>
    </w:p>
    <w:p w:rsidR="006D78EA" w:rsidRPr="006D78EA" w:rsidRDefault="006D78EA" w:rsidP="006D78EA">
      <w:pPr>
        <w:pStyle w:val="NoSpacing"/>
        <w:ind w:left="-540" w:right="-514" w:firstLine="540"/>
        <w:contextualSpacing/>
        <w:jc w:val="both"/>
        <w:rPr>
          <w:rFonts w:ascii="Times New Roman" w:hAnsi="Times New Roman"/>
          <w:i/>
          <w:sz w:val="24"/>
          <w:szCs w:val="24"/>
        </w:rPr>
      </w:pPr>
      <w:r w:rsidRPr="006D78EA">
        <w:rPr>
          <w:rFonts w:ascii="Times New Roman" w:hAnsi="Times New Roman"/>
          <w:b/>
          <w:i/>
          <w:sz w:val="24"/>
          <w:szCs w:val="24"/>
        </w:rPr>
        <w:t>Curtea</w:t>
      </w:r>
      <w:r w:rsidRPr="006D78EA">
        <w:rPr>
          <w:rFonts w:ascii="Times New Roman" w:hAnsi="Times New Roman"/>
          <w:i/>
          <w:sz w:val="24"/>
          <w:szCs w:val="24"/>
        </w:rPr>
        <w:t xml:space="preserve"> constatând că in cauză nu mai sunt alte cererii de formulat sau probe de administrat acordă cuvântul in susţinerea contestaţiilor.</w:t>
      </w:r>
    </w:p>
    <w:p w:rsidR="006D78EA" w:rsidRPr="006D78EA" w:rsidRDefault="006D78EA" w:rsidP="006D78EA">
      <w:pPr>
        <w:pStyle w:val="NoSpacing"/>
        <w:ind w:left="-540" w:right="-514" w:firstLine="540"/>
        <w:contextualSpacing/>
        <w:jc w:val="both"/>
        <w:rPr>
          <w:rFonts w:ascii="Times New Roman" w:hAnsi="Times New Roman"/>
          <w:sz w:val="24"/>
          <w:szCs w:val="24"/>
        </w:rPr>
      </w:pPr>
      <w:r w:rsidRPr="006D78EA">
        <w:rPr>
          <w:rFonts w:ascii="Times New Roman" w:hAnsi="Times New Roman"/>
          <w:b/>
          <w:i/>
          <w:sz w:val="24"/>
          <w:szCs w:val="24"/>
        </w:rPr>
        <w:t>Reprezentantul Ministerului Public</w:t>
      </w:r>
      <w:r w:rsidRPr="006D78EA">
        <w:rPr>
          <w:rFonts w:ascii="Times New Roman" w:hAnsi="Times New Roman"/>
          <w:i/>
          <w:sz w:val="24"/>
          <w:szCs w:val="24"/>
        </w:rPr>
        <w:t xml:space="preserve"> </w:t>
      </w:r>
      <w:r w:rsidRPr="006D78EA">
        <w:rPr>
          <w:rFonts w:ascii="Times New Roman" w:hAnsi="Times New Roman"/>
          <w:sz w:val="24"/>
          <w:szCs w:val="24"/>
        </w:rPr>
        <w:t>solicită admiterea contestaţiei, urmând a se constata faptul că in cauză sunt îndeplinite cele 2 condiţii ale reabilitării de drept, iar instanţa de fond nu avea obligaţia să verifice dacă in cauză sunt îndeplinite condiţiile reabilitării judecătoreşti.</w:t>
      </w:r>
    </w:p>
    <w:p w:rsidR="006D78EA" w:rsidRPr="006D78EA" w:rsidRDefault="006D78EA" w:rsidP="006D78EA">
      <w:pPr>
        <w:pStyle w:val="NoSpacing"/>
        <w:ind w:left="-540" w:right="-514" w:firstLine="540"/>
        <w:contextualSpacing/>
        <w:jc w:val="both"/>
        <w:rPr>
          <w:rFonts w:ascii="Times New Roman" w:hAnsi="Times New Roman"/>
          <w:sz w:val="24"/>
          <w:szCs w:val="24"/>
        </w:rPr>
      </w:pPr>
      <w:r w:rsidRPr="006D78EA">
        <w:rPr>
          <w:rFonts w:ascii="Times New Roman" w:hAnsi="Times New Roman"/>
          <w:sz w:val="24"/>
          <w:szCs w:val="24"/>
        </w:rPr>
        <w:t>În ceea ce priveşte contestaţia condamnatului solicită admiterea acesteia pentru aceleaşi motive.</w:t>
      </w:r>
    </w:p>
    <w:p w:rsidR="006D78EA" w:rsidRPr="006D78EA" w:rsidRDefault="006D78EA" w:rsidP="006D78EA">
      <w:pPr>
        <w:pStyle w:val="NoSpacing"/>
        <w:ind w:left="-540" w:right="-514" w:firstLine="540"/>
        <w:contextualSpacing/>
        <w:jc w:val="both"/>
        <w:rPr>
          <w:rFonts w:ascii="Times New Roman" w:hAnsi="Times New Roman"/>
          <w:sz w:val="24"/>
          <w:szCs w:val="24"/>
        </w:rPr>
      </w:pPr>
      <w:r w:rsidRPr="006D78EA">
        <w:rPr>
          <w:rFonts w:ascii="Times New Roman" w:hAnsi="Times New Roman"/>
          <w:b/>
          <w:i/>
          <w:sz w:val="24"/>
          <w:szCs w:val="24"/>
        </w:rPr>
        <w:t xml:space="preserve">Apărătorul contestatorului condamnat </w:t>
      </w:r>
      <w:r w:rsidR="00C27205">
        <w:rPr>
          <w:rFonts w:ascii="Times New Roman" w:hAnsi="Times New Roman"/>
          <w:b/>
          <w:i/>
          <w:sz w:val="24"/>
          <w:szCs w:val="24"/>
        </w:rPr>
        <w:t>C.P.</w:t>
      </w:r>
      <w:r w:rsidRPr="006D78EA">
        <w:rPr>
          <w:rFonts w:ascii="Times New Roman" w:hAnsi="Times New Roman"/>
          <w:sz w:val="24"/>
          <w:szCs w:val="24"/>
        </w:rPr>
        <w:t xml:space="preserve"> solicită admiterea contestaţiei parchetului.</w:t>
      </w:r>
    </w:p>
    <w:p w:rsidR="006D78EA" w:rsidRPr="006D78EA" w:rsidRDefault="006D78EA" w:rsidP="006D78EA">
      <w:pPr>
        <w:pStyle w:val="NoSpacing"/>
        <w:ind w:left="-540" w:right="-514" w:firstLine="540"/>
        <w:contextualSpacing/>
        <w:jc w:val="both"/>
        <w:rPr>
          <w:rFonts w:ascii="Times New Roman" w:hAnsi="Times New Roman"/>
          <w:sz w:val="24"/>
          <w:szCs w:val="24"/>
        </w:rPr>
      </w:pPr>
      <w:r w:rsidRPr="006D78EA">
        <w:rPr>
          <w:rFonts w:ascii="Times New Roman" w:hAnsi="Times New Roman"/>
          <w:sz w:val="24"/>
          <w:szCs w:val="24"/>
        </w:rPr>
        <w:t>In ceea ce priveşte contestaţia condamnatului solicită admiterea acesteia, apreciind că in cauză sunt îndeplinite condiţiile pentru admiterea acesteia întrucât sunt îndeplinite condiţiile pentru reabilitarea de drept.</w:t>
      </w:r>
    </w:p>
    <w:p w:rsidR="006D78EA" w:rsidRPr="006D78EA" w:rsidRDefault="006D78EA" w:rsidP="006D78EA">
      <w:pPr>
        <w:pStyle w:val="NoSpacing"/>
        <w:ind w:left="-540" w:right="-514" w:firstLine="540"/>
        <w:contextualSpacing/>
        <w:jc w:val="both"/>
        <w:rPr>
          <w:rFonts w:ascii="Times New Roman" w:hAnsi="Times New Roman"/>
          <w:sz w:val="24"/>
          <w:szCs w:val="24"/>
        </w:rPr>
      </w:pPr>
      <w:r w:rsidRPr="006D78EA">
        <w:rPr>
          <w:rFonts w:ascii="Times New Roman" w:hAnsi="Times New Roman"/>
          <w:b/>
          <w:i/>
          <w:sz w:val="24"/>
          <w:szCs w:val="24"/>
        </w:rPr>
        <w:t xml:space="preserve">Contestatorul condamnat </w:t>
      </w:r>
      <w:r w:rsidR="00C27205">
        <w:rPr>
          <w:rFonts w:ascii="Times New Roman" w:hAnsi="Times New Roman"/>
          <w:b/>
          <w:i/>
          <w:sz w:val="24"/>
          <w:szCs w:val="24"/>
        </w:rPr>
        <w:t>C.P.</w:t>
      </w:r>
      <w:r w:rsidRPr="006D78EA">
        <w:rPr>
          <w:rFonts w:ascii="Times New Roman" w:hAnsi="Times New Roman"/>
          <w:i/>
          <w:sz w:val="24"/>
          <w:szCs w:val="24"/>
        </w:rPr>
        <w:t xml:space="preserve">, </w:t>
      </w:r>
      <w:r w:rsidRPr="006D78EA">
        <w:rPr>
          <w:rFonts w:ascii="Times New Roman" w:hAnsi="Times New Roman"/>
          <w:sz w:val="24"/>
          <w:szCs w:val="24"/>
        </w:rPr>
        <w:t>având cuvântul, arată că achiesează la concluziile apărătorului său.</w:t>
      </w:r>
    </w:p>
    <w:p w:rsidR="006D78EA" w:rsidRPr="006D78EA" w:rsidRDefault="006D78EA" w:rsidP="006D78EA">
      <w:pPr>
        <w:tabs>
          <w:tab w:val="left" w:pos="720"/>
        </w:tabs>
        <w:ind w:left="-540" w:right="-514" w:firstLine="540"/>
        <w:contextualSpacing/>
        <w:jc w:val="both"/>
        <w:rPr>
          <w:color w:val="000000"/>
        </w:rPr>
      </w:pPr>
      <w:r w:rsidRPr="006D78EA">
        <w:rPr>
          <w:b/>
          <w:i/>
          <w:color w:val="000000"/>
        </w:rPr>
        <w:t>Curtea</w:t>
      </w:r>
      <w:r w:rsidRPr="006D78EA">
        <w:rPr>
          <w:color w:val="000000"/>
        </w:rPr>
        <w:t xml:space="preserve"> declară închise dezbaterile şi reţine cauza în pronunţa</w:t>
      </w:r>
    </w:p>
    <w:p w:rsidR="006D78EA" w:rsidRPr="006D78EA" w:rsidRDefault="006D78EA" w:rsidP="006D78EA">
      <w:pPr>
        <w:tabs>
          <w:tab w:val="left" w:pos="720"/>
        </w:tabs>
        <w:ind w:left="-540" w:right="-514" w:firstLine="540"/>
        <w:contextualSpacing/>
        <w:jc w:val="center"/>
        <w:rPr>
          <w:color w:val="000000"/>
        </w:rPr>
      </w:pPr>
    </w:p>
    <w:p w:rsidR="006D78EA" w:rsidRPr="006D78EA" w:rsidRDefault="006D78EA" w:rsidP="006D78EA">
      <w:pPr>
        <w:tabs>
          <w:tab w:val="left" w:pos="720"/>
        </w:tabs>
        <w:ind w:left="-540" w:right="-514" w:firstLine="540"/>
        <w:contextualSpacing/>
        <w:jc w:val="center"/>
        <w:rPr>
          <w:color w:val="000000"/>
        </w:rPr>
      </w:pPr>
      <w:r w:rsidRPr="006D78EA">
        <w:rPr>
          <w:b/>
        </w:rPr>
        <w:t>CURTEA,</w:t>
      </w:r>
    </w:p>
    <w:p w:rsidR="006D78EA" w:rsidRPr="006D78EA" w:rsidRDefault="006D78EA" w:rsidP="006D78EA">
      <w:pPr>
        <w:ind w:left="-540" w:right="-514" w:firstLine="540"/>
        <w:contextualSpacing/>
        <w:rPr>
          <w:b/>
        </w:rPr>
      </w:pPr>
    </w:p>
    <w:p w:rsidR="006D78EA" w:rsidRPr="006D78EA" w:rsidRDefault="006D78EA" w:rsidP="006D78EA">
      <w:pPr>
        <w:ind w:left="-540" w:right="-514" w:firstLine="540"/>
        <w:contextualSpacing/>
      </w:pPr>
      <w:r w:rsidRPr="006D78EA">
        <w:t>Asupra prezentelor contestaţii.</w:t>
      </w:r>
    </w:p>
    <w:p w:rsidR="006D78EA" w:rsidRPr="006D78EA" w:rsidRDefault="006D78EA" w:rsidP="006D78EA">
      <w:pPr>
        <w:ind w:left="-540" w:right="-514" w:firstLine="540"/>
        <w:contextualSpacing/>
      </w:pPr>
      <w:r w:rsidRPr="006D78EA">
        <w:t xml:space="preserve">Prin sentinţa penală nr. </w:t>
      </w:r>
      <w:r w:rsidR="00C27205">
        <w:t>Sp.</w:t>
      </w:r>
      <w:r w:rsidRPr="006D78EA">
        <w:t xml:space="preserve">, pronunţată de Tribunalul </w:t>
      </w:r>
      <w:r w:rsidR="00954FFD">
        <w:t>..</w:t>
      </w:r>
      <w:r w:rsidR="00C27205">
        <w:t>.</w:t>
      </w:r>
      <w:r w:rsidRPr="006D78EA">
        <w:t>, pronunţată in dosarul nr.</w:t>
      </w:r>
      <w:r w:rsidRPr="006D78EA">
        <w:rPr>
          <w:b/>
        </w:rPr>
        <w:t xml:space="preserve"> </w:t>
      </w:r>
      <w:r w:rsidR="00954FFD">
        <w:t>……</w:t>
      </w:r>
      <w:r w:rsidRPr="006D78EA">
        <w:t xml:space="preserve">/a1 s-au dispus următoarele: </w:t>
      </w:r>
    </w:p>
    <w:p w:rsidR="006D78EA" w:rsidRPr="006D78EA" w:rsidRDefault="006D78EA" w:rsidP="006D78EA">
      <w:pPr>
        <w:shd w:val="clear" w:color="auto" w:fill="FFFFFF"/>
        <w:tabs>
          <w:tab w:val="left" w:pos="709"/>
        </w:tabs>
        <w:ind w:left="-540" w:right="-514" w:firstLine="540"/>
        <w:contextualSpacing/>
        <w:jc w:val="both"/>
      </w:pPr>
      <w:r w:rsidRPr="006D78EA">
        <w:t xml:space="preserve">Respinge, ca neîntemeiată, cererea de constatare a reabilitării de drept formulată de petentul-condamnat  </w:t>
      </w:r>
      <w:r w:rsidR="000341BA">
        <w:rPr>
          <w:b/>
        </w:rPr>
        <w:t>C.P.</w:t>
      </w:r>
      <w:r w:rsidRPr="006D78EA">
        <w:rPr>
          <w:b/>
        </w:rPr>
        <w:t xml:space="preserve"> </w:t>
      </w:r>
      <w:r w:rsidRPr="006D78EA">
        <w:t xml:space="preserve">(născut la data de </w:t>
      </w:r>
      <w:r w:rsidR="000341BA">
        <w:t>...</w:t>
      </w:r>
      <w:r w:rsidRPr="006D78EA">
        <w:t xml:space="preserve"> în F</w:t>
      </w:r>
      <w:r w:rsidR="000341BA">
        <w:t>.</w:t>
      </w:r>
      <w:r w:rsidRPr="006D78EA">
        <w:t>, jud.V</w:t>
      </w:r>
      <w:r w:rsidR="000341BA">
        <w:t>.</w:t>
      </w:r>
      <w:r w:rsidRPr="006D78EA">
        <w:t xml:space="preserve">, CNP - </w:t>
      </w:r>
      <w:r w:rsidR="000341BA">
        <w:t>...</w:t>
      </w:r>
      <w:r w:rsidRPr="006D78EA">
        <w:t xml:space="preserve">, domiciliat în </w:t>
      </w:r>
      <w:r w:rsidR="00954FFD">
        <w:t>..</w:t>
      </w:r>
      <w:r w:rsidR="00C27205">
        <w:t>.</w:t>
      </w:r>
      <w:r w:rsidRPr="006D78EA">
        <w:t xml:space="preserve">, </w:t>
      </w:r>
      <w:r w:rsidR="000341BA">
        <w:t>...</w:t>
      </w:r>
      <w:r w:rsidRPr="006D78EA">
        <w:t>.</w:t>
      </w:r>
    </w:p>
    <w:p w:rsidR="006D78EA" w:rsidRPr="006D78EA" w:rsidRDefault="006D78EA" w:rsidP="006D78EA">
      <w:pPr>
        <w:ind w:left="-540" w:right="-514" w:firstLine="540"/>
        <w:contextualSpacing/>
      </w:pPr>
      <w:r w:rsidRPr="006D78EA">
        <w:t>Obligă petentul-condamnat la 200 de lei cheltuieli judiciare către stat.</w:t>
      </w:r>
    </w:p>
    <w:p w:rsidR="006D78EA" w:rsidRPr="006D78EA" w:rsidRDefault="006D78EA" w:rsidP="006D78EA">
      <w:pPr>
        <w:ind w:left="-540" w:right="-514" w:firstLine="540"/>
        <w:contextualSpacing/>
      </w:pPr>
      <w:r w:rsidRPr="006D78EA">
        <w:t xml:space="preserve">Pentru a hotărî astfel , instanţa de fond a reţinut următoarele: </w:t>
      </w:r>
    </w:p>
    <w:p w:rsidR="006D78EA" w:rsidRPr="006D78EA" w:rsidRDefault="006D78EA" w:rsidP="006D78EA">
      <w:pPr>
        <w:ind w:left="-540" w:right="-514" w:firstLine="540"/>
        <w:contextualSpacing/>
        <w:jc w:val="both"/>
      </w:pPr>
      <w:r w:rsidRPr="006D78EA">
        <w:t xml:space="preserve">La data de 16.10.2017 s-a înregistrat pe rolul Tribunalului </w:t>
      </w:r>
      <w:r w:rsidR="00954FFD">
        <w:t>…</w:t>
      </w:r>
      <w:r w:rsidR="00C27205">
        <w:t>.</w:t>
      </w:r>
      <w:r w:rsidRPr="006D78EA">
        <w:t xml:space="preserve"> – </w:t>
      </w:r>
      <w:proofErr w:type="spellStart"/>
      <w:r w:rsidRPr="006D78EA">
        <w:t>Secţia</w:t>
      </w:r>
      <w:proofErr w:type="spellEnd"/>
      <w:r w:rsidRPr="006D78EA">
        <w:t xml:space="preserve"> </w:t>
      </w:r>
      <w:r w:rsidR="00954FFD">
        <w:t>…….</w:t>
      </w:r>
      <w:r w:rsidRPr="006D78EA">
        <w:t xml:space="preserve"> sub  nr.</w:t>
      </w:r>
      <w:r w:rsidR="00C27205">
        <w:t>XXX</w:t>
      </w:r>
      <w:r w:rsidRPr="006D78EA">
        <w:t xml:space="preserve"> cererea formulată de petentul </w:t>
      </w:r>
      <w:r w:rsidR="000341BA">
        <w:t>C.P.</w:t>
      </w:r>
      <w:r w:rsidRPr="006D78EA">
        <w:t xml:space="preserve">  prin care solicită reabilitarea sa judecătorească.</w:t>
      </w:r>
    </w:p>
    <w:p w:rsidR="006D78EA" w:rsidRPr="006D78EA" w:rsidRDefault="006D78EA" w:rsidP="006D78EA">
      <w:pPr>
        <w:widowControl w:val="0"/>
        <w:ind w:left="-540" w:right="-514" w:firstLine="540"/>
        <w:contextualSpacing/>
        <w:jc w:val="both"/>
        <w:rPr>
          <w:rFonts w:eastAsia="Sylfaen"/>
          <w:bCs/>
        </w:rPr>
      </w:pPr>
      <w:r w:rsidRPr="006D78EA">
        <w:rPr>
          <w:rFonts w:eastAsia="Sylfaen"/>
          <w:bCs/>
        </w:rPr>
        <w:t>În motivarea cererii petentul a arătat că p</w:t>
      </w:r>
      <w:r w:rsidRPr="006D78EA">
        <w:rPr>
          <w:rFonts w:eastAsia="Sylfaen"/>
          <w:bCs/>
          <w:color w:val="000000"/>
          <w:shd w:val="clear" w:color="auto" w:fill="FFFFFF"/>
          <w:lang w:bidi="ro-RO"/>
        </w:rPr>
        <w:t xml:space="preserve">rin sentinţa penala nr. </w:t>
      </w:r>
      <w:r w:rsidR="000341BA">
        <w:rPr>
          <w:rFonts w:eastAsia="Sylfaen"/>
          <w:bCs/>
          <w:color w:val="000000"/>
          <w:shd w:val="clear" w:color="auto" w:fill="FFFFFF"/>
          <w:lang w:bidi="ro-RO"/>
        </w:rPr>
        <w:t>...</w:t>
      </w:r>
      <w:r w:rsidRPr="006D78EA">
        <w:rPr>
          <w:rFonts w:eastAsia="Sylfaen"/>
          <w:bCs/>
          <w:color w:val="000000"/>
          <w:shd w:val="clear" w:color="auto" w:fill="FFFFFF"/>
          <w:lang w:bidi="ro-RO"/>
        </w:rPr>
        <w:t xml:space="preserve"> din 16.06.2010 pronunţata de Judecătoria </w:t>
      </w:r>
      <w:r w:rsidR="000341BA">
        <w:rPr>
          <w:rFonts w:eastAsia="Sylfaen"/>
          <w:bCs/>
          <w:color w:val="000000"/>
          <w:shd w:val="clear" w:color="auto" w:fill="FFFFFF"/>
          <w:lang w:bidi="ro-RO"/>
        </w:rPr>
        <w:t>P.</w:t>
      </w:r>
      <w:r w:rsidRPr="006D78EA">
        <w:rPr>
          <w:rFonts w:eastAsia="Sylfaen"/>
          <w:bCs/>
          <w:color w:val="000000"/>
          <w:shd w:val="clear" w:color="auto" w:fill="FFFFFF"/>
          <w:lang w:bidi="ro-RO"/>
        </w:rPr>
        <w:t xml:space="preserve"> in dosarul nr. </w:t>
      </w:r>
      <w:r w:rsidR="000341BA">
        <w:rPr>
          <w:rFonts w:eastAsia="Sylfaen"/>
          <w:bCs/>
          <w:color w:val="000000"/>
          <w:shd w:val="clear" w:color="auto" w:fill="FFFFFF"/>
          <w:lang w:bidi="ro-RO"/>
        </w:rPr>
        <w:t>...</w:t>
      </w:r>
      <w:r w:rsidRPr="006D78EA">
        <w:rPr>
          <w:rFonts w:eastAsia="Sylfaen"/>
          <w:bCs/>
          <w:color w:val="000000"/>
          <w:shd w:val="clear" w:color="auto" w:fill="FFFFFF"/>
          <w:lang w:bidi="ro-RO"/>
        </w:rPr>
        <w:t xml:space="preserve"> definitiva prin </w:t>
      </w:r>
      <w:r w:rsidRPr="006D78EA">
        <w:rPr>
          <w:rFonts w:eastAsia="Sylfaen"/>
          <w:bCs/>
          <w:color w:val="000000"/>
          <w:lang w:bidi="ro-RO"/>
        </w:rPr>
        <w:t xml:space="preserve">neapelare </w:t>
      </w:r>
      <w:r w:rsidRPr="006D78EA">
        <w:rPr>
          <w:rFonts w:eastAsia="Sylfaen"/>
          <w:bCs/>
          <w:color w:val="000000"/>
          <w:shd w:val="clear" w:color="auto" w:fill="FFFFFF"/>
          <w:lang w:bidi="ro-RO"/>
        </w:rPr>
        <w:t xml:space="preserve">la 06.07.2010 </w:t>
      </w:r>
      <w:r w:rsidRPr="006D78EA">
        <w:rPr>
          <w:rFonts w:eastAsia="Sylfaen"/>
          <w:bCs/>
          <w:color w:val="000000"/>
          <w:lang w:bidi="ro-RO"/>
        </w:rPr>
        <w:t xml:space="preserve">s-a </w:t>
      </w:r>
      <w:r w:rsidRPr="006D78EA">
        <w:rPr>
          <w:rFonts w:eastAsia="Sylfaen"/>
          <w:bCs/>
          <w:color w:val="000000"/>
          <w:shd w:val="clear" w:color="auto" w:fill="FFFFFF"/>
          <w:lang w:bidi="ro-RO"/>
        </w:rPr>
        <w:t xml:space="preserve">dispus </w:t>
      </w:r>
      <w:r w:rsidRPr="006D78EA">
        <w:rPr>
          <w:rFonts w:eastAsia="Sylfaen"/>
          <w:bCs/>
          <w:color w:val="000000"/>
          <w:lang w:bidi="ro-RO"/>
        </w:rPr>
        <w:t xml:space="preserve">condamnarea  sa la 2 </w:t>
      </w:r>
      <w:r w:rsidRPr="006D78EA">
        <w:rPr>
          <w:rFonts w:eastAsia="Sylfaen"/>
          <w:bCs/>
          <w:color w:val="000000"/>
          <w:shd w:val="clear" w:color="auto" w:fill="FFFFFF"/>
          <w:lang w:bidi="ro-RO"/>
        </w:rPr>
        <w:t xml:space="preserve">ani </w:t>
      </w:r>
      <w:r w:rsidRPr="006D78EA">
        <w:rPr>
          <w:rFonts w:eastAsia="Sylfaen"/>
          <w:bCs/>
          <w:color w:val="000000"/>
          <w:lang w:bidi="ro-RO"/>
        </w:rPr>
        <w:t xml:space="preserve">închisoare </w:t>
      </w:r>
      <w:r w:rsidRPr="006D78EA">
        <w:rPr>
          <w:rFonts w:eastAsia="Sylfaen"/>
          <w:bCs/>
          <w:color w:val="000000"/>
          <w:shd w:val="clear" w:color="auto" w:fill="FFFFFF"/>
          <w:lang w:bidi="ro-RO"/>
        </w:rPr>
        <w:t xml:space="preserve">si </w:t>
      </w:r>
      <w:r w:rsidRPr="006D78EA">
        <w:rPr>
          <w:rFonts w:eastAsia="Sylfaen"/>
          <w:bCs/>
          <w:color w:val="000000"/>
          <w:lang w:bidi="ro-RO"/>
        </w:rPr>
        <w:t xml:space="preserve">conform art. 81, 82 C.p. (1969) suspendarea condiţionată a executării </w:t>
      </w:r>
      <w:r w:rsidRPr="006D78EA">
        <w:rPr>
          <w:rFonts w:eastAsia="Sylfaen"/>
          <w:bCs/>
          <w:color w:val="000000"/>
          <w:shd w:val="clear" w:color="auto" w:fill="FFFFFF"/>
          <w:lang w:bidi="ro-RO"/>
        </w:rPr>
        <w:t xml:space="preserve">pedepsei </w:t>
      </w:r>
      <w:r w:rsidRPr="006D78EA">
        <w:rPr>
          <w:rFonts w:eastAsia="Sylfaen"/>
          <w:bCs/>
          <w:color w:val="000000"/>
          <w:lang w:bidi="ro-RO"/>
        </w:rPr>
        <w:t xml:space="preserve">pe un termen de încercare de 4 ani pentru săvârşirea faptei prev.de art </w:t>
      </w:r>
      <w:r w:rsidRPr="006D78EA">
        <w:rPr>
          <w:rFonts w:eastAsia="Sylfaen"/>
          <w:bCs/>
          <w:color w:val="000000"/>
          <w:shd w:val="clear" w:color="auto" w:fill="FFFFFF"/>
          <w:lang w:bidi="ro-RO"/>
        </w:rPr>
        <w:t xml:space="preserve">26C.P,, art.215 alin </w:t>
      </w:r>
      <w:r w:rsidRPr="006D78EA">
        <w:rPr>
          <w:rFonts w:eastAsia="Sylfaen"/>
          <w:bCs/>
          <w:color w:val="000000"/>
          <w:lang w:bidi="ro-RO"/>
        </w:rPr>
        <w:t xml:space="preserve">1,2,3 CP, art..42 alin2 si art.49 din LI61/2003 art.8 din L39/2003 </w:t>
      </w:r>
      <w:r w:rsidRPr="006D78EA">
        <w:rPr>
          <w:rFonts w:eastAsia="Sylfaen"/>
          <w:bCs/>
          <w:color w:val="000000"/>
          <w:shd w:val="clear" w:color="auto" w:fill="FFFFFF"/>
          <w:lang w:bidi="ro-RO"/>
        </w:rPr>
        <w:t xml:space="preserve">cu aplic </w:t>
      </w:r>
      <w:r w:rsidRPr="006D78EA">
        <w:rPr>
          <w:rFonts w:eastAsia="Sylfaen"/>
          <w:bCs/>
          <w:color w:val="000000"/>
          <w:lang w:bidi="ro-RO"/>
        </w:rPr>
        <w:t xml:space="preserve">pedepsei accesorie prev de art 71 C.p. </w:t>
      </w:r>
      <w:r w:rsidRPr="006D78EA">
        <w:rPr>
          <w:rFonts w:eastAsia="Sylfaen"/>
          <w:bCs/>
          <w:color w:val="000000"/>
          <w:shd w:val="clear" w:color="auto" w:fill="FFFFFF"/>
          <w:lang w:bidi="ro-RO"/>
        </w:rPr>
        <w:t xml:space="preserve">(1969) </w:t>
      </w:r>
      <w:r w:rsidRPr="006D78EA">
        <w:rPr>
          <w:rFonts w:eastAsia="Sylfaen"/>
          <w:bCs/>
          <w:color w:val="000000"/>
          <w:lang w:bidi="ro-RO"/>
        </w:rPr>
        <w:t xml:space="preserve">si </w:t>
      </w:r>
      <w:r w:rsidRPr="006D78EA">
        <w:rPr>
          <w:rFonts w:eastAsia="Sylfaen"/>
          <w:bCs/>
          <w:color w:val="000000"/>
          <w:lang w:bidi="ro-RO"/>
        </w:rPr>
        <w:lastRenderedPageBreak/>
        <w:t>prin Sentinţa Penala nr.</w:t>
      </w:r>
      <w:r w:rsidR="000341BA">
        <w:rPr>
          <w:rFonts w:eastAsia="Sylfaen"/>
          <w:bCs/>
          <w:color w:val="000000"/>
          <w:lang w:bidi="ro-RO"/>
        </w:rPr>
        <w:t>Sp.</w:t>
      </w:r>
      <w:r w:rsidRPr="006D78EA">
        <w:rPr>
          <w:rFonts w:eastAsia="Sylfaen"/>
          <w:bCs/>
          <w:color w:val="000000"/>
          <w:lang w:bidi="ro-RO"/>
        </w:rPr>
        <w:t xml:space="preserve"> din 23.07.2010 pronunţată  </w:t>
      </w:r>
      <w:r w:rsidRPr="006D78EA">
        <w:rPr>
          <w:rFonts w:eastAsia="Sylfaen"/>
          <w:bCs/>
          <w:color w:val="000000"/>
          <w:shd w:val="clear" w:color="auto" w:fill="FFFFFF"/>
          <w:lang w:bidi="ro-RO"/>
        </w:rPr>
        <w:t xml:space="preserve">in </w:t>
      </w:r>
      <w:r w:rsidRPr="006D78EA">
        <w:rPr>
          <w:rFonts w:eastAsia="Sylfaen"/>
          <w:bCs/>
          <w:color w:val="000000"/>
          <w:lang w:bidi="ro-RO"/>
        </w:rPr>
        <w:t xml:space="preserve">dosarul </w:t>
      </w:r>
      <w:r w:rsidR="00A968BF">
        <w:rPr>
          <w:rFonts w:eastAsia="Sylfaen"/>
          <w:bCs/>
          <w:color w:val="000000"/>
          <w:shd w:val="clear" w:color="auto" w:fill="FFFFFF"/>
          <w:lang w:bidi="ro-RO"/>
        </w:rPr>
        <w:t>XXX</w:t>
      </w:r>
      <w:r w:rsidRPr="006D78EA">
        <w:rPr>
          <w:rFonts w:eastAsia="Sylfaen"/>
          <w:bCs/>
          <w:color w:val="000000"/>
          <w:shd w:val="clear" w:color="auto" w:fill="FFFFFF"/>
          <w:lang w:bidi="ro-RO"/>
        </w:rPr>
        <w:t xml:space="preserve"> de Tribunalul </w:t>
      </w:r>
      <w:r w:rsidR="000341BA">
        <w:rPr>
          <w:rFonts w:eastAsia="Sylfaen"/>
          <w:bCs/>
          <w:color w:val="000000"/>
          <w:shd w:val="clear" w:color="auto" w:fill="FFFFFF"/>
          <w:lang w:bidi="ro-RO"/>
        </w:rPr>
        <w:t>I.</w:t>
      </w:r>
      <w:r w:rsidRPr="006D78EA">
        <w:rPr>
          <w:rFonts w:eastAsia="Sylfaen"/>
          <w:bCs/>
          <w:color w:val="000000"/>
          <w:shd w:val="clear" w:color="auto" w:fill="FFFFFF"/>
          <w:lang w:bidi="ro-RO"/>
        </w:rPr>
        <w:t xml:space="preserve"> la </w:t>
      </w:r>
      <w:r w:rsidRPr="006D78EA">
        <w:rPr>
          <w:rFonts w:eastAsia="Sylfaen"/>
          <w:bCs/>
          <w:color w:val="000000"/>
          <w:lang w:bidi="ro-RO"/>
        </w:rPr>
        <w:t xml:space="preserve">pedeapsa </w:t>
      </w:r>
      <w:r w:rsidRPr="006D78EA">
        <w:rPr>
          <w:rFonts w:eastAsia="Sylfaen"/>
          <w:bCs/>
          <w:color w:val="000000"/>
          <w:shd w:val="clear" w:color="auto" w:fill="FFFFFF"/>
          <w:lang w:bidi="ro-RO"/>
        </w:rPr>
        <w:t xml:space="preserve">de 2 ani si 6 luni </w:t>
      </w:r>
      <w:r w:rsidRPr="006D78EA">
        <w:rPr>
          <w:rFonts w:eastAsia="Sylfaen"/>
          <w:bCs/>
          <w:color w:val="000000"/>
          <w:lang w:bidi="ro-RO"/>
        </w:rPr>
        <w:t xml:space="preserve">pentru </w:t>
      </w:r>
      <w:r w:rsidRPr="006D78EA">
        <w:rPr>
          <w:rFonts w:eastAsia="Sylfaen"/>
          <w:bCs/>
          <w:color w:val="000000"/>
          <w:shd w:val="clear" w:color="auto" w:fill="FFFFFF"/>
          <w:lang w:bidi="ro-RO"/>
        </w:rPr>
        <w:t xml:space="preserve">săvârşirea infracţiunilor </w:t>
      </w:r>
      <w:r w:rsidRPr="006D78EA">
        <w:rPr>
          <w:rFonts w:eastAsia="Sylfaen"/>
          <w:bCs/>
          <w:color w:val="000000"/>
          <w:lang w:bidi="ro-RO"/>
        </w:rPr>
        <w:t xml:space="preserve">prevăzute de art 215 CP, art.42 Lg. 161/2003 cu suspendarea executării sub supraveghere - termen de </w:t>
      </w:r>
      <w:r w:rsidRPr="006D78EA">
        <w:rPr>
          <w:rFonts w:eastAsia="Sylfaen"/>
          <w:bCs/>
          <w:color w:val="000000"/>
          <w:shd w:val="clear" w:color="auto" w:fill="FFFFFF"/>
          <w:lang w:bidi="ro-RO"/>
        </w:rPr>
        <w:t xml:space="preserve">încercare </w:t>
      </w:r>
      <w:r w:rsidRPr="006D78EA">
        <w:rPr>
          <w:rFonts w:eastAsia="Sylfaen"/>
          <w:bCs/>
          <w:color w:val="000000"/>
          <w:lang w:bidi="ro-RO"/>
        </w:rPr>
        <w:t xml:space="preserve">de 6 ani -de către Serviciul de Probaţiune de pe lângă Tribunalul  </w:t>
      </w:r>
      <w:r w:rsidR="00954FFD">
        <w:rPr>
          <w:rFonts w:eastAsia="Sylfaen"/>
          <w:bCs/>
          <w:color w:val="000000"/>
          <w:lang w:bidi="ro-RO"/>
        </w:rPr>
        <w:t>.</w:t>
      </w:r>
      <w:r w:rsidR="00C27205">
        <w:rPr>
          <w:rFonts w:eastAsia="Sylfaen"/>
          <w:bCs/>
          <w:color w:val="000000"/>
          <w:lang w:bidi="ro-RO"/>
        </w:rPr>
        <w:t>.</w:t>
      </w:r>
      <w:r w:rsidRPr="006D78EA">
        <w:rPr>
          <w:rFonts w:eastAsia="Sylfaen"/>
          <w:bCs/>
          <w:color w:val="000000"/>
          <w:lang w:bidi="ro-RO"/>
        </w:rPr>
        <w:t>.</w:t>
      </w:r>
    </w:p>
    <w:p w:rsidR="006D78EA" w:rsidRPr="006D78EA" w:rsidRDefault="006D78EA" w:rsidP="006D78EA">
      <w:pPr>
        <w:widowControl w:val="0"/>
        <w:ind w:left="-540" w:right="-514" w:firstLine="540"/>
        <w:contextualSpacing/>
        <w:jc w:val="both"/>
        <w:rPr>
          <w:rFonts w:eastAsia="Sylfaen"/>
        </w:rPr>
      </w:pPr>
      <w:r w:rsidRPr="006D78EA">
        <w:rPr>
          <w:rFonts w:eastAsia="Sylfaen"/>
          <w:color w:val="000000"/>
          <w:lang w:bidi="ro-RO"/>
        </w:rPr>
        <w:t xml:space="preserve">A mai arătat petentul că,  </w:t>
      </w:r>
      <w:r w:rsidRPr="006D78EA">
        <w:rPr>
          <w:rFonts w:eastAsia="Sylfaen"/>
          <w:b/>
          <w:bCs/>
          <w:color w:val="000000"/>
          <w:shd w:val="clear" w:color="auto" w:fill="FFFFFF"/>
          <w:lang w:bidi="ro-RO"/>
        </w:rPr>
        <w:t xml:space="preserve">nu a săvârşit din nou o </w:t>
      </w:r>
      <w:r w:rsidRPr="006D78EA">
        <w:rPr>
          <w:rFonts w:eastAsia="Sylfaen"/>
          <w:color w:val="000000"/>
          <w:lang w:bidi="ro-RO"/>
        </w:rPr>
        <w:t xml:space="preserve">infracţiune </w:t>
      </w:r>
      <w:r w:rsidRPr="006D78EA">
        <w:rPr>
          <w:rFonts w:eastAsia="Sylfaen"/>
          <w:b/>
          <w:bCs/>
          <w:color w:val="000000"/>
          <w:shd w:val="clear" w:color="auto" w:fill="FFFFFF"/>
          <w:lang w:bidi="ro-RO"/>
        </w:rPr>
        <w:t xml:space="preserve">înăuntrul </w:t>
      </w:r>
      <w:r w:rsidRPr="006D78EA">
        <w:rPr>
          <w:rFonts w:eastAsia="Sylfaen"/>
          <w:color w:val="000000"/>
          <w:lang w:bidi="ro-RO"/>
        </w:rPr>
        <w:t xml:space="preserve">termenului de încercare si nici nu s-a pronunţat revocarea suspendării </w:t>
      </w:r>
      <w:r w:rsidRPr="006D78EA">
        <w:rPr>
          <w:rFonts w:eastAsia="Sylfaen"/>
          <w:b/>
          <w:bCs/>
          <w:color w:val="000000"/>
          <w:shd w:val="clear" w:color="auto" w:fill="FFFFFF"/>
          <w:lang w:bidi="ro-RO"/>
        </w:rPr>
        <w:t xml:space="preserve">condiţionale, </w:t>
      </w:r>
      <w:r w:rsidRPr="006D78EA">
        <w:rPr>
          <w:rFonts w:eastAsia="Sylfaen"/>
          <w:color w:val="000000"/>
          <w:lang w:bidi="ro-RO"/>
        </w:rPr>
        <w:t xml:space="preserve">iar din cazierul judiciar nr. </w:t>
      </w:r>
      <w:r w:rsidR="000341BA">
        <w:rPr>
          <w:rFonts w:eastAsia="Sylfaen"/>
          <w:color w:val="000000"/>
          <w:lang w:bidi="ro-RO"/>
        </w:rPr>
        <w:t>...</w:t>
      </w:r>
      <w:r w:rsidRPr="006D78EA">
        <w:rPr>
          <w:rFonts w:eastAsia="Sylfaen"/>
          <w:color w:val="000000"/>
          <w:lang w:bidi="ro-RO"/>
        </w:rPr>
        <w:t xml:space="preserve">  rezultă că sancţiunea penala sus amintita apare in cazier si nu a fost inlaturata de către organele abilitate, in speţa de lucrătorii din </w:t>
      </w:r>
      <w:r w:rsidRPr="006D78EA">
        <w:rPr>
          <w:rFonts w:eastAsia="Sylfaen"/>
          <w:b/>
          <w:bCs/>
          <w:color w:val="000000"/>
          <w:shd w:val="clear" w:color="auto" w:fill="FFFFFF"/>
          <w:lang w:bidi="ro-RO"/>
        </w:rPr>
        <w:t xml:space="preserve">cadrul </w:t>
      </w:r>
      <w:r w:rsidRPr="006D78EA">
        <w:rPr>
          <w:rFonts w:eastAsia="Sylfaen"/>
          <w:color w:val="000000"/>
          <w:lang w:bidi="ro-RO"/>
        </w:rPr>
        <w:t>Direcţia Cazier Judiciar, Statistica si Evidenta Operativa.</w:t>
      </w:r>
    </w:p>
    <w:p w:rsidR="006D78EA" w:rsidRPr="006D78EA" w:rsidRDefault="006D78EA" w:rsidP="006D78EA">
      <w:pPr>
        <w:widowControl w:val="0"/>
        <w:ind w:left="-540" w:right="-514" w:firstLine="540"/>
        <w:contextualSpacing/>
        <w:jc w:val="both"/>
        <w:rPr>
          <w:rFonts w:eastAsia="Sylfaen"/>
        </w:rPr>
      </w:pPr>
      <w:r w:rsidRPr="006D78EA">
        <w:rPr>
          <w:rFonts w:eastAsia="Sylfaen"/>
          <w:color w:val="000000"/>
          <w:lang w:bidi="ro-RO"/>
        </w:rPr>
        <w:t xml:space="preserve">Fata de cele </w:t>
      </w:r>
      <w:r w:rsidRPr="006D78EA">
        <w:rPr>
          <w:rFonts w:eastAsia="Sylfaen"/>
          <w:b/>
          <w:bCs/>
          <w:color w:val="000000"/>
          <w:shd w:val="clear" w:color="auto" w:fill="FFFFFF"/>
          <w:lang w:bidi="ro-RO"/>
        </w:rPr>
        <w:t xml:space="preserve">învederate </w:t>
      </w:r>
      <w:r w:rsidRPr="006D78EA">
        <w:rPr>
          <w:rFonts w:eastAsia="Sylfaen"/>
          <w:color w:val="000000"/>
          <w:lang w:bidi="ro-RO"/>
        </w:rPr>
        <w:t>petentul solicită  să se constate  ca a intervenit reabilitarea de drept si sa se dispună ca lucrătorii din cadrul Direcţiei Cazier Judiciar, Statistica si Evidenta Operativa sa opereze in cazierul judiciar reabilitarea de drept.</w:t>
      </w:r>
    </w:p>
    <w:p w:rsidR="006D78EA" w:rsidRPr="006D78EA" w:rsidRDefault="006D78EA" w:rsidP="006D78EA">
      <w:pPr>
        <w:ind w:left="-540" w:right="-514" w:firstLine="540"/>
        <w:contextualSpacing/>
        <w:jc w:val="both"/>
        <w:rPr>
          <w:rFonts w:eastAsia="Sylfaen"/>
          <w:b/>
          <w:bCs/>
          <w:color w:val="000000"/>
          <w:shd w:val="clear" w:color="auto" w:fill="FFFFFF"/>
          <w:lang w:bidi="ro-RO"/>
        </w:rPr>
      </w:pPr>
      <w:r w:rsidRPr="006D78EA">
        <w:t>La dosarul cauzei s-a ataşat sentinţa penala nr.</w:t>
      </w:r>
      <w:r w:rsidRPr="006D78EA">
        <w:rPr>
          <w:b/>
          <w:color w:val="000000"/>
          <w:lang w:bidi="ro-RO"/>
        </w:rPr>
        <w:t xml:space="preserve"> </w:t>
      </w:r>
      <w:r w:rsidR="000341BA">
        <w:rPr>
          <w:b/>
          <w:color w:val="000000"/>
          <w:lang w:bidi="ro-RO"/>
        </w:rPr>
        <w:t>Sp.</w:t>
      </w:r>
      <w:r w:rsidRPr="006D78EA">
        <w:rPr>
          <w:b/>
          <w:color w:val="000000"/>
          <w:lang w:bidi="ro-RO"/>
        </w:rPr>
        <w:t xml:space="preserve"> din 23.07.2010 pronunţată </w:t>
      </w:r>
      <w:r w:rsidRPr="006D78EA">
        <w:rPr>
          <w:color w:val="000000"/>
          <w:lang w:bidi="ro-RO"/>
        </w:rPr>
        <w:t xml:space="preserve"> </w:t>
      </w:r>
      <w:r w:rsidRPr="006D78EA">
        <w:rPr>
          <w:rFonts w:eastAsia="Sylfaen"/>
          <w:b/>
          <w:bCs/>
          <w:color w:val="000000"/>
          <w:shd w:val="clear" w:color="auto" w:fill="FFFFFF"/>
          <w:lang w:bidi="ro-RO"/>
        </w:rPr>
        <w:t xml:space="preserve">in </w:t>
      </w:r>
      <w:r w:rsidRPr="006D78EA">
        <w:rPr>
          <w:color w:val="000000"/>
          <w:lang w:bidi="ro-RO"/>
        </w:rPr>
        <w:t xml:space="preserve">dosarul </w:t>
      </w:r>
      <w:r w:rsidR="000341BA">
        <w:rPr>
          <w:rFonts w:eastAsia="Sylfaen"/>
          <w:b/>
          <w:bCs/>
          <w:color w:val="000000"/>
          <w:shd w:val="clear" w:color="auto" w:fill="FFFFFF"/>
          <w:lang w:bidi="ro-RO"/>
        </w:rPr>
        <w:t>..</w:t>
      </w:r>
      <w:r w:rsidRPr="006D78EA">
        <w:rPr>
          <w:rFonts w:eastAsia="Sylfaen"/>
          <w:b/>
          <w:bCs/>
          <w:color w:val="000000"/>
          <w:shd w:val="clear" w:color="auto" w:fill="FFFFFF"/>
          <w:lang w:bidi="ro-RO"/>
        </w:rPr>
        <w:t xml:space="preserve"> de Tribunalul </w:t>
      </w:r>
      <w:r w:rsidR="000341BA">
        <w:rPr>
          <w:rFonts w:eastAsia="Sylfaen"/>
          <w:b/>
          <w:bCs/>
          <w:color w:val="000000"/>
          <w:shd w:val="clear" w:color="auto" w:fill="FFFFFF"/>
          <w:lang w:bidi="ro-RO"/>
        </w:rPr>
        <w:t>I.</w:t>
      </w:r>
      <w:r w:rsidRPr="006D78EA">
        <w:rPr>
          <w:rFonts w:eastAsia="Sylfaen"/>
          <w:b/>
          <w:bCs/>
          <w:color w:val="000000"/>
          <w:shd w:val="clear" w:color="auto" w:fill="FFFFFF"/>
          <w:lang w:bidi="ro-RO"/>
        </w:rPr>
        <w:t>, precum şi fişa de cazier a petentului.</w:t>
      </w:r>
    </w:p>
    <w:p w:rsidR="006D78EA" w:rsidRPr="006D78EA" w:rsidRDefault="006D78EA" w:rsidP="006D78EA">
      <w:pPr>
        <w:ind w:left="-540" w:right="-514" w:firstLine="540"/>
        <w:contextualSpacing/>
        <w:jc w:val="both"/>
        <w:rPr>
          <w:rFonts w:eastAsia="Sylfaen"/>
          <w:bCs/>
          <w:color w:val="000000"/>
          <w:shd w:val="clear" w:color="auto" w:fill="FFFFFF"/>
          <w:lang w:bidi="ro-RO"/>
        </w:rPr>
      </w:pPr>
      <w:r w:rsidRPr="006D78EA">
        <w:rPr>
          <w:rFonts w:eastAsia="Sylfaen"/>
          <w:bCs/>
          <w:color w:val="000000"/>
          <w:shd w:val="clear" w:color="auto" w:fill="FFFFFF"/>
          <w:lang w:bidi="ro-RO"/>
        </w:rPr>
        <w:t>Examinând actele şi lucrările dosarului, instanţa retine următoarele:</w:t>
      </w:r>
    </w:p>
    <w:p w:rsidR="006D78EA" w:rsidRPr="006D78EA" w:rsidRDefault="006D78EA" w:rsidP="006D78EA">
      <w:pPr>
        <w:ind w:left="-540" w:right="-514" w:firstLine="540"/>
        <w:contextualSpacing/>
        <w:jc w:val="both"/>
        <w:rPr>
          <w:rFonts w:eastAsia="Sylfaen"/>
          <w:bCs/>
          <w:color w:val="000000"/>
          <w:shd w:val="clear" w:color="auto" w:fill="FFFFFF"/>
          <w:lang w:bidi="ro-RO"/>
        </w:rPr>
      </w:pPr>
      <w:r w:rsidRPr="006D78EA">
        <w:rPr>
          <w:rFonts w:eastAsia="Sylfaen"/>
          <w:bCs/>
          <w:color w:val="000000"/>
          <w:shd w:val="clear" w:color="auto" w:fill="FFFFFF"/>
          <w:lang w:bidi="ro-RO"/>
        </w:rPr>
        <w:t>Legal citat petentul s-a prezentat la data de 26.10.2017 în faţa instanţei însoţit de apărător ales, ocazie cu care instanţa i-a pus în vedere ca până la  termenul următor să facă dovada achitării cheltuielilor de judecată în cuantum de 4.000 RON la care a fost obligat prin sentinţa penala  mai sus menţionată, acordând în acest sens petentului un nou termen de judecată pentru a face dovada achitării acestei sume.</w:t>
      </w:r>
    </w:p>
    <w:p w:rsidR="006D78EA" w:rsidRPr="006D78EA" w:rsidRDefault="006D78EA" w:rsidP="006D78EA">
      <w:pPr>
        <w:ind w:left="-540" w:right="-514" w:firstLine="540"/>
        <w:contextualSpacing/>
        <w:jc w:val="both"/>
        <w:rPr>
          <w:rFonts w:eastAsia="Sylfaen"/>
          <w:bCs/>
          <w:color w:val="000000"/>
          <w:shd w:val="clear" w:color="auto" w:fill="FFFFFF"/>
          <w:lang w:bidi="ro-RO"/>
        </w:rPr>
      </w:pPr>
      <w:r w:rsidRPr="006D78EA">
        <w:rPr>
          <w:rFonts w:eastAsia="Sylfaen"/>
          <w:bCs/>
          <w:color w:val="000000"/>
          <w:shd w:val="clear" w:color="auto" w:fill="FFFFFF"/>
          <w:lang w:bidi="ro-RO"/>
        </w:rPr>
        <w:t>La termenul de judecată din data de 09.11.2017 petentul a învederat instanţei că „nu ştie” dacă a achitat sau nu acele cheltuieli de judecată, solicitând în acest sens să-i fie admisă cererea de constatare a reabilitării de drept, chiar dacă nu este în măsură să facă dovada că a achitat acele  cheltuieli de judecată.</w:t>
      </w:r>
    </w:p>
    <w:p w:rsidR="006D78EA" w:rsidRPr="006D78EA" w:rsidRDefault="006D78EA" w:rsidP="006D78EA">
      <w:pPr>
        <w:ind w:left="-540" w:right="-514" w:firstLine="540"/>
        <w:contextualSpacing/>
        <w:jc w:val="both"/>
        <w:rPr>
          <w:rFonts w:eastAsia="Sylfaen"/>
          <w:bCs/>
          <w:color w:val="000000"/>
          <w:shd w:val="clear" w:color="auto" w:fill="FFFFFF"/>
          <w:lang w:bidi="ro-RO"/>
        </w:rPr>
      </w:pPr>
      <w:r w:rsidRPr="006D78EA">
        <w:rPr>
          <w:rFonts w:eastAsia="Sylfaen"/>
          <w:bCs/>
          <w:color w:val="000000"/>
          <w:shd w:val="clear" w:color="auto" w:fill="FFFFFF"/>
          <w:lang w:bidi="ro-RO"/>
        </w:rPr>
        <w:t>Reabilitarea de drept ca instituţie juridică este reglementată în Codul penal (legea   penală mai favorabilă pentru petent este  Codul penal de la 1969) dar nu are o reglementare expresă în Codul de procedură penală cum este în cazul reabilitării judecătoreşti,  procedura reabilitării de drept fiind reglementată însă prin Legea 290/2004  (legea cazierului judiciar) care prevede faptul că , în situaţia în care la împlinirea termenului de reabilitare (art.32- 33 din lege) în situaţia în care menţiunile cu  privire la condamnare suferită de către o persoană nu au fost înlăturate din cazier, petentul are posibilitatea formulării unei contestaţii la judecătorul din cadrul judecătoriei din a cărei  rază teritorială îşi are domiciliul petentul.</w:t>
      </w:r>
    </w:p>
    <w:p w:rsidR="006D78EA" w:rsidRPr="006D78EA" w:rsidRDefault="006D78EA" w:rsidP="006D78EA">
      <w:pPr>
        <w:ind w:left="-540" w:right="-514" w:firstLine="540"/>
        <w:contextualSpacing/>
        <w:jc w:val="both"/>
        <w:rPr>
          <w:rFonts w:eastAsia="Sylfaen"/>
          <w:bCs/>
          <w:color w:val="000000"/>
          <w:shd w:val="clear" w:color="auto" w:fill="FFFFFF"/>
          <w:lang w:bidi="ro-RO"/>
        </w:rPr>
      </w:pPr>
      <w:r w:rsidRPr="006D78EA">
        <w:rPr>
          <w:rFonts w:eastAsia="Sylfaen"/>
          <w:bCs/>
          <w:color w:val="000000"/>
          <w:shd w:val="clear" w:color="auto" w:fill="FFFFFF"/>
          <w:lang w:bidi="ro-RO"/>
        </w:rPr>
        <w:t>Deşi există, deci , reglementare expresă în ceea ce priveşte reabilitarea de  drept, practica judiciară a admis că şi judecătorul printr-o cerere adresată în mod direct instanţei  poate constata intervenită această reabilitare, dar în această situaţie judecătorul trebuie să aprecieze dacă intr-adevăr petentul s-a integrat pe deplin în societate, deci să merite reabilitarea de drept, una dintre condiţii fiind şi aceea de a achita cheltuielile de judecată la care a fost obligat prin sentinţa de condamnare, or, în cauza de faţă, petentul cu rea credinţă refuză să achite acele cheltuieli de judecată în cuantum de 4.000 RON care, deci la prima vedere pare  o sumă relativ mare, totuşi din anul 2010 şi până în prezent acesta a avut suficient timp pentru a achita acea sumă.</w:t>
      </w:r>
    </w:p>
    <w:p w:rsidR="006D78EA" w:rsidRPr="006D78EA" w:rsidRDefault="006D78EA" w:rsidP="006D78EA">
      <w:pPr>
        <w:ind w:left="-540" w:right="-514" w:firstLine="540"/>
        <w:contextualSpacing/>
        <w:jc w:val="both"/>
        <w:rPr>
          <w:b/>
        </w:rPr>
      </w:pPr>
      <w:r w:rsidRPr="006D78EA">
        <w:rPr>
          <w:b/>
        </w:rPr>
        <w:t>Împotriva sentinţei au formulat contestaţie petentul condamnat şi Ministerul Public, criticând sentinţa sub aspectul greşitei respingeri a cererii de reabilitare.</w:t>
      </w:r>
    </w:p>
    <w:p w:rsidR="006D78EA" w:rsidRPr="006D78EA" w:rsidRDefault="006D78EA" w:rsidP="006D78EA">
      <w:pPr>
        <w:ind w:left="-540" w:right="-514" w:firstLine="540"/>
        <w:contextualSpacing/>
        <w:jc w:val="both"/>
      </w:pPr>
      <w:r w:rsidRPr="006D78EA">
        <w:t xml:space="preserve">Analizând actele şi lucrările dosarului, în raport de susţinerile contestatorilor şi din oficiu, sub toate aspectele de fapt şi de drept, Curtea constată contestaţiile fondate şi le va admite ca atare pentru următoarele considerente: </w:t>
      </w:r>
    </w:p>
    <w:p w:rsidR="006D78EA" w:rsidRPr="006D78EA" w:rsidRDefault="006D78EA" w:rsidP="006D78EA">
      <w:pPr>
        <w:ind w:left="-540" w:right="-514" w:firstLine="540"/>
        <w:contextualSpacing/>
        <w:jc w:val="both"/>
      </w:pPr>
      <w:r w:rsidRPr="006D78EA">
        <w:t>Potrivit reglementărilor legale, pentru a opera reabilitarea de drept, este necesară îndeplinirea cumulativă a anumitor condiţii referitoare la condamnare, la termen  şi la conduita sa ( să nu mai fi comis altă faptă).</w:t>
      </w:r>
    </w:p>
    <w:p w:rsidR="006D78EA" w:rsidRPr="006D78EA" w:rsidRDefault="006D78EA" w:rsidP="006D78EA">
      <w:pPr>
        <w:ind w:left="-540" w:right="-514" w:firstLine="540"/>
        <w:contextualSpacing/>
        <w:jc w:val="both"/>
      </w:pPr>
      <w:r w:rsidRPr="006D78EA">
        <w:t>Cum condamnarea în raport de care se analizează reabilitarea este una cu suspendare sub supraveghere, în raport de exigenţele art. 86</w:t>
      </w:r>
      <w:r w:rsidRPr="006D78EA">
        <w:rPr>
          <w:vertAlign w:val="superscript"/>
        </w:rPr>
        <w:t xml:space="preserve">6 </w:t>
      </w:r>
      <w:r w:rsidRPr="006D78EA">
        <w:t xml:space="preserve">din Codul penal din anul 1969(lege penală mai favorabilă), se constată că aceasta îşi produce efectele </w:t>
      </w:r>
      <w:r w:rsidRPr="006D78EA">
        <w:rPr>
          <w:i/>
        </w:rPr>
        <w:t xml:space="preserve">ope legis, </w:t>
      </w:r>
      <w:r w:rsidRPr="006D78EA">
        <w:t xml:space="preserve">la împlinirea termenului de încercare, dacă în acest </w:t>
      </w:r>
      <w:r w:rsidRPr="006D78EA">
        <w:lastRenderedPageBreak/>
        <w:t>interval de timp condamnatul nu a mai săvârşit altă infracţiune înlăuntrul acelui termen, nemaifiiind necesară îndeplinirea vreunei alte condiţii, inclusiv cea referitoare la plata cheltuielilor judiciare.</w:t>
      </w:r>
    </w:p>
    <w:p w:rsidR="006D78EA" w:rsidRPr="006D78EA" w:rsidRDefault="006D78EA" w:rsidP="006D78EA">
      <w:pPr>
        <w:ind w:left="-540" w:right="-514" w:firstLine="540"/>
        <w:contextualSpacing/>
        <w:jc w:val="both"/>
      </w:pPr>
      <w:r w:rsidRPr="006D78EA">
        <w:t>Având în vedere cele expuse, în baza art. 425</w:t>
      </w:r>
      <w:r w:rsidRPr="006D78EA">
        <w:rPr>
          <w:vertAlign w:val="superscript"/>
        </w:rPr>
        <w:t xml:space="preserve">1 </w:t>
      </w:r>
      <w:proofErr w:type="spellStart"/>
      <w:r w:rsidRPr="006D78EA">
        <w:rPr>
          <w:lang w:val="fr-FR"/>
        </w:rPr>
        <w:t>alin</w:t>
      </w:r>
      <w:proofErr w:type="spellEnd"/>
      <w:r w:rsidRPr="006D78EA">
        <w:rPr>
          <w:lang w:val="fr-FR"/>
        </w:rPr>
        <w:t xml:space="preserve">. 7 </w:t>
      </w:r>
      <w:proofErr w:type="spellStart"/>
      <w:r w:rsidRPr="006D78EA">
        <w:rPr>
          <w:lang w:val="fr-FR"/>
        </w:rPr>
        <w:t>pct</w:t>
      </w:r>
      <w:proofErr w:type="spellEnd"/>
      <w:r w:rsidRPr="006D78EA">
        <w:rPr>
          <w:lang w:val="fr-FR"/>
        </w:rPr>
        <w:t xml:space="preserve">. 2 </w:t>
      </w:r>
      <w:proofErr w:type="gramStart"/>
      <w:r w:rsidRPr="006D78EA">
        <w:rPr>
          <w:lang w:val="fr-FR"/>
        </w:rPr>
        <w:t>lit</w:t>
      </w:r>
      <w:proofErr w:type="gramEnd"/>
      <w:r w:rsidRPr="006D78EA">
        <w:rPr>
          <w:lang w:val="fr-FR"/>
        </w:rPr>
        <w:t xml:space="preserve">. a Cod </w:t>
      </w:r>
      <w:proofErr w:type="spellStart"/>
      <w:proofErr w:type="gramStart"/>
      <w:r w:rsidRPr="006D78EA">
        <w:rPr>
          <w:lang w:val="fr-FR"/>
        </w:rPr>
        <w:t>proc.pen</w:t>
      </w:r>
      <w:proofErr w:type="spellEnd"/>
      <w:r w:rsidRPr="006D78EA">
        <w:rPr>
          <w:lang w:val="fr-FR"/>
        </w:rPr>
        <w:t>.,</w:t>
      </w:r>
      <w:proofErr w:type="gramEnd"/>
      <w:r w:rsidRPr="006D78EA">
        <w:rPr>
          <w:lang w:val="fr-FR"/>
        </w:rPr>
        <w:t xml:space="preserve">  Curtea va </w:t>
      </w:r>
      <w:proofErr w:type="spellStart"/>
      <w:r w:rsidRPr="006D78EA">
        <w:rPr>
          <w:lang w:val="fr-FR"/>
        </w:rPr>
        <w:t>admite</w:t>
      </w:r>
      <w:proofErr w:type="spellEnd"/>
      <w:r w:rsidRPr="006D78EA">
        <w:rPr>
          <w:lang w:val="fr-FR"/>
        </w:rPr>
        <w:t xml:space="preserve">  </w:t>
      </w:r>
      <w:r w:rsidRPr="006D78EA">
        <w:t xml:space="preserve">contestaţiile formulate de  către condamnatul </w:t>
      </w:r>
      <w:r w:rsidR="00C27205">
        <w:t>C.P.</w:t>
      </w:r>
      <w:r w:rsidRPr="006D78EA">
        <w:t xml:space="preserve"> şi PARCHETUL DE PE LÂNGĂ TRIBUNALUL </w:t>
      </w:r>
      <w:r w:rsidR="00954FFD">
        <w:t>.</w:t>
      </w:r>
      <w:r w:rsidR="00C27205">
        <w:t>.</w:t>
      </w:r>
      <w:r w:rsidRPr="006D78EA">
        <w:t xml:space="preserve"> împotriva sentinţei penale nr. </w:t>
      </w:r>
      <w:r w:rsidR="00C27205">
        <w:t>Sp.</w:t>
      </w:r>
      <w:r w:rsidRPr="006D78EA">
        <w:t xml:space="preserve">, pronunţată de Tribunalul </w:t>
      </w:r>
      <w:r w:rsidR="00954FFD">
        <w:t>..</w:t>
      </w:r>
      <w:r w:rsidR="00C27205">
        <w:t>.</w:t>
      </w:r>
      <w:r w:rsidRPr="006D78EA">
        <w:t>, pronunţată in dosarul nr.</w:t>
      </w:r>
      <w:r w:rsidRPr="006D78EA">
        <w:rPr>
          <w:b/>
        </w:rPr>
        <w:t xml:space="preserve"> </w:t>
      </w:r>
      <w:r w:rsidR="00C27205">
        <w:t>XXX</w:t>
      </w:r>
      <w:r w:rsidRPr="006D78EA">
        <w:t>.</w:t>
      </w:r>
    </w:p>
    <w:p w:rsidR="006D78EA" w:rsidRPr="006D78EA" w:rsidRDefault="006D78EA" w:rsidP="006D78EA">
      <w:pPr>
        <w:ind w:left="-540" w:right="-514" w:firstLine="540"/>
        <w:contextualSpacing/>
        <w:jc w:val="both"/>
      </w:pPr>
      <w:r w:rsidRPr="006D78EA">
        <w:t xml:space="preserve">Va desfiinţa în totalitate sentinţa atacată şi, rejudecând, va constata  intervenită reabilitarea de drept a petentului condamnat </w:t>
      </w:r>
      <w:r w:rsidR="00C27205">
        <w:t>C.P.</w:t>
      </w:r>
      <w:r w:rsidRPr="006D78EA">
        <w:t xml:space="preserve"> în raport de condamnarea aplicată prin </w:t>
      </w:r>
      <w:r w:rsidR="000341BA">
        <w:rPr>
          <w:color w:val="000000"/>
          <w:lang w:bidi="ro-RO"/>
        </w:rPr>
        <w:t>Sp.</w:t>
      </w:r>
      <w:r w:rsidRPr="006D78EA">
        <w:rPr>
          <w:color w:val="000000"/>
          <w:lang w:bidi="ro-RO"/>
        </w:rPr>
        <w:t xml:space="preserve"> din 23.07.2010 pronunţată  </w:t>
      </w:r>
      <w:r w:rsidRPr="006D78EA">
        <w:rPr>
          <w:rFonts w:eastAsia="Sylfaen"/>
          <w:bCs/>
          <w:color w:val="000000"/>
          <w:shd w:val="clear" w:color="auto" w:fill="FFFFFF"/>
          <w:lang w:bidi="ro-RO"/>
        </w:rPr>
        <w:t xml:space="preserve">in </w:t>
      </w:r>
      <w:r w:rsidRPr="006D78EA">
        <w:rPr>
          <w:color w:val="000000"/>
          <w:lang w:bidi="ro-RO"/>
        </w:rPr>
        <w:t xml:space="preserve">dosarul </w:t>
      </w:r>
      <w:r w:rsidR="00A968BF">
        <w:rPr>
          <w:rFonts w:eastAsia="Sylfaen"/>
          <w:bCs/>
          <w:color w:val="000000"/>
          <w:shd w:val="clear" w:color="auto" w:fill="FFFFFF"/>
          <w:lang w:bidi="ro-RO"/>
        </w:rPr>
        <w:t>XXX</w:t>
      </w:r>
      <w:r w:rsidRPr="006D78EA">
        <w:rPr>
          <w:rFonts w:eastAsia="Sylfaen"/>
          <w:bCs/>
          <w:color w:val="000000"/>
          <w:shd w:val="clear" w:color="auto" w:fill="FFFFFF"/>
          <w:lang w:bidi="ro-RO"/>
        </w:rPr>
        <w:t xml:space="preserve"> de Tribunalul </w:t>
      </w:r>
      <w:r w:rsidR="000341BA">
        <w:rPr>
          <w:rFonts w:eastAsia="Sylfaen"/>
          <w:bCs/>
          <w:color w:val="000000"/>
          <w:shd w:val="clear" w:color="auto" w:fill="FFFFFF"/>
          <w:lang w:bidi="ro-RO"/>
        </w:rPr>
        <w:t>I.</w:t>
      </w:r>
      <w:r w:rsidRPr="006D78EA">
        <w:rPr>
          <w:rFonts w:eastAsia="Sylfaen"/>
          <w:bCs/>
          <w:color w:val="000000"/>
          <w:shd w:val="clear" w:color="auto" w:fill="FFFFFF"/>
          <w:lang w:bidi="ro-RO"/>
        </w:rPr>
        <w:t>.</w:t>
      </w:r>
    </w:p>
    <w:p w:rsidR="006D78EA" w:rsidRPr="006D78EA" w:rsidRDefault="006D78EA" w:rsidP="006D78EA">
      <w:pPr>
        <w:ind w:left="-540" w:right="-514" w:firstLine="540"/>
        <w:contextualSpacing/>
        <w:jc w:val="both"/>
        <w:rPr>
          <w:lang w:val="fr-FR"/>
        </w:rPr>
      </w:pPr>
      <w:r w:rsidRPr="006D78EA">
        <w:t>În baza art. 275 alin. 3 Cod proc.pen. cheltuielile judiciare rămân în sarcina statului.</w:t>
      </w:r>
    </w:p>
    <w:p w:rsidR="006D78EA" w:rsidRPr="006D78EA" w:rsidRDefault="006D78EA" w:rsidP="006D78EA">
      <w:pPr>
        <w:ind w:left="-540" w:right="-514" w:firstLine="540"/>
        <w:contextualSpacing/>
        <w:jc w:val="both"/>
        <w:rPr>
          <w:lang w:val="fr-FR"/>
        </w:rPr>
      </w:pPr>
    </w:p>
    <w:p w:rsidR="006D78EA" w:rsidRPr="006D78EA" w:rsidRDefault="006D78EA" w:rsidP="006D78EA">
      <w:pPr>
        <w:ind w:left="-540" w:right="-514" w:firstLine="540"/>
        <w:contextualSpacing/>
        <w:jc w:val="center"/>
        <w:rPr>
          <w:b/>
        </w:rPr>
      </w:pPr>
      <w:r w:rsidRPr="006D78EA">
        <w:rPr>
          <w:b/>
        </w:rPr>
        <w:t>PENTRU ACESTE MOTIVE</w:t>
      </w:r>
    </w:p>
    <w:p w:rsidR="006D78EA" w:rsidRPr="006D78EA" w:rsidRDefault="006D78EA" w:rsidP="006D78EA">
      <w:pPr>
        <w:ind w:left="-540" w:right="-514" w:firstLine="540"/>
        <w:contextualSpacing/>
        <w:jc w:val="center"/>
        <w:rPr>
          <w:b/>
        </w:rPr>
      </w:pPr>
      <w:r w:rsidRPr="006D78EA">
        <w:rPr>
          <w:b/>
        </w:rPr>
        <w:t xml:space="preserve"> ÎN NUMELE LEGII </w:t>
      </w:r>
    </w:p>
    <w:p w:rsidR="006D78EA" w:rsidRPr="006D78EA" w:rsidRDefault="006D78EA" w:rsidP="006D78EA">
      <w:pPr>
        <w:ind w:left="-540" w:right="-514" w:firstLine="540"/>
        <w:contextualSpacing/>
        <w:jc w:val="center"/>
        <w:rPr>
          <w:b/>
        </w:rPr>
      </w:pPr>
      <w:r w:rsidRPr="006D78EA">
        <w:rPr>
          <w:b/>
        </w:rPr>
        <w:t xml:space="preserve">DECIDE </w:t>
      </w:r>
    </w:p>
    <w:p w:rsidR="006D78EA" w:rsidRPr="006D78EA" w:rsidRDefault="006D78EA" w:rsidP="006D78EA">
      <w:pPr>
        <w:ind w:left="-540" w:right="-514" w:firstLine="540"/>
        <w:contextualSpacing/>
        <w:jc w:val="both"/>
        <w:rPr>
          <w:rFonts w:eastAsia="Calibri"/>
        </w:rPr>
      </w:pPr>
    </w:p>
    <w:p w:rsidR="006D78EA" w:rsidRPr="006D78EA" w:rsidRDefault="006D78EA" w:rsidP="006D78EA">
      <w:pPr>
        <w:ind w:left="-540" w:right="-514" w:firstLine="540"/>
        <w:contextualSpacing/>
        <w:jc w:val="both"/>
        <w:rPr>
          <w:rFonts w:eastAsia="Calibri"/>
        </w:rPr>
      </w:pPr>
    </w:p>
    <w:p w:rsidR="006D78EA" w:rsidRPr="006D78EA" w:rsidRDefault="006D78EA" w:rsidP="006D78EA">
      <w:pPr>
        <w:ind w:left="-540" w:right="-514" w:firstLine="540"/>
        <w:contextualSpacing/>
        <w:jc w:val="both"/>
      </w:pPr>
      <w:r w:rsidRPr="006D78EA">
        <w:t>În baza art. 425</w:t>
      </w:r>
      <w:r w:rsidRPr="006D78EA">
        <w:rPr>
          <w:vertAlign w:val="superscript"/>
        </w:rPr>
        <w:t xml:space="preserve">1 </w:t>
      </w:r>
      <w:proofErr w:type="spellStart"/>
      <w:r w:rsidRPr="006D78EA">
        <w:rPr>
          <w:lang w:val="fr-FR"/>
        </w:rPr>
        <w:t>alin</w:t>
      </w:r>
      <w:proofErr w:type="spellEnd"/>
      <w:r w:rsidRPr="006D78EA">
        <w:rPr>
          <w:lang w:val="fr-FR"/>
        </w:rPr>
        <w:t xml:space="preserve">. 7 </w:t>
      </w:r>
      <w:proofErr w:type="spellStart"/>
      <w:r w:rsidRPr="006D78EA">
        <w:rPr>
          <w:lang w:val="fr-FR"/>
        </w:rPr>
        <w:t>pct</w:t>
      </w:r>
      <w:proofErr w:type="spellEnd"/>
      <w:r w:rsidRPr="006D78EA">
        <w:rPr>
          <w:lang w:val="fr-FR"/>
        </w:rPr>
        <w:t xml:space="preserve">. 2 </w:t>
      </w:r>
      <w:proofErr w:type="gramStart"/>
      <w:r w:rsidRPr="006D78EA">
        <w:rPr>
          <w:lang w:val="fr-FR"/>
        </w:rPr>
        <w:t>lit</w:t>
      </w:r>
      <w:proofErr w:type="gramEnd"/>
      <w:r w:rsidRPr="006D78EA">
        <w:rPr>
          <w:lang w:val="fr-FR"/>
        </w:rPr>
        <w:t xml:space="preserve">. a Cod </w:t>
      </w:r>
      <w:proofErr w:type="spellStart"/>
      <w:proofErr w:type="gramStart"/>
      <w:r w:rsidRPr="006D78EA">
        <w:rPr>
          <w:lang w:val="fr-FR"/>
        </w:rPr>
        <w:t>proc.pen</w:t>
      </w:r>
      <w:proofErr w:type="spellEnd"/>
      <w:r w:rsidRPr="006D78EA">
        <w:rPr>
          <w:lang w:val="fr-FR"/>
        </w:rPr>
        <w:t>.,</w:t>
      </w:r>
      <w:proofErr w:type="gramEnd"/>
      <w:r w:rsidRPr="006D78EA">
        <w:rPr>
          <w:lang w:val="fr-FR"/>
        </w:rPr>
        <w:t xml:space="preserve">  </w:t>
      </w:r>
      <w:proofErr w:type="spellStart"/>
      <w:r w:rsidRPr="006D78EA">
        <w:rPr>
          <w:lang w:val="fr-FR"/>
        </w:rPr>
        <w:t>admite</w:t>
      </w:r>
      <w:proofErr w:type="spellEnd"/>
      <w:r w:rsidRPr="006D78EA">
        <w:rPr>
          <w:lang w:val="fr-FR"/>
        </w:rPr>
        <w:t xml:space="preserve">  </w:t>
      </w:r>
      <w:proofErr w:type="spellStart"/>
      <w:r w:rsidRPr="006D78EA">
        <w:t>contestaţiile</w:t>
      </w:r>
      <w:proofErr w:type="spellEnd"/>
      <w:r w:rsidRPr="006D78EA">
        <w:t xml:space="preserve"> formulate de  către condamnatul </w:t>
      </w:r>
      <w:r w:rsidR="00C27205">
        <w:t>C.P.</w:t>
      </w:r>
      <w:r w:rsidRPr="006D78EA">
        <w:t xml:space="preserve"> </w:t>
      </w:r>
      <w:proofErr w:type="spellStart"/>
      <w:r w:rsidRPr="006D78EA">
        <w:t>şi</w:t>
      </w:r>
      <w:proofErr w:type="spellEnd"/>
      <w:r w:rsidRPr="006D78EA">
        <w:t xml:space="preserve"> PARCHETUL DE PE LÂNGĂ TRIBUNALUL </w:t>
      </w:r>
      <w:r w:rsidR="00954FFD">
        <w:t>..</w:t>
      </w:r>
      <w:r w:rsidR="00C27205">
        <w:t>.</w:t>
      </w:r>
      <w:r w:rsidRPr="006D78EA">
        <w:t xml:space="preserve"> împotriva sentinţei penale nr. </w:t>
      </w:r>
      <w:r w:rsidR="00C27205">
        <w:t>Sp.</w:t>
      </w:r>
      <w:r w:rsidRPr="006D78EA">
        <w:t xml:space="preserve">, pronunţată de Tribunalul </w:t>
      </w:r>
      <w:r w:rsidR="00954FFD">
        <w:t>..</w:t>
      </w:r>
      <w:bookmarkStart w:id="0" w:name="_GoBack"/>
      <w:bookmarkEnd w:id="0"/>
      <w:r w:rsidR="00C27205">
        <w:t>.</w:t>
      </w:r>
      <w:r w:rsidRPr="006D78EA">
        <w:t>, pronunţată in dosarul nr.</w:t>
      </w:r>
      <w:r w:rsidRPr="006D78EA">
        <w:rPr>
          <w:b/>
        </w:rPr>
        <w:t xml:space="preserve"> </w:t>
      </w:r>
      <w:r w:rsidR="00C27205">
        <w:t>XXX</w:t>
      </w:r>
      <w:r w:rsidRPr="006D78EA">
        <w:t>.</w:t>
      </w:r>
    </w:p>
    <w:p w:rsidR="006D78EA" w:rsidRPr="006D78EA" w:rsidRDefault="006D78EA" w:rsidP="006D78EA">
      <w:pPr>
        <w:ind w:left="-540" w:right="-514" w:firstLine="540"/>
        <w:contextualSpacing/>
        <w:jc w:val="both"/>
      </w:pPr>
      <w:r w:rsidRPr="006D78EA">
        <w:t xml:space="preserve">Desfiinţează în totalitate sentinţa atacată şi, rejudecând, constată  intervenită reabilitarea de drept a petentului condamnat </w:t>
      </w:r>
      <w:r w:rsidR="00C27205">
        <w:t>C.P.</w:t>
      </w:r>
      <w:r w:rsidRPr="006D78EA">
        <w:t xml:space="preserve"> în raport de condamnarea aplicată prin </w:t>
      </w:r>
      <w:r w:rsidR="000341BA">
        <w:rPr>
          <w:color w:val="000000"/>
          <w:lang w:bidi="ro-RO"/>
        </w:rPr>
        <w:t>Sp.</w:t>
      </w:r>
      <w:r w:rsidRPr="006D78EA">
        <w:rPr>
          <w:color w:val="000000"/>
          <w:lang w:bidi="ro-RO"/>
        </w:rPr>
        <w:t xml:space="preserve"> din 23.07.2010 pronunţată  </w:t>
      </w:r>
      <w:r w:rsidRPr="006D78EA">
        <w:rPr>
          <w:rFonts w:eastAsia="Sylfaen"/>
          <w:bCs/>
          <w:color w:val="000000"/>
          <w:shd w:val="clear" w:color="auto" w:fill="FFFFFF"/>
          <w:lang w:bidi="ro-RO"/>
        </w:rPr>
        <w:t xml:space="preserve">in </w:t>
      </w:r>
      <w:r w:rsidRPr="006D78EA">
        <w:rPr>
          <w:color w:val="000000"/>
          <w:lang w:bidi="ro-RO"/>
        </w:rPr>
        <w:t xml:space="preserve">dosarul </w:t>
      </w:r>
      <w:r w:rsidR="00A968BF">
        <w:rPr>
          <w:rFonts w:eastAsia="Sylfaen"/>
          <w:bCs/>
          <w:color w:val="000000"/>
          <w:shd w:val="clear" w:color="auto" w:fill="FFFFFF"/>
          <w:lang w:bidi="ro-RO"/>
        </w:rPr>
        <w:t>XXX</w:t>
      </w:r>
      <w:r w:rsidRPr="006D78EA">
        <w:rPr>
          <w:rFonts w:eastAsia="Sylfaen"/>
          <w:bCs/>
          <w:color w:val="000000"/>
          <w:shd w:val="clear" w:color="auto" w:fill="FFFFFF"/>
          <w:lang w:bidi="ro-RO"/>
        </w:rPr>
        <w:t xml:space="preserve"> de Tribunalul </w:t>
      </w:r>
      <w:r w:rsidR="000341BA">
        <w:rPr>
          <w:rFonts w:eastAsia="Sylfaen"/>
          <w:bCs/>
          <w:color w:val="000000"/>
          <w:shd w:val="clear" w:color="auto" w:fill="FFFFFF"/>
          <w:lang w:bidi="ro-RO"/>
        </w:rPr>
        <w:t>I.</w:t>
      </w:r>
      <w:r w:rsidRPr="006D78EA">
        <w:rPr>
          <w:rFonts w:eastAsia="Sylfaen"/>
          <w:bCs/>
          <w:color w:val="000000"/>
          <w:shd w:val="clear" w:color="auto" w:fill="FFFFFF"/>
          <w:lang w:bidi="ro-RO"/>
        </w:rPr>
        <w:t>.</w:t>
      </w:r>
    </w:p>
    <w:p w:rsidR="006D78EA" w:rsidRPr="006D78EA" w:rsidRDefault="006D78EA" w:rsidP="006D78EA">
      <w:pPr>
        <w:ind w:left="-540" w:right="-514" w:firstLine="540"/>
        <w:contextualSpacing/>
        <w:jc w:val="both"/>
        <w:rPr>
          <w:rFonts w:eastAsia="Calibri"/>
        </w:rPr>
      </w:pPr>
      <w:r w:rsidRPr="006D78EA">
        <w:t>În baza art. 275 alin. 3 Cod proc.pen. cheltuielile judiciare rămân în sarcina statului</w:t>
      </w:r>
    </w:p>
    <w:p w:rsidR="006D78EA" w:rsidRPr="006D78EA" w:rsidRDefault="006D78EA" w:rsidP="006D78EA">
      <w:pPr>
        <w:ind w:left="-540" w:right="-514" w:firstLine="540"/>
        <w:contextualSpacing/>
        <w:jc w:val="both"/>
        <w:rPr>
          <w:rFonts w:eastAsia="Calibri"/>
        </w:rPr>
      </w:pPr>
      <w:r w:rsidRPr="006D78EA">
        <w:rPr>
          <w:rFonts w:eastAsia="Calibri"/>
        </w:rPr>
        <w:t>Definitivă.</w:t>
      </w:r>
    </w:p>
    <w:p w:rsidR="006D78EA" w:rsidRPr="006D78EA" w:rsidRDefault="006D78EA" w:rsidP="006D78EA">
      <w:pPr>
        <w:ind w:left="-540" w:right="-514" w:firstLine="540"/>
        <w:contextualSpacing/>
        <w:jc w:val="both"/>
        <w:rPr>
          <w:rFonts w:eastAsia="Calibri"/>
        </w:rPr>
      </w:pPr>
      <w:r w:rsidRPr="006D78EA">
        <w:rPr>
          <w:rFonts w:eastAsia="Calibri"/>
        </w:rPr>
        <w:t xml:space="preserve">Pronunţată în </w:t>
      </w:r>
      <w:proofErr w:type="spellStart"/>
      <w:r w:rsidRPr="006D78EA">
        <w:rPr>
          <w:rFonts w:eastAsia="Calibri"/>
        </w:rPr>
        <w:t>şedinţă</w:t>
      </w:r>
      <w:proofErr w:type="spellEnd"/>
      <w:r w:rsidRPr="006D78EA">
        <w:rPr>
          <w:rFonts w:eastAsia="Calibri"/>
        </w:rPr>
        <w:t xml:space="preserve"> publică, azi, </w:t>
      </w:r>
      <w:r w:rsidR="00954FFD">
        <w:rPr>
          <w:rFonts w:eastAsia="Calibri"/>
        </w:rPr>
        <w:t>…..</w:t>
      </w:r>
      <w:r w:rsidRPr="006D78EA">
        <w:rPr>
          <w:rFonts w:eastAsia="Calibri"/>
        </w:rPr>
        <w:t>.</w:t>
      </w:r>
    </w:p>
    <w:p w:rsidR="006D78EA" w:rsidRPr="006D78EA" w:rsidRDefault="006D78EA" w:rsidP="006D78EA">
      <w:pPr>
        <w:ind w:left="-540" w:right="-514" w:firstLine="540"/>
        <w:contextualSpacing/>
        <w:jc w:val="both"/>
        <w:rPr>
          <w:rFonts w:eastAsia="Calibri"/>
        </w:rPr>
      </w:pPr>
      <w:r w:rsidRPr="006D78EA">
        <w:rPr>
          <w:rFonts w:eastAsia="Calibri"/>
        </w:rPr>
        <w:tab/>
      </w:r>
    </w:p>
    <w:p w:rsidR="006D78EA" w:rsidRPr="006D78EA" w:rsidRDefault="006D78EA" w:rsidP="006D78EA">
      <w:pPr>
        <w:ind w:left="-540" w:right="-514" w:firstLine="540"/>
        <w:contextualSpacing/>
        <w:jc w:val="both"/>
        <w:rPr>
          <w:rFonts w:eastAsia="Calibri"/>
        </w:rPr>
      </w:pPr>
      <w:r w:rsidRPr="006D78EA">
        <w:rPr>
          <w:rFonts w:eastAsia="Calibri"/>
        </w:rPr>
        <w:t xml:space="preserve">          </w:t>
      </w:r>
      <w:r w:rsidRPr="006D78EA">
        <w:rPr>
          <w:b/>
        </w:rPr>
        <w:t xml:space="preserve"> Preşedinte                                                                               </w:t>
      </w:r>
    </w:p>
    <w:p w:rsidR="006D78EA" w:rsidRPr="00C27205" w:rsidRDefault="006D78EA" w:rsidP="006D78EA">
      <w:pPr>
        <w:ind w:left="-540" w:right="-514" w:firstLine="540"/>
        <w:contextualSpacing/>
        <w:rPr>
          <w:b/>
          <w:lang w:val="pt-PT" w:eastAsia="en-US"/>
        </w:rPr>
      </w:pPr>
      <w:r w:rsidRPr="006D78EA">
        <w:t xml:space="preserve">            </w:t>
      </w:r>
      <w:r w:rsidRPr="00C27205">
        <w:rPr>
          <w:b/>
          <w:lang w:val="pt-PT" w:eastAsia="en-US"/>
        </w:rPr>
        <w:t xml:space="preserve"> </w:t>
      </w:r>
      <w:r w:rsidR="00C27205">
        <w:rPr>
          <w:b/>
          <w:lang w:val="pt-PT" w:eastAsia="en-US"/>
        </w:rPr>
        <w:t>A 1003</w:t>
      </w:r>
      <w:r w:rsidRPr="00C27205">
        <w:rPr>
          <w:b/>
          <w:lang w:val="pt-PT" w:eastAsia="en-US"/>
        </w:rPr>
        <w:tab/>
      </w:r>
      <w:r w:rsidRPr="00C27205">
        <w:rPr>
          <w:b/>
          <w:lang w:val="pt-PT" w:eastAsia="en-US"/>
        </w:rPr>
        <w:tab/>
      </w:r>
      <w:r w:rsidRPr="00C27205">
        <w:rPr>
          <w:b/>
          <w:lang w:val="pt-PT" w:eastAsia="en-US"/>
        </w:rPr>
        <w:tab/>
      </w:r>
      <w:r w:rsidRPr="00C27205">
        <w:rPr>
          <w:b/>
          <w:lang w:val="pt-PT" w:eastAsia="en-US"/>
        </w:rPr>
        <w:tab/>
      </w:r>
      <w:r w:rsidRPr="00C27205">
        <w:rPr>
          <w:b/>
          <w:lang w:val="pt-PT" w:eastAsia="en-US"/>
        </w:rPr>
        <w:tab/>
        <w:t xml:space="preserve">    </w:t>
      </w:r>
    </w:p>
    <w:p w:rsidR="006D78EA" w:rsidRPr="006D78EA" w:rsidRDefault="006D78EA" w:rsidP="006D78EA">
      <w:pPr>
        <w:ind w:left="-540" w:right="-514" w:firstLine="540"/>
        <w:contextualSpacing/>
        <w:rPr>
          <w:b/>
          <w:lang w:eastAsia="en-US"/>
        </w:rPr>
      </w:pPr>
      <w:r w:rsidRPr="00C27205">
        <w:rPr>
          <w:b/>
          <w:lang w:val="pt-PT" w:eastAsia="en-US"/>
        </w:rPr>
        <w:t xml:space="preserve">                                                                                                                             </w:t>
      </w:r>
      <w:r w:rsidRPr="006D78EA">
        <w:rPr>
          <w:b/>
          <w:lang w:eastAsia="en-US"/>
        </w:rPr>
        <w:t>Grefier</w:t>
      </w:r>
    </w:p>
    <w:p w:rsidR="006D78EA" w:rsidRPr="00A968BF" w:rsidRDefault="006D78EA" w:rsidP="006D78EA">
      <w:pPr>
        <w:pStyle w:val="NoSpacing"/>
        <w:ind w:left="-540" w:right="-514" w:firstLine="540"/>
        <w:contextualSpacing/>
        <w:rPr>
          <w:rFonts w:ascii="Times New Roman" w:hAnsi="Times New Roman"/>
          <w:sz w:val="24"/>
          <w:szCs w:val="24"/>
          <w:lang w:val="en-US"/>
        </w:rPr>
      </w:pPr>
      <w:r w:rsidRPr="00A968BF">
        <w:rPr>
          <w:rFonts w:ascii="Times New Roman" w:hAnsi="Times New Roman"/>
          <w:sz w:val="24"/>
          <w:szCs w:val="24"/>
          <w:lang w:val="en-US"/>
        </w:rPr>
        <w:t xml:space="preserve">                                                                                                                              </w:t>
      </w:r>
      <w:r w:rsidR="00C27205" w:rsidRPr="00A968BF">
        <w:rPr>
          <w:rFonts w:ascii="Times New Roman" w:hAnsi="Times New Roman"/>
          <w:sz w:val="24"/>
          <w:szCs w:val="24"/>
          <w:lang w:val="en-US"/>
        </w:rPr>
        <w:t>...</w:t>
      </w:r>
    </w:p>
    <w:p w:rsidR="006D78EA" w:rsidRPr="00A968BF" w:rsidRDefault="006D78EA" w:rsidP="006D78EA">
      <w:pPr>
        <w:pStyle w:val="NoSpacing"/>
        <w:ind w:left="-540" w:right="-514" w:firstLine="540"/>
        <w:contextualSpacing/>
        <w:rPr>
          <w:rFonts w:ascii="Times New Roman" w:hAnsi="Times New Roman"/>
          <w:sz w:val="24"/>
          <w:szCs w:val="24"/>
          <w:lang w:val="en-US"/>
        </w:rPr>
      </w:pPr>
    </w:p>
    <w:p w:rsidR="006D78EA" w:rsidRPr="0033785F" w:rsidRDefault="006D78EA" w:rsidP="006D78EA">
      <w:pPr>
        <w:pStyle w:val="NoSpacing"/>
        <w:ind w:left="-540" w:right="-514" w:firstLine="540"/>
        <w:contextualSpacing/>
        <w:rPr>
          <w:rFonts w:ascii="Times New Roman" w:hAnsi="Times New Roman"/>
          <w:b/>
          <w:sz w:val="16"/>
          <w:szCs w:val="16"/>
        </w:rPr>
      </w:pPr>
      <w:r w:rsidRPr="0033785F">
        <w:rPr>
          <w:rFonts w:ascii="Times New Roman" w:hAnsi="Times New Roman"/>
          <w:sz w:val="16"/>
          <w:szCs w:val="16"/>
          <w:lang w:val="en-US"/>
        </w:rPr>
        <w:t>Red</w:t>
      </w:r>
      <w:proofErr w:type="gramStart"/>
      <w:r w:rsidRPr="0033785F">
        <w:rPr>
          <w:rFonts w:ascii="Times New Roman" w:hAnsi="Times New Roman"/>
          <w:sz w:val="16"/>
          <w:szCs w:val="16"/>
          <w:lang w:val="en-US"/>
        </w:rPr>
        <w:t>./</w:t>
      </w:r>
      <w:proofErr w:type="spellStart"/>
      <w:proofErr w:type="gramEnd"/>
      <w:r w:rsidRPr="0033785F">
        <w:rPr>
          <w:rFonts w:ascii="Times New Roman" w:hAnsi="Times New Roman"/>
          <w:sz w:val="16"/>
          <w:szCs w:val="16"/>
          <w:lang w:val="en-US"/>
        </w:rPr>
        <w:t>dact</w:t>
      </w:r>
      <w:proofErr w:type="spellEnd"/>
      <w:r w:rsidRPr="0033785F">
        <w:rPr>
          <w:rFonts w:ascii="Times New Roman" w:hAnsi="Times New Roman"/>
          <w:sz w:val="16"/>
          <w:szCs w:val="16"/>
          <w:lang w:val="en-US"/>
        </w:rPr>
        <w:t xml:space="preserve">. </w:t>
      </w:r>
      <w:r w:rsidR="00A968BF">
        <w:rPr>
          <w:rFonts w:ascii="Times New Roman" w:hAnsi="Times New Roman"/>
          <w:sz w:val="16"/>
          <w:szCs w:val="16"/>
          <w:lang w:val="en-US"/>
        </w:rPr>
        <w:t>…</w:t>
      </w:r>
      <w:r w:rsidRPr="0033785F">
        <w:rPr>
          <w:rFonts w:ascii="Times New Roman" w:hAnsi="Times New Roman"/>
          <w:sz w:val="16"/>
          <w:szCs w:val="16"/>
          <w:lang w:val="en-US"/>
        </w:rPr>
        <w:t>/2 ex.</w:t>
      </w:r>
    </w:p>
    <w:p w:rsidR="006D78EA" w:rsidRPr="0033785F" w:rsidRDefault="006D78EA" w:rsidP="006D78EA">
      <w:pPr>
        <w:pStyle w:val="NoSpacing"/>
        <w:ind w:left="-540" w:right="-514" w:firstLine="540"/>
        <w:contextualSpacing/>
        <w:rPr>
          <w:rFonts w:ascii="Times New Roman" w:hAnsi="Times New Roman"/>
          <w:sz w:val="16"/>
          <w:szCs w:val="16"/>
          <w:lang w:val="en-US"/>
        </w:rPr>
      </w:pPr>
      <w:proofErr w:type="spellStart"/>
      <w:r w:rsidRPr="0033785F">
        <w:rPr>
          <w:rFonts w:ascii="Times New Roman" w:hAnsi="Times New Roman"/>
          <w:sz w:val="16"/>
          <w:szCs w:val="16"/>
          <w:lang w:val="en-US"/>
        </w:rPr>
        <w:t>Trib</w:t>
      </w:r>
      <w:proofErr w:type="spellEnd"/>
      <w:r w:rsidR="00954FFD">
        <w:rPr>
          <w:rFonts w:ascii="Times New Roman" w:hAnsi="Times New Roman"/>
          <w:sz w:val="16"/>
          <w:szCs w:val="16"/>
          <w:lang w:val="en-US"/>
        </w:rPr>
        <w:t>….</w:t>
      </w:r>
      <w:r w:rsidR="00C27205">
        <w:rPr>
          <w:rFonts w:ascii="Times New Roman" w:hAnsi="Times New Roman"/>
          <w:sz w:val="16"/>
          <w:szCs w:val="16"/>
          <w:lang w:val="en-US"/>
        </w:rPr>
        <w:t>.</w:t>
      </w:r>
      <w:r w:rsidRPr="0033785F">
        <w:rPr>
          <w:rFonts w:ascii="Times New Roman" w:hAnsi="Times New Roman"/>
          <w:sz w:val="16"/>
          <w:szCs w:val="16"/>
          <w:lang w:val="en-US"/>
        </w:rPr>
        <w:t xml:space="preserve">/ </w:t>
      </w:r>
      <w:r w:rsidR="00A968BF">
        <w:rPr>
          <w:rFonts w:ascii="Times New Roman" w:hAnsi="Times New Roman"/>
          <w:sz w:val="16"/>
          <w:szCs w:val="16"/>
          <w:lang w:val="en-US"/>
        </w:rPr>
        <w:t>…</w:t>
      </w:r>
    </w:p>
    <w:p w:rsidR="006D78EA" w:rsidRPr="006D78EA" w:rsidRDefault="006D78EA" w:rsidP="006D78EA">
      <w:pPr>
        <w:pStyle w:val="NoSpacing"/>
        <w:ind w:left="-540" w:right="-514" w:firstLine="540"/>
        <w:contextualSpacing/>
        <w:rPr>
          <w:rFonts w:ascii="Times New Roman" w:hAnsi="Times New Roman"/>
          <w:b/>
          <w:sz w:val="24"/>
          <w:szCs w:val="24"/>
        </w:rPr>
      </w:pPr>
    </w:p>
    <w:p w:rsidR="006D78EA" w:rsidRPr="006D78EA" w:rsidRDefault="006D78EA" w:rsidP="006D78EA">
      <w:pPr>
        <w:ind w:left="-540" w:right="-514" w:firstLine="540"/>
        <w:contextualSpacing/>
        <w:jc w:val="both"/>
        <w:rPr>
          <w:b/>
        </w:rPr>
      </w:pPr>
    </w:p>
    <w:p w:rsidR="006D78EA" w:rsidRPr="006D78EA" w:rsidRDefault="006D78EA" w:rsidP="006D78EA">
      <w:pPr>
        <w:ind w:left="-540" w:right="-514" w:firstLine="540"/>
        <w:contextualSpacing/>
        <w:jc w:val="both"/>
      </w:pPr>
    </w:p>
    <w:p w:rsidR="006D78EA" w:rsidRPr="006D78EA" w:rsidRDefault="006D78EA" w:rsidP="006D78EA">
      <w:pPr>
        <w:ind w:left="-540" w:right="-514" w:firstLine="540"/>
        <w:contextualSpacing/>
        <w:jc w:val="both"/>
      </w:pPr>
    </w:p>
    <w:p w:rsidR="006D78EA" w:rsidRPr="006D78EA" w:rsidRDefault="006D78EA" w:rsidP="006D78EA">
      <w:pPr>
        <w:ind w:left="-540" w:right="-514" w:firstLine="540"/>
        <w:contextualSpacing/>
        <w:jc w:val="both"/>
      </w:pPr>
    </w:p>
    <w:p w:rsidR="006D78EA" w:rsidRPr="006D78EA" w:rsidRDefault="006D78EA" w:rsidP="006D78EA">
      <w:pPr>
        <w:ind w:left="-540" w:right="-514" w:firstLine="540"/>
        <w:contextualSpacing/>
        <w:rPr>
          <w:b/>
          <w:lang w:val="en-US" w:eastAsia="en-US"/>
        </w:rPr>
      </w:pPr>
    </w:p>
    <w:p w:rsidR="006D78EA" w:rsidRPr="006D78EA" w:rsidRDefault="006D78EA" w:rsidP="006D78EA">
      <w:pPr>
        <w:ind w:left="-540" w:right="-514" w:firstLine="540"/>
        <w:contextualSpacing/>
      </w:pPr>
    </w:p>
    <w:p w:rsidR="003E60D9" w:rsidRPr="006D78EA" w:rsidRDefault="003E60D9" w:rsidP="006D78EA">
      <w:pPr>
        <w:ind w:left="-540" w:right="-514" w:firstLine="540"/>
        <w:contextualSpacing/>
      </w:pPr>
    </w:p>
    <w:sectPr w:rsidR="003E60D9" w:rsidRPr="006D78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147"/>
    <w:rsid w:val="000341BA"/>
    <w:rsid w:val="0033785F"/>
    <w:rsid w:val="003E60D9"/>
    <w:rsid w:val="0050309F"/>
    <w:rsid w:val="006D78EA"/>
    <w:rsid w:val="00924147"/>
    <w:rsid w:val="00954FFD"/>
    <w:rsid w:val="00A968BF"/>
    <w:rsid w:val="00C272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CE2713-8C7E-4325-8078-70A513BAD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78E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6D78EA"/>
    <w:pPr>
      <w:jc w:val="both"/>
    </w:pPr>
    <w:rPr>
      <w:rFonts w:ascii="Arial" w:hAnsi="Arial"/>
    </w:rPr>
  </w:style>
  <w:style w:type="character" w:customStyle="1" w:styleId="BodyTextChar">
    <w:name w:val="Body Text Char"/>
    <w:basedOn w:val="DefaultParagraphFont"/>
    <w:link w:val="BodyText"/>
    <w:semiHidden/>
    <w:rsid w:val="006D78EA"/>
    <w:rPr>
      <w:rFonts w:ascii="Arial" w:eastAsia="Times New Roman" w:hAnsi="Arial" w:cs="Times New Roman"/>
      <w:sz w:val="24"/>
      <w:szCs w:val="24"/>
      <w:lang w:eastAsia="ro-RO"/>
    </w:rPr>
  </w:style>
  <w:style w:type="paragraph" w:styleId="NoSpacing">
    <w:name w:val="No Spacing"/>
    <w:uiPriority w:val="1"/>
    <w:qFormat/>
    <w:rsid w:val="006D78E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805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1411</Words>
  <Characters>8048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5</cp:revision>
  <dcterms:created xsi:type="dcterms:W3CDTF">2020-11-24T09:05:00Z</dcterms:created>
  <dcterms:modified xsi:type="dcterms:W3CDTF">2020-11-25T15:35:00Z</dcterms:modified>
</cp:coreProperties>
</file>