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3B7064" w14:textId="09D9AC6E" w:rsidR="00502F89" w:rsidRPr="00AB17F1" w:rsidRDefault="00502F89" w:rsidP="00502F89">
      <w:pPr>
        <w:rPr>
          <w:rFonts w:ascii="Garamond" w:hAnsi="Garamond"/>
          <w:b/>
        </w:rPr>
      </w:pPr>
      <w:r>
        <w:rPr>
          <w:rFonts w:ascii="Garamond" w:hAnsi="Garamond"/>
          <w:color w:val="BFBFBF"/>
          <w:sz w:val="20"/>
          <w:szCs w:val="20"/>
        </w:rPr>
        <w:t xml:space="preserve">Document </w:t>
      </w:r>
      <w:r w:rsidRPr="00AB17F1">
        <w:rPr>
          <w:rFonts w:ascii="Garamond" w:hAnsi="Garamond"/>
          <w:b/>
          <w:color w:val="BFBFBF"/>
          <w:sz w:val="20"/>
          <w:szCs w:val="20"/>
        </w:rPr>
        <w:t>finalizat</w:t>
      </w:r>
      <w:r w:rsidRPr="00AB17F1">
        <w:rPr>
          <w:rFonts w:ascii="Garamond" w:hAnsi="Garamond"/>
          <w:b/>
        </w:rPr>
        <w:t xml:space="preserve"> </w:t>
      </w:r>
      <w:r w:rsidR="00AB17F1" w:rsidRPr="00AB17F1">
        <w:rPr>
          <w:rFonts w:ascii="Garamond" w:hAnsi="Garamond"/>
          <w:b/>
        </w:rPr>
        <w:t xml:space="preserve">                                                                                       HOT.9</w:t>
      </w:r>
      <w:bookmarkStart w:id="0" w:name="_GoBack"/>
      <w:bookmarkEnd w:id="0"/>
    </w:p>
    <w:p w14:paraId="5D537562" w14:textId="557DE1CE" w:rsidR="00502F89" w:rsidRDefault="00502F89" w:rsidP="00502F89">
      <w:pPr>
        <w:rPr>
          <w:b/>
        </w:rPr>
      </w:pPr>
      <w:r>
        <w:rPr>
          <w:rFonts w:ascii="Garamond" w:hAnsi="Garamond"/>
        </w:rPr>
        <w:t>Cod ECLI    ECLI:RO:</w:t>
      </w:r>
      <w:r w:rsidR="00C07CF4">
        <w:rPr>
          <w:rFonts w:ascii="Garamond" w:hAnsi="Garamond"/>
        </w:rPr>
        <w:t>……………………</w:t>
      </w:r>
    </w:p>
    <w:p w14:paraId="65CB0E43" w14:textId="63F3B268" w:rsidR="00502F89" w:rsidRDefault="00502F89" w:rsidP="00502F89">
      <w:pPr>
        <w:jc w:val="both"/>
        <w:rPr>
          <w:b/>
        </w:rPr>
      </w:pPr>
      <w:r>
        <w:rPr>
          <w:b/>
        </w:rPr>
        <w:t>Dosar nr</w:t>
      </w:r>
      <w:r w:rsidR="00C07CF4">
        <w:rPr>
          <w:b/>
        </w:rPr>
        <w:t>…………………..</w:t>
      </w:r>
      <w:r>
        <w:rPr>
          <w:b/>
        </w:rPr>
        <w:t xml:space="preserve">                                                                         - </w:t>
      </w:r>
      <w:r>
        <w:rPr>
          <w:b/>
        </w:rPr>
        <w:fldChar w:fldCharType="begin">
          <w:ffData>
            <w:name w:val="Text2"/>
            <w:enabled/>
            <w:calcOnExit w:val="0"/>
            <w:textInput/>
          </w:ffData>
        </w:fldChar>
      </w:r>
      <w:bookmarkStart w:id="1" w:name="Text2"/>
      <w:r>
        <w:rPr>
          <w:b/>
        </w:rPr>
        <w:instrText xml:space="preserve"> FORMTEXT </w:instrText>
      </w:r>
      <w:r>
        <w:rPr>
          <w:b/>
        </w:rPr>
      </w:r>
      <w:r>
        <w:rPr>
          <w:b/>
        </w:rPr>
        <w:fldChar w:fldCharType="separate"/>
      </w:r>
      <w:r>
        <w:rPr>
          <w:b/>
          <w:noProof/>
        </w:rPr>
        <w:t xml:space="preserve">insolvenţă </w:t>
      </w:r>
      <w:r>
        <w:fldChar w:fldCharType="end"/>
      </w:r>
      <w:bookmarkEnd w:id="1"/>
      <w:r>
        <w:rPr>
          <w:b/>
        </w:rPr>
        <w:t xml:space="preserve">– </w:t>
      </w:r>
    </w:p>
    <w:p w14:paraId="39EEFC21" w14:textId="77777777" w:rsidR="00502F89" w:rsidRDefault="00502F89" w:rsidP="00502F89">
      <w:pPr>
        <w:pStyle w:val="ListParagraph"/>
        <w:ind w:left="6180"/>
        <w:jc w:val="both"/>
        <w:rPr>
          <w:b/>
          <w:lang w:val="ro-RO"/>
        </w:rPr>
      </w:pPr>
      <w:r>
        <w:rPr>
          <w:b/>
          <w:lang w:val="ro-RO"/>
        </w:rPr>
        <w:t xml:space="preserve">        - </w:t>
      </w:r>
      <w:proofErr w:type="spellStart"/>
      <w:r>
        <w:rPr>
          <w:b/>
          <w:lang w:val="ro-RO"/>
        </w:rPr>
        <w:t>ang</w:t>
      </w:r>
      <w:proofErr w:type="spellEnd"/>
      <w:r>
        <w:rPr>
          <w:b/>
          <w:lang w:val="ro-RO"/>
        </w:rPr>
        <w:t>. răspundere -</w:t>
      </w:r>
    </w:p>
    <w:p w14:paraId="204B4506" w14:textId="77777777" w:rsidR="00502F89" w:rsidRDefault="00502F89" w:rsidP="00502F89">
      <w:pPr>
        <w:jc w:val="center"/>
        <w:rPr>
          <w:b/>
        </w:rPr>
      </w:pPr>
      <w:r>
        <w:rPr>
          <w:b/>
        </w:rPr>
        <w:t>R O M A N I A</w:t>
      </w:r>
    </w:p>
    <w:p w14:paraId="02A3B227" w14:textId="13C0D8C9" w:rsidR="00502F89" w:rsidRDefault="00502F89" w:rsidP="00502F89">
      <w:pPr>
        <w:jc w:val="center"/>
        <w:rPr>
          <w:b/>
        </w:rPr>
      </w:pPr>
      <w:r>
        <w:rPr>
          <w:b/>
        </w:rPr>
        <w:t xml:space="preserve">CURTEA DE APEL </w:t>
      </w:r>
      <w:r w:rsidR="00C07CF4">
        <w:rPr>
          <w:b/>
        </w:rPr>
        <w:t>……………..</w:t>
      </w:r>
    </w:p>
    <w:p w14:paraId="5CF633C5" w14:textId="6082D613" w:rsidR="00502F89" w:rsidRDefault="00502F89" w:rsidP="00502F89">
      <w:pPr>
        <w:jc w:val="center"/>
        <w:rPr>
          <w:b/>
        </w:rPr>
      </w:pPr>
      <w:r>
        <w:rPr>
          <w:b/>
        </w:rPr>
        <w:t xml:space="preserve">SECŢIA </w:t>
      </w:r>
      <w:r w:rsidR="00C07CF4">
        <w:rPr>
          <w:b/>
        </w:rPr>
        <w:t>……………….</w:t>
      </w:r>
    </w:p>
    <w:p w14:paraId="6C2CEFD9" w14:textId="584C0793" w:rsidR="00502F89" w:rsidRDefault="00502F89" w:rsidP="00502F89">
      <w:pPr>
        <w:jc w:val="center"/>
        <w:rPr>
          <w:b/>
        </w:rPr>
      </w:pPr>
      <w:r>
        <w:rPr>
          <w:b/>
        </w:rPr>
        <w:t xml:space="preserve">D E C I Z I A  NR. </w:t>
      </w:r>
      <w:r w:rsidR="00C07CF4">
        <w:rPr>
          <w:b/>
        </w:rPr>
        <w:t>……………….</w:t>
      </w:r>
    </w:p>
    <w:p w14:paraId="12FA3C2A" w14:textId="44BF7C6A" w:rsidR="00502F89" w:rsidRDefault="00502F89" w:rsidP="00502F89">
      <w:pPr>
        <w:tabs>
          <w:tab w:val="left" w:pos="1200"/>
        </w:tabs>
        <w:jc w:val="center"/>
        <w:rPr>
          <w:b/>
        </w:rPr>
      </w:pPr>
      <w:proofErr w:type="spellStart"/>
      <w:r>
        <w:rPr>
          <w:b/>
        </w:rPr>
        <w:t>Şedinţa</w:t>
      </w:r>
      <w:proofErr w:type="spellEnd"/>
      <w:r>
        <w:rPr>
          <w:b/>
        </w:rPr>
        <w:t xml:space="preserve"> publică  din </w:t>
      </w:r>
      <w:r w:rsidR="00C07CF4">
        <w:rPr>
          <w:b/>
        </w:rPr>
        <w:t>………………….</w:t>
      </w:r>
    </w:p>
    <w:p w14:paraId="24E2D321" w14:textId="175F2676" w:rsidR="00502F89" w:rsidRDefault="00502F89" w:rsidP="00502F89">
      <w:pPr>
        <w:ind w:firstLine="2700"/>
        <w:jc w:val="both"/>
        <w:rPr>
          <w:b/>
        </w:rPr>
      </w:pPr>
      <w:r>
        <w:rPr>
          <w:b/>
        </w:rPr>
        <w:t xml:space="preserve">        </w:t>
      </w:r>
      <w:proofErr w:type="spellStart"/>
      <w:r>
        <w:rPr>
          <w:b/>
        </w:rPr>
        <w:t>Preşedinte</w:t>
      </w:r>
      <w:proofErr w:type="spellEnd"/>
      <w:r>
        <w:rPr>
          <w:b/>
        </w:rPr>
        <w:t xml:space="preserve">          </w:t>
      </w:r>
      <w:r w:rsidR="00C07CF4">
        <w:rPr>
          <w:b/>
        </w:rPr>
        <w:t>A1000</w:t>
      </w:r>
    </w:p>
    <w:p w14:paraId="2CCA517C" w14:textId="107D38EA" w:rsidR="00502F89" w:rsidRDefault="00502F89" w:rsidP="00502F89">
      <w:pPr>
        <w:ind w:firstLine="2700"/>
        <w:jc w:val="both"/>
        <w:rPr>
          <w:b/>
        </w:rPr>
      </w:pPr>
      <w:r>
        <w:rPr>
          <w:b/>
        </w:rPr>
        <w:t xml:space="preserve">        Judecător           </w:t>
      </w:r>
      <w:r w:rsidR="00C07CF4">
        <w:rPr>
          <w:b/>
        </w:rPr>
        <w:t>…………</w:t>
      </w:r>
    </w:p>
    <w:p w14:paraId="68A4DA3C" w14:textId="2AA9F118" w:rsidR="00502F89" w:rsidRDefault="00502F89" w:rsidP="00502F89">
      <w:pPr>
        <w:ind w:firstLine="2700"/>
        <w:jc w:val="both"/>
        <w:rPr>
          <w:b/>
        </w:rPr>
      </w:pPr>
      <w:r>
        <w:rPr>
          <w:b/>
        </w:rPr>
        <w:t xml:space="preserve">        Grefier               </w:t>
      </w:r>
      <w:r w:rsidR="00C07CF4">
        <w:rPr>
          <w:b/>
        </w:rPr>
        <w:t>……………</w:t>
      </w:r>
      <w:r>
        <w:rPr>
          <w:b/>
        </w:rPr>
        <w:t xml:space="preserve"> </w:t>
      </w:r>
    </w:p>
    <w:p w14:paraId="175527FC" w14:textId="77777777" w:rsidR="00502F89" w:rsidRDefault="00502F89" w:rsidP="00502F89">
      <w:pPr>
        <w:ind w:firstLine="2700"/>
        <w:jc w:val="both"/>
        <w:rPr>
          <w:b/>
        </w:rPr>
      </w:pPr>
    </w:p>
    <w:p w14:paraId="38EBAF83" w14:textId="64544E1D" w:rsidR="00502F89" w:rsidRDefault="00502F89" w:rsidP="00502F89">
      <w:pPr>
        <w:ind w:firstLine="720"/>
        <w:jc w:val="both"/>
      </w:pPr>
      <w:r>
        <w:t xml:space="preserve">     Pe  rol, judecarea apelului declarat de </w:t>
      </w:r>
      <w:r>
        <w:fldChar w:fldCharType="begin">
          <w:ffData>
            <w:name w:val="Text7"/>
            <w:enabled/>
            <w:calcOnExit w:val="0"/>
            <w:textInput/>
          </w:ffData>
        </w:fldChar>
      </w:r>
      <w:r>
        <w:instrText xml:space="preserve"> FORMTEXT </w:instrText>
      </w:r>
      <w:r>
        <w:fldChar w:fldCharType="separate"/>
      </w:r>
      <w:r>
        <w:t>reclamantul</w:t>
      </w:r>
      <w:r>
        <w:fldChar w:fldCharType="end"/>
      </w:r>
      <w:r>
        <w:t xml:space="preserve"> </w:t>
      </w:r>
      <w:r w:rsidR="00C07CF4">
        <w:rPr>
          <w:b/>
        </w:rPr>
        <w:t>....</w:t>
      </w:r>
      <w:r>
        <w:rPr>
          <w:b/>
        </w:rPr>
        <w:t xml:space="preserve"> IPURL </w:t>
      </w:r>
      <w:r w:rsidR="00C07CF4">
        <w:rPr>
          <w:b/>
        </w:rPr>
        <w:t>S</w:t>
      </w:r>
      <w:r>
        <w:rPr>
          <w:b/>
        </w:rPr>
        <w:t>,</w:t>
      </w:r>
      <w:r>
        <w:t xml:space="preserve"> cu sediul în mun. </w:t>
      </w:r>
      <w:r w:rsidR="00C07CF4">
        <w:t>S</w:t>
      </w:r>
      <w:r>
        <w:t xml:space="preserve">, str. </w:t>
      </w:r>
      <w:r w:rsidR="00C07CF4">
        <w:t>……………</w:t>
      </w:r>
      <w:r>
        <w:t xml:space="preserve">, jud. </w:t>
      </w:r>
      <w:r w:rsidR="00C07CF4">
        <w:t>S</w:t>
      </w:r>
      <w:r>
        <w:t xml:space="preserve">, în calitate de lichidator judiciar al debitoarei </w:t>
      </w:r>
      <w:r w:rsidR="00C07CF4" w:rsidRPr="00C07CF4">
        <w:rPr>
          <w:b/>
        </w:rPr>
        <w:t>AAA</w:t>
      </w:r>
      <w:r>
        <w:t xml:space="preserve"> împotriva </w:t>
      </w:r>
      <w:proofErr w:type="spellStart"/>
      <w:r>
        <w:t>sentinţei</w:t>
      </w:r>
      <w:proofErr w:type="spellEnd"/>
      <w:r>
        <w:t xml:space="preserve"> nr</w:t>
      </w:r>
      <w:r w:rsidR="00C07CF4">
        <w:t>…</w:t>
      </w:r>
      <w:r w:rsidR="00C07CF4">
        <w:rPr>
          <w:b/>
        </w:rPr>
        <w:t>………</w:t>
      </w:r>
      <w:r>
        <w:rPr>
          <w:b/>
        </w:rPr>
        <w:t xml:space="preserve"> a </w:t>
      </w:r>
      <w:r>
        <w:t xml:space="preserve">Tribunalului </w:t>
      </w:r>
      <w:r w:rsidR="00C07CF4">
        <w:t>…</w:t>
      </w:r>
      <w:r>
        <w:t xml:space="preserve"> – </w:t>
      </w:r>
      <w:proofErr w:type="spellStart"/>
      <w:r>
        <w:t>Secţia</w:t>
      </w:r>
      <w:proofErr w:type="spellEnd"/>
      <w:r>
        <w:t xml:space="preserve"> </w:t>
      </w:r>
      <w:r w:rsidR="00C07CF4">
        <w:t>………</w:t>
      </w:r>
      <w:r>
        <w:t xml:space="preserve"> (dosar nr.</w:t>
      </w:r>
      <w:r>
        <w:rPr>
          <w:b/>
        </w:rPr>
        <w:t xml:space="preserve"> </w:t>
      </w:r>
      <w:r w:rsidR="00C07CF4">
        <w:rPr>
          <w:b/>
        </w:rPr>
        <w:t>………….</w:t>
      </w:r>
      <w:r>
        <w:t xml:space="preserve">), intimat fiind pârâtul </w:t>
      </w:r>
      <w:r w:rsidR="00C07CF4">
        <w:rPr>
          <w:b/>
          <w:bCs/>
          <w:sz w:val="22"/>
          <w:szCs w:val="22"/>
        </w:rPr>
        <w:t>PPP</w:t>
      </w:r>
      <w:r>
        <w:rPr>
          <w:sz w:val="22"/>
          <w:szCs w:val="22"/>
        </w:rPr>
        <w:t xml:space="preserve">, domiciliat în sat </w:t>
      </w:r>
      <w:r w:rsidR="00C07CF4">
        <w:rPr>
          <w:sz w:val="22"/>
          <w:szCs w:val="22"/>
        </w:rPr>
        <w:t>…………</w:t>
      </w:r>
      <w:r>
        <w:rPr>
          <w:sz w:val="22"/>
          <w:szCs w:val="22"/>
        </w:rPr>
        <w:t xml:space="preserve">,  </w:t>
      </w:r>
      <w:proofErr w:type="spellStart"/>
      <w:r>
        <w:rPr>
          <w:sz w:val="22"/>
          <w:szCs w:val="22"/>
        </w:rPr>
        <w:t>oraş</w:t>
      </w:r>
      <w:proofErr w:type="spellEnd"/>
      <w:r>
        <w:rPr>
          <w:sz w:val="22"/>
          <w:szCs w:val="22"/>
        </w:rPr>
        <w:t xml:space="preserve"> M, jud. </w:t>
      </w:r>
      <w:r w:rsidR="00C07CF4">
        <w:rPr>
          <w:sz w:val="22"/>
          <w:szCs w:val="22"/>
        </w:rPr>
        <w:t>S</w:t>
      </w:r>
      <w:r>
        <w:rPr>
          <w:sz w:val="22"/>
          <w:szCs w:val="22"/>
        </w:rPr>
        <w:t xml:space="preserve">. </w:t>
      </w:r>
    </w:p>
    <w:p w14:paraId="44B8FA93" w14:textId="77777777" w:rsidR="00502F89" w:rsidRDefault="00502F89" w:rsidP="00502F89">
      <w:pPr>
        <w:ind w:firstLine="851"/>
        <w:jc w:val="both"/>
      </w:pPr>
      <w:r>
        <w:t xml:space="preserve">   La apelul nominal </w:t>
      </w:r>
      <w:r>
        <w:fldChar w:fldCharType="begin">
          <w:ffData>
            <w:name w:val="Text13"/>
            <w:enabled/>
            <w:calcOnExit w:val="0"/>
            <w:textInput/>
          </w:ffData>
        </w:fldChar>
      </w:r>
      <w:bookmarkStart w:id="2" w:name="Text13"/>
      <w:r>
        <w:instrText xml:space="preserve"> FORMTEXT </w:instrText>
      </w:r>
      <w:r>
        <w:fldChar w:fldCharType="separate"/>
      </w:r>
      <w:r>
        <w:rPr>
          <w:noProof/>
        </w:rPr>
        <w:t>au lipsit părţile</w:t>
      </w:r>
      <w:r>
        <w:fldChar w:fldCharType="end"/>
      </w:r>
      <w:bookmarkEnd w:id="2"/>
      <w:r>
        <w:t>.</w:t>
      </w:r>
    </w:p>
    <w:p w14:paraId="0771A5E8" w14:textId="77777777" w:rsidR="00502F89" w:rsidRDefault="00502F89" w:rsidP="00502F89">
      <w:pPr>
        <w:jc w:val="both"/>
      </w:pPr>
      <w:r>
        <w:t xml:space="preserve">                 Procedura de citare este legal îndeplinită.</w:t>
      </w:r>
    </w:p>
    <w:p w14:paraId="2DF67A37" w14:textId="77777777" w:rsidR="00502F89" w:rsidRDefault="00502F89" w:rsidP="00502F89">
      <w:pPr>
        <w:jc w:val="both"/>
      </w:pPr>
      <w:r>
        <w:t xml:space="preserve">                 S-a făcut referatul cauzei, după care </w:t>
      </w:r>
      <w:proofErr w:type="spellStart"/>
      <w:r>
        <w:t>instanţa</w:t>
      </w:r>
      <w:proofErr w:type="spellEnd"/>
      <w:r>
        <w:t xml:space="preserve">, procedând în conformitate cu </w:t>
      </w:r>
      <w:proofErr w:type="spellStart"/>
      <w:r>
        <w:t>disp</w:t>
      </w:r>
      <w:proofErr w:type="spellEnd"/>
      <w:r>
        <w:t xml:space="preserve">. art. 131 alin. 1 din </w:t>
      </w:r>
      <w:proofErr w:type="spellStart"/>
      <w:r>
        <w:t>NCod</w:t>
      </w:r>
      <w:proofErr w:type="spellEnd"/>
      <w:r>
        <w:t xml:space="preserve"> de </w:t>
      </w:r>
      <w:proofErr w:type="spellStart"/>
      <w:r>
        <w:t>proc</w:t>
      </w:r>
      <w:proofErr w:type="spellEnd"/>
      <w:r>
        <w:t xml:space="preserve">. civ., se declară competentă general, material </w:t>
      </w:r>
      <w:proofErr w:type="spellStart"/>
      <w:r>
        <w:t>şi</w:t>
      </w:r>
      <w:proofErr w:type="spellEnd"/>
      <w:r>
        <w:t xml:space="preserve"> teritorial să </w:t>
      </w:r>
      <w:proofErr w:type="spellStart"/>
      <w:r>
        <w:t>soluţioneze</w:t>
      </w:r>
      <w:proofErr w:type="spellEnd"/>
      <w:r>
        <w:t xml:space="preserve"> pricina,  în temeiul art. 96 pct. 2 din </w:t>
      </w:r>
      <w:proofErr w:type="spellStart"/>
      <w:r>
        <w:t>acelaşi</w:t>
      </w:r>
      <w:proofErr w:type="spellEnd"/>
      <w:r>
        <w:t xml:space="preserve"> act normativ, rap. la art. 8 alin. 1 din Legea nr. 85/2006 şi, văzând lipsa părţilor şi faptul că s-a solicitat judecarea în lipsă, constată apelul în stare de judecată, rămânând în </w:t>
      </w:r>
      <w:proofErr w:type="spellStart"/>
      <w:r>
        <w:t>pronunţare</w:t>
      </w:r>
      <w:proofErr w:type="spellEnd"/>
      <w:r>
        <w:t>.</w:t>
      </w:r>
    </w:p>
    <w:p w14:paraId="63BB6E03" w14:textId="77777777" w:rsidR="00502F89" w:rsidRDefault="00502F89" w:rsidP="00502F89">
      <w:pPr>
        <w:ind w:firstLine="993"/>
        <w:jc w:val="both"/>
      </w:pPr>
      <w:r>
        <w:t xml:space="preserve">  După deliberare,</w:t>
      </w:r>
    </w:p>
    <w:p w14:paraId="287867B8" w14:textId="77777777" w:rsidR="00502F89" w:rsidRDefault="00502F89" w:rsidP="00502F89">
      <w:pPr>
        <w:ind w:firstLine="993"/>
        <w:jc w:val="both"/>
        <w:rPr>
          <w:b/>
        </w:rPr>
      </w:pPr>
      <w:r>
        <w:t xml:space="preserve"> </w:t>
      </w:r>
    </w:p>
    <w:p w14:paraId="2E2FD6A3" w14:textId="77777777" w:rsidR="00502F89" w:rsidRDefault="00502F89" w:rsidP="00502F89">
      <w:pPr>
        <w:ind w:firstLine="960"/>
        <w:jc w:val="center"/>
        <w:rPr>
          <w:b/>
        </w:rPr>
      </w:pPr>
      <w:r>
        <w:rPr>
          <w:b/>
        </w:rPr>
        <w:t>C U R T E A,</w:t>
      </w:r>
    </w:p>
    <w:p w14:paraId="7C49E80E" w14:textId="77777777" w:rsidR="00502F89" w:rsidRDefault="00502F89" w:rsidP="00502F89">
      <w:pPr>
        <w:ind w:firstLine="960"/>
        <w:jc w:val="center"/>
        <w:rPr>
          <w:b/>
        </w:rPr>
      </w:pPr>
    </w:p>
    <w:p w14:paraId="3A584DCF" w14:textId="77777777" w:rsidR="00502F89" w:rsidRDefault="00502F89" w:rsidP="00502F89">
      <w:pPr>
        <w:ind w:firstLine="900"/>
        <w:jc w:val="both"/>
      </w:pPr>
      <w:r>
        <w:t xml:space="preserve">    Asupra apelului de </w:t>
      </w:r>
      <w:proofErr w:type="spellStart"/>
      <w:r>
        <w:t>faţă</w:t>
      </w:r>
      <w:proofErr w:type="spellEnd"/>
      <w:r>
        <w:t>, constată următoarele:</w:t>
      </w:r>
    </w:p>
    <w:p w14:paraId="68ADC741" w14:textId="6B9A0446" w:rsidR="00502F89" w:rsidRDefault="00502F89" w:rsidP="00502F89">
      <w:pPr>
        <w:ind w:firstLine="720"/>
        <w:jc w:val="both"/>
      </w:pPr>
      <w:r>
        <w:t xml:space="preserve">       Prin cererea înregistrată pe rolul Tribunalului </w:t>
      </w:r>
      <w:r w:rsidR="00C07CF4">
        <w:t>..</w:t>
      </w:r>
      <w:r>
        <w:t xml:space="preserve"> – </w:t>
      </w:r>
      <w:proofErr w:type="spellStart"/>
      <w:r>
        <w:t>Secţia</w:t>
      </w:r>
      <w:proofErr w:type="spellEnd"/>
      <w:r>
        <w:t xml:space="preserve"> </w:t>
      </w:r>
      <w:r w:rsidR="00C07CF4">
        <w:t>..</w:t>
      </w:r>
      <w:r>
        <w:t xml:space="preserve"> la data de  </w:t>
      </w:r>
      <w:r w:rsidR="00C07CF4">
        <w:t>……</w:t>
      </w:r>
      <w:r>
        <w:t xml:space="preserve">.2016 sub nr. </w:t>
      </w:r>
      <w:r w:rsidR="00C07CF4">
        <w:t>………</w:t>
      </w:r>
      <w:r>
        <w:t xml:space="preserve">, reclamantul </w:t>
      </w:r>
      <w:r w:rsidR="00C07CF4">
        <w:t>....</w:t>
      </w:r>
      <w:r>
        <w:t xml:space="preserve"> </w:t>
      </w:r>
      <w:r w:rsidRPr="00C07CF4">
        <w:rPr>
          <w:b/>
        </w:rPr>
        <w:t xml:space="preserve">IPURL </w:t>
      </w:r>
      <w:r w:rsidR="00C07CF4" w:rsidRPr="00C07CF4">
        <w:rPr>
          <w:b/>
        </w:rPr>
        <w:t>S</w:t>
      </w:r>
      <w:r>
        <w:t>, în calitate de lichidator judiciar al debitoarei</w:t>
      </w:r>
      <w:r>
        <w:rPr>
          <w:i/>
        </w:rPr>
        <w:t xml:space="preserve"> </w:t>
      </w:r>
      <w:r w:rsidR="00C07CF4" w:rsidRPr="00C07CF4">
        <w:rPr>
          <w:b/>
        </w:rPr>
        <w:t>AAA</w:t>
      </w:r>
      <w:r w:rsidR="00C07CF4">
        <w:t xml:space="preserve"> </w:t>
      </w:r>
      <w:r>
        <w:t xml:space="preserve">a solicitat antrenarea răspunderii materiale a pârâtului  </w:t>
      </w:r>
      <w:r w:rsidR="00C07CF4" w:rsidRPr="00C07CF4">
        <w:rPr>
          <w:b/>
        </w:rPr>
        <w:t>PPP</w:t>
      </w:r>
      <w:r>
        <w:t xml:space="preserve">, </w:t>
      </w:r>
      <w:r>
        <w:rPr>
          <w:rStyle w:val="FontStyle22"/>
        </w:rPr>
        <w:t xml:space="preserve">în calitate de fost administrator statutar al </w:t>
      </w:r>
      <w:r>
        <w:rPr>
          <w:color w:val="000000"/>
        </w:rPr>
        <w:t>debitoarei</w:t>
      </w:r>
      <w:r>
        <w:rPr>
          <w:rStyle w:val="FontStyle19"/>
        </w:rPr>
        <w:t>.</w:t>
      </w:r>
    </w:p>
    <w:p w14:paraId="6DC1E645" w14:textId="42D294D8" w:rsidR="00502F89" w:rsidRDefault="00502F89" w:rsidP="00502F89">
      <w:pPr>
        <w:ind w:firstLine="12"/>
        <w:jc w:val="both"/>
      </w:pPr>
      <w:r>
        <w:t xml:space="preserve">                 </w:t>
      </w:r>
      <w:r>
        <w:rPr>
          <w:b/>
        </w:rPr>
        <w:t xml:space="preserve">Prin </w:t>
      </w:r>
      <w:proofErr w:type="spellStart"/>
      <w:r>
        <w:rPr>
          <w:b/>
        </w:rPr>
        <w:t>sentinţa</w:t>
      </w:r>
      <w:proofErr w:type="spellEnd"/>
      <w:r>
        <w:rPr>
          <w:b/>
        </w:rPr>
        <w:t xml:space="preserve"> nr. </w:t>
      </w:r>
      <w:r w:rsidR="00C07CF4">
        <w:rPr>
          <w:b/>
        </w:rPr>
        <w:t>…..</w:t>
      </w:r>
      <w:r>
        <w:rPr>
          <w:b/>
        </w:rPr>
        <w:t xml:space="preserve">, Tribunalul </w:t>
      </w:r>
      <w:r w:rsidR="00C07CF4">
        <w:rPr>
          <w:b/>
        </w:rPr>
        <w:t>…</w:t>
      </w:r>
      <w:r>
        <w:t xml:space="preserve"> a </w:t>
      </w:r>
      <w:r>
        <w:rPr>
          <w:color w:val="000000"/>
          <w:spacing w:val="1"/>
        </w:rPr>
        <w:t xml:space="preserve">respins, ca nefondată cererea </w:t>
      </w:r>
      <w:proofErr w:type="spellStart"/>
      <w:r>
        <w:rPr>
          <w:color w:val="000000"/>
          <w:spacing w:val="1"/>
        </w:rPr>
        <w:t>reţinând</w:t>
      </w:r>
      <w:proofErr w:type="spellEnd"/>
      <w:r>
        <w:rPr>
          <w:color w:val="000000"/>
          <w:spacing w:val="1"/>
        </w:rPr>
        <w:t xml:space="preserve">, </w:t>
      </w:r>
      <w:r>
        <w:rPr>
          <w:color w:val="000000"/>
          <w:spacing w:val="-2"/>
        </w:rPr>
        <w:t xml:space="preserve">în </w:t>
      </w:r>
      <w:proofErr w:type="spellStart"/>
      <w:r>
        <w:rPr>
          <w:color w:val="000000"/>
          <w:spacing w:val="-2"/>
        </w:rPr>
        <w:t>esenţă</w:t>
      </w:r>
      <w:proofErr w:type="spellEnd"/>
      <w:r>
        <w:rPr>
          <w:color w:val="000000"/>
          <w:spacing w:val="-2"/>
        </w:rPr>
        <w:t xml:space="preserve">, că </w:t>
      </w:r>
      <w:r>
        <w:t xml:space="preserve">în cuprinsul raportului întocmit în baza art.59 din Legea 85/2006, administratorul judiciar a </w:t>
      </w:r>
      <w:proofErr w:type="spellStart"/>
      <w:r>
        <w:t>menţionat</w:t>
      </w:r>
      <w:proofErr w:type="spellEnd"/>
      <w:r>
        <w:t xml:space="preserve"> că documentele solicitate i-au fost predate </w:t>
      </w:r>
      <w:proofErr w:type="spellStart"/>
      <w:r>
        <w:t>parţial</w:t>
      </w:r>
      <w:proofErr w:type="spellEnd"/>
      <w:r>
        <w:t xml:space="preserve"> de către administratorul special, iar arhiva </w:t>
      </w:r>
      <w:proofErr w:type="spellStart"/>
      <w:r>
        <w:t>societăţii</w:t>
      </w:r>
      <w:proofErr w:type="spellEnd"/>
      <w:r>
        <w:t xml:space="preserve"> a rămas în administrarea administratorului statutar şi a asociatului unic,  </w:t>
      </w:r>
      <w:proofErr w:type="spellStart"/>
      <w:r>
        <w:t>aşa</w:t>
      </w:r>
      <w:proofErr w:type="spellEnd"/>
      <w:r>
        <w:t xml:space="preserve"> cum este prevăzut în Legea 31/1990 modificată şi a concluzionat că principalele cauze care a dus la </w:t>
      </w:r>
      <w:proofErr w:type="spellStart"/>
      <w:r>
        <w:t>apariţia</w:t>
      </w:r>
      <w:proofErr w:type="spellEnd"/>
      <w:r>
        <w:t xml:space="preserve"> stării de </w:t>
      </w:r>
      <w:proofErr w:type="spellStart"/>
      <w:r>
        <w:t>insolvenţă</w:t>
      </w:r>
      <w:proofErr w:type="spellEnd"/>
      <w:r>
        <w:t xml:space="preserve"> a </w:t>
      </w:r>
      <w:proofErr w:type="spellStart"/>
      <w:r>
        <w:t>societăţii</w:t>
      </w:r>
      <w:proofErr w:type="spellEnd"/>
      <w:r>
        <w:t xml:space="preserve">-debitoare sunt: </w:t>
      </w:r>
      <w:proofErr w:type="spellStart"/>
      <w:r>
        <w:t>insuficienţa</w:t>
      </w:r>
      <w:proofErr w:type="spellEnd"/>
      <w:r>
        <w:t xml:space="preserve"> fondurilor </w:t>
      </w:r>
      <w:proofErr w:type="spellStart"/>
      <w:r>
        <w:t>băneşti</w:t>
      </w:r>
      <w:proofErr w:type="spellEnd"/>
      <w:r>
        <w:t xml:space="preserve"> disponibile pentru plata datoriilor exigibile; criza economică la nivel european, care a avut efecte </w:t>
      </w:r>
      <w:proofErr w:type="spellStart"/>
      <w:r>
        <w:t>şi</w:t>
      </w:r>
      <w:proofErr w:type="spellEnd"/>
      <w:r>
        <w:t xml:space="preserve"> asupra </w:t>
      </w:r>
      <w:proofErr w:type="spellStart"/>
      <w:r>
        <w:t>activităţii</w:t>
      </w:r>
      <w:proofErr w:type="spellEnd"/>
      <w:r>
        <w:t xml:space="preserve"> de transport mărfuri; imposibilitatea identificării de noi </w:t>
      </w:r>
      <w:proofErr w:type="spellStart"/>
      <w:r>
        <w:t>activităţi</w:t>
      </w:r>
      <w:proofErr w:type="spellEnd"/>
      <w:r>
        <w:t xml:space="preserve"> care să genereze venituri pentru societate în vederea acoperirii datoriilor scadente; întârzierile la încasarea sumelor de la </w:t>
      </w:r>
      <w:proofErr w:type="spellStart"/>
      <w:r>
        <w:t>clienţi</w:t>
      </w:r>
      <w:proofErr w:type="spellEnd"/>
      <w:r>
        <w:t xml:space="preserve">, care au generat alte costuri cu recuperarea acestora şi în principal cu dobânzile şi majorările datorate pentru neplata la timp a datoriilor. De asemenea, lichidatorul judiciar a apreciat că, raportat la masa </w:t>
      </w:r>
      <w:proofErr w:type="spellStart"/>
      <w:r>
        <w:t>credală</w:t>
      </w:r>
      <w:proofErr w:type="spellEnd"/>
      <w:r>
        <w:t xml:space="preserve"> înregistrată, nu au fost identificate persoane cărora să le fie imputabilă starea de </w:t>
      </w:r>
      <w:proofErr w:type="spellStart"/>
      <w:r>
        <w:t>insolvenţă</w:t>
      </w:r>
      <w:proofErr w:type="spellEnd"/>
      <w:r>
        <w:t xml:space="preserve"> </w:t>
      </w:r>
      <w:proofErr w:type="spellStart"/>
      <w:r>
        <w:t>şi</w:t>
      </w:r>
      <w:proofErr w:type="spellEnd"/>
      <w:r>
        <w:t xml:space="preserve"> cu toate acestea, a formulat prezenta </w:t>
      </w:r>
      <w:proofErr w:type="spellStart"/>
      <w:r>
        <w:t>acţiune</w:t>
      </w:r>
      <w:proofErr w:type="spellEnd"/>
      <w:r>
        <w:t>.</w:t>
      </w:r>
    </w:p>
    <w:p w14:paraId="42ABE738" w14:textId="77777777" w:rsidR="00502F89" w:rsidRDefault="00502F89" w:rsidP="00502F89">
      <w:pPr>
        <w:ind w:firstLine="708"/>
        <w:jc w:val="both"/>
      </w:pPr>
      <w:r>
        <w:t xml:space="preserve">      A considerat judecătorul sindic că răspunderea reglementată de art. 138 din Legea nr. 85/2006 nu este o extindere a procedurii falimentului asupra membrilor organelor de conducere, ci una personală, care intervine numai atunci când prin săvârșirea vreunei fapte din </w:t>
      </w:r>
      <w:r>
        <w:lastRenderedPageBreak/>
        <w:t xml:space="preserve">cele enumerate de textul de lege, aceștia au cauzat ajungerea societății debitoare în stare de insolvență, natura juridică a răspunderii instituite de dispozițiile legale sus menționate fiind cea a unei răspunderi speciale care împrumută cele mai multe din caracteristicile răspunderii delictuale. Or, fiind vorba despre o răspundere delictuală, pentru a fi angajată, trebuie îndeplinite condițiile generale ale răspunderii civile delictuale, care reies din art. </w:t>
      </w:r>
      <w:smartTag w:uri="urn:schemas-microsoft-com:office:smarttags" w:element="metricconverter">
        <w:smartTagPr>
          <w:attr w:name="ProductID" w:val="1357 C"/>
        </w:smartTagPr>
        <w:r>
          <w:t xml:space="preserve">1357 </w:t>
        </w:r>
        <w:proofErr w:type="spellStart"/>
        <w:r>
          <w:t>C</w:t>
        </w:r>
      </w:smartTag>
      <w:r>
        <w:t>.civ</w:t>
      </w:r>
      <w:proofErr w:type="spellEnd"/>
      <w:r>
        <w:t>. (fapta ilicită, prejudiciul, legătura de cauzalitate și culpa), condiții care au în această situație unele conotații speciale și anume: faptele enumerate în dispozițiile art. 138 din Legea nr. 85/2006 trebuie să fi cauzat ajungerea debitoarei în stare de insolvență.</w:t>
      </w:r>
    </w:p>
    <w:p w14:paraId="57D21673" w14:textId="77777777" w:rsidR="00502F89" w:rsidRDefault="00502F89" w:rsidP="00502F89">
      <w:pPr>
        <w:ind w:firstLine="720"/>
        <w:jc w:val="both"/>
        <w:rPr>
          <w:b/>
        </w:rPr>
      </w:pPr>
      <w:r>
        <w:t xml:space="preserve">  A concluzionat </w:t>
      </w:r>
      <w:proofErr w:type="spellStart"/>
      <w:r>
        <w:t>instanţa</w:t>
      </w:r>
      <w:proofErr w:type="spellEnd"/>
      <w:r>
        <w:t xml:space="preserve"> că, pentru a fi atrasă răspunderea patrimonială a membrilor organelor de conducere ale unei societăți supuse procedurii colective, trebuie să se dovedească atât săvârșirea de către pârâți a faptelor reclamate, cât și legătura de cauzalitate dintre acestea și intrarea societății în insolvență, însă în cauză lichidatorul judiciar nu a făcut dovada faptelor reclamate şi nici a raportului de cauzalitate, mărginindu-se să </w:t>
      </w:r>
      <w:proofErr w:type="spellStart"/>
      <w:r>
        <w:t>susţină</w:t>
      </w:r>
      <w:proofErr w:type="spellEnd"/>
      <w:r>
        <w:t xml:space="preserve"> </w:t>
      </w:r>
      <w:proofErr w:type="spellStart"/>
      <w:r>
        <w:t>existenţa</w:t>
      </w:r>
      <w:proofErr w:type="spellEnd"/>
      <w:r>
        <w:t xml:space="preserve"> unor fapte in sarcina pârâtului, care nu se încadrează in </w:t>
      </w:r>
      <w:proofErr w:type="spellStart"/>
      <w:r>
        <w:t>dispoziţiile</w:t>
      </w:r>
      <w:proofErr w:type="spellEnd"/>
      <w:r>
        <w:t xml:space="preserve"> art.138 lit. c) şi e) din Legea 85/2006.</w:t>
      </w:r>
    </w:p>
    <w:p w14:paraId="31B42214" w14:textId="0C7E6838" w:rsidR="00502F89" w:rsidRDefault="00502F89" w:rsidP="00502F89">
      <w:pPr>
        <w:ind w:firstLine="720"/>
        <w:jc w:val="both"/>
      </w:pPr>
      <w:r>
        <w:rPr>
          <w:b/>
        </w:rPr>
        <w:t xml:space="preserve">  Împotriva acestei </w:t>
      </w:r>
      <w:proofErr w:type="spellStart"/>
      <w:r>
        <w:rPr>
          <w:b/>
        </w:rPr>
        <w:t>sentinţe</w:t>
      </w:r>
      <w:proofErr w:type="spellEnd"/>
      <w:r>
        <w:t xml:space="preserve">, în termen legal, a declarat apel </w:t>
      </w:r>
      <w:r>
        <w:fldChar w:fldCharType="begin">
          <w:ffData>
            <w:name w:val="Text7"/>
            <w:enabled/>
            <w:calcOnExit w:val="0"/>
            <w:textInput/>
          </w:ffData>
        </w:fldChar>
      </w:r>
      <w:r>
        <w:instrText xml:space="preserve"> FORMTEXT </w:instrText>
      </w:r>
      <w:r>
        <w:fldChar w:fldCharType="separate"/>
      </w:r>
      <w:r>
        <w:t>reclamantul</w:t>
      </w:r>
      <w:r>
        <w:fldChar w:fldCharType="end"/>
      </w:r>
      <w:r>
        <w:t xml:space="preserve"> </w:t>
      </w:r>
      <w:r w:rsidR="00C07CF4">
        <w:t>....</w:t>
      </w:r>
      <w:r>
        <w:t xml:space="preserve"> </w:t>
      </w:r>
      <w:r w:rsidRPr="00C07CF4">
        <w:rPr>
          <w:b/>
        </w:rPr>
        <w:t xml:space="preserve">IPURL </w:t>
      </w:r>
      <w:r w:rsidR="00C07CF4" w:rsidRPr="00C07CF4">
        <w:rPr>
          <w:b/>
        </w:rPr>
        <w:t>S</w:t>
      </w:r>
      <w:r>
        <w:t xml:space="preserve">, în calitate de lichidator judiciar al debitoarei </w:t>
      </w:r>
      <w:r w:rsidR="00C07CF4" w:rsidRPr="00C07CF4">
        <w:rPr>
          <w:b/>
        </w:rPr>
        <w:t>AAA</w:t>
      </w:r>
      <w:r w:rsidRPr="00C07CF4">
        <w:rPr>
          <w:b/>
        </w:rPr>
        <w:t>,</w:t>
      </w:r>
      <w:r>
        <w:t xml:space="preserve"> criticând-o pentru nelegalitate </w:t>
      </w:r>
      <w:proofErr w:type="spellStart"/>
      <w:r>
        <w:t>şi</w:t>
      </w:r>
      <w:proofErr w:type="spellEnd"/>
      <w:r>
        <w:t xml:space="preserve"> netemeinicie, reiterând </w:t>
      </w:r>
      <w:proofErr w:type="spellStart"/>
      <w:r>
        <w:t>susţinerile</w:t>
      </w:r>
      <w:proofErr w:type="spellEnd"/>
      <w:r>
        <w:t xml:space="preserve"> din cererea introductivă </w:t>
      </w:r>
      <w:proofErr w:type="spellStart"/>
      <w:r>
        <w:t>şi</w:t>
      </w:r>
      <w:proofErr w:type="spellEnd"/>
      <w:r>
        <w:t xml:space="preserve"> arătând, în </w:t>
      </w:r>
      <w:proofErr w:type="spellStart"/>
      <w:r>
        <w:t>esenţă</w:t>
      </w:r>
      <w:proofErr w:type="spellEnd"/>
      <w:r>
        <w:t xml:space="preserve">, că pârâtul a </w:t>
      </w:r>
      <w:proofErr w:type="spellStart"/>
      <w:r>
        <w:t>acţionat</w:t>
      </w:r>
      <w:proofErr w:type="spellEnd"/>
      <w:r>
        <w:t xml:space="preserve"> în baza unui mandat comercial, intrând în zona răspunderii civile contractuale, iar potrivit </w:t>
      </w:r>
      <w:proofErr w:type="spellStart"/>
      <w:r>
        <w:t>disp</w:t>
      </w:r>
      <w:proofErr w:type="spellEnd"/>
      <w:r>
        <w:t xml:space="preserve">. art. 1548 Cod civil, culpa este prezumată şi de asemenea, în conformitate cu prev. art. 2019 din </w:t>
      </w:r>
      <w:proofErr w:type="spellStart"/>
      <w:r>
        <w:t>acelaşi</w:t>
      </w:r>
      <w:proofErr w:type="spellEnd"/>
      <w:r>
        <w:t xml:space="preserve"> act normativ, mandatarul este </w:t>
      </w:r>
      <w:proofErr w:type="spellStart"/>
      <w:r>
        <w:t>ţinut</w:t>
      </w:r>
      <w:proofErr w:type="spellEnd"/>
      <w:r>
        <w:t xml:space="preserve"> să dea socoteală pentru gestiunea sa.</w:t>
      </w:r>
    </w:p>
    <w:p w14:paraId="668C2D1C" w14:textId="77777777" w:rsidR="00502F89" w:rsidRDefault="00502F89" w:rsidP="00502F89">
      <w:pPr>
        <w:ind w:firstLine="720"/>
        <w:jc w:val="both"/>
      </w:pPr>
      <w:r>
        <w:t xml:space="preserve">  Apreciază apelantul că în cazul în care mandatul are caracter oneros, nu este necesară dovedirea raportului de cauzalitate dintre faptele ilicite ale administratorilor, în calitate de mandatari, şi prejudiciul creat creditorilor </w:t>
      </w:r>
      <w:proofErr w:type="spellStart"/>
      <w:r>
        <w:t>participanţi</w:t>
      </w:r>
      <w:proofErr w:type="spellEnd"/>
      <w:r>
        <w:t xml:space="preserve"> la masa </w:t>
      </w:r>
      <w:proofErr w:type="spellStart"/>
      <w:r>
        <w:t>credală</w:t>
      </w:r>
      <w:proofErr w:type="spellEnd"/>
      <w:r>
        <w:t xml:space="preserve">, prin intrarea în faliment a debitoarei </w:t>
      </w:r>
      <w:proofErr w:type="spellStart"/>
      <w:r>
        <w:t>şi</w:t>
      </w:r>
      <w:proofErr w:type="spellEnd"/>
      <w:r>
        <w:t xml:space="preserve"> că, </w:t>
      </w:r>
      <w:proofErr w:type="spellStart"/>
      <w:r>
        <w:t>sentinţa</w:t>
      </w:r>
      <w:proofErr w:type="spellEnd"/>
      <w:r>
        <w:t xml:space="preserve"> apelată este nelegală şi nefondată atât sub aspectul existenţei faptei, cât şi al dovezilor.</w:t>
      </w:r>
    </w:p>
    <w:p w14:paraId="2AAB6ED4" w14:textId="052D84FA" w:rsidR="00502F89" w:rsidRDefault="00502F89" w:rsidP="00502F89">
      <w:pPr>
        <w:ind w:firstLine="720"/>
        <w:jc w:val="both"/>
      </w:pPr>
      <w:r>
        <w:t xml:space="preserve">   Prin întâmpinare, intimatul-pârât </w:t>
      </w:r>
      <w:r w:rsidR="00C07CF4" w:rsidRPr="00C07CF4">
        <w:rPr>
          <w:b/>
        </w:rPr>
        <w:t>PPP</w:t>
      </w:r>
      <w:r>
        <w:t xml:space="preserve"> a solicitat respingerea apelului, ca nefondat </w:t>
      </w:r>
      <w:proofErr w:type="spellStart"/>
      <w:r>
        <w:t>şi</w:t>
      </w:r>
      <w:proofErr w:type="spellEnd"/>
      <w:r>
        <w:t xml:space="preserve"> </w:t>
      </w:r>
      <w:proofErr w:type="spellStart"/>
      <w:r>
        <w:t>menţinerea</w:t>
      </w:r>
      <w:proofErr w:type="spellEnd"/>
      <w:r>
        <w:t xml:space="preserve"> </w:t>
      </w:r>
      <w:proofErr w:type="spellStart"/>
      <w:r>
        <w:t>sentinţei</w:t>
      </w:r>
      <w:proofErr w:type="spellEnd"/>
      <w:r>
        <w:t xml:space="preserve"> atacate, ca fiind legală şi temeinică.</w:t>
      </w:r>
    </w:p>
    <w:p w14:paraId="0DC784D3" w14:textId="77777777" w:rsidR="00502F89" w:rsidRDefault="00502F89" w:rsidP="00502F89">
      <w:pPr>
        <w:ind w:firstLine="720"/>
        <w:jc w:val="both"/>
      </w:pPr>
      <w:r>
        <w:rPr>
          <w:b/>
          <w:i/>
        </w:rPr>
        <w:t xml:space="preserve">   Examinând legalitatea </w:t>
      </w:r>
      <w:proofErr w:type="spellStart"/>
      <w:r>
        <w:rPr>
          <w:b/>
          <w:i/>
        </w:rPr>
        <w:t>şi</w:t>
      </w:r>
      <w:proofErr w:type="spellEnd"/>
      <w:r>
        <w:rPr>
          <w:b/>
          <w:i/>
        </w:rPr>
        <w:t xml:space="preserve"> temeinicia </w:t>
      </w:r>
      <w:proofErr w:type="spellStart"/>
      <w:r>
        <w:rPr>
          <w:b/>
          <w:i/>
        </w:rPr>
        <w:t>sentinţei</w:t>
      </w:r>
      <w:proofErr w:type="spellEnd"/>
      <w:r>
        <w:rPr>
          <w:b/>
          <w:i/>
        </w:rPr>
        <w:t xml:space="preserve"> atacate</w:t>
      </w:r>
      <w:r>
        <w:rPr>
          <w:i/>
        </w:rPr>
        <w:t xml:space="preserve">, prin prisma actelor şi lucrărilor dosarului şi a prev. art. 476 alin. 2NCod de </w:t>
      </w:r>
      <w:proofErr w:type="spellStart"/>
      <w:r>
        <w:rPr>
          <w:i/>
        </w:rPr>
        <w:t>proc</w:t>
      </w:r>
      <w:proofErr w:type="spellEnd"/>
      <w:r>
        <w:rPr>
          <w:i/>
        </w:rPr>
        <w:t xml:space="preserve">. civ. care consacră efectul devolutiv al prezentei căi de atac, </w:t>
      </w:r>
      <w:r>
        <w:rPr>
          <w:b/>
          <w:i/>
        </w:rPr>
        <w:t xml:space="preserve">Curtea </w:t>
      </w:r>
      <w:r>
        <w:rPr>
          <w:i/>
        </w:rPr>
        <w:t xml:space="preserve">constată că apelul este </w:t>
      </w:r>
      <w:r>
        <w:rPr>
          <w:b/>
          <w:i/>
        </w:rPr>
        <w:t>nefondat</w:t>
      </w:r>
      <w:r>
        <w:rPr>
          <w:i/>
        </w:rPr>
        <w:t xml:space="preserve">, </w:t>
      </w:r>
      <w:r>
        <w:t>pentru următoarele considerente:</w:t>
      </w:r>
    </w:p>
    <w:p w14:paraId="3A3F42E8" w14:textId="17BDC444" w:rsidR="00502F89" w:rsidRDefault="00502F89" w:rsidP="00502F89">
      <w:pPr>
        <w:autoSpaceDE w:val="0"/>
        <w:autoSpaceDN w:val="0"/>
        <w:adjustRightInd w:val="0"/>
        <w:jc w:val="both"/>
      </w:pPr>
      <w:r>
        <w:t xml:space="preserve">              Potrivit art. 138 alin. 1 literele c) şi e) din Legea nr. 85/2006, în forma în vigoare la data formulării cererii de atragere a răspunderii materiale a pârâtului </w:t>
      </w:r>
      <w:r w:rsidR="00C07CF4">
        <w:rPr>
          <w:color w:val="000000"/>
        </w:rPr>
        <w:t>PPP</w:t>
      </w:r>
      <w:r>
        <w:rPr>
          <w:color w:val="000000"/>
        </w:rPr>
        <w:t>, „</w:t>
      </w:r>
      <w:r>
        <w:rPr>
          <w:i/>
          <w:color w:val="000000"/>
        </w:rPr>
        <w:t>în cazul în care</w:t>
      </w:r>
      <w:r>
        <w:rPr>
          <w:color w:val="000000"/>
        </w:rPr>
        <w:t xml:space="preserve"> </w:t>
      </w:r>
      <w:r>
        <w:rPr>
          <w:i/>
          <w:iCs/>
        </w:rPr>
        <w:t xml:space="preserve">în raportul întocmit în conformitate cu </w:t>
      </w:r>
      <w:proofErr w:type="spellStart"/>
      <w:r>
        <w:rPr>
          <w:i/>
          <w:iCs/>
        </w:rPr>
        <w:t>dispoziţiile</w:t>
      </w:r>
      <w:proofErr w:type="spellEnd"/>
      <w:r>
        <w:rPr>
          <w:i/>
          <w:iCs/>
        </w:rPr>
        <w:t xml:space="preserve"> art. 59 alin. (1) sunt identificate persoane cărora le-ar fi imputabilă </w:t>
      </w:r>
      <w:proofErr w:type="spellStart"/>
      <w:r>
        <w:rPr>
          <w:i/>
          <w:iCs/>
        </w:rPr>
        <w:t>apariţia</w:t>
      </w:r>
      <w:proofErr w:type="spellEnd"/>
      <w:r>
        <w:rPr>
          <w:i/>
          <w:iCs/>
        </w:rPr>
        <w:t xml:space="preserve"> stării de </w:t>
      </w:r>
      <w:proofErr w:type="spellStart"/>
      <w:r>
        <w:rPr>
          <w:i/>
          <w:iCs/>
        </w:rPr>
        <w:t>insolvenţă</w:t>
      </w:r>
      <w:proofErr w:type="spellEnd"/>
      <w:r>
        <w:rPr>
          <w:i/>
          <w:iCs/>
        </w:rPr>
        <w:t xml:space="preserve"> a debitorului, la cererea administratorului judiciar sau a lichidatorului, judecătorul sindic poate dispune ca o parte a pasivului debitorului, persoană juridică, ajuns în stare de </w:t>
      </w:r>
      <w:proofErr w:type="spellStart"/>
      <w:r>
        <w:rPr>
          <w:i/>
          <w:iCs/>
        </w:rPr>
        <w:t>insolvenţă</w:t>
      </w:r>
      <w:proofErr w:type="spellEnd"/>
      <w:r>
        <w:rPr>
          <w:i/>
          <w:iCs/>
        </w:rPr>
        <w:t xml:space="preserve">, să fie suportată de membrii organelor de conducere şi/sau supraveghere din cadrul </w:t>
      </w:r>
      <w:proofErr w:type="spellStart"/>
      <w:r>
        <w:rPr>
          <w:i/>
          <w:iCs/>
        </w:rPr>
        <w:t>societăţii</w:t>
      </w:r>
      <w:proofErr w:type="spellEnd"/>
      <w:r>
        <w:rPr>
          <w:i/>
          <w:iCs/>
        </w:rPr>
        <w:t xml:space="preserve">, precum </w:t>
      </w:r>
      <w:proofErr w:type="spellStart"/>
      <w:r>
        <w:rPr>
          <w:i/>
          <w:iCs/>
        </w:rPr>
        <w:t>şi</w:t>
      </w:r>
      <w:proofErr w:type="spellEnd"/>
      <w:r>
        <w:rPr>
          <w:i/>
          <w:iCs/>
        </w:rPr>
        <w:t xml:space="preserve"> de orice altă persoană care a cauzat starea de </w:t>
      </w:r>
      <w:proofErr w:type="spellStart"/>
      <w:r>
        <w:rPr>
          <w:i/>
          <w:iCs/>
        </w:rPr>
        <w:t>insolvenţă</w:t>
      </w:r>
      <w:proofErr w:type="spellEnd"/>
      <w:r>
        <w:rPr>
          <w:i/>
          <w:iCs/>
        </w:rPr>
        <w:t xml:space="preserve"> a debitorului, dacă </w:t>
      </w:r>
      <w:r>
        <w:rPr>
          <w:i/>
        </w:rPr>
        <w:t xml:space="preserve">au dispus, în interes personal, continuarea unei </w:t>
      </w:r>
      <w:proofErr w:type="spellStart"/>
      <w:r>
        <w:rPr>
          <w:i/>
        </w:rPr>
        <w:t>activităţi</w:t>
      </w:r>
      <w:proofErr w:type="spellEnd"/>
      <w:r>
        <w:rPr>
          <w:i/>
        </w:rPr>
        <w:t xml:space="preserve"> care ducea, în mod vădit, persoana juridică la încetarea de </w:t>
      </w:r>
      <w:proofErr w:type="spellStart"/>
      <w:r>
        <w:rPr>
          <w:i/>
        </w:rPr>
        <w:t>plăţi</w:t>
      </w:r>
      <w:proofErr w:type="spellEnd"/>
      <w:r>
        <w:t xml:space="preserve"> </w:t>
      </w:r>
      <w:proofErr w:type="spellStart"/>
      <w:r>
        <w:rPr>
          <w:i/>
        </w:rPr>
        <w:t>şi</w:t>
      </w:r>
      <w:proofErr w:type="spellEnd"/>
      <w:r>
        <w:t xml:space="preserve"> </w:t>
      </w:r>
      <w:r>
        <w:rPr>
          <w:i/>
        </w:rPr>
        <w:t>au deturnat sau au ascuns o parte din activul persoanei juridice ori au mărit în mod fictiv pasivul acesteia”</w:t>
      </w:r>
      <w:r>
        <w:t>.</w:t>
      </w:r>
    </w:p>
    <w:p w14:paraId="27F69739" w14:textId="77777777" w:rsidR="00502F89" w:rsidRDefault="00502F89" w:rsidP="00502F89">
      <w:pPr>
        <w:autoSpaceDE w:val="0"/>
        <w:autoSpaceDN w:val="0"/>
        <w:adjustRightInd w:val="0"/>
        <w:jc w:val="both"/>
        <w:rPr>
          <w:color w:val="000000"/>
          <w:spacing w:val="-2"/>
        </w:rPr>
      </w:pPr>
      <w:r>
        <w:rPr>
          <w:color w:val="000000"/>
          <w:spacing w:val="-2"/>
        </w:rPr>
        <w:t xml:space="preserve">               Textul legal citat consacră în termeni imperativi, de strictă interpretare şi aplicare, o formă specială a răspunderii civile, care împrumută caracteristicile răspunderii civile delictuale pentru fapta proprie din dreptul comun, reglementată de prevederile Codului civil, din interpretarea cărora rezultă necesitatea dovedirii faptei ilicite comise, a </w:t>
      </w:r>
      <w:proofErr w:type="spellStart"/>
      <w:r>
        <w:rPr>
          <w:color w:val="000000"/>
          <w:spacing w:val="-2"/>
        </w:rPr>
        <w:t>condiţiilor</w:t>
      </w:r>
      <w:proofErr w:type="spellEnd"/>
      <w:r>
        <w:rPr>
          <w:color w:val="000000"/>
          <w:spacing w:val="-2"/>
        </w:rPr>
        <w:t xml:space="preserve"> prejudiciului, a legăturii de cauzalitate dintre faptă </w:t>
      </w:r>
      <w:proofErr w:type="spellStart"/>
      <w:r>
        <w:rPr>
          <w:color w:val="000000"/>
          <w:spacing w:val="-2"/>
        </w:rPr>
        <w:t>şi</w:t>
      </w:r>
      <w:proofErr w:type="spellEnd"/>
      <w:r>
        <w:rPr>
          <w:color w:val="000000"/>
          <w:spacing w:val="-2"/>
        </w:rPr>
        <w:t xml:space="preserve"> prejudiciu </w:t>
      </w:r>
      <w:proofErr w:type="spellStart"/>
      <w:r>
        <w:rPr>
          <w:color w:val="000000"/>
          <w:spacing w:val="-2"/>
        </w:rPr>
        <w:t>şi</w:t>
      </w:r>
      <w:proofErr w:type="spellEnd"/>
      <w:r>
        <w:rPr>
          <w:color w:val="000000"/>
          <w:spacing w:val="-2"/>
        </w:rPr>
        <w:t xml:space="preserve"> a </w:t>
      </w:r>
      <w:proofErr w:type="spellStart"/>
      <w:r>
        <w:rPr>
          <w:color w:val="000000"/>
          <w:spacing w:val="-2"/>
        </w:rPr>
        <w:t>vinovăţiei</w:t>
      </w:r>
      <w:proofErr w:type="spellEnd"/>
      <w:r>
        <w:rPr>
          <w:color w:val="000000"/>
          <w:spacing w:val="-2"/>
        </w:rPr>
        <w:t xml:space="preserve"> persoanei vizate, sub forma </w:t>
      </w:r>
      <w:proofErr w:type="spellStart"/>
      <w:r>
        <w:rPr>
          <w:color w:val="000000"/>
          <w:spacing w:val="-2"/>
        </w:rPr>
        <w:t>intenţiei</w:t>
      </w:r>
      <w:proofErr w:type="spellEnd"/>
      <w:r>
        <w:rPr>
          <w:color w:val="000000"/>
          <w:spacing w:val="-2"/>
        </w:rPr>
        <w:t xml:space="preserve"> sau a  </w:t>
      </w:r>
      <w:proofErr w:type="spellStart"/>
      <w:r>
        <w:rPr>
          <w:color w:val="000000"/>
          <w:spacing w:val="-2"/>
        </w:rPr>
        <w:t>neglijenţei</w:t>
      </w:r>
      <w:proofErr w:type="spellEnd"/>
      <w:r>
        <w:rPr>
          <w:color w:val="000000"/>
          <w:spacing w:val="-2"/>
        </w:rPr>
        <w:t>.</w:t>
      </w:r>
    </w:p>
    <w:p w14:paraId="3A14307C" w14:textId="77777777" w:rsidR="00502F89" w:rsidRDefault="00502F89" w:rsidP="00502F89">
      <w:pPr>
        <w:autoSpaceDE w:val="0"/>
        <w:autoSpaceDN w:val="0"/>
        <w:adjustRightInd w:val="0"/>
        <w:jc w:val="both"/>
        <w:rPr>
          <w:color w:val="000000"/>
          <w:spacing w:val="-2"/>
        </w:rPr>
      </w:pPr>
      <w:r>
        <w:rPr>
          <w:color w:val="000000"/>
          <w:spacing w:val="-2"/>
        </w:rPr>
        <w:t xml:space="preserve">               Aceste fapte atrag răspunderea civilă delictuală specială a conducătorilor </w:t>
      </w:r>
      <w:proofErr w:type="spellStart"/>
      <w:r>
        <w:rPr>
          <w:color w:val="000000"/>
          <w:spacing w:val="-2"/>
        </w:rPr>
        <w:t>societăţii</w:t>
      </w:r>
      <w:proofErr w:type="spellEnd"/>
      <w:r>
        <w:rPr>
          <w:color w:val="000000"/>
          <w:spacing w:val="-2"/>
        </w:rPr>
        <w:t xml:space="preserve"> pentru plata pasivului acesteia, doar dacă au contribuit la starea de  </w:t>
      </w:r>
      <w:proofErr w:type="spellStart"/>
      <w:r>
        <w:rPr>
          <w:color w:val="000000"/>
          <w:spacing w:val="-2"/>
        </w:rPr>
        <w:t>insolvenţă</w:t>
      </w:r>
      <w:proofErr w:type="spellEnd"/>
      <w:r>
        <w:rPr>
          <w:color w:val="000000"/>
          <w:spacing w:val="-2"/>
        </w:rPr>
        <w:t xml:space="preserve"> a </w:t>
      </w:r>
      <w:proofErr w:type="spellStart"/>
      <w:r>
        <w:rPr>
          <w:color w:val="000000"/>
          <w:spacing w:val="-2"/>
        </w:rPr>
        <w:t>societăţii</w:t>
      </w:r>
      <w:proofErr w:type="spellEnd"/>
      <w:r>
        <w:rPr>
          <w:color w:val="000000"/>
          <w:spacing w:val="-2"/>
        </w:rPr>
        <w:t xml:space="preserve">, fiind </w:t>
      </w:r>
      <w:r>
        <w:rPr>
          <w:color w:val="000000"/>
          <w:spacing w:val="-2"/>
        </w:rPr>
        <w:lastRenderedPageBreak/>
        <w:t xml:space="preserve">vorba de o stare de fapt care se asociază </w:t>
      </w:r>
      <w:proofErr w:type="spellStart"/>
      <w:r>
        <w:rPr>
          <w:color w:val="000000"/>
          <w:spacing w:val="-2"/>
        </w:rPr>
        <w:t>acţiunii</w:t>
      </w:r>
      <w:proofErr w:type="spellEnd"/>
      <w:r>
        <w:rPr>
          <w:color w:val="000000"/>
          <w:spacing w:val="-2"/>
        </w:rPr>
        <w:t xml:space="preserve"> sau omisiunii delictuale a conducătorilor </w:t>
      </w:r>
      <w:proofErr w:type="spellStart"/>
      <w:r>
        <w:rPr>
          <w:color w:val="000000"/>
          <w:spacing w:val="-2"/>
        </w:rPr>
        <w:t>societăţii</w:t>
      </w:r>
      <w:proofErr w:type="spellEnd"/>
      <w:r>
        <w:rPr>
          <w:color w:val="000000"/>
          <w:spacing w:val="-2"/>
        </w:rPr>
        <w:t>.</w:t>
      </w:r>
    </w:p>
    <w:p w14:paraId="3394E987" w14:textId="77777777" w:rsidR="00502F89" w:rsidRDefault="00502F89" w:rsidP="00502F89">
      <w:pPr>
        <w:tabs>
          <w:tab w:val="left" w:pos="1140"/>
        </w:tabs>
        <w:jc w:val="both"/>
        <w:rPr>
          <w:color w:val="000000"/>
          <w:spacing w:val="-2"/>
        </w:rPr>
      </w:pPr>
      <w:r>
        <w:rPr>
          <w:color w:val="000000"/>
          <w:spacing w:val="-2"/>
        </w:rPr>
        <w:t xml:space="preserve">               Este evident că, într-o asemenea împrejurare devine operativ </w:t>
      </w:r>
      <w:r>
        <w:rPr>
          <w:color w:val="000000"/>
          <w:spacing w:val="-2"/>
          <w:u w:val="single"/>
        </w:rPr>
        <w:t>criteriul obiectiv</w:t>
      </w:r>
      <w:r>
        <w:rPr>
          <w:color w:val="000000"/>
          <w:spacing w:val="-2"/>
        </w:rPr>
        <w:t xml:space="preserve"> care presupune compararea </w:t>
      </w:r>
      <w:proofErr w:type="spellStart"/>
      <w:r>
        <w:rPr>
          <w:color w:val="000000"/>
          <w:spacing w:val="-2"/>
        </w:rPr>
        <w:t>activităţii</w:t>
      </w:r>
      <w:proofErr w:type="spellEnd"/>
      <w:r>
        <w:rPr>
          <w:color w:val="000000"/>
          <w:spacing w:val="-2"/>
        </w:rPr>
        <w:t xml:space="preserve"> administratorului </w:t>
      </w:r>
      <w:proofErr w:type="spellStart"/>
      <w:r>
        <w:rPr>
          <w:color w:val="000000"/>
          <w:spacing w:val="-2"/>
        </w:rPr>
        <w:t>societăţii</w:t>
      </w:r>
      <w:proofErr w:type="spellEnd"/>
      <w:r>
        <w:rPr>
          <w:color w:val="000000"/>
          <w:spacing w:val="-2"/>
        </w:rPr>
        <w:t xml:space="preserve"> debitoare cu activitatea unei persoane diligente (bonus pater </w:t>
      </w:r>
      <w:proofErr w:type="spellStart"/>
      <w:r>
        <w:rPr>
          <w:color w:val="000000"/>
          <w:spacing w:val="-2"/>
        </w:rPr>
        <w:t>familias</w:t>
      </w:r>
      <w:proofErr w:type="spellEnd"/>
      <w:r>
        <w:rPr>
          <w:color w:val="000000"/>
          <w:spacing w:val="-2"/>
        </w:rPr>
        <w:t xml:space="preserve">), care </w:t>
      </w:r>
      <w:proofErr w:type="spellStart"/>
      <w:r>
        <w:rPr>
          <w:color w:val="000000"/>
          <w:spacing w:val="-2"/>
        </w:rPr>
        <w:t>îşi</w:t>
      </w:r>
      <w:proofErr w:type="spellEnd"/>
      <w:r>
        <w:rPr>
          <w:color w:val="000000"/>
          <w:spacing w:val="-2"/>
        </w:rPr>
        <w:t xml:space="preserve"> subordonează măsurile luate </w:t>
      </w:r>
      <w:proofErr w:type="spellStart"/>
      <w:r>
        <w:rPr>
          <w:color w:val="000000"/>
          <w:spacing w:val="-2"/>
        </w:rPr>
        <w:t>exigenţelor</w:t>
      </w:r>
      <w:proofErr w:type="spellEnd"/>
      <w:r>
        <w:rPr>
          <w:color w:val="000000"/>
          <w:spacing w:val="-2"/>
        </w:rPr>
        <w:t xml:space="preserve"> impuse de regulile de </w:t>
      </w:r>
      <w:proofErr w:type="spellStart"/>
      <w:r>
        <w:rPr>
          <w:color w:val="000000"/>
          <w:spacing w:val="-2"/>
        </w:rPr>
        <w:t>convieţuire</w:t>
      </w:r>
      <w:proofErr w:type="spellEnd"/>
      <w:r>
        <w:rPr>
          <w:color w:val="000000"/>
          <w:spacing w:val="-2"/>
        </w:rPr>
        <w:t xml:space="preserve"> socială.</w:t>
      </w:r>
    </w:p>
    <w:p w14:paraId="72CFA9C5" w14:textId="77777777" w:rsidR="00502F89" w:rsidRDefault="00502F89" w:rsidP="00502F89">
      <w:pPr>
        <w:tabs>
          <w:tab w:val="left" w:pos="1140"/>
        </w:tabs>
        <w:jc w:val="both"/>
        <w:rPr>
          <w:color w:val="000000"/>
          <w:spacing w:val="-2"/>
        </w:rPr>
      </w:pPr>
    </w:p>
    <w:p w14:paraId="23B0E095" w14:textId="77777777" w:rsidR="00502F89" w:rsidRDefault="00502F89" w:rsidP="00502F89">
      <w:pPr>
        <w:jc w:val="both"/>
      </w:pPr>
      <w:r>
        <w:t xml:space="preserve">           Totodată, doctrina </w:t>
      </w:r>
      <w:proofErr w:type="spellStart"/>
      <w:r>
        <w:t>şi</w:t>
      </w:r>
      <w:proofErr w:type="spellEnd"/>
      <w:r>
        <w:t xml:space="preserve"> </w:t>
      </w:r>
      <w:proofErr w:type="spellStart"/>
      <w:r>
        <w:t>jurisprudenţa</w:t>
      </w:r>
      <w:proofErr w:type="spellEnd"/>
      <w:r>
        <w:t xml:space="preserve"> în domeniu sunt unanime în a aprecia că, </w:t>
      </w:r>
      <w:proofErr w:type="spellStart"/>
      <w:r>
        <w:t>dispoziţiile</w:t>
      </w:r>
      <w:proofErr w:type="spellEnd"/>
      <w:r>
        <w:t xml:space="preserve"> legale anterior </w:t>
      </w:r>
      <w:proofErr w:type="spellStart"/>
      <w:r>
        <w:t>menţionate</w:t>
      </w:r>
      <w:proofErr w:type="spellEnd"/>
      <w:r>
        <w:t xml:space="preserve"> nu instituie o </w:t>
      </w:r>
      <w:proofErr w:type="spellStart"/>
      <w:r>
        <w:t>prezumţie</w:t>
      </w:r>
      <w:proofErr w:type="spellEnd"/>
      <w:r>
        <w:t xml:space="preserve"> legală de </w:t>
      </w:r>
      <w:proofErr w:type="spellStart"/>
      <w:r>
        <w:t>vinovăţie</w:t>
      </w:r>
      <w:proofErr w:type="spellEnd"/>
      <w:r>
        <w:t xml:space="preserve"> în sarcina fostului administrator al </w:t>
      </w:r>
      <w:proofErr w:type="spellStart"/>
      <w:r>
        <w:t>societăţii</w:t>
      </w:r>
      <w:proofErr w:type="spellEnd"/>
      <w:r>
        <w:t xml:space="preserve"> falite, îndeplinirea </w:t>
      </w:r>
      <w:proofErr w:type="spellStart"/>
      <w:r>
        <w:t>condiţiilor</w:t>
      </w:r>
      <w:proofErr w:type="spellEnd"/>
      <w:r>
        <w:t xml:space="preserve"> antrenării răspunderii materiale a acestuia impunându-se a fi dovedită de titularul cererii, în aplicarea principiului </w:t>
      </w:r>
      <w:r>
        <w:rPr>
          <w:i/>
        </w:rPr>
        <w:t xml:space="preserve">actori </w:t>
      </w:r>
      <w:proofErr w:type="spellStart"/>
      <w:r>
        <w:rPr>
          <w:i/>
        </w:rPr>
        <w:t>incumbit</w:t>
      </w:r>
      <w:proofErr w:type="spellEnd"/>
      <w:r>
        <w:rPr>
          <w:i/>
        </w:rPr>
        <w:t xml:space="preserve"> </w:t>
      </w:r>
      <w:proofErr w:type="spellStart"/>
      <w:r>
        <w:rPr>
          <w:i/>
        </w:rPr>
        <w:t>probatio</w:t>
      </w:r>
      <w:proofErr w:type="spellEnd"/>
      <w:r>
        <w:t>, potrivit căruia „c</w:t>
      </w:r>
      <w:r>
        <w:rPr>
          <w:i/>
        </w:rPr>
        <w:t xml:space="preserve">el ce face o propunere înaintea </w:t>
      </w:r>
      <w:proofErr w:type="spellStart"/>
      <w:r>
        <w:rPr>
          <w:i/>
        </w:rPr>
        <w:t>judecăţii</w:t>
      </w:r>
      <w:proofErr w:type="spellEnd"/>
      <w:r>
        <w:rPr>
          <w:i/>
        </w:rPr>
        <w:t>, trebuie să o dovedească</w:t>
      </w:r>
      <w:r>
        <w:t>”.</w:t>
      </w:r>
    </w:p>
    <w:p w14:paraId="53A46AE7" w14:textId="77777777" w:rsidR="00502F89" w:rsidRDefault="00502F89" w:rsidP="00502F89">
      <w:pPr>
        <w:ind w:firstLine="700"/>
        <w:jc w:val="both"/>
      </w:pPr>
      <w:proofErr w:type="spellStart"/>
      <w:r>
        <w:t>Aşadar</w:t>
      </w:r>
      <w:proofErr w:type="spellEnd"/>
      <w:r>
        <w:t xml:space="preserve">, este vorba de o răspundere personală agravată, cu caracter </w:t>
      </w:r>
      <w:proofErr w:type="spellStart"/>
      <w:r>
        <w:t>excepţional</w:t>
      </w:r>
      <w:proofErr w:type="spellEnd"/>
      <w:r>
        <w:t xml:space="preserve">, care presupune </w:t>
      </w:r>
      <w:proofErr w:type="spellStart"/>
      <w:r>
        <w:t>existenţa</w:t>
      </w:r>
      <w:proofErr w:type="spellEnd"/>
      <w:r>
        <w:t xml:space="preserve"> unei </w:t>
      </w:r>
      <w:proofErr w:type="spellStart"/>
      <w:r>
        <w:t>situaţii</w:t>
      </w:r>
      <w:proofErr w:type="spellEnd"/>
      <w:r>
        <w:t xml:space="preserve">-premisă  </w:t>
      </w:r>
      <w:proofErr w:type="spellStart"/>
      <w:r>
        <w:t>şi</w:t>
      </w:r>
      <w:proofErr w:type="spellEnd"/>
      <w:r>
        <w:t xml:space="preserve"> întrunirea unor </w:t>
      </w:r>
      <w:proofErr w:type="spellStart"/>
      <w:r>
        <w:t>condiţii</w:t>
      </w:r>
      <w:proofErr w:type="spellEnd"/>
      <w:r>
        <w:t xml:space="preserve"> speciale, grefate pe </w:t>
      </w:r>
      <w:proofErr w:type="spellStart"/>
      <w:r>
        <w:t>condiţiile</w:t>
      </w:r>
      <w:proofErr w:type="spellEnd"/>
      <w:r>
        <w:t xml:space="preserve"> </w:t>
      </w:r>
      <w:proofErr w:type="spellStart"/>
      <w:r>
        <w:t>obişnuite</w:t>
      </w:r>
      <w:proofErr w:type="spellEnd"/>
      <w:r>
        <w:t xml:space="preserve"> ale răspunderii civile şi nu de o extindere a procedurii falimentului asupra administratorului.</w:t>
      </w:r>
    </w:p>
    <w:p w14:paraId="65A5F14A" w14:textId="77777777" w:rsidR="00502F89" w:rsidRDefault="00502F89" w:rsidP="00502F89">
      <w:pPr>
        <w:jc w:val="both"/>
      </w:pPr>
      <w:r>
        <w:t xml:space="preserve">             În </w:t>
      </w:r>
      <w:proofErr w:type="spellStart"/>
      <w:r>
        <w:t>speţă</w:t>
      </w:r>
      <w:proofErr w:type="spellEnd"/>
      <w:r>
        <w:t xml:space="preserve">, lichidatorul judiciar a invocat </w:t>
      </w:r>
      <w:proofErr w:type="spellStart"/>
      <w:r>
        <w:t>săvârşirea</w:t>
      </w:r>
      <w:proofErr w:type="spellEnd"/>
      <w:r>
        <w:t xml:space="preserve"> de către pârât a următoarelor fapte ilicite: dispunerea, în interes personal, a continuării </w:t>
      </w:r>
      <w:proofErr w:type="spellStart"/>
      <w:r>
        <w:t>activităţii</w:t>
      </w:r>
      <w:proofErr w:type="spellEnd"/>
      <w:r>
        <w:t xml:space="preserve"> </w:t>
      </w:r>
      <w:proofErr w:type="spellStart"/>
      <w:r>
        <w:t>societăţii</w:t>
      </w:r>
      <w:proofErr w:type="spellEnd"/>
      <w:r>
        <w:t xml:space="preserve"> care ducea, în mod vădit persoana juridică la încetare de </w:t>
      </w:r>
      <w:proofErr w:type="spellStart"/>
      <w:r>
        <w:t>plăţi</w:t>
      </w:r>
      <w:proofErr w:type="spellEnd"/>
      <w:r>
        <w:t xml:space="preserve"> </w:t>
      </w:r>
      <w:proofErr w:type="spellStart"/>
      <w:r>
        <w:t>şi</w:t>
      </w:r>
      <w:proofErr w:type="spellEnd"/>
      <w:r>
        <w:t xml:space="preserve"> deturnarea unei </w:t>
      </w:r>
      <w:proofErr w:type="spellStart"/>
      <w:r>
        <w:t>părţi</w:t>
      </w:r>
      <w:proofErr w:type="spellEnd"/>
      <w:r>
        <w:t xml:space="preserve"> din activul persoanei juridice.             </w:t>
      </w:r>
    </w:p>
    <w:p w14:paraId="2A2687C4" w14:textId="77777777" w:rsidR="00502F89" w:rsidRDefault="00502F89" w:rsidP="00502F89">
      <w:pPr>
        <w:ind w:firstLine="700"/>
        <w:jc w:val="both"/>
      </w:pPr>
      <w:r>
        <w:t xml:space="preserve"> Dincolo de faptul că, </w:t>
      </w:r>
      <w:proofErr w:type="spellStart"/>
      <w:r>
        <w:t>incidenţa</w:t>
      </w:r>
      <w:proofErr w:type="spellEnd"/>
      <w:r>
        <w:t xml:space="preserve"> acestora reclamă cvasiunanim </w:t>
      </w:r>
      <w:proofErr w:type="spellStart"/>
      <w:r>
        <w:t>existenţa</w:t>
      </w:r>
      <w:proofErr w:type="spellEnd"/>
      <w:r>
        <w:t xml:space="preserve"> </w:t>
      </w:r>
      <w:proofErr w:type="spellStart"/>
      <w:r>
        <w:t>vinovăţiei</w:t>
      </w:r>
      <w:proofErr w:type="spellEnd"/>
      <w:r>
        <w:t xml:space="preserve"> sub forma </w:t>
      </w:r>
      <w:proofErr w:type="spellStart"/>
      <w:r>
        <w:t>intenţiei</w:t>
      </w:r>
      <w:proofErr w:type="spellEnd"/>
      <w:r>
        <w:t xml:space="preserve"> directe, presupune totodată dovedirea împrejurării că, astfel, fostul administrator a </w:t>
      </w:r>
      <w:proofErr w:type="spellStart"/>
      <w:r>
        <w:t>obţinut</w:t>
      </w:r>
      <w:proofErr w:type="spellEnd"/>
      <w:r>
        <w:t xml:space="preserve"> foloase în interes propriu, determinând sau accentuând starea de încetare de </w:t>
      </w:r>
      <w:proofErr w:type="spellStart"/>
      <w:r>
        <w:t>plăţi</w:t>
      </w:r>
      <w:proofErr w:type="spellEnd"/>
      <w:r>
        <w:t xml:space="preserve"> a </w:t>
      </w:r>
      <w:proofErr w:type="spellStart"/>
      <w:r>
        <w:t>societăţii</w:t>
      </w:r>
      <w:proofErr w:type="spellEnd"/>
      <w:r>
        <w:t>.</w:t>
      </w:r>
    </w:p>
    <w:p w14:paraId="2333228D" w14:textId="77777777" w:rsidR="00502F89" w:rsidRDefault="00502F89" w:rsidP="00502F89">
      <w:pPr>
        <w:autoSpaceDE w:val="0"/>
        <w:autoSpaceDN w:val="0"/>
        <w:adjustRightInd w:val="0"/>
        <w:jc w:val="both"/>
      </w:pPr>
      <w:r>
        <w:t xml:space="preserve">            În cauză, după cum rezultă fără echivoc din ansamblul probator, nu s-a făcut dovada îndeplinirii cumulative a </w:t>
      </w:r>
      <w:proofErr w:type="spellStart"/>
      <w:r>
        <w:t>condiţiilor</w:t>
      </w:r>
      <w:proofErr w:type="spellEnd"/>
      <w:r>
        <w:t xml:space="preserve"> necesare angajării răspunderii materiale a pârâtului, respectiv a </w:t>
      </w:r>
      <w:proofErr w:type="spellStart"/>
      <w:r>
        <w:t>incidenţei</w:t>
      </w:r>
      <w:proofErr w:type="spellEnd"/>
      <w:r>
        <w:t xml:space="preserve"> art.138 alin.1 lit. c) şi e) din Legea nr.85/2006, </w:t>
      </w:r>
      <w:proofErr w:type="spellStart"/>
      <w:r>
        <w:t>deşi</w:t>
      </w:r>
      <w:proofErr w:type="spellEnd"/>
      <w:r>
        <w:t xml:space="preserve"> sarcina probei revenea reclamantului, în aplicarea principiului de drept anterior citat, astfel încât în mod legal judecătorul sindic a procedat la respingerea cererii de atragere a răspunderii materiale a pârâtului-intimat.</w:t>
      </w:r>
    </w:p>
    <w:p w14:paraId="7BC14579" w14:textId="4CA65434" w:rsidR="00502F89" w:rsidRDefault="00502F89" w:rsidP="00502F89">
      <w:pPr>
        <w:autoSpaceDE w:val="0"/>
        <w:autoSpaceDN w:val="0"/>
        <w:adjustRightInd w:val="0"/>
        <w:jc w:val="both"/>
      </w:pPr>
      <w:r>
        <w:t xml:space="preserve">            Astfel, trebuie remarcat că, </w:t>
      </w:r>
      <w:proofErr w:type="spellStart"/>
      <w:r>
        <w:t>aşa</w:t>
      </w:r>
      <w:proofErr w:type="spellEnd"/>
      <w:r>
        <w:t xml:space="preserve"> cum corect a </w:t>
      </w:r>
      <w:proofErr w:type="spellStart"/>
      <w:r>
        <w:t>reţinut</w:t>
      </w:r>
      <w:proofErr w:type="spellEnd"/>
      <w:r>
        <w:t xml:space="preserve"> </w:t>
      </w:r>
      <w:proofErr w:type="spellStart"/>
      <w:r>
        <w:t>şi</w:t>
      </w:r>
      <w:proofErr w:type="spellEnd"/>
      <w:r>
        <w:t xml:space="preserve"> </w:t>
      </w:r>
      <w:proofErr w:type="spellStart"/>
      <w:r>
        <w:t>instanţa</w:t>
      </w:r>
      <w:proofErr w:type="spellEnd"/>
      <w:r>
        <w:t xml:space="preserve"> de fond, </w:t>
      </w:r>
      <w:proofErr w:type="spellStart"/>
      <w:r>
        <w:t>însuşi</w:t>
      </w:r>
      <w:proofErr w:type="spellEnd"/>
      <w:r>
        <w:t xml:space="preserve"> reclamantul a </w:t>
      </w:r>
      <w:proofErr w:type="spellStart"/>
      <w:r>
        <w:t>menţionat</w:t>
      </w:r>
      <w:proofErr w:type="spellEnd"/>
      <w:r>
        <w:t xml:space="preserve"> în cuprinsul Raportului privind cauzele </w:t>
      </w:r>
      <w:proofErr w:type="spellStart"/>
      <w:r>
        <w:t>apariţiei</w:t>
      </w:r>
      <w:proofErr w:type="spellEnd"/>
      <w:r>
        <w:t xml:space="preserve"> stării de </w:t>
      </w:r>
      <w:proofErr w:type="spellStart"/>
      <w:r>
        <w:t>insolvenţă</w:t>
      </w:r>
      <w:proofErr w:type="spellEnd"/>
      <w:r>
        <w:t xml:space="preserve"> a debitoarei </w:t>
      </w:r>
      <w:r w:rsidR="00C07CF4" w:rsidRPr="00C07CF4">
        <w:rPr>
          <w:b/>
        </w:rPr>
        <w:t>AAA</w:t>
      </w:r>
      <w:r>
        <w:t xml:space="preserve">, faptul că aceasta a fost generată de mai </w:t>
      </w:r>
      <w:proofErr w:type="spellStart"/>
      <w:r>
        <w:t>mulţi</w:t>
      </w:r>
      <w:proofErr w:type="spellEnd"/>
      <w:r>
        <w:t xml:space="preserve"> factori de </w:t>
      </w:r>
      <w:r>
        <w:rPr>
          <w:u w:val="single"/>
        </w:rPr>
        <w:t>natură obiectivă</w:t>
      </w:r>
      <w:r>
        <w:t xml:space="preserve">, respectiv: </w:t>
      </w:r>
      <w:proofErr w:type="spellStart"/>
      <w:r>
        <w:t>insuficienţa</w:t>
      </w:r>
      <w:proofErr w:type="spellEnd"/>
      <w:r>
        <w:t xml:space="preserve"> fondurilor </w:t>
      </w:r>
      <w:proofErr w:type="spellStart"/>
      <w:r>
        <w:t>băneşti</w:t>
      </w:r>
      <w:proofErr w:type="spellEnd"/>
      <w:r>
        <w:t xml:space="preserve"> disponibile pentru plata datoriilor exigibile, criza economică la nivel european, precum şi imposibilitatea identificării de noi </w:t>
      </w:r>
      <w:proofErr w:type="spellStart"/>
      <w:r>
        <w:t>activităţi</w:t>
      </w:r>
      <w:proofErr w:type="spellEnd"/>
      <w:r>
        <w:t xml:space="preserve"> care să genereze venituri pentru societate care să acopere datoriile scadente, întârzierile în încasarea sumelor de la </w:t>
      </w:r>
      <w:proofErr w:type="spellStart"/>
      <w:r>
        <w:t>clienţi</w:t>
      </w:r>
      <w:proofErr w:type="spellEnd"/>
      <w:r>
        <w:t xml:space="preserve"> care au generat alte costuri cu recuperarea acestora şi, în principal, cu dobânzile şi majorările datorate pentru neplata la timp a datoriilor  (filele 6-10 dosar fond).</w:t>
      </w:r>
    </w:p>
    <w:p w14:paraId="40933362" w14:textId="77777777" w:rsidR="00502F89" w:rsidRDefault="00502F89" w:rsidP="00502F89">
      <w:pPr>
        <w:autoSpaceDE w:val="0"/>
        <w:autoSpaceDN w:val="0"/>
        <w:adjustRightInd w:val="0"/>
        <w:ind w:firstLine="798"/>
        <w:jc w:val="both"/>
      </w:pPr>
      <w:r>
        <w:t xml:space="preserve">Aspectele anterior </w:t>
      </w:r>
      <w:proofErr w:type="spellStart"/>
      <w:r>
        <w:t>menţionate</w:t>
      </w:r>
      <w:proofErr w:type="spellEnd"/>
      <w:r>
        <w:t xml:space="preserve">, coroborate cu </w:t>
      </w:r>
      <w:proofErr w:type="spellStart"/>
      <w:r>
        <w:t>susţinerea</w:t>
      </w:r>
      <w:proofErr w:type="spellEnd"/>
      <w:r>
        <w:t xml:space="preserve"> </w:t>
      </w:r>
      <w:proofErr w:type="spellStart"/>
      <w:r>
        <w:t>aceluiaşi</w:t>
      </w:r>
      <w:proofErr w:type="spellEnd"/>
      <w:r>
        <w:t xml:space="preserve"> reclamant, potrivit căreia, „raportându-ne la masa </w:t>
      </w:r>
      <w:proofErr w:type="spellStart"/>
      <w:r>
        <w:t>credală</w:t>
      </w:r>
      <w:proofErr w:type="spellEnd"/>
      <w:r>
        <w:t xml:space="preserve"> înregistrată, nu au fost identificate persoane cărora să le fie imputabilă starea de </w:t>
      </w:r>
      <w:proofErr w:type="spellStart"/>
      <w:r>
        <w:t>insolvenţă</w:t>
      </w:r>
      <w:proofErr w:type="spellEnd"/>
      <w:r>
        <w:t xml:space="preserve">” sunt de natură a forma convingerea </w:t>
      </w:r>
      <w:proofErr w:type="spellStart"/>
      <w:r>
        <w:t>instanţei</w:t>
      </w:r>
      <w:proofErr w:type="spellEnd"/>
      <w:r>
        <w:t xml:space="preserve"> în sensul că, </w:t>
      </w:r>
      <w:proofErr w:type="spellStart"/>
      <w:r>
        <w:t>apariţia</w:t>
      </w:r>
      <w:proofErr w:type="spellEnd"/>
      <w:r>
        <w:t xml:space="preserve"> stării de </w:t>
      </w:r>
      <w:proofErr w:type="spellStart"/>
      <w:r>
        <w:t>insolvenţă</w:t>
      </w:r>
      <w:proofErr w:type="spellEnd"/>
      <w:r>
        <w:t xml:space="preserve"> a debitoarei nu s-a datorat faptelor pârâtului, de continuare, în interes personal, a </w:t>
      </w:r>
      <w:proofErr w:type="spellStart"/>
      <w:r>
        <w:t>activităţii</w:t>
      </w:r>
      <w:proofErr w:type="spellEnd"/>
      <w:r>
        <w:t xml:space="preserve"> </w:t>
      </w:r>
      <w:proofErr w:type="spellStart"/>
      <w:r>
        <w:t>şi</w:t>
      </w:r>
      <w:proofErr w:type="spellEnd"/>
      <w:r>
        <w:t xml:space="preserve"> deturnare a activului debitoarei, cum în mod just a </w:t>
      </w:r>
      <w:proofErr w:type="spellStart"/>
      <w:r>
        <w:t>reţinut</w:t>
      </w:r>
      <w:proofErr w:type="spellEnd"/>
      <w:r>
        <w:t xml:space="preserve"> </w:t>
      </w:r>
      <w:proofErr w:type="spellStart"/>
      <w:r>
        <w:t>şi</w:t>
      </w:r>
      <w:proofErr w:type="spellEnd"/>
      <w:r>
        <w:t xml:space="preserve"> judecătorul sindic, cu atât mai mult cu cât este de notorietate fondul general, nefavorabil mediului de afaceri, generat de criza economică globală.</w:t>
      </w:r>
    </w:p>
    <w:p w14:paraId="6A271D53" w14:textId="77777777" w:rsidR="00502F89" w:rsidRDefault="00502F89" w:rsidP="00502F89">
      <w:pPr>
        <w:autoSpaceDE w:val="0"/>
        <w:autoSpaceDN w:val="0"/>
        <w:adjustRightInd w:val="0"/>
        <w:jc w:val="both"/>
      </w:pPr>
      <w:r>
        <w:t xml:space="preserve">            </w:t>
      </w:r>
      <w:proofErr w:type="spellStart"/>
      <w:r>
        <w:t>Faţă</w:t>
      </w:r>
      <w:proofErr w:type="spellEnd"/>
      <w:r>
        <w:t xml:space="preserve"> de cele ce preced, constatând că </w:t>
      </w:r>
      <w:proofErr w:type="spellStart"/>
      <w:r>
        <w:t>sentinţa</w:t>
      </w:r>
      <w:proofErr w:type="spellEnd"/>
      <w:r>
        <w:t xml:space="preserve"> atacată este legală şi temeinică şi că, nici din oficiu nu există motive de nulitate, </w:t>
      </w:r>
      <w:r>
        <w:rPr>
          <w:b/>
          <w:i/>
        </w:rPr>
        <w:t xml:space="preserve">Curtea, </w:t>
      </w:r>
      <w:r>
        <w:t xml:space="preserve">în temeiul art. 480 alin. 1 Cod </w:t>
      </w:r>
      <w:proofErr w:type="spellStart"/>
      <w:r>
        <w:t>proc</w:t>
      </w:r>
      <w:proofErr w:type="spellEnd"/>
      <w:r>
        <w:t>. civ., va respinge apelul, ca nefondat.</w:t>
      </w:r>
    </w:p>
    <w:p w14:paraId="799CFA7A" w14:textId="77777777" w:rsidR="00502F89" w:rsidRDefault="00502F89" w:rsidP="00502F89">
      <w:pPr>
        <w:jc w:val="both"/>
      </w:pPr>
      <w:r>
        <w:t xml:space="preserve">             Pentru aceste motive,</w:t>
      </w:r>
    </w:p>
    <w:p w14:paraId="164207CB" w14:textId="77777777" w:rsidR="00502F89" w:rsidRDefault="00502F89" w:rsidP="00502F89">
      <w:pPr>
        <w:jc w:val="both"/>
        <w:rPr>
          <w:b/>
        </w:rPr>
      </w:pPr>
      <w:r>
        <w:t xml:space="preserve">             În numele </w:t>
      </w:r>
      <w:r>
        <w:rPr>
          <w:b/>
        </w:rPr>
        <w:t>LEGII,</w:t>
      </w:r>
    </w:p>
    <w:p w14:paraId="7E31B8C1" w14:textId="77777777" w:rsidR="00502F89" w:rsidRDefault="00502F89" w:rsidP="00502F89">
      <w:pPr>
        <w:jc w:val="both"/>
        <w:rPr>
          <w:b/>
        </w:rPr>
      </w:pPr>
    </w:p>
    <w:p w14:paraId="5489C54A" w14:textId="77777777" w:rsidR="00502F89" w:rsidRDefault="00502F89" w:rsidP="00502F89">
      <w:pPr>
        <w:ind w:firstLine="960"/>
        <w:jc w:val="center"/>
      </w:pPr>
      <w:r>
        <w:rPr>
          <w:b/>
        </w:rPr>
        <w:lastRenderedPageBreak/>
        <w:t xml:space="preserve">D E C I D E:   </w:t>
      </w:r>
    </w:p>
    <w:p w14:paraId="4462876B" w14:textId="77777777" w:rsidR="00502F89" w:rsidRDefault="00502F89" w:rsidP="00502F89">
      <w:pPr>
        <w:ind w:firstLine="840"/>
        <w:jc w:val="both"/>
      </w:pPr>
    </w:p>
    <w:p w14:paraId="12F1DE0E" w14:textId="267C9A49" w:rsidR="00502F89" w:rsidRDefault="00502F89" w:rsidP="00502F89">
      <w:pPr>
        <w:ind w:firstLine="720"/>
        <w:jc w:val="both"/>
        <w:rPr>
          <w:sz w:val="22"/>
          <w:szCs w:val="22"/>
        </w:rPr>
      </w:pPr>
      <w:r>
        <w:t xml:space="preserve">Respinge, ca nefondat, apelul declarat de </w:t>
      </w:r>
      <w:r>
        <w:fldChar w:fldCharType="begin">
          <w:ffData>
            <w:name w:val="Text7"/>
            <w:enabled/>
            <w:calcOnExit w:val="0"/>
            <w:textInput/>
          </w:ffData>
        </w:fldChar>
      </w:r>
      <w:r>
        <w:instrText xml:space="preserve"> FORMTEXT </w:instrText>
      </w:r>
      <w:r>
        <w:fldChar w:fldCharType="separate"/>
      </w:r>
      <w:r>
        <w:t>reclamantul</w:t>
      </w:r>
      <w:r>
        <w:fldChar w:fldCharType="end"/>
      </w:r>
      <w:r>
        <w:t xml:space="preserve"> </w:t>
      </w:r>
      <w:r w:rsidR="00C07CF4">
        <w:rPr>
          <w:b/>
        </w:rPr>
        <w:t>....</w:t>
      </w:r>
      <w:r>
        <w:rPr>
          <w:b/>
        </w:rPr>
        <w:t xml:space="preserve"> IPURL </w:t>
      </w:r>
      <w:r w:rsidR="00C07CF4">
        <w:rPr>
          <w:b/>
        </w:rPr>
        <w:t>S</w:t>
      </w:r>
      <w:r>
        <w:rPr>
          <w:b/>
        </w:rPr>
        <w:t>,</w:t>
      </w:r>
      <w:r>
        <w:t xml:space="preserve"> cu sediul în mun. </w:t>
      </w:r>
      <w:r w:rsidR="00C07CF4">
        <w:t>S</w:t>
      </w:r>
      <w:r>
        <w:t xml:space="preserve">, str. </w:t>
      </w:r>
      <w:r w:rsidR="00C07CF4">
        <w:t>……….</w:t>
      </w:r>
      <w:r>
        <w:t xml:space="preserve"> jud. </w:t>
      </w:r>
      <w:r w:rsidR="00C07CF4">
        <w:t>S</w:t>
      </w:r>
      <w:r>
        <w:t xml:space="preserve">, în calitate de lichidator judiciar al debitoarei </w:t>
      </w:r>
      <w:r w:rsidR="00C07CF4" w:rsidRPr="00C07CF4">
        <w:rPr>
          <w:b/>
        </w:rPr>
        <w:t>AAA</w:t>
      </w:r>
      <w:r>
        <w:t xml:space="preserve"> împotriva </w:t>
      </w:r>
      <w:proofErr w:type="spellStart"/>
      <w:r>
        <w:t>sentinţei</w:t>
      </w:r>
      <w:proofErr w:type="spellEnd"/>
      <w:r>
        <w:t xml:space="preserve"> nr</w:t>
      </w:r>
      <w:r w:rsidR="00C07CF4">
        <w:t>…</w:t>
      </w:r>
      <w:r w:rsidR="00C07CF4">
        <w:rPr>
          <w:b/>
        </w:rPr>
        <w:t>………..</w:t>
      </w:r>
      <w:r>
        <w:rPr>
          <w:b/>
        </w:rPr>
        <w:t xml:space="preserve"> a </w:t>
      </w:r>
      <w:r>
        <w:t xml:space="preserve">Tribunalului </w:t>
      </w:r>
      <w:r w:rsidR="00C07CF4">
        <w:t>……….</w:t>
      </w:r>
      <w:r>
        <w:t xml:space="preserve"> </w:t>
      </w:r>
      <w:proofErr w:type="spellStart"/>
      <w:r>
        <w:t>Secţia</w:t>
      </w:r>
      <w:proofErr w:type="spellEnd"/>
      <w:r>
        <w:t xml:space="preserve"> </w:t>
      </w:r>
      <w:r w:rsidR="00C07CF4">
        <w:t>………</w:t>
      </w:r>
      <w:r>
        <w:t xml:space="preserve"> (dosar nr.</w:t>
      </w:r>
      <w:r>
        <w:rPr>
          <w:b/>
        </w:rPr>
        <w:t xml:space="preserve"> </w:t>
      </w:r>
      <w:r w:rsidR="00C07CF4">
        <w:rPr>
          <w:b/>
        </w:rPr>
        <w:t>…………</w:t>
      </w:r>
      <w:r>
        <w:t xml:space="preserve">), intimat fiind pârâtul </w:t>
      </w:r>
      <w:r w:rsidR="00C07CF4">
        <w:rPr>
          <w:b/>
          <w:bCs/>
          <w:sz w:val="22"/>
          <w:szCs w:val="22"/>
        </w:rPr>
        <w:t>PPP</w:t>
      </w:r>
      <w:r>
        <w:rPr>
          <w:sz w:val="22"/>
          <w:szCs w:val="22"/>
        </w:rPr>
        <w:t xml:space="preserve">, domiciliat în sat </w:t>
      </w:r>
      <w:r w:rsidR="00C07CF4">
        <w:rPr>
          <w:sz w:val="22"/>
          <w:szCs w:val="22"/>
        </w:rPr>
        <w:t>……….</w:t>
      </w:r>
      <w:r>
        <w:rPr>
          <w:sz w:val="22"/>
          <w:szCs w:val="22"/>
        </w:rPr>
        <w:t xml:space="preserve">,  </w:t>
      </w:r>
      <w:proofErr w:type="spellStart"/>
      <w:r>
        <w:rPr>
          <w:sz w:val="22"/>
          <w:szCs w:val="22"/>
        </w:rPr>
        <w:t>oraş</w:t>
      </w:r>
      <w:proofErr w:type="spellEnd"/>
      <w:r>
        <w:rPr>
          <w:sz w:val="22"/>
          <w:szCs w:val="22"/>
        </w:rPr>
        <w:t xml:space="preserve"> M, jud. </w:t>
      </w:r>
      <w:r w:rsidR="00C07CF4">
        <w:rPr>
          <w:sz w:val="22"/>
          <w:szCs w:val="22"/>
        </w:rPr>
        <w:t>S</w:t>
      </w:r>
      <w:r>
        <w:rPr>
          <w:sz w:val="22"/>
          <w:szCs w:val="22"/>
        </w:rPr>
        <w:t>.</w:t>
      </w:r>
    </w:p>
    <w:p w14:paraId="63E06BD1" w14:textId="77777777" w:rsidR="00502F89" w:rsidRDefault="00502F89" w:rsidP="00502F89">
      <w:pPr>
        <w:ind w:firstLine="720"/>
        <w:jc w:val="both"/>
      </w:pPr>
      <w:r>
        <w:t>Definitivă.</w:t>
      </w:r>
    </w:p>
    <w:p w14:paraId="33951BA0" w14:textId="1FB42777" w:rsidR="00502F89" w:rsidRDefault="00502F89" w:rsidP="00502F89">
      <w:pPr>
        <w:jc w:val="both"/>
      </w:pPr>
      <w:r>
        <w:t xml:space="preserve">            </w:t>
      </w:r>
      <w:proofErr w:type="spellStart"/>
      <w:r>
        <w:t>Pronunţată</w:t>
      </w:r>
      <w:proofErr w:type="spellEnd"/>
      <w:r>
        <w:t xml:space="preserve"> în </w:t>
      </w:r>
      <w:proofErr w:type="spellStart"/>
      <w:r>
        <w:t>şedinţa</w:t>
      </w:r>
      <w:proofErr w:type="spellEnd"/>
      <w:r>
        <w:t xml:space="preserve"> publică din </w:t>
      </w:r>
      <w:r w:rsidR="00C07CF4">
        <w:t>……………………</w:t>
      </w:r>
      <w:r>
        <w:t xml:space="preserve">.     </w:t>
      </w:r>
    </w:p>
    <w:p w14:paraId="7A5195C6" w14:textId="77777777" w:rsidR="00502F89" w:rsidRDefault="00502F89" w:rsidP="00502F89">
      <w:pPr>
        <w:jc w:val="both"/>
      </w:pPr>
    </w:p>
    <w:p w14:paraId="26EBC62A" w14:textId="77777777" w:rsidR="00502F89" w:rsidRDefault="00502F89" w:rsidP="00502F89">
      <w:pPr>
        <w:ind w:firstLine="840"/>
        <w:jc w:val="both"/>
      </w:pPr>
      <w:r>
        <w:t xml:space="preserve">   </w:t>
      </w:r>
    </w:p>
    <w:p w14:paraId="3E1E0F33" w14:textId="77777777" w:rsidR="00502F89" w:rsidRDefault="00502F89" w:rsidP="00502F89">
      <w:pPr>
        <w:tabs>
          <w:tab w:val="left" w:pos="5520"/>
        </w:tabs>
        <w:ind w:firstLine="960"/>
        <w:jc w:val="both"/>
      </w:pPr>
      <w:r>
        <w:t xml:space="preserve">            </w:t>
      </w:r>
      <w:r>
        <w:rPr>
          <w:b/>
        </w:rPr>
        <w:t>Preşedinte,                              Judecător,                             Grefier</w:t>
      </w:r>
      <w:r>
        <w:t xml:space="preserve">,  </w:t>
      </w:r>
    </w:p>
    <w:p w14:paraId="2239FE7B" w14:textId="77777777" w:rsidR="00502F89" w:rsidRDefault="00502F89" w:rsidP="00502F89">
      <w:pPr>
        <w:tabs>
          <w:tab w:val="left" w:pos="5520"/>
        </w:tabs>
        <w:ind w:firstLine="960"/>
        <w:jc w:val="both"/>
      </w:pPr>
    </w:p>
    <w:p w14:paraId="25E47E31" w14:textId="7C0EB406" w:rsidR="00502F89" w:rsidRDefault="00502F89" w:rsidP="00502F89">
      <w:pPr>
        <w:tabs>
          <w:tab w:val="left" w:pos="5520"/>
        </w:tabs>
        <w:jc w:val="both"/>
      </w:pPr>
      <w:r>
        <w:t xml:space="preserve">Red. </w:t>
      </w:r>
      <w:r w:rsidR="00C07CF4">
        <w:t>A1000</w:t>
      </w:r>
    </w:p>
    <w:p w14:paraId="49C9D88B" w14:textId="439758D8" w:rsidR="00502F89" w:rsidRDefault="00502F89" w:rsidP="00502F89">
      <w:pPr>
        <w:tabs>
          <w:tab w:val="left" w:pos="5520"/>
        </w:tabs>
        <w:jc w:val="both"/>
      </w:pPr>
      <w:r>
        <w:t xml:space="preserve">Jud. </w:t>
      </w:r>
      <w:r w:rsidR="00C07CF4">
        <w:t>………..</w:t>
      </w:r>
    </w:p>
    <w:p w14:paraId="5F8535EB" w14:textId="2E156C9D" w:rsidR="00502F89" w:rsidRDefault="00502F89" w:rsidP="00502F89">
      <w:pPr>
        <w:tabs>
          <w:tab w:val="left" w:pos="5520"/>
        </w:tabs>
        <w:jc w:val="both"/>
      </w:pPr>
      <w:proofErr w:type="spellStart"/>
      <w:r>
        <w:t>Tehnored</w:t>
      </w:r>
      <w:proofErr w:type="spellEnd"/>
      <w:r>
        <w:t xml:space="preserve">. </w:t>
      </w:r>
      <w:r w:rsidR="00C07CF4">
        <w:t>………</w:t>
      </w:r>
    </w:p>
    <w:p w14:paraId="14726804" w14:textId="3819E71A" w:rsidR="00502F89" w:rsidRDefault="00502F89" w:rsidP="00502F89">
      <w:pPr>
        <w:tabs>
          <w:tab w:val="left" w:pos="5520"/>
        </w:tabs>
        <w:jc w:val="both"/>
      </w:pPr>
      <w:r>
        <w:t xml:space="preserve">4 ex. – </w:t>
      </w:r>
      <w:r w:rsidR="00C07CF4">
        <w:t>……………</w:t>
      </w:r>
    </w:p>
    <w:p w14:paraId="040D2DA9" w14:textId="77777777" w:rsidR="00502F89" w:rsidRDefault="00502F89" w:rsidP="00502F89"/>
    <w:p w14:paraId="089D5575" w14:textId="77777777" w:rsidR="00502F89" w:rsidRDefault="00502F89" w:rsidP="00502F89">
      <w:pPr>
        <w:rPr>
          <w:rFonts w:ascii="Garamond" w:hAnsi="Garamond"/>
          <w:color w:val="BFBFBF"/>
          <w:sz w:val="20"/>
          <w:szCs w:val="20"/>
        </w:rPr>
      </w:pPr>
    </w:p>
    <w:p w14:paraId="4F3A87C3" w14:textId="77777777" w:rsidR="00EC6E84" w:rsidRPr="00502F89" w:rsidRDefault="00EC6E84" w:rsidP="00502F89"/>
    <w:sectPr w:rsidR="00EC6E84" w:rsidRPr="00502F89" w:rsidSect="00D03323">
      <w:pgSz w:w="11907" w:h="16840" w:code="9"/>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D49"/>
    <w:rsid w:val="00502F89"/>
    <w:rsid w:val="00775D49"/>
    <w:rsid w:val="00AB17F1"/>
    <w:rsid w:val="00C07CF4"/>
    <w:rsid w:val="00D03323"/>
    <w:rsid w:val="00EC6E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5458ADD-6601-40FE-894E-BC7E8B3ED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2F89"/>
    <w:rPr>
      <w:rFonts w:eastAsia="Times New Roman"/>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2F89"/>
    <w:pPr>
      <w:ind w:left="720"/>
      <w:contextualSpacing/>
    </w:pPr>
    <w:rPr>
      <w:lang w:val="en-US" w:eastAsia="en-US"/>
    </w:rPr>
  </w:style>
  <w:style w:type="character" w:customStyle="1" w:styleId="FontStyle19">
    <w:name w:val="Font Style19"/>
    <w:rsid w:val="00502F89"/>
    <w:rPr>
      <w:rFonts w:ascii="Arial Narrow" w:hAnsi="Arial Narrow" w:cs="Arial Narrow" w:hint="default"/>
      <w:b/>
      <w:bCs/>
      <w:sz w:val="32"/>
      <w:szCs w:val="32"/>
    </w:rPr>
  </w:style>
  <w:style w:type="character" w:customStyle="1" w:styleId="FontStyle22">
    <w:name w:val="Font Style22"/>
    <w:rsid w:val="00502F89"/>
    <w:rPr>
      <w:rFonts w:ascii="Georgia" w:hAnsi="Georgia" w:cs="Georgi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506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1841</Words>
  <Characters>10494</Characters>
  <Application>Microsoft Office Word</Application>
  <DocSecurity>0</DocSecurity>
  <Lines>87</Lines>
  <Paragraphs>24</Paragraphs>
  <ScaleCrop>false</ScaleCrop>
  <Company/>
  <LinksUpToDate>false</LinksUpToDate>
  <CharactersWithSpaces>12311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primgrefier</dc:creator>
  <cp:keywords/>
  <dc:description/>
  <cp:lastModifiedBy>Stela, IVAN</cp:lastModifiedBy>
  <cp:revision>6</cp:revision>
  <dcterms:created xsi:type="dcterms:W3CDTF">2020-12-10T13:09:00Z</dcterms:created>
  <dcterms:modified xsi:type="dcterms:W3CDTF">2020-12-11T07:10:00Z</dcterms:modified>
</cp:coreProperties>
</file>