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442A" w:rsidRDefault="00766161" w:rsidP="00F3442A">
      <w:pPr>
        <w:rPr>
          <w:rFonts w:ascii="Garamond" w:hAnsi="Garamond"/>
        </w:rPr>
      </w:pPr>
      <w:r>
        <w:rPr>
          <w:rFonts w:ascii="Garamond" w:hAnsi="Garamond"/>
          <w:color w:val="BFBFBF"/>
          <w:sz w:val="20"/>
          <w:szCs w:val="20"/>
        </w:rPr>
        <w:t>Document finalizat</w:t>
      </w:r>
      <w:r w:rsidR="00F3442A" w:rsidRPr="00F3442A">
        <w:rPr>
          <w:rFonts w:ascii="Garamond" w:hAnsi="Garamond"/>
        </w:rPr>
        <w:t xml:space="preserve"> </w:t>
      </w:r>
    </w:p>
    <w:p w:rsidR="00F3442A" w:rsidRDefault="00F3442A" w:rsidP="00F3442A">
      <w:pPr>
        <w:rPr>
          <w:rFonts w:ascii="Garamond" w:hAnsi="Garamond"/>
        </w:rPr>
      </w:pPr>
      <w:r w:rsidRPr="00236F8B">
        <w:rPr>
          <w:rFonts w:ascii="Garamond" w:hAnsi="Garamond"/>
        </w:rPr>
        <w:t xml:space="preserve">Cod ECLI    </w:t>
      </w:r>
      <w:r>
        <w:rPr>
          <w:rFonts w:ascii="Garamond" w:hAnsi="Garamond"/>
        </w:rPr>
        <w:t>ECLI:RO:</w:t>
      </w:r>
      <w:r w:rsidR="00C222C6">
        <w:rPr>
          <w:rFonts w:ascii="Garamond" w:hAnsi="Garamond"/>
        </w:rPr>
        <w:t xml:space="preserve">………….                                                                 </w:t>
      </w:r>
      <w:bookmarkStart w:id="0" w:name="_GoBack"/>
      <w:bookmarkEnd w:id="0"/>
      <w:r w:rsidR="00C222C6" w:rsidRPr="00C222C6">
        <w:rPr>
          <w:rFonts w:ascii="Garamond" w:hAnsi="Garamond"/>
          <w:b/>
        </w:rPr>
        <w:t>HOT.3</w:t>
      </w:r>
    </w:p>
    <w:p w:rsidR="00F3442A" w:rsidRDefault="00F3442A" w:rsidP="00F3442A">
      <w:pPr>
        <w:jc w:val="both"/>
        <w:rPr>
          <w:b/>
        </w:rPr>
      </w:pPr>
      <w:r w:rsidRPr="00F853C0">
        <w:rPr>
          <w:b/>
        </w:rPr>
        <w:t>Dosar nr</w:t>
      </w:r>
      <w:r w:rsidR="00C222C6">
        <w:rPr>
          <w:b/>
        </w:rPr>
        <w:t>……………..</w:t>
      </w:r>
      <w:r w:rsidRPr="00F853C0">
        <w:rPr>
          <w:b/>
        </w:rPr>
        <w:t xml:space="preserve">                                                    </w:t>
      </w:r>
      <w:r>
        <w:rPr>
          <w:b/>
        </w:rPr>
        <w:t xml:space="preserve">       </w:t>
      </w:r>
      <w:r w:rsidRPr="00F853C0">
        <w:rPr>
          <w:b/>
        </w:rPr>
        <w:t xml:space="preserve">   - </w:t>
      </w:r>
      <w:r w:rsidRPr="00F853C0">
        <w:rPr>
          <w:b/>
        </w:rPr>
        <w:fldChar w:fldCharType="begin">
          <w:ffData>
            <w:name w:val="Text2"/>
            <w:enabled/>
            <w:calcOnExit w:val="0"/>
            <w:textInput/>
          </w:ffData>
        </w:fldChar>
      </w:r>
      <w:bookmarkStart w:id="1" w:name="Text2"/>
      <w:r w:rsidRPr="00F853C0">
        <w:rPr>
          <w:b/>
        </w:rPr>
        <w:instrText xml:space="preserve"> FORMTEXT </w:instrText>
      </w:r>
      <w:r w:rsidRPr="00F853C0">
        <w:rPr>
          <w:b/>
        </w:rPr>
      </w:r>
      <w:r w:rsidRPr="00F853C0">
        <w:rPr>
          <w:b/>
        </w:rPr>
        <w:fldChar w:fldCharType="separate"/>
      </w:r>
      <w:r w:rsidRPr="00B722A2">
        <w:rPr>
          <w:b/>
          <w:noProof/>
        </w:rPr>
        <w:t xml:space="preserve">plângere împ. rezol. dir. ORC </w:t>
      </w:r>
      <w:r w:rsidRPr="00F853C0">
        <w:rPr>
          <w:b/>
        </w:rPr>
        <w:fldChar w:fldCharType="end"/>
      </w:r>
      <w:bookmarkEnd w:id="1"/>
      <w:r w:rsidRPr="00F853C0">
        <w:rPr>
          <w:b/>
        </w:rPr>
        <w:t xml:space="preserve">– </w:t>
      </w:r>
    </w:p>
    <w:p w:rsidR="00F3442A" w:rsidRPr="00F853C0" w:rsidRDefault="00F3442A" w:rsidP="00F3442A">
      <w:pPr>
        <w:pStyle w:val="ListParagraph"/>
        <w:ind w:left="1560"/>
        <w:jc w:val="both"/>
        <w:rPr>
          <w:b/>
          <w:lang w:val="ro-RO"/>
        </w:rPr>
      </w:pPr>
      <w:r w:rsidRPr="00F853C0">
        <w:rPr>
          <w:b/>
          <w:lang w:val="ro-RO"/>
        </w:rPr>
        <w:t xml:space="preserve">                                                           </w:t>
      </w:r>
    </w:p>
    <w:p w:rsidR="00F3442A" w:rsidRDefault="00F3442A" w:rsidP="00F3442A">
      <w:pPr>
        <w:jc w:val="center"/>
        <w:rPr>
          <w:b/>
        </w:rPr>
      </w:pPr>
    </w:p>
    <w:p w:rsidR="00F3442A" w:rsidRPr="00F853C0" w:rsidRDefault="00F3442A" w:rsidP="00F3442A">
      <w:pPr>
        <w:jc w:val="center"/>
        <w:rPr>
          <w:b/>
        </w:rPr>
      </w:pPr>
      <w:r w:rsidRPr="00F853C0">
        <w:rPr>
          <w:b/>
        </w:rPr>
        <w:t>R O M A N I A</w:t>
      </w:r>
    </w:p>
    <w:p w:rsidR="00F3442A" w:rsidRPr="00F853C0" w:rsidRDefault="00F3442A" w:rsidP="00F3442A">
      <w:pPr>
        <w:jc w:val="center"/>
        <w:rPr>
          <w:b/>
        </w:rPr>
      </w:pPr>
      <w:r w:rsidRPr="00F853C0">
        <w:rPr>
          <w:b/>
        </w:rPr>
        <w:t xml:space="preserve">CURTEA DE APEL </w:t>
      </w:r>
      <w:r w:rsidR="00C222C6">
        <w:rPr>
          <w:b/>
        </w:rPr>
        <w:t>………</w:t>
      </w:r>
    </w:p>
    <w:p w:rsidR="00F3442A" w:rsidRPr="00F853C0" w:rsidRDefault="00F3442A" w:rsidP="00F3442A">
      <w:pPr>
        <w:jc w:val="center"/>
        <w:rPr>
          <w:b/>
        </w:rPr>
      </w:pPr>
      <w:r w:rsidRPr="00F853C0">
        <w:rPr>
          <w:b/>
        </w:rPr>
        <w:t xml:space="preserve">SECŢIA </w:t>
      </w:r>
      <w:r w:rsidR="00C222C6">
        <w:rPr>
          <w:b/>
        </w:rPr>
        <w:t>…………..</w:t>
      </w:r>
    </w:p>
    <w:p w:rsidR="00F3442A" w:rsidRPr="00F853C0" w:rsidRDefault="00F3442A" w:rsidP="00F3442A">
      <w:pPr>
        <w:jc w:val="center"/>
        <w:rPr>
          <w:b/>
        </w:rPr>
      </w:pPr>
      <w:r w:rsidRPr="00F853C0">
        <w:rPr>
          <w:b/>
        </w:rPr>
        <w:t xml:space="preserve">D E C I Z I A  NR. </w:t>
      </w:r>
      <w:r w:rsidR="00C222C6">
        <w:rPr>
          <w:b/>
        </w:rPr>
        <w:t>………..</w:t>
      </w:r>
    </w:p>
    <w:p w:rsidR="00F3442A" w:rsidRPr="00F853C0" w:rsidRDefault="00F3442A" w:rsidP="00F3442A">
      <w:pPr>
        <w:tabs>
          <w:tab w:val="left" w:pos="1200"/>
        </w:tabs>
        <w:jc w:val="center"/>
        <w:rPr>
          <w:b/>
        </w:rPr>
      </w:pPr>
      <w:r w:rsidRPr="00F853C0">
        <w:rPr>
          <w:b/>
        </w:rPr>
        <w:t xml:space="preserve">Şedinţa publică  din </w:t>
      </w:r>
      <w:r w:rsidR="00C222C6">
        <w:rPr>
          <w:b/>
        </w:rPr>
        <w:t>……………</w:t>
      </w:r>
    </w:p>
    <w:p w:rsidR="00F3442A" w:rsidRPr="00F853C0" w:rsidRDefault="00F3442A" w:rsidP="00F3442A">
      <w:pPr>
        <w:ind w:firstLine="2700"/>
        <w:jc w:val="both"/>
        <w:rPr>
          <w:b/>
        </w:rPr>
      </w:pPr>
      <w:r w:rsidRPr="00F853C0">
        <w:rPr>
          <w:b/>
        </w:rPr>
        <w:t xml:space="preserve">   Preşedinte          </w:t>
      </w:r>
      <w:r w:rsidR="00C222C6">
        <w:rPr>
          <w:b/>
        </w:rPr>
        <w:t>…………….</w:t>
      </w:r>
    </w:p>
    <w:p w:rsidR="00F3442A" w:rsidRPr="00F853C0" w:rsidRDefault="00F3442A" w:rsidP="00F3442A">
      <w:pPr>
        <w:ind w:firstLine="2700"/>
        <w:jc w:val="both"/>
        <w:rPr>
          <w:b/>
        </w:rPr>
      </w:pPr>
      <w:r w:rsidRPr="00F853C0">
        <w:rPr>
          <w:b/>
        </w:rPr>
        <w:t xml:space="preserve">   Judecător           </w:t>
      </w:r>
      <w:r w:rsidR="00C222C6">
        <w:rPr>
          <w:b/>
        </w:rPr>
        <w:t xml:space="preserve"> A 1000</w:t>
      </w:r>
    </w:p>
    <w:p w:rsidR="00F3442A" w:rsidRPr="00F853C0" w:rsidRDefault="00F3442A" w:rsidP="00F3442A">
      <w:pPr>
        <w:ind w:firstLine="2700"/>
        <w:jc w:val="both"/>
        <w:rPr>
          <w:b/>
        </w:rPr>
      </w:pPr>
      <w:r w:rsidRPr="00F853C0">
        <w:rPr>
          <w:b/>
        </w:rPr>
        <w:t xml:space="preserve">   Grefier               </w:t>
      </w:r>
      <w:r w:rsidR="00C222C6">
        <w:rPr>
          <w:b/>
        </w:rPr>
        <w:t>……………….</w:t>
      </w:r>
      <w:r w:rsidRPr="00F853C0">
        <w:rPr>
          <w:b/>
        </w:rPr>
        <w:t xml:space="preserve"> </w:t>
      </w:r>
    </w:p>
    <w:p w:rsidR="00F3442A" w:rsidRPr="00F853C0" w:rsidRDefault="00F3442A" w:rsidP="00F3442A">
      <w:pPr>
        <w:ind w:firstLine="2700"/>
        <w:jc w:val="both"/>
        <w:rPr>
          <w:b/>
        </w:rPr>
      </w:pPr>
    </w:p>
    <w:p w:rsidR="00F3442A" w:rsidRPr="00F853C0" w:rsidRDefault="00F3442A" w:rsidP="00F3442A">
      <w:pPr>
        <w:ind w:firstLine="851"/>
        <w:jc w:val="both"/>
        <w:rPr>
          <w:b/>
        </w:rPr>
      </w:pPr>
      <w:r w:rsidRPr="00F853C0">
        <w:t xml:space="preserve">    Pe  rol, judecarea apelului declarat de </w:t>
      </w:r>
      <w:r w:rsidRPr="00F853C0">
        <w:fldChar w:fldCharType="begin">
          <w:ffData>
            <w:name w:val="Text7"/>
            <w:enabled/>
            <w:calcOnExit w:val="0"/>
            <w:textInput/>
          </w:ffData>
        </w:fldChar>
      </w:r>
      <w:r w:rsidRPr="00F853C0">
        <w:instrText xml:space="preserve"> FORMTEXT </w:instrText>
      </w:r>
      <w:r w:rsidRPr="00F853C0">
        <w:fldChar w:fldCharType="separate"/>
      </w:r>
      <w:r>
        <w:t>reclamanta</w:t>
      </w:r>
      <w:r w:rsidRPr="00F853C0">
        <w:fldChar w:fldCharType="end"/>
      </w:r>
      <w:r w:rsidRPr="00F853C0">
        <w:t xml:space="preserve"> </w:t>
      </w:r>
      <w:r w:rsidR="00C222C6">
        <w:t>DGRFP I – Administraţia Judeteană a Finanţelor Publice S</w:t>
      </w:r>
      <w:r w:rsidRPr="00F853C0">
        <w:t xml:space="preserve">, </w:t>
      </w:r>
      <w:r w:rsidRPr="00F853C0">
        <w:rPr>
          <w:noProof/>
        </w:rPr>
        <w:t xml:space="preserve">cu sediul în mun. </w:t>
      </w:r>
      <w:r w:rsidR="00C222C6">
        <w:rPr>
          <w:noProof/>
        </w:rPr>
        <w:t>……….</w:t>
      </w:r>
      <w:r w:rsidRPr="00F853C0">
        <w:rPr>
          <w:noProof/>
        </w:rPr>
        <w:t xml:space="preserve"> jud. </w:t>
      </w:r>
      <w:r w:rsidR="00C222C6">
        <w:rPr>
          <w:noProof/>
        </w:rPr>
        <w:t>S</w:t>
      </w:r>
      <w:r w:rsidRPr="00F853C0">
        <w:t xml:space="preserve"> împotriva sentinţei nr</w:t>
      </w:r>
      <w:r w:rsidR="00C222C6">
        <w:t>…</w:t>
      </w:r>
      <w:r w:rsidR="00C222C6">
        <w:rPr>
          <w:b/>
        </w:rPr>
        <w:t>……..</w:t>
      </w:r>
      <w:r w:rsidRPr="00F853C0">
        <w:t xml:space="preserve"> din </w:t>
      </w:r>
      <w:r w:rsidR="00C222C6">
        <w:rPr>
          <w:b/>
        </w:rPr>
        <w:t>……….</w:t>
      </w:r>
      <w:r w:rsidRPr="00F853C0">
        <w:rPr>
          <w:b/>
        </w:rPr>
        <w:t xml:space="preserve"> a </w:t>
      </w:r>
      <w:r w:rsidRPr="00F853C0">
        <w:t xml:space="preserve">Tribunalului </w:t>
      </w:r>
      <w:r w:rsidR="00C222C6">
        <w:t>……..</w:t>
      </w:r>
      <w:r w:rsidRPr="00F853C0">
        <w:t xml:space="preserve">– Secţia </w:t>
      </w:r>
      <w:r w:rsidR="00C222C6">
        <w:t>……..</w:t>
      </w:r>
      <w:r w:rsidRPr="00F853C0">
        <w:t xml:space="preserve"> (dosar nr</w:t>
      </w:r>
      <w:r w:rsidR="00C222C6">
        <w:t>………….</w:t>
      </w:r>
      <w:r w:rsidRPr="00F853C0">
        <w:t xml:space="preserve">), intimaţi fiind </w:t>
      </w:r>
      <w:r>
        <w:t xml:space="preserve">pârâţii </w:t>
      </w:r>
      <w:r w:rsidR="00C222C6">
        <w:rPr>
          <w:b/>
          <w:bCs/>
        </w:rPr>
        <w:t>P1 S</w:t>
      </w:r>
      <w:r w:rsidRPr="00F853C0">
        <w:rPr>
          <w:b/>
          <w:bCs/>
        </w:rPr>
        <w:t xml:space="preserve">, </w:t>
      </w:r>
      <w:r>
        <w:rPr>
          <w:bCs/>
        </w:rPr>
        <w:t xml:space="preserve">prin lichidator judiciar </w:t>
      </w:r>
      <w:r w:rsidR="00C222C6">
        <w:rPr>
          <w:bCs/>
        </w:rPr>
        <w:t>LJ1</w:t>
      </w:r>
      <w:r>
        <w:rPr>
          <w:bCs/>
        </w:rPr>
        <w:t xml:space="preserve"> IPURL </w:t>
      </w:r>
      <w:r w:rsidR="00C222C6">
        <w:rPr>
          <w:bCs/>
        </w:rPr>
        <w:t>C</w:t>
      </w:r>
      <w:r>
        <w:rPr>
          <w:bCs/>
        </w:rPr>
        <w:t xml:space="preserve">, cu sediul în mun. </w:t>
      </w:r>
      <w:r w:rsidR="00C222C6">
        <w:rPr>
          <w:bCs/>
        </w:rPr>
        <w:t>C</w:t>
      </w:r>
      <w:r>
        <w:rPr>
          <w:bCs/>
        </w:rPr>
        <w:t xml:space="preserve">, str. </w:t>
      </w:r>
      <w:r w:rsidR="00C222C6">
        <w:rPr>
          <w:bCs/>
        </w:rPr>
        <w:t>…….</w:t>
      </w:r>
      <w:r>
        <w:t xml:space="preserve">, </w:t>
      </w:r>
      <w:r w:rsidRPr="00F853C0">
        <w:t xml:space="preserve">jud. </w:t>
      </w:r>
      <w:r w:rsidR="00C222C6">
        <w:t>D</w:t>
      </w:r>
      <w:r>
        <w:t xml:space="preserve"> şi </w:t>
      </w:r>
      <w:r w:rsidRPr="00F853C0">
        <w:rPr>
          <w:b/>
        </w:rPr>
        <w:t xml:space="preserve">ONRC </w:t>
      </w:r>
      <w:r w:rsidR="00C222C6">
        <w:rPr>
          <w:b/>
        </w:rPr>
        <w:t>B</w:t>
      </w:r>
      <w:r w:rsidRPr="00F853C0">
        <w:rPr>
          <w:b/>
        </w:rPr>
        <w:t xml:space="preserve"> – ORC </w:t>
      </w:r>
      <w:r w:rsidR="00C222C6">
        <w:rPr>
          <w:b/>
        </w:rPr>
        <w:t>S</w:t>
      </w:r>
      <w:r w:rsidRPr="00F853C0">
        <w:t xml:space="preserve">, cu sediul în mun. </w:t>
      </w:r>
      <w:r w:rsidR="00C222C6">
        <w:t>S</w:t>
      </w:r>
      <w:r w:rsidRPr="00F853C0">
        <w:t xml:space="preserve">, str. </w:t>
      </w:r>
      <w:r w:rsidR="00C222C6">
        <w:t>…………..</w:t>
      </w:r>
      <w:r w:rsidRPr="00F853C0">
        <w:t xml:space="preserve">, jud. </w:t>
      </w:r>
      <w:r w:rsidR="00C222C6">
        <w:t>S</w:t>
      </w:r>
      <w:r w:rsidRPr="00F853C0">
        <w:t>.</w:t>
      </w:r>
    </w:p>
    <w:p w:rsidR="00F3442A" w:rsidRPr="00F853C0" w:rsidRDefault="00F3442A" w:rsidP="00F3442A">
      <w:pPr>
        <w:ind w:firstLine="960"/>
        <w:jc w:val="both"/>
      </w:pPr>
      <w:r w:rsidRPr="00F853C0">
        <w:t xml:space="preserve"> La apelul nominal </w:t>
      </w:r>
      <w:r w:rsidRPr="00F853C0">
        <w:fldChar w:fldCharType="begin">
          <w:ffData>
            <w:name w:val="Text13"/>
            <w:enabled/>
            <w:calcOnExit w:val="0"/>
            <w:textInput/>
          </w:ffData>
        </w:fldChar>
      </w:r>
      <w:bookmarkStart w:id="2" w:name="Text13"/>
      <w:r w:rsidRPr="00F853C0">
        <w:instrText xml:space="preserve"> FORMTEXT </w:instrText>
      </w:r>
      <w:r w:rsidRPr="00F853C0">
        <w:fldChar w:fldCharType="separate"/>
      </w:r>
      <w:r w:rsidRPr="00F853C0">
        <w:t>au lipsit părţile</w:t>
      </w:r>
      <w:r w:rsidRPr="00F853C0">
        <w:fldChar w:fldCharType="end"/>
      </w:r>
      <w:bookmarkEnd w:id="2"/>
      <w:r w:rsidRPr="00F853C0">
        <w:t>.</w:t>
      </w:r>
    </w:p>
    <w:p w:rsidR="00F3442A" w:rsidRPr="00F853C0" w:rsidRDefault="00F3442A" w:rsidP="00F3442A">
      <w:pPr>
        <w:ind w:firstLine="960"/>
        <w:jc w:val="both"/>
      </w:pPr>
      <w:r w:rsidRPr="00F853C0">
        <w:t xml:space="preserve"> Procedura de citare este legal îndeplinită.</w:t>
      </w:r>
    </w:p>
    <w:p w:rsidR="00F3442A" w:rsidRPr="00F853C0" w:rsidRDefault="00F3442A" w:rsidP="00F3442A">
      <w:pPr>
        <w:jc w:val="both"/>
      </w:pPr>
      <w:r>
        <w:t xml:space="preserve">               </w:t>
      </w:r>
      <w:r w:rsidRPr="00F853C0">
        <w:t xml:space="preserve">  S-a făcut referatul cauzei, după care instanţa, procedând în conformitate cu disp. art. 131 alin. 1 din NCod de proc. civ., se declară competentă general, material şi teritorial să soluţioneze pricina,  în temeiul art. 96 pct. 2 NCod proc. civ.</w:t>
      </w:r>
      <w:r>
        <w:t>,</w:t>
      </w:r>
      <w:r w:rsidRPr="00F853C0">
        <w:t xml:space="preserve"> raportate la cele ale art. 6 alin. 7 din OUG nr. 116/2009 şi art. 7 alin. 2 din Legea nr. 76/2012 pentru punerea în aplicare a Legii nr. 134/2010 privind Codul de procedură civilă şi, văzând lipsa părţilor şi faptul că s-a solicitat judecarea în lipsă, constată apelul în stare de judecată, rămânând în pronunţare.</w:t>
      </w:r>
    </w:p>
    <w:p w:rsidR="00F3442A" w:rsidRDefault="00F3442A" w:rsidP="00F3442A">
      <w:pPr>
        <w:tabs>
          <w:tab w:val="left" w:pos="3315"/>
        </w:tabs>
        <w:ind w:firstLine="960"/>
        <w:jc w:val="both"/>
      </w:pPr>
      <w:r w:rsidRPr="00F853C0">
        <w:t xml:space="preserve"> După deliberare, </w:t>
      </w:r>
      <w:r>
        <w:tab/>
      </w:r>
    </w:p>
    <w:p w:rsidR="00F3442A" w:rsidRPr="00F853C0" w:rsidRDefault="00F3442A" w:rsidP="00F3442A">
      <w:pPr>
        <w:ind w:firstLine="960"/>
        <w:jc w:val="center"/>
      </w:pPr>
      <w:r w:rsidRPr="00F853C0">
        <w:rPr>
          <w:b/>
        </w:rPr>
        <w:t>C U R T E A</w:t>
      </w:r>
      <w:r w:rsidRPr="00F853C0">
        <w:t>,</w:t>
      </w:r>
    </w:p>
    <w:p w:rsidR="00F3442A" w:rsidRDefault="00F3442A" w:rsidP="00F3442A">
      <w:pPr>
        <w:ind w:firstLine="720"/>
        <w:jc w:val="both"/>
      </w:pPr>
      <w:r w:rsidRPr="00F853C0">
        <w:t xml:space="preserve">     Asupra apelului de faţă, constată </w:t>
      </w:r>
      <w:r>
        <w:t>următoarele:</w:t>
      </w:r>
    </w:p>
    <w:p w:rsidR="00F3442A" w:rsidRPr="00510E16" w:rsidRDefault="00F3442A" w:rsidP="00F3442A">
      <w:pPr>
        <w:ind w:firstLine="720"/>
        <w:jc w:val="both"/>
      </w:pPr>
      <w:r>
        <w:t xml:space="preserve">     P</w:t>
      </w:r>
      <w:r w:rsidRPr="00F853C0">
        <w:rPr>
          <w:bCs/>
        </w:rPr>
        <w:t xml:space="preserve">rin cererea înregistrată pe rolul Tribunalului </w:t>
      </w:r>
      <w:r w:rsidR="00C222C6">
        <w:rPr>
          <w:bCs/>
        </w:rPr>
        <w:t>…….</w:t>
      </w:r>
      <w:r w:rsidRPr="00F853C0">
        <w:rPr>
          <w:bCs/>
        </w:rPr>
        <w:t xml:space="preserve"> – Secţia </w:t>
      </w:r>
      <w:r w:rsidR="00C222C6">
        <w:rPr>
          <w:bCs/>
        </w:rPr>
        <w:t>….</w:t>
      </w:r>
      <w:r w:rsidRPr="00F853C0">
        <w:rPr>
          <w:bCs/>
        </w:rPr>
        <w:t xml:space="preserve"> sub nr. </w:t>
      </w:r>
      <w:r w:rsidR="00C222C6">
        <w:rPr>
          <w:bCs/>
        </w:rPr>
        <w:t>………</w:t>
      </w:r>
      <w:r w:rsidRPr="00F853C0">
        <w:rPr>
          <w:bCs/>
        </w:rPr>
        <w:t xml:space="preserve"> din data de </w:t>
      </w:r>
      <w:r>
        <w:rPr>
          <w:bCs/>
        </w:rPr>
        <w:t>13.09</w:t>
      </w:r>
      <w:r w:rsidRPr="00F853C0">
        <w:rPr>
          <w:bCs/>
        </w:rPr>
        <w:t xml:space="preserve">.2016, reclamanta Direcţia Generală a Finanţelor Publice </w:t>
      </w:r>
      <w:r w:rsidR="00C222C6">
        <w:rPr>
          <w:bCs/>
        </w:rPr>
        <w:t>I</w:t>
      </w:r>
      <w:r w:rsidRPr="00F853C0">
        <w:rPr>
          <w:bCs/>
        </w:rPr>
        <w:t xml:space="preserve"> - Administraţia Judeţea</w:t>
      </w:r>
      <w:r>
        <w:rPr>
          <w:bCs/>
        </w:rPr>
        <w:t xml:space="preserve">nă a Finanţelor Publice </w:t>
      </w:r>
      <w:r w:rsidR="00C222C6">
        <w:rPr>
          <w:bCs/>
        </w:rPr>
        <w:t>S</w:t>
      </w:r>
      <w:r w:rsidRPr="00F853C0">
        <w:rPr>
          <w:bCs/>
        </w:rPr>
        <w:t xml:space="preserve"> a formulat plângere împotriva rezoluţiei nr. </w:t>
      </w:r>
      <w:r w:rsidR="00C222C6">
        <w:rPr>
          <w:bCs/>
        </w:rPr>
        <w:t>…….</w:t>
      </w:r>
      <w:r>
        <w:rPr>
          <w:bCs/>
        </w:rPr>
        <w:t>/16.08</w:t>
      </w:r>
      <w:r w:rsidRPr="00F853C0">
        <w:rPr>
          <w:bCs/>
        </w:rPr>
        <w:t xml:space="preserve">.2016 a Directorului Oficiului Registrului Comerţului  de pe lângă Tribunalul </w:t>
      </w:r>
      <w:r w:rsidR="00C222C6">
        <w:rPr>
          <w:bCs/>
        </w:rPr>
        <w:t>…….</w:t>
      </w:r>
      <w:r w:rsidRPr="00F853C0">
        <w:rPr>
          <w:bCs/>
        </w:rPr>
        <w:t xml:space="preserve">, dosar nr. </w:t>
      </w:r>
      <w:r w:rsidR="00C222C6">
        <w:rPr>
          <w:bCs/>
        </w:rPr>
        <w:t>……….</w:t>
      </w:r>
      <w:r>
        <w:rPr>
          <w:bCs/>
        </w:rPr>
        <w:t>12.08.2016</w:t>
      </w:r>
      <w:r w:rsidRPr="00F853C0">
        <w:rPr>
          <w:bCs/>
        </w:rPr>
        <w:t xml:space="preserve">, </w:t>
      </w:r>
      <w:r w:rsidRPr="00F853C0">
        <w:t xml:space="preserve">prin care s-a dispus radierea din registrul comerţului a pârâtei </w:t>
      </w:r>
      <w:r w:rsidR="00C222C6">
        <w:rPr>
          <w:bCs/>
        </w:rPr>
        <w:t>P1</w:t>
      </w:r>
      <w:r w:rsidRPr="004A3F3C">
        <w:rPr>
          <w:bCs/>
        </w:rPr>
        <w:t xml:space="preserve"> </w:t>
      </w:r>
      <w:r w:rsidR="00C222C6">
        <w:rPr>
          <w:bCs/>
        </w:rPr>
        <w:t>S</w:t>
      </w:r>
      <w:r w:rsidRPr="004A3F3C">
        <w:rPr>
          <w:bCs/>
        </w:rPr>
        <w:t>.</w:t>
      </w:r>
    </w:p>
    <w:p w:rsidR="00F3442A" w:rsidRPr="007B6FCB" w:rsidRDefault="00F3442A" w:rsidP="00F3442A">
      <w:pPr>
        <w:ind w:firstLine="900"/>
        <w:jc w:val="both"/>
      </w:pPr>
      <w:r w:rsidRPr="00F853C0">
        <w:rPr>
          <w:b/>
        </w:rPr>
        <w:t xml:space="preserve">  Prin sentinţa nr. </w:t>
      </w:r>
      <w:r w:rsidR="00C222C6">
        <w:rPr>
          <w:b/>
        </w:rPr>
        <w:t>…………</w:t>
      </w:r>
      <w:r w:rsidRPr="00F853C0">
        <w:rPr>
          <w:b/>
        </w:rPr>
        <w:t xml:space="preserve">, Tribunalul </w:t>
      </w:r>
      <w:r w:rsidR="00C222C6">
        <w:rPr>
          <w:b/>
        </w:rPr>
        <w:t>……….</w:t>
      </w:r>
      <w:r w:rsidRPr="00F853C0">
        <w:rPr>
          <w:b/>
        </w:rPr>
        <w:t xml:space="preserve"> – Secţia </w:t>
      </w:r>
      <w:r w:rsidR="00C222C6">
        <w:rPr>
          <w:b/>
        </w:rPr>
        <w:t>…….</w:t>
      </w:r>
      <w:r w:rsidRPr="00F853C0">
        <w:rPr>
          <w:b/>
        </w:rPr>
        <w:t xml:space="preserve"> </w:t>
      </w:r>
      <w:r w:rsidRPr="00F853C0">
        <w:t>a respins, ca ne</w:t>
      </w:r>
      <w:r>
        <w:t>fondată</w:t>
      </w:r>
      <w:r w:rsidRPr="00F853C0">
        <w:t xml:space="preserve"> plângerea reţinând, în esenţă, că </w:t>
      </w:r>
      <w:r>
        <w:t xml:space="preserve">întrucât </w:t>
      </w:r>
      <w:r w:rsidRPr="007B6FCB">
        <w:t xml:space="preserve">hotărârea de dizolvare a societăţii nu a fost contestată de reclamantă, în mod legal s-a dispus prin rezoluţia atacată radierea debitorului din registrul comerţului, în baza </w:t>
      </w:r>
      <w:r>
        <w:t xml:space="preserve">disp. </w:t>
      </w:r>
      <w:r w:rsidRPr="007B6FCB">
        <w:t>art. 1, 2, 6 din Ordonanţa de Urgenţă a Guvernului nr. 116/2009 raportate la</w:t>
      </w:r>
      <w:r>
        <w:t xml:space="preserve"> cele ale </w:t>
      </w:r>
      <w:r w:rsidRPr="007B6FCB">
        <w:t xml:space="preserve"> art. 260 alin. 8 din Legea nr. 31/1990, republicată.</w:t>
      </w:r>
    </w:p>
    <w:p w:rsidR="00F3442A" w:rsidRDefault="00F3442A" w:rsidP="00F3442A">
      <w:pPr>
        <w:ind w:firstLine="900"/>
        <w:jc w:val="both"/>
      </w:pPr>
      <w:r>
        <w:t>De asemenea, prima instanţă a reţinut că, f</w:t>
      </w:r>
      <w:r w:rsidRPr="007B6FCB">
        <w:t>aptul că pârâta figurează cu debite restante</w:t>
      </w:r>
      <w:r>
        <w:t xml:space="preserve"> î</w:t>
      </w:r>
      <w:r w:rsidRPr="007B6FCB">
        <w:t>n evidenţele fiscale nu constituie un impediment în vederea î</w:t>
      </w:r>
      <w:r>
        <w:t>nscrierii cererii de radiere, r</w:t>
      </w:r>
      <w:r w:rsidRPr="007B6FCB">
        <w:t xml:space="preserve">adierea societăţii din registrul comerţului </w:t>
      </w:r>
      <w:r>
        <w:t>fiind</w:t>
      </w:r>
      <w:r w:rsidRPr="007B6FCB">
        <w:t xml:space="preserve"> obligatorie conform art. 1 din Legea 26/1990 privind registrul comerţului, republicată</w:t>
      </w:r>
      <w:r>
        <w:t xml:space="preserve">, </w:t>
      </w:r>
      <w:r w:rsidRPr="007B6FCB">
        <w:t xml:space="preserve">care prevede această obligaţie pentru toţi comercianţii </w:t>
      </w:r>
      <w:r>
        <w:t>profesionişti</w:t>
      </w:r>
      <w:r w:rsidRPr="007B6FCB">
        <w:t xml:space="preserve"> care şi-au încetat </w:t>
      </w:r>
      <w:r>
        <w:t>activitatea</w:t>
      </w:r>
      <w:r w:rsidRPr="007B6FCB">
        <w:t>.</w:t>
      </w:r>
    </w:p>
    <w:p w:rsidR="00F3442A" w:rsidRPr="00F853C0" w:rsidRDefault="00F3442A" w:rsidP="00F3442A">
      <w:pPr>
        <w:jc w:val="both"/>
      </w:pPr>
      <w:r w:rsidRPr="00F853C0">
        <w:t xml:space="preserve">         </w:t>
      </w:r>
      <w:r>
        <w:t xml:space="preserve"> </w:t>
      </w:r>
      <w:r w:rsidRPr="00F853C0">
        <w:t xml:space="preserve">     </w:t>
      </w:r>
      <w:r w:rsidRPr="00F853C0">
        <w:rPr>
          <w:b/>
        </w:rPr>
        <w:t>Împotriva acestei sentinţe</w:t>
      </w:r>
      <w:r w:rsidRPr="00F853C0">
        <w:t xml:space="preserve">, în termen legal, a declarat apel reclamanta </w:t>
      </w:r>
      <w:r w:rsidRPr="00F853C0">
        <w:fldChar w:fldCharType="begin">
          <w:ffData>
            <w:name w:val="Text8"/>
            <w:enabled/>
            <w:calcOnExit w:val="0"/>
            <w:textInput/>
          </w:ffData>
        </w:fldChar>
      </w:r>
      <w:r w:rsidRPr="00F853C0">
        <w:instrText xml:space="preserve"> FORMTEXT </w:instrText>
      </w:r>
      <w:r w:rsidRPr="00F853C0">
        <w:fldChar w:fldCharType="separate"/>
      </w:r>
      <w:r w:rsidRPr="00F853C0">
        <w:rPr>
          <w:noProof/>
        </w:rPr>
        <w:t xml:space="preserve">DGRFP </w:t>
      </w:r>
      <w:r w:rsidR="00C222C6">
        <w:rPr>
          <w:noProof/>
        </w:rPr>
        <w:t>I</w:t>
      </w:r>
      <w:r w:rsidRPr="00F853C0">
        <w:rPr>
          <w:noProof/>
        </w:rPr>
        <w:t xml:space="preserve"> - Administraţia Judeţeană a Finanţelor Publice </w:t>
      </w:r>
      <w:r w:rsidR="00C222C6">
        <w:rPr>
          <w:noProof/>
        </w:rPr>
        <w:t>S</w:t>
      </w:r>
      <w:r w:rsidRPr="00F853C0">
        <w:fldChar w:fldCharType="end"/>
      </w:r>
      <w:r w:rsidRPr="00F853C0">
        <w:t xml:space="preserve">, criticând-o pentru nelegalitate şi netemeinicie, reiterând susţinerile din cererea de chemare în judecată şi </w:t>
      </w:r>
      <w:r>
        <w:t>solicitând admiterea apelului, schimbarea hotărârii şi în rejudecare, admiterea plângerii aşa cum a formulată</w:t>
      </w:r>
      <w:r w:rsidRPr="00F853C0">
        <w:t xml:space="preserve">.         </w:t>
      </w:r>
    </w:p>
    <w:p w:rsidR="00F3442A" w:rsidRDefault="00F3442A" w:rsidP="00F3442A">
      <w:pPr>
        <w:ind w:firstLine="798"/>
        <w:jc w:val="both"/>
      </w:pPr>
      <w:r w:rsidRPr="00F853C0">
        <w:rPr>
          <w:b/>
          <w:i/>
        </w:rPr>
        <w:t xml:space="preserve">  Examinând legalitatea şi temeinicia sentinţei atacate</w:t>
      </w:r>
      <w:r w:rsidRPr="00F853C0">
        <w:rPr>
          <w:i/>
        </w:rPr>
        <w:t xml:space="preserve">, prin prisma actelor şi lucrărilor dosarului şi a prev. art. 476 alin. 2NCod de proc. civ. care consacră efectul devolutiv al prezentei căi de atac, </w:t>
      </w:r>
      <w:r w:rsidRPr="00F853C0">
        <w:rPr>
          <w:b/>
          <w:i/>
        </w:rPr>
        <w:t xml:space="preserve">Curtea </w:t>
      </w:r>
      <w:r w:rsidRPr="00F853C0">
        <w:rPr>
          <w:i/>
        </w:rPr>
        <w:t xml:space="preserve">constată că apelul este </w:t>
      </w:r>
      <w:r w:rsidRPr="00F853C0">
        <w:rPr>
          <w:b/>
          <w:i/>
        </w:rPr>
        <w:t>nefondat</w:t>
      </w:r>
      <w:r w:rsidRPr="00F853C0">
        <w:rPr>
          <w:i/>
        </w:rPr>
        <w:t xml:space="preserve">, </w:t>
      </w:r>
      <w:r w:rsidRPr="00F853C0">
        <w:t>pentru următoarele considerente:</w:t>
      </w:r>
    </w:p>
    <w:p w:rsidR="00F3442A" w:rsidRPr="007B7B09" w:rsidRDefault="00F3442A" w:rsidP="00F3442A">
      <w:pPr>
        <w:ind w:firstLine="798"/>
        <w:jc w:val="both"/>
      </w:pPr>
      <w:r>
        <w:t xml:space="preserve"> </w:t>
      </w:r>
      <w:r w:rsidRPr="007B7B09">
        <w:t xml:space="preserve">Prin rezoluţia nr. </w:t>
      </w:r>
      <w:r w:rsidR="00C222C6">
        <w:t>……….</w:t>
      </w:r>
      <w:r>
        <w:t>16.08.2016</w:t>
      </w:r>
      <w:r w:rsidRPr="007B7B09">
        <w:t xml:space="preserve"> a Directorului ORC de pe lângă Tribunalul </w:t>
      </w:r>
      <w:r w:rsidR="00C222C6">
        <w:t>……….</w:t>
      </w:r>
      <w:r w:rsidRPr="007B7B09">
        <w:t xml:space="preserve"> a fost </w:t>
      </w:r>
      <w:r>
        <w:t>admisă</w:t>
      </w:r>
      <w:r w:rsidRPr="007B7B09">
        <w:t xml:space="preserve"> cererea formulată de persoana </w:t>
      </w:r>
      <w:r>
        <w:t>împuternicită lichidator</w:t>
      </w:r>
      <w:r w:rsidRPr="007B7B09">
        <w:t xml:space="preserve"> </w:t>
      </w:r>
      <w:r w:rsidR="00C222C6">
        <w:t>LJ1</w:t>
      </w:r>
      <w:r>
        <w:t xml:space="preserve"> </w:t>
      </w:r>
      <w:r w:rsidR="00C222C6">
        <w:t>C</w:t>
      </w:r>
      <w:r w:rsidRPr="007B7B09">
        <w:t xml:space="preserve"> privind înregistrarea în </w:t>
      </w:r>
      <w:r w:rsidRPr="007B7B09">
        <w:lastRenderedPageBreak/>
        <w:t>registrul comerţului a menţiun</w:t>
      </w:r>
      <w:r>
        <w:t>ii</w:t>
      </w:r>
      <w:r w:rsidRPr="007B7B09">
        <w:t xml:space="preserve"> referitoare la </w:t>
      </w:r>
      <w:r>
        <w:t xml:space="preserve">radierea </w:t>
      </w:r>
      <w:r w:rsidR="00C222C6">
        <w:rPr>
          <w:bCs/>
        </w:rPr>
        <w:t>P1</w:t>
      </w:r>
      <w:r w:rsidRPr="0093228E">
        <w:rPr>
          <w:bCs/>
        </w:rPr>
        <w:t xml:space="preserve"> </w:t>
      </w:r>
      <w:r w:rsidR="00C222C6">
        <w:rPr>
          <w:bCs/>
        </w:rPr>
        <w:t>S</w:t>
      </w:r>
      <w:r w:rsidRPr="0093228E">
        <w:rPr>
          <w:bCs/>
        </w:rPr>
        <w:t>,</w:t>
      </w:r>
      <w:r w:rsidRPr="007B7B09">
        <w:t xml:space="preserve"> reţinându-se în argumentare, în esenţă, că </w:t>
      </w:r>
      <w:r>
        <w:t>motivul radierii îl constituie dizolvarea societăţii.</w:t>
      </w:r>
    </w:p>
    <w:p w:rsidR="00F3442A" w:rsidRPr="007B7B09" w:rsidRDefault="00F3442A" w:rsidP="00F3442A">
      <w:pPr>
        <w:ind w:firstLine="798"/>
        <w:jc w:val="both"/>
      </w:pPr>
      <w:r>
        <w:t xml:space="preserve"> </w:t>
      </w:r>
      <w:r w:rsidRPr="007B7B09">
        <w:t xml:space="preserve">Măsura a fost menţinută de prima instanţă, prin respingerea, ca </w:t>
      </w:r>
      <w:r>
        <w:t>nefondată</w:t>
      </w:r>
      <w:r w:rsidRPr="007B7B09">
        <w:t xml:space="preserve">, a plângerii </w:t>
      </w:r>
      <w:r>
        <w:t>petentei</w:t>
      </w:r>
      <w:r w:rsidRPr="007B7B09">
        <w:t xml:space="preserve"> </w:t>
      </w:r>
      <w:r w:rsidRPr="00F853C0">
        <w:rPr>
          <w:bCs/>
        </w:rPr>
        <w:t xml:space="preserve">Direcţia Generală a Finanţelor Publice </w:t>
      </w:r>
      <w:r w:rsidR="00C222C6">
        <w:rPr>
          <w:bCs/>
        </w:rPr>
        <w:t>I</w:t>
      </w:r>
      <w:r w:rsidRPr="00F853C0">
        <w:rPr>
          <w:bCs/>
        </w:rPr>
        <w:t xml:space="preserve"> - Administraţia Judeţeană a Finanţelor Publice </w:t>
      </w:r>
      <w:r w:rsidR="00C222C6">
        <w:rPr>
          <w:bCs/>
        </w:rPr>
        <w:t>S</w:t>
      </w:r>
      <w:r w:rsidRPr="007B7B09">
        <w:t xml:space="preserve"> împotriva sus-menţionatei rezoluţii, cu motivarea că </w:t>
      </w:r>
      <w:r w:rsidRPr="00F853C0">
        <w:t>rezoluţia a fost pronunţată urmare a unei cereri formulate de lichidator ulterior terminării lichidării societăţi</w:t>
      </w:r>
      <w:r>
        <w:t>i.</w:t>
      </w:r>
    </w:p>
    <w:p w:rsidR="00F3442A" w:rsidRPr="00F853C0" w:rsidRDefault="00F3442A" w:rsidP="00F3442A">
      <w:pPr>
        <w:autoSpaceDE w:val="0"/>
        <w:autoSpaceDN w:val="0"/>
        <w:adjustRightInd w:val="0"/>
        <w:ind w:firstLine="709"/>
        <w:jc w:val="both"/>
        <w:rPr>
          <w:rFonts w:eastAsia="Calibri"/>
          <w:i/>
          <w:iCs/>
        </w:rPr>
      </w:pPr>
      <w:r>
        <w:t xml:space="preserve">  </w:t>
      </w:r>
      <w:r w:rsidRPr="00F853C0">
        <w:t xml:space="preserve">Potrivit art. 260 alin. 6 din Legea nr. 31/1990,” </w:t>
      </w:r>
      <w:r w:rsidRPr="00F853C0">
        <w:rPr>
          <w:rFonts w:eastAsia="Calibri"/>
          <w:i/>
          <w:iCs/>
        </w:rPr>
        <w:t>În termen de 15 zile de la terminarea lichidării, lichidatorii vor depune la registrul comerţului cererea de radiere a societăţii din registrul comerţului, pe baza raportului final de lichidare şi a situaţiilor financiare de lichidare prin care se prezintă situaţia patrimoniului, a creanţelor şi repartizarea activelor rămase, după caz, sub sancţiunea unei amenzi de 20 lei pe zi de întârziere, care va fi aplicată, din oficiu sau la sesizarea oricărei părţi interesate, de către persoana competentă cu soluţionarea cererilor de înregistrare în registrul comerţului. Rezoluţia prin care se dispune radierea societăţii din registrul comerţului se publică pe pagina de internet a Oficiului Naţional al Registrului Comerţului şi pe portalul de servicii on-line al acestuia”</w:t>
      </w:r>
      <w:r>
        <w:rPr>
          <w:rFonts w:eastAsia="Calibri"/>
          <w:i/>
          <w:iCs/>
        </w:rPr>
        <w:t>.</w:t>
      </w:r>
    </w:p>
    <w:p w:rsidR="00F3442A" w:rsidRPr="00F853C0" w:rsidRDefault="00F3442A" w:rsidP="00F3442A">
      <w:pPr>
        <w:autoSpaceDE w:val="0"/>
        <w:autoSpaceDN w:val="0"/>
        <w:adjustRightInd w:val="0"/>
        <w:ind w:firstLine="709"/>
        <w:jc w:val="both"/>
        <w:rPr>
          <w:rFonts w:eastAsia="Calibri"/>
          <w:iCs/>
        </w:rPr>
      </w:pPr>
      <w:r>
        <w:rPr>
          <w:rFonts w:eastAsia="Calibri"/>
          <w:iCs/>
        </w:rPr>
        <w:t xml:space="preserve">  </w:t>
      </w:r>
      <w:r w:rsidRPr="00F853C0">
        <w:rPr>
          <w:rFonts w:eastAsia="Calibri"/>
          <w:iCs/>
        </w:rPr>
        <w:t xml:space="preserve">Din înscrisurile aflate la dosar rezultă fără echivoc netemeinicia apelului reclamantei, întrucât în mod corect lichidatorul desemnat a depus la Registrul Comerţului cererea de radiere a </w:t>
      </w:r>
      <w:r w:rsidR="00C222C6">
        <w:rPr>
          <w:bCs/>
        </w:rPr>
        <w:t>P1</w:t>
      </w:r>
      <w:r w:rsidRPr="006A1009">
        <w:rPr>
          <w:bCs/>
        </w:rPr>
        <w:t xml:space="preserve"> </w:t>
      </w:r>
      <w:r w:rsidR="00C222C6">
        <w:rPr>
          <w:bCs/>
        </w:rPr>
        <w:t>S</w:t>
      </w:r>
      <w:r w:rsidRPr="00F853C0">
        <w:rPr>
          <w:rFonts w:eastAsia="Calibri"/>
          <w:iCs/>
        </w:rPr>
        <w:t>, având la baza raportul final de lichidare şi situaţiile financiare de lichidare, respectând astfel dispoziţiile imperative ale art.260 alin. 6 din Legea 31/90 cu modificările ulterioare.</w:t>
      </w:r>
    </w:p>
    <w:p w:rsidR="00F3442A" w:rsidRPr="00F853C0" w:rsidRDefault="00F3442A" w:rsidP="00F3442A">
      <w:pPr>
        <w:autoSpaceDE w:val="0"/>
        <w:autoSpaceDN w:val="0"/>
        <w:adjustRightInd w:val="0"/>
        <w:ind w:firstLine="709"/>
        <w:jc w:val="both"/>
      </w:pPr>
      <w:r>
        <w:rPr>
          <w:rFonts w:eastAsia="Calibri"/>
          <w:iCs/>
        </w:rPr>
        <w:t xml:space="preserve">   </w:t>
      </w:r>
      <w:r w:rsidRPr="00F853C0">
        <w:rPr>
          <w:rFonts w:eastAsia="Calibri"/>
          <w:iCs/>
        </w:rPr>
        <w:t xml:space="preserve">Ca urmare, verificând temeinicia cererii de radiere, în mod corect atât  Directorul ORC de pe lângă Tribunalul </w:t>
      </w:r>
      <w:r w:rsidR="00C222C6">
        <w:rPr>
          <w:rFonts w:eastAsia="Calibri"/>
          <w:iCs/>
        </w:rPr>
        <w:t>S</w:t>
      </w:r>
      <w:r w:rsidRPr="00F853C0">
        <w:rPr>
          <w:rFonts w:eastAsia="Calibri"/>
          <w:iCs/>
        </w:rPr>
        <w:t>, cât şi instanţa de fond au constatat îndeplinirea cerinţelor legale, respectiv  art. 1,2 şi 6  din OUG nr. 116/2009, aprobată cu  modificări şi completări prin Legea nr. 84/2010, cu modificările ulterioare, prevederile art. 252-263 din  Legea nr. 31/1990 republicată, cu modificările şi completările ulterioare, prevederile Legii nr. 26/1990 republicată, cu modificările şi completările ulterioare.</w:t>
      </w:r>
    </w:p>
    <w:p w:rsidR="00F3442A" w:rsidRPr="00F853C0" w:rsidRDefault="00F3442A" w:rsidP="00F3442A">
      <w:pPr>
        <w:ind w:firstLine="720"/>
        <w:jc w:val="both"/>
      </w:pPr>
      <w:r>
        <w:t xml:space="preserve">  C</w:t>
      </w:r>
      <w:r w:rsidRPr="00F853C0">
        <w:t>um în cauză nu se constată încălcări ale dispoziţiilor art. 260 din Legea nr. 31/</w:t>
      </w:r>
      <w:r>
        <w:t>1990 rep., unicul motiv invocat</w:t>
      </w:r>
      <w:r w:rsidRPr="00F853C0">
        <w:t xml:space="preserve"> de către apelantă - nerecuperarea creanţei nu poate fi de natură a atrage </w:t>
      </w:r>
      <w:r>
        <w:t>anularea</w:t>
      </w:r>
      <w:r w:rsidRPr="00F853C0">
        <w:t xml:space="preserve"> sentinţei primei instanţe, aceasta fiind emisă cu respectarea dispoziţiilor legale incidente sus-menţionate.</w:t>
      </w:r>
    </w:p>
    <w:p w:rsidR="00F3442A" w:rsidRDefault="00F3442A" w:rsidP="00F3442A">
      <w:pPr>
        <w:autoSpaceDE w:val="0"/>
        <w:autoSpaceDN w:val="0"/>
        <w:adjustRightInd w:val="0"/>
        <w:ind w:firstLine="709"/>
        <w:jc w:val="both"/>
        <w:rPr>
          <w:rFonts w:eastAsia="Calibri"/>
        </w:rPr>
      </w:pPr>
      <w:r>
        <w:rPr>
          <w:rFonts w:eastAsia="Calibri"/>
        </w:rPr>
        <w:t xml:space="preserve">   </w:t>
      </w:r>
      <w:r w:rsidRPr="00F853C0">
        <w:rPr>
          <w:rFonts w:eastAsia="Calibri"/>
        </w:rPr>
        <w:t>În consecinţă, cum criticile apelantei nu sunt pertinente</w:t>
      </w:r>
      <w:r>
        <w:rPr>
          <w:rFonts w:eastAsia="Calibri"/>
        </w:rPr>
        <w:t>,</w:t>
      </w:r>
      <w:r w:rsidRPr="00F853C0">
        <w:rPr>
          <w:rFonts w:eastAsia="Calibri"/>
        </w:rPr>
        <w:t xml:space="preserve"> iar din oficiu, nu se constată motive </w:t>
      </w:r>
      <w:r>
        <w:rPr>
          <w:rFonts w:eastAsia="Calibri"/>
        </w:rPr>
        <w:t xml:space="preserve">de nulitate </w:t>
      </w:r>
      <w:r w:rsidRPr="00F853C0">
        <w:rPr>
          <w:rFonts w:eastAsia="Calibri"/>
        </w:rPr>
        <w:t>de ordine publică, sentinţa atacată fiind legală şi temeinică, în conformitate cu disp. art. 480 al</w:t>
      </w:r>
      <w:r>
        <w:rPr>
          <w:rFonts w:eastAsia="Calibri"/>
        </w:rPr>
        <w:t>in</w:t>
      </w:r>
      <w:r w:rsidRPr="00F853C0">
        <w:rPr>
          <w:rFonts w:eastAsia="Calibri"/>
        </w:rPr>
        <w:t>. 1 Cod pr</w:t>
      </w:r>
      <w:r>
        <w:rPr>
          <w:rFonts w:eastAsia="Calibri"/>
        </w:rPr>
        <w:t>oc</w:t>
      </w:r>
      <w:r w:rsidRPr="00F853C0">
        <w:rPr>
          <w:rFonts w:eastAsia="Calibri"/>
        </w:rPr>
        <w:t>. civilă, apelul de faţă urmează a fi respins</w:t>
      </w:r>
      <w:r>
        <w:rPr>
          <w:rFonts w:eastAsia="Calibri"/>
        </w:rPr>
        <w:t>,</w:t>
      </w:r>
      <w:r w:rsidRPr="00F853C0">
        <w:rPr>
          <w:rFonts w:eastAsia="Calibri"/>
        </w:rPr>
        <w:t xml:space="preserve"> ca nefondat. </w:t>
      </w:r>
    </w:p>
    <w:p w:rsidR="00F3442A" w:rsidRPr="00F853C0" w:rsidRDefault="00F3442A" w:rsidP="00F3442A">
      <w:pPr>
        <w:jc w:val="both"/>
      </w:pPr>
      <w:r>
        <w:rPr>
          <w:rFonts w:eastAsia="Calibri"/>
        </w:rPr>
        <w:t xml:space="preserve">             </w:t>
      </w:r>
      <w:r>
        <w:t xml:space="preserve">  </w:t>
      </w:r>
      <w:r w:rsidRPr="00F853C0">
        <w:t xml:space="preserve">Pentru aceste motive, </w:t>
      </w:r>
    </w:p>
    <w:p w:rsidR="00F3442A" w:rsidRPr="00F853C0" w:rsidRDefault="00F3442A" w:rsidP="00F3442A">
      <w:pPr>
        <w:jc w:val="both"/>
      </w:pPr>
      <w:r>
        <w:t xml:space="preserve">              </w:t>
      </w:r>
      <w:r w:rsidRPr="00F853C0">
        <w:t xml:space="preserve"> În numele </w:t>
      </w:r>
      <w:r w:rsidRPr="00F853C0">
        <w:rPr>
          <w:b/>
        </w:rPr>
        <w:t>LEGII,</w:t>
      </w:r>
    </w:p>
    <w:p w:rsidR="00F3442A" w:rsidRPr="00F853C0" w:rsidRDefault="00F3442A" w:rsidP="00F3442A">
      <w:pPr>
        <w:ind w:firstLine="960"/>
        <w:jc w:val="center"/>
        <w:rPr>
          <w:bCs/>
        </w:rPr>
      </w:pPr>
      <w:r w:rsidRPr="00F853C0">
        <w:rPr>
          <w:b/>
        </w:rPr>
        <w:t>D E C I D E:</w:t>
      </w:r>
      <w:r w:rsidRPr="00F853C0">
        <w:t xml:space="preserve">     </w:t>
      </w:r>
    </w:p>
    <w:p w:rsidR="00F3442A" w:rsidRPr="00F853C0" w:rsidRDefault="00F3442A" w:rsidP="00F3442A">
      <w:pPr>
        <w:jc w:val="both"/>
        <w:rPr>
          <w:b/>
        </w:rPr>
      </w:pPr>
      <w:r>
        <w:t xml:space="preserve">           </w:t>
      </w:r>
      <w:r w:rsidRPr="00F853C0">
        <w:t xml:space="preserve"> </w:t>
      </w:r>
      <w:r>
        <w:t xml:space="preserve">   Respinge, ca nefondat, </w:t>
      </w:r>
      <w:r w:rsidRPr="00F853C0">
        <w:t xml:space="preserve">apelul declarat de  </w:t>
      </w:r>
      <w:r w:rsidRPr="00F853C0">
        <w:fldChar w:fldCharType="begin">
          <w:ffData>
            <w:name w:val="Text7"/>
            <w:enabled/>
            <w:calcOnExit w:val="0"/>
            <w:textInput/>
          </w:ffData>
        </w:fldChar>
      </w:r>
      <w:r w:rsidRPr="00F853C0">
        <w:instrText xml:space="preserve"> FORMTEXT </w:instrText>
      </w:r>
      <w:r w:rsidRPr="00F853C0">
        <w:fldChar w:fldCharType="separate"/>
      </w:r>
      <w:r>
        <w:t>reclamanta</w:t>
      </w:r>
      <w:r w:rsidRPr="00F853C0">
        <w:fldChar w:fldCharType="end"/>
      </w:r>
      <w:r w:rsidRPr="00F853C0">
        <w:t xml:space="preserve"> </w:t>
      </w:r>
      <w:r w:rsidRPr="00F853C0">
        <w:rPr>
          <w:b/>
        </w:rPr>
        <w:fldChar w:fldCharType="begin">
          <w:ffData>
            <w:name w:val="Text8"/>
            <w:enabled/>
            <w:calcOnExit w:val="0"/>
            <w:textInput/>
          </w:ffData>
        </w:fldChar>
      </w:r>
      <w:r w:rsidRPr="00F853C0">
        <w:rPr>
          <w:b/>
        </w:rPr>
        <w:instrText xml:space="preserve"> FORMTEXT </w:instrText>
      </w:r>
      <w:r w:rsidRPr="00F853C0">
        <w:rPr>
          <w:b/>
        </w:rPr>
      </w:r>
      <w:r w:rsidRPr="00F853C0">
        <w:rPr>
          <w:b/>
        </w:rPr>
        <w:fldChar w:fldCharType="separate"/>
      </w:r>
      <w:r w:rsidRPr="00F853C0">
        <w:rPr>
          <w:b/>
          <w:noProof/>
        </w:rPr>
        <w:t xml:space="preserve">DGRFP </w:t>
      </w:r>
      <w:r w:rsidR="00C222C6">
        <w:rPr>
          <w:b/>
          <w:noProof/>
        </w:rPr>
        <w:t>I</w:t>
      </w:r>
      <w:r w:rsidRPr="00F853C0">
        <w:rPr>
          <w:b/>
          <w:noProof/>
        </w:rPr>
        <w:t xml:space="preserve"> - Administraţia Judeţeană a Finanţelor Publice </w:t>
      </w:r>
      <w:r w:rsidR="00C222C6">
        <w:rPr>
          <w:b/>
          <w:noProof/>
        </w:rPr>
        <w:t>S</w:t>
      </w:r>
      <w:r w:rsidRPr="00F853C0">
        <w:fldChar w:fldCharType="end"/>
      </w:r>
      <w:r w:rsidRPr="00F853C0">
        <w:t xml:space="preserve">, </w:t>
      </w:r>
      <w:r w:rsidRPr="00F853C0">
        <w:rPr>
          <w:noProof/>
        </w:rPr>
        <w:t xml:space="preserve">cu sediul în mun. </w:t>
      </w:r>
      <w:r w:rsidR="00C222C6">
        <w:rPr>
          <w:noProof/>
        </w:rPr>
        <w:t>S</w:t>
      </w:r>
      <w:r w:rsidRPr="00F853C0">
        <w:rPr>
          <w:noProof/>
        </w:rPr>
        <w:t xml:space="preserve">, str. </w:t>
      </w:r>
      <w:r w:rsidR="00C222C6">
        <w:rPr>
          <w:noProof/>
        </w:rPr>
        <w:t>…………</w:t>
      </w:r>
      <w:r w:rsidRPr="00F853C0">
        <w:rPr>
          <w:noProof/>
        </w:rPr>
        <w:t xml:space="preserve">jud. </w:t>
      </w:r>
      <w:r w:rsidR="00C222C6">
        <w:rPr>
          <w:noProof/>
        </w:rPr>
        <w:t>S</w:t>
      </w:r>
      <w:r w:rsidRPr="00F853C0">
        <w:t xml:space="preserve"> împotriva sentinţei nr</w:t>
      </w:r>
      <w:r w:rsidR="00C222C6">
        <w:t>…</w:t>
      </w:r>
      <w:r w:rsidR="00C222C6">
        <w:rPr>
          <w:b/>
        </w:rPr>
        <w:t>……….</w:t>
      </w:r>
      <w:r w:rsidRPr="00F853C0">
        <w:t xml:space="preserve"> din </w:t>
      </w:r>
      <w:r w:rsidR="00C222C6">
        <w:rPr>
          <w:b/>
        </w:rPr>
        <w:t>………….</w:t>
      </w:r>
      <w:r w:rsidRPr="00F853C0">
        <w:rPr>
          <w:b/>
        </w:rPr>
        <w:t xml:space="preserve"> a </w:t>
      </w:r>
      <w:r w:rsidRPr="00F853C0">
        <w:t xml:space="preserve">Tribunalului </w:t>
      </w:r>
      <w:r w:rsidR="00C222C6">
        <w:t>………</w:t>
      </w:r>
      <w:r w:rsidRPr="00F853C0">
        <w:t xml:space="preserve">– Secţia </w:t>
      </w:r>
      <w:r w:rsidR="00C222C6">
        <w:t>……….</w:t>
      </w:r>
      <w:r w:rsidRPr="00F853C0">
        <w:t xml:space="preserve"> (dosar nr</w:t>
      </w:r>
      <w:r w:rsidR="00C222C6">
        <w:t>…………….</w:t>
      </w:r>
      <w:r w:rsidRPr="00F853C0">
        <w:t xml:space="preserve">), intimaţi fiind </w:t>
      </w:r>
      <w:r>
        <w:t xml:space="preserve">pârâţii </w:t>
      </w:r>
      <w:r w:rsidR="00C222C6">
        <w:rPr>
          <w:b/>
          <w:bCs/>
        </w:rPr>
        <w:t>P1S</w:t>
      </w:r>
      <w:r w:rsidRPr="00F853C0">
        <w:rPr>
          <w:b/>
          <w:bCs/>
        </w:rPr>
        <w:t xml:space="preserve">, </w:t>
      </w:r>
      <w:r>
        <w:rPr>
          <w:bCs/>
        </w:rPr>
        <w:t xml:space="preserve">prin lichidator judiciar </w:t>
      </w:r>
      <w:r w:rsidR="00C222C6">
        <w:rPr>
          <w:bCs/>
        </w:rPr>
        <w:t>LJ1</w:t>
      </w:r>
      <w:r>
        <w:rPr>
          <w:bCs/>
        </w:rPr>
        <w:t xml:space="preserve"> </w:t>
      </w:r>
      <w:r w:rsidR="00C222C6">
        <w:rPr>
          <w:bCs/>
        </w:rPr>
        <w:t>C</w:t>
      </w:r>
      <w:r>
        <w:rPr>
          <w:bCs/>
        </w:rPr>
        <w:t xml:space="preserve">, cu sediul în mun. </w:t>
      </w:r>
      <w:r w:rsidR="00C222C6">
        <w:rPr>
          <w:bCs/>
        </w:rPr>
        <w:t>C</w:t>
      </w:r>
      <w:r>
        <w:rPr>
          <w:bCs/>
        </w:rPr>
        <w:t xml:space="preserve">, </w:t>
      </w:r>
      <w:r w:rsidR="00C222C6">
        <w:rPr>
          <w:bCs/>
        </w:rPr>
        <w:t>………</w:t>
      </w:r>
      <w:r>
        <w:t xml:space="preserve"> </w:t>
      </w:r>
      <w:r w:rsidRPr="00F853C0">
        <w:t xml:space="preserve">jud. </w:t>
      </w:r>
      <w:r w:rsidR="00C222C6">
        <w:t>D</w:t>
      </w:r>
      <w:r>
        <w:t xml:space="preserve"> şi </w:t>
      </w:r>
      <w:r w:rsidRPr="00F853C0">
        <w:rPr>
          <w:b/>
        </w:rPr>
        <w:t xml:space="preserve">ONRC </w:t>
      </w:r>
      <w:r w:rsidR="00C222C6">
        <w:rPr>
          <w:b/>
        </w:rPr>
        <w:t>B</w:t>
      </w:r>
      <w:r w:rsidRPr="00F853C0">
        <w:rPr>
          <w:b/>
        </w:rPr>
        <w:t xml:space="preserve"> – ORC </w:t>
      </w:r>
      <w:r w:rsidR="00C222C6">
        <w:rPr>
          <w:b/>
        </w:rPr>
        <w:t>S</w:t>
      </w:r>
      <w:r w:rsidRPr="00F853C0">
        <w:t xml:space="preserve">, cu sediul în mun. </w:t>
      </w:r>
      <w:r w:rsidR="00C222C6">
        <w:t>S</w:t>
      </w:r>
      <w:r w:rsidRPr="00F853C0">
        <w:t xml:space="preserve">, str. </w:t>
      </w:r>
      <w:r w:rsidR="00C222C6">
        <w:t>……………</w:t>
      </w:r>
      <w:r w:rsidRPr="00F853C0">
        <w:t xml:space="preserve"> jud. </w:t>
      </w:r>
      <w:r w:rsidR="00C222C6">
        <w:t>S</w:t>
      </w:r>
      <w:r w:rsidRPr="00F853C0">
        <w:t>.</w:t>
      </w:r>
    </w:p>
    <w:p w:rsidR="00F3442A" w:rsidRPr="00F853C0" w:rsidRDefault="00F3442A" w:rsidP="00F3442A">
      <w:pPr>
        <w:jc w:val="both"/>
      </w:pPr>
      <w:r>
        <w:t xml:space="preserve">               </w:t>
      </w:r>
      <w:r w:rsidRPr="00F853C0">
        <w:t xml:space="preserve">Definitivă. </w:t>
      </w:r>
    </w:p>
    <w:p w:rsidR="00F3442A" w:rsidRDefault="00F3442A" w:rsidP="00F3442A">
      <w:pPr>
        <w:ind w:firstLine="840"/>
        <w:jc w:val="both"/>
      </w:pPr>
      <w:r>
        <w:t xml:space="preserve"> </w:t>
      </w:r>
      <w:r w:rsidRPr="00F853C0">
        <w:t xml:space="preserve">Pronunţată în şedinţa publică din </w:t>
      </w:r>
      <w:r w:rsidR="00C222C6">
        <w:t>…………………</w:t>
      </w:r>
      <w:r w:rsidRPr="00F853C0">
        <w:t xml:space="preserve">.     </w:t>
      </w:r>
    </w:p>
    <w:p w:rsidR="00F3442A" w:rsidRPr="00F853C0" w:rsidRDefault="00F3442A" w:rsidP="00F3442A">
      <w:pPr>
        <w:ind w:firstLine="840"/>
        <w:jc w:val="both"/>
      </w:pPr>
    </w:p>
    <w:p w:rsidR="00F3442A" w:rsidRPr="00F853C0" w:rsidRDefault="00F3442A" w:rsidP="00F3442A">
      <w:pPr>
        <w:tabs>
          <w:tab w:val="left" w:pos="5520"/>
        </w:tabs>
        <w:ind w:firstLine="960"/>
        <w:jc w:val="both"/>
      </w:pPr>
      <w:r>
        <w:t xml:space="preserve">      </w:t>
      </w:r>
      <w:r w:rsidRPr="00F853C0">
        <w:t xml:space="preserve"> </w:t>
      </w:r>
      <w:r>
        <w:t xml:space="preserve">             </w:t>
      </w:r>
      <w:r w:rsidRPr="00F853C0">
        <w:t xml:space="preserve">   </w:t>
      </w:r>
      <w:r w:rsidRPr="00F853C0">
        <w:rPr>
          <w:b/>
        </w:rPr>
        <w:t>Preşedinte,                              Judecător,                             Grefier</w:t>
      </w:r>
      <w:r w:rsidRPr="00F853C0">
        <w:t xml:space="preserve">,  </w:t>
      </w:r>
    </w:p>
    <w:p w:rsidR="00F3442A" w:rsidRPr="00F853C0" w:rsidRDefault="00F3442A" w:rsidP="00F3442A">
      <w:pPr>
        <w:tabs>
          <w:tab w:val="left" w:pos="5520"/>
        </w:tabs>
        <w:jc w:val="both"/>
      </w:pPr>
      <w:r w:rsidRPr="00F853C0">
        <w:t xml:space="preserve">Red. </w:t>
      </w:r>
      <w:r>
        <w:t>A</w:t>
      </w:r>
      <w:r w:rsidR="00C222C6">
        <w:t>1000</w:t>
      </w:r>
    </w:p>
    <w:p w:rsidR="00F3442A" w:rsidRPr="00F853C0" w:rsidRDefault="00F3442A" w:rsidP="00F3442A">
      <w:pPr>
        <w:tabs>
          <w:tab w:val="left" w:pos="5520"/>
        </w:tabs>
        <w:jc w:val="both"/>
      </w:pPr>
      <w:r w:rsidRPr="00F853C0">
        <w:t xml:space="preserve">Jud. </w:t>
      </w:r>
      <w:r w:rsidR="00C222C6">
        <w:t>…….</w:t>
      </w:r>
      <w:r>
        <w:t>.</w:t>
      </w:r>
    </w:p>
    <w:p w:rsidR="00F3442A" w:rsidRPr="00F853C0" w:rsidRDefault="00F3442A" w:rsidP="00F3442A">
      <w:pPr>
        <w:tabs>
          <w:tab w:val="left" w:pos="5520"/>
        </w:tabs>
        <w:jc w:val="both"/>
      </w:pPr>
      <w:r w:rsidRPr="00F853C0">
        <w:t xml:space="preserve">Tehnored. </w:t>
      </w:r>
      <w:r w:rsidR="00C222C6">
        <w:t>……..</w:t>
      </w:r>
    </w:p>
    <w:p w:rsidR="00F3442A" w:rsidRPr="00F853C0" w:rsidRDefault="00F3442A" w:rsidP="00F3442A">
      <w:pPr>
        <w:tabs>
          <w:tab w:val="left" w:pos="5520"/>
        </w:tabs>
        <w:jc w:val="both"/>
      </w:pPr>
      <w:r>
        <w:t>5</w:t>
      </w:r>
      <w:r w:rsidRPr="00F853C0">
        <w:t xml:space="preserve"> ex. – </w:t>
      </w:r>
      <w:r w:rsidR="00C222C6">
        <w:t>………</w:t>
      </w:r>
    </w:p>
    <w:p w:rsidR="000654FD" w:rsidRPr="000654FD" w:rsidRDefault="000654FD">
      <w:pPr>
        <w:rPr>
          <w:rFonts w:ascii="Garamond" w:hAnsi="Garamond"/>
          <w:color w:val="BFBFBF"/>
          <w:sz w:val="20"/>
          <w:szCs w:val="20"/>
        </w:rPr>
      </w:pPr>
    </w:p>
    <w:sectPr w:rsidR="000654FD" w:rsidRPr="000654FD" w:rsidSect="00F3442A">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391097&amp;id_departament=4&amp;id_sesiune=580336&amp;id_user=54&amp;id_institutie=39&amp;actiune=modifica"/>
  </w:docVars>
  <w:rsids>
    <w:rsidRoot w:val="00090D1C"/>
    <w:rsid w:val="000654FD"/>
    <w:rsid w:val="00074F1D"/>
    <w:rsid w:val="00084103"/>
    <w:rsid w:val="00090D1C"/>
    <w:rsid w:val="00190DF5"/>
    <w:rsid w:val="00230098"/>
    <w:rsid w:val="00236F8B"/>
    <w:rsid w:val="00310770"/>
    <w:rsid w:val="003676FC"/>
    <w:rsid w:val="00434264"/>
    <w:rsid w:val="004362D5"/>
    <w:rsid w:val="00444EB7"/>
    <w:rsid w:val="0046757E"/>
    <w:rsid w:val="00483536"/>
    <w:rsid w:val="005E0080"/>
    <w:rsid w:val="00766161"/>
    <w:rsid w:val="008D6F98"/>
    <w:rsid w:val="00902C7A"/>
    <w:rsid w:val="00921973"/>
    <w:rsid w:val="00982CB8"/>
    <w:rsid w:val="009847E9"/>
    <w:rsid w:val="009876B0"/>
    <w:rsid w:val="009B7961"/>
    <w:rsid w:val="00A56F73"/>
    <w:rsid w:val="00A74B82"/>
    <w:rsid w:val="00BC4A1A"/>
    <w:rsid w:val="00BC5260"/>
    <w:rsid w:val="00BF0E6F"/>
    <w:rsid w:val="00C222C6"/>
    <w:rsid w:val="00F035C2"/>
    <w:rsid w:val="00F34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010528-94BE-4764-897B-605BD5AF5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ListParagraph">
    <w:name w:val="List Paragraph"/>
    <w:basedOn w:val="Normal"/>
    <w:uiPriority w:val="34"/>
    <w:qFormat/>
    <w:rsid w:val="00F3442A"/>
    <w:pPr>
      <w:ind w:left="720"/>
      <w:contextualSpacing/>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1106</Words>
  <Characters>6307</Characters>
  <Application>Microsoft Office Word</Application>
  <DocSecurity>0</DocSecurity>
  <Lines>52</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7399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3</cp:revision>
  <dcterms:created xsi:type="dcterms:W3CDTF">2020-11-09T09:25:00Z</dcterms:created>
  <dcterms:modified xsi:type="dcterms:W3CDTF">2020-11-18T14:55:00Z</dcterms:modified>
</cp:coreProperties>
</file>