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keepNext w:val="true"/>
        <w:spacing w:before="240" w:after="60" w:line="240"/>
        <w:ind w:right="0" w:left="354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R O M Â N I A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CURTEA DE APEL ...............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Sec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ţia penală 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aps w:val="true"/>
          <w:color w:val="auto"/>
          <w:spacing w:val="0"/>
          <w:position w:val="0"/>
          <w:sz w:val="24"/>
          <w:shd w:fill="auto" w:val="clear"/>
        </w:rPr>
        <w:t xml:space="preserve">Dosar nr.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..........................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ÎNCHEIERE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ab/>
        <w:tab/>
        <w:t xml:space="preserve">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Şedinţa din Camera de consiliu din data de .............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ab/>
        <w:tab/>
        <w:tab/>
        <w:tab/>
        <w:t xml:space="preserve">                Instan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ţa constituită din: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ab/>
        <w:tab/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Complet de judecat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ă F2-2018: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ab/>
        <w:tab/>
        <w:tab/>
        <w:tab/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Pre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şedinte: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A1005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ab/>
        <w:tab/>
        <w:tab/>
        <w:tab/>
        <w:t xml:space="preserve">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                        Grefier: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          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.................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Pe rol se afl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sesizarea formulată de Tribunalul ............... prin adresa nr. .........din .......pentru desemnarea altei instanţe egale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grad cu Tribunalul ..............., din circumscrip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ţia teritorială a Curţii de Apel ..............., pentru a se proceda la soluționarea contestației formulată de inculpatul I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împotriva încheierii nr.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.....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din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...................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 Judec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ătoriei ................ </w:t>
      </w:r>
    </w:p>
    <w:p>
      <w:pPr>
        <w:tabs>
          <w:tab w:val="left" w:pos="16776136" w:leader="none"/>
          <w:tab w:val="left" w:pos="16776676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ab/>
        <w:t xml:space="preserve">Dezbaterile în cauza de fa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ţă s-au desfăşurat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conformitate cu dispozi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ţiile art. 369  alin. 1 Cod Procedură penală.</w:t>
      </w:r>
    </w:p>
    <w:p>
      <w:pPr>
        <w:tabs>
          <w:tab w:val="left" w:pos="16776136" w:leader="none"/>
          <w:tab w:val="left" w:pos="16776676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ab/>
        <w:t xml:space="preserve">La apelul nominal f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ăcut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şedinţa din camera de consiliu se constată lipsa părţilor. </w:t>
      </w:r>
    </w:p>
    <w:p>
      <w:pPr>
        <w:tabs>
          <w:tab w:val="left" w:pos="0" w:leader="none"/>
        </w:tabs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ab/>
        <w:t xml:space="preserve">Procedura  f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ără citarea părţilor.   </w:t>
      </w:r>
    </w:p>
    <w:p>
      <w:pPr>
        <w:spacing w:before="0" w:after="0" w:line="240"/>
        <w:ind w:right="0" w:left="0" w:firstLine="72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                                                     CURTEA</w:t>
      </w:r>
    </w:p>
    <w:p>
      <w:pPr>
        <w:spacing w:before="0" w:after="0" w:line="240"/>
        <w:ind w:right="0" w:left="0" w:firstLine="72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Constat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că prin adresa nr........din 6.08.2020, Tribunalul ...............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Sec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ţia penală, a sesizat Curtea de Apel ...............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Sec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ţia penală, pentru desemnarea altei instanţe egale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grad cu Tribunalul ..............., din circumscrip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ţia teritorială a Curţii de Apel ..............., pentru a se proceda la soluționarea contestației, formulată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temeiul art.206 Cod procedur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penală,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complet legal constituit.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sesizarea formulat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ă, s-a menţionat că la nivelul Tribunalului ...............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Sec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ţia penală, nu s-a putut forma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mod legal completul de judecat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vederea solu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ţionării contestaţiei formulată de inculpaţii I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împotriva încheierii nr.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......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 Judec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ătoriei .........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, întrucât în cauz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judecători de drepturi şi libertăţi au fost doamnele judecător R şi C (fiind incompatibile), iar doamna judecător E este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concediu de odihn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ân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la data de 14.08.2020, neexist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ând astfel judec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ători compatibil la nivelul secţiei penale care să formeze completul de judecată pentru soluţionarea contestaţiei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Potrivit art. 68 alin.9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  <w:vertAlign w:val="superscript"/>
        </w:rPr>
        <w:t xml:space="preserve">1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din Codul de procedur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penală,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în cazul în care se admite ab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ţinerea sau recuzarea, dacă instanţa competentă pentru soluţionarea cauzei este organizată pe secţii şi nu se poate desemna un judecător de la secţia corespunzătoare a acestei instanţe, soluţionarea cauzei se realizează de o altă secţie a aceleiaşi instanţe, care are aceeaşi specializare. Dacă nu există o secţie cu aceeaşi specializare, judecătorul de la instanţa ierarhic superioară desemnează o altă instanţă egală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în grad cu instan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ţa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în fa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ţa căreia s-a formulat declaraţia de abţinere sau cererea de recuzare, din circumscripţia aceleiaşi curţi de apel sau din circumscripţia unei curţi de apel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învecinate.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Analizând situa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ţia ivită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dosarul nr.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............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, se constat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că solicitarea adresată de Tribunalul ...............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Sec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ţia penală, este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întemeiat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ă, la nivelul acestei instanţe funcţion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ând în prezent un num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ăr de trei judecători la nivelul secţiei penale, neput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ându-se constitui în mod legal completul de judecat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pentru soluţionarea contestaţiei formulată de inculpat,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întrucât doamnele judec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ător R şi C au exercitat funcţia de judecător de drepturi şi libertăţi, iar doamna  judecător E este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concediu legal de odihn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ă.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aceste condi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ţii,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baza art. 68 alin. 9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  <w:vertAlign w:val="superscript"/>
        </w:rPr>
        <w:t xml:space="preserve">1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din Codul de procedur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penală, av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ând în vedere faptul 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nu poate fi format completul de doi judecători pentru soluţionarea contestaţiei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cadrul sec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ţiei penale a Tribunalului ..............., se va desemna Tribunalul ..................., pentru a soluţiona dosarul penal nr. ........, av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ând ca obiect contesta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ţia formulată de inculpatul I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împotriva încheierii nr.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.....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din data de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......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 Judec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ătoriei ......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, prin care s-a constatat legalitatea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şi temeinicia măsurii arestării preventive, măsură care a fost menţinută.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baza art.275 alin.3 din Codul de procedur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penală, cheltuielile judiciare avansate de stat răm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ân în sarcina acestuia.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Pentru aceste motive,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ab/>
        <w:tab/>
        <w:tab/>
        <w:tab/>
        <w:t xml:space="preserve">     Pentru aceste motive,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                                                În numele legii,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ab/>
        <w:tab/>
        <w:tab/>
        <w:tab/>
        <w:t xml:space="preserve">           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DISPUNE: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temeiul art. 68 alin.9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  <w:vertAlign w:val="superscript"/>
        </w:rPr>
        <w:t xml:space="preserve">1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Cod de procedur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penală, desemnează Tribunalul ...................., pentru a soluţiona dosarul penal nr.......av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ând ca obiect contesta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ţia formulată de inculpatul I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împotriva încheierii nr.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.....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 Judec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ătoriei .....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baza art.275 alin.3 Cod de procedur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ă, penală cheltuielile judiciare avansate de stat răm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ân în sarcina acestuia.</w:t>
      </w: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Definitiv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ă.</w:t>
      </w:r>
    </w:p>
    <w:p>
      <w:pPr>
        <w:spacing w:before="0" w:after="0" w:line="240"/>
        <w:ind w:right="0" w:left="0" w:firstLine="708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Pronun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ţată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şedinţă publică azi,...........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PRE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ŞEDINTE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      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A1005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Grefier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ab/>
        <w:tab/>
        <w:tab/>
        <w:tab/>
        <w:tab/>
        <w:tab/>
        <w:tab/>
        <w:tab/>
        <w:tab/>
        <w:t xml:space="preserve">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......................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Red.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A1005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/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..........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2020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Tehnoredact.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.......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/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.......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2020/2 ex.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