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3A3C1" w14:textId="70ED14C3" w:rsidR="00AF60D7" w:rsidRDefault="00AF60D7" w:rsidP="00AF60D7">
      <w:pPr>
        <w:tabs>
          <w:tab w:val="left" w:pos="0"/>
          <w:tab w:val="left" w:pos="630"/>
          <w:tab w:val="left" w:pos="720"/>
        </w:tabs>
        <w:rPr>
          <w:bCs/>
        </w:rPr>
      </w:pPr>
      <w:r>
        <w:rPr>
          <w:b/>
          <w:bCs/>
          <w:sz w:val="22"/>
        </w:rPr>
        <w:t xml:space="preserve">HOT. 26   </w:t>
      </w:r>
      <w:r>
        <w:rPr>
          <w:b/>
          <w:bCs/>
          <w:sz w:val="22"/>
        </w:rPr>
        <w:tab/>
      </w:r>
      <w:r>
        <w:rPr>
          <w:b/>
          <w:bCs/>
          <w:sz w:val="22"/>
        </w:rPr>
        <w:tab/>
        <w:t xml:space="preserve">    </w:t>
      </w:r>
      <w:r>
        <w:rPr>
          <w:b/>
          <w:bCs/>
          <w:sz w:val="22"/>
        </w:rPr>
        <w:tab/>
      </w:r>
      <w:r>
        <w:rPr>
          <w:b/>
          <w:bCs/>
          <w:sz w:val="22"/>
        </w:rPr>
        <w:tab/>
      </w:r>
      <w:r>
        <w:rPr>
          <w:b/>
          <w:bCs/>
          <w:sz w:val="22"/>
        </w:rPr>
        <w:tab/>
      </w:r>
      <w:r>
        <w:rPr>
          <w:b/>
          <w:bCs/>
          <w:sz w:val="22"/>
        </w:rPr>
        <w:tab/>
      </w:r>
      <w:r>
        <w:rPr>
          <w:b/>
          <w:bCs/>
          <w:sz w:val="22"/>
        </w:rPr>
        <w:tab/>
        <w:t xml:space="preserve">         </w:t>
      </w:r>
      <w:r>
        <w:rPr>
          <w:b/>
          <w:bCs/>
          <w:sz w:val="22"/>
        </w:rPr>
        <w:tab/>
      </w:r>
      <w:r>
        <w:rPr>
          <w:b/>
          <w:bCs/>
          <w:sz w:val="22"/>
        </w:rPr>
        <w:tab/>
      </w:r>
      <w:r>
        <w:rPr>
          <w:b/>
          <w:bCs/>
          <w:sz w:val="22"/>
        </w:rPr>
        <w:tab/>
        <w:t xml:space="preserve">        </w:t>
      </w:r>
      <w:bookmarkStart w:id="0" w:name="_Hlk56110036"/>
      <w:r>
        <w:rPr>
          <w:b/>
          <w:bCs/>
          <w:sz w:val="22"/>
        </w:rPr>
        <w:t xml:space="preserve">COD </w:t>
      </w:r>
      <w:bookmarkStart w:id="1" w:name="_Hlk56458535"/>
      <w:bookmarkStart w:id="2" w:name="_Hlk56282780"/>
      <w:bookmarkStart w:id="3" w:name="_Hlk56629258"/>
      <w:r>
        <w:rPr>
          <w:b/>
          <w:bCs/>
          <w:sz w:val="22"/>
        </w:rPr>
        <w:t>A1008</w:t>
      </w:r>
      <w:bookmarkEnd w:id="1"/>
      <w:r>
        <w:rPr>
          <w:b/>
          <w:bCs/>
          <w:sz w:val="22"/>
        </w:rPr>
        <w:t xml:space="preserve"> </w:t>
      </w:r>
      <w:bookmarkEnd w:id="0"/>
      <w:bookmarkEnd w:id="2"/>
    </w:p>
    <w:bookmarkEnd w:id="3"/>
    <w:p w14:paraId="55737365" w14:textId="5EF38117" w:rsidR="0075039C" w:rsidRPr="00AF60D7" w:rsidRDefault="0075039C" w:rsidP="0075039C">
      <w:pPr>
        <w:rPr>
          <w:rFonts w:eastAsia="Calibri"/>
          <w:b/>
          <w:color w:val="FF0000"/>
          <w:szCs w:val="22"/>
          <w:lang w:eastAsia="en-US"/>
        </w:rPr>
      </w:pPr>
      <w:r w:rsidRPr="00AF60D7">
        <w:rPr>
          <w:rFonts w:eastAsia="Calibri"/>
          <w:b/>
          <w:szCs w:val="22"/>
          <w:lang w:eastAsia="en-US"/>
        </w:rPr>
        <w:t xml:space="preserve">Dosar nr. </w:t>
      </w:r>
      <w:r w:rsidR="00AF60D7" w:rsidRPr="00AF60D7">
        <w:rPr>
          <w:rFonts w:eastAsia="Calibri"/>
          <w:b/>
          <w:szCs w:val="22"/>
          <w:lang w:eastAsia="en-US"/>
        </w:rPr>
        <w:t>......................</w:t>
      </w:r>
      <w:r w:rsidR="00AF60D7" w:rsidRPr="00AF60D7">
        <w:rPr>
          <w:rFonts w:eastAsia="Calibri"/>
          <w:b/>
          <w:szCs w:val="22"/>
          <w:lang w:eastAsia="en-US"/>
        </w:rPr>
        <w:tab/>
      </w:r>
      <w:r w:rsidRPr="00AF60D7">
        <w:rPr>
          <w:rFonts w:eastAsia="Calibri"/>
          <w:b/>
          <w:szCs w:val="22"/>
          <w:lang w:eastAsia="en-US"/>
        </w:rPr>
        <w:tab/>
      </w:r>
      <w:r w:rsidRPr="00AF60D7">
        <w:rPr>
          <w:rFonts w:eastAsia="Calibri"/>
          <w:b/>
          <w:szCs w:val="22"/>
          <w:lang w:eastAsia="en-US"/>
        </w:rPr>
        <w:tab/>
      </w:r>
      <w:r w:rsidRPr="00AF60D7">
        <w:rPr>
          <w:rFonts w:eastAsia="Calibri"/>
          <w:b/>
          <w:szCs w:val="22"/>
          <w:lang w:eastAsia="en-US"/>
        </w:rPr>
        <w:tab/>
      </w:r>
      <w:r w:rsidRPr="00AF60D7">
        <w:rPr>
          <w:rFonts w:eastAsia="Calibri"/>
          <w:b/>
          <w:szCs w:val="22"/>
          <w:lang w:eastAsia="en-US"/>
        </w:rPr>
        <w:tab/>
      </w:r>
      <w:r w:rsidRPr="00AF60D7">
        <w:rPr>
          <w:rFonts w:eastAsia="Calibri"/>
          <w:b/>
          <w:szCs w:val="22"/>
          <w:lang w:eastAsia="en-US"/>
        </w:rPr>
        <w:tab/>
      </w:r>
      <w:r w:rsidRPr="00AF60D7">
        <w:rPr>
          <w:rFonts w:eastAsia="Calibri"/>
          <w:b/>
          <w:szCs w:val="22"/>
          <w:lang w:eastAsia="en-US"/>
        </w:rPr>
        <w:tab/>
      </w:r>
      <w:r w:rsidRPr="00AF60D7">
        <w:rPr>
          <w:rFonts w:eastAsia="Calibri"/>
          <w:b/>
          <w:color w:val="FF0000"/>
          <w:szCs w:val="22"/>
          <w:lang w:eastAsia="en-US"/>
        </w:rPr>
        <w:t xml:space="preserve">               </w:t>
      </w:r>
    </w:p>
    <w:p w14:paraId="491EE014" w14:textId="77777777" w:rsidR="0075039C" w:rsidRPr="00AF60D7" w:rsidRDefault="0075039C" w:rsidP="0075039C">
      <w:pPr>
        <w:jc w:val="center"/>
        <w:rPr>
          <w:color w:val="FF0000"/>
        </w:rPr>
      </w:pPr>
    </w:p>
    <w:p w14:paraId="408738CE" w14:textId="77777777" w:rsidR="0075039C" w:rsidRPr="00AF60D7" w:rsidRDefault="0075039C" w:rsidP="0075039C">
      <w:pPr>
        <w:jc w:val="center"/>
        <w:rPr>
          <w:b/>
        </w:rPr>
      </w:pPr>
      <w:r w:rsidRPr="00AF60D7">
        <w:rPr>
          <w:b/>
        </w:rPr>
        <w:t>R O M Â N I A</w:t>
      </w:r>
    </w:p>
    <w:p w14:paraId="1E9B1300" w14:textId="20FD83B6" w:rsidR="0075039C" w:rsidRPr="00AF60D7" w:rsidRDefault="0075039C" w:rsidP="0075039C">
      <w:pPr>
        <w:jc w:val="center"/>
        <w:rPr>
          <w:b/>
        </w:rPr>
      </w:pPr>
      <w:r w:rsidRPr="00AF60D7">
        <w:rPr>
          <w:b/>
        </w:rPr>
        <w:t xml:space="preserve">CURTEA DE APEL </w:t>
      </w:r>
      <w:r w:rsidR="00AF60D7" w:rsidRPr="00AF60D7">
        <w:rPr>
          <w:b/>
        </w:rPr>
        <w:t>...............</w:t>
      </w:r>
    </w:p>
    <w:p w14:paraId="3E34AA83" w14:textId="1F7BFEA9" w:rsidR="0075039C" w:rsidRPr="00AF60D7" w:rsidRDefault="0075039C" w:rsidP="0075039C">
      <w:pPr>
        <w:jc w:val="center"/>
        <w:rPr>
          <w:b/>
        </w:rPr>
      </w:pPr>
      <w:r w:rsidRPr="00AF60D7">
        <w:rPr>
          <w:b/>
        </w:rPr>
        <w:t xml:space="preserve">SECŢIA </w:t>
      </w:r>
      <w:r w:rsidR="00AF60D7" w:rsidRPr="00AF60D7">
        <w:rPr>
          <w:b/>
        </w:rPr>
        <w:t>.....................</w:t>
      </w:r>
    </w:p>
    <w:p w14:paraId="057E3052" w14:textId="161B4D35" w:rsidR="0075039C" w:rsidRPr="00AF60D7" w:rsidRDefault="0075039C" w:rsidP="0075039C">
      <w:pPr>
        <w:jc w:val="center"/>
        <w:rPr>
          <w:b/>
        </w:rPr>
      </w:pPr>
      <w:r w:rsidRPr="00AF60D7">
        <w:rPr>
          <w:b/>
        </w:rPr>
        <w:t>DECIZIA PENALĂ NR.</w:t>
      </w:r>
      <w:r w:rsidR="00AF60D7" w:rsidRPr="00AF60D7">
        <w:rPr>
          <w:b/>
        </w:rPr>
        <w:t>.................</w:t>
      </w:r>
    </w:p>
    <w:p w14:paraId="55106D44" w14:textId="20EEC90E" w:rsidR="0075039C" w:rsidRPr="00AF60D7" w:rsidRDefault="0075039C" w:rsidP="0075039C">
      <w:pPr>
        <w:jc w:val="center"/>
        <w:rPr>
          <w:b/>
        </w:rPr>
      </w:pPr>
      <w:r w:rsidRPr="00AF60D7">
        <w:rPr>
          <w:b/>
        </w:rPr>
        <w:t xml:space="preserve">Şedinţa publică din data de </w:t>
      </w:r>
      <w:r w:rsidR="00AF60D7" w:rsidRPr="00AF60D7">
        <w:rPr>
          <w:b/>
        </w:rPr>
        <w:t>..............................</w:t>
      </w:r>
    </w:p>
    <w:p w14:paraId="723C9B5F" w14:textId="77777777" w:rsidR="0075039C" w:rsidRPr="00AF60D7" w:rsidRDefault="0075039C" w:rsidP="0075039C">
      <w:pPr>
        <w:jc w:val="center"/>
      </w:pPr>
      <w:r w:rsidRPr="00AF60D7">
        <w:t>Instanţa constituită din:</w:t>
      </w:r>
    </w:p>
    <w:p w14:paraId="1A218B44" w14:textId="6564ED10" w:rsidR="0075039C" w:rsidRPr="00AF60D7" w:rsidRDefault="0075039C" w:rsidP="0075039C">
      <w:pPr>
        <w:ind w:left="2124" w:firstLine="708"/>
      </w:pPr>
      <w:r w:rsidRPr="00AF60D7">
        <w:t xml:space="preserve">Preşedinte    </w:t>
      </w:r>
      <w:r w:rsidR="00AF60D7" w:rsidRPr="00AF60D7">
        <w:t>.....................</w:t>
      </w:r>
      <w:r w:rsidRPr="00AF60D7">
        <w:t xml:space="preserve"> </w:t>
      </w:r>
    </w:p>
    <w:p w14:paraId="13E87E02" w14:textId="1F1E7818" w:rsidR="0075039C" w:rsidRPr="00AF60D7" w:rsidRDefault="0075039C" w:rsidP="0075039C">
      <w:pPr>
        <w:ind w:left="2124" w:firstLine="708"/>
      </w:pPr>
      <w:r w:rsidRPr="00AF60D7">
        <w:t xml:space="preserve">Judecător     </w:t>
      </w:r>
      <w:r w:rsidR="00AF60D7" w:rsidRPr="00AF60D7">
        <w:t>A1008</w:t>
      </w:r>
    </w:p>
    <w:p w14:paraId="5936BF15" w14:textId="44A07B19" w:rsidR="0075039C" w:rsidRPr="00AF60D7" w:rsidRDefault="0075039C" w:rsidP="0075039C">
      <w:pPr>
        <w:ind w:left="2124" w:firstLine="708"/>
      </w:pPr>
      <w:r w:rsidRPr="00AF60D7">
        <w:t xml:space="preserve">Grefier         </w:t>
      </w:r>
      <w:r w:rsidR="00AF60D7" w:rsidRPr="00AF60D7">
        <w:t>.......................</w:t>
      </w:r>
    </w:p>
    <w:p w14:paraId="244D76DA" w14:textId="77777777" w:rsidR="0075039C" w:rsidRPr="00AF60D7" w:rsidRDefault="0075039C" w:rsidP="0075039C">
      <w:pPr>
        <w:ind w:left="1416" w:firstLine="708"/>
      </w:pPr>
    </w:p>
    <w:p w14:paraId="4AD54417" w14:textId="60A2DDAC" w:rsidR="0075039C" w:rsidRPr="00AF60D7" w:rsidRDefault="0075039C" w:rsidP="0075039C">
      <w:pPr>
        <w:jc w:val="center"/>
      </w:pPr>
      <w:r w:rsidRPr="00AF60D7">
        <w:t xml:space="preserve">Ministerul Public - Parchetul de pe lângă Curtea de Apel </w:t>
      </w:r>
      <w:r w:rsidR="00AF60D7" w:rsidRPr="00AF60D7">
        <w:t>.............</w:t>
      </w:r>
      <w:r w:rsidRPr="00AF60D7">
        <w:t xml:space="preserve"> reprezentat de procuror </w:t>
      </w:r>
    </w:p>
    <w:p w14:paraId="72A1F75A" w14:textId="7864067D" w:rsidR="0075039C" w:rsidRPr="00AF60D7" w:rsidRDefault="00AF60D7" w:rsidP="0075039C">
      <w:pPr>
        <w:jc w:val="center"/>
      </w:pPr>
      <w:r w:rsidRPr="00AF60D7">
        <w:t>.........................</w:t>
      </w:r>
    </w:p>
    <w:p w14:paraId="4A9B1F19" w14:textId="77777777" w:rsidR="0075039C" w:rsidRPr="00AF60D7" w:rsidRDefault="0075039C" w:rsidP="0075039C">
      <w:pPr>
        <w:rPr>
          <w:color w:val="FF0000"/>
        </w:rPr>
      </w:pPr>
    </w:p>
    <w:p w14:paraId="3C04CF09" w14:textId="38348275" w:rsidR="0075039C" w:rsidRPr="006C228F" w:rsidRDefault="0075039C" w:rsidP="0075039C">
      <w:pPr>
        <w:ind w:firstLine="720"/>
        <w:jc w:val="both"/>
      </w:pPr>
      <w:r w:rsidRPr="006C228F">
        <w:t xml:space="preserve">Pe rol, pronunţarea asupra apelului declarat de inculpatul </w:t>
      </w:r>
      <w:r w:rsidR="006C228F" w:rsidRPr="006C228F">
        <w:rPr>
          <w:b/>
        </w:rPr>
        <w:t>B</w:t>
      </w:r>
      <w:r w:rsidRPr="006C228F">
        <w:t xml:space="preserve"> împotriva sentinţei penale nr.</w:t>
      </w:r>
      <w:r w:rsidR="006C228F" w:rsidRPr="006C228F">
        <w:t>.........</w:t>
      </w:r>
      <w:r w:rsidRPr="006C228F">
        <w:t xml:space="preserve"> din data de </w:t>
      </w:r>
      <w:r w:rsidR="006C228F" w:rsidRPr="006C228F">
        <w:t>.........</w:t>
      </w:r>
      <w:r w:rsidRPr="006C228F">
        <w:t xml:space="preserve"> pronunţată de Judecătoria </w:t>
      </w:r>
      <w:r w:rsidR="006C228F" w:rsidRPr="006C228F">
        <w:t>.................</w:t>
      </w:r>
      <w:r w:rsidRPr="006C228F">
        <w:t>.</w:t>
      </w:r>
    </w:p>
    <w:p w14:paraId="1F8754A7" w14:textId="7F516BF9" w:rsidR="0075039C" w:rsidRPr="006C228F" w:rsidRDefault="0075039C" w:rsidP="0075039C">
      <w:pPr>
        <w:ind w:firstLine="708"/>
        <w:jc w:val="both"/>
      </w:pPr>
      <w:r w:rsidRPr="006C228F">
        <w:t xml:space="preserve">Dezbaterile asupra cauzei au avut loc în şedinţa publică din data de </w:t>
      </w:r>
      <w:r w:rsidR="006C228F" w:rsidRPr="006C228F">
        <w:t>.............</w:t>
      </w:r>
      <w:r w:rsidRPr="006C228F">
        <w:t xml:space="preserve">, susţinerile părţilor şi participanţilor prezenţi la proces fiind consemnate în încheierea de şedinţă din acea dată, redactată separat şi care face parte integrantă din prezenta decizie şi când, art.391 alin.1 Cod de procedură penală, s-a dispus ca deliberarea şi pronunţarea să aibă loc astăzi, </w:t>
      </w:r>
      <w:r w:rsidR="006C228F" w:rsidRPr="006C228F">
        <w:rPr>
          <w:b/>
        </w:rPr>
        <w:t>................</w:t>
      </w:r>
      <w:r w:rsidRPr="006C228F">
        <w:t xml:space="preserve">. </w:t>
      </w:r>
    </w:p>
    <w:p w14:paraId="25C74FFB" w14:textId="77777777" w:rsidR="0075039C" w:rsidRPr="006C228F" w:rsidRDefault="0075039C" w:rsidP="0075039C">
      <w:pPr>
        <w:jc w:val="both"/>
        <w:rPr>
          <w:rFonts w:eastAsia="Calibri"/>
          <w:lang w:eastAsia="en-US"/>
        </w:rPr>
      </w:pPr>
      <w:r w:rsidRPr="006C228F">
        <w:tab/>
      </w:r>
      <w:r w:rsidRPr="006C228F">
        <w:rPr>
          <w:rFonts w:eastAsia="Calibri"/>
          <w:lang w:eastAsia="en-US"/>
        </w:rPr>
        <w:t>După deliberare,</w:t>
      </w:r>
    </w:p>
    <w:p w14:paraId="6A540455" w14:textId="77777777" w:rsidR="0075039C" w:rsidRPr="006C228F" w:rsidRDefault="0075039C" w:rsidP="0075039C">
      <w:pPr>
        <w:jc w:val="center"/>
        <w:rPr>
          <w:rFonts w:eastAsia="Calibri"/>
          <w:b/>
          <w:lang w:eastAsia="en-US"/>
        </w:rPr>
      </w:pPr>
      <w:r w:rsidRPr="006C228F">
        <w:rPr>
          <w:rFonts w:eastAsia="Calibri"/>
          <w:b/>
          <w:lang w:eastAsia="en-US"/>
        </w:rPr>
        <w:t>C U R T E A,</w:t>
      </w:r>
    </w:p>
    <w:p w14:paraId="34371AE7" w14:textId="77777777" w:rsidR="0075039C" w:rsidRPr="006C228F" w:rsidRDefault="0075039C" w:rsidP="0075039C">
      <w:pPr>
        <w:ind w:firstLine="708"/>
        <w:jc w:val="both"/>
        <w:rPr>
          <w:rFonts w:eastAsia="Calibri"/>
          <w:szCs w:val="22"/>
          <w:lang w:eastAsia="en-US"/>
        </w:rPr>
      </w:pPr>
    </w:p>
    <w:p w14:paraId="410FEA95" w14:textId="77777777" w:rsidR="0075039C" w:rsidRPr="006C228F" w:rsidRDefault="0075039C" w:rsidP="0075039C">
      <w:r w:rsidRPr="006C228F">
        <w:tab/>
        <w:t>Asupra apelului de faţă, constată următoarele:</w:t>
      </w:r>
    </w:p>
    <w:p w14:paraId="1AA727BA" w14:textId="4D0E85DE" w:rsidR="0075039C" w:rsidRPr="006C228F" w:rsidRDefault="0075039C" w:rsidP="0075039C">
      <w:pPr>
        <w:ind w:right="-50" w:firstLine="720"/>
        <w:jc w:val="both"/>
      </w:pPr>
      <w:r w:rsidRPr="006C228F">
        <w:t xml:space="preserve">Prin sentinţa penală nr. </w:t>
      </w:r>
      <w:r w:rsidR="006C228F" w:rsidRPr="006C228F">
        <w:t>.......</w:t>
      </w:r>
      <w:r w:rsidRPr="006C228F">
        <w:t xml:space="preserve"> din data de </w:t>
      </w:r>
      <w:r w:rsidR="006C228F" w:rsidRPr="006C228F">
        <w:t>............</w:t>
      </w:r>
      <w:r w:rsidRPr="006C228F">
        <w:t xml:space="preserve"> pronunţată de Judecătoria </w:t>
      </w:r>
      <w:r w:rsidR="006C228F" w:rsidRPr="006C228F">
        <w:t>................</w:t>
      </w:r>
      <w:r w:rsidRPr="006C228F">
        <w:t>, în temeiul art. 114 alin.2, art. 115 pct.2 lit.a şi art.124 Cod penal, i s-a aplicat inculpatului</w:t>
      </w:r>
      <w:r w:rsidRPr="006C228F">
        <w:rPr>
          <w:bCs/>
          <w:sz w:val="28"/>
          <w:szCs w:val="28"/>
        </w:rPr>
        <w:t xml:space="preserve"> </w:t>
      </w:r>
      <w:r w:rsidR="006C228F" w:rsidRPr="006C228F">
        <w:rPr>
          <w:bCs/>
        </w:rPr>
        <w:t>B</w:t>
      </w:r>
      <w:r w:rsidRPr="006C228F">
        <w:rPr>
          <w:bCs/>
        </w:rPr>
        <w:t xml:space="preserve">, </w:t>
      </w:r>
      <w:r w:rsidRPr="006C228F">
        <w:t xml:space="preserve">măsura educativă a internării într-un centru educativ pe o perioadă de 1 (un) an şi 6 (şase) luni, pentru săvârşirea infracţiunii continuate de furt calificat, prevăzută de </w:t>
      </w:r>
      <w:r w:rsidRPr="006C228F">
        <w:rPr>
          <w:bCs/>
        </w:rPr>
        <w:t>228 alin. 1, art. 229 alin. 1 lit. b şi d şi alin. 2 lit. b Cod penal, cu aplic. art. 35 alin. 1 Cod penal şi art. 113 alin. 3 Cod penal (3 acte materiale).</w:t>
      </w:r>
    </w:p>
    <w:p w14:paraId="19ABDCFE" w14:textId="05A552FA" w:rsidR="0075039C" w:rsidRPr="006C228F" w:rsidRDefault="0075039C" w:rsidP="0075039C">
      <w:pPr>
        <w:ind w:right="-50" w:firstLine="720"/>
        <w:jc w:val="both"/>
      </w:pPr>
      <w:r w:rsidRPr="006C228F">
        <w:t xml:space="preserve">S-a luat act că persoanele vătămate </w:t>
      </w:r>
      <w:r w:rsidR="006C228F" w:rsidRPr="006C228F">
        <w:t>C</w:t>
      </w:r>
      <w:r w:rsidRPr="006C228F">
        <w:t xml:space="preserve">, domiciliat în com. </w:t>
      </w:r>
      <w:r w:rsidR="006C228F" w:rsidRPr="006C228F">
        <w:t>.........</w:t>
      </w:r>
      <w:r w:rsidRPr="006C228F">
        <w:t xml:space="preserve"> nr. </w:t>
      </w:r>
      <w:r w:rsidR="006C228F" w:rsidRPr="006C228F">
        <w:t>................</w:t>
      </w:r>
      <w:r w:rsidRPr="006C228F">
        <w:t xml:space="preserve">, jud. </w:t>
      </w:r>
      <w:r w:rsidR="006C228F" w:rsidRPr="006C228F">
        <w:t>.........</w:t>
      </w:r>
      <w:r w:rsidRPr="006C228F">
        <w:t xml:space="preserve">, </w:t>
      </w:r>
      <w:r w:rsidR="006C228F" w:rsidRPr="006C228F">
        <w:t>D</w:t>
      </w:r>
      <w:r w:rsidRPr="006C228F">
        <w:t xml:space="preserve">, domiciliat în mun. </w:t>
      </w:r>
      <w:r w:rsidR="006C228F" w:rsidRPr="006C228F">
        <w:t>.........</w:t>
      </w:r>
      <w:r w:rsidRPr="006C228F">
        <w:t xml:space="preserve">, str. </w:t>
      </w:r>
      <w:r w:rsidR="006C228F" w:rsidRPr="006C228F">
        <w:t>...........</w:t>
      </w:r>
      <w:r w:rsidRPr="006C228F">
        <w:t xml:space="preserve"> nr. </w:t>
      </w:r>
      <w:r w:rsidR="006C228F" w:rsidRPr="006C228F">
        <w:t>.....</w:t>
      </w:r>
      <w:r w:rsidRPr="006C228F">
        <w:t xml:space="preserve">, bl. </w:t>
      </w:r>
      <w:r w:rsidR="006C228F" w:rsidRPr="006C228F">
        <w:t>......</w:t>
      </w:r>
      <w:r w:rsidRPr="006C228F">
        <w:t xml:space="preserve">, sc. </w:t>
      </w:r>
      <w:r w:rsidR="006C228F" w:rsidRPr="006C228F">
        <w:t>....</w:t>
      </w:r>
      <w:r w:rsidRPr="006C228F">
        <w:t xml:space="preserve">, ap. </w:t>
      </w:r>
      <w:r w:rsidR="006C228F" w:rsidRPr="006C228F">
        <w:t>......</w:t>
      </w:r>
      <w:r w:rsidRPr="006C228F">
        <w:t xml:space="preserve">, jud. </w:t>
      </w:r>
      <w:r w:rsidR="006C228F" w:rsidRPr="006C228F">
        <w:t>........</w:t>
      </w:r>
      <w:r w:rsidRPr="006C228F">
        <w:t xml:space="preserve"> şi S.C. </w:t>
      </w:r>
      <w:r w:rsidR="006C228F" w:rsidRPr="006C228F">
        <w:t>X</w:t>
      </w:r>
      <w:r w:rsidRPr="006C228F">
        <w:t xml:space="preserve"> S.R.L., cu sediul în </w:t>
      </w:r>
      <w:r w:rsidR="006C228F" w:rsidRPr="006C228F">
        <w:t>.......</w:t>
      </w:r>
      <w:r w:rsidRPr="006C228F">
        <w:t xml:space="preserve">, str. </w:t>
      </w:r>
      <w:r w:rsidR="006C228F" w:rsidRPr="006C228F">
        <w:t>.........</w:t>
      </w:r>
      <w:r w:rsidRPr="006C228F">
        <w:t xml:space="preserve"> nr. </w:t>
      </w:r>
      <w:r w:rsidR="006C228F" w:rsidRPr="006C228F">
        <w:t>....</w:t>
      </w:r>
      <w:r w:rsidRPr="006C228F">
        <w:t xml:space="preserve">, jud. </w:t>
      </w:r>
      <w:r w:rsidR="006C228F" w:rsidRPr="006C228F">
        <w:t>.........</w:t>
      </w:r>
      <w:r w:rsidRPr="006C228F">
        <w:t>, nu s-au constituit părţi civile în cauză.</w:t>
      </w:r>
    </w:p>
    <w:p w14:paraId="7149CE9E" w14:textId="77777777" w:rsidR="0075039C" w:rsidRPr="006C228F" w:rsidRDefault="0075039C" w:rsidP="0075039C">
      <w:pPr>
        <w:ind w:firstLine="720"/>
        <w:jc w:val="both"/>
      </w:pPr>
      <w:r w:rsidRPr="006C228F">
        <w:t>A fost confirmată recuperarea prejudiciului privind bunurile sustrase.</w:t>
      </w:r>
    </w:p>
    <w:p w14:paraId="37887524" w14:textId="17440C09" w:rsidR="0075039C" w:rsidRPr="00AF60D7" w:rsidRDefault="0075039C" w:rsidP="0075039C">
      <w:pPr>
        <w:tabs>
          <w:tab w:val="left" w:pos="360"/>
          <w:tab w:val="left" w:pos="540"/>
          <w:tab w:val="left" w:pos="9355"/>
        </w:tabs>
        <w:ind w:right="-5"/>
        <w:jc w:val="both"/>
        <w:rPr>
          <w:color w:val="FF0000"/>
        </w:rPr>
      </w:pPr>
      <w:r w:rsidRPr="00AF60D7">
        <w:rPr>
          <w:color w:val="FF0000"/>
        </w:rPr>
        <w:tab/>
      </w:r>
      <w:r w:rsidRPr="00AF60D7">
        <w:rPr>
          <w:color w:val="FF0000"/>
        </w:rPr>
        <w:tab/>
      </w:r>
      <w:r w:rsidRPr="006C228F">
        <w:t xml:space="preserve">   În baza art. 274 Cod procedură penală a  fost obligat inculpatul </w:t>
      </w:r>
      <w:r w:rsidR="006C228F" w:rsidRPr="006C228F">
        <w:rPr>
          <w:bCs/>
        </w:rPr>
        <w:t>B</w:t>
      </w:r>
      <w:r w:rsidRPr="006C228F">
        <w:t xml:space="preserve"> la plata sumei de 1000 lei, cu titlu de cheltuieli judiciare către stat, </w:t>
      </w:r>
      <w:bookmarkStart w:id="4" w:name="_Hlk9953086"/>
      <w:r w:rsidRPr="006C228F">
        <w:t xml:space="preserve">din care suma de 500 lei din faza de urmărire penală. </w:t>
      </w:r>
      <w:bookmarkEnd w:id="4"/>
      <w:r w:rsidRPr="006C228F">
        <w:tab/>
      </w:r>
    </w:p>
    <w:p w14:paraId="0902B5BB" w14:textId="55719EB3" w:rsidR="0075039C" w:rsidRPr="006C228F" w:rsidRDefault="0075039C" w:rsidP="0075039C">
      <w:pPr>
        <w:tabs>
          <w:tab w:val="left" w:pos="360"/>
          <w:tab w:val="left" w:pos="540"/>
          <w:tab w:val="left" w:pos="9355"/>
        </w:tabs>
        <w:ind w:right="-5"/>
        <w:jc w:val="both"/>
        <w:rPr>
          <w:noProof/>
        </w:rPr>
      </w:pPr>
      <w:r w:rsidRPr="00AF60D7">
        <w:rPr>
          <w:color w:val="FF0000"/>
        </w:rPr>
        <w:tab/>
      </w:r>
      <w:r w:rsidRPr="006C228F">
        <w:t xml:space="preserve">    În baza art. 275 alin. 6 Cod procedură penală </w:t>
      </w:r>
      <w:r w:rsidRPr="006C228F">
        <w:rPr>
          <w:noProof/>
        </w:rPr>
        <w:t xml:space="preserve">onorariul apărătorului desemnat din oficiu în cuantum de 520 lei pentru avocat </w:t>
      </w:r>
      <w:r w:rsidR="006C228F" w:rsidRPr="006C228F">
        <w:rPr>
          <w:noProof/>
        </w:rPr>
        <w:t>............</w:t>
      </w:r>
      <w:r w:rsidRPr="006C228F">
        <w:rPr>
          <w:noProof/>
        </w:rPr>
        <w:t xml:space="preserve">, din camera preliminară şi instanţă, a rămas în sarcina statului şi s-a avansat din fondurile Ministerului Justiţiei în contul Baroului </w:t>
      </w:r>
      <w:r w:rsidR="006C228F" w:rsidRPr="006C228F">
        <w:rPr>
          <w:noProof/>
        </w:rPr>
        <w:t>.............</w:t>
      </w:r>
      <w:r w:rsidRPr="006C228F">
        <w:rPr>
          <w:noProof/>
        </w:rPr>
        <w:t>.</w:t>
      </w:r>
    </w:p>
    <w:p w14:paraId="48027DA2" w14:textId="5FC2B741" w:rsidR="0075039C" w:rsidRPr="00423320" w:rsidRDefault="0075039C" w:rsidP="0075039C">
      <w:pPr>
        <w:tabs>
          <w:tab w:val="left" w:pos="9923"/>
        </w:tabs>
        <w:ind w:right="-5" w:firstLine="709"/>
        <w:jc w:val="both"/>
        <w:rPr>
          <w:b/>
          <w:bCs/>
        </w:rPr>
      </w:pPr>
      <w:r w:rsidRPr="006C228F">
        <w:rPr>
          <w:noProof/>
        </w:rPr>
        <w:t>Pentru a hotărî astfel, instanţa de fond a reţinut că prin r</w:t>
      </w:r>
      <w:r w:rsidRPr="006C228F">
        <w:t>echizitoriul nr</w:t>
      </w:r>
      <w:r w:rsidRPr="000036BB">
        <w:t xml:space="preserve">. </w:t>
      </w:r>
      <w:r w:rsidR="006C228F" w:rsidRPr="000036BB">
        <w:t>........</w:t>
      </w:r>
      <w:r w:rsidRPr="000036BB">
        <w:t xml:space="preserve"> emis la data de </w:t>
      </w:r>
      <w:r w:rsidR="000036BB" w:rsidRPr="000036BB">
        <w:t>.............</w:t>
      </w:r>
      <w:r w:rsidRPr="000036BB">
        <w:t xml:space="preserve"> de către Parchetul de pe lângă Judecătoria </w:t>
      </w:r>
      <w:r w:rsidR="006C228F" w:rsidRPr="000036BB">
        <w:t>...........</w:t>
      </w:r>
      <w:r w:rsidRPr="000036BB">
        <w:t xml:space="preserve">, s-a dispus trimiterea în judecată, în stare de </w:t>
      </w:r>
      <w:r w:rsidRPr="006C228F">
        <w:t>libertate a</w:t>
      </w:r>
      <w:r w:rsidRPr="006C228F">
        <w:rPr>
          <w:rFonts w:eastAsia="Calibri"/>
          <w:b/>
        </w:rPr>
        <w:t xml:space="preserve"> </w:t>
      </w:r>
      <w:r w:rsidRPr="006C228F">
        <w:rPr>
          <w:rFonts w:eastAsia="Calibri"/>
        </w:rPr>
        <w:t xml:space="preserve">inculpatului </w:t>
      </w:r>
      <w:r w:rsidR="006C228F" w:rsidRPr="006C228F">
        <w:rPr>
          <w:bCs/>
          <w:spacing w:val="10"/>
        </w:rPr>
        <w:t>B</w:t>
      </w:r>
      <w:r w:rsidRPr="006C228F">
        <w:rPr>
          <w:bCs/>
          <w:spacing w:val="10"/>
        </w:rPr>
        <w:t xml:space="preserve">, </w:t>
      </w:r>
      <w:r w:rsidRPr="006C228F">
        <w:rPr>
          <w:rFonts w:eastAsia="Calibri"/>
        </w:rPr>
        <w:t>pentru săvârşirea a trei infracţiuni  de „</w:t>
      </w:r>
      <w:r w:rsidRPr="006C228F">
        <w:rPr>
          <w:bCs/>
        </w:rPr>
        <w:t>furt calificat", prev. de art. 228 alin. 1 , art. 229 alin. 1 lit. b şi d şi alin. 2 lit. b Cod penal, cu aplic. art. 38 alin. 1 Cod penal şi art. 113 alin. 3 din Codul penal</w:t>
      </w:r>
      <w:r w:rsidRPr="006C228F">
        <w:rPr>
          <w:rFonts w:eastAsia="Calibri"/>
        </w:rPr>
        <w:t>,</w:t>
      </w:r>
      <w:r w:rsidRPr="00AF60D7">
        <w:rPr>
          <w:rFonts w:eastAsia="Calibri"/>
          <w:color w:val="FF0000"/>
        </w:rPr>
        <w:t xml:space="preserve"> </w:t>
      </w:r>
      <w:r w:rsidRPr="006C228F">
        <w:rPr>
          <w:rFonts w:eastAsia="Calibri"/>
        </w:rPr>
        <w:t xml:space="preserve">constând în aceea că </w:t>
      </w:r>
      <w:r w:rsidRPr="006C228F">
        <w:rPr>
          <w:bCs/>
        </w:rPr>
        <w:t xml:space="preserve">în noaptea </w:t>
      </w:r>
      <w:r w:rsidRPr="0034019C">
        <w:rPr>
          <w:bCs/>
        </w:rPr>
        <w:t xml:space="preserve">de 13/14.04.2016, s-a deplasat </w:t>
      </w:r>
      <w:r w:rsidRPr="006C228F">
        <w:rPr>
          <w:bCs/>
        </w:rPr>
        <w:t xml:space="preserve">pe DC </w:t>
      </w:r>
      <w:r w:rsidR="006C228F" w:rsidRPr="006C228F">
        <w:rPr>
          <w:bCs/>
        </w:rPr>
        <w:t>........</w:t>
      </w:r>
      <w:r w:rsidRPr="006C228F">
        <w:rPr>
          <w:bCs/>
        </w:rPr>
        <w:t xml:space="preserve"> denumit </w:t>
      </w:r>
      <w:r w:rsidR="006C228F" w:rsidRPr="006C228F">
        <w:rPr>
          <w:bCs/>
        </w:rPr>
        <w:t>..........</w:t>
      </w:r>
      <w:r w:rsidRPr="006C228F">
        <w:rPr>
          <w:bCs/>
        </w:rPr>
        <w:t xml:space="preserve">, unde prin escaladarea a două garduri a pătruns în curtea locuinţei numitului </w:t>
      </w:r>
      <w:r w:rsidR="006C228F" w:rsidRPr="006C228F">
        <w:rPr>
          <w:bCs/>
        </w:rPr>
        <w:t>E</w:t>
      </w:r>
      <w:r w:rsidRPr="006C228F">
        <w:rPr>
          <w:bCs/>
        </w:rPr>
        <w:t>, iar prin forţarea lacătului unei magazii a pătruns în interiorul acesteia, de unde a sustras două motoferăstraie</w:t>
      </w:r>
      <w:r w:rsidRPr="006C228F">
        <w:rPr>
          <w:rFonts w:eastAsia="Calibri"/>
        </w:rPr>
        <w:t xml:space="preserve"> marca </w:t>
      </w:r>
      <w:r w:rsidR="006C228F" w:rsidRPr="006C228F">
        <w:rPr>
          <w:rFonts w:eastAsia="Calibri"/>
        </w:rPr>
        <w:t>...........</w:t>
      </w:r>
      <w:r w:rsidRPr="006C228F">
        <w:rPr>
          <w:rFonts w:eastAsia="Calibri"/>
        </w:rPr>
        <w:t xml:space="preserve"> proprietatea S.C. </w:t>
      </w:r>
      <w:r w:rsidR="006C228F" w:rsidRPr="006C228F">
        <w:rPr>
          <w:rFonts w:eastAsia="Calibri"/>
        </w:rPr>
        <w:t>X</w:t>
      </w:r>
      <w:r w:rsidRPr="006C228F">
        <w:rPr>
          <w:rFonts w:eastAsia="Calibri"/>
        </w:rPr>
        <w:t xml:space="preserve"> SRL </w:t>
      </w:r>
      <w:r w:rsidR="006C228F" w:rsidRPr="006C228F">
        <w:rPr>
          <w:rFonts w:eastAsia="Calibri"/>
        </w:rPr>
        <w:t>..........</w:t>
      </w:r>
      <w:r w:rsidRPr="006C228F">
        <w:rPr>
          <w:rFonts w:eastAsia="Calibri"/>
        </w:rPr>
        <w:t>, în valoare de 1600 lei, depozitate la locuinţa sus numitului</w:t>
      </w:r>
      <w:r w:rsidRPr="0034019C">
        <w:rPr>
          <w:rFonts w:eastAsia="Calibri"/>
        </w:rPr>
        <w:t xml:space="preserve">; în noaptea de 16/17.04.2016, prin escaladarea a trei garduri a pătruns în curtea locuinţei persoanei vătămate </w:t>
      </w:r>
      <w:r w:rsidR="006C228F" w:rsidRPr="0034019C">
        <w:rPr>
          <w:rFonts w:eastAsia="Calibri"/>
        </w:rPr>
        <w:t>C</w:t>
      </w:r>
      <w:r w:rsidRPr="0034019C">
        <w:rPr>
          <w:rFonts w:eastAsia="Calibri"/>
        </w:rPr>
        <w:t xml:space="preserve"> situată pe raza localităţii </w:t>
      </w:r>
      <w:r w:rsidR="006C228F" w:rsidRPr="0034019C">
        <w:rPr>
          <w:rFonts w:eastAsia="Calibri"/>
        </w:rPr>
        <w:t>.........</w:t>
      </w:r>
      <w:r w:rsidRPr="0034019C">
        <w:rPr>
          <w:rFonts w:eastAsia="Calibri"/>
        </w:rPr>
        <w:t xml:space="preserve">, iar dintr-o magazie a sustras o drujbă marca </w:t>
      </w:r>
      <w:r w:rsidR="006C228F" w:rsidRPr="0034019C">
        <w:rPr>
          <w:rFonts w:eastAsia="Calibri"/>
        </w:rPr>
        <w:t>.......</w:t>
      </w:r>
      <w:r w:rsidRPr="0034019C">
        <w:rPr>
          <w:rFonts w:eastAsia="Calibri"/>
        </w:rPr>
        <w:t>, în valoare de 400 de lei</w:t>
      </w:r>
      <w:r w:rsidRPr="0034019C">
        <w:rPr>
          <w:bCs/>
        </w:rPr>
        <w:t xml:space="preserve">, după care a ascuns bunul în albia pârâului </w:t>
      </w:r>
      <w:r w:rsidR="006C228F" w:rsidRPr="0034019C">
        <w:rPr>
          <w:bCs/>
        </w:rPr>
        <w:t>......</w:t>
      </w:r>
      <w:r w:rsidRPr="0034019C">
        <w:rPr>
          <w:bCs/>
        </w:rPr>
        <w:t xml:space="preserve">; în </w:t>
      </w:r>
      <w:r w:rsidRPr="0034019C">
        <w:rPr>
          <w:rFonts w:eastAsia="Calibri"/>
        </w:rPr>
        <w:t xml:space="preserve"> noaptea de 17/18.04.2016 </w:t>
      </w:r>
      <w:r w:rsidRPr="0034019C">
        <w:rPr>
          <w:bCs/>
        </w:rPr>
        <w:t xml:space="preserve">inculpatul minor </w:t>
      </w:r>
      <w:r w:rsidR="00423320" w:rsidRPr="0034019C">
        <w:rPr>
          <w:bCs/>
        </w:rPr>
        <w:t>B</w:t>
      </w:r>
      <w:r w:rsidRPr="0034019C">
        <w:rPr>
          <w:bCs/>
        </w:rPr>
        <w:t xml:space="preserve"> a pătruns prin </w:t>
      </w:r>
      <w:r w:rsidRPr="00423320">
        <w:rPr>
          <w:bCs/>
        </w:rPr>
        <w:t xml:space="preserve">escaladarea gardului livezii aparţinând persoanei vătămate </w:t>
      </w:r>
      <w:r w:rsidR="00423320" w:rsidRPr="00423320">
        <w:rPr>
          <w:bCs/>
        </w:rPr>
        <w:t>D</w:t>
      </w:r>
      <w:r w:rsidRPr="00423320">
        <w:rPr>
          <w:bCs/>
        </w:rPr>
        <w:t xml:space="preserve"> din com. </w:t>
      </w:r>
      <w:r w:rsidR="00423320" w:rsidRPr="00423320">
        <w:rPr>
          <w:bCs/>
        </w:rPr>
        <w:t>........</w:t>
      </w:r>
      <w:r w:rsidRPr="00423320">
        <w:rPr>
          <w:bCs/>
        </w:rPr>
        <w:t xml:space="preserve">, jud </w:t>
      </w:r>
      <w:r w:rsidR="00423320" w:rsidRPr="00423320">
        <w:rPr>
          <w:bCs/>
        </w:rPr>
        <w:t>............</w:t>
      </w:r>
      <w:r w:rsidRPr="00423320">
        <w:rPr>
          <w:bCs/>
        </w:rPr>
        <w:t xml:space="preserve"> şi de aici, prin forţarea uşii de acces într-o magazie, a sustras un motoferăstrău cu inscripţia </w:t>
      </w:r>
      <w:r w:rsidR="00423320" w:rsidRPr="00423320">
        <w:rPr>
          <w:bCs/>
        </w:rPr>
        <w:t>............</w:t>
      </w:r>
      <w:r w:rsidRPr="00423320">
        <w:rPr>
          <w:rFonts w:eastAsia="Calibri"/>
        </w:rPr>
        <w:t>, în valoare de 250 lei, după care</w:t>
      </w:r>
      <w:r w:rsidRPr="00423320">
        <w:rPr>
          <w:bCs/>
        </w:rPr>
        <w:t xml:space="preserve"> l-a ascuns în zona râului </w:t>
      </w:r>
      <w:r w:rsidR="00423320" w:rsidRPr="00423320">
        <w:rPr>
          <w:bCs/>
        </w:rPr>
        <w:t>.........</w:t>
      </w:r>
      <w:r w:rsidRPr="00423320">
        <w:rPr>
          <w:bCs/>
        </w:rPr>
        <w:t xml:space="preserve"> de pe DC </w:t>
      </w:r>
      <w:r w:rsidR="00423320" w:rsidRPr="00423320">
        <w:rPr>
          <w:bCs/>
        </w:rPr>
        <w:t>..............</w:t>
      </w:r>
      <w:r w:rsidRPr="00423320">
        <w:rPr>
          <w:bCs/>
        </w:rPr>
        <w:t>.</w:t>
      </w:r>
    </w:p>
    <w:p w14:paraId="229A7A42" w14:textId="4711A450" w:rsidR="0075039C" w:rsidRPr="00423320" w:rsidRDefault="0075039C" w:rsidP="0075039C">
      <w:pPr>
        <w:ind w:firstLine="708"/>
        <w:jc w:val="both"/>
      </w:pPr>
      <w:r w:rsidRPr="00423320">
        <w:t xml:space="preserve">Cauza a fost înregistrată pe rolul Judecătoriei </w:t>
      </w:r>
      <w:r w:rsidR="00423320" w:rsidRPr="00423320">
        <w:t>..........</w:t>
      </w:r>
      <w:r w:rsidRPr="00423320">
        <w:t xml:space="preserve"> la data de </w:t>
      </w:r>
      <w:r w:rsidR="00423320" w:rsidRPr="00423320">
        <w:t>...........</w:t>
      </w:r>
      <w:r w:rsidRPr="00423320">
        <w:t xml:space="preserve"> sub nr. </w:t>
      </w:r>
      <w:r w:rsidR="00423320" w:rsidRPr="00423320">
        <w:t>...................</w:t>
      </w:r>
      <w:r w:rsidRPr="00423320">
        <w:t xml:space="preserve">. </w:t>
      </w:r>
    </w:p>
    <w:p w14:paraId="1B50F79E" w14:textId="4FE06B18" w:rsidR="0075039C" w:rsidRPr="00423320" w:rsidRDefault="0075039C" w:rsidP="0075039C">
      <w:pPr>
        <w:ind w:firstLine="708"/>
        <w:jc w:val="both"/>
        <w:rPr>
          <w:bCs/>
        </w:rPr>
      </w:pPr>
      <w:r w:rsidRPr="00423320">
        <w:rPr>
          <w:lang w:val="it-IT"/>
        </w:rPr>
        <w:lastRenderedPageBreak/>
        <w:t xml:space="preserve">Prin încheierea nr. </w:t>
      </w:r>
      <w:r w:rsidR="00423320" w:rsidRPr="00423320">
        <w:rPr>
          <w:lang w:val="it-IT"/>
        </w:rPr>
        <w:t>.........</w:t>
      </w:r>
      <w:r w:rsidRPr="00423320">
        <w:rPr>
          <w:lang w:val="it-IT"/>
        </w:rPr>
        <w:t xml:space="preserve"> din data de </w:t>
      </w:r>
      <w:r w:rsidR="00423320" w:rsidRPr="00423320">
        <w:rPr>
          <w:lang w:val="it-IT"/>
        </w:rPr>
        <w:t>.............</w:t>
      </w:r>
      <w:r w:rsidRPr="00423320">
        <w:rPr>
          <w:lang w:val="it-IT"/>
        </w:rPr>
        <w:t>, judecătorul de cameră preliminară, în temeiul art. 346 alin. 1 Cod procedură penală a constatat legalitatea sesizării instanţei</w:t>
      </w:r>
      <w:r w:rsidRPr="00423320">
        <w:t xml:space="preserve">, a administrării probelor şi efectuării actelor de urmărire penală </w:t>
      </w:r>
      <w:r w:rsidRPr="00423320">
        <w:rPr>
          <w:lang w:val="it-IT"/>
        </w:rPr>
        <w:t xml:space="preserve">şi s-a dispus începerea judecăţii </w:t>
      </w:r>
      <w:r w:rsidRPr="00423320">
        <w:rPr>
          <w:bCs/>
        </w:rPr>
        <w:t>cu privire la inculpatul minor</w:t>
      </w:r>
      <w:r w:rsidRPr="00423320">
        <w:rPr>
          <w:bCs/>
          <w:sz w:val="28"/>
          <w:szCs w:val="28"/>
        </w:rPr>
        <w:t xml:space="preserve"> </w:t>
      </w:r>
      <w:r w:rsidR="00423320" w:rsidRPr="00423320">
        <w:rPr>
          <w:bCs/>
        </w:rPr>
        <w:t>B</w:t>
      </w:r>
      <w:r w:rsidRPr="00423320">
        <w:rPr>
          <w:bCs/>
        </w:rPr>
        <w:t>.</w:t>
      </w:r>
    </w:p>
    <w:p w14:paraId="0C382060" w14:textId="77777777" w:rsidR="0075039C" w:rsidRPr="00423320" w:rsidRDefault="0075039C" w:rsidP="0075039C">
      <w:pPr>
        <w:tabs>
          <w:tab w:val="left" w:pos="720"/>
        </w:tabs>
        <w:jc w:val="both"/>
      </w:pPr>
      <w:r w:rsidRPr="00423320">
        <w:rPr>
          <w:b/>
          <w:i/>
        </w:rPr>
        <w:tab/>
      </w:r>
      <w:r w:rsidRPr="00423320">
        <w:t>Analizând materialul probator administrat în cauză, instanţa de fond a reţinut aceeaşi situaţie de fapt ca cea din actul de sesizare a instanţei, mai sua amintită.</w:t>
      </w:r>
    </w:p>
    <w:p w14:paraId="603EAA49" w14:textId="62B79688" w:rsidR="0075039C" w:rsidRPr="00423320" w:rsidRDefault="0075039C" w:rsidP="0075039C">
      <w:pPr>
        <w:tabs>
          <w:tab w:val="left" w:pos="540"/>
          <w:tab w:val="left" w:pos="1425"/>
        </w:tabs>
        <w:jc w:val="both"/>
      </w:pPr>
      <w:r w:rsidRPr="00AF60D7">
        <w:rPr>
          <w:color w:val="FF0000"/>
        </w:rPr>
        <w:tab/>
      </w:r>
      <w:r w:rsidRPr="00423320">
        <w:t xml:space="preserve">   </w:t>
      </w:r>
      <w:r w:rsidRPr="00423320">
        <w:rPr>
          <w:bCs/>
          <w:spacing w:val="-2"/>
        </w:rPr>
        <w:t xml:space="preserve">Prin încheierea de şedinţă din data de </w:t>
      </w:r>
      <w:r w:rsidR="00423320" w:rsidRPr="00423320">
        <w:rPr>
          <w:bCs/>
          <w:spacing w:val="-2"/>
        </w:rPr>
        <w:t>..........</w:t>
      </w:r>
      <w:r w:rsidRPr="00423320">
        <w:rPr>
          <w:bCs/>
          <w:spacing w:val="-2"/>
        </w:rPr>
        <w:t xml:space="preserve"> </w:t>
      </w:r>
      <w:r w:rsidRPr="00423320">
        <w:t xml:space="preserve">instanța de fond, a dispus schimbarea încadrării juridice din 3 infracțiuni de </w:t>
      </w:r>
      <w:r w:rsidRPr="00423320">
        <w:rPr>
          <w:bCs/>
        </w:rPr>
        <w:t>furt calificat, prev. de art. 228 alin.  , art. 229 alin. 1 lit. b şi d şi alin. 2 lit. b Cod penal, cu aplic. art. 38 alin. 1 Cod penal şi art. 113 alin. 3 din Codul penal,</w:t>
      </w:r>
      <w:r w:rsidRPr="00423320">
        <w:rPr>
          <w:rFonts w:eastAsia="Calibri"/>
        </w:rPr>
        <w:t xml:space="preserve"> </w:t>
      </w:r>
      <w:r w:rsidRPr="00423320">
        <w:t xml:space="preserve">într-o infracțiune continuată de furt calificat, prevăzută de </w:t>
      </w:r>
      <w:r w:rsidRPr="00423320">
        <w:rPr>
          <w:bCs/>
        </w:rPr>
        <w:t>228 alin. 1, art. 229 alin. 1 lit. b şi d şi alin. 2 lit. b Cod penal, cu aplic. art. 35 alin. 1 Cod penal şi art. 113 alin. 3 Cod penal</w:t>
      </w:r>
      <w:r w:rsidRPr="00423320">
        <w:t>.</w:t>
      </w:r>
    </w:p>
    <w:p w14:paraId="5F17A130" w14:textId="77777777" w:rsidR="0075039C" w:rsidRPr="00767D6D" w:rsidRDefault="0075039C" w:rsidP="0075039C">
      <w:pPr>
        <w:jc w:val="both"/>
      </w:pPr>
      <w:r w:rsidRPr="00AF60D7">
        <w:rPr>
          <w:color w:val="FF0000"/>
        </w:rPr>
        <w:tab/>
      </w:r>
      <w:r w:rsidRPr="00767D6D">
        <w:t>Instanţa de fond, având în vedere prevederile art.115 alin.2 Cod penal, coroborate cu criteriile prevăzute în art.74 cod penal, respectiv împrejurările concrete în care inculpatul a săvârşit faptele descrise mai sus, respectiv la intervale scurte de timp, prin efracție, prin violarea sediului profesional ori al locuinţei, motivul săvârșirii infracțiunii şi scopul urmărit, conduita inculpatului după săvârşirii infracţiunii şi în cursul procesului penal precum şi nivelul de educaţie, situația familială şi socială, faptul că potrivit fișei de cazier acestuia i s-au mai aplicat măsuri educative privative de libertate și a fost ulterior și condamnat, a apreciat că se impune luarea faţă de inculpat a măsurii educative a internării într-un centru educativ, ce apare ca o măsură potrivită raportat la gravitatea faptei și periculozitatea socială a inculpatului, urmând ca programele și activitățile prevăzute de art.165-169 din Legea nr. 254/2013 să contribuie la corectarea pe viitor a conduitei sale.</w:t>
      </w:r>
    </w:p>
    <w:p w14:paraId="288F9325" w14:textId="77777777" w:rsidR="0075039C" w:rsidRPr="00767D6D" w:rsidRDefault="0075039C" w:rsidP="0075039C">
      <w:pPr>
        <w:jc w:val="both"/>
      </w:pPr>
      <w:r w:rsidRPr="00767D6D">
        <w:tab/>
      </w:r>
      <w:r w:rsidRPr="00767D6D">
        <w:rPr>
          <w:rFonts w:eastAsia="Calibri"/>
        </w:rPr>
        <w:t xml:space="preserve">Instanţa de fond, faţă de motivele expuse mai sus, a dispus </w:t>
      </w:r>
      <w:r w:rsidRPr="00767D6D">
        <w:t xml:space="preserve">luarea măsurii educative a internării într-un centru educativ pe o perioadă de 1 (un) an şi 6 (şase) luni de zile, pentru săvârşirea infracţiunii continuate de furt calificat prevăzută de </w:t>
      </w:r>
      <w:r w:rsidRPr="00767D6D">
        <w:rPr>
          <w:bCs/>
        </w:rPr>
        <w:t xml:space="preserve">228 alin. 1, art. 229 alin. 1 lit. b şi d şi alin. 2 lit. b Cod penal, cu aplic. art. 35 alin. 1 Cod penal şi art. 113 alin. 3 Cod penal </w:t>
      </w:r>
      <w:r w:rsidRPr="00767D6D">
        <w:t>(3 acte materiale).</w:t>
      </w:r>
    </w:p>
    <w:p w14:paraId="270CAAB7" w14:textId="77777777" w:rsidR="0075039C" w:rsidRPr="00767D6D" w:rsidRDefault="0075039C" w:rsidP="0075039C">
      <w:pPr>
        <w:jc w:val="both"/>
        <w:rPr>
          <w:rFonts w:eastAsia="Calibri"/>
        </w:rPr>
      </w:pPr>
      <w:r w:rsidRPr="00AF60D7">
        <w:rPr>
          <w:b/>
          <w:i/>
          <w:color w:val="FF0000"/>
        </w:rPr>
        <w:tab/>
      </w:r>
      <w:r w:rsidRPr="00767D6D">
        <w:t>În ceea ce priveşte latura civilă,</w:t>
      </w:r>
      <w:r w:rsidRPr="00767D6D">
        <w:rPr>
          <w:rFonts w:eastAsia="Calibri"/>
        </w:rPr>
        <w:t xml:space="preserve"> persoanele vătămate au arătat că nu se </w:t>
      </w:r>
      <w:r w:rsidRPr="00767D6D">
        <w:t xml:space="preserve">constituie parţi civile în cauză, întrucât şi-au recuperat bunurile sustrase de către inculpat. </w:t>
      </w:r>
    </w:p>
    <w:p w14:paraId="2BFDF1C5" w14:textId="5204B73D" w:rsidR="0075039C" w:rsidRPr="00767D6D" w:rsidRDefault="0075039C" w:rsidP="0075039C">
      <w:pPr>
        <w:ind w:firstLine="720"/>
        <w:jc w:val="both"/>
      </w:pPr>
      <w:r w:rsidRPr="00767D6D">
        <w:rPr>
          <w:noProof/>
        </w:rPr>
        <w:t xml:space="preserve">Împotriva acestei sentinţe a declarat apel inculpatul </w:t>
      </w:r>
      <w:r w:rsidR="00767D6D" w:rsidRPr="00767D6D">
        <w:rPr>
          <w:noProof/>
        </w:rPr>
        <w:t>B</w:t>
      </w:r>
      <w:r w:rsidRPr="00767D6D">
        <w:rPr>
          <w:noProof/>
        </w:rPr>
        <w:t xml:space="preserve">, solicitând, în principal, </w:t>
      </w:r>
      <w:r w:rsidRPr="00767D6D">
        <w:t>aplicarea unei măsuri educative neprivative de libertate şi, în subsidiar, ca durata măsurii educative privative de libertate să fie minimă.</w:t>
      </w:r>
    </w:p>
    <w:p w14:paraId="4830CA63" w14:textId="77777777" w:rsidR="0075039C" w:rsidRPr="00767D6D" w:rsidRDefault="0075039C" w:rsidP="0075039C">
      <w:pPr>
        <w:ind w:right="55" w:firstLine="720"/>
        <w:jc w:val="both"/>
        <w:rPr>
          <w:b/>
        </w:rPr>
      </w:pPr>
      <w:r w:rsidRPr="00767D6D">
        <w:rPr>
          <w:b/>
        </w:rPr>
        <w:t>Analizând apelul prin prisma motivelor invocate, precum şi cauza sub toate aspectele de fapt şi de drept, în conformitate cu prevederile art. 417 alin. 1, 2, art. 420 Cod procedură penală, Curtea constată ca acesta este nefondat, pentru următoarele considerente:</w:t>
      </w:r>
    </w:p>
    <w:p w14:paraId="12D11E2C" w14:textId="77777777" w:rsidR="0075039C" w:rsidRPr="00767D6D" w:rsidRDefault="0075039C" w:rsidP="0075039C">
      <w:pPr>
        <w:ind w:firstLine="708"/>
        <w:jc w:val="both"/>
      </w:pPr>
      <w:r w:rsidRPr="00767D6D">
        <w:t xml:space="preserve">Cu privire la </w:t>
      </w:r>
      <w:r w:rsidRPr="00767D6D">
        <w:rPr>
          <w:b/>
        </w:rPr>
        <w:t>latura penală</w:t>
      </w:r>
      <w:r w:rsidRPr="00767D6D">
        <w:t xml:space="preserve"> a cauzei, în coordonate obiective, situația de fapt a fost corect reținută de către prima instanță, în urma unei evaluări judicioase a întregului probatoriu administrat atât în faza de urmărire penală, cât și pe parcursul cercetării judecătorești.</w:t>
      </w:r>
    </w:p>
    <w:p w14:paraId="7B7F282A" w14:textId="52F4F4B1" w:rsidR="0075039C" w:rsidRPr="00767D6D" w:rsidRDefault="0075039C" w:rsidP="0075039C">
      <w:pPr>
        <w:ind w:firstLine="709"/>
        <w:jc w:val="both"/>
        <w:rPr>
          <w:lang w:eastAsia="en-US"/>
        </w:rPr>
      </w:pPr>
      <w:r w:rsidRPr="00767D6D">
        <w:t xml:space="preserve">Circumstanțele faptice în care, în baza aceleiaşi rezoluţii infracţionale, inculpatul </w:t>
      </w:r>
      <w:r w:rsidR="00767D6D" w:rsidRPr="00767D6D">
        <w:rPr>
          <w:noProof/>
        </w:rPr>
        <w:t>B</w:t>
      </w:r>
      <w:r w:rsidRPr="00767D6D">
        <w:rPr>
          <w:noProof/>
        </w:rPr>
        <w:t>,</w:t>
      </w:r>
      <w:r w:rsidRPr="00767D6D">
        <w:rPr>
          <w:bCs/>
        </w:rPr>
        <w:t xml:space="preserve"> în noaptea de </w:t>
      </w:r>
      <w:r w:rsidRPr="0034019C">
        <w:rPr>
          <w:bCs/>
        </w:rPr>
        <w:t xml:space="preserve">13/14.04.2016, prin escaladarea a două garduri a pătruns în curtea locuinţei numitului </w:t>
      </w:r>
      <w:r w:rsidR="00767D6D" w:rsidRPr="0034019C">
        <w:rPr>
          <w:bCs/>
        </w:rPr>
        <w:t>E</w:t>
      </w:r>
      <w:r w:rsidRPr="0034019C">
        <w:rPr>
          <w:bCs/>
        </w:rPr>
        <w:t xml:space="preserve"> din com. </w:t>
      </w:r>
      <w:r w:rsidR="00767D6D" w:rsidRPr="0034019C">
        <w:rPr>
          <w:bCs/>
        </w:rPr>
        <w:t>........</w:t>
      </w:r>
      <w:r w:rsidRPr="0034019C">
        <w:rPr>
          <w:bCs/>
        </w:rPr>
        <w:t xml:space="preserve">, </w:t>
      </w:r>
      <w:r w:rsidRPr="00767D6D">
        <w:rPr>
          <w:bCs/>
        </w:rPr>
        <w:t xml:space="preserve">jud </w:t>
      </w:r>
      <w:r w:rsidR="00767D6D" w:rsidRPr="00767D6D">
        <w:rPr>
          <w:bCs/>
        </w:rPr>
        <w:t>........</w:t>
      </w:r>
      <w:r w:rsidRPr="00767D6D">
        <w:rPr>
          <w:bCs/>
        </w:rPr>
        <w:t>, iar prin forţarea lacătului unei magazii a pătruns în interiorul acesteia, de unde a sustras în scopul însuţirii pe nedrept două motoferăstraie</w:t>
      </w:r>
      <w:r w:rsidRPr="00767D6D">
        <w:rPr>
          <w:rFonts w:eastAsia="Calibri"/>
        </w:rPr>
        <w:t xml:space="preserve"> marca </w:t>
      </w:r>
      <w:r w:rsidR="00767D6D" w:rsidRPr="00767D6D">
        <w:rPr>
          <w:rFonts w:eastAsia="Calibri"/>
        </w:rPr>
        <w:t>.........</w:t>
      </w:r>
      <w:r w:rsidRPr="00767D6D">
        <w:rPr>
          <w:rFonts w:eastAsia="Calibri"/>
        </w:rPr>
        <w:t xml:space="preserve"> proprietatea S.C. </w:t>
      </w:r>
      <w:r w:rsidR="00767D6D" w:rsidRPr="00767D6D">
        <w:rPr>
          <w:rFonts w:eastAsia="Calibri"/>
        </w:rPr>
        <w:t>X</w:t>
      </w:r>
      <w:r w:rsidRPr="00767D6D">
        <w:rPr>
          <w:rFonts w:eastAsia="Calibri"/>
        </w:rPr>
        <w:t xml:space="preserve"> SRL </w:t>
      </w:r>
      <w:r w:rsidR="00767D6D" w:rsidRPr="00767D6D">
        <w:rPr>
          <w:rFonts w:eastAsia="Calibri"/>
        </w:rPr>
        <w:t>........</w:t>
      </w:r>
      <w:r w:rsidRPr="00767D6D">
        <w:rPr>
          <w:rFonts w:eastAsia="Calibri"/>
        </w:rPr>
        <w:t xml:space="preserve">, în valoare de 1600 lei, în </w:t>
      </w:r>
      <w:r w:rsidRPr="0034019C">
        <w:rPr>
          <w:rFonts w:eastAsia="Calibri"/>
        </w:rPr>
        <w:t xml:space="preserve">noaptea de 16/17.04.2016, prin escaladarea </w:t>
      </w:r>
      <w:r w:rsidRPr="00767D6D">
        <w:rPr>
          <w:rFonts w:eastAsia="Calibri"/>
        </w:rPr>
        <w:t xml:space="preserve">a trei garduri inculpatul a pătruns în curtea locuinţei persoanei vătămate </w:t>
      </w:r>
      <w:r w:rsidR="00767D6D" w:rsidRPr="00767D6D">
        <w:rPr>
          <w:rFonts w:eastAsia="Calibri"/>
        </w:rPr>
        <w:t>C</w:t>
      </w:r>
      <w:r w:rsidRPr="00767D6D">
        <w:rPr>
          <w:rFonts w:eastAsia="Calibri"/>
        </w:rPr>
        <w:t xml:space="preserve"> </w:t>
      </w:r>
      <w:r w:rsidRPr="00767D6D">
        <w:rPr>
          <w:bCs/>
        </w:rPr>
        <w:t xml:space="preserve">din com. </w:t>
      </w:r>
      <w:r w:rsidR="00767D6D" w:rsidRPr="00767D6D">
        <w:rPr>
          <w:bCs/>
        </w:rPr>
        <w:t>............</w:t>
      </w:r>
      <w:r w:rsidRPr="00767D6D">
        <w:rPr>
          <w:bCs/>
        </w:rPr>
        <w:t xml:space="preserve">, jud </w:t>
      </w:r>
      <w:r w:rsidR="00767D6D" w:rsidRPr="00767D6D">
        <w:rPr>
          <w:bCs/>
        </w:rPr>
        <w:t>........</w:t>
      </w:r>
      <w:r w:rsidRPr="00767D6D">
        <w:rPr>
          <w:rFonts w:eastAsia="Calibri"/>
        </w:rPr>
        <w:t xml:space="preserve">, iar dintr-o magazie a sustras în scopul însuşirii pe nedrept o drujbă marca </w:t>
      </w:r>
      <w:r w:rsidR="00767D6D" w:rsidRPr="00767D6D">
        <w:rPr>
          <w:rFonts w:eastAsia="Calibri"/>
        </w:rPr>
        <w:t>......</w:t>
      </w:r>
      <w:r w:rsidRPr="00767D6D">
        <w:rPr>
          <w:rFonts w:eastAsia="Calibri"/>
        </w:rPr>
        <w:t>, în valoare de 400 de lei</w:t>
      </w:r>
      <w:r w:rsidRPr="00767D6D">
        <w:rPr>
          <w:bCs/>
        </w:rPr>
        <w:t xml:space="preserve">, </w:t>
      </w:r>
      <w:r w:rsidRPr="0034019C">
        <w:rPr>
          <w:bCs/>
        </w:rPr>
        <w:t xml:space="preserve">în </w:t>
      </w:r>
      <w:r w:rsidRPr="0034019C">
        <w:rPr>
          <w:rFonts w:eastAsia="Calibri"/>
        </w:rPr>
        <w:t xml:space="preserve"> noaptea de 17/18.04.2016 </w:t>
      </w:r>
      <w:r w:rsidRPr="0034019C">
        <w:rPr>
          <w:bCs/>
        </w:rPr>
        <w:t xml:space="preserve">inculpatul </w:t>
      </w:r>
      <w:r w:rsidRPr="00767D6D">
        <w:rPr>
          <w:bCs/>
        </w:rPr>
        <w:t xml:space="preserve">a pătruns prin escaladarea gardului livezii aparţinând persoanei vătămate </w:t>
      </w:r>
      <w:r w:rsidR="00767D6D" w:rsidRPr="00767D6D">
        <w:rPr>
          <w:bCs/>
        </w:rPr>
        <w:t>D</w:t>
      </w:r>
      <w:r w:rsidRPr="00767D6D">
        <w:rPr>
          <w:bCs/>
        </w:rPr>
        <w:t xml:space="preserve"> din com. </w:t>
      </w:r>
      <w:r w:rsidR="00767D6D" w:rsidRPr="00767D6D">
        <w:rPr>
          <w:bCs/>
        </w:rPr>
        <w:t>.......</w:t>
      </w:r>
      <w:r w:rsidRPr="00767D6D">
        <w:rPr>
          <w:bCs/>
        </w:rPr>
        <w:t xml:space="preserve">, jud </w:t>
      </w:r>
      <w:r w:rsidR="00767D6D" w:rsidRPr="00767D6D">
        <w:rPr>
          <w:bCs/>
        </w:rPr>
        <w:t>.........</w:t>
      </w:r>
      <w:r w:rsidRPr="00767D6D">
        <w:rPr>
          <w:bCs/>
        </w:rPr>
        <w:t xml:space="preserve"> şi de aici, prin forţarea uşii de acces într-o magazie, a sustras un motoferăstrău cu inscripţia </w:t>
      </w:r>
      <w:r w:rsidR="00767D6D" w:rsidRPr="00767D6D">
        <w:rPr>
          <w:bCs/>
        </w:rPr>
        <w:t>............</w:t>
      </w:r>
      <w:r w:rsidRPr="00767D6D">
        <w:rPr>
          <w:rFonts w:eastAsia="Calibri"/>
        </w:rPr>
        <w:t>, în valoare de 250 lei</w:t>
      </w:r>
      <w:r w:rsidRPr="00767D6D">
        <w:t xml:space="preserve">, </w:t>
      </w:r>
      <w:r w:rsidRPr="00767D6D">
        <w:rPr>
          <w:lang w:eastAsia="en-US"/>
        </w:rPr>
        <w:t>au fost stabilite pe deplin concordant împrejurărilor ce rezultă din probatoriu, temeinic evaluat prin sentință.</w:t>
      </w:r>
    </w:p>
    <w:p w14:paraId="5834DD93" w14:textId="77777777" w:rsidR="0075039C" w:rsidRPr="00767D6D" w:rsidRDefault="0075039C" w:rsidP="0075039C">
      <w:pPr>
        <w:tabs>
          <w:tab w:val="left" w:pos="993"/>
        </w:tabs>
        <w:ind w:firstLine="708"/>
        <w:jc w:val="both"/>
        <w:rPr>
          <w:rFonts w:eastAsia="Calibri"/>
          <w:szCs w:val="22"/>
          <w:lang w:val="en-US" w:eastAsia="en-US"/>
        </w:rPr>
      </w:pPr>
      <w:proofErr w:type="spellStart"/>
      <w:r w:rsidRPr="00767D6D">
        <w:rPr>
          <w:rFonts w:eastAsia="Calibri"/>
          <w:szCs w:val="22"/>
          <w:lang w:val="en-US" w:eastAsia="en-US"/>
        </w:rPr>
        <w:t>Drept</w:t>
      </w:r>
      <w:proofErr w:type="spellEnd"/>
      <w:r w:rsidRPr="00767D6D">
        <w:rPr>
          <w:rFonts w:eastAsia="Calibri"/>
          <w:szCs w:val="22"/>
          <w:lang w:val="en-US" w:eastAsia="en-US"/>
        </w:rPr>
        <w:t xml:space="preserve"> </w:t>
      </w:r>
      <w:proofErr w:type="spellStart"/>
      <w:r w:rsidRPr="00767D6D">
        <w:rPr>
          <w:rFonts w:eastAsia="Calibri"/>
          <w:szCs w:val="22"/>
          <w:lang w:val="en-US" w:eastAsia="en-US"/>
        </w:rPr>
        <w:t>urmare</w:t>
      </w:r>
      <w:proofErr w:type="spellEnd"/>
      <w:r w:rsidRPr="00767D6D">
        <w:rPr>
          <w:rFonts w:eastAsia="Calibri"/>
          <w:szCs w:val="22"/>
          <w:lang w:val="en-US" w:eastAsia="en-US"/>
        </w:rPr>
        <w:t xml:space="preserve">, </w:t>
      </w:r>
      <w:proofErr w:type="spellStart"/>
      <w:r w:rsidRPr="00767D6D">
        <w:rPr>
          <w:rFonts w:eastAsia="Calibri"/>
          <w:szCs w:val="22"/>
          <w:lang w:val="en-US" w:eastAsia="en-US"/>
        </w:rPr>
        <w:t>în</w:t>
      </w:r>
      <w:proofErr w:type="spellEnd"/>
      <w:r w:rsidRPr="00767D6D">
        <w:rPr>
          <w:rFonts w:eastAsia="Calibri"/>
          <w:szCs w:val="22"/>
          <w:lang w:val="en-US" w:eastAsia="en-US"/>
        </w:rPr>
        <w:t xml:space="preserve"> </w:t>
      </w:r>
      <w:proofErr w:type="spellStart"/>
      <w:r w:rsidRPr="00767D6D">
        <w:rPr>
          <w:rFonts w:eastAsia="Calibri"/>
          <w:szCs w:val="22"/>
          <w:lang w:val="en-US" w:eastAsia="en-US"/>
        </w:rPr>
        <w:t>limitele</w:t>
      </w:r>
      <w:proofErr w:type="spellEnd"/>
      <w:r w:rsidRPr="00767D6D">
        <w:rPr>
          <w:rFonts w:eastAsia="Calibri"/>
          <w:szCs w:val="22"/>
          <w:lang w:val="en-US" w:eastAsia="en-US"/>
        </w:rPr>
        <w:t xml:space="preserve"> </w:t>
      </w:r>
      <w:proofErr w:type="spellStart"/>
      <w:r w:rsidRPr="00767D6D">
        <w:rPr>
          <w:rFonts w:eastAsia="Calibri"/>
          <w:szCs w:val="22"/>
          <w:lang w:val="en-US" w:eastAsia="en-US"/>
        </w:rPr>
        <w:t>particularităților</w:t>
      </w:r>
      <w:proofErr w:type="spellEnd"/>
      <w:r w:rsidRPr="00767D6D">
        <w:rPr>
          <w:rFonts w:eastAsia="Calibri"/>
          <w:szCs w:val="22"/>
          <w:lang w:val="en-US" w:eastAsia="en-US"/>
        </w:rPr>
        <w:t xml:space="preserve"> de </w:t>
      </w:r>
      <w:proofErr w:type="spellStart"/>
      <w:r w:rsidRPr="00767D6D">
        <w:rPr>
          <w:rFonts w:eastAsia="Calibri"/>
          <w:szCs w:val="22"/>
          <w:lang w:val="en-US" w:eastAsia="en-US"/>
        </w:rPr>
        <w:t>ordin</w:t>
      </w:r>
      <w:proofErr w:type="spellEnd"/>
      <w:r w:rsidRPr="00767D6D">
        <w:rPr>
          <w:rFonts w:eastAsia="Calibri"/>
          <w:szCs w:val="22"/>
          <w:lang w:val="en-US" w:eastAsia="en-US"/>
        </w:rPr>
        <w:t xml:space="preserve"> </w:t>
      </w:r>
      <w:proofErr w:type="spellStart"/>
      <w:r w:rsidRPr="00767D6D">
        <w:rPr>
          <w:rFonts w:eastAsia="Calibri"/>
          <w:szCs w:val="22"/>
          <w:lang w:val="en-US" w:eastAsia="en-US"/>
        </w:rPr>
        <w:t>obiectiv</w:t>
      </w:r>
      <w:proofErr w:type="spellEnd"/>
      <w:r w:rsidRPr="00767D6D">
        <w:rPr>
          <w:rFonts w:eastAsia="Calibri"/>
          <w:szCs w:val="22"/>
          <w:lang w:val="en-US" w:eastAsia="en-US"/>
        </w:rPr>
        <w:t xml:space="preserve"> ale </w:t>
      </w:r>
      <w:proofErr w:type="spellStart"/>
      <w:r w:rsidRPr="00767D6D">
        <w:rPr>
          <w:rFonts w:eastAsia="Calibri"/>
          <w:szCs w:val="22"/>
          <w:lang w:val="en-US" w:eastAsia="en-US"/>
        </w:rPr>
        <w:t>acuzației</w:t>
      </w:r>
      <w:proofErr w:type="spellEnd"/>
      <w:r w:rsidRPr="00767D6D">
        <w:rPr>
          <w:rFonts w:eastAsia="Calibri"/>
          <w:szCs w:val="22"/>
          <w:lang w:val="en-US" w:eastAsia="en-US"/>
        </w:rPr>
        <w:t xml:space="preserve">, </w:t>
      </w:r>
      <w:proofErr w:type="spellStart"/>
      <w:r w:rsidRPr="00767D6D">
        <w:rPr>
          <w:rFonts w:eastAsia="Calibri"/>
          <w:szCs w:val="22"/>
          <w:lang w:val="en-US" w:eastAsia="en-US"/>
        </w:rPr>
        <w:t>Curtea</w:t>
      </w:r>
      <w:proofErr w:type="spellEnd"/>
      <w:r w:rsidRPr="00767D6D">
        <w:rPr>
          <w:rFonts w:eastAsia="Calibri"/>
          <w:szCs w:val="22"/>
          <w:lang w:val="en-US" w:eastAsia="en-US"/>
        </w:rPr>
        <w:t xml:space="preserve"> </w:t>
      </w:r>
      <w:proofErr w:type="spellStart"/>
      <w:r w:rsidRPr="00767D6D">
        <w:rPr>
          <w:rFonts w:eastAsia="Calibri"/>
          <w:szCs w:val="22"/>
          <w:lang w:val="en-US" w:eastAsia="en-US"/>
        </w:rPr>
        <w:t>constată</w:t>
      </w:r>
      <w:proofErr w:type="spellEnd"/>
      <w:r w:rsidRPr="00767D6D">
        <w:rPr>
          <w:rFonts w:eastAsia="Calibri"/>
          <w:szCs w:val="22"/>
          <w:lang w:val="en-US" w:eastAsia="en-US"/>
        </w:rPr>
        <w:t xml:space="preserve"> integral </w:t>
      </w:r>
      <w:proofErr w:type="spellStart"/>
      <w:r w:rsidRPr="00767D6D">
        <w:rPr>
          <w:rFonts w:eastAsia="Calibri"/>
          <w:szCs w:val="22"/>
          <w:lang w:val="en-US" w:eastAsia="en-US"/>
        </w:rPr>
        <w:t>temeinice</w:t>
      </w:r>
      <w:proofErr w:type="spellEnd"/>
      <w:r w:rsidRPr="00767D6D">
        <w:rPr>
          <w:rFonts w:eastAsia="Calibri"/>
          <w:szCs w:val="22"/>
          <w:lang w:val="en-US" w:eastAsia="en-US"/>
        </w:rPr>
        <w:t xml:space="preserve"> </w:t>
      </w:r>
      <w:proofErr w:type="spellStart"/>
      <w:r w:rsidRPr="00767D6D">
        <w:rPr>
          <w:rFonts w:eastAsia="Calibri"/>
          <w:szCs w:val="22"/>
          <w:lang w:val="en-US" w:eastAsia="en-US"/>
        </w:rPr>
        <w:t>argumentele</w:t>
      </w:r>
      <w:proofErr w:type="spellEnd"/>
      <w:r w:rsidRPr="00767D6D">
        <w:rPr>
          <w:rFonts w:eastAsia="Calibri"/>
          <w:szCs w:val="22"/>
          <w:lang w:val="en-US" w:eastAsia="en-US"/>
        </w:rPr>
        <w:t xml:space="preserve"> </w:t>
      </w:r>
      <w:proofErr w:type="spellStart"/>
      <w:r w:rsidRPr="00767D6D">
        <w:rPr>
          <w:rFonts w:eastAsia="Calibri"/>
          <w:szCs w:val="22"/>
          <w:lang w:val="en-US" w:eastAsia="en-US"/>
        </w:rPr>
        <w:t>și</w:t>
      </w:r>
      <w:proofErr w:type="spellEnd"/>
      <w:r w:rsidRPr="00767D6D">
        <w:rPr>
          <w:rFonts w:eastAsia="Calibri"/>
          <w:szCs w:val="22"/>
          <w:lang w:val="en-US" w:eastAsia="en-US"/>
        </w:rPr>
        <w:t xml:space="preserve"> </w:t>
      </w:r>
      <w:proofErr w:type="spellStart"/>
      <w:r w:rsidRPr="00767D6D">
        <w:rPr>
          <w:rFonts w:eastAsia="Calibri"/>
          <w:szCs w:val="22"/>
          <w:lang w:val="en-US" w:eastAsia="en-US"/>
        </w:rPr>
        <w:t>concluziile</w:t>
      </w:r>
      <w:proofErr w:type="spellEnd"/>
      <w:r w:rsidRPr="00767D6D">
        <w:rPr>
          <w:rFonts w:eastAsia="Calibri"/>
          <w:szCs w:val="22"/>
          <w:lang w:val="en-US" w:eastAsia="en-US"/>
        </w:rPr>
        <w:t xml:space="preserve"> </w:t>
      </w:r>
      <w:proofErr w:type="spellStart"/>
      <w:r w:rsidRPr="00767D6D">
        <w:rPr>
          <w:rFonts w:eastAsia="Calibri"/>
          <w:szCs w:val="22"/>
          <w:lang w:val="en-US" w:eastAsia="en-US"/>
        </w:rPr>
        <w:t>instanței</w:t>
      </w:r>
      <w:proofErr w:type="spellEnd"/>
      <w:r w:rsidRPr="00767D6D">
        <w:rPr>
          <w:rFonts w:eastAsia="Calibri"/>
          <w:szCs w:val="22"/>
          <w:lang w:val="en-US" w:eastAsia="en-US"/>
        </w:rPr>
        <w:t xml:space="preserve"> de fond.</w:t>
      </w:r>
    </w:p>
    <w:p w14:paraId="7F25363A" w14:textId="77777777" w:rsidR="0075039C" w:rsidRPr="00767D6D" w:rsidRDefault="0075039C" w:rsidP="0075039C">
      <w:pPr>
        <w:tabs>
          <w:tab w:val="left" w:pos="993"/>
        </w:tabs>
        <w:ind w:firstLine="708"/>
        <w:jc w:val="both"/>
        <w:rPr>
          <w:rFonts w:eastAsia="Calibri"/>
          <w:szCs w:val="22"/>
          <w:lang w:val="en-US" w:eastAsia="en-US"/>
        </w:rPr>
      </w:pPr>
      <w:proofErr w:type="spellStart"/>
      <w:r w:rsidRPr="00767D6D">
        <w:rPr>
          <w:rFonts w:eastAsia="Calibri"/>
          <w:szCs w:val="22"/>
          <w:lang w:val="en-US" w:eastAsia="en-US"/>
        </w:rPr>
        <w:t>În</w:t>
      </w:r>
      <w:proofErr w:type="spellEnd"/>
      <w:r w:rsidRPr="00767D6D">
        <w:rPr>
          <w:rFonts w:eastAsia="Calibri"/>
          <w:szCs w:val="22"/>
          <w:lang w:val="en-US" w:eastAsia="en-US"/>
        </w:rPr>
        <w:t xml:space="preserve"> </w:t>
      </w:r>
      <w:proofErr w:type="spellStart"/>
      <w:r w:rsidRPr="00767D6D">
        <w:rPr>
          <w:rFonts w:eastAsia="Calibri"/>
          <w:szCs w:val="22"/>
          <w:lang w:val="en-US" w:eastAsia="en-US"/>
        </w:rPr>
        <w:t>acest</w:t>
      </w:r>
      <w:proofErr w:type="spellEnd"/>
      <w:r w:rsidRPr="00767D6D">
        <w:rPr>
          <w:rFonts w:eastAsia="Calibri"/>
          <w:szCs w:val="22"/>
          <w:lang w:val="en-US" w:eastAsia="en-US"/>
        </w:rPr>
        <w:t xml:space="preserve"> context, </w:t>
      </w:r>
      <w:proofErr w:type="spellStart"/>
      <w:r w:rsidRPr="00767D6D">
        <w:rPr>
          <w:rFonts w:eastAsia="Calibri"/>
          <w:szCs w:val="22"/>
          <w:lang w:val="en-US" w:eastAsia="en-US"/>
        </w:rPr>
        <w:t>apreciază</w:t>
      </w:r>
      <w:proofErr w:type="spellEnd"/>
      <w:r w:rsidRPr="00767D6D">
        <w:rPr>
          <w:rFonts w:eastAsia="Calibri"/>
          <w:szCs w:val="22"/>
          <w:lang w:val="en-US" w:eastAsia="en-US"/>
        </w:rPr>
        <w:t xml:space="preserve"> </w:t>
      </w:r>
      <w:proofErr w:type="spellStart"/>
      <w:r w:rsidRPr="00767D6D">
        <w:rPr>
          <w:rFonts w:eastAsia="Calibri"/>
          <w:szCs w:val="22"/>
          <w:lang w:val="en-US" w:eastAsia="en-US"/>
        </w:rPr>
        <w:t>neutilă</w:t>
      </w:r>
      <w:proofErr w:type="spellEnd"/>
      <w:r w:rsidRPr="00767D6D">
        <w:rPr>
          <w:rFonts w:eastAsia="Calibri"/>
          <w:szCs w:val="22"/>
          <w:lang w:val="en-US" w:eastAsia="en-US"/>
        </w:rPr>
        <w:t xml:space="preserve"> o </w:t>
      </w:r>
      <w:proofErr w:type="spellStart"/>
      <w:r w:rsidRPr="00767D6D">
        <w:rPr>
          <w:rFonts w:eastAsia="Calibri"/>
          <w:szCs w:val="22"/>
          <w:lang w:val="en-US" w:eastAsia="en-US"/>
        </w:rPr>
        <w:t>eventuală</w:t>
      </w:r>
      <w:proofErr w:type="spellEnd"/>
      <w:r w:rsidRPr="00767D6D">
        <w:rPr>
          <w:rFonts w:eastAsia="Calibri"/>
          <w:szCs w:val="22"/>
          <w:lang w:val="en-US" w:eastAsia="en-US"/>
        </w:rPr>
        <w:t xml:space="preserve"> </w:t>
      </w:r>
      <w:proofErr w:type="spellStart"/>
      <w:r w:rsidRPr="00767D6D">
        <w:rPr>
          <w:rFonts w:eastAsia="Calibri"/>
          <w:szCs w:val="22"/>
          <w:lang w:val="en-US" w:eastAsia="en-US"/>
        </w:rPr>
        <w:t>reluare</w:t>
      </w:r>
      <w:proofErr w:type="spellEnd"/>
      <w:r w:rsidRPr="00767D6D">
        <w:rPr>
          <w:rFonts w:eastAsia="Calibri"/>
          <w:szCs w:val="22"/>
          <w:lang w:val="en-US" w:eastAsia="en-US"/>
        </w:rPr>
        <w:t xml:space="preserve">, </w:t>
      </w:r>
      <w:proofErr w:type="spellStart"/>
      <w:r w:rsidRPr="00767D6D">
        <w:rPr>
          <w:rFonts w:eastAsia="Calibri"/>
          <w:szCs w:val="22"/>
          <w:lang w:val="en-US" w:eastAsia="en-US"/>
        </w:rPr>
        <w:t>în</w:t>
      </w:r>
      <w:proofErr w:type="spellEnd"/>
      <w:r w:rsidRPr="00767D6D">
        <w:rPr>
          <w:rFonts w:eastAsia="Calibri"/>
          <w:szCs w:val="22"/>
          <w:lang w:val="en-US" w:eastAsia="en-US"/>
        </w:rPr>
        <w:t xml:space="preserve"> </w:t>
      </w:r>
      <w:proofErr w:type="spellStart"/>
      <w:r w:rsidRPr="00767D6D">
        <w:rPr>
          <w:rFonts w:eastAsia="Calibri"/>
          <w:szCs w:val="22"/>
          <w:lang w:val="en-US" w:eastAsia="en-US"/>
        </w:rPr>
        <w:t>considerentele</w:t>
      </w:r>
      <w:proofErr w:type="spellEnd"/>
      <w:r w:rsidRPr="00767D6D">
        <w:rPr>
          <w:rFonts w:eastAsia="Calibri"/>
          <w:szCs w:val="22"/>
          <w:lang w:val="en-US" w:eastAsia="en-US"/>
        </w:rPr>
        <w:t xml:space="preserve"> </w:t>
      </w:r>
      <w:proofErr w:type="spellStart"/>
      <w:r w:rsidRPr="00767D6D">
        <w:rPr>
          <w:rFonts w:eastAsia="Calibri"/>
          <w:szCs w:val="22"/>
          <w:lang w:val="en-US" w:eastAsia="en-US"/>
        </w:rPr>
        <w:t>prezentei</w:t>
      </w:r>
      <w:proofErr w:type="spellEnd"/>
      <w:r w:rsidRPr="00767D6D">
        <w:rPr>
          <w:rFonts w:eastAsia="Calibri"/>
          <w:szCs w:val="22"/>
          <w:lang w:val="en-US" w:eastAsia="en-US"/>
        </w:rPr>
        <w:t xml:space="preserve"> </w:t>
      </w:r>
      <w:proofErr w:type="spellStart"/>
      <w:r w:rsidRPr="00767D6D">
        <w:rPr>
          <w:rFonts w:eastAsia="Calibri"/>
          <w:szCs w:val="22"/>
          <w:lang w:val="en-US" w:eastAsia="en-US"/>
        </w:rPr>
        <w:t>decizii</w:t>
      </w:r>
      <w:proofErr w:type="spellEnd"/>
      <w:r w:rsidRPr="00767D6D">
        <w:rPr>
          <w:rFonts w:eastAsia="Calibri"/>
          <w:szCs w:val="22"/>
          <w:lang w:val="en-US" w:eastAsia="en-US"/>
        </w:rPr>
        <w:t xml:space="preserve">, a </w:t>
      </w:r>
      <w:proofErr w:type="spellStart"/>
      <w:r w:rsidRPr="00767D6D">
        <w:rPr>
          <w:rFonts w:eastAsia="Calibri"/>
          <w:szCs w:val="22"/>
          <w:lang w:val="en-US" w:eastAsia="en-US"/>
        </w:rPr>
        <w:t>tuturor</w:t>
      </w:r>
      <w:proofErr w:type="spellEnd"/>
      <w:r w:rsidRPr="00767D6D">
        <w:rPr>
          <w:rFonts w:eastAsia="Calibri"/>
          <w:szCs w:val="22"/>
          <w:lang w:val="en-US" w:eastAsia="en-US"/>
        </w:rPr>
        <w:t xml:space="preserve"> </w:t>
      </w:r>
      <w:proofErr w:type="spellStart"/>
      <w:r w:rsidRPr="00767D6D">
        <w:rPr>
          <w:rFonts w:eastAsia="Calibri"/>
          <w:szCs w:val="22"/>
          <w:lang w:val="en-US" w:eastAsia="en-US"/>
        </w:rPr>
        <w:t>elementelor</w:t>
      </w:r>
      <w:proofErr w:type="spellEnd"/>
      <w:r w:rsidRPr="00767D6D">
        <w:rPr>
          <w:rFonts w:eastAsia="Calibri"/>
          <w:szCs w:val="22"/>
          <w:lang w:val="en-US" w:eastAsia="en-US"/>
        </w:rPr>
        <w:t xml:space="preserve"> </w:t>
      </w:r>
      <w:proofErr w:type="spellStart"/>
      <w:r w:rsidRPr="00767D6D">
        <w:rPr>
          <w:rFonts w:eastAsia="Calibri"/>
          <w:szCs w:val="22"/>
          <w:lang w:val="en-US" w:eastAsia="en-US"/>
        </w:rPr>
        <w:t>probatorii</w:t>
      </w:r>
      <w:proofErr w:type="spellEnd"/>
      <w:r w:rsidRPr="00767D6D">
        <w:rPr>
          <w:rFonts w:eastAsia="Calibri"/>
          <w:szCs w:val="22"/>
          <w:lang w:val="en-US" w:eastAsia="en-US"/>
        </w:rPr>
        <w:t xml:space="preserve"> pe care s-au </w:t>
      </w:r>
      <w:proofErr w:type="spellStart"/>
      <w:r w:rsidRPr="00767D6D">
        <w:rPr>
          <w:rFonts w:eastAsia="Calibri"/>
          <w:szCs w:val="22"/>
          <w:lang w:val="en-US" w:eastAsia="en-US"/>
        </w:rPr>
        <w:t>întemeiat</w:t>
      </w:r>
      <w:proofErr w:type="spellEnd"/>
      <w:r w:rsidRPr="00767D6D">
        <w:rPr>
          <w:rFonts w:eastAsia="Calibri"/>
          <w:szCs w:val="22"/>
          <w:lang w:val="en-US" w:eastAsia="en-US"/>
        </w:rPr>
        <w:t xml:space="preserve"> </w:t>
      </w:r>
      <w:proofErr w:type="spellStart"/>
      <w:r w:rsidRPr="00767D6D">
        <w:rPr>
          <w:rFonts w:eastAsia="Calibri"/>
          <w:szCs w:val="22"/>
          <w:lang w:val="en-US" w:eastAsia="en-US"/>
        </w:rPr>
        <w:t>aceste</w:t>
      </w:r>
      <w:proofErr w:type="spellEnd"/>
      <w:r w:rsidRPr="00767D6D">
        <w:rPr>
          <w:rFonts w:eastAsia="Calibri"/>
          <w:szCs w:val="22"/>
          <w:lang w:val="en-US" w:eastAsia="en-US"/>
        </w:rPr>
        <w:t xml:space="preserve"> </w:t>
      </w:r>
      <w:proofErr w:type="spellStart"/>
      <w:r w:rsidRPr="00767D6D">
        <w:rPr>
          <w:rFonts w:eastAsia="Calibri"/>
          <w:szCs w:val="22"/>
          <w:lang w:val="en-US" w:eastAsia="en-US"/>
        </w:rPr>
        <w:t>concluzii</w:t>
      </w:r>
      <w:proofErr w:type="spellEnd"/>
      <w:r w:rsidRPr="00767D6D">
        <w:rPr>
          <w:rFonts w:eastAsia="Calibri"/>
          <w:szCs w:val="22"/>
          <w:lang w:val="en-US" w:eastAsia="en-US"/>
        </w:rPr>
        <w:t xml:space="preserve">, </w:t>
      </w:r>
      <w:proofErr w:type="spellStart"/>
      <w:r w:rsidRPr="00767D6D">
        <w:rPr>
          <w:rFonts w:eastAsia="Calibri"/>
          <w:szCs w:val="22"/>
          <w:lang w:val="en-US" w:eastAsia="en-US"/>
        </w:rPr>
        <w:t>urmând</w:t>
      </w:r>
      <w:proofErr w:type="spellEnd"/>
      <w:r w:rsidRPr="00767D6D">
        <w:rPr>
          <w:rFonts w:eastAsia="Calibri"/>
          <w:szCs w:val="22"/>
          <w:lang w:val="en-US" w:eastAsia="en-US"/>
        </w:rPr>
        <w:t xml:space="preserve"> a </w:t>
      </w:r>
      <w:proofErr w:type="spellStart"/>
      <w:r w:rsidRPr="00767D6D">
        <w:rPr>
          <w:rFonts w:eastAsia="Calibri"/>
          <w:szCs w:val="22"/>
          <w:lang w:val="en-US" w:eastAsia="en-US"/>
        </w:rPr>
        <w:t>detalia</w:t>
      </w:r>
      <w:proofErr w:type="spellEnd"/>
      <w:r w:rsidRPr="00767D6D">
        <w:rPr>
          <w:rFonts w:eastAsia="Calibri"/>
          <w:szCs w:val="22"/>
          <w:lang w:val="en-US" w:eastAsia="en-US"/>
        </w:rPr>
        <w:t xml:space="preserve"> propria </w:t>
      </w:r>
      <w:proofErr w:type="spellStart"/>
      <w:r w:rsidRPr="00767D6D">
        <w:rPr>
          <w:rFonts w:eastAsia="Calibri"/>
          <w:szCs w:val="22"/>
          <w:lang w:val="en-US" w:eastAsia="en-US"/>
        </w:rPr>
        <w:t>analiză</w:t>
      </w:r>
      <w:proofErr w:type="spellEnd"/>
      <w:r w:rsidRPr="00767D6D">
        <w:rPr>
          <w:rFonts w:eastAsia="Calibri"/>
          <w:szCs w:val="22"/>
          <w:lang w:val="en-US" w:eastAsia="en-US"/>
        </w:rPr>
        <w:t xml:space="preserve"> </w:t>
      </w:r>
      <w:proofErr w:type="spellStart"/>
      <w:r w:rsidRPr="00767D6D">
        <w:rPr>
          <w:rFonts w:eastAsia="Calibri"/>
          <w:szCs w:val="22"/>
          <w:lang w:val="en-US" w:eastAsia="en-US"/>
        </w:rPr>
        <w:t>numai</w:t>
      </w:r>
      <w:proofErr w:type="spellEnd"/>
      <w:r w:rsidRPr="00767D6D">
        <w:rPr>
          <w:rFonts w:eastAsia="Calibri"/>
          <w:szCs w:val="22"/>
          <w:lang w:val="en-US" w:eastAsia="en-US"/>
        </w:rPr>
        <w:t xml:space="preserve"> </w:t>
      </w:r>
      <w:proofErr w:type="spellStart"/>
      <w:r w:rsidRPr="00767D6D">
        <w:rPr>
          <w:rFonts w:eastAsia="Calibri"/>
          <w:szCs w:val="22"/>
          <w:lang w:val="en-US" w:eastAsia="en-US"/>
        </w:rPr>
        <w:t>prin</w:t>
      </w:r>
      <w:proofErr w:type="spellEnd"/>
      <w:r w:rsidRPr="00767D6D">
        <w:rPr>
          <w:rFonts w:eastAsia="Calibri"/>
          <w:szCs w:val="22"/>
          <w:lang w:val="en-US" w:eastAsia="en-US"/>
        </w:rPr>
        <w:t xml:space="preserve"> </w:t>
      </w:r>
      <w:proofErr w:type="spellStart"/>
      <w:r w:rsidRPr="00767D6D">
        <w:rPr>
          <w:rFonts w:eastAsia="Calibri"/>
          <w:szCs w:val="22"/>
          <w:lang w:val="en-US" w:eastAsia="en-US"/>
        </w:rPr>
        <w:t>raportare</w:t>
      </w:r>
      <w:proofErr w:type="spellEnd"/>
      <w:r w:rsidRPr="00767D6D">
        <w:rPr>
          <w:rFonts w:eastAsia="Calibri"/>
          <w:szCs w:val="22"/>
          <w:lang w:val="en-US" w:eastAsia="en-US"/>
        </w:rPr>
        <w:t xml:space="preserve"> la </w:t>
      </w:r>
      <w:proofErr w:type="spellStart"/>
      <w:r w:rsidRPr="00767D6D">
        <w:rPr>
          <w:rFonts w:eastAsia="Calibri"/>
          <w:szCs w:val="22"/>
          <w:lang w:val="en-US" w:eastAsia="en-US"/>
        </w:rPr>
        <w:t>acele</w:t>
      </w:r>
      <w:proofErr w:type="spellEnd"/>
      <w:r w:rsidRPr="00767D6D">
        <w:rPr>
          <w:rFonts w:eastAsia="Calibri"/>
          <w:szCs w:val="22"/>
          <w:lang w:val="en-US" w:eastAsia="en-US"/>
        </w:rPr>
        <w:t xml:space="preserve"> </w:t>
      </w:r>
      <w:proofErr w:type="spellStart"/>
      <w:r w:rsidRPr="00767D6D">
        <w:rPr>
          <w:rFonts w:eastAsia="Calibri"/>
          <w:szCs w:val="22"/>
          <w:lang w:val="en-US" w:eastAsia="en-US"/>
        </w:rPr>
        <w:t>chestiuni</w:t>
      </w:r>
      <w:proofErr w:type="spellEnd"/>
      <w:r w:rsidRPr="00767D6D">
        <w:rPr>
          <w:rFonts w:eastAsia="Calibri"/>
          <w:szCs w:val="22"/>
          <w:lang w:val="en-US" w:eastAsia="en-US"/>
        </w:rPr>
        <w:t xml:space="preserve"> de </w:t>
      </w:r>
      <w:proofErr w:type="spellStart"/>
      <w:r w:rsidRPr="00767D6D">
        <w:rPr>
          <w:rFonts w:eastAsia="Calibri"/>
          <w:szCs w:val="22"/>
          <w:lang w:val="en-US" w:eastAsia="en-US"/>
        </w:rPr>
        <w:t>fapt</w:t>
      </w:r>
      <w:proofErr w:type="spellEnd"/>
      <w:r w:rsidRPr="00767D6D">
        <w:rPr>
          <w:rFonts w:eastAsia="Calibri"/>
          <w:szCs w:val="22"/>
          <w:lang w:val="en-US" w:eastAsia="en-US"/>
        </w:rPr>
        <w:t xml:space="preserve"> </w:t>
      </w:r>
      <w:proofErr w:type="spellStart"/>
      <w:r w:rsidRPr="00767D6D">
        <w:rPr>
          <w:rFonts w:eastAsia="Calibri"/>
          <w:szCs w:val="22"/>
          <w:lang w:val="en-US" w:eastAsia="en-US"/>
        </w:rPr>
        <w:t>sau</w:t>
      </w:r>
      <w:proofErr w:type="spellEnd"/>
      <w:r w:rsidRPr="00767D6D">
        <w:rPr>
          <w:rFonts w:eastAsia="Calibri"/>
          <w:szCs w:val="22"/>
          <w:lang w:val="en-US" w:eastAsia="en-US"/>
        </w:rPr>
        <w:t xml:space="preserve"> de </w:t>
      </w:r>
      <w:proofErr w:type="spellStart"/>
      <w:r w:rsidRPr="00767D6D">
        <w:rPr>
          <w:rFonts w:eastAsia="Calibri"/>
          <w:szCs w:val="22"/>
          <w:lang w:val="en-US" w:eastAsia="en-US"/>
        </w:rPr>
        <w:t>drept</w:t>
      </w:r>
      <w:proofErr w:type="spellEnd"/>
      <w:r w:rsidRPr="00767D6D">
        <w:rPr>
          <w:rFonts w:eastAsia="Calibri"/>
          <w:szCs w:val="22"/>
          <w:lang w:val="en-US" w:eastAsia="en-US"/>
        </w:rPr>
        <w:t xml:space="preserve"> care </w:t>
      </w:r>
      <w:proofErr w:type="spellStart"/>
      <w:r w:rsidRPr="00767D6D">
        <w:rPr>
          <w:rFonts w:eastAsia="Calibri"/>
          <w:szCs w:val="22"/>
          <w:lang w:val="en-US" w:eastAsia="en-US"/>
        </w:rPr>
        <w:t>interesează</w:t>
      </w:r>
      <w:proofErr w:type="spellEnd"/>
      <w:r w:rsidRPr="00767D6D">
        <w:rPr>
          <w:rFonts w:eastAsia="Calibri"/>
          <w:szCs w:val="22"/>
          <w:lang w:val="en-US" w:eastAsia="en-US"/>
        </w:rPr>
        <w:t xml:space="preserve"> din </w:t>
      </w:r>
      <w:proofErr w:type="spellStart"/>
      <w:r w:rsidRPr="00767D6D">
        <w:rPr>
          <w:rFonts w:eastAsia="Calibri"/>
          <w:szCs w:val="22"/>
          <w:lang w:val="en-US" w:eastAsia="en-US"/>
        </w:rPr>
        <w:t>perspectiva</w:t>
      </w:r>
      <w:proofErr w:type="spellEnd"/>
      <w:r w:rsidRPr="00767D6D">
        <w:rPr>
          <w:rFonts w:eastAsia="Calibri"/>
          <w:szCs w:val="22"/>
          <w:lang w:val="en-US" w:eastAsia="en-US"/>
        </w:rPr>
        <w:t xml:space="preserve"> </w:t>
      </w:r>
      <w:proofErr w:type="spellStart"/>
      <w:r w:rsidRPr="00767D6D">
        <w:rPr>
          <w:rFonts w:eastAsia="Calibri"/>
          <w:szCs w:val="22"/>
          <w:lang w:val="en-US" w:eastAsia="en-US"/>
        </w:rPr>
        <w:t>cenzurării</w:t>
      </w:r>
      <w:proofErr w:type="spellEnd"/>
      <w:r w:rsidRPr="00767D6D">
        <w:rPr>
          <w:rFonts w:eastAsia="Calibri"/>
          <w:szCs w:val="22"/>
          <w:lang w:val="en-US" w:eastAsia="en-US"/>
        </w:rPr>
        <w:t xml:space="preserve"> </w:t>
      </w:r>
      <w:proofErr w:type="spellStart"/>
      <w:r w:rsidRPr="00767D6D">
        <w:rPr>
          <w:rFonts w:eastAsia="Calibri"/>
          <w:szCs w:val="22"/>
          <w:lang w:val="en-US" w:eastAsia="en-US"/>
        </w:rPr>
        <w:t>explicite</w:t>
      </w:r>
      <w:proofErr w:type="spellEnd"/>
      <w:r w:rsidRPr="00767D6D">
        <w:rPr>
          <w:rFonts w:eastAsia="Calibri"/>
          <w:szCs w:val="22"/>
          <w:lang w:val="en-US" w:eastAsia="en-US"/>
        </w:rPr>
        <w:t xml:space="preserve"> a </w:t>
      </w:r>
      <w:proofErr w:type="spellStart"/>
      <w:r w:rsidRPr="00767D6D">
        <w:rPr>
          <w:rFonts w:eastAsia="Calibri"/>
          <w:szCs w:val="22"/>
          <w:lang w:val="en-US" w:eastAsia="en-US"/>
        </w:rPr>
        <w:t>criticilor</w:t>
      </w:r>
      <w:proofErr w:type="spellEnd"/>
      <w:r w:rsidRPr="00767D6D">
        <w:rPr>
          <w:rFonts w:eastAsia="Calibri"/>
          <w:szCs w:val="22"/>
          <w:lang w:val="en-US" w:eastAsia="en-US"/>
        </w:rPr>
        <w:t xml:space="preserve"> </w:t>
      </w:r>
      <w:proofErr w:type="spellStart"/>
      <w:r w:rsidRPr="00767D6D">
        <w:rPr>
          <w:rFonts w:eastAsia="Calibri"/>
          <w:szCs w:val="22"/>
          <w:lang w:val="en-US" w:eastAsia="en-US"/>
        </w:rPr>
        <w:t>punctuale</w:t>
      </w:r>
      <w:proofErr w:type="spellEnd"/>
      <w:r w:rsidRPr="00767D6D">
        <w:rPr>
          <w:rFonts w:eastAsia="Calibri"/>
          <w:szCs w:val="22"/>
          <w:lang w:val="en-US" w:eastAsia="en-US"/>
        </w:rPr>
        <w:t xml:space="preserve"> formulate </w:t>
      </w:r>
      <w:proofErr w:type="spellStart"/>
      <w:r w:rsidRPr="00767D6D">
        <w:rPr>
          <w:rFonts w:eastAsia="Calibri"/>
          <w:szCs w:val="22"/>
          <w:lang w:val="en-US" w:eastAsia="en-US"/>
        </w:rPr>
        <w:t>în</w:t>
      </w:r>
      <w:proofErr w:type="spellEnd"/>
      <w:r w:rsidRPr="00767D6D">
        <w:rPr>
          <w:rFonts w:eastAsia="Calibri"/>
          <w:szCs w:val="22"/>
          <w:lang w:val="en-US" w:eastAsia="en-US"/>
        </w:rPr>
        <w:t xml:space="preserve"> </w:t>
      </w:r>
      <w:proofErr w:type="spellStart"/>
      <w:r w:rsidRPr="00767D6D">
        <w:rPr>
          <w:rFonts w:eastAsia="Calibri"/>
          <w:szCs w:val="22"/>
          <w:lang w:val="en-US" w:eastAsia="en-US"/>
        </w:rPr>
        <w:t>apel</w:t>
      </w:r>
      <w:proofErr w:type="spellEnd"/>
      <w:r w:rsidRPr="00767D6D">
        <w:rPr>
          <w:rFonts w:eastAsia="Calibri"/>
          <w:szCs w:val="22"/>
          <w:lang w:val="en-US" w:eastAsia="en-US"/>
        </w:rPr>
        <w:t>.</w:t>
      </w:r>
    </w:p>
    <w:p w14:paraId="519E4981" w14:textId="5F7A551D" w:rsidR="0075039C" w:rsidRPr="00767D6D" w:rsidRDefault="0075039C" w:rsidP="0075039C">
      <w:pPr>
        <w:autoSpaceDE w:val="0"/>
        <w:autoSpaceDN w:val="0"/>
        <w:adjustRightInd w:val="0"/>
        <w:ind w:firstLine="720"/>
        <w:jc w:val="both"/>
      </w:pPr>
      <w:r w:rsidRPr="00767D6D">
        <w:t xml:space="preserve">Încadrarea juridică dată faptei pentru care inculpatul </w:t>
      </w:r>
      <w:r w:rsidR="00767D6D" w:rsidRPr="00767D6D">
        <w:t>B</w:t>
      </w:r>
      <w:r w:rsidRPr="00767D6D">
        <w:t xml:space="preserve"> este judecat este, de asemenea, legală și nu se justifică cenzurarea, din oficiu, a hotărârii apelate sub acest aspect. Într-adevăr, în drept, acţiunile apelantului inculpat </w:t>
      </w:r>
      <w:r w:rsidR="00767D6D" w:rsidRPr="00767D6D">
        <w:t>B</w:t>
      </w:r>
      <w:r w:rsidRPr="00767D6D">
        <w:rPr>
          <w:bCs/>
        </w:rPr>
        <w:t xml:space="preserve">, mai sus descrise, întrunesc sub aspect obiectiv şi subiectiv, elementele constitutive </w:t>
      </w:r>
      <w:r w:rsidRPr="00767D6D">
        <w:rPr>
          <w:bCs/>
        </w:rPr>
        <w:lastRenderedPageBreak/>
        <w:t xml:space="preserve">ale infracţiunii de furt calificat, prev. de art. </w:t>
      </w:r>
      <w:r w:rsidRPr="00767D6D">
        <w:t>228 alin.1, art. 229 alin.1 lit. b şi d şi alin.2 lit. b Codul penal, cu aplic. art. 35 alin.1 Cod penal (trei acte materiale).</w:t>
      </w:r>
    </w:p>
    <w:p w14:paraId="4076AC36" w14:textId="77777777" w:rsidR="0075039C" w:rsidRPr="00767D6D" w:rsidRDefault="0075039C" w:rsidP="0075039C">
      <w:pPr>
        <w:ind w:firstLine="708"/>
        <w:jc w:val="both"/>
      </w:pPr>
      <w:r w:rsidRPr="00767D6D">
        <w:t>Curtea apreciază că instanţa de fond a făcut şi o justă individualizare judiciară a măsurii educative aplicate.</w:t>
      </w:r>
    </w:p>
    <w:p w14:paraId="23B95EFF" w14:textId="77777777" w:rsidR="0075039C" w:rsidRPr="00767D6D" w:rsidRDefault="0075039C" w:rsidP="0075039C">
      <w:pPr>
        <w:ind w:firstLine="708"/>
        <w:jc w:val="both"/>
      </w:pPr>
      <w:r w:rsidRPr="00767D6D">
        <w:t>Curtea are în vedere că, potrivit art. 115 alin.2 Cod penal, coroborat cu art. 74 Cod procedură penală individualizarea măsurii educative în cazul inculpatului minor se face în raport cu gravitatea infracţiunii săvârşite, cu periculozitatea infractorului care se evaluează după următoarele criterii: împrejurările şi modul de comitere a infracţiunii, stare de pericol creată, natura şi gravitatea rezultatului produs, motivul săvârşirii infracţiunii şi scopul urmărit, antecedentele penale ale infractorului, conduita după săvârşirea faptei şi în cursul procesului penal, nivelul de educaţie, vârsta, starea de sănătate, situaţia familială şi socială.</w:t>
      </w:r>
    </w:p>
    <w:p w14:paraId="197E2C23" w14:textId="77777777" w:rsidR="0075039C" w:rsidRPr="00767D6D" w:rsidRDefault="0075039C" w:rsidP="0075039C">
      <w:pPr>
        <w:ind w:firstLine="708"/>
        <w:jc w:val="both"/>
        <w:rPr>
          <w:rFonts w:eastAsia="Calibri"/>
          <w:szCs w:val="22"/>
          <w:lang w:eastAsia="en-US"/>
        </w:rPr>
      </w:pPr>
      <w:r w:rsidRPr="00767D6D">
        <w:rPr>
          <w:rFonts w:eastAsia="Calibri"/>
          <w:szCs w:val="22"/>
          <w:lang w:eastAsia="en-US"/>
        </w:rPr>
        <w:t>În aceste împrejurări, ţinând cont de criteriile amintite, Curtea apreciază că în cauză a fost făcută o corectă individualizare a măsurii educative aplicate, atât sub aspectul naturii, cât şi sub aspectul cuantumului acesteia, în raport de, pe de o parte, circumstanțele reale care relevă gradul relativ ridicat de pericol social al faptelor săvârșite (inculpatul a dat dovadă de o îndrăzneală ridicată în comiterea a numai putin de trei acte materiale de furt calificat pe timp de noapte şi efracţie într-un interval relativ scurt de timp), circumstanţele personale ale inculpatului care are antecedente penale, dar a recunoscut faptele reţinute în sarcina sa la urmărirea penală (ce denotă că a înţeles în final gravitatea celor întâmplate).</w:t>
      </w:r>
    </w:p>
    <w:p w14:paraId="187009D8" w14:textId="77777777" w:rsidR="0075039C" w:rsidRPr="00767D6D" w:rsidRDefault="0075039C" w:rsidP="0075039C">
      <w:pPr>
        <w:ind w:firstLine="708"/>
        <w:jc w:val="both"/>
      </w:pPr>
      <w:r w:rsidRPr="00767D6D">
        <w:rPr>
          <w:rFonts w:eastAsia="Calibri"/>
          <w:szCs w:val="22"/>
          <w:lang w:eastAsia="en-US"/>
        </w:rPr>
        <w:t xml:space="preserve">Aplicarea măsurii educative a </w:t>
      </w:r>
      <w:r w:rsidRPr="00767D6D">
        <w:t xml:space="preserve">internării într-un centru educativ pe o perioadă de 1 (un) an şi 6 (şase) luni, pentru săvârşirea infracţiunii continuate de furt calificat, prevăzută de </w:t>
      </w:r>
      <w:r w:rsidRPr="00767D6D">
        <w:rPr>
          <w:bCs/>
        </w:rPr>
        <w:t>228 alin. 1, art. 229 alin. 1 lit. b şi d şi alin. 2 lit. b Cod penal, cu aplic. art. 35 alin. 1 Cod penal şi art. 113 alin. 3 Cod penal (3 acte materiale)</w:t>
      </w:r>
      <w:r w:rsidRPr="00767D6D">
        <w:rPr>
          <w:rFonts w:eastAsia="Calibri"/>
          <w:szCs w:val="22"/>
          <w:lang w:eastAsia="en-US"/>
        </w:rPr>
        <w:t xml:space="preserve">, orientată spre jumătatea limitelor speciale prevăzute de norma de incriminare, , </w:t>
      </w:r>
      <w:r w:rsidRPr="00767D6D">
        <w:t>satisface scopul preventiv şi de reeducare al inculpatului, fiind necesară şi suficientă pentru a asigura pe viitor adecvarea comportamentului acestuia la normele de conduită acceptate de societate şi prevenirea comiterii unor noi fapte circumscrise ilicitului penal.</w:t>
      </w:r>
    </w:p>
    <w:p w14:paraId="1D364FC1" w14:textId="77777777" w:rsidR="0075039C" w:rsidRPr="00767D6D" w:rsidRDefault="0075039C" w:rsidP="0075039C">
      <w:pPr>
        <w:ind w:firstLine="708"/>
        <w:jc w:val="both"/>
      </w:pPr>
      <w:r w:rsidRPr="00767D6D">
        <w:t>Faptul că inculpatul, anterior, s-a mai plasat în sfera ilicitului penal, precum şi conduita procesuală adoptată (inculpatul nu s-a prezentat deloc în faţa instanţelor care l-au judecat), sunt împrejurări pentru care Curtea apreciază că nu se impune luarea faţă de acesta a unei măsuri educative mai uşoare, sau reducerea limitelor celei aplicate de către prima instanţă, după cum a solicitat apărarea prin motivele de apel formulate.</w:t>
      </w:r>
    </w:p>
    <w:p w14:paraId="479E6000" w14:textId="31F8ED4E" w:rsidR="0075039C" w:rsidRPr="00767D6D" w:rsidRDefault="0075039C" w:rsidP="0075039C">
      <w:pPr>
        <w:ind w:firstLine="708"/>
        <w:jc w:val="both"/>
      </w:pPr>
      <w:r w:rsidRPr="00767D6D">
        <w:t xml:space="preserve">În consecinţă, Curtea, în baza art. 421 pct. 1 lit. b Cod de procedură penală, va respinge apelul declarat de către inculpatul </w:t>
      </w:r>
      <w:r w:rsidR="00767D6D" w:rsidRPr="00767D6D">
        <w:t>B</w:t>
      </w:r>
      <w:r w:rsidRPr="00767D6D">
        <w:t xml:space="preserve"> împotriva sentinţei penale nr. </w:t>
      </w:r>
      <w:r w:rsidR="00767D6D" w:rsidRPr="00767D6D">
        <w:t>........</w:t>
      </w:r>
      <w:r w:rsidRPr="00767D6D">
        <w:t>/</w:t>
      </w:r>
      <w:r w:rsidR="00767D6D" w:rsidRPr="00767D6D">
        <w:t>..........</w:t>
      </w:r>
      <w:r w:rsidRPr="00767D6D">
        <w:t xml:space="preserve"> a Judecătoriei </w:t>
      </w:r>
      <w:r w:rsidR="00767D6D" w:rsidRPr="00767D6D">
        <w:t>...........</w:t>
      </w:r>
      <w:r w:rsidRPr="00767D6D">
        <w:t>, ca nefondat.</w:t>
      </w:r>
    </w:p>
    <w:p w14:paraId="21D5C561" w14:textId="77777777" w:rsidR="0075039C" w:rsidRPr="00767D6D" w:rsidRDefault="0075039C" w:rsidP="0075039C">
      <w:pPr>
        <w:ind w:firstLine="720"/>
        <w:jc w:val="both"/>
      </w:pPr>
      <w:r w:rsidRPr="00767D6D">
        <w:t>În baza art. 275 alin. 2 Cod de procedură penală, va obliga apelantul inculpat să plătească  statului suma de 500 lei cu titlu de cheltuieli judiciare din calea de atac.</w:t>
      </w:r>
    </w:p>
    <w:p w14:paraId="2101EADD" w14:textId="0D45759D" w:rsidR="0075039C" w:rsidRPr="00271D86" w:rsidRDefault="0075039C" w:rsidP="0075039C">
      <w:pPr>
        <w:ind w:firstLine="720"/>
        <w:jc w:val="both"/>
      </w:pPr>
      <w:r w:rsidRPr="00271D86">
        <w:t xml:space="preserve">În baza art. 275 alin.6 Cod procedură penală, onorariul apărătorului desemnat din oficiu pentru apelant, av. </w:t>
      </w:r>
      <w:r w:rsidR="00271D86" w:rsidRPr="00271D86">
        <w:t>..........</w:t>
      </w:r>
      <w:r w:rsidRPr="00271D86">
        <w:t xml:space="preserve"> (delegație pentru asistență judiciară obligatorie nr. </w:t>
      </w:r>
      <w:r w:rsidR="00271D86" w:rsidRPr="00271D86">
        <w:t>.........</w:t>
      </w:r>
      <w:r w:rsidRPr="00271D86">
        <w:t>/</w:t>
      </w:r>
      <w:r w:rsidR="00271D86" w:rsidRPr="00271D86">
        <w:t>.........</w:t>
      </w:r>
      <w:r w:rsidRPr="00271D86">
        <w:t xml:space="preserve">), în cuantum de 868 lei, va rămâne în sarcina statului și se va avansa din fondul MJ în contul Baroului  </w:t>
      </w:r>
      <w:r w:rsidR="00271D86" w:rsidRPr="00271D86">
        <w:t>.............</w:t>
      </w:r>
      <w:r w:rsidRPr="00271D86">
        <w:t>.</w:t>
      </w:r>
    </w:p>
    <w:p w14:paraId="619BE4D8" w14:textId="77777777" w:rsidR="0075039C" w:rsidRPr="00271D86" w:rsidRDefault="0075039C" w:rsidP="0075039C">
      <w:pPr>
        <w:jc w:val="center"/>
        <w:rPr>
          <w:b/>
        </w:rPr>
      </w:pPr>
      <w:r w:rsidRPr="00271D86">
        <w:rPr>
          <w:b/>
        </w:rPr>
        <w:t>PENTRU ACESTE MOTIVE</w:t>
      </w:r>
    </w:p>
    <w:p w14:paraId="34A71407" w14:textId="77777777" w:rsidR="0075039C" w:rsidRPr="00271D86" w:rsidRDefault="0075039C" w:rsidP="0075039C">
      <w:pPr>
        <w:jc w:val="center"/>
        <w:rPr>
          <w:b/>
        </w:rPr>
      </w:pPr>
      <w:r w:rsidRPr="00271D86">
        <w:rPr>
          <w:b/>
        </w:rPr>
        <w:t>ÎN NUMELE LEGII</w:t>
      </w:r>
    </w:p>
    <w:p w14:paraId="08B8170E" w14:textId="77777777" w:rsidR="0075039C" w:rsidRPr="00271D86" w:rsidRDefault="0075039C" w:rsidP="0075039C">
      <w:pPr>
        <w:jc w:val="center"/>
        <w:rPr>
          <w:b/>
        </w:rPr>
      </w:pPr>
      <w:r w:rsidRPr="00271D86">
        <w:rPr>
          <w:b/>
        </w:rPr>
        <w:t>DECIDE:</w:t>
      </w:r>
    </w:p>
    <w:p w14:paraId="195924A4" w14:textId="77777777" w:rsidR="0075039C" w:rsidRPr="00AF60D7" w:rsidRDefault="0075039C" w:rsidP="0075039C">
      <w:pPr>
        <w:ind w:firstLine="720"/>
        <w:jc w:val="both"/>
        <w:rPr>
          <w:color w:val="FF0000"/>
        </w:rPr>
      </w:pPr>
    </w:p>
    <w:p w14:paraId="0BDF7608" w14:textId="7BC97753" w:rsidR="0075039C" w:rsidRPr="00271D86" w:rsidRDefault="0075039C" w:rsidP="0075039C">
      <w:pPr>
        <w:ind w:firstLine="708"/>
        <w:jc w:val="both"/>
      </w:pPr>
      <w:r w:rsidRPr="00271D86">
        <w:t xml:space="preserve">În baza art. 421 pct. 1 lit. b Cod de procedură penală, respinge apelul declarat de către inculpatul </w:t>
      </w:r>
      <w:r w:rsidR="00271D86" w:rsidRPr="00271D86">
        <w:rPr>
          <w:b/>
        </w:rPr>
        <w:t>B</w:t>
      </w:r>
      <w:r w:rsidRPr="00271D86">
        <w:t xml:space="preserve"> împotriva sentinţei penale nr. </w:t>
      </w:r>
      <w:r w:rsidR="00271D86" w:rsidRPr="00271D86">
        <w:t>.....</w:t>
      </w:r>
      <w:r w:rsidRPr="00271D86">
        <w:t>/</w:t>
      </w:r>
      <w:r w:rsidR="00271D86" w:rsidRPr="00271D86">
        <w:t>.......</w:t>
      </w:r>
      <w:r w:rsidRPr="00271D86">
        <w:t xml:space="preserve"> a Judecătoriei </w:t>
      </w:r>
      <w:r w:rsidR="00271D86" w:rsidRPr="00271D86">
        <w:t>............</w:t>
      </w:r>
      <w:r w:rsidRPr="00271D86">
        <w:t>, ca nefondat.</w:t>
      </w:r>
    </w:p>
    <w:p w14:paraId="16BFCB34" w14:textId="77777777" w:rsidR="0075039C" w:rsidRPr="00271D86" w:rsidRDefault="0075039C" w:rsidP="0075039C">
      <w:pPr>
        <w:ind w:firstLine="720"/>
        <w:jc w:val="both"/>
      </w:pPr>
      <w:r w:rsidRPr="00271D86">
        <w:t>În baza art. 275 alin. 2 Cod de procedură penală, obligă apelantul inculpat să plătească  statului suma de 500 lei cu titlu de cheltuieli judiciare din calea de atac.</w:t>
      </w:r>
    </w:p>
    <w:p w14:paraId="56E34981" w14:textId="5C6C5A07" w:rsidR="0075039C" w:rsidRPr="00271D86" w:rsidRDefault="0075039C" w:rsidP="0075039C">
      <w:pPr>
        <w:ind w:firstLine="720"/>
        <w:jc w:val="both"/>
      </w:pPr>
      <w:r w:rsidRPr="00271D86">
        <w:t xml:space="preserve">În baza art. 275 alin.6 Cod procedură penală, onorariul apărătorului desemnat din oficiu pentru apelant, av. </w:t>
      </w:r>
      <w:r w:rsidR="00271D86" w:rsidRPr="00271D86">
        <w:t>..........</w:t>
      </w:r>
      <w:r w:rsidRPr="00271D86">
        <w:t xml:space="preserve"> (delegație pentru asistență judiciară obligatorie nr. </w:t>
      </w:r>
      <w:r w:rsidR="00271D86" w:rsidRPr="00271D86">
        <w:t>.......</w:t>
      </w:r>
      <w:r w:rsidRPr="00271D86">
        <w:t>/</w:t>
      </w:r>
      <w:r w:rsidR="00271D86" w:rsidRPr="00271D86">
        <w:t>...........</w:t>
      </w:r>
      <w:r w:rsidRPr="00271D86">
        <w:t xml:space="preserve">),  în cuantum de 868 lei, rămâne în sarcina statului și se  avansează din fondul MJ în contul Baroului  </w:t>
      </w:r>
      <w:r w:rsidR="00271D86" w:rsidRPr="00271D86">
        <w:t>...............</w:t>
      </w:r>
      <w:r w:rsidRPr="00271D86">
        <w:t>.</w:t>
      </w:r>
    </w:p>
    <w:p w14:paraId="6887BBDE" w14:textId="77777777" w:rsidR="0075039C" w:rsidRPr="00271D86" w:rsidRDefault="0075039C" w:rsidP="0075039C">
      <w:pPr>
        <w:ind w:firstLine="708"/>
        <w:jc w:val="both"/>
      </w:pPr>
      <w:r w:rsidRPr="00271D86">
        <w:t>Definitivă.</w:t>
      </w:r>
    </w:p>
    <w:p w14:paraId="3A3F23F7" w14:textId="1ED14080" w:rsidR="0075039C" w:rsidRPr="00271D86" w:rsidRDefault="0075039C" w:rsidP="0075039C">
      <w:pPr>
        <w:ind w:firstLine="708"/>
        <w:jc w:val="both"/>
        <w:rPr>
          <w:b/>
        </w:rPr>
      </w:pPr>
      <w:r w:rsidRPr="00271D86">
        <w:t xml:space="preserve">Pronunţată în ședință publică, azi, </w:t>
      </w:r>
      <w:r w:rsidR="00271D86" w:rsidRPr="00271D86">
        <w:rPr>
          <w:b/>
        </w:rPr>
        <w:t>..........................</w:t>
      </w:r>
      <w:r w:rsidRPr="00271D86">
        <w:rPr>
          <w:b/>
        </w:rPr>
        <w:t>.</w:t>
      </w:r>
    </w:p>
    <w:p w14:paraId="23539F49" w14:textId="77777777" w:rsidR="0075039C" w:rsidRPr="00271D86" w:rsidRDefault="0075039C" w:rsidP="0075039C">
      <w:pPr>
        <w:ind w:firstLine="720"/>
        <w:jc w:val="both"/>
      </w:pPr>
    </w:p>
    <w:p w14:paraId="5A128437" w14:textId="77777777" w:rsidR="0075039C" w:rsidRPr="00271D86" w:rsidRDefault="0075039C" w:rsidP="0075039C">
      <w:pPr>
        <w:ind w:firstLine="720"/>
        <w:jc w:val="both"/>
        <w:rPr>
          <w:b/>
        </w:rPr>
      </w:pPr>
      <w:r w:rsidRPr="00271D86">
        <w:rPr>
          <w:b/>
        </w:rPr>
        <w:t xml:space="preserve">Preşedinte, </w:t>
      </w:r>
      <w:r w:rsidRPr="00271D86">
        <w:rPr>
          <w:b/>
        </w:rPr>
        <w:tab/>
      </w:r>
      <w:r w:rsidRPr="00271D86">
        <w:rPr>
          <w:b/>
        </w:rPr>
        <w:tab/>
      </w:r>
      <w:r w:rsidRPr="00271D86">
        <w:rPr>
          <w:b/>
        </w:rPr>
        <w:tab/>
      </w:r>
      <w:r w:rsidRPr="00271D86">
        <w:rPr>
          <w:b/>
        </w:rPr>
        <w:tab/>
        <w:t xml:space="preserve">Judecător, </w:t>
      </w:r>
      <w:r w:rsidRPr="00271D86">
        <w:rPr>
          <w:b/>
        </w:rPr>
        <w:tab/>
      </w:r>
      <w:r w:rsidRPr="00271D86">
        <w:rPr>
          <w:b/>
        </w:rPr>
        <w:tab/>
      </w:r>
      <w:r w:rsidRPr="00271D86">
        <w:rPr>
          <w:b/>
        </w:rPr>
        <w:tab/>
      </w:r>
      <w:r w:rsidRPr="00271D86">
        <w:rPr>
          <w:b/>
        </w:rPr>
        <w:tab/>
        <w:t>Grefier,</w:t>
      </w:r>
    </w:p>
    <w:p w14:paraId="136723E0" w14:textId="77777777" w:rsidR="0075039C" w:rsidRPr="00271D86" w:rsidRDefault="0075039C" w:rsidP="0075039C">
      <w:pPr>
        <w:jc w:val="both"/>
      </w:pPr>
    </w:p>
    <w:p w14:paraId="76D7FF72" w14:textId="77777777" w:rsidR="0075039C" w:rsidRPr="00271D86" w:rsidRDefault="0075039C" w:rsidP="0075039C">
      <w:pPr>
        <w:jc w:val="both"/>
      </w:pPr>
    </w:p>
    <w:p w14:paraId="576FA5A9" w14:textId="77777777" w:rsidR="0075039C" w:rsidRPr="00AF60D7" w:rsidRDefault="0075039C" w:rsidP="0075039C">
      <w:pPr>
        <w:jc w:val="both"/>
        <w:rPr>
          <w:color w:val="FF0000"/>
        </w:rPr>
      </w:pPr>
    </w:p>
    <w:p w14:paraId="713317F0" w14:textId="77777777" w:rsidR="0075039C" w:rsidRPr="00271D86" w:rsidRDefault="0075039C" w:rsidP="0075039C">
      <w:pPr>
        <w:jc w:val="both"/>
      </w:pPr>
    </w:p>
    <w:p w14:paraId="154F2AD8" w14:textId="77777777" w:rsidR="00271D86" w:rsidRPr="00271D86" w:rsidRDefault="0075039C" w:rsidP="0075039C">
      <w:pPr>
        <w:jc w:val="both"/>
        <w:rPr>
          <w:sz w:val="16"/>
          <w:szCs w:val="16"/>
        </w:rPr>
      </w:pPr>
      <w:r w:rsidRPr="00271D86">
        <w:rPr>
          <w:sz w:val="16"/>
          <w:szCs w:val="16"/>
        </w:rPr>
        <w:t xml:space="preserve">Red. </w:t>
      </w:r>
      <w:r w:rsidR="00271D86" w:rsidRPr="00271D86">
        <w:rPr>
          <w:sz w:val="16"/>
          <w:szCs w:val="16"/>
        </w:rPr>
        <w:t>A1008</w:t>
      </w:r>
    </w:p>
    <w:p w14:paraId="7FF2D750" w14:textId="591B2CA8" w:rsidR="0075039C" w:rsidRPr="00271D86" w:rsidRDefault="0075039C" w:rsidP="0075039C">
      <w:pPr>
        <w:jc w:val="both"/>
        <w:rPr>
          <w:sz w:val="16"/>
          <w:szCs w:val="16"/>
        </w:rPr>
      </w:pPr>
      <w:r w:rsidRPr="00271D86">
        <w:rPr>
          <w:sz w:val="16"/>
          <w:szCs w:val="16"/>
        </w:rPr>
        <w:t>Dact.</w:t>
      </w:r>
      <w:r w:rsidR="00271D86" w:rsidRPr="00271D86">
        <w:rPr>
          <w:sz w:val="16"/>
          <w:szCs w:val="16"/>
        </w:rPr>
        <w:t>........</w:t>
      </w:r>
      <w:r w:rsidRPr="00271D86">
        <w:rPr>
          <w:sz w:val="16"/>
          <w:szCs w:val="16"/>
        </w:rPr>
        <w:t>.</w:t>
      </w:r>
    </w:p>
    <w:p w14:paraId="223B217C" w14:textId="2965E09E" w:rsidR="0075039C" w:rsidRPr="00271D86" w:rsidRDefault="0075039C" w:rsidP="0075039C">
      <w:pPr>
        <w:jc w:val="both"/>
        <w:rPr>
          <w:sz w:val="16"/>
          <w:szCs w:val="16"/>
        </w:rPr>
      </w:pPr>
      <w:r w:rsidRPr="00271D86">
        <w:rPr>
          <w:sz w:val="16"/>
          <w:szCs w:val="16"/>
        </w:rPr>
        <w:t>10 ex./</w:t>
      </w:r>
      <w:r w:rsidR="00271D86" w:rsidRPr="00271D86">
        <w:rPr>
          <w:sz w:val="16"/>
          <w:szCs w:val="16"/>
        </w:rPr>
        <w:t>............</w:t>
      </w:r>
    </w:p>
    <w:p w14:paraId="51804A9E" w14:textId="245814DB" w:rsidR="0075039C" w:rsidRPr="00271D86" w:rsidRDefault="0075039C" w:rsidP="0075039C">
      <w:pPr>
        <w:jc w:val="both"/>
        <w:rPr>
          <w:sz w:val="16"/>
          <w:szCs w:val="16"/>
        </w:rPr>
      </w:pPr>
      <w:r w:rsidRPr="00271D86">
        <w:rPr>
          <w:sz w:val="16"/>
          <w:szCs w:val="16"/>
        </w:rPr>
        <w:t xml:space="preserve">Jud. fond: </w:t>
      </w:r>
      <w:r w:rsidR="00271D86" w:rsidRPr="00271D86">
        <w:rPr>
          <w:sz w:val="16"/>
          <w:szCs w:val="16"/>
        </w:rPr>
        <w:t>...............</w:t>
      </w:r>
    </w:p>
    <w:p w14:paraId="41BB6E8F" w14:textId="77777777" w:rsidR="0075039C" w:rsidRPr="00271D86" w:rsidRDefault="0075039C" w:rsidP="0075039C">
      <w:pPr>
        <w:jc w:val="both"/>
      </w:pPr>
    </w:p>
    <w:p w14:paraId="4E8D31A6" w14:textId="77777777" w:rsidR="0075039C" w:rsidRPr="00AF60D7" w:rsidRDefault="0075039C" w:rsidP="0075039C">
      <w:pPr>
        <w:rPr>
          <w:rFonts w:ascii="Garamond" w:hAnsi="Garamond"/>
          <w:color w:val="FF0000"/>
          <w:sz w:val="20"/>
          <w:szCs w:val="20"/>
        </w:rPr>
      </w:pPr>
    </w:p>
    <w:p w14:paraId="19B69502" w14:textId="77777777" w:rsidR="00FB186E" w:rsidRPr="00AF60D7" w:rsidRDefault="00FB186E">
      <w:pPr>
        <w:rPr>
          <w:color w:val="FF0000"/>
        </w:rPr>
      </w:pPr>
    </w:p>
    <w:sectPr w:rsidR="00FB186E" w:rsidRPr="00AF60D7"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3BF"/>
    <w:rsid w:val="000036BB"/>
    <w:rsid w:val="00271D86"/>
    <w:rsid w:val="0034019C"/>
    <w:rsid w:val="00377041"/>
    <w:rsid w:val="003B3936"/>
    <w:rsid w:val="00423320"/>
    <w:rsid w:val="004600B3"/>
    <w:rsid w:val="006C228F"/>
    <w:rsid w:val="007233BF"/>
    <w:rsid w:val="0075039C"/>
    <w:rsid w:val="00767D6D"/>
    <w:rsid w:val="00882114"/>
    <w:rsid w:val="00992BC2"/>
    <w:rsid w:val="00AF60D7"/>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87FB3"/>
  <w15:chartTrackingRefBased/>
  <w15:docId w15:val="{98F5D827-1F1D-43D7-9836-625EB9164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39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166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2051</Words>
  <Characters>11902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Cyp Dya</cp:lastModifiedBy>
  <cp:revision>11</cp:revision>
  <dcterms:created xsi:type="dcterms:W3CDTF">2020-11-04T13:54:00Z</dcterms:created>
  <dcterms:modified xsi:type="dcterms:W3CDTF">2020-11-23T18:22:00Z</dcterms:modified>
</cp:coreProperties>
</file>