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21351" w14:textId="77777777" w:rsidR="00865232" w:rsidRDefault="00865232" w:rsidP="00865232"/>
    <w:p w14:paraId="0D0BD9A1" w14:textId="77777777" w:rsidR="00865232" w:rsidRPr="00C11494" w:rsidRDefault="00865232" w:rsidP="00865232">
      <w:pPr>
        <w:jc w:val="center"/>
        <w:rPr>
          <w:b/>
        </w:rPr>
      </w:pPr>
      <w:r w:rsidRPr="00C11494">
        <w:rPr>
          <w:b/>
        </w:rPr>
        <w:t>ROMÂNIA</w:t>
      </w:r>
    </w:p>
    <w:p w14:paraId="1AA8A8BE" w14:textId="4DEB00CB" w:rsidR="00865232" w:rsidRPr="00C11494" w:rsidRDefault="00865232" w:rsidP="00865232">
      <w:pPr>
        <w:jc w:val="center"/>
        <w:rPr>
          <w:b/>
        </w:rPr>
      </w:pPr>
      <w:r w:rsidRPr="00C11494">
        <w:rPr>
          <w:b/>
        </w:rPr>
        <w:t xml:space="preserve">CURTEA DE APEL </w:t>
      </w:r>
      <w:r w:rsidR="00DE2B86">
        <w:rPr>
          <w:b/>
        </w:rPr>
        <w:t>...............</w:t>
      </w:r>
    </w:p>
    <w:p w14:paraId="535E3DCA" w14:textId="77777777" w:rsidR="00865232" w:rsidRPr="00C11494" w:rsidRDefault="00865232" w:rsidP="00865232">
      <w:pPr>
        <w:pStyle w:val="Heading1"/>
        <w:rPr>
          <w:sz w:val="24"/>
          <w:szCs w:val="24"/>
        </w:rPr>
      </w:pPr>
      <w:r w:rsidRPr="00C11494">
        <w:rPr>
          <w:sz w:val="24"/>
          <w:szCs w:val="24"/>
        </w:rPr>
        <w:t xml:space="preserve">SECŢIA PENALĂ </w:t>
      </w:r>
    </w:p>
    <w:p w14:paraId="61755422" w14:textId="77777777" w:rsidR="00865232" w:rsidRPr="00C11494" w:rsidRDefault="00865232" w:rsidP="00865232">
      <w:pPr>
        <w:jc w:val="center"/>
        <w:rPr>
          <w:b/>
        </w:rPr>
      </w:pPr>
    </w:p>
    <w:p w14:paraId="6D298FD0" w14:textId="5366D131" w:rsidR="00865232" w:rsidRPr="00C11494" w:rsidRDefault="00865232" w:rsidP="00865232">
      <w:pPr>
        <w:rPr>
          <w:b/>
        </w:rPr>
      </w:pPr>
      <w:r>
        <w:rPr>
          <w:b/>
        </w:rPr>
        <w:t>DECIZIA PENALĂ NR</w:t>
      </w:r>
      <w:r w:rsidR="00DE2B86">
        <w:rPr>
          <w:b/>
        </w:rPr>
        <w:t>……..</w:t>
      </w:r>
      <w:r w:rsidRPr="00C11494">
        <w:rPr>
          <w:b/>
        </w:rPr>
        <w:t xml:space="preserve">                               </w:t>
      </w:r>
      <w:r>
        <w:rPr>
          <w:b/>
        </w:rPr>
        <w:t xml:space="preserve">              </w:t>
      </w:r>
      <w:r w:rsidRPr="00C11494">
        <w:rPr>
          <w:b/>
        </w:rPr>
        <w:t xml:space="preserve">            DOSAR NR</w:t>
      </w:r>
      <w:r w:rsidR="00DE2B86">
        <w:rPr>
          <w:b/>
        </w:rPr>
        <w:t>…..</w:t>
      </w:r>
      <w:r w:rsidRPr="00C11494">
        <w:rPr>
          <w:b/>
        </w:rPr>
        <w:t xml:space="preserve">        </w:t>
      </w:r>
    </w:p>
    <w:p w14:paraId="6E7F1B3E" w14:textId="77777777" w:rsidR="00865232" w:rsidRPr="00C11494" w:rsidRDefault="00865232" w:rsidP="00865232">
      <w:pPr>
        <w:jc w:val="center"/>
      </w:pPr>
    </w:p>
    <w:p w14:paraId="1D44FCF5" w14:textId="0AC9795E" w:rsidR="00865232" w:rsidRPr="00C11494" w:rsidRDefault="00865232" w:rsidP="00865232">
      <w:pPr>
        <w:jc w:val="center"/>
      </w:pPr>
      <w:r>
        <w:t xml:space="preserve">Şedinţa Camerei de Consiliu din </w:t>
      </w:r>
      <w:r w:rsidR="00DE2B86">
        <w:t>…….</w:t>
      </w:r>
      <w:r w:rsidRPr="00C11494">
        <w:t xml:space="preserve"> </w:t>
      </w:r>
    </w:p>
    <w:p w14:paraId="7AA8F7FA" w14:textId="77777777" w:rsidR="00865232" w:rsidRPr="00C11494" w:rsidRDefault="00865232" w:rsidP="00865232">
      <w:pPr>
        <w:jc w:val="center"/>
      </w:pPr>
      <w:r w:rsidRPr="00C11494">
        <w:t>Instanţa constituită din:</w:t>
      </w:r>
    </w:p>
    <w:p w14:paraId="3F3E1BC5" w14:textId="77777777" w:rsidR="00865232" w:rsidRPr="004719F9" w:rsidRDefault="00865232" w:rsidP="00865232">
      <w:pPr>
        <w:ind w:left="708" w:firstLine="708"/>
        <w:rPr>
          <w:b/>
        </w:rPr>
      </w:pPr>
      <w:r w:rsidRPr="004719F9">
        <w:rPr>
          <w:b/>
        </w:rPr>
        <w:t>- Complet de judecată A2:</w:t>
      </w:r>
    </w:p>
    <w:p w14:paraId="4CBC2869" w14:textId="6CB360DA" w:rsidR="00865232" w:rsidRPr="00C11494" w:rsidRDefault="00865232" w:rsidP="00865232">
      <w:pPr>
        <w:jc w:val="both"/>
      </w:pPr>
      <w:r w:rsidRPr="00C11494">
        <w:tab/>
      </w:r>
      <w:r w:rsidRPr="00C11494">
        <w:tab/>
      </w:r>
      <w:r w:rsidRPr="00C11494">
        <w:tab/>
      </w:r>
      <w:r w:rsidRPr="00C11494">
        <w:tab/>
      </w:r>
      <w:proofErr w:type="spellStart"/>
      <w:r w:rsidRPr="00C11494">
        <w:t>Preşedinte</w:t>
      </w:r>
      <w:proofErr w:type="spellEnd"/>
      <w:r w:rsidRPr="00C11494">
        <w:t xml:space="preserve"> </w:t>
      </w:r>
      <w:r w:rsidRPr="00C11494">
        <w:tab/>
        <w:t xml:space="preserve">– </w:t>
      </w:r>
      <w:r w:rsidR="00DE2B86">
        <w:t>A1005</w:t>
      </w:r>
      <w:r w:rsidRPr="00C11494">
        <w:t xml:space="preserve"> - judecător</w:t>
      </w:r>
    </w:p>
    <w:p w14:paraId="696727CC" w14:textId="3AEC2792" w:rsidR="00865232" w:rsidRPr="00C11494" w:rsidRDefault="00865232" w:rsidP="00865232">
      <w:pPr>
        <w:ind w:left="2124"/>
      </w:pPr>
      <w:r w:rsidRPr="00C11494">
        <w:t xml:space="preserve">   </w:t>
      </w:r>
      <w:r w:rsidRPr="00C11494">
        <w:tab/>
        <w:t xml:space="preserve">Judecător </w:t>
      </w:r>
      <w:r w:rsidRPr="00C11494">
        <w:tab/>
        <w:t xml:space="preserve">– </w:t>
      </w:r>
      <w:r w:rsidR="00DE2B86">
        <w:t>……………</w:t>
      </w:r>
    </w:p>
    <w:p w14:paraId="356EAD47" w14:textId="77777777" w:rsidR="00865232" w:rsidRPr="00C11494" w:rsidRDefault="00865232" w:rsidP="00865232">
      <w:pPr>
        <w:ind w:left="1416" w:firstLine="708"/>
      </w:pPr>
      <w:r w:rsidRPr="00C11494">
        <w:t xml:space="preserve">   </w:t>
      </w:r>
      <w:r w:rsidRPr="00C11494">
        <w:tab/>
      </w:r>
    </w:p>
    <w:p w14:paraId="71FA5368" w14:textId="4A3AED9C" w:rsidR="00865232" w:rsidRPr="00C11494" w:rsidRDefault="00865232" w:rsidP="00865232">
      <w:pPr>
        <w:ind w:left="708" w:firstLine="708"/>
      </w:pPr>
      <w:r w:rsidRPr="004719F9">
        <w:rPr>
          <w:b/>
        </w:rPr>
        <w:t>- Grefier</w:t>
      </w:r>
      <w:r w:rsidRPr="00C11494">
        <w:rPr>
          <w:b/>
          <w:i/>
        </w:rPr>
        <w:t xml:space="preserve"> </w:t>
      </w:r>
      <w:r w:rsidRPr="00C11494">
        <w:rPr>
          <w:b/>
          <w:i/>
        </w:rPr>
        <w:tab/>
      </w:r>
      <w:r w:rsidRPr="00C11494">
        <w:tab/>
      </w:r>
      <w:r w:rsidRPr="00C11494">
        <w:tab/>
        <w:t xml:space="preserve">– </w:t>
      </w:r>
      <w:r w:rsidR="00DE2B86">
        <w:t>………………..</w:t>
      </w:r>
      <w:r w:rsidRPr="00C11494">
        <w:t xml:space="preserve"> </w:t>
      </w:r>
    </w:p>
    <w:p w14:paraId="2B5EBC16" w14:textId="77777777" w:rsidR="00865232" w:rsidRPr="00C11494" w:rsidRDefault="00865232" w:rsidP="00865232">
      <w:pPr>
        <w:ind w:left="2160"/>
      </w:pPr>
    </w:p>
    <w:p w14:paraId="6C6262D8" w14:textId="19BE7B67" w:rsidR="00865232" w:rsidRPr="00C11494" w:rsidRDefault="00865232" w:rsidP="00865232">
      <w:pPr>
        <w:ind w:firstLine="720"/>
        <w:jc w:val="both"/>
      </w:pPr>
      <w:r w:rsidRPr="00C11494">
        <w:t xml:space="preserve">Cu participarea reprezentantului Ministerului Public - procuror  </w:t>
      </w:r>
      <w:r w:rsidR="00DE2B86">
        <w:t>……….</w:t>
      </w:r>
      <w:r w:rsidRPr="00C11494">
        <w:t xml:space="preserve"> -   din cadrul Parchetului de pe lângă Curtea de Apel </w:t>
      </w:r>
      <w:r w:rsidR="00DE2B86">
        <w:t>...............</w:t>
      </w:r>
      <w:r w:rsidRPr="00C11494">
        <w:t>.</w:t>
      </w:r>
    </w:p>
    <w:p w14:paraId="1576E3EB" w14:textId="77777777" w:rsidR="00865232" w:rsidRPr="00C11494" w:rsidRDefault="00865232" w:rsidP="00865232">
      <w:pPr>
        <w:jc w:val="both"/>
      </w:pPr>
    </w:p>
    <w:p w14:paraId="0D127422" w14:textId="7DB322E7" w:rsidR="00865232" w:rsidRPr="00C11494" w:rsidRDefault="00865232" w:rsidP="00865232">
      <w:pPr>
        <w:jc w:val="both"/>
      </w:pPr>
      <w:r w:rsidRPr="00C11494">
        <w:tab/>
        <w:t xml:space="preserve">Pentru astăzi fiind amânată pronunţarea  asupra </w:t>
      </w:r>
      <w:r>
        <w:t xml:space="preserve">admisibilităţii contestaţiei în anulare formulată de contestatorul </w:t>
      </w:r>
      <w:r w:rsidR="00DE2B86">
        <w:t xml:space="preserve">C </w:t>
      </w:r>
      <w:r>
        <w:t>împotriva deciziei penale nr</w:t>
      </w:r>
      <w:r w:rsidR="00DE2B86">
        <w:t>…..</w:t>
      </w:r>
      <w:r>
        <w:t xml:space="preserve"> din data de </w:t>
      </w:r>
      <w:r w:rsidR="00DE2B86">
        <w:t>……</w:t>
      </w:r>
      <w:r>
        <w:t xml:space="preserve">, pronunţată de Curtea de Apel </w:t>
      </w:r>
      <w:r w:rsidR="00DE2B86">
        <w:t>...............</w:t>
      </w:r>
      <w:r>
        <w:t>, în dosarul penal nr</w:t>
      </w:r>
      <w:r w:rsidR="00DE2B86">
        <w:t>…………</w:t>
      </w:r>
      <w:r>
        <w:t>.</w:t>
      </w:r>
    </w:p>
    <w:p w14:paraId="17FDF3F3" w14:textId="77777777" w:rsidR="00865232" w:rsidRPr="00C11494" w:rsidRDefault="00865232" w:rsidP="00865232">
      <w:pPr>
        <w:jc w:val="both"/>
      </w:pPr>
      <w:r w:rsidRPr="00C11494">
        <w:tab/>
        <w:t>La apelul nominal făcut în şedinţa publică, la pronunţare, se constată lipsa părţilor.</w:t>
      </w:r>
    </w:p>
    <w:p w14:paraId="04848294" w14:textId="77777777" w:rsidR="00865232" w:rsidRPr="00C11494" w:rsidRDefault="00865232" w:rsidP="00865232">
      <w:pPr>
        <w:jc w:val="both"/>
      </w:pPr>
      <w:r w:rsidRPr="00C11494">
        <w:tab/>
        <w:t>Procedura îndeplinită.</w:t>
      </w:r>
    </w:p>
    <w:p w14:paraId="6A921E50" w14:textId="09477471" w:rsidR="00865232" w:rsidRDefault="00865232" w:rsidP="00865232">
      <w:pPr>
        <w:jc w:val="both"/>
      </w:pPr>
      <w:r w:rsidRPr="00C11494">
        <w:tab/>
        <w:t xml:space="preserve">Dezbaterile în cauza de faţă au avut loc în şedinţa publică din </w:t>
      </w:r>
      <w:r>
        <w:t>10 noiembrie</w:t>
      </w:r>
      <w:r w:rsidRPr="00C11494">
        <w:t xml:space="preserve"> 201</w:t>
      </w:r>
      <w:r>
        <w:t>6</w:t>
      </w:r>
      <w:r w:rsidRPr="00C11494">
        <w:t xml:space="preserve"> când părţile prezente au pus concluzii în sensul celor consemnate în încheierea de şedinţă din acea zi care face parte integrantă din prezenta, iar instanţa în vederea deliberării, a amâna</w:t>
      </w:r>
      <w:r>
        <w:t xml:space="preserve">t </w:t>
      </w:r>
      <w:proofErr w:type="spellStart"/>
      <w:r>
        <w:t>pronunţarea</w:t>
      </w:r>
      <w:proofErr w:type="spellEnd"/>
      <w:r>
        <w:t xml:space="preserve"> pentru </w:t>
      </w:r>
      <w:r w:rsidR="00DE2B86">
        <w:t>…..</w:t>
      </w:r>
      <w:r w:rsidRPr="00C11494">
        <w:t>, când,</w:t>
      </w:r>
    </w:p>
    <w:p w14:paraId="02A1C5E6" w14:textId="77777777" w:rsidR="00865232" w:rsidRDefault="00865232" w:rsidP="00865232">
      <w:pPr>
        <w:tabs>
          <w:tab w:val="left" w:pos="0"/>
        </w:tabs>
        <w:ind w:hanging="360"/>
        <w:jc w:val="center"/>
        <w:rPr>
          <w:b/>
        </w:rPr>
      </w:pPr>
      <w:r w:rsidRPr="00C11494">
        <w:rPr>
          <w:b/>
        </w:rPr>
        <w:t>C U R T E A</w:t>
      </w:r>
    </w:p>
    <w:p w14:paraId="1331AC13" w14:textId="77777777" w:rsidR="00865232" w:rsidRDefault="00865232" w:rsidP="00865232">
      <w:pPr>
        <w:tabs>
          <w:tab w:val="left" w:pos="0"/>
        </w:tabs>
        <w:ind w:hanging="360"/>
        <w:jc w:val="center"/>
        <w:rPr>
          <w:b/>
        </w:rPr>
      </w:pPr>
    </w:p>
    <w:p w14:paraId="73A30C20" w14:textId="77777777" w:rsidR="00865232" w:rsidRDefault="00865232" w:rsidP="00865232">
      <w:pPr>
        <w:ind w:firstLine="720"/>
        <w:jc w:val="both"/>
      </w:pPr>
      <w:r>
        <w:t>Asupra prezentei cauze penale, constată următoarele.</w:t>
      </w:r>
    </w:p>
    <w:p w14:paraId="51151372" w14:textId="687419FE" w:rsidR="00865232" w:rsidRDefault="00865232" w:rsidP="00865232">
      <w:pPr>
        <w:ind w:firstLine="720"/>
        <w:jc w:val="both"/>
        <w:rPr>
          <w:lang w:eastAsia="en-US"/>
        </w:rPr>
      </w:pPr>
      <w:r>
        <w:t xml:space="preserve">Prin cererea adresată Curţii de Apel la data de 2.09.2016, contestatorul </w:t>
      </w:r>
      <w:r w:rsidR="00DE2B86">
        <w:t xml:space="preserve">C </w:t>
      </w:r>
      <w:r>
        <w:t xml:space="preserve">a formulat o </w:t>
      </w:r>
      <w:proofErr w:type="spellStart"/>
      <w:r>
        <w:t>contestaţie</w:t>
      </w:r>
      <w:proofErr w:type="spellEnd"/>
      <w:r>
        <w:t xml:space="preserve"> în anulare întemeiată pe </w:t>
      </w:r>
      <w:proofErr w:type="spellStart"/>
      <w:r>
        <w:t>dispoziţiile</w:t>
      </w:r>
      <w:proofErr w:type="spellEnd"/>
      <w:r>
        <w:t xml:space="preserve"> art.426 alin.1 </w:t>
      </w:r>
      <w:proofErr w:type="spellStart"/>
      <w:r>
        <w:t>lit.b</w:t>
      </w:r>
      <w:proofErr w:type="spellEnd"/>
      <w:r>
        <w:t xml:space="preserve"> </w:t>
      </w:r>
      <w:r w:rsidRPr="00DF38D9">
        <w:rPr>
          <w:lang w:eastAsia="en-US"/>
        </w:rPr>
        <w:t>Cod procedură penală</w:t>
      </w:r>
      <w:r>
        <w:rPr>
          <w:lang w:eastAsia="en-US"/>
        </w:rPr>
        <w:t>, cu privire la decizia penală nr</w:t>
      </w:r>
      <w:r w:rsidR="00DE2B86">
        <w:rPr>
          <w:lang w:eastAsia="en-US"/>
        </w:rPr>
        <w:t>……</w:t>
      </w:r>
      <w:r>
        <w:rPr>
          <w:lang w:eastAsia="en-US"/>
        </w:rPr>
        <w:t xml:space="preserve"> din </w:t>
      </w:r>
      <w:r w:rsidR="00DE2B86">
        <w:rPr>
          <w:lang w:eastAsia="en-US"/>
        </w:rPr>
        <w:t>…..</w:t>
      </w:r>
      <w:r>
        <w:rPr>
          <w:lang w:eastAsia="en-US"/>
        </w:rPr>
        <w:t xml:space="preserve"> a </w:t>
      </w:r>
      <w:proofErr w:type="spellStart"/>
      <w:r>
        <w:rPr>
          <w:lang w:eastAsia="en-US"/>
        </w:rPr>
        <w:t>Curţii</w:t>
      </w:r>
      <w:proofErr w:type="spellEnd"/>
      <w:r>
        <w:rPr>
          <w:lang w:eastAsia="en-US"/>
        </w:rPr>
        <w:t xml:space="preserve"> de Apel </w:t>
      </w:r>
      <w:r w:rsidR="00DE2B86">
        <w:rPr>
          <w:lang w:eastAsia="en-US"/>
        </w:rPr>
        <w:t>...............</w:t>
      </w:r>
      <w:r>
        <w:rPr>
          <w:lang w:eastAsia="en-US"/>
        </w:rPr>
        <w:t xml:space="preserve">, </w:t>
      </w:r>
      <w:proofErr w:type="spellStart"/>
      <w:r>
        <w:rPr>
          <w:lang w:eastAsia="en-US"/>
        </w:rPr>
        <w:t>pronunţată</w:t>
      </w:r>
      <w:proofErr w:type="spellEnd"/>
      <w:r>
        <w:rPr>
          <w:lang w:eastAsia="en-US"/>
        </w:rPr>
        <w:t xml:space="preserve"> în dosarul penal nr</w:t>
      </w:r>
      <w:r w:rsidR="00DE2B86">
        <w:rPr>
          <w:lang w:eastAsia="en-US"/>
        </w:rPr>
        <w:t>………..</w:t>
      </w:r>
      <w:r>
        <w:rPr>
          <w:lang w:eastAsia="en-US"/>
        </w:rPr>
        <w:t>.</w:t>
      </w:r>
    </w:p>
    <w:p w14:paraId="3097E4F1" w14:textId="77777777" w:rsidR="00865232" w:rsidRDefault="00865232" w:rsidP="00865232">
      <w:pPr>
        <w:ind w:firstLine="720"/>
        <w:jc w:val="both"/>
        <w:rPr>
          <w:lang w:eastAsia="en-US"/>
        </w:rPr>
      </w:pPr>
      <w:r>
        <w:rPr>
          <w:lang w:eastAsia="en-US"/>
        </w:rPr>
        <w:t xml:space="preserve">În susţinerea contestaţiei, susnumitul a menţionat că în cauză nu ar fi incidente prevederile art.207 </w:t>
      </w:r>
      <w:r w:rsidRPr="00A52082">
        <w:rPr>
          <w:lang w:eastAsia="en-US"/>
        </w:rPr>
        <w:t>Cod penal</w:t>
      </w:r>
      <w:r>
        <w:rPr>
          <w:lang w:eastAsia="en-US"/>
        </w:rPr>
        <w:t xml:space="preserve">, având în vedere conţinutul acestei infracţiuni raportat la starea de fapt reţinută, iar în cauză ar fi incidente prevederile art.28 </w:t>
      </w:r>
      <w:r w:rsidRPr="00A52082">
        <w:rPr>
          <w:lang w:eastAsia="en-US"/>
        </w:rPr>
        <w:t>Cod penal</w:t>
      </w:r>
      <w:r>
        <w:rPr>
          <w:lang w:eastAsia="en-US"/>
        </w:rPr>
        <w:t>, în considerarea antecedenţei medicale a acestuia (detaliată în memoriul depus), fapt care l-ar fi pus în imposibilitatea comiterii unei infracţiuni de şantaj.</w:t>
      </w:r>
    </w:p>
    <w:p w14:paraId="4E36B3F0" w14:textId="77777777" w:rsidR="00865232" w:rsidRDefault="00865232" w:rsidP="00865232">
      <w:pPr>
        <w:ind w:firstLine="720"/>
        <w:jc w:val="both"/>
        <w:rPr>
          <w:lang w:eastAsia="en-US"/>
        </w:rPr>
      </w:pPr>
      <w:r>
        <w:rPr>
          <w:lang w:eastAsia="en-US"/>
        </w:rPr>
        <w:t>Totodată, contestatorul a menţionat că în mod greşit s-ar fi luat act de retragerea unei contestaţii în anulare anterioare la data de 17.03.2016, în condiţiile în care la termenul respectiv ar fi susţinut că renunţă la cererea de amânare.</w:t>
      </w:r>
    </w:p>
    <w:p w14:paraId="23A1D57B" w14:textId="77777777" w:rsidR="00865232" w:rsidRDefault="00865232" w:rsidP="00865232">
      <w:pPr>
        <w:ind w:firstLine="720"/>
        <w:jc w:val="both"/>
        <w:rPr>
          <w:lang w:eastAsia="en-US"/>
        </w:rPr>
      </w:pPr>
      <w:r>
        <w:rPr>
          <w:lang w:eastAsia="en-US"/>
        </w:rPr>
        <w:t xml:space="preserve">Analizând admisibilitatea în principiu a contestaţiei în anulare, din perspectiva dispoziţiilor art.431 </w:t>
      </w:r>
      <w:r w:rsidRPr="00452C36">
        <w:rPr>
          <w:lang w:eastAsia="en-US"/>
        </w:rPr>
        <w:t>Cod procedură penală</w:t>
      </w:r>
      <w:r>
        <w:rPr>
          <w:lang w:eastAsia="en-US"/>
        </w:rPr>
        <w:t>, Curtea reţine următoarele.</w:t>
      </w:r>
    </w:p>
    <w:p w14:paraId="12879A9D" w14:textId="437A9350" w:rsidR="00865232" w:rsidRDefault="00865232" w:rsidP="00865232">
      <w:pPr>
        <w:ind w:firstLine="720"/>
        <w:jc w:val="both"/>
        <w:rPr>
          <w:lang w:eastAsia="en-US"/>
        </w:rPr>
      </w:pPr>
      <w:r>
        <w:rPr>
          <w:lang w:eastAsia="en-US"/>
        </w:rPr>
        <w:t>Prin decizia penală nr</w:t>
      </w:r>
      <w:r w:rsidR="00DE2B86">
        <w:rPr>
          <w:lang w:eastAsia="en-US"/>
        </w:rPr>
        <w:t>…..</w:t>
      </w:r>
      <w:r>
        <w:rPr>
          <w:lang w:eastAsia="en-US"/>
        </w:rPr>
        <w:t xml:space="preserve"> din </w:t>
      </w:r>
      <w:r w:rsidR="00DE2B86">
        <w:rPr>
          <w:lang w:eastAsia="en-US"/>
        </w:rPr>
        <w:t>…..</w:t>
      </w:r>
      <w:r>
        <w:rPr>
          <w:lang w:eastAsia="en-US"/>
        </w:rPr>
        <w:t xml:space="preserve">, </w:t>
      </w:r>
      <w:proofErr w:type="spellStart"/>
      <w:r>
        <w:rPr>
          <w:lang w:eastAsia="en-US"/>
        </w:rPr>
        <w:t>pronunţată</w:t>
      </w:r>
      <w:proofErr w:type="spellEnd"/>
      <w:r>
        <w:rPr>
          <w:lang w:eastAsia="en-US"/>
        </w:rPr>
        <w:t xml:space="preserve"> în dosarul nr</w:t>
      </w:r>
      <w:r w:rsidR="00DE2B86">
        <w:rPr>
          <w:lang w:eastAsia="en-US"/>
        </w:rPr>
        <w:t>…….</w:t>
      </w:r>
      <w:r>
        <w:rPr>
          <w:lang w:eastAsia="en-US"/>
        </w:rPr>
        <w:t xml:space="preserve">, Curtea de Apel </w:t>
      </w:r>
      <w:r w:rsidR="00DE2B86">
        <w:rPr>
          <w:lang w:eastAsia="en-US"/>
        </w:rPr>
        <w:t>...............</w:t>
      </w:r>
      <w:r>
        <w:rPr>
          <w:lang w:eastAsia="en-US"/>
        </w:rPr>
        <w:t xml:space="preserve"> a respins ca nefundat apelul declarat în cauză de către </w:t>
      </w:r>
      <w:r w:rsidR="00DE2B86">
        <w:rPr>
          <w:lang w:eastAsia="en-US"/>
        </w:rPr>
        <w:t xml:space="preserve">C </w:t>
      </w:r>
      <w:r>
        <w:rPr>
          <w:lang w:eastAsia="en-US"/>
        </w:rPr>
        <w:t xml:space="preserve">împotriva </w:t>
      </w:r>
      <w:proofErr w:type="spellStart"/>
      <w:r>
        <w:rPr>
          <w:lang w:eastAsia="en-US"/>
        </w:rPr>
        <w:t>sentinţei</w:t>
      </w:r>
      <w:proofErr w:type="spellEnd"/>
      <w:r>
        <w:rPr>
          <w:lang w:eastAsia="en-US"/>
        </w:rPr>
        <w:t xml:space="preserve"> penale nr</w:t>
      </w:r>
      <w:r w:rsidR="00DE2B86">
        <w:rPr>
          <w:lang w:eastAsia="en-US"/>
        </w:rPr>
        <w:t>……</w:t>
      </w:r>
      <w:r>
        <w:rPr>
          <w:lang w:eastAsia="en-US"/>
        </w:rPr>
        <w:t xml:space="preserve"> a Judecătoriei </w:t>
      </w:r>
      <w:r w:rsidR="00DE2B86">
        <w:rPr>
          <w:lang w:eastAsia="en-US"/>
        </w:rPr>
        <w:t>...............</w:t>
      </w:r>
      <w:r>
        <w:rPr>
          <w:lang w:eastAsia="en-US"/>
        </w:rPr>
        <w:t>.</w:t>
      </w:r>
    </w:p>
    <w:p w14:paraId="77434516" w14:textId="088AFC82" w:rsidR="00865232" w:rsidRPr="004D1F47" w:rsidRDefault="00865232" w:rsidP="00865232">
      <w:pPr>
        <w:ind w:firstLine="720"/>
        <w:jc w:val="both"/>
      </w:pPr>
      <w:r w:rsidRPr="00762B46">
        <w:t xml:space="preserve">Prin sentinţa penală nr. </w:t>
      </w:r>
      <w:r w:rsidR="00DE2B86">
        <w:t>…..</w:t>
      </w:r>
      <w:r w:rsidRPr="00762B46">
        <w:t xml:space="preserve"> a Judecătoriei </w:t>
      </w:r>
      <w:r w:rsidR="00DE2B86">
        <w:t>...............</w:t>
      </w:r>
      <w:r w:rsidRPr="00762B46">
        <w:t xml:space="preserve">, </w:t>
      </w:r>
      <w:proofErr w:type="spellStart"/>
      <w:r w:rsidRPr="00762B46">
        <w:t>pronunţată</w:t>
      </w:r>
      <w:proofErr w:type="spellEnd"/>
      <w:r w:rsidRPr="00762B46">
        <w:t xml:space="preserve"> în dosarul nr. </w:t>
      </w:r>
      <w:r w:rsidR="00DE2B86">
        <w:t>…..</w:t>
      </w:r>
      <w:r w:rsidRPr="00762B46">
        <w:t>,</w:t>
      </w:r>
      <w:r>
        <w:t xml:space="preserve"> în baza art.386 Cod procedură penală, au fost respinse cererile formulate de apărătorul ales al inculpatului  privind schimbarea de încadrare juridică  a faptelor  pentru care </w:t>
      </w:r>
      <w:r w:rsidRPr="004D1F47">
        <w:t xml:space="preserve">inculpatul </w:t>
      </w:r>
      <w:r w:rsidR="00DE2B86">
        <w:t>C</w:t>
      </w:r>
      <w:r w:rsidRPr="004D1F47">
        <w:t xml:space="preserve"> a fost trimis în judecată.</w:t>
      </w:r>
    </w:p>
    <w:p w14:paraId="6ABE44D7" w14:textId="6D238963" w:rsidR="00865232" w:rsidRDefault="00865232" w:rsidP="00865232">
      <w:pPr>
        <w:ind w:firstLine="720"/>
        <w:jc w:val="both"/>
      </w:pPr>
      <w:r>
        <w:t>În baza art.</w:t>
      </w:r>
      <w:r w:rsidRPr="004D1F47">
        <w:t>207 alin</w:t>
      </w:r>
      <w:r>
        <w:t>.</w:t>
      </w:r>
      <w:r w:rsidRPr="004D1F47">
        <w:t>1 C</w:t>
      </w:r>
      <w:r>
        <w:t xml:space="preserve">od </w:t>
      </w:r>
      <w:r w:rsidRPr="004D1F47">
        <w:t>p</w:t>
      </w:r>
      <w:r>
        <w:t>enal</w:t>
      </w:r>
      <w:r w:rsidRPr="004D1F47">
        <w:t xml:space="preserve"> cu aplic</w:t>
      </w:r>
      <w:r>
        <w:t>area art.</w:t>
      </w:r>
      <w:r w:rsidRPr="004D1F47">
        <w:t>35 alin1 C</w:t>
      </w:r>
      <w:r>
        <w:t xml:space="preserve">od </w:t>
      </w:r>
      <w:r w:rsidRPr="004D1F47">
        <w:t>p</w:t>
      </w:r>
      <w:r>
        <w:t>enal</w:t>
      </w:r>
      <w:r w:rsidRPr="004D1F47">
        <w:t xml:space="preserve">, a fost condamnat inculpatul </w:t>
      </w:r>
      <w:r w:rsidR="00DE2B86">
        <w:t>C</w:t>
      </w:r>
      <w:r w:rsidRPr="004D1F47">
        <w:t xml:space="preserve"> la pedeapsa de 2 ani  şi 6 luni  închisoare  pentru  săvârşirea infracţiunii de şantaj  în formă  continuată  persoană  vătămată fiind </w:t>
      </w:r>
      <w:r w:rsidR="00DE2B86">
        <w:t>R</w:t>
      </w:r>
      <w:r>
        <w:t xml:space="preserve">. </w:t>
      </w:r>
    </w:p>
    <w:p w14:paraId="2063E305" w14:textId="6231612B" w:rsidR="00865232" w:rsidRDefault="00865232" w:rsidP="00865232">
      <w:pPr>
        <w:ind w:firstLine="720"/>
        <w:jc w:val="both"/>
      </w:pPr>
      <w:r>
        <w:lastRenderedPageBreak/>
        <w:t>În  baza art.208 alin.</w:t>
      </w:r>
      <w:r w:rsidRPr="004D1F47">
        <w:t>2 C</w:t>
      </w:r>
      <w:r>
        <w:t xml:space="preserve">od </w:t>
      </w:r>
      <w:r w:rsidRPr="004D1F47">
        <w:t>p</w:t>
      </w:r>
      <w:r>
        <w:t>enal</w:t>
      </w:r>
      <w:r w:rsidRPr="004D1F47">
        <w:t xml:space="preserve"> a fost condamnat inculpatul </w:t>
      </w:r>
      <w:r w:rsidR="00DE2B86">
        <w:t>C</w:t>
      </w:r>
      <w:r w:rsidRPr="004D1F47">
        <w:t xml:space="preserve"> la pedeapsa de  2 luni  închisoare pentru săvârşirea infracţiunii de hărţuire persoana  vătămată fiind </w:t>
      </w:r>
      <w:r w:rsidR="00DE2B86">
        <w:t>R</w:t>
      </w:r>
      <w:r>
        <w:t xml:space="preserve">. </w:t>
      </w:r>
    </w:p>
    <w:p w14:paraId="3308F469" w14:textId="7AD32E0F" w:rsidR="00865232" w:rsidRDefault="00865232" w:rsidP="00865232">
      <w:pPr>
        <w:ind w:firstLine="720"/>
        <w:jc w:val="both"/>
      </w:pPr>
      <w:r>
        <w:t>În baza  art.</w:t>
      </w:r>
      <w:r w:rsidRPr="004D1F47">
        <w:t>208  alin</w:t>
      </w:r>
      <w:r>
        <w:t>.</w:t>
      </w:r>
      <w:r w:rsidRPr="004D1F47">
        <w:t>2 C</w:t>
      </w:r>
      <w:r>
        <w:t xml:space="preserve">od </w:t>
      </w:r>
      <w:r w:rsidRPr="004D1F47">
        <w:t>p</w:t>
      </w:r>
      <w:r>
        <w:t>enal</w:t>
      </w:r>
      <w:r w:rsidRPr="004D1F47">
        <w:t xml:space="preserve">, a fost  condamnat  inculpatul </w:t>
      </w:r>
      <w:r w:rsidR="00DE2B86">
        <w:t>C</w:t>
      </w:r>
      <w:r w:rsidRPr="004D1F47">
        <w:t xml:space="preserve"> la pedeapsa de 2 luni închisoare  pentru  săvârşirea infracţiunii de hărţuire  persoană  vătămată fii</w:t>
      </w:r>
      <w:r>
        <w:t xml:space="preserve">nd  </w:t>
      </w:r>
      <w:r w:rsidR="00DE2B86">
        <w:t>B</w:t>
      </w:r>
      <w:r>
        <w:t xml:space="preserve">. </w:t>
      </w:r>
    </w:p>
    <w:p w14:paraId="79951F75" w14:textId="2E7B1E5A" w:rsidR="00865232" w:rsidRDefault="00865232" w:rsidP="00865232">
      <w:pPr>
        <w:ind w:firstLine="720"/>
        <w:jc w:val="both"/>
      </w:pPr>
      <w:r>
        <w:t>În baza  art.</w:t>
      </w:r>
      <w:r w:rsidRPr="004D1F47">
        <w:t>208  alin</w:t>
      </w:r>
      <w:r>
        <w:t>.</w:t>
      </w:r>
      <w:r w:rsidRPr="004D1F47">
        <w:t>2 C</w:t>
      </w:r>
      <w:r>
        <w:t xml:space="preserve">od </w:t>
      </w:r>
      <w:r w:rsidRPr="004D1F47">
        <w:t>p</w:t>
      </w:r>
      <w:r>
        <w:t>enal</w:t>
      </w:r>
      <w:r w:rsidRPr="004D1F47">
        <w:t xml:space="preserve">, a fost  condamnat  inculpatul </w:t>
      </w:r>
      <w:r w:rsidR="00DE2B86">
        <w:t>C</w:t>
      </w:r>
      <w:r w:rsidRPr="004D1F47">
        <w:t xml:space="preserve"> la pedeapsa de  2 luni  închisoare pentru săvârşirea  infracţiunii de hărţ</w:t>
      </w:r>
      <w:r>
        <w:t xml:space="preserve">uire persoană  vătămată fiind </w:t>
      </w:r>
      <w:r w:rsidR="00F615C9">
        <w:t>V</w:t>
      </w:r>
      <w:r>
        <w:t xml:space="preserve">. </w:t>
      </w:r>
    </w:p>
    <w:p w14:paraId="68E4B7FF" w14:textId="1E5C0995" w:rsidR="00865232" w:rsidRDefault="00865232" w:rsidP="00865232">
      <w:pPr>
        <w:ind w:firstLine="720"/>
        <w:jc w:val="both"/>
      </w:pPr>
      <w:r>
        <w:t xml:space="preserve">În baza  art.206 </w:t>
      </w:r>
      <w:r w:rsidRPr="004D1F47">
        <w:t>alin</w:t>
      </w:r>
      <w:r>
        <w:t>.</w:t>
      </w:r>
      <w:r w:rsidRPr="004D1F47">
        <w:t>1 C</w:t>
      </w:r>
      <w:r>
        <w:t xml:space="preserve">od </w:t>
      </w:r>
      <w:r w:rsidRPr="004D1F47">
        <w:t>p</w:t>
      </w:r>
      <w:r>
        <w:t>enal</w:t>
      </w:r>
      <w:r w:rsidRPr="004D1F47">
        <w:t xml:space="preserve">, a fost condamnat  inculpatul </w:t>
      </w:r>
      <w:r w:rsidR="00DE2B86">
        <w:t>C</w:t>
      </w:r>
      <w:r>
        <w:t xml:space="preserve"> la pedeapsa de 6 luni </w:t>
      </w:r>
      <w:r w:rsidRPr="004D1F47">
        <w:t xml:space="preserve">închisoare pentru săvârşirea infracţiunii de ameninţare persoană  vătămată fiind   </w:t>
      </w:r>
      <w:r w:rsidR="00F615C9">
        <w:t>V</w:t>
      </w:r>
      <w:r>
        <w:t xml:space="preserve">. </w:t>
      </w:r>
    </w:p>
    <w:p w14:paraId="2973B271" w14:textId="2E9587FF" w:rsidR="00865232" w:rsidRDefault="00865232" w:rsidP="00865232">
      <w:pPr>
        <w:ind w:firstLine="720"/>
        <w:jc w:val="both"/>
      </w:pPr>
      <w:r>
        <w:t>În baza  art.</w:t>
      </w:r>
      <w:r w:rsidRPr="004D1F47">
        <w:t>208  alin</w:t>
      </w:r>
      <w:r>
        <w:t>.</w:t>
      </w:r>
      <w:r w:rsidRPr="004D1F47">
        <w:t>2 C</w:t>
      </w:r>
      <w:r>
        <w:t xml:space="preserve">od </w:t>
      </w:r>
      <w:r w:rsidRPr="004D1F47">
        <w:t>p</w:t>
      </w:r>
      <w:r>
        <w:t>enal</w:t>
      </w:r>
      <w:r w:rsidRPr="004D1F47">
        <w:t>, a fost condamnat la pedeapsa de  2 luni  închisoare pentru  săvârşirea infracţiunii de hărţuire  persoană  vătămată fi</w:t>
      </w:r>
      <w:r>
        <w:t xml:space="preserve">ind  </w:t>
      </w:r>
      <w:r w:rsidR="00F615C9">
        <w:t>P</w:t>
      </w:r>
      <w:r>
        <w:t xml:space="preserve">. </w:t>
      </w:r>
    </w:p>
    <w:p w14:paraId="569155BE" w14:textId="42548689" w:rsidR="00865232" w:rsidRDefault="00865232" w:rsidP="00865232">
      <w:pPr>
        <w:ind w:firstLine="720"/>
        <w:jc w:val="both"/>
      </w:pPr>
      <w:r>
        <w:t>În baza  art.</w:t>
      </w:r>
      <w:r w:rsidRPr="004D1F47">
        <w:t>206  alin1 C</w:t>
      </w:r>
      <w:r>
        <w:t xml:space="preserve">od </w:t>
      </w:r>
      <w:r w:rsidRPr="004D1F47">
        <w:t>p</w:t>
      </w:r>
      <w:r>
        <w:t>enal</w:t>
      </w:r>
      <w:r w:rsidRPr="004D1F47">
        <w:t xml:space="preserve">, a fost  condamnat  inculpatul </w:t>
      </w:r>
      <w:r w:rsidR="00DE2B86">
        <w:t>C</w:t>
      </w:r>
      <w:r w:rsidRPr="004D1F47">
        <w:t xml:space="preserve"> la pedeapsa de  6 luni  închisoare pentru  săvârşirea infracţiunii ameninţare persoană  vătămată fii</w:t>
      </w:r>
      <w:r>
        <w:t xml:space="preserve">nd   </w:t>
      </w:r>
      <w:r w:rsidR="00F615C9">
        <w:t>P</w:t>
      </w:r>
      <w:r>
        <w:t xml:space="preserve">. </w:t>
      </w:r>
    </w:p>
    <w:p w14:paraId="209338CF" w14:textId="4588F42C" w:rsidR="00865232" w:rsidRPr="004D1F47" w:rsidRDefault="00865232" w:rsidP="00865232">
      <w:pPr>
        <w:ind w:firstLine="720"/>
        <w:jc w:val="both"/>
      </w:pPr>
      <w:r>
        <w:t xml:space="preserve">În baza  art.206 </w:t>
      </w:r>
      <w:r w:rsidRPr="004D1F47">
        <w:t>alin</w:t>
      </w:r>
      <w:r>
        <w:t>.</w:t>
      </w:r>
      <w:r w:rsidRPr="004D1F47">
        <w:t>1 C</w:t>
      </w:r>
      <w:r>
        <w:t xml:space="preserve">od </w:t>
      </w:r>
      <w:r w:rsidRPr="004D1F47">
        <w:t>p</w:t>
      </w:r>
      <w:r>
        <w:t xml:space="preserve">enal, a fost condamnat </w:t>
      </w:r>
      <w:r w:rsidRPr="004D1F47">
        <w:t xml:space="preserve">inculpatul </w:t>
      </w:r>
      <w:r w:rsidR="00DE2B86">
        <w:t>C</w:t>
      </w:r>
      <w:r w:rsidRPr="004D1F47">
        <w:t xml:space="preserve"> la pedeapsa de 6 luni închisoare pentru săvârşirea infracţiunii de ameninţare persoană  vătămată fiind   </w:t>
      </w:r>
      <w:r w:rsidR="00F615C9">
        <w:t>H</w:t>
      </w:r>
      <w:r w:rsidRPr="004D1F47">
        <w:t>.</w:t>
      </w:r>
    </w:p>
    <w:p w14:paraId="4AF72E6C" w14:textId="02890A50" w:rsidR="00865232" w:rsidRPr="004D1F47" w:rsidRDefault="00865232" w:rsidP="00865232">
      <w:pPr>
        <w:ind w:firstLine="720"/>
        <w:jc w:val="both"/>
      </w:pPr>
      <w:r w:rsidRPr="004D1F47">
        <w:t>S-a constatat că cele  8 infracţiuni  sunt comise în condiţiile concursului de infracţiuni prev</w:t>
      </w:r>
      <w:r>
        <w:t>ăzute</w:t>
      </w:r>
      <w:r w:rsidRPr="004D1F47">
        <w:t xml:space="preserve"> de </w:t>
      </w:r>
      <w:r>
        <w:t>art.</w:t>
      </w:r>
      <w:r w:rsidRPr="004D1F47">
        <w:t>38 alin</w:t>
      </w:r>
      <w:r>
        <w:t>.</w:t>
      </w:r>
      <w:r w:rsidRPr="004D1F47">
        <w:t>1 C</w:t>
      </w:r>
      <w:r>
        <w:t xml:space="preserve">od </w:t>
      </w:r>
      <w:r w:rsidRPr="004D1F47">
        <w:t>p</w:t>
      </w:r>
      <w:r>
        <w:t>enal</w:t>
      </w:r>
      <w:r w:rsidRPr="004D1F47">
        <w:t xml:space="preserve">, urmând ca inculpatul </w:t>
      </w:r>
      <w:r w:rsidR="00DE2B86">
        <w:t>C</w:t>
      </w:r>
      <w:r w:rsidR="00F615C9">
        <w:t xml:space="preserve"> </w:t>
      </w:r>
      <w:r w:rsidRPr="004D1F47">
        <w:t>să  execute pedeaps</w:t>
      </w:r>
      <w:r>
        <w:t xml:space="preserve">a cea  mai grea şi anume aceea </w:t>
      </w:r>
      <w:r w:rsidRPr="004D1F47">
        <w:t>de 2 ani  şi  6 luni la care se adau</w:t>
      </w:r>
      <w:r>
        <w:t xml:space="preserve">gă în baza  art.39  alin 1  </w:t>
      </w:r>
      <w:proofErr w:type="spellStart"/>
      <w:r>
        <w:t>lit.</w:t>
      </w:r>
      <w:r w:rsidRPr="004D1F47">
        <w:t>b</w:t>
      </w:r>
      <w:proofErr w:type="spellEnd"/>
      <w:r w:rsidRPr="004D1F47">
        <w:t xml:space="preserve"> C</w:t>
      </w:r>
      <w:r>
        <w:t xml:space="preserve">od </w:t>
      </w:r>
      <w:r w:rsidRPr="004D1F47">
        <w:t>p</w:t>
      </w:r>
      <w:r>
        <w:t>enal</w:t>
      </w:r>
      <w:r w:rsidRPr="004D1F47">
        <w:t xml:space="preserve"> un spor</w:t>
      </w:r>
      <w:r>
        <w:t xml:space="preserve"> de 1/3 din totalul  celorlalte pedepse stabilite (total 24 luni</w:t>
      </w:r>
      <w:r w:rsidRPr="004D1F47">
        <w:t xml:space="preserve">), respectiv  8 luni inculpatul </w:t>
      </w:r>
      <w:r w:rsidR="00DE2B86">
        <w:t>C</w:t>
      </w:r>
      <w:r w:rsidRPr="004D1F47">
        <w:t xml:space="preserve"> urmând  să execute pedeapsa de  3 ani şi  2</w:t>
      </w:r>
      <w:r>
        <w:t xml:space="preserve"> </w:t>
      </w:r>
      <w:r w:rsidRPr="004D1F47">
        <w:t>luni  închisoare.</w:t>
      </w:r>
    </w:p>
    <w:p w14:paraId="07BCBB2E" w14:textId="1E9CDEDA" w:rsidR="00865232" w:rsidRPr="004D1F47" w:rsidRDefault="00865232" w:rsidP="00865232">
      <w:pPr>
        <w:pStyle w:val="CharCharCaracterCaracterCharCharCaracterCaracterCharChar"/>
        <w:ind w:right="-108" w:firstLine="720"/>
        <w:jc w:val="both"/>
        <w:rPr>
          <w:lang w:val="ro-RO"/>
        </w:rPr>
      </w:pPr>
      <w:r>
        <w:t>În baza  art.399  alin.1 lit.b alin.</w:t>
      </w:r>
      <w:r w:rsidRPr="004D1F47">
        <w:t>4 C</w:t>
      </w:r>
      <w:r>
        <w:t xml:space="preserve">od </w:t>
      </w:r>
      <w:r w:rsidRPr="004D1F47">
        <w:t>p</w:t>
      </w:r>
      <w:r>
        <w:t xml:space="preserve">rocedură </w:t>
      </w:r>
      <w:r w:rsidRPr="004D1F47">
        <w:t>p</w:t>
      </w:r>
      <w:r>
        <w:t xml:space="preserve">enală, </w:t>
      </w:r>
      <w:r w:rsidRPr="004D1F47">
        <w:t>a fost menţinută măsură preventivă dispusa faţă de incul</w:t>
      </w:r>
      <w:r>
        <w:t xml:space="preserve">patul </w:t>
      </w:r>
      <w:r w:rsidR="00DE2B86">
        <w:t>C</w:t>
      </w:r>
      <w:r w:rsidR="00F615C9">
        <w:t xml:space="preserve"> </w:t>
      </w:r>
      <w:r>
        <w:t xml:space="preserve">prin </w:t>
      </w:r>
      <w:r w:rsidRPr="004D1F47">
        <w:rPr>
          <w:lang w:val="ro-RO"/>
        </w:rPr>
        <w:t>încheierea  nr</w:t>
      </w:r>
      <w:r w:rsidR="00F615C9">
        <w:rPr>
          <w:lang w:val="ro-RO"/>
        </w:rPr>
        <w:t>…..</w:t>
      </w:r>
      <w:r w:rsidRPr="004D1F47">
        <w:rPr>
          <w:lang w:val="ro-RO"/>
        </w:rPr>
        <w:t xml:space="preserve">  din data de 26 .01.2015 a   Tribunalului </w:t>
      </w:r>
      <w:r w:rsidR="00DE2B86">
        <w:rPr>
          <w:lang w:val="ro-RO"/>
        </w:rPr>
        <w:t>...............</w:t>
      </w:r>
      <w:r w:rsidRPr="004D1F47">
        <w:rPr>
          <w:lang w:val="ro-RO"/>
        </w:rPr>
        <w:t xml:space="preserve"> .</w:t>
      </w:r>
    </w:p>
    <w:p w14:paraId="6E65944C" w14:textId="29204557" w:rsidR="00865232" w:rsidRPr="004D1F47" w:rsidRDefault="00865232" w:rsidP="00865232">
      <w:pPr>
        <w:pStyle w:val="CharCharCaracterCaracterCharCharCaracterCaracterCharChar"/>
        <w:ind w:right="-108" w:firstLine="720"/>
        <w:jc w:val="both"/>
      </w:pPr>
      <w:r>
        <w:t>În baza art.</w:t>
      </w:r>
      <w:r w:rsidRPr="004D1F47">
        <w:t>72 C</w:t>
      </w:r>
      <w:r>
        <w:t xml:space="preserve">od </w:t>
      </w:r>
      <w:r w:rsidRPr="004D1F47">
        <w:t>p</w:t>
      </w:r>
      <w:r>
        <w:t>enal</w:t>
      </w:r>
      <w:r w:rsidRPr="004D1F47">
        <w:t xml:space="preserve">, a fost dedusă din pedeapsa aplicată inculpatului </w:t>
      </w:r>
      <w:r w:rsidR="00DE2B86">
        <w:rPr>
          <w:lang w:val="ro-RO"/>
        </w:rPr>
        <w:t>C</w:t>
      </w:r>
      <w:r w:rsidRPr="004D1F47">
        <w:t xml:space="preserve"> perioada reţinerea  din  12.01.2015  şi arestarea  preventivă de la  26.01.2015  la zi.        </w:t>
      </w:r>
    </w:p>
    <w:p w14:paraId="49F7177A" w14:textId="5DCB889A" w:rsidR="00865232" w:rsidRPr="004D1F47" w:rsidRDefault="00865232" w:rsidP="00865232">
      <w:pPr>
        <w:ind w:firstLine="720"/>
        <w:jc w:val="both"/>
      </w:pPr>
      <w:r w:rsidRPr="004D1F47">
        <w:t xml:space="preserve">A fost admisă în parte acţiune civilă  formulată de partea  civilă </w:t>
      </w:r>
      <w:r w:rsidR="00DE2B86">
        <w:t>R</w:t>
      </w:r>
      <w:r w:rsidRPr="004D1F47">
        <w:t xml:space="preserve"> </w:t>
      </w:r>
      <w:proofErr w:type="spellStart"/>
      <w:r w:rsidRPr="004D1F47">
        <w:t>şi</w:t>
      </w:r>
      <w:proofErr w:type="spellEnd"/>
      <w:r w:rsidRPr="004D1F47">
        <w:t xml:space="preserve"> obligă inculpatul să plătească suma de 10.000 lei reprezentant daune morale şi au fost respinse celelalte pretenţii  civile.</w:t>
      </w:r>
    </w:p>
    <w:p w14:paraId="274C8481" w14:textId="5EDFED34" w:rsidR="00865232" w:rsidRPr="004D1F47" w:rsidRDefault="00865232" w:rsidP="00865232">
      <w:pPr>
        <w:ind w:firstLine="720"/>
        <w:jc w:val="both"/>
      </w:pPr>
      <w:r w:rsidRPr="004D1F47">
        <w:t xml:space="preserve">A fost admisă  în partea acţiune civilă  formulată de partea  civilă  </w:t>
      </w:r>
      <w:r w:rsidR="00DE2B86">
        <w:t>B</w:t>
      </w:r>
      <w:r w:rsidRPr="004D1F47">
        <w:t xml:space="preserve">  </w:t>
      </w:r>
      <w:proofErr w:type="spellStart"/>
      <w:r w:rsidRPr="004D1F47">
        <w:t>şi</w:t>
      </w:r>
      <w:proofErr w:type="spellEnd"/>
      <w:r w:rsidRPr="004D1F47">
        <w:t xml:space="preserve"> a fost obligat inculpatul să </w:t>
      </w:r>
      <w:r>
        <w:t>plătească  suma de  2000 euro (</w:t>
      </w:r>
      <w:r w:rsidRPr="004D1F47">
        <w:t xml:space="preserve">echivalentul în lei </w:t>
      </w:r>
      <w:r>
        <w:t>curs oficial BNR la data plăţii</w:t>
      </w:r>
      <w:r w:rsidRPr="004D1F47">
        <w:t>) reprezentând  daune morale  şi respinge celelalte pretenţii  civile.</w:t>
      </w:r>
    </w:p>
    <w:p w14:paraId="3D8412E5" w14:textId="2B3417F2" w:rsidR="00865232" w:rsidRPr="004D1F47" w:rsidRDefault="00865232" w:rsidP="00865232">
      <w:pPr>
        <w:ind w:firstLine="720"/>
        <w:jc w:val="both"/>
      </w:pPr>
      <w:r w:rsidRPr="004D1F47">
        <w:t xml:space="preserve">A fost respinsă acţiunea civilă formulată de  persoana vătămată </w:t>
      </w:r>
      <w:r w:rsidR="00F615C9">
        <w:t>V</w:t>
      </w:r>
      <w:r w:rsidRPr="004D1F47">
        <w:t xml:space="preserve">. </w:t>
      </w:r>
    </w:p>
    <w:p w14:paraId="0ED5A05B" w14:textId="33A89502" w:rsidR="00865232" w:rsidRDefault="00865232" w:rsidP="00865232">
      <w:pPr>
        <w:ind w:firstLine="720"/>
        <w:jc w:val="both"/>
      </w:pPr>
      <w:r w:rsidRPr="004D1F47">
        <w:t>S-a constatat că</w:t>
      </w:r>
      <w:r>
        <w:t xml:space="preserve"> persoana vătămată </w:t>
      </w:r>
      <w:r w:rsidR="00F615C9">
        <w:t>P</w:t>
      </w:r>
      <w:r w:rsidRPr="004D1F47">
        <w:t xml:space="preserve"> nu s-a constituit ca partea civilă în cauză. </w:t>
      </w:r>
    </w:p>
    <w:p w14:paraId="34756946" w14:textId="1551E9F5" w:rsidR="00865232" w:rsidRPr="004D1F47" w:rsidRDefault="00865232" w:rsidP="00865232">
      <w:pPr>
        <w:ind w:firstLine="720"/>
        <w:jc w:val="both"/>
      </w:pPr>
      <w:r w:rsidRPr="004D1F47">
        <w:t xml:space="preserve">S-a constatat că persoana vătămată </w:t>
      </w:r>
      <w:r w:rsidR="00F615C9">
        <w:t>H</w:t>
      </w:r>
      <w:r w:rsidRPr="004D1F47">
        <w:t xml:space="preserve"> nu s-a constituit ca partea civilă în cauză.</w:t>
      </w:r>
    </w:p>
    <w:p w14:paraId="17546E56" w14:textId="36F59D7A" w:rsidR="00865232" w:rsidRDefault="00865232" w:rsidP="00865232">
      <w:pPr>
        <w:ind w:firstLine="720"/>
        <w:jc w:val="both"/>
      </w:pPr>
      <w:r>
        <w:t xml:space="preserve">În baza art.274 </w:t>
      </w:r>
      <w:r w:rsidRPr="004D1F47">
        <w:t>alin</w:t>
      </w:r>
      <w:r>
        <w:t>.</w:t>
      </w:r>
      <w:r w:rsidRPr="004D1F47">
        <w:t xml:space="preserve">1 </w:t>
      </w:r>
      <w:r>
        <w:t>Cod procedură penală</w:t>
      </w:r>
      <w:r w:rsidRPr="004D1F47">
        <w:t>, a fost obligat incul</w:t>
      </w:r>
      <w:r>
        <w:t xml:space="preserve">patul </w:t>
      </w:r>
      <w:r w:rsidR="00DE2B86">
        <w:t>C</w:t>
      </w:r>
      <w:r w:rsidR="00F615C9">
        <w:t xml:space="preserve"> </w:t>
      </w:r>
      <w:r>
        <w:t xml:space="preserve">să plătească statului suma de </w:t>
      </w:r>
      <w:r w:rsidRPr="004D1F47">
        <w:t>2680 lei reprezentând cheltuieli judiciare</w:t>
      </w:r>
      <w:r>
        <w:t>,</w:t>
      </w:r>
      <w:r w:rsidRPr="004D1F47">
        <w:t xml:space="preserve">  sum</w:t>
      </w:r>
      <w:r>
        <w:t xml:space="preserve">ă în care este inclusă şi suma </w:t>
      </w:r>
      <w:r w:rsidRPr="004D1F47">
        <w:t>de 35 lei r</w:t>
      </w:r>
      <w:r>
        <w:t xml:space="preserve">eprezentând contravaloarea </w:t>
      </w:r>
      <w:r w:rsidRPr="004D1F47">
        <w:t>avizului nr</w:t>
      </w:r>
      <w:r w:rsidR="00F615C9">
        <w:t>……</w:t>
      </w:r>
      <w:r w:rsidRPr="004D1F47">
        <w:t xml:space="preserve"> emis de  Institutul de Medicina Legala Mina Minovic</w:t>
      </w:r>
      <w:r>
        <w:t>i</w:t>
      </w:r>
      <w:r w:rsidRPr="004D1F47">
        <w:t>–Comisia  de Avizare si  Control.</w:t>
      </w:r>
    </w:p>
    <w:p w14:paraId="1D198CCC" w14:textId="77777777" w:rsidR="00865232" w:rsidRDefault="00865232" w:rsidP="00865232">
      <w:pPr>
        <w:ind w:firstLine="720"/>
        <w:jc w:val="both"/>
      </w:pPr>
      <w:r>
        <w:t xml:space="preserve">Analizând motivele care au stat la baza formulării contestaţiei în anulare, Curtea constată că acestea nu pot conduce la admiterea în principiu a cererii condamnatului, temeiul prevăzut de art.426 </w:t>
      </w:r>
      <w:proofErr w:type="spellStart"/>
      <w:r>
        <w:t>lit.b</w:t>
      </w:r>
      <w:proofErr w:type="spellEnd"/>
      <w:r>
        <w:t xml:space="preserve"> </w:t>
      </w:r>
      <w:r w:rsidRPr="00DF38D9">
        <w:rPr>
          <w:lang w:eastAsia="en-US"/>
        </w:rPr>
        <w:t>Cod procedură penală</w:t>
      </w:r>
      <w:r>
        <w:rPr>
          <w:lang w:eastAsia="en-US"/>
        </w:rPr>
        <w:t xml:space="preserve"> neavând aplicabilitate în cauză.</w:t>
      </w:r>
    </w:p>
    <w:p w14:paraId="783B2062" w14:textId="77777777" w:rsidR="00865232" w:rsidRDefault="00865232" w:rsidP="00865232">
      <w:pPr>
        <w:autoSpaceDE w:val="0"/>
        <w:autoSpaceDN w:val="0"/>
        <w:adjustRightInd w:val="0"/>
        <w:ind w:firstLine="720"/>
        <w:jc w:val="both"/>
      </w:pPr>
      <w:r w:rsidRPr="006C2F3B">
        <w:rPr>
          <w:lang w:eastAsia="en-US"/>
        </w:rPr>
        <w:t xml:space="preserve">Relativ la existenţa în cauză a probelor cu privire la o cauză de încetare a procesului penal, în raport de art.426 </w:t>
      </w:r>
      <w:proofErr w:type="spellStart"/>
      <w:r w:rsidRPr="006C2F3B">
        <w:rPr>
          <w:lang w:eastAsia="en-US"/>
        </w:rPr>
        <w:t>lit.b</w:t>
      </w:r>
      <w:proofErr w:type="spellEnd"/>
      <w:r w:rsidRPr="006C2F3B">
        <w:rPr>
          <w:lang w:eastAsia="en-US"/>
        </w:rPr>
        <w:t xml:space="preserve"> Cod procedură penală, instanţa constată că </w:t>
      </w:r>
      <w:r w:rsidRPr="006C2F3B">
        <w:t>p</w:t>
      </w:r>
      <w:r>
        <w:t>otrivit art. 396 alin.6</w:t>
      </w:r>
      <w:r w:rsidRPr="006C2F3B">
        <w:t xml:space="preserve"> </w:t>
      </w:r>
      <w:r w:rsidRPr="006C2F3B">
        <w:rPr>
          <w:lang w:eastAsia="en-US"/>
        </w:rPr>
        <w:t>Cod procedură penală</w:t>
      </w:r>
      <w:r w:rsidRPr="006C2F3B">
        <w:t>, încetarea procesului penal se pronunță în cazurile prevă</w:t>
      </w:r>
      <w:r>
        <w:t xml:space="preserve">zute la art. 16 alin.1 </w:t>
      </w:r>
      <w:proofErr w:type="spellStart"/>
      <w:r>
        <w:t>lit.e</w:t>
      </w:r>
      <w:proofErr w:type="spellEnd"/>
      <w:r>
        <w:t>-j</w:t>
      </w:r>
      <w:r w:rsidRPr="006C2F3B">
        <w:t xml:space="preserve"> </w:t>
      </w:r>
      <w:r w:rsidRPr="006C2F3B">
        <w:rPr>
          <w:lang w:eastAsia="en-US"/>
        </w:rPr>
        <w:t>Cod procedură penală</w:t>
      </w:r>
      <w:r>
        <w:rPr>
          <w:lang w:eastAsia="en-US"/>
        </w:rPr>
        <w:t>, respectiv</w:t>
      </w:r>
      <w:r w:rsidRPr="006C2F3B">
        <w:t xml:space="preserve">: </w:t>
      </w:r>
    </w:p>
    <w:p w14:paraId="0F564B3D" w14:textId="77777777" w:rsidR="00865232" w:rsidRDefault="00865232" w:rsidP="00865232">
      <w:pPr>
        <w:autoSpaceDE w:val="0"/>
        <w:autoSpaceDN w:val="0"/>
        <w:adjustRightInd w:val="0"/>
        <w:ind w:firstLine="720"/>
        <w:jc w:val="both"/>
      </w:pPr>
      <w:r w:rsidRPr="006C2F3B">
        <w:t xml:space="preserve">e) lipseşte plângerea prealabilă, autorizarea sau sesizarea organului competent ori o altă condiţie prevăzută de lege, necesară pentru punerea în mişcare a acţiunii penale; </w:t>
      </w:r>
    </w:p>
    <w:p w14:paraId="7C910B8B" w14:textId="77777777" w:rsidR="00865232" w:rsidRDefault="00865232" w:rsidP="00865232">
      <w:pPr>
        <w:autoSpaceDE w:val="0"/>
        <w:autoSpaceDN w:val="0"/>
        <w:adjustRightInd w:val="0"/>
        <w:ind w:firstLine="720"/>
        <w:jc w:val="both"/>
      </w:pPr>
      <w:r w:rsidRPr="006C2F3B">
        <w:t xml:space="preserve">f) a intervenit amnistia sau prescripţia, decesul suspectului ori al inculpatului persoană fizică sau s-a dispus radierea suspectului ori inculpatului persoană juridică; </w:t>
      </w:r>
    </w:p>
    <w:p w14:paraId="6374D006" w14:textId="77777777" w:rsidR="00865232" w:rsidRDefault="00865232" w:rsidP="00865232">
      <w:pPr>
        <w:autoSpaceDE w:val="0"/>
        <w:autoSpaceDN w:val="0"/>
        <w:adjustRightInd w:val="0"/>
        <w:ind w:firstLine="720"/>
        <w:jc w:val="both"/>
      </w:pPr>
      <w:r w:rsidRPr="006C2F3B">
        <w:t xml:space="preserve">g) a fost retrasă plângerea prealabilă, în cazul infracţiunilor pentru care retragerea acesteia înlătură răspunderea penală, a intervenit împăcarea ori a fost încheiat un acord de mediere în condiţiile legii; </w:t>
      </w:r>
    </w:p>
    <w:p w14:paraId="135D7230" w14:textId="77777777" w:rsidR="00865232" w:rsidRDefault="00865232" w:rsidP="00865232">
      <w:pPr>
        <w:autoSpaceDE w:val="0"/>
        <w:autoSpaceDN w:val="0"/>
        <w:adjustRightInd w:val="0"/>
        <w:ind w:firstLine="720"/>
        <w:jc w:val="both"/>
      </w:pPr>
      <w:r w:rsidRPr="006C2F3B">
        <w:t xml:space="preserve">h) există o cauză de nepedepsire prevăzută de lege; </w:t>
      </w:r>
    </w:p>
    <w:p w14:paraId="02F26685" w14:textId="77777777" w:rsidR="00865232" w:rsidRDefault="00865232" w:rsidP="00865232">
      <w:pPr>
        <w:autoSpaceDE w:val="0"/>
        <w:autoSpaceDN w:val="0"/>
        <w:adjustRightInd w:val="0"/>
        <w:ind w:firstLine="720"/>
        <w:jc w:val="both"/>
      </w:pPr>
      <w:r w:rsidRPr="006C2F3B">
        <w:t xml:space="preserve">i) există autoritate de lucru judecat; </w:t>
      </w:r>
    </w:p>
    <w:p w14:paraId="2853AFF2" w14:textId="77777777" w:rsidR="00865232" w:rsidRDefault="00865232" w:rsidP="00865232">
      <w:pPr>
        <w:autoSpaceDE w:val="0"/>
        <w:autoSpaceDN w:val="0"/>
        <w:adjustRightInd w:val="0"/>
        <w:ind w:firstLine="720"/>
        <w:jc w:val="both"/>
      </w:pPr>
      <w:r w:rsidRPr="006C2F3B">
        <w:t>j) a intervenit un transfer de proceduri cu un alt stat, potrivit legii.</w:t>
      </w:r>
    </w:p>
    <w:p w14:paraId="2D91902A" w14:textId="41C09E9F" w:rsidR="00865232" w:rsidRDefault="00865232" w:rsidP="00865232">
      <w:pPr>
        <w:ind w:firstLine="708"/>
        <w:jc w:val="both"/>
      </w:pPr>
      <w:r>
        <w:lastRenderedPageBreak/>
        <w:t>În ceea ce priveşte cererea condamnatului, Curtea observă că în considerentele deciziei penale nr</w:t>
      </w:r>
      <w:r w:rsidR="00F615C9">
        <w:t>…..</w:t>
      </w:r>
      <w:r>
        <w:t xml:space="preserve"> din </w:t>
      </w:r>
      <w:r w:rsidR="00F615C9">
        <w:t>….</w:t>
      </w:r>
      <w:r>
        <w:rPr>
          <w:lang w:eastAsia="en-US"/>
        </w:rPr>
        <w:t xml:space="preserve">, instanţa a analizat aspectul privind cauza de neimputabilitate prevăzută de art.28 </w:t>
      </w:r>
      <w:r w:rsidRPr="008879AE">
        <w:rPr>
          <w:lang w:eastAsia="en-US"/>
        </w:rPr>
        <w:t>Cod penal</w:t>
      </w:r>
      <w:r>
        <w:rPr>
          <w:lang w:eastAsia="en-US"/>
        </w:rPr>
        <w:t>, solicitându-se Comisiei Superioare Medico-Legală avizarea raportului de expertiză medico-legală nr</w:t>
      </w:r>
      <w:r w:rsidR="00F615C9">
        <w:rPr>
          <w:lang w:eastAsia="en-US"/>
        </w:rPr>
        <w:t>…</w:t>
      </w:r>
      <w:r w:rsidR="00F615C9">
        <w:t>….</w:t>
      </w:r>
      <w:r w:rsidRPr="00D323C8">
        <w:t xml:space="preserve">/22.01.2015 întocmit de Serviciul Judeţean de Medicină Legală </w:t>
      </w:r>
      <w:r w:rsidR="002826AC">
        <w:t>B</w:t>
      </w:r>
      <w:r w:rsidRPr="00D323C8">
        <w:t xml:space="preserve"> în raport de concluziile  raportului de expertiză medico-legală nr. </w:t>
      </w:r>
      <w:r w:rsidR="00F615C9">
        <w:t>….</w:t>
      </w:r>
      <w:r w:rsidRPr="00D323C8">
        <w:t xml:space="preserve"> din data de 10.12.2014 întocmit de Serviciul </w:t>
      </w:r>
      <w:proofErr w:type="spellStart"/>
      <w:r w:rsidRPr="00D323C8">
        <w:t>Medico</w:t>
      </w:r>
      <w:proofErr w:type="spellEnd"/>
      <w:r w:rsidRPr="00D323C8">
        <w:t xml:space="preserve"> Legal </w:t>
      </w:r>
      <w:r w:rsidR="002826AC">
        <w:t>A</w:t>
      </w:r>
      <w:r>
        <w:t xml:space="preserve">, având în vedere că aceste rapoarte au concluzii contradictorii. </w:t>
      </w:r>
    </w:p>
    <w:p w14:paraId="44545D0B" w14:textId="5F4A558B" w:rsidR="00865232" w:rsidRDefault="00865232" w:rsidP="00865232">
      <w:pPr>
        <w:autoSpaceDE w:val="0"/>
        <w:autoSpaceDN w:val="0"/>
        <w:adjustRightInd w:val="0"/>
        <w:ind w:firstLine="720"/>
        <w:jc w:val="both"/>
      </w:pPr>
      <w:r>
        <w:t xml:space="preserve">Comisia Superioară Medico-legală a înaintat răspunsul instanţei de apel la data de 28.12.2015 (fila 147 din dosarul instanţei de apel), prin care se arată că, examinând întregul material înaintat, a fost avizat raportul de expertiză </w:t>
      </w:r>
      <w:proofErr w:type="spellStart"/>
      <w:r>
        <w:t>medico</w:t>
      </w:r>
      <w:proofErr w:type="spellEnd"/>
      <w:r>
        <w:t xml:space="preserve"> legală nr. </w:t>
      </w:r>
      <w:r w:rsidR="00F615C9">
        <w:t>….</w:t>
      </w:r>
      <w:r>
        <w:t xml:space="preserve">/22.01.2015 întocmit de Serviciul Judeţean de Medicină Legală </w:t>
      </w:r>
      <w:r w:rsidR="002826AC">
        <w:t>B</w:t>
      </w:r>
      <w:r>
        <w:t xml:space="preserve">, în sensul că </w:t>
      </w:r>
      <w:r w:rsidR="00DE2B86">
        <w:t>C</w:t>
      </w:r>
      <w:r>
        <w:t xml:space="preserve"> a avut discernământul păstrat pentru faptele comise în intervalul 8-11.01.2015.</w:t>
      </w:r>
    </w:p>
    <w:p w14:paraId="73825B44" w14:textId="77777777" w:rsidR="00865232" w:rsidRDefault="00865232" w:rsidP="00865232">
      <w:pPr>
        <w:autoSpaceDE w:val="0"/>
        <w:autoSpaceDN w:val="0"/>
        <w:adjustRightInd w:val="0"/>
        <w:ind w:firstLine="720"/>
        <w:jc w:val="both"/>
        <w:rPr>
          <w:lang w:eastAsia="en-US"/>
        </w:rPr>
      </w:pPr>
      <w:r>
        <w:t xml:space="preserve">În aceste condiţii, se remarcă faptul că aspectele invocate de către contestator în prezenta cale extraordinară de atac au fost supuse analizei instanţei de apel, motiv pentru care nu sunt incidente prevederile art.426 </w:t>
      </w:r>
      <w:proofErr w:type="spellStart"/>
      <w:r>
        <w:t>lit.b</w:t>
      </w:r>
      <w:proofErr w:type="spellEnd"/>
      <w:r>
        <w:t xml:space="preserve"> </w:t>
      </w:r>
      <w:r w:rsidRPr="00DF38D9">
        <w:rPr>
          <w:lang w:eastAsia="en-US"/>
        </w:rPr>
        <w:t>Cod procedură penală</w:t>
      </w:r>
      <w:r>
        <w:rPr>
          <w:lang w:eastAsia="en-US"/>
        </w:rPr>
        <w:t>.</w:t>
      </w:r>
    </w:p>
    <w:p w14:paraId="6AF42B99" w14:textId="77777777" w:rsidR="00865232" w:rsidRDefault="00865232" w:rsidP="00865232">
      <w:pPr>
        <w:autoSpaceDE w:val="0"/>
        <w:autoSpaceDN w:val="0"/>
        <w:adjustRightInd w:val="0"/>
        <w:ind w:firstLine="720"/>
        <w:jc w:val="both"/>
        <w:rPr>
          <w:lang w:eastAsia="en-US"/>
        </w:rPr>
      </w:pPr>
      <w:r>
        <w:rPr>
          <w:lang w:eastAsia="en-US"/>
        </w:rPr>
        <w:t xml:space="preserve">Pe de altă parte, critica vizând neaplicare dispoziţiilor art.207 </w:t>
      </w:r>
      <w:r w:rsidRPr="00C6217B">
        <w:rPr>
          <w:lang w:eastAsia="en-US"/>
        </w:rPr>
        <w:t xml:space="preserve">Cod penal </w:t>
      </w:r>
      <w:r>
        <w:rPr>
          <w:lang w:eastAsia="en-US"/>
        </w:rPr>
        <w:t xml:space="preserve"> nu poate face obiectul contestaţiei în anulare, faţă de cazurile strict reglementate de art.426 </w:t>
      </w:r>
      <w:r w:rsidRPr="00C6217B">
        <w:rPr>
          <w:lang w:eastAsia="en-US"/>
        </w:rPr>
        <w:t>Cod procedură penală</w:t>
      </w:r>
      <w:r>
        <w:rPr>
          <w:lang w:eastAsia="en-US"/>
        </w:rPr>
        <w:t>, acestea vizând o apărare în fond.</w:t>
      </w:r>
    </w:p>
    <w:p w14:paraId="34397C00" w14:textId="77777777" w:rsidR="00865232" w:rsidRDefault="00865232" w:rsidP="00865232">
      <w:pPr>
        <w:autoSpaceDE w:val="0"/>
        <w:autoSpaceDN w:val="0"/>
        <w:adjustRightInd w:val="0"/>
        <w:ind w:firstLine="720"/>
        <w:jc w:val="both"/>
        <w:rPr>
          <w:lang w:eastAsia="en-US"/>
        </w:rPr>
      </w:pPr>
      <w:r>
        <w:rPr>
          <w:lang w:eastAsia="en-US"/>
        </w:rPr>
        <w:t xml:space="preserve">Din această perspectivă, Curtea observă că în calea de atac a apelului instanţa a supus atenţiei sale întrunirea elementelor constitutive ale infracţiunii de şantaj, precum şi ale infracţiunii de hărţuire, prevăzută de art.208 </w:t>
      </w:r>
      <w:r w:rsidRPr="00C6217B">
        <w:rPr>
          <w:lang w:eastAsia="en-US"/>
        </w:rPr>
        <w:t>Cod penal</w:t>
      </w:r>
      <w:r>
        <w:rPr>
          <w:lang w:eastAsia="en-US"/>
        </w:rPr>
        <w:t>, constatând incidenţa acestor prevederi legale, faţă de probaţiunea administrată, în prezenta procedură extraordinară neputându-se analiza temeinicia acuzaţiei adusă inculpatului şi care a format obiectul procesului penal.</w:t>
      </w:r>
    </w:p>
    <w:p w14:paraId="1C56E9BD" w14:textId="77777777" w:rsidR="00865232" w:rsidRDefault="00865232" w:rsidP="00865232">
      <w:pPr>
        <w:autoSpaceDE w:val="0"/>
        <w:autoSpaceDN w:val="0"/>
        <w:adjustRightInd w:val="0"/>
        <w:ind w:firstLine="720"/>
        <w:jc w:val="both"/>
        <w:rPr>
          <w:lang w:eastAsia="en-US"/>
        </w:rPr>
      </w:pPr>
      <w:r>
        <w:rPr>
          <w:lang w:eastAsia="en-US"/>
        </w:rPr>
        <w:t xml:space="preserve">Pe de altă parte, aspectul vizând interpretarea posibil eronată a cererii formulate cu ocazia soluţionării unei alte contestaţii în anulare nu poate reprezenta motiv pentru formularea unei contestaţii în anulare, raportat la </w:t>
      </w:r>
      <w:proofErr w:type="spellStart"/>
      <w:r>
        <w:rPr>
          <w:lang w:eastAsia="en-US"/>
        </w:rPr>
        <w:t>dispoziţiile</w:t>
      </w:r>
      <w:proofErr w:type="spellEnd"/>
      <w:r>
        <w:rPr>
          <w:lang w:eastAsia="en-US"/>
        </w:rPr>
        <w:t xml:space="preserve"> art.426 </w:t>
      </w:r>
      <w:proofErr w:type="spellStart"/>
      <w:r>
        <w:rPr>
          <w:lang w:eastAsia="en-US"/>
        </w:rPr>
        <w:t>lit.a</w:t>
      </w:r>
      <w:proofErr w:type="spellEnd"/>
      <w:r>
        <w:rPr>
          <w:lang w:eastAsia="en-US"/>
        </w:rPr>
        <w:t xml:space="preserve">-i </w:t>
      </w:r>
      <w:r w:rsidRPr="00707D73">
        <w:rPr>
          <w:lang w:eastAsia="en-US"/>
        </w:rPr>
        <w:t>Cod procedură penală</w:t>
      </w:r>
      <w:r>
        <w:rPr>
          <w:lang w:eastAsia="en-US"/>
        </w:rPr>
        <w:t>, situaţia învederată neîncadrându-se în niciunul dintre cazurile expres prevăzute de legiuitor.</w:t>
      </w:r>
    </w:p>
    <w:p w14:paraId="4D51B40D" w14:textId="77777777" w:rsidR="00865232" w:rsidRDefault="00865232" w:rsidP="00865232">
      <w:pPr>
        <w:autoSpaceDE w:val="0"/>
        <w:autoSpaceDN w:val="0"/>
        <w:adjustRightInd w:val="0"/>
        <w:ind w:firstLine="720"/>
        <w:jc w:val="both"/>
        <w:rPr>
          <w:lang w:eastAsia="en-US"/>
        </w:rPr>
      </w:pPr>
      <w:r>
        <w:rPr>
          <w:lang w:eastAsia="en-US"/>
        </w:rPr>
        <w:t xml:space="preserve">În aceste condiţii, Curtea constată că nu sunt îndeplinite condiţiile prevăzute de art.431 </w:t>
      </w:r>
      <w:r w:rsidRPr="00903A59">
        <w:rPr>
          <w:lang w:eastAsia="en-US"/>
        </w:rPr>
        <w:t>Cod procedură penală</w:t>
      </w:r>
      <w:r>
        <w:rPr>
          <w:lang w:eastAsia="en-US"/>
        </w:rPr>
        <w:t xml:space="preserve"> pentru a se dispune admiterea în principiu a prezentei contestaţii în anulare, motivele invocate nesprijinindu-se pe vreunul din cazurile prevăzute de art.426 </w:t>
      </w:r>
      <w:r w:rsidRPr="00E2050A">
        <w:rPr>
          <w:lang w:eastAsia="en-US"/>
        </w:rPr>
        <w:t>Cod procedură penală</w:t>
      </w:r>
      <w:r>
        <w:rPr>
          <w:lang w:eastAsia="en-US"/>
        </w:rPr>
        <w:t>.</w:t>
      </w:r>
    </w:p>
    <w:p w14:paraId="52753FFF" w14:textId="77777777" w:rsidR="00865232" w:rsidRDefault="00865232" w:rsidP="00865232">
      <w:pPr>
        <w:autoSpaceDE w:val="0"/>
        <w:autoSpaceDN w:val="0"/>
        <w:adjustRightInd w:val="0"/>
        <w:ind w:firstLine="720"/>
        <w:jc w:val="both"/>
        <w:rPr>
          <w:lang w:eastAsia="en-US"/>
        </w:rPr>
      </w:pPr>
      <w:r>
        <w:rPr>
          <w:lang w:eastAsia="en-US"/>
        </w:rPr>
        <w:t xml:space="preserve">Având în vedere soluţia ce va fi dispusă, în conformitate cu art.275 alin.2 </w:t>
      </w:r>
      <w:r w:rsidRPr="00E2050A">
        <w:rPr>
          <w:lang w:eastAsia="en-US"/>
        </w:rPr>
        <w:t>Cod procedură penală</w:t>
      </w:r>
      <w:r>
        <w:rPr>
          <w:lang w:eastAsia="en-US"/>
        </w:rPr>
        <w:t>, contestatorul va fi obligat la plata sumei de 100 lei cu titlu de cheltuieli judiciare, onorariul apărătorului desemnat din oficiu urmând a rămâne în sarcina statului.</w:t>
      </w:r>
    </w:p>
    <w:p w14:paraId="7724FB57" w14:textId="77777777" w:rsidR="00865232" w:rsidRDefault="00865232" w:rsidP="00865232">
      <w:pPr>
        <w:tabs>
          <w:tab w:val="left" w:pos="0"/>
        </w:tabs>
        <w:ind w:hanging="360"/>
        <w:jc w:val="center"/>
        <w:rPr>
          <w:b/>
        </w:rPr>
      </w:pPr>
    </w:p>
    <w:p w14:paraId="60CB3369" w14:textId="77777777" w:rsidR="00865232" w:rsidRDefault="00865232" w:rsidP="00865232">
      <w:pPr>
        <w:tabs>
          <w:tab w:val="left" w:pos="0"/>
        </w:tabs>
        <w:ind w:hanging="360"/>
        <w:jc w:val="center"/>
        <w:rPr>
          <w:b/>
        </w:rPr>
      </w:pPr>
    </w:p>
    <w:p w14:paraId="6E803841" w14:textId="77777777" w:rsidR="00865232" w:rsidRDefault="00865232" w:rsidP="00865232">
      <w:pPr>
        <w:tabs>
          <w:tab w:val="left" w:pos="0"/>
        </w:tabs>
        <w:ind w:hanging="360"/>
        <w:jc w:val="center"/>
        <w:rPr>
          <w:b/>
        </w:rPr>
      </w:pPr>
    </w:p>
    <w:p w14:paraId="47FB1225" w14:textId="77777777" w:rsidR="00865232" w:rsidRDefault="00865232" w:rsidP="00865232">
      <w:pPr>
        <w:tabs>
          <w:tab w:val="left" w:pos="0"/>
        </w:tabs>
        <w:ind w:hanging="360"/>
        <w:jc w:val="center"/>
        <w:rPr>
          <w:b/>
        </w:rPr>
      </w:pPr>
      <w:r>
        <w:rPr>
          <w:b/>
        </w:rPr>
        <w:t>PENTRU ACESTE MOTIVE</w:t>
      </w:r>
    </w:p>
    <w:p w14:paraId="05F3EB17" w14:textId="77777777" w:rsidR="00865232" w:rsidRDefault="00865232" w:rsidP="00865232">
      <w:pPr>
        <w:tabs>
          <w:tab w:val="left" w:pos="0"/>
        </w:tabs>
        <w:ind w:hanging="360"/>
        <w:jc w:val="center"/>
        <w:rPr>
          <w:b/>
        </w:rPr>
      </w:pPr>
      <w:r>
        <w:rPr>
          <w:b/>
        </w:rPr>
        <w:t>ÎN NUMELE LEGII</w:t>
      </w:r>
    </w:p>
    <w:p w14:paraId="798E7611" w14:textId="77777777" w:rsidR="00865232" w:rsidRDefault="00865232" w:rsidP="00865232">
      <w:pPr>
        <w:tabs>
          <w:tab w:val="left" w:pos="0"/>
        </w:tabs>
        <w:ind w:hanging="360"/>
        <w:jc w:val="center"/>
        <w:rPr>
          <w:b/>
        </w:rPr>
      </w:pPr>
      <w:r>
        <w:rPr>
          <w:b/>
        </w:rPr>
        <w:t xml:space="preserve">D E C I D E </w:t>
      </w:r>
    </w:p>
    <w:p w14:paraId="69546A87" w14:textId="77777777" w:rsidR="00865232" w:rsidRPr="004719F9" w:rsidRDefault="00865232" w:rsidP="00865232">
      <w:pPr>
        <w:tabs>
          <w:tab w:val="left" w:pos="0"/>
        </w:tabs>
        <w:ind w:hanging="360"/>
        <w:jc w:val="center"/>
        <w:rPr>
          <w:b/>
        </w:rPr>
      </w:pPr>
    </w:p>
    <w:p w14:paraId="66879CB9" w14:textId="1865D912" w:rsidR="00865232" w:rsidRPr="004719F9" w:rsidRDefault="00865232" w:rsidP="00865232">
      <w:pPr>
        <w:ind w:firstLine="708"/>
        <w:jc w:val="both"/>
      </w:pPr>
      <w:r w:rsidRPr="004719F9">
        <w:t xml:space="preserve">În temeiul art.431 din Codul de procedură penală, </w:t>
      </w:r>
      <w:r w:rsidRPr="004719F9">
        <w:rPr>
          <w:b/>
          <w:i/>
        </w:rPr>
        <w:t>respinge</w:t>
      </w:r>
      <w:r w:rsidRPr="004719F9">
        <w:t xml:space="preserve"> </w:t>
      </w:r>
      <w:r w:rsidRPr="004719F9">
        <w:rPr>
          <w:b/>
          <w:i/>
        </w:rPr>
        <w:t xml:space="preserve">ca inadmisibilă </w:t>
      </w:r>
      <w:r w:rsidRPr="004719F9">
        <w:t xml:space="preserve">contestaţia în anulare formulată de condamnatul </w:t>
      </w:r>
      <w:r w:rsidR="00DE2B86">
        <w:t>C</w:t>
      </w:r>
      <w:r w:rsidR="002826AC">
        <w:t xml:space="preserve"> </w:t>
      </w:r>
      <w:r w:rsidRPr="004719F9">
        <w:t>împotriva deciziei penale nr</w:t>
      </w:r>
      <w:r w:rsidR="002826AC">
        <w:t>….</w:t>
      </w:r>
      <w:r w:rsidRPr="004719F9">
        <w:t xml:space="preserve"> din </w:t>
      </w:r>
      <w:r w:rsidR="002826AC">
        <w:t>….</w:t>
      </w:r>
      <w:r w:rsidRPr="004719F9">
        <w:t xml:space="preserve"> a </w:t>
      </w:r>
      <w:proofErr w:type="spellStart"/>
      <w:r w:rsidRPr="004719F9">
        <w:t>Curţii</w:t>
      </w:r>
      <w:proofErr w:type="spellEnd"/>
      <w:r w:rsidRPr="004719F9">
        <w:t xml:space="preserve"> de Apel </w:t>
      </w:r>
      <w:r w:rsidR="00DE2B86">
        <w:t>...............</w:t>
      </w:r>
      <w:r w:rsidRPr="004719F9">
        <w:t xml:space="preserve">, </w:t>
      </w:r>
      <w:proofErr w:type="spellStart"/>
      <w:r w:rsidRPr="004719F9">
        <w:t>pronunţată</w:t>
      </w:r>
      <w:proofErr w:type="spellEnd"/>
      <w:r w:rsidRPr="004719F9">
        <w:t xml:space="preserve"> în dosar nr</w:t>
      </w:r>
      <w:r w:rsidR="002826AC">
        <w:t>…….</w:t>
      </w:r>
      <w:r w:rsidRPr="004719F9">
        <w:t>.</w:t>
      </w:r>
    </w:p>
    <w:p w14:paraId="7B9463AF" w14:textId="77777777" w:rsidR="00865232" w:rsidRPr="004719F9" w:rsidRDefault="00865232" w:rsidP="00865232">
      <w:pPr>
        <w:ind w:firstLine="708"/>
        <w:jc w:val="both"/>
      </w:pPr>
      <w:r w:rsidRPr="004719F9">
        <w:t xml:space="preserve">În baza art.275 alin.6 </w:t>
      </w:r>
      <w:r w:rsidRPr="004719F9">
        <w:rPr>
          <w:lang w:eastAsia="en-US"/>
        </w:rPr>
        <w:t>Cod procedură penală, o</w:t>
      </w:r>
      <w:r w:rsidRPr="004719F9">
        <w:t>norariul apărătorului desemnat din oficiu în cuantum de 260 lei rămâne în sarcina statului.</w:t>
      </w:r>
    </w:p>
    <w:p w14:paraId="06C121CB" w14:textId="77777777" w:rsidR="00865232" w:rsidRPr="004719F9" w:rsidRDefault="00865232" w:rsidP="00865232">
      <w:pPr>
        <w:jc w:val="both"/>
      </w:pPr>
      <w:r w:rsidRPr="004719F9">
        <w:tab/>
        <w:t>În baza art.275 alin.2 Cod procedură penală, obligă inculpatul la 100 lei cheltuieli judiciare.</w:t>
      </w:r>
    </w:p>
    <w:p w14:paraId="3A3A2DE8" w14:textId="77777777" w:rsidR="00865232" w:rsidRPr="004719F9" w:rsidRDefault="00865232" w:rsidP="00865232">
      <w:pPr>
        <w:jc w:val="both"/>
      </w:pPr>
      <w:r w:rsidRPr="004719F9">
        <w:tab/>
        <w:t>Definitivă.</w:t>
      </w:r>
    </w:p>
    <w:p w14:paraId="64FFE9DB" w14:textId="65DF452F" w:rsidR="00865232" w:rsidRDefault="00865232" w:rsidP="00865232">
      <w:pPr>
        <w:jc w:val="both"/>
      </w:pPr>
      <w:r w:rsidRPr="004719F9">
        <w:tab/>
        <w:t xml:space="preserve">Pronunţată în şedinţă Camerei de Consiliu, azi, </w:t>
      </w:r>
      <w:r w:rsidR="002826AC">
        <w:t>…………..</w:t>
      </w:r>
      <w:r w:rsidRPr="004719F9">
        <w:t>.</w:t>
      </w:r>
    </w:p>
    <w:p w14:paraId="48BB68D3" w14:textId="77777777" w:rsidR="00865232" w:rsidRDefault="00865232" w:rsidP="00865232">
      <w:pPr>
        <w:jc w:val="both"/>
      </w:pPr>
    </w:p>
    <w:p w14:paraId="58B14091" w14:textId="77777777" w:rsidR="00865232" w:rsidRPr="00CC46B9" w:rsidRDefault="00865232" w:rsidP="00865232">
      <w:pPr>
        <w:jc w:val="both"/>
        <w:rPr>
          <w:b/>
        </w:rPr>
      </w:pPr>
      <w:r>
        <w:tab/>
      </w:r>
      <w:r w:rsidRPr="00CC46B9">
        <w:rPr>
          <w:b/>
        </w:rPr>
        <w:t>PREŞEDINTE,</w:t>
      </w:r>
      <w:r w:rsidRPr="00CC46B9">
        <w:rPr>
          <w:b/>
        </w:rPr>
        <w:tab/>
      </w:r>
      <w:r w:rsidRPr="00CC46B9">
        <w:rPr>
          <w:b/>
        </w:rPr>
        <w:tab/>
      </w:r>
      <w:r w:rsidRPr="00CC46B9">
        <w:rPr>
          <w:b/>
        </w:rPr>
        <w:tab/>
      </w:r>
      <w:r w:rsidRPr="00CC46B9">
        <w:rPr>
          <w:b/>
        </w:rPr>
        <w:tab/>
      </w:r>
      <w:r w:rsidRPr="00CC46B9">
        <w:rPr>
          <w:b/>
        </w:rPr>
        <w:tab/>
      </w:r>
      <w:r w:rsidRPr="00CC46B9">
        <w:rPr>
          <w:b/>
        </w:rPr>
        <w:tab/>
        <w:t>JUDECĂTOR,</w:t>
      </w:r>
    </w:p>
    <w:p w14:paraId="2306D351" w14:textId="350557A4" w:rsidR="00865232" w:rsidRPr="00CC46B9" w:rsidRDefault="00865232" w:rsidP="00865232">
      <w:pPr>
        <w:jc w:val="both"/>
        <w:rPr>
          <w:b/>
        </w:rPr>
      </w:pPr>
      <w:r w:rsidRPr="00CC46B9">
        <w:rPr>
          <w:b/>
        </w:rPr>
        <w:t xml:space="preserve">        </w:t>
      </w:r>
      <w:r w:rsidR="002826AC">
        <w:rPr>
          <w:b/>
        </w:rPr>
        <w:t>A1005</w:t>
      </w:r>
      <w:r w:rsidRPr="00CC46B9">
        <w:rPr>
          <w:b/>
        </w:rPr>
        <w:tab/>
      </w:r>
      <w:r w:rsidRPr="00CC46B9">
        <w:rPr>
          <w:b/>
        </w:rPr>
        <w:tab/>
      </w:r>
      <w:r w:rsidRPr="00CC46B9">
        <w:rPr>
          <w:b/>
        </w:rPr>
        <w:tab/>
      </w:r>
      <w:r w:rsidRPr="00CC46B9">
        <w:rPr>
          <w:b/>
        </w:rPr>
        <w:tab/>
      </w:r>
      <w:r w:rsidRPr="00CC46B9">
        <w:rPr>
          <w:b/>
        </w:rPr>
        <w:tab/>
        <w:t xml:space="preserve">       </w:t>
      </w:r>
      <w:r w:rsidR="002826AC">
        <w:rPr>
          <w:b/>
        </w:rPr>
        <w:t>……………………..</w:t>
      </w:r>
    </w:p>
    <w:p w14:paraId="57E59FB1" w14:textId="77777777" w:rsidR="00865232" w:rsidRPr="00CC46B9" w:rsidRDefault="00865232" w:rsidP="00865232">
      <w:pPr>
        <w:jc w:val="both"/>
        <w:rPr>
          <w:b/>
        </w:rPr>
      </w:pPr>
    </w:p>
    <w:p w14:paraId="1F2C3E44" w14:textId="77777777" w:rsidR="00865232" w:rsidRPr="00CC46B9" w:rsidRDefault="00865232" w:rsidP="00865232">
      <w:pPr>
        <w:jc w:val="both"/>
        <w:rPr>
          <w:b/>
        </w:rPr>
      </w:pPr>
    </w:p>
    <w:p w14:paraId="7F5D7EEE" w14:textId="77777777" w:rsidR="00865232" w:rsidRPr="00CC46B9" w:rsidRDefault="00865232" w:rsidP="00865232">
      <w:pPr>
        <w:jc w:val="both"/>
        <w:rPr>
          <w:b/>
        </w:rPr>
      </w:pPr>
      <w:r w:rsidRPr="00CC46B9">
        <w:rPr>
          <w:b/>
        </w:rPr>
        <w:tab/>
      </w:r>
      <w:r w:rsidRPr="00CC46B9">
        <w:rPr>
          <w:b/>
        </w:rPr>
        <w:tab/>
      </w:r>
      <w:r w:rsidRPr="00CC46B9">
        <w:rPr>
          <w:b/>
        </w:rPr>
        <w:tab/>
      </w:r>
      <w:r w:rsidRPr="00CC46B9">
        <w:rPr>
          <w:b/>
        </w:rPr>
        <w:tab/>
      </w:r>
      <w:r w:rsidRPr="00CC46B9">
        <w:rPr>
          <w:b/>
        </w:rPr>
        <w:tab/>
        <w:t>GREFIER,</w:t>
      </w:r>
    </w:p>
    <w:p w14:paraId="40DB748F" w14:textId="3A25818F" w:rsidR="00865232" w:rsidRPr="00CC46B9" w:rsidRDefault="00865232" w:rsidP="00865232">
      <w:pPr>
        <w:jc w:val="both"/>
        <w:rPr>
          <w:b/>
        </w:rPr>
      </w:pPr>
      <w:r w:rsidRPr="00CC46B9">
        <w:rPr>
          <w:b/>
        </w:rPr>
        <w:tab/>
      </w:r>
      <w:r w:rsidRPr="00CC46B9">
        <w:rPr>
          <w:b/>
        </w:rPr>
        <w:tab/>
      </w:r>
      <w:r w:rsidRPr="00CC46B9">
        <w:rPr>
          <w:b/>
        </w:rPr>
        <w:tab/>
      </w:r>
      <w:r w:rsidRPr="00CC46B9">
        <w:rPr>
          <w:b/>
        </w:rPr>
        <w:tab/>
        <w:t xml:space="preserve">        </w:t>
      </w:r>
      <w:r w:rsidR="002826AC">
        <w:rPr>
          <w:b/>
        </w:rPr>
        <w:t>…………………….</w:t>
      </w:r>
      <w:r w:rsidRPr="00CC46B9">
        <w:rPr>
          <w:b/>
        </w:rPr>
        <w:t xml:space="preserve"> </w:t>
      </w:r>
    </w:p>
    <w:p w14:paraId="3E1374C8" w14:textId="77777777" w:rsidR="00865232" w:rsidRPr="00CC46B9" w:rsidRDefault="00865232" w:rsidP="00865232">
      <w:pPr>
        <w:jc w:val="both"/>
        <w:rPr>
          <w:b/>
        </w:rPr>
      </w:pPr>
    </w:p>
    <w:p w14:paraId="0B73E68A" w14:textId="77777777" w:rsidR="00865232" w:rsidRDefault="00865232" w:rsidP="00865232">
      <w:pPr>
        <w:jc w:val="both"/>
      </w:pPr>
    </w:p>
    <w:p w14:paraId="785FF35A" w14:textId="77777777" w:rsidR="00865232" w:rsidRDefault="00865232" w:rsidP="00865232">
      <w:pPr>
        <w:jc w:val="both"/>
      </w:pPr>
    </w:p>
    <w:p w14:paraId="1407BEE1" w14:textId="77777777" w:rsidR="00865232" w:rsidRDefault="00865232" w:rsidP="00865232">
      <w:pPr>
        <w:jc w:val="both"/>
      </w:pPr>
    </w:p>
    <w:p w14:paraId="083288E5" w14:textId="77777777" w:rsidR="00865232" w:rsidRDefault="00865232" w:rsidP="00865232">
      <w:pPr>
        <w:jc w:val="both"/>
      </w:pPr>
    </w:p>
    <w:p w14:paraId="15BA73CA" w14:textId="77777777" w:rsidR="00865232" w:rsidRDefault="00865232" w:rsidP="00865232">
      <w:pPr>
        <w:jc w:val="both"/>
      </w:pPr>
    </w:p>
    <w:p w14:paraId="2CF8C182" w14:textId="77777777" w:rsidR="00865232" w:rsidRDefault="00865232" w:rsidP="00865232">
      <w:pPr>
        <w:jc w:val="both"/>
      </w:pPr>
    </w:p>
    <w:p w14:paraId="5E2469BF" w14:textId="77777777" w:rsidR="00865232" w:rsidRDefault="00865232" w:rsidP="00865232">
      <w:pPr>
        <w:jc w:val="both"/>
      </w:pPr>
    </w:p>
    <w:p w14:paraId="35F9B634" w14:textId="77777777" w:rsidR="00865232" w:rsidRDefault="00865232" w:rsidP="00865232">
      <w:pPr>
        <w:jc w:val="both"/>
      </w:pPr>
    </w:p>
    <w:p w14:paraId="47CFBF5C" w14:textId="77777777" w:rsidR="00865232" w:rsidRDefault="00865232" w:rsidP="00865232">
      <w:pPr>
        <w:jc w:val="both"/>
      </w:pPr>
    </w:p>
    <w:p w14:paraId="07ECF76E" w14:textId="77777777" w:rsidR="00865232" w:rsidRDefault="00865232" w:rsidP="00865232">
      <w:pPr>
        <w:jc w:val="both"/>
      </w:pPr>
    </w:p>
    <w:p w14:paraId="28DCE39F" w14:textId="77777777" w:rsidR="00865232" w:rsidRDefault="00865232" w:rsidP="00865232">
      <w:pPr>
        <w:jc w:val="both"/>
      </w:pPr>
    </w:p>
    <w:p w14:paraId="3D150821" w14:textId="77777777" w:rsidR="00865232" w:rsidRDefault="00865232" w:rsidP="00865232">
      <w:pPr>
        <w:jc w:val="both"/>
      </w:pPr>
    </w:p>
    <w:p w14:paraId="6AE5AAC2" w14:textId="77777777" w:rsidR="00865232" w:rsidRDefault="00865232" w:rsidP="00865232">
      <w:pPr>
        <w:jc w:val="both"/>
      </w:pPr>
    </w:p>
    <w:p w14:paraId="07D4CD57" w14:textId="77777777" w:rsidR="00865232" w:rsidRDefault="00865232" w:rsidP="00865232">
      <w:pPr>
        <w:jc w:val="both"/>
      </w:pPr>
    </w:p>
    <w:p w14:paraId="09D635A3" w14:textId="77777777" w:rsidR="00865232" w:rsidRDefault="00865232" w:rsidP="00865232">
      <w:pPr>
        <w:jc w:val="both"/>
      </w:pPr>
    </w:p>
    <w:p w14:paraId="79D45613" w14:textId="77777777" w:rsidR="00865232" w:rsidRDefault="00865232" w:rsidP="00865232">
      <w:pPr>
        <w:jc w:val="both"/>
      </w:pPr>
    </w:p>
    <w:p w14:paraId="61F70904" w14:textId="77777777" w:rsidR="00865232" w:rsidRDefault="00865232" w:rsidP="00865232">
      <w:pPr>
        <w:jc w:val="both"/>
      </w:pPr>
    </w:p>
    <w:p w14:paraId="5D21D0DE" w14:textId="77777777" w:rsidR="00865232" w:rsidRDefault="00865232" w:rsidP="00865232">
      <w:pPr>
        <w:jc w:val="both"/>
      </w:pPr>
    </w:p>
    <w:p w14:paraId="7556BC7F" w14:textId="77777777" w:rsidR="00865232" w:rsidRDefault="00865232" w:rsidP="00865232">
      <w:pPr>
        <w:jc w:val="both"/>
      </w:pPr>
    </w:p>
    <w:p w14:paraId="1B8A4AE7" w14:textId="77777777" w:rsidR="00865232" w:rsidRDefault="00865232" w:rsidP="00865232">
      <w:pPr>
        <w:jc w:val="both"/>
      </w:pPr>
    </w:p>
    <w:p w14:paraId="23682FA6" w14:textId="77777777" w:rsidR="00865232" w:rsidRDefault="00865232" w:rsidP="00865232">
      <w:pPr>
        <w:jc w:val="both"/>
      </w:pPr>
    </w:p>
    <w:p w14:paraId="6EF8C1D4" w14:textId="77777777" w:rsidR="00865232" w:rsidRDefault="00865232" w:rsidP="00865232">
      <w:pPr>
        <w:jc w:val="both"/>
      </w:pPr>
    </w:p>
    <w:p w14:paraId="5830C9A4" w14:textId="77777777" w:rsidR="00865232" w:rsidRDefault="00865232" w:rsidP="00865232">
      <w:pPr>
        <w:jc w:val="both"/>
      </w:pPr>
    </w:p>
    <w:p w14:paraId="62B47A82" w14:textId="77777777" w:rsidR="00865232" w:rsidRDefault="00865232" w:rsidP="00865232">
      <w:pPr>
        <w:jc w:val="both"/>
      </w:pPr>
    </w:p>
    <w:p w14:paraId="40CCB693" w14:textId="77777777" w:rsidR="00865232" w:rsidRDefault="00865232" w:rsidP="00865232">
      <w:pPr>
        <w:jc w:val="both"/>
      </w:pPr>
    </w:p>
    <w:p w14:paraId="08850E15" w14:textId="77777777" w:rsidR="00865232" w:rsidRDefault="00865232" w:rsidP="00865232">
      <w:pPr>
        <w:jc w:val="both"/>
      </w:pPr>
    </w:p>
    <w:p w14:paraId="7379E596" w14:textId="77777777" w:rsidR="00865232" w:rsidRDefault="00865232" w:rsidP="00865232">
      <w:pPr>
        <w:jc w:val="both"/>
      </w:pPr>
    </w:p>
    <w:p w14:paraId="2669A0E8" w14:textId="77777777" w:rsidR="00865232" w:rsidRDefault="00865232" w:rsidP="00865232">
      <w:pPr>
        <w:jc w:val="both"/>
      </w:pPr>
    </w:p>
    <w:p w14:paraId="3D4EB009" w14:textId="1B6FC9D4" w:rsidR="00865232" w:rsidRDefault="00865232" w:rsidP="00865232">
      <w:pPr>
        <w:jc w:val="both"/>
      </w:pPr>
      <w:r>
        <w:t>Red.</w:t>
      </w:r>
      <w:r w:rsidR="002826AC">
        <w:t>A1005/…..</w:t>
      </w:r>
      <w:r>
        <w:t>2016</w:t>
      </w:r>
    </w:p>
    <w:p w14:paraId="0EC41540" w14:textId="382DD5F5" w:rsidR="00865232" w:rsidRDefault="00865232" w:rsidP="00865232">
      <w:pPr>
        <w:jc w:val="both"/>
      </w:pPr>
      <w:proofErr w:type="spellStart"/>
      <w:r>
        <w:t>Dact</w:t>
      </w:r>
      <w:proofErr w:type="spellEnd"/>
      <w:r w:rsidR="002826AC">
        <w:t>……</w:t>
      </w:r>
      <w:r>
        <w:t>./</w:t>
      </w:r>
      <w:r w:rsidR="002826AC">
        <w:t>…..</w:t>
      </w:r>
      <w:r>
        <w:t>2016</w:t>
      </w:r>
      <w:bookmarkStart w:id="0" w:name="_GoBack"/>
      <w:bookmarkEnd w:id="0"/>
    </w:p>
    <w:p w14:paraId="136FF2C6" w14:textId="77777777" w:rsidR="00865232" w:rsidRDefault="00865232" w:rsidP="00865232">
      <w:pPr>
        <w:jc w:val="both"/>
      </w:pPr>
      <w:r>
        <w:t>2 ex.</w:t>
      </w:r>
    </w:p>
    <w:p w14:paraId="48C14416" w14:textId="581181DD" w:rsidR="00865232" w:rsidRPr="00D20BFA" w:rsidRDefault="00865232" w:rsidP="00865232">
      <w:pPr>
        <w:jc w:val="both"/>
      </w:pPr>
      <w:r>
        <w:t>Jud fond/</w:t>
      </w:r>
      <w:r w:rsidR="002826AC">
        <w:t>………..</w:t>
      </w:r>
    </w:p>
    <w:p w14:paraId="2841DA97" w14:textId="77777777" w:rsidR="000C57EA" w:rsidRDefault="000C57EA"/>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DFC441" w14:textId="77777777" w:rsidR="00FA6366" w:rsidRDefault="00FA6366">
      <w:r>
        <w:separator/>
      </w:r>
    </w:p>
  </w:endnote>
  <w:endnote w:type="continuationSeparator" w:id="0">
    <w:p w14:paraId="2FDD4CF0" w14:textId="77777777" w:rsidR="00FA6366" w:rsidRDefault="00FA6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DD5A3" w14:textId="77777777" w:rsidR="004719F9" w:rsidRDefault="00865232"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FD9994B" w14:textId="77777777" w:rsidR="004719F9" w:rsidRDefault="00FA6366"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0E5969" w14:textId="77777777" w:rsidR="004719F9" w:rsidRDefault="00865232"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826AC">
      <w:rPr>
        <w:rStyle w:val="PageNumber"/>
        <w:noProof/>
      </w:rPr>
      <w:t>3</w:t>
    </w:r>
    <w:r>
      <w:rPr>
        <w:rStyle w:val="PageNumber"/>
      </w:rPr>
      <w:fldChar w:fldCharType="end"/>
    </w:r>
  </w:p>
  <w:p w14:paraId="6288BBED" w14:textId="77777777" w:rsidR="004719F9" w:rsidRDefault="00FA6366"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4D1FD" w14:textId="77777777" w:rsidR="00FA6366" w:rsidRDefault="00FA6366">
      <w:r>
        <w:separator/>
      </w:r>
    </w:p>
  </w:footnote>
  <w:footnote w:type="continuationSeparator" w:id="0">
    <w:p w14:paraId="21EDA024" w14:textId="77777777" w:rsidR="00FA6366" w:rsidRDefault="00FA63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623"/>
    <w:rsid w:val="000C57EA"/>
    <w:rsid w:val="002826AC"/>
    <w:rsid w:val="002A14DC"/>
    <w:rsid w:val="0039269A"/>
    <w:rsid w:val="005A472D"/>
    <w:rsid w:val="006B1623"/>
    <w:rsid w:val="006D4BEF"/>
    <w:rsid w:val="006F2C56"/>
    <w:rsid w:val="00865232"/>
    <w:rsid w:val="00AA1E32"/>
    <w:rsid w:val="00AD2717"/>
    <w:rsid w:val="00BD02B8"/>
    <w:rsid w:val="00D02283"/>
    <w:rsid w:val="00DE2B86"/>
    <w:rsid w:val="00F615C9"/>
    <w:rsid w:val="00FA6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7B3F38-F517-42F6-9298-A782FB289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232"/>
    <w:pPr>
      <w:ind w:firstLine="0"/>
    </w:pPr>
    <w:rPr>
      <w:rFonts w:eastAsia="Times New Roman"/>
      <w:lang w:val="ro-RO" w:eastAsia="ro-RO"/>
    </w:rPr>
  </w:style>
  <w:style w:type="paragraph" w:styleId="Heading1">
    <w:name w:val="heading 1"/>
    <w:basedOn w:val="Normal"/>
    <w:next w:val="Normal"/>
    <w:link w:val="Heading1Char"/>
    <w:qFormat/>
    <w:rsid w:val="00865232"/>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5232"/>
    <w:rPr>
      <w:rFonts w:eastAsia="Times New Roman"/>
      <w:b/>
      <w:bCs/>
      <w:sz w:val="28"/>
      <w:szCs w:val="15"/>
      <w:lang w:eastAsia="ro-RO"/>
    </w:rPr>
  </w:style>
  <w:style w:type="paragraph" w:styleId="Footer">
    <w:name w:val="footer"/>
    <w:basedOn w:val="Normal"/>
    <w:link w:val="FooterChar"/>
    <w:uiPriority w:val="99"/>
    <w:rsid w:val="00865232"/>
    <w:pPr>
      <w:tabs>
        <w:tab w:val="center" w:pos="4536"/>
        <w:tab w:val="right" w:pos="9072"/>
      </w:tabs>
    </w:pPr>
  </w:style>
  <w:style w:type="character" w:customStyle="1" w:styleId="FooterChar">
    <w:name w:val="Footer Char"/>
    <w:basedOn w:val="DefaultParagraphFont"/>
    <w:link w:val="Footer"/>
    <w:uiPriority w:val="99"/>
    <w:rsid w:val="00865232"/>
    <w:rPr>
      <w:rFonts w:eastAsia="Times New Roman"/>
      <w:lang w:val="ro-RO" w:eastAsia="ro-RO"/>
    </w:rPr>
  </w:style>
  <w:style w:type="character" w:styleId="PageNumber">
    <w:name w:val="page number"/>
    <w:basedOn w:val="DefaultParagraphFont"/>
    <w:rsid w:val="00865232"/>
  </w:style>
  <w:style w:type="paragraph" w:customStyle="1" w:styleId="CharCharCaracterCaracterCharCharCaracterCaracterCharChar">
    <w:name w:val="Char Char Caracter Caracter Char Char Caracter Caracter Char Char"/>
    <w:basedOn w:val="Normal"/>
    <w:rsid w:val="00865232"/>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1647</Words>
  <Characters>9388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4</cp:revision>
  <dcterms:created xsi:type="dcterms:W3CDTF">2020-11-03T12:54:00Z</dcterms:created>
  <dcterms:modified xsi:type="dcterms:W3CDTF">2020-11-17T14:00:00Z</dcterms:modified>
</cp:coreProperties>
</file>