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14C2" w14:textId="074DA4AE" w:rsidR="002B0525" w:rsidRPr="002B0525" w:rsidRDefault="002B0525" w:rsidP="00E43582">
      <w:pPr>
        <w:shd w:val="clear" w:color="auto" w:fill="FFFFFF"/>
        <w:spacing w:after="120" w:line="264" w:lineRule="auto"/>
        <w:jc w:val="center"/>
        <w:outlineLvl w:val="1"/>
        <w:rPr>
          <w:rFonts w:asciiTheme="majorHAnsi" w:eastAsia="Times New Roman" w:hAnsiTheme="majorHAnsi" w:cstheme="majorHAnsi"/>
          <w:b/>
          <w:color w:val="000000" w:themeColor="text1"/>
          <w:sz w:val="24"/>
          <w:szCs w:val="24"/>
          <w:lang w:val="ro-RO"/>
        </w:rPr>
      </w:pPr>
      <w:r w:rsidRPr="002B0525">
        <w:rPr>
          <w:rFonts w:asciiTheme="majorHAnsi" w:eastAsia="Times New Roman" w:hAnsiTheme="majorHAnsi" w:cstheme="majorHAnsi"/>
          <w:b/>
          <w:color w:val="000000" w:themeColor="text1"/>
          <w:sz w:val="24"/>
          <w:szCs w:val="24"/>
          <w:lang w:val="ro-RO"/>
        </w:rPr>
        <w:t xml:space="preserve">Industria auto – între criza </w:t>
      </w:r>
      <w:r w:rsidR="00BB1DC2">
        <w:rPr>
          <w:rFonts w:asciiTheme="majorHAnsi" w:eastAsia="Times New Roman" w:hAnsiTheme="majorHAnsi" w:cstheme="majorHAnsi"/>
          <w:b/>
          <w:color w:val="000000" w:themeColor="text1"/>
          <w:sz w:val="24"/>
          <w:szCs w:val="24"/>
          <w:lang w:val="ro-RO"/>
        </w:rPr>
        <w:t>de componente</w:t>
      </w:r>
      <w:r w:rsidRPr="002B0525">
        <w:rPr>
          <w:rFonts w:asciiTheme="majorHAnsi" w:eastAsia="Times New Roman" w:hAnsiTheme="majorHAnsi" w:cstheme="majorHAnsi"/>
          <w:b/>
          <w:color w:val="000000" w:themeColor="text1"/>
          <w:sz w:val="24"/>
          <w:szCs w:val="24"/>
          <w:lang w:val="ro-RO"/>
        </w:rPr>
        <w:t xml:space="preserve"> și obiectivele de mediu</w:t>
      </w:r>
    </w:p>
    <w:p w14:paraId="10B33F62" w14:textId="77777777" w:rsidR="00042E0B" w:rsidRDefault="00042E0B" w:rsidP="00E43582">
      <w:pPr>
        <w:shd w:val="clear" w:color="auto" w:fill="FFFFFF"/>
        <w:spacing w:after="120" w:line="264" w:lineRule="auto"/>
        <w:rPr>
          <w:rFonts w:asciiTheme="majorHAnsi" w:eastAsia="Times New Roman" w:hAnsiTheme="majorHAnsi" w:cstheme="majorHAnsi"/>
          <w:i/>
          <w:color w:val="000000" w:themeColor="text1"/>
          <w:sz w:val="20"/>
          <w:szCs w:val="20"/>
          <w:lang w:val="ro-RO"/>
        </w:rPr>
      </w:pPr>
    </w:p>
    <w:p w14:paraId="4B54D4E4" w14:textId="73800100" w:rsidR="002B0525" w:rsidRPr="005F4592" w:rsidRDefault="002B0525" w:rsidP="00E43582">
      <w:pPr>
        <w:shd w:val="clear" w:color="auto" w:fill="FFFFFF"/>
        <w:spacing w:after="120" w:line="264" w:lineRule="auto"/>
        <w:jc w:val="both"/>
        <w:rPr>
          <w:rFonts w:asciiTheme="majorHAnsi" w:eastAsia="Times New Roman" w:hAnsiTheme="majorHAnsi" w:cstheme="majorHAnsi"/>
          <w:i/>
          <w:color w:val="000000" w:themeColor="text1"/>
          <w:sz w:val="20"/>
          <w:szCs w:val="20"/>
          <w:lang w:val="ro-RO"/>
        </w:rPr>
      </w:pPr>
      <w:r w:rsidRPr="005F4592">
        <w:rPr>
          <w:rFonts w:asciiTheme="majorHAnsi" w:eastAsia="Times New Roman" w:hAnsiTheme="majorHAnsi" w:cstheme="majorHAnsi"/>
          <w:i/>
          <w:color w:val="000000" w:themeColor="text1"/>
          <w:sz w:val="20"/>
          <w:szCs w:val="20"/>
          <w:lang w:val="ro-RO"/>
        </w:rPr>
        <w:t>Materia</w:t>
      </w:r>
      <w:r w:rsidR="005F4592" w:rsidRPr="005F4592">
        <w:rPr>
          <w:rFonts w:asciiTheme="majorHAnsi" w:eastAsia="Times New Roman" w:hAnsiTheme="majorHAnsi" w:cstheme="majorHAnsi"/>
          <w:i/>
          <w:color w:val="000000" w:themeColor="text1"/>
          <w:sz w:val="20"/>
          <w:szCs w:val="20"/>
          <w:lang w:val="ro-RO"/>
        </w:rPr>
        <w:t>l</w:t>
      </w:r>
      <w:r w:rsidRPr="005F4592">
        <w:rPr>
          <w:rFonts w:asciiTheme="majorHAnsi" w:eastAsia="Times New Roman" w:hAnsiTheme="majorHAnsi" w:cstheme="majorHAnsi"/>
          <w:i/>
          <w:color w:val="000000" w:themeColor="text1"/>
          <w:sz w:val="20"/>
          <w:szCs w:val="20"/>
          <w:lang w:val="ro-RO"/>
        </w:rPr>
        <w:t xml:space="preserve"> de opi</w:t>
      </w:r>
      <w:r w:rsidR="00C67E9D" w:rsidRPr="005F4592">
        <w:rPr>
          <w:rFonts w:asciiTheme="majorHAnsi" w:eastAsia="Times New Roman" w:hAnsiTheme="majorHAnsi" w:cstheme="majorHAnsi"/>
          <w:i/>
          <w:color w:val="000000" w:themeColor="text1"/>
          <w:sz w:val="20"/>
          <w:szCs w:val="20"/>
          <w:lang w:val="ro-RO"/>
        </w:rPr>
        <w:t xml:space="preserve">nie de Ciprian Gavriliu, Partener Servicii Fiscale, </w:t>
      </w:r>
      <w:r w:rsidR="00344CE2" w:rsidRPr="005F4592">
        <w:rPr>
          <w:rFonts w:asciiTheme="majorHAnsi" w:eastAsia="Times New Roman" w:hAnsiTheme="majorHAnsi" w:cstheme="majorHAnsi"/>
          <w:i/>
          <w:color w:val="000000" w:themeColor="text1"/>
          <w:sz w:val="20"/>
          <w:szCs w:val="20"/>
          <w:lang w:val="ro-RO"/>
        </w:rPr>
        <w:t xml:space="preserve">Deloitte România </w:t>
      </w:r>
    </w:p>
    <w:p w14:paraId="34E5AE78" w14:textId="77777777" w:rsidR="002B0525" w:rsidRDefault="002B0525" w:rsidP="00E43582">
      <w:pPr>
        <w:shd w:val="clear" w:color="auto" w:fill="FFFFFF"/>
        <w:spacing w:after="120" w:line="264" w:lineRule="auto"/>
        <w:jc w:val="both"/>
        <w:rPr>
          <w:rFonts w:asciiTheme="majorHAnsi" w:eastAsia="Times New Roman" w:hAnsiTheme="majorHAnsi" w:cstheme="majorHAnsi"/>
          <w:color w:val="000000" w:themeColor="text1"/>
          <w:sz w:val="20"/>
          <w:szCs w:val="20"/>
          <w:lang w:val="ro-RO"/>
        </w:rPr>
      </w:pPr>
    </w:p>
    <w:p w14:paraId="107812F0" w14:textId="6CBF7C50" w:rsidR="002B0525" w:rsidRPr="002B0525" w:rsidRDefault="002B0525" w:rsidP="00E43582">
      <w:pPr>
        <w:shd w:val="clear" w:color="auto" w:fill="FFFFFF"/>
        <w:spacing w:after="120" w:line="264" w:lineRule="auto"/>
        <w:jc w:val="both"/>
        <w:rPr>
          <w:rFonts w:asciiTheme="majorHAnsi" w:eastAsia="Times New Roman" w:hAnsiTheme="majorHAnsi" w:cstheme="majorHAnsi"/>
          <w:color w:val="000000" w:themeColor="text1"/>
          <w:sz w:val="20"/>
          <w:szCs w:val="20"/>
          <w:lang w:val="ro-RO"/>
        </w:rPr>
      </w:pPr>
      <w:r w:rsidRPr="002B0525">
        <w:rPr>
          <w:rFonts w:asciiTheme="majorHAnsi" w:eastAsia="Times New Roman" w:hAnsiTheme="majorHAnsi" w:cstheme="majorHAnsi"/>
          <w:color w:val="000000" w:themeColor="text1"/>
          <w:sz w:val="20"/>
          <w:szCs w:val="20"/>
          <w:lang w:val="ro-RO"/>
        </w:rPr>
        <w:t xml:space="preserve">Industria auto și-a revenit </w:t>
      </w:r>
      <w:r w:rsidR="0072043F">
        <w:rPr>
          <w:rFonts w:asciiTheme="majorHAnsi" w:eastAsia="Times New Roman" w:hAnsiTheme="majorHAnsi" w:cstheme="majorHAnsi"/>
          <w:color w:val="000000" w:themeColor="text1"/>
          <w:sz w:val="20"/>
          <w:szCs w:val="20"/>
          <w:lang w:val="ro-RO"/>
        </w:rPr>
        <w:t xml:space="preserve">mai </w:t>
      </w:r>
      <w:r w:rsidRPr="002B0525">
        <w:rPr>
          <w:rFonts w:asciiTheme="majorHAnsi" w:eastAsia="Times New Roman" w:hAnsiTheme="majorHAnsi" w:cstheme="majorHAnsi"/>
          <w:color w:val="000000" w:themeColor="text1"/>
          <w:sz w:val="20"/>
          <w:szCs w:val="20"/>
          <w:lang w:val="ro-RO"/>
        </w:rPr>
        <w:t xml:space="preserve">repede </w:t>
      </w:r>
      <w:r w:rsidR="0072043F">
        <w:rPr>
          <w:rFonts w:asciiTheme="majorHAnsi" w:eastAsia="Times New Roman" w:hAnsiTheme="majorHAnsi" w:cstheme="majorHAnsi"/>
          <w:color w:val="000000" w:themeColor="text1"/>
          <w:sz w:val="20"/>
          <w:szCs w:val="20"/>
          <w:lang w:val="ro-RO"/>
        </w:rPr>
        <w:t xml:space="preserve">decât previziunile inițiale </w:t>
      </w:r>
      <w:r w:rsidRPr="002B0525">
        <w:rPr>
          <w:rFonts w:asciiTheme="majorHAnsi" w:eastAsia="Times New Roman" w:hAnsiTheme="majorHAnsi" w:cstheme="majorHAnsi"/>
          <w:color w:val="000000" w:themeColor="text1"/>
          <w:sz w:val="20"/>
          <w:szCs w:val="20"/>
          <w:lang w:val="ro-RO"/>
        </w:rPr>
        <w:t>după blocajul produs de pandemia de COVID-19 în 2020 în întreaga lume. La n</w:t>
      </w:r>
      <w:r w:rsidR="005F4592">
        <w:rPr>
          <w:rFonts w:asciiTheme="majorHAnsi" w:eastAsia="Times New Roman" w:hAnsiTheme="majorHAnsi" w:cstheme="majorHAnsi"/>
          <w:color w:val="000000" w:themeColor="text1"/>
          <w:sz w:val="20"/>
          <w:szCs w:val="20"/>
          <w:lang w:val="ro-RO"/>
        </w:rPr>
        <w:t>ivel european, vânzările sunt în</w:t>
      </w:r>
      <w:r w:rsidRPr="002B0525">
        <w:rPr>
          <w:rFonts w:asciiTheme="majorHAnsi" w:eastAsia="Times New Roman" w:hAnsiTheme="majorHAnsi" w:cstheme="majorHAnsi"/>
          <w:color w:val="000000" w:themeColor="text1"/>
          <w:sz w:val="20"/>
          <w:szCs w:val="20"/>
          <w:lang w:val="ro-RO"/>
        </w:rPr>
        <w:t xml:space="preserve"> creștere față de anul trecut, iar cererea rămâne ridicată. Cu toate acestea, producătorii auto se confruntă cu mai multe provocări pentru perioada care urmează – criza componentelor și a materiilor prime, incertitudinile generate de pandemie, investițiile necesare pentru electrificare și digitalizare, în contextul obiectivelor de mediu anunțate de autorități</w:t>
      </w:r>
      <w:r w:rsidR="00A72BF5">
        <w:rPr>
          <w:rFonts w:asciiTheme="majorHAnsi" w:eastAsia="Times New Roman" w:hAnsiTheme="majorHAnsi" w:cstheme="majorHAnsi"/>
          <w:color w:val="000000" w:themeColor="text1"/>
          <w:sz w:val="20"/>
          <w:szCs w:val="20"/>
          <w:lang w:val="ro-RO"/>
        </w:rPr>
        <w:t>,</w:t>
      </w:r>
      <w:r w:rsidRPr="002B0525">
        <w:rPr>
          <w:rFonts w:asciiTheme="majorHAnsi" w:eastAsia="Times New Roman" w:hAnsiTheme="majorHAnsi" w:cstheme="majorHAnsi"/>
          <w:color w:val="000000" w:themeColor="text1"/>
          <w:sz w:val="20"/>
          <w:szCs w:val="20"/>
          <w:lang w:val="ro-RO"/>
        </w:rPr>
        <w:t xml:space="preserve"> și implicațiile fiscale ale acestor transformări. </w:t>
      </w:r>
    </w:p>
    <w:p w14:paraId="36E52C54" w14:textId="0910FA82" w:rsidR="002B0525" w:rsidRDefault="002B0525" w:rsidP="00E43582">
      <w:pPr>
        <w:spacing w:after="120" w:line="264" w:lineRule="auto"/>
        <w:jc w:val="both"/>
        <w:rPr>
          <w:rFonts w:asciiTheme="majorHAnsi" w:hAnsiTheme="majorHAnsi" w:cstheme="majorHAnsi"/>
          <w:color w:val="000000" w:themeColor="text1"/>
          <w:sz w:val="20"/>
          <w:szCs w:val="20"/>
          <w:lang w:val="ro-RO"/>
        </w:rPr>
      </w:pPr>
      <w:r w:rsidRPr="002B0525">
        <w:rPr>
          <w:rFonts w:asciiTheme="majorHAnsi" w:hAnsiTheme="majorHAnsi" w:cstheme="majorHAnsi"/>
          <w:color w:val="000000" w:themeColor="text1"/>
          <w:sz w:val="20"/>
          <w:szCs w:val="20"/>
          <w:lang w:val="ro-RO"/>
        </w:rPr>
        <w:t>Companiile active în piața auto, în special producătorii și furnizorii</w:t>
      </w:r>
      <w:r w:rsidR="005F4592">
        <w:rPr>
          <w:rFonts w:asciiTheme="majorHAnsi" w:hAnsiTheme="majorHAnsi" w:cstheme="majorHAnsi"/>
          <w:color w:val="000000" w:themeColor="text1"/>
          <w:sz w:val="20"/>
          <w:szCs w:val="20"/>
          <w:lang w:val="ro-RO"/>
        </w:rPr>
        <w:t xml:space="preserve"> de componente, au fost afectate</w:t>
      </w:r>
      <w:r w:rsidRPr="002B0525">
        <w:rPr>
          <w:rFonts w:asciiTheme="majorHAnsi" w:hAnsiTheme="majorHAnsi" w:cstheme="majorHAnsi"/>
          <w:color w:val="000000" w:themeColor="text1"/>
          <w:sz w:val="20"/>
          <w:szCs w:val="20"/>
          <w:lang w:val="ro-RO"/>
        </w:rPr>
        <w:t xml:space="preserve">, în ultimii doi ani, de restricțiile impuse în contextul pandemiei, inclusiv din perspectiva forței de muncă, de criza semiconductorilor, dar și de presiunile exercitate de schimbările structurale demarate chiar înainte de pandemie – orientarea către motoare electrice, conducere autonomă, </w:t>
      </w:r>
      <w:r w:rsidR="0072043F">
        <w:rPr>
          <w:rFonts w:asciiTheme="majorHAnsi" w:hAnsiTheme="majorHAnsi" w:cstheme="majorHAnsi"/>
          <w:color w:val="000000" w:themeColor="text1"/>
          <w:sz w:val="20"/>
          <w:szCs w:val="20"/>
          <w:lang w:val="ro-RO"/>
        </w:rPr>
        <w:t xml:space="preserve">mașini </w:t>
      </w:r>
      <w:r w:rsidRPr="002B0525">
        <w:rPr>
          <w:rFonts w:asciiTheme="majorHAnsi" w:hAnsiTheme="majorHAnsi" w:cstheme="majorHAnsi"/>
          <w:color w:val="000000" w:themeColor="text1"/>
          <w:sz w:val="20"/>
          <w:szCs w:val="20"/>
          <w:lang w:val="ro-RO"/>
        </w:rPr>
        <w:t xml:space="preserve">conectate și mobilitate partajată. </w:t>
      </w:r>
    </w:p>
    <w:p w14:paraId="41C87D95" w14:textId="4B4DD7AC" w:rsidR="00BB1DC2" w:rsidRPr="002B0525" w:rsidRDefault="00BB1DC2" w:rsidP="00E43582">
      <w:pPr>
        <w:spacing w:after="120" w:line="264" w:lineRule="auto"/>
        <w:jc w:val="both"/>
        <w:rPr>
          <w:rFonts w:asciiTheme="majorHAnsi" w:hAnsiTheme="majorHAnsi" w:cstheme="majorHAnsi"/>
          <w:color w:val="000000" w:themeColor="text1"/>
          <w:sz w:val="20"/>
          <w:szCs w:val="20"/>
          <w:lang w:val="ro-RO"/>
        </w:rPr>
      </w:pPr>
      <w:r>
        <w:rPr>
          <w:rFonts w:asciiTheme="majorHAnsi" w:hAnsiTheme="majorHAnsi" w:cstheme="majorHAnsi"/>
          <w:color w:val="000000" w:themeColor="text1"/>
          <w:sz w:val="20"/>
          <w:szCs w:val="20"/>
          <w:lang w:val="ro-RO"/>
        </w:rPr>
        <w:t>Pe fondul estimărilor cu privire la diminuarea efect</w:t>
      </w:r>
      <w:r w:rsidR="00884844">
        <w:rPr>
          <w:rFonts w:asciiTheme="majorHAnsi" w:hAnsiTheme="majorHAnsi" w:cstheme="majorHAnsi"/>
          <w:color w:val="000000" w:themeColor="text1"/>
          <w:sz w:val="20"/>
          <w:szCs w:val="20"/>
          <w:lang w:val="ro-RO"/>
        </w:rPr>
        <w:t xml:space="preserve">elor pandemiei la nivel global </w:t>
      </w:r>
      <w:r>
        <w:rPr>
          <w:rFonts w:asciiTheme="majorHAnsi" w:hAnsiTheme="majorHAnsi" w:cstheme="majorHAnsi"/>
          <w:color w:val="000000" w:themeColor="text1"/>
          <w:sz w:val="20"/>
          <w:szCs w:val="20"/>
          <w:lang w:val="ro-RO"/>
        </w:rPr>
        <w:t>și a</w:t>
      </w:r>
      <w:r w:rsidR="005F4592">
        <w:rPr>
          <w:rFonts w:asciiTheme="majorHAnsi" w:hAnsiTheme="majorHAnsi" w:cstheme="majorHAnsi"/>
          <w:color w:val="000000" w:themeColor="text1"/>
          <w:sz w:val="20"/>
          <w:szCs w:val="20"/>
          <w:lang w:val="ro-RO"/>
        </w:rPr>
        <w:t>l</w:t>
      </w:r>
      <w:r>
        <w:rPr>
          <w:rFonts w:asciiTheme="majorHAnsi" w:hAnsiTheme="majorHAnsi" w:cstheme="majorHAnsi"/>
          <w:color w:val="000000" w:themeColor="text1"/>
          <w:sz w:val="20"/>
          <w:szCs w:val="20"/>
          <w:lang w:val="ro-RO"/>
        </w:rPr>
        <w:t xml:space="preserve"> revenirii pieței </w:t>
      </w:r>
      <w:r w:rsidR="00884844">
        <w:rPr>
          <w:rFonts w:asciiTheme="majorHAnsi" w:hAnsiTheme="majorHAnsi" w:cstheme="majorHAnsi"/>
          <w:color w:val="000000" w:themeColor="text1"/>
          <w:sz w:val="20"/>
          <w:szCs w:val="20"/>
          <w:lang w:val="ro-RO"/>
        </w:rPr>
        <w:t xml:space="preserve">de microcipuri, fabricate în principal în țările asiatice, de care sunt dependenți toți constructorii auto, jucătorii din industrie își pregătesc strategia de piață pentru următorul deceniu.   </w:t>
      </w:r>
    </w:p>
    <w:p w14:paraId="4EC1E1CC" w14:textId="55292C24" w:rsidR="009D25B5" w:rsidRDefault="009D25B5" w:rsidP="00E43582">
      <w:pPr>
        <w:spacing w:after="120" w:line="264" w:lineRule="auto"/>
        <w:jc w:val="both"/>
        <w:rPr>
          <w:rFonts w:asciiTheme="majorHAnsi" w:eastAsia="Times New Roman" w:hAnsiTheme="majorHAnsi" w:cstheme="majorHAnsi"/>
          <w:color w:val="000000" w:themeColor="text1"/>
          <w:sz w:val="20"/>
          <w:szCs w:val="20"/>
          <w:lang w:val="ro-RO"/>
        </w:rPr>
      </w:pPr>
      <w:r>
        <w:rPr>
          <w:rFonts w:asciiTheme="majorHAnsi" w:eastAsia="Times New Roman" w:hAnsiTheme="majorHAnsi" w:cstheme="majorHAnsi"/>
          <w:color w:val="000000" w:themeColor="text1"/>
          <w:sz w:val="20"/>
          <w:szCs w:val="20"/>
          <w:lang w:val="ro-RO"/>
        </w:rPr>
        <w:t>Suntem</w:t>
      </w:r>
      <w:r w:rsidR="00E422CB">
        <w:rPr>
          <w:rFonts w:asciiTheme="majorHAnsi" w:eastAsia="Times New Roman" w:hAnsiTheme="majorHAnsi" w:cstheme="majorHAnsi"/>
          <w:color w:val="000000" w:themeColor="text1"/>
          <w:sz w:val="20"/>
          <w:szCs w:val="20"/>
          <w:lang w:val="ro-RO"/>
        </w:rPr>
        <w:t xml:space="preserve"> în mijlocul unei revoluții globale </w:t>
      </w:r>
      <w:r w:rsidR="005F4592">
        <w:rPr>
          <w:rFonts w:asciiTheme="majorHAnsi" w:eastAsia="Times New Roman" w:hAnsiTheme="majorHAnsi" w:cstheme="majorHAnsi"/>
          <w:color w:val="000000" w:themeColor="text1"/>
          <w:sz w:val="20"/>
          <w:szCs w:val="20"/>
          <w:lang w:val="ro-RO"/>
        </w:rPr>
        <w:t>care are în spate două</w:t>
      </w:r>
      <w:r w:rsidR="00FF7F31">
        <w:rPr>
          <w:rFonts w:asciiTheme="majorHAnsi" w:eastAsia="Times New Roman" w:hAnsiTheme="majorHAnsi" w:cstheme="majorHAnsi"/>
          <w:color w:val="000000" w:themeColor="text1"/>
          <w:sz w:val="20"/>
          <w:szCs w:val="20"/>
          <w:lang w:val="ro-RO"/>
        </w:rPr>
        <w:t xml:space="preserve"> motoare</w:t>
      </w:r>
      <w:r w:rsidR="005B2531">
        <w:rPr>
          <w:rFonts w:asciiTheme="majorHAnsi" w:eastAsia="Times New Roman" w:hAnsiTheme="majorHAnsi" w:cstheme="majorHAnsi"/>
          <w:color w:val="000000" w:themeColor="text1"/>
          <w:sz w:val="20"/>
          <w:szCs w:val="20"/>
          <w:lang w:val="ro-RO"/>
        </w:rPr>
        <w:t xml:space="preserve"> și obiective globale</w:t>
      </w:r>
      <w:r w:rsidR="00042E0B">
        <w:rPr>
          <w:rFonts w:asciiTheme="majorHAnsi" w:eastAsia="Times New Roman" w:hAnsiTheme="majorHAnsi" w:cstheme="majorHAnsi"/>
          <w:color w:val="000000" w:themeColor="text1"/>
          <w:sz w:val="20"/>
          <w:szCs w:val="20"/>
          <w:lang w:val="ro-RO"/>
        </w:rPr>
        <w:t>,</w:t>
      </w:r>
      <w:r w:rsidR="00FF7F31">
        <w:rPr>
          <w:rFonts w:asciiTheme="majorHAnsi" w:eastAsia="Times New Roman" w:hAnsiTheme="majorHAnsi" w:cstheme="majorHAnsi"/>
          <w:color w:val="000000" w:themeColor="text1"/>
          <w:sz w:val="20"/>
          <w:szCs w:val="20"/>
          <w:lang w:val="ro-RO"/>
        </w:rPr>
        <w:t xml:space="preserve"> și anume</w:t>
      </w:r>
      <w:r w:rsidR="00C41AF7">
        <w:rPr>
          <w:rFonts w:asciiTheme="majorHAnsi" w:eastAsia="Times New Roman" w:hAnsiTheme="majorHAnsi" w:cstheme="majorHAnsi"/>
          <w:color w:val="000000" w:themeColor="text1"/>
          <w:sz w:val="20"/>
          <w:szCs w:val="20"/>
          <w:lang w:val="ro-RO"/>
        </w:rPr>
        <w:t xml:space="preserve"> protecția mediului</w:t>
      </w:r>
      <w:r w:rsidR="00A66E5F">
        <w:rPr>
          <w:rFonts w:asciiTheme="majorHAnsi" w:eastAsia="Times New Roman" w:hAnsiTheme="majorHAnsi" w:cstheme="majorHAnsi"/>
          <w:color w:val="000000" w:themeColor="text1"/>
          <w:sz w:val="20"/>
          <w:szCs w:val="20"/>
          <w:lang w:val="ro-RO"/>
        </w:rPr>
        <w:t xml:space="preserve"> </w:t>
      </w:r>
      <w:r w:rsidR="005F4592">
        <w:rPr>
          <w:rFonts w:asciiTheme="majorHAnsi" w:eastAsia="Times New Roman" w:hAnsiTheme="majorHAnsi" w:cstheme="majorHAnsi"/>
          <w:color w:val="000000" w:themeColor="text1"/>
          <w:sz w:val="20"/>
          <w:szCs w:val="20"/>
          <w:lang w:val="ro-RO"/>
        </w:rPr>
        <w:t>și evoluția accelerată</w:t>
      </w:r>
      <w:r w:rsidR="00C41AF7">
        <w:rPr>
          <w:rFonts w:asciiTheme="majorHAnsi" w:eastAsia="Times New Roman" w:hAnsiTheme="majorHAnsi" w:cstheme="majorHAnsi"/>
          <w:color w:val="000000" w:themeColor="text1"/>
          <w:sz w:val="20"/>
          <w:szCs w:val="20"/>
          <w:lang w:val="ro-RO"/>
        </w:rPr>
        <w:t xml:space="preserve"> a tehnologiei. </w:t>
      </w:r>
      <w:r w:rsidR="00E20EB5">
        <w:rPr>
          <w:rFonts w:asciiTheme="majorHAnsi" w:eastAsia="Times New Roman" w:hAnsiTheme="majorHAnsi" w:cstheme="majorHAnsi"/>
          <w:color w:val="000000" w:themeColor="text1"/>
          <w:sz w:val="20"/>
          <w:szCs w:val="20"/>
          <w:lang w:val="ro-RO"/>
        </w:rPr>
        <w:t xml:space="preserve">Industria </w:t>
      </w:r>
      <w:r w:rsidR="005F4592">
        <w:rPr>
          <w:rFonts w:asciiTheme="majorHAnsi" w:eastAsia="Times New Roman" w:hAnsiTheme="majorHAnsi" w:cstheme="majorHAnsi"/>
          <w:color w:val="000000" w:themeColor="text1"/>
          <w:sz w:val="20"/>
          <w:szCs w:val="20"/>
          <w:lang w:val="ro-RO"/>
        </w:rPr>
        <w:t>auto</w:t>
      </w:r>
      <w:r w:rsidR="00347776">
        <w:rPr>
          <w:rFonts w:asciiTheme="majorHAnsi" w:eastAsia="Times New Roman" w:hAnsiTheme="majorHAnsi" w:cstheme="majorHAnsi"/>
          <w:color w:val="000000" w:themeColor="text1"/>
          <w:sz w:val="20"/>
          <w:szCs w:val="20"/>
          <w:lang w:val="ro-RO"/>
        </w:rPr>
        <w:t xml:space="preserve"> este un jucător semnificativ</w:t>
      </w:r>
      <w:r w:rsidR="00E20EB5">
        <w:rPr>
          <w:rFonts w:asciiTheme="majorHAnsi" w:eastAsia="Times New Roman" w:hAnsiTheme="majorHAnsi" w:cstheme="majorHAnsi"/>
          <w:color w:val="000000" w:themeColor="text1"/>
          <w:sz w:val="20"/>
          <w:szCs w:val="20"/>
          <w:lang w:val="ro-RO"/>
        </w:rPr>
        <w:t xml:space="preserve"> în cadrul acestei revoluții</w:t>
      </w:r>
      <w:r w:rsidR="005F4592">
        <w:rPr>
          <w:rFonts w:asciiTheme="majorHAnsi" w:eastAsia="Times New Roman" w:hAnsiTheme="majorHAnsi" w:cstheme="majorHAnsi"/>
          <w:color w:val="000000" w:themeColor="text1"/>
          <w:sz w:val="20"/>
          <w:szCs w:val="20"/>
          <w:lang w:val="ro-RO"/>
        </w:rPr>
        <w:t xml:space="preserve">, iar inovarea joacă </w:t>
      </w:r>
      <w:r w:rsidR="00E00F93">
        <w:rPr>
          <w:rFonts w:asciiTheme="majorHAnsi" w:eastAsia="Times New Roman" w:hAnsiTheme="majorHAnsi" w:cstheme="majorHAnsi"/>
          <w:color w:val="000000" w:themeColor="text1"/>
          <w:sz w:val="20"/>
          <w:szCs w:val="20"/>
          <w:lang w:val="ro-RO"/>
        </w:rPr>
        <w:t xml:space="preserve">un </w:t>
      </w:r>
      <w:r w:rsidR="005F4592">
        <w:rPr>
          <w:rFonts w:asciiTheme="majorHAnsi" w:eastAsia="Times New Roman" w:hAnsiTheme="majorHAnsi" w:cstheme="majorHAnsi"/>
          <w:color w:val="000000" w:themeColor="text1"/>
          <w:sz w:val="20"/>
          <w:szCs w:val="20"/>
          <w:lang w:val="ro-RO"/>
        </w:rPr>
        <w:t>rol</w:t>
      </w:r>
      <w:r w:rsidR="0072043F">
        <w:rPr>
          <w:rFonts w:asciiTheme="majorHAnsi" w:eastAsia="Times New Roman" w:hAnsiTheme="majorHAnsi" w:cstheme="majorHAnsi"/>
          <w:color w:val="000000" w:themeColor="text1"/>
          <w:sz w:val="20"/>
          <w:szCs w:val="20"/>
          <w:lang w:val="ro-RO"/>
        </w:rPr>
        <w:t xml:space="preserve"> </w:t>
      </w:r>
      <w:r w:rsidR="000674D1">
        <w:rPr>
          <w:rFonts w:asciiTheme="majorHAnsi" w:eastAsia="Times New Roman" w:hAnsiTheme="majorHAnsi" w:cstheme="majorHAnsi"/>
          <w:color w:val="000000" w:themeColor="text1"/>
          <w:sz w:val="20"/>
          <w:szCs w:val="20"/>
          <w:lang w:val="ro-RO"/>
        </w:rPr>
        <w:t xml:space="preserve">important </w:t>
      </w:r>
      <w:r w:rsidR="005F4592">
        <w:rPr>
          <w:rFonts w:asciiTheme="majorHAnsi" w:eastAsia="Times New Roman" w:hAnsiTheme="majorHAnsi" w:cstheme="majorHAnsi"/>
          <w:color w:val="000000" w:themeColor="text1"/>
          <w:sz w:val="20"/>
          <w:szCs w:val="20"/>
          <w:lang w:val="ro-RO"/>
        </w:rPr>
        <w:t xml:space="preserve">în </w:t>
      </w:r>
      <w:r w:rsidR="003E1ECB">
        <w:rPr>
          <w:rFonts w:asciiTheme="majorHAnsi" w:eastAsia="Times New Roman" w:hAnsiTheme="majorHAnsi" w:cstheme="majorHAnsi"/>
          <w:color w:val="000000" w:themeColor="text1"/>
          <w:sz w:val="20"/>
          <w:szCs w:val="20"/>
          <w:lang w:val="ro-RO"/>
        </w:rPr>
        <w:t>proces</w:t>
      </w:r>
      <w:r w:rsidR="005F4592">
        <w:rPr>
          <w:rFonts w:asciiTheme="majorHAnsi" w:eastAsia="Times New Roman" w:hAnsiTheme="majorHAnsi" w:cstheme="majorHAnsi"/>
          <w:color w:val="000000" w:themeColor="text1"/>
          <w:sz w:val="20"/>
          <w:szCs w:val="20"/>
          <w:lang w:val="ro-RO"/>
        </w:rPr>
        <w:t>ul</w:t>
      </w:r>
      <w:r w:rsidR="003E1ECB">
        <w:rPr>
          <w:rFonts w:asciiTheme="majorHAnsi" w:eastAsia="Times New Roman" w:hAnsiTheme="majorHAnsi" w:cstheme="majorHAnsi"/>
          <w:color w:val="000000" w:themeColor="text1"/>
          <w:sz w:val="20"/>
          <w:szCs w:val="20"/>
          <w:lang w:val="ro-RO"/>
        </w:rPr>
        <w:t xml:space="preserve"> de transformare. </w:t>
      </w:r>
      <w:r w:rsidR="00B11E13">
        <w:rPr>
          <w:rFonts w:asciiTheme="majorHAnsi" w:eastAsia="Times New Roman" w:hAnsiTheme="majorHAnsi" w:cstheme="majorHAnsi"/>
          <w:color w:val="000000" w:themeColor="text1"/>
          <w:sz w:val="20"/>
          <w:szCs w:val="20"/>
          <w:lang w:val="ro-RO"/>
        </w:rPr>
        <w:t xml:space="preserve">Mașina va deveni mult mai mult decât un mijloc de transport, </w:t>
      </w:r>
      <w:r w:rsidR="00AC41B5">
        <w:rPr>
          <w:rFonts w:asciiTheme="majorHAnsi" w:eastAsia="Times New Roman" w:hAnsiTheme="majorHAnsi" w:cstheme="majorHAnsi"/>
          <w:color w:val="000000" w:themeColor="text1"/>
          <w:sz w:val="20"/>
          <w:szCs w:val="20"/>
          <w:lang w:val="ro-RO"/>
        </w:rPr>
        <w:t xml:space="preserve">va deveni un </w:t>
      </w:r>
      <w:r w:rsidR="005F4592">
        <w:rPr>
          <w:rFonts w:asciiTheme="majorHAnsi" w:eastAsia="Times New Roman" w:hAnsiTheme="majorHAnsi" w:cstheme="majorHAnsi"/>
          <w:color w:val="000000" w:themeColor="text1"/>
          <w:sz w:val="20"/>
          <w:szCs w:val="20"/>
          <w:lang w:val="ro-RO"/>
        </w:rPr>
        <w:t>dispozitiv</w:t>
      </w:r>
      <w:r w:rsidR="00AC41B5">
        <w:rPr>
          <w:rFonts w:asciiTheme="majorHAnsi" w:eastAsia="Times New Roman" w:hAnsiTheme="majorHAnsi" w:cstheme="majorHAnsi"/>
          <w:color w:val="000000" w:themeColor="text1"/>
          <w:sz w:val="20"/>
          <w:szCs w:val="20"/>
          <w:lang w:val="ro-RO"/>
        </w:rPr>
        <w:t xml:space="preserve"> conectat</w:t>
      </w:r>
      <w:r w:rsidR="00347776">
        <w:rPr>
          <w:rFonts w:asciiTheme="majorHAnsi" w:eastAsia="Times New Roman" w:hAnsiTheme="majorHAnsi" w:cstheme="majorHAnsi"/>
          <w:color w:val="000000" w:themeColor="text1"/>
          <w:sz w:val="20"/>
          <w:szCs w:val="20"/>
          <w:lang w:val="ro-RO"/>
        </w:rPr>
        <w:t xml:space="preserve">, prin internet, </w:t>
      </w:r>
      <w:r w:rsidR="00433CCD">
        <w:rPr>
          <w:rFonts w:asciiTheme="majorHAnsi" w:eastAsia="Times New Roman" w:hAnsiTheme="majorHAnsi" w:cstheme="majorHAnsi"/>
          <w:color w:val="000000" w:themeColor="text1"/>
          <w:sz w:val="20"/>
          <w:szCs w:val="20"/>
          <w:lang w:val="ro-RO"/>
        </w:rPr>
        <w:t>cu producătorii, cu șoferul și pasagerii, cu alte tehnologii. Și</w:t>
      </w:r>
      <w:r w:rsidR="00347776">
        <w:rPr>
          <w:rFonts w:asciiTheme="majorHAnsi" w:eastAsia="Times New Roman" w:hAnsiTheme="majorHAnsi" w:cstheme="majorHAnsi"/>
          <w:color w:val="000000" w:themeColor="text1"/>
          <w:sz w:val="20"/>
          <w:szCs w:val="20"/>
          <w:lang w:val="ro-RO"/>
        </w:rPr>
        <w:t>,</w:t>
      </w:r>
      <w:r w:rsidR="00433CCD">
        <w:rPr>
          <w:rFonts w:asciiTheme="majorHAnsi" w:eastAsia="Times New Roman" w:hAnsiTheme="majorHAnsi" w:cstheme="majorHAnsi"/>
          <w:color w:val="000000" w:themeColor="text1"/>
          <w:sz w:val="20"/>
          <w:szCs w:val="20"/>
          <w:lang w:val="ro-RO"/>
        </w:rPr>
        <w:t xml:space="preserve"> în același timp</w:t>
      </w:r>
      <w:r w:rsidR="00347776">
        <w:rPr>
          <w:rFonts w:asciiTheme="majorHAnsi" w:eastAsia="Times New Roman" w:hAnsiTheme="majorHAnsi" w:cstheme="majorHAnsi"/>
          <w:color w:val="000000" w:themeColor="text1"/>
          <w:sz w:val="20"/>
          <w:szCs w:val="20"/>
          <w:lang w:val="ro-RO"/>
        </w:rPr>
        <w:t>, va trebui să devină</w:t>
      </w:r>
      <w:r w:rsidR="00433CCD">
        <w:rPr>
          <w:rFonts w:asciiTheme="majorHAnsi" w:eastAsia="Times New Roman" w:hAnsiTheme="majorHAnsi" w:cstheme="majorHAnsi"/>
          <w:color w:val="000000" w:themeColor="text1"/>
          <w:sz w:val="20"/>
          <w:szCs w:val="20"/>
          <w:lang w:val="ro-RO"/>
        </w:rPr>
        <w:t xml:space="preserve"> </w:t>
      </w:r>
      <w:r w:rsidR="008A6B49">
        <w:rPr>
          <w:rFonts w:asciiTheme="majorHAnsi" w:eastAsia="Times New Roman" w:hAnsiTheme="majorHAnsi" w:cstheme="majorHAnsi"/>
          <w:color w:val="000000" w:themeColor="text1"/>
          <w:sz w:val="20"/>
          <w:szCs w:val="20"/>
          <w:lang w:val="ro-RO"/>
        </w:rPr>
        <w:t>„verde” sau nepoluant</w:t>
      </w:r>
      <w:r w:rsidR="00042E0B">
        <w:rPr>
          <w:rFonts w:asciiTheme="majorHAnsi" w:eastAsia="Times New Roman" w:hAnsiTheme="majorHAnsi" w:cstheme="majorHAnsi"/>
          <w:color w:val="000000" w:themeColor="text1"/>
          <w:sz w:val="20"/>
          <w:szCs w:val="20"/>
          <w:lang w:val="ro-RO"/>
        </w:rPr>
        <w:t>ă</w:t>
      </w:r>
      <w:r w:rsidR="008A6B49">
        <w:rPr>
          <w:rFonts w:asciiTheme="majorHAnsi" w:eastAsia="Times New Roman" w:hAnsiTheme="majorHAnsi" w:cstheme="majorHAnsi"/>
          <w:color w:val="000000" w:themeColor="text1"/>
          <w:sz w:val="20"/>
          <w:szCs w:val="20"/>
          <w:lang w:val="ro-RO"/>
        </w:rPr>
        <w:t xml:space="preserve"> prin reducerea </w:t>
      </w:r>
      <w:r w:rsidR="00042E0B">
        <w:rPr>
          <w:rFonts w:asciiTheme="majorHAnsi" w:eastAsia="Times New Roman" w:hAnsiTheme="majorHAnsi" w:cstheme="majorHAnsi"/>
          <w:color w:val="000000" w:themeColor="text1"/>
          <w:sz w:val="20"/>
          <w:szCs w:val="20"/>
          <w:lang w:val="ro-RO"/>
        </w:rPr>
        <w:t xml:space="preserve">drastică </w:t>
      </w:r>
      <w:r w:rsidR="008A6B49">
        <w:rPr>
          <w:rFonts w:asciiTheme="majorHAnsi" w:eastAsia="Times New Roman" w:hAnsiTheme="majorHAnsi" w:cstheme="majorHAnsi"/>
          <w:color w:val="000000" w:themeColor="text1"/>
          <w:sz w:val="20"/>
          <w:szCs w:val="20"/>
          <w:lang w:val="ro-RO"/>
        </w:rPr>
        <w:t xml:space="preserve">a emisiilor de CO2. </w:t>
      </w:r>
      <w:r w:rsidR="00347776">
        <w:rPr>
          <w:rFonts w:asciiTheme="majorHAnsi" w:eastAsia="Times New Roman" w:hAnsiTheme="majorHAnsi" w:cstheme="majorHAnsi"/>
          <w:color w:val="000000" w:themeColor="text1"/>
          <w:sz w:val="20"/>
          <w:szCs w:val="20"/>
          <w:lang w:val="ro-RO"/>
        </w:rPr>
        <w:t>Am putea spune că</w:t>
      </w:r>
      <w:r w:rsidR="00042E0B">
        <w:rPr>
          <w:rFonts w:asciiTheme="majorHAnsi" w:eastAsia="Times New Roman" w:hAnsiTheme="majorHAnsi" w:cstheme="majorHAnsi"/>
          <w:color w:val="000000" w:themeColor="text1"/>
          <w:sz w:val="20"/>
          <w:szCs w:val="20"/>
          <w:lang w:val="ro-RO"/>
        </w:rPr>
        <w:t>,</w:t>
      </w:r>
      <w:r w:rsidR="00347776">
        <w:rPr>
          <w:rFonts w:asciiTheme="majorHAnsi" w:eastAsia="Times New Roman" w:hAnsiTheme="majorHAnsi" w:cstheme="majorHAnsi"/>
          <w:color w:val="000000" w:themeColor="text1"/>
          <w:sz w:val="20"/>
          <w:szCs w:val="20"/>
          <w:lang w:val="ro-RO"/>
        </w:rPr>
        <w:t xml:space="preserve"> în viitor</w:t>
      </w:r>
      <w:r w:rsidR="00042E0B">
        <w:rPr>
          <w:rFonts w:asciiTheme="majorHAnsi" w:eastAsia="Times New Roman" w:hAnsiTheme="majorHAnsi" w:cstheme="majorHAnsi"/>
          <w:color w:val="000000" w:themeColor="text1"/>
          <w:sz w:val="20"/>
          <w:szCs w:val="20"/>
          <w:lang w:val="ro-RO"/>
        </w:rPr>
        <w:t>,</w:t>
      </w:r>
      <w:r w:rsidR="00347776">
        <w:rPr>
          <w:rFonts w:asciiTheme="majorHAnsi" w:eastAsia="Times New Roman" w:hAnsiTheme="majorHAnsi" w:cstheme="majorHAnsi"/>
          <w:color w:val="000000" w:themeColor="text1"/>
          <w:sz w:val="20"/>
          <w:szCs w:val="20"/>
          <w:lang w:val="ro-RO"/>
        </w:rPr>
        <w:t xml:space="preserve"> noi</w:t>
      </w:r>
      <w:r w:rsidR="00FD1944">
        <w:rPr>
          <w:rFonts w:asciiTheme="majorHAnsi" w:eastAsia="Times New Roman" w:hAnsiTheme="majorHAnsi" w:cstheme="majorHAnsi"/>
          <w:color w:val="000000" w:themeColor="text1"/>
          <w:sz w:val="20"/>
          <w:szCs w:val="20"/>
          <w:lang w:val="ro-RO"/>
        </w:rPr>
        <w:t xml:space="preserve"> sau </w:t>
      </w:r>
      <w:r w:rsidR="00347776">
        <w:rPr>
          <w:rFonts w:asciiTheme="majorHAnsi" w:eastAsia="Times New Roman" w:hAnsiTheme="majorHAnsi" w:cstheme="majorHAnsi"/>
          <w:color w:val="000000" w:themeColor="text1"/>
          <w:sz w:val="20"/>
          <w:szCs w:val="20"/>
          <w:lang w:val="ro-RO"/>
        </w:rPr>
        <w:t>copii</w:t>
      </w:r>
      <w:r w:rsidR="00042E0B">
        <w:rPr>
          <w:rFonts w:asciiTheme="majorHAnsi" w:eastAsia="Times New Roman" w:hAnsiTheme="majorHAnsi" w:cstheme="majorHAnsi"/>
          <w:color w:val="000000" w:themeColor="text1"/>
          <w:sz w:val="20"/>
          <w:szCs w:val="20"/>
          <w:lang w:val="ro-RO"/>
        </w:rPr>
        <w:t>i</w:t>
      </w:r>
      <w:r w:rsidR="00347776">
        <w:rPr>
          <w:rFonts w:asciiTheme="majorHAnsi" w:eastAsia="Times New Roman" w:hAnsiTheme="majorHAnsi" w:cstheme="majorHAnsi"/>
          <w:color w:val="000000" w:themeColor="text1"/>
          <w:sz w:val="20"/>
          <w:szCs w:val="20"/>
          <w:lang w:val="ro-RO"/>
        </w:rPr>
        <w:t xml:space="preserve"> noștri</w:t>
      </w:r>
      <w:r w:rsidR="00FD1944">
        <w:rPr>
          <w:rFonts w:asciiTheme="majorHAnsi" w:eastAsia="Times New Roman" w:hAnsiTheme="majorHAnsi" w:cstheme="majorHAnsi"/>
          <w:color w:val="000000" w:themeColor="text1"/>
          <w:sz w:val="20"/>
          <w:szCs w:val="20"/>
          <w:lang w:val="ro-RO"/>
        </w:rPr>
        <w:t xml:space="preserve"> vom conduce un robot</w:t>
      </w:r>
      <w:r w:rsidR="00042E0B">
        <w:rPr>
          <w:rFonts w:asciiTheme="majorHAnsi" w:eastAsia="Times New Roman" w:hAnsiTheme="majorHAnsi" w:cstheme="majorHAnsi"/>
          <w:color w:val="000000" w:themeColor="text1"/>
          <w:sz w:val="20"/>
          <w:szCs w:val="20"/>
          <w:lang w:val="ro-RO"/>
        </w:rPr>
        <w:t>,</w:t>
      </w:r>
      <w:r w:rsidR="00FD1944">
        <w:rPr>
          <w:rFonts w:asciiTheme="majorHAnsi" w:eastAsia="Times New Roman" w:hAnsiTheme="majorHAnsi" w:cstheme="majorHAnsi"/>
          <w:color w:val="000000" w:themeColor="text1"/>
          <w:sz w:val="20"/>
          <w:szCs w:val="20"/>
          <w:lang w:val="ro-RO"/>
        </w:rPr>
        <w:t xml:space="preserve"> </w:t>
      </w:r>
      <w:r w:rsidR="0019155C">
        <w:rPr>
          <w:rFonts w:asciiTheme="majorHAnsi" w:eastAsia="Times New Roman" w:hAnsiTheme="majorHAnsi" w:cstheme="majorHAnsi"/>
          <w:color w:val="000000" w:themeColor="text1"/>
          <w:sz w:val="20"/>
          <w:szCs w:val="20"/>
          <w:lang w:val="ro-RO"/>
        </w:rPr>
        <w:t xml:space="preserve">și nu un mijloc de transport. Un robot care </w:t>
      </w:r>
      <w:r w:rsidR="00AC3729">
        <w:rPr>
          <w:rFonts w:asciiTheme="majorHAnsi" w:eastAsia="Times New Roman" w:hAnsiTheme="majorHAnsi" w:cstheme="majorHAnsi"/>
          <w:color w:val="000000" w:themeColor="text1"/>
          <w:sz w:val="20"/>
          <w:szCs w:val="20"/>
          <w:lang w:val="ro-RO"/>
        </w:rPr>
        <w:t xml:space="preserve">va genera un volum imens de date despre comportamentul șoferului, </w:t>
      </w:r>
      <w:r w:rsidR="00294F3C">
        <w:rPr>
          <w:rFonts w:asciiTheme="majorHAnsi" w:eastAsia="Times New Roman" w:hAnsiTheme="majorHAnsi" w:cstheme="majorHAnsi"/>
          <w:color w:val="000000" w:themeColor="text1"/>
          <w:sz w:val="20"/>
          <w:szCs w:val="20"/>
          <w:lang w:val="ro-RO"/>
        </w:rPr>
        <w:t xml:space="preserve">starea mașinii, </w:t>
      </w:r>
      <w:r w:rsidR="00AC3729">
        <w:rPr>
          <w:rFonts w:asciiTheme="majorHAnsi" w:eastAsia="Times New Roman" w:hAnsiTheme="majorHAnsi" w:cstheme="majorHAnsi"/>
          <w:color w:val="000000" w:themeColor="text1"/>
          <w:sz w:val="20"/>
          <w:szCs w:val="20"/>
          <w:lang w:val="ro-RO"/>
        </w:rPr>
        <w:t xml:space="preserve">starea drumului, </w:t>
      </w:r>
      <w:r w:rsidR="00294F3C">
        <w:rPr>
          <w:rFonts w:asciiTheme="majorHAnsi" w:eastAsia="Times New Roman" w:hAnsiTheme="majorHAnsi" w:cstheme="majorHAnsi"/>
          <w:color w:val="000000" w:themeColor="text1"/>
          <w:sz w:val="20"/>
          <w:szCs w:val="20"/>
          <w:lang w:val="ro-RO"/>
        </w:rPr>
        <w:t>despre p</w:t>
      </w:r>
      <w:r w:rsidR="00AC3729">
        <w:rPr>
          <w:rFonts w:asciiTheme="majorHAnsi" w:eastAsia="Times New Roman" w:hAnsiTheme="majorHAnsi" w:cstheme="majorHAnsi"/>
          <w:color w:val="000000" w:themeColor="text1"/>
          <w:sz w:val="20"/>
          <w:szCs w:val="20"/>
          <w:lang w:val="ro-RO"/>
        </w:rPr>
        <w:t>e</w:t>
      </w:r>
      <w:r w:rsidR="00347776">
        <w:rPr>
          <w:rFonts w:asciiTheme="majorHAnsi" w:eastAsia="Times New Roman" w:hAnsiTheme="majorHAnsi" w:cstheme="majorHAnsi"/>
          <w:color w:val="000000" w:themeColor="text1"/>
          <w:sz w:val="20"/>
          <w:szCs w:val="20"/>
          <w:lang w:val="ro-RO"/>
        </w:rPr>
        <w:t>ricolele î</w:t>
      </w:r>
      <w:r w:rsidR="00294F3C">
        <w:rPr>
          <w:rFonts w:asciiTheme="majorHAnsi" w:eastAsia="Times New Roman" w:hAnsiTheme="majorHAnsi" w:cstheme="majorHAnsi"/>
          <w:color w:val="000000" w:themeColor="text1"/>
          <w:sz w:val="20"/>
          <w:szCs w:val="20"/>
          <w:lang w:val="ro-RO"/>
        </w:rPr>
        <w:t>n timp real de pe drum, n</w:t>
      </w:r>
      <w:r w:rsidR="003D167B">
        <w:rPr>
          <w:rFonts w:asciiTheme="majorHAnsi" w:eastAsia="Times New Roman" w:hAnsiTheme="majorHAnsi" w:cstheme="majorHAnsi"/>
          <w:color w:val="000000" w:themeColor="text1"/>
          <w:sz w:val="20"/>
          <w:szCs w:val="20"/>
          <w:lang w:val="ro-RO"/>
        </w:rPr>
        <w:t>ivel</w:t>
      </w:r>
      <w:r w:rsidR="00347776">
        <w:rPr>
          <w:rFonts w:asciiTheme="majorHAnsi" w:eastAsia="Times New Roman" w:hAnsiTheme="majorHAnsi" w:cstheme="majorHAnsi"/>
          <w:color w:val="000000" w:themeColor="text1"/>
          <w:sz w:val="20"/>
          <w:szCs w:val="20"/>
          <w:lang w:val="ro-RO"/>
        </w:rPr>
        <w:t>ul</w:t>
      </w:r>
      <w:r w:rsidR="003D167B">
        <w:rPr>
          <w:rFonts w:asciiTheme="majorHAnsi" w:eastAsia="Times New Roman" w:hAnsiTheme="majorHAnsi" w:cstheme="majorHAnsi"/>
          <w:color w:val="000000" w:themeColor="text1"/>
          <w:sz w:val="20"/>
          <w:szCs w:val="20"/>
          <w:lang w:val="ro-RO"/>
        </w:rPr>
        <w:t xml:space="preserve"> de poluare</w:t>
      </w:r>
      <w:r w:rsidR="00AE3EDB">
        <w:rPr>
          <w:rFonts w:asciiTheme="majorHAnsi" w:eastAsia="Times New Roman" w:hAnsiTheme="majorHAnsi" w:cstheme="majorHAnsi"/>
          <w:color w:val="000000" w:themeColor="text1"/>
          <w:sz w:val="20"/>
          <w:szCs w:val="20"/>
          <w:lang w:val="ro-RO"/>
        </w:rPr>
        <w:t xml:space="preserve"> și mult mai multe aspecte legate de mobilitate. </w:t>
      </w:r>
    </w:p>
    <w:p w14:paraId="55FF97C9" w14:textId="0476A22A" w:rsidR="002B0525" w:rsidRDefault="00884844" w:rsidP="00E43582">
      <w:pPr>
        <w:spacing w:after="120" w:line="264" w:lineRule="auto"/>
        <w:jc w:val="both"/>
        <w:rPr>
          <w:rFonts w:asciiTheme="majorHAnsi" w:eastAsia="Times New Roman" w:hAnsiTheme="majorHAnsi" w:cstheme="majorHAnsi"/>
          <w:color w:val="000000" w:themeColor="text1"/>
          <w:sz w:val="20"/>
          <w:szCs w:val="20"/>
          <w:lang w:val="ro-RO"/>
        </w:rPr>
      </w:pPr>
      <w:r>
        <w:rPr>
          <w:rFonts w:asciiTheme="majorHAnsi" w:eastAsia="Times New Roman" w:hAnsiTheme="majorHAnsi" w:cstheme="majorHAnsi"/>
          <w:color w:val="000000" w:themeColor="text1"/>
          <w:sz w:val="20"/>
          <w:szCs w:val="20"/>
          <w:lang w:val="ro-RO"/>
        </w:rPr>
        <w:t>În acest context</w:t>
      </w:r>
      <w:r w:rsidR="002B0525" w:rsidRPr="002B0525">
        <w:rPr>
          <w:rFonts w:asciiTheme="majorHAnsi" w:eastAsia="Times New Roman" w:hAnsiTheme="majorHAnsi" w:cstheme="majorHAnsi"/>
          <w:color w:val="000000" w:themeColor="text1"/>
          <w:sz w:val="20"/>
          <w:szCs w:val="20"/>
          <w:lang w:val="ro-RO"/>
        </w:rPr>
        <w:t>, grupurile de componente legate de vehiculele electrificate (EV) înregistrează creșteri susținute, la nivel global, în timp ce componentele motoarelor cu combustie internă (ICE) fie stagnează, fie sunt în declin</w:t>
      </w:r>
      <w:r w:rsidR="00C67E9D">
        <w:rPr>
          <w:rFonts w:asciiTheme="majorHAnsi" w:eastAsia="Times New Roman" w:hAnsiTheme="majorHAnsi" w:cstheme="majorHAnsi"/>
          <w:color w:val="000000" w:themeColor="text1"/>
          <w:sz w:val="20"/>
          <w:szCs w:val="20"/>
          <w:lang w:val="ro-RO"/>
        </w:rPr>
        <w:t>, potrivit analizelor Deloitte derulate la nivel global</w:t>
      </w:r>
      <w:r w:rsidR="002B0525" w:rsidRPr="002B0525">
        <w:rPr>
          <w:rFonts w:asciiTheme="majorHAnsi" w:eastAsia="Times New Roman" w:hAnsiTheme="majorHAnsi" w:cstheme="majorHAnsi"/>
          <w:color w:val="000000" w:themeColor="text1"/>
          <w:sz w:val="20"/>
          <w:szCs w:val="20"/>
          <w:lang w:val="ro-RO"/>
        </w:rPr>
        <w:t>.</w:t>
      </w:r>
      <w:r w:rsidR="002B0525" w:rsidRPr="002B0525">
        <w:rPr>
          <w:rFonts w:asciiTheme="majorHAnsi" w:hAnsiTheme="majorHAnsi" w:cstheme="majorHAnsi"/>
          <w:color w:val="000000" w:themeColor="text1"/>
          <w:sz w:val="20"/>
          <w:szCs w:val="20"/>
          <w:lang w:val="ro-RO"/>
        </w:rPr>
        <w:t xml:space="preserve"> Iar </w:t>
      </w:r>
      <w:r w:rsidR="002B0525" w:rsidRPr="002B0525">
        <w:rPr>
          <w:rFonts w:asciiTheme="majorHAnsi" w:eastAsia="Times New Roman" w:hAnsiTheme="majorHAnsi" w:cstheme="majorHAnsi"/>
          <w:color w:val="000000" w:themeColor="text1"/>
          <w:sz w:val="20"/>
          <w:szCs w:val="20"/>
          <w:lang w:val="ro-RO"/>
        </w:rPr>
        <w:t>valul de noi tehnologii disponibile în prezent sau care se profilează la orizont ar trebui să determine atât producătorii</w:t>
      </w:r>
      <w:r w:rsidR="00042E0B">
        <w:rPr>
          <w:rFonts w:asciiTheme="majorHAnsi" w:eastAsia="Times New Roman" w:hAnsiTheme="majorHAnsi" w:cstheme="majorHAnsi"/>
          <w:color w:val="000000" w:themeColor="text1"/>
          <w:sz w:val="20"/>
          <w:szCs w:val="20"/>
          <w:lang w:val="ro-RO"/>
        </w:rPr>
        <w:t>,</w:t>
      </w:r>
      <w:r w:rsidR="002B0525" w:rsidRPr="002B0525">
        <w:rPr>
          <w:rFonts w:asciiTheme="majorHAnsi" w:eastAsia="Times New Roman" w:hAnsiTheme="majorHAnsi" w:cstheme="majorHAnsi"/>
          <w:color w:val="000000" w:themeColor="text1"/>
          <w:sz w:val="20"/>
          <w:szCs w:val="20"/>
          <w:lang w:val="ro-RO"/>
        </w:rPr>
        <w:t xml:space="preserve"> cât și furnizorii de componente să se concentreze pe pregătirea adecvată pentru ceea ce urmează, analizând parteneriate și alianțe strategice pentru a-și asigura creșterile viitoare. </w:t>
      </w:r>
    </w:p>
    <w:p w14:paraId="4DC85AD9" w14:textId="71A74E7B" w:rsidR="00BB1DC2" w:rsidRDefault="00BB1DC2" w:rsidP="00E43582">
      <w:pPr>
        <w:spacing w:after="120" w:line="264" w:lineRule="auto"/>
        <w:jc w:val="both"/>
        <w:rPr>
          <w:rFonts w:asciiTheme="majorHAnsi" w:eastAsia="Times New Roman" w:hAnsiTheme="majorHAnsi" w:cstheme="majorHAnsi"/>
          <w:color w:val="000000" w:themeColor="text1"/>
          <w:sz w:val="20"/>
          <w:szCs w:val="20"/>
          <w:lang w:val="ro-RO"/>
        </w:rPr>
      </w:pPr>
    </w:p>
    <w:p w14:paraId="3E3AD424" w14:textId="5BCA8E1E" w:rsidR="002B0525" w:rsidRPr="002B0525" w:rsidRDefault="002B0525" w:rsidP="00E43582">
      <w:pPr>
        <w:spacing w:after="120" w:line="264" w:lineRule="auto"/>
        <w:jc w:val="both"/>
        <w:rPr>
          <w:rFonts w:asciiTheme="majorHAnsi" w:eastAsia="Times New Roman" w:hAnsiTheme="majorHAnsi" w:cstheme="majorHAnsi"/>
          <w:b/>
          <w:color w:val="000000" w:themeColor="text1"/>
          <w:sz w:val="20"/>
          <w:szCs w:val="20"/>
          <w:lang w:val="ro-RO"/>
        </w:rPr>
      </w:pPr>
      <w:r w:rsidRPr="002B0525">
        <w:rPr>
          <w:rFonts w:asciiTheme="majorHAnsi" w:eastAsia="Times New Roman" w:hAnsiTheme="majorHAnsi" w:cstheme="majorHAnsi"/>
          <w:b/>
          <w:color w:val="000000" w:themeColor="text1"/>
          <w:sz w:val="20"/>
          <w:szCs w:val="20"/>
          <w:lang w:val="ro-RO"/>
        </w:rPr>
        <w:t xml:space="preserve">Piața europeană crește în special pe segmentul de </w:t>
      </w:r>
      <w:r w:rsidR="00A72BF5">
        <w:rPr>
          <w:rFonts w:asciiTheme="majorHAnsi" w:eastAsia="Times New Roman" w:hAnsiTheme="majorHAnsi" w:cstheme="majorHAnsi"/>
          <w:b/>
          <w:color w:val="000000" w:themeColor="text1"/>
          <w:sz w:val="20"/>
          <w:szCs w:val="20"/>
          <w:lang w:val="ro-RO"/>
        </w:rPr>
        <w:t xml:space="preserve">mașini </w:t>
      </w:r>
      <w:r w:rsidRPr="002B0525">
        <w:rPr>
          <w:rFonts w:asciiTheme="majorHAnsi" w:eastAsia="Times New Roman" w:hAnsiTheme="majorHAnsi" w:cstheme="majorHAnsi"/>
          <w:b/>
          <w:color w:val="000000" w:themeColor="text1"/>
          <w:sz w:val="20"/>
          <w:szCs w:val="20"/>
          <w:lang w:val="ro-RO"/>
        </w:rPr>
        <w:t>electrice</w:t>
      </w:r>
    </w:p>
    <w:p w14:paraId="66C5DE7C" w14:textId="3F3651CA" w:rsidR="002B0525" w:rsidRPr="002B0525" w:rsidRDefault="002B0525" w:rsidP="00E43582">
      <w:pPr>
        <w:spacing w:after="120" w:line="264" w:lineRule="auto"/>
        <w:jc w:val="both"/>
        <w:rPr>
          <w:rFonts w:asciiTheme="majorHAnsi" w:hAnsiTheme="majorHAnsi" w:cstheme="majorHAnsi"/>
          <w:color w:val="000000" w:themeColor="text1"/>
          <w:sz w:val="20"/>
          <w:szCs w:val="20"/>
          <w:shd w:val="clear" w:color="auto" w:fill="FFFFFF"/>
          <w:lang w:val="ro-RO"/>
        </w:rPr>
      </w:pPr>
      <w:r w:rsidRPr="002B0525">
        <w:rPr>
          <w:rFonts w:asciiTheme="majorHAnsi" w:hAnsiTheme="majorHAnsi" w:cstheme="majorHAnsi"/>
          <w:color w:val="000000" w:themeColor="text1"/>
          <w:sz w:val="20"/>
          <w:szCs w:val="20"/>
          <w:lang w:val="ro-RO"/>
        </w:rPr>
        <w:t xml:space="preserve">În Europa, piața auto a crescut în primele nouă luni din 2021, atât pe </w:t>
      </w:r>
      <w:r w:rsidR="00042E0B" w:rsidRPr="002B0525">
        <w:rPr>
          <w:rFonts w:asciiTheme="majorHAnsi" w:hAnsiTheme="majorHAnsi" w:cstheme="majorHAnsi"/>
          <w:color w:val="000000" w:themeColor="text1"/>
          <w:sz w:val="20"/>
          <w:szCs w:val="20"/>
          <w:lang w:val="ro-RO"/>
        </w:rPr>
        <w:t>segment</w:t>
      </w:r>
      <w:r w:rsidR="00042E0B">
        <w:rPr>
          <w:rFonts w:asciiTheme="majorHAnsi" w:hAnsiTheme="majorHAnsi" w:cstheme="majorHAnsi"/>
          <w:color w:val="000000" w:themeColor="text1"/>
          <w:sz w:val="20"/>
          <w:szCs w:val="20"/>
          <w:lang w:val="ro-RO"/>
        </w:rPr>
        <w:t>u</w:t>
      </w:r>
      <w:r w:rsidR="00042E0B" w:rsidRPr="002B0525">
        <w:rPr>
          <w:rFonts w:asciiTheme="majorHAnsi" w:hAnsiTheme="majorHAnsi" w:cstheme="majorHAnsi"/>
          <w:color w:val="000000" w:themeColor="text1"/>
          <w:sz w:val="20"/>
          <w:szCs w:val="20"/>
          <w:lang w:val="ro-RO"/>
        </w:rPr>
        <w:t xml:space="preserve">l </w:t>
      </w:r>
      <w:r w:rsidRPr="002B0525">
        <w:rPr>
          <w:rFonts w:asciiTheme="majorHAnsi" w:hAnsiTheme="majorHAnsi" w:cstheme="majorHAnsi"/>
          <w:color w:val="000000" w:themeColor="text1"/>
          <w:sz w:val="20"/>
          <w:szCs w:val="20"/>
          <w:lang w:val="ro-RO"/>
        </w:rPr>
        <w:t>pentru pasageri (+6,6%)</w:t>
      </w:r>
      <w:r w:rsidR="00042E0B">
        <w:rPr>
          <w:rFonts w:asciiTheme="majorHAnsi" w:hAnsiTheme="majorHAnsi" w:cstheme="majorHAnsi"/>
          <w:color w:val="000000" w:themeColor="text1"/>
          <w:sz w:val="20"/>
          <w:szCs w:val="20"/>
          <w:lang w:val="ro-RO"/>
        </w:rPr>
        <w:t>,</w:t>
      </w:r>
      <w:r w:rsidRPr="002B0525">
        <w:rPr>
          <w:rFonts w:asciiTheme="majorHAnsi" w:hAnsiTheme="majorHAnsi" w:cstheme="majorHAnsi"/>
          <w:color w:val="000000" w:themeColor="text1"/>
          <w:sz w:val="20"/>
          <w:szCs w:val="20"/>
          <w:lang w:val="ro-RO"/>
        </w:rPr>
        <w:t xml:space="preserve"> cât și pe cel al vehiculelor comerciale (+19,1%), dar evoluția se datorează în mare măsură efectului de bază (rezultatele slabe din 2020), potrivit datelor publicate de Asociația Producătorilor Europeni de Automobile. România a urmat același trend, cu un avans al vânzărilor pe segmentul de pasageri de 4,3%, în perioada menționată, și de aproape 30% î</w:t>
      </w:r>
      <w:r w:rsidRPr="002B0525">
        <w:rPr>
          <w:rFonts w:asciiTheme="majorHAnsi" w:hAnsiTheme="majorHAnsi" w:cstheme="majorHAnsi"/>
          <w:color w:val="000000" w:themeColor="text1"/>
          <w:sz w:val="20"/>
          <w:szCs w:val="20"/>
          <w:shd w:val="clear" w:color="auto" w:fill="FFFFFF"/>
          <w:lang w:val="ro-RO"/>
        </w:rPr>
        <w:t xml:space="preserve">n privința vehiculelor comerciale. </w:t>
      </w:r>
    </w:p>
    <w:p w14:paraId="4FF52718" w14:textId="0BA0EED0" w:rsidR="002B0525" w:rsidRPr="002B0525" w:rsidRDefault="002B0525" w:rsidP="00E43582">
      <w:pPr>
        <w:spacing w:after="120" w:line="264" w:lineRule="auto"/>
        <w:jc w:val="both"/>
        <w:rPr>
          <w:rStyle w:val="y2iqfc"/>
          <w:rFonts w:asciiTheme="majorHAnsi" w:hAnsiTheme="majorHAnsi" w:cstheme="majorHAnsi"/>
          <w:color w:val="000000" w:themeColor="text1"/>
          <w:sz w:val="20"/>
          <w:szCs w:val="20"/>
          <w:lang w:val="ro-RO"/>
        </w:rPr>
      </w:pPr>
      <w:r w:rsidRPr="002B0525">
        <w:rPr>
          <w:rFonts w:asciiTheme="majorHAnsi" w:hAnsiTheme="majorHAnsi" w:cstheme="majorHAnsi"/>
          <w:color w:val="000000" w:themeColor="text1"/>
          <w:sz w:val="20"/>
          <w:szCs w:val="20"/>
          <w:shd w:val="clear" w:color="auto" w:fill="FFFFFF"/>
          <w:lang w:val="ro-RO"/>
        </w:rPr>
        <w:t xml:space="preserve">În același timp, preferința cumpărătorilor pentru mașini mai puțin poluante este tot mai evidentă. </w:t>
      </w:r>
      <w:r w:rsidRPr="002B0525">
        <w:rPr>
          <w:rStyle w:val="y2iqfc"/>
          <w:rFonts w:asciiTheme="majorHAnsi" w:hAnsiTheme="majorHAnsi" w:cstheme="majorHAnsi"/>
          <w:color w:val="000000" w:themeColor="text1"/>
          <w:sz w:val="20"/>
          <w:szCs w:val="20"/>
          <w:lang w:val="ro-RO"/>
        </w:rPr>
        <w:t xml:space="preserve">Înmatriculările de autovehicule hibride electrice de pasageri au reprezentat </w:t>
      </w:r>
      <w:r w:rsidR="00423379">
        <w:rPr>
          <w:rStyle w:val="y2iqfc"/>
          <w:rFonts w:asciiTheme="majorHAnsi" w:hAnsiTheme="majorHAnsi" w:cstheme="majorHAnsi"/>
          <w:color w:val="000000" w:themeColor="text1"/>
          <w:sz w:val="20"/>
          <w:szCs w:val="20"/>
          <w:lang w:val="ro-RO"/>
        </w:rPr>
        <w:t>peste 20%</w:t>
      </w:r>
      <w:r w:rsidRPr="002B0525">
        <w:rPr>
          <w:rStyle w:val="y2iqfc"/>
          <w:rFonts w:asciiTheme="majorHAnsi" w:hAnsiTheme="majorHAnsi" w:cstheme="majorHAnsi"/>
          <w:color w:val="000000" w:themeColor="text1"/>
          <w:sz w:val="20"/>
          <w:szCs w:val="20"/>
          <w:lang w:val="ro-RO"/>
        </w:rPr>
        <w:t xml:space="preserve"> din totalul pieței UE în trimestrul al treilea din 2021, depășind segmentul pe motorină și devenind, pentru prima dată, a doua cea mai populară opțiune de motorizare din </w:t>
      </w:r>
      <w:r w:rsidR="00042E0B">
        <w:rPr>
          <w:rStyle w:val="y2iqfc"/>
          <w:rFonts w:asciiTheme="majorHAnsi" w:hAnsiTheme="majorHAnsi" w:cstheme="majorHAnsi"/>
          <w:color w:val="000000" w:themeColor="text1"/>
          <w:sz w:val="20"/>
          <w:szCs w:val="20"/>
          <w:lang w:val="ro-RO"/>
        </w:rPr>
        <w:t>u</w:t>
      </w:r>
      <w:r w:rsidR="00042E0B" w:rsidRPr="002B0525">
        <w:rPr>
          <w:rStyle w:val="y2iqfc"/>
          <w:rFonts w:asciiTheme="majorHAnsi" w:hAnsiTheme="majorHAnsi" w:cstheme="majorHAnsi"/>
          <w:color w:val="000000" w:themeColor="text1"/>
          <w:sz w:val="20"/>
          <w:szCs w:val="20"/>
          <w:lang w:val="ro-RO"/>
        </w:rPr>
        <w:t>niune</w:t>
      </w:r>
      <w:r w:rsidRPr="002B0525">
        <w:rPr>
          <w:rStyle w:val="y2iqfc"/>
          <w:rFonts w:asciiTheme="majorHAnsi" w:hAnsiTheme="majorHAnsi" w:cstheme="majorHAnsi"/>
          <w:color w:val="000000" w:themeColor="text1"/>
          <w:sz w:val="20"/>
          <w:szCs w:val="20"/>
          <w:lang w:val="ro-RO"/>
        </w:rPr>
        <w:t>. În aceeași perioadă, a crescut și cererea de vehicule electrice cu baterie (BEV), cu 56,7% (față de trimetrul trei din 2020), datorită stimulentelor acordate pe diferite piețe. Drept urmare, toate cele patru piețe majore din UE au înregistrat</w:t>
      </w:r>
      <w:r w:rsidR="00E00F93">
        <w:rPr>
          <w:rStyle w:val="y2iqfc"/>
          <w:rFonts w:asciiTheme="majorHAnsi" w:hAnsiTheme="majorHAnsi" w:cstheme="majorHAnsi"/>
          <w:color w:val="000000" w:themeColor="text1"/>
          <w:sz w:val="20"/>
          <w:szCs w:val="20"/>
          <w:lang w:val="ro-RO"/>
        </w:rPr>
        <w:t xml:space="preserve"> creșteri</w:t>
      </w:r>
      <w:r w:rsidRPr="002B0525">
        <w:rPr>
          <w:rStyle w:val="y2iqfc"/>
          <w:rFonts w:asciiTheme="majorHAnsi" w:hAnsiTheme="majorHAnsi" w:cstheme="majorHAnsi"/>
          <w:color w:val="000000" w:themeColor="text1"/>
          <w:sz w:val="20"/>
          <w:szCs w:val="20"/>
          <w:lang w:val="ro-RO"/>
        </w:rPr>
        <w:t xml:space="preserve"> duble sau chiar de trei cifre: Italia (+122%), Germania (+62,7%), Franța (+34,6%) și Spania (+21,8%), reiese din datele Asociației Europene. </w:t>
      </w:r>
    </w:p>
    <w:p w14:paraId="3EE10D89" w14:textId="77777777" w:rsidR="002B0525" w:rsidRPr="002B0525" w:rsidRDefault="002B0525" w:rsidP="00E43582">
      <w:pPr>
        <w:spacing w:after="120" w:line="264" w:lineRule="auto"/>
        <w:jc w:val="both"/>
        <w:rPr>
          <w:rStyle w:val="y2iqfc"/>
          <w:rFonts w:asciiTheme="majorHAnsi" w:hAnsiTheme="majorHAnsi" w:cstheme="majorHAnsi"/>
          <w:color w:val="000000" w:themeColor="text1"/>
          <w:sz w:val="20"/>
          <w:szCs w:val="20"/>
          <w:lang w:val="ro-RO"/>
        </w:rPr>
      </w:pPr>
      <w:r w:rsidRPr="002B0525">
        <w:rPr>
          <w:rStyle w:val="y2iqfc"/>
          <w:rFonts w:asciiTheme="majorHAnsi" w:hAnsiTheme="majorHAnsi" w:cstheme="majorHAnsi"/>
          <w:color w:val="000000" w:themeColor="text1"/>
          <w:sz w:val="20"/>
          <w:szCs w:val="20"/>
          <w:lang w:val="ro-RO"/>
        </w:rPr>
        <w:lastRenderedPageBreak/>
        <w:t xml:space="preserve">Vehiculele electrice hibride </w:t>
      </w:r>
      <w:r w:rsidRPr="002B0525">
        <w:rPr>
          <w:rStyle w:val="y2iqfc"/>
          <w:rFonts w:asciiTheme="majorHAnsi" w:hAnsiTheme="majorHAnsi" w:cstheme="majorHAnsi"/>
          <w:i/>
          <w:color w:val="000000" w:themeColor="text1"/>
          <w:sz w:val="20"/>
          <w:szCs w:val="20"/>
          <w:lang w:val="ro-RO"/>
        </w:rPr>
        <w:t>plug-in</w:t>
      </w:r>
      <w:r w:rsidRPr="002B0525">
        <w:rPr>
          <w:rStyle w:val="y2iqfc"/>
          <w:rFonts w:asciiTheme="majorHAnsi" w:hAnsiTheme="majorHAnsi" w:cstheme="majorHAnsi"/>
          <w:color w:val="000000" w:themeColor="text1"/>
          <w:sz w:val="20"/>
          <w:szCs w:val="20"/>
          <w:lang w:val="ro-RO"/>
        </w:rPr>
        <w:t xml:space="preserve"> (PHEV) și-au extins, de asemenea, ponderea din vânzările de mașini din UE, înmatriculările crescând cu 42,6%. Tot Italia a înregistrat cea mai puternică urcare dintre cele patru piețe cheie, cu 130,6% în trimestrul al treilea din 2021, urmată de Spania (+87,5%), Franța (+49,5%) și Germania (+37,5%).</w:t>
      </w:r>
    </w:p>
    <w:p w14:paraId="235E1FB1" w14:textId="77777777" w:rsidR="002B0525" w:rsidRPr="002B0525" w:rsidRDefault="002B0525" w:rsidP="00E43582">
      <w:pPr>
        <w:spacing w:after="120" w:line="264" w:lineRule="auto"/>
        <w:jc w:val="both"/>
        <w:rPr>
          <w:rStyle w:val="y2iqfc"/>
          <w:rFonts w:asciiTheme="majorHAnsi" w:hAnsiTheme="majorHAnsi" w:cstheme="majorHAnsi"/>
          <w:color w:val="000000" w:themeColor="text1"/>
          <w:sz w:val="20"/>
          <w:szCs w:val="20"/>
          <w:lang w:val="ro-RO"/>
        </w:rPr>
      </w:pPr>
      <w:r w:rsidRPr="002B0525">
        <w:rPr>
          <w:rStyle w:val="y2iqfc"/>
          <w:rFonts w:asciiTheme="majorHAnsi" w:hAnsiTheme="majorHAnsi" w:cstheme="majorHAnsi"/>
          <w:color w:val="000000" w:themeColor="text1"/>
          <w:sz w:val="20"/>
          <w:szCs w:val="20"/>
          <w:lang w:val="ro-RO"/>
        </w:rPr>
        <w:t>Și cererea de vehicule electrice hibride (HEV) a crescut semnificativ în ultimele trei luni (+31,5%) și, cu aproape jumătate de milion de unități vândute, acestea se mențin pe primul loc în topul motoarelor alternative în termeni de volum.</w:t>
      </w:r>
    </w:p>
    <w:p w14:paraId="6CF2816B" w14:textId="77777777" w:rsidR="002B0525" w:rsidRPr="002B0525" w:rsidRDefault="002B0525" w:rsidP="00E43582">
      <w:pPr>
        <w:spacing w:after="120" w:line="264" w:lineRule="auto"/>
        <w:jc w:val="both"/>
        <w:rPr>
          <w:rFonts w:asciiTheme="majorHAnsi" w:hAnsiTheme="majorHAnsi" w:cstheme="majorHAnsi"/>
          <w:color w:val="000000" w:themeColor="text1"/>
          <w:sz w:val="20"/>
          <w:szCs w:val="20"/>
          <w:lang w:val="ro-RO"/>
        </w:rPr>
      </w:pPr>
    </w:p>
    <w:p w14:paraId="2E5BE7F3" w14:textId="77777777" w:rsidR="002B0525" w:rsidRPr="002B0525" w:rsidRDefault="002B0525" w:rsidP="00E43582">
      <w:pPr>
        <w:shd w:val="clear" w:color="auto" w:fill="FFFFFF"/>
        <w:spacing w:after="120" w:line="264" w:lineRule="auto"/>
        <w:jc w:val="both"/>
        <w:rPr>
          <w:rFonts w:asciiTheme="majorHAnsi" w:hAnsiTheme="majorHAnsi" w:cstheme="majorHAnsi"/>
          <w:b/>
          <w:color w:val="000000" w:themeColor="text1"/>
          <w:sz w:val="20"/>
          <w:szCs w:val="20"/>
          <w:lang w:val="ro-RO"/>
        </w:rPr>
      </w:pPr>
      <w:r w:rsidRPr="002B0525">
        <w:rPr>
          <w:rFonts w:asciiTheme="majorHAnsi" w:hAnsiTheme="majorHAnsi" w:cstheme="majorHAnsi"/>
          <w:b/>
          <w:color w:val="000000" w:themeColor="text1"/>
          <w:sz w:val="20"/>
          <w:szCs w:val="20"/>
          <w:lang w:val="ro-RO"/>
        </w:rPr>
        <w:t>Obiective de mediu ambițioase, costuri pe măsură</w:t>
      </w:r>
    </w:p>
    <w:p w14:paraId="60E5900F" w14:textId="7BFFFA34" w:rsidR="002B0525" w:rsidRPr="002B0525" w:rsidRDefault="002B0525" w:rsidP="00E43582">
      <w:pPr>
        <w:shd w:val="clear" w:color="auto" w:fill="FFFFFF"/>
        <w:spacing w:after="120" w:line="264" w:lineRule="auto"/>
        <w:jc w:val="both"/>
        <w:rPr>
          <w:rFonts w:asciiTheme="majorHAnsi" w:eastAsia="Times New Roman" w:hAnsiTheme="majorHAnsi" w:cstheme="majorHAnsi"/>
          <w:color w:val="000000" w:themeColor="text1"/>
          <w:sz w:val="20"/>
          <w:szCs w:val="20"/>
          <w:lang w:val="ro-RO"/>
        </w:rPr>
      </w:pPr>
      <w:r w:rsidRPr="002B0525">
        <w:rPr>
          <w:rFonts w:asciiTheme="majorHAnsi" w:hAnsiTheme="majorHAnsi" w:cstheme="majorHAnsi"/>
          <w:color w:val="000000" w:themeColor="text1"/>
          <w:sz w:val="20"/>
          <w:szCs w:val="20"/>
          <w:lang w:val="ro-RO"/>
        </w:rPr>
        <w:t xml:space="preserve">Așadar, piața este deja orientată pe direcția </w:t>
      </w:r>
      <w:r w:rsidR="00423379">
        <w:rPr>
          <w:rFonts w:asciiTheme="majorHAnsi" w:hAnsiTheme="majorHAnsi" w:cstheme="majorHAnsi"/>
          <w:color w:val="000000" w:themeColor="text1"/>
          <w:sz w:val="20"/>
          <w:szCs w:val="20"/>
          <w:lang w:val="ro-RO"/>
        </w:rPr>
        <w:t xml:space="preserve">trasată de UE prin obiectivele </w:t>
      </w:r>
      <w:r w:rsidRPr="002B0525">
        <w:rPr>
          <w:rFonts w:asciiTheme="majorHAnsi" w:hAnsiTheme="majorHAnsi" w:cstheme="majorHAnsi"/>
          <w:color w:val="000000" w:themeColor="text1"/>
          <w:sz w:val="20"/>
          <w:szCs w:val="20"/>
          <w:lang w:val="ro-RO"/>
        </w:rPr>
        <w:t>de mediu anunțate</w:t>
      </w:r>
      <w:r w:rsidR="00423379">
        <w:rPr>
          <w:rFonts w:asciiTheme="majorHAnsi" w:hAnsiTheme="majorHAnsi" w:cstheme="majorHAnsi"/>
          <w:color w:val="000000" w:themeColor="text1"/>
          <w:sz w:val="20"/>
          <w:szCs w:val="20"/>
          <w:lang w:val="ro-RO"/>
        </w:rPr>
        <w:t xml:space="preserve"> </w:t>
      </w:r>
      <w:r w:rsidRPr="002B0525">
        <w:rPr>
          <w:rFonts w:asciiTheme="majorHAnsi" w:hAnsiTheme="majorHAnsi" w:cstheme="majorHAnsi"/>
          <w:color w:val="000000" w:themeColor="text1"/>
          <w:sz w:val="20"/>
          <w:szCs w:val="20"/>
          <w:lang w:val="ro-RO"/>
        </w:rPr>
        <w:t xml:space="preserve">– Europa să devină </w:t>
      </w:r>
      <w:r w:rsidRPr="002B0525">
        <w:rPr>
          <w:rFonts w:asciiTheme="majorHAnsi" w:eastAsia="Times New Roman" w:hAnsiTheme="majorHAnsi" w:cstheme="majorHAnsi"/>
          <w:color w:val="000000" w:themeColor="text1"/>
          <w:sz w:val="20"/>
          <w:szCs w:val="20"/>
          <w:lang w:val="ro-RO"/>
        </w:rPr>
        <w:t>primul continent neutru din punct de vedere climatic până în 2050</w:t>
      </w:r>
      <w:r w:rsidR="00423379">
        <w:rPr>
          <w:rFonts w:asciiTheme="majorHAnsi" w:eastAsia="Times New Roman" w:hAnsiTheme="majorHAnsi" w:cstheme="majorHAnsi"/>
          <w:color w:val="000000" w:themeColor="text1"/>
          <w:sz w:val="20"/>
          <w:szCs w:val="20"/>
          <w:lang w:val="ro-RO"/>
        </w:rPr>
        <w:t>,</w:t>
      </w:r>
      <w:r w:rsidRPr="002B0525">
        <w:rPr>
          <w:rFonts w:asciiTheme="majorHAnsi" w:hAnsiTheme="majorHAnsi" w:cstheme="majorHAnsi"/>
          <w:color w:val="000000" w:themeColor="text1"/>
          <w:sz w:val="20"/>
          <w:szCs w:val="20"/>
          <w:lang w:val="ro-RO"/>
        </w:rPr>
        <w:t xml:space="preserve"> potrivit pactului verde european (Green Deal); </w:t>
      </w:r>
      <w:r w:rsidRPr="002B0525">
        <w:rPr>
          <w:rFonts w:asciiTheme="majorHAnsi" w:eastAsia="Times New Roman" w:hAnsiTheme="majorHAnsi" w:cstheme="majorHAnsi"/>
          <w:color w:val="000000" w:themeColor="text1"/>
          <w:sz w:val="20"/>
          <w:szCs w:val="20"/>
          <w:lang w:val="ro-RO"/>
        </w:rPr>
        <w:t>reducerea emisiilor cu cel puțin 55% până în 2030, țintă intermediară stabilită prin inițiativa Fit For 55.</w:t>
      </w:r>
    </w:p>
    <w:p w14:paraId="2C81D170" w14:textId="6029E06C" w:rsidR="002B0525" w:rsidRPr="002B0525" w:rsidRDefault="002B0525" w:rsidP="00E43582">
      <w:pPr>
        <w:shd w:val="clear" w:color="auto" w:fill="FFFFFF"/>
        <w:spacing w:after="120" w:line="264" w:lineRule="auto"/>
        <w:jc w:val="both"/>
        <w:rPr>
          <w:rFonts w:asciiTheme="majorHAnsi" w:eastAsia="Times New Roman" w:hAnsiTheme="majorHAnsi" w:cstheme="majorHAnsi"/>
          <w:color w:val="000000" w:themeColor="text1"/>
          <w:sz w:val="20"/>
          <w:szCs w:val="20"/>
          <w:lang w:val="ro-RO"/>
        </w:rPr>
      </w:pPr>
      <w:r w:rsidRPr="002B0525">
        <w:rPr>
          <w:rFonts w:asciiTheme="majorHAnsi" w:eastAsia="Times New Roman" w:hAnsiTheme="majorHAnsi" w:cstheme="majorHAnsi"/>
          <w:color w:val="000000" w:themeColor="text1"/>
          <w:sz w:val="20"/>
          <w:szCs w:val="20"/>
          <w:lang w:val="ro-RO"/>
        </w:rPr>
        <w:t>Dar</w:t>
      </w:r>
      <w:r w:rsidR="003A5848">
        <w:rPr>
          <w:rFonts w:asciiTheme="majorHAnsi" w:eastAsia="Times New Roman" w:hAnsiTheme="majorHAnsi" w:cstheme="majorHAnsi"/>
          <w:color w:val="000000" w:themeColor="text1"/>
          <w:sz w:val="20"/>
          <w:szCs w:val="20"/>
          <w:lang w:val="ro-RO"/>
        </w:rPr>
        <w:t>,</w:t>
      </w:r>
      <w:r w:rsidRPr="002B0525">
        <w:rPr>
          <w:rFonts w:asciiTheme="majorHAnsi" w:eastAsia="Times New Roman" w:hAnsiTheme="majorHAnsi" w:cstheme="majorHAnsi"/>
          <w:color w:val="000000" w:themeColor="text1"/>
          <w:sz w:val="20"/>
          <w:szCs w:val="20"/>
          <w:lang w:val="ro-RO"/>
        </w:rPr>
        <w:t xml:space="preserve"> pentru atingerea acestor obiective, Comisia Europeană propune ținte ambițioase în domeniul transporturilor, respectiv reducerea emisiilor de CO2 generate de autoturisme, cu 55%, și de camionete, cu 50%, până în 2030, și zero emisii pentru autoturismele noi până în 2035. </w:t>
      </w:r>
    </w:p>
    <w:p w14:paraId="0B4C7142" w14:textId="3A2B18EF" w:rsidR="002B0525" w:rsidRDefault="002B0525" w:rsidP="00E43582">
      <w:pPr>
        <w:shd w:val="clear" w:color="auto" w:fill="FFFFFF"/>
        <w:spacing w:after="120" w:line="264" w:lineRule="auto"/>
        <w:jc w:val="both"/>
        <w:rPr>
          <w:rFonts w:asciiTheme="majorHAnsi" w:eastAsia="Times New Roman" w:hAnsiTheme="majorHAnsi" w:cstheme="majorHAnsi"/>
          <w:color w:val="000000" w:themeColor="text1"/>
          <w:sz w:val="20"/>
          <w:szCs w:val="20"/>
          <w:lang w:val="ro-RO"/>
        </w:rPr>
      </w:pPr>
      <w:r w:rsidRPr="002B0525">
        <w:rPr>
          <w:rFonts w:asciiTheme="majorHAnsi" w:eastAsia="Times New Roman" w:hAnsiTheme="majorHAnsi" w:cstheme="majorHAnsi"/>
          <w:color w:val="000000" w:themeColor="text1"/>
          <w:sz w:val="20"/>
          <w:szCs w:val="20"/>
          <w:lang w:val="ro-RO"/>
        </w:rPr>
        <w:t>În acest scop, instituția promovează dezvoltarea pieței pentru autovehiculele cu emisii reduse sau zero și urmărește să se asigure că cetățenii dispun de infrastructura necesară pentru încărcarea acestor vehicule, atât pentru călătorii scurte, cât și lungi. Pe de altă parte, autoritățile anunță măsuri pentru descurajarea motoarelor poluante. Consiliul UE a dat deja undă verde reformei privind taxarea rutieră (</w:t>
      </w:r>
      <w:proofErr w:type="spellStart"/>
      <w:r w:rsidRPr="002B0525">
        <w:rPr>
          <w:rFonts w:asciiTheme="majorHAnsi" w:eastAsia="Times New Roman" w:hAnsiTheme="majorHAnsi" w:cstheme="majorHAnsi"/>
          <w:color w:val="000000" w:themeColor="text1"/>
          <w:sz w:val="20"/>
          <w:szCs w:val="20"/>
          <w:lang w:val="ro-RO"/>
        </w:rPr>
        <w:t>eurovinieta</w:t>
      </w:r>
      <w:proofErr w:type="spellEnd"/>
      <w:r w:rsidRPr="002B0525">
        <w:rPr>
          <w:rFonts w:asciiTheme="majorHAnsi" w:eastAsia="Times New Roman" w:hAnsiTheme="majorHAnsi" w:cstheme="majorHAnsi"/>
          <w:color w:val="000000" w:themeColor="text1"/>
          <w:sz w:val="20"/>
          <w:szCs w:val="20"/>
          <w:lang w:val="ro-RO"/>
        </w:rPr>
        <w:t xml:space="preserve">), astfel încât vehiculele grele, inițial camioanele cele mai mari, să poată fi taxate în funcție de emisiile de CO2, urmând ca sistemul să fie extins treptat la alte tipuri de vehicule grele. Directiva europeană pe această temă este în proces de elaborare, iar </w:t>
      </w:r>
      <w:r w:rsidRPr="002B0525">
        <w:rPr>
          <w:rFonts w:asciiTheme="majorHAnsi" w:hAnsiTheme="majorHAnsi" w:cstheme="majorHAnsi"/>
          <w:color w:val="000000" w:themeColor="text1"/>
          <w:sz w:val="20"/>
          <w:szCs w:val="20"/>
          <w:shd w:val="clear" w:color="auto" w:fill="FFFFFF"/>
          <w:lang w:val="ro-RO"/>
        </w:rPr>
        <w:t>statele membre vor avea la dispoziție doi ani de la intrarea în vigoare pentru a include dispozițiile în legislația lor națională.</w:t>
      </w:r>
      <w:r w:rsidRPr="002B0525">
        <w:rPr>
          <w:rFonts w:asciiTheme="majorHAnsi" w:eastAsia="Times New Roman" w:hAnsiTheme="majorHAnsi" w:cstheme="majorHAnsi"/>
          <w:color w:val="000000" w:themeColor="text1"/>
          <w:sz w:val="20"/>
          <w:szCs w:val="20"/>
          <w:lang w:val="ro-RO"/>
        </w:rPr>
        <w:t xml:space="preserve"> Sistemul este programat să intre în vigoare din 2026 și reprezintă, în același timp, un preț pe poluare și un stimulent pentru utilizarea combustibililor mai puțin poluați și pentru investițiile în tehnologiile verzi. </w:t>
      </w:r>
    </w:p>
    <w:p w14:paraId="51241933" w14:textId="77777777" w:rsidR="003A5848" w:rsidRDefault="003A5848" w:rsidP="0072043F">
      <w:pPr>
        <w:shd w:val="clear" w:color="auto" w:fill="FFFFFF"/>
        <w:spacing w:after="120" w:line="264" w:lineRule="auto"/>
        <w:jc w:val="both"/>
        <w:rPr>
          <w:rFonts w:asciiTheme="majorHAnsi" w:eastAsia="Times New Roman" w:hAnsiTheme="majorHAnsi" w:cstheme="majorHAnsi"/>
          <w:b/>
          <w:color w:val="000000" w:themeColor="text1"/>
          <w:sz w:val="20"/>
          <w:szCs w:val="20"/>
          <w:lang w:val="ro-RO"/>
        </w:rPr>
      </w:pPr>
    </w:p>
    <w:p w14:paraId="22685E78" w14:textId="41937609" w:rsidR="00423379" w:rsidRPr="00423379" w:rsidRDefault="00423379" w:rsidP="00E43582">
      <w:pPr>
        <w:shd w:val="clear" w:color="auto" w:fill="FFFFFF"/>
        <w:spacing w:after="120" w:line="264" w:lineRule="auto"/>
        <w:jc w:val="both"/>
        <w:rPr>
          <w:rFonts w:asciiTheme="majorHAnsi" w:hAnsiTheme="majorHAnsi" w:cstheme="majorHAnsi"/>
          <w:b/>
          <w:color w:val="404040"/>
          <w:sz w:val="20"/>
          <w:szCs w:val="20"/>
          <w:shd w:val="clear" w:color="auto" w:fill="FFFFFF"/>
        </w:rPr>
      </w:pPr>
      <w:r w:rsidRPr="00423379">
        <w:rPr>
          <w:rFonts w:asciiTheme="majorHAnsi" w:eastAsia="Times New Roman" w:hAnsiTheme="majorHAnsi" w:cstheme="majorHAnsi"/>
          <w:b/>
          <w:color w:val="000000" w:themeColor="text1"/>
          <w:sz w:val="20"/>
          <w:szCs w:val="20"/>
          <w:lang w:val="ro-RO"/>
        </w:rPr>
        <w:t xml:space="preserve">Investițiile în modelele electrice </w:t>
      </w:r>
      <w:r>
        <w:rPr>
          <w:rFonts w:asciiTheme="majorHAnsi" w:eastAsia="Times New Roman" w:hAnsiTheme="majorHAnsi" w:cstheme="majorHAnsi"/>
          <w:b/>
          <w:color w:val="000000" w:themeColor="text1"/>
          <w:sz w:val="20"/>
          <w:szCs w:val="20"/>
          <w:lang w:val="ro-RO"/>
        </w:rPr>
        <w:t xml:space="preserve">necesită </w:t>
      </w:r>
      <w:r w:rsidRPr="00423379">
        <w:rPr>
          <w:rFonts w:asciiTheme="majorHAnsi" w:eastAsia="Times New Roman" w:hAnsiTheme="majorHAnsi" w:cstheme="majorHAnsi"/>
          <w:b/>
          <w:color w:val="000000" w:themeColor="text1"/>
          <w:sz w:val="20"/>
          <w:szCs w:val="20"/>
          <w:lang w:val="ro-RO"/>
        </w:rPr>
        <w:t>susținere guvernamentală</w:t>
      </w:r>
    </w:p>
    <w:p w14:paraId="0EA1B3F7" w14:textId="77777777" w:rsidR="002B0525" w:rsidRPr="002B0525" w:rsidRDefault="002B0525" w:rsidP="00E43582">
      <w:pPr>
        <w:shd w:val="clear" w:color="auto" w:fill="FFFFFF"/>
        <w:spacing w:after="120" w:line="264" w:lineRule="auto"/>
        <w:jc w:val="both"/>
        <w:rPr>
          <w:rFonts w:asciiTheme="majorHAnsi" w:hAnsiTheme="majorHAnsi" w:cstheme="majorHAnsi"/>
          <w:color w:val="000000" w:themeColor="text1"/>
          <w:sz w:val="20"/>
          <w:szCs w:val="20"/>
          <w:shd w:val="clear" w:color="auto" w:fill="FFFFFF"/>
          <w:lang w:val="ro-RO"/>
        </w:rPr>
      </w:pPr>
      <w:r w:rsidRPr="002B0525">
        <w:rPr>
          <w:rFonts w:asciiTheme="majorHAnsi" w:hAnsiTheme="majorHAnsi" w:cstheme="majorHAnsi"/>
          <w:color w:val="000000" w:themeColor="text1"/>
          <w:sz w:val="20"/>
          <w:szCs w:val="20"/>
          <w:shd w:val="clear" w:color="auto" w:fill="FFFFFF"/>
          <w:lang w:val="ro-RO"/>
        </w:rPr>
        <w:t xml:space="preserve">Constructorii auto au anunțat deja investiții cumulate de </w:t>
      </w:r>
      <w:r w:rsidRPr="002B0525">
        <w:rPr>
          <w:rStyle w:val="Strong"/>
          <w:rFonts w:asciiTheme="majorHAnsi" w:hAnsiTheme="majorHAnsi" w:cstheme="majorHAnsi"/>
          <w:b w:val="0"/>
          <w:color w:val="000000" w:themeColor="text1"/>
          <w:sz w:val="20"/>
          <w:szCs w:val="20"/>
          <w:shd w:val="clear" w:color="auto" w:fill="FFFFFF"/>
          <w:lang w:val="ro-RO"/>
        </w:rPr>
        <w:t xml:space="preserve">515 miliarde de dolari, în următorii cinci-zece ani, pentru electrificarea gamelor. Potrivit unei analize Reuters, aproape toate companiile au lansat sau vor lansa mașini electrice, de la Dacia până la Rolls Royce, dat fiind faptul că multe țări nu vor mai permite vânzarea de mașini noi pe benzină sau diesel după 2030. Dar reprezentanții companiilor rămân preocupați de faptul că cererea de mașini electrice ar putea fi mai redusă decât obiectivele lor, fără suplimentarea subvențiilor guvernamentale pentru astfel de achiziții și fără investiții suficiente în infrastructura de încărcare. </w:t>
      </w:r>
    </w:p>
    <w:p w14:paraId="6C81CD0A" w14:textId="6004AD0A" w:rsidR="002B0525" w:rsidRPr="002B0525" w:rsidRDefault="002B0525" w:rsidP="00E43582">
      <w:pPr>
        <w:shd w:val="clear" w:color="auto" w:fill="FFFFFF"/>
        <w:spacing w:after="120" w:line="264" w:lineRule="auto"/>
        <w:jc w:val="both"/>
        <w:rPr>
          <w:rFonts w:asciiTheme="majorHAnsi" w:hAnsiTheme="majorHAnsi" w:cstheme="majorHAnsi"/>
          <w:color w:val="000000" w:themeColor="text1"/>
          <w:sz w:val="20"/>
          <w:szCs w:val="20"/>
          <w:shd w:val="clear" w:color="auto" w:fill="FFFFFF"/>
          <w:lang w:val="ro-RO"/>
        </w:rPr>
      </w:pPr>
      <w:r w:rsidRPr="002B0525">
        <w:rPr>
          <w:rFonts w:asciiTheme="majorHAnsi" w:hAnsiTheme="majorHAnsi" w:cstheme="majorHAnsi"/>
          <w:color w:val="000000" w:themeColor="text1"/>
          <w:sz w:val="20"/>
          <w:szCs w:val="20"/>
          <w:shd w:val="clear" w:color="auto" w:fill="FFFFFF"/>
          <w:lang w:val="ro-RO"/>
        </w:rPr>
        <w:t xml:space="preserve">Așadar, jucătorii din domeniu trebuie </w:t>
      </w:r>
      <w:hyperlink r:id="rId7" w:history="1">
        <w:r w:rsidRPr="002B4D92">
          <w:rPr>
            <w:rStyle w:val="Hyperlink"/>
            <w:rFonts w:asciiTheme="majorHAnsi" w:hAnsiTheme="majorHAnsi" w:cstheme="majorHAnsi"/>
            <w:sz w:val="20"/>
            <w:szCs w:val="20"/>
            <w:shd w:val="clear" w:color="auto" w:fill="FFFFFF"/>
            <w:lang w:val="ro-RO"/>
          </w:rPr>
          <w:t>să urmărească îndeaproape transformările</w:t>
        </w:r>
      </w:hyperlink>
      <w:r w:rsidRPr="002B0525">
        <w:rPr>
          <w:rFonts w:asciiTheme="majorHAnsi" w:hAnsiTheme="majorHAnsi" w:cstheme="majorHAnsi"/>
          <w:color w:val="000000" w:themeColor="text1"/>
          <w:sz w:val="20"/>
          <w:szCs w:val="20"/>
          <w:shd w:val="clear" w:color="auto" w:fill="FFFFFF"/>
          <w:lang w:val="ro-RO"/>
        </w:rPr>
        <w:t xml:space="preserve"> care au loc, în această perioadă și în anii care urmează, atât în industria auto, </w:t>
      </w:r>
      <w:r w:rsidR="003A5848">
        <w:rPr>
          <w:rFonts w:asciiTheme="majorHAnsi" w:hAnsiTheme="majorHAnsi" w:cstheme="majorHAnsi"/>
          <w:color w:val="000000" w:themeColor="text1"/>
          <w:sz w:val="20"/>
          <w:szCs w:val="20"/>
          <w:shd w:val="clear" w:color="auto" w:fill="FFFFFF"/>
          <w:lang w:val="ro-RO"/>
        </w:rPr>
        <w:t xml:space="preserve">cât </w:t>
      </w:r>
      <w:r w:rsidRPr="002B0525">
        <w:rPr>
          <w:rFonts w:asciiTheme="majorHAnsi" w:hAnsiTheme="majorHAnsi" w:cstheme="majorHAnsi"/>
          <w:color w:val="000000" w:themeColor="text1"/>
          <w:sz w:val="20"/>
          <w:szCs w:val="20"/>
          <w:shd w:val="clear" w:color="auto" w:fill="FFFFFF"/>
          <w:lang w:val="ro-RO"/>
        </w:rPr>
        <w:t xml:space="preserve">și în întreaga economie globală, și să țină cont de obiectivele de mediu ale autorităților, destul de costisitoare, la atingerea cărora trebuie să contribuie, atât prin investiții în tehnologii nepoluante, cât și prin plata unor eventuale taxe în perioada de tranziție.  </w:t>
      </w:r>
    </w:p>
    <w:p w14:paraId="4AA3EF52" w14:textId="31A0F8DA" w:rsidR="002B0525" w:rsidRPr="002B0525" w:rsidRDefault="002B0525" w:rsidP="00E43582">
      <w:pPr>
        <w:shd w:val="clear" w:color="auto" w:fill="FFFFFF"/>
        <w:spacing w:after="120" w:line="264" w:lineRule="auto"/>
        <w:jc w:val="both"/>
        <w:rPr>
          <w:rFonts w:asciiTheme="majorHAnsi" w:hAnsiTheme="majorHAnsi" w:cstheme="majorHAnsi"/>
          <w:color w:val="000000" w:themeColor="text1"/>
          <w:sz w:val="20"/>
          <w:szCs w:val="20"/>
          <w:lang w:val="ro-RO"/>
        </w:rPr>
      </w:pPr>
      <w:r w:rsidRPr="002B0525">
        <w:rPr>
          <w:rFonts w:asciiTheme="majorHAnsi" w:hAnsiTheme="majorHAnsi" w:cstheme="majorHAnsi"/>
          <w:color w:val="000000" w:themeColor="text1"/>
          <w:sz w:val="20"/>
          <w:szCs w:val="20"/>
          <w:shd w:val="clear" w:color="auto" w:fill="FFFFFF"/>
          <w:lang w:val="ro-RO"/>
        </w:rPr>
        <w:t xml:space="preserve">În concluzie, pare că </w:t>
      </w:r>
      <w:r w:rsidRPr="002B0525">
        <w:rPr>
          <w:rFonts w:asciiTheme="majorHAnsi" w:eastAsia="Times New Roman" w:hAnsiTheme="majorHAnsi" w:cstheme="majorHAnsi"/>
          <w:color w:val="000000" w:themeColor="text1"/>
          <w:sz w:val="20"/>
          <w:szCs w:val="20"/>
          <w:lang w:val="ro-RO"/>
        </w:rPr>
        <w:t>n</w:t>
      </w:r>
      <w:r w:rsidRPr="002B0525">
        <w:rPr>
          <w:rFonts w:asciiTheme="majorHAnsi" w:hAnsiTheme="majorHAnsi" w:cstheme="majorHAnsi"/>
          <w:color w:val="000000" w:themeColor="text1"/>
          <w:sz w:val="20"/>
          <w:szCs w:val="20"/>
          <w:lang w:val="ro-RO"/>
        </w:rPr>
        <w:t xml:space="preserve">u a existat nicicând </w:t>
      </w:r>
      <w:r w:rsidR="003A5848" w:rsidRPr="002B0525">
        <w:rPr>
          <w:rFonts w:asciiTheme="majorHAnsi" w:hAnsiTheme="majorHAnsi" w:cstheme="majorHAnsi"/>
          <w:color w:val="000000" w:themeColor="text1"/>
          <w:sz w:val="20"/>
          <w:szCs w:val="20"/>
          <w:lang w:val="ro-RO"/>
        </w:rPr>
        <w:t xml:space="preserve">în industria auto </w:t>
      </w:r>
      <w:r w:rsidRPr="002B0525">
        <w:rPr>
          <w:rFonts w:asciiTheme="majorHAnsi" w:hAnsiTheme="majorHAnsi" w:cstheme="majorHAnsi"/>
          <w:color w:val="000000" w:themeColor="text1"/>
          <w:sz w:val="20"/>
          <w:szCs w:val="20"/>
          <w:lang w:val="ro-RO"/>
        </w:rPr>
        <w:t>o perioadă mai interesantă, mai avansată din punct de vedere tehnologic, dar, cel mai probabil,</w:t>
      </w:r>
      <w:r w:rsidR="003A5848">
        <w:rPr>
          <w:rFonts w:asciiTheme="majorHAnsi" w:hAnsiTheme="majorHAnsi" w:cstheme="majorHAnsi"/>
          <w:color w:val="000000" w:themeColor="text1"/>
          <w:sz w:val="20"/>
          <w:szCs w:val="20"/>
          <w:lang w:val="ro-RO"/>
        </w:rPr>
        <w:t xml:space="preserve"> </w:t>
      </w:r>
      <w:r w:rsidRPr="002B0525">
        <w:rPr>
          <w:rFonts w:asciiTheme="majorHAnsi" w:hAnsiTheme="majorHAnsi" w:cstheme="majorHAnsi"/>
          <w:color w:val="000000" w:themeColor="text1"/>
          <w:sz w:val="20"/>
          <w:szCs w:val="20"/>
          <w:lang w:val="ro-RO"/>
        </w:rPr>
        <w:t xml:space="preserve">timpul va deveni în curând cea mai problematică resursă </w:t>
      </w:r>
      <w:r w:rsidR="003E03B9">
        <w:rPr>
          <w:rFonts w:asciiTheme="majorHAnsi" w:hAnsiTheme="majorHAnsi" w:cstheme="majorHAnsi"/>
          <w:color w:val="000000" w:themeColor="text1"/>
          <w:sz w:val="20"/>
          <w:szCs w:val="20"/>
          <w:lang w:val="ro-RO"/>
        </w:rPr>
        <w:t xml:space="preserve">pentru jucătorii din industrie, având în vedere persistența disfuncționalităților în lanțurile de aprovizionare și viteza cu care trebuie implementate noile tehnologii pentru a rămâne relevanți </w:t>
      </w:r>
      <w:r w:rsidR="002A2E7A">
        <w:rPr>
          <w:rFonts w:asciiTheme="majorHAnsi" w:hAnsiTheme="majorHAnsi" w:cstheme="majorHAnsi"/>
          <w:color w:val="000000" w:themeColor="text1"/>
          <w:sz w:val="20"/>
          <w:szCs w:val="20"/>
          <w:lang w:val="ro-RO"/>
        </w:rPr>
        <w:t xml:space="preserve">pe piață. </w:t>
      </w:r>
    </w:p>
    <w:p w14:paraId="0E20EBD7" w14:textId="77777777" w:rsidR="002B0525" w:rsidRPr="002B0525" w:rsidRDefault="002B0525" w:rsidP="00E43582">
      <w:pPr>
        <w:shd w:val="clear" w:color="auto" w:fill="FFFFFF"/>
        <w:spacing w:after="120" w:line="264" w:lineRule="auto"/>
        <w:jc w:val="both"/>
        <w:rPr>
          <w:rFonts w:asciiTheme="majorHAnsi" w:hAnsiTheme="majorHAnsi" w:cstheme="majorHAnsi"/>
          <w:color w:val="000000" w:themeColor="text1"/>
          <w:sz w:val="20"/>
          <w:szCs w:val="20"/>
          <w:lang w:val="ro-RO"/>
        </w:rPr>
      </w:pPr>
    </w:p>
    <w:p w14:paraId="200462C9" w14:textId="77777777" w:rsidR="002B0525" w:rsidRPr="00336C80" w:rsidRDefault="002B0525" w:rsidP="00E43582">
      <w:pPr>
        <w:spacing w:after="120" w:line="264" w:lineRule="auto"/>
        <w:jc w:val="both"/>
      </w:pPr>
    </w:p>
    <w:p w14:paraId="100235E8" w14:textId="77777777" w:rsidR="002B0525" w:rsidRPr="002B0525" w:rsidRDefault="002B0525" w:rsidP="00E43582">
      <w:pPr>
        <w:spacing w:after="120" w:line="264" w:lineRule="auto"/>
        <w:jc w:val="both"/>
      </w:pPr>
    </w:p>
    <w:sectPr w:rsidR="002B0525" w:rsidRPr="002B0525" w:rsidSect="00C619FC">
      <w:headerReference w:type="default" r:id="rId8"/>
      <w:footerReference w:type="defaul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2307A" w14:textId="77777777" w:rsidR="00D0160B" w:rsidRDefault="00D0160B" w:rsidP="008625E9">
      <w:r>
        <w:separator/>
      </w:r>
    </w:p>
  </w:endnote>
  <w:endnote w:type="continuationSeparator" w:id="0">
    <w:p w14:paraId="1DEED618" w14:textId="77777777" w:rsidR="00D0160B" w:rsidRDefault="00D0160B" w:rsidP="0086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764760"/>
      <w:docPartObj>
        <w:docPartGallery w:val="Page Numbers (Bottom of Page)"/>
        <w:docPartUnique/>
      </w:docPartObj>
    </w:sdtPr>
    <w:sdtEndPr>
      <w:rPr>
        <w:rFonts w:asciiTheme="majorHAnsi" w:hAnsiTheme="majorHAnsi" w:cstheme="majorHAnsi"/>
        <w:noProof/>
        <w:sz w:val="20"/>
        <w:szCs w:val="20"/>
      </w:rPr>
    </w:sdtEndPr>
    <w:sdtContent>
      <w:p w14:paraId="0766D7E1" w14:textId="0EAD6BA8" w:rsidR="00C20617" w:rsidRPr="00E43582" w:rsidRDefault="00290F8A">
        <w:pPr>
          <w:pStyle w:val="Footer"/>
          <w:jc w:val="center"/>
          <w:rPr>
            <w:rFonts w:asciiTheme="majorHAnsi" w:hAnsiTheme="majorHAnsi" w:cstheme="majorHAnsi"/>
            <w:sz w:val="20"/>
            <w:szCs w:val="20"/>
          </w:rPr>
        </w:pPr>
        <w:r w:rsidRPr="00E43582">
          <w:rPr>
            <w:rFonts w:asciiTheme="majorHAnsi" w:hAnsiTheme="majorHAnsi" w:cstheme="majorHAnsi"/>
            <w:sz w:val="20"/>
            <w:szCs w:val="20"/>
          </w:rPr>
          <w:fldChar w:fldCharType="begin"/>
        </w:r>
        <w:r w:rsidRPr="00E43582">
          <w:rPr>
            <w:rFonts w:asciiTheme="majorHAnsi" w:hAnsiTheme="majorHAnsi" w:cstheme="majorHAnsi"/>
            <w:sz w:val="20"/>
            <w:szCs w:val="20"/>
          </w:rPr>
          <w:instrText xml:space="preserve"> PAGE   \* MERGEFORMAT </w:instrText>
        </w:r>
        <w:r w:rsidRPr="00E43582">
          <w:rPr>
            <w:rFonts w:asciiTheme="majorHAnsi" w:hAnsiTheme="majorHAnsi" w:cstheme="majorHAnsi"/>
            <w:sz w:val="20"/>
            <w:szCs w:val="20"/>
          </w:rPr>
          <w:fldChar w:fldCharType="separate"/>
        </w:r>
        <w:r w:rsidR="002B4D92">
          <w:rPr>
            <w:rFonts w:asciiTheme="majorHAnsi" w:hAnsiTheme="majorHAnsi" w:cstheme="majorHAnsi"/>
            <w:noProof/>
            <w:sz w:val="20"/>
            <w:szCs w:val="20"/>
          </w:rPr>
          <w:t>2</w:t>
        </w:r>
        <w:r w:rsidRPr="00E43582">
          <w:rPr>
            <w:rFonts w:asciiTheme="majorHAnsi" w:hAnsiTheme="majorHAnsi" w:cstheme="majorHAnsi"/>
            <w:noProof/>
            <w:sz w:val="20"/>
            <w:szCs w:val="20"/>
          </w:rPr>
          <w:fldChar w:fldCharType="end"/>
        </w:r>
      </w:p>
    </w:sdtContent>
  </w:sdt>
  <w:p w14:paraId="0F749281" w14:textId="77777777" w:rsidR="00C20617" w:rsidRDefault="00F10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5C663" w14:textId="77777777" w:rsidR="00D0160B" w:rsidRDefault="00D0160B" w:rsidP="008625E9">
      <w:r>
        <w:separator/>
      </w:r>
    </w:p>
  </w:footnote>
  <w:footnote w:type="continuationSeparator" w:id="0">
    <w:p w14:paraId="7D14C3DA" w14:textId="77777777" w:rsidR="00D0160B" w:rsidRDefault="00D0160B" w:rsidP="00862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4A00" w14:textId="77777777" w:rsidR="00C20617" w:rsidRDefault="00290F8A">
    <w:pPr>
      <w:pStyle w:val="Header"/>
    </w:pPr>
    <w:r w:rsidRPr="00BD5748">
      <w:rPr>
        <w:noProof/>
      </w:rPr>
      <w:drawing>
        <wp:anchor distT="0" distB="0" distL="114300" distR="114300" simplePos="0" relativeHeight="251659264" behindDoc="0" locked="0" layoutInCell="1" allowOverlap="1" wp14:anchorId="5A8D5F20" wp14:editId="7C8733ED">
          <wp:simplePos x="0" y="0"/>
          <wp:positionH relativeFrom="column">
            <wp:posOffset>0</wp:posOffset>
          </wp:positionH>
          <wp:positionV relativeFrom="paragraph">
            <wp:posOffset>-60960</wp:posOffset>
          </wp:positionV>
          <wp:extent cx="1653540" cy="314044"/>
          <wp:effectExtent l="0" t="0" r="3810" b="0"/>
          <wp:wrapThrough wrapText="bothSides">
            <wp:wrapPolygon edited="0">
              <wp:start x="0" y="0"/>
              <wp:lineTo x="0" y="19676"/>
              <wp:lineTo x="21401" y="1967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3540" cy="31404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86120"/>
    <w:multiLevelType w:val="multilevel"/>
    <w:tmpl w:val="C342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060747"/>
    <w:multiLevelType w:val="multilevel"/>
    <w:tmpl w:val="E27A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F24"/>
    <w:rsid w:val="00022478"/>
    <w:rsid w:val="000229A8"/>
    <w:rsid w:val="00042E0B"/>
    <w:rsid w:val="0006604F"/>
    <w:rsid w:val="000674D1"/>
    <w:rsid w:val="000B639C"/>
    <w:rsid w:val="00131230"/>
    <w:rsid w:val="00152968"/>
    <w:rsid w:val="0019155C"/>
    <w:rsid w:val="001A6246"/>
    <w:rsid w:val="00290F8A"/>
    <w:rsid w:val="00294F3C"/>
    <w:rsid w:val="002A2E7A"/>
    <w:rsid w:val="002B0525"/>
    <w:rsid w:val="002B4D92"/>
    <w:rsid w:val="002D0ABA"/>
    <w:rsid w:val="002D3033"/>
    <w:rsid w:val="002F6CEA"/>
    <w:rsid w:val="00301348"/>
    <w:rsid w:val="00311F24"/>
    <w:rsid w:val="00323004"/>
    <w:rsid w:val="0033364C"/>
    <w:rsid w:val="00344CE2"/>
    <w:rsid w:val="00347776"/>
    <w:rsid w:val="003A5848"/>
    <w:rsid w:val="003D167B"/>
    <w:rsid w:val="003E03B9"/>
    <w:rsid w:val="003E1ECB"/>
    <w:rsid w:val="00412FB1"/>
    <w:rsid w:val="00415207"/>
    <w:rsid w:val="00423379"/>
    <w:rsid w:val="00433CCD"/>
    <w:rsid w:val="004428AD"/>
    <w:rsid w:val="0045266F"/>
    <w:rsid w:val="00461D44"/>
    <w:rsid w:val="004A2C9E"/>
    <w:rsid w:val="00516D91"/>
    <w:rsid w:val="005A62A2"/>
    <w:rsid w:val="005B2531"/>
    <w:rsid w:val="005B63FF"/>
    <w:rsid w:val="005F4592"/>
    <w:rsid w:val="00651BF6"/>
    <w:rsid w:val="00657B89"/>
    <w:rsid w:val="006A2C06"/>
    <w:rsid w:val="006C0073"/>
    <w:rsid w:val="006F283B"/>
    <w:rsid w:val="0072043F"/>
    <w:rsid w:val="0074354B"/>
    <w:rsid w:val="00797E78"/>
    <w:rsid w:val="0083614E"/>
    <w:rsid w:val="008625E9"/>
    <w:rsid w:val="00884844"/>
    <w:rsid w:val="008A6B49"/>
    <w:rsid w:val="008B0582"/>
    <w:rsid w:val="008E2DF0"/>
    <w:rsid w:val="00931820"/>
    <w:rsid w:val="009855FB"/>
    <w:rsid w:val="009A50E7"/>
    <w:rsid w:val="009B6132"/>
    <w:rsid w:val="009D25B5"/>
    <w:rsid w:val="00A0128B"/>
    <w:rsid w:val="00A66E5F"/>
    <w:rsid w:val="00A72947"/>
    <w:rsid w:val="00A72BF5"/>
    <w:rsid w:val="00A77680"/>
    <w:rsid w:val="00A823E7"/>
    <w:rsid w:val="00AC3729"/>
    <w:rsid w:val="00AC41B5"/>
    <w:rsid w:val="00AE3EDB"/>
    <w:rsid w:val="00B00450"/>
    <w:rsid w:val="00B11E13"/>
    <w:rsid w:val="00B161C0"/>
    <w:rsid w:val="00B30876"/>
    <w:rsid w:val="00B70434"/>
    <w:rsid w:val="00BB1DC2"/>
    <w:rsid w:val="00C06D47"/>
    <w:rsid w:val="00C41AF7"/>
    <w:rsid w:val="00C648EF"/>
    <w:rsid w:val="00C67E9D"/>
    <w:rsid w:val="00C8630F"/>
    <w:rsid w:val="00CB1F85"/>
    <w:rsid w:val="00CD644C"/>
    <w:rsid w:val="00D0160B"/>
    <w:rsid w:val="00D56B78"/>
    <w:rsid w:val="00DE6607"/>
    <w:rsid w:val="00E00F93"/>
    <w:rsid w:val="00E1784F"/>
    <w:rsid w:val="00E20EB5"/>
    <w:rsid w:val="00E422CB"/>
    <w:rsid w:val="00E43582"/>
    <w:rsid w:val="00EE3794"/>
    <w:rsid w:val="00F10A5A"/>
    <w:rsid w:val="00F53A75"/>
    <w:rsid w:val="00F735EE"/>
    <w:rsid w:val="00FA6278"/>
    <w:rsid w:val="00FD1944"/>
    <w:rsid w:val="00FF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E8941F"/>
  <w15:chartTrackingRefBased/>
  <w15:docId w15:val="{DDA2DA86-DA47-4CEA-9BBC-2B20C123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F24"/>
    <w:pPr>
      <w:spacing w:after="0" w:line="240" w:lineRule="auto"/>
    </w:pPr>
    <w:rPr>
      <w:rFonts w:ascii="Calibri" w:hAnsi="Calibri" w:cs="Calibri"/>
    </w:rPr>
  </w:style>
  <w:style w:type="paragraph" w:styleId="Heading1">
    <w:name w:val="heading 1"/>
    <w:basedOn w:val="Normal"/>
    <w:link w:val="Heading1Char"/>
    <w:uiPriority w:val="9"/>
    <w:qFormat/>
    <w:rsid w:val="00311F2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11F2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11F2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F24"/>
    <w:rPr>
      <w:color w:val="0563C1"/>
      <w:u w:val="single"/>
    </w:rPr>
  </w:style>
  <w:style w:type="character" w:styleId="FollowedHyperlink">
    <w:name w:val="FollowedHyperlink"/>
    <w:basedOn w:val="DefaultParagraphFont"/>
    <w:uiPriority w:val="99"/>
    <w:semiHidden/>
    <w:unhideWhenUsed/>
    <w:rsid w:val="00311F24"/>
    <w:rPr>
      <w:color w:val="954F72" w:themeColor="followedHyperlink"/>
      <w:u w:val="single"/>
    </w:rPr>
  </w:style>
  <w:style w:type="character" w:customStyle="1" w:styleId="Heading1Char">
    <w:name w:val="Heading 1 Char"/>
    <w:basedOn w:val="DefaultParagraphFont"/>
    <w:link w:val="Heading1"/>
    <w:uiPriority w:val="9"/>
    <w:rsid w:val="00311F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1F24"/>
    <w:rPr>
      <w:rFonts w:ascii="Times New Roman" w:eastAsia="Times New Roman" w:hAnsi="Times New Roman" w:cs="Times New Roman"/>
      <w:b/>
      <w:bCs/>
      <w:sz w:val="36"/>
      <w:szCs w:val="36"/>
    </w:rPr>
  </w:style>
  <w:style w:type="paragraph" w:customStyle="1" w:styleId="page-intro-copy">
    <w:name w:val="page-intro-copy"/>
    <w:basedOn w:val="Normal"/>
    <w:rsid w:val="00311F24"/>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11F2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311F24"/>
    <w:pPr>
      <w:spacing w:before="100" w:beforeAutospacing="1" w:after="100" w:afterAutospacing="1"/>
    </w:pPr>
    <w:rPr>
      <w:rFonts w:ascii="Times New Roman" w:eastAsia="Times New Roman" w:hAnsi="Times New Roman" w:cs="Times New Roman"/>
      <w:sz w:val="24"/>
      <w:szCs w:val="24"/>
    </w:rPr>
  </w:style>
  <w:style w:type="character" w:customStyle="1" w:styleId="download-copy">
    <w:name w:val="download-copy"/>
    <w:basedOn w:val="DefaultParagraphFont"/>
    <w:rsid w:val="00311F24"/>
  </w:style>
  <w:style w:type="paragraph" w:styleId="HTMLPreformatted">
    <w:name w:val="HTML Preformatted"/>
    <w:basedOn w:val="Normal"/>
    <w:link w:val="HTMLPreformattedChar"/>
    <w:uiPriority w:val="99"/>
    <w:semiHidden/>
    <w:unhideWhenUsed/>
    <w:rsid w:val="00C64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48EF"/>
    <w:rPr>
      <w:rFonts w:ascii="Courier New" w:eastAsia="Times New Roman" w:hAnsi="Courier New" w:cs="Courier New"/>
      <w:sz w:val="20"/>
      <w:szCs w:val="20"/>
    </w:rPr>
  </w:style>
  <w:style w:type="character" w:customStyle="1" w:styleId="y2iqfc">
    <w:name w:val="y2iqfc"/>
    <w:basedOn w:val="DefaultParagraphFont"/>
    <w:rsid w:val="00C648EF"/>
  </w:style>
  <w:style w:type="character" w:styleId="Strong">
    <w:name w:val="Strong"/>
    <w:basedOn w:val="DefaultParagraphFont"/>
    <w:uiPriority w:val="22"/>
    <w:qFormat/>
    <w:rsid w:val="00DE6607"/>
    <w:rPr>
      <w:b/>
      <w:bCs/>
    </w:rPr>
  </w:style>
  <w:style w:type="character" w:customStyle="1" w:styleId="outreachitemheading">
    <w:name w:val="outreach__item__heading"/>
    <w:basedOn w:val="DefaultParagraphFont"/>
    <w:rsid w:val="00931820"/>
  </w:style>
  <w:style w:type="character" w:customStyle="1" w:styleId="outreachitemdesc">
    <w:name w:val="outreach__item__desc"/>
    <w:basedOn w:val="DefaultParagraphFont"/>
    <w:rsid w:val="00931820"/>
  </w:style>
  <w:style w:type="character" w:styleId="CommentReference">
    <w:name w:val="annotation reference"/>
    <w:basedOn w:val="DefaultParagraphFont"/>
    <w:uiPriority w:val="99"/>
    <w:semiHidden/>
    <w:unhideWhenUsed/>
    <w:rsid w:val="0033364C"/>
    <w:rPr>
      <w:sz w:val="16"/>
      <w:szCs w:val="16"/>
    </w:rPr>
  </w:style>
  <w:style w:type="paragraph" w:styleId="CommentText">
    <w:name w:val="annotation text"/>
    <w:basedOn w:val="Normal"/>
    <w:link w:val="CommentTextChar"/>
    <w:uiPriority w:val="99"/>
    <w:semiHidden/>
    <w:unhideWhenUsed/>
    <w:rsid w:val="0033364C"/>
    <w:rPr>
      <w:sz w:val="20"/>
      <w:szCs w:val="20"/>
    </w:rPr>
  </w:style>
  <w:style w:type="character" w:customStyle="1" w:styleId="CommentTextChar">
    <w:name w:val="Comment Text Char"/>
    <w:basedOn w:val="DefaultParagraphFont"/>
    <w:link w:val="CommentText"/>
    <w:uiPriority w:val="99"/>
    <w:semiHidden/>
    <w:rsid w:val="0033364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3364C"/>
    <w:rPr>
      <w:b/>
      <w:bCs/>
    </w:rPr>
  </w:style>
  <w:style w:type="character" w:customStyle="1" w:styleId="CommentSubjectChar">
    <w:name w:val="Comment Subject Char"/>
    <w:basedOn w:val="CommentTextChar"/>
    <w:link w:val="CommentSubject"/>
    <w:uiPriority w:val="99"/>
    <w:semiHidden/>
    <w:rsid w:val="0033364C"/>
    <w:rPr>
      <w:rFonts w:ascii="Calibri" w:hAnsi="Calibri" w:cs="Calibri"/>
      <w:b/>
      <w:bCs/>
      <w:sz w:val="20"/>
      <w:szCs w:val="20"/>
    </w:rPr>
  </w:style>
  <w:style w:type="paragraph" w:styleId="BalloonText">
    <w:name w:val="Balloon Text"/>
    <w:basedOn w:val="Normal"/>
    <w:link w:val="BalloonTextChar"/>
    <w:uiPriority w:val="99"/>
    <w:semiHidden/>
    <w:unhideWhenUsed/>
    <w:rsid w:val="003336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64C"/>
    <w:rPr>
      <w:rFonts w:ascii="Segoe UI" w:hAnsi="Segoe UI" w:cs="Segoe UI"/>
      <w:sz w:val="18"/>
      <w:szCs w:val="18"/>
    </w:rPr>
  </w:style>
  <w:style w:type="paragraph" w:styleId="Header">
    <w:name w:val="header"/>
    <w:basedOn w:val="Normal"/>
    <w:link w:val="HeaderChar"/>
    <w:uiPriority w:val="99"/>
    <w:unhideWhenUsed/>
    <w:rsid w:val="002B0525"/>
    <w:pPr>
      <w:tabs>
        <w:tab w:val="center" w:pos="4680"/>
        <w:tab w:val="right" w:pos="9360"/>
      </w:tabs>
    </w:pPr>
    <w:rPr>
      <w:rFonts w:ascii="Times New Roman" w:hAnsi="Times New Roman" w:cstheme="minorBidi"/>
      <w:sz w:val="24"/>
    </w:rPr>
  </w:style>
  <w:style w:type="character" w:customStyle="1" w:styleId="HeaderChar">
    <w:name w:val="Header Char"/>
    <w:basedOn w:val="DefaultParagraphFont"/>
    <w:link w:val="Header"/>
    <w:uiPriority w:val="99"/>
    <w:rsid w:val="002B0525"/>
    <w:rPr>
      <w:rFonts w:ascii="Times New Roman" w:hAnsi="Times New Roman"/>
      <w:sz w:val="24"/>
    </w:rPr>
  </w:style>
  <w:style w:type="paragraph" w:styleId="Footer">
    <w:name w:val="footer"/>
    <w:basedOn w:val="Normal"/>
    <w:link w:val="FooterChar"/>
    <w:uiPriority w:val="99"/>
    <w:unhideWhenUsed/>
    <w:rsid w:val="002B0525"/>
    <w:pPr>
      <w:tabs>
        <w:tab w:val="center" w:pos="4680"/>
        <w:tab w:val="right" w:pos="9360"/>
      </w:tabs>
    </w:pPr>
    <w:rPr>
      <w:rFonts w:ascii="Times New Roman" w:hAnsi="Times New Roman" w:cstheme="minorBidi"/>
      <w:sz w:val="24"/>
    </w:rPr>
  </w:style>
  <w:style w:type="character" w:customStyle="1" w:styleId="FooterChar">
    <w:name w:val="Footer Char"/>
    <w:basedOn w:val="DefaultParagraphFont"/>
    <w:link w:val="Footer"/>
    <w:uiPriority w:val="99"/>
    <w:rsid w:val="002B052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6464">
      <w:bodyDiv w:val="1"/>
      <w:marLeft w:val="0"/>
      <w:marRight w:val="0"/>
      <w:marTop w:val="0"/>
      <w:marBottom w:val="0"/>
      <w:divBdr>
        <w:top w:val="none" w:sz="0" w:space="0" w:color="auto"/>
        <w:left w:val="none" w:sz="0" w:space="0" w:color="auto"/>
        <w:bottom w:val="none" w:sz="0" w:space="0" w:color="auto"/>
        <w:right w:val="none" w:sz="0" w:space="0" w:color="auto"/>
      </w:divBdr>
    </w:div>
    <w:div w:id="303118062">
      <w:bodyDiv w:val="1"/>
      <w:marLeft w:val="0"/>
      <w:marRight w:val="0"/>
      <w:marTop w:val="0"/>
      <w:marBottom w:val="0"/>
      <w:divBdr>
        <w:top w:val="none" w:sz="0" w:space="0" w:color="auto"/>
        <w:left w:val="none" w:sz="0" w:space="0" w:color="auto"/>
        <w:bottom w:val="none" w:sz="0" w:space="0" w:color="auto"/>
        <w:right w:val="none" w:sz="0" w:space="0" w:color="auto"/>
      </w:divBdr>
    </w:div>
    <w:div w:id="457839818">
      <w:bodyDiv w:val="1"/>
      <w:marLeft w:val="0"/>
      <w:marRight w:val="0"/>
      <w:marTop w:val="0"/>
      <w:marBottom w:val="0"/>
      <w:divBdr>
        <w:top w:val="none" w:sz="0" w:space="0" w:color="auto"/>
        <w:left w:val="none" w:sz="0" w:space="0" w:color="auto"/>
        <w:bottom w:val="none" w:sz="0" w:space="0" w:color="auto"/>
        <w:right w:val="none" w:sz="0" w:space="0" w:color="auto"/>
      </w:divBdr>
    </w:div>
    <w:div w:id="564295287">
      <w:bodyDiv w:val="1"/>
      <w:marLeft w:val="0"/>
      <w:marRight w:val="0"/>
      <w:marTop w:val="0"/>
      <w:marBottom w:val="0"/>
      <w:divBdr>
        <w:top w:val="none" w:sz="0" w:space="0" w:color="auto"/>
        <w:left w:val="none" w:sz="0" w:space="0" w:color="auto"/>
        <w:bottom w:val="none" w:sz="0" w:space="0" w:color="auto"/>
        <w:right w:val="none" w:sz="0" w:space="0" w:color="auto"/>
      </w:divBdr>
    </w:div>
    <w:div w:id="611859818">
      <w:bodyDiv w:val="1"/>
      <w:marLeft w:val="0"/>
      <w:marRight w:val="0"/>
      <w:marTop w:val="0"/>
      <w:marBottom w:val="0"/>
      <w:divBdr>
        <w:top w:val="none" w:sz="0" w:space="0" w:color="auto"/>
        <w:left w:val="none" w:sz="0" w:space="0" w:color="auto"/>
        <w:bottom w:val="none" w:sz="0" w:space="0" w:color="auto"/>
        <w:right w:val="none" w:sz="0" w:space="0" w:color="auto"/>
      </w:divBdr>
      <w:divsChild>
        <w:div w:id="1966422228">
          <w:marLeft w:val="0"/>
          <w:marRight w:val="0"/>
          <w:marTop w:val="0"/>
          <w:marBottom w:val="0"/>
          <w:divBdr>
            <w:top w:val="none" w:sz="0" w:space="0" w:color="auto"/>
            <w:left w:val="none" w:sz="0" w:space="0" w:color="auto"/>
            <w:bottom w:val="none" w:sz="0" w:space="0" w:color="auto"/>
            <w:right w:val="none" w:sz="0" w:space="0" w:color="auto"/>
          </w:divBdr>
          <w:divsChild>
            <w:div w:id="1218393999">
              <w:marLeft w:val="0"/>
              <w:marRight w:val="0"/>
              <w:marTop w:val="0"/>
              <w:marBottom w:val="0"/>
              <w:divBdr>
                <w:top w:val="none" w:sz="0" w:space="0" w:color="auto"/>
                <w:left w:val="none" w:sz="0" w:space="0" w:color="auto"/>
                <w:bottom w:val="none" w:sz="0" w:space="0" w:color="auto"/>
                <w:right w:val="none" w:sz="0" w:space="0" w:color="auto"/>
              </w:divBdr>
              <w:divsChild>
                <w:div w:id="232935698">
                  <w:marLeft w:val="0"/>
                  <w:marRight w:val="0"/>
                  <w:marTop w:val="0"/>
                  <w:marBottom w:val="480"/>
                  <w:divBdr>
                    <w:top w:val="none" w:sz="0" w:space="0" w:color="auto"/>
                    <w:left w:val="none" w:sz="0" w:space="0" w:color="auto"/>
                    <w:bottom w:val="none" w:sz="0" w:space="0" w:color="auto"/>
                    <w:right w:val="none" w:sz="0" w:space="0" w:color="auto"/>
                  </w:divBdr>
                  <w:divsChild>
                    <w:div w:id="997465913">
                      <w:marLeft w:val="0"/>
                      <w:marRight w:val="0"/>
                      <w:marTop w:val="0"/>
                      <w:marBottom w:val="0"/>
                      <w:divBdr>
                        <w:top w:val="none" w:sz="0" w:space="0" w:color="auto"/>
                        <w:left w:val="none" w:sz="0" w:space="0" w:color="auto"/>
                        <w:bottom w:val="none" w:sz="0" w:space="0" w:color="auto"/>
                        <w:right w:val="none" w:sz="0" w:space="0" w:color="auto"/>
                      </w:divBdr>
                      <w:divsChild>
                        <w:div w:id="1244953373">
                          <w:marLeft w:val="0"/>
                          <w:marRight w:val="0"/>
                          <w:marTop w:val="0"/>
                          <w:marBottom w:val="0"/>
                          <w:divBdr>
                            <w:top w:val="none" w:sz="0" w:space="0" w:color="auto"/>
                            <w:left w:val="none" w:sz="0" w:space="0" w:color="auto"/>
                            <w:bottom w:val="none" w:sz="0" w:space="0" w:color="auto"/>
                            <w:right w:val="none" w:sz="0" w:space="0" w:color="auto"/>
                          </w:divBdr>
                          <w:divsChild>
                            <w:div w:id="429853595">
                              <w:marLeft w:val="0"/>
                              <w:marRight w:val="0"/>
                              <w:marTop w:val="0"/>
                              <w:marBottom w:val="0"/>
                              <w:divBdr>
                                <w:top w:val="none" w:sz="0" w:space="0" w:color="auto"/>
                                <w:left w:val="none" w:sz="0" w:space="0" w:color="auto"/>
                                <w:bottom w:val="none" w:sz="0" w:space="0" w:color="auto"/>
                                <w:right w:val="none" w:sz="0" w:space="0" w:color="auto"/>
                              </w:divBdr>
                              <w:divsChild>
                                <w:div w:id="20503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42527">
                      <w:marLeft w:val="0"/>
                      <w:marRight w:val="0"/>
                      <w:marTop w:val="0"/>
                      <w:marBottom w:val="0"/>
                      <w:divBdr>
                        <w:top w:val="none" w:sz="0" w:space="0" w:color="auto"/>
                        <w:left w:val="none" w:sz="0" w:space="0" w:color="auto"/>
                        <w:bottom w:val="none" w:sz="0" w:space="0" w:color="auto"/>
                        <w:right w:val="none" w:sz="0" w:space="0" w:color="auto"/>
                      </w:divBdr>
                      <w:divsChild>
                        <w:div w:id="1736782113">
                          <w:marLeft w:val="0"/>
                          <w:marRight w:val="0"/>
                          <w:marTop w:val="0"/>
                          <w:marBottom w:val="480"/>
                          <w:divBdr>
                            <w:top w:val="none" w:sz="0" w:space="0" w:color="auto"/>
                            <w:left w:val="none" w:sz="0" w:space="0" w:color="auto"/>
                            <w:bottom w:val="none" w:sz="0" w:space="0" w:color="auto"/>
                            <w:right w:val="none" w:sz="0" w:space="0" w:color="auto"/>
                          </w:divBdr>
                          <w:divsChild>
                            <w:div w:id="11362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77204">
          <w:marLeft w:val="0"/>
          <w:marRight w:val="0"/>
          <w:marTop w:val="0"/>
          <w:marBottom w:val="0"/>
          <w:divBdr>
            <w:top w:val="none" w:sz="0" w:space="0" w:color="auto"/>
            <w:left w:val="none" w:sz="0" w:space="0" w:color="auto"/>
            <w:bottom w:val="none" w:sz="0" w:space="0" w:color="auto"/>
            <w:right w:val="none" w:sz="0" w:space="0" w:color="auto"/>
          </w:divBdr>
          <w:divsChild>
            <w:div w:id="1402213880">
              <w:marLeft w:val="0"/>
              <w:marRight w:val="0"/>
              <w:marTop w:val="0"/>
              <w:marBottom w:val="0"/>
              <w:divBdr>
                <w:top w:val="none" w:sz="0" w:space="0" w:color="auto"/>
                <w:left w:val="none" w:sz="0" w:space="0" w:color="auto"/>
                <w:bottom w:val="none" w:sz="0" w:space="0" w:color="auto"/>
                <w:right w:val="none" w:sz="0" w:space="0" w:color="auto"/>
              </w:divBdr>
              <w:divsChild>
                <w:div w:id="1653557342">
                  <w:marLeft w:val="0"/>
                  <w:marRight w:val="0"/>
                  <w:marTop w:val="0"/>
                  <w:marBottom w:val="0"/>
                  <w:divBdr>
                    <w:top w:val="none" w:sz="0" w:space="0" w:color="auto"/>
                    <w:left w:val="none" w:sz="0" w:space="0" w:color="auto"/>
                    <w:bottom w:val="none" w:sz="0" w:space="0" w:color="auto"/>
                    <w:right w:val="none" w:sz="0" w:space="0" w:color="auto"/>
                  </w:divBdr>
                  <w:divsChild>
                    <w:div w:id="12121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77598">
          <w:marLeft w:val="0"/>
          <w:marRight w:val="0"/>
          <w:marTop w:val="0"/>
          <w:marBottom w:val="0"/>
          <w:divBdr>
            <w:top w:val="none" w:sz="0" w:space="0" w:color="auto"/>
            <w:left w:val="none" w:sz="0" w:space="0" w:color="auto"/>
            <w:bottom w:val="none" w:sz="0" w:space="0" w:color="auto"/>
            <w:right w:val="none" w:sz="0" w:space="0" w:color="auto"/>
          </w:divBdr>
          <w:divsChild>
            <w:div w:id="224755472">
              <w:marLeft w:val="0"/>
              <w:marRight w:val="0"/>
              <w:marTop w:val="0"/>
              <w:marBottom w:val="0"/>
              <w:divBdr>
                <w:top w:val="none" w:sz="0" w:space="0" w:color="auto"/>
                <w:left w:val="none" w:sz="0" w:space="0" w:color="auto"/>
                <w:bottom w:val="none" w:sz="0" w:space="0" w:color="auto"/>
                <w:right w:val="none" w:sz="0" w:space="0" w:color="auto"/>
              </w:divBdr>
              <w:divsChild>
                <w:div w:id="355497722">
                  <w:marLeft w:val="0"/>
                  <w:marRight w:val="0"/>
                  <w:marTop w:val="0"/>
                  <w:marBottom w:val="0"/>
                  <w:divBdr>
                    <w:top w:val="none" w:sz="0" w:space="0" w:color="auto"/>
                    <w:left w:val="none" w:sz="0" w:space="0" w:color="auto"/>
                    <w:bottom w:val="none" w:sz="0" w:space="0" w:color="auto"/>
                    <w:right w:val="none" w:sz="0" w:space="0" w:color="auto"/>
                  </w:divBdr>
                  <w:divsChild>
                    <w:div w:id="183992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500977">
      <w:bodyDiv w:val="1"/>
      <w:marLeft w:val="0"/>
      <w:marRight w:val="0"/>
      <w:marTop w:val="0"/>
      <w:marBottom w:val="0"/>
      <w:divBdr>
        <w:top w:val="none" w:sz="0" w:space="0" w:color="auto"/>
        <w:left w:val="none" w:sz="0" w:space="0" w:color="auto"/>
        <w:bottom w:val="none" w:sz="0" w:space="0" w:color="auto"/>
        <w:right w:val="none" w:sz="0" w:space="0" w:color="auto"/>
      </w:divBdr>
    </w:div>
    <w:div w:id="733236666">
      <w:bodyDiv w:val="1"/>
      <w:marLeft w:val="0"/>
      <w:marRight w:val="0"/>
      <w:marTop w:val="0"/>
      <w:marBottom w:val="0"/>
      <w:divBdr>
        <w:top w:val="none" w:sz="0" w:space="0" w:color="auto"/>
        <w:left w:val="none" w:sz="0" w:space="0" w:color="auto"/>
        <w:bottom w:val="none" w:sz="0" w:space="0" w:color="auto"/>
        <w:right w:val="none" w:sz="0" w:space="0" w:color="auto"/>
      </w:divBdr>
    </w:div>
    <w:div w:id="1306005618">
      <w:bodyDiv w:val="1"/>
      <w:marLeft w:val="0"/>
      <w:marRight w:val="0"/>
      <w:marTop w:val="0"/>
      <w:marBottom w:val="0"/>
      <w:divBdr>
        <w:top w:val="none" w:sz="0" w:space="0" w:color="auto"/>
        <w:left w:val="none" w:sz="0" w:space="0" w:color="auto"/>
        <w:bottom w:val="none" w:sz="0" w:space="0" w:color="auto"/>
        <w:right w:val="none" w:sz="0" w:space="0" w:color="auto"/>
      </w:divBdr>
    </w:div>
    <w:div w:id="1557475724">
      <w:bodyDiv w:val="1"/>
      <w:marLeft w:val="0"/>
      <w:marRight w:val="0"/>
      <w:marTop w:val="0"/>
      <w:marBottom w:val="0"/>
      <w:divBdr>
        <w:top w:val="none" w:sz="0" w:space="0" w:color="auto"/>
        <w:left w:val="none" w:sz="0" w:space="0" w:color="auto"/>
        <w:bottom w:val="none" w:sz="0" w:space="0" w:color="auto"/>
        <w:right w:val="none" w:sz="0" w:space="0" w:color="auto"/>
      </w:divBdr>
    </w:div>
    <w:div w:id="1631671366">
      <w:bodyDiv w:val="1"/>
      <w:marLeft w:val="0"/>
      <w:marRight w:val="0"/>
      <w:marTop w:val="0"/>
      <w:marBottom w:val="0"/>
      <w:divBdr>
        <w:top w:val="none" w:sz="0" w:space="0" w:color="auto"/>
        <w:left w:val="none" w:sz="0" w:space="0" w:color="auto"/>
        <w:bottom w:val="none" w:sz="0" w:space="0" w:color="auto"/>
        <w:right w:val="none" w:sz="0" w:space="0" w:color="auto"/>
      </w:divBdr>
      <w:divsChild>
        <w:div w:id="1580283217">
          <w:marLeft w:val="0"/>
          <w:marRight w:val="0"/>
          <w:marTop w:val="0"/>
          <w:marBottom w:val="0"/>
          <w:divBdr>
            <w:top w:val="none" w:sz="0" w:space="0" w:color="auto"/>
            <w:left w:val="none" w:sz="0" w:space="0" w:color="auto"/>
            <w:bottom w:val="none" w:sz="0" w:space="0" w:color="auto"/>
            <w:right w:val="none" w:sz="0" w:space="0" w:color="auto"/>
          </w:divBdr>
          <w:divsChild>
            <w:div w:id="1729918780">
              <w:marLeft w:val="0"/>
              <w:marRight w:val="0"/>
              <w:marTop w:val="0"/>
              <w:marBottom w:val="0"/>
              <w:divBdr>
                <w:top w:val="none" w:sz="0" w:space="0" w:color="auto"/>
                <w:left w:val="none" w:sz="0" w:space="0" w:color="auto"/>
                <w:bottom w:val="none" w:sz="0" w:space="0" w:color="auto"/>
                <w:right w:val="none" w:sz="0" w:space="0" w:color="auto"/>
              </w:divBdr>
            </w:div>
          </w:divsChild>
        </w:div>
        <w:div w:id="285278264">
          <w:marLeft w:val="0"/>
          <w:marRight w:val="0"/>
          <w:marTop w:val="0"/>
          <w:marBottom w:val="0"/>
          <w:divBdr>
            <w:top w:val="none" w:sz="0" w:space="0" w:color="auto"/>
            <w:left w:val="none" w:sz="0" w:space="0" w:color="auto"/>
            <w:bottom w:val="none" w:sz="0" w:space="0" w:color="auto"/>
            <w:right w:val="none" w:sz="0" w:space="0" w:color="auto"/>
          </w:divBdr>
          <w:divsChild>
            <w:div w:id="660080174">
              <w:marLeft w:val="0"/>
              <w:marRight w:val="0"/>
              <w:marTop w:val="0"/>
              <w:marBottom w:val="0"/>
              <w:divBdr>
                <w:top w:val="none" w:sz="0" w:space="0" w:color="auto"/>
                <w:left w:val="none" w:sz="0" w:space="0" w:color="auto"/>
                <w:bottom w:val="none" w:sz="0" w:space="0" w:color="auto"/>
                <w:right w:val="none" w:sz="0" w:space="0" w:color="auto"/>
              </w:divBdr>
              <w:divsChild>
                <w:div w:id="19114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0056">
      <w:bodyDiv w:val="1"/>
      <w:marLeft w:val="0"/>
      <w:marRight w:val="0"/>
      <w:marTop w:val="0"/>
      <w:marBottom w:val="0"/>
      <w:divBdr>
        <w:top w:val="none" w:sz="0" w:space="0" w:color="auto"/>
        <w:left w:val="none" w:sz="0" w:space="0" w:color="auto"/>
        <w:bottom w:val="none" w:sz="0" w:space="0" w:color="auto"/>
        <w:right w:val="none" w:sz="0" w:space="0" w:color="auto"/>
      </w:divBdr>
      <w:divsChild>
        <w:div w:id="1734506532">
          <w:marLeft w:val="0"/>
          <w:marRight w:val="0"/>
          <w:marTop w:val="0"/>
          <w:marBottom w:val="0"/>
          <w:divBdr>
            <w:top w:val="none" w:sz="0" w:space="0" w:color="auto"/>
            <w:left w:val="none" w:sz="0" w:space="0" w:color="auto"/>
            <w:bottom w:val="none" w:sz="0" w:space="0" w:color="auto"/>
            <w:right w:val="none" w:sz="0" w:space="0" w:color="auto"/>
          </w:divBdr>
        </w:div>
      </w:divsChild>
    </w:div>
    <w:div w:id="1842819771">
      <w:bodyDiv w:val="1"/>
      <w:marLeft w:val="0"/>
      <w:marRight w:val="0"/>
      <w:marTop w:val="0"/>
      <w:marBottom w:val="0"/>
      <w:divBdr>
        <w:top w:val="none" w:sz="0" w:space="0" w:color="auto"/>
        <w:left w:val="none" w:sz="0" w:space="0" w:color="auto"/>
        <w:bottom w:val="none" w:sz="0" w:space="0" w:color="auto"/>
        <w:right w:val="none" w:sz="0" w:space="0" w:color="auto"/>
      </w:divBdr>
    </w:div>
    <w:div w:id="213366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2.deloitte.com/ro/ro/pages/about-deloitte/events/industria-auto-sens-unic-spre-adaptabilitate-fiscala.html?nc=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1238</Words>
  <Characters>7060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Creanga, Ana</dc:creator>
  <cp:keywords/>
  <dc:description/>
  <cp:lastModifiedBy>Anghel, Oana</cp:lastModifiedBy>
  <cp:revision>2</cp:revision>
  <dcterms:created xsi:type="dcterms:W3CDTF">2021-11-19T08:12:00Z</dcterms:created>
  <dcterms:modified xsi:type="dcterms:W3CDTF">2021-11-19T08:12:00Z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2021-11-12T11:44:46Z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f8ce3fef-8f20-407c-ba70-28c809eb6a87</vt:lpwstr>
  </property>
  <property fmtid="{D5CDD505-2E9C-101B-9397-08002B2CF9AE}" pid="8" name="MSIP_Label_ea60d57e-af5b-4752-ac57-3e4f28ca11dc_ContentBits">
    <vt:lpwstr>0</vt:lpwstr>
  </property>
</Properties>
</file>