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21EA" w14:textId="77777777" w:rsidR="000322E6" w:rsidRDefault="000322E6" w:rsidP="00B36877">
      <w:pPr>
        <w:spacing w:after="120" w:line="264" w:lineRule="auto"/>
        <w:jc w:val="center"/>
        <w:rPr>
          <w:rFonts w:asciiTheme="majorHAnsi" w:hAnsiTheme="majorHAnsi" w:cstheme="majorHAnsi"/>
          <w:bCs/>
          <w:i/>
          <w:sz w:val="20"/>
          <w:szCs w:val="20"/>
          <w:lang w:val="ro-RO"/>
        </w:rPr>
      </w:pPr>
      <w:r>
        <w:rPr>
          <w:rFonts w:asciiTheme="majorHAnsi" w:hAnsiTheme="majorHAnsi" w:cstheme="majorHAnsi"/>
          <w:b/>
          <w:bCs/>
          <w:lang w:val="ro-RO"/>
        </w:rPr>
        <w:t>C</w:t>
      </w:r>
      <w:r w:rsidRPr="00E20091">
        <w:rPr>
          <w:rFonts w:asciiTheme="majorHAnsi" w:hAnsiTheme="majorHAnsi" w:cstheme="majorHAnsi"/>
          <w:b/>
          <w:bCs/>
          <w:lang w:val="ro-RO"/>
        </w:rPr>
        <w:t xml:space="preserve">ea mai complexă declarație ANAF pentru firme </w:t>
      </w:r>
      <w:r>
        <w:rPr>
          <w:rFonts w:asciiTheme="majorHAnsi" w:hAnsiTheme="majorHAnsi" w:cstheme="majorHAnsi"/>
          <w:b/>
          <w:bCs/>
          <w:lang w:val="ro-RO"/>
        </w:rPr>
        <w:t>a fost adoptată oficial. Ce urmează?</w:t>
      </w:r>
    </w:p>
    <w:p w14:paraId="39BBF527" w14:textId="77777777" w:rsidR="00927F6E" w:rsidRDefault="00927F6E" w:rsidP="00927F6E">
      <w:pPr>
        <w:spacing w:after="120" w:line="264" w:lineRule="auto"/>
        <w:jc w:val="both"/>
        <w:rPr>
          <w:rFonts w:asciiTheme="majorHAnsi" w:hAnsiTheme="majorHAnsi" w:cstheme="majorHAnsi"/>
          <w:bCs/>
          <w:i/>
          <w:sz w:val="20"/>
          <w:szCs w:val="20"/>
          <w:lang w:val="ro-RO"/>
        </w:rPr>
      </w:pPr>
    </w:p>
    <w:p w14:paraId="666EF7E1" w14:textId="5DBC963D" w:rsidR="000322E6" w:rsidRPr="0033179F" w:rsidRDefault="000322E6" w:rsidP="00B36877">
      <w:pPr>
        <w:spacing w:after="120" w:line="264" w:lineRule="auto"/>
        <w:jc w:val="both"/>
        <w:rPr>
          <w:rStyle w:val="Strong"/>
          <w:rFonts w:asciiTheme="majorHAnsi" w:hAnsiTheme="majorHAnsi" w:cstheme="majorHAnsi"/>
          <w:b w:val="0"/>
          <w:color w:val="000000"/>
          <w:sz w:val="20"/>
          <w:szCs w:val="20"/>
          <w:shd w:val="clear" w:color="auto" w:fill="FFFFFF"/>
          <w:lang w:val="ro-RO"/>
        </w:rPr>
      </w:pPr>
      <w:r w:rsidRPr="0033179F">
        <w:rPr>
          <w:rFonts w:asciiTheme="majorHAnsi" w:hAnsiTheme="majorHAnsi" w:cstheme="majorHAnsi"/>
          <w:bCs/>
          <w:i/>
          <w:sz w:val="20"/>
          <w:szCs w:val="20"/>
          <w:lang w:val="ro-RO"/>
        </w:rPr>
        <w:t>Mat</w:t>
      </w:r>
      <w:r>
        <w:rPr>
          <w:rFonts w:asciiTheme="majorHAnsi" w:hAnsiTheme="majorHAnsi" w:cstheme="majorHAnsi"/>
          <w:bCs/>
          <w:i/>
          <w:sz w:val="20"/>
          <w:szCs w:val="20"/>
          <w:lang w:val="ro-RO"/>
        </w:rPr>
        <w:t xml:space="preserve">erial de opinie de </w:t>
      </w:r>
      <w:r w:rsidRPr="0033179F">
        <w:rPr>
          <w:rFonts w:asciiTheme="majorHAnsi" w:hAnsiTheme="majorHAnsi" w:cstheme="majorHAnsi"/>
          <w:bCs/>
          <w:i/>
          <w:sz w:val="20"/>
          <w:szCs w:val="20"/>
          <w:lang w:val="ro-RO"/>
        </w:rPr>
        <w:t xml:space="preserve">Victoria Dobre, Manager Senior, </w:t>
      </w:r>
      <w:r>
        <w:rPr>
          <w:rFonts w:asciiTheme="majorHAnsi" w:hAnsiTheme="majorHAnsi" w:cstheme="majorHAnsi"/>
          <w:bCs/>
          <w:i/>
          <w:sz w:val="20"/>
          <w:szCs w:val="20"/>
          <w:lang w:val="ro-RO"/>
        </w:rPr>
        <w:t xml:space="preserve">și Adrian </w:t>
      </w:r>
      <w:proofErr w:type="spellStart"/>
      <w:r>
        <w:rPr>
          <w:rFonts w:asciiTheme="majorHAnsi" w:hAnsiTheme="majorHAnsi" w:cstheme="majorHAnsi"/>
          <w:bCs/>
          <w:i/>
          <w:sz w:val="20"/>
          <w:szCs w:val="20"/>
          <w:lang w:val="ro-RO"/>
        </w:rPr>
        <w:t>Teampă</w:t>
      </w:r>
      <w:r w:rsidRPr="0033179F">
        <w:rPr>
          <w:rFonts w:asciiTheme="majorHAnsi" w:hAnsiTheme="majorHAnsi" w:cstheme="majorHAnsi"/>
          <w:bCs/>
          <w:i/>
          <w:sz w:val="20"/>
          <w:szCs w:val="20"/>
          <w:lang w:val="ro-RO"/>
        </w:rPr>
        <w:t>u</w:t>
      </w:r>
      <w:proofErr w:type="spellEnd"/>
      <w:r>
        <w:rPr>
          <w:rFonts w:asciiTheme="majorHAnsi" w:hAnsiTheme="majorHAnsi" w:cstheme="majorHAnsi"/>
          <w:bCs/>
          <w:i/>
          <w:sz w:val="20"/>
          <w:szCs w:val="20"/>
          <w:lang w:val="ro-RO"/>
        </w:rPr>
        <w:t>,</w:t>
      </w:r>
      <w:r w:rsidRPr="0033179F">
        <w:rPr>
          <w:rFonts w:asciiTheme="majorHAnsi" w:hAnsiTheme="majorHAnsi" w:cstheme="majorHAnsi"/>
          <w:bCs/>
          <w:i/>
          <w:sz w:val="20"/>
          <w:szCs w:val="20"/>
          <w:lang w:val="ro-RO"/>
        </w:rPr>
        <w:t xml:space="preserve"> Director</w:t>
      </w:r>
      <w:r>
        <w:rPr>
          <w:rFonts w:asciiTheme="majorHAnsi" w:hAnsiTheme="majorHAnsi" w:cstheme="majorHAnsi"/>
          <w:bCs/>
          <w:i/>
          <w:sz w:val="20"/>
          <w:szCs w:val="20"/>
          <w:lang w:val="ro-RO"/>
        </w:rPr>
        <w:t>,</w:t>
      </w:r>
      <w:r w:rsidRPr="0033179F">
        <w:rPr>
          <w:rFonts w:asciiTheme="majorHAnsi" w:hAnsiTheme="majorHAnsi" w:cstheme="majorHAnsi"/>
          <w:bCs/>
          <w:i/>
          <w:sz w:val="20"/>
          <w:szCs w:val="20"/>
          <w:lang w:val="ro-RO"/>
        </w:rPr>
        <w:t xml:space="preserve"> Taxe Indirecte, Deloitte </w:t>
      </w:r>
      <w:r w:rsidR="00B151E0" w:rsidRPr="0033179F">
        <w:rPr>
          <w:rFonts w:asciiTheme="majorHAnsi" w:hAnsiTheme="majorHAnsi" w:cstheme="majorHAnsi"/>
          <w:bCs/>
          <w:i/>
          <w:sz w:val="20"/>
          <w:szCs w:val="20"/>
          <w:lang w:val="ro-RO"/>
        </w:rPr>
        <w:t>Rom</w:t>
      </w:r>
      <w:r w:rsidR="00B151E0">
        <w:rPr>
          <w:rFonts w:asciiTheme="majorHAnsi" w:hAnsiTheme="majorHAnsi" w:cstheme="majorHAnsi"/>
          <w:bCs/>
          <w:i/>
          <w:sz w:val="20"/>
          <w:szCs w:val="20"/>
          <w:lang w:val="ro-RO"/>
        </w:rPr>
        <w:t>â</w:t>
      </w:r>
      <w:r w:rsidR="00B151E0" w:rsidRPr="0033179F">
        <w:rPr>
          <w:rFonts w:asciiTheme="majorHAnsi" w:hAnsiTheme="majorHAnsi" w:cstheme="majorHAnsi"/>
          <w:bCs/>
          <w:i/>
          <w:sz w:val="20"/>
          <w:szCs w:val="20"/>
          <w:lang w:val="ro-RO"/>
        </w:rPr>
        <w:t>nia</w:t>
      </w:r>
    </w:p>
    <w:p w14:paraId="1ABB0546" w14:textId="77777777" w:rsidR="00927F6E" w:rsidRDefault="00927F6E" w:rsidP="00927F6E">
      <w:pPr>
        <w:spacing w:after="120" w:line="264" w:lineRule="auto"/>
        <w:jc w:val="both"/>
        <w:rPr>
          <w:rStyle w:val="Strong"/>
          <w:rFonts w:asciiTheme="majorHAnsi" w:hAnsiTheme="majorHAnsi" w:cstheme="majorHAnsi"/>
          <w:b w:val="0"/>
          <w:color w:val="000000"/>
          <w:sz w:val="20"/>
          <w:szCs w:val="20"/>
          <w:shd w:val="clear" w:color="auto" w:fill="FFFFFF"/>
          <w:lang w:val="ro-RO"/>
        </w:rPr>
      </w:pPr>
    </w:p>
    <w:p w14:paraId="4A2865D4" w14:textId="4DF400E1" w:rsidR="000322E6" w:rsidRPr="002C61CB" w:rsidRDefault="000322E6" w:rsidP="00B36877">
      <w:pPr>
        <w:spacing w:after="120" w:line="264" w:lineRule="auto"/>
        <w:jc w:val="both"/>
        <w:rPr>
          <w:rStyle w:val="Strong"/>
          <w:rFonts w:asciiTheme="majorHAnsi" w:hAnsiTheme="majorHAnsi" w:cstheme="majorHAnsi"/>
          <w:b w:val="0"/>
          <w:color w:val="000000"/>
          <w:sz w:val="20"/>
          <w:szCs w:val="20"/>
          <w:shd w:val="clear" w:color="auto" w:fill="FFFFFF"/>
          <w:lang w:val="ro-RO"/>
        </w:rPr>
      </w:pPr>
      <w:r w:rsidRPr="002C61CB">
        <w:rPr>
          <w:rStyle w:val="Strong"/>
          <w:rFonts w:asciiTheme="majorHAnsi" w:hAnsiTheme="majorHAnsi" w:cstheme="majorHAnsi"/>
          <w:b w:val="0"/>
          <w:color w:val="000000"/>
          <w:sz w:val="20"/>
          <w:szCs w:val="20"/>
          <w:shd w:val="clear" w:color="auto" w:fill="FFFFFF"/>
          <w:lang w:val="ro-RO"/>
        </w:rPr>
        <w:t>Este oficial! Începând cu 2022</w:t>
      </w:r>
      <w:r w:rsidR="00B151E0">
        <w:rPr>
          <w:rStyle w:val="Strong"/>
          <w:rFonts w:asciiTheme="majorHAnsi" w:hAnsiTheme="majorHAnsi" w:cstheme="majorHAnsi"/>
          <w:b w:val="0"/>
          <w:color w:val="000000"/>
          <w:sz w:val="20"/>
          <w:szCs w:val="20"/>
          <w:shd w:val="clear" w:color="auto" w:fill="FFFFFF"/>
          <w:lang w:val="ro-RO"/>
        </w:rPr>
        <w:t>,</w:t>
      </w:r>
      <w:r w:rsidRPr="002C61CB">
        <w:rPr>
          <w:rStyle w:val="Strong"/>
          <w:rFonts w:asciiTheme="majorHAnsi" w:hAnsiTheme="majorHAnsi" w:cstheme="majorHAnsi"/>
          <w:b w:val="0"/>
          <w:color w:val="000000"/>
          <w:sz w:val="20"/>
          <w:szCs w:val="20"/>
          <w:shd w:val="clear" w:color="auto" w:fill="FFFFFF"/>
          <w:lang w:val="ro-RO"/>
        </w:rPr>
        <w:t xml:space="preserve"> marii contribuabili trebuie să depună declarația SAF-T către Agenția Națională de Administrare Fiscală (ANAF), iar în anii următori raportarea va deveni obligatorie și pentru ceilalți contribuabili. Lista marilor contribuabili a fost extinsă recent de ANAF, iar </w:t>
      </w:r>
      <w:r w:rsidR="00B171FE">
        <w:rPr>
          <w:rStyle w:val="Strong"/>
          <w:rFonts w:asciiTheme="majorHAnsi" w:hAnsiTheme="majorHAnsi" w:cstheme="majorHAnsi"/>
          <w:b w:val="0"/>
          <w:color w:val="000000"/>
          <w:sz w:val="20"/>
          <w:szCs w:val="20"/>
          <w:shd w:val="clear" w:color="auto" w:fill="FFFFFF"/>
          <w:lang w:val="ro-RO"/>
        </w:rPr>
        <w:t xml:space="preserve">în data de 9 noiembrie 2021 </w:t>
      </w:r>
      <w:r w:rsidRPr="002C61CB">
        <w:rPr>
          <w:rStyle w:val="Strong"/>
          <w:rFonts w:asciiTheme="majorHAnsi" w:hAnsiTheme="majorHAnsi" w:cstheme="majorHAnsi"/>
          <w:b w:val="0"/>
          <w:color w:val="000000"/>
          <w:sz w:val="20"/>
          <w:szCs w:val="20"/>
          <w:shd w:val="clear" w:color="auto" w:fill="FFFFFF"/>
          <w:lang w:val="ro-RO"/>
        </w:rPr>
        <w:t xml:space="preserve">instituția a publicat </w:t>
      </w:r>
      <w:r w:rsidR="00B151E0">
        <w:rPr>
          <w:rStyle w:val="Strong"/>
          <w:rFonts w:asciiTheme="majorHAnsi" w:hAnsiTheme="majorHAnsi" w:cstheme="majorHAnsi"/>
          <w:b w:val="0"/>
          <w:color w:val="000000"/>
          <w:sz w:val="20"/>
          <w:szCs w:val="20"/>
          <w:shd w:val="clear" w:color="auto" w:fill="FFFFFF"/>
          <w:lang w:val="ro-RO"/>
        </w:rPr>
        <w:t>în Monitorul</w:t>
      </w:r>
      <w:r w:rsidR="00B151E0" w:rsidRPr="002C61CB">
        <w:rPr>
          <w:rStyle w:val="Strong"/>
          <w:rFonts w:asciiTheme="majorHAnsi" w:hAnsiTheme="majorHAnsi" w:cstheme="majorHAnsi"/>
          <w:b w:val="0"/>
          <w:color w:val="000000"/>
          <w:sz w:val="20"/>
          <w:szCs w:val="20"/>
          <w:shd w:val="clear" w:color="auto" w:fill="FFFFFF"/>
          <w:lang w:val="ro-RO"/>
        </w:rPr>
        <w:t xml:space="preserve"> </w:t>
      </w:r>
      <w:r w:rsidR="00B151E0">
        <w:rPr>
          <w:rStyle w:val="Strong"/>
          <w:rFonts w:asciiTheme="majorHAnsi" w:hAnsiTheme="majorHAnsi" w:cstheme="majorHAnsi"/>
          <w:b w:val="0"/>
          <w:color w:val="000000"/>
          <w:sz w:val="20"/>
          <w:szCs w:val="20"/>
          <w:shd w:val="clear" w:color="auto" w:fill="FFFFFF"/>
          <w:lang w:val="ro-RO"/>
        </w:rPr>
        <w:t xml:space="preserve">Oficial </w:t>
      </w:r>
      <w:r w:rsidRPr="002C61CB">
        <w:rPr>
          <w:rStyle w:val="Strong"/>
          <w:rFonts w:asciiTheme="majorHAnsi" w:hAnsiTheme="majorHAnsi" w:cstheme="majorHAnsi"/>
          <w:b w:val="0"/>
          <w:color w:val="000000"/>
          <w:sz w:val="20"/>
          <w:szCs w:val="20"/>
          <w:shd w:val="clear" w:color="auto" w:fill="FFFFFF"/>
          <w:lang w:val="ro-RO"/>
        </w:rPr>
        <w:t>și formularul pentru declarația SAF-T.</w:t>
      </w:r>
    </w:p>
    <w:p w14:paraId="0AD74FDC" w14:textId="77777777" w:rsidR="000322E6"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shd w:val="clear" w:color="auto" w:fill="FFFFFF"/>
          <w:lang w:val="ro-RO"/>
        </w:rPr>
        <w:t>Modelul de raportare</w:t>
      </w:r>
      <w:r w:rsidRPr="0033179F">
        <w:rPr>
          <w:rFonts w:asciiTheme="majorHAnsi" w:hAnsiTheme="majorHAnsi" w:cstheme="majorHAnsi"/>
          <w:bCs/>
          <w:color w:val="000000"/>
          <w:sz w:val="20"/>
          <w:szCs w:val="20"/>
          <w:shd w:val="clear" w:color="auto" w:fill="FFFFFF"/>
          <w:lang w:val="ro-RO"/>
        </w:rPr>
        <w:t xml:space="preserve"> SAF-T </w:t>
      </w:r>
      <w:r>
        <w:rPr>
          <w:rFonts w:asciiTheme="majorHAnsi" w:hAnsiTheme="majorHAnsi" w:cstheme="majorHAnsi"/>
          <w:bCs/>
          <w:color w:val="000000"/>
          <w:sz w:val="20"/>
          <w:szCs w:val="20"/>
          <w:shd w:val="clear" w:color="auto" w:fill="FFFFFF"/>
          <w:lang w:val="ro-RO"/>
        </w:rPr>
        <w:t xml:space="preserve">pentru care a optat România este unul dintre cele mai complexe de acest tip, deoarece presupune raportarea lunară a tuturor informațiilor contabile, financiare și fiscale cu referire la tranzacțiile derulate de firme. În același timp, ANAF va avea posibilitatea să solicite raportări privind mișcările produselor din stoc, în același format, iar raportările mijloacelor fixe se vor realiza anual, odată cu depunerea situațiilor financiare. </w:t>
      </w:r>
    </w:p>
    <w:p w14:paraId="011F563C" w14:textId="0AA0DF84" w:rsidR="000322E6" w:rsidRDefault="00B151E0"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shd w:val="clear" w:color="auto" w:fill="FFFFFF"/>
          <w:lang w:val="ro-RO"/>
        </w:rPr>
        <w:t>După ce</w:t>
      </w:r>
      <w:r w:rsidR="000322E6">
        <w:rPr>
          <w:rFonts w:asciiTheme="majorHAnsi" w:hAnsiTheme="majorHAnsi" w:cstheme="majorHAnsi"/>
          <w:bCs/>
          <w:color w:val="000000"/>
          <w:sz w:val="20"/>
          <w:szCs w:val="20"/>
          <w:shd w:val="clear" w:color="auto" w:fill="FFFFFF"/>
          <w:lang w:val="ro-RO"/>
        </w:rPr>
        <w:t xml:space="preserve"> </w:t>
      </w:r>
      <w:r>
        <w:rPr>
          <w:rFonts w:asciiTheme="majorHAnsi" w:hAnsiTheme="majorHAnsi" w:cstheme="majorHAnsi"/>
          <w:bCs/>
          <w:color w:val="000000"/>
          <w:sz w:val="20"/>
          <w:szCs w:val="20"/>
          <w:shd w:val="clear" w:color="auto" w:fill="FFFFFF"/>
          <w:lang w:val="ro-RO"/>
        </w:rPr>
        <w:t xml:space="preserve">contribuabilul extrage din sistemele IT datele despre tranzacțiile efectuate și le revizuiește </w:t>
      </w:r>
      <w:r w:rsidR="000322E6">
        <w:rPr>
          <w:rFonts w:asciiTheme="majorHAnsi" w:hAnsiTheme="majorHAnsi" w:cstheme="majorHAnsi"/>
          <w:bCs/>
          <w:color w:val="000000"/>
          <w:sz w:val="20"/>
          <w:szCs w:val="20"/>
          <w:shd w:val="clear" w:color="auto" w:fill="FFFFFF"/>
          <w:lang w:val="ro-RO"/>
        </w:rPr>
        <w:t xml:space="preserve">pentru a se asigura că acestea sunt corecte și complete, trebuie </w:t>
      </w:r>
      <w:r>
        <w:rPr>
          <w:rFonts w:asciiTheme="majorHAnsi" w:hAnsiTheme="majorHAnsi" w:cstheme="majorHAnsi"/>
          <w:bCs/>
          <w:color w:val="000000"/>
          <w:sz w:val="20"/>
          <w:szCs w:val="20"/>
          <w:shd w:val="clear" w:color="auto" w:fill="FFFFFF"/>
          <w:lang w:val="ro-RO"/>
        </w:rPr>
        <w:t xml:space="preserve">să le </w:t>
      </w:r>
      <w:r w:rsidR="000322E6">
        <w:rPr>
          <w:rFonts w:asciiTheme="majorHAnsi" w:hAnsiTheme="majorHAnsi" w:cstheme="majorHAnsi"/>
          <w:bCs/>
          <w:color w:val="000000"/>
          <w:sz w:val="20"/>
          <w:szCs w:val="20"/>
          <w:shd w:val="clear" w:color="auto" w:fill="FFFFFF"/>
          <w:lang w:val="ro-RO"/>
        </w:rPr>
        <w:t>transpu</w:t>
      </w:r>
      <w:r>
        <w:rPr>
          <w:rFonts w:asciiTheme="majorHAnsi" w:hAnsiTheme="majorHAnsi" w:cstheme="majorHAnsi"/>
          <w:bCs/>
          <w:color w:val="000000"/>
          <w:sz w:val="20"/>
          <w:szCs w:val="20"/>
          <w:shd w:val="clear" w:color="auto" w:fill="FFFFFF"/>
          <w:lang w:val="ro-RO"/>
        </w:rPr>
        <w:t>nă</w:t>
      </w:r>
      <w:r w:rsidR="000322E6">
        <w:rPr>
          <w:rFonts w:asciiTheme="majorHAnsi" w:hAnsiTheme="majorHAnsi" w:cstheme="majorHAnsi"/>
          <w:bCs/>
          <w:color w:val="000000"/>
          <w:sz w:val="20"/>
          <w:szCs w:val="20"/>
          <w:shd w:val="clear" w:color="auto" w:fill="FFFFFF"/>
          <w:lang w:val="ro-RO"/>
        </w:rPr>
        <w:t xml:space="preserve"> pe standardul din schema pusă la dispoziție de ANAF. Așadar, tranzacțiile nu se declară ca atare, ci trebuie reinterpretate conform unor seturi de reguli furnizate de autoritatea fiscală.</w:t>
      </w:r>
    </w:p>
    <w:p w14:paraId="2A3BEED3" w14:textId="45569000" w:rsidR="000322E6"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shd w:val="clear" w:color="auto" w:fill="FFFFFF"/>
          <w:lang w:val="ro-RO"/>
        </w:rPr>
        <w:t xml:space="preserve">Prin urmare, aceasta este </w:t>
      </w:r>
      <w:r w:rsidRPr="00B36877">
        <w:rPr>
          <w:rFonts w:asciiTheme="majorHAnsi" w:hAnsiTheme="majorHAnsi" w:cstheme="majorHAnsi"/>
          <w:b/>
          <w:color w:val="000000"/>
          <w:sz w:val="20"/>
          <w:szCs w:val="20"/>
          <w:shd w:val="clear" w:color="auto" w:fill="FFFFFF"/>
          <w:lang w:val="ro-RO"/>
        </w:rPr>
        <w:t>cea mai mare transformare pe care o suferă sistemul fiscal din România</w:t>
      </w:r>
      <w:r>
        <w:rPr>
          <w:rFonts w:asciiTheme="majorHAnsi" w:hAnsiTheme="majorHAnsi" w:cstheme="majorHAnsi"/>
          <w:bCs/>
          <w:color w:val="000000"/>
          <w:sz w:val="20"/>
          <w:szCs w:val="20"/>
          <w:shd w:val="clear" w:color="auto" w:fill="FFFFFF"/>
          <w:lang w:val="ro-RO"/>
        </w:rPr>
        <w:t xml:space="preserve">. ANAF va avea astfel acces la toate tranzacțiile derulate de firme și va putea să identifice cu ușurință care </w:t>
      </w:r>
      <w:r w:rsidR="00B151E0">
        <w:rPr>
          <w:rFonts w:asciiTheme="majorHAnsi" w:hAnsiTheme="majorHAnsi" w:cstheme="majorHAnsi"/>
          <w:bCs/>
          <w:color w:val="000000"/>
          <w:sz w:val="20"/>
          <w:szCs w:val="20"/>
          <w:shd w:val="clear" w:color="auto" w:fill="FFFFFF"/>
          <w:lang w:val="ro-RO"/>
        </w:rPr>
        <w:t xml:space="preserve">dintre acestea </w:t>
      </w:r>
      <w:r>
        <w:rPr>
          <w:rFonts w:asciiTheme="majorHAnsi" w:hAnsiTheme="majorHAnsi" w:cstheme="majorHAnsi"/>
          <w:bCs/>
          <w:color w:val="000000"/>
          <w:sz w:val="20"/>
          <w:szCs w:val="20"/>
          <w:shd w:val="clear" w:color="auto" w:fill="FFFFFF"/>
          <w:lang w:val="ro-RO"/>
        </w:rPr>
        <w:t>nu au fost impozitate sau pentru care a fost achitat un impozit mai mic decât norma.</w:t>
      </w:r>
    </w:p>
    <w:p w14:paraId="2A9B30C1" w14:textId="77777777" w:rsidR="00B151E0" w:rsidRPr="0033179F" w:rsidRDefault="00B151E0" w:rsidP="00B36877">
      <w:pPr>
        <w:spacing w:after="120" w:line="264" w:lineRule="auto"/>
        <w:jc w:val="both"/>
        <w:rPr>
          <w:rFonts w:asciiTheme="majorHAnsi" w:hAnsiTheme="majorHAnsi" w:cstheme="majorHAnsi"/>
          <w:bCs/>
          <w:color w:val="000000"/>
          <w:sz w:val="20"/>
          <w:szCs w:val="20"/>
          <w:shd w:val="clear" w:color="auto" w:fill="FFFFFF"/>
          <w:lang w:val="ro-RO"/>
        </w:rPr>
      </w:pPr>
    </w:p>
    <w:p w14:paraId="5845E2E1" w14:textId="77777777" w:rsidR="000322E6" w:rsidRPr="0033179F" w:rsidRDefault="000322E6" w:rsidP="00B36877">
      <w:pPr>
        <w:spacing w:after="120" w:line="264" w:lineRule="auto"/>
        <w:jc w:val="both"/>
        <w:rPr>
          <w:rFonts w:asciiTheme="majorHAnsi" w:hAnsiTheme="majorHAnsi" w:cstheme="majorHAnsi"/>
          <w:bCs/>
          <w:color w:val="000000"/>
          <w:sz w:val="20"/>
          <w:szCs w:val="20"/>
          <w:lang w:val="ro-RO"/>
        </w:rPr>
      </w:pPr>
      <w:r w:rsidRPr="004A2521">
        <w:rPr>
          <w:rFonts w:asciiTheme="majorHAnsi" w:hAnsiTheme="majorHAnsi" w:cstheme="majorHAnsi"/>
          <w:b/>
          <w:bCs/>
          <w:color w:val="000000"/>
          <w:sz w:val="20"/>
          <w:szCs w:val="20"/>
          <w:lang w:val="ro-RO"/>
        </w:rPr>
        <w:t>Care sunt provocările pentru companii?</w:t>
      </w:r>
    </w:p>
    <w:p w14:paraId="0C1DA8FF" w14:textId="77777777" w:rsidR="000322E6" w:rsidRPr="004A2521"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lang w:val="ro-RO"/>
        </w:rPr>
        <w:t>Prima mare provocare este legată de v</w:t>
      </w:r>
      <w:r w:rsidRPr="004A2521">
        <w:rPr>
          <w:rFonts w:asciiTheme="majorHAnsi" w:hAnsiTheme="majorHAnsi" w:cstheme="majorHAnsi"/>
          <w:bCs/>
          <w:color w:val="000000"/>
          <w:sz w:val="20"/>
          <w:szCs w:val="20"/>
          <w:lang w:val="ro-RO"/>
        </w:rPr>
        <w:t xml:space="preserve">olumul </w:t>
      </w:r>
      <w:r>
        <w:rPr>
          <w:rFonts w:asciiTheme="majorHAnsi" w:hAnsiTheme="majorHAnsi" w:cstheme="majorHAnsi"/>
          <w:bCs/>
          <w:color w:val="000000"/>
          <w:sz w:val="20"/>
          <w:szCs w:val="20"/>
          <w:lang w:val="ro-RO"/>
        </w:rPr>
        <w:t>considerabil</w:t>
      </w:r>
      <w:r w:rsidRPr="004A2521">
        <w:rPr>
          <w:rFonts w:asciiTheme="majorHAnsi" w:hAnsiTheme="majorHAnsi" w:cstheme="majorHAnsi"/>
          <w:bCs/>
          <w:color w:val="000000"/>
          <w:sz w:val="20"/>
          <w:szCs w:val="20"/>
          <w:lang w:val="ro-RO"/>
        </w:rPr>
        <w:t xml:space="preserve"> de date solicitate</w:t>
      </w:r>
      <w:r>
        <w:rPr>
          <w:rFonts w:asciiTheme="majorHAnsi" w:hAnsiTheme="majorHAnsi" w:cstheme="majorHAnsi"/>
          <w:bCs/>
          <w:color w:val="000000"/>
          <w:sz w:val="20"/>
          <w:szCs w:val="20"/>
          <w:lang w:val="ro-RO"/>
        </w:rPr>
        <w:t>. D</w:t>
      </w:r>
      <w:r w:rsidRPr="004A2521">
        <w:rPr>
          <w:rFonts w:asciiTheme="majorHAnsi" w:hAnsiTheme="majorHAnsi" w:cstheme="majorHAnsi"/>
          <w:bCs/>
          <w:color w:val="000000"/>
          <w:sz w:val="20"/>
          <w:szCs w:val="20"/>
          <w:lang w:val="ro-RO"/>
        </w:rPr>
        <w:t>ificultăți</w:t>
      </w:r>
      <w:r>
        <w:rPr>
          <w:rFonts w:asciiTheme="majorHAnsi" w:hAnsiTheme="majorHAnsi" w:cstheme="majorHAnsi"/>
          <w:bCs/>
          <w:color w:val="000000"/>
          <w:sz w:val="20"/>
          <w:szCs w:val="20"/>
          <w:lang w:val="ro-RO"/>
        </w:rPr>
        <w:t>le apar</w:t>
      </w:r>
      <w:r w:rsidRPr="004A2521">
        <w:rPr>
          <w:rFonts w:asciiTheme="majorHAnsi" w:hAnsiTheme="majorHAnsi" w:cstheme="majorHAnsi"/>
          <w:bCs/>
          <w:color w:val="000000"/>
          <w:sz w:val="20"/>
          <w:szCs w:val="20"/>
          <w:lang w:val="ro-RO"/>
        </w:rPr>
        <w:t xml:space="preserve"> </w:t>
      </w:r>
      <w:r>
        <w:rPr>
          <w:rFonts w:asciiTheme="majorHAnsi" w:hAnsiTheme="majorHAnsi" w:cstheme="majorHAnsi"/>
          <w:bCs/>
          <w:color w:val="000000"/>
          <w:sz w:val="20"/>
          <w:szCs w:val="20"/>
          <w:lang w:val="ro-RO"/>
        </w:rPr>
        <w:t xml:space="preserve">în </w:t>
      </w:r>
      <w:r w:rsidRPr="004A2521">
        <w:rPr>
          <w:rFonts w:asciiTheme="majorHAnsi" w:hAnsiTheme="majorHAnsi" w:cstheme="majorHAnsi"/>
          <w:bCs/>
          <w:color w:val="000000"/>
          <w:sz w:val="20"/>
          <w:szCs w:val="20"/>
          <w:lang w:val="ro-RO"/>
        </w:rPr>
        <w:t>identificarea, exportul și corelarea</w:t>
      </w:r>
      <w:r>
        <w:rPr>
          <w:rFonts w:asciiTheme="majorHAnsi" w:hAnsiTheme="majorHAnsi" w:cstheme="majorHAnsi"/>
          <w:bCs/>
          <w:color w:val="000000"/>
          <w:sz w:val="20"/>
          <w:szCs w:val="20"/>
          <w:lang w:val="ro-RO"/>
        </w:rPr>
        <w:t xml:space="preserve"> informațiilor.</w:t>
      </w:r>
    </w:p>
    <w:p w14:paraId="68E8F2EF" w14:textId="08DD2A4A" w:rsidR="000322E6" w:rsidRPr="004A2521"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lang w:val="ro-RO"/>
        </w:rPr>
        <w:t>O altă provocate este generată de incorectitudinea sau lipsa datelor</w:t>
      </w:r>
      <w:r w:rsidRPr="004A2521">
        <w:rPr>
          <w:rFonts w:asciiTheme="majorHAnsi" w:hAnsiTheme="majorHAnsi" w:cstheme="majorHAnsi"/>
          <w:bCs/>
          <w:color w:val="000000"/>
          <w:sz w:val="20"/>
          <w:szCs w:val="20"/>
          <w:lang w:val="ro-RO"/>
        </w:rPr>
        <w:t xml:space="preserve">. </w:t>
      </w:r>
      <w:r>
        <w:rPr>
          <w:rFonts w:asciiTheme="majorHAnsi" w:hAnsiTheme="majorHAnsi" w:cstheme="majorHAnsi"/>
          <w:bCs/>
          <w:color w:val="000000"/>
          <w:sz w:val="20"/>
          <w:szCs w:val="20"/>
          <w:lang w:val="ro-RO"/>
        </w:rPr>
        <w:t>Din acest considerent</w:t>
      </w:r>
      <w:r w:rsidR="00B151E0">
        <w:rPr>
          <w:rFonts w:asciiTheme="majorHAnsi" w:hAnsiTheme="majorHAnsi" w:cstheme="majorHAnsi"/>
          <w:bCs/>
          <w:color w:val="000000"/>
          <w:sz w:val="20"/>
          <w:szCs w:val="20"/>
          <w:lang w:val="ro-RO"/>
        </w:rPr>
        <w:t>,</w:t>
      </w:r>
      <w:r>
        <w:rPr>
          <w:rFonts w:asciiTheme="majorHAnsi" w:hAnsiTheme="majorHAnsi" w:cstheme="majorHAnsi"/>
          <w:bCs/>
          <w:color w:val="000000"/>
          <w:sz w:val="20"/>
          <w:szCs w:val="20"/>
          <w:lang w:val="ro-RO"/>
        </w:rPr>
        <w:t xml:space="preserve"> e</w:t>
      </w:r>
      <w:r w:rsidRPr="004A2521">
        <w:rPr>
          <w:rFonts w:asciiTheme="majorHAnsi" w:hAnsiTheme="majorHAnsi" w:cstheme="majorHAnsi"/>
          <w:bCs/>
          <w:color w:val="000000"/>
          <w:sz w:val="20"/>
          <w:szCs w:val="20"/>
          <w:lang w:val="ro-RO"/>
        </w:rPr>
        <w:t>ste absolut necesară revizuirea tratamentului contabil și fiscal al tranzacțiilor și corectarea</w:t>
      </w:r>
      <w:r>
        <w:rPr>
          <w:rFonts w:asciiTheme="majorHAnsi" w:hAnsiTheme="majorHAnsi" w:cstheme="majorHAnsi"/>
          <w:bCs/>
          <w:color w:val="000000"/>
          <w:sz w:val="20"/>
          <w:szCs w:val="20"/>
          <w:lang w:val="ro-RO"/>
        </w:rPr>
        <w:t xml:space="preserve"> datelor</w:t>
      </w:r>
      <w:r w:rsidRPr="004A2521">
        <w:rPr>
          <w:rFonts w:asciiTheme="majorHAnsi" w:hAnsiTheme="majorHAnsi" w:cstheme="majorHAnsi"/>
          <w:bCs/>
          <w:color w:val="000000"/>
          <w:sz w:val="20"/>
          <w:szCs w:val="20"/>
          <w:lang w:val="ro-RO"/>
        </w:rPr>
        <w:t xml:space="preserve"> înainte de implementarea unei soluții IT de procesare a declarației SAF-T. Spre exemplu, dacă este eronat tratamentul fiscal al unor tranzacții</w:t>
      </w:r>
      <w:r>
        <w:rPr>
          <w:rFonts w:asciiTheme="majorHAnsi" w:hAnsiTheme="majorHAnsi" w:cstheme="majorHAnsi"/>
          <w:bCs/>
          <w:color w:val="000000"/>
          <w:sz w:val="20"/>
          <w:szCs w:val="20"/>
          <w:lang w:val="ro-RO"/>
        </w:rPr>
        <w:t>,</w:t>
      </w:r>
      <w:r w:rsidRPr="004A2521">
        <w:rPr>
          <w:rFonts w:asciiTheme="majorHAnsi" w:hAnsiTheme="majorHAnsi" w:cstheme="majorHAnsi"/>
          <w:bCs/>
          <w:color w:val="000000"/>
          <w:sz w:val="20"/>
          <w:szCs w:val="20"/>
          <w:lang w:val="ro-RO"/>
        </w:rPr>
        <w:t xml:space="preserve"> acestea vo</w:t>
      </w:r>
      <w:r>
        <w:rPr>
          <w:rFonts w:asciiTheme="majorHAnsi" w:hAnsiTheme="majorHAnsi" w:cstheme="majorHAnsi"/>
          <w:bCs/>
          <w:color w:val="000000"/>
          <w:sz w:val="20"/>
          <w:szCs w:val="20"/>
          <w:lang w:val="ro-RO"/>
        </w:rPr>
        <w:t>r fi raportate ca atare la ANAF.</w:t>
      </w:r>
    </w:p>
    <w:p w14:paraId="4BBCB2C9" w14:textId="45325E3D" w:rsidR="000322E6" w:rsidRPr="004A2521"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sidRPr="004A2521">
        <w:rPr>
          <w:rFonts w:asciiTheme="majorHAnsi" w:hAnsiTheme="majorHAnsi" w:cstheme="majorHAnsi"/>
          <w:bCs/>
          <w:color w:val="000000"/>
          <w:sz w:val="20"/>
          <w:szCs w:val="20"/>
          <w:lang w:val="ro-RO"/>
        </w:rPr>
        <w:t xml:space="preserve">Timpul necesar implementării raportării nu este nici de data aceasta de partea contribuabilului. Deși </w:t>
      </w:r>
      <w:r>
        <w:rPr>
          <w:rFonts w:asciiTheme="majorHAnsi" w:hAnsiTheme="majorHAnsi" w:cstheme="majorHAnsi"/>
          <w:bCs/>
          <w:color w:val="000000"/>
          <w:sz w:val="20"/>
          <w:szCs w:val="20"/>
          <w:lang w:val="ro-RO"/>
        </w:rPr>
        <w:t xml:space="preserve">autoritatea fiscală </w:t>
      </w:r>
      <w:r w:rsidRPr="004A2521">
        <w:rPr>
          <w:rFonts w:asciiTheme="majorHAnsi" w:hAnsiTheme="majorHAnsi" w:cstheme="majorHAnsi"/>
          <w:bCs/>
          <w:color w:val="000000"/>
          <w:sz w:val="20"/>
          <w:szCs w:val="20"/>
          <w:lang w:val="ro-RO"/>
        </w:rPr>
        <w:t xml:space="preserve">oferă o </w:t>
      </w:r>
      <w:r w:rsidR="00B151E0" w:rsidRPr="004A2521">
        <w:rPr>
          <w:rFonts w:asciiTheme="majorHAnsi" w:hAnsiTheme="majorHAnsi" w:cstheme="majorHAnsi"/>
          <w:bCs/>
          <w:color w:val="000000"/>
          <w:sz w:val="20"/>
          <w:szCs w:val="20"/>
          <w:lang w:val="ro-RO"/>
        </w:rPr>
        <w:t>perioad</w:t>
      </w:r>
      <w:r w:rsidR="00B151E0">
        <w:rPr>
          <w:rFonts w:asciiTheme="majorHAnsi" w:hAnsiTheme="majorHAnsi" w:cstheme="majorHAnsi"/>
          <w:bCs/>
          <w:color w:val="000000"/>
          <w:sz w:val="20"/>
          <w:szCs w:val="20"/>
          <w:lang w:val="ro-RO"/>
        </w:rPr>
        <w:t>ă</w:t>
      </w:r>
      <w:r w:rsidR="00B151E0" w:rsidRPr="004A2521">
        <w:rPr>
          <w:rFonts w:asciiTheme="majorHAnsi" w:hAnsiTheme="majorHAnsi" w:cstheme="majorHAnsi"/>
          <w:bCs/>
          <w:color w:val="000000"/>
          <w:sz w:val="20"/>
          <w:szCs w:val="20"/>
          <w:lang w:val="ro-RO"/>
        </w:rPr>
        <w:t xml:space="preserve"> </w:t>
      </w:r>
      <w:r w:rsidRPr="004A2521">
        <w:rPr>
          <w:rFonts w:asciiTheme="majorHAnsi" w:hAnsiTheme="majorHAnsi" w:cstheme="majorHAnsi"/>
          <w:bCs/>
          <w:color w:val="000000"/>
          <w:sz w:val="20"/>
          <w:szCs w:val="20"/>
          <w:lang w:val="ro-RO"/>
        </w:rPr>
        <w:t>de grație pentru prim</w:t>
      </w:r>
      <w:r>
        <w:rPr>
          <w:rFonts w:asciiTheme="majorHAnsi" w:hAnsiTheme="majorHAnsi" w:cstheme="majorHAnsi"/>
          <w:bCs/>
          <w:color w:val="000000"/>
          <w:sz w:val="20"/>
          <w:szCs w:val="20"/>
          <w:lang w:val="ro-RO"/>
        </w:rPr>
        <w:t>ele</w:t>
      </w:r>
      <w:r w:rsidRPr="004A2521">
        <w:rPr>
          <w:rFonts w:asciiTheme="majorHAnsi" w:hAnsiTheme="majorHAnsi" w:cstheme="majorHAnsi"/>
          <w:bCs/>
          <w:color w:val="000000"/>
          <w:sz w:val="20"/>
          <w:szCs w:val="20"/>
          <w:lang w:val="ro-RO"/>
        </w:rPr>
        <w:t xml:space="preserve"> raport</w:t>
      </w:r>
      <w:r>
        <w:rPr>
          <w:rFonts w:asciiTheme="majorHAnsi" w:hAnsiTheme="majorHAnsi" w:cstheme="majorHAnsi"/>
          <w:bCs/>
          <w:color w:val="000000"/>
          <w:sz w:val="20"/>
          <w:szCs w:val="20"/>
          <w:lang w:val="ro-RO"/>
        </w:rPr>
        <w:t>ări</w:t>
      </w:r>
      <w:r w:rsidRPr="004A2521">
        <w:rPr>
          <w:rFonts w:asciiTheme="majorHAnsi" w:hAnsiTheme="majorHAnsi" w:cstheme="majorHAnsi"/>
          <w:bCs/>
          <w:color w:val="000000"/>
          <w:sz w:val="20"/>
          <w:szCs w:val="20"/>
          <w:lang w:val="ro-RO"/>
        </w:rPr>
        <w:t xml:space="preserve">, companiile trebuie să fie pregătite cât mai devreme pentru a nu înregistra greșit tranzacțiile derulate începând </w:t>
      </w:r>
      <w:r>
        <w:rPr>
          <w:rFonts w:asciiTheme="majorHAnsi" w:hAnsiTheme="majorHAnsi" w:cstheme="majorHAnsi"/>
          <w:bCs/>
          <w:color w:val="000000"/>
          <w:sz w:val="20"/>
          <w:szCs w:val="20"/>
          <w:lang w:val="ro-RO"/>
        </w:rPr>
        <w:t>cu 1 ianuarie</w:t>
      </w:r>
      <w:r w:rsidRPr="004A2521">
        <w:rPr>
          <w:rFonts w:asciiTheme="majorHAnsi" w:hAnsiTheme="majorHAnsi" w:cstheme="majorHAnsi"/>
          <w:bCs/>
          <w:color w:val="000000"/>
          <w:sz w:val="20"/>
          <w:szCs w:val="20"/>
          <w:lang w:val="ro-RO"/>
        </w:rPr>
        <w:t xml:space="preserve"> 2022.</w:t>
      </w:r>
    </w:p>
    <w:p w14:paraId="21239B71" w14:textId="77777777" w:rsidR="000322E6" w:rsidRPr="0033179F"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shd w:val="clear" w:color="auto" w:fill="FFFFFF"/>
          <w:lang w:val="ro-RO"/>
        </w:rPr>
        <w:t>În același timp, c</w:t>
      </w:r>
      <w:r w:rsidRPr="004A2521">
        <w:rPr>
          <w:rFonts w:asciiTheme="majorHAnsi" w:hAnsiTheme="majorHAnsi" w:cstheme="majorHAnsi"/>
          <w:bCs/>
          <w:color w:val="000000"/>
          <w:sz w:val="20"/>
          <w:szCs w:val="20"/>
          <w:shd w:val="clear" w:color="auto" w:fill="FFFFFF"/>
          <w:lang w:val="ro-RO"/>
        </w:rPr>
        <w:t>ostul implementării unei soluții IT de procesare a declarației SAF-T</w:t>
      </w:r>
      <w:r>
        <w:rPr>
          <w:rFonts w:asciiTheme="majorHAnsi" w:hAnsiTheme="majorHAnsi" w:cstheme="majorHAnsi"/>
          <w:bCs/>
          <w:color w:val="000000"/>
          <w:sz w:val="20"/>
          <w:szCs w:val="20"/>
          <w:shd w:val="clear" w:color="auto" w:fill="FFFFFF"/>
          <w:lang w:val="ro-RO"/>
        </w:rPr>
        <w:t xml:space="preserve"> nu este de neglijat</w:t>
      </w:r>
      <w:r w:rsidRPr="004A2521">
        <w:rPr>
          <w:rFonts w:asciiTheme="majorHAnsi" w:hAnsiTheme="majorHAnsi" w:cstheme="majorHAnsi"/>
          <w:bCs/>
          <w:color w:val="000000"/>
          <w:sz w:val="20"/>
          <w:szCs w:val="20"/>
          <w:shd w:val="clear" w:color="auto" w:fill="FFFFFF"/>
          <w:lang w:val="ro-RO"/>
        </w:rPr>
        <w:t xml:space="preserve">. Spre deosebire de alte declarații fiscale, aceasta nu poate fi pregătită manual din cauza volumului mare de date și a </w:t>
      </w:r>
      <w:r>
        <w:rPr>
          <w:rFonts w:asciiTheme="majorHAnsi" w:hAnsiTheme="majorHAnsi" w:cstheme="majorHAnsi"/>
          <w:bCs/>
          <w:color w:val="000000"/>
          <w:sz w:val="20"/>
          <w:szCs w:val="20"/>
          <w:shd w:val="clear" w:color="auto" w:fill="FFFFFF"/>
          <w:lang w:val="ro-RO"/>
        </w:rPr>
        <w:t xml:space="preserve">necesității </w:t>
      </w:r>
      <w:r w:rsidRPr="004A2521">
        <w:rPr>
          <w:rFonts w:asciiTheme="majorHAnsi" w:hAnsiTheme="majorHAnsi" w:cstheme="majorHAnsi"/>
          <w:bCs/>
          <w:color w:val="000000"/>
          <w:sz w:val="20"/>
          <w:szCs w:val="20"/>
          <w:shd w:val="clear" w:color="auto" w:fill="FFFFFF"/>
          <w:lang w:val="ro-RO"/>
        </w:rPr>
        <w:t>transformări</w:t>
      </w:r>
      <w:r>
        <w:rPr>
          <w:rFonts w:asciiTheme="majorHAnsi" w:hAnsiTheme="majorHAnsi" w:cstheme="majorHAnsi"/>
          <w:bCs/>
          <w:color w:val="000000"/>
          <w:sz w:val="20"/>
          <w:szCs w:val="20"/>
          <w:shd w:val="clear" w:color="auto" w:fill="FFFFFF"/>
          <w:lang w:val="ro-RO"/>
        </w:rPr>
        <w:t>i</w:t>
      </w:r>
      <w:r w:rsidRPr="004A2521">
        <w:rPr>
          <w:rFonts w:asciiTheme="majorHAnsi" w:hAnsiTheme="majorHAnsi" w:cstheme="majorHAnsi"/>
          <w:bCs/>
          <w:color w:val="000000"/>
          <w:sz w:val="20"/>
          <w:szCs w:val="20"/>
          <w:shd w:val="clear" w:color="auto" w:fill="FFFFFF"/>
          <w:lang w:val="ro-RO"/>
        </w:rPr>
        <w:t xml:space="preserve"> acestora </w:t>
      </w:r>
      <w:r>
        <w:rPr>
          <w:rFonts w:asciiTheme="majorHAnsi" w:hAnsiTheme="majorHAnsi" w:cstheme="majorHAnsi"/>
          <w:bCs/>
          <w:color w:val="000000"/>
          <w:sz w:val="20"/>
          <w:szCs w:val="20"/>
          <w:shd w:val="clear" w:color="auto" w:fill="FFFFFF"/>
          <w:lang w:val="ro-RO"/>
        </w:rPr>
        <w:t xml:space="preserve">conform </w:t>
      </w:r>
      <w:r w:rsidRPr="004A2521">
        <w:rPr>
          <w:rFonts w:asciiTheme="majorHAnsi" w:hAnsiTheme="majorHAnsi" w:cstheme="majorHAnsi"/>
          <w:bCs/>
          <w:color w:val="000000"/>
          <w:sz w:val="20"/>
          <w:szCs w:val="20"/>
          <w:shd w:val="clear" w:color="auto" w:fill="FFFFFF"/>
          <w:lang w:val="ro-RO"/>
        </w:rPr>
        <w:t>standarde</w:t>
      </w:r>
      <w:r>
        <w:rPr>
          <w:rFonts w:asciiTheme="majorHAnsi" w:hAnsiTheme="majorHAnsi" w:cstheme="majorHAnsi"/>
          <w:bCs/>
          <w:color w:val="000000"/>
          <w:sz w:val="20"/>
          <w:szCs w:val="20"/>
          <w:shd w:val="clear" w:color="auto" w:fill="FFFFFF"/>
          <w:lang w:val="ro-RO"/>
        </w:rPr>
        <w:t>lor</w:t>
      </w:r>
      <w:r w:rsidRPr="004A2521">
        <w:rPr>
          <w:rFonts w:asciiTheme="majorHAnsi" w:hAnsiTheme="majorHAnsi" w:cstheme="majorHAnsi"/>
          <w:bCs/>
          <w:color w:val="000000"/>
          <w:sz w:val="20"/>
          <w:szCs w:val="20"/>
          <w:shd w:val="clear" w:color="auto" w:fill="FFFFFF"/>
          <w:lang w:val="ro-RO"/>
        </w:rPr>
        <w:t xml:space="preserve"> </w:t>
      </w:r>
      <w:r>
        <w:rPr>
          <w:rFonts w:asciiTheme="majorHAnsi" w:hAnsiTheme="majorHAnsi" w:cstheme="majorHAnsi"/>
          <w:bCs/>
          <w:color w:val="000000"/>
          <w:sz w:val="20"/>
          <w:szCs w:val="20"/>
          <w:shd w:val="clear" w:color="auto" w:fill="FFFFFF"/>
          <w:lang w:val="ro-RO"/>
        </w:rPr>
        <w:t xml:space="preserve">tehnice impuse de </w:t>
      </w:r>
      <w:r w:rsidRPr="004A2521">
        <w:rPr>
          <w:rFonts w:asciiTheme="majorHAnsi" w:hAnsiTheme="majorHAnsi" w:cstheme="majorHAnsi"/>
          <w:bCs/>
          <w:color w:val="000000"/>
          <w:sz w:val="20"/>
          <w:szCs w:val="20"/>
          <w:shd w:val="clear" w:color="auto" w:fill="FFFFFF"/>
          <w:lang w:val="ro-RO"/>
        </w:rPr>
        <w:t xml:space="preserve">ANAF. Așadar, </w:t>
      </w:r>
      <w:r>
        <w:rPr>
          <w:rFonts w:asciiTheme="majorHAnsi" w:hAnsiTheme="majorHAnsi" w:cstheme="majorHAnsi"/>
          <w:bCs/>
          <w:color w:val="000000"/>
          <w:sz w:val="20"/>
          <w:szCs w:val="20"/>
          <w:shd w:val="clear" w:color="auto" w:fill="FFFFFF"/>
          <w:lang w:val="ro-RO"/>
        </w:rPr>
        <w:t xml:space="preserve">sunt necesare </w:t>
      </w:r>
      <w:r w:rsidRPr="004A2521">
        <w:rPr>
          <w:rFonts w:asciiTheme="majorHAnsi" w:hAnsiTheme="majorHAnsi" w:cstheme="majorHAnsi"/>
          <w:bCs/>
          <w:color w:val="000000"/>
          <w:sz w:val="20"/>
          <w:szCs w:val="20"/>
          <w:shd w:val="clear" w:color="auto" w:fill="FFFFFF"/>
          <w:lang w:val="ro-RO"/>
        </w:rPr>
        <w:t>investiți</w:t>
      </w:r>
      <w:r>
        <w:rPr>
          <w:rFonts w:asciiTheme="majorHAnsi" w:hAnsiTheme="majorHAnsi" w:cstheme="majorHAnsi"/>
          <w:bCs/>
          <w:color w:val="000000"/>
          <w:sz w:val="20"/>
          <w:szCs w:val="20"/>
          <w:shd w:val="clear" w:color="auto" w:fill="FFFFFF"/>
          <w:lang w:val="ro-RO"/>
        </w:rPr>
        <w:t>i</w:t>
      </w:r>
      <w:r w:rsidRPr="004A2521">
        <w:rPr>
          <w:rFonts w:asciiTheme="majorHAnsi" w:hAnsiTheme="majorHAnsi" w:cstheme="majorHAnsi"/>
          <w:bCs/>
          <w:color w:val="000000"/>
          <w:sz w:val="20"/>
          <w:szCs w:val="20"/>
          <w:shd w:val="clear" w:color="auto" w:fill="FFFFFF"/>
          <w:lang w:val="ro-RO"/>
        </w:rPr>
        <w:t xml:space="preserve"> fie în configurarea sistemului IT actual, fie în achiziția unei aplicații</w:t>
      </w:r>
      <w:r>
        <w:rPr>
          <w:rFonts w:asciiTheme="majorHAnsi" w:hAnsiTheme="majorHAnsi" w:cstheme="majorHAnsi"/>
          <w:bCs/>
          <w:color w:val="000000"/>
          <w:sz w:val="20"/>
          <w:szCs w:val="20"/>
          <w:shd w:val="clear" w:color="auto" w:fill="FFFFFF"/>
          <w:lang w:val="ro-RO"/>
        </w:rPr>
        <w:t xml:space="preserve"> informatice special pentru această raportare</w:t>
      </w:r>
      <w:r w:rsidRPr="004A2521">
        <w:rPr>
          <w:rFonts w:asciiTheme="majorHAnsi" w:hAnsiTheme="majorHAnsi" w:cstheme="majorHAnsi"/>
          <w:bCs/>
          <w:color w:val="000000"/>
          <w:sz w:val="20"/>
          <w:szCs w:val="20"/>
          <w:shd w:val="clear" w:color="auto" w:fill="FFFFFF"/>
          <w:lang w:val="ro-RO"/>
        </w:rPr>
        <w:t>.</w:t>
      </w:r>
    </w:p>
    <w:p w14:paraId="01DACF5C" w14:textId="77777777" w:rsidR="00B151E0" w:rsidRDefault="00B151E0" w:rsidP="00B36877">
      <w:pPr>
        <w:spacing w:after="120" w:line="264" w:lineRule="auto"/>
        <w:jc w:val="both"/>
        <w:rPr>
          <w:rFonts w:asciiTheme="majorHAnsi" w:hAnsiTheme="majorHAnsi" w:cstheme="majorHAnsi"/>
          <w:b/>
          <w:bCs/>
          <w:color w:val="000000"/>
          <w:sz w:val="20"/>
          <w:szCs w:val="20"/>
          <w:shd w:val="clear" w:color="auto" w:fill="FFFFFF"/>
          <w:lang w:val="ro-RO"/>
        </w:rPr>
      </w:pPr>
    </w:p>
    <w:p w14:paraId="6E0F1065" w14:textId="32D0730F" w:rsidR="000322E6"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sidRPr="004A2521">
        <w:rPr>
          <w:rFonts w:asciiTheme="majorHAnsi" w:hAnsiTheme="majorHAnsi" w:cstheme="majorHAnsi"/>
          <w:b/>
          <w:bCs/>
          <w:color w:val="000000"/>
          <w:sz w:val="20"/>
          <w:szCs w:val="20"/>
          <w:shd w:val="clear" w:color="auto" w:fill="FFFFFF"/>
          <w:lang w:val="ro-RO"/>
        </w:rPr>
        <w:t>De ce trebuie să raporteze firmele aceste date la ANAF?</w:t>
      </w:r>
    </w:p>
    <w:p w14:paraId="52F4E46F" w14:textId="77777777" w:rsidR="000322E6"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shd w:val="clear" w:color="auto" w:fill="FFFFFF"/>
          <w:lang w:val="ro-RO"/>
        </w:rPr>
        <w:t xml:space="preserve">Implementarea acestui sistem are ca obiectiv final simplificarea proceselor de raportare pentru societăți, chiar dacă, în prima fază, pare destul de complicat și efortul necesar este ridicat. Însă este cert că viața contribuabililor va deveni mai ușoară după ce se va implementa și inspecția fiscală de la distanță și după ce se vor elimina celelalte declarații fiscale. </w:t>
      </w:r>
    </w:p>
    <w:p w14:paraId="17EC45FA" w14:textId="15CC3453" w:rsidR="000322E6" w:rsidRDefault="000322E6" w:rsidP="00B36877">
      <w:pPr>
        <w:spacing w:after="120" w:line="264" w:lineRule="auto"/>
        <w:jc w:val="both"/>
        <w:rPr>
          <w:rStyle w:val="Strong"/>
          <w:rFonts w:ascii="Calibri Light" w:hAnsi="Calibri Light" w:cs="Calibri Light"/>
          <w:b w:val="0"/>
          <w:bCs w:val="0"/>
          <w:color w:val="000000"/>
          <w:sz w:val="20"/>
          <w:szCs w:val="20"/>
          <w:shd w:val="clear" w:color="auto" w:fill="FFFFFF"/>
          <w:lang w:val="ro-RO"/>
        </w:rPr>
      </w:pPr>
      <w:r w:rsidRPr="00B306F5">
        <w:rPr>
          <w:rFonts w:asciiTheme="majorHAnsi" w:hAnsiTheme="majorHAnsi" w:cstheme="majorHAnsi"/>
          <w:bCs/>
          <w:color w:val="000000"/>
          <w:sz w:val="20"/>
          <w:szCs w:val="20"/>
          <w:shd w:val="clear" w:color="auto" w:fill="FFFFFF"/>
          <w:lang w:val="ro-RO"/>
        </w:rPr>
        <w:t xml:space="preserve">Firmele încadrate la </w:t>
      </w:r>
      <w:r w:rsidRPr="00B36877">
        <w:rPr>
          <w:rFonts w:asciiTheme="majorHAnsi" w:hAnsiTheme="majorHAnsi" w:cstheme="majorHAnsi"/>
          <w:b/>
          <w:color w:val="000000"/>
          <w:sz w:val="20"/>
          <w:szCs w:val="20"/>
          <w:shd w:val="clear" w:color="auto" w:fill="FFFFFF"/>
          <w:lang w:val="ro-RO"/>
        </w:rPr>
        <w:t>categoria marilor contribuabili</w:t>
      </w:r>
      <w:r w:rsidR="00B151E0">
        <w:rPr>
          <w:rFonts w:asciiTheme="majorHAnsi" w:hAnsiTheme="majorHAnsi" w:cstheme="majorHAnsi"/>
          <w:bCs/>
          <w:color w:val="000000"/>
          <w:sz w:val="20"/>
          <w:szCs w:val="20"/>
          <w:shd w:val="clear" w:color="auto" w:fill="FFFFFF"/>
          <w:lang w:val="ro-RO"/>
        </w:rPr>
        <w:t xml:space="preserve">, conform </w:t>
      </w:r>
      <w:r w:rsidR="00B151E0" w:rsidRPr="00B306F5">
        <w:rPr>
          <w:rFonts w:asciiTheme="majorHAnsi" w:hAnsiTheme="majorHAnsi" w:cstheme="majorHAnsi"/>
          <w:bCs/>
          <w:color w:val="000000"/>
          <w:sz w:val="20"/>
          <w:szCs w:val="20"/>
          <w:shd w:val="clear" w:color="auto" w:fill="FFFFFF"/>
          <w:lang w:val="ro-RO"/>
        </w:rPr>
        <w:t>list</w:t>
      </w:r>
      <w:r w:rsidR="00B151E0">
        <w:rPr>
          <w:rFonts w:asciiTheme="majorHAnsi" w:hAnsiTheme="majorHAnsi" w:cstheme="majorHAnsi"/>
          <w:bCs/>
          <w:color w:val="000000"/>
          <w:sz w:val="20"/>
          <w:szCs w:val="20"/>
          <w:shd w:val="clear" w:color="auto" w:fill="FFFFFF"/>
          <w:lang w:val="ro-RO"/>
        </w:rPr>
        <w:t>ei</w:t>
      </w:r>
      <w:r w:rsidR="00B151E0" w:rsidRPr="00B306F5">
        <w:rPr>
          <w:rFonts w:asciiTheme="majorHAnsi" w:hAnsiTheme="majorHAnsi" w:cstheme="majorHAnsi"/>
          <w:bCs/>
          <w:color w:val="000000"/>
          <w:sz w:val="20"/>
          <w:szCs w:val="20"/>
          <w:shd w:val="clear" w:color="auto" w:fill="FFFFFF"/>
          <w:lang w:val="ro-RO"/>
        </w:rPr>
        <w:t xml:space="preserve"> </w:t>
      </w:r>
      <w:r w:rsidRPr="00B306F5">
        <w:rPr>
          <w:rFonts w:asciiTheme="majorHAnsi" w:hAnsiTheme="majorHAnsi" w:cstheme="majorHAnsi"/>
          <w:bCs/>
          <w:color w:val="000000"/>
          <w:sz w:val="20"/>
          <w:szCs w:val="20"/>
          <w:shd w:val="clear" w:color="auto" w:fill="FFFFFF"/>
          <w:lang w:val="ro-RO"/>
        </w:rPr>
        <w:t>recent actualizat</w:t>
      </w:r>
      <w:r w:rsidR="00B151E0">
        <w:rPr>
          <w:rFonts w:asciiTheme="majorHAnsi" w:hAnsiTheme="majorHAnsi" w:cstheme="majorHAnsi"/>
          <w:bCs/>
          <w:color w:val="000000"/>
          <w:sz w:val="20"/>
          <w:szCs w:val="20"/>
          <w:shd w:val="clear" w:color="auto" w:fill="FFFFFF"/>
          <w:lang w:val="ro-RO"/>
        </w:rPr>
        <w:t xml:space="preserve">e, </w:t>
      </w:r>
      <w:r w:rsidRPr="004A2521">
        <w:rPr>
          <w:rFonts w:asciiTheme="majorHAnsi" w:hAnsiTheme="majorHAnsi" w:cstheme="majorHAnsi"/>
          <w:bCs/>
          <w:color w:val="000000"/>
          <w:sz w:val="20"/>
          <w:szCs w:val="20"/>
          <w:shd w:val="clear" w:color="auto" w:fill="FFFFFF"/>
          <w:lang w:val="ro-RO"/>
        </w:rPr>
        <w:t xml:space="preserve">vor fi nevoite </w:t>
      </w:r>
      <w:r w:rsidRPr="00B306F5">
        <w:rPr>
          <w:rFonts w:asciiTheme="majorHAnsi" w:hAnsiTheme="majorHAnsi" w:cstheme="majorHAnsi"/>
          <w:bCs/>
          <w:color w:val="000000"/>
          <w:sz w:val="20"/>
          <w:szCs w:val="20"/>
          <w:shd w:val="clear" w:color="auto" w:fill="FFFFFF"/>
          <w:lang w:val="ro-RO"/>
        </w:rPr>
        <w:t xml:space="preserve">să raporteze în noul sistem începând cu </w:t>
      </w:r>
      <w:r w:rsidRPr="004A2521">
        <w:rPr>
          <w:rFonts w:asciiTheme="majorHAnsi" w:hAnsiTheme="majorHAnsi" w:cstheme="majorHAnsi"/>
          <w:bCs/>
          <w:color w:val="000000"/>
          <w:sz w:val="20"/>
          <w:szCs w:val="20"/>
          <w:shd w:val="clear" w:color="auto" w:fill="FFFFFF"/>
          <w:lang w:val="ro-RO"/>
        </w:rPr>
        <w:t>anul</w:t>
      </w:r>
      <w:r w:rsidRPr="00B306F5">
        <w:rPr>
          <w:rFonts w:asciiTheme="majorHAnsi" w:hAnsiTheme="majorHAnsi" w:cstheme="majorHAnsi"/>
          <w:bCs/>
          <w:color w:val="000000"/>
          <w:sz w:val="20"/>
          <w:szCs w:val="20"/>
          <w:shd w:val="clear" w:color="auto" w:fill="FFFFFF"/>
          <w:lang w:val="ro-RO"/>
        </w:rPr>
        <w:t xml:space="preserve"> 2022</w:t>
      </w:r>
      <w:r>
        <w:rPr>
          <w:rFonts w:asciiTheme="majorHAnsi" w:hAnsiTheme="majorHAnsi" w:cstheme="majorHAnsi"/>
          <w:bCs/>
          <w:color w:val="000000"/>
          <w:sz w:val="20"/>
          <w:szCs w:val="20"/>
          <w:shd w:val="clear" w:color="auto" w:fill="FFFFFF"/>
          <w:lang w:val="ro-RO"/>
        </w:rPr>
        <w:t>,</w:t>
      </w:r>
      <w:r w:rsidRPr="004A2521">
        <w:rPr>
          <w:rFonts w:asciiTheme="majorHAnsi" w:hAnsiTheme="majorHAnsi" w:cstheme="majorHAnsi"/>
          <w:bCs/>
          <w:color w:val="000000"/>
          <w:sz w:val="20"/>
          <w:szCs w:val="20"/>
          <w:shd w:val="clear" w:color="auto" w:fill="FFFFFF"/>
          <w:lang w:val="ro-RO"/>
        </w:rPr>
        <w:t xml:space="preserve"> etapizat </w:t>
      </w:r>
      <w:proofErr w:type="spellStart"/>
      <w:r w:rsidRPr="004A2521">
        <w:rPr>
          <w:rFonts w:asciiTheme="majorHAnsi" w:hAnsiTheme="majorHAnsi" w:cstheme="majorHAnsi"/>
          <w:bCs/>
          <w:color w:val="000000"/>
          <w:sz w:val="20"/>
          <w:szCs w:val="20"/>
          <w:shd w:val="clear" w:color="auto" w:fill="FFFFFF"/>
        </w:rPr>
        <w:t>în</w:t>
      </w:r>
      <w:proofErr w:type="spellEnd"/>
      <w:r w:rsidRPr="004A2521">
        <w:rPr>
          <w:rFonts w:asciiTheme="majorHAnsi" w:hAnsiTheme="majorHAnsi" w:cstheme="majorHAnsi"/>
          <w:bCs/>
          <w:color w:val="000000"/>
          <w:sz w:val="20"/>
          <w:szCs w:val="20"/>
          <w:shd w:val="clear" w:color="auto" w:fill="FFFFFF"/>
        </w:rPr>
        <w:t xml:space="preserve"> </w:t>
      </w:r>
      <w:proofErr w:type="spellStart"/>
      <w:r w:rsidRPr="004A2521">
        <w:rPr>
          <w:rFonts w:asciiTheme="majorHAnsi" w:hAnsiTheme="majorHAnsi" w:cstheme="majorHAnsi"/>
          <w:bCs/>
          <w:color w:val="000000"/>
          <w:sz w:val="20"/>
          <w:szCs w:val="20"/>
          <w:shd w:val="clear" w:color="auto" w:fill="FFFFFF"/>
        </w:rPr>
        <w:t>func</w:t>
      </w:r>
      <w:proofErr w:type="spellEnd"/>
      <w:r w:rsidRPr="004A2521">
        <w:rPr>
          <w:rFonts w:asciiTheme="majorHAnsi" w:hAnsiTheme="majorHAnsi" w:cstheme="majorHAnsi"/>
          <w:bCs/>
          <w:color w:val="000000"/>
          <w:sz w:val="20"/>
          <w:szCs w:val="20"/>
          <w:shd w:val="clear" w:color="auto" w:fill="FFFFFF"/>
          <w:lang w:val="ro-RO"/>
        </w:rPr>
        <w:t>ție de data la care au fost au fost inclu</w:t>
      </w:r>
      <w:r>
        <w:rPr>
          <w:rFonts w:asciiTheme="majorHAnsi" w:hAnsiTheme="majorHAnsi" w:cstheme="majorHAnsi"/>
          <w:bCs/>
          <w:color w:val="000000"/>
          <w:sz w:val="20"/>
          <w:szCs w:val="20"/>
          <w:shd w:val="clear" w:color="auto" w:fill="FFFFFF"/>
          <w:lang w:val="ro-RO"/>
        </w:rPr>
        <w:t>se</w:t>
      </w:r>
      <w:r w:rsidRPr="004A2521">
        <w:rPr>
          <w:rFonts w:asciiTheme="majorHAnsi" w:hAnsiTheme="majorHAnsi" w:cstheme="majorHAnsi"/>
          <w:bCs/>
          <w:color w:val="000000"/>
          <w:sz w:val="20"/>
          <w:szCs w:val="20"/>
          <w:shd w:val="clear" w:color="auto" w:fill="FFFFFF"/>
          <w:lang w:val="ro-RO"/>
        </w:rPr>
        <w:t xml:space="preserve"> pe listă. </w:t>
      </w:r>
    </w:p>
    <w:p w14:paraId="5E453E84" w14:textId="5D0E7C2E" w:rsidR="000322E6"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sidRPr="00B36877">
        <w:rPr>
          <w:rFonts w:asciiTheme="majorHAnsi" w:hAnsiTheme="majorHAnsi" w:cstheme="majorHAnsi"/>
          <w:b/>
          <w:color w:val="000000"/>
          <w:sz w:val="20"/>
          <w:szCs w:val="20"/>
          <w:shd w:val="clear" w:color="auto" w:fill="FFFFFF"/>
          <w:lang w:val="ro-RO"/>
        </w:rPr>
        <w:lastRenderedPageBreak/>
        <w:t>Contribuabilii mijlocii</w:t>
      </w:r>
      <w:r>
        <w:rPr>
          <w:rFonts w:asciiTheme="majorHAnsi" w:hAnsiTheme="majorHAnsi" w:cstheme="majorHAnsi"/>
          <w:bCs/>
          <w:color w:val="000000"/>
          <w:sz w:val="20"/>
          <w:szCs w:val="20"/>
          <w:shd w:val="clear" w:color="auto" w:fill="FFFFFF"/>
          <w:lang w:val="ro-RO"/>
        </w:rPr>
        <w:t xml:space="preserve"> vor fi obligați să depună raportarea SAF-T începând cu lun</w:t>
      </w:r>
      <w:r w:rsidR="00B151E0">
        <w:rPr>
          <w:rFonts w:asciiTheme="majorHAnsi" w:hAnsiTheme="majorHAnsi" w:cstheme="majorHAnsi"/>
          <w:bCs/>
          <w:color w:val="000000"/>
          <w:sz w:val="20"/>
          <w:szCs w:val="20"/>
          <w:shd w:val="clear" w:color="auto" w:fill="FFFFFF"/>
          <w:lang w:val="ro-RO"/>
        </w:rPr>
        <w:t>a</w:t>
      </w:r>
      <w:r>
        <w:rPr>
          <w:rFonts w:asciiTheme="majorHAnsi" w:hAnsiTheme="majorHAnsi" w:cstheme="majorHAnsi"/>
          <w:bCs/>
          <w:color w:val="000000"/>
          <w:sz w:val="20"/>
          <w:szCs w:val="20"/>
          <w:shd w:val="clear" w:color="auto" w:fill="FFFFFF"/>
          <w:lang w:val="ro-RO"/>
        </w:rPr>
        <w:t xml:space="preserve"> ianuarie 2023, iar </w:t>
      </w:r>
      <w:r w:rsidRPr="00B36877">
        <w:rPr>
          <w:rFonts w:asciiTheme="majorHAnsi" w:hAnsiTheme="majorHAnsi" w:cstheme="majorHAnsi"/>
          <w:b/>
          <w:color w:val="000000"/>
          <w:sz w:val="20"/>
          <w:szCs w:val="20"/>
          <w:shd w:val="clear" w:color="auto" w:fill="FFFFFF"/>
          <w:lang w:val="ro-RO"/>
        </w:rPr>
        <w:t>cei mici</w:t>
      </w:r>
      <w:r w:rsidR="00B151E0">
        <w:rPr>
          <w:rFonts w:asciiTheme="majorHAnsi" w:hAnsiTheme="majorHAnsi" w:cstheme="majorHAnsi"/>
          <w:bCs/>
          <w:color w:val="000000"/>
          <w:sz w:val="20"/>
          <w:szCs w:val="20"/>
          <w:shd w:val="clear" w:color="auto" w:fill="FFFFFF"/>
          <w:lang w:val="ro-RO"/>
        </w:rPr>
        <w:t>,</w:t>
      </w:r>
      <w:r>
        <w:rPr>
          <w:rFonts w:asciiTheme="majorHAnsi" w:hAnsiTheme="majorHAnsi" w:cstheme="majorHAnsi"/>
          <w:bCs/>
          <w:color w:val="000000"/>
          <w:sz w:val="20"/>
          <w:szCs w:val="20"/>
          <w:shd w:val="clear" w:color="auto" w:fill="FFFFFF"/>
          <w:lang w:val="ro-RO"/>
        </w:rPr>
        <w:t xml:space="preserve"> din 2025.</w:t>
      </w:r>
    </w:p>
    <w:p w14:paraId="217C3EB9" w14:textId="77777777" w:rsidR="000322E6" w:rsidRDefault="000322E6" w:rsidP="00B36877">
      <w:pPr>
        <w:spacing w:after="120" w:line="264" w:lineRule="auto"/>
        <w:jc w:val="both"/>
        <w:rPr>
          <w:rStyle w:val="Strong"/>
          <w:rFonts w:ascii="Calibri Light" w:hAnsi="Calibri Light" w:cs="Calibri Light"/>
          <w:b w:val="0"/>
          <w:bCs w:val="0"/>
          <w:color w:val="000000"/>
          <w:sz w:val="20"/>
          <w:szCs w:val="20"/>
          <w:shd w:val="clear" w:color="auto" w:fill="FFFFFF"/>
          <w:lang w:val="ro-RO"/>
        </w:rPr>
      </w:pPr>
      <w:r>
        <w:rPr>
          <w:rFonts w:asciiTheme="majorHAnsi" w:hAnsiTheme="majorHAnsi" w:cstheme="majorHAnsi"/>
          <w:bCs/>
          <w:color w:val="000000"/>
          <w:sz w:val="20"/>
          <w:szCs w:val="20"/>
          <w:shd w:val="clear" w:color="auto" w:fill="FFFFFF"/>
          <w:lang w:val="ro-RO"/>
        </w:rPr>
        <w:t xml:space="preserve">Deși este aplicabilă o perioadă de grație </w:t>
      </w:r>
      <w:r>
        <w:rPr>
          <w:rFonts w:ascii="Calibri Light" w:hAnsi="Calibri Light" w:cs="Calibri Light"/>
          <w:color w:val="000000"/>
          <w:sz w:val="20"/>
          <w:szCs w:val="20"/>
          <w:shd w:val="clear" w:color="auto" w:fill="FFFFFF"/>
          <w:lang w:val="ro-RO"/>
        </w:rPr>
        <w:t>de până la șase luni pentru depunerea efectivă a declarației SAF-T, contribuabilii trebuie să se asigure că înregistrează corect și complet tranzacțiile derulate începând cu perioada de raportare care li se aplică.</w:t>
      </w:r>
    </w:p>
    <w:p w14:paraId="41503CCE" w14:textId="7456FE5A" w:rsidR="000322E6" w:rsidRPr="00986305" w:rsidRDefault="000322E6" w:rsidP="00B36877">
      <w:pPr>
        <w:spacing w:after="120" w:line="264" w:lineRule="auto"/>
        <w:jc w:val="both"/>
        <w:rPr>
          <w:rFonts w:asciiTheme="majorHAnsi" w:hAnsiTheme="majorHAnsi" w:cstheme="majorHAnsi"/>
          <w:bCs/>
          <w:color w:val="000000"/>
          <w:sz w:val="20"/>
          <w:szCs w:val="20"/>
          <w:shd w:val="clear" w:color="auto" w:fill="FFFFFF"/>
          <w:lang w:val="ro-RO"/>
        </w:rPr>
      </w:pPr>
      <w:r>
        <w:rPr>
          <w:rFonts w:asciiTheme="majorHAnsi" w:hAnsiTheme="majorHAnsi" w:cstheme="majorHAnsi"/>
          <w:bCs/>
          <w:color w:val="000000"/>
          <w:sz w:val="20"/>
          <w:szCs w:val="20"/>
          <w:shd w:val="clear" w:color="auto" w:fill="FFFFFF"/>
          <w:lang w:val="ro-RO"/>
        </w:rPr>
        <w:t>Procesul de implementare a raportării presupune două etape: pre-implementarea</w:t>
      </w:r>
      <w:r w:rsidR="00B151E0">
        <w:rPr>
          <w:rFonts w:asciiTheme="majorHAnsi" w:hAnsiTheme="majorHAnsi" w:cstheme="majorHAnsi"/>
          <w:bCs/>
          <w:color w:val="000000"/>
          <w:sz w:val="20"/>
          <w:szCs w:val="20"/>
          <w:shd w:val="clear" w:color="auto" w:fill="FFFFFF"/>
          <w:lang w:val="ro-RO"/>
        </w:rPr>
        <w:t xml:space="preserve"> </w:t>
      </w:r>
      <w:r>
        <w:rPr>
          <w:rFonts w:asciiTheme="majorHAnsi" w:hAnsiTheme="majorHAnsi" w:cstheme="majorHAnsi"/>
          <w:bCs/>
          <w:color w:val="000000"/>
          <w:sz w:val="20"/>
          <w:szCs w:val="20"/>
          <w:shd w:val="clear" w:color="auto" w:fill="FFFFFF"/>
          <w:lang w:val="ro-RO"/>
        </w:rPr>
        <w:t xml:space="preserve">- în care </w:t>
      </w:r>
      <w:r w:rsidR="00B151E0">
        <w:rPr>
          <w:rFonts w:asciiTheme="majorHAnsi" w:hAnsiTheme="majorHAnsi" w:cstheme="majorHAnsi"/>
          <w:bCs/>
          <w:color w:val="000000"/>
          <w:sz w:val="20"/>
          <w:szCs w:val="20"/>
          <w:shd w:val="clear" w:color="auto" w:fill="FFFFFF"/>
          <w:lang w:val="ro-RO"/>
        </w:rPr>
        <w:t xml:space="preserve">contribuabilul </w:t>
      </w:r>
      <w:r>
        <w:rPr>
          <w:rFonts w:asciiTheme="majorHAnsi" w:hAnsiTheme="majorHAnsi" w:cstheme="majorHAnsi"/>
          <w:bCs/>
          <w:color w:val="000000"/>
          <w:sz w:val="20"/>
          <w:szCs w:val="20"/>
          <w:shd w:val="clear" w:color="auto" w:fill="FFFFFF"/>
          <w:lang w:val="ro-RO"/>
        </w:rPr>
        <w:t>analizează dacă datele înregistrate despre tranzacții sunt suficiente și corecte</w:t>
      </w:r>
      <w:r w:rsidR="00B151E0">
        <w:rPr>
          <w:rFonts w:asciiTheme="majorHAnsi" w:hAnsiTheme="majorHAnsi" w:cstheme="majorHAnsi"/>
          <w:bCs/>
          <w:color w:val="000000"/>
          <w:sz w:val="20"/>
          <w:szCs w:val="20"/>
          <w:shd w:val="clear" w:color="auto" w:fill="FFFFFF"/>
          <w:lang w:val="ro-RO"/>
        </w:rPr>
        <w:t xml:space="preserve"> -</w:t>
      </w:r>
      <w:r>
        <w:rPr>
          <w:rFonts w:asciiTheme="majorHAnsi" w:hAnsiTheme="majorHAnsi" w:cstheme="majorHAnsi"/>
          <w:bCs/>
          <w:color w:val="000000"/>
          <w:sz w:val="20"/>
          <w:szCs w:val="20"/>
          <w:shd w:val="clear" w:color="auto" w:fill="FFFFFF"/>
          <w:lang w:val="ro-RO"/>
        </w:rPr>
        <w:t xml:space="preserve"> și etapa de alegere și implementare a soluției IT</w:t>
      </w:r>
      <w:r w:rsidR="00B151E0">
        <w:rPr>
          <w:rFonts w:asciiTheme="majorHAnsi" w:hAnsiTheme="majorHAnsi" w:cstheme="majorHAnsi"/>
          <w:bCs/>
          <w:color w:val="000000"/>
          <w:sz w:val="20"/>
          <w:szCs w:val="20"/>
          <w:shd w:val="clear" w:color="auto" w:fill="FFFFFF"/>
          <w:lang w:val="ro-RO"/>
        </w:rPr>
        <w:t>,</w:t>
      </w:r>
      <w:r>
        <w:rPr>
          <w:rFonts w:asciiTheme="majorHAnsi" w:hAnsiTheme="majorHAnsi" w:cstheme="majorHAnsi"/>
          <w:bCs/>
          <w:color w:val="000000"/>
          <w:sz w:val="20"/>
          <w:szCs w:val="20"/>
          <w:shd w:val="clear" w:color="auto" w:fill="FFFFFF"/>
          <w:lang w:val="ro-RO"/>
        </w:rPr>
        <w:t xml:space="preserve"> care va fi utilizată recurent pentru raportare. Sună simplu, însă un proces de pre-implementare și implementare poate dura luni de zile în cazul unor companii cu volume mari de tranzacții zilnice (</w:t>
      </w:r>
      <w:r w:rsidR="00B151E0">
        <w:rPr>
          <w:rFonts w:asciiTheme="majorHAnsi" w:hAnsiTheme="majorHAnsi" w:cstheme="majorHAnsi"/>
          <w:bCs/>
          <w:color w:val="000000"/>
          <w:sz w:val="20"/>
          <w:szCs w:val="20"/>
          <w:shd w:val="clear" w:color="auto" w:fill="FFFFFF"/>
          <w:lang w:val="ro-RO"/>
        </w:rPr>
        <w:t xml:space="preserve">de </w:t>
      </w:r>
      <w:r>
        <w:rPr>
          <w:rFonts w:asciiTheme="majorHAnsi" w:hAnsiTheme="majorHAnsi" w:cstheme="majorHAnsi"/>
          <w:bCs/>
          <w:color w:val="000000"/>
          <w:sz w:val="20"/>
          <w:szCs w:val="20"/>
          <w:shd w:val="clear" w:color="auto" w:fill="FFFFFF"/>
          <w:lang w:val="ro-RO"/>
        </w:rPr>
        <w:t>ex</w:t>
      </w:r>
      <w:r w:rsidR="00B151E0">
        <w:rPr>
          <w:rFonts w:asciiTheme="majorHAnsi" w:hAnsiTheme="majorHAnsi" w:cstheme="majorHAnsi"/>
          <w:bCs/>
          <w:color w:val="000000"/>
          <w:sz w:val="20"/>
          <w:szCs w:val="20"/>
          <w:shd w:val="clear" w:color="auto" w:fill="FFFFFF"/>
          <w:lang w:val="ro-RO"/>
        </w:rPr>
        <w:t xml:space="preserve">emplu, </w:t>
      </w:r>
      <w:proofErr w:type="spellStart"/>
      <w:r w:rsidRPr="00B36877">
        <w:rPr>
          <w:rFonts w:asciiTheme="majorHAnsi" w:hAnsiTheme="majorHAnsi" w:cstheme="majorHAnsi"/>
          <w:b/>
          <w:color w:val="000000"/>
          <w:sz w:val="20"/>
          <w:szCs w:val="20"/>
          <w:shd w:val="clear" w:color="auto" w:fill="FFFFFF"/>
          <w:lang w:val="ro-RO"/>
        </w:rPr>
        <w:t>retaileri</w:t>
      </w:r>
      <w:proofErr w:type="spellEnd"/>
      <w:r>
        <w:rPr>
          <w:rFonts w:asciiTheme="majorHAnsi" w:hAnsiTheme="majorHAnsi" w:cstheme="majorHAnsi"/>
          <w:bCs/>
          <w:color w:val="000000"/>
          <w:sz w:val="20"/>
          <w:szCs w:val="20"/>
          <w:shd w:val="clear" w:color="auto" w:fill="FFFFFF"/>
          <w:lang w:val="ro-RO"/>
        </w:rPr>
        <w:t xml:space="preserve">, </w:t>
      </w:r>
      <w:r w:rsidRPr="00B36877">
        <w:rPr>
          <w:rFonts w:asciiTheme="majorHAnsi" w:hAnsiTheme="majorHAnsi" w:cstheme="majorHAnsi"/>
          <w:b/>
          <w:color w:val="000000"/>
          <w:sz w:val="20"/>
          <w:szCs w:val="20"/>
          <w:shd w:val="clear" w:color="auto" w:fill="FFFFFF"/>
          <w:lang w:val="ro-RO"/>
        </w:rPr>
        <w:t>bănci, producție</w:t>
      </w:r>
      <w:r>
        <w:rPr>
          <w:rFonts w:asciiTheme="majorHAnsi" w:hAnsiTheme="majorHAnsi" w:cstheme="majorHAnsi"/>
          <w:bCs/>
          <w:color w:val="000000"/>
          <w:sz w:val="20"/>
          <w:szCs w:val="20"/>
          <w:shd w:val="clear" w:color="auto" w:fill="FFFFFF"/>
          <w:lang w:val="ro-RO"/>
        </w:rPr>
        <w:t xml:space="preserve">). În concluzie, procesul de raportare va deveni mai simplu pentru firme, dar mai </w:t>
      </w:r>
      <w:r w:rsidR="009E7EB5">
        <w:rPr>
          <w:rFonts w:asciiTheme="majorHAnsi" w:hAnsiTheme="majorHAnsi" w:cstheme="majorHAnsi"/>
          <w:bCs/>
          <w:color w:val="000000"/>
          <w:sz w:val="20"/>
          <w:szCs w:val="20"/>
          <w:shd w:val="clear" w:color="auto" w:fill="FFFFFF"/>
          <w:lang w:val="ro-RO"/>
        </w:rPr>
        <w:t>avem câțiva pași până acolo</w:t>
      </w:r>
      <w:r>
        <w:rPr>
          <w:rFonts w:asciiTheme="majorHAnsi" w:hAnsiTheme="majorHAnsi" w:cstheme="majorHAnsi"/>
          <w:bCs/>
          <w:color w:val="000000"/>
          <w:sz w:val="20"/>
          <w:szCs w:val="20"/>
          <w:shd w:val="clear" w:color="auto" w:fill="FFFFFF"/>
          <w:lang w:val="ro-RO"/>
        </w:rPr>
        <w:t>.</w:t>
      </w:r>
    </w:p>
    <w:p w14:paraId="3E39789D" w14:textId="77777777" w:rsidR="000322E6" w:rsidRPr="00823CD6" w:rsidRDefault="000322E6" w:rsidP="00B36877">
      <w:pPr>
        <w:spacing w:after="120" w:line="264" w:lineRule="auto"/>
        <w:jc w:val="both"/>
        <w:rPr>
          <w:rFonts w:asciiTheme="majorHAnsi" w:hAnsiTheme="majorHAnsi" w:cstheme="majorHAnsi"/>
          <w:sz w:val="20"/>
          <w:szCs w:val="20"/>
          <w:lang w:val="ro-RO"/>
        </w:rPr>
      </w:pPr>
    </w:p>
    <w:p w14:paraId="3DD4E757" w14:textId="77777777" w:rsidR="00642B41" w:rsidRDefault="00642B41" w:rsidP="00B36877">
      <w:pPr>
        <w:spacing w:after="120" w:line="264" w:lineRule="auto"/>
        <w:jc w:val="both"/>
      </w:pPr>
    </w:p>
    <w:sectPr w:rsidR="00642B41" w:rsidSect="00C619FC">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4E11" w14:textId="77777777" w:rsidR="007E2FDC" w:rsidRDefault="007E2FDC" w:rsidP="000322E6">
      <w:r>
        <w:separator/>
      </w:r>
    </w:p>
  </w:endnote>
  <w:endnote w:type="continuationSeparator" w:id="0">
    <w:p w14:paraId="6F3A825C" w14:textId="77777777" w:rsidR="007E2FDC" w:rsidRDefault="007E2FDC" w:rsidP="0003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4760"/>
      <w:docPartObj>
        <w:docPartGallery w:val="Page Numbers (Bottom of Page)"/>
        <w:docPartUnique/>
      </w:docPartObj>
    </w:sdtPr>
    <w:sdtEndPr>
      <w:rPr>
        <w:noProof/>
      </w:rPr>
    </w:sdtEndPr>
    <w:sdtContent>
      <w:p w14:paraId="5766977C" w14:textId="42249559" w:rsidR="00C20617" w:rsidRDefault="000322E6">
        <w:pPr>
          <w:pStyle w:val="Footer"/>
          <w:jc w:val="center"/>
        </w:pPr>
        <w:r>
          <w:fldChar w:fldCharType="begin"/>
        </w:r>
        <w:r>
          <w:instrText xml:space="preserve"> PAGE   \* MERGEFORMAT </w:instrText>
        </w:r>
        <w:r>
          <w:fldChar w:fldCharType="separate"/>
        </w:r>
        <w:r w:rsidR="00B171FE">
          <w:rPr>
            <w:noProof/>
          </w:rPr>
          <w:t>1</w:t>
        </w:r>
        <w:r>
          <w:rPr>
            <w:noProof/>
          </w:rPr>
          <w:fldChar w:fldCharType="end"/>
        </w:r>
      </w:p>
    </w:sdtContent>
  </w:sdt>
  <w:p w14:paraId="15CE4EFC" w14:textId="77777777" w:rsidR="00C20617" w:rsidRDefault="00B3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F336" w14:textId="77777777" w:rsidR="007E2FDC" w:rsidRDefault="007E2FDC" w:rsidP="000322E6">
      <w:r>
        <w:separator/>
      </w:r>
    </w:p>
  </w:footnote>
  <w:footnote w:type="continuationSeparator" w:id="0">
    <w:p w14:paraId="2DA37C44" w14:textId="77777777" w:rsidR="007E2FDC" w:rsidRDefault="007E2FDC" w:rsidP="0003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F2CE" w14:textId="77777777" w:rsidR="00C20617" w:rsidRDefault="000322E6">
    <w:pPr>
      <w:pStyle w:val="Header"/>
    </w:pPr>
    <w:r w:rsidRPr="00BD5748">
      <w:rPr>
        <w:noProof/>
      </w:rPr>
      <w:drawing>
        <wp:anchor distT="0" distB="0" distL="114300" distR="114300" simplePos="0" relativeHeight="251659264" behindDoc="0" locked="0" layoutInCell="1" allowOverlap="1" wp14:anchorId="574C52D2" wp14:editId="26122B1E">
          <wp:simplePos x="0" y="0"/>
          <wp:positionH relativeFrom="column">
            <wp:posOffset>0</wp:posOffset>
          </wp:positionH>
          <wp:positionV relativeFrom="paragraph">
            <wp:posOffset>-60960</wp:posOffset>
          </wp:positionV>
          <wp:extent cx="1653540" cy="314044"/>
          <wp:effectExtent l="0" t="0" r="3810" b="0"/>
          <wp:wrapThrough wrapText="bothSides">
            <wp:wrapPolygon edited="0">
              <wp:start x="0" y="0"/>
              <wp:lineTo x="0" y="19676"/>
              <wp:lineTo x="21401" y="1967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140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E6"/>
    <w:rsid w:val="000322E6"/>
    <w:rsid w:val="00642B41"/>
    <w:rsid w:val="00710B70"/>
    <w:rsid w:val="00785264"/>
    <w:rsid w:val="007E2FDC"/>
    <w:rsid w:val="00927F6E"/>
    <w:rsid w:val="009E7EB5"/>
    <w:rsid w:val="00B151E0"/>
    <w:rsid w:val="00B171FE"/>
    <w:rsid w:val="00B3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2B9EA"/>
  <w15:chartTrackingRefBased/>
  <w15:docId w15:val="{31E78E4E-68AA-45B5-9D63-E56A6908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2E6"/>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0322E6"/>
    <w:rPr>
      <w:rFonts w:ascii="Times New Roman" w:hAnsi="Times New Roman"/>
      <w:sz w:val="24"/>
    </w:rPr>
  </w:style>
  <w:style w:type="paragraph" w:styleId="Footer">
    <w:name w:val="footer"/>
    <w:basedOn w:val="Normal"/>
    <w:link w:val="FooterChar"/>
    <w:uiPriority w:val="99"/>
    <w:unhideWhenUsed/>
    <w:rsid w:val="000322E6"/>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0322E6"/>
    <w:rPr>
      <w:rFonts w:ascii="Times New Roman" w:hAnsi="Times New Roman"/>
      <w:sz w:val="24"/>
    </w:rPr>
  </w:style>
  <w:style w:type="character" w:styleId="Strong">
    <w:name w:val="Strong"/>
    <w:basedOn w:val="DefaultParagraphFont"/>
    <w:uiPriority w:val="22"/>
    <w:qFormat/>
    <w:rsid w:val="000322E6"/>
    <w:rPr>
      <w:b/>
      <w:bCs/>
    </w:rPr>
  </w:style>
  <w:style w:type="character" w:styleId="CommentReference">
    <w:name w:val="annotation reference"/>
    <w:basedOn w:val="DefaultParagraphFont"/>
    <w:uiPriority w:val="99"/>
    <w:semiHidden/>
    <w:unhideWhenUsed/>
    <w:rsid w:val="00B151E0"/>
    <w:rPr>
      <w:sz w:val="16"/>
      <w:szCs w:val="16"/>
    </w:rPr>
  </w:style>
  <w:style w:type="paragraph" w:styleId="CommentText">
    <w:name w:val="annotation text"/>
    <w:basedOn w:val="Normal"/>
    <w:link w:val="CommentTextChar"/>
    <w:uiPriority w:val="99"/>
    <w:semiHidden/>
    <w:unhideWhenUsed/>
    <w:rsid w:val="00B151E0"/>
    <w:rPr>
      <w:sz w:val="20"/>
      <w:szCs w:val="20"/>
    </w:rPr>
  </w:style>
  <w:style w:type="character" w:customStyle="1" w:styleId="CommentTextChar">
    <w:name w:val="Comment Text Char"/>
    <w:basedOn w:val="DefaultParagraphFont"/>
    <w:link w:val="CommentText"/>
    <w:uiPriority w:val="99"/>
    <w:semiHidden/>
    <w:rsid w:val="00B151E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1E0"/>
    <w:rPr>
      <w:b/>
      <w:bCs/>
    </w:rPr>
  </w:style>
  <w:style w:type="character" w:customStyle="1" w:styleId="CommentSubjectChar">
    <w:name w:val="Comment Subject Char"/>
    <w:basedOn w:val="CommentTextChar"/>
    <w:link w:val="CommentSubject"/>
    <w:uiPriority w:val="99"/>
    <w:semiHidden/>
    <w:rsid w:val="00B151E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8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2</cp:revision>
  <dcterms:created xsi:type="dcterms:W3CDTF">2021-11-10T08:40:00Z</dcterms:created>
  <dcterms:modified xsi:type="dcterms:W3CDTF">2021-11-10T08:40:00Z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2021-11-10T07:51:47Z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897e8953-2103-451f-b8e4-eb13c2efd963</vt:lpwstr>
  </property>
  <property fmtid="{D5CDD505-2E9C-101B-9397-08002B2CF9AE}" pid="8" name="MSIP_Label_ea60d57e-af5b-4752-ac57-3e4f28ca11dc_ContentBits">
    <vt:lpwstr>0</vt:lpwstr>
  </property>
</Properties>
</file>