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AD58" w14:textId="77777777" w:rsidR="00DB2EEF" w:rsidRDefault="00DB2EEF" w:rsidP="00645E9A">
      <w:pPr>
        <w:tabs>
          <w:tab w:val="center" w:pos="4680"/>
          <w:tab w:val="right" w:pos="9360"/>
        </w:tabs>
        <w:jc w:val="center"/>
        <w:rPr>
          <w:b/>
          <w:bCs/>
          <w:i/>
          <w:iCs/>
          <w:sz w:val="28"/>
          <w:szCs w:val="28"/>
          <w:u w:val="single"/>
          <w:lang w:val="ro-RO"/>
        </w:rPr>
      </w:pPr>
    </w:p>
    <w:tbl>
      <w:tblPr>
        <w:tblpPr w:vertAnchor="page" w:horzAnchor="margin" w:tblpY="2836"/>
        <w:tblW w:w="9271" w:type="dxa"/>
        <w:tblLook w:val="01E0" w:firstRow="1" w:lastRow="1" w:firstColumn="1" w:lastColumn="1" w:noHBand="0" w:noVBand="0"/>
      </w:tblPr>
      <w:tblGrid>
        <w:gridCol w:w="1701"/>
        <w:gridCol w:w="7570"/>
      </w:tblGrid>
      <w:tr w:rsidR="00DB2EEF" w:rsidRPr="00BF3CC1" w14:paraId="4D4B7837" w14:textId="77777777" w:rsidTr="00E21C89">
        <w:trPr>
          <w:trHeight w:val="373"/>
        </w:trPr>
        <w:tc>
          <w:tcPr>
            <w:tcW w:w="9271" w:type="dxa"/>
            <w:gridSpan w:val="2"/>
            <w:shd w:val="clear" w:color="auto" w:fill="auto"/>
            <w:tcMar>
              <w:top w:w="0" w:type="dxa"/>
              <w:left w:w="0" w:type="dxa"/>
              <w:bottom w:w="0" w:type="dxa"/>
              <w:right w:w="0" w:type="dxa"/>
            </w:tcMar>
            <w:hideMark/>
          </w:tcPr>
          <w:p w14:paraId="299B5385" w14:textId="77777777" w:rsidR="00DB2EEF" w:rsidRPr="004F4C52" w:rsidRDefault="00DB2EEF" w:rsidP="00E21C89">
            <w:pPr>
              <w:pStyle w:val="EYDocumentpromptsbold"/>
              <w:rPr>
                <w:rFonts w:ascii="Arial" w:hAnsi="Arial" w:cs="Arial"/>
                <w:lang w:val="en-US"/>
              </w:rPr>
            </w:pPr>
          </w:p>
          <w:p w14:paraId="46DFD2FB" w14:textId="77777777" w:rsidR="00DB2EEF" w:rsidRDefault="00DB2EEF" w:rsidP="00E21C89">
            <w:pPr>
              <w:pStyle w:val="EYDocumentpromptsbold"/>
              <w:rPr>
                <w:rFonts w:ascii="Arial" w:hAnsi="Arial" w:cs="Arial"/>
              </w:rPr>
            </w:pPr>
          </w:p>
          <w:p w14:paraId="13ADD3D5" w14:textId="77777777" w:rsidR="00DB2EEF" w:rsidRPr="001454E9" w:rsidRDefault="00DB2EEF" w:rsidP="00E21C89">
            <w:pPr>
              <w:pStyle w:val="EYDocumentpromptsbold"/>
              <w:rPr>
                <w:rFonts w:ascii="Arial" w:hAnsi="Arial" w:cs="Arial"/>
                <w:b w:val="0"/>
                <w:bCs/>
                <w:sz w:val="28"/>
                <w:szCs w:val="28"/>
              </w:rPr>
            </w:pPr>
            <w:r w:rsidRPr="001454E9">
              <w:rPr>
                <w:rFonts w:ascii="Arial" w:hAnsi="Arial" w:cs="Arial"/>
                <w:b w:val="0"/>
                <w:bCs/>
                <w:sz w:val="28"/>
                <w:szCs w:val="28"/>
              </w:rPr>
              <w:t>Punct de vedere</w:t>
            </w:r>
          </w:p>
          <w:p w14:paraId="0EA45465" w14:textId="77777777" w:rsidR="00DB2EEF" w:rsidRDefault="00DB2EEF" w:rsidP="00E21C89">
            <w:pPr>
              <w:pStyle w:val="EYDocumentpromptsbold"/>
              <w:rPr>
                <w:rFonts w:ascii="Arial" w:hAnsi="Arial" w:cs="Arial"/>
              </w:rPr>
            </w:pPr>
          </w:p>
          <w:p w14:paraId="51465B24" w14:textId="77777777" w:rsidR="00DB2EEF" w:rsidRDefault="00DB2EEF" w:rsidP="00E21C89">
            <w:pPr>
              <w:pStyle w:val="EYDocumentpromptsbold"/>
              <w:rPr>
                <w:rFonts w:ascii="Arial" w:hAnsi="Arial" w:cs="Arial"/>
              </w:rPr>
            </w:pPr>
          </w:p>
          <w:p w14:paraId="1323539D" w14:textId="6D884B76" w:rsidR="00DB2EEF" w:rsidRPr="00BF3CC1" w:rsidRDefault="00453DAE" w:rsidP="003B73EA">
            <w:pPr>
              <w:pStyle w:val="EYDocumentpromptsbold"/>
              <w:rPr>
                <w:rFonts w:ascii="Arial" w:hAnsi="Arial" w:cs="Arial"/>
                <w:highlight w:val="yellow"/>
              </w:rPr>
            </w:pPr>
            <w:r>
              <w:rPr>
                <w:rFonts w:ascii="Arial" w:hAnsi="Arial" w:cs="Arial"/>
              </w:rPr>
              <w:t xml:space="preserve">3 </w:t>
            </w:r>
            <w:r w:rsidR="003B73EA">
              <w:rPr>
                <w:rFonts w:ascii="Arial" w:hAnsi="Arial" w:cs="Arial"/>
              </w:rPr>
              <w:t xml:space="preserve">noiembrie </w:t>
            </w:r>
            <w:r w:rsidR="00DB2EEF">
              <w:rPr>
                <w:rFonts w:ascii="Arial" w:hAnsi="Arial" w:cs="Arial"/>
              </w:rPr>
              <w:t>2021</w:t>
            </w:r>
          </w:p>
        </w:tc>
      </w:tr>
      <w:tr w:rsidR="00DB2EEF" w:rsidRPr="00BF3CC1" w14:paraId="27206899" w14:textId="77777777" w:rsidTr="00E21C89">
        <w:trPr>
          <w:trHeight w:val="20"/>
        </w:trPr>
        <w:tc>
          <w:tcPr>
            <w:tcW w:w="1701" w:type="dxa"/>
            <w:tcMar>
              <w:top w:w="0" w:type="dxa"/>
              <w:left w:w="0" w:type="dxa"/>
              <w:bottom w:w="0" w:type="dxa"/>
              <w:right w:w="0" w:type="dxa"/>
            </w:tcMar>
            <w:hideMark/>
          </w:tcPr>
          <w:p w14:paraId="634FA913" w14:textId="77777777" w:rsidR="00DB2EEF" w:rsidRPr="00BF3CC1" w:rsidRDefault="00DB2EEF" w:rsidP="00E21C89">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0216289B" w14:textId="77777777" w:rsidR="00DB2EEF" w:rsidRPr="00BF3CC1" w:rsidRDefault="00DB2EEF" w:rsidP="00E21C89">
            <w:pPr>
              <w:pStyle w:val="EYDocumentprompts"/>
              <w:rPr>
                <w:rFonts w:cs="Arial"/>
              </w:rPr>
            </w:pPr>
            <w:r w:rsidRPr="00BF3CC1">
              <w:rPr>
                <w:rFonts w:cs="Arial"/>
              </w:rPr>
              <w:t>Contact:</w:t>
            </w:r>
          </w:p>
        </w:tc>
      </w:tr>
      <w:tr w:rsidR="00DB2EEF" w:rsidRPr="00BF3CC1" w14:paraId="357AE523" w14:textId="77777777" w:rsidTr="00E21C89">
        <w:trPr>
          <w:trHeight w:val="20"/>
        </w:trPr>
        <w:tc>
          <w:tcPr>
            <w:tcW w:w="1701" w:type="dxa"/>
            <w:tcMar>
              <w:top w:w="0" w:type="dxa"/>
              <w:left w:w="0" w:type="dxa"/>
              <w:bottom w:w="0" w:type="dxa"/>
              <w:right w:w="0" w:type="dxa"/>
            </w:tcMar>
            <w:hideMark/>
          </w:tcPr>
          <w:p w14:paraId="21598875" w14:textId="77777777" w:rsidR="00DB2EEF" w:rsidRPr="00BF3CC1" w:rsidRDefault="00DB2EEF" w:rsidP="00E21C89">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02D4B6F1" w14:textId="77777777" w:rsidR="00DB2EEF" w:rsidRPr="00BF3CC1" w:rsidRDefault="00DB2EEF" w:rsidP="00E21C89">
            <w:pPr>
              <w:pStyle w:val="EYDocumentprompts"/>
              <w:rPr>
                <w:rFonts w:cs="Arial"/>
              </w:rPr>
            </w:pPr>
            <w:r w:rsidRPr="00BF3CC1">
              <w:rPr>
                <w:rFonts w:cs="Arial"/>
              </w:rPr>
              <w:t>Companie:</w:t>
            </w:r>
          </w:p>
        </w:tc>
      </w:tr>
      <w:tr w:rsidR="00DB2EEF" w:rsidRPr="00BF3CC1" w14:paraId="132F7C46" w14:textId="77777777" w:rsidTr="00E21C89">
        <w:trPr>
          <w:trHeight w:val="20"/>
        </w:trPr>
        <w:tc>
          <w:tcPr>
            <w:tcW w:w="1701" w:type="dxa"/>
            <w:tcMar>
              <w:top w:w="0" w:type="dxa"/>
              <w:left w:w="0" w:type="dxa"/>
              <w:bottom w:w="0" w:type="dxa"/>
              <w:right w:w="0" w:type="dxa"/>
            </w:tcMar>
            <w:hideMark/>
          </w:tcPr>
          <w:p w14:paraId="46B5424A" w14:textId="77777777" w:rsidR="00DB2EEF" w:rsidRPr="00BF3CC1" w:rsidRDefault="00DB2EEF" w:rsidP="00E21C89">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32BCE1CE" w14:textId="77777777" w:rsidR="00DB2EEF" w:rsidRPr="00BF3CC1" w:rsidRDefault="00DB2EEF" w:rsidP="00E21C89">
            <w:pPr>
              <w:pStyle w:val="EYDocumentprompts"/>
              <w:rPr>
                <w:rFonts w:cs="Arial"/>
              </w:rPr>
            </w:pPr>
            <w:r w:rsidRPr="00BF3CC1">
              <w:rPr>
                <w:rFonts w:cs="Arial"/>
              </w:rPr>
              <w:t>Tel:</w:t>
            </w:r>
          </w:p>
        </w:tc>
      </w:tr>
      <w:tr w:rsidR="00DB2EEF" w:rsidRPr="00BF3CC1" w14:paraId="05DC41D4" w14:textId="77777777" w:rsidTr="00E21C89">
        <w:trPr>
          <w:trHeight w:val="80"/>
        </w:trPr>
        <w:tc>
          <w:tcPr>
            <w:tcW w:w="1701" w:type="dxa"/>
            <w:tcMar>
              <w:top w:w="0" w:type="dxa"/>
              <w:left w:w="0" w:type="dxa"/>
              <w:bottom w:w="0" w:type="dxa"/>
              <w:right w:w="0" w:type="dxa"/>
            </w:tcMar>
            <w:hideMark/>
          </w:tcPr>
          <w:p w14:paraId="1FBF3424" w14:textId="77777777" w:rsidR="00DB2EEF" w:rsidRPr="00BF3CC1" w:rsidRDefault="00DB2EEF" w:rsidP="00E21C89">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05401117" w14:textId="77777777" w:rsidR="00DB2EEF" w:rsidRPr="00BF3CC1" w:rsidRDefault="00DB2EEF" w:rsidP="00E21C89">
            <w:pPr>
              <w:pStyle w:val="EYDocumentprompts"/>
              <w:rPr>
                <w:rFonts w:cs="Arial"/>
                <w:color w:val="0000FF"/>
                <w:u w:val="single"/>
              </w:rPr>
            </w:pPr>
            <w:r w:rsidRPr="00BF3CC1">
              <w:rPr>
                <w:rFonts w:cs="Arial"/>
              </w:rPr>
              <w:t>E-mail:</w:t>
            </w:r>
          </w:p>
        </w:tc>
      </w:tr>
    </w:tbl>
    <w:p w14:paraId="544105C0" w14:textId="77777777" w:rsidR="00DB2EEF" w:rsidRPr="00036A38" w:rsidRDefault="00DB2EEF" w:rsidP="00B576BD">
      <w:pPr>
        <w:tabs>
          <w:tab w:val="center" w:pos="4680"/>
          <w:tab w:val="right" w:pos="9360"/>
        </w:tabs>
        <w:jc w:val="both"/>
        <w:rPr>
          <w:b/>
          <w:bCs/>
          <w:color w:val="000000" w:themeColor="text1"/>
          <w:sz w:val="28"/>
          <w:szCs w:val="28"/>
          <w:lang w:val="ro-RO"/>
        </w:rPr>
      </w:pPr>
    </w:p>
    <w:p w14:paraId="2ECA5E44" w14:textId="06858082" w:rsidR="00036A38" w:rsidRPr="00036A38" w:rsidRDefault="00BA1C0B" w:rsidP="00006C26">
      <w:pPr>
        <w:tabs>
          <w:tab w:val="center" w:pos="4680"/>
          <w:tab w:val="right" w:pos="9360"/>
        </w:tabs>
        <w:rPr>
          <w:rFonts w:ascii="Arial" w:hAnsi="Arial" w:cs="Arial"/>
          <w:b/>
          <w:bCs/>
          <w:color w:val="000000" w:themeColor="text1"/>
          <w:sz w:val="28"/>
          <w:szCs w:val="28"/>
          <w:lang w:val="ro-RO"/>
        </w:rPr>
      </w:pPr>
      <w:r w:rsidRPr="00BA1C0B">
        <w:rPr>
          <w:rFonts w:ascii="Arial" w:hAnsi="Arial" w:cs="Arial"/>
          <w:b/>
          <w:bCs/>
          <w:color w:val="000000" w:themeColor="text1"/>
          <w:sz w:val="28"/>
          <w:szCs w:val="28"/>
          <w:lang w:val="ro-RO"/>
        </w:rPr>
        <w:t>Directiv</w:t>
      </w:r>
      <w:r w:rsidR="00D041F0">
        <w:rPr>
          <w:rFonts w:ascii="Arial" w:hAnsi="Arial" w:cs="Arial"/>
          <w:b/>
          <w:bCs/>
          <w:color w:val="000000" w:themeColor="text1"/>
          <w:sz w:val="28"/>
          <w:szCs w:val="28"/>
          <w:lang w:val="ro-RO"/>
        </w:rPr>
        <w:t>a</w:t>
      </w:r>
      <w:r w:rsidRPr="00BA1C0B">
        <w:rPr>
          <w:rFonts w:ascii="Arial" w:hAnsi="Arial" w:cs="Arial"/>
          <w:b/>
          <w:bCs/>
          <w:color w:val="000000" w:themeColor="text1"/>
          <w:sz w:val="28"/>
          <w:szCs w:val="28"/>
          <w:lang w:val="ro-RO"/>
        </w:rPr>
        <w:t xml:space="preserve"> europeană pentru impozitul minim global</w:t>
      </w:r>
      <w:r w:rsidR="004319C1">
        <w:rPr>
          <w:rFonts w:ascii="Arial" w:hAnsi="Arial" w:cs="Arial"/>
          <w:b/>
          <w:bCs/>
          <w:color w:val="000000" w:themeColor="text1"/>
          <w:sz w:val="28"/>
          <w:szCs w:val="28"/>
          <w:lang w:val="ro-RO"/>
        </w:rPr>
        <w:t xml:space="preserve"> sau r</w:t>
      </w:r>
      <w:r w:rsidR="004319C1" w:rsidRPr="00BA1C0B">
        <w:rPr>
          <w:rFonts w:ascii="Arial" w:hAnsi="Arial" w:cs="Arial"/>
          <w:b/>
          <w:bCs/>
          <w:color w:val="000000" w:themeColor="text1"/>
          <w:sz w:val="28"/>
          <w:szCs w:val="28"/>
          <w:lang w:val="ro-RO"/>
        </w:rPr>
        <w:t>eforma fiscală pe repede înainte</w:t>
      </w:r>
    </w:p>
    <w:p w14:paraId="69CC1793" w14:textId="3C0FE7C0" w:rsidR="00C74C3B" w:rsidRPr="00453DAE" w:rsidRDefault="003B73EA" w:rsidP="00C74C3B">
      <w:pPr>
        <w:rPr>
          <w:rFonts w:ascii="Arial" w:hAnsi="Arial" w:cs="Arial"/>
          <w:i/>
          <w:iCs/>
          <w:color w:val="000000" w:themeColor="text1"/>
          <w:lang w:val="ro-RO"/>
        </w:rPr>
      </w:pPr>
      <w:r w:rsidRPr="00453DAE">
        <w:rPr>
          <w:rFonts w:ascii="Arial" w:hAnsi="Arial" w:cs="Arial"/>
          <w:i/>
          <w:iCs/>
          <w:color w:val="000000" w:themeColor="text1"/>
          <w:lang w:val="ro-RO"/>
        </w:rPr>
        <w:t>Autor</w:t>
      </w:r>
      <w:r w:rsidR="00C74C3B" w:rsidRPr="00453DAE">
        <w:rPr>
          <w:rFonts w:ascii="Arial" w:hAnsi="Arial" w:cs="Arial"/>
          <w:i/>
          <w:iCs/>
          <w:color w:val="000000" w:themeColor="text1"/>
          <w:lang w:val="ro-RO"/>
        </w:rPr>
        <w:t>i</w:t>
      </w:r>
      <w:r w:rsidRPr="00453DAE">
        <w:rPr>
          <w:rFonts w:ascii="Arial" w:hAnsi="Arial" w:cs="Arial"/>
          <w:i/>
          <w:iCs/>
          <w:color w:val="000000" w:themeColor="text1"/>
          <w:lang w:val="ro-RO"/>
        </w:rPr>
        <w:t xml:space="preserve">: </w:t>
      </w:r>
      <w:r w:rsidR="00C74C3B" w:rsidRPr="00453DAE">
        <w:rPr>
          <w:rFonts w:ascii="Arial" w:hAnsi="Arial" w:cs="Arial"/>
          <w:i/>
          <w:iCs/>
          <w:color w:val="000000" w:themeColor="text1"/>
          <w:lang w:val="ro-RO"/>
        </w:rPr>
        <w:t>Adrian Rus, Partener, liderul Departamentului de prețuri de transfer</w:t>
      </w:r>
      <w:r w:rsidR="00511D73" w:rsidRPr="00453DAE">
        <w:rPr>
          <w:rFonts w:ascii="Arial" w:hAnsi="Arial" w:cs="Arial"/>
          <w:i/>
          <w:iCs/>
          <w:color w:val="000000" w:themeColor="text1"/>
          <w:lang w:val="ro-RO"/>
        </w:rPr>
        <w:t xml:space="preserve"> </w:t>
      </w:r>
      <w:r w:rsidR="00006C26" w:rsidRPr="00453DAE">
        <w:rPr>
          <w:rFonts w:ascii="Arial" w:hAnsi="Arial" w:cs="Arial"/>
          <w:i/>
          <w:iCs/>
          <w:color w:val="000000" w:themeColor="text1"/>
          <w:lang w:val="ro-RO"/>
        </w:rPr>
        <w:t>și</w:t>
      </w:r>
    </w:p>
    <w:p w14:paraId="2DB42C10" w14:textId="51440199" w:rsidR="00C74C3B" w:rsidRPr="00453DAE" w:rsidRDefault="00C74C3B" w:rsidP="00A35D17">
      <w:pPr>
        <w:rPr>
          <w:rFonts w:ascii="Arial" w:hAnsi="Arial" w:cs="Arial"/>
          <w:i/>
          <w:iCs/>
          <w:color w:val="000000" w:themeColor="text1"/>
          <w:lang w:val="ro-RO"/>
        </w:rPr>
      </w:pPr>
      <w:r w:rsidRPr="00453DAE">
        <w:rPr>
          <w:rFonts w:ascii="Arial" w:hAnsi="Arial" w:cs="Arial"/>
          <w:i/>
          <w:iCs/>
          <w:color w:val="000000" w:themeColor="text1"/>
          <w:lang w:val="ro-RO"/>
        </w:rPr>
        <w:t xml:space="preserve">Raluca Popa, Partener Asociat, </w:t>
      </w:r>
      <w:r w:rsidR="00006C26" w:rsidRPr="00453DAE">
        <w:rPr>
          <w:rFonts w:ascii="Arial" w:hAnsi="Arial" w:cs="Arial"/>
          <w:i/>
          <w:iCs/>
          <w:color w:val="000000" w:themeColor="text1"/>
          <w:lang w:val="ro-RO"/>
        </w:rPr>
        <w:t>Asistență</w:t>
      </w:r>
      <w:r w:rsidRPr="00453DAE">
        <w:rPr>
          <w:rFonts w:ascii="Arial" w:hAnsi="Arial" w:cs="Arial"/>
          <w:i/>
          <w:iCs/>
          <w:color w:val="000000" w:themeColor="text1"/>
          <w:lang w:val="ro-RO"/>
        </w:rPr>
        <w:t xml:space="preserve"> fiscală </w:t>
      </w:r>
      <w:r w:rsidR="00006C26" w:rsidRPr="00453DAE">
        <w:rPr>
          <w:rFonts w:ascii="Arial" w:hAnsi="Arial" w:cs="Arial"/>
          <w:i/>
          <w:iCs/>
          <w:color w:val="000000" w:themeColor="text1"/>
          <w:lang w:val="ro-RO"/>
        </w:rPr>
        <w:t>și</w:t>
      </w:r>
      <w:r w:rsidRPr="00453DAE">
        <w:rPr>
          <w:rFonts w:ascii="Arial" w:hAnsi="Arial" w:cs="Arial"/>
          <w:i/>
          <w:iCs/>
          <w:color w:val="000000" w:themeColor="text1"/>
          <w:lang w:val="ro-RO"/>
        </w:rPr>
        <w:t xml:space="preserve"> juridică, EY România</w:t>
      </w:r>
    </w:p>
    <w:p w14:paraId="03749378" w14:textId="7B0AA5A6" w:rsidR="00490A28" w:rsidRPr="00490A28" w:rsidRDefault="001F6015" w:rsidP="00A35D17">
      <w:pPr>
        <w:rPr>
          <w:rFonts w:ascii="Arial" w:hAnsi="Arial" w:cs="Arial"/>
          <w:lang w:val="ro-RO"/>
        </w:rPr>
      </w:pPr>
      <w:r w:rsidRPr="001F6015">
        <w:rPr>
          <w:rFonts w:ascii="Arial" w:hAnsi="Arial" w:cs="Arial"/>
          <w:lang w:val="ro-RO"/>
        </w:rPr>
        <w:t>Decembrie 2021 este</w:t>
      </w:r>
      <w:r w:rsidRPr="00490A28">
        <w:rPr>
          <w:rFonts w:ascii="Arial" w:hAnsi="Arial" w:cs="Arial"/>
          <w:lang w:val="ro-RO"/>
        </w:rPr>
        <w:t xml:space="preserve"> termenul avansat </w:t>
      </w:r>
      <w:r>
        <w:rPr>
          <w:rFonts w:ascii="Arial" w:hAnsi="Arial" w:cs="Arial"/>
          <w:lang w:val="ro-RO"/>
        </w:rPr>
        <w:t xml:space="preserve">de </w:t>
      </w:r>
      <w:r w:rsidRPr="00490A28">
        <w:rPr>
          <w:rFonts w:ascii="Arial" w:hAnsi="Arial" w:cs="Arial"/>
          <w:lang w:val="ro-RO"/>
        </w:rPr>
        <w:t>Benjamin Angel, directorul Direcției Generale pentru impozitare și uniune vamală din cadrul Comisiei Europene</w:t>
      </w:r>
      <w:r>
        <w:rPr>
          <w:rFonts w:ascii="Arial" w:hAnsi="Arial" w:cs="Arial"/>
          <w:lang w:val="ro-RO"/>
        </w:rPr>
        <w:t>,</w:t>
      </w:r>
      <w:r w:rsidRPr="00490A28" w:rsidDel="00910255">
        <w:rPr>
          <w:rFonts w:ascii="Arial" w:hAnsi="Arial" w:cs="Arial"/>
          <w:lang w:val="ro-RO"/>
        </w:rPr>
        <w:t xml:space="preserve"> </w:t>
      </w:r>
      <w:r w:rsidRPr="00490A28">
        <w:rPr>
          <w:rFonts w:ascii="Arial" w:hAnsi="Arial" w:cs="Arial"/>
          <w:lang w:val="ro-RO"/>
        </w:rPr>
        <w:t>pentru redactarea unei Directive care să pună în aplicare acordul asupra introducerii impozitului minim global pe profit</w:t>
      </w:r>
      <w:r>
        <w:rPr>
          <w:rFonts w:ascii="Arial" w:hAnsi="Arial" w:cs="Arial"/>
          <w:lang w:val="ro-RO"/>
        </w:rPr>
        <w:t xml:space="preserve">. Acesta </w:t>
      </w:r>
      <w:r w:rsidRPr="00490A28">
        <w:rPr>
          <w:rFonts w:ascii="Arial" w:hAnsi="Arial" w:cs="Arial"/>
          <w:lang w:val="ro-RO"/>
        </w:rPr>
        <w:t xml:space="preserve">consideră că acordul semnat recent de peste 136 de state este </w:t>
      </w:r>
      <w:r>
        <w:rPr>
          <w:rFonts w:ascii="Arial" w:hAnsi="Arial" w:cs="Arial"/>
          <w:lang w:val="ro-RO"/>
        </w:rPr>
        <w:t xml:space="preserve">cea mai bună variantă care </w:t>
      </w:r>
      <w:r w:rsidRPr="00490A28">
        <w:rPr>
          <w:rFonts w:ascii="Arial" w:hAnsi="Arial" w:cs="Arial"/>
          <w:lang w:val="ro-RO"/>
        </w:rPr>
        <w:t>s-ar fi putut obține și a dat asigurări că Directiva va prevede</w:t>
      </w:r>
      <w:r>
        <w:rPr>
          <w:rFonts w:ascii="Arial" w:hAnsi="Arial" w:cs="Arial"/>
          <w:lang w:val="ro-RO"/>
        </w:rPr>
        <w:t>a</w:t>
      </w:r>
      <w:r w:rsidRPr="00490A28">
        <w:rPr>
          <w:rFonts w:ascii="Arial" w:hAnsi="Arial" w:cs="Arial"/>
          <w:lang w:val="ro-RO"/>
        </w:rPr>
        <w:t xml:space="preserve"> ca impozitul stabilit conform acordului să fie aplicat atât tranzacțiilor domestice, cât și celor transfrontaliere.</w:t>
      </w:r>
      <w:r w:rsidR="00490A28" w:rsidRPr="00490A28">
        <w:rPr>
          <w:rFonts w:ascii="Arial" w:hAnsi="Arial" w:cs="Arial"/>
          <w:lang w:val="ro-RO"/>
        </w:rPr>
        <w:t xml:space="preserve"> Președintele francez, Emmanuel </w:t>
      </w:r>
      <w:proofErr w:type="spellStart"/>
      <w:r w:rsidR="00490A28" w:rsidRPr="00490A28">
        <w:rPr>
          <w:rFonts w:ascii="Arial" w:hAnsi="Arial" w:cs="Arial"/>
          <w:lang w:val="ro-RO"/>
        </w:rPr>
        <w:t>Macron</w:t>
      </w:r>
      <w:proofErr w:type="spellEnd"/>
      <w:r w:rsidR="00490A28" w:rsidRPr="00490A28">
        <w:rPr>
          <w:rFonts w:ascii="Arial" w:hAnsi="Arial" w:cs="Arial"/>
          <w:lang w:val="ro-RO"/>
        </w:rPr>
        <w:t xml:space="preserve"> a susținut, la rândul său, în acest week-end, că Franța va forța trecerea Directivei în prima jumătate a anului viitor, când va deține președinția Consiliului UE. Ceea ce înseamnă că țările europene trebuie să fie pregătite să implementeze o </w:t>
      </w:r>
      <w:r w:rsidR="009C4BD6">
        <w:rPr>
          <w:rFonts w:ascii="Arial" w:hAnsi="Arial" w:cs="Arial"/>
          <w:lang w:val="ro-RO"/>
        </w:rPr>
        <w:t>co</w:t>
      </w:r>
      <w:r w:rsidR="00490A28" w:rsidRPr="00490A28">
        <w:rPr>
          <w:rFonts w:ascii="Arial" w:hAnsi="Arial" w:cs="Arial"/>
          <w:lang w:val="ro-RO"/>
        </w:rPr>
        <w:t xml:space="preserve">tă efectivă de impozitare de 15% foarte curând, iar companiile să ia în calcul noua </w:t>
      </w:r>
      <w:r w:rsidR="009C4BD6">
        <w:rPr>
          <w:rFonts w:ascii="Arial" w:hAnsi="Arial" w:cs="Arial"/>
          <w:lang w:val="ro-RO"/>
        </w:rPr>
        <w:t>co</w:t>
      </w:r>
      <w:r w:rsidR="00490A28" w:rsidRPr="00490A28">
        <w:rPr>
          <w:rFonts w:ascii="Arial" w:hAnsi="Arial" w:cs="Arial"/>
          <w:lang w:val="ro-RO"/>
        </w:rPr>
        <w:t xml:space="preserve">tă în strategiile lor. </w:t>
      </w:r>
    </w:p>
    <w:p w14:paraId="2AFB369C" w14:textId="3B4AE181" w:rsidR="00490A28" w:rsidRPr="00490A28" w:rsidRDefault="00490A28" w:rsidP="00A35D17">
      <w:pPr>
        <w:rPr>
          <w:rFonts w:ascii="Arial" w:hAnsi="Arial" w:cs="Arial"/>
          <w:lang w:val="ro-RO"/>
        </w:rPr>
      </w:pPr>
      <w:r w:rsidRPr="00490A28">
        <w:rPr>
          <w:rFonts w:ascii="Arial" w:hAnsi="Arial" w:cs="Arial"/>
          <w:lang w:val="ro-RO"/>
        </w:rPr>
        <w:t>Dacă începutul verii venea cu știrea că peste 130 de state ale lu</w:t>
      </w:r>
      <w:r w:rsidR="004319C1">
        <w:rPr>
          <w:rFonts w:ascii="Arial" w:hAnsi="Arial" w:cs="Arial"/>
          <w:lang w:val="ro-RO"/>
        </w:rPr>
        <w:t>m</w:t>
      </w:r>
      <w:r w:rsidRPr="00490A28">
        <w:rPr>
          <w:rFonts w:ascii="Arial" w:hAnsi="Arial" w:cs="Arial"/>
          <w:lang w:val="ro-RO"/>
        </w:rPr>
        <w:t xml:space="preserve">ii se pun de acord să schimbe regulile jocului, după mai bine de doar </w:t>
      </w:r>
      <w:r w:rsidR="00006C26">
        <w:rPr>
          <w:rFonts w:ascii="Arial" w:hAnsi="Arial" w:cs="Arial"/>
          <w:lang w:val="ro-RO"/>
        </w:rPr>
        <w:t>opt</w:t>
      </w:r>
      <w:r w:rsidR="00006C26" w:rsidRPr="00490A28">
        <w:rPr>
          <w:rFonts w:ascii="Arial" w:hAnsi="Arial" w:cs="Arial"/>
          <w:lang w:val="ro-RO"/>
        </w:rPr>
        <w:t xml:space="preserve"> </w:t>
      </w:r>
      <w:r w:rsidRPr="00490A28">
        <w:rPr>
          <w:rFonts w:ascii="Arial" w:hAnsi="Arial" w:cs="Arial"/>
          <w:lang w:val="ro-RO"/>
        </w:rPr>
        <w:t xml:space="preserve">ani de negocieri, impunând companiilor să plătească o </w:t>
      </w:r>
      <w:r w:rsidR="00897B70">
        <w:rPr>
          <w:rFonts w:ascii="Arial" w:hAnsi="Arial" w:cs="Arial"/>
          <w:lang w:val="ro-RO"/>
        </w:rPr>
        <w:t>cotă</w:t>
      </w:r>
      <w:r w:rsidRPr="00490A28">
        <w:rPr>
          <w:rFonts w:ascii="Arial" w:hAnsi="Arial" w:cs="Arial"/>
          <w:lang w:val="ro-RO"/>
        </w:rPr>
        <w:t xml:space="preserve"> efectivă de impozit pe profit de 15% chiar acolo unde își realizează veniturile, indiferent dacă sunt sau nu prezente în țara respectivă, toamna vine cu o veste la fel de surprinzătoare – aproape 140 de state parafează noua înțelegere</w:t>
      </w:r>
      <w:r w:rsidR="004319C1">
        <w:rPr>
          <w:rFonts w:ascii="Arial" w:hAnsi="Arial" w:cs="Arial"/>
          <w:lang w:val="ro-RO"/>
        </w:rPr>
        <w:t>.</w:t>
      </w:r>
      <w:r w:rsidRPr="00490A28">
        <w:rPr>
          <w:rFonts w:ascii="Arial" w:hAnsi="Arial" w:cs="Arial"/>
          <w:lang w:val="ro-RO"/>
        </w:rPr>
        <w:t xml:space="preserve"> </w:t>
      </w:r>
      <w:r w:rsidR="004319C1">
        <w:rPr>
          <w:rFonts w:ascii="Arial" w:hAnsi="Arial" w:cs="Arial"/>
          <w:lang w:val="ro-RO"/>
        </w:rPr>
        <w:t>În plus, a</w:t>
      </w:r>
      <w:r w:rsidR="004319C1" w:rsidRPr="00490A28">
        <w:rPr>
          <w:rFonts w:ascii="Arial" w:hAnsi="Arial" w:cs="Arial"/>
          <w:lang w:val="ro-RO"/>
        </w:rPr>
        <w:t xml:space="preserve">șa </w:t>
      </w:r>
      <w:r w:rsidRPr="00490A28">
        <w:rPr>
          <w:rFonts w:ascii="Arial" w:hAnsi="Arial" w:cs="Arial"/>
          <w:lang w:val="ro-RO"/>
        </w:rPr>
        <w:t>cum a declarat oficialul Comisiei</w:t>
      </w:r>
      <w:r w:rsidR="004319C1">
        <w:rPr>
          <w:rFonts w:ascii="Arial" w:hAnsi="Arial" w:cs="Arial"/>
          <w:lang w:val="ro-RO"/>
        </w:rPr>
        <w:t xml:space="preserve"> Europene</w:t>
      </w:r>
      <w:r w:rsidRPr="00490A28">
        <w:rPr>
          <w:rFonts w:ascii="Arial" w:hAnsi="Arial" w:cs="Arial"/>
          <w:lang w:val="ro-RO"/>
        </w:rPr>
        <w:t xml:space="preserve">, statele europene vor găsi noile prevederi într-o Directivă, chiar la finalul lui 2021. </w:t>
      </w:r>
    </w:p>
    <w:p w14:paraId="026AB872" w14:textId="3E775085" w:rsidR="00490A28" w:rsidRPr="00490A28" w:rsidRDefault="00490A28" w:rsidP="00A35D17">
      <w:pPr>
        <w:rPr>
          <w:rFonts w:ascii="Arial" w:hAnsi="Arial" w:cs="Arial"/>
          <w:lang w:val="ro-RO"/>
        </w:rPr>
      </w:pPr>
      <w:r w:rsidRPr="00490A28">
        <w:rPr>
          <w:rFonts w:ascii="Arial" w:hAnsi="Arial" w:cs="Arial"/>
          <w:lang w:val="ro-RO"/>
        </w:rPr>
        <w:t>Mai mult</w:t>
      </w:r>
      <w:r w:rsidR="00006C26">
        <w:rPr>
          <w:rFonts w:ascii="Arial" w:hAnsi="Arial" w:cs="Arial"/>
          <w:lang w:val="ro-RO"/>
        </w:rPr>
        <w:t>, a</w:t>
      </w:r>
      <w:r w:rsidRPr="00490A28">
        <w:rPr>
          <w:rFonts w:ascii="Arial" w:hAnsi="Arial" w:cs="Arial"/>
          <w:lang w:val="ro-RO"/>
        </w:rPr>
        <w:t>dversari</w:t>
      </w:r>
      <w:r w:rsidR="00006C26">
        <w:rPr>
          <w:rFonts w:ascii="Arial" w:hAnsi="Arial" w:cs="Arial"/>
          <w:lang w:val="ro-RO"/>
        </w:rPr>
        <w:t>i</w:t>
      </w:r>
      <w:r w:rsidRPr="00490A28">
        <w:rPr>
          <w:rFonts w:ascii="Arial" w:hAnsi="Arial" w:cs="Arial"/>
          <w:lang w:val="ro-RO"/>
        </w:rPr>
        <w:t xml:space="preserve"> declarați și înverșunați ai noului acord, Irlanda, Ungaria și Estonia</w:t>
      </w:r>
      <w:r w:rsidR="00006C26">
        <w:rPr>
          <w:rFonts w:ascii="Arial" w:hAnsi="Arial" w:cs="Arial"/>
          <w:lang w:val="ro-RO"/>
        </w:rPr>
        <w:t xml:space="preserve">, cu </w:t>
      </w:r>
      <w:r w:rsidRPr="00490A28">
        <w:rPr>
          <w:rFonts w:ascii="Arial" w:hAnsi="Arial" w:cs="Arial"/>
          <w:lang w:val="ro-RO"/>
        </w:rPr>
        <w:t xml:space="preserve">rate de impozit pe profit mai mici decât noua cotă, </w:t>
      </w:r>
      <w:r w:rsidR="004319C1">
        <w:rPr>
          <w:rFonts w:ascii="Arial" w:hAnsi="Arial" w:cs="Arial"/>
          <w:lang w:val="ro-RO"/>
        </w:rPr>
        <w:t>care</w:t>
      </w:r>
      <w:r w:rsidRPr="00490A28">
        <w:rPr>
          <w:rFonts w:ascii="Arial" w:hAnsi="Arial" w:cs="Arial"/>
          <w:lang w:val="ro-RO"/>
        </w:rPr>
        <w:t xml:space="preserve"> le-ar face neatractive în ochii investitorilor</w:t>
      </w:r>
      <w:r w:rsidR="00553B64">
        <w:rPr>
          <w:rFonts w:ascii="Arial" w:hAnsi="Arial" w:cs="Arial"/>
          <w:lang w:val="ro-RO"/>
        </w:rPr>
        <w:t xml:space="preserve">, </w:t>
      </w:r>
      <w:r w:rsidRPr="00490A28">
        <w:rPr>
          <w:rFonts w:ascii="Arial" w:hAnsi="Arial" w:cs="Arial"/>
          <w:lang w:val="ro-RO"/>
        </w:rPr>
        <w:t xml:space="preserve">se alătură și ele zilele acestea semnatarelor acordului. Irlanda chiar include </w:t>
      </w:r>
      <w:r w:rsidR="007E6EE4">
        <w:rPr>
          <w:rFonts w:ascii="Arial" w:hAnsi="Arial" w:cs="Arial"/>
          <w:lang w:val="ro-RO"/>
        </w:rPr>
        <w:t>co</w:t>
      </w:r>
      <w:r w:rsidRPr="00490A28">
        <w:rPr>
          <w:rFonts w:ascii="Arial" w:hAnsi="Arial" w:cs="Arial"/>
          <w:lang w:val="ro-RO"/>
        </w:rPr>
        <w:t>ta de 15% în Legea de buget pe 2022, păstrând însă și vechea cotă, de 12,5%, pentru anumite tipuri de companii.</w:t>
      </w:r>
    </w:p>
    <w:p w14:paraId="5332A29D" w14:textId="094BA3A7" w:rsidR="00490A28" w:rsidRPr="00490A28" w:rsidRDefault="00490A28" w:rsidP="00A35D17">
      <w:pPr>
        <w:rPr>
          <w:rFonts w:ascii="Arial" w:hAnsi="Arial" w:cs="Arial"/>
          <w:lang w:val="ro-RO"/>
        </w:rPr>
      </w:pPr>
      <w:r w:rsidRPr="00490A28">
        <w:rPr>
          <w:rFonts w:ascii="Arial" w:hAnsi="Arial" w:cs="Arial"/>
          <w:lang w:val="ro-RO"/>
        </w:rPr>
        <w:lastRenderedPageBreak/>
        <w:t xml:space="preserve">Sprijin masiv, așadar, pentru un astfel de acord. </w:t>
      </w:r>
      <w:r w:rsidR="00553B64">
        <w:rPr>
          <w:rFonts w:ascii="Arial" w:hAnsi="Arial" w:cs="Arial"/>
          <w:lang w:val="ro-RO"/>
        </w:rPr>
        <w:t>C</w:t>
      </w:r>
      <w:r w:rsidRPr="00490A28">
        <w:rPr>
          <w:rFonts w:ascii="Arial" w:hAnsi="Arial" w:cs="Arial"/>
          <w:lang w:val="ro-RO"/>
        </w:rPr>
        <w:t xml:space="preserve">u toate acestea, inclusiv oficialul CE admite că noua </w:t>
      </w:r>
      <w:r w:rsidR="00F8450A">
        <w:rPr>
          <w:rFonts w:ascii="Arial" w:hAnsi="Arial" w:cs="Arial"/>
          <w:lang w:val="ro-RO"/>
        </w:rPr>
        <w:t>co</w:t>
      </w:r>
      <w:r w:rsidRPr="00490A28">
        <w:rPr>
          <w:rFonts w:ascii="Arial" w:hAnsi="Arial" w:cs="Arial"/>
          <w:lang w:val="ro-RO"/>
        </w:rPr>
        <w:t xml:space="preserve">tă va afecta aproape o treime din statele membre ale UE, respectivele țări având cote de impozitare mai atractive. Pe de altă parte, </w:t>
      </w:r>
      <w:r w:rsidR="00553B64" w:rsidRPr="00490A28">
        <w:rPr>
          <w:rFonts w:ascii="Arial" w:hAnsi="Arial" w:cs="Arial"/>
          <w:lang w:val="ro-RO"/>
        </w:rPr>
        <w:t xml:space="preserve">Benjamin </w:t>
      </w:r>
      <w:r w:rsidRPr="00490A28">
        <w:rPr>
          <w:rFonts w:ascii="Arial" w:hAnsi="Arial" w:cs="Arial"/>
          <w:lang w:val="ro-RO"/>
        </w:rPr>
        <w:t xml:space="preserve">Angel este convins că va avea unanimitatea de care este nevoie pentru a trece Directiva, lăudând eforturile făcute de grupurile de lucru pentru ca acordul din octombrie să fie posibil. Ce prevede </w:t>
      </w:r>
      <w:r w:rsidR="00553B64">
        <w:rPr>
          <w:rFonts w:ascii="Arial" w:hAnsi="Arial" w:cs="Arial"/>
          <w:lang w:val="ro-RO"/>
        </w:rPr>
        <w:t>acest acord</w:t>
      </w:r>
      <w:r w:rsidRPr="00490A28">
        <w:rPr>
          <w:rFonts w:ascii="Arial" w:hAnsi="Arial" w:cs="Arial"/>
          <w:lang w:val="ro-RO"/>
        </w:rPr>
        <w:t xml:space="preserve">? </w:t>
      </w:r>
    </w:p>
    <w:p w14:paraId="58953987" w14:textId="1C9FF8B2" w:rsidR="00490A28" w:rsidRPr="00490A28" w:rsidRDefault="001D2790" w:rsidP="00A35D17">
      <w:pPr>
        <w:rPr>
          <w:rFonts w:ascii="Arial" w:hAnsi="Arial" w:cs="Arial"/>
          <w:lang w:val="ro-RO"/>
        </w:rPr>
      </w:pPr>
      <w:r w:rsidRPr="001D2790">
        <w:rPr>
          <w:rFonts w:ascii="Arial" w:hAnsi="Arial" w:cs="Arial"/>
          <w:b/>
          <w:bCs/>
          <w:lang w:val="ro-RO"/>
        </w:rPr>
        <w:t>Acord istoric.</w:t>
      </w:r>
      <w:r w:rsidR="00490A28" w:rsidRPr="00490A28">
        <w:rPr>
          <w:rFonts w:ascii="Arial" w:hAnsi="Arial" w:cs="Arial"/>
          <w:lang w:val="ro-RO"/>
        </w:rPr>
        <w:t xml:space="preserve"> Organizația pentru Cooperare și Dezvoltare Economică (OCDE), sub umbrela căreia se </w:t>
      </w:r>
      <w:r>
        <w:rPr>
          <w:rFonts w:ascii="Arial" w:hAnsi="Arial" w:cs="Arial"/>
          <w:lang w:val="ro-RO"/>
        </w:rPr>
        <w:t>află</w:t>
      </w:r>
      <w:r w:rsidR="00490A28" w:rsidRPr="00490A28">
        <w:rPr>
          <w:rFonts w:ascii="Arial" w:hAnsi="Arial" w:cs="Arial"/>
          <w:lang w:val="ro-RO"/>
        </w:rPr>
        <w:t xml:space="preserve"> o mare parte dintre statele lumii, între care și cele mai puternice economii (</w:t>
      </w:r>
      <w:r w:rsidR="00CD2749">
        <w:rPr>
          <w:rFonts w:ascii="Arial" w:hAnsi="Arial" w:cs="Arial"/>
          <w:lang w:val="ro-RO"/>
        </w:rPr>
        <w:t>G</w:t>
      </w:r>
      <w:r w:rsidR="00490A28" w:rsidRPr="00490A28">
        <w:rPr>
          <w:rFonts w:ascii="Arial" w:hAnsi="Arial" w:cs="Arial"/>
          <w:lang w:val="ro-RO"/>
        </w:rPr>
        <w:t>20), a fost cea care a pus în discuție, încă din 2013, pachetul reformării fiscalității internaționale. Demarată, așadar</w:t>
      </w:r>
      <w:r w:rsidR="00CD2749">
        <w:rPr>
          <w:rFonts w:ascii="Arial" w:hAnsi="Arial" w:cs="Arial"/>
          <w:lang w:val="ro-RO"/>
        </w:rPr>
        <w:t>,</w:t>
      </w:r>
      <w:r w:rsidR="00490A28" w:rsidRPr="00490A28">
        <w:rPr>
          <w:rFonts w:ascii="Arial" w:hAnsi="Arial" w:cs="Arial"/>
          <w:lang w:val="ro-RO"/>
        </w:rPr>
        <w:t xml:space="preserve"> după criza economică și de încredere din 2008-2009, scopul declarat al reformei a fost acela de oferi statelor surse noi de venituri din impozite, în principal prin instituirea unui mod echitabil de împărțire a taxelor plătite de multinaționale. </w:t>
      </w:r>
      <w:r w:rsidR="00553B64">
        <w:rPr>
          <w:rFonts w:ascii="Arial" w:hAnsi="Arial" w:cs="Arial"/>
          <w:lang w:val="ro-RO"/>
        </w:rPr>
        <w:t>Conform</w:t>
      </w:r>
      <w:r w:rsidR="00490A28" w:rsidRPr="00490A28">
        <w:rPr>
          <w:rFonts w:ascii="Arial" w:hAnsi="Arial" w:cs="Arial"/>
          <w:lang w:val="ro-RO"/>
        </w:rPr>
        <w:t xml:space="preserve"> OCDE</w:t>
      </w:r>
      <w:r w:rsidR="00553B64">
        <w:rPr>
          <w:rFonts w:ascii="Arial" w:hAnsi="Arial" w:cs="Arial"/>
          <w:lang w:val="ro-RO"/>
        </w:rPr>
        <w:t>, acest mod echitabil a fost definit</w:t>
      </w:r>
      <w:r w:rsidR="00490A28" w:rsidRPr="00490A28">
        <w:rPr>
          <w:rFonts w:ascii="Arial" w:hAnsi="Arial" w:cs="Arial"/>
          <w:lang w:val="ro-RO"/>
        </w:rPr>
        <w:t xml:space="preserve"> </w:t>
      </w:r>
      <w:r w:rsidR="00553B64">
        <w:rPr>
          <w:rFonts w:ascii="Arial" w:hAnsi="Arial" w:cs="Arial"/>
          <w:lang w:val="ro-RO"/>
        </w:rPr>
        <w:t xml:space="preserve">în prezent </w:t>
      </w:r>
      <w:r w:rsidR="00490A28" w:rsidRPr="00490A28">
        <w:rPr>
          <w:rFonts w:ascii="Arial" w:hAnsi="Arial" w:cs="Arial"/>
          <w:lang w:val="ro-RO"/>
        </w:rPr>
        <w:t xml:space="preserve">sub forma a </w:t>
      </w:r>
      <w:r w:rsidR="00234E25">
        <w:rPr>
          <w:rFonts w:ascii="Arial" w:hAnsi="Arial" w:cs="Arial"/>
          <w:lang w:val="ro-RO"/>
        </w:rPr>
        <w:t>doi piloni</w:t>
      </w:r>
      <w:r w:rsidR="00490A28" w:rsidRPr="00490A28">
        <w:rPr>
          <w:rFonts w:ascii="Arial" w:hAnsi="Arial" w:cs="Arial"/>
          <w:lang w:val="ro-RO"/>
        </w:rPr>
        <w:t xml:space="preserve">. </w:t>
      </w:r>
    </w:p>
    <w:p w14:paraId="6FCCCE60" w14:textId="40147BBD" w:rsidR="00490A28" w:rsidRPr="00490A28" w:rsidRDefault="00490A28" w:rsidP="00A35D17">
      <w:pPr>
        <w:rPr>
          <w:rFonts w:ascii="Arial" w:hAnsi="Arial" w:cs="Arial"/>
          <w:lang w:val="ro-RO"/>
        </w:rPr>
      </w:pPr>
      <w:r w:rsidRPr="00490A28">
        <w:rPr>
          <w:rFonts w:ascii="Arial" w:hAnsi="Arial" w:cs="Arial"/>
          <w:lang w:val="ro-RO"/>
        </w:rPr>
        <w:t>Pilonul I prevede ca o cotă parte din profiturile realizate de multinaționale să se aloce spre impozitare în acele țări în care companiile respective derulează activități comerciale și realizează profituri, indiferent dacă au sau nu prezență fizică acolo. Mai exact, în cadrul acestui pilon vor intra întreprinderile multinaționale cu vânzări globale de peste 20 miliarde euro și profitabilitate peste 10%, ele urmând să împartă cu bugetele statelor 25% din „</w:t>
      </w:r>
      <w:r w:rsidRPr="00490A28">
        <w:rPr>
          <w:rFonts w:ascii="Arial" w:hAnsi="Arial" w:cs="Arial"/>
          <w:i/>
          <w:iCs/>
          <w:lang w:val="ro-RO"/>
        </w:rPr>
        <w:t>profiturile reziduale</w:t>
      </w:r>
      <w:r w:rsidRPr="00490A28">
        <w:rPr>
          <w:rFonts w:ascii="Arial" w:hAnsi="Arial" w:cs="Arial"/>
          <w:lang w:val="ro-RO"/>
        </w:rPr>
        <w:t xml:space="preserve">” </w:t>
      </w:r>
      <w:proofErr w:type="spellStart"/>
      <w:r w:rsidR="00A429DE">
        <w:rPr>
          <w:rFonts w:ascii="Arial" w:hAnsi="Arial" w:cs="Arial"/>
          <w:lang w:val="ro-RO"/>
        </w:rPr>
        <w:t>ş</w:t>
      </w:r>
      <w:r w:rsidRPr="00490A28">
        <w:rPr>
          <w:rFonts w:ascii="Arial" w:hAnsi="Arial" w:cs="Arial"/>
          <w:lang w:val="ro-RO"/>
        </w:rPr>
        <w:t>i</w:t>
      </w:r>
      <w:proofErr w:type="spellEnd"/>
      <w:r w:rsidRPr="00490A28">
        <w:rPr>
          <w:rFonts w:ascii="Arial" w:hAnsi="Arial" w:cs="Arial"/>
          <w:lang w:val="ro-RO"/>
        </w:rPr>
        <w:t xml:space="preserve"> anume profiturile care depășesc un prag de 10% din venituri. </w:t>
      </w:r>
    </w:p>
    <w:p w14:paraId="78D205A3" w14:textId="6CDBC88A" w:rsidR="00A35D17" w:rsidRDefault="00490A28" w:rsidP="00A35D17">
      <w:pPr>
        <w:rPr>
          <w:rFonts w:ascii="Arial" w:hAnsi="Arial" w:cs="Arial"/>
          <w:lang w:val="ro-RO"/>
        </w:rPr>
      </w:pPr>
      <w:r w:rsidRPr="00490A28">
        <w:rPr>
          <w:rFonts w:ascii="Arial" w:hAnsi="Arial" w:cs="Arial"/>
          <w:lang w:val="ro-RO"/>
        </w:rPr>
        <w:t>Cu alte cuvinte, țările care vor beneficia de pe urma implementării pilonului I sunt cele din care companiile vizate obțin venituri, dar care nu au în prezent dreptul să le taxeze profiturile asociate. Deoarece anumite concepte sunt agreate la nivel de principiu, impactul concret va putea fi estimat însă doar atunci când vor fi definite clar criteriile în funcție de care se va realiza realocarea drepturilor de impozitare și după ce recomandările OCD</w:t>
      </w:r>
      <w:r w:rsidR="00553B64">
        <w:rPr>
          <w:rFonts w:ascii="Arial" w:hAnsi="Arial" w:cs="Arial"/>
          <w:lang w:val="ro-RO"/>
        </w:rPr>
        <w:t>E</w:t>
      </w:r>
      <w:r w:rsidRPr="00490A28">
        <w:rPr>
          <w:rFonts w:ascii="Arial" w:hAnsi="Arial" w:cs="Arial"/>
          <w:lang w:val="ro-RO"/>
        </w:rPr>
        <w:t xml:space="preserve"> vor fi transpuse în legislația europeană și/sau națională.</w:t>
      </w:r>
    </w:p>
    <w:p w14:paraId="1F162D04" w14:textId="46A94FE4" w:rsidR="00490A28" w:rsidRPr="00490A28" w:rsidRDefault="00490A28" w:rsidP="00A35D17">
      <w:pPr>
        <w:rPr>
          <w:rFonts w:ascii="Arial" w:hAnsi="Arial" w:cs="Arial"/>
          <w:lang w:val="ro-RO"/>
        </w:rPr>
      </w:pPr>
      <w:r w:rsidRPr="00490A28">
        <w:rPr>
          <w:rFonts w:ascii="Arial" w:hAnsi="Arial" w:cs="Arial"/>
          <w:lang w:val="ro-RO"/>
        </w:rPr>
        <w:t>Pilonul II este cel care a venit cu ideea unei cote minime de impozit pe profit la nivel global de 15%, care se estimează că va genera anual aproximativ 150 de miliarde de dolari venituri fiscale suplimentare guvernelor. Alte beneficii sunt așteptate din stabilizarea sistemului fiscal internațional și din creșterea predictibilității pentru contribuabili și administrațiile fiscale.</w:t>
      </w:r>
    </w:p>
    <w:p w14:paraId="3E638407" w14:textId="77632890" w:rsidR="00687419" w:rsidRDefault="00490A28" w:rsidP="00A35D17">
      <w:pPr>
        <w:rPr>
          <w:rFonts w:ascii="Arial" w:hAnsi="Arial" w:cs="Arial"/>
          <w:lang w:val="ro-RO"/>
        </w:rPr>
      </w:pPr>
      <w:r w:rsidRPr="00490A28">
        <w:rPr>
          <w:rFonts w:ascii="Arial" w:hAnsi="Arial" w:cs="Arial"/>
          <w:lang w:val="ro-RO"/>
        </w:rPr>
        <w:t>Tot OCDE a stabilit că, până la noi comunicări, suspendă aplicarea impozitelor stabilite de țări pentru companiile digitale, așa numita digital-</w:t>
      </w:r>
      <w:proofErr w:type="spellStart"/>
      <w:r w:rsidRPr="00490A28">
        <w:rPr>
          <w:rFonts w:ascii="Arial" w:hAnsi="Arial" w:cs="Arial"/>
          <w:lang w:val="ro-RO"/>
        </w:rPr>
        <w:t>tax</w:t>
      </w:r>
      <w:proofErr w:type="spellEnd"/>
      <w:r w:rsidRPr="00490A28">
        <w:rPr>
          <w:rFonts w:ascii="Arial" w:hAnsi="Arial" w:cs="Arial"/>
          <w:lang w:val="ro-RO"/>
        </w:rPr>
        <w:t xml:space="preserve">, o altă metodă la care au apelat anumite state pentru a impozita multinaționalele care operau pe teritoriile lor, fără să plătească, însă, nimic bugetelor locale. </w:t>
      </w:r>
    </w:p>
    <w:p w14:paraId="26A579FB" w14:textId="77777777" w:rsidR="00670814" w:rsidRDefault="00490A28" w:rsidP="00A35D17">
      <w:pPr>
        <w:rPr>
          <w:rFonts w:ascii="Arial" w:hAnsi="Arial" w:cs="Arial"/>
          <w:lang w:val="ro-RO"/>
        </w:rPr>
      </w:pPr>
      <w:r w:rsidRPr="00490A28">
        <w:rPr>
          <w:rFonts w:ascii="Arial" w:hAnsi="Arial" w:cs="Arial"/>
          <w:lang w:val="ro-RO"/>
        </w:rPr>
        <w:t xml:space="preserve">De altfel, măsurile din noul acord sunt inspirate din discuțiile purtate pe marginea acestor taxe digitale. </w:t>
      </w:r>
    </w:p>
    <w:p w14:paraId="133E5C21" w14:textId="35454C42" w:rsidR="00490A28" w:rsidRPr="00490A28" w:rsidRDefault="00490A28" w:rsidP="00A35D17">
      <w:pPr>
        <w:rPr>
          <w:rFonts w:ascii="Arial" w:hAnsi="Arial" w:cs="Arial"/>
          <w:lang w:val="ro-RO"/>
        </w:rPr>
      </w:pPr>
      <w:bookmarkStart w:id="0" w:name="_GoBack"/>
      <w:bookmarkEnd w:id="0"/>
      <w:r w:rsidRPr="00490A28">
        <w:rPr>
          <w:rFonts w:ascii="Arial" w:hAnsi="Arial" w:cs="Arial"/>
          <w:lang w:val="ro-RO"/>
        </w:rPr>
        <w:t>Pe de altă parte însă, în special în cadrul Pilonului I, există multe companii mai mici din zona digitală care scapă prevederilor acordului. Principiu</w:t>
      </w:r>
      <w:r w:rsidR="00F46CEA">
        <w:rPr>
          <w:rFonts w:ascii="Arial" w:hAnsi="Arial" w:cs="Arial"/>
          <w:lang w:val="ro-RO"/>
        </w:rPr>
        <w:t>l</w:t>
      </w:r>
      <w:r w:rsidRPr="00490A28">
        <w:rPr>
          <w:rFonts w:ascii="Arial" w:hAnsi="Arial" w:cs="Arial"/>
          <w:lang w:val="ro-RO"/>
        </w:rPr>
        <w:t xml:space="preserve"> cu care este de acord rețeaua de experți internaționali în materie fiscală</w:t>
      </w:r>
      <w:r w:rsidR="00BC073D">
        <w:rPr>
          <w:rFonts w:ascii="Arial" w:hAnsi="Arial" w:cs="Arial"/>
          <w:lang w:val="ro-RO"/>
        </w:rPr>
        <w:t>,</w:t>
      </w:r>
      <w:r w:rsidRPr="00490A28">
        <w:rPr>
          <w:rFonts w:ascii="Arial" w:hAnsi="Arial" w:cs="Arial"/>
          <w:lang w:val="ro-RO"/>
        </w:rPr>
        <w:t xml:space="preserve"> organizată de diferite grupuri ale societății civile (grupul de monitorizare BEPS)</w:t>
      </w:r>
      <w:r w:rsidR="00BC073D">
        <w:rPr>
          <w:rFonts w:ascii="Arial" w:hAnsi="Arial" w:cs="Arial"/>
          <w:lang w:val="ro-RO"/>
        </w:rPr>
        <w:t>,</w:t>
      </w:r>
      <w:r w:rsidR="00F46CEA">
        <w:rPr>
          <w:rFonts w:ascii="Arial" w:hAnsi="Arial" w:cs="Arial"/>
          <w:lang w:val="ro-RO"/>
        </w:rPr>
        <w:t xml:space="preserve"> </w:t>
      </w:r>
      <w:r w:rsidR="00674D55">
        <w:rPr>
          <w:rFonts w:ascii="Arial" w:hAnsi="Arial" w:cs="Arial"/>
          <w:lang w:val="ro-RO"/>
        </w:rPr>
        <w:t>este acela</w:t>
      </w:r>
      <w:r w:rsidRPr="00490A28">
        <w:rPr>
          <w:rFonts w:ascii="Arial" w:hAnsi="Arial" w:cs="Arial"/>
          <w:lang w:val="ro-RO"/>
        </w:rPr>
        <w:t xml:space="preserve"> că impozitele pe serviciile digitale ar putea fi considerate bariere comerciale</w:t>
      </w:r>
      <w:r w:rsidR="001C0700">
        <w:rPr>
          <w:rFonts w:ascii="Arial" w:hAnsi="Arial" w:cs="Arial"/>
          <w:lang w:val="ro-RO"/>
        </w:rPr>
        <w:t xml:space="preserve"> </w:t>
      </w:r>
      <w:r w:rsidR="006A29C6">
        <w:rPr>
          <w:rFonts w:ascii="Arial" w:hAnsi="Arial" w:cs="Arial"/>
          <w:lang w:val="ro-RO"/>
        </w:rPr>
        <w:t>și</w:t>
      </w:r>
      <w:r w:rsidR="001C0700">
        <w:rPr>
          <w:rFonts w:ascii="Arial" w:hAnsi="Arial" w:cs="Arial"/>
          <w:lang w:val="ro-RO"/>
        </w:rPr>
        <w:t xml:space="preserve"> că</w:t>
      </w:r>
      <w:r w:rsidRPr="00490A28">
        <w:rPr>
          <w:rFonts w:ascii="Arial" w:hAnsi="Arial" w:cs="Arial"/>
          <w:lang w:val="ro-RO"/>
        </w:rPr>
        <w:t xml:space="preserve"> ar trebui permise măsuri alternative în cadrul acordurilor internaționale.  </w:t>
      </w:r>
    </w:p>
    <w:p w14:paraId="5A612206" w14:textId="7A9E0C44" w:rsidR="00490A28" w:rsidRPr="00490A28" w:rsidRDefault="00490A28" w:rsidP="00A35D17">
      <w:pPr>
        <w:rPr>
          <w:rFonts w:ascii="Arial" w:hAnsi="Arial" w:cs="Arial"/>
          <w:lang w:val="ro-RO"/>
        </w:rPr>
      </w:pPr>
      <w:r w:rsidRPr="00490A28">
        <w:rPr>
          <w:rFonts w:ascii="Arial" w:hAnsi="Arial" w:cs="Arial"/>
          <w:lang w:val="ro-RO"/>
        </w:rPr>
        <w:lastRenderedPageBreak/>
        <w:t>Și grupul G24, format din state în curs de dezvoltare, susține că eliminarea măsurilor unilaterale nu ar trebui să fie imediată în cadrul unui acord, ci legată de implementarea Pilonului 1</w:t>
      </w:r>
      <w:r w:rsidR="00841ED1">
        <w:rPr>
          <w:rFonts w:ascii="Arial" w:hAnsi="Arial" w:cs="Arial"/>
          <w:lang w:val="ro-RO"/>
        </w:rPr>
        <w:t>.</w:t>
      </w:r>
      <w:r w:rsidRPr="00490A28">
        <w:rPr>
          <w:rFonts w:ascii="Arial" w:hAnsi="Arial" w:cs="Arial"/>
          <w:lang w:val="ro-RO"/>
        </w:rPr>
        <w:t xml:space="preserve"> </w:t>
      </w:r>
      <w:r w:rsidR="00841ED1">
        <w:rPr>
          <w:rFonts w:ascii="Arial" w:hAnsi="Arial" w:cs="Arial"/>
          <w:lang w:val="ro-RO"/>
        </w:rPr>
        <w:t>Astfel, s-ar</w:t>
      </w:r>
      <w:r w:rsidRPr="00490A28">
        <w:rPr>
          <w:rFonts w:ascii="Arial" w:hAnsi="Arial" w:cs="Arial"/>
          <w:lang w:val="ro-RO"/>
        </w:rPr>
        <w:t xml:space="preserve"> asigura continuitatea veniturilor</w:t>
      </w:r>
      <w:r w:rsidR="00F934A0">
        <w:rPr>
          <w:rFonts w:ascii="Arial" w:hAnsi="Arial" w:cs="Arial"/>
          <w:lang w:val="ro-RO"/>
        </w:rPr>
        <w:t xml:space="preserve"> în</w:t>
      </w:r>
      <w:r w:rsidRPr="00490A28">
        <w:rPr>
          <w:rFonts w:ascii="Arial" w:hAnsi="Arial" w:cs="Arial"/>
          <w:lang w:val="ro-RO"/>
        </w:rPr>
        <w:t xml:space="preserve"> țăril</w:t>
      </w:r>
      <w:r w:rsidR="00F934A0">
        <w:rPr>
          <w:rFonts w:ascii="Arial" w:hAnsi="Arial" w:cs="Arial"/>
          <w:lang w:val="ro-RO"/>
        </w:rPr>
        <w:t>e</w:t>
      </w:r>
      <w:r w:rsidRPr="00490A28">
        <w:rPr>
          <w:rFonts w:ascii="Arial" w:hAnsi="Arial" w:cs="Arial"/>
          <w:lang w:val="ro-RO"/>
        </w:rPr>
        <w:t xml:space="preserve"> în curs de dezvoltare</w:t>
      </w:r>
      <w:r w:rsidR="003040C9">
        <w:rPr>
          <w:rFonts w:ascii="Arial" w:hAnsi="Arial" w:cs="Arial"/>
          <w:lang w:val="ro-RO"/>
        </w:rPr>
        <w:t xml:space="preserve">, </w:t>
      </w:r>
      <w:r w:rsidR="00841ED1">
        <w:rPr>
          <w:rFonts w:ascii="Arial" w:hAnsi="Arial" w:cs="Arial"/>
          <w:lang w:val="ro-RO"/>
        </w:rPr>
        <w:t>care nu ar mai fi nevoite</w:t>
      </w:r>
      <w:r w:rsidRPr="00490A28">
        <w:rPr>
          <w:rFonts w:ascii="Arial" w:hAnsi="Arial" w:cs="Arial"/>
          <w:lang w:val="ro-RO"/>
        </w:rPr>
        <w:t xml:space="preserve"> să renunțe la măsurile unilaterale (introducerea unei taxe digitale locale) decât dacă primesc venituri suficiente atât în ​​cadrul Pilonului I, cât și „sub rezerva regulii fiscale” din cadrul Pilonului II. Comentariile grupului sugerează, de asemenea, </w:t>
      </w:r>
      <w:r w:rsidR="00BC073D">
        <w:rPr>
          <w:rFonts w:ascii="Arial" w:hAnsi="Arial" w:cs="Arial"/>
          <w:lang w:val="ro-RO"/>
        </w:rPr>
        <w:t>o creștere a</w:t>
      </w:r>
      <w:r w:rsidR="00BC073D" w:rsidRPr="00490A28">
        <w:rPr>
          <w:rFonts w:ascii="Arial" w:hAnsi="Arial" w:cs="Arial"/>
          <w:lang w:val="ro-RO"/>
        </w:rPr>
        <w:t xml:space="preserve"> </w:t>
      </w:r>
      <w:r w:rsidR="00BC073D">
        <w:rPr>
          <w:rFonts w:ascii="Arial" w:hAnsi="Arial" w:cs="Arial"/>
          <w:lang w:val="ro-RO"/>
        </w:rPr>
        <w:t>cotei</w:t>
      </w:r>
      <w:r w:rsidR="00BC073D" w:rsidRPr="00490A28">
        <w:rPr>
          <w:rFonts w:ascii="Arial" w:hAnsi="Arial" w:cs="Arial"/>
          <w:lang w:val="ro-RO"/>
        </w:rPr>
        <w:t xml:space="preserve"> minim</w:t>
      </w:r>
      <w:r w:rsidR="00BC073D">
        <w:rPr>
          <w:rFonts w:ascii="Arial" w:hAnsi="Arial" w:cs="Arial"/>
          <w:lang w:val="ro-RO"/>
        </w:rPr>
        <w:t>e</w:t>
      </w:r>
      <w:r w:rsidR="00BC073D" w:rsidRPr="00490A28">
        <w:rPr>
          <w:rFonts w:ascii="Arial" w:hAnsi="Arial" w:cs="Arial"/>
          <w:lang w:val="ro-RO"/>
        </w:rPr>
        <w:t xml:space="preserve"> </w:t>
      </w:r>
      <w:r w:rsidRPr="00490A28">
        <w:rPr>
          <w:rFonts w:ascii="Arial" w:hAnsi="Arial" w:cs="Arial"/>
          <w:lang w:val="ro-RO"/>
        </w:rPr>
        <w:t>de impozitare în cadrul Pilonului II</w:t>
      </w:r>
      <w:r w:rsidR="00BC073D">
        <w:rPr>
          <w:rFonts w:ascii="Arial" w:hAnsi="Arial" w:cs="Arial"/>
          <w:lang w:val="ro-RO"/>
        </w:rPr>
        <w:t>, care</w:t>
      </w:r>
      <w:r w:rsidRPr="00490A28">
        <w:rPr>
          <w:rFonts w:ascii="Arial" w:hAnsi="Arial" w:cs="Arial"/>
          <w:lang w:val="ro-RO"/>
        </w:rPr>
        <w:t xml:space="preserve"> ar trebui să fie substanțial mai mare de 15% - „nu mai puțin de” 25% și, de preferință, 30%</w:t>
      </w:r>
      <w:r w:rsidR="009664B9">
        <w:rPr>
          <w:rFonts w:ascii="Arial" w:hAnsi="Arial" w:cs="Arial"/>
          <w:lang w:val="ro-RO"/>
        </w:rPr>
        <w:t>, d</w:t>
      </w:r>
      <w:r w:rsidRPr="00490A28">
        <w:rPr>
          <w:rFonts w:ascii="Arial" w:hAnsi="Arial" w:cs="Arial"/>
          <w:lang w:val="ro-RO"/>
        </w:rPr>
        <w:t xml:space="preserve">eși negocierile s-au încheiat cu un acord pe o cotă finală de 15% . </w:t>
      </w:r>
    </w:p>
    <w:p w14:paraId="42D45E66" w14:textId="20765906" w:rsidR="00490A28" w:rsidRPr="006A29C6" w:rsidRDefault="00490A28" w:rsidP="006A29C6">
      <w:pPr>
        <w:rPr>
          <w:rFonts w:ascii="Arial" w:hAnsi="Arial" w:cs="Arial"/>
          <w:lang w:val="ro-RO"/>
        </w:rPr>
      </w:pPr>
      <w:r w:rsidRPr="00490A28">
        <w:rPr>
          <w:rFonts w:ascii="Arial" w:hAnsi="Arial" w:cs="Arial"/>
          <w:lang w:val="ro-RO"/>
        </w:rPr>
        <w:t>Cum zilele acestea întreprinderile, inclusiv multinaționalele</w:t>
      </w:r>
      <w:r w:rsidR="00A271F8">
        <w:rPr>
          <w:rFonts w:ascii="Arial" w:hAnsi="Arial" w:cs="Arial"/>
          <w:lang w:val="ro-RO"/>
        </w:rPr>
        <w:t>,</w:t>
      </w:r>
      <w:r w:rsidRPr="00490A28">
        <w:rPr>
          <w:rFonts w:ascii="Arial" w:hAnsi="Arial" w:cs="Arial"/>
          <w:lang w:val="ro-RO"/>
        </w:rPr>
        <w:t xml:space="preserve"> lucrează la bugetul pe anul viitor, am recomanda ca aceste aspecte s</w:t>
      </w:r>
      <w:r w:rsidR="00A271F8">
        <w:rPr>
          <w:rFonts w:ascii="Arial" w:hAnsi="Arial" w:cs="Arial"/>
          <w:lang w:val="ro-RO"/>
        </w:rPr>
        <w:t>ă</w:t>
      </w:r>
      <w:r w:rsidRPr="00490A28">
        <w:rPr>
          <w:rFonts w:ascii="Arial" w:hAnsi="Arial" w:cs="Arial"/>
          <w:lang w:val="ro-RO"/>
        </w:rPr>
        <w:t xml:space="preserve"> fie atent monitorizate în perioada imediat următoare</w:t>
      </w:r>
      <w:r w:rsidR="004319C1">
        <w:rPr>
          <w:rFonts w:ascii="Arial" w:hAnsi="Arial" w:cs="Arial"/>
          <w:lang w:val="ro-RO"/>
        </w:rPr>
        <w:t>. A</w:t>
      </w:r>
      <w:r w:rsidRPr="00490A28">
        <w:rPr>
          <w:rFonts w:ascii="Arial" w:hAnsi="Arial" w:cs="Arial"/>
          <w:lang w:val="ro-RO"/>
        </w:rPr>
        <w:t xml:space="preserve">vând în vedere recentele declarații și planul ambițios de implementare a reformelor, multe dintre detaliile legate de aplicare urmează să fie stabilite în următoarele luni, iar necunoscutele ce planează acum asupra reformei se vor diminua. Dar, din punctul nostru de vedere, este foarte important ca multinaționalele să monitorizeze modul în care vor fi implementate noile reguli – fie prin modificări ale legislației interne, fie prin tratate bilaterale sau multilaterale, în vreme ce, în paralel, să evalueze impactul reformei asupra afacerii lor.  </w:t>
      </w:r>
    </w:p>
    <w:p w14:paraId="04DFA5CE" w14:textId="029E56A2" w:rsidR="00DB2EEF" w:rsidRPr="00036A38" w:rsidRDefault="00D104DF" w:rsidP="00036A38">
      <w:pPr>
        <w:tabs>
          <w:tab w:val="center" w:pos="4680"/>
          <w:tab w:val="right" w:pos="9360"/>
        </w:tabs>
        <w:jc w:val="center"/>
        <w:rPr>
          <w:rFonts w:ascii="Arial" w:hAnsi="Arial" w:cs="Arial"/>
          <w:sz w:val="18"/>
          <w:szCs w:val="18"/>
          <w:lang w:val="ro-RO"/>
        </w:rPr>
      </w:pPr>
      <w:r w:rsidRPr="00036A38">
        <w:rPr>
          <w:rFonts w:ascii="Arial" w:hAnsi="Arial" w:cs="Arial"/>
          <w:sz w:val="18"/>
          <w:szCs w:val="18"/>
          <w:lang w:val="ro-RO"/>
        </w:rPr>
        <w:t>***</w:t>
      </w:r>
    </w:p>
    <w:p w14:paraId="5FA85F5D" w14:textId="77777777" w:rsidR="00DB2EEF" w:rsidRPr="00D111F3" w:rsidRDefault="00DB2EEF" w:rsidP="00DB2EEF">
      <w:pPr>
        <w:pStyle w:val="EYNormal"/>
        <w:rPr>
          <w:rFonts w:eastAsiaTheme="minorHAnsi" w:cstheme="minorBidi"/>
          <w:b/>
          <w:sz w:val="18"/>
          <w:szCs w:val="18"/>
        </w:rPr>
      </w:pPr>
      <w:r w:rsidRPr="00D111F3">
        <w:rPr>
          <w:rFonts w:eastAsiaTheme="minorHAnsi" w:cstheme="minorBidi"/>
          <w:b/>
          <w:sz w:val="18"/>
          <w:szCs w:val="18"/>
        </w:rPr>
        <w:t>Despre EY România</w:t>
      </w:r>
    </w:p>
    <w:p w14:paraId="595F63B3" w14:textId="77777777" w:rsidR="00DB2EEF" w:rsidRPr="007C732D" w:rsidRDefault="00DB2EEF" w:rsidP="00DB2EEF">
      <w:pPr>
        <w:pStyle w:val="EYNormal"/>
        <w:rPr>
          <w:rFonts w:eastAsiaTheme="minorHAnsi" w:cstheme="minorBidi"/>
          <w:sz w:val="18"/>
          <w:szCs w:val="18"/>
          <w:u w:val="single"/>
        </w:rPr>
      </w:pPr>
      <w:r w:rsidRPr="00D111F3">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D111F3">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Câștigătorul ediției locale reprezintă România în finala mondială ce are loc în fiecare an, în luna iunie, la Monte </w:t>
      </w:r>
      <w:proofErr w:type="spellStart"/>
      <w:r w:rsidRPr="00D111F3">
        <w:rPr>
          <w:rFonts w:eastAsiaTheme="minorHAnsi" w:cstheme="minorBidi"/>
          <w:sz w:val="18"/>
          <w:szCs w:val="18"/>
        </w:rPr>
        <w:t>Carlo</w:t>
      </w:r>
      <w:proofErr w:type="spellEnd"/>
      <w:r w:rsidRPr="00D111F3">
        <w:rPr>
          <w:rFonts w:eastAsiaTheme="minorHAnsi" w:cstheme="minorBidi"/>
          <w:sz w:val="18"/>
          <w:szCs w:val="18"/>
        </w:rPr>
        <w:t xml:space="preserve">. În finala mondială se acordă titlul World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Pentru mai multe informații, vizitați pagina noastră de internet: </w:t>
      </w:r>
      <w:hyperlink r:id="rId8" w:history="1">
        <w:r w:rsidRPr="00D111F3">
          <w:rPr>
            <w:rStyle w:val="Hyperlink"/>
            <w:rFonts w:eastAsiaTheme="minorHAnsi" w:cstheme="minorBidi"/>
            <w:sz w:val="18"/>
            <w:szCs w:val="18"/>
          </w:rPr>
          <w:t>www.ey.com</w:t>
        </w:r>
      </w:hyperlink>
    </w:p>
    <w:p w14:paraId="3B80BFF7" w14:textId="77777777" w:rsidR="00DB2EEF" w:rsidRPr="003138E5" w:rsidRDefault="00DB2EEF" w:rsidP="00DB2EEF">
      <w:pPr>
        <w:pStyle w:val="NormalWeb"/>
        <w:shd w:val="clear" w:color="auto" w:fill="FFFFFF"/>
        <w:spacing w:before="0" w:beforeAutospacing="0" w:after="0" w:afterAutospacing="0" w:line="360" w:lineRule="auto"/>
        <w:jc w:val="both"/>
        <w:rPr>
          <w:rFonts w:ascii="Arial" w:hAnsi="Arial" w:cs="Arial"/>
          <w:sz w:val="20"/>
          <w:szCs w:val="20"/>
          <w:lang w:val="ro-RO"/>
        </w:rPr>
      </w:pPr>
    </w:p>
    <w:p w14:paraId="7F32EC83" w14:textId="77777777" w:rsidR="00DB2EEF" w:rsidRPr="00DB2EEF" w:rsidRDefault="00DB2EEF" w:rsidP="00DB2EEF">
      <w:pPr>
        <w:tabs>
          <w:tab w:val="center" w:pos="4680"/>
          <w:tab w:val="right" w:pos="9360"/>
        </w:tabs>
        <w:jc w:val="both"/>
        <w:rPr>
          <w:rFonts w:ascii="Arial" w:hAnsi="Arial" w:cs="Arial"/>
          <w:lang w:val="ro-RO"/>
        </w:rPr>
      </w:pPr>
    </w:p>
    <w:sectPr w:rsidR="00DB2EEF" w:rsidRPr="00DB2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3FD40" w14:textId="77777777" w:rsidR="008F1507" w:rsidRDefault="008F1507" w:rsidP="00DB2EEF">
      <w:pPr>
        <w:spacing w:after="0" w:line="240" w:lineRule="auto"/>
      </w:pPr>
      <w:r>
        <w:separator/>
      </w:r>
    </w:p>
  </w:endnote>
  <w:endnote w:type="continuationSeparator" w:id="0">
    <w:p w14:paraId="5FAB7989" w14:textId="77777777" w:rsidR="008F1507" w:rsidRDefault="008F1507" w:rsidP="00DB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3C1F" w14:textId="77777777" w:rsidR="008F1507" w:rsidRDefault="008F1507" w:rsidP="00DB2EEF">
      <w:pPr>
        <w:spacing w:after="0" w:line="240" w:lineRule="auto"/>
      </w:pPr>
      <w:r>
        <w:separator/>
      </w:r>
    </w:p>
  </w:footnote>
  <w:footnote w:type="continuationSeparator" w:id="0">
    <w:p w14:paraId="03ACD0E0" w14:textId="77777777" w:rsidR="008F1507" w:rsidRDefault="008F1507" w:rsidP="00DB2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1B84" w14:textId="39F6ABE0" w:rsidR="00DB2EEF" w:rsidRDefault="00DB2EEF">
    <w:pPr>
      <w:pStyle w:val="Header"/>
    </w:pPr>
    <w:r>
      <w:rPr>
        <w:noProof/>
        <w:lang w:val="ro-RO" w:eastAsia="ro-RO"/>
      </w:rPr>
      <w:drawing>
        <wp:inline distT="0" distB="0" distL="0" distR="0" wp14:anchorId="472C73BC" wp14:editId="0F60D874">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B8B"/>
    <w:multiLevelType w:val="hybridMultilevel"/>
    <w:tmpl w:val="89C27280"/>
    <w:lvl w:ilvl="0" w:tplc="71F68E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8680D07"/>
    <w:multiLevelType w:val="hybridMultilevel"/>
    <w:tmpl w:val="0972D058"/>
    <w:lvl w:ilvl="0" w:tplc="784A4352">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53001DC"/>
    <w:multiLevelType w:val="hybridMultilevel"/>
    <w:tmpl w:val="D6FE7A6C"/>
    <w:lvl w:ilvl="0" w:tplc="E7C4F98A">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7E9E3F75"/>
    <w:multiLevelType w:val="hybridMultilevel"/>
    <w:tmpl w:val="B2A60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14"/>
    <w:rsid w:val="00001B64"/>
    <w:rsid w:val="00004881"/>
    <w:rsid w:val="00006C26"/>
    <w:rsid w:val="000148A0"/>
    <w:rsid w:val="000233AC"/>
    <w:rsid w:val="00026DEA"/>
    <w:rsid w:val="0003476E"/>
    <w:rsid w:val="00036A38"/>
    <w:rsid w:val="00044C89"/>
    <w:rsid w:val="000458B9"/>
    <w:rsid w:val="000668C4"/>
    <w:rsid w:val="00070E14"/>
    <w:rsid w:val="00072022"/>
    <w:rsid w:val="0007628E"/>
    <w:rsid w:val="00081920"/>
    <w:rsid w:val="00083005"/>
    <w:rsid w:val="00083AC5"/>
    <w:rsid w:val="00084756"/>
    <w:rsid w:val="00090B50"/>
    <w:rsid w:val="00090B9B"/>
    <w:rsid w:val="000A199B"/>
    <w:rsid w:val="000A61C9"/>
    <w:rsid w:val="000A6BF2"/>
    <w:rsid w:val="000B1173"/>
    <w:rsid w:val="000C1419"/>
    <w:rsid w:val="000C1C24"/>
    <w:rsid w:val="000E40C9"/>
    <w:rsid w:val="000F72A9"/>
    <w:rsid w:val="00102FED"/>
    <w:rsid w:val="00103C72"/>
    <w:rsid w:val="001157AC"/>
    <w:rsid w:val="00126E36"/>
    <w:rsid w:val="001412D8"/>
    <w:rsid w:val="00142386"/>
    <w:rsid w:val="0014276D"/>
    <w:rsid w:val="00142A39"/>
    <w:rsid w:val="00163E5B"/>
    <w:rsid w:val="0016717F"/>
    <w:rsid w:val="0016773D"/>
    <w:rsid w:val="0017489C"/>
    <w:rsid w:val="0018303B"/>
    <w:rsid w:val="0018544A"/>
    <w:rsid w:val="00186ECE"/>
    <w:rsid w:val="001A0E7E"/>
    <w:rsid w:val="001A2FDC"/>
    <w:rsid w:val="001A3501"/>
    <w:rsid w:val="001A48AC"/>
    <w:rsid w:val="001B475E"/>
    <w:rsid w:val="001B4CEE"/>
    <w:rsid w:val="001C0700"/>
    <w:rsid w:val="001C2EAF"/>
    <w:rsid w:val="001C5F69"/>
    <w:rsid w:val="001D139C"/>
    <w:rsid w:val="001D2790"/>
    <w:rsid w:val="001D2DA4"/>
    <w:rsid w:val="001D30E6"/>
    <w:rsid w:val="001D5093"/>
    <w:rsid w:val="001D73CE"/>
    <w:rsid w:val="001E1E30"/>
    <w:rsid w:val="001E44D0"/>
    <w:rsid w:val="001E6C02"/>
    <w:rsid w:val="001E7141"/>
    <w:rsid w:val="001F4B8D"/>
    <w:rsid w:val="001F6015"/>
    <w:rsid w:val="001F6B8B"/>
    <w:rsid w:val="00234119"/>
    <w:rsid w:val="00234E25"/>
    <w:rsid w:val="0024316B"/>
    <w:rsid w:val="00246DBA"/>
    <w:rsid w:val="002507FF"/>
    <w:rsid w:val="0025200A"/>
    <w:rsid w:val="0025294D"/>
    <w:rsid w:val="00255921"/>
    <w:rsid w:val="00256276"/>
    <w:rsid w:val="0026472D"/>
    <w:rsid w:val="00282007"/>
    <w:rsid w:val="0028429E"/>
    <w:rsid w:val="002851D7"/>
    <w:rsid w:val="00293F6F"/>
    <w:rsid w:val="0029600C"/>
    <w:rsid w:val="002A331C"/>
    <w:rsid w:val="002A5C52"/>
    <w:rsid w:val="002A7581"/>
    <w:rsid w:val="002B46D7"/>
    <w:rsid w:val="002C1C9F"/>
    <w:rsid w:val="002C2451"/>
    <w:rsid w:val="002C4D82"/>
    <w:rsid w:val="002C5ED3"/>
    <w:rsid w:val="002C7E6D"/>
    <w:rsid w:val="002D16A1"/>
    <w:rsid w:val="002E4CC1"/>
    <w:rsid w:val="002E5EBA"/>
    <w:rsid w:val="002E645F"/>
    <w:rsid w:val="002F181B"/>
    <w:rsid w:val="00301A8F"/>
    <w:rsid w:val="003040C9"/>
    <w:rsid w:val="003059C2"/>
    <w:rsid w:val="00307C8D"/>
    <w:rsid w:val="00313433"/>
    <w:rsid w:val="003168FD"/>
    <w:rsid w:val="00332A0C"/>
    <w:rsid w:val="00333427"/>
    <w:rsid w:val="0034188C"/>
    <w:rsid w:val="0034190F"/>
    <w:rsid w:val="00341CFE"/>
    <w:rsid w:val="003442AE"/>
    <w:rsid w:val="00350141"/>
    <w:rsid w:val="00351C24"/>
    <w:rsid w:val="0036613D"/>
    <w:rsid w:val="003723E7"/>
    <w:rsid w:val="00376BE4"/>
    <w:rsid w:val="0038252E"/>
    <w:rsid w:val="00387BE0"/>
    <w:rsid w:val="0039226F"/>
    <w:rsid w:val="003922DA"/>
    <w:rsid w:val="003A75D6"/>
    <w:rsid w:val="003B6B42"/>
    <w:rsid w:val="003B73EA"/>
    <w:rsid w:val="003C2525"/>
    <w:rsid w:val="003C2F47"/>
    <w:rsid w:val="003C339A"/>
    <w:rsid w:val="003D14B5"/>
    <w:rsid w:val="003D5A38"/>
    <w:rsid w:val="003E41E7"/>
    <w:rsid w:val="003E5F0D"/>
    <w:rsid w:val="003F2B97"/>
    <w:rsid w:val="003F4124"/>
    <w:rsid w:val="0040572A"/>
    <w:rsid w:val="004061FC"/>
    <w:rsid w:val="004254D9"/>
    <w:rsid w:val="00425EA6"/>
    <w:rsid w:val="004260BA"/>
    <w:rsid w:val="00430D41"/>
    <w:rsid w:val="004319C1"/>
    <w:rsid w:val="00434843"/>
    <w:rsid w:val="00434977"/>
    <w:rsid w:val="00450C5E"/>
    <w:rsid w:val="00453DAE"/>
    <w:rsid w:val="00455133"/>
    <w:rsid w:val="004616BF"/>
    <w:rsid w:val="004634F4"/>
    <w:rsid w:val="0047762D"/>
    <w:rsid w:val="00481B3F"/>
    <w:rsid w:val="00483DEB"/>
    <w:rsid w:val="004845A5"/>
    <w:rsid w:val="00487D21"/>
    <w:rsid w:val="00490A28"/>
    <w:rsid w:val="004A5D6A"/>
    <w:rsid w:val="004A77CA"/>
    <w:rsid w:val="004C794A"/>
    <w:rsid w:val="004D24C2"/>
    <w:rsid w:val="004D6366"/>
    <w:rsid w:val="004E2867"/>
    <w:rsid w:val="004E3FE7"/>
    <w:rsid w:val="004F3C04"/>
    <w:rsid w:val="004F7306"/>
    <w:rsid w:val="00503E5B"/>
    <w:rsid w:val="0050747F"/>
    <w:rsid w:val="005075B4"/>
    <w:rsid w:val="00511C29"/>
    <w:rsid w:val="00511D73"/>
    <w:rsid w:val="00515DAB"/>
    <w:rsid w:val="00517F96"/>
    <w:rsid w:val="00520D9E"/>
    <w:rsid w:val="00522AE3"/>
    <w:rsid w:val="005233D1"/>
    <w:rsid w:val="00527362"/>
    <w:rsid w:val="0053054F"/>
    <w:rsid w:val="00537F3D"/>
    <w:rsid w:val="00540BF6"/>
    <w:rsid w:val="00544EA9"/>
    <w:rsid w:val="00553B64"/>
    <w:rsid w:val="00565DBE"/>
    <w:rsid w:val="00566C8A"/>
    <w:rsid w:val="005710DD"/>
    <w:rsid w:val="00580405"/>
    <w:rsid w:val="005812E9"/>
    <w:rsid w:val="00587FCB"/>
    <w:rsid w:val="005A22FB"/>
    <w:rsid w:val="005A6BF3"/>
    <w:rsid w:val="005B278C"/>
    <w:rsid w:val="005B395C"/>
    <w:rsid w:val="005B507B"/>
    <w:rsid w:val="005C667D"/>
    <w:rsid w:val="005D1812"/>
    <w:rsid w:val="005D2EEB"/>
    <w:rsid w:val="005D3E19"/>
    <w:rsid w:val="005D70C4"/>
    <w:rsid w:val="005F10DD"/>
    <w:rsid w:val="005F3CFE"/>
    <w:rsid w:val="005F4B22"/>
    <w:rsid w:val="005F7B01"/>
    <w:rsid w:val="0061550C"/>
    <w:rsid w:val="0061585F"/>
    <w:rsid w:val="00620E11"/>
    <w:rsid w:val="00621A5C"/>
    <w:rsid w:val="006309F9"/>
    <w:rsid w:val="00636FF0"/>
    <w:rsid w:val="00645458"/>
    <w:rsid w:val="00645E9A"/>
    <w:rsid w:val="00655E8C"/>
    <w:rsid w:val="00656D30"/>
    <w:rsid w:val="006633E7"/>
    <w:rsid w:val="00664A75"/>
    <w:rsid w:val="00670814"/>
    <w:rsid w:val="00674D55"/>
    <w:rsid w:val="0067618D"/>
    <w:rsid w:val="006762DF"/>
    <w:rsid w:val="00683C35"/>
    <w:rsid w:val="00686794"/>
    <w:rsid w:val="00687419"/>
    <w:rsid w:val="00687D28"/>
    <w:rsid w:val="0069147C"/>
    <w:rsid w:val="006A29C6"/>
    <w:rsid w:val="006C41D7"/>
    <w:rsid w:val="006C6606"/>
    <w:rsid w:val="006D2BC1"/>
    <w:rsid w:val="006D2E18"/>
    <w:rsid w:val="006D5AC3"/>
    <w:rsid w:val="006F5D5B"/>
    <w:rsid w:val="00701BA9"/>
    <w:rsid w:val="00726BDB"/>
    <w:rsid w:val="00737B7D"/>
    <w:rsid w:val="00740CED"/>
    <w:rsid w:val="007425AA"/>
    <w:rsid w:val="0075472E"/>
    <w:rsid w:val="007678FC"/>
    <w:rsid w:val="00795F95"/>
    <w:rsid w:val="00797CFC"/>
    <w:rsid w:val="007A4346"/>
    <w:rsid w:val="007A6B2C"/>
    <w:rsid w:val="007A77DD"/>
    <w:rsid w:val="007B095A"/>
    <w:rsid w:val="007C0EC6"/>
    <w:rsid w:val="007C3503"/>
    <w:rsid w:val="007C65DB"/>
    <w:rsid w:val="007C780F"/>
    <w:rsid w:val="007D6CEF"/>
    <w:rsid w:val="007E078E"/>
    <w:rsid w:val="007E4448"/>
    <w:rsid w:val="007E4E0E"/>
    <w:rsid w:val="007E6EE4"/>
    <w:rsid w:val="007F2F75"/>
    <w:rsid w:val="00803F05"/>
    <w:rsid w:val="00806386"/>
    <w:rsid w:val="00807EDA"/>
    <w:rsid w:val="008141F4"/>
    <w:rsid w:val="00826662"/>
    <w:rsid w:val="00841ED1"/>
    <w:rsid w:val="008547FD"/>
    <w:rsid w:val="0089672B"/>
    <w:rsid w:val="00897B70"/>
    <w:rsid w:val="008B3314"/>
    <w:rsid w:val="008C0294"/>
    <w:rsid w:val="008C3CA7"/>
    <w:rsid w:val="008C5711"/>
    <w:rsid w:val="008C734B"/>
    <w:rsid w:val="008D2E2F"/>
    <w:rsid w:val="008E102B"/>
    <w:rsid w:val="008F1507"/>
    <w:rsid w:val="008F639A"/>
    <w:rsid w:val="009007E2"/>
    <w:rsid w:val="0090334D"/>
    <w:rsid w:val="009125EA"/>
    <w:rsid w:val="00917426"/>
    <w:rsid w:val="009179C3"/>
    <w:rsid w:val="009375C3"/>
    <w:rsid w:val="009435DC"/>
    <w:rsid w:val="00961130"/>
    <w:rsid w:val="009664B9"/>
    <w:rsid w:val="009718BF"/>
    <w:rsid w:val="0097227C"/>
    <w:rsid w:val="009772BF"/>
    <w:rsid w:val="00991147"/>
    <w:rsid w:val="00992274"/>
    <w:rsid w:val="009A05F0"/>
    <w:rsid w:val="009A17E7"/>
    <w:rsid w:val="009A2B8A"/>
    <w:rsid w:val="009A3A77"/>
    <w:rsid w:val="009B0C31"/>
    <w:rsid w:val="009B0ED0"/>
    <w:rsid w:val="009B159F"/>
    <w:rsid w:val="009B4B64"/>
    <w:rsid w:val="009B5213"/>
    <w:rsid w:val="009C4BD6"/>
    <w:rsid w:val="009E098B"/>
    <w:rsid w:val="009E23D3"/>
    <w:rsid w:val="009F3216"/>
    <w:rsid w:val="00A00EB4"/>
    <w:rsid w:val="00A015E0"/>
    <w:rsid w:val="00A1295B"/>
    <w:rsid w:val="00A22542"/>
    <w:rsid w:val="00A25884"/>
    <w:rsid w:val="00A27005"/>
    <w:rsid w:val="00A271F8"/>
    <w:rsid w:val="00A35D17"/>
    <w:rsid w:val="00A429DE"/>
    <w:rsid w:val="00A43F6B"/>
    <w:rsid w:val="00A44E55"/>
    <w:rsid w:val="00A47E20"/>
    <w:rsid w:val="00A52D09"/>
    <w:rsid w:val="00A601A3"/>
    <w:rsid w:val="00A63AD4"/>
    <w:rsid w:val="00A81F2B"/>
    <w:rsid w:val="00AA1AD2"/>
    <w:rsid w:val="00AB5E2A"/>
    <w:rsid w:val="00AC2EA3"/>
    <w:rsid w:val="00AD4B16"/>
    <w:rsid w:val="00AE3C88"/>
    <w:rsid w:val="00AE4B1F"/>
    <w:rsid w:val="00B00034"/>
    <w:rsid w:val="00B0381B"/>
    <w:rsid w:val="00B102A9"/>
    <w:rsid w:val="00B357E6"/>
    <w:rsid w:val="00B36C41"/>
    <w:rsid w:val="00B42025"/>
    <w:rsid w:val="00B5431B"/>
    <w:rsid w:val="00B576BD"/>
    <w:rsid w:val="00B670F4"/>
    <w:rsid w:val="00B70B67"/>
    <w:rsid w:val="00B71BEA"/>
    <w:rsid w:val="00B7703F"/>
    <w:rsid w:val="00B802CC"/>
    <w:rsid w:val="00B80A2F"/>
    <w:rsid w:val="00B93314"/>
    <w:rsid w:val="00B94765"/>
    <w:rsid w:val="00BA1C0B"/>
    <w:rsid w:val="00BA6D41"/>
    <w:rsid w:val="00BB0FA1"/>
    <w:rsid w:val="00BB5685"/>
    <w:rsid w:val="00BB6AA1"/>
    <w:rsid w:val="00BC073D"/>
    <w:rsid w:val="00BC1E9C"/>
    <w:rsid w:val="00BC583F"/>
    <w:rsid w:val="00BC651A"/>
    <w:rsid w:val="00BD6658"/>
    <w:rsid w:val="00BE1E5A"/>
    <w:rsid w:val="00BE258A"/>
    <w:rsid w:val="00BE3E29"/>
    <w:rsid w:val="00BE4EFF"/>
    <w:rsid w:val="00BE7B0D"/>
    <w:rsid w:val="00BF5183"/>
    <w:rsid w:val="00C02242"/>
    <w:rsid w:val="00C143E7"/>
    <w:rsid w:val="00C21FAC"/>
    <w:rsid w:val="00C24A4F"/>
    <w:rsid w:val="00C33DD5"/>
    <w:rsid w:val="00C3716F"/>
    <w:rsid w:val="00C41FFC"/>
    <w:rsid w:val="00C54EF9"/>
    <w:rsid w:val="00C709B7"/>
    <w:rsid w:val="00C70C38"/>
    <w:rsid w:val="00C7499E"/>
    <w:rsid w:val="00C74C3B"/>
    <w:rsid w:val="00C7641A"/>
    <w:rsid w:val="00C817A7"/>
    <w:rsid w:val="00C90AEB"/>
    <w:rsid w:val="00C9411D"/>
    <w:rsid w:val="00CA3DA6"/>
    <w:rsid w:val="00CA4E82"/>
    <w:rsid w:val="00CB3E06"/>
    <w:rsid w:val="00CB6A3F"/>
    <w:rsid w:val="00CD2749"/>
    <w:rsid w:val="00CD31F9"/>
    <w:rsid w:val="00CD5BDB"/>
    <w:rsid w:val="00CE1E80"/>
    <w:rsid w:val="00CE5E1E"/>
    <w:rsid w:val="00CF0D3B"/>
    <w:rsid w:val="00CF254E"/>
    <w:rsid w:val="00CF4152"/>
    <w:rsid w:val="00CF64E9"/>
    <w:rsid w:val="00D00E0E"/>
    <w:rsid w:val="00D041F0"/>
    <w:rsid w:val="00D104DF"/>
    <w:rsid w:val="00D30D02"/>
    <w:rsid w:val="00D51F0C"/>
    <w:rsid w:val="00D55DF9"/>
    <w:rsid w:val="00D6154C"/>
    <w:rsid w:val="00D62A1D"/>
    <w:rsid w:val="00D7394D"/>
    <w:rsid w:val="00D762B1"/>
    <w:rsid w:val="00D764D3"/>
    <w:rsid w:val="00D771BA"/>
    <w:rsid w:val="00D9269A"/>
    <w:rsid w:val="00D943D3"/>
    <w:rsid w:val="00D9450C"/>
    <w:rsid w:val="00D94645"/>
    <w:rsid w:val="00DA5B30"/>
    <w:rsid w:val="00DB0876"/>
    <w:rsid w:val="00DB1140"/>
    <w:rsid w:val="00DB1592"/>
    <w:rsid w:val="00DB1687"/>
    <w:rsid w:val="00DB2EEF"/>
    <w:rsid w:val="00DC422F"/>
    <w:rsid w:val="00DC4AE4"/>
    <w:rsid w:val="00DD4CA3"/>
    <w:rsid w:val="00DE0FE6"/>
    <w:rsid w:val="00DE2221"/>
    <w:rsid w:val="00DE28FA"/>
    <w:rsid w:val="00DE3CD7"/>
    <w:rsid w:val="00DF18FF"/>
    <w:rsid w:val="00DF25C4"/>
    <w:rsid w:val="00E02DDC"/>
    <w:rsid w:val="00E076C0"/>
    <w:rsid w:val="00E10E98"/>
    <w:rsid w:val="00E23437"/>
    <w:rsid w:val="00E41220"/>
    <w:rsid w:val="00E447F9"/>
    <w:rsid w:val="00E47F50"/>
    <w:rsid w:val="00E526B0"/>
    <w:rsid w:val="00E6681B"/>
    <w:rsid w:val="00E76E60"/>
    <w:rsid w:val="00E81DDD"/>
    <w:rsid w:val="00E843D1"/>
    <w:rsid w:val="00E87276"/>
    <w:rsid w:val="00E96382"/>
    <w:rsid w:val="00EA4A9D"/>
    <w:rsid w:val="00EA6FD6"/>
    <w:rsid w:val="00ED495D"/>
    <w:rsid w:val="00ED4A9C"/>
    <w:rsid w:val="00EE3C15"/>
    <w:rsid w:val="00EE5EED"/>
    <w:rsid w:val="00EE71AD"/>
    <w:rsid w:val="00EF1B6D"/>
    <w:rsid w:val="00F063D8"/>
    <w:rsid w:val="00F123BC"/>
    <w:rsid w:val="00F12FFD"/>
    <w:rsid w:val="00F20206"/>
    <w:rsid w:val="00F32128"/>
    <w:rsid w:val="00F34B1A"/>
    <w:rsid w:val="00F35B77"/>
    <w:rsid w:val="00F403A5"/>
    <w:rsid w:val="00F40D30"/>
    <w:rsid w:val="00F46CEA"/>
    <w:rsid w:val="00F46D55"/>
    <w:rsid w:val="00F51185"/>
    <w:rsid w:val="00F559F6"/>
    <w:rsid w:val="00F56D91"/>
    <w:rsid w:val="00F574FF"/>
    <w:rsid w:val="00F63F6B"/>
    <w:rsid w:val="00F677E1"/>
    <w:rsid w:val="00F678B7"/>
    <w:rsid w:val="00F70B12"/>
    <w:rsid w:val="00F72247"/>
    <w:rsid w:val="00F7524B"/>
    <w:rsid w:val="00F773ED"/>
    <w:rsid w:val="00F80AF0"/>
    <w:rsid w:val="00F83045"/>
    <w:rsid w:val="00F836ED"/>
    <w:rsid w:val="00F8450A"/>
    <w:rsid w:val="00F85BFF"/>
    <w:rsid w:val="00F929F3"/>
    <w:rsid w:val="00F934A0"/>
    <w:rsid w:val="00FA61BF"/>
    <w:rsid w:val="00FA6D7F"/>
    <w:rsid w:val="00FA7FD3"/>
    <w:rsid w:val="00FB2627"/>
    <w:rsid w:val="00FC496A"/>
    <w:rsid w:val="00FC6065"/>
    <w:rsid w:val="00FC6BFE"/>
    <w:rsid w:val="00FE1D5E"/>
    <w:rsid w:val="00FF1862"/>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AB53"/>
  <w15:chartTrackingRefBased/>
  <w15:docId w15:val="{C0DB00CF-E5C2-4910-974B-86173969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5A"/>
    <w:pPr>
      <w:ind w:left="720"/>
      <w:contextualSpacing/>
    </w:pPr>
  </w:style>
  <w:style w:type="character" w:styleId="Hyperlink">
    <w:name w:val="Hyperlink"/>
    <w:basedOn w:val="DefaultParagraphFont"/>
    <w:uiPriority w:val="99"/>
    <w:unhideWhenUsed/>
    <w:rsid w:val="002E4CC1"/>
    <w:rPr>
      <w:color w:val="0563C1" w:themeColor="hyperlink"/>
      <w:u w:val="single"/>
    </w:rPr>
  </w:style>
  <w:style w:type="character" w:customStyle="1" w:styleId="MeniuneNerezolvat1">
    <w:name w:val="Mențiune Nerezolvat1"/>
    <w:basedOn w:val="DefaultParagraphFont"/>
    <w:uiPriority w:val="99"/>
    <w:semiHidden/>
    <w:unhideWhenUsed/>
    <w:rsid w:val="002E4CC1"/>
    <w:rPr>
      <w:color w:val="605E5C"/>
      <w:shd w:val="clear" w:color="auto" w:fill="E1DFDD"/>
    </w:rPr>
  </w:style>
  <w:style w:type="character" w:styleId="CommentReference">
    <w:name w:val="annotation reference"/>
    <w:basedOn w:val="DefaultParagraphFont"/>
    <w:uiPriority w:val="99"/>
    <w:semiHidden/>
    <w:unhideWhenUsed/>
    <w:rsid w:val="00DA5B30"/>
    <w:rPr>
      <w:sz w:val="16"/>
      <w:szCs w:val="16"/>
    </w:rPr>
  </w:style>
  <w:style w:type="paragraph" w:styleId="CommentText">
    <w:name w:val="annotation text"/>
    <w:basedOn w:val="Normal"/>
    <w:link w:val="CommentTextChar"/>
    <w:uiPriority w:val="99"/>
    <w:semiHidden/>
    <w:unhideWhenUsed/>
    <w:rsid w:val="00DA5B30"/>
    <w:pPr>
      <w:spacing w:line="240" w:lineRule="auto"/>
    </w:pPr>
    <w:rPr>
      <w:sz w:val="20"/>
      <w:szCs w:val="20"/>
    </w:rPr>
  </w:style>
  <w:style w:type="character" w:customStyle="1" w:styleId="CommentTextChar">
    <w:name w:val="Comment Text Char"/>
    <w:basedOn w:val="DefaultParagraphFont"/>
    <w:link w:val="CommentText"/>
    <w:uiPriority w:val="99"/>
    <w:semiHidden/>
    <w:rsid w:val="00DA5B30"/>
    <w:rPr>
      <w:sz w:val="20"/>
      <w:szCs w:val="20"/>
    </w:rPr>
  </w:style>
  <w:style w:type="paragraph" w:styleId="CommentSubject">
    <w:name w:val="annotation subject"/>
    <w:basedOn w:val="CommentText"/>
    <w:next w:val="CommentText"/>
    <w:link w:val="CommentSubjectChar"/>
    <w:uiPriority w:val="99"/>
    <w:semiHidden/>
    <w:unhideWhenUsed/>
    <w:rsid w:val="00DA5B30"/>
    <w:rPr>
      <w:b/>
      <w:bCs/>
    </w:rPr>
  </w:style>
  <w:style w:type="character" w:customStyle="1" w:styleId="CommentSubjectChar">
    <w:name w:val="Comment Subject Char"/>
    <w:basedOn w:val="CommentTextChar"/>
    <w:link w:val="CommentSubject"/>
    <w:uiPriority w:val="99"/>
    <w:semiHidden/>
    <w:rsid w:val="00DA5B30"/>
    <w:rPr>
      <w:b/>
      <w:bCs/>
      <w:sz w:val="20"/>
      <w:szCs w:val="20"/>
    </w:rPr>
  </w:style>
  <w:style w:type="paragraph" w:styleId="Header">
    <w:name w:val="header"/>
    <w:basedOn w:val="Normal"/>
    <w:link w:val="HeaderChar"/>
    <w:uiPriority w:val="99"/>
    <w:unhideWhenUsed/>
    <w:rsid w:val="00DB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EF"/>
  </w:style>
  <w:style w:type="paragraph" w:styleId="Footer">
    <w:name w:val="footer"/>
    <w:basedOn w:val="Normal"/>
    <w:link w:val="FooterChar"/>
    <w:uiPriority w:val="99"/>
    <w:unhideWhenUsed/>
    <w:rsid w:val="00DB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EF"/>
  </w:style>
  <w:style w:type="paragraph" w:customStyle="1" w:styleId="EYDocumentprompts">
    <w:name w:val="EY Document prompts"/>
    <w:basedOn w:val="Normal"/>
    <w:uiPriority w:val="99"/>
    <w:rsid w:val="00DB2EEF"/>
    <w:pPr>
      <w:suppressAutoHyphens/>
      <w:spacing w:before="60" w:after="60" w:line="240" w:lineRule="atLeast"/>
    </w:pPr>
    <w:rPr>
      <w:rFonts w:ascii="Arial" w:eastAsia="Times New Roman" w:hAnsi="Arial" w:cs="Times New Roman"/>
      <w:kern w:val="12"/>
      <w:sz w:val="20"/>
      <w:szCs w:val="24"/>
      <w:lang w:val="ro-RO"/>
    </w:rPr>
  </w:style>
  <w:style w:type="paragraph" w:customStyle="1" w:styleId="EYDocumentpromptsbold">
    <w:name w:val="EY Document prompts (bold)"/>
    <w:basedOn w:val="Normal"/>
    <w:uiPriority w:val="99"/>
    <w:rsid w:val="00DB2EEF"/>
    <w:pPr>
      <w:suppressAutoHyphens/>
      <w:spacing w:after="0" w:line="260" w:lineRule="atLeast"/>
    </w:pPr>
    <w:rPr>
      <w:rFonts w:ascii="Arial Bold" w:eastAsia="Times New Roman" w:hAnsi="Arial Bold" w:cs="Times New Roman"/>
      <w:b/>
      <w:kern w:val="12"/>
      <w:sz w:val="20"/>
      <w:szCs w:val="24"/>
      <w:lang w:val="ro-RO"/>
    </w:rPr>
  </w:style>
  <w:style w:type="paragraph" w:styleId="NormalWeb">
    <w:name w:val="Normal (Web)"/>
    <w:basedOn w:val="Normal"/>
    <w:uiPriority w:val="99"/>
    <w:unhideWhenUsed/>
    <w:rsid w:val="00DB2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YNormal">
    <w:name w:val="EY Normal"/>
    <w:link w:val="EYNormalChar"/>
    <w:rsid w:val="00DB2EEF"/>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DB2EEF"/>
    <w:rPr>
      <w:rFonts w:ascii="Arial" w:eastAsia="Times New Roman" w:hAnsi="Arial" w:cs="Times New Roman"/>
      <w:kern w:val="1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97405">
      <w:bodyDiv w:val="1"/>
      <w:marLeft w:val="0"/>
      <w:marRight w:val="0"/>
      <w:marTop w:val="0"/>
      <w:marBottom w:val="0"/>
      <w:divBdr>
        <w:top w:val="none" w:sz="0" w:space="0" w:color="auto"/>
        <w:left w:val="none" w:sz="0" w:space="0" w:color="auto"/>
        <w:bottom w:val="none" w:sz="0" w:space="0" w:color="auto"/>
        <w:right w:val="none" w:sz="0" w:space="0" w:color="auto"/>
      </w:divBdr>
    </w:div>
    <w:div w:id="1171214899">
      <w:bodyDiv w:val="1"/>
      <w:marLeft w:val="0"/>
      <w:marRight w:val="0"/>
      <w:marTop w:val="0"/>
      <w:marBottom w:val="0"/>
      <w:divBdr>
        <w:top w:val="none" w:sz="0" w:space="0" w:color="auto"/>
        <w:left w:val="none" w:sz="0" w:space="0" w:color="auto"/>
        <w:bottom w:val="none" w:sz="0" w:space="0" w:color="auto"/>
        <w:right w:val="none" w:sz="0" w:space="0" w:color="auto"/>
      </w:divBdr>
    </w:div>
    <w:div w:id="17646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0B29-B7A1-45E1-BFF0-BB8A8BF4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1245</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Zaharia</dc:creator>
  <cp:keywords/>
  <dc:description/>
  <cp:lastModifiedBy>Luiza</cp:lastModifiedBy>
  <cp:revision>12</cp:revision>
  <dcterms:created xsi:type="dcterms:W3CDTF">2021-11-03T10:20:00Z</dcterms:created>
  <dcterms:modified xsi:type="dcterms:W3CDTF">2021-11-03T11:39:00Z</dcterms:modified>
</cp:coreProperties>
</file>