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F95C" w14:textId="660E5C68" w:rsidR="00C16509" w:rsidRDefault="00806C7C" w:rsidP="00C16509">
      <w:bookmarkStart w:id="0" w:name="_Toc87290359"/>
      <w:r>
        <w:t>DRAFT</w:t>
      </w:r>
    </w:p>
    <w:p w14:paraId="104C6083" w14:textId="77777777" w:rsidR="007C0DE8" w:rsidRPr="00835F52" w:rsidRDefault="007C0DE8" w:rsidP="00C16509"/>
    <w:p w14:paraId="40DE1424" w14:textId="6AE6F9B4" w:rsidR="00C16509" w:rsidRPr="00EE6CCE" w:rsidRDefault="00806C7C" w:rsidP="00AD7808">
      <w:pPr>
        <w:pStyle w:val="Heading1"/>
      </w:pPr>
      <w:r>
        <w:t xml:space="preserve">Proiect de </w:t>
      </w:r>
      <w:r w:rsidR="0068584E">
        <w:t>ORDIN</w:t>
      </w:r>
      <w:bookmarkStart w:id="1" w:name="_GoBack"/>
      <w:bookmarkEnd w:id="1"/>
      <w:r w:rsidR="00C16509" w:rsidRPr="00EE6CCE">
        <w:t xml:space="preserve"> </w:t>
      </w:r>
      <w:r w:rsidR="002E3D30">
        <w:t xml:space="preserve"> </w:t>
      </w:r>
    </w:p>
    <w:p w14:paraId="668D6ACA" w14:textId="5FD8EAFE" w:rsidR="002E3D30" w:rsidRPr="00962A2D" w:rsidRDefault="002E3D30" w:rsidP="002E3D30">
      <w:pPr>
        <w:spacing w:line="360" w:lineRule="auto"/>
        <w:jc w:val="center"/>
        <w:rPr>
          <w:b/>
        </w:rPr>
      </w:pPr>
      <w:r w:rsidRPr="00962A2D">
        <w:rPr>
          <w:b/>
        </w:rPr>
        <w:t>p</w:t>
      </w:r>
      <w:r w:rsidR="005B0D5A">
        <w:rPr>
          <w:b/>
        </w:rPr>
        <w:t>entru</w:t>
      </w:r>
      <w:r w:rsidRPr="00962A2D">
        <w:rPr>
          <w:b/>
        </w:rPr>
        <w:t xml:space="preserve"> aprobarea Regulamentului privind organizarea și funcționarea platformei online de schimbare a furnizorului de energie electrică și gaze naturale și pentru contractarea furnizării de energie electrică și gaze naturale</w:t>
      </w:r>
    </w:p>
    <w:p w14:paraId="5A46A74A" w14:textId="77777777" w:rsidR="002E3D30" w:rsidRPr="00F84949" w:rsidRDefault="002E3D30" w:rsidP="002E3D30">
      <w:pPr>
        <w:pStyle w:val="paragraph"/>
        <w:spacing w:before="120" w:beforeAutospacing="0" w:after="0" w:afterAutospacing="0"/>
        <w:jc w:val="center"/>
        <w:textAlignment w:val="baseline"/>
        <w:rPr>
          <w:rFonts w:ascii="Segoe UI" w:hAnsi="Segoe UI" w:cs="Segoe UI"/>
          <w:b/>
          <w:sz w:val="18"/>
          <w:szCs w:val="18"/>
          <w:lang w:val="ro-RO"/>
        </w:rPr>
      </w:pPr>
    </w:p>
    <w:p w14:paraId="70D9F82E" w14:textId="0B0CAFF3" w:rsidR="00C16509" w:rsidRPr="00205D89" w:rsidRDefault="00C16509" w:rsidP="00C16509">
      <w:pPr>
        <w:spacing w:before="120" w:line="360" w:lineRule="auto"/>
        <w:jc w:val="both"/>
      </w:pPr>
      <w:r w:rsidRPr="00205D89">
        <w:t>Având în vedere prevederile</w:t>
      </w:r>
      <w:r w:rsidR="00EE7470" w:rsidRPr="00205D89">
        <w:t xml:space="preserve"> </w:t>
      </w:r>
      <w:r w:rsidRPr="00205D89">
        <w:t>art. 5</w:t>
      </w:r>
      <w:r w:rsidR="00EE7470" w:rsidRPr="00205D89">
        <w:t>8</w:t>
      </w:r>
      <w:r w:rsidRPr="00205D89">
        <w:t xml:space="preserve"> alin. (</w:t>
      </w:r>
      <w:r w:rsidR="00EE7470" w:rsidRPr="00205D89">
        <w:t>3</w:t>
      </w:r>
      <w:r w:rsidRPr="00205D89">
        <w:t xml:space="preserve">), art. </w:t>
      </w:r>
      <w:r w:rsidR="00EE7470" w:rsidRPr="00205D89">
        <w:t xml:space="preserve">62 </w:t>
      </w:r>
      <w:r w:rsidRPr="00205D89">
        <w:t xml:space="preserve">alin. (1) </w:t>
      </w:r>
      <w:r w:rsidR="00EE7470" w:rsidRPr="00205D89">
        <w:t>lit. h)</w:t>
      </w:r>
      <w:r w:rsidR="00E82EE6" w:rsidRPr="00205D89">
        <w:rPr>
          <w:rStyle w:val="slitttl"/>
        </w:rPr>
        <w:t xml:space="preserve"> şi l)</w:t>
      </w:r>
      <w:r w:rsidR="006C1E8D" w:rsidRPr="00205D89">
        <w:rPr>
          <w:rStyle w:val="slitttl"/>
        </w:rPr>
        <w:t>, alin. (2)</w:t>
      </w:r>
      <w:r w:rsidR="00E82EE6" w:rsidRPr="00205D89">
        <w:rPr>
          <w:rStyle w:val="slitttl"/>
        </w:rPr>
        <w:t xml:space="preserve"> şi</w:t>
      </w:r>
      <w:r w:rsidR="00EE7470" w:rsidRPr="00205D89">
        <w:t xml:space="preserve"> (3)</w:t>
      </w:r>
      <w:r w:rsidR="001D13F8" w:rsidRPr="00205D89">
        <w:t>, art. 143 alin. (1) lit. g)</w:t>
      </w:r>
      <w:r w:rsidR="00E82EE6" w:rsidRPr="00205D89">
        <w:t xml:space="preserve"> precum </w:t>
      </w:r>
      <w:r w:rsidR="006C1E8D" w:rsidRPr="00205D89">
        <w:t>şi ale</w:t>
      </w:r>
      <w:r w:rsidR="001D13F8" w:rsidRPr="00205D89">
        <w:t xml:space="preserve"> art. 145 alin. (4) lit. h) </w:t>
      </w:r>
      <w:r w:rsidR="00EE7470" w:rsidRPr="00205D89">
        <w:t xml:space="preserve"> </w:t>
      </w:r>
      <w:r w:rsidRPr="00205D89">
        <w:t>din Legea energiei electrice și a gazelor naturale nr. 123/2012, cu modificăr</w:t>
      </w:r>
      <w:r w:rsidR="00E00104" w:rsidRPr="00205D89">
        <w:t>ile și completările ulterioare,</w:t>
      </w:r>
    </w:p>
    <w:p w14:paraId="11D35862" w14:textId="00C6C1EA" w:rsidR="007C0DE8" w:rsidRPr="00205D89" w:rsidRDefault="007C0DE8" w:rsidP="00C16509">
      <w:pPr>
        <w:spacing w:before="120" w:line="360" w:lineRule="auto"/>
        <w:jc w:val="both"/>
      </w:pPr>
      <w:r w:rsidRPr="00205D89">
        <w:t>În considerarea proiectului „Dezvoltarea capacității instituționale a Autorității Naționale de Reglementare în Domeniul Energiei pentru simplificarea procesului de schimbare a furnizorului de energie electrica si de gaze naturale”, cod SIPOCA/SMIS 705/129990,</w:t>
      </w:r>
    </w:p>
    <w:p w14:paraId="75130168" w14:textId="383D6A3B" w:rsidR="00C16509" w:rsidRPr="00205D89" w:rsidRDefault="00C16509" w:rsidP="00C16509">
      <w:pPr>
        <w:spacing w:before="120" w:line="360" w:lineRule="auto"/>
        <w:jc w:val="both"/>
      </w:pPr>
      <w:r w:rsidRPr="00205D89">
        <w:t>în temeiul prevederilor art. 5 alin. (1) lit. c)</w:t>
      </w:r>
      <w:r w:rsidR="007B3102" w:rsidRPr="00205D89">
        <w:t xml:space="preserve">, </w:t>
      </w:r>
      <w:r w:rsidRPr="00205D89">
        <w:t>art. 9 alin. (1) lit. h)</w:t>
      </w:r>
      <w:r w:rsidR="001D13F8" w:rsidRPr="00205D89">
        <w:t xml:space="preserve"> şi ale art. 10 alin. (1) lit. q) şi ac)</w:t>
      </w:r>
      <w:r w:rsidRPr="00205D89">
        <w:t xml:space="preserve"> din Ordonanța de urgență a Guvernului nr. 33/2007 privind organizarea și funcționarea Autorității Naționale de Reglementare în Domeniul Energiei, aprobată cu modificări și completări prin Legea nr. 160/2012, cu modificările și completările ulterioare,</w:t>
      </w:r>
    </w:p>
    <w:p w14:paraId="638F93FC" w14:textId="040B8B5F" w:rsidR="00C16509" w:rsidRPr="00EE6CCE" w:rsidRDefault="00C16509" w:rsidP="00C16509">
      <w:pPr>
        <w:spacing w:line="360" w:lineRule="auto"/>
        <w:rPr>
          <w:b/>
        </w:rPr>
      </w:pPr>
    </w:p>
    <w:p w14:paraId="162D122D" w14:textId="77777777" w:rsidR="00C16509" w:rsidRPr="00EE6CCE" w:rsidRDefault="00C16509" w:rsidP="00C16509">
      <w:pPr>
        <w:spacing w:before="120" w:line="360" w:lineRule="auto"/>
        <w:jc w:val="center"/>
        <w:rPr>
          <w:b/>
        </w:rPr>
      </w:pPr>
      <w:r w:rsidRPr="00EE6CCE">
        <w:rPr>
          <w:b/>
        </w:rPr>
        <w:t xml:space="preserve">Președintele Autorității Naționale de Reglementare în Domeniul Energiei emite prezentul ordin </w:t>
      </w:r>
    </w:p>
    <w:p w14:paraId="72E3317C" w14:textId="051087C7" w:rsidR="00C16509" w:rsidRPr="00EE6CCE" w:rsidRDefault="00C16509" w:rsidP="00C16509">
      <w:pPr>
        <w:spacing w:line="360" w:lineRule="auto"/>
        <w:rPr>
          <w:b/>
        </w:rPr>
      </w:pPr>
    </w:p>
    <w:p w14:paraId="377FA553" w14:textId="10D8F939" w:rsidR="00FB1245" w:rsidRDefault="00C16509" w:rsidP="000B2F03">
      <w:pPr>
        <w:spacing w:line="360" w:lineRule="auto"/>
        <w:jc w:val="both"/>
      </w:pPr>
      <w:r w:rsidRPr="002F5647">
        <w:rPr>
          <w:b/>
        </w:rPr>
        <w:t xml:space="preserve">Art. </w:t>
      </w:r>
      <w:r w:rsidR="00FB1245">
        <w:rPr>
          <w:b/>
        </w:rPr>
        <w:t>1</w:t>
      </w:r>
      <w:r w:rsidRPr="002F5647">
        <w:t xml:space="preserve"> – </w:t>
      </w:r>
      <w:r w:rsidR="00FB1245" w:rsidRPr="000B2F03">
        <w:t xml:space="preserve">Se aprobă </w:t>
      </w:r>
      <w:r w:rsidR="000B2F03" w:rsidRPr="000B2F03">
        <w:t>Regulamentul privind organizarea și funcționarea platformei online de schimbare a furnizorului de energie electrică și gaze naturale și pentru contractarea furnizării de energie electrică și gaze naturale</w:t>
      </w:r>
      <w:r w:rsidR="00267091" w:rsidRPr="000B2F03">
        <w:t>, prevăzut în anexa</w:t>
      </w:r>
      <w:r w:rsidR="00267091" w:rsidRPr="000B2F03">
        <w:rPr>
          <w:rFonts w:eastAsia="Times New Roman"/>
        </w:rPr>
        <w:t xml:space="preserve"> </w:t>
      </w:r>
      <w:r w:rsidR="00267091" w:rsidRPr="000B2F03">
        <w:t>care face parte integrantă din prezentul ordin.</w:t>
      </w:r>
    </w:p>
    <w:p w14:paraId="707E654F" w14:textId="27B61F3C" w:rsidR="00A2120F" w:rsidRDefault="00DC167D" w:rsidP="000B2F03">
      <w:pPr>
        <w:spacing w:line="360" w:lineRule="auto"/>
        <w:jc w:val="both"/>
      </w:pPr>
      <w:r w:rsidRPr="0079703B">
        <w:rPr>
          <w:b/>
        </w:rPr>
        <w:t xml:space="preserve">Art. </w:t>
      </w:r>
      <w:r>
        <w:rPr>
          <w:b/>
        </w:rPr>
        <w:t xml:space="preserve">2 – </w:t>
      </w:r>
      <w:r w:rsidR="00E82EE6" w:rsidRPr="00E82EE6">
        <w:t>Operatorii economici din domeniul</w:t>
      </w:r>
      <w:r w:rsidR="00E82EE6">
        <w:rPr>
          <w:b/>
        </w:rPr>
        <w:t xml:space="preserve"> </w:t>
      </w:r>
      <w:r>
        <w:t>energie</w:t>
      </w:r>
      <w:r w:rsidR="00E82EE6">
        <w:t>i</w:t>
      </w:r>
      <w:r>
        <w:t xml:space="preserve"> electric</w:t>
      </w:r>
      <w:r w:rsidR="00E82EE6">
        <w:t>e</w:t>
      </w:r>
      <w:r>
        <w:t>/gaze naturale şi clienţii finali de energie electrică/gaze naturale duc la îndeplinire prevederile prezentului ordin,</w:t>
      </w:r>
      <w:r w:rsidR="00E82EE6">
        <w:t xml:space="preserve"> </w:t>
      </w:r>
      <w:r>
        <w:t xml:space="preserve">iar </w:t>
      </w:r>
      <w:r w:rsidR="00E82EE6">
        <w:t>e</w:t>
      </w:r>
      <w:r>
        <w:t xml:space="preserve">ntităţile organizatorice din cadrul </w:t>
      </w:r>
      <w:r w:rsidRPr="00B108EC">
        <w:t>Autorității Naționale de Reglementare în Domeniul Energiei</w:t>
      </w:r>
      <w:r>
        <w:t xml:space="preserve"> urmăresc respectarea preved</w:t>
      </w:r>
      <w:r w:rsidR="00E82EE6">
        <w:t>e</w:t>
      </w:r>
      <w:r>
        <w:t>rilor prezentului ordin.</w:t>
      </w:r>
    </w:p>
    <w:p w14:paraId="1AAF4C8A" w14:textId="64535CC0" w:rsidR="00E82EE6" w:rsidRDefault="00A2120F" w:rsidP="00B108EC">
      <w:pPr>
        <w:spacing w:line="360" w:lineRule="auto"/>
        <w:jc w:val="both"/>
      </w:pPr>
      <w:r w:rsidRPr="001E1D54">
        <w:rPr>
          <w:b/>
        </w:rPr>
        <w:t xml:space="preserve">Art. </w:t>
      </w:r>
      <w:r w:rsidR="00DC167D">
        <w:rPr>
          <w:b/>
        </w:rPr>
        <w:t>3</w:t>
      </w:r>
      <w:r w:rsidR="005B0D5A">
        <w:t xml:space="preserve"> </w:t>
      </w:r>
      <w:r>
        <w:t xml:space="preserve">– </w:t>
      </w:r>
      <w:r w:rsidR="00E82EE6" w:rsidRPr="00EE6CCE">
        <w:t>Prezentul ordin se publică în Monitorul Oficial al României, Partea I</w:t>
      </w:r>
      <w:r w:rsidR="00E82EE6">
        <w:t xml:space="preserve">, </w:t>
      </w:r>
      <w:r w:rsidR="00E82EE6" w:rsidRPr="00EE6CCE">
        <w:t xml:space="preserve"> intră în vigoare la </w:t>
      </w:r>
      <w:r w:rsidR="00E82EE6">
        <w:t xml:space="preserve">data publicării şi se aplică la data de 28 </w:t>
      </w:r>
      <w:r w:rsidR="00A06894">
        <w:t>august</w:t>
      </w:r>
      <w:r w:rsidR="00E82EE6">
        <w:t xml:space="preserve"> 2022. </w:t>
      </w:r>
    </w:p>
    <w:p w14:paraId="5320085C" w14:textId="0783F76A" w:rsidR="00071572" w:rsidRDefault="00071572" w:rsidP="00B108EC">
      <w:pPr>
        <w:spacing w:line="360" w:lineRule="auto"/>
        <w:jc w:val="both"/>
        <w:rPr>
          <w:rStyle w:val="normaltextrun"/>
          <w:color w:val="000000"/>
          <w:shd w:val="clear" w:color="auto" w:fill="FFFFFF"/>
        </w:rPr>
      </w:pPr>
      <w:r w:rsidRPr="00071572">
        <w:rPr>
          <w:rStyle w:val="normaltextrun"/>
          <w:b/>
          <w:color w:val="000000"/>
          <w:shd w:val="clear" w:color="auto" w:fill="FFFFFF"/>
        </w:rPr>
        <w:t>Art. 4</w:t>
      </w:r>
      <w:r>
        <w:rPr>
          <w:rStyle w:val="normaltextrun"/>
          <w:color w:val="000000"/>
          <w:shd w:val="clear" w:color="auto" w:fill="FFFFFF"/>
        </w:rPr>
        <w:t xml:space="preserve"> – În perioada cuprinsă între data intrării în vigoare şi data aplicării prezentului ordin operatorii economici din </w:t>
      </w:r>
      <w:r w:rsidRPr="00071572">
        <w:rPr>
          <w:rStyle w:val="normaltextrun"/>
          <w:color w:val="000000"/>
          <w:shd w:val="clear" w:color="auto" w:fill="FFFFFF"/>
        </w:rPr>
        <w:t>domeniul energiei electrice/gaze naturale</w:t>
      </w:r>
      <w:r>
        <w:rPr>
          <w:rStyle w:val="normaltextrun"/>
          <w:color w:val="000000"/>
          <w:shd w:val="clear" w:color="auto" w:fill="FFFFFF"/>
        </w:rPr>
        <w:t xml:space="preserve"> au obligaţia de a se conforma oricăror solicitări ale </w:t>
      </w:r>
      <w:r w:rsidRPr="00071572">
        <w:rPr>
          <w:rStyle w:val="normaltextrun"/>
          <w:color w:val="000000"/>
          <w:shd w:val="clear" w:color="auto" w:fill="FFFFFF"/>
        </w:rPr>
        <w:t>Autorității Naționale de Reglementare în Domeniul Energiei</w:t>
      </w:r>
      <w:r>
        <w:rPr>
          <w:rStyle w:val="normaltextrun"/>
          <w:color w:val="000000"/>
          <w:shd w:val="clear" w:color="auto" w:fill="FFFFFF"/>
        </w:rPr>
        <w:t xml:space="preserve"> în legătură cu realizarea şi implementarea </w:t>
      </w:r>
      <w:r w:rsidRPr="00071572">
        <w:rPr>
          <w:rStyle w:val="normaltextrun"/>
          <w:color w:val="000000"/>
          <w:shd w:val="clear" w:color="auto" w:fill="FFFFFF"/>
        </w:rPr>
        <w:t>platformei online de schimbare a furnizorului de energie electrică și gaze naturale</w:t>
      </w:r>
      <w:r>
        <w:rPr>
          <w:rStyle w:val="normaltextrun"/>
          <w:color w:val="000000"/>
          <w:shd w:val="clear" w:color="auto" w:fill="FFFFFF"/>
        </w:rPr>
        <w:t>.</w:t>
      </w:r>
    </w:p>
    <w:p w14:paraId="3FB9ABDF" w14:textId="156B57A0" w:rsidR="00E82EE6" w:rsidRPr="00B108EC" w:rsidRDefault="00C16509" w:rsidP="00E82EE6">
      <w:pPr>
        <w:spacing w:line="360" w:lineRule="auto"/>
        <w:jc w:val="both"/>
      </w:pPr>
      <w:r w:rsidRPr="00F420CB">
        <w:rPr>
          <w:b/>
        </w:rPr>
        <w:lastRenderedPageBreak/>
        <w:t xml:space="preserve">Art. </w:t>
      </w:r>
      <w:r w:rsidR="00071572">
        <w:rPr>
          <w:b/>
        </w:rPr>
        <w:t>5</w:t>
      </w:r>
      <w:r>
        <w:t xml:space="preserve"> </w:t>
      </w:r>
      <w:r w:rsidRPr="00EE6CCE">
        <w:t xml:space="preserve">– </w:t>
      </w:r>
      <w:r w:rsidR="00E82EE6">
        <w:t xml:space="preserve">La data aplicării prezentului ordin, </w:t>
      </w:r>
      <w:r w:rsidR="00E82EE6" w:rsidRPr="00B108EC">
        <w:t xml:space="preserve">Ordinul președintelui Autorității Naționale de Reglementare în Domeniul Energiei nr. </w:t>
      </w:r>
      <w:r w:rsidR="00E82EE6">
        <w:t>234/</w:t>
      </w:r>
      <w:r w:rsidR="00E82EE6" w:rsidRPr="00B108EC">
        <w:t>201</w:t>
      </w:r>
      <w:r w:rsidR="00E82EE6">
        <w:t>9</w:t>
      </w:r>
      <w:r w:rsidR="00E82EE6" w:rsidRPr="00B108EC">
        <w:t xml:space="preserve"> pentru aprobarea </w:t>
      </w:r>
      <w:r w:rsidR="00E82EE6">
        <w:t>Procedurii privind schimbarea furnizorului de energie electrică/gaze naturale de către clientul final</w:t>
      </w:r>
      <w:r w:rsidR="00E82EE6" w:rsidRPr="00B108EC">
        <w:t xml:space="preserve">, publicat în Monitorul Oficial al României, Partea I, nr. </w:t>
      </w:r>
      <w:r w:rsidR="00E82EE6">
        <w:t>17</w:t>
      </w:r>
      <w:r w:rsidR="00E82EE6" w:rsidRPr="00B108EC">
        <w:t xml:space="preserve"> din </w:t>
      </w:r>
      <w:r w:rsidR="00E82EE6">
        <w:t xml:space="preserve">13 ianuarie 2020, se abrogă. </w:t>
      </w:r>
      <w:r w:rsidR="00E82EE6" w:rsidRPr="00B108EC">
        <w:t xml:space="preserve"> </w:t>
      </w:r>
    </w:p>
    <w:p w14:paraId="1E3F896B" w14:textId="53941E44" w:rsidR="00C16509" w:rsidRDefault="00C16509" w:rsidP="00C16509">
      <w:pPr>
        <w:spacing w:line="360" w:lineRule="auto"/>
        <w:jc w:val="both"/>
      </w:pPr>
    </w:p>
    <w:p w14:paraId="327E554D" w14:textId="1F6414F6" w:rsidR="00C16509" w:rsidRPr="007247C1" w:rsidRDefault="00C16509" w:rsidP="00FD5E26">
      <w:pPr>
        <w:spacing w:line="360" w:lineRule="auto"/>
        <w:rPr>
          <w:b/>
        </w:rPr>
      </w:pPr>
    </w:p>
    <w:p w14:paraId="339B4257" w14:textId="77777777" w:rsidR="00C16509" w:rsidRPr="007247C1" w:rsidRDefault="00C16509" w:rsidP="00C16509">
      <w:pPr>
        <w:spacing w:before="120" w:line="360" w:lineRule="auto"/>
        <w:jc w:val="center"/>
        <w:rPr>
          <w:b/>
        </w:rPr>
      </w:pPr>
      <w:r w:rsidRPr="007247C1">
        <w:rPr>
          <w:b/>
        </w:rPr>
        <w:t>PRE</w:t>
      </w:r>
      <w:r>
        <w:rPr>
          <w:b/>
        </w:rPr>
        <w:t>Ș</w:t>
      </w:r>
      <w:r w:rsidRPr="007247C1">
        <w:rPr>
          <w:b/>
        </w:rPr>
        <w:t>EDINTELE AUTORIT</w:t>
      </w:r>
      <w:r>
        <w:rPr>
          <w:b/>
        </w:rPr>
        <w:t>ĂȚ</w:t>
      </w:r>
      <w:r w:rsidRPr="007247C1">
        <w:rPr>
          <w:b/>
        </w:rPr>
        <w:t>II NA</w:t>
      </w:r>
      <w:r>
        <w:rPr>
          <w:b/>
        </w:rPr>
        <w:t>Ț</w:t>
      </w:r>
      <w:r w:rsidRPr="007247C1">
        <w:rPr>
          <w:b/>
        </w:rPr>
        <w:t xml:space="preserve">IONALE DE REGLEMENTARE </w:t>
      </w:r>
      <w:r>
        <w:rPr>
          <w:b/>
        </w:rPr>
        <w:t>Î</w:t>
      </w:r>
      <w:r w:rsidRPr="007247C1">
        <w:rPr>
          <w:b/>
        </w:rPr>
        <w:t>N DOMENIUL ENERGIEI</w:t>
      </w:r>
    </w:p>
    <w:p w14:paraId="664CD580" w14:textId="77777777" w:rsidR="00C16509" w:rsidRPr="007247C1" w:rsidRDefault="00C16509" w:rsidP="00C16509">
      <w:pPr>
        <w:spacing w:before="120" w:line="360" w:lineRule="auto"/>
        <w:jc w:val="center"/>
        <w:rPr>
          <w:b/>
        </w:rPr>
      </w:pPr>
      <w:r w:rsidRPr="007247C1">
        <w:rPr>
          <w:b/>
        </w:rPr>
        <w:t>Dumitru CHIRI</w:t>
      </w:r>
      <w:r>
        <w:rPr>
          <w:b/>
        </w:rPr>
        <w:t>ȚĂ</w:t>
      </w:r>
    </w:p>
    <w:p w14:paraId="2CA77DCC" w14:textId="77777777" w:rsidR="00C16509" w:rsidRDefault="00C16509" w:rsidP="00C16509">
      <w:pPr>
        <w:rPr>
          <w:b/>
        </w:rPr>
      </w:pPr>
    </w:p>
    <w:p w14:paraId="3091BCF9" w14:textId="77777777" w:rsidR="00C16509" w:rsidRDefault="00C16509" w:rsidP="00C16509">
      <w:pPr>
        <w:rPr>
          <w:b/>
        </w:rPr>
      </w:pPr>
    </w:p>
    <w:p w14:paraId="1586F15D" w14:textId="77777777" w:rsidR="00FD5E26" w:rsidRDefault="00FD5E26" w:rsidP="00FD5E26">
      <w:pPr>
        <w:spacing w:line="360" w:lineRule="auto"/>
        <w:ind w:left="-90" w:right="-46"/>
      </w:pPr>
    </w:p>
    <w:p w14:paraId="620B6955" w14:textId="77777777" w:rsidR="00C16509" w:rsidRDefault="00C16509" w:rsidP="00C16509">
      <w:pPr>
        <w:rPr>
          <w:b/>
        </w:rPr>
      </w:pPr>
    </w:p>
    <w:p w14:paraId="6AD4C9A7" w14:textId="77777777" w:rsidR="00C16509" w:rsidRDefault="00C16509" w:rsidP="00C16509">
      <w:pPr>
        <w:rPr>
          <w:b/>
        </w:rPr>
      </w:pPr>
    </w:p>
    <w:p w14:paraId="0AE3B802" w14:textId="2C832918" w:rsidR="00C16509" w:rsidRPr="007247C1" w:rsidRDefault="00C16509" w:rsidP="00C16509">
      <w:pPr>
        <w:rPr>
          <w:b/>
        </w:rPr>
      </w:pPr>
      <w:r>
        <w:rPr>
          <w:b/>
        </w:rPr>
        <w:br w:type="page"/>
      </w:r>
    </w:p>
    <w:p w14:paraId="5D16EBE9" w14:textId="6F9B6D49" w:rsidR="00C16509" w:rsidRDefault="00C16509" w:rsidP="00C16509">
      <w:pPr>
        <w:pStyle w:val="BodyText2"/>
        <w:spacing w:before="120" w:line="360" w:lineRule="auto"/>
        <w:jc w:val="right"/>
        <w:rPr>
          <w:b/>
        </w:rPr>
      </w:pPr>
      <w:r w:rsidRPr="007247C1">
        <w:rPr>
          <w:b/>
        </w:rPr>
        <w:lastRenderedPageBreak/>
        <w:t>ANEX</w:t>
      </w:r>
      <w:r>
        <w:rPr>
          <w:b/>
        </w:rPr>
        <w:t>Ă</w:t>
      </w:r>
    </w:p>
    <w:p w14:paraId="38BC7172" w14:textId="31AF070B" w:rsidR="00F84949" w:rsidRDefault="00F84949" w:rsidP="00C16509">
      <w:pPr>
        <w:pStyle w:val="BodyText2"/>
        <w:spacing w:before="120" w:line="360" w:lineRule="auto"/>
        <w:jc w:val="right"/>
        <w:rPr>
          <w:b/>
        </w:rPr>
      </w:pPr>
    </w:p>
    <w:p w14:paraId="014335FD" w14:textId="77777777" w:rsidR="00F84949" w:rsidRPr="00F84949" w:rsidRDefault="00F84949" w:rsidP="00F84949">
      <w:pPr>
        <w:spacing w:line="360" w:lineRule="auto"/>
        <w:jc w:val="center"/>
        <w:rPr>
          <w:rFonts w:eastAsiaTheme="minorHAnsi"/>
          <w:b/>
          <w:bCs/>
        </w:rPr>
      </w:pPr>
      <w:r w:rsidRPr="00F84949">
        <w:rPr>
          <w:rFonts w:eastAsiaTheme="minorHAnsi"/>
          <w:b/>
          <w:bCs/>
        </w:rPr>
        <w:t>Regulament privind organizarea și funcționarea platformei online de schimbare a furnizorului de energie electrică și gaze naturale și pentru contractarea furnizării de energie electrică și gaze naturale</w:t>
      </w:r>
    </w:p>
    <w:p w14:paraId="0A7AC92F" w14:textId="77777777" w:rsidR="00F84949" w:rsidRPr="00F84949" w:rsidRDefault="00F84949" w:rsidP="00F84949">
      <w:pPr>
        <w:spacing w:line="360" w:lineRule="auto"/>
        <w:rPr>
          <w:rFonts w:eastAsiaTheme="minorHAnsi"/>
        </w:rPr>
      </w:pPr>
    </w:p>
    <w:p w14:paraId="2384D23D" w14:textId="77777777" w:rsidR="00F84949" w:rsidRPr="00F84949" w:rsidRDefault="00F84949" w:rsidP="00F84949">
      <w:pPr>
        <w:spacing w:line="360" w:lineRule="auto"/>
        <w:rPr>
          <w:rFonts w:eastAsiaTheme="minorHAnsi"/>
          <w:b/>
        </w:rPr>
      </w:pPr>
      <w:r w:rsidRPr="00F84949">
        <w:rPr>
          <w:rFonts w:eastAsiaTheme="minorHAnsi"/>
          <w:b/>
        </w:rPr>
        <w:t>Capitolul 1 – Dispoziții generale</w:t>
      </w:r>
    </w:p>
    <w:p w14:paraId="39823C0D" w14:textId="6C4F8A5F" w:rsidR="00F84949" w:rsidRPr="00F84949" w:rsidRDefault="00F84949" w:rsidP="00715E49">
      <w:pPr>
        <w:numPr>
          <w:ilvl w:val="0"/>
          <w:numId w:val="5"/>
        </w:numPr>
        <w:spacing w:after="160" w:line="360" w:lineRule="auto"/>
        <w:ind w:left="0" w:firstLine="0"/>
        <w:contextualSpacing/>
        <w:jc w:val="both"/>
        <w:rPr>
          <w:rFonts w:eastAsiaTheme="minorEastAsia"/>
        </w:rPr>
      </w:pPr>
      <w:bookmarkStart w:id="2" w:name="_Ref84418690"/>
      <w:r w:rsidRPr="00F84949">
        <w:rPr>
          <w:rFonts w:eastAsiaTheme="minorHAnsi"/>
        </w:rPr>
        <w:t>Regulamentul are drept scop definirea, organizarea și stabilirea regulilor de funcționare ale platformei online destinate schimbării de către clientul final a furnizorului de energie electrică/gaze naturale și contractării furnizării de energie electrică/gaze naturale</w:t>
      </w:r>
      <w:bookmarkEnd w:id="2"/>
      <w:r w:rsidRPr="00F84949">
        <w:rPr>
          <w:rFonts w:eastAsiaTheme="minorHAnsi"/>
        </w:rPr>
        <w:t>.</w:t>
      </w:r>
    </w:p>
    <w:p w14:paraId="54467E4C"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Regulamentul stabilește etapele și regulile procedurii de schimbare a furnizorului, precum și responsabilitățile clientului final şi operatorilor economici implicați în schimbarea furnizorului.</w:t>
      </w:r>
    </w:p>
    <w:p w14:paraId="2F681B5A" w14:textId="225D9F85"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Platforma online prevăzută la </w:t>
      </w:r>
      <w:r w:rsidRPr="00F84949">
        <w:rPr>
          <w:rFonts w:eastAsiaTheme="minorHAnsi"/>
          <w:color w:val="2B579A"/>
          <w:shd w:val="clear" w:color="auto" w:fill="E6E6E6"/>
        </w:rPr>
        <w:fldChar w:fldCharType="begin"/>
      </w:r>
      <w:r w:rsidRPr="00F84949">
        <w:rPr>
          <w:rFonts w:eastAsiaTheme="minorHAnsi"/>
        </w:rPr>
        <w:instrText xml:space="preserve"> REF _Ref84418690 \r \h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1</w:t>
      </w:r>
      <w:r w:rsidRPr="00F84949">
        <w:rPr>
          <w:rFonts w:eastAsiaTheme="minorHAnsi"/>
          <w:color w:val="2B579A"/>
          <w:shd w:val="clear" w:color="auto" w:fill="E6E6E6"/>
        </w:rPr>
        <w:fldChar w:fldCharType="end"/>
      </w:r>
      <w:r w:rsidRPr="00F84949">
        <w:rPr>
          <w:rFonts w:eastAsiaTheme="minorHAnsi"/>
        </w:rPr>
        <w:t xml:space="preserve"> este unică la nivel național, clienții finali și operatorii economici implicați în schimbarea furnizorului și în contractarea furnizării având obligația de a utiliza exclusiv această platformă, conform prevederilor  regulamentului.</w:t>
      </w:r>
    </w:p>
    <w:p w14:paraId="47EE1B32"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Regulamentul se aplică în relațiile dintre clienții finali, furnizorii de energie electrică și de gaze naturale, operatorii de rețea la instalațiile cărora sunt racordate locurile de consum ale clienților finali, precum și de către alte categorii de operatori economici care sunt implicați în schimbarea furnizorului de către clientul final, prevăzute în regulament.</w:t>
      </w:r>
    </w:p>
    <w:p w14:paraId="14961C4B" w14:textId="77777777" w:rsidR="00F84949" w:rsidRPr="00F84949" w:rsidRDefault="00F84949" w:rsidP="00F84949">
      <w:pPr>
        <w:spacing w:line="360" w:lineRule="auto"/>
        <w:contextualSpacing/>
        <w:jc w:val="both"/>
        <w:rPr>
          <w:rFonts w:eastAsiaTheme="minorHAnsi"/>
        </w:rPr>
      </w:pPr>
    </w:p>
    <w:p w14:paraId="5DC81587" w14:textId="77777777" w:rsidR="00F84949" w:rsidRPr="00F84949" w:rsidRDefault="00F84949" w:rsidP="00F84949">
      <w:pPr>
        <w:spacing w:line="360" w:lineRule="auto"/>
        <w:contextualSpacing/>
        <w:jc w:val="both"/>
        <w:rPr>
          <w:rFonts w:eastAsiaTheme="minorHAnsi"/>
          <w:b/>
        </w:rPr>
      </w:pPr>
      <w:r w:rsidRPr="00F84949">
        <w:rPr>
          <w:rFonts w:eastAsiaTheme="minorHAnsi"/>
          <w:b/>
        </w:rPr>
        <w:t>Capitolul 2 – Definiții și abrevieri</w:t>
      </w:r>
    </w:p>
    <w:p w14:paraId="5FEEC34B" w14:textId="77777777" w:rsidR="00F84949" w:rsidRPr="00F84949" w:rsidRDefault="00F84949" w:rsidP="00715E49">
      <w:pPr>
        <w:numPr>
          <w:ilvl w:val="0"/>
          <w:numId w:val="5"/>
        </w:numPr>
        <w:autoSpaceDE w:val="0"/>
        <w:autoSpaceDN w:val="0"/>
        <w:adjustRightInd w:val="0"/>
        <w:spacing w:after="160" w:line="360" w:lineRule="auto"/>
        <w:ind w:left="0" w:firstLine="0"/>
        <w:jc w:val="both"/>
        <w:rPr>
          <w:rFonts w:eastAsiaTheme="minorHAnsi"/>
        </w:rPr>
      </w:pPr>
      <w:r w:rsidRPr="00F84949">
        <w:rPr>
          <w:rFonts w:eastAsiaTheme="minorHAnsi"/>
        </w:rPr>
        <w:t xml:space="preserve"> (1) În sensul prezentului regulament, termenii şi expresiile de mai jos au următorul înţeles:</w:t>
      </w:r>
    </w:p>
    <w:p w14:paraId="65C6F99F" w14:textId="77777777" w:rsidR="00F84949" w:rsidRPr="00F84949" w:rsidRDefault="00F84949" w:rsidP="00715E49">
      <w:pPr>
        <w:numPr>
          <w:ilvl w:val="0"/>
          <w:numId w:val="6"/>
        </w:numPr>
        <w:autoSpaceDE w:val="0"/>
        <w:autoSpaceDN w:val="0"/>
        <w:adjustRightInd w:val="0"/>
        <w:spacing w:after="160" w:line="360" w:lineRule="auto"/>
        <w:jc w:val="both"/>
        <w:rPr>
          <w:rFonts w:eastAsiaTheme="minorHAnsi"/>
        </w:rPr>
      </w:pPr>
      <w:r w:rsidRPr="00F84949">
        <w:rPr>
          <w:rFonts w:eastAsiaTheme="minorHAnsi"/>
          <w:i/>
        </w:rPr>
        <w:t>contract de reţea/acces la sistem</w:t>
      </w:r>
      <w:r w:rsidRPr="00F84949">
        <w:rPr>
          <w:rFonts w:eastAsiaTheme="minorHAnsi"/>
        </w:rPr>
        <w:t xml:space="preserve"> – contract pentru prestarea serviciului de distribuţie/transport a/al energiei electrice/gazelor naturale, după caz;</w:t>
      </w:r>
    </w:p>
    <w:p w14:paraId="1D633FC0" w14:textId="77777777" w:rsidR="00F84949" w:rsidRPr="00F84949" w:rsidRDefault="00F84949" w:rsidP="00715E49">
      <w:pPr>
        <w:numPr>
          <w:ilvl w:val="0"/>
          <w:numId w:val="6"/>
        </w:numPr>
        <w:spacing w:after="160" w:line="360" w:lineRule="auto"/>
        <w:jc w:val="both"/>
        <w:rPr>
          <w:rFonts w:eastAsiaTheme="minorHAnsi"/>
        </w:rPr>
      </w:pPr>
      <w:r w:rsidRPr="00F84949">
        <w:rPr>
          <w:rFonts w:eastAsiaTheme="minorHAnsi"/>
          <w:i/>
          <w:iCs/>
        </w:rPr>
        <w:t xml:space="preserve">data schimbării efective a furnizorului </w:t>
      </w:r>
      <w:r w:rsidRPr="00F84949">
        <w:rPr>
          <w:rFonts w:eastAsiaTheme="minorHAnsi"/>
        </w:rPr>
        <w:t xml:space="preserve">– data de la care produce efecte contractul de furnizare a energiei electrice/gazelor naturale încheiat cu furnizorul nou; </w:t>
      </w:r>
    </w:p>
    <w:p w14:paraId="03916D50" w14:textId="77777777" w:rsidR="00F84949" w:rsidRPr="00F84949" w:rsidRDefault="00F84949" w:rsidP="00715E49">
      <w:pPr>
        <w:numPr>
          <w:ilvl w:val="0"/>
          <w:numId w:val="6"/>
        </w:numPr>
        <w:autoSpaceDE w:val="0"/>
        <w:autoSpaceDN w:val="0"/>
        <w:adjustRightInd w:val="0"/>
        <w:spacing w:after="160" w:line="360" w:lineRule="auto"/>
        <w:jc w:val="both"/>
        <w:rPr>
          <w:rFonts w:eastAsiaTheme="minorHAnsi"/>
        </w:rPr>
      </w:pPr>
      <w:r w:rsidRPr="00F84949">
        <w:rPr>
          <w:rFonts w:eastAsiaTheme="minorHAnsi"/>
          <w:i/>
        </w:rPr>
        <w:t>furnizor actual</w:t>
      </w:r>
      <w:r w:rsidRPr="00F84949">
        <w:rPr>
          <w:rFonts w:eastAsiaTheme="minorHAnsi"/>
        </w:rPr>
        <w:t xml:space="preserve"> - furnizorul care desfăşoară activitatea de furnizare a energiei  electrice/gazelor naturale pentru clientul final la data la care clientul final decide schimbarea furnizorului;</w:t>
      </w:r>
    </w:p>
    <w:p w14:paraId="7D1B5141" w14:textId="77777777" w:rsidR="00F84949" w:rsidRPr="00F84949" w:rsidRDefault="00F84949" w:rsidP="00715E49">
      <w:pPr>
        <w:numPr>
          <w:ilvl w:val="0"/>
          <w:numId w:val="6"/>
        </w:numPr>
        <w:autoSpaceDE w:val="0"/>
        <w:autoSpaceDN w:val="0"/>
        <w:adjustRightInd w:val="0"/>
        <w:spacing w:after="160" w:line="360" w:lineRule="auto"/>
        <w:jc w:val="both"/>
        <w:rPr>
          <w:rFonts w:eastAsiaTheme="minorHAnsi"/>
        </w:rPr>
      </w:pPr>
      <w:r w:rsidRPr="00F84949">
        <w:rPr>
          <w:rFonts w:eastAsiaTheme="minorHAnsi"/>
          <w:i/>
          <w:iCs/>
        </w:rPr>
        <w:t>furnizor nou</w:t>
      </w:r>
      <w:r w:rsidRPr="00F84949">
        <w:rPr>
          <w:rFonts w:eastAsiaTheme="minorHAnsi"/>
        </w:rPr>
        <w:t xml:space="preserve"> - furnizorul care urmează să desfăşoare activitatea de furnizare a energiei electrice/gazelor naturale pentru clientul final, după schimbarea furnizorului;</w:t>
      </w:r>
    </w:p>
    <w:p w14:paraId="1C09177D" w14:textId="77777777" w:rsidR="00F84949" w:rsidRPr="00F84949" w:rsidRDefault="00F84949" w:rsidP="00715E49">
      <w:pPr>
        <w:numPr>
          <w:ilvl w:val="0"/>
          <w:numId w:val="6"/>
        </w:numPr>
        <w:spacing w:after="160" w:line="360" w:lineRule="auto"/>
        <w:jc w:val="both"/>
        <w:rPr>
          <w:rFonts w:eastAsiaTheme="minorHAnsi"/>
        </w:rPr>
      </w:pPr>
      <w:r w:rsidRPr="00F84949">
        <w:rPr>
          <w:rFonts w:eastAsiaTheme="minorHAnsi"/>
          <w:i/>
          <w:iCs/>
        </w:rPr>
        <w:t>operator</w:t>
      </w:r>
      <w:r w:rsidRPr="00F84949">
        <w:rPr>
          <w:rFonts w:eastAsiaTheme="minorHAnsi"/>
        </w:rPr>
        <w:t xml:space="preserve"> </w:t>
      </w:r>
      <w:r w:rsidRPr="00F84949">
        <w:rPr>
          <w:rFonts w:eastAsiaTheme="minorHAnsi"/>
          <w:i/>
          <w:iCs/>
        </w:rPr>
        <w:t>de rețea</w:t>
      </w:r>
      <w:r w:rsidRPr="00F84949">
        <w:rPr>
          <w:rFonts w:eastAsiaTheme="minorHAnsi"/>
        </w:rPr>
        <w:t xml:space="preserve"> </w:t>
      </w:r>
      <w:r w:rsidRPr="00F84949">
        <w:rPr>
          <w:rFonts w:eastAsiaTheme="minorHAnsi"/>
          <w:b/>
          <w:bCs/>
        </w:rPr>
        <w:t>–</w:t>
      </w:r>
      <w:r w:rsidRPr="00F84949">
        <w:rPr>
          <w:rFonts w:eastAsiaTheme="minorHAnsi"/>
        </w:rPr>
        <w:t xml:space="preserve"> operatorul de transport și de sistem, operatorul de distribuție, inclusiv al unui sistem de distribuție închis, producătorul de energie electrică la instalațiile căruia sunt racordate locuri de consum ale unor clienți finali,</w:t>
      </w:r>
      <w:r w:rsidRPr="00F84949">
        <w:rPr>
          <w:rFonts w:eastAsiaTheme="minorHAnsi"/>
          <w:i/>
          <w:iCs/>
        </w:rPr>
        <w:t xml:space="preserve"> </w:t>
      </w:r>
      <w:r w:rsidRPr="00F84949">
        <w:rPr>
          <w:rFonts w:eastAsiaTheme="minorHAnsi"/>
        </w:rPr>
        <w:t xml:space="preserve">operatorul conductelor de alimentare din </w:t>
      </w:r>
      <w:r w:rsidRPr="00F84949">
        <w:rPr>
          <w:rFonts w:eastAsiaTheme="minorHAnsi"/>
        </w:rPr>
        <w:lastRenderedPageBreak/>
        <w:t>amonte aferente producţiei de gaze naturale, la sistemul/rețeaua/conducta căruia este racordat locul de consum al clientului final pentru care se solicită schimbarea furnizorului de energie electrică/gaze naturale;</w:t>
      </w:r>
    </w:p>
    <w:p w14:paraId="23D6C70A" w14:textId="77777777" w:rsidR="00F84949" w:rsidRPr="00F84949" w:rsidRDefault="00F84949" w:rsidP="00715E49">
      <w:pPr>
        <w:numPr>
          <w:ilvl w:val="0"/>
          <w:numId w:val="6"/>
        </w:numPr>
        <w:spacing w:after="160" w:line="360" w:lineRule="auto"/>
        <w:jc w:val="both"/>
        <w:rPr>
          <w:rFonts w:eastAsiaTheme="minorEastAsia"/>
        </w:rPr>
      </w:pPr>
      <w:r w:rsidRPr="00F84949">
        <w:rPr>
          <w:rFonts w:eastAsiaTheme="minorHAnsi"/>
          <w:i/>
          <w:iCs/>
        </w:rPr>
        <w:t xml:space="preserve">procedura de schimbare a furnizorului </w:t>
      </w:r>
      <w:r w:rsidRPr="00F84949">
        <w:rPr>
          <w:rFonts w:eastAsiaTheme="minorHAnsi"/>
        </w:rPr>
        <w:t>- totalitatea etapelor prin care, pe parcursul derulării unui contract de furnizare a energiei electrice/gazelor naturale, clientul final optează pentru schimbarea furnizorul actual şi încheie un contract de furnizare a energiei electrice/gazelor naturale cu un furnizor nou.</w:t>
      </w:r>
    </w:p>
    <w:p w14:paraId="019EA00E" w14:textId="77777777" w:rsidR="00F84949" w:rsidRPr="00F84949" w:rsidRDefault="00F84949" w:rsidP="00F84949">
      <w:pPr>
        <w:spacing w:line="360" w:lineRule="auto"/>
        <w:jc w:val="both"/>
        <w:rPr>
          <w:rFonts w:eastAsiaTheme="minorHAnsi"/>
        </w:rPr>
      </w:pPr>
      <w:r w:rsidRPr="00F84949">
        <w:rPr>
          <w:rFonts w:eastAsia="Times New Roman"/>
          <w:color w:val="000000"/>
          <w:shd w:val="clear" w:color="auto" w:fill="FFFFFF"/>
        </w:rPr>
        <w:t>(2) Termenii definiţi la alin. (1) se completează cu cei definiți în următoarele acte normative:</w:t>
      </w:r>
    </w:p>
    <w:p w14:paraId="3D6EEF42" w14:textId="50EB8604" w:rsidR="00F84949" w:rsidRPr="00F84949" w:rsidRDefault="00F84949" w:rsidP="00715E49">
      <w:pPr>
        <w:numPr>
          <w:ilvl w:val="0"/>
          <w:numId w:val="7"/>
        </w:numPr>
        <w:spacing w:after="160" w:line="360" w:lineRule="auto"/>
        <w:contextualSpacing/>
        <w:jc w:val="both"/>
        <w:rPr>
          <w:rFonts w:eastAsia="Times New Roman"/>
        </w:rPr>
      </w:pPr>
      <w:r w:rsidRPr="00F84949">
        <w:rPr>
          <w:rFonts w:eastAsia="Times New Roman"/>
        </w:rPr>
        <w:t>Legea energiei electrice și a gazelor naturale nr. </w:t>
      </w:r>
      <w:r w:rsidR="0076385F" w:rsidRPr="00F84949">
        <w:rPr>
          <w:rFonts w:eastAsia="Times New Roman"/>
          <w:bCs/>
        </w:rPr>
        <w:t>123/2012</w:t>
      </w:r>
      <w:r w:rsidRPr="00F84949">
        <w:rPr>
          <w:rFonts w:eastAsia="Times New Roman"/>
        </w:rPr>
        <w:t>, cu modificările și completările ulterioare;</w:t>
      </w:r>
    </w:p>
    <w:p w14:paraId="63DD9D54" w14:textId="77777777" w:rsidR="00F84949" w:rsidRPr="00F84949" w:rsidRDefault="00F84949" w:rsidP="00715E49">
      <w:pPr>
        <w:numPr>
          <w:ilvl w:val="0"/>
          <w:numId w:val="7"/>
        </w:numPr>
        <w:spacing w:after="160" w:line="360" w:lineRule="auto"/>
        <w:contextualSpacing/>
        <w:jc w:val="both"/>
        <w:rPr>
          <w:rFonts w:eastAsia="Times New Roman"/>
        </w:rPr>
      </w:pPr>
      <w:r w:rsidRPr="00F84949">
        <w:rPr>
          <w:rFonts w:eastAsia="Times New Roman"/>
        </w:rPr>
        <w:t>Regulamentul privind racordarea utilizatorilor la rețelele electrice de interes public, aprobat prin Ordinul președintelui Autorității Naționale de Reglementare în Domeniul Energiei nr. 59/2013, cu modificările și completările ulterioare.</w:t>
      </w:r>
    </w:p>
    <w:p w14:paraId="47E98977" w14:textId="77777777" w:rsidR="00F84949" w:rsidRPr="00F84949" w:rsidRDefault="00F84949" w:rsidP="00715E49">
      <w:pPr>
        <w:numPr>
          <w:ilvl w:val="0"/>
          <w:numId w:val="7"/>
        </w:numPr>
        <w:spacing w:after="160" w:line="360" w:lineRule="auto"/>
        <w:contextualSpacing/>
        <w:jc w:val="both"/>
        <w:rPr>
          <w:rFonts w:eastAsia="Times New Roman"/>
        </w:rPr>
      </w:pPr>
      <w:r w:rsidRPr="00F84949">
        <w:rPr>
          <w:rFonts w:eastAsia="Times New Roman"/>
          <w:lang w:eastAsia="en-GB"/>
        </w:rPr>
        <w:t xml:space="preserve">Regulamentul de furnizare a energiei electrice la clienţii finali, </w:t>
      </w:r>
      <w:r w:rsidRPr="00F84949">
        <w:rPr>
          <w:rFonts w:eastAsia="Times New Roman"/>
        </w:rPr>
        <w:t>aprobat prin Ordinul președintelui Autorității Naționale de Reglementare în Domeniul Energiei nr. 235/2019, cu modificările și completările ulterioare.</w:t>
      </w:r>
    </w:p>
    <w:p w14:paraId="654B6DEC" w14:textId="77777777" w:rsidR="00F84949" w:rsidRPr="00F84949" w:rsidRDefault="00F84949" w:rsidP="00715E49">
      <w:pPr>
        <w:numPr>
          <w:ilvl w:val="0"/>
          <w:numId w:val="7"/>
        </w:numPr>
        <w:spacing w:after="160" w:line="360" w:lineRule="auto"/>
        <w:contextualSpacing/>
        <w:jc w:val="both"/>
        <w:rPr>
          <w:rFonts w:eastAsia="Times New Roman"/>
        </w:rPr>
      </w:pPr>
      <w:r w:rsidRPr="00F84949">
        <w:rPr>
          <w:rFonts w:eastAsiaTheme="minorHAnsi"/>
        </w:rPr>
        <w:t xml:space="preserve">Regulamentul privind furnizarea gazelor naturale la clienţii finali, </w:t>
      </w:r>
      <w:r w:rsidRPr="00F84949">
        <w:rPr>
          <w:rFonts w:eastAsia="Times New Roman"/>
        </w:rPr>
        <w:t>aprobat prin Ordinul președintelui Autorității Naționale de Reglementare în Domeniul Energiei nr. 29/2016, cu modificările și completările ulterioare.</w:t>
      </w:r>
    </w:p>
    <w:p w14:paraId="19C4F2D1" w14:textId="77777777" w:rsidR="00F84949" w:rsidRPr="00F84949" w:rsidRDefault="00F84949" w:rsidP="00715E49">
      <w:pPr>
        <w:numPr>
          <w:ilvl w:val="0"/>
          <w:numId w:val="5"/>
        </w:numPr>
        <w:autoSpaceDE w:val="0"/>
        <w:autoSpaceDN w:val="0"/>
        <w:adjustRightInd w:val="0"/>
        <w:spacing w:after="160" w:line="360" w:lineRule="auto"/>
        <w:ind w:left="0" w:firstLine="0"/>
        <w:contextualSpacing/>
        <w:jc w:val="both"/>
        <w:rPr>
          <w:rFonts w:eastAsiaTheme="minorHAnsi"/>
        </w:rPr>
      </w:pPr>
      <w:r w:rsidRPr="00F84949">
        <w:rPr>
          <w:rFonts w:eastAsiaTheme="minorHAnsi"/>
        </w:rPr>
        <w:t>(1) Abrevierile utilizate în cadrul prezentului regulament au următoarele semnificaţii:</w:t>
      </w:r>
    </w:p>
    <w:p w14:paraId="33A40DF9" w14:textId="77777777" w:rsidR="00F84949" w:rsidRPr="00F84949" w:rsidRDefault="00F84949" w:rsidP="00715E49">
      <w:pPr>
        <w:numPr>
          <w:ilvl w:val="0"/>
          <w:numId w:val="8"/>
        </w:numPr>
        <w:autoSpaceDE w:val="0"/>
        <w:autoSpaceDN w:val="0"/>
        <w:adjustRightInd w:val="0"/>
        <w:spacing w:after="160" w:line="360" w:lineRule="auto"/>
        <w:rPr>
          <w:rFonts w:eastAsiaTheme="minorHAnsi"/>
        </w:rPr>
      </w:pPr>
      <w:r w:rsidRPr="00F84949">
        <w:rPr>
          <w:rFonts w:eastAsiaTheme="minorHAnsi"/>
        </w:rPr>
        <w:t xml:space="preserve">ANRE </w:t>
      </w:r>
      <w:r w:rsidRPr="00F84949">
        <w:rPr>
          <w:rFonts w:eastAsiaTheme="minorHAnsi"/>
          <w:b/>
        </w:rPr>
        <w:t>-</w:t>
      </w:r>
      <w:r w:rsidRPr="00F84949">
        <w:rPr>
          <w:rFonts w:eastAsiaTheme="minorHAnsi"/>
        </w:rPr>
        <w:t xml:space="preserve"> Autoritatea Naţională de Reglementare în Domeniul Energiei;</w:t>
      </w:r>
    </w:p>
    <w:p w14:paraId="37B8DF53" w14:textId="77777777" w:rsidR="00F84949" w:rsidRPr="00F84949" w:rsidRDefault="00F84949" w:rsidP="00715E49">
      <w:pPr>
        <w:numPr>
          <w:ilvl w:val="0"/>
          <w:numId w:val="8"/>
        </w:numPr>
        <w:spacing w:after="160" w:line="360" w:lineRule="auto"/>
        <w:jc w:val="both"/>
        <w:rPr>
          <w:rFonts w:eastAsiaTheme="minorHAnsi"/>
        </w:rPr>
      </w:pPr>
      <w:r w:rsidRPr="00F84949">
        <w:rPr>
          <w:rFonts w:eastAsiaTheme="minorHAnsi"/>
        </w:rPr>
        <w:t>CF – client final;</w:t>
      </w:r>
    </w:p>
    <w:p w14:paraId="4A5C5323" w14:textId="77777777" w:rsidR="00F84949" w:rsidRPr="00F84949" w:rsidRDefault="00F84949" w:rsidP="00715E49">
      <w:pPr>
        <w:numPr>
          <w:ilvl w:val="0"/>
          <w:numId w:val="8"/>
        </w:numPr>
        <w:autoSpaceDE w:val="0"/>
        <w:autoSpaceDN w:val="0"/>
        <w:adjustRightInd w:val="0"/>
        <w:spacing w:after="160" w:line="360" w:lineRule="auto"/>
        <w:jc w:val="both"/>
        <w:rPr>
          <w:rFonts w:eastAsiaTheme="minorHAnsi"/>
        </w:rPr>
      </w:pPr>
      <w:r w:rsidRPr="00F84949">
        <w:rPr>
          <w:rFonts w:eastAsiaTheme="minorHAnsi"/>
        </w:rPr>
        <w:t xml:space="preserve">CLC </w:t>
      </w:r>
      <w:r w:rsidRPr="00F84949">
        <w:rPr>
          <w:rFonts w:eastAsiaTheme="minorHAnsi"/>
          <w:b/>
          <w:bCs/>
        </w:rPr>
        <w:t>-</w:t>
      </w:r>
      <w:r w:rsidRPr="00F84949">
        <w:rPr>
          <w:rFonts w:eastAsiaTheme="minorHAnsi"/>
        </w:rPr>
        <w:t xml:space="preserve"> cod loc de consum gaze naturale;</w:t>
      </w:r>
    </w:p>
    <w:p w14:paraId="52EE3357" w14:textId="77777777" w:rsidR="00F84949" w:rsidRPr="00F84949" w:rsidRDefault="00F84949" w:rsidP="00715E49">
      <w:pPr>
        <w:numPr>
          <w:ilvl w:val="0"/>
          <w:numId w:val="8"/>
        </w:numPr>
        <w:autoSpaceDE w:val="0"/>
        <w:autoSpaceDN w:val="0"/>
        <w:adjustRightInd w:val="0"/>
        <w:spacing w:after="160" w:line="360" w:lineRule="auto"/>
        <w:jc w:val="both"/>
        <w:rPr>
          <w:rFonts w:eastAsiaTheme="minorEastAsia"/>
        </w:rPr>
      </w:pPr>
      <w:r w:rsidRPr="00F84949">
        <w:rPr>
          <w:rFonts w:eastAsiaTheme="minorHAnsi"/>
        </w:rPr>
        <w:t xml:space="preserve">CNP – cod numeric personal; </w:t>
      </w:r>
    </w:p>
    <w:p w14:paraId="17347157" w14:textId="77777777" w:rsidR="00F84949" w:rsidRPr="00F84949" w:rsidRDefault="00F84949" w:rsidP="00715E49">
      <w:pPr>
        <w:numPr>
          <w:ilvl w:val="0"/>
          <w:numId w:val="8"/>
        </w:numPr>
        <w:autoSpaceDE w:val="0"/>
        <w:autoSpaceDN w:val="0"/>
        <w:adjustRightInd w:val="0"/>
        <w:spacing w:after="160" w:line="360" w:lineRule="auto"/>
        <w:jc w:val="both"/>
        <w:rPr>
          <w:rFonts w:eastAsiaTheme="minorEastAsia"/>
        </w:rPr>
      </w:pPr>
      <w:r w:rsidRPr="00F84949">
        <w:rPr>
          <w:rFonts w:eastAsiaTheme="minorHAnsi"/>
        </w:rPr>
        <w:t xml:space="preserve">CUI – cod unic de înregistrare persoane juridice; </w:t>
      </w:r>
    </w:p>
    <w:p w14:paraId="51ECDD30" w14:textId="77777777" w:rsidR="00F84949" w:rsidRPr="00F84949" w:rsidRDefault="00F84949" w:rsidP="00715E49">
      <w:pPr>
        <w:numPr>
          <w:ilvl w:val="0"/>
          <w:numId w:val="8"/>
        </w:numPr>
        <w:autoSpaceDE w:val="0"/>
        <w:autoSpaceDN w:val="0"/>
        <w:adjustRightInd w:val="0"/>
        <w:spacing w:after="160" w:line="360" w:lineRule="auto"/>
        <w:jc w:val="both"/>
        <w:rPr>
          <w:rFonts w:eastAsiaTheme="minorEastAsia"/>
        </w:rPr>
      </w:pPr>
      <w:r w:rsidRPr="00F84949">
        <w:rPr>
          <w:rFonts w:eastAsiaTheme="minorHAnsi"/>
        </w:rPr>
        <w:t xml:space="preserve">FA </w:t>
      </w:r>
      <w:r w:rsidRPr="00F84949">
        <w:rPr>
          <w:rFonts w:eastAsiaTheme="minorHAnsi"/>
          <w:b/>
          <w:bCs/>
        </w:rPr>
        <w:t>-</w:t>
      </w:r>
      <w:r w:rsidRPr="00F84949">
        <w:rPr>
          <w:rFonts w:eastAsiaTheme="minorHAnsi"/>
        </w:rPr>
        <w:t xml:space="preserve"> furnizor actual de energie electrică și/sau gaze naturale,</w:t>
      </w:r>
    </w:p>
    <w:p w14:paraId="06EE5854" w14:textId="77777777" w:rsidR="00F84949" w:rsidRPr="00F84949" w:rsidRDefault="00F84949" w:rsidP="00715E49">
      <w:pPr>
        <w:numPr>
          <w:ilvl w:val="0"/>
          <w:numId w:val="8"/>
        </w:numPr>
        <w:autoSpaceDE w:val="0"/>
        <w:autoSpaceDN w:val="0"/>
        <w:adjustRightInd w:val="0"/>
        <w:spacing w:after="160" w:line="360" w:lineRule="auto"/>
        <w:rPr>
          <w:rFonts w:eastAsiaTheme="minorEastAsia"/>
        </w:rPr>
      </w:pPr>
      <w:r w:rsidRPr="00F84949">
        <w:rPr>
          <w:rFonts w:eastAsiaTheme="minorHAnsi"/>
        </w:rPr>
        <w:t xml:space="preserve">FN </w:t>
      </w:r>
      <w:r w:rsidRPr="00F84949">
        <w:rPr>
          <w:rFonts w:eastAsiaTheme="minorHAnsi"/>
          <w:b/>
          <w:bCs/>
        </w:rPr>
        <w:t>-</w:t>
      </w:r>
      <w:r w:rsidRPr="00F84949">
        <w:rPr>
          <w:rFonts w:eastAsiaTheme="minorHAnsi"/>
        </w:rPr>
        <w:t xml:space="preserve"> furnizor nou de energie electrică și/sau gaze naturale,</w:t>
      </w:r>
    </w:p>
    <w:p w14:paraId="00BF327C" w14:textId="77777777" w:rsidR="00F84949" w:rsidRPr="00F84949" w:rsidRDefault="00F84949" w:rsidP="00715E49">
      <w:pPr>
        <w:numPr>
          <w:ilvl w:val="0"/>
          <w:numId w:val="8"/>
        </w:numPr>
        <w:autoSpaceDE w:val="0"/>
        <w:autoSpaceDN w:val="0"/>
        <w:adjustRightInd w:val="0"/>
        <w:spacing w:after="160" w:line="360" w:lineRule="auto"/>
        <w:rPr>
          <w:rFonts w:eastAsiaTheme="minorEastAsia"/>
        </w:rPr>
      </w:pPr>
      <w:r w:rsidRPr="00F84949">
        <w:rPr>
          <w:rFonts w:eastAsiaTheme="minorHAnsi"/>
        </w:rPr>
        <w:t>ONRC – Oficiul Național al Registrului Comerțului;</w:t>
      </w:r>
    </w:p>
    <w:p w14:paraId="420079B7" w14:textId="77777777" w:rsidR="00F84949" w:rsidRPr="00F84949" w:rsidRDefault="00F84949" w:rsidP="00715E49">
      <w:pPr>
        <w:numPr>
          <w:ilvl w:val="0"/>
          <w:numId w:val="8"/>
        </w:numPr>
        <w:autoSpaceDE w:val="0"/>
        <w:autoSpaceDN w:val="0"/>
        <w:adjustRightInd w:val="0"/>
        <w:spacing w:after="160" w:line="360" w:lineRule="auto"/>
        <w:rPr>
          <w:rFonts w:eastAsiaTheme="minorEastAsia"/>
        </w:rPr>
      </w:pPr>
      <w:r w:rsidRPr="00F84949">
        <w:rPr>
          <w:rFonts w:eastAsiaTheme="minorHAnsi"/>
        </w:rPr>
        <w:t xml:space="preserve">OPE – operatorul pieței de echilibrare; </w:t>
      </w:r>
    </w:p>
    <w:p w14:paraId="274A43F0" w14:textId="77777777" w:rsidR="00F84949" w:rsidRPr="00F84949" w:rsidRDefault="00F84949" w:rsidP="00715E49">
      <w:pPr>
        <w:numPr>
          <w:ilvl w:val="0"/>
          <w:numId w:val="8"/>
        </w:numPr>
        <w:autoSpaceDE w:val="0"/>
        <w:autoSpaceDN w:val="0"/>
        <w:adjustRightInd w:val="0"/>
        <w:spacing w:after="160" w:line="360" w:lineRule="auto"/>
        <w:rPr>
          <w:rFonts w:eastAsiaTheme="minorHAnsi"/>
        </w:rPr>
      </w:pPr>
      <w:r w:rsidRPr="00F84949">
        <w:rPr>
          <w:rFonts w:eastAsiaTheme="minorHAnsi"/>
        </w:rPr>
        <w:t>OR - operator de reţea (de energie electrică și/sau de gaze naturale);</w:t>
      </w:r>
    </w:p>
    <w:p w14:paraId="671D270D" w14:textId="77777777" w:rsidR="00F84949" w:rsidRPr="00F84949" w:rsidRDefault="00F84949" w:rsidP="00715E49">
      <w:pPr>
        <w:numPr>
          <w:ilvl w:val="0"/>
          <w:numId w:val="8"/>
        </w:numPr>
        <w:autoSpaceDE w:val="0"/>
        <w:autoSpaceDN w:val="0"/>
        <w:adjustRightInd w:val="0"/>
        <w:spacing w:after="160" w:line="360" w:lineRule="auto"/>
        <w:jc w:val="both"/>
        <w:rPr>
          <w:rFonts w:eastAsiaTheme="minorHAnsi"/>
        </w:rPr>
      </w:pPr>
      <w:r w:rsidRPr="00F84949">
        <w:rPr>
          <w:rFonts w:eastAsiaTheme="minorHAnsi"/>
        </w:rPr>
        <w:t xml:space="preserve">POD </w:t>
      </w:r>
      <w:r w:rsidRPr="00F84949">
        <w:rPr>
          <w:rFonts w:eastAsiaTheme="minorHAnsi"/>
          <w:b/>
          <w:bCs/>
        </w:rPr>
        <w:t>-</w:t>
      </w:r>
      <w:r w:rsidRPr="00F84949">
        <w:rPr>
          <w:rFonts w:eastAsiaTheme="minorHAnsi"/>
        </w:rPr>
        <w:t xml:space="preserve"> punct de livrare energie electrică;</w:t>
      </w:r>
    </w:p>
    <w:p w14:paraId="647007E5" w14:textId="77777777" w:rsidR="00F84949" w:rsidRPr="00F84949" w:rsidRDefault="00F84949" w:rsidP="00715E49">
      <w:pPr>
        <w:numPr>
          <w:ilvl w:val="0"/>
          <w:numId w:val="8"/>
        </w:numPr>
        <w:autoSpaceDE w:val="0"/>
        <w:autoSpaceDN w:val="0"/>
        <w:adjustRightInd w:val="0"/>
        <w:spacing w:after="160" w:line="360" w:lineRule="auto"/>
        <w:jc w:val="both"/>
        <w:rPr>
          <w:rFonts w:eastAsiaTheme="minorHAnsi"/>
        </w:rPr>
      </w:pPr>
      <w:r w:rsidRPr="00F84949">
        <w:rPr>
          <w:rFonts w:eastAsiaTheme="minorHAnsi"/>
        </w:rPr>
        <w:lastRenderedPageBreak/>
        <w:t>POSF - platforma online destinată schimbării de către CF a furnizorului de energie electrică și/sau de gaze naturale;</w:t>
      </w:r>
    </w:p>
    <w:p w14:paraId="38EBC4CB" w14:textId="77777777" w:rsidR="00F84949" w:rsidRPr="00F84949" w:rsidRDefault="00F84949" w:rsidP="00715E49">
      <w:pPr>
        <w:numPr>
          <w:ilvl w:val="0"/>
          <w:numId w:val="8"/>
        </w:numPr>
        <w:autoSpaceDE w:val="0"/>
        <w:autoSpaceDN w:val="0"/>
        <w:adjustRightInd w:val="0"/>
        <w:spacing w:after="160" w:line="360" w:lineRule="auto"/>
        <w:rPr>
          <w:rFonts w:eastAsiaTheme="minorHAnsi"/>
        </w:rPr>
      </w:pPr>
      <w:r w:rsidRPr="00F84949">
        <w:rPr>
          <w:rFonts w:eastAsiaTheme="minorHAnsi"/>
          <w:lang w:eastAsia="ro-RO"/>
        </w:rPr>
        <w:t>PRE – parte responsabilă cu echilibrarea în domeniul energiei electrice</w:t>
      </w:r>
      <w:r w:rsidRPr="00F84949">
        <w:rPr>
          <w:rFonts w:eastAsiaTheme="minorHAnsi"/>
        </w:rPr>
        <w:t>;</w:t>
      </w:r>
    </w:p>
    <w:p w14:paraId="47E9691A" w14:textId="3DD4C145" w:rsidR="00F84949" w:rsidRPr="00F84949" w:rsidRDefault="00F84949" w:rsidP="00F84949">
      <w:pPr>
        <w:autoSpaceDE w:val="0"/>
        <w:autoSpaceDN w:val="0"/>
        <w:adjustRightInd w:val="0"/>
        <w:spacing w:line="360" w:lineRule="auto"/>
        <w:jc w:val="both"/>
        <w:rPr>
          <w:rFonts w:eastAsiaTheme="minorHAnsi"/>
        </w:rPr>
      </w:pPr>
      <w:r w:rsidRPr="00F84949">
        <w:rPr>
          <w:rFonts w:eastAsia="Times New Roman"/>
        </w:rPr>
        <w:t xml:space="preserve">(2) În  domeniul energiei electrice, în cuprinsul regulamentului, prin </w:t>
      </w:r>
      <w:r w:rsidRPr="00F84949">
        <w:rPr>
          <w:rFonts w:eastAsiaTheme="minorHAnsi"/>
          <w:spacing w:val="5"/>
          <w:shd w:val="clear" w:color="auto" w:fill="FFFFFF"/>
        </w:rPr>
        <w:t xml:space="preserve">sintagma ˮloc de consumˮ se înțelege și ˮloc de consum cu instalație de stocareˮ sau ˮloc de consum și de producere </w:t>
      </w:r>
      <w:r w:rsidRPr="00F84949">
        <w:rPr>
          <w:rFonts w:eastAsia="Times New Roman"/>
        </w:rPr>
        <w:t xml:space="preserve">prevăzut cu instalații de producere a energiei electrice </w:t>
      </w:r>
      <w:r w:rsidRPr="00F84949">
        <w:rPr>
          <w:rFonts w:eastAsiaTheme="minorHAnsi"/>
          <w:spacing w:val="5"/>
          <w:shd w:val="clear" w:color="auto" w:fill="FFFFFF"/>
        </w:rPr>
        <w:t xml:space="preserve">ˮ sau  ˮloc de consum și de producere cu instalație de stocare, </w:t>
      </w:r>
      <w:r w:rsidRPr="00F84949">
        <w:rPr>
          <w:rFonts w:eastAsia="Times New Roman"/>
        </w:rPr>
        <w:t xml:space="preserve">prevăzut cu instalații de producere a energiei electrice </w:t>
      </w:r>
      <w:r w:rsidRPr="00F84949">
        <w:rPr>
          <w:rFonts w:eastAsiaTheme="minorHAnsi"/>
          <w:spacing w:val="5"/>
          <w:shd w:val="clear" w:color="auto" w:fill="FFFFFF"/>
        </w:rPr>
        <w:t>ˮ.</w:t>
      </w:r>
    </w:p>
    <w:p w14:paraId="6071DD9D" w14:textId="77777777" w:rsidR="00F84949" w:rsidRPr="00F84949" w:rsidRDefault="00F84949" w:rsidP="00F84949">
      <w:pPr>
        <w:spacing w:line="360" w:lineRule="auto"/>
        <w:rPr>
          <w:rFonts w:eastAsiaTheme="minorHAnsi"/>
        </w:rPr>
      </w:pPr>
    </w:p>
    <w:p w14:paraId="0B4FC1B4" w14:textId="77777777" w:rsidR="00F84949" w:rsidRPr="00F84949" w:rsidRDefault="00F84949" w:rsidP="00F84949">
      <w:pPr>
        <w:spacing w:line="360" w:lineRule="auto"/>
        <w:rPr>
          <w:rFonts w:eastAsiaTheme="minorHAnsi"/>
          <w:b/>
        </w:rPr>
      </w:pPr>
      <w:r w:rsidRPr="00F84949">
        <w:rPr>
          <w:rFonts w:eastAsiaTheme="minorHAnsi"/>
          <w:b/>
        </w:rPr>
        <w:t>Capitolul 3 – Organizarea si operarea POSF</w:t>
      </w:r>
    </w:p>
    <w:p w14:paraId="0DC6DEED"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(1) POSF reprezintă platforma informatică unică la nivel național prin intermediul căreia se realizează schimbarea furnizorului de energie electrică și/sau de gaze naturale de către CF, precum și încheierea unui contract de furnizare de energie electrică și/sau de gaze naturale cu un furnizor.</w:t>
      </w:r>
    </w:p>
    <w:p w14:paraId="2162D6FB" w14:textId="77777777" w:rsidR="00F84949" w:rsidRPr="00F84949" w:rsidRDefault="00F84949" w:rsidP="00F84949">
      <w:pPr>
        <w:spacing w:line="360" w:lineRule="auto"/>
        <w:contextualSpacing/>
        <w:jc w:val="both"/>
        <w:rPr>
          <w:rFonts w:eastAsiaTheme="minorHAnsi"/>
        </w:rPr>
      </w:pPr>
      <w:r w:rsidRPr="00F84949">
        <w:rPr>
          <w:rFonts w:eastAsiaTheme="minorHAnsi"/>
        </w:rPr>
        <w:t xml:space="preserve">(2) POSF este compusă din totalitatea echipamentelor, bazelor de date, aplicațiilor informatice, inclusiv a interfețelor cu operatorii economici implicați, necesare realizării scopului definit la alin. (1). </w:t>
      </w:r>
    </w:p>
    <w:p w14:paraId="67DE2D74" w14:textId="5DF1813A"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(1) </w:t>
      </w:r>
      <w:r w:rsidR="00D44F31">
        <w:rPr>
          <w:rFonts w:eastAsiaTheme="minorHAnsi"/>
        </w:rPr>
        <w:t>A</w:t>
      </w:r>
      <w:r w:rsidR="00D44F31" w:rsidRPr="00F84949">
        <w:rPr>
          <w:rFonts w:eastAsiaTheme="minorHAnsi"/>
        </w:rPr>
        <w:t xml:space="preserve">dministratorul </w:t>
      </w:r>
      <w:r w:rsidR="00D44F31">
        <w:rPr>
          <w:rFonts w:eastAsiaTheme="minorHAnsi"/>
        </w:rPr>
        <w:t>și o</w:t>
      </w:r>
      <w:r w:rsidRPr="00F84949">
        <w:rPr>
          <w:rFonts w:eastAsiaTheme="minorHAnsi"/>
        </w:rPr>
        <w:t xml:space="preserve">peratorul POSF este ANRE. </w:t>
      </w:r>
    </w:p>
    <w:p w14:paraId="5182A5EA" w14:textId="77777777" w:rsidR="00F84949" w:rsidRPr="00F84949" w:rsidRDefault="00F84949" w:rsidP="00F84949">
      <w:pPr>
        <w:spacing w:line="360" w:lineRule="auto"/>
        <w:contextualSpacing/>
        <w:jc w:val="both"/>
        <w:rPr>
          <w:rFonts w:eastAsiaTheme="minorHAnsi"/>
        </w:rPr>
      </w:pPr>
      <w:r w:rsidRPr="00F84949">
        <w:rPr>
          <w:rFonts w:eastAsiaTheme="minorHAnsi"/>
        </w:rPr>
        <w:t>(2) Operatorul POSF are obligația:</w:t>
      </w:r>
    </w:p>
    <w:p w14:paraId="1C23D5A1" w14:textId="77777777" w:rsidR="00F84949" w:rsidRPr="00F84949" w:rsidRDefault="00F84949" w:rsidP="00715E49">
      <w:pPr>
        <w:numPr>
          <w:ilvl w:val="0"/>
          <w:numId w:val="29"/>
        </w:numPr>
        <w:spacing w:after="160" w:line="360" w:lineRule="auto"/>
        <w:contextualSpacing/>
        <w:jc w:val="both"/>
        <w:rPr>
          <w:rFonts w:eastAsiaTheme="minorHAnsi"/>
        </w:rPr>
      </w:pPr>
      <w:r w:rsidRPr="00F84949">
        <w:rPr>
          <w:rFonts w:eastAsiaTheme="minorHAnsi"/>
        </w:rPr>
        <w:t>să mențină POSF în stare de funcționare, să  mențină integritatea și siguranța bazelor de date din cadrul POSF și să remedieze în regim de urgență orice disfuncționalitate care apare,</w:t>
      </w:r>
    </w:p>
    <w:p w14:paraId="25C7503D" w14:textId="77777777" w:rsidR="00F84949" w:rsidRPr="00F84949" w:rsidRDefault="00F84949" w:rsidP="00715E49">
      <w:pPr>
        <w:numPr>
          <w:ilvl w:val="0"/>
          <w:numId w:val="29"/>
        </w:numPr>
        <w:spacing w:after="160" w:line="360" w:lineRule="auto"/>
        <w:contextualSpacing/>
        <w:jc w:val="both"/>
        <w:rPr>
          <w:rFonts w:eastAsiaTheme="minorHAnsi"/>
        </w:rPr>
      </w:pPr>
      <w:r w:rsidRPr="00F84949">
        <w:rPr>
          <w:rFonts w:eastAsiaTheme="minorHAnsi"/>
        </w:rPr>
        <w:t>să comunice cu utilizatorii POSF pentru a facilita desfășurarea activităților acestora în cadrul POSF,</w:t>
      </w:r>
    </w:p>
    <w:p w14:paraId="6A5E0A53" w14:textId="77777777" w:rsidR="00F84949" w:rsidRPr="00F84949" w:rsidRDefault="00F84949" w:rsidP="00715E49">
      <w:pPr>
        <w:numPr>
          <w:ilvl w:val="0"/>
          <w:numId w:val="29"/>
        </w:numPr>
        <w:spacing w:after="160" w:line="360" w:lineRule="auto"/>
        <w:contextualSpacing/>
        <w:jc w:val="both"/>
        <w:rPr>
          <w:rFonts w:eastAsiaTheme="minorHAnsi"/>
        </w:rPr>
      </w:pPr>
      <w:r w:rsidRPr="00F84949">
        <w:rPr>
          <w:rFonts w:eastAsiaTheme="minorHAnsi"/>
        </w:rPr>
        <w:t>să păstreze confidențialitatea datelor/informațiilor și documentelor din cadrul POSF, conform prevederilor prezentului regulament și legislației aplicabile; în acest scop operatorul POSF are calitate de operator de date cu caracter personal, în condițiile legii,</w:t>
      </w:r>
    </w:p>
    <w:p w14:paraId="34BF0E03" w14:textId="492C1373" w:rsidR="00F84949" w:rsidRDefault="00F84949" w:rsidP="00715E49">
      <w:pPr>
        <w:numPr>
          <w:ilvl w:val="0"/>
          <w:numId w:val="29"/>
        </w:numPr>
        <w:spacing w:after="160" w:line="360" w:lineRule="auto"/>
        <w:contextualSpacing/>
        <w:jc w:val="both"/>
        <w:rPr>
          <w:rFonts w:eastAsiaTheme="minorHAnsi"/>
        </w:rPr>
      </w:pPr>
      <w:r w:rsidRPr="00F84949">
        <w:rPr>
          <w:rFonts w:eastAsiaTheme="minorHAnsi"/>
        </w:rPr>
        <w:t>să stabilească conditiile tehnice utilizatorilor în cadrul POSF, pe categorii, astfel încât  acestea să le permită exercitarea drepturilor și îndeplinirea obligațiilor ce le revin potrivit prezentului regulament.</w:t>
      </w:r>
    </w:p>
    <w:p w14:paraId="3AF30B87" w14:textId="73024E07" w:rsidR="00D44F31" w:rsidRPr="00F84949" w:rsidRDefault="00D44F31" w:rsidP="00715E49">
      <w:pPr>
        <w:numPr>
          <w:ilvl w:val="0"/>
          <w:numId w:val="29"/>
        </w:numPr>
        <w:spacing w:after="160" w:line="360" w:lineRule="auto"/>
        <w:contextualSpacing/>
        <w:jc w:val="both"/>
        <w:rPr>
          <w:rFonts w:eastAsiaTheme="minorHAnsi"/>
        </w:rPr>
      </w:pPr>
      <w:r>
        <w:rPr>
          <w:rFonts w:eastAsiaTheme="minorHAnsi"/>
        </w:rPr>
        <w:t>să aibă un comportament nediscriminatoriu în raport cu utilizatorii POSF.</w:t>
      </w:r>
    </w:p>
    <w:p w14:paraId="4D5827AA"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Operatorii economici implicați în contractarea furnizării energiei electrice și/sau gazelor naturale, precum și CF care încheie un contract de furnizare sau schimbă  furnizorul se înregistrează în POSF conform prezentului regulament.</w:t>
      </w:r>
    </w:p>
    <w:p w14:paraId="49F6839E" w14:textId="77777777" w:rsidR="00F84949" w:rsidRPr="00F84949" w:rsidRDefault="00F84949" w:rsidP="00715E49">
      <w:pPr>
        <w:numPr>
          <w:ilvl w:val="0"/>
          <w:numId w:val="5"/>
        </w:numPr>
        <w:spacing w:after="160" w:line="360" w:lineRule="auto"/>
        <w:ind w:left="0" w:firstLine="0"/>
        <w:contextualSpacing/>
        <w:jc w:val="both"/>
        <w:rPr>
          <w:rFonts w:eastAsiaTheme="minorEastAsia"/>
        </w:rPr>
      </w:pPr>
      <w:r w:rsidRPr="00F84949">
        <w:rPr>
          <w:rFonts w:eastAsiaTheme="minorHAnsi"/>
        </w:rPr>
        <w:t xml:space="preserve"> </w:t>
      </w:r>
      <w:bookmarkStart w:id="3" w:name="_Ref85542395"/>
      <w:r w:rsidRPr="00F84949">
        <w:rPr>
          <w:rFonts w:eastAsiaTheme="minorHAnsi"/>
        </w:rPr>
        <w:t xml:space="preserve">(1) Utilizatorii POSF sunt persoanele fizice sau juridice, CF de energie electrică/gaze naturale, precum și operatorii economici implicați în procedura de schimbare de către CF a </w:t>
      </w:r>
      <w:r w:rsidRPr="00F84949">
        <w:rPr>
          <w:rFonts w:eastAsiaTheme="minorHAnsi"/>
        </w:rPr>
        <w:lastRenderedPageBreak/>
        <w:t>furnizorului de energie electrică și/sau de gaze naturale și de contractare a furnizării de energie electrică și/sau de gaze naturale, înregistrați în POSF.</w:t>
      </w:r>
    </w:p>
    <w:p w14:paraId="11241C98" w14:textId="77777777" w:rsidR="00F84949" w:rsidRPr="00F84949" w:rsidRDefault="00F84949" w:rsidP="00F84949">
      <w:pPr>
        <w:spacing w:line="360" w:lineRule="auto"/>
        <w:jc w:val="both"/>
        <w:rPr>
          <w:rFonts w:eastAsiaTheme="minorHAnsi"/>
        </w:rPr>
      </w:pPr>
      <w:r w:rsidRPr="00F84949">
        <w:rPr>
          <w:rFonts w:eastAsiaTheme="minorHAnsi"/>
        </w:rPr>
        <w:t>(2) Categoriile de utilizatori din cadrul POSF sunt:</w:t>
      </w:r>
      <w:bookmarkEnd w:id="3"/>
    </w:p>
    <w:p w14:paraId="31699EAE" w14:textId="77777777" w:rsidR="00F84949" w:rsidRPr="00F84949" w:rsidRDefault="00F84949" w:rsidP="00715E49">
      <w:pPr>
        <w:numPr>
          <w:ilvl w:val="0"/>
          <w:numId w:val="17"/>
        </w:numPr>
        <w:spacing w:after="160" w:line="360" w:lineRule="auto"/>
        <w:ind w:left="709"/>
        <w:contextualSpacing/>
        <w:jc w:val="both"/>
        <w:rPr>
          <w:rFonts w:eastAsiaTheme="minorHAnsi"/>
        </w:rPr>
      </w:pPr>
      <w:r w:rsidRPr="00F84949">
        <w:rPr>
          <w:rFonts w:eastAsiaTheme="minorHAnsi"/>
        </w:rPr>
        <w:t xml:space="preserve">CF, </w:t>
      </w:r>
    </w:p>
    <w:p w14:paraId="3BF93A2D" w14:textId="77777777" w:rsidR="00F84949" w:rsidRPr="00F84949" w:rsidRDefault="00F84949" w:rsidP="00715E49">
      <w:pPr>
        <w:numPr>
          <w:ilvl w:val="0"/>
          <w:numId w:val="17"/>
        </w:numPr>
        <w:spacing w:after="160" w:line="360" w:lineRule="auto"/>
        <w:ind w:left="709"/>
        <w:contextualSpacing/>
        <w:jc w:val="both"/>
        <w:rPr>
          <w:rFonts w:eastAsiaTheme="minorHAnsi"/>
        </w:rPr>
      </w:pPr>
      <w:r w:rsidRPr="00F84949">
        <w:rPr>
          <w:rFonts w:eastAsiaTheme="minorHAnsi"/>
        </w:rPr>
        <w:t>FA,</w:t>
      </w:r>
    </w:p>
    <w:p w14:paraId="63399654" w14:textId="77777777" w:rsidR="00F84949" w:rsidRPr="00F84949" w:rsidRDefault="00F84949" w:rsidP="00715E49">
      <w:pPr>
        <w:numPr>
          <w:ilvl w:val="0"/>
          <w:numId w:val="17"/>
        </w:numPr>
        <w:spacing w:after="160" w:line="360" w:lineRule="auto"/>
        <w:ind w:left="709"/>
        <w:contextualSpacing/>
        <w:jc w:val="both"/>
        <w:rPr>
          <w:rFonts w:eastAsiaTheme="minorHAnsi"/>
        </w:rPr>
      </w:pPr>
      <w:r w:rsidRPr="00F84949">
        <w:rPr>
          <w:rFonts w:eastAsiaTheme="minorHAnsi"/>
        </w:rPr>
        <w:t>FN,</w:t>
      </w:r>
    </w:p>
    <w:p w14:paraId="33490762" w14:textId="5DB26EE9" w:rsidR="00F84949" w:rsidRPr="00F84949" w:rsidRDefault="00F84949" w:rsidP="00715E49">
      <w:pPr>
        <w:numPr>
          <w:ilvl w:val="0"/>
          <w:numId w:val="17"/>
        </w:numPr>
        <w:spacing w:after="160" w:line="360" w:lineRule="auto"/>
        <w:ind w:left="709"/>
        <w:contextualSpacing/>
        <w:jc w:val="both"/>
        <w:rPr>
          <w:rFonts w:eastAsiaTheme="minorHAnsi"/>
        </w:rPr>
      </w:pPr>
      <w:r w:rsidRPr="00F84949">
        <w:rPr>
          <w:rFonts w:eastAsiaTheme="minorHAnsi"/>
        </w:rPr>
        <w:t>OR</w:t>
      </w:r>
      <w:r w:rsidR="00BD2FAE">
        <w:rPr>
          <w:rFonts w:eastAsiaTheme="minorHAnsi"/>
        </w:rPr>
        <w:t>.</w:t>
      </w:r>
    </w:p>
    <w:p w14:paraId="7D7E8162" w14:textId="540C92D0" w:rsidR="00F84949" w:rsidRPr="00F84949" w:rsidRDefault="00D44F31" w:rsidP="00F84949">
      <w:pPr>
        <w:spacing w:line="360" w:lineRule="auto"/>
        <w:contextualSpacing/>
        <w:jc w:val="both"/>
        <w:rPr>
          <w:rFonts w:eastAsiaTheme="minorHAnsi"/>
        </w:rPr>
      </w:pPr>
      <w:r w:rsidRPr="00F84949" w:rsidDel="00D44F31">
        <w:rPr>
          <w:rFonts w:eastAsiaTheme="minorHAnsi"/>
        </w:rPr>
        <w:t xml:space="preserve"> </w:t>
      </w:r>
      <w:r w:rsidR="00F84949" w:rsidRPr="00F84949">
        <w:rPr>
          <w:rFonts w:eastAsiaTheme="minorHAnsi"/>
        </w:rPr>
        <w:t>(3) POSF are în componență interfețe dedicate categoriilor de utilizatori ai POSF  prevăzute la alin. (2), integrate operațional cu sistemele proprii ale acestora.</w:t>
      </w:r>
    </w:p>
    <w:p w14:paraId="79367DBD"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În scopul punerii în funcțiune și operaționalizării POSF, înregistrarea datelor și  informațiilor despre:</w:t>
      </w:r>
    </w:p>
    <w:p w14:paraId="3A82C6A7" w14:textId="77777777" w:rsidR="00F84949" w:rsidRPr="00F84949" w:rsidRDefault="00F84949" w:rsidP="00715E49">
      <w:pPr>
        <w:numPr>
          <w:ilvl w:val="0"/>
          <w:numId w:val="37"/>
        </w:numPr>
        <w:spacing w:after="160" w:line="360" w:lineRule="auto"/>
        <w:contextualSpacing/>
        <w:jc w:val="both"/>
        <w:rPr>
          <w:rFonts w:eastAsiaTheme="minorHAnsi"/>
        </w:rPr>
      </w:pPr>
      <w:r w:rsidRPr="00F84949">
        <w:rPr>
          <w:rFonts w:eastAsiaTheme="minorHAnsi"/>
        </w:rPr>
        <w:t>CF se face de către FA al acestora, fără crearea de conturi dedicate pentru  aceștia,</w:t>
      </w:r>
    </w:p>
    <w:p w14:paraId="460BCC69" w14:textId="77777777" w:rsidR="00F84949" w:rsidRPr="00F84949" w:rsidRDefault="00F84949" w:rsidP="00715E49">
      <w:pPr>
        <w:numPr>
          <w:ilvl w:val="0"/>
          <w:numId w:val="37"/>
        </w:numPr>
        <w:spacing w:after="160" w:line="360" w:lineRule="auto"/>
        <w:contextualSpacing/>
        <w:jc w:val="both"/>
        <w:rPr>
          <w:rFonts w:eastAsiaTheme="minorHAnsi"/>
        </w:rPr>
      </w:pPr>
      <w:r w:rsidRPr="00F84949">
        <w:rPr>
          <w:rFonts w:eastAsiaTheme="minorHAnsi"/>
        </w:rPr>
        <w:t>locurile de consum existente se face de către OR.</w:t>
      </w:r>
    </w:p>
    <w:p w14:paraId="4DADA685"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(1) Înregistrarea CF în POSF se face direct de către acesta, prin accesarea interfeței dedicate din cadrul POSF, crearea unui cont dedicat, validarea identității persoanei. </w:t>
      </w:r>
    </w:p>
    <w:p w14:paraId="19DA1602" w14:textId="77777777" w:rsidR="00F84949" w:rsidRPr="00F84949" w:rsidRDefault="00F84949" w:rsidP="00F84949">
      <w:pPr>
        <w:spacing w:line="360" w:lineRule="auto"/>
        <w:contextualSpacing/>
        <w:jc w:val="both"/>
        <w:rPr>
          <w:rFonts w:eastAsiaTheme="minorHAnsi"/>
        </w:rPr>
      </w:pPr>
      <w:r w:rsidRPr="00F84949">
        <w:rPr>
          <w:rFonts w:eastAsiaTheme="minorHAnsi"/>
        </w:rPr>
        <w:t>(2) Introducerea datelor, informațiilor și documentelor despre CF, prevăzute de regulament se realizează de către:</w:t>
      </w:r>
    </w:p>
    <w:p w14:paraId="5E8B0E76" w14:textId="77777777" w:rsidR="00F84949" w:rsidRPr="00F84949" w:rsidRDefault="00F84949" w:rsidP="00F84949">
      <w:pPr>
        <w:spacing w:line="360" w:lineRule="auto"/>
        <w:contextualSpacing/>
        <w:jc w:val="both"/>
        <w:rPr>
          <w:rFonts w:eastAsiaTheme="minorHAnsi"/>
        </w:rPr>
      </w:pPr>
      <w:r w:rsidRPr="00F84949">
        <w:rPr>
          <w:rFonts w:eastAsiaTheme="minorHAnsi"/>
        </w:rPr>
        <w:t>a) CF, prin  utilizarea contului dedicat.</w:t>
      </w:r>
    </w:p>
    <w:p w14:paraId="17B6A680" w14:textId="77777777" w:rsidR="00F84949" w:rsidRPr="00F84949" w:rsidRDefault="00F84949" w:rsidP="00F84949">
      <w:pPr>
        <w:spacing w:line="360" w:lineRule="auto"/>
        <w:contextualSpacing/>
        <w:jc w:val="both"/>
        <w:rPr>
          <w:rFonts w:eastAsiaTheme="minorHAnsi"/>
        </w:rPr>
      </w:pPr>
      <w:r w:rsidRPr="00F84949">
        <w:rPr>
          <w:rFonts w:eastAsiaTheme="minorHAnsi"/>
        </w:rPr>
        <w:t>b) furnizor, atunci când CF a ales în acest fel sau când CF nu are un cont dedicat.</w:t>
      </w:r>
    </w:p>
    <w:p w14:paraId="551E49FA" w14:textId="77777777" w:rsidR="00F84949" w:rsidRPr="00F84949" w:rsidRDefault="00F84949" w:rsidP="00F84949">
      <w:pPr>
        <w:spacing w:line="360" w:lineRule="auto"/>
        <w:contextualSpacing/>
        <w:jc w:val="both"/>
        <w:rPr>
          <w:rFonts w:eastAsiaTheme="minorHAnsi"/>
        </w:rPr>
      </w:pPr>
      <w:r w:rsidRPr="00F84949">
        <w:rPr>
          <w:rFonts w:eastAsiaTheme="minorHAnsi"/>
        </w:rPr>
        <w:t>(3) În situația prevăzută la alin. (2) lit. b), CF poate crea ulterior un cont dedicat, utilizând interfața specifică din cadrul POSF.</w:t>
      </w:r>
    </w:p>
    <w:p w14:paraId="0608CE9F" w14:textId="0E1A7482"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(1) Înregistrarea în POSF a utilizatorilor prevăzuți la </w:t>
      </w:r>
      <w:r w:rsidRPr="00F84949">
        <w:rPr>
          <w:rFonts w:eastAsiaTheme="minorHAnsi"/>
          <w:color w:val="2B579A"/>
          <w:shd w:val="clear" w:color="auto" w:fill="E6E6E6"/>
        </w:rPr>
        <w:fldChar w:fldCharType="begin"/>
      </w:r>
      <w:r w:rsidRPr="00F84949">
        <w:rPr>
          <w:rFonts w:eastAsiaTheme="minorHAnsi"/>
        </w:rPr>
        <w:instrText xml:space="preserve"> REF _Ref85542395 \r \h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10</w:t>
      </w:r>
      <w:r w:rsidRPr="00F84949">
        <w:rPr>
          <w:rFonts w:eastAsiaTheme="minorHAnsi"/>
          <w:color w:val="2B579A"/>
          <w:shd w:val="clear" w:color="auto" w:fill="E6E6E6"/>
        </w:rPr>
        <w:fldChar w:fldCharType="end"/>
      </w:r>
      <w:r w:rsidRPr="00F84949">
        <w:rPr>
          <w:rFonts w:eastAsiaTheme="minorHAnsi"/>
        </w:rPr>
        <w:t xml:space="preserve"> alin. (2) lit. b)-</w:t>
      </w:r>
      <w:r w:rsidR="00D44F31">
        <w:rPr>
          <w:rFonts w:eastAsiaTheme="minorHAnsi"/>
        </w:rPr>
        <w:t>d</w:t>
      </w:r>
      <w:r w:rsidRPr="00F84949">
        <w:rPr>
          <w:rFonts w:eastAsiaTheme="minorHAnsi"/>
        </w:rPr>
        <w:t>)  se face de către reprezentanții legali sau convenționali ai acestora, prin accesarea interfeței dedicate din cadrul POSF și este condiționată de completarea datelor și încărcarea documentelor solicitate de POSF conform prezentului regulament, de validarea identității reprezentantului legal care face înregistrarea, precum și de deținerea licenței/licențelor prevăzute de lege pentru activitățile specifice  sectorului energiei electrice/gazelor naturale.</w:t>
      </w:r>
    </w:p>
    <w:p w14:paraId="1AEB523A" w14:textId="655A3AF0" w:rsidR="00F84949" w:rsidRPr="00F84949" w:rsidRDefault="00F84949" w:rsidP="00F84949">
      <w:pPr>
        <w:spacing w:line="360" w:lineRule="auto"/>
        <w:contextualSpacing/>
        <w:jc w:val="both"/>
        <w:rPr>
          <w:rFonts w:eastAsiaTheme="minorHAnsi"/>
        </w:rPr>
      </w:pPr>
      <w:r w:rsidRPr="00F84949">
        <w:rPr>
          <w:rFonts w:eastAsiaTheme="minorHAnsi"/>
        </w:rPr>
        <w:t xml:space="preserve">(2) Prin derogare de la prevederile alin. (1), cu ocazia și în scopul punerii în funcțiune și operaționalizării POSF, utilizatorii prevăzuți la </w:t>
      </w:r>
      <w:r w:rsidRPr="00F84949">
        <w:rPr>
          <w:rFonts w:eastAsiaTheme="minorHAnsi"/>
          <w:color w:val="2B579A"/>
          <w:shd w:val="clear" w:color="auto" w:fill="E6E6E6"/>
        </w:rPr>
        <w:fldChar w:fldCharType="begin"/>
      </w:r>
      <w:r w:rsidRPr="00F84949">
        <w:rPr>
          <w:rFonts w:eastAsiaTheme="minorHAnsi"/>
        </w:rPr>
        <w:instrText xml:space="preserve"> REF _Ref85542395 \r \h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10</w:t>
      </w:r>
      <w:r w:rsidRPr="00F84949">
        <w:rPr>
          <w:rFonts w:eastAsiaTheme="minorHAnsi"/>
          <w:color w:val="2B579A"/>
          <w:shd w:val="clear" w:color="auto" w:fill="E6E6E6"/>
        </w:rPr>
        <w:fldChar w:fldCharType="end"/>
      </w:r>
      <w:r w:rsidRPr="00F84949">
        <w:rPr>
          <w:rFonts w:eastAsiaTheme="minorHAnsi"/>
        </w:rPr>
        <w:t xml:space="preserve"> alin. (2) lit. b)-</w:t>
      </w:r>
      <w:r w:rsidR="00D44F31">
        <w:rPr>
          <w:rFonts w:eastAsiaTheme="minorHAnsi"/>
        </w:rPr>
        <w:t>d</w:t>
      </w:r>
      <w:r w:rsidRPr="00F84949">
        <w:rPr>
          <w:rFonts w:eastAsiaTheme="minorHAnsi"/>
        </w:rPr>
        <w:t>) au obligația să se înregistreze în POSF, conform solicitării operatorului POSF.</w:t>
      </w:r>
    </w:p>
    <w:p w14:paraId="50BE31D8" w14:textId="3322C213"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Utilizatorii prevăzuți la </w:t>
      </w:r>
      <w:r w:rsidRPr="00F84949">
        <w:rPr>
          <w:rFonts w:eastAsiaTheme="minorHAnsi"/>
          <w:color w:val="2B579A"/>
          <w:shd w:val="clear" w:color="auto" w:fill="E6E6E6"/>
        </w:rPr>
        <w:fldChar w:fldCharType="begin"/>
      </w:r>
      <w:r w:rsidRPr="00F84949">
        <w:rPr>
          <w:rFonts w:eastAsiaTheme="minorHAnsi"/>
        </w:rPr>
        <w:instrText xml:space="preserve"> REF _Ref85542395 \r \h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10</w:t>
      </w:r>
      <w:r w:rsidRPr="00F84949">
        <w:rPr>
          <w:rFonts w:eastAsiaTheme="minorHAnsi"/>
          <w:color w:val="2B579A"/>
          <w:shd w:val="clear" w:color="auto" w:fill="E6E6E6"/>
        </w:rPr>
        <w:fldChar w:fldCharType="end"/>
      </w:r>
      <w:r w:rsidRPr="00F84949">
        <w:rPr>
          <w:rFonts w:eastAsiaTheme="minorHAnsi"/>
        </w:rPr>
        <w:t xml:space="preserve"> alin. (2) lit. b)-</w:t>
      </w:r>
      <w:r w:rsidR="00D44F31">
        <w:rPr>
          <w:rFonts w:eastAsiaTheme="minorHAnsi"/>
        </w:rPr>
        <w:t>d</w:t>
      </w:r>
      <w:r w:rsidRPr="00F84949">
        <w:rPr>
          <w:rFonts w:eastAsiaTheme="minorHAnsi"/>
        </w:rPr>
        <w:t>), precum și CF persoane juridice  desemnează și înregistrează în POSF reprezentanți pentru realizarea activităților ce le revin, potrivit prevederilor prezentului regulament. Reprezentanții sunt înregistrați cu conturi de utilizator anonimizate în raport cu alți utilizatori, specifice ca denumire utilizatorului POSF respectiv.</w:t>
      </w:r>
    </w:p>
    <w:p w14:paraId="2B8AFCD8"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w:t>
      </w:r>
      <w:bookmarkStart w:id="4" w:name="_Ref86072333"/>
      <w:r w:rsidRPr="00F84949">
        <w:rPr>
          <w:rFonts w:eastAsiaTheme="minorHAnsi"/>
        </w:rPr>
        <w:t>Baza de date a POSF este unică la nivel național și cuprinde:</w:t>
      </w:r>
      <w:bookmarkEnd w:id="4"/>
    </w:p>
    <w:p w14:paraId="0E12A7FD"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lastRenderedPageBreak/>
        <w:t>Date despre locul de consum de energie electrică:</w:t>
      </w:r>
    </w:p>
    <w:p w14:paraId="7CC34D41"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OR la care este racordat locul de consum;</w:t>
      </w:r>
    </w:p>
    <w:p w14:paraId="6B77A73A"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 xml:space="preserve">Adresa locului de consum; </w:t>
      </w:r>
    </w:p>
    <w:p w14:paraId="68575C92"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POD, care este identificator unic al locului de consum de energie electrică;</w:t>
      </w:r>
    </w:p>
    <w:p w14:paraId="7A873AA8" w14:textId="77777777" w:rsidR="00F84949" w:rsidRPr="00F84949" w:rsidRDefault="00F84949" w:rsidP="00715E49">
      <w:pPr>
        <w:numPr>
          <w:ilvl w:val="0"/>
          <w:numId w:val="13"/>
        </w:numPr>
        <w:shd w:val="clear" w:color="auto" w:fill="FFFFFF" w:themeFill="background1"/>
        <w:spacing w:after="160" w:line="360" w:lineRule="auto"/>
        <w:contextualSpacing/>
        <w:jc w:val="both"/>
        <w:rPr>
          <w:rFonts w:eastAsiaTheme="minorHAnsi"/>
        </w:rPr>
      </w:pPr>
      <w:r w:rsidRPr="00F84949">
        <w:rPr>
          <w:rFonts w:eastAsiaTheme="minorHAnsi"/>
        </w:rPr>
        <w:t>Date despre certificatul de racordare la rețeaua electrică sau despre avizul tehnic de racordare dacă nu a fost emis un certificat de racordare;</w:t>
      </w:r>
    </w:p>
    <w:p w14:paraId="30E23545"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 xml:space="preserve">Denumirea și date de identificare ale persoanei fizice/juridice care a racordat locul de consum;  </w:t>
      </w:r>
    </w:p>
    <w:p w14:paraId="712263D1"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FA de energie electrică;</w:t>
      </w:r>
    </w:p>
    <w:p w14:paraId="4F5C3B44"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Modul de contractare a  serviciului de rețea (direct sau prin furnizor);</w:t>
      </w:r>
    </w:p>
    <w:p w14:paraId="205A80BD"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Date despre contractul de rețea energie electrică (număr, data încheierii, părtile contractului, tipul contractului conform rețelei);</w:t>
      </w:r>
    </w:p>
    <w:p w14:paraId="4B098EC1"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Date despre existența unui sistem de măsurare inteligent și dacă acesta este funcțional,  informații despre tipul de contor de energie electrică (unidirectional sau bidirecțional, electronic, cu inductie etc.), inclusiv seria acestuia;</w:t>
      </w:r>
    </w:p>
    <w:p w14:paraId="48B64F84" w14:textId="77777777" w:rsidR="00F84949" w:rsidRPr="00F84949" w:rsidRDefault="00F84949" w:rsidP="00715E49">
      <w:pPr>
        <w:numPr>
          <w:ilvl w:val="0"/>
          <w:numId w:val="13"/>
        </w:numPr>
        <w:spacing w:after="160" w:line="360" w:lineRule="auto"/>
        <w:contextualSpacing/>
        <w:jc w:val="both"/>
        <w:rPr>
          <w:rFonts w:eastAsiaTheme="minorHAnsi"/>
        </w:rPr>
      </w:pPr>
      <w:r w:rsidRPr="00F84949">
        <w:rPr>
          <w:rFonts w:eastAsiaTheme="minorHAnsi"/>
        </w:rPr>
        <w:t>Ultimul index citit de OR sau autocitit de CF și data citirii/transmiterii la OR.</w:t>
      </w:r>
    </w:p>
    <w:p w14:paraId="151546C9"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despre locul de consum de gaze naturale:</w:t>
      </w:r>
    </w:p>
    <w:p w14:paraId="6C493999"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OR la care este racordat locul de consum;</w:t>
      </w:r>
    </w:p>
    <w:p w14:paraId="5033A5B5"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 xml:space="preserve">Adresa locului de consum; </w:t>
      </w:r>
    </w:p>
    <w:p w14:paraId="6868E5CC"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CLC care este identificator unic al locului de consum de gaze naturale;</w:t>
      </w:r>
    </w:p>
    <w:p w14:paraId="1B44A32C"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Date despre avizul tehnic de racordare la sistemul/conducta de gaze naturale;</w:t>
      </w:r>
    </w:p>
    <w:p w14:paraId="33347D37"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 xml:space="preserve">Denumirea și datele de identificare ale persoanei fizice/juridice care a racordat locul de consum; </w:t>
      </w:r>
    </w:p>
    <w:p w14:paraId="7FB48397"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FA de gaze naturale;</w:t>
      </w:r>
    </w:p>
    <w:p w14:paraId="4B29252D"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Date despre contractul de distribuție/transport gaze naturale (număr, data încheierii, părtile contractului, tipul contractului conform rețelei);</w:t>
      </w:r>
    </w:p>
    <w:p w14:paraId="048409CA"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Informații despre tipul de contor de gaze naturale, inclusiv seria acestuia;</w:t>
      </w:r>
    </w:p>
    <w:p w14:paraId="58784713" w14:textId="77777777" w:rsidR="00F84949" w:rsidRPr="00F84949" w:rsidRDefault="00F84949" w:rsidP="00715E49">
      <w:pPr>
        <w:numPr>
          <w:ilvl w:val="0"/>
          <w:numId w:val="16"/>
        </w:numPr>
        <w:spacing w:after="160" w:line="360" w:lineRule="auto"/>
        <w:contextualSpacing/>
        <w:jc w:val="both"/>
        <w:rPr>
          <w:rFonts w:eastAsiaTheme="minorHAnsi"/>
        </w:rPr>
      </w:pPr>
      <w:r w:rsidRPr="00F84949">
        <w:rPr>
          <w:rFonts w:eastAsiaTheme="minorHAnsi"/>
        </w:rPr>
        <w:t>Ultimul index citit de OR sau autocitit de CF și data citirii/transmiterii la OR.</w:t>
      </w:r>
    </w:p>
    <w:p w14:paraId="194B82B0"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necesare pentru crearea contului de acces în POSF a CF persoană fizică sau a reprezentantului legal al CF persoană juridică:</w:t>
      </w:r>
    </w:p>
    <w:p w14:paraId="00E16B2A" w14:textId="77777777" w:rsidR="00F84949" w:rsidRPr="00F84949" w:rsidRDefault="00F84949" w:rsidP="00715E49">
      <w:pPr>
        <w:numPr>
          <w:ilvl w:val="0"/>
          <w:numId w:val="18"/>
        </w:numPr>
        <w:spacing w:after="160" w:line="360" w:lineRule="auto"/>
        <w:contextualSpacing/>
        <w:jc w:val="both"/>
        <w:rPr>
          <w:rFonts w:eastAsiaTheme="minorHAnsi"/>
        </w:rPr>
      </w:pPr>
      <w:r w:rsidRPr="00F84949">
        <w:rPr>
          <w:rFonts w:eastAsiaTheme="minorHAnsi"/>
        </w:rPr>
        <w:t>nume de utilizator;</w:t>
      </w:r>
    </w:p>
    <w:p w14:paraId="62D8D9D6" w14:textId="77777777" w:rsidR="00F84949" w:rsidRPr="00F84949" w:rsidRDefault="00F84949" w:rsidP="00715E49">
      <w:pPr>
        <w:numPr>
          <w:ilvl w:val="0"/>
          <w:numId w:val="18"/>
        </w:numPr>
        <w:spacing w:after="160" w:line="360" w:lineRule="auto"/>
        <w:contextualSpacing/>
        <w:jc w:val="both"/>
        <w:rPr>
          <w:rFonts w:eastAsiaTheme="minorHAnsi"/>
        </w:rPr>
      </w:pPr>
      <w:r w:rsidRPr="00F84949">
        <w:rPr>
          <w:rFonts w:eastAsiaTheme="minorHAnsi"/>
        </w:rPr>
        <w:t>parola de acces în POSF;</w:t>
      </w:r>
    </w:p>
    <w:p w14:paraId="3429CDB2" w14:textId="77777777" w:rsidR="00F84949" w:rsidRPr="00F84949" w:rsidRDefault="00F84949" w:rsidP="00715E49">
      <w:pPr>
        <w:numPr>
          <w:ilvl w:val="0"/>
          <w:numId w:val="18"/>
        </w:numPr>
        <w:spacing w:after="160" w:line="360" w:lineRule="auto"/>
        <w:contextualSpacing/>
        <w:jc w:val="both"/>
        <w:rPr>
          <w:rFonts w:eastAsiaTheme="minorHAnsi"/>
        </w:rPr>
      </w:pPr>
      <w:r w:rsidRPr="00F84949">
        <w:rPr>
          <w:rFonts w:eastAsiaTheme="minorHAnsi"/>
        </w:rPr>
        <w:t>act identitate (document încărcat în baza de date);</w:t>
      </w:r>
    </w:p>
    <w:p w14:paraId="42C4FAA2" w14:textId="77777777" w:rsidR="00F84949" w:rsidRPr="00F84949" w:rsidRDefault="00F84949" w:rsidP="00715E49">
      <w:pPr>
        <w:numPr>
          <w:ilvl w:val="0"/>
          <w:numId w:val="18"/>
        </w:numPr>
        <w:spacing w:after="160" w:line="360" w:lineRule="auto"/>
        <w:contextualSpacing/>
        <w:jc w:val="both"/>
        <w:rPr>
          <w:rFonts w:eastAsiaTheme="minorHAnsi"/>
        </w:rPr>
      </w:pPr>
      <w:r w:rsidRPr="00F84949">
        <w:rPr>
          <w:rFonts w:eastAsiaTheme="minorHAnsi"/>
        </w:rPr>
        <w:t>CNP;</w:t>
      </w:r>
    </w:p>
    <w:p w14:paraId="19CFF1F2" w14:textId="77777777" w:rsidR="00F84949" w:rsidRPr="00F84949" w:rsidRDefault="00F84949" w:rsidP="00715E49">
      <w:pPr>
        <w:numPr>
          <w:ilvl w:val="0"/>
          <w:numId w:val="18"/>
        </w:numPr>
        <w:spacing w:after="160" w:line="360" w:lineRule="auto"/>
        <w:contextualSpacing/>
        <w:jc w:val="both"/>
        <w:rPr>
          <w:rFonts w:eastAsiaTheme="minorHAnsi"/>
        </w:rPr>
      </w:pPr>
      <w:r w:rsidRPr="00F84949">
        <w:rPr>
          <w:rFonts w:eastAsiaTheme="minorHAnsi"/>
        </w:rPr>
        <w:t>date contact pentru validarea contului: email, număr de telefon etc.</w:t>
      </w:r>
    </w:p>
    <w:p w14:paraId="59818344"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lastRenderedPageBreak/>
        <w:t>Date despre CF:</w:t>
      </w:r>
    </w:p>
    <w:p w14:paraId="5895A3F0"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 xml:space="preserve">nume, prenume persoană fizică sau denumire persoană juridică; </w:t>
      </w:r>
    </w:p>
    <w:p w14:paraId="7FBF1F07"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 xml:space="preserve">adresă, telefon, email, fax etc.; </w:t>
      </w:r>
    </w:p>
    <w:p w14:paraId="62163E83"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adresa de corespondență dacă diferă de cea a locului de consum;</w:t>
      </w:r>
    </w:p>
    <w:p w14:paraId="0A6901E2"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CNP (persoană fizică)/CUI, număr înregistrare la ONRC (persoană juridică);</w:t>
      </w:r>
    </w:p>
    <w:p w14:paraId="7979E9DB"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reprezentanții legali al CF persoană juridică;</w:t>
      </w:r>
    </w:p>
    <w:p w14:paraId="550D5D96"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categorii de reprezentanți ai CF care realizează activitățile CF în POSF;</w:t>
      </w:r>
    </w:p>
    <w:p w14:paraId="7CCC1409"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date despre persoanele care fac parte din fiecare categorie de reprezentanți ai CF și care au acces în POSF, cu nume de utilizator și parola, stabilite de CF;</w:t>
      </w:r>
    </w:p>
    <w:p w14:paraId="3C29A796" w14:textId="4ED4B731"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adresa locului de consum</w:t>
      </w:r>
      <w:r w:rsidR="00434E50">
        <w:rPr>
          <w:rFonts w:eastAsiaTheme="minorHAnsi"/>
        </w:rPr>
        <w:t xml:space="preserve"> (pot exista mai multe locuri de consum)</w:t>
      </w:r>
      <w:r w:rsidRPr="00F84949">
        <w:rPr>
          <w:rFonts w:eastAsiaTheme="minorHAnsi"/>
        </w:rPr>
        <w:t>;</w:t>
      </w:r>
    </w:p>
    <w:p w14:paraId="250F0B52"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CLC/POD loc consum;</w:t>
      </w:r>
    </w:p>
    <w:p w14:paraId="4D321CDC"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documente care atestă, conform reglementărilor ANRE, dreptul CF de folosință asupra locului de consum (documentele  se încarcă în baza de date);</w:t>
      </w:r>
    </w:p>
    <w:p w14:paraId="1689F61F"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opțiunea CF privind încheierea contractului cu OR pentru serviciul de rețea (energie electrică) direct sau prin furnizor;</w:t>
      </w:r>
    </w:p>
    <w:p w14:paraId="45B3C0B4"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FA cu care are încheiat contract pentru energie electrică (pot fi mai mulți FA);</w:t>
      </w:r>
    </w:p>
    <w:p w14:paraId="1BF49122"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FA cu care are încheiat contract pentru gaze naturale;</w:t>
      </w:r>
    </w:p>
    <w:p w14:paraId="107093BB"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FN în cazul schimbării furnizorului de energie electrică;</w:t>
      </w:r>
    </w:p>
    <w:p w14:paraId="49E02042"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FN în cazul schimbării furnizorului de gaze naturale;</w:t>
      </w:r>
    </w:p>
    <w:p w14:paraId="36426E13" w14:textId="14DE78B5"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date despre Contractul de furnizare energie electrică în vigoare, încheiat cu FA (pot exista mai multe contracte de furnizare simultane, caz în care se identifică distinct)</w:t>
      </w:r>
      <w:r w:rsidR="00434E50">
        <w:rPr>
          <w:rFonts w:eastAsiaTheme="minorHAnsi"/>
        </w:rPr>
        <w:t>, conform prevederilor pct. 9</w:t>
      </w:r>
      <w:r w:rsidRPr="00F84949">
        <w:rPr>
          <w:rFonts w:eastAsiaTheme="minorHAnsi"/>
        </w:rPr>
        <w:t>;</w:t>
      </w:r>
    </w:p>
    <w:p w14:paraId="2D85B089" w14:textId="0487E48D" w:rsidR="00F84949" w:rsidRPr="00F84949" w:rsidRDefault="00F84949" w:rsidP="00715E49">
      <w:pPr>
        <w:numPr>
          <w:ilvl w:val="0"/>
          <w:numId w:val="14"/>
        </w:numPr>
        <w:spacing w:after="160" w:line="360" w:lineRule="auto"/>
        <w:contextualSpacing/>
        <w:jc w:val="both"/>
        <w:rPr>
          <w:rFonts w:asciiTheme="minorHAnsi" w:eastAsiaTheme="minorHAnsi" w:hAnsiTheme="minorHAnsi" w:cstheme="minorBidi"/>
        </w:rPr>
      </w:pPr>
      <w:r w:rsidRPr="00F84949">
        <w:rPr>
          <w:rFonts w:eastAsiaTheme="minorHAnsi"/>
        </w:rPr>
        <w:t>date despre Contractul de furnizare gaze naturale în vigoare, încheiat cu FA</w:t>
      </w:r>
      <w:r w:rsidR="00434E50" w:rsidRPr="00F84949">
        <w:rPr>
          <w:rFonts w:eastAsiaTheme="minorHAnsi"/>
        </w:rPr>
        <w:t>)</w:t>
      </w:r>
      <w:r w:rsidR="00434E50">
        <w:rPr>
          <w:rFonts w:eastAsiaTheme="minorHAnsi"/>
        </w:rPr>
        <w:t>, conform prevederilor pct. 9</w:t>
      </w:r>
      <w:r w:rsidRPr="00F84949">
        <w:rPr>
          <w:rFonts w:eastAsiaTheme="minorHAnsi"/>
        </w:rPr>
        <w:t>;</w:t>
      </w:r>
    </w:p>
    <w:p w14:paraId="7CD2453E"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informații dacă este CF neîntreruptibil de energie electrică și/sau vulnerabil;</w:t>
      </w:r>
    </w:p>
    <w:p w14:paraId="29B754AF"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informații dacă CF este prosumator.</w:t>
      </w:r>
    </w:p>
    <w:p w14:paraId="79388C78" w14:textId="6E43E949"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date despre apartenenţa  locului de consum identificat prin CLC/POD la o agregare, inclusiv date</w:t>
      </w:r>
      <w:r w:rsidR="00D527EB">
        <w:rPr>
          <w:rFonts w:eastAsiaTheme="minorHAnsi"/>
        </w:rPr>
        <w:t>le</w:t>
      </w:r>
      <w:r w:rsidRPr="00F84949">
        <w:rPr>
          <w:rFonts w:eastAsiaTheme="minorHAnsi"/>
        </w:rPr>
        <w:t xml:space="preserve"> despre agregator</w:t>
      </w:r>
      <w:r w:rsidR="00D527EB">
        <w:rPr>
          <w:rFonts w:eastAsiaTheme="minorHAnsi"/>
        </w:rPr>
        <w:t xml:space="preserve"> prevăzute la pct. </w:t>
      </w:r>
      <w:r w:rsidR="00434E50">
        <w:rPr>
          <w:rFonts w:eastAsiaTheme="minorHAnsi"/>
        </w:rPr>
        <w:t>10</w:t>
      </w:r>
      <w:r w:rsidRPr="00F84949">
        <w:rPr>
          <w:rFonts w:eastAsiaTheme="minorHAnsi"/>
        </w:rPr>
        <w:t>;</w:t>
      </w:r>
    </w:p>
    <w:p w14:paraId="0971E211" w14:textId="3B859B74"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shd w:val="clear" w:color="auto" w:fill="FFFFFF" w:themeFill="background1"/>
        </w:rPr>
        <w:t xml:space="preserve">date despre PRE din care CF de energie electrică face parte, </w:t>
      </w:r>
      <w:r w:rsidR="00434E50">
        <w:rPr>
          <w:rFonts w:eastAsiaTheme="minorHAnsi"/>
          <w:shd w:val="clear" w:color="auto" w:fill="FFFFFF" w:themeFill="background1"/>
        </w:rPr>
        <w:t xml:space="preserve">conform prevederilor de la pct. 11, </w:t>
      </w:r>
      <w:r w:rsidRPr="00F84949">
        <w:rPr>
          <w:rFonts w:eastAsiaTheme="minorHAnsi"/>
          <w:shd w:val="clear" w:color="auto" w:fill="FFFFFF" w:themeFill="background1"/>
        </w:rPr>
        <w:t>inclusiv în cazul consumatorului activ astfel cum este definit în</w:t>
      </w:r>
      <w:r w:rsidRPr="00F84949">
        <w:rPr>
          <w:rFonts w:eastAsia="Times New Roman"/>
          <w:shd w:val="clear" w:color="auto" w:fill="FFFFFF" w:themeFill="background1"/>
          <w:lang w:eastAsia="en-GB"/>
        </w:rPr>
        <w:t xml:space="preserve"> Regulamentul (UE) 2019/943 al Parlamentului European și al Consiliului din 5 iunie 2019 privind piața internă de energie electrică (reformare</w:t>
      </w:r>
      <w:r w:rsidRPr="00F84949">
        <w:rPr>
          <w:rFonts w:eastAsia="Times New Roman"/>
          <w:lang w:eastAsia="en-GB"/>
        </w:rPr>
        <w:t>),</w:t>
      </w:r>
      <w:r w:rsidRPr="00F84949">
        <w:rPr>
          <w:rFonts w:eastAsiaTheme="minorHAnsi"/>
        </w:rPr>
        <w:t xml:space="preserve"> care poate fi înregistrat ca PRE distinct;</w:t>
      </w:r>
    </w:p>
    <w:p w14:paraId="70FA4D10" w14:textId="77777777" w:rsidR="00F84949" w:rsidRPr="00F84949" w:rsidRDefault="00F84949" w:rsidP="00715E49">
      <w:pPr>
        <w:numPr>
          <w:ilvl w:val="0"/>
          <w:numId w:val="14"/>
        </w:numPr>
        <w:spacing w:after="160" w:line="360" w:lineRule="auto"/>
        <w:contextualSpacing/>
        <w:jc w:val="both"/>
        <w:rPr>
          <w:rFonts w:eastAsiaTheme="minorHAnsi"/>
        </w:rPr>
      </w:pPr>
      <w:r w:rsidRPr="00F84949">
        <w:rPr>
          <w:rFonts w:eastAsiaTheme="minorHAnsi"/>
        </w:rPr>
        <w:t>informații privind autofurnizarea de către CF.</w:t>
      </w:r>
    </w:p>
    <w:p w14:paraId="4D6B4311"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înregistrate de CF în POSF la inițierea procedurii de schimbare a furnizorului:</w:t>
      </w:r>
    </w:p>
    <w:p w14:paraId="26F8BE84" w14:textId="77777777" w:rsidR="00F84949" w:rsidRPr="00F84949" w:rsidRDefault="00F84949" w:rsidP="00715E49">
      <w:pPr>
        <w:numPr>
          <w:ilvl w:val="0"/>
          <w:numId w:val="15"/>
        </w:numPr>
        <w:spacing w:after="160" w:line="360" w:lineRule="auto"/>
        <w:contextualSpacing/>
        <w:jc w:val="both"/>
        <w:rPr>
          <w:rFonts w:eastAsiaTheme="minorHAnsi"/>
        </w:rPr>
      </w:pPr>
      <w:r w:rsidRPr="00F84949">
        <w:rPr>
          <w:rFonts w:eastAsiaTheme="minorHAnsi"/>
        </w:rPr>
        <w:t>index autocitit energie electrică/gaze naturale,</w:t>
      </w:r>
    </w:p>
    <w:p w14:paraId="2FB1918A" w14:textId="77777777" w:rsidR="00F84949" w:rsidRPr="00F84949" w:rsidRDefault="00F84949" w:rsidP="00715E49">
      <w:pPr>
        <w:numPr>
          <w:ilvl w:val="0"/>
          <w:numId w:val="15"/>
        </w:numPr>
        <w:spacing w:after="160" w:line="360" w:lineRule="auto"/>
        <w:contextualSpacing/>
        <w:jc w:val="both"/>
        <w:rPr>
          <w:rFonts w:eastAsiaTheme="minorHAnsi"/>
        </w:rPr>
      </w:pPr>
      <w:r w:rsidRPr="00F84949">
        <w:rPr>
          <w:rFonts w:eastAsiaTheme="minorHAnsi"/>
        </w:rPr>
        <w:lastRenderedPageBreak/>
        <w:t>data efectivă a schimbării furnizorului solicitată de CF.</w:t>
      </w:r>
    </w:p>
    <w:p w14:paraId="4A292ED4"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despre OR:</w:t>
      </w:r>
    </w:p>
    <w:p w14:paraId="28F650BC"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Denumire, forma juridică;</w:t>
      </w:r>
    </w:p>
    <w:p w14:paraId="0C840E59"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identificare (CUI, Nr. înregistrare la  ONRC etc.);</w:t>
      </w:r>
    </w:p>
    <w:p w14:paraId="41271BD6"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Adresă sediu social, adresă alternativă pentru contact;</w:t>
      </w:r>
    </w:p>
    <w:p w14:paraId="1463C0BA"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contact (telefon, fax, email) pentru funcționalități POSF;</w:t>
      </w:r>
    </w:p>
    <w:p w14:paraId="51E56D32"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despre reprezentanți legali și convenționali ai OR;</w:t>
      </w:r>
    </w:p>
    <w:p w14:paraId="699AF7E5"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 xml:space="preserve">Categoria de OR; </w:t>
      </w:r>
    </w:p>
    <w:p w14:paraId="7924F922"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Informații privind licențe deținute;</w:t>
      </w:r>
    </w:p>
    <w:p w14:paraId="1A76919A"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Categorii de reprezentanți care realizează activitățile OR în POSF;</w:t>
      </w:r>
    </w:p>
    <w:p w14:paraId="51BC8B59"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despre persoanele care fac parte din fiecare categorie de reprezentanți ai OR și care au acces în POSF, cu nume de utilizator și parola, stabilite de OR;</w:t>
      </w:r>
    </w:p>
    <w:p w14:paraId="493ABD55"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Informații privind calitatea de furnizor a OR (inclusiv în caz de revânzare) sau de producător de energie electrică cu clienți finali racordați direct la instalațiile sale electrice.</w:t>
      </w:r>
    </w:p>
    <w:p w14:paraId="6D7E4436"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despre furnizorii de energie electrică/gaze naturale:</w:t>
      </w:r>
    </w:p>
    <w:p w14:paraId="200BBFC2"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Denumire, forma juridică;</w:t>
      </w:r>
    </w:p>
    <w:p w14:paraId="7DC83DEE"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identificare (CUI, Nr. înregistrare la ONRC etc.);</w:t>
      </w:r>
    </w:p>
    <w:p w14:paraId="05FCC61B"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Adresă sediu social, adresă alternativă pentru contact;</w:t>
      </w:r>
    </w:p>
    <w:p w14:paraId="4D48A9FD"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contact (telefon, fax, email) pentru funcționalități POSF;</w:t>
      </w:r>
    </w:p>
    <w:p w14:paraId="77AE20E1"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despre reprezentanți legali și convenționali ai OR;</w:t>
      </w:r>
    </w:p>
    <w:p w14:paraId="6E304D00"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despre activitatea de furnizare realizată: de energie electrică și/sau de gaze naturale;</w:t>
      </w:r>
    </w:p>
    <w:p w14:paraId="4E06DD2E" w14:textId="5184A8D1" w:rsid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Informații privind licențe deținute;</w:t>
      </w:r>
    </w:p>
    <w:p w14:paraId="694D47D8" w14:textId="7E05687F" w:rsidR="00434E50" w:rsidRPr="00F84949" w:rsidRDefault="00434E50" w:rsidP="00715E49">
      <w:pPr>
        <w:numPr>
          <w:ilvl w:val="1"/>
          <w:numId w:val="12"/>
        </w:numPr>
        <w:spacing w:after="160" w:line="360" w:lineRule="auto"/>
        <w:ind w:left="709"/>
        <w:contextualSpacing/>
        <w:jc w:val="both"/>
        <w:rPr>
          <w:rFonts w:eastAsiaTheme="minorHAnsi"/>
        </w:rPr>
      </w:pPr>
      <w:r w:rsidRPr="00F84949">
        <w:rPr>
          <w:rFonts w:eastAsiaTheme="minorHAnsi"/>
          <w:shd w:val="clear" w:color="auto" w:fill="FFFFFF" w:themeFill="background1"/>
        </w:rPr>
        <w:t xml:space="preserve">date despre PRE din care </w:t>
      </w:r>
      <w:r>
        <w:rPr>
          <w:rFonts w:eastAsiaTheme="minorHAnsi"/>
          <w:shd w:val="clear" w:color="auto" w:fill="FFFFFF" w:themeFill="background1"/>
        </w:rPr>
        <w:t>furnizorul</w:t>
      </w:r>
      <w:r w:rsidRPr="00F84949">
        <w:rPr>
          <w:rFonts w:eastAsiaTheme="minorHAnsi"/>
          <w:shd w:val="clear" w:color="auto" w:fill="FFFFFF" w:themeFill="background1"/>
        </w:rPr>
        <w:t xml:space="preserve"> de energie electrică face parte, </w:t>
      </w:r>
      <w:r>
        <w:rPr>
          <w:rFonts w:eastAsiaTheme="minorHAnsi"/>
          <w:shd w:val="clear" w:color="auto" w:fill="FFFFFF" w:themeFill="background1"/>
        </w:rPr>
        <w:t>conform prevederilor de la pct. 11,</w:t>
      </w:r>
    </w:p>
    <w:p w14:paraId="78600201"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Categorii de reprezentanți care desfăşoară activităţile furnizorilor în POSF;</w:t>
      </w:r>
    </w:p>
    <w:p w14:paraId="1639C778"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despre persoanele care fac parte din fiecare categorie de reprezentanți ai furnizorilor și care au acces în POSF, cu nume de utilizator și parola, stabilite de furnizori.</w:t>
      </w:r>
    </w:p>
    <w:p w14:paraId="41A5F7AC"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despre ofertele tip ale furnizorilor de energie electrică/gaze naturale, necesare pentru  comparatorul de oferte din POSF, care cuprind:</w:t>
      </w:r>
    </w:p>
    <w:p w14:paraId="171B5A5A"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oferta comercială, cu respectarea prevederilor prezentului regulament;</w:t>
      </w:r>
    </w:p>
    <w:p w14:paraId="0F65F282"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contractul aferent fiecărei oferte comerciale;</w:t>
      </w:r>
    </w:p>
    <w:p w14:paraId="55152776" w14:textId="77777777" w:rsidR="00F84949" w:rsidRPr="00F84949" w:rsidRDefault="00F84949" w:rsidP="00715E49">
      <w:pPr>
        <w:numPr>
          <w:ilvl w:val="1"/>
          <w:numId w:val="12"/>
        </w:numPr>
        <w:shd w:val="clear" w:color="auto" w:fill="FFFFFF" w:themeFill="background1"/>
        <w:spacing w:after="160" w:line="360" w:lineRule="auto"/>
        <w:ind w:left="709"/>
        <w:contextualSpacing/>
        <w:jc w:val="both"/>
        <w:rPr>
          <w:rFonts w:eastAsiaTheme="minorHAnsi"/>
        </w:rPr>
      </w:pPr>
      <w:r w:rsidRPr="00F84949">
        <w:rPr>
          <w:rFonts w:eastAsiaTheme="minorHAnsi"/>
        </w:rPr>
        <w:t>informații privind date şi documente necesare de la CF pentru încheierea contractului.</w:t>
      </w:r>
    </w:p>
    <w:p w14:paraId="2797C996"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despre contractul încheiat de CF și furnizor pentru fiecare loc de consum identificat prin POD/CLC unic:</w:t>
      </w:r>
    </w:p>
    <w:p w14:paraId="051D52AB"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Părțile contractului (FA/FN, CF);</w:t>
      </w:r>
    </w:p>
    <w:p w14:paraId="50F90F0F"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lastRenderedPageBreak/>
        <w:t>Obiectul contractului (furnizarea de energie electrică sau gaze naturale);</w:t>
      </w:r>
    </w:p>
    <w:p w14:paraId="7DC3A157"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Numărul și data încheierii contractului;</w:t>
      </w:r>
    </w:p>
    <w:p w14:paraId="55118037"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Perioada de valabilitate a contractului;</w:t>
      </w:r>
    </w:p>
    <w:p w14:paraId="1B709054"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Informații privind optiunea CF de încheiere a contractului de rețea/acces la sistem de către furnizor sau direct de către CF;</w:t>
      </w:r>
    </w:p>
    <w:p w14:paraId="485DB1E5"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Existența unor condiții (termen notificare prealabilă, compensații) la încetarea contractului;</w:t>
      </w:r>
    </w:p>
    <w:p w14:paraId="4D7E6DB1" w14:textId="77777777" w:rsidR="00F84949" w:rsidRPr="00F84949" w:rsidRDefault="00F84949" w:rsidP="00715E49">
      <w:pPr>
        <w:numPr>
          <w:ilvl w:val="1"/>
          <w:numId w:val="12"/>
        </w:numPr>
        <w:spacing w:after="160" w:line="360" w:lineRule="auto"/>
        <w:ind w:left="709"/>
        <w:contextualSpacing/>
        <w:jc w:val="both"/>
        <w:rPr>
          <w:rFonts w:eastAsiaTheme="minorEastAsia"/>
        </w:rPr>
      </w:pPr>
      <w:r w:rsidRPr="00F84949">
        <w:rPr>
          <w:rFonts w:eastAsiaTheme="minorHAnsi"/>
        </w:rPr>
        <w:t xml:space="preserve"> în cazul actelor aditionale, numărul şi data acestora.</w:t>
      </w:r>
    </w:p>
    <w:p w14:paraId="0642EE6E"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despre agregatorul de energie electrică:</w:t>
      </w:r>
    </w:p>
    <w:p w14:paraId="50C19E3E"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Denumire, forma juridică;</w:t>
      </w:r>
    </w:p>
    <w:p w14:paraId="2EE097C7"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identificare (CUI, Nr. înregistrare la ONRC etc.);</w:t>
      </w:r>
    </w:p>
    <w:p w14:paraId="792B6C4E"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Adresă sediu social, adresă alternativă pentru contact;</w:t>
      </w:r>
    </w:p>
    <w:p w14:paraId="11E6E353"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contact (telefon, fax, email) pentru funcționalități POSF;</w:t>
      </w:r>
    </w:p>
    <w:p w14:paraId="4449EEB9"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despre PRE:</w:t>
      </w:r>
    </w:p>
    <w:p w14:paraId="6358152F"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Denumire, forma juridică;</w:t>
      </w:r>
    </w:p>
    <w:p w14:paraId="45318E15"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identificare (CUI, Nr. înregistrare la ONRC etc.);</w:t>
      </w:r>
    </w:p>
    <w:p w14:paraId="19248596"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Adresă sediu social, adresă alternativă pentru contact;</w:t>
      </w:r>
    </w:p>
    <w:p w14:paraId="292589AF"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contact (telefon, fax, email) pentru funcționalități POSF;</w:t>
      </w:r>
    </w:p>
    <w:p w14:paraId="1CDF0D03" w14:textId="77777777" w:rsidR="00F84949" w:rsidRPr="00F84949" w:rsidRDefault="00F84949" w:rsidP="00715E49">
      <w:pPr>
        <w:numPr>
          <w:ilvl w:val="0"/>
          <w:numId w:val="12"/>
        </w:numPr>
        <w:spacing w:after="160" w:line="360" w:lineRule="auto"/>
        <w:contextualSpacing/>
        <w:jc w:val="both"/>
        <w:rPr>
          <w:rFonts w:eastAsiaTheme="minorHAnsi"/>
        </w:rPr>
      </w:pPr>
      <w:r w:rsidRPr="00F84949">
        <w:rPr>
          <w:rFonts w:eastAsiaTheme="minorHAnsi"/>
        </w:rPr>
        <w:t>Date despre OPE:</w:t>
      </w:r>
    </w:p>
    <w:p w14:paraId="3402E017"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Denumire, forma juridică;</w:t>
      </w:r>
    </w:p>
    <w:p w14:paraId="6D5BAE71"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identificare (CUI, Nr. înregistrare la ONRC etc.);</w:t>
      </w:r>
    </w:p>
    <w:p w14:paraId="714007F4"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Adresă sediu social, adresă alternativă pentru contact;</w:t>
      </w:r>
    </w:p>
    <w:p w14:paraId="407E12DA" w14:textId="77777777" w:rsidR="00F84949" w:rsidRPr="00F84949" w:rsidRDefault="00F84949" w:rsidP="00715E49">
      <w:pPr>
        <w:numPr>
          <w:ilvl w:val="1"/>
          <w:numId w:val="12"/>
        </w:numPr>
        <w:spacing w:after="160" w:line="360" w:lineRule="auto"/>
        <w:ind w:left="709"/>
        <w:contextualSpacing/>
        <w:jc w:val="both"/>
        <w:rPr>
          <w:rFonts w:eastAsiaTheme="minorHAnsi"/>
        </w:rPr>
      </w:pPr>
      <w:r w:rsidRPr="00F84949">
        <w:rPr>
          <w:rFonts w:eastAsiaTheme="minorHAnsi"/>
        </w:rPr>
        <w:t>Date de contact (telefon, fax, email) pentru funcționalități POSF;</w:t>
      </w:r>
    </w:p>
    <w:p w14:paraId="13644DF8" w14:textId="2BFE0A52" w:rsidR="00F84949" w:rsidRPr="00F84949" w:rsidRDefault="00BD2FAE" w:rsidP="00715E49">
      <w:pPr>
        <w:numPr>
          <w:ilvl w:val="0"/>
          <w:numId w:val="5"/>
        </w:numPr>
        <w:spacing w:after="160" w:line="360" w:lineRule="auto"/>
        <w:ind w:left="0" w:firstLine="0"/>
        <w:contextualSpacing/>
        <w:jc w:val="both"/>
        <w:rPr>
          <w:rFonts w:eastAsiaTheme="minorHAnsi"/>
        </w:rPr>
      </w:pPr>
      <w:r>
        <w:rPr>
          <w:rFonts w:eastAsiaTheme="minorHAnsi"/>
        </w:rPr>
        <w:t xml:space="preserve"> </w:t>
      </w:r>
      <w:r w:rsidR="00F84949" w:rsidRPr="00F84949">
        <w:rPr>
          <w:rFonts w:eastAsiaTheme="minorHAnsi"/>
        </w:rPr>
        <w:t xml:space="preserve">Datele, informațiile și documentele care se încarcă în POSF pe tipuri de utilizatori sunt după cum urmează: </w:t>
      </w:r>
    </w:p>
    <w:p w14:paraId="0A0FD693" w14:textId="26DABDA8" w:rsidR="00F84949" w:rsidRPr="00F84949" w:rsidRDefault="00F84949" w:rsidP="00715E49">
      <w:pPr>
        <w:numPr>
          <w:ilvl w:val="0"/>
          <w:numId w:val="34"/>
        </w:numPr>
        <w:spacing w:after="160" w:line="360" w:lineRule="auto"/>
        <w:contextualSpacing/>
        <w:jc w:val="both"/>
        <w:rPr>
          <w:rFonts w:eastAsiaTheme="minorHAnsi"/>
        </w:rPr>
      </w:pPr>
      <w:r w:rsidRPr="00F84949">
        <w:rPr>
          <w:rFonts w:eastAsiaTheme="minorHAnsi"/>
        </w:rPr>
        <w:t>de către OR</w:t>
      </w:r>
      <w:r w:rsidR="005F0355">
        <w:rPr>
          <w:rFonts w:eastAsiaTheme="minorHAnsi"/>
        </w:rPr>
        <w:t>,</w:t>
      </w:r>
      <w:r w:rsidRPr="00F84949">
        <w:rPr>
          <w:rFonts w:eastAsiaTheme="minorHAnsi"/>
        </w:rPr>
        <w:t xml:space="preserve"> conform art. 15 pct. 1, 2 și 6,</w:t>
      </w:r>
    </w:p>
    <w:p w14:paraId="1CA770B7" w14:textId="7DEA76C1" w:rsidR="00F84949" w:rsidRPr="00F84949" w:rsidRDefault="00F84949" w:rsidP="00715E49">
      <w:pPr>
        <w:numPr>
          <w:ilvl w:val="0"/>
          <w:numId w:val="34"/>
        </w:numPr>
        <w:spacing w:after="160" w:line="360" w:lineRule="auto"/>
        <w:contextualSpacing/>
        <w:jc w:val="both"/>
        <w:rPr>
          <w:rFonts w:eastAsiaTheme="minorHAnsi"/>
        </w:rPr>
      </w:pPr>
      <w:r w:rsidRPr="00F84949">
        <w:rPr>
          <w:rFonts w:eastAsiaTheme="minorHAnsi"/>
        </w:rPr>
        <w:t>de către furnizor</w:t>
      </w:r>
      <w:r w:rsidR="005F0355">
        <w:rPr>
          <w:rFonts w:eastAsiaTheme="minorHAnsi"/>
        </w:rPr>
        <w:t>,</w:t>
      </w:r>
      <w:r w:rsidRPr="00F84949">
        <w:rPr>
          <w:rFonts w:eastAsiaTheme="minorHAnsi"/>
        </w:rPr>
        <w:t xml:space="preserve"> conform art. 15 pct.7, 8</w:t>
      </w:r>
      <w:r w:rsidR="005F0355">
        <w:rPr>
          <w:rFonts w:eastAsiaTheme="minorHAnsi"/>
        </w:rPr>
        <w:t>,</w:t>
      </w:r>
      <w:r w:rsidRPr="00F84949">
        <w:rPr>
          <w:rFonts w:eastAsiaTheme="minorHAnsi"/>
        </w:rPr>
        <w:t xml:space="preserve"> 9</w:t>
      </w:r>
      <w:r w:rsidR="005F0355">
        <w:rPr>
          <w:rFonts w:eastAsiaTheme="minorHAnsi"/>
        </w:rPr>
        <w:t xml:space="preserve"> și 11</w:t>
      </w:r>
      <w:r w:rsidRPr="00F84949">
        <w:rPr>
          <w:rFonts w:eastAsiaTheme="minorHAnsi"/>
        </w:rPr>
        <w:t>,</w:t>
      </w:r>
    </w:p>
    <w:p w14:paraId="5E9BCF81" w14:textId="40E054E9" w:rsidR="00F84949" w:rsidRPr="00F84949" w:rsidRDefault="00F84949" w:rsidP="00715E49">
      <w:pPr>
        <w:numPr>
          <w:ilvl w:val="0"/>
          <w:numId w:val="34"/>
        </w:numPr>
        <w:spacing w:after="160" w:line="360" w:lineRule="auto"/>
        <w:contextualSpacing/>
        <w:jc w:val="both"/>
        <w:rPr>
          <w:rFonts w:eastAsiaTheme="minorHAnsi"/>
        </w:rPr>
      </w:pPr>
      <w:r w:rsidRPr="00F84949">
        <w:rPr>
          <w:rFonts w:eastAsiaTheme="minorHAnsi"/>
        </w:rPr>
        <w:t>de către CF</w:t>
      </w:r>
      <w:r w:rsidR="005F0355">
        <w:rPr>
          <w:rFonts w:eastAsiaTheme="minorHAnsi"/>
        </w:rPr>
        <w:t>,</w:t>
      </w:r>
      <w:r w:rsidRPr="00F84949">
        <w:rPr>
          <w:rFonts w:eastAsiaTheme="minorHAnsi"/>
        </w:rPr>
        <w:t xml:space="preserve"> conform art. 15 pct. 3</w:t>
      </w:r>
      <w:r w:rsidR="005F0355">
        <w:rPr>
          <w:rFonts w:eastAsiaTheme="minorHAnsi"/>
        </w:rPr>
        <w:t>,</w:t>
      </w:r>
      <w:r w:rsidRPr="00F84949">
        <w:rPr>
          <w:rFonts w:eastAsiaTheme="minorHAnsi"/>
        </w:rPr>
        <w:t xml:space="preserve"> 5</w:t>
      </w:r>
      <w:r w:rsidR="005F0355">
        <w:rPr>
          <w:rFonts w:eastAsiaTheme="minorHAnsi"/>
        </w:rPr>
        <w:t xml:space="preserve"> și 10</w:t>
      </w:r>
      <w:r w:rsidRPr="00F84949">
        <w:rPr>
          <w:rFonts w:eastAsiaTheme="minorHAnsi"/>
        </w:rPr>
        <w:t>,</w:t>
      </w:r>
    </w:p>
    <w:p w14:paraId="1A747C74" w14:textId="796F60C5" w:rsidR="00F84949" w:rsidRPr="00F84949" w:rsidRDefault="00F84949" w:rsidP="00715E49">
      <w:pPr>
        <w:numPr>
          <w:ilvl w:val="0"/>
          <w:numId w:val="34"/>
        </w:numPr>
        <w:spacing w:after="160" w:line="360" w:lineRule="auto"/>
        <w:contextualSpacing/>
        <w:jc w:val="both"/>
        <w:rPr>
          <w:rFonts w:eastAsiaTheme="minorHAnsi"/>
        </w:rPr>
      </w:pPr>
      <w:r w:rsidRPr="00F84949">
        <w:rPr>
          <w:rFonts w:eastAsiaTheme="minorHAnsi"/>
        </w:rPr>
        <w:t>de către CF/FN la înregistrarea unui client nou și, pentru clientul existent, de către FA cu care acesta are încheiat contract de furnizare</w:t>
      </w:r>
      <w:r w:rsidR="005F0355">
        <w:rPr>
          <w:rFonts w:eastAsiaTheme="minorHAnsi"/>
        </w:rPr>
        <w:t>,</w:t>
      </w:r>
      <w:r w:rsidRPr="00F84949">
        <w:rPr>
          <w:rFonts w:eastAsiaTheme="minorHAnsi"/>
        </w:rPr>
        <w:t xml:space="preserve"> conform art. 15 pct. 4,</w:t>
      </w:r>
    </w:p>
    <w:p w14:paraId="578F9C81" w14:textId="08D54972" w:rsidR="00F84949" w:rsidRPr="00F84949" w:rsidRDefault="00F84949" w:rsidP="00715E49">
      <w:pPr>
        <w:numPr>
          <w:ilvl w:val="0"/>
          <w:numId w:val="34"/>
        </w:numPr>
        <w:spacing w:after="160" w:line="360" w:lineRule="auto"/>
        <w:contextualSpacing/>
        <w:jc w:val="both"/>
        <w:rPr>
          <w:rFonts w:eastAsiaTheme="minorHAnsi"/>
        </w:rPr>
      </w:pPr>
      <w:r w:rsidRPr="00F84949">
        <w:rPr>
          <w:rFonts w:eastAsiaTheme="minorHAnsi"/>
        </w:rPr>
        <w:t xml:space="preserve">de către </w:t>
      </w:r>
      <w:r w:rsidR="005F0355">
        <w:rPr>
          <w:rFonts w:eastAsiaTheme="minorHAnsi"/>
        </w:rPr>
        <w:t>operatorul POSF,</w:t>
      </w:r>
      <w:r w:rsidRPr="00F84949">
        <w:rPr>
          <w:rFonts w:eastAsiaTheme="minorHAnsi"/>
        </w:rPr>
        <w:t xml:space="preserve"> conform art. 15 pct. 12.</w:t>
      </w:r>
    </w:p>
    <w:p w14:paraId="3B73EC63"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Contractele de furnizare încheiate sau înregistrate în cadrul POSF sunt destinate doar părților semnatare și sunt confidențiale în raport cu terțe părți, cu excepția datelor și informațiilor din contracte care sunt prevăzute prin regulament a se înregistra în POSF.</w:t>
      </w:r>
    </w:p>
    <w:p w14:paraId="69405E8A"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Comparatorul de oferte din cadrul POSF este utilizat de CF pentru alegerea unei oferte tip și încheierea contractului de furnizare de energie electrică/gaze naturale prin intermediul POSF. </w:t>
      </w:r>
    </w:p>
    <w:p w14:paraId="6577C666" w14:textId="77777777" w:rsidR="00F84949" w:rsidRPr="00F84949" w:rsidRDefault="00F84949" w:rsidP="00715E49">
      <w:pPr>
        <w:numPr>
          <w:ilvl w:val="0"/>
          <w:numId w:val="5"/>
        </w:numPr>
        <w:spacing w:after="160" w:line="360" w:lineRule="auto"/>
        <w:ind w:left="0" w:firstLine="0"/>
        <w:contextualSpacing/>
        <w:jc w:val="both"/>
        <w:rPr>
          <w:rFonts w:eastAsiaTheme="minorEastAsia"/>
        </w:rPr>
      </w:pPr>
      <w:r w:rsidRPr="00F84949">
        <w:rPr>
          <w:rFonts w:eastAsiaTheme="minorHAnsi"/>
        </w:rPr>
        <w:lastRenderedPageBreak/>
        <w:t xml:space="preserve"> </w:t>
      </w:r>
      <w:bookmarkStart w:id="5" w:name="_Ref86070510"/>
      <w:r w:rsidRPr="00F84949">
        <w:rPr>
          <w:rFonts w:eastAsiaTheme="minorHAnsi"/>
        </w:rPr>
        <w:t xml:space="preserve">(1) </w:t>
      </w:r>
      <w:r w:rsidRPr="00F84949">
        <w:rPr>
          <w:rFonts w:eastAsia="Times New Roman"/>
        </w:rPr>
        <w:t xml:space="preserve">Furnizorii de energie electrică/gaze cu activitate pe piața cu amănuntul au obligaţia să încarce în POSF, în comparatorul ofertelor tip de furnizare a energiei electrice/gazelor naturale, ofertele tip </w:t>
      </w:r>
      <w:r w:rsidRPr="00F84949">
        <w:rPr>
          <w:rFonts w:eastAsiaTheme="minorHAnsi"/>
        </w:rPr>
        <w:t>valabile la data respectivă</w:t>
      </w:r>
      <w:r w:rsidRPr="00F84949">
        <w:rPr>
          <w:rFonts w:eastAsiaTheme="minorHAnsi"/>
          <w:color w:val="393939"/>
        </w:rPr>
        <w:t xml:space="preserve">, </w:t>
      </w:r>
      <w:r w:rsidRPr="00F84949">
        <w:rPr>
          <w:rFonts w:eastAsia="Times New Roman"/>
        </w:rPr>
        <w:t xml:space="preserve">publicate şi pe paginile proprii de internet, precum și să actualizeze ofertele tip ori de câte ori acestea se modifică,  </w:t>
      </w:r>
      <w:r w:rsidRPr="00F84949">
        <w:rPr>
          <w:rFonts w:eastAsiaTheme="minorHAnsi"/>
        </w:rPr>
        <w:t>conform prevederilor prezentului regulament</w:t>
      </w:r>
      <w:r w:rsidRPr="00F84949">
        <w:rPr>
          <w:rFonts w:eastAsia="Times New Roman"/>
        </w:rPr>
        <w:t>.</w:t>
      </w:r>
      <w:bookmarkEnd w:id="5"/>
      <w:r w:rsidRPr="00F84949">
        <w:rPr>
          <w:rFonts w:eastAsia="Times New Roman"/>
        </w:rPr>
        <w:t xml:space="preserve"> </w:t>
      </w:r>
    </w:p>
    <w:p w14:paraId="3F0310F8" w14:textId="77777777" w:rsidR="00F84949" w:rsidRPr="00F84949" w:rsidRDefault="00F84949" w:rsidP="00F84949">
      <w:pPr>
        <w:spacing w:line="360" w:lineRule="auto"/>
        <w:contextualSpacing/>
        <w:jc w:val="both"/>
        <w:rPr>
          <w:rFonts w:eastAsia="Times New Roman"/>
        </w:rPr>
      </w:pPr>
      <w:r w:rsidRPr="00F84949">
        <w:rPr>
          <w:rFonts w:eastAsia="Times New Roman"/>
        </w:rPr>
        <w:t xml:space="preserve">(2) În </w:t>
      </w:r>
      <w:r w:rsidRPr="00F84949">
        <w:rPr>
          <w:rFonts w:eastAsiaTheme="minorHAnsi"/>
        </w:rPr>
        <w:t>comparatorul de oferte din cadrul POSF</w:t>
      </w:r>
      <w:r w:rsidRPr="00F84949">
        <w:rPr>
          <w:rFonts w:eastAsia="Times New Roman"/>
        </w:rPr>
        <w:t xml:space="preserve"> furnizorii au obligaţia de a:</w:t>
      </w:r>
    </w:p>
    <w:p w14:paraId="73AED2BB" w14:textId="77777777" w:rsidR="00F84949" w:rsidRPr="00F84949" w:rsidRDefault="00F84949" w:rsidP="00715E49">
      <w:pPr>
        <w:numPr>
          <w:ilvl w:val="0"/>
          <w:numId w:val="33"/>
        </w:numPr>
        <w:spacing w:after="160" w:line="360" w:lineRule="auto"/>
        <w:contextualSpacing/>
        <w:jc w:val="both"/>
        <w:rPr>
          <w:rFonts w:eastAsia="Times New Roman"/>
        </w:rPr>
      </w:pPr>
      <w:r w:rsidRPr="00F84949">
        <w:rPr>
          <w:rFonts w:eastAsia="Times New Roman"/>
        </w:rPr>
        <w:t xml:space="preserve">încărca modelul de contract aferent fiecărei oferte-tip; </w:t>
      </w:r>
    </w:p>
    <w:p w14:paraId="14D74B91" w14:textId="77777777" w:rsidR="00F84949" w:rsidRPr="00F84949" w:rsidRDefault="00F84949" w:rsidP="00715E49">
      <w:pPr>
        <w:numPr>
          <w:ilvl w:val="0"/>
          <w:numId w:val="33"/>
        </w:numPr>
        <w:spacing w:after="160" w:line="360" w:lineRule="auto"/>
        <w:contextualSpacing/>
        <w:jc w:val="both"/>
        <w:rPr>
          <w:rFonts w:eastAsia="Times New Roman"/>
        </w:rPr>
      </w:pPr>
      <w:r w:rsidRPr="00F84949">
        <w:rPr>
          <w:rFonts w:eastAsia="Times New Roman"/>
        </w:rPr>
        <w:t xml:space="preserve">specifica documentele necesare încheierii contractelor de furnizare. </w:t>
      </w:r>
    </w:p>
    <w:p w14:paraId="227AC86D" w14:textId="77777777" w:rsidR="00F84949" w:rsidRPr="00F84949" w:rsidRDefault="00F84949" w:rsidP="00715E49">
      <w:pPr>
        <w:numPr>
          <w:ilvl w:val="0"/>
          <w:numId w:val="5"/>
        </w:numPr>
        <w:spacing w:after="160" w:line="360" w:lineRule="auto"/>
        <w:ind w:left="0" w:firstLine="0"/>
        <w:contextualSpacing/>
        <w:jc w:val="both"/>
        <w:rPr>
          <w:rFonts w:eastAsiaTheme="minorHAnsi"/>
          <w:color w:val="FF0000"/>
        </w:rPr>
      </w:pPr>
      <w:r w:rsidRPr="00F84949">
        <w:rPr>
          <w:rFonts w:eastAsiaTheme="minorHAnsi"/>
        </w:rPr>
        <w:t xml:space="preserve"> (1) Comparatorul de oferte din cadrul POSF afișează:</w:t>
      </w:r>
    </w:p>
    <w:p w14:paraId="5B67D3C4" w14:textId="77777777" w:rsidR="00F84949" w:rsidRPr="00F84949" w:rsidRDefault="00F84949" w:rsidP="00715E49">
      <w:pPr>
        <w:numPr>
          <w:ilvl w:val="0"/>
          <w:numId w:val="32"/>
        </w:numPr>
        <w:spacing w:before="120" w:after="120" w:line="360" w:lineRule="auto"/>
        <w:contextualSpacing/>
        <w:jc w:val="both"/>
        <w:rPr>
          <w:rFonts w:eastAsia="Times New Roman"/>
        </w:rPr>
      </w:pPr>
      <w:r w:rsidRPr="00F84949">
        <w:rPr>
          <w:rFonts w:eastAsia="Times New Roman"/>
        </w:rPr>
        <w:t>ofertele tip care corespund criteriilor selectate,</w:t>
      </w:r>
    </w:p>
    <w:p w14:paraId="3933DBB2" w14:textId="77777777" w:rsidR="00F84949" w:rsidRPr="00F84949" w:rsidRDefault="00F84949" w:rsidP="00715E49">
      <w:pPr>
        <w:numPr>
          <w:ilvl w:val="0"/>
          <w:numId w:val="32"/>
        </w:numPr>
        <w:spacing w:before="120" w:after="120" w:line="360" w:lineRule="auto"/>
        <w:contextualSpacing/>
        <w:jc w:val="both"/>
        <w:rPr>
          <w:rFonts w:eastAsia="Times New Roman"/>
        </w:rPr>
      </w:pPr>
      <w:r w:rsidRPr="00F84949">
        <w:rPr>
          <w:rFonts w:eastAsia="Times New Roman"/>
        </w:rPr>
        <w:t xml:space="preserve">o comparație a ofertelor prevăzute la lit. a), atât în vederea alegerii furnizorului, cât și a contractului de furnizare de către CF; </w:t>
      </w:r>
    </w:p>
    <w:p w14:paraId="15801F2C" w14:textId="77777777" w:rsidR="00F84949" w:rsidRPr="00F84949" w:rsidRDefault="00F84949" w:rsidP="00715E49">
      <w:pPr>
        <w:numPr>
          <w:ilvl w:val="0"/>
          <w:numId w:val="32"/>
        </w:numPr>
        <w:spacing w:before="120" w:after="120" w:line="360" w:lineRule="auto"/>
        <w:contextualSpacing/>
        <w:jc w:val="both"/>
        <w:rPr>
          <w:rFonts w:eastAsia="Times New Roman"/>
        </w:rPr>
      </w:pPr>
      <w:r w:rsidRPr="00F84949">
        <w:rPr>
          <w:rFonts w:eastAsia="Times New Roman"/>
        </w:rPr>
        <w:t>informaţii privind documentele necesare încheierii contractului de furnizare a energiei electrice/gaze naturale;.</w:t>
      </w:r>
    </w:p>
    <w:p w14:paraId="6F3896D9" w14:textId="525180BF" w:rsidR="00F84949" w:rsidRPr="00F84949" w:rsidRDefault="00F84949" w:rsidP="00F84949">
      <w:pPr>
        <w:spacing w:before="120" w:line="360" w:lineRule="auto"/>
        <w:contextualSpacing/>
        <w:jc w:val="both"/>
        <w:rPr>
          <w:rFonts w:eastAsiaTheme="minorHAnsi"/>
          <w:color w:val="FF0000"/>
        </w:rPr>
      </w:pPr>
      <w:r w:rsidRPr="00F84949">
        <w:rPr>
          <w:rFonts w:eastAsiaTheme="minorHAnsi"/>
        </w:rPr>
        <w:t xml:space="preserve">(2) </w:t>
      </w:r>
      <w:r w:rsidRPr="00F84949">
        <w:rPr>
          <w:rFonts w:eastAsia="Times New Roman"/>
        </w:rPr>
        <w:t xml:space="preserve">CF pot accesa în </w:t>
      </w:r>
      <w:r w:rsidRPr="00F84949">
        <w:rPr>
          <w:rFonts w:eastAsiaTheme="minorHAnsi"/>
        </w:rPr>
        <w:t>comparatorul de oferte din cadrul POSF</w:t>
      </w:r>
      <w:r w:rsidRPr="00F84949">
        <w:rPr>
          <w:rFonts w:eastAsia="Times New Roman"/>
        </w:rPr>
        <w:t xml:space="preserve"> informațiile și  documentele prevăzute la </w:t>
      </w:r>
      <w:r w:rsidRPr="00F84949">
        <w:rPr>
          <w:rFonts w:eastAsia="Times New Roman"/>
          <w:color w:val="2B579A"/>
          <w:shd w:val="clear" w:color="auto" w:fill="E6E6E6"/>
        </w:rPr>
        <w:fldChar w:fldCharType="begin"/>
      </w:r>
      <w:r w:rsidRPr="00F84949">
        <w:rPr>
          <w:rFonts w:eastAsia="Times New Roman"/>
        </w:rPr>
        <w:instrText xml:space="preserve"> REF _Ref86070510 \r \h  \* MERGEFORMAT </w:instrText>
      </w:r>
      <w:r w:rsidRPr="00F84949">
        <w:rPr>
          <w:rFonts w:eastAsia="Times New Roman"/>
          <w:color w:val="2B579A"/>
          <w:shd w:val="clear" w:color="auto" w:fill="E6E6E6"/>
        </w:rPr>
      </w:r>
      <w:r w:rsidRPr="00F84949">
        <w:rPr>
          <w:rFonts w:eastAsia="Times New Roman"/>
          <w:color w:val="2B579A"/>
          <w:shd w:val="clear" w:color="auto" w:fill="E6E6E6"/>
        </w:rPr>
        <w:fldChar w:fldCharType="separate"/>
      </w:r>
      <w:r w:rsidR="00806C7C">
        <w:rPr>
          <w:rFonts w:eastAsia="Times New Roman"/>
        </w:rPr>
        <w:t>Art. 19</w:t>
      </w:r>
      <w:r w:rsidRPr="00F84949">
        <w:rPr>
          <w:rFonts w:eastAsia="Times New Roman"/>
          <w:color w:val="2B579A"/>
          <w:shd w:val="clear" w:color="auto" w:fill="E6E6E6"/>
        </w:rPr>
        <w:fldChar w:fldCharType="end"/>
      </w:r>
      <w:r w:rsidRPr="00F84949">
        <w:rPr>
          <w:rFonts w:eastAsia="Times New Roman"/>
        </w:rPr>
        <w:t xml:space="preserve"> și la alin. (1), necesare încheierii contractelor de furnizare a energiei electrice/gaze naturale.</w:t>
      </w:r>
    </w:p>
    <w:p w14:paraId="6900080D"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Comparatorul de oferte din cadrul POSF poate fi accesat pentru informare, fără a fi necesară crearea unui cont de utilizator al POSF. În această situație,  încheierea unui contract ales de CF se realizează după înregistrarea acestuia în POSF sau prin intermediul furnizorului a cărui ofertă a fost aleasă.</w:t>
      </w:r>
    </w:p>
    <w:p w14:paraId="4141D96D" w14:textId="77777777" w:rsidR="00F84949" w:rsidRPr="00F84949" w:rsidRDefault="00F84949" w:rsidP="00F84949">
      <w:pPr>
        <w:spacing w:line="360" w:lineRule="auto"/>
        <w:rPr>
          <w:rFonts w:eastAsiaTheme="minorHAnsi"/>
        </w:rPr>
      </w:pPr>
    </w:p>
    <w:p w14:paraId="163F0A5C" w14:textId="77777777" w:rsidR="00F84949" w:rsidRPr="00F84949" w:rsidRDefault="00F84949" w:rsidP="00F84949">
      <w:pPr>
        <w:spacing w:line="360" w:lineRule="auto"/>
        <w:rPr>
          <w:rFonts w:eastAsiaTheme="minorHAnsi"/>
          <w:b/>
          <w:bCs/>
        </w:rPr>
      </w:pPr>
      <w:r w:rsidRPr="00F84949">
        <w:rPr>
          <w:rFonts w:eastAsiaTheme="minorHAnsi"/>
          <w:b/>
          <w:bCs/>
        </w:rPr>
        <w:t>Capitolul 4 – Drepturi și obligații ale utilizatorilor POSF</w:t>
      </w:r>
    </w:p>
    <w:p w14:paraId="0B7D2425"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CF are următoarele drepturi în cadrul POSF: </w:t>
      </w:r>
    </w:p>
    <w:p w14:paraId="5AE0662C" w14:textId="77777777" w:rsidR="00F84949" w:rsidRPr="00F84949" w:rsidRDefault="00F84949" w:rsidP="00715E49">
      <w:pPr>
        <w:numPr>
          <w:ilvl w:val="0"/>
          <w:numId w:val="19"/>
        </w:numPr>
        <w:spacing w:after="160" w:line="360" w:lineRule="auto"/>
        <w:contextualSpacing/>
        <w:jc w:val="both"/>
        <w:rPr>
          <w:rFonts w:eastAsiaTheme="minorHAnsi"/>
        </w:rPr>
      </w:pPr>
      <w:r w:rsidRPr="00F84949">
        <w:rPr>
          <w:rFonts w:eastAsiaTheme="minorHAnsi"/>
        </w:rPr>
        <w:t>să realizeze schimbarea furnizorului conform prezentului regulament și/sau să  încheie un contract de furnizare de energie electrică/gaze naturale;</w:t>
      </w:r>
    </w:p>
    <w:p w14:paraId="6DBC91CE" w14:textId="77777777" w:rsidR="00F84949" w:rsidRPr="00F84949" w:rsidRDefault="00F84949" w:rsidP="00715E49">
      <w:pPr>
        <w:numPr>
          <w:ilvl w:val="0"/>
          <w:numId w:val="19"/>
        </w:numPr>
        <w:spacing w:after="160" w:line="360" w:lineRule="auto"/>
        <w:contextualSpacing/>
        <w:jc w:val="both"/>
        <w:rPr>
          <w:rFonts w:eastAsiaTheme="minorHAnsi"/>
        </w:rPr>
      </w:pPr>
      <w:r w:rsidRPr="00F84949">
        <w:rPr>
          <w:rFonts w:eastAsiaTheme="minorHAnsi"/>
        </w:rPr>
        <w:t>să acceseze  POSF în baza unui cont dedicat și a unei parole de acces, stabilite conform prezentului regulament și să utilizeze toate resursele POSF dedicate CF pentru realizarea dreptului prevăzut la lit. a);</w:t>
      </w:r>
    </w:p>
    <w:p w14:paraId="76327448" w14:textId="77777777" w:rsidR="00F84949" w:rsidRPr="00F84949" w:rsidRDefault="00F84949" w:rsidP="00715E49">
      <w:pPr>
        <w:numPr>
          <w:ilvl w:val="0"/>
          <w:numId w:val="19"/>
        </w:numPr>
        <w:spacing w:after="160" w:line="360" w:lineRule="auto"/>
        <w:contextualSpacing/>
        <w:jc w:val="both"/>
        <w:rPr>
          <w:rFonts w:eastAsiaTheme="minorEastAsia"/>
        </w:rPr>
      </w:pPr>
      <w:r w:rsidRPr="00F84949">
        <w:rPr>
          <w:rFonts w:eastAsiaTheme="minorHAnsi"/>
        </w:rPr>
        <w:t>să acceseze toate datele aferente locului/locurilor de consum proprii/contractele încheiate de el sau pe seama lui în situaţia în care este înregistrat în POSF direct, prin interfața specifică pusă la dispoziție de POSF sau prin intermediul furnizorului;</w:t>
      </w:r>
    </w:p>
    <w:p w14:paraId="08A3F674" w14:textId="77777777" w:rsidR="00F84949" w:rsidRPr="00F84949" w:rsidRDefault="00F84949" w:rsidP="00715E49">
      <w:pPr>
        <w:numPr>
          <w:ilvl w:val="0"/>
          <w:numId w:val="19"/>
        </w:numPr>
        <w:spacing w:after="160" w:line="360" w:lineRule="auto"/>
        <w:contextualSpacing/>
        <w:jc w:val="both"/>
        <w:rPr>
          <w:rFonts w:eastAsiaTheme="minorHAnsi"/>
        </w:rPr>
      </w:pPr>
      <w:r w:rsidRPr="00F84949">
        <w:rPr>
          <w:rFonts w:eastAsiaTheme="minorHAnsi"/>
        </w:rPr>
        <w:t>să înregistreze și să actualizeze direct sau prin intermediul furnizorului datele și documentele prevăzute de regulament sau de contractul de furnizare în sarcina sa;</w:t>
      </w:r>
    </w:p>
    <w:p w14:paraId="15328334" w14:textId="77777777" w:rsidR="00F84949" w:rsidRPr="00F84949" w:rsidRDefault="00F84949" w:rsidP="00715E49">
      <w:pPr>
        <w:numPr>
          <w:ilvl w:val="0"/>
          <w:numId w:val="19"/>
        </w:numPr>
        <w:spacing w:after="160" w:line="360" w:lineRule="auto"/>
        <w:contextualSpacing/>
        <w:jc w:val="both"/>
        <w:rPr>
          <w:rFonts w:eastAsiaTheme="minorEastAsia"/>
        </w:rPr>
      </w:pPr>
      <w:r w:rsidRPr="00F84949">
        <w:rPr>
          <w:rFonts w:eastAsiaTheme="minorHAnsi"/>
        </w:rPr>
        <w:lastRenderedPageBreak/>
        <w:t>să aleagă/accepte o ofertă tip de furnizare a energiei electrice/gazelor naturale și să semneze un contract de furnizare a energiei electrice/gazelor naturale, atât în cadrul POSF cât și în afara acesteia, precum și să aleagă data de la care contractul și, după caz, schimbarea furnizorului devin efective;</w:t>
      </w:r>
    </w:p>
    <w:p w14:paraId="4DE02B2C" w14:textId="35B0EEAD" w:rsidR="00F84949" w:rsidRPr="00F84949" w:rsidRDefault="00F84949" w:rsidP="00715E49">
      <w:pPr>
        <w:numPr>
          <w:ilvl w:val="0"/>
          <w:numId w:val="19"/>
        </w:numPr>
        <w:spacing w:after="160" w:line="360" w:lineRule="auto"/>
        <w:contextualSpacing/>
        <w:jc w:val="both"/>
        <w:rPr>
          <w:rFonts w:eastAsiaTheme="minorHAnsi"/>
        </w:rPr>
      </w:pPr>
      <w:r w:rsidRPr="00F84949">
        <w:rPr>
          <w:rFonts w:eastAsiaTheme="minorHAnsi"/>
        </w:rPr>
        <w:t xml:space="preserve">să renunțe la un contract încheiat prin intermediul POSF sau prin mijloace de încheiere a contractelor la distanţă puse la dispoziţie de furnizor, în condițiile legislației în vigoare, cu respectarea prevederilor </w:t>
      </w:r>
      <w:r w:rsidRPr="00F84949">
        <w:rPr>
          <w:rFonts w:eastAsiaTheme="minorHAnsi"/>
          <w:color w:val="2B579A"/>
          <w:shd w:val="clear" w:color="auto" w:fill="E6E6E6"/>
        </w:rPr>
        <w:fldChar w:fldCharType="begin"/>
      </w:r>
      <w:r w:rsidRPr="00F84949">
        <w:rPr>
          <w:rFonts w:eastAsiaTheme="minorHAnsi"/>
        </w:rPr>
        <w:instrText xml:space="preserve"> REF _Ref85721847 \r \h </w:instrText>
      </w:r>
      <w:r w:rsidRPr="00F84949">
        <w:rPr>
          <w:rFonts w:eastAsiaTheme="minorHAnsi"/>
          <w:color w:val="2B579A"/>
          <w:shd w:val="clear" w:color="auto" w:fill="E6E6E6"/>
        </w:rPr>
        <w:instrText xml:space="preserve">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46</w:t>
      </w:r>
      <w:r w:rsidRPr="00F84949">
        <w:rPr>
          <w:rFonts w:eastAsiaTheme="minorHAnsi"/>
          <w:color w:val="2B579A"/>
          <w:shd w:val="clear" w:color="auto" w:fill="E6E6E6"/>
        </w:rPr>
        <w:fldChar w:fldCharType="end"/>
      </w:r>
      <w:r w:rsidRPr="00F84949">
        <w:rPr>
          <w:rFonts w:eastAsiaTheme="minorHAnsi"/>
        </w:rPr>
        <w:t xml:space="preserve"> și </w:t>
      </w:r>
      <w:r w:rsidRPr="00F84949">
        <w:rPr>
          <w:rFonts w:eastAsiaTheme="minorHAnsi"/>
          <w:color w:val="2B579A"/>
          <w:shd w:val="clear" w:color="auto" w:fill="E6E6E6"/>
        </w:rPr>
        <w:fldChar w:fldCharType="begin"/>
      </w:r>
      <w:r w:rsidRPr="00F84949">
        <w:rPr>
          <w:rFonts w:eastAsiaTheme="minorHAnsi"/>
        </w:rPr>
        <w:instrText xml:space="preserve"> REF _Ref85721849 \r \h </w:instrText>
      </w:r>
      <w:r w:rsidRPr="00F84949">
        <w:rPr>
          <w:rFonts w:eastAsiaTheme="minorHAnsi"/>
          <w:color w:val="2B579A"/>
          <w:shd w:val="clear" w:color="auto" w:fill="E6E6E6"/>
        </w:rPr>
        <w:instrText xml:space="preserve">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47</w:t>
      </w:r>
      <w:r w:rsidRPr="00F84949">
        <w:rPr>
          <w:rFonts w:eastAsiaTheme="minorHAnsi"/>
          <w:color w:val="2B579A"/>
          <w:shd w:val="clear" w:color="auto" w:fill="E6E6E6"/>
        </w:rPr>
        <w:fldChar w:fldCharType="end"/>
      </w:r>
      <w:r w:rsidRPr="00F84949">
        <w:rPr>
          <w:rFonts w:eastAsiaTheme="minorHAnsi"/>
        </w:rPr>
        <w:t xml:space="preserve"> din prezentul regulament;</w:t>
      </w:r>
    </w:p>
    <w:p w14:paraId="2BE50330" w14:textId="77777777" w:rsidR="00F84949" w:rsidRPr="00F84949" w:rsidRDefault="00F84949" w:rsidP="00715E49">
      <w:pPr>
        <w:numPr>
          <w:ilvl w:val="0"/>
          <w:numId w:val="19"/>
        </w:numPr>
        <w:spacing w:after="160" w:line="360" w:lineRule="auto"/>
        <w:contextualSpacing/>
        <w:jc w:val="both"/>
        <w:rPr>
          <w:rFonts w:eastAsiaTheme="minorEastAsia"/>
        </w:rPr>
      </w:pPr>
      <w:r w:rsidRPr="00F84949">
        <w:rPr>
          <w:rFonts w:eastAsiaTheme="minorHAnsi"/>
        </w:rPr>
        <w:t>să denunțe un contract de furnizare a energiei electrice/gazelor naturale în vederea schimbării furnizorului de energie electrică/gaze naturale, cu respectarea prevederilor contractuale, care nu pot fi contrare prevederilor prezentului regulament;</w:t>
      </w:r>
    </w:p>
    <w:p w14:paraId="0BB817DD" w14:textId="77777777" w:rsidR="00F84949" w:rsidRPr="00F84949" w:rsidRDefault="00F84949" w:rsidP="00715E49">
      <w:pPr>
        <w:numPr>
          <w:ilvl w:val="0"/>
          <w:numId w:val="19"/>
        </w:numPr>
        <w:spacing w:after="160" w:line="360" w:lineRule="auto"/>
        <w:contextualSpacing/>
        <w:jc w:val="both"/>
        <w:rPr>
          <w:rFonts w:eastAsiaTheme="minorEastAsia"/>
        </w:rPr>
      </w:pPr>
      <w:r w:rsidRPr="00F84949">
        <w:rPr>
          <w:rFonts w:eastAsiaTheme="minorHAnsi"/>
        </w:rPr>
        <w:t>să primească mesaje și notificări în legătură cu contractele și operațiunile de contractare/schimbare furnizor de energie electrică/gaze naturale realizate de el în cadrul POSF, conform prezentului regulament;</w:t>
      </w:r>
    </w:p>
    <w:p w14:paraId="30784171" w14:textId="77777777" w:rsidR="00F84949" w:rsidRPr="00F84949" w:rsidRDefault="00F84949" w:rsidP="00715E49">
      <w:pPr>
        <w:numPr>
          <w:ilvl w:val="0"/>
          <w:numId w:val="19"/>
        </w:numPr>
        <w:spacing w:after="160" w:line="360" w:lineRule="auto"/>
        <w:contextualSpacing/>
        <w:jc w:val="both"/>
        <w:rPr>
          <w:rFonts w:eastAsiaTheme="minorHAnsi"/>
        </w:rPr>
      </w:pPr>
      <w:r w:rsidRPr="00F84949">
        <w:rPr>
          <w:rFonts w:eastAsiaTheme="minorHAnsi"/>
        </w:rPr>
        <w:t>să fie asistat la utilizarea POSF de către un robot de conversație.</w:t>
      </w:r>
    </w:p>
    <w:p w14:paraId="107362D2"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CF are următoarele obligații la utilizarea POSF: </w:t>
      </w:r>
    </w:p>
    <w:p w14:paraId="35A2D2CE" w14:textId="77777777" w:rsidR="00F84949" w:rsidRPr="00F84949" w:rsidRDefault="00F84949" w:rsidP="00715E49">
      <w:pPr>
        <w:numPr>
          <w:ilvl w:val="0"/>
          <w:numId w:val="20"/>
        </w:numPr>
        <w:spacing w:after="160" w:line="360" w:lineRule="auto"/>
        <w:contextualSpacing/>
        <w:jc w:val="both"/>
        <w:rPr>
          <w:rFonts w:eastAsiaTheme="minorHAnsi"/>
        </w:rPr>
      </w:pPr>
      <w:r w:rsidRPr="00F84949">
        <w:rPr>
          <w:rFonts w:eastAsiaTheme="minorHAnsi"/>
        </w:rPr>
        <w:t>Să respecte prevederile prezentului regulament;</w:t>
      </w:r>
    </w:p>
    <w:p w14:paraId="427DEB5F" w14:textId="77777777" w:rsidR="00F84949" w:rsidRPr="00F84949" w:rsidRDefault="00F84949" w:rsidP="00715E49">
      <w:pPr>
        <w:numPr>
          <w:ilvl w:val="0"/>
          <w:numId w:val="20"/>
        </w:numPr>
        <w:spacing w:after="160" w:line="360" w:lineRule="auto"/>
        <w:contextualSpacing/>
        <w:jc w:val="both"/>
        <w:rPr>
          <w:rFonts w:eastAsiaTheme="minorHAnsi"/>
        </w:rPr>
      </w:pPr>
      <w:r w:rsidRPr="00F84949">
        <w:rPr>
          <w:rFonts w:eastAsiaTheme="minorHAnsi"/>
        </w:rPr>
        <w:t>Să furnizeze în cadrul POSF date/informații și documente corecte, complete și care nu induc în eroare, conform cerințelor din POSF;</w:t>
      </w:r>
    </w:p>
    <w:p w14:paraId="73BB80BD" w14:textId="77777777" w:rsidR="00F84949" w:rsidRPr="00F84949" w:rsidRDefault="00F84949" w:rsidP="00715E49">
      <w:pPr>
        <w:numPr>
          <w:ilvl w:val="0"/>
          <w:numId w:val="20"/>
        </w:numPr>
        <w:spacing w:after="160" w:line="360" w:lineRule="auto"/>
        <w:contextualSpacing/>
        <w:jc w:val="both"/>
        <w:rPr>
          <w:rFonts w:eastAsiaTheme="minorHAnsi"/>
        </w:rPr>
      </w:pPr>
      <w:r w:rsidRPr="00F84949">
        <w:rPr>
          <w:rFonts w:eastAsiaTheme="minorHAnsi"/>
        </w:rPr>
        <w:t xml:space="preserve"> să furnizeze în POSF informația cu privire la PRE din care face parte, în situaţia CF activi.</w:t>
      </w:r>
    </w:p>
    <w:p w14:paraId="7B46BBB5"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OR are următoarele drepturi în cadrul POSF:</w:t>
      </w:r>
    </w:p>
    <w:p w14:paraId="639C0211" w14:textId="77777777" w:rsidR="00F84949" w:rsidRPr="00F84949" w:rsidRDefault="00F84949" w:rsidP="00715E49">
      <w:pPr>
        <w:numPr>
          <w:ilvl w:val="0"/>
          <w:numId w:val="21"/>
        </w:numPr>
        <w:spacing w:after="160" w:line="360" w:lineRule="auto"/>
        <w:contextualSpacing/>
        <w:jc w:val="both"/>
        <w:rPr>
          <w:rFonts w:eastAsiaTheme="minorHAnsi"/>
        </w:rPr>
      </w:pPr>
      <w:r w:rsidRPr="00F84949">
        <w:rPr>
          <w:rFonts w:eastAsiaTheme="minorHAnsi"/>
        </w:rPr>
        <w:t>să acceseze POSF prin reprezentanți legali și reprezentanți desemnați de OR în baza unor conturi dedicate fiecărei categorii și a unor parole de acces individuale, stabilite conform prezentului regulament;</w:t>
      </w:r>
    </w:p>
    <w:p w14:paraId="730834FE" w14:textId="77777777" w:rsidR="00F84949" w:rsidRPr="00F84949" w:rsidRDefault="00F84949" w:rsidP="00715E49">
      <w:pPr>
        <w:numPr>
          <w:ilvl w:val="0"/>
          <w:numId w:val="21"/>
        </w:numPr>
        <w:spacing w:after="160" w:line="360" w:lineRule="auto"/>
        <w:contextualSpacing/>
        <w:jc w:val="both"/>
        <w:rPr>
          <w:rFonts w:eastAsiaTheme="minorHAnsi"/>
        </w:rPr>
      </w:pPr>
      <w:r w:rsidRPr="00F84949">
        <w:rPr>
          <w:rFonts w:eastAsiaTheme="minorHAnsi"/>
        </w:rPr>
        <w:t>să utilizeze toate resursele POSF dedicate OR pentru realizarea atribuțiilor sale stabilite de prezentul regulament;</w:t>
      </w:r>
    </w:p>
    <w:p w14:paraId="1CE5E6EB" w14:textId="77777777" w:rsidR="00F84949" w:rsidRPr="00F84949" w:rsidRDefault="00F84949" w:rsidP="00715E49">
      <w:pPr>
        <w:numPr>
          <w:ilvl w:val="0"/>
          <w:numId w:val="21"/>
        </w:numPr>
        <w:spacing w:after="160" w:line="360" w:lineRule="auto"/>
        <w:contextualSpacing/>
        <w:jc w:val="both"/>
        <w:rPr>
          <w:rFonts w:eastAsiaTheme="minorHAnsi"/>
        </w:rPr>
      </w:pPr>
      <w:r w:rsidRPr="00F84949">
        <w:rPr>
          <w:rFonts w:eastAsiaTheme="minorHAnsi"/>
        </w:rPr>
        <w:t>să acceseze toate datele aferente locului/locurilor de consum din zona sa de activitate, la contractele încheiate de el cu CF sau cu furnizorul acestuia.</w:t>
      </w:r>
    </w:p>
    <w:p w14:paraId="3AD8758D"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OR are următoarele obligații în cadrul POSF:</w:t>
      </w:r>
    </w:p>
    <w:p w14:paraId="1D227432" w14:textId="7777777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t>să se înregistreze  în POSF și să utilizeze POSF conform prevederilor din prezentul regulament;</w:t>
      </w:r>
    </w:p>
    <w:p w14:paraId="4DD07110" w14:textId="7777777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t>să asigure, desemneze și înregistreze reprezentanți, pe categorii de activităţi, în număr suficient, calificați pentru realizarea atribuțiilor sale prevăzute de prezentul regulament și să stabilească drepturile și obligațiile individuale, aferente categoriilor respective;</w:t>
      </w:r>
    </w:p>
    <w:p w14:paraId="508E56EA" w14:textId="7777777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t>să realizeze conectarea și menținerea conectării la POSF a sistemelor informatice proprii, necesare realizării obiectivelor POSF și să utilizeze interfața specifică pusă la dispoziție în acest sens de POSF;</w:t>
      </w:r>
    </w:p>
    <w:p w14:paraId="7FA9429E" w14:textId="7777777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lastRenderedPageBreak/>
        <w:t>să utilizeze platforma POSF, conform prezentului regulament, în procesul de contractare a furnizării de către CF și/sau de schimbare a furnizorului de către acesta, și să înregistreze în POSF contractele de rețea/acces la sistem încheiate în afara POSF;</w:t>
      </w:r>
    </w:p>
    <w:p w14:paraId="1B6DB205" w14:textId="472FD35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t xml:space="preserve">să asigure </w:t>
      </w:r>
      <w:r w:rsidR="0076385F" w:rsidRPr="0076401A">
        <w:rPr>
          <w:rFonts w:eastAsia="Times New Roman"/>
          <w:lang w:eastAsia="en-GB"/>
        </w:rPr>
        <w:t xml:space="preserve">efectuarea citirii indexului echipamentului de măsurare în perioada cuprinsă între data primirii notificării de schimbare a furnizorului şi data schimbării efective a furnizorului de către CF </w:t>
      </w:r>
      <w:r w:rsidRPr="00F84949">
        <w:rPr>
          <w:rFonts w:eastAsiaTheme="minorHAnsi"/>
        </w:rPr>
        <w:t>și să înregistreze în POSF indexul citit sau furnizat de sistemul de măsurare inteligent în cazul CF care își schimbă furnizorul și/sau contactul de furnizare;</w:t>
      </w:r>
    </w:p>
    <w:p w14:paraId="5A531ECA" w14:textId="693523FC" w:rsidR="00F84949" w:rsidRPr="0076401A" w:rsidRDefault="00F84949" w:rsidP="00715E49">
      <w:pPr>
        <w:numPr>
          <w:ilvl w:val="0"/>
          <w:numId w:val="22"/>
        </w:numPr>
        <w:spacing w:after="160" w:line="360" w:lineRule="auto"/>
        <w:contextualSpacing/>
        <w:jc w:val="both"/>
        <w:rPr>
          <w:rFonts w:eastAsiaTheme="minorHAnsi"/>
        </w:rPr>
      </w:pPr>
      <w:r w:rsidRPr="00F84949">
        <w:rPr>
          <w:rFonts w:eastAsiaTheme="minorHAnsi"/>
        </w:rPr>
        <w:t xml:space="preserve">să semneze în </w:t>
      </w:r>
      <w:r w:rsidRPr="0076401A">
        <w:rPr>
          <w:rFonts w:eastAsiaTheme="minorHAnsi"/>
        </w:rPr>
        <w:t xml:space="preserve">cadrul POSF contractele pentru </w:t>
      </w:r>
      <w:r w:rsidR="005927CA" w:rsidRPr="0076401A">
        <w:rPr>
          <w:rFonts w:eastAsia="Times New Roman Bold"/>
        </w:rPr>
        <w:t>accesul la conductele de alimentare din amonte</w:t>
      </w:r>
      <w:r w:rsidR="001B767C" w:rsidRPr="0076401A">
        <w:rPr>
          <w:rFonts w:eastAsia="Times New Roman Bold"/>
        </w:rPr>
        <w:t>,</w:t>
      </w:r>
      <w:r w:rsidR="005927CA" w:rsidRPr="0076401A">
        <w:rPr>
          <w:rFonts w:eastAsia="Times New Roman Bold"/>
        </w:rPr>
        <w:t xml:space="preserve"> </w:t>
      </w:r>
      <w:r w:rsidR="001B767C" w:rsidRPr="0076401A">
        <w:rPr>
          <w:rFonts w:eastAsia="Times New Roman Bold"/>
        </w:rPr>
        <w:t xml:space="preserve">contractele pentru </w:t>
      </w:r>
      <w:r w:rsidRPr="0076401A">
        <w:rPr>
          <w:rFonts w:eastAsiaTheme="minorHAnsi"/>
        </w:rPr>
        <w:t>serviciul de distribuție al energiei electrice/gazelor naturale întocmite conform reglementărilor în vigoare, precum și actele adiționale la acestea;</w:t>
      </w:r>
    </w:p>
    <w:p w14:paraId="1993AEE6" w14:textId="616E3B31" w:rsidR="001C5F1A" w:rsidRPr="0076401A" w:rsidRDefault="001C5F1A" w:rsidP="00715E49">
      <w:pPr>
        <w:numPr>
          <w:ilvl w:val="0"/>
          <w:numId w:val="22"/>
        </w:numPr>
        <w:spacing w:after="160" w:line="360" w:lineRule="auto"/>
        <w:contextualSpacing/>
        <w:jc w:val="both"/>
        <w:rPr>
          <w:rFonts w:eastAsiaTheme="minorHAnsi"/>
        </w:rPr>
      </w:pPr>
      <w:r w:rsidRPr="0076401A">
        <w:rPr>
          <w:rFonts w:eastAsia="Times New Roman Bold"/>
        </w:rPr>
        <w:t xml:space="preserve"> să încarce</w:t>
      </w:r>
      <w:r w:rsidR="00BD2FAE" w:rsidRPr="0076401A">
        <w:rPr>
          <w:rFonts w:eastAsia="Times New Roman Bold"/>
        </w:rPr>
        <w:t xml:space="preserve"> </w:t>
      </w:r>
      <w:r w:rsidRPr="0076401A">
        <w:rPr>
          <w:rFonts w:eastAsia="Times New Roman Bold"/>
        </w:rPr>
        <w:t>în POSF</w:t>
      </w:r>
      <w:r w:rsidR="000E12C7" w:rsidRPr="0076401A">
        <w:rPr>
          <w:rFonts w:eastAsia="Times New Roman Bold"/>
        </w:rPr>
        <w:t xml:space="preserve"> </w:t>
      </w:r>
      <w:r w:rsidR="00246063" w:rsidRPr="0076401A">
        <w:rPr>
          <w:rFonts w:eastAsia="Times New Roman Bold"/>
        </w:rPr>
        <w:t>contractele pentru serviciul de transport al energiei electrice/gazelor naturale, precum și actele adiționale la acestea încheiate în afara POSF</w:t>
      </w:r>
      <w:r w:rsidR="0076401A">
        <w:rPr>
          <w:rFonts w:eastAsia="Times New Roman Bold"/>
        </w:rPr>
        <w:t>,</w:t>
      </w:r>
      <w:r w:rsidR="00246063" w:rsidRPr="0076401A">
        <w:rPr>
          <w:rFonts w:eastAsia="Times New Roman Bold"/>
        </w:rPr>
        <w:t xml:space="preserve"> în conformitate cu reglementările specifice</w:t>
      </w:r>
      <w:r w:rsidRPr="0076401A">
        <w:rPr>
          <w:rFonts w:eastAsia="Times New Roman Bold"/>
        </w:rPr>
        <w:t>;</w:t>
      </w:r>
    </w:p>
    <w:p w14:paraId="41D11555" w14:textId="7777777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t>să înregistreze cu ocazia punerii în funcțiune și operaționalizării POSF, toate datele aferente locurilor de consum din zona sa de activitate, conform solicitărilor primite de la operatorul POSF și prevederilor prezentului regulament;</w:t>
      </w:r>
    </w:p>
    <w:p w14:paraId="0D2C3194" w14:textId="7777777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t xml:space="preserve">să înregistreze în POSF toate locurile de consum noi și datele aferente acestora, prevăzute de prezentul regulament în sarcina sa; </w:t>
      </w:r>
    </w:p>
    <w:p w14:paraId="7376AA1E" w14:textId="7777777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t xml:space="preserve">să actualizeze în POSF toate datele aferente locurilor de consum din zona sa de activitate, prevăzute de prezentul regulament în sarcina sa; </w:t>
      </w:r>
    </w:p>
    <w:p w14:paraId="2A69394F" w14:textId="77777777" w:rsidR="00F84949" w:rsidRPr="00F84949" w:rsidRDefault="00F84949" w:rsidP="00715E49">
      <w:pPr>
        <w:numPr>
          <w:ilvl w:val="0"/>
          <w:numId w:val="22"/>
        </w:numPr>
        <w:spacing w:after="160" w:line="360" w:lineRule="auto"/>
        <w:contextualSpacing/>
        <w:jc w:val="both"/>
        <w:rPr>
          <w:rFonts w:eastAsiaTheme="minorHAnsi"/>
        </w:rPr>
      </w:pPr>
      <w:r w:rsidRPr="00F84949">
        <w:rPr>
          <w:rFonts w:eastAsiaTheme="minorHAnsi"/>
        </w:rPr>
        <w:t>să furnizeze în cadrul POSF date și documente corecte, complete și care nu induc în eroare.</w:t>
      </w:r>
    </w:p>
    <w:p w14:paraId="21C861A5"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Furnizorii de energie electrică/gaze naturale au următoarele drepturi în cadrul POSF:</w:t>
      </w:r>
    </w:p>
    <w:p w14:paraId="1F56B788" w14:textId="77777777" w:rsidR="00F84949" w:rsidRPr="00F84949" w:rsidRDefault="00F84949" w:rsidP="00715E49">
      <w:pPr>
        <w:numPr>
          <w:ilvl w:val="0"/>
          <w:numId w:val="23"/>
        </w:numPr>
        <w:spacing w:after="160" w:line="360" w:lineRule="auto"/>
        <w:contextualSpacing/>
        <w:jc w:val="both"/>
        <w:rPr>
          <w:rFonts w:eastAsiaTheme="minorHAnsi"/>
        </w:rPr>
      </w:pPr>
      <w:r w:rsidRPr="00F84949">
        <w:rPr>
          <w:rFonts w:eastAsiaTheme="minorHAnsi"/>
        </w:rPr>
        <w:t>să acceseze POSF prin reprezentanți legali și/sau reprezentanți desemnați de aceştia, în baza unor conturi dedicate fiecărei categorii și a unor parole de acces individuale, stabilite conform prezentului regulament și să utilizeze toate resursele POSF dedicate furnizorilor pentru realizarea atribuțiilor ce le revin conform prezentului regulament;</w:t>
      </w:r>
    </w:p>
    <w:p w14:paraId="5CCBA5E9" w14:textId="77777777" w:rsidR="00F84949" w:rsidRPr="00F84949" w:rsidRDefault="00F84949" w:rsidP="00715E49">
      <w:pPr>
        <w:numPr>
          <w:ilvl w:val="0"/>
          <w:numId w:val="23"/>
        </w:numPr>
        <w:spacing w:after="160" w:line="360" w:lineRule="auto"/>
        <w:contextualSpacing/>
        <w:jc w:val="both"/>
        <w:rPr>
          <w:rFonts w:eastAsiaTheme="minorHAnsi"/>
        </w:rPr>
      </w:pPr>
      <w:r w:rsidRPr="00F84949">
        <w:rPr>
          <w:rFonts w:eastAsiaTheme="minorHAnsi"/>
        </w:rPr>
        <w:t>să acceseze toate datele aferente locului/locurilor de consum din zona sa de activitate/contractele încheiate de el cu CF și cu OR la care locul de consum al acestuia este racordat;</w:t>
      </w:r>
    </w:p>
    <w:p w14:paraId="0BA8BCC1" w14:textId="77777777" w:rsidR="00F84949" w:rsidRPr="00F84949" w:rsidRDefault="00F84949" w:rsidP="00715E49">
      <w:pPr>
        <w:numPr>
          <w:ilvl w:val="0"/>
          <w:numId w:val="23"/>
        </w:numPr>
        <w:spacing w:after="160" w:line="360" w:lineRule="auto"/>
        <w:contextualSpacing/>
        <w:jc w:val="both"/>
        <w:rPr>
          <w:rFonts w:eastAsiaTheme="minorHAnsi"/>
        </w:rPr>
      </w:pPr>
      <w:r w:rsidRPr="00F84949">
        <w:rPr>
          <w:rFonts w:eastAsiaTheme="minorHAnsi"/>
        </w:rPr>
        <w:t>să înregistreze și să actualizeze datele și documentele prevăzute de regulament în sarcina sa.</w:t>
      </w:r>
    </w:p>
    <w:p w14:paraId="635DFB2C"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Furnizorii de energie electrică/gaze naturale au următoarele obligații în cadrul POSF:</w:t>
      </w:r>
    </w:p>
    <w:p w14:paraId="2779B6A1" w14:textId="77777777" w:rsidR="00F84949" w:rsidRPr="00F84949" w:rsidRDefault="00F84949" w:rsidP="00715E49">
      <w:pPr>
        <w:numPr>
          <w:ilvl w:val="0"/>
          <w:numId w:val="24"/>
        </w:numPr>
        <w:spacing w:after="160" w:line="360" w:lineRule="auto"/>
        <w:contextualSpacing/>
        <w:jc w:val="both"/>
        <w:rPr>
          <w:rFonts w:eastAsiaTheme="minorHAnsi"/>
        </w:rPr>
      </w:pPr>
      <w:r w:rsidRPr="00F84949">
        <w:rPr>
          <w:rFonts w:eastAsiaTheme="minorHAnsi"/>
        </w:rPr>
        <w:t xml:space="preserve">să se înregistreze în POSF și să utilizeze POSF conform prevederilor din prezentul regulament; </w:t>
      </w:r>
    </w:p>
    <w:p w14:paraId="03600AB2" w14:textId="77777777" w:rsidR="00F84949" w:rsidRPr="00F84949" w:rsidRDefault="00F84949" w:rsidP="00715E49">
      <w:pPr>
        <w:numPr>
          <w:ilvl w:val="0"/>
          <w:numId w:val="24"/>
        </w:numPr>
        <w:spacing w:after="160" w:line="360" w:lineRule="auto"/>
        <w:contextualSpacing/>
        <w:jc w:val="both"/>
        <w:rPr>
          <w:rFonts w:eastAsiaTheme="minorHAnsi"/>
        </w:rPr>
      </w:pPr>
      <w:r w:rsidRPr="00F84949">
        <w:rPr>
          <w:rFonts w:eastAsiaTheme="minorHAnsi"/>
        </w:rPr>
        <w:t>să asigure, desemneze și înregistreze reprezentanți, pe categorii de activități, în număr suficient,</w:t>
      </w:r>
      <w:r w:rsidRPr="00F84949">
        <w:rPr>
          <w:rFonts w:eastAsiaTheme="minorHAnsi"/>
          <w:shd w:val="clear" w:color="auto" w:fill="E6E6E6"/>
        </w:rPr>
        <w:t xml:space="preserve"> </w:t>
      </w:r>
      <w:r w:rsidRPr="00F84949">
        <w:rPr>
          <w:rFonts w:eastAsiaTheme="minorHAnsi"/>
        </w:rPr>
        <w:t xml:space="preserve"> calificați pentru realizarea atribuțiilor prevăzute de prezentul regulament și să stabilească drepturile și obligațiile individuale, aferente categoriilor respective;</w:t>
      </w:r>
    </w:p>
    <w:p w14:paraId="1686F7BA" w14:textId="77777777" w:rsidR="00F84949" w:rsidRPr="00F84949" w:rsidRDefault="00F84949" w:rsidP="00715E49">
      <w:pPr>
        <w:numPr>
          <w:ilvl w:val="0"/>
          <w:numId w:val="24"/>
        </w:numPr>
        <w:spacing w:after="160" w:line="360" w:lineRule="auto"/>
        <w:contextualSpacing/>
        <w:jc w:val="both"/>
        <w:rPr>
          <w:rFonts w:eastAsiaTheme="minorHAnsi"/>
        </w:rPr>
      </w:pPr>
      <w:r w:rsidRPr="00F84949">
        <w:rPr>
          <w:rFonts w:eastAsiaTheme="minorHAnsi"/>
        </w:rPr>
        <w:lastRenderedPageBreak/>
        <w:t>să realizeze conectarea și menținerea conectării la POSF a sistemelor informatice proprii, necesare realizării obiectivelor POSF și să utilizeze interfața specifică pusă la dispoziție în acest sens de POSF;</w:t>
      </w:r>
    </w:p>
    <w:p w14:paraId="52DA62BA" w14:textId="77777777" w:rsidR="00F84949" w:rsidRPr="00F84949" w:rsidRDefault="00F84949" w:rsidP="00715E49">
      <w:pPr>
        <w:numPr>
          <w:ilvl w:val="0"/>
          <w:numId w:val="24"/>
        </w:numPr>
        <w:spacing w:after="160" w:line="360" w:lineRule="auto"/>
        <w:contextualSpacing/>
        <w:jc w:val="both"/>
        <w:rPr>
          <w:rFonts w:eastAsiaTheme="minorHAnsi"/>
        </w:rPr>
      </w:pPr>
      <w:r w:rsidRPr="00F84949">
        <w:rPr>
          <w:rFonts w:eastAsiaTheme="minorHAnsi"/>
        </w:rPr>
        <w:t>să utilizeze platforma POSF pentru schimbarea furnizorului de către CF, în funcţie de calitatea sa, FA sau FN, după caz, conform prezentului regulament;</w:t>
      </w:r>
    </w:p>
    <w:p w14:paraId="1F0A5057" w14:textId="77777777" w:rsidR="00F84949" w:rsidRPr="00F84949" w:rsidRDefault="00F84949" w:rsidP="00715E49">
      <w:pPr>
        <w:numPr>
          <w:ilvl w:val="0"/>
          <w:numId w:val="24"/>
        </w:numPr>
        <w:spacing w:after="160" w:line="360" w:lineRule="auto"/>
        <w:contextualSpacing/>
        <w:jc w:val="both"/>
        <w:rPr>
          <w:rFonts w:eastAsiaTheme="minorHAnsi"/>
        </w:rPr>
      </w:pPr>
      <w:r w:rsidRPr="00F84949">
        <w:rPr>
          <w:rFonts w:eastAsiaTheme="minorHAnsi"/>
        </w:rPr>
        <w:t>să înregistreze în POSF şi să actualizeze în comparatorul de oferte, toate ofertele tip pe care le are în portofoliu la un anumit moment și să le utilizeze la încheierea contractului de furnizare;</w:t>
      </w:r>
    </w:p>
    <w:p w14:paraId="69B8DA1E" w14:textId="77777777" w:rsidR="00F84949" w:rsidRPr="00F84949" w:rsidRDefault="00F84949" w:rsidP="00715E49">
      <w:pPr>
        <w:numPr>
          <w:ilvl w:val="0"/>
          <w:numId w:val="24"/>
        </w:numPr>
        <w:spacing w:after="160" w:line="360" w:lineRule="auto"/>
        <w:contextualSpacing/>
        <w:jc w:val="both"/>
        <w:rPr>
          <w:rFonts w:eastAsiaTheme="minorHAnsi"/>
        </w:rPr>
      </w:pPr>
      <w:r w:rsidRPr="00F84949">
        <w:rPr>
          <w:rFonts w:eastAsiaTheme="minorHAnsi"/>
        </w:rPr>
        <w:t>să valideze datele furnizate de CF în vederea contractării și să semneze, în cadrul POSF, contractele de furnizare a energiei electrice/gazelor naturale conform opţiunii  CF, precum și actele adiționale la acestea;</w:t>
      </w:r>
    </w:p>
    <w:p w14:paraId="739499CC" w14:textId="77777777" w:rsidR="00F84949" w:rsidRPr="00F84949" w:rsidRDefault="00F84949" w:rsidP="00715E49">
      <w:pPr>
        <w:numPr>
          <w:ilvl w:val="0"/>
          <w:numId w:val="24"/>
        </w:numPr>
        <w:spacing w:after="160" w:line="360" w:lineRule="auto"/>
        <w:contextualSpacing/>
        <w:jc w:val="both"/>
        <w:rPr>
          <w:rFonts w:eastAsiaTheme="minorHAnsi"/>
        </w:rPr>
      </w:pPr>
      <w:r w:rsidRPr="00F84949">
        <w:rPr>
          <w:rFonts w:eastAsiaTheme="minorHAnsi"/>
        </w:rPr>
        <w:t>în situația încheierii și semnării unui contract de furnizare în afara POSF, să înregistreze contractul în POSF, conform prezentului regulament;</w:t>
      </w:r>
    </w:p>
    <w:p w14:paraId="26DD0C57" w14:textId="77777777" w:rsidR="00F84949" w:rsidRPr="00F84949" w:rsidRDefault="00F84949" w:rsidP="00715E49">
      <w:pPr>
        <w:numPr>
          <w:ilvl w:val="0"/>
          <w:numId w:val="24"/>
        </w:numPr>
        <w:spacing w:after="160" w:line="360" w:lineRule="auto"/>
        <w:contextualSpacing/>
        <w:jc w:val="both"/>
        <w:rPr>
          <w:rFonts w:eastAsiaTheme="minorHAnsi"/>
        </w:rPr>
      </w:pPr>
      <w:r w:rsidRPr="00F84949">
        <w:rPr>
          <w:rFonts w:eastAsiaTheme="minorHAnsi"/>
        </w:rPr>
        <w:t>în cazul încheierii unui contract de furnizare în calitate de FN, precum și la încetarea unui contract de furnizare încheiat cu FA să ia considerare indexul contorului autocitit de CF și încărcat de acesta în POSF şi să realizeze regularizarea conform prevederilor reglementărilor în vigoare;</w:t>
      </w:r>
    </w:p>
    <w:p w14:paraId="092F285F" w14:textId="484528BE" w:rsidR="00F84949" w:rsidRPr="0076401A" w:rsidRDefault="00F84949" w:rsidP="00715E49">
      <w:pPr>
        <w:numPr>
          <w:ilvl w:val="0"/>
          <w:numId w:val="24"/>
        </w:numPr>
        <w:spacing w:after="160" w:line="360" w:lineRule="auto"/>
        <w:contextualSpacing/>
        <w:jc w:val="both"/>
        <w:rPr>
          <w:rFonts w:eastAsiaTheme="minorHAnsi"/>
        </w:rPr>
      </w:pPr>
      <w:r w:rsidRPr="0076401A">
        <w:rPr>
          <w:rFonts w:eastAsiaTheme="minorHAnsi"/>
        </w:rPr>
        <w:t xml:space="preserve">să semneze în cadrul POSF contractele pentru </w:t>
      </w:r>
      <w:r w:rsidR="000E12C7" w:rsidRPr="0076401A">
        <w:rPr>
          <w:rFonts w:eastAsia="Times New Roman Bold"/>
        </w:rPr>
        <w:t>accesul la conductele de alimentare din amonte</w:t>
      </w:r>
      <w:r w:rsidR="001B767C" w:rsidRPr="0076401A">
        <w:rPr>
          <w:rFonts w:eastAsia="Times New Roman Bold"/>
        </w:rPr>
        <w:t>,</w:t>
      </w:r>
      <w:r w:rsidR="000E12C7" w:rsidRPr="0076401A">
        <w:rPr>
          <w:rFonts w:eastAsia="Times New Roman Bold"/>
        </w:rPr>
        <w:t xml:space="preserve"> </w:t>
      </w:r>
      <w:r w:rsidR="001B767C" w:rsidRPr="0076401A">
        <w:rPr>
          <w:rFonts w:eastAsia="Times New Roman Bold"/>
        </w:rPr>
        <w:t>contractele</w:t>
      </w:r>
      <w:r w:rsidR="000E12C7" w:rsidRPr="0076401A">
        <w:rPr>
          <w:rFonts w:eastAsia="Times New Roman Bold"/>
        </w:rPr>
        <w:t xml:space="preserve"> pentru </w:t>
      </w:r>
      <w:r w:rsidRPr="0076401A">
        <w:rPr>
          <w:rFonts w:eastAsiaTheme="minorHAnsi"/>
        </w:rPr>
        <w:t>serviciul de distribuție al energiei electrice/gazelor naturale încheiate cu OR, întocmite conform reglementărilor în vigoare, precum și actele adiționale la acestea, dacă CF nu a optat pentru încheierea direct cu OR a acestora;</w:t>
      </w:r>
    </w:p>
    <w:p w14:paraId="3F067328" w14:textId="0F307BAA" w:rsidR="000E12C7" w:rsidRPr="0076401A" w:rsidRDefault="000E12C7" w:rsidP="00715E49">
      <w:pPr>
        <w:numPr>
          <w:ilvl w:val="0"/>
          <w:numId w:val="24"/>
        </w:numPr>
        <w:spacing w:after="160" w:line="360" w:lineRule="auto"/>
        <w:contextualSpacing/>
        <w:jc w:val="both"/>
        <w:rPr>
          <w:rFonts w:eastAsiaTheme="minorHAnsi"/>
        </w:rPr>
      </w:pPr>
      <w:r w:rsidRPr="0076401A">
        <w:rPr>
          <w:rFonts w:eastAsia="Times New Roman Bold"/>
        </w:rPr>
        <w:t>să semneze contractele pentru serviciul de transport al energiei electrice/gazelor naturale, precum și actele adiționale la acestea</w:t>
      </w:r>
      <w:r w:rsidR="0076401A">
        <w:rPr>
          <w:rFonts w:eastAsia="Times New Roman Bold"/>
        </w:rPr>
        <w:t>, în afara POSF,</w:t>
      </w:r>
      <w:r w:rsidRPr="0076401A">
        <w:rPr>
          <w:rFonts w:eastAsia="Times New Roman Bold"/>
        </w:rPr>
        <w:t xml:space="preserve"> în conformitate cu reglementările specifice;</w:t>
      </w:r>
    </w:p>
    <w:p w14:paraId="712C71EA" w14:textId="77777777" w:rsidR="00F84949" w:rsidRPr="00F84949" w:rsidRDefault="00F84949" w:rsidP="00715E49">
      <w:pPr>
        <w:numPr>
          <w:ilvl w:val="0"/>
          <w:numId w:val="24"/>
        </w:numPr>
        <w:spacing w:after="160" w:line="360" w:lineRule="auto"/>
        <w:contextualSpacing/>
        <w:jc w:val="both"/>
        <w:rPr>
          <w:rFonts w:eastAsiaTheme="minorHAnsi"/>
        </w:rPr>
      </w:pPr>
      <w:r w:rsidRPr="0076401A">
        <w:rPr>
          <w:rFonts w:eastAsiaTheme="minorHAnsi"/>
        </w:rPr>
        <w:t>cu ocazia punerii în funcțiune și operaționalizării POSF, să înregistreze CF</w:t>
      </w:r>
      <w:r w:rsidRPr="00F84949">
        <w:rPr>
          <w:rFonts w:eastAsiaTheme="minorHAnsi"/>
        </w:rPr>
        <w:t>, datele și documentele aferente acestora, pentru care are calitatea de FA, conform solicitărilor primite de la operatorul POSF și prevederilor prezentului regulament;</w:t>
      </w:r>
    </w:p>
    <w:p w14:paraId="511B210F" w14:textId="77777777" w:rsidR="00F84949" w:rsidRPr="00F84949" w:rsidRDefault="00F84949" w:rsidP="00715E49">
      <w:pPr>
        <w:numPr>
          <w:ilvl w:val="0"/>
          <w:numId w:val="24"/>
        </w:numPr>
        <w:spacing w:after="160" w:line="360" w:lineRule="auto"/>
        <w:contextualSpacing/>
        <w:jc w:val="both"/>
        <w:rPr>
          <w:rFonts w:eastAsiaTheme="minorEastAsia"/>
        </w:rPr>
      </w:pPr>
      <w:r w:rsidRPr="00F84949">
        <w:rPr>
          <w:rFonts w:eastAsiaTheme="minorHAnsi"/>
        </w:rPr>
        <w:t xml:space="preserve">să actualizeze în POSF toate datele prevăzute de prezentul regulament în sarcina lor, precum și în contractul încheiat cu OR pe seama CF, după caz,  la solicitarea CF cu care are încheiat contract de furnizare sau din oficiu ori de câte ori apar modificări;  </w:t>
      </w:r>
    </w:p>
    <w:p w14:paraId="18D00A74" w14:textId="77777777" w:rsidR="00F84949" w:rsidRPr="00F84949" w:rsidRDefault="00F84949" w:rsidP="00715E49">
      <w:pPr>
        <w:numPr>
          <w:ilvl w:val="0"/>
          <w:numId w:val="24"/>
        </w:numPr>
        <w:spacing w:after="160" w:line="360" w:lineRule="auto"/>
        <w:contextualSpacing/>
        <w:jc w:val="both"/>
        <w:rPr>
          <w:rFonts w:eastAsiaTheme="minorEastAsia"/>
        </w:rPr>
      </w:pPr>
      <w:r w:rsidRPr="00F84949">
        <w:rPr>
          <w:rFonts w:eastAsiaTheme="minorHAnsi"/>
        </w:rPr>
        <w:t>să furnizeze în cadrul POSF informația cu privire la PRE din care face parte;</w:t>
      </w:r>
    </w:p>
    <w:p w14:paraId="002DBAFE" w14:textId="77777777" w:rsidR="00F84949" w:rsidRPr="00F84949" w:rsidRDefault="00F84949" w:rsidP="00715E49">
      <w:pPr>
        <w:numPr>
          <w:ilvl w:val="0"/>
          <w:numId w:val="24"/>
        </w:numPr>
        <w:spacing w:after="160" w:line="360" w:lineRule="auto"/>
        <w:contextualSpacing/>
        <w:jc w:val="both"/>
        <w:rPr>
          <w:rFonts w:eastAsiaTheme="minorEastAsia"/>
        </w:rPr>
      </w:pPr>
      <w:r w:rsidRPr="00F84949">
        <w:rPr>
          <w:rFonts w:eastAsiaTheme="minorHAnsi"/>
        </w:rPr>
        <w:t xml:space="preserve"> să furnizeze în cadrul POSF date/informații și documente corecte, complete și care nu induc în eroare, conform prevederilor POSF.</w:t>
      </w:r>
    </w:p>
    <w:p w14:paraId="756B543F"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În situația în care un loc de consum este preluat de un FUI conform reglementărilor aplicabile, FUI are aceleași drepturi și obligații ca FN.</w:t>
      </w:r>
    </w:p>
    <w:p w14:paraId="62296932" w14:textId="2038CE20" w:rsidR="00F84949" w:rsidRPr="00434E50" w:rsidRDefault="00F84949" w:rsidP="00434E50">
      <w:pPr>
        <w:numPr>
          <w:ilvl w:val="0"/>
          <w:numId w:val="5"/>
        </w:numPr>
        <w:spacing w:after="160" w:line="360" w:lineRule="auto"/>
        <w:ind w:left="0" w:firstLine="0"/>
        <w:contextualSpacing/>
        <w:jc w:val="both"/>
        <w:rPr>
          <w:rFonts w:eastAsiaTheme="minorHAnsi"/>
        </w:rPr>
      </w:pPr>
      <w:r w:rsidRPr="00F84949">
        <w:rPr>
          <w:rFonts w:eastAsiaTheme="minorHAnsi"/>
        </w:rPr>
        <w:lastRenderedPageBreak/>
        <w:t xml:space="preserve"> PRE au dreptu</w:t>
      </w:r>
      <w:r w:rsidR="00434E50">
        <w:rPr>
          <w:rFonts w:eastAsiaTheme="minorHAnsi"/>
        </w:rPr>
        <w:t>l</w:t>
      </w:r>
      <w:r w:rsidRPr="00F84949">
        <w:rPr>
          <w:rFonts w:eastAsiaTheme="minorHAnsi"/>
        </w:rPr>
        <w:t xml:space="preserve"> </w:t>
      </w:r>
      <w:r w:rsidRPr="00434E50">
        <w:rPr>
          <w:rFonts w:eastAsiaTheme="minorHAnsi"/>
        </w:rPr>
        <w:t xml:space="preserve">să primească prin intermediul POSF </w:t>
      </w:r>
      <w:r w:rsidR="00434E50">
        <w:rPr>
          <w:rFonts w:eastAsiaTheme="minorHAnsi"/>
        </w:rPr>
        <w:t>notificări</w:t>
      </w:r>
      <w:r w:rsidRPr="00434E50">
        <w:rPr>
          <w:rFonts w:eastAsiaTheme="minorHAnsi"/>
        </w:rPr>
        <w:t xml:space="preserve"> despre situația contractelor încheiate de CF cu furnizorii și cu OR, precum și despre schimbarea furnizorului;</w:t>
      </w:r>
    </w:p>
    <w:p w14:paraId="2B80AFA8" w14:textId="0FACFFDE" w:rsidR="00F84949" w:rsidRPr="0076401A" w:rsidRDefault="00BD2FAE" w:rsidP="0076401A">
      <w:pPr>
        <w:numPr>
          <w:ilvl w:val="0"/>
          <w:numId w:val="5"/>
        </w:numPr>
        <w:spacing w:after="160" w:line="360" w:lineRule="auto"/>
        <w:ind w:left="0" w:firstLine="0"/>
        <w:contextualSpacing/>
        <w:jc w:val="both"/>
        <w:rPr>
          <w:rFonts w:eastAsiaTheme="minorHAnsi"/>
        </w:rPr>
      </w:pPr>
      <w:r>
        <w:rPr>
          <w:rFonts w:eastAsiaTheme="minorHAnsi"/>
        </w:rPr>
        <w:t xml:space="preserve"> </w:t>
      </w:r>
      <w:r w:rsidR="00F84949" w:rsidRPr="00F84949">
        <w:rPr>
          <w:rFonts w:eastAsiaTheme="minorHAnsi"/>
        </w:rPr>
        <w:t>PRE au obligați</w:t>
      </w:r>
      <w:r w:rsidR="00434E50">
        <w:rPr>
          <w:rFonts w:eastAsiaTheme="minorHAnsi"/>
        </w:rPr>
        <w:t>a</w:t>
      </w:r>
      <w:r w:rsidR="0076401A">
        <w:rPr>
          <w:rFonts w:eastAsiaTheme="minorHAnsi"/>
        </w:rPr>
        <w:t xml:space="preserve"> </w:t>
      </w:r>
      <w:r w:rsidR="00F84949" w:rsidRPr="0076401A">
        <w:rPr>
          <w:rFonts w:eastAsiaTheme="minorHAnsi"/>
        </w:rPr>
        <w:t xml:space="preserve">să solicite OPE înscrierea CF în PRE sau, după caz, actualizarea structurii PRE conform reglementărilor în vigoare, potrivit </w:t>
      </w:r>
      <w:r w:rsidR="00434E50" w:rsidRPr="0076401A">
        <w:rPr>
          <w:rFonts w:eastAsiaTheme="minorHAnsi"/>
        </w:rPr>
        <w:t xml:space="preserve">notificărilor </w:t>
      </w:r>
      <w:r w:rsidR="00F84949" w:rsidRPr="0076401A">
        <w:rPr>
          <w:rFonts w:eastAsiaTheme="minorHAnsi"/>
        </w:rPr>
        <w:t>primite prin intermediul POSF cu privire la contractele încheiate cu furniz</w:t>
      </w:r>
      <w:r w:rsidR="0076401A">
        <w:rPr>
          <w:rFonts w:eastAsiaTheme="minorHAnsi"/>
        </w:rPr>
        <w:t>orul de energie electrică și OR.</w:t>
      </w:r>
    </w:p>
    <w:p w14:paraId="0DD5FEDA" w14:textId="3F393394" w:rsidR="00F84949" w:rsidRPr="0076401A" w:rsidRDefault="00BD2FAE" w:rsidP="0076401A">
      <w:pPr>
        <w:numPr>
          <w:ilvl w:val="0"/>
          <w:numId w:val="5"/>
        </w:numPr>
        <w:spacing w:after="160" w:line="360" w:lineRule="auto"/>
        <w:ind w:left="0" w:firstLine="0"/>
        <w:contextualSpacing/>
        <w:jc w:val="both"/>
        <w:rPr>
          <w:rFonts w:eastAsiaTheme="minorHAnsi"/>
        </w:rPr>
      </w:pPr>
      <w:r>
        <w:rPr>
          <w:rFonts w:eastAsiaTheme="minorHAnsi"/>
        </w:rPr>
        <w:t xml:space="preserve"> </w:t>
      </w:r>
      <w:r w:rsidR="00F84949" w:rsidRPr="00F84949">
        <w:rPr>
          <w:rFonts w:eastAsiaTheme="minorHAnsi"/>
        </w:rPr>
        <w:t>OPE are</w:t>
      </w:r>
      <w:r w:rsidR="0076401A">
        <w:rPr>
          <w:rFonts w:eastAsiaTheme="minorHAnsi"/>
        </w:rPr>
        <w:t xml:space="preserve"> dreptul </w:t>
      </w:r>
      <w:r w:rsidR="00F84949" w:rsidRPr="0076401A">
        <w:rPr>
          <w:rFonts w:eastAsiaTheme="minorHAnsi"/>
        </w:rPr>
        <w:t xml:space="preserve">să primească prin intermediul POSF </w:t>
      </w:r>
      <w:r w:rsidR="0076385F" w:rsidRPr="0076401A">
        <w:rPr>
          <w:rFonts w:eastAsiaTheme="minorHAnsi"/>
        </w:rPr>
        <w:t>notificări</w:t>
      </w:r>
      <w:r w:rsidR="00F84949" w:rsidRPr="0076401A">
        <w:rPr>
          <w:rFonts w:eastAsiaTheme="minorHAnsi"/>
        </w:rPr>
        <w:t xml:space="preserve"> pentru înregistrarea CF într-un PRE, conform situației contractelor încheiate cu f</w:t>
      </w:r>
      <w:r w:rsidR="0076401A">
        <w:rPr>
          <w:rFonts w:eastAsiaTheme="minorHAnsi"/>
        </w:rPr>
        <w:t>urnizorii, agregatorii și cu OR.</w:t>
      </w:r>
    </w:p>
    <w:p w14:paraId="0B587A91" w14:textId="75ED2B49" w:rsidR="00F84949" w:rsidRPr="0076401A" w:rsidRDefault="00BD2FAE" w:rsidP="0076401A">
      <w:pPr>
        <w:numPr>
          <w:ilvl w:val="0"/>
          <w:numId w:val="5"/>
        </w:numPr>
        <w:spacing w:after="160" w:line="360" w:lineRule="auto"/>
        <w:ind w:left="0" w:firstLine="0"/>
        <w:contextualSpacing/>
        <w:jc w:val="both"/>
        <w:rPr>
          <w:rFonts w:eastAsiaTheme="minorHAnsi"/>
        </w:rPr>
      </w:pPr>
      <w:r>
        <w:rPr>
          <w:rFonts w:eastAsiaTheme="minorHAnsi"/>
        </w:rPr>
        <w:t xml:space="preserve"> </w:t>
      </w:r>
      <w:r w:rsidR="00F84949" w:rsidRPr="00F84949">
        <w:rPr>
          <w:rFonts w:eastAsiaTheme="minorHAnsi"/>
        </w:rPr>
        <w:t>OPE are obligați</w:t>
      </w:r>
      <w:r w:rsidR="00434E50">
        <w:rPr>
          <w:rFonts w:eastAsiaTheme="minorHAnsi"/>
        </w:rPr>
        <w:t>a</w:t>
      </w:r>
      <w:r w:rsidR="0076401A">
        <w:rPr>
          <w:rFonts w:eastAsiaTheme="minorHAnsi"/>
        </w:rPr>
        <w:t xml:space="preserve"> </w:t>
      </w:r>
      <w:r w:rsidR="00F84949" w:rsidRPr="0076401A">
        <w:rPr>
          <w:rFonts w:eastAsiaTheme="minorHAnsi"/>
        </w:rPr>
        <w:t>să efectueze toate operațiunile pentru a înregistra CF în PRE, astfel încât data schimbării PRE sau a structurii PRE să coincidă cu data de la care contractul de furnizare a energiei electrice încheiat cu FN începe să prod</w:t>
      </w:r>
      <w:r w:rsidR="0076401A">
        <w:rPr>
          <w:rFonts w:eastAsiaTheme="minorHAnsi"/>
        </w:rPr>
        <w:t>ucă efecte.</w:t>
      </w:r>
    </w:p>
    <w:p w14:paraId="4DBFD5EA" w14:textId="0CE02C02" w:rsidR="00F84949" w:rsidRPr="0076401A" w:rsidRDefault="00BD2FAE" w:rsidP="0076401A">
      <w:pPr>
        <w:numPr>
          <w:ilvl w:val="0"/>
          <w:numId w:val="5"/>
        </w:numPr>
        <w:spacing w:after="160" w:line="360" w:lineRule="auto"/>
        <w:ind w:left="0" w:firstLine="0"/>
        <w:contextualSpacing/>
        <w:jc w:val="both"/>
        <w:rPr>
          <w:rFonts w:eastAsiaTheme="minorHAnsi"/>
        </w:rPr>
      </w:pPr>
      <w:r>
        <w:rPr>
          <w:rFonts w:eastAsiaTheme="minorHAnsi"/>
        </w:rPr>
        <w:t xml:space="preserve"> </w:t>
      </w:r>
      <w:r w:rsidR="00F84949" w:rsidRPr="00F84949">
        <w:rPr>
          <w:rFonts w:eastAsiaTheme="minorHAnsi"/>
        </w:rPr>
        <w:t>Agregatorii CF de energie electrică au dreptu</w:t>
      </w:r>
      <w:r w:rsidR="0076385F">
        <w:rPr>
          <w:rFonts w:eastAsiaTheme="minorHAnsi"/>
        </w:rPr>
        <w:t>l</w:t>
      </w:r>
      <w:r w:rsidR="0076401A">
        <w:rPr>
          <w:rFonts w:eastAsiaTheme="minorHAnsi"/>
        </w:rPr>
        <w:t xml:space="preserve"> </w:t>
      </w:r>
      <w:r w:rsidR="00F84949" w:rsidRPr="0076401A">
        <w:rPr>
          <w:rFonts w:eastAsiaTheme="minorHAnsi"/>
        </w:rPr>
        <w:t xml:space="preserve">să primească prin intermediul POSF </w:t>
      </w:r>
      <w:r w:rsidR="0076385F" w:rsidRPr="0076401A">
        <w:rPr>
          <w:rFonts w:eastAsiaTheme="minorHAnsi"/>
        </w:rPr>
        <w:t>notificări</w:t>
      </w:r>
      <w:r w:rsidR="00F84949" w:rsidRPr="0076401A">
        <w:rPr>
          <w:rFonts w:eastAsiaTheme="minorHAnsi"/>
        </w:rPr>
        <w:t xml:space="preserve"> despre furnizorii CF pentru care are calitate de agregator, despre situația contractelor încheiate de respectivul CF cu aceștia și cu OR, precum și</w:t>
      </w:r>
      <w:r w:rsidR="0076401A">
        <w:rPr>
          <w:rFonts w:eastAsiaTheme="minorHAnsi"/>
        </w:rPr>
        <w:t xml:space="preserve"> despre schimbarea furnizorului.</w:t>
      </w:r>
    </w:p>
    <w:p w14:paraId="78159AC0" w14:textId="77777777" w:rsidR="00F84949" w:rsidRPr="00F84949" w:rsidRDefault="00F84949" w:rsidP="00F84949">
      <w:pPr>
        <w:spacing w:line="360" w:lineRule="auto"/>
        <w:rPr>
          <w:rFonts w:eastAsiaTheme="minorHAnsi"/>
        </w:rPr>
      </w:pPr>
    </w:p>
    <w:p w14:paraId="6FDEACDC" w14:textId="77777777" w:rsidR="00F84949" w:rsidRPr="00F84949" w:rsidRDefault="00F84949" w:rsidP="00F84949">
      <w:pPr>
        <w:spacing w:line="360" w:lineRule="auto"/>
        <w:rPr>
          <w:rFonts w:eastAsiaTheme="minorHAnsi"/>
          <w:b/>
        </w:rPr>
      </w:pPr>
      <w:r w:rsidRPr="00F84949">
        <w:rPr>
          <w:rFonts w:eastAsiaTheme="minorHAnsi"/>
          <w:b/>
        </w:rPr>
        <w:t>Capitolul 5 – Reguli privind contractarea</w:t>
      </w:r>
    </w:p>
    <w:p w14:paraId="4C9A7087"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(1) </w:t>
      </w:r>
      <w:bookmarkStart w:id="6" w:name="_Ref86076868"/>
      <w:r w:rsidRPr="00F84949">
        <w:rPr>
          <w:rFonts w:eastAsiaTheme="minorHAnsi"/>
        </w:rPr>
        <w:t>Încheierea contractului de furnizare de energie electrică/gaze naturale de către CF se poate face:</w:t>
      </w:r>
      <w:bookmarkEnd w:id="6"/>
    </w:p>
    <w:p w14:paraId="5BDBC794" w14:textId="77777777" w:rsidR="00F84949" w:rsidRPr="00F84949" w:rsidRDefault="00F84949" w:rsidP="00715E49">
      <w:pPr>
        <w:numPr>
          <w:ilvl w:val="0"/>
          <w:numId w:val="11"/>
        </w:numPr>
        <w:spacing w:after="160" w:line="360" w:lineRule="auto"/>
        <w:contextualSpacing/>
        <w:jc w:val="both"/>
        <w:rPr>
          <w:rFonts w:eastAsiaTheme="minorHAnsi"/>
        </w:rPr>
      </w:pPr>
      <w:r w:rsidRPr="00F84949">
        <w:rPr>
          <w:rFonts w:eastAsiaTheme="minorHAnsi"/>
        </w:rPr>
        <w:t>prin intermediul POSF, prin parcurgerea următoarelor etape:</w:t>
      </w:r>
    </w:p>
    <w:p w14:paraId="19845F1F" w14:textId="77777777" w:rsidR="00F84949" w:rsidRPr="00F84949" w:rsidRDefault="00F84949" w:rsidP="00715E49">
      <w:pPr>
        <w:numPr>
          <w:ilvl w:val="0"/>
          <w:numId w:val="35"/>
        </w:numPr>
        <w:spacing w:after="160" w:line="360" w:lineRule="auto"/>
        <w:contextualSpacing/>
        <w:jc w:val="both"/>
        <w:rPr>
          <w:rFonts w:eastAsiaTheme="minorHAnsi"/>
        </w:rPr>
      </w:pPr>
      <w:r w:rsidRPr="00F84949">
        <w:rPr>
          <w:rFonts w:eastAsiaTheme="minorHAnsi"/>
        </w:rPr>
        <w:t>alegerea de către CF a unei oferte dintre ofertele-tip din cadrul comparatorului de oferte al POSF;</w:t>
      </w:r>
    </w:p>
    <w:p w14:paraId="0641E063" w14:textId="77777777" w:rsidR="00F84949" w:rsidRPr="00F84949" w:rsidRDefault="00F84949" w:rsidP="00715E49">
      <w:pPr>
        <w:numPr>
          <w:ilvl w:val="0"/>
          <w:numId w:val="35"/>
        </w:numPr>
        <w:spacing w:after="160" w:line="360" w:lineRule="auto"/>
        <w:contextualSpacing/>
        <w:jc w:val="both"/>
        <w:rPr>
          <w:rFonts w:eastAsiaTheme="minorHAnsi"/>
        </w:rPr>
      </w:pPr>
      <w:r w:rsidRPr="00F84949">
        <w:rPr>
          <w:rFonts w:eastAsiaTheme="minorHAnsi"/>
        </w:rPr>
        <w:t xml:space="preserve">încărcarea de către CF în POSF a documentelor, datelor și informațiilor necesare încheierii contractului, inclusiv a indexului contorului autocitit de CF, și semnarea contractului de către CF; </w:t>
      </w:r>
    </w:p>
    <w:p w14:paraId="2849EB51" w14:textId="1108D738" w:rsidR="00F84949" w:rsidRPr="00F84949" w:rsidRDefault="00F84949" w:rsidP="00715E49">
      <w:pPr>
        <w:numPr>
          <w:ilvl w:val="0"/>
          <w:numId w:val="35"/>
        </w:numPr>
        <w:spacing w:after="160" w:line="360" w:lineRule="auto"/>
        <w:contextualSpacing/>
        <w:jc w:val="both"/>
        <w:rPr>
          <w:rFonts w:eastAsiaTheme="minorHAnsi"/>
        </w:rPr>
      </w:pPr>
      <w:r w:rsidRPr="00F84949">
        <w:rPr>
          <w:rFonts w:eastAsiaTheme="minorHAnsi"/>
        </w:rPr>
        <w:t xml:space="preserve">verificarea și validarea în POSF de către furnizor a posibilității încheierii contractului  cu respectarea prevederilor </w:t>
      </w:r>
      <w:r w:rsidRPr="00F84949">
        <w:rPr>
          <w:rFonts w:eastAsiaTheme="minorHAnsi"/>
          <w:color w:val="2B579A"/>
          <w:shd w:val="clear" w:color="auto" w:fill="E6E6E6"/>
        </w:rPr>
        <w:fldChar w:fldCharType="begin"/>
      </w:r>
      <w:r w:rsidRPr="00F84949">
        <w:rPr>
          <w:rFonts w:eastAsiaTheme="minorHAnsi"/>
        </w:rPr>
        <w:instrText xml:space="preserve"> REF _Ref84518443 \r \h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39</w:t>
      </w:r>
      <w:r w:rsidRPr="00F84949">
        <w:rPr>
          <w:rFonts w:eastAsiaTheme="minorHAnsi"/>
          <w:color w:val="2B579A"/>
          <w:shd w:val="clear" w:color="auto" w:fill="E6E6E6"/>
        </w:rPr>
        <w:fldChar w:fldCharType="end"/>
      </w:r>
      <w:r w:rsidRPr="00F84949">
        <w:rPr>
          <w:rFonts w:eastAsiaTheme="minorHAnsi"/>
        </w:rPr>
        <w:t>, a documentelor, datelor și informațiilor furnizate de CF și semnarea contractului de furnizare; termenul pentru semnarea contractului sau notificarea CF prin intermediul POSF pentru completarea/corectarea datelor/ documentelor încărcate de CF este de 24 de ore de la data primirii acestora; în cazul transmiterii de date/informații/documente incomplete sau eronate, furnizorul notifică CF în vederea corectării/completării acestora.</w:t>
      </w:r>
    </w:p>
    <w:p w14:paraId="36D5427E" w14:textId="77777777" w:rsidR="00F84949" w:rsidRPr="00F84949" w:rsidRDefault="00F84949" w:rsidP="00715E49">
      <w:pPr>
        <w:numPr>
          <w:ilvl w:val="0"/>
          <w:numId w:val="11"/>
        </w:numPr>
        <w:spacing w:after="160" w:line="360" w:lineRule="auto"/>
        <w:contextualSpacing/>
        <w:jc w:val="both"/>
        <w:rPr>
          <w:rFonts w:eastAsiaTheme="minorHAnsi"/>
        </w:rPr>
      </w:pPr>
      <w:r w:rsidRPr="00F84949">
        <w:rPr>
          <w:rFonts w:eastAsiaTheme="minorHAnsi"/>
        </w:rPr>
        <w:t>prin intermediul furnizorului, cu încărcarea ulterioară de către acesta în POSF a datelor despre CF și despre contractul încheiat cu acesta, inclusiv a indexului contorului autocitit de CF, în termen de cel mult 24 de ore de la data încheierii contractului.</w:t>
      </w:r>
    </w:p>
    <w:p w14:paraId="2E649ADD" w14:textId="77777777" w:rsidR="00F84949" w:rsidRPr="00F84949" w:rsidRDefault="00F84949" w:rsidP="00F84949">
      <w:pPr>
        <w:spacing w:line="360" w:lineRule="auto"/>
        <w:jc w:val="both"/>
        <w:rPr>
          <w:rFonts w:eastAsiaTheme="minorHAnsi"/>
        </w:rPr>
      </w:pPr>
      <w:r w:rsidRPr="00F84949">
        <w:rPr>
          <w:rFonts w:eastAsiaTheme="minorHAnsi"/>
        </w:rPr>
        <w:t xml:space="preserve">(2) Prevederile alin. (1) se aplică și în cazul unui CF care încheie un contract de furnizare, în următoarele situații: </w:t>
      </w:r>
    </w:p>
    <w:p w14:paraId="6495E7E0" w14:textId="77777777" w:rsidR="00F84949" w:rsidRPr="00F84949" w:rsidRDefault="00F84949" w:rsidP="00715E49">
      <w:pPr>
        <w:numPr>
          <w:ilvl w:val="0"/>
          <w:numId w:val="9"/>
        </w:numPr>
        <w:spacing w:after="160" w:line="360" w:lineRule="auto"/>
        <w:contextualSpacing/>
        <w:jc w:val="both"/>
        <w:rPr>
          <w:rFonts w:eastAsiaTheme="minorHAnsi"/>
        </w:rPr>
      </w:pPr>
      <w:r w:rsidRPr="00F84949">
        <w:rPr>
          <w:rFonts w:eastAsiaTheme="minorHAnsi"/>
        </w:rPr>
        <w:lastRenderedPageBreak/>
        <w:t>contractul de furnizare se încheie pentru un loc de consum nou sau pentru un loc de consum existent, preluat de la alt CF, pentru care nu există un contract de furnizare în vigoare.</w:t>
      </w:r>
    </w:p>
    <w:p w14:paraId="65ED632D" w14:textId="77777777" w:rsidR="00F84949" w:rsidRPr="00F84949" w:rsidRDefault="00F84949" w:rsidP="00715E49">
      <w:pPr>
        <w:numPr>
          <w:ilvl w:val="0"/>
          <w:numId w:val="9"/>
        </w:numPr>
        <w:spacing w:after="160" w:line="360" w:lineRule="auto"/>
        <w:contextualSpacing/>
        <w:jc w:val="both"/>
        <w:rPr>
          <w:rFonts w:eastAsiaTheme="minorHAnsi"/>
        </w:rPr>
      </w:pPr>
      <w:r w:rsidRPr="00F84949">
        <w:rPr>
          <w:rFonts w:eastAsiaTheme="minorHAnsi"/>
        </w:rPr>
        <w:t>CF a preluat un loc de consum existent de la alt CF care are încheiat un contract de furnizare cu un FA.</w:t>
      </w:r>
    </w:p>
    <w:p w14:paraId="5F029747" w14:textId="6466E2E3" w:rsidR="00F84949" w:rsidRPr="00F84949" w:rsidRDefault="00F84949" w:rsidP="00F84949">
      <w:pPr>
        <w:spacing w:line="360" w:lineRule="auto"/>
        <w:contextualSpacing/>
        <w:jc w:val="both"/>
        <w:rPr>
          <w:rFonts w:eastAsiaTheme="minorHAnsi"/>
        </w:rPr>
      </w:pPr>
      <w:r w:rsidRPr="00F84949">
        <w:rPr>
          <w:rFonts w:eastAsiaTheme="minorHAnsi"/>
        </w:rPr>
        <w:t xml:space="preserve">(3) În situația prevăzută la alin. (2) lit. b), CF încheie un contract cu un furnizor procedând conform prevederilor alin. (1). Prin derogare de la prevederile </w:t>
      </w:r>
      <w:r w:rsidRPr="00F84949">
        <w:rPr>
          <w:rFonts w:eastAsiaTheme="minorHAnsi"/>
          <w:color w:val="2B579A"/>
          <w:shd w:val="clear" w:color="auto" w:fill="E6E6E6"/>
        </w:rPr>
        <w:fldChar w:fldCharType="begin"/>
      </w:r>
      <w:r w:rsidRPr="00F84949">
        <w:rPr>
          <w:rFonts w:eastAsiaTheme="minorHAnsi"/>
        </w:rPr>
        <w:instrText xml:space="preserve"> REF _Ref86332998 \r \h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42</w:t>
      </w:r>
      <w:r w:rsidRPr="00F84949">
        <w:rPr>
          <w:rFonts w:eastAsiaTheme="minorHAnsi"/>
          <w:color w:val="2B579A"/>
          <w:shd w:val="clear" w:color="auto" w:fill="E6E6E6"/>
        </w:rPr>
        <w:fldChar w:fldCharType="end"/>
      </w:r>
      <w:r w:rsidRPr="00F84949">
        <w:rPr>
          <w:rFonts w:eastAsiaTheme="minorHAnsi"/>
        </w:rPr>
        <w:t>, în cazul încheierii contractului cu furnizor diferit de FA, POSF notifică FA despre acest fapt iar FA reziliază contractul de la data notificării; noul contract de furnizare produce efecte de la data rezilierii  vechiului contract de către FA.</w:t>
      </w:r>
    </w:p>
    <w:p w14:paraId="01726825" w14:textId="77777777" w:rsidR="00F84949" w:rsidRPr="00F84949" w:rsidRDefault="00F84949" w:rsidP="00F84949">
      <w:pPr>
        <w:spacing w:line="360" w:lineRule="auto"/>
        <w:jc w:val="both"/>
        <w:rPr>
          <w:rFonts w:eastAsiaTheme="minorHAnsi"/>
        </w:rPr>
      </w:pPr>
      <w:r w:rsidRPr="00F84949">
        <w:rPr>
          <w:rFonts w:eastAsiaTheme="minorHAnsi"/>
        </w:rPr>
        <w:t>(4) La încheierea unui contract de furnizare conform prevederilor alin. (2)-(3), în urma actualizării tuturor datelor de către toţi utilizatorii implicaţi, conform prezentului regulament, POSF, generează și transmite automat, succesiv, următoarele:</w:t>
      </w:r>
    </w:p>
    <w:p w14:paraId="1D1215C1" w14:textId="77777777" w:rsidR="00F84949" w:rsidRPr="0076401A" w:rsidRDefault="00F84949" w:rsidP="00715E49">
      <w:pPr>
        <w:numPr>
          <w:ilvl w:val="0"/>
          <w:numId w:val="10"/>
        </w:numPr>
        <w:spacing w:after="160" w:line="360" w:lineRule="auto"/>
        <w:ind w:left="360"/>
        <w:contextualSpacing/>
        <w:jc w:val="both"/>
        <w:rPr>
          <w:rFonts w:eastAsiaTheme="minorHAnsi"/>
        </w:rPr>
      </w:pPr>
      <w:r w:rsidRPr="0076401A">
        <w:rPr>
          <w:rFonts w:eastAsiaTheme="minorHAnsi"/>
        </w:rPr>
        <w:t>notificare privind încheierea contractului de furnizare – se transmite la OR, FA/FN;</w:t>
      </w:r>
    </w:p>
    <w:p w14:paraId="59D95D70" w14:textId="7D84B96D" w:rsidR="00F84949" w:rsidRPr="0076401A" w:rsidRDefault="00F84949" w:rsidP="00715E49">
      <w:pPr>
        <w:numPr>
          <w:ilvl w:val="0"/>
          <w:numId w:val="10"/>
        </w:numPr>
        <w:spacing w:after="160" w:line="360" w:lineRule="auto"/>
        <w:ind w:left="360"/>
        <w:contextualSpacing/>
        <w:jc w:val="both"/>
        <w:rPr>
          <w:rFonts w:eastAsiaTheme="minorHAnsi"/>
        </w:rPr>
      </w:pPr>
      <w:r w:rsidRPr="0076401A">
        <w:rPr>
          <w:rFonts w:eastAsiaTheme="minorHAnsi"/>
        </w:rPr>
        <w:t xml:space="preserve">contractul </w:t>
      </w:r>
      <w:r w:rsidR="005E2B76" w:rsidRPr="0076401A">
        <w:rPr>
          <w:rFonts w:eastAsia="Times New Roman Bold"/>
        </w:rPr>
        <w:t>pentru accesul la conducte de alimentare din amonte</w:t>
      </w:r>
      <w:r w:rsidR="001B767C" w:rsidRPr="0076401A">
        <w:rPr>
          <w:rFonts w:eastAsia="Times New Roman Bold"/>
        </w:rPr>
        <w:t>,</w:t>
      </w:r>
      <w:r w:rsidR="005E2B76" w:rsidRPr="0076401A">
        <w:rPr>
          <w:rFonts w:eastAsia="Times New Roman Bold"/>
        </w:rPr>
        <w:t xml:space="preserve"> </w:t>
      </w:r>
      <w:r w:rsidR="001B767C" w:rsidRPr="0076401A">
        <w:rPr>
          <w:rFonts w:eastAsia="Times New Roman Bold"/>
        </w:rPr>
        <w:t>contractul</w:t>
      </w:r>
      <w:r w:rsidR="005E2B76" w:rsidRPr="0076401A">
        <w:rPr>
          <w:rFonts w:eastAsia="Times New Roman Bold"/>
        </w:rPr>
        <w:t xml:space="preserve"> pentru servicii de distribuție</w:t>
      </w:r>
      <w:r w:rsidR="005E2B76" w:rsidRPr="0076401A" w:rsidDel="005E2B76">
        <w:rPr>
          <w:rFonts w:eastAsiaTheme="minorHAnsi"/>
        </w:rPr>
        <w:t xml:space="preserve"> </w:t>
      </w:r>
      <w:r w:rsidRPr="0076401A">
        <w:rPr>
          <w:rFonts w:eastAsiaTheme="minorHAnsi"/>
        </w:rPr>
        <w:t xml:space="preserve">sau actul adiţional la </w:t>
      </w:r>
      <w:r w:rsidR="005E2B76" w:rsidRPr="0076401A">
        <w:rPr>
          <w:rFonts w:eastAsiaTheme="minorHAnsi"/>
        </w:rPr>
        <w:t xml:space="preserve">aceste </w:t>
      </w:r>
      <w:r w:rsidRPr="0076401A">
        <w:rPr>
          <w:rFonts w:eastAsiaTheme="minorHAnsi"/>
        </w:rPr>
        <w:t>contract</w:t>
      </w:r>
      <w:r w:rsidR="005E2B76" w:rsidRPr="0076401A">
        <w:rPr>
          <w:rFonts w:eastAsiaTheme="minorHAnsi"/>
        </w:rPr>
        <w:t>e</w:t>
      </w:r>
      <w:r w:rsidRPr="0076401A">
        <w:rPr>
          <w:rFonts w:eastAsiaTheme="minorHAnsi"/>
        </w:rPr>
        <w:t>:</w:t>
      </w:r>
    </w:p>
    <w:p w14:paraId="02E26C3E" w14:textId="6D8EE4AF" w:rsidR="00F84949" w:rsidRPr="00F84949" w:rsidRDefault="00F84949" w:rsidP="00715E49">
      <w:pPr>
        <w:numPr>
          <w:ilvl w:val="0"/>
          <w:numId w:val="38"/>
        </w:numPr>
        <w:spacing w:after="160" w:line="360" w:lineRule="auto"/>
        <w:contextualSpacing/>
        <w:jc w:val="both"/>
        <w:rPr>
          <w:rFonts w:eastAsiaTheme="minorHAnsi"/>
        </w:rPr>
      </w:pPr>
      <w:r w:rsidRPr="0076401A">
        <w:rPr>
          <w:rFonts w:eastAsiaTheme="minorHAnsi"/>
        </w:rPr>
        <w:t>dacă CF a optat pentru încheierea acestuia direct cu OR – contractul și</w:t>
      </w:r>
      <w:r w:rsidR="005E2B76" w:rsidRPr="0076401A">
        <w:rPr>
          <w:rFonts w:eastAsiaTheme="minorHAnsi"/>
        </w:rPr>
        <w:t>, după caz,</w:t>
      </w:r>
      <w:r w:rsidRPr="0076401A">
        <w:rPr>
          <w:rFonts w:eastAsiaTheme="minorHAnsi"/>
        </w:rPr>
        <w:t xml:space="preserve"> convenția tripartită se transmit la </w:t>
      </w:r>
      <w:r w:rsidR="00896955" w:rsidRPr="0076401A">
        <w:rPr>
          <w:rFonts w:eastAsiaTheme="minorHAnsi"/>
        </w:rPr>
        <w:t>OR</w:t>
      </w:r>
      <w:r w:rsidRPr="0076401A">
        <w:rPr>
          <w:rFonts w:eastAsiaTheme="minorHAnsi"/>
        </w:rPr>
        <w:t xml:space="preserve">; </w:t>
      </w:r>
      <w:r w:rsidR="00A60CD8" w:rsidRPr="0076401A">
        <w:rPr>
          <w:rFonts w:eastAsiaTheme="minorHAnsi"/>
        </w:rPr>
        <w:t>OR și apoi CF</w:t>
      </w:r>
      <w:r w:rsidRPr="0076401A">
        <w:rPr>
          <w:rFonts w:eastAsiaTheme="minorHAnsi"/>
        </w:rPr>
        <w:t xml:space="preserve"> semnează documentele în POSF</w:t>
      </w:r>
      <w:r w:rsidR="00A60CD8" w:rsidRPr="0076401A">
        <w:rPr>
          <w:rFonts w:eastAsiaTheme="minorHAnsi"/>
        </w:rPr>
        <w:t xml:space="preserve"> în termen de 24 de ore</w:t>
      </w:r>
      <w:r w:rsidRPr="0076401A">
        <w:rPr>
          <w:rFonts w:eastAsiaTheme="minorHAnsi"/>
        </w:rPr>
        <w:t>; convenția tripartită semnată de CF se semnează de furnizor în POSF în interiorul aceluiaşi termen de 24 de ore; în situația</w:t>
      </w:r>
      <w:r w:rsidRPr="00F84949">
        <w:rPr>
          <w:rFonts w:eastAsiaTheme="minorHAnsi"/>
        </w:rPr>
        <w:t xml:space="preserve"> în care CF nu are cont de utilizator al POSF, contractul şi convenţia tripartită se semnează de către acesta la sediul OR, care le încarcă în POSF după semnarea acestora de către ambele părți; convenția tripartită semnată de CF și OR se semnează de furnizor în POSF în interiorul aceluiaşi termen de 24 de ore; convenția tripartită și contractul semnate de toate părțile pot fi descărcate de CF/OR/furnizor din POSF,</w:t>
      </w:r>
    </w:p>
    <w:p w14:paraId="435F3A86" w14:textId="1DE80516" w:rsidR="00F84949" w:rsidRPr="00F84949" w:rsidRDefault="00F84949" w:rsidP="00715E49">
      <w:pPr>
        <w:numPr>
          <w:ilvl w:val="0"/>
          <w:numId w:val="38"/>
        </w:numPr>
        <w:spacing w:after="160" w:line="360" w:lineRule="auto"/>
        <w:contextualSpacing/>
        <w:jc w:val="both"/>
        <w:rPr>
          <w:rFonts w:eastAsiaTheme="minorHAnsi"/>
        </w:rPr>
      </w:pPr>
      <w:r w:rsidRPr="00F84949">
        <w:rPr>
          <w:rFonts w:eastAsiaTheme="minorHAnsi"/>
        </w:rPr>
        <w:t>dacă CF nu a optat pentru încheierea direct cu OR a contractului– furnizorul și OR semnează contractul/actul adițional în POSF în termen de 24 de ore;</w:t>
      </w:r>
      <w:r w:rsidRPr="00F84949">
        <w:rPr>
          <w:rFonts w:eastAsiaTheme="minorHAnsi"/>
          <w:shd w:val="clear" w:color="auto" w:fill="E6E6E6"/>
        </w:rPr>
        <w:t xml:space="preserve"> </w:t>
      </w:r>
      <w:r w:rsidRPr="00F84949">
        <w:rPr>
          <w:rFonts w:eastAsiaTheme="minorHAnsi"/>
        </w:rPr>
        <w:t>contractul/actul adițional semnat de ambele părți poate fi descărcat de OR/furnizor din POSF,</w:t>
      </w:r>
    </w:p>
    <w:p w14:paraId="375502C5" w14:textId="77777777" w:rsidR="00F84949" w:rsidRPr="00F84949" w:rsidRDefault="00F84949" w:rsidP="00715E49">
      <w:pPr>
        <w:numPr>
          <w:ilvl w:val="0"/>
          <w:numId w:val="10"/>
        </w:numPr>
        <w:spacing w:after="160" w:line="360" w:lineRule="auto"/>
        <w:ind w:left="360"/>
        <w:contextualSpacing/>
        <w:jc w:val="both"/>
        <w:rPr>
          <w:rFonts w:eastAsiaTheme="minorHAnsi"/>
        </w:rPr>
      </w:pPr>
      <w:r w:rsidRPr="00F84949">
        <w:rPr>
          <w:rFonts w:eastAsiaTheme="minorHAnsi"/>
        </w:rPr>
        <w:t>contractul de furnizare înregistrat, indiferent de modalitatea prin care a fost încheiat de CF cu furnizorul – CF este notificat și poate descărca contractul semnat de furnizor.</w:t>
      </w:r>
    </w:p>
    <w:p w14:paraId="5358131C" w14:textId="77777777" w:rsidR="00F84949" w:rsidRPr="00F84949" w:rsidRDefault="00F84949" w:rsidP="00715E49">
      <w:pPr>
        <w:numPr>
          <w:ilvl w:val="0"/>
          <w:numId w:val="10"/>
        </w:numPr>
        <w:spacing w:after="160" w:line="360" w:lineRule="auto"/>
        <w:ind w:left="360"/>
        <w:contextualSpacing/>
        <w:jc w:val="both"/>
        <w:rPr>
          <w:rFonts w:eastAsiaTheme="minorHAnsi"/>
        </w:rPr>
      </w:pPr>
      <w:r w:rsidRPr="00F84949">
        <w:rPr>
          <w:rFonts w:eastAsiaTheme="minorHAnsi"/>
        </w:rPr>
        <w:t>indexul contorului autocitit și încărcat în POSF de CF, care va fi luat în considerare de către furnizor și OR ca referință pentru decontare; ulterior, după citirea de către OR a indexului contorului, furnizorul și OR regularizează decontarea astfel încât aceasta să reflecte consumul realizat în baza contractului încheiat de CF.</w:t>
      </w:r>
    </w:p>
    <w:p w14:paraId="74E20750" w14:textId="77777777" w:rsidR="00F84949" w:rsidRPr="00F84949" w:rsidRDefault="00F84949" w:rsidP="00715E49">
      <w:pPr>
        <w:numPr>
          <w:ilvl w:val="0"/>
          <w:numId w:val="10"/>
        </w:numPr>
        <w:spacing w:after="160" w:line="360" w:lineRule="auto"/>
        <w:ind w:left="360"/>
        <w:contextualSpacing/>
        <w:jc w:val="both"/>
        <w:rPr>
          <w:rFonts w:eastAsiaTheme="minorHAnsi"/>
        </w:rPr>
      </w:pPr>
      <w:r w:rsidRPr="00F84949">
        <w:rPr>
          <w:rFonts w:eastAsiaTheme="minorHAnsi"/>
        </w:rPr>
        <w:t>notificări privind finalizarea procedurii, care se transmit la CF,  furnizor, OR, agregator, PRE, OPE.</w:t>
      </w:r>
    </w:p>
    <w:p w14:paraId="1E3F88B7" w14:textId="62BFF4FB" w:rsidR="00F84949" w:rsidRPr="0076401A" w:rsidRDefault="005E2B76" w:rsidP="008F4D46">
      <w:pPr>
        <w:spacing w:line="360" w:lineRule="auto"/>
        <w:jc w:val="both"/>
        <w:rPr>
          <w:rFonts w:eastAsiaTheme="minorHAnsi"/>
        </w:rPr>
      </w:pPr>
      <w:r w:rsidRPr="00795010">
        <w:rPr>
          <w:rFonts w:eastAsiaTheme="minorHAnsi"/>
        </w:rPr>
        <w:lastRenderedPageBreak/>
        <w:t>(5) În cazul contractelor pentru serviciul de transport</w:t>
      </w:r>
      <w:r w:rsidR="009229C7" w:rsidRPr="00795010">
        <w:rPr>
          <w:rFonts w:eastAsiaTheme="minorHAnsi"/>
        </w:rPr>
        <w:t xml:space="preserve">, prin derogare de la </w:t>
      </w:r>
      <w:r w:rsidR="00665BA6">
        <w:rPr>
          <w:rFonts w:eastAsiaTheme="minorHAnsi"/>
        </w:rPr>
        <w:t>prevederile</w:t>
      </w:r>
      <w:r w:rsidR="002644A5" w:rsidRPr="00795010">
        <w:rPr>
          <w:rFonts w:eastAsiaTheme="minorHAnsi"/>
        </w:rPr>
        <w:t xml:space="preserve"> </w:t>
      </w:r>
      <w:r w:rsidR="009229C7" w:rsidRPr="00795010">
        <w:rPr>
          <w:rFonts w:eastAsiaTheme="minorHAnsi"/>
        </w:rPr>
        <w:t xml:space="preserve">alin. (4) </w:t>
      </w:r>
      <w:r w:rsidRPr="00795010">
        <w:rPr>
          <w:rFonts w:eastAsiaTheme="minorHAnsi"/>
        </w:rPr>
        <w:t>lit. b)</w:t>
      </w:r>
      <w:r w:rsidR="002644A5" w:rsidRPr="00795010">
        <w:rPr>
          <w:rFonts w:eastAsiaTheme="minorHAnsi"/>
        </w:rPr>
        <w:t xml:space="preserve">, </w:t>
      </w:r>
      <w:r w:rsidR="00504E55" w:rsidRPr="00795010">
        <w:rPr>
          <w:rFonts w:eastAsiaTheme="minorHAnsi"/>
        </w:rPr>
        <w:t>contractare</w:t>
      </w:r>
      <w:r w:rsidR="008F4D46">
        <w:rPr>
          <w:rFonts w:eastAsiaTheme="minorHAnsi"/>
        </w:rPr>
        <w:t>a</w:t>
      </w:r>
      <w:r w:rsidR="00504E55" w:rsidRPr="00795010">
        <w:rPr>
          <w:rFonts w:eastAsiaTheme="minorHAnsi"/>
        </w:rPr>
        <w:t xml:space="preserve"> </w:t>
      </w:r>
      <w:r w:rsidRPr="00795010">
        <w:rPr>
          <w:rFonts w:eastAsiaTheme="minorHAnsi"/>
        </w:rPr>
        <w:t xml:space="preserve">se desfășoară </w:t>
      </w:r>
      <w:r w:rsidR="00246063">
        <w:rPr>
          <w:rFonts w:eastAsiaTheme="minorHAnsi"/>
        </w:rPr>
        <w:t xml:space="preserve">în afara POSF, </w:t>
      </w:r>
      <w:r w:rsidR="00B24FBB">
        <w:rPr>
          <w:rFonts w:eastAsiaTheme="minorHAnsi"/>
        </w:rPr>
        <w:t>conform reglementărilor specifice</w:t>
      </w:r>
      <w:r w:rsidR="008F4D46">
        <w:rPr>
          <w:rFonts w:eastAsiaTheme="minorHAnsi"/>
        </w:rPr>
        <w:t>. Î</w:t>
      </w:r>
      <w:r w:rsidR="008F4D46" w:rsidRPr="007225AA">
        <w:rPr>
          <w:rFonts w:eastAsiaTheme="minorHAnsi"/>
        </w:rPr>
        <w:t>n termen de 24 de ore</w:t>
      </w:r>
      <w:r w:rsidR="008F4D46">
        <w:rPr>
          <w:rFonts w:eastAsiaTheme="minorHAnsi"/>
        </w:rPr>
        <w:t xml:space="preserve"> de la semnarea</w:t>
      </w:r>
      <w:r w:rsidR="008F4D46" w:rsidRPr="008F4D46">
        <w:rPr>
          <w:rFonts w:eastAsiaTheme="minorHAnsi"/>
        </w:rPr>
        <w:t xml:space="preserve"> </w:t>
      </w:r>
      <w:r w:rsidR="008F4D46" w:rsidRPr="0060095C">
        <w:rPr>
          <w:rFonts w:eastAsiaTheme="minorHAnsi"/>
        </w:rPr>
        <w:t>contractul</w:t>
      </w:r>
      <w:r w:rsidR="008F4D46">
        <w:rPr>
          <w:rFonts w:eastAsiaTheme="minorHAnsi"/>
        </w:rPr>
        <w:t>ui</w:t>
      </w:r>
      <w:r w:rsidR="008F4D46" w:rsidRPr="0060095C">
        <w:rPr>
          <w:rFonts w:eastAsiaTheme="minorHAnsi"/>
        </w:rPr>
        <w:t>/actul</w:t>
      </w:r>
      <w:r w:rsidR="008F4D46">
        <w:rPr>
          <w:rFonts w:eastAsiaTheme="minorHAnsi"/>
        </w:rPr>
        <w:t>ui</w:t>
      </w:r>
      <w:r w:rsidR="008F4D46" w:rsidRPr="0060095C">
        <w:rPr>
          <w:rFonts w:eastAsiaTheme="minorHAnsi"/>
        </w:rPr>
        <w:t xml:space="preserve"> aditional/conven</w:t>
      </w:r>
      <w:r w:rsidR="008F4D46" w:rsidRPr="00795010">
        <w:rPr>
          <w:rFonts w:eastAsiaTheme="minorHAnsi"/>
        </w:rPr>
        <w:t>ț</w:t>
      </w:r>
      <w:r w:rsidR="008F4D46">
        <w:rPr>
          <w:rFonts w:eastAsiaTheme="minorHAnsi"/>
        </w:rPr>
        <w:t>iei tripartite</w:t>
      </w:r>
      <w:r w:rsidR="008F4D46" w:rsidRPr="00816998">
        <w:rPr>
          <w:rFonts w:eastAsiaTheme="minorHAnsi"/>
        </w:rPr>
        <w:t xml:space="preserve"> </w:t>
      </w:r>
      <w:r w:rsidR="008F4D46">
        <w:rPr>
          <w:rFonts w:eastAsiaTheme="minorHAnsi"/>
        </w:rPr>
        <w:t xml:space="preserve">OR </w:t>
      </w:r>
      <w:r w:rsidR="006667D2" w:rsidRPr="00816998">
        <w:rPr>
          <w:rFonts w:eastAsiaTheme="minorHAnsi"/>
        </w:rPr>
        <w:t>încarcă în POSF</w:t>
      </w:r>
      <w:r w:rsidR="008F4D46">
        <w:rPr>
          <w:rFonts w:eastAsiaTheme="minorHAnsi"/>
        </w:rPr>
        <w:t xml:space="preserve"> documentele respective</w:t>
      </w:r>
      <w:r w:rsidRPr="0076401A">
        <w:rPr>
          <w:rFonts w:eastAsiaTheme="minorHAnsi"/>
        </w:rPr>
        <w:t xml:space="preserve">; </w:t>
      </w:r>
      <w:r w:rsidR="008F4D46">
        <w:rPr>
          <w:rFonts w:eastAsiaTheme="minorHAnsi"/>
        </w:rPr>
        <w:t>acestea</w:t>
      </w:r>
      <w:r w:rsidR="009F058C" w:rsidRPr="00795010">
        <w:rPr>
          <w:rFonts w:eastAsiaTheme="minorHAnsi"/>
        </w:rPr>
        <w:t xml:space="preserve"> pot fi descărcate de CF/OR/furnizor din POSF</w:t>
      </w:r>
      <w:r w:rsidR="00B24FBB">
        <w:rPr>
          <w:rFonts w:eastAsiaTheme="minorHAnsi"/>
        </w:rPr>
        <w:t>.</w:t>
      </w:r>
      <w:r w:rsidR="008F4D46">
        <w:rPr>
          <w:rFonts w:eastAsiaTheme="minorHAnsi"/>
        </w:rPr>
        <w:t xml:space="preserve"> Aplicarea contractului de furnizare încheiat are loc de la data încărcării în platformă a </w:t>
      </w:r>
      <w:r w:rsidR="008F4D46" w:rsidRPr="0060095C">
        <w:rPr>
          <w:rFonts w:eastAsiaTheme="minorHAnsi"/>
        </w:rPr>
        <w:t>contractul</w:t>
      </w:r>
      <w:r w:rsidR="008F4D46">
        <w:rPr>
          <w:rFonts w:eastAsiaTheme="minorHAnsi"/>
        </w:rPr>
        <w:t>ui</w:t>
      </w:r>
      <w:r w:rsidR="008F4D46" w:rsidRPr="0060095C">
        <w:rPr>
          <w:rFonts w:eastAsiaTheme="minorHAnsi"/>
        </w:rPr>
        <w:t>/actul</w:t>
      </w:r>
      <w:r w:rsidR="008F4D46">
        <w:rPr>
          <w:rFonts w:eastAsiaTheme="minorHAnsi"/>
        </w:rPr>
        <w:t>ui</w:t>
      </w:r>
      <w:r w:rsidR="008F4D46" w:rsidRPr="0060095C">
        <w:rPr>
          <w:rFonts w:eastAsiaTheme="minorHAnsi"/>
        </w:rPr>
        <w:t xml:space="preserve"> aditional/conven</w:t>
      </w:r>
      <w:r w:rsidR="008F4D46" w:rsidRPr="00795010">
        <w:rPr>
          <w:rFonts w:eastAsiaTheme="minorHAnsi"/>
        </w:rPr>
        <w:t>ț</w:t>
      </w:r>
      <w:r w:rsidR="008F4D46">
        <w:rPr>
          <w:rFonts w:eastAsiaTheme="minorHAnsi"/>
        </w:rPr>
        <w:t>iei tripartite.</w:t>
      </w:r>
    </w:p>
    <w:p w14:paraId="783D8BE4" w14:textId="77777777" w:rsidR="005E2B76" w:rsidRPr="005E2B76" w:rsidRDefault="005E2B76" w:rsidP="00F84949">
      <w:pPr>
        <w:spacing w:line="360" w:lineRule="auto"/>
        <w:rPr>
          <w:rFonts w:eastAsiaTheme="minorHAnsi"/>
          <w:b/>
        </w:rPr>
      </w:pPr>
    </w:p>
    <w:p w14:paraId="066CA9AE" w14:textId="77777777" w:rsidR="00F84949" w:rsidRPr="00F84949" w:rsidRDefault="00F84949" w:rsidP="00F84949">
      <w:pPr>
        <w:spacing w:line="360" w:lineRule="auto"/>
        <w:rPr>
          <w:rFonts w:eastAsiaTheme="minorHAnsi"/>
          <w:b/>
        </w:rPr>
      </w:pPr>
      <w:r w:rsidRPr="00F84949">
        <w:rPr>
          <w:rFonts w:eastAsiaTheme="minorHAnsi"/>
          <w:b/>
        </w:rPr>
        <w:t>Capitolul 6 – Procedura privind schimbarea furnizorului</w:t>
      </w:r>
    </w:p>
    <w:p w14:paraId="11B6197B"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CF are dreptul să schimbe furnizorul de energie electrică şi/sau de gaze naturale, ori de câte ori dorește, fără ca vreunul dintre operatorii economici implicați să aibă dreptul să se opună. În acest scop, CF are dreptul să denunțe contractul încheiat cu FA.</w:t>
      </w:r>
    </w:p>
    <w:p w14:paraId="11FC500A"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În cazul schimbării FA cu care CF are încheiat atât contract de energie electrică cât și de gaze naturale, CF poate opta pentru schimbarea furnizorului pentru unul dintre cele două contracte sau pentru schimbarea furnizorului pentru ambele contracte. </w:t>
      </w:r>
    </w:p>
    <w:p w14:paraId="179746A2"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Schimbarea furnizorului și, subsecvent, încheierea contractului de furnizare sunt gratuite pentru CF, fiind interzisă perceperea oricăror taxe sau tarife legate de inițiere sau parcurgerea procedurii de schimbare a furnizorului sau de contractare.</w:t>
      </w:r>
    </w:p>
    <w:p w14:paraId="217D74C5"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(1) Procedura  de schimbare a furnizorului se consideră inițiată la încheierea de către CF cu FN a unui contract de furnizare în POSF sau la înregistrarea de către FN în POSF a unui contract de furnizare încheiat în afara POSF.</w:t>
      </w:r>
    </w:p>
    <w:p w14:paraId="64F55AB8" w14:textId="3F11507B" w:rsidR="00F84949" w:rsidRPr="00F84949" w:rsidRDefault="00F84949" w:rsidP="00F84949">
      <w:pPr>
        <w:spacing w:line="360" w:lineRule="auto"/>
        <w:contextualSpacing/>
        <w:jc w:val="both"/>
        <w:rPr>
          <w:rFonts w:eastAsiaTheme="minorHAnsi"/>
        </w:rPr>
      </w:pPr>
      <w:r w:rsidRPr="00F84949">
        <w:rPr>
          <w:rFonts w:eastAsiaTheme="minorHAnsi"/>
        </w:rPr>
        <w:t xml:space="preserve">(2) Inițierea și derularea procedurii de schimbare a furnizorului pot avea loc în orice zi lucrătoare. Dacă unul dintre termenele prevăzute la </w:t>
      </w:r>
      <w:r w:rsidRPr="00F84949">
        <w:rPr>
          <w:rFonts w:eastAsiaTheme="minorHAnsi"/>
          <w:color w:val="2B579A"/>
          <w:shd w:val="clear" w:color="auto" w:fill="E6E6E6"/>
        </w:rPr>
        <w:fldChar w:fldCharType="begin"/>
      </w:r>
      <w:r w:rsidRPr="00F84949">
        <w:rPr>
          <w:rFonts w:eastAsiaTheme="minorHAnsi"/>
        </w:rPr>
        <w:instrText xml:space="preserve"> REF _Ref86076868 \r \h </w:instrText>
      </w:r>
      <w:r w:rsidRPr="00F84949">
        <w:rPr>
          <w:rFonts w:eastAsiaTheme="minorHAnsi"/>
          <w:color w:val="2B579A"/>
          <w:shd w:val="clear" w:color="auto" w:fill="E6E6E6"/>
        </w:rPr>
        <w:instrText xml:space="preserve">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34</w:t>
      </w:r>
      <w:r w:rsidRPr="00F84949">
        <w:rPr>
          <w:rFonts w:eastAsiaTheme="minorHAnsi"/>
          <w:color w:val="2B579A"/>
          <w:shd w:val="clear" w:color="auto" w:fill="E6E6E6"/>
        </w:rPr>
        <w:fldChar w:fldCharType="end"/>
      </w:r>
      <w:r w:rsidRPr="00F84949">
        <w:rPr>
          <w:rFonts w:eastAsiaTheme="minorHAnsi"/>
        </w:rPr>
        <w:t xml:space="preserve"> sau la </w:t>
      </w:r>
      <w:r w:rsidRPr="00F84949">
        <w:rPr>
          <w:rFonts w:eastAsiaTheme="minorHAnsi"/>
          <w:color w:val="2B579A"/>
          <w:shd w:val="clear" w:color="auto" w:fill="E6E6E6"/>
        </w:rPr>
        <w:fldChar w:fldCharType="begin"/>
      </w:r>
      <w:r w:rsidRPr="00F84949">
        <w:rPr>
          <w:rFonts w:eastAsiaTheme="minorHAnsi"/>
        </w:rPr>
        <w:instrText xml:space="preserve"> REF _Ref86076924 \r \h </w:instrText>
      </w:r>
      <w:r w:rsidRPr="00F84949">
        <w:rPr>
          <w:rFonts w:eastAsiaTheme="minorHAnsi"/>
          <w:color w:val="2B579A"/>
          <w:shd w:val="clear" w:color="auto" w:fill="E6E6E6"/>
        </w:rPr>
        <w:instrText xml:space="preserve">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41</w:t>
      </w:r>
      <w:r w:rsidRPr="00F84949">
        <w:rPr>
          <w:rFonts w:eastAsiaTheme="minorHAnsi"/>
          <w:color w:val="2B579A"/>
          <w:shd w:val="clear" w:color="auto" w:fill="E6E6E6"/>
        </w:rPr>
        <w:fldChar w:fldCharType="end"/>
      </w:r>
      <w:r w:rsidRPr="00F84949">
        <w:rPr>
          <w:rFonts w:eastAsiaTheme="minorHAnsi"/>
        </w:rPr>
        <w:t xml:space="preserve"> alin. (1) și </w:t>
      </w:r>
      <w:r w:rsidRPr="00F84949">
        <w:rPr>
          <w:rFonts w:eastAsiaTheme="minorHAnsi"/>
          <w:color w:val="2B579A"/>
          <w:shd w:val="clear" w:color="auto" w:fill="E6E6E6"/>
        </w:rPr>
        <w:fldChar w:fldCharType="begin"/>
      </w:r>
      <w:r w:rsidRPr="00F84949">
        <w:rPr>
          <w:rFonts w:eastAsiaTheme="minorHAnsi"/>
        </w:rPr>
        <w:instrText xml:space="preserve"> REF _Ref86328938 \r \h  \* MERGEFORMAT </w:instrText>
      </w:r>
      <w:r w:rsidRPr="00F84949">
        <w:rPr>
          <w:rFonts w:eastAsiaTheme="minorHAnsi"/>
          <w:color w:val="2B579A"/>
          <w:shd w:val="clear" w:color="auto" w:fill="E6E6E6"/>
        </w:rPr>
      </w:r>
      <w:r w:rsidRPr="00F84949">
        <w:rPr>
          <w:rFonts w:eastAsiaTheme="minorHAnsi"/>
          <w:color w:val="2B579A"/>
          <w:shd w:val="clear" w:color="auto" w:fill="E6E6E6"/>
        </w:rPr>
        <w:fldChar w:fldCharType="separate"/>
      </w:r>
      <w:r w:rsidR="00806C7C">
        <w:rPr>
          <w:rFonts w:eastAsiaTheme="minorHAnsi"/>
        </w:rPr>
        <w:t>Art. 43</w:t>
      </w:r>
      <w:r w:rsidRPr="00F84949">
        <w:rPr>
          <w:rFonts w:eastAsiaTheme="minorHAnsi"/>
          <w:color w:val="2B579A"/>
          <w:shd w:val="clear" w:color="auto" w:fill="E6E6E6"/>
        </w:rPr>
        <w:fldChar w:fldCharType="end"/>
      </w:r>
      <w:r w:rsidRPr="00F84949">
        <w:rPr>
          <w:rFonts w:eastAsiaTheme="minorHAnsi"/>
        </w:rPr>
        <w:t xml:space="preserve"> se </w:t>
      </w:r>
      <w:proofErr w:type="spellStart"/>
      <w:r w:rsidRPr="00F84949">
        <w:rPr>
          <w:rFonts w:eastAsiaTheme="minorHAnsi"/>
        </w:rPr>
        <w:t>împlineşte</w:t>
      </w:r>
      <w:proofErr w:type="spellEnd"/>
      <w:r w:rsidRPr="00F84949">
        <w:rPr>
          <w:rFonts w:eastAsiaTheme="minorHAnsi"/>
        </w:rPr>
        <w:t xml:space="preserve"> într-o zi nelucrătoare, acestea se prelungesc în prima zi lucrătoare.</w:t>
      </w:r>
    </w:p>
    <w:p w14:paraId="33A624AE" w14:textId="77777777" w:rsidR="00F84949" w:rsidRPr="00F84949" w:rsidRDefault="00F84949" w:rsidP="00715E49">
      <w:pPr>
        <w:numPr>
          <w:ilvl w:val="0"/>
          <w:numId w:val="5"/>
        </w:numPr>
        <w:autoSpaceDE w:val="0"/>
        <w:autoSpaceDN w:val="0"/>
        <w:adjustRightInd w:val="0"/>
        <w:spacing w:after="160" w:line="360" w:lineRule="auto"/>
        <w:ind w:left="0" w:firstLine="0"/>
        <w:contextualSpacing/>
        <w:jc w:val="both"/>
        <w:rPr>
          <w:rFonts w:eastAsiaTheme="minorHAnsi"/>
        </w:rPr>
      </w:pPr>
      <w:bookmarkStart w:id="7" w:name="_Ref84518443"/>
      <w:r w:rsidRPr="00F84949">
        <w:rPr>
          <w:rFonts w:eastAsiaTheme="minorHAnsi"/>
        </w:rPr>
        <w:t xml:space="preserve"> Procedura de schimbare a furnizorului de către un CF nu se poate realiza</w:t>
      </w:r>
      <w:bookmarkEnd w:id="7"/>
      <w:r w:rsidRPr="00F84949">
        <w:rPr>
          <w:rFonts w:eastAsiaTheme="minorHAnsi"/>
        </w:rPr>
        <w:t xml:space="preserve"> în situația pierderii dreptului de folosință al CF asupra locului de consum.</w:t>
      </w:r>
    </w:p>
    <w:p w14:paraId="07D9E6E7" w14:textId="77777777" w:rsidR="00F84949" w:rsidRPr="00F84949" w:rsidRDefault="00F84949" w:rsidP="00715E49">
      <w:pPr>
        <w:numPr>
          <w:ilvl w:val="0"/>
          <w:numId w:val="5"/>
        </w:numPr>
        <w:spacing w:after="160" w:line="360" w:lineRule="auto"/>
        <w:ind w:left="0" w:firstLine="0"/>
        <w:contextualSpacing/>
        <w:jc w:val="both"/>
        <w:rPr>
          <w:rFonts w:eastAsiaTheme="minorEastAsia"/>
        </w:rPr>
      </w:pPr>
      <w:r w:rsidRPr="00F84949">
        <w:rPr>
          <w:rFonts w:eastAsiaTheme="minorHAnsi"/>
        </w:rPr>
        <w:t xml:space="preserve"> În situația preluării CF de către FUI pentru furnizarea energiei electrice/gazelor naturale în regim de ultimă instanţă inițierea procedurii de schimbare a furnizorului se face în POSF de către FUI în calitate de FN, după primirea notificării de la ANRE/OR cu privire la CF preluați în calitate de FUI sau la solicitarea CF, conform reglementărilor în vigoare.</w:t>
      </w:r>
    </w:p>
    <w:p w14:paraId="4D7BEE87" w14:textId="77777777" w:rsidR="00F84949" w:rsidRPr="00F84949" w:rsidRDefault="00F84949" w:rsidP="00715E49">
      <w:pPr>
        <w:numPr>
          <w:ilvl w:val="0"/>
          <w:numId w:val="5"/>
        </w:numPr>
        <w:spacing w:after="160" w:line="360" w:lineRule="auto"/>
        <w:ind w:left="0" w:firstLine="0"/>
        <w:contextualSpacing/>
        <w:jc w:val="both"/>
        <w:rPr>
          <w:rFonts w:eastAsiaTheme="minorHAnsi"/>
        </w:rPr>
      </w:pPr>
      <w:bookmarkStart w:id="8" w:name="_Ref85451450"/>
      <w:bookmarkStart w:id="9" w:name="_Ref86076924"/>
      <w:r w:rsidRPr="00F84949">
        <w:rPr>
          <w:rFonts w:eastAsiaTheme="minorHAnsi"/>
        </w:rPr>
        <w:t xml:space="preserve"> (1) Schimbarea efectivă a furnizorului de energie electrică/gaze naturale prin intermediul POSF, respectiv derularea contractului încheiat cu FN și încetarea contractului cu FA se produc în prima zi după expirarea unui interval de 24 ore de la inițierea procedurii, interval necesar pentru finalizarea demersurilor tehnice și administrative necesare trecerii de la un furnizor la altul.</w:t>
      </w:r>
      <w:bookmarkEnd w:id="8"/>
      <w:bookmarkEnd w:id="9"/>
    </w:p>
    <w:p w14:paraId="267A9D3E" w14:textId="77777777" w:rsidR="00F84949" w:rsidRPr="00F84949" w:rsidRDefault="00F84949" w:rsidP="00F84949">
      <w:pPr>
        <w:spacing w:line="360" w:lineRule="auto"/>
        <w:jc w:val="both"/>
        <w:rPr>
          <w:rFonts w:eastAsiaTheme="minorHAnsi"/>
        </w:rPr>
      </w:pPr>
      <w:r w:rsidRPr="00F84949">
        <w:rPr>
          <w:rFonts w:eastAsiaTheme="minorHAnsi"/>
        </w:rPr>
        <w:lastRenderedPageBreak/>
        <w:t>(2) Prin derogare de la prevederile alin. (1), CF poate alege, la inițierea procedurii, ca aplicarea contractului cu FN să se facă la o data ulterioară, dar nu mai mult de 21 de zile de la data inițierii procedurii.</w:t>
      </w:r>
    </w:p>
    <w:p w14:paraId="48EF1217"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w:t>
      </w:r>
      <w:bookmarkStart w:id="10" w:name="_Ref86332998"/>
      <w:r w:rsidRPr="00F84949">
        <w:rPr>
          <w:rFonts w:eastAsiaTheme="minorHAnsi"/>
        </w:rPr>
        <w:t>Contractul de furnizare a energiei electrice/gazelor naturale încheiat cu FA încetează ca urmare a denunţării unilaterale a acestuia de către CF la data schimbării efective a furnizorului. Încetarea contractului de furnizare prin denunțare unilaterală de către CF nu are niciun efect asupra obligațiilor decurgând din executarea contractului până la momentul încetării acestuia.</w:t>
      </w:r>
      <w:bookmarkEnd w:id="10"/>
    </w:p>
    <w:p w14:paraId="1695C989" w14:textId="77777777" w:rsidR="00F84949" w:rsidRPr="0076401A"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w:t>
      </w:r>
      <w:bookmarkStart w:id="11" w:name="_Ref86328938"/>
      <w:r w:rsidRPr="00F84949">
        <w:rPr>
          <w:rFonts w:eastAsiaTheme="minorHAnsi"/>
        </w:rPr>
        <w:t>(1) La inițierea procedurii de schimbare a furnizorului, POSF actualizează baza de date corespunzător</w:t>
      </w:r>
      <w:r w:rsidRPr="0076401A">
        <w:rPr>
          <w:rFonts w:eastAsiaTheme="minorHAnsi"/>
        </w:rPr>
        <w:t>, generează și transmite automat, succesiv, următoarele:</w:t>
      </w:r>
      <w:bookmarkEnd w:id="11"/>
    </w:p>
    <w:p w14:paraId="0B6143B2" w14:textId="77777777" w:rsidR="00F84949" w:rsidRPr="0076401A" w:rsidRDefault="00F84949" w:rsidP="00715E49">
      <w:pPr>
        <w:numPr>
          <w:ilvl w:val="0"/>
          <w:numId w:val="39"/>
        </w:numPr>
        <w:spacing w:after="160" w:line="360" w:lineRule="auto"/>
        <w:ind w:left="360"/>
        <w:contextualSpacing/>
        <w:jc w:val="both"/>
        <w:rPr>
          <w:rFonts w:eastAsiaTheme="minorHAnsi"/>
        </w:rPr>
      </w:pPr>
      <w:r w:rsidRPr="0076401A">
        <w:rPr>
          <w:rFonts w:eastAsiaTheme="minorHAnsi"/>
        </w:rPr>
        <w:t>notificare privind schimbarea furnizorului – se transmite la FA, FN, OR și agregatorului CF; în cazul FA notificarea reprezintă dovada denunțării unilaterale a contractului existent de către CF,</w:t>
      </w:r>
    </w:p>
    <w:p w14:paraId="2D6EBC9C" w14:textId="77DABA58" w:rsidR="00F84949" w:rsidRPr="0076401A" w:rsidRDefault="00504E55" w:rsidP="00715E49">
      <w:pPr>
        <w:numPr>
          <w:ilvl w:val="0"/>
          <w:numId w:val="39"/>
        </w:numPr>
        <w:spacing w:after="160" w:line="360" w:lineRule="auto"/>
        <w:ind w:left="360"/>
        <w:contextualSpacing/>
        <w:jc w:val="both"/>
        <w:rPr>
          <w:rFonts w:eastAsiaTheme="minorHAnsi"/>
        </w:rPr>
      </w:pPr>
      <w:r w:rsidRPr="0076401A">
        <w:rPr>
          <w:rFonts w:eastAsia="Times New Roman Bold"/>
        </w:rPr>
        <w:t>contractul pentru accesul la conducte de alimentare din amonte precum și cel pentru servicii de distribuție</w:t>
      </w:r>
      <w:r w:rsidR="009F058C" w:rsidRPr="0076401A">
        <w:rPr>
          <w:rFonts w:eastAsia="Times New Roman Bold"/>
        </w:rPr>
        <w:t xml:space="preserve"> sau actul adițional la contract</w:t>
      </w:r>
      <w:r w:rsidR="00F84949" w:rsidRPr="0076401A">
        <w:rPr>
          <w:rFonts w:eastAsiaTheme="minorHAnsi"/>
        </w:rPr>
        <w:t xml:space="preserve">, </w:t>
      </w:r>
      <w:r w:rsidR="009F058C" w:rsidRPr="0076401A">
        <w:rPr>
          <w:rFonts w:eastAsiaTheme="minorHAnsi"/>
        </w:rPr>
        <w:t xml:space="preserve">precum și convenția tripartită, </w:t>
      </w:r>
      <w:r w:rsidR="00F84949" w:rsidRPr="0076401A">
        <w:rPr>
          <w:rFonts w:eastAsiaTheme="minorHAnsi"/>
        </w:rPr>
        <w:t>dacă CF a optat pentru încheierea acestuia direct cu OR – se transmit la OR, FN și CF</w:t>
      </w:r>
      <w:r w:rsidR="009F058C" w:rsidRPr="0076401A">
        <w:rPr>
          <w:rFonts w:eastAsiaTheme="minorHAnsi"/>
        </w:rPr>
        <w:t>, după caz</w:t>
      </w:r>
      <w:r w:rsidR="00F84949" w:rsidRPr="0076401A">
        <w:rPr>
          <w:rFonts w:eastAsiaTheme="minorHAnsi"/>
        </w:rPr>
        <w:t xml:space="preserve">; </w:t>
      </w:r>
      <w:r w:rsidR="009F058C" w:rsidRPr="0076401A">
        <w:rPr>
          <w:rFonts w:eastAsiaTheme="minorHAnsi"/>
        </w:rPr>
        <w:t xml:space="preserve">OR și apoi </w:t>
      </w:r>
      <w:r w:rsidR="00F84949" w:rsidRPr="0076401A">
        <w:rPr>
          <w:rFonts w:eastAsiaTheme="minorHAnsi"/>
        </w:rPr>
        <w:t>CF semnează contractul</w:t>
      </w:r>
      <w:r w:rsidR="009F058C" w:rsidRPr="0076401A">
        <w:rPr>
          <w:rFonts w:eastAsiaTheme="minorHAnsi"/>
        </w:rPr>
        <w:t>/actul adițional și convenția tripartită</w:t>
      </w:r>
      <w:r w:rsidR="00790549" w:rsidRPr="0076401A">
        <w:rPr>
          <w:rFonts w:eastAsiaTheme="minorHAnsi"/>
        </w:rPr>
        <w:t xml:space="preserve"> </w:t>
      </w:r>
      <w:r w:rsidR="00F84949" w:rsidRPr="0076401A">
        <w:rPr>
          <w:rFonts w:eastAsiaTheme="minorHAnsi"/>
        </w:rPr>
        <w:t>în POSF în 24 de ore de la transmiterea acest</w:t>
      </w:r>
      <w:r w:rsidR="009F058C" w:rsidRPr="0076401A">
        <w:rPr>
          <w:rFonts w:eastAsiaTheme="minorHAnsi"/>
        </w:rPr>
        <w:t>ora</w:t>
      </w:r>
      <w:r w:rsidR="00F84949" w:rsidRPr="0076401A">
        <w:rPr>
          <w:rFonts w:eastAsiaTheme="minorHAnsi"/>
        </w:rPr>
        <w:t>;</w:t>
      </w:r>
      <w:r w:rsidR="009F058C" w:rsidRPr="0076401A">
        <w:rPr>
          <w:rFonts w:eastAsiaTheme="minorHAnsi"/>
        </w:rPr>
        <w:t xml:space="preserve"> convenția tripartită semnată de CF se semnează de furnizor</w:t>
      </w:r>
      <w:r w:rsidR="009F058C" w:rsidRPr="00F84949">
        <w:rPr>
          <w:rFonts w:eastAsiaTheme="minorHAnsi"/>
        </w:rPr>
        <w:t xml:space="preserve"> în POSF în interiorul aceluiaşi termen de 24 de ore; în situația în care CF nu are cont de utilizator al POSF, </w:t>
      </w:r>
      <w:r w:rsidR="009F058C" w:rsidRPr="0076401A">
        <w:rPr>
          <w:rFonts w:eastAsiaTheme="minorHAnsi"/>
        </w:rPr>
        <w:t>contractul şi convenţia tripartită se semnează de către acesta la sediul OR, care le încarcă în POSF după semnarea acestora de către ambele părți; convenția tripartită semnată de CF și OR se semnează de furnizor în POSF în interiorul aceluiaşi termen de 24 de ore; convenția tripartită și contractul semnate de toate părțile pot fi descărcate de CF/OR/furnizor din POSF,</w:t>
      </w:r>
    </w:p>
    <w:p w14:paraId="0C468850" w14:textId="2F04CEED" w:rsidR="00F84949" w:rsidRPr="0076401A" w:rsidRDefault="00F84949" w:rsidP="00715E49">
      <w:pPr>
        <w:numPr>
          <w:ilvl w:val="0"/>
          <w:numId w:val="39"/>
        </w:numPr>
        <w:spacing w:after="160" w:line="360" w:lineRule="auto"/>
        <w:ind w:left="360"/>
        <w:contextualSpacing/>
        <w:jc w:val="both"/>
        <w:rPr>
          <w:rFonts w:eastAsiaTheme="minorHAnsi"/>
        </w:rPr>
      </w:pPr>
      <w:r w:rsidRPr="0076401A">
        <w:rPr>
          <w:rFonts w:eastAsiaTheme="minorHAnsi"/>
        </w:rPr>
        <w:t xml:space="preserve">dacă CF nu a optat pentru încheierea direct cu OR a contractului </w:t>
      </w:r>
      <w:r w:rsidR="00504E55" w:rsidRPr="0076401A">
        <w:rPr>
          <w:rFonts w:eastAsia="Times New Roman Bold"/>
        </w:rPr>
        <w:t>pentru accesul la conducte de alimentare din amonte precum și cel pentru servici</w:t>
      </w:r>
      <w:r w:rsidR="00665BA6" w:rsidRPr="0076401A">
        <w:rPr>
          <w:rFonts w:eastAsia="Times New Roman Bold"/>
        </w:rPr>
        <w:t>ul</w:t>
      </w:r>
      <w:r w:rsidR="00504E55" w:rsidRPr="0076401A">
        <w:rPr>
          <w:rFonts w:eastAsia="Times New Roman Bold"/>
        </w:rPr>
        <w:t xml:space="preserve"> de distribuție</w:t>
      </w:r>
      <w:r w:rsidR="00504E55" w:rsidRPr="0076401A" w:rsidDel="005E2B76">
        <w:rPr>
          <w:rFonts w:eastAsiaTheme="minorHAnsi"/>
        </w:rPr>
        <w:t xml:space="preserve"> </w:t>
      </w:r>
      <w:r w:rsidRPr="0076401A">
        <w:rPr>
          <w:rFonts w:eastAsiaTheme="minorHAnsi"/>
        </w:rPr>
        <w:t>;</w:t>
      </w:r>
    </w:p>
    <w:p w14:paraId="08E81E29" w14:textId="3894945C" w:rsidR="00F84949" w:rsidRPr="0076401A" w:rsidRDefault="00F84949" w:rsidP="00715E49">
      <w:pPr>
        <w:numPr>
          <w:ilvl w:val="0"/>
          <w:numId w:val="40"/>
        </w:numPr>
        <w:spacing w:after="160" w:line="360" w:lineRule="auto"/>
        <w:contextualSpacing/>
        <w:jc w:val="both"/>
        <w:rPr>
          <w:rFonts w:eastAsiaTheme="minorHAnsi"/>
        </w:rPr>
      </w:pPr>
      <w:r w:rsidRPr="0076401A">
        <w:rPr>
          <w:rFonts w:eastAsiaTheme="minorHAnsi"/>
        </w:rPr>
        <w:t xml:space="preserve">act adițional la </w:t>
      </w:r>
      <w:r w:rsidR="00504E55" w:rsidRPr="0076401A">
        <w:rPr>
          <w:rFonts w:eastAsiaTheme="minorHAnsi"/>
        </w:rPr>
        <w:t xml:space="preserve">acest </w:t>
      </w:r>
      <w:r w:rsidRPr="0076401A">
        <w:rPr>
          <w:rFonts w:eastAsiaTheme="minorHAnsi"/>
        </w:rPr>
        <w:t>contract, încheiat între OR și FA, în vederea încetării contractării serviciului  pentru CF pe seama FA – se transmite la OR și FA care semnează actul adițional în 24 de ore de la transmiterea acestuia</w:t>
      </w:r>
      <w:r w:rsidR="009F058C" w:rsidRPr="0076401A">
        <w:rPr>
          <w:rFonts w:eastAsiaTheme="minorHAnsi"/>
        </w:rPr>
        <w:t xml:space="preserve">; </w:t>
      </w:r>
    </w:p>
    <w:p w14:paraId="4BD9CE1B" w14:textId="6E13D2DA" w:rsidR="00F84949" w:rsidRPr="00F84949" w:rsidRDefault="00F84949" w:rsidP="00715E49">
      <w:pPr>
        <w:numPr>
          <w:ilvl w:val="0"/>
          <w:numId w:val="40"/>
        </w:numPr>
        <w:spacing w:after="160" w:line="360" w:lineRule="auto"/>
        <w:contextualSpacing/>
        <w:jc w:val="both"/>
        <w:rPr>
          <w:rFonts w:eastAsiaTheme="minorHAnsi"/>
        </w:rPr>
      </w:pPr>
      <w:r w:rsidRPr="00F84949">
        <w:rPr>
          <w:rFonts w:eastAsiaTheme="minorHAnsi"/>
        </w:rPr>
        <w:t>contract</w:t>
      </w:r>
      <w:r w:rsidR="00504E55">
        <w:rPr>
          <w:rFonts w:eastAsiaTheme="minorHAnsi"/>
        </w:rPr>
        <w:t>ul</w:t>
      </w:r>
      <w:r w:rsidRPr="00F84949">
        <w:rPr>
          <w:rFonts w:eastAsiaTheme="minorHAnsi"/>
        </w:rPr>
        <w:t xml:space="preserve"> sau act</w:t>
      </w:r>
      <w:r w:rsidR="00504E55">
        <w:rPr>
          <w:rFonts w:eastAsiaTheme="minorHAnsi"/>
        </w:rPr>
        <w:t>ul</w:t>
      </w:r>
      <w:r w:rsidRPr="00F84949">
        <w:rPr>
          <w:rFonts w:eastAsiaTheme="minorHAnsi"/>
        </w:rPr>
        <w:t xml:space="preserve"> adițional la contractul existent, încheiat între OR și FN, în vederea contractării serviciului pentru CF pe seama FN – se transmite la OR și FN care semnează contractul sau actul adițional în 24 de ore de la transmiterea acestuia,</w:t>
      </w:r>
    </w:p>
    <w:p w14:paraId="7DC4B906" w14:textId="77777777" w:rsidR="00F84949" w:rsidRPr="00F84949" w:rsidRDefault="00F84949" w:rsidP="00715E49">
      <w:pPr>
        <w:numPr>
          <w:ilvl w:val="0"/>
          <w:numId w:val="39"/>
        </w:numPr>
        <w:spacing w:after="160" w:line="360" w:lineRule="auto"/>
        <w:ind w:left="360"/>
        <w:contextualSpacing/>
        <w:jc w:val="both"/>
        <w:rPr>
          <w:rFonts w:eastAsiaTheme="minorHAnsi"/>
        </w:rPr>
      </w:pPr>
      <w:r w:rsidRPr="00F84949">
        <w:rPr>
          <w:rFonts w:eastAsiaTheme="minorHAnsi"/>
        </w:rPr>
        <w:t>contractul de furnizare înregistrat, indiferent de modalitatea prin care a fost încheiat de CF cu FN, în 24 de ore de la inițierea procedurii – CF este notificat și poate descărca contractul semnat de FN.</w:t>
      </w:r>
    </w:p>
    <w:p w14:paraId="7EFB0580" w14:textId="77777777" w:rsidR="00F84949" w:rsidRPr="00F84949" w:rsidRDefault="00F84949" w:rsidP="00715E49">
      <w:pPr>
        <w:numPr>
          <w:ilvl w:val="0"/>
          <w:numId w:val="39"/>
        </w:numPr>
        <w:spacing w:after="160" w:line="360" w:lineRule="auto"/>
        <w:ind w:left="360"/>
        <w:contextualSpacing/>
        <w:jc w:val="both"/>
        <w:rPr>
          <w:rFonts w:eastAsiaTheme="minorHAnsi"/>
        </w:rPr>
      </w:pPr>
      <w:r w:rsidRPr="00F84949">
        <w:rPr>
          <w:rFonts w:eastAsiaTheme="minorHAnsi"/>
        </w:rPr>
        <w:t xml:space="preserve">Indexul contorului autocitit și încărcat în POSF de CF, care va fi luat în considerare de către FA, FN și OR ca referință pentru decontare; ulterior, după citirea de către OR a indexului </w:t>
      </w:r>
      <w:r w:rsidRPr="00F84949">
        <w:rPr>
          <w:rFonts w:eastAsiaTheme="minorHAnsi"/>
        </w:rPr>
        <w:lastRenderedPageBreak/>
        <w:t>contorului, FN, FA și OR regularizează decontarea astfel încât aceasta să reflecte consumul realizat în baza fiecăruia dintre contractele încheiate de CF.</w:t>
      </w:r>
    </w:p>
    <w:p w14:paraId="7F0EF61C" w14:textId="77777777" w:rsidR="00F84949" w:rsidRPr="00F84949" w:rsidRDefault="00F84949" w:rsidP="00715E49">
      <w:pPr>
        <w:numPr>
          <w:ilvl w:val="0"/>
          <w:numId w:val="39"/>
        </w:numPr>
        <w:spacing w:after="160" w:line="360" w:lineRule="auto"/>
        <w:ind w:left="360"/>
        <w:contextualSpacing/>
        <w:jc w:val="both"/>
        <w:rPr>
          <w:rFonts w:eastAsiaTheme="minorHAnsi"/>
        </w:rPr>
      </w:pPr>
      <w:r w:rsidRPr="00F84949">
        <w:rPr>
          <w:rFonts w:eastAsiaTheme="minorHAnsi"/>
        </w:rPr>
        <w:t>notificări privind finalizarea procedurii, care se transmit la CF, FN, FA, OR, agregator, PRE, OPE.</w:t>
      </w:r>
    </w:p>
    <w:p w14:paraId="21324D92" w14:textId="46A571BD" w:rsidR="00790549" w:rsidRDefault="00504E55" w:rsidP="00F84949">
      <w:pPr>
        <w:spacing w:line="360" w:lineRule="auto"/>
        <w:jc w:val="both"/>
        <w:rPr>
          <w:rFonts w:eastAsiaTheme="minorHAnsi"/>
        </w:rPr>
      </w:pPr>
      <w:r>
        <w:rPr>
          <w:rFonts w:eastAsiaTheme="minorHAnsi"/>
        </w:rPr>
        <w:t xml:space="preserve">(2) </w:t>
      </w:r>
      <w:r w:rsidRPr="00795010">
        <w:rPr>
          <w:rFonts w:eastAsiaTheme="minorHAnsi"/>
        </w:rPr>
        <w:t xml:space="preserve">În cazul contractelor pentru serviciul de transport, prin derogare de la </w:t>
      </w:r>
      <w:r w:rsidR="00665BA6">
        <w:rPr>
          <w:rFonts w:eastAsiaTheme="minorHAnsi"/>
        </w:rPr>
        <w:t>prevederile</w:t>
      </w:r>
      <w:r w:rsidRPr="00795010">
        <w:rPr>
          <w:rFonts w:eastAsiaTheme="minorHAnsi"/>
        </w:rPr>
        <w:t xml:space="preserve"> alin. (1) lit. b)</w:t>
      </w:r>
      <w:r w:rsidR="009F058C" w:rsidRPr="00795010">
        <w:rPr>
          <w:rFonts w:eastAsiaTheme="minorHAnsi"/>
        </w:rPr>
        <w:t xml:space="preserve"> și c)</w:t>
      </w:r>
      <w:r w:rsidRPr="00795010">
        <w:rPr>
          <w:rFonts w:eastAsiaTheme="minorHAnsi"/>
        </w:rPr>
        <w:t xml:space="preserve">, </w:t>
      </w:r>
      <w:r w:rsidR="00790549" w:rsidRPr="00795010">
        <w:rPr>
          <w:rFonts w:eastAsiaTheme="minorHAnsi"/>
        </w:rPr>
        <w:t>contractare</w:t>
      </w:r>
      <w:r w:rsidR="00790549">
        <w:rPr>
          <w:rFonts w:eastAsiaTheme="minorHAnsi"/>
        </w:rPr>
        <w:t>a</w:t>
      </w:r>
      <w:r w:rsidR="00790549" w:rsidRPr="00795010">
        <w:rPr>
          <w:rFonts w:eastAsiaTheme="minorHAnsi"/>
        </w:rPr>
        <w:t xml:space="preserve"> se desfășoară</w:t>
      </w:r>
      <w:r w:rsidR="00246063">
        <w:rPr>
          <w:rFonts w:eastAsiaTheme="minorHAnsi"/>
        </w:rPr>
        <w:t xml:space="preserve"> în afara POSF,</w:t>
      </w:r>
      <w:r w:rsidR="00790549" w:rsidRPr="00795010">
        <w:rPr>
          <w:rFonts w:eastAsiaTheme="minorHAnsi"/>
        </w:rPr>
        <w:t xml:space="preserve"> </w:t>
      </w:r>
      <w:r w:rsidR="00790549">
        <w:rPr>
          <w:rFonts w:eastAsiaTheme="minorHAnsi"/>
        </w:rPr>
        <w:t>conform reglementărilor specifice. Î</w:t>
      </w:r>
      <w:r w:rsidR="00790549" w:rsidRPr="007225AA">
        <w:rPr>
          <w:rFonts w:eastAsiaTheme="minorHAnsi"/>
        </w:rPr>
        <w:t>n termen de 24 de ore</w:t>
      </w:r>
      <w:r w:rsidR="00790549">
        <w:rPr>
          <w:rFonts w:eastAsiaTheme="minorHAnsi"/>
        </w:rPr>
        <w:t xml:space="preserve"> de la semnarea</w:t>
      </w:r>
      <w:r w:rsidR="00790549" w:rsidRPr="008F4D46">
        <w:rPr>
          <w:rFonts w:eastAsiaTheme="minorHAnsi"/>
        </w:rPr>
        <w:t xml:space="preserve"> </w:t>
      </w:r>
      <w:r w:rsidR="00790549" w:rsidRPr="0060095C">
        <w:rPr>
          <w:rFonts w:eastAsiaTheme="minorHAnsi"/>
        </w:rPr>
        <w:t>contractul</w:t>
      </w:r>
      <w:r w:rsidR="00790549">
        <w:rPr>
          <w:rFonts w:eastAsiaTheme="minorHAnsi"/>
        </w:rPr>
        <w:t>ui</w:t>
      </w:r>
      <w:r w:rsidR="00790549" w:rsidRPr="0060095C">
        <w:rPr>
          <w:rFonts w:eastAsiaTheme="minorHAnsi"/>
        </w:rPr>
        <w:t>/actul</w:t>
      </w:r>
      <w:r w:rsidR="00790549">
        <w:rPr>
          <w:rFonts w:eastAsiaTheme="minorHAnsi"/>
        </w:rPr>
        <w:t>ui</w:t>
      </w:r>
      <w:r w:rsidR="00790549" w:rsidRPr="0060095C">
        <w:rPr>
          <w:rFonts w:eastAsiaTheme="minorHAnsi"/>
        </w:rPr>
        <w:t xml:space="preserve"> aditional/conven</w:t>
      </w:r>
      <w:r w:rsidR="00790549" w:rsidRPr="00795010">
        <w:rPr>
          <w:rFonts w:eastAsiaTheme="minorHAnsi"/>
        </w:rPr>
        <w:t>ț</w:t>
      </w:r>
      <w:r w:rsidR="00790549">
        <w:rPr>
          <w:rFonts w:eastAsiaTheme="minorHAnsi"/>
        </w:rPr>
        <w:t>iei tripartite,</w:t>
      </w:r>
      <w:r w:rsidR="00790549" w:rsidRPr="00816998">
        <w:rPr>
          <w:rFonts w:eastAsiaTheme="minorHAnsi"/>
        </w:rPr>
        <w:t xml:space="preserve"> </w:t>
      </w:r>
      <w:r w:rsidR="00790549">
        <w:rPr>
          <w:rFonts w:eastAsiaTheme="minorHAnsi"/>
        </w:rPr>
        <w:t xml:space="preserve">OR </w:t>
      </w:r>
      <w:r w:rsidR="00790549" w:rsidRPr="00816998">
        <w:rPr>
          <w:rFonts w:eastAsiaTheme="minorHAnsi"/>
        </w:rPr>
        <w:t>încarcă în POSF</w:t>
      </w:r>
      <w:r w:rsidR="00790549">
        <w:rPr>
          <w:rFonts w:eastAsiaTheme="minorHAnsi"/>
        </w:rPr>
        <w:t xml:space="preserve"> documentele respective</w:t>
      </w:r>
      <w:r w:rsidR="00790549" w:rsidRPr="0060095C">
        <w:rPr>
          <w:rFonts w:eastAsiaTheme="minorHAnsi"/>
        </w:rPr>
        <w:t xml:space="preserve">; </w:t>
      </w:r>
      <w:r w:rsidR="00790549">
        <w:rPr>
          <w:rFonts w:eastAsiaTheme="minorHAnsi"/>
        </w:rPr>
        <w:t>acestea</w:t>
      </w:r>
      <w:r w:rsidR="00790549" w:rsidRPr="00795010">
        <w:rPr>
          <w:rFonts w:eastAsiaTheme="minorHAnsi"/>
        </w:rPr>
        <w:t xml:space="preserve"> pot fi descărcate de CF/OR/furnizor din POSF</w:t>
      </w:r>
      <w:r w:rsidR="00790549">
        <w:rPr>
          <w:rFonts w:eastAsiaTheme="minorHAnsi"/>
        </w:rPr>
        <w:t xml:space="preserve">. Aplicarea contractului de furnizare încheiat are loc de la data încărcării în platformă a </w:t>
      </w:r>
      <w:r w:rsidR="00790549" w:rsidRPr="0060095C">
        <w:rPr>
          <w:rFonts w:eastAsiaTheme="minorHAnsi"/>
        </w:rPr>
        <w:t>contractul</w:t>
      </w:r>
      <w:r w:rsidR="00790549">
        <w:rPr>
          <w:rFonts w:eastAsiaTheme="minorHAnsi"/>
        </w:rPr>
        <w:t>ui</w:t>
      </w:r>
      <w:r w:rsidR="00790549" w:rsidRPr="0060095C">
        <w:rPr>
          <w:rFonts w:eastAsiaTheme="minorHAnsi"/>
        </w:rPr>
        <w:t>/actul</w:t>
      </w:r>
      <w:r w:rsidR="00790549">
        <w:rPr>
          <w:rFonts w:eastAsiaTheme="minorHAnsi"/>
        </w:rPr>
        <w:t>ui</w:t>
      </w:r>
      <w:r w:rsidR="00790549" w:rsidRPr="0060095C">
        <w:rPr>
          <w:rFonts w:eastAsiaTheme="minorHAnsi"/>
        </w:rPr>
        <w:t xml:space="preserve"> aditional/conven</w:t>
      </w:r>
      <w:r w:rsidR="00790549" w:rsidRPr="00795010">
        <w:rPr>
          <w:rFonts w:eastAsiaTheme="minorHAnsi"/>
        </w:rPr>
        <w:t>ț</w:t>
      </w:r>
      <w:r w:rsidR="00790549">
        <w:rPr>
          <w:rFonts w:eastAsiaTheme="minorHAnsi"/>
        </w:rPr>
        <w:t>iei tripartite, dar nu mai mult de 21 de zile de la data inițierii procedurii de schimbare a furnizorului.</w:t>
      </w:r>
    </w:p>
    <w:p w14:paraId="7C047EB0" w14:textId="54093441" w:rsidR="00F84949" w:rsidRPr="00F84949" w:rsidRDefault="00F84949" w:rsidP="00F84949">
      <w:pPr>
        <w:spacing w:line="360" w:lineRule="auto"/>
        <w:jc w:val="both"/>
        <w:rPr>
          <w:rFonts w:eastAsiaTheme="minorHAnsi"/>
        </w:rPr>
      </w:pPr>
      <w:r w:rsidRPr="00F84949">
        <w:rPr>
          <w:rFonts w:eastAsiaTheme="minorHAnsi"/>
        </w:rPr>
        <w:t>(</w:t>
      </w:r>
      <w:r w:rsidR="00504E55">
        <w:rPr>
          <w:rFonts w:eastAsiaTheme="minorHAnsi"/>
        </w:rPr>
        <w:t>3</w:t>
      </w:r>
      <w:r w:rsidRPr="00F84949">
        <w:rPr>
          <w:rFonts w:eastAsiaTheme="minorHAnsi"/>
        </w:rPr>
        <w:t xml:space="preserve">) În toate situațiile, după expirarea termenului de 24 de ore de la inițierea procedurii și până la semnarea de către OR, FN, FA, contractele/actele adiționale prevăzute la alin. (1) își produc efectele, fără a fi afectate </w:t>
      </w:r>
      <w:r w:rsidR="00790549">
        <w:rPr>
          <w:rFonts w:eastAsiaTheme="minorHAnsi"/>
        </w:rPr>
        <w:t xml:space="preserve">de </w:t>
      </w:r>
      <w:r w:rsidRPr="00F84949">
        <w:rPr>
          <w:rFonts w:eastAsiaTheme="minorHAnsi"/>
        </w:rPr>
        <w:t>schimbarea furnizorului, asigurarea furnizării contractate și asigurarea serviciului de rețea/acces la sistem.</w:t>
      </w:r>
    </w:p>
    <w:p w14:paraId="537D2324" w14:textId="77777777" w:rsidR="00F84949" w:rsidRPr="00F84949" w:rsidRDefault="00F84949" w:rsidP="00715E49">
      <w:pPr>
        <w:numPr>
          <w:ilvl w:val="0"/>
          <w:numId w:val="5"/>
        </w:numPr>
        <w:tabs>
          <w:tab w:val="num" w:pos="709"/>
        </w:tabs>
        <w:autoSpaceDE w:val="0"/>
        <w:autoSpaceDN w:val="0"/>
        <w:adjustRightInd w:val="0"/>
        <w:spacing w:before="120" w:after="160" w:line="360" w:lineRule="auto"/>
        <w:ind w:left="0" w:firstLine="0"/>
        <w:contextualSpacing/>
        <w:jc w:val="both"/>
        <w:rPr>
          <w:rFonts w:eastAsiaTheme="minorHAnsi"/>
        </w:rPr>
      </w:pPr>
      <w:r w:rsidRPr="00F84949">
        <w:rPr>
          <w:rFonts w:eastAsiaTheme="minorHAnsi"/>
        </w:rPr>
        <w:t xml:space="preserve"> (1) În situația în care pentru un loc de consum CF de energie electrică/gaze naturale își asigură necesarul de consum pentru acel loc de consum simultan de la mai mulți furnizori, procesul de schimbare a furnizorului se aplică în raport cu fiecare FA și se realizează prin intermediul POSF, conform prezentului regulament.</w:t>
      </w:r>
    </w:p>
    <w:p w14:paraId="02BA0A01" w14:textId="5FC53E07" w:rsidR="00F84949" w:rsidRPr="00F84949" w:rsidRDefault="00F84949" w:rsidP="00F84949">
      <w:pPr>
        <w:spacing w:line="360" w:lineRule="auto"/>
        <w:jc w:val="both"/>
        <w:rPr>
          <w:rFonts w:eastAsiaTheme="minorHAnsi"/>
        </w:rPr>
      </w:pPr>
      <w:r w:rsidRPr="00F84949">
        <w:rPr>
          <w:rFonts w:eastAsiaTheme="minorHAnsi"/>
        </w:rPr>
        <w:t xml:space="preserve">(2) În situația în care CF de energie electrică/gaze naturale își asigură necesarul de consum pentru </w:t>
      </w:r>
      <w:r w:rsidR="00A357EA">
        <w:rPr>
          <w:rFonts w:eastAsiaTheme="minorHAnsi"/>
        </w:rPr>
        <w:t>un</w:t>
      </w:r>
      <w:r w:rsidR="00A357EA" w:rsidRPr="00F84949">
        <w:rPr>
          <w:rFonts w:eastAsiaTheme="minorHAnsi"/>
        </w:rPr>
        <w:t xml:space="preserve"> </w:t>
      </w:r>
      <w:r w:rsidRPr="00F84949">
        <w:rPr>
          <w:rFonts w:eastAsiaTheme="minorHAnsi"/>
        </w:rPr>
        <w:t>loc de consum prin mai multe contracte încheiate cu același furnizor sau în situația în care printr-un contract se asigură necesarul de consum pentru mai multe locuri de consum ale CF, procesul de schimbare a furnizorului se tratează individual, conform opţiunii CF, în raport cu unul sau mai multe dintre contractele încheiate cu FA, respectiv cu unul sau mai multe dintre locurile de consum, și se realizează prin intermediul POSF, conform prezentului regulament.</w:t>
      </w:r>
    </w:p>
    <w:p w14:paraId="361E6762" w14:textId="1203EAC2"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Următoarele documente încărcate în POSF sau generate de POSF </w:t>
      </w:r>
      <w:r w:rsidR="00135809">
        <w:rPr>
          <w:rFonts w:eastAsiaTheme="minorHAnsi"/>
        </w:rPr>
        <w:t>se păstrează</w:t>
      </w:r>
      <w:r w:rsidR="00790549">
        <w:rPr>
          <w:rFonts w:eastAsiaTheme="minorHAnsi"/>
        </w:rPr>
        <w:t xml:space="preserve"> </w:t>
      </w:r>
      <w:r w:rsidR="00FE3077">
        <w:rPr>
          <w:rFonts w:eastAsiaTheme="minorHAnsi"/>
        </w:rPr>
        <w:t xml:space="preserve">în </w:t>
      </w:r>
      <w:r w:rsidRPr="00F84949">
        <w:rPr>
          <w:rFonts w:eastAsiaTheme="minorHAnsi"/>
        </w:rPr>
        <w:t>baza de date</w:t>
      </w:r>
      <w:r w:rsidR="00FE3077" w:rsidRPr="00FE3077">
        <w:rPr>
          <w:rFonts w:eastAsiaTheme="minorHAnsi"/>
        </w:rPr>
        <w:t xml:space="preserve"> </w:t>
      </w:r>
      <w:r w:rsidR="00FE3077">
        <w:rPr>
          <w:rFonts w:eastAsiaTheme="minorHAnsi"/>
        </w:rPr>
        <w:t xml:space="preserve">până la </w:t>
      </w:r>
      <w:r w:rsidR="00FE3077" w:rsidRPr="00F84949">
        <w:rPr>
          <w:rFonts w:eastAsiaTheme="minorHAnsi"/>
        </w:rPr>
        <w:t>descărcarea lor de către</w:t>
      </w:r>
      <w:r w:rsidR="00FE3077">
        <w:rPr>
          <w:rFonts w:eastAsiaTheme="minorHAnsi"/>
        </w:rPr>
        <w:t xml:space="preserve"> toate</w:t>
      </w:r>
      <w:r w:rsidR="00FE3077" w:rsidRPr="00F84949">
        <w:rPr>
          <w:rFonts w:eastAsiaTheme="minorHAnsi"/>
        </w:rPr>
        <w:t xml:space="preserve"> păr</w:t>
      </w:r>
      <w:r w:rsidR="00FE3077">
        <w:rPr>
          <w:rFonts w:eastAsiaTheme="minorHAnsi"/>
        </w:rPr>
        <w:t>ț</w:t>
      </w:r>
      <w:r w:rsidR="00FE3077" w:rsidRPr="00F84949">
        <w:rPr>
          <w:rFonts w:eastAsiaTheme="minorHAnsi"/>
        </w:rPr>
        <w:t>i</w:t>
      </w:r>
      <w:r w:rsidR="00FE3077">
        <w:rPr>
          <w:rFonts w:eastAsiaTheme="minorHAnsi"/>
        </w:rPr>
        <w:t>le cărora le sunt destinate</w:t>
      </w:r>
      <w:r w:rsidR="00FE3077" w:rsidRPr="00F84949">
        <w:rPr>
          <w:rFonts w:eastAsiaTheme="minorHAnsi"/>
        </w:rPr>
        <w:t xml:space="preserve">, dar nu mai </w:t>
      </w:r>
      <w:r w:rsidR="00FE3077">
        <w:rPr>
          <w:rFonts w:eastAsiaTheme="minorHAnsi"/>
        </w:rPr>
        <w:t>puțin</w:t>
      </w:r>
      <w:r w:rsidR="00FE3077" w:rsidRPr="00F84949">
        <w:rPr>
          <w:rFonts w:eastAsiaTheme="minorHAnsi"/>
        </w:rPr>
        <w:t xml:space="preserve"> de 30 de zile de la semnarea/încărcarea în POSF</w:t>
      </w:r>
      <w:r w:rsidRPr="00F84949">
        <w:rPr>
          <w:rFonts w:eastAsiaTheme="minorHAnsi"/>
        </w:rPr>
        <w:t>:</w:t>
      </w:r>
    </w:p>
    <w:p w14:paraId="4770FC16" w14:textId="5D169EEC" w:rsidR="00F84949" w:rsidRPr="00F84949" w:rsidRDefault="00F84949" w:rsidP="00715E49">
      <w:pPr>
        <w:numPr>
          <w:ilvl w:val="0"/>
          <w:numId w:val="36"/>
        </w:numPr>
        <w:spacing w:after="160" w:line="360" w:lineRule="auto"/>
        <w:contextualSpacing/>
        <w:jc w:val="both"/>
        <w:rPr>
          <w:rFonts w:eastAsiaTheme="minorHAnsi"/>
        </w:rPr>
      </w:pPr>
      <w:r w:rsidRPr="00F84949">
        <w:rPr>
          <w:rFonts w:eastAsiaTheme="minorHAnsi"/>
        </w:rPr>
        <w:t>contractele de furnizare încheiate în cadrul POSF;</w:t>
      </w:r>
    </w:p>
    <w:p w14:paraId="5483AE89" w14:textId="51862790" w:rsidR="00F84949" w:rsidRPr="00F84949" w:rsidRDefault="00F84949" w:rsidP="00715E49">
      <w:pPr>
        <w:numPr>
          <w:ilvl w:val="0"/>
          <w:numId w:val="36"/>
        </w:numPr>
        <w:spacing w:after="160" w:line="360" w:lineRule="auto"/>
        <w:contextualSpacing/>
        <w:jc w:val="both"/>
        <w:rPr>
          <w:rFonts w:eastAsiaTheme="minorHAnsi"/>
        </w:rPr>
      </w:pPr>
      <w:r w:rsidRPr="00F84949">
        <w:rPr>
          <w:rFonts w:eastAsiaTheme="minorHAnsi"/>
        </w:rPr>
        <w:t>contractele de rețea/acces la sistem, actele adiționale la acestea și convențiile anexate acestora,;</w:t>
      </w:r>
    </w:p>
    <w:p w14:paraId="5ACB8FBD" w14:textId="38D7610A" w:rsidR="00F84949" w:rsidRDefault="00F84949" w:rsidP="00715E49">
      <w:pPr>
        <w:numPr>
          <w:ilvl w:val="0"/>
          <w:numId w:val="36"/>
        </w:numPr>
        <w:spacing w:after="160" w:line="360" w:lineRule="auto"/>
        <w:contextualSpacing/>
        <w:jc w:val="both"/>
        <w:rPr>
          <w:rFonts w:eastAsiaTheme="minorHAnsi"/>
        </w:rPr>
      </w:pPr>
      <w:r w:rsidRPr="00F84949">
        <w:rPr>
          <w:rFonts w:eastAsiaTheme="minorHAnsi"/>
        </w:rPr>
        <w:t>documentele încărcate de CF, necesare încheierii contractului de furnizare</w:t>
      </w:r>
      <w:r w:rsidR="00243E25" w:rsidRPr="0076401A">
        <w:rPr>
          <w:rFonts w:eastAsiaTheme="minorHAnsi"/>
          <w:lang w:val="fr-FR"/>
        </w:rPr>
        <w:t>;</w:t>
      </w:r>
    </w:p>
    <w:p w14:paraId="376DC8DD" w14:textId="2DF25876" w:rsidR="00243E25" w:rsidRPr="00F84949" w:rsidRDefault="00243E25" w:rsidP="00715E49">
      <w:pPr>
        <w:numPr>
          <w:ilvl w:val="0"/>
          <w:numId w:val="36"/>
        </w:numPr>
        <w:spacing w:after="160" w:line="360" w:lineRule="auto"/>
        <w:contextualSpacing/>
        <w:jc w:val="both"/>
        <w:rPr>
          <w:rFonts w:eastAsiaTheme="minorHAnsi"/>
        </w:rPr>
      </w:pPr>
      <w:r>
        <w:rPr>
          <w:rFonts w:eastAsiaTheme="minorHAnsi"/>
        </w:rPr>
        <w:t>documentele încărcate de furnizor/CF, necesare încheierii contractului pentru seerviciul de transport al energiei electrice/gazelor naturale.</w:t>
      </w:r>
    </w:p>
    <w:p w14:paraId="4E563AEC" w14:textId="77777777" w:rsidR="00F84949" w:rsidRPr="00F84949" w:rsidRDefault="00F84949" w:rsidP="00F84949">
      <w:pPr>
        <w:spacing w:line="360" w:lineRule="auto"/>
        <w:ind w:left="360"/>
        <w:contextualSpacing/>
        <w:jc w:val="both"/>
        <w:rPr>
          <w:rFonts w:eastAsiaTheme="minorHAnsi"/>
        </w:rPr>
      </w:pPr>
    </w:p>
    <w:p w14:paraId="5D1F53D6" w14:textId="77777777" w:rsidR="00F84949" w:rsidRPr="00F84949" w:rsidRDefault="00F84949" w:rsidP="00F84949">
      <w:pPr>
        <w:spacing w:line="360" w:lineRule="auto"/>
        <w:rPr>
          <w:rFonts w:eastAsiaTheme="minorHAnsi"/>
          <w:b/>
        </w:rPr>
      </w:pPr>
      <w:r w:rsidRPr="00F84949">
        <w:rPr>
          <w:rFonts w:eastAsiaTheme="minorHAnsi"/>
          <w:b/>
        </w:rPr>
        <w:t>Capitolul 7 – Dreptul de renunțare la contractul de furnizare încheiat la distanță</w:t>
      </w:r>
    </w:p>
    <w:p w14:paraId="15E02C5C" w14:textId="77777777" w:rsidR="00F84949" w:rsidRPr="00F84949" w:rsidRDefault="00F84949" w:rsidP="00715E49">
      <w:pPr>
        <w:numPr>
          <w:ilvl w:val="0"/>
          <w:numId w:val="5"/>
        </w:numPr>
        <w:spacing w:after="160" w:line="360" w:lineRule="auto"/>
        <w:ind w:left="0" w:firstLine="0"/>
        <w:contextualSpacing/>
        <w:jc w:val="both"/>
        <w:rPr>
          <w:rFonts w:eastAsiaTheme="minorHAnsi"/>
        </w:rPr>
      </w:pPr>
      <w:bookmarkStart w:id="12" w:name="_Ref85721847"/>
      <w:r w:rsidRPr="00F84949">
        <w:rPr>
          <w:rFonts w:eastAsiaTheme="minorHAnsi"/>
        </w:rPr>
        <w:lastRenderedPageBreak/>
        <w:t xml:space="preserve"> CF are dreptul de a renunța la un contract încheiat la distanță cu FN, inclusiv prin intermediul POSF, în termen de 14 zile de la încheierea acestuia, indiferent dacă contractul a început sau nu să producă efecte. Renunțarea se notifică FN direct, prin mijloacele de comunicare prevăzute în contract, sau prin intermediul POSF. În cazul notificării directe FN înregistrează în aceeași zi notificarea în POSF. Înregistrarea notificării în POSF reprezintă momentul efectiv al exercitării dreptului la  renunțare.</w:t>
      </w:r>
      <w:bookmarkEnd w:id="12"/>
    </w:p>
    <w:p w14:paraId="54128350"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w:t>
      </w:r>
      <w:bookmarkStart w:id="13" w:name="_Ref85721849"/>
      <w:r w:rsidRPr="00F84949">
        <w:rPr>
          <w:rFonts w:eastAsiaTheme="minorHAnsi"/>
        </w:rPr>
        <w:t xml:space="preserve">(1) </w:t>
      </w:r>
      <w:bookmarkEnd w:id="13"/>
      <w:r w:rsidRPr="00F84949">
        <w:rPr>
          <w:rFonts w:eastAsiaTheme="minorHAnsi"/>
        </w:rPr>
        <w:t xml:space="preserve">În situația în care contractul încheiat de CF cu un furnizor produce efecte, în mod automat, prin POSF, în ziua renunțării: </w:t>
      </w:r>
    </w:p>
    <w:p w14:paraId="65446F40" w14:textId="6854FFF8" w:rsidR="00F84949" w:rsidRPr="00F84949" w:rsidRDefault="00F84949" w:rsidP="00715E49">
      <w:pPr>
        <w:numPr>
          <w:ilvl w:val="0"/>
          <w:numId w:val="41"/>
        </w:numPr>
        <w:spacing w:after="160" w:line="360" w:lineRule="auto"/>
        <w:contextualSpacing/>
        <w:jc w:val="both"/>
        <w:rPr>
          <w:rFonts w:eastAsiaTheme="minorHAnsi"/>
        </w:rPr>
      </w:pPr>
      <w:r w:rsidRPr="00F84949">
        <w:rPr>
          <w:rFonts w:eastAsiaTheme="minorHAnsi"/>
        </w:rPr>
        <w:t>dacă CF a ales un FN, se aplică corespunzător procedura de schimbare a furnizorului de la furnizorul cu care are contact în vigoare (care devine FA) la FN şi se transmite notificare de confirmare la CF, furnizor (FA), FN, OR, agregator</w:t>
      </w:r>
      <w:r w:rsidR="005F0355">
        <w:rPr>
          <w:rFonts w:eastAsiaTheme="minorHAnsi"/>
        </w:rPr>
        <w:t>, PRE, OPE</w:t>
      </w:r>
      <w:r w:rsidRPr="00F84949">
        <w:rPr>
          <w:rFonts w:eastAsiaTheme="minorHAnsi"/>
        </w:rPr>
        <w:t>; contractul cu furnizorul îşi încetează efectele începând cu ziua schimbării efective a furnizorului de la FA la noul FN.</w:t>
      </w:r>
    </w:p>
    <w:p w14:paraId="0D6CC644" w14:textId="0C73DF09" w:rsidR="00F84949" w:rsidRPr="00F84949" w:rsidRDefault="00F84949" w:rsidP="00715E49">
      <w:pPr>
        <w:numPr>
          <w:ilvl w:val="0"/>
          <w:numId w:val="41"/>
        </w:numPr>
        <w:spacing w:after="160" w:line="360" w:lineRule="auto"/>
        <w:contextualSpacing/>
        <w:jc w:val="both"/>
        <w:rPr>
          <w:rFonts w:eastAsiaTheme="minorHAnsi"/>
        </w:rPr>
      </w:pPr>
      <w:r w:rsidRPr="00F84949">
        <w:rPr>
          <w:rFonts w:eastAsiaTheme="minorHAnsi"/>
        </w:rPr>
        <w:t>dacă CF nu a ales un FN, se notifică OR în vederea deconectării locului de consum şi se transmite notificare despre acest fapt la CF, furnizorul cu care are contact în vigoare (care devine FA), agregator</w:t>
      </w:r>
      <w:r w:rsidR="005F0355">
        <w:rPr>
          <w:rFonts w:eastAsiaTheme="minorHAnsi"/>
        </w:rPr>
        <w:t>, PRE, OPE</w:t>
      </w:r>
      <w:r w:rsidRPr="00F84949">
        <w:rPr>
          <w:rFonts w:eastAsiaTheme="minorHAnsi"/>
        </w:rPr>
        <w:t>; contractul cu furnizorul (FA) îşi încetează efectele începând cu ziua următoare celei în care s-a produs renunțarea.</w:t>
      </w:r>
    </w:p>
    <w:p w14:paraId="20FED447" w14:textId="77777777" w:rsidR="00F84949" w:rsidRPr="00F84949" w:rsidRDefault="00F84949" w:rsidP="00715E49">
      <w:pPr>
        <w:numPr>
          <w:ilvl w:val="0"/>
          <w:numId w:val="41"/>
        </w:numPr>
        <w:spacing w:after="160" w:line="360" w:lineRule="auto"/>
        <w:contextualSpacing/>
        <w:jc w:val="both"/>
        <w:rPr>
          <w:rFonts w:eastAsiaTheme="minorHAnsi"/>
        </w:rPr>
      </w:pPr>
      <w:r w:rsidRPr="00F84949">
        <w:rPr>
          <w:rFonts w:eastAsiaTheme="minorHAnsi"/>
        </w:rPr>
        <w:t>în situația de la lit. b) îşi încetează efectele contractul de rețea/acces la sistem sau actul  adițional la acesta încheiat de furnizor (FA)/CF cu OR şi se transmite notificare la OR, FA, CF și agregator.</w:t>
      </w:r>
    </w:p>
    <w:p w14:paraId="6B227CC2" w14:textId="77777777" w:rsidR="00F84949" w:rsidRPr="00F84949" w:rsidRDefault="00F84949" w:rsidP="00F84949">
      <w:pPr>
        <w:spacing w:line="360" w:lineRule="auto"/>
        <w:jc w:val="both"/>
        <w:rPr>
          <w:rFonts w:eastAsiaTheme="minorHAnsi"/>
        </w:rPr>
      </w:pPr>
      <w:r w:rsidRPr="00F84949">
        <w:rPr>
          <w:rFonts w:eastAsiaTheme="minorHAnsi"/>
        </w:rPr>
        <w:t>(2) În situația în care contractul încheiat de CF cu un FN ca urmarea a schimbării FA produce efecte, la momentul renunțării, în mod automat, prin POSF, în ziua renunțării:</w:t>
      </w:r>
    </w:p>
    <w:p w14:paraId="25191DEE" w14:textId="0CBB665A" w:rsidR="00F84949" w:rsidRPr="00F84949" w:rsidRDefault="00F84949" w:rsidP="00715E49">
      <w:pPr>
        <w:numPr>
          <w:ilvl w:val="0"/>
          <w:numId w:val="42"/>
        </w:numPr>
        <w:spacing w:after="160" w:line="360" w:lineRule="auto"/>
        <w:contextualSpacing/>
        <w:jc w:val="both"/>
        <w:rPr>
          <w:rFonts w:eastAsiaTheme="minorHAnsi"/>
        </w:rPr>
      </w:pPr>
      <w:r w:rsidRPr="00F84949">
        <w:rPr>
          <w:rFonts w:eastAsiaTheme="minorHAnsi"/>
        </w:rPr>
        <w:t>dacă CF a ales un alt FN, se aplică corespunzător procedura de schimbare a furnizorului de la vechiul FN la noul FN şi se transmite notificare de confirmare la CF, vechiul FN, noul FN, OR, agregator</w:t>
      </w:r>
      <w:r w:rsidR="005F0355">
        <w:rPr>
          <w:rFonts w:eastAsiaTheme="minorHAnsi"/>
        </w:rPr>
        <w:t>, PRE, OPE</w:t>
      </w:r>
      <w:r w:rsidRPr="00F84949">
        <w:rPr>
          <w:rFonts w:eastAsiaTheme="minorHAnsi"/>
        </w:rPr>
        <w:t>; contractul cu vechiul FN îşi încetează efectele începând cu ziua schimbării efective a furnizorului de la vechiul FN la noul FN.</w:t>
      </w:r>
    </w:p>
    <w:p w14:paraId="4F9E0C40" w14:textId="4A0CAD3E" w:rsidR="00F84949" w:rsidRPr="00F84949" w:rsidRDefault="00F84949" w:rsidP="00715E49">
      <w:pPr>
        <w:numPr>
          <w:ilvl w:val="0"/>
          <w:numId w:val="42"/>
        </w:numPr>
        <w:spacing w:after="160" w:line="360" w:lineRule="auto"/>
        <w:contextualSpacing/>
        <w:jc w:val="both"/>
        <w:rPr>
          <w:rFonts w:eastAsiaTheme="minorHAnsi"/>
        </w:rPr>
      </w:pPr>
      <w:r w:rsidRPr="00F84949">
        <w:rPr>
          <w:rFonts w:eastAsiaTheme="minorHAnsi"/>
        </w:rPr>
        <w:t>dacă CF nu a ales un nou FN, se notifică OR în vederea deconectării locului de consum şi se transmite notificare despre acest fapt la CF, FN, agregator</w:t>
      </w:r>
      <w:r w:rsidR="005F0355">
        <w:rPr>
          <w:rFonts w:eastAsiaTheme="minorHAnsi"/>
        </w:rPr>
        <w:t>, PRE, OPE</w:t>
      </w:r>
      <w:r w:rsidRPr="00F84949">
        <w:rPr>
          <w:rFonts w:eastAsiaTheme="minorHAnsi"/>
        </w:rPr>
        <w:t>; contractul cu FN îşi încetează efectele începând cu ziua următoare celei în care s-a produs renunțarea.</w:t>
      </w:r>
    </w:p>
    <w:p w14:paraId="7D48D674" w14:textId="77777777" w:rsidR="00F84949" w:rsidRPr="00F84949" w:rsidRDefault="00F84949" w:rsidP="00715E49">
      <w:pPr>
        <w:numPr>
          <w:ilvl w:val="0"/>
          <w:numId w:val="42"/>
        </w:numPr>
        <w:spacing w:after="160" w:line="360" w:lineRule="auto"/>
        <w:contextualSpacing/>
        <w:jc w:val="both"/>
        <w:rPr>
          <w:rFonts w:eastAsiaTheme="minorHAnsi"/>
        </w:rPr>
      </w:pPr>
      <w:r w:rsidRPr="00F84949">
        <w:rPr>
          <w:rFonts w:eastAsiaTheme="minorHAnsi"/>
        </w:rPr>
        <w:t>în situația de la lit. b) îşi încetează efectele contractul de rețea/acces la sistem sau actul  adițional la acesta încheiat de FN/CF cu OR şi se transmite notificare la OR, FN, CF și agregator.</w:t>
      </w:r>
    </w:p>
    <w:p w14:paraId="6E580CDC" w14:textId="77777777" w:rsidR="00F84949" w:rsidRPr="00F84949" w:rsidRDefault="00F84949" w:rsidP="00F84949">
      <w:pPr>
        <w:spacing w:line="360" w:lineRule="auto"/>
        <w:jc w:val="both"/>
        <w:rPr>
          <w:rFonts w:eastAsiaTheme="minorHAnsi"/>
        </w:rPr>
      </w:pPr>
      <w:r w:rsidRPr="00F84949">
        <w:rPr>
          <w:rFonts w:eastAsiaTheme="minorHAnsi"/>
        </w:rPr>
        <w:t>(3) În situația în care CF a încheiat contractul cu un furnizor fără a exista în prealabil un contract încheiat cu un FA și contractul nu produce efecte întrucât data de la care acesta produce efecte este ulterioară datei exercitării dreptului de renunțare, în mod automat, prin POSF, în ziua renunțării:</w:t>
      </w:r>
    </w:p>
    <w:p w14:paraId="42F24357" w14:textId="50E4EA67" w:rsidR="00F84949" w:rsidRPr="00F84949" w:rsidRDefault="00F84949" w:rsidP="00715E49">
      <w:pPr>
        <w:numPr>
          <w:ilvl w:val="0"/>
          <w:numId w:val="43"/>
        </w:numPr>
        <w:spacing w:after="160" w:line="360" w:lineRule="auto"/>
        <w:contextualSpacing/>
        <w:jc w:val="both"/>
        <w:rPr>
          <w:rFonts w:eastAsiaTheme="minorHAnsi"/>
        </w:rPr>
      </w:pPr>
      <w:r w:rsidRPr="00F84949">
        <w:rPr>
          <w:rFonts w:eastAsiaTheme="minorHAnsi"/>
        </w:rPr>
        <w:t xml:space="preserve">dacă CF a ales un FN, se aplică corespunzător procedura de schimbare a furnizorului de la furnizorul cu care are contract în vigoare (care devine FA) la FN şi se transmite notificare de </w:t>
      </w:r>
      <w:r w:rsidRPr="00F84949">
        <w:rPr>
          <w:rFonts w:eastAsiaTheme="minorHAnsi"/>
        </w:rPr>
        <w:lastRenderedPageBreak/>
        <w:t>confirmare la CF, furnizor (FA), FN, OR, agregator</w:t>
      </w:r>
      <w:r w:rsidR="005F0355">
        <w:rPr>
          <w:rFonts w:eastAsiaTheme="minorHAnsi"/>
        </w:rPr>
        <w:t>, PRE, OPE</w:t>
      </w:r>
      <w:r w:rsidRPr="00F84949">
        <w:rPr>
          <w:rFonts w:eastAsiaTheme="minorHAnsi"/>
        </w:rPr>
        <w:t>; contractul cu furnizorul îşi încetează efectele începând cu ziua schimbării efective a furnizorului de la FA la noul FN.</w:t>
      </w:r>
    </w:p>
    <w:p w14:paraId="630E3E57" w14:textId="43B3F39A" w:rsidR="00F84949" w:rsidRPr="00F84949" w:rsidRDefault="00F84949" w:rsidP="00715E49">
      <w:pPr>
        <w:numPr>
          <w:ilvl w:val="0"/>
          <w:numId w:val="43"/>
        </w:numPr>
        <w:spacing w:after="160" w:line="360" w:lineRule="auto"/>
        <w:contextualSpacing/>
        <w:jc w:val="both"/>
        <w:rPr>
          <w:rFonts w:eastAsiaTheme="minorHAnsi"/>
        </w:rPr>
      </w:pPr>
      <w:r w:rsidRPr="00F84949">
        <w:rPr>
          <w:rFonts w:eastAsiaTheme="minorHAnsi"/>
        </w:rPr>
        <w:t>dacă CF nu a ales un FN, se notifică OR în vederea deconectării, după caz, a locului de consum şi se transmite notificare despre acest fapt la CF, furnizorul cu care are contact în vigoare (care devine FA), agregator</w:t>
      </w:r>
      <w:r w:rsidR="005F0355">
        <w:rPr>
          <w:rFonts w:eastAsiaTheme="minorHAnsi"/>
        </w:rPr>
        <w:t>, PRE, OPE</w:t>
      </w:r>
      <w:r w:rsidRPr="00F84949">
        <w:rPr>
          <w:rFonts w:eastAsiaTheme="minorHAnsi"/>
        </w:rPr>
        <w:t>; contractul cu furnizorul (FA) îşi încetează efectele începând cu ziua următoare celei în care s-a produs renunțarea.</w:t>
      </w:r>
    </w:p>
    <w:p w14:paraId="347A725D" w14:textId="77777777" w:rsidR="00F84949" w:rsidRPr="00F84949" w:rsidRDefault="00F84949" w:rsidP="00715E49">
      <w:pPr>
        <w:numPr>
          <w:ilvl w:val="0"/>
          <w:numId w:val="43"/>
        </w:numPr>
        <w:spacing w:after="160" w:line="360" w:lineRule="auto"/>
        <w:contextualSpacing/>
        <w:jc w:val="both"/>
        <w:rPr>
          <w:rFonts w:eastAsiaTheme="minorHAnsi"/>
        </w:rPr>
      </w:pPr>
      <w:r w:rsidRPr="00F84949">
        <w:rPr>
          <w:rFonts w:eastAsiaTheme="minorHAnsi"/>
        </w:rPr>
        <w:t>în situația de la lit. b) îşi încetează efectele contractul de rețea/acces la sistem sau actul  adițional la acesta încheiat de furnizor (FA)/CF cu OR şi se transmite notificare la OR, FA, CF și agregator.</w:t>
      </w:r>
    </w:p>
    <w:p w14:paraId="58821CB2" w14:textId="77777777" w:rsidR="00F84949" w:rsidRPr="00F84949" w:rsidRDefault="00F84949" w:rsidP="00F84949">
      <w:pPr>
        <w:spacing w:line="360" w:lineRule="auto"/>
        <w:jc w:val="both"/>
        <w:rPr>
          <w:rFonts w:eastAsiaTheme="minorHAnsi"/>
        </w:rPr>
      </w:pPr>
      <w:r w:rsidRPr="00F84949">
        <w:rPr>
          <w:rFonts w:eastAsiaTheme="minorHAnsi"/>
        </w:rPr>
        <w:t>(4) În situația în care CF a încheiat contractul cu FN ca urmare a schimbării FA și contractul nu produce efecte întrucât data schimbării efective a furnizorului este ulterioară datei exercitării dreptului de renunțare, în mod automat, prin POSF, în ziua renunțării:</w:t>
      </w:r>
    </w:p>
    <w:p w14:paraId="1293BA60" w14:textId="0097204A" w:rsidR="00F84949" w:rsidRPr="00F84949" w:rsidRDefault="00F84949" w:rsidP="00715E49">
      <w:pPr>
        <w:numPr>
          <w:ilvl w:val="0"/>
          <w:numId w:val="44"/>
        </w:numPr>
        <w:spacing w:after="160" w:line="360" w:lineRule="auto"/>
        <w:contextualSpacing/>
        <w:jc w:val="both"/>
        <w:rPr>
          <w:rFonts w:eastAsiaTheme="minorHAnsi"/>
        </w:rPr>
      </w:pPr>
      <w:r w:rsidRPr="00F84949">
        <w:rPr>
          <w:rFonts w:eastAsiaTheme="minorHAnsi"/>
        </w:rPr>
        <w:t>dacă CF a ales un alt FN, se aplică corespunzător procedura de schimbare a furnizorului de la vechiul FN la noul FN şi se transmite notificare de confirmare la CF, vechiul FN, noul FN, OR, agregator</w:t>
      </w:r>
      <w:r w:rsidR="005F0355">
        <w:rPr>
          <w:rFonts w:eastAsiaTheme="minorHAnsi"/>
        </w:rPr>
        <w:t>, PRE, OPE</w:t>
      </w:r>
      <w:r w:rsidRPr="00F84949">
        <w:rPr>
          <w:rFonts w:eastAsiaTheme="minorHAnsi"/>
        </w:rPr>
        <w:t>; contractul cu vechiul FN îşi încetează efectele începând cu ziua schimbării efective a furnizorului de la vechiul FN la noul FN.</w:t>
      </w:r>
    </w:p>
    <w:p w14:paraId="4861A2F5" w14:textId="55D17D62" w:rsidR="00F84949" w:rsidRPr="00F84949" w:rsidRDefault="00F84949" w:rsidP="00715E49">
      <w:pPr>
        <w:numPr>
          <w:ilvl w:val="0"/>
          <w:numId w:val="44"/>
        </w:numPr>
        <w:spacing w:after="160" w:line="360" w:lineRule="auto"/>
        <w:contextualSpacing/>
        <w:jc w:val="both"/>
        <w:rPr>
          <w:rFonts w:eastAsiaTheme="minorHAnsi"/>
        </w:rPr>
      </w:pPr>
      <w:r w:rsidRPr="00F84949">
        <w:rPr>
          <w:rFonts w:eastAsiaTheme="minorHAnsi"/>
        </w:rPr>
        <w:t>dacă CF nu a ales un nou FN, CF revine la situația inițială, contractul cu FA derulându-se conform prevederilor sale, cu notificarea FA, OR, FN, agregator</w:t>
      </w:r>
      <w:r w:rsidR="005F0355">
        <w:rPr>
          <w:rFonts w:eastAsiaTheme="minorHAnsi"/>
        </w:rPr>
        <w:t>, PRE, OPE</w:t>
      </w:r>
      <w:r w:rsidRPr="00F84949">
        <w:rPr>
          <w:rFonts w:eastAsiaTheme="minorHAnsi"/>
        </w:rPr>
        <w:t>.</w:t>
      </w:r>
    </w:p>
    <w:p w14:paraId="64B55FAD" w14:textId="77777777" w:rsidR="00F84949" w:rsidRPr="00F84949" w:rsidRDefault="00F84949" w:rsidP="00715E49">
      <w:pPr>
        <w:numPr>
          <w:ilvl w:val="0"/>
          <w:numId w:val="44"/>
        </w:numPr>
        <w:spacing w:after="160" w:line="360" w:lineRule="auto"/>
        <w:contextualSpacing/>
        <w:jc w:val="both"/>
        <w:rPr>
          <w:rFonts w:eastAsiaTheme="minorHAnsi"/>
        </w:rPr>
      </w:pPr>
      <w:r w:rsidRPr="00F84949">
        <w:rPr>
          <w:rFonts w:eastAsiaTheme="minorHAnsi"/>
        </w:rPr>
        <w:t>în situația de la lit. b) îşi încetează efectele contractul de rețea/acces la sistem sau actul  adițional la acesta încheiat de FN/CF cu OR, contractul de rețea/acces la sistem sau actul  adițional la acesta încheiat de FA/CF cu OR derulându-se conform prevederilor sale şi se transmite notificare la OR, FN, CF și agregator.</w:t>
      </w:r>
    </w:p>
    <w:p w14:paraId="1D24656A" w14:textId="77777777" w:rsidR="00F84949" w:rsidRPr="00F84949" w:rsidRDefault="00F84949" w:rsidP="00F84949">
      <w:pPr>
        <w:spacing w:line="360" w:lineRule="auto"/>
        <w:rPr>
          <w:rFonts w:eastAsiaTheme="minorHAnsi"/>
        </w:rPr>
      </w:pPr>
    </w:p>
    <w:p w14:paraId="185346C3" w14:textId="77777777" w:rsidR="00F84949" w:rsidRPr="00F84949" w:rsidRDefault="00F84949" w:rsidP="00F84949">
      <w:pPr>
        <w:spacing w:line="360" w:lineRule="auto"/>
        <w:rPr>
          <w:rFonts w:eastAsiaTheme="minorHAnsi"/>
          <w:b/>
        </w:rPr>
      </w:pPr>
      <w:r w:rsidRPr="00F84949">
        <w:rPr>
          <w:rFonts w:eastAsiaTheme="minorHAnsi"/>
          <w:b/>
        </w:rPr>
        <w:t>Capitolul 8 – Reclamații privind funcționarea POSF</w:t>
      </w:r>
    </w:p>
    <w:p w14:paraId="4DCE639B"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(1) Utilizatorii POSF precum și orice persoană care accesează POSF cu scopul de a deveni utilizator al POSF are posibilitatea de a utiliza facilitatea oferită de POSF pentru  transmiterea pe cale electronică a unei sesizări/reclamații către operatorul POSF, cu privire la funcționarea POSF.</w:t>
      </w:r>
    </w:p>
    <w:p w14:paraId="01D01711" w14:textId="77777777" w:rsidR="00F84949" w:rsidRPr="00F84949" w:rsidRDefault="00F84949" w:rsidP="00F84949">
      <w:pPr>
        <w:spacing w:line="360" w:lineRule="auto"/>
        <w:contextualSpacing/>
        <w:jc w:val="both"/>
        <w:rPr>
          <w:rFonts w:eastAsiaTheme="minorHAnsi"/>
        </w:rPr>
      </w:pPr>
      <w:r w:rsidRPr="00F84949">
        <w:rPr>
          <w:rFonts w:eastAsiaTheme="minorHAnsi"/>
        </w:rPr>
        <w:t>(2) Sesizările/reclamațiile prevăzute la alin. (1) nu se referă la îndeplinirea/neîndeplinirea atribuțiilor de către un alt utilizator cu privire la contractare sau de schimbarea furnizorului, sau cu privire la respectarea obligațiilor prevăzute în prezentul regulament. Sesizările și reclamațiile de acest fel se transmit ANRE conform reglementărilor aplicabile și prin intermediul mijloacelor de comunicare puse la dispoziție de ANRE în acest scop.</w:t>
      </w:r>
    </w:p>
    <w:p w14:paraId="27118DEA"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Sesizările și reclamațiile primite sunt verificate, analizate și tratate de operatorul POSF în cel mai scurt timp posibil, oferind un răspuns în cel mult 3 zile de la înregistrarea sesizării/reclamației.</w:t>
      </w:r>
    </w:p>
    <w:p w14:paraId="677E2053" w14:textId="77777777" w:rsidR="00F84949" w:rsidRPr="00F84949" w:rsidRDefault="00F84949" w:rsidP="00F84949">
      <w:pPr>
        <w:spacing w:line="360" w:lineRule="auto"/>
        <w:rPr>
          <w:rFonts w:eastAsiaTheme="minorHAnsi"/>
          <w:highlight w:val="yellow"/>
        </w:rPr>
      </w:pPr>
    </w:p>
    <w:p w14:paraId="6CAB0A95" w14:textId="77777777" w:rsidR="00F84949" w:rsidRPr="00F84949" w:rsidRDefault="00F84949" w:rsidP="00F84949">
      <w:pPr>
        <w:spacing w:line="360" w:lineRule="auto"/>
        <w:rPr>
          <w:rFonts w:eastAsiaTheme="minorHAnsi"/>
          <w:b/>
        </w:rPr>
      </w:pPr>
      <w:r w:rsidRPr="00F84949">
        <w:rPr>
          <w:rFonts w:eastAsiaTheme="minorHAnsi"/>
          <w:b/>
        </w:rPr>
        <w:t>Capitolul 9 – Dispoziții finale</w:t>
      </w:r>
    </w:p>
    <w:p w14:paraId="78C1EEAF"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În cazul în care din orice motive POSF devine nefuncțională, operatorul POSF are obligația de a interveni în scopul remedierii de urgență a situației. Până la revenirea POSF la funcționare normală drepturile și obligațiile utilizatorilor POSF se suspendă, iar procedurile în derulare se finalizează după restabilirea funcționării POSF.</w:t>
      </w:r>
    </w:p>
    <w:p w14:paraId="42EEB9D1" w14:textId="77777777" w:rsidR="00F84949" w:rsidRPr="00F84949" w:rsidRDefault="00F84949" w:rsidP="00715E49">
      <w:pPr>
        <w:numPr>
          <w:ilvl w:val="0"/>
          <w:numId w:val="5"/>
        </w:numPr>
        <w:spacing w:after="160" w:line="360" w:lineRule="auto"/>
        <w:ind w:left="0" w:firstLine="0"/>
        <w:contextualSpacing/>
        <w:jc w:val="both"/>
        <w:rPr>
          <w:rFonts w:eastAsiaTheme="minorEastAsia"/>
          <w:color w:val="FF0000"/>
        </w:rPr>
      </w:pPr>
      <w:r w:rsidRPr="00F84949">
        <w:rPr>
          <w:rFonts w:eastAsiaTheme="minorHAnsi"/>
          <w:color w:val="FF0000"/>
        </w:rPr>
        <w:t xml:space="preserve"> </w:t>
      </w:r>
      <w:r w:rsidRPr="00F84949">
        <w:rPr>
          <w:rFonts w:eastAsiaTheme="minorHAnsi"/>
        </w:rPr>
        <w:t xml:space="preserve">Utilizatorii POSF au obligația respectării în cadrul şi în legătură cu POSF a </w:t>
      </w:r>
      <w:r w:rsidRPr="00F84949">
        <w:rPr>
          <w:rFonts w:eastAsia="Roboto"/>
        </w:rPr>
        <w:t>Regulamentului (UE) 2016/679 al Parlamentului European și al Consiliului din 27 aprilie 2016 privind protecția persoanelor fizice în ceea ce privește prelucrarea datelor cu caracter personal și privind libera circulație a acestor date</w:t>
      </w:r>
      <w:r w:rsidRPr="00F84949">
        <w:rPr>
          <w:rFonts w:eastAsiaTheme="minorHAnsi"/>
        </w:rPr>
        <w:t xml:space="preserve">  în raport cu datele şi informaţiile CF,  atât la momentul introducerii acestora în POSF cât şi în cazul în care se impun actualizări, conform prevederilor prezentului regulament.</w:t>
      </w:r>
    </w:p>
    <w:p w14:paraId="5B5B65B5" w14:textId="77777777" w:rsidR="00F84949" w:rsidRPr="00F84949" w:rsidRDefault="00F84949" w:rsidP="00715E49">
      <w:pPr>
        <w:numPr>
          <w:ilvl w:val="0"/>
          <w:numId w:val="5"/>
        </w:numPr>
        <w:spacing w:after="160" w:line="360" w:lineRule="auto"/>
        <w:ind w:left="0" w:firstLine="0"/>
        <w:contextualSpacing/>
        <w:jc w:val="both"/>
        <w:rPr>
          <w:rFonts w:eastAsiaTheme="minorHAnsi"/>
        </w:rPr>
      </w:pPr>
      <w:r w:rsidRPr="00F84949">
        <w:rPr>
          <w:rFonts w:eastAsiaTheme="minorHAnsi"/>
        </w:rPr>
        <w:t xml:space="preserve"> Operatorul POSF pune la dispoziția utilizatorilor POSF manuale de utilizare dedicate pentru fiecare tip de utilizator.</w:t>
      </w:r>
    </w:p>
    <w:bookmarkEnd w:id="0"/>
    <w:p w14:paraId="5C59C857" w14:textId="77777777" w:rsidR="00F84949" w:rsidRPr="00F84949" w:rsidRDefault="00F84949" w:rsidP="00F84949">
      <w:pPr>
        <w:spacing w:line="360" w:lineRule="auto"/>
        <w:rPr>
          <w:rFonts w:eastAsiaTheme="minorHAnsi"/>
          <w:highlight w:val="yellow"/>
        </w:rPr>
      </w:pPr>
    </w:p>
    <w:sectPr w:rsidR="00F84949" w:rsidRPr="00F84949" w:rsidSect="000968A8">
      <w:footerReference w:type="even" r:id="rId10"/>
      <w:footerReference w:type="default" r:id="rId11"/>
      <w:pgSz w:w="11906" w:h="16838" w:code="9"/>
      <w:pgMar w:top="1080" w:right="1080" w:bottom="907" w:left="1368" w:header="720" w:footer="4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EAFA" w14:textId="77777777" w:rsidR="00BF3ED6" w:rsidRDefault="00BF3ED6">
      <w:r>
        <w:separator/>
      </w:r>
    </w:p>
  </w:endnote>
  <w:endnote w:type="continuationSeparator" w:id="0">
    <w:p w14:paraId="270A53DC" w14:textId="77777777" w:rsidR="00BF3ED6" w:rsidRDefault="00BF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Up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BD71" w14:textId="77777777" w:rsidR="00135809" w:rsidRDefault="00135809" w:rsidP="00096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647BEF" w14:textId="77777777" w:rsidR="00135809" w:rsidRDefault="00135809" w:rsidP="00096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BA3D" w14:textId="104E7E32" w:rsidR="00135809" w:rsidRDefault="00135809">
    <w:pPr>
      <w:pStyle w:val="Footer"/>
      <w:jc w:val="right"/>
    </w:pPr>
    <w:r>
      <w:fldChar w:fldCharType="begin"/>
    </w:r>
    <w:r>
      <w:instrText xml:space="preserve"> PAGE   \* MERGEFORMAT </w:instrText>
    </w:r>
    <w:r>
      <w:fldChar w:fldCharType="separate"/>
    </w:r>
    <w:r w:rsidR="0076401A">
      <w:rPr>
        <w:noProof/>
      </w:rPr>
      <w:t>21</w:t>
    </w:r>
    <w:r>
      <w:rPr>
        <w:noProof/>
      </w:rPr>
      <w:fldChar w:fldCharType="end"/>
    </w:r>
  </w:p>
  <w:p w14:paraId="2AFB903A" w14:textId="77777777" w:rsidR="00135809" w:rsidRDefault="00135809" w:rsidP="000968A8">
    <w:pPr>
      <w:pStyle w:val="Footer"/>
      <w:ind w:right="360"/>
      <w:jc w:val="righ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8CB6" w14:textId="77777777" w:rsidR="00BF3ED6" w:rsidRDefault="00BF3ED6">
      <w:r>
        <w:separator/>
      </w:r>
    </w:p>
  </w:footnote>
  <w:footnote w:type="continuationSeparator" w:id="0">
    <w:p w14:paraId="447DBBDF" w14:textId="77777777" w:rsidR="00BF3ED6" w:rsidRDefault="00BF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62D"/>
    <w:multiLevelType w:val="hybridMultilevel"/>
    <w:tmpl w:val="CCE4ED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BD189B"/>
    <w:multiLevelType w:val="hybridMultilevel"/>
    <w:tmpl w:val="D952BF04"/>
    <w:lvl w:ilvl="0" w:tplc="9DF65B58">
      <w:start w:val="1"/>
      <w:numFmt w:val="decimal"/>
      <w:lvlText w:val="Art. %1."/>
      <w:lvlJc w:val="left"/>
      <w:pPr>
        <w:ind w:left="2487" w:hanging="360"/>
      </w:pPr>
      <w:rPr>
        <w:rFonts w:cs="Times New Roman" w:hint="default"/>
        <w:b/>
        <w:i w:val="0"/>
      </w:rPr>
    </w:lvl>
    <w:lvl w:ilvl="1" w:tplc="D3A87950">
      <w:start w:val="1"/>
      <w:numFmt w:val="lowerLetter"/>
      <w:lvlText w:val="%2)"/>
      <w:lvlJc w:val="left"/>
      <w:pPr>
        <w:tabs>
          <w:tab w:val="num" w:pos="1440"/>
        </w:tabs>
        <w:ind w:left="1440" w:hanging="360"/>
      </w:pPr>
      <w:rPr>
        <w:rFonts w:cs="Times New Roman" w:hint="default"/>
        <w:sz w:val="24"/>
        <w:szCs w:val="24"/>
      </w:rPr>
    </w:lvl>
    <w:lvl w:ilvl="2" w:tplc="76449E86">
      <w:start w:val="1"/>
      <w:numFmt w:val="lowerLetter"/>
      <w:pStyle w:val="Heading2"/>
      <w:lvlText w:val="%3)"/>
      <w:lvlJc w:val="right"/>
      <w:pPr>
        <w:tabs>
          <w:tab w:val="num" w:pos="990"/>
        </w:tabs>
        <w:ind w:left="990" w:hanging="180"/>
      </w:pPr>
      <w:rPr>
        <w:rFonts w:ascii="Times New Roman" w:eastAsia="Batang" w:hAnsi="Times New Roman" w:cs="Arial"/>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6A70A5"/>
    <w:multiLevelType w:val="hybridMultilevel"/>
    <w:tmpl w:val="73AE75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8632C"/>
    <w:multiLevelType w:val="hybridMultilevel"/>
    <w:tmpl w:val="7D92A9AA"/>
    <w:lvl w:ilvl="0" w:tplc="70C4B08C">
      <w:start w:val="1"/>
      <w:numFmt w:val="decimal"/>
      <w:pStyle w:val="Style2"/>
      <w:lvlText w:val="5.%1. "/>
      <w:lvlJc w:val="left"/>
      <w:pPr>
        <w:tabs>
          <w:tab w:val="num" w:pos="720"/>
        </w:tabs>
        <w:ind w:left="720" w:hanging="360"/>
      </w:pPr>
      <w:rPr>
        <w:rFonts w:cs="Times New Roman" w:hint="default"/>
        <w:b w:val="0"/>
        <w:i w:val="0"/>
      </w:rPr>
    </w:lvl>
    <w:lvl w:ilvl="1" w:tplc="76668982" w:tentative="1">
      <w:start w:val="1"/>
      <w:numFmt w:val="lowerLetter"/>
      <w:lvlText w:val="%2."/>
      <w:lvlJc w:val="left"/>
      <w:pPr>
        <w:tabs>
          <w:tab w:val="num" w:pos="1440"/>
        </w:tabs>
        <w:ind w:left="1440" w:hanging="360"/>
      </w:pPr>
      <w:rPr>
        <w:rFonts w:cs="Times New Roman"/>
      </w:rPr>
    </w:lvl>
    <w:lvl w:ilvl="2" w:tplc="B9DCAF38" w:tentative="1">
      <w:start w:val="1"/>
      <w:numFmt w:val="lowerRoman"/>
      <w:lvlText w:val="%3."/>
      <w:lvlJc w:val="right"/>
      <w:pPr>
        <w:tabs>
          <w:tab w:val="num" w:pos="2160"/>
        </w:tabs>
        <w:ind w:left="2160" w:hanging="180"/>
      </w:pPr>
      <w:rPr>
        <w:rFonts w:cs="Times New Roman"/>
      </w:rPr>
    </w:lvl>
    <w:lvl w:ilvl="3" w:tplc="722096BA" w:tentative="1">
      <w:start w:val="1"/>
      <w:numFmt w:val="decimal"/>
      <w:lvlText w:val="%4."/>
      <w:lvlJc w:val="left"/>
      <w:pPr>
        <w:tabs>
          <w:tab w:val="num" w:pos="2880"/>
        </w:tabs>
        <w:ind w:left="2880" w:hanging="360"/>
      </w:pPr>
      <w:rPr>
        <w:rFonts w:cs="Times New Roman"/>
      </w:rPr>
    </w:lvl>
    <w:lvl w:ilvl="4" w:tplc="C71E6F68" w:tentative="1">
      <w:start w:val="1"/>
      <w:numFmt w:val="lowerLetter"/>
      <w:lvlText w:val="%5."/>
      <w:lvlJc w:val="left"/>
      <w:pPr>
        <w:tabs>
          <w:tab w:val="num" w:pos="3600"/>
        </w:tabs>
        <w:ind w:left="3600" w:hanging="360"/>
      </w:pPr>
      <w:rPr>
        <w:rFonts w:cs="Times New Roman"/>
      </w:rPr>
    </w:lvl>
    <w:lvl w:ilvl="5" w:tplc="8C64615E" w:tentative="1">
      <w:start w:val="1"/>
      <w:numFmt w:val="lowerRoman"/>
      <w:lvlText w:val="%6."/>
      <w:lvlJc w:val="right"/>
      <w:pPr>
        <w:tabs>
          <w:tab w:val="num" w:pos="4320"/>
        </w:tabs>
        <w:ind w:left="4320" w:hanging="180"/>
      </w:pPr>
      <w:rPr>
        <w:rFonts w:cs="Times New Roman"/>
      </w:rPr>
    </w:lvl>
    <w:lvl w:ilvl="6" w:tplc="E6E4727E" w:tentative="1">
      <w:start w:val="1"/>
      <w:numFmt w:val="decimal"/>
      <w:lvlText w:val="%7."/>
      <w:lvlJc w:val="left"/>
      <w:pPr>
        <w:tabs>
          <w:tab w:val="num" w:pos="5040"/>
        </w:tabs>
        <w:ind w:left="5040" w:hanging="360"/>
      </w:pPr>
      <w:rPr>
        <w:rFonts w:cs="Times New Roman"/>
      </w:rPr>
    </w:lvl>
    <w:lvl w:ilvl="7" w:tplc="EB3AC17A" w:tentative="1">
      <w:start w:val="1"/>
      <w:numFmt w:val="lowerLetter"/>
      <w:lvlText w:val="%8."/>
      <w:lvlJc w:val="left"/>
      <w:pPr>
        <w:tabs>
          <w:tab w:val="num" w:pos="5760"/>
        </w:tabs>
        <w:ind w:left="5760" w:hanging="360"/>
      </w:pPr>
      <w:rPr>
        <w:rFonts w:cs="Times New Roman"/>
      </w:rPr>
    </w:lvl>
    <w:lvl w:ilvl="8" w:tplc="D83051A4" w:tentative="1">
      <w:start w:val="1"/>
      <w:numFmt w:val="lowerRoman"/>
      <w:lvlText w:val="%9."/>
      <w:lvlJc w:val="right"/>
      <w:pPr>
        <w:tabs>
          <w:tab w:val="num" w:pos="6480"/>
        </w:tabs>
        <w:ind w:left="6480" w:hanging="180"/>
      </w:pPr>
      <w:rPr>
        <w:rFonts w:cs="Times New Roman"/>
      </w:rPr>
    </w:lvl>
  </w:abstractNum>
  <w:abstractNum w:abstractNumId="4" w15:restartNumberingAfterBreak="0">
    <w:nsid w:val="07EF1BCC"/>
    <w:multiLevelType w:val="hybridMultilevel"/>
    <w:tmpl w:val="2B3867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FA75EE"/>
    <w:multiLevelType w:val="hybridMultilevel"/>
    <w:tmpl w:val="E2100A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B80A83"/>
    <w:multiLevelType w:val="hybridMultilevel"/>
    <w:tmpl w:val="626C2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D0A1D"/>
    <w:multiLevelType w:val="hybridMultilevel"/>
    <w:tmpl w:val="4B5217EE"/>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455106"/>
    <w:multiLevelType w:val="hybridMultilevel"/>
    <w:tmpl w:val="56DCBF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5548E"/>
    <w:multiLevelType w:val="hybridMultilevel"/>
    <w:tmpl w:val="2B3867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C45C36"/>
    <w:multiLevelType w:val="hybridMultilevel"/>
    <w:tmpl w:val="A7DC34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2368B7"/>
    <w:multiLevelType w:val="hybridMultilevel"/>
    <w:tmpl w:val="00E216C0"/>
    <w:lvl w:ilvl="0" w:tplc="0809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153D0C40"/>
    <w:multiLevelType w:val="hybridMultilevel"/>
    <w:tmpl w:val="4FFE2C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E96484"/>
    <w:multiLevelType w:val="hybridMultilevel"/>
    <w:tmpl w:val="A746DA4A"/>
    <w:lvl w:ilvl="0" w:tplc="F8C8D0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B06C3"/>
    <w:multiLevelType w:val="hybridMultilevel"/>
    <w:tmpl w:val="321852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BE52CF"/>
    <w:multiLevelType w:val="hybridMultilevel"/>
    <w:tmpl w:val="1BC0E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3F1B1F"/>
    <w:multiLevelType w:val="hybridMultilevel"/>
    <w:tmpl w:val="73AE75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850638"/>
    <w:multiLevelType w:val="hybridMultilevel"/>
    <w:tmpl w:val="97B6A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C65D3"/>
    <w:multiLevelType w:val="hybridMultilevel"/>
    <w:tmpl w:val="7DD03A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D02A78"/>
    <w:multiLevelType w:val="hybridMultilevel"/>
    <w:tmpl w:val="0F0E0FB8"/>
    <w:lvl w:ilvl="0" w:tplc="08090017">
      <w:start w:val="1"/>
      <w:numFmt w:val="lowerLetter"/>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0" w15:restartNumberingAfterBreak="0">
    <w:nsid w:val="2FB737DB"/>
    <w:multiLevelType w:val="hybridMultilevel"/>
    <w:tmpl w:val="7A0243C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E54EE4"/>
    <w:multiLevelType w:val="hybridMultilevel"/>
    <w:tmpl w:val="BF18B5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6124A5"/>
    <w:multiLevelType w:val="hybridMultilevel"/>
    <w:tmpl w:val="15B8A9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D4713C"/>
    <w:multiLevelType w:val="hybridMultilevel"/>
    <w:tmpl w:val="B59A7A82"/>
    <w:lvl w:ilvl="0" w:tplc="0809000F">
      <w:start w:val="1"/>
      <w:numFmt w:val="decimal"/>
      <w:lvlText w:val="%1."/>
      <w:lvlJc w:val="left"/>
      <w:pPr>
        <w:ind w:left="360" w:hanging="360"/>
      </w:pPr>
      <w:rPr>
        <w:rFonts w:hint="default"/>
      </w:rPr>
    </w:lvl>
    <w:lvl w:ilvl="1" w:tplc="08090017">
      <w:start w:val="1"/>
      <w:numFmt w:val="lowerLetter"/>
      <w:lvlText w:val="%2)"/>
      <w:lvlJc w:val="left"/>
      <w:pPr>
        <w:ind w:left="7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CF24DEE"/>
    <w:multiLevelType w:val="multilevel"/>
    <w:tmpl w:val="8DDE0AAA"/>
    <w:lvl w:ilvl="0">
      <w:start w:val="1"/>
      <w:numFmt w:val="decimal"/>
      <w:suff w:val="space"/>
      <w:lvlText w:val="%1. "/>
      <w:lvlJc w:val="left"/>
      <w:rPr>
        <w:rFonts w:ascii="Times New Roman Bold" w:hAnsi="Times New Roman Bold" w:cs="Times New Roman" w:hint="default"/>
        <w:b/>
        <w:i w:val="0"/>
        <w:sz w:val="24"/>
        <w:szCs w:val="24"/>
      </w:rPr>
    </w:lvl>
    <w:lvl w:ilvl="1">
      <w:start w:val="1"/>
      <w:numFmt w:val="decimal"/>
      <w:lvlRestart w:val="0"/>
      <w:suff w:val="nothing"/>
      <w:lvlText w:val="%1. 5. "/>
      <w:lvlJc w:val="left"/>
      <w:pPr>
        <w:ind w:left="24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suff w:val="nothing"/>
      <w:lvlText w:val="%1.4.%3. "/>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5" w15:restartNumberingAfterBreak="0">
    <w:nsid w:val="49B26317"/>
    <w:multiLevelType w:val="hybridMultilevel"/>
    <w:tmpl w:val="680608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E75649"/>
    <w:multiLevelType w:val="hybridMultilevel"/>
    <w:tmpl w:val="013A8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81E15"/>
    <w:multiLevelType w:val="hybridMultilevel"/>
    <w:tmpl w:val="5476B116"/>
    <w:lvl w:ilvl="0" w:tplc="08090017">
      <w:start w:val="1"/>
      <w:numFmt w:val="lowerLetter"/>
      <w:lvlText w:val="%1)"/>
      <w:lvlJc w:val="left"/>
      <w:pPr>
        <w:ind w:left="720" w:hanging="360"/>
      </w:pPr>
      <w:rPr>
        <w:rFonts w:hint="default"/>
      </w:rPr>
    </w:lvl>
    <w:lvl w:ilvl="1" w:tplc="14463C1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D87D48"/>
    <w:multiLevelType w:val="hybridMultilevel"/>
    <w:tmpl w:val="4BF437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681C77"/>
    <w:multiLevelType w:val="multilevel"/>
    <w:tmpl w:val="AF40DE62"/>
    <w:lvl w:ilvl="0">
      <w:start w:val="1"/>
      <w:numFmt w:val="decimal"/>
      <w:pStyle w:val="S1CharChar"/>
      <w:lvlText w:val="Art. %1. "/>
      <w:lvlJc w:val="left"/>
      <w:pPr>
        <w:tabs>
          <w:tab w:val="num" w:pos="900"/>
        </w:tabs>
        <w:ind w:left="90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D86172B"/>
    <w:multiLevelType w:val="hybridMultilevel"/>
    <w:tmpl w:val="1C00A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C62493"/>
    <w:multiLevelType w:val="hybridMultilevel"/>
    <w:tmpl w:val="5476B116"/>
    <w:lvl w:ilvl="0" w:tplc="08090017">
      <w:start w:val="1"/>
      <w:numFmt w:val="lowerLetter"/>
      <w:lvlText w:val="%1)"/>
      <w:lvlJc w:val="left"/>
      <w:pPr>
        <w:ind w:left="720" w:hanging="360"/>
      </w:pPr>
      <w:rPr>
        <w:rFonts w:hint="default"/>
      </w:rPr>
    </w:lvl>
    <w:lvl w:ilvl="1" w:tplc="14463C1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977D84"/>
    <w:multiLevelType w:val="hybridMultilevel"/>
    <w:tmpl w:val="1004D4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F35BEE"/>
    <w:multiLevelType w:val="hybridMultilevel"/>
    <w:tmpl w:val="1512AF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944395"/>
    <w:multiLevelType w:val="hybridMultilevel"/>
    <w:tmpl w:val="A746DA4A"/>
    <w:lvl w:ilvl="0" w:tplc="F8C8D0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77CA5"/>
    <w:multiLevelType w:val="hybridMultilevel"/>
    <w:tmpl w:val="FFD07F54"/>
    <w:lvl w:ilvl="0" w:tplc="C14AA5B2">
      <w:start w:val="1"/>
      <w:numFmt w:val="decimal"/>
      <w:lvlText w:val="Art. %1"/>
      <w:lvlJc w:val="left"/>
      <w:pPr>
        <w:ind w:left="363" w:hanging="360"/>
      </w:pPr>
      <w:rPr>
        <w:rFonts w:hint="default"/>
        <w:b/>
        <w:color w:val="000000" w:themeColor="text1"/>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6" w15:restartNumberingAfterBreak="0">
    <w:nsid w:val="75C01FE9"/>
    <w:multiLevelType w:val="hybridMultilevel"/>
    <w:tmpl w:val="1512AF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1C31F3"/>
    <w:multiLevelType w:val="hybridMultilevel"/>
    <w:tmpl w:val="C86A28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200DE5"/>
    <w:multiLevelType w:val="hybridMultilevel"/>
    <w:tmpl w:val="7B6C73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A94B33"/>
    <w:multiLevelType w:val="hybridMultilevel"/>
    <w:tmpl w:val="60C4A8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702896"/>
    <w:multiLevelType w:val="hybridMultilevel"/>
    <w:tmpl w:val="7DD03A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37E61"/>
    <w:multiLevelType w:val="hybridMultilevel"/>
    <w:tmpl w:val="298C47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04284C"/>
    <w:multiLevelType w:val="hybridMultilevel"/>
    <w:tmpl w:val="26944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77E23"/>
    <w:multiLevelType w:val="hybridMultilevel"/>
    <w:tmpl w:val="D27C6D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24"/>
  </w:num>
  <w:num w:numId="3">
    <w:abstractNumId w:val="3"/>
  </w:num>
  <w:num w:numId="4">
    <w:abstractNumId w:val="1"/>
  </w:num>
  <w:num w:numId="5">
    <w:abstractNumId w:val="35"/>
  </w:num>
  <w:num w:numId="6">
    <w:abstractNumId w:val="38"/>
  </w:num>
  <w:num w:numId="7">
    <w:abstractNumId w:val="10"/>
  </w:num>
  <w:num w:numId="8">
    <w:abstractNumId w:val="11"/>
  </w:num>
  <w:num w:numId="9">
    <w:abstractNumId w:val="28"/>
  </w:num>
  <w:num w:numId="10">
    <w:abstractNumId w:val="27"/>
  </w:num>
  <w:num w:numId="11">
    <w:abstractNumId w:val="21"/>
  </w:num>
  <w:num w:numId="12">
    <w:abstractNumId w:val="23"/>
  </w:num>
  <w:num w:numId="13">
    <w:abstractNumId w:val="34"/>
  </w:num>
  <w:num w:numId="14">
    <w:abstractNumId w:val="20"/>
  </w:num>
  <w:num w:numId="15">
    <w:abstractNumId w:val="42"/>
  </w:num>
  <w:num w:numId="16">
    <w:abstractNumId w:val="13"/>
  </w:num>
  <w:num w:numId="17">
    <w:abstractNumId w:val="19"/>
  </w:num>
  <w:num w:numId="18">
    <w:abstractNumId w:val="30"/>
  </w:num>
  <w:num w:numId="19">
    <w:abstractNumId w:val="12"/>
  </w:num>
  <w:num w:numId="20">
    <w:abstractNumId w:val="14"/>
  </w:num>
  <w:num w:numId="21">
    <w:abstractNumId w:val="9"/>
  </w:num>
  <w:num w:numId="22">
    <w:abstractNumId w:val="40"/>
  </w:num>
  <w:num w:numId="23">
    <w:abstractNumId w:val="4"/>
  </w:num>
  <w:num w:numId="24">
    <w:abstractNumId w:val="18"/>
  </w:num>
  <w:num w:numId="25">
    <w:abstractNumId w:val="37"/>
  </w:num>
  <w:num w:numId="26">
    <w:abstractNumId w:val="8"/>
  </w:num>
  <w:num w:numId="27">
    <w:abstractNumId w:val="43"/>
  </w:num>
  <w:num w:numId="28">
    <w:abstractNumId w:val="5"/>
  </w:num>
  <w:num w:numId="29">
    <w:abstractNumId w:val="0"/>
  </w:num>
  <w:num w:numId="30">
    <w:abstractNumId w:val="25"/>
  </w:num>
  <w:num w:numId="31">
    <w:abstractNumId w:val="41"/>
  </w:num>
  <w:num w:numId="32">
    <w:abstractNumId w:val="26"/>
  </w:num>
  <w:num w:numId="33">
    <w:abstractNumId w:val="17"/>
  </w:num>
  <w:num w:numId="34">
    <w:abstractNumId w:val="6"/>
  </w:num>
  <w:num w:numId="35">
    <w:abstractNumId w:val="15"/>
  </w:num>
  <w:num w:numId="36">
    <w:abstractNumId w:val="7"/>
  </w:num>
  <w:num w:numId="37">
    <w:abstractNumId w:val="22"/>
  </w:num>
  <w:num w:numId="38">
    <w:abstractNumId w:val="39"/>
  </w:num>
  <w:num w:numId="39">
    <w:abstractNumId w:val="31"/>
  </w:num>
  <w:num w:numId="40">
    <w:abstractNumId w:val="32"/>
  </w:num>
  <w:num w:numId="41">
    <w:abstractNumId w:val="2"/>
  </w:num>
  <w:num w:numId="42">
    <w:abstractNumId w:val="33"/>
  </w:num>
  <w:num w:numId="43">
    <w:abstractNumId w:val="16"/>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86"/>
    <w:rsid w:val="00003970"/>
    <w:rsid w:val="0001022D"/>
    <w:rsid w:val="00034113"/>
    <w:rsid w:val="000426BF"/>
    <w:rsid w:val="00071572"/>
    <w:rsid w:val="0009404F"/>
    <w:rsid w:val="000968A8"/>
    <w:rsid w:val="000B0AA5"/>
    <w:rsid w:val="000B2F03"/>
    <w:rsid w:val="000C64D5"/>
    <w:rsid w:val="000E12C7"/>
    <w:rsid w:val="001234EF"/>
    <w:rsid w:val="001239F3"/>
    <w:rsid w:val="00135809"/>
    <w:rsid w:val="00143041"/>
    <w:rsid w:val="0015614A"/>
    <w:rsid w:val="0015782D"/>
    <w:rsid w:val="00172462"/>
    <w:rsid w:val="00175CB3"/>
    <w:rsid w:val="00185162"/>
    <w:rsid w:val="00194223"/>
    <w:rsid w:val="00195041"/>
    <w:rsid w:val="001B1A32"/>
    <w:rsid w:val="001B767C"/>
    <w:rsid w:val="001B79A1"/>
    <w:rsid w:val="001C08B7"/>
    <w:rsid w:val="001C120A"/>
    <w:rsid w:val="001C5F1A"/>
    <w:rsid w:val="001C662C"/>
    <w:rsid w:val="001D13F8"/>
    <w:rsid w:val="001E1D54"/>
    <w:rsid w:val="0020054C"/>
    <w:rsid w:val="00205D89"/>
    <w:rsid w:val="002269B5"/>
    <w:rsid w:val="00234A90"/>
    <w:rsid w:val="00243E25"/>
    <w:rsid w:val="00245EE4"/>
    <w:rsid w:val="00246063"/>
    <w:rsid w:val="002644A5"/>
    <w:rsid w:val="00267091"/>
    <w:rsid w:val="00272E36"/>
    <w:rsid w:val="002905BE"/>
    <w:rsid w:val="002A7D73"/>
    <w:rsid w:val="002B5F4C"/>
    <w:rsid w:val="002B6D24"/>
    <w:rsid w:val="002E2FFC"/>
    <w:rsid w:val="002E3D30"/>
    <w:rsid w:val="002F16A1"/>
    <w:rsid w:val="002F4658"/>
    <w:rsid w:val="002F5647"/>
    <w:rsid w:val="002F62B8"/>
    <w:rsid w:val="003129AA"/>
    <w:rsid w:val="003241C5"/>
    <w:rsid w:val="00337637"/>
    <w:rsid w:val="00341E17"/>
    <w:rsid w:val="003749E6"/>
    <w:rsid w:val="00395542"/>
    <w:rsid w:val="003B3928"/>
    <w:rsid w:val="003C73FC"/>
    <w:rsid w:val="003D2B87"/>
    <w:rsid w:val="003F6964"/>
    <w:rsid w:val="0040215F"/>
    <w:rsid w:val="0041060F"/>
    <w:rsid w:val="00424D1B"/>
    <w:rsid w:val="00425AD2"/>
    <w:rsid w:val="00434366"/>
    <w:rsid w:val="00434E50"/>
    <w:rsid w:val="0044190B"/>
    <w:rsid w:val="00442B84"/>
    <w:rsid w:val="00461A34"/>
    <w:rsid w:val="00495C92"/>
    <w:rsid w:val="004A1B16"/>
    <w:rsid w:val="004A3F93"/>
    <w:rsid w:val="004B294D"/>
    <w:rsid w:val="004E3F98"/>
    <w:rsid w:val="00504E55"/>
    <w:rsid w:val="00545B86"/>
    <w:rsid w:val="00577D4F"/>
    <w:rsid w:val="005927CA"/>
    <w:rsid w:val="005B0D5A"/>
    <w:rsid w:val="005D5C51"/>
    <w:rsid w:val="005D6F3A"/>
    <w:rsid w:val="005E2B76"/>
    <w:rsid w:val="005F0355"/>
    <w:rsid w:val="005F128E"/>
    <w:rsid w:val="00621E3F"/>
    <w:rsid w:val="00625492"/>
    <w:rsid w:val="006448F5"/>
    <w:rsid w:val="006468EE"/>
    <w:rsid w:val="00647FAD"/>
    <w:rsid w:val="00665BA6"/>
    <w:rsid w:val="006667D2"/>
    <w:rsid w:val="0068584E"/>
    <w:rsid w:val="006903F4"/>
    <w:rsid w:val="006A012D"/>
    <w:rsid w:val="006A32C4"/>
    <w:rsid w:val="006B0FC4"/>
    <w:rsid w:val="006B15A8"/>
    <w:rsid w:val="006B571E"/>
    <w:rsid w:val="006B675E"/>
    <w:rsid w:val="006C1E8D"/>
    <w:rsid w:val="00706755"/>
    <w:rsid w:val="00715E49"/>
    <w:rsid w:val="0072048F"/>
    <w:rsid w:val="00743C97"/>
    <w:rsid w:val="0076385F"/>
    <w:rsid w:val="0076401A"/>
    <w:rsid w:val="007671C0"/>
    <w:rsid w:val="007805AA"/>
    <w:rsid w:val="0078321C"/>
    <w:rsid w:val="00783647"/>
    <w:rsid w:val="00790549"/>
    <w:rsid w:val="00793FC0"/>
    <w:rsid w:val="00795010"/>
    <w:rsid w:val="00795E2E"/>
    <w:rsid w:val="0079703B"/>
    <w:rsid w:val="007A37C6"/>
    <w:rsid w:val="007B3102"/>
    <w:rsid w:val="007C0DE8"/>
    <w:rsid w:val="007C2D86"/>
    <w:rsid w:val="007D1BD4"/>
    <w:rsid w:val="007E26C1"/>
    <w:rsid w:val="007E4F1F"/>
    <w:rsid w:val="008054E4"/>
    <w:rsid w:val="00806C7C"/>
    <w:rsid w:val="00807893"/>
    <w:rsid w:val="00814CBF"/>
    <w:rsid w:val="008170CB"/>
    <w:rsid w:val="00826853"/>
    <w:rsid w:val="008375F1"/>
    <w:rsid w:val="00862A3E"/>
    <w:rsid w:val="0087501D"/>
    <w:rsid w:val="00894483"/>
    <w:rsid w:val="00896955"/>
    <w:rsid w:val="008A160D"/>
    <w:rsid w:val="008A38CE"/>
    <w:rsid w:val="008A7A92"/>
    <w:rsid w:val="008C4986"/>
    <w:rsid w:val="008E1F69"/>
    <w:rsid w:val="008E7378"/>
    <w:rsid w:val="008F4D46"/>
    <w:rsid w:val="00900DDC"/>
    <w:rsid w:val="00912226"/>
    <w:rsid w:val="009229C7"/>
    <w:rsid w:val="00923508"/>
    <w:rsid w:val="009355B7"/>
    <w:rsid w:val="00945C47"/>
    <w:rsid w:val="00954CA2"/>
    <w:rsid w:val="00957992"/>
    <w:rsid w:val="009652E1"/>
    <w:rsid w:val="00972083"/>
    <w:rsid w:val="009738B1"/>
    <w:rsid w:val="0098719F"/>
    <w:rsid w:val="00991A92"/>
    <w:rsid w:val="00993ADE"/>
    <w:rsid w:val="009A213F"/>
    <w:rsid w:val="009D31AB"/>
    <w:rsid w:val="009E1E9E"/>
    <w:rsid w:val="009F04F6"/>
    <w:rsid w:val="009F058C"/>
    <w:rsid w:val="00A0266F"/>
    <w:rsid w:val="00A06894"/>
    <w:rsid w:val="00A0767F"/>
    <w:rsid w:val="00A2120F"/>
    <w:rsid w:val="00A357EA"/>
    <w:rsid w:val="00A538FC"/>
    <w:rsid w:val="00A60CD8"/>
    <w:rsid w:val="00A728D1"/>
    <w:rsid w:val="00A745B1"/>
    <w:rsid w:val="00A85E55"/>
    <w:rsid w:val="00AA03F7"/>
    <w:rsid w:val="00AD284B"/>
    <w:rsid w:val="00AD7808"/>
    <w:rsid w:val="00AE641D"/>
    <w:rsid w:val="00B05F7F"/>
    <w:rsid w:val="00B108EC"/>
    <w:rsid w:val="00B24FBB"/>
    <w:rsid w:val="00B45D3E"/>
    <w:rsid w:val="00B50A39"/>
    <w:rsid w:val="00B5137F"/>
    <w:rsid w:val="00B518C9"/>
    <w:rsid w:val="00B52DA2"/>
    <w:rsid w:val="00B74316"/>
    <w:rsid w:val="00B8611A"/>
    <w:rsid w:val="00B900F4"/>
    <w:rsid w:val="00BD2FAE"/>
    <w:rsid w:val="00BE3713"/>
    <w:rsid w:val="00BF3ED6"/>
    <w:rsid w:val="00C16509"/>
    <w:rsid w:val="00C2655F"/>
    <w:rsid w:val="00C566A0"/>
    <w:rsid w:val="00C81DB8"/>
    <w:rsid w:val="00C8794A"/>
    <w:rsid w:val="00C87A16"/>
    <w:rsid w:val="00C95C4B"/>
    <w:rsid w:val="00CC3B6D"/>
    <w:rsid w:val="00CC44C4"/>
    <w:rsid w:val="00CC4FA8"/>
    <w:rsid w:val="00CD40C5"/>
    <w:rsid w:val="00CF03C6"/>
    <w:rsid w:val="00CF6D12"/>
    <w:rsid w:val="00D01908"/>
    <w:rsid w:val="00D173CD"/>
    <w:rsid w:val="00D23A93"/>
    <w:rsid w:val="00D264F4"/>
    <w:rsid w:val="00D4157C"/>
    <w:rsid w:val="00D44F31"/>
    <w:rsid w:val="00D527EB"/>
    <w:rsid w:val="00D62E47"/>
    <w:rsid w:val="00DA1C08"/>
    <w:rsid w:val="00DC167D"/>
    <w:rsid w:val="00E00104"/>
    <w:rsid w:val="00E2792D"/>
    <w:rsid w:val="00E6692B"/>
    <w:rsid w:val="00E71D19"/>
    <w:rsid w:val="00E75001"/>
    <w:rsid w:val="00E81DA4"/>
    <w:rsid w:val="00E82EE6"/>
    <w:rsid w:val="00E91417"/>
    <w:rsid w:val="00EA2664"/>
    <w:rsid w:val="00EB4ACB"/>
    <w:rsid w:val="00EC3FB0"/>
    <w:rsid w:val="00EC5F18"/>
    <w:rsid w:val="00EE7470"/>
    <w:rsid w:val="00F07DCE"/>
    <w:rsid w:val="00F24E44"/>
    <w:rsid w:val="00F34629"/>
    <w:rsid w:val="00F420CB"/>
    <w:rsid w:val="00F52358"/>
    <w:rsid w:val="00F716BB"/>
    <w:rsid w:val="00F83A31"/>
    <w:rsid w:val="00F84949"/>
    <w:rsid w:val="00F87E05"/>
    <w:rsid w:val="00FB1245"/>
    <w:rsid w:val="00FB28BC"/>
    <w:rsid w:val="00FC60EC"/>
    <w:rsid w:val="00FD5E26"/>
    <w:rsid w:val="00FE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8584"/>
  <w15:chartTrackingRefBased/>
  <w15:docId w15:val="{817E7C4F-830C-4AA9-B2C4-A65F8DBB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509"/>
    <w:pPr>
      <w:spacing w:after="0" w:line="240" w:lineRule="auto"/>
    </w:pPr>
    <w:rPr>
      <w:rFonts w:ascii="Times New Roman" w:eastAsia="Batang" w:hAnsi="Times New Roman" w:cs="Times New Roman"/>
      <w:sz w:val="24"/>
      <w:szCs w:val="24"/>
      <w:lang w:val="ro-RO"/>
    </w:rPr>
  </w:style>
  <w:style w:type="paragraph" w:styleId="Heading1">
    <w:name w:val="heading 1"/>
    <w:basedOn w:val="Normal"/>
    <w:next w:val="Normal"/>
    <w:link w:val="Heading1Char"/>
    <w:autoRedefine/>
    <w:uiPriority w:val="99"/>
    <w:qFormat/>
    <w:rsid w:val="00AD7808"/>
    <w:pPr>
      <w:widowControl w:val="0"/>
      <w:spacing w:line="360" w:lineRule="auto"/>
      <w:jc w:val="center"/>
      <w:outlineLvl w:val="0"/>
    </w:pPr>
    <w:rPr>
      <w:b/>
      <w:kern w:val="28"/>
      <w:szCs w:val="20"/>
    </w:rPr>
  </w:style>
  <w:style w:type="paragraph" w:styleId="Heading2">
    <w:name w:val="heading 2"/>
    <w:basedOn w:val="Normal"/>
    <w:next w:val="Normal"/>
    <w:link w:val="Heading2Char"/>
    <w:autoRedefine/>
    <w:qFormat/>
    <w:rsid w:val="008054E4"/>
    <w:pPr>
      <w:widowControl w:val="0"/>
      <w:numPr>
        <w:ilvl w:val="2"/>
        <w:numId w:val="4"/>
      </w:numPr>
      <w:tabs>
        <w:tab w:val="clear" w:pos="990"/>
        <w:tab w:val="left" w:pos="0"/>
        <w:tab w:val="left" w:pos="900"/>
        <w:tab w:val="num" w:pos="2160"/>
      </w:tabs>
      <w:spacing w:line="360" w:lineRule="auto"/>
      <w:ind w:left="2160"/>
      <w:jc w:val="both"/>
      <w:outlineLvl w:val="1"/>
    </w:pPr>
    <w:rPr>
      <w:rFonts w:cs="Arial"/>
      <w:bCs/>
      <w:iCs/>
      <w:lang w:val="it-IT"/>
    </w:rPr>
  </w:style>
  <w:style w:type="paragraph" w:styleId="Heading3">
    <w:name w:val="heading 3"/>
    <w:basedOn w:val="Normal"/>
    <w:next w:val="Normal"/>
    <w:link w:val="Heading3Char"/>
    <w:autoRedefine/>
    <w:uiPriority w:val="99"/>
    <w:qFormat/>
    <w:rsid w:val="00C16509"/>
    <w:pPr>
      <w:keepNext/>
      <w:tabs>
        <w:tab w:val="left" w:pos="720"/>
      </w:tabs>
      <w:spacing w:before="120"/>
      <w:ind w:firstLine="720"/>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C16509"/>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C1650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16509"/>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16509"/>
    <w:pPr>
      <w:numPr>
        <w:ilvl w:val="6"/>
        <w:numId w:val="2"/>
      </w:numPr>
      <w:spacing w:before="240" w:after="60"/>
      <w:outlineLvl w:val="6"/>
    </w:pPr>
  </w:style>
  <w:style w:type="paragraph" w:styleId="Heading8">
    <w:name w:val="heading 8"/>
    <w:basedOn w:val="Normal"/>
    <w:next w:val="Normal"/>
    <w:link w:val="Heading8Char"/>
    <w:uiPriority w:val="99"/>
    <w:qFormat/>
    <w:rsid w:val="00C16509"/>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C1650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7808"/>
    <w:rPr>
      <w:rFonts w:ascii="Times New Roman" w:eastAsia="Batang" w:hAnsi="Times New Roman" w:cs="Times New Roman"/>
      <w:b/>
      <w:kern w:val="28"/>
      <w:sz w:val="24"/>
      <w:szCs w:val="20"/>
      <w:lang w:val="ro-RO"/>
    </w:rPr>
  </w:style>
  <w:style w:type="character" w:customStyle="1" w:styleId="Heading2Char">
    <w:name w:val="Heading 2 Char"/>
    <w:basedOn w:val="DefaultParagraphFont"/>
    <w:link w:val="Heading2"/>
    <w:rsid w:val="008054E4"/>
    <w:rPr>
      <w:rFonts w:ascii="Times New Roman" w:eastAsia="Batang" w:hAnsi="Times New Roman" w:cs="Arial"/>
      <w:bCs/>
      <w:iCs/>
      <w:sz w:val="24"/>
      <w:szCs w:val="24"/>
      <w:lang w:val="it-IT"/>
    </w:rPr>
  </w:style>
  <w:style w:type="character" w:customStyle="1" w:styleId="Heading3Char">
    <w:name w:val="Heading 3 Char"/>
    <w:basedOn w:val="DefaultParagraphFont"/>
    <w:link w:val="Heading3"/>
    <w:uiPriority w:val="99"/>
    <w:rsid w:val="00C16509"/>
    <w:rPr>
      <w:rFonts w:ascii="Cambria" w:eastAsia="Batang" w:hAnsi="Cambria" w:cs="Times New Roman"/>
      <w:b/>
      <w:bCs/>
      <w:sz w:val="26"/>
      <w:szCs w:val="26"/>
      <w:lang w:val="ro-RO"/>
    </w:rPr>
  </w:style>
  <w:style w:type="character" w:customStyle="1" w:styleId="Heading4Char">
    <w:name w:val="Heading 4 Char"/>
    <w:basedOn w:val="DefaultParagraphFont"/>
    <w:link w:val="Heading4"/>
    <w:uiPriority w:val="99"/>
    <w:rsid w:val="00C16509"/>
    <w:rPr>
      <w:rFonts w:ascii="Times New Roman" w:eastAsia="Batang" w:hAnsi="Times New Roman" w:cs="Times New Roman"/>
      <w:b/>
      <w:bCs/>
      <w:sz w:val="28"/>
      <w:szCs w:val="28"/>
      <w:lang w:val="ro-RO"/>
    </w:rPr>
  </w:style>
  <w:style w:type="character" w:customStyle="1" w:styleId="Heading5Char">
    <w:name w:val="Heading 5 Char"/>
    <w:basedOn w:val="DefaultParagraphFont"/>
    <w:link w:val="Heading5"/>
    <w:uiPriority w:val="99"/>
    <w:rsid w:val="00C16509"/>
    <w:rPr>
      <w:rFonts w:ascii="Times New Roman" w:eastAsia="Batang" w:hAnsi="Times New Roman" w:cs="Times New Roman"/>
      <w:b/>
      <w:bCs/>
      <w:i/>
      <w:iCs/>
      <w:sz w:val="26"/>
      <w:szCs w:val="26"/>
      <w:lang w:val="ro-RO"/>
    </w:rPr>
  </w:style>
  <w:style w:type="character" w:customStyle="1" w:styleId="Heading6Char">
    <w:name w:val="Heading 6 Char"/>
    <w:basedOn w:val="DefaultParagraphFont"/>
    <w:link w:val="Heading6"/>
    <w:uiPriority w:val="99"/>
    <w:rsid w:val="00C16509"/>
    <w:rPr>
      <w:rFonts w:ascii="Times New Roman" w:eastAsia="Batang" w:hAnsi="Times New Roman" w:cs="Times New Roman"/>
      <w:b/>
      <w:bCs/>
      <w:lang w:val="ro-RO"/>
    </w:rPr>
  </w:style>
  <w:style w:type="character" w:customStyle="1" w:styleId="Heading7Char">
    <w:name w:val="Heading 7 Char"/>
    <w:basedOn w:val="DefaultParagraphFont"/>
    <w:link w:val="Heading7"/>
    <w:uiPriority w:val="99"/>
    <w:rsid w:val="00C16509"/>
    <w:rPr>
      <w:rFonts w:ascii="Times New Roman" w:eastAsia="Batang" w:hAnsi="Times New Roman" w:cs="Times New Roman"/>
      <w:sz w:val="24"/>
      <w:szCs w:val="24"/>
      <w:lang w:val="ro-RO"/>
    </w:rPr>
  </w:style>
  <w:style w:type="character" w:customStyle="1" w:styleId="Heading8Char">
    <w:name w:val="Heading 8 Char"/>
    <w:basedOn w:val="DefaultParagraphFont"/>
    <w:link w:val="Heading8"/>
    <w:uiPriority w:val="99"/>
    <w:rsid w:val="00C16509"/>
    <w:rPr>
      <w:rFonts w:ascii="Times New Roman" w:eastAsia="Batang" w:hAnsi="Times New Roman" w:cs="Times New Roman"/>
      <w:i/>
      <w:iCs/>
      <w:sz w:val="24"/>
      <w:szCs w:val="24"/>
      <w:lang w:val="ro-RO"/>
    </w:rPr>
  </w:style>
  <w:style w:type="character" w:customStyle="1" w:styleId="Heading9Char">
    <w:name w:val="Heading 9 Char"/>
    <w:basedOn w:val="DefaultParagraphFont"/>
    <w:link w:val="Heading9"/>
    <w:uiPriority w:val="99"/>
    <w:rsid w:val="00C16509"/>
    <w:rPr>
      <w:rFonts w:ascii="Arial" w:eastAsia="Batang" w:hAnsi="Arial" w:cs="Arial"/>
      <w:lang w:val="ro-RO"/>
    </w:rPr>
  </w:style>
  <w:style w:type="paragraph" w:customStyle="1" w:styleId="S1CharChar">
    <w:name w:val="S1 Char Char"/>
    <w:basedOn w:val="Normal"/>
    <w:autoRedefine/>
    <w:uiPriority w:val="99"/>
    <w:rsid w:val="00C16509"/>
    <w:pPr>
      <w:numPr>
        <w:numId w:val="1"/>
      </w:numPr>
    </w:pPr>
    <w:rPr>
      <w:szCs w:val="20"/>
      <w:lang w:val="es-ES_tradnl"/>
    </w:rPr>
  </w:style>
  <w:style w:type="paragraph" w:customStyle="1" w:styleId="Style1">
    <w:name w:val="Style1"/>
    <w:basedOn w:val="Normal"/>
    <w:uiPriority w:val="99"/>
    <w:rsid w:val="00C16509"/>
    <w:pPr>
      <w:spacing w:line="340" w:lineRule="exact"/>
    </w:pPr>
    <w:rPr>
      <w:lang w:val="it-IT"/>
    </w:rPr>
  </w:style>
  <w:style w:type="paragraph" w:customStyle="1" w:styleId="StyleHeading1Justified">
    <w:name w:val="Style Heading 1 + Justified"/>
    <w:basedOn w:val="Heading1"/>
    <w:autoRedefine/>
    <w:uiPriority w:val="99"/>
    <w:rsid w:val="00C16509"/>
  </w:style>
  <w:style w:type="paragraph" w:styleId="Header">
    <w:name w:val="header"/>
    <w:basedOn w:val="Normal"/>
    <w:link w:val="HeaderChar"/>
    <w:uiPriority w:val="99"/>
    <w:rsid w:val="00C16509"/>
    <w:pPr>
      <w:tabs>
        <w:tab w:val="center" w:pos="4320"/>
        <w:tab w:val="right" w:pos="8640"/>
      </w:tabs>
    </w:pPr>
  </w:style>
  <w:style w:type="character" w:customStyle="1" w:styleId="HeaderChar">
    <w:name w:val="Header Char"/>
    <w:basedOn w:val="DefaultParagraphFont"/>
    <w:link w:val="Header"/>
    <w:uiPriority w:val="99"/>
    <w:rsid w:val="00C16509"/>
    <w:rPr>
      <w:rFonts w:ascii="Times New Roman" w:eastAsia="Batang" w:hAnsi="Times New Roman" w:cs="Times New Roman"/>
      <w:sz w:val="24"/>
      <w:szCs w:val="24"/>
      <w:lang w:val="ro-RO"/>
    </w:rPr>
  </w:style>
  <w:style w:type="paragraph" w:styleId="Footer">
    <w:name w:val="footer"/>
    <w:basedOn w:val="Normal"/>
    <w:link w:val="FooterChar"/>
    <w:uiPriority w:val="99"/>
    <w:rsid w:val="00C16509"/>
    <w:pPr>
      <w:tabs>
        <w:tab w:val="center" w:pos="4320"/>
        <w:tab w:val="right" w:pos="8640"/>
      </w:tabs>
    </w:pPr>
    <w:rPr>
      <w:szCs w:val="20"/>
      <w:lang w:val="en-US"/>
    </w:rPr>
  </w:style>
  <w:style w:type="character" w:customStyle="1" w:styleId="FooterChar">
    <w:name w:val="Footer Char"/>
    <w:basedOn w:val="DefaultParagraphFont"/>
    <w:link w:val="Footer"/>
    <w:uiPriority w:val="99"/>
    <w:rsid w:val="00C16509"/>
    <w:rPr>
      <w:rFonts w:ascii="Times New Roman" w:eastAsia="Batang" w:hAnsi="Times New Roman" w:cs="Times New Roman"/>
      <w:sz w:val="24"/>
      <w:szCs w:val="20"/>
    </w:rPr>
  </w:style>
  <w:style w:type="character" w:styleId="PageNumber">
    <w:name w:val="page number"/>
    <w:basedOn w:val="DefaultParagraphFont"/>
    <w:uiPriority w:val="99"/>
    <w:rsid w:val="00C16509"/>
    <w:rPr>
      <w:rFonts w:cs="Times New Roman"/>
    </w:rPr>
  </w:style>
  <w:style w:type="paragraph" w:customStyle="1" w:styleId="Style2">
    <w:name w:val="Style2"/>
    <w:basedOn w:val="Normal"/>
    <w:uiPriority w:val="99"/>
    <w:rsid w:val="00C16509"/>
    <w:pPr>
      <w:numPr>
        <w:numId w:val="3"/>
      </w:numPr>
    </w:pPr>
  </w:style>
  <w:style w:type="paragraph" w:customStyle="1" w:styleId="StyleStyle2Bold">
    <w:name w:val="Style Style2 + Bold"/>
    <w:basedOn w:val="Style2"/>
    <w:autoRedefine/>
    <w:uiPriority w:val="99"/>
    <w:rsid w:val="00C16509"/>
    <w:pPr>
      <w:numPr>
        <w:numId w:val="0"/>
      </w:numPr>
      <w:spacing w:before="120" w:after="120"/>
      <w:ind w:left="120"/>
    </w:pPr>
    <w:rPr>
      <w:bCs/>
      <w:i/>
      <w:kern w:val="28"/>
    </w:rPr>
  </w:style>
  <w:style w:type="paragraph" w:styleId="BodyTextIndent">
    <w:name w:val="Body Text Indent"/>
    <w:basedOn w:val="Normal"/>
    <w:link w:val="BodyTextIndentChar"/>
    <w:uiPriority w:val="99"/>
    <w:rsid w:val="00C16509"/>
    <w:pPr>
      <w:ind w:left="720" w:firstLine="360"/>
      <w:jc w:val="both"/>
    </w:pPr>
  </w:style>
  <w:style w:type="character" w:customStyle="1" w:styleId="BodyTextIndentChar">
    <w:name w:val="Body Text Indent Char"/>
    <w:basedOn w:val="DefaultParagraphFont"/>
    <w:link w:val="BodyTextIndent"/>
    <w:uiPriority w:val="99"/>
    <w:rsid w:val="00C16509"/>
    <w:rPr>
      <w:rFonts w:ascii="Times New Roman" w:eastAsia="Batang" w:hAnsi="Times New Roman" w:cs="Times New Roman"/>
      <w:sz w:val="24"/>
      <w:szCs w:val="24"/>
      <w:lang w:val="ro-RO"/>
    </w:rPr>
  </w:style>
  <w:style w:type="character" w:customStyle="1" w:styleId="S1CharCharChar">
    <w:name w:val="S1 Char Char Char"/>
    <w:uiPriority w:val="99"/>
    <w:rsid w:val="00C16509"/>
    <w:rPr>
      <w:sz w:val="24"/>
      <w:lang w:val="es-ES_tradnl" w:eastAsia="en-US"/>
    </w:rPr>
  </w:style>
  <w:style w:type="paragraph" w:styleId="BalloonText">
    <w:name w:val="Balloon Text"/>
    <w:basedOn w:val="Normal"/>
    <w:link w:val="BalloonTextChar"/>
    <w:uiPriority w:val="99"/>
    <w:semiHidden/>
    <w:rsid w:val="00C16509"/>
    <w:rPr>
      <w:sz w:val="20"/>
      <w:szCs w:val="20"/>
    </w:rPr>
  </w:style>
  <w:style w:type="character" w:customStyle="1" w:styleId="BalloonTextChar">
    <w:name w:val="Balloon Text Char"/>
    <w:basedOn w:val="DefaultParagraphFont"/>
    <w:link w:val="BalloonText"/>
    <w:uiPriority w:val="99"/>
    <w:semiHidden/>
    <w:rsid w:val="00C16509"/>
    <w:rPr>
      <w:rFonts w:ascii="Times New Roman" w:eastAsia="Batang" w:hAnsi="Times New Roman" w:cs="Times New Roman"/>
      <w:sz w:val="20"/>
      <w:szCs w:val="20"/>
      <w:lang w:val="ro-RO"/>
    </w:rPr>
  </w:style>
  <w:style w:type="paragraph" w:customStyle="1" w:styleId="StyleHeading3Kernat12pt">
    <w:name w:val="Style Heading 3 + Kern at 12 pt"/>
    <w:basedOn w:val="Heading3"/>
    <w:uiPriority w:val="99"/>
    <w:rsid w:val="00C16509"/>
    <w:pPr>
      <w:keepNext w:val="0"/>
      <w:widowControl w:val="0"/>
    </w:pPr>
    <w:rPr>
      <w:bCs w:val="0"/>
      <w:kern w:val="24"/>
    </w:rPr>
  </w:style>
  <w:style w:type="paragraph" w:styleId="BodyText">
    <w:name w:val="Body Text"/>
    <w:basedOn w:val="Normal"/>
    <w:link w:val="BodyTextChar"/>
    <w:uiPriority w:val="99"/>
    <w:rsid w:val="00C16509"/>
    <w:pPr>
      <w:widowControl w:val="0"/>
    </w:pPr>
  </w:style>
  <w:style w:type="character" w:customStyle="1" w:styleId="BodyTextChar">
    <w:name w:val="Body Text Char"/>
    <w:basedOn w:val="DefaultParagraphFont"/>
    <w:link w:val="BodyText"/>
    <w:uiPriority w:val="99"/>
    <w:rsid w:val="00C16509"/>
    <w:rPr>
      <w:rFonts w:ascii="Times New Roman" w:eastAsia="Batang" w:hAnsi="Times New Roman" w:cs="Times New Roman"/>
      <w:sz w:val="24"/>
      <w:szCs w:val="24"/>
      <w:lang w:val="ro-RO"/>
    </w:rPr>
  </w:style>
  <w:style w:type="paragraph" w:styleId="BodyText2">
    <w:name w:val="Body Text 2"/>
    <w:basedOn w:val="Normal"/>
    <w:link w:val="BodyText2Char"/>
    <w:uiPriority w:val="99"/>
    <w:rsid w:val="00C16509"/>
    <w:pPr>
      <w:jc w:val="center"/>
    </w:pPr>
  </w:style>
  <w:style w:type="character" w:customStyle="1" w:styleId="BodyText2Char">
    <w:name w:val="Body Text 2 Char"/>
    <w:basedOn w:val="DefaultParagraphFont"/>
    <w:link w:val="BodyText2"/>
    <w:uiPriority w:val="99"/>
    <w:rsid w:val="00C16509"/>
    <w:rPr>
      <w:rFonts w:ascii="Times New Roman" w:eastAsia="Batang" w:hAnsi="Times New Roman" w:cs="Times New Roman"/>
      <w:sz w:val="24"/>
      <w:szCs w:val="24"/>
      <w:lang w:val="ro-RO"/>
    </w:rPr>
  </w:style>
  <w:style w:type="character" w:styleId="CommentReference">
    <w:name w:val="annotation reference"/>
    <w:basedOn w:val="DefaultParagraphFont"/>
    <w:uiPriority w:val="99"/>
    <w:semiHidden/>
    <w:rsid w:val="00C16509"/>
    <w:rPr>
      <w:rFonts w:cs="Times New Roman"/>
      <w:sz w:val="16"/>
    </w:rPr>
  </w:style>
  <w:style w:type="paragraph" w:styleId="CommentText">
    <w:name w:val="annotation text"/>
    <w:basedOn w:val="Normal"/>
    <w:link w:val="CommentTextChar"/>
    <w:uiPriority w:val="99"/>
    <w:semiHidden/>
    <w:rsid w:val="00C16509"/>
    <w:rPr>
      <w:sz w:val="20"/>
      <w:szCs w:val="20"/>
      <w:lang w:val="en-US"/>
    </w:rPr>
  </w:style>
  <w:style w:type="character" w:customStyle="1" w:styleId="CommentTextChar">
    <w:name w:val="Comment Text Char"/>
    <w:basedOn w:val="DefaultParagraphFont"/>
    <w:link w:val="CommentText"/>
    <w:uiPriority w:val="99"/>
    <w:semiHidden/>
    <w:rsid w:val="00C16509"/>
    <w:rPr>
      <w:rFonts w:ascii="Times New Roman" w:eastAsia="Batang" w:hAnsi="Times New Roman" w:cs="Times New Roman"/>
      <w:sz w:val="20"/>
      <w:szCs w:val="20"/>
    </w:rPr>
  </w:style>
  <w:style w:type="paragraph" w:styleId="NormalWeb">
    <w:name w:val="Normal (Web)"/>
    <w:basedOn w:val="Normal"/>
    <w:uiPriority w:val="99"/>
    <w:rsid w:val="00C16509"/>
    <w:pPr>
      <w:spacing w:before="100" w:beforeAutospacing="1" w:after="100" w:afterAutospacing="1"/>
    </w:pPr>
    <w:rPr>
      <w:lang w:eastAsia="ro-RO"/>
    </w:rPr>
  </w:style>
  <w:style w:type="paragraph" w:customStyle="1" w:styleId="CharCharCharCharCharCharCharChar">
    <w:name w:val="Char Char Char Char Char Char Char Char"/>
    <w:basedOn w:val="Normal"/>
    <w:uiPriority w:val="99"/>
    <w:rsid w:val="00C16509"/>
    <w:rPr>
      <w:rFonts w:ascii="ArialUpR" w:hAnsi="ArialUpR"/>
      <w:szCs w:val="20"/>
      <w:lang w:val="pl-PL" w:eastAsia="pl-PL"/>
    </w:rPr>
  </w:style>
  <w:style w:type="paragraph" w:customStyle="1" w:styleId="Char">
    <w:name w:val="Char"/>
    <w:basedOn w:val="Normal"/>
    <w:uiPriority w:val="99"/>
    <w:rsid w:val="00C16509"/>
    <w:rPr>
      <w:lang w:val="pl-PL" w:eastAsia="pl-PL"/>
    </w:rPr>
  </w:style>
  <w:style w:type="paragraph" w:customStyle="1" w:styleId="CaracterCharCharCaracterCaracterCaracterCaracter">
    <w:name w:val="Caracter Char Char Caracter Caracter Caracter Caracter"/>
    <w:basedOn w:val="Normal"/>
    <w:uiPriority w:val="99"/>
    <w:rsid w:val="00C16509"/>
    <w:rPr>
      <w:lang w:val="pl-PL" w:eastAsia="pl-PL"/>
    </w:rPr>
  </w:style>
  <w:style w:type="paragraph" w:styleId="ListParagraph">
    <w:name w:val="List Paragraph"/>
    <w:basedOn w:val="Normal"/>
    <w:uiPriority w:val="34"/>
    <w:qFormat/>
    <w:rsid w:val="00C16509"/>
    <w:pPr>
      <w:ind w:left="720"/>
    </w:pPr>
    <w:rPr>
      <w:sz w:val="20"/>
      <w:szCs w:val="20"/>
      <w:lang w:val="en-US"/>
    </w:rPr>
  </w:style>
  <w:style w:type="table" w:styleId="TableGrid">
    <w:name w:val="Table Grid"/>
    <w:basedOn w:val="TableNormal"/>
    <w:uiPriority w:val="99"/>
    <w:rsid w:val="00C1650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C16509"/>
    <w:rPr>
      <w:b/>
    </w:rPr>
  </w:style>
  <w:style w:type="character" w:customStyle="1" w:styleId="CommentSubjectChar">
    <w:name w:val="Comment Subject Char"/>
    <w:basedOn w:val="CommentTextChar"/>
    <w:link w:val="CommentSubject"/>
    <w:uiPriority w:val="99"/>
    <w:rsid w:val="00C16509"/>
    <w:rPr>
      <w:rFonts w:ascii="Times New Roman" w:eastAsia="Batang" w:hAnsi="Times New Roman" w:cs="Times New Roman"/>
      <w:b/>
      <w:sz w:val="20"/>
      <w:szCs w:val="20"/>
    </w:rPr>
  </w:style>
  <w:style w:type="paragraph" w:styleId="Revision">
    <w:name w:val="Revision"/>
    <w:hidden/>
    <w:uiPriority w:val="99"/>
    <w:semiHidden/>
    <w:rsid w:val="00C16509"/>
    <w:pPr>
      <w:spacing w:after="0" w:line="240" w:lineRule="auto"/>
    </w:pPr>
    <w:rPr>
      <w:rFonts w:ascii="Times New Roman" w:eastAsia="Batang" w:hAnsi="Times New Roman" w:cs="Times New Roman"/>
      <w:sz w:val="24"/>
      <w:szCs w:val="24"/>
      <w:lang w:val="ro-RO"/>
    </w:rPr>
  </w:style>
  <w:style w:type="paragraph" w:styleId="EndnoteText">
    <w:name w:val="endnote text"/>
    <w:basedOn w:val="Normal"/>
    <w:link w:val="EndnoteTextChar"/>
    <w:uiPriority w:val="99"/>
    <w:rsid w:val="00C16509"/>
    <w:rPr>
      <w:sz w:val="20"/>
      <w:szCs w:val="20"/>
      <w:lang w:val="en-US"/>
    </w:rPr>
  </w:style>
  <w:style w:type="character" w:customStyle="1" w:styleId="EndnoteTextChar">
    <w:name w:val="Endnote Text Char"/>
    <w:basedOn w:val="DefaultParagraphFont"/>
    <w:link w:val="EndnoteText"/>
    <w:uiPriority w:val="99"/>
    <w:rsid w:val="00C16509"/>
    <w:rPr>
      <w:rFonts w:ascii="Times New Roman" w:eastAsia="Batang" w:hAnsi="Times New Roman" w:cs="Times New Roman"/>
      <w:sz w:val="20"/>
      <w:szCs w:val="20"/>
    </w:rPr>
  </w:style>
  <w:style w:type="character" w:styleId="EndnoteReference">
    <w:name w:val="endnote reference"/>
    <w:basedOn w:val="DefaultParagraphFont"/>
    <w:uiPriority w:val="99"/>
    <w:rsid w:val="00C16509"/>
    <w:rPr>
      <w:rFonts w:cs="Times New Roman"/>
      <w:vertAlign w:val="superscript"/>
    </w:rPr>
  </w:style>
  <w:style w:type="paragraph" w:customStyle="1" w:styleId="CharChar">
    <w:name w:val="Char Char"/>
    <w:basedOn w:val="Normal"/>
    <w:uiPriority w:val="99"/>
    <w:rsid w:val="00C16509"/>
    <w:rPr>
      <w:sz w:val="20"/>
      <w:szCs w:val="20"/>
      <w:lang w:val="pl-PL" w:eastAsia="pl-PL"/>
    </w:rPr>
  </w:style>
  <w:style w:type="character" w:styleId="Hyperlink">
    <w:name w:val="Hyperlink"/>
    <w:basedOn w:val="DefaultParagraphFont"/>
    <w:uiPriority w:val="99"/>
    <w:rsid w:val="00C16509"/>
    <w:rPr>
      <w:rFonts w:cs="Times New Roman"/>
      <w:color w:val="0000FF"/>
      <w:u w:val="single"/>
    </w:rPr>
  </w:style>
  <w:style w:type="character" w:customStyle="1" w:styleId="spar">
    <w:name w:val="s_par"/>
    <w:rsid w:val="00C16509"/>
  </w:style>
  <w:style w:type="character" w:customStyle="1" w:styleId="salnbdy">
    <w:name w:val="s_aln_bdy"/>
    <w:rsid w:val="00C16509"/>
  </w:style>
  <w:style w:type="character" w:styleId="PlaceholderText">
    <w:name w:val="Placeholder Text"/>
    <w:basedOn w:val="DefaultParagraphFont"/>
    <w:uiPriority w:val="99"/>
    <w:semiHidden/>
    <w:rsid w:val="00C16509"/>
    <w:rPr>
      <w:color w:val="808080"/>
    </w:rPr>
  </w:style>
  <w:style w:type="paragraph" w:customStyle="1" w:styleId="paragraph">
    <w:name w:val="paragraph"/>
    <w:basedOn w:val="Normal"/>
    <w:rsid w:val="002E3D30"/>
    <w:pPr>
      <w:spacing w:before="100" w:beforeAutospacing="1" w:after="100" w:afterAutospacing="1"/>
    </w:pPr>
    <w:rPr>
      <w:rFonts w:eastAsia="Times New Roman"/>
      <w:lang w:val="en-US"/>
    </w:rPr>
  </w:style>
  <w:style w:type="character" w:customStyle="1" w:styleId="slitttl">
    <w:name w:val="s_lit_ttl"/>
    <w:basedOn w:val="DefaultParagraphFont"/>
    <w:rsid w:val="00EE7470"/>
  </w:style>
  <w:style w:type="character" w:customStyle="1" w:styleId="normaltextrun">
    <w:name w:val="normaltextrun"/>
    <w:basedOn w:val="DefaultParagraphFont"/>
    <w:rsid w:val="00DC167D"/>
  </w:style>
  <w:style w:type="numbering" w:customStyle="1" w:styleId="NoList1">
    <w:name w:val="No List1"/>
    <w:next w:val="NoList"/>
    <w:uiPriority w:val="99"/>
    <w:semiHidden/>
    <w:unhideWhenUsed/>
    <w:rsid w:val="00F84949"/>
  </w:style>
  <w:style w:type="character" w:customStyle="1" w:styleId="sttlinie">
    <w:name w:val="st_tlinie"/>
    <w:rsid w:val="00F84949"/>
  </w:style>
  <w:style w:type="character" w:customStyle="1" w:styleId="Mention1">
    <w:name w:val="Mention1"/>
    <w:basedOn w:val="DefaultParagraphFont"/>
    <w:uiPriority w:val="99"/>
    <w:unhideWhenUsed/>
    <w:rsid w:val="00F84949"/>
    <w:rPr>
      <w:color w:val="2B579A"/>
      <w:shd w:val="clear" w:color="auto" w:fill="E6E6E6"/>
    </w:rPr>
  </w:style>
  <w:style w:type="character" w:customStyle="1" w:styleId="Mention2">
    <w:name w:val="Mention2"/>
    <w:basedOn w:val="DefaultParagraphFont"/>
    <w:uiPriority w:val="99"/>
    <w:unhideWhenUsed/>
    <w:rsid w:val="00F84949"/>
    <w:rPr>
      <w:color w:val="2B579A"/>
      <w:shd w:val="clear" w:color="auto" w:fill="E6E6E6"/>
    </w:rPr>
  </w:style>
  <w:style w:type="character" w:customStyle="1" w:styleId="Mention3">
    <w:name w:val="Mention3"/>
    <w:basedOn w:val="DefaultParagraphFont"/>
    <w:uiPriority w:val="99"/>
    <w:unhideWhenUsed/>
    <w:rsid w:val="00F849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4883">
      <w:bodyDiv w:val="1"/>
      <w:marLeft w:val="0"/>
      <w:marRight w:val="0"/>
      <w:marTop w:val="0"/>
      <w:marBottom w:val="0"/>
      <w:divBdr>
        <w:top w:val="none" w:sz="0" w:space="0" w:color="auto"/>
        <w:left w:val="none" w:sz="0" w:space="0" w:color="auto"/>
        <w:bottom w:val="none" w:sz="0" w:space="0" w:color="auto"/>
        <w:right w:val="none" w:sz="0" w:space="0" w:color="auto"/>
      </w:divBdr>
      <w:divsChild>
        <w:div w:id="793641555">
          <w:marLeft w:val="0"/>
          <w:marRight w:val="0"/>
          <w:marTop w:val="0"/>
          <w:marBottom w:val="0"/>
          <w:divBdr>
            <w:top w:val="none" w:sz="0" w:space="0" w:color="auto"/>
            <w:left w:val="none" w:sz="0" w:space="0" w:color="auto"/>
            <w:bottom w:val="none" w:sz="0" w:space="0" w:color="auto"/>
            <w:right w:val="none" w:sz="0" w:space="0" w:color="auto"/>
          </w:divBdr>
        </w:div>
      </w:divsChild>
    </w:div>
    <w:div w:id="998996844">
      <w:bodyDiv w:val="1"/>
      <w:marLeft w:val="0"/>
      <w:marRight w:val="0"/>
      <w:marTop w:val="0"/>
      <w:marBottom w:val="0"/>
      <w:divBdr>
        <w:top w:val="none" w:sz="0" w:space="0" w:color="auto"/>
        <w:left w:val="none" w:sz="0" w:space="0" w:color="auto"/>
        <w:bottom w:val="none" w:sz="0" w:space="0" w:color="auto"/>
        <w:right w:val="none" w:sz="0" w:space="0" w:color="auto"/>
      </w:divBdr>
      <w:divsChild>
        <w:div w:id="1290239890">
          <w:marLeft w:val="0"/>
          <w:marRight w:val="0"/>
          <w:marTop w:val="0"/>
          <w:marBottom w:val="0"/>
          <w:divBdr>
            <w:top w:val="none" w:sz="0" w:space="0" w:color="auto"/>
            <w:left w:val="none" w:sz="0" w:space="0" w:color="auto"/>
            <w:bottom w:val="none" w:sz="0" w:space="0" w:color="auto"/>
            <w:right w:val="none" w:sz="0" w:space="0" w:color="auto"/>
          </w:divBdr>
        </w:div>
      </w:divsChild>
    </w:div>
    <w:div w:id="1402681956">
      <w:bodyDiv w:val="1"/>
      <w:marLeft w:val="0"/>
      <w:marRight w:val="0"/>
      <w:marTop w:val="0"/>
      <w:marBottom w:val="0"/>
      <w:divBdr>
        <w:top w:val="none" w:sz="0" w:space="0" w:color="auto"/>
        <w:left w:val="none" w:sz="0" w:space="0" w:color="auto"/>
        <w:bottom w:val="none" w:sz="0" w:space="0" w:color="auto"/>
        <w:right w:val="none" w:sz="0" w:space="0" w:color="auto"/>
      </w:divBdr>
      <w:divsChild>
        <w:div w:id="1392920900">
          <w:marLeft w:val="0"/>
          <w:marRight w:val="0"/>
          <w:marTop w:val="0"/>
          <w:marBottom w:val="0"/>
          <w:divBdr>
            <w:top w:val="none" w:sz="0" w:space="0" w:color="auto"/>
            <w:left w:val="none" w:sz="0" w:space="0" w:color="auto"/>
            <w:bottom w:val="none" w:sz="0" w:space="0" w:color="auto"/>
            <w:right w:val="none" w:sz="0" w:space="0" w:color="auto"/>
          </w:divBdr>
        </w:div>
      </w:divsChild>
    </w:div>
    <w:div w:id="1440446047">
      <w:bodyDiv w:val="1"/>
      <w:marLeft w:val="0"/>
      <w:marRight w:val="0"/>
      <w:marTop w:val="0"/>
      <w:marBottom w:val="0"/>
      <w:divBdr>
        <w:top w:val="none" w:sz="0" w:space="0" w:color="auto"/>
        <w:left w:val="none" w:sz="0" w:space="0" w:color="auto"/>
        <w:bottom w:val="none" w:sz="0" w:space="0" w:color="auto"/>
        <w:right w:val="none" w:sz="0" w:space="0" w:color="auto"/>
      </w:divBdr>
      <w:divsChild>
        <w:div w:id="210430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F3A858CDE4D448BAF5A0F4EB773F6" ma:contentTypeVersion="4" ma:contentTypeDescription="Create a new document." ma:contentTypeScope="" ma:versionID="54ff1d7c732527611aef7e463e42979f">
  <xsd:schema xmlns:xsd="http://www.w3.org/2001/XMLSchema" xmlns:xs="http://www.w3.org/2001/XMLSchema" xmlns:p="http://schemas.microsoft.com/office/2006/metadata/properties" xmlns:ns2="d966a609-6d75-4583-af4d-d3bac9bce8d4" targetNamespace="http://schemas.microsoft.com/office/2006/metadata/properties" ma:root="true" ma:fieldsID="3431f67700398ac814a8d52de5fe83b4" ns2:_="">
    <xsd:import namespace="d966a609-6d75-4583-af4d-d3bac9bce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6a609-6d75-4583-af4d-d3bac9bce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74459-760E-44A9-9ED3-DBF04E8F3B59}">
  <ds:schemaRefs>
    <ds:schemaRef ds:uri="http://schemas.microsoft.com/sharepoint/v3/contenttype/forms"/>
  </ds:schemaRefs>
</ds:datastoreItem>
</file>

<file path=customXml/itemProps2.xml><?xml version="1.0" encoding="utf-8"?>
<ds:datastoreItem xmlns:ds="http://schemas.openxmlformats.org/officeDocument/2006/customXml" ds:itemID="{D1D19EA1-0714-4C2C-BB56-72540A7A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6a609-6d75-4583-af4d-d3bac9bce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711A7-3E32-483D-8CFD-FB632F24C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7786</Words>
  <Characters>44381</Characters>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2021-11-05T08:14:00Z</cp:lastPrinted>
  <dcterms:created xsi:type="dcterms:W3CDTF">2021-11-05T08:14:00Z</dcterms:created>
  <dcterms:modified xsi:type="dcterms:W3CDTF">2021-11-05T08:14:00Z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0x010100F6AF3A858CDE4D448BAF5A0F4EB773F6</vt:lpwstr>
  </property>
</Properties>
</file>