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21" w:rsidRPr="003C0729" w:rsidRDefault="00226021" w:rsidP="003C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bookmarkStart w:id="0" w:name="6385756"/>
      <w:bookmarkStart w:id="1" w:name="_GoBack"/>
      <w:bookmarkEnd w:id="0"/>
      <w:bookmarkEnd w:id="1"/>
      <w:r w:rsidRPr="003C0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Guvernul României</w:t>
      </w:r>
    </w:p>
    <w:p w:rsidR="00226021" w:rsidRPr="003C0729" w:rsidRDefault="00226021" w:rsidP="003C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bookmarkStart w:id="2" w:name="6385757"/>
      <w:bookmarkEnd w:id="2"/>
    </w:p>
    <w:p w:rsidR="00226021" w:rsidRPr="003C0729" w:rsidRDefault="00226021" w:rsidP="003C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3C0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HOTĂRÂRE</w:t>
      </w:r>
    </w:p>
    <w:p w:rsidR="00226021" w:rsidRPr="003C0729" w:rsidRDefault="00226021" w:rsidP="003C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226021" w:rsidRPr="003C0729" w:rsidRDefault="00226021" w:rsidP="003C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3C0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pentru </w:t>
      </w:r>
      <w:r w:rsidR="006C1E35" w:rsidRPr="003C0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completarea</w:t>
      </w:r>
      <w:r w:rsidRPr="003C0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Hotărârii Guvernului nr. 1.031/2020 privind aprobarea Strategiei de vaccinare împotriva COVID-19 în România</w:t>
      </w:r>
    </w:p>
    <w:p w:rsidR="00226021" w:rsidRPr="00226021" w:rsidRDefault="00226021" w:rsidP="00226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226021" w:rsidRDefault="00226021" w:rsidP="00226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226021" w:rsidRPr="00226021" w:rsidRDefault="00226021" w:rsidP="00226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22602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temeiul art. 108 din Constituţia României, republicată,</w:t>
      </w:r>
    </w:p>
    <w:p w:rsidR="00226021" w:rsidRDefault="00226021" w:rsidP="00226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226021" w:rsidRPr="00226021" w:rsidRDefault="00226021" w:rsidP="00226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22602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Guvernul României adoptă prezenta hotărâre.</w:t>
      </w:r>
    </w:p>
    <w:p w:rsidR="00226021" w:rsidRDefault="00226021" w:rsidP="00226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3" w:name="6385758"/>
      <w:bookmarkEnd w:id="3"/>
    </w:p>
    <w:p w:rsidR="00226021" w:rsidRDefault="00226021" w:rsidP="00226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226021" w:rsidRDefault="00226021" w:rsidP="00226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22602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Articol unic. - </w:t>
      </w:r>
      <w:hyperlink r:id="rId6" w:history="1">
        <w:r w:rsidRPr="00226021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Hot</w:t>
        </w:r>
      </w:hyperlink>
      <w:hyperlink r:id="rId7" w:history="1">
        <w:r w:rsidRPr="00226021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ă</w:t>
        </w:r>
      </w:hyperlink>
      <w:hyperlink r:id="rId8" w:history="1">
        <w:r w:rsidRPr="00226021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r</w:t>
        </w:r>
      </w:hyperlink>
      <w:hyperlink r:id="rId9" w:history="1">
        <w:r w:rsidRPr="00226021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â</w:t>
        </w:r>
      </w:hyperlink>
      <w:hyperlink r:id="rId10" w:history="1">
        <w:r w:rsidRPr="00226021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rea</w:t>
        </w:r>
      </w:hyperlink>
      <w:r w:rsidRPr="00226021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Pr="0022602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Guvernului nr. 1.031/2020 privind aprobarea Strategiei de vaccinare împotriva COVID-19 în România, publicată în Monitorul Oficial al României, Partea I, nr. 1171 din 3 decembrie 2020, cu modificările </w:t>
      </w:r>
      <w:r w:rsid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și completările </w:t>
      </w:r>
      <w:r w:rsidRPr="0022602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ulterioare, se</w:t>
      </w:r>
      <w:r w:rsidRPr="00DA4D42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6C1E35">
        <w:rPr>
          <w:rFonts w:ascii="Times New Roman" w:eastAsia="Times New Roman" w:hAnsi="Times New Roman" w:cs="Times New Roman"/>
          <w:sz w:val="24"/>
          <w:szCs w:val="24"/>
          <w:lang w:val="ro-RO"/>
        </w:rPr>
        <w:t>completează</w:t>
      </w:r>
      <w:r w:rsidR="00DA4D42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>după cum urmează:</w:t>
      </w:r>
    </w:p>
    <w:p w:rsidR="00226021" w:rsidRPr="00226021" w:rsidRDefault="00226021" w:rsidP="00226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226021" w:rsidRPr="00757F75" w:rsidRDefault="00226021" w:rsidP="002260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4" w:name="6385759"/>
      <w:bookmarkStart w:id="5" w:name="6385764"/>
      <w:bookmarkEnd w:id="4"/>
      <w:bookmarkEnd w:id="5"/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anexă, la capitolul VI după Obiectivul general 2 se introduce un nou obiectiv general, Obiectivul general 3, cu următorul cuprins:</w:t>
      </w:r>
    </w:p>
    <w:p w:rsidR="00226021" w:rsidRPr="00757F75" w:rsidRDefault="00226021" w:rsidP="00226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226021" w:rsidRPr="00757F75" w:rsidRDefault="00226021" w:rsidP="002260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”Obiectivul general 3. - Asigurarea continuității activității de vaccinare împotriva COVID-19 în condiţii de siguranţă, eficacitate şi echitate pentru prevenirea infecţiei cu SARS-CoV-2 şi limitarea pandemiei COVID-19 în România</w:t>
      </w:r>
      <w:r w:rsid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”</w:t>
      </w:r>
    </w:p>
    <w:p w:rsidR="00757F75" w:rsidRPr="00757F75" w:rsidRDefault="00757F75" w:rsidP="00226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226021" w:rsidRPr="00757F75" w:rsidRDefault="00226021" w:rsidP="008A39A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 anexă, la capitolul VII după </w:t>
      </w:r>
      <w:r w:rsidR="006C1E3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punctul 12 se introduc</w:t>
      </w:r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6C1E3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două noi</w:t>
      </w:r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punct</w:t>
      </w:r>
      <w:r w:rsidR="006C1E3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e, punctele</w:t>
      </w:r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13</w:t>
      </w:r>
      <w:r w:rsidR="00D71D0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6C1E3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și 14</w:t>
      </w:r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cu următorul cuprins:</w:t>
      </w:r>
    </w:p>
    <w:p w:rsidR="00226021" w:rsidRDefault="00226021" w:rsidP="00757F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”13. prevenirea infecţiei cu SARS-CoV-2 şi limitarea pandemiei COVID-19 în Ro</w:t>
      </w:r>
      <w:r w:rsidR="003D3CE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mânia, prin stabilirea de obiective</w:t>
      </w:r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vaccinare pentru:</w:t>
      </w:r>
    </w:p>
    <w:p w:rsidR="00757F75" w:rsidRPr="00757F75" w:rsidRDefault="00757F75" w:rsidP="00757F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226021" w:rsidRPr="00757F75" w:rsidRDefault="00226021" w:rsidP="00757F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anul 2022</w:t>
      </w:r>
    </w:p>
    <w:p w:rsidR="00757F75" w:rsidRPr="00757F75" w:rsidRDefault="00757F75" w:rsidP="00757F7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pe categorii de </w:t>
      </w:r>
      <w:r w:rsidR="00F3518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vârstă</w:t>
      </w:r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F35188" w:rsidRPr="00B2602F" w:rsidRDefault="003D3CE8" w:rsidP="00F35188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obiectivul</w:t>
      </w:r>
      <w:r w:rsidR="00757F75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acoperire vaccinală </w:t>
      </w:r>
      <w:r w:rsidR="00F35188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>este de 20% pentru copii cu vârsta &lt; 12 ani</w:t>
      </w:r>
      <w:r w:rsidR="00757F75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>, date fiind studiile existente ce relevă un grad crescut de reticență parentală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urmând a fi re</w:t>
      </w:r>
      <w:r w:rsidR="00F35188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>evaluată periodic</w:t>
      </w:r>
      <w:r w:rsidR="00757F75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757F75" w:rsidRPr="00B2602F" w:rsidRDefault="003D3CE8" w:rsidP="00F35188">
      <w:pPr>
        <w:pStyle w:val="ListParagraph"/>
        <w:numPr>
          <w:ilvl w:val="0"/>
          <w:numId w:val="9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obiectivul</w:t>
      </w:r>
      <w:r w:rsidR="0007391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53E58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FB55DB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>acoperire vaccinală este</w:t>
      </w:r>
      <w:r w:rsidR="00757F75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B55DB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F35188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>70% pentru populația generală cu vârsta de ≥ 12 ani.</w:t>
      </w:r>
    </w:p>
    <w:p w:rsidR="00F35188" w:rsidRPr="00B2602F" w:rsidRDefault="00757F75" w:rsidP="00757F7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tip de produs vaccinal: </w:t>
      </w:r>
    </w:p>
    <w:p w:rsidR="00757F75" w:rsidRPr="00B2602F" w:rsidRDefault="00403B89" w:rsidP="00F35188">
      <w:pPr>
        <w:pStyle w:val="ListParagraph"/>
        <w:numPr>
          <w:ilvl w:val="0"/>
          <w:numId w:val="6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obiectivul</w:t>
      </w:r>
      <w:r w:rsidR="00F35188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acoperire vaccinală este de 70% </w:t>
      </w:r>
      <w:r w:rsidR="00757F75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populația </w:t>
      </w:r>
      <w:r w:rsidR="00F35188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generală eligibilă, cu vârsta </w:t>
      </w:r>
      <w:r w:rsidR="00757F75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≥ 12 ani, ponderată pe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diversele categorii de vârstă</w:t>
      </w:r>
      <w:r w:rsidR="007A624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757F75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>astfel încât să</w:t>
      </w:r>
      <w:r w:rsidR="00526C7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fie atinsă acoperirea prognozată</w:t>
      </w:r>
      <w:r w:rsidR="00757F75"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; </w:t>
      </w:r>
    </w:p>
    <w:p w:rsidR="00757F75" w:rsidRPr="006C1E35" w:rsidRDefault="00B2602F" w:rsidP="00B2602F">
      <w:pPr>
        <w:pStyle w:val="ListParagraph"/>
        <w:numPr>
          <w:ilvl w:val="0"/>
          <w:numId w:val="6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>trebuie asigurat numărul necesa</w:t>
      </w:r>
      <w:r w:rsidR="00526C71">
        <w:rPr>
          <w:rFonts w:ascii="Times New Roman" w:eastAsia="Times New Roman" w:hAnsi="Times New Roman" w:cs="Times New Roman"/>
          <w:sz w:val="24"/>
          <w:szCs w:val="24"/>
          <w:lang w:val="ro-RO"/>
        </w:rPr>
        <w:t>r de doze pentru rapel</w:t>
      </w:r>
      <w:r w:rsidRPr="00B260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persoanele vaccinate eligibile</w:t>
      </w:r>
      <w:r w:rsidR="007A624B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757F75" w:rsidRPr="00757F75" w:rsidRDefault="00757F75" w:rsidP="00757F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anul 2023</w:t>
      </w:r>
    </w:p>
    <w:p w:rsidR="00757F75" w:rsidRDefault="00526C71" w:rsidP="00757F75">
      <w:pPr>
        <w:pStyle w:val="ListParagraph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obiectivul </w:t>
      </w:r>
      <w:r w:rsidR="00757F75"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 acoperire vaccinală </w:t>
      </w:r>
      <w:r w:rsidR="00B2602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este </w:t>
      </w:r>
      <w:r w:rsidR="00757F75"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 90% în populația </w:t>
      </w:r>
      <w:r w:rsidR="00B2602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generală </w:t>
      </w:r>
      <w:r w:rsidR="00757F75"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eligibilă, cu vârsta de ≥ 12 ani, de asemenea, ponderată pe diversele categorii de vârstă. </w:t>
      </w:r>
    </w:p>
    <w:p w:rsidR="00757F75" w:rsidRPr="00757F75" w:rsidRDefault="00757F75" w:rsidP="00757F75">
      <w:pPr>
        <w:pStyle w:val="ListParagraph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este recomandabil ca vaccinarea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împotriva </w:t>
      </w:r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COVID-19 să se realizeze cu tipurile de produsele utilizate până în prezent, luând în considerare acceptabilitatea populației pentru anumite tipuri de vaccinuri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împotriva </w:t>
      </w:r>
      <w:r w:rsidRPr="00757F7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COVID-19. </w:t>
      </w:r>
    </w:p>
    <w:p w:rsidR="00226021" w:rsidRDefault="00226021" w:rsidP="00226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C1E35" w:rsidRDefault="006C1E35" w:rsidP="006C1E35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14. asigurarea necesarului de vaccinuri împotriva </w:t>
      </w:r>
      <w:r w:rsidRPr="006C1E3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COVID-19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către statul român, prin Ministerul Sănătății,</w:t>
      </w:r>
    </w:p>
    <w:p w:rsidR="00226021" w:rsidRDefault="00403B89" w:rsidP="006C1E35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atingerea obiective</w:t>
      </w:r>
      <w:r w:rsidR="006C1E3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lor de vaccinare menționate la punctul 13.”</w:t>
      </w:r>
    </w:p>
    <w:p w:rsidR="006C1E35" w:rsidRDefault="006C1E35" w:rsidP="00226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C1E35" w:rsidRPr="00226021" w:rsidRDefault="006C1E35" w:rsidP="00226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226021" w:rsidRPr="00226021" w:rsidRDefault="00226021" w:rsidP="0075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bookmarkStart w:id="6" w:name="6385770"/>
      <w:bookmarkEnd w:id="6"/>
      <w:r w:rsidRPr="00226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PRIM-MINISTRU</w:t>
      </w:r>
    </w:p>
    <w:p w:rsidR="00C75655" w:rsidRPr="00B2602F" w:rsidRDefault="00226021" w:rsidP="00B26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226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FLORIN-VASILE CÎŢU</w:t>
      </w:r>
    </w:p>
    <w:sectPr w:rsidR="00C75655" w:rsidRPr="00B2602F" w:rsidSect="006C1E35">
      <w:pgSz w:w="12240" w:h="15840"/>
      <w:pgMar w:top="568" w:right="616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826"/>
    <w:multiLevelType w:val="hybridMultilevel"/>
    <w:tmpl w:val="B4304652"/>
    <w:lvl w:ilvl="0" w:tplc="0CF08D3C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2CC19CE"/>
    <w:multiLevelType w:val="hybridMultilevel"/>
    <w:tmpl w:val="49E2F068"/>
    <w:lvl w:ilvl="0" w:tplc="DDAEF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0C353F"/>
    <w:multiLevelType w:val="hybridMultilevel"/>
    <w:tmpl w:val="EEBADA84"/>
    <w:lvl w:ilvl="0" w:tplc="0CF08D3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05664F"/>
    <w:multiLevelType w:val="hybridMultilevel"/>
    <w:tmpl w:val="47700AF8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6B91"/>
    <w:multiLevelType w:val="hybridMultilevel"/>
    <w:tmpl w:val="0750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F12B9"/>
    <w:multiLevelType w:val="hybridMultilevel"/>
    <w:tmpl w:val="EA74293C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C387A"/>
    <w:multiLevelType w:val="hybridMultilevel"/>
    <w:tmpl w:val="BA5A922E"/>
    <w:lvl w:ilvl="0" w:tplc="7CB6ADF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723B2"/>
    <w:multiLevelType w:val="hybridMultilevel"/>
    <w:tmpl w:val="4DCE650C"/>
    <w:lvl w:ilvl="0" w:tplc="19D45F0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C4C1E"/>
    <w:multiLevelType w:val="hybridMultilevel"/>
    <w:tmpl w:val="5DFAC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7360E"/>
    <w:multiLevelType w:val="hybridMultilevel"/>
    <w:tmpl w:val="C9902026"/>
    <w:lvl w:ilvl="0" w:tplc="3C70EE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81D62E5"/>
    <w:multiLevelType w:val="hybridMultilevel"/>
    <w:tmpl w:val="2D186A90"/>
    <w:lvl w:ilvl="0" w:tplc="19D45F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C10D39"/>
    <w:multiLevelType w:val="hybridMultilevel"/>
    <w:tmpl w:val="B282B23E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A203B"/>
    <w:multiLevelType w:val="hybridMultilevel"/>
    <w:tmpl w:val="92EE2888"/>
    <w:lvl w:ilvl="0" w:tplc="19D45F0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6A44B4"/>
    <w:multiLevelType w:val="hybridMultilevel"/>
    <w:tmpl w:val="50F2E7A2"/>
    <w:lvl w:ilvl="0" w:tplc="F1A297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21"/>
    <w:rsid w:val="0007391A"/>
    <w:rsid w:val="001E157D"/>
    <w:rsid w:val="00226021"/>
    <w:rsid w:val="00340CF9"/>
    <w:rsid w:val="00353E58"/>
    <w:rsid w:val="003C0729"/>
    <w:rsid w:val="003D3CE8"/>
    <w:rsid w:val="00403B89"/>
    <w:rsid w:val="004D2F39"/>
    <w:rsid w:val="00526C71"/>
    <w:rsid w:val="006C1E35"/>
    <w:rsid w:val="00756687"/>
    <w:rsid w:val="00757F75"/>
    <w:rsid w:val="007611D3"/>
    <w:rsid w:val="007A55C7"/>
    <w:rsid w:val="007A624B"/>
    <w:rsid w:val="008A39A9"/>
    <w:rsid w:val="00A01497"/>
    <w:rsid w:val="00B2602F"/>
    <w:rsid w:val="00BA2F97"/>
    <w:rsid w:val="00C75655"/>
    <w:rsid w:val="00D34644"/>
    <w:rsid w:val="00D71D04"/>
    <w:rsid w:val="00DA4D42"/>
    <w:rsid w:val="00E345D7"/>
    <w:rsid w:val="00EF622F"/>
    <w:rsid w:val="00F35188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3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85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umentView(331021,%206329449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penDocumentView(331021,%206329449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DocumentView(331021,%206329449)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OpenDocumentView(331021,%206329449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OpenDocumentView(331021,%206329449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Sanatatii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Necula</dc:creator>
  <cp:lastModifiedBy>Daniela d. Mihailescu</cp:lastModifiedBy>
  <cp:revision>2</cp:revision>
  <cp:lastPrinted>2021-11-09T13:15:00Z</cp:lastPrinted>
  <dcterms:created xsi:type="dcterms:W3CDTF">2021-11-09T13:16:00Z</dcterms:created>
  <dcterms:modified xsi:type="dcterms:W3CDTF">2021-11-09T13:16:00Z</dcterms:modified>
</cp:coreProperties>
</file>