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D4" w:rsidRPr="00DC41FF" w:rsidRDefault="001B005D" w:rsidP="009D24F4">
      <w:pPr>
        <w:spacing w:line="240" w:lineRule="auto"/>
        <w:ind w:left="0" w:right="-7"/>
        <w:jc w:val="center"/>
        <w:rPr>
          <w:rFonts w:cs="Arial"/>
          <w:lang w:val="ro-RO"/>
        </w:rPr>
      </w:pPr>
      <w:r w:rsidRPr="00DC41FF">
        <w:rPr>
          <w:rFonts w:cs="Arial"/>
          <w:lang w:val="ro-RO"/>
        </w:rPr>
        <w:t xml:space="preserve">      </w:t>
      </w:r>
    </w:p>
    <w:p w:rsidR="009E41FE" w:rsidRPr="00DC41FF" w:rsidRDefault="009E41FE" w:rsidP="00540EE8">
      <w:pPr>
        <w:ind w:left="-284" w:right="276"/>
        <w:jc w:val="center"/>
        <w:rPr>
          <w:rFonts w:eastAsia="Times New Roman" w:cs="Arial"/>
          <w:b/>
          <w:u w:val="single"/>
          <w:lang w:val="ro-RO" w:eastAsia="ro-RO"/>
        </w:rPr>
      </w:pPr>
    </w:p>
    <w:p w:rsidR="00286EBD" w:rsidRPr="00DC41FF" w:rsidRDefault="00286EBD" w:rsidP="007E3ECA">
      <w:pPr>
        <w:ind w:left="-284" w:right="134"/>
        <w:jc w:val="center"/>
        <w:rPr>
          <w:rFonts w:eastAsia="Times New Roman" w:cs="Arial"/>
          <w:b/>
          <w:u w:val="single"/>
          <w:lang w:val="ro-RO" w:eastAsia="ro-RO"/>
        </w:rPr>
      </w:pPr>
      <w:r w:rsidRPr="00DC41FF">
        <w:rPr>
          <w:rFonts w:eastAsia="Times New Roman" w:cs="Arial"/>
          <w:b/>
          <w:u w:val="single"/>
          <w:lang w:val="ro-RO" w:eastAsia="ro-RO"/>
        </w:rPr>
        <w:t>PROIECT</w:t>
      </w:r>
    </w:p>
    <w:p w:rsidR="00286EBD" w:rsidRPr="00DC41FF" w:rsidRDefault="00286EBD" w:rsidP="007E3ECA">
      <w:pPr>
        <w:ind w:left="-284" w:right="134"/>
        <w:jc w:val="center"/>
        <w:rPr>
          <w:rFonts w:eastAsia="Times New Roman" w:cs="Arial"/>
          <w:b/>
          <w:u w:val="single"/>
          <w:lang w:val="ro-RO" w:eastAsia="ro-RO"/>
        </w:rPr>
      </w:pPr>
    </w:p>
    <w:p w:rsidR="00BD2227" w:rsidRPr="00DC41FF" w:rsidRDefault="00BD2227" w:rsidP="007E3ECA">
      <w:pPr>
        <w:ind w:left="-284" w:right="134"/>
        <w:jc w:val="center"/>
        <w:rPr>
          <w:rFonts w:eastAsia="Times New Roman" w:cs="Arial"/>
          <w:b/>
          <w:u w:val="single"/>
          <w:lang w:val="ro-RO" w:eastAsia="ro-RO"/>
        </w:rPr>
      </w:pPr>
    </w:p>
    <w:p w:rsidR="00BD2227" w:rsidRPr="00DC41FF" w:rsidRDefault="00BD2227" w:rsidP="007E3ECA">
      <w:pPr>
        <w:ind w:left="-284" w:right="134"/>
        <w:jc w:val="center"/>
        <w:rPr>
          <w:rFonts w:eastAsia="Times New Roman" w:cs="Arial"/>
          <w:b/>
          <w:u w:val="single"/>
          <w:lang w:val="ro-RO" w:eastAsia="ro-RO"/>
        </w:rPr>
      </w:pPr>
    </w:p>
    <w:p w:rsidR="00286EBD" w:rsidRPr="00DC41FF" w:rsidRDefault="00286EBD" w:rsidP="007E3ECA">
      <w:pPr>
        <w:ind w:left="-284" w:right="134"/>
        <w:jc w:val="center"/>
        <w:rPr>
          <w:rFonts w:eastAsia="Times New Roman" w:cs="Arial"/>
          <w:b/>
          <w:lang w:val="ro-RO" w:eastAsia="ro-RO"/>
        </w:rPr>
      </w:pPr>
      <w:r w:rsidRPr="00DC41FF">
        <w:rPr>
          <w:rFonts w:eastAsia="Times New Roman" w:cs="Arial"/>
          <w:b/>
          <w:lang w:val="ro-RO" w:eastAsia="ro-RO"/>
        </w:rPr>
        <w:t>O R D I N</w:t>
      </w:r>
    </w:p>
    <w:p w:rsidR="00F32503" w:rsidRPr="00DC41FF" w:rsidRDefault="00BE1BF8" w:rsidP="00532397">
      <w:pPr>
        <w:spacing w:before="240"/>
        <w:ind w:left="-284" w:right="134"/>
        <w:jc w:val="center"/>
        <w:rPr>
          <w:rFonts w:eastAsia="Times New Roman" w:cs="Arial"/>
          <w:b/>
          <w:lang w:val="ro-RO" w:eastAsia="ro-RO"/>
        </w:rPr>
      </w:pPr>
      <w:bookmarkStart w:id="0" w:name="_Hlk84421804"/>
      <w:r w:rsidRPr="00DC41FF">
        <w:rPr>
          <w:rFonts w:eastAsia="Times New Roman" w:cs="Arial"/>
          <w:b/>
          <w:bCs/>
          <w:lang w:val="ro-RO" w:eastAsia="ro-RO"/>
        </w:rPr>
        <w:t xml:space="preserve">pentru modificarea Regulamentului privind </w:t>
      </w:r>
      <w:proofErr w:type="spellStart"/>
      <w:r w:rsidRPr="00DC41FF">
        <w:rPr>
          <w:rFonts w:eastAsia="Times New Roman" w:cs="Arial"/>
          <w:b/>
          <w:bCs/>
          <w:lang w:val="ro-RO" w:eastAsia="ro-RO"/>
        </w:rPr>
        <w:t>recunoaşterea</w:t>
      </w:r>
      <w:proofErr w:type="spellEnd"/>
      <w:r w:rsidRPr="00DC41FF">
        <w:rPr>
          <w:rFonts w:eastAsia="Times New Roman" w:cs="Arial"/>
          <w:b/>
          <w:bCs/>
          <w:lang w:val="ro-RO" w:eastAsia="ro-RO"/>
        </w:rPr>
        <w:t xml:space="preserve"> calificării profesionale de consilier juridic a </w:t>
      </w:r>
      <w:proofErr w:type="spellStart"/>
      <w:r w:rsidRPr="00DC41FF">
        <w:rPr>
          <w:rFonts w:eastAsia="Times New Roman" w:cs="Arial"/>
          <w:b/>
          <w:bCs/>
          <w:lang w:val="ro-RO" w:eastAsia="ro-RO"/>
        </w:rPr>
        <w:t>cetăţenilor</w:t>
      </w:r>
      <w:proofErr w:type="spellEnd"/>
      <w:r w:rsidRPr="00DC41FF">
        <w:rPr>
          <w:rFonts w:eastAsia="Times New Roman" w:cs="Arial"/>
          <w:b/>
          <w:bCs/>
          <w:lang w:val="ro-RO" w:eastAsia="ro-RO"/>
        </w:rPr>
        <w:t xml:space="preserve"> statelor membre ale Uniunii Europene sau </w:t>
      </w:r>
      <w:proofErr w:type="spellStart"/>
      <w:r w:rsidRPr="00DC41FF">
        <w:rPr>
          <w:rFonts w:eastAsia="Times New Roman" w:cs="Arial"/>
          <w:b/>
          <w:bCs/>
          <w:lang w:val="ro-RO" w:eastAsia="ro-RO"/>
        </w:rPr>
        <w:t>aparţinând</w:t>
      </w:r>
      <w:proofErr w:type="spellEnd"/>
      <w:r w:rsidRPr="00DC41FF">
        <w:rPr>
          <w:rFonts w:eastAsia="Times New Roman" w:cs="Arial"/>
          <w:b/>
          <w:bCs/>
          <w:lang w:val="ro-RO" w:eastAsia="ro-RO"/>
        </w:rPr>
        <w:t xml:space="preserve"> </w:t>
      </w:r>
      <w:proofErr w:type="spellStart"/>
      <w:r w:rsidRPr="00DC41FF">
        <w:rPr>
          <w:rFonts w:eastAsia="Times New Roman" w:cs="Arial"/>
          <w:b/>
          <w:bCs/>
          <w:lang w:val="ro-RO" w:eastAsia="ro-RO"/>
        </w:rPr>
        <w:t>Spaţiului</w:t>
      </w:r>
      <w:proofErr w:type="spellEnd"/>
      <w:r w:rsidRPr="00DC41FF">
        <w:rPr>
          <w:rFonts w:eastAsia="Times New Roman" w:cs="Arial"/>
          <w:b/>
          <w:bCs/>
          <w:lang w:val="ro-RO" w:eastAsia="ro-RO"/>
        </w:rPr>
        <w:t xml:space="preserve"> Economic European, în vederea admiterii </w:t>
      </w:r>
      <w:proofErr w:type="spellStart"/>
      <w:r w:rsidRPr="00DC41FF">
        <w:rPr>
          <w:rFonts w:eastAsia="Times New Roman" w:cs="Arial"/>
          <w:b/>
          <w:bCs/>
          <w:lang w:val="ro-RO" w:eastAsia="ro-RO"/>
        </w:rPr>
        <w:t>şi</w:t>
      </w:r>
      <w:proofErr w:type="spellEnd"/>
      <w:r w:rsidRPr="00DC41FF">
        <w:rPr>
          <w:rFonts w:eastAsia="Times New Roman" w:cs="Arial"/>
          <w:b/>
          <w:bCs/>
          <w:lang w:val="ro-RO" w:eastAsia="ro-RO"/>
        </w:rPr>
        <w:t xml:space="preserve"> practicării acesteia în România, aprobat prin  </w:t>
      </w:r>
      <w:r w:rsidRPr="00DC41FF">
        <w:rPr>
          <w:rFonts w:eastAsia="Times New Roman" w:cs="Arial"/>
          <w:b/>
          <w:lang w:val="ro-RO" w:eastAsia="ro-RO"/>
        </w:rPr>
        <w:t xml:space="preserve">Ordinul ministrului </w:t>
      </w:r>
      <w:proofErr w:type="spellStart"/>
      <w:r w:rsidRPr="00DC41FF">
        <w:rPr>
          <w:rFonts w:eastAsia="Times New Roman" w:cs="Arial"/>
          <w:b/>
          <w:lang w:val="ro-RO" w:eastAsia="ro-RO"/>
        </w:rPr>
        <w:t>justiţiei</w:t>
      </w:r>
      <w:proofErr w:type="spellEnd"/>
      <w:r w:rsidRPr="00DC41FF">
        <w:rPr>
          <w:rFonts w:eastAsia="Times New Roman" w:cs="Arial"/>
          <w:b/>
          <w:lang w:val="ro-RO" w:eastAsia="ro-RO"/>
        </w:rPr>
        <w:t xml:space="preserve"> nr. 1813/2008</w:t>
      </w:r>
      <w:bookmarkEnd w:id="0"/>
    </w:p>
    <w:p w:rsidR="00286EBD" w:rsidRPr="00DC41FF" w:rsidRDefault="00286EBD" w:rsidP="00532397">
      <w:pPr>
        <w:spacing w:before="240"/>
        <w:ind w:left="-284" w:right="134"/>
        <w:jc w:val="center"/>
        <w:rPr>
          <w:rFonts w:eastAsia="Times New Roman" w:cs="Arial"/>
          <w:b/>
          <w:lang w:val="ro-RO" w:eastAsia="ro-RO"/>
        </w:rPr>
      </w:pPr>
    </w:p>
    <w:p w:rsidR="00286EBD" w:rsidRPr="00DC41FF" w:rsidRDefault="00286EBD" w:rsidP="00532397">
      <w:pPr>
        <w:spacing w:before="240"/>
        <w:ind w:left="-284" w:right="134"/>
        <w:rPr>
          <w:rFonts w:eastAsia="Times New Roman" w:cs="Arial"/>
          <w:b/>
          <w:lang w:val="ro-RO"/>
        </w:rPr>
      </w:pPr>
      <w:r w:rsidRPr="00DC41FF">
        <w:rPr>
          <w:rFonts w:eastAsia="Times New Roman" w:cs="Arial"/>
          <w:b/>
          <w:lang w:val="ro-RO"/>
        </w:rPr>
        <w:t xml:space="preserve">Ministrul </w:t>
      </w:r>
      <w:r w:rsidR="00E921E6" w:rsidRPr="00DC41FF">
        <w:rPr>
          <w:rFonts w:eastAsia="Times New Roman" w:cs="Arial"/>
          <w:b/>
          <w:lang w:val="ro-RO"/>
        </w:rPr>
        <w:t xml:space="preserve">Interimar al </w:t>
      </w:r>
      <w:r w:rsidRPr="00DC41FF">
        <w:rPr>
          <w:rFonts w:eastAsia="Times New Roman" w:cs="Arial"/>
          <w:b/>
          <w:lang w:val="ro-RO"/>
        </w:rPr>
        <w:t xml:space="preserve">Justiţiei, </w:t>
      </w:r>
    </w:p>
    <w:p w:rsidR="00286EBD" w:rsidRPr="00DC41FF" w:rsidRDefault="00286EBD" w:rsidP="00532397">
      <w:pPr>
        <w:spacing w:before="240"/>
        <w:ind w:left="-284" w:right="134"/>
        <w:rPr>
          <w:rFonts w:eastAsia="Times New Roman" w:cs="Arial"/>
          <w:iCs/>
          <w:lang w:val="ro-RO" w:eastAsia="ro-RO"/>
        </w:rPr>
      </w:pPr>
      <w:r w:rsidRPr="00DC41FF">
        <w:rPr>
          <w:rFonts w:eastAsia="Times New Roman" w:cs="Arial"/>
          <w:iCs/>
          <w:lang w:val="ro-RO" w:eastAsia="ro-RO"/>
        </w:rPr>
        <w:t xml:space="preserve">Având în vedere </w:t>
      </w:r>
      <w:r w:rsidR="00D13F1E" w:rsidRPr="00DC41FF">
        <w:rPr>
          <w:lang w:val="ro-RO"/>
        </w:rPr>
        <w:t>documentele elaborate de Comisia Europeană, înregistrate la Ministerul Justiției cu nr. 17/10724/2021/25.05.2021 și nr. 19/10724/2021/02.06.2021,</w:t>
      </w:r>
      <w:r w:rsidR="00E921E6" w:rsidRPr="00DC41FF">
        <w:rPr>
          <w:lang w:val="ro-RO"/>
        </w:rPr>
        <w:t xml:space="preserve"> prin care</w:t>
      </w:r>
      <w:r w:rsidR="00D13F1E" w:rsidRPr="00DC41FF">
        <w:rPr>
          <w:lang w:val="ro-RO"/>
        </w:rPr>
        <w:t xml:space="preserve"> se relevă necesitatea simplificării documentației privitoare la recunoașterea calificărilor profesionale, atât în ceea ce privește tipul documentelor, cât și a formei acestora</w:t>
      </w:r>
      <w:r w:rsidR="00E921E6" w:rsidRPr="00DC41FF">
        <w:rPr>
          <w:lang w:val="ro-RO"/>
        </w:rPr>
        <w:t xml:space="preserve">, precum și scrisoarea de punere în întârziere – </w:t>
      </w:r>
      <w:bookmarkStart w:id="1" w:name="_Hlk75520197"/>
      <w:r w:rsidR="00E921E6" w:rsidRPr="00DC41FF">
        <w:rPr>
          <w:lang w:val="ro-RO"/>
        </w:rPr>
        <w:t>încălcarea 2018/2393</w:t>
      </w:r>
      <w:bookmarkEnd w:id="1"/>
      <w:r w:rsidR="00E921E6" w:rsidRPr="00DC41FF">
        <w:rPr>
          <w:lang w:val="ro-RO"/>
        </w:rPr>
        <w:t xml:space="preserve">, care pune în </w:t>
      </w:r>
      <w:proofErr w:type="spellStart"/>
      <w:r w:rsidR="00E921E6" w:rsidRPr="00DC41FF">
        <w:rPr>
          <w:lang w:val="ro-RO"/>
        </w:rPr>
        <w:t>discuţie</w:t>
      </w:r>
      <w:proofErr w:type="spellEnd"/>
      <w:r w:rsidR="00E921E6" w:rsidRPr="00DC41FF">
        <w:rPr>
          <w:lang w:val="ro-RO"/>
        </w:rPr>
        <w:t xml:space="preserve"> deficiențele constatate în ceea ce privește funcționarea ghișeului unic din România</w:t>
      </w:r>
      <w:r w:rsidRPr="00DC41FF">
        <w:rPr>
          <w:rFonts w:eastAsia="Times New Roman" w:cs="Arial"/>
          <w:iCs/>
          <w:lang w:val="ro-RO" w:eastAsia="ro-RO"/>
        </w:rPr>
        <w:t xml:space="preserve">; </w:t>
      </w:r>
    </w:p>
    <w:p w:rsidR="00286EBD" w:rsidRPr="00DC41FF" w:rsidRDefault="00286EBD" w:rsidP="00532397">
      <w:pPr>
        <w:spacing w:before="240"/>
        <w:ind w:left="-284" w:right="134"/>
        <w:rPr>
          <w:rFonts w:eastAsia="Times New Roman" w:cs="Arial"/>
          <w:iCs/>
          <w:lang w:val="ro-RO" w:eastAsia="ro-RO"/>
        </w:rPr>
      </w:pPr>
      <w:r w:rsidRPr="00DC41FF">
        <w:rPr>
          <w:rFonts w:eastAsia="Times New Roman" w:cs="Arial"/>
          <w:iCs/>
          <w:lang w:val="ro-RO" w:eastAsia="ro-RO"/>
        </w:rPr>
        <w:t xml:space="preserve">În temeiul </w:t>
      </w:r>
      <w:hyperlink r:id="rId8" w:history="1">
        <w:r w:rsidRPr="00DC41FF">
          <w:rPr>
            <w:rFonts w:eastAsia="Times New Roman" w:cs="Arial"/>
            <w:iCs/>
            <w:lang w:val="ro-RO" w:eastAsia="ro-RO"/>
          </w:rPr>
          <w:t>art. 13</w:t>
        </w:r>
      </w:hyperlink>
      <w:r w:rsidRPr="00DC41FF">
        <w:rPr>
          <w:rFonts w:eastAsia="Times New Roman" w:cs="Arial"/>
          <w:iCs/>
          <w:lang w:val="ro-RO" w:eastAsia="ro-RO"/>
        </w:rPr>
        <w:t xml:space="preserve"> din Hotărârea Guvernului nr. 652/2009 privind organizarea </w:t>
      </w:r>
      <w:proofErr w:type="spellStart"/>
      <w:r w:rsidRPr="00DC41FF">
        <w:rPr>
          <w:rFonts w:eastAsia="Times New Roman" w:cs="Arial"/>
          <w:iCs/>
          <w:lang w:val="ro-RO" w:eastAsia="ro-RO"/>
        </w:rPr>
        <w:t>şi</w:t>
      </w:r>
      <w:proofErr w:type="spellEnd"/>
      <w:r w:rsidRPr="00DC41FF">
        <w:rPr>
          <w:rFonts w:eastAsia="Times New Roman" w:cs="Arial"/>
          <w:iCs/>
          <w:lang w:val="ro-RO" w:eastAsia="ro-RO"/>
        </w:rPr>
        <w:t xml:space="preserve"> funcţionarea Ministerului Justiţiei, cu modificările </w:t>
      </w:r>
      <w:proofErr w:type="spellStart"/>
      <w:r w:rsidRPr="00DC41FF">
        <w:rPr>
          <w:rFonts w:eastAsia="Times New Roman" w:cs="Arial"/>
          <w:iCs/>
          <w:lang w:val="ro-RO" w:eastAsia="ro-RO"/>
        </w:rPr>
        <w:t>şi</w:t>
      </w:r>
      <w:proofErr w:type="spellEnd"/>
      <w:r w:rsidRPr="00DC41FF">
        <w:rPr>
          <w:rFonts w:eastAsia="Times New Roman" w:cs="Arial"/>
          <w:iCs/>
          <w:lang w:val="ro-RO" w:eastAsia="ro-RO"/>
        </w:rPr>
        <w:t xml:space="preserve"> completările ulterioare;</w:t>
      </w:r>
    </w:p>
    <w:p w:rsidR="00286EBD" w:rsidRPr="00DC41FF" w:rsidRDefault="00286EBD" w:rsidP="00532397">
      <w:pPr>
        <w:spacing w:before="240"/>
        <w:ind w:left="-284" w:right="134"/>
        <w:rPr>
          <w:rFonts w:eastAsia="Times New Roman" w:cs="Arial"/>
          <w:iCs/>
          <w:lang w:val="ro-RO" w:eastAsia="ro-RO"/>
        </w:rPr>
      </w:pPr>
      <w:r w:rsidRPr="00DC41FF">
        <w:rPr>
          <w:rFonts w:eastAsia="Times New Roman" w:cs="Arial"/>
          <w:b/>
          <w:lang w:val="ro-RO" w:eastAsia="ro-RO"/>
        </w:rPr>
        <w:t>Emite următorul</w:t>
      </w:r>
    </w:p>
    <w:p w:rsidR="00286EBD" w:rsidRPr="00DC41FF" w:rsidRDefault="00286EBD" w:rsidP="00532397">
      <w:pPr>
        <w:keepNext/>
        <w:spacing w:before="240"/>
        <w:ind w:left="-284" w:right="134"/>
        <w:jc w:val="center"/>
        <w:outlineLvl w:val="0"/>
        <w:rPr>
          <w:rFonts w:eastAsia="Times New Roman" w:cs="Arial"/>
          <w:b/>
          <w:lang w:val="ro-RO"/>
        </w:rPr>
      </w:pPr>
      <w:r w:rsidRPr="00DC41FF">
        <w:rPr>
          <w:rFonts w:eastAsia="Times New Roman" w:cs="Arial"/>
          <w:b/>
          <w:lang w:val="ro-RO"/>
        </w:rPr>
        <w:t>O R D I N</w:t>
      </w:r>
    </w:p>
    <w:p w:rsidR="00286EBD" w:rsidRPr="00DC41FF" w:rsidRDefault="00286EBD" w:rsidP="00532397">
      <w:pPr>
        <w:autoSpaceDE w:val="0"/>
        <w:autoSpaceDN w:val="0"/>
        <w:adjustRightInd w:val="0"/>
        <w:spacing w:before="240"/>
        <w:ind w:left="-284" w:right="134"/>
        <w:rPr>
          <w:rFonts w:eastAsia="Times New Roman" w:cs="Arial"/>
          <w:lang w:val="ro-RO" w:eastAsia="ro-RO"/>
        </w:rPr>
      </w:pPr>
      <w:r w:rsidRPr="00DC41FF">
        <w:rPr>
          <w:rFonts w:eastAsia="Times New Roman" w:cs="Arial"/>
          <w:b/>
          <w:lang w:val="ro-RO" w:eastAsia="ro-RO"/>
        </w:rPr>
        <w:t>Art.</w:t>
      </w:r>
      <w:r w:rsidR="006B202C" w:rsidRPr="00DC41FF">
        <w:rPr>
          <w:rFonts w:eastAsia="Times New Roman" w:cs="Arial"/>
          <w:b/>
          <w:lang w:val="ro-RO" w:eastAsia="ro-RO"/>
        </w:rPr>
        <w:t xml:space="preserve"> </w:t>
      </w:r>
      <w:r w:rsidRPr="00DC41FF">
        <w:rPr>
          <w:rFonts w:eastAsia="Times New Roman" w:cs="Arial"/>
          <w:b/>
          <w:lang w:val="ro-RO" w:eastAsia="ro-RO"/>
        </w:rPr>
        <w:t xml:space="preserve">I. </w:t>
      </w:r>
      <w:r w:rsidRPr="00DC41FF">
        <w:rPr>
          <w:rFonts w:eastAsia="Times New Roman" w:cs="Arial"/>
          <w:b/>
          <w:bCs/>
          <w:lang w:val="ro-RO" w:eastAsia="ro-RO"/>
        </w:rPr>
        <w:t>-</w:t>
      </w:r>
      <w:r w:rsidRPr="00DC41FF">
        <w:rPr>
          <w:rFonts w:eastAsia="Times New Roman" w:cs="Arial"/>
          <w:b/>
          <w:lang w:val="ro-RO" w:eastAsia="ro-RO"/>
        </w:rPr>
        <w:t xml:space="preserve"> </w:t>
      </w:r>
      <w:r w:rsidR="00976A76" w:rsidRPr="00DC41FF">
        <w:rPr>
          <w:rFonts w:eastAsia="Times New Roman" w:cs="Arial"/>
          <w:bCs/>
          <w:lang w:val="ro-RO" w:eastAsia="ro-RO"/>
        </w:rPr>
        <w:t xml:space="preserve">Regulamentul privind </w:t>
      </w:r>
      <w:proofErr w:type="spellStart"/>
      <w:r w:rsidR="00976A76" w:rsidRPr="00DC41FF">
        <w:rPr>
          <w:rFonts w:eastAsia="Times New Roman" w:cs="Arial"/>
          <w:bCs/>
          <w:lang w:val="ro-RO" w:eastAsia="ro-RO"/>
        </w:rPr>
        <w:t>recunoaşterea</w:t>
      </w:r>
      <w:proofErr w:type="spellEnd"/>
      <w:r w:rsidR="00976A76" w:rsidRPr="00DC41FF">
        <w:rPr>
          <w:rFonts w:eastAsia="Times New Roman" w:cs="Arial"/>
          <w:bCs/>
          <w:lang w:val="ro-RO" w:eastAsia="ro-RO"/>
        </w:rPr>
        <w:t xml:space="preserve"> calificării profesionale de consilier juridic a </w:t>
      </w:r>
      <w:proofErr w:type="spellStart"/>
      <w:r w:rsidR="00976A76" w:rsidRPr="00DC41FF">
        <w:rPr>
          <w:rFonts w:eastAsia="Times New Roman" w:cs="Arial"/>
          <w:bCs/>
          <w:lang w:val="ro-RO" w:eastAsia="ro-RO"/>
        </w:rPr>
        <w:t>cetăţenilor</w:t>
      </w:r>
      <w:proofErr w:type="spellEnd"/>
      <w:r w:rsidR="00976A76" w:rsidRPr="00DC41FF">
        <w:rPr>
          <w:rFonts w:eastAsia="Times New Roman" w:cs="Arial"/>
          <w:bCs/>
          <w:lang w:val="ro-RO" w:eastAsia="ro-RO"/>
        </w:rPr>
        <w:t xml:space="preserve"> statelor membre ale Uniunii Europene sau </w:t>
      </w:r>
      <w:proofErr w:type="spellStart"/>
      <w:r w:rsidR="00976A76" w:rsidRPr="00DC41FF">
        <w:rPr>
          <w:rFonts w:eastAsia="Times New Roman" w:cs="Arial"/>
          <w:bCs/>
          <w:lang w:val="ro-RO" w:eastAsia="ro-RO"/>
        </w:rPr>
        <w:t>aparţinând</w:t>
      </w:r>
      <w:proofErr w:type="spellEnd"/>
      <w:r w:rsidR="00976A76" w:rsidRPr="00DC41FF">
        <w:rPr>
          <w:rFonts w:eastAsia="Times New Roman" w:cs="Arial"/>
          <w:bCs/>
          <w:lang w:val="ro-RO" w:eastAsia="ro-RO"/>
        </w:rPr>
        <w:t xml:space="preserve"> </w:t>
      </w:r>
      <w:proofErr w:type="spellStart"/>
      <w:r w:rsidR="00976A76" w:rsidRPr="00DC41FF">
        <w:rPr>
          <w:rFonts w:eastAsia="Times New Roman" w:cs="Arial"/>
          <w:bCs/>
          <w:lang w:val="ro-RO" w:eastAsia="ro-RO"/>
        </w:rPr>
        <w:t>Spaţiului</w:t>
      </w:r>
      <w:proofErr w:type="spellEnd"/>
      <w:r w:rsidR="00976A76" w:rsidRPr="00DC41FF">
        <w:rPr>
          <w:rFonts w:eastAsia="Times New Roman" w:cs="Arial"/>
          <w:bCs/>
          <w:lang w:val="ro-RO" w:eastAsia="ro-RO"/>
        </w:rPr>
        <w:t xml:space="preserve"> Economic European, în vederea admiterii </w:t>
      </w:r>
      <w:proofErr w:type="spellStart"/>
      <w:r w:rsidR="00976A76" w:rsidRPr="00DC41FF">
        <w:rPr>
          <w:rFonts w:eastAsia="Times New Roman" w:cs="Arial"/>
          <w:bCs/>
          <w:lang w:val="ro-RO" w:eastAsia="ro-RO"/>
        </w:rPr>
        <w:t>şi</w:t>
      </w:r>
      <w:proofErr w:type="spellEnd"/>
      <w:r w:rsidR="00976A76" w:rsidRPr="00DC41FF">
        <w:rPr>
          <w:rFonts w:eastAsia="Times New Roman" w:cs="Arial"/>
          <w:bCs/>
          <w:lang w:val="ro-RO" w:eastAsia="ro-RO"/>
        </w:rPr>
        <w:t xml:space="preserve"> practicării acesteia în România, aprobat prin  </w:t>
      </w:r>
      <w:r w:rsidR="00976A76" w:rsidRPr="00DC41FF">
        <w:rPr>
          <w:lang w:val="ro-RO"/>
        </w:rPr>
        <w:t xml:space="preserve">Ordinul ministrului </w:t>
      </w:r>
      <w:proofErr w:type="spellStart"/>
      <w:r w:rsidR="00976A76" w:rsidRPr="00DC41FF">
        <w:rPr>
          <w:lang w:val="ro-RO"/>
        </w:rPr>
        <w:t>justiţiei</w:t>
      </w:r>
      <w:proofErr w:type="spellEnd"/>
      <w:r w:rsidR="00976A76" w:rsidRPr="00DC41FF">
        <w:rPr>
          <w:lang w:val="ro-RO"/>
        </w:rPr>
        <w:t xml:space="preserve"> nr. 1813/2008, publicat în Monitorul Oficial al României, Partea I, nr. 509 din 07 iulie 2008, cu </w:t>
      </w:r>
      <w:r w:rsidR="005E5F08" w:rsidRPr="00DC41FF">
        <w:rPr>
          <w:lang w:val="ro-RO"/>
        </w:rPr>
        <w:t>modificările și completările</w:t>
      </w:r>
      <w:r w:rsidR="00976A76" w:rsidRPr="00DC41FF">
        <w:rPr>
          <w:lang w:val="ro-RO"/>
        </w:rPr>
        <w:t xml:space="preserve"> ulterioare</w:t>
      </w:r>
      <w:r w:rsidRPr="00DC41FF">
        <w:rPr>
          <w:rFonts w:eastAsia="Times New Roman" w:cs="Arial"/>
          <w:iCs/>
          <w:lang w:val="ro-RO" w:eastAsia="ro-RO"/>
        </w:rPr>
        <w:t>,</w:t>
      </w:r>
      <w:r w:rsidRPr="00DC41FF">
        <w:rPr>
          <w:rFonts w:eastAsia="Times New Roman" w:cs="Arial"/>
          <w:lang w:val="ro-RO" w:eastAsia="ro-RO"/>
        </w:rPr>
        <w:t xml:space="preserve"> se modifică după cum urmează:</w:t>
      </w:r>
    </w:p>
    <w:p w:rsidR="0097173B" w:rsidRPr="00DC41FF" w:rsidRDefault="0097173B" w:rsidP="0097173B">
      <w:pPr>
        <w:autoSpaceDE w:val="0"/>
        <w:autoSpaceDN w:val="0"/>
        <w:adjustRightInd w:val="0"/>
        <w:spacing w:before="240"/>
        <w:ind w:left="-284" w:right="134"/>
        <w:rPr>
          <w:b/>
          <w:bCs/>
          <w:lang w:val="ro-RO"/>
        </w:rPr>
      </w:pPr>
      <w:r w:rsidRPr="00DC41FF">
        <w:rPr>
          <w:rFonts w:eastAsia="Times New Roman" w:cs="Arial"/>
          <w:lang w:val="ro-RO" w:eastAsia="ro-RO"/>
        </w:rPr>
        <w:t>1.</w:t>
      </w:r>
      <w:r w:rsidRPr="00DC41FF">
        <w:rPr>
          <w:lang w:val="ro-RO"/>
        </w:rPr>
        <w:t xml:space="preserve"> </w:t>
      </w:r>
      <w:r w:rsidR="005E5F08" w:rsidRPr="00DC41FF">
        <w:rPr>
          <w:lang w:val="ro-RO"/>
        </w:rPr>
        <w:t>Titlul</w:t>
      </w:r>
      <w:r w:rsidRPr="00DC41FF">
        <w:rPr>
          <w:lang w:val="ro-RO"/>
        </w:rPr>
        <w:t xml:space="preserve"> ordinului ministrului justiției se modifică </w:t>
      </w:r>
      <w:r w:rsidR="005E5F08" w:rsidRPr="00DC41FF">
        <w:rPr>
          <w:lang w:val="ro-RO"/>
        </w:rPr>
        <w:t>după cum urmează</w:t>
      </w:r>
      <w:r w:rsidRPr="00DC41FF">
        <w:rPr>
          <w:lang w:val="ro-RO"/>
        </w:rPr>
        <w:t>: „</w:t>
      </w:r>
      <w:r w:rsidRPr="00DC41FF">
        <w:rPr>
          <w:bCs/>
          <w:lang w:val="ro-RO"/>
        </w:rPr>
        <w:t xml:space="preserve">Ordinul nr. 1813/2008 pentru aprobarea Regulamentului privind </w:t>
      </w:r>
      <w:proofErr w:type="spellStart"/>
      <w:r w:rsidRPr="00DC41FF">
        <w:rPr>
          <w:bCs/>
          <w:lang w:val="ro-RO"/>
        </w:rPr>
        <w:t>recunoaşterea</w:t>
      </w:r>
      <w:proofErr w:type="spellEnd"/>
      <w:r w:rsidRPr="00DC41FF">
        <w:rPr>
          <w:bCs/>
          <w:lang w:val="ro-RO"/>
        </w:rPr>
        <w:t xml:space="preserve"> calificării profesionale de consilier juridic a </w:t>
      </w:r>
      <w:proofErr w:type="spellStart"/>
      <w:r w:rsidRPr="00DC41FF">
        <w:rPr>
          <w:bCs/>
          <w:lang w:val="ro-RO"/>
        </w:rPr>
        <w:t>cetăţenilor</w:t>
      </w:r>
      <w:proofErr w:type="spellEnd"/>
      <w:r w:rsidRPr="00DC41FF">
        <w:rPr>
          <w:bCs/>
          <w:lang w:val="ro-RO"/>
        </w:rPr>
        <w:t xml:space="preserve"> statelor membre ale Uniunii Europene sau </w:t>
      </w:r>
      <w:proofErr w:type="spellStart"/>
      <w:r w:rsidRPr="00DC41FF">
        <w:rPr>
          <w:bCs/>
          <w:lang w:val="ro-RO"/>
        </w:rPr>
        <w:t>aparţinând</w:t>
      </w:r>
      <w:proofErr w:type="spellEnd"/>
      <w:r w:rsidRPr="00DC41FF">
        <w:rPr>
          <w:bCs/>
          <w:lang w:val="ro-RO"/>
        </w:rPr>
        <w:t xml:space="preserve"> </w:t>
      </w:r>
      <w:proofErr w:type="spellStart"/>
      <w:r w:rsidRPr="00DC41FF">
        <w:rPr>
          <w:bCs/>
          <w:lang w:val="ro-RO"/>
        </w:rPr>
        <w:t>Spaţiului</w:t>
      </w:r>
      <w:proofErr w:type="spellEnd"/>
      <w:r w:rsidRPr="00DC41FF">
        <w:rPr>
          <w:bCs/>
          <w:lang w:val="ro-RO"/>
        </w:rPr>
        <w:t xml:space="preserve"> Economic European</w:t>
      </w:r>
      <w:r w:rsidRPr="00DC41FF">
        <w:rPr>
          <w:lang w:val="ro-RO"/>
        </w:rPr>
        <w:t xml:space="preserve"> ori </w:t>
      </w:r>
      <w:proofErr w:type="spellStart"/>
      <w:r w:rsidRPr="00DC41FF">
        <w:rPr>
          <w:lang w:val="ro-RO"/>
        </w:rPr>
        <w:t>Confederaţiei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Elveţiene</w:t>
      </w:r>
      <w:proofErr w:type="spellEnd"/>
      <w:r w:rsidRPr="00DC41FF">
        <w:rPr>
          <w:bCs/>
          <w:lang w:val="ro-RO"/>
        </w:rPr>
        <w:t xml:space="preserve">, în vederea admiterii </w:t>
      </w:r>
      <w:proofErr w:type="spellStart"/>
      <w:r w:rsidRPr="00DC41FF">
        <w:rPr>
          <w:bCs/>
          <w:lang w:val="ro-RO"/>
        </w:rPr>
        <w:t>şi</w:t>
      </w:r>
      <w:proofErr w:type="spellEnd"/>
      <w:r w:rsidRPr="00DC41FF">
        <w:rPr>
          <w:bCs/>
          <w:lang w:val="ro-RO"/>
        </w:rPr>
        <w:t xml:space="preserve"> practicării acesteia în România</w:t>
      </w:r>
      <w:r w:rsidRPr="00DC41FF">
        <w:rPr>
          <w:b/>
          <w:bCs/>
          <w:lang w:val="ro-RO"/>
        </w:rPr>
        <w:t>”.</w:t>
      </w:r>
    </w:p>
    <w:p w:rsidR="0097173B" w:rsidRPr="00DC41FF" w:rsidRDefault="0097173B" w:rsidP="0097173B">
      <w:pPr>
        <w:ind w:left="-284"/>
        <w:rPr>
          <w:lang w:val="ro-RO"/>
        </w:rPr>
      </w:pPr>
      <w:r w:rsidRPr="00DC41FF">
        <w:rPr>
          <w:lang w:val="ro-RO"/>
        </w:rPr>
        <w:lastRenderedPageBreak/>
        <w:t>2.</w:t>
      </w:r>
      <w:r w:rsidR="005E5F08" w:rsidRPr="00DC41FF">
        <w:rPr>
          <w:lang w:val="ro-RO"/>
        </w:rPr>
        <w:t xml:space="preserve"> Titlul R</w:t>
      </w:r>
      <w:r w:rsidRPr="00DC41FF">
        <w:rPr>
          <w:lang w:val="ro-RO"/>
        </w:rPr>
        <w:t>egulamentului aprobat prin ordinul ministrului justiției</w:t>
      </w:r>
      <w:r w:rsidR="005E5F08" w:rsidRPr="00DC41FF">
        <w:rPr>
          <w:lang w:val="ro-RO"/>
        </w:rPr>
        <w:t xml:space="preserve"> se modifică</w:t>
      </w:r>
      <w:r w:rsidRPr="00DC41FF">
        <w:rPr>
          <w:lang w:val="ro-RO"/>
        </w:rPr>
        <w:t xml:space="preserve"> </w:t>
      </w:r>
      <w:r w:rsidR="005E5F08" w:rsidRPr="00DC41FF">
        <w:rPr>
          <w:lang w:val="ro-RO"/>
        </w:rPr>
        <w:t>după cum urmează</w:t>
      </w:r>
      <w:r w:rsidRPr="00DC41FF">
        <w:rPr>
          <w:lang w:val="ro-RO"/>
        </w:rPr>
        <w:t>: „</w:t>
      </w:r>
      <w:r w:rsidRPr="00DC41FF">
        <w:rPr>
          <w:bCs/>
          <w:lang w:val="ro-RO"/>
        </w:rPr>
        <w:t xml:space="preserve">Regulamentul privind </w:t>
      </w:r>
      <w:proofErr w:type="spellStart"/>
      <w:r w:rsidRPr="00DC41FF">
        <w:rPr>
          <w:bCs/>
          <w:lang w:val="ro-RO"/>
        </w:rPr>
        <w:t>recunoaşterea</w:t>
      </w:r>
      <w:proofErr w:type="spellEnd"/>
      <w:r w:rsidRPr="00DC41FF">
        <w:rPr>
          <w:bCs/>
          <w:lang w:val="ro-RO"/>
        </w:rPr>
        <w:t xml:space="preserve"> calificării profesionale de consilier juridic a </w:t>
      </w:r>
      <w:proofErr w:type="spellStart"/>
      <w:r w:rsidRPr="00DC41FF">
        <w:rPr>
          <w:bCs/>
          <w:lang w:val="ro-RO"/>
        </w:rPr>
        <w:t>cetăţenilor</w:t>
      </w:r>
      <w:proofErr w:type="spellEnd"/>
      <w:r w:rsidRPr="00DC41FF">
        <w:rPr>
          <w:bCs/>
          <w:lang w:val="ro-RO"/>
        </w:rPr>
        <w:t xml:space="preserve"> statelor membre ale Uniunii Europene sau </w:t>
      </w:r>
      <w:proofErr w:type="spellStart"/>
      <w:r w:rsidRPr="00DC41FF">
        <w:rPr>
          <w:bCs/>
          <w:lang w:val="ro-RO"/>
        </w:rPr>
        <w:t>aparţinând</w:t>
      </w:r>
      <w:proofErr w:type="spellEnd"/>
      <w:r w:rsidRPr="00DC41FF">
        <w:rPr>
          <w:bCs/>
          <w:lang w:val="ro-RO"/>
        </w:rPr>
        <w:t xml:space="preserve"> </w:t>
      </w:r>
      <w:proofErr w:type="spellStart"/>
      <w:r w:rsidRPr="00DC41FF">
        <w:rPr>
          <w:bCs/>
          <w:lang w:val="ro-RO"/>
        </w:rPr>
        <w:t>Spaţiului</w:t>
      </w:r>
      <w:proofErr w:type="spellEnd"/>
      <w:r w:rsidRPr="00DC41FF">
        <w:rPr>
          <w:bCs/>
          <w:lang w:val="ro-RO"/>
        </w:rPr>
        <w:t xml:space="preserve"> Economic European</w:t>
      </w:r>
      <w:r w:rsidRPr="00DC41FF">
        <w:rPr>
          <w:lang w:val="ro-RO"/>
        </w:rPr>
        <w:t xml:space="preserve"> ori </w:t>
      </w:r>
      <w:proofErr w:type="spellStart"/>
      <w:r w:rsidRPr="00DC41FF">
        <w:rPr>
          <w:lang w:val="ro-RO"/>
        </w:rPr>
        <w:t>Confederaţiei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Elveţiene</w:t>
      </w:r>
      <w:proofErr w:type="spellEnd"/>
      <w:r w:rsidRPr="00DC41FF">
        <w:rPr>
          <w:bCs/>
          <w:lang w:val="ro-RO"/>
        </w:rPr>
        <w:t xml:space="preserve">, în vederea admiterii </w:t>
      </w:r>
      <w:proofErr w:type="spellStart"/>
      <w:r w:rsidRPr="00DC41FF">
        <w:rPr>
          <w:bCs/>
          <w:lang w:val="ro-RO"/>
        </w:rPr>
        <w:t>şi</w:t>
      </w:r>
      <w:proofErr w:type="spellEnd"/>
      <w:r w:rsidRPr="00DC41FF">
        <w:rPr>
          <w:bCs/>
          <w:lang w:val="ro-RO"/>
        </w:rPr>
        <w:t xml:space="preserve"> practicării acesteia în România din 27.06.2008”.</w:t>
      </w:r>
    </w:p>
    <w:p w:rsidR="001C6296" w:rsidRPr="00DC41FF" w:rsidRDefault="0097173B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3. </w:t>
      </w:r>
      <w:r w:rsidR="001C6296" w:rsidRPr="00DC41FF">
        <w:rPr>
          <w:lang w:val="ro-RO"/>
        </w:rPr>
        <w:t xml:space="preserve">Articolul 1 se modifică </w:t>
      </w:r>
      <w:proofErr w:type="spellStart"/>
      <w:r w:rsidR="001C6296" w:rsidRPr="00DC41FF">
        <w:rPr>
          <w:lang w:val="ro-RO"/>
        </w:rPr>
        <w:t>şi</w:t>
      </w:r>
      <w:proofErr w:type="spellEnd"/>
      <w:r w:rsidR="001C6296" w:rsidRPr="00DC41FF">
        <w:rPr>
          <w:lang w:val="ro-RO"/>
        </w:rPr>
        <w:t xml:space="preserve"> va avea următorul cuprins:</w:t>
      </w:r>
    </w:p>
    <w:p w:rsidR="006D0C95" w:rsidRPr="00DC41FF" w:rsidRDefault="001C6296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b/>
          <w:bCs/>
          <w:lang w:val="ro-RO"/>
        </w:rPr>
        <w:t>„</w:t>
      </w:r>
      <w:r w:rsidR="006D0C95" w:rsidRPr="00DC41FF">
        <w:rPr>
          <w:bCs/>
          <w:lang w:val="ro-RO"/>
        </w:rPr>
        <w:t>Art. 1.</w:t>
      </w:r>
      <w:r w:rsidR="006D0C95" w:rsidRPr="00DC41FF">
        <w:rPr>
          <w:lang w:val="ro-RO"/>
        </w:rPr>
        <w:t xml:space="preserve"> -   </w:t>
      </w:r>
      <w:proofErr w:type="spellStart"/>
      <w:r w:rsidR="006D0C95" w:rsidRPr="00DC41FF">
        <w:rPr>
          <w:lang w:val="ro-RO"/>
        </w:rPr>
        <w:t>Cetăţeanul</w:t>
      </w:r>
      <w:proofErr w:type="spellEnd"/>
      <w:r w:rsidR="006D0C95" w:rsidRPr="00DC41FF">
        <w:rPr>
          <w:lang w:val="ro-RO"/>
        </w:rPr>
        <w:t xml:space="preserve"> unui stat membru al Uniunii Europene sau </w:t>
      </w:r>
      <w:proofErr w:type="spellStart"/>
      <w:r w:rsidR="006D0C95" w:rsidRPr="00DC41FF">
        <w:rPr>
          <w:lang w:val="ro-RO"/>
        </w:rPr>
        <w:t>aparţinând</w:t>
      </w:r>
      <w:proofErr w:type="spellEnd"/>
      <w:r w:rsidR="006D0C95" w:rsidRPr="00DC41FF">
        <w:rPr>
          <w:lang w:val="ro-RO"/>
        </w:rPr>
        <w:t xml:space="preserve"> </w:t>
      </w:r>
      <w:proofErr w:type="spellStart"/>
      <w:r w:rsidR="006D0C95" w:rsidRPr="00DC41FF">
        <w:rPr>
          <w:lang w:val="ro-RO"/>
        </w:rPr>
        <w:t>Spaţiului</w:t>
      </w:r>
      <w:proofErr w:type="spellEnd"/>
      <w:r w:rsidR="006D0C95" w:rsidRPr="00DC41FF">
        <w:rPr>
          <w:lang w:val="ro-RO"/>
        </w:rPr>
        <w:t xml:space="preserve"> Economic European ori </w:t>
      </w:r>
      <w:proofErr w:type="spellStart"/>
      <w:r w:rsidR="006D0C95" w:rsidRPr="00DC41FF">
        <w:rPr>
          <w:lang w:val="ro-RO"/>
        </w:rPr>
        <w:t>Confederaţiei</w:t>
      </w:r>
      <w:proofErr w:type="spellEnd"/>
      <w:r w:rsidR="006D0C95" w:rsidRPr="00DC41FF">
        <w:rPr>
          <w:lang w:val="ro-RO"/>
        </w:rPr>
        <w:t xml:space="preserve"> </w:t>
      </w:r>
      <w:proofErr w:type="spellStart"/>
      <w:r w:rsidR="006D0C95" w:rsidRPr="00DC41FF">
        <w:rPr>
          <w:lang w:val="ro-RO"/>
        </w:rPr>
        <w:t>Elveţiene</w:t>
      </w:r>
      <w:proofErr w:type="spellEnd"/>
      <w:r w:rsidR="006D0C95" w:rsidRPr="00DC41FF">
        <w:rPr>
          <w:lang w:val="ro-RO"/>
        </w:rPr>
        <w:t xml:space="preserve"> poate practica profesia de consilier juridic în România, în </w:t>
      </w:r>
      <w:proofErr w:type="spellStart"/>
      <w:r w:rsidR="006D0C95" w:rsidRPr="00DC41FF">
        <w:rPr>
          <w:lang w:val="ro-RO"/>
        </w:rPr>
        <w:t>condiţiile</w:t>
      </w:r>
      <w:proofErr w:type="spellEnd"/>
      <w:r w:rsidR="006D0C95" w:rsidRPr="00DC41FF">
        <w:rPr>
          <w:lang w:val="ro-RO"/>
        </w:rPr>
        <w:t xml:space="preserve"> stabilite în </w:t>
      </w:r>
      <w:hyperlink r:id="rId9" w:history="1">
        <w:r w:rsidR="006D0C95" w:rsidRPr="00DC41FF">
          <w:rPr>
            <w:rStyle w:val="Hyperlink"/>
            <w:color w:val="auto"/>
            <w:u w:val="none"/>
            <w:lang w:val="ro-RO"/>
          </w:rPr>
          <w:t>art. 2</w:t>
        </w:r>
      </w:hyperlink>
      <w:r w:rsidR="006D0C95" w:rsidRPr="00DC41FF">
        <w:rPr>
          <w:lang w:val="ro-RO"/>
        </w:rPr>
        <w:t xml:space="preserve">, art. </w:t>
      </w:r>
      <w:hyperlink r:id="rId10" w:history="1">
        <w:r w:rsidR="006D0C95" w:rsidRPr="00DC41FF">
          <w:rPr>
            <w:rStyle w:val="Hyperlink"/>
            <w:color w:val="auto"/>
            <w:u w:val="none"/>
            <w:lang w:val="ro-RO"/>
          </w:rPr>
          <w:t>3</w:t>
        </w:r>
      </w:hyperlink>
      <w:r w:rsidR="006D0C95" w:rsidRPr="00DC41FF">
        <w:rPr>
          <w:lang w:val="ro-RO"/>
        </w:rPr>
        <w:t xml:space="preserve"> </w:t>
      </w:r>
      <w:proofErr w:type="spellStart"/>
      <w:r w:rsidR="006D0C95" w:rsidRPr="00DC41FF">
        <w:rPr>
          <w:lang w:val="ro-RO"/>
        </w:rPr>
        <w:t>şi</w:t>
      </w:r>
      <w:proofErr w:type="spellEnd"/>
      <w:r w:rsidR="006D0C95" w:rsidRPr="00DC41FF">
        <w:rPr>
          <w:lang w:val="ro-RO"/>
        </w:rPr>
        <w:t xml:space="preserve"> art. </w:t>
      </w:r>
      <w:hyperlink r:id="rId11" w:history="1">
        <w:r w:rsidR="006D0C95" w:rsidRPr="00DC41FF">
          <w:rPr>
            <w:rStyle w:val="Hyperlink"/>
            <w:color w:val="auto"/>
            <w:u w:val="none"/>
            <w:lang w:val="ro-RO"/>
          </w:rPr>
          <w:t>8</w:t>
        </w:r>
        <w:r w:rsidR="006D0C95" w:rsidRPr="00DC41FF">
          <w:rPr>
            <w:rStyle w:val="Hyperlink"/>
            <w:color w:val="auto"/>
            <w:u w:val="none"/>
            <w:vertAlign w:val="superscript"/>
            <w:lang w:val="ro-RO"/>
          </w:rPr>
          <w:t>1</w:t>
        </w:r>
      </w:hyperlink>
      <w:r w:rsidR="006D0C95" w:rsidRPr="00DC41FF">
        <w:rPr>
          <w:lang w:val="ro-RO"/>
        </w:rPr>
        <w:t xml:space="preserve"> din Legea nr. 514/2003 privind organizarea </w:t>
      </w:r>
      <w:proofErr w:type="spellStart"/>
      <w:r w:rsidR="006D0C95" w:rsidRPr="00DC41FF">
        <w:rPr>
          <w:lang w:val="ro-RO"/>
        </w:rPr>
        <w:t>şi</w:t>
      </w:r>
      <w:proofErr w:type="spellEnd"/>
      <w:r w:rsidR="006D0C95" w:rsidRPr="00DC41FF">
        <w:rPr>
          <w:lang w:val="ro-RO"/>
        </w:rPr>
        <w:t xml:space="preserve"> exercitarea profesiei de consilier juridic, cu completările ulterioare.</w:t>
      </w:r>
      <w:r w:rsidRPr="00DC41FF">
        <w:rPr>
          <w:lang w:val="ro-RO"/>
        </w:rPr>
        <w:t>”</w:t>
      </w:r>
      <w:r w:rsidR="006D0C95" w:rsidRPr="00DC41FF">
        <w:rPr>
          <w:lang w:val="ro-RO"/>
        </w:rPr>
        <w:t> </w:t>
      </w:r>
    </w:p>
    <w:p w:rsidR="0097173B" w:rsidRPr="00DC41FF" w:rsidRDefault="0097173B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4</w:t>
      </w:r>
      <w:r w:rsidR="001C6296" w:rsidRPr="00DC41FF">
        <w:rPr>
          <w:lang w:val="ro-RO"/>
        </w:rPr>
        <w:t xml:space="preserve">. </w:t>
      </w:r>
      <w:r w:rsidRPr="00DC41FF">
        <w:rPr>
          <w:lang w:val="ro-RO"/>
        </w:rPr>
        <w:t>Articolul 3 se modifică și va avea următorul cuprins:</w:t>
      </w:r>
    </w:p>
    <w:p w:rsidR="0097173B" w:rsidRPr="00DC41FF" w:rsidRDefault="0097173B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bCs/>
          <w:lang w:val="ro-RO"/>
        </w:rPr>
        <w:t>„Art. 3.</w:t>
      </w:r>
      <w:r w:rsidRPr="00DC41FF">
        <w:rPr>
          <w:lang w:val="ro-RO"/>
        </w:rPr>
        <w:t xml:space="preserve"> -  Pentru a putea solicita accesul la profesia de consilier juridic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pentru a practica această profesie pe teritoriul României, solicitantul trebuie să îndeplinească </w:t>
      </w:r>
      <w:proofErr w:type="spellStart"/>
      <w:r w:rsidRPr="00DC41FF">
        <w:rPr>
          <w:lang w:val="ro-RO"/>
        </w:rPr>
        <w:t>condiţiile</w:t>
      </w:r>
      <w:proofErr w:type="spellEnd"/>
      <w:r w:rsidRPr="00DC41FF">
        <w:rPr>
          <w:lang w:val="ro-RO"/>
        </w:rPr>
        <w:t xml:space="preserve"> prevăzute de Legea </w:t>
      </w:r>
      <w:hyperlink r:id="rId12" w:history="1">
        <w:r w:rsidRPr="00DC41FF">
          <w:rPr>
            <w:rStyle w:val="Hyperlink"/>
            <w:color w:val="auto"/>
            <w:u w:val="none"/>
            <w:lang w:val="ro-RO"/>
          </w:rPr>
          <w:t>nr. 514/2003</w:t>
        </w:r>
      </w:hyperlink>
      <w:r w:rsidRPr="00DC41FF">
        <w:rPr>
          <w:lang w:val="ro-RO"/>
        </w:rPr>
        <w:t xml:space="preserve">, cu completările ulterioare, respectiv să fie </w:t>
      </w:r>
      <w:proofErr w:type="spellStart"/>
      <w:r w:rsidRPr="00DC41FF">
        <w:rPr>
          <w:lang w:val="ro-RO"/>
        </w:rPr>
        <w:t>cetăţean</w:t>
      </w:r>
      <w:proofErr w:type="spellEnd"/>
      <w:r w:rsidRPr="00DC41FF">
        <w:rPr>
          <w:lang w:val="ro-RO"/>
        </w:rPr>
        <w:t xml:space="preserve"> al unui stat membru al Uniunii Europene sau </w:t>
      </w:r>
      <w:proofErr w:type="spellStart"/>
      <w:r w:rsidRPr="00DC41FF">
        <w:rPr>
          <w:lang w:val="ro-RO"/>
        </w:rPr>
        <w:t>aparţinând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Spaţiului</w:t>
      </w:r>
      <w:proofErr w:type="spellEnd"/>
      <w:r w:rsidRPr="00DC41FF">
        <w:rPr>
          <w:lang w:val="ro-RO"/>
        </w:rPr>
        <w:t xml:space="preserve"> Economic European ori </w:t>
      </w:r>
      <w:proofErr w:type="spellStart"/>
      <w:r w:rsidRPr="00DC41FF">
        <w:rPr>
          <w:lang w:val="ro-RO"/>
        </w:rPr>
        <w:t>Confederaţiei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Elveţiene</w:t>
      </w:r>
      <w:proofErr w:type="spellEnd"/>
      <w:r w:rsidRPr="00DC41FF">
        <w:rPr>
          <w:lang w:val="ro-RO"/>
        </w:rPr>
        <w:t xml:space="preserve">, să aibă </w:t>
      </w:r>
      <w:proofErr w:type="spellStart"/>
      <w:r w:rsidRPr="00DC41FF">
        <w:rPr>
          <w:lang w:val="ro-RO"/>
        </w:rPr>
        <w:t>exerciţiul</w:t>
      </w:r>
      <w:proofErr w:type="spellEnd"/>
      <w:r w:rsidRPr="00DC41FF">
        <w:rPr>
          <w:lang w:val="ro-RO"/>
        </w:rPr>
        <w:t xml:space="preserve"> drepturilor civile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politice, să fie </w:t>
      </w:r>
      <w:proofErr w:type="spellStart"/>
      <w:r w:rsidRPr="00DC41FF">
        <w:rPr>
          <w:lang w:val="ro-RO"/>
        </w:rPr>
        <w:t>licenţiat</w:t>
      </w:r>
      <w:proofErr w:type="spellEnd"/>
      <w:r w:rsidRPr="00DC41FF">
        <w:rPr>
          <w:lang w:val="ro-RO"/>
        </w:rPr>
        <w:t xml:space="preserve"> al unei </w:t>
      </w:r>
      <w:proofErr w:type="spellStart"/>
      <w:r w:rsidRPr="00DC41FF">
        <w:rPr>
          <w:lang w:val="ro-RO"/>
        </w:rPr>
        <w:t>facultăţi</w:t>
      </w:r>
      <w:proofErr w:type="spellEnd"/>
      <w:r w:rsidRPr="00DC41FF">
        <w:rPr>
          <w:lang w:val="ro-RO"/>
        </w:rPr>
        <w:t xml:space="preserve"> de drept, să fie apt din punct de vedere medical pentru exercitarea profesiei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să nu se afle în vreunul dintre cazurile de nedemnitate prevăzute de lege.” </w:t>
      </w:r>
    </w:p>
    <w:p w:rsidR="00286EBD" w:rsidRPr="00DC41FF" w:rsidRDefault="00733242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5. </w:t>
      </w:r>
      <w:r w:rsidR="00801AE7" w:rsidRPr="00DC41FF">
        <w:rPr>
          <w:lang w:val="ro-RO"/>
        </w:rPr>
        <w:t>A</w:t>
      </w:r>
      <w:r w:rsidR="00286EBD" w:rsidRPr="00DC41FF">
        <w:rPr>
          <w:lang w:val="ro-RO"/>
        </w:rPr>
        <w:t xml:space="preserve">rticolul </w:t>
      </w:r>
      <w:r w:rsidR="00801AE7" w:rsidRPr="00DC41FF">
        <w:rPr>
          <w:lang w:val="ro-RO"/>
        </w:rPr>
        <w:t>4</w:t>
      </w:r>
      <w:r w:rsidR="00286EBD" w:rsidRPr="00DC41FF">
        <w:rPr>
          <w:lang w:val="ro-RO"/>
        </w:rPr>
        <w:t xml:space="preserve"> se modifică </w:t>
      </w:r>
      <w:proofErr w:type="spellStart"/>
      <w:r w:rsidR="00286EBD" w:rsidRPr="00DC41FF">
        <w:rPr>
          <w:lang w:val="ro-RO"/>
        </w:rPr>
        <w:t>şi</w:t>
      </w:r>
      <w:proofErr w:type="spellEnd"/>
      <w:r w:rsidR="00286EBD" w:rsidRPr="00DC41FF">
        <w:rPr>
          <w:lang w:val="ro-RO"/>
        </w:rPr>
        <w:t xml:space="preserve"> v</w:t>
      </w:r>
      <w:r w:rsidR="00801AE7" w:rsidRPr="00DC41FF">
        <w:rPr>
          <w:lang w:val="ro-RO"/>
        </w:rPr>
        <w:t xml:space="preserve">a </w:t>
      </w:r>
      <w:r w:rsidR="00286EBD" w:rsidRPr="00DC41FF">
        <w:rPr>
          <w:lang w:val="ro-RO"/>
        </w:rPr>
        <w:t>avea următorul cuprins:</w:t>
      </w:r>
    </w:p>
    <w:p w:rsidR="000355F0" w:rsidRPr="00DC41FF" w:rsidRDefault="000355F0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„Art.4. - (1) Pentru </w:t>
      </w:r>
      <w:proofErr w:type="spellStart"/>
      <w:r w:rsidRPr="00DC41FF">
        <w:rPr>
          <w:lang w:val="ro-RO"/>
        </w:rPr>
        <w:t>recunoaşterea</w:t>
      </w:r>
      <w:proofErr w:type="spellEnd"/>
      <w:r w:rsidRPr="00DC41FF">
        <w:rPr>
          <w:lang w:val="ro-RO"/>
        </w:rPr>
        <w:t xml:space="preserve"> calificării profesionale în vederea admiterii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exercitării profesiei de consilier juridic în România, solicitantul adresează ministrului </w:t>
      </w:r>
      <w:proofErr w:type="spellStart"/>
      <w:r w:rsidRPr="00DC41FF">
        <w:rPr>
          <w:lang w:val="ro-RO"/>
        </w:rPr>
        <w:t>justiţiei</w:t>
      </w:r>
      <w:proofErr w:type="spellEnd"/>
      <w:r w:rsidRPr="00DC41FF">
        <w:rPr>
          <w:lang w:val="ro-RO"/>
        </w:rPr>
        <w:t xml:space="preserve"> o cerere, </w:t>
      </w:r>
      <w:proofErr w:type="spellStart"/>
      <w:r w:rsidRPr="00DC41FF">
        <w:rPr>
          <w:lang w:val="ro-RO"/>
        </w:rPr>
        <w:t>însoţită</w:t>
      </w:r>
      <w:proofErr w:type="spellEnd"/>
      <w:r w:rsidRPr="00DC41FF">
        <w:rPr>
          <w:lang w:val="ro-RO"/>
        </w:rPr>
        <w:t xml:space="preserve"> de actele care dovedesc îndeplinirea </w:t>
      </w:r>
      <w:proofErr w:type="spellStart"/>
      <w:r w:rsidRPr="00DC41FF">
        <w:rPr>
          <w:lang w:val="ro-RO"/>
        </w:rPr>
        <w:t>condiţiilor</w:t>
      </w:r>
      <w:proofErr w:type="spellEnd"/>
      <w:r w:rsidRPr="00DC41FF">
        <w:rPr>
          <w:lang w:val="ro-RO"/>
        </w:rPr>
        <w:t>.</w:t>
      </w:r>
    </w:p>
    <w:p w:rsidR="00801AE7" w:rsidRPr="00DC41FF" w:rsidRDefault="000355F0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(2)  </w:t>
      </w:r>
      <w:r w:rsidR="005F06B1" w:rsidRPr="00DC41FF">
        <w:rPr>
          <w:lang w:val="ro-RO"/>
        </w:rPr>
        <w:t xml:space="preserve">Cererea </w:t>
      </w:r>
      <w:proofErr w:type="spellStart"/>
      <w:r w:rsidR="005F06B1" w:rsidRPr="00DC41FF">
        <w:rPr>
          <w:lang w:val="ro-RO"/>
        </w:rPr>
        <w:t>şi</w:t>
      </w:r>
      <w:proofErr w:type="spellEnd"/>
      <w:r w:rsidR="005F06B1" w:rsidRPr="00DC41FF">
        <w:rPr>
          <w:lang w:val="ro-RO"/>
        </w:rPr>
        <w:t xml:space="preserve"> actele care dovedesc îndeplinirea </w:t>
      </w:r>
      <w:proofErr w:type="spellStart"/>
      <w:r w:rsidR="005F06B1" w:rsidRPr="00DC41FF">
        <w:rPr>
          <w:lang w:val="ro-RO"/>
        </w:rPr>
        <w:t>condiţiilor</w:t>
      </w:r>
      <w:proofErr w:type="spellEnd"/>
      <w:r w:rsidR="005F06B1" w:rsidRPr="00DC41FF">
        <w:rPr>
          <w:lang w:val="ro-RO"/>
        </w:rPr>
        <w:t xml:space="preserve"> de </w:t>
      </w:r>
      <w:proofErr w:type="spellStart"/>
      <w:r w:rsidR="005F06B1" w:rsidRPr="00DC41FF">
        <w:rPr>
          <w:lang w:val="ro-RO"/>
        </w:rPr>
        <w:t>recunoaştere</w:t>
      </w:r>
      <w:proofErr w:type="spellEnd"/>
      <w:r w:rsidR="005F06B1" w:rsidRPr="00DC41FF">
        <w:rPr>
          <w:lang w:val="ro-RO"/>
        </w:rPr>
        <w:t xml:space="preserve"> a calificării profesionale pot fi  transmise prin intermediul </w:t>
      </w:r>
      <w:proofErr w:type="spellStart"/>
      <w:r w:rsidR="005F06B1" w:rsidRPr="00DC41FF">
        <w:rPr>
          <w:lang w:val="ro-RO"/>
        </w:rPr>
        <w:t>poştei</w:t>
      </w:r>
      <w:proofErr w:type="spellEnd"/>
      <w:r w:rsidR="005F06B1" w:rsidRPr="00DC41FF">
        <w:rPr>
          <w:lang w:val="ro-RO"/>
        </w:rPr>
        <w:t xml:space="preserve"> electronice, serviciil</w:t>
      </w:r>
      <w:r w:rsidR="00D14A51" w:rsidRPr="00DC41FF">
        <w:rPr>
          <w:lang w:val="ro-RO"/>
        </w:rPr>
        <w:t>or</w:t>
      </w:r>
      <w:r w:rsidR="005F06B1" w:rsidRPr="00DC41FF">
        <w:rPr>
          <w:lang w:val="ro-RO"/>
        </w:rPr>
        <w:t xml:space="preserve"> </w:t>
      </w:r>
      <w:proofErr w:type="spellStart"/>
      <w:r w:rsidR="005F06B1" w:rsidRPr="00DC41FF">
        <w:rPr>
          <w:lang w:val="ro-RO"/>
        </w:rPr>
        <w:t>poştale</w:t>
      </w:r>
      <w:proofErr w:type="spellEnd"/>
      <w:r w:rsidR="005F06B1" w:rsidRPr="00DC41FF">
        <w:rPr>
          <w:lang w:val="ro-RO"/>
        </w:rPr>
        <w:t xml:space="preserve"> sau de curierat ori prin intermediul Punctului de contact unic electronic, denumit în continuare </w:t>
      </w:r>
      <w:proofErr w:type="spellStart"/>
      <w:r w:rsidR="005F06B1" w:rsidRPr="00DC41FF">
        <w:rPr>
          <w:lang w:val="ro-RO"/>
        </w:rPr>
        <w:t>PCUe</w:t>
      </w:r>
      <w:proofErr w:type="spellEnd"/>
      <w:r w:rsidR="005F06B1" w:rsidRPr="00DC41FF">
        <w:rPr>
          <w:lang w:val="ro-RO"/>
        </w:rPr>
        <w:t>, conform art. 37</w:t>
      </w:r>
      <w:r w:rsidR="005F06B1" w:rsidRPr="00DC41FF">
        <w:rPr>
          <w:vertAlign w:val="superscript"/>
          <w:lang w:val="ro-RO"/>
        </w:rPr>
        <w:t>3</w:t>
      </w:r>
      <w:r w:rsidR="005F06B1" w:rsidRPr="00DC41FF">
        <w:rPr>
          <w:lang w:val="ro-RO"/>
        </w:rPr>
        <w:t xml:space="preserve"> alin. (8) din Legea nr. 200/2004</w:t>
      </w:r>
      <w:r w:rsidR="005F06B1" w:rsidRPr="00DC41FF">
        <w:rPr>
          <w:rFonts w:cs="Arial"/>
          <w:lang w:val="ro-RO"/>
        </w:rPr>
        <w:t xml:space="preserve"> </w:t>
      </w:r>
      <w:r w:rsidR="005F06B1" w:rsidRPr="00DC41FF">
        <w:rPr>
          <w:lang w:val="ro-RO"/>
        </w:rPr>
        <w:t xml:space="preserve">privind </w:t>
      </w:r>
      <w:proofErr w:type="spellStart"/>
      <w:r w:rsidR="005F06B1" w:rsidRPr="00DC41FF">
        <w:rPr>
          <w:lang w:val="ro-RO"/>
        </w:rPr>
        <w:t>recunoaşterea</w:t>
      </w:r>
      <w:proofErr w:type="spellEnd"/>
      <w:r w:rsidR="005F06B1" w:rsidRPr="00DC41FF">
        <w:rPr>
          <w:lang w:val="ro-RO"/>
        </w:rPr>
        <w:t xml:space="preserve"> diplomelor </w:t>
      </w:r>
      <w:proofErr w:type="spellStart"/>
      <w:r w:rsidR="005F06B1" w:rsidRPr="00DC41FF">
        <w:rPr>
          <w:lang w:val="ro-RO"/>
        </w:rPr>
        <w:t>şi</w:t>
      </w:r>
      <w:proofErr w:type="spellEnd"/>
      <w:r w:rsidR="005F06B1" w:rsidRPr="00DC41FF">
        <w:rPr>
          <w:lang w:val="ro-RO"/>
        </w:rPr>
        <w:t xml:space="preserve"> calificărilor profesionale pentru profesiile reglementate din România, cu modificările </w:t>
      </w:r>
      <w:proofErr w:type="spellStart"/>
      <w:r w:rsidR="005F06B1" w:rsidRPr="00DC41FF">
        <w:rPr>
          <w:lang w:val="ro-RO"/>
        </w:rPr>
        <w:t>şi</w:t>
      </w:r>
      <w:proofErr w:type="spellEnd"/>
      <w:r w:rsidR="005F06B1" w:rsidRPr="00DC41FF">
        <w:rPr>
          <w:lang w:val="ro-RO"/>
        </w:rPr>
        <w:t xml:space="preserve"> completările ulterioare</w:t>
      </w:r>
      <w:r w:rsidRPr="00DC41FF">
        <w:rPr>
          <w:lang w:val="ro-RO"/>
        </w:rPr>
        <w:t>.”</w:t>
      </w:r>
    </w:p>
    <w:p w:rsidR="00520558" w:rsidRPr="00DC41FF" w:rsidRDefault="00D14A51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6</w:t>
      </w:r>
      <w:r w:rsidR="000D05FD" w:rsidRPr="00DC41FF">
        <w:rPr>
          <w:lang w:val="ro-RO"/>
        </w:rPr>
        <w:t>.</w:t>
      </w:r>
      <w:r w:rsidR="00631464" w:rsidRPr="00DC41FF">
        <w:rPr>
          <w:lang w:val="ro-RO"/>
        </w:rPr>
        <w:t xml:space="preserve"> Articolul 7 se modifică </w:t>
      </w:r>
      <w:proofErr w:type="spellStart"/>
      <w:r w:rsidR="00631464" w:rsidRPr="00DC41FF">
        <w:rPr>
          <w:lang w:val="ro-RO"/>
        </w:rPr>
        <w:t>şi</w:t>
      </w:r>
      <w:proofErr w:type="spellEnd"/>
      <w:r w:rsidR="00631464" w:rsidRPr="00DC41FF">
        <w:rPr>
          <w:lang w:val="ro-RO"/>
        </w:rPr>
        <w:t xml:space="preserve"> va avea următorul cuprins:</w:t>
      </w:r>
    </w:p>
    <w:p w:rsidR="00631464" w:rsidRPr="00DC41FF" w:rsidRDefault="00631464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„</w:t>
      </w:r>
      <w:r w:rsidRPr="00DC41FF">
        <w:rPr>
          <w:bCs/>
          <w:lang w:val="ro-RO"/>
        </w:rPr>
        <w:t>Art. 7.</w:t>
      </w:r>
      <w:r w:rsidRPr="00DC41FF">
        <w:rPr>
          <w:lang w:val="ro-RO"/>
        </w:rPr>
        <w:t xml:space="preserve"> -  </w:t>
      </w:r>
      <w:r w:rsidRPr="00DC41FF">
        <w:rPr>
          <w:bCs/>
          <w:lang w:val="ro-RO"/>
        </w:rPr>
        <w:t>(1)</w:t>
      </w:r>
      <w:r w:rsidRPr="00DC41FF">
        <w:rPr>
          <w:lang w:val="ro-RO"/>
        </w:rPr>
        <w:t xml:space="preserve">   </w:t>
      </w:r>
      <w:r w:rsidR="00520558" w:rsidRPr="00DC41FF">
        <w:rPr>
          <w:rFonts w:eastAsia="Times New Roman" w:cs="Arial"/>
          <w:lang w:val="ro-RO"/>
        </w:rPr>
        <w:t xml:space="preserve">Verificarea îndeplinirii </w:t>
      </w:r>
      <w:proofErr w:type="spellStart"/>
      <w:r w:rsidR="00520558" w:rsidRPr="00DC41FF">
        <w:rPr>
          <w:rFonts w:eastAsia="Times New Roman" w:cs="Arial"/>
          <w:lang w:val="ro-RO"/>
        </w:rPr>
        <w:t>condiţiilor</w:t>
      </w:r>
      <w:proofErr w:type="spellEnd"/>
      <w:r w:rsidR="00520558" w:rsidRPr="00DC41FF">
        <w:rPr>
          <w:rFonts w:eastAsia="Times New Roman" w:cs="Arial"/>
          <w:lang w:val="ro-RO"/>
        </w:rPr>
        <w:t xml:space="preserve"> legale în vederea </w:t>
      </w:r>
      <w:proofErr w:type="spellStart"/>
      <w:r w:rsidR="00520558" w:rsidRPr="00DC41FF">
        <w:rPr>
          <w:rFonts w:eastAsia="Times New Roman" w:cs="Arial"/>
          <w:lang w:val="ro-RO"/>
        </w:rPr>
        <w:t>recunoaşterii</w:t>
      </w:r>
      <w:proofErr w:type="spellEnd"/>
      <w:r w:rsidR="00520558" w:rsidRPr="00DC41FF">
        <w:rPr>
          <w:rFonts w:eastAsia="Times New Roman" w:cs="Arial"/>
          <w:lang w:val="ro-RO"/>
        </w:rPr>
        <w:t xml:space="preserve"> calificării profesionale de consilier juridic se realizează de comisia prevăzută la art. 6 alin. (1) </w:t>
      </w:r>
      <w:hyperlink r:id="rId13" w:history="1">
        <w:r w:rsidR="00520558" w:rsidRPr="00DC41FF">
          <w:rPr>
            <w:rFonts w:eastAsia="Times New Roman" w:cs="Arial"/>
            <w:lang w:val="ro-RO"/>
          </w:rPr>
          <w:t>lit. a)</w:t>
        </w:r>
      </w:hyperlink>
      <w:r w:rsidR="00520558" w:rsidRPr="00DC41FF">
        <w:rPr>
          <w:rFonts w:eastAsia="Times New Roman" w:cs="Arial"/>
          <w:lang w:val="ro-RO"/>
        </w:rPr>
        <w:t>, în termen de 20</w:t>
      </w:r>
      <w:r w:rsidR="00D14A51" w:rsidRPr="00DC41FF">
        <w:rPr>
          <w:rFonts w:eastAsia="Times New Roman" w:cs="Arial"/>
          <w:lang w:val="ro-RO"/>
        </w:rPr>
        <w:t xml:space="preserve"> de</w:t>
      </w:r>
      <w:r w:rsidR="00520558" w:rsidRPr="00DC41FF">
        <w:rPr>
          <w:rFonts w:eastAsia="Times New Roman" w:cs="Arial"/>
          <w:lang w:val="ro-RO"/>
        </w:rPr>
        <w:t xml:space="preserve"> zile lucrătoare de la data depunerii cererii de către solicitant. În cuprinsul cererii, solicitantul își exprimă </w:t>
      </w:r>
      <w:proofErr w:type="spellStart"/>
      <w:r w:rsidR="00520558" w:rsidRPr="00DC41FF">
        <w:rPr>
          <w:rFonts w:eastAsia="Times New Roman" w:cs="Arial"/>
          <w:lang w:val="ro-RO"/>
        </w:rPr>
        <w:t>opţiunea</w:t>
      </w:r>
      <w:proofErr w:type="spellEnd"/>
      <w:r w:rsidR="00520558" w:rsidRPr="00DC41FF">
        <w:rPr>
          <w:rFonts w:eastAsia="Times New Roman" w:cs="Arial"/>
          <w:lang w:val="ro-RO"/>
        </w:rPr>
        <w:t xml:space="preserve"> pentru efectuarea unui stagiu de 3 ani în domeniul dreptului românesc sau pentru </w:t>
      </w:r>
      <w:proofErr w:type="spellStart"/>
      <w:r w:rsidR="00520558" w:rsidRPr="00DC41FF">
        <w:rPr>
          <w:rFonts w:eastAsia="Times New Roman" w:cs="Arial"/>
          <w:lang w:val="ro-RO"/>
        </w:rPr>
        <w:t>susţinerea</w:t>
      </w:r>
      <w:proofErr w:type="spellEnd"/>
      <w:r w:rsidR="00520558" w:rsidRPr="00DC41FF">
        <w:rPr>
          <w:rFonts w:eastAsia="Times New Roman" w:cs="Arial"/>
          <w:lang w:val="ro-RO"/>
        </w:rPr>
        <w:t xml:space="preserve"> unui examen de verificare a </w:t>
      </w:r>
      <w:proofErr w:type="spellStart"/>
      <w:r w:rsidR="00520558" w:rsidRPr="00DC41FF">
        <w:rPr>
          <w:rFonts w:eastAsia="Times New Roman" w:cs="Arial"/>
          <w:lang w:val="ro-RO"/>
        </w:rPr>
        <w:t>cunoştinţelor</w:t>
      </w:r>
      <w:proofErr w:type="spellEnd"/>
      <w:r w:rsidR="00520558" w:rsidRPr="00DC41FF">
        <w:rPr>
          <w:rFonts w:eastAsia="Times New Roman" w:cs="Arial"/>
          <w:lang w:val="ro-RO"/>
        </w:rPr>
        <w:t xml:space="preserve"> profesionale. </w:t>
      </w:r>
      <w:r w:rsidRPr="00DC41FF">
        <w:rPr>
          <w:lang w:val="ro-RO"/>
        </w:rPr>
        <w:t xml:space="preserve"> </w:t>
      </w:r>
    </w:p>
    <w:p w:rsidR="00631464" w:rsidRPr="00DC41FF" w:rsidRDefault="00631464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(2) Cererea va fi </w:t>
      </w:r>
      <w:proofErr w:type="spellStart"/>
      <w:r w:rsidRPr="00DC41FF">
        <w:rPr>
          <w:lang w:val="ro-RO"/>
        </w:rPr>
        <w:t>însoţită</w:t>
      </w:r>
      <w:proofErr w:type="spellEnd"/>
      <w:r w:rsidRPr="00DC41FF">
        <w:rPr>
          <w:lang w:val="ro-RO"/>
        </w:rPr>
        <w:t xml:space="preserve"> de următoarele documente, în copie:</w:t>
      </w:r>
    </w:p>
    <w:p w:rsidR="00631464" w:rsidRPr="00DC41FF" w:rsidRDefault="00631464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 </w:t>
      </w:r>
      <w:r w:rsidRPr="00DC41FF">
        <w:rPr>
          <w:bCs/>
          <w:lang w:val="ro-RO"/>
        </w:rPr>
        <w:t>1.</w:t>
      </w:r>
      <w:r w:rsidRPr="00DC41FF">
        <w:rPr>
          <w:lang w:val="ro-RO"/>
        </w:rPr>
        <w:t xml:space="preserve"> act de identitate, certificat de înregistrare, carte de </w:t>
      </w:r>
      <w:proofErr w:type="spellStart"/>
      <w:r w:rsidRPr="00DC41FF">
        <w:rPr>
          <w:lang w:val="ro-RO"/>
        </w:rPr>
        <w:t>rezidenţă</w:t>
      </w:r>
      <w:proofErr w:type="spellEnd"/>
      <w:r w:rsidRPr="00DC41FF">
        <w:rPr>
          <w:lang w:val="ro-RO"/>
        </w:rPr>
        <w:t xml:space="preserve"> permanentă sau </w:t>
      </w:r>
      <w:proofErr w:type="spellStart"/>
      <w:r w:rsidRPr="00DC41FF">
        <w:rPr>
          <w:lang w:val="ro-RO"/>
        </w:rPr>
        <w:t>paşaport</w:t>
      </w:r>
      <w:proofErr w:type="spellEnd"/>
      <w:r w:rsidRPr="00DC41FF">
        <w:rPr>
          <w:lang w:val="ro-RO"/>
        </w:rPr>
        <w:t xml:space="preserve">;  </w:t>
      </w:r>
    </w:p>
    <w:p w:rsidR="00631464" w:rsidRPr="00DC41FF" w:rsidRDefault="00662534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lastRenderedPageBreak/>
        <w:t xml:space="preserve"> </w:t>
      </w:r>
      <w:r w:rsidR="00631464" w:rsidRPr="00DC41FF">
        <w:rPr>
          <w:lang w:val="ro-RO"/>
        </w:rPr>
        <w:t xml:space="preserve">2.   </w:t>
      </w:r>
      <w:r w:rsidR="00534B29" w:rsidRPr="00DC41FF">
        <w:rPr>
          <w:lang w:val="ro-RO"/>
        </w:rPr>
        <w:t>declarație</w:t>
      </w:r>
      <w:r w:rsidR="00631464" w:rsidRPr="00DC41FF">
        <w:rPr>
          <w:lang w:val="ro-RO"/>
        </w:rPr>
        <w:t xml:space="preserve"> pe propria răspundere că nu se află în niciuna dintre </w:t>
      </w:r>
      <w:proofErr w:type="spellStart"/>
      <w:r w:rsidR="00631464" w:rsidRPr="00DC41FF">
        <w:rPr>
          <w:lang w:val="ro-RO"/>
        </w:rPr>
        <w:t>situaţiile</w:t>
      </w:r>
      <w:proofErr w:type="spellEnd"/>
      <w:r w:rsidR="00631464" w:rsidRPr="00DC41FF">
        <w:rPr>
          <w:lang w:val="ro-RO"/>
        </w:rPr>
        <w:t xml:space="preserve"> prevăzute la art. 9 din Legea nr. 514/2003</w:t>
      </w:r>
      <w:r w:rsidR="00E045A9" w:rsidRPr="00DC41FF">
        <w:rPr>
          <w:lang w:val="ro-RO"/>
        </w:rPr>
        <w:t>, cu completările ulterioare</w:t>
      </w:r>
      <w:r w:rsidR="00631464" w:rsidRPr="00DC41FF">
        <w:rPr>
          <w:lang w:val="ro-RO"/>
        </w:rPr>
        <w:t xml:space="preserve">; pe baza </w:t>
      </w:r>
      <w:proofErr w:type="spellStart"/>
      <w:r w:rsidR="00631464" w:rsidRPr="00DC41FF">
        <w:rPr>
          <w:lang w:val="ro-RO"/>
        </w:rPr>
        <w:t>consimţământului</w:t>
      </w:r>
      <w:proofErr w:type="spellEnd"/>
      <w:r w:rsidR="00631464" w:rsidRPr="00DC41FF">
        <w:rPr>
          <w:lang w:val="ro-RO"/>
        </w:rPr>
        <w:t xml:space="preserve"> scris al solicitantului, Ministerul Justiţiei poate solicita structurilor competente ale Ministerului Afacerilor Interne efectuarea de verificări specifice privind cazierul judiciar, conform art. 20 din </w:t>
      </w:r>
      <w:r w:rsidR="00FE1C46" w:rsidRPr="00DC41FF">
        <w:rPr>
          <w:lang w:val="ro-RO"/>
        </w:rPr>
        <w:t xml:space="preserve">Legea nr. 290/2004,  republicată în Monitorul Oficial al României, Partea I, nr. 777 din 13 noiembrie 2009, cu modificările </w:t>
      </w:r>
      <w:proofErr w:type="spellStart"/>
      <w:r w:rsidR="00FE1C46" w:rsidRPr="00DC41FF">
        <w:rPr>
          <w:lang w:val="ro-RO"/>
        </w:rPr>
        <w:t>şi</w:t>
      </w:r>
      <w:proofErr w:type="spellEnd"/>
      <w:r w:rsidR="00FE1C46" w:rsidRPr="00DC41FF">
        <w:rPr>
          <w:lang w:val="ro-RO"/>
        </w:rPr>
        <w:t xml:space="preserve"> completările ulterioare</w:t>
      </w:r>
      <w:r w:rsidR="00631464" w:rsidRPr="00DC41FF">
        <w:rPr>
          <w:lang w:val="ro-RO"/>
        </w:rPr>
        <w:t xml:space="preserve">. </w:t>
      </w:r>
      <w:proofErr w:type="spellStart"/>
      <w:r w:rsidR="00631464" w:rsidRPr="00DC41FF">
        <w:rPr>
          <w:lang w:val="ro-RO"/>
        </w:rPr>
        <w:t>Declaraţia</w:t>
      </w:r>
      <w:proofErr w:type="spellEnd"/>
      <w:r w:rsidR="00631464" w:rsidRPr="00DC41FF">
        <w:rPr>
          <w:lang w:val="ro-RO"/>
        </w:rPr>
        <w:t xml:space="preserve"> </w:t>
      </w:r>
      <w:proofErr w:type="spellStart"/>
      <w:r w:rsidR="00631464" w:rsidRPr="00DC41FF">
        <w:rPr>
          <w:lang w:val="ro-RO"/>
        </w:rPr>
        <w:t>şi</w:t>
      </w:r>
      <w:proofErr w:type="spellEnd"/>
      <w:r w:rsidR="00631464" w:rsidRPr="00DC41FF">
        <w:rPr>
          <w:lang w:val="ro-RO"/>
        </w:rPr>
        <w:t xml:space="preserve"> </w:t>
      </w:r>
      <w:proofErr w:type="spellStart"/>
      <w:r w:rsidR="00631464" w:rsidRPr="00DC41FF">
        <w:rPr>
          <w:lang w:val="ro-RO"/>
        </w:rPr>
        <w:t>consimţământul</w:t>
      </w:r>
      <w:proofErr w:type="spellEnd"/>
      <w:r w:rsidR="00631464" w:rsidRPr="00DC41FF">
        <w:rPr>
          <w:lang w:val="ro-RO"/>
        </w:rPr>
        <w:t xml:space="preserve"> pentru verificarea cazierului judiciar pot fi incluse în cerere.</w:t>
      </w:r>
      <w:r w:rsidR="00FC3726" w:rsidRPr="00DC41FF">
        <w:rPr>
          <w:lang w:val="ro-RO"/>
        </w:rPr>
        <w:t xml:space="preserve"> </w:t>
      </w:r>
      <w:r w:rsidR="00631464" w:rsidRPr="00DC41FF">
        <w:rPr>
          <w:lang w:val="ro-RO"/>
        </w:rPr>
        <w:t xml:space="preserve">În cazul unor îndoieli justificate, comisia prevăzută la art.  6 lit. a) poate solicita </w:t>
      </w:r>
      <w:proofErr w:type="spellStart"/>
      <w:r w:rsidR="00631464" w:rsidRPr="00DC41FF">
        <w:rPr>
          <w:lang w:val="ro-RO"/>
        </w:rPr>
        <w:t>informaţii</w:t>
      </w:r>
      <w:proofErr w:type="spellEnd"/>
      <w:r w:rsidR="00631464" w:rsidRPr="00DC41FF">
        <w:rPr>
          <w:lang w:val="ro-RO"/>
        </w:rPr>
        <w:t xml:space="preserve"> </w:t>
      </w:r>
      <w:proofErr w:type="spellStart"/>
      <w:r w:rsidR="00631464" w:rsidRPr="00DC41FF">
        <w:rPr>
          <w:lang w:val="ro-RO"/>
        </w:rPr>
        <w:t>autorităţilor</w:t>
      </w:r>
      <w:proofErr w:type="spellEnd"/>
      <w:r w:rsidR="00631464" w:rsidRPr="00DC41FF">
        <w:rPr>
          <w:lang w:val="ro-RO"/>
        </w:rPr>
        <w:t xml:space="preserve"> competente din statul membru de </w:t>
      </w:r>
      <w:proofErr w:type="spellStart"/>
      <w:r w:rsidR="00631464" w:rsidRPr="00DC41FF">
        <w:rPr>
          <w:lang w:val="ro-RO"/>
        </w:rPr>
        <w:t>provenienţă</w:t>
      </w:r>
      <w:proofErr w:type="spellEnd"/>
      <w:r w:rsidR="00631464" w:rsidRPr="00DC41FF">
        <w:rPr>
          <w:lang w:val="ro-RO"/>
        </w:rPr>
        <w:t xml:space="preserve">, în </w:t>
      </w:r>
      <w:proofErr w:type="spellStart"/>
      <w:r w:rsidR="00631464" w:rsidRPr="00DC41FF">
        <w:rPr>
          <w:lang w:val="ro-RO"/>
        </w:rPr>
        <w:t>condiţiile</w:t>
      </w:r>
      <w:proofErr w:type="spellEnd"/>
      <w:r w:rsidR="00631464" w:rsidRPr="00DC41FF">
        <w:rPr>
          <w:lang w:val="ro-RO"/>
        </w:rPr>
        <w:t xml:space="preserve"> art. 35 din Legea nr. 200/2004</w:t>
      </w:r>
      <w:r w:rsidR="000E17CC" w:rsidRPr="00DC41FF">
        <w:rPr>
          <w:lang w:val="ro-RO"/>
        </w:rPr>
        <w:t xml:space="preserve">, cu modificările </w:t>
      </w:r>
      <w:proofErr w:type="spellStart"/>
      <w:r w:rsidR="000E17CC" w:rsidRPr="00DC41FF">
        <w:rPr>
          <w:lang w:val="ro-RO"/>
        </w:rPr>
        <w:t>şi</w:t>
      </w:r>
      <w:proofErr w:type="spellEnd"/>
      <w:r w:rsidR="000E17CC" w:rsidRPr="00DC41FF">
        <w:rPr>
          <w:lang w:val="ro-RO"/>
        </w:rPr>
        <w:t xml:space="preserve"> completările ulterioare</w:t>
      </w:r>
      <w:r w:rsidR="00631464" w:rsidRPr="00DC41FF">
        <w:rPr>
          <w:lang w:val="ro-RO"/>
        </w:rPr>
        <w:t xml:space="preserve">. </w:t>
      </w:r>
    </w:p>
    <w:p w:rsidR="006D3928" w:rsidRPr="00DC41FF" w:rsidRDefault="00631464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3. dovada că solicitantul este apt din punct de vedere medical pentru exercitarea profesiei de consilier juridic, făcută în </w:t>
      </w:r>
      <w:proofErr w:type="spellStart"/>
      <w:r w:rsidRPr="00DC41FF">
        <w:rPr>
          <w:lang w:val="ro-RO"/>
        </w:rPr>
        <w:t>condiţiile</w:t>
      </w:r>
      <w:proofErr w:type="spellEnd"/>
      <w:r w:rsidRPr="00DC41FF">
        <w:rPr>
          <w:lang w:val="ro-RO"/>
        </w:rPr>
        <w:t xml:space="preserve"> prevăzute de art. 28 din Legea nr. 200/2004</w:t>
      </w:r>
      <w:r w:rsidR="001B454C" w:rsidRPr="00DC41FF">
        <w:rPr>
          <w:lang w:val="ro-RO"/>
        </w:rPr>
        <w:t xml:space="preserve">, cu modificările </w:t>
      </w:r>
      <w:proofErr w:type="spellStart"/>
      <w:r w:rsidR="001B454C" w:rsidRPr="00DC41FF">
        <w:rPr>
          <w:lang w:val="ro-RO"/>
        </w:rPr>
        <w:t>şi</w:t>
      </w:r>
      <w:proofErr w:type="spellEnd"/>
      <w:r w:rsidR="001B454C" w:rsidRPr="00DC41FF">
        <w:rPr>
          <w:lang w:val="ro-RO"/>
        </w:rPr>
        <w:t xml:space="preserve"> completările ulterioare</w:t>
      </w:r>
      <w:r w:rsidRPr="00DC41FF">
        <w:rPr>
          <w:lang w:val="ro-RO"/>
        </w:rPr>
        <w:t xml:space="preserve">. </w:t>
      </w:r>
      <w:r w:rsidR="001B454C" w:rsidRPr="00DC41FF">
        <w:rPr>
          <w:lang w:val="ro-RO"/>
        </w:rPr>
        <w:t>La data prezentării lor, d</w:t>
      </w:r>
      <w:r w:rsidRPr="00DC41FF">
        <w:rPr>
          <w:lang w:val="ro-RO"/>
        </w:rPr>
        <w:t>ocumentele</w:t>
      </w:r>
      <w:r w:rsidR="00146581" w:rsidRPr="00DC41FF">
        <w:rPr>
          <w:lang w:val="ro-RO"/>
        </w:rPr>
        <w:t xml:space="preserve"> medicale</w:t>
      </w:r>
      <w:r w:rsidRPr="00DC41FF">
        <w:rPr>
          <w:lang w:val="ro-RO"/>
        </w:rPr>
        <w:t xml:space="preserve"> doveditoare nu pot fi mai vechi de 3 luni</w:t>
      </w:r>
      <w:r w:rsidR="006D3928" w:rsidRPr="00DC41FF">
        <w:rPr>
          <w:lang w:val="ro-RO"/>
        </w:rPr>
        <w:t>;</w:t>
      </w:r>
    </w:p>
    <w:p w:rsidR="00E24F6F" w:rsidRPr="00DC41FF" w:rsidRDefault="006D3928" w:rsidP="00E24F6F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4. titlul de calificare a cărui recunoaștere se solicită</w:t>
      </w:r>
      <w:r w:rsidR="00E24F6F" w:rsidRPr="00DC41FF">
        <w:rPr>
          <w:lang w:val="ro-RO"/>
        </w:rPr>
        <w:t>, prezentat în una dintre următoarele forme:</w:t>
      </w:r>
    </w:p>
    <w:p w:rsidR="00E24F6F" w:rsidRPr="00DC41FF" w:rsidRDefault="00E24F6F" w:rsidP="00E24F6F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a) titlul de calificare </w:t>
      </w:r>
      <w:r w:rsidR="006D3928" w:rsidRPr="00DC41FF">
        <w:rPr>
          <w:lang w:val="ro-RO"/>
        </w:rPr>
        <w:t xml:space="preserve">prevăzut de un alt stat membru pentru accesul la </w:t>
      </w:r>
      <w:proofErr w:type="spellStart"/>
      <w:r w:rsidR="006D3928" w:rsidRPr="00DC41FF">
        <w:rPr>
          <w:lang w:val="ro-RO"/>
        </w:rPr>
        <w:t>aceeaşi</w:t>
      </w:r>
      <w:proofErr w:type="spellEnd"/>
      <w:r w:rsidR="006D3928" w:rsidRPr="00DC41FF">
        <w:rPr>
          <w:lang w:val="ro-RO"/>
        </w:rPr>
        <w:t xml:space="preserve"> profesie sau pentru exercitarea acesteia pe teritoriul său, conform prevederilor art. 7 </w:t>
      </w:r>
      <w:r w:rsidR="00534B29" w:rsidRPr="00DC41FF">
        <w:rPr>
          <w:lang w:val="ro-RO"/>
        </w:rPr>
        <w:t>–</w:t>
      </w:r>
      <w:r w:rsidR="006D3928" w:rsidRPr="00DC41FF">
        <w:rPr>
          <w:lang w:val="ro-RO"/>
        </w:rPr>
        <w:t xml:space="preserve"> </w:t>
      </w:r>
      <w:r w:rsidR="00534B29" w:rsidRPr="00DC41FF">
        <w:rPr>
          <w:lang w:val="ro-RO"/>
        </w:rPr>
        <w:t xml:space="preserve">art. </w:t>
      </w:r>
      <w:r w:rsidR="006D3928" w:rsidRPr="00DC41FF">
        <w:rPr>
          <w:lang w:val="ro-RO"/>
        </w:rPr>
        <w:t>9 din Legea nr. 200/2004</w:t>
      </w:r>
      <w:r w:rsidR="009A1385" w:rsidRPr="00DC41FF">
        <w:rPr>
          <w:lang w:val="ro-RO"/>
        </w:rPr>
        <w:t>,</w:t>
      </w:r>
      <w:r w:rsidR="009A1385" w:rsidRPr="00DC41FF">
        <w:rPr>
          <w:rFonts w:eastAsia="Times New Roman" w:cs="Arial"/>
          <w:lang w:val="ro-RO"/>
        </w:rPr>
        <w:t xml:space="preserve"> </w:t>
      </w:r>
      <w:r w:rsidR="009A1385" w:rsidRPr="00DC41FF">
        <w:rPr>
          <w:lang w:val="ro-RO"/>
        </w:rPr>
        <w:t xml:space="preserve">cu modificările </w:t>
      </w:r>
      <w:proofErr w:type="spellStart"/>
      <w:r w:rsidR="009A1385" w:rsidRPr="00DC41FF">
        <w:rPr>
          <w:lang w:val="ro-RO"/>
        </w:rPr>
        <w:t>şi</w:t>
      </w:r>
      <w:proofErr w:type="spellEnd"/>
      <w:r w:rsidR="009A1385" w:rsidRPr="00DC41FF">
        <w:rPr>
          <w:lang w:val="ro-RO"/>
        </w:rPr>
        <w:t xml:space="preserve"> completările ulterioare</w:t>
      </w:r>
      <w:r w:rsidRPr="00DC41FF">
        <w:rPr>
          <w:lang w:val="ro-RO"/>
        </w:rPr>
        <w:t>;</w:t>
      </w:r>
      <w:r w:rsidR="006D3928" w:rsidRPr="00DC41FF">
        <w:rPr>
          <w:lang w:val="ro-RO"/>
        </w:rPr>
        <w:t xml:space="preserve"> </w:t>
      </w:r>
    </w:p>
    <w:p w:rsidR="00787C69" w:rsidRPr="00DC41FF" w:rsidRDefault="00E24F6F" w:rsidP="00E24F6F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b) </w:t>
      </w:r>
      <w:r w:rsidR="006D3928" w:rsidRPr="00DC41FF">
        <w:rPr>
          <w:lang w:val="ro-RO"/>
        </w:rPr>
        <w:t xml:space="preserve">dovada </w:t>
      </w:r>
      <w:proofErr w:type="spellStart"/>
      <w:r w:rsidR="006D3928" w:rsidRPr="00DC41FF">
        <w:rPr>
          <w:lang w:val="ro-RO"/>
        </w:rPr>
        <w:t>experienţei</w:t>
      </w:r>
      <w:proofErr w:type="spellEnd"/>
      <w:r w:rsidR="006D3928" w:rsidRPr="00DC41FF">
        <w:rPr>
          <w:lang w:val="ro-RO"/>
        </w:rPr>
        <w:t xml:space="preserve"> profesionale de cel </w:t>
      </w:r>
      <w:proofErr w:type="spellStart"/>
      <w:r w:rsidR="006D3928" w:rsidRPr="00DC41FF">
        <w:rPr>
          <w:lang w:val="ro-RO"/>
        </w:rPr>
        <w:t>puţin</w:t>
      </w:r>
      <w:proofErr w:type="spellEnd"/>
      <w:r w:rsidR="006D3928" w:rsidRPr="00DC41FF">
        <w:rPr>
          <w:lang w:val="ro-RO"/>
        </w:rPr>
        <w:t xml:space="preserve"> 3 ani, atestată de statul membru care i-a recunoscut titlul eliberat de un stat </w:t>
      </w:r>
      <w:proofErr w:type="spellStart"/>
      <w:r w:rsidR="006D3928" w:rsidRPr="00DC41FF">
        <w:rPr>
          <w:lang w:val="ro-RO"/>
        </w:rPr>
        <w:t>terţ</w:t>
      </w:r>
      <w:proofErr w:type="spellEnd"/>
      <w:r w:rsidRPr="00DC41FF">
        <w:rPr>
          <w:lang w:val="ro-RO"/>
        </w:rPr>
        <w:t>, în cazul în care titlul de calificare a fost obținut într-un stat terț;</w:t>
      </w:r>
    </w:p>
    <w:p w:rsidR="00021DC2" w:rsidRPr="00DC41FF" w:rsidRDefault="00E24F6F" w:rsidP="00E24F6F">
      <w:pPr>
        <w:autoSpaceDE w:val="0"/>
        <w:autoSpaceDN w:val="0"/>
        <w:adjustRightInd w:val="0"/>
        <w:spacing w:before="240"/>
        <w:ind w:left="-284" w:right="134"/>
        <w:rPr>
          <w:bCs/>
          <w:lang w:val="ro-RO"/>
        </w:rPr>
      </w:pPr>
      <w:r w:rsidRPr="00DC41FF">
        <w:rPr>
          <w:bCs/>
          <w:lang w:val="ro-RO"/>
        </w:rPr>
        <w:t xml:space="preserve">c) </w:t>
      </w:r>
      <w:r w:rsidR="00787C69" w:rsidRPr="00DC41FF">
        <w:rPr>
          <w:bCs/>
          <w:lang w:val="ro-RO"/>
        </w:rPr>
        <w:t xml:space="preserve">titlul de calificare în sensul </w:t>
      </w:r>
      <w:proofErr w:type="spellStart"/>
      <w:r w:rsidR="00787C69" w:rsidRPr="00DC41FF">
        <w:rPr>
          <w:bCs/>
          <w:lang w:val="ro-RO"/>
        </w:rPr>
        <w:t>dispoziţiilor</w:t>
      </w:r>
      <w:proofErr w:type="spellEnd"/>
      <w:r w:rsidR="00787C69" w:rsidRPr="00DC41FF">
        <w:rPr>
          <w:bCs/>
          <w:lang w:val="ro-RO"/>
        </w:rPr>
        <w:t xml:space="preserve"> art. 7 </w:t>
      </w:r>
      <w:r w:rsidR="00146581" w:rsidRPr="00DC41FF">
        <w:rPr>
          <w:bCs/>
          <w:lang w:val="ro-RO"/>
        </w:rPr>
        <w:t>–</w:t>
      </w:r>
      <w:r w:rsidR="00787C69" w:rsidRPr="00DC41FF">
        <w:rPr>
          <w:bCs/>
          <w:lang w:val="ro-RO"/>
        </w:rPr>
        <w:t xml:space="preserve"> </w:t>
      </w:r>
      <w:r w:rsidR="00146581" w:rsidRPr="00DC41FF">
        <w:rPr>
          <w:bCs/>
          <w:lang w:val="ro-RO"/>
        </w:rPr>
        <w:t xml:space="preserve">art. </w:t>
      </w:r>
      <w:r w:rsidR="00787C69" w:rsidRPr="00DC41FF">
        <w:rPr>
          <w:bCs/>
          <w:lang w:val="ro-RO"/>
        </w:rPr>
        <w:t>9 din Legea nr. 200/2004,</w:t>
      </w:r>
      <w:r w:rsidR="00787C69" w:rsidRPr="00DC41FF">
        <w:rPr>
          <w:lang w:val="ro-RO"/>
        </w:rPr>
        <w:t xml:space="preserve"> </w:t>
      </w:r>
      <w:r w:rsidR="00787C69" w:rsidRPr="00DC41FF">
        <w:rPr>
          <w:bCs/>
          <w:lang w:val="ro-RO"/>
        </w:rPr>
        <w:t xml:space="preserve">cu modificările </w:t>
      </w:r>
      <w:proofErr w:type="spellStart"/>
      <w:r w:rsidR="00787C69" w:rsidRPr="00DC41FF">
        <w:rPr>
          <w:bCs/>
          <w:lang w:val="ro-RO"/>
        </w:rPr>
        <w:t>şi</w:t>
      </w:r>
      <w:proofErr w:type="spellEnd"/>
      <w:r w:rsidR="00787C69" w:rsidRPr="00DC41FF">
        <w:rPr>
          <w:bCs/>
          <w:lang w:val="ro-RO"/>
        </w:rPr>
        <w:t xml:space="preserve"> completările ulterioare, eliberat de un stat membru al Uniunii Europene sau </w:t>
      </w:r>
      <w:proofErr w:type="spellStart"/>
      <w:r w:rsidR="00787C69" w:rsidRPr="00DC41FF">
        <w:rPr>
          <w:bCs/>
          <w:lang w:val="ro-RO"/>
        </w:rPr>
        <w:t>aparţinând</w:t>
      </w:r>
      <w:proofErr w:type="spellEnd"/>
      <w:r w:rsidR="00787C69" w:rsidRPr="00DC41FF">
        <w:rPr>
          <w:bCs/>
          <w:lang w:val="ro-RO"/>
        </w:rPr>
        <w:t xml:space="preserve"> </w:t>
      </w:r>
      <w:proofErr w:type="spellStart"/>
      <w:r w:rsidR="00787C69" w:rsidRPr="00DC41FF">
        <w:rPr>
          <w:bCs/>
          <w:lang w:val="ro-RO"/>
        </w:rPr>
        <w:t>Spaţiului</w:t>
      </w:r>
      <w:proofErr w:type="spellEnd"/>
      <w:r w:rsidR="00787C69" w:rsidRPr="00DC41FF">
        <w:rPr>
          <w:bCs/>
          <w:lang w:val="ro-RO"/>
        </w:rPr>
        <w:t xml:space="preserve"> Economic European ori </w:t>
      </w:r>
      <w:proofErr w:type="spellStart"/>
      <w:r w:rsidR="00787C69" w:rsidRPr="00DC41FF">
        <w:rPr>
          <w:bCs/>
          <w:lang w:val="ro-RO"/>
        </w:rPr>
        <w:t>Confederaţie</w:t>
      </w:r>
      <w:r w:rsidR="007943EB" w:rsidRPr="00DC41FF">
        <w:rPr>
          <w:bCs/>
          <w:lang w:val="ro-RO"/>
        </w:rPr>
        <w:t>i</w:t>
      </w:r>
      <w:proofErr w:type="spellEnd"/>
      <w:r w:rsidR="007943EB" w:rsidRPr="00DC41FF">
        <w:rPr>
          <w:bCs/>
          <w:lang w:val="ro-RO"/>
        </w:rPr>
        <w:t xml:space="preserve"> </w:t>
      </w:r>
      <w:proofErr w:type="spellStart"/>
      <w:r w:rsidR="007943EB" w:rsidRPr="00DC41FF">
        <w:rPr>
          <w:bCs/>
          <w:lang w:val="ro-RO"/>
        </w:rPr>
        <w:t>Elveţiene</w:t>
      </w:r>
      <w:proofErr w:type="spellEnd"/>
      <w:r w:rsidR="007943EB" w:rsidRPr="00DC41FF">
        <w:rPr>
          <w:bCs/>
          <w:lang w:val="ro-RO"/>
        </w:rPr>
        <w:t xml:space="preserve"> care nu reglementează profesia, completat cu dovada exercitării profesiei pe durata prevăzută de art. 9 alin. (3) </w:t>
      </w:r>
      <w:bookmarkStart w:id="2" w:name="_Hlk84414152"/>
      <w:r w:rsidR="007943EB" w:rsidRPr="00DC41FF">
        <w:rPr>
          <w:bCs/>
          <w:lang w:val="ro-RO"/>
        </w:rPr>
        <w:t xml:space="preserve">din </w:t>
      </w:r>
      <w:proofErr w:type="spellStart"/>
      <w:r w:rsidR="007943EB" w:rsidRPr="00DC41FF">
        <w:rPr>
          <w:bCs/>
          <w:lang w:val="ro-RO"/>
        </w:rPr>
        <w:t>aceeaşi</w:t>
      </w:r>
      <w:proofErr w:type="spellEnd"/>
      <w:r w:rsidR="007943EB" w:rsidRPr="00DC41FF">
        <w:rPr>
          <w:bCs/>
          <w:lang w:val="ro-RO"/>
        </w:rPr>
        <w:t xml:space="preserve"> lege, dobândită într-un alt stat membru în care profesia nu este reglementa</w:t>
      </w:r>
      <w:bookmarkEnd w:id="2"/>
      <w:r w:rsidR="007943EB" w:rsidRPr="00DC41FF">
        <w:rPr>
          <w:bCs/>
          <w:lang w:val="ro-RO"/>
        </w:rPr>
        <w:t>tă;</w:t>
      </w:r>
    </w:p>
    <w:p w:rsidR="006D3928" w:rsidRPr="00DC41FF" w:rsidRDefault="006D3928" w:rsidP="00532397">
      <w:pPr>
        <w:autoSpaceDE w:val="0"/>
        <w:autoSpaceDN w:val="0"/>
        <w:adjustRightInd w:val="0"/>
        <w:spacing w:before="240"/>
        <w:ind w:left="-284" w:right="134"/>
        <w:rPr>
          <w:bCs/>
          <w:lang w:val="ro-RO"/>
        </w:rPr>
      </w:pPr>
      <w:r w:rsidRPr="00DC41FF">
        <w:rPr>
          <w:lang w:val="ro-RO"/>
        </w:rPr>
        <w:t>5.</w:t>
      </w:r>
      <w:r w:rsidR="00B40EC9" w:rsidRPr="00DC41FF">
        <w:rPr>
          <w:lang w:val="ro-RO"/>
        </w:rPr>
        <w:t xml:space="preserve"> </w:t>
      </w:r>
      <w:r w:rsidRPr="00DC41FF">
        <w:rPr>
          <w:lang w:val="ro-RO"/>
        </w:rPr>
        <w:t xml:space="preserve">dovada </w:t>
      </w:r>
      <w:proofErr w:type="spellStart"/>
      <w:r w:rsidRPr="00DC41FF">
        <w:rPr>
          <w:lang w:val="ro-RO"/>
        </w:rPr>
        <w:t>plăţii</w:t>
      </w:r>
      <w:proofErr w:type="spellEnd"/>
      <w:r w:rsidRPr="00DC41FF">
        <w:rPr>
          <w:lang w:val="ro-RO"/>
        </w:rPr>
        <w:t xml:space="preserve"> taxei judiciare de timbru sau, după caz, a taxei de înscriere la examen. Cuantumul taxei de înscriere la examen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condiţiile</w:t>
      </w:r>
      <w:proofErr w:type="spellEnd"/>
      <w:r w:rsidRPr="00DC41FF">
        <w:rPr>
          <w:lang w:val="ro-RO"/>
        </w:rPr>
        <w:t xml:space="preserve"> de plată se stabilesc prin ordin al ministrului </w:t>
      </w:r>
      <w:proofErr w:type="spellStart"/>
      <w:r w:rsidRPr="00DC41FF">
        <w:rPr>
          <w:lang w:val="ro-RO"/>
        </w:rPr>
        <w:t>justiţiei</w:t>
      </w:r>
      <w:proofErr w:type="spellEnd"/>
      <w:r w:rsidR="00BC200D" w:rsidRPr="00DC41FF">
        <w:rPr>
          <w:lang w:val="ro-RO"/>
        </w:rPr>
        <w:t>.</w:t>
      </w:r>
    </w:p>
    <w:p w:rsidR="00677F70" w:rsidRPr="00DC41FF" w:rsidRDefault="00677F70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(3) În cazul în care se apreciază ca fiind necesare, se pot depune sau, după caz, solicita și alte </w:t>
      </w:r>
      <w:proofErr w:type="spellStart"/>
      <w:r w:rsidRPr="00DC41FF">
        <w:rPr>
          <w:lang w:val="ro-RO"/>
        </w:rPr>
        <w:t>informaţii</w:t>
      </w:r>
      <w:proofErr w:type="spellEnd"/>
      <w:r w:rsidRPr="00DC41FF">
        <w:rPr>
          <w:lang w:val="ro-RO"/>
        </w:rPr>
        <w:t>/documente relevante</w:t>
      </w:r>
      <w:r w:rsidR="00BC200D" w:rsidRPr="00DC41FF">
        <w:rPr>
          <w:lang w:val="ro-RO"/>
        </w:rPr>
        <w:t xml:space="preserve"> privind formarea profesională,</w:t>
      </w:r>
      <w:r w:rsidRPr="00DC41FF">
        <w:rPr>
          <w:lang w:val="ro-RO"/>
        </w:rPr>
        <w:t xml:space="preserve"> precum suplimentul la</w:t>
      </w:r>
      <w:r w:rsidR="00BC200D" w:rsidRPr="00DC41FF">
        <w:rPr>
          <w:lang w:val="ro-RO"/>
        </w:rPr>
        <w:t xml:space="preserve"> </w:t>
      </w:r>
      <w:r w:rsidRPr="00DC41FF">
        <w:rPr>
          <w:lang w:val="ro-RO"/>
        </w:rPr>
        <w:t>diplomă/foaia matricolă, programele analitice ale cursurilor efectuate, descrierea completă a cursurilor/materiilor studiate, documente referitoare la efectuarea cursurilor postuniversitare etc</w:t>
      </w:r>
      <w:r w:rsidR="00BC200D" w:rsidRPr="00DC41FF">
        <w:rPr>
          <w:lang w:val="ro-RO"/>
        </w:rPr>
        <w:t>.</w:t>
      </w:r>
    </w:p>
    <w:p w:rsidR="000D05FD" w:rsidRPr="00DC41FF" w:rsidRDefault="00677F70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(4) Dacă numele solicitantului, înscris pe documentele prevăzute la alin. (2)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</w:t>
      </w:r>
      <w:r w:rsidR="00947093" w:rsidRPr="00DC41FF">
        <w:rPr>
          <w:lang w:val="ro-RO"/>
        </w:rPr>
        <w:t xml:space="preserve">alin. </w:t>
      </w:r>
      <w:r w:rsidRPr="00DC41FF">
        <w:rPr>
          <w:lang w:val="ro-RO"/>
        </w:rPr>
        <w:t xml:space="preserve">(3) nu coincide cu cel din actul de identitate sau </w:t>
      </w:r>
      <w:proofErr w:type="spellStart"/>
      <w:r w:rsidRPr="00DC41FF">
        <w:rPr>
          <w:lang w:val="ro-RO"/>
        </w:rPr>
        <w:t>paşaport</w:t>
      </w:r>
      <w:proofErr w:type="spellEnd"/>
      <w:r w:rsidRPr="00DC41FF">
        <w:rPr>
          <w:lang w:val="ro-RO"/>
        </w:rPr>
        <w:t xml:space="preserve">, se poate solicita dovada schimbării numelui, </w:t>
      </w:r>
      <w:proofErr w:type="spellStart"/>
      <w:r w:rsidRPr="00DC41FF">
        <w:rPr>
          <w:lang w:val="ro-RO"/>
        </w:rPr>
        <w:t>însoţită</w:t>
      </w:r>
      <w:proofErr w:type="spellEnd"/>
      <w:r w:rsidRPr="00DC41FF">
        <w:rPr>
          <w:lang w:val="ro-RO"/>
        </w:rPr>
        <w:t xml:space="preserve"> de formularul standard multilingv sau, după caz, </w:t>
      </w:r>
      <w:r w:rsidR="00947093" w:rsidRPr="00DC41FF">
        <w:rPr>
          <w:lang w:val="ro-RO"/>
        </w:rPr>
        <w:t xml:space="preserve">de </w:t>
      </w:r>
      <w:r w:rsidRPr="00DC41FF">
        <w:rPr>
          <w:lang w:val="ro-RO"/>
        </w:rPr>
        <w:t>traducere.</w:t>
      </w:r>
      <w:r w:rsidR="00631464" w:rsidRPr="00DC41FF">
        <w:rPr>
          <w:lang w:val="ro-RO"/>
        </w:rPr>
        <w:t>”</w:t>
      </w:r>
    </w:p>
    <w:p w:rsidR="00A1200D" w:rsidRPr="00DC41FF" w:rsidRDefault="006277E7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7</w:t>
      </w:r>
      <w:r w:rsidR="00A1200D" w:rsidRPr="00DC41FF">
        <w:rPr>
          <w:lang w:val="ro-RO"/>
        </w:rPr>
        <w:t>. Articolul 7</w:t>
      </w:r>
      <w:r w:rsidR="00A1200D" w:rsidRPr="00DC41FF">
        <w:rPr>
          <w:vertAlign w:val="superscript"/>
          <w:lang w:val="ro-RO"/>
        </w:rPr>
        <w:t>1</w:t>
      </w:r>
      <w:r w:rsidR="00A1200D" w:rsidRPr="00DC41FF">
        <w:rPr>
          <w:lang w:val="ro-RO"/>
        </w:rPr>
        <w:t xml:space="preserve"> se modifică </w:t>
      </w:r>
      <w:proofErr w:type="spellStart"/>
      <w:r w:rsidR="00A1200D" w:rsidRPr="00DC41FF">
        <w:rPr>
          <w:lang w:val="ro-RO"/>
        </w:rPr>
        <w:t>şi</w:t>
      </w:r>
      <w:proofErr w:type="spellEnd"/>
      <w:r w:rsidR="00A1200D" w:rsidRPr="00DC41FF">
        <w:rPr>
          <w:lang w:val="ro-RO"/>
        </w:rPr>
        <w:t xml:space="preserve"> va avea următorul cuprins:</w:t>
      </w:r>
    </w:p>
    <w:p w:rsidR="00A1200D" w:rsidRPr="00DC41FF" w:rsidRDefault="00A1200D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lastRenderedPageBreak/>
        <w:t>„Art. 7</w:t>
      </w:r>
      <w:r w:rsidRPr="00DC41FF">
        <w:rPr>
          <w:vertAlign w:val="superscript"/>
          <w:lang w:val="ro-RO"/>
        </w:rPr>
        <w:t>1</w:t>
      </w:r>
      <w:r w:rsidRPr="00DC41FF">
        <w:rPr>
          <w:lang w:val="ro-RO"/>
        </w:rPr>
        <w:t>. -</w:t>
      </w:r>
      <w:r w:rsidR="00947093" w:rsidRPr="00DC41FF">
        <w:rPr>
          <w:lang w:val="ro-RO"/>
        </w:rPr>
        <w:t xml:space="preserve"> </w:t>
      </w:r>
      <w:r w:rsidRPr="00DC41FF">
        <w:rPr>
          <w:lang w:val="ro-RO"/>
        </w:rPr>
        <w:t xml:space="preserve">(1) </w:t>
      </w:r>
      <w:r w:rsidR="00B57F34" w:rsidRPr="00DC41FF">
        <w:rPr>
          <w:lang w:val="ro-RO"/>
        </w:rPr>
        <w:t>În cadrul procedurii de soluționare a cererii de recunoaștere a calificării profesionale de consilier juridic</w:t>
      </w:r>
      <w:r w:rsidRPr="00DC41FF">
        <w:rPr>
          <w:lang w:val="ro-RO"/>
        </w:rPr>
        <w:t>,</w:t>
      </w:r>
      <w:r w:rsidR="00B57F34" w:rsidRPr="00DC41FF">
        <w:rPr>
          <w:lang w:val="ro-RO"/>
        </w:rPr>
        <w:t xml:space="preserve"> Ministerul Justiţiei poate solicita</w:t>
      </w:r>
      <w:r w:rsidRPr="00DC41FF">
        <w:rPr>
          <w:lang w:val="ro-RO"/>
        </w:rPr>
        <w:t xml:space="preserve"> copii legalizate ale documentelor prevăzute la art. 7 alin. (2) pct. 4, numai în cazul în care există îndoieli justificate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atunci când este strict necesar.</w:t>
      </w:r>
    </w:p>
    <w:p w:rsidR="00A1200D" w:rsidRPr="00DC41FF" w:rsidRDefault="00A1200D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(2) Documentele prevăzute la art. 7 alin. (2) pct. 1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alin. (4) </w:t>
      </w:r>
      <w:r w:rsidR="00DD42B6" w:rsidRPr="00DC41FF">
        <w:rPr>
          <w:lang w:val="ro-RO"/>
        </w:rPr>
        <w:t>sunt</w:t>
      </w:r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însoţite</w:t>
      </w:r>
      <w:proofErr w:type="spellEnd"/>
      <w:r w:rsidRPr="00DC41FF">
        <w:rPr>
          <w:lang w:val="ro-RO"/>
        </w:rPr>
        <w:t xml:space="preserve">, dacă este cazul, de formularul standard multilingv eliberat în </w:t>
      </w:r>
      <w:proofErr w:type="spellStart"/>
      <w:r w:rsidRPr="00DC41FF">
        <w:rPr>
          <w:lang w:val="ro-RO"/>
        </w:rPr>
        <w:t>condiţiile</w:t>
      </w:r>
      <w:proofErr w:type="spellEnd"/>
      <w:r w:rsidRPr="00DC41FF">
        <w:rPr>
          <w:lang w:val="ro-RO"/>
        </w:rPr>
        <w:t xml:space="preserve"> Regulamentului (UE) 2016/1191 sau, după caz, de traducere. </w:t>
      </w:r>
    </w:p>
    <w:p w:rsidR="00A1200D" w:rsidRPr="00DC41FF" w:rsidRDefault="00A1200D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(3) Documentele  prevăzute la art. 7 alin. (2) pct. 3  </w:t>
      </w:r>
      <w:r w:rsidR="00DD42B6" w:rsidRPr="00DC41FF">
        <w:rPr>
          <w:lang w:val="ro-RO"/>
        </w:rPr>
        <w:t>sunt</w:t>
      </w:r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însoţite</w:t>
      </w:r>
      <w:proofErr w:type="spellEnd"/>
      <w:r w:rsidRPr="00DC41FF">
        <w:rPr>
          <w:lang w:val="ro-RO"/>
        </w:rPr>
        <w:t xml:space="preserve"> de traducere legalizată</w:t>
      </w:r>
      <w:r w:rsidR="00C00507" w:rsidRPr="00DC41FF">
        <w:rPr>
          <w:lang w:val="ro-RO"/>
        </w:rPr>
        <w:t xml:space="preserve">, în </w:t>
      </w:r>
      <w:r w:rsidR="00DD42B6" w:rsidRPr="00DC41FF">
        <w:rPr>
          <w:lang w:val="ro-RO"/>
        </w:rPr>
        <w:t>condițiile</w:t>
      </w:r>
      <w:r w:rsidR="00C00507" w:rsidRPr="00DC41FF">
        <w:rPr>
          <w:lang w:val="ro-RO"/>
        </w:rPr>
        <w:t xml:space="preserve"> Legii nr. 200/2004, cu modificările și completările ulterioare</w:t>
      </w:r>
      <w:r w:rsidRPr="00DC41FF">
        <w:rPr>
          <w:lang w:val="ro-RO"/>
        </w:rPr>
        <w:t>.</w:t>
      </w:r>
    </w:p>
    <w:p w:rsidR="00A36149" w:rsidRPr="00DC41FF" w:rsidRDefault="00A1200D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(4)</w:t>
      </w:r>
      <w:r w:rsidR="00074A4A" w:rsidRPr="00DC41FF">
        <w:rPr>
          <w:lang w:val="ro-RO"/>
        </w:rPr>
        <w:t xml:space="preserve"> </w:t>
      </w:r>
      <w:r w:rsidR="00947093" w:rsidRPr="00DC41FF">
        <w:rPr>
          <w:lang w:val="ro-RO"/>
        </w:rPr>
        <w:t xml:space="preserve">În sensul prezentului regulament, prin traducere legalizată se </w:t>
      </w:r>
      <w:proofErr w:type="spellStart"/>
      <w:r w:rsidR="00947093" w:rsidRPr="00DC41FF">
        <w:rPr>
          <w:lang w:val="ro-RO"/>
        </w:rPr>
        <w:t>înţelege</w:t>
      </w:r>
      <w:proofErr w:type="spellEnd"/>
      <w:r w:rsidR="00947093" w:rsidRPr="00DC41FF">
        <w:rPr>
          <w:lang w:val="ro-RO"/>
        </w:rPr>
        <w:t xml:space="preserve"> traducerea efectuată în </w:t>
      </w:r>
      <w:proofErr w:type="spellStart"/>
      <w:r w:rsidR="00947093" w:rsidRPr="00DC41FF">
        <w:rPr>
          <w:lang w:val="ro-RO"/>
        </w:rPr>
        <w:t>condiţiile</w:t>
      </w:r>
      <w:proofErr w:type="spellEnd"/>
      <w:r w:rsidR="00947093" w:rsidRPr="00DC41FF">
        <w:rPr>
          <w:lang w:val="ro-RO"/>
        </w:rPr>
        <w:t xml:space="preserve"> Legii notarilor publici </w:t>
      </w:r>
      <w:proofErr w:type="spellStart"/>
      <w:r w:rsidR="00947093" w:rsidRPr="00DC41FF">
        <w:rPr>
          <w:lang w:val="ro-RO"/>
        </w:rPr>
        <w:t>şi</w:t>
      </w:r>
      <w:proofErr w:type="spellEnd"/>
      <w:r w:rsidR="00947093" w:rsidRPr="00DC41FF">
        <w:rPr>
          <w:lang w:val="ro-RO"/>
        </w:rPr>
        <w:t xml:space="preserve"> a </w:t>
      </w:r>
      <w:proofErr w:type="spellStart"/>
      <w:r w:rsidR="00947093" w:rsidRPr="00DC41FF">
        <w:rPr>
          <w:lang w:val="ro-RO"/>
        </w:rPr>
        <w:t>activităţii</w:t>
      </w:r>
      <w:proofErr w:type="spellEnd"/>
      <w:r w:rsidR="00947093" w:rsidRPr="00DC41FF">
        <w:rPr>
          <w:lang w:val="ro-RO"/>
        </w:rPr>
        <w:t xml:space="preserve"> notariale nr. 36/1995, republicată în Monitorul Oficial al României, Partea I, nr. 237 din 19 martie 2018, cu modificările ulterioare, precum </w:t>
      </w:r>
      <w:proofErr w:type="spellStart"/>
      <w:r w:rsidR="00947093" w:rsidRPr="00DC41FF">
        <w:rPr>
          <w:lang w:val="ro-RO"/>
        </w:rPr>
        <w:t>şi</w:t>
      </w:r>
      <w:proofErr w:type="spellEnd"/>
      <w:r w:rsidR="00947093" w:rsidRPr="00DC41FF">
        <w:rPr>
          <w:lang w:val="ro-RO"/>
        </w:rPr>
        <w:t xml:space="preserve"> traducerea certificată efectuată de o persoană calificată în acest sens, în conformitate cu legislația unui stat membru</w:t>
      </w:r>
      <w:r w:rsidR="00224D31" w:rsidRPr="00DC41FF">
        <w:rPr>
          <w:lang w:val="ro-RO"/>
        </w:rPr>
        <w:t xml:space="preserve"> </w:t>
      </w:r>
      <w:r w:rsidR="00947093" w:rsidRPr="00DC41FF">
        <w:rPr>
          <w:rFonts w:cs="Arial"/>
          <w:lang w:val="ro-RO"/>
        </w:rPr>
        <w:t xml:space="preserve">al Uniunii Europene sau </w:t>
      </w:r>
      <w:proofErr w:type="spellStart"/>
      <w:r w:rsidR="00947093" w:rsidRPr="00DC41FF">
        <w:rPr>
          <w:rFonts w:cs="Arial"/>
          <w:lang w:val="ro-RO"/>
        </w:rPr>
        <w:t>aparţinând</w:t>
      </w:r>
      <w:proofErr w:type="spellEnd"/>
      <w:r w:rsidR="00947093" w:rsidRPr="00DC41FF">
        <w:rPr>
          <w:rFonts w:cs="Arial"/>
          <w:lang w:val="ro-RO"/>
        </w:rPr>
        <w:t xml:space="preserve"> </w:t>
      </w:r>
      <w:proofErr w:type="spellStart"/>
      <w:r w:rsidR="00947093" w:rsidRPr="00DC41FF">
        <w:rPr>
          <w:rFonts w:cs="Arial"/>
          <w:lang w:val="ro-RO"/>
        </w:rPr>
        <w:t>Spaţiului</w:t>
      </w:r>
      <w:proofErr w:type="spellEnd"/>
      <w:r w:rsidR="00947093" w:rsidRPr="00DC41FF">
        <w:rPr>
          <w:rFonts w:cs="Arial"/>
          <w:lang w:val="ro-RO"/>
        </w:rPr>
        <w:t xml:space="preserve"> Economic European ori </w:t>
      </w:r>
      <w:proofErr w:type="spellStart"/>
      <w:r w:rsidR="00947093" w:rsidRPr="00DC41FF">
        <w:rPr>
          <w:rFonts w:cs="Arial"/>
          <w:lang w:val="ro-RO"/>
        </w:rPr>
        <w:t>Confederaţiei</w:t>
      </w:r>
      <w:proofErr w:type="spellEnd"/>
      <w:r w:rsidR="00947093" w:rsidRPr="00DC41FF">
        <w:rPr>
          <w:rFonts w:cs="Arial"/>
          <w:lang w:val="ro-RO"/>
        </w:rPr>
        <w:t xml:space="preserve"> </w:t>
      </w:r>
      <w:proofErr w:type="spellStart"/>
      <w:r w:rsidR="00947093" w:rsidRPr="00DC41FF">
        <w:rPr>
          <w:rFonts w:cs="Arial"/>
          <w:lang w:val="ro-RO"/>
        </w:rPr>
        <w:t>Elveţiene</w:t>
      </w:r>
      <w:proofErr w:type="spellEnd"/>
      <w:r w:rsidRPr="00DC41FF">
        <w:rPr>
          <w:lang w:val="ro-RO"/>
        </w:rPr>
        <w:t>.”</w:t>
      </w:r>
    </w:p>
    <w:p w:rsidR="00074A4A" w:rsidRPr="00DC41FF" w:rsidRDefault="00C00507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8</w:t>
      </w:r>
      <w:r w:rsidR="00074A4A" w:rsidRPr="00DC41FF">
        <w:rPr>
          <w:lang w:val="ro-RO"/>
        </w:rPr>
        <w:t xml:space="preserve">. Articolul 8 se modifică </w:t>
      </w:r>
      <w:proofErr w:type="spellStart"/>
      <w:r w:rsidR="00074A4A" w:rsidRPr="00DC41FF">
        <w:rPr>
          <w:lang w:val="ro-RO"/>
        </w:rPr>
        <w:t>şi</w:t>
      </w:r>
      <w:proofErr w:type="spellEnd"/>
      <w:r w:rsidR="00074A4A" w:rsidRPr="00DC41FF">
        <w:rPr>
          <w:lang w:val="ro-RO"/>
        </w:rPr>
        <w:t xml:space="preserve"> va avea următorul cuprins:</w:t>
      </w:r>
    </w:p>
    <w:p w:rsidR="00074A4A" w:rsidRPr="00DC41FF" w:rsidRDefault="00074A4A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„Art. 8 - (1) În cazul în care există dubii sau îndoieli justificate asupra documentelor prevăzute la art. 7 alin. (2), pct. 2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3, Ministerul Justiţiei poate solicita </w:t>
      </w:r>
      <w:proofErr w:type="spellStart"/>
      <w:r w:rsidRPr="00DC41FF">
        <w:rPr>
          <w:lang w:val="ro-RO"/>
        </w:rPr>
        <w:t>informaţii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autorităţilor</w:t>
      </w:r>
      <w:proofErr w:type="spellEnd"/>
      <w:r w:rsidRPr="00DC41FF">
        <w:rPr>
          <w:lang w:val="ro-RO"/>
        </w:rPr>
        <w:t xml:space="preserve"> competente din statul membru de origine sau </w:t>
      </w:r>
      <w:proofErr w:type="spellStart"/>
      <w:r w:rsidRPr="00DC41FF">
        <w:rPr>
          <w:lang w:val="ro-RO"/>
        </w:rPr>
        <w:t>provenienţă</w:t>
      </w:r>
      <w:proofErr w:type="spellEnd"/>
      <w:r w:rsidRPr="00DC41FF">
        <w:rPr>
          <w:lang w:val="ro-RO"/>
        </w:rPr>
        <w:t xml:space="preserve">, prin intermediul Sistemului de informare al </w:t>
      </w:r>
      <w:proofErr w:type="spellStart"/>
      <w:r w:rsidRPr="00DC41FF">
        <w:rPr>
          <w:lang w:val="ro-RO"/>
        </w:rPr>
        <w:t>Pieţei</w:t>
      </w:r>
      <w:proofErr w:type="spellEnd"/>
      <w:r w:rsidRPr="00DC41FF">
        <w:rPr>
          <w:lang w:val="ro-RO"/>
        </w:rPr>
        <w:t xml:space="preserve"> interne, denumit în continuare IMI, în </w:t>
      </w:r>
      <w:proofErr w:type="spellStart"/>
      <w:r w:rsidRPr="00DC41FF">
        <w:rPr>
          <w:lang w:val="ro-RO"/>
        </w:rPr>
        <w:t>condiţiile</w:t>
      </w:r>
      <w:proofErr w:type="spellEnd"/>
      <w:r w:rsidRPr="00DC41FF">
        <w:rPr>
          <w:lang w:val="ro-RO"/>
        </w:rPr>
        <w:t xml:space="preserve"> art. 35 din Legea nr. 200/2004</w:t>
      </w:r>
      <w:r w:rsidR="00B40EC9" w:rsidRPr="00DC41FF">
        <w:rPr>
          <w:lang w:val="ro-RO"/>
        </w:rPr>
        <w:t>,</w:t>
      </w:r>
      <w:r w:rsidR="00B40EC9" w:rsidRPr="00DC41FF">
        <w:rPr>
          <w:rFonts w:eastAsia="Times New Roman" w:cs="Arial"/>
          <w:lang w:val="ro-RO"/>
        </w:rPr>
        <w:t xml:space="preserve"> </w:t>
      </w:r>
      <w:r w:rsidR="00B40EC9" w:rsidRPr="00DC41FF">
        <w:rPr>
          <w:lang w:val="ro-RO"/>
        </w:rPr>
        <w:t xml:space="preserve">cu modificările </w:t>
      </w:r>
      <w:proofErr w:type="spellStart"/>
      <w:r w:rsidR="00B40EC9" w:rsidRPr="00DC41FF">
        <w:rPr>
          <w:lang w:val="ro-RO"/>
        </w:rPr>
        <w:t>şi</w:t>
      </w:r>
      <w:proofErr w:type="spellEnd"/>
      <w:r w:rsidR="00B40EC9" w:rsidRPr="00DC41FF">
        <w:rPr>
          <w:lang w:val="ro-RO"/>
        </w:rPr>
        <w:t xml:space="preserve"> completările ulterioare</w:t>
      </w:r>
      <w:r w:rsidRPr="00DC41FF">
        <w:rPr>
          <w:lang w:val="ro-RO"/>
        </w:rPr>
        <w:t>.</w:t>
      </w:r>
    </w:p>
    <w:p w:rsidR="00074A4A" w:rsidRPr="00DC41FF" w:rsidRDefault="00074A4A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(2) În cazul în care există dubii cu privire la </w:t>
      </w:r>
      <w:proofErr w:type="spellStart"/>
      <w:r w:rsidRPr="00DC41FF">
        <w:rPr>
          <w:lang w:val="ro-RO"/>
        </w:rPr>
        <w:t>corespondenţa</w:t>
      </w:r>
      <w:proofErr w:type="spellEnd"/>
      <w:r w:rsidRPr="00DC41FF">
        <w:rPr>
          <w:lang w:val="ro-RO"/>
        </w:rPr>
        <w:t xml:space="preserve"> titlurilor de calificare prezentate de solicitant cu cele care, potrivit legii române, conferă dreptul de acces la profesia de consilier juridic, se poate solicita punctul de vedere al Centrului </w:t>
      </w:r>
      <w:proofErr w:type="spellStart"/>
      <w:r w:rsidRPr="00DC41FF">
        <w:rPr>
          <w:lang w:val="ro-RO"/>
        </w:rPr>
        <w:t>Naţional</w:t>
      </w:r>
      <w:proofErr w:type="spellEnd"/>
      <w:r w:rsidRPr="00DC41FF">
        <w:rPr>
          <w:lang w:val="ro-RO"/>
        </w:rPr>
        <w:t xml:space="preserve"> pentru </w:t>
      </w:r>
      <w:proofErr w:type="spellStart"/>
      <w:r w:rsidRPr="00DC41FF">
        <w:rPr>
          <w:lang w:val="ro-RO"/>
        </w:rPr>
        <w:t>Recunoaşterea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Echivalarea Diplomelor.”</w:t>
      </w:r>
    </w:p>
    <w:p w:rsidR="00AC616A" w:rsidRPr="00DC41FF" w:rsidRDefault="00C26D9D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9</w:t>
      </w:r>
      <w:r w:rsidR="00251EE9" w:rsidRPr="00DC41FF">
        <w:rPr>
          <w:lang w:val="ro-RO"/>
        </w:rPr>
        <w:t xml:space="preserve">. </w:t>
      </w:r>
      <w:r w:rsidR="00AC616A" w:rsidRPr="00DC41FF">
        <w:rPr>
          <w:lang w:val="ro-RO"/>
        </w:rPr>
        <w:t xml:space="preserve">Articolul 9 se modifică </w:t>
      </w:r>
      <w:proofErr w:type="spellStart"/>
      <w:r w:rsidR="00AC616A" w:rsidRPr="00DC41FF">
        <w:rPr>
          <w:lang w:val="ro-RO"/>
        </w:rPr>
        <w:t>şi</w:t>
      </w:r>
      <w:proofErr w:type="spellEnd"/>
      <w:r w:rsidR="00AC616A" w:rsidRPr="00DC41FF">
        <w:rPr>
          <w:lang w:val="ro-RO"/>
        </w:rPr>
        <w:t xml:space="preserve"> va avea următorul cuprins:</w:t>
      </w:r>
    </w:p>
    <w:p w:rsidR="00AC616A" w:rsidRPr="00DC41FF" w:rsidRDefault="00AC616A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„Art.9. - </w:t>
      </w:r>
      <w:r w:rsidRPr="00DC41FF">
        <w:rPr>
          <w:bCs/>
          <w:lang w:val="ro-RO"/>
        </w:rPr>
        <w:t>(1)</w:t>
      </w:r>
      <w:r w:rsidRPr="00DC41FF">
        <w:rPr>
          <w:lang w:val="ro-RO"/>
        </w:rPr>
        <w:t xml:space="preserve"> Rezultatele verificării îndeplinirii </w:t>
      </w:r>
      <w:proofErr w:type="spellStart"/>
      <w:r w:rsidRPr="00DC41FF">
        <w:rPr>
          <w:lang w:val="ro-RO"/>
        </w:rPr>
        <w:t>condiţiilor</w:t>
      </w:r>
      <w:proofErr w:type="spellEnd"/>
      <w:r w:rsidRPr="00DC41FF">
        <w:rPr>
          <w:lang w:val="ro-RO"/>
        </w:rPr>
        <w:t xml:space="preserve"> legale în vederea </w:t>
      </w:r>
      <w:proofErr w:type="spellStart"/>
      <w:r w:rsidRPr="00DC41FF">
        <w:rPr>
          <w:lang w:val="ro-RO"/>
        </w:rPr>
        <w:t>recunoaşterii</w:t>
      </w:r>
      <w:proofErr w:type="spellEnd"/>
      <w:r w:rsidRPr="00DC41FF">
        <w:rPr>
          <w:lang w:val="ro-RO"/>
        </w:rPr>
        <w:t xml:space="preserve"> calificării profesionale de consilier juridic se comunică solicitantului, în scris, prin intermediul </w:t>
      </w:r>
      <w:proofErr w:type="spellStart"/>
      <w:r w:rsidRPr="00DC41FF">
        <w:rPr>
          <w:lang w:val="ro-RO"/>
        </w:rPr>
        <w:t>poştei</w:t>
      </w:r>
      <w:proofErr w:type="spellEnd"/>
      <w:r w:rsidRPr="00DC41FF">
        <w:rPr>
          <w:lang w:val="ro-RO"/>
        </w:rPr>
        <w:t xml:space="preserve"> electronice sau, după caz, al </w:t>
      </w:r>
      <w:proofErr w:type="spellStart"/>
      <w:r w:rsidRPr="00DC41FF">
        <w:rPr>
          <w:lang w:val="ro-RO"/>
        </w:rPr>
        <w:t>PCUe</w:t>
      </w:r>
      <w:proofErr w:type="spellEnd"/>
      <w:r w:rsidRPr="00DC41FF">
        <w:rPr>
          <w:lang w:val="ro-RO"/>
        </w:rPr>
        <w:t xml:space="preserve">, afară de cazul în care acesta solicită în mod expres comunicarea prin intermediul serviciilor </w:t>
      </w:r>
      <w:proofErr w:type="spellStart"/>
      <w:r w:rsidRPr="00DC41FF">
        <w:rPr>
          <w:lang w:val="ro-RO"/>
        </w:rPr>
        <w:t>poştale</w:t>
      </w:r>
      <w:proofErr w:type="spellEnd"/>
      <w:r w:rsidRPr="00DC41FF">
        <w:rPr>
          <w:lang w:val="ro-RO"/>
        </w:rPr>
        <w:t xml:space="preserve">.  </w:t>
      </w:r>
    </w:p>
    <w:p w:rsidR="00AC616A" w:rsidRPr="00DC41FF" w:rsidRDefault="00AC616A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(2) În cazul în care a optat pentru </w:t>
      </w:r>
      <w:proofErr w:type="spellStart"/>
      <w:r w:rsidRPr="00DC41FF">
        <w:rPr>
          <w:lang w:val="ro-RO"/>
        </w:rPr>
        <w:t>susţinerea</w:t>
      </w:r>
      <w:proofErr w:type="spellEnd"/>
      <w:r w:rsidRPr="00DC41FF">
        <w:rPr>
          <w:lang w:val="ro-RO"/>
        </w:rPr>
        <w:t xml:space="preserve"> examenului de verificare a </w:t>
      </w:r>
      <w:proofErr w:type="spellStart"/>
      <w:r w:rsidRPr="00DC41FF">
        <w:rPr>
          <w:lang w:val="ro-RO"/>
        </w:rPr>
        <w:t>cunoştinţelor</w:t>
      </w:r>
      <w:proofErr w:type="spellEnd"/>
      <w:r w:rsidRPr="00DC41FF">
        <w:rPr>
          <w:lang w:val="ro-RO"/>
        </w:rPr>
        <w:t xml:space="preserve"> profesionale, solicitantului i se comunică disciplinele din care va fi examinat, potrivit art. 13.</w:t>
      </w:r>
    </w:p>
    <w:p w:rsidR="00251EE9" w:rsidRPr="00DC41FF" w:rsidRDefault="00AC616A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bCs/>
          <w:lang w:val="ro-RO"/>
        </w:rPr>
        <w:t>(3)</w:t>
      </w:r>
      <w:r w:rsidRPr="00DC41FF">
        <w:rPr>
          <w:lang w:val="ro-RO"/>
        </w:rPr>
        <w:t xml:space="preserve"> </w:t>
      </w:r>
      <w:proofErr w:type="spellStart"/>
      <w:r w:rsidR="003E1541" w:rsidRPr="00DC41FF">
        <w:rPr>
          <w:lang w:val="ro-RO"/>
        </w:rPr>
        <w:t>Solicitanţii</w:t>
      </w:r>
      <w:proofErr w:type="spellEnd"/>
      <w:r w:rsidR="003E1541" w:rsidRPr="00DC41FF">
        <w:rPr>
          <w:lang w:val="ro-RO"/>
        </w:rPr>
        <w:t xml:space="preserve"> </w:t>
      </w:r>
      <w:proofErr w:type="spellStart"/>
      <w:r w:rsidR="003E1541" w:rsidRPr="00DC41FF">
        <w:rPr>
          <w:lang w:val="ro-RO"/>
        </w:rPr>
        <w:t>nemulţumiţi</w:t>
      </w:r>
      <w:proofErr w:type="spellEnd"/>
      <w:r w:rsidR="003E1541" w:rsidRPr="00DC41FF">
        <w:rPr>
          <w:lang w:val="ro-RO"/>
        </w:rPr>
        <w:t xml:space="preserve"> de rezultate pot face </w:t>
      </w:r>
      <w:proofErr w:type="spellStart"/>
      <w:r w:rsidR="003E1541" w:rsidRPr="00DC41FF">
        <w:rPr>
          <w:lang w:val="ro-RO"/>
        </w:rPr>
        <w:t>contestaţie</w:t>
      </w:r>
      <w:proofErr w:type="spellEnd"/>
      <w:r w:rsidR="003E1541" w:rsidRPr="00DC41FF">
        <w:rPr>
          <w:lang w:val="ro-RO"/>
        </w:rPr>
        <w:t xml:space="preserve"> în termen de 3 zile lucrătoare de la comunicarea rezultatelor. </w:t>
      </w:r>
      <w:proofErr w:type="spellStart"/>
      <w:r w:rsidR="003E1541" w:rsidRPr="00DC41FF">
        <w:rPr>
          <w:lang w:val="ro-RO"/>
        </w:rPr>
        <w:t>Contestaţiile</w:t>
      </w:r>
      <w:proofErr w:type="spellEnd"/>
      <w:r w:rsidR="003E1541" w:rsidRPr="00DC41FF">
        <w:rPr>
          <w:lang w:val="ro-RO"/>
        </w:rPr>
        <w:t xml:space="preserve"> se </w:t>
      </w:r>
      <w:proofErr w:type="spellStart"/>
      <w:r w:rsidR="003E1541" w:rsidRPr="00DC41FF">
        <w:rPr>
          <w:lang w:val="ro-RO"/>
        </w:rPr>
        <w:t>soluţionează</w:t>
      </w:r>
      <w:proofErr w:type="spellEnd"/>
      <w:r w:rsidR="003E1541" w:rsidRPr="00DC41FF">
        <w:rPr>
          <w:lang w:val="ro-RO"/>
        </w:rPr>
        <w:t xml:space="preserve"> de către comisia prevăzută la art. 6 alin. (1) </w:t>
      </w:r>
      <w:hyperlink r:id="rId14" w:history="1">
        <w:r w:rsidR="003E1541" w:rsidRPr="00DC41FF">
          <w:rPr>
            <w:lang w:val="ro-RO"/>
          </w:rPr>
          <w:t>lit. b)</w:t>
        </w:r>
      </w:hyperlink>
      <w:r w:rsidR="003E1541" w:rsidRPr="00DC41FF">
        <w:rPr>
          <w:lang w:val="ro-RO"/>
        </w:rPr>
        <w:t xml:space="preserve">, în </w:t>
      </w:r>
      <w:r w:rsidR="00DD3973" w:rsidRPr="00DC41FF">
        <w:rPr>
          <w:lang w:val="ro-RO"/>
        </w:rPr>
        <w:t>cel mult</w:t>
      </w:r>
      <w:r w:rsidR="003E1541" w:rsidRPr="00DC41FF">
        <w:rPr>
          <w:lang w:val="ro-RO"/>
        </w:rPr>
        <w:t xml:space="preserve"> 5 zile lucrătoare de la expirarea termenului de depunere, iar rezultatele </w:t>
      </w:r>
      <w:proofErr w:type="spellStart"/>
      <w:r w:rsidR="003E1541" w:rsidRPr="00DC41FF">
        <w:rPr>
          <w:lang w:val="ro-RO"/>
        </w:rPr>
        <w:t>contestaţiilor</w:t>
      </w:r>
      <w:proofErr w:type="spellEnd"/>
      <w:r w:rsidR="003E1541" w:rsidRPr="00DC41FF">
        <w:rPr>
          <w:lang w:val="ro-RO"/>
        </w:rPr>
        <w:t xml:space="preserve"> se comunică în </w:t>
      </w:r>
      <w:proofErr w:type="spellStart"/>
      <w:r w:rsidR="003E1541" w:rsidRPr="00DC41FF">
        <w:rPr>
          <w:lang w:val="ro-RO"/>
        </w:rPr>
        <w:t>condiţiile</w:t>
      </w:r>
      <w:proofErr w:type="spellEnd"/>
      <w:r w:rsidR="003E1541" w:rsidRPr="00DC41FF">
        <w:rPr>
          <w:lang w:val="ro-RO"/>
        </w:rPr>
        <w:t xml:space="preserve"> prevăzute la alin. (1).”</w:t>
      </w:r>
    </w:p>
    <w:p w:rsidR="00D0134A" w:rsidRPr="00DC41FF" w:rsidRDefault="00B90825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10</w:t>
      </w:r>
      <w:r w:rsidR="00D0134A" w:rsidRPr="00DC41FF">
        <w:rPr>
          <w:lang w:val="ro-RO"/>
        </w:rPr>
        <w:t xml:space="preserve">. Articolul </w:t>
      </w:r>
      <w:r w:rsidR="005614C7" w:rsidRPr="00DC41FF">
        <w:rPr>
          <w:lang w:val="ro-RO"/>
        </w:rPr>
        <w:t>10</w:t>
      </w:r>
      <w:r w:rsidR="00D0134A" w:rsidRPr="00DC41FF">
        <w:rPr>
          <w:lang w:val="ro-RO"/>
        </w:rPr>
        <w:t xml:space="preserve"> se modifică </w:t>
      </w:r>
      <w:proofErr w:type="spellStart"/>
      <w:r w:rsidR="00D0134A" w:rsidRPr="00DC41FF">
        <w:rPr>
          <w:lang w:val="ro-RO"/>
        </w:rPr>
        <w:t>şi</w:t>
      </w:r>
      <w:proofErr w:type="spellEnd"/>
      <w:r w:rsidR="00D0134A" w:rsidRPr="00DC41FF">
        <w:rPr>
          <w:lang w:val="ro-RO"/>
        </w:rPr>
        <w:t xml:space="preserve"> va avea următorul cuprins:</w:t>
      </w:r>
    </w:p>
    <w:p w:rsidR="005614C7" w:rsidRPr="00DC41FF" w:rsidRDefault="005614C7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lastRenderedPageBreak/>
        <w:t>„</w:t>
      </w:r>
      <w:r w:rsidR="00EA7E1A" w:rsidRPr="00DC41FF">
        <w:rPr>
          <w:lang w:val="ro-RO"/>
        </w:rPr>
        <w:t>Art. 10.</w:t>
      </w:r>
      <w:r w:rsidR="00604D18" w:rsidRPr="00DC41FF">
        <w:rPr>
          <w:lang w:val="ro-RO"/>
        </w:rPr>
        <w:t xml:space="preserve"> </w:t>
      </w:r>
      <w:r w:rsidR="00EA7E1A" w:rsidRPr="00DC41FF">
        <w:rPr>
          <w:lang w:val="ro-RO"/>
        </w:rPr>
        <w:t xml:space="preserve">- (1) </w:t>
      </w:r>
      <w:r w:rsidR="00E62C0C" w:rsidRPr="00DC41FF">
        <w:rPr>
          <w:rFonts w:cs="Arial"/>
          <w:lang w:val="ro-RO"/>
        </w:rPr>
        <w:t xml:space="preserve">În cazul în care solicitantul optează pentru efectuarea stagiului prin cererea-tip prevăzută la art. 4 </w:t>
      </w:r>
      <w:hyperlink r:id="rId15" w:history="1">
        <w:r w:rsidR="00E62C0C" w:rsidRPr="00DC41FF">
          <w:rPr>
            <w:rFonts w:cs="Arial"/>
            <w:lang w:val="ro-RO"/>
          </w:rPr>
          <w:t>alin. (1)</w:t>
        </w:r>
      </w:hyperlink>
      <w:r w:rsidR="00E62C0C" w:rsidRPr="00DC41FF">
        <w:rPr>
          <w:rFonts w:cs="Arial"/>
          <w:lang w:val="ro-RO"/>
        </w:rPr>
        <w:t xml:space="preserve">, </w:t>
      </w:r>
      <w:r w:rsidR="00E62C0C" w:rsidRPr="00DC41FF">
        <w:rPr>
          <w:rFonts w:eastAsia="Times New Roman"/>
          <w:lang w:val="ro-RO" w:eastAsia="ro-RO"/>
        </w:rPr>
        <w:t>în termen de 30 zile de la comunicarea r</w:t>
      </w:r>
      <w:r w:rsidR="00E62C0C" w:rsidRPr="00DC41FF">
        <w:rPr>
          <w:rFonts w:eastAsia="Times New Roman" w:cs="Arial"/>
          <w:lang w:val="ro-RO"/>
        </w:rPr>
        <w:t xml:space="preserve">ezultatului verificării îndeplinirii </w:t>
      </w:r>
      <w:proofErr w:type="spellStart"/>
      <w:r w:rsidR="00E62C0C" w:rsidRPr="00DC41FF">
        <w:rPr>
          <w:rFonts w:eastAsia="Times New Roman" w:cs="Arial"/>
          <w:lang w:val="ro-RO"/>
        </w:rPr>
        <w:t>condiţiilor</w:t>
      </w:r>
      <w:proofErr w:type="spellEnd"/>
      <w:r w:rsidR="00E62C0C" w:rsidRPr="00DC41FF">
        <w:rPr>
          <w:rFonts w:eastAsia="Times New Roman" w:cs="Arial"/>
          <w:lang w:val="ro-RO"/>
        </w:rPr>
        <w:t xml:space="preserve"> legale de </w:t>
      </w:r>
      <w:proofErr w:type="spellStart"/>
      <w:r w:rsidR="00E62C0C" w:rsidRPr="00DC41FF">
        <w:rPr>
          <w:rFonts w:eastAsia="Times New Roman" w:cs="Arial"/>
          <w:lang w:val="ro-RO"/>
        </w:rPr>
        <w:t>recunoaştere</w:t>
      </w:r>
      <w:proofErr w:type="spellEnd"/>
      <w:r w:rsidR="00E62C0C" w:rsidRPr="00DC41FF">
        <w:rPr>
          <w:rFonts w:eastAsia="Times New Roman" w:cs="Arial"/>
          <w:lang w:val="ro-RO"/>
        </w:rPr>
        <w:t xml:space="preserve"> a calificării profesionale</w:t>
      </w:r>
      <w:r w:rsidR="00E62C0C" w:rsidRPr="00DC41FF">
        <w:rPr>
          <w:rFonts w:eastAsia="Times New Roman"/>
          <w:lang w:val="ro-RO" w:eastAsia="ro-RO"/>
        </w:rPr>
        <w:t xml:space="preserve">, acesta depune acordul scris atât al persoanei juridice de drept public sau privat la care se va efectua stagiul, cât </w:t>
      </w:r>
      <w:proofErr w:type="spellStart"/>
      <w:r w:rsidR="00E62C0C" w:rsidRPr="00DC41FF">
        <w:rPr>
          <w:rFonts w:eastAsia="Times New Roman"/>
          <w:lang w:val="ro-RO" w:eastAsia="ro-RO"/>
        </w:rPr>
        <w:t>şi</w:t>
      </w:r>
      <w:proofErr w:type="spellEnd"/>
      <w:r w:rsidR="00E62C0C" w:rsidRPr="00DC41FF">
        <w:rPr>
          <w:rFonts w:eastAsia="Times New Roman"/>
          <w:lang w:val="ro-RO" w:eastAsia="ro-RO"/>
        </w:rPr>
        <w:t xml:space="preserve"> al consilierului juridic angajat în </w:t>
      </w:r>
      <w:proofErr w:type="spellStart"/>
      <w:r w:rsidR="00E62C0C" w:rsidRPr="00DC41FF">
        <w:rPr>
          <w:rFonts w:eastAsia="Times New Roman"/>
          <w:lang w:val="ro-RO" w:eastAsia="ro-RO"/>
        </w:rPr>
        <w:t>condiţiile</w:t>
      </w:r>
      <w:proofErr w:type="spellEnd"/>
      <w:r w:rsidR="00E62C0C" w:rsidRPr="00DC41FF">
        <w:rPr>
          <w:rFonts w:eastAsia="Times New Roman"/>
          <w:lang w:val="ro-RO" w:eastAsia="ro-RO"/>
        </w:rPr>
        <w:t xml:space="preserve"> Legii nr. 514/2003,</w:t>
      </w:r>
      <w:r w:rsidR="00E045A9" w:rsidRPr="00DC41FF">
        <w:rPr>
          <w:lang w:val="ro-RO"/>
        </w:rPr>
        <w:t xml:space="preserve"> </w:t>
      </w:r>
      <w:r w:rsidR="00E045A9" w:rsidRPr="00DC41FF">
        <w:rPr>
          <w:rFonts w:eastAsia="Times New Roman"/>
          <w:lang w:val="ro-RO" w:eastAsia="ro-RO"/>
        </w:rPr>
        <w:t>cu completările ulterioare,</w:t>
      </w:r>
      <w:r w:rsidR="00E62C0C" w:rsidRPr="00DC41FF">
        <w:rPr>
          <w:rFonts w:eastAsia="Times New Roman"/>
          <w:lang w:val="ro-RO" w:eastAsia="ro-RO"/>
        </w:rPr>
        <w:t xml:space="preserve"> care acceptă </w:t>
      </w:r>
      <w:proofErr w:type="spellStart"/>
      <w:r w:rsidR="00E62C0C" w:rsidRPr="00DC41FF">
        <w:rPr>
          <w:rFonts w:eastAsia="Times New Roman"/>
          <w:lang w:val="ro-RO" w:eastAsia="ro-RO"/>
        </w:rPr>
        <w:t>atribuţiile</w:t>
      </w:r>
      <w:proofErr w:type="spellEnd"/>
      <w:r w:rsidR="00E62C0C" w:rsidRPr="00DC41FF">
        <w:rPr>
          <w:rFonts w:eastAsia="Times New Roman"/>
          <w:lang w:val="ro-RO" w:eastAsia="ro-RO"/>
        </w:rPr>
        <w:t xml:space="preserve"> de îndrumător al stagiului</w:t>
      </w:r>
      <w:r w:rsidRPr="00DC41FF">
        <w:rPr>
          <w:lang w:val="ro-RO"/>
        </w:rPr>
        <w:t>.</w:t>
      </w:r>
    </w:p>
    <w:p w:rsidR="00D0134A" w:rsidRPr="00DC41FF" w:rsidRDefault="005614C7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(2) </w:t>
      </w:r>
      <w:proofErr w:type="spellStart"/>
      <w:r w:rsidRPr="00DC41FF">
        <w:rPr>
          <w:lang w:val="ro-RO"/>
        </w:rPr>
        <w:t>Cerinţa</w:t>
      </w:r>
      <w:proofErr w:type="spellEnd"/>
      <w:r w:rsidRPr="00DC41FF">
        <w:rPr>
          <w:lang w:val="ro-RO"/>
        </w:rPr>
        <w:t xml:space="preserve"> prevăzută la alin. (1) se consideră îndeplinită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în cazul în care acordul este întocmit în format electronic, având o semnătură electronică extinsă bazată pe un certificat calificat, conform normelor legale în vigoar</w:t>
      </w:r>
      <w:r w:rsidR="00B92D1F" w:rsidRPr="00DC41FF">
        <w:rPr>
          <w:lang w:val="ro-RO"/>
        </w:rPr>
        <w:t>e.</w:t>
      </w:r>
      <w:r w:rsidRPr="00DC41FF">
        <w:rPr>
          <w:lang w:val="ro-RO"/>
        </w:rPr>
        <w:t>”</w:t>
      </w:r>
    </w:p>
    <w:p w:rsidR="00BF4F60" w:rsidRPr="00DC41FF" w:rsidRDefault="00593018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11</w:t>
      </w:r>
      <w:r w:rsidR="00BF4F60" w:rsidRPr="00DC41FF">
        <w:rPr>
          <w:lang w:val="ro-RO"/>
        </w:rPr>
        <w:t xml:space="preserve">. </w:t>
      </w:r>
      <w:r w:rsidR="00DD3973" w:rsidRPr="00DC41FF">
        <w:rPr>
          <w:lang w:val="ro-RO"/>
        </w:rPr>
        <w:t>La a</w:t>
      </w:r>
      <w:r w:rsidR="00BF4F60" w:rsidRPr="00DC41FF">
        <w:rPr>
          <w:lang w:val="ro-RO"/>
        </w:rPr>
        <w:t xml:space="preserve">rticolul </w:t>
      </w:r>
      <w:r w:rsidR="00810CC3" w:rsidRPr="00DC41FF">
        <w:rPr>
          <w:lang w:val="ro-RO"/>
        </w:rPr>
        <w:t xml:space="preserve">14 </w:t>
      </w:r>
      <w:r w:rsidR="00BF4F60" w:rsidRPr="00DC41FF">
        <w:rPr>
          <w:lang w:val="ro-RO"/>
        </w:rPr>
        <w:t xml:space="preserve">alineatul (2) se modifică </w:t>
      </w:r>
      <w:proofErr w:type="spellStart"/>
      <w:r w:rsidR="00BF4F60" w:rsidRPr="00DC41FF">
        <w:rPr>
          <w:lang w:val="ro-RO"/>
        </w:rPr>
        <w:t>şi</w:t>
      </w:r>
      <w:proofErr w:type="spellEnd"/>
      <w:r w:rsidR="00BF4F60" w:rsidRPr="00DC41FF">
        <w:rPr>
          <w:lang w:val="ro-RO"/>
        </w:rPr>
        <w:t xml:space="preserve"> va avea următorul cuprins:</w:t>
      </w:r>
    </w:p>
    <w:p w:rsidR="00BF4F60" w:rsidRPr="00DC41FF" w:rsidRDefault="00BF4F60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bCs/>
          <w:lang w:val="ro-RO"/>
        </w:rPr>
        <w:t>„(2)</w:t>
      </w:r>
      <w:r w:rsidRPr="00DC41FF">
        <w:rPr>
          <w:lang w:val="ro-RO"/>
        </w:rPr>
        <w:t xml:space="preserve">  Examenul de verificare a </w:t>
      </w:r>
      <w:proofErr w:type="spellStart"/>
      <w:r w:rsidRPr="00DC41FF">
        <w:rPr>
          <w:lang w:val="ro-RO"/>
        </w:rPr>
        <w:t>cunoştinţelor</w:t>
      </w:r>
      <w:proofErr w:type="spellEnd"/>
      <w:r w:rsidRPr="00DC41FF">
        <w:rPr>
          <w:lang w:val="ro-RO"/>
        </w:rPr>
        <w:t xml:space="preserve"> profesionale  se </w:t>
      </w:r>
      <w:proofErr w:type="spellStart"/>
      <w:r w:rsidRPr="00DC41FF">
        <w:rPr>
          <w:lang w:val="ro-RO"/>
        </w:rPr>
        <w:t>desfăşoară</w:t>
      </w:r>
      <w:proofErr w:type="spellEnd"/>
      <w:r w:rsidRPr="00DC41FF">
        <w:rPr>
          <w:lang w:val="ro-RO"/>
        </w:rPr>
        <w:t xml:space="preserve"> în limba română.”</w:t>
      </w:r>
    </w:p>
    <w:p w:rsidR="00BF4F60" w:rsidRPr="00DC41FF" w:rsidRDefault="00593018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12</w:t>
      </w:r>
      <w:r w:rsidR="00BF4F60" w:rsidRPr="00DC41FF">
        <w:rPr>
          <w:lang w:val="ro-RO"/>
        </w:rPr>
        <w:t>. Articolul 20 se modifică și va avea următorul cuprins:</w:t>
      </w:r>
    </w:p>
    <w:p w:rsidR="00BF4F60" w:rsidRPr="00DC41FF" w:rsidRDefault="00BF4F60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 xml:space="preserve">„Art. 20. – (1) Ordinul ministrului </w:t>
      </w:r>
      <w:proofErr w:type="spellStart"/>
      <w:r w:rsidRPr="00DC41FF">
        <w:rPr>
          <w:lang w:val="ro-RO"/>
        </w:rPr>
        <w:t>justiţiei</w:t>
      </w:r>
      <w:proofErr w:type="spellEnd"/>
      <w:r w:rsidRPr="00DC41FF">
        <w:rPr>
          <w:lang w:val="ro-RO"/>
        </w:rPr>
        <w:t xml:space="preserve"> privind acordarea dreptului de a exercita profesia de consilier juridic în România se emite individual, în format electronic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</w:t>
      </w:r>
      <w:r w:rsidR="00DD3973" w:rsidRPr="00DC41FF">
        <w:rPr>
          <w:lang w:val="ro-RO"/>
        </w:rPr>
        <w:t>este</w:t>
      </w:r>
      <w:r w:rsidRPr="00DC41FF">
        <w:rPr>
          <w:lang w:val="ro-RO"/>
        </w:rPr>
        <w:t xml:space="preserve"> semnat cu semnătur</w:t>
      </w:r>
      <w:r w:rsidR="00623A8D" w:rsidRPr="00DC41FF">
        <w:rPr>
          <w:lang w:val="ro-RO"/>
        </w:rPr>
        <w:t>ă</w:t>
      </w:r>
      <w:r w:rsidRPr="00DC41FF">
        <w:rPr>
          <w:lang w:val="ro-RO"/>
        </w:rPr>
        <w:t xml:space="preserve"> electronică calificată</w:t>
      </w:r>
      <w:r w:rsidR="00DD3973" w:rsidRPr="00DC41FF">
        <w:rPr>
          <w:lang w:val="ro-RO"/>
        </w:rPr>
        <w:t>, în condițiile legii</w:t>
      </w:r>
      <w:r w:rsidRPr="00DC41FF">
        <w:rPr>
          <w:lang w:val="ro-RO"/>
        </w:rPr>
        <w:t xml:space="preserve">. La cererea expresă a solicitantului, ordinul poate fi emis în format </w:t>
      </w:r>
      <w:proofErr w:type="spellStart"/>
      <w:r w:rsidR="009440F7" w:rsidRPr="00DC41FF">
        <w:rPr>
          <w:lang w:val="ro-RO"/>
        </w:rPr>
        <w:t>letric</w:t>
      </w:r>
      <w:proofErr w:type="spellEnd"/>
      <w:r w:rsidRPr="00DC41FF">
        <w:rPr>
          <w:lang w:val="ro-RO"/>
        </w:rPr>
        <w:t>.</w:t>
      </w:r>
    </w:p>
    <w:p w:rsidR="00BF4F60" w:rsidRPr="00DC41FF" w:rsidRDefault="00BF4F60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(2)  Solicitantul căruia i s-a recunoscut calificarea profesională exercită profesia de consilier juridic cu titlul profesional din România.”</w:t>
      </w:r>
    </w:p>
    <w:p w:rsidR="00623A8D" w:rsidRPr="00DC41FF" w:rsidRDefault="00623A8D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13. Articolul 23 se modifică și va avea următorul cuprins:</w:t>
      </w:r>
    </w:p>
    <w:p w:rsidR="00623A8D" w:rsidRPr="00DC41FF" w:rsidRDefault="00623A8D" w:rsidP="00532397">
      <w:pPr>
        <w:autoSpaceDE w:val="0"/>
        <w:autoSpaceDN w:val="0"/>
        <w:adjustRightInd w:val="0"/>
        <w:spacing w:before="240"/>
        <w:ind w:left="-284" w:right="134"/>
        <w:rPr>
          <w:lang w:val="ro-RO"/>
        </w:rPr>
      </w:pPr>
      <w:r w:rsidRPr="00DC41FF">
        <w:rPr>
          <w:lang w:val="ro-RO"/>
        </w:rPr>
        <w:t>„</w:t>
      </w:r>
      <w:r w:rsidRPr="00DC41FF">
        <w:rPr>
          <w:bCs/>
          <w:lang w:val="ro-RO"/>
        </w:rPr>
        <w:t>Art. 23.</w:t>
      </w:r>
      <w:r w:rsidRPr="00DC41FF">
        <w:rPr>
          <w:lang w:val="ro-RO"/>
        </w:rPr>
        <w:t xml:space="preserve"> -  </w:t>
      </w:r>
      <w:r w:rsidR="00266394" w:rsidRPr="00DC41FF">
        <w:rPr>
          <w:lang w:val="ro-RO"/>
        </w:rPr>
        <w:t>Compartimentul</w:t>
      </w:r>
      <w:r w:rsidRPr="00DC41FF">
        <w:rPr>
          <w:lang w:val="ro-RO"/>
        </w:rPr>
        <w:t xml:space="preserve"> de specialitate din cadrul Ministerului Justiţiei </w:t>
      </w:r>
      <w:proofErr w:type="spellStart"/>
      <w:r w:rsidRPr="00DC41FF">
        <w:rPr>
          <w:lang w:val="ro-RO"/>
        </w:rPr>
        <w:t>ţine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evidenţa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cetăţenilor</w:t>
      </w:r>
      <w:proofErr w:type="spellEnd"/>
      <w:r w:rsidRPr="00DC41FF">
        <w:rPr>
          <w:lang w:val="ro-RO"/>
        </w:rPr>
        <w:t xml:space="preserve"> statelor membre ale Uniunii Europene sau </w:t>
      </w:r>
      <w:proofErr w:type="spellStart"/>
      <w:r w:rsidRPr="00DC41FF">
        <w:rPr>
          <w:lang w:val="ro-RO"/>
        </w:rPr>
        <w:t>aparţinând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Spaţiului</w:t>
      </w:r>
      <w:proofErr w:type="spellEnd"/>
      <w:r w:rsidRPr="00DC41FF">
        <w:rPr>
          <w:lang w:val="ro-RO"/>
        </w:rPr>
        <w:t xml:space="preserve"> Economic European ori </w:t>
      </w:r>
      <w:proofErr w:type="spellStart"/>
      <w:r w:rsidRPr="00DC41FF">
        <w:rPr>
          <w:lang w:val="ro-RO"/>
        </w:rPr>
        <w:t>Confederaţiei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Elveţiene</w:t>
      </w:r>
      <w:proofErr w:type="spellEnd"/>
      <w:r w:rsidRPr="00DC41FF">
        <w:rPr>
          <w:lang w:val="ro-RO"/>
        </w:rPr>
        <w:t xml:space="preserve">, cărora li s-a conferit dreptul de a exercita profesia de consilier juridic în România, </w:t>
      </w:r>
      <w:proofErr w:type="spellStart"/>
      <w:r w:rsidRPr="00DC41FF">
        <w:rPr>
          <w:lang w:val="ro-RO"/>
        </w:rPr>
        <w:t>întocmeşte</w:t>
      </w:r>
      <w:proofErr w:type="spellEnd"/>
      <w:r w:rsidRPr="00DC41FF">
        <w:rPr>
          <w:lang w:val="ro-RO"/>
        </w:rPr>
        <w:t xml:space="preserve"> </w:t>
      </w:r>
      <w:proofErr w:type="spellStart"/>
      <w:r w:rsidRPr="00DC41FF">
        <w:rPr>
          <w:lang w:val="ro-RO"/>
        </w:rPr>
        <w:t>şi</w:t>
      </w:r>
      <w:proofErr w:type="spellEnd"/>
      <w:r w:rsidRPr="00DC41FF">
        <w:rPr>
          <w:lang w:val="ro-RO"/>
        </w:rPr>
        <w:t xml:space="preserve"> actualizează periodic listele, în </w:t>
      </w:r>
      <w:proofErr w:type="spellStart"/>
      <w:r w:rsidRPr="00DC41FF">
        <w:rPr>
          <w:lang w:val="ro-RO"/>
        </w:rPr>
        <w:t>funcţie</w:t>
      </w:r>
      <w:proofErr w:type="spellEnd"/>
      <w:r w:rsidRPr="00DC41FF">
        <w:rPr>
          <w:lang w:val="ro-RO"/>
        </w:rPr>
        <w:t xml:space="preserve"> de acordarea dreptului de a exercita această profesie unor noi persoane.”</w:t>
      </w:r>
    </w:p>
    <w:p w:rsidR="00286EBD" w:rsidRPr="00DC41FF" w:rsidRDefault="00286EBD" w:rsidP="00532397">
      <w:pPr>
        <w:autoSpaceDE w:val="0"/>
        <w:autoSpaceDN w:val="0"/>
        <w:adjustRightInd w:val="0"/>
        <w:spacing w:before="240"/>
        <w:ind w:left="-284" w:right="134"/>
        <w:rPr>
          <w:rFonts w:eastAsia="Times New Roman" w:cs="Arial"/>
          <w:lang w:val="ro-RO" w:eastAsia="ro-RO"/>
        </w:rPr>
      </w:pPr>
      <w:r w:rsidRPr="00DC41FF">
        <w:rPr>
          <w:rFonts w:eastAsia="Times New Roman" w:cs="Arial"/>
          <w:b/>
          <w:bCs/>
          <w:lang w:val="ro-RO" w:eastAsia="ro-RO"/>
        </w:rPr>
        <w:t>Art.</w:t>
      </w:r>
      <w:r w:rsidR="00BE1BF8" w:rsidRPr="00DC41FF">
        <w:rPr>
          <w:rFonts w:eastAsia="Times New Roman" w:cs="Arial"/>
          <w:b/>
          <w:bCs/>
          <w:lang w:val="ro-RO" w:eastAsia="ro-RO"/>
        </w:rPr>
        <w:t xml:space="preserve"> </w:t>
      </w:r>
      <w:r w:rsidRPr="00DC41FF">
        <w:rPr>
          <w:rFonts w:eastAsia="Times New Roman" w:cs="Arial"/>
          <w:b/>
          <w:bCs/>
          <w:lang w:val="ro-RO" w:eastAsia="ro-RO"/>
        </w:rPr>
        <w:t>I</w:t>
      </w:r>
      <w:r w:rsidR="00BE1BF8" w:rsidRPr="00DC41FF">
        <w:rPr>
          <w:rFonts w:eastAsia="Times New Roman" w:cs="Arial"/>
          <w:b/>
          <w:bCs/>
          <w:lang w:val="ro-RO" w:eastAsia="ro-RO"/>
        </w:rPr>
        <w:t>I</w:t>
      </w:r>
      <w:r w:rsidRPr="00DC41FF">
        <w:rPr>
          <w:rFonts w:eastAsia="Times New Roman" w:cs="Arial"/>
          <w:b/>
          <w:bCs/>
          <w:lang w:val="ro-RO" w:eastAsia="ro-RO"/>
        </w:rPr>
        <w:t xml:space="preserve">. - </w:t>
      </w:r>
      <w:r w:rsidRPr="00DC41FF">
        <w:rPr>
          <w:rFonts w:eastAsia="Times New Roman" w:cs="Arial"/>
          <w:lang w:val="ro-RO" w:eastAsia="ro-RO"/>
        </w:rPr>
        <w:t>Serviciul Profesii Juridice Conexe aduc</w:t>
      </w:r>
      <w:r w:rsidR="00A36149" w:rsidRPr="00DC41FF">
        <w:rPr>
          <w:rFonts w:eastAsia="Times New Roman" w:cs="Arial"/>
          <w:lang w:val="ro-RO" w:eastAsia="ro-RO"/>
        </w:rPr>
        <w:t>e</w:t>
      </w:r>
      <w:r w:rsidRPr="00DC41FF">
        <w:rPr>
          <w:rFonts w:eastAsia="Times New Roman" w:cs="Arial"/>
          <w:lang w:val="ro-RO" w:eastAsia="ro-RO"/>
        </w:rPr>
        <w:t xml:space="preserve"> la îndeplinire </w:t>
      </w:r>
      <w:proofErr w:type="spellStart"/>
      <w:r w:rsidRPr="00DC41FF">
        <w:rPr>
          <w:rFonts w:eastAsia="Times New Roman" w:cs="Arial"/>
          <w:lang w:val="ro-RO" w:eastAsia="ro-RO"/>
        </w:rPr>
        <w:t>dispoziţiile</w:t>
      </w:r>
      <w:proofErr w:type="spellEnd"/>
      <w:r w:rsidRPr="00DC41FF">
        <w:rPr>
          <w:rFonts w:eastAsia="Times New Roman" w:cs="Arial"/>
          <w:lang w:val="ro-RO" w:eastAsia="ro-RO"/>
        </w:rPr>
        <w:t xml:space="preserve"> prezentului ordin. </w:t>
      </w:r>
    </w:p>
    <w:p w:rsidR="00A36149" w:rsidRPr="00DC41FF" w:rsidRDefault="00A36149" w:rsidP="00532397">
      <w:pPr>
        <w:autoSpaceDE w:val="0"/>
        <w:autoSpaceDN w:val="0"/>
        <w:adjustRightInd w:val="0"/>
        <w:spacing w:before="240"/>
        <w:ind w:left="-284" w:right="134"/>
        <w:rPr>
          <w:rFonts w:eastAsia="Times New Roman" w:cs="Arial"/>
          <w:lang w:val="ro-RO" w:eastAsia="ro-RO"/>
        </w:rPr>
      </w:pPr>
      <w:r w:rsidRPr="00DC41FF">
        <w:rPr>
          <w:rFonts w:eastAsia="Times New Roman" w:cs="Arial"/>
          <w:b/>
          <w:bCs/>
          <w:lang w:val="ro-RO" w:eastAsia="ro-RO"/>
        </w:rPr>
        <w:t>Art.</w:t>
      </w:r>
      <w:r w:rsidR="00BE1BF8" w:rsidRPr="00DC41FF">
        <w:rPr>
          <w:rFonts w:eastAsia="Times New Roman" w:cs="Arial"/>
          <w:b/>
          <w:bCs/>
          <w:lang w:val="ro-RO" w:eastAsia="ro-RO"/>
        </w:rPr>
        <w:t xml:space="preserve"> III</w:t>
      </w:r>
      <w:r w:rsidRPr="00DC41FF">
        <w:rPr>
          <w:rFonts w:eastAsia="Times New Roman" w:cs="Arial"/>
          <w:b/>
          <w:bCs/>
          <w:lang w:val="ro-RO" w:eastAsia="ro-RO"/>
        </w:rPr>
        <w:t xml:space="preserve">. - </w:t>
      </w:r>
      <w:r w:rsidRPr="00DC41FF">
        <w:rPr>
          <w:rFonts w:eastAsia="Times New Roman" w:cs="Arial"/>
          <w:lang w:val="ro-RO" w:eastAsia="ro-RO"/>
        </w:rPr>
        <w:t>Prezentul ordin se publică în Monitorul Oficial al României, Partea I.</w:t>
      </w:r>
    </w:p>
    <w:p w:rsidR="005C25FD" w:rsidRPr="00DC41FF" w:rsidRDefault="005858FA" w:rsidP="00532397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before="240" w:line="276" w:lineRule="auto"/>
        <w:ind w:left="-284" w:right="134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DC41FF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               </w:t>
      </w:r>
      <w:proofErr w:type="spellStart"/>
      <w:r w:rsidRPr="00DC41FF">
        <w:rPr>
          <w:rFonts w:ascii="Trebuchet MS" w:hAnsi="Trebuchet MS" w:cs="Arial"/>
          <w:b/>
          <w:bCs/>
          <w:sz w:val="22"/>
          <w:szCs w:val="22"/>
          <w:lang w:val="ro-RO"/>
        </w:rPr>
        <w:t>Bucureşti</w:t>
      </w:r>
      <w:proofErr w:type="spellEnd"/>
      <w:r w:rsidRPr="00DC41FF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                                                                         Data</w:t>
      </w:r>
      <w:r w:rsidRPr="00DC41FF"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</w:p>
    <w:p w:rsidR="00F80AAC" w:rsidRPr="00DC41FF" w:rsidRDefault="00F80AAC" w:rsidP="00532397">
      <w:pPr>
        <w:spacing w:before="240"/>
        <w:ind w:left="-284" w:right="134"/>
        <w:jc w:val="center"/>
        <w:rPr>
          <w:rFonts w:cs="Arial"/>
          <w:lang w:val="ro-RO"/>
        </w:rPr>
      </w:pPr>
      <w:r w:rsidRPr="00DC41FF">
        <w:rPr>
          <w:rFonts w:cs="Arial"/>
          <w:lang w:val="ro-RO"/>
        </w:rPr>
        <w:t xml:space="preserve">Ministrul </w:t>
      </w:r>
      <w:r w:rsidR="003564E7" w:rsidRPr="00DC41FF">
        <w:rPr>
          <w:rFonts w:cs="Arial"/>
          <w:lang w:val="ro-RO"/>
        </w:rPr>
        <w:t xml:space="preserve">Interimar al </w:t>
      </w:r>
      <w:r w:rsidRPr="00DC41FF">
        <w:rPr>
          <w:rFonts w:cs="Arial"/>
          <w:lang w:val="ro-RO"/>
        </w:rPr>
        <w:t>Justiției</w:t>
      </w:r>
    </w:p>
    <w:p w:rsidR="00F80AAC" w:rsidRPr="00DC41FF" w:rsidRDefault="00F80AAC" w:rsidP="00532397">
      <w:pPr>
        <w:spacing w:before="240"/>
        <w:ind w:left="-284" w:right="134"/>
        <w:jc w:val="center"/>
        <w:rPr>
          <w:rFonts w:cs="Arial"/>
          <w:lang w:val="ro-RO"/>
        </w:rPr>
      </w:pPr>
    </w:p>
    <w:p w:rsidR="00F80AAC" w:rsidRPr="00DC41FF" w:rsidRDefault="00D41CA6" w:rsidP="00532397">
      <w:pPr>
        <w:spacing w:before="240"/>
        <w:ind w:left="-284" w:right="134"/>
        <w:jc w:val="center"/>
        <w:rPr>
          <w:rFonts w:cs="Arial"/>
          <w:bCs/>
          <w:lang w:val="ro-RO"/>
        </w:rPr>
      </w:pPr>
      <w:r w:rsidRPr="00DC41FF">
        <w:rPr>
          <w:rFonts w:cs="Arial"/>
          <w:bCs/>
          <w:lang w:val="ro-RO"/>
        </w:rPr>
        <w:t>Lucian Nicolae BODE</w:t>
      </w:r>
    </w:p>
    <w:p w:rsidR="0056379F" w:rsidRPr="00DC41FF" w:rsidRDefault="0056379F" w:rsidP="00532397">
      <w:pPr>
        <w:spacing w:before="240"/>
        <w:ind w:left="-284" w:right="134"/>
        <w:rPr>
          <w:rFonts w:cs="Arial"/>
          <w:lang w:val="ro-RO"/>
        </w:rPr>
      </w:pPr>
      <w:r w:rsidRPr="00DC41FF">
        <w:rPr>
          <w:rFonts w:cs="Arial"/>
          <w:lang w:val="ro-RO"/>
        </w:rPr>
        <w:t xml:space="preserve">Nr.      </w:t>
      </w:r>
      <w:r w:rsidR="00B1107D">
        <w:rPr>
          <w:rFonts w:cs="Arial"/>
          <w:lang w:val="ro-RO"/>
        </w:rPr>
        <w:t>18</w:t>
      </w:r>
      <w:r w:rsidRPr="00DC41FF">
        <w:rPr>
          <w:rFonts w:cs="Arial"/>
          <w:lang w:val="ro-RO"/>
        </w:rPr>
        <w:t>/</w:t>
      </w:r>
      <w:r w:rsidR="00B1107D">
        <w:rPr>
          <w:rFonts w:cs="Arial"/>
          <w:lang w:val="ro-RO"/>
        </w:rPr>
        <w:t>58183/</w:t>
      </w:r>
      <w:r w:rsidRPr="00DC41FF">
        <w:rPr>
          <w:iCs/>
          <w:lang w:val="ro-RO"/>
        </w:rPr>
        <w:t>2021</w:t>
      </w:r>
      <w:r w:rsidR="00D738DC" w:rsidRPr="00DC41FF">
        <w:rPr>
          <w:iCs/>
          <w:lang w:val="ro-RO"/>
        </w:rPr>
        <w:t>/</w:t>
      </w:r>
      <w:r w:rsidR="00B1107D">
        <w:rPr>
          <w:iCs/>
          <w:lang w:val="ro-RO"/>
        </w:rPr>
        <w:t>11.10.2021</w:t>
      </w:r>
      <w:bookmarkStart w:id="3" w:name="_GoBack"/>
      <w:bookmarkEnd w:id="3"/>
    </w:p>
    <w:p w:rsidR="00F80AAC" w:rsidRPr="00DC41FF" w:rsidRDefault="0056379F" w:rsidP="00375F0A">
      <w:pPr>
        <w:spacing w:before="240"/>
        <w:ind w:left="-284" w:right="134"/>
        <w:rPr>
          <w:rFonts w:cs="Arial"/>
          <w:lang w:val="ro-RO"/>
        </w:rPr>
      </w:pPr>
      <w:r w:rsidRPr="00DC41FF">
        <w:rPr>
          <w:rFonts w:cs="Arial"/>
          <w:lang w:val="ro-RO"/>
        </w:rPr>
        <w:t>Prezentul ordin a fost întocmit în trei exemplare</w:t>
      </w:r>
    </w:p>
    <w:p w:rsidR="005858FA" w:rsidRPr="00DC41FF" w:rsidRDefault="005858FA" w:rsidP="00375F0A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after="0" w:line="276" w:lineRule="auto"/>
        <w:ind w:left="0" w:right="-7"/>
        <w:rPr>
          <w:rFonts w:ascii="Trebuchet MS" w:hAnsi="Trebuchet MS" w:cs="Arial"/>
          <w:bCs/>
          <w:sz w:val="22"/>
          <w:szCs w:val="22"/>
          <w:lang w:val="ro-RO"/>
        </w:rPr>
      </w:pPr>
    </w:p>
    <w:sectPr w:rsidR="005858FA" w:rsidRPr="00DC41FF" w:rsidSect="00E80D5E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18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A9A" w:rsidRDefault="00E31A9A" w:rsidP="00CD5B3B">
      <w:r>
        <w:separator/>
      </w:r>
    </w:p>
  </w:endnote>
  <w:endnote w:type="continuationSeparator" w:id="0">
    <w:p w:rsidR="00E31A9A" w:rsidRDefault="00E31A9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A73786" w:rsidRPr="00405B2D" w:rsidTr="0052642A">
      <w:tc>
        <w:tcPr>
          <w:tcW w:w="1566" w:type="dxa"/>
          <w:shd w:val="clear" w:color="auto" w:fill="auto"/>
        </w:tcPr>
        <w:p w:rsidR="00A73786" w:rsidRDefault="00A73786" w:rsidP="0038714B">
          <w:pPr>
            <w:ind w:left="0"/>
          </w:pPr>
          <w:r>
            <w:rPr>
              <w:noProof/>
              <w:lang w:val="en-GB" w:eastAsia="en-GB"/>
            </w:rPr>
            <w:drawing>
              <wp:inline distT="0" distB="0" distL="0" distR="0" wp14:anchorId="56FC0318" wp14:editId="1D0F9BEB">
                <wp:extent cx="314325" cy="314325"/>
                <wp:effectExtent l="0" t="0" r="9525" b="9525"/>
                <wp:docPr id="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 wp14:anchorId="7ADD44EF" wp14:editId="15AA785E">
                <wp:extent cx="311150" cy="311150"/>
                <wp:effectExtent l="0" t="0" r="0" b="0"/>
                <wp:docPr id="4" name="I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73786" w:rsidRPr="00036C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A73786" w:rsidRPr="00036C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A73786" w:rsidRPr="00036CF6" w:rsidRDefault="00A73786" w:rsidP="0038714B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A73786" w:rsidRPr="00036CF6" w:rsidRDefault="00E31A9A" w:rsidP="0038714B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A7378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A73786" w:rsidRPr="00036C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A73786" w:rsidRPr="00452D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B1107D">
            <w:rPr>
              <w:noProof/>
              <w:sz w:val="14"/>
              <w:szCs w:val="14"/>
              <w:lang w:val="es-ES"/>
            </w:rPr>
            <w:t>5</w:t>
          </w:r>
          <w:r w:rsidRPr="00036CF6">
            <w:rPr>
              <w:sz w:val="14"/>
              <w:szCs w:val="14"/>
            </w:rPr>
            <w:fldChar w:fldCharType="end"/>
          </w:r>
        </w:p>
        <w:p w:rsidR="00A73786" w:rsidRPr="00452D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A73786" w:rsidRPr="00036C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452DF6">
            <w:rPr>
              <w:sz w:val="14"/>
              <w:szCs w:val="14"/>
              <w:lang w:val="es-ES"/>
            </w:rPr>
            <w:t>COD: FS-01-05-ver.</w:t>
          </w:r>
          <w:r>
            <w:rPr>
              <w:sz w:val="14"/>
              <w:szCs w:val="14"/>
              <w:lang w:val="es-ES"/>
            </w:rPr>
            <w:t>5</w:t>
          </w:r>
        </w:p>
      </w:tc>
    </w:tr>
  </w:tbl>
  <w:p w:rsidR="00A73786" w:rsidRPr="00652652" w:rsidRDefault="00A73786" w:rsidP="00FC0FCD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A73786" w:rsidRPr="00405B2D" w:rsidTr="0052642A">
      <w:tc>
        <w:tcPr>
          <w:tcW w:w="1566" w:type="dxa"/>
          <w:shd w:val="clear" w:color="auto" w:fill="auto"/>
        </w:tcPr>
        <w:p w:rsidR="00A73786" w:rsidRDefault="00A73786" w:rsidP="0038714B">
          <w:pPr>
            <w:ind w:left="0"/>
          </w:pPr>
          <w:r>
            <w:rPr>
              <w:noProof/>
              <w:lang w:val="en-GB" w:eastAsia="en-GB"/>
            </w:rPr>
            <w:drawing>
              <wp:inline distT="0" distB="0" distL="0" distR="0" wp14:anchorId="56FC0318" wp14:editId="1D0F9BEB">
                <wp:extent cx="314325" cy="314325"/>
                <wp:effectExtent l="0" t="0" r="9525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 wp14:anchorId="7ADD44EF" wp14:editId="15AA785E">
                <wp:extent cx="311150" cy="311150"/>
                <wp:effectExtent l="0" t="0" r="0" b="0"/>
                <wp:docPr id="11" name="I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73786" w:rsidRPr="00036C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A73786" w:rsidRPr="00036C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A73786" w:rsidRPr="00036CF6" w:rsidRDefault="00A73786" w:rsidP="0038714B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A73786" w:rsidRPr="00036CF6" w:rsidRDefault="00E31A9A" w:rsidP="0038714B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A7378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A73786" w:rsidRPr="00036C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A73786" w:rsidRPr="00452D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B1107D">
            <w:rPr>
              <w:noProof/>
              <w:sz w:val="14"/>
              <w:szCs w:val="14"/>
              <w:lang w:val="es-ES"/>
            </w:rPr>
            <w:t>5</w:t>
          </w:r>
          <w:r w:rsidRPr="00036CF6">
            <w:rPr>
              <w:sz w:val="14"/>
              <w:szCs w:val="14"/>
            </w:rPr>
            <w:fldChar w:fldCharType="end"/>
          </w:r>
        </w:p>
        <w:p w:rsidR="00A73786" w:rsidRPr="00452D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A73786" w:rsidRPr="00036CF6" w:rsidRDefault="00A73786" w:rsidP="0038714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452DF6">
            <w:rPr>
              <w:sz w:val="14"/>
              <w:szCs w:val="14"/>
              <w:lang w:val="es-ES"/>
            </w:rPr>
            <w:t>COD: FS-01-05-ver.</w:t>
          </w:r>
          <w:r>
            <w:rPr>
              <w:sz w:val="14"/>
              <w:szCs w:val="14"/>
              <w:lang w:val="es-ES"/>
            </w:rPr>
            <w:t>5</w:t>
          </w:r>
        </w:p>
      </w:tc>
    </w:tr>
  </w:tbl>
  <w:p w:rsidR="00A73786" w:rsidRPr="00652652" w:rsidRDefault="00A73786" w:rsidP="00FC0FCD">
    <w:pPr>
      <w:pStyle w:val="Footer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A9A" w:rsidRDefault="00E31A9A" w:rsidP="00CD5B3B">
      <w:r>
        <w:separator/>
      </w:r>
    </w:p>
  </w:footnote>
  <w:footnote w:type="continuationSeparator" w:id="0">
    <w:p w:rsidR="00E31A9A" w:rsidRDefault="00E31A9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786" w:rsidRDefault="00A73786" w:rsidP="008A4458">
    <w:pPr>
      <w:pStyle w:val="Header"/>
      <w:ind w:left="0"/>
    </w:pPr>
  </w:p>
  <w:p w:rsidR="00A73786" w:rsidRPr="00CD5B3B" w:rsidRDefault="00A73786" w:rsidP="008A4458">
    <w:pPr>
      <w:pStyle w:val="Header"/>
      <w:ind w:left="0"/>
    </w:pPr>
    <w:r>
      <w:rPr>
        <w:noProof/>
        <w:lang w:val="en-GB" w:eastAsia="en-GB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A73786" w:rsidTr="008A4458">
      <w:tc>
        <w:tcPr>
          <w:tcW w:w="6804" w:type="dxa"/>
          <w:shd w:val="clear" w:color="auto" w:fill="auto"/>
        </w:tcPr>
        <w:p w:rsidR="00A73786" w:rsidRPr="00CD5B3B" w:rsidRDefault="00D77AC7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563FA839" wp14:editId="632573F6">
                <wp:extent cx="2816860" cy="902335"/>
                <wp:effectExtent l="0" t="0" r="2540" b="0"/>
                <wp:docPr id="8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A73786" w:rsidRDefault="00A73786" w:rsidP="00E562FC">
          <w:pPr>
            <w:pStyle w:val="MediumGrid21"/>
            <w:jc w:val="right"/>
          </w:pPr>
        </w:p>
      </w:tc>
    </w:tr>
  </w:tbl>
  <w:p w:rsidR="00A73786" w:rsidRDefault="00A73786" w:rsidP="002B2D08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37705"/>
    <w:multiLevelType w:val="hybridMultilevel"/>
    <w:tmpl w:val="A1105042"/>
    <w:lvl w:ilvl="0" w:tplc="A8FC4BD6">
      <w:start w:val="1"/>
      <w:numFmt w:val="decimal"/>
      <w:lvlText w:val="%1."/>
      <w:lvlJc w:val="left"/>
      <w:pPr>
        <w:ind w:left="76" w:hanging="360"/>
      </w:pPr>
      <w:rPr>
        <w:rFonts w:eastAsia="Times New Roman" w:cs="Aria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110"/>
    <w:rsid w:val="0000058C"/>
    <w:rsid w:val="000125BE"/>
    <w:rsid w:val="00021DC2"/>
    <w:rsid w:val="00023330"/>
    <w:rsid w:val="00025690"/>
    <w:rsid w:val="00030692"/>
    <w:rsid w:val="000355F0"/>
    <w:rsid w:val="00036CF6"/>
    <w:rsid w:val="000373E1"/>
    <w:rsid w:val="00041A4D"/>
    <w:rsid w:val="00041ABE"/>
    <w:rsid w:val="00043C9F"/>
    <w:rsid w:val="00045F2B"/>
    <w:rsid w:val="000472A7"/>
    <w:rsid w:val="00051CD5"/>
    <w:rsid w:val="0005569B"/>
    <w:rsid w:val="0005705B"/>
    <w:rsid w:val="00060D45"/>
    <w:rsid w:val="000612C8"/>
    <w:rsid w:val="0006208B"/>
    <w:rsid w:val="00063496"/>
    <w:rsid w:val="00065892"/>
    <w:rsid w:val="0006723C"/>
    <w:rsid w:val="0007067F"/>
    <w:rsid w:val="00070E1E"/>
    <w:rsid w:val="0007152F"/>
    <w:rsid w:val="000718F5"/>
    <w:rsid w:val="00074A4A"/>
    <w:rsid w:val="00077681"/>
    <w:rsid w:val="000825F8"/>
    <w:rsid w:val="000837DC"/>
    <w:rsid w:val="000838B5"/>
    <w:rsid w:val="00086986"/>
    <w:rsid w:val="00087A3D"/>
    <w:rsid w:val="00091542"/>
    <w:rsid w:val="00091BF2"/>
    <w:rsid w:val="00091FA0"/>
    <w:rsid w:val="000957D7"/>
    <w:rsid w:val="000972CD"/>
    <w:rsid w:val="000A0863"/>
    <w:rsid w:val="000A52D4"/>
    <w:rsid w:val="000A5347"/>
    <w:rsid w:val="000A54E8"/>
    <w:rsid w:val="000B0670"/>
    <w:rsid w:val="000B19BA"/>
    <w:rsid w:val="000B1DB7"/>
    <w:rsid w:val="000B33F8"/>
    <w:rsid w:val="000B3FCC"/>
    <w:rsid w:val="000B49EE"/>
    <w:rsid w:val="000B5F93"/>
    <w:rsid w:val="000B684C"/>
    <w:rsid w:val="000B71BC"/>
    <w:rsid w:val="000C014F"/>
    <w:rsid w:val="000C12F8"/>
    <w:rsid w:val="000C52AF"/>
    <w:rsid w:val="000C66B5"/>
    <w:rsid w:val="000D0350"/>
    <w:rsid w:val="000D05FD"/>
    <w:rsid w:val="000D2C5E"/>
    <w:rsid w:val="000D2D70"/>
    <w:rsid w:val="000D3E6C"/>
    <w:rsid w:val="000D5838"/>
    <w:rsid w:val="000E17CC"/>
    <w:rsid w:val="000E1849"/>
    <w:rsid w:val="000F28C6"/>
    <w:rsid w:val="000F4474"/>
    <w:rsid w:val="000F52D3"/>
    <w:rsid w:val="000F59AC"/>
    <w:rsid w:val="00100874"/>
    <w:rsid w:val="00100F36"/>
    <w:rsid w:val="001018A8"/>
    <w:rsid w:val="001019DE"/>
    <w:rsid w:val="00101B32"/>
    <w:rsid w:val="00101E48"/>
    <w:rsid w:val="00102E63"/>
    <w:rsid w:val="001067C3"/>
    <w:rsid w:val="00111961"/>
    <w:rsid w:val="00112B5A"/>
    <w:rsid w:val="00116525"/>
    <w:rsid w:val="001276C6"/>
    <w:rsid w:val="00127706"/>
    <w:rsid w:val="00132ACA"/>
    <w:rsid w:val="00134D82"/>
    <w:rsid w:val="001350A5"/>
    <w:rsid w:val="0013693F"/>
    <w:rsid w:val="00141A6F"/>
    <w:rsid w:val="0014244D"/>
    <w:rsid w:val="00143486"/>
    <w:rsid w:val="00143B37"/>
    <w:rsid w:val="00146078"/>
    <w:rsid w:val="00146581"/>
    <w:rsid w:val="00151E07"/>
    <w:rsid w:val="0015404B"/>
    <w:rsid w:val="0015631A"/>
    <w:rsid w:val="00156E82"/>
    <w:rsid w:val="00157AD5"/>
    <w:rsid w:val="00157D9D"/>
    <w:rsid w:val="00161EB8"/>
    <w:rsid w:val="00161F8A"/>
    <w:rsid w:val="00163A7C"/>
    <w:rsid w:val="001673B0"/>
    <w:rsid w:val="00167DAE"/>
    <w:rsid w:val="001805EE"/>
    <w:rsid w:val="001825C0"/>
    <w:rsid w:val="00182CDD"/>
    <w:rsid w:val="00187456"/>
    <w:rsid w:val="001A269E"/>
    <w:rsid w:val="001A542A"/>
    <w:rsid w:val="001A5546"/>
    <w:rsid w:val="001A6CAD"/>
    <w:rsid w:val="001A7A78"/>
    <w:rsid w:val="001B005D"/>
    <w:rsid w:val="001B0D43"/>
    <w:rsid w:val="001B30BE"/>
    <w:rsid w:val="001B454C"/>
    <w:rsid w:val="001B503D"/>
    <w:rsid w:val="001B73A1"/>
    <w:rsid w:val="001C2CDD"/>
    <w:rsid w:val="001C454E"/>
    <w:rsid w:val="001C477F"/>
    <w:rsid w:val="001C4FC0"/>
    <w:rsid w:val="001C50E0"/>
    <w:rsid w:val="001C5EDA"/>
    <w:rsid w:val="001C6296"/>
    <w:rsid w:val="001C66E7"/>
    <w:rsid w:val="001D3E3D"/>
    <w:rsid w:val="001D5A34"/>
    <w:rsid w:val="001E3475"/>
    <w:rsid w:val="001E350C"/>
    <w:rsid w:val="001E5836"/>
    <w:rsid w:val="001E705B"/>
    <w:rsid w:val="001E7F9A"/>
    <w:rsid w:val="001F5185"/>
    <w:rsid w:val="001F5B06"/>
    <w:rsid w:val="001F5C83"/>
    <w:rsid w:val="001F7FB0"/>
    <w:rsid w:val="002005CA"/>
    <w:rsid w:val="0020232D"/>
    <w:rsid w:val="00202668"/>
    <w:rsid w:val="002060A6"/>
    <w:rsid w:val="00210B11"/>
    <w:rsid w:val="00212A34"/>
    <w:rsid w:val="00213BCA"/>
    <w:rsid w:val="00213CE4"/>
    <w:rsid w:val="0021426B"/>
    <w:rsid w:val="00220FC7"/>
    <w:rsid w:val="002240CF"/>
    <w:rsid w:val="00224D31"/>
    <w:rsid w:val="002250A0"/>
    <w:rsid w:val="00235E53"/>
    <w:rsid w:val="00236915"/>
    <w:rsid w:val="00240964"/>
    <w:rsid w:val="00244E71"/>
    <w:rsid w:val="00245C0A"/>
    <w:rsid w:val="00250CB9"/>
    <w:rsid w:val="00251EE9"/>
    <w:rsid w:val="00255C8B"/>
    <w:rsid w:val="00261C61"/>
    <w:rsid w:val="002639F8"/>
    <w:rsid w:val="00266394"/>
    <w:rsid w:val="00266F6A"/>
    <w:rsid w:val="002707ED"/>
    <w:rsid w:val="002712E4"/>
    <w:rsid w:val="0027195D"/>
    <w:rsid w:val="00271E97"/>
    <w:rsid w:val="00273753"/>
    <w:rsid w:val="0027402A"/>
    <w:rsid w:val="00274441"/>
    <w:rsid w:val="00275D23"/>
    <w:rsid w:val="00284645"/>
    <w:rsid w:val="00285C28"/>
    <w:rsid w:val="00286EBD"/>
    <w:rsid w:val="00293546"/>
    <w:rsid w:val="00296084"/>
    <w:rsid w:val="002A3EC3"/>
    <w:rsid w:val="002A5742"/>
    <w:rsid w:val="002A7B7D"/>
    <w:rsid w:val="002A7D13"/>
    <w:rsid w:val="002B1CA2"/>
    <w:rsid w:val="002B2D08"/>
    <w:rsid w:val="002B6E1E"/>
    <w:rsid w:val="002B74A5"/>
    <w:rsid w:val="002C1378"/>
    <w:rsid w:val="002C400C"/>
    <w:rsid w:val="002C433C"/>
    <w:rsid w:val="002C4F8F"/>
    <w:rsid w:val="002C5E09"/>
    <w:rsid w:val="002D34D3"/>
    <w:rsid w:val="002E4094"/>
    <w:rsid w:val="002E410E"/>
    <w:rsid w:val="002E740F"/>
    <w:rsid w:val="002F7135"/>
    <w:rsid w:val="00301F67"/>
    <w:rsid w:val="00302B06"/>
    <w:rsid w:val="00302E6C"/>
    <w:rsid w:val="00302F22"/>
    <w:rsid w:val="0030387E"/>
    <w:rsid w:val="00307DA4"/>
    <w:rsid w:val="00312E32"/>
    <w:rsid w:val="00316E8D"/>
    <w:rsid w:val="003170AA"/>
    <w:rsid w:val="0031720B"/>
    <w:rsid w:val="00323EEB"/>
    <w:rsid w:val="0032422C"/>
    <w:rsid w:val="00331F48"/>
    <w:rsid w:val="00333A07"/>
    <w:rsid w:val="00334AB7"/>
    <w:rsid w:val="0033534C"/>
    <w:rsid w:val="0033589E"/>
    <w:rsid w:val="00341168"/>
    <w:rsid w:val="003422F6"/>
    <w:rsid w:val="0034304F"/>
    <w:rsid w:val="00345AC2"/>
    <w:rsid w:val="003464C9"/>
    <w:rsid w:val="00346945"/>
    <w:rsid w:val="00350322"/>
    <w:rsid w:val="003512EC"/>
    <w:rsid w:val="00353F24"/>
    <w:rsid w:val="003564E7"/>
    <w:rsid w:val="003579DB"/>
    <w:rsid w:val="0036162B"/>
    <w:rsid w:val="00362B77"/>
    <w:rsid w:val="00362BAA"/>
    <w:rsid w:val="00362C1C"/>
    <w:rsid w:val="00363493"/>
    <w:rsid w:val="0036597A"/>
    <w:rsid w:val="00371EC2"/>
    <w:rsid w:val="00372A83"/>
    <w:rsid w:val="00372B36"/>
    <w:rsid w:val="00372DA8"/>
    <w:rsid w:val="00373F11"/>
    <w:rsid w:val="00373F88"/>
    <w:rsid w:val="00374359"/>
    <w:rsid w:val="00375CC3"/>
    <w:rsid w:val="00375F0A"/>
    <w:rsid w:val="00385032"/>
    <w:rsid w:val="003858F4"/>
    <w:rsid w:val="00385CA9"/>
    <w:rsid w:val="0038714B"/>
    <w:rsid w:val="003872C3"/>
    <w:rsid w:val="003910C1"/>
    <w:rsid w:val="00391975"/>
    <w:rsid w:val="00393616"/>
    <w:rsid w:val="00395B50"/>
    <w:rsid w:val="003A36A8"/>
    <w:rsid w:val="003A3B46"/>
    <w:rsid w:val="003A4BB1"/>
    <w:rsid w:val="003A7C77"/>
    <w:rsid w:val="003A7D55"/>
    <w:rsid w:val="003B03EE"/>
    <w:rsid w:val="003B2867"/>
    <w:rsid w:val="003B385F"/>
    <w:rsid w:val="003C1077"/>
    <w:rsid w:val="003C2385"/>
    <w:rsid w:val="003C3485"/>
    <w:rsid w:val="003D4BD7"/>
    <w:rsid w:val="003D6B5C"/>
    <w:rsid w:val="003E1541"/>
    <w:rsid w:val="003E6027"/>
    <w:rsid w:val="003F0739"/>
    <w:rsid w:val="003F28D4"/>
    <w:rsid w:val="003F5486"/>
    <w:rsid w:val="003F56FB"/>
    <w:rsid w:val="00400BCB"/>
    <w:rsid w:val="00400F0B"/>
    <w:rsid w:val="004031DB"/>
    <w:rsid w:val="00403A8B"/>
    <w:rsid w:val="00407E96"/>
    <w:rsid w:val="00407F0E"/>
    <w:rsid w:val="00410A0B"/>
    <w:rsid w:val="004115D4"/>
    <w:rsid w:val="00415900"/>
    <w:rsid w:val="00416DDF"/>
    <w:rsid w:val="00420FE9"/>
    <w:rsid w:val="00421A1B"/>
    <w:rsid w:val="00431B7C"/>
    <w:rsid w:val="00433311"/>
    <w:rsid w:val="004370AE"/>
    <w:rsid w:val="004379F4"/>
    <w:rsid w:val="00437D13"/>
    <w:rsid w:val="00443F2C"/>
    <w:rsid w:val="00446C39"/>
    <w:rsid w:val="00452DF6"/>
    <w:rsid w:val="0045387C"/>
    <w:rsid w:val="004561A2"/>
    <w:rsid w:val="0045651C"/>
    <w:rsid w:val="00456D6D"/>
    <w:rsid w:val="00461822"/>
    <w:rsid w:val="00462299"/>
    <w:rsid w:val="00465548"/>
    <w:rsid w:val="00465734"/>
    <w:rsid w:val="00466519"/>
    <w:rsid w:val="00470B9C"/>
    <w:rsid w:val="00474F80"/>
    <w:rsid w:val="0048311B"/>
    <w:rsid w:val="004838FC"/>
    <w:rsid w:val="00483CCB"/>
    <w:rsid w:val="00485959"/>
    <w:rsid w:val="00486FDC"/>
    <w:rsid w:val="00493AD5"/>
    <w:rsid w:val="004A0566"/>
    <w:rsid w:val="004A0888"/>
    <w:rsid w:val="004A2A8F"/>
    <w:rsid w:val="004A3A94"/>
    <w:rsid w:val="004A4769"/>
    <w:rsid w:val="004A4C1B"/>
    <w:rsid w:val="004A50D3"/>
    <w:rsid w:val="004A7967"/>
    <w:rsid w:val="004B2D0D"/>
    <w:rsid w:val="004C03EC"/>
    <w:rsid w:val="004C07EC"/>
    <w:rsid w:val="004C13EC"/>
    <w:rsid w:val="004C252E"/>
    <w:rsid w:val="004C4A16"/>
    <w:rsid w:val="004C4FA7"/>
    <w:rsid w:val="004C54C0"/>
    <w:rsid w:val="004C5675"/>
    <w:rsid w:val="004C5909"/>
    <w:rsid w:val="004D0E5D"/>
    <w:rsid w:val="004D22CE"/>
    <w:rsid w:val="004D2FF7"/>
    <w:rsid w:val="004D3B6B"/>
    <w:rsid w:val="004D490D"/>
    <w:rsid w:val="004D6AC4"/>
    <w:rsid w:val="004E075F"/>
    <w:rsid w:val="004E19EA"/>
    <w:rsid w:val="004E2681"/>
    <w:rsid w:val="004E2A0A"/>
    <w:rsid w:val="004E467D"/>
    <w:rsid w:val="004F094D"/>
    <w:rsid w:val="004F10DC"/>
    <w:rsid w:val="004F29E9"/>
    <w:rsid w:val="004F2E70"/>
    <w:rsid w:val="004F3520"/>
    <w:rsid w:val="0050157A"/>
    <w:rsid w:val="00502940"/>
    <w:rsid w:val="00505FC8"/>
    <w:rsid w:val="0050668C"/>
    <w:rsid w:val="00511646"/>
    <w:rsid w:val="00515EA5"/>
    <w:rsid w:val="00520558"/>
    <w:rsid w:val="005210EE"/>
    <w:rsid w:val="0052642A"/>
    <w:rsid w:val="005270DF"/>
    <w:rsid w:val="0053165E"/>
    <w:rsid w:val="00532397"/>
    <w:rsid w:val="00534166"/>
    <w:rsid w:val="005342A4"/>
    <w:rsid w:val="00534B29"/>
    <w:rsid w:val="0053565B"/>
    <w:rsid w:val="005378B2"/>
    <w:rsid w:val="00540EE8"/>
    <w:rsid w:val="00543045"/>
    <w:rsid w:val="0054374B"/>
    <w:rsid w:val="005469C8"/>
    <w:rsid w:val="005502CB"/>
    <w:rsid w:val="00555334"/>
    <w:rsid w:val="0056080D"/>
    <w:rsid w:val="005610AA"/>
    <w:rsid w:val="005614C7"/>
    <w:rsid w:val="005618C1"/>
    <w:rsid w:val="0056379F"/>
    <w:rsid w:val="00563CA5"/>
    <w:rsid w:val="00566F21"/>
    <w:rsid w:val="00567F25"/>
    <w:rsid w:val="005708C2"/>
    <w:rsid w:val="00573699"/>
    <w:rsid w:val="00573924"/>
    <w:rsid w:val="00580947"/>
    <w:rsid w:val="00582C46"/>
    <w:rsid w:val="005839E9"/>
    <w:rsid w:val="00584C23"/>
    <w:rsid w:val="005858FA"/>
    <w:rsid w:val="00586CFA"/>
    <w:rsid w:val="00590FEB"/>
    <w:rsid w:val="00593018"/>
    <w:rsid w:val="00593E7D"/>
    <w:rsid w:val="00596EB6"/>
    <w:rsid w:val="005A1512"/>
    <w:rsid w:val="005A30B4"/>
    <w:rsid w:val="005A317B"/>
    <w:rsid w:val="005A56A7"/>
    <w:rsid w:val="005B000A"/>
    <w:rsid w:val="005B0648"/>
    <w:rsid w:val="005B2B37"/>
    <w:rsid w:val="005B2FE8"/>
    <w:rsid w:val="005B314F"/>
    <w:rsid w:val="005B465F"/>
    <w:rsid w:val="005C0550"/>
    <w:rsid w:val="005C0C93"/>
    <w:rsid w:val="005C25FD"/>
    <w:rsid w:val="005C2A31"/>
    <w:rsid w:val="005C7DCA"/>
    <w:rsid w:val="005D1916"/>
    <w:rsid w:val="005D78FA"/>
    <w:rsid w:val="005E1D8B"/>
    <w:rsid w:val="005E1E1F"/>
    <w:rsid w:val="005E4281"/>
    <w:rsid w:val="005E4AA0"/>
    <w:rsid w:val="005E5077"/>
    <w:rsid w:val="005E5F08"/>
    <w:rsid w:val="005E6F61"/>
    <w:rsid w:val="005E6FFA"/>
    <w:rsid w:val="005E75A1"/>
    <w:rsid w:val="005F06B1"/>
    <w:rsid w:val="005F1499"/>
    <w:rsid w:val="005F157B"/>
    <w:rsid w:val="005F4F68"/>
    <w:rsid w:val="005F6592"/>
    <w:rsid w:val="00603C99"/>
    <w:rsid w:val="00604D18"/>
    <w:rsid w:val="00604DD4"/>
    <w:rsid w:val="00604E75"/>
    <w:rsid w:val="00605459"/>
    <w:rsid w:val="00606163"/>
    <w:rsid w:val="00606A9B"/>
    <w:rsid w:val="00610402"/>
    <w:rsid w:val="00611299"/>
    <w:rsid w:val="00613E17"/>
    <w:rsid w:val="006142D4"/>
    <w:rsid w:val="0061471A"/>
    <w:rsid w:val="00616521"/>
    <w:rsid w:val="00616BD1"/>
    <w:rsid w:val="00620324"/>
    <w:rsid w:val="00621721"/>
    <w:rsid w:val="00622414"/>
    <w:rsid w:val="00622DE0"/>
    <w:rsid w:val="00623A8D"/>
    <w:rsid w:val="00624AA8"/>
    <w:rsid w:val="006271DD"/>
    <w:rsid w:val="006277E7"/>
    <w:rsid w:val="00630588"/>
    <w:rsid w:val="00631464"/>
    <w:rsid w:val="00631BAB"/>
    <w:rsid w:val="006359E1"/>
    <w:rsid w:val="00636784"/>
    <w:rsid w:val="00641206"/>
    <w:rsid w:val="00641723"/>
    <w:rsid w:val="0064218B"/>
    <w:rsid w:val="00643D1B"/>
    <w:rsid w:val="00644072"/>
    <w:rsid w:val="006461DB"/>
    <w:rsid w:val="0065014C"/>
    <w:rsid w:val="00650DC4"/>
    <w:rsid w:val="00651FBF"/>
    <w:rsid w:val="00652726"/>
    <w:rsid w:val="00653CD6"/>
    <w:rsid w:val="006555B4"/>
    <w:rsid w:val="006565BA"/>
    <w:rsid w:val="00656B88"/>
    <w:rsid w:val="00657C09"/>
    <w:rsid w:val="00660FF1"/>
    <w:rsid w:val="0066123F"/>
    <w:rsid w:val="0066152B"/>
    <w:rsid w:val="00662534"/>
    <w:rsid w:val="00665949"/>
    <w:rsid w:val="00670CF4"/>
    <w:rsid w:val="0067177C"/>
    <w:rsid w:val="00671AD1"/>
    <w:rsid w:val="00672E8A"/>
    <w:rsid w:val="00673CB2"/>
    <w:rsid w:val="006748AA"/>
    <w:rsid w:val="00674EF4"/>
    <w:rsid w:val="0067504C"/>
    <w:rsid w:val="006766B9"/>
    <w:rsid w:val="00677ED5"/>
    <w:rsid w:val="00677F70"/>
    <w:rsid w:val="00677FEB"/>
    <w:rsid w:val="00680BB9"/>
    <w:rsid w:val="00683CE2"/>
    <w:rsid w:val="00685601"/>
    <w:rsid w:val="00685FA9"/>
    <w:rsid w:val="00690A4E"/>
    <w:rsid w:val="00691872"/>
    <w:rsid w:val="006919EE"/>
    <w:rsid w:val="00692508"/>
    <w:rsid w:val="0069277A"/>
    <w:rsid w:val="00693852"/>
    <w:rsid w:val="00695F28"/>
    <w:rsid w:val="006A018E"/>
    <w:rsid w:val="006A1FCD"/>
    <w:rsid w:val="006A263E"/>
    <w:rsid w:val="006A551D"/>
    <w:rsid w:val="006B1493"/>
    <w:rsid w:val="006B202C"/>
    <w:rsid w:val="006B4AB7"/>
    <w:rsid w:val="006B528B"/>
    <w:rsid w:val="006B5A2E"/>
    <w:rsid w:val="006B5C88"/>
    <w:rsid w:val="006C16E9"/>
    <w:rsid w:val="006D070A"/>
    <w:rsid w:val="006D0C95"/>
    <w:rsid w:val="006D3928"/>
    <w:rsid w:val="006D5364"/>
    <w:rsid w:val="006E0508"/>
    <w:rsid w:val="006E1077"/>
    <w:rsid w:val="006E2039"/>
    <w:rsid w:val="006E2333"/>
    <w:rsid w:val="006E399E"/>
    <w:rsid w:val="006E5780"/>
    <w:rsid w:val="006E68C2"/>
    <w:rsid w:val="006E69F3"/>
    <w:rsid w:val="006F076B"/>
    <w:rsid w:val="006F1049"/>
    <w:rsid w:val="006F1F77"/>
    <w:rsid w:val="006F2FE4"/>
    <w:rsid w:val="006F6A15"/>
    <w:rsid w:val="00700CF3"/>
    <w:rsid w:val="00701C0D"/>
    <w:rsid w:val="007141AF"/>
    <w:rsid w:val="007143E1"/>
    <w:rsid w:val="00714712"/>
    <w:rsid w:val="00715FD1"/>
    <w:rsid w:val="00720CCF"/>
    <w:rsid w:val="00721A12"/>
    <w:rsid w:val="00722BEC"/>
    <w:rsid w:val="00722FA9"/>
    <w:rsid w:val="007250D8"/>
    <w:rsid w:val="00725F2C"/>
    <w:rsid w:val="007270FC"/>
    <w:rsid w:val="0073179F"/>
    <w:rsid w:val="00731923"/>
    <w:rsid w:val="00731F3D"/>
    <w:rsid w:val="00733105"/>
    <w:rsid w:val="00733242"/>
    <w:rsid w:val="0073404C"/>
    <w:rsid w:val="00734388"/>
    <w:rsid w:val="0073684B"/>
    <w:rsid w:val="00742D54"/>
    <w:rsid w:val="00743D2D"/>
    <w:rsid w:val="00751B29"/>
    <w:rsid w:val="007527A2"/>
    <w:rsid w:val="00753E18"/>
    <w:rsid w:val="00756ED6"/>
    <w:rsid w:val="00762FBE"/>
    <w:rsid w:val="00763188"/>
    <w:rsid w:val="007650F8"/>
    <w:rsid w:val="00766E0E"/>
    <w:rsid w:val="00767E8D"/>
    <w:rsid w:val="00771C40"/>
    <w:rsid w:val="00772183"/>
    <w:rsid w:val="00772B5C"/>
    <w:rsid w:val="0077400A"/>
    <w:rsid w:val="00774063"/>
    <w:rsid w:val="0077413F"/>
    <w:rsid w:val="007754F8"/>
    <w:rsid w:val="00780E2B"/>
    <w:rsid w:val="007810BF"/>
    <w:rsid w:val="007832B9"/>
    <w:rsid w:val="00783581"/>
    <w:rsid w:val="00784644"/>
    <w:rsid w:val="00786FBC"/>
    <w:rsid w:val="007878C4"/>
    <w:rsid w:val="00787C69"/>
    <w:rsid w:val="00787CA9"/>
    <w:rsid w:val="00791F02"/>
    <w:rsid w:val="007943EB"/>
    <w:rsid w:val="00794436"/>
    <w:rsid w:val="00796AED"/>
    <w:rsid w:val="007A2CA3"/>
    <w:rsid w:val="007A5BDC"/>
    <w:rsid w:val="007A63CA"/>
    <w:rsid w:val="007B31C4"/>
    <w:rsid w:val="007B4C1C"/>
    <w:rsid w:val="007B5E9B"/>
    <w:rsid w:val="007B6262"/>
    <w:rsid w:val="007B6E6B"/>
    <w:rsid w:val="007C61BF"/>
    <w:rsid w:val="007C645F"/>
    <w:rsid w:val="007D02CC"/>
    <w:rsid w:val="007D1572"/>
    <w:rsid w:val="007D4A32"/>
    <w:rsid w:val="007D4B46"/>
    <w:rsid w:val="007D7282"/>
    <w:rsid w:val="007D7F5F"/>
    <w:rsid w:val="007E3ECA"/>
    <w:rsid w:val="007E5134"/>
    <w:rsid w:val="007F270C"/>
    <w:rsid w:val="007F4F50"/>
    <w:rsid w:val="007F7807"/>
    <w:rsid w:val="007F7D11"/>
    <w:rsid w:val="00801598"/>
    <w:rsid w:val="00801AE7"/>
    <w:rsid w:val="00802679"/>
    <w:rsid w:val="00806739"/>
    <w:rsid w:val="00807D1F"/>
    <w:rsid w:val="00810CC3"/>
    <w:rsid w:val="00821994"/>
    <w:rsid w:val="008231E2"/>
    <w:rsid w:val="0082791B"/>
    <w:rsid w:val="0083017F"/>
    <w:rsid w:val="00833016"/>
    <w:rsid w:val="00835599"/>
    <w:rsid w:val="00840F14"/>
    <w:rsid w:val="00845E6A"/>
    <w:rsid w:val="0085084B"/>
    <w:rsid w:val="00852080"/>
    <w:rsid w:val="00852A8C"/>
    <w:rsid w:val="00855B71"/>
    <w:rsid w:val="008571E4"/>
    <w:rsid w:val="00860E80"/>
    <w:rsid w:val="00862EE4"/>
    <w:rsid w:val="00865223"/>
    <w:rsid w:val="00865F05"/>
    <w:rsid w:val="0086718E"/>
    <w:rsid w:val="00867C49"/>
    <w:rsid w:val="00871DA8"/>
    <w:rsid w:val="00871FC1"/>
    <w:rsid w:val="0087238F"/>
    <w:rsid w:val="0087561B"/>
    <w:rsid w:val="00877644"/>
    <w:rsid w:val="008805F2"/>
    <w:rsid w:val="00880958"/>
    <w:rsid w:val="00883016"/>
    <w:rsid w:val="008874CD"/>
    <w:rsid w:val="0089048A"/>
    <w:rsid w:val="0089185E"/>
    <w:rsid w:val="00891EB7"/>
    <w:rsid w:val="008933C0"/>
    <w:rsid w:val="008953B8"/>
    <w:rsid w:val="0089697B"/>
    <w:rsid w:val="008A1082"/>
    <w:rsid w:val="008A1584"/>
    <w:rsid w:val="008A15BE"/>
    <w:rsid w:val="008A2AC0"/>
    <w:rsid w:val="008A2EBF"/>
    <w:rsid w:val="008A4458"/>
    <w:rsid w:val="008A5DEC"/>
    <w:rsid w:val="008A5F05"/>
    <w:rsid w:val="008A7624"/>
    <w:rsid w:val="008B05AC"/>
    <w:rsid w:val="008B1086"/>
    <w:rsid w:val="008B516F"/>
    <w:rsid w:val="008B5567"/>
    <w:rsid w:val="008B63B2"/>
    <w:rsid w:val="008B7270"/>
    <w:rsid w:val="008C0BA2"/>
    <w:rsid w:val="008C1AAE"/>
    <w:rsid w:val="008C1AFB"/>
    <w:rsid w:val="008D0C30"/>
    <w:rsid w:val="008D2035"/>
    <w:rsid w:val="008D4C97"/>
    <w:rsid w:val="008D6348"/>
    <w:rsid w:val="008E048E"/>
    <w:rsid w:val="008E0D49"/>
    <w:rsid w:val="008E1B27"/>
    <w:rsid w:val="008E361B"/>
    <w:rsid w:val="008E3713"/>
    <w:rsid w:val="008E4ED0"/>
    <w:rsid w:val="008F2897"/>
    <w:rsid w:val="008F2ADC"/>
    <w:rsid w:val="008F51C5"/>
    <w:rsid w:val="008F6052"/>
    <w:rsid w:val="008F7853"/>
    <w:rsid w:val="008F7B6F"/>
    <w:rsid w:val="009021F1"/>
    <w:rsid w:val="00902DD4"/>
    <w:rsid w:val="0090455D"/>
    <w:rsid w:val="00905187"/>
    <w:rsid w:val="009075B9"/>
    <w:rsid w:val="00911D5B"/>
    <w:rsid w:val="009135FB"/>
    <w:rsid w:val="00914706"/>
    <w:rsid w:val="00915096"/>
    <w:rsid w:val="009160C1"/>
    <w:rsid w:val="00916D1E"/>
    <w:rsid w:val="0092392F"/>
    <w:rsid w:val="00924C06"/>
    <w:rsid w:val="00925E82"/>
    <w:rsid w:val="00933490"/>
    <w:rsid w:val="00940867"/>
    <w:rsid w:val="00941B23"/>
    <w:rsid w:val="00942EAD"/>
    <w:rsid w:val="009440F7"/>
    <w:rsid w:val="00944163"/>
    <w:rsid w:val="0094530E"/>
    <w:rsid w:val="00947093"/>
    <w:rsid w:val="009476EA"/>
    <w:rsid w:val="00950844"/>
    <w:rsid w:val="009508D4"/>
    <w:rsid w:val="00967F4D"/>
    <w:rsid w:val="0097173B"/>
    <w:rsid w:val="00971ABC"/>
    <w:rsid w:val="00975A71"/>
    <w:rsid w:val="00975C60"/>
    <w:rsid w:val="00976A76"/>
    <w:rsid w:val="009805FB"/>
    <w:rsid w:val="00980E18"/>
    <w:rsid w:val="00981519"/>
    <w:rsid w:val="00987B7D"/>
    <w:rsid w:val="00990E2B"/>
    <w:rsid w:val="00991343"/>
    <w:rsid w:val="00994166"/>
    <w:rsid w:val="0099756A"/>
    <w:rsid w:val="009A06EA"/>
    <w:rsid w:val="009A1385"/>
    <w:rsid w:val="009A1868"/>
    <w:rsid w:val="009A27BB"/>
    <w:rsid w:val="009A7FBC"/>
    <w:rsid w:val="009B2095"/>
    <w:rsid w:val="009B26D0"/>
    <w:rsid w:val="009B4F4C"/>
    <w:rsid w:val="009B5FC0"/>
    <w:rsid w:val="009B64C0"/>
    <w:rsid w:val="009C00B0"/>
    <w:rsid w:val="009C2841"/>
    <w:rsid w:val="009C35A7"/>
    <w:rsid w:val="009C3632"/>
    <w:rsid w:val="009C3E9D"/>
    <w:rsid w:val="009C44DA"/>
    <w:rsid w:val="009D00FF"/>
    <w:rsid w:val="009D24F4"/>
    <w:rsid w:val="009D327A"/>
    <w:rsid w:val="009D5206"/>
    <w:rsid w:val="009D6257"/>
    <w:rsid w:val="009D78EB"/>
    <w:rsid w:val="009D7E05"/>
    <w:rsid w:val="009E33EC"/>
    <w:rsid w:val="009E3F91"/>
    <w:rsid w:val="009E413C"/>
    <w:rsid w:val="009E41FE"/>
    <w:rsid w:val="009E6120"/>
    <w:rsid w:val="009E7609"/>
    <w:rsid w:val="009F1074"/>
    <w:rsid w:val="009F135A"/>
    <w:rsid w:val="009F5698"/>
    <w:rsid w:val="009F5858"/>
    <w:rsid w:val="009F7FDF"/>
    <w:rsid w:val="00A04497"/>
    <w:rsid w:val="00A10864"/>
    <w:rsid w:val="00A1200D"/>
    <w:rsid w:val="00A13890"/>
    <w:rsid w:val="00A13D45"/>
    <w:rsid w:val="00A1582E"/>
    <w:rsid w:val="00A16992"/>
    <w:rsid w:val="00A21816"/>
    <w:rsid w:val="00A223E9"/>
    <w:rsid w:val="00A228E3"/>
    <w:rsid w:val="00A30538"/>
    <w:rsid w:val="00A3397E"/>
    <w:rsid w:val="00A36149"/>
    <w:rsid w:val="00A365D2"/>
    <w:rsid w:val="00A427C4"/>
    <w:rsid w:val="00A42B94"/>
    <w:rsid w:val="00A5058E"/>
    <w:rsid w:val="00A513A2"/>
    <w:rsid w:val="00A52FEE"/>
    <w:rsid w:val="00A53A98"/>
    <w:rsid w:val="00A54C85"/>
    <w:rsid w:val="00A5589B"/>
    <w:rsid w:val="00A57297"/>
    <w:rsid w:val="00A60558"/>
    <w:rsid w:val="00A70D40"/>
    <w:rsid w:val="00A73786"/>
    <w:rsid w:val="00A745A8"/>
    <w:rsid w:val="00A74ED1"/>
    <w:rsid w:val="00A75184"/>
    <w:rsid w:val="00A7669D"/>
    <w:rsid w:val="00A76E00"/>
    <w:rsid w:val="00A7738E"/>
    <w:rsid w:val="00A8068E"/>
    <w:rsid w:val="00A82680"/>
    <w:rsid w:val="00A83DE9"/>
    <w:rsid w:val="00A86C3D"/>
    <w:rsid w:val="00A90E8C"/>
    <w:rsid w:val="00A9143F"/>
    <w:rsid w:val="00A91D45"/>
    <w:rsid w:val="00A92624"/>
    <w:rsid w:val="00A94041"/>
    <w:rsid w:val="00A9413B"/>
    <w:rsid w:val="00A9452F"/>
    <w:rsid w:val="00A949FC"/>
    <w:rsid w:val="00A94C58"/>
    <w:rsid w:val="00AA0E20"/>
    <w:rsid w:val="00AA1E6F"/>
    <w:rsid w:val="00AA4A13"/>
    <w:rsid w:val="00AB289F"/>
    <w:rsid w:val="00AC3A35"/>
    <w:rsid w:val="00AC616A"/>
    <w:rsid w:val="00AC74CE"/>
    <w:rsid w:val="00AD1BA1"/>
    <w:rsid w:val="00AD3D01"/>
    <w:rsid w:val="00AD3F22"/>
    <w:rsid w:val="00AD725E"/>
    <w:rsid w:val="00AE2509"/>
    <w:rsid w:val="00AE26B4"/>
    <w:rsid w:val="00AE7595"/>
    <w:rsid w:val="00AF562A"/>
    <w:rsid w:val="00AF5782"/>
    <w:rsid w:val="00AF5B9C"/>
    <w:rsid w:val="00AF6302"/>
    <w:rsid w:val="00B020E6"/>
    <w:rsid w:val="00B068FF"/>
    <w:rsid w:val="00B06BE7"/>
    <w:rsid w:val="00B07223"/>
    <w:rsid w:val="00B1107D"/>
    <w:rsid w:val="00B13BB4"/>
    <w:rsid w:val="00B14B64"/>
    <w:rsid w:val="00B15600"/>
    <w:rsid w:val="00B16E94"/>
    <w:rsid w:val="00B22F40"/>
    <w:rsid w:val="00B31485"/>
    <w:rsid w:val="00B33CDA"/>
    <w:rsid w:val="00B409C8"/>
    <w:rsid w:val="00B40EC9"/>
    <w:rsid w:val="00B41720"/>
    <w:rsid w:val="00B43094"/>
    <w:rsid w:val="00B436BD"/>
    <w:rsid w:val="00B43B75"/>
    <w:rsid w:val="00B4482E"/>
    <w:rsid w:val="00B46A59"/>
    <w:rsid w:val="00B46C0E"/>
    <w:rsid w:val="00B52208"/>
    <w:rsid w:val="00B52664"/>
    <w:rsid w:val="00B53CCD"/>
    <w:rsid w:val="00B5528B"/>
    <w:rsid w:val="00B57F34"/>
    <w:rsid w:val="00B64456"/>
    <w:rsid w:val="00B67BFD"/>
    <w:rsid w:val="00B755FD"/>
    <w:rsid w:val="00B8146F"/>
    <w:rsid w:val="00B81D0D"/>
    <w:rsid w:val="00B82CEC"/>
    <w:rsid w:val="00B8593B"/>
    <w:rsid w:val="00B85EE1"/>
    <w:rsid w:val="00B87BCA"/>
    <w:rsid w:val="00B90480"/>
    <w:rsid w:val="00B90825"/>
    <w:rsid w:val="00B9129D"/>
    <w:rsid w:val="00B92D1F"/>
    <w:rsid w:val="00B96431"/>
    <w:rsid w:val="00BA0D5B"/>
    <w:rsid w:val="00BB0854"/>
    <w:rsid w:val="00BB106C"/>
    <w:rsid w:val="00BB2A2C"/>
    <w:rsid w:val="00BB2CE2"/>
    <w:rsid w:val="00BB7945"/>
    <w:rsid w:val="00BC200D"/>
    <w:rsid w:val="00BC4375"/>
    <w:rsid w:val="00BD2227"/>
    <w:rsid w:val="00BD2475"/>
    <w:rsid w:val="00BD4882"/>
    <w:rsid w:val="00BD529C"/>
    <w:rsid w:val="00BE1BF8"/>
    <w:rsid w:val="00BE46C6"/>
    <w:rsid w:val="00BE4991"/>
    <w:rsid w:val="00BE4E63"/>
    <w:rsid w:val="00BE74FC"/>
    <w:rsid w:val="00BE7AEB"/>
    <w:rsid w:val="00BF1277"/>
    <w:rsid w:val="00BF15BF"/>
    <w:rsid w:val="00BF2D28"/>
    <w:rsid w:val="00BF4F60"/>
    <w:rsid w:val="00C00507"/>
    <w:rsid w:val="00C03F7B"/>
    <w:rsid w:val="00C046B6"/>
    <w:rsid w:val="00C05271"/>
    <w:rsid w:val="00C05C0A"/>
    <w:rsid w:val="00C05D9C"/>
    <w:rsid w:val="00C05F49"/>
    <w:rsid w:val="00C06CA0"/>
    <w:rsid w:val="00C11329"/>
    <w:rsid w:val="00C11DFF"/>
    <w:rsid w:val="00C144A3"/>
    <w:rsid w:val="00C1567B"/>
    <w:rsid w:val="00C16BDB"/>
    <w:rsid w:val="00C17838"/>
    <w:rsid w:val="00C206F7"/>
    <w:rsid w:val="00C20D26"/>
    <w:rsid w:val="00C20EF1"/>
    <w:rsid w:val="00C21FC5"/>
    <w:rsid w:val="00C22724"/>
    <w:rsid w:val="00C26D9D"/>
    <w:rsid w:val="00C3118A"/>
    <w:rsid w:val="00C32740"/>
    <w:rsid w:val="00C335F8"/>
    <w:rsid w:val="00C34BAC"/>
    <w:rsid w:val="00C44B46"/>
    <w:rsid w:val="00C4558E"/>
    <w:rsid w:val="00C466AD"/>
    <w:rsid w:val="00C50B62"/>
    <w:rsid w:val="00C50BD6"/>
    <w:rsid w:val="00C50FA0"/>
    <w:rsid w:val="00C53672"/>
    <w:rsid w:val="00C54591"/>
    <w:rsid w:val="00C61B4D"/>
    <w:rsid w:val="00C62CE5"/>
    <w:rsid w:val="00C63582"/>
    <w:rsid w:val="00C74C9C"/>
    <w:rsid w:val="00C81A58"/>
    <w:rsid w:val="00C81FE9"/>
    <w:rsid w:val="00C8275A"/>
    <w:rsid w:val="00C863C2"/>
    <w:rsid w:val="00C86B03"/>
    <w:rsid w:val="00C87912"/>
    <w:rsid w:val="00C87A89"/>
    <w:rsid w:val="00C952AC"/>
    <w:rsid w:val="00CA1E57"/>
    <w:rsid w:val="00CA2AA0"/>
    <w:rsid w:val="00CA31C5"/>
    <w:rsid w:val="00CA37EF"/>
    <w:rsid w:val="00CA4FED"/>
    <w:rsid w:val="00CA54CB"/>
    <w:rsid w:val="00CB0039"/>
    <w:rsid w:val="00CB1356"/>
    <w:rsid w:val="00CB38A4"/>
    <w:rsid w:val="00CB5D26"/>
    <w:rsid w:val="00CB79D7"/>
    <w:rsid w:val="00CC124D"/>
    <w:rsid w:val="00CC1EF9"/>
    <w:rsid w:val="00CC3A2C"/>
    <w:rsid w:val="00CC50E1"/>
    <w:rsid w:val="00CC5711"/>
    <w:rsid w:val="00CC712B"/>
    <w:rsid w:val="00CC7859"/>
    <w:rsid w:val="00CD0C6C"/>
    <w:rsid w:val="00CD0F06"/>
    <w:rsid w:val="00CD3F29"/>
    <w:rsid w:val="00CD5B3B"/>
    <w:rsid w:val="00CD61EA"/>
    <w:rsid w:val="00CE1AD0"/>
    <w:rsid w:val="00CF033C"/>
    <w:rsid w:val="00CF2871"/>
    <w:rsid w:val="00D008A9"/>
    <w:rsid w:val="00D00971"/>
    <w:rsid w:val="00D0134A"/>
    <w:rsid w:val="00D02ABF"/>
    <w:rsid w:val="00D02B94"/>
    <w:rsid w:val="00D04AD4"/>
    <w:rsid w:val="00D054B2"/>
    <w:rsid w:val="00D06A1D"/>
    <w:rsid w:val="00D06E9C"/>
    <w:rsid w:val="00D07D0C"/>
    <w:rsid w:val="00D13549"/>
    <w:rsid w:val="00D13F1E"/>
    <w:rsid w:val="00D14A51"/>
    <w:rsid w:val="00D15E29"/>
    <w:rsid w:val="00D163CC"/>
    <w:rsid w:val="00D17187"/>
    <w:rsid w:val="00D20C73"/>
    <w:rsid w:val="00D2256D"/>
    <w:rsid w:val="00D30E84"/>
    <w:rsid w:val="00D3140E"/>
    <w:rsid w:val="00D31FB6"/>
    <w:rsid w:val="00D332F1"/>
    <w:rsid w:val="00D339E1"/>
    <w:rsid w:val="00D33F8C"/>
    <w:rsid w:val="00D34404"/>
    <w:rsid w:val="00D34882"/>
    <w:rsid w:val="00D34DF5"/>
    <w:rsid w:val="00D3634F"/>
    <w:rsid w:val="00D37744"/>
    <w:rsid w:val="00D40830"/>
    <w:rsid w:val="00D40CF0"/>
    <w:rsid w:val="00D41CA6"/>
    <w:rsid w:val="00D43F5F"/>
    <w:rsid w:val="00D50878"/>
    <w:rsid w:val="00D541E4"/>
    <w:rsid w:val="00D549FB"/>
    <w:rsid w:val="00D60F3B"/>
    <w:rsid w:val="00D616E5"/>
    <w:rsid w:val="00D70B48"/>
    <w:rsid w:val="00D738DC"/>
    <w:rsid w:val="00D77AC7"/>
    <w:rsid w:val="00D83C85"/>
    <w:rsid w:val="00D8696F"/>
    <w:rsid w:val="00D86F06"/>
    <w:rsid w:val="00D86F1D"/>
    <w:rsid w:val="00D87F14"/>
    <w:rsid w:val="00DA3586"/>
    <w:rsid w:val="00DA3602"/>
    <w:rsid w:val="00DA5CB8"/>
    <w:rsid w:val="00DA62E0"/>
    <w:rsid w:val="00DB1C21"/>
    <w:rsid w:val="00DB30C7"/>
    <w:rsid w:val="00DB3CF1"/>
    <w:rsid w:val="00DB7405"/>
    <w:rsid w:val="00DC007E"/>
    <w:rsid w:val="00DC41FF"/>
    <w:rsid w:val="00DC7AFB"/>
    <w:rsid w:val="00DD3973"/>
    <w:rsid w:val="00DD40F5"/>
    <w:rsid w:val="00DD42B6"/>
    <w:rsid w:val="00DD4442"/>
    <w:rsid w:val="00DD4AF6"/>
    <w:rsid w:val="00DD4BE5"/>
    <w:rsid w:val="00DD6075"/>
    <w:rsid w:val="00DD68E2"/>
    <w:rsid w:val="00DE0180"/>
    <w:rsid w:val="00DE371B"/>
    <w:rsid w:val="00DE3EA2"/>
    <w:rsid w:val="00DE4B0B"/>
    <w:rsid w:val="00DE5345"/>
    <w:rsid w:val="00DE7845"/>
    <w:rsid w:val="00DF1BFA"/>
    <w:rsid w:val="00E00A64"/>
    <w:rsid w:val="00E016C4"/>
    <w:rsid w:val="00E045A9"/>
    <w:rsid w:val="00E05B7D"/>
    <w:rsid w:val="00E05FE9"/>
    <w:rsid w:val="00E06327"/>
    <w:rsid w:val="00E077FD"/>
    <w:rsid w:val="00E116B1"/>
    <w:rsid w:val="00E1376C"/>
    <w:rsid w:val="00E13D0E"/>
    <w:rsid w:val="00E14CFE"/>
    <w:rsid w:val="00E16F04"/>
    <w:rsid w:val="00E2201E"/>
    <w:rsid w:val="00E24F6F"/>
    <w:rsid w:val="00E31A9A"/>
    <w:rsid w:val="00E345C2"/>
    <w:rsid w:val="00E3557C"/>
    <w:rsid w:val="00E37A07"/>
    <w:rsid w:val="00E403F4"/>
    <w:rsid w:val="00E41EA7"/>
    <w:rsid w:val="00E43EFD"/>
    <w:rsid w:val="00E46933"/>
    <w:rsid w:val="00E52053"/>
    <w:rsid w:val="00E54977"/>
    <w:rsid w:val="00E562FC"/>
    <w:rsid w:val="00E56518"/>
    <w:rsid w:val="00E56667"/>
    <w:rsid w:val="00E56707"/>
    <w:rsid w:val="00E56D4F"/>
    <w:rsid w:val="00E60ED1"/>
    <w:rsid w:val="00E62C0C"/>
    <w:rsid w:val="00E67541"/>
    <w:rsid w:val="00E73243"/>
    <w:rsid w:val="00E75E58"/>
    <w:rsid w:val="00E7656A"/>
    <w:rsid w:val="00E76936"/>
    <w:rsid w:val="00E77518"/>
    <w:rsid w:val="00E77636"/>
    <w:rsid w:val="00E80D5E"/>
    <w:rsid w:val="00E8192A"/>
    <w:rsid w:val="00E866AB"/>
    <w:rsid w:val="00E913DB"/>
    <w:rsid w:val="00E921E6"/>
    <w:rsid w:val="00E922D4"/>
    <w:rsid w:val="00E93F9C"/>
    <w:rsid w:val="00E94D16"/>
    <w:rsid w:val="00EA0F6C"/>
    <w:rsid w:val="00EA4FAB"/>
    <w:rsid w:val="00EA7E1A"/>
    <w:rsid w:val="00EB0E6B"/>
    <w:rsid w:val="00EB24FB"/>
    <w:rsid w:val="00EB6F47"/>
    <w:rsid w:val="00EB7F82"/>
    <w:rsid w:val="00EC080F"/>
    <w:rsid w:val="00EC36F5"/>
    <w:rsid w:val="00EC373C"/>
    <w:rsid w:val="00EC5137"/>
    <w:rsid w:val="00ED3B47"/>
    <w:rsid w:val="00ED56C3"/>
    <w:rsid w:val="00EE0526"/>
    <w:rsid w:val="00EE14D5"/>
    <w:rsid w:val="00EE1E70"/>
    <w:rsid w:val="00EE32F2"/>
    <w:rsid w:val="00EE3D58"/>
    <w:rsid w:val="00EE6861"/>
    <w:rsid w:val="00EE793F"/>
    <w:rsid w:val="00EF34D4"/>
    <w:rsid w:val="00EF4C05"/>
    <w:rsid w:val="00F030FB"/>
    <w:rsid w:val="00F05B7B"/>
    <w:rsid w:val="00F05E0A"/>
    <w:rsid w:val="00F06021"/>
    <w:rsid w:val="00F0635F"/>
    <w:rsid w:val="00F0761C"/>
    <w:rsid w:val="00F07A6C"/>
    <w:rsid w:val="00F10B08"/>
    <w:rsid w:val="00F14D56"/>
    <w:rsid w:val="00F248E7"/>
    <w:rsid w:val="00F24C6B"/>
    <w:rsid w:val="00F25695"/>
    <w:rsid w:val="00F26E6D"/>
    <w:rsid w:val="00F3139A"/>
    <w:rsid w:val="00F32503"/>
    <w:rsid w:val="00F335BB"/>
    <w:rsid w:val="00F42573"/>
    <w:rsid w:val="00F44FC3"/>
    <w:rsid w:val="00F47B0D"/>
    <w:rsid w:val="00F50634"/>
    <w:rsid w:val="00F56471"/>
    <w:rsid w:val="00F609AA"/>
    <w:rsid w:val="00F60E05"/>
    <w:rsid w:val="00F63C5F"/>
    <w:rsid w:val="00F67D20"/>
    <w:rsid w:val="00F67EFB"/>
    <w:rsid w:val="00F70D3F"/>
    <w:rsid w:val="00F7214A"/>
    <w:rsid w:val="00F8031E"/>
    <w:rsid w:val="00F809CD"/>
    <w:rsid w:val="00F80AAC"/>
    <w:rsid w:val="00F80DAC"/>
    <w:rsid w:val="00F83137"/>
    <w:rsid w:val="00F84456"/>
    <w:rsid w:val="00F85919"/>
    <w:rsid w:val="00F85F1D"/>
    <w:rsid w:val="00F935E2"/>
    <w:rsid w:val="00F93D67"/>
    <w:rsid w:val="00F94A09"/>
    <w:rsid w:val="00FA2374"/>
    <w:rsid w:val="00FA4AC0"/>
    <w:rsid w:val="00FA5B4E"/>
    <w:rsid w:val="00FA754C"/>
    <w:rsid w:val="00FB2466"/>
    <w:rsid w:val="00FB3F89"/>
    <w:rsid w:val="00FB6D27"/>
    <w:rsid w:val="00FB7335"/>
    <w:rsid w:val="00FB7639"/>
    <w:rsid w:val="00FC0698"/>
    <w:rsid w:val="00FC08E8"/>
    <w:rsid w:val="00FC0FCD"/>
    <w:rsid w:val="00FC3726"/>
    <w:rsid w:val="00FC4284"/>
    <w:rsid w:val="00FD0F8A"/>
    <w:rsid w:val="00FD66D6"/>
    <w:rsid w:val="00FE0CDB"/>
    <w:rsid w:val="00FE1C46"/>
    <w:rsid w:val="00FE2F2C"/>
    <w:rsid w:val="00FE45AC"/>
    <w:rsid w:val="00FE53E8"/>
    <w:rsid w:val="00FE6465"/>
    <w:rsid w:val="00FE72B6"/>
    <w:rsid w:val="00FF369A"/>
    <w:rsid w:val="00FF4733"/>
    <w:rsid w:val="00FF554B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5B52D"/>
  <w14:defaultImageDpi w14:val="33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464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watch-title">
    <w:name w:val="watch-title"/>
    <w:basedOn w:val="DefaultParagraphFont"/>
    <w:rsid w:val="00C17838"/>
    <w:rPr>
      <w:sz w:val="24"/>
      <w:szCs w:val="24"/>
      <w:bdr w:val="none" w:sz="0" w:space="0" w:color="auto" w:frame="1"/>
      <w:shd w:val="clear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85E"/>
  </w:style>
  <w:style w:type="character" w:customStyle="1" w:styleId="BodyTextChar">
    <w:name w:val="Body Text Char"/>
    <w:basedOn w:val="DefaultParagraphFont"/>
    <w:link w:val="BodyText"/>
    <w:uiPriority w:val="99"/>
    <w:semiHidden/>
    <w:rsid w:val="0089185E"/>
    <w:rPr>
      <w:rFonts w:ascii="Trebuchet MS" w:hAnsi="Trebuchet MS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86EBD"/>
  </w:style>
  <w:style w:type="table" w:customStyle="1" w:styleId="TableGrid1">
    <w:name w:val="Table Grid1"/>
    <w:basedOn w:val="TableNormal"/>
    <w:next w:val="TableGrid"/>
    <w:uiPriority w:val="59"/>
    <w:rsid w:val="0028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6EBD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EBD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86EBD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286EB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6E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5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F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F0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72"/>
    <w:qFormat/>
    <w:rsid w:val="0097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5680%2039645644" TargetMode="External"/><Relationship Id="rId13" Type="http://schemas.openxmlformats.org/officeDocument/2006/relationships/hyperlink" Target="act:120155%203713702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ct:46210%2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46210%20293348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ct:120155%2037137017" TargetMode="External"/><Relationship Id="rId10" Type="http://schemas.openxmlformats.org/officeDocument/2006/relationships/hyperlink" Target="act:46210%201255027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act:46210%2012550272" TargetMode="External"/><Relationship Id="rId14" Type="http://schemas.openxmlformats.org/officeDocument/2006/relationships/hyperlink" Target="act:120155%203713702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F6CD-8BE6-4AE8-A6FB-5E84380D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2007</TotalTime>
  <Pages>5</Pages>
  <Words>2016</Words>
  <Characters>11694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O R D I N</vt:lpstr>
    </vt:vector>
  </TitlesOfParts>
  <Company/>
  <LinksUpToDate>false</LinksUpToDate>
  <CharactersWithSpaces>13683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Alexandru Popica-Loghin</cp:lastModifiedBy>
  <cp:revision>639</cp:revision>
  <cp:lastPrinted>2021-10-11T08:02:00Z</cp:lastPrinted>
  <dcterms:created xsi:type="dcterms:W3CDTF">2020-07-02T08:55:00Z</dcterms:created>
  <dcterms:modified xsi:type="dcterms:W3CDTF">2021-10-21T11:32:00Z</dcterms:modified>
</cp:coreProperties>
</file>