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2E68" w14:textId="77777777" w:rsidR="00226672" w:rsidRPr="00406EE8" w:rsidRDefault="00226672" w:rsidP="00226672">
      <w:r w:rsidRPr="00406EE8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1758BF36" wp14:editId="42AC301E">
            <wp:simplePos x="0" y="0"/>
            <wp:positionH relativeFrom="page">
              <wp:posOffset>76200</wp:posOffset>
            </wp:positionH>
            <wp:positionV relativeFrom="paragraph">
              <wp:posOffset>-974725</wp:posOffset>
            </wp:positionV>
            <wp:extent cx="7781925" cy="10721340"/>
            <wp:effectExtent l="0" t="0" r="9525" b="3810"/>
            <wp:wrapNone/>
            <wp:docPr id="1" name="Picture 0" descr="cov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A63428" w14:textId="77777777" w:rsidR="00226672" w:rsidRPr="00406EE8" w:rsidRDefault="00226672" w:rsidP="00226672"/>
    <w:p w14:paraId="642BBD58" w14:textId="77777777" w:rsidR="00226672" w:rsidRPr="00406EE8" w:rsidRDefault="00226672" w:rsidP="00226672"/>
    <w:p w14:paraId="7D0BB880" w14:textId="77777777" w:rsidR="00226672" w:rsidRPr="00406EE8" w:rsidRDefault="00226672" w:rsidP="00226672"/>
    <w:p w14:paraId="45B1F70B" w14:textId="77777777" w:rsidR="00226672" w:rsidRPr="00406EE8" w:rsidRDefault="00226672" w:rsidP="00226672"/>
    <w:p w14:paraId="575F343E" w14:textId="77777777" w:rsidR="00226672" w:rsidRPr="00406EE8" w:rsidRDefault="00226672" w:rsidP="00226672"/>
    <w:p w14:paraId="7A6400CB" w14:textId="77777777" w:rsidR="00226672" w:rsidRPr="00406EE8" w:rsidRDefault="00226672" w:rsidP="00226672"/>
    <w:p w14:paraId="697F5684" w14:textId="77777777" w:rsidR="00226672" w:rsidRPr="00406EE8" w:rsidRDefault="00226672" w:rsidP="00226672"/>
    <w:p w14:paraId="55270003" w14:textId="77777777" w:rsidR="00226672" w:rsidRPr="00406EE8" w:rsidRDefault="00226672" w:rsidP="00226672"/>
    <w:p w14:paraId="543848CF" w14:textId="77777777" w:rsidR="00226672" w:rsidRPr="00406EE8" w:rsidRDefault="00226672" w:rsidP="00226672"/>
    <w:p w14:paraId="0E4DFF40" w14:textId="77777777" w:rsidR="00226672" w:rsidRPr="00406EE8" w:rsidRDefault="00226672" w:rsidP="00226672"/>
    <w:p w14:paraId="6145E9C1" w14:textId="77777777" w:rsidR="00226672" w:rsidRPr="00406EE8" w:rsidRDefault="00226672" w:rsidP="00226672"/>
    <w:p w14:paraId="52257118" w14:textId="77777777" w:rsidR="00226672" w:rsidRPr="00406EE8" w:rsidRDefault="00226672" w:rsidP="00226672"/>
    <w:p w14:paraId="017099B6" w14:textId="77777777" w:rsidR="00226672" w:rsidRPr="00406EE8" w:rsidRDefault="00226672" w:rsidP="00226672"/>
    <w:p w14:paraId="57C5957C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Cs w:val="26"/>
        </w:rPr>
      </w:pPr>
    </w:p>
    <w:p w14:paraId="5204A2FE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Cs w:val="26"/>
        </w:rPr>
      </w:pPr>
    </w:p>
    <w:p w14:paraId="16EDD3A0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 w:val="22"/>
          <w:szCs w:val="22"/>
        </w:rPr>
      </w:pPr>
    </w:p>
    <w:p w14:paraId="3CDC6370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 w:val="22"/>
          <w:szCs w:val="22"/>
        </w:rPr>
      </w:pPr>
    </w:p>
    <w:p w14:paraId="6DDF9002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 w:val="22"/>
          <w:szCs w:val="22"/>
        </w:rPr>
      </w:pPr>
    </w:p>
    <w:p w14:paraId="34A49224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 w:val="22"/>
          <w:szCs w:val="22"/>
        </w:rPr>
      </w:pPr>
    </w:p>
    <w:p w14:paraId="28873AD5" w14:textId="74C3572C" w:rsidR="00226672" w:rsidRPr="00406EE8" w:rsidRDefault="00FB21A4" w:rsidP="00226672">
      <w:pPr>
        <w:pStyle w:val="ParaAttribute2"/>
        <w:ind w:left="2160" w:firstLine="720"/>
        <w:rPr>
          <w:rFonts w:asciiTheme="minorHAnsi" w:hAnsiTheme="minorHAnsi"/>
          <w:sz w:val="22"/>
          <w:szCs w:val="22"/>
        </w:rPr>
      </w:pPr>
      <w:r>
        <w:rPr>
          <w:rStyle w:val="CharAttribute1"/>
          <w:rFonts w:asciiTheme="minorHAnsi" w:hAnsiTheme="minorHAnsi"/>
          <w:sz w:val="22"/>
          <w:szCs w:val="22"/>
        </w:rPr>
        <w:t>20 – 21 o</w:t>
      </w:r>
      <w:r w:rsidR="009C3513">
        <w:rPr>
          <w:rStyle w:val="CharAttribute1"/>
          <w:rFonts w:asciiTheme="minorHAnsi" w:hAnsiTheme="minorHAnsi"/>
          <w:sz w:val="22"/>
          <w:szCs w:val="22"/>
        </w:rPr>
        <w:t>cto</w:t>
      </w:r>
      <w:r>
        <w:rPr>
          <w:rStyle w:val="CharAttribute1"/>
          <w:rFonts w:asciiTheme="minorHAnsi" w:hAnsiTheme="minorHAnsi"/>
          <w:sz w:val="22"/>
          <w:szCs w:val="22"/>
        </w:rPr>
        <w:t>mb</w:t>
      </w:r>
      <w:r w:rsidR="009C3513">
        <w:rPr>
          <w:rStyle w:val="CharAttribute1"/>
          <w:rFonts w:asciiTheme="minorHAnsi" w:hAnsiTheme="minorHAnsi"/>
          <w:sz w:val="22"/>
          <w:szCs w:val="22"/>
        </w:rPr>
        <w:t>r</w:t>
      </w:r>
      <w:r>
        <w:rPr>
          <w:rStyle w:val="CharAttribute1"/>
          <w:rFonts w:asciiTheme="minorHAnsi" w:hAnsiTheme="minorHAnsi"/>
          <w:sz w:val="22"/>
          <w:szCs w:val="22"/>
        </w:rPr>
        <w:t>ie</w:t>
      </w:r>
      <w:r w:rsidR="009C3513">
        <w:rPr>
          <w:rStyle w:val="CharAttribute1"/>
          <w:rFonts w:asciiTheme="minorHAnsi" w:hAnsiTheme="minorHAnsi"/>
          <w:sz w:val="22"/>
          <w:szCs w:val="22"/>
        </w:rPr>
        <w:t xml:space="preserve"> 2021</w:t>
      </w:r>
    </w:p>
    <w:p w14:paraId="66E8C95B" w14:textId="27FD82F2" w:rsidR="00226672" w:rsidRDefault="00FB21A4" w:rsidP="00226672">
      <w:pPr>
        <w:pStyle w:val="ParaAttribute4"/>
        <w:ind w:left="2160" w:firstLine="720"/>
        <w:rPr>
          <w:rStyle w:val="CharAttribute1"/>
          <w:rFonts w:asciiTheme="minorHAnsi" w:hAnsiTheme="minorHAnsi"/>
          <w:sz w:val="22"/>
          <w:szCs w:val="22"/>
        </w:rPr>
      </w:pPr>
      <w:r>
        <w:rPr>
          <w:rStyle w:val="CharAttribute1"/>
          <w:rFonts w:asciiTheme="minorHAnsi" w:hAnsiTheme="minorHAnsi"/>
          <w:sz w:val="22"/>
          <w:szCs w:val="22"/>
        </w:rPr>
        <w:t>Bucuresti</w:t>
      </w:r>
    </w:p>
    <w:p w14:paraId="0B8188F2" w14:textId="4E77B0C8" w:rsidR="00226672" w:rsidRDefault="00FB21A4" w:rsidP="00226672">
      <w:pPr>
        <w:pStyle w:val="ParaAttribute4"/>
        <w:ind w:left="2160" w:firstLine="720"/>
        <w:rPr>
          <w:rStyle w:val="CharAttribute1"/>
          <w:rFonts w:asciiTheme="minorHAnsi" w:hAnsiTheme="minorHAnsi"/>
          <w:sz w:val="22"/>
          <w:szCs w:val="22"/>
        </w:rPr>
      </w:pPr>
      <w:r>
        <w:rPr>
          <w:rStyle w:val="CharAttribute1"/>
          <w:rFonts w:asciiTheme="minorHAnsi" w:hAnsiTheme="minorHAnsi"/>
          <w:sz w:val="22"/>
          <w:szCs w:val="22"/>
        </w:rPr>
        <w:t>INSTITUTUL NATIONAL AL MAGISTRATURII</w:t>
      </w:r>
    </w:p>
    <w:p w14:paraId="036F5A13" w14:textId="77777777" w:rsidR="00226672" w:rsidRPr="00406EE8" w:rsidRDefault="00226672" w:rsidP="00226672">
      <w:pPr>
        <w:pStyle w:val="ParaAttribute2"/>
        <w:rPr>
          <w:rStyle w:val="CharAttribute1"/>
          <w:rFonts w:asciiTheme="minorHAnsi" w:hAnsiTheme="minorHAnsi"/>
          <w:szCs w:val="26"/>
        </w:rPr>
      </w:pPr>
    </w:p>
    <w:p w14:paraId="61DF3A2E" w14:textId="01C9DDE6" w:rsidR="00226672" w:rsidRPr="00F7396C" w:rsidRDefault="00226672" w:rsidP="00226672">
      <w:pPr>
        <w:pStyle w:val="ParaAttribute2"/>
        <w:ind w:left="2160" w:firstLine="720"/>
        <w:rPr>
          <w:rStyle w:val="CharAttribute1"/>
          <w:rFonts w:asciiTheme="minorHAnsi" w:hAnsiTheme="minorHAnsi"/>
          <w:color w:val="FFFFFF" w:themeColor="background1"/>
          <w:sz w:val="32"/>
          <w:szCs w:val="32"/>
          <w:lang w:val="fr-FR"/>
        </w:rPr>
      </w:pPr>
      <w:r w:rsidRPr="00F7396C">
        <w:rPr>
          <w:rStyle w:val="CharAttribute1"/>
          <w:rFonts w:asciiTheme="minorHAnsi" w:hAnsiTheme="minorHAnsi"/>
          <w:color w:val="FFFFFF" w:themeColor="background1"/>
          <w:sz w:val="32"/>
          <w:szCs w:val="32"/>
          <w:lang w:val="fr-FR"/>
        </w:rPr>
        <w:t xml:space="preserve">EJTN CATALOGUE PLUS </w:t>
      </w:r>
    </w:p>
    <w:p w14:paraId="4BC7E827" w14:textId="77777777" w:rsidR="00226672" w:rsidRPr="00F7396C" w:rsidRDefault="00226672" w:rsidP="00226672">
      <w:pPr>
        <w:pStyle w:val="ParaAttribute4"/>
        <w:ind w:left="2160" w:firstLine="720"/>
        <w:rPr>
          <w:rStyle w:val="CharAttribute3"/>
          <w:rFonts w:asciiTheme="minorHAnsi" w:hAnsiTheme="minorHAnsi"/>
          <w:sz w:val="22"/>
          <w:szCs w:val="22"/>
          <w:lang w:val="fr-FR"/>
        </w:rPr>
      </w:pPr>
    </w:p>
    <w:p w14:paraId="4F21FA28" w14:textId="4C30EA52" w:rsidR="00226672" w:rsidRPr="00FB21A4" w:rsidRDefault="00FB21A4" w:rsidP="00FB21A4">
      <w:pPr>
        <w:spacing w:after="0" w:line="240" w:lineRule="auto"/>
        <w:ind w:left="1440"/>
        <w:rPr>
          <w:rStyle w:val="CharAttribute3"/>
          <w:rFonts w:asciiTheme="minorHAnsi" w:eastAsia="Times New Roman" w:hAnsiTheme="minorHAnsi"/>
          <w:b/>
          <w:bCs/>
          <w:color w:val="000000"/>
          <w:sz w:val="22"/>
          <w:lang w:val="it-IT" w:eastAsia="ro-RO"/>
        </w:rPr>
      </w:pPr>
      <w:r>
        <w:rPr>
          <w:rStyle w:val="CharAttribute3"/>
          <w:rFonts w:asciiTheme="minorHAnsi" w:hAnsiTheme="minorHAnsi" w:cs="Times New Roman"/>
          <w:sz w:val="22"/>
          <w:lang w:val="it-IT"/>
        </w:rPr>
        <w:t xml:space="preserve">       </w:t>
      </w:r>
      <w:r w:rsidRPr="00FB21A4">
        <w:rPr>
          <w:rStyle w:val="CharAttribute3"/>
          <w:rFonts w:asciiTheme="minorHAnsi" w:hAnsiTheme="minorHAnsi" w:cs="Times New Roman"/>
          <w:sz w:val="22"/>
          <w:lang w:val="it-IT"/>
        </w:rPr>
        <w:t xml:space="preserve">Interacțiunea cu minorii in timpul procedurilor judiciare. Particularități </w:t>
      </w:r>
      <w:r>
        <w:rPr>
          <w:rStyle w:val="CharAttribute3"/>
          <w:rFonts w:asciiTheme="minorHAnsi" w:hAnsiTheme="minorHAnsi"/>
          <w:sz w:val="22"/>
          <w:lang w:val="it-IT"/>
        </w:rPr>
        <w:t xml:space="preserve">- </w:t>
      </w:r>
      <w:r w:rsidR="009C3513" w:rsidRPr="00FB21A4">
        <w:rPr>
          <w:rStyle w:val="CharAttribute3"/>
          <w:rFonts w:asciiTheme="minorHAnsi" w:hAnsiTheme="minorHAnsi"/>
          <w:sz w:val="22"/>
          <w:lang w:val="it-IT"/>
        </w:rPr>
        <w:t>CP/2021</w:t>
      </w:r>
      <w:r w:rsidR="00226672" w:rsidRPr="00FB21A4">
        <w:rPr>
          <w:rStyle w:val="CharAttribute3"/>
          <w:rFonts w:asciiTheme="minorHAnsi" w:hAnsiTheme="minorHAnsi"/>
          <w:sz w:val="22"/>
          <w:lang w:val="it-IT"/>
        </w:rPr>
        <w:t>/</w:t>
      </w:r>
      <w:r w:rsidR="00226672">
        <w:rPr>
          <w:rFonts w:cs="Arial"/>
          <w:noProof/>
          <w:color w:val="365F91" w:themeColor="accent1" w:themeShade="BF"/>
          <w:sz w:val="16"/>
          <w:szCs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BCE6" wp14:editId="4A61A0C4">
                <wp:simplePos x="0" y="0"/>
                <wp:positionH relativeFrom="column">
                  <wp:posOffset>0</wp:posOffset>
                </wp:positionH>
                <wp:positionV relativeFrom="page">
                  <wp:posOffset>9781953</wp:posOffset>
                </wp:positionV>
                <wp:extent cx="2540635" cy="4464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19379" w14:textId="77777777" w:rsidR="00226672" w:rsidRPr="00C85EAF" w:rsidRDefault="00226672" w:rsidP="00226672">
                            <w:pPr>
                              <w:pStyle w:val="ParaAttribute2"/>
                              <w:spacing w:line="180" w:lineRule="exact"/>
                              <w:ind w:firstLine="720"/>
                              <w:jc w:val="both"/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18"/>
                                <w:szCs w:val="16"/>
                              </w:rPr>
                            </w:pPr>
                            <w:r w:rsidRPr="00C85EAF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18"/>
                                <w:szCs w:val="16"/>
                              </w:rPr>
                              <w:t>With financial support from the Justice</w:t>
                            </w:r>
                          </w:p>
                          <w:p w14:paraId="26F346A0" w14:textId="77777777" w:rsidR="00226672" w:rsidRPr="00C85EAF" w:rsidRDefault="00226672" w:rsidP="00226672">
                            <w:pPr>
                              <w:pStyle w:val="ParaAttribute2"/>
                              <w:spacing w:line="180" w:lineRule="exact"/>
                              <w:ind w:firstLine="720"/>
                              <w:jc w:val="both"/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18"/>
                                <w:szCs w:val="16"/>
                              </w:rPr>
                            </w:pPr>
                            <w:r w:rsidRPr="00C85EAF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18"/>
                                <w:szCs w:val="16"/>
                              </w:rPr>
                              <w:t>Programme of the European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EBCE6" id="Rectangle 2" o:spid="_x0000_s1026" style="position:absolute;left:0;text-align:left;margin-left:0;margin-top:770.25pt;width:200.05pt;height:3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" filled="f" stroked="f" strokeweight="2pt">
                <v:textbox>
                  <w:txbxContent>
                    <w:p w14:paraId="36319379" w14:textId="77777777" w:rsidR="00226672" w:rsidRPr="00C85EAF" w:rsidRDefault="00226672" w:rsidP="00226672">
                      <w:pPr>
                        <w:pStyle w:val="ParaAttribute2"/>
                        <w:spacing w:line="180" w:lineRule="exact"/>
                        <w:ind w:firstLine="720"/>
                        <w:jc w:val="both"/>
                        <w:rPr>
                          <w:rFonts w:asciiTheme="minorHAnsi" w:hAnsiTheme="minorHAnsi" w:cs="Arial"/>
                          <w:color w:val="365F91" w:themeColor="accent1" w:themeShade="BF"/>
                          <w:sz w:val="18"/>
                          <w:szCs w:val="16"/>
                        </w:rPr>
                      </w:pPr>
                      <w:r w:rsidRPr="00C85EAF">
                        <w:rPr>
                          <w:rFonts w:asciiTheme="minorHAnsi" w:hAnsiTheme="minorHAnsi" w:cs="Arial"/>
                          <w:color w:val="365F91" w:themeColor="accent1" w:themeShade="BF"/>
                          <w:sz w:val="18"/>
                          <w:szCs w:val="16"/>
                        </w:rPr>
                        <w:t>With financial support from the Justice</w:t>
                      </w:r>
                    </w:p>
                    <w:p w14:paraId="26F346A0" w14:textId="77777777" w:rsidR="00226672" w:rsidRPr="00C85EAF" w:rsidRDefault="00226672" w:rsidP="00226672">
                      <w:pPr>
                        <w:pStyle w:val="ParaAttribute2"/>
                        <w:spacing w:line="180" w:lineRule="exact"/>
                        <w:ind w:firstLine="720"/>
                        <w:jc w:val="both"/>
                        <w:rPr>
                          <w:rFonts w:asciiTheme="minorHAnsi" w:hAnsiTheme="minorHAnsi" w:cs="Arial"/>
                          <w:color w:val="365F91" w:themeColor="accent1" w:themeShade="BF"/>
                          <w:sz w:val="18"/>
                          <w:szCs w:val="16"/>
                        </w:rPr>
                      </w:pPr>
                      <w:r w:rsidRPr="00C85EAF">
                        <w:rPr>
                          <w:rFonts w:asciiTheme="minorHAnsi" w:hAnsiTheme="minorHAnsi" w:cs="Arial"/>
                          <w:color w:val="365F91" w:themeColor="accent1" w:themeShade="BF"/>
                          <w:sz w:val="18"/>
                          <w:szCs w:val="16"/>
                        </w:rPr>
                        <w:t>Programme of the European Union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FB21A4">
        <w:rPr>
          <w:rStyle w:val="CharAttribute3"/>
          <w:rFonts w:asciiTheme="minorHAnsi" w:hAnsiTheme="minorHAnsi"/>
          <w:sz w:val="22"/>
          <w:lang w:val="it-IT"/>
        </w:rPr>
        <w:t>26</w:t>
      </w:r>
    </w:p>
    <w:p w14:paraId="7B202639" w14:textId="77777777" w:rsidR="00226672" w:rsidRPr="00FB21A4" w:rsidRDefault="00226672" w:rsidP="00226672">
      <w:pPr>
        <w:pStyle w:val="ParaAttribute4"/>
        <w:ind w:left="2160" w:firstLine="720"/>
        <w:rPr>
          <w:rStyle w:val="CharAttribute3"/>
          <w:rFonts w:asciiTheme="minorHAnsi" w:hAnsiTheme="minorHAnsi"/>
          <w:sz w:val="22"/>
          <w:szCs w:val="22"/>
          <w:lang w:val="it-IT"/>
        </w:rPr>
      </w:pPr>
    </w:p>
    <w:p w14:paraId="1B674E0C" w14:textId="77777777" w:rsidR="00226672" w:rsidRPr="00FB21A4" w:rsidRDefault="00226672" w:rsidP="00FB21A4">
      <w:pPr>
        <w:pStyle w:val="ParaAttribute4"/>
        <w:rPr>
          <w:rFonts w:asciiTheme="minorHAnsi" w:hAnsiTheme="minorHAnsi"/>
          <w:color w:val="404040" w:themeColor="text1" w:themeTint="BF"/>
          <w:sz w:val="22"/>
          <w:szCs w:val="22"/>
          <w:lang w:val="it-IT"/>
        </w:rPr>
        <w:sectPr w:rsidR="00226672" w:rsidRPr="00FB21A4" w:rsidSect="00FB21A4">
          <w:type w:val="continuous"/>
          <w:pgSz w:w="11907" w:h="16839" w:code="9"/>
          <w:pgMar w:top="1440" w:right="850" w:bottom="710" w:left="1440" w:header="720" w:footer="720" w:gutter="0"/>
          <w:cols w:space="720"/>
          <w:docGrid w:linePitch="360"/>
        </w:sectPr>
      </w:pPr>
    </w:p>
    <w:tbl>
      <w:tblPr>
        <w:tblW w:w="10992" w:type="dxa"/>
        <w:tblInd w:w="-318" w:type="dxa"/>
        <w:tblLook w:val="04A0" w:firstRow="1" w:lastRow="0" w:firstColumn="1" w:lastColumn="0" w:noHBand="0" w:noVBand="1"/>
      </w:tblPr>
      <w:tblGrid>
        <w:gridCol w:w="852"/>
        <w:gridCol w:w="10140"/>
      </w:tblGrid>
      <w:tr w:rsidR="00226672" w:rsidRPr="00406EE8" w14:paraId="2A53E555" w14:textId="77777777" w:rsidTr="00416EC2">
        <w:trPr>
          <w:trHeight w:val="743"/>
        </w:trPr>
        <w:tc>
          <w:tcPr>
            <w:tcW w:w="8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339E301F" w14:textId="77777777" w:rsidR="00226672" w:rsidRDefault="00226672" w:rsidP="00D43448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0C45C0DC" w14:textId="77777777" w:rsidR="00226672" w:rsidRPr="00406EE8" w:rsidRDefault="00226672" w:rsidP="00226672">
            <w:pPr>
              <w:pStyle w:val="Frspaiere"/>
              <w:rPr>
                <w:rStyle w:val="CharAttribute7"/>
                <w:rFonts w:asciiTheme="minorHAnsi" w:hAnsiTheme="minorHAnsi" w:cs="Arial"/>
                <w:sz w:val="30"/>
                <w:szCs w:val="30"/>
              </w:rPr>
            </w:pPr>
            <w:r w:rsidRPr="00406EE8">
              <w:rPr>
                <w:rStyle w:val="CharAttribute7"/>
                <w:rFonts w:asciiTheme="minorHAnsi" w:hAnsiTheme="minorHAnsi" w:cs="Arial"/>
                <w:sz w:val="30"/>
                <w:szCs w:val="30"/>
              </w:rPr>
              <w:t>AG</w:t>
            </w:r>
            <w:r w:rsidRPr="00406EE8">
              <w:rPr>
                <w:rStyle w:val="CharAttribute7"/>
                <w:rFonts w:asciiTheme="minorHAnsi" w:hAnsiTheme="minorHAnsi" w:cs="Arial"/>
                <w:bCs/>
                <w:sz w:val="30"/>
                <w:szCs w:val="30"/>
              </w:rPr>
              <w:t>EN</w:t>
            </w:r>
            <w:r w:rsidRPr="00406EE8">
              <w:rPr>
                <w:rStyle w:val="CharAttribute7"/>
                <w:rFonts w:asciiTheme="minorHAnsi" w:hAnsiTheme="minorHAnsi" w:cs="Arial"/>
                <w:sz w:val="30"/>
                <w:szCs w:val="30"/>
              </w:rPr>
              <w:t>DA</w:t>
            </w:r>
          </w:p>
          <w:p w14:paraId="56A8F1DF" w14:textId="77777777" w:rsidR="00226672" w:rsidRPr="00406EE8" w:rsidRDefault="00226672" w:rsidP="00D4344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389"/>
        <w:tblOverlap w:val="never"/>
        <w:tblW w:w="10696" w:type="dxa"/>
        <w:tblLook w:val="04A0" w:firstRow="1" w:lastRow="0" w:firstColumn="1" w:lastColumn="0" w:noHBand="0" w:noVBand="1"/>
      </w:tblPr>
      <w:tblGrid>
        <w:gridCol w:w="852"/>
        <w:gridCol w:w="6094"/>
        <w:gridCol w:w="3750"/>
      </w:tblGrid>
      <w:tr w:rsidR="00416EC2" w:rsidRPr="00406EE8" w14:paraId="2EAC1630" w14:textId="77777777" w:rsidTr="003C38B5">
        <w:trPr>
          <w:trHeight w:val="300"/>
        </w:trPr>
        <w:tc>
          <w:tcPr>
            <w:tcW w:w="10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C07742" w14:textId="0A0BFA99" w:rsidR="00416EC2" w:rsidRPr="00406EE8" w:rsidRDefault="00FB21A4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416EC2">
              <w:rPr>
                <w:rFonts w:eastAsia="Times New Roman" w:cs="Arial"/>
                <w:color w:val="000000"/>
                <w:sz w:val="18"/>
                <w:szCs w:val="18"/>
              </w:rPr>
              <w:t xml:space="preserve"> OCTO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MB</w:t>
            </w:r>
            <w:r w:rsidR="00416EC2">
              <w:rPr>
                <w:rFonts w:eastAsia="Times New Roman" w:cs="Arial"/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IE</w:t>
            </w:r>
            <w:r w:rsidR="00416EC2">
              <w:rPr>
                <w:rFonts w:eastAsia="Times New Roman" w:cs="Arial"/>
                <w:color w:val="000000"/>
                <w:sz w:val="18"/>
                <w:szCs w:val="18"/>
              </w:rPr>
              <w:t xml:space="preserve"> 2021</w:t>
            </w:r>
          </w:p>
        </w:tc>
      </w:tr>
      <w:tr w:rsidR="00416EC2" w:rsidRPr="00406EE8" w14:paraId="7550990E" w14:textId="77777777" w:rsidTr="003C38B5">
        <w:trPr>
          <w:trHeight w:val="2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ADC08FB" w14:textId="77777777" w:rsidR="00416EC2" w:rsidRPr="00406EE8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9.00</w:t>
            </w: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6513AFC" w14:textId="2524C2F9" w:rsidR="00416EC2" w:rsidRPr="00406EE8" w:rsidRDefault="00BB5DF7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Inregistrarea participanților</w:t>
            </w:r>
          </w:p>
        </w:tc>
      </w:tr>
      <w:tr w:rsidR="00416EC2" w:rsidRPr="00BB5DF7" w14:paraId="0C699FB7" w14:textId="77777777" w:rsidTr="00BB5DF7">
        <w:trPr>
          <w:trHeight w:val="430"/>
        </w:trPr>
        <w:tc>
          <w:tcPr>
            <w:tcW w:w="852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808080" w:themeFill="background1" w:themeFillShade="80"/>
            <w:noWrap/>
            <w:hideMark/>
          </w:tcPr>
          <w:p w14:paraId="300CA12D" w14:textId="4D3A089D" w:rsidR="00416EC2" w:rsidRPr="00406EE8" w:rsidRDefault="0047573B" w:rsidP="00416EC2">
            <w:pPr>
              <w:spacing w:after="0" w:line="240" w:lineRule="auto"/>
              <w:rPr>
                <w:rFonts w:eastAsia="Times New Roman" w:cs="Arial"/>
                <w:color w:val="76933C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9.15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F1FDFD"/>
            <w:hideMark/>
          </w:tcPr>
          <w:p w14:paraId="394F3A52" w14:textId="77777777" w:rsidR="0047573B" w:rsidRPr="00BB6C2F" w:rsidRDefault="0047573B" w:rsidP="0047573B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</w:pPr>
            <w:r w:rsidRPr="00BB6C2F"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>Conceptele psiho-juridice în determinarea interesului superior al copilului</w:t>
            </w:r>
          </w:p>
          <w:p w14:paraId="2F7D2692" w14:textId="77777777" w:rsidR="0047573B" w:rsidRPr="00BB6C2F" w:rsidRDefault="0047573B" w:rsidP="0047573B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</w:p>
          <w:p w14:paraId="6F90152F" w14:textId="6F3D6D27" w:rsidR="00416EC2" w:rsidRPr="00BB6C2F" w:rsidRDefault="0047573B" w:rsidP="0047573B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20"/>
                <w:szCs w:val="20"/>
                <w:lang w:val="it-IT"/>
              </w:rPr>
            </w:pPr>
            <w:r w:rsidRPr="00BB6C2F">
              <w:rPr>
                <w:rFonts w:eastAsia="Times New Roman" w:cs="Arial"/>
                <w:color w:val="275A93"/>
                <w:sz w:val="18"/>
                <w:szCs w:val="18"/>
              </w:rPr>
              <w:t>Catalin LUCA, psiholog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F1FDFD"/>
          </w:tcPr>
          <w:p w14:paraId="0589A41D" w14:textId="77777777" w:rsidR="00416EC2" w:rsidRPr="00BB5DF7" w:rsidRDefault="00416EC2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416EC2" w:rsidRPr="00406EE8" w14:paraId="714DC8AB" w14:textId="77777777" w:rsidTr="003C3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B20E547" w14:textId="1F032CB3" w:rsidR="00416EC2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10.15</w:t>
            </w:r>
          </w:p>
          <w:p w14:paraId="4808BEAB" w14:textId="77777777" w:rsidR="00416EC2" w:rsidRPr="00406EE8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28772DA" w14:textId="3C0C66B8" w:rsidR="00416EC2" w:rsidRPr="00BB6C2F" w:rsidRDefault="00FB21A4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6C2F">
              <w:rPr>
                <w:rFonts w:eastAsia="Times New Roman" w:cs="Arial"/>
                <w:color w:val="000000"/>
                <w:sz w:val="18"/>
                <w:szCs w:val="18"/>
              </w:rPr>
              <w:t>Pauza de cafea</w:t>
            </w:r>
          </w:p>
        </w:tc>
      </w:tr>
      <w:tr w:rsidR="00416EC2" w:rsidRPr="00B275A8" w14:paraId="549F2AE6" w14:textId="77777777" w:rsidTr="00BB5DF7">
        <w:trPr>
          <w:trHeight w:val="38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50184028" w14:textId="77777777" w:rsidR="00416EC2" w:rsidRPr="00406EE8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10.30</w:t>
            </w:r>
          </w:p>
        </w:tc>
        <w:tc>
          <w:tcPr>
            <w:tcW w:w="6094" w:type="dxa"/>
            <w:tcBorders>
              <w:top w:val="nil"/>
              <w:left w:val="nil"/>
              <w:right w:val="nil"/>
            </w:tcBorders>
            <w:shd w:val="clear" w:color="auto" w:fill="F1FDFD"/>
            <w:hideMark/>
          </w:tcPr>
          <w:p w14:paraId="07690403" w14:textId="5177053F" w:rsidR="00BB5DF7" w:rsidRPr="00BB6C2F" w:rsidRDefault="00BB5DF7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</w:pPr>
            <w:r w:rsidRPr="00BB6C2F"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>Conceptele psiho-juridice în determinarea interesului superior al copilului</w:t>
            </w:r>
            <w:r w:rsidR="00BB6C2F"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 xml:space="preserve"> si expertiza psihologică</w:t>
            </w:r>
          </w:p>
          <w:p w14:paraId="7D664A91" w14:textId="77777777" w:rsidR="008614D4" w:rsidRPr="00BB6C2F" w:rsidRDefault="008614D4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</w:p>
          <w:p w14:paraId="4D621812" w14:textId="3A2BC4DF" w:rsidR="00416EC2" w:rsidRPr="00BB6C2F" w:rsidRDefault="00BB5DF7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</w:rPr>
            </w:pPr>
            <w:r w:rsidRPr="00BB6C2F">
              <w:rPr>
                <w:rFonts w:eastAsia="Times New Roman" w:cs="Arial"/>
                <w:color w:val="275A93"/>
                <w:sz w:val="18"/>
                <w:szCs w:val="18"/>
              </w:rPr>
              <w:t>Catalin LUCA, psiholog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474246B3" w14:textId="77777777" w:rsidR="00416EC2" w:rsidRPr="008B38B1" w:rsidRDefault="00416EC2" w:rsidP="00416E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6EC2" w:rsidRPr="00FB21A4" w14:paraId="5F3F78C6" w14:textId="77777777" w:rsidTr="003C3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93DACA4" w14:textId="62CBA953" w:rsidR="00416EC2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 w:rsidRPr="00406EE8">
              <w:rPr>
                <w:rFonts w:eastAsia="Times New Roman" w:cs="Arial"/>
                <w:color w:val="FBD813"/>
                <w:sz w:val="18"/>
                <w:szCs w:val="18"/>
              </w:rPr>
              <w:t>1</w:t>
            </w:r>
            <w:r w:rsidR="00FB21A4">
              <w:rPr>
                <w:rFonts w:eastAsia="Times New Roman" w:cs="Arial"/>
                <w:color w:val="FBD813"/>
                <w:sz w:val="18"/>
                <w:szCs w:val="18"/>
              </w:rPr>
              <w:t>1.45</w:t>
            </w:r>
          </w:p>
          <w:p w14:paraId="4E150FC8" w14:textId="77777777" w:rsidR="00416EC2" w:rsidRPr="00406EE8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90B3D68" w14:textId="018A539C" w:rsidR="00416EC2" w:rsidRPr="00FB21A4" w:rsidRDefault="00FB21A4" w:rsidP="00FB21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</w:pPr>
            <w:r w:rsidRPr="00FB21A4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 xml:space="preserve">Pauza de cafea </w:t>
            </w:r>
          </w:p>
        </w:tc>
      </w:tr>
      <w:tr w:rsidR="00416EC2" w:rsidRPr="00406EE8" w14:paraId="440255C2" w14:textId="77777777" w:rsidTr="00BB5DF7">
        <w:trPr>
          <w:trHeight w:val="41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21093466" w14:textId="50ECA802" w:rsidR="00416EC2" w:rsidRPr="00406EE8" w:rsidRDefault="00FB21A4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12.0</w:t>
            </w:r>
            <w:r w:rsidR="00416EC2">
              <w:rPr>
                <w:rFonts w:eastAsia="Times New Roman" w:cs="Arial"/>
                <w:color w:val="FBD813"/>
                <w:sz w:val="18"/>
                <w:szCs w:val="18"/>
              </w:rPr>
              <w:t>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  <w:hideMark/>
          </w:tcPr>
          <w:p w14:paraId="332A0E1D" w14:textId="77777777" w:rsidR="008614D4" w:rsidRPr="008614D4" w:rsidRDefault="008614D4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</w:rPr>
            </w:pPr>
            <w:r w:rsidRPr="008614D4">
              <w:rPr>
                <w:rFonts w:eastAsia="Times New Roman" w:cs="Arial"/>
                <w:b/>
                <w:color w:val="275A93"/>
                <w:sz w:val="18"/>
                <w:szCs w:val="18"/>
              </w:rPr>
              <w:t>Elemente de ascultare a copilului în cauzele de divorț</w:t>
            </w:r>
          </w:p>
          <w:p w14:paraId="57629E78" w14:textId="77777777" w:rsidR="008614D4" w:rsidRDefault="008614D4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</w:rPr>
            </w:pPr>
          </w:p>
          <w:p w14:paraId="792BF92E" w14:textId="28A2B6BB" w:rsidR="00416EC2" w:rsidRPr="006C0843" w:rsidRDefault="00BB5DF7" w:rsidP="00416EC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</w:rPr>
            </w:pPr>
            <w:r>
              <w:rPr>
                <w:rFonts w:eastAsia="Times New Roman" w:cs="Arial"/>
                <w:color w:val="275A93"/>
                <w:sz w:val="18"/>
                <w:szCs w:val="18"/>
              </w:rPr>
              <w:t>Catalin LUCA</w:t>
            </w:r>
            <w:r w:rsidR="008614D4">
              <w:rPr>
                <w:rFonts w:eastAsia="Times New Roman" w:cs="Arial"/>
                <w:color w:val="275A93"/>
                <w:sz w:val="18"/>
                <w:szCs w:val="18"/>
              </w:rPr>
              <w:t>, psiholog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27034888" w14:textId="77777777" w:rsidR="00416EC2" w:rsidRPr="00406EE8" w:rsidRDefault="00416EC2" w:rsidP="00416EC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6EC2" w:rsidRPr="00406EE8" w14:paraId="627E3FB6" w14:textId="77777777" w:rsidTr="003C3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8A0D0D7" w14:textId="6F6C4BBE" w:rsidR="00416EC2" w:rsidRDefault="00FB21A4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13.00</w:t>
            </w:r>
          </w:p>
          <w:p w14:paraId="3C788805" w14:textId="77777777" w:rsidR="00416EC2" w:rsidRPr="00406EE8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706FF54" w14:textId="32B649C3" w:rsidR="00416EC2" w:rsidRPr="00406EE8" w:rsidRDefault="00FB21A4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B21A4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>Pauza de pranz</w:t>
            </w:r>
          </w:p>
        </w:tc>
      </w:tr>
      <w:tr w:rsidR="00416EC2" w:rsidRPr="003D3287" w14:paraId="5843241A" w14:textId="77777777" w:rsidTr="00BB5DF7">
        <w:trPr>
          <w:trHeight w:val="41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</w:tcPr>
          <w:p w14:paraId="205F0F3F" w14:textId="6CA9C047" w:rsidR="00416EC2" w:rsidRDefault="00FB21A4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14.30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0548DD68" w14:textId="3FA1781C" w:rsidR="008614D4" w:rsidRPr="003D3287" w:rsidRDefault="003D3287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</w:pPr>
            <w:r w:rsidRPr="003D3287"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>Cum să ințelegem mai bine minorii, pentru a-i putea sprijini</w:t>
            </w:r>
            <w:r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 xml:space="preserve"> în cursul procedurilor judiciare</w:t>
            </w:r>
          </w:p>
          <w:p w14:paraId="4DA1AD34" w14:textId="77777777" w:rsidR="003C4B02" w:rsidRPr="003D3287" w:rsidRDefault="003C4B02" w:rsidP="003C4B0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</w:p>
          <w:p w14:paraId="2EDDA7CB" w14:textId="77777777" w:rsidR="003C4B02" w:rsidRPr="003D3287" w:rsidRDefault="00FB21A4" w:rsidP="003C4B0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20"/>
                <w:szCs w:val="20"/>
                <w:lang w:val="fr-FR"/>
              </w:rPr>
            </w:pPr>
            <w:r w:rsidRPr="003D3287">
              <w:rPr>
                <w:rFonts w:eastAsia="Times New Roman" w:cs="Arial"/>
                <w:color w:val="275A93"/>
                <w:sz w:val="18"/>
                <w:szCs w:val="18"/>
                <w:lang w:val="fr-FR"/>
              </w:rPr>
              <w:t>Mireille C</w:t>
            </w:r>
            <w:r w:rsidR="00BB5DF7" w:rsidRPr="003D3287">
              <w:rPr>
                <w:rFonts w:eastAsia="Times New Roman" w:cs="Arial"/>
                <w:color w:val="275A93"/>
                <w:sz w:val="18"/>
                <w:szCs w:val="18"/>
                <w:lang w:val="fr-FR"/>
              </w:rPr>
              <w:t>YR</w:t>
            </w:r>
            <w:r w:rsidR="008614D4" w:rsidRPr="003D3287">
              <w:rPr>
                <w:rFonts w:eastAsia="Times New Roman" w:cs="Arial"/>
                <w:color w:val="275A93"/>
                <w:sz w:val="18"/>
                <w:szCs w:val="18"/>
                <w:lang w:val="fr-FR"/>
              </w:rPr>
              <w:t xml:space="preserve">, </w:t>
            </w:r>
            <w:r w:rsidR="003C4B02" w:rsidRPr="003D3287">
              <w:rPr>
                <w:color w:val="1F497D"/>
                <w:lang w:val="fr-FR"/>
              </w:rPr>
              <w:t xml:space="preserve"> </w:t>
            </w:r>
            <w:r w:rsidR="003C4B02" w:rsidRPr="003D3287">
              <w:rPr>
                <w:rFonts w:eastAsia="Times New Roman" w:cs="Arial"/>
                <w:color w:val="275A93"/>
                <w:sz w:val="20"/>
                <w:szCs w:val="20"/>
                <w:lang w:val="fr-FR"/>
              </w:rPr>
              <w:t>profesor in cadrul Departamentului de Psihologie</w:t>
            </w:r>
          </w:p>
          <w:p w14:paraId="0883964F" w14:textId="33B1F8C7" w:rsidR="00416EC2" w:rsidRPr="003D3287" w:rsidRDefault="003C4B02" w:rsidP="003C4B02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fr-FR"/>
              </w:rPr>
            </w:pPr>
            <w:r w:rsidRPr="003D3287">
              <w:rPr>
                <w:rFonts w:eastAsia="Times New Roman" w:cs="Arial"/>
                <w:color w:val="275A93"/>
                <w:sz w:val="20"/>
                <w:szCs w:val="20"/>
                <w:lang w:val="fr-FR"/>
              </w:rPr>
              <w:t>Universitatea din Montreal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3B2A13B7" w14:textId="77777777" w:rsidR="00416EC2" w:rsidRPr="003D3287" w:rsidRDefault="00416EC2" w:rsidP="00416EC2">
            <w:pPr>
              <w:spacing w:after="0" w:line="240" w:lineRule="auto"/>
              <w:jc w:val="both"/>
              <w:rPr>
                <w:rFonts w:eastAsia="Times New Roman" w:cs="Arial"/>
                <w:color w:val="275A93"/>
                <w:sz w:val="18"/>
                <w:szCs w:val="18"/>
                <w:lang w:val="fr-FR"/>
              </w:rPr>
            </w:pPr>
          </w:p>
        </w:tc>
      </w:tr>
      <w:tr w:rsidR="00416EC2" w:rsidRPr="00954C4D" w14:paraId="27D0A543" w14:textId="77777777" w:rsidTr="003C3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2CCE45F" w14:textId="087AF5FC" w:rsidR="00416EC2" w:rsidRPr="00406EE8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16.00</w:t>
            </w:r>
          </w:p>
        </w:tc>
        <w:tc>
          <w:tcPr>
            <w:tcW w:w="984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AEAEA"/>
            <w:noWrap/>
            <w:vAlign w:val="center"/>
            <w:hideMark/>
          </w:tcPr>
          <w:p w14:paraId="2961CBB5" w14:textId="56B43B5E" w:rsidR="00416EC2" w:rsidRPr="00FB21A4" w:rsidRDefault="00FB21A4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  <w:r w:rsidRPr="00FB21A4"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  <w:t>Sfarsitul primei zile de seminar</w:t>
            </w:r>
          </w:p>
        </w:tc>
      </w:tr>
      <w:tr w:rsidR="00416EC2" w:rsidRPr="00954C4D" w14:paraId="1FD6C242" w14:textId="77777777" w:rsidTr="003C38B5">
        <w:trPr>
          <w:trHeight w:val="414"/>
        </w:trPr>
        <w:tc>
          <w:tcPr>
            <w:tcW w:w="8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0A60D243" w14:textId="77777777" w:rsidR="00416EC2" w:rsidRPr="00FB21A4" w:rsidRDefault="00416EC2" w:rsidP="00416EC2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3F6EFC6D" w14:textId="77777777" w:rsidR="00416EC2" w:rsidRPr="00FB21A4" w:rsidRDefault="00416EC2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416EC2" w:rsidRPr="00406EE8" w14:paraId="19670BDD" w14:textId="77777777" w:rsidTr="00BB5DF7">
        <w:trPr>
          <w:trHeight w:val="401"/>
        </w:trPr>
        <w:tc>
          <w:tcPr>
            <w:tcW w:w="10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E71D98" w14:textId="57D2D4BC" w:rsidR="00416EC2" w:rsidRPr="00406EE8" w:rsidRDefault="00FB21A4" w:rsidP="00416EC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  <w:r w:rsidR="00416EC2">
              <w:rPr>
                <w:rFonts w:eastAsia="Times New Roman" w:cs="Arial"/>
                <w:color w:val="000000"/>
                <w:sz w:val="18"/>
                <w:szCs w:val="18"/>
              </w:rPr>
              <w:t xml:space="preserve"> OCTO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MB</w:t>
            </w:r>
            <w:r w:rsidR="00416EC2">
              <w:rPr>
                <w:rFonts w:eastAsia="Times New Roman" w:cs="Arial"/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IE</w:t>
            </w:r>
            <w:r w:rsidR="00416EC2">
              <w:rPr>
                <w:rFonts w:eastAsia="Times New Roman" w:cs="Arial"/>
                <w:color w:val="000000"/>
                <w:sz w:val="18"/>
                <w:szCs w:val="18"/>
              </w:rPr>
              <w:t xml:space="preserve"> 2021</w:t>
            </w:r>
          </w:p>
        </w:tc>
      </w:tr>
      <w:tr w:rsidR="00BB5DF7" w:rsidRPr="00406EE8" w14:paraId="1B47842E" w14:textId="77777777" w:rsidTr="009E4CBD">
        <w:trPr>
          <w:trHeight w:val="2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13EE73E" w14:textId="02DC24A1" w:rsidR="00BB5DF7" w:rsidRPr="00406EE8" w:rsidRDefault="00BB5DF7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9.00</w:t>
            </w: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539F3B8" w14:textId="756DD9C7" w:rsidR="00BB5DF7" w:rsidRPr="00406EE8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Inregistrarea participanților</w:t>
            </w:r>
          </w:p>
        </w:tc>
      </w:tr>
      <w:tr w:rsidR="00BB5DF7" w:rsidRPr="00954C4D" w14:paraId="0A3409A1" w14:textId="77777777" w:rsidTr="00BB5DF7">
        <w:trPr>
          <w:trHeight w:val="343"/>
        </w:trPr>
        <w:tc>
          <w:tcPr>
            <w:tcW w:w="852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808080" w:themeFill="background1" w:themeFillShade="80"/>
            <w:noWrap/>
            <w:hideMark/>
          </w:tcPr>
          <w:p w14:paraId="21A6A43E" w14:textId="582D3AB6" w:rsidR="00BB5DF7" w:rsidRPr="00406EE8" w:rsidRDefault="00BB5DF7" w:rsidP="00BB5DF7">
            <w:pPr>
              <w:spacing w:after="0" w:line="240" w:lineRule="auto"/>
              <w:rPr>
                <w:rFonts w:eastAsia="Times New Roman" w:cs="Arial"/>
                <w:color w:val="76933C"/>
                <w:sz w:val="18"/>
                <w:szCs w:val="18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F1FDFD"/>
            <w:vAlign w:val="center"/>
            <w:hideMark/>
          </w:tcPr>
          <w:p w14:paraId="584788DF" w14:textId="409E8C1E" w:rsidR="008614D4" w:rsidRPr="00954C4D" w:rsidRDefault="0047573B" w:rsidP="00954C4D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</w:rPr>
            </w:pPr>
            <w:r w:rsidRPr="00954C4D">
              <w:rPr>
                <w:rFonts w:eastAsia="Times New Roman" w:cs="Arial"/>
                <w:b/>
                <w:color w:val="275A93"/>
                <w:sz w:val="18"/>
                <w:szCs w:val="18"/>
              </w:rPr>
              <w:t>Dreptul copilului de a fi ascultat</w:t>
            </w:r>
            <w:r w:rsidR="00954C4D" w:rsidRPr="00954C4D">
              <w:rPr>
                <w:rFonts w:eastAsia="Times New Roman" w:cs="Arial"/>
                <w:b/>
                <w:color w:val="275A93"/>
                <w:sz w:val="18"/>
                <w:szCs w:val="18"/>
              </w:rPr>
              <w:t xml:space="preserve">. </w:t>
            </w:r>
            <w:r w:rsidR="00DE0AF2" w:rsidRPr="00954C4D">
              <w:rPr>
                <w:rFonts w:eastAsia="Times New Roman" w:cs="Arial"/>
                <w:b/>
                <w:color w:val="275A93"/>
                <w:sz w:val="18"/>
                <w:szCs w:val="18"/>
              </w:rPr>
              <w:t>Ascultarea copiilor în cauzele de dreptul familiei - aspecte practice</w:t>
            </w:r>
          </w:p>
          <w:p w14:paraId="0EDA2E20" w14:textId="77777777" w:rsidR="00DE0AF2" w:rsidRPr="00954C4D" w:rsidRDefault="00DE0AF2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</w:rPr>
            </w:pPr>
          </w:p>
          <w:p w14:paraId="10F79599" w14:textId="504CE6B8" w:rsidR="00BB5DF7" w:rsidRPr="00954C4D" w:rsidRDefault="0047573B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</w:rPr>
            </w:pPr>
            <w:r w:rsidRPr="00954C4D">
              <w:rPr>
                <w:rFonts w:eastAsia="Times New Roman" w:cs="Arial"/>
                <w:color w:val="275A93"/>
                <w:sz w:val="18"/>
                <w:szCs w:val="18"/>
              </w:rPr>
              <w:t xml:space="preserve">Andrei IACUBA, </w:t>
            </w:r>
            <w:r w:rsidR="00954C4D" w:rsidRPr="00954C4D">
              <w:rPr>
                <w:rFonts w:eastAsia="Times New Roman" w:cs="Arial"/>
                <w:color w:val="275A93"/>
                <w:sz w:val="18"/>
                <w:szCs w:val="18"/>
              </w:rPr>
              <w:t>judecator la Tribunalul pentru Minori si Familie Brasov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F1FDFD"/>
          </w:tcPr>
          <w:p w14:paraId="0532D578" w14:textId="77777777" w:rsidR="00BB5DF7" w:rsidRPr="00954C4D" w:rsidRDefault="00BB5DF7" w:rsidP="00BB5DF7">
            <w:pPr>
              <w:spacing w:after="0" w:line="240" w:lineRule="auto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</w:rPr>
            </w:pPr>
          </w:p>
        </w:tc>
      </w:tr>
      <w:tr w:rsidR="00BB5DF7" w:rsidRPr="00406EE8" w14:paraId="688451A8" w14:textId="77777777" w:rsidTr="009E4C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275E26B" w14:textId="5479813E" w:rsidR="00BB5DF7" w:rsidRDefault="0047573B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11.00</w:t>
            </w:r>
          </w:p>
          <w:p w14:paraId="1458E26A" w14:textId="77777777" w:rsidR="00BB5DF7" w:rsidRPr="00406EE8" w:rsidRDefault="00BB5DF7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</w:tcPr>
          <w:p w14:paraId="30F2AA84" w14:textId="229FCF1B" w:rsidR="00BB5DF7" w:rsidRPr="00406EE8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Pauza de cafea</w:t>
            </w:r>
          </w:p>
        </w:tc>
      </w:tr>
      <w:tr w:rsidR="00BB5DF7" w:rsidRPr="0022602E" w14:paraId="5B64DD21" w14:textId="77777777" w:rsidTr="00BB5DF7">
        <w:trPr>
          <w:trHeight w:val="40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373D93B7" w14:textId="02381D6D" w:rsidR="00BB5DF7" w:rsidRPr="00406EE8" w:rsidRDefault="0047573B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11.15</w:t>
            </w:r>
          </w:p>
        </w:tc>
        <w:tc>
          <w:tcPr>
            <w:tcW w:w="6094" w:type="dxa"/>
            <w:tcBorders>
              <w:top w:val="nil"/>
              <w:left w:val="nil"/>
              <w:right w:val="nil"/>
            </w:tcBorders>
            <w:shd w:val="clear" w:color="auto" w:fill="F1FDFD"/>
            <w:vAlign w:val="center"/>
            <w:hideMark/>
          </w:tcPr>
          <w:p w14:paraId="7CED1ADE" w14:textId="710A739F" w:rsidR="008614D4" w:rsidRPr="00954C4D" w:rsidRDefault="008614D4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</w:rPr>
            </w:pPr>
            <w:r w:rsidRPr="00954C4D">
              <w:rPr>
                <w:rFonts w:eastAsia="Times New Roman" w:cs="Arial"/>
                <w:b/>
                <w:color w:val="275A93"/>
                <w:sz w:val="18"/>
                <w:szCs w:val="18"/>
              </w:rPr>
              <w:t>Alienarea parentală</w:t>
            </w:r>
            <w:r w:rsidR="0022602E" w:rsidRPr="00954C4D">
              <w:rPr>
                <w:rFonts w:eastAsia="Times New Roman" w:cs="Arial"/>
                <w:b/>
                <w:color w:val="275A93"/>
                <w:sz w:val="18"/>
                <w:szCs w:val="18"/>
              </w:rPr>
              <w:t>. Consideraţii stiintifice asupra unui concept controversat</w:t>
            </w:r>
          </w:p>
          <w:p w14:paraId="612A9E0B" w14:textId="77777777" w:rsidR="008614D4" w:rsidRPr="00954C4D" w:rsidRDefault="008614D4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</w:rPr>
            </w:pPr>
          </w:p>
          <w:p w14:paraId="5058ACB8" w14:textId="11B33A1C" w:rsidR="00BB5DF7" w:rsidRPr="0022602E" w:rsidRDefault="0022602E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>George</w:t>
            </w:r>
            <w:r w:rsidR="00BB5DF7" w:rsidRPr="0022602E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VISU</w:t>
            </w:r>
            <w:r w:rsidR="008614D4" w:rsidRPr="0022602E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PETRA, psiholog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74E6F57E" w14:textId="77777777" w:rsidR="00BB5DF7" w:rsidRPr="0022602E" w:rsidRDefault="00BB5DF7" w:rsidP="00BB5DF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B5DF7" w:rsidRPr="0022602E" w14:paraId="1F8EE439" w14:textId="77777777" w:rsidTr="009E4C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010245" w14:textId="47C83F7E" w:rsidR="00BB5DF7" w:rsidRPr="0022602E" w:rsidRDefault="0047573B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  <w:t>12.30</w:t>
            </w:r>
          </w:p>
          <w:p w14:paraId="34B1F190" w14:textId="77777777" w:rsidR="00BB5DF7" w:rsidRPr="0022602E" w:rsidRDefault="00BB5DF7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</w:tcPr>
          <w:p w14:paraId="298CF48F" w14:textId="02CC87BA" w:rsidR="00BB5DF7" w:rsidRPr="0022602E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  <w:r w:rsidRPr="0022602E"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  <w:t>Pauza de cafea</w:t>
            </w:r>
          </w:p>
        </w:tc>
      </w:tr>
      <w:tr w:rsidR="00BB5DF7" w:rsidRPr="0022602E" w14:paraId="15AC1C6C" w14:textId="77777777" w:rsidTr="00BB5DF7">
        <w:trPr>
          <w:trHeight w:val="39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47D6231E" w14:textId="6578E58C" w:rsidR="00BB5DF7" w:rsidRPr="0022602E" w:rsidRDefault="00BB5DF7" w:rsidP="0047573B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  <w:r w:rsidRPr="0022602E"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  <w:t>1</w:t>
            </w:r>
            <w:r w:rsidR="0047573B"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  <w:t>2.45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  <w:vAlign w:val="center"/>
            <w:hideMark/>
          </w:tcPr>
          <w:p w14:paraId="3AFE0289" w14:textId="4DA4FD4A" w:rsidR="008614D4" w:rsidRPr="008614D4" w:rsidRDefault="008614D4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</w:pPr>
            <w:r w:rsidRPr="008614D4"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>Audierea copiilor victime</w:t>
            </w:r>
          </w:p>
          <w:p w14:paraId="117842BD" w14:textId="77777777" w:rsidR="008614D4" w:rsidRPr="008614D4" w:rsidRDefault="008614D4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</w:p>
          <w:p w14:paraId="7D0E0984" w14:textId="71AE9781" w:rsidR="00BB5DF7" w:rsidRPr="008614D4" w:rsidRDefault="0022602E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>George</w:t>
            </w:r>
            <w:r w:rsidR="00BB5DF7" w:rsidRPr="008614D4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VISU</w:t>
            </w:r>
            <w:r w:rsidR="008614D4" w:rsidRPr="008614D4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PETRA, psiholog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1E900212" w14:textId="77777777" w:rsidR="00BB5DF7" w:rsidRPr="008614D4" w:rsidRDefault="00BB5DF7" w:rsidP="00BB5DF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B5DF7" w:rsidRPr="0022602E" w14:paraId="3713AC41" w14:textId="77777777" w:rsidTr="009E4C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2E7D738" w14:textId="46AC75C1" w:rsidR="00BB5DF7" w:rsidRPr="0022602E" w:rsidRDefault="0047573B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  <w:t>14.15</w:t>
            </w:r>
          </w:p>
          <w:p w14:paraId="3764C943" w14:textId="77777777" w:rsidR="00BB5DF7" w:rsidRPr="0022602E" w:rsidRDefault="00BB5DF7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</w:tcPr>
          <w:p w14:paraId="3089F1F2" w14:textId="2602F8F9" w:rsidR="00BB5DF7" w:rsidRPr="0022602E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  <w:r w:rsidRPr="0022602E"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  <w:t>Pauza de pranz</w:t>
            </w:r>
          </w:p>
        </w:tc>
      </w:tr>
      <w:tr w:rsidR="00BB5DF7" w:rsidRPr="00954C4D" w14:paraId="564730A5" w14:textId="77777777" w:rsidTr="00BB5DF7">
        <w:trPr>
          <w:trHeight w:val="41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</w:tcPr>
          <w:p w14:paraId="08C3FD34" w14:textId="3ECDC548" w:rsidR="00BB5DF7" w:rsidRPr="0022602E" w:rsidRDefault="0047573B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  <w:t>15.15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5B162A2B" w14:textId="77777777" w:rsidR="00BB5DF7" w:rsidRPr="008614D4" w:rsidRDefault="00BB5DF7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</w:pPr>
            <w:r w:rsidRPr="008614D4">
              <w:rPr>
                <w:rFonts w:eastAsia="Times New Roman" w:cs="Arial"/>
                <w:b/>
                <w:color w:val="275A93"/>
                <w:sz w:val="18"/>
                <w:szCs w:val="18"/>
                <w:lang w:val="it-IT"/>
              </w:rPr>
              <w:t>Concluzii</w:t>
            </w:r>
          </w:p>
          <w:p w14:paraId="747EBE5B" w14:textId="77777777" w:rsidR="008614D4" w:rsidRPr="00BB5DF7" w:rsidRDefault="008614D4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</w:p>
          <w:p w14:paraId="72CCDD8E" w14:textId="77777777" w:rsidR="00954C4D" w:rsidRDefault="00954C4D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  <w:r w:rsidRPr="00954C4D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>Andrei IACUBA, judecator la Tribunalul pentru Minori si Familie Brasov</w:t>
            </w:r>
            <w:r w:rsidRPr="008614D4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</w:t>
            </w:r>
          </w:p>
          <w:p w14:paraId="7B8A4293" w14:textId="385C9403" w:rsidR="008614D4" w:rsidRDefault="008614D4" w:rsidP="00BB5DF7">
            <w:pPr>
              <w:spacing w:after="0" w:line="240" w:lineRule="auto"/>
              <w:ind w:left="-10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  <w:r w:rsidRPr="008614D4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>Catalin LUCA, psiholog</w:t>
            </w:r>
            <w:r w:rsidRPr="00BB5DF7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</w:t>
            </w:r>
          </w:p>
          <w:p w14:paraId="61D56138" w14:textId="13E1C394" w:rsidR="00BB5DF7" w:rsidRPr="00BB5DF7" w:rsidRDefault="0022602E" w:rsidP="00954C4D">
            <w:pPr>
              <w:spacing w:after="0" w:line="240" w:lineRule="auto"/>
              <w:jc w:val="both"/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>George</w:t>
            </w:r>
            <w:r w:rsidR="00BB5DF7" w:rsidRPr="00BB5DF7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VISU</w:t>
            </w:r>
            <w:r w:rsidR="008614D4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PETRA</w:t>
            </w:r>
            <w:r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>,</w:t>
            </w:r>
            <w:r w:rsidR="008614D4">
              <w:rPr>
                <w:rFonts w:eastAsia="Times New Roman" w:cs="Arial"/>
                <w:color w:val="275A93"/>
                <w:sz w:val="18"/>
                <w:szCs w:val="18"/>
                <w:lang w:val="it-IT"/>
              </w:rPr>
              <w:t xml:space="preserve"> psiholog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1FDFD"/>
          </w:tcPr>
          <w:p w14:paraId="51FF9D6D" w14:textId="77777777" w:rsidR="00BB5DF7" w:rsidRPr="00BB5DF7" w:rsidRDefault="00BB5DF7" w:rsidP="00BB5DF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</w:tc>
      </w:tr>
      <w:tr w:rsidR="00BB5DF7" w:rsidRPr="00FB21A4" w14:paraId="16F840B4" w14:textId="77777777" w:rsidTr="003C3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421FFD0" w14:textId="6F1F2630" w:rsidR="00BB5DF7" w:rsidRPr="00406EE8" w:rsidRDefault="008614D4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</w:rPr>
            </w:pPr>
            <w:r>
              <w:rPr>
                <w:rFonts w:eastAsia="Times New Roman" w:cs="Arial"/>
                <w:color w:val="FBD813"/>
                <w:sz w:val="18"/>
                <w:szCs w:val="18"/>
              </w:rPr>
              <w:t>15</w:t>
            </w:r>
            <w:r w:rsidR="0047573B">
              <w:rPr>
                <w:rFonts w:eastAsia="Times New Roman" w:cs="Arial"/>
                <w:color w:val="FBD813"/>
                <w:sz w:val="18"/>
                <w:szCs w:val="18"/>
              </w:rPr>
              <w:t>.30</w:t>
            </w:r>
          </w:p>
        </w:tc>
        <w:tc>
          <w:tcPr>
            <w:tcW w:w="984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AEAEA"/>
            <w:noWrap/>
            <w:vAlign w:val="center"/>
            <w:hideMark/>
          </w:tcPr>
          <w:p w14:paraId="275F882F" w14:textId="4DD6E882" w:rsidR="00BB5DF7" w:rsidRPr="00FB21A4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  <w:r w:rsidRPr="00FB21A4"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  <w:t xml:space="preserve">Sfarsitul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  <w:t>celei de-a doua z</w:t>
            </w:r>
            <w:r w:rsidRPr="00FB21A4"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  <w:t>ile de seminar</w:t>
            </w:r>
          </w:p>
        </w:tc>
      </w:tr>
      <w:tr w:rsidR="00BB5DF7" w:rsidRPr="00FB21A4" w14:paraId="11D41EAB" w14:textId="77777777" w:rsidTr="003C3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noWrap/>
            <w:vAlign w:val="bottom"/>
          </w:tcPr>
          <w:p w14:paraId="4CD6F3C2" w14:textId="77777777" w:rsidR="00BB5DF7" w:rsidRPr="00FB21A4" w:rsidRDefault="00BB5DF7" w:rsidP="00BB5DF7">
            <w:pPr>
              <w:spacing w:after="0" w:line="240" w:lineRule="auto"/>
              <w:rPr>
                <w:rFonts w:eastAsia="Times New Roman" w:cs="Arial"/>
                <w:color w:val="FBD813"/>
                <w:sz w:val="18"/>
                <w:szCs w:val="18"/>
                <w:lang w:val="it-IT"/>
              </w:rPr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noWrap/>
            <w:vAlign w:val="center"/>
          </w:tcPr>
          <w:p w14:paraId="6D52466B" w14:textId="77777777" w:rsidR="00BB5DF7" w:rsidRPr="00FB21A4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  <w:p w14:paraId="08647B20" w14:textId="77777777" w:rsidR="00BB5DF7" w:rsidRPr="00FB21A4" w:rsidRDefault="00BB5DF7" w:rsidP="00BB5DF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3BCEF37C" w14:textId="77777777" w:rsidR="00226672" w:rsidRPr="00406EE8" w:rsidRDefault="00226672" w:rsidP="002266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75A93"/>
          <w:sz w:val="18"/>
          <w:szCs w:val="18"/>
        </w:rPr>
      </w:pPr>
    </w:p>
    <w:p w14:paraId="0D5FB165" w14:textId="77777777" w:rsidR="00226672" w:rsidRPr="00422D58" w:rsidRDefault="00226672" w:rsidP="00226672">
      <w:pPr>
        <w:spacing w:after="0" w:line="240" w:lineRule="auto"/>
        <w:jc w:val="both"/>
        <w:rPr>
          <w:rFonts w:eastAsia="Times New Roman" w:cs="Arial"/>
          <w:b/>
          <w:color w:val="275A93"/>
          <w:sz w:val="18"/>
          <w:szCs w:val="18"/>
        </w:rPr>
      </w:pPr>
    </w:p>
    <w:p w14:paraId="46D306A4" w14:textId="1EC9D258" w:rsidR="005B06A7" w:rsidRPr="00406EE8" w:rsidRDefault="005B06A7" w:rsidP="00131A3C">
      <w:pPr>
        <w:jc w:val="both"/>
        <w:rPr>
          <w:rFonts w:cs="Arial"/>
          <w:color w:val="17365D" w:themeColor="text2" w:themeShade="BF"/>
          <w:sz w:val="18"/>
          <w:szCs w:val="18"/>
        </w:rPr>
      </w:pPr>
    </w:p>
    <w:sectPr w:rsidR="005B06A7" w:rsidRPr="00406EE8" w:rsidSect="00C00A9F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A718" w14:textId="77777777" w:rsidR="00CE47ED" w:rsidRDefault="00CE47ED" w:rsidP="00C85EAF">
      <w:pPr>
        <w:spacing w:after="0" w:line="240" w:lineRule="auto"/>
      </w:pPr>
      <w:r>
        <w:separator/>
      </w:r>
    </w:p>
  </w:endnote>
  <w:endnote w:type="continuationSeparator" w:id="0">
    <w:p w14:paraId="76BFA182" w14:textId="77777777" w:rsidR="00CE47ED" w:rsidRDefault="00CE47ED" w:rsidP="00C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A50C" w14:textId="77777777" w:rsidR="00CE47ED" w:rsidRDefault="00CE47ED" w:rsidP="00C85EAF">
      <w:pPr>
        <w:spacing w:after="0" w:line="240" w:lineRule="auto"/>
      </w:pPr>
      <w:r>
        <w:separator/>
      </w:r>
    </w:p>
  </w:footnote>
  <w:footnote w:type="continuationSeparator" w:id="0">
    <w:p w14:paraId="62DA248A" w14:textId="77777777" w:rsidR="00CE47ED" w:rsidRDefault="00CE47ED" w:rsidP="00C8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444"/>
    <w:multiLevelType w:val="hybridMultilevel"/>
    <w:tmpl w:val="9AC29B8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01A2E22"/>
    <w:multiLevelType w:val="hybridMultilevel"/>
    <w:tmpl w:val="1F208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E31BE"/>
    <w:multiLevelType w:val="hybridMultilevel"/>
    <w:tmpl w:val="7B12F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3749B"/>
    <w:multiLevelType w:val="hybridMultilevel"/>
    <w:tmpl w:val="3DD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B794F"/>
    <w:multiLevelType w:val="hybridMultilevel"/>
    <w:tmpl w:val="1E9E1206"/>
    <w:lvl w:ilvl="0" w:tplc="B14E6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B"/>
    <w:rsid w:val="000274A1"/>
    <w:rsid w:val="0002785F"/>
    <w:rsid w:val="00050C20"/>
    <w:rsid w:val="00070EDA"/>
    <w:rsid w:val="000C185F"/>
    <w:rsid w:val="000E4B24"/>
    <w:rsid w:val="000F3CE2"/>
    <w:rsid w:val="0011401F"/>
    <w:rsid w:val="00131A3C"/>
    <w:rsid w:val="00135825"/>
    <w:rsid w:val="00152C68"/>
    <w:rsid w:val="0015630C"/>
    <w:rsid w:val="0018436C"/>
    <w:rsid w:val="001933D0"/>
    <w:rsid w:val="001C1FFB"/>
    <w:rsid w:val="001D647B"/>
    <w:rsid w:val="001E5DA5"/>
    <w:rsid w:val="00210336"/>
    <w:rsid w:val="002208D6"/>
    <w:rsid w:val="0022602E"/>
    <w:rsid w:val="00226672"/>
    <w:rsid w:val="00247C45"/>
    <w:rsid w:val="00253218"/>
    <w:rsid w:val="00263F51"/>
    <w:rsid w:val="00282A9B"/>
    <w:rsid w:val="002A31CC"/>
    <w:rsid w:val="002F1196"/>
    <w:rsid w:val="00332A0F"/>
    <w:rsid w:val="00393F8A"/>
    <w:rsid w:val="003A03C1"/>
    <w:rsid w:val="003A08FC"/>
    <w:rsid w:val="003A202B"/>
    <w:rsid w:val="003A21A5"/>
    <w:rsid w:val="003C38B5"/>
    <w:rsid w:val="003C4B02"/>
    <w:rsid w:val="003D3287"/>
    <w:rsid w:val="003E0E34"/>
    <w:rsid w:val="00406EE8"/>
    <w:rsid w:val="00416EC2"/>
    <w:rsid w:val="00435920"/>
    <w:rsid w:val="004530E7"/>
    <w:rsid w:val="0046368F"/>
    <w:rsid w:val="00471001"/>
    <w:rsid w:val="0047573B"/>
    <w:rsid w:val="00484C6C"/>
    <w:rsid w:val="00496111"/>
    <w:rsid w:val="004C670D"/>
    <w:rsid w:val="004D5A56"/>
    <w:rsid w:val="0050532D"/>
    <w:rsid w:val="005108F6"/>
    <w:rsid w:val="00517E43"/>
    <w:rsid w:val="00551C18"/>
    <w:rsid w:val="00561E85"/>
    <w:rsid w:val="00563362"/>
    <w:rsid w:val="00567E72"/>
    <w:rsid w:val="00571FB9"/>
    <w:rsid w:val="005819E8"/>
    <w:rsid w:val="00583D0E"/>
    <w:rsid w:val="005A708B"/>
    <w:rsid w:val="005B06A7"/>
    <w:rsid w:val="005B60E9"/>
    <w:rsid w:val="005D4C4C"/>
    <w:rsid w:val="005E3409"/>
    <w:rsid w:val="005E39B6"/>
    <w:rsid w:val="00624B7A"/>
    <w:rsid w:val="00666AD7"/>
    <w:rsid w:val="0067342D"/>
    <w:rsid w:val="00687E3C"/>
    <w:rsid w:val="006C0843"/>
    <w:rsid w:val="006D5417"/>
    <w:rsid w:val="006D79E0"/>
    <w:rsid w:val="006E3CEA"/>
    <w:rsid w:val="00700C4F"/>
    <w:rsid w:val="00724755"/>
    <w:rsid w:val="00751581"/>
    <w:rsid w:val="00753157"/>
    <w:rsid w:val="00756723"/>
    <w:rsid w:val="007644D5"/>
    <w:rsid w:val="00777A3E"/>
    <w:rsid w:val="007B1F0D"/>
    <w:rsid w:val="007B575A"/>
    <w:rsid w:val="007D3638"/>
    <w:rsid w:val="007D7948"/>
    <w:rsid w:val="00800F7B"/>
    <w:rsid w:val="00822EBD"/>
    <w:rsid w:val="00830B4A"/>
    <w:rsid w:val="00856F26"/>
    <w:rsid w:val="008614D4"/>
    <w:rsid w:val="00870FB8"/>
    <w:rsid w:val="00883CE3"/>
    <w:rsid w:val="00897DEC"/>
    <w:rsid w:val="008A7165"/>
    <w:rsid w:val="008B2969"/>
    <w:rsid w:val="008B38B1"/>
    <w:rsid w:val="008D1E03"/>
    <w:rsid w:val="008E122D"/>
    <w:rsid w:val="009235D7"/>
    <w:rsid w:val="00926CED"/>
    <w:rsid w:val="00933A57"/>
    <w:rsid w:val="009347F7"/>
    <w:rsid w:val="0094224F"/>
    <w:rsid w:val="00950CB4"/>
    <w:rsid w:val="009516E7"/>
    <w:rsid w:val="00954C4D"/>
    <w:rsid w:val="00961810"/>
    <w:rsid w:val="00987BDF"/>
    <w:rsid w:val="00994ED1"/>
    <w:rsid w:val="00996C85"/>
    <w:rsid w:val="009B7D22"/>
    <w:rsid w:val="009C3513"/>
    <w:rsid w:val="009C6157"/>
    <w:rsid w:val="00A40291"/>
    <w:rsid w:val="00A41ECA"/>
    <w:rsid w:val="00A7526D"/>
    <w:rsid w:val="00AB3832"/>
    <w:rsid w:val="00AD7A4E"/>
    <w:rsid w:val="00AF32F5"/>
    <w:rsid w:val="00B275A8"/>
    <w:rsid w:val="00B860AF"/>
    <w:rsid w:val="00BA4099"/>
    <w:rsid w:val="00BA7B53"/>
    <w:rsid w:val="00BB58BB"/>
    <w:rsid w:val="00BB5DF7"/>
    <w:rsid w:val="00BB6C2F"/>
    <w:rsid w:val="00BF6A45"/>
    <w:rsid w:val="00C00A9F"/>
    <w:rsid w:val="00C11AD1"/>
    <w:rsid w:val="00C14794"/>
    <w:rsid w:val="00C552FC"/>
    <w:rsid w:val="00C85EAF"/>
    <w:rsid w:val="00C94551"/>
    <w:rsid w:val="00CB3767"/>
    <w:rsid w:val="00CE47ED"/>
    <w:rsid w:val="00D23E7C"/>
    <w:rsid w:val="00D425B9"/>
    <w:rsid w:val="00D60AA6"/>
    <w:rsid w:val="00D921B6"/>
    <w:rsid w:val="00DA396C"/>
    <w:rsid w:val="00DB214D"/>
    <w:rsid w:val="00DC3CC5"/>
    <w:rsid w:val="00DE0AF2"/>
    <w:rsid w:val="00DF721E"/>
    <w:rsid w:val="00E0121D"/>
    <w:rsid w:val="00E02889"/>
    <w:rsid w:val="00E40A87"/>
    <w:rsid w:val="00E413FD"/>
    <w:rsid w:val="00E8016A"/>
    <w:rsid w:val="00EB1235"/>
    <w:rsid w:val="00EF3B98"/>
    <w:rsid w:val="00F2124D"/>
    <w:rsid w:val="00F23CAC"/>
    <w:rsid w:val="00F33840"/>
    <w:rsid w:val="00F40E6B"/>
    <w:rsid w:val="00F429CA"/>
    <w:rsid w:val="00F57BA8"/>
    <w:rsid w:val="00F61464"/>
    <w:rsid w:val="00F72A67"/>
    <w:rsid w:val="00F7396C"/>
    <w:rsid w:val="00F86559"/>
    <w:rsid w:val="00F94CAB"/>
    <w:rsid w:val="00FA314D"/>
    <w:rsid w:val="00FB21A4"/>
    <w:rsid w:val="00FB3E94"/>
    <w:rsid w:val="00FB427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19E5"/>
  <w15:docId w15:val="{C120E009-74BA-461B-8E2C-A1DBC3A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B860AF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raAttribute2">
    <w:name w:val="ParaAttribute2"/>
    <w:rsid w:val="003A202B"/>
    <w:pPr>
      <w:widowControl w:val="0"/>
      <w:wordWrap w:val="0"/>
      <w:spacing w:after="0" w:line="298" w:lineRule="exac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raAttribute3">
    <w:name w:val="ParaAttribute3"/>
    <w:rsid w:val="003A202B"/>
    <w:pPr>
      <w:widowControl w:val="0"/>
      <w:wordWrap w:val="0"/>
      <w:spacing w:after="0" w:line="24" w:lineRule="exac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raAttribute4">
    <w:name w:val="ParaAttribute4"/>
    <w:rsid w:val="003A202B"/>
    <w:pPr>
      <w:widowControl w:val="0"/>
      <w:wordWrap w:val="0"/>
      <w:spacing w:after="0" w:line="302" w:lineRule="exact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harAttribute0">
    <w:name w:val="CharAttribute0"/>
    <w:rsid w:val="003A202B"/>
    <w:rPr>
      <w:rFonts w:ascii="Arial" w:eastAsia="Arial" w:hAnsi="Arial"/>
      <w:sz w:val="19"/>
    </w:rPr>
  </w:style>
  <w:style w:type="character" w:customStyle="1" w:styleId="CharAttribute1">
    <w:name w:val="CharAttribute1"/>
    <w:rsid w:val="003A202B"/>
    <w:rPr>
      <w:rFonts w:ascii="Arial" w:eastAsia="Arial" w:hAnsi="Arial"/>
      <w:color w:val="FBC707"/>
      <w:sz w:val="26"/>
    </w:rPr>
  </w:style>
  <w:style w:type="paragraph" w:customStyle="1" w:styleId="ParaAttribute6">
    <w:name w:val="ParaAttribute6"/>
    <w:rsid w:val="003A202B"/>
    <w:pPr>
      <w:widowControl w:val="0"/>
      <w:wordWrap w:val="0"/>
      <w:spacing w:after="0" w:line="504" w:lineRule="exac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raAttribute7">
    <w:name w:val="ParaAttribute7"/>
    <w:rsid w:val="003A202B"/>
    <w:pPr>
      <w:widowControl w:val="0"/>
      <w:wordWrap w:val="0"/>
      <w:spacing w:after="0" w:line="115" w:lineRule="exac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raAttribute8">
    <w:name w:val="ParaAttribute8"/>
    <w:rsid w:val="003A202B"/>
    <w:pPr>
      <w:widowControl w:val="0"/>
      <w:wordWrap w:val="0"/>
      <w:spacing w:after="0" w:line="303" w:lineRule="exact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harAttribute2">
    <w:name w:val="CharAttribute2"/>
    <w:rsid w:val="003A202B"/>
    <w:rPr>
      <w:rFonts w:ascii="Arial" w:eastAsia="Arial" w:hAnsi="Arial"/>
      <w:color w:val="FFFFFF"/>
      <w:sz w:val="45"/>
    </w:rPr>
  </w:style>
  <w:style w:type="character" w:customStyle="1" w:styleId="CharAttribute3">
    <w:name w:val="CharAttribute3"/>
    <w:rsid w:val="003A202B"/>
    <w:rPr>
      <w:rFonts w:ascii="Arial" w:eastAsia="Arial" w:hAnsi="Arial"/>
      <w:color w:val="FBC707"/>
      <w:sz w:val="27"/>
    </w:rPr>
  </w:style>
  <w:style w:type="character" w:customStyle="1" w:styleId="CharAttribute4">
    <w:name w:val="CharAttribute4"/>
    <w:rsid w:val="003A202B"/>
    <w:rPr>
      <w:rFonts w:ascii="Arial" w:eastAsia="Arial" w:hAnsi="Arial"/>
      <w:color w:val="FFFFFF"/>
      <w:sz w:val="2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202B"/>
    <w:rPr>
      <w:rFonts w:ascii="Tahoma" w:hAnsi="Tahoma" w:cs="Tahoma"/>
      <w:sz w:val="16"/>
      <w:szCs w:val="16"/>
    </w:rPr>
  </w:style>
  <w:style w:type="paragraph" w:customStyle="1" w:styleId="ParaAttribute26">
    <w:name w:val="ParaAttribute26"/>
    <w:rsid w:val="009347F7"/>
    <w:pPr>
      <w:widowControl w:val="0"/>
      <w:wordWrap w:val="0"/>
      <w:spacing w:after="0" w:line="393" w:lineRule="exac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raAttribute27">
    <w:name w:val="ParaAttribute27"/>
    <w:rsid w:val="009347F7"/>
    <w:pPr>
      <w:widowControl w:val="0"/>
      <w:wordWrap w:val="0"/>
      <w:spacing w:after="0" w:line="96" w:lineRule="exac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raAttribute28">
    <w:name w:val="ParaAttribute28"/>
    <w:rsid w:val="009347F7"/>
    <w:pPr>
      <w:widowControl w:val="0"/>
      <w:wordWrap w:val="0"/>
      <w:spacing w:after="0" w:line="207" w:lineRule="exact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harAttribute7">
    <w:name w:val="CharAttribute7"/>
    <w:rsid w:val="009347F7"/>
    <w:rPr>
      <w:rFonts w:ascii="Arial" w:eastAsia="Arial" w:hAnsi="Arial"/>
      <w:b/>
      <w:color w:val="275A93"/>
      <w:sz w:val="35"/>
    </w:rPr>
  </w:style>
  <w:style w:type="character" w:customStyle="1" w:styleId="CharAttribute8">
    <w:name w:val="CharAttribute8"/>
    <w:rsid w:val="009347F7"/>
    <w:rPr>
      <w:rFonts w:ascii="Arial" w:eastAsia="Arial" w:hAnsi="Arial"/>
      <w:b/>
      <w:color w:val="4F4C4D"/>
      <w:sz w:val="18"/>
    </w:rPr>
  </w:style>
  <w:style w:type="character" w:styleId="Hyperlink">
    <w:name w:val="Hyperlink"/>
    <w:basedOn w:val="Fontdeparagrafimplicit"/>
    <w:uiPriority w:val="99"/>
    <w:unhideWhenUsed/>
    <w:rsid w:val="0050532D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933A57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C8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5EAF"/>
  </w:style>
  <w:style w:type="paragraph" w:styleId="Subsol">
    <w:name w:val="footer"/>
    <w:basedOn w:val="Normal"/>
    <w:link w:val="SubsolCaracter"/>
    <w:uiPriority w:val="99"/>
    <w:unhideWhenUsed/>
    <w:rsid w:val="00C8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5EAF"/>
  </w:style>
  <w:style w:type="character" w:customStyle="1" w:styleId="Titlu1Caracter">
    <w:name w:val="Titlu 1 Caracter"/>
    <w:basedOn w:val="Fontdeparagrafimplicit"/>
    <w:link w:val="Titlu1"/>
    <w:rsid w:val="00B860AF"/>
    <w:rPr>
      <w:rFonts w:ascii="Arial" w:eastAsia="Times New Roman" w:hAnsi="Arial" w:cs="Arial"/>
      <w:b/>
      <w:color w:val="000000"/>
      <w:sz w:val="20"/>
      <w:szCs w:val="20"/>
      <w:u w:val="single"/>
    </w:rPr>
  </w:style>
  <w:style w:type="paragraph" w:styleId="Listparagraf">
    <w:name w:val="List Paragraph"/>
    <w:basedOn w:val="Normal"/>
    <w:uiPriority w:val="34"/>
    <w:qFormat/>
    <w:rsid w:val="007B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4019-0BE3-42F3-B6E9-8538BCF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Eaton Corp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Menariya, Vikas</dc:creator>
  <cp:lastModifiedBy>Diana Mihaila</cp:lastModifiedBy>
  <cp:revision>17</cp:revision>
  <cp:lastPrinted>2021-09-02T09:23:00Z</cp:lastPrinted>
  <dcterms:created xsi:type="dcterms:W3CDTF">2021-09-03T08:48:00Z</dcterms:created>
  <dcterms:modified xsi:type="dcterms:W3CDTF">2021-10-12T10:27:00Z</dcterms:modified>
</cp:coreProperties>
</file>