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D9" w:rsidRPr="00AC092D" w:rsidRDefault="00AC092D" w:rsidP="00C33C16">
      <w:pPr>
        <w:spacing w:after="60"/>
        <w:jc w:val="center"/>
        <w:rPr>
          <w:rFonts w:ascii="Times New Roman" w:hAnsi="Times New Roman" w:cs="Times New Roman"/>
          <w:b/>
          <w:sz w:val="24"/>
          <w:szCs w:val="24"/>
        </w:rPr>
      </w:pPr>
      <w:r w:rsidRPr="00AC092D">
        <w:rPr>
          <w:rFonts w:ascii="Times New Roman" w:hAnsi="Times New Roman" w:cs="Times New Roman"/>
          <w:b/>
          <w:sz w:val="24"/>
          <w:szCs w:val="24"/>
        </w:rPr>
        <w:t>GUVERNUL ROMÂNIEI</w:t>
      </w:r>
    </w:p>
    <w:p w:rsidR="004E010F" w:rsidRPr="00DE4ED9" w:rsidRDefault="004E010F" w:rsidP="00C33C16">
      <w:pPr>
        <w:spacing w:after="60"/>
        <w:jc w:val="center"/>
        <w:rPr>
          <w:rFonts w:ascii="Times New Roman" w:hAnsi="Times New Roman" w:cs="Times New Roman"/>
          <w:sz w:val="24"/>
          <w:szCs w:val="24"/>
        </w:rPr>
      </w:pPr>
    </w:p>
    <w:p w:rsidR="00AF4F88" w:rsidRPr="004F493C" w:rsidRDefault="00AC092D" w:rsidP="00C33C16">
      <w:pPr>
        <w:spacing w:after="60"/>
        <w:jc w:val="center"/>
        <w:rPr>
          <w:rFonts w:ascii="Times New Roman" w:hAnsi="Times New Roman" w:cs="Times New Roman"/>
          <w:b/>
          <w:sz w:val="24"/>
          <w:szCs w:val="24"/>
        </w:rPr>
      </w:pPr>
      <w:r>
        <w:rPr>
          <w:rFonts w:ascii="Times New Roman" w:hAnsi="Times New Roman" w:cs="Times New Roman"/>
          <w:b/>
          <w:sz w:val="24"/>
          <w:szCs w:val="24"/>
        </w:rPr>
        <w:t>ORDONANȚĂ DE URGENȚĂ</w:t>
      </w:r>
    </w:p>
    <w:p w:rsidR="00CA2F90" w:rsidRPr="004F493C" w:rsidRDefault="00583825" w:rsidP="00C33C16">
      <w:pPr>
        <w:spacing w:after="60"/>
        <w:jc w:val="center"/>
        <w:rPr>
          <w:rFonts w:ascii="Times New Roman" w:hAnsi="Times New Roman" w:cs="Times New Roman"/>
          <w:b/>
          <w:sz w:val="24"/>
          <w:szCs w:val="24"/>
        </w:rPr>
      </w:pPr>
      <w:r w:rsidRPr="004F493C">
        <w:rPr>
          <w:rFonts w:ascii="Times New Roman" w:hAnsi="Times New Roman" w:cs="Times New Roman"/>
          <w:b/>
          <w:sz w:val="24"/>
          <w:szCs w:val="24"/>
        </w:rPr>
        <w:t>p</w:t>
      </w:r>
      <w:r w:rsidR="00CA2F90" w:rsidRPr="004F493C">
        <w:rPr>
          <w:rFonts w:ascii="Times New Roman" w:hAnsi="Times New Roman" w:cs="Times New Roman"/>
          <w:b/>
          <w:sz w:val="24"/>
          <w:szCs w:val="24"/>
        </w:rPr>
        <w:t>entru modificarea și completarea Legii nr. 213/2015 privind Fondul de garantare a asiguraților</w:t>
      </w:r>
      <w:r w:rsidR="006F1519" w:rsidRPr="004F493C">
        <w:rPr>
          <w:rStyle w:val="l5def1"/>
          <w:rFonts w:ascii="Times New Roman" w:hAnsi="Times New Roman" w:cs="Times New Roman"/>
          <w:b/>
          <w:bCs/>
          <w:color w:val="auto"/>
          <w:sz w:val="24"/>
          <w:szCs w:val="24"/>
        </w:rPr>
        <w:t xml:space="preserve"> și pentru modificarea altor acte normative</w:t>
      </w:r>
    </w:p>
    <w:p w:rsidR="00897593" w:rsidRPr="004F493C" w:rsidRDefault="00897593" w:rsidP="00C33C16">
      <w:pPr>
        <w:spacing w:after="60"/>
        <w:jc w:val="center"/>
        <w:rPr>
          <w:rFonts w:ascii="Times New Roman" w:hAnsi="Times New Roman" w:cs="Times New Roman"/>
          <w:b/>
          <w:sz w:val="24"/>
          <w:szCs w:val="24"/>
        </w:rPr>
      </w:pPr>
    </w:p>
    <w:p w:rsidR="00C74A43" w:rsidRDefault="00AC092D" w:rsidP="00BE10B3">
      <w:pPr>
        <w:spacing w:after="60"/>
        <w:ind w:firstLine="708"/>
        <w:jc w:val="both"/>
        <w:rPr>
          <w:rFonts w:ascii="Times New Roman" w:hAnsi="Times New Roman" w:cs="Times New Roman"/>
          <w:sz w:val="24"/>
          <w:szCs w:val="24"/>
        </w:rPr>
      </w:pPr>
      <w:r>
        <w:rPr>
          <w:rFonts w:ascii="Times New Roman" w:hAnsi="Times New Roman" w:cs="Times New Roman"/>
          <w:sz w:val="24"/>
          <w:szCs w:val="24"/>
        </w:rPr>
        <w:t xml:space="preserve">Având în vedere </w:t>
      </w:r>
      <w:r w:rsidR="004A6ABF">
        <w:rPr>
          <w:rFonts w:ascii="Times New Roman" w:hAnsi="Times New Roman" w:cs="Times New Roman"/>
          <w:sz w:val="24"/>
          <w:szCs w:val="24"/>
        </w:rPr>
        <w:t xml:space="preserve">faptul că </w:t>
      </w:r>
      <w:r w:rsidR="004A6ABF" w:rsidRPr="004A6ABF">
        <w:rPr>
          <w:rFonts w:ascii="Times New Roman" w:hAnsi="Times New Roman" w:cs="Times New Roman"/>
          <w:sz w:val="24"/>
          <w:szCs w:val="24"/>
        </w:rPr>
        <w:t>Fondul</w:t>
      </w:r>
      <w:r w:rsidR="004A6ABF">
        <w:rPr>
          <w:rFonts w:ascii="Times New Roman" w:hAnsi="Times New Roman" w:cs="Times New Roman"/>
          <w:sz w:val="24"/>
          <w:szCs w:val="24"/>
        </w:rPr>
        <w:t xml:space="preserve"> de garantare a asiguraților</w:t>
      </w:r>
      <w:r w:rsidR="004A6ABF" w:rsidRPr="004A6ABF">
        <w:rPr>
          <w:rFonts w:ascii="Times New Roman" w:hAnsi="Times New Roman" w:cs="Times New Roman"/>
          <w:sz w:val="24"/>
          <w:szCs w:val="24"/>
        </w:rPr>
        <w:t xml:space="preserve"> efectuează plăţi de indemnizații/despăgubiri rezultate din contractele de asigurare facultative și obligatorii, în condițiile legii, în cazul </w:t>
      </w:r>
      <w:r w:rsidR="00BE10B3">
        <w:rPr>
          <w:rFonts w:ascii="Times New Roman" w:hAnsi="Times New Roman" w:cs="Times New Roman"/>
          <w:sz w:val="24"/>
          <w:szCs w:val="24"/>
        </w:rPr>
        <w:t xml:space="preserve">constatării de către </w:t>
      </w:r>
      <w:r w:rsidR="00766C7B">
        <w:rPr>
          <w:rFonts w:ascii="Times New Roman" w:hAnsi="Times New Roman" w:cs="Times New Roman"/>
          <w:sz w:val="24"/>
          <w:szCs w:val="24"/>
        </w:rPr>
        <w:t>Autoritatea de Supraveghere Financiară</w:t>
      </w:r>
      <w:r w:rsidR="00BE10B3">
        <w:rPr>
          <w:rFonts w:ascii="Times New Roman" w:hAnsi="Times New Roman" w:cs="Times New Roman"/>
          <w:sz w:val="24"/>
          <w:szCs w:val="24"/>
        </w:rPr>
        <w:t xml:space="preserve"> a stării de insolvență a unui asigurător </w:t>
      </w:r>
      <w:r w:rsidR="00C74A43">
        <w:rPr>
          <w:rFonts w:ascii="Times New Roman" w:hAnsi="Times New Roman" w:cs="Times New Roman"/>
          <w:sz w:val="24"/>
          <w:szCs w:val="24"/>
        </w:rPr>
        <w:t>, se urmărește introducerea următoarelor aspecte: completarea și modificarea anumitor prevederi legale care să permită majorarea plafonului de garantare de la 450.000 de lei la 500.000 de lei</w:t>
      </w:r>
      <w:r w:rsidR="00E20FF9" w:rsidRPr="00E20FF9">
        <w:rPr>
          <w:rFonts w:ascii="Times New Roman" w:hAnsi="Times New Roman" w:cs="Times New Roman"/>
          <w:sz w:val="24"/>
          <w:szCs w:val="24"/>
        </w:rPr>
        <w:t xml:space="preserve"> </w:t>
      </w:r>
      <w:r w:rsidR="00E20FF9" w:rsidRPr="00700784">
        <w:rPr>
          <w:rFonts w:ascii="Times New Roman" w:hAnsi="Times New Roman" w:cs="Times New Roman"/>
          <w:sz w:val="24"/>
          <w:szCs w:val="24"/>
        </w:rPr>
        <w:t>pentru ajustare la rata inflației din ultimii ani</w:t>
      </w:r>
      <w:r w:rsidR="00C74A43">
        <w:rPr>
          <w:rFonts w:ascii="Times New Roman" w:hAnsi="Times New Roman" w:cs="Times New Roman"/>
          <w:sz w:val="24"/>
          <w:szCs w:val="24"/>
        </w:rPr>
        <w:t xml:space="preserve">; reglementarea </w:t>
      </w:r>
      <w:bookmarkStart w:id="0" w:name="_GoBack"/>
      <w:bookmarkEnd w:id="0"/>
      <w:r w:rsidR="00C74A43">
        <w:rPr>
          <w:rFonts w:ascii="Times New Roman" w:hAnsi="Times New Roman" w:cs="Times New Roman"/>
          <w:sz w:val="24"/>
          <w:szCs w:val="24"/>
        </w:rPr>
        <w:t>aspectelor privind raportarea plafonului de garantare la un creditor de asigurare prin raportarea la creanță de asigurare</w:t>
      </w:r>
      <w:r w:rsidR="00E20FF9">
        <w:rPr>
          <w:rFonts w:ascii="Times New Roman" w:hAnsi="Times New Roman" w:cs="Times New Roman"/>
          <w:sz w:val="24"/>
          <w:szCs w:val="24"/>
        </w:rPr>
        <w:t>,</w:t>
      </w:r>
      <w:r w:rsidR="00E95215">
        <w:rPr>
          <w:rFonts w:ascii="Times New Roman" w:hAnsi="Times New Roman" w:cs="Times New Roman"/>
          <w:sz w:val="24"/>
          <w:szCs w:val="24"/>
        </w:rPr>
        <w:t xml:space="preserve"> astfel încât </w:t>
      </w:r>
      <w:r w:rsidR="00E95215" w:rsidRPr="00E95215">
        <w:rPr>
          <w:rFonts w:ascii="Times New Roman" w:hAnsi="Times New Roman" w:cs="Times New Roman"/>
          <w:sz w:val="24"/>
          <w:szCs w:val="24"/>
        </w:rPr>
        <w:t xml:space="preserve">sunt necesare demersurile de adoptare a ordonanței de urgență pentru a se asigura o protecție reală a creditorilor de asigurări care au calitatea de contractant în mai multe contracte de asigurare încheiate cu societatea pasibilă de a intra în faliment și </w:t>
      </w:r>
      <w:r w:rsidR="00E95215">
        <w:rPr>
          <w:rFonts w:ascii="Times New Roman" w:hAnsi="Times New Roman" w:cs="Times New Roman"/>
          <w:sz w:val="24"/>
          <w:szCs w:val="24"/>
        </w:rPr>
        <w:t xml:space="preserve">de a </w:t>
      </w:r>
      <w:r w:rsidR="00E95215" w:rsidRPr="00E95215">
        <w:rPr>
          <w:rFonts w:ascii="Times New Roman" w:hAnsi="Times New Roman" w:cs="Times New Roman"/>
          <w:sz w:val="24"/>
          <w:szCs w:val="24"/>
        </w:rPr>
        <w:t>ține cont totodată de considerentele Deciziei nr. 29/2020 a Înaltei Curți de Casaţie şi Justiţie, din dosarul nr. 3167/1/2019, conform căreia plafonul de garantare prevăzut de lege se aplică pe creanţe de asigurare, în situaţiile în care se exercită dreptul de regres de către societatea de asigurare care a efectuat plata indemnizaţiei către propriul asigurat, ca efect al subrogării în drepturile asiguratului CASCO, pentru fiecare creanţă în parte</w:t>
      </w:r>
      <w:r w:rsidR="00E42E55">
        <w:rPr>
          <w:rFonts w:ascii="Times New Roman" w:hAnsi="Times New Roman" w:cs="Times New Roman"/>
          <w:sz w:val="24"/>
          <w:szCs w:val="24"/>
        </w:rPr>
        <w:t>,</w:t>
      </w:r>
    </w:p>
    <w:p w:rsidR="00E42E55" w:rsidRDefault="00E42E55" w:rsidP="00BE10B3">
      <w:pPr>
        <w:spacing w:after="60"/>
        <w:ind w:firstLine="708"/>
        <w:jc w:val="both"/>
        <w:rPr>
          <w:rFonts w:ascii="Times New Roman" w:hAnsi="Times New Roman" w:cs="Times New Roman"/>
          <w:sz w:val="24"/>
          <w:szCs w:val="24"/>
        </w:rPr>
      </w:pPr>
      <w:r w:rsidRPr="00E42E55">
        <w:rPr>
          <w:rFonts w:ascii="Times New Roman" w:hAnsi="Times New Roman" w:cs="Times New Roman"/>
          <w:sz w:val="24"/>
          <w:szCs w:val="24"/>
        </w:rPr>
        <w:t>Un alt aspect care justifică urgența demersului este cel al modificării termenului în care Fondul</w:t>
      </w:r>
      <w:r>
        <w:rPr>
          <w:rFonts w:ascii="Times New Roman" w:hAnsi="Times New Roman" w:cs="Times New Roman"/>
          <w:sz w:val="24"/>
          <w:szCs w:val="24"/>
        </w:rPr>
        <w:t xml:space="preserve"> de garantare a asiguraților</w:t>
      </w:r>
      <w:r w:rsidRPr="00E42E55">
        <w:rPr>
          <w:rFonts w:ascii="Times New Roman" w:hAnsi="Times New Roman" w:cs="Times New Roman"/>
          <w:sz w:val="24"/>
          <w:szCs w:val="24"/>
        </w:rPr>
        <w:t xml:space="preserve"> este îndreptățit să efectueze plăți din disponibilitățile sale către creditorii de asigurări, dispoziție nou inserată ca măsură de protecție a acestei categorii, de consecințele insolvenței unui asigurător</w:t>
      </w:r>
      <w:r>
        <w:rPr>
          <w:rFonts w:ascii="Times New Roman" w:hAnsi="Times New Roman" w:cs="Times New Roman"/>
          <w:sz w:val="24"/>
          <w:szCs w:val="24"/>
        </w:rPr>
        <w:t>,</w:t>
      </w:r>
    </w:p>
    <w:p w:rsidR="00BE10B3" w:rsidRPr="004F493C" w:rsidRDefault="00BE10B3" w:rsidP="00BE10B3">
      <w:pPr>
        <w:spacing w:after="60"/>
        <w:ind w:firstLine="708"/>
        <w:jc w:val="both"/>
        <w:rPr>
          <w:rFonts w:ascii="Times New Roman" w:hAnsi="Times New Roman" w:cs="Times New Roman"/>
          <w:sz w:val="24"/>
          <w:szCs w:val="24"/>
        </w:rPr>
      </w:pPr>
      <w:r>
        <w:rPr>
          <w:rFonts w:ascii="Times New Roman" w:hAnsi="Times New Roman" w:cs="Times New Roman"/>
          <w:bCs/>
          <w:sz w:val="24"/>
          <w:szCs w:val="24"/>
        </w:rPr>
        <w:t xml:space="preserve">Necesitatea reglementării imediate a corelării acestui act normativ cu dispozițiile Legii nr. 246/2015, </w:t>
      </w:r>
      <w:r w:rsidRPr="00BE5A1F">
        <w:rPr>
          <w:rFonts w:ascii="Times New Roman" w:hAnsi="Times New Roman" w:cs="Times New Roman"/>
          <w:bCs/>
          <w:sz w:val="24"/>
          <w:szCs w:val="24"/>
        </w:rPr>
        <w:t xml:space="preserve"> Legii nr. 503/2004</w:t>
      </w:r>
      <w:r>
        <w:rPr>
          <w:rFonts w:ascii="Times New Roman" w:hAnsi="Times New Roman" w:cs="Times New Roman"/>
          <w:bCs/>
          <w:sz w:val="24"/>
          <w:szCs w:val="24"/>
        </w:rPr>
        <w:t>,  Legii</w:t>
      </w:r>
      <w:r w:rsidRPr="00BE5A1F">
        <w:rPr>
          <w:rFonts w:ascii="Times New Roman" w:hAnsi="Times New Roman" w:cs="Times New Roman"/>
          <w:bCs/>
          <w:sz w:val="24"/>
          <w:szCs w:val="24"/>
        </w:rPr>
        <w:t xml:space="preserve"> nr. 85/2014</w:t>
      </w:r>
      <w:r>
        <w:rPr>
          <w:rFonts w:ascii="Times New Roman" w:hAnsi="Times New Roman" w:cs="Times New Roman"/>
          <w:bCs/>
          <w:sz w:val="24"/>
          <w:szCs w:val="24"/>
        </w:rPr>
        <w:t xml:space="preserve">, dat fiind </w:t>
      </w:r>
      <w:r w:rsidR="00766C7B">
        <w:rPr>
          <w:rFonts w:ascii="Times New Roman" w:hAnsi="Times New Roman" w:cs="Times New Roman"/>
          <w:bCs/>
          <w:sz w:val="24"/>
          <w:szCs w:val="24"/>
        </w:rPr>
        <w:t xml:space="preserve">faptul </w:t>
      </w:r>
      <w:r>
        <w:rPr>
          <w:rFonts w:ascii="Times New Roman" w:hAnsi="Times New Roman" w:cs="Times New Roman"/>
          <w:bCs/>
          <w:sz w:val="24"/>
          <w:szCs w:val="24"/>
        </w:rPr>
        <w:t>că u</w:t>
      </w:r>
      <w:r w:rsidRPr="00BE5A1F">
        <w:rPr>
          <w:rFonts w:ascii="Times New Roman" w:hAnsi="Times New Roman" w:cs="Times New Roman"/>
          <w:bCs/>
          <w:sz w:val="24"/>
          <w:szCs w:val="24"/>
        </w:rPr>
        <w:t>n aspect aparte îl constituie</w:t>
      </w:r>
      <w:r>
        <w:rPr>
          <w:rFonts w:ascii="Times New Roman" w:hAnsi="Times New Roman" w:cs="Times New Roman"/>
          <w:bCs/>
          <w:sz w:val="24"/>
          <w:szCs w:val="24"/>
        </w:rPr>
        <w:t xml:space="preserve"> </w:t>
      </w:r>
      <w:r w:rsidRPr="00BE5A1F">
        <w:rPr>
          <w:rFonts w:ascii="Times New Roman" w:hAnsi="Times New Roman" w:cs="Times New Roman"/>
          <w:bCs/>
          <w:sz w:val="24"/>
          <w:szCs w:val="24"/>
        </w:rPr>
        <w:t>dificultăți</w:t>
      </w:r>
      <w:r>
        <w:rPr>
          <w:rFonts w:ascii="Times New Roman" w:hAnsi="Times New Roman" w:cs="Times New Roman"/>
          <w:bCs/>
          <w:sz w:val="24"/>
          <w:szCs w:val="24"/>
        </w:rPr>
        <w:t>le</w:t>
      </w:r>
      <w:r w:rsidRPr="00BE5A1F">
        <w:rPr>
          <w:rFonts w:ascii="Times New Roman" w:hAnsi="Times New Roman" w:cs="Times New Roman"/>
          <w:bCs/>
          <w:sz w:val="24"/>
          <w:szCs w:val="24"/>
        </w:rPr>
        <w:t xml:space="preserve"> ocazionate de </w:t>
      </w:r>
      <w:r>
        <w:rPr>
          <w:rFonts w:ascii="Times New Roman" w:hAnsi="Times New Roman" w:cs="Times New Roman"/>
          <w:bCs/>
          <w:sz w:val="24"/>
          <w:szCs w:val="24"/>
        </w:rPr>
        <w:t>necorelarea acestor acte normative</w:t>
      </w:r>
      <w:r w:rsidR="00766C7B">
        <w:rPr>
          <w:rFonts w:ascii="Times New Roman" w:hAnsi="Times New Roman" w:cs="Times New Roman"/>
          <w:bCs/>
          <w:sz w:val="24"/>
          <w:szCs w:val="24"/>
        </w:rPr>
        <w:t>,</w:t>
      </w:r>
      <w:r>
        <w:rPr>
          <w:rFonts w:ascii="Times New Roman" w:hAnsi="Times New Roman" w:cs="Times New Roman"/>
          <w:bCs/>
          <w:sz w:val="24"/>
          <w:szCs w:val="24"/>
        </w:rPr>
        <w:t xml:space="preserve"> întrucât</w:t>
      </w:r>
      <w:r w:rsidRPr="00BE5A1F">
        <w:rPr>
          <w:rFonts w:ascii="Times New Roman" w:hAnsi="Times New Roman" w:cs="Times New Roman"/>
          <w:bCs/>
          <w:sz w:val="24"/>
          <w:szCs w:val="24"/>
        </w:rPr>
        <w:t xml:space="preserve"> în perioada cuprinsă între retragerea autorizației de funcționare și constatarea de către </w:t>
      </w:r>
      <w:r w:rsidR="00766C7B">
        <w:rPr>
          <w:rFonts w:ascii="Times New Roman" w:hAnsi="Times New Roman" w:cs="Times New Roman"/>
          <w:sz w:val="24"/>
          <w:szCs w:val="24"/>
        </w:rPr>
        <w:t>Autoritatea de Supraveghere Financiară</w:t>
      </w:r>
      <w:r w:rsidRPr="00BE5A1F">
        <w:rPr>
          <w:rFonts w:ascii="Times New Roman" w:hAnsi="Times New Roman" w:cs="Times New Roman"/>
          <w:bCs/>
          <w:sz w:val="24"/>
          <w:szCs w:val="24"/>
        </w:rPr>
        <w:t xml:space="preserve"> a stării de insolvență a unei societăți și până la numirea lichidatorului judiciar prin sentința de deschidere a procedurii de faliment, vechea conducere e</w:t>
      </w:r>
      <w:r>
        <w:rPr>
          <w:rFonts w:ascii="Times New Roman" w:hAnsi="Times New Roman" w:cs="Times New Roman"/>
          <w:bCs/>
          <w:sz w:val="24"/>
          <w:szCs w:val="24"/>
        </w:rPr>
        <w:t>ste</w:t>
      </w:r>
      <w:r w:rsidRPr="00BE5A1F">
        <w:rPr>
          <w:rFonts w:ascii="Times New Roman" w:hAnsi="Times New Roman" w:cs="Times New Roman"/>
          <w:bCs/>
          <w:sz w:val="24"/>
          <w:szCs w:val="24"/>
        </w:rPr>
        <w:t xml:space="preserve"> repus</w:t>
      </w:r>
      <w:r w:rsidR="00766C7B">
        <w:rPr>
          <w:rFonts w:ascii="Times New Roman" w:hAnsi="Times New Roman" w:cs="Times New Roman"/>
          <w:bCs/>
          <w:sz w:val="24"/>
          <w:szCs w:val="24"/>
        </w:rPr>
        <w:t>ă</w:t>
      </w:r>
      <w:r w:rsidRPr="00BE5A1F">
        <w:rPr>
          <w:rFonts w:ascii="Times New Roman" w:hAnsi="Times New Roman" w:cs="Times New Roman"/>
          <w:bCs/>
          <w:sz w:val="24"/>
          <w:szCs w:val="24"/>
        </w:rPr>
        <w:t xml:space="preserve"> în funcție, având obligația predării evidențelor prevăzute de art. 23 din</w:t>
      </w:r>
      <w:r w:rsidR="00D30F94">
        <w:rPr>
          <w:rFonts w:ascii="Times New Roman" w:hAnsi="Times New Roman" w:cs="Times New Roman"/>
          <w:bCs/>
          <w:sz w:val="24"/>
          <w:szCs w:val="24"/>
        </w:rPr>
        <w:t xml:space="preserve"> Legea nr. 503/2004 către FGA. </w:t>
      </w:r>
      <w:r w:rsidRPr="00BE5A1F">
        <w:rPr>
          <w:rFonts w:ascii="Times New Roman" w:hAnsi="Times New Roman" w:cs="Times New Roman"/>
          <w:bCs/>
          <w:sz w:val="24"/>
          <w:szCs w:val="24"/>
        </w:rPr>
        <w:t xml:space="preserve">Pentru eficientizarea acestei activități, în vederea asigurării unei supravegheri atente și în condițiile în care actualul cadru de reglementare este lacunar </w:t>
      </w:r>
      <w:r w:rsidR="00766C7B">
        <w:rPr>
          <w:rFonts w:ascii="Times New Roman" w:hAnsi="Times New Roman" w:cs="Times New Roman"/>
          <w:bCs/>
          <w:sz w:val="24"/>
          <w:szCs w:val="24"/>
        </w:rPr>
        <w:t>referitor la</w:t>
      </w:r>
      <w:r w:rsidRPr="00BE5A1F">
        <w:rPr>
          <w:rFonts w:ascii="Times New Roman" w:hAnsi="Times New Roman" w:cs="Times New Roman"/>
          <w:bCs/>
          <w:sz w:val="24"/>
          <w:szCs w:val="24"/>
        </w:rPr>
        <w:t xml:space="preserve"> acest aspect, </w:t>
      </w:r>
      <w:r>
        <w:rPr>
          <w:rFonts w:ascii="Times New Roman" w:hAnsi="Times New Roman" w:cs="Times New Roman"/>
          <w:bCs/>
          <w:sz w:val="24"/>
          <w:szCs w:val="24"/>
        </w:rPr>
        <w:t>este necesară</w:t>
      </w:r>
      <w:r w:rsidRPr="00BE5A1F">
        <w:rPr>
          <w:rFonts w:ascii="Times New Roman" w:hAnsi="Times New Roman" w:cs="Times New Roman"/>
          <w:bCs/>
          <w:sz w:val="24"/>
          <w:szCs w:val="24"/>
        </w:rPr>
        <w:t xml:space="preserve"> o completare </w:t>
      </w:r>
      <w:r w:rsidR="00766C7B">
        <w:rPr>
          <w:rFonts w:ascii="Times New Roman" w:hAnsi="Times New Roman" w:cs="Times New Roman"/>
          <w:bCs/>
          <w:sz w:val="24"/>
          <w:szCs w:val="24"/>
        </w:rPr>
        <w:t>a</w:t>
      </w:r>
      <w:r w:rsidRPr="00BE5A1F">
        <w:rPr>
          <w:rFonts w:ascii="Times New Roman" w:hAnsi="Times New Roman" w:cs="Times New Roman"/>
          <w:bCs/>
          <w:sz w:val="24"/>
          <w:szCs w:val="24"/>
        </w:rPr>
        <w:t xml:space="preserve"> Legii nr. 213/2015 privind posibilitatea de numire de către </w:t>
      </w:r>
      <w:r w:rsidR="00766C7B">
        <w:rPr>
          <w:rFonts w:ascii="Times New Roman" w:hAnsi="Times New Roman" w:cs="Times New Roman"/>
          <w:sz w:val="24"/>
          <w:szCs w:val="24"/>
        </w:rPr>
        <w:t>Autoritatea de Supraveghere Financiară</w:t>
      </w:r>
      <w:r w:rsidRPr="00BE5A1F">
        <w:rPr>
          <w:rFonts w:ascii="Times New Roman" w:hAnsi="Times New Roman" w:cs="Times New Roman"/>
          <w:bCs/>
          <w:sz w:val="24"/>
          <w:szCs w:val="24"/>
        </w:rPr>
        <w:t xml:space="preserve"> a unui administrator interimar având atribuții  de a facilita transmiterea evidențelor către FGA</w:t>
      </w:r>
      <w:r>
        <w:rPr>
          <w:rFonts w:ascii="Times New Roman" w:hAnsi="Times New Roman" w:cs="Times New Roman"/>
          <w:bCs/>
          <w:sz w:val="24"/>
          <w:szCs w:val="24"/>
        </w:rPr>
        <w:t xml:space="preserve"> și de a conserva patrimoniul asigurătorului în cazul căruia </w:t>
      </w:r>
      <w:r w:rsidR="00766C7B">
        <w:rPr>
          <w:rFonts w:ascii="Times New Roman" w:hAnsi="Times New Roman" w:cs="Times New Roman"/>
          <w:sz w:val="24"/>
          <w:szCs w:val="24"/>
        </w:rPr>
        <w:t>Autoritatea de Supraveghere Financiară</w:t>
      </w:r>
      <w:r>
        <w:rPr>
          <w:rFonts w:ascii="Times New Roman" w:hAnsi="Times New Roman" w:cs="Times New Roman"/>
          <w:bCs/>
          <w:sz w:val="24"/>
          <w:szCs w:val="24"/>
        </w:rPr>
        <w:t xml:space="preserve"> a constatat starea de insolvență</w:t>
      </w:r>
      <w:r w:rsidRPr="00BE5A1F">
        <w:rPr>
          <w:rFonts w:ascii="Times New Roman" w:hAnsi="Times New Roman" w:cs="Times New Roman"/>
          <w:bCs/>
          <w:sz w:val="24"/>
          <w:szCs w:val="24"/>
        </w:rPr>
        <w:t>.</w:t>
      </w:r>
    </w:p>
    <w:p w:rsidR="00DE4ED9" w:rsidRDefault="00E95215" w:rsidP="00BE10B3">
      <w:pPr>
        <w:spacing w:after="60"/>
        <w:ind w:firstLine="708"/>
        <w:jc w:val="both"/>
        <w:rPr>
          <w:rFonts w:ascii="Times New Roman" w:hAnsi="Times New Roman" w:cs="Times New Roman"/>
          <w:sz w:val="24"/>
          <w:szCs w:val="24"/>
        </w:rPr>
      </w:pPr>
      <w:r w:rsidRPr="00E95215">
        <w:rPr>
          <w:rFonts w:ascii="Times New Roman" w:hAnsi="Times New Roman" w:cs="Times New Roman"/>
          <w:sz w:val="24"/>
          <w:szCs w:val="24"/>
        </w:rPr>
        <w:t>Ținând cont de situațiile expuse mai sus, ce vizează un interes public și constituie o situație extraordinară a cărei reglementare nu poate fi amânată, se impune îmbunătățirea cadrului normativ prin promovarea prezentei ordonanțe de urgență</w:t>
      </w:r>
      <w:r w:rsidR="00E42E55">
        <w:rPr>
          <w:rFonts w:ascii="Times New Roman" w:hAnsi="Times New Roman" w:cs="Times New Roman"/>
          <w:sz w:val="24"/>
          <w:szCs w:val="24"/>
        </w:rPr>
        <w:t>,</w:t>
      </w:r>
    </w:p>
    <w:p w:rsidR="00E95215" w:rsidRPr="00E95215" w:rsidRDefault="00E95215" w:rsidP="00BE10B3">
      <w:pPr>
        <w:spacing w:after="60"/>
        <w:ind w:firstLine="708"/>
        <w:jc w:val="both"/>
        <w:rPr>
          <w:rFonts w:ascii="Times New Roman" w:hAnsi="Times New Roman" w:cs="Times New Roman"/>
          <w:sz w:val="24"/>
          <w:szCs w:val="24"/>
        </w:rPr>
      </w:pPr>
      <w:r w:rsidRPr="00E95215">
        <w:rPr>
          <w:rFonts w:ascii="Times New Roman" w:hAnsi="Times New Roman" w:cs="Times New Roman"/>
          <w:sz w:val="24"/>
          <w:szCs w:val="24"/>
        </w:rPr>
        <w:t xml:space="preserve">În temeiul art. 115 alin. (4) din Constituția României, republicată, </w:t>
      </w:r>
    </w:p>
    <w:p w:rsidR="00E95215" w:rsidRPr="00E95215" w:rsidRDefault="00E95215" w:rsidP="00E95215">
      <w:pPr>
        <w:spacing w:after="60"/>
        <w:jc w:val="both"/>
        <w:rPr>
          <w:rFonts w:ascii="Times New Roman" w:hAnsi="Times New Roman" w:cs="Times New Roman"/>
          <w:sz w:val="24"/>
          <w:szCs w:val="24"/>
        </w:rPr>
      </w:pPr>
    </w:p>
    <w:p w:rsidR="00E95215" w:rsidRPr="00E95215" w:rsidRDefault="00E95215" w:rsidP="00E95215">
      <w:pPr>
        <w:spacing w:after="60"/>
        <w:jc w:val="both"/>
        <w:rPr>
          <w:rFonts w:ascii="Times New Roman" w:hAnsi="Times New Roman" w:cs="Times New Roman"/>
          <w:b/>
          <w:sz w:val="24"/>
          <w:szCs w:val="24"/>
        </w:rPr>
      </w:pPr>
      <w:r w:rsidRPr="00E95215">
        <w:rPr>
          <w:rFonts w:ascii="Times New Roman" w:hAnsi="Times New Roman" w:cs="Times New Roman"/>
          <w:sz w:val="24"/>
          <w:szCs w:val="24"/>
        </w:rPr>
        <w:tab/>
      </w:r>
      <w:r w:rsidRPr="00E95215">
        <w:rPr>
          <w:rFonts w:ascii="Times New Roman" w:hAnsi="Times New Roman" w:cs="Times New Roman"/>
          <w:b/>
          <w:sz w:val="24"/>
          <w:szCs w:val="24"/>
        </w:rPr>
        <w:t>Guvernul României adoptă prezenta ordonanță de urgență</w:t>
      </w:r>
    </w:p>
    <w:p w:rsidR="00CA2F90" w:rsidRPr="004F493C" w:rsidRDefault="00CA2F90" w:rsidP="00D30F94">
      <w:pPr>
        <w:spacing w:after="60"/>
        <w:jc w:val="both"/>
        <w:rPr>
          <w:rFonts w:ascii="Times New Roman" w:hAnsi="Times New Roman" w:cs="Times New Roman"/>
          <w:sz w:val="24"/>
          <w:szCs w:val="24"/>
        </w:rPr>
      </w:pPr>
    </w:p>
    <w:p w:rsidR="00CA2F90" w:rsidRPr="004F493C" w:rsidRDefault="00CA2F90" w:rsidP="00C33C16">
      <w:pPr>
        <w:spacing w:after="60"/>
        <w:ind w:firstLine="567"/>
        <w:jc w:val="both"/>
        <w:rPr>
          <w:rFonts w:ascii="Times New Roman" w:hAnsi="Times New Roman" w:cs="Times New Roman"/>
          <w:sz w:val="24"/>
          <w:szCs w:val="24"/>
        </w:rPr>
      </w:pPr>
      <w:r w:rsidRPr="004F493C">
        <w:rPr>
          <w:rFonts w:ascii="Times New Roman" w:hAnsi="Times New Roman" w:cs="Times New Roman"/>
          <w:b/>
          <w:sz w:val="24"/>
          <w:szCs w:val="24"/>
        </w:rPr>
        <w:t>Art. I</w:t>
      </w:r>
      <w:r w:rsidRPr="004F493C">
        <w:rPr>
          <w:rFonts w:ascii="Times New Roman" w:hAnsi="Times New Roman" w:cs="Times New Roman"/>
          <w:sz w:val="24"/>
          <w:szCs w:val="24"/>
        </w:rPr>
        <w:t>. - Legea nr. 213/2015 privind Fondul de garantare a asiguraților publicată în Monitorul Oficial al României, Partea I, nr. 550 din 24 iulie 2015, se modifică și se completează după cum urmează:</w:t>
      </w:r>
    </w:p>
    <w:p w:rsidR="00910060" w:rsidRPr="004F493C" w:rsidRDefault="00910060" w:rsidP="00C33C16">
      <w:pPr>
        <w:spacing w:after="60"/>
        <w:ind w:firstLine="567"/>
        <w:jc w:val="both"/>
        <w:rPr>
          <w:rFonts w:ascii="Times New Roman" w:hAnsi="Times New Roman" w:cs="Times New Roman"/>
          <w:sz w:val="24"/>
          <w:szCs w:val="24"/>
        </w:rPr>
      </w:pPr>
    </w:p>
    <w:p w:rsidR="00CA2F90" w:rsidRPr="004F493C" w:rsidRDefault="00CA2F90"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1.</w:t>
      </w:r>
      <w:r w:rsidR="00910060" w:rsidRPr="004F493C">
        <w:rPr>
          <w:rFonts w:ascii="Times New Roman" w:hAnsi="Times New Roman" w:cs="Times New Roman"/>
          <w:b/>
          <w:sz w:val="24"/>
          <w:szCs w:val="24"/>
        </w:rPr>
        <w:t xml:space="preserve"> Articolul 1 se modifică și va avea următorul cuprins:</w:t>
      </w:r>
    </w:p>
    <w:p w:rsidR="00C313FB" w:rsidRPr="004F493C" w:rsidRDefault="00910060"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rPr>
        <w:t xml:space="preserve">„Art. 1. </w:t>
      </w:r>
      <w:r w:rsidR="003900F6" w:rsidRPr="004F493C">
        <w:rPr>
          <w:rFonts w:ascii="Times New Roman" w:hAnsi="Times New Roman" w:cs="Times New Roman"/>
          <w:sz w:val="24"/>
          <w:szCs w:val="24"/>
        </w:rPr>
        <w:t>–</w:t>
      </w:r>
      <w:r w:rsidRPr="004F493C">
        <w:rPr>
          <w:rFonts w:ascii="Times New Roman" w:hAnsi="Times New Roman" w:cs="Times New Roman"/>
          <w:sz w:val="24"/>
          <w:szCs w:val="24"/>
        </w:rPr>
        <w:t xml:space="preserve"> </w:t>
      </w:r>
      <w:r w:rsidR="00C313FB" w:rsidRPr="004F493C">
        <w:rPr>
          <w:rFonts w:ascii="Times New Roman" w:hAnsi="Times New Roman" w:cs="Times New Roman"/>
          <w:sz w:val="24"/>
          <w:szCs w:val="24"/>
          <w:lang w:eastAsia="ro-RO"/>
        </w:rPr>
        <w:t>(1) Fondul de garantare a asiguraţilor, denumit în continuare Fondul, se constituie ca persoană juridică de drept public care își exercită atribuțiile și competențele potrivit prevederilor prezentei legi; organizarea şi funcţionarea Fondului se stabilesc prin statut propriu aprobat de către Consiliul Autorităţii de Supraveghere Financiară, la propunerea Consiliului de administraţie al Fondului, iar statutul se publică în Monitorul Oficial al României, Partea a IV-a.</w:t>
      </w:r>
    </w:p>
    <w:p w:rsidR="00910060" w:rsidRPr="004F493C" w:rsidRDefault="00C313FB"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lang w:eastAsia="ro-RO"/>
        </w:rPr>
        <w:t>(2) Sediul principal al Fondului este în municipiul Bucureşti; în vederea exercitării atribuțiilor prevăzute de lege, Fondul poate avea unul sau mai multe puncte de lucru</w:t>
      </w:r>
      <w:r w:rsidR="009030CB" w:rsidRPr="004F493C">
        <w:rPr>
          <w:rFonts w:ascii="Times New Roman" w:hAnsi="Times New Roman" w:cs="Times New Roman"/>
          <w:sz w:val="24"/>
          <w:szCs w:val="24"/>
          <w:lang w:eastAsia="ro-RO"/>
        </w:rPr>
        <w:t>.</w:t>
      </w:r>
      <w:r w:rsidR="00910060" w:rsidRPr="004F493C">
        <w:rPr>
          <w:rFonts w:ascii="Times New Roman" w:eastAsia="Times New Roman" w:hAnsi="Times New Roman" w:cs="Times New Roman"/>
          <w:sz w:val="24"/>
          <w:szCs w:val="24"/>
          <w:lang w:eastAsia="ro-RO"/>
        </w:rPr>
        <w:t>”</w:t>
      </w:r>
    </w:p>
    <w:p w:rsidR="00910060" w:rsidRPr="004F493C" w:rsidRDefault="00910060" w:rsidP="00C33C16">
      <w:pPr>
        <w:spacing w:after="60"/>
        <w:ind w:firstLine="567"/>
        <w:jc w:val="both"/>
        <w:rPr>
          <w:rFonts w:ascii="Times New Roman" w:hAnsi="Times New Roman" w:cs="Times New Roman"/>
          <w:sz w:val="24"/>
          <w:szCs w:val="24"/>
        </w:rPr>
      </w:pPr>
    </w:p>
    <w:p w:rsidR="009030CB" w:rsidRPr="004F493C" w:rsidRDefault="00910060"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 xml:space="preserve">2. </w:t>
      </w:r>
      <w:r w:rsidR="009030CB" w:rsidRPr="004F493C">
        <w:rPr>
          <w:rFonts w:ascii="Times New Roman" w:hAnsi="Times New Roman" w:cs="Times New Roman"/>
          <w:b/>
          <w:sz w:val="24"/>
          <w:szCs w:val="24"/>
        </w:rPr>
        <w:t>La articolul 2, după alineatul (2) se introduc două noi alineate, alin. (2</w:t>
      </w:r>
      <w:r w:rsidR="009030CB" w:rsidRPr="004F493C">
        <w:rPr>
          <w:rFonts w:ascii="Times New Roman" w:hAnsi="Times New Roman" w:cs="Times New Roman"/>
          <w:b/>
          <w:sz w:val="24"/>
          <w:szCs w:val="24"/>
          <w:vertAlign w:val="superscript"/>
        </w:rPr>
        <w:t>1</w:t>
      </w:r>
      <w:r w:rsidR="009030CB" w:rsidRPr="004F493C">
        <w:rPr>
          <w:rFonts w:ascii="Times New Roman" w:hAnsi="Times New Roman" w:cs="Times New Roman"/>
          <w:b/>
          <w:sz w:val="24"/>
          <w:szCs w:val="24"/>
        </w:rPr>
        <w:t>) și (2</w:t>
      </w:r>
      <w:r w:rsidR="009030CB" w:rsidRPr="004F493C">
        <w:rPr>
          <w:rFonts w:ascii="Times New Roman" w:hAnsi="Times New Roman" w:cs="Times New Roman"/>
          <w:b/>
          <w:sz w:val="24"/>
          <w:szCs w:val="24"/>
          <w:vertAlign w:val="superscript"/>
        </w:rPr>
        <w:t>2</w:t>
      </w:r>
      <w:r w:rsidR="009030CB" w:rsidRPr="004F493C">
        <w:rPr>
          <w:rFonts w:ascii="Times New Roman" w:hAnsi="Times New Roman" w:cs="Times New Roman"/>
          <w:b/>
          <w:sz w:val="24"/>
          <w:szCs w:val="24"/>
        </w:rPr>
        <w:t>) cu următorul cuprins:</w:t>
      </w:r>
    </w:p>
    <w:p w:rsidR="00C313FB" w:rsidRPr="004F493C" w:rsidRDefault="009030CB" w:rsidP="00C33C16">
      <w:pPr>
        <w:pStyle w:val="ListParagraph"/>
        <w:spacing w:after="60"/>
        <w:ind w:left="0" w:firstLine="567"/>
        <w:contextualSpacing w:val="0"/>
        <w:jc w:val="both"/>
        <w:rPr>
          <w:rFonts w:ascii="Times New Roman" w:hAnsi="Times New Roman" w:cs="Times New Roman"/>
          <w:sz w:val="24"/>
          <w:szCs w:val="24"/>
          <w:lang w:eastAsia="ro-RO"/>
        </w:rPr>
      </w:pPr>
      <w:r w:rsidRPr="004F493C">
        <w:rPr>
          <w:rFonts w:ascii="Times New Roman" w:hAnsi="Times New Roman" w:cs="Times New Roman"/>
          <w:sz w:val="24"/>
          <w:szCs w:val="24"/>
        </w:rPr>
        <w:t>„</w:t>
      </w:r>
      <w:r w:rsidR="00C313FB" w:rsidRPr="004F493C">
        <w:rPr>
          <w:rFonts w:ascii="Times New Roman" w:hAnsi="Times New Roman" w:cs="Times New Roman"/>
          <w:sz w:val="24"/>
          <w:szCs w:val="24"/>
          <w:lang w:eastAsia="ro-RO"/>
        </w:rPr>
        <w:t>(2</w:t>
      </w:r>
      <w:r w:rsidR="00C313FB" w:rsidRPr="004F493C">
        <w:rPr>
          <w:rFonts w:ascii="Times New Roman" w:hAnsi="Times New Roman" w:cs="Times New Roman"/>
          <w:sz w:val="24"/>
          <w:szCs w:val="24"/>
          <w:vertAlign w:val="superscript"/>
          <w:lang w:eastAsia="ro-RO"/>
        </w:rPr>
        <w:t>1</w:t>
      </w:r>
      <w:r w:rsidR="00C313FB" w:rsidRPr="004F493C">
        <w:rPr>
          <w:rFonts w:ascii="Times New Roman" w:hAnsi="Times New Roman" w:cs="Times New Roman"/>
          <w:sz w:val="24"/>
          <w:szCs w:val="24"/>
          <w:lang w:eastAsia="ro-RO"/>
        </w:rPr>
        <w:t>) Pentru a facilita demersurile creditorilor de asigurări rezidenți în alte state membre de a obține despăgubiri de la Fond, acesta poate mandata birouri naționale auto, incluzând  Biroul Asigurătorilor de Autovehicule din România, denumit în continuare BAAR, și/sau corespondenți desemnați de acestea să gestioneze dosarele de daună, ținând cont de acordurile încheiate de birourile naționale auto în cadrul sistemului Carte Verde, în condițiile în care dreptul creditorilor de asigurare la despăgubiri implică un element de extraneitate.</w:t>
      </w:r>
    </w:p>
    <w:p w:rsidR="009030CB" w:rsidRPr="004F493C" w:rsidRDefault="00C313FB" w:rsidP="00C33C16">
      <w:pPr>
        <w:pStyle w:val="ListParagraph"/>
        <w:spacing w:after="60"/>
        <w:ind w:left="0" w:firstLine="567"/>
        <w:contextualSpacing w:val="0"/>
        <w:jc w:val="both"/>
        <w:rPr>
          <w:rFonts w:ascii="Times New Roman" w:hAnsi="Times New Roman" w:cs="Times New Roman"/>
          <w:sz w:val="24"/>
          <w:szCs w:val="24"/>
        </w:rPr>
      </w:pPr>
      <w:r w:rsidRPr="004F493C" w:rsidDel="00313AC3">
        <w:rPr>
          <w:rFonts w:ascii="Times New Roman" w:hAnsi="Times New Roman" w:cs="Times New Roman"/>
          <w:iCs/>
          <w:sz w:val="24"/>
          <w:szCs w:val="24"/>
        </w:rPr>
        <w:t>(2</w:t>
      </w:r>
      <w:r w:rsidRPr="004F493C" w:rsidDel="00313AC3">
        <w:rPr>
          <w:rFonts w:ascii="Times New Roman" w:hAnsi="Times New Roman" w:cs="Times New Roman"/>
          <w:iCs/>
          <w:sz w:val="24"/>
          <w:szCs w:val="24"/>
          <w:vertAlign w:val="superscript"/>
        </w:rPr>
        <w:t>2</w:t>
      </w:r>
      <w:r w:rsidRPr="004F493C" w:rsidDel="00313AC3">
        <w:rPr>
          <w:rFonts w:ascii="Times New Roman" w:hAnsi="Times New Roman" w:cs="Times New Roman"/>
          <w:iCs/>
          <w:sz w:val="24"/>
          <w:szCs w:val="24"/>
        </w:rPr>
        <w:t xml:space="preserve">) Prin </w:t>
      </w:r>
      <w:r w:rsidR="00DC4956" w:rsidRPr="004F493C">
        <w:rPr>
          <w:rFonts w:ascii="Times New Roman" w:hAnsi="Times New Roman" w:cs="Times New Roman"/>
          <w:iCs/>
          <w:sz w:val="24"/>
          <w:szCs w:val="24"/>
        </w:rPr>
        <w:t xml:space="preserve">excepție </w:t>
      </w:r>
      <w:r w:rsidRPr="004F493C" w:rsidDel="00313AC3">
        <w:rPr>
          <w:rFonts w:ascii="Times New Roman" w:hAnsi="Times New Roman" w:cs="Times New Roman"/>
          <w:iCs/>
          <w:sz w:val="24"/>
          <w:szCs w:val="24"/>
        </w:rPr>
        <w:t xml:space="preserve">de la prevederile art. 14 alin. (1), </w:t>
      </w:r>
      <w:r w:rsidRPr="004F493C">
        <w:rPr>
          <w:rFonts w:ascii="Times New Roman" w:hAnsi="Times New Roman" w:cs="Times New Roman"/>
          <w:iCs/>
          <w:sz w:val="24"/>
          <w:szCs w:val="24"/>
        </w:rPr>
        <w:t xml:space="preserve"> BAAR poate solicita Fondului plata sumelor achitate î</w:t>
      </w:r>
      <w:r w:rsidRPr="004F493C" w:rsidDel="00313AC3">
        <w:rPr>
          <w:rFonts w:ascii="Times New Roman" w:hAnsi="Times New Roman" w:cs="Times New Roman"/>
          <w:iCs/>
          <w:sz w:val="24"/>
          <w:szCs w:val="24"/>
        </w:rPr>
        <w:t>n conformitate cu prevederile acordurilor</w:t>
      </w:r>
      <w:r w:rsidRPr="004F493C">
        <w:rPr>
          <w:rFonts w:ascii="Times New Roman" w:hAnsi="Times New Roman" w:cs="Times New Roman"/>
          <w:sz w:val="24"/>
          <w:szCs w:val="24"/>
          <w:lang w:eastAsia="ro-RO"/>
        </w:rPr>
        <w:t xml:space="preserve"> încheiate de birourile naționale auto în cadrul sistemului Carte Verde</w:t>
      </w:r>
      <w:r w:rsidRPr="004F493C" w:rsidDel="00313AC3">
        <w:rPr>
          <w:rFonts w:ascii="Times New Roman" w:hAnsi="Times New Roman" w:cs="Times New Roman"/>
          <w:iCs/>
          <w:sz w:val="24"/>
          <w:szCs w:val="24"/>
        </w:rPr>
        <w:t xml:space="preserve">, într-un termen de maximum 90 de zile de la data la care </w:t>
      </w:r>
      <w:r w:rsidRPr="004F493C" w:rsidDel="00313AC3">
        <w:rPr>
          <w:rFonts w:ascii="Times New Roman" w:hAnsi="Times New Roman" w:cs="Times New Roman"/>
          <w:sz w:val="24"/>
          <w:szCs w:val="24"/>
          <w:lang w:eastAsia="ro-RO"/>
        </w:rPr>
        <w:t>a</w:t>
      </w:r>
      <w:r w:rsidRPr="004F493C" w:rsidDel="00313AC3">
        <w:rPr>
          <w:rFonts w:ascii="Times New Roman" w:hAnsi="Times New Roman" w:cs="Times New Roman"/>
          <w:iCs/>
          <w:sz w:val="24"/>
          <w:szCs w:val="24"/>
        </w:rPr>
        <w:t xml:space="preserve"> efectuat plata către birourile naționale</w:t>
      </w:r>
      <w:r w:rsidRPr="004F493C">
        <w:rPr>
          <w:rFonts w:ascii="Times New Roman" w:hAnsi="Times New Roman" w:cs="Times New Roman"/>
          <w:iCs/>
          <w:sz w:val="24"/>
          <w:szCs w:val="24"/>
        </w:rPr>
        <w:t xml:space="preserve"> </w:t>
      </w:r>
      <w:r w:rsidRPr="004F493C" w:rsidDel="00313AC3">
        <w:rPr>
          <w:rFonts w:ascii="Times New Roman" w:hAnsi="Times New Roman" w:cs="Times New Roman"/>
          <w:iCs/>
          <w:sz w:val="24"/>
          <w:szCs w:val="24"/>
        </w:rPr>
        <w:t xml:space="preserve"> din străinătate.</w:t>
      </w:r>
      <w:r w:rsidR="00C74D38" w:rsidRPr="004F493C">
        <w:rPr>
          <w:rFonts w:ascii="Times New Roman" w:hAnsi="Times New Roman" w:cs="Times New Roman"/>
          <w:sz w:val="24"/>
          <w:szCs w:val="24"/>
        </w:rPr>
        <w:t>”</w:t>
      </w:r>
    </w:p>
    <w:p w:rsidR="00B31E8E" w:rsidRPr="004F493C" w:rsidRDefault="00B31E8E" w:rsidP="00D30F94">
      <w:pPr>
        <w:spacing w:after="60"/>
        <w:jc w:val="both"/>
        <w:rPr>
          <w:rFonts w:ascii="Times New Roman" w:hAnsi="Times New Roman" w:cs="Times New Roman"/>
          <w:sz w:val="24"/>
          <w:szCs w:val="24"/>
        </w:rPr>
      </w:pPr>
    </w:p>
    <w:p w:rsidR="00910060" w:rsidRPr="004F493C" w:rsidRDefault="009030CB"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3. La articolul 2, alineatul</w:t>
      </w:r>
      <w:r w:rsidR="00910060" w:rsidRPr="004F493C">
        <w:rPr>
          <w:rFonts w:ascii="Times New Roman" w:hAnsi="Times New Roman" w:cs="Times New Roman"/>
          <w:b/>
          <w:sz w:val="24"/>
          <w:szCs w:val="24"/>
        </w:rPr>
        <w:t xml:space="preserve"> </w:t>
      </w:r>
      <w:r w:rsidRPr="004F493C">
        <w:rPr>
          <w:rFonts w:ascii="Times New Roman" w:hAnsi="Times New Roman" w:cs="Times New Roman"/>
          <w:b/>
          <w:sz w:val="24"/>
          <w:szCs w:val="24"/>
        </w:rPr>
        <w:t>(3) se modifică și va</w:t>
      </w:r>
      <w:r w:rsidR="00910060" w:rsidRPr="004F493C">
        <w:rPr>
          <w:rFonts w:ascii="Times New Roman" w:hAnsi="Times New Roman" w:cs="Times New Roman"/>
          <w:b/>
          <w:sz w:val="24"/>
          <w:szCs w:val="24"/>
        </w:rPr>
        <w:t xml:space="preserve"> avea următorul cuprins:</w:t>
      </w:r>
    </w:p>
    <w:p w:rsidR="00C5303F" w:rsidRPr="004F493C" w:rsidRDefault="00C5303F"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009030CB" w:rsidRPr="004F493C">
        <w:rPr>
          <w:rFonts w:ascii="Times New Roman" w:hAnsi="Times New Roman" w:cs="Times New Roman"/>
          <w:sz w:val="24"/>
          <w:szCs w:val="24"/>
          <w:lang w:eastAsia="ro-RO"/>
        </w:rPr>
        <w:t xml:space="preserve">(3) </w:t>
      </w:r>
      <w:r w:rsidR="00C313FB" w:rsidRPr="004F493C">
        <w:rPr>
          <w:rFonts w:ascii="Times New Roman" w:hAnsi="Times New Roman" w:cs="Times New Roman"/>
          <w:sz w:val="24"/>
          <w:szCs w:val="24"/>
          <w:lang w:eastAsia="ro-RO"/>
        </w:rPr>
        <w:t xml:space="preserve">Fondul protejează creditorii de asigurări prin  plata de creanțe de asigurări, rezultate din contractele de asigurare facultative şi obligatorii încheiate, în condiţiile legii, </w:t>
      </w:r>
      <w:r w:rsidR="00C313FB" w:rsidRPr="00744263">
        <w:rPr>
          <w:rFonts w:ascii="Times New Roman" w:hAnsi="Times New Roman" w:cs="Times New Roman"/>
          <w:sz w:val="24"/>
          <w:szCs w:val="24"/>
          <w:lang w:eastAsia="ro-RO"/>
        </w:rPr>
        <w:t xml:space="preserve">în cazul </w:t>
      </w:r>
      <w:r w:rsidR="002C6DAE">
        <w:rPr>
          <w:rFonts w:ascii="Times New Roman" w:hAnsi="Times New Roman" w:cs="Times New Roman"/>
          <w:sz w:val="24"/>
          <w:szCs w:val="24"/>
          <w:lang w:eastAsia="ro-RO"/>
        </w:rPr>
        <w:t>constatării</w:t>
      </w:r>
      <w:r w:rsidR="0006644D">
        <w:rPr>
          <w:rFonts w:ascii="Times New Roman" w:hAnsi="Times New Roman" w:cs="Times New Roman"/>
          <w:sz w:val="24"/>
          <w:szCs w:val="24"/>
          <w:lang w:eastAsia="ro-RO"/>
        </w:rPr>
        <w:t xml:space="preserve"> de către ASF a </w:t>
      </w:r>
      <w:r w:rsidR="002C6DAE">
        <w:rPr>
          <w:rFonts w:ascii="Times New Roman" w:hAnsi="Times New Roman" w:cs="Times New Roman"/>
          <w:sz w:val="24"/>
          <w:szCs w:val="24"/>
          <w:lang w:eastAsia="ro-RO"/>
        </w:rPr>
        <w:t>insolvenței unui asigurător</w:t>
      </w:r>
      <w:r w:rsidR="00C313FB" w:rsidRPr="004F493C">
        <w:rPr>
          <w:rFonts w:ascii="Times New Roman" w:hAnsi="Times New Roman" w:cs="Times New Roman"/>
          <w:sz w:val="24"/>
          <w:szCs w:val="24"/>
          <w:lang w:eastAsia="ro-RO"/>
        </w:rPr>
        <w:t xml:space="preserve">, după parcurgerea de către creditorul de asigurări a procedurii administrative reglementată de prezenta </w:t>
      </w:r>
      <w:r w:rsidR="00E20FF9">
        <w:rPr>
          <w:rFonts w:ascii="Times New Roman" w:hAnsi="Times New Roman" w:cs="Times New Roman"/>
          <w:sz w:val="24"/>
          <w:szCs w:val="24"/>
          <w:lang w:eastAsia="ro-RO"/>
        </w:rPr>
        <w:t>lege</w:t>
      </w:r>
      <w:r w:rsidR="00C313FB" w:rsidRPr="004F493C">
        <w:rPr>
          <w:rFonts w:ascii="Times New Roman" w:hAnsi="Times New Roman" w:cs="Times New Roman"/>
          <w:sz w:val="24"/>
          <w:szCs w:val="24"/>
          <w:lang w:eastAsia="ro-RO"/>
        </w:rPr>
        <w:t>, cu respectarea plafonului de garantare prevăzut în prezenta</w:t>
      </w:r>
      <w:r w:rsidR="00744263">
        <w:rPr>
          <w:rFonts w:ascii="Times New Roman" w:hAnsi="Times New Roman" w:cs="Times New Roman"/>
          <w:sz w:val="24"/>
          <w:szCs w:val="24"/>
          <w:lang w:eastAsia="ro-RO"/>
        </w:rPr>
        <w:t xml:space="preserve"> </w:t>
      </w:r>
      <w:r w:rsidR="00E20FF9">
        <w:rPr>
          <w:rFonts w:ascii="Times New Roman" w:hAnsi="Times New Roman" w:cs="Times New Roman"/>
          <w:sz w:val="24"/>
          <w:szCs w:val="24"/>
          <w:lang w:eastAsia="ro-RO"/>
        </w:rPr>
        <w:t>lege</w:t>
      </w:r>
      <w:r w:rsidR="00C313FB" w:rsidRPr="004F493C">
        <w:rPr>
          <w:rFonts w:ascii="Times New Roman" w:hAnsi="Times New Roman" w:cs="Times New Roman"/>
          <w:sz w:val="24"/>
          <w:szCs w:val="24"/>
          <w:lang w:eastAsia="ro-RO"/>
        </w:rPr>
        <w:t xml:space="preserve"> şi în limita resurselor financiare disponibile la momentul plăţii, aşa cum sunt definite la art. 5; în cazul în care disponibilităţile Fondului nu sunt suficiente pentru acoperirea cuantumului sumelor cuvenite creditorilor de asigurări, creanţele acestora vor putea fi onorate pe măsura alimentării Fondului cu resursele financiare prevăzute de prezenta lege.</w:t>
      </w:r>
      <w:r w:rsidR="009030CB" w:rsidRPr="004F493C">
        <w:rPr>
          <w:rFonts w:ascii="Times New Roman" w:hAnsi="Times New Roman" w:cs="Times New Roman"/>
          <w:sz w:val="24"/>
          <w:szCs w:val="24"/>
          <w:lang w:eastAsia="ro-RO"/>
        </w:rPr>
        <w:t>”</w:t>
      </w:r>
    </w:p>
    <w:p w:rsidR="00C5303F" w:rsidRPr="004F493C" w:rsidRDefault="00C5303F" w:rsidP="00C33C16">
      <w:pPr>
        <w:shd w:val="clear" w:color="auto" w:fill="FFFFFF"/>
        <w:spacing w:after="60"/>
        <w:ind w:firstLine="567"/>
        <w:jc w:val="both"/>
        <w:rPr>
          <w:rFonts w:ascii="Times New Roman" w:eastAsia="Times New Roman" w:hAnsi="Times New Roman" w:cs="Times New Roman"/>
          <w:sz w:val="24"/>
          <w:szCs w:val="24"/>
          <w:lang w:eastAsia="ro-RO"/>
        </w:rPr>
      </w:pPr>
    </w:p>
    <w:p w:rsidR="00910060" w:rsidRPr="004F493C" w:rsidRDefault="009030CB" w:rsidP="00C33C16">
      <w:pPr>
        <w:shd w:val="clear" w:color="auto" w:fill="FFFFFF"/>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lastRenderedPageBreak/>
        <w:t>4</w:t>
      </w:r>
      <w:r w:rsidR="00910060" w:rsidRPr="004F493C">
        <w:rPr>
          <w:rFonts w:ascii="Times New Roman" w:eastAsia="Times New Roman" w:hAnsi="Times New Roman" w:cs="Times New Roman"/>
          <w:b/>
          <w:sz w:val="24"/>
          <w:szCs w:val="24"/>
          <w:lang w:eastAsia="ro-RO"/>
        </w:rPr>
        <w:t xml:space="preserve">. La articolul 2, după alineatul (3) se introduc </w:t>
      </w:r>
      <w:r w:rsidRPr="004F493C">
        <w:rPr>
          <w:rFonts w:ascii="Times New Roman" w:eastAsia="Times New Roman" w:hAnsi="Times New Roman" w:cs="Times New Roman"/>
          <w:b/>
          <w:sz w:val="24"/>
          <w:szCs w:val="24"/>
          <w:lang w:eastAsia="ro-RO"/>
        </w:rPr>
        <w:t xml:space="preserve">două </w:t>
      </w:r>
      <w:r w:rsidR="00910060" w:rsidRPr="004F493C">
        <w:rPr>
          <w:rFonts w:ascii="Times New Roman" w:eastAsia="Times New Roman" w:hAnsi="Times New Roman" w:cs="Times New Roman"/>
          <w:b/>
          <w:sz w:val="24"/>
          <w:szCs w:val="24"/>
          <w:lang w:eastAsia="ro-RO"/>
        </w:rPr>
        <w:t>noi alineate, alin. (3</w:t>
      </w:r>
      <w:r w:rsidR="00910060" w:rsidRPr="004F493C">
        <w:rPr>
          <w:rFonts w:ascii="Times New Roman" w:eastAsia="Times New Roman" w:hAnsi="Times New Roman" w:cs="Times New Roman"/>
          <w:b/>
          <w:sz w:val="24"/>
          <w:szCs w:val="24"/>
          <w:vertAlign w:val="superscript"/>
          <w:lang w:eastAsia="ro-RO"/>
        </w:rPr>
        <w:t>1</w:t>
      </w:r>
      <w:r w:rsidR="00910060" w:rsidRPr="004F493C">
        <w:rPr>
          <w:rFonts w:ascii="Times New Roman" w:eastAsia="Times New Roman" w:hAnsi="Times New Roman" w:cs="Times New Roman"/>
          <w:b/>
          <w:sz w:val="24"/>
          <w:szCs w:val="24"/>
          <w:lang w:eastAsia="ro-RO"/>
        </w:rPr>
        <w:t>)</w:t>
      </w:r>
      <w:r w:rsidRPr="004F493C">
        <w:rPr>
          <w:rFonts w:ascii="Times New Roman" w:eastAsia="Times New Roman" w:hAnsi="Times New Roman" w:cs="Times New Roman"/>
          <w:b/>
          <w:sz w:val="24"/>
          <w:szCs w:val="24"/>
          <w:lang w:eastAsia="ro-RO"/>
        </w:rPr>
        <w:t xml:space="preserve"> și </w:t>
      </w:r>
      <w:r w:rsidR="00910060" w:rsidRPr="004F493C">
        <w:rPr>
          <w:rFonts w:ascii="Times New Roman" w:eastAsia="Times New Roman" w:hAnsi="Times New Roman" w:cs="Times New Roman"/>
          <w:b/>
          <w:sz w:val="24"/>
          <w:szCs w:val="24"/>
          <w:lang w:eastAsia="ro-RO"/>
        </w:rPr>
        <w:t>(3</w:t>
      </w:r>
      <w:r w:rsidRPr="004F493C">
        <w:rPr>
          <w:rFonts w:ascii="Times New Roman" w:eastAsia="Times New Roman" w:hAnsi="Times New Roman" w:cs="Times New Roman"/>
          <w:b/>
          <w:sz w:val="24"/>
          <w:szCs w:val="24"/>
          <w:vertAlign w:val="superscript"/>
          <w:lang w:eastAsia="ro-RO"/>
        </w:rPr>
        <w:t>2</w:t>
      </w:r>
      <w:r w:rsidR="00910060" w:rsidRPr="004F493C">
        <w:rPr>
          <w:rFonts w:ascii="Times New Roman" w:eastAsia="Times New Roman" w:hAnsi="Times New Roman" w:cs="Times New Roman"/>
          <w:b/>
          <w:sz w:val="24"/>
          <w:szCs w:val="24"/>
          <w:lang w:eastAsia="ro-RO"/>
        </w:rPr>
        <w:t>), cu următorul cuprins:</w:t>
      </w:r>
    </w:p>
    <w:p w:rsidR="00C313FB" w:rsidRPr="004F493C" w:rsidRDefault="00910060"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00C90AF6" w:rsidRPr="004F493C">
        <w:rPr>
          <w:rFonts w:ascii="Times New Roman" w:eastAsia="Times New Roman" w:hAnsi="Times New Roman" w:cs="Times New Roman"/>
          <w:sz w:val="24"/>
          <w:szCs w:val="24"/>
          <w:lang w:eastAsia="ro-RO"/>
        </w:rPr>
        <w:t>(3</w:t>
      </w:r>
      <w:r w:rsidR="00C90AF6" w:rsidRPr="004F493C">
        <w:rPr>
          <w:rFonts w:ascii="Times New Roman" w:eastAsia="Times New Roman" w:hAnsi="Times New Roman" w:cs="Times New Roman"/>
          <w:sz w:val="24"/>
          <w:szCs w:val="24"/>
          <w:vertAlign w:val="superscript"/>
          <w:lang w:eastAsia="ro-RO"/>
        </w:rPr>
        <w:t>1</w:t>
      </w:r>
      <w:r w:rsidR="00C90AF6" w:rsidRPr="004F493C">
        <w:rPr>
          <w:rFonts w:ascii="Times New Roman" w:eastAsia="Times New Roman" w:hAnsi="Times New Roman" w:cs="Times New Roman"/>
          <w:sz w:val="24"/>
          <w:szCs w:val="24"/>
          <w:lang w:eastAsia="ro-RO"/>
        </w:rPr>
        <w:t>)</w:t>
      </w:r>
      <w:r w:rsidR="00C90AF6" w:rsidRPr="004F493C">
        <w:rPr>
          <w:rFonts w:ascii="Times New Roman" w:hAnsi="Times New Roman" w:cs="Times New Roman"/>
          <w:sz w:val="24"/>
          <w:szCs w:val="24"/>
        </w:rPr>
        <w:t xml:space="preserve"> </w:t>
      </w:r>
      <w:r w:rsidR="00C313FB" w:rsidRPr="004F493C">
        <w:rPr>
          <w:rFonts w:ascii="Times New Roman" w:eastAsia="Calibri" w:hAnsi="Times New Roman" w:cs="Times New Roman"/>
          <w:sz w:val="24"/>
          <w:szCs w:val="24"/>
        </w:rPr>
        <w:t>Executarea silită pentru titlurile executorii obținute împotriva asigurătorului  nu poate fi demarată împotriva Fondului; în acest caz creditorul</w:t>
      </w:r>
      <w:r w:rsidR="00C313FB" w:rsidRPr="004F493C">
        <w:rPr>
          <w:rFonts w:ascii="Times New Roman" w:hAnsi="Times New Roman" w:cs="Times New Roman"/>
          <w:sz w:val="24"/>
          <w:szCs w:val="24"/>
          <w:lang w:eastAsia="ro-RO"/>
        </w:rPr>
        <w:t xml:space="preserve"> de asigurări depune o cerere de plată motivată, în condițiile art. 14 alin. (1), cu respectarea procedurii și a plafonului stabilite prin prezenta lege. </w:t>
      </w:r>
    </w:p>
    <w:p w:rsidR="00910060" w:rsidRPr="004F493C" w:rsidRDefault="00910060" w:rsidP="00C33C16">
      <w:pPr>
        <w:shd w:val="clear" w:color="auto" w:fill="FFFFFF"/>
        <w:spacing w:after="60"/>
        <w:ind w:firstLine="567"/>
        <w:jc w:val="both"/>
        <w:rPr>
          <w:rFonts w:ascii="Times New Roman" w:eastAsia="Calibri" w:hAnsi="Times New Roman" w:cs="Times New Roman"/>
          <w:sz w:val="24"/>
          <w:szCs w:val="24"/>
        </w:rPr>
      </w:pPr>
      <w:r w:rsidRPr="004F493C">
        <w:rPr>
          <w:rFonts w:ascii="Times New Roman" w:eastAsia="Times New Roman" w:hAnsi="Times New Roman" w:cs="Times New Roman"/>
          <w:sz w:val="24"/>
          <w:szCs w:val="24"/>
          <w:lang w:eastAsia="ro-RO"/>
        </w:rPr>
        <w:t>(3</w:t>
      </w:r>
      <w:r w:rsidR="00C90AF6" w:rsidRPr="004F493C">
        <w:rPr>
          <w:rFonts w:ascii="Times New Roman" w:eastAsia="Times New Roman" w:hAnsi="Times New Roman" w:cs="Times New Roman"/>
          <w:sz w:val="24"/>
          <w:szCs w:val="24"/>
          <w:vertAlign w:val="superscript"/>
          <w:lang w:eastAsia="ro-RO"/>
        </w:rPr>
        <w:t>2</w:t>
      </w:r>
      <w:r w:rsidRPr="004F493C">
        <w:rPr>
          <w:rFonts w:ascii="Times New Roman" w:eastAsia="Times New Roman" w:hAnsi="Times New Roman" w:cs="Times New Roman"/>
          <w:sz w:val="24"/>
          <w:szCs w:val="24"/>
          <w:lang w:eastAsia="ro-RO"/>
        </w:rPr>
        <w:t xml:space="preserve">) </w:t>
      </w:r>
      <w:r w:rsidR="00C313FB" w:rsidRPr="004F493C">
        <w:rPr>
          <w:rFonts w:ascii="Times New Roman" w:eastAsia="Calibri" w:hAnsi="Times New Roman" w:cs="Times New Roman"/>
          <w:sz w:val="24"/>
          <w:szCs w:val="24"/>
        </w:rPr>
        <w:t>Sunt excluse de la aplicarea prezentei legi orice obligații decurgând din contractele de reasigurare încheiate de asigurător</w:t>
      </w:r>
      <w:r w:rsidR="00C31E5D">
        <w:rPr>
          <w:rFonts w:ascii="Times New Roman" w:eastAsia="Calibri" w:hAnsi="Times New Roman" w:cs="Times New Roman"/>
          <w:sz w:val="24"/>
          <w:szCs w:val="24"/>
        </w:rPr>
        <w:t xml:space="preserve"> în insolvență</w:t>
      </w:r>
      <w:r w:rsidR="00C313FB" w:rsidRPr="004F493C">
        <w:rPr>
          <w:rFonts w:ascii="Times New Roman" w:eastAsia="Calibri" w:hAnsi="Times New Roman" w:cs="Times New Roman"/>
          <w:sz w:val="24"/>
          <w:szCs w:val="24"/>
        </w:rPr>
        <w:t>.</w:t>
      </w:r>
      <w:r w:rsidR="00C74D38" w:rsidRPr="004F493C">
        <w:rPr>
          <w:rFonts w:ascii="Times New Roman" w:eastAsia="Calibri" w:hAnsi="Times New Roman" w:cs="Times New Roman"/>
          <w:sz w:val="24"/>
          <w:szCs w:val="24"/>
        </w:rPr>
        <w:t>”</w:t>
      </w:r>
    </w:p>
    <w:p w:rsidR="00C81589" w:rsidRPr="004F493C" w:rsidRDefault="00C81589" w:rsidP="00C33C16">
      <w:pPr>
        <w:shd w:val="clear" w:color="auto" w:fill="FFFFFF"/>
        <w:spacing w:after="60"/>
        <w:ind w:firstLine="567"/>
        <w:jc w:val="both"/>
        <w:rPr>
          <w:rFonts w:ascii="Times New Roman" w:eastAsia="Times New Roman" w:hAnsi="Times New Roman" w:cs="Times New Roman"/>
          <w:sz w:val="24"/>
          <w:szCs w:val="24"/>
          <w:lang w:eastAsia="ro-RO"/>
        </w:rPr>
      </w:pPr>
    </w:p>
    <w:p w:rsidR="00C81589" w:rsidRPr="004F493C" w:rsidRDefault="00C81589"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 xml:space="preserve">5. La articolul 2, alineatul (4) se </w:t>
      </w:r>
      <w:r w:rsidR="00C74D38" w:rsidRPr="004F493C">
        <w:rPr>
          <w:rFonts w:ascii="Times New Roman" w:hAnsi="Times New Roman" w:cs="Times New Roman"/>
          <w:b/>
          <w:sz w:val="24"/>
          <w:szCs w:val="24"/>
        </w:rPr>
        <w:t>abrogă.</w:t>
      </w:r>
    </w:p>
    <w:p w:rsidR="008747A2" w:rsidRPr="004F493C" w:rsidRDefault="008747A2" w:rsidP="00C33C16">
      <w:pPr>
        <w:spacing w:after="60"/>
        <w:ind w:firstLine="567"/>
        <w:jc w:val="both"/>
        <w:rPr>
          <w:rFonts w:ascii="Times New Roman" w:hAnsi="Times New Roman" w:cs="Times New Roman"/>
          <w:sz w:val="24"/>
          <w:szCs w:val="24"/>
        </w:rPr>
      </w:pPr>
    </w:p>
    <w:p w:rsidR="00C81589" w:rsidRPr="004F493C" w:rsidRDefault="00C81589" w:rsidP="00C33C16">
      <w:pPr>
        <w:shd w:val="clear" w:color="auto" w:fill="FFFFFF"/>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6. După articolul 2 se introduce un nou articol, art.</w:t>
      </w:r>
      <w:r w:rsidR="00BE7970" w:rsidRPr="004F493C">
        <w:rPr>
          <w:rFonts w:ascii="Times New Roman" w:eastAsia="Times New Roman" w:hAnsi="Times New Roman" w:cs="Times New Roman"/>
          <w:b/>
          <w:sz w:val="24"/>
          <w:szCs w:val="24"/>
          <w:lang w:eastAsia="ro-RO"/>
        </w:rPr>
        <w:t xml:space="preserve"> </w:t>
      </w:r>
      <w:r w:rsidRPr="004F493C">
        <w:rPr>
          <w:rFonts w:ascii="Times New Roman" w:eastAsia="Times New Roman" w:hAnsi="Times New Roman" w:cs="Times New Roman"/>
          <w:b/>
          <w:sz w:val="24"/>
          <w:szCs w:val="24"/>
          <w:lang w:eastAsia="ro-RO"/>
        </w:rPr>
        <w:t>2</w:t>
      </w:r>
      <w:r w:rsidRPr="004F493C">
        <w:rPr>
          <w:rFonts w:ascii="Times New Roman" w:eastAsia="Times New Roman" w:hAnsi="Times New Roman" w:cs="Times New Roman"/>
          <w:b/>
          <w:sz w:val="24"/>
          <w:szCs w:val="24"/>
          <w:vertAlign w:val="superscript"/>
          <w:lang w:eastAsia="ro-RO"/>
        </w:rPr>
        <w:t>1</w:t>
      </w:r>
      <w:r w:rsidRPr="004F493C">
        <w:rPr>
          <w:rFonts w:ascii="Times New Roman" w:eastAsia="Times New Roman" w:hAnsi="Times New Roman" w:cs="Times New Roman"/>
          <w:b/>
          <w:sz w:val="24"/>
          <w:szCs w:val="24"/>
          <w:lang w:eastAsia="ro-RO"/>
        </w:rPr>
        <w:t>, cu următorul cuprins:</w:t>
      </w:r>
    </w:p>
    <w:p w:rsidR="00C313FB" w:rsidRPr="004F493C" w:rsidRDefault="00C81589"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„Art. 2</w:t>
      </w:r>
      <w:r w:rsidRPr="004F493C">
        <w:rPr>
          <w:rFonts w:ascii="Times New Roman" w:eastAsia="Times New Roman" w:hAnsi="Times New Roman" w:cs="Times New Roman"/>
          <w:sz w:val="24"/>
          <w:szCs w:val="24"/>
          <w:vertAlign w:val="superscript"/>
          <w:lang w:eastAsia="ro-RO"/>
        </w:rPr>
        <w:t>1</w:t>
      </w:r>
      <w:r w:rsidRPr="004F493C">
        <w:rPr>
          <w:rFonts w:ascii="Times New Roman" w:eastAsia="Times New Roman" w:hAnsi="Times New Roman" w:cs="Times New Roman"/>
          <w:sz w:val="24"/>
          <w:szCs w:val="24"/>
          <w:lang w:eastAsia="ro-RO"/>
        </w:rPr>
        <w:t xml:space="preserve">. </w:t>
      </w:r>
      <w:r w:rsidR="00C74D38" w:rsidRPr="004F493C">
        <w:rPr>
          <w:rFonts w:ascii="Times New Roman" w:eastAsia="Times New Roman" w:hAnsi="Times New Roman" w:cs="Times New Roman"/>
          <w:sz w:val="24"/>
          <w:szCs w:val="24"/>
          <w:lang w:eastAsia="ro-RO"/>
        </w:rPr>
        <w:t>–</w:t>
      </w:r>
      <w:r w:rsidRPr="004F493C">
        <w:rPr>
          <w:rFonts w:ascii="Times New Roman" w:eastAsia="Times New Roman" w:hAnsi="Times New Roman" w:cs="Times New Roman"/>
          <w:sz w:val="24"/>
          <w:szCs w:val="24"/>
          <w:lang w:eastAsia="ro-RO"/>
        </w:rPr>
        <w:t xml:space="preserve"> </w:t>
      </w:r>
      <w:r w:rsidR="00C313FB" w:rsidRPr="004F493C">
        <w:rPr>
          <w:rFonts w:ascii="Times New Roman" w:hAnsi="Times New Roman" w:cs="Times New Roman"/>
          <w:sz w:val="24"/>
          <w:szCs w:val="24"/>
          <w:lang w:eastAsia="ro-RO"/>
        </w:rPr>
        <w:t>(1) Fondul poate îndeplini funcția de administrator special în procedura de redresare financiară a asigurătorilor ori de lichidator în procedura de lichidare voluntară a asigurătorilor, în condiţiile prevăzute de Legea nr. 503/2004 privind redresarea financiară, falimentul, dizolvarea şi lichidarea voluntară în activitatea de asigurări, republicată, cu modificările ulterioare, denumită în continuare Legea nr. 503/2004.</w:t>
      </w:r>
    </w:p>
    <w:p w:rsidR="00C313FB" w:rsidRPr="004F493C" w:rsidRDefault="002C24F6" w:rsidP="00C33C16">
      <w:pPr>
        <w:shd w:val="clear" w:color="auto" w:fill="FFFFFF"/>
        <w:spacing w:after="60"/>
        <w:ind w:firstLine="567"/>
        <w:jc w:val="both"/>
        <w:rPr>
          <w:rFonts w:ascii="Times New Roman" w:eastAsia="Calibri" w:hAnsi="Times New Roman" w:cs="Times New Roman"/>
          <w:sz w:val="24"/>
          <w:szCs w:val="24"/>
        </w:rPr>
      </w:pPr>
      <w:r w:rsidRPr="004F493C">
        <w:rPr>
          <w:rFonts w:ascii="Times New Roman" w:eastAsia="Calibri" w:hAnsi="Times New Roman" w:cs="Times New Roman"/>
          <w:sz w:val="24"/>
          <w:szCs w:val="24"/>
        </w:rPr>
        <w:t>(2)</w:t>
      </w:r>
      <w:r w:rsidR="00C313FB" w:rsidRPr="004F493C">
        <w:rPr>
          <w:rFonts w:ascii="Times New Roman" w:eastAsia="Calibri" w:hAnsi="Times New Roman" w:cs="Times New Roman"/>
          <w:sz w:val="24"/>
          <w:szCs w:val="24"/>
        </w:rPr>
        <w:t xml:space="preserve"> </w:t>
      </w:r>
      <w:r w:rsidR="00C313FB" w:rsidRPr="004F493C">
        <w:rPr>
          <w:rFonts w:ascii="Times New Roman" w:hAnsi="Times New Roman" w:cs="Times New Roman"/>
          <w:sz w:val="24"/>
          <w:szCs w:val="24"/>
          <w:lang w:eastAsia="ro-RO"/>
        </w:rPr>
        <w:t>Fondul poate îndeplini funcția de administrator interimar la un asigurător, conform prevederilor alin.</w:t>
      </w:r>
      <w:r w:rsidR="00897593" w:rsidRPr="004F493C">
        <w:rPr>
          <w:rFonts w:ascii="Times New Roman" w:hAnsi="Times New Roman" w:cs="Times New Roman"/>
          <w:sz w:val="24"/>
          <w:szCs w:val="24"/>
          <w:lang w:eastAsia="ro-RO"/>
        </w:rPr>
        <w:t xml:space="preserve"> </w:t>
      </w:r>
      <w:r w:rsidRPr="004F493C">
        <w:rPr>
          <w:rFonts w:ascii="Times New Roman" w:hAnsi="Times New Roman" w:cs="Times New Roman"/>
          <w:sz w:val="24"/>
          <w:szCs w:val="24"/>
          <w:lang w:eastAsia="ro-RO"/>
        </w:rPr>
        <w:t>(4) - (7)</w:t>
      </w:r>
      <w:r w:rsidR="00C313FB" w:rsidRPr="004F493C">
        <w:rPr>
          <w:rFonts w:ascii="Times New Roman" w:hAnsi="Times New Roman" w:cs="Times New Roman"/>
          <w:sz w:val="24"/>
          <w:szCs w:val="24"/>
          <w:lang w:eastAsia="ro-RO"/>
        </w:rPr>
        <w:t xml:space="preserve"> </w:t>
      </w:r>
      <w:r w:rsidR="00C313FB" w:rsidRPr="004F493C">
        <w:rPr>
          <w:rFonts w:ascii="Times New Roman" w:hAnsi="Times New Roman" w:cs="Times New Roman"/>
          <w:sz w:val="24"/>
          <w:szCs w:val="24"/>
        </w:rPr>
        <w:t xml:space="preserve"> și </w:t>
      </w:r>
      <w:r w:rsidRPr="004F493C">
        <w:rPr>
          <w:rFonts w:ascii="Times New Roman" w:hAnsi="Times New Roman" w:cs="Times New Roman"/>
          <w:sz w:val="24"/>
          <w:szCs w:val="24"/>
        </w:rPr>
        <w:t>(9)</w:t>
      </w:r>
      <w:r w:rsidR="00C313FB" w:rsidRPr="004F493C">
        <w:rPr>
          <w:rFonts w:ascii="Times New Roman" w:hAnsi="Times New Roman" w:cs="Times New Roman"/>
          <w:sz w:val="24"/>
          <w:szCs w:val="24"/>
          <w:lang w:eastAsia="ro-RO"/>
        </w:rPr>
        <w:t>.</w:t>
      </w:r>
    </w:p>
    <w:p w:rsidR="00C313FB" w:rsidRPr="004F493C" w:rsidRDefault="002C24F6" w:rsidP="00C33C16">
      <w:pPr>
        <w:shd w:val="clear" w:color="auto" w:fill="FFFFFF"/>
        <w:spacing w:after="60"/>
        <w:ind w:firstLine="567"/>
        <w:jc w:val="both"/>
        <w:rPr>
          <w:rFonts w:ascii="Times New Roman" w:hAnsi="Times New Roman" w:cs="Times New Roman"/>
          <w:sz w:val="24"/>
          <w:szCs w:val="24"/>
        </w:rPr>
      </w:pPr>
      <w:r w:rsidRPr="004F493C">
        <w:rPr>
          <w:rFonts w:ascii="Times New Roman" w:eastAsia="Calibri" w:hAnsi="Times New Roman" w:cs="Times New Roman"/>
          <w:sz w:val="24"/>
          <w:szCs w:val="24"/>
        </w:rPr>
        <w:t>(3)</w:t>
      </w:r>
      <w:r w:rsidR="00C313FB" w:rsidRPr="004F493C">
        <w:rPr>
          <w:rFonts w:ascii="Times New Roman" w:eastAsia="Calibri" w:hAnsi="Times New Roman" w:cs="Times New Roman"/>
          <w:sz w:val="24"/>
          <w:szCs w:val="24"/>
        </w:rPr>
        <w:t xml:space="preserve"> </w:t>
      </w:r>
      <w:r w:rsidR="00C313FB" w:rsidRPr="004F493C">
        <w:rPr>
          <w:rFonts w:ascii="Times New Roman" w:hAnsi="Times New Roman" w:cs="Times New Roman"/>
          <w:sz w:val="24"/>
          <w:szCs w:val="24"/>
        </w:rPr>
        <w:t xml:space="preserve">Fondul este numit pentru funcțiile prevăzute la alin. (1) </w:t>
      </w:r>
      <w:r w:rsidRPr="004F493C">
        <w:rPr>
          <w:rFonts w:ascii="Times New Roman" w:hAnsi="Times New Roman" w:cs="Times New Roman"/>
          <w:sz w:val="24"/>
          <w:szCs w:val="24"/>
        </w:rPr>
        <w:t>și (2)</w:t>
      </w:r>
      <w:r w:rsidR="00C313FB" w:rsidRPr="004F493C">
        <w:rPr>
          <w:rFonts w:ascii="Times New Roman" w:hAnsi="Times New Roman" w:cs="Times New Roman"/>
          <w:sz w:val="24"/>
          <w:szCs w:val="24"/>
        </w:rPr>
        <w:t xml:space="preserve"> de către Autoritatea de Supraveghere Financiară, prin decizie motivată.</w:t>
      </w:r>
    </w:p>
    <w:p w:rsidR="00C313FB" w:rsidRPr="004F493C" w:rsidRDefault="002C24F6" w:rsidP="00C33C16">
      <w:pPr>
        <w:shd w:val="clear" w:color="auto" w:fill="FFFFFF"/>
        <w:spacing w:after="60"/>
        <w:ind w:firstLine="567"/>
        <w:jc w:val="both"/>
        <w:rPr>
          <w:rFonts w:ascii="Times New Roman" w:hAnsi="Times New Roman" w:cs="Times New Roman"/>
          <w:sz w:val="24"/>
          <w:szCs w:val="24"/>
          <w:lang w:val="pl-PL"/>
        </w:rPr>
      </w:pPr>
      <w:r w:rsidRPr="004F493C">
        <w:rPr>
          <w:rFonts w:ascii="Times New Roman" w:eastAsia="Calibri" w:hAnsi="Times New Roman" w:cs="Times New Roman"/>
          <w:sz w:val="24"/>
          <w:szCs w:val="24"/>
        </w:rPr>
        <w:t>(4)</w:t>
      </w:r>
      <w:r w:rsidR="00C313FB" w:rsidRPr="004F493C">
        <w:rPr>
          <w:rFonts w:ascii="Times New Roman" w:eastAsia="Calibri" w:hAnsi="Times New Roman" w:cs="Times New Roman"/>
          <w:sz w:val="24"/>
          <w:szCs w:val="24"/>
        </w:rPr>
        <w:t xml:space="preserve"> </w:t>
      </w:r>
      <w:r w:rsidR="00C313FB" w:rsidRPr="004F493C">
        <w:rPr>
          <w:rFonts w:ascii="Times New Roman" w:hAnsi="Times New Roman" w:cs="Times New Roman"/>
          <w:sz w:val="24"/>
          <w:szCs w:val="24"/>
          <w:lang w:eastAsia="ro-RO"/>
        </w:rPr>
        <w:t xml:space="preserve">La data </w:t>
      </w:r>
      <w:r w:rsidR="00874E6B" w:rsidRPr="004F493C">
        <w:rPr>
          <w:rFonts w:ascii="Times New Roman" w:hAnsi="Times New Roman" w:cs="Times New Roman"/>
          <w:sz w:val="24"/>
          <w:szCs w:val="24"/>
          <w:lang w:eastAsia="ro-RO"/>
        </w:rPr>
        <w:t xml:space="preserve">la care Autoritatea de Supraveghere Financiară retrage autorizația </w:t>
      </w:r>
      <w:r w:rsidR="00C313FB" w:rsidRPr="004F493C">
        <w:rPr>
          <w:rFonts w:ascii="Times New Roman" w:hAnsi="Times New Roman" w:cs="Times New Roman"/>
          <w:sz w:val="24"/>
          <w:szCs w:val="24"/>
          <w:lang w:eastAsia="ro-RO"/>
        </w:rPr>
        <w:t xml:space="preserve">de funcționare </w:t>
      </w:r>
      <w:r w:rsidR="00874E6B" w:rsidRPr="004F493C">
        <w:rPr>
          <w:rFonts w:ascii="Times New Roman" w:hAnsi="Times New Roman" w:cs="Times New Roman"/>
          <w:sz w:val="24"/>
          <w:szCs w:val="24"/>
          <w:lang w:eastAsia="ro-RO"/>
        </w:rPr>
        <w:t xml:space="preserve">a unui asigurător, conform legii, </w:t>
      </w:r>
      <w:r w:rsidR="00C313FB" w:rsidRPr="004F493C">
        <w:rPr>
          <w:rFonts w:ascii="Times New Roman" w:hAnsi="Times New Roman" w:cs="Times New Roman"/>
          <w:sz w:val="24"/>
          <w:szCs w:val="24"/>
          <w:lang w:eastAsia="ro-RO"/>
        </w:rPr>
        <w:t xml:space="preserve">și </w:t>
      </w:r>
      <w:r w:rsidR="00874E6B" w:rsidRPr="004F493C">
        <w:rPr>
          <w:rFonts w:ascii="Times New Roman" w:hAnsi="Times New Roman" w:cs="Times New Roman"/>
          <w:sz w:val="24"/>
          <w:szCs w:val="24"/>
          <w:lang w:eastAsia="ro-RO"/>
        </w:rPr>
        <w:t xml:space="preserve">totodată constată existența </w:t>
      </w:r>
      <w:r w:rsidR="00C313FB" w:rsidRPr="004F493C">
        <w:rPr>
          <w:rFonts w:ascii="Times New Roman" w:hAnsi="Times New Roman" w:cs="Times New Roman"/>
          <w:sz w:val="24"/>
          <w:szCs w:val="24"/>
          <w:lang w:eastAsia="ro-RO"/>
        </w:rPr>
        <w:t xml:space="preserve">indiciilor stării de insolvență a </w:t>
      </w:r>
      <w:r w:rsidR="00874E6B" w:rsidRPr="004F493C">
        <w:rPr>
          <w:rFonts w:ascii="Times New Roman" w:hAnsi="Times New Roman" w:cs="Times New Roman"/>
          <w:sz w:val="24"/>
          <w:szCs w:val="24"/>
          <w:lang w:eastAsia="ro-RO"/>
        </w:rPr>
        <w:t>acestuia</w:t>
      </w:r>
      <w:r w:rsidR="00C313FB" w:rsidRPr="004F493C">
        <w:rPr>
          <w:rFonts w:ascii="Times New Roman" w:hAnsi="Times New Roman" w:cs="Times New Roman"/>
          <w:sz w:val="24"/>
          <w:szCs w:val="24"/>
          <w:lang w:eastAsia="ro-RO"/>
        </w:rPr>
        <w:t xml:space="preserve">, </w:t>
      </w:r>
      <w:r w:rsidR="00874E6B" w:rsidRPr="004F493C">
        <w:rPr>
          <w:rFonts w:ascii="Times New Roman" w:hAnsi="Times New Roman" w:cs="Times New Roman"/>
          <w:sz w:val="24"/>
          <w:szCs w:val="24"/>
        </w:rPr>
        <w:t xml:space="preserve">astfel cum această stare este definită la art. 5 pct. 31 din Legea nr. 85/2014 privind procedurile de prevenire a insolvenţei şi de insolvenţă, cu modificările și completările ulterioare, denumită în continuare Legea nr. 85/2014, </w:t>
      </w:r>
      <w:r w:rsidR="00C313FB" w:rsidRPr="004F493C">
        <w:rPr>
          <w:rFonts w:ascii="Times New Roman" w:hAnsi="Times New Roman" w:cs="Times New Roman"/>
          <w:sz w:val="24"/>
          <w:szCs w:val="24"/>
          <w:lang w:eastAsia="ro-RO"/>
        </w:rPr>
        <w:t xml:space="preserve">Autoritatea de Supraveghere Financiară </w:t>
      </w:r>
      <w:r w:rsidRPr="004F493C">
        <w:rPr>
          <w:rFonts w:ascii="Times New Roman" w:hAnsi="Times New Roman" w:cs="Times New Roman"/>
          <w:sz w:val="24"/>
          <w:szCs w:val="24"/>
          <w:lang w:eastAsia="ro-RO"/>
        </w:rPr>
        <w:t xml:space="preserve">poate numi </w:t>
      </w:r>
      <w:r w:rsidR="00C313FB" w:rsidRPr="004F493C">
        <w:rPr>
          <w:rFonts w:ascii="Times New Roman" w:hAnsi="Times New Roman" w:cs="Times New Roman"/>
          <w:sz w:val="24"/>
          <w:szCs w:val="24"/>
          <w:lang w:eastAsia="ro-RO"/>
        </w:rPr>
        <w:t xml:space="preserve">Fondul ca administrator interimar </w:t>
      </w:r>
      <w:r w:rsidR="00C313FB" w:rsidRPr="004F493C">
        <w:rPr>
          <w:rFonts w:ascii="Times New Roman" w:hAnsi="Times New Roman" w:cs="Times New Roman"/>
          <w:sz w:val="24"/>
          <w:szCs w:val="24"/>
          <w:lang w:val="pl-PL"/>
        </w:rPr>
        <w:t>al asigurătorului în cauză</w:t>
      </w:r>
      <w:r w:rsidR="00874E6B" w:rsidRPr="004F493C">
        <w:rPr>
          <w:rFonts w:ascii="Times New Roman" w:hAnsi="Times New Roman" w:cs="Times New Roman"/>
          <w:sz w:val="24"/>
          <w:szCs w:val="24"/>
          <w:lang w:val="pl-PL"/>
        </w:rPr>
        <w:t xml:space="preserve"> având atribuțiile prevăzute la alin. (5)</w:t>
      </w:r>
      <w:r w:rsidR="00C313FB" w:rsidRPr="004F493C">
        <w:rPr>
          <w:rFonts w:ascii="Times New Roman" w:hAnsi="Times New Roman" w:cs="Times New Roman"/>
          <w:sz w:val="24"/>
          <w:szCs w:val="24"/>
          <w:lang w:val="pl-PL"/>
        </w:rPr>
        <w:t>.</w:t>
      </w:r>
    </w:p>
    <w:p w:rsidR="00C313FB" w:rsidRPr="004F493C" w:rsidRDefault="002C24F6"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(5)</w:t>
      </w:r>
      <w:r w:rsidR="00C313FB" w:rsidRPr="004F493C">
        <w:rPr>
          <w:rFonts w:ascii="Times New Roman" w:hAnsi="Times New Roman" w:cs="Times New Roman"/>
          <w:sz w:val="24"/>
          <w:szCs w:val="24"/>
          <w:lang w:eastAsia="ro-RO"/>
        </w:rPr>
        <w:t xml:space="preserve"> În calitate de administrator interimar, Fondul </w:t>
      </w:r>
      <w:r w:rsidR="00874E6B" w:rsidRPr="004F493C">
        <w:rPr>
          <w:rFonts w:ascii="Times New Roman" w:hAnsi="Times New Roman" w:cs="Times New Roman"/>
          <w:sz w:val="24"/>
          <w:szCs w:val="24"/>
          <w:lang w:eastAsia="ro-RO"/>
        </w:rPr>
        <w:t xml:space="preserve">asigură administrarea și conducerea asigurătorului și </w:t>
      </w:r>
      <w:r w:rsidR="00764C13" w:rsidRPr="004F493C">
        <w:rPr>
          <w:rFonts w:ascii="Times New Roman" w:hAnsi="Times New Roman" w:cs="Times New Roman"/>
          <w:sz w:val="24"/>
          <w:szCs w:val="24"/>
          <w:lang w:eastAsia="ro-RO"/>
        </w:rPr>
        <w:t xml:space="preserve">adoptă măsurile </w:t>
      </w:r>
      <w:r w:rsidR="00C313FB" w:rsidRPr="004F493C">
        <w:rPr>
          <w:rFonts w:ascii="Times New Roman" w:hAnsi="Times New Roman" w:cs="Times New Roman"/>
          <w:sz w:val="24"/>
          <w:szCs w:val="24"/>
          <w:lang w:eastAsia="ro-RO"/>
        </w:rPr>
        <w:t xml:space="preserve">necesare pentru </w:t>
      </w:r>
      <w:r w:rsidR="00764C13" w:rsidRPr="004F493C">
        <w:rPr>
          <w:rFonts w:ascii="Times New Roman" w:hAnsi="Times New Roman" w:cs="Times New Roman"/>
          <w:sz w:val="24"/>
          <w:szCs w:val="24"/>
          <w:lang w:eastAsia="ro-RO"/>
        </w:rPr>
        <w:t xml:space="preserve">împiedicarea diminuării </w:t>
      </w:r>
      <w:r w:rsidR="00C313FB" w:rsidRPr="004F493C">
        <w:rPr>
          <w:rFonts w:ascii="Times New Roman" w:hAnsi="Times New Roman" w:cs="Times New Roman"/>
          <w:sz w:val="24"/>
          <w:szCs w:val="24"/>
          <w:lang w:eastAsia="ro-RO"/>
        </w:rPr>
        <w:t xml:space="preserve">activului și </w:t>
      </w:r>
      <w:r w:rsidR="00764C13" w:rsidRPr="004F493C">
        <w:rPr>
          <w:rFonts w:ascii="Times New Roman" w:hAnsi="Times New Roman" w:cs="Times New Roman"/>
          <w:sz w:val="24"/>
          <w:szCs w:val="24"/>
          <w:lang w:eastAsia="ro-RO"/>
        </w:rPr>
        <w:t xml:space="preserve">sporirii </w:t>
      </w:r>
      <w:r w:rsidR="00C313FB" w:rsidRPr="004F493C">
        <w:rPr>
          <w:rFonts w:ascii="Times New Roman" w:hAnsi="Times New Roman" w:cs="Times New Roman"/>
          <w:sz w:val="24"/>
          <w:szCs w:val="24"/>
          <w:lang w:eastAsia="ro-RO"/>
        </w:rPr>
        <w:t xml:space="preserve">pasivului asigurătorului, </w:t>
      </w:r>
      <w:r w:rsidR="00764C13" w:rsidRPr="004F493C">
        <w:rPr>
          <w:rFonts w:ascii="Times New Roman" w:hAnsi="Times New Roman" w:cs="Times New Roman"/>
          <w:sz w:val="24"/>
          <w:szCs w:val="24"/>
          <w:lang w:eastAsia="ro-RO"/>
        </w:rPr>
        <w:t xml:space="preserve">concomitent cu </w:t>
      </w:r>
      <w:r w:rsidR="00C313FB" w:rsidRPr="004F493C">
        <w:rPr>
          <w:rFonts w:ascii="Times New Roman" w:hAnsi="Times New Roman" w:cs="Times New Roman"/>
          <w:sz w:val="24"/>
          <w:szCs w:val="24"/>
          <w:lang w:eastAsia="ro-RO"/>
        </w:rPr>
        <w:t>conservarea bunurilor</w:t>
      </w:r>
      <w:r w:rsidR="00907EB1">
        <w:rPr>
          <w:rFonts w:ascii="Times New Roman" w:hAnsi="Times New Roman" w:cs="Times New Roman"/>
          <w:sz w:val="24"/>
          <w:szCs w:val="24"/>
          <w:lang w:eastAsia="ro-RO"/>
        </w:rPr>
        <w:t xml:space="preserve"> </w:t>
      </w:r>
      <w:r w:rsidR="00764C13" w:rsidRPr="004F493C">
        <w:rPr>
          <w:rFonts w:ascii="Times New Roman" w:hAnsi="Times New Roman" w:cs="Times New Roman"/>
          <w:sz w:val="24"/>
          <w:szCs w:val="24"/>
          <w:lang w:eastAsia="ro-RO"/>
        </w:rPr>
        <w:t>acestuia;</w:t>
      </w:r>
      <w:r w:rsidR="00C313FB" w:rsidRPr="004F493C">
        <w:rPr>
          <w:rFonts w:ascii="Times New Roman" w:hAnsi="Times New Roman" w:cs="Times New Roman"/>
          <w:sz w:val="24"/>
          <w:szCs w:val="24"/>
          <w:lang w:eastAsia="ro-RO"/>
        </w:rPr>
        <w:t xml:space="preserve"> la data numirii lichidatorului judiciar, mandatul de administrator interimar încetează de drept.</w:t>
      </w:r>
    </w:p>
    <w:p w:rsidR="00C313FB" w:rsidRPr="004F493C" w:rsidRDefault="002C24F6" w:rsidP="00C33C16">
      <w:pPr>
        <w:shd w:val="clear" w:color="auto" w:fill="FFFFFF"/>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lang w:eastAsia="ro-RO"/>
        </w:rPr>
        <w:t>(6)</w:t>
      </w:r>
      <w:r w:rsidR="00C313FB" w:rsidRPr="004F493C">
        <w:rPr>
          <w:rFonts w:ascii="Times New Roman" w:hAnsi="Times New Roman" w:cs="Times New Roman"/>
          <w:sz w:val="24"/>
          <w:szCs w:val="24"/>
          <w:lang w:eastAsia="ro-RO"/>
        </w:rPr>
        <w:t xml:space="preserve"> De la data </w:t>
      </w:r>
      <w:r w:rsidR="005D7951" w:rsidRPr="004F493C">
        <w:rPr>
          <w:rFonts w:ascii="Times New Roman" w:hAnsi="Times New Roman" w:cs="Times New Roman"/>
          <w:sz w:val="24"/>
          <w:szCs w:val="24"/>
          <w:lang w:eastAsia="ro-RO"/>
        </w:rPr>
        <w:t xml:space="preserve">comunicării deciziei de </w:t>
      </w:r>
      <w:r w:rsidR="00A46621" w:rsidRPr="004F493C">
        <w:rPr>
          <w:rFonts w:ascii="Times New Roman" w:hAnsi="Times New Roman" w:cs="Times New Roman"/>
          <w:sz w:val="24"/>
          <w:szCs w:val="24"/>
          <w:lang w:eastAsia="ro-RO"/>
        </w:rPr>
        <w:t>numir</w:t>
      </w:r>
      <w:r w:rsidR="005D7951" w:rsidRPr="004F493C">
        <w:rPr>
          <w:rFonts w:ascii="Times New Roman" w:hAnsi="Times New Roman" w:cs="Times New Roman"/>
          <w:sz w:val="24"/>
          <w:szCs w:val="24"/>
          <w:lang w:eastAsia="ro-RO"/>
        </w:rPr>
        <w:t>e a</w:t>
      </w:r>
      <w:r w:rsidR="00A46621" w:rsidRPr="004F493C">
        <w:rPr>
          <w:rFonts w:ascii="Times New Roman" w:hAnsi="Times New Roman" w:cs="Times New Roman"/>
          <w:sz w:val="24"/>
          <w:szCs w:val="24"/>
          <w:lang w:eastAsia="ro-RO"/>
        </w:rPr>
        <w:t xml:space="preserve"> </w:t>
      </w:r>
      <w:r w:rsidR="00C313FB" w:rsidRPr="004F493C">
        <w:rPr>
          <w:rFonts w:ascii="Times New Roman" w:hAnsi="Times New Roman" w:cs="Times New Roman"/>
          <w:sz w:val="24"/>
          <w:szCs w:val="24"/>
          <w:lang w:eastAsia="ro-RO"/>
        </w:rPr>
        <w:t>Fondului ca administrator interimar și până la încetarea mandatului acestuia, atribuțiile conducerii asigurătorului se suspendă de plin drept, cu excepția atribuției de introducere a acțiunii prevăzute la art. 250 alin. 2 din Legea nr. 85/2014</w:t>
      </w:r>
      <w:r w:rsidR="00C313FB" w:rsidRPr="004F493C">
        <w:rPr>
          <w:rFonts w:ascii="Times New Roman" w:hAnsi="Times New Roman" w:cs="Times New Roman"/>
          <w:sz w:val="24"/>
          <w:szCs w:val="24"/>
        </w:rPr>
        <w:t xml:space="preserve"> </w:t>
      </w:r>
      <w:r w:rsidR="00C313FB" w:rsidRPr="004F493C">
        <w:rPr>
          <w:rFonts w:ascii="Times New Roman" w:hAnsi="Times New Roman" w:cs="Times New Roman"/>
          <w:sz w:val="24"/>
          <w:szCs w:val="24"/>
          <w:lang w:eastAsia="ro-RO"/>
        </w:rPr>
        <w:t>și a atribuției de predare a evidențelor conform dispozițiilor art. 12</w:t>
      </w:r>
      <w:r w:rsidR="00C313FB" w:rsidRPr="004F493C">
        <w:rPr>
          <w:rFonts w:ascii="Times New Roman" w:hAnsi="Times New Roman" w:cs="Times New Roman"/>
          <w:sz w:val="24"/>
          <w:szCs w:val="24"/>
          <w:vertAlign w:val="superscript"/>
          <w:lang w:eastAsia="ro-RO"/>
        </w:rPr>
        <w:t xml:space="preserve">2 </w:t>
      </w:r>
      <w:r w:rsidR="00C313FB" w:rsidRPr="004F493C">
        <w:rPr>
          <w:rFonts w:ascii="Times New Roman" w:hAnsi="Times New Roman" w:cs="Times New Roman"/>
          <w:sz w:val="24"/>
          <w:szCs w:val="24"/>
          <w:lang w:eastAsia="ro-RO"/>
        </w:rPr>
        <w:t>din prezenta lege, pentru a căror îndeplinire rămâne răspunzătoare.</w:t>
      </w:r>
      <w:r w:rsidR="00C313FB" w:rsidRPr="004F493C">
        <w:rPr>
          <w:rFonts w:ascii="Times New Roman" w:hAnsi="Times New Roman" w:cs="Times New Roman"/>
          <w:sz w:val="24"/>
          <w:szCs w:val="24"/>
        </w:rPr>
        <w:t xml:space="preserve"> </w:t>
      </w:r>
    </w:p>
    <w:p w:rsidR="00C313FB" w:rsidRPr="004F493C" w:rsidRDefault="002C24F6" w:rsidP="00C33C16">
      <w:pPr>
        <w:shd w:val="clear" w:color="auto" w:fill="FFFFFF"/>
        <w:spacing w:after="60"/>
        <w:ind w:firstLine="567"/>
        <w:jc w:val="both"/>
        <w:rPr>
          <w:rFonts w:ascii="Times New Roman" w:hAnsi="Times New Roman" w:cs="Times New Roman"/>
          <w:sz w:val="24"/>
          <w:szCs w:val="24"/>
          <w:lang w:val="pl-PL"/>
        </w:rPr>
      </w:pPr>
      <w:r w:rsidRPr="004F493C">
        <w:rPr>
          <w:rFonts w:ascii="Times New Roman" w:hAnsi="Times New Roman" w:cs="Times New Roman"/>
          <w:sz w:val="24"/>
          <w:szCs w:val="24"/>
          <w:lang w:eastAsia="ro-RO"/>
        </w:rPr>
        <w:t>(7)</w:t>
      </w:r>
      <w:r w:rsidR="00C313FB" w:rsidRPr="004F493C">
        <w:rPr>
          <w:rFonts w:ascii="Times New Roman" w:hAnsi="Times New Roman" w:cs="Times New Roman"/>
          <w:sz w:val="24"/>
          <w:szCs w:val="24"/>
          <w:lang w:eastAsia="ro-RO"/>
        </w:rPr>
        <w:t xml:space="preserve"> Cheltuielile legate de administrarea interimară se suportă de către asigurătorul la care a fost numit; </w:t>
      </w:r>
      <w:r w:rsidR="00C313FB" w:rsidRPr="004F493C">
        <w:rPr>
          <w:rFonts w:ascii="Times New Roman" w:hAnsi="Times New Roman" w:cs="Times New Roman"/>
          <w:sz w:val="24"/>
          <w:szCs w:val="24"/>
          <w:lang w:val="pl-PL"/>
        </w:rPr>
        <w:t>onorariul administratorului este stabilit de Autoritatea de Supraveghere Financiară prin decizia de</w:t>
      </w:r>
      <w:r w:rsidR="00907EB1">
        <w:rPr>
          <w:rFonts w:ascii="Times New Roman" w:hAnsi="Times New Roman" w:cs="Times New Roman"/>
          <w:sz w:val="24"/>
          <w:szCs w:val="24"/>
          <w:lang w:val="pl-PL"/>
        </w:rPr>
        <w:t xml:space="preserve"> </w:t>
      </w:r>
      <w:r w:rsidR="00770FAE" w:rsidRPr="004F493C">
        <w:rPr>
          <w:rFonts w:ascii="Times New Roman" w:hAnsi="Times New Roman" w:cs="Times New Roman"/>
          <w:sz w:val="24"/>
          <w:szCs w:val="24"/>
          <w:lang w:val="pl-PL"/>
        </w:rPr>
        <w:t>numire</w:t>
      </w:r>
      <w:r w:rsidR="00C313FB" w:rsidRPr="004F493C">
        <w:rPr>
          <w:rFonts w:ascii="Times New Roman" w:hAnsi="Times New Roman" w:cs="Times New Roman"/>
          <w:sz w:val="24"/>
          <w:szCs w:val="24"/>
          <w:lang w:val="pl-PL"/>
        </w:rPr>
        <w:t xml:space="preserve">, </w:t>
      </w:r>
      <w:r w:rsidR="00770FAE" w:rsidRPr="004F493C">
        <w:rPr>
          <w:rFonts w:ascii="Times New Roman" w:hAnsi="Times New Roman" w:cs="Times New Roman"/>
          <w:sz w:val="24"/>
          <w:szCs w:val="24"/>
          <w:lang w:val="pl-PL"/>
        </w:rPr>
        <w:t xml:space="preserve">fără a </w:t>
      </w:r>
      <w:r w:rsidRPr="004F493C">
        <w:rPr>
          <w:rFonts w:ascii="Times New Roman" w:hAnsi="Times New Roman" w:cs="Times New Roman"/>
          <w:sz w:val="24"/>
          <w:szCs w:val="24"/>
          <w:lang w:val="pl-PL"/>
        </w:rPr>
        <w:t xml:space="preserve">depăși </w:t>
      </w:r>
      <w:r w:rsidR="00C313FB" w:rsidRPr="004F493C">
        <w:rPr>
          <w:rFonts w:ascii="Times New Roman" w:hAnsi="Times New Roman" w:cs="Times New Roman"/>
          <w:sz w:val="24"/>
          <w:szCs w:val="24"/>
          <w:lang w:val="pl-PL"/>
        </w:rPr>
        <w:t xml:space="preserve">remunerația </w:t>
      </w:r>
      <w:r w:rsidR="00770FAE" w:rsidRPr="004F493C">
        <w:rPr>
          <w:rFonts w:ascii="Times New Roman" w:hAnsi="Times New Roman" w:cs="Times New Roman"/>
          <w:sz w:val="24"/>
          <w:szCs w:val="24"/>
          <w:lang w:val="pl-PL"/>
        </w:rPr>
        <w:t xml:space="preserve">acordată conducerii </w:t>
      </w:r>
      <w:r w:rsidR="00C313FB" w:rsidRPr="004F493C">
        <w:rPr>
          <w:rFonts w:ascii="Times New Roman" w:hAnsi="Times New Roman" w:cs="Times New Roman"/>
          <w:sz w:val="24"/>
          <w:szCs w:val="24"/>
          <w:lang w:val="pl-PL"/>
        </w:rPr>
        <w:t>asigurătorului.</w:t>
      </w:r>
    </w:p>
    <w:p w:rsidR="00C313FB" w:rsidRPr="004F493C" w:rsidRDefault="0018355A" w:rsidP="00C33C16">
      <w:pPr>
        <w:shd w:val="clear" w:color="auto" w:fill="FFFFFF"/>
        <w:spacing w:after="60"/>
        <w:ind w:firstLine="567"/>
        <w:jc w:val="both"/>
        <w:rPr>
          <w:rFonts w:ascii="Times New Roman" w:eastAsia="Calibri" w:hAnsi="Times New Roman" w:cs="Times New Roman"/>
          <w:sz w:val="24"/>
          <w:szCs w:val="24"/>
        </w:rPr>
      </w:pPr>
      <w:r w:rsidRPr="004F493C">
        <w:rPr>
          <w:rFonts w:ascii="Times New Roman" w:eastAsia="Calibri" w:hAnsi="Times New Roman" w:cs="Times New Roman"/>
          <w:sz w:val="24"/>
          <w:szCs w:val="24"/>
        </w:rPr>
        <w:t>(8)</w:t>
      </w:r>
      <w:r w:rsidR="00C313FB" w:rsidRPr="004F493C">
        <w:rPr>
          <w:rFonts w:ascii="Times New Roman" w:eastAsia="Calibri" w:hAnsi="Times New Roman" w:cs="Times New Roman"/>
          <w:sz w:val="24"/>
          <w:szCs w:val="24"/>
        </w:rPr>
        <w:t xml:space="preserve"> Fondul administrează Fondul de rezoluție pentru asigurători, ale cărui surse financiare, funcții și atribuții sunt stabilite prin Legea nr. 246/2015; în acest sens, Fondul </w:t>
      </w:r>
      <w:r w:rsidR="00C313FB" w:rsidRPr="004F493C">
        <w:rPr>
          <w:rFonts w:ascii="Times New Roman" w:eastAsia="Calibri" w:hAnsi="Times New Roman" w:cs="Times New Roman"/>
          <w:sz w:val="24"/>
          <w:szCs w:val="24"/>
        </w:rPr>
        <w:lastRenderedPageBreak/>
        <w:t>constituie, în cadrul structurii sale organizatorice, o direcție cu funcții specifice în vederea punerii în aplicare a atribuțiilor stabilite prin prezenta lege și prin Legea nr. 246/2015.</w:t>
      </w:r>
    </w:p>
    <w:p w:rsidR="00C74D38" w:rsidRPr="004F493C" w:rsidRDefault="0018355A" w:rsidP="00C33C16">
      <w:pPr>
        <w:shd w:val="clear" w:color="auto" w:fill="FFFFFF"/>
        <w:spacing w:after="60"/>
        <w:ind w:firstLine="567"/>
        <w:jc w:val="both"/>
        <w:rPr>
          <w:rFonts w:ascii="Times New Roman" w:eastAsia="Calibri" w:hAnsi="Times New Roman" w:cs="Times New Roman"/>
          <w:sz w:val="24"/>
          <w:szCs w:val="24"/>
        </w:rPr>
      </w:pPr>
      <w:r w:rsidRPr="004F493C">
        <w:rPr>
          <w:rFonts w:ascii="Times New Roman" w:hAnsi="Times New Roman" w:cs="Times New Roman"/>
          <w:sz w:val="24"/>
          <w:szCs w:val="24"/>
          <w:lang w:eastAsia="ro-RO"/>
        </w:rPr>
        <w:t>(9)</w:t>
      </w:r>
      <w:r w:rsidR="00C313FB" w:rsidRPr="004F493C">
        <w:rPr>
          <w:rFonts w:ascii="Times New Roman" w:hAnsi="Times New Roman" w:cs="Times New Roman"/>
          <w:sz w:val="24"/>
          <w:szCs w:val="24"/>
          <w:lang w:eastAsia="ro-RO"/>
        </w:rPr>
        <w:t xml:space="preserve"> Dacă asigurătorul a fost supus Legii nr. 246/2015, iar administrator temporar sau administrator de rezoluție </w:t>
      </w:r>
      <w:r w:rsidRPr="004F493C">
        <w:rPr>
          <w:rFonts w:ascii="Times New Roman" w:hAnsi="Times New Roman" w:cs="Times New Roman"/>
          <w:sz w:val="24"/>
          <w:szCs w:val="24"/>
          <w:lang w:eastAsia="ro-RO"/>
        </w:rPr>
        <w:t xml:space="preserve">este </w:t>
      </w:r>
      <w:r w:rsidR="00C313FB" w:rsidRPr="004F493C">
        <w:rPr>
          <w:rFonts w:ascii="Times New Roman" w:hAnsi="Times New Roman" w:cs="Times New Roman"/>
          <w:sz w:val="24"/>
          <w:szCs w:val="24"/>
          <w:lang w:eastAsia="ro-RO"/>
        </w:rPr>
        <w:t xml:space="preserve">Fondul, acesta </w:t>
      </w:r>
      <w:r w:rsidRPr="004F493C">
        <w:rPr>
          <w:rFonts w:ascii="Times New Roman" w:hAnsi="Times New Roman" w:cs="Times New Roman"/>
          <w:sz w:val="24"/>
          <w:szCs w:val="24"/>
          <w:lang w:eastAsia="ro-RO"/>
        </w:rPr>
        <w:t xml:space="preserve">îndeplinește în continuare </w:t>
      </w:r>
      <w:r w:rsidR="00C313FB" w:rsidRPr="004F493C">
        <w:rPr>
          <w:rFonts w:ascii="Times New Roman" w:hAnsi="Times New Roman" w:cs="Times New Roman"/>
          <w:sz w:val="24"/>
          <w:szCs w:val="24"/>
          <w:lang w:eastAsia="ro-RO"/>
        </w:rPr>
        <w:t>atribuțiile administratorului interimar.</w:t>
      </w:r>
      <w:r w:rsidR="00C74D38" w:rsidRPr="004F493C">
        <w:rPr>
          <w:rFonts w:ascii="Times New Roman" w:hAnsi="Times New Roman" w:cs="Times New Roman"/>
          <w:sz w:val="24"/>
          <w:szCs w:val="24"/>
          <w:lang w:eastAsia="ro-RO"/>
        </w:rPr>
        <w:t>”</w:t>
      </w:r>
    </w:p>
    <w:p w:rsidR="00054320" w:rsidRPr="004F493C" w:rsidRDefault="00054320" w:rsidP="00C33C16">
      <w:pPr>
        <w:spacing w:after="60"/>
        <w:ind w:firstLine="567"/>
        <w:jc w:val="both"/>
        <w:rPr>
          <w:rFonts w:ascii="Times New Roman" w:hAnsi="Times New Roman" w:cs="Times New Roman"/>
          <w:sz w:val="24"/>
          <w:szCs w:val="24"/>
        </w:rPr>
      </w:pPr>
    </w:p>
    <w:p w:rsidR="00EA0F72" w:rsidRPr="004F493C" w:rsidRDefault="00C313FB"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7</w:t>
      </w:r>
      <w:r w:rsidR="00AE7348" w:rsidRPr="004F493C">
        <w:rPr>
          <w:rFonts w:ascii="Times New Roman" w:hAnsi="Times New Roman" w:cs="Times New Roman"/>
          <w:b/>
          <w:sz w:val="24"/>
          <w:szCs w:val="24"/>
        </w:rPr>
        <w:t>. La articolul 4 alineatul (1)</w:t>
      </w:r>
      <w:r w:rsidR="00054320" w:rsidRPr="004F493C">
        <w:rPr>
          <w:rFonts w:ascii="Times New Roman" w:hAnsi="Times New Roman" w:cs="Times New Roman"/>
          <w:b/>
          <w:sz w:val="24"/>
          <w:szCs w:val="24"/>
        </w:rPr>
        <w:t>,</w:t>
      </w:r>
      <w:r w:rsidR="00AE7348" w:rsidRPr="004F493C">
        <w:rPr>
          <w:rFonts w:ascii="Times New Roman" w:hAnsi="Times New Roman" w:cs="Times New Roman"/>
          <w:b/>
          <w:sz w:val="24"/>
          <w:szCs w:val="24"/>
        </w:rPr>
        <w:t xml:space="preserve"> </w:t>
      </w:r>
      <w:r w:rsidR="00EA0F72" w:rsidRPr="004F493C">
        <w:rPr>
          <w:rFonts w:ascii="Times New Roman" w:hAnsi="Times New Roman" w:cs="Times New Roman"/>
          <w:b/>
          <w:sz w:val="24"/>
          <w:szCs w:val="24"/>
        </w:rPr>
        <w:t>liter</w:t>
      </w:r>
      <w:r w:rsidR="00054320" w:rsidRPr="004F493C">
        <w:rPr>
          <w:rFonts w:ascii="Times New Roman" w:hAnsi="Times New Roman" w:cs="Times New Roman"/>
          <w:b/>
          <w:sz w:val="24"/>
          <w:szCs w:val="24"/>
        </w:rPr>
        <w:t>ele</w:t>
      </w:r>
      <w:r w:rsidR="00EA0F72" w:rsidRPr="004F493C">
        <w:rPr>
          <w:rFonts w:ascii="Times New Roman" w:hAnsi="Times New Roman" w:cs="Times New Roman"/>
          <w:b/>
          <w:sz w:val="24"/>
          <w:szCs w:val="24"/>
        </w:rPr>
        <w:t xml:space="preserve"> a)</w:t>
      </w:r>
      <w:r w:rsidR="007D18D7" w:rsidRPr="004F493C">
        <w:rPr>
          <w:rFonts w:ascii="Times New Roman" w:hAnsi="Times New Roman" w:cs="Times New Roman"/>
          <w:b/>
          <w:sz w:val="24"/>
          <w:szCs w:val="24"/>
        </w:rPr>
        <w:t>, b)</w:t>
      </w:r>
      <w:r w:rsidR="006831B7">
        <w:rPr>
          <w:rFonts w:ascii="Times New Roman" w:hAnsi="Times New Roman" w:cs="Times New Roman"/>
          <w:b/>
          <w:sz w:val="24"/>
          <w:szCs w:val="24"/>
        </w:rPr>
        <w:t>, d</w:t>
      </w:r>
      <w:r w:rsidR="00EA0F72" w:rsidRPr="004F493C">
        <w:rPr>
          <w:rFonts w:ascii="Times New Roman" w:hAnsi="Times New Roman" w:cs="Times New Roman"/>
          <w:b/>
          <w:sz w:val="24"/>
          <w:szCs w:val="24"/>
        </w:rPr>
        <w:t xml:space="preserve"> </w:t>
      </w:r>
      <w:r w:rsidR="007D18D7" w:rsidRPr="004F493C">
        <w:rPr>
          <w:rFonts w:ascii="Times New Roman" w:hAnsi="Times New Roman" w:cs="Times New Roman"/>
          <w:b/>
          <w:sz w:val="24"/>
          <w:szCs w:val="24"/>
        </w:rPr>
        <w:t xml:space="preserve">și e) </w:t>
      </w:r>
      <w:r w:rsidR="00EA0F72" w:rsidRPr="004F493C">
        <w:rPr>
          <w:rFonts w:ascii="Times New Roman" w:hAnsi="Times New Roman" w:cs="Times New Roman"/>
          <w:b/>
          <w:sz w:val="24"/>
          <w:szCs w:val="24"/>
        </w:rPr>
        <w:t>se modifică și v</w:t>
      </w:r>
      <w:r w:rsidR="00054320" w:rsidRPr="004F493C">
        <w:rPr>
          <w:rFonts w:ascii="Times New Roman" w:hAnsi="Times New Roman" w:cs="Times New Roman"/>
          <w:b/>
          <w:sz w:val="24"/>
          <w:szCs w:val="24"/>
        </w:rPr>
        <w:t>or</w:t>
      </w:r>
      <w:r w:rsidR="00EA0F72" w:rsidRPr="004F493C">
        <w:rPr>
          <w:rFonts w:ascii="Times New Roman" w:hAnsi="Times New Roman" w:cs="Times New Roman"/>
          <w:b/>
          <w:sz w:val="24"/>
          <w:szCs w:val="24"/>
        </w:rPr>
        <w:t xml:space="preserve"> avea următorul cuprins:</w:t>
      </w:r>
    </w:p>
    <w:p w:rsidR="00C313FB" w:rsidRPr="004F493C" w:rsidRDefault="00EA0F72"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rPr>
        <w:t>„a)</w:t>
      </w:r>
      <w:r w:rsidRPr="004F493C">
        <w:rPr>
          <w:rFonts w:ascii="Times New Roman" w:eastAsia="Times New Roman" w:hAnsi="Times New Roman" w:cs="Times New Roman"/>
          <w:sz w:val="24"/>
          <w:szCs w:val="24"/>
          <w:lang w:eastAsia="ro-RO"/>
        </w:rPr>
        <w:t xml:space="preserve"> </w:t>
      </w:r>
      <w:r w:rsidRPr="004F493C">
        <w:rPr>
          <w:rFonts w:ascii="Times New Roman" w:eastAsia="Times New Roman" w:hAnsi="Times New Roman" w:cs="Times New Roman"/>
          <w:i/>
          <w:sz w:val="24"/>
          <w:szCs w:val="24"/>
          <w:lang w:eastAsia="ro-RO"/>
        </w:rPr>
        <w:t>creanţa de asigurări</w:t>
      </w:r>
      <w:r w:rsidRPr="004F493C">
        <w:rPr>
          <w:rFonts w:ascii="Times New Roman" w:eastAsia="Times New Roman" w:hAnsi="Times New Roman" w:cs="Times New Roman"/>
          <w:sz w:val="24"/>
          <w:szCs w:val="24"/>
          <w:lang w:eastAsia="ro-RO"/>
        </w:rPr>
        <w:t xml:space="preserve"> - </w:t>
      </w:r>
      <w:r w:rsidR="00C313FB" w:rsidRPr="004F493C">
        <w:rPr>
          <w:rFonts w:ascii="Times New Roman" w:hAnsi="Times New Roman" w:cs="Times New Roman"/>
          <w:sz w:val="24"/>
          <w:szCs w:val="24"/>
          <w:lang w:eastAsia="ro-RO"/>
        </w:rPr>
        <w:t>creanţele creditorilor de asigurări, indiferent de momentul nașterii acestora raportat la data deschiderii procedurii de faliment, care rezultă dintr-un contract de asigurare, inclusiv sumele rezervate pentru aceşti creditori atunci când unele elemente ale datoriei nu sunt cunoscute încă; se consideră creanţe de asigurări sumele achitate creditorilor de asigurări din disponibilităţile Fondului, reprezentând despăgubiri/indemnizaţii şi primele datorate de către asigurătorul debitor pentru perioada în care riscul nu a fost acoperit de acesta, ca urmare a încetării contractelor de asigurare;</w:t>
      </w:r>
    </w:p>
    <w:p w:rsidR="00EA0F72" w:rsidRPr="004F493C" w:rsidRDefault="00054320"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b)</w:t>
      </w:r>
      <w:r w:rsidRPr="004F493C">
        <w:rPr>
          <w:rFonts w:ascii="Times New Roman" w:hAnsi="Times New Roman" w:cs="Times New Roman"/>
          <w:sz w:val="24"/>
          <w:szCs w:val="24"/>
        </w:rPr>
        <w:t xml:space="preserve"> </w:t>
      </w:r>
      <w:r w:rsidRPr="004F493C">
        <w:rPr>
          <w:rFonts w:ascii="Times New Roman" w:eastAsia="Times New Roman" w:hAnsi="Times New Roman" w:cs="Times New Roman"/>
          <w:i/>
          <w:sz w:val="24"/>
          <w:szCs w:val="24"/>
          <w:lang w:eastAsia="ro-RO"/>
        </w:rPr>
        <w:t>creditorii de asigurări</w:t>
      </w:r>
      <w:r w:rsidRPr="004F493C">
        <w:rPr>
          <w:rFonts w:ascii="Times New Roman" w:eastAsia="Times New Roman" w:hAnsi="Times New Roman" w:cs="Times New Roman"/>
          <w:sz w:val="24"/>
          <w:szCs w:val="24"/>
          <w:lang w:eastAsia="ro-RO"/>
        </w:rPr>
        <w:t>, deținători ai uneia sau mai multor creanțe de asigurare sunt, după caz:</w:t>
      </w:r>
    </w:p>
    <w:p w:rsidR="00C313FB" w:rsidRPr="004F493C" w:rsidRDefault="00054320"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(i) persoana asigurată - persoana fizică sau juridică aflată în raporturi juridice cu asigurătorul debitor prin încheierea contractului de asigurare;</w:t>
      </w:r>
    </w:p>
    <w:p w:rsidR="00C313FB" w:rsidRPr="004F493C" w:rsidRDefault="00C313FB"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(ii) beneficiarul asigurării – persoana definită la art. 1 alin. (2) pct. 7 din Legea nr. 237/2015 privind autorizarea și supravegherea activității de asigurare și reasigurare, cu modificările și completările ulterioare, denumită în continuare Legea nr. 237/2015;</w:t>
      </w:r>
    </w:p>
    <w:p w:rsidR="00C313FB" w:rsidRPr="004F493C" w:rsidRDefault="00C313FB"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lang w:eastAsia="ro-RO"/>
        </w:rPr>
        <w:t>(iii) terța persoană păgubită - persoana îndreptăţită să primească despăgubiri pentru prejudiciul suferit ca urmare a producerii unui risc acoperit printr-un contract de asigurare de răspundere civilă</w:t>
      </w:r>
      <w:r w:rsidR="004829CD" w:rsidRPr="004F493C">
        <w:rPr>
          <w:rFonts w:ascii="Times New Roman" w:hAnsi="Times New Roman" w:cs="Times New Roman"/>
          <w:sz w:val="24"/>
          <w:szCs w:val="24"/>
          <w:lang w:eastAsia="ro-RO"/>
        </w:rPr>
        <w:t xml:space="preserve">, </w:t>
      </w:r>
      <w:r w:rsidR="00CD1C5B" w:rsidRPr="004F493C">
        <w:rPr>
          <w:rFonts w:ascii="Times New Roman" w:hAnsi="Times New Roman" w:cs="Times New Roman"/>
          <w:sz w:val="24"/>
          <w:szCs w:val="24"/>
          <w:lang w:eastAsia="ro-RO"/>
        </w:rPr>
        <w:t>inclusiv asigurătorul îndreptățit în baza legii</w:t>
      </w:r>
      <w:r w:rsidR="000C52C3" w:rsidRPr="004F493C">
        <w:rPr>
          <w:rFonts w:ascii="Times New Roman" w:hAnsi="Times New Roman" w:cs="Times New Roman"/>
          <w:sz w:val="24"/>
          <w:szCs w:val="24"/>
          <w:lang w:eastAsia="ro-RO"/>
        </w:rPr>
        <w:t xml:space="preserve"> </w:t>
      </w:r>
      <w:r w:rsidR="00CD1C5B" w:rsidRPr="004F493C">
        <w:rPr>
          <w:rFonts w:ascii="Times New Roman" w:hAnsi="Times New Roman" w:cs="Times New Roman"/>
          <w:sz w:val="24"/>
          <w:szCs w:val="24"/>
          <w:lang w:eastAsia="ro-RO"/>
        </w:rPr>
        <w:t>să recupereze de la asigurătorul în faliment sume plătite acestei</w:t>
      </w:r>
      <w:r w:rsidR="000C52C3" w:rsidRPr="004F493C">
        <w:rPr>
          <w:rFonts w:ascii="Times New Roman" w:hAnsi="Times New Roman" w:cs="Times New Roman"/>
          <w:sz w:val="24"/>
          <w:szCs w:val="24"/>
          <w:lang w:eastAsia="ro-RO"/>
        </w:rPr>
        <w:t xml:space="preserve"> persoane prin subrogare, regres sau acțiune directă</w:t>
      </w:r>
      <w:r w:rsidRPr="004F493C">
        <w:rPr>
          <w:rFonts w:ascii="Times New Roman" w:hAnsi="Times New Roman" w:cs="Times New Roman"/>
          <w:sz w:val="24"/>
          <w:szCs w:val="24"/>
          <w:lang w:eastAsia="ro-RO"/>
        </w:rPr>
        <w:t>;</w:t>
      </w:r>
    </w:p>
    <w:p w:rsidR="007D18D7" w:rsidRDefault="007D18D7"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w:t>
      </w:r>
    </w:p>
    <w:p w:rsidR="006831B7" w:rsidRPr="00E20FF9" w:rsidRDefault="006831B7" w:rsidP="00C33C16">
      <w:pPr>
        <w:spacing w:after="60"/>
        <w:ind w:firstLine="567"/>
        <w:jc w:val="both"/>
        <w:rPr>
          <w:rFonts w:ascii="Times New Roman" w:hAnsi="Times New Roman" w:cs="Times New Roman"/>
          <w:sz w:val="24"/>
          <w:szCs w:val="24"/>
        </w:rPr>
      </w:pPr>
      <w:r w:rsidRPr="00E20FF9">
        <w:rPr>
          <w:rFonts w:ascii="Times New Roman" w:hAnsi="Times New Roman" w:cs="Times New Roman"/>
          <w:sz w:val="24"/>
          <w:szCs w:val="24"/>
        </w:rPr>
        <w:t xml:space="preserve">d) </w:t>
      </w:r>
      <w:r w:rsidRPr="00E20FF9">
        <w:rPr>
          <w:rFonts w:ascii="Open Sans" w:hAnsi="Open Sans"/>
          <w:i/>
          <w:color w:val="333333"/>
          <w:sz w:val="24"/>
          <w:szCs w:val="24"/>
          <w:shd w:val="clear" w:color="auto" w:fill="FFFFFF"/>
        </w:rPr>
        <w:t>despăgubire/indemnizaţie</w:t>
      </w:r>
      <w:r w:rsidRPr="00E20FF9">
        <w:rPr>
          <w:rFonts w:ascii="Open Sans" w:hAnsi="Open Sans"/>
          <w:color w:val="333333"/>
          <w:sz w:val="24"/>
          <w:szCs w:val="24"/>
          <w:shd w:val="clear" w:color="auto" w:fill="FFFFFF"/>
        </w:rPr>
        <w:t xml:space="preserve"> - suma pe care Fondul o plăteşte fiecărui creditor de asigurare al asigurătorului în insolvență, în limita plafonului de garantare şi în condiţiile prevăzute de prezenta lege;</w:t>
      </w:r>
    </w:p>
    <w:p w:rsidR="007D18D7" w:rsidRPr="004F493C" w:rsidRDefault="007D18D7"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lang w:eastAsia="ro-RO"/>
        </w:rPr>
        <w:t xml:space="preserve">e) </w:t>
      </w:r>
      <w:r w:rsidRPr="004F493C">
        <w:rPr>
          <w:rFonts w:ascii="Times New Roman" w:hAnsi="Times New Roman" w:cs="Times New Roman"/>
          <w:i/>
          <w:sz w:val="24"/>
          <w:szCs w:val="24"/>
          <w:lang w:eastAsia="ro-RO"/>
        </w:rPr>
        <w:t>plafon de garantare</w:t>
      </w:r>
      <w:r w:rsidRPr="004F493C">
        <w:rPr>
          <w:rFonts w:ascii="Times New Roman" w:hAnsi="Times New Roman" w:cs="Times New Roman"/>
          <w:sz w:val="24"/>
          <w:szCs w:val="24"/>
          <w:lang w:eastAsia="ro-RO"/>
        </w:rPr>
        <w:t xml:space="preserve"> - nivelul maxim al garantării </w:t>
      </w:r>
      <w:r w:rsidR="0017545F" w:rsidRPr="004F493C">
        <w:rPr>
          <w:rFonts w:ascii="Times New Roman" w:hAnsi="Times New Roman" w:cs="Times New Roman"/>
          <w:sz w:val="24"/>
          <w:szCs w:val="24"/>
          <w:lang w:eastAsia="ro-RO"/>
        </w:rPr>
        <w:t>pentru o creanță de asigurare datorată în temeiul unui</w:t>
      </w:r>
      <w:r w:rsidRPr="004F493C">
        <w:rPr>
          <w:rFonts w:ascii="Times New Roman" w:hAnsi="Times New Roman" w:cs="Times New Roman"/>
          <w:sz w:val="24"/>
          <w:szCs w:val="24"/>
          <w:lang w:eastAsia="ro-RO"/>
        </w:rPr>
        <w:t xml:space="preserve"> contract de asigurare  încheiat de asigurătorul aflat în </w:t>
      </w:r>
      <w:r w:rsidR="008C349F">
        <w:rPr>
          <w:rFonts w:ascii="Times New Roman" w:hAnsi="Times New Roman" w:cs="Times New Roman"/>
          <w:sz w:val="24"/>
          <w:szCs w:val="24"/>
          <w:lang w:eastAsia="ro-RO"/>
        </w:rPr>
        <w:t>insolvență</w:t>
      </w:r>
      <w:r w:rsidRPr="004F493C">
        <w:rPr>
          <w:rFonts w:ascii="Times New Roman" w:hAnsi="Times New Roman" w:cs="Times New Roman"/>
          <w:sz w:val="24"/>
          <w:szCs w:val="24"/>
          <w:lang w:eastAsia="ro-RO"/>
        </w:rPr>
        <w:t>.”</w:t>
      </w:r>
    </w:p>
    <w:p w:rsidR="00897593" w:rsidRPr="004F493C" w:rsidRDefault="00897593" w:rsidP="00C33C16">
      <w:pPr>
        <w:spacing w:after="60"/>
        <w:ind w:firstLine="567"/>
        <w:jc w:val="both"/>
        <w:rPr>
          <w:rFonts w:ascii="Times New Roman" w:eastAsia="Times New Roman" w:hAnsi="Times New Roman" w:cs="Times New Roman"/>
          <w:sz w:val="24"/>
          <w:szCs w:val="24"/>
          <w:lang w:eastAsia="ro-RO"/>
        </w:rPr>
      </w:pPr>
    </w:p>
    <w:p w:rsidR="00734C0E" w:rsidRPr="004F493C" w:rsidRDefault="005523B9" w:rsidP="00C33C16">
      <w:pPr>
        <w:shd w:val="clear" w:color="auto" w:fill="FFFFFF"/>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8</w:t>
      </w:r>
      <w:r w:rsidR="00734C0E" w:rsidRPr="004F493C">
        <w:rPr>
          <w:rFonts w:ascii="Times New Roman" w:eastAsia="Times New Roman" w:hAnsi="Times New Roman" w:cs="Times New Roman"/>
          <w:b/>
          <w:sz w:val="24"/>
          <w:szCs w:val="24"/>
          <w:lang w:eastAsia="ro-RO"/>
        </w:rPr>
        <w:t>. La articolul 4, alineatele (2) și (3) se modifică și vor avea următorul cuprins:</w:t>
      </w:r>
    </w:p>
    <w:p w:rsidR="002A4677" w:rsidRPr="004F493C" w:rsidRDefault="00734C0E"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„(2)</w:t>
      </w:r>
      <w:r w:rsidR="007D18D7" w:rsidRPr="004F493C">
        <w:rPr>
          <w:rFonts w:ascii="Times New Roman" w:hAnsi="Times New Roman" w:cs="Times New Roman"/>
          <w:sz w:val="24"/>
          <w:szCs w:val="24"/>
          <w:lang w:eastAsia="ro-RO"/>
        </w:rPr>
        <w:t xml:space="preserve"> </w:t>
      </w:r>
      <w:r w:rsidR="00C313FB" w:rsidRPr="004F493C">
        <w:rPr>
          <w:rFonts w:ascii="Times New Roman" w:hAnsi="Times New Roman" w:cs="Times New Roman"/>
          <w:sz w:val="24"/>
          <w:szCs w:val="24"/>
          <w:lang w:eastAsia="ro-RO"/>
        </w:rPr>
        <w:t>Termenii şi expresiile utilizați/utilizate în cuprinsul prezentei legi şi care nu au fost definiți/definite la alin. (1) au semnificaţia prevăzută la art. 5 din Legea nr. 85/2014, art. 2 din Legea nr. 246/2015, art. 1 alin. (2) din Legea nr. 237/2015 și la art. 2 din Legea nr. 132/2017 privind asigurarea obligatorie de răspundere civilă auto pentru prejudicii produse terților prin accidente de vehicule și tramvaie, denumită în continuare Legea nr. 132/2017.</w:t>
      </w:r>
      <w:r w:rsidR="00C313FB" w:rsidRPr="004F493C">
        <w:rPr>
          <w:rFonts w:ascii="Times New Roman" w:eastAsia="Times New Roman" w:hAnsi="Times New Roman" w:cs="Times New Roman"/>
          <w:sz w:val="24"/>
          <w:szCs w:val="24"/>
          <w:lang w:eastAsia="ro-RO"/>
        </w:rPr>
        <w:t xml:space="preserve"> </w:t>
      </w:r>
    </w:p>
    <w:p w:rsidR="00734C0E" w:rsidRPr="004F493C" w:rsidRDefault="00734C0E"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lastRenderedPageBreak/>
        <w:t xml:space="preserve">(3) </w:t>
      </w:r>
      <w:r w:rsidR="00A32DE1" w:rsidRPr="004F493C">
        <w:rPr>
          <w:rFonts w:ascii="Times New Roman" w:hAnsi="Times New Roman" w:cs="Times New Roman"/>
          <w:sz w:val="24"/>
          <w:szCs w:val="24"/>
          <w:lang w:eastAsia="ro-RO"/>
        </w:rPr>
        <w:t xml:space="preserve">Sunt exceptaţi din categoria creditorilor de asigurări persoanele din conducerea asigurătorului aflat în </w:t>
      </w:r>
      <w:r w:rsidR="008C349F">
        <w:rPr>
          <w:rFonts w:ascii="Times New Roman" w:hAnsi="Times New Roman" w:cs="Times New Roman"/>
          <w:sz w:val="24"/>
          <w:szCs w:val="24"/>
          <w:lang w:eastAsia="ro-RO"/>
        </w:rPr>
        <w:t>insolvență</w:t>
      </w:r>
      <w:r w:rsidR="00A32DE1" w:rsidRPr="004F493C">
        <w:rPr>
          <w:rFonts w:ascii="Times New Roman" w:hAnsi="Times New Roman" w:cs="Times New Roman"/>
          <w:sz w:val="24"/>
          <w:szCs w:val="24"/>
          <w:lang w:eastAsia="ro-RO"/>
        </w:rPr>
        <w:t>, astfel cum sunt definite la art. 1 alin. (2) pct. 33 din Legea nr. 237/2015.”</w:t>
      </w:r>
    </w:p>
    <w:p w:rsidR="00734C0E" w:rsidRPr="004F493C" w:rsidRDefault="00734C0E" w:rsidP="00C33C16">
      <w:pPr>
        <w:shd w:val="clear" w:color="auto" w:fill="FFFFFF"/>
        <w:spacing w:after="60"/>
        <w:ind w:firstLine="567"/>
        <w:jc w:val="both"/>
        <w:rPr>
          <w:rFonts w:ascii="Times New Roman" w:eastAsia="Times New Roman" w:hAnsi="Times New Roman" w:cs="Times New Roman"/>
          <w:sz w:val="24"/>
          <w:szCs w:val="24"/>
          <w:lang w:eastAsia="ro-RO"/>
        </w:rPr>
      </w:pPr>
    </w:p>
    <w:p w:rsidR="00734C0E" w:rsidRPr="004F493C" w:rsidRDefault="005523B9" w:rsidP="00C33C16">
      <w:pPr>
        <w:shd w:val="clear" w:color="auto" w:fill="FFFFFF"/>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9</w:t>
      </w:r>
      <w:r w:rsidR="00734C0E" w:rsidRPr="004F493C">
        <w:rPr>
          <w:rFonts w:ascii="Times New Roman" w:eastAsia="Times New Roman" w:hAnsi="Times New Roman" w:cs="Times New Roman"/>
          <w:b/>
          <w:sz w:val="24"/>
          <w:szCs w:val="24"/>
          <w:lang w:eastAsia="ro-RO"/>
        </w:rPr>
        <w:t>. La articolul 5 alineatul (1), după litera d) se introduc</w:t>
      </w:r>
      <w:r w:rsidR="00011A23" w:rsidRPr="004F493C">
        <w:rPr>
          <w:rFonts w:ascii="Times New Roman" w:eastAsia="Times New Roman" w:hAnsi="Times New Roman" w:cs="Times New Roman"/>
          <w:b/>
          <w:sz w:val="24"/>
          <w:szCs w:val="24"/>
          <w:lang w:eastAsia="ro-RO"/>
        </w:rPr>
        <w:t>e o nouă literă</w:t>
      </w:r>
      <w:r w:rsidR="00734C0E" w:rsidRPr="004F493C">
        <w:rPr>
          <w:rFonts w:ascii="Times New Roman" w:eastAsia="Times New Roman" w:hAnsi="Times New Roman" w:cs="Times New Roman"/>
          <w:b/>
          <w:sz w:val="24"/>
          <w:szCs w:val="24"/>
          <w:lang w:eastAsia="ro-RO"/>
        </w:rPr>
        <w:t>, lit. d</w:t>
      </w:r>
      <w:r w:rsidR="00734C0E" w:rsidRPr="004F493C">
        <w:rPr>
          <w:rFonts w:ascii="Times New Roman" w:eastAsia="Times New Roman" w:hAnsi="Times New Roman" w:cs="Times New Roman"/>
          <w:b/>
          <w:sz w:val="24"/>
          <w:szCs w:val="24"/>
          <w:vertAlign w:val="superscript"/>
          <w:lang w:eastAsia="ro-RO"/>
        </w:rPr>
        <w:t>1</w:t>
      </w:r>
      <w:r w:rsidR="00734C0E" w:rsidRPr="004F493C">
        <w:rPr>
          <w:rFonts w:ascii="Times New Roman" w:eastAsia="Times New Roman" w:hAnsi="Times New Roman" w:cs="Times New Roman"/>
          <w:b/>
          <w:sz w:val="24"/>
          <w:szCs w:val="24"/>
          <w:lang w:eastAsia="ro-RO"/>
        </w:rPr>
        <w:t>)</w:t>
      </w:r>
      <w:r w:rsidR="00A32DE1" w:rsidRPr="004F493C">
        <w:rPr>
          <w:rFonts w:ascii="Times New Roman" w:eastAsia="Times New Roman" w:hAnsi="Times New Roman" w:cs="Times New Roman"/>
          <w:b/>
          <w:sz w:val="24"/>
          <w:szCs w:val="24"/>
          <w:lang w:eastAsia="ro-RO"/>
        </w:rPr>
        <w:t xml:space="preserve"> </w:t>
      </w:r>
      <w:r w:rsidR="00734C0E" w:rsidRPr="004F493C">
        <w:rPr>
          <w:rFonts w:ascii="Times New Roman" w:eastAsia="Times New Roman" w:hAnsi="Times New Roman" w:cs="Times New Roman"/>
          <w:b/>
          <w:sz w:val="24"/>
          <w:szCs w:val="24"/>
          <w:lang w:eastAsia="ro-RO"/>
        </w:rPr>
        <w:t>cu următorul cuprins:</w:t>
      </w:r>
    </w:p>
    <w:p w:rsidR="00734C0E" w:rsidRPr="004F493C" w:rsidRDefault="00734C0E" w:rsidP="00C33C16">
      <w:pPr>
        <w:shd w:val="clear" w:color="auto" w:fill="FFFFFF"/>
        <w:tabs>
          <w:tab w:val="left" w:pos="0"/>
        </w:tabs>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„d</w:t>
      </w:r>
      <w:r w:rsidRPr="004F493C">
        <w:rPr>
          <w:rFonts w:ascii="Times New Roman" w:eastAsia="Times New Roman" w:hAnsi="Times New Roman" w:cs="Times New Roman"/>
          <w:sz w:val="24"/>
          <w:szCs w:val="24"/>
          <w:vertAlign w:val="superscript"/>
          <w:lang w:eastAsia="ro-RO"/>
        </w:rPr>
        <w:t>1</w:t>
      </w:r>
      <w:r w:rsidRPr="004F493C">
        <w:rPr>
          <w:rFonts w:ascii="Times New Roman" w:eastAsia="Times New Roman" w:hAnsi="Times New Roman" w:cs="Times New Roman"/>
          <w:sz w:val="24"/>
          <w:szCs w:val="24"/>
          <w:lang w:eastAsia="ro-RO"/>
        </w:rPr>
        <w:t xml:space="preserve">) </w:t>
      </w:r>
      <w:r w:rsidR="00A32DE1" w:rsidRPr="004F493C">
        <w:rPr>
          <w:rFonts w:ascii="Times New Roman" w:eastAsia="Times New Roman" w:hAnsi="Times New Roman" w:cs="Times New Roman"/>
          <w:sz w:val="24"/>
          <w:szCs w:val="24"/>
          <w:lang w:eastAsia="ro-RO"/>
        </w:rPr>
        <w:t>sume provenite din dobânzile legale aferente împrumuturilor acordate Fondului de rezoluție pentru asigurători, administrat de Fond;”</w:t>
      </w:r>
    </w:p>
    <w:p w:rsidR="00734C0E" w:rsidRPr="004F493C" w:rsidRDefault="00734C0E" w:rsidP="00C33C16">
      <w:pPr>
        <w:shd w:val="clear" w:color="auto" w:fill="FFFFFF"/>
        <w:tabs>
          <w:tab w:val="left" w:pos="0"/>
        </w:tabs>
        <w:spacing w:after="60"/>
        <w:ind w:firstLine="567"/>
        <w:jc w:val="both"/>
        <w:rPr>
          <w:rFonts w:ascii="Times New Roman" w:eastAsia="Times New Roman" w:hAnsi="Times New Roman" w:cs="Times New Roman"/>
          <w:sz w:val="24"/>
          <w:szCs w:val="24"/>
          <w:lang w:eastAsia="ro-RO"/>
        </w:rPr>
      </w:pPr>
    </w:p>
    <w:p w:rsidR="002921D7" w:rsidRPr="004F493C" w:rsidRDefault="00A32DE1" w:rsidP="00C33C16">
      <w:pPr>
        <w:shd w:val="clear" w:color="auto" w:fill="FFFFFF"/>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1</w:t>
      </w:r>
      <w:r w:rsidR="005523B9" w:rsidRPr="004F493C">
        <w:rPr>
          <w:rFonts w:ascii="Times New Roman" w:eastAsia="Times New Roman" w:hAnsi="Times New Roman" w:cs="Times New Roman"/>
          <w:b/>
          <w:sz w:val="24"/>
          <w:szCs w:val="24"/>
          <w:lang w:eastAsia="ro-RO"/>
        </w:rPr>
        <w:t>0</w:t>
      </w:r>
      <w:r w:rsidR="002921D7" w:rsidRPr="004F493C">
        <w:rPr>
          <w:rFonts w:ascii="Times New Roman" w:eastAsia="Times New Roman" w:hAnsi="Times New Roman" w:cs="Times New Roman"/>
          <w:b/>
          <w:sz w:val="24"/>
          <w:szCs w:val="24"/>
          <w:lang w:eastAsia="ro-RO"/>
        </w:rPr>
        <w:t>. La articolul 5 alineatul (1), după litera f) se introduc</w:t>
      </w:r>
      <w:r w:rsidR="00A15C02" w:rsidRPr="004F493C">
        <w:rPr>
          <w:rFonts w:ascii="Times New Roman" w:eastAsia="Times New Roman" w:hAnsi="Times New Roman" w:cs="Times New Roman"/>
          <w:b/>
          <w:sz w:val="24"/>
          <w:szCs w:val="24"/>
          <w:lang w:eastAsia="ro-RO"/>
        </w:rPr>
        <w:t>e o</w:t>
      </w:r>
      <w:r w:rsidR="002921D7" w:rsidRPr="004F493C">
        <w:rPr>
          <w:rFonts w:ascii="Times New Roman" w:eastAsia="Times New Roman" w:hAnsi="Times New Roman" w:cs="Times New Roman"/>
          <w:b/>
          <w:sz w:val="24"/>
          <w:szCs w:val="24"/>
          <w:lang w:eastAsia="ro-RO"/>
        </w:rPr>
        <w:t xml:space="preserve"> </w:t>
      </w:r>
      <w:r w:rsidR="00A15C02" w:rsidRPr="004F493C">
        <w:rPr>
          <w:rFonts w:ascii="Times New Roman" w:eastAsia="Times New Roman" w:hAnsi="Times New Roman" w:cs="Times New Roman"/>
          <w:b/>
          <w:sz w:val="24"/>
          <w:szCs w:val="24"/>
          <w:lang w:eastAsia="ro-RO"/>
        </w:rPr>
        <w:t>n</w:t>
      </w:r>
      <w:r w:rsidR="002921D7" w:rsidRPr="004F493C">
        <w:rPr>
          <w:rFonts w:ascii="Times New Roman" w:eastAsia="Times New Roman" w:hAnsi="Times New Roman" w:cs="Times New Roman"/>
          <w:b/>
          <w:sz w:val="24"/>
          <w:szCs w:val="24"/>
          <w:lang w:eastAsia="ro-RO"/>
        </w:rPr>
        <w:t>ouă liter</w:t>
      </w:r>
      <w:r w:rsidR="00A15C02" w:rsidRPr="004F493C">
        <w:rPr>
          <w:rFonts w:ascii="Times New Roman" w:eastAsia="Times New Roman" w:hAnsi="Times New Roman" w:cs="Times New Roman"/>
          <w:b/>
          <w:sz w:val="24"/>
          <w:szCs w:val="24"/>
          <w:lang w:eastAsia="ro-RO"/>
        </w:rPr>
        <w:t>ă</w:t>
      </w:r>
      <w:r w:rsidR="002921D7" w:rsidRPr="004F493C">
        <w:rPr>
          <w:rFonts w:ascii="Times New Roman" w:eastAsia="Times New Roman" w:hAnsi="Times New Roman" w:cs="Times New Roman"/>
          <w:b/>
          <w:sz w:val="24"/>
          <w:szCs w:val="24"/>
          <w:lang w:eastAsia="ro-RO"/>
        </w:rPr>
        <w:t>, lit. g), cu următorul cuprins:</w:t>
      </w:r>
    </w:p>
    <w:p w:rsidR="002921D7" w:rsidRPr="004F493C" w:rsidRDefault="002921D7" w:rsidP="00C33C16">
      <w:pPr>
        <w:spacing w:after="60"/>
        <w:ind w:firstLine="567"/>
        <w:jc w:val="both"/>
        <w:rPr>
          <w:rFonts w:ascii="Times New Roman" w:hAnsi="Times New Roman" w:cs="Times New Roman"/>
          <w:sz w:val="24"/>
          <w:szCs w:val="24"/>
        </w:rPr>
      </w:pPr>
      <w:r w:rsidRPr="004F493C">
        <w:rPr>
          <w:rFonts w:ascii="Times New Roman" w:eastAsia="Times New Roman" w:hAnsi="Times New Roman" w:cs="Times New Roman"/>
          <w:sz w:val="24"/>
          <w:szCs w:val="24"/>
          <w:lang w:eastAsia="ro-RO"/>
        </w:rPr>
        <w:t>„</w:t>
      </w:r>
      <w:r w:rsidRPr="004F493C">
        <w:rPr>
          <w:rFonts w:ascii="Times New Roman" w:hAnsi="Times New Roman" w:cs="Times New Roman"/>
          <w:sz w:val="24"/>
          <w:szCs w:val="24"/>
        </w:rPr>
        <w:t>g) dobânzi sau taxe în legătură cu orice împrumuturi sau garanţii furnizate asigurătorului supus rezoluţiei</w:t>
      </w:r>
      <w:r w:rsidR="00011A23" w:rsidRPr="004F493C">
        <w:rPr>
          <w:rFonts w:ascii="Times New Roman" w:hAnsi="Times New Roman" w:cs="Times New Roman"/>
          <w:sz w:val="24"/>
          <w:szCs w:val="24"/>
        </w:rPr>
        <w:t>, conform prevederilor art. 59 lit. b) din Legea  nr. 246/2015.</w:t>
      </w:r>
      <w:r w:rsidR="00A15C02" w:rsidRPr="004F493C">
        <w:rPr>
          <w:rFonts w:ascii="Times New Roman" w:hAnsi="Times New Roman" w:cs="Times New Roman"/>
          <w:sz w:val="24"/>
          <w:szCs w:val="24"/>
        </w:rPr>
        <w:t>”</w:t>
      </w:r>
    </w:p>
    <w:p w:rsidR="00734C0E" w:rsidRPr="004F493C" w:rsidRDefault="00734C0E" w:rsidP="00C33C16">
      <w:pPr>
        <w:shd w:val="clear" w:color="auto" w:fill="FFFFFF"/>
        <w:spacing w:after="60"/>
        <w:ind w:firstLine="567"/>
        <w:jc w:val="both"/>
        <w:rPr>
          <w:rFonts w:ascii="Times New Roman" w:eastAsia="Times New Roman" w:hAnsi="Times New Roman" w:cs="Times New Roman"/>
          <w:sz w:val="24"/>
          <w:szCs w:val="24"/>
          <w:lang w:eastAsia="ro-RO"/>
        </w:rPr>
      </w:pPr>
    </w:p>
    <w:p w:rsidR="00C20D73" w:rsidRPr="004F493C" w:rsidRDefault="000A0ACE" w:rsidP="00C33C16">
      <w:pPr>
        <w:shd w:val="clear" w:color="auto" w:fill="FFFFFF"/>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1</w:t>
      </w:r>
      <w:r w:rsidR="005523B9" w:rsidRPr="004F493C">
        <w:rPr>
          <w:rFonts w:ascii="Times New Roman" w:eastAsia="Times New Roman" w:hAnsi="Times New Roman" w:cs="Times New Roman"/>
          <w:b/>
          <w:sz w:val="24"/>
          <w:szCs w:val="24"/>
          <w:lang w:eastAsia="ro-RO"/>
        </w:rPr>
        <w:t>1</w:t>
      </w:r>
      <w:r w:rsidR="00C20D73" w:rsidRPr="004F493C">
        <w:rPr>
          <w:rFonts w:ascii="Times New Roman" w:eastAsia="Times New Roman" w:hAnsi="Times New Roman" w:cs="Times New Roman"/>
          <w:b/>
          <w:sz w:val="24"/>
          <w:szCs w:val="24"/>
          <w:lang w:eastAsia="ro-RO"/>
        </w:rPr>
        <w:t>. La articolul 5, alineatul (2) se modifică și va avea următorul cuprins:</w:t>
      </w:r>
    </w:p>
    <w:p w:rsidR="00C20D73" w:rsidRPr="004F493C" w:rsidRDefault="00C20D73" w:rsidP="00C33C16">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 xml:space="preserve">„(2) </w:t>
      </w:r>
      <w:r w:rsidR="005523B9" w:rsidRPr="004F493C">
        <w:rPr>
          <w:rFonts w:ascii="Times New Roman" w:hAnsi="Times New Roman" w:cs="Times New Roman"/>
          <w:sz w:val="24"/>
          <w:szCs w:val="24"/>
          <w:lang w:eastAsia="ro-RO"/>
        </w:rPr>
        <w:t>Disponibilităţile Fondului astfel constituite pot fi plasate în instrumente purtătoare de dobândă, la instituţii de credit, în instrumente ale pieţei monetare, în titluri de stat sau titluri ale administraţiei publice locale, precum şi în alte plasamente, inclusiv în valută.</w:t>
      </w:r>
      <w:r w:rsidRPr="004F493C">
        <w:rPr>
          <w:rFonts w:ascii="Times New Roman" w:eastAsia="Times New Roman" w:hAnsi="Times New Roman" w:cs="Times New Roman"/>
          <w:sz w:val="24"/>
          <w:szCs w:val="24"/>
          <w:lang w:eastAsia="ro-RO"/>
        </w:rPr>
        <w:t>”</w:t>
      </w:r>
    </w:p>
    <w:p w:rsidR="00C20D73" w:rsidRPr="004F493C" w:rsidRDefault="00C20D73" w:rsidP="00C33C16">
      <w:pPr>
        <w:shd w:val="clear" w:color="auto" w:fill="FFFFFF"/>
        <w:spacing w:after="60"/>
        <w:ind w:firstLine="567"/>
        <w:jc w:val="both"/>
        <w:rPr>
          <w:rFonts w:ascii="Times New Roman" w:eastAsia="Times New Roman" w:hAnsi="Times New Roman" w:cs="Times New Roman"/>
          <w:sz w:val="24"/>
          <w:szCs w:val="24"/>
          <w:lang w:eastAsia="ro-RO"/>
        </w:rPr>
      </w:pPr>
    </w:p>
    <w:p w:rsidR="00C50823" w:rsidRPr="004F493C" w:rsidRDefault="005523B9" w:rsidP="00C33C16">
      <w:pPr>
        <w:shd w:val="clear" w:color="auto" w:fill="FFFFFF"/>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12</w:t>
      </w:r>
      <w:r w:rsidR="00C50823" w:rsidRPr="004F493C">
        <w:rPr>
          <w:rFonts w:ascii="Times New Roman" w:eastAsia="Times New Roman" w:hAnsi="Times New Roman" w:cs="Times New Roman"/>
          <w:b/>
          <w:sz w:val="24"/>
          <w:szCs w:val="24"/>
          <w:lang w:eastAsia="ro-RO"/>
        </w:rPr>
        <w:t>.</w:t>
      </w:r>
      <w:r w:rsidR="00C50823" w:rsidRPr="004F493C">
        <w:rPr>
          <w:rFonts w:ascii="Times New Roman" w:eastAsia="Times New Roman" w:hAnsi="Times New Roman" w:cs="Times New Roman"/>
          <w:sz w:val="24"/>
          <w:szCs w:val="24"/>
          <w:lang w:eastAsia="ro-RO"/>
        </w:rPr>
        <w:t xml:space="preserve"> </w:t>
      </w:r>
      <w:r w:rsidR="00C50823" w:rsidRPr="004F493C">
        <w:rPr>
          <w:rFonts w:ascii="Times New Roman" w:eastAsia="Times New Roman" w:hAnsi="Times New Roman" w:cs="Times New Roman"/>
          <w:b/>
          <w:sz w:val="24"/>
          <w:szCs w:val="24"/>
          <w:lang w:eastAsia="ro-RO"/>
        </w:rPr>
        <w:t>La articolul 6, alineatul (4) se modifică și va avea următorul cuprins:</w:t>
      </w:r>
    </w:p>
    <w:p w:rsidR="005639D2" w:rsidRPr="004F493C" w:rsidRDefault="00C50823"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005639D2" w:rsidRPr="004F493C">
        <w:rPr>
          <w:rFonts w:ascii="Times New Roman" w:eastAsia="Times New Roman" w:hAnsi="Times New Roman" w:cs="Times New Roman"/>
          <w:sz w:val="24"/>
          <w:szCs w:val="24"/>
          <w:lang w:eastAsia="ro-RO"/>
        </w:rPr>
        <w:t xml:space="preserve">(4) </w:t>
      </w:r>
      <w:r w:rsidR="000937CF" w:rsidRPr="004F493C">
        <w:rPr>
          <w:rFonts w:ascii="Times New Roman" w:eastAsia="Times New Roman" w:hAnsi="Times New Roman" w:cs="Times New Roman"/>
          <w:sz w:val="24"/>
          <w:szCs w:val="24"/>
          <w:lang w:eastAsia="ro-RO"/>
        </w:rPr>
        <w:t>Pentru acoperirea obligaţiilor generate de aplicarea prezentei legi, Autoritatea de Supraveghere Financiară poate majora în cursul anului cota procentuală luată în calcul la stabilirea contribuţiei, cu respectarea limitei prevăzute la alin. (2).”</w:t>
      </w:r>
    </w:p>
    <w:p w:rsidR="00400542" w:rsidRPr="004F493C" w:rsidRDefault="00400542" w:rsidP="00C33C16">
      <w:pPr>
        <w:spacing w:after="60"/>
        <w:ind w:firstLine="567"/>
        <w:jc w:val="both"/>
        <w:rPr>
          <w:rFonts w:ascii="Times New Roman" w:hAnsi="Times New Roman" w:cs="Times New Roman"/>
          <w:sz w:val="24"/>
          <w:szCs w:val="24"/>
        </w:rPr>
      </w:pPr>
    </w:p>
    <w:p w:rsidR="005644AD" w:rsidRPr="004F493C" w:rsidRDefault="0054683C"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1</w:t>
      </w:r>
      <w:r w:rsidR="005523B9" w:rsidRPr="004F493C">
        <w:rPr>
          <w:rFonts w:ascii="Times New Roman" w:hAnsi="Times New Roman" w:cs="Times New Roman"/>
          <w:b/>
          <w:sz w:val="24"/>
          <w:szCs w:val="24"/>
        </w:rPr>
        <w:t>3</w:t>
      </w:r>
      <w:r w:rsidR="005639D2" w:rsidRPr="004F493C">
        <w:rPr>
          <w:rFonts w:ascii="Times New Roman" w:hAnsi="Times New Roman" w:cs="Times New Roman"/>
          <w:b/>
          <w:sz w:val="24"/>
          <w:szCs w:val="24"/>
        </w:rPr>
        <w:t>. La articolul 7, alineatul (1) se modifică și va avea următorul cuprins:</w:t>
      </w:r>
    </w:p>
    <w:p w:rsidR="005639D2" w:rsidRPr="004F493C" w:rsidRDefault="005639D2"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rPr>
        <w:t>„</w:t>
      </w:r>
      <w:r w:rsidRPr="004F493C">
        <w:rPr>
          <w:rFonts w:ascii="Times New Roman" w:eastAsia="Times New Roman" w:hAnsi="Times New Roman" w:cs="Times New Roman"/>
          <w:sz w:val="24"/>
          <w:szCs w:val="24"/>
          <w:lang w:eastAsia="ro-RO"/>
        </w:rPr>
        <w:t xml:space="preserve">(1) </w:t>
      </w:r>
      <w:r w:rsidR="000937CF" w:rsidRPr="004F493C">
        <w:rPr>
          <w:rFonts w:ascii="Times New Roman" w:hAnsi="Times New Roman" w:cs="Times New Roman"/>
          <w:sz w:val="24"/>
          <w:szCs w:val="24"/>
          <w:lang w:eastAsia="ro-RO"/>
        </w:rPr>
        <w:t>Contribuţia datorată Fondului de către asigurători se virează lunar în contul Fondului, în moneda naţională - leu, conform reglementărilor emise de Autoritatea de Supraveghere Financiară.”</w:t>
      </w:r>
    </w:p>
    <w:p w:rsidR="00DE4ED9" w:rsidRPr="004F493C" w:rsidRDefault="00DE4ED9" w:rsidP="00C33C16">
      <w:pPr>
        <w:spacing w:after="60"/>
        <w:ind w:firstLine="567"/>
        <w:jc w:val="both"/>
        <w:rPr>
          <w:rFonts w:ascii="Times New Roman" w:hAnsi="Times New Roman" w:cs="Times New Roman"/>
          <w:sz w:val="24"/>
          <w:szCs w:val="24"/>
        </w:rPr>
      </w:pPr>
    </w:p>
    <w:p w:rsidR="005639D2" w:rsidRPr="004F493C" w:rsidRDefault="0054683C"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1</w:t>
      </w:r>
      <w:r w:rsidR="005523B9" w:rsidRPr="004F493C">
        <w:rPr>
          <w:rFonts w:ascii="Times New Roman" w:hAnsi="Times New Roman" w:cs="Times New Roman"/>
          <w:b/>
          <w:sz w:val="24"/>
          <w:szCs w:val="24"/>
        </w:rPr>
        <w:t>4</w:t>
      </w:r>
      <w:r w:rsidR="005639D2" w:rsidRPr="004F493C">
        <w:rPr>
          <w:rFonts w:ascii="Times New Roman" w:hAnsi="Times New Roman" w:cs="Times New Roman"/>
          <w:b/>
          <w:sz w:val="24"/>
          <w:szCs w:val="24"/>
        </w:rPr>
        <w:t>. La articolul 8, alineatul (1) se modifică și va avea următorul cuprins:</w:t>
      </w:r>
    </w:p>
    <w:p w:rsidR="005639D2" w:rsidRPr="004F493C" w:rsidRDefault="005639D2" w:rsidP="00C33C16">
      <w:pPr>
        <w:pStyle w:val="ListParagraph"/>
        <w:spacing w:after="60"/>
        <w:ind w:left="0" w:firstLine="567"/>
        <w:contextualSpacing w:val="0"/>
        <w:jc w:val="both"/>
        <w:rPr>
          <w:rFonts w:ascii="Times New Roman" w:hAnsi="Times New Roman" w:cs="Times New Roman"/>
          <w:sz w:val="24"/>
          <w:szCs w:val="24"/>
        </w:rPr>
      </w:pPr>
      <w:r w:rsidRPr="004F493C">
        <w:rPr>
          <w:rFonts w:ascii="Times New Roman" w:eastAsia="Times New Roman" w:hAnsi="Times New Roman" w:cs="Times New Roman"/>
          <w:sz w:val="24"/>
          <w:szCs w:val="24"/>
          <w:lang w:eastAsia="ro-RO"/>
        </w:rPr>
        <w:t>„(1)</w:t>
      </w:r>
      <w:r w:rsidR="005B67E9" w:rsidRPr="004F493C">
        <w:rPr>
          <w:rFonts w:ascii="Times New Roman" w:eastAsia="Times New Roman" w:hAnsi="Times New Roman" w:cs="Times New Roman"/>
          <w:sz w:val="24"/>
          <w:szCs w:val="24"/>
          <w:lang w:eastAsia="ro-RO"/>
        </w:rPr>
        <w:t xml:space="preserve"> </w:t>
      </w:r>
      <w:r w:rsidR="005523B9" w:rsidRPr="004F493C">
        <w:rPr>
          <w:rFonts w:ascii="Times New Roman" w:hAnsi="Times New Roman" w:cs="Times New Roman"/>
          <w:sz w:val="24"/>
          <w:szCs w:val="24"/>
          <w:lang w:eastAsia="ro-RO"/>
        </w:rPr>
        <w:t>Asigurătorii întocmesc și transmit lunar Fondului, conform reglementarilor emise de Autoritatea de Supraveghere Financiară, raportările privind modul de constituire şi de virare a contribuţiei datorate, distinct pe cele două categorii de asigurări, respectiv asigurări generale şi asigurări de viaţă.</w:t>
      </w:r>
      <w:r w:rsidR="000937CF" w:rsidRPr="004F493C">
        <w:rPr>
          <w:rFonts w:ascii="Times New Roman" w:hAnsi="Times New Roman" w:cs="Times New Roman"/>
          <w:sz w:val="24"/>
          <w:szCs w:val="24"/>
          <w:lang w:eastAsia="ro-RO"/>
        </w:rPr>
        <w:t>”</w:t>
      </w:r>
    </w:p>
    <w:p w:rsidR="005639D2" w:rsidRPr="004F493C" w:rsidRDefault="005639D2" w:rsidP="00C33C16">
      <w:pPr>
        <w:spacing w:after="60"/>
        <w:ind w:firstLine="567"/>
        <w:jc w:val="both"/>
        <w:rPr>
          <w:rFonts w:ascii="Times New Roman" w:hAnsi="Times New Roman" w:cs="Times New Roman"/>
          <w:sz w:val="24"/>
          <w:szCs w:val="24"/>
        </w:rPr>
      </w:pPr>
    </w:p>
    <w:p w:rsidR="005639D2" w:rsidRPr="004F493C" w:rsidRDefault="0054683C"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1</w:t>
      </w:r>
      <w:r w:rsidR="005523B9" w:rsidRPr="004F493C">
        <w:rPr>
          <w:rFonts w:ascii="Times New Roman" w:hAnsi="Times New Roman" w:cs="Times New Roman"/>
          <w:b/>
          <w:sz w:val="24"/>
          <w:szCs w:val="24"/>
        </w:rPr>
        <w:t>5</w:t>
      </w:r>
      <w:r w:rsidR="005639D2" w:rsidRPr="004F493C">
        <w:rPr>
          <w:rFonts w:ascii="Times New Roman" w:hAnsi="Times New Roman" w:cs="Times New Roman"/>
          <w:b/>
          <w:sz w:val="24"/>
          <w:szCs w:val="24"/>
        </w:rPr>
        <w:t>. La articolul 9, alineatul (1) se modifică și va avea următorul cuprins:</w:t>
      </w:r>
    </w:p>
    <w:p w:rsidR="005639D2" w:rsidRPr="004F493C" w:rsidRDefault="005639D2"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hAnsi="Times New Roman" w:cs="Times New Roman"/>
          <w:sz w:val="24"/>
          <w:szCs w:val="24"/>
        </w:rPr>
        <w:t>„</w:t>
      </w:r>
      <w:r w:rsidR="005523B9" w:rsidRPr="004F493C">
        <w:rPr>
          <w:rFonts w:ascii="Times New Roman" w:hAnsi="Times New Roman" w:cs="Times New Roman"/>
          <w:sz w:val="24"/>
          <w:szCs w:val="24"/>
          <w:lang w:eastAsia="ro-RO"/>
        </w:rPr>
        <w:t xml:space="preserve">(1) Actul prin care se stabileşte şi se individualizează obligaţia de plată a unui asigurător la Fond, inclusiv pentru sumele datorate la Fondul de rezoluție pentru asigurători,  este întocmit de Fond și constituie titlu de creanţă; titlul de creanţă cuprinde suma restantă totală datorată de către asigurător drept contribuţie la Fond și eventualele dobânzi și penalități de întârziere, </w:t>
      </w:r>
      <w:r w:rsidR="005523B9" w:rsidRPr="004F493C">
        <w:rPr>
          <w:rFonts w:ascii="Times New Roman" w:hAnsi="Times New Roman" w:cs="Times New Roman"/>
          <w:sz w:val="24"/>
          <w:szCs w:val="24"/>
          <w:lang w:eastAsia="ro-RO"/>
        </w:rPr>
        <w:lastRenderedPageBreak/>
        <w:t xml:space="preserve">precum şi termenul maxim de </w:t>
      </w:r>
      <w:r w:rsidR="00DF194C" w:rsidRPr="004F493C">
        <w:rPr>
          <w:rFonts w:ascii="Times New Roman" w:hAnsi="Times New Roman" w:cs="Times New Roman"/>
          <w:sz w:val="24"/>
          <w:szCs w:val="24"/>
          <w:lang w:eastAsia="ro-RO"/>
        </w:rPr>
        <w:t>30</w:t>
      </w:r>
      <w:r w:rsidR="005523B9" w:rsidRPr="004F493C">
        <w:rPr>
          <w:rFonts w:ascii="Times New Roman" w:hAnsi="Times New Roman" w:cs="Times New Roman"/>
          <w:sz w:val="24"/>
          <w:szCs w:val="24"/>
          <w:lang w:eastAsia="ro-RO"/>
        </w:rPr>
        <w:t xml:space="preserve"> zile care curge începând cu data comunicării actului prin care se individualizează obligaţia de plată, în care acesta poate plăti obligaţia de bunăvoie.</w:t>
      </w:r>
      <w:r w:rsidR="000937CF" w:rsidRPr="004F493C">
        <w:rPr>
          <w:rFonts w:ascii="Times New Roman" w:hAnsi="Times New Roman" w:cs="Times New Roman"/>
          <w:sz w:val="24"/>
          <w:szCs w:val="24"/>
          <w:lang w:eastAsia="ro-RO"/>
        </w:rPr>
        <w:t>”</w:t>
      </w:r>
    </w:p>
    <w:p w:rsidR="00ED629C" w:rsidRPr="004F493C" w:rsidRDefault="00ED629C" w:rsidP="00C33C16">
      <w:pPr>
        <w:spacing w:after="60"/>
        <w:ind w:firstLine="567"/>
        <w:jc w:val="both"/>
        <w:rPr>
          <w:rFonts w:ascii="Times New Roman" w:hAnsi="Times New Roman" w:cs="Times New Roman"/>
          <w:sz w:val="24"/>
          <w:szCs w:val="24"/>
        </w:rPr>
      </w:pPr>
    </w:p>
    <w:p w:rsidR="005639D2" w:rsidRPr="004F493C" w:rsidRDefault="00ED629C"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1</w:t>
      </w:r>
      <w:r w:rsidR="005523B9" w:rsidRPr="004F493C">
        <w:rPr>
          <w:rFonts w:ascii="Times New Roman" w:hAnsi="Times New Roman" w:cs="Times New Roman"/>
          <w:b/>
          <w:sz w:val="24"/>
          <w:szCs w:val="24"/>
        </w:rPr>
        <w:t>6</w:t>
      </w:r>
      <w:r w:rsidR="005639D2" w:rsidRPr="004F493C">
        <w:rPr>
          <w:rFonts w:ascii="Times New Roman" w:hAnsi="Times New Roman" w:cs="Times New Roman"/>
          <w:b/>
          <w:sz w:val="24"/>
          <w:szCs w:val="24"/>
        </w:rPr>
        <w:t>. Articolul 10 se modifică și va avea următorul cuprins:</w:t>
      </w:r>
    </w:p>
    <w:p w:rsidR="005639D2" w:rsidRPr="004F493C" w:rsidRDefault="005639D2" w:rsidP="00C33C16">
      <w:pPr>
        <w:shd w:val="clear" w:color="auto" w:fill="FFFFFF"/>
        <w:spacing w:after="60"/>
        <w:ind w:firstLine="567"/>
        <w:jc w:val="both"/>
        <w:rPr>
          <w:rFonts w:ascii="Times New Roman" w:eastAsia="Times New Roman" w:hAnsi="Times New Roman" w:cs="Times New Roman"/>
          <w:strike/>
          <w:sz w:val="24"/>
          <w:szCs w:val="24"/>
          <w:lang w:eastAsia="ro-RO"/>
        </w:rPr>
      </w:pPr>
      <w:r w:rsidRPr="004F493C">
        <w:rPr>
          <w:rFonts w:ascii="Times New Roman" w:hAnsi="Times New Roman" w:cs="Times New Roman"/>
          <w:sz w:val="24"/>
          <w:szCs w:val="24"/>
        </w:rPr>
        <w:t xml:space="preserve">„Art. 10. - </w:t>
      </w:r>
      <w:r w:rsidRPr="004F493C">
        <w:rPr>
          <w:rFonts w:ascii="Times New Roman" w:eastAsia="Times New Roman" w:hAnsi="Times New Roman" w:cs="Times New Roman"/>
          <w:sz w:val="24"/>
          <w:szCs w:val="24"/>
          <w:lang w:eastAsia="ro-RO"/>
        </w:rPr>
        <w:t xml:space="preserve">(1) Resursele financiare ale Fondului </w:t>
      </w:r>
      <w:r w:rsidR="00251905" w:rsidRPr="004F493C">
        <w:rPr>
          <w:rFonts w:ascii="Times New Roman" w:eastAsia="Times New Roman" w:hAnsi="Times New Roman" w:cs="Times New Roman"/>
          <w:sz w:val="24"/>
          <w:szCs w:val="24"/>
          <w:lang w:eastAsia="ro-RO"/>
        </w:rPr>
        <w:t xml:space="preserve">se utilizează </w:t>
      </w:r>
      <w:r w:rsidRPr="004F493C">
        <w:rPr>
          <w:rFonts w:ascii="Times New Roman" w:eastAsia="Times New Roman" w:hAnsi="Times New Roman" w:cs="Times New Roman"/>
          <w:sz w:val="24"/>
          <w:szCs w:val="24"/>
          <w:lang w:eastAsia="ro-RO"/>
        </w:rPr>
        <w:t>pentru</w:t>
      </w:r>
      <w:r w:rsidR="002E5B9B" w:rsidRPr="004F493C">
        <w:rPr>
          <w:rFonts w:ascii="Times New Roman" w:eastAsia="Times New Roman" w:hAnsi="Times New Roman" w:cs="Times New Roman"/>
          <w:sz w:val="24"/>
          <w:szCs w:val="24"/>
          <w:lang w:eastAsia="ro-RO"/>
        </w:rPr>
        <w:t>:</w:t>
      </w:r>
      <w:r w:rsidRPr="004F493C">
        <w:rPr>
          <w:rFonts w:ascii="Times New Roman" w:eastAsia="Times New Roman" w:hAnsi="Times New Roman" w:cs="Times New Roman"/>
          <w:sz w:val="24"/>
          <w:szCs w:val="24"/>
          <w:lang w:eastAsia="ro-RO"/>
        </w:rPr>
        <w:t xml:space="preserve"> </w:t>
      </w:r>
    </w:p>
    <w:p w:rsidR="005523B9" w:rsidRPr="004F493C" w:rsidRDefault="005523B9"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 xml:space="preserve">a) plata despăgubirilor/indemnizațiilor rezultate din contractele de asigurare facultative și obligatorii încheiate cu asigurătorul aflat în </w:t>
      </w:r>
      <w:r w:rsidR="008C349F">
        <w:rPr>
          <w:rFonts w:ascii="Times New Roman" w:hAnsi="Times New Roman" w:cs="Times New Roman"/>
          <w:sz w:val="24"/>
          <w:szCs w:val="24"/>
          <w:lang w:eastAsia="ro-RO"/>
        </w:rPr>
        <w:t>insolvență</w:t>
      </w:r>
      <w:r w:rsidRPr="004F493C">
        <w:rPr>
          <w:rFonts w:ascii="Times New Roman" w:hAnsi="Times New Roman" w:cs="Times New Roman"/>
          <w:sz w:val="24"/>
          <w:szCs w:val="24"/>
          <w:lang w:eastAsia="ro-RO"/>
        </w:rPr>
        <w:t>;</w:t>
      </w:r>
    </w:p>
    <w:p w:rsidR="005523B9" w:rsidRPr="004F493C" w:rsidRDefault="005523B9"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b) plata sumelor cuvenite creditorilor de asigurări a fi plătite de către Fond, în situația încetării contractelor de asigurare;</w:t>
      </w:r>
    </w:p>
    <w:p w:rsidR="005523B9" w:rsidRPr="004F493C" w:rsidRDefault="005523B9"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c) suportarea cheltuielilor Fondului aferente constatării, instrumentării și lichidării dosarelor de daună, precum și a cheltuielilor aferente organizării, administrării și funcționării Fondului în exercitarea atribuțiilor prevăzute de lege.</w:t>
      </w:r>
    </w:p>
    <w:p w:rsidR="005523B9" w:rsidRPr="004F493C" w:rsidRDefault="005523B9"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(2) Plata sumelor prevăzute la alin. (1) lit. a) și b) se efectuează din disponibilitățile Fondului, numai după parcurgerea procedurii administrative, necontencioase, prevăzută de prezenta lege; din suma cuvenită creditorului de asigurări s</w:t>
      </w:r>
      <w:r w:rsidRPr="004F493C">
        <w:rPr>
          <w:rFonts w:ascii="Times New Roman" w:hAnsi="Times New Roman" w:cs="Times New Roman"/>
          <w:strike/>
          <w:sz w:val="24"/>
          <w:szCs w:val="24"/>
          <w:lang w:eastAsia="ro-RO"/>
        </w:rPr>
        <w:t>e</w:t>
      </w:r>
      <w:r w:rsidRPr="004F493C">
        <w:rPr>
          <w:rFonts w:ascii="Times New Roman" w:hAnsi="Times New Roman" w:cs="Times New Roman"/>
          <w:sz w:val="24"/>
          <w:szCs w:val="24"/>
          <w:lang w:eastAsia="ro-RO"/>
        </w:rPr>
        <w:t xml:space="preserve"> rețin sumele datorate de către creditor asigurătorului, calculate conform contractului de asigurare încheiat între părți.</w:t>
      </w:r>
    </w:p>
    <w:p w:rsidR="00B31123" w:rsidRPr="004F493C" w:rsidRDefault="005523B9"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(3) Prin derogare de la prevederile art. 145 alin. (1) din Legea nr. 246/2015, cheltuielile directe ale Fondului pentru activitatea de administrare a Fondului de rezoluție pentru asigurători sunt suportate, cu prioritate,  din veniturile Fondului de rezoluție pentru asigurători, în măsura în care acestea sunt suficiente pentru acoperirea acestor cheltuieli; în lipsa acestora, se pot folosi celelalte resurse financiare ale Fondului.</w:t>
      </w:r>
      <w:r w:rsidR="000937CF" w:rsidRPr="004F493C">
        <w:rPr>
          <w:rFonts w:ascii="Times New Roman" w:hAnsi="Times New Roman" w:cs="Times New Roman"/>
          <w:sz w:val="24"/>
          <w:szCs w:val="24"/>
          <w:lang w:eastAsia="ro-RO"/>
        </w:rPr>
        <w:t>”</w:t>
      </w:r>
    </w:p>
    <w:p w:rsidR="00D60275" w:rsidRPr="004F493C" w:rsidRDefault="00D60275" w:rsidP="00C33C16">
      <w:pPr>
        <w:spacing w:after="60"/>
        <w:ind w:firstLine="567"/>
        <w:jc w:val="both"/>
        <w:rPr>
          <w:rFonts w:ascii="Times New Roman" w:eastAsia="Times New Roman" w:hAnsi="Times New Roman" w:cs="Times New Roman"/>
          <w:sz w:val="24"/>
          <w:szCs w:val="24"/>
          <w:lang w:eastAsia="ro-RO"/>
        </w:rPr>
      </w:pPr>
    </w:p>
    <w:p w:rsidR="00D60275" w:rsidRPr="004F493C" w:rsidRDefault="00663D34"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17</w:t>
      </w:r>
      <w:r w:rsidR="00ED629C" w:rsidRPr="004F493C">
        <w:rPr>
          <w:rFonts w:ascii="Times New Roman" w:hAnsi="Times New Roman" w:cs="Times New Roman"/>
          <w:b/>
          <w:sz w:val="24"/>
          <w:szCs w:val="24"/>
        </w:rPr>
        <w:t>.</w:t>
      </w:r>
      <w:r w:rsidR="003D21FC" w:rsidRPr="004F493C">
        <w:rPr>
          <w:rFonts w:ascii="Times New Roman" w:hAnsi="Times New Roman" w:cs="Times New Roman"/>
          <w:b/>
          <w:sz w:val="24"/>
          <w:szCs w:val="24"/>
        </w:rPr>
        <w:t xml:space="preserve"> </w:t>
      </w:r>
      <w:r w:rsidR="00D60275" w:rsidRPr="004F493C">
        <w:rPr>
          <w:rFonts w:ascii="Times New Roman" w:hAnsi="Times New Roman" w:cs="Times New Roman"/>
          <w:b/>
          <w:sz w:val="24"/>
          <w:szCs w:val="24"/>
        </w:rPr>
        <w:t>La articolul 12, alineatul (1) se modifică și va avea următorul cuprins:</w:t>
      </w:r>
    </w:p>
    <w:p w:rsidR="00D60275" w:rsidRPr="004F493C" w:rsidRDefault="00D60275" w:rsidP="00C33C16">
      <w:pPr>
        <w:pStyle w:val="ListParagraph"/>
        <w:spacing w:after="60"/>
        <w:ind w:left="0" w:firstLine="567"/>
        <w:contextualSpacing w:val="0"/>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00663D34" w:rsidRPr="004F493C">
        <w:rPr>
          <w:rFonts w:ascii="Times New Roman" w:hAnsi="Times New Roman" w:cs="Times New Roman"/>
          <w:sz w:val="24"/>
          <w:szCs w:val="24"/>
          <w:lang w:eastAsia="ro-RO"/>
        </w:rPr>
        <w:t xml:space="preserve">(1) Orice persoană care invocă vreun drept de creanţă împotriva asigurătorului ca urmare a producerii unor riscuri acoperite printr-o poliţă de asigurare valabilă, între data publicării în Monitorul Oficial al României a deciziei Autorității de Supraveghere Financiară de retragere a autorizației de funcționare și constatare a </w:t>
      </w:r>
      <w:r w:rsidR="00663D34" w:rsidRPr="004F493C">
        <w:rPr>
          <w:rFonts w:ascii="Times New Roman" w:hAnsi="Times New Roman" w:cs="Times New Roman"/>
          <w:sz w:val="24"/>
          <w:szCs w:val="24"/>
        </w:rPr>
        <w:t xml:space="preserve">existenţei indiciilor stării de insolvenţă a asigurătorului </w:t>
      </w:r>
      <w:r w:rsidR="00663D34" w:rsidRPr="004F493C">
        <w:rPr>
          <w:rFonts w:ascii="Times New Roman" w:hAnsi="Times New Roman" w:cs="Times New Roman"/>
          <w:sz w:val="24"/>
          <w:szCs w:val="24"/>
          <w:lang w:eastAsia="ro-RO"/>
        </w:rPr>
        <w:t xml:space="preserve">şi data încetării contractelor de asigurare, </w:t>
      </w:r>
      <w:r w:rsidR="00663D34" w:rsidRPr="0006644D">
        <w:rPr>
          <w:rFonts w:ascii="Times New Roman" w:hAnsi="Times New Roman" w:cs="Times New Roman"/>
          <w:sz w:val="24"/>
          <w:szCs w:val="24"/>
          <w:lang w:eastAsia="ro-RO"/>
        </w:rPr>
        <w:t>dar nu mai târziu de 90 de zile de la data pronunţării hotărârii de deschidere a procedurii falimentului,</w:t>
      </w:r>
      <w:r w:rsidR="00663D34" w:rsidRPr="004F493C">
        <w:rPr>
          <w:rFonts w:ascii="Times New Roman" w:hAnsi="Times New Roman" w:cs="Times New Roman"/>
          <w:sz w:val="24"/>
          <w:szCs w:val="24"/>
          <w:lang w:eastAsia="ro-RO"/>
        </w:rPr>
        <w:t xml:space="preserve"> poate solicita deschiderea dosarului de daună printr-o cerere adresată Fondului; în vederea încasării indemnizațiilor/despăgubirilor cuvenite de la Fond, acesta va formula o cerere de plată motivată, în condițiile art. 14.</w:t>
      </w:r>
      <w:r w:rsidR="00AB4FDA" w:rsidRPr="004F493C">
        <w:rPr>
          <w:rFonts w:ascii="Times New Roman" w:hAnsi="Times New Roman" w:cs="Times New Roman"/>
          <w:sz w:val="24"/>
          <w:szCs w:val="24"/>
          <w:lang w:eastAsia="ro-RO"/>
        </w:rPr>
        <w:t>”</w:t>
      </w:r>
    </w:p>
    <w:p w:rsidR="00D60275" w:rsidRPr="004F493C" w:rsidRDefault="00D60275" w:rsidP="00C33C16">
      <w:pPr>
        <w:shd w:val="clear" w:color="auto" w:fill="FFFFFF"/>
        <w:spacing w:after="60"/>
        <w:ind w:firstLine="567"/>
        <w:jc w:val="both"/>
        <w:rPr>
          <w:rFonts w:ascii="Times New Roman" w:hAnsi="Times New Roman" w:cs="Times New Roman"/>
          <w:sz w:val="24"/>
          <w:szCs w:val="24"/>
          <w:lang w:eastAsia="ro-RO"/>
        </w:rPr>
      </w:pPr>
    </w:p>
    <w:p w:rsidR="00D60275" w:rsidRPr="004F493C" w:rsidRDefault="00AB4FDA"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18</w:t>
      </w:r>
      <w:r w:rsidR="00D60275" w:rsidRPr="004F493C">
        <w:rPr>
          <w:rFonts w:ascii="Times New Roman" w:hAnsi="Times New Roman" w:cs="Times New Roman"/>
          <w:b/>
          <w:sz w:val="24"/>
          <w:szCs w:val="24"/>
        </w:rPr>
        <w:t xml:space="preserve">. La articolul 12, după alineatul (1) se introduc </w:t>
      </w:r>
      <w:r w:rsidRPr="004F493C">
        <w:rPr>
          <w:rFonts w:ascii="Times New Roman" w:hAnsi="Times New Roman" w:cs="Times New Roman"/>
          <w:b/>
          <w:sz w:val="24"/>
          <w:szCs w:val="24"/>
        </w:rPr>
        <w:t>dou</w:t>
      </w:r>
      <w:r w:rsidRPr="004F493C">
        <w:rPr>
          <w:rFonts w:ascii="Times New Roman" w:hAnsi="Times New Roman" w:cs="Times New Roman"/>
          <w:b/>
          <w:sz w:val="24"/>
          <w:szCs w:val="24"/>
          <w:lang w:eastAsia="ro-RO"/>
        </w:rPr>
        <w:t>ă</w:t>
      </w:r>
      <w:r w:rsidR="007942BC" w:rsidRPr="004F493C">
        <w:rPr>
          <w:rFonts w:ascii="Times New Roman" w:hAnsi="Times New Roman" w:cs="Times New Roman"/>
          <w:b/>
          <w:sz w:val="24"/>
          <w:szCs w:val="24"/>
        </w:rPr>
        <w:t xml:space="preserve"> </w:t>
      </w:r>
      <w:r w:rsidR="00D60275" w:rsidRPr="004F493C">
        <w:rPr>
          <w:rFonts w:ascii="Times New Roman" w:hAnsi="Times New Roman" w:cs="Times New Roman"/>
          <w:b/>
          <w:sz w:val="24"/>
          <w:szCs w:val="24"/>
        </w:rPr>
        <w:t>noi alineate, alin. (1</w:t>
      </w:r>
      <w:r w:rsidR="00D60275" w:rsidRPr="004F493C">
        <w:rPr>
          <w:rFonts w:ascii="Times New Roman" w:hAnsi="Times New Roman" w:cs="Times New Roman"/>
          <w:b/>
          <w:sz w:val="24"/>
          <w:szCs w:val="24"/>
          <w:vertAlign w:val="superscript"/>
        </w:rPr>
        <w:t>1</w:t>
      </w:r>
      <w:r w:rsidR="00D60275" w:rsidRPr="004F493C">
        <w:rPr>
          <w:rFonts w:ascii="Times New Roman" w:hAnsi="Times New Roman" w:cs="Times New Roman"/>
          <w:b/>
          <w:sz w:val="24"/>
          <w:szCs w:val="24"/>
        </w:rPr>
        <w:t>)</w:t>
      </w:r>
      <w:r w:rsidRPr="004F493C">
        <w:rPr>
          <w:rFonts w:ascii="Times New Roman" w:hAnsi="Times New Roman" w:cs="Times New Roman"/>
          <w:b/>
          <w:sz w:val="24"/>
          <w:szCs w:val="24"/>
        </w:rPr>
        <w:t xml:space="preserve"> </w:t>
      </w:r>
      <w:r w:rsidRPr="004F493C">
        <w:rPr>
          <w:rFonts w:ascii="Times New Roman" w:hAnsi="Times New Roman" w:cs="Times New Roman"/>
          <w:b/>
          <w:sz w:val="24"/>
          <w:szCs w:val="24"/>
          <w:lang w:eastAsia="ro-RO"/>
        </w:rPr>
        <w:t xml:space="preserve">și </w:t>
      </w:r>
      <w:r w:rsidR="00D60275" w:rsidRPr="004F493C">
        <w:rPr>
          <w:rFonts w:ascii="Times New Roman" w:hAnsi="Times New Roman" w:cs="Times New Roman"/>
          <w:b/>
          <w:sz w:val="24"/>
          <w:szCs w:val="24"/>
        </w:rPr>
        <w:t>(1</w:t>
      </w:r>
      <w:r w:rsidRPr="004F493C">
        <w:rPr>
          <w:rFonts w:ascii="Times New Roman" w:hAnsi="Times New Roman" w:cs="Times New Roman"/>
          <w:b/>
          <w:sz w:val="24"/>
          <w:szCs w:val="24"/>
          <w:vertAlign w:val="superscript"/>
        </w:rPr>
        <w:t>2</w:t>
      </w:r>
      <w:r w:rsidR="00D60275" w:rsidRPr="004F493C">
        <w:rPr>
          <w:rFonts w:ascii="Times New Roman" w:hAnsi="Times New Roman" w:cs="Times New Roman"/>
          <w:b/>
          <w:sz w:val="24"/>
          <w:szCs w:val="24"/>
        </w:rPr>
        <w:t>), cu următorul cuprins:</w:t>
      </w:r>
    </w:p>
    <w:p w:rsidR="00AB4FDA" w:rsidRPr="004F493C" w:rsidRDefault="00AB4FDA" w:rsidP="00C33C16">
      <w:pPr>
        <w:pStyle w:val="ListParagraph"/>
        <w:spacing w:after="60"/>
        <w:ind w:left="0" w:firstLine="567"/>
        <w:contextualSpacing w:val="0"/>
        <w:jc w:val="both"/>
        <w:rPr>
          <w:rFonts w:ascii="Times New Roman" w:hAnsi="Times New Roman" w:cs="Times New Roman"/>
          <w:sz w:val="24"/>
          <w:szCs w:val="24"/>
          <w:lang w:eastAsia="ro-RO"/>
        </w:rPr>
      </w:pPr>
      <w:r w:rsidRPr="004F493C">
        <w:rPr>
          <w:rFonts w:ascii="Times New Roman" w:hAnsi="Times New Roman" w:cs="Times New Roman"/>
          <w:sz w:val="24"/>
          <w:szCs w:val="24"/>
        </w:rPr>
        <w:t>„</w:t>
      </w:r>
      <w:r w:rsidRPr="004F493C">
        <w:rPr>
          <w:rFonts w:ascii="Times New Roman" w:hAnsi="Times New Roman" w:cs="Times New Roman"/>
          <w:sz w:val="24"/>
          <w:szCs w:val="24"/>
          <w:lang w:eastAsia="ro-RO"/>
        </w:rPr>
        <w:t>(1</w:t>
      </w:r>
      <w:r w:rsidRPr="004F493C">
        <w:rPr>
          <w:rFonts w:ascii="Times New Roman" w:hAnsi="Times New Roman" w:cs="Times New Roman"/>
          <w:sz w:val="24"/>
          <w:szCs w:val="24"/>
          <w:vertAlign w:val="superscript"/>
          <w:lang w:eastAsia="ro-RO"/>
        </w:rPr>
        <w:t>1</w:t>
      </w:r>
      <w:r w:rsidRPr="004F493C">
        <w:rPr>
          <w:rFonts w:ascii="Times New Roman" w:hAnsi="Times New Roman" w:cs="Times New Roman"/>
          <w:sz w:val="24"/>
          <w:szCs w:val="24"/>
          <w:lang w:eastAsia="ro-RO"/>
        </w:rPr>
        <w:t xml:space="preserve">) Pentru daunele avizate la asigurători înainte de data publicării în Monitorul Oficial al României a deciziei Autorității de Supraveghere Financiară de retragere a autorizației de funcționare și constatare a </w:t>
      </w:r>
      <w:r w:rsidRPr="004F493C">
        <w:rPr>
          <w:rFonts w:ascii="Times New Roman" w:hAnsi="Times New Roman" w:cs="Times New Roman"/>
          <w:sz w:val="24"/>
          <w:szCs w:val="24"/>
        </w:rPr>
        <w:t xml:space="preserve">existenţei indiciilor stării de insolvenţă a asigurătorului </w:t>
      </w:r>
      <w:r w:rsidRPr="004F493C">
        <w:rPr>
          <w:rFonts w:ascii="Times New Roman" w:hAnsi="Times New Roman" w:cs="Times New Roman"/>
          <w:sz w:val="24"/>
          <w:szCs w:val="24"/>
          <w:lang w:eastAsia="ro-RO"/>
        </w:rPr>
        <w:t>și pentru care asigurătorul nu a procedat la deschiderea dosarului de daună, Fondul procedează la deschiderea dosarului, la solicitarea scrisă a petentului.</w:t>
      </w:r>
    </w:p>
    <w:p w:rsidR="00AB4FDA" w:rsidRPr="004F493C" w:rsidRDefault="00AB4FDA" w:rsidP="00C33C16">
      <w:pPr>
        <w:pStyle w:val="ListParagraph"/>
        <w:spacing w:after="60"/>
        <w:ind w:left="0" w:firstLine="567"/>
        <w:contextualSpacing w:val="0"/>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lastRenderedPageBreak/>
        <w:t>(1</w:t>
      </w:r>
      <w:r w:rsidRPr="004F493C">
        <w:rPr>
          <w:rFonts w:ascii="Times New Roman" w:hAnsi="Times New Roman" w:cs="Times New Roman"/>
          <w:sz w:val="24"/>
          <w:szCs w:val="24"/>
          <w:vertAlign w:val="superscript"/>
          <w:lang w:eastAsia="ro-RO"/>
        </w:rPr>
        <w:t>2</w:t>
      </w:r>
      <w:r w:rsidRPr="004F493C">
        <w:rPr>
          <w:rFonts w:ascii="Times New Roman" w:hAnsi="Times New Roman" w:cs="Times New Roman"/>
          <w:sz w:val="24"/>
          <w:szCs w:val="24"/>
          <w:lang w:eastAsia="ro-RO"/>
        </w:rPr>
        <w:t>) În situația în care sunt necesare constatări suplimentare pentru dosarele deja deschise de asigurător, Fondul procedează la efectuarea acestora, pe baza unei solicitări scrise depuse în acest sens de către petent.”</w:t>
      </w:r>
    </w:p>
    <w:p w:rsidR="00AB4FDA" w:rsidRPr="004F493C" w:rsidRDefault="00AB4FDA" w:rsidP="00C33C16">
      <w:pPr>
        <w:spacing w:after="60"/>
        <w:ind w:firstLine="567"/>
        <w:jc w:val="both"/>
        <w:rPr>
          <w:rFonts w:ascii="Times New Roman" w:hAnsi="Times New Roman" w:cs="Times New Roman"/>
          <w:b/>
          <w:sz w:val="24"/>
          <w:szCs w:val="24"/>
        </w:rPr>
      </w:pPr>
    </w:p>
    <w:p w:rsidR="00F9313A" w:rsidRPr="004F493C" w:rsidRDefault="00AB4FDA"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19</w:t>
      </w:r>
      <w:r w:rsidR="00F9313A" w:rsidRPr="004F493C">
        <w:rPr>
          <w:rFonts w:ascii="Times New Roman" w:hAnsi="Times New Roman" w:cs="Times New Roman"/>
          <w:b/>
          <w:sz w:val="24"/>
          <w:szCs w:val="24"/>
        </w:rPr>
        <w:t>. La articolul 12, alineat</w:t>
      </w:r>
      <w:r w:rsidR="002462FC" w:rsidRPr="004F493C">
        <w:rPr>
          <w:rFonts w:ascii="Times New Roman" w:hAnsi="Times New Roman" w:cs="Times New Roman"/>
          <w:b/>
          <w:sz w:val="24"/>
          <w:szCs w:val="24"/>
        </w:rPr>
        <w:t>ul</w:t>
      </w:r>
      <w:r w:rsidR="00F9313A" w:rsidRPr="004F493C">
        <w:rPr>
          <w:rFonts w:ascii="Times New Roman" w:hAnsi="Times New Roman" w:cs="Times New Roman"/>
          <w:b/>
          <w:sz w:val="24"/>
          <w:szCs w:val="24"/>
        </w:rPr>
        <w:t xml:space="preserve"> (4) se modifică și v</w:t>
      </w:r>
      <w:r w:rsidR="0026146B" w:rsidRPr="004F493C">
        <w:rPr>
          <w:rFonts w:ascii="Times New Roman" w:hAnsi="Times New Roman" w:cs="Times New Roman"/>
          <w:b/>
          <w:sz w:val="24"/>
          <w:szCs w:val="24"/>
        </w:rPr>
        <w:t>a</w:t>
      </w:r>
      <w:r w:rsidR="00F9313A" w:rsidRPr="004F493C">
        <w:rPr>
          <w:rFonts w:ascii="Times New Roman" w:hAnsi="Times New Roman" w:cs="Times New Roman"/>
          <w:b/>
          <w:sz w:val="24"/>
          <w:szCs w:val="24"/>
        </w:rPr>
        <w:t xml:space="preserve"> avea următorul cuprins:</w:t>
      </w:r>
    </w:p>
    <w:p w:rsidR="000E5A51" w:rsidRPr="004F493C" w:rsidRDefault="00F9313A" w:rsidP="00C33C16">
      <w:pPr>
        <w:pStyle w:val="ListParagraph"/>
        <w:spacing w:after="60"/>
        <w:ind w:left="0" w:firstLine="567"/>
        <w:contextualSpacing w:val="0"/>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w:t>
      </w:r>
      <w:r w:rsidR="00AB4FDA" w:rsidRPr="004F493C">
        <w:rPr>
          <w:rFonts w:ascii="Times New Roman" w:hAnsi="Times New Roman" w:cs="Times New Roman"/>
          <w:sz w:val="24"/>
          <w:szCs w:val="24"/>
          <w:lang w:eastAsia="ro-RO"/>
        </w:rPr>
        <w:t>(4) Sumele stabilite conform alin. (3) şi acceptate la plată de comisia specială, constituită conform dispozițiilor prezentei legi se plătesc din disponibilităţile Fondului, în condiţiile şi cu respectarea prevederilor prezentei legi şi ale reglementărilor emise de Autoritatea de Supraveghere Financiară şi/sau de către Fond în aplicarea acesteia.</w:t>
      </w:r>
      <w:r w:rsidR="00400542" w:rsidRPr="004F493C">
        <w:rPr>
          <w:rFonts w:ascii="Times New Roman" w:hAnsi="Times New Roman" w:cs="Times New Roman"/>
          <w:sz w:val="24"/>
          <w:szCs w:val="24"/>
          <w:lang w:eastAsia="ro-RO"/>
        </w:rPr>
        <w:t>”</w:t>
      </w:r>
      <w:r w:rsidR="00B72FA8" w:rsidRPr="004F493C">
        <w:rPr>
          <w:rFonts w:ascii="Times New Roman" w:hAnsi="Times New Roman" w:cs="Times New Roman"/>
          <w:sz w:val="24"/>
          <w:szCs w:val="24"/>
          <w:lang w:eastAsia="ro-RO"/>
        </w:rPr>
        <w:t xml:space="preserve"> </w:t>
      </w:r>
    </w:p>
    <w:p w:rsidR="00EB21A5" w:rsidRPr="004F493C" w:rsidRDefault="00EB21A5" w:rsidP="00C33C16">
      <w:pPr>
        <w:shd w:val="clear" w:color="auto" w:fill="FFFFFF"/>
        <w:spacing w:after="60"/>
        <w:ind w:firstLine="567"/>
        <w:jc w:val="both"/>
        <w:rPr>
          <w:rFonts w:ascii="Times New Roman" w:hAnsi="Times New Roman" w:cs="Times New Roman"/>
          <w:sz w:val="24"/>
          <w:szCs w:val="24"/>
        </w:rPr>
      </w:pPr>
    </w:p>
    <w:p w:rsidR="00F9313A" w:rsidRPr="004F493C" w:rsidRDefault="0054683C"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2</w:t>
      </w:r>
      <w:r w:rsidR="00AB4FDA" w:rsidRPr="004F493C">
        <w:rPr>
          <w:rFonts w:ascii="Times New Roman" w:hAnsi="Times New Roman" w:cs="Times New Roman"/>
          <w:b/>
          <w:sz w:val="24"/>
          <w:szCs w:val="24"/>
        </w:rPr>
        <w:t>0</w:t>
      </w:r>
      <w:r w:rsidR="00F9313A" w:rsidRPr="004F493C">
        <w:rPr>
          <w:rFonts w:ascii="Times New Roman" w:hAnsi="Times New Roman" w:cs="Times New Roman"/>
          <w:b/>
          <w:sz w:val="24"/>
          <w:szCs w:val="24"/>
        </w:rPr>
        <w:t xml:space="preserve">. După articolul 12, se introduc </w:t>
      </w:r>
      <w:r w:rsidR="00D868B4" w:rsidRPr="004F493C">
        <w:rPr>
          <w:rFonts w:ascii="Times New Roman" w:hAnsi="Times New Roman" w:cs="Times New Roman"/>
          <w:b/>
          <w:sz w:val="24"/>
          <w:szCs w:val="24"/>
        </w:rPr>
        <w:t xml:space="preserve">trei </w:t>
      </w:r>
      <w:r w:rsidR="00F9313A" w:rsidRPr="004F493C">
        <w:rPr>
          <w:rFonts w:ascii="Times New Roman" w:hAnsi="Times New Roman" w:cs="Times New Roman"/>
          <w:b/>
          <w:sz w:val="24"/>
          <w:szCs w:val="24"/>
        </w:rPr>
        <w:t>noi articole, art. 12</w:t>
      </w:r>
      <w:r w:rsidR="00F9313A" w:rsidRPr="004F493C">
        <w:rPr>
          <w:rFonts w:ascii="Times New Roman" w:hAnsi="Times New Roman" w:cs="Times New Roman"/>
          <w:b/>
          <w:sz w:val="24"/>
          <w:szCs w:val="24"/>
          <w:vertAlign w:val="superscript"/>
        </w:rPr>
        <w:t>1</w:t>
      </w:r>
      <w:r w:rsidR="00F9313A" w:rsidRPr="004F493C">
        <w:rPr>
          <w:rFonts w:ascii="Times New Roman" w:hAnsi="Times New Roman" w:cs="Times New Roman"/>
          <w:b/>
          <w:sz w:val="24"/>
          <w:szCs w:val="24"/>
        </w:rPr>
        <w:t>-12</w:t>
      </w:r>
      <w:r w:rsidR="00D868B4" w:rsidRPr="004F493C">
        <w:rPr>
          <w:rFonts w:ascii="Times New Roman" w:hAnsi="Times New Roman" w:cs="Times New Roman"/>
          <w:b/>
          <w:sz w:val="24"/>
          <w:szCs w:val="24"/>
          <w:vertAlign w:val="superscript"/>
        </w:rPr>
        <w:t>3</w:t>
      </w:r>
      <w:r w:rsidR="00F9313A" w:rsidRPr="004F493C">
        <w:rPr>
          <w:rFonts w:ascii="Times New Roman" w:hAnsi="Times New Roman" w:cs="Times New Roman"/>
          <w:b/>
          <w:sz w:val="24"/>
          <w:szCs w:val="24"/>
        </w:rPr>
        <w:t>, cu următorul cuprins:</w:t>
      </w:r>
    </w:p>
    <w:p w:rsidR="00AB4FDA" w:rsidRPr="004F493C" w:rsidRDefault="00F9313A" w:rsidP="00C33C16">
      <w:pPr>
        <w:pStyle w:val="ListParagraph"/>
        <w:spacing w:after="60"/>
        <w:ind w:left="0" w:firstLine="567"/>
        <w:contextualSpacing w:val="0"/>
        <w:jc w:val="both"/>
        <w:rPr>
          <w:rFonts w:ascii="Times New Roman" w:hAnsi="Times New Roman" w:cs="Times New Roman"/>
          <w:sz w:val="24"/>
          <w:szCs w:val="24"/>
          <w:lang w:eastAsia="ro-RO"/>
        </w:rPr>
      </w:pPr>
      <w:r w:rsidRPr="004F493C">
        <w:rPr>
          <w:rFonts w:ascii="Times New Roman" w:hAnsi="Times New Roman" w:cs="Times New Roman"/>
          <w:sz w:val="24"/>
          <w:szCs w:val="24"/>
        </w:rPr>
        <w:t>„</w:t>
      </w:r>
      <w:r w:rsidRPr="004F493C">
        <w:rPr>
          <w:rFonts w:ascii="Times New Roman" w:eastAsia="Times New Roman" w:hAnsi="Times New Roman" w:cs="Times New Roman"/>
          <w:iCs/>
          <w:sz w:val="24"/>
          <w:szCs w:val="24"/>
          <w:lang w:eastAsia="ro-RO"/>
        </w:rPr>
        <w:t xml:space="preserve">Art. </w:t>
      </w:r>
      <w:r w:rsidRPr="004F493C">
        <w:rPr>
          <w:rFonts w:ascii="Times New Roman" w:eastAsia="Times New Roman" w:hAnsi="Times New Roman" w:cs="Times New Roman"/>
          <w:sz w:val="24"/>
          <w:szCs w:val="24"/>
          <w:lang w:eastAsia="ro-RO"/>
        </w:rPr>
        <w:t>12</w:t>
      </w:r>
      <w:r w:rsidR="005E5717" w:rsidRPr="004F493C">
        <w:rPr>
          <w:rFonts w:ascii="Times New Roman" w:eastAsia="Times New Roman" w:hAnsi="Times New Roman" w:cs="Times New Roman"/>
          <w:sz w:val="24"/>
          <w:szCs w:val="24"/>
          <w:vertAlign w:val="superscript"/>
          <w:lang w:eastAsia="ro-RO"/>
        </w:rPr>
        <w:t>1</w:t>
      </w:r>
      <w:r w:rsidRPr="004F493C">
        <w:rPr>
          <w:rFonts w:ascii="Times New Roman" w:eastAsia="Times New Roman" w:hAnsi="Times New Roman" w:cs="Times New Roman"/>
          <w:sz w:val="24"/>
          <w:szCs w:val="24"/>
          <w:lang w:eastAsia="ro-RO"/>
        </w:rPr>
        <w:t xml:space="preserve">. </w:t>
      </w:r>
      <w:r w:rsidR="005E5717" w:rsidRPr="004F493C">
        <w:rPr>
          <w:rFonts w:ascii="Times New Roman" w:eastAsia="Times New Roman" w:hAnsi="Times New Roman" w:cs="Times New Roman"/>
          <w:sz w:val="24"/>
          <w:szCs w:val="24"/>
          <w:lang w:eastAsia="ro-RO"/>
        </w:rPr>
        <w:t>–</w:t>
      </w:r>
      <w:r w:rsidRPr="004F493C">
        <w:rPr>
          <w:rFonts w:ascii="Times New Roman" w:eastAsia="Times New Roman" w:hAnsi="Times New Roman" w:cs="Times New Roman"/>
          <w:sz w:val="24"/>
          <w:szCs w:val="24"/>
          <w:lang w:eastAsia="ro-RO"/>
        </w:rPr>
        <w:t xml:space="preserve"> </w:t>
      </w:r>
      <w:r w:rsidR="00AB4FDA" w:rsidRPr="004F493C">
        <w:rPr>
          <w:rFonts w:ascii="Times New Roman" w:hAnsi="Times New Roman" w:cs="Times New Roman"/>
          <w:sz w:val="24"/>
          <w:szCs w:val="24"/>
          <w:lang w:eastAsia="ro-RO"/>
        </w:rPr>
        <w:t xml:space="preserve">Dreptul creditorilor de asigurări de a solicita plata sumelor cuvenite de la Fond se naște la data publicării în Monitorul Oficial al României, Partea I, a deciziei Autorității de Supraveghere Financiară prin care se constată </w:t>
      </w:r>
      <w:r w:rsidR="00AB4FDA" w:rsidRPr="004F493C">
        <w:rPr>
          <w:rFonts w:ascii="Times New Roman" w:hAnsi="Times New Roman" w:cs="Times New Roman"/>
          <w:sz w:val="24"/>
          <w:szCs w:val="24"/>
        </w:rPr>
        <w:t>existenţa indiciilor stării de insolvenţă a  asigurătorului şi imposibilitatea redresării acestuia.</w:t>
      </w:r>
    </w:p>
    <w:p w:rsidR="00635CAB" w:rsidRPr="004F493C" w:rsidRDefault="00635CAB" w:rsidP="00C33C16">
      <w:pPr>
        <w:spacing w:after="60"/>
        <w:ind w:firstLine="567"/>
        <w:jc w:val="both"/>
        <w:rPr>
          <w:rFonts w:ascii="Times New Roman" w:eastAsia="Times New Roman" w:hAnsi="Times New Roman" w:cs="Times New Roman"/>
          <w:sz w:val="24"/>
          <w:szCs w:val="24"/>
          <w:lang w:eastAsia="ro-RO"/>
        </w:rPr>
      </w:pPr>
    </w:p>
    <w:p w:rsidR="00AB4FDA" w:rsidRPr="004F493C" w:rsidRDefault="00F9313A" w:rsidP="00C33C16">
      <w:pPr>
        <w:spacing w:after="60"/>
        <w:ind w:firstLine="567"/>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Art. 12</w:t>
      </w:r>
      <w:r w:rsidR="005E5717" w:rsidRPr="004F493C">
        <w:rPr>
          <w:rFonts w:ascii="Times New Roman" w:eastAsia="Times New Roman" w:hAnsi="Times New Roman" w:cs="Times New Roman"/>
          <w:sz w:val="24"/>
          <w:szCs w:val="24"/>
          <w:vertAlign w:val="superscript"/>
          <w:lang w:eastAsia="ro-RO"/>
        </w:rPr>
        <w:t>2</w:t>
      </w:r>
      <w:r w:rsidR="00400542" w:rsidRPr="004F493C">
        <w:rPr>
          <w:rFonts w:ascii="Times New Roman" w:eastAsia="Times New Roman" w:hAnsi="Times New Roman" w:cs="Times New Roman"/>
          <w:sz w:val="24"/>
          <w:szCs w:val="24"/>
          <w:lang w:eastAsia="ro-RO"/>
        </w:rPr>
        <w:t>.</w:t>
      </w:r>
      <w:r w:rsidRPr="004F493C">
        <w:rPr>
          <w:rFonts w:ascii="Times New Roman" w:eastAsia="Times New Roman" w:hAnsi="Times New Roman" w:cs="Times New Roman"/>
          <w:sz w:val="24"/>
          <w:szCs w:val="24"/>
          <w:lang w:eastAsia="ro-RO"/>
        </w:rPr>
        <w:t xml:space="preserve"> - </w:t>
      </w:r>
      <w:r w:rsidR="00AB4FDA" w:rsidRPr="004F493C">
        <w:rPr>
          <w:rFonts w:ascii="Times New Roman" w:hAnsi="Times New Roman" w:cs="Times New Roman"/>
          <w:sz w:val="24"/>
          <w:szCs w:val="24"/>
          <w:lang w:eastAsia="ro-RO"/>
        </w:rPr>
        <w:t xml:space="preserve">(1) În termen de 30 de zile de la data publicării în Monitorul Oficial al României a deciziei Autorității de Supraveghere Financiară de retragere a autorizației de funcționare și constatare a </w:t>
      </w:r>
      <w:r w:rsidR="00AB4FDA" w:rsidRPr="004F493C">
        <w:rPr>
          <w:rFonts w:ascii="Times New Roman" w:hAnsi="Times New Roman" w:cs="Times New Roman"/>
          <w:sz w:val="24"/>
          <w:szCs w:val="24"/>
        </w:rPr>
        <w:t>existenţei indiciilor stării de insolvenţă a asigurătorului,</w:t>
      </w:r>
      <w:r w:rsidR="00AB4FDA" w:rsidRPr="004F493C">
        <w:rPr>
          <w:rFonts w:ascii="Times New Roman" w:hAnsi="Times New Roman" w:cs="Times New Roman"/>
          <w:sz w:val="24"/>
          <w:szCs w:val="24"/>
          <w:lang w:eastAsia="ro-RO"/>
        </w:rPr>
        <w:t xml:space="preserve"> acesta predă Fondului evidenţa contractelor de asigurare în vigoare la data comunicării deciziei mai sus menționate, evidenţa completă a dosarelor de daună, precum şi evidenţele tehnico-operative şi contabile aferente acestor contracte şi dosare, în vederea publicării listei potenţialilor creditori de asigurări; răspunderea pentru neîndeplinirea sau pentru îndeplinirea necorespunzătoare a obligaţiei revine conducerii asigurătorului.</w:t>
      </w:r>
    </w:p>
    <w:p w:rsidR="00AB4FDA" w:rsidRPr="004F493C" w:rsidRDefault="00AB4FDA"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lang w:eastAsia="ro-RO"/>
        </w:rPr>
        <w:t>(2) Asigurătorul predă evidențele prevăzute la alin. (1) atât în format letric, cât și, dacă există, în format electronic/digital; odată cu acestea, asigurătorul predă Fondului toate contractele de asigurare în vigoare, dosarele de daună nelichidate, bazele de date, registrele, corespondența, orice document referitor la dosare, la contracte în vigoare, precum și orice alte evidențe deținute în legătură cu acestea.</w:t>
      </w:r>
    </w:p>
    <w:p w:rsidR="00AB4FDA" w:rsidRPr="004F493C" w:rsidRDefault="00AB4FDA"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(3) Asigurătorul transmite Fondului orice documente sau informații referitoare la contractele de asigurare și dosare de daună, solicitate de Fond în vederea analizării cererilor de plată depuse de potențialii creditori.</w:t>
      </w:r>
    </w:p>
    <w:p w:rsidR="00AB4FDA" w:rsidRPr="004F493C" w:rsidRDefault="00AB4FDA"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(4) Pe baza evidențelor și documentelor preluate de la asigurător, Fondul întocmește lista potențialilor creditori de asigurări și asigură publicarea acesteia pe site-ul propriu.</w:t>
      </w:r>
    </w:p>
    <w:p w:rsidR="000B567A" w:rsidRDefault="00AB4FDA"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(5) În situația în care instanța competentă respinge cererea de deschidere a procedurii de faliment, Fondul procedează la restituirea evidențelor și documentelor preluate de la asigurător, în termen de maximum 30 de zile de la rămânerea definitivă a hotărârii prin care s-a respins cererea de deschidere a procedurii de faliment</w:t>
      </w:r>
      <w:r w:rsidR="000B567A">
        <w:rPr>
          <w:rFonts w:ascii="Times New Roman" w:hAnsi="Times New Roman" w:cs="Times New Roman"/>
          <w:sz w:val="24"/>
          <w:szCs w:val="24"/>
          <w:lang w:eastAsia="ro-RO"/>
        </w:rPr>
        <w:t>.</w:t>
      </w:r>
    </w:p>
    <w:p w:rsidR="00AB4FDA" w:rsidRDefault="000B567A" w:rsidP="00C33C16">
      <w:pPr>
        <w:spacing w:after="60"/>
        <w:ind w:firstLine="567"/>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(6) </w:t>
      </w:r>
      <w:r w:rsidR="007E4FC3" w:rsidRPr="004F493C">
        <w:rPr>
          <w:rFonts w:ascii="Times New Roman" w:hAnsi="Times New Roman" w:cs="Times New Roman"/>
          <w:sz w:val="24"/>
          <w:szCs w:val="24"/>
          <w:lang w:eastAsia="ro-RO"/>
        </w:rPr>
        <w:t xml:space="preserve">În situația în care instanța competentă respinge </w:t>
      </w:r>
      <w:r w:rsidR="007E4FC3">
        <w:rPr>
          <w:rFonts w:ascii="Times New Roman" w:hAnsi="Times New Roman" w:cs="Times New Roman"/>
          <w:sz w:val="24"/>
          <w:szCs w:val="24"/>
          <w:lang w:eastAsia="ro-RO"/>
        </w:rPr>
        <w:t xml:space="preserve">definitiv </w:t>
      </w:r>
      <w:r w:rsidR="007E4FC3" w:rsidRPr="004F493C">
        <w:rPr>
          <w:rFonts w:ascii="Times New Roman" w:hAnsi="Times New Roman" w:cs="Times New Roman"/>
          <w:sz w:val="24"/>
          <w:szCs w:val="24"/>
          <w:lang w:eastAsia="ro-RO"/>
        </w:rPr>
        <w:t>cererea de deschidere a procedurii de faliment</w:t>
      </w:r>
      <w:r w:rsidR="007E4FC3">
        <w:rPr>
          <w:rFonts w:ascii="Times New Roman" w:hAnsi="Times New Roman" w:cs="Times New Roman"/>
          <w:sz w:val="24"/>
          <w:szCs w:val="24"/>
          <w:lang w:eastAsia="ro-RO"/>
        </w:rPr>
        <w:t>, a</w:t>
      </w:r>
      <w:r>
        <w:rPr>
          <w:rFonts w:ascii="Times New Roman" w:hAnsi="Times New Roman" w:cs="Times New Roman"/>
          <w:sz w:val="24"/>
          <w:szCs w:val="24"/>
          <w:lang w:eastAsia="ro-RO"/>
        </w:rPr>
        <w:t xml:space="preserve">sigurătorul este obligat la plata tuturor sumelor achitate/suportate de </w:t>
      </w:r>
      <w:r w:rsidR="007E4FC3">
        <w:rPr>
          <w:rFonts w:ascii="Times New Roman" w:hAnsi="Times New Roman" w:cs="Times New Roman"/>
          <w:sz w:val="24"/>
          <w:szCs w:val="24"/>
          <w:lang w:eastAsia="ro-RO"/>
        </w:rPr>
        <w:t>F</w:t>
      </w:r>
      <w:r>
        <w:rPr>
          <w:rFonts w:ascii="Times New Roman" w:hAnsi="Times New Roman" w:cs="Times New Roman"/>
          <w:sz w:val="24"/>
          <w:szCs w:val="24"/>
          <w:lang w:eastAsia="ro-RO"/>
        </w:rPr>
        <w:t xml:space="preserve">ond în gestionarea atât a dosarelor de daună preluate de la acesta, cât și a celor deschise de </w:t>
      </w:r>
      <w:r w:rsidR="007E4FC3">
        <w:rPr>
          <w:rFonts w:ascii="Times New Roman" w:hAnsi="Times New Roman" w:cs="Times New Roman"/>
          <w:sz w:val="24"/>
          <w:szCs w:val="24"/>
          <w:lang w:eastAsia="ro-RO"/>
        </w:rPr>
        <w:lastRenderedPageBreak/>
        <w:t>Fond</w:t>
      </w:r>
      <w:r>
        <w:rPr>
          <w:rFonts w:ascii="Times New Roman" w:hAnsi="Times New Roman" w:cs="Times New Roman"/>
          <w:sz w:val="24"/>
          <w:szCs w:val="24"/>
          <w:lang w:eastAsia="ro-RO"/>
        </w:rPr>
        <w:t>, în aplicarea dispozițiilor art. 12, inclusiv despăgubiril</w:t>
      </w:r>
      <w:r w:rsidR="007E4FC3">
        <w:rPr>
          <w:rFonts w:ascii="Times New Roman" w:hAnsi="Times New Roman" w:cs="Times New Roman"/>
          <w:sz w:val="24"/>
          <w:szCs w:val="24"/>
          <w:lang w:eastAsia="ro-RO"/>
        </w:rPr>
        <w:t>e</w:t>
      </w:r>
      <w:r>
        <w:rPr>
          <w:rFonts w:ascii="Times New Roman" w:hAnsi="Times New Roman" w:cs="Times New Roman"/>
          <w:sz w:val="24"/>
          <w:szCs w:val="24"/>
          <w:lang w:eastAsia="ro-RO"/>
        </w:rPr>
        <w:t>/indemnizațiil</w:t>
      </w:r>
      <w:r w:rsidR="007E4FC3">
        <w:rPr>
          <w:rFonts w:ascii="Times New Roman" w:hAnsi="Times New Roman" w:cs="Times New Roman"/>
          <w:sz w:val="24"/>
          <w:szCs w:val="24"/>
          <w:lang w:eastAsia="ro-RO"/>
        </w:rPr>
        <w:t>e</w:t>
      </w:r>
      <w:r>
        <w:rPr>
          <w:rFonts w:ascii="Times New Roman" w:hAnsi="Times New Roman" w:cs="Times New Roman"/>
          <w:sz w:val="24"/>
          <w:szCs w:val="24"/>
          <w:lang w:eastAsia="ro-RO"/>
        </w:rPr>
        <w:t xml:space="preserve"> </w:t>
      </w:r>
      <w:r w:rsidR="007E4FC3">
        <w:rPr>
          <w:rFonts w:ascii="Times New Roman" w:hAnsi="Times New Roman" w:cs="Times New Roman"/>
          <w:sz w:val="24"/>
          <w:szCs w:val="24"/>
          <w:lang w:eastAsia="ro-RO"/>
        </w:rPr>
        <w:t>suportate</w:t>
      </w:r>
      <w:r>
        <w:rPr>
          <w:rFonts w:ascii="Times New Roman" w:hAnsi="Times New Roman" w:cs="Times New Roman"/>
          <w:sz w:val="24"/>
          <w:szCs w:val="24"/>
          <w:lang w:eastAsia="ro-RO"/>
        </w:rPr>
        <w:t xml:space="preserve"> de către </w:t>
      </w:r>
      <w:r w:rsidR="007E4FC3">
        <w:rPr>
          <w:rFonts w:ascii="Times New Roman" w:hAnsi="Times New Roman" w:cs="Times New Roman"/>
          <w:sz w:val="24"/>
          <w:szCs w:val="24"/>
          <w:lang w:eastAsia="ro-RO"/>
        </w:rPr>
        <w:t>Fond</w:t>
      </w:r>
      <w:r>
        <w:rPr>
          <w:rFonts w:ascii="Times New Roman" w:hAnsi="Times New Roman" w:cs="Times New Roman"/>
          <w:sz w:val="24"/>
          <w:szCs w:val="24"/>
          <w:lang w:eastAsia="ro-RO"/>
        </w:rPr>
        <w:t xml:space="preserve"> </w:t>
      </w:r>
      <w:r w:rsidR="007E4FC3">
        <w:rPr>
          <w:rFonts w:ascii="Times New Roman" w:hAnsi="Times New Roman" w:cs="Times New Roman"/>
          <w:sz w:val="24"/>
          <w:szCs w:val="24"/>
          <w:lang w:eastAsia="ro-RO"/>
        </w:rPr>
        <w:t>aferente creanțelor deținute</w:t>
      </w:r>
      <w:r>
        <w:rPr>
          <w:rFonts w:ascii="Times New Roman" w:hAnsi="Times New Roman" w:cs="Times New Roman"/>
          <w:sz w:val="24"/>
          <w:szCs w:val="24"/>
          <w:lang w:eastAsia="ro-RO"/>
        </w:rPr>
        <w:t xml:space="preserve"> </w:t>
      </w:r>
      <w:r w:rsidR="0006644D">
        <w:rPr>
          <w:rFonts w:ascii="Times New Roman" w:hAnsi="Times New Roman" w:cs="Times New Roman"/>
          <w:sz w:val="24"/>
          <w:szCs w:val="24"/>
          <w:lang w:eastAsia="ro-RO"/>
        </w:rPr>
        <w:t xml:space="preserve">de </w:t>
      </w:r>
      <w:r>
        <w:rPr>
          <w:rFonts w:ascii="Times New Roman" w:hAnsi="Times New Roman" w:cs="Times New Roman"/>
          <w:sz w:val="24"/>
          <w:szCs w:val="24"/>
          <w:lang w:eastAsia="ro-RO"/>
        </w:rPr>
        <w:t>creditorii de asigurări ai asigurătorului</w:t>
      </w:r>
      <w:r w:rsidR="00AB4FDA" w:rsidRPr="004F493C">
        <w:rPr>
          <w:rFonts w:ascii="Times New Roman" w:hAnsi="Times New Roman" w:cs="Times New Roman"/>
          <w:sz w:val="24"/>
          <w:szCs w:val="24"/>
          <w:lang w:eastAsia="ro-RO"/>
        </w:rPr>
        <w:t>.</w:t>
      </w:r>
    </w:p>
    <w:p w:rsidR="007E4FC3" w:rsidRDefault="007E4FC3" w:rsidP="00C33C16">
      <w:pPr>
        <w:spacing w:after="60"/>
        <w:ind w:firstLine="567"/>
        <w:jc w:val="both"/>
        <w:rPr>
          <w:rFonts w:ascii="Times New Roman" w:hAnsi="Times New Roman" w:cs="Times New Roman"/>
          <w:sz w:val="24"/>
          <w:szCs w:val="24"/>
          <w:lang w:eastAsia="ro-RO"/>
        </w:rPr>
      </w:pPr>
      <w:r>
        <w:rPr>
          <w:rFonts w:ascii="Times New Roman" w:hAnsi="Times New Roman" w:cs="Times New Roman"/>
          <w:sz w:val="24"/>
          <w:szCs w:val="24"/>
          <w:lang w:eastAsia="ro-RO"/>
        </w:rPr>
        <w:t>(7) În aplicarea alin. (6), în vederea recuperării sumelor suportate de fond, Fondul emite un act prin care stabilește și individualizează obligația de plată a asigurătorului, care constituie titlu de creanță; titlul de creanță cuprinde suma datorată de asigurător Fondului și un termen maxim de plată, de 30 de zile care curge începând cu data comunicării actului prin care se individualizează obligația de plată, în care acesta nu poate plăti obligația de bunăvoie.</w:t>
      </w:r>
    </w:p>
    <w:p w:rsidR="007E4FC3" w:rsidRDefault="007E4FC3" w:rsidP="00C33C16">
      <w:pPr>
        <w:spacing w:after="60"/>
        <w:ind w:firstLine="567"/>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(8) Dacă la data scadenței stabilită la alin. (7) suma menționată în titlul de creanță nu este plătită, acesta devine titlu executoriu, în baza căruia Fondul va declanșa procedura de executare silită a creanțelor, conform </w:t>
      </w:r>
      <w:r w:rsidR="00A950F5">
        <w:rPr>
          <w:rFonts w:ascii="Times New Roman" w:hAnsi="Times New Roman" w:cs="Times New Roman"/>
          <w:sz w:val="24"/>
          <w:szCs w:val="24"/>
          <w:lang w:eastAsia="ro-RO"/>
        </w:rPr>
        <w:t>Legii nr. 134/2010 privind Codul de procedură civilă, republicată, cu modificările și completările ulterioare.</w:t>
      </w:r>
    </w:p>
    <w:p w:rsidR="00635CAB" w:rsidRPr="004F493C" w:rsidRDefault="00635CAB" w:rsidP="00C33C16">
      <w:pPr>
        <w:shd w:val="clear" w:color="auto" w:fill="FFFFFF"/>
        <w:spacing w:after="60"/>
        <w:ind w:firstLine="567"/>
        <w:jc w:val="both"/>
        <w:rPr>
          <w:rFonts w:ascii="Times New Roman" w:eastAsia="Times New Roman" w:hAnsi="Times New Roman" w:cs="Times New Roman"/>
          <w:sz w:val="24"/>
          <w:szCs w:val="24"/>
          <w:lang w:eastAsia="ro-RO"/>
        </w:rPr>
      </w:pPr>
    </w:p>
    <w:p w:rsidR="00AB4FDA" w:rsidRPr="004F493C" w:rsidRDefault="00F9313A"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Art. 12</w:t>
      </w:r>
      <w:r w:rsidR="00D868B4" w:rsidRPr="004F493C">
        <w:rPr>
          <w:rFonts w:ascii="Times New Roman" w:eastAsia="Times New Roman" w:hAnsi="Times New Roman" w:cs="Times New Roman"/>
          <w:sz w:val="24"/>
          <w:szCs w:val="24"/>
          <w:vertAlign w:val="superscript"/>
          <w:lang w:eastAsia="ro-RO"/>
        </w:rPr>
        <w:t>3</w:t>
      </w:r>
      <w:r w:rsidRPr="004F493C">
        <w:rPr>
          <w:rFonts w:ascii="Times New Roman" w:eastAsia="Times New Roman" w:hAnsi="Times New Roman" w:cs="Times New Roman"/>
          <w:sz w:val="24"/>
          <w:szCs w:val="24"/>
          <w:lang w:eastAsia="ro-RO"/>
        </w:rPr>
        <w:t xml:space="preserve">. </w:t>
      </w:r>
      <w:r w:rsidR="00AB4FDA" w:rsidRPr="004F493C">
        <w:rPr>
          <w:rFonts w:ascii="Times New Roman" w:eastAsia="Times New Roman" w:hAnsi="Times New Roman" w:cs="Times New Roman"/>
          <w:sz w:val="24"/>
          <w:szCs w:val="24"/>
          <w:lang w:eastAsia="ro-RO"/>
        </w:rPr>
        <w:t>–</w:t>
      </w:r>
      <w:r w:rsidRPr="004F493C">
        <w:rPr>
          <w:rFonts w:ascii="Times New Roman" w:eastAsia="Times New Roman" w:hAnsi="Times New Roman" w:cs="Times New Roman"/>
          <w:sz w:val="24"/>
          <w:szCs w:val="24"/>
          <w:lang w:eastAsia="ro-RO"/>
        </w:rPr>
        <w:t xml:space="preserve"> </w:t>
      </w:r>
      <w:r w:rsidR="00AB4FDA" w:rsidRPr="004F493C">
        <w:rPr>
          <w:rFonts w:ascii="Times New Roman" w:hAnsi="Times New Roman" w:cs="Times New Roman"/>
          <w:sz w:val="24"/>
          <w:szCs w:val="24"/>
          <w:lang w:eastAsia="ro-RO"/>
        </w:rPr>
        <w:t>(1) Fondul desemnează o comisie specială, formată din șapte membri din cadrul Fondului, cu următoarea componenţă:</w:t>
      </w:r>
    </w:p>
    <w:p w:rsidR="00AB4FDA" w:rsidRPr="004F493C" w:rsidRDefault="0043604B" w:rsidP="00C33C16">
      <w:pPr>
        <w:shd w:val="clear" w:color="auto" w:fill="FFFFFF"/>
        <w:spacing w:after="60"/>
        <w:ind w:firstLine="567"/>
        <w:jc w:val="both"/>
        <w:rPr>
          <w:rFonts w:ascii="Times New Roman" w:hAnsi="Times New Roman" w:cs="Times New Roman"/>
          <w:bCs/>
          <w:sz w:val="24"/>
          <w:szCs w:val="24"/>
          <w:lang w:eastAsia="ro-RO"/>
        </w:rPr>
      </w:pPr>
      <w:r w:rsidRPr="004F493C">
        <w:rPr>
          <w:rFonts w:ascii="Times New Roman" w:hAnsi="Times New Roman" w:cs="Times New Roman"/>
          <w:bCs/>
          <w:sz w:val="24"/>
          <w:szCs w:val="24"/>
          <w:lang w:eastAsia="ro-RO"/>
        </w:rPr>
        <w:t>a) directorul general</w:t>
      </w:r>
      <w:r w:rsidR="00AB4FDA" w:rsidRPr="004F493C">
        <w:rPr>
          <w:rFonts w:ascii="Times New Roman" w:hAnsi="Times New Roman" w:cs="Times New Roman"/>
          <w:bCs/>
          <w:sz w:val="24"/>
          <w:szCs w:val="24"/>
          <w:lang w:eastAsia="ro-RO"/>
        </w:rPr>
        <w:t>;</w:t>
      </w:r>
    </w:p>
    <w:p w:rsidR="00AB4FDA" w:rsidRPr="004F493C" w:rsidRDefault="00AB4FDA"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bCs/>
          <w:sz w:val="24"/>
          <w:szCs w:val="24"/>
          <w:lang w:eastAsia="ro-RO"/>
        </w:rPr>
        <w:t xml:space="preserve">b) </w:t>
      </w:r>
      <w:r w:rsidR="00D170DC" w:rsidRPr="004F493C">
        <w:rPr>
          <w:rFonts w:ascii="Times New Roman" w:hAnsi="Times New Roman" w:cs="Times New Roman"/>
          <w:bCs/>
          <w:sz w:val="24"/>
          <w:szCs w:val="24"/>
          <w:lang w:eastAsia="ro-RO"/>
        </w:rPr>
        <w:t xml:space="preserve">2 reprezentanți ai </w:t>
      </w:r>
      <w:r w:rsidRPr="004F493C">
        <w:rPr>
          <w:rFonts w:ascii="Times New Roman" w:hAnsi="Times New Roman" w:cs="Times New Roman"/>
          <w:sz w:val="24"/>
          <w:szCs w:val="24"/>
          <w:lang w:eastAsia="ro-RO"/>
        </w:rPr>
        <w:t>Direcției economice, cu experiență de cel puțin 3 ani în domeniul financiar;</w:t>
      </w:r>
    </w:p>
    <w:p w:rsidR="00AB4FDA" w:rsidRPr="004F493C" w:rsidRDefault="00AB4FDA"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bCs/>
          <w:sz w:val="24"/>
          <w:szCs w:val="24"/>
          <w:lang w:eastAsia="ro-RO"/>
        </w:rPr>
        <w:t xml:space="preserve">c) </w:t>
      </w:r>
      <w:r w:rsidR="00D170DC" w:rsidRPr="004F493C">
        <w:rPr>
          <w:rFonts w:ascii="Times New Roman" w:hAnsi="Times New Roman" w:cs="Times New Roman"/>
          <w:sz w:val="24"/>
          <w:szCs w:val="24"/>
          <w:lang w:eastAsia="ro-RO"/>
        </w:rPr>
        <w:t xml:space="preserve">2 reprezentanți ai </w:t>
      </w:r>
      <w:r w:rsidRPr="004F493C">
        <w:rPr>
          <w:rFonts w:ascii="Times New Roman" w:hAnsi="Times New Roman" w:cs="Times New Roman"/>
          <w:sz w:val="24"/>
          <w:szCs w:val="24"/>
          <w:lang w:eastAsia="ro-RO"/>
        </w:rPr>
        <w:t>Direcţiei tehnice despăgubiri, cu experienţă de cel puțin 3 ani în materie de instrumentare/lichidare de daune;</w:t>
      </w:r>
    </w:p>
    <w:p w:rsidR="00AB4FDA" w:rsidRPr="004F493C" w:rsidRDefault="00AB4FDA"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bCs/>
          <w:sz w:val="24"/>
          <w:szCs w:val="24"/>
          <w:lang w:eastAsia="ro-RO"/>
        </w:rPr>
        <w:t xml:space="preserve">d) </w:t>
      </w:r>
      <w:r w:rsidRPr="004F493C">
        <w:rPr>
          <w:rFonts w:ascii="Times New Roman" w:hAnsi="Times New Roman" w:cs="Times New Roman"/>
          <w:sz w:val="24"/>
          <w:szCs w:val="24"/>
          <w:lang w:eastAsia="ro-RO"/>
        </w:rPr>
        <w:t>2 reprezentanţi ai Direcţiei juridice, cu experienţă de cel puţin 3 ani în domeniul juridic.</w:t>
      </w:r>
    </w:p>
    <w:p w:rsidR="00AB4FDA" w:rsidRPr="004F493C" w:rsidRDefault="00AB4FDA"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 xml:space="preserve">(2) Comisia specială deliberează în mod valabil în prezența a cel puțin </w:t>
      </w:r>
      <w:r w:rsidR="00A074C0" w:rsidRPr="004F493C">
        <w:rPr>
          <w:rFonts w:ascii="Times New Roman" w:hAnsi="Times New Roman" w:cs="Times New Roman"/>
          <w:sz w:val="24"/>
          <w:szCs w:val="24"/>
          <w:lang w:eastAsia="ro-RO"/>
        </w:rPr>
        <w:t xml:space="preserve">cinci </w:t>
      </w:r>
      <w:r w:rsidRPr="004F493C">
        <w:rPr>
          <w:rFonts w:ascii="Times New Roman" w:hAnsi="Times New Roman" w:cs="Times New Roman"/>
          <w:sz w:val="24"/>
          <w:szCs w:val="24"/>
          <w:lang w:eastAsia="ro-RO"/>
        </w:rPr>
        <w:t>din</w:t>
      </w:r>
      <w:r w:rsidR="00A074C0" w:rsidRPr="004F493C">
        <w:rPr>
          <w:rFonts w:ascii="Times New Roman" w:hAnsi="Times New Roman" w:cs="Times New Roman"/>
          <w:sz w:val="24"/>
          <w:szCs w:val="24"/>
          <w:lang w:eastAsia="ro-RO"/>
        </w:rPr>
        <w:t>tre</w:t>
      </w:r>
      <w:r w:rsidRPr="004F493C">
        <w:rPr>
          <w:rFonts w:ascii="Times New Roman" w:hAnsi="Times New Roman" w:cs="Times New Roman"/>
          <w:sz w:val="24"/>
          <w:szCs w:val="24"/>
          <w:lang w:eastAsia="ro-RO"/>
        </w:rPr>
        <w:t xml:space="preserve"> membrii acesteia; în caz de paritate, votul președintelui sau înlocuitorului acestuia, este decisiv.</w:t>
      </w:r>
    </w:p>
    <w:p w:rsidR="00AB4FDA" w:rsidRPr="004F493C" w:rsidRDefault="00AB4FDA" w:rsidP="00C33C16">
      <w:pPr>
        <w:shd w:val="clear" w:color="auto" w:fill="FFFFFF"/>
        <w:spacing w:after="60"/>
        <w:ind w:firstLine="567"/>
        <w:jc w:val="both"/>
        <w:rPr>
          <w:rFonts w:ascii="Times New Roman" w:hAnsi="Times New Roman" w:cs="Times New Roman"/>
          <w:bCs/>
          <w:sz w:val="24"/>
          <w:szCs w:val="24"/>
          <w:lang w:eastAsia="ro-RO"/>
        </w:rPr>
      </w:pPr>
      <w:r w:rsidRPr="004F493C">
        <w:rPr>
          <w:rFonts w:ascii="Times New Roman" w:hAnsi="Times New Roman" w:cs="Times New Roman"/>
          <w:sz w:val="24"/>
          <w:szCs w:val="24"/>
          <w:lang w:eastAsia="ro-RO"/>
        </w:rPr>
        <w:t>(3)</w:t>
      </w:r>
      <w:r w:rsidRPr="004F493C">
        <w:rPr>
          <w:rFonts w:ascii="Times New Roman" w:hAnsi="Times New Roman" w:cs="Times New Roman"/>
          <w:bCs/>
          <w:sz w:val="24"/>
          <w:szCs w:val="24"/>
          <w:lang w:eastAsia="ro-RO"/>
        </w:rPr>
        <w:t xml:space="preserve"> Directorul general al Fondului are calitatea de  Președinte al comisiei speciale, iar în lipsa acestuia, atribuțiile sunt preluate de către unul dintre </w:t>
      </w:r>
      <w:r w:rsidR="00AD055C" w:rsidRPr="004F493C">
        <w:rPr>
          <w:rFonts w:ascii="Times New Roman" w:hAnsi="Times New Roman" w:cs="Times New Roman"/>
          <w:bCs/>
          <w:sz w:val="24"/>
          <w:szCs w:val="24"/>
          <w:lang w:eastAsia="ro-RO"/>
        </w:rPr>
        <w:t>membrii comisiei</w:t>
      </w:r>
      <w:r w:rsidRPr="004F493C">
        <w:rPr>
          <w:rFonts w:ascii="Times New Roman" w:hAnsi="Times New Roman" w:cs="Times New Roman"/>
          <w:bCs/>
          <w:sz w:val="24"/>
          <w:szCs w:val="24"/>
          <w:lang w:eastAsia="ro-RO"/>
        </w:rPr>
        <w:t xml:space="preserve"> desemnat de către acesta.</w:t>
      </w:r>
    </w:p>
    <w:p w:rsidR="008702CF" w:rsidRPr="004F493C" w:rsidRDefault="00AB4FDA"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hAnsi="Times New Roman" w:cs="Times New Roman"/>
          <w:sz w:val="24"/>
          <w:szCs w:val="24"/>
          <w:lang w:eastAsia="ro-RO"/>
        </w:rPr>
        <w:t>(4) Secretariatul comisiei asigură cel puțin pregătirea listelor creditorilor de asigurări cu propuneri de aprobare a sumelor solicitate precum și a listelor cuprinzând cererile de plată cu propunere de respingere a sumelor solicitate, convocatorului, a ordinii de zi și a proceselor verbale ale ședințelor comisiei speciale.</w:t>
      </w:r>
      <w:r w:rsidR="0073336E" w:rsidRPr="004F493C">
        <w:rPr>
          <w:rFonts w:ascii="Times New Roman" w:hAnsi="Times New Roman" w:cs="Times New Roman"/>
          <w:sz w:val="24"/>
          <w:szCs w:val="24"/>
          <w:lang w:eastAsia="ro-RO"/>
        </w:rPr>
        <w:t>”</w:t>
      </w:r>
    </w:p>
    <w:p w:rsidR="00583825" w:rsidRPr="004F493C" w:rsidRDefault="00583825" w:rsidP="00C33C16">
      <w:pPr>
        <w:shd w:val="clear" w:color="auto" w:fill="FFFFFF"/>
        <w:spacing w:after="60"/>
        <w:ind w:firstLine="567"/>
        <w:jc w:val="both"/>
        <w:rPr>
          <w:rFonts w:ascii="Times New Roman" w:eastAsia="Times New Roman" w:hAnsi="Times New Roman" w:cs="Times New Roman"/>
          <w:sz w:val="24"/>
          <w:szCs w:val="24"/>
          <w:lang w:eastAsia="ro-RO"/>
        </w:rPr>
      </w:pPr>
    </w:p>
    <w:p w:rsidR="00905461" w:rsidRPr="004F493C" w:rsidRDefault="0054683C" w:rsidP="00635CAB">
      <w:pPr>
        <w:spacing w:after="60"/>
        <w:ind w:firstLine="567"/>
        <w:jc w:val="both"/>
        <w:rPr>
          <w:rFonts w:ascii="Times New Roman" w:eastAsia="Times New Roman" w:hAnsi="Times New Roman" w:cs="Times New Roman"/>
          <w:sz w:val="24"/>
          <w:szCs w:val="24"/>
          <w:lang w:eastAsia="ro-RO"/>
        </w:rPr>
      </w:pPr>
      <w:r w:rsidRPr="004F493C">
        <w:rPr>
          <w:rFonts w:ascii="Times New Roman" w:hAnsi="Times New Roman" w:cs="Times New Roman"/>
          <w:b/>
          <w:sz w:val="24"/>
          <w:szCs w:val="24"/>
        </w:rPr>
        <w:t>2</w:t>
      </w:r>
      <w:r w:rsidR="00AB4FDA" w:rsidRPr="004F493C">
        <w:rPr>
          <w:rFonts w:ascii="Times New Roman" w:hAnsi="Times New Roman" w:cs="Times New Roman"/>
          <w:b/>
          <w:sz w:val="24"/>
          <w:szCs w:val="24"/>
        </w:rPr>
        <w:t>1</w:t>
      </w:r>
      <w:r w:rsidR="00905461" w:rsidRPr="004F493C">
        <w:rPr>
          <w:rFonts w:ascii="Times New Roman" w:hAnsi="Times New Roman" w:cs="Times New Roman"/>
          <w:b/>
          <w:sz w:val="24"/>
          <w:szCs w:val="24"/>
        </w:rPr>
        <w:t xml:space="preserve">. La articolul 13, alineatul (1) </w:t>
      </w:r>
      <w:r w:rsidR="00AB4FDA" w:rsidRPr="004F493C">
        <w:rPr>
          <w:rFonts w:ascii="Times New Roman" w:hAnsi="Times New Roman" w:cs="Times New Roman"/>
          <w:b/>
          <w:sz w:val="24"/>
          <w:szCs w:val="24"/>
          <w:lang w:eastAsia="ro-RO"/>
        </w:rPr>
        <w:t>și</w:t>
      </w:r>
      <w:r w:rsidR="00AB4FDA" w:rsidRPr="004F493C">
        <w:rPr>
          <w:rFonts w:ascii="Times New Roman" w:hAnsi="Times New Roman" w:cs="Times New Roman"/>
          <w:b/>
          <w:sz w:val="24"/>
          <w:szCs w:val="24"/>
        </w:rPr>
        <w:t xml:space="preserve"> (2) </w:t>
      </w:r>
      <w:r w:rsidR="00905461" w:rsidRPr="004F493C">
        <w:rPr>
          <w:rFonts w:ascii="Times New Roman" w:hAnsi="Times New Roman" w:cs="Times New Roman"/>
          <w:b/>
          <w:sz w:val="24"/>
          <w:szCs w:val="24"/>
        </w:rPr>
        <w:t>se modifică și v</w:t>
      </w:r>
      <w:r w:rsidR="00AB4FDA" w:rsidRPr="004F493C">
        <w:rPr>
          <w:rFonts w:ascii="Times New Roman" w:hAnsi="Times New Roman" w:cs="Times New Roman"/>
          <w:b/>
          <w:sz w:val="24"/>
          <w:szCs w:val="24"/>
        </w:rPr>
        <w:t>or</w:t>
      </w:r>
      <w:r w:rsidR="00905461" w:rsidRPr="004F493C">
        <w:rPr>
          <w:rFonts w:ascii="Times New Roman" w:hAnsi="Times New Roman" w:cs="Times New Roman"/>
          <w:b/>
          <w:sz w:val="24"/>
          <w:szCs w:val="24"/>
        </w:rPr>
        <w:t xml:space="preserve"> avea următorul cuprins:</w:t>
      </w:r>
    </w:p>
    <w:p w:rsidR="00AB4FDA" w:rsidRPr="004F493C" w:rsidRDefault="00905461"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rPr>
        <w:t>„</w:t>
      </w:r>
      <w:r w:rsidR="00AB4FDA" w:rsidRPr="004F493C">
        <w:rPr>
          <w:rFonts w:ascii="Times New Roman" w:hAnsi="Times New Roman" w:cs="Times New Roman"/>
          <w:sz w:val="24"/>
          <w:szCs w:val="24"/>
          <w:lang w:eastAsia="ro-RO"/>
        </w:rPr>
        <w:t xml:space="preserve">(1) </w:t>
      </w:r>
      <w:r w:rsidR="00A950F5">
        <w:rPr>
          <w:rFonts w:ascii="Times New Roman" w:hAnsi="Times New Roman" w:cs="Times New Roman"/>
          <w:sz w:val="24"/>
          <w:szCs w:val="24"/>
          <w:lang w:eastAsia="ro-RO"/>
        </w:rPr>
        <w:t xml:space="preserve">În termen de 60 de zile </w:t>
      </w:r>
      <w:r w:rsidR="00A950F5" w:rsidRPr="004F493C">
        <w:rPr>
          <w:rFonts w:ascii="Times New Roman" w:hAnsi="Times New Roman" w:cs="Times New Roman"/>
          <w:sz w:val="24"/>
          <w:szCs w:val="24"/>
          <w:lang w:eastAsia="ro-RO"/>
        </w:rPr>
        <w:t xml:space="preserve">de la data publicării în Monitorul Oficial al României a deciziei Autorității de Supraveghere Financiară de retragere a autorizației de funcționare și constatare a </w:t>
      </w:r>
      <w:r w:rsidR="00A950F5" w:rsidRPr="004F493C">
        <w:rPr>
          <w:rFonts w:ascii="Times New Roman" w:hAnsi="Times New Roman" w:cs="Times New Roman"/>
          <w:sz w:val="24"/>
          <w:szCs w:val="24"/>
        </w:rPr>
        <w:t>existenţei indiciilor stării de insolvenţă a asigurătorului</w:t>
      </w:r>
      <w:r w:rsidR="00A950F5">
        <w:rPr>
          <w:rFonts w:ascii="Times New Roman" w:hAnsi="Times New Roman" w:cs="Times New Roman"/>
          <w:sz w:val="24"/>
          <w:szCs w:val="24"/>
        </w:rPr>
        <w:t xml:space="preserve">, </w:t>
      </w:r>
      <w:r w:rsidR="00AB4FDA" w:rsidRPr="004F493C">
        <w:rPr>
          <w:rFonts w:ascii="Times New Roman" w:hAnsi="Times New Roman" w:cs="Times New Roman"/>
          <w:sz w:val="24"/>
          <w:szCs w:val="24"/>
          <w:lang w:eastAsia="ro-RO"/>
        </w:rPr>
        <w:t>, Fondul este în drept să efectueze plăţi din disponibilităţile sale, în vederea achitării sumelor cuvenite creditorilor de asigurări, cu respectarea dispoziţiilor legale, după parcurgerea de către creditorul de asigurări a procedurii administrative de plată reglementată de prezenta lege.</w:t>
      </w:r>
    </w:p>
    <w:p w:rsidR="00905461" w:rsidRPr="004F493C" w:rsidRDefault="00AB4FDA"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(2) Fondul publică pe site-ul propriu informaţii referitoare la demersurile necesare pentru obţinerea de la Fond a sumelor cuvenite creditorilor de asigurări potrivit prezentei legi.</w:t>
      </w:r>
      <w:r w:rsidR="0073336E" w:rsidRPr="004F493C">
        <w:rPr>
          <w:rFonts w:ascii="Times New Roman" w:hAnsi="Times New Roman" w:cs="Times New Roman"/>
          <w:sz w:val="24"/>
          <w:szCs w:val="24"/>
          <w:lang w:eastAsia="ro-RO"/>
        </w:rPr>
        <w:t>”</w:t>
      </w:r>
    </w:p>
    <w:p w:rsidR="0073336E" w:rsidRPr="004F493C" w:rsidRDefault="0073336E" w:rsidP="00635CAB">
      <w:pPr>
        <w:spacing w:after="60"/>
        <w:ind w:firstLine="567"/>
        <w:jc w:val="both"/>
        <w:rPr>
          <w:rFonts w:ascii="Times New Roman" w:eastAsia="Times New Roman" w:hAnsi="Times New Roman" w:cs="Times New Roman"/>
          <w:sz w:val="24"/>
          <w:szCs w:val="24"/>
          <w:lang w:eastAsia="ro-RO"/>
        </w:rPr>
      </w:pPr>
    </w:p>
    <w:p w:rsidR="00905461" w:rsidRPr="004F493C" w:rsidRDefault="0054683C" w:rsidP="00635CAB">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lastRenderedPageBreak/>
        <w:t>2</w:t>
      </w:r>
      <w:r w:rsidR="00AB4FDA" w:rsidRPr="004F493C">
        <w:rPr>
          <w:rFonts w:ascii="Times New Roman" w:hAnsi="Times New Roman" w:cs="Times New Roman"/>
          <w:b/>
          <w:sz w:val="24"/>
          <w:szCs w:val="24"/>
        </w:rPr>
        <w:t>2</w:t>
      </w:r>
      <w:r w:rsidR="00905461" w:rsidRPr="004F493C">
        <w:rPr>
          <w:rFonts w:ascii="Times New Roman" w:hAnsi="Times New Roman" w:cs="Times New Roman"/>
          <w:b/>
          <w:sz w:val="24"/>
          <w:szCs w:val="24"/>
        </w:rPr>
        <w:t>. La articolul 13, după alineatul (3) se introduce un nou alineat, alin. (3</w:t>
      </w:r>
      <w:r w:rsidR="00905461" w:rsidRPr="004F493C">
        <w:rPr>
          <w:rFonts w:ascii="Times New Roman" w:hAnsi="Times New Roman" w:cs="Times New Roman"/>
          <w:b/>
          <w:sz w:val="24"/>
          <w:szCs w:val="24"/>
          <w:vertAlign w:val="superscript"/>
        </w:rPr>
        <w:t>1</w:t>
      </w:r>
      <w:r w:rsidR="00905461" w:rsidRPr="004F493C">
        <w:rPr>
          <w:rFonts w:ascii="Times New Roman" w:hAnsi="Times New Roman" w:cs="Times New Roman"/>
          <w:b/>
          <w:sz w:val="24"/>
          <w:szCs w:val="24"/>
        </w:rPr>
        <w:t>), cu următorul cuprins:</w:t>
      </w:r>
    </w:p>
    <w:p w:rsidR="00905461" w:rsidRPr="004F493C" w:rsidRDefault="00905461" w:rsidP="00C33C16">
      <w:pPr>
        <w:shd w:val="clear" w:color="auto" w:fill="FFFFFF"/>
        <w:spacing w:after="60"/>
        <w:ind w:firstLine="567"/>
        <w:jc w:val="both"/>
        <w:rPr>
          <w:rFonts w:ascii="Times New Roman" w:hAnsi="Times New Roman" w:cs="Times New Roman"/>
          <w:strike/>
          <w:sz w:val="24"/>
          <w:szCs w:val="24"/>
          <w:lang w:eastAsia="ro-RO"/>
        </w:rPr>
      </w:pPr>
      <w:r w:rsidRPr="004F493C">
        <w:rPr>
          <w:rFonts w:ascii="Times New Roman" w:eastAsia="Times New Roman" w:hAnsi="Times New Roman" w:cs="Times New Roman"/>
          <w:sz w:val="24"/>
          <w:szCs w:val="24"/>
          <w:lang w:eastAsia="ro-RO"/>
        </w:rPr>
        <w:t>„(3</w:t>
      </w:r>
      <w:r w:rsidRPr="004F493C">
        <w:rPr>
          <w:rFonts w:ascii="Times New Roman" w:eastAsia="Times New Roman" w:hAnsi="Times New Roman" w:cs="Times New Roman"/>
          <w:sz w:val="24"/>
          <w:szCs w:val="24"/>
          <w:vertAlign w:val="superscript"/>
          <w:lang w:eastAsia="ro-RO"/>
        </w:rPr>
        <w:t>1</w:t>
      </w:r>
      <w:r w:rsidRPr="004F493C">
        <w:rPr>
          <w:rFonts w:ascii="Times New Roman" w:eastAsia="Times New Roman" w:hAnsi="Times New Roman" w:cs="Times New Roman"/>
          <w:sz w:val="24"/>
          <w:szCs w:val="24"/>
          <w:lang w:eastAsia="ro-RO"/>
        </w:rPr>
        <w:t>)</w:t>
      </w:r>
      <w:r w:rsidR="00AB4FDA" w:rsidRPr="004F493C">
        <w:rPr>
          <w:rFonts w:ascii="Times New Roman" w:hAnsi="Times New Roman" w:cs="Times New Roman"/>
          <w:sz w:val="24"/>
          <w:szCs w:val="24"/>
          <w:lang w:eastAsia="ro-RO"/>
        </w:rPr>
        <w:t xml:space="preserve"> În caz de vătămare a integrității corporale sau a s</w:t>
      </w:r>
      <w:r w:rsidR="00635CAB" w:rsidRPr="004F493C">
        <w:rPr>
          <w:rFonts w:ascii="Times New Roman" w:hAnsi="Times New Roman" w:cs="Times New Roman"/>
          <w:sz w:val="24"/>
          <w:szCs w:val="24"/>
          <w:lang w:eastAsia="ro-RO"/>
        </w:rPr>
        <w:t>ă</w:t>
      </w:r>
      <w:r w:rsidR="00AB4FDA" w:rsidRPr="004F493C">
        <w:rPr>
          <w:rFonts w:ascii="Times New Roman" w:hAnsi="Times New Roman" w:cs="Times New Roman"/>
          <w:sz w:val="24"/>
          <w:szCs w:val="24"/>
          <w:lang w:eastAsia="ro-RO"/>
        </w:rPr>
        <w:t>n</w:t>
      </w:r>
      <w:r w:rsidR="00635CAB" w:rsidRPr="004F493C">
        <w:rPr>
          <w:rFonts w:ascii="Times New Roman" w:hAnsi="Times New Roman" w:cs="Times New Roman"/>
          <w:sz w:val="24"/>
          <w:szCs w:val="24"/>
          <w:lang w:eastAsia="ro-RO"/>
        </w:rPr>
        <w:t>ă</w:t>
      </w:r>
      <w:r w:rsidR="00AB4FDA" w:rsidRPr="004F493C">
        <w:rPr>
          <w:rFonts w:ascii="Times New Roman" w:hAnsi="Times New Roman" w:cs="Times New Roman"/>
          <w:sz w:val="24"/>
          <w:szCs w:val="24"/>
          <w:lang w:eastAsia="ro-RO"/>
        </w:rPr>
        <w:t>tății ori de deces rezultate în urma unui accident de vehicule, stabilirea despăgubirii reprezentând daune morale se face cu respectarea principiului echității, prin raportare la consecințele negative suferite în plan fizic și psihic, ținându-se cont de criterii obiective și rezonabile.</w:t>
      </w:r>
      <w:r w:rsidR="0073336E" w:rsidRPr="004F493C">
        <w:rPr>
          <w:rFonts w:ascii="Times New Roman" w:eastAsia="Times New Roman" w:hAnsi="Times New Roman" w:cs="Times New Roman"/>
          <w:sz w:val="24"/>
          <w:szCs w:val="24"/>
          <w:lang w:eastAsia="ro-RO"/>
        </w:rPr>
        <w:t>”</w:t>
      </w:r>
    </w:p>
    <w:p w:rsidR="002A4657" w:rsidRPr="004F493C" w:rsidRDefault="002A4657" w:rsidP="00635CAB">
      <w:pPr>
        <w:spacing w:after="60"/>
        <w:ind w:firstLine="567"/>
        <w:jc w:val="both"/>
        <w:rPr>
          <w:rFonts w:ascii="Times New Roman" w:eastAsia="Times New Roman" w:hAnsi="Times New Roman" w:cs="Times New Roman"/>
          <w:sz w:val="24"/>
          <w:szCs w:val="24"/>
          <w:lang w:eastAsia="ro-RO"/>
        </w:rPr>
      </w:pPr>
    </w:p>
    <w:p w:rsidR="00F67F37" w:rsidRPr="004F493C" w:rsidRDefault="00067A71" w:rsidP="00635CAB">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2</w:t>
      </w:r>
      <w:r w:rsidR="00AB4FDA" w:rsidRPr="004F493C">
        <w:rPr>
          <w:rFonts w:ascii="Times New Roman" w:hAnsi="Times New Roman" w:cs="Times New Roman"/>
          <w:b/>
          <w:sz w:val="24"/>
          <w:szCs w:val="24"/>
        </w:rPr>
        <w:t>3</w:t>
      </w:r>
      <w:r w:rsidR="00F67F37" w:rsidRPr="004F493C">
        <w:rPr>
          <w:rFonts w:ascii="Times New Roman" w:hAnsi="Times New Roman" w:cs="Times New Roman"/>
          <w:b/>
          <w:sz w:val="24"/>
          <w:szCs w:val="24"/>
        </w:rPr>
        <w:t>. La articolul 13, alineatele (4) și (5) se modifică și vor avea următorul cuprins:</w:t>
      </w:r>
    </w:p>
    <w:p w:rsidR="00AB4FDA" w:rsidRPr="004F493C" w:rsidRDefault="00F67F37"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rPr>
        <w:t>„</w:t>
      </w:r>
      <w:r w:rsidRPr="004F493C">
        <w:rPr>
          <w:rFonts w:ascii="Times New Roman" w:eastAsia="Times New Roman" w:hAnsi="Times New Roman" w:cs="Times New Roman"/>
          <w:sz w:val="24"/>
          <w:szCs w:val="24"/>
          <w:lang w:eastAsia="ro-RO"/>
        </w:rPr>
        <w:t>(4)</w:t>
      </w:r>
      <w:r w:rsidR="0073336E" w:rsidRPr="004F493C">
        <w:rPr>
          <w:rFonts w:ascii="Times New Roman" w:hAnsi="Times New Roman" w:cs="Times New Roman"/>
          <w:sz w:val="24"/>
          <w:szCs w:val="24"/>
          <w:lang w:eastAsia="ro-RO"/>
        </w:rPr>
        <w:t xml:space="preserve"> </w:t>
      </w:r>
      <w:r w:rsidR="00AB4FDA" w:rsidRPr="004F493C">
        <w:rPr>
          <w:rFonts w:ascii="Times New Roman" w:hAnsi="Times New Roman" w:cs="Times New Roman"/>
          <w:sz w:val="24"/>
          <w:szCs w:val="24"/>
          <w:lang w:eastAsia="ro-RO"/>
        </w:rPr>
        <w:t>Aprobarea sau, după caz, respingerea sumelor pretinse de petenţi este de competenţa comisiei speciale, constituite conform art. 12</w:t>
      </w:r>
      <w:r w:rsidR="00AB4FDA" w:rsidRPr="004F493C">
        <w:rPr>
          <w:rFonts w:ascii="Times New Roman" w:hAnsi="Times New Roman" w:cs="Times New Roman"/>
          <w:sz w:val="24"/>
          <w:szCs w:val="24"/>
          <w:vertAlign w:val="superscript"/>
          <w:lang w:eastAsia="ro-RO"/>
        </w:rPr>
        <w:t>3</w:t>
      </w:r>
      <w:r w:rsidR="00AB4FDA" w:rsidRPr="004F493C">
        <w:rPr>
          <w:rFonts w:ascii="Times New Roman" w:hAnsi="Times New Roman" w:cs="Times New Roman"/>
          <w:sz w:val="24"/>
          <w:szCs w:val="24"/>
          <w:lang w:eastAsia="ro-RO"/>
        </w:rPr>
        <w:t>; comisia specială poate dispune suspendarea soluționării cererii de plată, în condițiile art. 16 alin. (3).</w:t>
      </w:r>
    </w:p>
    <w:p w:rsidR="00F67F37" w:rsidRPr="004F493C" w:rsidRDefault="00F67F37"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 xml:space="preserve">(5) </w:t>
      </w:r>
      <w:r w:rsidR="00AA7807" w:rsidRPr="004F493C">
        <w:rPr>
          <w:rFonts w:ascii="Times New Roman" w:hAnsi="Times New Roman" w:cs="Times New Roman"/>
          <w:sz w:val="24"/>
          <w:szCs w:val="24"/>
          <w:lang w:eastAsia="ro-RO"/>
        </w:rPr>
        <w:t>În caz de respingere a sumelor pretinse se va emite o decizie de respingere, motivată</w:t>
      </w:r>
      <w:r w:rsidR="00A950F5">
        <w:rPr>
          <w:rFonts w:ascii="Times New Roman" w:hAnsi="Times New Roman" w:cs="Times New Roman"/>
          <w:sz w:val="24"/>
          <w:szCs w:val="24"/>
          <w:lang w:eastAsia="ro-RO"/>
        </w:rPr>
        <w:t>;</w:t>
      </w:r>
      <w:r w:rsidR="00AA7807" w:rsidRPr="004F493C">
        <w:rPr>
          <w:rFonts w:ascii="Times New Roman" w:hAnsi="Times New Roman" w:cs="Times New Roman"/>
          <w:sz w:val="24"/>
          <w:szCs w:val="24"/>
          <w:lang w:eastAsia="ro-RO"/>
        </w:rPr>
        <w:t xml:space="preserve"> </w:t>
      </w:r>
      <w:r w:rsidR="00A950F5">
        <w:rPr>
          <w:rFonts w:ascii="Times New Roman" w:hAnsi="Times New Roman" w:cs="Times New Roman"/>
          <w:sz w:val="24"/>
          <w:szCs w:val="24"/>
          <w:lang w:eastAsia="ro-RO"/>
        </w:rPr>
        <w:t>î</w:t>
      </w:r>
      <w:r w:rsidR="00AA7807" w:rsidRPr="004F493C">
        <w:rPr>
          <w:rFonts w:ascii="Times New Roman" w:hAnsi="Times New Roman" w:cs="Times New Roman"/>
          <w:sz w:val="24"/>
          <w:szCs w:val="24"/>
          <w:lang w:eastAsia="ro-RO"/>
        </w:rPr>
        <w:t xml:space="preserve">mpotriva deciziei se poate formula contestaţie în termen de </w:t>
      </w:r>
      <w:r w:rsidR="00775D53" w:rsidRPr="004F493C">
        <w:rPr>
          <w:rFonts w:ascii="Times New Roman" w:hAnsi="Times New Roman" w:cs="Times New Roman"/>
          <w:sz w:val="24"/>
          <w:szCs w:val="24"/>
          <w:lang w:eastAsia="ro-RO"/>
        </w:rPr>
        <w:t>30</w:t>
      </w:r>
      <w:r w:rsidR="00AA7807" w:rsidRPr="004F493C">
        <w:rPr>
          <w:rFonts w:ascii="Times New Roman" w:hAnsi="Times New Roman" w:cs="Times New Roman"/>
          <w:sz w:val="24"/>
          <w:szCs w:val="24"/>
          <w:lang w:eastAsia="ro-RO"/>
        </w:rPr>
        <w:t xml:space="preserve"> zile de la comunicarea acesteia, sub sancțiunea decăderii, la instanțele civile de la sediul Fondului, potrivit normelor de competență generală din </w:t>
      </w:r>
      <w:r w:rsidR="00AA7807" w:rsidRPr="0006644D">
        <w:rPr>
          <w:rFonts w:ascii="Times New Roman" w:hAnsi="Times New Roman" w:cs="Times New Roman"/>
          <w:sz w:val="24"/>
          <w:szCs w:val="24"/>
          <w:lang w:eastAsia="ro-RO"/>
        </w:rPr>
        <w:t>Legea nr. 134/2010 privind Codul de procedură civilă, republicată, cu modificările și completările ulterioare</w:t>
      </w:r>
      <w:r w:rsidR="00AA7807" w:rsidRPr="004F493C">
        <w:rPr>
          <w:rFonts w:ascii="Times New Roman" w:hAnsi="Times New Roman" w:cs="Times New Roman"/>
          <w:sz w:val="24"/>
          <w:szCs w:val="24"/>
          <w:lang w:eastAsia="ro-RO"/>
        </w:rPr>
        <w:t>.</w:t>
      </w:r>
      <w:r w:rsidR="0073336E" w:rsidRPr="004F493C">
        <w:rPr>
          <w:rFonts w:ascii="Times New Roman" w:hAnsi="Times New Roman" w:cs="Times New Roman"/>
          <w:sz w:val="24"/>
          <w:szCs w:val="24"/>
          <w:lang w:eastAsia="ro-RO"/>
        </w:rPr>
        <w:t>”</w:t>
      </w:r>
    </w:p>
    <w:p w:rsidR="00F67F37" w:rsidRPr="004F493C" w:rsidRDefault="00F67F37" w:rsidP="00635CAB">
      <w:pPr>
        <w:spacing w:after="60"/>
        <w:ind w:firstLine="567"/>
        <w:jc w:val="both"/>
        <w:rPr>
          <w:rFonts w:ascii="Times New Roman" w:eastAsia="Times New Roman" w:hAnsi="Times New Roman" w:cs="Times New Roman"/>
          <w:sz w:val="24"/>
          <w:szCs w:val="24"/>
          <w:lang w:eastAsia="ro-RO"/>
        </w:rPr>
      </w:pPr>
    </w:p>
    <w:p w:rsidR="00AA7807" w:rsidRPr="004F493C" w:rsidRDefault="00AA7807" w:rsidP="00635CAB">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24. La articolul 13, după alineatul (5) se introduc</w:t>
      </w:r>
      <w:r w:rsidR="00291C11" w:rsidRPr="004F493C">
        <w:rPr>
          <w:rFonts w:ascii="Times New Roman" w:hAnsi="Times New Roman" w:cs="Times New Roman"/>
          <w:b/>
          <w:sz w:val="24"/>
          <w:szCs w:val="24"/>
        </w:rPr>
        <w:t>e</w:t>
      </w:r>
      <w:r w:rsidR="00A821E5" w:rsidRPr="004F493C">
        <w:rPr>
          <w:rFonts w:ascii="Times New Roman" w:hAnsi="Times New Roman" w:cs="Times New Roman"/>
          <w:b/>
          <w:sz w:val="24"/>
          <w:szCs w:val="24"/>
        </w:rPr>
        <w:t xml:space="preserve"> </w:t>
      </w:r>
      <w:r w:rsidR="00291C11" w:rsidRPr="004F493C">
        <w:rPr>
          <w:rFonts w:ascii="Times New Roman" w:hAnsi="Times New Roman" w:cs="Times New Roman"/>
          <w:b/>
          <w:sz w:val="24"/>
          <w:szCs w:val="24"/>
        </w:rPr>
        <w:t>un nou alineat</w:t>
      </w:r>
      <w:r w:rsidRPr="004F493C">
        <w:rPr>
          <w:rFonts w:ascii="Times New Roman" w:hAnsi="Times New Roman" w:cs="Times New Roman"/>
          <w:b/>
          <w:sz w:val="24"/>
          <w:szCs w:val="24"/>
        </w:rPr>
        <w:t>, alin. (5</w:t>
      </w:r>
      <w:r w:rsidRPr="004F493C">
        <w:rPr>
          <w:rFonts w:ascii="Times New Roman" w:hAnsi="Times New Roman" w:cs="Times New Roman"/>
          <w:b/>
          <w:sz w:val="24"/>
          <w:szCs w:val="24"/>
          <w:vertAlign w:val="superscript"/>
        </w:rPr>
        <w:t>1</w:t>
      </w:r>
      <w:r w:rsidRPr="004F493C">
        <w:rPr>
          <w:rFonts w:ascii="Times New Roman" w:hAnsi="Times New Roman" w:cs="Times New Roman"/>
          <w:b/>
          <w:sz w:val="24"/>
          <w:szCs w:val="24"/>
        </w:rPr>
        <w:t>), cu următorul cuprins:</w:t>
      </w:r>
    </w:p>
    <w:p w:rsidR="00AA7807" w:rsidRPr="004F493C" w:rsidRDefault="00AA7807" w:rsidP="00291C11">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rPr>
        <w:t>„</w:t>
      </w:r>
      <w:r w:rsidR="00E86AA3" w:rsidRPr="004F493C">
        <w:rPr>
          <w:rFonts w:ascii="Times New Roman" w:hAnsi="Times New Roman" w:cs="Times New Roman"/>
          <w:sz w:val="24"/>
          <w:szCs w:val="24"/>
          <w:lang w:eastAsia="ro-RO"/>
        </w:rPr>
        <w:t>(5</w:t>
      </w:r>
      <w:r w:rsidR="00E86AA3" w:rsidRPr="004F493C">
        <w:rPr>
          <w:rFonts w:ascii="Times New Roman" w:hAnsi="Times New Roman" w:cs="Times New Roman"/>
          <w:sz w:val="24"/>
          <w:szCs w:val="24"/>
          <w:vertAlign w:val="superscript"/>
          <w:lang w:eastAsia="ro-RO"/>
        </w:rPr>
        <w:t>1</w:t>
      </w:r>
      <w:r w:rsidR="00E86AA3" w:rsidRPr="004F493C">
        <w:rPr>
          <w:rFonts w:ascii="Times New Roman" w:hAnsi="Times New Roman" w:cs="Times New Roman"/>
          <w:sz w:val="24"/>
          <w:szCs w:val="24"/>
          <w:lang w:eastAsia="ro-RO"/>
        </w:rPr>
        <w:t xml:space="preserve">) </w:t>
      </w:r>
      <w:r w:rsidRPr="004F493C">
        <w:rPr>
          <w:rFonts w:ascii="Times New Roman" w:hAnsi="Times New Roman" w:cs="Times New Roman"/>
          <w:sz w:val="24"/>
          <w:szCs w:val="24"/>
          <w:lang w:eastAsia="ro-RO"/>
        </w:rPr>
        <w:t>Hotărârile judecătorești pronunțate potrivit alin. (5) sunt supuse</w:t>
      </w:r>
      <w:r w:rsidR="00176951" w:rsidRPr="004F493C">
        <w:t xml:space="preserve"> </w:t>
      </w:r>
      <w:r w:rsidR="00176951" w:rsidRPr="004F493C">
        <w:rPr>
          <w:rFonts w:ascii="Times New Roman" w:hAnsi="Times New Roman" w:cs="Times New Roman"/>
          <w:sz w:val="24"/>
          <w:szCs w:val="24"/>
          <w:lang w:eastAsia="ro-RO"/>
        </w:rPr>
        <w:t>căilor de atac prevăzute de Legea nr. 134/2010 privind Codul de procedură civilă, republicată, cu modificările și completările ulterioare</w:t>
      </w:r>
      <w:r w:rsidRPr="004F493C">
        <w:rPr>
          <w:rFonts w:ascii="Times New Roman" w:hAnsi="Times New Roman" w:cs="Times New Roman"/>
          <w:sz w:val="24"/>
          <w:szCs w:val="24"/>
          <w:lang w:eastAsia="ro-RO"/>
        </w:rPr>
        <w:t>.”</w:t>
      </w:r>
    </w:p>
    <w:p w:rsidR="00AA7807" w:rsidRPr="004F493C" w:rsidRDefault="00AA7807" w:rsidP="00E826DD">
      <w:pPr>
        <w:spacing w:after="60"/>
        <w:ind w:firstLine="567"/>
        <w:jc w:val="both"/>
        <w:rPr>
          <w:rFonts w:ascii="Times New Roman" w:hAnsi="Times New Roman" w:cs="Times New Roman"/>
          <w:sz w:val="24"/>
          <w:szCs w:val="24"/>
        </w:rPr>
      </w:pPr>
    </w:p>
    <w:p w:rsidR="00DA56AA" w:rsidRPr="004F493C" w:rsidRDefault="0054683C" w:rsidP="00E826DD">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2</w:t>
      </w:r>
      <w:r w:rsidR="00AA7807" w:rsidRPr="004F493C">
        <w:rPr>
          <w:rFonts w:ascii="Times New Roman" w:hAnsi="Times New Roman" w:cs="Times New Roman"/>
          <w:b/>
          <w:sz w:val="24"/>
          <w:szCs w:val="24"/>
        </w:rPr>
        <w:t>5</w:t>
      </w:r>
      <w:r w:rsidR="00DA56AA" w:rsidRPr="004F493C">
        <w:rPr>
          <w:rFonts w:ascii="Times New Roman" w:hAnsi="Times New Roman" w:cs="Times New Roman"/>
          <w:b/>
          <w:sz w:val="24"/>
          <w:szCs w:val="24"/>
        </w:rPr>
        <w:t>. La articolul 13, alineatul (6) se modifică și va avea următorul cuprins:</w:t>
      </w:r>
    </w:p>
    <w:p w:rsidR="00905461" w:rsidRPr="004F493C" w:rsidRDefault="00DA56AA" w:rsidP="00E826DD">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 xml:space="preserve">„(6) </w:t>
      </w:r>
      <w:r w:rsidR="00AA7807" w:rsidRPr="004F493C">
        <w:rPr>
          <w:rFonts w:ascii="Times New Roman" w:hAnsi="Times New Roman" w:cs="Times New Roman"/>
          <w:sz w:val="24"/>
          <w:szCs w:val="24"/>
          <w:lang w:eastAsia="ro-RO"/>
        </w:rPr>
        <w:t xml:space="preserve">Dreptul petenților la acţiune contra Fondului pentru plata creanțelor de asigurări, după înregistrarea de către aceștia a cererilor de plată, se prescrie în termen de 5 ani calculaţi de la data naşterii dreptului, dar nu înainte de </w:t>
      </w:r>
      <w:r w:rsidR="00A950F5">
        <w:rPr>
          <w:rFonts w:ascii="Times New Roman" w:hAnsi="Times New Roman" w:cs="Times New Roman"/>
          <w:sz w:val="24"/>
          <w:szCs w:val="24"/>
          <w:lang w:eastAsia="ro-RO"/>
        </w:rPr>
        <w:t xml:space="preserve">60 de zile </w:t>
      </w:r>
      <w:r w:rsidR="00A950F5" w:rsidRPr="004F493C">
        <w:rPr>
          <w:rFonts w:ascii="Times New Roman" w:hAnsi="Times New Roman" w:cs="Times New Roman"/>
          <w:sz w:val="24"/>
          <w:szCs w:val="24"/>
          <w:lang w:eastAsia="ro-RO"/>
        </w:rPr>
        <w:t xml:space="preserve">de la data publicării în Monitorul Oficial al României a deciziei Autorității de Supraveghere Financiară de retragere a autorizației de funcționare și constatare a </w:t>
      </w:r>
      <w:r w:rsidR="00A950F5" w:rsidRPr="004F493C">
        <w:rPr>
          <w:rFonts w:ascii="Times New Roman" w:hAnsi="Times New Roman" w:cs="Times New Roman"/>
          <w:sz w:val="24"/>
          <w:szCs w:val="24"/>
        </w:rPr>
        <w:t>existenţei indiciilor stării de insolvenţă a asigurătorului</w:t>
      </w:r>
      <w:r w:rsidR="00A950F5">
        <w:rPr>
          <w:rFonts w:ascii="Times New Roman" w:hAnsi="Times New Roman" w:cs="Times New Roman"/>
          <w:sz w:val="24"/>
          <w:szCs w:val="24"/>
        </w:rPr>
        <w:t>, moment de la care Fondul este îndreptățit să efectueze plăți</w:t>
      </w:r>
      <w:r w:rsidR="00AA7807" w:rsidRPr="004F493C">
        <w:rPr>
          <w:rFonts w:ascii="Times New Roman" w:hAnsi="Times New Roman" w:cs="Times New Roman"/>
          <w:sz w:val="24"/>
          <w:szCs w:val="24"/>
          <w:lang w:eastAsia="ro-RO"/>
        </w:rPr>
        <w:t>.</w:t>
      </w:r>
      <w:r w:rsidR="002D1B6F" w:rsidRPr="004F493C">
        <w:rPr>
          <w:rFonts w:ascii="Times New Roman" w:hAnsi="Times New Roman" w:cs="Times New Roman"/>
          <w:sz w:val="24"/>
          <w:szCs w:val="24"/>
          <w:lang w:eastAsia="ro-RO"/>
        </w:rPr>
        <w:t>”</w:t>
      </w:r>
    </w:p>
    <w:p w:rsidR="0054683C" w:rsidRPr="004F493C" w:rsidRDefault="0054683C" w:rsidP="00C33C16">
      <w:pPr>
        <w:spacing w:after="60"/>
        <w:ind w:firstLine="567"/>
        <w:jc w:val="both"/>
        <w:rPr>
          <w:rFonts w:ascii="Times New Roman" w:hAnsi="Times New Roman" w:cs="Times New Roman"/>
          <w:sz w:val="24"/>
          <w:szCs w:val="24"/>
        </w:rPr>
      </w:pPr>
    </w:p>
    <w:p w:rsidR="00DA56AA" w:rsidRPr="004F493C" w:rsidRDefault="009F4253" w:rsidP="00E826DD">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26</w:t>
      </w:r>
      <w:r w:rsidR="00DA56AA" w:rsidRPr="004F493C">
        <w:rPr>
          <w:rFonts w:ascii="Times New Roman" w:hAnsi="Times New Roman" w:cs="Times New Roman"/>
          <w:b/>
          <w:sz w:val="24"/>
          <w:szCs w:val="24"/>
        </w:rPr>
        <w:t>. La articolul 14, alineatele (1)</w:t>
      </w:r>
      <w:r w:rsidRPr="004F493C">
        <w:rPr>
          <w:rFonts w:ascii="Times New Roman" w:hAnsi="Times New Roman" w:cs="Times New Roman"/>
          <w:b/>
          <w:sz w:val="24"/>
          <w:szCs w:val="24"/>
        </w:rPr>
        <w:t>,</w:t>
      </w:r>
      <w:r w:rsidR="00DA56AA" w:rsidRPr="004F493C">
        <w:rPr>
          <w:rFonts w:ascii="Times New Roman" w:hAnsi="Times New Roman" w:cs="Times New Roman"/>
          <w:b/>
          <w:sz w:val="24"/>
          <w:szCs w:val="24"/>
        </w:rPr>
        <w:t xml:space="preserve"> (2)</w:t>
      </w:r>
      <w:r w:rsidR="008C349F">
        <w:rPr>
          <w:rFonts w:ascii="Times New Roman" w:hAnsi="Times New Roman" w:cs="Times New Roman"/>
          <w:b/>
          <w:sz w:val="24"/>
          <w:szCs w:val="24"/>
        </w:rPr>
        <w:t>, (3)</w:t>
      </w:r>
      <w:r w:rsidRPr="004F493C">
        <w:rPr>
          <w:rFonts w:ascii="Times New Roman" w:hAnsi="Times New Roman" w:cs="Times New Roman"/>
          <w:b/>
          <w:sz w:val="24"/>
          <w:szCs w:val="24"/>
        </w:rPr>
        <w:t xml:space="preserve"> și (4)</w:t>
      </w:r>
      <w:r w:rsidR="00DA56AA" w:rsidRPr="004F493C">
        <w:rPr>
          <w:rFonts w:ascii="Times New Roman" w:hAnsi="Times New Roman" w:cs="Times New Roman"/>
          <w:b/>
          <w:sz w:val="24"/>
          <w:szCs w:val="24"/>
        </w:rPr>
        <w:t xml:space="preserve"> se modifică și vor avea următorul cuprins:</w:t>
      </w:r>
    </w:p>
    <w:p w:rsidR="009F4253" w:rsidRPr="004F493C" w:rsidRDefault="00DA56AA" w:rsidP="00C33C16">
      <w:pPr>
        <w:pStyle w:val="ListParagraph"/>
        <w:spacing w:after="60"/>
        <w:ind w:left="0" w:firstLine="567"/>
        <w:contextualSpacing w:val="0"/>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009F4253" w:rsidRPr="004F493C">
        <w:rPr>
          <w:rFonts w:ascii="Times New Roman" w:hAnsi="Times New Roman" w:cs="Times New Roman"/>
          <w:sz w:val="24"/>
          <w:szCs w:val="24"/>
          <w:lang w:eastAsia="ro-RO"/>
        </w:rPr>
        <w:t xml:space="preserve">(1) Orice persoană care pretinde un drept de creanţă de asigurări împotriva asigurătorului </w:t>
      </w:r>
      <w:r w:rsidR="001C4F3D">
        <w:rPr>
          <w:rFonts w:ascii="Times New Roman" w:hAnsi="Times New Roman" w:cs="Times New Roman"/>
          <w:sz w:val="24"/>
          <w:szCs w:val="24"/>
          <w:lang w:eastAsia="ro-RO"/>
        </w:rPr>
        <w:t>în stare de insolvență</w:t>
      </w:r>
      <w:r w:rsidR="009F4253" w:rsidRPr="004F493C">
        <w:rPr>
          <w:rFonts w:ascii="Times New Roman" w:hAnsi="Times New Roman" w:cs="Times New Roman"/>
          <w:sz w:val="24"/>
          <w:szCs w:val="24"/>
          <w:lang w:eastAsia="ro-RO"/>
        </w:rPr>
        <w:t xml:space="preserve"> poate formula o cerere de plată motivată, adresată </w:t>
      </w:r>
      <w:r w:rsidR="009F4253" w:rsidRPr="004F493C">
        <w:rPr>
          <w:rFonts w:ascii="Times New Roman" w:hAnsi="Times New Roman" w:cs="Times New Roman"/>
          <w:sz w:val="24"/>
          <w:szCs w:val="24"/>
        </w:rPr>
        <w:t xml:space="preserve"> </w:t>
      </w:r>
      <w:r w:rsidR="009F4253" w:rsidRPr="004F493C">
        <w:rPr>
          <w:rFonts w:ascii="Times New Roman" w:hAnsi="Times New Roman" w:cs="Times New Roman"/>
          <w:sz w:val="24"/>
          <w:szCs w:val="24"/>
          <w:lang w:eastAsia="ro-RO"/>
        </w:rPr>
        <w:t>Fondului în condițiile prevăzute la art. 12</w:t>
      </w:r>
      <w:r w:rsidR="009F4253" w:rsidRPr="004F493C">
        <w:rPr>
          <w:rFonts w:ascii="Times New Roman" w:hAnsi="Times New Roman" w:cs="Times New Roman"/>
          <w:sz w:val="24"/>
          <w:szCs w:val="24"/>
          <w:vertAlign w:val="superscript"/>
          <w:lang w:eastAsia="ro-RO"/>
        </w:rPr>
        <w:t>1</w:t>
      </w:r>
      <w:r w:rsidR="009F4253" w:rsidRPr="004F493C">
        <w:rPr>
          <w:rFonts w:ascii="Times New Roman" w:hAnsi="Times New Roman" w:cs="Times New Roman"/>
          <w:sz w:val="24"/>
          <w:szCs w:val="24"/>
          <w:lang w:eastAsia="ro-RO"/>
        </w:rPr>
        <w:t xml:space="preserve"> și alin. (4), dar nu mai târziu de 90 de zile de la data rămânerii definitive a hotărârii de deschidere a procedurii falimentului sau de la data naşterii dreptului de creanţă, atunci când acesta s-a născut ulterior, sub sancțiunea decăderii din drept.</w:t>
      </w:r>
    </w:p>
    <w:p w:rsidR="009F4253" w:rsidRPr="004F493C" w:rsidRDefault="009F4253"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lang w:eastAsia="ro-RO"/>
        </w:rPr>
        <w:t xml:space="preserve">(2) Cererea de plată prevăzută la alin. (1) se formulează în scris de către potenţialul creditor şi se comunică Fondului, direct sau prin mandatarii acestuia, la sediu sau prin poştă, prin poşta electronică sau prin alte mijloace ce asigură transmiterea textului actului, cu anexarea </w:t>
      </w:r>
      <w:r w:rsidRPr="004F493C">
        <w:rPr>
          <w:rFonts w:ascii="Times New Roman" w:hAnsi="Times New Roman" w:cs="Times New Roman"/>
          <w:sz w:val="24"/>
          <w:szCs w:val="24"/>
          <w:lang w:eastAsia="ro-RO"/>
        </w:rPr>
        <w:lastRenderedPageBreak/>
        <w:t xml:space="preserve">înscrisurilor justificative, în copie legalizată, din care să rezulte cu exactitate cuantumul sumelor solicitate; </w:t>
      </w:r>
      <w:r w:rsidRPr="004F493C">
        <w:rPr>
          <w:rFonts w:ascii="Times New Roman" w:hAnsi="Times New Roman" w:cs="Times New Roman"/>
          <w:sz w:val="24"/>
          <w:szCs w:val="24"/>
        </w:rPr>
        <w:t xml:space="preserve"> </w:t>
      </w:r>
      <w:r w:rsidRPr="004F493C">
        <w:rPr>
          <w:rFonts w:ascii="Times New Roman" w:hAnsi="Times New Roman" w:cs="Times New Roman"/>
          <w:sz w:val="24"/>
          <w:szCs w:val="24"/>
          <w:lang w:eastAsia="ro-RO"/>
        </w:rPr>
        <w:t>dacă cererea de plată privește mai multe dosare de daună sau contracte de asigurare, potențialul creditor de asigurare anexează o evidență conținând datele de identificare și sumele aferente fiecărui dosar de daună/contract de asigurare, precum și orice documente relevante, dacă este cazul.</w:t>
      </w:r>
    </w:p>
    <w:p w:rsidR="008C349F" w:rsidRPr="00E20FF9" w:rsidRDefault="008C349F" w:rsidP="00C33C16">
      <w:pPr>
        <w:shd w:val="clear" w:color="auto" w:fill="FFFFFF"/>
        <w:spacing w:after="60"/>
        <w:ind w:firstLine="567"/>
        <w:jc w:val="both"/>
        <w:rPr>
          <w:rFonts w:ascii="Times New Roman" w:hAnsi="Times New Roman" w:cs="Times New Roman"/>
          <w:sz w:val="24"/>
          <w:szCs w:val="24"/>
          <w:shd w:val="clear" w:color="auto" w:fill="FFFFFF"/>
        </w:rPr>
      </w:pPr>
      <w:r w:rsidRPr="00E20FF9">
        <w:rPr>
          <w:rStyle w:val="alb"/>
          <w:rFonts w:ascii="Times New Roman" w:hAnsi="Times New Roman" w:cs="Times New Roman"/>
          <w:sz w:val="24"/>
          <w:szCs w:val="24"/>
          <w:shd w:val="clear" w:color="auto" w:fill="FFFFFF"/>
        </w:rPr>
        <w:t>(3)</w:t>
      </w:r>
      <w:r w:rsidRPr="00E20FF9">
        <w:rPr>
          <w:rFonts w:ascii="Times New Roman" w:hAnsi="Times New Roman" w:cs="Times New Roman"/>
          <w:sz w:val="24"/>
          <w:szCs w:val="24"/>
          <w:shd w:val="clear" w:color="auto" w:fill="FFFFFF"/>
        </w:rPr>
        <w:t>În cazul imposibilităţii de prezentare a înscrisurilor justificative în copie legalizată, creditorul de asigurări poate prezenta fie copii ale acestora, fie o declaraţie pe propria răspundere, în sensul susţinerii acestor documente justificative, în cerere se va preciza motivul imposibilităţii depunerii lor în copie legalizată</w:t>
      </w:r>
      <w:r w:rsidR="00AC092D" w:rsidRPr="00E20FF9">
        <w:rPr>
          <w:rFonts w:ascii="Times New Roman" w:hAnsi="Times New Roman" w:cs="Times New Roman"/>
          <w:sz w:val="24"/>
          <w:szCs w:val="24"/>
          <w:shd w:val="clear" w:color="auto" w:fill="FFFFFF"/>
        </w:rPr>
        <w:t>;</w:t>
      </w:r>
      <w:r w:rsidRPr="00E20FF9">
        <w:rPr>
          <w:rFonts w:ascii="Times New Roman" w:hAnsi="Times New Roman" w:cs="Times New Roman"/>
          <w:sz w:val="24"/>
          <w:szCs w:val="24"/>
          <w:shd w:val="clear" w:color="auto" w:fill="FFFFFF"/>
        </w:rPr>
        <w:t xml:space="preserve"> </w:t>
      </w:r>
      <w:r w:rsidR="00AC092D" w:rsidRPr="00E20FF9">
        <w:rPr>
          <w:rFonts w:ascii="Times New Roman" w:hAnsi="Times New Roman" w:cs="Times New Roman"/>
          <w:sz w:val="24"/>
          <w:szCs w:val="24"/>
          <w:shd w:val="clear" w:color="auto" w:fill="FFFFFF"/>
        </w:rPr>
        <w:t>a</w:t>
      </w:r>
      <w:r w:rsidRPr="00E20FF9">
        <w:rPr>
          <w:rFonts w:ascii="Times New Roman" w:hAnsi="Times New Roman" w:cs="Times New Roman"/>
          <w:sz w:val="24"/>
          <w:szCs w:val="24"/>
          <w:shd w:val="clear" w:color="auto" w:fill="FFFFFF"/>
        </w:rPr>
        <w:t>ceste documente vor fi verificate cu evidenţele preluate de Fond de la asigurătorul în insolvență.</w:t>
      </w:r>
    </w:p>
    <w:p w:rsidR="00DA56AA" w:rsidRPr="004F493C" w:rsidRDefault="008C349F" w:rsidP="00C33C16">
      <w:pPr>
        <w:pStyle w:val="ListParagraph"/>
        <w:spacing w:after="60"/>
        <w:ind w:left="0" w:firstLine="567"/>
        <w:contextualSpacing w:val="0"/>
        <w:jc w:val="both"/>
        <w:rPr>
          <w:rFonts w:ascii="Times New Roman" w:eastAsia="Times New Roman" w:hAnsi="Times New Roman" w:cs="Times New Roman"/>
          <w:sz w:val="24"/>
          <w:szCs w:val="24"/>
          <w:lang w:eastAsia="ro-RO"/>
        </w:rPr>
      </w:pPr>
      <w:r w:rsidRPr="004F493C" w:rsidDel="008C349F">
        <w:rPr>
          <w:rFonts w:ascii="Times New Roman" w:eastAsia="Times New Roman" w:hAnsi="Times New Roman" w:cs="Times New Roman"/>
          <w:sz w:val="24"/>
          <w:szCs w:val="24"/>
          <w:lang w:eastAsia="ro-RO"/>
        </w:rPr>
        <w:t xml:space="preserve"> </w:t>
      </w:r>
      <w:r w:rsidR="009F4253" w:rsidRPr="004F493C">
        <w:rPr>
          <w:rFonts w:ascii="Times New Roman" w:hAnsi="Times New Roman" w:cs="Times New Roman"/>
          <w:sz w:val="24"/>
          <w:szCs w:val="24"/>
          <w:lang w:eastAsia="ro-RO"/>
        </w:rPr>
        <w:t>(4) Cererea de plată conține cel pu</w:t>
      </w:r>
      <w:r w:rsidR="009F4253" w:rsidRPr="004F493C">
        <w:rPr>
          <w:rFonts w:ascii="Times New Roman" w:hAnsi="Times New Roman" w:cs="Times New Roman"/>
          <w:sz w:val="24"/>
          <w:szCs w:val="24"/>
        </w:rPr>
        <w:t>ț</w:t>
      </w:r>
      <w:r w:rsidR="009F4253" w:rsidRPr="004F493C">
        <w:rPr>
          <w:rFonts w:ascii="Times New Roman" w:hAnsi="Times New Roman" w:cs="Times New Roman"/>
          <w:sz w:val="24"/>
          <w:szCs w:val="24"/>
          <w:lang w:eastAsia="ro-RO"/>
        </w:rPr>
        <w:t>in următoarele informații: datele de identificare și de contact ale petentului și, dacă este cazul, ale mandatarului acestuia, cuantumul sumei solicitate, datele de identificare ale contractului de asigurare, și, dacă este cazul, ale dosarului de daună deschis de asigurător, modalitatea în care dorește să se efectueze plata; modelele cererilor de plată privind acordarea despăgubirilor/indemnizaţiilor, respectiv privind acordarea restituirii de primă se stabilesc prin reglementări emise în aplicarea prezentei legi.</w:t>
      </w:r>
      <w:r w:rsidR="00BE1C66" w:rsidRPr="004F493C">
        <w:rPr>
          <w:rFonts w:ascii="Times New Roman" w:hAnsi="Times New Roman" w:cs="Times New Roman"/>
          <w:sz w:val="24"/>
          <w:szCs w:val="24"/>
          <w:lang w:eastAsia="ro-RO"/>
        </w:rPr>
        <w:t>”</w:t>
      </w:r>
    </w:p>
    <w:p w:rsidR="009F4253" w:rsidRPr="004F493C" w:rsidRDefault="009F4253" w:rsidP="00C33C16">
      <w:pPr>
        <w:spacing w:after="60"/>
        <w:ind w:firstLine="567"/>
        <w:jc w:val="both"/>
        <w:rPr>
          <w:rFonts w:ascii="Times New Roman" w:hAnsi="Times New Roman" w:cs="Times New Roman"/>
          <w:sz w:val="24"/>
          <w:szCs w:val="24"/>
        </w:rPr>
      </w:pPr>
    </w:p>
    <w:p w:rsidR="00DA56AA" w:rsidRPr="004F493C" w:rsidRDefault="009F4253"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27</w:t>
      </w:r>
      <w:r w:rsidR="00DA56AA" w:rsidRPr="004F493C">
        <w:rPr>
          <w:rFonts w:ascii="Times New Roman" w:hAnsi="Times New Roman" w:cs="Times New Roman"/>
          <w:b/>
          <w:sz w:val="24"/>
          <w:szCs w:val="24"/>
        </w:rPr>
        <w:t xml:space="preserve">. </w:t>
      </w:r>
      <w:r w:rsidRPr="004F493C">
        <w:rPr>
          <w:rFonts w:ascii="Times New Roman" w:hAnsi="Times New Roman" w:cs="Times New Roman"/>
          <w:b/>
          <w:sz w:val="24"/>
          <w:szCs w:val="24"/>
        </w:rPr>
        <w:t>A</w:t>
      </w:r>
      <w:r w:rsidR="00DA56AA" w:rsidRPr="004F493C">
        <w:rPr>
          <w:rFonts w:ascii="Times New Roman" w:hAnsi="Times New Roman" w:cs="Times New Roman"/>
          <w:b/>
          <w:sz w:val="24"/>
          <w:szCs w:val="24"/>
        </w:rPr>
        <w:t>rticolul 15</w:t>
      </w:r>
      <w:r w:rsidRPr="004F493C">
        <w:rPr>
          <w:rFonts w:ascii="Times New Roman" w:hAnsi="Times New Roman" w:cs="Times New Roman"/>
          <w:b/>
          <w:sz w:val="24"/>
          <w:szCs w:val="24"/>
        </w:rPr>
        <w:t xml:space="preserve"> </w:t>
      </w:r>
      <w:r w:rsidR="00DA56AA" w:rsidRPr="004F493C">
        <w:rPr>
          <w:rFonts w:ascii="Times New Roman" w:hAnsi="Times New Roman" w:cs="Times New Roman"/>
          <w:b/>
          <w:sz w:val="24"/>
          <w:szCs w:val="24"/>
        </w:rPr>
        <w:t>se modifică și v</w:t>
      </w:r>
      <w:r w:rsidRPr="004F493C">
        <w:rPr>
          <w:rFonts w:ascii="Times New Roman" w:hAnsi="Times New Roman" w:cs="Times New Roman"/>
          <w:b/>
          <w:sz w:val="24"/>
          <w:szCs w:val="24"/>
        </w:rPr>
        <w:t>a</w:t>
      </w:r>
      <w:r w:rsidR="00DA56AA" w:rsidRPr="004F493C">
        <w:rPr>
          <w:rFonts w:ascii="Times New Roman" w:hAnsi="Times New Roman" w:cs="Times New Roman"/>
          <w:b/>
          <w:sz w:val="24"/>
          <w:szCs w:val="24"/>
        </w:rPr>
        <w:t xml:space="preserve"> avea următorul cuprins:</w:t>
      </w:r>
    </w:p>
    <w:p w:rsidR="009F4253" w:rsidRPr="004F493C" w:rsidRDefault="009F4253"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rPr>
        <w:t xml:space="preserve">„Art. 15. - </w:t>
      </w:r>
      <w:r w:rsidRPr="004F493C">
        <w:rPr>
          <w:rFonts w:ascii="Times New Roman" w:hAnsi="Times New Roman" w:cs="Times New Roman"/>
          <w:sz w:val="24"/>
          <w:szCs w:val="24"/>
          <w:lang w:eastAsia="ro-RO"/>
        </w:rPr>
        <w:t>(1) Pe măsura înregistrării şi analizării cererilor de plată ale</w:t>
      </w:r>
      <w:r w:rsidR="0026146B" w:rsidRPr="004F493C">
        <w:rPr>
          <w:rFonts w:ascii="Times New Roman" w:hAnsi="Times New Roman" w:cs="Times New Roman"/>
          <w:sz w:val="24"/>
          <w:szCs w:val="24"/>
          <w:lang w:eastAsia="ro-RO"/>
        </w:rPr>
        <w:t xml:space="preserve"> </w:t>
      </w:r>
      <w:r w:rsidR="00F72810" w:rsidRPr="004F493C">
        <w:rPr>
          <w:rFonts w:ascii="Times New Roman" w:hAnsi="Times New Roman" w:cs="Times New Roman"/>
          <w:sz w:val="24"/>
          <w:szCs w:val="24"/>
          <w:lang w:eastAsia="ro-RO"/>
        </w:rPr>
        <w:t>petenților</w:t>
      </w:r>
      <w:r w:rsidRPr="004F493C">
        <w:rPr>
          <w:rFonts w:ascii="Times New Roman" w:hAnsi="Times New Roman" w:cs="Times New Roman"/>
          <w:sz w:val="24"/>
          <w:szCs w:val="24"/>
          <w:lang w:eastAsia="ro-RO"/>
        </w:rPr>
        <w:t>, împreună cu documentele anexate, se întocmeşte lista creditorilor de asigurări ale căror creanţe certe, lichide şi exigibile urmează să fie plătite din disponibilităţile Fondului</w:t>
      </w:r>
      <w:r w:rsidR="0026146B" w:rsidRPr="004F493C">
        <w:rPr>
          <w:rFonts w:ascii="Times New Roman" w:hAnsi="Times New Roman" w:cs="Times New Roman"/>
          <w:sz w:val="24"/>
          <w:szCs w:val="24"/>
          <w:lang w:eastAsia="ro-RO"/>
        </w:rPr>
        <w:t>,</w:t>
      </w:r>
      <w:r w:rsidR="00F72810" w:rsidRPr="004F493C">
        <w:t xml:space="preserve"> </w:t>
      </w:r>
      <w:r w:rsidR="00F72810" w:rsidRPr="004F493C">
        <w:rPr>
          <w:rFonts w:ascii="Times New Roman" w:hAnsi="Times New Roman" w:cs="Times New Roman"/>
          <w:sz w:val="24"/>
          <w:szCs w:val="24"/>
          <w:lang w:eastAsia="ro-RO"/>
        </w:rPr>
        <w:t>precum și lista cererilor de plată care urmează să fie respinse parțial sau total</w:t>
      </w:r>
      <w:r w:rsidRPr="004F493C">
        <w:rPr>
          <w:rFonts w:ascii="Times New Roman" w:hAnsi="Times New Roman" w:cs="Times New Roman"/>
          <w:sz w:val="24"/>
          <w:szCs w:val="24"/>
          <w:lang w:eastAsia="ro-RO"/>
        </w:rPr>
        <w:t xml:space="preserve">; </w:t>
      </w:r>
      <w:r w:rsidR="00F72810" w:rsidRPr="004F493C">
        <w:rPr>
          <w:rFonts w:ascii="Times New Roman" w:hAnsi="Times New Roman" w:cs="Times New Roman"/>
          <w:sz w:val="24"/>
          <w:szCs w:val="24"/>
          <w:lang w:eastAsia="ro-RO"/>
        </w:rPr>
        <w:t>listele</w:t>
      </w:r>
      <w:r w:rsidRPr="004F493C">
        <w:rPr>
          <w:rFonts w:ascii="Times New Roman" w:hAnsi="Times New Roman" w:cs="Times New Roman"/>
          <w:sz w:val="24"/>
          <w:szCs w:val="24"/>
          <w:lang w:eastAsia="ro-RO"/>
        </w:rPr>
        <w:t xml:space="preserve"> se înaintează comisiei speciale, cu propunerea de aprobare sau respingere la plată a </w:t>
      </w:r>
      <w:r w:rsidR="00967D79" w:rsidRPr="004F493C">
        <w:rPr>
          <w:rFonts w:ascii="Times New Roman" w:hAnsi="Times New Roman" w:cs="Times New Roman"/>
          <w:sz w:val="24"/>
          <w:szCs w:val="24"/>
          <w:lang w:eastAsia="ro-RO"/>
        </w:rPr>
        <w:t xml:space="preserve">sumelor </w:t>
      </w:r>
      <w:r w:rsidRPr="004F493C">
        <w:rPr>
          <w:rFonts w:ascii="Times New Roman" w:hAnsi="Times New Roman" w:cs="Times New Roman"/>
          <w:sz w:val="24"/>
          <w:szCs w:val="24"/>
          <w:lang w:eastAsia="ro-RO"/>
        </w:rPr>
        <w:t>solicitate, iar după aprobarea acestor liste de către comisia specială, se efectuează plăţile creanțelor de asigurări către creditorii de asigurări.</w:t>
      </w:r>
    </w:p>
    <w:p w:rsidR="009F4253" w:rsidRPr="004F493C" w:rsidRDefault="009F4253"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 xml:space="preserve">(2) Plata de către Fond a creanţelor de asigurări stabilite ca fiind certe, lichide şi exigibile se face în limita unui plafon de garantare de 500.000 lei </w:t>
      </w:r>
      <w:r w:rsidR="0006644D" w:rsidRPr="002F66F4">
        <w:rPr>
          <w:rFonts w:ascii="Times New Roman" w:hAnsi="Times New Roman" w:cs="Times New Roman"/>
          <w:sz w:val="24"/>
          <w:szCs w:val="24"/>
          <w:lang w:eastAsia="ro-RO"/>
        </w:rPr>
        <w:t>stabilit conform art. 4 alin. (1) lit. e)</w:t>
      </w:r>
      <w:r w:rsidR="0006644D">
        <w:rPr>
          <w:rFonts w:ascii="Times New Roman" w:hAnsi="Times New Roman" w:cs="Times New Roman"/>
          <w:sz w:val="24"/>
          <w:szCs w:val="24"/>
          <w:lang w:eastAsia="ro-RO"/>
        </w:rPr>
        <w:t xml:space="preserve"> </w:t>
      </w:r>
      <w:r w:rsidRPr="004F493C">
        <w:rPr>
          <w:rFonts w:ascii="Times New Roman" w:hAnsi="Times New Roman" w:cs="Times New Roman"/>
          <w:sz w:val="24"/>
          <w:szCs w:val="24"/>
          <w:lang w:eastAsia="ro-RO"/>
        </w:rPr>
        <w:t>.</w:t>
      </w:r>
    </w:p>
    <w:p w:rsidR="009F4253" w:rsidRPr="004F493C" w:rsidRDefault="009F4253"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(3) Plata se face în moneda naţională – leu, iar în cazul creanţelor în valută, plata se poate face și în moneda creanței, prin deschiderea de conturi bancare corespunzătoare.</w:t>
      </w:r>
    </w:p>
    <w:p w:rsidR="009F4253" w:rsidRPr="004F493C" w:rsidRDefault="009F4253"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lang w:eastAsia="ro-RO"/>
        </w:rPr>
        <w:t>(4) Sumele cuvenite creditorilor de asigurări se plătesc de către Fond prin poştă până la un nivel maxim stabilit prin reglementări emise de Autoritatea de Supraveghere Financiară în aplicarea prezentei legi şi/sau prin instituţii de credit autorizate de Banca Naţională a României; în vederea efectuării plăţii sumelor cuvenite creditorilor de asigurări, Fondul poate să încheie convenţii/contracte de prestări de servicii cu oricare dintre aceste entităţi.”</w:t>
      </w:r>
    </w:p>
    <w:p w:rsidR="00BE1C66" w:rsidRPr="004F493C" w:rsidRDefault="00BE1C66" w:rsidP="00C33C16">
      <w:pPr>
        <w:shd w:val="clear" w:color="auto" w:fill="FFFFFF"/>
        <w:spacing w:after="60"/>
        <w:ind w:firstLine="567"/>
        <w:jc w:val="both"/>
        <w:rPr>
          <w:rFonts w:ascii="Times New Roman" w:eastAsia="Times New Roman" w:hAnsi="Times New Roman" w:cs="Times New Roman"/>
          <w:sz w:val="24"/>
          <w:szCs w:val="24"/>
          <w:lang w:eastAsia="ro-RO"/>
        </w:rPr>
      </w:pPr>
    </w:p>
    <w:p w:rsidR="00D30F94" w:rsidRDefault="00D30F94" w:rsidP="00C33C16">
      <w:pPr>
        <w:shd w:val="clear" w:color="auto" w:fill="FFFFFF"/>
        <w:spacing w:after="60"/>
        <w:ind w:firstLine="567"/>
        <w:jc w:val="both"/>
        <w:rPr>
          <w:rFonts w:ascii="Times New Roman" w:eastAsia="Times New Roman" w:hAnsi="Times New Roman" w:cs="Times New Roman"/>
          <w:b/>
          <w:sz w:val="24"/>
          <w:szCs w:val="24"/>
          <w:lang w:eastAsia="ro-RO"/>
        </w:rPr>
      </w:pPr>
    </w:p>
    <w:p w:rsidR="00DA56AA" w:rsidRPr="004F493C" w:rsidRDefault="009F4253" w:rsidP="00C33C16">
      <w:pPr>
        <w:shd w:val="clear" w:color="auto" w:fill="FFFFFF"/>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28</w:t>
      </w:r>
      <w:r w:rsidR="00DA56AA" w:rsidRPr="004F493C">
        <w:rPr>
          <w:rFonts w:ascii="Times New Roman" w:eastAsia="Times New Roman" w:hAnsi="Times New Roman" w:cs="Times New Roman"/>
          <w:b/>
          <w:sz w:val="24"/>
          <w:szCs w:val="24"/>
          <w:lang w:eastAsia="ro-RO"/>
        </w:rPr>
        <w:t>. Articolul 16 se modifică și va avea următorul cuprins:</w:t>
      </w:r>
    </w:p>
    <w:p w:rsidR="009F4253" w:rsidRPr="004F493C" w:rsidRDefault="00DA56AA" w:rsidP="00C33C16">
      <w:pPr>
        <w:spacing w:after="60"/>
        <w:ind w:firstLine="567"/>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 xml:space="preserve">„Art. 16. - </w:t>
      </w:r>
      <w:r w:rsidR="009F4253" w:rsidRPr="004F493C">
        <w:rPr>
          <w:rFonts w:ascii="Times New Roman" w:hAnsi="Times New Roman" w:cs="Times New Roman"/>
          <w:sz w:val="24"/>
          <w:szCs w:val="24"/>
          <w:lang w:eastAsia="ro-RO"/>
        </w:rPr>
        <w:t>(1) În toate cazurile în care consideră că este necesar, comisia specială poate solicita petenţilor completarea documentaţiei şi/sau precizarea ori furnizarea de informaţii suplimentare cu privire la cererea de plată a acestora; informaţiile solicitate se transmit comisiei, sub sancţiunea respingerii cererii, în termen de cel mult 30 de zile de la data primirii solicitării acesteia.</w:t>
      </w:r>
    </w:p>
    <w:p w:rsidR="009F4253" w:rsidRPr="004F493C" w:rsidRDefault="009F4253"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lastRenderedPageBreak/>
        <w:t>(2) Pentru motive temeinice, la solicitarea petentului, termenul de depunere a documentației solicitate se poate prelungi, în situația în care petentul trebuie să completeze documentația depusă cu documente emise de alte entități publice sau private.</w:t>
      </w:r>
    </w:p>
    <w:p w:rsidR="00711920" w:rsidRPr="004F493C" w:rsidRDefault="009F4253"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lang w:eastAsia="ro-RO"/>
        </w:rPr>
        <w:t>(3) În situația prevăzută la alin. (2), Fondul poate emite o decizie de suspendare a soluționării cererii de plată până la stingerea motivelor care au condus la luarea unei astfel de măsuri.</w:t>
      </w:r>
      <w:r w:rsidR="00BE1C66" w:rsidRPr="004F493C">
        <w:rPr>
          <w:rFonts w:ascii="Times New Roman" w:hAnsi="Times New Roman" w:cs="Times New Roman"/>
          <w:sz w:val="24"/>
          <w:szCs w:val="24"/>
          <w:lang w:eastAsia="ro-RO"/>
        </w:rPr>
        <w:t>”</w:t>
      </w:r>
    </w:p>
    <w:p w:rsidR="00BE1C66" w:rsidRPr="004F493C" w:rsidRDefault="00BE1C66" w:rsidP="00C33C16">
      <w:pPr>
        <w:shd w:val="clear" w:color="auto" w:fill="FFFFFF"/>
        <w:spacing w:after="60"/>
        <w:ind w:firstLine="567"/>
        <w:jc w:val="both"/>
        <w:rPr>
          <w:rFonts w:ascii="Times New Roman" w:eastAsia="Times New Roman" w:hAnsi="Times New Roman" w:cs="Times New Roman"/>
          <w:sz w:val="24"/>
          <w:szCs w:val="24"/>
          <w:lang w:eastAsia="ro-RO"/>
        </w:rPr>
      </w:pPr>
    </w:p>
    <w:p w:rsidR="00EB66E7" w:rsidRPr="004F493C" w:rsidRDefault="009F4253" w:rsidP="00C33C16">
      <w:pPr>
        <w:shd w:val="clear" w:color="auto" w:fill="FFFFFF"/>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29</w:t>
      </w:r>
      <w:r w:rsidR="00EB66E7" w:rsidRPr="004F493C">
        <w:rPr>
          <w:rFonts w:ascii="Times New Roman" w:eastAsia="Times New Roman" w:hAnsi="Times New Roman" w:cs="Times New Roman"/>
          <w:b/>
          <w:sz w:val="24"/>
          <w:szCs w:val="24"/>
          <w:lang w:eastAsia="ro-RO"/>
        </w:rPr>
        <w:t>. La articolul 18, alineatul (3) se modifică și va avea următorul cuprins:</w:t>
      </w:r>
    </w:p>
    <w:p w:rsidR="00EB66E7" w:rsidRPr="004F493C" w:rsidRDefault="00EB66E7" w:rsidP="00C33C16">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 xml:space="preserve">„(3) </w:t>
      </w:r>
      <w:r w:rsidR="009F4253" w:rsidRPr="004F493C">
        <w:rPr>
          <w:rFonts w:ascii="Times New Roman" w:hAnsi="Times New Roman" w:cs="Times New Roman"/>
          <w:sz w:val="24"/>
          <w:szCs w:val="24"/>
          <w:lang w:eastAsia="ro-RO"/>
        </w:rPr>
        <w:t>În condiţiile alin. (1) şi (2), Fondul este îndreptăţit să înregistreze şi să recupereze, în cadrul procedurii falimentului asigurătorului debitor, toate sumele achitate creditorilor, pe măsura plăţilor efectuate, ca urmare a producerii riscurilor asigurate după momentul deschiderii procedurii falimentului.</w:t>
      </w:r>
      <w:r w:rsidR="00BE1C66" w:rsidRPr="004F493C">
        <w:rPr>
          <w:rFonts w:ascii="Times New Roman" w:hAnsi="Times New Roman" w:cs="Times New Roman"/>
          <w:sz w:val="24"/>
          <w:szCs w:val="24"/>
          <w:lang w:eastAsia="ro-RO"/>
        </w:rPr>
        <w:t>”</w:t>
      </w:r>
    </w:p>
    <w:p w:rsidR="00711920" w:rsidRPr="004F493C" w:rsidRDefault="00711920" w:rsidP="00C33C16">
      <w:pPr>
        <w:shd w:val="clear" w:color="auto" w:fill="FFFFFF"/>
        <w:spacing w:after="60"/>
        <w:ind w:firstLine="567"/>
        <w:jc w:val="both"/>
        <w:rPr>
          <w:rFonts w:ascii="Times New Roman" w:eastAsia="Times New Roman" w:hAnsi="Times New Roman" w:cs="Times New Roman"/>
          <w:sz w:val="24"/>
          <w:szCs w:val="24"/>
          <w:lang w:eastAsia="ro-RO"/>
        </w:rPr>
      </w:pPr>
    </w:p>
    <w:p w:rsidR="00342704" w:rsidRPr="004F493C" w:rsidRDefault="00B7185E" w:rsidP="00C33C16">
      <w:pPr>
        <w:shd w:val="clear" w:color="auto" w:fill="FFFFFF"/>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3</w:t>
      </w:r>
      <w:r w:rsidR="009F4253" w:rsidRPr="004F493C">
        <w:rPr>
          <w:rFonts w:ascii="Times New Roman" w:eastAsia="Times New Roman" w:hAnsi="Times New Roman" w:cs="Times New Roman"/>
          <w:b/>
          <w:sz w:val="24"/>
          <w:szCs w:val="24"/>
          <w:lang w:eastAsia="ro-RO"/>
        </w:rPr>
        <w:t>0</w:t>
      </w:r>
      <w:r w:rsidR="00342704" w:rsidRPr="004F493C">
        <w:rPr>
          <w:rFonts w:ascii="Times New Roman" w:eastAsia="Times New Roman" w:hAnsi="Times New Roman" w:cs="Times New Roman"/>
          <w:b/>
          <w:sz w:val="24"/>
          <w:szCs w:val="24"/>
          <w:lang w:eastAsia="ro-RO"/>
        </w:rPr>
        <w:t>. La articolul 18, după alineatul (3) se introduc</w:t>
      </w:r>
      <w:r w:rsidR="009F4253" w:rsidRPr="004F493C">
        <w:rPr>
          <w:rFonts w:ascii="Times New Roman" w:eastAsia="Times New Roman" w:hAnsi="Times New Roman" w:cs="Times New Roman"/>
          <w:b/>
          <w:sz w:val="24"/>
          <w:szCs w:val="24"/>
          <w:lang w:eastAsia="ro-RO"/>
        </w:rPr>
        <w:t>e un nou</w:t>
      </w:r>
      <w:r w:rsidR="00342704" w:rsidRPr="004F493C">
        <w:rPr>
          <w:rFonts w:ascii="Times New Roman" w:eastAsia="Times New Roman" w:hAnsi="Times New Roman" w:cs="Times New Roman"/>
          <w:b/>
          <w:sz w:val="24"/>
          <w:szCs w:val="24"/>
          <w:lang w:eastAsia="ro-RO"/>
        </w:rPr>
        <w:t xml:space="preserve"> alineat, alin. (4), cu următorul cuprins:</w:t>
      </w:r>
    </w:p>
    <w:p w:rsidR="00824407" w:rsidRPr="004F493C" w:rsidRDefault="00BE1C66"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 xml:space="preserve">„(4) </w:t>
      </w:r>
      <w:r w:rsidR="009F4253" w:rsidRPr="004F493C">
        <w:rPr>
          <w:rFonts w:ascii="Times New Roman" w:hAnsi="Times New Roman" w:cs="Times New Roman"/>
          <w:sz w:val="24"/>
          <w:szCs w:val="24"/>
          <w:lang w:eastAsia="ro-RO"/>
        </w:rPr>
        <w:t xml:space="preserve">Creanțele Fondului pot fi supuse verificării lichidatorului judiciar numai în ceea ce privește analiza plăților raportate la rezervele tehnice din evidențele asigurătorului în faliment; în susținerea declarațiilor de creanță, Fondul anexează ordinele de plată aferente plăților efectuate, o fișă a fiecărui dosar de daună care conține </w:t>
      </w:r>
      <w:r w:rsidR="009F4253" w:rsidRPr="004F493C">
        <w:rPr>
          <w:rFonts w:ascii="Times New Roman" w:hAnsi="Times New Roman" w:cs="Times New Roman"/>
          <w:sz w:val="24"/>
          <w:szCs w:val="24"/>
        </w:rPr>
        <w:t>datele/informațiile relevante.”</w:t>
      </w:r>
    </w:p>
    <w:p w:rsidR="009F4253" w:rsidRPr="004F493C" w:rsidRDefault="009F4253" w:rsidP="00C33C16">
      <w:pPr>
        <w:shd w:val="clear" w:color="auto" w:fill="FFFFFF"/>
        <w:spacing w:after="60"/>
        <w:ind w:firstLine="567"/>
        <w:jc w:val="both"/>
        <w:rPr>
          <w:rFonts w:ascii="Times New Roman" w:eastAsia="Times New Roman" w:hAnsi="Times New Roman" w:cs="Times New Roman"/>
          <w:sz w:val="24"/>
          <w:szCs w:val="24"/>
          <w:lang w:eastAsia="ro-RO"/>
        </w:rPr>
      </w:pPr>
    </w:p>
    <w:p w:rsidR="00DA56AA" w:rsidRPr="004F493C" w:rsidRDefault="0054683C"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3</w:t>
      </w:r>
      <w:r w:rsidR="00BC574D" w:rsidRPr="004F493C">
        <w:rPr>
          <w:rFonts w:ascii="Times New Roman" w:hAnsi="Times New Roman" w:cs="Times New Roman"/>
          <w:b/>
          <w:sz w:val="24"/>
          <w:szCs w:val="24"/>
        </w:rPr>
        <w:t>1</w:t>
      </w:r>
      <w:r w:rsidR="00342704" w:rsidRPr="004F493C">
        <w:rPr>
          <w:rFonts w:ascii="Times New Roman" w:hAnsi="Times New Roman" w:cs="Times New Roman"/>
          <w:b/>
          <w:sz w:val="24"/>
          <w:szCs w:val="24"/>
        </w:rPr>
        <w:t>. După articolul 18 se introduce un nou articol, art.18</w:t>
      </w:r>
      <w:r w:rsidR="00342704" w:rsidRPr="004F493C">
        <w:rPr>
          <w:rFonts w:ascii="Times New Roman" w:hAnsi="Times New Roman" w:cs="Times New Roman"/>
          <w:b/>
          <w:sz w:val="24"/>
          <w:szCs w:val="24"/>
          <w:vertAlign w:val="superscript"/>
        </w:rPr>
        <w:t>1</w:t>
      </w:r>
      <w:r w:rsidR="00342704" w:rsidRPr="004F493C">
        <w:rPr>
          <w:rFonts w:ascii="Times New Roman" w:hAnsi="Times New Roman" w:cs="Times New Roman"/>
          <w:b/>
          <w:sz w:val="24"/>
          <w:szCs w:val="24"/>
        </w:rPr>
        <w:t>, cu următorul cuprins:</w:t>
      </w:r>
    </w:p>
    <w:p w:rsidR="00342704" w:rsidRPr="004F493C" w:rsidRDefault="00342704" w:rsidP="00C33C16">
      <w:pPr>
        <w:spacing w:after="60"/>
        <w:ind w:firstLine="567"/>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„Art. 18</w:t>
      </w:r>
      <w:r w:rsidRPr="004F493C">
        <w:rPr>
          <w:rFonts w:ascii="Times New Roman" w:eastAsia="Times New Roman" w:hAnsi="Times New Roman" w:cs="Times New Roman"/>
          <w:sz w:val="24"/>
          <w:szCs w:val="24"/>
          <w:vertAlign w:val="superscript"/>
          <w:lang w:eastAsia="ro-RO"/>
        </w:rPr>
        <w:t>1</w:t>
      </w:r>
      <w:r w:rsidRPr="004F493C">
        <w:rPr>
          <w:rFonts w:ascii="Times New Roman" w:eastAsia="Times New Roman" w:hAnsi="Times New Roman" w:cs="Times New Roman"/>
          <w:sz w:val="24"/>
          <w:szCs w:val="24"/>
          <w:lang w:eastAsia="ro-RO"/>
        </w:rPr>
        <w:t xml:space="preserve">. - </w:t>
      </w:r>
      <w:r w:rsidR="00F333D3" w:rsidRPr="004F493C">
        <w:rPr>
          <w:rFonts w:ascii="Times New Roman" w:hAnsi="Times New Roman" w:cs="Times New Roman"/>
          <w:sz w:val="24"/>
          <w:szCs w:val="24"/>
          <w:lang w:eastAsia="ro-RO"/>
        </w:rPr>
        <w:t>Fondul întreprinde demersuri împotriva persoanelor care au încasat necuvenit sume de la Fond, în vederea recuperării acestora, putând exercita astfel de acțiuni inclusiv împotriva persoanelor care îndeplinesc servicii de interes public și care au încasat necuvenit sume de la Fond în exercitarea acestor servicii.</w:t>
      </w:r>
      <w:r w:rsidR="008E3552" w:rsidRPr="004F493C">
        <w:rPr>
          <w:rFonts w:ascii="Times New Roman" w:hAnsi="Times New Roman" w:cs="Times New Roman"/>
          <w:sz w:val="24"/>
          <w:szCs w:val="24"/>
          <w:lang w:eastAsia="ro-RO"/>
        </w:rPr>
        <w:t>”</w:t>
      </w:r>
    </w:p>
    <w:p w:rsidR="00CD3CEE" w:rsidRPr="004F493C" w:rsidRDefault="00CD3CEE" w:rsidP="00C33C16">
      <w:pPr>
        <w:spacing w:after="60"/>
        <w:ind w:firstLine="567"/>
        <w:jc w:val="both"/>
        <w:rPr>
          <w:rFonts w:ascii="Times New Roman" w:eastAsia="Times New Roman" w:hAnsi="Times New Roman" w:cs="Times New Roman"/>
          <w:sz w:val="24"/>
          <w:szCs w:val="24"/>
          <w:lang w:eastAsia="ro-RO"/>
        </w:rPr>
      </w:pPr>
    </w:p>
    <w:p w:rsidR="00CD3CEE" w:rsidRPr="004F493C" w:rsidRDefault="00CD3CEE" w:rsidP="00CD3CEE">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 xml:space="preserve">32. La articolul 19, alineatul </w:t>
      </w:r>
      <w:r w:rsidR="004F493C">
        <w:rPr>
          <w:rFonts w:ascii="Times New Roman" w:eastAsia="Times New Roman" w:hAnsi="Times New Roman" w:cs="Times New Roman"/>
          <w:b/>
          <w:sz w:val="24"/>
          <w:szCs w:val="24"/>
          <w:lang w:eastAsia="ro-RO"/>
        </w:rPr>
        <w:t>(2)</w:t>
      </w:r>
      <w:r w:rsidRPr="004F493C">
        <w:rPr>
          <w:rFonts w:ascii="Times New Roman" w:eastAsia="Times New Roman" w:hAnsi="Times New Roman" w:cs="Times New Roman"/>
          <w:b/>
          <w:sz w:val="24"/>
          <w:szCs w:val="24"/>
          <w:lang w:eastAsia="ro-RO"/>
        </w:rPr>
        <w:t>, litera b) se modifică și va avea următorul cuprins:</w:t>
      </w:r>
    </w:p>
    <w:p w:rsidR="00EB66E7" w:rsidRPr="004F493C" w:rsidRDefault="00CD3CEE" w:rsidP="00C33C16">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„b) 2 membri desemnați de Ministerul Finanţelor.”</w:t>
      </w:r>
    </w:p>
    <w:p w:rsidR="00CD3CEE" w:rsidRPr="004F493C" w:rsidRDefault="00CD3CEE" w:rsidP="00C33C16">
      <w:pPr>
        <w:spacing w:after="60"/>
        <w:ind w:firstLine="567"/>
        <w:jc w:val="both"/>
        <w:rPr>
          <w:rFonts w:ascii="Times New Roman" w:eastAsia="Times New Roman" w:hAnsi="Times New Roman" w:cs="Times New Roman"/>
          <w:sz w:val="24"/>
          <w:szCs w:val="24"/>
          <w:lang w:eastAsia="ro-RO"/>
        </w:rPr>
      </w:pPr>
    </w:p>
    <w:p w:rsidR="000C61AD" w:rsidRPr="004F493C" w:rsidRDefault="002B04F2" w:rsidP="00C33C16">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b/>
          <w:sz w:val="24"/>
          <w:szCs w:val="24"/>
          <w:lang w:eastAsia="ro-RO"/>
        </w:rPr>
        <w:t>33.</w:t>
      </w:r>
      <w:r w:rsidR="00562F2C" w:rsidRPr="004F493C">
        <w:rPr>
          <w:rFonts w:ascii="Times New Roman" w:eastAsia="Times New Roman" w:hAnsi="Times New Roman" w:cs="Times New Roman"/>
          <w:b/>
          <w:sz w:val="24"/>
          <w:szCs w:val="24"/>
          <w:lang w:eastAsia="ro-RO"/>
        </w:rPr>
        <w:t xml:space="preserve"> La articolul 19, </w:t>
      </w:r>
      <w:r w:rsidR="008A5867" w:rsidRPr="004F493C">
        <w:rPr>
          <w:rFonts w:ascii="Times New Roman" w:eastAsia="Times New Roman" w:hAnsi="Times New Roman" w:cs="Times New Roman"/>
          <w:b/>
          <w:sz w:val="24"/>
          <w:szCs w:val="24"/>
          <w:lang w:eastAsia="ro-RO"/>
        </w:rPr>
        <w:t xml:space="preserve">după </w:t>
      </w:r>
      <w:r w:rsidR="00562F2C" w:rsidRPr="004F493C">
        <w:rPr>
          <w:rFonts w:ascii="Times New Roman" w:eastAsia="Times New Roman" w:hAnsi="Times New Roman" w:cs="Times New Roman"/>
          <w:b/>
          <w:sz w:val="24"/>
          <w:szCs w:val="24"/>
          <w:lang w:eastAsia="ro-RO"/>
        </w:rPr>
        <w:t>alineatul (2)</w:t>
      </w:r>
      <w:r w:rsidR="008A5867" w:rsidRPr="004F493C">
        <w:rPr>
          <w:rFonts w:ascii="Times New Roman" w:eastAsia="Times New Roman" w:hAnsi="Times New Roman" w:cs="Times New Roman"/>
          <w:b/>
          <w:sz w:val="24"/>
          <w:szCs w:val="24"/>
          <w:lang w:eastAsia="ro-RO"/>
        </w:rPr>
        <w:t xml:space="preserve"> </w:t>
      </w:r>
      <w:r w:rsidR="00562F2C" w:rsidRPr="004F493C">
        <w:rPr>
          <w:rFonts w:ascii="Times New Roman" w:eastAsia="Times New Roman" w:hAnsi="Times New Roman" w:cs="Times New Roman"/>
          <w:b/>
          <w:sz w:val="24"/>
          <w:szCs w:val="24"/>
          <w:lang w:eastAsia="ro-RO"/>
        </w:rPr>
        <w:t xml:space="preserve">se </w:t>
      </w:r>
      <w:r w:rsidR="008A5867" w:rsidRPr="004F493C">
        <w:rPr>
          <w:rFonts w:ascii="Times New Roman" w:hAnsi="Times New Roman" w:cs="Times New Roman"/>
          <w:b/>
          <w:sz w:val="24"/>
          <w:szCs w:val="24"/>
        </w:rPr>
        <w:t>introduce un nou alineat, alin. (2</w:t>
      </w:r>
      <w:r w:rsidR="008A5867" w:rsidRPr="004F493C">
        <w:rPr>
          <w:rFonts w:ascii="Times New Roman" w:hAnsi="Times New Roman" w:cs="Times New Roman"/>
          <w:b/>
          <w:sz w:val="24"/>
          <w:szCs w:val="24"/>
          <w:vertAlign w:val="superscript"/>
        </w:rPr>
        <w:t>1</w:t>
      </w:r>
      <w:r w:rsidR="008A5867" w:rsidRPr="004F493C">
        <w:rPr>
          <w:rFonts w:ascii="Times New Roman" w:hAnsi="Times New Roman" w:cs="Times New Roman"/>
          <w:b/>
          <w:sz w:val="24"/>
          <w:szCs w:val="24"/>
        </w:rPr>
        <w:t>), cu următorul cuprins</w:t>
      </w:r>
      <w:r w:rsidR="00AF38CC" w:rsidRPr="004F493C">
        <w:rPr>
          <w:rFonts w:ascii="Times New Roman" w:hAnsi="Times New Roman" w:cs="Times New Roman"/>
          <w:b/>
          <w:sz w:val="24"/>
          <w:szCs w:val="24"/>
        </w:rPr>
        <w:t>:</w:t>
      </w:r>
    </w:p>
    <w:p w:rsidR="000C61AD" w:rsidRPr="004F493C" w:rsidRDefault="00C9004D"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000C61AD" w:rsidRPr="004F493C">
        <w:rPr>
          <w:rFonts w:ascii="Times New Roman" w:eastAsia="Times New Roman" w:hAnsi="Times New Roman" w:cs="Times New Roman"/>
          <w:sz w:val="24"/>
          <w:szCs w:val="24"/>
          <w:lang w:eastAsia="ro-RO"/>
        </w:rPr>
        <w:t>(2</w:t>
      </w:r>
      <w:r w:rsidR="000C61AD" w:rsidRPr="004F493C">
        <w:rPr>
          <w:rFonts w:ascii="Times New Roman" w:eastAsia="Times New Roman" w:hAnsi="Times New Roman" w:cs="Times New Roman"/>
          <w:sz w:val="24"/>
          <w:szCs w:val="24"/>
          <w:vertAlign w:val="superscript"/>
          <w:lang w:eastAsia="ro-RO"/>
        </w:rPr>
        <w:t>1</w:t>
      </w:r>
      <w:r w:rsidR="000C61AD" w:rsidRPr="004F493C">
        <w:rPr>
          <w:rFonts w:ascii="Times New Roman" w:eastAsia="Times New Roman" w:hAnsi="Times New Roman" w:cs="Times New Roman"/>
          <w:sz w:val="24"/>
          <w:szCs w:val="24"/>
          <w:lang w:eastAsia="ro-RO"/>
        </w:rPr>
        <w:t xml:space="preserve">) Actul de </w:t>
      </w:r>
      <w:r w:rsidR="00AF38CC" w:rsidRPr="004F493C">
        <w:rPr>
          <w:rFonts w:ascii="Times New Roman" w:eastAsia="Times New Roman" w:hAnsi="Times New Roman" w:cs="Times New Roman"/>
          <w:sz w:val="24"/>
          <w:szCs w:val="24"/>
          <w:lang w:eastAsia="ro-RO"/>
        </w:rPr>
        <w:t>desemnare</w:t>
      </w:r>
      <w:r w:rsidR="000C61AD" w:rsidRPr="004F493C">
        <w:rPr>
          <w:rFonts w:ascii="Times New Roman" w:eastAsia="Times New Roman" w:hAnsi="Times New Roman" w:cs="Times New Roman"/>
          <w:sz w:val="24"/>
          <w:szCs w:val="24"/>
          <w:lang w:eastAsia="ro-RO"/>
        </w:rPr>
        <w:t>/</w:t>
      </w:r>
      <w:r w:rsidR="00D0265E" w:rsidRPr="004F493C">
        <w:rPr>
          <w:rFonts w:ascii="Times New Roman" w:eastAsia="Times New Roman" w:hAnsi="Times New Roman" w:cs="Times New Roman"/>
          <w:sz w:val="24"/>
          <w:szCs w:val="24"/>
          <w:lang w:eastAsia="ro-RO"/>
        </w:rPr>
        <w:t xml:space="preserve">propunerea de </w:t>
      </w:r>
      <w:r w:rsidR="000C61AD" w:rsidRPr="004F493C">
        <w:rPr>
          <w:rFonts w:ascii="Times New Roman" w:eastAsia="Times New Roman" w:hAnsi="Times New Roman" w:cs="Times New Roman"/>
          <w:sz w:val="24"/>
          <w:szCs w:val="24"/>
          <w:lang w:eastAsia="ro-RO"/>
        </w:rPr>
        <w:t>revocare a membrilor de c</w:t>
      </w:r>
      <w:r w:rsidR="00C161B9" w:rsidRPr="004F493C">
        <w:rPr>
          <w:rFonts w:ascii="Times New Roman" w:eastAsia="Times New Roman" w:hAnsi="Times New Roman" w:cs="Times New Roman"/>
          <w:sz w:val="24"/>
          <w:szCs w:val="24"/>
          <w:lang w:eastAsia="ro-RO"/>
        </w:rPr>
        <w:t>ă</w:t>
      </w:r>
      <w:r w:rsidR="000C61AD" w:rsidRPr="004F493C">
        <w:rPr>
          <w:rFonts w:ascii="Times New Roman" w:eastAsia="Times New Roman" w:hAnsi="Times New Roman" w:cs="Times New Roman"/>
          <w:sz w:val="24"/>
          <w:szCs w:val="24"/>
          <w:lang w:eastAsia="ro-RO"/>
        </w:rPr>
        <w:t>tre Ministerul Finanțelor</w:t>
      </w:r>
      <w:r w:rsidR="00CD3CEE" w:rsidRPr="004F493C">
        <w:rPr>
          <w:rFonts w:ascii="Times New Roman" w:eastAsia="Times New Roman" w:hAnsi="Times New Roman" w:cs="Times New Roman"/>
          <w:sz w:val="24"/>
          <w:szCs w:val="24"/>
          <w:lang w:eastAsia="ro-RO"/>
        </w:rPr>
        <w:t>, cu respectarea condițiilor prevăzute de prezenta lege,</w:t>
      </w:r>
      <w:r w:rsidR="000C61AD" w:rsidRPr="004F493C">
        <w:rPr>
          <w:rFonts w:ascii="Times New Roman" w:eastAsia="Times New Roman" w:hAnsi="Times New Roman" w:cs="Times New Roman"/>
          <w:sz w:val="24"/>
          <w:szCs w:val="24"/>
          <w:lang w:eastAsia="ro-RO"/>
        </w:rPr>
        <w:t xml:space="preserve"> se comunic</w:t>
      </w:r>
      <w:r w:rsidR="00C161B9" w:rsidRPr="004F493C">
        <w:rPr>
          <w:rFonts w:ascii="Times New Roman" w:eastAsia="Times New Roman" w:hAnsi="Times New Roman" w:cs="Times New Roman"/>
          <w:sz w:val="24"/>
          <w:szCs w:val="24"/>
          <w:lang w:eastAsia="ro-RO"/>
        </w:rPr>
        <w:t>ă</w:t>
      </w:r>
      <w:r w:rsidR="000C61AD" w:rsidRPr="004F493C">
        <w:rPr>
          <w:rFonts w:ascii="Times New Roman" w:eastAsia="Times New Roman" w:hAnsi="Times New Roman" w:cs="Times New Roman"/>
          <w:sz w:val="24"/>
          <w:szCs w:val="24"/>
          <w:lang w:eastAsia="ro-RO"/>
        </w:rPr>
        <w:t xml:space="preserve"> Autorității de Supraveghere Financiară</w:t>
      </w:r>
      <w:r w:rsidR="004F493C">
        <w:rPr>
          <w:rFonts w:ascii="Times New Roman" w:eastAsia="Times New Roman" w:hAnsi="Times New Roman" w:cs="Times New Roman"/>
          <w:noProof/>
          <w:sz w:val="24"/>
          <w:szCs w:val="24"/>
          <w:lang w:eastAsia="ro-RO"/>
        </w:rPr>
        <w:t>; membrii Consiliului de administrație al Fondului prevăzuți la alin. (2) sunt revocați prin decizia Autorității de Supraveghere Financiară</w:t>
      </w:r>
      <w:r w:rsidR="000C61AD" w:rsidRPr="004F493C">
        <w:rPr>
          <w:rFonts w:ascii="Times New Roman" w:eastAsia="Times New Roman" w:hAnsi="Times New Roman" w:cs="Times New Roman"/>
          <w:sz w:val="24"/>
          <w:szCs w:val="24"/>
          <w:lang w:eastAsia="ro-RO"/>
        </w:rPr>
        <w:t>.</w:t>
      </w:r>
      <w:r w:rsidRPr="004F493C">
        <w:rPr>
          <w:rFonts w:ascii="Times New Roman" w:eastAsia="Times New Roman" w:hAnsi="Times New Roman" w:cs="Times New Roman"/>
          <w:sz w:val="24"/>
          <w:szCs w:val="24"/>
          <w:lang w:eastAsia="ro-RO"/>
        </w:rPr>
        <w:t>”</w:t>
      </w:r>
    </w:p>
    <w:p w:rsidR="00DE4ED9" w:rsidRPr="004F493C" w:rsidRDefault="00DE4ED9" w:rsidP="00C33C16">
      <w:pPr>
        <w:shd w:val="clear" w:color="auto" w:fill="FFFFFF"/>
        <w:spacing w:after="60"/>
        <w:ind w:firstLine="567"/>
        <w:jc w:val="both"/>
        <w:rPr>
          <w:rFonts w:ascii="Times New Roman" w:eastAsia="Times New Roman" w:hAnsi="Times New Roman" w:cs="Times New Roman"/>
          <w:sz w:val="24"/>
          <w:szCs w:val="24"/>
          <w:lang w:eastAsia="ro-RO"/>
        </w:rPr>
      </w:pPr>
    </w:p>
    <w:p w:rsidR="00402CF2" w:rsidRPr="004F493C" w:rsidRDefault="002B04F2" w:rsidP="001F5C9B">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34.</w:t>
      </w:r>
      <w:r w:rsidR="00402CF2" w:rsidRPr="004F493C">
        <w:rPr>
          <w:rFonts w:ascii="Times New Roman" w:eastAsia="Times New Roman" w:hAnsi="Times New Roman" w:cs="Times New Roman"/>
          <w:b/>
          <w:sz w:val="24"/>
          <w:szCs w:val="24"/>
          <w:lang w:eastAsia="ro-RO"/>
        </w:rPr>
        <w:t xml:space="preserve"> La articolul 19, alineatul (6) se modifică și va avea următorul cuprins:</w:t>
      </w:r>
    </w:p>
    <w:p w:rsidR="00905D6D" w:rsidRPr="004F493C" w:rsidRDefault="00402CF2" w:rsidP="00C33C16">
      <w:pPr>
        <w:pStyle w:val="ListParagraph"/>
        <w:spacing w:after="60"/>
        <w:ind w:left="0" w:firstLine="567"/>
        <w:contextualSpacing w:val="0"/>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 xml:space="preserve">„(6) </w:t>
      </w:r>
      <w:r w:rsidR="00C9004D" w:rsidRPr="004F493C">
        <w:rPr>
          <w:rFonts w:ascii="Times New Roman" w:hAnsi="Times New Roman" w:cs="Times New Roman"/>
          <w:sz w:val="24"/>
          <w:szCs w:val="24"/>
          <w:lang w:eastAsia="ro-RO"/>
        </w:rPr>
        <w:t xml:space="preserve">În caz de revocare, demisie, incompatibilitate sau imposibilitate definitivă de exercitare a mandatului de către unul dintre membrii Consiliului de administraţie al Fondului, numirea înlocuitorului se face pentru durata rămasă a mandatului; se consideră imposibilitate </w:t>
      </w:r>
      <w:r w:rsidR="00C9004D" w:rsidRPr="004F493C">
        <w:rPr>
          <w:rFonts w:ascii="Times New Roman" w:hAnsi="Times New Roman" w:cs="Times New Roman"/>
          <w:sz w:val="24"/>
          <w:szCs w:val="24"/>
          <w:lang w:eastAsia="ro-RO"/>
        </w:rPr>
        <w:lastRenderedPageBreak/>
        <w:t>definitivă de exercitare a mandatului orice împrejurare care creează o indisponibilitate cu o durată de cel puţin 90 de zile consecutive.</w:t>
      </w:r>
      <w:r w:rsidRPr="004F493C">
        <w:rPr>
          <w:rFonts w:ascii="Times New Roman" w:eastAsia="Times New Roman" w:hAnsi="Times New Roman" w:cs="Times New Roman"/>
          <w:sz w:val="24"/>
          <w:szCs w:val="24"/>
          <w:lang w:eastAsia="ro-RO"/>
        </w:rPr>
        <w:t>”</w:t>
      </w:r>
    </w:p>
    <w:p w:rsidR="00AB7555" w:rsidRPr="004F493C" w:rsidRDefault="00AB7555" w:rsidP="00C33C16">
      <w:pPr>
        <w:spacing w:after="60"/>
        <w:ind w:firstLine="567"/>
        <w:jc w:val="both"/>
        <w:rPr>
          <w:rFonts w:ascii="Times New Roman" w:eastAsia="Times New Roman" w:hAnsi="Times New Roman" w:cs="Times New Roman"/>
          <w:sz w:val="24"/>
          <w:szCs w:val="24"/>
          <w:lang w:eastAsia="ro-RO"/>
        </w:rPr>
      </w:pPr>
    </w:p>
    <w:p w:rsidR="00AB7555" w:rsidRPr="004F493C" w:rsidRDefault="002B04F2" w:rsidP="00C33C16">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b/>
          <w:sz w:val="24"/>
          <w:szCs w:val="24"/>
          <w:lang w:eastAsia="ro-RO"/>
        </w:rPr>
        <w:t>35.</w:t>
      </w:r>
      <w:r w:rsidR="00050B68" w:rsidRPr="004F493C">
        <w:rPr>
          <w:rFonts w:ascii="Times New Roman" w:eastAsia="Times New Roman" w:hAnsi="Times New Roman" w:cs="Times New Roman"/>
          <w:b/>
          <w:sz w:val="24"/>
          <w:szCs w:val="24"/>
          <w:lang w:eastAsia="ro-RO"/>
        </w:rPr>
        <w:t xml:space="preserve"> </w:t>
      </w:r>
      <w:r w:rsidR="00AB7555" w:rsidRPr="004F493C">
        <w:rPr>
          <w:rFonts w:ascii="Times New Roman" w:eastAsia="Times New Roman" w:hAnsi="Times New Roman" w:cs="Times New Roman"/>
          <w:b/>
          <w:sz w:val="24"/>
          <w:szCs w:val="24"/>
          <w:lang w:eastAsia="ro-RO"/>
        </w:rPr>
        <w:t xml:space="preserve">La articolul 20, </w:t>
      </w:r>
      <w:r w:rsidR="002B1DE4" w:rsidRPr="004F493C">
        <w:rPr>
          <w:rFonts w:ascii="Times New Roman" w:eastAsia="Times New Roman" w:hAnsi="Times New Roman" w:cs="Times New Roman"/>
          <w:b/>
          <w:sz w:val="24"/>
          <w:szCs w:val="24"/>
          <w:lang w:eastAsia="ro-RO"/>
        </w:rPr>
        <w:t xml:space="preserve">literele </w:t>
      </w:r>
      <w:r w:rsidR="00AB7555" w:rsidRPr="004F493C">
        <w:rPr>
          <w:rFonts w:ascii="Times New Roman" w:eastAsia="Times New Roman" w:hAnsi="Times New Roman" w:cs="Times New Roman"/>
          <w:b/>
          <w:sz w:val="24"/>
          <w:szCs w:val="24"/>
          <w:lang w:eastAsia="ro-RO"/>
        </w:rPr>
        <w:t xml:space="preserve">a) </w:t>
      </w:r>
      <w:r w:rsidR="002B1DE4" w:rsidRPr="004F493C">
        <w:rPr>
          <w:rFonts w:ascii="Times New Roman" w:eastAsia="Times New Roman" w:hAnsi="Times New Roman" w:cs="Times New Roman"/>
          <w:b/>
          <w:sz w:val="24"/>
          <w:szCs w:val="24"/>
          <w:lang w:eastAsia="ro-RO"/>
        </w:rPr>
        <w:t xml:space="preserve">și c) </w:t>
      </w:r>
      <w:r w:rsidR="00AB7555" w:rsidRPr="004F493C">
        <w:rPr>
          <w:rFonts w:ascii="Times New Roman" w:eastAsia="Times New Roman" w:hAnsi="Times New Roman" w:cs="Times New Roman"/>
          <w:b/>
          <w:sz w:val="24"/>
          <w:szCs w:val="24"/>
          <w:lang w:eastAsia="ro-RO"/>
        </w:rPr>
        <w:t xml:space="preserve">se modifică și </w:t>
      </w:r>
      <w:r w:rsidR="002B1DE4" w:rsidRPr="004F493C">
        <w:rPr>
          <w:rFonts w:ascii="Times New Roman" w:eastAsia="Times New Roman" w:hAnsi="Times New Roman" w:cs="Times New Roman"/>
          <w:b/>
          <w:sz w:val="24"/>
          <w:szCs w:val="24"/>
          <w:lang w:eastAsia="ro-RO"/>
        </w:rPr>
        <w:t xml:space="preserve">vor </w:t>
      </w:r>
      <w:r w:rsidR="00AB7555" w:rsidRPr="004F493C">
        <w:rPr>
          <w:rFonts w:ascii="Times New Roman" w:eastAsia="Times New Roman" w:hAnsi="Times New Roman" w:cs="Times New Roman"/>
          <w:b/>
          <w:sz w:val="24"/>
          <w:szCs w:val="24"/>
          <w:lang w:eastAsia="ro-RO"/>
        </w:rPr>
        <w:t>avea următorul cuprins:</w:t>
      </w:r>
    </w:p>
    <w:p w:rsidR="003849FB" w:rsidRPr="004F493C" w:rsidRDefault="003849FB" w:rsidP="003849FB">
      <w:pPr>
        <w:spacing w:after="60"/>
        <w:ind w:firstLine="567"/>
        <w:jc w:val="both"/>
        <w:rPr>
          <w:rFonts w:ascii="Times New Roman" w:eastAsia="Times New Roman" w:hAnsi="Times New Roman" w:cs="Times New Roman"/>
          <w:sz w:val="24"/>
          <w:szCs w:val="24"/>
          <w:lang w:eastAsia="ro-RO"/>
        </w:rPr>
      </w:pPr>
      <w:bookmarkStart w:id="1" w:name="do|caIV|ar20|lia"/>
      <w:bookmarkEnd w:id="1"/>
      <w:r w:rsidRPr="004F493C">
        <w:rPr>
          <w:rFonts w:ascii="Times New Roman" w:eastAsia="Times New Roman" w:hAnsi="Times New Roman" w:cs="Times New Roman"/>
          <w:sz w:val="24"/>
          <w:szCs w:val="24"/>
          <w:lang w:eastAsia="ro-RO"/>
        </w:rPr>
        <w:t>„a) să fie absolvenţi de studii universitare de lungă durată cu diplomă de licenţă sau cu studii universitare de scurtă durată cu diplomă de licenţă şi master;</w:t>
      </w:r>
    </w:p>
    <w:p w:rsidR="0000083F" w:rsidRPr="004F493C" w:rsidRDefault="0000083F" w:rsidP="0000083F">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p>
    <w:p w:rsidR="003849FB" w:rsidRPr="004F493C" w:rsidRDefault="003849FB" w:rsidP="003849FB">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 xml:space="preserve">c) să aibă experienţă profesională dovedită în domeniul financiar ori în cel de activitate de reglementare/supraveghere bănci, finanţe sau asigurări ori în </w:t>
      </w:r>
      <w:r w:rsidR="00554CFE" w:rsidRPr="004F493C">
        <w:rPr>
          <w:rFonts w:ascii="Times New Roman" w:eastAsia="Times New Roman" w:hAnsi="Times New Roman" w:cs="Times New Roman"/>
          <w:sz w:val="24"/>
          <w:szCs w:val="24"/>
          <w:lang w:eastAsia="ro-RO"/>
        </w:rPr>
        <w:t>activitatea didactică în învățământul superior</w:t>
      </w:r>
      <w:r w:rsidRPr="004F493C">
        <w:rPr>
          <w:rFonts w:ascii="Times New Roman" w:eastAsia="Times New Roman" w:hAnsi="Times New Roman" w:cs="Times New Roman"/>
          <w:sz w:val="24"/>
          <w:szCs w:val="24"/>
          <w:lang w:eastAsia="ro-RO"/>
        </w:rPr>
        <w:t xml:space="preserve"> din domeniul economic de minimum 8 ani.”</w:t>
      </w:r>
    </w:p>
    <w:p w:rsidR="0026146B" w:rsidRPr="004F493C" w:rsidRDefault="0026146B" w:rsidP="00C33C16">
      <w:pPr>
        <w:spacing w:after="60"/>
        <w:ind w:firstLine="567"/>
        <w:jc w:val="both"/>
        <w:rPr>
          <w:rFonts w:ascii="Times New Roman" w:eastAsia="Times New Roman" w:hAnsi="Times New Roman" w:cs="Times New Roman"/>
          <w:sz w:val="24"/>
          <w:szCs w:val="24"/>
          <w:lang w:eastAsia="ro-RO"/>
        </w:rPr>
      </w:pPr>
    </w:p>
    <w:p w:rsidR="008E3552"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36.</w:t>
      </w:r>
      <w:r w:rsidR="008E3552" w:rsidRPr="004F493C">
        <w:rPr>
          <w:rFonts w:ascii="Times New Roman" w:eastAsia="Times New Roman" w:hAnsi="Times New Roman" w:cs="Times New Roman"/>
          <w:b/>
          <w:sz w:val="24"/>
          <w:szCs w:val="24"/>
          <w:lang w:eastAsia="ro-RO"/>
        </w:rPr>
        <w:t xml:space="preserve"> La articolul 21 alineatul (1), liter</w:t>
      </w:r>
      <w:r w:rsidR="002426F9" w:rsidRPr="004F493C">
        <w:rPr>
          <w:rFonts w:ascii="Times New Roman" w:eastAsia="Times New Roman" w:hAnsi="Times New Roman" w:cs="Times New Roman"/>
          <w:b/>
          <w:sz w:val="24"/>
          <w:szCs w:val="24"/>
          <w:lang w:eastAsia="ro-RO"/>
        </w:rPr>
        <w:t>ele</w:t>
      </w:r>
      <w:r w:rsidR="008E3552" w:rsidRPr="004F493C">
        <w:rPr>
          <w:rFonts w:ascii="Times New Roman" w:eastAsia="Times New Roman" w:hAnsi="Times New Roman" w:cs="Times New Roman"/>
          <w:b/>
          <w:sz w:val="24"/>
          <w:szCs w:val="24"/>
          <w:lang w:eastAsia="ro-RO"/>
        </w:rPr>
        <w:t xml:space="preserve"> d) </w:t>
      </w:r>
      <w:r w:rsidR="002426F9" w:rsidRPr="004F493C">
        <w:rPr>
          <w:rFonts w:ascii="Times New Roman" w:eastAsia="Times New Roman" w:hAnsi="Times New Roman" w:cs="Times New Roman"/>
          <w:b/>
          <w:sz w:val="24"/>
          <w:szCs w:val="24"/>
          <w:lang w:eastAsia="ro-RO"/>
        </w:rPr>
        <w:t xml:space="preserve">și e) </w:t>
      </w:r>
      <w:r w:rsidR="008E3552" w:rsidRPr="004F493C">
        <w:rPr>
          <w:rFonts w:ascii="Times New Roman" w:eastAsia="Times New Roman" w:hAnsi="Times New Roman" w:cs="Times New Roman"/>
          <w:b/>
          <w:sz w:val="24"/>
          <w:szCs w:val="24"/>
          <w:lang w:eastAsia="ro-RO"/>
        </w:rPr>
        <w:t>se modifică și v</w:t>
      </w:r>
      <w:r w:rsidR="002426F9" w:rsidRPr="004F493C">
        <w:rPr>
          <w:rFonts w:ascii="Times New Roman" w:eastAsia="Times New Roman" w:hAnsi="Times New Roman" w:cs="Times New Roman"/>
          <w:b/>
          <w:sz w:val="24"/>
          <w:szCs w:val="24"/>
          <w:lang w:eastAsia="ro-RO"/>
        </w:rPr>
        <w:t>or</w:t>
      </w:r>
      <w:r w:rsidR="008E3552" w:rsidRPr="004F493C">
        <w:rPr>
          <w:rFonts w:ascii="Times New Roman" w:eastAsia="Times New Roman" w:hAnsi="Times New Roman" w:cs="Times New Roman"/>
          <w:b/>
          <w:sz w:val="24"/>
          <w:szCs w:val="24"/>
          <w:lang w:eastAsia="ro-RO"/>
        </w:rPr>
        <w:t xml:space="preserve"> avea următorul cuprins:</w:t>
      </w:r>
    </w:p>
    <w:p w:rsidR="002426F9" w:rsidRPr="004F493C" w:rsidRDefault="008E3552" w:rsidP="00C33C16">
      <w:pPr>
        <w:spacing w:after="60"/>
        <w:ind w:firstLine="567"/>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Pr="004F493C">
        <w:rPr>
          <w:rFonts w:ascii="Times New Roman" w:hAnsi="Times New Roman" w:cs="Times New Roman"/>
          <w:sz w:val="24"/>
          <w:szCs w:val="24"/>
          <w:lang w:eastAsia="ro-RO"/>
        </w:rPr>
        <w:t xml:space="preserve">d) </w:t>
      </w:r>
      <w:r w:rsidR="002426F9" w:rsidRPr="004F493C">
        <w:rPr>
          <w:rFonts w:ascii="Times New Roman" w:hAnsi="Times New Roman" w:cs="Times New Roman"/>
          <w:sz w:val="24"/>
          <w:szCs w:val="24"/>
          <w:lang w:eastAsia="ro-RO"/>
        </w:rPr>
        <w:t>nu au fapte înscrise în cazierul judiciar;</w:t>
      </w:r>
    </w:p>
    <w:p w:rsidR="008E3552" w:rsidRPr="004F493C" w:rsidRDefault="002426F9" w:rsidP="00C33C16">
      <w:pPr>
        <w:spacing w:after="60"/>
        <w:ind w:firstLine="567"/>
        <w:jc w:val="both"/>
        <w:rPr>
          <w:rFonts w:ascii="Times New Roman" w:eastAsia="Times New Roman" w:hAnsi="Times New Roman" w:cs="Times New Roman"/>
          <w:sz w:val="24"/>
          <w:szCs w:val="24"/>
          <w:lang w:eastAsia="ro-RO"/>
        </w:rPr>
      </w:pPr>
      <w:r w:rsidRPr="004F493C">
        <w:rPr>
          <w:rFonts w:ascii="Times New Roman" w:hAnsi="Times New Roman" w:cs="Times New Roman"/>
          <w:sz w:val="24"/>
          <w:szCs w:val="24"/>
          <w:lang w:eastAsia="ro-RO"/>
        </w:rPr>
        <w:t>e) nu au înscrise în cazierul fiscal sancţiuni prevăzute de lege;</w:t>
      </w:r>
      <w:r w:rsidR="008E3552" w:rsidRPr="004F493C">
        <w:rPr>
          <w:rFonts w:ascii="Times New Roman" w:hAnsi="Times New Roman" w:cs="Times New Roman"/>
          <w:sz w:val="24"/>
          <w:szCs w:val="24"/>
          <w:lang w:eastAsia="ro-RO"/>
        </w:rPr>
        <w:t>”</w:t>
      </w:r>
    </w:p>
    <w:p w:rsidR="008E3552" w:rsidRPr="004F493C" w:rsidRDefault="008E3552" w:rsidP="00C33C16">
      <w:pPr>
        <w:spacing w:after="60"/>
        <w:ind w:firstLine="567"/>
        <w:jc w:val="both"/>
        <w:rPr>
          <w:rFonts w:ascii="Times New Roman" w:eastAsia="Times New Roman" w:hAnsi="Times New Roman" w:cs="Times New Roman"/>
          <w:sz w:val="24"/>
          <w:szCs w:val="24"/>
          <w:lang w:eastAsia="ro-RO"/>
        </w:rPr>
      </w:pPr>
    </w:p>
    <w:p w:rsidR="008E3552"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37.</w:t>
      </w:r>
      <w:r w:rsidR="008E3552" w:rsidRPr="004F493C">
        <w:rPr>
          <w:rFonts w:ascii="Times New Roman" w:eastAsia="Times New Roman" w:hAnsi="Times New Roman" w:cs="Times New Roman"/>
          <w:b/>
          <w:sz w:val="24"/>
          <w:szCs w:val="24"/>
          <w:lang w:eastAsia="ro-RO"/>
        </w:rPr>
        <w:t xml:space="preserve"> La articolul 21 alineatul (1), după litera e) se introduce o nouă literă, lit. f), cu următorul cuprins:</w:t>
      </w:r>
    </w:p>
    <w:p w:rsidR="008E3552" w:rsidRPr="004F493C" w:rsidRDefault="008E3552" w:rsidP="00C33C16">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 xml:space="preserve">„f) nu </w:t>
      </w:r>
      <w:r w:rsidR="002426F9" w:rsidRPr="004F493C">
        <w:rPr>
          <w:rFonts w:ascii="Times New Roman" w:eastAsia="Times New Roman" w:hAnsi="Times New Roman" w:cs="Times New Roman"/>
          <w:sz w:val="24"/>
          <w:szCs w:val="24"/>
          <w:lang w:eastAsia="ro-RO"/>
        </w:rPr>
        <w:t>sunt</w:t>
      </w:r>
      <w:r w:rsidRPr="004F493C">
        <w:rPr>
          <w:rFonts w:ascii="Times New Roman" w:eastAsia="Times New Roman" w:hAnsi="Times New Roman" w:cs="Times New Roman"/>
          <w:sz w:val="24"/>
          <w:szCs w:val="24"/>
          <w:lang w:eastAsia="ro-RO"/>
        </w:rPr>
        <w:t xml:space="preserve"> angajați ai Fondului.”</w:t>
      </w:r>
    </w:p>
    <w:p w:rsidR="008E3552" w:rsidRPr="004F493C" w:rsidRDefault="008E3552" w:rsidP="00C33C16">
      <w:pPr>
        <w:spacing w:after="60"/>
        <w:ind w:firstLine="567"/>
        <w:jc w:val="both"/>
        <w:rPr>
          <w:rFonts w:ascii="Times New Roman" w:eastAsia="Times New Roman" w:hAnsi="Times New Roman" w:cs="Times New Roman"/>
          <w:sz w:val="24"/>
          <w:szCs w:val="24"/>
          <w:lang w:eastAsia="ro-RO"/>
        </w:rPr>
      </w:pPr>
    </w:p>
    <w:p w:rsidR="001A234A"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38.</w:t>
      </w:r>
      <w:r w:rsidR="00050B68" w:rsidRPr="004F493C">
        <w:rPr>
          <w:rFonts w:ascii="Times New Roman" w:eastAsia="Times New Roman" w:hAnsi="Times New Roman" w:cs="Times New Roman"/>
          <w:b/>
          <w:sz w:val="24"/>
          <w:szCs w:val="24"/>
          <w:lang w:eastAsia="ro-RO"/>
        </w:rPr>
        <w:t xml:space="preserve"> </w:t>
      </w:r>
      <w:r w:rsidR="008E3552" w:rsidRPr="004F493C">
        <w:rPr>
          <w:rFonts w:ascii="Times New Roman" w:eastAsia="Times New Roman" w:hAnsi="Times New Roman" w:cs="Times New Roman"/>
          <w:b/>
          <w:sz w:val="24"/>
          <w:szCs w:val="24"/>
          <w:lang w:eastAsia="ro-RO"/>
        </w:rPr>
        <w:t xml:space="preserve">La articolul 21, alineatul (2) </w:t>
      </w:r>
      <w:r w:rsidR="00C47B30" w:rsidRPr="004F493C">
        <w:rPr>
          <w:rFonts w:ascii="Times New Roman" w:eastAsia="Times New Roman" w:hAnsi="Times New Roman" w:cs="Times New Roman"/>
          <w:b/>
          <w:sz w:val="24"/>
          <w:szCs w:val="24"/>
          <w:lang w:eastAsia="ro-RO"/>
        </w:rPr>
        <w:t>se modifică și va avea următorul cuprins</w:t>
      </w:r>
      <w:r w:rsidR="00050B68" w:rsidRPr="004F493C">
        <w:rPr>
          <w:rFonts w:ascii="Times New Roman" w:eastAsia="Times New Roman" w:hAnsi="Times New Roman" w:cs="Times New Roman"/>
          <w:b/>
          <w:sz w:val="24"/>
          <w:szCs w:val="24"/>
          <w:lang w:eastAsia="ro-RO"/>
        </w:rPr>
        <w:t>:</w:t>
      </w:r>
      <w:r w:rsidR="004410D0" w:rsidRPr="004F493C">
        <w:rPr>
          <w:rFonts w:ascii="Times New Roman" w:eastAsia="Times New Roman" w:hAnsi="Times New Roman" w:cs="Times New Roman"/>
          <w:b/>
          <w:sz w:val="24"/>
          <w:szCs w:val="24"/>
          <w:lang w:eastAsia="ro-RO"/>
        </w:rPr>
        <w:t xml:space="preserve"> </w:t>
      </w:r>
    </w:p>
    <w:p w:rsidR="00FD1878" w:rsidRPr="004F493C" w:rsidRDefault="00050B68"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w:t>
      </w:r>
      <w:r w:rsidR="00C47B30" w:rsidRPr="004F493C">
        <w:rPr>
          <w:rFonts w:ascii="Times New Roman" w:hAnsi="Times New Roman" w:cs="Times New Roman"/>
          <w:sz w:val="24"/>
          <w:szCs w:val="24"/>
          <w:lang w:eastAsia="ro-RO"/>
        </w:rPr>
        <w:t xml:space="preserve">(2) </w:t>
      </w:r>
      <w:r w:rsidR="002426F9" w:rsidRPr="004F493C">
        <w:rPr>
          <w:rFonts w:ascii="Times New Roman" w:hAnsi="Times New Roman" w:cs="Times New Roman"/>
          <w:sz w:val="24"/>
          <w:szCs w:val="24"/>
          <w:lang w:eastAsia="ro-RO"/>
        </w:rPr>
        <w:t xml:space="preserve">Membrii Consiliului de administraţie al Fondului nu pot participa la luarea deciziilor privind un asigurător, în cadrul căruia o persoană cu care aceştia se află în una dintre relaţiile enumerate la alin. (1) </w:t>
      </w:r>
      <w:r w:rsidR="00967D79" w:rsidRPr="004F493C">
        <w:rPr>
          <w:rFonts w:ascii="Times New Roman" w:hAnsi="Times New Roman" w:cs="Times New Roman"/>
          <w:sz w:val="24"/>
          <w:szCs w:val="24"/>
          <w:lang w:eastAsia="ro-RO"/>
        </w:rPr>
        <w:t xml:space="preserve">face parte din conducerea asigurătorului definită conform prevederilor </w:t>
      </w:r>
      <w:r w:rsidR="002426F9" w:rsidRPr="004F493C">
        <w:rPr>
          <w:rFonts w:ascii="Times New Roman" w:hAnsi="Times New Roman" w:cs="Times New Roman"/>
          <w:sz w:val="24"/>
          <w:szCs w:val="24"/>
          <w:lang w:eastAsia="ro-RO"/>
        </w:rPr>
        <w:t>art. 1 alin. (2) pct. 10 din Legea nr. 237/2015.</w:t>
      </w:r>
      <w:r w:rsidRPr="004F493C">
        <w:rPr>
          <w:rFonts w:ascii="Times New Roman" w:hAnsi="Times New Roman" w:cs="Times New Roman"/>
          <w:sz w:val="24"/>
          <w:szCs w:val="24"/>
          <w:lang w:eastAsia="ro-RO"/>
        </w:rPr>
        <w:t>”</w:t>
      </w:r>
    </w:p>
    <w:p w:rsidR="002426F9" w:rsidRPr="004F493C" w:rsidRDefault="002426F9" w:rsidP="00C33C16">
      <w:pPr>
        <w:shd w:val="clear" w:color="auto" w:fill="FFFFFF"/>
        <w:spacing w:after="60"/>
        <w:ind w:firstLine="567"/>
        <w:jc w:val="both"/>
        <w:rPr>
          <w:rFonts w:ascii="Times New Roman" w:hAnsi="Times New Roman" w:cs="Times New Roman"/>
          <w:sz w:val="24"/>
          <w:szCs w:val="24"/>
          <w:lang w:eastAsia="ro-RO"/>
        </w:rPr>
      </w:pPr>
    </w:p>
    <w:p w:rsidR="008E3552" w:rsidRPr="004F493C" w:rsidRDefault="002B04F2" w:rsidP="00C33C16">
      <w:pPr>
        <w:spacing w:after="60"/>
        <w:ind w:firstLine="567"/>
        <w:jc w:val="both"/>
        <w:rPr>
          <w:rFonts w:ascii="Times New Roman" w:eastAsia="Times New Roman" w:hAnsi="Times New Roman" w:cs="Times New Roman"/>
          <w:b/>
          <w:strike/>
          <w:sz w:val="24"/>
          <w:szCs w:val="24"/>
          <w:lang w:eastAsia="ro-RO"/>
        </w:rPr>
      </w:pPr>
      <w:r w:rsidRPr="004F493C">
        <w:rPr>
          <w:rFonts w:ascii="Times New Roman" w:eastAsia="Times New Roman" w:hAnsi="Times New Roman" w:cs="Times New Roman"/>
          <w:b/>
          <w:sz w:val="24"/>
          <w:szCs w:val="24"/>
          <w:lang w:eastAsia="ro-RO"/>
        </w:rPr>
        <w:t>39.</w:t>
      </w:r>
      <w:r w:rsidR="00050B68" w:rsidRPr="004F493C">
        <w:rPr>
          <w:rFonts w:ascii="Times New Roman" w:eastAsia="Times New Roman" w:hAnsi="Times New Roman" w:cs="Times New Roman"/>
          <w:b/>
          <w:sz w:val="24"/>
          <w:szCs w:val="24"/>
          <w:lang w:eastAsia="ro-RO"/>
        </w:rPr>
        <w:t xml:space="preserve"> </w:t>
      </w:r>
      <w:r w:rsidR="002426F9" w:rsidRPr="004F493C">
        <w:rPr>
          <w:rFonts w:ascii="Times New Roman" w:eastAsia="Times New Roman" w:hAnsi="Times New Roman" w:cs="Times New Roman"/>
          <w:b/>
          <w:sz w:val="24"/>
          <w:szCs w:val="24"/>
          <w:lang w:eastAsia="ro-RO"/>
        </w:rPr>
        <w:t>După</w:t>
      </w:r>
      <w:r w:rsidR="00050B68" w:rsidRPr="004F493C">
        <w:rPr>
          <w:rFonts w:ascii="Times New Roman" w:eastAsia="Times New Roman" w:hAnsi="Times New Roman" w:cs="Times New Roman"/>
          <w:b/>
          <w:sz w:val="24"/>
          <w:szCs w:val="24"/>
          <w:lang w:eastAsia="ro-RO"/>
        </w:rPr>
        <w:t xml:space="preserve"> articolul 22</w:t>
      </w:r>
      <w:r w:rsidR="008E3552" w:rsidRPr="004F493C">
        <w:rPr>
          <w:rFonts w:ascii="Times New Roman" w:eastAsia="Times New Roman" w:hAnsi="Times New Roman" w:cs="Times New Roman"/>
          <w:b/>
          <w:sz w:val="24"/>
          <w:szCs w:val="24"/>
          <w:lang w:eastAsia="ro-RO"/>
        </w:rPr>
        <w:t xml:space="preserve"> </w:t>
      </w:r>
      <w:r w:rsidR="0068671F" w:rsidRPr="004F493C">
        <w:rPr>
          <w:rFonts w:ascii="Times New Roman" w:eastAsia="Times New Roman" w:hAnsi="Times New Roman" w:cs="Times New Roman"/>
          <w:b/>
          <w:sz w:val="24"/>
          <w:szCs w:val="24"/>
          <w:lang w:eastAsia="ro-RO"/>
        </w:rPr>
        <w:t>se introduce</w:t>
      </w:r>
      <w:r w:rsidR="00050B68" w:rsidRPr="004F493C">
        <w:rPr>
          <w:rFonts w:ascii="Times New Roman" w:eastAsia="Times New Roman" w:hAnsi="Times New Roman" w:cs="Times New Roman"/>
          <w:b/>
          <w:sz w:val="24"/>
          <w:szCs w:val="24"/>
          <w:lang w:eastAsia="ro-RO"/>
        </w:rPr>
        <w:t xml:space="preserve"> un nou a</w:t>
      </w:r>
      <w:r w:rsidR="002426F9" w:rsidRPr="004F493C">
        <w:rPr>
          <w:rFonts w:ascii="Times New Roman" w:eastAsia="Times New Roman" w:hAnsi="Times New Roman" w:cs="Times New Roman"/>
          <w:b/>
          <w:sz w:val="24"/>
          <w:szCs w:val="24"/>
          <w:lang w:eastAsia="ro-RO"/>
        </w:rPr>
        <w:t>rticol, art. 22</w:t>
      </w:r>
      <w:r w:rsidR="002426F9" w:rsidRPr="004F493C">
        <w:rPr>
          <w:rFonts w:ascii="Times New Roman" w:eastAsia="Times New Roman" w:hAnsi="Times New Roman" w:cs="Times New Roman"/>
          <w:b/>
          <w:sz w:val="24"/>
          <w:szCs w:val="24"/>
          <w:vertAlign w:val="superscript"/>
          <w:lang w:eastAsia="ro-RO"/>
        </w:rPr>
        <w:t>1</w:t>
      </w:r>
      <w:r w:rsidR="002426F9" w:rsidRPr="004F493C">
        <w:rPr>
          <w:rFonts w:ascii="Times New Roman" w:eastAsia="Times New Roman" w:hAnsi="Times New Roman" w:cs="Times New Roman"/>
          <w:b/>
          <w:sz w:val="24"/>
          <w:szCs w:val="24"/>
          <w:lang w:eastAsia="ro-RO"/>
        </w:rPr>
        <w:t>,</w:t>
      </w:r>
      <w:r w:rsidR="008E3552" w:rsidRPr="004F493C">
        <w:rPr>
          <w:rFonts w:ascii="Times New Roman" w:eastAsia="Times New Roman" w:hAnsi="Times New Roman" w:cs="Times New Roman"/>
          <w:b/>
          <w:sz w:val="24"/>
          <w:szCs w:val="24"/>
          <w:lang w:eastAsia="ro-RO"/>
        </w:rPr>
        <w:t xml:space="preserve"> cu următorul cuprins:</w:t>
      </w:r>
    </w:p>
    <w:p w:rsidR="002426F9" w:rsidRPr="004F493C" w:rsidRDefault="002426F9"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lang w:eastAsia="ro-RO"/>
        </w:rPr>
        <w:t>„Art. 22</w:t>
      </w:r>
      <w:r w:rsidRPr="004F493C">
        <w:rPr>
          <w:rFonts w:ascii="Times New Roman" w:hAnsi="Times New Roman" w:cs="Times New Roman"/>
          <w:sz w:val="24"/>
          <w:szCs w:val="24"/>
          <w:vertAlign w:val="superscript"/>
          <w:lang w:eastAsia="ro-RO"/>
        </w:rPr>
        <w:t>1</w:t>
      </w:r>
      <w:r w:rsidRPr="004F493C">
        <w:rPr>
          <w:rFonts w:ascii="Times New Roman" w:hAnsi="Times New Roman" w:cs="Times New Roman"/>
          <w:sz w:val="24"/>
          <w:szCs w:val="24"/>
          <w:lang w:eastAsia="ro-RO"/>
        </w:rPr>
        <w:t xml:space="preserve"> - Pentru înlăturarea incompatibilităţii care rezultă din prevederile prezentei legi, dacă este cazul, membrii Consiliului de administrație al Fondului au la dispoziţie un termen de 30 de zile de la data numirii prin decizia Autorității de Supraveghere Financiară.”</w:t>
      </w:r>
    </w:p>
    <w:p w:rsidR="00EE07C0" w:rsidRPr="004F493C" w:rsidRDefault="00EE07C0" w:rsidP="00C33C16">
      <w:pPr>
        <w:spacing w:after="60"/>
        <w:ind w:firstLine="567"/>
        <w:jc w:val="both"/>
        <w:rPr>
          <w:rFonts w:ascii="Times New Roman" w:eastAsia="Times New Roman" w:hAnsi="Times New Roman" w:cs="Times New Roman"/>
          <w:sz w:val="24"/>
          <w:szCs w:val="24"/>
          <w:lang w:eastAsia="ro-RO"/>
        </w:rPr>
      </w:pPr>
    </w:p>
    <w:p w:rsidR="00402CF2"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40.</w:t>
      </w:r>
      <w:r w:rsidR="00402CF2" w:rsidRPr="004F493C">
        <w:rPr>
          <w:rFonts w:ascii="Times New Roman" w:eastAsia="Times New Roman" w:hAnsi="Times New Roman" w:cs="Times New Roman"/>
          <w:b/>
          <w:sz w:val="24"/>
          <w:szCs w:val="24"/>
          <w:lang w:eastAsia="ro-RO"/>
        </w:rPr>
        <w:t xml:space="preserve"> La articolul 23, alineatele (8) și (9) se modifică și vor avea următorul cuprins:</w:t>
      </w:r>
    </w:p>
    <w:p w:rsidR="00402CF2" w:rsidRPr="004F493C" w:rsidRDefault="00402CF2"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„(8) Hotărârile Consiliului de administraţie al Fondului se iau cu votul majorităţii membrilor acestuia.</w:t>
      </w:r>
    </w:p>
    <w:p w:rsidR="00402CF2" w:rsidRPr="004F493C" w:rsidRDefault="00D02A66" w:rsidP="00C33C16">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(9) Procesul-verbal al şedinţei, care conţine ordinea deliberărilor, hotărârile luate, numărul de voturi întrunite şi opiniile separate, dacă este cazul, se semnează de către toţi membrii prezenţi la şedinţă.”</w:t>
      </w:r>
    </w:p>
    <w:p w:rsidR="009319A1" w:rsidRPr="004F493C" w:rsidRDefault="009319A1" w:rsidP="00C33C16">
      <w:pPr>
        <w:spacing w:after="60"/>
        <w:ind w:firstLine="567"/>
        <w:jc w:val="both"/>
        <w:rPr>
          <w:rFonts w:ascii="Times New Roman" w:eastAsia="Times New Roman" w:hAnsi="Times New Roman" w:cs="Times New Roman"/>
          <w:sz w:val="24"/>
          <w:szCs w:val="24"/>
          <w:lang w:eastAsia="ro-RO"/>
        </w:rPr>
      </w:pPr>
    </w:p>
    <w:p w:rsidR="009319A1"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41.</w:t>
      </w:r>
      <w:r w:rsidR="009319A1" w:rsidRPr="004F493C">
        <w:rPr>
          <w:rFonts w:ascii="Times New Roman" w:eastAsia="Times New Roman" w:hAnsi="Times New Roman" w:cs="Times New Roman"/>
          <w:b/>
          <w:sz w:val="24"/>
          <w:szCs w:val="24"/>
          <w:lang w:eastAsia="ro-RO"/>
        </w:rPr>
        <w:t xml:space="preserve"> La articolul 24 litera a), punct</w:t>
      </w:r>
      <w:r w:rsidR="00A811F4" w:rsidRPr="004F493C">
        <w:rPr>
          <w:rFonts w:ascii="Times New Roman" w:eastAsia="Times New Roman" w:hAnsi="Times New Roman" w:cs="Times New Roman"/>
          <w:b/>
          <w:sz w:val="24"/>
          <w:szCs w:val="24"/>
          <w:lang w:eastAsia="ro-RO"/>
        </w:rPr>
        <w:t xml:space="preserve">ele (iii) și </w:t>
      </w:r>
      <w:r w:rsidR="009319A1" w:rsidRPr="004F493C">
        <w:rPr>
          <w:rFonts w:ascii="Times New Roman" w:eastAsia="Times New Roman" w:hAnsi="Times New Roman" w:cs="Times New Roman"/>
          <w:b/>
          <w:sz w:val="24"/>
          <w:szCs w:val="24"/>
          <w:lang w:eastAsia="ro-RO"/>
        </w:rPr>
        <w:t>(iv) se modifică și v</w:t>
      </w:r>
      <w:r w:rsidR="00A811F4" w:rsidRPr="004F493C">
        <w:rPr>
          <w:rFonts w:ascii="Times New Roman" w:eastAsia="Times New Roman" w:hAnsi="Times New Roman" w:cs="Times New Roman"/>
          <w:b/>
          <w:sz w:val="24"/>
          <w:szCs w:val="24"/>
          <w:lang w:eastAsia="ro-RO"/>
        </w:rPr>
        <w:t>or</w:t>
      </w:r>
      <w:r w:rsidR="009319A1" w:rsidRPr="004F493C">
        <w:rPr>
          <w:rFonts w:ascii="Times New Roman" w:eastAsia="Times New Roman" w:hAnsi="Times New Roman" w:cs="Times New Roman"/>
          <w:b/>
          <w:sz w:val="24"/>
          <w:szCs w:val="24"/>
          <w:lang w:eastAsia="ro-RO"/>
        </w:rPr>
        <w:t xml:space="preserve"> avea următorul cuprins:</w:t>
      </w:r>
    </w:p>
    <w:p w:rsidR="00A811F4" w:rsidRPr="004F493C" w:rsidRDefault="00A811F4"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lastRenderedPageBreak/>
        <w:t xml:space="preserve">„(iii) propunerile de numire în </w:t>
      </w:r>
      <w:r w:rsidR="00AC73A8" w:rsidRPr="004F493C">
        <w:rPr>
          <w:rFonts w:ascii="Times New Roman" w:hAnsi="Times New Roman" w:cs="Times New Roman"/>
          <w:sz w:val="24"/>
          <w:szCs w:val="24"/>
          <w:lang w:eastAsia="ro-RO"/>
        </w:rPr>
        <w:t>funcţi</w:t>
      </w:r>
      <w:r w:rsidR="00D170DC" w:rsidRPr="004F493C">
        <w:rPr>
          <w:rFonts w:ascii="Times New Roman" w:hAnsi="Times New Roman" w:cs="Times New Roman"/>
          <w:sz w:val="24"/>
          <w:szCs w:val="24"/>
          <w:lang w:eastAsia="ro-RO"/>
        </w:rPr>
        <w:t>e</w:t>
      </w:r>
      <w:r w:rsidR="00AC73A8" w:rsidRPr="004F493C">
        <w:rPr>
          <w:rFonts w:ascii="Times New Roman" w:hAnsi="Times New Roman" w:cs="Times New Roman"/>
          <w:sz w:val="24"/>
          <w:szCs w:val="24"/>
          <w:lang w:eastAsia="ro-RO"/>
        </w:rPr>
        <w:t xml:space="preserve"> pentru</w:t>
      </w:r>
      <w:r w:rsidRPr="004F493C">
        <w:rPr>
          <w:rFonts w:ascii="Times New Roman" w:hAnsi="Times New Roman" w:cs="Times New Roman"/>
          <w:sz w:val="24"/>
          <w:szCs w:val="24"/>
          <w:lang w:eastAsia="ro-RO"/>
        </w:rPr>
        <w:t xml:space="preserve">  directorul general;</w:t>
      </w:r>
    </w:p>
    <w:p w:rsidR="00A811F4" w:rsidRPr="004F493C" w:rsidRDefault="00A811F4"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(iv) desemnarea Fondului ca administrator special al asigurătorilor intraţi în procedura de redresare financiară, administrator</w:t>
      </w:r>
      <w:r w:rsidRPr="004F493C">
        <w:rPr>
          <w:rFonts w:ascii="Times New Roman" w:hAnsi="Times New Roman" w:cs="Times New Roman"/>
          <w:sz w:val="24"/>
          <w:szCs w:val="24"/>
        </w:rPr>
        <w:t xml:space="preserve"> </w:t>
      </w:r>
      <w:r w:rsidRPr="004F493C">
        <w:rPr>
          <w:rFonts w:ascii="Times New Roman" w:hAnsi="Times New Roman" w:cs="Times New Roman"/>
          <w:sz w:val="24"/>
          <w:szCs w:val="24"/>
          <w:lang w:eastAsia="ro-RO"/>
        </w:rPr>
        <w:t>temporar sau de rezoluție;”</w:t>
      </w:r>
    </w:p>
    <w:p w:rsidR="00824407" w:rsidRPr="004F493C" w:rsidRDefault="00824407" w:rsidP="00C33C16">
      <w:pPr>
        <w:spacing w:after="60"/>
        <w:ind w:firstLine="567"/>
        <w:jc w:val="both"/>
        <w:rPr>
          <w:rFonts w:ascii="Times New Roman" w:eastAsia="Times New Roman" w:hAnsi="Times New Roman" w:cs="Times New Roman"/>
          <w:sz w:val="24"/>
          <w:szCs w:val="24"/>
          <w:lang w:eastAsia="ro-RO"/>
        </w:rPr>
      </w:pPr>
    </w:p>
    <w:p w:rsidR="00342704"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42.</w:t>
      </w:r>
      <w:r w:rsidR="00342704" w:rsidRPr="004F493C">
        <w:rPr>
          <w:rFonts w:ascii="Times New Roman" w:eastAsia="Times New Roman" w:hAnsi="Times New Roman" w:cs="Times New Roman"/>
          <w:b/>
          <w:sz w:val="24"/>
          <w:szCs w:val="24"/>
          <w:lang w:eastAsia="ro-RO"/>
        </w:rPr>
        <w:t xml:space="preserve"> La articolul 24 litera a), după punctul (viii) se introduc</w:t>
      </w:r>
      <w:r w:rsidR="00CD7872" w:rsidRPr="004F493C">
        <w:rPr>
          <w:rFonts w:ascii="Times New Roman" w:eastAsia="Times New Roman" w:hAnsi="Times New Roman" w:cs="Times New Roman"/>
          <w:b/>
          <w:sz w:val="24"/>
          <w:szCs w:val="24"/>
          <w:lang w:eastAsia="ro-RO"/>
        </w:rPr>
        <w:t xml:space="preserve"> </w:t>
      </w:r>
      <w:r w:rsidR="00716D52" w:rsidRPr="004F493C">
        <w:rPr>
          <w:rFonts w:ascii="Times New Roman" w:eastAsia="Times New Roman" w:hAnsi="Times New Roman" w:cs="Times New Roman"/>
          <w:b/>
          <w:sz w:val="24"/>
          <w:szCs w:val="24"/>
          <w:lang w:eastAsia="ro-RO"/>
        </w:rPr>
        <w:t xml:space="preserve">două </w:t>
      </w:r>
      <w:r w:rsidR="00CD7872" w:rsidRPr="004F493C">
        <w:rPr>
          <w:rFonts w:ascii="Times New Roman" w:eastAsia="Times New Roman" w:hAnsi="Times New Roman" w:cs="Times New Roman"/>
          <w:b/>
          <w:sz w:val="24"/>
          <w:szCs w:val="24"/>
          <w:lang w:eastAsia="ro-RO"/>
        </w:rPr>
        <w:t>noi</w:t>
      </w:r>
      <w:r w:rsidR="00342704" w:rsidRPr="004F493C">
        <w:rPr>
          <w:rFonts w:ascii="Times New Roman" w:eastAsia="Times New Roman" w:hAnsi="Times New Roman" w:cs="Times New Roman"/>
          <w:b/>
          <w:sz w:val="24"/>
          <w:szCs w:val="24"/>
          <w:lang w:eastAsia="ro-RO"/>
        </w:rPr>
        <w:t xml:space="preserve"> </w:t>
      </w:r>
      <w:r w:rsidR="00D02A66" w:rsidRPr="004F493C">
        <w:rPr>
          <w:rFonts w:ascii="Times New Roman" w:eastAsia="Times New Roman" w:hAnsi="Times New Roman" w:cs="Times New Roman"/>
          <w:b/>
          <w:sz w:val="24"/>
          <w:szCs w:val="24"/>
          <w:lang w:eastAsia="ro-RO"/>
        </w:rPr>
        <w:t>punct</w:t>
      </w:r>
      <w:r w:rsidR="00CD7872" w:rsidRPr="004F493C">
        <w:rPr>
          <w:rFonts w:ascii="Times New Roman" w:eastAsia="Times New Roman" w:hAnsi="Times New Roman" w:cs="Times New Roman"/>
          <w:b/>
          <w:sz w:val="24"/>
          <w:szCs w:val="24"/>
          <w:lang w:eastAsia="ro-RO"/>
        </w:rPr>
        <w:t>e</w:t>
      </w:r>
      <w:r w:rsidR="00342704" w:rsidRPr="004F493C">
        <w:rPr>
          <w:rFonts w:ascii="Times New Roman" w:eastAsia="Times New Roman" w:hAnsi="Times New Roman" w:cs="Times New Roman"/>
          <w:b/>
          <w:sz w:val="24"/>
          <w:szCs w:val="24"/>
          <w:lang w:eastAsia="ro-RO"/>
        </w:rPr>
        <w:t>, pct. (viii</w:t>
      </w:r>
      <w:r w:rsidR="00342704" w:rsidRPr="004F493C">
        <w:rPr>
          <w:rFonts w:ascii="Times New Roman" w:eastAsia="Times New Roman" w:hAnsi="Times New Roman" w:cs="Times New Roman"/>
          <w:b/>
          <w:sz w:val="24"/>
          <w:szCs w:val="24"/>
          <w:vertAlign w:val="superscript"/>
          <w:lang w:eastAsia="ro-RO"/>
        </w:rPr>
        <w:t>1</w:t>
      </w:r>
      <w:r w:rsidR="00342704" w:rsidRPr="004F493C">
        <w:rPr>
          <w:rFonts w:ascii="Times New Roman" w:eastAsia="Times New Roman" w:hAnsi="Times New Roman" w:cs="Times New Roman"/>
          <w:b/>
          <w:sz w:val="24"/>
          <w:szCs w:val="24"/>
          <w:lang w:eastAsia="ro-RO"/>
        </w:rPr>
        <w:t>)</w:t>
      </w:r>
      <w:r w:rsidR="00716D52" w:rsidRPr="004F493C">
        <w:rPr>
          <w:rFonts w:ascii="Times New Roman" w:eastAsia="Times New Roman" w:hAnsi="Times New Roman" w:cs="Times New Roman"/>
          <w:b/>
          <w:sz w:val="24"/>
          <w:szCs w:val="24"/>
          <w:lang w:eastAsia="ro-RO"/>
        </w:rPr>
        <w:t xml:space="preserve"> și </w:t>
      </w:r>
      <w:r w:rsidR="00CD7872" w:rsidRPr="004F493C">
        <w:rPr>
          <w:rFonts w:ascii="Times New Roman" w:eastAsia="Times New Roman" w:hAnsi="Times New Roman" w:cs="Times New Roman"/>
          <w:b/>
          <w:sz w:val="24"/>
          <w:szCs w:val="24"/>
          <w:lang w:eastAsia="ro-RO"/>
        </w:rPr>
        <w:t>(viii</w:t>
      </w:r>
      <w:r w:rsidR="00716D52" w:rsidRPr="004F493C">
        <w:rPr>
          <w:rFonts w:ascii="Times New Roman" w:eastAsia="Times New Roman" w:hAnsi="Times New Roman" w:cs="Times New Roman"/>
          <w:b/>
          <w:sz w:val="24"/>
          <w:szCs w:val="24"/>
          <w:vertAlign w:val="superscript"/>
          <w:lang w:eastAsia="ro-RO"/>
        </w:rPr>
        <w:t>2</w:t>
      </w:r>
      <w:r w:rsidR="00CD7872" w:rsidRPr="004F493C">
        <w:rPr>
          <w:rFonts w:ascii="Times New Roman" w:eastAsia="Times New Roman" w:hAnsi="Times New Roman" w:cs="Times New Roman"/>
          <w:b/>
          <w:sz w:val="24"/>
          <w:szCs w:val="24"/>
          <w:lang w:eastAsia="ro-RO"/>
        </w:rPr>
        <w:t>)</w:t>
      </w:r>
      <w:r w:rsidR="00342704" w:rsidRPr="004F493C">
        <w:rPr>
          <w:rFonts w:ascii="Times New Roman" w:eastAsia="Times New Roman" w:hAnsi="Times New Roman" w:cs="Times New Roman"/>
          <w:b/>
          <w:sz w:val="24"/>
          <w:szCs w:val="24"/>
          <w:lang w:eastAsia="ro-RO"/>
        </w:rPr>
        <w:t>, cu următorul cuprins:</w:t>
      </w:r>
    </w:p>
    <w:p w:rsidR="00342704" w:rsidRPr="004F493C" w:rsidRDefault="00D02A66"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00342704" w:rsidRPr="004F493C">
        <w:rPr>
          <w:rFonts w:ascii="Times New Roman" w:eastAsia="Times New Roman" w:hAnsi="Times New Roman" w:cs="Times New Roman"/>
          <w:sz w:val="24"/>
          <w:szCs w:val="24"/>
          <w:lang w:eastAsia="ro-RO"/>
        </w:rPr>
        <w:t>(viii</w:t>
      </w:r>
      <w:r w:rsidRPr="004F493C">
        <w:rPr>
          <w:rFonts w:ascii="Times New Roman" w:eastAsia="Times New Roman" w:hAnsi="Times New Roman" w:cs="Times New Roman"/>
          <w:sz w:val="24"/>
          <w:szCs w:val="24"/>
          <w:vertAlign w:val="superscript"/>
          <w:lang w:eastAsia="ro-RO"/>
        </w:rPr>
        <w:t>1</w:t>
      </w:r>
      <w:r w:rsidR="00342704" w:rsidRPr="004F493C">
        <w:rPr>
          <w:rFonts w:ascii="Times New Roman" w:eastAsia="Times New Roman" w:hAnsi="Times New Roman" w:cs="Times New Roman"/>
          <w:sz w:val="24"/>
          <w:szCs w:val="24"/>
          <w:lang w:eastAsia="ro-RO"/>
        </w:rPr>
        <w:t>) onorariul Fondului în aplicarea di</w:t>
      </w:r>
      <w:r w:rsidR="00CD7872" w:rsidRPr="004F493C">
        <w:rPr>
          <w:rFonts w:ascii="Times New Roman" w:eastAsia="Times New Roman" w:hAnsi="Times New Roman" w:cs="Times New Roman"/>
          <w:sz w:val="24"/>
          <w:szCs w:val="24"/>
          <w:lang w:eastAsia="ro-RO"/>
        </w:rPr>
        <w:t>spozițiilor Legii nr. 246/2015;</w:t>
      </w:r>
    </w:p>
    <w:p w:rsidR="00D02A66" w:rsidRPr="004F493C" w:rsidRDefault="00DD5E43" w:rsidP="00C33C16">
      <w:pPr>
        <w:spacing w:after="60"/>
        <w:ind w:firstLine="567"/>
        <w:jc w:val="both"/>
        <w:rPr>
          <w:rFonts w:ascii="Times New Roman" w:hAnsi="Times New Roman" w:cs="Times New Roman"/>
          <w:sz w:val="24"/>
          <w:szCs w:val="24"/>
        </w:rPr>
      </w:pPr>
      <w:r w:rsidRPr="004F493C">
        <w:rPr>
          <w:rFonts w:ascii="Times New Roman" w:eastAsia="Times New Roman" w:hAnsi="Times New Roman" w:cs="Times New Roman"/>
          <w:sz w:val="24"/>
          <w:szCs w:val="24"/>
          <w:lang w:eastAsia="ro-RO"/>
        </w:rPr>
        <w:t>(</w:t>
      </w:r>
      <w:r w:rsidRPr="004F493C">
        <w:rPr>
          <w:rFonts w:ascii="Times New Roman" w:hAnsi="Times New Roman" w:cs="Times New Roman"/>
          <w:sz w:val="24"/>
          <w:szCs w:val="24"/>
        </w:rPr>
        <w:t>viii</w:t>
      </w:r>
      <w:r w:rsidRPr="004F493C">
        <w:rPr>
          <w:rFonts w:ascii="Times New Roman" w:hAnsi="Times New Roman" w:cs="Times New Roman"/>
          <w:sz w:val="24"/>
          <w:szCs w:val="24"/>
          <w:vertAlign w:val="superscript"/>
        </w:rPr>
        <w:t>2</w:t>
      </w:r>
      <w:r w:rsidR="00CD7872" w:rsidRPr="004F493C">
        <w:rPr>
          <w:rFonts w:ascii="Times New Roman" w:hAnsi="Times New Roman" w:cs="Times New Roman"/>
          <w:sz w:val="24"/>
          <w:szCs w:val="24"/>
        </w:rPr>
        <w:t>) strategia de investire a resurselor financiare ale Fondului</w:t>
      </w:r>
      <w:r w:rsidR="008D34E9" w:rsidRPr="004F493C">
        <w:rPr>
          <w:rFonts w:ascii="Times New Roman" w:hAnsi="Times New Roman" w:cs="Times New Roman"/>
          <w:sz w:val="24"/>
          <w:szCs w:val="24"/>
        </w:rPr>
        <w:t xml:space="preserve"> de rezoluţie pentru asigurători</w:t>
      </w:r>
      <w:r w:rsidR="00CD7872" w:rsidRPr="004F493C">
        <w:rPr>
          <w:rFonts w:ascii="Times New Roman" w:hAnsi="Times New Roman" w:cs="Times New Roman"/>
          <w:sz w:val="24"/>
          <w:szCs w:val="24"/>
        </w:rPr>
        <w:t>;</w:t>
      </w:r>
      <w:r w:rsidR="00716D52" w:rsidRPr="004F493C">
        <w:rPr>
          <w:rFonts w:ascii="Times New Roman" w:hAnsi="Times New Roman" w:cs="Times New Roman"/>
          <w:sz w:val="24"/>
          <w:szCs w:val="24"/>
        </w:rPr>
        <w:t>”</w:t>
      </w:r>
    </w:p>
    <w:p w:rsidR="00D02A66" w:rsidRPr="004F493C" w:rsidRDefault="00D02A66" w:rsidP="00C33C16">
      <w:pPr>
        <w:spacing w:after="60"/>
        <w:ind w:firstLine="567"/>
        <w:jc w:val="both"/>
        <w:rPr>
          <w:rFonts w:ascii="Times New Roman" w:hAnsi="Times New Roman" w:cs="Times New Roman"/>
          <w:sz w:val="24"/>
          <w:szCs w:val="24"/>
        </w:rPr>
      </w:pPr>
    </w:p>
    <w:p w:rsidR="00716D52"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43.</w:t>
      </w:r>
      <w:r w:rsidR="00342704" w:rsidRPr="004F493C">
        <w:rPr>
          <w:rFonts w:ascii="Times New Roman" w:eastAsia="Times New Roman" w:hAnsi="Times New Roman" w:cs="Times New Roman"/>
          <w:b/>
          <w:sz w:val="24"/>
          <w:szCs w:val="24"/>
          <w:lang w:eastAsia="ro-RO"/>
        </w:rPr>
        <w:t xml:space="preserve"> </w:t>
      </w:r>
      <w:r w:rsidR="00716D52" w:rsidRPr="004F493C">
        <w:rPr>
          <w:rFonts w:ascii="Times New Roman" w:eastAsia="Times New Roman" w:hAnsi="Times New Roman" w:cs="Times New Roman"/>
          <w:b/>
          <w:sz w:val="24"/>
          <w:szCs w:val="24"/>
          <w:lang w:eastAsia="ro-RO"/>
        </w:rPr>
        <w:t>La articolul 24 litera b),</w:t>
      </w:r>
      <w:r w:rsidR="00824407" w:rsidRPr="004F493C">
        <w:rPr>
          <w:rFonts w:ascii="Times New Roman" w:eastAsia="Times New Roman" w:hAnsi="Times New Roman" w:cs="Times New Roman"/>
          <w:b/>
          <w:sz w:val="24"/>
          <w:szCs w:val="24"/>
          <w:lang w:eastAsia="ro-RO"/>
        </w:rPr>
        <w:t xml:space="preserve"> punctele (iii)-</w:t>
      </w:r>
      <w:r w:rsidR="00313CA0" w:rsidRPr="004F493C">
        <w:rPr>
          <w:rFonts w:ascii="Times New Roman" w:eastAsia="Times New Roman" w:hAnsi="Times New Roman" w:cs="Times New Roman"/>
          <w:b/>
          <w:sz w:val="24"/>
          <w:szCs w:val="24"/>
          <w:lang w:eastAsia="ro-RO"/>
        </w:rPr>
        <w:t>(</w:t>
      </w:r>
      <w:r w:rsidR="00824407" w:rsidRPr="004F493C">
        <w:rPr>
          <w:rFonts w:ascii="Times New Roman" w:eastAsia="Times New Roman" w:hAnsi="Times New Roman" w:cs="Times New Roman"/>
          <w:b/>
          <w:sz w:val="24"/>
          <w:szCs w:val="24"/>
          <w:lang w:eastAsia="ro-RO"/>
        </w:rPr>
        <w:t>v) se modifică și vor</w:t>
      </w:r>
      <w:r w:rsidR="00716D52" w:rsidRPr="004F493C">
        <w:rPr>
          <w:rFonts w:ascii="Times New Roman" w:eastAsia="Times New Roman" w:hAnsi="Times New Roman" w:cs="Times New Roman"/>
          <w:b/>
          <w:sz w:val="24"/>
          <w:szCs w:val="24"/>
          <w:lang w:eastAsia="ro-RO"/>
        </w:rPr>
        <w:t xml:space="preserve"> avea următorul cuprins:</w:t>
      </w:r>
    </w:p>
    <w:p w:rsidR="00824407" w:rsidRPr="004F493C" w:rsidRDefault="00716D52" w:rsidP="00C33C16">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00824407" w:rsidRPr="004F493C">
        <w:rPr>
          <w:rFonts w:ascii="Times New Roman" w:eastAsia="Times New Roman" w:hAnsi="Times New Roman" w:cs="Times New Roman"/>
          <w:sz w:val="24"/>
          <w:szCs w:val="24"/>
          <w:lang w:eastAsia="ro-RO"/>
        </w:rPr>
        <w:t>(iii) rapoartele întocmite de Fond, în calitate de administrator special,  interimar, temporar sau de rezoluție sau lichidator în procedura de lichidare voluntară, conform prevederilor legale;</w:t>
      </w:r>
    </w:p>
    <w:p w:rsidR="00824407" w:rsidRPr="004F493C" w:rsidRDefault="00824407" w:rsidP="00C33C16">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(iv) raportul cu privire la selectarea auditorilor financiari;</w:t>
      </w:r>
    </w:p>
    <w:p w:rsidR="00716D52" w:rsidRPr="004F493C" w:rsidRDefault="00716D5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hAnsi="Times New Roman" w:cs="Times New Roman"/>
          <w:sz w:val="24"/>
          <w:szCs w:val="24"/>
          <w:lang w:eastAsia="ro-RO"/>
        </w:rPr>
        <w:t>(v)</w:t>
      </w:r>
      <w:r w:rsidR="00D233C6" w:rsidRPr="004F493C">
        <w:rPr>
          <w:rFonts w:ascii="Times New Roman" w:hAnsi="Times New Roman" w:cs="Times New Roman"/>
          <w:sz w:val="24"/>
          <w:szCs w:val="24"/>
          <w:lang w:eastAsia="ro-RO"/>
        </w:rPr>
        <w:t xml:space="preserve"> </w:t>
      </w:r>
      <w:r w:rsidRPr="004F493C">
        <w:rPr>
          <w:rFonts w:ascii="Times New Roman" w:hAnsi="Times New Roman" w:cs="Times New Roman"/>
          <w:sz w:val="24"/>
          <w:szCs w:val="24"/>
          <w:lang w:eastAsia="ro-RO"/>
        </w:rPr>
        <w:t>sistemul de audit intern;”</w:t>
      </w:r>
      <w:r w:rsidR="001B207E" w:rsidRPr="004F493C">
        <w:rPr>
          <w:rFonts w:ascii="Times New Roman" w:hAnsi="Times New Roman" w:cs="Times New Roman"/>
          <w:sz w:val="24"/>
          <w:szCs w:val="24"/>
          <w:lang w:eastAsia="ro-RO"/>
        </w:rPr>
        <w:t xml:space="preserve"> </w:t>
      </w:r>
    </w:p>
    <w:p w:rsidR="00716D52" w:rsidRPr="004F493C" w:rsidRDefault="00716D52" w:rsidP="00C33C16">
      <w:pPr>
        <w:spacing w:after="60"/>
        <w:ind w:firstLine="567"/>
        <w:jc w:val="both"/>
        <w:rPr>
          <w:rFonts w:ascii="Times New Roman" w:eastAsia="Times New Roman" w:hAnsi="Times New Roman" w:cs="Times New Roman"/>
          <w:sz w:val="24"/>
          <w:szCs w:val="24"/>
          <w:lang w:eastAsia="ro-RO"/>
        </w:rPr>
      </w:pPr>
    </w:p>
    <w:p w:rsidR="00FD1878"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44.</w:t>
      </w:r>
      <w:r w:rsidR="00FD1878" w:rsidRPr="004F493C">
        <w:rPr>
          <w:rFonts w:ascii="Times New Roman" w:eastAsia="Times New Roman" w:hAnsi="Times New Roman" w:cs="Times New Roman"/>
          <w:b/>
          <w:sz w:val="24"/>
          <w:szCs w:val="24"/>
          <w:lang w:eastAsia="ro-RO"/>
        </w:rPr>
        <w:t xml:space="preserve"> La articolul 24 litera b), după punctul (v) se introduce un nou punct, pct. (v</w:t>
      </w:r>
      <w:r w:rsidR="00FD1878" w:rsidRPr="004F493C">
        <w:rPr>
          <w:rFonts w:ascii="Times New Roman" w:eastAsia="Times New Roman" w:hAnsi="Times New Roman" w:cs="Times New Roman"/>
          <w:b/>
          <w:sz w:val="24"/>
          <w:szCs w:val="24"/>
          <w:vertAlign w:val="superscript"/>
          <w:lang w:eastAsia="ro-RO"/>
        </w:rPr>
        <w:t>1</w:t>
      </w:r>
      <w:r w:rsidR="00FD1878" w:rsidRPr="004F493C">
        <w:rPr>
          <w:rFonts w:ascii="Times New Roman" w:eastAsia="Times New Roman" w:hAnsi="Times New Roman" w:cs="Times New Roman"/>
          <w:b/>
          <w:sz w:val="24"/>
          <w:szCs w:val="24"/>
          <w:lang w:eastAsia="ro-RO"/>
        </w:rPr>
        <w:t>), cu următorul cuprins:</w:t>
      </w:r>
    </w:p>
    <w:p w:rsidR="00FD1878" w:rsidRPr="004F493C" w:rsidRDefault="00FD1878" w:rsidP="00C33C16">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„(v</w:t>
      </w:r>
      <w:r w:rsidRPr="004F493C">
        <w:rPr>
          <w:rFonts w:ascii="Times New Roman" w:eastAsia="Times New Roman" w:hAnsi="Times New Roman" w:cs="Times New Roman"/>
          <w:sz w:val="24"/>
          <w:szCs w:val="24"/>
          <w:vertAlign w:val="superscript"/>
          <w:lang w:eastAsia="ro-RO"/>
        </w:rPr>
        <w:t>1</w:t>
      </w:r>
      <w:r w:rsidRPr="004F493C">
        <w:rPr>
          <w:rFonts w:ascii="Times New Roman" w:eastAsia="Times New Roman" w:hAnsi="Times New Roman" w:cs="Times New Roman"/>
          <w:sz w:val="24"/>
          <w:szCs w:val="24"/>
          <w:lang w:eastAsia="ro-RO"/>
        </w:rPr>
        <w:t>) bugetul de venituri și cheltuieli;”</w:t>
      </w:r>
    </w:p>
    <w:p w:rsidR="00FD1878" w:rsidRPr="004F493C" w:rsidRDefault="00FD1878" w:rsidP="00C33C16">
      <w:pPr>
        <w:spacing w:after="60"/>
        <w:ind w:firstLine="567"/>
        <w:jc w:val="both"/>
        <w:rPr>
          <w:rFonts w:ascii="Times New Roman" w:eastAsia="Times New Roman" w:hAnsi="Times New Roman" w:cs="Times New Roman"/>
          <w:sz w:val="24"/>
          <w:szCs w:val="24"/>
          <w:lang w:eastAsia="ro-RO"/>
        </w:rPr>
      </w:pPr>
    </w:p>
    <w:p w:rsidR="00EE07C0" w:rsidRPr="004F493C" w:rsidRDefault="002B04F2"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45.</w:t>
      </w:r>
      <w:r w:rsidR="00EE07C0" w:rsidRPr="004F493C">
        <w:rPr>
          <w:rFonts w:ascii="Times New Roman" w:hAnsi="Times New Roman" w:cs="Times New Roman"/>
          <w:b/>
          <w:sz w:val="24"/>
          <w:szCs w:val="24"/>
        </w:rPr>
        <w:t xml:space="preserve"> La articolul 25 alineatul (1), literele c) și d) se modifică și vor avea următorul cuprins:</w:t>
      </w:r>
    </w:p>
    <w:p w:rsidR="00342704" w:rsidRPr="004F493C" w:rsidRDefault="00EE07C0" w:rsidP="00C33C16">
      <w:pPr>
        <w:spacing w:after="60"/>
        <w:ind w:firstLine="567"/>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00342704" w:rsidRPr="004F493C">
        <w:rPr>
          <w:rFonts w:ascii="Times New Roman" w:eastAsia="Times New Roman" w:hAnsi="Times New Roman" w:cs="Times New Roman"/>
          <w:sz w:val="24"/>
          <w:szCs w:val="24"/>
          <w:lang w:eastAsia="ro-RO"/>
        </w:rPr>
        <w:t xml:space="preserve">c) </w:t>
      </w:r>
      <w:r w:rsidR="00777B1C" w:rsidRPr="004F493C">
        <w:rPr>
          <w:rFonts w:ascii="Times New Roman" w:hAnsi="Times New Roman" w:cs="Times New Roman"/>
          <w:sz w:val="24"/>
          <w:szCs w:val="24"/>
          <w:lang w:eastAsia="ro-RO"/>
        </w:rPr>
        <w:t>asigură organizarea și exercitarea auditului intern, în conformitate cu legislația în vigoare;</w:t>
      </w:r>
    </w:p>
    <w:p w:rsidR="0054683C" w:rsidRPr="00D30F94" w:rsidRDefault="00777B1C" w:rsidP="00D30F94">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d) aprobă prime şi alte stimulente pentru conducerea executivă;”</w:t>
      </w:r>
    </w:p>
    <w:p w:rsidR="008D34E9"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46.</w:t>
      </w:r>
      <w:r w:rsidR="008D34E9" w:rsidRPr="004F493C">
        <w:rPr>
          <w:rFonts w:ascii="Times New Roman" w:eastAsia="Times New Roman" w:hAnsi="Times New Roman" w:cs="Times New Roman"/>
          <w:b/>
          <w:sz w:val="24"/>
          <w:szCs w:val="24"/>
          <w:lang w:eastAsia="ro-RO"/>
        </w:rPr>
        <w:t xml:space="preserve"> La articolul 25</w:t>
      </w:r>
      <w:r w:rsidR="001F5C9B" w:rsidRPr="004F493C">
        <w:rPr>
          <w:rFonts w:ascii="Times New Roman" w:eastAsia="Times New Roman" w:hAnsi="Times New Roman" w:cs="Times New Roman"/>
          <w:b/>
          <w:sz w:val="24"/>
          <w:szCs w:val="24"/>
          <w:lang w:eastAsia="ro-RO"/>
        </w:rPr>
        <w:t>,</w:t>
      </w:r>
      <w:r w:rsidR="008D34E9" w:rsidRPr="004F493C">
        <w:rPr>
          <w:rFonts w:ascii="Times New Roman" w:eastAsia="Times New Roman" w:hAnsi="Times New Roman" w:cs="Times New Roman"/>
          <w:b/>
          <w:sz w:val="24"/>
          <w:szCs w:val="24"/>
          <w:lang w:eastAsia="ro-RO"/>
        </w:rPr>
        <w:t xml:space="preserve"> alineatul (2) se modifică și va avea următorul cuprins:</w:t>
      </w:r>
    </w:p>
    <w:p w:rsidR="008D34E9" w:rsidRPr="004F493C" w:rsidRDefault="008D34E9" w:rsidP="00C33C16">
      <w:pPr>
        <w:spacing w:after="60"/>
        <w:ind w:firstLine="567"/>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Pr="004F493C">
        <w:rPr>
          <w:rFonts w:ascii="Times New Roman" w:hAnsi="Times New Roman" w:cs="Times New Roman"/>
          <w:sz w:val="24"/>
          <w:szCs w:val="24"/>
          <w:lang w:eastAsia="ro-RO"/>
        </w:rPr>
        <w:t xml:space="preserve">(2) Preşedintele Consiliului de administraţie al Fondului, împreună cu directorul general, înaintează şi prezintă, după caz, Consiliului Autorităţii de Supraveghere Financiară </w:t>
      </w:r>
      <w:r w:rsidRPr="004F493C">
        <w:rPr>
          <w:rFonts w:ascii="Times New Roman" w:hAnsi="Times New Roman" w:cs="Times New Roman"/>
          <w:b/>
          <w:sz w:val="24"/>
          <w:szCs w:val="24"/>
          <w:lang w:eastAsia="ro-RO"/>
        </w:rPr>
        <w:t>documentele</w:t>
      </w:r>
      <w:r w:rsidRPr="004F493C">
        <w:rPr>
          <w:rFonts w:ascii="Times New Roman" w:hAnsi="Times New Roman" w:cs="Times New Roman"/>
          <w:sz w:val="24"/>
          <w:szCs w:val="24"/>
          <w:lang w:eastAsia="ro-RO"/>
        </w:rPr>
        <w:t xml:space="preserve"> prevăzute la art. 24</w:t>
      </w:r>
      <w:r w:rsidRPr="004F493C">
        <w:rPr>
          <w:rFonts w:ascii="Times New Roman" w:hAnsi="Times New Roman" w:cs="Times New Roman"/>
          <w:b/>
          <w:sz w:val="24"/>
          <w:szCs w:val="24"/>
          <w:lang w:eastAsia="ro-RO"/>
        </w:rPr>
        <w:t xml:space="preserve"> lit. a)</w:t>
      </w:r>
      <w:r w:rsidRPr="004F493C">
        <w:rPr>
          <w:rFonts w:ascii="Times New Roman" w:hAnsi="Times New Roman" w:cs="Times New Roman"/>
          <w:sz w:val="24"/>
          <w:szCs w:val="24"/>
          <w:lang w:eastAsia="ro-RO"/>
        </w:rPr>
        <w:t>.”</w:t>
      </w:r>
    </w:p>
    <w:p w:rsidR="00D33B7D" w:rsidRPr="004F493C" w:rsidRDefault="00D33B7D" w:rsidP="00C33C16">
      <w:pPr>
        <w:spacing w:after="60"/>
        <w:ind w:firstLine="567"/>
        <w:jc w:val="both"/>
        <w:rPr>
          <w:rFonts w:ascii="Times New Roman" w:eastAsia="Times New Roman" w:hAnsi="Times New Roman" w:cs="Times New Roman"/>
          <w:sz w:val="24"/>
          <w:szCs w:val="24"/>
          <w:lang w:eastAsia="ro-RO"/>
        </w:rPr>
      </w:pPr>
    </w:p>
    <w:p w:rsidR="00D30F94" w:rsidRDefault="00D30F94" w:rsidP="00C33C16">
      <w:pPr>
        <w:spacing w:after="60"/>
        <w:ind w:firstLine="567"/>
        <w:jc w:val="both"/>
        <w:rPr>
          <w:rFonts w:ascii="Times New Roman" w:eastAsia="Times New Roman" w:hAnsi="Times New Roman" w:cs="Times New Roman"/>
          <w:b/>
          <w:sz w:val="24"/>
          <w:szCs w:val="24"/>
          <w:lang w:eastAsia="ro-RO"/>
        </w:rPr>
      </w:pPr>
    </w:p>
    <w:p w:rsidR="00D233C6"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47.</w:t>
      </w:r>
      <w:r w:rsidR="00342704" w:rsidRPr="004F493C">
        <w:rPr>
          <w:rFonts w:ascii="Times New Roman" w:eastAsia="Times New Roman" w:hAnsi="Times New Roman" w:cs="Times New Roman"/>
          <w:b/>
          <w:sz w:val="24"/>
          <w:szCs w:val="24"/>
          <w:lang w:eastAsia="ro-RO"/>
        </w:rPr>
        <w:t xml:space="preserve"> La ar</w:t>
      </w:r>
      <w:r w:rsidR="000E1AB7" w:rsidRPr="004F493C">
        <w:rPr>
          <w:rFonts w:ascii="Times New Roman" w:eastAsia="Times New Roman" w:hAnsi="Times New Roman" w:cs="Times New Roman"/>
          <w:b/>
          <w:sz w:val="24"/>
          <w:szCs w:val="24"/>
          <w:lang w:eastAsia="ro-RO"/>
        </w:rPr>
        <w:t>ticolul 26</w:t>
      </w:r>
      <w:r w:rsidR="00777B1C" w:rsidRPr="004F493C">
        <w:rPr>
          <w:rFonts w:ascii="Times New Roman" w:eastAsia="Times New Roman" w:hAnsi="Times New Roman" w:cs="Times New Roman"/>
          <w:b/>
          <w:sz w:val="24"/>
          <w:szCs w:val="24"/>
          <w:lang w:eastAsia="ro-RO"/>
        </w:rPr>
        <w:t xml:space="preserve"> alineatul (1)</w:t>
      </w:r>
      <w:r w:rsidR="000E1AB7" w:rsidRPr="004F493C">
        <w:rPr>
          <w:rFonts w:ascii="Times New Roman" w:eastAsia="Times New Roman" w:hAnsi="Times New Roman" w:cs="Times New Roman"/>
          <w:b/>
          <w:sz w:val="24"/>
          <w:szCs w:val="24"/>
          <w:lang w:eastAsia="ro-RO"/>
        </w:rPr>
        <w:t xml:space="preserve"> </w:t>
      </w:r>
      <w:r w:rsidR="00D233C6" w:rsidRPr="004F493C">
        <w:rPr>
          <w:rFonts w:ascii="Times New Roman" w:eastAsia="Times New Roman" w:hAnsi="Times New Roman" w:cs="Times New Roman"/>
          <w:b/>
          <w:sz w:val="24"/>
          <w:szCs w:val="24"/>
          <w:lang w:eastAsia="ro-RO"/>
        </w:rPr>
        <w:t>se modifică și va avea următorul cuprins:</w:t>
      </w:r>
    </w:p>
    <w:p w:rsidR="00203773" w:rsidRPr="004F493C" w:rsidRDefault="00D233C6" w:rsidP="00D30F94">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„(1) Directorul general al Fondului conduce operativ activitatea curentă a acestuia, asigură îndeplinirea hotărârilor Consiliului Autorităţii de Supraveghere Financiară şi Consiliului de administraţie al Fondului”.</w:t>
      </w:r>
    </w:p>
    <w:p w:rsidR="00D233C6"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48.</w:t>
      </w:r>
      <w:r w:rsidR="00D233C6" w:rsidRPr="004F493C">
        <w:rPr>
          <w:rFonts w:ascii="Times New Roman" w:eastAsia="Times New Roman" w:hAnsi="Times New Roman" w:cs="Times New Roman"/>
          <w:b/>
          <w:sz w:val="24"/>
          <w:szCs w:val="24"/>
          <w:lang w:eastAsia="ro-RO"/>
        </w:rPr>
        <w:t xml:space="preserve"> La articolul 26 </w:t>
      </w:r>
      <w:r w:rsidR="00710EA9" w:rsidRPr="004F493C">
        <w:rPr>
          <w:rFonts w:ascii="Times New Roman" w:eastAsia="Times New Roman" w:hAnsi="Times New Roman" w:cs="Times New Roman"/>
          <w:b/>
          <w:sz w:val="24"/>
          <w:szCs w:val="24"/>
          <w:lang w:eastAsia="ro-RO"/>
        </w:rPr>
        <w:t>alineatul (2), literele a)-</w:t>
      </w:r>
      <w:r w:rsidR="00D233C6" w:rsidRPr="004F493C">
        <w:rPr>
          <w:rFonts w:ascii="Times New Roman" w:eastAsia="Times New Roman" w:hAnsi="Times New Roman" w:cs="Times New Roman"/>
          <w:b/>
          <w:sz w:val="24"/>
          <w:szCs w:val="24"/>
          <w:lang w:eastAsia="ro-RO"/>
        </w:rPr>
        <w:t>d) și j) se modifică și vor avea următorul cuprins:</w:t>
      </w:r>
    </w:p>
    <w:p w:rsidR="0070024E" w:rsidRPr="004F493C" w:rsidRDefault="00342704"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lastRenderedPageBreak/>
        <w:t>„</w:t>
      </w:r>
      <w:r w:rsidR="0070024E" w:rsidRPr="004F493C">
        <w:rPr>
          <w:rFonts w:ascii="Times New Roman" w:hAnsi="Times New Roman" w:cs="Times New Roman"/>
          <w:sz w:val="24"/>
          <w:szCs w:val="24"/>
          <w:lang w:eastAsia="ro-RO"/>
        </w:rPr>
        <w:t>a) reprezintă Fondul în raporturile cu Autoritatea de Supraveghere Financiară, cu asigurătorii, cu instituţiile de credit, cu ministerele şi cu alte organe de specialitate ale administraţiei publice, cu alte persoane fizice şi juridice naționale sau internaționale, cu alte entități internaționale, precum şi în faţa instanţelor judecătoreşti şi arbitrale;</w:t>
      </w:r>
    </w:p>
    <w:p w:rsidR="0070024E" w:rsidRPr="004F493C" w:rsidRDefault="0070024E"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b) propune Consiliului de administraţie al Fondului, spre avizare, respectiv spre aprobare, documentele prevăzute la art. 24;</w:t>
      </w:r>
    </w:p>
    <w:p w:rsidR="0070024E" w:rsidRPr="004F493C" w:rsidRDefault="0070024E"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c) asigură plasarea disponibilităţilor Fondului, urmărind minimizarea riscului şi lichiditatea plasamentelor, ca obiective principale, precum şi randamentul plasamentelor, ca obiectiv complementar, potrivit strategiei prevăzute la art. 5 alin. (3);</w:t>
      </w:r>
    </w:p>
    <w:p w:rsidR="0070024E" w:rsidRPr="004F493C" w:rsidRDefault="0070024E"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d) coordonează efectuarea demersurilor necesare pentru plata creanțelor de asigurări prevăzute de lege;</w:t>
      </w:r>
    </w:p>
    <w:p w:rsidR="000E1AB7" w:rsidRPr="004F493C" w:rsidRDefault="000E1AB7"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p>
    <w:p w:rsidR="000E1AB7" w:rsidRPr="004F493C" w:rsidRDefault="0013189C" w:rsidP="00D30F94">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j) asigură organizarea şi exercitarea controlului intern, în conformitate cu legislaţia în vigoare;</w:t>
      </w:r>
      <w:r w:rsidR="00D233C6" w:rsidRPr="004F493C">
        <w:rPr>
          <w:rFonts w:ascii="Times New Roman" w:hAnsi="Times New Roman" w:cs="Times New Roman"/>
          <w:sz w:val="24"/>
          <w:szCs w:val="24"/>
          <w:lang w:eastAsia="ro-RO"/>
        </w:rPr>
        <w:t>”</w:t>
      </w:r>
    </w:p>
    <w:p w:rsidR="009319A1" w:rsidRPr="004F493C" w:rsidRDefault="002B04F2"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49.</w:t>
      </w:r>
      <w:r w:rsidR="009319A1" w:rsidRPr="004F493C">
        <w:rPr>
          <w:rFonts w:ascii="Times New Roman" w:hAnsi="Times New Roman" w:cs="Times New Roman"/>
          <w:b/>
          <w:sz w:val="24"/>
          <w:szCs w:val="24"/>
        </w:rPr>
        <w:t xml:space="preserve"> Articolul 27 se modifică și va avea următorul cuprins:</w:t>
      </w:r>
    </w:p>
    <w:p w:rsidR="00040E49" w:rsidRPr="004F493C" w:rsidRDefault="009319A1"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 xml:space="preserve">„Art. 27. - </w:t>
      </w:r>
      <w:r w:rsidR="00040E49" w:rsidRPr="004F493C">
        <w:rPr>
          <w:rFonts w:ascii="Times New Roman" w:hAnsi="Times New Roman" w:cs="Times New Roman"/>
          <w:sz w:val="24"/>
          <w:szCs w:val="24"/>
        </w:rPr>
        <w:t>(1) Constituie contravenţie urmatoarele fapte:</w:t>
      </w:r>
    </w:p>
    <w:p w:rsidR="00674193" w:rsidRPr="004F493C" w:rsidRDefault="00674193" w:rsidP="00674193">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a) nerespectarea de către asigurători a obligațiilor privind plata contribuțiilor prevăzute la art. 3, 6 și 7;</w:t>
      </w:r>
    </w:p>
    <w:p w:rsidR="00040E49" w:rsidRPr="004F493C" w:rsidRDefault="00040E49"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b) nerespectarea de către asigurători a obligației privind transmiterea raportării prevazute la art. 8;</w:t>
      </w:r>
    </w:p>
    <w:p w:rsidR="00040E49" w:rsidRPr="004F493C" w:rsidRDefault="00040E49"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 xml:space="preserve">c) nerespectarea de către persoanele care fac parte din conducerea </w:t>
      </w:r>
      <w:r w:rsidR="00674193" w:rsidRPr="004F493C">
        <w:rPr>
          <w:rFonts w:ascii="Times New Roman" w:hAnsi="Times New Roman" w:cs="Times New Roman"/>
          <w:sz w:val="24"/>
          <w:szCs w:val="24"/>
        </w:rPr>
        <w:t>asiguratorilor</w:t>
      </w:r>
      <w:r w:rsidRPr="004F493C">
        <w:rPr>
          <w:rFonts w:ascii="Times New Roman" w:hAnsi="Times New Roman" w:cs="Times New Roman"/>
          <w:sz w:val="24"/>
          <w:szCs w:val="24"/>
        </w:rPr>
        <w:t xml:space="preserve"> a obligațiilor de predare a evidențelor și documentelor către Fond, prevăzute la art</w:t>
      </w:r>
      <w:r w:rsidR="00021AFD" w:rsidRPr="004F493C">
        <w:rPr>
          <w:rFonts w:ascii="Times New Roman" w:hAnsi="Times New Roman" w:cs="Times New Roman"/>
          <w:sz w:val="24"/>
          <w:szCs w:val="24"/>
        </w:rPr>
        <w:t>.</w:t>
      </w:r>
      <w:r w:rsidRPr="004F493C">
        <w:rPr>
          <w:rFonts w:ascii="Times New Roman" w:hAnsi="Times New Roman" w:cs="Times New Roman"/>
          <w:sz w:val="24"/>
          <w:szCs w:val="24"/>
        </w:rPr>
        <w:t xml:space="preserve"> 12</w:t>
      </w:r>
      <w:r w:rsidRPr="004F493C">
        <w:rPr>
          <w:rFonts w:ascii="Times New Roman" w:hAnsi="Times New Roman" w:cs="Times New Roman"/>
          <w:sz w:val="24"/>
          <w:szCs w:val="24"/>
          <w:vertAlign w:val="superscript"/>
          <w:lang w:eastAsia="ro-RO"/>
        </w:rPr>
        <w:t xml:space="preserve">2  </w:t>
      </w:r>
      <w:r w:rsidR="00A6055D" w:rsidRPr="004F493C">
        <w:rPr>
          <w:rFonts w:ascii="Times New Roman" w:hAnsi="Times New Roman" w:cs="Times New Roman"/>
          <w:sz w:val="24"/>
          <w:szCs w:val="24"/>
          <w:lang w:eastAsia="ro-RO"/>
        </w:rPr>
        <w:t>alin. (1)</w:t>
      </w:r>
      <w:r w:rsidR="00021AFD" w:rsidRPr="004F493C">
        <w:rPr>
          <w:rFonts w:ascii="Times New Roman" w:hAnsi="Times New Roman" w:cs="Times New Roman"/>
          <w:sz w:val="24"/>
          <w:szCs w:val="24"/>
          <w:lang w:eastAsia="ro-RO"/>
        </w:rPr>
        <w:t>-(3);</w:t>
      </w:r>
    </w:p>
    <w:p w:rsidR="00040E49" w:rsidRPr="004F493C" w:rsidRDefault="00040E49"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 xml:space="preserve">d) nerespectarea de către Fond a obligațiilor de publicare prevăzute la art. </w:t>
      </w:r>
      <w:r w:rsidRPr="004F493C">
        <w:rPr>
          <w:rFonts w:ascii="Times New Roman" w:hAnsi="Times New Roman" w:cs="Times New Roman"/>
          <w:sz w:val="24"/>
          <w:szCs w:val="24"/>
          <w:lang w:eastAsia="ro-RO"/>
        </w:rPr>
        <w:t>12</w:t>
      </w:r>
      <w:r w:rsidRPr="004F493C">
        <w:rPr>
          <w:rFonts w:ascii="Times New Roman" w:hAnsi="Times New Roman" w:cs="Times New Roman"/>
          <w:sz w:val="24"/>
          <w:szCs w:val="24"/>
          <w:vertAlign w:val="superscript"/>
          <w:lang w:eastAsia="ro-RO"/>
        </w:rPr>
        <w:t xml:space="preserve">2 </w:t>
      </w:r>
      <w:r w:rsidRPr="004F493C">
        <w:rPr>
          <w:rFonts w:ascii="Times New Roman" w:hAnsi="Times New Roman" w:cs="Times New Roman"/>
          <w:sz w:val="24"/>
          <w:szCs w:val="24"/>
          <w:lang w:eastAsia="ro-RO"/>
        </w:rPr>
        <w:t>alin. (</w:t>
      </w:r>
      <w:r w:rsidR="00021AFD" w:rsidRPr="004F493C">
        <w:rPr>
          <w:rFonts w:ascii="Times New Roman" w:hAnsi="Times New Roman" w:cs="Times New Roman"/>
          <w:sz w:val="24"/>
          <w:szCs w:val="24"/>
          <w:lang w:eastAsia="ro-RO"/>
        </w:rPr>
        <w:t>4) și art.</w:t>
      </w:r>
      <w:r w:rsidRPr="004F493C">
        <w:rPr>
          <w:rFonts w:ascii="Times New Roman" w:hAnsi="Times New Roman" w:cs="Times New Roman"/>
          <w:sz w:val="24"/>
          <w:szCs w:val="24"/>
          <w:lang w:eastAsia="ro-RO"/>
        </w:rPr>
        <w:t xml:space="preserve"> 13 alin. (2);</w:t>
      </w:r>
    </w:p>
    <w:p w:rsidR="00040E49" w:rsidRPr="004F493C" w:rsidRDefault="00040E49"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 xml:space="preserve">e) nerespectarea de către </w:t>
      </w:r>
      <w:r w:rsidR="00084C06" w:rsidRPr="004F493C">
        <w:rPr>
          <w:rStyle w:val="l5def1"/>
          <w:rFonts w:ascii="Times New Roman" w:hAnsi="Times New Roman" w:cs="Times New Roman"/>
          <w:bCs/>
          <w:sz w:val="24"/>
          <w:szCs w:val="24"/>
        </w:rPr>
        <w:t>Consiliul de administrație al</w:t>
      </w:r>
      <w:r w:rsidR="00084C06" w:rsidRPr="004F493C">
        <w:rPr>
          <w:rStyle w:val="l5def1"/>
          <w:rFonts w:ascii="Times New Roman" w:hAnsi="Times New Roman" w:cs="Times New Roman"/>
          <w:b/>
          <w:bCs/>
          <w:sz w:val="24"/>
          <w:szCs w:val="24"/>
        </w:rPr>
        <w:t xml:space="preserve"> </w:t>
      </w:r>
      <w:r w:rsidRPr="004F493C">
        <w:rPr>
          <w:rFonts w:ascii="Times New Roman" w:hAnsi="Times New Roman" w:cs="Times New Roman"/>
          <w:sz w:val="24"/>
          <w:szCs w:val="24"/>
        </w:rPr>
        <w:t>Fond</w:t>
      </w:r>
      <w:r w:rsidR="008C7772" w:rsidRPr="004F493C">
        <w:rPr>
          <w:rFonts w:ascii="Times New Roman" w:hAnsi="Times New Roman" w:cs="Times New Roman"/>
          <w:sz w:val="24"/>
          <w:szCs w:val="24"/>
        </w:rPr>
        <w:t>ului</w:t>
      </w:r>
      <w:r w:rsidRPr="004F493C">
        <w:rPr>
          <w:rFonts w:ascii="Times New Roman" w:hAnsi="Times New Roman" w:cs="Times New Roman"/>
          <w:sz w:val="24"/>
          <w:szCs w:val="24"/>
        </w:rPr>
        <w:t xml:space="preserve"> a obligațiilor prevăzute l</w:t>
      </w:r>
      <w:r w:rsidR="001F5C9B" w:rsidRPr="004F493C">
        <w:rPr>
          <w:rFonts w:ascii="Times New Roman" w:hAnsi="Times New Roman" w:cs="Times New Roman"/>
          <w:sz w:val="24"/>
          <w:szCs w:val="24"/>
        </w:rPr>
        <w:t>a art. 24</w:t>
      </w:r>
      <w:r w:rsidR="0026146B" w:rsidRPr="004F493C">
        <w:rPr>
          <w:rFonts w:ascii="Times New Roman" w:hAnsi="Times New Roman" w:cs="Times New Roman"/>
          <w:sz w:val="24"/>
          <w:szCs w:val="24"/>
        </w:rPr>
        <w:t>;</w:t>
      </w:r>
    </w:p>
    <w:p w:rsidR="00084C06" w:rsidRPr="004F493C" w:rsidRDefault="00084C06" w:rsidP="00084C0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f) nerespectarea de către președintele Consiliului de administrație al Fondului a obligațiilor prevăzute la art. 25;</w:t>
      </w:r>
    </w:p>
    <w:p w:rsidR="00084C06" w:rsidRPr="004F493C" w:rsidRDefault="00084C06" w:rsidP="00084C0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g) nerespectarea de către directorul general al Fondului a obligațiilor prevăzute la art. 26 alin. (2).</w:t>
      </w:r>
    </w:p>
    <w:p w:rsidR="00040E49" w:rsidRPr="004F493C" w:rsidRDefault="00040E49"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 xml:space="preserve">(2) Săvârșirea contravențiilor prevăzute la alin. (1) se sancționează cu avertisment </w:t>
      </w:r>
      <w:r w:rsidR="00B729DA" w:rsidRPr="004F493C">
        <w:rPr>
          <w:rFonts w:ascii="Times New Roman" w:hAnsi="Times New Roman" w:cs="Times New Roman"/>
          <w:sz w:val="24"/>
          <w:szCs w:val="24"/>
        </w:rPr>
        <w:t xml:space="preserve">scris </w:t>
      </w:r>
      <w:r w:rsidRPr="004F493C">
        <w:rPr>
          <w:rFonts w:ascii="Times New Roman" w:hAnsi="Times New Roman" w:cs="Times New Roman"/>
          <w:sz w:val="24"/>
          <w:szCs w:val="24"/>
        </w:rPr>
        <w:t>sau amendă de la 1.000 lei la 50.000 lei.</w:t>
      </w:r>
    </w:p>
    <w:p w:rsidR="00040E49" w:rsidRPr="004F493C" w:rsidRDefault="00040E49" w:rsidP="00C33C16">
      <w:pPr>
        <w:pStyle w:val="ListParagraph"/>
        <w:spacing w:after="60"/>
        <w:ind w:left="0" w:firstLine="567"/>
        <w:contextualSpacing w:val="0"/>
        <w:jc w:val="both"/>
        <w:rPr>
          <w:rFonts w:ascii="Times New Roman" w:hAnsi="Times New Roman" w:cs="Times New Roman"/>
          <w:sz w:val="24"/>
          <w:szCs w:val="24"/>
        </w:rPr>
      </w:pPr>
      <w:r w:rsidRPr="004F493C">
        <w:rPr>
          <w:rFonts w:ascii="Times New Roman" w:hAnsi="Times New Roman" w:cs="Times New Roman"/>
          <w:sz w:val="24"/>
          <w:szCs w:val="24"/>
        </w:rPr>
        <w:t>(3) Pe lângă sancțiunile contravenționale principale prevăzute la alin. (2),  în funcție de natura și gravitatea faptei se pot aplica una sau mai multe sancţiuni contravenționale complementare:</w:t>
      </w:r>
    </w:p>
    <w:p w:rsidR="00040E49" w:rsidRPr="004F493C" w:rsidRDefault="00040E49" w:rsidP="00C33C16">
      <w:pPr>
        <w:pStyle w:val="ListParagraph"/>
        <w:spacing w:after="60"/>
        <w:ind w:left="0" w:firstLine="567"/>
        <w:contextualSpacing w:val="0"/>
        <w:jc w:val="both"/>
        <w:rPr>
          <w:rFonts w:ascii="Times New Roman" w:hAnsi="Times New Roman" w:cs="Times New Roman"/>
          <w:sz w:val="24"/>
          <w:szCs w:val="24"/>
        </w:rPr>
      </w:pPr>
      <w:r w:rsidRPr="004F493C">
        <w:rPr>
          <w:rFonts w:ascii="Times New Roman" w:hAnsi="Times New Roman" w:cs="Times New Roman"/>
          <w:sz w:val="24"/>
          <w:szCs w:val="24"/>
        </w:rPr>
        <w:t>a) interzicerea temporară sau definitivă a exercitării activităţii de asigurare pentru una sau mai multe clase de asigurări;</w:t>
      </w:r>
    </w:p>
    <w:p w:rsidR="00040E49" w:rsidRPr="004F493C" w:rsidRDefault="00040E49" w:rsidP="00C33C16">
      <w:pPr>
        <w:pStyle w:val="ListParagraph"/>
        <w:spacing w:after="60"/>
        <w:ind w:left="0" w:firstLine="567"/>
        <w:contextualSpacing w:val="0"/>
        <w:jc w:val="both"/>
        <w:rPr>
          <w:rFonts w:ascii="Times New Roman" w:hAnsi="Times New Roman" w:cs="Times New Roman"/>
          <w:sz w:val="24"/>
          <w:szCs w:val="24"/>
        </w:rPr>
      </w:pPr>
      <w:r w:rsidRPr="004F493C">
        <w:rPr>
          <w:rFonts w:ascii="Times New Roman" w:hAnsi="Times New Roman" w:cs="Times New Roman"/>
          <w:sz w:val="24"/>
          <w:szCs w:val="24"/>
        </w:rPr>
        <w:t>b) retrager</w:t>
      </w:r>
      <w:r w:rsidR="006E60B2" w:rsidRPr="004F493C">
        <w:rPr>
          <w:rFonts w:ascii="Times New Roman" w:hAnsi="Times New Roman" w:cs="Times New Roman"/>
          <w:sz w:val="24"/>
          <w:szCs w:val="24"/>
        </w:rPr>
        <w:t>ea autorizaţiei asigurătorilor;</w:t>
      </w:r>
    </w:p>
    <w:p w:rsidR="00040E49" w:rsidRPr="004F493C" w:rsidRDefault="00040E49" w:rsidP="00C33C16">
      <w:pPr>
        <w:pStyle w:val="ListParagraph"/>
        <w:spacing w:after="60"/>
        <w:ind w:left="0" w:firstLine="567"/>
        <w:contextualSpacing w:val="0"/>
        <w:jc w:val="both"/>
        <w:rPr>
          <w:rFonts w:ascii="Times New Roman" w:hAnsi="Times New Roman" w:cs="Times New Roman"/>
          <w:sz w:val="24"/>
          <w:szCs w:val="24"/>
        </w:rPr>
      </w:pPr>
      <w:r w:rsidRPr="004F493C">
        <w:rPr>
          <w:rFonts w:ascii="Times New Roman" w:hAnsi="Times New Roman" w:cs="Times New Roman"/>
          <w:sz w:val="24"/>
          <w:szCs w:val="24"/>
        </w:rPr>
        <w:lastRenderedPageBreak/>
        <w:t>c) interzicerea dreptului de a ocupa funcţii care necesită aprobarea Autorității de Supraveghere Financiară pentru o perioadă cuprinsă între unu şi 5 ani de la comunicarea deciziei de sancţionare sau la o altă dată menţionată în mod expres în aceasta.</w:t>
      </w:r>
    </w:p>
    <w:p w:rsidR="00040E49" w:rsidRPr="004F493C" w:rsidRDefault="00040E49" w:rsidP="00C33C16">
      <w:pPr>
        <w:spacing w:after="60"/>
        <w:ind w:firstLine="567"/>
        <w:jc w:val="both"/>
        <w:rPr>
          <w:rFonts w:ascii="Times New Roman" w:hAnsi="Times New Roman" w:cs="Times New Roman"/>
          <w:bCs/>
          <w:sz w:val="24"/>
          <w:szCs w:val="24"/>
        </w:rPr>
      </w:pPr>
      <w:r w:rsidRPr="004F493C">
        <w:rPr>
          <w:rFonts w:ascii="Times New Roman" w:hAnsi="Times New Roman" w:cs="Times New Roman"/>
          <w:sz w:val="24"/>
          <w:szCs w:val="24"/>
        </w:rPr>
        <w:t>(4</w:t>
      </w:r>
      <w:r w:rsidRPr="004F493C">
        <w:rPr>
          <w:rFonts w:ascii="Times New Roman" w:hAnsi="Times New Roman" w:cs="Times New Roman"/>
          <w:bCs/>
          <w:sz w:val="24"/>
          <w:szCs w:val="24"/>
        </w:rPr>
        <w:t xml:space="preserve">) Constatarea contravenţiilor prevăzute la alin. (1) se face de către persoanele </w:t>
      </w:r>
      <w:r w:rsidR="004E19FC" w:rsidRPr="004F493C">
        <w:t xml:space="preserve"> </w:t>
      </w:r>
      <w:r w:rsidR="004E19FC" w:rsidRPr="004F493C">
        <w:rPr>
          <w:rFonts w:ascii="Times New Roman" w:hAnsi="Times New Roman" w:cs="Times New Roman"/>
          <w:bCs/>
          <w:sz w:val="24"/>
          <w:szCs w:val="24"/>
        </w:rPr>
        <w:t>cu atribuţii privind supravegherea şi controlul</w:t>
      </w:r>
      <w:r w:rsidRPr="004F493C">
        <w:rPr>
          <w:rFonts w:ascii="Times New Roman" w:hAnsi="Times New Roman" w:cs="Times New Roman"/>
          <w:bCs/>
          <w:sz w:val="24"/>
          <w:szCs w:val="24"/>
        </w:rPr>
        <w:t xml:space="preserve"> din cadrul Autorității de Supraveghere Financiară, iar sancţiunile se aplică de către Consiliul Autorității de Supraveghere Financiară,</w:t>
      </w:r>
      <w:r w:rsidR="004E19FC" w:rsidRPr="004F493C">
        <w:t xml:space="preserve"> </w:t>
      </w:r>
      <w:r w:rsidR="004E19FC" w:rsidRPr="004F493C">
        <w:rPr>
          <w:rFonts w:ascii="Times New Roman" w:hAnsi="Times New Roman" w:cs="Times New Roman"/>
          <w:bCs/>
          <w:sz w:val="24"/>
          <w:szCs w:val="24"/>
        </w:rPr>
        <w:t xml:space="preserve">în </w:t>
      </w:r>
      <w:r w:rsidR="00D23BA1">
        <w:rPr>
          <w:rFonts w:ascii="Times New Roman" w:hAnsi="Times New Roman" w:cs="Times New Roman"/>
          <w:bCs/>
          <w:sz w:val="24"/>
          <w:szCs w:val="24"/>
        </w:rPr>
        <w:t xml:space="preserve">conformitate cu prevederile </w:t>
      </w:r>
      <w:r w:rsidR="004E19FC" w:rsidRPr="004F493C">
        <w:rPr>
          <w:rFonts w:ascii="Times New Roman" w:hAnsi="Times New Roman" w:cs="Times New Roman"/>
          <w:bCs/>
          <w:sz w:val="24"/>
          <w:szCs w:val="24"/>
        </w:rPr>
        <w:t>art. 21</w:t>
      </w:r>
      <w:r w:rsidR="004E19FC" w:rsidRPr="004F493C">
        <w:rPr>
          <w:rFonts w:ascii="Times New Roman" w:hAnsi="Times New Roman" w:cs="Times New Roman"/>
          <w:bCs/>
          <w:sz w:val="24"/>
          <w:szCs w:val="24"/>
          <w:vertAlign w:val="superscript"/>
        </w:rPr>
        <w:t>2</w:t>
      </w:r>
      <w:r w:rsidR="004E19FC" w:rsidRPr="004F493C">
        <w:rPr>
          <w:rFonts w:ascii="Times New Roman" w:hAnsi="Times New Roman" w:cs="Times New Roman"/>
          <w:bCs/>
          <w:sz w:val="24"/>
          <w:szCs w:val="24"/>
        </w:rPr>
        <w:t xml:space="preserve"> din Ordonanţa de urgenţă a Guvernului nr. 93/2012 privind înfiinţarea, organizarea şi funcţionarea Autorităţii de Supraveghere Financiară, aprobată cu modificări şi completări prin Legea nr. 113/2013, cu modificările şi completările ulterioare</w:t>
      </w:r>
      <w:r w:rsidRPr="004F493C">
        <w:rPr>
          <w:rFonts w:ascii="Times New Roman" w:hAnsi="Times New Roman" w:cs="Times New Roman"/>
          <w:bCs/>
          <w:sz w:val="24"/>
          <w:szCs w:val="24"/>
        </w:rPr>
        <w:t>.</w:t>
      </w:r>
    </w:p>
    <w:p w:rsidR="00040E49" w:rsidRPr="004F493C" w:rsidRDefault="00040E49" w:rsidP="00C33C16">
      <w:pPr>
        <w:spacing w:after="60"/>
        <w:ind w:firstLine="567"/>
        <w:jc w:val="both"/>
        <w:rPr>
          <w:rFonts w:ascii="Times New Roman" w:hAnsi="Times New Roman" w:cs="Times New Roman"/>
          <w:bCs/>
          <w:sz w:val="24"/>
          <w:szCs w:val="24"/>
        </w:rPr>
      </w:pPr>
      <w:r w:rsidRPr="004F493C">
        <w:rPr>
          <w:rFonts w:ascii="Times New Roman" w:hAnsi="Times New Roman" w:cs="Times New Roman"/>
          <w:bCs/>
          <w:sz w:val="24"/>
          <w:szCs w:val="24"/>
        </w:rPr>
        <w:t>(5) Aplicarea sancțiunilor contravenționale prevăzute de prezenta lege se prescrie în termen  de 3 ani de la data săvârșirii faptei.</w:t>
      </w:r>
    </w:p>
    <w:p w:rsidR="00744263" w:rsidRPr="00D30F94" w:rsidRDefault="00040E49" w:rsidP="00D30F94">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 xml:space="preserve">(6) Pentru asigurătorii prevăzuți la art. 3, Fondul aduce la cunoștința </w:t>
      </w:r>
      <w:r w:rsidRPr="004F493C">
        <w:rPr>
          <w:rFonts w:ascii="Times New Roman" w:hAnsi="Times New Roman" w:cs="Times New Roman"/>
          <w:bCs/>
          <w:sz w:val="24"/>
          <w:szCs w:val="24"/>
        </w:rPr>
        <w:t xml:space="preserve">Autorității de Supraveghere Financiară, </w:t>
      </w:r>
      <w:r w:rsidRPr="004F493C">
        <w:rPr>
          <w:rFonts w:ascii="Times New Roman" w:hAnsi="Times New Roman" w:cs="Times New Roman"/>
          <w:sz w:val="24"/>
          <w:szCs w:val="24"/>
        </w:rPr>
        <w:t>nerespectarea prevederilor prezentei legi, pentru a lua măsurile ce se impun conform prevederilor prezentei legi și ale Legii  nr. 237/2015.”</w:t>
      </w:r>
    </w:p>
    <w:p w:rsidR="000E1AB7" w:rsidRPr="004F493C" w:rsidRDefault="002B04F2"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50.</w:t>
      </w:r>
      <w:r w:rsidR="000E1AB7" w:rsidRPr="004F493C">
        <w:rPr>
          <w:rFonts w:ascii="Times New Roman" w:hAnsi="Times New Roman" w:cs="Times New Roman"/>
          <w:b/>
          <w:sz w:val="24"/>
          <w:szCs w:val="24"/>
        </w:rPr>
        <w:t xml:space="preserve"> </w:t>
      </w:r>
      <w:r w:rsidR="00690800" w:rsidRPr="004F493C">
        <w:rPr>
          <w:rFonts w:ascii="Times New Roman" w:hAnsi="Times New Roman" w:cs="Times New Roman"/>
          <w:b/>
          <w:sz w:val="24"/>
          <w:szCs w:val="24"/>
        </w:rPr>
        <w:t>A</w:t>
      </w:r>
      <w:r w:rsidR="000E1AB7" w:rsidRPr="004F493C">
        <w:rPr>
          <w:rFonts w:ascii="Times New Roman" w:hAnsi="Times New Roman" w:cs="Times New Roman"/>
          <w:b/>
          <w:sz w:val="24"/>
          <w:szCs w:val="24"/>
        </w:rPr>
        <w:t xml:space="preserve">rticolul 28 </w:t>
      </w:r>
      <w:r w:rsidR="00690800" w:rsidRPr="004F493C">
        <w:rPr>
          <w:rFonts w:ascii="Times New Roman" w:hAnsi="Times New Roman" w:cs="Times New Roman"/>
          <w:b/>
          <w:sz w:val="24"/>
          <w:szCs w:val="24"/>
        </w:rPr>
        <w:t>se modifică și va avea</w:t>
      </w:r>
      <w:r w:rsidR="000E1AB7" w:rsidRPr="004F493C">
        <w:rPr>
          <w:rFonts w:ascii="Times New Roman" w:hAnsi="Times New Roman" w:cs="Times New Roman"/>
          <w:b/>
          <w:sz w:val="24"/>
          <w:szCs w:val="24"/>
        </w:rPr>
        <w:t xml:space="preserve"> următorul cuprins:</w:t>
      </w:r>
    </w:p>
    <w:p w:rsidR="008A145E" w:rsidRPr="004F493C" w:rsidRDefault="000E1AB7" w:rsidP="00D30F94">
      <w:pPr>
        <w:autoSpaceDE w:val="0"/>
        <w:autoSpaceDN w:val="0"/>
        <w:adjustRightInd w:val="0"/>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w:t>
      </w:r>
      <w:r w:rsidR="00690800" w:rsidRPr="004F493C">
        <w:rPr>
          <w:rFonts w:ascii="Times New Roman" w:hAnsi="Times New Roman" w:cs="Times New Roman"/>
          <w:sz w:val="24"/>
          <w:szCs w:val="24"/>
        </w:rPr>
        <w:t xml:space="preserve">Art. 28 - </w:t>
      </w:r>
      <w:r w:rsidR="0007524F" w:rsidRPr="004F493C">
        <w:rPr>
          <w:rFonts w:ascii="Times New Roman" w:hAnsi="Times New Roman" w:cs="Times New Roman"/>
          <w:sz w:val="24"/>
          <w:szCs w:val="24"/>
        </w:rPr>
        <w:t>Prin derogare de la prevederile art. 10 alin. (2) din Ordonanța Guvernului nr. 2/2001 privind regimul juridic al contravențiilor, aprobată cu modificări și completări prin Legea nr. 180/2002, cu modificările și completările ulterioare, în</w:t>
      </w:r>
      <w:r w:rsidR="00942761" w:rsidRPr="004F493C">
        <w:rPr>
          <w:rFonts w:ascii="Times New Roman" w:hAnsi="Times New Roman" w:cs="Times New Roman"/>
          <w:sz w:val="24"/>
          <w:szCs w:val="24"/>
        </w:rPr>
        <w:t xml:space="preserve"> cazul constatării săvârşirii a două sau mai multe contravenţii, </w:t>
      </w:r>
      <w:r w:rsidR="0007524F" w:rsidRPr="004F493C">
        <w:rPr>
          <w:rFonts w:ascii="Times New Roman" w:hAnsi="Times New Roman" w:cs="Times New Roman"/>
          <w:sz w:val="24"/>
          <w:szCs w:val="24"/>
        </w:rPr>
        <w:t xml:space="preserve">când acestea au fost constatate prin acelaşi act, </w:t>
      </w:r>
      <w:r w:rsidR="00942761" w:rsidRPr="004F493C">
        <w:rPr>
          <w:rFonts w:ascii="Times New Roman" w:hAnsi="Times New Roman" w:cs="Times New Roman"/>
          <w:sz w:val="24"/>
          <w:szCs w:val="24"/>
        </w:rPr>
        <w:t>se aplică amenda prevăzută pentru contravenţia cea mai gravă</w:t>
      </w:r>
      <w:r w:rsidR="00D813FA" w:rsidRPr="004F493C">
        <w:rPr>
          <w:rFonts w:ascii="Times New Roman" w:hAnsi="Times New Roman" w:cs="Times New Roman"/>
          <w:sz w:val="24"/>
          <w:szCs w:val="24"/>
        </w:rPr>
        <w:t>.</w:t>
      </w:r>
      <w:r w:rsidR="00942761" w:rsidRPr="004F493C">
        <w:rPr>
          <w:rFonts w:ascii="Times New Roman" w:hAnsi="Times New Roman" w:cs="Times New Roman"/>
          <w:sz w:val="24"/>
          <w:szCs w:val="24"/>
        </w:rPr>
        <w:t>”</w:t>
      </w:r>
    </w:p>
    <w:p w:rsidR="00690800" w:rsidRPr="004F493C" w:rsidRDefault="002B04F2"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51.</w:t>
      </w:r>
      <w:r w:rsidR="00690800" w:rsidRPr="004F493C">
        <w:rPr>
          <w:rFonts w:ascii="Times New Roman" w:hAnsi="Times New Roman" w:cs="Times New Roman"/>
          <w:b/>
          <w:sz w:val="24"/>
          <w:szCs w:val="24"/>
        </w:rPr>
        <w:t xml:space="preserve"> Articolul 29 se modifică și va avea următorul cuprins:</w:t>
      </w:r>
    </w:p>
    <w:p w:rsidR="00942761" w:rsidRPr="004F493C" w:rsidRDefault="00690800" w:rsidP="00D30F94">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 xml:space="preserve">„Art. 29. - </w:t>
      </w:r>
      <w:r w:rsidR="00942761" w:rsidRPr="004F493C">
        <w:rPr>
          <w:rFonts w:ascii="Times New Roman" w:hAnsi="Times New Roman" w:cs="Times New Roman"/>
          <w:sz w:val="24"/>
          <w:szCs w:val="24"/>
        </w:rPr>
        <w:t xml:space="preserve">În măsura în care prezenta lege nu dispune altfel, </w:t>
      </w:r>
      <w:r w:rsidR="00942761" w:rsidRPr="004F493C">
        <w:rPr>
          <w:rFonts w:ascii="Times New Roman" w:hAnsi="Times New Roman" w:cs="Times New Roman"/>
          <w:sz w:val="24"/>
          <w:szCs w:val="24"/>
          <w:lang w:eastAsia="ro-RO"/>
        </w:rPr>
        <w:t>dispoziţiile art. 27 şi 28 referitoare la contravenţii se completează cu prevederile Ordonanţei Guvernului nr. 2/2001</w:t>
      </w:r>
      <w:r w:rsidR="00040E49" w:rsidRPr="004F493C">
        <w:rPr>
          <w:rFonts w:ascii="Times New Roman" w:hAnsi="Times New Roman" w:cs="Times New Roman"/>
          <w:sz w:val="24"/>
          <w:szCs w:val="24"/>
          <w:lang w:eastAsia="ro-RO"/>
        </w:rPr>
        <w:t>.</w:t>
      </w:r>
      <w:r w:rsidR="00942761" w:rsidRPr="004F493C">
        <w:rPr>
          <w:rFonts w:ascii="Times New Roman" w:hAnsi="Times New Roman" w:cs="Times New Roman"/>
          <w:sz w:val="24"/>
          <w:szCs w:val="24"/>
          <w:lang w:eastAsia="ro-RO"/>
        </w:rPr>
        <w:t>”</w:t>
      </w:r>
    </w:p>
    <w:p w:rsidR="00A46577" w:rsidRPr="004F493C" w:rsidRDefault="002B04F2"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52.</w:t>
      </w:r>
      <w:r w:rsidR="00A46577" w:rsidRPr="004F493C">
        <w:rPr>
          <w:rFonts w:ascii="Times New Roman" w:hAnsi="Times New Roman" w:cs="Times New Roman"/>
          <w:b/>
          <w:sz w:val="24"/>
          <w:szCs w:val="24"/>
        </w:rPr>
        <w:t xml:space="preserve"> </w:t>
      </w:r>
      <w:r w:rsidR="00787768" w:rsidRPr="004F493C">
        <w:rPr>
          <w:rFonts w:ascii="Times New Roman" w:hAnsi="Times New Roman" w:cs="Times New Roman"/>
          <w:b/>
          <w:sz w:val="24"/>
          <w:szCs w:val="24"/>
        </w:rPr>
        <w:t xml:space="preserve">Articolul 30 </w:t>
      </w:r>
      <w:r w:rsidR="00A46577" w:rsidRPr="004F493C">
        <w:rPr>
          <w:rFonts w:ascii="Times New Roman" w:hAnsi="Times New Roman" w:cs="Times New Roman"/>
          <w:b/>
          <w:sz w:val="24"/>
          <w:szCs w:val="24"/>
        </w:rPr>
        <w:t xml:space="preserve"> se modifică și va avea următorul cuprins:</w:t>
      </w:r>
    </w:p>
    <w:p w:rsidR="00787768" w:rsidRPr="004F493C" w:rsidRDefault="00A46577" w:rsidP="00C33C16">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00787768" w:rsidRPr="004F493C">
        <w:rPr>
          <w:rFonts w:ascii="Times New Roman" w:hAnsi="Times New Roman" w:cs="Times New Roman"/>
          <w:sz w:val="24"/>
          <w:szCs w:val="24"/>
        </w:rPr>
        <w:t>Art. 30</w:t>
      </w:r>
      <w:r w:rsidR="00787768" w:rsidRPr="004F493C">
        <w:rPr>
          <w:rFonts w:ascii="Times New Roman" w:hAnsi="Times New Roman" w:cs="Times New Roman"/>
          <w:b/>
          <w:sz w:val="24"/>
          <w:szCs w:val="24"/>
        </w:rPr>
        <w:t xml:space="preserve"> -</w:t>
      </w:r>
      <w:r w:rsidR="00787768" w:rsidRPr="004F493C">
        <w:rPr>
          <w:rFonts w:ascii="Times New Roman" w:hAnsi="Times New Roman" w:cs="Times New Roman"/>
          <w:sz w:val="24"/>
          <w:szCs w:val="24"/>
        </w:rPr>
        <w:t xml:space="preserve"> (1) Fondul şi Autoritatea de Supraveghere Financiară, după caz, emit reglementări în aplicarea prezentei legi referitoare la activitatea Fondului</w:t>
      </w:r>
      <w:r w:rsidR="00040E49" w:rsidRPr="004F493C">
        <w:rPr>
          <w:rFonts w:ascii="Times New Roman" w:hAnsi="Times New Roman" w:cs="Times New Roman"/>
          <w:sz w:val="24"/>
          <w:szCs w:val="24"/>
        </w:rPr>
        <w:t>.</w:t>
      </w:r>
    </w:p>
    <w:p w:rsidR="00BE2BAA" w:rsidRPr="004F493C" w:rsidRDefault="00A46577" w:rsidP="00D30F94">
      <w:pPr>
        <w:shd w:val="clear" w:color="auto" w:fill="FFFFFF"/>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 xml:space="preserve">(2) Reglementările emise de Fond </w:t>
      </w:r>
      <w:r w:rsidR="00787768" w:rsidRPr="004F493C">
        <w:rPr>
          <w:rFonts w:ascii="Times New Roman" w:eastAsia="Times New Roman" w:hAnsi="Times New Roman" w:cs="Times New Roman"/>
          <w:sz w:val="24"/>
          <w:szCs w:val="24"/>
          <w:lang w:eastAsia="ro-RO"/>
        </w:rPr>
        <w:t>sunt</w:t>
      </w:r>
      <w:r w:rsidRPr="004F493C">
        <w:rPr>
          <w:rFonts w:ascii="Times New Roman" w:eastAsia="Times New Roman" w:hAnsi="Times New Roman" w:cs="Times New Roman"/>
          <w:sz w:val="24"/>
          <w:szCs w:val="24"/>
          <w:lang w:eastAsia="ro-RO"/>
        </w:rPr>
        <w:t xml:space="preserve"> sub formă de instrucţiuni</w:t>
      </w:r>
      <w:r w:rsidR="00434DB5" w:rsidRPr="004F493C">
        <w:rPr>
          <w:rFonts w:ascii="Times New Roman" w:eastAsia="Times New Roman" w:hAnsi="Times New Roman" w:cs="Times New Roman"/>
          <w:sz w:val="24"/>
          <w:szCs w:val="24"/>
          <w:lang w:eastAsia="ro-RO"/>
        </w:rPr>
        <w:t>,</w:t>
      </w:r>
      <w:r w:rsidRPr="004F493C">
        <w:rPr>
          <w:rFonts w:ascii="Times New Roman" w:eastAsia="Times New Roman" w:hAnsi="Times New Roman" w:cs="Times New Roman"/>
          <w:sz w:val="24"/>
          <w:szCs w:val="24"/>
          <w:lang w:eastAsia="ro-RO"/>
        </w:rPr>
        <w:t xml:space="preserve"> care se avizează de Autorit</w:t>
      </w:r>
      <w:r w:rsidR="00434DB5" w:rsidRPr="004F493C">
        <w:rPr>
          <w:rFonts w:ascii="Times New Roman" w:eastAsia="Times New Roman" w:hAnsi="Times New Roman" w:cs="Times New Roman"/>
          <w:sz w:val="24"/>
          <w:szCs w:val="24"/>
          <w:lang w:eastAsia="ro-RO"/>
        </w:rPr>
        <w:t>atea de Supraveghere Financiară</w:t>
      </w:r>
      <w:r w:rsidRPr="004F493C">
        <w:rPr>
          <w:rFonts w:ascii="Times New Roman" w:eastAsia="Times New Roman" w:hAnsi="Times New Roman" w:cs="Times New Roman"/>
          <w:sz w:val="24"/>
          <w:szCs w:val="24"/>
          <w:lang w:eastAsia="ro-RO"/>
        </w:rPr>
        <w:t xml:space="preserve"> şi se publică în Monitorul Oficial al României, Partea I.”</w:t>
      </w:r>
    </w:p>
    <w:p w:rsidR="00A46577" w:rsidRPr="004F493C" w:rsidRDefault="002B04F2" w:rsidP="00C33C16">
      <w:pPr>
        <w:shd w:val="clear" w:color="auto" w:fill="FFFFFF"/>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53.</w:t>
      </w:r>
      <w:r w:rsidR="007341D9" w:rsidRPr="004F493C">
        <w:rPr>
          <w:rFonts w:ascii="Times New Roman" w:eastAsia="Times New Roman" w:hAnsi="Times New Roman" w:cs="Times New Roman"/>
          <w:b/>
          <w:sz w:val="24"/>
          <w:szCs w:val="24"/>
          <w:lang w:eastAsia="ro-RO"/>
        </w:rPr>
        <w:t xml:space="preserve"> Articolul 31 se modifică și va avea următorul cuprins:</w:t>
      </w:r>
    </w:p>
    <w:p w:rsidR="00DE4ED9" w:rsidRPr="004F493C" w:rsidRDefault="007341D9" w:rsidP="00D30F94">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w:t>
      </w:r>
      <w:r w:rsidR="000E1AB7" w:rsidRPr="004F493C">
        <w:rPr>
          <w:rFonts w:ascii="Times New Roman" w:eastAsia="Times New Roman" w:hAnsi="Times New Roman" w:cs="Times New Roman"/>
          <w:sz w:val="24"/>
          <w:szCs w:val="24"/>
          <w:lang w:eastAsia="ro-RO"/>
        </w:rPr>
        <w:t xml:space="preserve">Art. 31. - </w:t>
      </w:r>
      <w:r w:rsidR="00942761" w:rsidRPr="004F493C">
        <w:rPr>
          <w:rFonts w:ascii="Times New Roman" w:hAnsi="Times New Roman" w:cs="Times New Roman"/>
          <w:sz w:val="24"/>
          <w:szCs w:val="24"/>
          <w:lang w:eastAsia="ro-RO"/>
        </w:rPr>
        <w:t>Structura organizatorică</w:t>
      </w:r>
      <w:r w:rsidR="00787768" w:rsidRPr="004F493C">
        <w:rPr>
          <w:rFonts w:ascii="Times New Roman" w:hAnsi="Times New Roman" w:cs="Times New Roman"/>
          <w:sz w:val="24"/>
          <w:szCs w:val="24"/>
          <w:lang w:eastAsia="ro-RO"/>
        </w:rPr>
        <w:t>, Statutul Fondului</w:t>
      </w:r>
      <w:r w:rsidR="00942761" w:rsidRPr="004F493C">
        <w:rPr>
          <w:rFonts w:ascii="Times New Roman" w:hAnsi="Times New Roman" w:cs="Times New Roman"/>
          <w:sz w:val="24"/>
          <w:szCs w:val="24"/>
          <w:lang w:eastAsia="ro-RO"/>
        </w:rPr>
        <w:t xml:space="preserve"> </w:t>
      </w:r>
      <w:r w:rsidR="00787768" w:rsidRPr="004F493C">
        <w:rPr>
          <w:rFonts w:ascii="Times New Roman" w:hAnsi="Times New Roman" w:cs="Times New Roman"/>
          <w:sz w:val="24"/>
          <w:szCs w:val="24"/>
          <w:lang w:eastAsia="ro-RO"/>
        </w:rPr>
        <w:t>și nivelul de salarizare a personalului angajat din cadrul Fondului sunt aprobate prin hotărâre a Consiliului Autorităţii de Supraveghere Financiară.</w:t>
      </w:r>
      <w:r w:rsidRPr="004F493C">
        <w:rPr>
          <w:rFonts w:ascii="Times New Roman" w:eastAsia="Times New Roman" w:hAnsi="Times New Roman" w:cs="Times New Roman"/>
          <w:sz w:val="24"/>
          <w:szCs w:val="24"/>
          <w:lang w:eastAsia="ro-RO"/>
        </w:rPr>
        <w:t>”</w:t>
      </w:r>
    </w:p>
    <w:p w:rsidR="00BE30C2" w:rsidRPr="00D30F94" w:rsidRDefault="002B04F2" w:rsidP="00D30F94">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54.</w:t>
      </w:r>
      <w:r w:rsidR="00E46509" w:rsidRPr="004F493C">
        <w:rPr>
          <w:rFonts w:ascii="Times New Roman" w:eastAsia="Times New Roman" w:hAnsi="Times New Roman" w:cs="Times New Roman"/>
          <w:b/>
          <w:sz w:val="24"/>
          <w:szCs w:val="24"/>
          <w:lang w:eastAsia="ro-RO"/>
        </w:rPr>
        <w:t xml:space="preserve"> Articolul 32 se abrogă.</w:t>
      </w:r>
    </w:p>
    <w:p w:rsidR="000E1AB7" w:rsidRPr="004F493C" w:rsidRDefault="002B04F2"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55.</w:t>
      </w:r>
      <w:r w:rsidR="000E1AB7" w:rsidRPr="004F493C">
        <w:rPr>
          <w:rFonts w:ascii="Times New Roman" w:eastAsia="Times New Roman" w:hAnsi="Times New Roman" w:cs="Times New Roman"/>
          <w:b/>
          <w:sz w:val="24"/>
          <w:szCs w:val="24"/>
          <w:lang w:eastAsia="ro-RO"/>
        </w:rPr>
        <w:t xml:space="preserve"> La articolul 35, alineatul (2) se modifică și va avea următorul cuprins:</w:t>
      </w:r>
    </w:p>
    <w:p w:rsidR="00C73654" w:rsidRPr="004F493C" w:rsidRDefault="000E1AB7" w:rsidP="00D30F94">
      <w:pPr>
        <w:spacing w:after="60"/>
        <w:ind w:firstLine="567"/>
        <w:jc w:val="both"/>
        <w:rPr>
          <w:rFonts w:ascii="Times New Roman" w:eastAsia="Times New Roman" w:hAnsi="Times New Roman" w:cs="Times New Roman"/>
          <w:sz w:val="24"/>
          <w:szCs w:val="24"/>
          <w:lang w:eastAsia="ro-RO"/>
        </w:rPr>
      </w:pPr>
      <w:r w:rsidRPr="004F493C">
        <w:rPr>
          <w:rFonts w:ascii="Times New Roman" w:eastAsia="Times New Roman" w:hAnsi="Times New Roman" w:cs="Times New Roman"/>
          <w:sz w:val="24"/>
          <w:szCs w:val="24"/>
          <w:lang w:eastAsia="ro-RO"/>
        </w:rPr>
        <w:t xml:space="preserve">„(2) </w:t>
      </w:r>
      <w:r w:rsidR="00942761" w:rsidRPr="004F493C">
        <w:rPr>
          <w:rFonts w:ascii="Times New Roman" w:hAnsi="Times New Roman" w:cs="Times New Roman"/>
          <w:sz w:val="24"/>
          <w:szCs w:val="24"/>
          <w:lang w:eastAsia="ro-RO"/>
        </w:rPr>
        <w:t>Raportul auditorului financiar, împreună cu opinia sa, se prezintă Consiliului de administraţie al Fondului, respectiv Consiliului Autorităţii de Supraveghere Financiară, împreună cu situațiile financiare anuale.”</w:t>
      </w:r>
    </w:p>
    <w:p w:rsidR="00592356" w:rsidRPr="004F493C" w:rsidRDefault="00BA3AEF" w:rsidP="00C33C16">
      <w:pPr>
        <w:spacing w:after="60"/>
        <w:ind w:firstLine="567"/>
        <w:jc w:val="both"/>
        <w:rPr>
          <w:rFonts w:ascii="Times New Roman" w:eastAsia="Times New Roman" w:hAnsi="Times New Roman" w:cs="Times New Roman"/>
          <w:b/>
          <w:sz w:val="24"/>
          <w:szCs w:val="24"/>
          <w:lang w:eastAsia="ro-RO"/>
        </w:rPr>
      </w:pPr>
      <w:r w:rsidRPr="004F493C">
        <w:rPr>
          <w:rFonts w:ascii="Times New Roman" w:eastAsia="Times New Roman" w:hAnsi="Times New Roman" w:cs="Times New Roman"/>
          <w:b/>
          <w:sz w:val="24"/>
          <w:szCs w:val="24"/>
          <w:lang w:eastAsia="ro-RO"/>
        </w:rPr>
        <w:t>56.</w:t>
      </w:r>
      <w:r w:rsidR="00592356" w:rsidRPr="004F493C">
        <w:rPr>
          <w:rFonts w:ascii="Times New Roman" w:eastAsia="Times New Roman" w:hAnsi="Times New Roman" w:cs="Times New Roman"/>
          <w:b/>
          <w:sz w:val="24"/>
          <w:szCs w:val="24"/>
          <w:lang w:eastAsia="ro-RO"/>
        </w:rPr>
        <w:t xml:space="preserve"> Articolul 36 se modifică și va avea următorul cuprins:</w:t>
      </w:r>
    </w:p>
    <w:p w:rsidR="00592356" w:rsidRPr="004F493C" w:rsidRDefault="00592356"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rPr>
        <w:lastRenderedPageBreak/>
        <w:t xml:space="preserve">„Art. 36. - </w:t>
      </w:r>
      <w:r w:rsidRPr="004F493C">
        <w:rPr>
          <w:rFonts w:ascii="Times New Roman" w:hAnsi="Times New Roman" w:cs="Times New Roman"/>
          <w:sz w:val="24"/>
          <w:szCs w:val="24"/>
          <w:lang w:eastAsia="ro-RO"/>
        </w:rPr>
        <w:t>(1) Exerciţiul financiar al Fondului începe la data de 1 ianuarie şi se încheie la data de 31 decembrie ale fiecărui an; primul exerciţiu financiar începe la data înfiinţării Fondului ca persoană juridică de drept public.</w:t>
      </w:r>
    </w:p>
    <w:p w:rsidR="00503507" w:rsidRPr="004F493C" w:rsidRDefault="00592356" w:rsidP="00D30F94">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lang w:eastAsia="ro-RO"/>
        </w:rPr>
        <w:t>(2) Fondul are obligaţia organizării şi conducerii contabilităţii potrivit prevederilor Legii contabilităţii nr. 82/1991, republicată, cu modificările şi completările ulterioare, şi reglementărilor contabile specifice acestuia, emise de Autoritatea de Supraveghere Financiară, potrivit legii.”</w:t>
      </w:r>
    </w:p>
    <w:p w:rsidR="00503507" w:rsidRPr="004F493C" w:rsidRDefault="00BA3AEF"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57.</w:t>
      </w:r>
      <w:r w:rsidR="00503507" w:rsidRPr="004F493C">
        <w:rPr>
          <w:rFonts w:ascii="Times New Roman" w:hAnsi="Times New Roman" w:cs="Times New Roman"/>
          <w:b/>
          <w:sz w:val="24"/>
          <w:szCs w:val="24"/>
        </w:rPr>
        <w:t xml:space="preserve"> La articolul 39, după alineatul (3) se introduc </w:t>
      </w:r>
      <w:r w:rsidR="00592356" w:rsidRPr="004F493C">
        <w:rPr>
          <w:rFonts w:ascii="Times New Roman" w:hAnsi="Times New Roman" w:cs="Times New Roman"/>
          <w:b/>
          <w:sz w:val="24"/>
          <w:szCs w:val="24"/>
        </w:rPr>
        <w:t xml:space="preserve">două </w:t>
      </w:r>
      <w:r w:rsidR="00583825" w:rsidRPr="004F493C">
        <w:rPr>
          <w:rFonts w:ascii="Times New Roman" w:hAnsi="Times New Roman" w:cs="Times New Roman"/>
          <w:b/>
          <w:sz w:val="24"/>
          <w:szCs w:val="24"/>
        </w:rPr>
        <w:t>noi alineate, alin. (4)</w:t>
      </w:r>
      <w:r w:rsidR="00592356" w:rsidRPr="004F493C">
        <w:rPr>
          <w:rFonts w:ascii="Times New Roman" w:hAnsi="Times New Roman" w:cs="Times New Roman"/>
          <w:b/>
          <w:sz w:val="24"/>
          <w:szCs w:val="24"/>
        </w:rPr>
        <w:t xml:space="preserve"> şi (5</w:t>
      </w:r>
      <w:r w:rsidR="00503507" w:rsidRPr="004F493C">
        <w:rPr>
          <w:rFonts w:ascii="Times New Roman" w:hAnsi="Times New Roman" w:cs="Times New Roman"/>
          <w:b/>
          <w:sz w:val="24"/>
          <w:szCs w:val="24"/>
        </w:rPr>
        <w:t>), cu următorul cuprins:</w:t>
      </w:r>
    </w:p>
    <w:p w:rsidR="00592356" w:rsidRPr="004F493C" w:rsidRDefault="00592356" w:rsidP="00C33C16">
      <w:pPr>
        <w:shd w:val="clear" w:color="auto" w:fill="FFFFFF"/>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 xml:space="preserve">„(4) Unităţile de poliţie, </w:t>
      </w:r>
      <w:r w:rsidR="00AB3BE3" w:rsidRPr="004F493C">
        <w:rPr>
          <w:rFonts w:ascii="Times New Roman" w:hAnsi="Times New Roman" w:cs="Times New Roman"/>
          <w:sz w:val="24"/>
          <w:szCs w:val="24"/>
          <w:lang w:eastAsia="ro-RO"/>
        </w:rPr>
        <w:t>inspectoratele județene pentru situații de urgență</w:t>
      </w:r>
      <w:r w:rsidRPr="004F493C">
        <w:rPr>
          <w:rFonts w:ascii="Times New Roman" w:hAnsi="Times New Roman" w:cs="Times New Roman"/>
          <w:sz w:val="24"/>
          <w:szCs w:val="24"/>
          <w:lang w:eastAsia="ro-RO"/>
        </w:rPr>
        <w:t>, unităţile medicale din cadrul sistemului medical public şi privat, medicii de familie şi celelalte autorităţi publice competente să cerceteze accidente de vehicule ori să evalueze starea de sănătate a victimelor unui astfel de eveniment, după caz, comunică, la cererea Fondului , în termen de cel mult 30 de zile de la solicitare, informaţiile deţinute cu privire la cauzele şi împrejurările producerii riscurilor asigurate şi la prejudiciile ori vătămările provocate, în vederea stabilirii şi plăţii despăgubirilor cuvenite.</w:t>
      </w:r>
    </w:p>
    <w:p w:rsidR="00592356" w:rsidRPr="004F493C" w:rsidRDefault="00592356" w:rsidP="00D30F94">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lang w:eastAsia="ro-RO"/>
        </w:rPr>
        <w:t xml:space="preserve">(5) </w:t>
      </w:r>
      <w:r w:rsidRPr="004F493C">
        <w:rPr>
          <w:rFonts w:ascii="Times New Roman" w:hAnsi="Times New Roman" w:cs="Times New Roman"/>
          <w:sz w:val="24"/>
          <w:szCs w:val="24"/>
        </w:rPr>
        <w:t>În scopul cuantificării corecte a despăgubirilor, unitățile de reparații a autovehiculelor furnizează, la solicitarea Fondului,  date ori documente care au stat la baza stabilirii prețului unei reparații.”</w:t>
      </w:r>
    </w:p>
    <w:p w:rsidR="00CB5D89" w:rsidRPr="004F493C" w:rsidRDefault="00BA3AEF" w:rsidP="00C33C16">
      <w:pPr>
        <w:spacing w:after="60"/>
        <w:ind w:firstLine="567"/>
        <w:jc w:val="both"/>
        <w:rPr>
          <w:rFonts w:ascii="Times New Roman" w:hAnsi="Times New Roman" w:cs="Times New Roman"/>
          <w:b/>
          <w:sz w:val="24"/>
          <w:szCs w:val="24"/>
        </w:rPr>
      </w:pPr>
      <w:r w:rsidRPr="004F493C">
        <w:rPr>
          <w:rFonts w:ascii="Times New Roman" w:hAnsi="Times New Roman" w:cs="Times New Roman"/>
          <w:b/>
          <w:sz w:val="24"/>
          <w:szCs w:val="24"/>
        </w:rPr>
        <w:t>58.</w:t>
      </w:r>
      <w:r w:rsidR="00CB5D89" w:rsidRPr="004F493C">
        <w:rPr>
          <w:rFonts w:ascii="Times New Roman" w:hAnsi="Times New Roman" w:cs="Times New Roman"/>
          <w:b/>
          <w:sz w:val="24"/>
          <w:szCs w:val="24"/>
        </w:rPr>
        <w:t xml:space="preserve"> La articolul 40, după alineatul (3) se introduce un nou alineat, alin.</w:t>
      </w:r>
      <w:r w:rsidR="002A7198" w:rsidRPr="004F493C">
        <w:rPr>
          <w:rFonts w:ascii="Times New Roman" w:hAnsi="Times New Roman" w:cs="Times New Roman"/>
          <w:b/>
          <w:sz w:val="24"/>
          <w:szCs w:val="24"/>
        </w:rPr>
        <w:t xml:space="preserve"> </w:t>
      </w:r>
      <w:r w:rsidR="00CB5D89" w:rsidRPr="004F493C">
        <w:rPr>
          <w:rFonts w:ascii="Times New Roman" w:hAnsi="Times New Roman" w:cs="Times New Roman"/>
          <w:b/>
          <w:sz w:val="24"/>
          <w:szCs w:val="24"/>
        </w:rPr>
        <w:t>(4), cu următorul cuprins:</w:t>
      </w:r>
    </w:p>
    <w:p w:rsidR="00592356" w:rsidRPr="004F493C" w:rsidRDefault="00592356" w:rsidP="00C33C16">
      <w:pPr>
        <w:spacing w:after="60"/>
        <w:ind w:firstLine="567"/>
        <w:jc w:val="both"/>
        <w:rPr>
          <w:rFonts w:ascii="Times New Roman" w:hAnsi="Times New Roman" w:cs="Times New Roman"/>
          <w:sz w:val="24"/>
          <w:szCs w:val="24"/>
        </w:rPr>
      </w:pPr>
      <w:r w:rsidRPr="004F493C">
        <w:rPr>
          <w:rFonts w:ascii="Times New Roman" w:hAnsi="Times New Roman" w:cs="Times New Roman"/>
          <w:bCs/>
          <w:sz w:val="24"/>
          <w:szCs w:val="24"/>
          <w:lang w:eastAsia="ro-RO"/>
        </w:rPr>
        <w:t>„(4) Cu excepția informațiilor pentru care Fondul are obligația de publicare, potrivit prezentei legi, i</w:t>
      </w:r>
      <w:r w:rsidRPr="004F493C">
        <w:rPr>
          <w:rFonts w:ascii="Times New Roman" w:hAnsi="Times New Roman" w:cs="Times New Roman"/>
          <w:sz w:val="24"/>
          <w:szCs w:val="24"/>
          <w:lang w:eastAsia="ro-RO"/>
        </w:rPr>
        <w:t>nformaţiile legate de activitatea Fondului pot fi comunicate, în condiţiile legii, doar către Autoritatea de Supraveghere Financiară, precum și către organele judiciare în timpul procedurilor judiciare, a procedurilor de insolvenţă ori a procedurilor de lichidare.”</w:t>
      </w:r>
    </w:p>
    <w:p w:rsidR="00F65A78" w:rsidRPr="004F493C" w:rsidRDefault="00F65A78" w:rsidP="00C33C16">
      <w:pPr>
        <w:shd w:val="clear" w:color="auto" w:fill="FFFFFF"/>
        <w:spacing w:after="60"/>
        <w:ind w:firstLine="567"/>
        <w:jc w:val="both"/>
        <w:rPr>
          <w:rFonts w:ascii="Times New Roman" w:eastAsia="Times New Roman" w:hAnsi="Times New Roman" w:cs="Times New Roman"/>
          <w:sz w:val="24"/>
          <w:szCs w:val="24"/>
          <w:lang w:eastAsia="ro-RO"/>
        </w:rPr>
      </w:pPr>
    </w:p>
    <w:p w:rsidR="00D5359F" w:rsidRPr="004F493C" w:rsidRDefault="00D5359F" w:rsidP="00C33C16">
      <w:pPr>
        <w:spacing w:after="60"/>
        <w:ind w:firstLine="567"/>
        <w:jc w:val="both"/>
        <w:rPr>
          <w:rFonts w:ascii="Times New Roman" w:hAnsi="Times New Roman" w:cs="Times New Roman"/>
          <w:sz w:val="24"/>
          <w:szCs w:val="24"/>
        </w:rPr>
      </w:pPr>
      <w:r w:rsidRPr="004F493C">
        <w:rPr>
          <w:rFonts w:ascii="Times New Roman" w:hAnsi="Times New Roman" w:cs="Times New Roman"/>
          <w:b/>
          <w:sz w:val="24"/>
          <w:szCs w:val="24"/>
        </w:rPr>
        <w:t xml:space="preserve">Art. II. – </w:t>
      </w:r>
      <w:r w:rsidR="009C2850">
        <w:rPr>
          <w:rFonts w:ascii="Times New Roman" w:hAnsi="Times New Roman" w:cs="Times New Roman"/>
          <w:sz w:val="24"/>
          <w:szCs w:val="24"/>
        </w:rPr>
        <w:t>La</w:t>
      </w:r>
      <w:r w:rsidRPr="004F493C">
        <w:rPr>
          <w:rFonts w:ascii="Times New Roman" w:hAnsi="Times New Roman" w:cs="Times New Roman"/>
          <w:sz w:val="24"/>
          <w:szCs w:val="24"/>
        </w:rPr>
        <w:t xml:space="preserve"> art</w:t>
      </w:r>
      <w:r w:rsidR="009C2850">
        <w:rPr>
          <w:rFonts w:ascii="Times New Roman" w:hAnsi="Times New Roman" w:cs="Times New Roman"/>
          <w:sz w:val="24"/>
          <w:szCs w:val="24"/>
        </w:rPr>
        <w:t>icolul</w:t>
      </w:r>
      <w:r w:rsidRPr="004F493C">
        <w:rPr>
          <w:rFonts w:ascii="Times New Roman" w:hAnsi="Times New Roman" w:cs="Times New Roman"/>
          <w:sz w:val="24"/>
          <w:szCs w:val="24"/>
        </w:rPr>
        <w:t xml:space="preserve"> 14 din Ordonanţa de urgenţă </w:t>
      </w:r>
      <w:r w:rsidR="00766C7B">
        <w:rPr>
          <w:rFonts w:ascii="Times New Roman" w:hAnsi="Times New Roman" w:cs="Times New Roman"/>
          <w:sz w:val="24"/>
          <w:szCs w:val="24"/>
        </w:rPr>
        <w:t xml:space="preserve">a Guvernului                   </w:t>
      </w:r>
      <w:r w:rsidRPr="004F493C">
        <w:rPr>
          <w:rFonts w:ascii="Times New Roman" w:hAnsi="Times New Roman" w:cs="Times New Roman"/>
          <w:sz w:val="24"/>
          <w:szCs w:val="24"/>
        </w:rPr>
        <w:t xml:space="preserve">nr. 80/2013 privind taxele judiciare de timbru, cu modificările și completările ulterioare, </w:t>
      </w:r>
      <w:r w:rsidR="00766C7B">
        <w:rPr>
          <w:rFonts w:ascii="Times New Roman" w:hAnsi="Times New Roman" w:cs="Times New Roman"/>
          <w:sz w:val="24"/>
          <w:szCs w:val="24"/>
        </w:rPr>
        <w:t xml:space="preserve">alineatul (1) </w:t>
      </w:r>
      <w:r w:rsidRPr="004F493C">
        <w:rPr>
          <w:rFonts w:ascii="Times New Roman" w:hAnsi="Times New Roman" w:cs="Times New Roman"/>
          <w:sz w:val="24"/>
          <w:szCs w:val="24"/>
        </w:rPr>
        <w:t>se modifică și va avea următorul cuprins:</w:t>
      </w:r>
    </w:p>
    <w:p w:rsidR="00D5359F" w:rsidRDefault="00D5359F" w:rsidP="00C33C16">
      <w:pPr>
        <w:spacing w:after="60"/>
        <w:ind w:firstLine="567"/>
        <w:jc w:val="both"/>
        <w:rPr>
          <w:rFonts w:ascii="Times New Roman" w:hAnsi="Times New Roman" w:cs="Times New Roman"/>
          <w:sz w:val="24"/>
          <w:szCs w:val="24"/>
        </w:rPr>
      </w:pPr>
      <w:r w:rsidRPr="004F493C">
        <w:rPr>
          <w:rFonts w:ascii="Times New Roman" w:hAnsi="Times New Roman" w:cs="Times New Roman"/>
          <w:sz w:val="24"/>
          <w:szCs w:val="24"/>
        </w:rPr>
        <w:t>„Art. 14. - (1) Acţiunile, cererile, obiecţiunile, contestaţiile introduse la instanţele judecătoreşti în temeiul Legii nr. 85/2006 privind procedura insolvenţei, cu modificările şi completările ulterioare, al Ordonanţei Guvernului nr. 10/2004 privind falimentul instituţiilor de credit, aprobată cu modificări şi completări prin Legea nr. 287/2004, cu modificările şi completările ulterioare, al Legii nr. 503/2004 privind redresarea financiară, falimentul, dizolvarea şi lichidarea voluntară în activitatea de asigurări, cu modificările şi completările ulterioare, și al Legii nr. 213/2015 privind Fondul de garantare a asiguraţilor se taxează cu 200 lei.”</w:t>
      </w:r>
    </w:p>
    <w:p w:rsidR="009C2850" w:rsidRPr="004F493C" w:rsidRDefault="009C2850" w:rsidP="00C33C16">
      <w:pPr>
        <w:spacing w:after="60"/>
        <w:ind w:firstLine="567"/>
        <w:jc w:val="both"/>
        <w:rPr>
          <w:rFonts w:ascii="Times New Roman" w:hAnsi="Times New Roman" w:cs="Times New Roman"/>
          <w:sz w:val="24"/>
          <w:szCs w:val="24"/>
        </w:rPr>
      </w:pPr>
    </w:p>
    <w:p w:rsidR="00C31E5D" w:rsidRPr="00766C7B" w:rsidRDefault="00C31E5D" w:rsidP="00C31E5D">
      <w:pPr>
        <w:spacing w:after="60"/>
        <w:ind w:firstLine="567"/>
        <w:jc w:val="both"/>
        <w:rPr>
          <w:rFonts w:ascii="Times New Roman" w:hAnsi="Times New Roman" w:cs="Times New Roman"/>
          <w:sz w:val="24"/>
          <w:szCs w:val="24"/>
        </w:rPr>
      </w:pPr>
      <w:r w:rsidRPr="004F493C">
        <w:rPr>
          <w:rFonts w:ascii="Times New Roman" w:hAnsi="Times New Roman" w:cs="Times New Roman"/>
          <w:b/>
          <w:sz w:val="24"/>
          <w:szCs w:val="24"/>
        </w:rPr>
        <w:t>Art. II</w:t>
      </w:r>
      <w:r>
        <w:rPr>
          <w:rFonts w:ascii="Times New Roman" w:hAnsi="Times New Roman" w:cs="Times New Roman"/>
          <w:b/>
          <w:sz w:val="24"/>
          <w:szCs w:val="24"/>
        </w:rPr>
        <w:t>I</w:t>
      </w:r>
      <w:r w:rsidRPr="004F493C">
        <w:rPr>
          <w:rFonts w:ascii="Times New Roman" w:hAnsi="Times New Roman" w:cs="Times New Roman"/>
          <w:b/>
          <w:sz w:val="24"/>
          <w:szCs w:val="24"/>
        </w:rPr>
        <w:t xml:space="preserve">. – </w:t>
      </w:r>
      <w:r w:rsidR="00766C7B">
        <w:rPr>
          <w:rFonts w:ascii="Times New Roman" w:hAnsi="Times New Roman" w:cs="Times New Roman"/>
          <w:sz w:val="24"/>
          <w:szCs w:val="24"/>
        </w:rPr>
        <w:t xml:space="preserve"> La</w:t>
      </w:r>
      <w:r w:rsidRPr="004F493C">
        <w:rPr>
          <w:rFonts w:ascii="Times New Roman" w:hAnsi="Times New Roman" w:cs="Times New Roman"/>
          <w:sz w:val="24"/>
          <w:szCs w:val="24"/>
        </w:rPr>
        <w:t xml:space="preserve"> art</w:t>
      </w:r>
      <w:r w:rsidR="00766C7B">
        <w:rPr>
          <w:rFonts w:ascii="Times New Roman" w:hAnsi="Times New Roman" w:cs="Times New Roman"/>
          <w:sz w:val="24"/>
          <w:szCs w:val="24"/>
        </w:rPr>
        <w:t>icolul</w:t>
      </w:r>
      <w:r w:rsidRPr="004F493C">
        <w:rPr>
          <w:rFonts w:ascii="Times New Roman" w:hAnsi="Times New Roman" w:cs="Times New Roman"/>
          <w:sz w:val="24"/>
          <w:szCs w:val="24"/>
        </w:rPr>
        <w:t xml:space="preserve"> </w:t>
      </w:r>
      <w:r>
        <w:rPr>
          <w:rFonts w:ascii="Times New Roman" w:hAnsi="Times New Roman" w:cs="Times New Roman"/>
          <w:sz w:val="24"/>
          <w:szCs w:val="24"/>
        </w:rPr>
        <w:t>262</w:t>
      </w:r>
      <w:r w:rsidRPr="004F493C">
        <w:rPr>
          <w:rFonts w:ascii="Times New Roman" w:hAnsi="Times New Roman" w:cs="Times New Roman"/>
          <w:sz w:val="24"/>
          <w:szCs w:val="24"/>
        </w:rPr>
        <w:t xml:space="preserve"> din </w:t>
      </w:r>
      <w:r>
        <w:rPr>
          <w:rFonts w:ascii="Times New Roman" w:hAnsi="Times New Roman" w:cs="Times New Roman"/>
          <w:sz w:val="24"/>
          <w:szCs w:val="24"/>
          <w:lang w:eastAsia="ro-RO"/>
        </w:rPr>
        <w:t>Legea nr. 85/2014 privind procedurile de prevenire a insolvenței și de insolvență</w:t>
      </w:r>
      <w:r>
        <w:rPr>
          <w:rFonts w:ascii="Open Sans" w:hAnsi="Open Sans"/>
          <w:color w:val="333333"/>
          <w:shd w:val="clear" w:color="auto" w:fill="FFFFFF"/>
        </w:rPr>
        <w:t xml:space="preserve">, </w:t>
      </w:r>
      <w:r w:rsidRPr="00766C7B">
        <w:rPr>
          <w:rFonts w:ascii="Times New Roman" w:hAnsi="Times New Roman" w:cs="Times New Roman"/>
          <w:sz w:val="24"/>
          <w:szCs w:val="24"/>
          <w:shd w:val="clear" w:color="auto" w:fill="FFFFFF"/>
        </w:rPr>
        <w:t>cu modifiările și completările ulterioare</w:t>
      </w:r>
      <w:r w:rsidRPr="00766C7B">
        <w:rPr>
          <w:rFonts w:ascii="Times New Roman" w:hAnsi="Times New Roman" w:cs="Times New Roman"/>
          <w:sz w:val="24"/>
          <w:szCs w:val="24"/>
        </w:rPr>
        <w:t xml:space="preserve">, </w:t>
      </w:r>
      <w:r w:rsidR="00766C7B">
        <w:rPr>
          <w:rFonts w:ascii="Times New Roman" w:hAnsi="Times New Roman" w:cs="Times New Roman"/>
          <w:sz w:val="24"/>
          <w:szCs w:val="24"/>
        </w:rPr>
        <w:t>alineatul (3</w:t>
      </w:r>
      <w:r w:rsidR="00766C7B">
        <w:rPr>
          <w:rFonts w:ascii="Times New Roman" w:hAnsi="Times New Roman" w:cs="Times New Roman"/>
          <w:sz w:val="24"/>
          <w:szCs w:val="24"/>
          <w:vertAlign w:val="superscript"/>
        </w:rPr>
        <w:t>2</w:t>
      </w:r>
      <w:r w:rsidR="00766C7B">
        <w:rPr>
          <w:rFonts w:ascii="Times New Roman" w:hAnsi="Times New Roman" w:cs="Times New Roman"/>
          <w:sz w:val="24"/>
          <w:szCs w:val="24"/>
        </w:rPr>
        <w:t xml:space="preserve">) </w:t>
      </w:r>
      <w:r w:rsidRPr="00766C7B">
        <w:rPr>
          <w:rFonts w:ascii="Times New Roman" w:hAnsi="Times New Roman" w:cs="Times New Roman"/>
          <w:sz w:val="24"/>
          <w:szCs w:val="24"/>
        </w:rPr>
        <w:t>se modifică și va avea următorul cuprins:</w:t>
      </w:r>
    </w:p>
    <w:p w:rsidR="00A308B5" w:rsidRDefault="00766C7B" w:rsidP="00C33C16">
      <w:pPr>
        <w:shd w:val="clear" w:color="auto" w:fill="FFFFFF"/>
        <w:spacing w:after="6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w:t>
      </w:r>
      <w:r w:rsidR="00C31E5D" w:rsidRPr="00766C7B">
        <w:rPr>
          <w:rFonts w:ascii="Times New Roman" w:hAnsi="Times New Roman" w:cs="Times New Roman"/>
          <w:sz w:val="24"/>
          <w:szCs w:val="24"/>
          <w:shd w:val="clear" w:color="auto" w:fill="FFFFFF"/>
        </w:rPr>
        <w:t>(3)</w:t>
      </w:r>
      <w:r w:rsidR="00C31E5D" w:rsidRPr="00766C7B">
        <w:rPr>
          <w:rFonts w:ascii="Times New Roman" w:hAnsi="Times New Roman" w:cs="Times New Roman"/>
          <w:sz w:val="24"/>
          <w:szCs w:val="24"/>
          <w:shd w:val="clear" w:color="auto" w:fill="FFFFFF"/>
          <w:vertAlign w:val="superscript"/>
        </w:rPr>
        <w:t>2</w:t>
      </w:r>
      <w:r w:rsidR="00C31E5D" w:rsidRPr="00766C7B">
        <w:rPr>
          <w:rFonts w:ascii="Times New Roman" w:hAnsi="Times New Roman" w:cs="Times New Roman"/>
          <w:sz w:val="24"/>
          <w:szCs w:val="24"/>
          <w:shd w:val="clear" w:color="auto" w:fill="FFFFFF"/>
        </w:rPr>
        <w:t xml:space="preserve"> </w:t>
      </w:r>
      <w:r w:rsidR="00C81248" w:rsidRPr="00766C7B">
        <w:rPr>
          <w:rFonts w:ascii="Times New Roman" w:hAnsi="Times New Roman" w:cs="Times New Roman"/>
          <w:sz w:val="24"/>
          <w:szCs w:val="24"/>
          <w:shd w:val="clear" w:color="auto" w:fill="FFFFFF"/>
        </w:rPr>
        <w:t>În termen de 90 de zile de l</w:t>
      </w:r>
      <w:r w:rsidR="00C31E5D" w:rsidRPr="00766C7B">
        <w:rPr>
          <w:rFonts w:ascii="Times New Roman" w:hAnsi="Times New Roman" w:cs="Times New Roman"/>
          <w:sz w:val="24"/>
          <w:szCs w:val="24"/>
          <w:shd w:val="clear" w:color="auto" w:fill="FFFFFF"/>
        </w:rPr>
        <w:t xml:space="preserve">a </w:t>
      </w:r>
      <w:r w:rsidR="00C31E5D" w:rsidRPr="00D30F94">
        <w:rPr>
          <w:rFonts w:ascii="Times New Roman" w:hAnsi="Times New Roman" w:cs="Times New Roman"/>
          <w:sz w:val="24"/>
          <w:szCs w:val="24"/>
          <w:shd w:val="clear" w:color="auto" w:fill="FFFFFF"/>
        </w:rPr>
        <w:t xml:space="preserve">data </w:t>
      </w:r>
      <w:r w:rsidR="00C81248" w:rsidRPr="00D30F94">
        <w:rPr>
          <w:rFonts w:ascii="Times New Roman" w:hAnsi="Times New Roman" w:cs="Times New Roman"/>
          <w:sz w:val="24"/>
          <w:szCs w:val="24"/>
          <w:shd w:val="clear" w:color="auto" w:fill="FFFFFF"/>
        </w:rPr>
        <w:t>pronunțării</w:t>
      </w:r>
      <w:r w:rsidR="00C31E5D" w:rsidRPr="00D30F94">
        <w:rPr>
          <w:rFonts w:ascii="Times New Roman" w:hAnsi="Times New Roman" w:cs="Times New Roman"/>
          <w:sz w:val="24"/>
          <w:szCs w:val="24"/>
          <w:shd w:val="clear" w:color="auto" w:fill="FFFFFF"/>
        </w:rPr>
        <w:t xml:space="preserve"> hotărârii de deschidere a procedurii de faliment,</w:t>
      </w:r>
      <w:r w:rsidR="00C31E5D" w:rsidRPr="00766C7B">
        <w:rPr>
          <w:rFonts w:ascii="Times New Roman" w:hAnsi="Times New Roman" w:cs="Times New Roman"/>
          <w:sz w:val="24"/>
          <w:szCs w:val="24"/>
          <w:shd w:val="clear" w:color="auto" w:fill="FFFFFF"/>
        </w:rPr>
        <w:t xml:space="preserve"> poliţele de asigurare încheiate de societatea de asigurare/reasigurare încetează de drept. În aceleaşi condiţii, se vor denunţa şi contractele de reasigurare.</w:t>
      </w:r>
      <w:r>
        <w:rPr>
          <w:rFonts w:ascii="Times New Roman" w:hAnsi="Times New Roman" w:cs="Times New Roman"/>
          <w:sz w:val="24"/>
          <w:szCs w:val="24"/>
          <w:shd w:val="clear" w:color="auto" w:fill="FFFFFF"/>
        </w:rPr>
        <w:t>”</w:t>
      </w:r>
    </w:p>
    <w:p w:rsidR="00766C7B" w:rsidRPr="00766C7B" w:rsidRDefault="00766C7B" w:rsidP="00C33C16">
      <w:pPr>
        <w:shd w:val="clear" w:color="auto" w:fill="FFFFFF"/>
        <w:spacing w:after="60"/>
        <w:ind w:firstLine="567"/>
        <w:jc w:val="both"/>
        <w:rPr>
          <w:rFonts w:ascii="Times New Roman" w:eastAsia="Times New Roman" w:hAnsi="Times New Roman" w:cs="Times New Roman"/>
          <w:sz w:val="24"/>
          <w:szCs w:val="24"/>
          <w:lang w:eastAsia="ro-RO"/>
        </w:rPr>
      </w:pPr>
    </w:p>
    <w:p w:rsidR="00025502" w:rsidRPr="00901359" w:rsidRDefault="00D5359F" w:rsidP="00C33C16">
      <w:pPr>
        <w:spacing w:after="60"/>
        <w:ind w:firstLine="567"/>
        <w:jc w:val="both"/>
        <w:rPr>
          <w:rFonts w:ascii="Times New Roman" w:hAnsi="Times New Roman" w:cs="Times New Roman"/>
          <w:sz w:val="24"/>
          <w:szCs w:val="24"/>
        </w:rPr>
      </w:pPr>
      <w:r w:rsidRPr="004F493C">
        <w:rPr>
          <w:rFonts w:ascii="Times New Roman" w:hAnsi="Times New Roman" w:cs="Times New Roman"/>
          <w:b/>
          <w:sz w:val="24"/>
          <w:szCs w:val="24"/>
        </w:rPr>
        <w:t xml:space="preserve">Art. </w:t>
      </w:r>
      <w:r w:rsidR="0006644D" w:rsidRPr="004F493C">
        <w:rPr>
          <w:rFonts w:ascii="Times New Roman" w:hAnsi="Times New Roman" w:cs="Times New Roman"/>
          <w:b/>
          <w:sz w:val="24"/>
          <w:szCs w:val="24"/>
        </w:rPr>
        <w:t>I</w:t>
      </w:r>
      <w:r w:rsidR="0006644D">
        <w:rPr>
          <w:rFonts w:ascii="Times New Roman" w:hAnsi="Times New Roman" w:cs="Times New Roman"/>
          <w:b/>
          <w:sz w:val="24"/>
          <w:szCs w:val="24"/>
        </w:rPr>
        <w:t>V</w:t>
      </w:r>
      <w:r w:rsidR="0006644D" w:rsidRPr="004F493C">
        <w:rPr>
          <w:rFonts w:ascii="Times New Roman" w:hAnsi="Times New Roman" w:cs="Times New Roman"/>
          <w:sz w:val="24"/>
          <w:szCs w:val="24"/>
        </w:rPr>
        <w:t xml:space="preserve"> </w:t>
      </w:r>
      <w:r w:rsidRPr="004F493C">
        <w:rPr>
          <w:rFonts w:ascii="Times New Roman" w:hAnsi="Times New Roman" w:cs="Times New Roman"/>
          <w:sz w:val="24"/>
          <w:szCs w:val="24"/>
        </w:rPr>
        <w:t xml:space="preserve">– </w:t>
      </w:r>
      <w:r w:rsidR="00EA0070" w:rsidRPr="00901359">
        <w:rPr>
          <w:rFonts w:ascii="Times New Roman" w:hAnsi="Times New Roman" w:cs="Times New Roman"/>
          <w:sz w:val="24"/>
          <w:szCs w:val="24"/>
        </w:rPr>
        <w:t xml:space="preserve">(1) Prezenta lege întră în vigoare la 3 zile de la publicarea în Monitorul Oficial al României, Partea I, cu excepţia art. 27-29 din Legea nr. 213/2015 privind Fondul de garantare a asiguraților, </w:t>
      </w:r>
      <w:r w:rsidR="00D23BA1" w:rsidRPr="00901359">
        <w:rPr>
          <w:rFonts w:ascii="Times New Roman" w:hAnsi="Times New Roman" w:cs="Times New Roman"/>
          <w:sz w:val="24"/>
          <w:szCs w:val="24"/>
        </w:rPr>
        <w:t xml:space="preserve">cu modificările și completările aduse </w:t>
      </w:r>
      <w:r w:rsidR="00EA0070" w:rsidRPr="00901359">
        <w:rPr>
          <w:rFonts w:ascii="Times New Roman" w:hAnsi="Times New Roman" w:cs="Times New Roman"/>
          <w:sz w:val="24"/>
          <w:szCs w:val="24"/>
        </w:rPr>
        <w:t>prin prezenta lege, care intră în vigoare la 30 de zile de la publicare.</w:t>
      </w:r>
    </w:p>
    <w:p w:rsidR="00D5359F" w:rsidRPr="004F493C" w:rsidRDefault="00025502" w:rsidP="00C33C16">
      <w:pPr>
        <w:spacing w:after="60"/>
        <w:ind w:firstLine="567"/>
        <w:jc w:val="both"/>
        <w:rPr>
          <w:rFonts w:ascii="Times New Roman" w:hAnsi="Times New Roman" w:cs="Times New Roman"/>
          <w:sz w:val="24"/>
          <w:szCs w:val="24"/>
        </w:rPr>
      </w:pPr>
      <w:r w:rsidRPr="00901359">
        <w:rPr>
          <w:rFonts w:ascii="Times New Roman" w:hAnsi="Times New Roman" w:cs="Times New Roman"/>
          <w:sz w:val="24"/>
          <w:szCs w:val="24"/>
        </w:rPr>
        <w:t xml:space="preserve">(2) </w:t>
      </w:r>
      <w:r w:rsidR="00D5359F" w:rsidRPr="004F493C">
        <w:rPr>
          <w:rFonts w:ascii="Times New Roman" w:hAnsi="Times New Roman" w:cs="Times New Roman"/>
          <w:sz w:val="24"/>
          <w:szCs w:val="24"/>
        </w:rPr>
        <w:t>La data intrării în vigoare a prezentei legi se abrogă:</w:t>
      </w:r>
    </w:p>
    <w:p w:rsidR="00D5359F" w:rsidRPr="004F493C" w:rsidRDefault="00D5359F"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rPr>
        <w:t xml:space="preserve">a) </w:t>
      </w:r>
      <w:r w:rsidRPr="004F493C">
        <w:rPr>
          <w:rFonts w:ascii="Times New Roman" w:hAnsi="Times New Roman" w:cs="Times New Roman"/>
          <w:sz w:val="24"/>
          <w:szCs w:val="24"/>
          <w:lang w:eastAsia="ro-RO"/>
        </w:rPr>
        <w:t>art. 22 și art. 23 din Legea nr. 503/2004 privind redresarea financiară, falimentul, dizolvarea şi lichidarea voluntară în activitatea de asigurări, republicată în Monitorul Oficial al României, Partea I, nr. 453 din 23 iulie 2013, cu modificările ulterioare;</w:t>
      </w:r>
    </w:p>
    <w:p w:rsidR="001C4F3D" w:rsidRDefault="00D5359F" w:rsidP="00C33C16">
      <w:pPr>
        <w:spacing w:after="60"/>
        <w:ind w:firstLine="567"/>
        <w:jc w:val="both"/>
        <w:rPr>
          <w:rFonts w:ascii="Times New Roman" w:hAnsi="Times New Roman" w:cs="Times New Roman"/>
          <w:sz w:val="24"/>
          <w:szCs w:val="24"/>
          <w:lang w:eastAsia="ro-RO"/>
        </w:rPr>
      </w:pPr>
      <w:r w:rsidRPr="004F493C">
        <w:rPr>
          <w:rFonts w:ascii="Times New Roman" w:hAnsi="Times New Roman" w:cs="Times New Roman"/>
          <w:sz w:val="24"/>
          <w:szCs w:val="24"/>
          <w:lang w:eastAsia="ro-RO"/>
        </w:rPr>
        <w:t>b) art. 155 din Legea nr. 246/2015</w:t>
      </w:r>
      <w:r w:rsidRPr="004F493C">
        <w:rPr>
          <w:rFonts w:ascii="Times New Roman" w:hAnsi="Times New Roman" w:cs="Times New Roman"/>
          <w:sz w:val="24"/>
          <w:szCs w:val="24"/>
        </w:rPr>
        <w:t xml:space="preserve"> </w:t>
      </w:r>
      <w:r w:rsidRPr="004F493C">
        <w:rPr>
          <w:rFonts w:ascii="Times New Roman" w:hAnsi="Times New Roman" w:cs="Times New Roman"/>
          <w:sz w:val="24"/>
          <w:szCs w:val="24"/>
          <w:lang w:eastAsia="ro-RO"/>
        </w:rPr>
        <w:t>privind redresarea şi rezoluţia asigurătorilor, publicată în Monitorul Oficial al României, Partea I, nr. 813 din 2 noiembrie 2015</w:t>
      </w:r>
      <w:r w:rsidR="001C4F3D">
        <w:rPr>
          <w:rFonts w:ascii="Times New Roman" w:hAnsi="Times New Roman" w:cs="Times New Roman"/>
          <w:sz w:val="24"/>
          <w:szCs w:val="24"/>
          <w:lang w:eastAsia="ro-RO"/>
        </w:rPr>
        <w:t>;</w:t>
      </w:r>
    </w:p>
    <w:p w:rsidR="00D5359F" w:rsidRPr="00766C7B" w:rsidRDefault="001C4F3D" w:rsidP="00C33C16">
      <w:pPr>
        <w:spacing w:after="60"/>
        <w:ind w:firstLine="567"/>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c) art. 266 alin. (2) din Legea nr. </w:t>
      </w:r>
      <w:r w:rsidR="00C31E5D">
        <w:rPr>
          <w:rFonts w:ascii="Times New Roman" w:hAnsi="Times New Roman" w:cs="Times New Roman"/>
          <w:sz w:val="24"/>
          <w:szCs w:val="24"/>
          <w:lang w:eastAsia="ro-RO"/>
        </w:rPr>
        <w:t xml:space="preserve">85/2014 privind procedurile de prevenire a insolvenței și de insolvență </w:t>
      </w:r>
      <w:r w:rsidR="00C31E5D" w:rsidRPr="00766C7B">
        <w:rPr>
          <w:rFonts w:ascii="Times New Roman" w:hAnsi="Times New Roman" w:cs="Times New Roman"/>
          <w:sz w:val="24"/>
          <w:szCs w:val="24"/>
          <w:shd w:val="clear" w:color="auto" w:fill="FFFFFF"/>
        </w:rPr>
        <w:t xml:space="preserve">publicată în Monitorul Oficial, </w:t>
      </w:r>
      <w:r w:rsidR="00C31E5D" w:rsidRPr="00766C7B">
        <w:rPr>
          <w:rFonts w:ascii="Times New Roman" w:hAnsi="Times New Roman" w:cs="Times New Roman"/>
          <w:sz w:val="24"/>
          <w:szCs w:val="24"/>
          <w:lang w:eastAsia="ro-RO"/>
        </w:rPr>
        <w:t xml:space="preserve">al României, Partea I, </w:t>
      </w:r>
      <w:r w:rsidR="00766C7B">
        <w:rPr>
          <w:rFonts w:ascii="Times New Roman" w:hAnsi="Times New Roman" w:cs="Times New Roman"/>
          <w:sz w:val="24"/>
          <w:szCs w:val="24"/>
          <w:shd w:val="clear" w:color="auto" w:fill="FFFFFF"/>
        </w:rPr>
        <w:t>nr.</w:t>
      </w:r>
      <w:r w:rsidR="00C31E5D" w:rsidRPr="00766C7B">
        <w:rPr>
          <w:rFonts w:ascii="Times New Roman" w:hAnsi="Times New Roman" w:cs="Times New Roman"/>
          <w:sz w:val="24"/>
          <w:szCs w:val="24"/>
          <w:shd w:val="clear" w:color="auto" w:fill="FFFFFF"/>
        </w:rPr>
        <w:t xml:space="preserve"> 466 din 25 iunie 2014, cu modifiările și completările ulterioare</w:t>
      </w:r>
      <w:r w:rsidR="00766C7B">
        <w:rPr>
          <w:rFonts w:ascii="Times New Roman" w:hAnsi="Times New Roman" w:cs="Times New Roman"/>
          <w:sz w:val="24"/>
          <w:szCs w:val="24"/>
          <w:shd w:val="clear" w:color="auto" w:fill="FFFFFF"/>
        </w:rPr>
        <w:t>.</w:t>
      </w:r>
    </w:p>
    <w:p w:rsidR="00787768" w:rsidRPr="004F493C" w:rsidRDefault="00787768" w:rsidP="00D30F94">
      <w:pPr>
        <w:spacing w:after="60"/>
        <w:jc w:val="both"/>
        <w:rPr>
          <w:rFonts w:ascii="Times New Roman" w:hAnsi="Times New Roman" w:cs="Times New Roman"/>
          <w:sz w:val="24"/>
          <w:szCs w:val="24"/>
        </w:rPr>
      </w:pPr>
    </w:p>
    <w:p w:rsidR="00D5359F" w:rsidRPr="004F493C" w:rsidRDefault="00D5359F" w:rsidP="00C33C16">
      <w:pPr>
        <w:spacing w:after="60"/>
        <w:ind w:firstLine="567"/>
        <w:jc w:val="both"/>
        <w:rPr>
          <w:rFonts w:ascii="Times New Roman" w:hAnsi="Times New Roman" w:cs="Times New Roman"/>
          <w:sz w:val="24"/>
          <w:szCs w:val="24"/>
        </w:rPr>
      </w:pPr>
      <w:r w:rsidRPr="004F493C">
        <w:rPr>
          <w:rFonts w:ascii="Times New Roman" w:hAnsi="Times New Roman" w:cs="Times New Roman"/>
          <w:b/>
          <w:sz w:val="24"/>
          <w:szCs w:val="24"/>
        </w:rPr>
        <w:t>Art. V.</w:t>
      </w:r>
      <w:r w:rsidRPr="004F493C">
        <w:rPr>
          <w:rFonts w:ascii="Times New Roman" w:hAnsi="Times New Roman" w:cs="Times New Roman"/>
          <w:sz w:val="24"/>
          <w:szCs w:val="24"/>
        </w:rPr>
        <w:t xml:space="preserve"> – În termen de </w:t>
      </w:r>
      <w:r w:rsidR="00C267FB" w:rsidRPr="004F493C">
        <w:rPr>
          <w:rFonts w:ascii="Times New Roman" w:hAnsi="Times New Roman" w:cs="Times New Roman"/>
          <w:sz w:val="24"/>
          <w:szCs w:val="24"/>
        </w:rPr>
        <w:t>60</w:t>
      </w:r>
      <w:r w:rsidRPr="004F493C">
        <w:rPr>
          <w:rFonts w:ascii="Times New Roman" w:hAnsi="Times New Roman" w:cs="Times New Roman"/>
          <w:sz w:val="24"/>
          <w:szCs w:val="24"/>
        </w:rPr>
        <w:t xml:space="preserve"> de zile de la data intrării în vigoare a prezentei </w:t>
      </w:r>
      <w:r w:rsidR="00C053EF">
        <w:rPr>
          <w:rFonts w:ascii="Times New Roman" w:hAnsi="Times New Roman" w:cs="Times New Roman"/>
          <w:sz w:val="24"/>
          <w:szCs w:val="24"/>
        </w:rPr>
        <w:t xml:space="preserve">ordonanțe de urgență, </w:t>
      </w:r>
      <w:r w:rsidR="00C053EF" w:rsidRPr="004F493C">
        <w:rPr>
          <w:rFonts w:ascii="Times New Roman" w:hAnsi="Times New Roman" w:cs="Times New Roman"/>
          <w:sz w:val="24"/>
          <w:szCs w:val="24"/>
        </w:rPr>
        <w:t xml:space="preserve"> </w:t>
      </w:r>
      <w:r w:rsidRPr="004F493C">
        <w:rPr>
          <w:rFonts w:ascii="Times New Roman" w:hAnsi="Times New Roman" w:cs="Times New Roman"/>
          <w:sz w:val="24"/>
          <w:szCs w:val="24"/>
        </w:rPr>
        <w:t xml:space="preserve">Fondul transmite spre aprobare Consiliului Autorității de Supraveghere Financiară </w:t>
      </w:r>
      <w:r w:rsidR="00D813FA" w:rsidRPr="004F493C">
        <w:rPr>
          <w:rFonts w:ascii="Times New Roman" w:hAnsi="Times New Roman" w:cs="Times New Roman"/>
          <w:sz w:val="24"/>
          <w:szCs w:val="24"/>
        </w:rPr>
        <w:t>s</w:t>
      </w:r>
      <w:r w:rsidRPr="004F493C">
        <w:rPr>
          <w:rFonts w:ascii="Times New Roman" w:hAnsi="Times New Roman" w:cs="Times New Roman"/>
          <w:sz w:val="24"/>
          <w:szCs w:val="24"/>
        </w:rPr>
        <w:t xml:space="preserve">tatutul prevăzut la </w:t>
      </w:r>
      <w:r w:rsidR="00E84A8B" w:rsidRPr="004F493C">
        <w:rPr>
          <w:rFonts w:ascii="Times New Roman" w:hAnsi="Times New Roman" w:cs="Times New Roman"/>
          <w:sz w:val="24"/>
          <w:szCs w:val="24"/>
        </w:rPr>
        <w:t xml:space="preserve">art. 1 alin. (1) din Legea nr. 213/2015 privind Fondul de garantare a asiguraților, </w:t>
      </w:r>
      <w:r w:rsidR="00D23BA1" w:rsidRPr="00901359">
        <w:rPr>
          <w:rFonts w:ascii="Times New Roman" w:hAnsi="Times New Roman" w:cs="Times New Roman"/>
          <w:sz w:val="24"/>
          <w:szCs w:val="24"/>
        </w:rPr>
        <w:t xml:space="preserve">cu modificările și completările aduse </w:t>
      </w:r>
      <w:r w:rsidR="003400CB" w:rsidRPr="00901359">
        <w:rPr>
          <w:rFonts w:ascii="Times New Roman" w:hAnsi="Times New Roman" w:cs="Times New Roman"/>
          <w:sz w:val="24"/>
          <w:szCs w:val="24"/>
        </w:rPr>
        <w:t>prin prezenta lege</w:t>
      </w:r>
      <w:r w:rsidR="00E84A8B" w:rsidRPr="00901359">
        <w:rPr>
          <w:rFonts w:ascii="Times New Roman" w:hAnsi="Times New Roman" w:cs="Times New Roman"/>
          <w:sz w:val="24"/>
          <w:szCs w:val="24"/>
        </w:rPr>
        <w:t xml:space="preserve">, </w:t>
      </w:r>
      <w:r w:rsidRPr="00901359">
        <w:rPr>
          <w:rFonts w:ascii="Times New Roman" w:hAnsi="Times New Roman" w:cs="Times New Roman"/>
          <w:sz w:val="24"/>
          <w:szCs w:val="24"/>
        </w:rPr>
        <w:t>în vederea publicării acestuia în</w:t>
      </w:r>
      <w:r w:rsidRPr="004F493C">
        <w:rPr>
          <w:rFonts w:ascii="Times New Roman" w:hAnsi="Times New Roman" w:cs="Times New Roman"/>
          <w:sz w:val="24"/>
          <w:szCs w:val="24"/>
        </w:rPr>
        <w:t xml:space="preserve"> Monitorul Oficial al României, Partea a IV – a</w:t>
      </w:r>
      <w:r w:rsidR="00C267FB" w:rsidRPr="004F493C">
        <w:rPr>
          <w:rFonts w:ascii="Times New Roman" w:hAnsi="Times New Roman" w:cs="Times New Roman"/>
          <w:sz w:val="24"/>
          <w:szCs w:val="24"/>
        </w:rPr>
        <w:t>; la data publicării statutului aprobat potrivit prevederilor prezentului articol, statutul în vigoare până la această dată își încetează valabilitatea</w:t>
      </w:r>
      <w:r w:rsidRPr="004F493C">
        <w:rPr>
          <w:rFonts w:ascii="Times New Roman" w:hAnsi="Times New Roman" w:cs="Times New Roman"/>
          <w:sz w:val="24"/>
          <w:szCs w:val="24"/>
        </w:rPr>
        <w:t>.</w:t>
      </w:r>
    </w:p>
    <w:p w:rsidR="00D5359F" w:rsidRPr="004F493C" w:rsidRDefault="00D5359F" w:rsidP="00C33C16">
      <w:pPr>
        <w:spacing w:after="60"/>
        <w:ind w:firstLine="567"/>
        <w:jc w:val="both"/>
        <w:rPr>
          <w:rFonts w:ascii="Times New Roman" w:hAnsi="Times New Roman" w:cs="Times New Roman"/>
          <w:sz w:val="24"/>
          <w:szCs w:val="24"/>
        </w:rPr>
      </w:pPr>
    </w:p>
    <w:p w:rsidR="00D5359F" w:rsidRPr="004F493C" w:rsidRDefault="00D5359F" w:rsidP="001F0E12">
      <w:pPr>
        <w:spacing w:after="60"/>
        <w:ind w:firstLine="567"/>
        <w:jc w:val="both"/>
        <w:rPr>
          <w:rFonts w:ascii="Times New Roman" w:hAnsi="Times New Roman" w:cs="Times New Roman"/>
          <w:sz w:val="24"/>
          <w:szCs w:val="24"/>
        </w:rPr>
      </w:pPr>
      <w:r w:rsidRPr="004F493C">
        <w:rPr>
          <w:rFonts w:ascii="Times New Roman" w:hAnsi="Times New Roman" w:cs="Times New Roman"/>
          <w:b/>
          <w:sz w:val="24"/>
          <w:szCs w:val="24"/>
        </w:rPr>
        <w:t>Art. VI</w:t>
      </w:r>
      <w:r w:rsidR="00C053EF">
        <w:rPr>
          <w:rFonts w:ascii="Times New Roman" w:hAnsi="Times New Roman" w:cs="Times New Roman"/>
          <w:b/>
          <w:sz w:val="24"/>
          <w:szCs w:val="24"/>
        </w:rPr>
        <w:t>.</w:t>
      </w:r>
      <w:r w:rsidRPr="004F493C">
        <w:rPr>
          <w:rFonts w:ascii="Times New Roman" w:hAnsi="Times New Roman" w:cs="Times New Roman"/>
          <w:b/>
          <w:sz w:val="24"/>
          <w:szCs w:val="24"/>
        </w:rPr>
        <w:t xml:space="preserve"> –</w:t>
      </w:r>
      <w:r w:rsidR="00D4370E" w:rsidRPr="004F493C">
        <w:rPr>
          <w:rFonts w:ascii="Times New Roman" w:hAnsi="Times New Roman" w:cs="Times New Roman"/>
          <w:b/>
          <w:sz w:val="24"/>
          <w:szCs w:val="24"/>
        </w:rPr>
        <w:t xml:space="preserve"> </w:t>
      </w:r>
      <w:r w:rsidR="00DB0E33" w:rsidRPr="004F493C">
        <w:rPr>
          <w:rFonts w:ascii="Times New Roman" w:hAnsi="Times New Roman" w:cs="Times New Roman"/>
          <w:sz w:val="24"/>
          <w:szCs w:val="24"/>
        </w:rPr>
        <w:t>M</w:t>
      </w:r>
      <w:r w:rsidRPr="004F493C">
        <w:rPr>
          <w:rFonts w:ascii="Times New Roman" w:hAnsi="Times New Roman" w:cs="Times New Roman"/>
          <w:sz w:val="24"/>
          <w:szCs w:val="24"/>
        </w:rPr>
        <w:t>embrii Consiliului de administrație al Fondului</w:t>
      </w:r>
      <w:r w:rsidR="00726F51" w:rsidRPr="004F493C">
        <w:rPr>
          <w:rFonts w:ascii="Times New Roman" w:hAnsi="Times New Roman" w:cs="Times New Roman"/>
          <w:sz w:val="24"/>
          <w:szCs w:val="24"/>
        </w:rPr>
        <w:t xml:space="preserve"> în funcție la data intrării în vigoare a prezentei legi</w:t>
      </w:r>
      <w:r w:rsidRPr="004F493C">
        <w:rPr>
          <w:rFonts w:ascii="Times New Roman" w:hAnsi="Times New Roman" w:cs="Times New Roman"/>
          <w:sz w:val="24"/>
          <w:szCs w:val="24"/>
        </w:rPr>
        <w:t xml:space="preserve"> își exercită atribuțiile până la data </w:t>
      </w:r>
      <w:r w:rsidR="00F7087A" w:rsidRPr="004F493C">
        <w:rPr>
          <w:rFonts w:ascii="Times New Roman" w:hAnsi="Times New Roman" w:cs="Times New Roman"/>
          <w:sz w:val="24"/>
          <w:szCs w:val="24"/>
        </w:rPr>
        <w:t>încetării calității de membru conform prevederilor art. 22</w:t>
      </w:r>
      <w:r w:rsidR="00D96082" w:rsidRPr="004F493C">
        <w:rPr>
          <w:rFonts w:ascii="Times New Roman" w:hAnsi="Times New Roman" w:cs="Times New Roman"/>
          <w:sz w:val="24"/>
          <w:szCs w:val="24"/>
        </w:rPr>
        <w:t>,</w:t>
      </w:r>
      <w:r w:rsidR="00F7087A" w:rsidRPr="004F493C">
        <w:rPr>
          <w:rFonts w:ascii="Times New Roman" w:hAnsi="Times New Roman" w:cs="Times New Roman"/>
          <w:sz w:val="24"/>
          <w:szCs w:val="24"/>
        </w:rPr>
        <w:t xml:space="preserve"> </w:t>
      </w:r>
      <w:r w:rsidR="00D96082" w:rsidRPr="004F493C">
        <w:rPr>
          <w:rFonts w:ascii="Times New Roman" w:hAnsi="Times New Roman" w:cs="Times New Roman"/>
          <w:sz w:val="24"/>
          <w:szCs w:val="24"/>
        </w:rPr>
        <w:t xml:space="preserve">coroborate cu art. 19 alin. (4) – (6) </w:t>
      </w:r>
      <w:r w:rsidR="00F7087A" w:rsidRPr="004F493C">
        <w:rPr>
          <w:rFonts w:ascii="Times New Roman" w:hAnsi="Times New Roman" w:cs="Times New Roman"/>
          <w:sz w:val="24"/>
          <w:szCs w:val="24"/>
        </w:rPr>
        <w:t xml:space="preserve">din Legea </w:t>
      </w:r>
      <w:r w:rsidR="00425F06" w:rsidRPr="004F493C">
        <w:rPr>
          <w:rFonts w:ascii="Times New Roman" w:hAnsi="Times New Roman" w:cs="Times New Roman"/>
          <w:sz w:val="24"/>
          <w:szCs w:val="24"/>
        </w:rPr>
        <w:t>nr. 213/2015</w:t>
      </w:r>
      <w:r w:rsidR="00425F06" w:rsidRPr="004F493C">
        <w:t xml:space="preserve"> </w:t>
      </w:r>
      <w:r w:rsidR="00425F06" w:rsidRPr="004F493C">
        <w:rPr>
          <w:rFonts w:ascii="Times New Roman" w:hAnsi="Times New Roman" w:cs="Times New Roman"/>
          <w:sz w:val="24"/>
          <w:szCs w:val="24"/>
        </w:rPr>
        <w:t xml:space="preserve">privind Fondul de garantare a asiguraților, </w:t>
      </w:r>
      <w:r w:rsidR="00DB0E33" w:rsidRPr="004F493C">
        <w:rPr>
          <w:rFonts w:ascii="Times New Roman" w:hAnsi="Times New Roman" w:cs="Times New Roman"/>
          <w:sz w:val="24"/>
          <w:szCs w:val="24"/>
        </w:rPr>
        <w:t xml:space="preserve">cu modificările și completările </w:t>
      </w:r>
      <w:r w:rsidR="00C053EF">
        <w:rPr>
          <w:rFonts w:ascii="Times New Roman" w:hAnsi="Times New Roman" w:cs="Times New Roman"/>
          <w:sz w:val="24"/>
          <w:szCs w:val="24"/>
        </w:rPr>
        <w:t>aduse prin prezenta ordonanță de urgență</w:t>
      </w:r>
      <w:r w:rsidR="00425F06" w:rsidRPr="004F493C">
        <w:rPr>
          <w:rFonts w:ascii="Times New Roman" w:hAnsi="Times New Roman" w:cs="Times New Roman"/>
          <w:sz w:val="24"/>
          <w:szCs w:val="24"/>
        </w:rPr>
        <w:t>.</w:t>
      </w:r>
    </w:p>
    <w:p w:rsidR="00D96082" w:rsidRPr="004F493C" w:rsidRDefault="00D96082" w:rsidP="00C33C16">
      <w:pPr>
        <w:spacing w:after="60"/>
        <w:ind w:firstLine="567"/>
        <w:jc w:val="both"/>
        <w:rPr>
          <w:rFonts w:ascii="Times New Roman" w:hAnsi="Times New Roman" w:cs="Times New Roman"/>
          <w:sz w:val="24"/>
          <w:szCs w:val="24"/>
        </w:rPr>
      </w:pPr>
    </w:p>
    <w:p w:rsidR="00D5359F" w:rsidRPr="006C6143" w:rsidRDefault="00D5359F" w:rsidP="00C33C16">
      <w:pPr>
        <w:spacing w:after="60"/>
        <w:ind w:firstLine="567"/>
        <w:jc w:val="both"/>
        <w:rPr>
          <w:rFonts w:ascii="Times New Roman" w:hAnsi="Times New Roman" w:cs="Times New Roman"/>
          <w:sz w:val="24"/>
          <w:szCs w:val="24"/>
        </w:rPr>
      </w:pPr>
      <w:r w:rsidRPr="004F493C">
        <w:rPr>
          <w:rFonts w:ascii="Times New Roman" w:hAnsi="Times New Roman" w:cs="Times New Roman"/>
          <w:b/>
          <w:sz w:val="24"/>
          <w:szCs w:val="24"/>
        </w:rPr>
        <w:t>Art. VII</w:t>
      </w:r>
      <w:r w:rsidR="00C053EF">
        <w:rPr>
          <w:rFonts w:ascii="Times New Roman" w:hAnsi="Times New Roman" w:cs="Times New Roman"/>
          <w:b/>
          <w:sz w:val="24"/>
          <w:szCs w:val="24"/>
        </w:rPr>
        <w:t>.</w:t>
      </w:r>
      <w:r w:rsidRPr="004F493C">
        <w:rPr>
          <w:rFonts w:ascii="Times New Roman" w:hAnsi="Times New Roman" w:cs="Times New Roman"/>
          <w:b/>
          <w:sz w:val="24"/>
          <w:szCs w:val="24"/>
        </w:rPr>
        <w:t xml:space="preserve"> </w:t>
      </w:r>
      <w:r w:rsidRPr="004F493C">
        <w:rPr>
          <w:rFonts w:ascii="Times New Roman" w:hAnsi="Times New Roman" w:cs="Times New Roman"/>
          <w:sz w:val="24"/>
          <w:szCs w:val="24"/>
        </w:rPr>
        <w:t xml:space="preserve">- Legea nr. 213/2015 privind  Fondul de garantare a asiguraților, publicată în Monitorul Oficial al României, Partea I, nr. 550 din 24 iulie 2015, cu modificările și completările aduse prin prezenta </w:t>
      </w:r>
      <w:r w:rsidR="00C053EF">
        <w:rPr>
          <w:rFonts w:ascii="Times New Roman" w:hAnsi="Times New Roman" w:cs="Times New Roman"/>
          <w:sz w:val="24"/>
          <w:szCs w:val="24"/>
        </w:rPr>
        <w:t>ordonanță de urgență</w:t>
      </w:r>
      <w:r w:rsidRPr="004F493C">
        <w:rPr>
          <w:rFonts w:ascii="Times New Roman" w:hAnsi="Times New Roman" w:cs="Times New Roman"/>
          <w:sz w:val="24"/>
          <w:szCs w:val="24"/>
        </w:rPr>
        <w:t>, se va republica în Monitorul Oficial al României, Partea I, dându-se textelor o nouă numerotare.</w:t>
      </w:r>
    </w:p>
    <w:p w:rsidR="009D4616" w:rsidRPr="00AF4F88" w:rsidRDefault="009D4616" w:rsidP="00C33C16">
      <w:pPr>
        <w:spacing w:after="60"/>
        <w:ind w:firstLine="567"/>
        <w:jc w:val="both"/>
        <w:rPr>
          <w:rFonts w:ascii="Times New Roman" w:hAnsi="Times New Roman" w:cs="Times New Roman"/>
          <w:sz w:val="24"/>
          <w:szCs w:val="24"/>
        </w:rPr>
      </w:pPr>
    </w:p>
    <w:sectPr w:rsidR="009D4616" w:rsidRPr="00AF4F88" w:rsidSect="00583825">
      <w:headerReference w:type="even" r:id="rId8"/>
      <w:headerReference w:type="default" r:id="rId9"/>
      <w:footerReference w:type="default" r:id="rId10"/>
      <w:headerReference w:type="firs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7E" w:rsidRDefault="00AB007E" w:rsidP="00910060">
      <w:pPr>
        <w:spacing w:after="0" w:line="240" w:lineRule="auto"/>
      </w:pPr>
      <w:r>
        <w:separator/>
      </w:r>
    </w:p>
  </w:endnote>
  <w:endnote w:type="continuationSeparator" w:id="0">
    <w:p w:rsidR="00AB007E" w:rsidRDefault="00AB007E" w:rsidP="0091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80000000" w:usb2="00000008"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209437"/>
      <w:docPartObj>
        <w:docPartGallery w:val="Page Numbers (Bottom of Page)"/>
        <w:docPartUnique/>
      </w:docPartObj>
    </w:sdtPr>
    <w:sdtEndPr>
      <w:rPr>
        <w:b/>
      </w:rPr>
    </w:sdtEndPr>
    <w:sdtContent>
      <w:p w:rsidR="00766C7B" w:rsidRPr="00C923F0" w:rsidRDefault="00766C7B" w:rsidP="00C923F0">
        <w:pPr>
          <w:pStyle w:val="Footer"/>
          <w:jc w:val="right"/>
          <w:rPr>
            <w:rFonts w:ascii="Times New Roman" w:hAnsi="Times New Roman" w:cs="Times New Roman"/>
            <w:sz w:val="24"/>
            <w:szCs w:val="24"/>
          </w:rPr>
        </w:pPr>
        <w:r>
          <w:rPr>
            <w:rFonts w:ascii="Times New Roman" w:hAnsi="Times New Roman" w:cs="Times New Roman"/>
            <w:sz w:val="20"/>
            <w:szCs w:val="20"/>
          </w:rPr>
          <w:t xml:space="preserve">Pagina </w:t>
        </w:r>
        <w:r w:rsidRPr="00E36EA4">
          <w:rPr>
            <w:rFonts w:ascii="Times New Roman" w:hAnsi="Times New Roman" w:cs="Times New Roman"/>
            <w:b/>
            <w:bCs/>
            <w:sz w:val="20"/>
            <w:szCs w:val="20"/>
          </w:rPr>
          <w:fldChar w:fldCharType="begin"/>
        </w:r>
        <w:r w:rsidRPr="00E36EA4">
          <w:rPr>
            <w:rFonts w:ascii="Times New Roman" w:hAnsi="Times New Roman" w:cs="Times New Roman"/>
            <w:b/>
            <w:bCs/>
            <w:sz w:val="20"/>
            <w:szCs w:val="20"/>
          </w:rPr>
          <w:instrText xml:space="preserve"> PAGE </w:instrText>
        </w:r>
        <w:r w:rsidRPr="00E36EA4">
          <w:rPr>
            <w:rFonts w:ascii="Times New Roman" w:hAnsi="Times New Roman" w:cs="Times New Roman"/>
            <w:b/>
            <w:bCs/>
            <w:sz w:val="20"/>
            <w:szCs w:val="20"/>
          </w:rPr>
          <w:fldChar w:fldCharType="separate"/>
        </w:r>
        <w:r w:rsidR="00782D49">
          <w:rPr>
            <w:rFonts w:ascii="Times New Roman" w:hAnsi="Times New Roman" w:cs="Times New Roman"/>
            <w:b/>
            <w:bCs/>
            <w:noProof/>
            <w:sz w:val="20"/>
            <w:szCs w:val="20"/>
          </w:rPr>
          <w:t>1</w:t>
        </w:r>
        <w:r w:rsidRPr="00E36EA4">
          <w:rPr>
            <w:rFonts w:ascii="Times New Roman" w:hAnsi="Times New Roman" w:cs="Times New Roman"/>
            <w:b/>
            <w:bCs/>
            <w:sz w:val="20"/>
            <w:szCs w:val="20"/>
          </w:rPr>
          <w:fldChar w:fldCharType="end"/>
        </w:r>
        <w:r>
          <w:rPr>
            <w:rFonts w:ascii="Times New Roman" w:hAnsi="Times New Roman" w:cs="Times New Roman"/>
            <w:sz w:val="20"/>
            <w:szCs w:val="20"/>
          </w:rPr>
          <w:t xml:space="preserve"> din </w:t>
        </w:r>
        <w:r w:rsidRPr="00E36EA4">
          <w:rPr>
            <w:rFonts w:ascii="Times New Roman" w:hAnsi="Times New Roman" w:cs="Times New Roman"/>
            <w:b/>
            <w:bCs/>
            <w:sz w:val="20"/>
            <w:szCs w:val="20"/>
          </w:rPr>
          <w:fldChar w:fldCharType="begin"/>
        </w:r>
        <w:r w:rsidRPr="00E36EA4">
          <w:rPr>
            <w:rFonts w:ascii="Times New Roman" w:hAnsi="Times New Roman" w:cs="Times New Roman"/>
            <w:b/>
            <w:bCs/>
            <w:sz w:val="20"/>
            <w:szCs w:val="20"/>
          </w:rPr>
          <w:instrText xml:space="preserve"> NUMPAGES  </w:instrText>
        </w:r>
        <w:r w:rsidRPr="00E36EA4">
          <w:rPr>
            <w:rFonts w:ascii="Times New Roman" w:hAnsi="Times New Roman" w:cs="Times New Roman"/>
            <w:b/>
            <w:bCs/>
            <w:sz w:val="20"/>
            <w:szCs w:val="20"/>
          </w:rPr>
          <w:fldChar w:fldCharType="separate"/>
        </w:r>
        <w:r w:rsidR="00782D49">
          <w:rPr>
            <w:rFonts w:ascii="Times New Roman" w:hAnsi="Times New Roman" w:cs="Times New Roman"/>
            <w:b/>
            <w:bCs/>
            <w:noProof/>
            <w:sz w:val="20"/>
            <w:szCs w:val="20"/>
          </w:rPr>
          <w:t>17</w:t>
        </w:r>
        <w:r w:rsidRPr="00E36EA4">
          <w:rPr>
            <w:rFonts w:ascii="Times New Roman" w:hAnsi="Times New Roman" w:cs="Times New Roman"/>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7E" w:rsidRDefault="00AB007E" w:rsidP="00910060">
      <w:pPr>
        <w:spacing w:after="0" w:line="240" w:lineRule="auto"/>
      </w:pPr>
      <w:r>
        <w:separator/>
      </w:r>
    </w:p>
  </w:footnote>
  <w:footnote w:type="continuationSeparator" w:id="0">
    <w:p w:rsidR="00AB007E" w:rsidRDefault="00AB007E" w:rsidP="00910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52" w:rsidRDefault="00B227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7B" w:rsidRPr="00FE4592" w:rsidRDefault="00766C7B" w:rsidP="00FE4592">
    <w:pPr>
      <w:pStyle w:val="Header"/>
      <w:jc w:val="right"/>
      <w:rPr>
        <w:rFonts w:ascii="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52" w:rsidRDefault="00B227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32CA7"/>
    <w:multiLevelType w:val="hybridMultilevel"/>
    <w:tmpl w:val="EE42DDF2"/>
    <w:lvl w:ilvl="0" w:tplc="F82091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C0659D2"/>
    <w:multiLevelType w:val="hybridMultilevel"/>
    <w:tmpl w:val="DDACAD40"/>
    <w:lvl w:ilvl="0" w:tplc="E5E8AED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EFE0DEC"/>
    <w:multiLevelType w:val="hybridMultilevel"/>
    <w:tmpl w:val="8D466288"/>
    <w:lvl w:ilvl="0" w:tplc="912A99F8">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63A8F"/>
    <w:multiLevelType w:val="hybridMultilevel"/>
    <w:tmpl w:val="68C6FA3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8A76DAA"/>
    <w:multiLevelType w:val="hybridMultilevel"/>
    <w:tmpl w:val="64848682"/>
    <w:lvl w:ilvl="0" w:tplc="D3D8B142">
      <w:start w:val="1"/>
      <w:numFmt w:val="lowerLetter"/>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90"/>
    <w:rsid w:val="0000083F"/>
    <w:rsid w:val="00001D0D"/>
    <w:rsid w:val="000038A9"/>
    <w:rsid w:val="00004408"/>
    <w:rsid w:val="00011A23"/>
    <w:rsid w:val="00012CF8"/>
    <w:rsid w:val="000158D6"/>
    <w:rsid w:val="00021AFD"/>
    <w:rsid w:val="00023200"/>
    <w:rsid w:val="00025502"/>
    <w:rsid w:val="00037248"/>
    <w:rsid w:val="000377AD"/>
    <w:rsid w:val="00040E49"/>
    <w:rsid w:val="000434C0"/>
    <w:rsid w:val="00046038"/>
    <w:rsid w:val="00046189"/>
    <w:rsid w:val="00050B68"/>
    <w:rsid w:val="0005135A"/>
    <w:rsid w:val="00052BB5"/>
    <w:rsid w:val="00053610"/>
    <w:rsid w:val="00054320"/>
    <w:rsid w:val="00054E65"/>
    <w:rsid w:val="00057C00"/>
    <w:rsid w:val="000611C6"/>
    <w:rsid w:val="00061E03"/>
    <w:rsid w:val="00066263"/>
    <w:rsid w:val="0006644D"/>
    <w:rsid w:val="000672B3"/>
    <w:rsid w:val="00067A71"/>
    <w:rsid w:val="00070CDF"/>
    <w:rsid w:val="00072C8D"/>
    <w:rsid w:val="00073C99"/>
    <w:rsid w:val="0007524F"/>
    <w:rsid w:val="0008341A"/>
    <w:rsid w:val="00084C06"/>
    <w:rsid w:val="0009173D"/>
    <w:rsid w:val="0009283E"/>
    <w:rsid w:val="000937CF"/>
    <w:rsid w:val="00095118"/>
    <w:rsid w:val="0009620E"/>
    <w:rsid w:val="0009632E"/>
    <w:rsid w:val="000A0ACE"/>
    <w:rsid w:val="000A53C2"/>
    <w:rsid w:val="000B0DA7"/>
    <w:rsid w:val="000B1454"/>
    <w:rsid w:val="000B4A5C"/>
    <w:rsid w:val="000B567A"/>
    <w:rsid w:val="000B5DB9"/>
    <w:rsid w:val="000C52C3"/>
    <w:rsid w:val="000C61AD"/>
    <w:rsid w:val="000D4AA3"/>
    <w:rsid w:val="000D77C6"/>
    <w:rsid w:val="000D77CD"/>
    <w:rsid w:val="000E0CE4"/>
    <w:rsid w:val="000E1AB7"/>
    <w:rsid w:val="000E3379"/>
    <w:rsid w:val="000E37D8"/>
    <w:rsid w:val="000E472A"/>
    <w:rsid w:val="000E57C6"/>
    <w:rsid w:val="000E5A51"/>
    <w:rsid w:val="000F68D4"/>
    <w:rsid w:val="000F7383"/>
    <w:rsid w:val="001001A0"/>
    <w:rsid w:val="0010273B"/>
    <w:rsid w:val="001059DA"/>
    <w:rsid w:val="001076CF"/>
    <w:rsid w:val="0011220F"/>
    <w:rsid w:val="0011240C"/>
    <w:rsid w:val="0012094F"/>
    <w:rsid w:val="00121560"/>
    <w:rsid w:val="00124F93"/>
    <w:rsid w:val="0013189C"/>
    <w:rsid w:val="00134D55"/>
    <w:rsid w:val="00137F8A"/>
    <w:rsid w:val="00140E2B"/>
    <w:rsid w:val="00140F3E"/>
    <w:rsid w:val="0015511F"/>
    <w:rsid w:val="00157EF3"/>
    <w:rsid w:val="00160887"/>
    <w:rsid w:val="001613C3"/>
    <w:rsid w:val="00165E67"/>
    <w:rsid w:val="00166D2E"/>
    <w:rsid w:val="00170187"/>
    <w:rsid w:val="0017129F"/>
    <w:rsid w:val="0017545F"/>
    <w:rsid w:val="00176951"/>
    <w:rsid w:val="00176DBE"/>
    <w:rsid w:val="00177174"/>
    <w:rsid w:val="00180412"/>
    <w:rsid w:val="00181F3F"/>
    <w:rsid w:val="0018355A"/>
    <w:rsid w:val="0018404F"/>
    <w:rsid w:val="0018529D"/>
    <w:rsid w:val="00186598"/>
    <w:rsid w:val="001947B1"/>
    <w:rsid w:val="00195517"/>
    <w:rsid w:val="0019718D"/>
    <w:rsid w:val="001A1625"/>
    <w:rsid w:val="001A234A"/>
    <w:rsid w:val="001A737F"/>
    <w:rsid w:val="001A7F99"/>
    <w:rsid w:val="001B207E"/>
    <w:rsid w:val="001C4F3D"/>
    <w:rsid w:val="001D18DB"/>
    <w:rsid w:val="001E04D3"/>
    <w:rsid w:val="001E2225"/>
    <w:rsid w:val="001E3109"/>
    <w:rsid w:val="001E3D5A"/>
    <w:rsid w:val="001E6D4A"/>
    <w:rsid w:val="001E706B"/>
    <w:rsid w:val="001F0E12"/>
    <w:rsid w:val="001F12DC"/>
    <w:rsid w:val="001F5C9B"/>
    <w:rsid w:val="00203773"/>
    <w:rsid w:val="00207E81"/>
    <w:rsid w:val="0021576A"/>
    <w:rsid w:val="00225ED4"/>
    <w:rsid w:val="00234217"/>
    <w:rsid w:val="00240822"/>
    <w:rsid w:val="002410C8"/>
    <w:rsid w:val="00242594"/>
    <w:rsid w:val="002426F9"/>
    <w:rsid w:val="00242E15"/>
    <w:rsid w:val="002458BE"/>
    <w:rsid w:val="002462FC"/>
    <w:rsid w:val="00251905"/>
    <w:rsid w:val="0026146B"/>
    <w:rsid w:val="002622E9"/>
    <w:rsid w:val="0026311F"/>
    <w:rsid w:val="00264A23"/>
    <w:rsid w:val="00281EC9"/>
    <w:rsid w:val="00291C11"/>
    <w:rsid w:val="00292020"/>
    <w:rsid w:val="002921D7"/>
    <w:rsid w:val="00292926"/>
    <w:rsid w:val="002948FB"/>
    <w:rsid w:val="002A2A03"/>
    <w:rsid w:val="002A4657"/>
    <w:rsid w:val="002A4677"/>
    <w:rsid w:val="002A7198"/>
    <w:rsid w:val="002B03DC"/>
    <w:rsid w:val="002B04F2"/>
    <w:rsid w:val="002B15A2"/>
    <w:rsid w:val="002B1DE4"/>
    <w:rsid w:val="002B7B35"/>
    <w:rsid w:val="002C24F6"/>
    <w:rsid w:val="002C51E4"/>
    <w:rsid w:val="002C5DF1"/>
    <w:rsid w:val="002C6765"/>
    <w:rsid w:val="002C6DAE"/>
    <w:rsid w:val="002D1B6F"/>
    <w:rsid w:val="002D2337"/>
    <w:rsid w:val="002D6874"/>
    <w:rsid w:val="002D6D54"/>
    <w:rsid w:val="002E39B6"/>
    <w:rsid w:val="002E3EDC"/>
    <w:rsid w:val="002E5B9B"/>
    <w:rsid w:val="002F033F"/>
    <w:rsid w:val="002F113A"/>
    <w:rsid w:val="002F2B76"/>
    <w:rsid w:val="002F32B7"/>
    <w:rsid w:val="002F3D70"/>
    <w:rsid w:val="002F66F4"/>
    <w:rsid w:val="00313CA0"/>
    <w:rsid w:val="0031751B"/>
    <w:rsid w:val="00333E2E"/>
    <w:rsid w:val="003400CB"/>
    <w:rsid w:val="00342704"/>
    <w:rsid w:val="0035026C"/>
    <w:rsid w:val="00356E67"/>
    <w:rsid w:val="0036073B"/>
    <w:rsid w:val="00361E04"/>
    <w:rsid w:val="003652D8"/>
    <w:rsid w:val="0037351F"/>
    <w:rsid w:val="00377106"/>
    <w:rsid w:val="00377474"/>
    <w:rsid w:val="003846BC"/>
    <w:rsid w:val="003849FB"/>
    <w:rsid w:val="003861E3"/>
    <w:rsid w:val="003900F6"/>
    <w:rsid w:val="00392DD2"/>
    <w:rsid w:val="003B264D"/>
    <w:rsid w:val="003B3632"/>
    <w:rsid w:val="003B4CDA"/>
    <w:rsid w:val="003C1CD6"/>
    <w:rsid w:val="003C5E6A"/>
    <w:rsid w:val="003D21FC"/>
    <w:rsid w:val="003E19AA"/>
    <w:rsid w:val="003E4BB1"/>
    <w:rsid w:val="003F76BC"/>
    <w:rsid w:val="00400542"/>
    <w:rsid w:val="00402CF2"/>
    <w:rsid w:val="00403B00"/>
    <w:rsid w:val="00405077"/>
    <w:rsid w:val="00405D64"/>
    <w:rsid w:val="00407E9C"/>
    <w:rsid w:val="00411A92"/>
    <w:rsid w:val="00414523"/>
    <w:rsid w:val="00415B4B"/>
    <w:rsid w:val="00415C9B"/>
    <w:rsid w:val="004218D0"/>
    <w:rsid w:val="00425F06"/>
    <w:rsid w:val="00426E8E"/>
    <w:rsid w:val="00434DB5"/>
    <w:rsid w:val="0043604B"/>
    <w:rsid w:val="00437657"/>
    <w:rsid w:val="004410D0"/>
    <w:rsid w:val="00441C80"/>
    <w:rsid w:val="00442733"/>
    <w:rsid w:val="0044557B"/>
    <w:rsid w:val="00456567"/>
    <w:rsid w:val="00457A35"/>
    <w:rsid w:val="00457D51"/>
    <w:rsid w:val="00470BCB"/>
    <w:rsid w:val="00481721"/>
    <w:rsid w:val="004829CD"/>
    <w:rsid w:val="00484DA6"/>
    <w:rsid w:val="00486F66"/>
    <w:rsid w:val="004870B8"/>
    <w:rsid w:val="00496F69"/>
    <w:rsid w:val="004A0046"/>
    <w:rsid w:val="004A6ABF"/>
    <w:rsid w:val="004A7E28"/>
    <w:rsid w:val="004B05D2"/>
    <w:rsid w:val="004B29D7"/>
    <w:rsid w:val="004C5CC1"/>
    <w:rsid w:val="004C681B"/>
    <w:rsid w:val="004D033A"/>
    <w:rsid w:val="004E010F"/>
    <w:rsid w:val="004E0111"/>
    <w:rsid w:val="004E19FC"/>
    <w:rsid w:val="004F216E"/>
    <w:rsid w:val="004F3998"/>
    <w:rsid w:val="004F493C"/>
    <w:rsid w:val="004F6116"/>
    <w:rsid w:val="004F76FA"/>
    <w:rsid w:val="005029A7"/>
    <w:rsid w:val="00503507"/>
    <w:rsid w:val="005038A7"/>
    <w:rsid w:val="00506DD8"/>
    <w:rsid w:val="00507B28"/>
    <w:rsid w:val="00521402"/>
    <w:rsid w:val="00527653"/>
    <w:rsid w:val="00533E6A"/>
    <w:rsid w:val="0053496B"/>
    <w:rsid w:val="00542E9D"/>
    <w:rsid w:val="0054683C"/>
    <w:rsid w:val="005523B9"/>
    <w:rsid w:val="00554CFE"/>
    <w:rsid w:val="005612DD"/>
    <w:rsid w:val="0056281F"/>
    <w:rsid w:val="00562B98"/>
    <w:rsid w:val="00562F2C"/>
    <w:rsid w:val="005639D2"/>
    <w:rsid w:val="00563A0D"/>
    <w:rsid w:val="005644AD"/>
    <w:rsid w:val="00565268"/>
    <w:rsid w:val="00575E4F"/>
    <w:rsid w:val="00576958"/>
    <w:rsid w:val="00583176"/>
    <w:rsid w:val="00583825"/>
    <w:rsid w:val="00584CBA"/>
    <w:rsid w:val="00592356"/>
    <w:rsid w:val="00595C8A"/>
    <w:rsid w:val="005966E1"/>
    <w:rsid w:val="005A03D4"/>
    <w:rsid w:val="005A25E3"/>
    <w:rsid w:val="005A4F3E"/>
    <w:rsid w:val="005B0276"/>
    <w:rsid w:val="005B3D9D"/>
    <w:rsid w:val="005B5D53"/>
    <w:rsid w:val="005B67E9"/>
    <w:rsid w:val="005C0001"/>
    <w:rsid w:val="005C74A1"/>
    <w:rsid w:val="005D1436"/>
    <w:rsid w:val="005D7951"/>
    <w:rsid w:val="005E00CA"/>
    <w:rsid w:val="005E259A"/>
    <w:rsid w:val="005E539A"/>
    <w:rsid w:val="005E5473"/>
    <w:rsid w:val="005E5717"/>
    <w:rsid w:val="005F6360"/>
    <w:rsid w:val="005F7D03"/>
    <w:rsid w:val="006000C3"/>
    <w:rsid w:val="006216A1"/>
    <w:rsid w:val="00624BC2"/>
    <w:rsid w:val="00634798"/>
    <w:rsid w:val="00635CAB"/>
    <w:rsid w:val="006365DC"/>
    <w:rsid w:val="00642417"/>
    <w:rsid w:val="0064389C"/>
    <w:rsid w:val="00647A77"/>
    <w:rsid w:val="00663638"/>
    <w:rsid w:val="00663D34"/>
    <w:rsid w:val="00674193"/>
    <w:rsid w:val="00676BBE"/>
    <w:rsid w:val="006831B7"/>
    <w:rsid w:val="0068468B"/>
    <w:rsid w:val="0068671F"/>
    <w:rsid w:val="00690800"/>
    <w:rsid w:val="0069587D"/>
    <w:rsid w:val="006A64CB"/>
    <w:rsid w:val="006A7A11"/>
    <w:rsid w:val="006C0EB6"/>
    <w:rsid w:val="006C4B61"/>
    <w:rsid w:val="006C6143"/>
    <w:rsid w:val="006C7587"/>
    <w:rsid w:val="006D24E2"/>
    <w:rsid w:val="006E03F6"/>
    <w:rsid w:val="006E60B2"/>
    <w:rsid w:val="006F1519"/>
    <w:rsid w:val="006F1C40"/>
    <w:rsid w:val="0070024E"/>
    <w:rsid w:val="00706675"/>
    <w:rsid w:val="00706F17"/>
    <w:rsid w:val="00710EA9"/>
    <w:rsid w:val="00711920"/>
    <w:rsid w:val="007162F9"/>
    <w:rsid w:val="00716D52"/>
    <w:rsid w:val="007209F8"/>
    <w:rsid w:val="00720ECE"/>
    <w:rsid w:val="00721021"/>
    <w:rsid w:val="00725F1C"/>
    <w:rsid w:val="0072672F"/>
    <w:rsid w:val="00726F51"/>
    <w:rsid w:val="0073336E"/>
    <w:rsid w:val="00733C88"/>
    <w:rsid w:val="007341D9"/>
    <w:rsid w:val="00734C0E"/>
    <w:rsid w:val="00736F31"/>
    <w:rsid w:val="00743AC5"/>
    <w:rsid w:val="00744263"/>
    <w:rsid w:val="00750DA7"/>
    <w:rsid w:val="007625D7"/>
    <w:rsid w:val="00764C13"/>
    <w:rsid w:val="00766C7B"/>
    <w:rsid w:val="007678E9"/>
    <w:rsid w:val="00770FAE"/>
    <w:rsid w:val="00775D53"/>
    <w:rsid w:val="007768DB"/>
    <w:rsid w:val="00777601"/>
    <w:rsid w:val="00777B1C"/>
    <w:rsid w:val="00782D49"/>
    <w:rsid w:val="00782FE3"/>
    <w:rsid w:val="007838E6"/>
    <w:rsid w:val="00787768"/>
    <w:rsid w:val="007901E8"/>
    <w:rsid w:val="007942BC"/>
    <w:rsid w:val="007970EA"/>
    <w:rsid w:val="007A6335"/>
    <w:rsid w:val="007B0924"/>
    <w:rsid w:val="007B0942"/>
    <w:rsid w:val="007B11C3"/>
    <w:rsid w:val="007B1827"/>
    <w:rsid w:val="007B208F"/>
    <w:rsid w:val="007B3DB3"/>
    <w:rsid w:val="007B658C"/>
    <w:rsid w:val="007C5318"/>
    <w:rsid w:val="007C5852"/>
    <w:rsid w:val="007C5BD7"/>
    <w:rsid w:val="007D18D7"/>
    <w:rsid w:val="007D6D59"/>
    <w:rsid w:val="007E4FC3"/>
    <w:rsid w:val="007E56FE"/>
    <w:rsid w:val="007E5E16"/>
    <w:rsid w:val="007F038C"/>
    <w:rsid w:val="00800543"/>
    <w:rsid w:val="0081264B"/>
    <w:rsid w:val="00814B34"/>
    <w:rsid w:val="00817380"/>
    <w:rsid w:val="00821CDA"/>
    <w:rsid w:val="00823A6A"/>
    <w:rsid w:val="00823C7E"/>
    <w:rsid w:val="00824407"/>
    <w:rsid w:val="008314B5"/>
    <w:rsid w:val="00836190"/>
    <w:rsid w:val="00840C3C"/>
    <w:rsid w:val="00847468"/>
    <w:rsid w:val="00851187"/>
    <w:rsid w:val="0085403D"/>
    <w:rsid w:val="0086089F"/>
    <w:rsid w:val="008643E4"/>
    <w:rsid w:val="008645BB"/>
    <w:rsid w:val="00864DAA"/>
    <w:rsid w:val="008658F6"/>
    <w:rsid w:val="008679AE"/>
    <w:rsid w:val="008702CF"/>
    <w:rsid w:val="0087147F"/>
    <w:rsid w:val="008747A2"/>
    <w:rsid w:val="00874E6B"/>
    <w:rsid w:val="00881310"/>
    <w:rsid w:val="00894D5F"/>
    <w:rsid w:val="00897593"/>
    <w:rsid w:val="008A13C0"/>
    <w:rsid w:val="008A145E"/>
    <w:rsid w:val="008A49F4"/>
    <w:rsid w:val="008A562D"/>
    <w:rsid w:val="008A5867"/>
    <w:rsid w:val="008B289B"/>
    <w:rsid w:val="008B56CC"/>
    <w:rsid w:val="008B6CBD"/>
    <w:rsid w:val="008C349F"/>
    <w:rsid w:val="008C7089"/>
    <w:rsid w:val="008C7772"/>
    <w:rsid w:val="008D0326"/>
    <w:rsid w:val="008D0BDC"/>
    <w:rsid w:val="008D2B99"/>
    <w:rsid w:val="008D34E9"/>
    <w:rsid w:val="008D4F92"/>
    <w:rsid w:val="008E3552"/>
    <w:rsid w:val="008E6CC0"/>
    <w:rsid w:val="008E73F0"/>
    <w:rsid w:val="008F3E13"/>
    <w:rsid w:val="00901359"/>
    <w:rsid w:val="00901F64"/>
    <w:rsid w:val="009030CB"/>
    <w:rsid w:val="00904255"/>
    <w:rsid w:val="00905461"/>
    <w:rsid w:val="00905D6D"/>
    <w:rsid w:val="00907EB1"/>
    <w:rsid w:val="00910060"/>
    <w:rsid w:val="009165EE"/>
    <w:rsid w:val="00917C74"/>
    <w:rsid w:val="009214FC"/>
    <w:rsid w:val="00927643"/>
    <w:rsid w:val="009319A1"/>
    <w:rsid w:val="00942761"/>
    <w:rsid w:val="00942DB1"/>
    <w:rsid w:val="009440B5"/>
    <w:rsid w:val="009568AF"/>
    <w:rsid w:val="00964AFD"/>
    <w:rsid w:val="00967C23"/>
    <w:rsid w:val="00967D79"/>
    <w:rsid w:val="00970653"/>
    <w:rsid w:val="009752D4"/>
    <w:rsid w:val="0097761E"/>
    <w:rsid w:val="009848DB"/>
    <w:rsid w:val="00984A4D"/>
    <w:rsid w:val="009931D5"/>
    <w:rsid w:val="009A1786"/>
    <w:rsid w:val="009A4DC5"/>
    <w:rsid w:val="009A6526"/>
    <w:rsid w:val="009A7657"/>
    <w:rsid w:val="009B09B8"/>
    <w:rsid w:val="009B676B"/>
    <w:rsid w:val="009C12DF"/>
    <w:rsid w:val="009C2850"/>
    <w:rsid w:val="009C3A23"/>
    <w:rsid w:val="009D4616"/>
    <w:rsid w:val="009E125F"/>
    <w:rsid w:val="009E7D48"/>
    <w:rsid w:val="009F0F90"/>
    <w:rsid w:val="009F4253"/>
    <w:rsid w:val="00A01208"/>
    <w:rsid w:val="00A04D6A"/>
    <w:rsid w:val="00A062EF"/>
    <w:rsid w:val="00A074C0"/>
    <w:rsid w:val="00A15C02"/>
    <w:rsid w:val="00A16BCA"/>
    <w:rsid w:val="00A17A13"/>
    <w:rsid w:val="00A17EFF"/>
    <w:rsid w:val="00A20784"/>
    <w:rsid w:val="00A308B5"/>
    <w:rsid w:val="00A32DE1"/>
    <w:rsid w:val="00A36B90"/>
    <w:rsid w:val="00A36C81"/>
    <w:rsid w:val="00A40CC5"/>
    <w:rsid w:val="00A41F40"/>
    <w:rsid w:val="00A46577"/>
    <w:rsid w:val="00A46621"/>
    <w:rsid w:val="00A46725"/>
    <w:rsid w:val="00A46E04"/>
    <w:rsid w:val="00A54282"/>
    <w:rsid w:val="00A54F1E"/>
    <w:rsid w:val="00A6055D"/>
    <w:rsid w:val="00A6596C"/>
    <w:rsid w:val="00A66F1C"/>
    <w:rsid w:val="00A73039"/>
    <w:rsid w:val="00A811F4"/>
    <w:rsid w:val="00A81CB0"/>
    <w:rsid w:val="00A821E5"/>
    <w:rsid w:val="00A926FA"/>
    <w:rsid w:val="00A929DD"/>
    <w:rsid w:val="00A944AE"/>
    <w:rsid w:val="00A94B2F"/>
    <w:rsid w:val="00A950F5"/>
    <w:rsid w:val="00A953AC"/>
    <w:rsid w:val="00A95637"/>
    <w:rsid w:val="00AA37E7"/>
    <w:rsid w:val="00AA3E2B"/>
    <w:rsid w:val="00AA47FE"/>
    <w:rsid w:val="00AA7807"/>
    <w:rsid w:val="00AB007E"/>
    <w:rsid w:val="00AB222B"/>
    <w:rsid w:val="00AB32DC"/>
    <w:rsid w:val="00AB3BE3"/>
    <w:rsid w:val="00AB4FD4"/>
    <w:rsid w:val="00AB4FDA"/>
    <w:rsid w:val="00AB551D"/>
    <w:rsid w:val="00AB5F7D"/>
    <w:rsid w:val="00AB7555"/>
    <w:rsid w:val="00AC092D"/>
    <w:rsid w:val="00AC1DE5"/>
    <w:rsid w:val="00AC73A8"/>
    <w:rsid w:val="00AD027A"/>
    <w:rsid w:val="00AD055C"/>
    <w:rsid w:val="00AD4132"/>
    <w:rsid w:val="00AD438F"/>
    <w:rsid w:val="00AE07EA"/>
    <w:rsid w:val="00AE1928"/>
    <w:rsid w:val="00AE2FE4"/>
    <w:rsid w:val="00AE3A23"/>
    <w:rsid w:val="00AE4563"/>
    <w:rsid w:val="00AE7348"/>
    <w:rsid w:val="00AF03FB"/>
    <w:rsid w:val="00AF06DC"/>
    <w:rsid w:val="00AF10D4"/>
    <w:rsid w:val="00AF38CC"/>
    <w:rsid w:val="00AF4F88"/>
    <w:rsid w:val="00AF7CA3"/>
    <w:rsid w:val="00B014B7"/>
    <w:rsid w:val="00B040FD"/>
    <w:rsid w:val="00B12D77"/>
    <w:rsid w:val="00B13B7B"/>
    <w:rsid w:val="00B22752"/>
    <w:rsid w:val="00B2755B"/>
    <w:rsid w:val="00B31123"/>
    <w:rsid w:val="00B31E8E"/>
    <w:rsid w:val="00B320CE"/>
    <w:rsid w:val="00B35AA5"/>
    <w:rsid w:val="00B371F0"/>
    <w:rsid w:val="00B40B3C"/>
    <w:rsid w:val="00B4430A"/>
    <w:rsid w:val="00B6064A"/>
    <w:rsid w:val="00B652A2"/>
    <w:rsid w:val="00B7185E"/>
    <w:rsid w:val="00B729DA"/>
    <w:rsid w:val="00B72FA8"/>
    <w:rsid w:val="00B73353"/>
    <w:rsid w:val="00B74412"/>
    <w:rsid w:val="00B75218"/>
    <w:rsid w:val="00B80BC6"/>
    <w:rsid w:val="00B83C57"/>
    <w:rsid w:val="00B83DA7"/>
    <w:rsid w:val="00B84913"/>
    <w:rsid w:val="00B85BE3"/>
    <w:rsid w:val="00B87B1C"/>
    <w:rsid w:val="00B94D7E"/>
    <w:rsid w:val="00BA3AEF"/>
    <w:rsid w:val="00BA72B4"/>
    <w:rsid w:val="00BC0352"/>
    <w:rsid w:val="00BC2E31"/>
    <w:rsid w:val="00BC574D"/>
    <w:rsid w:val="00BC6DA4"/>
    <w:rsid w:val="00BE022A"/>
    <w:rsid w:val="00BE10B3"/>
    <w:rsid w:val="00BE1C66"/>
    <w:rsid w:val="00BE2BAA"/>
    <w:rsid w:val="00BE30C2"/>
    <w:rsid w:val="00BE5069"/>
    <w:rsid w:val="00BE607E"/>
    <w:rsid w:val="00BE7970"/>
    <w:rsid w:val="00BF001A"/>
    <w:rsid w:val="00BF0DF5"/>
    <w:rsid w:val="00C0259B"/>
    <w:rsid w:val="00C04727"/>
    <w:rsid w:val="00C053EF"/>
    <w:rsid w:val="00C161B9"/>
    <w:rsid w:val="00C20D73"/>
    <w:rsid w:val="00C213AD"/>
    <w:rsid w:val="00C21D72"/>
    <w:rsid w:val="00C267FB"/>
    <w:rsid w:val="00C313FB"/>
    <w:rsid w:val="00C31746"/>
    <w:rsid w:val="00C31E5D"/>
    <w:rsid w:val="00C339F1"/>
    <w:rsid w:val="00C33C16"/>
    <w:rsid w:val="00C4411E"/>
    <w:rsid w:val="00C44E0D"/>
    <w:rsid w:val="00C456F8"/>
    <w:rsid w:val="00C4650F"/>
    <w:rsid w:val="00C47B30"/>
    <w:rsid w:val="00C50823"/>
    <w:rsid w:val="00C52777"/>
    <w:rsid w:val="00C5303F"/>
    <w:rsid w:val="00C61F6E"/>
    <w:rsid w:val="00C67BE2"/>
    <w:rsid w:val="00C703AE"/>
    <w:rsid w:val="00C73654"/>
    <w:rsid w:val="00C74A43"/>
    <w:rsid w:val="00C74D38"/>
    <w:rsid w:val="00C75319"/>
    <w:rsid w:val="00C81248"/>
    <w:rsid w:val="00C81589"/>
    <w:rsid w:val="00C9004D"/>
    <w:rsid w:val="00C90AF6"/>
    <w:rsid w:val="00C923F0"/>
    <w:rsid w:val="00C92563"/>
    <w:rsid w:val="00C97C70"/>
    <w:rsid w:val="00CA2F90"/>
    <w:rsid w:val="00CB4CA6"/>
    <w:rsid w:val="00CB5D89"/>
    <w:rsid w:val="00CC1CAF"/>
    <w:rsid w:val="00CC4855"/>
    <w:rsid w:val="00CD1C5B"/>
    <w:rsid w:val="00CD2ADA"/>
    <w:rsid w:val="00CD364B"/>
    <w:rsid w:val="00CD3CEE"/>
    <w:rsid w:val="00CD4FE5"/>
    <w:rsid w:val="00CD7872"/>
    <w:rsid w:val="00CE7572"/>
    <w:rsid w:val="00CF3527"/>
    <w:rsid w:val="00D00040"/>
    <w:rsid w:val="00D00BC8"/>
    <w:rsid w:val="00D0265E"/>
    <w:rsid w:val="00D02A66"/>
    <w:rsid w:val="00D02E2E"/>
    <w:rsid w:val="00D1227B"/>
    <w:rsid w:val="00D16C3E"/>
    <w:rsid w:val="00D170DC"/>
    <w:rsid w:val="00D233C6"/>
    <w:rsid w:val="00D23BA1"/>
    <w:rsid w:val="00D3033C"/>
    <w:rsid w:val="00D3041C"/>
    <w:rsid w:val="00D30F94"/>
    <w:rsid w:val="00D32A4E"/>
    <w:rsid w:val="00D33B7D"/>
    <w:rsid w:val="00D35B99"/>
    <w:rsid w:val="00D4178F"/>
    <w:rsid w:val="00D422DC"/>
    <w:rsid w:val="00D42A16"/>
    <w:rsid w:val="00D43001"/>
    <w:rsid w:val="00D4370E"/>
    <w:rsid w:val="00D5359F"/>
    <w:rsid w:val="00D53E0F"/>
    <w:rsid w:val="00D60275"/>
    <w:rsid w:val="00D634AB"/>
    <w:rsid w:val="00D63A0D"/>
    <w:rsid w:val="00D71E45"/>
    <w:rsid w:val="00D813FA"/>
    <w:rsid w:val="00D824F0"/>
    <w:rsid w:val="00D8559E"/>
    <w:rsid w:val="00D85807"/>
    <w:rsid w:val="00D868B4"/>
    <w:rsid w:val="00D86B50"/>
    <w:rsid w:val="00D92EF7"/>
    <w:rsid w:val="00D96082"/>
    <w:rsid w:val="00D974C1"/>
    <w:rsid w:val="00DA3F93"/>
    <w:rsid w:val="00DA56AA"/>
    <w:rsid w:val="00DB0E33"/>
    <w:rsid w:val="00DB4B36"/>
    <w:rsid w:val="00DB4CCE"/>
    <w:rsid w:val="00DC0A76"/>
    <w:rsid w:val="00DC1A95"/>
    <w:rsid w:val="00DC4956"/>
    <w:rsid w:val="00DD5E43"/>
    <w:rsid w:val="00DE0E2A"/>
    <w:rsid w:val="00DE1525"/>
    <w:rsid w:val="00DE17D5"/>
    <w:rsid w:val="00DE4ED9"/>
    <w:rsid w:val="00DE5EA4"/>
    <w:rsid w:val="00DE6874"/>
    <w:rsid w:val="00DF194C"/>
    <w:rsid w:val="00DF3520"/>
    <w:rsid w:val="00DF41F7"/>
    <w:rsid w:val="00DF49E9"/>
    <w:rsid w:val="00DF5896"/>
    <w:rsid w:val="00E01D17"/>
    <w:rsid w:val="00E059B0"/>
    <w:rsid w:val="00E163F3"/>
    <w:rsid w:val="00E20FF9"/>
    <w:rsid w:val="00E22150"/>
    <w:rsid w:val="00E25F6F"/>
    <w:rsid w:val="00E266C3"/>
    <w:rsid w:val="00E41581"/>
    <w:rsid w:val="00E41C83"/>
    <w:rsid w:val="00E42E55"/>
    <w:rsid w:val="00E46509"/>
    <w:rsid w:val="00E465A5"/>
    <w:rsid w:val="00E5253E"/>
    <w:rsid w:val="00E55997"/>
    <w:rsid w:val="00E561DF"/>
    <w:rsid w:val="00E62E6B"/>
    <w:rsid w:val="00E67005"/>
    <w:rsid w:val="00E7454D"/>
    <w:rsid w:val="00E8114A"/>
    <w:rsid w:val="00E826DD"/>
    <w:rsid w:val="00E82F59"/>
    <w:rsid w:val="00E84A8B"/>
    <w:rsid w:val="00E86AA3"/>
    <w:rsid w:val="00E95215"/>
    <w:rsid w:val="00E954BE"/>
    <w:rsid w:val="00EA0070"/>
    <w:rsid w:val="00EA0F72"/>
    <w:rsid w:val="00EB21A5"/>
    <w:rsid w:val="00EB66E7"/>
    <w:rsid w:val="00ED0218"/>
    <w:rsid w:val="00ED10CD"/>
    <w:rsid w:val="00ED2BB2"/>
    <w:rsid w:val="00ED629C"/>
    <w:rsid w:val="00ED7FA9"/>
    <w:rsid w:val="00EE07C0"/>
    <w:rsid w:val="00EE2802"/>
    <w:rsid w:val="00EE5145"/>
    <w:rsid w:val="00EF1532"/>
    <w:rsid w:val="00EF1DB4"/>
    <w:rsid w:val="00EF1F40"/>
    <w:rsid w:val="00EF30F1"/>
    <w:rsid w:val="00EF605C"/>
    <w:rsid w:val="00EF6E89"/>
    <w:rsid w:val="00EF7D27"/>
    <w:rsid w:val="00F02A27"/>
    <w:rsid w:val="00F044F4"/>
    <w:rsid w:val="00F04C97"/>
    <w:rsid w:val="00F10320"/>
    <w:rsid w:val="00F1295E"/>
    <w:rsid w:val="00F13893"/>
    <w:rsid w:val="00F1487E"/>
    <w:rsid w:val="00F15872"/>
    <w:rsid w:val="00F333D3"/>
    <w:rsid w:val="00F40C65"/>
    <w:rsid w:val="00F4145F"/>
    <w:rsid w:val="00F42377"/>
    <w:rsid w:val="00F43FC7"/>
    <w:rsid w:val="00F44E40"/>
    <w:rsid w:val="00F52B34"/>
    <w:rsid w:val="00F57E07"/>
    <w:rsid w:val="00F65A78"/>
    <w:rsid w:val="00F65E78"/>
    <w:rsid w:val="00F6757F"/>
    <w:rsid w:val="00F67F37"/>
    <w:rsid w:val="00F7087A"/>
    <w:rsid w:val="00F72810"/>
    <w:rsid w:val="00F815FA"/>
    <w:rsid w:val="00F81CC4"/>
    <w:rsid w:val="00F8361A"/>
    <w:rsid w:val="00F90E5C"/>
    <w:rsid w:val="00F9313A"/>
    <w:rsid w:val="00FA1AC8"/>
    <w:rsid w:val="00FA6633"/>
    <w:rsid w:val="00FB011E"/>
    <w:rsid w:val="00FB15E2"/>
    <w:rsid w:val="00FB504D"/>
    <w:rsid w:val="00FC0E80"/>
    <w:rsid w:val="00FC5927"/>
    <w:rsid w:val="00FD0C81"/>
    <w:rsid w:val="00FD1878"/>
    <w:rsid w:val="00FD4DAE"/>
    <w:rsid w:val="00FE0029"/>
    <w:rsid w:val="00FE45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6D114"/>
  <w15:docId w15:val="{0FC7F806-C743-45FB-891B-61104F13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0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0060"/>
  </w:style>
  <w:style w:type="paragraph" w:styleId="Footer">
    <w:name w:val="footer"/>
    <w:basedOn w:val="Normal"/>
    <w:link w:val="FooterChar"/>
    <w:uiPriority w:val="99"/>
    <w:unhideWhenUsed/>
    <w:rsid w:val="009100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0060"/>
  </w:style>
  <w:style w:type="character" w:styleId="CommentReference">
    <w:name w:val="annotation reference"/>
    <w:basedOn w:val="DefaultParagraphFont"/>
    <w:uiPriority w:val="99"/>
    <w:semiHidden/>
    <w:unhideWhenUsed/>
    <w:rsid w:val="00734C0E"/>
    <w:rPr>
      <w:sz w:val="16"/>
      <w:szCs w:val="16"/>
    </w:rPr>
  </w:style>
  <w:style w:type="paragraph" w:styleId="CommentText">
    <w:name w:val="annotation text"/>
    <w:basedOn w:val="Normal"/>
    <w:link w:val="CommentTextChar"/>
    <w:uiPriority w:val="99"/>
    <w:unhideWhenUsed/>
    <w:rsid w:val="00734C0E"/>
    <w:pPr>
      <w:spacing w:line="240" w:lineRule="auto"/>
    </w:pPr>
    <w:rPr>
      <w:sz w:val="20"/>
      <w:szCs w:val="20"/>
    </w:rPr>
  </w:style>
  <w:style w:type="character" w:customStyle="1" w:styleId="CommentTextChar">
    <w:name w:val="Comment Text Char"/>
    <w:basedOn w:val="DefaultParagraphFont"/>
    <w:link w:val="CommentText"/>
    <w:uiPriority w:val="99"/>
    <w:rsid w:val="00734C0E"/>
    <w:rPr>
      <w:sz w:val="20"/>
      <w:szCs w:val="20"/>
    </w:rPr>
  </w:style>
  <w:style w:type="paragraph" w:styleId="BalloonText">
    <w:name w:val="Balloon Text"/>
    <w:basedOn w:val="Normal"/>
    <w:link w:val="BalloonTextChar"/>
    <w:uiPriority w:val="99"/>
    <w:semiHidden/>
    <w:unhideWhenUsed/>
    <w:rsid w:val="00734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0E"/>
    <w:rPr>
      <w:rFonts w:ascii="Tahoma" w:hAnsi="Tahoma" w:cs="Tahoma"/>
      <w:sz w:val="16"/>
      <w:szCs w:val="16"/>
    </w:rPr>
  </w:style>
  <w:style w:type="paragraph" w:styleId="ListParagraph">
    <w:name w:val="List Paragraph"/>
    <w:aliases w:val="Paragraphe EI,Paragraphe de liste1,EC,Paragraphe de liste"/>
    <w:basedOn w:val="Normal"/>
    <w:link w:val="ListParagraphChar"/>
    <w:uiPriority w:val="34"/>
    <w:qFormat/>
    <w:rsid w:val="005639D2"/>
    <w:pPr>
      <w:ind w:left="720"/>
      <w:contextualSpacing/>
    </w:pPr>
  </w:style>
  <w:style w:type="paragraph" w:styleId="CommentSubject">
    <w:name w:val="annotation subject"/>
    <w:basedOn w:val="CommentText"/>
    <w:next w:val="CommentText"/>
    <w:link w:val="CommentSubjectChar"/>
    <w:uiPriority w:val="99"/>
    <w:semiHidden/>
    <w:unhideWhenUsed/>
    <w:rsid w:val="00F67F37"/>
    <w:rPr>
      <w:b/>
      <w:bCs/>
    </w:rPr>
  </w:style>
  <w:style w:type="character" w:customStyle="1" w:styleId="CommentSubjectChar">
    <w:name w:val="Comment Subject Char"/>
    <w:basedOn w:val="CommentTextChar"/>
    <w:link w:val="CommentSubject"/>
    <w:uiPriority w:val="99"/>
    <w:semiHidden/>
    <w:rsid w:val="00F67F37"/>
    <w:rPr>
      <w:b/>
      <w:bCs/>
      <w:sz w:val="20"/>
      <w:szCs w:val="20"/>
    </w:rPr>
  </w:style>
  <w:style w:type="character" w:customStyle="1" w:styleId="ar">
    <w:name w:val="ar"/>
    <w:basedOn w:val="DefaultParagraphFont"/>
    <w:rsid w:val="00E059B0"/>
  </w:style>
  <w:style w:type="character" w:customStyle="1" w:styleId="al">
    <w:name w:val="al"/>
    <w:basedOn w:val="DefaultParagraphFont"/>
    <w:rsid w:val="00E059B0"/>
  </w:style>
  <w:style w:type="character" w:customStyle="1" w:styleId="tal">
    <w:name w:val="tal"/>
    <w:basedOn w:val="DefaultParagraphFont"/>
    <w:rsid w:val="00E059B0"/>
  </w:style>
  <w:style w:type="character" w:customStyle="1" w:styleId="ListParagraphChar">
    <w:name w:val="List Paragraph Char"/>
    <w:aliases w:val="Paragraphe EI Char,Paragraphe de liste1 Char,EC Char,Paragraphe de liste Char"/>
    <w:link w:val="ListParagraph"/>
    <w:uiPriority w:val="34"/>
    <w:locked/>
    <w:rsid w:val="00C74D38"/>
  </w:style>
  <w:style w:type="character" w:customStyle="1" w:styleId="tpt1">
    <w:name w:val="tpt1"/>
    <w:basedOn w:val="DefaultParagraphFont"/>
    <w:rsid w:val="00BF001A"/>
  </w:style>
  <w:style w:type="character" w:customStyle="1" w:styleId="l5def1">
    <w:name w:val="l5def1"/>
    <w:rsid w:val="006F1519"/>
    <w:rPr>
      <w:rFonts w:ascii="Arial" w:hAnsi="Arial" w:cs="Arial" w:hint="default"/>
      <w:color w:val="000000"/>
      <w:sz w:val="26"/>
      <w:szCs w:val="26"/>
    </w:rPr>
  </w:style>
  <w:style w:type="character" w:customStyle="1" w:styleId="alb">
    <w:name w:val="a_lb"/>
    <w:basedOn w:val="DefaultParagraphFont"/>
    <w:rsid w:val="008C3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470">
      <w:bodyDiv w:val="1"/>
      <w:marLeft w:val="0"/>
      <w:marRight w:val="0"/>
      <w:marTop w:val="0"/>
      <w:marBottom w:val="0"/>
      <w:divBdr>
        <w:top w:val="none" w:sz="0" w:space="0" w:color="auto"/>
        <w:left w:val="none" w:sz="0" w:space="0" w:color="auto"/>
        <w:bottom w:val="none" w:sz="0" w:space="0" w:color="auto"/>
        <w:right w:val="none" w:sz="0" w:space="0" w:color="auto"/>
      </w:divBdr>
      <w:divsChild>
        <w:div w:id="1543323132">
          <w:marLeft w:val="0"/>
          <w:marRight w:val="0"/>
          <w:marTop w:val="0"/>
          <w:marBottom w:val="0"/>
          <w:divBdr>
            <w:top w:val="none" w:sz="0" w:space="0" w:color="auto"/>
            <w:left w:val="none" w:sz="0" w:space="0" w:color="auto"/>
            <w:bottom w:val="none" w:sz="0" w:space="0" w:color="auto"/>
            <w:right w:val="none" w:sz="0" w:space="0" w:color="auto"/>
          </w:divBdr>
          <w:divsChild>
            <w:div w:id="755789570">
              <w:marLeft w:val="0"/>
              <w:marRight w:val="0"/>
              <w:marTop w:val="0"/>
              <w:marBottom w:val="0"/>
              <w:divBdr>
                <w:top w:val="dashed" w:sz="2" w:space="0" w:color="FFFFFF"/>
                <w:left w:val="dashed" w:sz="2" w:space="0" w:color="FFFFFF"/>
                <w:bottom w:val="dashed" w:sz="2" w:space="0" w:color="FFFFFF"/>
                <w:right w:val="dashed" w:sz="2" w:space="0" w:color="FFFFFF"/>
              </w:divBdr>
              <w:divsChild>
                <w:div w:id="389810735">
                  <w:marLeft w:val="0"/>
                  <w:marRight w:val="0"/>
                  <w:marTop w:val="0"/>
                  <w:marBottom w:val="0"/>
                  <w:divBdr>
                    <w:top w:val="dashed" w:sz="2" w:space="0" w:color="FFFFFF"/>
                    <w:left w:val="dashed" w:sz="2" w:space="0" w:color="FFFFFF"/>
                    <w:bottom w:val="dashed" w:sz="2" w:space="0" w:color="FFFFFF"/>
                    <w:right w:val="dashed" w:sz="2" w:space="0" w:color="FFFFFF"/>
                  </w:divBdr>
                  <w:divsChild>
                    <w:div w:id="597832171">
                      <w:marLeft w:val="0"/>
                      <w:marRight w:val="0"/>
                      <w:marTop w:val="0"/>
                      <w:marBottom w:val="0"/>
                      <w:divBdr>
                        <w:top w:val="dashed" w:sz="2" w:space="0" w:color="FFFFFF"/>
                        <w:left w:val="dashed" w:sz="2" w:space="0" w:color="FFFFFF"/>
                        <w:bottom w:val="dashed" w:sz="2" w:space="0" w:color="FFFFFF"/>
                        <w:right w:val="dashed" w:sz="2" w:space="0" w:color="FFFFFF"/>
                      </w:divBdr>
                      <w:divsChild>
                        <w:div w:id="1004167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15950102">
      <w:bodyDiv w:val="1"/>
      <w:marLeft w:val="0"/>
      <w:marRight w:val="0"/>
      <w:marTop w:val="0"/>
      <w:marBottom w:val="0"/>
      <w:divBdr>
        <w:top w:val="none" w:sz="0" w:space="0" w:color="auto"/>
        <w:left w:val="none" w:sz="0" w:space="0" w:color="auto"/>
        <w:bottom w:val="none" w:sz="0" w:space="0" w:color="auto"/>
        <w:right w:val="none" w:sz="0" w:space="0" w:color="auto"/>
      </w:divBdr>
      <w:divsChild>
        <w:div w:id="2063676166">
          <w:marLeft w:val="0"/>
          <w:marRight w:val="0"/>
          <w:marTop w:val="0"/>
          <w:marBottom w:val="0"/>
          <w:divBdr>
            <w:top w:val="none" w:sz="0" w:space="0" w:color="auto"/>
            <w:left w:val="none" w:sz="0" w:space="0" w:color="auto"/>
            <w:bottom w:val="none" w:sz="0" w:space="0" w:color="auto"/>
            <w:right w:val="none" w:sz="0" w:space="0" w:color="auto"/>
          </w:divBdr>
          <w:divsChild>
            <w:div w:id="904026301">
              <w:marLeft w:val="0"/>
              <w:marRight w:val="0"/>
              <w:marTop w:val="0"/>
              <w:marBottom w:val="0"/>
              <w:divBdr>
                <w:top w:val="dashed" w:sz="2" w:space="0" w:color="FFFFFF"/>
                <w:left w:val="dashed" w:sz="2" w:space="0" w:color="FFFFFF"/>
                <w:bottom w:val="dashed" w:sz="2" w:space="0" w:color="FFFFFF"/>
                <w:right w:val="dashed" w:sz="2" w:space="0" w:color="FFFFFF"/>
              </w:divBdr>
              <w:divsChild>
                <w:div w:id="1897619381">
                  <w:marLeft w:val="0"/>
                  <w:marRight w:val="0"/>
                  <w:marTop w:val="0"/>
                  <w:marBottom w:val="0"/>
                  <w:divBdr>
                    <w:top w:val="dashed" w:sz="2" w:space="0" w:color="FFFFFF"/>
                    <w:left w:val="dashed" w:sz="2" w:space="0" w:color="FFFFFF"/>
                    <w:bottom w:val="dashed" w:sz="2" w:space="0" w:color="FFFFFF"/>
                    <w:right w:val="dashed" w:sz="2" w:space="0" w:color="FFFFFF"/>
                  </w:divBdr>
                  <w:divsChild>
                    <w:div w:id="878859516">
                      <w:marLeft w:val="0"/>
                      <w:marRight w:val="0"/>
                      <w:marTop w:val="0"/>
                      <w:marBottom w:val="0"/>
                      <w:divBdr>
                        <w:top w:val="dashed" w:sz="2" w:space="0" w:color="FFFFFF"/>
                        <w:left w:val="dashed" w:sz="2" w:space="0" w:color="FFFFFF"/>
                        <w:bottom w:val="dashed" w:sz="2" w:space="0" w:color="FFFFFF"/>
                        <w:right w:val="dashed" w:sz="2" w:space="0" w:color="FFFFFF"/>
                      </w:divBdr>
                      <w:divsChild>
                        <w:div w:id="143590522">
                          <w:marLeft w:val="0"/>
                          <w:marRight w:val="0"/>
                          <w:marTop w:val="0"/>
                          <w:marBottom w:val="0"/>
                          <w:divBdr>
                            <w:top w:val="dashed" w:sz="2" w:space="0" w:color="FFFFFF"/>
                            <w:left w:val="dashed" w:sz="2" w:space="0" w:color="FFFFFF"/>
                            <w:bottom w:val="dashed" w:sz="2" w:space="0" w:color="FFFFFF"/>
                            <w:right w:val="dashed" w:sz="2" w:space="0" w:color="FFFFFF"/>
                          </w:divBdr>
                          <w:divsChild>
                            <w:div w:id="1386875017">
                              <w:marLeft w:val="0"/>
                              <w:marRight w:val="0"/>
                              <w:marTop w:val="0"/>
                              <w:marBottom w:val="0"/>
                              <w:divBdr>
                                <w:top w:val="dashed" w:sz="2" w:space="0" w:color="FFFFFF"/>
                                <w:left w:val="dashed" w:sz="2" w:space="0" w:color="FFFFFF"/>
                                <w:bottom w:val="dashed" w:sz="2" w:space="0" w:color="FFFFFF"/>
                                <w:right w:val="dashed" w:sz="2" w:space="0" w:color="FFFFFF"/>
                              </w:divBdr>
                              <w:divsChild>
                                <w:div w:id="778112480">
                                  <w:marLeft w:val="0"/>
                                  <w:marRight w:val="0"/>
                                  <w:marTop w:val="0"/>
                                  <w:marBottom w:val="0"/>
                                  <w:divBdr>
                                    <w:top w:val="dashed" w:sz="2" w:space="0" w:color="FFFFFF"/>
                                    <w:left w:val="dashed" w:sz="2" w:space="0" w:color="FFFFFF"/>
                                    <w:bottom w:val="dashed" w:sz="2" w:space="0" w:color="FFFFFF"/>
                                    <w:right w:val="dashed" w:sz="2" w:space="0" w:color="FFFFFF"/>
                                  </w:divBdr>
                                  <w:divsChild>
                                    <w:div w:id="1535267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631254022">
      <w:bodyDiv w:val="1"/>
      <w:marLeft w:val="0"/>
      <w:marRight w:val="0"/>
      <w:marTop w:val="0"/>
      <w:marBottom w:val="0"/>
      <w:divBdr>
        <w:top w:val="none" w:sz="0" w:space="0" w:color="auto"/>
        <w:left w:val="none" w:sz="0" w:space="0" w:color="auto"/>
        <w:bottom w:val="none" w:sz="0" w:space="0" w:color="auto"/>
        <w:right w:val="none" w:sz="0" w:space="0" w:color="auto"/>
      </w:divBdr>
      <w:divsChild>
        <w:div w:id="388267221">
          <w:marLeft w:val="0"/>
          <w:marRight w:val="0"/>
          <w:marTop w:val="0"/>
          <w:marBottom w:val="0"/>
          <w:divBdr>
            <w:top w:val="none" w:sz="0" w:space="0" w:color="auto"/>
            <w:left w:val="none" w:sz="0" w:space="0" w:color="auto"/>
            <w:bottom w:val="none" w:sz="0" w:space="0" w:color="auto"/>
            <w:right w:val="none" w:sz="0" w:space="0" w:color="auto"/>
          </w:divBdr>
          <w:divsChild>
            <w:div w:id="1977877541">
              <w:marLeft w:val="0"/>
              <w:marRight w:val="0"/>
              <w:marTop w:val="0"/>
              <w:marBottom w:val="0"/>
              <w:divBdr>
                <w:top w:val="dashed" w:sz="2" w:space="0" w:color="FFFFFF"/>
                <w:left w:val="dashed" w:sz="2" w:space="0" w:color="FFFFFF"/>
                <w:bottom w:val="dashed" w:sz="2" w:space="0" w:color="FFFFFF"/>
                <w:right w:val="dashed" w:sz="2" w:space="0" w:color="FFFFFF"/>
              </w:divBdr>
              <w:divsChild>
                <w:div w:id="1874683047">
                  <w:marLeft w:val="0"/>
                  <w:marRight w:val="0"/>
                  <w:marTop w:val="0"/>
                  <w:marBottom w:val="0"/>
                  <w:divBdr>
                    <w:top w:val="dashed" w:sz="2" w:space="0" w:color="FFFFFF"/>
                    <w:left w:val="dashed" w:sz="2" w:space="0" w:color="FFFFFF"/>
                    <w:bottom w:val="dashed" w:sz="2" w:space="0" w:color="FFFFFF"/>
                    <w:right w:val="dashed" w:sz="2" w:space="0" w:color="FFFFFF"/>
                  </w:divBdr>
                  <w:divsChild>
                    <w:div w:id="897546616">
                      <w:marLeft w:val="0"/>
                      <w:marRight w:val="0"/>
                      <w:marTop w:val="0"/>
                      <w:marBottom w:val="0"/>
                      <w:divBdr>
                        <w:top w:val="dashed" w:sz="2" w:space="0" w:color="FFFFFF"/>
                        <w:left w:val="dashed" w:sz="2" w:space="0" w:color="FFFFFF"/>
                        <w:bottom w:val="dashed" w:sz="2" w:space="0" w:color="FFFFFF"/>
                        <w:right w:val="dashed" w:sz="2" w:space="0" w:color="FFFFFF"/>
                      </w:divBdr>
                    </w:div>
                    <w:div w:id="1804620057">
                      <w:marLeft w:val="0"/>
                      <w:marRight w:val="0"/>
                      <w:marTop w:val="0"/>
                      <w:marBottom w:val="0"/>
                      <w:divBdr>
                        <w:top w:val="dashed" w:sz="2" w:space="0" w:color="FFFFFF"/>
                        <w:left w:val="dashed" w:sz="2" w:space="0" w:color="FFFFFF"/>
                        <w:bottom w:val="dashed" w:sz="2" w:space="0" w:color="FFFFFF"/>
                        <w:right w:val="dashed" w:sz="2" w:space="0" w:color="FFFFFF"/>
                      </w:divBdr>
                      <w:divsChild>
                        <w:div w:id="256912315">
                          <w:marLeft w:val="0"/>
                          <w:marRight w:val="0"/>
                          <w:marTop w:val="0"/>
                          <w:marBottom w:val="0"/>
                          <w:divBdr>
                            <w:top w:val="dashed" w:sz="2" w:space="0" w:color="FFFFFF"/>
                            <w:left w:val="dashed" w:sz="2" w:space="0" w:color="FFFFFF"/>
                            <w:bottom w:val="dashed" w:sz="2" w:space="0" w:color="FFFFFF"/>
                            <w:right w:val="dashed" w:sz="2" w:space="0" w:color="FFFFFF"/>
                          </w:divBdr>
                        </w:div>
                        <w:div w:id="1287540860">
                          <w:marLeft w:val="0"/>
                          <w:marRight w:val="0"/>
                          <w:marTop w:val="0"/>
                          <w:marBottom w:val="0"/>
                          <w:divBdr>
                            <w:top w:val="dashed" w:sz="2" w:space="0" w:color="FFFFFF"/>
                            <w:left w:val="dashed" w:sz="2" w:space="0" w:color="FFFFFF"/>
                            <w:bottom w:val="dashed" w:sz="2" w:space="0" w:color="FFFFFF"/>
                            <w:right w:val="dashed" w:sz="2" w:space="0" w:color="FFFFFF"/>
                          </w:divBdr>
                          <w:divsChild>
                            <w:div w:id="1193156035">
                              <w:marLeft w:val="0"/>
                              <w:marRight w:val="0"/>
                              <w:marTop w:val="0"/>
                              <w:marBottom w:val="0"/>
                              <w:divBdr>
                                <w:top w:val="dashed" w:sz="2" w:space="0" w:color="FFFFFF"/>
                                <w:left w:val="dashed" w:sz="2" w:space="0" w:color="FFFFFF"/>
                                <w:bottom w:val="dashed" w:sz="2" w:space="0" w:color="FFFFFF"/>
                                <w:right w:val="dashed" w:sz="2" w:space="0" w:color="FFFFFF"/>
                              </w:divBdr>
                            </w:div>
                            <w:div w:id="1085032485">
                              <w:marLeft w:val="0"/>
                              <w:marRight w:val="0"/>
                              <w:marTop w:val="0"/>
                              <w:marBottom w:val="0"/>
                              <w:divBdr>
                                <w:top w:val="dashed" w:sz="2" w:space="0" w:color="FFFFFF"/>
                                <w:left w:val="dashed" w:sz="2" w:space="0" w:color="FFFFFF"/>
                                <w:bottom w:val="dashed" w:sz="2" w:space="0" w:color="FFFFFF"/>
                                <w:right w:val="dashed" w:sz="2" w:space="0" w:color="FFFFFF"/>
                              </w:divBdr>
                            </w:div>
                            <w:div w:id="1375352626">
                              <w:marLeft w:val="0"/>
                              <w:marRight w:val="0"/>
                              <w:marTop w:val="0"/>
                              <w:marBottom w:val="0"/>
                              <w:divBdr>
                                <w:top w:val="dashed" w:sz="2" w:space="0" w:color="FFFFFF"/>
                                <w:left w:val="dashed" w:sz="2" w:space="0" w:color="FFFFFF"/>
                                <w:bottom w:val="dashed" w:sz="2" w:space="0" w:color="FFFFFF"/>
                                <w:right w:val="dashed" w:sz="2" w:space="0" w:color="FFFFFF"/>
                              </w:divBdr>
                            </w:div>
                            <w:div w:id="252931917">
                              <w:marLeft w:val="0"/>
                              <w:marRight w:val="0"/>
                              <w:marTop w:val="0"/>
                              <w:marBottom w:val="0"/>
                              <w:divBdr>
                                <w:top w:val="dashed" w:sz="2" w:space="0" w:color="FFFFFF"/>
                                <w:left w:val="dashed" w:sz="2" w:space="0" w:color="FFFFFF"/>
                                <w:bottom w:val="dashed" w:sz="2" w:space="0" w:color="FFFFFF"/>
                                <w:right w:val="dashed" w:sz="2" w:space="0" w:color="FFFFFF"/>
                              </w:divBdr>
                            </w:div>
                            <w:div w:id="363025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249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4235455">
                      <w:marLeft w:val="0"/>
                      <w:marRight w:val="0"/>
                      <w:marTop w:val="0"/>
                      <w:marBottom w:val="0"/>
                      <w:divBdr>
                        <w:top w:val="dashed" w:sz="2" w:space="0" w:color="FFFFFF"/>
                        <w:left w:val="dashed" w:sz="2" w:space="0" w:color="FFFFFF"/>
                        <w:bottom w:val="dashed" w:sz="2" w:space="0" w:color="FFFFFF"/>
                        <w:right w:val="dashed" w:sz="2" w:space="0" w:color="FFFFFF"/>
                      </w:divBdr>
                    </w:div>
                    <w:div w:id="595789080">
                      <w:marLeft w:val="0"/>
                      <w:marRight w:val="0"/>
                      <w:marTop w:val="0"/>
                      <w:marBottom w:val="0"/>
                      <w:divBdr>
                        <w:top w:val="dashed" w:sz="2" w:space="0" w:color="FFFFFF"/>
                        <w:left w:val="dashed" w:sz="2" w:space="0" w:color="FFFFFF"/>
                        <w:bottom w:val="dashed" w:sz="2" w:space="0" w:color="FFFFFF"/>
                        <w:right w:val="dashed" w:sz="2" w:space="0" w:color="FFFFFF"/>
                      </w:divBdr>
                      <w:divsChild>
                        <w:div w:id="590048765">
                          <w:marLeft w:val="0"/>
                          <w:marRight w:val="0"/>
                          <w:marTop w:val="0"/>
                          <w:marBottom w:val="0"/>
                          <w:divBdr>
                            <w:top w:val="dashed" w:sz="2" w:space="0" w:color="FFFFFF"/>
                            <w:left w:val="dashed" w:sz="2" w:space="0" w:color="FFFFFF"/>
                            <w:bottom w:val="dashed" w:sz="2" w:space="0" w:color="FFFFFF"/>
                            <w:right w:val="dashed" w:sz="2" w:space="0" w:color="FFFFFF"/>
                          </w:divBdr>
                        </w:div>
                        <w:div w:id="640155897">
                          <w:marLeft w:val="0"/>
                          <w:marRight w:val="0"/>
                          <w:marTop w:val="0"/>
                          <w:marBottom w:val="0"/>
                          <w:divBdr>
                            <w:top w:val="dashed" w:sz="2" w:space="0" w:color="FFFFFF"/>
                            <w:left w:val="dashed" w:sz="2" w:space="0" w:color="FFFFFF"/>
                            <w:bottom w:val="dashed" w:sz="2" w:space="0" w:color="FFFFFF"/>
                            <w:right w:val="dashed" w:sz="2" w:space="0" w:color="FFFFFF"/>
                          </w:divBdr>
                        </w:div>
                        <w:div w:id="1488740586">
                          <w:marLeft w:val="0"/>
                          <w:marRight w:val="0"/>
                          <w:marTop w:val="0"/>
                          <w:marBottom w:val="0"/>
                          <w:divBdr>
                            <w:top w:val="dashed" w:sz="2" w:space="0" w:color="FFFFFF"/>
                            <w:left w:val="dashed" w:sz="2" w:space="0" w:color="FFFFFF"/>
                            <w:bottom w:val="dashed" w:sz="2" w:space="0" w:color="FFFFFF"/>
                            <w:right w:val="dashed" w:sz="2" w:space="0" w:color="FFFFFF"/>
                          </w:divBdr>
                          <w:divsChild>
                            <w:div w:id="1535073512">
                              <w:marLeft w:val="0"/>
                              <w:marRight w:val="0"/>
                              <w:marTop w:val="0"/>
                              <w:marBottom w:val="0"/>
                              <w:divBdr>
                                <w:top w:val="dashed" w:sz="2" w:space="0" w:color="FFFFFF"/>
                                <w:left w:val="dashed" w:sz="2" w:space="0" w:color="FFFFFF"/>
                                <w:bottom w:val="dashed" w:sz="2" w:space="0" w:color="FFFFFF"/>
                                <w:right w:val="dashed" w:sz="2" w:space="0" w:color="FFFFFF"/>
                              </w:divBdr>
                            </w:div>
                            <w:div w:id="1212840190">
                              <w:marLeft w:val="0"/>
                              <w:marRight w:val="0"/>
                              <w:marTop w:val="0"/>
                              <w:marBottom w:val="0"/>
                              <w:divBdr>
                                <w:top w:val="dashed" w:sz="2" w:space="0" w:color="FFFFFF"/>
                                <w:left w:val="dashed" w:sz="2" w:space="0" w:color="FFFFFF"/>
                                <w:bottom w:val="dashed" w:sz="2" w:space="0" w:color="FFFFFF"/>
                                <w:right w:val="dashed" w:sz="2" w:space="0" w:color="FFFFFF"/>
                              </w:divBdr>
                            </w:div>
                            <w:div w:id="1622303312">
                              <w:marLeft w:val="0"/>
                              <w:marRight w:val="0"/>
                              <w:marTop w:val="0"/>
                              <w:marBottom w:val="0"/>
                              <w:divBdr>
                                <w:top w:val="dashed" w:sz="2" w:space="0" w:color="FFFFFF"/>
                                <w:left w:val="dashed" w:sz="2" w:space="0" w:color="FFFFFF"/>
                                <w:bottom w:val="dashed" w:sz="2" w:space="0" w:color="FFFFFF"/>
                                <w:right w:val="dashed" w:sz="2" w:space="0" w:color="FFFFFF"/>
                              </w:divBdr>
                            </w:div>
                            <w:div w:id="820124052">
                              <w:marLeft w:val="0"/>
                              <w:marRight w:val="0"/>
                              <w:marTop w:val="0"/>
                              <w:marBottom w:val="0"/>
                              <w:divBdr>
                                <w:top w:val="dashed" w:sz="2" w:space="0" w:color="FFFFFF"/>
                                <w:left w:val="dashed" w:sz="2" w:space="0" w:color="FFFFFF"/>
                                <w:bottom w:val="dashed" w:sz="2" w:space="0" w:color="FFFFFF"/>
                                <w:right w:val="dashed" w:sz="2" w:space="0" w:color="FFFFFF"/>
                              </w:divBdr>
                            </w:div>
                            <w:div w:id="1572427007">
                              <w:marLeft w:val="0"/>
                              <w:marRight w:val="0"/>
                              <w:marTop w:val="0"/>
                              <w:marBottom w:val="0"/>
                              <w:divBdr>
                                <w:top w:val="dashed" w:sz="2" w:space="0" w:color="FFFFFF"/>
                                <w:left w:val="dashed" w:sz="2" w:space="0" w:color="FFFFFF"/>
                                <w:bottom w:val="dashed" w:sz="2" w:space="0" w:color="FFFFFF"/>
                                <w:right w:val="dashed" w:sz="2" w:space="0" w:color="FFFFFF"/>
                              </w:divBdr>
                            </w:div>
                            <w:div w:id="1536692900">
                              <w:marLeft w:val="0"/>
                              <w:marRight w:val="0"/>
                              <w:marTop w:val="0"/>
                              <w:marBottom w:val="0"/>
                              <w:divBdr>
                                <w:top w:val="dashed" w:sz="2" w:space="0" w:color="FFFFFF"/>
                                <w:left w:val="dashed" w:sz="2" w:space="0" w:color="FFFFFF"/>
                                <w:bottom w:val="dashed" w:sz="2" w:space="0" w:color="FFFFFF"/>
                                <w:right w:val="dashed" w:sz="2" w:space="0" w:color="FFFFFF"/>
                              </w:divBdr>
                            </w:div>
                            <w:div w:id="809446980">
                              <w:marLeft w:val="0"/>
                              <w:marRight w:val="0"/>
                              <w:marTop w:val="0"/>
                              <w:marBottom w:val="0"/>
                              <w:divBdr>
                                <w:top w:val="dashed" w:sz="2" w:space="0" w:color="FFFFFF"/>
                                <w:left w:val="dashed" w:sz="2" w:space="0" w:color="FFFFFF"/>
                                <w:bottom w:val="dashed" w:sz="2" w:space="0" w:color="FFFFFF"/>
                                <w:right w:val="dashed" w:sz="2" w:space="0" w:color="FFFFFF"/>
                              </w:divBdr>
                            </w:div>
                            <w:div w:id="1829051645">
                              <w:marLeft w:val="0"/>
                              <w:marRight w:val="0"/>
                              <w:marTop w:val="0"/>
                              <w:marBottom w:val="0"/>
                              <w:divBdr>
                                <w:top w:val="dashed" w:sz="2" w:space="0" w:color="FFFFFF"/>
                                <w:left w:val="dashed" w:sz="2" w:space="0" w:color="FFFFFF"/>
                                <w:bottom w:val="dashed" w:sz="2" w:space="0" w:color="FFFFFF"/>
                                <w:right w:val="dashed" w:sz="2" w:space="0" w:color="FFFFFF"/>
                              </w:divBdr>
                            </w:div>
                            <w:div w:id="963578991">
                              <w:marLeft w:val="0"/>
                              <w:marRight w:val="0"/>
                              <w:marTop w:val="0"/>
                              <w:marBottom w:val="0"/>
                              <w:divBdr>
                                <w:top w:val="dashed" w:sz="2" w:space="0" w:color="FFFFFF"/>
                                <w:left w:val="dashed" w:sz="2" w:space="0" w:color="FFFFFF"/>
                                <w:bottom w:val="dashed" w:sz="2" w:space="0" w:color="FFFFFF"/>
                                <w:right w:val="dashed" w:sz="2" w:space="0" w:color="FFFFFF"/>
                              </w:divBdr>
                            </w:div>
                            <w:div w:id="2094743994">
                              <w:marLeft w:val="0"/>
                              <w:marRight w:val="0"/>
                              <w:marTop w:val="0"/>
                              <w:marBottom w:val="0"/>
                              <w:divBdr>
                                <w:top w:val="dashed" w:sz="2" w:space="0" w:color="FFFFFF"/>
                                <w:left w:val="dashed" w:sz="2" w:space="0" w:color="FFFFFF"/>
                                <w:bottom w:val="dashed" w:sz="2" w:space="0" w:color="FFFFFF"/>
                                <w:right w:val="dashed" w:sz="2" w:space="0" w:color="FFFFFF"/>
                              </w:divBdr>
                            </w:div>
                            <w:div w:id="438113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802701053">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0">
          <w:marLeft w:val="0"/>
          <w:marRight w:val="0"/>
          <w:marTop w:val="0"/>
          <w:marBottom w:val="0"/>
          <w:divBdr>
            <w:top w:val="dashed" w:sz="2" w:space="0" w:color="FFFFFF"/>
            <w:left w:val="dashed" w:sz="2" w:space="0" w:color="FFFFFF"/>
            <w:bottom w:val="dashed" w:sz="2" w:space="0" w:color="FFFFFF"/>
            <w:right w:val="dashed" w:sz="2" w:space="0" w:color="FFFFFF"/>
          </w:divBdr>
        </w:div>
        <w:div w:id="1594239367">
          <w:marLeft w:val="0"/>
          <w:marRight w:val="0"/>
          <w:marTop w:val="0"/>
          <w:marBottom w:val="0"/>
          <w:divBdr>
            <w:top w:val="dashed" w:sz="2" w:space="0" w:color="FFFFFF"/>
            <w:left w:val="dashed" w:sz="2" w:space="0" w:color="FFFFFF"/>
            <w:bottom w:val="dashed" w:sz="2" w:space="0" w:color="FFFFFF"/>
            <w:right w:val="dashed" w:sz="2" w:space="0" w:color="FFFFFF"/>
          </w:divBdr>
          <w:divsChild>
            <w:div w:id="1720126542">
              <w:marLeft w:val="0"/>
              <w:marRight w:val="0"/>
              <w:marTop w:val="0"/>
              <w:marBottom w:val="0"/>
              <w:divBdr>
                <w:top w:val="dashed" w:sz="2" w:space="0" w:color="FFFFFF"/>
                <w:left w:val="dashed" w:sz="2" w:space="0" w:color="FFFFFF"/>
                <w:bottom w:val="dashed" w:sz="2" w:space="0" w:color="FFFFFF"/>
                <w:right w:val="dashed" w:sz="2" w:space="0" w:color="FFFFFF"/>
              </w:divBdr>
            </w:div>
            <w:div w:id="586306188">
              <w:marLeft w:val="0"/>
              <w:marRight w:val="0"/>
              <w:marTop w:val="0"/>
              <w:marBottom w:val="0"/>
              <w:divBdr>
                <w:top w:val="dashed" w:sz="2" w:space="0" w:color="FFFFFF"/>
                <w:left w:val="dashed" w:sz="2" w:space="0" w:color="FFFFFF"/>
                <w:bottom w:val="dashed" w:sz="2" w:space="0" w:color="FFFFFF"/>
                <w:right w:val="dashed" w:sz="2" w:space="0" w:color="FFFFFF"/>
              </w:divBdr>
            </w:div>
            <w:div w:id="1476220584">
              <w:marLeft w:val="0"/>
              <w:marRight w:val="0"/>
              <w:marTop w:val="0"/>
              <w:marBottom w:val="0"/>
              <w:divBdr>
                <w:top w:val="dashed" w:sz="2" w:space="0" w:color="FFFFFF"/>
                <w:left w:val="dashed" w:sz="2" w:space="0" w:color="FFFFFF"/>
                <w:bottom w:val="dashed" w:sz="2" w:space="0" w:color="FFFFFF"/>
                <w:right w:val="dashed" w:sz="2" w:space="0" w:color="FFFFFF"/>
              </w:divBdr>
            </w:div>
            <w:div w:id="163520146">
              <w:marLeft w:val="0"/>
              <w:marRight w:val="0"/>
              <w:marTop w:val="0"/>
              <w:marBottom w:val="0"/>
              <w:divBdr>
                <w:top w:val="dashed" w:sz="2" w:space="0" w:color="FFFFFF"/>
                <w:left w:val="dashed" w:sz="2" w:space="0" w:color="FFFFFF"/>
                <w:bottom w:val="dashed" w:sz="2" w:space="0" w:color="FFFFFF"/>
                <w:right w:val="dashed" w:sz="2" w:space="0" w:color="FFFFFF"/>
              </w:divBdr>
            </w:div>
            <w:div w:id="1390500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2143993">
      <w:bodyDiv w:val="1"/>
      <w:marLeft w:val="0"/>
      <w:marRight w:val="0"/>
      <w:marTop w:val="0"/>
      <w:marBottom w:val="0"/>
      <w:divBdr>
        <w:top w:val="none" w:sz="0" w:space="0" w:color="auto"/>
        <w:left w:val="none" w:sz="0" w:space="0" w:color="auto"/>
        <w:bottom w:val="none" w:sz="0" w:space="0" w:color="auto"/>
        <w:right w:val="none" w:sz="0" w:space="0" w:color="auto"/>
      </w:divBdr>
      <w:divsChild>
        <w:div w:id="137192847">
          <w:marLeft w:val="0"/>
          <w:marRight w:val="0"/>
          <w:marTop w:val="0"/>
          <w:marBottom w:val="0"/>
          <w:divBdr>
            <w:top w:val="none" w:sz="0" w:space="0" w:color="auto"/>
            <w:left w:val="none" w:sz="0" w:space="0" w:color="auto"/>
            <w:bottom w:val="none" w:sz="0" w:space="0" w:color="auto"/>
            <w:right w:val="none" w:sz="0" w:space="0" w:color="auto"/>
          </w:divBdr>
          <w:divsChild>
            <w:div w:id="1309554238">
              <w:marLeft w:val="0"/>
              <w:marRight w:val="0"/>
              <w:marTop w:val="0"/>
              <w:marBottom w:val="0"/>
              <w:divBdr>
                <w:top w:val="dashed" w:sz="2" w:space="0" w:color="FFFFFF"/>
                <w:left w:val="dashed" w:sz="2" w:space="0" w:color="FFFFFF"/>
                <w:bottom w:val="dashed" w:sz="2" w:space="0" w:color="FFFFFF"/>
                <w:right w:val="dashed" w:sz="2" w:space="0" w:color="FFFFFF"/>
              </w:divBdr>
              <w:divsChild>
                <w:div w:id="1871604902">
                  <w:marLeft w:val="0"/>
                  <w:marRight w:val="0"/>
                  <w:marTop w:val="0"/>
                  <w:marBottom w:val="0"/>
                  <w:divBdr>
                    <w:top w:val="dashed" w:sz="2" w:space="0" w:color="FFFFFF"/>
                    <w:left w:val="dashed" w:sz="2" w:space="0" w:color="FFFFFF"/>
                    <w:bottom w:val="dashed" w:sz="2" w:space="0" w:color="FFFFFF"/>
                    <w:right w:val="dashed" w:sz="2" w:space="0" w:color="FFFFFF"/>
                  </w:divBdr>
                  <w:divsChild>
                    <w:div w:id="436602299">
                      <w:marLeft w:val="0"/>
                      <w:marRight w:val="0"/>
                      <w:marTop w:val="0"/>
                      <w:marBottom w:val="0"/>
                      <w:divBdr>
                        <w:top w:val="dashed" w:sz="2" w:space="0" w:color="FFFFFF"/>
                        <w:left w:val="dashed" w:sz="2" w:space="0" w:color="FFFFFF"/>
                        <w:bottom w:val="dashed" w:sz="2" w:space="0" w:color="FFFFFF"/>
                        <w:right w:val="dashed" w:sz="2" w:space="0" w:color="FFFFFF"/>
                      </w:divBdr>
                    </w:div>
                    <w:div w:id="695809758">
                      <w:marLeft w:val="0"/>
                      <w:marRight w:val="0"/>
                      <w:marTop w:val="0"/>
                      <w:marBottom w:val="0"/>
                      <w:divBdr>
                        <w:top w:val="dashed" w:sz="2" w:space="0" w:color="FFFFFF"/>
                        <w:left w:val="dashed" w:sz="2" w:space="0" w:color="FFFFFF"/>
                        <w:bottom w:val="dashed" w:sz="2" w:space="0" w:color="FFFFFF"/>
                        <w:right w:val="dashed" w:sz="2" w:space="0" w:color="FFFFFF"/>
                      </w:divBdr>
                      <w:divsChild>
                        <w:div w:id="1614164793">
                          <w:marLeft w:val="0"/>
                          <w:marRight w:val="0"/>
                          <w:marTop w:val="0"/>
                          <w:marBottom w:val="0"/>
                          <w:divBdr>
                            <w:top w:val="dashed" w:sz="2" w:space="0" w:color="FFFFFF"/>
                            <w:left w:val="dashed" w:sz="2" w:space="0" w:color="FFFFFF"/>
                            <w:bottom w:val="dashed" w:sz="2" w:space="0" w:color="FFFFFF"/>
                            <w:right w:val="dashed" w:sz="2" w:space="0" w:color="FFFFFF"/>
                          </w:divBdr>
                        </w:div>
                        <w:div w:id="623391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214776366">
      <w:bodyDiv w:val="1"/>
      <w:marLeft w:val="0"/>
      <w:marRight w:val="0"/>
      <w:marTop w:val="0"/>
      <w:marBottom w:val="0"/>
      <w:divBdr>
        <w:top w:val="none" w:sz="0" w:space="0" w:color="auto"/>
        <w:left w:val="none" w:sz="0" w:space="0" w:color="auto"/>
        <w:bottom w:val="none" w:sz="0" w:space="0" w:color="auto"/>
        <w:right w:val="none" w:sz="0" w:space="0" w:color="auto"/>
      </w:divBdr>
      <w:divsChild>
        <w:div w:id="444036359">
          <w:marLeft w:val="0"/>
          <w:marRight w:val="0"/>
          <w:marTop w:val="0"/>
          <w:marBottom w:val="0"/>
          <w:divBdr>
            <w:top w:val="none" w:sz="0" w:space="0" w:color="auto"/>
            <w:left w:val="none" w:sz="0" w:space="0" w:color="auto"/>
            <w:bottom w:val="none" w:sz="0" w:space="0" w:color="auto"/>
            <w:right w:val="none" w:sz="0" w:space="0" w:color="auto"/>
          </w:divBdr>
          <w:divsChild>
            <w:div w:id="186412220">
              <w:marLeft w:val="0"/>
              <w:marRight w:val="0"/>
              <w:marTop w:val="0"/>
              <w:marBottom w:val="0"/>
              <w:divBdr>
                <w:top w:val="dashed" w:sz="2" w:space="0" w:color="FFFFFF"/>
                <w:left w:val="dashed" w:sz="2" w:space="0" w:color="FFFFFF"/>
                <w:bottom w:val="dashed" w:sz="2" w:space="0" w:color="FFFFFF"/>
                <w:right w:val="dashed" w:sz="2" w:space="0" w:color="FFFFFF"/>
              </w:divBdr>
              <w:divsChild>
                <w:div w:id="1851529158">
                  <w:marLeft w:val="0"/>
                  <w:marRight w:val="0"/>
                  <w:marTop w:val="0"/>
                  <w:marBottom w:val="0"/>
                  <w:divBdr>
                    <w:top w:val="dashed" w:sz="2" w:space="0" w:color="FFFFFF"/>
                    <w:left w:val="dashed" w:sz="2" w:space="0" w:color="FFFFFF"/>
                    <w:bottom w:val="dashed" w:sz="2" w:space="0" w:color="FFFFFF"/>
                    <w:right w:val="dashed" w:sz="2" w:space="0" w:color="FFFFFF"/>
                  </w:divBdr>
                  <w:divsChild>
                    <w:div w:id="1512911218">
                      <w:marLeft w:val="0"/>
                      <w:marRight w:val="0"/>
                      <w:marTop w:val="0"/>
                      <w:marBottom w:val="0"/>
                      <w:divBdr>
                        <w:top w:val="dashed" w:sz="2" w:space="0" w:color="FFFFFF"/>
                        <w:left w:val="dashed" w:sz="2" w:space="0" w:color="FFFFFF"/>
                        <w:bottom w:val="dashed" w:sz="2" w:space="0" w:color="FFFFFF"/>
                        <w:right w:val="dashed" w:sz="2" w:space="0" w:color="FFFFFF"/>
                      </w:divBdr>
                      <w:divsChild>
                        <w:div w:id="550314031">
                          <w:marLeft w:val="0"/>
                          <w:marRight w:val="0"/>
                          <w:marTop w:val="0"/>
                          <w:marBottom w:val="0"/>
                          <w:divBdr>
                            <w:top w:val="dashed" w:sz="2" w:space="0" w:color="FFFFFF"/>
                            <w:left w:val="dashed" w:sz="2" w:space="0" w:color="FFFFFF"/>
                            <w:bottom w:val="dashed" w:sz="2" w:space="0" w:color="FFFFFF"/>
                            <w:right w:val="dashed" w:sz="2" w:space="0" w:color="FFFFFF"/>
                          </w:divBdr>
                        </w:div>
                        <w:div w:id="291524072">
                          <w:marLeft w:val="0"/>
                          <w:marRight w:val="0"/>
                          <w:marTop w:val="0"/>
                          <w:marBottom w:val="0"/>
                          <w:divBdr>
                            <w:top w:val="dashed" w:sz="2" w:space="0" w:color="FFFFFF"/>
                            <w:left w:val="dashed" w:sz="2" w:space="0" w:color="FFFFFF"/>
                            <w:bottom w:val="dashed" w:sz="2" w:space="0" w:color="FFFFFF"/>
                            <w:right w:val="dashed" w:sz="2" w:space="0" w:color="FFFFFF"/>
                          </w:divBdr>
                          <w:divsChild>
                            <w:div w:id="1105421014">
                              <w:marLeft w:val="0"/>
                              <w:marRight w:val="0"/>
                              <w:marTop w:val="0"/>
                              <w:marBottom w:val="0"/>
                              <w:divBdr>
                                <w:top w:val="dashed" w:sz="2" w:space="0" w:color="FFFFFF"/>
                                <w:left w:val="dashed" w:sz="2" w:space="0" w:color="FFFFFF"/>
                                <w:bottom w:val="dashed" w:sz="2" w:space="0" w:color="FFFFFF"/>
                                <w:right w:val="dashed" w:sz="2" w:space="0" w:color="FFFFFF"/>
                              </w:divBdr>
                            </w:div>
                            <w:div w:id="1650136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7028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24427-3301-46E7-BAFD-2445B711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7140</Words>
  <Characters>41413</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otilia.giredariu</dc:creator>
  <cp:lastModifiedBy>Serviciul Reglementare</cp:lastModifiedBy>
  <cp:revision>2</cp:revision>
  <cp:lastPrinted>2021-09-07T13:55:00Z</cp:lastPrinted>
  <dcterms:created xsi:type="dcterms:W3CDTF">2021-09-08T05:39:00Z</dcterms:created>
  <dcterms:modified xsi:type="dcterms:W3CDTF">2021-09-08T05:39:00Z</dcterms:modified>
</cp:coreProperties>
</file>