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32728" w14:textId="1706C1E2" w:rsidR="00F426E7" w:rsidRPr="00D54452" w:rsidRDefault="00172CC0" w:rsidP="00D54452">
      <w:pPr>
        <w:spacing w:after="0" w:line="276" w:lineRule="auto"/>
        <w:jc w:val="center"/>
        <w:rPr>
          <w:rFonts w:ascii="Trebuchet MS" w:hAnsi="Trebuchet MS"/>
          <w:b/>
        </w:rPr>
      </w:pPr>
      <w:r w:rsidRPr="00D54452">
        <w:rPr>
          <w:rFonts w:ascii="Trebuchet MS" w:hAnsi="Trebuchet MS"/>
          <w:b/>
        </w:rPr>
        <w:t>PARLAMENTUL ROMÂNIEI</w:t>
      </w:r>
    </w:p>
    <w:p w14:paraId="4BD22D8E" w14:textId="77777777" w:rsidR="00172CC0" w:rsidRPr="00D54452" w:rsidRDefault="00172CC0" w:rsidP="00D54452">
      <w:pPr>
        <w:spacing w:after="0" w:line="276" w:lineRule="auto"/>
        <w:jc w:val="both"/>
        <w:rPr>
          <w:rFonts w:ascii="Trebuchet MS" w:hAnsi="Trebuchet MS"/>
          <w:b/>
        </w:rPr>
      </w:pPr>
    </w:p>
    <w:p w14:paraId="592A7C86" w14:textId="77777777" w:rsidR="00172CC0" w:rsidRPr="00D54452" w:rsidRDefault="00172CC0" w:rsidP="00D54452">
      <w:pPr>
        <w:spacing w:after="0" w:line="276" w:lineRule="auto"/>
        <w:jc w:val="both"/>
        <w:rPr>
          <w:rFonts w:ascii="Trebuchet MS" w:hAnsi="Trebuchet MS"/>
          <w:b/>
        </w:rPr>
      </w:pPr>
    </w:p>
    <w:p w14:paraId="4DF7F5A6" w14:textId="38820D2A" w:rsidR="00172CC0" w:rsidRPr="00D54452" w:rsidRDefault="00172CC0" w:rsidP="00D54452">
      <w:pPr>
        <w:spacing w:after="0" w:line="276" w:lineRule="auto"/>
        <w:jc w:val="both"/>
        <w:rPr>
          <w:rFonts w:ascii="Trebuchet MS" w:hAnsi="Trebuchet MS"/>
          <w:b/>
        </w:rPr>
      </w:pPr>
      <w:r w:rsidRPr="00D54452">
        <w:rPr>
          <w:rFonts w:ascii="Trebuchet MS" w:hAnsi="Trebuchet MS"/>
          <w:b/>
        </w:rPr>
        <w:t>CAMERA DEPUTA</w:t>
      </w:r>
      <w:r w:rsidR="00072C5B" w:rsidRPr="00D54452">
        <w:rPr>
          <w:rFonts w:ascii="Trebuchet MS" w:hAnsi="Trebuchet MS"/>
          <w:b/>
        </w:rPr>
        <w:t>Ț</w:t>
      </w:r>
      <w:r w:rsidRPr="00D54452">
        <w:rPr>
          <w:rFonts w:ascii="Trebuchet MS" w:hAnsi="Trebuchet MS"/>
          <w:b/>
        </w:rPr>
        <w:t>ILOR</w:t>
      </w:r>
      <w:r w:rsidRPr="00D54452">
        <w:rPr>
          <w:rFonts w:ascii="Trebuchet MS" w:hAnsi="Trebuchet MS"/>
          <w:b/>
        </w:rPr>
        <w:tab/>
      </w:r>
      <w:r w:rsidRPr="00D54452">
        <w:rPr>
          <w:rFonts w:ascii="Trebuchet MS" w:hAnsi="Trebuchet MS"/>
          <w:b/>
        </w:rPr>
        <w:tab/>
      </w:r>
      <w:r w:rsidRPr="00D54452">
        <w:rPr>
          <w:rFonts w:ascii="Trebuchet MS" w:hAnsi="Trebuchet MS"/>
          <w:b/>
        </w:rPr>
        <w:tab/>
      </w:r>
      <w:r w:rsidRPr="00D54452">
        <w:rPr>
          <w:rFonts w:ascii="Trebuchet MS" w:hAnsi="Trebuchet MS"/>
          <w:b/>
        </w:rPr>
        <w:tab/>
      </w:r>
      <w:r w:rsidRPr="00D54452">
        <w:rPr>
          <w:rFonts w:ascii="Trebuchet MS" w:hAnsi="Trebuchet MS"/>
          <w:b/>
        </w:rPr>
        <w:tab/>
      </w:r>
      <w:r w:rsidRPr="00D54452">
        <w:rPr>
          <w:rFonts w:ascii="Trebuchet MS" w:hAnsi="Trebuchet MS"/>
          <w:b/>
        </w:rPr>
        <w:tab/>
      </w:r>
      <w:r w:rsidRPr="00D54452">
        <w:rPr>
          <w:rFonts w:ascii="Trebuchet MS" w:hAnsi="Trebuchet MS"/>
          <w:b/>
        </w:rPr>
        <w:tab/>
      </w:r>
      <w:r w:rsidR="002D379E" w:rsidRPr="00D54452">
        <w:rPr>
          <w:rFonts w:ascii="Trebuchet MS" w:hAnsi="Trebuchet MS"/>
          <w:b/>
        </w:rPr>
        <w:tab/>
      </w:r>
      <w:r w:rsidRPr="00D54452">
        <w:rPr>
          <w:rFonts w:ascii="Trebuchet MS" w:hAnsi="Trebuchet MS"/>
          <w:b/>
        </w:rPr>
        <w:t>SENAT</w:t>
      </w:r>
    </w:p>
    <w:p w14:paraId="3C97BA65" w14:textId="4137E26E" w:rsidR="00172CC0" w:rsidRDefault="00172CC0" w:rsidP="00D54452">
      <w:pPr>
        <w:spacing w:after="0" w:line="276" w:lineRule="auto"/>
        <w:jc w:val="both"/>
        <w:rPr>
          <w:rFonts w:ascii="Trebuchet MS" w:hAnsi="Trebuchet MS"/>
          <w:b/>
        </w:rPr>
      </w:pPr>
    </w:p>
    <w:p w14:paraId="17F66550" w14:textId="77777777" w:rsidR="0028710B" w:rsidRDefault="0028710B" w:rsidP="00D54452">
      <w:pPr>
        <w:spacing w:after="0" w:line="276" w:lineRule="auto"/>
        <w:jc w:val="both"/>
        <w:rPr>
          <w:rFonts w:ascii="Trebuchet MS" w:hAnsi="Trebuchet MS"/>
          <w:b/>
        </w:rPr>
      </w:pPr>
    </w:p>
    <w:p w14:paraId="78FBAB04" w14:textId="5D6CF823" w:rsidR="00172CC0" w:rsidRPr="00D54452" w:rsidRDefault="00172CC0" w:rsidP="00D54452">
      <w:pPr>
        <w:spacing w:after="0" w:line="276" w:lineRule="auto"/>
        <w:jc w:val="center"/>
        <w:rPr>
          <w:rFonts w:ascii="Trebuchet MS" w:hAnsi="Trebuchet MS"/>
          <w:b/>
        </w:rPr>
      </w:pPr>
      <w:r w:rsidRPr="00D54452">
        <w:rPr>
          <w:rFonts w:ascii="Trebuchet MS" w:hAnsi="Trebuchet MS"/>
          <w:b/>
        </w:rPr>
        <w:t>Lege</w:t>
      </w:r>
    </w:p>
    <w:p w14:paraId="69DCA94B" w14:textId="77777777" w:rsidR="00172CC0" w:rsidRPr="00D54452" w:rsidRDefault="00172CC0" w:rsidP="00D54452">
      <w:pPr>
        <w:spacing w:after="0" w:line="276" w:lineRule="auto"/>
        <w:jc w:val="center"/>
        <w:rPr>
          <w:rFonts w:ascii="Trebuchet MS" w:hAnsi="Trebuchet MS"/>
          <w:b/>
        </w:rPr>
      </w:pPr>
    </w:p>
    <w:p w14:paraId="669DDA45" w14:textId="3AB15D80" w:rsidR="00B9653D" w:rsidRPr="00D54452" w:rsidRDefault="00B9653D" w:rsidP="00D54452">
      <w:pPr>
        <w:spacing w:after="0" w:line="276" w:lineRule="auto"/>
        <w:jc w:val="center"/>
        <w:rPr>
          <w:rFonts w:ascii="Trebuchet MS" w:hAnsi="Trebuchet MS"/>
          <w:b/>
          <w:iCs/>
        </w:rPr>
      </w:pPr>
      <w:r w:rsidRPr="00D54452">
        <w:rPr>
          <w:rFonts w:ascii="Trebuchet MS" w:hAnsi="Trebuchet MS"/>
          <w:b/>
          <w:iCs/>
        </w:rPr>
        <w:t xml:space="preserve">pentru modificarea </w:t>
      </w:r>
      <w:r w:rsidR="002B4520" w:rsidRPr="00D54452">
        <w:rPr>
          <w:rFonts w:ascii="Trebuchet MS" w:hAnsi="Trebuchet MS"/>
          <w:b/>
          <w:iCs/>
        </w:rPr>
        <w:t>ș</w:t>
      </w:r>
      <w:r w:rsidRPr="00D54452">
        <w:rPr>
          <w:rFonts w:ascii="Trebuchet MS" w:hAnsi="Trebuchet MS"/>
          <w:b/>
          <w:iCs/>
        </w:rPr>
        <w:t xml:space="preserve">i completarea Legii </w:t>
      </w:r>
      <w:bookmarkStart w:id="0" w:name="_Hlk76971658"/>
      <w:r w:rsidRPr="00D54452">
        <w:rPr>
          <w:rFonts w:ascii="Trebuchet MS" w:hAnsi="Trebuchet MS"/>
          <w:b/>
          <w:iCs/>
        </w:rPr>
        <w:t>135/2010 privind Codul de procedură penală,</w:t>
      </w:r>
    </w:p>
    <w:p w14:paraId="50CB7A35" w14:textId="74500AC5" w:rsidR="00B9653D" w:rsidRPr="00D54452" w:rsidRDefault="00B9653D" w:rsidP="00D54452">
      <w:pPr>
        <w:spacing w:after="0" w:line="276" w:lineRule="auto"/>
        <w:jc w:val="center"/>
        <w:rPr>
          <w:rFonts w:ascii="Trebuchet MS" w:hAnsi="Trebuchet MS"/>
          <w:b/>
        </w:rPr>
      </w:pPr>
      <w:r w:rsidRPr="00D54452">
        <w:rPr>
          <w:rFonts w:ascii="Trebuchet MS" w:hAnsi="Trebuchet MS"/>
          <w:b/>
          <w:iCs/>
        </w:rPr>
        <w:t xml:space="preserve">precum </w:t>
      </w:r>
      <w:r w:rsidR="002B4520" w:rsidRPr="00D54452">
        <w:rPr>
          <w:rFonts w:ascii="Trebuchet MS" w:hAnsi="Trebuchet MS"/>
          <w:b/>
          <w:iCs/>
        </w:rPr>
        <w:t>ș</w:t>
      </w:r>
      <w:r w:rsidRPr="00D54452">
        <w:rPr>
          <w:rFonts w:ascii="Trebuchet MS" w:hAnsi="Trebuchet MS"/>
          <w:b/>
          <w:iCs/>
        </w:rPr>
        <w:t>i a altor acte normative</w:t>
      </w:r>
      <w:bookmarkEnd w:id="0"/>
    </w:p>
    <w:p w14:paraId="277084F0" w14:textId="401234FA" w:rsidR="00F426E7" w:rsidRPr="00D54452" w:rsidRDefault="00F426E7" w:rsidP="00D54452">
      <w:pPr>
        <w:spacing w:after="0" w:line="276" w:lineRule="auto"/>
        <w:jc w:val="both"/>
        <w:rPr>
          <w:rFonts w:ascii="Trebuchet MS" w:hAnsi="Trebuchet MS"/>
          <w:b/>
        </w:rPr>
      </w:pPr>
    </w:p>
    <w:p w14:paraId="191B9ADA" w14:textId="483ED2D2" w:rsidR="0000440C" w:rsidRPr="00D54452" w:rsidRDefault="0000440C" w:rsidP="00D54452">
      <w:pPr>
        <w:spacing w:after="0" w:line="276" w:lineRule="auto"/>
        <w:jc w:val="both"/>
        <w:rPr>
          <w:rFonts w:ascii="Trebuchet MS" w:hAnsi="Trebuchet MS"/>
          <w:b/>
        </w:rPr>
      </w:pPr>
    </w:p>
    <w:p w14:paraId="74FC4E52" w14:textId="77777777" w:rsidR="0021086A" w:rsidRPr="00D54452" w:rsidRDefault="0021086A" w:rsidP="00D54452">
      <w:pPr>
        <w:spacing w:after="0" w:line="276" w:lineRule="auto"/>
        <w:jc w:val="both"/>
        <w:rPr>
          <w:rFonts w:ascii="Trebuchet MS" w:hAnsi="Trebuchet MS"/>
          <w:b/>
        </w:rPr>
      </w:pPr>
    </w:p>
    <w:p w14:paraId="33DC6374" w14:textId="77777777" w:rsidR="007C5F91" w:rsidRPr="00D54452" w:rsidRDefault="00356BF8" w:rsidP="00D54452">
      <w:pPr>
        <w:spacing w:after="0" w:line="276" w:lineRule="auto"/>
        <w:jc w:val="both"/>
        <w:rPr>
          <w:rFonts w:ascii="Trebuchet MS" w:hAnsi="Trebuchet MS"/>
        </w:rPr>
      </w:pPr>
      <w:r w:rsidRPr="00D54452">
        <w:rPr>
          <w:rFonts w:ascii="Trebuchet MS" w:hAnsi="Trebuchet MS"/>
        </w:rPr>
        <w:t>Parlamentul României adoptă prezenta lege.</w:t>
      </w:r>
    </w:p>
    <w:p w14:paraId="2C4B860E" w14:textId="66D3A6F3" w:rsidR="00BC4C40" w:rsidRDefault="00BC4C40" w:rsidP="00D54452">
      <w:pPr>
        <w:spacing w:after="0" w:line="276" w:lineRule="auto"/>
        <w:jc w:val="both"/>
        <w:rPr>
          <w:rFonts w:ascii="Trebuchet MS" w:hAnsi="Trebuchet MS"/>
          <w:b/>
        </w:rPr>
      </w:pPr>
    </w:p>
    <w:p w14:paraId="60B89902" w14:textId="62996F40" w:rsidR="00D54452" w:rsidRDefault="00D54452" w:rsidP="00D54452">
      <w:pPr>
        <w:spacing w:after="0" w:line="276" w:lineRule="auto"/>
        <w:jc w:val="both"/>
        <w:rPr>
          <w:rFonts w:ascii="Trebuchet MS" w:hAnsi="Trebuchet MS"/>
          <w:b/>
        </w:rPr>
      </w:pPr>
    </w:p>
    <w:p w14:paraId="334DC524" w14:textId="77777777" w:rsidR="0028710B" w:rsidRPr="00D54452" w:rsidRDefault="0028710B" w:rsidP="00D54452">
      <w:pPr>
        <w:spacing w:after="0" w:line="276" w:lineRule="auto"/>
        <w:jc w:val="both"/>
        <w:rPr>
          <w:rFonts w:ascii="Trebuchet MS" w:hAnsi="Trebuchet MS"/>
          <w:b/>
        </w:rPr>
      </w:pPr>
    </w:p>
    <w:p w14:paraId="496F3DE2" w14:textId="77777777" w:rsidR="003F336D" w:rsidRPr="00D54452" w:rsidRDefault="000A42BC" w:rsidP="00D54452">
      <w:pPr>
        <w:spacing w:after="0" w:line="276" w:lineRule="auto"/>
        <w:jc w:val="both"/>
        <w:rPr>
          <w:rFonts w:ascii="Trebuchet MS" w:hAnsi="Trebuchet MS"/>
          <w:b/>
          <w:lang w:eastAsia="ro-RO"/>
        </w:rPr>
      </w:pPr>
      <w:r w:rsidRPr="00D54452">
        <w:rPr>
          <w:rFonts w:ascii="Trebuchet MS" w:hAnsi="Trebuchet MS"/>
          <w:b/>
        </w:rPr>
        <w:t>Art.</w:t>
      </w:r>
      <w:r w:rsidR="000C3CB0" w:rsidRPr="00D54452">
        <w:rPr>
          <w:rFonts w:ascii="Trebuchet MS" w:hAnsi="Trebuchet MS"/>
          <w:b/>
        </w:rPr>
        <w:t xml:space="preserve"> </w:t>
      </w:r>
      <w:r w:rsidRPr="00D54452">
        <w:rPr>
          <w:rFonts w:ascii="Trebuchet MS" w:hAnsi="Trebuchet MS"/>
          <w:b/>
        </w:rPr>
        <w:t>I.</w:t>
      </w:r>
      <w:r w:rsidR="00DC4EE9" w:rsidRPr="00D54452">
        <w:rPr>
          <w:rFonts w:ascii="Trebuchet MS" w:hAnsi="Trebuchet MS"/>
          <w:b/>
          <w:lang w:eastAsia="ro-RO"/>
        </w:rPr>
        <w:t xml:space="preserve"> </w:t>
      </w:r>
    </w:p>
    <w:p w14:paraId="75A21350" w14:textId="68596B1E" w:rsidR="00AD02BF" w:rsidRPr="00D54452" w:rsidRDefault="00AD02BF" w:rsidP="00D54452">
      <w:pPr>
        <w:spacing w:after="0" w:line="276" w:lineRule="auto"/>
        <w:jc w:val="both"/>
        <w:rPr>
          <w:rFonts w:ascii="Trebuchet MS" w:hAnsi="Trebuchet MS"/>
          <w:bCs/>
        </w:rPr>
      </w:pPr>
      <w:r w:rsidRPr="00D54452">
        <w:rPr>
          <w:rFonts w:ascii="Trebuchet MS" w:hAnsi="Trebuchet MS"/>
          <w:bCs/>
        </w:rPr>
        <w:t>Legea nr. 135/2010 privind Codul de procedură penală, publicată în Monitorul Oficial al României, Partea I, nr. 486 din 15 iulie 2010, cu modificările și completările ulterioare, se modifică și se completează după cum urmează:</w:t>
      </w:r>
    </w:p>
    <w:p w14:paraId="65CBCE75" w14:textId="7C57A611" w:rsidR="00AD02BF" w:rsidRPr="00D54452" w:rsidRDefault="00AD02BF" w:rsidP="00D54452">
      <w:pPr>
        <w:spacing w:after="0" w:line="276" w:lineRule="auto"/>
        <w:jc w:val="both"/>
        <w:rPr>
          <w:rFonts w:ascii="Trebuchet MS" w:hAnsi="Trebuchet MS"/>
          <w:b/>
        </w:rPr>
      </w:pPr>
    </w:p>
    <w:p w14:paraId="498AD210" w14:textId="2A31A107" w:rsidR="00766E5A" w:rsidRPr="00D54452" w:rsidRDefault="00F56380" w:rsidP="00D54452">
      <w:pPr>
        <w:spacing w:after="0" w:line="276" w:lineRule="auto"/>
        <w:rPr>
          <w:rFonts w:ascii="Trebuchet MS" w:hAnsi="Trebuchet MS"/>
        </w:rPr>
      </w:pPr>
      <w:r w:rsidRPr="00D54452">
        <w:rPr>
          <w:rFonts w:ascii="Trebuchet MS" w:hAnsi="Trebuchet MS"/>
          <w:b/>
        </w:rPr>
        <w:t xml:space="preserve">1. </w:t>
      </w:r>
      <w:r w:rsidR="00766E5A" w:rsidRPr="00D54452">
        <w:rPr>
          <w:rFonts w:ascii="Trebuchet MS" w:hAnsi="Trebuchet MS"/>
          <w:b/>
        </w:rPr>
        <w:t>La articolul 9, alineatul (5) se modifică și va avea următorul cuprins:</w:t>
      </w:r>
    </w:p>
    <w:p w14:paraId="4B865E65" w14:textId="1CC98BF3" w:rsidR="00766E5A" w:rsidRPr="00D54452" w:rsidRDefault="00766E5A" w:rsidP="00D54452">
      <w:pPr>
        <w:spacing w:after="0" w:line="276" w:lineRule="auto"/>
        <w:jc w:val="both"/>
        <w:rPr>
          <w:rFonts w:ascii="Trebuchet MS" w:hAnsi="Trebuchet MS"/>
        </w:rPr>
      </w:pPr>
      <w:r w:rsidRPr="00D54452">
        <w:rPr>
          <w:rFonts w:ascii="Trebuchet MS" w:hAnsi="Trebuchet MS"/>
        </w:rPr>
        <w:t xml:space="preserve">„Orice persoană </w:t>
      </w:r>
      <w:r w:rsidR="00A7313B" w:rsidRPr="00D54452">
        <w:rPr>
          <w:rFonts w:ascii="Trebuchet MS" w:hAnsi="Trebuchet MS"/>
        </w:rPr>
        <w:t>față</w:t>
      </w:r>
      <w:r w:rsidRPr="00D54452">
        <w:rPr>
          <w:rFonts w:ascii="Trebuchet MS" w:hAnsi="Trebuchet MS"/>
        </w:rPr>
        <w:t xml:space="preserve"> de care s-a dispus în mod nelegal sau injust, în cursul procesului penal, o măsură privativă de libertate are dreptul la repararea pagubei suferite, în </w:t>
      </w:r>
      <w:r w:rsidR="00332E16" w:rsidRPr="00D54452">
        <w:rPr>
          <w:rFonts w:ascii="Trebuchet MS" w:hAnsi="Trebuchet MS"/>
        </w:rPr>
        <w:t>condițiile</w:t>
      </w:r>
      <w:r w:rsidRPr="00D54452">
        <w:rPr>
          <w:rFonts w:ascii="Trebuchet MS" w:hAnsi="Trebuchet MS"/>
        </w:rPr>
        <w:t xml:space="preserve"> prevăzute de lege.</w:t>
      </w:r>
      <w:r w:rsidR="00E1146B" w:rsidRPr="00D54452">
        <w:rPr>
          <w:rFonts w:ascii="Trebuchet MS" w:hAnsi="Trebuchet MS"/>
        </w:rPr>
        <w:t>”</w:t>
      </w:r>
    </w:p>
    <w:p w14:paraId="465CDABE" w14:textId="73408A1B" w:rsidR="00E920F8" w:rsidRPr="00D54452" w:rsidRDefault="00E920F8" w:rsidP="00D54452">
      <w:pPr>
        <w:spacing w:after="0" w:line="276" w:lineRule="auto"/>
        <w:jc w:val="both"/>
        <w:rPr>
          <w:rFonts w:ascii="Trebuchet MS" w:hAnsi="Trebuchet MS"/>
          <w:b/>
        </w:rPr>
      </w:pPr>
    </w:p>
    <w:p w14:paraId="07D20BF8" w14:textId="6B9070B4" w:rsidR="00066656" w:rsidRPr="00D54452" w:rsidRDefault="00F56380" w:rsidP="00D54452">
      <w:pPr>
        <w:spacing w:after="0" w:line="276" w:lineRule="auto"/>
        <w:jc w:val="both"/>
        <w:rPr>
          <w:rFonts w:ascii="Trebuchet MS" w:hAnsi="Trebuchet MS"/>
          <w:b/>
        </w:rPr>
      </w:pPr>
      <w:r w:rsidRPr="00D54452">
        <w:rPr>
          <w:rFonts w:ascii="Trebuchet MS" w:hAnsi="Trebuchet MS"/>
          <w:b/>
        </w:rPr>
        <w:t>2</w:t>
      </w:r>
      <w:r w:rsidR="00066656" w:rsidRPr="00D54452">
        <w:rPr>
          <w:rFonts w:ascii="Trebuchet MS" w:hAnsi="Trebuchet MS"/>
          <w:b/>
        </w:rPr>
        <w:t>. La articolul 21, alineatul (1) se modifică și va avea următorul cuprins:</w:t>
      </w:r>
    </w:p>
    <w:p w14:paraId="641566B7" w14:textId="1EF44A0D" w:rsidR="00066656" w:rsidRPr="00D54452" w:rsidRDefault="004E11D2" w:rsidP="00D54452">
      <w:pPr>
        <w:spacing w:after="0" w:line="276" w:lineRule="auto"/>
        <w:jc w:val="both"/>
        <w:rPr>
          <w:rFonts w:ascii="Trebuchet MS" w:hAnsi="Trebuchet MS"/>
        </w:rPr>
      </w:pPr>
      <w:r w:rsidRPr="00D54452">
        <w:rPr>
          <w:rFonts w:ascii="Trebuchet MS" w:hAnsi="Trebuchet MS"/>
        </w:rPr>
        <w:t xml:space="preserve">„(1) Introducerea în procesul penal a părții responsabile civilmente poate avea loc, la cererea </w:t>
      </w:r>
      <w:r w:rsidRPr="00D54452">
        <w:rPr>
          <w:rFonts w:ascii="Trebuchet MS" w:hAnsi="Trebuchet MS"/>
          <w:bCs/>
        </w:rPr>
        <w:t>părții civile, în cursul urmăririi penale, precum și în cameră preliminară, până cel mai târziu la termenul stabilit de judecătorul de cameră preliminară potrivit art. 344 alin. (2). Organele judiciare au obligația de a aduce la cunoștința părții civile acest drept</w:t>
      </w:r>
      <w:r w:rsidRPr="00D54452">
        <w:rPr>
          <w:rFonts w:ascii="Trebuchet MS" w:hAnsi="Trebuchet MS"/>
        </w:rPr>
        <w:t>.”</w:t>
      </w:r>
    </w:p>
    <w:p w14:paraId="7EBC9346" w14:textId="77777777" w:rsidR="00F56380" w:rsidRPr="00D54452" w:rsidRDefault="00F56380" w:rsidP="00D54452">
      <w:pPr>
        <w:spacing w:after="0" w:line="276" w:lineRule="auto"/>
        <w:jc w:val="both"/>
        <w:rPr>
          <w:rFonts w:ascii="Trebuchet MS" w:hAnsi="Trebuchet MS"/>
          <w:bCs/>
          <w:iCs/>
          <w:color w:val="0070C0"/>
        </w:rPr>
      </w:pPr>
      <w:bookmarkStart w:id="1" w:name="_Hlk75534668"/>
    </w:p>
    <w:bookmarkEnd w:id="1"/>
    <w:p w14:paraId="55641728" w14:textId="2CFDC827" w:rsidR="009013CB" w:rsidRPr="00D54452" w:rsidRDefault="009013CB" w:rsidP="00D54452">
      <w:pPr>
        <w:spacing w:after="0" w:line="276" w:lineRule="auto"/>
        <w:jc w:val="both"/>
        <w:rPr>
          <w:rFonts w:ascii="Trebuchet MS" w:hAnsi="Trebuchet MS"/>
          <w:b/>
        </w:rPr>
      </w:pPr>
      <w:r w:rsidRPr="00D54452">
        <w:rPr>
          <w:rFonts w:ascii="Trebuchet MS" w:hAnsi="Trebuchet MS"/>
          <w:b/>
        </w:rPr>
        <w:t xml:space="preserve">3. </w:t>
      </w:r>
      <w:r w:rsidR="00E1146B" w:rsidRPr="00D54452">
        <w:rPr>
          <w:rFonts w:ascii="Trebuchet MS" w:hAnsi="Trebuchet MS"/>
          <w:b/>
        </w:rPr>
        <w:t>La articolul 52, a</w:t>
      </w:r>
      <w:r w:rsidRPr="00D54452">
        <w:rPr>
          <w:rFonts w:ascii="Trebuchet MS" w:hAnsi="Trebuchet MS"/>
          <w:b/>
        </w:rPr>
        <w:t>lineatul (3) se modifică și va avea următorul cuprins:</w:t>
      </w:r>
    </w:p>
    <w:p w14:paraId="7BD94640" w14:textId="24EE93BA" w:rsidR="009013CB" w:rsidRPr="00D54452" w:rsidRDefault="009013CB" w:rsidP="00D54452">
      <w:pPr>
        <w:spacing w:after="0" w:line="276" w:lineRule="auto"/>
        <w:jc w:val="both"/>
        <w:rPr>
          <w:rFonts w:ascii="Trebuchet MS" w:hAnsi="Trebuchet MS"/>
        </w:rPr>
      </w:pPr>
      <w:r w:rsidRPr="00D54452">
        <w:rPr>
          <w:rFonts w:ascii="Trebuchet MS" w:hAnsi="Trebuchet MS"/>
          <w:b/>
        </w:rPr>
        <w:t>„</w:t>
      </w:r>
      <w:r w:rsidRPr="00D54452">
        <w:rPr>
          <w:rFonts w:ascii="Trebuchet MS" w:hAnsi="Trebuchet MS"/>
        </w:rPr>
        <w:t xml:space="preserve">(3) Hotărârile definitive ale altor </w:t>
      </w:r>
      <w:r w:rsidR="00C67E40" w:rsidRPr="00D54452">
        <w:rPr>
          <w:rFonts w:ascii="Trebuchet MS" w:hAnsi="Trebuchet MS"/>
        </w:rPr>
        <w:t>instanțe</w:t>
      </w:r>
      <w:r w:rsidRPr="00D54452">
        <w:rPr>
          <w:rFonts w:ascii="Trebuchet MS" w:hAnsi="Trebuchet MS"/>
        </w:rPr>
        <w:t xml:space="preserve"> decât cele penale asupra unei chestiuni prealabile în procesul penal au autoritate de lucru judecat în </w:t>
      </w:r>
      <w:r w:rsidR="00C67E40" w:rsidRPr="00D54452">
        <w:rPr>
          <w:rFonts w:ascii="Trebuchet MS" w:hAnsi="Trebuchet MS"/>
        </w:rPr>
        <w:t>fața</w:t>
      </w:r>
      <w:r w:rsidRPr="00D54452">
        <w:rPr>
          <w:rFonts w:ascii="Trebuchet MS" w:hAnsi="Trebuchet MS"/>
        </w:rPr>
        <w:t xml:space="preserve"> </w:t>
      </w:r>
      <w:r w:rsidR="00C67E40" w:rsidRPr="00D54452">
        <w:rPr>
          <w:rFonts w:ascii="Trebuchet MS" w:hAnsi="Trebuchet MS"/>
        </w:rPr>
        <w:t>instanței</w:t>
      </w:r>
      <w:r w:rsidRPr="00D54452">
        <w:rPr>
          <w:rFonts w:ascii="Trebuchet MS" w:hAnsi="Trebuchet MS"/>
        </w:rPr>
        <w:t xml:space="preserve"> penale.”</w:t>
      </w:r>
    </w:p>
    <w:p w14:paraId="2A7C4210" w14:textId="77777777" w:rsidR="009013CB" w:rsidRPr="00D54452" w:rsidRDefault="009013CB" w:rsidP="00D54452">
      <w:pPr>
        <w:spacing w:after="0" w:line="276" w:lineRule="auto"/>
        <w:jc w:val="both"/>
        <w:rPr>
          <w:rFonts w:ascii="Trebuchet MS" w:hAnsi="Trebuchet MS"/>
        </w:rPr>
      </w:pPr>
    </w:p>
    <w:p w14:paraId="7BFF274A" w14:textId="02D017B1" w:rsidR="009013CB" w:rsidRPr="00D54452" w:rsidRDefault="009013CB" w:rsidP="00D54452">
      <w:pPr>
        <w:spacing w:after="0" w:line="276" w:lineRule="auto"/>
        <w:jc w:val="both"/>
        <w:rPr>
          <w:rFonts w:ascii="Trebuchet MS" w:hAnsi="Trebuchet MS"/>
          <w:b/>
          <w:bCs/>
        </w:rPr>
      </w:pPr>
      <w:r w:rsidRPr="00D54452">
        <w:rPr>
          <w:rFonts w:ascii="Trebuchet MS" w:hAnsi="Trebuchet MS"/>
          <w:b/>
          <w:bCs/>
        </w:rPr>
        <w:t xml:space="preserve">4. </w:t>
      </w:r>
      <w:r w:rsidR="00E1146B" w:rsidRPr="00D54452">
        <w:rPr>
          <w:rFonts w:ascii="Trebuchet MS" w:hAnsi="Trebuchet MS"/>
          <w:b/>
          <w:bCs/>
        </w:rPr>
        <w:t>La articolul 63, a</w:t>
      </w:r>
      <w:r w:rsidRPr="00D54452">
        <w:rPr>
          <w:rFonts w:ascii="Trebuchet MS" w:hAnsi="Trebuchet MS"/>
          <w:b/>
          <w:bCs/>
        </w:rPr>
        <w:t>lineatul (1) se modifică și va avea următorul cuprins:</w:t>
      </w:r>
    </w:p>
    <w:p w14:paraId="06934D07" w14:textId="77777777" w:rsidR="009013CB" w:rsidRPr="00D54452" w:rsidRDefault="009013CB" w:rsidP="00D54452">
      <w:pPr>
        <w:spacing w:after="0" w:line="276" w:lineRule="auto"/>
        <w:jc w:val="both"/>
        <w:rPr>
          <w:rFonts w:ascii="Trebuchet MS" w:hAnsi="Trebuchet MS"/>
        </w:rPr>
      </w:pPr>
      <w:r w:rsidRPr="00D54452">
        <w:rPr>
          <w:rFonts w:ascii="Trebuchet MS" w:hAnsi="Trebuchet MS"/>
        </w:rPr>
        <w:t xml:space="preserve">„(1) Dispozițiile prevăzute la art. 41-46, 48 </w:t>
      </w:r>
      <w:r w:rsidRPr="00D54452">
        <w:rPr>
          <w:rFonts w:ascii="Trebuchet MS" w:hAnsi="Trebuchet MS"/>
          <w:iCs/>
        </w:rPr>
        <w:t>și art. 50</w:t>
      </w:r>
      <w:r w:rsidRPr="00D54452">
        <w:rPr>
          <w:rFonts w:ascii="Trebuchet MS" w:hAnsi="Trebuchet MS"/>
        </w:rPr>
        <w:t xml:space="preserve"> alin. (2) și (3) se aplică în mod corespunzător și în cursul urmăririi penale.”</w:t>
      </w:r>
    </w:p>
    <w:p w14:paraId="66EB40BC" w14:textId="528AD018" w:rsidR="009013CB" w:rsidRPr="00D54452" w:rsidRDefault="009013CB" w:rsidP="00D54452">
      <w:pPr>
        <w:spacing w:after="0" w:line="276" w:lineRule="auto"/>
        <w:jc w:val="both"/>
        <w:rPr>
          <w:rFonts w:ascii="Trebuchet MS" w:hAnsi="Trebuchet MS"/>
          <w:bCs/>
          <w:iCs/>
        </w:rPr>
      </w:pPr>
    </w:p>
    <w:p w14:paraId="6A1F4B14" w14:textId="6CA4788F" w:rsidR="009013CB" w:rsidRPr="00D54452" w:rsidRDefault="009013CB" w:rsidP="00D54452">
      <w:pPr>
        <w:spacing w:after="0" w:line="276" w:lineRule="auto"/>
        <w:jc w:val="both"/>
        <w:rPr>
          <w:rFonts w:ascii="Trebuchet MS" w:hAnsi="Trebuchet MS"/>
          <w:b/>
        </w:rPr>
      </w:pPr>
      <w:r w:rsidRPr="00D54452">
        <w:rPr>
          <w:rFonts w:ascii="Trebuchet MS" w:hAnsi="Trebuchet MS"/>
          <w:b/>
        </w:rPr>
        <w:t>5. Art</w:t>
      </w:r>
      <w:r w:rsidR="00E1146B" w:rsidRPr="00D54452">
        <w:rPr>
          <w:rFonts w:ascii="Trebuchet MS" w:hAnsi="Trebuchet MS"/>
          <w:b/>
        </w:rPr>
        <w:t>icolul</w:t>
      </w:r>
      <w:r w:rsidRPr="00D54452">
        <w:rPr>
          <w:rFonts w:ascii="Trebuchet MS" w:hAnsi="Trebuchet MS"/>
          <w:b/>
        </w:rPr>
        <w:t xml:space="preserve"> 70 se modifică și va avea următorul 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E1146B" w:rsidRPr="00D54452" w14:paraId="0E790B06" w14:textId="77777777" w:rsidTr="00E1146B">
        <w:tc>
          <w:tcPr>
            <w:tcW w:w="2972" w:type="dxa"/>
          </w:tcPr>
          <w:p w14:paraId="5BCA6553" w14:textId="33AF69C6" w:rsidR="00E1146B" w:rsidRPr="00D54452" w:rsidRDefault="00E1146B" w:rsidP="00D54452">
            <w:pPr>
              <w:spacing w:after="0" w:line="276" w:lineRule="auto"/>
              <w:jc w:val="both"/>
              <w:rPr>
                <w:rFonts w:ascii="Trebuchet MS" w:hAnsi="Trebuchet MS"/>
              </w:rPr>
            </w:pPr>
            <w:r w:rsidRPr="00D54452">
              <w:rPr>
                <w:rFonts w:ascii="Trebuchet MS" w:hAnsi="Trebuchet MS"/>
              </w:rPr>
              <w:t>„Art. 70</w:t>
            </w:r>
            <w:r w:rsidR="002B4ECC" w:rsidRPr="00D54452">
              <w:rPr>
                <w:rFonts w:ascii="Trebuchet MS" w:hAnsi="Trebuchet MS"/>
              </w:rPr>
              <w:t>.</w:t>
            </w:r>
            <w:r w:rsidRPr="00D54452">
              <w:rPr>
                <w:rFonts w:ascii="Trebuchet MS" w:hAnsi="Trebuchet MS"/>
              </w:rPr>
              <w:t xml:space="preserve"> Procedura de soluționare a abținerii sau a recuzării procurorului</w:t>
            </w:r>
          </w:p>
        </w:tc>
        <w:tc>
          <w:tcPr>
            <w:tcW w:w="6493" w:type="dxa"/>
          </w:tcPr>
          <w:p w14:paraId="5011B561"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t>(1)</w:t>
            </w:r>
            <w:r w:rsidRPr="00D54452">
              <w:rPr>
                <w:rFonts w:ascii="Trebuchet MS" w:hAnsi="Trebuchet MS"/>
              </w:rPr>
              <w:t xml:space="preserve"> În cursul urmăririi penale, asupra abținerii sau recuzării procurorului se pronunță procurorul ierarhic superior. Declarația de abținere sau cererea de recuzare se adresează acestuia, sub sancțiunea inadmisibilității. </w:t>
            </w:r>
          </w:p>
          <w:p w14:paraId="52681CE2"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t>(2)</w:t>
            </w:r>
            <w:r w:rsidRPr="00D54452">
              <w:rPr>
                <w:rFonts w:ascii="Trebuchet MS" w:hAnsi="Trebuchet MS"/>
              </w:rPr>
              <w:t xml:space="preserve"> Inadmisibilitatea se constată de procurorul în fața căruia s-a formulat cererea de recuzare.</w:t>
            </w:r>
          </w:p>
          <w:p w14:paraId="7F28F159"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lastRenderedPageBreak/>
              <w:t>(3)</w:t>
            </w:r>
            <w:r w:rsidRPr="00D54452">
              <w:rPr>
                <w:rFonts w:ascii="Trebuchet MS" w:hAnsi="Trebuchet MS"/>
              </w:rPr>
              <w:t xml:space="preserve"> Procurorul ierarhic superior soluționează cererea în 48 de ore, prin ordonanță care nu este supusă niciunei căi de atac.</w:t>
            </w:r>
          </w:p>
          <w:p w14:paraId="60BFEF12"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t>(4)</w:t>
            </w:r>
            <w:r w:rsidRPr="00D54452">
              <w:rPr>
                <w:rFonts w:ascii="Trebuchet MS" w:hAnsi="Trebuchet MS"/>
              </w:rPr>
              <w:t xml:space="preserve"> În cursul urmăririi penale, procurorul recuzat poate participa la soluționarea cererii privitoare la măsura preventivă și poate efectua acte sau dispune orice măsuri care justifică urgența.</w:t>
            </w:r>
          </w:p>
          <w:p w14:paraId="3E437C9A"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t>(5)</w:t>
            </w:r>
            <w:r w:rsidRPr="00D54452">
              <w:rPr>
                <w:rFonts w:ascii="Trebuchet MS" w:hAnsi="Trebuchet MS"/>
              </w:rPr>
              <w:t xml:space="preserve"> În cazul declarației de abținere dispozițiile alin. (3) și (4) se aplică în mod corespunzător.</w:t>
            </w:r>
          </w:p>
          <w:p w14:paraId="3E0FEB79"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t>(6)</w:t>
            </w:r>
            <w:r w:rsidRPr="00D54452">
              <w:rPr>
                <w:rFonts w:ascii="Trebuchet MS" w:hAnsi="Trebuchet MS"/>
              </w:rPr>
              <w:t xml:space="preserve"> În caz de admitere a abținerii sau a recuzării, procurorul ierarhic superior stabilește în ce măsură actele îndeplinite ori măsurile dispuse se mențin.</w:t>
            </w:r>
          </w:p>
          <w:p w14:paraId="03C95E66"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t>(7)</w:t>
            </w:r>
            <w:r w:rsidRPr="00D54452">
              <w:rPr>
                <w:rFonts w:ascii="Trebuchet MS" w:hAnsi="Trebuchet MS"/>
              </w:rPr>
              <w:t xml:space="preserve"> Atunci când procedura se desfășoară în fața judecătorului de drepturi și libertăți, a judecătorului de cameră preliminară sau a instanței de judecată, declarația de abținere sau cererea de recuzare a procurorului care participă la ședința de judecată se adresează acestora, sub sancțiunea inadmisibilității. Inadmisibilitatea se constată de judecătorul sau, după caz, de completul de judecată în fața căruia s-a formulat.</w:t>
            </w:r>
          </w:p>
          <w:p w14:paraId="5F370F92"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t>(8)</w:t>
            </w:r>
            <w:r w:rsidRPr="00D54452">
              <w:rPr>
                <w:rFonts w:ascii="Trebuchet MS" w:hAnsi="Trebuchet MS"/>
              </w:rPr>
              <w:t xml:space="preserve"> Abținerea sau recuzarea procurorului care participă la ședința de judecată se soluționează de judecătorul de drepturi și libertăți, judecătorul de cameră preliminară sau, după caz, de completul  de judecată în fața căreia a fost ridicată, în camera de consiliu, în cel mult 24 de ore. Dacă se apreciază necesar pentru soluționarea cererii, se pot efectua orice verificări și pot fi ascultați subiecții procesuali principali, părțile și procurorul care se abține sau a cărui recuzare se solicită. </w:t>
            </w:r>
          </w:p>
          <w:p w14:paraId="5E5D4DCC" w14:textId="77777777" w:rsidR="00E1146B" w:rsidRPr="00D54452" w:rsidRDefault="00E1146B" w:rsidP="00D54452">
            <w:pPr>
              <w:spacing w:after="0" w:line="276" w:lineRule="auto"/>
              <w:jc w:val="both"/>
              <w:rPr>
                <w:rFonts w:ascii="Trebuchet MS" w:hAnsi="Trebuchet MS"/>
              </w:rPr>
            </w:pPr>
            <w:r w:rsidRPr="00D54452">
              <w:rPr>
                <w:rFonts w:ascii="Trebuchet MS" w:hAnsi="Trebuchet MS"/>
                <w:bCs/>
              </w:rPr>
              <w:t>(9)</w:t>
            </w:r>
            <w:r w:rsidRPr="00D54452">
              <w:rPr>
                <w:rFonts w:ascii="Trebuchet MS" w:hAnsi="Trebuchet MS"/>
              </w:rPr>
              <w:t xml:space="preserve"> În caz de admitere a abținerii sau a recuzării procurorului care participă la ședința de judecată, judecătorul de drepturi și libertăți, judecătorul de cameră preliminară sau, după caz, completul de judecată va stabili în ce măsură actele îndeplinite ori măsurile dispuse se mențin.</w:t>
            </w:r>
          </w:p>
          <w:p w14:paraId="7E9E0028" w14:textId="3A53212E" w:rsidR="00E1146B" w:rsidRPr="00D54452" w:rsidRDefault="00E1146B" w:rsidP="00D54452">
            <w:pPr>
              <w:spacing w:after="0" w:line="276" w:lineRule="auto"/>
              <w:jc w:val="both"/>
              <w:rPr>
                <w:rFonts w:ascii="Trebuchet MS" w:hAnsi="Trebuchet MS"/>
              </w:rPr>
            </w:pPr>
            <w:r w:rsidRPr="00D54452">
              <w:rPr>
                <w:rFonts w:ascii="Trebuchet MS" w:hAnsi="Trebuchet MS"/>
                <w:bCs/>
              </w:rPr>
              <w:t>(10)</w:t>
            </w:r>
            <w:r w:rsidRPr="00D54452">
              <w:rPr>
                <w:rFonts w:ascii="Trebuchet MS" w:hAnsi="Trebuchet MS"/>
              </w:rPr>
              <w:t xml:space="preserve"> Încheierea prin care se soluționează abținerea ori recuzarea nu este supusă niciunei căi de atac. Este inadmisibilă recuzarea judecătorului chemat să decidă asupra recuzării.”</w:t>
            </w:r>
          </w:p>
        </w:tc>
      </w:tr>
    </w:tbl>
    <w:p w14:paraId="0AA01505" w14:textId="77777777" w:rsidR="00E1146B" w:rsidRPr="00D54452" w:rsidRDefault="00E1146B" w:rsidP="00D54452">
      <w:pPr>
        <w:spacing w:after="0" w:line="276" w:lineRule="auto"/>
        <w:jc w:val="both"/>
        <w:rPr>
          <w:rFonts w:ascii="Trebuchet MS" w:hAnsi="Trebuchet MS"/>
          <w:b/>
        </w:rPr>
      </w:pPr>
    </w:p>
    <w:p w14:paraId="2229804D" w14:textId="4F4661A9" w:rsidR="00975F7F" w:rsidRPr="00D54452" w:rsidRDefault="00B054C4" w:rsidP="00D54452">
      <w:pPr>
        <w:spacing w:after="0" w:line="276" w:lineRule="auto"/>
        <w:jc w:val="both"/>
        <w:rPr>
          <w:rFonts w:ascii="Trebuchet MS" w:hAnsi="Trebuchet MS"/>
          <w:b/>
        </w:rPr>
      </w:pPr>
      <w:r w:rsidRPr="00D54452">
        <w:rPr>
          <w:rFonts w:ascii="Trebuchet MS" w:hAnsi="Trebuchet MS"/>
          <w:b/>
        </w:rPr>
        <w:t>6</w:t>
      </w:r>
      <w:r w:rsidR="009013CB" w:rsidRPr="00D54452">
        <w:rPr>
          <w:rFonts w:ascii="Trebuchet MS" w:hAnsi="Trebuchet MS"/>
          <w:b/>
        </w:rPr>
        <w:t xml:space="preserve">. </w:t>
      </w:r>
      <w:r w:rsidR="00975F7F" w:rsidRPr="00D54452">
        <w:rPr>
          <w:rFonts w:ascii="Trebuchet MS" w:hAnsi="Trebuchet MS"/>
          <w:b/>
        </w:rPr>
        <w:t>La articolul 102, după alineatul (3) se introduce un nou alineat, alin. (3</w:t>
      </w:r>
      <w:r w:rsidR="00975F7F" w:rsidRPr="00D54452">
        <w:rPr>
          <w:rFonts w:ascii="Trebuchet MS" w:hAnsi="Trebuchet MS"/>
          <w:b/>
          <w:vertAlign w:val="superscript"/>
        </w:rPr>
        <w:t>1</w:t>
      </w:r>
      <w:r w:rsidR="00975F7F" w:rsidRPr="00D54452">
        <w:rPr>
          <w:rFonts w:ascii="Trebuchet MS" w:hAnsi="Trebuchet MS"/>
          <w:b/>
        </w:rPr>
        <w:t xml:space="preserve">), cu următorul cuprins: </w:t>
      </w:r>
    </w:p>
    <w:p w14:paraId="2D2BD5A7" w14:textId="77777777" w:rsidR="00975F7F" w:rsidRPr="00D54452" w:rsidRDefault="00975F7F" w:rsidP="00D54452">
      <w:pPr>
        <w:spacing w:after="0" w:line="276" w:lineRule="auto"/>
        <w:jc w:val="both"/>
        <w:rPr>
          <w:rFonts w:ascii="Trebuchet MS" w:hAnsi="Trebuchet MS"/>
        </w:rPr>
      </w:pPr>
      <w:r w:rsidRPr="00D54452">
        <w:rPr>
          <w:rFonts w:ascii="Trebuchet MS" w:hAnsi="Trebuchet MS"/>
        </w:rPr>
        <w:t>„(3</w:t>
      </w:r>
      <w:r w:rsidRPr="00D54452">
        <w:rPr>
          <w:rFonts w:ascii="Trebuchet MS" w:hAnsi="Trebuchet MS"/>
          <w:vertAlign w:val="superscript"/>
        </w:rPr>
        <w:t>1</w:t>
      </w:r>
      <w:r w:rsidRPr="00D54452">
        <w:rPr>
          <w:rFonts w:ascii="Trebuchet MS" w:hAnsi="Trebuchet MS"/>
        </w:rPr>
        <w:t xml:space="preserve">) Mijlocul de probă care conține proba exclusă va fi înlăturat din dosarul cauzei, în întregime sau în partea corespunzătoare probei excluse. Când înlăturarea în întregime a mijlocului de probă ar aduce atingere drepturilor sau intereselor legitime ale persoanei în favoarea căreia s-a dispus excluderea ori ale altui subiect procesual principal, iar înlăturarea sa în partea corespunzătoare probei excluse nu este posibilă, organul judiciar care a dispus excluderea stabilește limitele în care mijlocul de probă urmează a fi avut în vedere la soluționarea cauzei, indicând probele cuprinse în acesta care nu au fost excluse.” </w:t>
      </w:r>
    </w:p>
    <w:p w14:paraId="13B7F885" w14:textId="77777777" w:rsidR="0000440C" w:rsidRPr="00D54452" w:rsidRDefault="0000440C" w:rsidP="00D54452">
      <w:pPr>
        <w:spacing w:after="0" w:line="276" w:lineRule="auto"/>
        <w:jc w:val="both"/>
        <w:rPr>
          <w:rFonts w:ascii="Trebuchet MS" w:hAnsi="Trebuchet MS"/>
          <w:b/>
        </w:rPr>
      </w:pPr>
    </w:p>
    <w:p w14:paraId="74D95192" w14:textId="266DBE46" w:rsidR="009013CB" w:rsidRPr="00D54452" w:rsidRDefault="00B054C4" w:rsidP="00D54452">
      <w:pPr>
        <w:spacing w:after="0" w:line="276" w:lineRule="auto"/>
        <w:jc w:val="both"/>
        <w:rPr>
          <w:rFonts w:ascii="Trebuchet MS" w:hAnsi="Trebuchet MS"/>
        </w:rPr>
      </w:pPr>
      <w:r w:rsidRPr="00D54452">
        <w:rPr>
          <w:rFonts w:ascii="Trebuchet MS" w:hAnsi="Trebuchet MS"/>
          <w:b/>
        </w:rPr>
        <w:t>7</w:t>
      </w:r>
      <w:r w:rsidR="009B7DC8" w:rsidRPr="00D54452">
        <w:rPr>
          <w:rFonts w:ascii="Trebuchet MS" w:hAnsi="Trebuchet MS"/>
          <w:b/>
        </w:rPr>
        <w:t>.</w:t>
      </w:r>
      <w:r w:rsidR="009013CB" w:rsidRPr="00D54452">
        <w:rPr>
          <w:rFonts w:ascii="Trebuchet MS" w:hAnsi="Trebuchet MS"/>
          <w:b/>
        </w:rPr>
        <w:t xml:space="preserve"> La articolul 117 alineatul (1), după litera b) se introduce o nouă literă, lit. c), cu următorul cuprins</w:t>
      </w:r>
      <w:r w:rsidR="009013CB" w:rsidRPr="00D54452">
        <w:rPr>
          <w:rFonts w:ascii="Trebuchet MS" w:hAnsi="Trebuchet MS"/>
        </w:rPr>
        <w:t>:</w:t>
      </w:r>
    </w:p>
    <w:p w14:paraId="501B543C" w14:textId="130B2467" w:rsidR="009013CB" w:rsidRPr="00D54452" w:rsidRDefault="009013CB" w:rsidP="00D54452">
      <w:pPr>
        <w:spacing w:after="0" w:line="276" w:lineRule="auto"/>
        <w:jc w:val="both"/>
        <w:rPr>
          <w:rFonts w:ascii="Trebuchet MS" w:hAnsi="Trebuchet MS"/>
        </w:rPr>
      </w:pPr>
      <w:r w:rsidRPr="00D54452">
        <w:rPr>
          <w:rFonts w:ascii="Trebuchet MS" w:hAnsi="Trebuchet MS"/>
        </w:rPr>
        <w:t xml:space="preserve">„c) persoanele care au stabilit relații asemănătoare acelora dintre soți sau acelora dintre părinți și copii, </w:t>
      </w:r>
      <w:r w:rsidR="00517CEA" w:rsidRPr="00D54452">
        <w:rPr>
          <w:rFonts w:ascii="Trebuchet MS" w:hAnsi="Trebuchet MS"/>
          <w:bCs/>
        </w:rPr>
        <w:t>dacă dovedesc că au conviețuit sau conviețuiesc</w:t>
      </w:r>
      <w:r w:rsidRPr="00D54452">
        <w:rPr>
          <w:rFonts w:ascii="Trebuchet MS" w:hAnsi="Trebuchet MS"/>
        </w:rPr>
        <w:t xml:space="preserve"> cu suspectul sau inculpatul.”</w:t>
      </w:r>
    </w:p>
    <w:p w14:paraId="2BB1A899" w14:textId="77777777" w:rsidR="00517CEA" w:rsidRPr="00D54452" w:rsidRDefault="00517CEA" w:rsidP="00D54452">
      <w:pPr>
        <w:spacing w:after="0" w:line="276" w:lineRule="auto"/>
        <w:jc w:val="both"/>
        <w:rPr>
          <w:rFonts w:ascii="Trebuchet MS" w:hAnsi="Trebuchet MS"/>
          <w:b/>
        </w:rPr>
      </w:pPr>
    </w:p>
    <w:p w14:paraId="42EBB159" w14:textId="5B293C86" w:rsidR="009C293D" w:rsidRPr="00D54452" w:rsidRDefault="00B054C4" w:rsidP="00D54452">
      <w:pPr>
        <w:spacing w:after="0" w:line="276" w:lineRule="auto"/>
        <w:jc w:val="both"/>
        <w:rPr>
          <w:rFonts w:ascii="Trebuchet MS" w:hAnsi="Trebuchet MS"/>
          <w:b/>
          <w:bCs/>
        </w:rPr>
      </w:pPr>
      <w:r w:rsidRPr="00D54452">
        <w:rPr>
          <w:rFonts w:ascii="Trebuchet MS" w:hAnsi="Trebuchet MS"/>
          <w:b/>
          <w:bCs/>
        </w:rPr>
        <w:t>8</w:t>
      </w:r>
      <w:r w:rsidR="009B7DC8" w:rsidRPr="00D54452">
        <w:rPr>
          <w:rFonts w:ascii="Trebuchet MS" w:hAnsi="Trebuchet MS"/>
          <w:b/>
          <w:bCs/>
        </w:rPr>
        <w:t>.</w:t>
      </w:r>
      <w:r w:rsidR="009013CB" w:rsidRPr="00D54452">
        <w:rPr>
          <w:rFonts w:ascii="Trebuchet MS" w:hAnsi="Trebuchet MS"/>
          <w:b/>
          <w:bCs/>
        </w:rPr>
        <w:t xml:space="preserve"> </w:t>
      </w:r>
      <w:r w:rsidR="009C293D" w:rsidRPr="00D54452">
        <w:rPr>
          <w:rFonts w:ascii="Trebuchet MS" w:hAnsi="Trebuchet MS"/>
          <w:b/>
          <w:bCs/>
        </w:rPr>
        <w:t>La articolul 117, alineatele (2) și (3) se modifică și vor avea următorul cuprins:</w:t>
      </w:r>
    </w:p>
    <w:p w14:paraId="731B6B06" w14:textId="4144EED6" w:rsidR="009C293D" w:rsidRPr="00D54452" w:rsidRDefault="009C293D" w:rsidP="00D54452">
      <w:pPr>
        <w:spacing w:after="0" w:line="276" w:lineRule="auto"/>
        <w:jc w:val="both"/>
        <w:rPr>
          <w:rFonts w:ascii="Trebuchet MS" w:hAnsi="Trebuchet MS"/>
        </w:rPr>
      </w:pPr>
      <w:r w:rsidRPr="00D54452">
        <w:rPr>
          <w:rFonts w:ascii="Trebuchet MS" w:hAnsi="Trebuchet MS"/>
        </w:rPr>
        <w:t>„</w:t>
      </w:r>
      <w:r w:rsidRPr="00D54452">
        <w:rPr>
          <w:rFonts w:ascii="Trebuchet MS" w:hAnsi="Trebuchet MS"/>
          <w:bCs/>
        </w:rPr>
        <w:t xml:space="preserve">(2) </w:t>
      </w:r>
      <w:r w:rsidRPr="00D54452">
        <w:rPr>
          <w:rFonts w:ascii="Trebuchet MS" w:eastAsia="Times New Roman" w:hAnsi="Trebuchet MS" w:cs="Calibri"/>
          <w:lang w:eastAsia="ro-RO"/>
        </w:rPr>
        <w:t>După îndeplinirea dispozițiilor art. 119, organele judiciare comunică persoanelor prevăzute la </w:t>
      </w:r>
      <w:r w:rsidR="003E7BF6" w:rsidRPr="00D54452">
        <w:rPr>
          <w:rFonts w:ascii="Trebuchet MS" w:eastAsia="Times New Roman" w:hAnsi="Trebuchet MS" w:cs="Calibri"/>
          <w:lang w:eastAsia="ro-RO"/>
        </w:rPr>
        <w:t>alin. (1)</w:t>
      </w:r>
      <w:r w:rsidRPr="00D54452">
        <w:rPr>
          <w:rFonts w:ascii="Trebuchet MS" w:eastAsia="Times New Roman" w:hAnsi="Trebuchet MS" w:cs="Calibri"/>
          <w:lang w:eastAsia="ro-RO"/>
        </w:rPr>
        <w:t> dreptul de a nu da declarații în calitate de martor.</w:t>
      </w:r>
    </w:p>
    <w:p w14:paraId="22444C74" w14:textId="79DA8F7D" w:rsidR="009C293D" w:rsidRPr="00D54452" w:rsidRDefault="009C293D" w:rsidP="00D54452">
      <w:pPr>
        <w:shd w:val="clear" w:color="auto" w:fill="FFFFFF"/>
        <w:spacing w:after="0" w:line="276" w:lineRule="auto"/>
        <w:jc w:val="both"/>
        <w:rPr>
          <w:rFonts w:ascii="Trebuchet MS" w:eastAsia="Times New Roman" w:hAnsi="Trebuchet MS" w:cs="Calibri"/>
          <w:lang w:eastAsia="ro-RO"/>
        </w:rPr>
      </w:pPr>
      <w:r w:rsidRPr="00D54452">
        <w:rPr>
          <w:rFonts w:ascii="Trebuchet MS" w:hAnsi="Trebuchet MS"/>
          <w:bCs/>
        </w:rPr>
        <w:t xml:space="preserve">(3) </w:t>
      </w:r>
      <w:r w:rsidRPr="00D54452">
        <w:rPr>
          <w:rFonts w:ascii="Trebuchet MS" w:eastAsia="Times New Roman" w:hAnsi="Trebuchet MS" w:cs="Calibri"/>
          <w:lang w:eastAsia="ro-RO"/>
        </w:rPr>
        <w:t xml:space="preserve">Dacă persoanele prevăzute la alin. (1) sunt de acord să dea declarații, în privința acestora sunt aplicabile dispozițiile </w:t>
      </w:r>
      <w:r w:rsidRPr="00D54452">
        <w:rPr>
          <w:rFonts w:ascii="Trebuchet MS" w:eastAsia="Times New Roman" w:hAnsi="Trebuchet MS" w:cs="Calibri"/>
          <w:bCs/>
          <w:lang w:eastAsia="ro-RO"/>
        </w:rPr>
        <w:t>art. 120</w:t>
      </w:r>
      <w:r w:rsidRPr="00D54452">
        <w:rPr>
          <w:rFonts w:ascii="Trebuchet MS" w:eastAsia="Times New Roman" w:hAnsi="Trebuchet MS" w:cs="Calibri"/>
          <w:lang w:eastAsia="ro-RO"/>
        </w:rPr>
        <w:t>.</w:t>
      </w:r>
      <w:r w:rsidR="003E7BF6" w:rsidRPr="00D54452">
        <w:rPr>
          <w:rFonts w:ascii="Trebuchet MS" w:eastAsia="Times New Roman" w:hAnsi="Trebuchet MS" w:cs="Calibri"/>
          <w:lang w:eastAsia="ro-RO"/>
        </w:rPr>
        <w:t>”</w:t>
      </w:r>
    </w:p>
    <w:p w14:paraId="70CF896C" w14:textId="746486A3" w:rsidR="009C293D" w:rsidRPr="00D54452" w:rsidRDefault="009C293D" w:rsidP="00D54452">
      <w:pPr>
        <w:spacing w:after="0" w:line="276" w:lineRule="auto"/>
        <w:jc w:val="both"/>
        <w:rPr>
          <w:rFonts w:ascii="Trebuchet MS" w:hAnsi="Trebuchet MS"/>
          <w:b/>
          <w:bCs/>
        </w:rPr>
      </w:pPr>
    </w:p>
    <w:p w14:paraId="77F44BB2" w14:textId="4FBAB081" w:rsidR="009013CB" w:rsidRPr="00D54452" w:rsidRDefault="00B054C4" w:rsidP="00D54452">
      <w:pPr>
        <w:spacing w:after="0" w:line="276" w:lineRule="auto"/>
        <w:jc w:val="both"/>
        <w:rPr>
          <w:rFonts w:ascii="Trebuchet MS" w:hAnsi="Trebuchet MS"/>
          <w:bCs/>
        </w:rPr>
      </w:pPr>
      <w:r w:rsidRPr="00D54452">
        <w:rPr>
          <w:rFonts w:ascii="Trebuchet MS" w:hAnsi="Trebuchet MS"/>
          <w:b/>
          <w:bCs/>
        </w:rPr>
        <w:t>9</w:t>
      </w:r>
      <w:r w:rsidR="009B7DC8" w:rsidRPr="00D54452">
        <w:rPr>
          <w:rFonts w:ascii="Trebuchet MS" w:hAnsi="Trebuchet MS"/>
          <w:b/>
          <w:bCs/>
        </w:rPr>
        <w:t>.</w:t>
      </w:r>
      <w:r w:rsidR="003E7BF6" w:rsidRPr="00D54452">
        <w:rPr>
          <w:rFonts w:ascii="Trebuchet MS" w:hAnsi="Trebuchet MS"/>
          <w:b/>
          <w:bCs/>
        </w:rPr>
        <w:t xml:space="preserve"> </w:t>
      </w:r>
      <w:r w:rsidR="009013CB" w:rsidRPr="00D54452">
        <w:rPr>
          <w:rFonts w:ascii="Trebuchet MS" w:hAnsi="Trebuchet MS"/>
          <w:b/>
          <w:bCs/>
        </w:rPr>
        <w:t>Articolul 118 se modifică și va avea următorul cuprins</w:t>
      </w:r>
      <w:r w:rsidR="009013CB" w:rsidRPr="00D54452">
        <w:rPr>
          <w:rFonts w:ascii="Trebuchet MS" w:hAnsi="Trebuchet MS"/>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4F5D47" w:rsidRPr="00D54452" w14:paraId="327F1641" w14:textId="77777777" w:rsidTr="00637BC0">
        <w:tc>
          <w:tcPr>
            <w:tcW w:w="2972" w:type="dxa"/>
          </w:tcPr>
          <w:p w14:paraId="459C7190" w14:textId="311CA9EB" w:rsidR="004F5D47" w:rsidRPr="00D54452" w:rsidRDefault="004F5D47" w:rsidP="00D54452">
            <w:pPr>
              <w:spacing w:after="0" w:line="276" w:lineRule="auto"/>
              <w:jc w:val="both"/>
              <w:rPr>
                <w:rFonts w:ascii="Trebuchet MS" w:hAnsi="Trebuchet MS"/>
              </w:rPr>
            </w:pPr>
            <w:r w:rsidRPr="00D54452">
              <w:rPr>
                <w:rFonts w:ascii="Trebuchet MS" w:hAnsi="Trebuchet MS"/>
                <w:bCs/>
              </w:rPr>
              <w:t>„</w:t>
            </w:r>
            <w:r w:rsidRPr="00D54452">
              <w:rPr>
                <w:rFonts w:ascii="Trebuchet MS" w:hAnsi="Trebuchet MS"/>
              </w:rPr>
              <w:t>Art. 118</w:t>
            </w:r>
            <w:r w:rsidR="002B4ECC" w:rsidRPr="00D54452">
              <w:rPr>
                <w:rFonts w:ascii="Trebuchet MS" w:hAnsi="Trebuchet MS"/>
              </w:rPr>
              <w:t xml:space="preserve">. </w:t>
            </w:r>
            <w:r w:rsidRPr="00D54452">
              <w:rPr>
                <w:rFonts w:ascii="Trebuchet MS" w:hAnsi="Trebuchet MS"/>
              </w:rPr>
              <w:t xml:space="preserve">Dreptul martorului la tăcere și </w:t>
            </w:r>
            <w:proofErr w:type="spellStart"/>
            <w:r w:rsidRPr="00D54452">
              <w:rPr>
                <w:rFonts w:ascii="Trebuchet MS" w:hAnsi="Trebuchet MS"/>
              </w:rPr>
              <w:t>neautoincriminare</w:t>
            </w:r>
            <w:proofErr w:type="spellEnd"/>
          </w:p>
        </w:tc>
        <w:tc>
          <w:tcPr>
            <w:tcW w:w="6493" w:type="dxa"/>
          </w:tcPr>
          <w:p w14:paraId="6F16D7AA" w14:textId="3084DEE5" w:rsidR="004F5D47" w:rsidRPr="00D54452" w:rsidRDefault="004F5D47" w:rsidP="00D54452">
            <w:pPr>
              <w:spacing w:after="0" w:line="276" w:lineRule="auto"/>
              <w:jc w:val="both"/>
              <w:rPr>
                <w:rFonts w:ascii="Trebuchet MS" w:hAnsi="Trebuchet MS"/>
              </w:rPr>
            </w:pPr>
            <w:r w:rsidRPr="00D54452">
              <w:rPr>
                <w:rFonts w:ascii="Trebuchet MS" w:hAnsi="Trebuchet MS"/>
              </w:rPr>
              <w:t>(1) Martorul are dreptul să nu declare fapte și împrejurări de fapt care, dacă ar fi cunoscute,</w:t>
            </w:r>
            <w:r w:rsidR="00D54452">
              <w:rPr>
                <w:rFonts w:ascii="Trebuchet MS" w:hAnsi="Trebuchet MS"/>
              </w:rPr>
              <w:t xml:space="preserve"> </w:t>
            </w:r>
            <w:r w:rsidRPr="00D54452">
              <w:rPr>
                <w:rFonts w:ascii="Trebuchet MS" w:hAnsi="Trebuchet MS"/>
              </w:rPr>
              <w:t>l-ar incrimina. Organul judiciar este obligat să-i aducă la cunoștință acest drept înainte de fiecare audiere, în condițiile art. 120.</w:t>
            </w:r>
          </w:p>
          <w:p w14:paraId="5A5C79D6" w14:textId="77777777" w:rsidR="004F5D47" w:rsidRPr="00D54452" w:rsidRDefault="004F5D47" w:rsidP="00D54452">
            <w:pPr>
              <w:spacing w:after="0" w:line="276" w:lineRule="auto"/>
              <w:jc w:val="both"/>
              <w:rPr>
                <w:rFonts w:ascii="Trebuchet MS" w:hAnsi="Trebuchet MS"/>
              </w:rPr>
            </w:pPr>
            <w:r w:rsidRPr="00D54452">
              <w:rPr>
                <w:rFonts w:ascii="Trebuchet MS" w:hAnsi="Trebuchet MS"/>
              </w:rPr>
              <w:t>(2) Probele obținute cu încălcarea prevederilor alin. (1) nu pot fi folosite împotriva martorului în niciun proces penal. Dispozițiile art. 102 alin. (3) și (4) se aplică în mod corespunzător.</w:t>
            </w:r>
          </w:p>
          <w:p w14:paraId="28BAE1EF" w14:textId="77777777" w:rsidR="004F5D47" w:rsidRPr="00D54452" w:rsidRDefault="004F5D47" w:rsidP="00D54452">
            <w:pPr>
              <w:spacing w:after="0" w:line="276" w:lineRule="auto"/>
              <w:jc w:val="both"/>
              <w:rPr>
                <w:rFonts w:ascii="Trebuchet MS" w:hAnsi="Trebuchet MS"/>
              </w:rPr>
            </w:pPr>
            <w:r w:rsidRPr="00D54452">
              <w:rPr>
                <w:rFonts w:ascii="Trebuchet MS" w:hAnsi="Trebuchet MS"/>
              </w:rPr>
              <w:t>(3)</w:t>
            </w:r>
            <w:r w:rsidRPr="00D54452">
              <w:rPr>
                <w:rFonts w:ascii="Trebuchet MS" w:eastAsia="Times New Roman" w:hAnsi="Trebuchet MS" w:cs="Calibri"/>
                <w:lang w:eastAsia="ro-RO"/>
              </w:rPr>
              <w:t xml:space="preserve"> Declarația de martor dată de o persoană care, în aceeași cauză, anterior declarației a avut sau, ulterior, a dobândit calitatea de suspect ori inculpat nu poate fi folosită împotriva sa. Organele judiciare au obligația să menționeze, cu ocazia consemnării declarației, calitatea procesuală anterioară.</w:t>
            </w:r>
          </w:p>
          <w:p w14:paraId="5D0F6413" w14:textId="017B54E6" w:rsidR="004F5D47" w:rsidRPr="00D54452" w:rsidRDefault="004F5D47" w:rsidP="00D54452">
            <w:pPr>
              <w:spacing w:after="0" w:line="276" w:lineRule="auto"/>
              <w:jc w:val="both"/>
              <w:rPr>
                <w:rFonts w:ascii="Trebuchet MS" w:hAnsi="Trebuchet MS"/>
              </w:rPr>
            </w:pPr>
            <w:r w:rsidRPr="00D54452">
              <w:rPr>
                <w:rFonts w:ascii="Trebuchet MS" w:hAnsi="Trebuchet MS"/>
              </w:rPr>
              <w:t>(4) Dacă martorul se prezintă la audiere însoțit de un avocat, acesta poate asista la audiere.”</w:t>
            </w:r>
          </w:p>
        </w:tc>
      </w:tr>
    </w:tbl>
    <w:p w14:paraId="1D318026" w14:textId="77777777" w:rsidR="00AD01D9" w:rsidRPr="00D54452" w:rsidRDefault="00AD01D9" w:rsidP="00D54452">
      <w:pPr>
        <w:spacing w:after="0" w:line="276" w:lineRule="auto"/>
        <w:jc w:val="both"/>
        <w:rPr>
          <w:rFonts w:ascii="Trebuchet MS" w:hAnsi="Trebuchet MS"/>
        </w:rPr>
      </w:pPr>
    </w:p>
    <w:p w14:paraId="7D692EB1" w14:textId="2472F6D5" w:rsidR="0021086A" w:rsidRPr="00D54452" w:rsidRDefault="009B7DC8" w:rsidP="00D54452">
      <w:pPr>
        <w:spacing w:after="0" w:line="276" w:lineRule="auto"/>
        <w:jc w:val="both"/>
        <w:rPr>
          <w:rFonts w:ascii="Trebuchet MS" w:hAnsi="Trebuchet MS" w:cs="Arial"/>
          <w:b/>
          <w:bCs/>
        </w:rPr>
      </w:pPr>
      <w:r w:rsidRPr="00D54452">
        <w:rPr>
          <w:rFonts w:ascii="Trebuchet MS" w:hAnsi="Trebuchet MS" w:cs="Arial"/>
          <w:b/>
          <w:bCs/>
        </w:rPr>
        <w:t>1</w:t>
      </w:r>
      <w:r w:rsidR="00B054C4" w:rsidRPr="00D54452">
        <w:rPr>
          <w:rFonts w:ascii="Trebuchet MS" w:hAnsi="Trebuchet MS" w:cs="Arial"/>
          <w:b/>
          <w:bCs/>
        </w:rPr>
        <w:t>0</w:t>
      </w:r>
      <w:r w:rsidRPr="00D54452">
        <w:rPr>
          <w:rFonts w:ascii="Trebuchet MS" w:hAnsi="Trebuchet MS" w:cs="Arial"/>
          <w:b/>
          <w:bCs/>
        </w:rPr>
        <w:t>.</w:t>
      </w:r>
      <w:r w:rsidR="004C3047" w:rsidRPr="00D54452">
        <w:rPr>
          <w:rFonts w:ascii="Trebuchet MS" w:hAnsi="Trebuchet MS" w:cs="Arial"/>
          <w:b/>
          <w:bCs/>
        </w:rPr>
        <w:t xml:space="preserve"> La articolul 119, alineatul (2) se modifică și va avea următorul cuprins:</w:t>
      </w:r>
    </w:p>
    <w:p w14:paraId="3419AB60" w14:textId="374646BD" w:rsidR="004C3047" w:rsidRPr="00D54452" w:rsidRDefault="004C3047" w:rsidP="00D54452">
      <w:pPr>
        <w:spacing w:after="0" w:line="276" w:lineRule="auto"/>
        <w:jc w:val="both"/>
        <w:rPr>
          <w:rFonts w:ascii="Trebuchet MS" w:hAnsi="Trebuchet MS"/>
        </w:rPr>
      </w:pPr>
      <w:r w:rsidRPr="00D54452">
        <w:rPr>
          <w:rFonts w:ascii="Trebuchet MS" w:hAnsi="Trebuchet MS"/>
        </w:rPr>
        <w:t>„</w:t>
      </w:r>
      <w:r w:rsidRPr="00D54452">
        <w:rPr>
          <w:rFonts w:ascii="Trebuchet MS" w:hAnsi="Trebuchet MS"/>
          <w:bCs/>
        </w:rPr>
        <w:t xml:space="preserve">(2) </w:t>
      </w:r>
      <w:r w:rsidRPr="00D54452">
        <w:rPr>
          <w:rFonts w:ascii="Trebuchet MS" w:hAnsi="Trebuchet MS"/>
        </w:rPr>
        <w:t>Martorului i se comunică obiectul cauzei</w:t>
      </w:r>
      <w:r w:rsidR="00D05B61" w:rsidRPr="00D54452">
        <w:rPr>
          <w:rFonts w:ascii="Trebuchet MS" w:hAnsi="Trebuchet MS"/>
        </w:rPr>
        <w:t>, faptele sau împrejurările de fapt pentru dovedirea cărora a fost propus ca martor</w:t>
      </w:r>
      <w:r w:rsidRPr="00D54452">
        <w:rPr>
          <w:rFonts w:ascii="Trebuchet MS" w:hAnsi="Trebuchet MS"/>
        </w:rPr>
        <w:t xml:space="preserve"> și apoi este întrebat dacă este membru de familie sau fost soț al suspectului, inculpatului, persoanei vătămate ori al celorlalte părți din procesul penal, dacă a stabilit relații asemănătoare acelora dintre soți sau dintre părinți și copii ori se află în relații de prietenie sau de dușmănie cu aceste persoane, precum și dacă a suferit vreo pagubă în urma săvârșirii infracțiunii.</w:t>
      </w:r>
      <w:r w:rsidR="004F5D47" w:rsidRPr="00D54452">
        <w:rPr>
          <w:rFonts w:ascii="Trebuchet MS" w:hAnsi="Trebuchet MS"/>
        </w:rPr>
        <w:t>”</w:t>
      </w:r>
    </w:p>
    <w:p w14:paraId="1002D4F9" w14:textId="1FA9118D" w:rsidR="0080588B" w:rsidRPr="00D54452" w:rsidRDefault="0080588B" w:rsidP="00D54452">
      <w:pPr>
        <w:spacing w:after="0" w:line="276" w:lineRule="auto"/>
        <w:jc w:val="both"/>
        <w:rPr>
          <w:rFonts w:ascii="Trebuchet MS" w:hAnsi="Trebuchet MS" w:cs="Arial"/>
        </w:rPr>
      </w:pPr>
    </w:p>
    <w:p w14:paraId="4F041EE5" w14:textId="7BE59D67" w:rsidR="00D05B61" w:rsidRPr="00D54452" w:rsidRDefault="00D05B61" w:rsidP="00D54452">
      <w:pPr>
        <w:spacing w:after="0" w:line="276" w:lineRule="auto"/>
        <w:jc w:val="both"/>
        <w:rPr>
          <w:rFonts w:ascii="Trebuchet MS" w:hAnsi="Trebuchet MS" w:cs="Arial"/>
          <w:b/>
        </w:rPr>
      </w:pPr>
      <w:r w:rsidRPr="00D54452">
        <w:rPr>
          <w:rFonts w:ascii="Trebuchet MS" w:hAnsi="Trebuchet MS" w:cs="Arial"/>
          <w:b/>
        </w:rPr>
        <w:t>1</w:t>
      </w:r>
      <w:r w:rsidR="00B054C4" w:rsidRPr="00D54452">
        <w:rPr>
          <w:rFonts w:ascii="Trebuchet MS" w:hAnsi="Trebuchet MS" w:cs="Arial"/>
          <w:b/>
        </w:rPr>
        <w:t>1</w:t>
      </w:r>
      <w:r w:rsidRPr="00D54452">
        <w:rPr>
          <w:rFonts w:ascii="Trebuchet MS" w:hAnsi="Trebuchet MS" w:cs="Arial"/>
          <w:b/>
        </w:rPr>
        <w:t>. Articolul 120 se modifică și va avea următorul 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4F5D47" w:rsidRPr="00D54452" w14:paraId="0661A9B9" w14:textId="77777777" w:rsidTr="00637BC0">
        <w:tc>
          <w:tcPr>
            <w:tcW w:w="2972" w:type="dxa"/>
          </w:tcPr>
          <w:p w14:paraId="06BC6385" w14:textId="21AC7DE2" w:rsidR="004F5D47" w:rsidRPr="00D54452" w:rsidRDefault="004F5D47" w:rsidP="00D54452">
            <w:pPr>
              <w:spacing w:after="0" w:line="276" w:lineRule="auto"/>
              <w:jc w:val="both"/>
              <w:rPr>
                <w:rFonts w:ascii="Trebuchet MS" w:hAnsi="Trebuchet MS" w:cs="Arial"/>
              </w:rPr>
            </w:pPr>
            <w:r w:rsidRPr="00D54452">
              <w:rPr>
                <w:rFonts w:ascii="Trebuchet MS" w:hAnsi="Trebuchet MS" w:cs="Arial"/>
              </w:rPr>
              <w:t>„Art. 120. Comunicarea drepturilor și obligațiilor</w:t>
            </w:r>
          </w:p>
        </w:tc>
        <w:tc>
          <w:tcPr>
            <w:tcW w:w="6493" w:type="dxa"/>
          </w:tcPr>
          <w:p w14:paraId="3A7CFA66" w14:textId="77777777" w:rsidR="004F5D47" w:rsidRPr="00D54452" w:rsidRDefault="004F5D47" w:rsidP="00D54452">
            <w:pPr>
              <w:spacing w:after="0" w:line="276" w:lineRule="auto"/>
              <w:jc w:val="both"/>
              <w:rPr>
                <w:rFonts w:ascii="Trebuchet MS" w:hAnsi="Trebuchet MS"/>
              </w:rPr>
            </w:pPr>
            <w:r w:rsidRPr="00D54452">
              <w:rPr>
                <w:rFonts w:ascii="Trebuchet MS" w:hAnsi="Trebuchet MS" w:cs="Arial"/>
              </w:rPr>
              <w:t xml:space="preserve">(1) </w:t>
            </w:r>
            <w:r w:rsidRPr="00D54452">
              <w:rPr>
                <w:rFonts w:ascii="Trebuchet MS" w:hAnsi="Trebuchet MS"/>
              </w:rPr>
              <w:t>După depunerea jurământului sau a declarației solemne, martorului i se aduc la cunoștință următoarele drepturi și obligații:</w:t>
            </w:r>
          </w:p>
          <w:p w14:paraId="679EDD4A" w14:textId="77777777" w:rsidR="004F5D47" w:rsidRPr="00D54452" w:rsidRDefault="004F5D47" w:rsidP="00D54452">
            <w:pPr>
              <w:spacing w:after="0" w:line="276" w:lineRule="auto"/>
              <w:jc w:val="both"/>
              <w:rPr>
                <w:rFonts w:ascii="Trebuchet MS" w:hAnsi="Trebuchet MS" w:cs="Arial"/>
              </w:rPr>
            </w:pPr>
            <w:r w:rsidRPr="00D54452">
              <w:rPr>
                <w:rFonts w:ascii="Trebuchet MS" w:hAnsi="Trebuchet MS" w:cs="Arial"/>
                <w:bCs/>
              </w:rPr>
              <w:t>a)</w:t>
            </w:r>
            <w:r w:rsidRPr="00D54452">
              <w:rPr>
                <w:rFonts w:ascii="Trebuchet MS" w:hAnsi="Trebuchet MS" w:cs="Arial"/>
              </w:rPr>
              <w:t> dreptul de a fi supus măsurilor de protecție și de a beneficia de restituirea cheltuielilor prilejuite de chemarea în fața organelor judiciare, atunci când sunt îndeplinite condițiile prevăzute de lege;</w:t>
            </w:r>
          </w:p>
          <w:p w14:paraId="549C4F9A" w14:textId="77777777" w:rsidR="004F5D47" w:rsidRPr="00D54452" w:rsidRDefault="004F5D47" w:rsidP="00D54452">
            <w:pPr>
              <w:spacing w:after="0" w:line="276" w:lineRule="auto"/>
              <w:jc w:val="both"/>
              <w:rPr>
                <w:rFonts w:ascii="Trebuchet MS" w:hAnsi="Trebuchet MS" w:cs="Arial"/>
              </w:rPr>
            </w:pPr>
            <w:r w:rsidRPr="00D54452">
              <w:rPr>
                <w:rFonts w:ascii="Trebuchet MS" w:hAnsi="Trebuchet MS" w:cs="Arial"/>
                <w:bCs/>
              </w:rPr>
              <w:t>b)</w:t>
            </w:r>
            <w:r w:rsidRPr="00D54452">
              <w:rPr>
                <w:rFonts w:ascii="Trebuchet MS" w:hAnsi="Trebuchet MS" w:cs="Arial"/>
              </w:rPr>
              <w:t> obligația de a se prezenta la chemările organelor judiciare, atrăgându-i-se atenția că, în cazul neîndeplinirii acestei obligații, se poate emite mandat de aducere împotriva sa;</w:t>
            </w:r>
          </w:p>
          <w:p w14:paraId="0BA69A1F" w14:textId="77777777" w:rsidR="004F5D47" w:rsidRPr="00D54452" w:rsidRDefault="004F5D47" w:rsidP="00D54452">
            <w:pPr>
              <w:spacing w:after="0" w:line="276" w:lineRule="auto"/>
              <w:jc w:val="both"/>
              <w:rPr>
                <w:rFonts w:ascii="Trebuchet MS" w:hAnsi="Trebuchet MS" w:cs="Arial"/>
              </w:rPr>
            </w:pPr>
            <w:r w:rsidRPr="00D54452">
              <w:rPr>
                <w:rFonts w:ascii="Trebuchet MS" w:hAnsi="Trebuchet MS" w:cs="Arial"/>
                <w:bCs/>
              </w:rPr>
              <w:t>c)</w:t>
            </w:r>
            <w:r w:rsidRPr="00D54452">
              <w:rPr>
                <w:rFonts w:ascii="Trebuchet MS" w:hAnsi="Trebuchet MS" w:cs="Arial"/>
              </w:rPr>
              <w:t> obligația de a comunica în scris, în termen de 5 zile, orice schimbare a adresei la care este citat, atrăgându-i-se atenția că, în cazul neîndeplinirii acestei obligații, se poate dispune împotriva sa sancțiunea prevăzută de art. 283 alin. (1);</w:t>
            </w:r>
          </w:p>
          <w:p w14:paraId="11733C34" w14:textId="77777777" w:rsidR="004F5D47" w:rsidRPr="00D54452" w:rsidRDefault="004F5D47" w:rsidP="00D54452">
            <w:pPr>
              <w:spacing w:after="0" w:line="276" w:lineRule="auto"/>
              <w:jc w:val="both"/>
              <w:rPr>
                <w:rFonts w:ascii="Trebuchet MS" w:hAnsi="Trebuchet MS" w:cs="Arial"/>
              </w:rPr>
            </w:pPr>
            <w:r w:rsidRPr="00D54452">
              <w:rPr>
                <w:rFonts w:ascii="Trebuchet MS" w:hAnsi="Trebuchet MS" w:cs="Arial"/>
                <w:bCs/>
              </w:rPr>
              <w:lastRenderedPageBreak/>
              <w:t>d)</w:t>
            </w:r>
            <w:r w:rsidRPr="00D54452">
              <w:rPr>
                <w:rFonts w:ascii="Trebuchet MS" w:hAnsi="Trebuchet MS" w:cs="Arial"/>
              </w:rPr>
              <w:t> obligația de a da declarații conforme cu realitatea, atrăgându-i-se atenția că legea pedepsește infracțiunea de mărturie mincinoasă.</w:t>
            </w:r>
          </w:p>
          <w:p w14:paraId="0CD95F6D" w14:textId="77777777" w:rsidR="004F5D47" w:rsidRPr="00D54452" w:rsidRDefault="004F5D47" w:rsidP="00D54452">
            <w:pPr>
              <w:spacing w:after="0" w:line="276" w:lineRule="auto"/>
              <w:jc w:val="both"/>
              <w:rPr>
                <w:rFonts w:ascii="Trebuchet MS" w:hAnsi="Trebuchet MS" w:cs="Arial"/>
              </w:rPr>
            </w:pPr>
            <w:r w:rsidRPr="00D54452">
              <w:rPr>
                <w:rFonts w:ascii="Trebuchet MS" w:hAnsi="Trebuchet MS" w:cs="Arial"/>
              </w:rPr>
              <w:t>e) dreptul de a nu declara fapte și împrejurări de fapt care, dacă ar fi cunoscute, l-ar incrimina.</w:t>
            </w:r>
          </w:p>
          <w:p w14:paraId="30995BC0" w14:textId="1BF23E21" w:rsidR="004F5D47" w:rsidRPr="00D54452" w:rsidRDefault="004F5D47" w:rsidP="00D54452">
            <w:pPr>
              <w:spacing w:after="0" w:line="276" w:lineRule="auto"/>
              <w:jc w:val="both"/>
              <w:rPr>
                <w:rFonts w:ascii="Trebuchet MS" w:hAnsi="Trebuchet MS" w:cs="Arial"/>
              </w:rPr>
            </w:pPr>
            <w:r w:rsidRPr="00D54452">
              <w:rPr>
                <w:rFonts w:ascii="Trebuchet MS" w:hAnsi="Trebuchet MS" w:cs="Arial"/>
              </w:rPr>
              <w:t>(2) Despre aducerea la cunoștință a drepturilor și obligațiilor prevăzute la alin. (1) se face mențiune în cuprinsul declarației.”</w:t>
            </w:r>
          </w:p>
        </w:tc>
      </w:tr>
    </w:tbl>
    <w:p w14:paraId="14D20BBB" w14:textId="77777777" w:rsidR="00E12800" w:rsidRPr="00D54452" w:rsidRDefault="00E12800" w:rsidP="00D54452">
      <w:pPr>
        <w:spacing w:after="0" w:line="276" w:lineRule="auto"/>
        <w:jc w:val="both"/>
        <w:rPr>
          <w:rFonts w:ascii="Trebuchet MS" w:hAnsi="Trebuchet MS" w:cs="Arial"/>
          <w:b/>
        </w:rPr>
      </w:pPr>
    </w:p>
    <w:p w14:paraId="0E1E420D" w14:textId="767BC3C4" w:rsidR="0080588B" w:rsidRPr="00D54452" w:rsidRDefault="002D0950" w:rsidP="00D54452">
      <w:pPr>
        <w:spacing w:after="0" w:line="276" w:lineRule="auto"/>
        <w:jc w:val="both"/>
        <w:rPr>
          <w:rFonts w:ascii="Trebuchet MS" w:hAnsi="Trebuchet MS" w:cs="Arial"/>
          <w:b/>
        </w:rPr>
      </w:pPr>
      <w:r w:rsidRPr="00D54452">
        <w:rPr>
          <w:rFonts w:ascii="Trebuchet MS" w:hAnsi="Trebuchet MS" w:cs="Arial"/>
          <w:b/>
        </w:rPr>
        <w:t>1</w:t>
      </w:r>
      <w:r w:rsidR="00B054C4" w:rsidRPr="00D54452">
        <w:rPr>
          <w:rFonts w:ascii="Trebuchet MS" w:hAnsi="Trebuchet MS" w:cs="Arial"/>
          <w:b/>
        </w:rPr>
        <w:t>2</w:t>
      </w:r>
      <w:r w:rsidRPr="00D54452">
        <w:rPr>
          <w:rFonts w:ascii="Trebuchet MS" w:hAnsi="Trebuchet MS" w:cs="Arial"/>
          <w:b/>
        </w:rPr>
        <w:t>.</w:t>
      </w:r>
      <w:r w:rsidR="0080588B" w:rsidRPr="00D54452">
        <w:rPr>
          <w:rFonts w:ascii="Trebuchet MS" w:hAnsi="Trebuchet MS" w:cs="Arial"/>
          <w:b/>
        </w:rPr>
        <w:t xml:space="preserve"> La articolul 121, alineatul (1) se modifică și va avea următorul cuprins:</w:t>
      </w:r>
    </w:p>
    <w:p w14:paraId="564F75B4" w14:textId="2AC3286A" w:rsidR="0080588B" w:rsidRPr="00D54452" w:rsidRDefault="0080588B" w:rsidP="00D54452">
      <w:pPr>
        <w:spacing w:after="0" w:line="276" w:lineRule="auto"/>
        <w:jc w:val="both"/>
        <w:rPr>
          <w:rFonts w:ascii="Trebuchet MS" w:hAnsi="Trebuchet MS"/>
        </w:rPr>
      </w:pPr>
      <w:r w:rsidRPr="00D54452">
        <w:rPr>
          <w:rFonts w:ascii="Trebuchet MS" w:hAnsi="Trebuchet MS" w:cs="Arial"/>
        </w:rPr>
        <w:t xml:space="preserve">„(1) </w:t>
      </w:r>
      <w:r w:rsidRPr="00D54452">
        <w:rPr>
          <w:rFonts w:ascii="Trebuchet MS" w:hAnsi="Trebuchet MS"/>
        </w:rPr>
        <w:t>În cursul urmăririi penale și judecății, după îndeplinirea dispozițiilor </w:t>
      </w:r>
      <w:r w:rsidR="00FA7A40" w:rsidRPr="00D54452">
        <w:rPr>
          <w:rFonts w:ascii="Trebuchet MS" w:hAnsi="Trebuchet MS"/>
        </w:rPr>
        <w:t>art. 119</w:t>
      </w:r>
      <w:r w:rsidRPr="00D54452">
        <w:rPr>
          <w:rFonts w:ascii="Trebuchet MS" w:hAnsi="Trebuchet MS"/>
        </w:rPr>
        <w:t>, organul de urmărire penală și președintele completului solicită martorului depunerea jurământului sau a declarației solemne.</w:t>
      </w:r>
      <w:r w:rsidR="004F5D47" w:rsidRPr="00D54452">
        <w:rPr>
          <w:rFonts w:ascii="Trebuchet MS" w:hAnsi="Trebuchet MS"/>
        </w:rPr>
        <w:t>”</w:t>
      </w:r>
    </w:p>
    <w:p w14:paraId="571140EB" w14:textId="4BF45734" w:rsidR="004C3047" w:rsidRPr="00D54452" w:rsidRDefault="004C3047" w:rsidP="00D54452">
      <w:pPr>
        <w:spacing w:after="0" w:line="276" w:lineRule="auto"/>
        <w:jc w:val="both"/>
        <w:rPr>
          <w:rFonts w:ascii="Trebuchet MS" w:hAnsi="Trebuchet MS" w:cs="Arial"/>
          <w:b/>
          <w:bCs/>
        </w:rPr>
      </w:pPr>
    </w:p>
    <w:p w14:paraId="0665774A" w14:textId="0512307D" w:rsidR="009013CB" w:rsidRPr="00D54452" w:rsidRDefault="002D0950" w:rsidP="00D54452">
      <w:pPr>
        <w:spacing w:after="0" w:line="276" w:lineRule="auto"/>
        <w:jc w:val="both"/>
        <w:rPr>
          <w:rFonts w:ascii="Trebuchet MS" w:hAnsi="Trebuchet MS" w:cs="Arial"/>
        </w:rPr>
      </w:pPr>
      <w:r w:rsidRPr="00D54452">
        <w:rPr>
          <w:rFonts w:ascii="Trebuchet MS" w:hAnsi="Trebuchet MS"/>
          <w:b/>
          <w:bCs/>
        </w:rPr>
        <w:t>1</w:t>
      </w:r>
      <w:r w:rsidR="00B054C4" w:rsidRPr="00D54452">
        <w:rPr>
          <w:rFonts w:ascii="Trebuchet MS" w:hAnsi="Trebuchet MS"/>
          <w:b/>
          <w:bCs/>
        </w:rPr>
        <w:t>3</w:t>
      </w:r>
      <w:r w:rsidRPr="00D54452">
        <w:rPr>
          <w:rFonts w:ascii="Trebuchet MS" w:hAnsi="Trebuchet MS"/>
          <w:b/>
          <w:bCs/>
        </w:rPr>
        <w:t>.</w:t>
      </w:r>
      <w:r w:rsidR="009013CB" w:rsidRPr="00D54452">
        <w:rPr>
          <w:rFonts w:ascii="Trebuchet MS" w:hAnsi="Trebuchet MS"/>
          <w:bCs/>
        </w:rPr>
        <w:t xml:space="preserve"> </w:t>
      </w:r>
      <w:r w:rsidR="009013CB" w:rsidRPr="00D54452">
        <w:rPr>
          <w:rFonts w:ascii="Trebuchet MS" w:hAnsi="Trebuchet MS"/>
          <w:b/>
          <w:bCs/>
        </w:rPr>
        <w:t>La articolul 126, alineatul (6) se modifică și va avea următorul cuprins:</w:t>
      </w:r>
    </w:p>
    <w:p w14:paraId="7D9DFBD7" w14:textId="038C44E8" w:rsidR="009013CB" w:rsidRPr="00D54452" w:rsidRDefault="00FA573F" w:rsidP="00D54452">
      <w:pPr>
        <w:spacing w:after="0" w:line="276" w:lineRule="auto"/>
        <w:jc w:val="both"/>
        <w:rPr>
          <w:rFonts w:ascii="Trebuchet MS" w:hAnsi="Trebuchet MS" w:cs="Arial"/>
        </w:rPr>
      </w:pPr>
      <w:r w:rsidRPr="00D54452">
        <w:rPr>
          <w:rFonts w:ascii="Trebuchet MS" w:hAnsi="Trebuchet MS" w:cs="Arial"/>
        </w:rPr>
        <w:t>„</w:t>
      </w:r>
      <w:r w:rsidR="009013CB" w:rsidRPr="00D54452">
        <w:rPr>
          <w:rFonts w:ascii="Trebuchet MS" w:hAnsi="Trebuchet MS" w:cs="Arial"/>
          <w:bCs/>
        </w:rPr>
        <w:t>(6)</w:t>
      </w:r>
      <w:r w:rsidR="009013CB" w:rsidRPr="00D54452">
        <w:rPr>
          <w:rFonts w:ascii="Trebuchet MS" w:hAnsi="Trebuchet MS" w:cs="Arial"/>
        </w:rPr>
        <w:t xml:space="preserve"> </w:t>
      </w:r>
      <w:r w:rsidR="004C3047" w:rsidRPr="00D54452">
        <w:rPr>
          <w:rFonts w:ascii="Trebuchet MS" w:hAnsi="Trebuchet MS" w:cs="Arial"/>
        </w:rPr>
        <w:t>Judecătorul de cameră preliminară, î</w:t>
      </w:r>
      <w:r w:rsidR="0089050C" w:rsidRPr="00D54452">
        <w:rPr>
          <w:rFonts w:ascii="Trebuchet MS" w:hAnsi="Trebuchet MS" w:cs="Arial"/>
        </w:rPr>
        <w:t xml:space="preserve">n termen de 15 zile de la primirea dosarului, </w:t>
      </w:r>
      <w:r w:rsidR="002574CD" w:rsidRPr="00D54452">
        <w:rPr>
          <w:rFonts w:ascii="Trebuchet MS" w:hAnsi="Trebuchet MS" w:cs="Arial"/>
        </w:rPr>
        <w:t>iar instanța de judecată,</w:t>
      </w:r>
      <w:r w:rsidR="002574CD" w:rsidRPr="00D54452">
        <w:rPr>
          <w:rFonts w:ascii="Trebuchet MS" w:hAnsi="Trebuchet MS"/>
        </w:rPr>
        <w:t xml:space="preserve"> </w:t>
      </w:r>
      <w:r w:rsidR="002574CD" w:rsidRPr="00D54452">
        <w:rPr>
          <w:rFonts w:ascii="Trebuchet MS" w:hAnsi="Trebuchet MS" w:cs="Arial"/>
        </w:rPr>
        <w:t>înainte de începerea cercetării judecătorești, precum și înainte de fiecare audiere a unui martor care beneficiază de o măsură de protecție dintre cele prevăzute la alin. (1)</w:t>
      </w:r>
      <w:r w:rsidR="00403AF8" w:rsidRPr="00D54452">
        <w:rPr>
          <w:rFonts w:ascii="Trebuchet MS" w:hAnsi="Trebuchet MS" w:cs="Arial"/>
        </w:rPr>
        <w:t>,</w:t>
      </w:r>
      <w:r w:rsidR="002574CD" w:rsidRPr="00D54452">
        <w:rPr>
          <w:rFonts w:ascii="Trebuchet MS" w:hAnsi="Trebuchet MS" w:cs="Arial"/>
        </w:rPr>
        <w:t xml:space="preserve"> </w:t>
      </w:r>
      <w:r w:rsidR="00A013F3" w:rsidRPr="00D54452">
        <w:rPr>
          <w:rFonts w:ascii="Trebuchet MS" w:hAnsi="Trebuchet MS" w:cs="Arial"/>
        </w:rPr>
        <w:t xml:space="preserve"> verifică</w:t>
      </w:r>
      <w:r w:rsidR="009013CB" w:rsidRPr="00D54452">
        <w:rPr>
          <w:rFonts w:ascii="Trebuchet MS" w:hAnsi="Trebuchet MS" w:cs="Arial"/>
        </w:rPr>
        <w:t xml:space="preserve"> din oficiu</w:t>
      </w:r>
      <w:r w:rsidR="00A013F3" w:rsidRPr="00D54452">
        <w:rPr>
          <w:rFonts w:ascii="Trebuchet MS" w:hAnsi="Trebuchet MS" w:cs="Arial"/>
        </w:rPr>
        <w:t xml:space="preserve"> dacă mai subzistă temeiurile care au determinat luarea acesteia și</w:t>
      </w:r>
      <w:r w:rsidR="009013CB" w:rsidRPr="00D54452">
        <w:rPr>
          <w:rFonts w:ascii="Trebuchet MS" w:hAnsi="Trebuchet MS" w:cs="Arial"/>
        </w:rPr>
        <w:t xml:space="preserve"> dispune prin încheiere</w:t>
      </w:r>
      <w:r w:rsidR="00A013F3" w:rsidRPr="00D54452">
        <w:rPr>
          <w:rFonts w:ascii="Trebuchet MS" w:hAnsi="Trebuchet MS" w:cs="Arial"/>
        </w:rPr>
        <w:t>, după caz,</w:t>
      </w:r>
      <w:r w:rsidR="009013CB" w:rsidRPr="00D54452">
        <w:rPr>
          <w:rFonts w:ascii="Trebuchet MS" w:hAnsi="Trebuchet MS" w:cs="Arial"/>
        </w:rPr>
        <w:t xml:space="preserve"> </w:t>
      </w:r>
      <w:r w:rsidR="009013CB" w:rsidRPr="00D54452">
        <w:rPr>
          <w:rFonts w:ascii="Trebuchet MS" w:hAnsi="Trebuchet MS" w:cs="Arial"/>
          <w:iCs/>
        </w:rPr>
        <w:t>menținerea</w:t>
      </w:r>
      <w:r w:rsidR="009013CB" w:rsidRPr="00D54452">
        <w:rPr>
          <w:rFonts w:ascii="Trebuchet MS" w:hAnsi="Trebuchet MS" w:cs="Arial"/>
        </w:rPr>
        <w:t xml:space="preserve"> </w:t>
      </w:r>
      <w:r w:rsidR="00A013F3" w:rsidRPr="00D54452">
        <w:rPr>
          <w:rFonts w:ascii="Trebuchet MS" w:hAnsi="Trebuchet MS" w:cs="Arial"/>
        </w:rPr>
        <w:t>sau încetarea măsurii. P</w:t>
      </w:r>
      <w:r w:rsidR="009013CB" w:rsidRPr="00D54452">
        <w:rPr>
          <w:rFonts w:ascii="Trebuchet MS" w:hAnsi="Trebuchet MS" w:cs="Arial"/>
        </w:rPr>
        <w:t>revederile art. 128 a</w:t>
      </w:r>
      <w:r w:rsidR="009013CB" w:rsidRPr="00D54452">
        <w:rPr>
          <w:rFonts w:ascii="Trebuchet MS" w:hAnsi="Trebuchet MS"/>
        </w:rPr>
        <w:t>lin. (4)</w:t>
      </w:r>
      <w:r w:rsidR="00A013F3" w:rsidRPr="00D54452">
        <w:rPr>
          <w:rFonts w:ascii="Trebuchet MS" w:hAnsi="Trebuchet MS"/>
        </w:rPr>
        <w:t xml:space="preserve"> </w:t>
      </w:r>
      <w:r w:rsidR="009013CB" w:rsidRPr="00D54452">
        <w:rPr>
          <w:rFonts w:ascii="Trebuchet MS" w:hAnsi="Trebuchet MS"/>
        </w:rPr>
        <w:t>-</w:t>
      </w:r>
      <w:r w:rsidR="00A013F3" w:rsidRPr="00D54452">
        <w:rPr>
          <w:rFonts w:ascii="Trebuchet MS" w:hAnsi="Trebuchet MS"/>
        </w:rPr>
        <w:t xml:space="preserve"> (6) și </w:t>
      </w:r>
      <w:r w:rsidR="009013CB" w:rsidRPr="00D54452">
        <w:rPr>
          <w:rFonts w:ascii="Trebuchet MS" w:hAnsi="Trebuchet MS"/>
        </w:rPr>
        <w:t>(7)</w:t>
      </w:r>
      <w:r w:rsidR="00A013F3" w:rsidRPr="00D54452">
        <w:rPr>
          <w:rFonts w:ascii="Trebuchet MS" w:hAnsi="Trebuchet MS"/>
        </w:rPr>
        <w:t xml:space="preserve"> teza întâi se aplică</w:t>
      </w:r>
      <w:r w:rsidR="009013CB" w:rsidRPr="00D54452">
        <w:rPr>
          <w:rFonts w:ascii="Trebuchet MS" w:hAnsi="Trebuchet MS" w:cs="Arial"/>
        </w:rPr>
        <w:t xml:space="preserve"> în mod corespunzător.</w:t>
      </w:r>
      <w:r w:rsidRPr="00D54452">
        <w:rPr>
          <w:rFonts w:ascii="Trebuchet MS" w:hAnsi="Trebuchet MS" w:cs="Arial"/>
        </w:rPr>
        <w:t>”</w:t>
      </w:r>
    </w:p>
    <w:p w14:paraId="7F522F16" w14:textId="77777777" w:rsidR="004F5D47" w:rsidRPr="00D54452" w:rsidRDefault="004F5D47" w:rsidP="00D54452">
      <w:pPr>
        <w:spacing w:after="0" w:line="276" w:lineRule="auto"/>
        <w:jc w:val="both"/>
        <w:rPr>
          <w:rFonts w:ascii="Trebuchet MS" w:hAnsi="Trebuchet MS" w:cs="Arial"/>
          <w:b/>
        </w:rPr>
      </w:pPr>
    </w:p>
    <w:p w14:paraId="046CE013" w14:textId="36BCE44E" w:rsidR="00661E76" w:rsidRPr="00D54452" w:rsidRDefault="00661E76" w:rsidP="00D54452">
      <w:pPr>
        <w:spacing w:after="0" w:line="276" w:lineRule="auto"/>
        <w:jc w:val="both"/>
        <w:rPr>
          <w:rFonts w:ascii="Trebuchet MS" w:hAnsi="Trebuchet MS" w:cs="Arial"/>
          <w:b/>
        </w:rPr>
      </w:pPr>
      <w:r w:rsidRPr="00D54452">
        <w:rPr>
          <w:rFonts w:ascii="Trebuchet MS" w:hAnsi="Trebuchet MS" w:cs="Arial"/>
          <w:b/>
        </w:rPr>
        <w:t>14. După articolul 139 se introduce un nou articol, art. 139</w:t>
      </w:r>
      <w:r w:rsidRPr="00D54452">
        <w:rPr>
          <w:rFonts w:ascii="Trebuchet MS" w:hAnsi="Trebuchet MS" w:cs="Arial"/>
          <w:b/>
          <w:vertAlign w:val="superscript"/>
        </w:rPr>
        <w:t>1</w:t>
      </w:r>
      <w:r w:rsidRPr="00D54452">
        <w:rPr>
          <w:rFonts w:ascii="Trebuchet MS" w:hAnsi="Trebuchet MS" w:cs="Arial"/>
          <w:b/>
        </w:rPr>
        <w:t>, cu următorul 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4F5D47" w:rsidRPr="00D54452" w14:paraId="7330B9E4" w14:textId="77777777" w:rsidTr="00637BC0">
        <w:tc>
          <w:tcPr>
            <w:tcW w:w="2972" w:type="dxa"/>
          </w:tcPr>
          <w:p w14:paraId="0215F169" w14:textId="6F2C361C" w:rsidR="004F5D47" w:rsidRPr="00D54452" w:rsidRDefault="004F5D47" w:rsidP="00D54452">
            <w:pPr>
              <w:spacing w:after="0" w:line="276" w:lineRule="auto"/>
              <w:jc w:val="both"/>
              <w:rPr>
                <w:rFonts w:ascii="Trebuchet MS" w:hAnsi="Trebuchet MS" w:cs="Arial"/>
              </w:rPr>
            </w:pPr>
            <w:r w:rsidRPr="00D54452">
              <w:rPr>
                <w:rFonts w:ascii="Trebuchet MS" w:hAnsi="Trebuchet MS" w:cs="Arial"/>
              </w:rPr>
              <w:t>„Art. 139</w:t>
            </w:r>
            <w:r w:rsidRPr="00D54452">
              <w:rPr>
                <w:rFonts w:ascii="Trebuchet MS" w:hAnsi="Trebuchet MS" w:cs="Arial"/>
                <w:vertAlign w:val="superscript"/>
              </w:rPr>
              <w:t>1</w:t>
            </w:r>
            <w:r w:rsidR="002B4ECC" w:rsidRPr="00D54452">
              <w:rPr>
                <w:rFonts w:ascii="Trebuchet MS" w:hAnsi="Trebuchet MS" w:cs="Arial"/>
              </w:rPr>
              <w:t>.</w:t>
            </w:r>
            <w:r w:rsidRPr="00D54452">
              <w:rPr>
                <w:rFonts w:ascii="Trebuchet MS" w:hAnsi="Trebuchet MS" w:cs="Arial"/>
              </w:rPr>
              <w:t xml:space="preserve"> </w:t>
            </w:r>
            <w:r w:rsidRPr="00DC1660">
              <w:rPr>
                <w:rFonts w:ascii="Trebuchet MS" w:hAnsi="Trebuchet MS" w:cs="Arial"/>
              </w:rPr>
              <w:t>Înregistrările obțin</w:t>
            </w:r>
            <w:bookmarkStart w:id="2" w:name="_GoBack"/>
            <w:bookmarkEnd w:id="2"/>
            <w:r w:rsidRPr="00DC1660">
              <w:rPr>
                <w:rFonts w:ascii="Trebuchet MS" w:hAnsi="Trebuchet MS" w:cs="Arial"/>
              </w:rPr>
              <w:t>ute din activități specifice culegerii de informații</w:t>
            </w:r>
          </w:p>
          <w:p w14:paraId="481C2FAC" w14:textId="0B0CB8B0" w:rsidR="004F5D47" w:rsidRPr="00D54452" w:rsidRDefault="004F5D47" w:rsidP="00D54452">
            <w:pPr>
              <w:spacing w:after="0" w:line="276" w:lineRule="auto"/>
              <w:jc w:val="both"/>
              <w:rPr>
                <w:rFonts w:ascii="Trebuchet MS" w:hAnsi="Trebuchet MS" w:cs="Arial"/>
              </w:rPr>
            </w:pPr>
          </w:p>
        </w:tc>
        <w:tc>
          <w:tcPr>
            <w:tcW w:w="6493" w:type="dxa"/>
          </w:tcPr>
          <w:p w14:paraId="4AAF3AEC"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(1) Pot fi folosite ca mijloace de probă în procesul penal înregistrările rezultate din activitățile specifice culegerii de informații care presupun restrângerea exercițiului unor drepturi sau al unor libertăți fundamentale ale omului dacă din cuprinsul acestora rezultă date sau informații privitoare la pregătirea ori săvârșirea unei infracțiuni dintre cele prevăzute la art. 139 alin. (2) din Codul de procedură penală și au fost respectate prevederile legale care reglementează obținerea acestor înregistrări.</w:t>
            </w:r>
          </w:p>
          <w:p w14:paraId="396BAF4C" w14:textId="6D87836E" w:rsidR="004F5D47" w:rsidRPr="00D54452" w:rsidRDefault="00A82B86" w:rsidP="00D54452">
            <w:pPr>
              <w:spacing w:after="0" w:line="276" w:lineRule="auto"/>
              <w:jc w:val="both"/>
              <w:rPr>
                <w:rFonts w:ascii="Trebuchet MS" w:hAnsi="Trebuchet MS" w:cs="Arial"/>
              </w:rPr>
            </w:pPr>
            <w:r w:rsidRPr="00D54452">
              <w:rPr>
                <w:rFonts w:ascii="Trebuchet MS" w:hAnsi="Trebuchet MS" w:cs="Arial"/>
              </w:rPr>
              <w:t>(2) Legalitatea încheierii prin care s-au autorizat activitățile respective, a mandatului emis în baza acesteia, a modului de punere în executare a autorizării, precum și a înregistrărilor rezultate se verifică în procedura de camera preliminară de către judecătorul de cameră preliminară de la instanța căreia îi revine, potrivit legii, competența să judece cauza în primă instanță.”</w:t>
            </w:r>
          </w:p>
        </w:tc>
      </w:tr>
    </w:tbl>
    <w:p w14:paraId="7B3BA938" w14:textId="77777777" w:rsidR="002B4ECC" w:rsidRPr="00D54452" w:rsidRDefault="002B4ECC" w:rsidP="00D54452">
      <w:pPr>
        <w:spacing w:after="0" w:line="276" w:lineRule="auto"/>
        <w:jc w:val="both"/>
        <w:rPr>
          <w:rFonts w:ascii="Trebuchet MS" w:hAnsi="Trebuchet MS"/>
          <w:b/>
          <w:bCs/>
        </w:rPr>
      </w:pPr>
    </w:p>
    <w:p w14:paraId="6863E9F3" w14:textId="6204B550" w:rsidR="009013CB" w:rsidRPr="00D54452" w:rsidRDefault="002D0950" w:rsidP="00D54452">
      <w:pPr>
        <w:spacing w:after="0" w:line="276" w:lineRule="auto"/>
        <w:jc w:val="both"/>
        <w:rPr>
          <w:rFonts w:ascii="Trebuchet MS" w:hAnsi="Trebuchet MS"/>
          <w:b/>
          <w:bCs/>
        </w:rPr>
      </w:pPr>
      <w:r w:rsidRPr="00D54452">
        <w:rPr>
          <w:rFonts w:ascii="Trebuchet MS" w:hAnsi="Trebuchet MS"/>
          <w:b/>
          <w:bCs/>
        </w:rPr>
        <w:t>1</w:t>
      </w:r>
      <w:r w:rsidR="00661E76" w:rsidRPr="00D54452">
        <w:rPr>
          <w:rFonts w:ascii="Trebuchet MS" w:hAnsi="Trebuchet MS"/>
          <w:b/>
          <w:bCs/>
        </w:rPr>
        <w:t>5</w:t>
      </w:r>
      <w:r w:rsidRPr="00D54452">
        <w:rPr>
          <w:rFonts w:ascii="Trebuchet MS" w:hAnsi="Trebuchet MS"/>
          <w:b/>
          <w:bCs/>
        </w:rPr>
        <w:t>.</w:t>
      </w:r>
      <w:r w:rsidR="009013CB" w:rsidRPr="00D54452">
        <w:rPr>
          <w:rFonts w:ascii="Trebuchet MS" w:hAnsi="Trebuchet MS"/>
          <w:b/>
          <w:bCs/>
        </w:rPr>
        <w:t xml:space="preserve"> Articolul 145 se modifică și va avea următorul 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A82B86" w:rsidRPr="00D54452" w14:paraId="2E682FBB" w14:textId="77777777" w:rsidTr="00637BC0">
        <w:tc>
          <w:tcPr>
            <w:tcW w:w="2972" w:type="dxa"/>
          </w:tcPr>
          <w:p w14:paraId="51E5A3AC" w14:textId="0467D4AD" w:rsidR="00A82B86" w:rsidRPr="00D54452" w:rsidRDefault="00A82B86" w:rsidP="00D54452">
            <w:pPr>
              <w:spacing w:after="0" w:line="276" w:lineRule="auto"/>
              <w:jc w:val="both"/>
              <w:rPr>
                <w:rFonts w:ascii="Trebuchet MS" w:hAnsi="Trebuchet MS"/>
              </w:rPr>
            </w:pPr>
            <w:r w:rsidRPr="00D54452">
              <w:rPr>
                <w:rFonts w:ascii="Trebuchet MS" w:hAnsi="Trebuchet MS"/>
              </w:rPr>
              <w:t>„</w:t>
            </w:r>
            <w:r w:rsidRPr="00D54452">
              <w:rPr>
                <w:rFonts w:ascii="Trebuchet MS" w:hAnsi="Trebuchet MS" w:cs="Arial"/>
              </w:rPr>
              <w:t>Art. 145.</w:t>
            </w:r>
            <w:r w:rsidR="002B4ECC" w:rsidRPr="00D54452">
              <w:rPr>
                <w:rFonts w:ascii="Trebuchet MS" w:hAnsi="Trebuchet MS" w:cs="Arial"/>
              </w:rPr>
              <w:t xml:space="preserve"> </w:t>
            </w:r>
            <w:r w:rsidRPr="00D54452">
              <w:rPr>
                <w:rFonts w:ascii="Trebuchet MS" w:hAnsi="Trebuchet MS"/>
              </w:rPr>
              <w:t>Informarea persoanei supravegheate</w:t>
            </w:r>
          </w:p>
        </w:tc>
        <w:tc>
          <w:tcPr>
            <w:tcW w:w="6493" w:type="dxa"/>
          </w:tcPr>
          <w:p w14:paraId="33D7BDFB" w14:textId="77777777" w:rsidR="00A82B86" w:rsidRPr="00D54452" w:rsidRDefault="00A82B86" w:rsidP="00D54452">
            <w:pPr>
              <w:spacing w:after="0" w:line="276" w:lineRule="auto"/>
              <w:jc w:val="both"/>
              <w:rPr>
                <w:rFonts w:ascii="Trebuchet MS" w:hAnsi="Trebuchet MS" w:cs="Arial"/>
              </w:rPr>
            </w:pPr>
            <w:bookmarkStart w:id="3" w:name="_Hlk77313431"/>
            <w:r w:rsidRPr="00D54452">
              <w:rPr>
                <w:rFonts w:ascii="Trebuchet MS" w:hAnsi="Trebuchet MS" w:cs="Arial"/>
              </w:rPr>
              <w:t>(1) În cel mult 10 zile de la încetarea măsurii de supraveghere tehnică procurorul informează în scris pe fiecare persoană supravegheată despre măsura de supraveghere tehnică ce a fost luată în privința sa</w:t>
            </w:r>
            <w:r w:rsidRPr="00D54452">
              <w:rPr>
                <w:rFonts w:ascii="Trebuchet MS" w:hAnsi="Trebuchet MS"/>
              </w:rPr>
              <w:t>.</w:t>
            </w:r>
          </w:p>
          <w:p w14:paraId="76A00C17"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 xml:space="preserve">(2) În termen de 20 de zile de la primirea informării scrise prevăzute la alin. (1) persoana supravegheată are dreptul de a solicita procurorului să-i aducă la cunoștință conținutul proceselor-verbale în care sunt consemnate activitățile de </w:t>
            </w:r>
            <w:r w:rsidRPr="00D54452">
              <w:rPr>
                <w:rFonts w:ascii="Trebuchet MS" w:hAnsi="Trebuchet MS" w:cs="Arial"/>
              </w:rPr>
              <w:lastRenderedPageBreak/>
              <w:t>supraveghere tehnică efectuate, precum și să-i asigure ascultarea convorbirilor, comunicărilor sau conversațiilor ori vizionarea imaginilor rezultate din activitatea de supraveghere tehnică.</w:t>
            </w:r>
          </w:p>
          <w:bookmarkEnd w:id="3"/>
          <w:p w14:paraId="74FCC7E3"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 xml:space="preserve">(3) Procurorul poate să amâne motivat, cel mai târziu </w:t>
            </w:r>
            <w:r w:rsidRPr="00D54452">
              <w:rPr>
                <w:rFonts w:ascii="Trebuchet MS" w:hAnsi="Trebuchet MS" w:cs="Arial"/>
                <w:iCs/>
              </w:rPr>
              <w:t>până la rezolvarea cauzei</w:t>
            </w:r>
            <w:r w:rsidRPr="00D54452">
              <w:rPr>
                <w:rFonts w:ascii="Trebuchet MS" w:hAnsi="Trebuchet MS" w:cs="Arial"/>
              </w:rPr>
              <w:t>, efectuarea informării scrise sau prezentarea conținutului suporturilor pe care sunt stocate activitățile de supraveghere tehnică ori a proceselor verbale de redare, dacă aceasta ar putea conduce la:</w:t>
            </w:r>
          </w:p>
          <w:p w14:paraId="208D4148"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a) perturbarea sau periclitarea bunei desfășurări a urmăririi penale în cauză;</w:t>
            </w:r>
          </w:p>
          <w:p w14:paraId="660E3DB2"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b) punerea în pericol a siguranței victimei, a martorilor sau a membrilor familiilor acestora;</w:t>
            </w:r>
          </w:p>
          <w:p w14:paraId="2896708A" w14:textId="4B07FC33"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c) dificultăți în supravegherea tehnică asupra altor persoane implicate în cauză.”</w:t>
            </w:r>
          </w:p>
        </w:tc>
      </w:tr>
    </w:tbl>
    <w:p w14:paraId="400F405F" w14:textId="77777777" w:rsidR="0025292E" w:rsidRPr="00D54452" w:rsidRDefault="0025292E" w:rsidP="00D54452">
      <w:pPr>
        <w:spacing w:after="0" w:line="276" w:lineRule="auto"/>
        <w:jc w:val="both"/>
        <w:rPr>
          <w:rFonts w:ascii="Trebuchet MS" w:hAnsi="Trebuchet MS"/>
          <w:b/>
          <w:bCs/>
          <w:highlight w:val="yellow"/>
        </w:rPr>
      </w:pPr>
    </w:p>
    <w:p w14:paraId="437AA7CE" w14:textId="53845AFB" w:rsidR="00C267FC" w:rsidRPr="00D54452" w:rsidRDefault="002D0950" w:rsidP="00D54452">
      <w:pPr>
        <w:spacing w:after="0" w:line="276" w:lineRule="auto"/>
        <w:jc w:val="both"/>
        <w:rPr>
          <w:rFonts w:ascii="Trebuchet MS" w:hAnsi="Trebuchet MS"/>
          <w:b/>
          <w:bCs/>
        </w:rPr>
      </w:pPr>
      <w:r w:rsidRPr="00D54452">
        <w:rPr>
          <w:rFonts w:ascii="Trebuchet MS" w:hAnsi="Trebuchet MS"/>
          <w:b/>
          <w:bCs/>
        </w:rPr>
        <w:t>1</w:t>
      </w:r>
      <w:r w:rsidR="00661E76" w:rsidRPr="00D54452">
        <w:rPr>
          <w:rFonts w:ascii="Trebuchet MS" w:hAnsi="Trebuchet MS"/>
          <w:b/>
          <w:bCs/>
        </w:rPr>
        <w:t>6</w:t>
      </w:r>
      <w:r w:rsidRPr="00D54452">
        <w:rPr>
          <w:rFonts w:ascii="Trebuchet MS" w:hAnsi="Trebuchet MS"/>
          <w:b/>
          <w:bCs/>
        </w:rPr>
        <w:t>.</w:t>
      </w:r>
      <w:r w:rsidR="00487259" w:rsidRPr="00D54452">
        <w:rPr>
          <w:rFonts w:ascii="Trebuchet MS" w:hAnsi="Trebuchet MS"/>
          <w:b/>
          <w:bCs/>
        </w:rPr>
        <w:t xml:space="preserve"> După articolul 145 se introduce un nou articol, art. 145</w:t>
      </w:r>
      <w:r w:rsidR="00487259" w:rsidRPr="00D54452">
        <w:rPr>
          <w:rFonts w:ascii="Trebuchet MS" w:hAnsi="Trebuchet MS"/>
          <w:b/>
          <w:bCs/>
          <w:vertAlign w:val="superscript"/>
        </w:rPr>
        <w:t>1</w:t>
      </w:r>
      <w:r w:rsidR="00487259" w:rsidRPr="00D54452">
        <w:rPr>
          <w:rFonts w:ascii="Trebuchet MS" w:hAnsi="Trebuchet MS"/>
          <w:b/>
          <w:bCs/>
        </w:rPr>
        <w:t>, cu următorul 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A82B86" w:rsidRPr="00D54452" w14:paraId="74784F68" w14:textId="77777777" w:rsidTr="00637BC0">
        <w:tc>
          <w:tcPr>
            <w:tcW w:w="2972" w:type="dxa"/>
          </w:tcPr>
          <w:p w14:paraId="5CB42A47" w14:textId="29B5918A"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„Art. 145</w:t>
            </w:r>
            <w:r w:rsidRPr="00D54452">
              <w:rPr>
                <w:rFonts w:ascii="Trebuchet MS" w:hAnsi="Trebuchet MS" w:cs="Arial"/>
                <w:vertAlign w:val="superscript"/>
              </w:rPr>
              <w:t>1</w:t>
            </w:r>
            <w:r w:rsidR="002B4ECC" w:rsidRPr="00D54452">
              <w:rPr>
                <w:rFonts w:ascii="Trebuchet MS" w:hAnsi="Trebuchet MS" w:cs="Arial"/>
              </w:rPr>
              <w:t xml:space="preserve">. </w:t>
            </w:r>
            <w:r w:rsidRPr="00D54452">
              <w:rPr>
                <w:rFonts w:ascii="Trebuchet MS" w:hAnsi="Trebuchet MS" w:cs="Arial"/>
              </w:rPr>
              <w:t>Plângerea împotriva măsurilor de supraveghere tehnică</w:t>
            </w:r>
          </w:p>
        </w:tc>
        <w:tc>
          <w:tcPr>
            <w:tcW w:w="6493" w:type="dxa"/>
          </w:tcPr>
          <w:p w14:paraId="6A5F48C8"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bCs/>
              </w:rPr>
              <w:t>(1)</w:t>
            </w:r>
            <w:r w:rsidRPr="00D54452">
              <w:rPr>
                <w:rFonts w:ascii="Trebuchet MS" w:hAnsi="Trebuchet MS" w:cs="Arial"/>
              </w:rPr>
              <w:t xml:space="preserve"> </w:t>
            </w:r>
            <w:r w:rsidRPr="00D54452">
              <w:rPr>
                <w:rFonts w:ascii="Trebuchet MS" w:hAnsi="Trebuchet MS" w:cs="Arial"/>
                <w:bCs/>
              </w:rPr>
              <w:t xml:space="preserve">După rezolvarea cauzei de către procuror, orice persoană cu privire la care s-a dispus sau confirmat o măsură de supraveghere tehnică și care nu a dobândit în acea cauză calitatea de parte, precum și inculpatul față de care s-a dispus renunțarea la urmărirea penală sau clasarea  pot formula plângere împotriva măsurii și a modului de punere în executare </w:t>
            </w:r>
            <w:r w:rsidRPr="00D54452">
              <w:rPr>
                <w:rFonts w:ascii="Trebuchet MS" w:hAnsi="Trebuchet MS" w:cs="Arial"/>
                <w:bCs/>
                <w:iCs/>
              </w:rPr>
              <w:t>a acesteia</w:t>
            </w:r>
            <w:r w:rsidRPr="00D54452">
              <w:rPr>
                <w:rFonts w:ascii="Trebuchet MS" w:hAnsi="Trebuchet MS" w:cs="Arial"/>
                <w:bCs/>
              </w:rPr>
              <w:t>.</w:t>
            </w:r>
            <w:r w:rsidRPr="00D54452">
              <w:rPr>
                <w:rFonts w:ascii="Trebuchet MS" w:hAnsi="Trebuchet MS"/>
              </w:rPr>
              <w:t xml:space="preserve"> </w:t>
            </w:r>
            <w:bookmarkStart w:id="4" w:name="_Hlk75414865"/>
          </w:p>
          <w:bookmarkEnd w:id="4"/>
          <w:p w14:paraId="6478062F" w14:textId="77777777" w:rsidR="00A82B86" w:rsidRPr="00D54452" w:rsidRDefault="00A82B86" w:rsidP="00D54452">
            <w:pPr>
              <w:spacing w:after="0" w:line="276" w:lineRule="auto"/>
              <w:jc w:val="both"/>
              <w:rPr>
                <w:rFonts w:ascii="Trebuchet MS" w:hAnsi="Trebuchet MS" w:cs="Arial"/>
                <w:strike/>
              </w:rPr>
            </w:pPr>
            <w:r w:rsidRPr="00D54452">
              <w:rPr>
                <w:rFonts w:ascii="Trebuchet MS" w:hAnsi="Trebuchet MS" w:cs="Arial"/>
                <w:bCs/>
              </w:rPr>
              <w:t>(2)</w:t>
            </w:r>
            <w:r w:rsidRPr="00D54452">
              <w:rPr>
                <w:rFonts w:ascii="Trebuchet MS" w:hAnsi="Trebuchet MS" w:cs="Arial"/>
              </w:rPr>
              <w:t xml:space="preserve"> </w:t>
            </w:r>
            <w:r w:rsidRPr="00D54452">
              <w:rPr>
                <w:rFonts w:ascii="Trebuchet MS" w:hAnsi="Trebuchet MS" w:cs="Arial"/>
                <w:bCs/>
              </w:rPr>
              <w:t>Îndată după rezolvarea cauzei, procurorul încunoștințează în scris persoana supravegheată cu privire la emiterea rechizitoriului sau a ordonanței de clasare ori de renunțare la urmărirea penală</w:t>
            </w:r>
            <w:r w:rsidRPr="00D54452">
              <w:rPr>
                <w:rFonts w:ascii="Trebuchet MS" w:hAnsi="Trebuchet MS" w:cs="Arial"/>
              </w:rPr>
              <w:t>.</w:t>
            </w:r>
          </w:p>
          <w:p w14:paraId="6B9217A2"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bCs/>
              </w:rPr>
              <w:t>(3)</w:t>
            </w:r>
            <w:r w:rsidRPr="00D54452">
              <w:rPr>
                <w:rFonts w:ascii="Trebuchet MS" w:hAnsi="Trebuchet MS" w:cs="Arial"/>
              </w:rPr>
              <w:t xml:space="preserve"> Termenul de exercitare a </w:t>
            </w:r>
            <w:r w:rsidRPr="00D54452">
              <w:rPr>
                <w:rFonts w:ascii="Trebuchet MS" w:hAnsi="Trebuchet MS" w:cs="Arial"/>
                <w:bCs/>
              </w:rPr>
              <w:t>plângerii</w:t>
            </w:r>
            <w:r w:rsidRPr="00D54452">
              <w:rPr>
                <w:rFonts w:ascii="Trebuchet MS" w:hAnsi="Trebuchet MS" w:cs="Arial"/>
              </w:rPr>
              <w:t xml:space="preserve"> este de 20 de zile și curge, după caz:</w:t>
            </w:r>
          </w:p>
          <w:p w14:paraId="5EA18488" w14:textId="77777777" w:rsidR="00A82B86" w:rsidRPr="00D54452" w:rsidRDefault="00A82B86" w:rsidP="00D54452">
            <w:pPr>
              <w:spacing w:after="0" w:line="276" w:lineRule="auto"/>
              <w:jc w:val="both"/>
              <w:rPr>
                <w:rFonts w:ascii="Trebuchet MS" w:hAnsi="Trebuchet MS"/>
              </w:rPr>
            </w:pPr>
            <w:r w:rsidRPr="00D54452">
              <w:rPr>
                <w:rFonts w:ascii="Trebuchet MS" w:hAnsi="Trebuchet MS" w:cs="Arial"/>
              </w:rPr>
              <w:t xml:space="preserve">a) </w:t>
            </w:r>
            <w:r w:rsidRPr="00D54452">
              <w:rPr>
                <w:rFonts w:ascii="Trebuchet MS" w:hAnsi="Trebuchet MS"/>
              </w:rPr>
              <w:t>de la data primirii încunoștințării scrise prevăzute la alin. (2), când informarea scrisă prevăzută la art. 145 alin. (1) și, după caz, prezentarea conținutului suporturilor pe care sunt stocate activitățile de supraveghere tehnică ori a proceselor-verbale de redare au loc înainte de soluționarea cauzei;</w:t>
            </w:r>
          </w:p>
          <w:p w14:paraId="756637C9" w14:textId="77777777" w:rsidR="00A82B86" w:rsidRPr="00D54452" w:rsidRDefault="00A82B86" w:rsidP="00D54452">
            <w:pPr>
              <w:spacing w:after="0" w:line="276" w:lineRule="auto"/>
              <w:jc w:val="both"/>
              <w:rPr>
                <w:rFonts w:ascii="Trebuchet MS" w:hAnsi="Trebuchet MS"/>
              </w:rPr>
            </w:pPr>
            <w:r w:rsidRPr="00D54452">
              <w:rPr>
                <w:rFonts w:ascii="Trebuchet MS" w:hAnsi="Trebuchet MS"/>
              </w:rPr>
              <w:t xml:space="preserve">b) de la data </w:t>
            </w:r>
            <w:bookmarkStart w:id="5" w:name="_Hlk76118881"/>
            <w:r w:rsidRPr="00D54452">
              <w:rPr>
                <w:rFonts w:ascii="Trebuchet MS" w:hAnsi="Trebuchet MS"/>
              </w:rPr>
              <w:t xml:space="preserve">primirii informării scrise prevăzute la art. 145 alin. (1) sau, după caz, de la data prezentării conținutului suporturilor pe care sunt stocate activitățile de supraveghere tehnică </w:t>
            </w:r>
            <w:bookmarkStart w:id="6" w:name="_Hlk76076998"/>
            <w:r w:rsidRPr="00D54452">
              <w:rPr>
                <w:rFonts w:ascii="Trebuchet MS" w:hAnsi="Trebuchet MS"/>
              </w:rPr>
              <w:t>ori a proceselor-verbale de redare</w:t>
            </w:r>
            <w:bookmarkEnd w:id="6"/>
            <w:r w:rsidRPr="00D54452">
              <w:rPr>
                <w:rFonts w:ascii="Trebuchet MS" w:hAnsi="Trebuchet MS"/>
              </w:rPr>
              <w:t xml:space="preserve">, când </w:t>
            </w:r>
            <w:bookmarkStart w:id="7" w:name="_Hlk76077012"/>
            <w:r w:rsidRPr="00D54452">
              <w:rPr>
                <w:rFonts w:ascii="Trebuchet MS" w:hAnsi="Trebuchet MS"/>
              </w:rPr>
              <w:t xml:space="preserve">aceasta are loc </w:t>
            </w:r>
            <w:bookmarkEnd w:id="7"/>
            <w:r w:rsidRPr="00D54452">
              <w:rPr>
                <w:rFonts w:ascii="Trebuchet MS" w:hAnsi="Trebuchet MS"/>
              </w:rPr>
              <w:t xml:space="preserve">după </w:t>
            </w:r>
            <w:bookmarkEnd w:id="5"/>
            <w:r w:rsidRPr="00D54452">
              <w:rPr>
                <w:rFonts w:ascii="Trebuchet MS" w:hAnsi="Trebuchet MS"/>
              </w:rPr>
              <w:t>soluționarea cauzei.</w:t>
            </w:r>
          </w:p>
          <w:p w14:paraId="6D7706D0" w14:textId="77777777" w:rsidR="00A82B86" w:rsidRPr="00D54452" w:rsidRDefault="00A82B86" w:rsidP="00D54452">
            <w:pPr>
              <w:autoSpaceDE w:val="0"/>
              <w:autoSpaceDN w:val="0"/>
              <w:adjustRightInd w:val="0"/>
              <w:spacing w:after="0" w:line="276" w:lineRule="auto"/>
              <w:jc w:val="both"/>
              <w:rPr>
                <w:rFonts w:ascii="Trebuchet MS" w:hAnsi="Trebuchet MS"/>
                <w:iCs/>
              </w:rPr>
            </w:pPr>
            <w:r w:rsidRPr="00D54452">
              <w:rPr>
                <w:rFonts w:ascii="Trebuchet MS" w:hAnsi="Trebuchet MS" w:cs="Arial"/>
                <w:bCs/>
              </w:rPr>
              <w:t>(4)</w:t>
            </w:r>
            <w:r w:rsidRPr="00D54452">
              <w:rPr>
                <w:rFonts w:ascii="Trebuchet MS" w:hAnsi="Trebuchet MS" w:cs="Arial"/>
              </w:rPr>
              <w:t xml:space="preserve"> Plângerea se adresează i</w:t>
            </w:r>
            <w:r w:rsidRPr="00D54452">
              <w:rPr>
                <w:rFonts w:ascii="Trebuchet MS" w:hAnsi="Trebuchet MS"/>
              </w:rPr>
              <w:t xml:space="preserve">nstanței  de judecată căreia i-ar reveni, potrivit legii, competența să judece cauza în primă instanță și se soluționează </w:t>
            </w:r>
            <w:r w:rsidRPr="00D54452">
              <w:rPr>
                <w:rFonts w:ascii="Trebuchet MS" w:hAnsi="Trebuchet MS"/>
                <w:iCs/>
              </w:rPr>
              <w:t>de judecătorul de cameră preliminară.</w:t>
            </w:r>
          </w:p>
          <w:p w14:paraId="0A4D4FE1" w14:textId="77777777" w:rsidR="00A82B86" w:rsidRPr="00D54452" w:rsidRDefault="00A82B86" w:rsidP="00D54452">
            <w:pPr>
              <w:autoSpaceDE w:val="0"/>
              <w:autoSpaceDN w:val="0"/>
              <w:adjustRightInd w:val="0"/>
              <w:spacing w:after="0" w:line="276" w:lineRule="auto"/>
              <w:jc w:val="both"/>
              <w:rPr>
                <w:rFonts w:ascii="Trebuchet MS" w:hAnsi="Trebuchet MS" w:cs="Arial"/>
              </w:rPr>
            </w:pPr>
            <w:r w:rsidRPr="00D54452">
              <w:rPr>
                <w:rFonts w:ascii="Trebuchet MS" w:hAnsi="Trebuchet MS" w:cs="Arial"/>
                <w:bCs/>
              </w:rPr>
              <w:t>(5)</w:t>
            </w:r>
            <w:r w:rsidRPr="00D54452">
              <w:rPr>
                <w:rFonts w:ascii="Trebuchet MS" w:hAnsi="Trebuchet MS" w:cs="Arial"/>
              </w:rPr>
              <w:t xml:space="preserve"> Plângerea greșit îndreptată se trimite pe cale administrativă instanței competente și se consideră valabilă dacă a fost introdusă în termen la organul judiciar necompetent.</w:t>
            </w:r>
          </w:p>
          <w:p w14:paraId="52FE1705" w14:textId="77777777" w:rsidR="00A82B86" w:rsidRPr="00D54452" w:rsidRDefault="00A82B86" w:rsidP="00D54452">
            <w:pPr>
              <w:autoSpaceDE w:val="0"/>
              <w:autoSpaceDN w:val="0"/>
              <w:adjustRightInd w:val="0"/>
              <w:spacing w:after="0" w:line="276" w:lineRule="auto"/>
              <w:jc w:val="both"/>
              <w:rPr>
                <w:rFonts w:ascii="Trebuchet MS" w:hAnsi="Trebuchet MS"/>
                <w:iCs/>
              </w:rPr>
            </w:pPr>
            <w:r w:rsidRPr="00D54452">
              <w:rPr>
                <w:rFonts w:ascii="Trebuchet MS" w:hAnsi="Trebuchet MS" w:cs="Arial"/>
                <w:bCs/>
              </w:rPr>
              <w:lastRenderedPageBreak/>
              <w:t>(6)</w:t>
            </w:r>
            <w:r w:rsidRPr="00D54452">
              <w:rPr>
                <w:rFonts w:ascii="Trebuchet MS" w:hAnsi="Trebuchet MS" w:cs="Arial"/>
              </w:rPr>
              <w:t xml:space="preserve"> Plângerea se soluționează</w:t>
            </w:r>
            <w:r w:rsidRPr="00D54452">
              <w:rPr>
                <w:rFonts w:ascii="Trebuchet MS" w:hAnsi="Trebuchet MS"/>
                <w:iCs/>
              </w:rPr>
              <w:t xml:space="preserve"> în camera de consiliu, cu participarea procurorului și cu citarea petentului.</w:t>
            </w:r>
          </w:p>
          <w:p w14:paraId="78C60210"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bCs/>
              </w:rPr>
              <w:t>(7)</w:t>
            </w:r>
            <w:r w:rsidRPr="00D54452">
              <w:rPr>
                <w:rFonts w:ascii="Trebuchet MS" w:hAnsi="Trebuchet MS" w:cs="Arial"/>
              </w:rPr>
              <w:t xml:space="preserve"> Judecătorul de cameră preliminară verifică legalitatea măsurii de supraveghere tehnică, precum și a modului de punere în executare a acesteia </w:t>
            </w:r>
            <w:r w:rsidRPr="00D54452">
              <w:rPr>
                <w:rFonts w:ascii="Trebuchet MS" w:hAnsi="Trebuchet MS" w:cs="Arial"/>
                <w:bCs/>
              </w:rPr>
              <w:t>în raport de dispozițiile art. 139 – 144</w:t>
            </w:r>
            <w:r w:rsidRPr="00D54452">
              <w:rPr>
                <w:rFonts w:ascii="Trebuchet MS" w:hAnsi="Trebuchet MS" w:cs="Arial"/>
              </w:rPr>
              <w:t>, pe baza lucrărilor și a materialului din dosarul de urmărire penală și a oricăror alte mijloace de probă.</w:t>
            </w:r>
          </w:p>
          <w:p w14:paraId="5F4A2B8D"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bCs/>
              </w:rPr>
              <w:t>(8)</w:t>
            </w:r>
            <w:r w:rsidRPr="00D54452">
              <w:rPr>
                <w:rFonts w:ascii="Trebuchet MS" w:hAnsi="Trebuchet MS" w:cs="Arial"/>
              </w:rPr>
              <w:t xml:space="preserve"> Judecătorul de cameră preliminară se pronunță în camera de consiliu, prin încheiere motivată, care nu este supusă niciunei căi de atac, putând dispune următoarele soluții:</w:t>
            </w:r>
          </w:p>
          <w:p w14:paraId="3B75B749"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 xml:space="preserve">a) respinge plângerea ca inadmisibilă dacă este formulată cu încălcarea alin. (1), ca </w:t>
            </w:r>
            <w:r w:rsidRPr="00D54452">
              <w:rPr>
                <w:rFonts w:ascii="Trebuchet MS" w:hAnsi="Trebuchet MS" w:cs="Arial"/>
                <w:bCs/>
              </w:rPr>
              <w:t>tardivă dacă este formulată cu încălcarea alin. (3)</w:t>
            </w:r>
            <w:r w:rsidRPr="00D54452">
              <w:rPr>
                <w:rFonts w:ascii="Trebuchet MS" w:hAnsi="Trebuchet MS" w:cs="Arial"/>
              </w:rPr>
              <w:t>, sau ca neîntemeiată;</w:t>
            </w:r>
          </w:p>
          <w:p w14:paraId="2E05370C"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b) admite plângerea și constată nelegalitatea măsurii de supraveghere tehnică, dacă aceasta a fost dispusă, confirmată, prelungită ori, după caz, pusă în executare în mod nelegal.</w:t>
            </w:r>
          </w:p>
          <w:p w14:paraId="191DA4CC" w14:textId="77777777" w:rsidR="00A82B86" w:rsidRPr="00D54452" w:rsidRDefault="00A82B86" w:rsidP="00D54452">
            <w:pPr>
              <w:spacing w:after="0" w:line="276" w:lineRule="auto"/>
              <w:jc w:val="both"/>
              <w:rPr>
                <w:rFonts w:ascii="Trebuchet MS" w:hAnsi="Trebuchet MS" w:cs="Arial"/>
              </w:rPr>
            </w:pPr>
            <w:r w:rsidRPr="00D54452">
              <w:rPr>
                <w:rFonts w:ascii="Trebuchet MS" w:hAnsi="Trebuchet MS" w:cs="Arial"/>
              </w:rPr>
              <w:t xml:space="preserve">(9) Încheierea are autoritate de lucru judecat numai față de petent. </w:t>
            </w:r>
          </w:p>
          <w:p w14:paraId="2147ECFE" w14:textId="77777777" w:rsidR="00A82B86" w:rsidRPr="00D54452" w:rsidRDefault="00A82B86" w:rsidP="00D54452">
            <w:pPr>
              <w:autoSpaceDE w:val="0"/>
              <w:autoSpaceDN w:val="0"/>
              <w:adjustRightInd w:val="0"/>
              <w:spacing w:after="0" w:line="276" w:lineRule="auto"/>
              <w:jc w:val="both"/>
              <w:rPr>
                <w:rFonts w:ascii="Trebuchet MS" w:hAnsi="Trebuchet MS" w:cs="Arial"/>
              </w:rPr>
            </w:pPr>
            <w:r w:rsidRPr="00D54452">
              <w:rPr>
                <w:rFonts w:ascii="Trebuchet MS" w:hAnsi="Trebuchet MS" w:cs="Arial"/>
                <w:bCs/>
              </w:rPr>
              <w:t xml:space="preserve">(10) </w:t>
            </w:r>
            <w:r w:rsidRPr="00D54452">
              <w:rPr>
                <w:rFonts w:ascii="Trebuchet MS" w:hAnsi="Trebuchet MS" w:cs="Arial"/>
              </w:rPr>
              <w:t>În cazul admiterii plângerii, judecătorul dispune distrugerea datelor și a înregistrărilor rezultate din activitățile de supraveghere tehnică nelegal</w:t>
            </w:r>
            <w:r w:rsidRPr="00D54452">
              <w:rPr>
                <w:rFonts w:ascii="Trebuchet MS" w:hAnsi="Trebuchet MS" w:cs="Arial"/>
                <w:bCs/>
              </w:rPr>
              <w:t xml:space="preserve"> și care privesc strict persoana petentului</w:t>
            </w:r>
            <w:r w:rsidRPr="00D54452">
              <w:rPr>
                <w:rFonts w:ascii="Trebuchet MS" w:hAnsi="Trebuchet MS" w:cs="Arial"/>
              </w:rPr>
              <w:t xml:space="preserve">. </w:t>
            </w:r>
            <w:r w:rsidRPr="00D54452">
              <w:rPr>
                <w:rFonts w:ascii="Trebuchet MS" w:hAnsi="Trebuchet MS"/>
              </w:rPr>
              <w:t>Procurorul distruge probele astfel obținute și întocmește un proces-verbal în acest sens,</w:t>
            </w:r>
            <w:r w:rsidRPr="00D54452">
              <w:rPr>
                <w:rFonts w:ascii="Trebuchet MS" w:hAnsi="Trebuchet MS" w:cs="Arial"/>
              </w:rPr>
              <w:t xml:space="preserve"> care se depune la dosarul cauzei. </w:t>
            </w:r>
          </w:p>
          <w:p w14:paraId="7F3A23B2" w14:textId="5368D00C" w:rsidR="00A82B86" w:rsidRPr="00D54452" w:rsidRDefault="00A82B86" w:rsidP="00D54452">
            <w:pPr>
              <w:autoSpaceDE w:val="0"/>
              <w:autoSpaceDN w:val="0"/>
              <w:adjustRightInd w:val="0"/>
              <w:spacing w:after="0" w:line="276" w:lineRule="auto"/>
              <w:jc w:val="both"/>
              <w:rPr>
                <w:rFonts w:ascii="Trebuchet MS" w:hAnsi="Trebuchet MS" w:cs="Arial"/>
              </w:rPr>
            </w:pPr>
            <w:r w:rsidRPr="00D54452">
              <w:rPr>
                <w:rFonts w:ascii="Trebuchet MS" w:hAnsi="Trebuchet MS" w:cs="Arial"/>
                <w:bCs/>
              </w:rPr>
              <w:t>(11)</w:t>
            </w:r>
            <w:r w:rsidRPr="00D54452">
              <w:rPr>
                <w:rFonts w:ascii="Trebuchet MS" w:hAnsi="Trebuchet MS" w:cs="Arial"/>
              </w:rPr>
              <w:t xml:space="preserve"> </w:t>
            </w:r>
            <w:bookmarkStart w:id="8" w:name="_Hlk76114780"/>
            <w:bookmarkStart w:id="9" w:name="_Hlk76114656"/>
            <w:r w:rsidRPr="00D54452">
              <w:rPr>
                <w:rFonts w:ascii="Trebuchet MS" w:hAnsi="Trebuchet MS" w:cs="Arial"/>
              </w:rPr>
              <w:t xml:space="preserve">Datele și înregistrările rezultate din activitățile de supraveghere tehnică nelegal efectuate se păstrează la sediul parchetului, în locuri speciale, în condiții de confidențialitate, dacă distrugerea parțială nu este posibilă sau dacă </w:t>
            </w:r>
            <w:r w:rsidRPr="00D54452">
              <w:rPr>
                <w:rFonts w:ascii="Trebuchet MS" w:hAnsi="Trebuchet MS"/>
              </w:rPr>
              <w:t xml:space="preserve">din cuprinsul lor rezultă date sau informații concludente și utile privitoare la pregătirea ori săvârșirea unei infracțiuni dintre cele prevăzute la art. 139 alin. (2). </w:t>
            </w:r>
            <w:bookmarkEnd w:id="8"/>
            <w:r w:rsidRPr="00D54452">
              <w:rPr>
                <w:rFonts w:ascii="Trebuchet MS" w:hAnsi="Trebuchet MS" w:cs="Arial"/>
              </w:rPr>
              <w:t>Prevederile art. 142 alin. (5) și (6) se aplică în mod corespunzător.</w:t>
            </w:r>
            <w:bookmarkEnd w:id="9"/>
            <w:r w:rsidRPr="00D54452">
              <w:rPr>
                <w:rFonts w:ascii="Trebuchet MS" w:hAnsi="Trebuchet MS" w:cs="Arial"/>
              </w:rPr>
              <w:t>”</w:t>
            </w:r>
          </w:p>
        </w:tc>
      </w:tr>
    </w:tbl>
    <w:p w14:paraId="5E530740" w14:textId="77777777" w:rsidR="00244250" w:rsidRPr="00D54452" w:rsidRDefault="00244250" w:rsidP="00D54452">
      <w:pPr>
        <w:autoSpaceDE w:val="0"/>
        <w:autoSpaceDN w:val="0"/>
        <w:adjustRightInd w:val="0"/>
        <w:spacing w:after="0" w:line="276" w:lineRule="auto"/>
        <w:jc w:val="both"/>
        <w:rPr>
          <w:rFonts w:ascii="Trebuchet MS" w:hAnsi="Trebuchet MS" w:cs="Arial"/>
          <w:color w:val="0070C0"/>
        </w:rPr>
      </w:pPr>
    </w:p>
    <w:p w14:paraId="59A52BF8" w14:textId="181FD38B" w:rsidR="009013CB" w:rsidRPr="00D54452" w:rsidRDefault="002D0950" w:rsidP="00D54452">
      <w:pPr>
        <w:spacing w:after="0" w:line="276" w:lineRule="auto"/>
        <w:jc w:val="both"/>
        <w:rPr>
          <w:rFonts w:ascii="Trebuchet MS" w:hAnsi="Trebuchet MS"/>
          <w:bCs/>
        </w:rPr>
      </w:pPr>
      <w:r w:rsidRPr="00D54452">
        <w:rPr>
          <w:rFonts w:ascii="Trebuchet MS" w:hAnsi="Trebuchet MS"/>
          <w:b/>
        </w:rPr>
        <w:t>1</w:t>
      </w:r>
      <w:r w:rsidR="00661E76" w:rsidRPr="00D54452">
        <w:rPr>
          <w:rFonts w:ascii="Trebuchet MS" w:hAnsi="Trebuchet MS"/>
          <w:b/>
        </w:rPr>
        <w:t>7</w:t>
      </w:r>
      <w:r w:rsidRPr="00D54452">
        <w:rPr>
          <w:rFonts w:ascii="Trebuchet MS" w:hAnsi="Trebuchet MS"/>
          <w:b/>
        </w:rPr>
        <w:t>.</w:t>
      </w:r>
      <w:r w:rsidR="009013CB" w:rsidRPr="00D54452">
        <w:rPr>
          <w:rFonts w:ascii="Trebuchet MS" w:hAnsi="Trebuchet MS"/>
          <w:b/>
          <w:bCs/>
        </w:rPr>
        <w:t xml:space="preserve"> </w:t>
      </w:r>
      <w:r w:rsidR="00A82B86" w:rsidRPr="00D54452">
        <w:rPr>
          <w:rFonts w:ascii="Trebuchet MS" w:hAnsi="Trebuchet MS"/>
          <w:b/>
          <w:bCs/>
        </w:rPr>
        <w:t>La articolul 146</w:t>
      </w:r>
      <w:r w:rsidR="00A82B86" w:rsidRPr="00D54452">
        <w:rPr>
          <w:rFonts w:ascii="Trebuchet MS" w:hAnsi="Trebuchet MS"/>
          <w:b/>
          <w:bCs/>
          <w:vertAlign w:val="superscript"/>
        </w:rPr>
        <w:t>1</w:t>
      </w:r>
      <w:r w:rsidR="00A82B86" w:rsidRPr="00D54452">
        <w:rPr>
          <w:rFonts w:ascii="Trebuchet MS" w:hAnsi="Trebuchet MS"/>
          <w:b/>
          <w:bCs/>
        </w:rPr>
        <w:t>, a</w:t>
      </w:r>
      <w:r w:rsidR="009013CB" w:rsidRPr="00D54452">
        <w:rPr>
          <w:rFonts w:ascii="Trebuchet MS" w:hAnsi="Trebuchet MS"/>
          <w:b/>
          <w:bCs/>
        </w:rPr>
        <w:t>lineatul (8) se modifică și va avea următorul cuprins:</w:t>
      </w:r>
    </w:p>
    <w:p w14:paraId="3094B943" w14:textId="5AD5B596" w:rsidR="009013CB" w:rsidRPr="00D54452" w:rsidRDefault="009013CB" w:rsidP="00D54452">
      <w:pPr>
        <w:spacing w:after="0" w:line="276" w:lineRule="auto"/>
        <w:jc w:val="both"/>
        <w:rPr>
          <w:rFonts w:ascii="Trebuchet MS" w:hAnsi="Trebuchet MS"/>
          <w:bCs/>
        </w:rPr>
      </w:pPr>
      <w:r w:rsidRPr="00D54452">
        <w:rPr>
          <w:rFonts w:ascii="Trebuchet MS" w:hAnsi="Trebuchet MS"/>
          <w:bCs/>
        </w:rPr>
        <w:t xml:space="preserve">„(8) Dispozițiile art. 145 </w:t>
      </w:r>
      <w:r w:rsidR="00B72FFD" w:rsidRPr="00D54452">
        <w:rPr>
          <w:rFonts w:ascii="Trebuchet MS" w:hAnsi="Trebuchet MS"/>
          <w:bCs/>
        </w:rPr>
        <w:t xml:space="preserve">și </w:t>
      </w:r>
      <w:r w:rsidR="008A5EE1" w:rsidRPr="00D54452">
        <w:rPr>
          <w:rFonts w:ascii="Trebuchet MS" w:hAnsi="Trebuchet MS"/>
          <w:bCs/>
        </w:rPr>
        <w:t xml:space="preserve">ale </w:t>
      </w:r>
      <w:r w:rsidR="00B72FFD" w:rsidRPr="00D54452">
        <w:rPr>
          <w:rFonts w:ascii="Trebuchet MS" w:hAnsi="Trebuchet MS"/>
          <w:bCs/>
        </w:rPr>
        <w:t>art. 145</w:t>
      </w:r>
      <w:r w:rsidR="00B72FFD" w:rsidRPr="00D54452">
        <w:rPr>
          <w:rFonts w:ascii="Trebuchet MS" w:hAnsi="Trebuchet MS"/>
          <w:bCs/>
          <w:vertAlign w:val="superscript"/>
        </w:rPr>
        <w:t>1</w:t>
      </w:r>
      <w:r w:rsidR="00B72FFD" w:rsidRPr="00D54452">
        <w:rPr>
          <w:rFonts w:ascii="Trebuchet MS" w:hAnsi="Trebuchet MS"/>
          <w:bCs/>
        </w:rPr>
        <w:t xml:space="preserve"> </w:t>
      </w:r>
      <w:r w:rsidRPr="00D54452">
        <w:rPr>
          <w:rFonts w:ascii="Trebuchet MS" w:hAnsi="Trebuchet MS"/>
          <w:bCs/>
        </w:rPr>
        <w:t>se aplică în mod corespunzător.”</w:t>
      </w:r>
    </w:p>
    <w:p w14:paraId="4B6FC410" w14:textId="77777777" w:rsidR="00C67E40" w:rsidRPr="00D54452" w:rsidRDefault="00C67E40" w:rsidP="00D54452">
      <w:pPr>
        <w:spacing w:after="0" w:line="276" w:lineRule="auto"/>
        <w:jc w:val="both"/>
        <w:rPr>
          <w:rFonts w:ascii="Trebuchet MS" w:hAnsi="Trebuchet MS"/>
        </w:rPr>
      </w:pPr>
    </w:p>
    <w:p w14:paraId="3E317EB1" w14:textId="72238033" w:rsidR="009013CB" w:rsidRPr="00D54452" w:rsidRDefault="002D0950" w:rsidP="00D54452">
      <w:pPr>
        <w:spacing w:after="0" w:line="276" w:lineRule="auto"/>
        <w:jc w:val="both"/>
        <w:rPr>
          <w:rFonts w:ascii="Trebuchet MS" w:hAnsi="Trebuchet MS"/>
          <w:bCs/>
        </w:rPr>
      </w:pPr>
      <w:r w:rsidRPr="00D54452">
        <w:rPr>
          <w:rFonts w:ascii="Trebuchet MS" w:hAnsi="Trebuchet MS"/>
          <w:b/>
          <w:bCs/>
        </w:rPr>
        <w:t>1</w:t>
      </w:r>
      <w:r w:rsidR="00661E76" w:rsidRPr="00D54452">
        <w:rPr>
          <w:rFonts w:ascii="Trebuchet MS" w:hAnsi="Trebuchet MS"/>
          <w:b/>
          <w:bCs/>
        </w:rPr>
        <w:t>8</w:t>
      </w:r>
      <w:r w:rsidRPr="00D54452">
        <w:rPr>
          <w:rFonts w:ascii="Trebuchet MS" w:hAnsi="Trebuchet MS"/>
          <w:b/>
          <w:bCs/>
        </w:rPr>
        <w:t>.</w:t>
      </w:r>
      <w:r w:rsidR="009013CB" w:rsidRPr="00D54452">
        <w:rPr>
          <w:rFonts w:ascii="Trebuchet MS" w:hAnsi="Trebuchet MS"/>
          <w:b/>
          <w:bCs/>
        </w:rPr>
        <w:t xml:space="preserve"> </w:t>
      </w:r>
      <w:r w:rsidR="00A82B86" w:rsidRPr="00D54452">
        <w:rPr>
          <w:rFonts w:ascii="Trebuchet MS" w:hAnsi="Trebuchet MS"/>
          <w:b/>
          <w:bCs/>
        </w:rPr>
        <w:t xml:space="preserve">La articolul </w:t>
      </w:r>
      <w:r w:rsidR="009013CB" w:rsidRPr="00D54452">
        <w:rPr>
          <w:rFonts w:ascii="Trebuchet MS" w:hAnsi="Trebuchet MS"/>
          <w:b/>
          <w:bCs/>
        </w:rPr>
        <w:t>146</w:t>
      </w:r>
      <w:r w:rsidR="009013CB" w:rsidRPr="00D54452">
        <w:rPr>
          <w:rFonts w:ascii="Trebuchet MS" w:hAnsi="Trebuchet MS"/>
          <w:b/>
          <w:bCs/>
          <w:vertAlign w:val="superscript"/>
        </w:rPr>
        <w:t>1</w:t>
      </w:r>
      <w:r w:rsidR="00A82B86" w:rsidRPr="00D54452">
        <w:rPr>
          <w:rFonts w:ascii="Trebuchet MS" w:hAnsi="Trebuchet MS"/>
          <w:b/>
          <w:bCs/>
        </w:rPr>
        <w:t xml:space="preserve">, alineatul (9) </w:t>
      </w:r>
      <w:r w:rsidR="009013CB" w:rsidRPr="00D54452">
        <w:rPr>
          <w:rFonts w:ascii="Trebuchet MS" w:hAnsi="Trebuchet MS"/>
          <w:b/>
          <w:bCs/>
        </w:rPr>
        <w:t>se abrogă.</w:t>
      </w:r>
    </w:p>
    <w:p w14:paraId="7AE1130F" w14:textId="77777777" w:rsidR="00C67E40" w:rsidRPr="00D54452" w:rsidRDefault="00C67E40" w:rsidP="00D54452">
      <w:pPr>
        <w:spacing w:after="0" w:line="276" w:lineRule="auto"/>
        <w:jc w:val="both"/>
        <w:rPr>
          <w:rFonts w:ascii="Trebuchet MS" w:hAnsi="Trebuchet MS"/>
        </w:rPr>
      </w:pPr>
    </w:p>
    <w:p w14:paraId="0F0BCF9E" w14:textId="276B582D" w:rsidR="009013CB" w:rsidRPr="00D54452" w:rsidRDefault="002D0950" w:rsidP="00D54452">
      <w:pPr>
        <w:spacing w:after="0" w:line="276" w:lineRule="auto"/>
        <w:jc w:val="both"/>
        <w:rPr>
          <w:rFonts w:ascii="Trebuchet MS" w:hAnsi="Trebuchet MS"/>
          <w:b/>
          <w:bCs/>
        </w:rPr>
      </w:pPr>
      <w:r w:rsidRPr="00D54452">
        <w:rPr>
          <w:rFonts w:ascii="Trebuchet MS" w:hAnsi="Trebuchet MS"/>
          <w:b/>
          <w:bCs/>
        </w:rPr>
        <w:t>1</w:t>
      </w:r>
      <w:r w:rsidR="00661E76" w:rsidRPr="00D54452">
        <w:rPr>
          <w:rFonts w:ascii="Trebuchet MS" w:hAnsi="Trebuchet MS"/>
          <w:b/>
          <w:bCs/>
        </w:rPr>
        <w:t>9</w:t>
      </w:r>
      <w:r w:rsidRPr="00D54452">
        <w:rPr>
          <w:rFonts w:ascii="Trebuchet MS" w:hAnsi="Trebuchet MS"/>
          <w:b/>
          <w:bCs/>
        </w:rPr>
        <w:t>.</w:t>
      </w:r>
      <w:r w:rsidR="009013CB" w:rsidRPr="00D54452">
        <w:rPr>
          <w:rFonts w:ascii="Trebuchet MS" w:hAnsi="Trebuchet MS"/>
          <w:b/>
          <w:bCs/>
        </w:rPr>
        <w:t xml:space="preserve"> </w:t>
      </w:r>
      <w:r w:rsidR="00A82B86" w:rsidRPr="00D54452">
        <w:rPr>
          <w:rFonts w:ascii="Trebuchet MS" w:hAnsi="Trebuchet MS"/>
          <w:b/>
          <w:bCs/>
        </w:rPr>
        <w:t>La articolul 147, a</w:t>
      </w:r>
      <w:r w:rsidR="009013CB" w:rsidRPr="00D54452">
        <w:rPr>
          <w:rFonts w:ascii="Trebuchet MS" w:hAnsi="Trebuchet MS"/>
          <w:b/>
          <w:bCs/>
        </w:rPr>
        <w:t xml:space="preserve">lineatul (8) </w:t>
      </w:r>
      <w:r w:rsidR="00A82B86" w:rsidRPr="00D54452">
        <w:rPr>
          <w:rFonts w:ascii="Trebuchet MS" w:hAnsi="Trebuchet MS"/>
          <w:b/>
          <w:bCs/>
        </w:rPr>
        <w:t>s</w:t>
      </w:r>
      <w:r w:rsidR="009013CB" w:rsidRPr="00D54452">
        <w:rPr>
          <w:rFonts w:ascii="Trebuchet MS" w:hAnsi="Trebuchet MS"/>
          <w:b/>
          <w:bCs/>
        </w:rPr>
        <w:t>e modifică și va avea următorul cuprins:</w:t>
      </w:r>
    </w:p>
    <w:p w14:paraId="53289718" w14:textId="517C3214" w:rsidR="009013CB" w:rsidRPr="00D54452" w:rsidRDefault="009013CB" w:rsidP="00D54452">
      <w:pPr>
        <w:spacing w:after="0" w:line="276" w:lineRule="auto"/>
        <w:jc w:val="both"/>
        <w:rPr>
          <w:rFonts w:ascii="Trebuchet MS" w:hAnsi="Trebuchet MS"/>
        </w:rPr>
      </w:pPr>
      <w:r w:rsidRPr="00D54452">
        <w:rPr>
          <w:rFonts w:ascii="Trebuchet MS" w:hAnsi="Trebuchet MS"/>
        </w:rPr>
        <w:t xml:space="preserve">„(8) Dispozițiile art. 145 </w:t>
      </w:r>
      <w:r w:rsidRPr="00D54452">
        <w:rPr>
          <w:rFonts w:ascii="Trebuchet MS" w:hAnsi="Trebuchet MS"/>
          <w:iCs/>
        </w:rPr>
        <w:t xml:space="preserve">alin. </w:t>
      </w:r>
      <w:r w:rsidR="00B72FFD" w:rsidRPr="00D54452">
        <w:rPr>
          <w:rFonts w:ascii="Trebuchet MS" w:hAnsi="Trebuchet MS"/>
          <w:iCs/>
        </w:rPr>
        <w:t xml:space="preserve">(2) și </w:t>
      </w:r>
      <w:r w:rsidRPr="00D54452">
        <w:rPr>
          <w:rFonts w:ascii="Trebuchet MS" w:hAnsi="Trebuchet MS"/>
          <w:iCs/>
        </w:rPr>
        <w:t>(3)</w:t>
      </w:r>
      <w:r w:rsidRPr="00D54452">
        <w:rPr>
          <w:rFonts w:ascii="Trebuchet MS" w:hAnsi="Trebuchet MS"/>
        </w:rPr>
        <w:t xml:space="preserve"> se aplică în mod corespunzător.”</w:t>
      </w:r>
    </w:p>
    <w:p w14:paraId="026A4D37" w14:textId="77777777" w:rsidR="00C67E40" w:rsidRPr="00D54452" w:rsidRDefault="00C67E40" w:rsidP="00D54452">
      <w:pPr>
        <w:spacing w:after="0" w:line="276" w:lineRule="auto"/>
        <w:jc w:val="both"/>
        <w:rPr>
          <w:rFonts w:ascii="Trebuchet MS" w:hAnsi="Trebuchet MS"/>
        </w:rPr>
      </w:pPr>
    </w:p>
    <w:p w14:paraId="18F097B2" w14:textId="1DB0C243" w:rsidR="009013CB" w:rsidRPr="00D54452" w:rsidRDefault="00661E76" w:rsidP="00D54452">
      <w:pPr>
        <w:spacing w:after="0" w:line="276" w:lineRule="auto"/>
        <w:jc w:val="both"/>
        <w:rPr>
          <w:rFonts w:ascii="Trebuchet MS" w:hAnsi="Trebuchet MS"/>
          <w:b/>
          <w:bCs/>
        </w:rPr>
      </w:pPr>
      <w:r w:rsidRPr="00D54452">
        <w:rPr>
          <w:rFonts w:ascii="Trebuchet MS" w:hAnsi="Trebuchet MS"/>
          <w:b/>
          <w:bCs/>
        </w:rPr>
        <w:t>20</w:t>
      </w:r>
      <w:r w:rsidR="002D0950" w:rsidRPr="00D54452">
        <w:rPr>
          <w:rFonts w:ascii="Trebuchet MS" w:hAnsi="Trebuchet MS"/>
          <w:b/>
          <w:bCs/>
        </w:rPr>
        <w:t>.</w:t>
      </w:r>
      <w:r w:rsidR="009013CB" w:rsidRPr="00D54452">
        <w:rPr>
          <w:rFonts w:ascii="Trebuchet MS" w:hAnsi="Trebuchet MS"/>
          <w:b/>
          <w:bCs/>
        </w:rPr>
        <w:t xml:space="preserve"> La articolul 174, denumirea marginală se modifică și va avea următorul cuprins:</w:t>
      </w:r>
    </w:p>
    <w:p w14:paraId="60F85570" w14:textId="77777777" w:rsidR="009013CB" w:rsidRPr="00D54452" w:rsidRDefault="009013CB" w:rsidP="00D54452">
      <w:pPr>
        <w:spacing w:after="0" w:line="276" w:lineRule="auto"/>
        <w:jc w:val="both"/>
        <w:rPr>
          <w:rFonts w:ascii="Trebuchet MS" w:hAnsi="Trebuchet MS"/>
        </w:rPr>
      </w:pPr>
      <w:r w:rsidRPr="00D54452">
        <w:rPr>
          <w:rFonts w:ascii="Trebuchet MS" w:hAnsi="Trebuchet MS"/>
        </w:rPr>
        <w:t xml:space="preserve">„Incompatibilitatea expertului </w:t>
      </w:r>
      <w:r w:rsidRPr="00D54452">
        <w:rPr>
          <w:rFonts w:ascii="Trebuchet MS" w:hAnsi="Trebuchet MS"/>
          <w:iCs/>
        </w:rPr>
        <w:t>și a specialistului</w:t>
      </w:r>
      <w:r w:rsidRPr="00D54452">
        <w:rPr>
          <w:rFonts w:ascii="Trebuchet MS" w:hAnsi="Trebuchet MS"/>
        </w:rPr>
        <w:t>”</w:t>
      </w:r>
    </w:p>
    <w:p w14:paraId="1D887A7A" w14:textId="11177D39" w:rsidR="009013CB" w:rsidRPr="00D54452" w:rsidRDefault="009013CB" w:rsidP="00D54452">
      <w:pPr>
        <w:spacing w:after="0" w:line="276" w:lineRule="auto"/>
        <w:jc w:val="both"/>
        <w:rPr>
          <w:rFonts w:ascii="Trebuchet MS" w:hAnsi="Trebuchet MS"/>
          <w:i/>
          <w:color w:val="0070C0"/>
        </w:rPr>
      </w:pPr>
    </w:p>
    <w:p w14:paraId="17CF5D9C" w14:textId="3A66EC45" w:rsidR="009013CB" w:rsidRPr="00D54452" w:rsidRDefault="00B054C4" w:rsidP="00D54452">
      <w:pPr>
        <w:spacing w:after="0" w:line="276" w:lineRule="auto"/>
        <w:jc w:val="both"/>
        <w:rPr>
          <w:rFonts w:ascii="Trebuchet MS" w:hAnsi="Trebuchet MS"/>
          <w:b/>
        </w:rPr>
      </w:pPr>
      <w:r w:rsidRPr="00D54452">
        <w:rPr>
          <w:rFonts w:ascii="Trebuchet MS" w:hAnsi="Trebuchet MS"/>
          <w:b/>
        </w:rPr>
        <w:t>2</w:t>
      </w:r>
      <w:r w:rsidR="00661E76" w:rsidRPr="00D54452">
        <w:rPr>
          <w:rFonts w:ascii="Trebuchet MS" w:hAnsi="Trebuchet MS"/>
          <w:b/>
        </w:rPr>
        <w:t>1</w:t>
      </w:r>
      <w:r w:rsidR="002D0950" w:rsidRPr="00D54452">
        <w:rPr>
          <w:rFonts w:ascii="Trebuchet MS" w:hAnsi="Trebuchet MS"/>
          <w:b/>
        </w:rPr>
        <w:t>.</w:t>
      </w:r>
      <w:r w:rsidR="009013CB" w:rsidRPr="00D54452">
        <w:rPr>
          <w:rFonts w:ascii="Trebuchet MS" w:hAnsi="Trebuchet MS"/>
          <w:b/>
        </w:rPr>
        <w:t xml:space="preserve"> La articolul 174, după alineatul (4) se introduce un nou alineat, alin</w:t>
      </w:r>
      <w:r w:rsidR="00A82B86" w:rsidRPr="00D54452">
        <w:rPr>
          <w:rFonts w:ascii="Trebuchet MS" w:hAnsi="Trebuchet MS"/>
          <w:b/>
        </w:rPr>
        <w:t>.</w:t>
      </w:r>
      <w:r w:rsidR="009013CB" w:rsidRPr="00D54452">
        <w:rPr>
          <w:rFonts w:ascii="Trebuchet MS" w:hAnsi="Trebuchet MS"/>
          <w:b/>
        </w:rPr>
        <w:t xml:space="preserve"> (5), cu următorul cuprins:</w:t>
      </w:r>
    </w:p>
    <w:p w14:paraId="0946E17F" w14:textId="77777777" w:rsidR="009013CB" w:rsidRPr="00D54452" w:rsidRDefault="009013CB" w:rsidP="00D54452">
      <w:pPr>
        <w:spacing w:after="0" w:line="276" w:lineRule="auto"/>
        <w:jc w:val="both"/>
        <w:rPr>
          <w:rFonts w:ascii="Trebuchet MS" w:hAnsi="Trebuchet MS"/>
        </w:rPr>
      </w:pPr>
      <w:r w:rsidRPr="00D54452">
        <w:rPr>
          <w:rFonts w:ascii="Trebuchet MS" w:hAnsi="Trebuchet MS"/>
          <w:bCs/>
        </w:rPr>
        <w:t>„(5) Prevederile</w:t>
      </w:r>
      <w:r w:rsidRPr="00D54452">
        <w:rPr>
          <w:rFonts w:ascii="Trebuchet MS" w:hAnsi="Trebuchet MS"/>
        </w:rPr>
        <w:t xml:space="preserve"> alin. (1) </w:t>
      </w:r>
      <w:r w:rsidRPr="00D54452">
        <w:rPr>
          <w:rFonts w:ascii="Trebuchet MS" w:hAnsi="Trebuchet MS"/>
          <w:b/>
          <w:iCs/>
        </w:rPr>
        <w:t xml:space="preserve">și </w:t>
      </w:r>
      <w:r w:rsidRPr="00D54452">
        <w:rPr>
          <w:rFonts w:ascii="Trebuchet MS" w:hAnsi="Trebuchet MS"/>
        </w:rPr>
        <w:t>(4) se aplică în mod corespunzător în cazul specialiștilor prevăzuți la art. 172 alin. (10).”</w:t>
      </w:r>
    </w:p>
    <w:p w14:paraId="5A268013" w14:textId="77777777" w:rsidR="00C67E40" w:rsidRPr="00D54452" w:rsidRDefault="00C67E40" w:rsidP="00D54452">
      <w:pPr>
        <w:spacing w:after="0" w:line="276" w:lineRule="auto"/>
        <w:jc w:val="both"/>
        <w:rPr>
          <w:rFonts w:ascii="Trebuchet MS" w:hAnsi="Trebuchet MS"/>
        </w:rPr>
      </w:pPr>
    </w:p>
    <w:p w14:paraId="49A42BA6" w14:textId="5F318216" w:rsidR="009013CB" w:rsidRPr="00D54452" w:rsidRDefault="002D0950" w:rsidP="00D54452">
      <w:pPr>
        <w:spacing w:after="0" w:line="276" w:lineRule="auto"/>
        <w:jc w:val="both"/>
        <w:rPr>
          <w:rFonts w:ascii="Trebuchet MS" w:hAnsi="Trebuchet MS"/>
        </w:rPr>
      </w:pPr>
      <w:r w:rsidRPr="00D54452">
        <w:rPr>
          <w:rFonts w:ascii="Trebuchet MS" w:hAnsi="Trebuchet MS"/>
          <w:b/>
        </w:rPr>
        <w:t>2</w:t>
      </w:r>
      <w:r w:rsidR="00661E76" w:rsidRPr="00D54452">
        <w:rPr>
          <w:rFonts w:ascii="Trebuchet MS" w:hAnsi="Trebuchet MS"/>
          <w:b/>
        </w:rPr>
        <w:t>2</w:t>
      </w:r>
      <w:r w:rsidRPr="00D54452">
        <w:rPr>
          <w:rFonts w:ascii="Trebuchet MS" w:hAnsi="Trebuchet MS"/>
          <w:b/>
        </w:rPr>
        <w:t>.</w:t>
      </w:r>
      <w:r w:rsidR="00B34AA7" w:rsidRPr="00D54452">
        <w:rPr>
          <w:rFonts w:ascii="Trebuchet MS" w:hAnsi="Trebuchet MS"/>
          <w:b/>
        </w:rPr>
        <w:t xml:space="preserve"> </w:t>
      </w:r>
      <w:r w:rsidR="009013CB" w:rsidRPr="00D54452">
        <w:rPr>
          <w:rFonts w:ascii="Trebuchet MS" w:hAnsi="Trebuchet MS"/>
          <w:b/>
        </w:rPr>
        <w:t>La articolul 213, alineatul (2) se modifică și va avea următorul cuprins</w:t>
      </w:r>
      <w:r w:rsidR="009013CB" w:rsidRPr="00D54452">
        <w:rPr>
          <w:rFonts w:ascii="Trebuchet MS" w:hAnsi="Trebuchet MS"/>
        </w:rPr>
        <w:t>:</w:t>
      </w:r>
    </w:p>
    <w:p w14:paraId="3A2B5A32" w14:textId="5054001B" w:rsidR="009013CB" w:rsidRPr="00D54452" w:rsidRDefault="009013CB" w:rsidP="00D54452">
      <w:pPr>
        <w:spacing w:after="0" w:line="276" w:lineRule="auto"/>
        <w:jc w:val="both"/>
        <w:rPr>
          <w:rFonts w:ascii="Trebuchet MS" w:hAnsi="Trebuchet MS"/>
        </w:rPr>
      </w:pPr>
      <w:r w:rsidRPr="00D54452">
        <w:rPr>
          <w:rFonts w:ascii="Trebuchet MS" w:hAnsi="Trebuchet MS"/>
        </w:rPr>
        <w:t xml:space="preserve">„(2) Judecătorul de drepturi și libertăți sesizat conform alin. (1) fixează termen de soluționare în camera de consiliu și dispune citarea inculpatului. </w:t>
      </w:r>
      <w:r w:rsidR="00990E64" w:rsidRPr="00D54452">
        <w:rPr>
          <w:rFonts w:ascii="Trebuchet MS" w:hAnsi="Trebuchet MS"/>
          <w:bCs/>
        </w:rPr>
        <w:t xml:space="preserve">Plângerea </w:t>
      </w:r>
      <w:r w:rsidR="00411B06" w:rsidRPr="00D54452">
        <w:rPr>
          <w:rFonts w:ascii="Trebuchet MS" w:hAnsi="Trebuchet MS"/>
          <w:bCs/>
        </w:rPr>
        <w:t xml:space="preserve">se </w:t>
      </w:r>
      <w:r w:rsidR="00A82B86" w:rsidRPr="00D54452">
        <w:rPr>
          <w:rFonts w:ascii="Trebuchet MS" w:hAnsi="Trebuchet MS"/>
          <w:bCs/>
        </w:rPr>
        <w:t>soluționează</w:t>
      </w:r>
      <w:r w:rsidR="00411B06" w:rsidRPr="00D54452">
        <w:rPr>
          <w:rFonts w:ascii="Trebuchet MS" w:hAnsi="Trebuchet MS"/>
          <w:bCs/>
        </w:rPr>
        <w:t xml:space="preserve"> în termen de 5 zile de la înregistrare.</w:t>
      </w:r>
      <w:r w:rsidRPr="00D54452">
        <w:rPr>
          <w:rFonts w:ascii="Trebuchet MS" w:hAnsi="Trebuchet MS"/>
        </w:rPr>
        <w:t>”</w:t>
      </w:r>
    </w:p>
    <w:p w14:paraId="2640B5C9" w14:textId="77777777" w:rsidR="00163D23" w:rsidRPr="00D54452" w:rsidRDefault="00163D23" w:rsidP="00D54452">
      <w:pPr>
        <w:spacing w:after="0" w:line="276" w:lineRule="auto"/>
        <w:jc w:val="both"/>
        <w:rPr>
          <w:rFonts w:ascii="Trebuchet MS" w:hAnsi="Trebuchet MS"/>
          <w:bCs/>
          <w:iCs/>
          <w:color w:val="0070C0"/>
        </w:rPr>
      </w:pPr>
    </w:p>
    <w:p w14:paraId="1A81C013" w14:textId="095881ED" w:rsidR="009013CB" w:rsidRPr="00D54452" w:rsidRDefault="002D0950" w:rsidP="00D54452">
      <w:pPr>
        <w:spacing w:after="0" w:line="276" w:lineRule="auto"/>
        <w:jc w:val="both"/>
        <w:rPr>
          <w:rFonts w:ascii="Trebuchet MS" w:hAnsi="Trebuchet MS"/>
        </w:rPr>
      </w:pPr>
      <w:r w:rsidRPr="00D54452">
        <w:rPr>
          <w:rFonts w:ascii="Trebuchet MS" w:hAnsi="Trebuchet MS"/>
          <w:b/>
        </w:rPr>
        <w:t>2</w:t>
      </w:r>
      <w:r w:rsidR="00661E76" w:rsidRPr="00D54452">
        <w:rPr>
          <w:rFonts w:ascii="Trebuchet MS" w:hAnsi="Trebuchet MS"/>
          <w:b/>
        </w:rPr>
        <w:t>3</w:t>
      </w:r>
      <w:r w:rsidRPr="00D54452">
        <w:rPr>
          <w:rFonts w:ascii="Trebuchet MS" w:hAnsi="Trebuchet MS"/>
          <w:b/>
        </w:rPr>
        <w:t>.</w:t>
      </w:r>
      <w:r w:rsidR="009013CB" w:rsidRPr="00D54452">
        <w:rPr>
          <w:rFonts w:ascii="Trebuchet MS" w:hAnsi="Trebuchet MS"/>
          <w:b/>
        </w:rPr>
        <w:t xml:space="preserve"> La articolul 215</w:t>
      </w:r>
      <w:r w:rsidR="009013CB" w:rsidRPr="00D54452">
        <w:rPr>
          <w:rFonts w:ascii="Trebuchet MS" w:hAnsi="Trebuchet MS"/>
          <w:b/>
          <w:vertAlign w:val="superscript"/>
        </w:rPr>
        <w:t>1</w:t>
      </w:r>
      <w:r w:rsidR="009013CB" w:rsidRPr="00D54452">
        <w:rPr>
          <w:rFonts w:ascii="Trebuchet MS" w:hAnsi="Trebuchet MS"/>
          <w:b/>
        </w:rPr>
        <w:t>, alineatul (8) se modifică și va avea următorul cuprins</w:t>
      </w:r>
      <w:r w:rsidR="009013CB" w:rsidRPr="00D54452">
        <w:rPr>
          <w:rFonts w:ascii="Trebuchet MS" w:hAnsi="Trebuchet MS"/>
        </w:rPr>
        <w:t xml:space="preserve">: </w:t>
      </w:r>
    </w:p>
    <w:p w14:paraId="7EB250F2" w14:textId="02ABE311" w:rsidR="009013CB" w:rsidRPr="00D54452" w:rsidRDefault="009013CB" w:rsidP="00D54452">
      <w:pPr>
        <w:spacing w:after="0" w:line="276" w:lineRule="auto"/>
        <w:jc w:val="both"/>
        <w:rPr>
          <w:rFonts w:ascii="Trebuchet MS" w:hAnsi="Trebuchet MS"/>
        </w:rPr>
      </w:pPr>
      <w:r w:rsidRPr="00D54452">
        <w:rPr>
          <w:rFonts w:ascii="Trebuchet MS" w:hAnsi="Trebuchet MS"/>
        </w:rPr>
        <w:t xml:space="preserve">”(8) În cursul judecății, durata totală a controlului judiciar nu poate depăși un termen rezonabil și, </w:t>
      </w:r>
      <w:r w:rsidR="00411B06" w:rsidRPr="00D54452">
        <w:rPr>
          <w:rFonts w:ascii="Trebuchet MS" w:hAnsi="Trebuchet MS"/>
          <w:bCs/>
        </w:rPr>
        <w:t xml:space="preserve">în </w:t>
      </w:r>
      <w:r w:rsidR="00123B99" w:rsidRPr="00D54452">
        <w:rPr>
          <w:rFonts w:ascii="Trebuchet MS" w:hAnsi="Trebuchet MS"/>
          <w:bCs/>
        </w:rPr>
        <w:t>nicio situație</w:t>
      </w:r>
      <w:r w:rsidRPr="00D54452">
        <w:rPr>
          <w:rFonts w:ascii="Trebuchet MS" w:hAnsi="Trebuchet MS"/>
        </w:rPr>
        <w:t>, nu poate depăși 5 ani de la momentul trimiterii în judecată.”</w:t>
      </w:r>
    </w:p>
    <w:p w14:paraId="73BDE089" w14:textId="77777777" w:rsidR="00C67E40" w:rsidRPr="00D54452" w:rsidRDefault="00C67E40" w:rsidP="00D54452">
      <w:pPr>
        <w:spacing w:after="0" w:line="276" w:lineRule="auto"/>
        <w:jc w:val="both"/>
        <w:rPr>
          <w:rFonts w:ascii="Trebuchet MS" w:hAnsi="Trebuchet MS"/>
        </w:rPr>
      </w:pPr>
    </w:p>
    <w:p w14:paraId="64797DBB" w14:textId="2E5033FB" w:rsidR="009013CB" w:rsidRPr="00D54452" w:rsidRDefault="002D0950" w:rsidP="00D54452">
      <w:pPr>
        <w:spacing w:after="0" w:line="276" w:lineRule="auto"/>
        <w:jc w:val="both"/>
        <w:rPr>
          <w:rFonts w:ascii="Trebuchet MS" w:hAnsi="Trebuchet MS"/>
        </w:rPr>
      </w:pPr>
      <w:r w:rsidRPr="00D54452">
        <w:rPr>
          <w:rFonts w:ascii="Trebuchet MS" w:hAnsi="Trebuchet MS"/>
          <w:b/>
        </w:rPr>
        <w:t>2</w:t>
      </w:r>
      <w:r w:rsidR="00661E76" w:rsidRPr="00D54452">
        <w:rPr>
          <w:rFonts w:ascii="Trebuchet MS" w:hAnsi="Trebuchet MS"/>
          <w:b/>
        </w:rPr>
        <w:t>4</w:t>
      </w:r>
      <w:r w:rsidRPr="00D54452">
        <w:rPr>
          <w:rFonts w:ascii="Trebuchet MS" w:hAnsi="Trebuchet MS"/>
          <w:b/>
        </w:rPr>
        <w:t>.</w:t>
      </w:r>
      <w:r w:rsidR="009013CB" w:rsidRPr="00D54452">
        <w:rPr>
          <w:rFonts w:ascii="Trebuchet MS" w:hAnsi="Trebuchet MS"/>
          <w:b/>
        </w:rPr>
        <w:t xml:space="preserve"> La articolul 223, după alineatul (2) se introduce un </w:t>
      </w:r>
      <w:r w:rsidR="00C267FC" w:rsidRPr="00D54452">
        <w:rPr>
          <w:rFonts w:ascii="Trebuchet MS" w:hAnsi="Trebuchet MS"/>
          <w:b/>
        </w:rPr>
        <w:t>nou alineat</w:t>
      </w:r>
      <w:r w:rsidR="009013CB" w:rsidRPr="00D54452">
        <w:rPr>
          <w:rFonts w:ascii="Trebuchet MS" w:hAnsi="Trebuchet MS"/>
          <w:b/>
        </w:rPr>
        <w:t>, alin</w:t>
      </w:r>
      <w:r w:rsidR="00A82B86" w:rsidRPr="00D54452">
        <w:rPr>
          <w:rFonts w:ascii="Trebuchet MS" w:hAnsi="Trebuchet MS"/>
          <w:b/>
        </w:rPr>
        <w:t>.</w:t>
      </w:r>
      <w:r w:rsidR="009013CB" w:rsidRPr="00D54452">
        <w:rPr>
          <w:rFonts w:ascii="Trebuchet MS" w:hAnsi="Trebuchet MS"/>
          <w:b/>
        </w:rPr>
        <w:t xml:space="preserve"> (3), cu următorul cuprins</w:t>
      </w:r>
      <w:r w:rsidR="009013CB" w:rsidRPr="00D54452">
        <w:rPr>
          <w:rFonts w:ascii="Trebuchet MS" w:hAnsi="Trebuchet MS"/>
        </w:rPr>
        <w:t>:</w:t>
      </w:r>
    </w:p>
    <w:p w14:paraId="23D96C4A" w14:textId="2E1B1222" w:rsidR="009013CB" w:rsidRPr="00D54452" w:rsidRDefault="009013CB" w:rsidP="00D54452">
      <w:pPr>
        <w:spacing w:after="0" w:line="276" w:lineRule="auto"/>
        <w:jc w:val="both"/>
        <w:rPr>
          <w:rFonts w:ascii="Trebuchet MS" w:hAnsi="Trebuchet MS"/>
        </w:rPr>
      </w:pPr>
      <w:r w:rsidRPr="00D54452">
        <w:rPr>
          <w:rFonts w:ascii="Trebuchet MS" w:hAnsi="Trebuchet MS"/>
        </w:rPr>
        <w:t>„(3) Față de inculpatul care, în aceeași cauză,</w:t>
      </w:r>
      <w:r w:rsidR="00FC7778" w:rsidRPr="00D54452">
        <w:rPr>
          <w:rFonts w:ascii="Trebuchet MS" w:hAnsi="Trebuchet MS"/>
        </w:rPr>
        <w:t xml:space="preserve"> </w:t>
      </w:r>
      <w:r w:rsidRPr="00D54452">
        <w:rPr>
          <w:rFonts w:ascii="Trebuchet MS" w:hAnsi="Trebuchet MS"/>
        </w:rPr>
        <w:t>în cursul urmăririi penale, al procedurii de cameră preliminară sau al judecății, a mai fost arestat preventiv sau față de care s-a dispus anterior arestul la domiciliu, se poate dispune măsura arestării preventive numai dacă au intervenit temeiuri noi care fac necesară privarea sa de libertate.”</w:t>
      </w:r>
    </w:p>
    <w:p w14:paraId="3B752433" w14:textId="77777777" w:rsidR="00755EED" w:rsidRPr="00D54452" w:rsidRDefault="00755EED" w:rsidP="00D54452">
      <w:pPr>
        <w:spacing w:after="0" w:line="276" w:lineRule="auto"/>
        <w:jc w:val="both"/>
        <w:rPr>
          <w:rFonts w:ascii="Trebuchet MS" w:hAnsi="Trebuchet MS"/>
          <w:i/>
          <w:color w:val="0070C0"/>
        </w:rPr>
      </w:pPr>
    </w:p>
    <w:p w14:paraId="3275CCCC" w14:textId="6ECAED8A" w:rsidR="009013CB" w:rsidRPr="00D54452" w:rsidRDefault="002D0950" w:rsidP="00D54452">
      <w:pPr>
        <w:spacing w:after="0" w:line="276" w:lineRule="auto"/>
        <w:jc w:val="both"/>
        <w:rPr>
          <w:rFonts w:ascii="Trebuchet MS" w:hAnsi="Trebuchet MS"/>
          <w:b/>
        </w:rPr>
      </w:pPr>
      <w:r w:rsidRPr="00D54452">
        <w:rPr>
          <w:rFonts w:ascii="Trebuchet MS" w:hAnsi="Trebuchet MS"/>
          <w:b/>
        </w:rPr>
        <w:t>2</w:t>
      </w:r>
      <w:r w:rsidR="00661E76" w:rsidRPr="00D54452">
        <w:rPr>
          <w:rFonts w:ascii="Trebuchet MS" w:hAnsi="Trebuchet MS"/>
          <w:b/>
        </w:rPr>
        <w:t>5</w:t>
      </w:r>
      <w:r w:rsidRPr="00D54452">
        <w:rPr>
          <w:rFonts w:ascii="Trebuchet MS" w:hAnsi="Trebuchet MS"/>
          <w:b/>
        </w:rPr>
        <w:t>.</w:t>
      </w:r>
      <w:r w:rsidR="009013CB" w:rsidRPr="00D54452">
        <w:rPr>
          <w:rFonts w:ascii="Trebuchet MS" w:hAnsi="Trebuchet MS"/>
          <w:b/>
        </w:rPr>
        <w:t xml:space="preserve"> </w:t>
      </w:r>
      <w:r w:rsidR="00A82B86" w:rsidRPr="00D54452">
        <w:rPr>
          <w:rFonts w:ascii="Trebuchet MS" w:hAnsi="Trebuchet MS"/>
          <w:b/>
        </w:rPr>
        <w:t>La articolul 235, al</w:t>
      </w:r>
      <w:r w:rsidR="009013CB" w:rsidRPr="00D54452">
        <w:rPr>
          <w:rFonts w:ascii="Trebuchet MS" w:hAnsi="Trebuchet MS"/>
          <w:b/>
        </w:rPr>
        <w:t xml:space="preserve">ineatul (1) </w:t>
      </w:r>
      <w:r w:rsidR="00A82B86" w:rsidRPr="00D54452">
        <w:rPr>
          <w:rFonts w:ascii="Trebuchet MS" w:hAnsi="Trebuchet MS"/>
          <w:b/>
        </w:rPr>
        <w:t>s</w:t>
      </w:r>
      <w:r w:rsidR="009013CB" w:rsidRPr="00D54452">
        <w:rPr>
          <w:rFonts w:ascii="Trebuchet MS" w:hAnsi="Trebuchet MS"/>
          <w:b/>
        </w:rPr>
        <w:t>e modifică și va avea următorul cuprins:</w:t>
      </w:r>
    </w:p>
    <w:p w14:paraId="6C3E6D32" w14:textId="1706D24A" w:rsidR="009013CB" w:rsidRPr="00D54452" w:rsidRDefault="009013CB" w:rsidP="00D54452">
      <w:pPr>
        <w:spacing w:after="0" w:line="276" w:lineRule="auto"/>
        <w:jc w:val="both"/>
        <w:rPr>
          <w:rFonts w:ascii="Trebuchet MS" w:hAnsi="Trebuchet MS"/>
          <w:b/>
        </w:rPr>
      </w:pPr>
      <w:r w:rsidRPr="00D54452">
        <w:rPr>
          <w:rFonts w:ascii="Trebuchet MS" w:hAnsi="Trebuchet MS"/>
        </w:rPr>
        <w:t xml:space="preserve">„(1) Propunerea de prelungire a arestării preventive împreună cu dosarul cauzei se depun la judecătorul de drepturi și libertăți cu cel puțin 5 zile înainte de expirarea duratei arestării preventive, sub sancțiunea </w:t>
      </w:r>
      <w:r w:rsidR="00452F83" w:rsidRPr="00D54452">
        <w:rPr>
          <w:rFonts w:ascii="Trebuchet MS" w:hAnsi="Trebuchet MS"/>
        </w:rPr>
        <w:t>nulității absolute.</w:t>
      </w:r>
      <w:r w:rsidRPr="00D54452">
        <w:rPr>
          <w:rFonts w:ascii="Trebuchet MS" w:hAnsi="Trebuchet MS"/>
        </w:rPr>
        <w:t>”</w:t>
      </w:r>
    </w:p>
    <w:p w14:paraId="6ADA8554" w14:textId="77777777" w:rsidR="0017704E" w:rsidRPr="00D54452" w:rsidRDefault="0017704E" w:rsidP="00D54452">
      <w:pPr>
        <w:spacing w:after="0" w:line="276" w:lineRule="auto"/>
        <w:jc w:val="both"/>
        <w:rPr>
          <w:rFonts w:ascii="Trebuchet MS" w:hAnsi="Trebuchet MS"/>
          <w:color w:val="0070C0"/>
        </w:rPr>
      </w:pPr>
    </w:p>
    <w:p w14:paraId="5B7BECEA" w14:textId="2F0E82FC" w:rsidR="00C67E40" w:rsidRPr="00D54452" w:rsidRDefault="002D0950" w:rsidP="00D54452">
      <w:pPr>
        <w:spacing w:after="0" w:line="276" w:lineRule="auto"/>
        <w:jc w:val="both"/>
        <w:rPr>
          <w:rFonts w:ascii="Trebuchet MS" w:hAnsi="Trebuchet MS"/>
          <w:b/>
        </w:rPr>
      </w:pPr>
      <w:r w:rsidRPr="00D54452">
        <w:rPr>
          <w:rFonts w:ascii="Trebuchet MS" w:hAnsi="Trebuchet MS"/>
          <w:b/>
        </w:rPr>
        <w:t>2</w:t>
      </w:r>
      <w:r w:rsidR="00661E76" w:rsidRPr="00D54452">
        <w:rPr>
          <w:rFonts w:ascii="Trebuchet MS" w:hAnsi="Trebuchet MS"/>
          <w:b/>
        </w:rPr>
        <w:t>6</w:t>
      </w:r>
      <w:r w:rsidRPr="00D54452">
        <w:rPr>
          <w:rFonts w:ascii="Trebuchet MS" w:hAnsi="Trebuchet MS"/>
          <w:b/>
        </w:rPr>
        <w:t>.</w:t>
      </w:r>
      <w:r w:rsidR="009013CB" w:rsidRPr="00D54452">
        <w:rPr>
          <w:rFonts w:ascii="Trebuchet MS" w:hAnsi="Trebuchet MS"/>
          <w:b/>
        </w:rPr>
        <w:t xml:space="preserve"> La articolul 238, alineatul (3) se abrogă.</w:t>
      </w:r>
    </w:p>
    <w:p w14:paraId="7A26996B" w14:textId="77777777" w:rsidR="00C267FC" w:rsidRPr="00D54452" w:rsidRDefault="00C267FC" w:rsidP="00D54452">
      <w:pPr>
        <w:spacing w:after="0" w:line="276" w:lineRule="auto"/>
        <w:jc w:val="both"/>
        <w:rPr>
          <w:rFonts w:ascii="Trebuchet MS" w:hAnsi="Trebuchet MS"/>
          <w:b/>
          <w:bCs/>
        </w:rPr>
      </w:pPr>
    </w:p>
    <w:p w14:paraId="245039EE" w14:textId="504174B1" w:rsidR="005A49ED" w:rsidRPr="00D54452" w:rsidRDefault="002D0950" w:rsidP="00D54452">
      <w:pPr>
        <w:spacing w:after="0" w:line="276" w:lineRule="auto"/>
        <w:jc w:val="both"/>
        <w:rPr>
          <w:rFonts w:ascii="Trebuchet MS" w:hAnsi="Trebuchet MS"/>
        </w:rPr>
      </w:pPr>
      <w:r w:rsidRPr="00D54452">
        <w:rPr>
          <w:rFonts w:ascii="Trebuchet MS" w:hAnsi="Trebuchet MS"/>
          <w:b/>
          <w:bCs/>
        </w:rPr>
        <w:t>2</w:t>
      </w:r>
      <w:r w:rsidR="00661E76" w:rsidRPr="00D54452">
        <w:rPr>
          <w:rFonts w:ascii="Trebuchet MS" w:hAnsi="Trebuchet MS"/>
          <w:b/>
          <w:bCs/>
        </w:rPr>
        <w:t>7</w:t>
      </w:r>
      <w:r w:rsidRPr="00D54452">
        <w:rPr>
          <w:rFonts w:ascii="Trebuchet MS" w:hAnsi="Trebuchet MS"/>
          <w:b/>
          <w:bCs/>
        </w:rPr>
        <w:t>.</w:t>
      </w:r>
      <w:r w:rsidR="00452F83" w:rsidRPr="00D54452">
        <w:rPr>
          <w:rFonts w:ascii="Trebuchet MS" w:hAnsi="Trebuchet MS"/>
        </w:rPr>
        <w:t xml:space="preserve"> </w:t>
      </w:r>
      <w:r w:rsidR="005A49ED" w:rsidRPr="00D54452">
        <w:rPr>
          <w:rFonts w:ascii="Trebuchet MS" w:hAnsi="Trebuchet MS"/>
          <w:b/>
          <w:bCs/>
        </w:rPr>
        <w:t xml:space="preserve">La </w:t>
      </w:r>
      <w:r w:rsidR="00452F83" w:rsidRPr="00D54452">
        <w:rPr>
          <w:rFonts w:ascii="Trebuchet MS" w:hAnsi="Trebuchet MS"/>
          <w:b/>
          <w:bCs/>
        </w:rPr>
        <w:t>articolul</w:t>
      </w:r>
      <w:r w:rsidR="005A49ED" w:rsidRPr="00D54452">
        <w:rPr>
          <w:rFonts w:ascii="Trebuchet MS" w:hAnsi="Trebuchet MS"/>
          <w:b/>
          <w:bCs/>
        </w:rPr>
        <w:t xml:space="preserve"> 241 alineatul (1), litera a) se modifică și va avea următorul cuprins:</w:t>
      </w:r>
      <w:r w:rsidR="005A49ED" w:rsidRPr="00D54452">
        <w:rPr>
          <w:rFonts w:ascii="Trebuchet MS" w:hAnsi="Trebuchet MS"/>
        </w:rPr>
        <w:t xml:space="preserve"> </w:t>
      </w:r>
    </w:p>
    <w:p w14:paraId="34CB22E6" w14:textId="1F16955C" w:rsidR="005A49ED" w:rsidRPr="00D54452" w:rsidRDefault="00452F83" w:rsidP="00D54452">
      <w:pPr>
        <w:spacing w:after="0" w:line="276" w:lineRule="auto"/>
        <w:jc w:val="both"/>
        <w:rPr>
          <w:rFonts w:ascii="Trebuchet MS" w:hAnsi="Trebuchet MS"/>
        </w:rPr>
      </w:pPr>
      <w:r w:rsidRPr="00D54452">
        <w:rPr>
          <w:rFonts w:ascii="Trebuchet MS" w:hAnsi="Trebuchet MS"/>
        </w:rPr>
        <w:t>„a</w:t>
      </w:r>
      <w:r w:rsidR="005A49ED" w:rsidRPr="00D54452">
        <w:rPr>
          <w:rFonts w:ascii="Trebuchet MS" w:hAnsi="Trebuchet MS"/>
        </w:rPr>
        <w:t>) la expirarea termenelor prevăzute de lege sau stabilite de organele judiciare ori la împlinirea duratei maxime prevăzute de lege;”</w:t>
      </w:r>
    </w:p>
    <w:p w14:paraId="2E7D8E5A" w14:textId="77777777" w:rsidR="005A49ED" w:rsidRPr="00D54452" w:rsidRDefault="005A49ED" w:rsidP="00D54452">
      <w:pPr>
        <w:spacing w:after="0" w:line="276" w:lineRule="auto"/>
        <w:jc w:val="both"/>
        <w:rPr>
          <w:rFonts w:ascii="Trebuchet MS" w:hAnsi="Trebuchet MS"/>
        </w:rPr>
      </w:pPr>
    </w:p>
    <w:p w14:paraId="785E7D42" w14:textId="501403A0" w:rsidR="009013CB" w:rsidRPr="00D54452" w:rsidRDefault="002D0950" w:rsidP="00D54452">
      <w:pPr>
        <w:spacing w:after="0" w:line="276" w:lineRule="auto"/>
        <w:jc w:val="both"/>
        <w:rPr>
          <w:rFonts w:ascii="Trebuchet MS" w:hAnsi="Trebuchet MS"/>
        </w:rPr>
      </w:pPr>
      <w:r w:rsidRPr="00D54452">
        <w:rPr>
          <w:rFonts w:ascii="Trebuchet MS" w:hAnsi="Trebuchet MS"/>
          <w:b/>
        </w:rPr>
        <w:t>2</w:t>
      </w:r>
      <w:r w:rsidR="00661E76" w:rsidRPr="00D54452">
        <w:rPr>
          <w:rFonts w:ascii="Trebuchet MS" w:hAnsi="Trebuchet MS"/>
          <w:b/>
        </w:rPr>
        <w:t>8</w:t>
      </w:r>
      <w:r w:rsidRPr="00D54452">
        <w:rPr>
          <w:rFonts w:ascii="Trebuchet MS" w:hAnsi="Trebuchet MS"/>
          <w:b/>
        </w:rPr>
        <w:t>.</w:t>
      </w:r>
      <w:r w:rsidR="009013CB" w:rsidRPr="00D54452">
        <w:rPr>
          <w:rFonts w:ascii="Trebuchet MS" w:hAnsi="Trebuchet MS"/>
          <w:b/>
        </w:rPr>
        <w:t xml:space="preserve"> La articolul 252</w:t>
      </w:r>
      <w:r w:rsidR="009013CB" w:rsidRPr="00D54452">
        <w:rPr>
          <w:rFonts w:ascii="Trebuchet MS" w:hAnsi="Trebuchet MS"/>
          <w:b/>
          <w:vertAlign w:val="superscript"/>
        </w:rPr>
        <w:t>3</w:t>
      </w:r>
      <w:r w:rsidR="009013CB" w:rsidRPr="00D54452">
        <w:rPr>
          <w:rFonts w:ascii="Trebuchet MS" w:hAnsi="Trebuchet MS"/>
          <w:b/>
        </w:rPr>
        <w:t>, alineatul (3) se modifică și va avea următorul cuprins</w:t>
      </w:r>
      <w:r w:rsidR="009013CB" w:rsidRPr="00D54452">
        <w:rPr>
          <w:rFonts w:ascii="Trebuchet MS" w:hAnsi="Trebuchet MS"/>
        </w:rPr>
        <w:t>:</w:t>
      </w:r>
    </w:p>
    <w:p w14:paraId="5BF8386C" w14:textId="747460BE" w:rsidR="009013CB" w:rsidRPr="00D54452" w:rsidRDefault="009013CB" w:rsidP="00D54452">
      <w:pPr>
        <w:spacing w:after="0" w:line="276" w:lineRule="auto"/>
        <w:jc w:val="both"/>
        <w:rPr>
          <w:rFonts w:ascii="Trebuchet MS" w:hAnsi="Trebuchet MS"/>
        </w:rPr>
      </w:pPr>
      <w:r w:rsidRPr="00D54452">
        <w:rPr>
          <w:rFonts w:ascii="Trebuchet MS" w:hAnsi="Trebuchet MS"/>
        </w:rPr>
        <w:t>„(3) Asupra valorificării bunurilor mobile sechestrate, precum și cu privire la cererile prevăzute la alin. (2), instanța de judecată dispune prin încheiere motivată.</w:t>
      </w:r>
      <w:r w:rsidR="00A82B86" w:rsidRPr="00D54452">
        <w:rPr>
          <w:rFonts w:ascii="Trebuchet MS" w:hAnsi="Trebuchet MS"/>
        </w:rPr>
        <w:t>”</w:t>
      </w:r>
    </w:p>
    <w:p w14:paraId="388682B6" w14:textId="77777777" w:rsidR="006D4B1B" w:rsidRPr="00D54452" w:rsidRDefault="006D4B1B" w:rsidP="00D54452">
      <w:pPr>
        <w:spacing w:after="0" w:line="276" w:lineRule="auto"/>
        <w:jc w:val="both"/>
        <w:rPr>
          <w:rFonts w:ascii="Trebuchet MS" w:hAnsi="Trebuchet MS"/>
          <w:b/>
          <w:highlight w:val="green"/>
        </w:rPr>
      </w:pPr>
    </w:p>
    <w:p w14:paraId="2E36B91D" w14:textId="474DDC40" w:rsidR="009013CB" w:rsidRPr="00D54452" w:rsidRDefault="002D0950" w:rsidP="00D54452">
      <w:pPr>
        <w:spacing w:after="0" w:line="276" w:lineRule="auto"/>
        <w:jc w:val="both"/>
        <w:rPr>
          <w:rFonts w:ascii="Trebuchet MS" w:hAnsi="Trebuchet MS"/>
        </w:rPr>
      </w:pPr>
      <w:r w:rsidRPr="00D54452">
        <w:rPr>
          <w:rFonts w:ascii="Trebuchet MS" w:hAnsi="Trebuchet MS"/>
          <w:b/>
        </w:rPr>
        <w:t>2</w:t>
      </w:r>
      <w:r w:rsidR="00661E76" w:rsidRPr="00D54452">
        <w:rPr>
          <w:rFonts w:ascii="Trebuchet MS" w:hAnsi="Trebuchet MS"/>
          <w:b/>
        </w:rPr>
        <w:t>9</w:t>
      </w:r>
      <w:r w:rsidRPr="00D54452">
        <w:rPr>
          <w:rFonts w:ascii="Trebuchet MS" w:hAnsi="Trebuchet MS"/>
          <w:b/>
        </w:rPr>
        <w:t>.</w:t>
      </w:r>
      <w:r w:rsidR="009013CB" w:rsidRPr="00D54452">
        <w:rPr>
          <w:rFonts w:ascii="Trebuchet MS" w:hAnsi="Trebuchet MS"/>
          <w:b/>
        </w:rPr>
        <w:t xml:space="preserve"> La articolul 252</w:t>
      </w:r>
      <w:r w:rsidR="009013CB" w:rsidRPr="00D54452">
        <w:rPr>
          <w:rFonts w:ascii="Trebuchet MS" w:hAnsi="Trebuchet MS"/>
          <w:b/>
          <w:vertAlign w:val="superscript"/>
        </w:rPr>
        <w:t>3</w:t>
      </w:r>
      <w:r w:rsidR="009013CB" w:rsidRPr="00D54452">
        <w:rPr>
          <w:rFonts w:ascii="Trebuchet MS" w:hAnsi="Trebuchet MS"/>
          <w:b/>
        </w:rPr>
        <w:t>, după alineatul (3) se introduce un nou alineat, alin</w:t>
      </w:r>
      <w:r w:rsidR="00A82B86" w:rsidRPr="00D54452">
        <w:rPr>
          <w:rFonts w:ascii="Trebuchet MS" w:hAnsi="Trebuchet MS"/>
          <w:b/>
        </w:rPr>
        <w:t>.</w:t>
      </w:r>
      <w:r w:rsidR="009013CB" w:rsidRPr="00D54452">
        <w:rPr>
          <w:rFonts w:ascii="Trebuchet MS" w:hAnsi="Trebuchet MS"/>
          <w:b/>
        </w:rPr>
        <w:t xml:space="preserve"> (4), cu următorul cuprins</w:t>
      </w:r>
      <w:r w:rsidR="009013CB" w:rsidRPr="00D54452">
        <w:rPr>
          <w:rFonts w:ascii="Trebuchet MS" w:hAnsi="Trebuchet MS"/>
        </w:rPr>
        <w:t xml:space="preserve">: </w:t>
      </w:r>
    </w:p>
    <w:p w14:paraId="04686A73" w14:textId="77777777" w:rsidR="009013CB" w:rsidRPr="00D54452" w:rsidRDefault="009013CB" w:rsidP="00D54452">
      <w:pPr>
        <w:spacing w:after="0" w:line="276" w:lineRule="auto"/>
        <w:jc w:val="both"/>
        <w:rPr>
          <w:rFonts w:ascii="Trebuchet MS" w:hAnsi="Trebuchet MS"/>
        </w:rPr>
      </w:pPr>
      <w:r w:rsidRPr="00D54452">
        <w:rPr>
          <w:rFonts w:ascii="Trebuchet MS" w:hAnsi="Trebuchet MS"/>
        </w:rPr>
        <w:t>„(4) Împotriva încheierii prevăzute la alin. (3) se poate face contestație la instanța superioară, respectiv la completul competent al Înaltei Curți de Casație și Justiție, de către părți, custode, procuror, precum și de către orice altă persoană interesată, dispozițiile art. 252</w:t>
      </w:r>
      <w:r w:rsidRPr="00D54452">
        <w:rPr>
          <w:rFonts w:ascii="Trebuchet MS" w:hAnsi="Trebuchet MS"/>
          <w:vertAlign w:val="superscript"/>
        </w:rPr>
        <w:t>2</w:t>
      </w:r>
      <w:r w:rsidRPr="00D54452">
        <w:rPr>
          <w:rFonts w:ascii="Trebuchet MS" w:hAnsi="Trebuchet MS"/>
        </w:rPr>
        <w:t xml:space="preserve"> alin. (4)–(7) aplicându-se în mod corespunzător.”</w:t>
      </w:r>
    </w:p>
    <w:p w14:paraId="507791C1" w14:textId="77777777" w:rsidR="006D4B1B" w:rsidRPr="00D54452" w:rsidRDefault="006D4B1B" w:rsidP="00D54452">
      <w:pPr>
        <w:spacing w:after="0" w:line="276" w:lineRule="auto"/>
        <w:jc w:val="both"/>
        <w:rPr>
          <w:rFonts w:ascii="Trebuchet MS" w:hAnsi="Trebuchet MS"/>
          <w:bCs/>
          <w:iCs/>
          <w:color w:val="0070C0"/>
        </w:rPr>
      </w:pPr>
    </w:p>
    <w:p w14:paraId="4BE98094" w14:textId="293C677E" w:rsidR="0017704E" w:rsidRPr="00D54452" w:rsidRDefault="00661E76" w:rsidP="00D54452">
      <w:pPr>
        <w:spacing w:after="0" w:line="276" w:lineRule="auto"/>
        <w:jc w:val="both"/>
        <w:rPr>
          <w:rFonts w:ascii="Trebuchet MS" w:hAnsi="Trebuchet MS"/>
          <w:b/>
          <w:bCs/>
        </w:rPr>
      </w:pPr>
      <w:r w:rsidRPr="00D54452">
        <w:rPr>
          <w:rFonts w:ascii="Trebuchet MS" w:hAnsi="Trebuchet MS"/>
          <w:b/>
          <w:bCs/>
        </w:rPr>
        <w:t>30</w:t>
      </w:r>
      <w:r w:rsidR="009E2EDB" w:rsidRPr="00D54452">
        <w:rPr>
          <w:rFonts w:ascii="Trebuchet MS" w:hAnsi="Trebuchet MS"/>
          <w:b/>
          <w:bCs/>
        </w:rPr>
        <w:t>.</w:t>
      </w:r>
      <w:r w:rsidR="0017704E" w:rsidRPr="00D54452">
        <w:rPr>
          <w:rFonts w:ascii="Trebuchet MS" w:hAnsi="Trebuchet MS"/>
          <w:b/>
          <w:bCs/>
        </w:rPr>
        <w:t xml:space="preserve"> La articolul 281 alineatul (1), după lit</w:t>
      </w:r>
      <w:r w:rsidR="00A82B86" w:rsidRPr="00D54452">
        <w:rPr>
          <w:rFonts w:ascii="Trebuchet MS" w:hAnsi="Trebuchet MS"/>
          <w:b/>
          <w:bCs/>
        </w:rPr>
        <w:t>era</w:t>
      </w:r>
      <w:r w:rsidR="0017704E" w:rsidRPr="00D54452">
        <w:rPr>
          <w:rFonts w:ascii="Trebuchet MS" w:hAnsi="Trebuchet MS"/>
          <w:b/>
          <w:bCs/>
        </w:rPr>
        <w:t xml:space="preserve"> b) se introduce o nouă literă, </w:t>
      </w:r>
      <w:r w:rsidR="00A82B86" w:rsidRPr="00D54452">
        <w:rPr>
          <w:rFonts w:ascii="Trebuchet MS" w:hAnsi="Trebuchet MS"/>
          <w:b/>
          <w:bCs/>
        </w:rPr>
        <w:t xml:space="preserve">lit. </w:t>
      </w:r>
      <w:r w:rsidR="0017704E" w:rsidRPr="00D54452">
        <w:rPr>
          <w:rFonts w:ascii="Trebuchet MS" w:hAnsi="Trebuchet MS"/>
          <w:b/>
          <w:bCs/>
        </w:rPr>
        <w:t>b</w:t>
      </w:r>
      <w:r w:rsidR="0017704E" w:rsidRPr="00D54452">
        <w:rPr>
          <w:rFonts w:ascii="Trebuchet MS" w:hAnsi="Trebuchet MS"/>
          <w:b/>
          <w:bCs/>
          <w:vertAlign w:val="superscript"/>
        </w:rPr>
        <w:t>1</w:t>
      </w:r>
      <w:r w:rsidR="0017704E" w:rsidRPr="00D54452">
        <w:rPr>
          <w:rFonts w:ascii="Trebuchet MS" w:hAnsi="Trebuchet MS"/>
          <w:b/>
          <w:bCs/>
        </w:rPr>
        <w:t>), cu următorul cuprins:</w:t>
      </w:r>
    </w:p>
    <w:p w14:paraId="3532B79F" w14:textId="06269CB2" w:rsidR="0017704E" w:rsidRPr="00D54452" w:rsidRDefault="0017704E" w:rsidP="00D54452">
      <w:pPr>
        <w:spacing w:after="0" w:line="276" w:lineRule="auto"/>
        <w:jc w:val="both"/>
        <w:rPr>
          <w:rFonts w:ascii="Trebuchet MS" w:hAnsi="Trebuchet MS"/>
          <w:bCs/>
        </w:rPr>
      </w:pPr>
      <w:r w:rsidRPr="00D54452">
        <w:rPr>
          <w:rFonts w:ascii="Trebuchet MS" w:hAnsi="Trebuchet MS"/>
          <w:bCs/>
        </w:rPr>
        <w:t>„b</w:t>
      </w:r>
      <w:r w:rsidRPr="00D54452">
        <w:rPr>
          <w:rFonts w:ascii="Trebuchet MS" w:hAnsi="Trebuchet MS"/>
          <w:bCs/>
          <w:vertAlign w:val="superscript"/>
        </w:rPr>
        <w:t>1</w:t>
      </w:r>
      <w:r w:rsidRPr="00D54452">
        <w:rPr>
          <w:rFonts w:ascii="Trebuchet MS" w:hAnsi="Trebuchet MS"/>
          <w:bCs/>
        </w:rPr>
        <w:t>) competența materială și competența după calitatea persoanei a organului de urmărire penală;”</w:t>
      </w:r>
    </w:p>
    <w:p w14:paraId="2B06306B" w14:textId="77777777" w:rsidR="0017704E" w:rsidRPr="00D54452" w:rsidRDefault="0017704E" w:rsidP="00D54452">
      <w:pPr>
        <w:spacing w:after="0" w:line="276" w:lineRule="auto"/>
        <w:jc w:val="both"/>
        <w:rPr>
          <w:rFonts w:ascii="Trebuchet MS" w:hAnsi="Trebuchet MS"/>
          <w:b/>
          <w:bCs/>
        </w:rPr>
      </w:pPr>
    </w:p>
    <w:p w14:paraId="26D512D2" w14:textId="00DCD8EC" w:rsidR="009013CB" w:rsidRPr="00D54452" w:rsidRDefault="00B054C4" w:rsidP="00D54452">
      <w:pPr>
        <w:spacing w:after="0" w:line="276" w:lineRule="auto"/>
        <w:jc w:val="both"/>
        <w:rPr>
          <w:rFonts w:ascii="Trebuchet MS" w:hAnsi="Trebuchet MS"/>
          <w:b/>
          <w:bCs/>
        </w:rPr>
      </w:pPr>
      <w:r w:rsidRPr="00D54452">
        <w:rPr>
          <w:rFonts w:ascii="Trebuchet MS" w:hAnsi="Trebuchet MS"/>
          <w:b/>
          <w:bCs/>
        </w:rPr>
        <w:t>3</w:t>
      </w:r>
      <w:r w:rsidR="00661E76" w:rsidRPr="00D54452">
        <w:rPr>
          <w:rFonts w:ascii="Trebuchet MS" w:hAnsi="Trebuchet MS"/>
          <w:b/>
          <w:bCs/>
        </w:rPr>
        <w:t>1</w:t>
      </w:r>
      <w:r w:rsidR="009E2EDB" w:rsidRPr="00D54452">
        <w:rPr>
          <w:rFonts w:ascii="Trebuchet MS" w:hAnsi="Trebuchet MS"/>
          <w:b/>
          <w:bCs/>
        </w:rPr>
        <w:t>.</w:t>
      </w:r>
      <w:r w:rsidR="009013CB" w:rsidRPr="00D54452">
        <w:rPr>
          <w:rFonts w:ascii="Trebuchet MS" w:hAnsi="Trebuchet MS"/>
          <w:b/>
          <w:bCs/>
        </w:rPr>
        <w:t xml:space="preserve"> </w:t>
      </w:r>
      <w:r w:rsidR="00A82B86" w:rsidRPr="00D54452">
        <w:rPr>
          <w:rFonts w:ascii="Trebuchet MS" w:hAnsi="Trebuchet MS"/>
          <w:b/>
          <w:bCs/>
        </w:rPr>
        <w:t>La articolul 281, a</w:t>
      </w:r>
      <w:r w:rsidR="009013CB" w:rsidRPr="00D54452">
        <w:rPr>
          <w:rFonts w:ascii="Trebuchet MS" w:hAnsi="Trebuchet MS"/>
          <w:b/>
          <w:bCs/>
        </w:rPr>
        <w:t>lineatul (3) se modifică și va avea următorul cuprins:</w:t>
      </w:r>
    </w:p>
    <w:p w14:paraId="573FBFA7" w14:textId="31AAF934" w:rsidR="009013CB" w:rsidRPr="00D54452" w:rsidRDefault="009013CB" w:rsidP="00D54452">
      <w:pPr>
        <w:spacing w:after="0" w:line="276" w:lineRule="auto"/>
        <w:jc w:val="both"/>
        <w:rPr>
          <w:rFonts w:ascii="Trebuchet MS" w:hAnsi="Trebuchet MS"/>
          <w:bCs/>
        </w:rPr>
      </w:pPr>
      <w:r w:rsidRPr="00D54452">
        <w:rPr>
          <w:rFonts w:ascii="Trebuchet MS" w:hAnsi="Trebuchet MS"/>
          <w:bCs/>
        </w:rPr>
        <w:t xml:space="preserve">„(3) Încălcarea </w:t>
      </w:r>
      <w:r w:rsidR="00C67E40" w:rsidRPr="00D54452">
        <w:rPr>
          <w:rFonts w:ascii="Trebuchet MS" w:hAnsi="Trebuchet MS"/>
          <w:bCs/>
        </w:rPr>
        <w:t>dispozițiilor</w:t>
      </w:r>
      <w:r w:rsidRPr="00D54452">
        <w:rPr>
          <w:rFonts w:ascii="Trebuchet MS" w:hAnsi="Trebuchet MS"/>
          <w:bCs/>
        </w:rPr>
        <w:t xml:space="preserve"> legale prevăzute la alin. (1) lit. a)</w:t>
      </w:r>
      <w:r w:rsidR="00E748F8" w:rsidRPr="00D54452">
        <w:rPr>
          <w:rFonts w:ascii="Trebuchet MS" w:hAnsi="Trebuchet MS"/>
          <w:bCs/>
        </w:rPr>
        <w:t xml:space="preserve">, b), c) și </w:t>
      </w:r>
      <w:r w:rsidRPr="00D54452">
        <w:rPr>
          <w:rFonts w:ascii="Trebuchet MS" w:hAnsi="Trebuchet MS"/>
          <w:bCs/>
        </w:rPr>
        <w:t>d) poate fi invocată în orice stare a procesului.”</w:t>
      </w:r>
    </w:p>
    <w:p w14:paraId="6AC8E342" w14:textId="77777777" w:rsidR="0021308E" w:rsidRPr="00D54452" w:rsidRDefault="0021308E" w:rsidP="00D54452">
      <w:pPr>
        <w:spacing w:after="0" w:line="276" w:lineRule="auto"/>
        <w:jc w:val="both"/>
        <w:rPr>
          <w:rFonts w:ascii="Trebuchet MS" w:hAnsi="Trebuchet MS"/>
          <w:b/>
          <w:bCs/>
        </w:rPr>
      </w:pPr>
    </w:p>
    <w:p w14:paraId="0A3FD312" w14:textId="61075431" w:rsidR="00E748F8" w:rsidRPr="00D54452" w:rsidRDefault="00B054C4" w:rsidP="00D54452">
      <w:pPr>
        <w:spacing w:after="0" w:line="276" w:lineRule="auto"/>
        <w:jc w:val="both"/>
        <w:rPr>
          <w:rFonts w:ascii="Trebuchet MS" w:hAnsi="Trebuchet MS"/>
          <w:b/>
          <w:bCs/>
        </w:rPr>
      </w:pPr>
      <w:r w:rsidRPr="00D54452">
        <w:rPr>
          <w:rFonts w:ascii="Trebuchet MS" w:hAnsi="Trebuchet MS"/>
          <w:b/>
          <w:bCs/>
        </w:rPr>
        <w:lastRenderedPageBreak/>
        <w:t>3</w:t>
      </w:r>
      <w:r w:rsidR="00661E76" w:rsidRPr="00D54452">
        <w:rPr>
          <w:rFonts w:ascii="Trebuchet MS" w:hAnsi="Trebuchet MS"/>
          <w:b/>
          <w:bCs/>
        </w:rPr>
        <w:t>2</w:t>
      </w:r>
      <w:r w:rsidR="009E2EDB" w:rsidRPr="00D54452">
        <w:rPr>
          <w:rFonts w:ascii="Trebuchet MS" w:hAnsi="Trebuchet MS"/>
          <w:b/>
          <w:bCs/>
        </w:rPr>
        <w:t>.</w:t>
      </w:r>
      <w:r w:rsidR="00B34AA7" w:rsidRPr="00D54452">
        <w:rPr>
          <w:rFonts w:ascii="Trebuchet MS" w:hAnsi="Trebuchet MS"/>
          <w:b/>
          <w:bCs/>
        </w:rPr>
        <w:t xml:space="preserve"> </w:t>
      </w:r>
      <w:r w:rsidR="00E748F8" w:rsidRPr="00D54452">
        <w:rPr>
          <w:rFonts w:ascii="Trebuchet MS" w:hAnsi="Trebuchet MS"/>
          <w:b/>
          <w:bCs/>
        </w:rPr>
        <w:t>La articolul 281, după alineatul (3) se introduce un nou alineat, alin. (3</w:t>
      </w:r>
      <w:r w:rsidR="00E748F8" w:rsidRPr="00D54452">
        <w:rPr>
          <w:rFonts w:ascii="Trebuchet MS" w:hAnsi="Trebuchet MS"/>
          <w:b/>
          <w:bCs/>
          <w:vertAlign w:val="superscript"/>
        </w:rPr>
        <w:t>1</w:t>
      </w:r>
      <w:r w:rsidR="00E748F8" w:rsidRPr="00D54452">
        <w:rPr>
          <w:rFonts w:ascii="Trebuchet MS" w:hAnsi="Trebuchet MS"/>
          <w:b/>
          <w:bCs/>
        </w:rPr>
        <w:t>), cu următorul cuprins:</w:t>
      </w:r>
    </w:p>
    <w:p w14:paraId="4D911EFF" w14:textId="77777777" w:rsidR="00E748F8" w:rsidRPr="00D54452" w:rsidRDefault="00E748F8" w:rsidP="00D54452">
      <w:pPr>
        <w:spacing w:after="0" w:line="276" w:lineRule="auto"/>
        <w:jc w:val="both"/>
        <w:rPr>
          <w:rFonts w:ascii="Trebuchet MS" w:hAnsi="Trebuchet MS"/>
          <w:bCs/>
        </w:rPr>
      </w:pPr>
      <w:r w:rsidRPr="00D54452">
        <w:rPr>
          <w:rFonts w:ascii="Trebuchet MS" w:hAnsi="Trebuchet MS"/>
          <w:bCs/>
        </w:rPr>
        <w:t>„(3</w:t>
      </w:r>
      <w:r w:rsidRPr="00D54452">
        <w:rPr>
          <w:rFonts w:ascii="Trebuchet MS" w:hAnsi="Trebuchet MS"/>
          <w:bCs/>
          <w:vertAlign w:val="superscript"/>
        </w:rPr>
        <w:t>1</w:t>
      </w:r>
      <w:r w:rsidRPr="00D54452">
        <w:rPr>
          <w:rFonts w:ascii="Trebuchet MS" w:hAnsi="Trebuchet MS"/>
          <w:bCs/>
        </w:rPr>
        <w:t>) Încălcarea dispozițiilor legale prevăzute la alin. (1) lit. b</w:t>
      </w:r>
      <w:r w:rsidRPr="00D54452">
        <w:rPr>
          <w:rFonts w:ascii="Trebuchet MS" w:hAnsi="Trebuchet MS"/>
          <w:bCs/>
          <w:vertAlign w:val="superscript"/>
        </w:rPr>
        <w:t>1</w:t>
      </w:r>
      <w:r w:rsidRPr="00D54452">
        <w:rPr>
          <w:rFonts w:ascii="Trebuchet MS" w:hAnsi="Trebuchet MS"/>
          <w:bCs/>
        </w:rPr>
        <w:t>) poate fi invocată până la încheierea procedurii în camera preliminară.”</w:t>
      </w:r>
    </w:p>
    <w:p w14:paraId="5A925112" w14:textId="77777777" w:rsidR="00D96608" w:rsidRPr="00D54452" w:rsidRDefault="00D96608" w:rsidP="00D54452">
      <w:pPr>
        <w:spacing w:after="0" w:line="276" w:lineRule="auto"/>
        <w:jc w:val="both"/>
        <w:rPr>
          <w:rFonts w:ascii="Trebuchet MS" w:hAnsi="Trebuchet MS"/>
          <w:b/>
          <w:bCs/>
        </w:rPr>
      </w:pPr>
    </w:p>
    <w:p w14:paraId="10C5AB1C" w14:textId="0BEAB298" w:rsidR="009013CB" w:rsidRPr="00D54452" w:rsidRDefault="00B054C4" w:rsidP="00D54452">
      <w:pPr>
        <w:spacing w:after="0" w:line="276" w:lineRule="auto"/>
        <w:jc w:val="both"/>
        <w:rPr>
          <w:rFonts w:ascii="Trebuchet MS" w:hAnsi="Trebuchet MS"/>
          <w:b/>
          <w:bCs/>
        </w:rPr>
      </w:pPr>
      <w:r w:rsidRPr="00D54452">
        <w:rPr>
          <w:rFonts w:ascii="Trebuchet MS" w:hAnsi="Trebuchet MS"/>
          <w:b/>
          <w:bCs/>
        </w:rPr>
        <w:t>3</w:t>
      </w:r>
      <w:r w:rsidR="00661E76" w:rsidRPr="00D54452">
        <w:rPr>
          <w:rFonts w:ascii="Trebuchet MS" w:hAnsi="Trebuchet MS"/>
          <w:b/>
          <w:bCs/>
        </w:rPr>
        <w:t>3</w:t>
      </w:r>
      <w:r w:rsidR="009E2EDB" w:rsidRPr="00D54452">
        <w:rPr>
          <w:rFonts w:ascii="Trebuchet MS" w:hAnsi="Trebuchet MS"/>
          <w:b/>
          <w:bCs/>
        </w:rPr>
        <w:t>.</w:t>
      </w:r>
      <w:r w:rsidR="009013CB" w:rsidRPr="00D54452">
        <w:rPr>
          <w:rFonts w:ascii="Trebuchet MS" w:hAnsi="Trebuchet MS"/>
          <w:b/>
          <w:bCs/>
        </w:rPr>
        <w:t xml:space="preserve"> </w:t>
      </w:r>
      <w:r w:rsidR="00A82B86" w:rsidRPr="00D54452">
        <w:rPr>
          <w:rFonts w:ascii="Trebuchet MS" w:hAnsi="Trebuchet MS"/>
          <w:b/>
          <w:bCs/>
        </w:rPr>
        <w:t>La articolul 281, a</w:t>
      </w:r>
      <w:r w:rsidR="009013CB" w:rsidRPr="00D54452">
        <w:rPr>
          <w:rFonts w:ascii="Trebuchet MS" w:hAnsi="Trebuchet MS"/>
          <w:b/>
          <w:bCs/>
        </w:rPr>
        <w:t>lineatul (4) se modifică și va avea următorul cuprins:</w:t>
      </w:r>
    </w:p>
    <w:p w14:paraId="2F923C5E" w14:textId="6744A494" w:rsidR="00E748F8" w:rsidRPr="00D54452" w:rsidRDefault="00E748F8" w:rsidP="00D54452">
      <w:pPr>
        <w:spacing w:after="0" w:line="276" w:lineRule="auto"/>
        <w:jc w:val="both"/>
        <w:rPr>
          <w:rFonts w:ascii="Trebuchet MS" w:hAnsi="Trebuchet MS"/>
          <w:bCs/>
        </w:rPr>
      </w:pPr>
      <w:r w:rsidRPr="00D54452">
        <w:rPr>
          <w:rFonts w:ascii="Trebuchet MS" w:hAnsi="Trebuchet MS"/>
          <w:bCs/>
        </w:rPr>
        <w:t>„</w:t>
      </w:r>
      <w:r w:rsidRPr="00D54452">
        <w:rPr>
          <w:rFonts w:ascii="Trebuchet MS" w:hAnsi="Trebuchet MS"/>
        </w:rPr>
        <w:t xml:space="preserve">(4) </w:t>
      </w:r>
      <w:r w:rsidRPr="00D54452">
        <w:rPr>
          <w:rFonts w:ascii="Trebuchet MS" w:hAnsi="Trebuchet MS"/>
          <w:bCs/>
        </w:rPr>
        <w:t>Încălcarea dispozițiilor legale prevăzute la alin. (1) lit.</w:t>
      </w:r>
      <w:r w:rsidR="00474052" w:rsidRPr="00D54452">
        <w:rPr>
          <w:rFonts w:ascii="Trebuchet MS" w:hAnsi="Trebuchet MS"/>
          <w:bCs/>
        </w:rPr>
        <w:t xml:space="preserve"> </w:t>
      </w:r>
      <w:r w:rsidRPr="00D54452">
        <w:rPr>
          <w:rFonts w:ascii="Trebuchet MS" w:hAnsi="Trebuchet MS"/>
        </w:rPr>
        <w:t>e) și f)</w:t>
      </w:r>
      <w:r w:rsidRPr="00D54452">
        <w:rPr>
          <w:rFonts w:ascii="Trebuchet MS" w:hAnsi="Trebuchet MS"/>
          <w:bCs/>
        </w:rPr>
        <w:t xml:space="preserve"> poate fi invocată:  </w:t>
      </w:r>
    </w:p>
    <w:p w14:paraId="1822A49D" w14:textId="656C55FB" w:rsidR="00E748F8" w:rsidRPr="00D54452" w:rsidRDefault="00E748F8" w:rsidP="00D54452">
      <w:pPr>
        <w:spacing w:after="0" w:line="276" w:lineRule="auto"/>
        <w:jc w:val="both"/>
        <w:rPr>
          <w:rFonts w:ascii="Trebuchet MS" w:hAnsi="Trebuchet MS"/>
          <w:bCs/>
        </w:rPr>
      </w:pPr>
      <w:r w:rsidRPr="00D54452">
        <w:rPr>
          <w:rFonts w:ascii="Trebuchet MS" w:hAnsi="Trebuchet MS"/>
        </w:rPr>
        <w:t>a)</w:t>
      </w:r>
      <w:r w:rsidRPr="00D54452">
        <w:rPr>
          <w:rFonts w:ascii="Trebuchet MS" w:hAnsi="Trebuchet MS"/>
          <w:bCs/>
        </w:rPr>
        <w:t xml:space="preserve"> până la încheierea procedurii în camera preliminară, dacă încălcarea a intervenit în cursul urmăririi penale; </w:t>
      </w:r>
    </w:p>
    <w:p w14:paraId="0411D2F0" w14:textId="5ED7FE42" w:rsidR="00E748F8" w:rsidRPr="00D54452" w:rsidRDefault="00E748F8" w:rsidP="00D54452">
      <w:pPr>
        <w:spacing w:after="0" w:line="276" w:lineRule="auto"/>
        <w:jc w:val="both"/>
        <w:rPr>
          <w:rFonts w:ascii="Trebuchet MS" w:hAnsi="Trebuchet MS"/>
          <w:bCs/>
        </w:rPr>
      </w:pPr>
      <w:r w:rsidRPr="00D54452">
        <w:rPr>
          <w:rFonts w:ascii="Trebuchet MS" w:hAnsi="Trebuchet MS"/>
        </w:rPr>
        <w:t>b)</w:t>
      </w:r>
      <w:r w:rsidRPr="00D54452">
        <w:rPr>
          <w:rFonts w:ascii="Trebuchet MS" w:hAnsi="Trebuchet MS"/>
          <w:bCs/>
        </w:rPr>
        <w:t xml:space="preserve"> </w:t>
      </w:r>
      <w:r w:rsidR="00D96608" w:rsidRPr="00D54452">
        <w:rPr>
          <w:rFonts w:ascii="Trebuchet MS" w:hAnsi="Trebuchet MS"/>
        </w:rPr>
        <w:t xml:space="preserve">în orice stare a procesului, dacă încălcarea a intervenit </w:t>
      </w:r>
      <w:r w:rsidR="00367B69" w:rsidRPr="00D54452">
        <w:rPr>
          <w:rFonts w:ascii="Trebuchet MS" w:hAnsi="Trebuchet MS"/>
        </w:rPr>
        <w:t xml:space="preserve">în procedura camerei preliminare sau </w:t>
      </w:r>
      <w:r w:rsidRPr="00D54452">
        <w:rPr>
          <w:rFonts w:ascii="Trebuchet MS" w:hAnsi="Trebuchet MS"/>
          <w:bCs/>
        </w:rPr>
        <w:t xml:space="preserve">în cursul judecății; </w:t>
      </w:r>
    </w:p>
    <w:p w14:paraId="2EA95DE6" w14:textId="49A9666B" w:rsidR="00C67E40" w:rsidRPr="00D54452" w:rsidRDefault="00721699" w:rsidP="00D54452">
      <w:pPr>
        <w:spacing w:after="0" w:line="276" w:lineRule="auto"/>
        <w:jc w:val="both"/>
        <w:rPr>
          <w:rFonts w:ascii="Trebuchet MS" w:hAnsi="Trebuchet MS"/>
          <w:bCs/>
        </w:rPr>
      </w:pPr>
      <w:r w:rsidRPr="00D54452">
        <w:rPr>
          <w:rFonts w:ascii="Trebuchet MS" w:hAnsi="Trebuchet MS"/>
        </w:rPr>
        <w:t>c</w:t>
      </w:r>
      <w:r w:rsidR="00E748F8" w:rsidRPr="00D54452">
        <w:rPr>
          <w:rFonts w:ascii="Trebuchet MS" w:hAnsi="Trebuchet MS"/>
        </w:rPr>
        <w:t>)</w:t>
      </w:r>
      <w:r w:rsidR="00E748F8" w:rsidRPr="00D54452">
        <w:rPr>
          <w:rFonts w:ascii="Trebuchet MS" w:hAnsi="Trebuchet MS"/>
          <w:bCs/>
        </w:rPr>
        <w:t xml:space="preserve"> în orice stare a procesului, indiferent de momentul la care a intervenit încălcarea, când instanța a fost sesizată cu un acord de recunoaștere a vinovăției.”</w:t>
      </w:r>
    </w:p>
    <w:p w14:paraId="66B598A1" w14:textId="5AC3D4B0" w:rsidR="00533E31" w:rsidRPr="00D54452" w:rsidRDefault="00533E31" w:rsidP="00D54452">
      <w:pPr>
        <w:spacing w:after="0" w:line="276" w:lineRule="auto"/>
        <w:jc w:val="both"/>
        <w:rPr>
          <w:rFonts w:ascii="Trebuchet MS" w:hAnsi="Trebuchet MS"/>
          <w:iCs/>
          <w:color w:val="0070C0"/>
        </w:rPr>
      </w:pPr>
    </w:p>
    <w:p w14:paraId="23365AD1" w14:textId="0293A2DD" w:rsidR="009013CB" w:rsidRPr="00D54452" w:rsidRDefault="00B054C4" w:rsidP="00D54452">
      <w:pPr>
        <w:spacing w:after="0" w:line="276" w:lineRule="auto"/>
        <w:jc w:val="both"/>
        <w:rPr>
          <w:rFonts w:ascii="Trebuchet MS" w:hAnsi="Trebuchet MS"/>
          <w:b/>
          <w:bCs/>
        </w:rPr>
      </w:pPr>
      <w:r w:rsidRPr="00D54452">
        <w:rPr>
          <w:rFonts w:ascii="Trebuchet MS" w:hAnsi="Trebuchet MS"/>
          <w:b/>
          <w:bCs/>
        </w:rPr>
        <w:t>3</w:t>
      </w:r>
      <w:r w:rsidR="00661E76" w:rsidRPr="00D54452">
        <w:rPr>
          <w:rFonts w:ascii="Trebuchet MS" w:hAnsi="Trebuchet MS"/>
          <w:b/>
          <w:bCs/>
        </w:rPr>
        <w:t>4</w:t>
      </w:r>
      <w:r w:rsidR="009E2EDB" w:rsidRPr="00D54452">
        <w:rPr>
          <w:rFonts w:ascii="Trebuchet MS" w:hAnsi="Trebuchet MS"/>
          <w:b/>
          <w:bCs/>
        </w:rPr>
        <w:t>.</w:t>
      </w:r>
      <w:r w:rsidR="00D235CB" w:rsidRPr="00D54452">
        <w:rPr>
          <w:rFonts w:ascii="Trebuchet MS" w:hAnsi="Trebuchet MS"/>
          <w:b/>
          <w:bCs/>
        </w:rPr>
        <w:t xml:space="preserve"> </w:t>
      </w:r>
      <w:r w:rsidR="00A82B86" w:rsidRPr="00D54452">
        <w:rPr>
          <w:rFonts w:ascii="Trebuchet MS" w:hAnsi="Trebuchet MS"/>
          <w:b/>
          <w:bCs/>
        </w:rPr>
        <w:t>La articolul 282, a</w:t>
      </w:r>
      <w:r w:rsidR="009013CB" w:rsidRPr="00D54452">
        <w:rPr>
          <w:rFonts w:ascii="Trebuchet MS" w:hAnsi="Trebuchet MS"/>
          <w:b/>
          <w:bCs/>
        </w:rPr>
        <w:t>lineatul (2) se modifică și va avea următorul cuprins:</w:t>
      </w:r>
    </w:p>
    <w:p w14:paraId="7746B8E6" w14:textId="0673B5E7" w:rsidR="009013CB" w:rsidRPr="00D54452" w:rsidRDefault="009013CB" w:rsidP="00D54452">
      <w:pPr>
        <w:spacing w:after="0" w:line="276" w:lineRule="auto"/>
        <w:jc w:val="both"/>
        <w:rPr>
          <w:rFonts w:ascii="Trebuchet MS" w:hAnsi="Trebuchet MS"/>
          <w:strike/>
        </w:rPr>
      </w:pPr>
      <w:r w:rsidRPr="00D54452">
        <w:rPr>
          <w:rFonts w:ascii="Trebuchet MS" w:hAnsi="Trebuchet MS"/>
        </w:rPr>
        <w:t xml:space="preserve">„(2) Nulitatea relativă poate fi invocată de suspect, inculpat, celelalte părți sau persoana vătămată, atunci când există un interes procesual propriu în respectarea dispoziției legale încălcate, </w:t>
      </w:r>
      <w:r w:rsidR="0024070E" w:rsidRPr="00D54452">
        <w:rPr>
          <w:rFonts w:ascii="Trebuchet MS" w:hAnsi="Trebuchet MS"/>
          <w:iCs/>
        </w:rPr>
        <w:t xml:space="preserve">de </w:t>
      </w:r>
      <w:r w:rsidRPr="00D54452">
        <w:rPr>
          <w:rFonts w:ascii="Trebuchet MS" w:hAnsi="Trebuchet MS"/>
          <w:iCs/>
        </w:rPr>
        <w:t>procuror</w:t>
      </w:r>
      <w:r w:rsidR="00260847" w:rsidRPr="00D54452">
        <w:rPr>
          <w:rFonts w:ascii="Trebuchet MS" w:hAnsi="Trebuchet MS"/>
          <w:iCs/>
        </w:rPr>
        <w:t>, precum</w:t>
      </w:r>
      <w:r w:rsidRPr="00D54452">
        <w:rPr>
          <w:rFonts w:ascii="Trebuchet MS" w:hAnsi="Trebuchet MS"/>
          <w:iCs/>
        </w:rPr>
        <w:t xml:space="preserve"> și, din oficiu, de judecătorul de drepturi și libertăți, judecătorul de cameră preliminară sau, după caz, de instanța de judecată</w:t>
      </w:r>
      <w:r w:rsidR="00260847" w:rsidRPr="00D54452">
        <w:rPr>
          <w:rFonts w:ascii="Trebuchet MS" w:hAnsi="Trebuchet MS"/>
          <w:iCs/>
        </w:rPr>
        <w:t>.</w:t>
      </w:r>
      <w:r w:rsidR="00A82B86" w:rsidRPr="00D54452">
        <w:rPr>
          <w:rFonts w:ascii="Trebuchet MS" w:hAnsi="Trebuchet MS"/>
          <w:iCs/>
        </w:rPr>
        <w:t>”</w:t>
      </w:r>
    </w:p>
    <w:p w14:paraId="6E4D3A18" w14:textId="25C3474B" w:rsidR="0024070E" w:rsidRPr="00D54452" w:rsidRDefault="0024070E" w:rsidP="00D54452">
      <w:pPr>
        <w:spacing w:after="0" w:line="276" w:lineRule="auto"/>
        <w:jc w:val="both"/>
        <w:rPr>
          <w:rFonts w:ascii="Trebuchet MS" w:hAnsi="Trebuchet MS"/>
          <w:iCs/>
          <w:color w:val="0070C0"/>
        </w:rPr>
      </w:pPr>
    </w:p>
    <w:p w14:paraId="173BDC73" w14:textId="2016214F" w:rsidR="0024070E" w:rsidRPr="00D54452" w:rsidRDefault="00B054C4" w:rsidP="00D54452">
      <w:pPr>
        <w:spacing w:after="0" w:line="276" w:lineRule="auto"/>
        <w:jc w:val="both"/>
        <w:rPr>
          <w:rFonts w:ascii="Trebuchet MS" w:hAnsi="Trebuchet MS"/>
          <w:b/>
        </w:rPr>
      </w:pPr>
      <w:r w:rsidRPr="00D54452">
        <w:rPr>
          <w:rFonts w:ascii="Trebuchet MS" w:hAnsi="Trebuchet MS"/>
          <w:b/>
        </w:rPr>
        <w:t>3</w:t>
      </w:r>
      <w:r w:rsidR="00661E76" w:rsidRPr="00D54452">
        <w:rPr>
          <w:rFonts w:ascii="Trebuchet MS" w:hAnsi="Trebuchet MS"/>
          <w:b/>
        </w:rPr>
        <w:t>5</w:t>
      </w:r>
      <w:r w:rsidR="009E2EDB" w:rsidRPr="00D54452">
        <w:rPr>
          <w:rFonts w:ascii="Trebuchet MS" w:hAnsi="Trebuchet MS"/>
          <w:b/>
        </w:rPr>
        <w:t>.</w:t>
      </w:r>
      <w:r w:rsidR="0024070E" w:rsidRPr="00D54452">
        <w:rPr>
          <w:rFonts w:ascii="Trebuchet MS" w:hAnsi="Trebuchet MS"/>
          <w:b/>
        </w:rPr>
        <w:t xml:space="preserve"> La articolul 341, alineatul (2) se modifică și va avea următorul cuprins:</w:t>
      </w:r>
    </w:p>
    <w:p w14:paraId="6E84DAF3" w14:textId="27FC237E" w:rsidR="0024070E" w:rsidRPr="00D54452" w:rsidRDefault="0024070E" w:rsidP="00D54452">
      <w:pPr>
        <w:spacing w:after="0" w:line="276" w:lineRule="auto"/>
        <w:jc w:val="both"/>
        <w:rPr>
          <w:rFonts w:ascii="Trebuchet MS" w:hAnsi="Trebuchet MS"/>
          <w:highlight w:val="green"/>
        </w:rPr>
      </w:pPr>
      <w:r w:rsidRPr="00D54452">
        <w:rPr>
          <w:rFonts w:ascii="Trebuchet MS" w:hAnsi="Trebuchet MS"/>
        </w:rPr>
        <w:t xml:space="preserve">„(2) Judecătorul de cameră preliminară stabilește termenul de soluționare și dispune citarea petentului și a intimaților și încunoștințarea procurorului, cu mențiunea că pot depune note scrise cu privire la admisibilitatea ori temeinicia plângerii. Dacă în cauză a fost pusă în mișcare acțiunea penală, petenților și intimaților li se aduce la cunoștință dreptul de a formula cereri și excepții cu privire la legalitatea administrării probelor ori a efectuării urmăririi penale, iar </w:t>
      </w:r>
      <w:r w:rsidR="009C71A8" w:rsidRPr="00D54452">
        <w:rPr>
          <w:rFonts w:ascii="Trebuchet MS" w:hAnsi="Trebuchet MS"/>
        </w:rPr>
        <w:t>părții civile</w:t>
      </w:r>
      <w:r w:rsidRPr="00D54452">
        <w:rPr>
          <w:rFonts w:ascii="Trebuchet MS" w:hAnsi="Trebuchet MS"/>
        </w:rPr>
        <w:t xml:space="preserve">, și dreptul </w:t>
      </w:r>
      <w:bookmarkStart w:id="10" w:name="_Hlk75760337"/>
      <w:r w:rsidRPr="00D54452">
        <w:rPr>
          <w:rFonts w:ascii="Trebuchet MS" w:hAnsi="Trebuchet MS"/>
        </w:rPr>
        <w:t>de a solicita introducerea în proces a părții responsabile civilmente</w:t>
      </w:r>
      <w:bookmarkEnd w:id="10"/>
      <w:r w:rsidRPr="00D54452">
        <w:rPr>
          <w:rFonts w:ascii="Trebuchet MS" w:hAnsi="Trebuchet MS"/>
        </w:rPr>
        <w:t>.”</w:t>
      </w:r>
    </w:p>
    <w:p w14:paraId="463858DE" w14:textId="77777777" w:rsidR="00E8074D" w:rsidRPr="00D54452" w:rsidRDefault="00E8074D" w:rsidP="00D54452">
      <w:pPr>
        <w:spacing w:after="0" w:line="276" w:lineRule="auto"/>
        <w:jc w:val="both"/>
        <w:rPr>
          <w:rFonts w:ascii="Trebuchet MS" w:hAnsi="Trebuchet MS"/>
          <w:iCs/>
          <w:color w:val="0070C0"/>
        </w:rPr>
      </w:pPr>
    </w:p>
    <w:p w14:paraId="24981D7B" w14:textId="0C0884A2" w:rsidR="009013CB" w:rsidRPr="00D54452" w:rsidRDefault="00B054C4" w:rsidP="00D54452">
      <w:pPr>
        <w:spacing w:after="0" w:line="276" w:lineRule="auto"/>
        <w:jc w:val="both"/>
        <w:rPr>
          <w:rFonts w:ascii="Trebuchet MS" w:hAnsi="Trebuchet MS"/>
        </w:rPr>
      </w:pPr>
      <w:r w:rsidRPr="00D54452">
        <w:rPr>
          <w:rFonts w:ascii="Trebuchet MS" w:hAnsi="Trebuchet MS"/>
          <w:b/>
        </w:rPr>
        <w:t>3</w:t>
      </w:r>
      <w:r w:rsidR="00661E76" w:rsidRPr="00D54452">
        <w:rPr>
          <w:rFonts w:ascii="Trebuchet MS" w:hAnsi="Trebuchet MS"/>
          <w:b/>
        </w:rPr>
        <w:t>6</w:t>
      </w:r>
      <w:r w:rsidR="009E2EDB" w:rsidRPr="00D54452">
        <w:rPr>
          <w:rFonts w:ascii="Trebuchet MS" w:hAnsi="Trebuchet MS"/>
          <w:b/>
        </w:rPr>
        <w:t>.</w:t>
      </w:r>
      <w:r w:rsidR="009013CB" w:rsidRPr="00D54452">
        <w:rPr>
          <w:rFonts w:ascii="Trebuchet MS" w:hAnsi="Trebuchet MS"/>
          <w:b/>
        </w:rPr>
        <w:t xml:space="preserve"> La articolul 341, alineatul (5</w:t>
      </w:r>
      <w:r w:rsidR="009013CB" w:rsidRPr="00D54452">
        <w:rPr>
          <w:rFonts w:ascii="Trebuchet MS" w:hAnsi="Trebuchet MS"/>
          <w:b/>
          <w:vertAlign w:val="superscript"/>
        </w:rPr>
        <w:t>1</w:t>
      </w:r>
      <w:r w:rsidR="009013CB" w:rsidRPr="00D54452">
        <w:rPr>
          <w:rFonts w:ascii="Trebuchet MS" w:hAnsi="Trebuchet MS"/>
          <w:b/>
        </w:rPr>
        <w:t>) se modifică și va avea următorul cuprins</w:t>
      </w:r>
      <w:r w:rsidR="009013CB" w:rsidRPr="00D54452">
        <w:rPr>
          <w:rFonts w:ascii="Trebuchet MS" w:hAnsi="Trebuchet MS"/>
        </w:rPr>
        <w:t>:</w:t>
      </w:r>
    </w:p>
    <w:p w14:paraId="7AAFB5CC" w14:textId="72C96E6F" w:rsidR="009013CB" w:rsidRPr="00D54452" w:rsidRDefault="009013CB" w:rsidP="00D54452">
      <w:pPr>
        <w:spacing w:after="0" w:line="276" w:lineRule="auto"/>
        <w:jc w:val="both"/>
        <w:rPr>
          <w:rFonts w:ascii="Trebuchet MS" w:hAnsi="Trebuchet MS"/>
          <w:b/>
        </w:rPr>
      </w:pPr>
      <w:r w:rsidRPr="00D54452">
        <w:rPr>
          <w:rFonts w:ascii="Trebuchet MS" w:hAnsi="Trebuchet MS"/>
        </w:rPr>
        <w:t>„(5</w:t>
      </w:r>
      <w:r w:rsidRPr="00D54452">
        <w:rPr>
          <w:rFonts w:ascii="Trebuchet MS" w:hAnsi="Trebuchet MS"/>
          <w:vertAlign w:val="superscript"/>
        </w:rPr>
        <w:t>1</w:t>
      </w:r>
      <w:r w:rsidRPr="00D54452">
        <w:rPr>
          <w:rFonts w:ascii="Trebuchet MS" w:hAnsi="Trebuchet MS"/>
        </w:rPr>
        <w:t>) Judecătorul de cameră preliminară, soluționând plângerea, în cazul prevăzut la alin. (6) verifică soluția atacată pe baza lucrărilor și a materialului din dosarul de urmărire penală și a oricăror înscrisuri noi prezentate, iar în cazul prevăzut la alin. (7), pe baza lucrărilor și a materialului din dosarul de urmărire penală și a oricăror alte mijloace de probă.</w:t>
      </w:r>
      <w:r w:rsidR="00A82B86" w:rsidRPr="00D54452">
        <w:rPr>
          <w:rFonts w:ascii="Trebuchet MS" w:hAnsi="Trebuchet MS"/>
        </w:rPr>
        <w:t>”</w:t>
      </w:r>
    </w:p>
    <w:p w14:paraId="07DAAD06" w14:textId="77777777" w:rsidR="00D81581" w:rsidRPr="00D54452" w:rsidRDefault="00D81581" w:rsidP="00D54452">
      <w:pPr>
        <w:spacing w:after="0" w:line="276" w:lineRule="auto"/>
        <w:jc w:val="both"/>
        <w:rPr>
          <w:rFonts w:ascii="Trebuchet MS" w:hAnsi="Trebuchet MS"/>
        </w:rPr>
      </w:pPr>
    </w:p>
    <w:p w14:paraId="76740091" w14:textId="3DD4DF6B" w:rsidR="009013CB" w:rsidRPr="00D54452" w:rsidRDefault="00B054C4" w:rsidP="00D54452">
      <w:pPr>
        <w:spacing w:after="0" w:line="276" w:lineRule="auto"/>
        <w:jc w:val="both"/>
        <w:rPr>
          <w:rFonts w:ascii="Trebuchet MS" w:hAnsi="Trebuchet MS"/>
          <w:bCs/>
        </w:rPr>
      </w:pPr>
      <w:r w:rsidRPr="00D54452">
        <w:rPr>
          <w:rFonts w:ascii="Trebuchet MS" w:hAnsi="Trebuchet MS"/>
          <w:b/>
          <w:bCs/>
        </w:rPr>
        <w:t>3</w:t>
      </w:r>
      <w:r w:rsidR="00661E76" w:rsidRPr="00D54452">
        <w:rPr>
          <w:rFonts w:ascii="Trebuchet MS" w:hAnsi="Trebuchet MS"/>
          <w:b/>
          <w:bCs/>
        </w:rPr>
        <w:t>7</w:t>
      </w:r>
      <w:r w:rsidR="009E2EDB" w:rsidRPr="00D54452">
        <w:rPr>
          <w:rFonts w:ascii="Trebuchet MS" w:hAnsi="Trebuchet MS"/>
          <w:b/>
          <w:bCs/>
        </w:rPr>
        <w:t>.</w:t>
      </w:r>
      <w:r w:rsidR="009013CB" w:rsidRPr="00D54452">
        <w:rPr>
          <w:rFonts w:ascii="Trebuchet MS" w:hAnsi="Trebuchet MS"/>
          <w:b/>
          <w:bCs/>
        </w:rPr>
        <w:t xml:space="preserve"> La articolul 341, alineatul (9) se modifică și va avea următorul cuprins</w:t>
      </w:r>
      <w:r w:rsidR="009013CB" w:rsidRPr="00D54452">
        <w:rPr>
          <w:rFonts w:ascii="Trebuchet MS" w:hAnsi="Trebuchet MS"/>
          <w:bCs/>
        </w:rPr>
        <w:t>:</w:t>
      </w:r>
    </w:p>
    <w:p w14:paraId="5B46A2AD" w14:textId="35E064FA" w:rsidR="009013CB" w:rsidRPr="00D54452" w:rsidRDefault="009013CB" w:rsidP="00D54452">
      <w:pPr>
        <w:spacing w:after="0" w:line="276" w:lineRule="auto"/>
        <w:jc w:val="both"/>
        <w:rPr>
          <w:rFonts w:ascii="Trebuchet MS" w:hAnsi="Trebuchet MS"/>
          <w:bCs/>
        </w:rPr>
      </w:pPr>
      <w:r w:rsidRPr="00D54452">
        <w:rPr>
          <w:rFonts w:ascii="Trebuchet MS" w:hAnsi="Trebuchet MS"/>
          <w:bCs/>
        </w:rPr>
        <w:t>„(9) În cazul prevăzut la alin. (7) pct. 2 lit. c), în termen de 3 zile de la comunicarea încheierii procurorul, petentul și intimații pot face, motivat, contestație cu privire la dispoziția de începere a judecății, precum și cu privire la modul de soluționare a excepțiilor privind legalitatea administrării probelor și a efectuării urmăririi penale.”</w:t>
      </w:r>
    </w:p>
    <w:p w14:paraId="0E2501BC" w14:textId="77777777" w:rsidR="004A1B92" w:rsidRPr="00D54452" w:rsidRDefault="004A1B92" w:rsidP="00D54452">
      <w:pPr>
        <w:spacing w:after="0" w:line="276" w:lineRule="auto"/>
        <w:jc w:val="both"/>
        <w:rPr>
          <w:rFonts w:ascii="Trebuchet MS" w:hAnsi="Trebuchet MS"/>
          <w:bCs/>
          <w:color w:val="0070C0"/>
        </w:rPr>
      </w:pPr>
    </w:p>
    <w:p w14:paraId="09C43CBD" w14:textId="2A8BD7ED" w:rsidR="006968A3" w:rsidRPr="00D54452" w:rsidRDefault="00B054C4" w:rsidP="00D54452">
      <w:pPr>
        <w:spacing w:after="0" w:line="276" w:lineRule="auto"/>
        <w:jc w:val="both"/>
        <w:rPr>
          <w:rFonts w:ascii="Trebuchet MS" w:hAnsi="Trebuchet MS"/>
          <w:b/>
          <w:bCs/>
        </w:rPr>
      </w:pPr>
      <w:r w:rsidRPr="00D54452">
        <w:rPr>
          <w:rFonts w:ascii="Trebuchet MS" w:hAnsi="Trebuchet MS"/>
          <w:b/>
          <w:bCs/>
        </w:rPr>
        <w:t>3</w:t>
      </w:r>
      <w:r w:rsidR="00661E76" w:rsidRPr="00D54452">
        <w:rPr>
          <w:rFonts w:ascii="Trebuchet MS" w:hAnsi="Trebuchet MS"/>
          <w:b/>
          <w:bCs/>
        </w:rPr>
        <w:t>8</w:t>
      </w:r>
      <w:r w:rsidR="009E2EDB" w:rsidRPr="00D54452">
        <w:rPr>
          <w:rFonts w:ascii="Trebuchet MS" w:hAnsi="Trebuchet MS"/>
          <w:b/>
          <w:bCs/>
        </w:rPr>
        <w:t>.</w:t>
      </w:r>
      <w:r w:rsidR="006968A3" w:rsidRPr="00D54452">
        <w:rPr>
          <w:rFonts w:ascii="Trebuchet MS" w:hAnsi="Trebuchet MS"/>
          <w:b/>
          <w:bCs/>
        </w:rPr>
        <w:t xml:space="preserve"> La articolul 344, alineatele (2) </w:t>
      </w:r>
      <w:r w:rsidR="0090791B" w:rsidRPr="00D54452">
        <w:rPr>
          <w:rFonts w:ascii="Trebuchet MS" w:hAnsi="Trebuchet MS"/>
          <w:b/>
          <w:bCs/>
        </w:rPr>
        <w:t xml:space="preserve">- </w:t>
      </w:r>
      <w:r w:rsidR="006968A3" w:rsidRPr="00D54452">
        <w:rPr>
          <w:rFonts w:ascii="Trebuchet MS" w:hAnsi="Trebuchet MS"/>
          <w:b/>
          <w:bCs/>
        </w:rPr>
        <w:t>(4) se modifică și vor avea următorul cuprins:</w:t>
      </w:r>
    </w:p>
    <w:p w14:paraId="6D82020F" w14:textId="7467D06E" w:rsidR="0090791B" w:rsidRPr="00D54452" w:rsidRDefault="00D54452" w:rsidP="00D54452">
      <w:pPr>
        <w:spacing w:after="0" w:line="276" w:lineRule="auto"/>
        <w:jc w:val="both"/>
        <w:rPr>
          <w:rFonts w:ascii="Trebuchet MS" w:hAnsi="Trebuchet MS"/>
          <w:shd w:val="clear" w:color="auto" w:fill="FFFFFF"/>
        </w:rPr>
      </w:pPr>
      <w:r w:rsidRPr="00D54452">
        <w:rPr>
          <w:rFonts w:ascii="Trebuchet MS" w:hAnsi="Trebuchet MS"/>
        </w:rPr>
        <w:t>„</w:t>
      </w:r>
      <w:r w:rsidR="00753B1F" w:rsidRPr="00D54452">
        <w:rPr>
          <w:rFonts w:ascii="Trebuchet MS" w:hAnsi="Trebuchet MS"/>
        </w:rPr>
        <w:t xml:space="preserve">(2) </w:t>
      </w:r>
      <w:r w:rsidR="00753B1F" w:rsidRPr="00D54452">
        <w:rPr>
          <w:rFonts w:ascii="Trebuchet MS" w:hAnsi="Trebuchet MS"/>
          <w:bCs/>
          <w:shd w:val="clear" w:color="auto" w:fill="FFFFFF"/>
        </w:rPr>
        <w:t>Judecătorul fixează termen în procedura de cameră preliminară</w:t>
      </w:r>
      <w:r w:rsidR="00DA30CF" w:rsidRPr="00D54452">
        <w:rPr>
          <w:rFonts w:ascii="Trebuchet MS" w:hAnsi="Trebuchet MS"/>
          <w:bCs/>
          <w:shd w:val="clear" w:color="auto" w:fill="FFFFFF"/>
        </w:rPr>
        <w:t xml:space="preserve"> și</w:t>
      </w:r>
      <w:r w:rsidR="00753B1F" w:rsidRPr="00D54452">
        <w:rPr>
          <w:rFonts w:ascii="Trebuchet MS" w:hAnsi="Trebuchet MS"/>
          <w:bCs/>
          <w:shd w:val="clear" w:color="auto" w:fill="FFFFFF"/>
        </w:rPr>
        <w:t xml:space="preserve"> dispune citarea părților și a persoanei vătămate și încunoștințarea procurorului</w:t>
      </w:r>
      <w:r w:rsidR="00753B1F" w:rsidRPr="00D54452">
        <w:rPr>
          <w:rFonts w:ascii="Trebuchet MS" w:hAnsi="Trebuchet MS"/>
          <w:shd w:val="clear" w:color="auto" w:fill="FFFFFF"/>
        </w:rPr>
        <w:t>.</w:t>
      </w:r>
      <w:r w:rsidR="00753B1F" w:rsidRPr="00D54452">
        <w:rPr>
          <w:rFonts w:ascii="Trebuchet MS" w:hAnsi="Trebuchet MS"/>
        </w:rPr>
        <w:t xml:space="preserve"> </w:t>
      </w:r>
      <w:r w:rsidR="0090791B" w:rsidRPr="00D54452">
        <w:rPr>
          <w:rFonts w:ascii="Trebuchet MS" w:hAnsi="Trebuchet MS"/>
          <w:shd w:val="clear" w:color="auto" w:fill="FFFFFF"/>
        </w:rPr>
        <w:t xml:space="preserve">Termenul se stabilește în funcție de complexitatea și particularitățile cauzei, și nu poate fi mai scurt de 20 de zile de la primirea citației. </w:t>
      </w:r>
      <w:r w:rsidR="00753B1F" w:rsidRPr="00D54452">
        <w:rPr>
          <w:rFonts w:ascii="Trebuchet MS" w:hAnsi="Trebuchet MS"/>
          <w:shd w:val="clear" w:color="auto" w:fill="FFFFFF"/>
        </w:rPr>
        <w:t xml:space="preserve">Copia certificată a rechizitoriului </w:t>
      </w:r>
      <w:r w:rsidR="00637BC0" w:rsidRPr="00D54452">
        <w:rPr>
          <w:rFonts w:ascii="Trebuchet MS" w:hAnsi="Trebuchet MS"/>
          <w:shd w:val="clear" w:color="auto" w:fill="FFFFFF"/>
        </w:rPr>
        <w:t>și</w:t>
      </w:r>
      <w:r w:rsidR="00753B1F" w:rsidRPr="00D54452">
        <w:rPr>
          <w:rFonts w:ascii="Trebuchet MS" w:hAnsi="Trebuchet MS"/>
          <w:shd w:val="clear" w:color="auto" w:fill="FFFFFF"/>
        </w:rPr>
        <w:t xml:space="preserve">, după caz, traducerea autorizată a acestuia se comunică inculpatului la locul de </w:t>
      </w:r>
      <w:r w:rsidR="00637BC0" w:rsidRPr="00D54452">
        <w:rPr>
          <w:rFonts w:ascii="Trebuchet MS" w:hAnsi="Trebuchet MS"/>
          <w:shd w:val="clear" w:color="auto" w:fill="FFFFFF"/>
        </w:rPr>
        <w:t>deținere</w:t>
      </w:r>
      <w:r w:rsidR="00753B1F" w:rsidRPr="00D54452">
        <w:rPr>
          <w:rFonts w:ascii="Trebuchet MS" w:hAnsi="Trebuchet MS"/>
          <w:shd w:val="clear" w:color="auto" w:fill="FFFFFF"/>
        </w:rPr>
        <w:t xml:space="preserve"> ori, după caz, la adresa unde </w:t>
      </w:r>
      <w:r w:rsidR="00637BC0" w:rsidRPr="00D54452">
        <w:rPr>
          <w:rFonts w:ascii="Trebuchet MS" w:hAnsi="Trebuchet MS"/>
          <w:shd w:val="clear" w:color="auto" w:fill="FFFFFF"/>
        </w:rPr>
        <w:t>locuiește</w:t>
      </w:r>
      <w:r w:rsidR="00753B1F" w:rsidRPr="00D54452">
        <w:rPr>
          <w:rFonts w:ascii="Trebuchet MS" w:hAnsi="Trebuchet MS"/>
          <w:shd w:val="clear" w:color="auto" w:fill="FFFFFF"/>
        </w:rPr>
        <w:t xml:space="preserve"> sau la adresa la care a solicitat comunicarea actelor de procedură</w:t>
      </w:r>
      <w:r w:rsidR="003F2222" w:rsidRPr="00D54452">
        <w:rPr>
          <w:rFonts w:ascii="Trebuchet MS" w:hAnsi="Trebuchet MS"/>
          <w:shd w:val="clear" w:color="auto" w:fill="FFFFFF"/>
        </w:rPr>
        <w:t>.</w:t>
      </w:r>
    </w:p>
    <w:p w14:paraId="74DA1C15" w14:textId="27F551F5" w:rsidR="003F2222" w:rsidRPr="0028710B" w:rsidRDefault="003F2222" w:rsidP="00D54452">
      <w:pPr>
        <w:spacing w:after="0" w:line="276" w:lineRule="auto"/>
        <w:jc w:val="both"/>
        <w:rPr>
          <w:rFonts w:ascii="Trebuchet MS" w:hAnsi="Trebuchet MS"/>
          <w:shd w:val="clear" w:color="auto" w:fill="FFFFFF"/>
        </w:rPr>
      </w:pPr>
      <w:r w:rsidRPr="0028710B">
        <w:rPr>
          <w:rFonts w:ascii="Trebuchet MS" w:hAnsi="Trebuchet MS"/>
          <w:shd w:val="clear" w:color="auto" w:fill="FFFFFF"/>
        </w:rPr>
        <w:lastRenderedPageBreak/>
        <w:t>(3) În cazurile prevăzute la art. 90, judecătorul de cameră preliminară ia măsuri pentru desemnarea unui apărător din oficiu.</w:t>
      </w:r>
    </w:p>
    <w:p w14:paraId="35C3CAFA" w14:textId="07ED8D59" w:rsidR="0090791B" w:rsidRPr="0028710B" w:rsidRDefault="0090791B" w:rsidP="00D54452">
      <w:pPr>
        <w:spacing w:after="0" w:line="276" w:lineRule="auto"/>
        <w:jc w:val="both"/>
        <w:rPr>
          <w:rFonts w:ascii="Trebuchet MS" w:hAnsi="Trebuchet MS"/>
        </w:rPr>
      </w:pPr>
      <w:r w:rsidRPr="0028710B">
        <w:rPr>
          <w:rFonts w:ascii="Trebuchet MS" w:hAnsi="Trebuchet MS"/>
          <w:shd w:val="clear" w:color="auto" w:fill="FFFFFF"/>
        </w:rPr>
        <w:t>(</w:t>
      </w:r>
      <w:r w:rsidR="003F2222" w:rsidRPr="0028710B">
        <w:rPr>
          <w:rFonts w:ascii="Trebuchet MS" w:hAnsi="Trebuchet MS"/>
          <w:shd w:val="clear" w:color="auto" w:fill="FFFFFF"/>
        </w:rPr>
        <w:t>4</w:t>
      </w:r>
      <w:r w:rsidRPr="0028710B">
        <w:rPr>
          <w:rFonts w:ascii="Trebuchet MS" w:hAnsi="Trebuchet MS"/>
          <w:shd w:val="clear" w:color="auto" w:fill="FFFFFF"/>
        </w:rPr>
        <w:t xml:space="preserve">) Inculpatului, celorlalte părți și persoanei vătămate li se aduc la cunoștință </w:t>
      </w:r>
      <w:bookmarkStart w:id="11" w:name="_Hlk77315850"/>
      <w:r w:rsidRPr="0028710B">
        <w:rPr>
          <w:rFonts w:ascii="Trebuchet MS" w:hAnsi="Trebuchet MS"/>
          <w:shd w:val="clear" w:color="auto" w:fill="FFFFFF"/>
        </w:rPr>
        <w:t xml:space="preserve">obiectul procedurii în camera preliminară, dreptul de a-și angaja un apărător, </w:t>
      </w:r>
      <w:bookmarkEnd w:id="11"/>
      <w:r w:rsidRPr="0028710B">
        <w:rPr>
          <w:rFonts w:ascii="Trebuchet MS" w:hAnsi="Trebuchet MS"/>
          <w:shd w:val="clear" w:color="auto" w:fill="FFFFFF"/>
        </w:rPr>
        <w:t xml:space="preserve">precum și dreptul de a formula cereri și excepții cu privire la legalitatea sesizării instanței, legalitatea administrării probelor și a efectuării actelor de către organele de urmărire penală, iar persoanei vătămate, și dreptul de a se constitui parte civilă, precum și </w:t>
      </w:r>
      <w:r w:rsidRPr="0028710B">
        <w:rPr>
          <w:rFonts w:ascii="Trebuchet MS" w:hAnsi="Trebuchet MS"/>
        </w:rPr>
        <w:t>de a solicita introducerea în proces a părții responsabile civilmente</w:t>
      </w:r>
      <w:r w:rsidRPr="0028710B">
        <w:rPr>
          <w:rFonts w:ascii="Trebuchet MS" w:hAnsi="Trebuchet MS"/>
          <w:shd w:val="clear" w:color="auto" w:fill="FFFFFF"/>
        </w:rPr>
        <w:t>.</w:t>
      </w:r>
      <w:r w:rsidR="0028710B">
        <w:rPr>
          <w:rFonts w:ascii="Trebuchet MS" w:hAnsi="Trebuchet MS"/>
          <w:shd w:val="clear" w:color="auto" w:fill="FFFFFF"/>
        </w:rPr>
        <w:t>”</w:t>
      </w:r>
    </w:p>
    <w:p w14:paraId="07826756" w14:textId="77777777" w:rsidR="00E8074D" w:rsidRPr="00D54452" w:rsidRDefault="00E8074D" w:rsidP="00D54452">
      <w:pPr>
        <w:spacing w:after="0" w:line="276" w:lineRule="auto"/>
        <w:jc w:val="both"/>
        <w:rPr>
          <w:rFonts w:ascii="Trebuchet MS" w:hAnsi="Trebuchet MS"/>
          <w:b/>
          <w:bCs/>
          <w:i/>
          <w:iCs/>
        </w:rPr>
      </w:pPr>
    </w:p>
    <w:p w14:paraId="4AB87880" w14:textId="51E76096" w:rsidR="009013CB" w:rsidRPr="00D54452" w:rsidRDefault="00B054C4" w:rsidP="00D54452">
      <w:pPr>
        <w:spacing w:after="0" w:line="276" w:lineRule="auto"/>
        <w:jc w:val="both"/>
        <w:rPr>
          <w:rFonts w:ascii="Trebuchet MS" w:hAnsi="Trebuchet MS"/>
          <w:b/>
          <w:bCs/>
        </w:rPr>
      </w:pPr>
      <w:r w:rsidRPr="00D54452">
        <w:rPr>
          <w:rFonts w:ascii="Trebuchet MS" w:hAnsi="Trebuchet MS"/>
          <w:b/>
          <w:bCs/>
        </w:rPr>
        <w:t>3</w:t>
      </w:r>
      <w:r w:rsidR="00661E76" w:rsidRPr="00D54452">
        <w:rPr>
          <w:rFonts w:ascii="Trebuchet MS" w:hAnsi="Trebuchet MS"/>
          <w:b/>
          <w:bCs/>
        </w:rPr>
        <w:t>9</w:t>
      </w:r>
      <w:r w:rsidR="009E2EDB" w:rsidRPr="00D54452">
        <w:rPr>
          <w:rFonts w:ascii="Trebuchet MS" w:hAnsi="Trebuchet MS"/>
          <w:b/>
          <w:bCs/>
        </w:rPr>
        <w:t>.</w:t>
      </w:r>
      <w:r w:rsidR="009013CB" w:rsidRPr="00D54452">
        <w:rPr>
          <w:rFonts w:ascii="Trebuchet MS" w:hAnsi="Trebuchet MS"/>
          <w:b/>
          <w:bCs/>
        </w:rPr>
        <w:t xml:space="preserve"> La articolul 345, alineatul (1) se modifică și va avea următorul cuprins:</w:t>
      </w:r>
    </w:p>
    <w:p w14:paraId="21F3AB35" w14:textId="6EFEDA9C" w:rsidR="009013CB" w:rsidRPr="00D54452" w:rsidRDefault="009013CB" w:rsidP="00D54452">
      <w:pPr>
        <w:spacing w:after="0" w:line="276" w:lineRule="auto"/>
        <w:jc w:val="both"/>
        <w:rPr>
          <w:rFonts w:ascii="Trebuchet MS" w:hAnsi="Trebuchet MS"/>
        </w:rPr>
      </w:pPr>
      <w:r w:rsidRPr="0028710B">
        <w:rPr>
          <w:rFonts w:ascii="Trebuchet MS" w:hAnsi="Trebuchet MS"/>
        </w:rPr>
        <w:t>„(1) La termenul stabilit conform art. 344 alin. (</w:t>
      </w:r>
      <w:r w:rsidR="006622B2" w:rsidRPr="0028710B">
        <w:rPr>
          <w:rFonts w:ascii="Trebuchet MS" w:hAnsi="Trebuchet MS"/>
        </w:rPr>
        <w:t>2</w:t>
      </w:r>
      <w:r w:rsidRPr="0028710B">
        <w:rPr>
          <w:rFonts w:ascii="Trebuchet MS" w:hAnsi="Trebuchet MS"/>
        </w:rPr>
        <w:t>), judecătorul de cameră preliminară soluționează cererile și excepțiile formulate</w:t>
      </w:r>
      <w:r w:rsidR="006968A3" w:rsidRPr="0028710B">
        <w:rPr>
          <w:rFonts w:ascii="Trebuchet MS" w:hAnsi="Trebuchet MS"/>
        </w:rPr>
        <w:t>, precum și</w:t>
      </w:r>
      <w:r w:rsidRPr="0028710B">
        <w:rPr>
          <w:rFonts w:ascii="Trebuchet MS" w:hAnsi="Trebuchet MS"/>
        </w:rPr>
        <w:t xml:space="preserve"> excepțiile ridicate din oficiu, în camera de consiliu, pe baza lucrărilor și a materialului din dosarul de urmărire penală și a oricăror </w:t>
      </w:r>
      <w:r w:rsidRPr="0028710B">
        <w:rPr>
          <w:rFonts w:ascii="Trebuchet MS" w:hAnsi="Trebuchet MS"/>
          <w:iCs/>
        </w:rPr>
        <w:t>alte mijloace de probă</w:t>
      </w:r>
      <w:r w:rsidRPr="0028710B">
        <w:rPr>
          <w:rFonts w:ascii="Trebuchet MS" w:hAnsi="Trebuchet MS"/>
        </w:rPr>
        <w:t>, ascultând concluziile părților și ale persoanei vătămate, dacă sunt prezente, precum și ale procurorului</w:t>
      </w:r>
      <w:r w:rsidRPr="00D54452">
        <w:rPr>
          <w:rFonts w:ascii="Trebuchet MS" w:hAnsi="Trebuchet MS"/>
        </w:rPr>
        <w:t>.”</w:t>
      </w:r>
    </w:p>
    <w:p w14:paraId="215B61B1" w14:textId="77777777" w:rsidR="00C67E40" w:rsidRPr="00D54452" w:rsidRDefault="00C67E40" w:rsidP="00D54452">
      <w:pPr>
        <w:spacing w:after="0" w:line="276" w:lineRule="auto"/>
        <w:jc w:val="both"/>
        <w:rPr>
          <w:rFonts w:ascii="Trebuchet MS" w:hAnsi="Trebuchet MS"/>
          <w:bCs/>
        </w:rPr>
      </w:pPr>
    </w:p>
    <w:p w14:paraId="6F21C2B3" w14:textId="17E19A07" w:rsidR="009013CB" w:rsidRPr="00D54452" w:rsidRDefault="00661E76" w:rsidP="00D54452">
      <w:pPr>
        <w:spacing w:after="0" w:line="276" w:lineRule="auto"/>
        <w:jc w:val="both"/>
        <w:rPr>
          <w:rFonts w:ascii="Trebuchet MS" w:hAnsi="Trebuchet MS"/>
        </w:rPr>
      </w:pPr>
      <w:r w:rsidRPr="00D54452">
        <w:rPr>
          <w:rFonts w:ascii="Trebuchet MS" w:hAnsi="Trebuchet MS"/>
          <w:b/>
          <w:bCs/>
        </w:rPr>
        <w:t>40</w:t>
      </w:r>
      <w:r w:rsidR="009E2EDB" w:rsidRPr="00D54452">
        <w:rPr>
          <w:rFonts w:ascii="Trebuchet MS" w:hAnsi="Trebuchet MS"/>
          <w:b/>
          <w:bCs/>
        </w:rPr>
        <w:t>.</w:t>
      </w:r>
      <w:r w:rsidR="009013CB" w:rsidRPr="00D54452">
        <w:rPr>
          <w:rFonts w:ascii="Trebuchet MS" w:hAnsi="Trebuchet MS"/>
          <w:b/>
          <w:bCs/>
        </w:rPr>
        <w:t xml:space="preserve"> La art</w:t>
      </w:r>
      <w:r w:rsidR="00637BC0" w:rsidRPr="00D54452">
        <w:rPr>
          <w:rFonts w:ascii="Trebuchet MS" w:hAnsi="Trebuchet MS"/>
          <w:b/>
          <w:bCs/>
        </w:rPr>
        <w:t>icolul</w:t>
      </w:r>
      <w:r w:rsidR="009013CB" w:rsidRPr="00D54452">
        <w:rPr>
          <w:rFonts w:ascii="Trebuchet MS" w:hAnsi="Trebuchet MS"/>
          <w:b/>
          <w:bCs/>
        </w:rPr>
        <w:t xml:space="preserve"> 345, după alineatul (1) se introduc două noi alineate, alin. (1</w:t>
      </w:r>
      <w:r w:rsidR="009013CB" w:rsidRPr="00D54452">
        <w:rPr>
          <w:rFonts w:ascii="Trebuchet MS" w:hAnsi="Trebuchet MS"/>
          <w:b/>
          <w:bCs/>
          <w:vertAlign w:val="superscript"/>
        </w:rPr>
        <w:t>1</w:t>
      </w:r>
      <w:r w:rsidR="009013CB" w:rsidRPr="00D54452">
        <w:rPr>
          <w:rFonts w:ascii="Trebuchet MS" w:hAnsi="Trebuchet MS"/>
          <w:b/>
          <w:bCs/>
        </w:rPr>
        <w:t>) și (1</w:t>
      </w:r>
      <w:r w:rsidR="009013CB" w:rsidRPr="00D54452">
        <w:rPr>
          <w:rFonts w:ascii="Trebuchet MS" w:hAnsi="Trebuchet MS"/>
          <w:b/>
          <w:bCs/>
          <w:vertAlign w:val="superscript"/>
        </w:rPr>
        <w:t>2</w:t>
      </w:r>
      <w:r w:rsidR="009013CB" w:rsidRPr="00D54452">
        <w:rPr>
          <w:rFonts w:ascii="Trebuchet MS" w:hAnsi="Trebuchet MS"/>
          <w:b/>
          <w:bCs/>
        </w:rPr>
        <w:t>)</w:t>
      </w:r>
      <w:r w:rsidR="009013CB" w:rsidRPr="00D54452">
        <w:rPr>
          <w:rFonts w:ascii="Trebuchet MS" w:hAnsi="Trebuchet MS"/>
          <w:b/>
        </w:rPr>
        <w:t>, cu următorul cuprins</w:t>
      </w:r>
      <w:r w:rsidR="009013CB" w:rsidRPr="00D54452">
        <w:rPr>
          <w:rFonts w:ascii="Trebuchet MS" w:hAnsi="Trebuchet MS"/>
        </w:rPr>
        <w:t>:</w:t>
      </w:r>
    </w:p>
    <w:p w14:paraId="7D37333A" w14:textId="6DC7EC61" w:rsidR="009013CB" w:rsidRPr="0028710B" w:rsidRDefault="009013CB" w:rsidP="00D54452">
      <w:pPr>
        <w:spacing w:after="0" w:line="276" w:lineRule="auto"/>
        <w:jc w:val="both"/>
        <w:rPr>
          <w:rFonts w:ascii="Trebuchet MS" w:hAnsi="Trebuchet MS"/>
          <w:bCs/>
        </w:rPr>
      </w:pPr>
      <w:r w:rsidRPr="0028710B">
        <w:rPr>
          <w:rFonts w:ascii="Trebuchet MS" w:hAnsi="Trebuchet MS"/>
          <w:bCs/>
        </w:rPr>
        <w:t>„(1</w:t>
      </w:r>
      <w:r w:rsidRPr="0028710B">
        <w:rPr>
          <w:rFonts w:ascii="Trebuchet MS" w:hAnsi="Trebuchet MS"/>
          <w:bCs/>
          <w:vertAlign w:val="superscript"/>
        </w:rPr>
        <w:t>1</w:t>
      </w:r>
      <w:r w:rsidRPr="0028710B">
        <w:rPr>
          <w:rFonts w:ascii="Trebuchet MS" w:hAnsi="Trebuchet MS"/>
          <w:bCs/>
        </w:rPr>
        <w:t>) În cazul în care actul de sesizare se întemeiază pe probe ce constituie informații clasificate, judecătorul de cameră preliminară</w:t>
      </w:r>
      <w:r w:rsidR="006968A3" w:rsidRPr="0028710B">
        <w:rPr>
          <w:rFonts w:ascii="Trebuchet MS" w:hAnsi="Trebuchet MS"/>
          <w:bCs/>
        </w:rPr>
        <w:t xml:space="preserve"> </w:t>
      </w:r>
      <w:r w:rsidRPr="0028710B">
        <w:rPr>
          <w:rFonts w:ascii="Trebuchet MS" w:hAnsi="Trebuchet MS"/>
          <w:bCs/>
        </w:rPr>
        <w:t>solicită</w:t>
      </w:r>
      <w:r w:rsidR="00F660BE" w:rsidRPr="0028710B">
        <w:rPr>
          <w:rFonts w:ascii="Trebuchet MS" w:hAnsi="Trebuchet MS"/>
          <w:bCs/>
        </w:rPr>
        <w:t xml:space="preserve"> autorității competente, de urgență,</w:t>
      </w:r>
      <w:r w:rsidRPr="0028710B">
        <w:rPr>
          <w:rFonts w:ascii="Trebuchet MS" w:hAnsi="Trebuchet MS"/>
          <w:bCs/>
        </w:rPr>
        <w:t xml:space="preserve"> declasificarea sau trecerea acestora la un nivel inferior de clasificare</w:t>
      </w:r>
      <w:r w:rsidR="009C71A8" w:rsidRPr="0028710B">
        <w:rPr>
          <w:rFonts w:ascii="Trebuchet MS" w:hAnsi="Trebuchet MS"/>
          <w:bCs/>
        </w:rPr>
        <w:t xml:space="preserve"> </w:t>
      </w:r>
      <w:r w:rsidR="00106BE3" w:rsidRPr="0028710B">
        <w:rPr>
          <w:rFonts w:ascii="Trebuchet MS" w:hAnsi="Trebuchet MS"/>
          <w:bCs/>
        </w:rPr>
        <w:t>și, după caz,</w:t>
      </w:r>
      <w:r w:rsidR="00510407" w:rsidRPr="0028710B">
        <w:rPr>
          <w:rFonts w:ascii="Trebuchet MS" w:hAnsi="Trebuchet MS"/>
          <w:bCs/>
        </w:rPr>
        <w:t xml:space="preserve"> acordă </w:t>
      </w:r>
      <w:r w:rsidR="00510407" w:rsidRPr="0028710B">
        <w:rPr>
          <w:rFonts w:ascii="Trebuchet MS" w:hAnsi="Trebuchet MS"/>
        </w:rPr>
        <w:t>apărătorilor părților și ai persoanei vătămate</w:t>
      </w:r>
      <w:r w:rsidRPr="0028710B">
        <w:rPr>
          <w:rFonts w:ascii="Trebuchet MS" w:hAnsi="Trebuchet MS"/>
          <w:bCs/>
        </w:rPr>
        <w:t xml:space="preserve"> accesul la informațiile clasificate, condiționat de deținerea autorizației de acces </w:t>
      </w:r>
      <w:r w:rsidR="00510407" w:rsidRPr="0028710B">
        <w:rPr>
          <w:rFonts w:ascii="Trebuchet MS" w:hAnsi="Trebuchet MS"/>
        </w:rPr>
        <w:t>prevăzute de lege</w:t>
      </w:r>
      <w:r w:rsidR="00E8074D" w:rsidRPr="0028710B">
        <w:rPr>
          <w:rFonts w:ascii="Trebuchet MS" w:hAnsi="Trebuchet MS"/>
        </w:rPr>
        <w:t xml:space="preserve">. </w:t>
      </w:r>
      <w:bookmarkStart w:id="12" w:name="_Hlk78545612"/>
      <w:r w:rsidR="00E8074D" w:rsidRPr="0028710B">
        <w:rPr>
          <w:rFonts w:ascii="Trebuchet MS" w:hAnsi="Trebuchet MS"/>
        </w:rPr>
        <w:t xml:space="preserve">Dacă </w:t>
      </w:r>
      <w:r w:rsidR="00DA105D" w:rsidRPr="0028710B">
        <w:rPr>
          <w:rFonts w:ascii="Trebuchet MS" w:hAnsi="Trebuchet MS"/>
        </w:rPr>
        <w:t xml:space="preserve">aceștia </w:t>
      </w:r>
      <w:r w:rsidR="00E8074D" w:rsidRPr="0028710B">
        <w:rPr>
          <w:rFonts w:ascii="Trebuchet MS" w:hAnsi="Trebuchet MS"/>
        </w:rPr>
        <w:t xml:space="preserve">nu dețin </w:t>
      </w:r>
      <w:r w:rsidR="00E8074D" w:rsidRPr="0028710B">
        <w:rPr>
          <w:rFonts w:ascii="Trebuchet MS" w:hAnsi="Trebuchet MS"/>
          <w:bCs/>
        </w:rPr>
        <w:t xml:space="preserve">autorizația de acces </w:t>
      </w:r>
      <w:r w:rsidR="00E8074D" w:rsidRPr="0028710B">
        <w:rPr>
          <w:rFonts w:ascii="Trebuchet MS" w:hAnsi="Trebuchet MS"/>
        </w:rPr>
        <w:t>prevăzut</w:t>
      </w:r>
      <w:r w:rsidR="002729EE" w:rsidRPr="0028710B">
        <w:rPr>
          <w:rFonts w:ascii="Trebuchet MS" w:hAnsi="Trebuchet MS"/>
        </w:rPr>
        <w:t>ă</w:t>
      </w:r>
      <w:r w:rsidR="00E8074D" w:rsidRPr="0028710B">
        <w:rPr>
          <w:rFonts w:ascii="Trebuchet MS" w:hAnsi="Trebuchet MS"/>
        </w:rPr>
        <w:t xml:space="preserve"> de lege</w:t>
      </w:r>
      <w:r w:rsidR="00DA105D" w:rsidRPr="0028710B">
        <w:rPr>
          <w:rFonts w:ascii="Trebuchet MS" w:hAnsi="Trebuchet MS"/>
        </w:rPr>
        <w:t xml:space="preserve">, iar </w:t>
      </w:r>
      <w:r w:rsidR="002729EE" w:rsidRPr="0028710B">
        <w:rPr>
          <w:rFonts w:ascii="Trebuchet MS" w:hAnsi="Trebuchet MS"/>
          <w:bCs/>
        </w:rPr>
        <w:t>părțile sau</w:t>
      </w:r>
      <w:r w:rsidR="00DA105D" w:rsidRPr="0028710B">
        <w:rPr>
          <w:rFonts w:ascii="Trebuchet MS" w:hAnsi="Trebuchet MS"/>
          <w:bCs/>
        </w:rPr>
        <w:t>, după caz,</w:t>
      </w:r>
      <w:r w:rsidR="002729EE" w:rsidRPr="0028710B">
        <w:rPr>
          <w:rFonts w:ascii="Trebuchet MS" w:hAnsi="Trebuchet MS"/>
          <w:bCs/>
        </w:rPr>
        <w:t xml:space="preserve"> persoana vătămată nu-și desemnează un alt apărător care dețin</w:t>
      </w:r>
      <w:r w:rsidR="00DA105D" w:rsidRPr="0028710B">
        <w:rPr>
          <w:rFonts w:ascii="Trebuchet MS" w:hAnsi="Trebuchet MS"/>
          <w:bCs/>
        </w:rPr>
        <w:t>e</w:t>
      </w:r>
      <w:r w:rsidR="002729EE" w:rsidRPr="0028710B">
        <w:rPr>
          <w:rFonts w:ascii="Trebuchet MS" w:hAnsi="Trebuchet MS"/>
          <w:bCs/>
        </w:rPr>
        <w:t xml:space="preserve"> autorizația prevăzută de lege, </w:t>
      </w:r>
      <w:r w:rsidR="00E8074D" w:rsidRPr="0028710B">
        <w:rPr>
          <w:rFonts w:ascii="Trebuchet MS" w:hAnsi="Trebuchet MS"/>
          <w:bCs/>
        </w:rPr>
        <w:t xml:space="preserve">judecătorul de cameră preliminară </w:t>
      </w:r>
      <w:r w:rsidR="00510407" w:rsidRPr="0028710B">
        <w:rPr>
          <w:rFonts w:ascii="Trebuchet MS" w:hAnsi="Trebuchet MS"/>
        </w:rPr>
        <w:t>ia</w:t>
      </w:r>
      <w:r w:rsidR="00E8074D" w:rsidRPr="0028710B">
        <w:rPr>
          <w:rFonts w:ascii="Trebuchet MS" w:hAnsi="Trebuchet MS"/>
        </w:rPr>
        <w:t xml:space="preserve"> </w:t>
      </w:r>
      <w:r w:rsidR="00510407" w:rsidRPr="0028710B">
        <w:rPr>
          <w:rFonts w:ascii="Trebuchet MS" w:hAnsi="Trebuchet MS"/>
        </w:rPr>
        <w:t>măsuri pentru desemnarea unor avocați din oficiu care dețin această autorizație</w:t>
      </w:r>
      <w:r w:rsidRPr="0028710B">
        <w:rPr>
          <w:rFonts w:ascii="Trebuchet MS" w:hAnsi="Trebuchet MS"/>
          <w:bCs/>
        </w:rPr>
        <w:t>.</w:t>
      </w:r>
    </w:p>
    <w:bookmarkEnd w:id="12"/>
    <w:p w14:paraId="49F87005" w14:textId="7AE67C27" w:rsidR="00073F50" w:rsidRPr="00D54452" w:rsidRDefault="009013CB" w:rsidP="00D54452">
      <w:pPr>
        <w:autoSpaceDE w:val="0"/>
        <w:autoSpaceDN w:val="0"/>
        <w:adjustRightInd w:val="0"/>
        <w:spacing w:after="0" w:line="276" w:lineRule="auto"/>
        <w:jc w:val="both"/>
        <w:rPr>
          <w:rFonts w:ascii="Trebuchet MS" w:hAnsi="Trebuchet MS"/>
        </w:rPr>
      </w:pPr>
      <w:r w:rsidRPr="0028710B">
        <w:rPr>
          <w:rFonts w:ascii="Trebuchet MS" w:hAnsi="Trebuchet MS"/>
          <w:bCs/>
        </w:rPr>
        <w:t>(1</w:t>
      </w:r>
      <w:r w:rsidRPr="0028710B">
        <w:rPr>
          <w:rFonts w:ascii="Trebuchet MS" w:hAnsi="Trebuchet MS"/>
          <w:bCs/>
          <w:vertAlign w:val="superscript"/>
        </w:rPr>
        <w:t>2</w:t>
      </w:r>
      <w:r w:rsidRPr="0028710B">
        <w:rPr>
          <w:rFonts w:ascii="Trebuchet MS" w:hAnsi="Trebuchet MS"/>
          <w:bCs/>
        </w:rPr>
        <w:t xml:space="preserve">) </w:t>
      </w:r>
      <w:r w:rsidR="00510407" w:rsidRPr="0028710B">
        <w:rPr>
          <w:rFonts w:ascii="Trebuchet MS" w:hAnsi="Trebuchet MS"/>
          <w:bCs/>
        </w:rPr>
        <w:t>După consultarea autorității competente, j</w:t>
      </w:r>
      <w:r w:rsidRPr="0028710B">
        <w:rPr>
          <w:rFonts w:ascii="Trebuchet MS" w:hAnsi="Trebuchet MS"/>
          <w:bCs/>
        </w:rPr>
        <w:t>udecătorul de cameră preliminară</w:t>
      </w:r>
      <w:r w:rsidR="00510407" w:rsidRPr="0028710B">
        <w:rPr>
          <w:rFonts w:ascii="Trebuchet MS" w:hAnsi="Trebuchet MS"/>
          <w:bCs/>
        </w:rPr>
        <w:t>, prin încheiere,</w:t>
      </w:r>
      <w:r w:rsidRPr="0028710B">
        <w:rPr>
          <w:rFonts w:ascii="Trebuchet MS" w:hAnsi="Trebuchet MS"/>
          <w:bCs/>
        </w:rPr>
        <w:t xml:space="preserve"> poate refuza </w:t>
      </w:r>
      <w:r w:rsidR="00510407" w:rsidRPr="0028710B">
        <w:rPr>
          <w:rFonts w:ascii="Trebuchet MS" w:hAnsi="Trebuchet MS"/>
          <w:bCs/>
        </w:rPr>
        <w:t xml:space="preserve">(motivat) </w:t>
      </w:r>
      <w:r w:rsidRPr="0028710B">
        <w:rPr>
          <w:rFonts w:ascii="Trebuchet MS" w:hAnsi="Trebuchet MS"/>
          <w:bCs/>
        </w:rPr>
        <w:t xml:space="preserve">accesul la informațiile clasificate dacă acesta ar putea conduce la periclitarea gravă a vieții sau a drepturilor fundamentale ale unei persoane sau dacă refuzul este strict necesar pentru apărarea </w:t>
      </w:r>
      <w:r w:rsidR="00510407" w:rsidRPr="0028710B">
        <w:rPr>
          <w:rFonts w:ascii="Trebuchet MS" w:hAnsi="Trebuchet MS"/>
          <w:bCs/>
        </w:rPr>
        <w:t xml:space="preserve">securității naționale ori a </w:t>
      </w:r>
      <w:r w:rsidRPr="0028710B">
        <w:rPr>
          <w:rFonts w:ascii="Trebuchet MS" w:hAnsi="Trebuchet MS"/>
          <w:bCs/>
        </w:rPr>
        <w:t>unui</w:t>
      </w:r>
      <w:r w:rsidR="00510407" w:rsidRPr="0028710B">
        <w:rPr>
          <w:rFonts w:ascii="Trebuchet MS" w:hAnsi="Trebuchet MS"/>
          <w:bCs/>
        </w:rPr>
        <w:t xml:space="preserve"> alt</w:t>
      </w:r>
      <w:r w:rsidRPr="0028710B">
        <w:rPr>
          <w:rFonts w:ascii="Trebuchet MS" w:hAnsi="Trebuchet MS"/>
          <w:bCs/>
        </w:rPr>
        <w:t xml:space="preserve"> interes public important.</w:t>
      </w:r>
      <w:r w:rsidR="00510407" w:rsidRPr="0028710B">
        <w:rPr>
          <w:rFonts w:ascii="Trebuchet MS" w:hAnsi="Trebuchet MS"/>
          <w:bCs/>
        </w:rPr>
        <w:t xml:space="preserve"> </w:t>
      </w:r>
      <w:r w:rsidR="00510407" w:rsidRPr="0028710B">
        <w:rPr>
          <w:rFonts w:ascii="Trebuchet MS" w:hAnsi="Trebuchet MS"/>
        </w:rPr>
        <w:t xml:space="preserve">În acest caz, informațiile clasificate </w:t>
      </w:r>
      <w:r w:rsidR="00073F50" w:rsidRPr="0028710B">
        <w:rPr>
          <w:rFonts w:ascii="Trebuchet MS" w:hAnsi="Trebuchet MS"/>
          <w:iCs/>
        </w:rPr>
        <w:t xml:space="preserve">nu pot servi la </w:t>
      </w:r>
      <w:r w:rsidR="00637BC0" w:rsidRPr="0028710B">
        <w:rPr>
          <w:rFonts w:ascii="Trebuchet MS" w:hAnsi="Trebuchet MS"/>
          <w:iCs/>
        </w:rPr>
        <w:t>pronunțarea</w:t>
      </w:r>
      <w:r w:rsidR="00073F50" w:rsidRPr="0028710B">
        <w:rPr>
          <w:rFonts w:ascii="Trebuchet MS" w:hAnsi="Trebuchet MS"/>
          <w:iCs/>
        </w:rPr>
        <w:t xml:space="preserve"> unei </w:t>
      </w:r>
      <w:r w:rsidR="00637BC0" w:rsidRPr="0028710B">
        <w:rPr>
          <w:rFonts w:ascii="Trebuchet MS" w:hAnsi="Trebuchet MS"/>
          <w:iCs/>
        </w:rPr>
        <w:t>soluții</w:t>
      </w:r>
      <w:r w:rsidR="00073F50" w:rsidRPr="0028710B">
        <w:rPr>
          <w:rFonts w:ascii="Trebuchet MS" w:hAnsi="Trebuchet MS"/>
          <w:iCs/>
        </w:rPr>
        <w:t xml:space="preserve"> de condamnare, de </w:t>
      </w:r>
      <w:r w:rsidR="00637BC0" w:rsidRPr="0028710B">
        <w:rPr>
          <w:rFonts w:ascii="Trebuchet MS" w:hAnsi="Trebuchet MS"/>
          <w:iCs/>
        </w:rPr>
        <w:t>renunțare</w:t>
      </w:r>
      <w:r w:rsidR="00073F50" w:rsidRPr="0028710B">
        <w:rPr>
          <w:rFonts w:ascii="Trebuchet MS" w:hAnsi="Trebuchet MS"/>
          <w:iCs/>
        </w:rPr>
        <w:t xml:space="preserve"> la aplicarea pedepsei sau de amânare a aplicării pedepsei în cauză</w:t>
      </w:r>
      <w:r w:rsidR="00DC4EE9" w:rsidRPr="00D54452">
        <w:rPr>
          <w:rFonts w:ascii="Trebuchet MS" w:hAnsi="Trebuchet MS"/>
          <w:iCs/>
        </w:rPr>
        <w:t>.</w:t>
      </w:r>
      <w:r w:rsidR="00073F50" w:rsidRPr="00D54452">
        <w:rPr>
          <w:rFonts w:ascii="Trebuchet MS" w:hAnsi="Trebuchet MS"/>
          <w:iCs/>
        </w:rPr>
        <w:t>”</w:t>
      </w:r>
    </w:p>
    <w:p w14:paraId="189EF622" w14:textId="77777777" w:rsidR="00DC4EE9" w:rsidRPr="00D54452" w:rsidRDefault="00DC4EE9" w:rsidP="00D54452">
      <w:pPr>
        <w:spacing w:after="0" w:line="276" w:lineRule="auto"/>
        <w:jc w:val="both"/>
        <w:rPr>
          <w:rFonts w:ascii="Trebuchet MS" w:hAnsi="Trebuchet MS"/>
          <w:b/>
          <w:highlight w:val="green"/>
        </w:rPr>
      </w:pPr>
    </w:p>
    <w:p w14:paraId="01899AB5" w14:textId="2526DF43" w:rsidR="00276668" w:rsidRPr="00D54452" w:rsidRDefault="00B054C4" w:rsidP="00D54452">
      <w:pPr>
        <w:spacing w:after="0" w:line="276" w:lineRule="auto"/>
        <w:jc w:val="both"/>
        <w:rPr>
          <w:rFonts w:ascii="Trebuchet MS" w:hAnsi="Trebuchet MS"/>
          <w:b/>
          <w:bCs/>
          <w:shd w:val="clear" w:color="auto" w:fill="FFFFFF"/>
        </w:rPr>
      </w:pPr>
      <w:r w:rsidRPr="00D54452">
        <w:rPr>
          <w:rFonts w:ascii="Trebuchet MS" w:hAnsi="Trebuchet MS"/>
          <w:b/>
        </w:rPr>
        <w:t>4</w:t>
      </w:r>
      <w:r w:rsidR="00661E76" w:rsidRPr="00D54452">
        <w:rPr>
          <w:rFonts w:ascii="Trebuchet MS" w:hAnsi="Trebuchet MS"/>
          <w:b/>
        </w:rPr>
        <w:t>1</w:t>
      </w:r>
      <w:r w:rsidR="009E2EDB" w:rsidRPr="00D54452">
        <w:rPr>
          <w:rFonts w:ascii="Trebuchet MS" w:hAnsi="Trebuchet MS"/>
          <w:b/>
        </w:rPr>
        <w:t>.</w:t>
      </w:r>
      <w:r w:rsidR="00276668" w:rsidRPr="00D54452">
        <w:rPr>
          <w:rFonts w:ascii="Trebuchet MS" w:hAnsi="Trebuchet MS"/>
          <w:b/>
          <w:bCs/>
          <w:shd w:val="clear" w:color="auto" w:fill="FFFFFF"/>
        </w:rPr>
        <w:t xml:space="preserve"> La art</w:t>
      </w:r>
      <w:r w:rsidR="00637BC0" w:rsidRPr="00D54452">
        <w:rPr>
          <w:rFonts w:ascii="Trebuchet MS" w:hAnsi="Trebuchet MS"/>
          <w:b/>
          <w:bCs/>
          <w:shd w:val="clear" w:color="auto" w:fill="FFFFFF"/>
        </w:rPr>
        <w:t>icolul</w:t>
      </w:r>
      <w:r w:rsidR="00276668" w:rsidRPr="00D54452">
        <w:rPr>
          <w:rFonts w:ascii="Trebuchet MS" w:hAnsi="Trebuchet MS"/>
          <w:b/>
          <w:bCs/>
          <w:shd w:val="clear" w:color="auto" w:fill="FFFFFF"/>
        </w:rPr>
        <w:t xml:space="preserve"> 346, alineatul (1) se modifică și va avea următorul cuprins:</w:t>
      </w:r>
    </w:p>
    <w:p w14:paraId="1700D531" w14:textId="72F77475" w:rsidR="00276668" w:rsidRPr="0028710B" w:rsidRDefault="00276668" w:rsidP="00D54452">
      <w:pPr>
        <w:spacing w:after="0" w:line="276" w:lineRule="auto"/>
        <w:jc w:val="both"/>
        <w:rPr>
          <w:rFonts w:ascii="Trebuchet MS" w:hAnsi="Trebuchet MS"/>
          <w:shd w:val="clear" w:color="auto" w:fill="FFFFFF"/>
        </w:rPr>
      </w:pPr>
      <w:r w:rsidRPr="0028710B">
        <w:rPr>
          <w:rFonts w:ascii="Trebuchet MS" w:hAnsi="Trebuchet MS"/>
          <w:shd w:val="clear" w:color="auto" w:fill="FFFFFF"/>
        </w:rPr>
        <w:t>„</w:t>
      </w:r>
      <w:r w:rsidRPr="0028710B">
        <w:rPr>
          <w:rFonts w:ascii="Trebuchet MS" w:hAnsi="Trebuchet MS"/>
          <w:bCs/>
          <w:shd w:val="clear" w:color="auto" w:fill="FFFFFF"/>
        </w:rPr>
        <w:t xml:space="preserve">(1) </w:t>
      </w:r>
      <w:r w:rsidRPr="0028710B">
        <w:rPr>
          <w:rFonts w:ascii="Trebuchet MS" w:hAnsi="Trebuchet MS"/>
          <w:shd w:val="clear" w:color="auto" w:fill="FFFFFF"/>
        </w:rPr>
        <w:t>Dacă nu s-au formulat cereri și excepții și nici nu a ridicat din oficiu excepții, judecătorul de cameră preliminară</w:t>
      </w:r>
      <w:r w:rsidR="00881E43" w:rsidRPr="0028710B">
        <w:rPr>
          <w:rFonts w:ascii="Trebuchet MS" w:hAnsi="Trebuchet MS"/>
          <w:shd w:val="clear" w:color="auto" w:fill="FFFFFF"/>
        </w:rPr>
        <w:t xml:space="preserve">, </w:t>
      </w:r>
      <w:r w:rsidR="00881E43" w:rsidRPr="0028710B">
        <w:rPr>
          <w:rFonts w:ascii="Trebuchet MS" w:hAnsi="Trebuchet MS"/>
          <w:bCs/>
          <w:shd w:val="clear" w:color="auto" w:fill="FFFFFF"/>
        </w:rPr>
        <w:t>prin încheiere pronunțată în camera de consiliu</w:t>
      </w:r>
      <w:r w:rsidR="00881E43" w:rsidRPr="0028710B">
        <w:rPr>
          <w:rFonts w:ascii="Trebuchet MS" w:hAnsi="Trebuchet MS"/>
          <w:shd w:val="clear" w:color="auto" w:fill="FFFFFF"/>
        </w:rPr>
        <w:t xml:space="preserve">, </w:t>
      </w:r>
      <w:r w:rsidR="00881E43" w:rsidRPr="0028710B">
        <w:rPr>
          <w:rFonts w:ascii="Trebuchet MS" w:hAnsi="Trebuchet MS"/>
          <w:bCs/>
          <w:shd w:val="clear" w:color="auto" w:fill="FFFFFF"/>
        </w:rPr>
        <w:t>constată</w:t>
      </w:r>
      <w:r w:rsidRPr="0028710B">
        <w:rPr>
          <w:rFonts w:ascii="Trebuchet MS" w:hAnsi="Trebuchet MS"/>
          <w:shd w:val="clear" w:color="auto" w:fill="FFFFFF"/>
        </w:rPr>
        <w:t xml:space="preserve"> legalitatea sesizării instanței, a administrării probelor și a efectuării actelor de urmărire penală și dispune începerea judecății.</w:t>
      </w:r>
      <w:r w:rsidR="001D44F1" w:rsidRPr="0028710B">
        <w:rPr>
          <w:rFonts w:ascii="Trebuchet MS" w:hAnsi="Trebuchet MS"/>
          <w:shd w:val="clear" w:color="auto" w:fill="FFFFFF"/>
        </w:rPr>
        <w:t>”</w:t>
      </w:r>
    </w:p>
    <w:p w14:paraId="16B82925" w14:textId="77777777" w:rsidR="00637BC0" w:rsidRPr="00D54452" w:rsidRDefault="00637BC0" w:rsidP="00D54452">
      <w:pPr>
        <w:spacing w:after="0" w:line="276" w:lineRule="auto"/>
        <w:jc w:val="both"/>
        <w:rPr>
          <w:rFonts w:ascii="Trebuchet MS" w:hAnsi="Trebuchet MS"/>
          <w:b/>
          <w:bCs/>
        </w:rPr>
      </w:pPr>
    </w:p>
    <w:p w14:paraId="7CD27C9B" w14:textId="0677B680" w:rsidR="009013CB" w:rsidRPr="00D54452" w:rsidRDefault="00B054C4" w:rsidP="00D54452">
      <w:pPr>
        <w:spacing w:after="0" w:line="276" w:lineRule="auto"/>
        <w:jc w:val="both"/>
        <w:rPr>
          <w:rFonts w:ascii="Trebuchet MS" w:hAnsi="Trebuchet MS"/>
          <w:b/>
          <w:bCs/>
        </w:rPr>
      </w:pPr>
      <w:r w:rsidRPr="00D54452">
        <w:rPr>
          <w:rFonts w:ascii="Trebuchet MS" w:hAnsi="Trebuchet MS"/>
          <w:b/>
          <w:bCs/>
        </w:rPr>
        <w:t>4</w:t>
      </w:r>
      <w:r w:rsidR="00661E76" w:rsidRPr="00D54452">
        <w:rPr>
          <w:rFonts w:ascii="Trebuchet MS" w:hAnsi="Trebuchet MS"/>
          <w:b/>
          <w:bCs/>
        </w:rPr>
        <w:t>2</w:t>
      </w:r>
      <w:r w:rsidR="009E2EDB" w:rsidRPr="00D54452">
        <w:rPr>
          <w:rFonts w:ascii="Trebuchet MS" w:hAnsi="Trebuchet MS"/>
          <w:b/>
          <w:bCs/>
        </w:rPr>
        <w:t>.</w:t>
      </w:r>
      <w:r w:rsidR="009013CB" w:rsidRPr="00D54452">
        <w:rPr>
          <w:rFonts w:ascii="Trebuchet MS" w:hAnsi="Trebuchet MS"/>
          <w:b/>
          <w:bCs/>
        </w:rPr>
        <w:t xml:space="preserve"> </w:t>
      </w:r>
      <w:r w:rsidR="00637BC0" w:rsidRPr="00D54452">
        <w:rPr>
          <w:rFonts w:ascii="Trebuchet MS" w:hAnsi="Trebuchet MS"/>
          <w:b/>
          <w:bCs/>
        </w:rPr>
        <w:t xml:space="preserve">La articolul 346 </w:t>
      </w:r>
      <w:r w:rsidR="009013CB" w:rsidRPr="00D54452">
        <w:rPr>
          <w:rFonts w:ascii="Trebuchet MS" w:hAnsi="Trebuchet MS"/>
          <w:b/>
          <w:bCs/>
        </w:rPr>
        <w:t>alineatul (3)</w:t>
      </w:r>
      <w:r w:rsidR="00637BC0" w:rsidRPr="00D54452">
        <w:rPr>
          <w:rFonts w:ascii="Trebuchet MS" w:hAnsi="Trebuchet MS"/>
          <w:b/>
          <w:bCs/>
        </w:rPr>
        <w:t xml:space="preserve">, </w:t>
      </w:r>
      <w:r w:rsidR="009013CB" w:rsidRPr="00D54452">
        <w:rPr>
          <w:rFonts w:ascii="Trebuchet MS" w:hAnsi="Trebuchet MS"/>
          <w:b/>
          <w:bCs/>
        </w:rPr>
        <w:t>lit</w:t>
      </w:r>
      <w:r w:rsidR="00637BC0" w:rsidRPr="00D54452">
        <w:rPr>
          <w:rFonts w:ascii="Trebuchet MS" w:hAnsi="Trebuchet MS"/>
          <w:b/>
          <w:bCs/>
        </w:rPr>
        <w:t>era</w:t>
      </w:r>
      <w:r w:rsidR="009013CB" w:rsidRPr="00D54452">
        <w:rPr>
          <w:rFonts w:ascii="Trebuchet MS" w:hAnsi="Trebuchet MS"/>
          <w:b/>
          <w:bCs/>
        </w:rPr>
        <w:t xml:space="preserve"> a) se modifică și va avea următorul cuprins:</w:t>
      </w:r>
    </w:p>
    <w:p w14:paraId="3203416B" w14:textId="42118665" w:rsidR="009013CB" w:rsidRPr="0028710B" w:rsidRDefault="009013CB" w:rsidP="00D54452">
      <w:pPr>
        <w:autoSpaceDE w:val="0"/>
        <w:autoSpaceDN w:val="0"/>
        <w:adjustRightInd w:val="0"/>
        <w:spacing w:after="0" w:line="276" w:lineRule="auto"/>
        <w:jc w:val="both"/>
        <w:rPr>
          <w:rFonts w:ascii="Trebuchet MS" w:hAnsi="Trebuchet MS"/>
          <w:iCs/>
        </w:rPr>
      </w:pPr>
      <w:r w:rsidRPr="0028710B">
        <w:rPr>
          <w:rFonts w:ascii="Trebuchet MS" w:hAnsi="Trebuchet MS"/>
        </w:rPr>
        <w:t>„</w:t>
      </w:r>
      <w:r w:rsidRPr="0028710B">
        <w:rPr>
          <w:rFonts w:ascii="Trebuchet MS" w:hAnsi="Trebuchet MS"/>
          <w:iCs/>
        </w:rPr>
        <w:t>a) rechizitoriul</w:t>
      </w:r>
      <w:r w:rsidRPr="0028710B">
        <w:rPr>
          <w:rFonts w:ascii="Trebuchet MS" w:hAnsi="Trebuchet MS"/>
          <w:i/>
          <w:iCs/>
        </w:rPr>
        <w:t xml:space="preserve"> </w:t>
      </w:r>
      <w:r w:rsidR="00681396" w:rsidRPr="0028710B">
        <w:rPr>
          <w:rFonts w:ascii="Trebuchet MS" w:hAnsi="Trebuchet MS"/>
        </w:rPr>
        <w:t>este emis de un procuror necompetent după materie sau calitatea persoanei</w:t>
      </w:r>
      <w:r w:rsidRPr="0028710B">
        <w:rPr>
          <w:rFonts w:ascii="Trebuchet MS" w:hAnsi="Trebuchet MS"/>
        </w:rPr>
        <w:t xml:space="preserve"> ori este neregulamentar întocmit, iar neregularitatea nu a fost remediată de procuror în termenul prevăzut la art. 345 alin. (3), dacă neregularitatea atrage imposibilitatea stabilirii obiectului sau limitelor judecății</w:t>
      </w:r>
      <w:r w:rsidRPr="0028710B">
        <w:rPr>
          <w:rFonts w:ascii="Trebuchet MS" w:hAnsi="Trebuchet MS"/>
          <w:i/>
          <w:iCs/>
        </w:rPr>
        <w:t>;</w:t>
      </w:r>
      <w:r w:rsidR="00637BC0" w:rsidRPr="0028710B">
        <w:rPr>
          <w:rFonts w:ascii="Trebuchet MS" w:hAnsi="Trebuchet MS"/>
          <w:iCs/>
        </w:rPr>
        <w:t>”</w:t>
      </w:r>
    </w:p>
    <w:p w14:paraId="2EEB7E0B" w14:textId="77777777" w:rsidR="00982AEC" w:rsidRPr="00D54452" w:rsidRDefault="00982AEC" w:rsidP="00D54452">
      <w:pPr>
        <w:spacing w:after="0" w:line="276" w:lineRule="auto"/>
        <w:jc w:val="both"/>
        <w:rPr>
          <w:rFonts w:ascii="Trebuchet MS" w:hAnsi="Trebuchet MS"/>
          <w:b/>
        </w:rPr>
      </w:pPr>
    </w:p>
    <w:p w14:paraId="4FAB4867" w14:textId="77777777" w:rsidR="0028710B" w:rsidRDefault="0028710B" w:rsidP="00D54452">
      <w:pPr>
        <w:spacing w:after="0" w:line="276" w:lineRule="auto"/>
        <w:jc w:val="both"/>
        <w:rPr>
          <w:rFonts w:ascii="Trebuchet MS" w:hAnsi="Trebuchet MS"/>
          <w:b/>
        </w:rPr>
      </w:pPr>
    </w:p>
    <w:p w14:paraId="5FE26DA4" w14:textId="77777777" w:rsidR="0028710B" w:rsidRDefault="0028710B" w:rsidP="00D54452">
      <w:pPr>
        <w:spacing w:after="0" w:line="276" w:lineRule="auto"/>
        <w:jc w:val="both"/>
        <w:rPr>
          <w:rFonts w:ascii="Trebuchet MS" w:hAnsi="Trebuchet MS"/>
          <w:b/>
        </w:rPr>
      </w:pPr>
    </w:p>
    <w:p w14:paraId="4CD64086" w14:textId="77777777" w:rsidR="0028710B" w:rsidRDefault="0028710B" w:rsidP="00D54452">
      <w:pPr>
        <w:spacing w:after="0" w:line="276" w:lineRule="auto"/>
        <w:jc w:val="both"/>
        <w:rPr>
          <w:rFonts w:ascii="Trebuchet MS" w:hAnsi="Trebuchet MS"/>
          <w:b/>
        </w:rPr>
      </w:pPr>
    </w:p>
    <w:p w14:paraId="2F4E1043" w14:textId="0C950B11" w:rsidR="009013CB" w:rsidRPr="00D54452" w:rsidRDefault="00B054C4" w:rsidP="00D54452">
      <w:pPr>
        <w:spacing w:after="0" w:line="276" w:lineRule="auto"/>
        <w:jc w:val="both"/>
        <w:rPr>
          <w:rFonts w:ascii="Trebuchet MS" w:hAnsi="Trebuchet MS"/>
        </w:rPr>
      </w:pPr>
      <w:r w:rsidRPr="00D54452">
        <w:rPr>
          <w:rFonts w:ascii="Trebuchet MS" w:hAnsi="Trebuchet MS"/>
          <w:b/>
        </w:rPr>
        <w:lastRenderedPageBreak/>
        <w:t>4</w:t>
      </w:r>
      <w:r w:rsidR="00661E76" w:rsidRPr="00D54452">
        <w:rPr>
          <w:rFonts w:ascii="Trebuchet MS" w:hAnsi="Trebuchet MS"/>
          <w:b/>
        </w:rPr>
        <w:t>3</w:t>
      </w:r>
      <w:r w:rsidR="009E2EDB" w:rsidRPr="00D54452">
        <w:rPr>
          <w:rFonts w:ascii="Trebuchet MS" w:hAnsi="Trebuchet MS"/>
          <w:b/>
        </w:rPr>
        <w:t>.</w:t>
      </w:r>
      <w:r w:rsidR="009013CB" w:rsidRPr="00D54452">
        <w:rPr>
          <w:rFonts w:ascii="Trebuchet MS" w:hAnsi="Trebuchet MS"/>
          <w:b/>
        </w:rPr>
        <w:t xml:space="preserve"> Articolul 348 se modifică și va avea următorul cuprins</w:t>
      </w:r>
      <w:r w:rsidR="009013CB" w:rsidRPr="00D54452">
        <w:rPr>
          <w:rFonts w:ascii="Trebuchet MS" w:hAnsi="Trebuchet M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637BC0" w:rsidRPr="0028710B" w14:paraId="22E8954F" w14:textId="77777777" w:rsidTr="00637BC0">
        <w:tc>
          <w:tcPr>
            <w:tcW w:w="2972" w:type="dxa"/>
          </w:tcPr>
          <w:p w14:paraId="42D14996" w14:textId="0D5C87CA" w:rsidR="00637BC0" w:rsidRPr="0028710B" w:rsidRDefault="00637BC0" w:rsidP="00D54452">
            <w:pPr>
              <w:spacing w:after="0" w:line="276" w:lineRule="auto"/>
              <w:jc w:val="both"/>
              <w:rPr>
                <w:rFonts w:ascii="Trebuchet MS" w:hAnsi="Trebuchet MS"/>
              </w:rPr>
            </w:pPr>
            <w:r w:rsidRPr="0028710B">
              <w:rPr>
                <w:rFonts w:ascii="Trebuchet MS" w:hAnsi="Trebuchet MS"/>
              </w:rPr>
              <w:t>„Art. 348</w:t>
            </w:r>
            <w:r w:rsidR="003F1F02" w:rsidRPr="0028710B">
              <w:rPr>
                <w:rFonts w:ascii="Trebuchet MS" w:hAnsi="Trebuchet MS"/>
              </w:rPr>
              <w:t xml:space="preserve">. </w:t>
            </w:r>
            <w:r w:rsidRPr="0028710B">
              <w:rPr>
                <w:rFonts w:ascii="Trebuchet MS" w:hAnsi="Trebuchet MS"/>
              </w:rPr>
              <w:t>Măsurile preventive în procedura de cameră preliminară</w:t>
            </w:r>
          </w:p>
        </w:tc>
        <w:tc>
          <w:tcPr>
            <w:tcW w:w="6493" w:type="dxa"/>
          </w:tcPr>
          <w:p w14:paraId="5BD203CC" w14:textId="75E77EDC" w:rsidR="00637BC0" w:rsidRPr="0028710B" w:rsidRDefault="00637BC0" w:rsidP="00D54452">
            <w:pPr>
              <w:spacing w:after="0" w:line="276" w:lineRule="auto"/>
              <w:jc w:val="both"/>
              <w:rPr>
                <w:rFonts w:ascii="Trebuchet MS" w:hAnsi="Trebuchet MS"/>
              </w:rPr>
            </w:pPr>
            <w:r w:rsidRPr="0028710B">
              <w:rPr>
                <w:rFonts w:ascii="Trebuchet MS" w:hAnsi="Trebuchet MS"/>
              </w:rPr>
              <w:t>În procedura de cameră preliminară, asupra măsurilor preventive se pronunță judecătorul de cameră preliminară de la instanța sesizată cu rechizitoriu.”</w:t>
            </w:r>
          </w:p>
        </w:tc>
      </w:tr>
    </w:tbl>
    <w:p w14:paraId="71CC3333" w14:textId="77777777" w:rsidR="00CA43B5" w:rsidRPr="0028710B" w:rsidRDefault="00CA43B5" w:rsidP="00D54452">
      <w:pPr>
        <w:spacing w:after="0" w:line="276" w:lineRule="auto"/>
        <w:jc w:val="both"/>
        <w:rPr>
          <w:rFonts w:ascii="Trebuchet MS" w:hAnsi="Trebuchet MS"/>
          <w:color w:val="0070C0"/>
        </w:rPr>
      </w:pPr>
    </w:p>
    <w:p w14:paraId="79364CB7" w14:textId="66C71A78" w:rsidR="009013CB" w:rsidRPr="00D54452" w:rsidRDefault="00B054C4" w:rsidP="00D54452">
      <w:pPr>
        <w:spacing w:after="0" w:line="276" w:lineRule="auto"/>
        <w:jc w:val="both"/>
        <w:rPr>
          <w:rFonts w:ascii="Trebuchet MS" w:hAnsi="Trebuchet MS"/>
          <w:b/>
        </w:rPr>
      </w:pPr>
      <w:r w:rsidRPr="00D54452">
        <w:rPr>
          <w:rFonts w:ascii="Trebuchet MS" w:hAnsi="Trebuchet MS"/>
          <w:b/>
        </w:rPr>
        <w:t>4</w:t>
      </w:r>
      <w:r w:rsidR="00625C18" w:rsidRPr="00D54452">
        <w:rPr>
          <w:rFonts w:ascii="Trebuchet MS" w:hAnsi="Trebuchet MS"/>
          <w:b/>
        </w:rPr>
        <w:t>4</w:t>
      </w:r>
      <w:r w:rsidR="009E2EDB" w:rsidRPr="00D54452">
        <w:rPr>
          <w:rFonts w:ascii="Trebuchet MS" w:hAnsi="Trebuchet MS"/>
          <w:b/>
        </w:rPr>
        <w:t>.</w:t>
      </w:r>
      <w:r w:rsidR="009013CB" w:rsidRPr="00D54452">
        <w:rPr>
          <w:rFonts w:ascii="Trebuchet MS" w:hAnsi="Trebuchet MS"/>
          <w:b/>
        </w:rPr>
        <w:t xml:space="preserve"> La articolul 352, alineatele (11) și (12) se abrogă. </w:t>
      </w:r>
    </w:p>
    <w:p w14:paraId="097FF4AD" w14:textId="77777777" w:rsidR="004A1B92" w:rsidRPr="00D54452" w:rsidRDefault="004A1B92" w:rsidP="00D54452">
      <w:pPr>
        <w:spacing w:after="0" w:line="276" w:lineRule="auto"/>
        <w:jc w:val="both"/>
        <w:rPr>
          <w:rFonts w:ascii="Trebuchet MS" w:hAnsi="Trebuchet MS"/>
          <w:b/>
        </w:rPr>
      </w:pPr>
    </w:p>
    <w:p w14:paraId="68915857" w14:textId="7F4F4F5F" w:rsidR="009013CB" w:rsidRPr="00D54452" w:rsidRDefault="009E2EDB" w:rsidP="00D54452">
      <w:pPr>
        <w:spacing w:after="0" w:line="276" w:lineRule="auto"/>
        <w:jc w:val="both"/>
        <w:rPr>
          <w:rFonts w:ascii="Trebuchet MS" w:hAnsi="Trebuchet MS"/>
          <w:b/>
        </w:rPr>
      </w:pPr>
      <w:r w:rsidRPr="00D54452">
        <w:rPr>
          <w:rFonts w:ascii="Trebuchet MS" w:hAnsi="Trebuchet MS"/>
          <w:b/>
        </w:rPr>
        <w:t>4</w:t>
      </w:r>
      <w:r w:rsidR="00625C18" w:rsidRPr="00D54452">
        <w:rPr>
          <w:rFonts w:ascii="Trebuchet MS" w:hAnsi="Trebuchet MS"/>
          <w:b/>
        </w:rPr>
        <w:t>5</w:t>
      </w:r>
      <w:r w:rsidRPr="00D54452">
        <w:rPr>
          <w:rFonts w:ascii="Trebuchet MS" w:hAnsi="Trebuchet MS"/>
          <w:b/>
        </w:rPr>
        <w:t>.</w:t>
      </w:r>
      <w:r w:rsidR="009013CB" w:rsidRPr="00D54452">
        <w:rPr>
          <w:rFonts w:ascii="Trebuchet MS" w:hAnsi="Trebuchet MS"/>
          <w:b/>
        </w:rPr>
        <w:t xml:space="preserve"> La articolul 374, alineatul (3) se modifică și va avea următorul cuprins:</w:t>
      </w:r>
    </w:p>
    <w:p w14:paraId="2AF6EA6F" w14:textId="25088A17" w:rsidR="009013CB" w:rsidRPr="0028710B" w:rsidRDefault="009013CB" w:rsidP="00D54452">
      <w:pPr>
        <w:spacing w:after="0" w:line="276" w:lineRule="auto"/>
        <w:jc w:val="both"/>
        <w:rPr>
          <w:rFonts w:ascii="Trebuchet MS" w:hAnsi="Trebuchet MS"/>
        </w:rPr>
      </w:pPr>
      <w:r w:rsidRPr="0028710B">
        <w:rPr>
          <w:rFonts w:ascii="Trebuchet MS" w:hAnsi="Trebuchet MS"/>
        </w:rPr>
        <w:t>„(3) Președintele pune în vedere persoanei vătămate că se poate constitui parte civilă</w:t>
      </w:r>
      <w:r w:rsidR="00C0366F" w:rsidRPr="0028710B">
        <w:rPr>
          <w:rFonts w:ascii="Trebuchet MS" w:hAnsi="Trebuchet MS"/>
        </w:rPr>
        <w:t xml:space="preserve"> </w:t>
      </w:r>
      <w:r w:rsidRPr="0028710B">
        <w:rPr>
          <w:rFonts w:ascii="Trebuchet MS" w:hAnsi="Trebuchet MS"/>
        </w:rPr>
        <w:t>împotriva inculpatului până la începerea cercetării judecătorești.”</w:t>
      </w:r>
    </w:p>
    <w:p w14:paraId="192545F0" w14:textId="4FC98574" w:rsidR="00C67E40" w:rsidRPr="00D54452" w:rsidRDefault="00C67E40" w:rsidP="00D54452">
      <w:pPr>
        <w:spacing w:after="0" w:line="276" w:lineRule="auto"/>
        <w:jc w:val="both"/>
        <w:rPr>
          <w:rFonts w:ascii="Trebuchet MS" w:hAnsi="Trebuchet MS"/>
          <w:i/>
          <w:color w:val="0070C0"/>
        </w:rPr>
      </w:pPr>
    </w:p>
    <w:p w14:paraId="0B109692" w14:textId="5B27C714" w:rsidR="009013CB" w:rsidRPr="00D54452" w:rsidRDefault="009E2EDB" w:rsidP="00D54452">
      <w:pPr>
        <w:spacing w:after="0" w:line="276" w:lineRule="auto"/>
        <w:jc w:val="both"/>
        <w:rPr>
          <w:rFonts w:ascii="Trebuchet MS" w:hAnsi="Trebuchet MS"/>
          <w:b/>
          <w:bCs/>
        </w:rPr>
      </w:pPr>
      <w:r w:rsidRPr="00D54452">
        <w:rPr>
          <w:rFonts w:ascii="Trebuchet MS" w:hAnsi="Trebuchet MS"/>
          <w:b/>
          <w:bCs/>
        </w:rPr>
        <w:t>4</w:t>
      </w:r>
      <w:r w:rsidR="00625C18" w:rsidRPr="00D54452">
        <w:rPr>
          <w:rFonts w:ascii="Trebuchet MS" w:hAnsi="Trebuchet MS"/>
          <w:b/>
          <w:bCs/>
        </w:rPr>
        <w:t>6</w:t>
      </w:r>
      <w:r w:rsidRPr="00D54452">
        <w:rPr>
          <w:rFonts w:ascii="Trebuchet MS" w:hAnsi="Trebuchet MS"/>
          <w:b/>
          <w:bCs/>
        </w:rPr>
        <w:t>.</w:t>
      </w:r>
      <w:r w:rsidR="009013CB" w:rsidRPr="00D54452">
        <w:rPr>
          <w:rFonts w:ascii="Trebuchet MS" w:hAnsi="Trebuchet MS"/>
          <w:b/>
          <w:bCs/>
        </w:rPr>
        <w:t xml:space="preserve"> La articolul 374, după alineatul (10) se introduc două noi alineate, alin</w:t>
      </w:r>
      <w:r w:rsidR="00637BC0" w:rsidRPr="00D54452">
        <w:rPr>
          <w:rFonts w:ascii="Trebuchet MS" w:hAnsi="Trebuchet MS"/>
          <w:b/>
          <w:bCs/>
        </w:rPr>
        <w:t>.</w:t>
      </w:r>
      <w:r w:rsidR="009013CB" w:rsidRPr="00D54452">
        <w:rPr>
          <w:rFonts w:ascii="Trebuchet MS" w:hAnsi="Trebuchet MS"/>
          <w:b/>
          <w:bCs/>
        </w:rPr>
        <w:t xml:space="preserve"> (11) și (12), cu următorul cuprins:</w:t>
      </w:r>
    </w:p>
    <w:p w14:paraId="49501883" w14:textId="6BDD957E" w:rsidR="00896928" w:rsidRPr="0028710B" w:rsidRDefault="009013CB" w:rsidP="00D54452">
      <w:pPr>
        <w:spacing w:after="0" w:line="276" w:lineRule="auto"/>
        <w:jc w:val="both"/>
        <w:rPr>
          <w:rFonts w:ascii="Trebuchet MS" w:hAnsi="Trebuchet MS"/>
          <w:bCs/>
        </w:rPr>
      </w:pPr>
      <w:r w:rsidRPr="0028710B">
        <w:rPr>
          <w:rFonts w:ascii="Trebuchet MS" w:hAnsi="Trebuchet MS"/>
          <w:bCs/>
        </w:rPr>
        <w:t>„(11) Dacă urmează a fi administrate  probe ce constituie in</w:t>
      </w:r>
      <w:r w:rsidRPr="0028710B">
        <w:rPr>
          <w:rFonts w:ascii="Trebuchet MS" w:hAnsi="Trebuchet MS"/>
          <w:iCs/>
        </w:rPr>
        <w:t xml:space="preserve">formații clasificate, </w:t>
      </w:r>
      <w:r w:rsidRPr="0028710B">
        <w:rPr>
          <w:rFonts w:ascii="Trebuchet MS" w:hAnsi="Trebuchet MS"/>
          <w:bCs/>
        </w:rPr>
        <w:t>instanța</w:t>
      </w:r>
      <w:r w:rsidR="00896928" w:rsidRPr="0028710B">
        <w:rPr>
          <w:rFonts w:ascii="Trebuchet MS" w:hAnsi="Trebuchet MS"/>
          <w:bCs/>
        </w:rPr>
        <w:t xml:space="preserve"> </w:t>
      </w:r>
      <w:r w:rsidRPr="0028710B">
        <w:rPr>
          <w:rFonts w:ascii="Trebuchet MS" w:hAnsi="Trebuchet MS"/>
          <w:bCs/>
        </w:rPr>
        <w:t>solicită</w:t>
      </w:r>
      <w:r w:rsidR="000E0E4C" w:rsidRPr="0028710B">
        <w:rPr>
          <w:rFonts w:ascii="Trebuchet MS" w:hAnsi="Trebuchet MS"/>
          <w:bCs/>
        </w:rPr>
        <w:t xml:space="preserve"> autorității competente</w:t>
      </w:r>
      <w:r w:rsidRPr="0028710B">
        <w:rPr>
          <w:rFonts w:ascii="Trebuchet MS" w:hAnsi="Trebuchet MS"/>
          <w:bCs/>
        </w:rPr>
        <w:t>, de urgență, declasificarea sau trecerea acestora la un nivel inferior de clasificare</w:t>
      </w:r>
      <w:r w:rsidR="00896928" w:rsidRPr="0028710B">
        <w:rPr>
          <w:rFonts w:ascii="Trebuchet MS" w:hAnsi="Trebuchet MS"/>
          <w:bCs/>
        </w:rPr>
        <w:t xml:space="preserve"> și, după caz,</w:t>
      </w:r>
      <w:r w:rsidR="000E0E4C" w:rsidRPr="0028710B">
        <w:rPr>
          <w:rFonts w:ascii="Trebuchet MS" w:hAnsi="Trebuchet MS"/>
          <w:bCs/>
        </w:rPr>
        <w:t xml:space="preserve"> acordă</w:t>
      </w:r>
      <w:r w:rsidR="000E0E4C" w:rsidRPr="0028710B">
        <w:rPr>
          <w:rFonts w:ascii="Trebuchet MS" w:hAnsi="Trebuchet MS"/>
        </w:rPr>
        <w:t xml:space="preserve"> apărătorilor părților și ai persoanei vătămate</w:t>
      </w:r>
      <w:r w:rsidRPr="0028710B">
        <w:rPr>
          <w:rFonts w:ascii="Trebuchet MS" w:hAnsi="Trebuchet MS"/>
        </w:rPr>
        <w:t xml:space="preserve"> </w:t>
      </w:r>
      <w:r w:rsidRPr="0028710B">
        <w:rPr>
          <w:rFonts w:ascii="Trebuchet MS" w:hAnsi="Trebuchet MS"/>
          <w:bCs/>
        </w:rPr>
        <w:t xml:space="preserve">accesul la informațiile clasificate, condiționat de deținerea autorizației de acces </w:t>
      </w:r>
      <w:r w:rsidR="000E0E4C" w:rsidRPr="0028710B">
        <w:rPr>
          <w:rFonts w:ascii="Trebuchet MS" w:hAnsi="Trebuchet MS"/>
        </w:rPr>
        <w:t>prevăzute de lege</w:t>
      </w:r>
      <w:r w:rsidR="000E0E4C" w:rsidRPr="0028710B">
        <w:rPr>
          <w:rFonts w:ascii="Trebuchet MS" w:hAnsi="Trebuchet MS"/>
          <w:bCs/>
        </w:rPr>
        <w:t xml:space="preserve">. </w:t>
      </w:r>
      <w:r w:rsidR="00896928" w:rsidRPr="0028710B">
        <w:rPr>
          <w:rFonts w:ascii="Trebuchet MS" w:hAnsi="Trebuchet MS"/>
        </w:rPr>
        <w:t xml:space="preserve">Dacă aceștia nu dețin </w:t>
      </w:r>
      <w:r w:rsidR="00896928" w:rsidRPr="0028710B">
        <w:rPr>
          <w:rFonts w:ascii="Trebuchet MS" w:hAnsi="Trebuchet MS"/>
          <w:bCs/>
        </w:rPr>
        <w:t xml:space="preserve">autorizația de acces </w:t>
      </w:r>
      <w:r w:rsidR="00896928" w:rsidRPr="0028710B">
        <w:rPr>
          <w:rFonts w:ascii="Trebuchet MS" w:hAnsi="Trebuchet MS"/>
        </w:rPr>
        <w:t xml:space="preserve">prevăzută de lege, iar </w:t>
      </w:r>
      <w:r w:rsidR="00896928" w:rsidRPr="0028710B">
        <w:rPr>
          <w:rFonts w:ascii="Trebuchet MS" w:hAnsi="Trebuchet MS"/>
          <w:bCs/>
        </w:rPr>
        <w:t xml:space="preserve">părțile sau, după caz, persoana vătămată nu-și desemnează un alt apărător care deține autorizația prevăzută de lege, judecătorul de cameră preliminară </w:t>
      </w:r>
      <w:r w:rsidR="00896928" w:rsidRPr="0028710B">
        <w:rPr>
          <w:rFonts w:ascii="Trebuchet MS" w:hAnsi="Trebuchet MS"/>
        </w:rPr>
        <w:t>ia măsuri pentru desemnarea unor avocați din oficiu care dețin această autorizație</w:t>
      </w:r>
      <w:r w:rsidR="00896928" w:rsidRPr="0028710B">
        <w:rPr>
          <w:rFonts w:ascii="Trebuchet MS" w:hAnsi="Trebuchet MS"/>
          <w:bCs/>
        </w:rPr>
        <w:t>.</w:t>
      </w:r>
    </w:p>
    <w:p w14:paraId="72AB3544" w14:textId="0A87BE6F" w:rsidR="009013CB" w:rsidRPr="0028710B" w:rsidRDefault="009013CB" w:rsidP="00D54452">
      <w:pPr>
        <w:spacing w:after="0" w:line="276" w:lineRule="auto"/>
        <w:jc w:val="both"/>
        <w:rPr>
          <w:rFonts w:ascii="Trebuchet MS" w:hAnsi="Trebuchet MS"/>
          <w:iCs/>
        </w:rPr>
      </w:pPr>
      <w:r w:rsidRPr="0028710B">
        <w:rPr>
          <w:rFonts w:ascii="Trebuchet MS" w:hAnsi="Trebuchet MS"/>
          <w:bCs/>
        </w:rPr>
        <w:t xml:space="preserve">(12) </w:t>
      </w:r>
      <w:r w:rsidR="000E0E4C" w:rsidRPr="0028710B">
        <w:rPr>
          <w:rFonts w:ascii="Trebuchet MS" w:hAnsi="Trebuchet MS"/>
          <w:bCs/>
        </w:rPr>
        <w:t>După consultarea autorității competente, i</w:t>
      </w:r>
      <w:r w:rsidRPr="0028710B">
        <w:rPr>
          <w:rFonts w:ascii="Trebuchet MS" w:hAnsi="Trebuchet MS"/>
          <w:bCs/>
        </w:rPr>
        <w:t>nstanța</w:t>
      </w:r>
      <w:r w:rsidR="000E0E4C" w:rsidRPr="0028710B">
        <w:rPr>
          <w:rFonts w:ascii="Trebuchet MS" w:hAnsi="Trebuchet MS"/>
          <w:bCs/>
        </w:rPr>
        <w:t>, prin încheiere,</w:t>
      </w:r>
      <w:r w:rsidRPr="0028710B">
        <w:rPr>
          <w:rFonts w:ascii="Trebuchet MS" w:hAnsi="Trebuchet MS"/>
          <w:bCs/>
        </w:rPr>
        <w:t xml:space="preserve"> poate refuza</w:t>
      </w:r>
      <w:r w:rsidR="000E0E4C" w:rsidRPr="0028710B">
        <w:rPr>
          <w:rFonts w:ascii="Trebuchet MS" w:hAnsi="Trebuchet MS"/>
          <w:bCs/>
        </w:rPr>
        <w:t xml:space="preserve"> (motivat)</w:t>
      </w:r>
      <w:r w:rsidRPr="0028710B">
        <w:rPr>
          <w:rFonts w:ascii="Trebuchet MS" w:hAnsi="Trebuchet MS"/>
          <w:bCs/>
        </w:rPr>
        <w:t xml:space="preserve"> accesul la informațiile clasificate dacă acesta ar putea conduce la periclitarea gravă a vieții sau a drepturilor fundamentale ale unei persoane sau dacă refuzul este strict necesar pentru apărarea </w:t>
      </w:r>
      <w:r w:rsidR="000E0E4C" w:rsidRPr="0028710B">
        <w:rPr>
          <w:rFonts w:ascii="Trebuchet MS" w:hAnsi="Trebuchet MS"/>
          <w:bCs/>
        </w:rPr>
        <w:t xml:space="preserve">securității naționale ori a </w:t>
      </w:r>
      <w:r w:rsidRPr="0028710B">
        <w:rPr>
          <w:rFonts w:ascii="Trebuchet MS" w:hAnsi="Trebuchet MS"/>
          <w:bCs/>
        </w:rPr>
        <w:t>unui</w:t>
      </w:r>
      <w:r w:rsidR="000E0E4C" w:rsidRPr="0028710B">
        <w:rPr>
          <w:rFonts w:ascii="Trebuchet MS" w:hAnsi="Trebuchet MS"/>
          <w:bCs/>
        </w:rPr>
        <w:t xml:space="preserve"> alt</w:t>
      </w:r>
      <w:r w:rsidRPr="0028710B">
        <w:rPr>
          <w:rFonts w:ascii="Trebuchet MS" w:hAnsi="Trebuchet MS"/>
          <w:bCs/>
        </w:rPr>
        <w:t xml:space="preserve"> interes public important. </w:t>
      </w:r>
      <w:r w:rsidR="000E0E4C" w:rsidRPr="0028710B">
        <w:rPr>
          <w:rFonts w:ascii="Trebuchet MS" w:hAnsi="Trebuchet MS"/>
          <w:iCs/>
        </w:rPr>
        <w:t>În acest caz,</w:t>
      </w:r>
      <w:r w:rsidRPr="0028710B">
        <w:rPr>
          <w:rFonts w:ascii="Trebuchet MS" w:hAnsi="Trebuchet MS"/>
          <w:iCs/>
        </w:rPr>
        <w:t xml:space="preserve"> informațiile clasificate </w:t>
      </w:r>
      <w:r w:rsidR="00DC4EE9" w:rsidRPr="0028710B">
        <w:rPr>
          <w:rFonts w:ascii="Trebuchet MS" w:hAnsi="Trebuchet MS"/>
          <w:iCs/>
        </w:rPr>
        <w:t xml:space="preserve">nu pot servi la </w:t>
      </w:r>
      <w:r w:rsidR="00637BC0" w:rsidRPr="0028710B">
        <w:rPr>
          <w:rFonts w:ascii="Trebuchet MS" w:hAnsi="Trebuchet MS"/>
          <w:iCs/>
        </w:rPr>
        <w:t>pronunțarea</w:t>
      </w:r>
      <w:r w:rsidR="00DC4EE9" w:rsidRPr="0028710B">
        <w:rPr>
          <w:rFonts w:ascii="Trebuchet MS" w:hAnsi="Trebuchet MS"/>
          <w:iCs/>
        </w:rPr>
        <w:t xml:space="preserve"> unei </w:t>
      </w:r>
      <w:r w:rsidR="00637BC0" w:rsidRPr="0028710B">
        <w:rPr>
          <w:rFonts w:ascii="Trebuchet MS" w:hAnsi="Trebuchet MS"/>
          <w:iCs/>
        </w:rPr>
        <w:t>soluții</w:t>
      </w:r>
      <w:r w:rsidR="00DC4EE9" w:rsidRPr="0028710B">
        <w:rPr>
          <w:rFonts w:ascii="Trebuchet MS" w:hAnsi="Trebuchet MS"/>
          <w:iCs/>
        </w:rPr>
        <w:t xml:space="preserve"> de condamnare, de </w:t>
      </w:r>
      <w:r w:rsidR="00637BC0" w:rsidRPr="0028710B">
        <w:rPr>
          <w:rFonts w:ascii="Trebuchet MS" w:hAnsi="Trebuchet MS"/>
          <w:iCs/>
        </w:rPr>
        <w:t>renunțare</w:t>
      </w:r>
      <w:r w:rsidR="00DC4EE9" w:rsidRPr="0028710B">
        <w:rPr>
          <w:rFonts w:ascii="Trebuchet MS" w:hAnsi="Trebuchet MS"/>
          <w:iCs/>
        </w:rPr>
        <w:t xml:space="preserve"> la aplicarea pedepsei sau de amânare a aplicării pedepsei în cauză</w:t>
      </w:r>
      <w:r w:rsidRPr="0028710B">
        <w:rPr>
          <w:rFonts w:ascii="Trebuchet MS" w:hAnsi="Trebuchet MS"/>
          <w:iCs/>
        </w:rPr>
        <w:t>.”</w:t>
      </w:r>
    </w:p>
    <w:p w14:paraId="5EB70185" w14:textId="7E4E3366" w:rsidR="00E1181F" w:rsidRPr="00D54452" w:rsidRDefault="00E1181F" w:rsidP="00D54452">
      <w:pPr>
        <w:spacing w:after="0" w:line="276" w:lineRule="auto"/>
        <w:jc w:val="both"/>
        <w:rPr>
          <w:rFonts w:ascii="Trebuchet MS" w:hAnsi="Trebuchet MS"/>
          <w:color w:val="0070C0"/>
        </w:rPr>
      </w:pPr>
    </w:p>
    <w:p w14:paraId="28186848" w14:textId="0F1906A6" w:rsidR="009013CB" w:rsidRPr="00D54452" w:rsidRDefault="009E2EDB" w:rsidP="00D54452">
      <w:pPr>
        <w:spacing w:after="0" w:line="276" w:lineRule="auto"/>
        <w:jc w:val="both"/>
        <w:rPr>
          <w:rFonts w:ascii="Trebuchet MS" w:hAnsi="Trebuchet MS"/>
          <w:bCs/>
          <w:iCs/>
        </w:rPr>
      </w:pPr>
      <w:r w:rsidRPr="00D54452">
        <w:rPr>
          <w:rFonts w:ascii="Trebuchet MS" w:hAnsi="Trebuchet MS"/>
          <w:b/>
          <w:bCs/>
          <w:iCs/>
        </w:rPr>
        <w:t>4</w:t>
      </w:r>
      <w:r w:rsidR="00625C18" w:rsidRPr="00D54452">
        <w:rPr>
          <w:rFonts w:ascii="Trebuchet MS" w:hAnsi="Trebuchet MS"/>
          <w:b/>
          <w:bCs/>
          <w:iCs/>
        </w:rPr>
        <w:t>7</w:t>
      </w:r>
      <w:r w:rsidRPr="00D54452">
        <w:rPr>
          <w:rFonts w:ascii="Trebuchet MS" w:hAnsi="Trebuchet MS"/>
          <w:b/>
          <w:bCs/>
          <w:iCs/>
        </w:rPr>
        <w:t>.</w:t>
      </w:r>
      <w:r w:rsidR="009013CB" w:rsidRPr="00D54452">
        <w:rPr>
          <w:rFonts w:ascii="Trebuchet MS" w:hAnsi="Trebuchet MS"/>
          <w:b/>
          <w:bCs/>
          <w:iCs/>
        </w:rPr>
        <w:t xml:space="preserve"> </w:t>
      </w:r>
      <w:r w:rsidR="00637BC0" w:rsidRPr="00D54452">
        <w:rPr>
          <w:rFonts w:ascii="Trebuchet MS" w:hAnsi="Trebuchet MS"/>
          <w:b/>
          <w:bCs/>
          <w:iCs/>
        </w:rPr>
        <w:t>La articolul 375, a</w:t>
      </w:r>
      <w:r w:rsidR="009013CB" w:rsidRPr="00D54452">
        <w:rPr>
          <w:rFonts w:ascii="Trebuchet MS" w:hAnsi="Trebuchet MS"/>
          <w:b/>
          <w:bCs/>
          <w:iCs/>
        </w:rPr>
        <w:t>lineatul (3) se modifică și va avea următorul cuprins:</w:t>
      </w:r>
    </w:p>
    <w:p w14:paraId="55695ACC" w14:textId="10BFA707" w:rsidR="004A1B92" w:rsidRPr="00D54452" w:rsidRDefault="009013CB" w:rsidP="00D54452">
      <w:pPr>
        <w:spacing w:after="0" w:line="276" w:lineRule="auto"/>
        <w:jc w:val="both"/>
        <w:rPr>
          <w:rFonts w:ascii="Trebuchet MS" w:hAnsi="Trebuchet MS"/>
          <w:iCs/>
        </w:rPr>
      </w:pPr>
      <w:r w:rsidRPr="00D54452">
        <w:rPr>
          <w:rFonts w:ascii="Trebuchet MS" w:hAnsi="Trebuchet MS"/>
          <w:bCs/>
          <w:iCs/>
        </w:rPr>
        <w:t>„</w:t>
      </w:r>
      <w:r w:rsidRPr="00D54452">
        <w:rPr>
          <w:rFonts w:ascii="Trebuchet MS" w:hAnsi="Trebuchet MS"/>
          <w:iCs/>
        </w:rPr>
        <w:t>(3) Dacă respinge cererea, instanța procedează potrivit art. 374 alin. (5)-(12).”</w:t>
      </w:r>
      <w:bookmarkStart w:id="13" w:name="_Hlk75557758"/>
    </w:p>
    <w:bookmarkEnd w:id="13"/>
    <w:p w14:paraId="035867E7" w14:textId="77777777" w:rsidR="009013CB" w:rsidRPr="00D54452" w:rsidRDefault="009013CB" w:rsidP="00D54452">
      <w:pPr>
        <w:spacing w:after="0" w:line="276" w:lineRule="auto"/>
        <w:jc w:val="both"/>
        <w:rPr>
          <w:rFonts w:ascii="Trebuchet MS" w:hAnsi="Trebuchet MS"/>
          <w:iCs/>
        </w:rPr>
      </w:pPr>
    </w:p>
    <w:p w14:paraId="7196C6A8" w14:textId="0B93CCEF" w:rsidR="009013CB" w:rsidRPr="00D54452" w:rsidRDefault="009E2EDB" w:rsidP="00D54452">
      <w:pPr>
        <w:spacing w:after="0" w:line="276" w:lineRule="auto"/>
        <w:jc w:val="both"/>
        <w:rPr>
          <w:rFonts w:ascii="Trebuchet MS" w:hAnsi="Trebuchet MS"/>
          <w:bCs/>
        </w:rPr>
      </w:pPr>
      <w:bookmarkStart w:id="14" w:name="_Hlk75760746"/>
      <w:r w:rsidRPr="00D54452">
        <w:rPr>
          <w:rFonts w:ascii="Trebuchet MS" w:hAnsi="Trebuchet MS"/>
          <w:b/>
          <w:bCs/>
        </w:rPr>
        <w:t>4</w:t>
      </w:r>
      <w:r w:rsidR="00625C18" w:rsidRPr="00D54452">
        <w:rPr>
          <w:rFonts w:ascii="Trebuchet MS" w:hAnsi="Trebuchet MS"/>
          <w:b/>
          <w:bCs/>
        </w:rPr>
        <w:t>8</w:t>
      </w:r>
      <w:r w:rsidRPr="00D54452">
        <w:rPr>
          <w:rFonts w:ascii="Trebuchet MS" w:hAnsi="Trebuchet MS"/>
          <w:b/>
          <w:bCs/>
        </w:rPr>
        <w:t>.</w:t>
      </w:r>
      <w:r w:rsidR="009013CB" w:rsidRPr="00D54452">
        <w:rPr>
          <w:rFonts w:ascii="Trebuchet MS" w:hAnsi="Trebuchet MS"/>
          <w:b/>
          <w:bCs/>
        </w:rPr>
        <w:t xml:space="preserve"> La articolul 377, alineatul (4) se modifică și va avea următorul cuprins</w:t>
      </w:r>
      <w:r w:rsidR="009013CB" w:rsidRPr="00D54452">
        <w:rPr>
          <w:rFonts w:ascii="Trebuchet MS" w:hAnsi="Trebuchet MS"/>
          <w:bCs/>
        </w:rPr>
        <w:t>:</w:t>
      </w:r>
    </w:p>
    <w:p w14:paraId="56A7FD8E" w14:textId="4C1C479D" w:rsidR="000C3430" w:rsidRPr="0028710B" w:rsidRDefault="009013CB" w:rsidP="00D54452">
      <w:pPr>
        <w:spacing w:after="0" w:line="276" w:lineRule="auto"/>
        <w:jc w:val="both"/>
        <w:rPr>
          <w:rFonts w:ascii="Trebuchet MS" w:hAnsi="Trebuchet MS"/>
          <w:bCs/>
        </w:rPr>
      </w:pPr>
      <w:r w:rsidRPr="0028710B">
        <w:rPr>
          <w:rFonts w:ascii="Trebuchet MS" w:hAnsi="Trebuchet MS"/>
          <w:bCs/>
        </w:rPr>
        <w:t>„(4) Dacă instanța constată, din oficiu, la cererea procurorului sau a părților, că încadrarea juridică dată faptei prin actul de sesizare trebuie schimbată, este obligată să pună în discuție noua încadrare</w:t>
      </w:r>
      <w:r w:rsidR="00BF35E4" w:rsidRPr="0028710B">
        <w:rPr>
          <w:rFonts w:ascii="Trebuchet MS" w:hAnsi="Trebuchet MS"/>
          <w:bCs/>
        </w:rPr>
        <w:t xml:space="preserve">, </w:t>
      </w:r>
      <w:r w:rsidR="00BF35E4" w:rsidRPr="0028710B">
        <w:rPr>
          <w:rFonts w:ascii="Trebuchet MS" w:hAnsi="Trebuchet MS"/>
        </w:rPr>
        <w:t>dispozițiile art. 386 aplicându-se în mod corespunzător</w:t>
      </w:r>
      <w:r w:rsidR="00BF35E4" w:rsidRPr="0028710B">
        <w:rPr>
          <w:rFonts w:ascii="Trebuchet MS" w:hAnsi="Trebuchet MS"/>
          <w:bCs/>
        </w:rPr>
        <w:t>.</w:t>
      </w:r>
      <w:r w:rsidRPr="0028710B">
        <w:rPr>
          <w:rFonts w:ascii="Trebuchet MS" w:hAnsi="Trebuchet MS"/>
          <w:bCs/>
        </w:rPr>
        <w:t>”</w:t>
      </w:r>
      <w:bookmarkEnd w:id="14"/>
    </w:p>
    <w:p w14:paraId="59A29881" w14:textId="77777777" w:rsidR="000E7B11" w:rsidRPr="00D54452" w:rsidRDefault="000E7B11" w:rsidP="00D54452">
      <w:pPr>
        <w:spacing w:after="0" w:line="276" w:lineRule="auto"/>
        <w:jc w:val="both"/>
        <w:rPr>
          <w:rFonts w:ascii="Trebuchet MS" w:hAnsi="Trebuchet MS"/>
          <w:bCs/>
          <w:iCs/>
        </w:rPr>
      </w:pPr>
    </w:p>
    <w:p w14:paraId="061BEFEC" w14:textId="6B9BB688" w:rsidR="009013CB" w:rsidRPr="00D54452" w:rsidRDefault="009E2EDB" w:rsidP="00D54452">
      <w:pPr>
        <w:spacing w:after="0" w:line="276" w:lineRule="auto"/>
        <w:jc w:val="both"/>
        <w:rPr>
          <w:rFonts w:ascii="Trebuchet MS" w:hAnsi="Trebuchet MS"/>
          <w:bCs/>
          <w:iCs/>
        </w:rPr>
      </w:pPr>
      <w:r w:rsidRPr="00D54452">
        <w:rPr>
          <w:rFonts w:ascii="Trebuchet MS" w:hAnsi="Trebuchet MS"/>
          <w:b/>
          <w:bCs/>
          <w:iCs/>
        </w:rPr>
        <w:t>4</w:t>
      </w:r>
      <w:r w:rsidR="00625C18" w:rsidRPr="00D54452">
        <w:rPr>
          <w:rFonts w:ascii="Trebuchet MS" w:hAnsi="Trebuchet MS"/>
          <w:b/>
          <w:bCs/>
          <w:iCs/>
        </w:rPr>
        <w:t>9</w:t>
      </w:r>
      <w:r w:rsidRPr="00D54452">
        <w:rPr>
          <w:rFonts w:ascii="Trebuchet MS" w:hAnsi="Trebuchet MS"/>
          <w:b/>
          <w:bCs/>
          <w:iCs/>
        </w:rPr>
        <w:t>.</w:t>
      </w:r>
      <w:r w:rsidR="009013CB" w:rsidRPr="00D54452">
        <w:rPr>
          <w:rFonts w:ascii="Trebuchet MS" w:hAnsi="Trebuchet MS"/>
          <w:b/>
          <w:bCs/>
          <w:iCs/>
        </w:rPr>
        <w:t xml:space="preserve"> </w:t>
      </w:r>
      <w:r w:rsidR="00637BC0" w:rsidRPr="00D54452">
        <w:rPr>
          <w:rFonts w:ascii="Trebuchet MS" w:hAnsi="Trebuchet MS"/>
          <w:b/>
          <w:bCs/>
          <w:iCs/>
        </w:rPr>
        <w:t>La articolul 377, a</w:t>
      </w:r>
      <w:r w:rsidR="009013CB" w:rsidRPr="00D54452">
        <w:rPr>
          <w:rFonts w:ascii="Trebuchet MS" w:hAnsi="Trebuchet MS"/>
          <w:b/>
          <w:bCs/>
          <w:iCs/>
        </w:rPr>
        <w:t>lineatul (5) se modifică și va avea următorul cuprins</w:t>
      </w:r>
      <w:r w:rsidR="009013CB" w:rsidRPr="00D54452">
        <w:rPr>
          <w:rFonts w:ascii="Trebuchet MS" w:hAnsi="Trebuchet MS"/>
          <w:bCs/>
          <w:iCs/>
        </w:rPr>
        <w:t>:</w:t>
      </w:r>
    </w:p>
    <w:p w14:paraId="78CFD73F" w14:textId="1E3BBB52" w:rsidR="009013CB" w:rsidRPr="00D54452" w:rsidRDefault="009013CB" w:rsidP="00D54452">
      <w:pPr>
        <w:spacing w:after="0" w:line="276" w:lineRule="auto"/>
        <w:jc w:val="both"/>
        <w:rPr>
          <w:rFonts w:ascii="Trebuchet MS" w:hAnsi="Trebuchet MS"/>
          <w:iCs/>
        </w:rPr>
      </w:pPr>
      <w:r w:rsidRPr="00D54452">
        <w:rPr>
          <w:rFonts w:ascii="Trebuchet MS" w:hAnsi="Trebuchet MS"/>
          <w:bCs/>
          <w:iCs/>
        </w:rPr>
        <w:t>„</w:t>
      </w:r>
      <w:r w:rsidRPr="00D54452">
        <w:rPr>
          <w:rFonts w:ascii="Trebuchet MS" w:hAnsi="Trebuchet MS"/>
          <w:iCs/>
        </w:rPr>
        <w:t>(5) Dacă pentru stabilirea încadrării juridice, precum și dacă, după schimbarea încadrării juridice, este necesară administrarea altor probe, instanța, luând concluziile procurorului și ale părților, dispune efectuarea cercetării judecătorești, dispozițiile art. 374 alin</w:t>
      </w:r>
      <w:r w:rsidRPr="0028710B">
        <w:rPr>
          <w:rFonts w:ascii="Trebuchet MS" w:hAnsi="Trebuchet MS"/>
          <w:iCs/>
        </w:rPr>
        <w:t>. (5)</w:t>
      </w:r>
      <w:r w:rsidRPr="0028710B">
        <w:rPr>
          <w:rFonts w:ascii="Trebuchet MS" w:hAnsi="Trebuchet MS"/>
          <w:bCs/>
          <w:iCs/>
        </w:rPr>
        <w:t>-(12)</w:t>
      </w:r>
      <w:r w:rsidRPr="00D54452">
        <w:rPr>
          <w:rFonts w:ascii="Trebuchet MS" w:hAnsi="Trebuchet MS"/>
          <w:b/>
          <w:bCs/>
          <w:iCs/>
        </w:rPr>
        <w:t xml:space="preserve"> </w:t>
      </w:r>
      <w:r w:rsidRPr="00D54452">
        <w:rPr>
          <w:rFonts w:ascii="Trebuchet MS" w:hAnsi="Trebuchet MS"/>
          <w:iCs/>
        </w:rPr>
        <w:t>aplicându-se în mod corespunzător.”</w:t>
      </w:r>
    </w:p>
    <w:p w14:paraId="49D2026C" w14:textId="77777777" w:rsidR="00C67E40" w:rsidRPr="00D54452" w:rsidRDefault="00C67E40" w:rsidP="00D54452">
      <w:pPr>
        <w:spacing w:after="0" w:line="276" w:lineRule="auto"/>
        <w:jc w:val="both"/>
        <w:rPr>
          <w:rFonts w:ascii="Trebuchet MS" w:hAnsi="Trebuchet MS"/>
        </w:rPr>
      </w:pPr>
    </w:p>
    <w:p w14:paraId="02798D73" w14:textId="1A673F95" w:rsidR="009013CB" w:rsidRPr="00D54452" w:rsidRDefault="00625C18" w:rsidP="00D54452">
      <w:pPr>
        <w:spacing w:after="0" w:line="276" w:lineRule="auto"/>
        <w:jc w:val="both"/>
        <w:rPr>
          <w:rFonts w:ascii="Trebuchet MS" w:hAnsi="Trebuchet MS"/>
          <w:bCs/>
        </w:rPr>
      </w:pPr>
      <w:r w:rsidRPr="00D54452">
        <w:rPr>
          <w:rFonts w:ascii="Trebuchet MS" w:hAnsi="Trebuchet MS"/>
          <w:b/>
        </w:rPr>
        <w:t>50</w:t>
      </w:r>
      <w:r w:rsidR="009E2EDB" w:rsidRPr="00D54452">
        <w:rPr>
          <w:rFonts w:ascii="Trebuchet MS" w:hAnsi="Trebuchet MS"/>
          <w:b/>
        </w:rPr>
        <w:t>.</w:t>
      </w:r>
      <w:r w:rsidR="009013CB" w:rsidRPr="00D54452">
        <w:rPr>
          <w:rFonts w:ascii="Trebuchet MS" w:hAnsi="Trebuchet MS"/>
        </w:rPr>
        <w:t xml:space="preserve"> </w:t>
      </w:r>
      <w:r w:rsidR="009013CB" w:rsidRPr="00D54452">
        <w:rPr>
          <w:rFonts w:ascii="Trebuchet MS" w:hAnsi="Trebuchet MS"/>
          <w:b/>
          <w:bCs/>
        </w:rPr>
        <w:t>La articolul 386, alineatul (1) se modifică și va avea următorul cuprins</w:t>
      </w:r>
      <w:r w:rsidR="009013CB" w:rsidRPr="00D54452">
        <w:rPr>
          <w:rFonts w:ascii="Trebuchet MS" w:hAnsi="Trebuchet MS"/>
          <w:bCs/>
        </w:rPr>
        <w:t>:</w:t>
      </w:r>
    </w:p>
    <w:p w14:paraId="0C3437D7" w14:textId="402B4151" w:rsidR="009013CB" w:rsidRPr="0028710B" w:rsidRDefault="009013CB" w:rsidP="00D54452">
      <w:pPr>
        <w:spacing w:after="0" w:line="276" w:lineRule="auto"/>
        <w:jc w:val="both"/>
        <w:rPr>
          <w:rFonts w:ascii="Trebuchet MS" w:hAnsi="Trebuchet MS"/>
          <w:bCs/>
        </w:rPr>
      </w:pPr>
      <w:r w:rsidRPr="0028710B">
        <w:rPr>
          <w:rFonts w:ascii="Trebuchet MS" w:hAnsi="Trebuchet MS"/>
          <w:bCs/>
        </w:rPr>
        <w:t xml:space="preserve">„(1) Dacă în cursul judecății se consideră că încadrarea juridică dată faptei prin actul de sesizare urmează a fi schimbată, instanța este obligată să pună în discuție noua încadrare și să atragă atenția inculpatului că are dreptul să ceară lăsarea cauzei mai la urmă sau amânarea judecății, pentru a-și pregăti apărarea. Dacă dispune schimbarea încadrării juridice, instanța </w:t>
      </w:r>
      <w:r w:rsidR="00ED2D13" w:rsidRPr="0028710B">
        <w:rPr>
          <w:rFonts w:ascii="Trebuchet MS" w:hAnsi="Trebuchet MS"/>
          <w:bCs/>
        </w:rPr>
        <w:t xml:space="preserve">pune în </w:t>
      </w:r>
      <w:r w:rsidR="00ED2D13" w:rsidRPr="0028710B">
        <w:rPr>
          <w:rFonts w:ascii="Trebuchet MS" w:hAnsi="Trebuchet MS"/>
          <w:bCs/>
        </w:rPr>
        <w:lastRenderedPageBreak/>
        <w:t xml:space="preserve">vedere inculpatului că are </w:t>
      </w:r>
      <w:r w:rsidR="00B479D6" w:rsidRPr="0028710B">
        <w:rPr>
          <w:rFonts w:ascii="Trebuchet MS" w:hAnsi="Trebuchet MS"/>
          <w:bCs/>
        </w:rPr>
        <w:t xml:space="preserve">dreptul să ceară lăsarea cauzei mai la urmă sau </w:t>
      </w:r>
      <w:r w:rsidR="00ED2D13" w:rsidRPr="0028710B">
        <w:rPr>
          <w:rFonts w:ascii="Trebuchet MS" w:hAnsi="Trebuchet MS"/>
          <w:bCs/>
        </w:rPr>
        <w:t xml:space="preserve">amânarea </w:t>
      </w:r>
      <w:r w:rsidR="006622B2" w:rsidRPr="0028710B">
        <w:rPr>
          <w:rFonts w:ascii="Trebuchet MS" w:hAnsi="Trebuchet MS"/>
          <w:bCs/>
        </w:rPr>
        <w:t xml:space="preserve">judecății </w:t>
      </w:r>
      <w:r w:rsidR="00ED2D13" w:rsidRPr="0028710B">
        <w:rPr>
          <w:rFonts w:ascii="Trebuchet MS" w:hAnsi="Trebuchet MS"/>
          <w:bCs/>
        </w:rPr>
        <w:t>pentru pregătirea apărării față de noua încadrare</w:t>
      </w:r>
      <w:r w:rsidRPr="0028710B">
        <w:rPr>
          <w:rFonts w:ascii="Trebuchet MS" w:hAnsi="Trebuchet MS"/>
          <w:bCs/>
        </w:rPr>
        <w:t>.”</w:t>
      </w:r>
    </w:p>
    <w:p w14:paraId="668FE5A8" w14:textId="77777777" w:rsidR="000E7B11" w:rsidRPr="00D54452" w:rsidRDefault="000E7B11" w:rsidP="00D54452">
      <w:pPr>
        <w:spacing w:after="0" w:line="276" w:lineRule="auto"/>
        <w:jc w:val="both"/>
        <w:rPr>
          <w:rFonts w:ascii="Trebuchet MS" w:hAnsi="Trebuchet MS"/>
          <w:b/>
        </w:rPr>
      </w:pPr>
    </w:p>
    <w:p w14:paraId="3DAB1355" w14:textId="2B925E99" w:rsidR="009013CB" w:rsidRPr="00D54452" w:rsidRDefault="00B054C4" w:rsidP="00D54452">
      <w:pPr>
        <w:spacing w:after="0" w:line="276" w:lineRule="auto"/>
        <w:jc w:val="both"/>
        <w:rPr>
          <w:rFonts w:ascii="Trebuchet MS" w:hAnsi="Trebuchet MS"/>
          <w:bCs/>
          <w:iCs/>
        </w:rPr>
      </w:pPr>
      <w:r w:rsidRPr="00D54452">
        <w:rPr>
          <w:rFonts w:ascii="Trebuchet MS" w:hAnsi="Trebuchet MS"/>
          <w:b/>
        </w:rPr>
        <w:t>5</w:t>
      </w:r>
      <w:r w:rsidR="00625C18" w:rsidRPr="00D54452">
        <w:rPr>
          <w:rFonts w:ascii="Trebuchet MS" w:hAnsi="Trebuchet MS"/>
          <w:b/>
        </w:rPr>
        <w:t>1</w:t>
      </w:r>
      <w:r w:rsidR="009E2EDB" w:rsidRPr="00D54452">
        <w:rPr>
          <w:rFonts w:ascii="Trebuchet MS" w:hAnsi="Trebuchet MS"/>
          <w:b/>
        </w:rPr>
        <w:t>.</w:t>
      </w:r>
      <w:r w:rsidR="009013CB" w:rsidRPr="00D54452">
        <w:rPr>
          <w:rFonts w:ascii="Trebuchet MS" w:hAnsi="Trebuchet MS"/>
          <w:b/>
        </w:rPr>
        <w:t xml:space="preserve"> L</w:t>
      </w:r>
      <w:r w:rsidR="003273DA" w:rsidRPr="00D54452">
        <w:rPr>
          <w:rFonts w:ascii="Trebuchet MS" w:hAnsi="Trebuchet MS"/>
          <w:b/>
        </w:rPr>
        <w:t>a articolul 421 alineatul (1)</w:t>
      </w:r>
      <w:r w:rsidR="00637BC0" w:rsidRPr="00D54452">
        <w:rPr>
          <w:rFonts w:ascii="Trebuchet MS" w:hAnsi="Trebuchet MS"/>
          <w:b/>
        </w:rPr>
        <w:t xml:space="preserve"> punctul 2</w:t>
      </w:r>
      <w:r w:rsidR="003273DA" w:rsidRPr="00D54452">
        <w:rPr>
          <w:rFonts w:ascii="Trebuchet MS" w:hAnsi="Trebuchet MS"/>
          <w:b/>
        </w:rPr>
        <w:t xml:space="preserve">, </w:t>
      </w:r>
      <w:r w:rsidR="000C3136" w:rsidRPr="00D54452">
        <w:rPr>
          <w:rFonts w:ascii="Trebuchet MS" w:hAnsi="Trebuchet MS"/>
          <w:b/>
        </w:rPr>
        <w:t>l</w:t>
      </w:r>
      <w:r w:rsidR="009013CB" w:rsidRPr="00D54452">
        <w:rPr>
          <w:rFonts w:ascii="Trebuchet MS" w:hAnsi="Trebuchet MS"/>
          <w:b/>
          <w:bCs/>
          <w:iCs/>
        </w:rPr>
        <w:t>itera a) se modifică și va avea următorul cuprins</w:t>
      </w:r>
      <w:r w:rsidR="009013CB" w:rsidRPr="00D54452">
        <w:rPr>
          <w:rFonts w:ascii="Trebuchet MS" w:hAnsi="Trebuchet MS"/>
          <w:bCs/>
          <w:iCs/>
        </w:rPr>
        <w:t>:</w:t>
      </w:r>
    </w:p>
    <w:p w14:paraId="4E39C030" w14:textId="0ED844C0" w:rsidR="00C67E40" w:rsidRPr="00D54452" w:rsidRDefault="009013CB" w:rsidP="00D54452">
      <w:pPr>
        <w:spacing w:after="0" w:line="276" w:lineRule="auto"/>
        <w:jc w:val="both"/>
        <w:rPr>
          <w:rFonts w:ascii="Trebuchet MS" w:hAnsi="Trebuchet MS"/>
          <w:iCs/>
        </w:rPr>
      </w:pPr>
      <w:r w:rsidRPr="00D54452">
        <w:rPr>
          <w:rFonts w:ascii="Trebuchet MS" w:hAnsi="Trebuchet MS"/>
          <w:bCs/>
          <w:iCs/>
        </w:rPr>
        <w:t>„</w:t>
      </w:r>
      <w:r w:rsidRPr="00D54452">
        <w:rPr>
          <w:rFonts w:ascii="Trebuchet MS" w:hAnsi="Trebuchet MS"/>
          <w:iCs/>
        </w:rPr>
        <w:t xml:space="preserve">a) desființează sentința primei instanțe și pronunță o nouă hotărâre, procedând potrivit regulilor referitoare la soluționarea acțiunii penale și a acțiunii civile la judecata în fond. Instanța de apel </w:t>
      </w:r>
      <w:r w:rsidRPr="0028710B">
        <w:rPr>
          <w:rFonts w:ascii="Trebuchet MS" w:hAnsi="Trebuchet MS"/>
          <w:iCs/>
        </w:rPr>
        <w:t>readministrează declarațiile pe care prima instanță și-a întemeiat soluția de achitare, dispozițiile art. 374 alin. (7)</w:t>
      </w:r>
      <w:r w:rsidRPr="0028710B">
        <w:rPr>
          <w:rFonts w:ascii="Trebuchet MS" w:hAnsi="Trebuchet MS"/>
          <w:bCs/>
          <w:iCs/>
        </w:rPr>
        <w:t xml:space="preserve">-(12) </w:t>
      </w:r>
      <w:r w:rsidRPr="0028710B">
        <w:rPr>
          <w:rFonts w:ascii="Trebuchet MS" w:hAnsi="Trebuchet MS"/>
          <w:iCs/>
        </w:rPr>
        <w:t>și ale art</w:t>
      </w:r>
      <w:r w:rsidRPr="00D54452">
        <w:rPr>
          <w:rFonts w:ascii="Trebuchet MS" w:hAnsi="Trebuchet MS"/>
          <w:iCs/>
        </w:rPr>
        <w:t>. 383 alin. (3) și (4) aplicându-se în mod corespunzător;”</w:t>
      </w:r>
      <w:r w:rsidR="00BF35E4" w:rsidRPr="00D54452">
        <w:rPr>
          <w:rFonts w:ascii="Trebuchet MS" w:hAnsi="Trebuchet MS"/>
          <w:bCs/>
          <w:color w:val="0070C0"/>
        </w:rPr>
        <w:t xml:space="preserve"> </w:t>
      </w:r>
    </w:p>
    <w:p w14:paraId="23D416EC" w14:textId="77777777" w:rsidR="004A1B92" w:rsidRPr="00D54452" w:rsidRDefault="004A1B92" w:rsidP="00D54452">
      <w:pPr>
        <w:spacing w:after="0" w:line="276" w:lineRule="auto"/>
        <w:jc w:val="both"/>
        <w:rPr>
          <w:rFonts w:ascii="Trebuchet MS" w:hAnsi="Trebuchet MS"/>
          <w:b/>
        </w:rPr>
      </w:pPr>
    </w:p>
    <w:p w14:paraId="7FF92CE4" w14:textId="2E56F5A4" w:rsidR="009013CB" w:rsidRPr="00D54452" w:rsidRDefault="00B054C4" w:rsidP="00D54452">
      <w:pPr>
        <w:spacing w:after="0" w:line="276" w:lineRule="auto"/>
        <w:jc w:val="both"/>
        <w:rPr>
          <w:rFonts w:ascii="Trebuchet MS" w:hAnsi="Trebuchet MS"/>
          <w:b/>
        </w:rPr>
      </w:pPr>
      <w:r w:rsidRPr="00D54452">
        <w:rPr>
          <w:rFonts w:ascii="Trebuchet MS" w:hAnsi="Trebuchet MS"/>
          <w:b/>
        </w:rPr>
        <w:t>5</w:t>
      </w:r>
      <w:r w:rsidR="00625C18" w:rsidRPr="00D54452">
        <w:rPr>
          <w:rFonts w:ascii="Trebuchet MS" w:hAnsi="Trebuchet MS"/>
          <w:b/>
        </w:rPr>
        <w:t>2</w:t>
      </w:r>
      <w:r w:rsidR="009E2EDB" w:rsidRPr="00D54452">
        <w:rPr>
          <w:rFonts w:ascii="Trebuchet MS" w:hAnsi="Trebuchet MS"/>
          <w:b/>
        </w:rPr>
        <w:t>.</w:t>
      </w:r>
      <w:r w:rsidR="009013CB" w:rsidRPr="00D54452">
        <w:rPr>
          <w:rFonts w:ascii="Trebuchet MS" w:hAnsi="Trebuchet MS"/>
          <w:b/>
        </w:rPr>
        <w:t xml:space="preserve"> La articolul 434 alineatul (2), literele f) și g) se abrogă.</w:t>
      </w:r>
    </w:p>
    <w:p w14:paraId="3EE0592B" w14:textId="255C6590" w:rsidR="009013CB" w:rsidRPr="00D54452" w:rsidRDefault="009013CB" w:rsidP="00D54452">
      <w:pPr>
        <w:spacing w:after="0" w:line="276" w:lineRule="auto"/>
        <w:jc w:val="both"/>
        <w:rPr>
          <w:rFonts w:ascii="Trebuchet MS" w:hAnsi="Trebuchet MS"/>
        </w:rPr>
      </w:pPr>
    </w:p>
    <w:p w14:paraId="3FC9A7E1" w14:textId="6AA1514A" w:rsidR="009013CB" w:rsidRPr="00D54452" w:rsidRDefault="00B054C4" w:rsidP="00D54452">
      <w:pPr>
        <w:spacing w:after="0" w:line="276" w:lineRule="auto"/>
        <w:jc w:val="both"/>
        <w:rPr>
          <w:rFonts w:ascii="Trebuchet MS" w:hAnsi="Trebuchet MS"/>
          <w:b/>
        </w:rPr>
      </w:pPr>
      <w:r w:rsidRPr="00D54452">
        <w:rPr>
          <w:rFonts w:ascii="Trebuchet MS" w:hAnsi="Trebuchet MS"/>
          <w:b/>
        </w:rPr>
        <w:t>5</w:t>
      </w:r>
      <w:r w:rsidR="00625C18" w:rsidRPr="00D54452">
        <w:rPr>
          <w:rFonts w:ascii="Trebuchet MS" w:hAnsi="Trebuchet MS"/>
          <w:b/>
        </w:rPr>
        <w:t>3</w:t>
      </w:r>
      <w:r w:rsidR="009E2EDB" w:rsidRPr="00D54452">
        <w:rPr>
          <w:rFonts w:ascii="Trebuchet MS" w:hAnsi="Trebuchet MS"/>
          <w:b/>
        </w:rPr>
        <w:t>.</w:t>
      </w:r>
      <w:r w:rsidR="009013CB" w:rsidRPr="00D54452">
        <w:rPr>
          <w:rFonts w:ascii="Trebuchet MS" w:hAnsi="Trebuchet MS"/>
          <w:b/>
        </w:rPr>
        <w:t xml:space="preserve"> </w:t>
      </w:r>
      <w:bookmarkStart w:id="15" w:name="_Hlk75764537"/>
      <w:r w:rsidR="00637BC0" w:rsidRPr="00D54452">
        <w:rPr>
          <w:rFonts w:ascii="Trebuchet MS" w:hAnsi="Trebuchet MS"/>
          <w:b/>
        </w:rPr>
        <w:t>La articolul 453, al</w:t>
      </w:r>
      <w:r w:rsidR="009013CB" w:rsidRPr="00D54452">
        <w:rPr>
          <w:rFonts w:ascii="Trebuchet MS" w:hAnsi="Trebuchet MS"/>
          <w:b/>
        </w:rPr>
        <w:t>ineatele (3) și (4) se modifică și vor avea următorul cuprins:</w:t>
      </w:r>
    </w:p>
    <w:p w14:paraId="363A33BD" w14:textId="77777777" w:rsidR="009013CB" w:rsidRPr="00D54452" w:rsidRDefault="009013CB" w:rsidP="00D54452">
      <w:pPr>
        <w:spacing w:after="0" w:line="276" w:lineRule="auto"/>
        <w:jc w:val="both"/>
        <w:rPr>
          <w:rFonts w:ascii="Trebuchet MS" w:hAnsi="Trebuchet MS"/>
        </w:rPr>
      </w:pPr>
      <w:r w:rsidRPr="00D54452">
        <w:rPr>
          <w:rFonts w:ascii="Trebuchet MS" w:hAnsi="Trebuchet MS"/>
        </w:rPr>
        <w:t>„(3) Cazul prevăzut la alin. (1) lit. f) poate fi invocat ca motiv de revizuire numai în favoarea persoanei condamnate sau a celei față de care s-a dispus renunțarea la aplicarea pedepsei ori amânarea aplicării pedepsei.</w:t>
      </w:r>
    </w:p>
    <w:p w14:paraId="59772DE0" w14:textId="6DBB1AE5" w:rsidR="009300BF" w:rsidRPr="00D54452" w:rsidRDefault="009013CB" w:rsidP="00D54452">
      <w:pPr>
        <w:spacing w:after="0" w:line="276" w:lineRule="auto"/>
        <w:jc w:val="both"/>
        <w:rPr>
          <w:rFonts w:ascii="Trebuchet MS" w:hAnsi="Trebuchet MS"/>
        </w:rPr>
      </w:pPr>
      <w:r w:rsidRPr="00D54452">
        <w:rPr>
          <w:rFonts w:ascii="Trebuchet MS" w:hAnsi="Trebuchet MS"/>
        </w:rPr>
        <w:t xml:space="preserve">(4) Cazul prevăzut la alin. (1) lit. a) constituie motiv de revizuire dacă pe baza faptelor sau împrejurărilor noi se poate dovedi netemeinicia hotărârii de achitare, condamnare, de renunțare la aplicarea pedepsei, de amânare a aplicării pedepsei ori de încetare a procesului penal, iar cazurile prevăzute la alin. (1) lit. b) - d) </w:t>
      </w:r>
      <w:r w:rsidR="000C5301" w:rsidRPr="00D54452">
        <w:rPr>
          <w:rFonts w:ascii="Trebuchet MS" w:hAnsi="Trebuchet MS"/>
        </w:rPr>
        <w:t>și</w:t>
      </w:r>
      <w:r w:rsidRPr="00D54452">
        <w:rPr>
          <w:rFonts w:ascii="Trebuchet MS" w:hAnsi="Trebuchet MS"/>
        </w:rPr>
        <w:t xml:space="preserve"> f) constituie motive de revizuire dacă au dus la pronunțarea unei hotărâri nelegale sau netemeinice.”</w:t>
      </w:r>
      <w:bookmarkEnd w:id="15"/>
    </w:p>
    <w:p w14:paraId="7A36AFE2" w14:textId="77777777" w:rsidR="001839B4" w:rsidRPr="00D54452" w:rsidRDefault="001839B4" w:rsidP="00D54452">
      <w:pPr>
        <w:spacing w:after="0" w:line="276" w:lineRule="auto"/>
        <w:jc w:val="both"/>
        <w:rPr>
          <w:rFonts w:ascii="Trebuchet MS" w:hAnsi="Trebuchet MS"/>
          <w:b/>
        </w:rPr>
      </w:pPr>
    </w:p>
    <w:p w14:paraId="38428CB6" w14:textId="6203190F" w:rsidR="009013CB" w:rsidRPr="00D54452" w:rsidRDefault="00B054C4" w:rsidP="00D54452">
      <w:pPr>
        <w:spacing w:after="0" w:line="276" w:lineRule="auto"/>
        <w:jc w:val="both"/>
        <w:rPr>
          <w:rFonts w:ascii="Trebuchet MS" w:hAnsi="Trebuchet MS"/>
          <w:b/>
        </w:rPr>
      </w:pPr>
      <w:r w:rsidRPr="00D54452">
        <w:rPr>
          <w:rFonts w:ascii="Trebuchet MS" w:hAnsi="Trebuchet MS"/>
          <w:b/>
        </w:rPr>
        <w:t>5</w:t>
      </w:r>
      <w:r w:rsidR="00625C18" w:rsidRPr="00D54452">
        <w:rPr>
          <w:rFonts w:ascii="Trebuchet MS" w:hAnsi="Trebuchet MS"/>
          <w:b/>
        </w:rPr>
        <w:t>4</w:t>
      </w:r>
      <w:r w:rsidR="009E2EDB" w:rsidRPr="00D54452">
        <w:rPr>
          <w:rFonts w:ascii="Trebuchet MS" w:hAnsi="Trebuchet MS"/>
          <w:b/>
        </w:rPr>
        <w:t>.</w:t>
      </w:r>
      <w:r w:rsidR="009013CB" w:rsidRPr="00D54452">
        <w:rPr>
          <w:rFonts w:ascii="Trebuchet MS" w:hAnsi="Trebuchet MS"/>
          <w:b/>
        </w:rPr>
        <w:t xml:space="preserve"> </w:t>
      </w:r>
      <w:r w:rsidR="00637BC0" w:rsidRPr="00D54452">
        <w:rPr>
          <w:rFonts w:ascii="Trebuchet MS" w:hAnsi="Trebuchet MS"/>
          <w:b/>
        </w:rPr>
        <w:t>La articolul 457, a</w:t>
      </w:r>
      <w:r w:rsidR="009013CB" w:rsidRPr="00D54452">
        <w:rPr>
          <w:rFonts w:ascii="Trebuchet MS" w:hAnsi="Trebuchet MS"/>
          <w:b/>
        </w:rPr>
        <w:t>lineatul (2) se modifică și va avea următorul cuprins:</w:t>
      </w:r>
    </w:p>
    <w:p w14:paraId="6C1D052C" w14:textId="77777777" w:rsidR="009013CB" w:rsidRPr="00D54452" w:rsidRDefault="009013CB" w:rsidP="00D54452">
      <w:pPr>
        <w:spacing w:after="0" w:line="276" w:lineRule="auto"/>
        <w:jc w:val="both"/>
        <w:rPr>
          <w:rFonts w:ascii="Trebuchet MS" w:hAnsi="Trebuchet MS"/>
        </w:rPr>
      </w:pPr>
      <w:r w:rsidRPr="00D54452">
        <w:rPr>
          <w:rFonts w:ascii="Trebuchet MS" w:hAnsi="Trebuchet MS"/>
        </w:rPr>
        <w:t>„(2) Cererea de revizuire în defavoarea condamnatului, a celui achitat sau a celui față de care s-a încetat procesul penal se poate face în termen de 3 luni, care curge:</w:t>
      </w:r>
    </w:p>
    <w:p w14:paraId="305C47C5" w14:textId="77777777" w:rsidR="009013CB" w:rsidRPr="00D54452" w:rsidRDefault="009013CB" w:rsidP="00D54452">
      <w:pPr>
        <w:spacing w:after="0" w:line="276" w:lineRule="auto"/>
        <w:jc w:val="both"/>
        <w:rPr>
          <w:rFonts w:ascii="Trebuchet MS" w:hAnsi="Trebuchet MS"/>
        </w:rPr>
      </w:pPr>
      <w:r w:rsidRPr="00D54452">
        <w:rPr>
          <w:rFonts w:ascii="Trebuchet MS" w:hAnsi="Trebuchet MS"/>
        </w:rPr>
        <w:t>a) în cazurile prevăzute la art. 453 alin. (1) lit. a) - d), când nu sunt constatate prin hotărâre definitivă, de la data când faptele sau împrejurările au fost cunoscute de persoana care face cererea sau de la data când aceasta a luat cunoștință de împrejurările pentru care constatarea infracțiunii nu se poate face printr-o hotărâre penală, dar nu mai târziu de 3 ani de la data producerii acestora;</w:t>
      </w:r>
    </w:p>
    <w:p w14:paraId="5F3A21DD" w14:textId="77777777" w:rsidR="009013CB" w:rsidRPr="00D54452" w:rsidRDefault="009013CB" w:rsidP="00D54452">
      <w:pPr>
        <w:spacing w:after="0" w:line="276" w:lineRule="auto"/>
        <w:jc w:val="both"/>
        <w:rPr>
          <w:rFonts w:ascii="Trebuchet MS" w:hAnsi="Trebuchet MS"/>
        </w:rPr>
      </w:pPr>
      <w:r w:rsidRPr="00D54452">
        <w:rPr>
          <w:rFonts w:ascii="Trebuchet MS" w:hAnsi="Trebuchet MS"/>
        </w:rPr>
        <w:t>b) în cazurile prevăzute la art. 453 alin. (1) lit. a) - d), dacă sunt constatate prin hotărâre definitivă, de la data când hotărârea a fost cunoscută de persoana care face cererea, dar nu mai târziu de un an de la data rămânerii definitive a hotărârii penale;</w:t>
      </w:r>
    </w:p>
    <w:p w14:paraId="5431F832" w14:textId="453D7614" w:rsidR="009013CB" w:rsidRPr="00D54452" w:rsidRDefault="009013CB" w:rsidP="00D54452">
      <w:pPr>
        <w:spacing w:after="0" w:line="276" w:lineRule="auto"/>
        <w:jc w:val="both"/>
        <w:rPr>
          <w:rFonts w:ascii="Trebuchet MS" w:hAnsi="Trebuchet MS"/>
        </w:rPr>
      </w:pPr>
      <w:r w:rsidRPr="00D54452">
        <w:rPr>
          <w:rFonts w:ascii="Trebuchet MS" w:hAnsi="Trebuchet MS"/>
        </w:rPr>
        <w:t>c) în cazul prevăzut la art. 453 alin. (1) lit. e), de la data când hotărârile ce nu se conciliază au fost cunoscute de persoana care face cererea”.</w:t>
      </w:r>
    </w:p>
    <w:p w14:paraId="69A63DE0" w14:textId="77777777" w:rsidR="00C67E40" w:rsidRPr="00D54452" w:rsidRDefault="00C67E40" w:rsidP="00D54452">
      <w:pPr>
        <w:spacing w:after="0" w:line="276" w:lineRule="auto"/>
        <w:jc w:val="both"/>
        <w:rPr>
          <w:rFonts w:ascii="Trebuchet MS" w:hAnsi="Trebuchet MS"/>
        </w:rPr>
      </w:pPr>
    </w:p>
    <w:p w14:paraId="53C2FAAA" w14:textId="3ABA2148" w:rsidR="009013CB" w:rsidRPr="00D54452" w:rsidRDefault="00B054C4" w:rsidP="00D54452">
      <w:pPr>
        <w:spacing w:after="0" w:line="276" w:lineRule="auto"/>
        <w:jc w:val="both"/>
        <w:rPr>
          <w:rFonts w:ascii="Trebuchet MS" w:hAnsi="Trebuchet MS"/>
          <w:bCs/>
        </w:rPr>
      </w:pPr>
      <w:r w:rsidRPr="00D54452">
        <w:rPr>
          <w:rFonts w:ascii="Trebuchet MS" w:hAnsi="Trebuchet MS"/>
          <w:b/>
        </w:rPr>
        <w:t>5</w:t>
      </w:r>
      <w:r w:rsidR="00625C18" w:rsidRPr="00D54452">
        <w:rPr>
          <w:rFonts w:ascii="Trebuchet MS" w:hAnsi="Trebuchet MS"/>
          <w:b/>
        </w:rPr>
        <w:t>5</w:t>
      </w:r>
      <w:r w:rsidR="009E2EDB" w:rsidRPr="00D54452">
        <w:rPr>
          <w:rFonts w:ascii="Trebuchet MS" w:hAnsi="Trebuchet MS"/>
          <w:b/>
        </w:rPr>
        <w:t>.</w:t>
      </w:r>
      <w:r w:rsidR="009013CB" w:rsidRPr="00D54452">
        <w:rPr>
          <w:rFonts w:ascii="Trebuchet MS" w:hAnsi="Trebuchet MS"/>
          <w:b/>
        </w:rPr>
        <w:t xml:space="preserve"> </w:t>
      </w:r>
      <w:r w:rsidR="009013CB" w:rsidRPr="00D54452">
        <w:rPr>
          <w:rFonts w:ascii="Trebuchet MS" w:hAnsi="Trebuchet MS"/>
          <w:b/>
          <w:bCs/>
        </w:rPr>
        <w:t>La articolul 469, alineatul (7) se modifică și va avea următorul cuprins</w:t>
      </w:r>
      <w:r w:rsidR="009013CB" w:rsidRPr="00D54452">
        <w:rPr>
          <w:rFonts w:ascii="Trebuchet MS" w:hAnsi="Trebuchet MS"/>
          <w:bCs/>
        </w:rPr>
        <w:t>:</w:t>
      </w:r>
    </w:p>
    <w:p w14:paraId="137CE1E4" w14:textId="77777777" w:rsidR="00D67803" w:rsidRPr="0028710B" w:rsidRDefault="00D67803" w:rsidP="00D54452">
      <w:pPr>
        <w:spacing w:after="0" w:line="276" w:lineRule="auto"/>
        <w:jc w:val="both"/>
        <w:rPr>
          <w:rFonts w:ascii="Trebuchet MS" w:hAnsi="Trebuchet MS"/>
          <w:bCs/>
        </w:rPr>
      </w:pPr>
      <w:r w:rsidRPr="0028710B">
        <w:rPr>
          <w:rFonts w:ascii="Trebuchet MS" w:hAnsi="Trebuchet MS"/>
          <w:bCs/>
        </w:rPr>
        <w:t xml:space="preserve">„(7) Admiterea cererii de redeschidere a procesului penal atrage desființarea de drept a hotărârii sau, după caz, a hotărârilor pronunțate în lipsa persoanei condamnate. </w:t>
      </w:r>
      <w:r w:rsidRPr="0028710B">
        <w:rPr>
          <w:rFonts w:ascii="Trebuchet MS" w:hAnsi="Trebuchet MS"/>
          <w:bCs/>
          <w:iCs/>
        </w:rPr>
        <w:t>Judecata se reia din faza procesuală desfășurată în lipsa persoanei condamnate.</w:t>
      </w:r>
      <w:r w:rsidRPr="0028710B">
        <w:rPr>
          <w:rFonts w:ascii="Trebuchet MS" w:hAnsi="Trebuchet MS"/>
          <w:bCs/>
        </w:rPr>
        <w:t>”</w:t>
      </w:r>
    </w:p>
    <w:p w14:paraId="09766E97" w14:textId="29A09F28" w:rsidR="009013CB" w:rsidRPr="00D54452" w:rsidRDefault="009013CB" w:rsidP="00D54452">
      <w:pPr>
        <w:spacing w:after="0" w:line="276" w:lineRule="auto"/>
        <w:jc w:val="both"/>
        <w:rPr>
          <w:rFonts w:ascii="Trebuchet MS" w:hAnsi="Trebuchet MS"/>
        </w:rPr>
      </w:pPr>
    </w:p>
    <w:p w14:paraId="1F7D3A13" w14:textId="119BAB0A" w:rsidR="009013CB" w:rsidRPr="00D54452" w:rsidRDefault="00B054C4" w:rsidP="00D54452">
      <w:pPr>
        <w:spacing w:after="0" w:line="276" w:lineRule="auto"/>
        <w:jc w:val="both"/>
        <w:rPr>
          <w:rFonts w:ascii="Trebuchet MS" w:hAnsi="Trebuchet MS"/>
        </w:rPr>
      </w:pPr>
      <w:r w:rsidRPr="00D54452">
        <w:rPr>
          <w:rFonts w:ascii="Trebuchet MS" w:hAnsi="Trebuchet MS"/>
          <w:b/>
        </w:rPr>
        <w:t>5</w:t>
      </w:r>
      <w:r w:rsidR="00625C18" w:rsidRPr="00D54452">
        <w:rPr>
          <w:rFonts w:ascii="Trebuchet MS" w:hAnsi="Trebuchet MS"/>
          <w:b/>
        </w:rPr>
        <w:t>6</w:t>
      </w:r>
      <w:r w:rsidR="009E2EDB" w:rsidRPr="00D54452">
        <w:rPr>
          <w:rFonts w:ascii="Trebuchet MS" w:hAnsi="Trebuchet MS"/>
          <w:b/>
        </w:rPr>
        <w:t>.</w:t>
      </w:r>
      <w:r w:rsidR="009013CB" w:rsidRPr="00D54452">
        <w:rPr>
          <w:rFonts w:ascii="Trebuchet MS" w:hAnsi="Trebuchet MS"/>
          <w:b/>
        </w:rPr>
        <w:t xml:space="preserve"> La articolul 505, alineatul (1) se modifică și va avea următorul cuprins</w:t>
      </w:r>
      <w:r w:rsidR="009013CB" w:rsidRPr="00D54452">
        <w:rPr>
          <w:rFonts w:ascii="Trebuchet MS" w:hAnsi="Trebuchet MS"/>
        </w:rPr>
        <w:t xml:space="preserve">: </w:t>
      </w:r>
    </w:p>
    <w:p w14:paraId="2229AC9E" w14:textId="191D2EDD" w:rsidR="009013CB" w:rsidRPr="00D54452" w:rsidRDefault="009013CB" w:rsidP="00D54452">
      <w:pPr>
        <w:spacing w:after="0" w:line="276" w:lineRule="auto"/>
        <w:jc w:val="both"/>
        <w:rPr>
          <w:rFonts w:ascii="Trebuchet MS" w:hAnsi="Trebuchet MS"/>
        </w:rPr>
      </w:pPr>
      <w:r w:rsidRPr="00D54452">
        <w:rPr>
          <w:rFonts w:ascii="Trebuchet MS" w:hAnsi="Trebuchet MS"/>
        </w:rPr>
        <w:t>„(1) Când suspectul ori inculpatul este minor, la orice ascultare sau confruntare a acestuia organul de urmărire penală îi citează părinții ori, după caz, pe tutore, curator sau persoana în îngrijirea ori supravegherea căreia se află temporar minorul, precum și direcția generală de asistență socială și protecție a copilului din localitatea unde se desfășoară audierea.”</w:t>
      </w:r>
    </w:p>
    <w:p w14:paraId="7766D2B5" w14:textId="77777777" w:rsidR="00C67E40" w:rsidRPr="00D54452" w:rsidRDefault="00C67E40" w:rsidP="00D54452">
      <w:pPr>
        <w:spacing w:after="0" w:line="276" w:lineRule="auto"/>
        <w:jc w:val="both"/>
        <w:rPr>
          <w:rFonts w:ascii="Trebuchet MS" w:hAnsi="Trebuchet MS"/>
        </w:rPr>
      </w:pPr>
    </w:p>
    <w:p w14:paraId="520C4915" w14:textId="3E03C617" w:rsidR="001D44F1" w:rsidRPr="00D54452" w:rsidRDefault="00B054C4" w:rsidP="00D54452">
      <w:pPr>
        <w:spacing w:after="0" w:line="276" w:lineRule="auto"/>
        <w:jc w:val="both"/>
        <w:rPr>
          <w:rFonts w:ascii="Trebuchet MS" w:hAnsi="Trebuchet MS"/>
        </w:rPr>
      </w:pPr>
      <w:r w:rsidRPr="00D54452">
        <w:rPr>
          <w:rFonts w:ascii="Trebuchet MS" w:hAnsi="Trebuchet MS"/>
          <w:b/>
        </w:rPr>
        <w:t>5</w:t>
      </w:r>
      <w:r w:rsidR="00625C18" w:rsidRPr="00D54452">
        <w:rPr>
          <w:rFonts w:ascii="Trebuchet MS" w:hAnsi="Trebuchet MS"/>
          <w:b/>
        </w:rPr>
        <w:t>7</w:t>
      </w:r>
      <w:r w:rsidR="009E2EDB" w:rsidRPr="00D54452">
        <w:rPr>
          <w:rFonts w:ascii="Trebuchet MS" w:hAnsi="Trebuchet MS"/>
          <w:b/>
        </w:rPr>
        <w:t>.</w:t>
      </w:r>
      <w:r w:rsidR="009013CB" w:rsidRPr="00D54452">
        <w:rPr>
          <w:rFonts w:ascii="Trebuchet MS" w:hAnsi="Trebuchet MS"/>
          <w:b/>
        </w:rPr>
        <w:t xml:space="preserve"> La articolul 505, alineatul (2) se abrogă.</w:t>
      </w:r>
    </w:p>
    <w:p w14:paraId="4E9A5A3D" w14:textId="77777777" w:rsidR="00C267FC" w:rsidRPr="00D54452" w:rsidRDefault="00C267FC" w:rsidP="00D54452">
      <w:pPr>
        <w:spacing w:after="0" w:line="276" w:lineRule="auto"/>
        <w:jc w:val="both"/>
        <w:rPr>
          <w:rFonts w:ascii="Trebuchet MS" w:hAnsi="Trebuchet MS"/>
          <w:b/>
          <w:bCs/>
        </w:rPr>
      </w:pPr>
    </w:p>
    <w:p w14:paraId="78D2DFCF" w14:textId="35D88606" w:rsidR="001D01A7" w:rsidRPr="00D54452" w:rsidRDefault="00B054C4" w:rsidP="00D54452">
      <w:pPr>
        <w:spacing w:after="0" w:line="276" w:lineRule="auto"/>
        <w:jc w:val="both"/>
        <w:rPr>
          <w:rFonts w:ascii="Trebuchet MS" w:hAnsi="Trebuchet MS"/>
          <w:b/>
          <w:bCs/>
        </w:rPr>
      </w:pPr>
      <w:r w:rsidRPr="00D54452">
        <w:rPr>
          <w:rFonts w:ascii="Trebuchet MS" w:hAnsi="Trebuchet MS"/>
          <w:b/>
          <w:bCs/>
        </w:rPr>
        <w:t>5</w:t>
      </w:r>
      <w:r w:rsidR="00625C18" w:rsidRPr="00D54452">
        <w:rPr>
          <w:rFonts w:ascii="Trebuchet MS" w:hAnsi="Trebuchet MS"/>
          <w:b/>
          <w:bCs/>
        </w:rPr>
        <w:t>8</w:t>
      </w:r>
      <w:r w:rsidR="009E2EDB" w:rsidRPr="00D54452">
        <w:rPr>
          <w:rFonts w:ascii="Trebuchet MS" w:hAnsi="Trebuchet MS"/>
          <w:b/>
          <w:bCs/>
        </w:rPr>
        <w:t>.</w:t>
      </w:r>
      <w:r w:rsidR="001D01A7" w:rsidRPr="00D54452">
        <w:rPr>
          <w:rFonts w:ascii="Trebuchet MS" w:hAnsi="Trebuchet MS"/>
          <w:b/>
          <w:bCs/>
        </w:rPr>
        <w:t xml:space="preserve"> Articolul 539 se modifică și va avea următorul 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9A592B" w:rsidRPr="0028710B" w14:paraId="215BA96E" w14:textId="77777777" w:rsidTr="00B63069">
        <w:tc>
          <w:tcPr>
            <w:tcW w:w="2972" w:type="dxa"/>
          </w:tcPr>
          <w:p w14:paraId="12B8FFEB" w14:textId="66FF7B1D" w:rsidR="009A592B" w:rsidRPr="0028710B" w:rsidRDefault="009A592B" w:rsidP="00D54452">
            <w:pPr>
              <w:spacing w:after="0" w:line="276" w:lineRule="auto"/>
              <w:jc w:val="both"/>
              <w:rPr>
                <w:rFonts w:ascii="Trebuchet MS" w:hAnsi="Trebuchet MS"/>
                <w:bCs/>
              </w:rPr>
            </w:pPr>
            <w:r w:rsidRPr="0028710B">
              <w:rPr>
                <w:rFonts w:ascii="Trebuchet MS" w:hAnsi="Trebuchet MS"/>
                <w:bCs/>
              </w:rPr>
              <w:t>„Art. 539</w:t>
            </w:r>
            <w:r w:rsidR="002B4ECC" w:rsidRPr="0028710B">
              <w:rPr>
                <w:rFonts w:ascii="Trebuchet MS" w:hAnsi="Trebuchet MS"/>
                <w:bCs/>
              </w:rPr>
              <w:t xml:space="preserve">. </w:t>
            </w:r>
            <w:r w:rsidRPr="0028710B">
              <w:rPr>
                <w:rFonts w:ascii="Trebuchet MS" w:hAnsi="Trebuchet MS"/>
                <w:bCs/>
              </w:rPr>
              <w:t>Dreptul la repararea pagubei în cazul privării nelegale sau injuste de libertate</w:t>
            </w:r>
          </w:p>
        </w:tc>
        <w:tc>
          <w:tcPr>
            <w:tcW w:w="6493" w:type="dxa"/>
          </w:tcPr>
          <w:p w14:paraId="1D620BC6" w14:textId="77777777" w:rsidR="009A592B" w:rsidRPr="0028710B" w:rsidRDefault="009A592B" w:rsidP="00D54452">
            <w:pPr>
              <w:spacing w:after="0" w:line="276" w:lineRule="auto"/>
              <w:jc w:val="both"/>
              <w:rPr>
                <w:rFonts w:ascii="Trebuchet MS" w:hAnsi="Trebuchet MS"/>
                <w:bCs/>
              </w:rPr>
            </w:pPr>
            <w:r w:rsidRPr="0028710B">
              <w:rPr>
                <w:rFonts w:ascii="Trebuchet MS" w:hAnsi="Trebuchet MS"/>
                <w:bCs/>
              </w:rPr>
              <w:t>(1) Are dreptul la repararea pagubei și persoana față de care, în cursul procesului penal, s-a dispus o măsură preventivă privativă de libertate, dacă:</w:t>
            </w:r>
          </w:p>
          <w:p w14:paraId="556A7EEC" w14:textId="77777777" w:rsidR="009A592B" w:rsidRPr="0028710B" w:rsidRDefault="009A592B" w:rsidP="00D54452">
            <w:pPr>
              <w:spacing w:after="0" w:line="276" w:lineRule="auto"/>
              <w:jc w:val="both"/>
              <w:rPr>
                <w:rFonts w:ascii="Trebuchet MS" w:hAnsi="Trebuchet MS"/>
                <w:bCs/>
              </w:rPr>
            </w:pPr>
            <w:r w:rsidRPr="0028710B">
              <w:rPr>
                <w:rFonts w:ascii="Trebuchet MS" w:hAnsi="Trebuchet MS"/>
                <w:bCs/>
              </w:rPr>
              <w:t>a) măsura a fost constatată ca nelegală;</w:t>
            </w:r>
          </w:p>
          <w:p w14:paraId="71941553" w14:textId="77777777" w:rsidR="009A592B" w:rsidRPr="0028710B" w:rsidRDefault="009A592B" w:rsidP="00D54452">
            <w:pPr>
              <w:spacing w:after="0" w:line="276" w:lineRule="auto"/>
              <w:jc w:val="both"/>
              <w:rPr>
                <w:rFonts w:ascii="Trebuchet MS" w:hAnsi="Trebuchet MS"/>
                <w:bCs/>
              </w:rPr>
            </w:pPr>
            <w:r w:rsidRPr="0028710B">
              <w:rPr>
                <w:rFonts w:ascii="Trebuchet MS" w:hAnsi="Trebuchet MS"/>
                <w:bCs/>
              </w:rPr>
              <w:t xml:space="preserve">b) pentru infracțiunea care a justificat luarea măsurii s-a dispus </w:t>
            </w:r>
            <w:bookmarkStart w:id="16" w:name="_Hlk75771897"/>
            <w:r w:rsidRPr="0028710B">
              <w:rPr>
                <w:rFonts w:ascii="Trebuchet MS" w:hAnsi="Trebuchet MS"/>
                <w:bCs/>
              </w:rPr>
              <w:t>în temeiul art. 16 alin. (1) lit. a) – d) clasarea sau achitarea</w:t>
            </w:r>
            <w:bookmarkEnd w:id="16"/>
            <w:r w:rsidRPr="0028710B">
              <w:rPr>
                <w:rFonts w:ascii="Trebuchet MS" w:hAnsi="Trebuchet MS"/>
                <w:bCs/>
              </w:rPr>
              <w:t>, cu excepția cazului în care soluția s-a dispus ca urmare a dezincriminării faptei săvârșite.</w:t>
            </w:r>
          </w:p>
          <w:p w14:paraId="5902F914" w14:textId="77777777" w:rsidR="009A592B" w:rsidRPr="0028710B" w:rsidRDefault="009A592B" w:rsidP="00D54452">
            <w:pPr>
              <w:spacing w:after="0" w:line="276" w:lineRule="auto"/>
              <w:jc w:val="both"/>
              <w:rPr>
                <w:rFonts w:ascii="Trebuchet MS" w:hAnsi="Trebuchet MS" w:cs="Calibri"/>
              </w:rPr>
            </w:pPr>
            <w:r w:rsidRPr="0028710B">
              <w:rPr>
                <w:rFonts w:ascii="Trebuchet MS" w:hAnsi="Trebuchet MS"/>
                <w:bCs/>
              </w:rPr>
              <w:t xml:space="preserve">(2) </w:t>
            </w:r>
            <w:r w:rsidRPr="0028710B">
              <w:rPr>
                <w:rFonts w:ascii="Trebuchet MS" w:hAnsi="Trebuchet MS" w:cs="Calibri"/>
              </w:rPr>
              <w:t xml:space="preserve">Situațiile prevăzute la alin. (1) </w:t>
            </w:r>
            <w:r w:rsidRPr="0028710B">
              <w:rPr>
                <w:rFonts w:ascii="Trebuchet MS" w:hAnsi="Trebuchet MS" w:cs="Calibri"/>
                <w:bCs/>
              </w:rPr>
              <w:t>se dovedesc prin</w:t>
            </w:r>
            <w:r w:rsidRPr="0028710B">
              <w:rPr>
                <w:rFonts w:ascii="Trebuchet MS" w:hAnsi="Trebuchet MS" w:cs="Calibri"/>
              </w:rPr>
              <w:t xml:space="preserve"> ordonanța procurorului </w:t>
            </w:r>
            <w:r w:rsidRPr="0028710B">
              <w:rPr>
                <w:rFonts w:ascii="Trebuchet MS" w:hAnsi="Trebuchet MS" w:cs="Calibri"/>
                <w:bCs/>
              </w:rPr>
              <w:t>de revocare a măsurii reținerii</w:t>
            </w:r>
            <w:r w:rsidRPr="0028710B">
              <w:rPr>
                <w:rFonts w:ascii="Trebuchet MS" w:hAnsi="Trebuchet MS" w:cs="Calibri"/>
              </w:rPr>
              <w:t xml:space="preserve"> ori </w:t>
            </w:r>
            <w:r w:rsidRPr="0028710B">
              <w:rPr>
                <w:rFonts w:ascii="Trebuchet MS" w:hAnsi="Trebuchet MS" w:cs="Calibri"/>
                <w:bCs/>
              </w:rPr>
              <w:t>de clasare</w:t>
            </w:r>
            <w:r w:rsidRPr="0028710B">
              <w:rPr>
                <w:rFonts w:ascii="Trebuchet MS" w:hAnsi="Trebuchet MS" w:cs="Calibri"/>
              </w:rPr>
              <w:t xml:space="preserve">, prin încheierea definitivă a judecătorului de drepturi și libertăți, a judecătorului de cameră preliminară ori a instanței de judecată, </w:t>
            </w:r>
            <w:r w:rsidRPr="0028710B">
              <w:rPr>
                <w:rFonts w:ascii="Trebuchet MS" w:hAnsi="Trebuchet MS" w:cs="Calibri"/>
                <w:bCs/>
              </w:rPr>
              <w:t>de revocare a măsurii preventive privative de libertate</w:t>
            </w:r>
            <w:r w:rsidRPr="0028710B">
              <w:rPr>
                <w:rFonts w:ascii="Trebuchet MS" w:hAnsi="Trebuchet MS" w:cs="Calibri"/>
              </w:rPr>
              <w:t xml:space="preserve"> ori </w:t>
            </w:r>
            <w:r w:rsidRPr="0028710B">
              <w:rPr>
                <w:rFonts w:ascii="Trebuchet MS" w:hAnsi="Trebuchet MS" w:cs="Calibri"/>
                <w:bCs/>
              </w:rPr>
              <w:t>prin care s-a constatat încetarea de drept a acesteia</w:t>
            </w:r>
            <w:r w:rsidRPr="0028710B">
              <w:rPr>
                <w:rFonts w:ascii="Trebuchet MS" w:hAnsi="Trebuchet MS" w:cs="Calibri"/>
              </w:rPr>
              <w:t xml:space="preserve">, sau, după caz, </w:t>
            </w:r>
            <w:r w:rsidRPr="0028710B">
              <w:rPr>
                <w:rFonts w:ascii="Trebuchet MS" w:hAnsi="Trebuchet MS" w:cs="Calibri"/>
                <w:bCs/>
              </w:rPr>
              <w:t>prin hotărârea definitivă de achitare</w:t>
            </w:r>
            <w:r w:rsidRPr="0028710B">
              <w:rPr>
                <w:rFonts w:ascii="Trebuchet MS" w:hAnsi="Trebuchet MS" w:cs="Calibri"/>
              </w:rPr>
              <w:t>.</w:t>
            </w:r>
          </w:p>
          <w:p w14:paraId="5E3E915E" w14:textId="25D7379F" w:rsidR="009A592B" w:rsidRPr="0028710B" w:rsidRDefault="009A592B" w:rsidP="00D54452">
            <w:pPr>
              <w:spacing w:after="0" w:line="276" w:lineRule="auto"/>
              <w:jc w:val="both"/>
              <w:rPr>
                <w:rFonts w:ascii="Trebuchet MS" w:hAnsi="Trebuchet MS" w:cs="Calibri"/>
              </w:rPr>
            </w:pPr>
            <w:r w:rsidRPr="0028710B">
              <w:rPr>
                <w:rFonts w:ascii="Trebuchet MS" w:hAnsi="Trebuchet MS" w:cs="Calibri"/>
              </w:rPr>
              <w:t>(3) În situația prevăzută la alin. (1) lit. b) persoana nu este îndreptățită să ceară repararea de către stat a pagubei suferite dacă, prin declarații mincinoase ori în orice alt fel, au determinat luarea măsurii preventive privative de libertate, în afara cazurilor în care a fost obligată să procedeze astfel.”</w:t>
            </w:r>
          </w:p>
        </w:tc>
      </w:tr>
    </w:tbl>
    <w:p w14:paraId="2347D6E7" w14:textId="160C244D" w:rsidR="00073F50" w:rsidRPr="00D54452" w:rsidRDefault="00073F50" w:rsidP="00D54452">
      <w:pPr>
        <w:spacing w:after="0" w:line="276" w:lineRule="auto"/>
        <w:jc w:val="both"/>
        <w:rPr>
          <w:rFonts w:ascii="Trebuchet MS" w:hAnsi="Trebuchet MS"/>
          <w:b/>
          <w:bCs/>
        </w:rPr>
      </w:pPr>
    </w:p>
    <w:p w14:paraId="405DED11" w14:textId="4C7D9292" w:rsidR="009013CB" w:rsidRPr="00D54452" w:rsidRDefault="00B054C4" w:rsidP="00D54452">
      <w:pPr>
        <w:spacing w:after="0" w:line="276" w:lineRule="auto"/>
        <w:jc w:val="both"/>
        <w:rPr>
          <w:rFonts w:ascii="Trebuchet MS" w:hAnsi="Trebuchet MS"/>
          <w:b/>
          <w:bCs/>
        </w:rPr>
      </w:pPr>
      <w:r w:rsidRPr="00D54452">
        <w:rPr>
          <w:rFonts w:ascii="Trebuchet MS" w:hAnsi="Trebuchet MS"/>
          <w:b/>
          <w:bCs/>
        </w:rPr>
        <w:t>5</w:t>
      </w:r>
      <w:r w:rsidR="00625C18" w:rsidRPr="00D54452">
        <w:rPr>
          <w:rFonts w:ascii="Trebuchet MS" w:hAnsi="Trebuchet MS"/>
          <w:b/>
          <w:bCs/>
        </w:rPr>
        <w:t>9</w:t>
      </w:r>
      <w:r w:rsidR="009E2EDB" w:rsidRPr="00D54452">
        <w:rPr>
          <w:rFonts w:ascii="Trebuchet MS" w:hAnsi="Trebuchet MS"/>
          <w:b/>
          <w:bCs/>
        </w:rPr>
        <w:t>.</w:t>
      </w:r>
      <w:r w:rsidR="003729A2" w:rsidRPr="00D54452">
        <w:rPr>
          <w:rFonts w:ascii="Trebuchet MS" w:hAnsi="Trebuchet MS"/>
          <w:b/>
          <w:bCs/>
        </w:rPr>
        <w:t xml:space="preserve"> </w:t>
      </w:r>
      <w:r w:rsidR="009013CB" w:rsidRPr="00D54452">
        <w:rPr>
          <w:rFonts w:ascii="Trebuchet MS" w:hAnsi="Trebuchet MS"/>
          <w:b/>
          <w:bCs/>
        </w:rPr>
        <w:t>După articolul 539 se introduce un nou articol, art. 539</w:t>
      </w:r>
      <w:r w:rsidR="009013CB" w:rsidRPr="00D54452">
        <w:rPr>
          <w:rFonts w:ascii="Trebuchet MS" w:hAnsi="Trebuchet MS"/>
          <w:b/>
          <w:bCs/>
          <w:vertAlign w:val="superscript"/>
        </w:rPr>
        <w:t>1</w:t>
      </w:r>
      <w:r w:rsidR="009013CB" w:rsidRPr="00D54452">
        <w:rPr>
          <w:rFonts w:ascii="Trebuchet MS" w:hAnsi="Trebuchet MS"/>
          <w:b/>
          <w:bCs/>
        </w:rPr>
        <w:t>, cu următorul 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9A592B" w:rsidRPr="0028710B" w14:paraId="516B62F8" w14:textId="77777777" w:rsidTr="00B63069">
        <w:tc>
          <w:tcPr>
            <w:tcW w:w="2972" w:type="dxa"/>
          </w:tcPr>
          <w:p w14:paraId="170B5859" w14:textId="1A4A69B1" w:rsidR="009A592B" w:rsidRPr="0028710B" w:rsidRDefault="009A592B" w:rsidP="00D54452">
            <w:pPr>
              <w:spacing w:after="0" w:line="276" w:lineRule="auto"/>
              <w:jc w:val="both"/>
              <w:rPr>
                <w:rFonts w:ascii="Trebuchet MS" w:hAnsi="Trebuchet MS"/>
                <w:bCs/>
              </w:rPr>
            </w:pPr>
            <w:r w:rsidRPr="0028710B">
              <w:rPr>
                <w:rFonts w:ascii="Trebuchet MS" w:hAnsi="Trebuchet MS"/>
                <w:bCs/>
              </w:rPr>
              <w:t>„Art. 539</w:t>
            </w:r>
            <w:r w:rsidRPr="0028710B">
              <w:rPr>
                <w:rFonts w:ascii="Trebuchet MS" w:hAnsi="Trebuchet MS"/>
                <w:bCs/>
                <w:vertAlign w:val="superscript"/>
              </w:rPr>
              <w:t>1</w:t>
            </w:r>
            <w:r w:rsidR="002B4ECC" w:rsidRPr="0028710B">
              <w:rPr>
                <w:rFonts w:ascii="Trebuchet MS" w:hAnsi="Trebuchet MS"/>
                <w:bCs/>
              </w:rPr>
              <w:t xml:space="preserve">. </w:t>
            </w:r>
            <w:r w:rsidRPr="0028710B">
              <w:rPr>
                <w:rFonts w:ascii="Trebuchet MS" w:hAnsi="Trebuchet MS"/>
                <w:bCs/>
              </w:rPr>
              <w:t>Dreptul la repararea pagubei în cazul măsurilor de supraveghere tehnică dispuse nelegal</w:t>
            </w:r>
          </w:p>
        </w:tc>
        <w:tc>
          <w:tcPr>
            <w:tcW w:w="6493" w:type="dxa"/>
          </w:tcPr>
          <w:p w14:paraId="57AC7023" w14:textId="77777777" w:rsidR="009A592B" w:rsidRPr="0028710B" w:rsidRDefault="009A592B" w:rsidP="00D54452">
            <w:pPr>
              <w:spacing w:after="0" w:line="276" w:lineRule="auto"/>
              <w:jc w:val="both"/>
              <w:rPr>
                <w:rFonts w:ascii="Trebuchet MS" w:hAnsi="Trebuchet MS"/>
              </w:rPr>
            </w:pPr>
            <w:r w:rsidRPr="0028710B">
              <w:rPr>
                <w:rFonts w:ascii="Trebuchet MS" w:hAnsi="Trebuchet MS"/>
              </w:rPr>
              <w:t>(1) Persoana față de care s-a dispus, confirmat, prelungit ori, după caz, s-a pus în executare în mod nelegal o măsură de supraveghere tehnică are dreptul la despăgubiri pentru prejudiciul produs prin această măsură.</w:t>
            </w:r>
          </w:p>
          <w:p w14:paraId="701E31DA" w14:textId="0A79E847" w:rsidR="009A592B" w:rsidRPr="0028710B" w:rsidRDefault="009A592B" w:rsidP="00D54452">
            <w:pPr>
              <w:spacing w:after="0" w:line="276" w:lineRule="auto"/>
              <w:jc w:val="both"/>
              <w:rPr>
                <w:rFonts w:ascii="Trebuchet MS" w:hAnsi="Trebuchet MS" w:cs="Calibri"/>
              </w:rPr>
            </w:pPr>
            <w:r w:rsidRPr="0028710B">
              <w:rPr>
                <w:rFonts w:ascii="Trebuchet MS" w:hAnsi="Trebuchet MS"/>
              </w:rPr>
              <w:t>(2) Caracterul nelegal al măsurii de supraveghere tehnică se stabilește prin încheierea prevăzută la art. 145</w:t>
            </w:r>
            <w:r w:rsidRPr="0028710B">
              <w:rPr>
                <w:rFonts w:ascii="Trebuchet MS" w:hAnsi="Trebuchet MS"/>
                <w:vertAlign w:val="superscript"/>
              </w:rPr>
              <w:t>1</w:t>
            </w:r>
            <w:r w:rsidRPr="0028710B">
              <w:rPr>
                <w:rFonts w:ascii="Trebuchet MS" w:hAnsi="Trebuchet MS"/>
              </w:rPr>
              <w:t xml:space="preserve"> alin. (8) lit. b) sau, după caz, prin încheierea definitivă a judecătorului de cameră preliminară pronunțată în temeiul art. 341 alin. (7) pct. 2 sau al art. 345 alin. (2).”</w:t>
            </w:r>
          </w:p>
        </w:tc>
      </w:tr>
    </w:tbl>
    <w:p w14:paraId="4AE68CE0" w14:textId="77777777" w:rsidR="00C67E40" w:rsidRPr="00D54452" w:rsidRDefault="00C67E40" w:rsidP="00D54452">
      <w:pPr>
        <w:spacing w:after="0" w:line="276" w:lineRule="auto"/>
        <w:jc w:val="both"/>
        <w:rPr>
          <w:rFonts w:ascii="Trebuchet MS" w:hAnsi="Trebuchet MS"/>
          <w:b/>
          <w:bCs/>
        </w:rPr>
      </w:pPr>
    </w:p>
    <w:p w14:paraId="01E95FA0" w14:textId="645534C7" w:rsidR="009013CB" w:rsidRPr="00D54452" w:rsidRDefault="00625C18" w:rsidP="00D54452">
      <w:pPr>
        <w:spacing w:after="0" w:line="276" w:lineRule="auto"/>
        <w:jc w:val="both"/>
        <w:rPr>
          <w:rFonts w:ascii="Trebuchet MS" w:hAnsi="Trebuchet MS"/>
          <w:b/>
          <w:bCs/>
        </w:rPr>
      </w:pPr>
      <w:r w:rsidRPr="00D54452">
        <w:rPr>
          <w:rFonts w:ascii="Trebuchet MS" w:hAnsi="Trebuchet MS"/>
          <w:b/>
          <w:bCs/>
        </w:rPr>
        <w:t>60</w:t>
      </w:r>
      <w:r w:rsidR="009E2EDB" w:rsidRPr="00D54452">
        <w:rPr>
          <w:rFonts w:ascii="Trebuchet MS" w:hAnsi="Trebuchet MS"/>
          <w:b/>
          <w:bCs/>
        </w:rPr>
        <w:t>.</w:t>
      </w:r>
      <w:r w:rsidR="009013CB" w:rsidRPr="00D54452">
        <w:rPr>
          <w:rFonts w:ascii="Trebuchet MS" w:hAnsi="Trebuchet MS"/>
          <w:b/>
          <w:bCs/>
        </w:rPr>
        <w:t xml:space="preserve"> </w:t>
      </w:r>
      <w:r w:rsidR="009A592B" w:rsidRPr="00D54452">
        <w:rPr>
          <w:rFonts w:ascii="Trebuchet MS" w:hAnsi="Trebuchet MS"/>
          <w:b/>
          <w:bCs/>
        </w:rPr>
        <w:t>La articolul 540, a</w:t>
      </w:r>
      <w:r w:rsidR="009013CB" w:rsidRPr="00D54452">
        <w:rPr>
          <w:rFonts w:ascii="Trebuchet MS" w:hAnsi="Trebuchet MS"/>
          <w:b/>
          <w:bCs/>
        </w:rPr>
        <w:t>lineatele (1)-(3) se modifică și vor avea următorul cuprins:</w:t>
      </w:r>
    </w:p>
    <w:p w14:paraId="710626C8" w14:textId="74B8BC65" w:rsidR="009013CB" w:rsidRPr="0028710B" w:rsidRDefault="009013CB" w:rsidP="00D54452">
      <w:pPr>
        <w:spacing w:after="0" w:line="276" w:lineRule="auto"/>
        <w:jc w:val="both"/>
        <w:rPr>
          <w:rFonts w:ascii="Trebuchet MS" w:hAnsi="Trebuchet MS"/>
        </w:rPr>
      </w:pPr>
      <w:r w:rsidRPr="0028710B">
        <w:rPr>
          <w:rFonts w:ascii="Trebuchet MS" w:hAnsi="Trebuchet MS"/>
        </w:rPr>
        <w:t>„(1) La stabilirea întinderii reparației se ține seama de durata privării nelegale</w:t>
      </w:r>
      <w:r w:rsidR="00DC71E4" w:rsidRPr="0028710B">
        <w:rPr>
          <w:rFonts w:ascii="Trebuchet MS" w:hAnsi="Trebuchet MS"/>
        </w:rPr>
        <w:t xml:space="preserve"> sau injuste</w:t>
      </w:r>
      <w:r w:rsidRPr="0028710B">
        <w:rPr>
          <w:rFonts w:ascii="Trebuchet MS" w:hAnsi="Trebuchet MS"/>
        </w:rPr>
        <w:t xml:space="preserve"> de libertate, precum și de consecințele produse asupra persoanei, asupra familiei celui privat de libertate ori asupra celui aflat în situația prevăzută la art. 538, iar în cazul celui aflat în situația prevăzută la art. 539</w:t>
      </w:r>
      <w:r w:rsidRPr="0028710B">
        <w:rPr>
          <w:rFonts w:ascii="Trebuchet MS" w:hAnsi="Trebuchet MS"/>
          <w:vertAlign w:val="superscript"/>
        </w:rPr>
        <w:t>1</w:t>
      </w:r>
      <w:r w:rsidRPr="0028710B">
        <w:rPr>
          <w:rFonts w:ascii="Trebuchet MS" w:hAnsi="Trebuchet MS"/>
        </w:rPr>
        <w:t xml:space="preserve"> alin. (1), de durata, precum și de consecințele măsurii asupra </w:t>
      </w:r>
      <w:r w:rsidR="00DA32C5" w:rsidRPr="0028710B">
        <w:rPr>
          <w:rFonts w:ascii="Trebuchet MS" w:hAnsi="Trebuchet MS"/>
        </w:rPr>
        <w:t xml:space="preserve">persoanei </w:t>
      </w:r>
      <w:r w:rsidR="00DC71E4" w:rsidRPr="0028710B">
        <w:rPr>
          <w:rFonts w:ascii="Trebuchet MS" w:hAnsi="Trebuchet MS"/>
        </w:rPr>
        <w:t>și asupra</w:t>
      </w:r>
      <w:r w:rsidR="00DA32C5" w:rsidRPr="0028710B">
        <w:rPr>
          <w:rFonts w:ascii="Trebuchet MS" w:hAnsi="Trebuchet MS"/>
        </w:rPr>
        <w:t xml:space="preserve"> </w:t>
      </w:r>
      <w:r w:rsidR="003729A2" w:rsidRPr="0028710B">
        <w:rPr>
          <w:rFonts w:ascii="Trebuchet MS" w:hAnsi="Trebuchet MS"/>
        </w:rPr>
        <w:t xml:space="preserve">vieții intime, familiale </w:t>
      </w:r>
      <w:r w:rsidR="009A592B" w:rsidRPr="0028710B">
        <w:rPr>
          <w:rFonts w:ascii="Trebuchet MS" w:hAnsi="Trebuchet MS"/>
        </w:rPr>
        <w:t>și</w:t>
      </w:r>
      <w:r w:rsidR="003729A2" w:rsidRPr="0028710B">
        <w:rPr>
          <w:rFonts w:ascii="Trebuchet MS" w:hAnsi="Trebuchet MS"/>
        </w:rPr>
        <w:t xml:space="preserve"> private </w:t>
      </w:r>
      <w:r w:rsidRPr="0028710B">
        <w:rPr>
          <w:rFonts w:ascii="Trebuchet MS" w:hAnsi="Trebuchet MS"/>
        </w:rPr>
        <w:t xml:space="preserve">a </w:t>
      </w:r>
      <w:r w:rsidR="00625C75" w:rsidRPr="0028710B">
        <w:rPr>
          <w:rFonts w:ascii="Trebuchet MS" w:hAnsi="Trebuchet MS"/>
        </w:rPr>
        <w:t>acesteia</w:t>
      </w:r>
      <w:r w:rsidRPr="0028710B">
        <w:rPr>
          <w:rFonts w:ascii="Trebuchet MS" w:hAnsi="Trebuchet MS"/>
          <w:i/>
        </w:rPr>
        <w:t>.</w:t>
      </w:r>
    </w:p>
    <w:p w14:paraId="140AC690" w14:textId="43E7919F" w:rsidR="009013CB" w:rsidRPr="0028710B" w:rsidRDefault="009013CB" w:rsidP="00D54452">
      <w:pPr>
        <w:spacing w:after="0" w:line="276" w:lineRule="auto"/>
        <w:jc w:val="both"/>
        <w:rPr>
          <w:rFonts w:ascii="Trebuchet MS" w:hAnsi="Trebuchet MS"/>
        </w:rPr>
      </w:pPr>
      <w:r w:rsidRPr="0028710B">
        <w:rPr>
          <w:rFonts w:ascii="Trebuchet MS" w:hAnsi="Trebuchet MS"/>
        </w:rPr>
        <w:t>(2) În cazurile prevăzute la art. 538 și 539 reparația constă în plata unei sume de bani sau în constituirea unei rente viagere ori în obligația ca, pe cheltuiala statului, cel reținut sau arestat nelegal să fie încredințat unui institut de asistență socială și medicală. În cazul prevăzut la art. 539</w:t>
      </w:r>
      <w:r w:rsidRPr="0028710B">
        <w:rPr>
          <w:rFonts w:ascii="Trebuchet MS" w:hAnsi="Trebuchet MS"/>
          <w:vertAlign w:val="superscript"/>
        </w:rPr>
        <w:t>1</w:t>
      </w:r>
      <w:r w:rsidRPr="0028710B">
        <w:rPr>
          <w:rFonts w:ascii="Trebuchet MS" w:hAnsi="Trebuchet MS"/>
        </w:rPr>
        <w:t xml:space="preserve"> alin. (1) reparația constă în plata unei sume de bani.</w:t>
      </w:r>
    </w:p>
    <w:p w14:paraId="7C704F1C" w14:textId="6C819941" w:rsidR="009013CB" w:rsidRPr="0028710B" w:rsidRDefault="009013CB" w:rsidP="00D54452">
      <w:pPr>
        <w:spacing w:after="0" w:line="276" w:lineRule="auto"/>
        <w:jc w:val="both"/>
        <w:rPr>
          <w:rFonts w:ascii="Trebuchet MS" w:hAnsi="Trebuchet MS"/>
        </w:rPr>
      </w:pPr>
      <w:r w:rsidRPr="0028710B">
        <w:rPr>
          <w:rFonts w:ascii="Trebuchet MS" w:hAnsi="Trebuchet MS"/>
        </w:rPr>
        <w:t>(3) La alegerea felului reparației și la stabilirea întinderii acesteia se va ține seama de situația celui îndreptățit la repararea pagubei și de natura daunei produse.”</w:t>
      </w:r>
    </w:p>
    <w:p w14:paraId="252C5D1C" w14:textId="77777777" w:rsidR="00C67E40" w:rsidRPr="00D54452" w:rsidRDefault="00C67E40" w:rsidP="00D54452">
      <w:pPr>
        <w:pStyle w:val="FootnoteText"/>
        <w:spacing w:line="276" w:lineRule="auto"/>
        <w:jc w:val="both"/>
        <w:rPr>
          <w:rFonts w:ascii="Trebuchet MS" w:hAnsi="Trebuchet MS"/>
          <w:sz w:val="22"/>
          <w:szCs w:val="22"/>
        </w:rPr>
      </w:pPr>
    </w:p>
    <w:p w14:paraId="1CC66044" w14:textId="77777777" w:rsidR="0028710B" w:rsidRDefault="0028710B" w:rsidP="00D54452">
      <w:pPr>
        <w:pStyle w:val="FootnoteText"/>
        <w:spacing w:line="276" w:lineRule="auto"/>
        <w:jc w:val="both"/>
        <w:rPr>
          <w:rFonts w:ascii="Trebuchet MS" w:hAnsi="Trebuchet MS"/>
          <w:b/>
          <w:sz w:val="22"/>
          <w:szCs w:val="22"/>
        </w:rPr>
      </w:pPr>
    </w:p>
    <w:p w14:paraId="2C33B934" w14:textId="52763B1B" w:rsidR="009013CB" w:rsidRPr="00D54452" w:rsidRDefault="00B054C4" w:rsidP="00D54452">
      <w:pPr>
        <w:pStyle w:val="FootnoteText"/>
        <w:spacing w:line="276" w:lineRule="auto"/>
        <w:jc w:val="both"/>
        <w:rPr>
          <w:rFonts w:ascii="Trebuchet MS" w:hAnsi="Trebuchet MS"/>
          <w:b/>
          <w:sz w:val="22"/>
          <w:szCs w:val="22"/>
        </w:rPr>
      </w:pPr>
      <w:r w:rsidRPr="00D54452">
        <w:rPr>
          <w:rFonts w:ascii="Trebuchet MS" w:hAnsi="Trebuchet MS"/>
          <w:b/>
          <w:sz w:val="22"/>
          <w:szCs w:val="22"/>
        </w:rPr>
        <w:lastRenderedPageBreak/>
        <w:t>6</w:t>
      </w:r>
      <w:r w:rsidR="00625C18" w:rsidRPr="00D54452">
        <w:rPr>
          <w:rFonts w:ascii="Trebuchet MS" w:hAnsi="Trebuchet MS"/>
          <w:b/>
          <w:sz w:val="22"/>
          <w:szCs w:val="22"/>
        </w:rPr>
        <w:t>1</w:t>
      </w:r>
      <w:r w:rsidR="009E2EDB" w:rsidRPr="00D54452">
        <w:rPr>
          <w:rFonts w:ascii="Trebuchet MS" w:hAnsi="Trebuchet MS"/>
          <w:b/>
          <w:sz w:val="22"/>
          <w:szCs w:val="22"/>
        </w:rPr>
        <w:t>.</w:t>
      </w:r>
      <w:r w:rsidR="009013CB" w:rsidRPr="00D54452">
        <w:rPr>
          <w:rFonts w:ascii="Trebuchet MS" w:hAnsi="Trebuchet MS"/>
          <w:b/>
          <w:sz w:val="22"/>
          <w:szCs w:val="22"/>
        </w:rPr>
        <w:t xml:space="preserve"> </w:t>
      </w:r>
      <w:r w:rsidR="009A592B" w:rsidRPr="00D54452">
        <w:rPr>
          <w:rFonts w:ascii="Trebuchet MS" w:hAnsi="Trebuchet MS"/>
          <w:b/>
          <w:sz w:val="22"/>
          <w:szCs w:val="22"/>
        </w:rPr>
        <w:t>La articolul 541, a</w:t>
      </w:r>
      <w:r w:rsidR="009013CB" w:rsidRPr="00D54452">
        <w:rPr>
          <w:rFonts w:ascii="Trebuchet MS" w:hAnsi="Trebuchet MS"/>
          <w:b/>
          <w:sz w:val="22"/>
          <w:szCs w:val="22"/>
        </w:rPr>
        <w:t>lineatele (1) și (2) se modifică și vor avea următorul cuprins:</w:t>
      </w:r>
    </w:p>
    <w:p w14:paraId="5754D947" w14:textId="6A77887E" w:rsidR="009013CB" w:rsidRPr="0028710B" w:rsidRDefault="009013CB" w:rsidP="00D54452">
      <w:pPr>
        <w:pStyle w:val="FootnoteText"/>
        <w:spacing w:line="276" w:lineRule="auto"/>
        <w:jc w:val="both"/>
        <w:rPr>
          <w:rFonts w:ascii="Trebuchet MS" w:hAnsi="Trebuchet MS"/>
          <w:sz w:val="22"/>
          <w:szCs w:val="22"/>
        </w:rPr>
      </w:pPr>
      <w:r w:rsidRPr="0028710B">
        <w:rPr>
          <w:rFonts w:ascii="Trebuchet MS" w:hAnsi="Trebuchet MS"/>
          <w:sz w:val="22"/>
          <w:szCs w:val="22"/>
        </w:rPr>
        <w:t>„(1) Acțiunea pentru repararea pagubei poate fi pornită de persoana îndreptățită, potrivit art. 538</w:t>
      </w:r>
      <w:r w:rsidR="00625C75" w:rsidRPr="0028710B">
        <w:rPr>
          <w:rFonts w:ascii="Trebuchet MS" w:hAnsi="Trebuchet MS"/>
          <w:sz w:val="22"/>
          <w:szCs w:val="22"/>
        </w:rPr>
        <w:t xml:space="preserve">- </w:t>
      </w:r>
      <w:r w:rsidRPr="0028710B">
        <w:rPr>
          <w:rFonts w:ascii="Trebuchet MS" w:hAnsi="Trebuchet MS"/>
          <w:sz w:val="22"/>
          <w:szCs w:val="22"/>
        </w:rPr>
        <w:t>539</w:t>
      </w:r>
      <w:r w:rsidRPr="0028710B">
        <w:rPr>
          <w:rFonts w:ascii="Trebuchet MS" w:hAnsi="Trebuchet MS"/>
          <w:sz w:val="22"/>
          <w:szCs w:val="22"/>
          <w:vertAlign w:val="superscript"/>
        </w:rPr>
        <w:t>1</w:t>
      </w:r>
      <w:r w:rsidRPr="0028710B">
        <w:rPr>
          <w:rFonts w:ascii="Trebuchet MS" w:hAnsi="Trebuchet MS"/>
          <w:sz w:val="22"/>
          <w:szCs w:val="22"/>
        </w:rPr>
        <w:t>, iar după moartea acesteia poate fi continuată sau pornită de către persoanele care se aflau în întreținerea sa la data decesului.</w:t>
      </w:r>
    </w:p>
    <w:p w14:paraId="6D206D61" w14:textId="540EAEB4" w:rsidR="009013CB" w:rsidRPr="0028710B" w:rsidRDefault="009013CB" w:rsidP="00D54452">
      <w:pPr>
        <w:pStyle w:val="FootnoteText"/>
        <w:spacing w:line="276" w:lineRule="auto"/>
        <w:jc w:val="both"/>
        <w:rPr>
          <w:rFonts w:ascii="Trebuchet MS" w:hAnsi="Trebuchet MS"/>
          <w:sz w:val="22"/>
          <w:szCs w:val="22"/>
        </w:rPr>
      </w:pPr>
      <w:r w:rsidRPr="0028710B">
        <w:rPr>
          <w:rFonts w:ascii="Trebuchet MS" w:hAnsi="Trebuchet MS"/>
          <w:sz w:val="22"/>
          <w:szCs w:val="22"/>
        </w:rPr>
        <w:t xml:space="preserve">(2) Acțiunea poate fi introdusă în termen de 6 luni de la data rămânerii definitive a hotărârii instanței de judecată, a ordonanței sau, după caz, a încheierilor organelor judiciare prin care s-a constatat eroarea judiciară, privarea nelegală </w:t>
      </w:r>
      <w:r w:rsidR="005556E5" w:rsidRPr="0028710B">
        <w:rPr>
          <w:rFonts w:ascii="Trebuchet MS" w:hAnsi="Trebuchet MS"/>
          <w:sz w:val="22"/>
          <w:szCs w:val="22"/>
        </w:rPr>
        <w:t xml:space="preserve">sau injustă </w:t>
      </w:r>
      <w:r w:rsidRPr="0028710B">
        <w:rPr>
          <w:rFonts w:ascii="Trebuchet MS" w:hAnsi="Trebuchet MS"/>
          <w:sz w:val="22"/>
          <w:szCs w:val="22"/>
        </w:rPr>
        <w:t>de libertate, respectiv caracterul nelegal al măsurii de supraveghere tehnică.”</w:t>
      </w:r>
    </w:p>
    <w:p w14:paraId="341F156F" w14:textId="77777777" w:rsidR="0021086A" w:rsidRPr="00D54452" w:rsidRDefault="0021086A" w:rsidP="00D54452">
      <w:pPr>
        <w:spacing w:after="0" w:line="276" w:lineRule="auto"/>
        <w:jc w:val="both"/>
        <w:rPr>
          <w:rFonts w:ascii="Trebuchet MS" w:hAnsi="Trebuchet MS"/>
          <w:b/>
        </w:rPr>
      </w:pPr>
    </w:p>
    <w:p w14:paraId="3AC9B3BA" w14:textId="65A3BAFE" w:rsidR="009013CB" w:rsidRPr="00D54452" w:rsidRDefault="00B054C4" w:rsidP="00D54452">
      <w:pPr>
        <w:spacing w:after="0" w:line="276" w:lineRule="auto"/>
        <w:jc w:val="both"/>
        <w:rPr>
          <w:rFonts w:ascii="Trebuchet MS" w:hAnsi="Trebuchet MS"/>
          <w:b/>
        </w:rPr>
      </w:pPr>
      <w:r w:rsidRPr="00D54452">
        <w:rPr>
          <w:rFonts w:ascii="Trebuchet MS" w:hAnsi="Trebuchet MS"/>
          <w:b/>
        </w:rPr>
        <w:t>6</w:t>
      </w:r>
      <w:r w:rsidR="00625C18" w:rsidRPr="00D54452">
        <w:rPr>
          <w:rFonts w:ascii="Trebuchet MS" w:hAnsi="Trebuchet MS"/>
          <w:b/>
        </w:rPr>
        <w:t>2</w:t>
      </w:r>
      <w:r w:rsidRPr="00D54452">
        <w:rPr>
          <w:rFonts w:ascii="Trebuchet MS" w:hAnsi="Trebuchet MS"/>
          <w:b/>
        </w:rPr>
        <w:t xml:space="preserve"> </w:t>
      </w:r>
      <w:r w:rsidR="009013CB" w:rsidRPr="00D54452">
        <w:rPr>
          <w:rFonts w:ascii="Trebuchet MS" w:hAnsi="Trebuchet MS"/>
          <w:b/>
        </w:rPr>
        <w:t>Articolul 542 se modifică și va avea următorul 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493"/>
      </w:tblGrid>
      <w:tr w:rsidR="009A592B" w:rsidRPr="0028710B" w14:paraId="1E09E6D7" w14:textId="77777777" w:rsidTr="00B63069">
        <w:tc>
          <w:tcPr>
            <w:tcW w:w="2972" w:type="dxa"/>
          </w:tcPr>
          <w:p w14:paraId="45D30FD7" w14:textId="54C8A04F" w:rsidR="009A592B" w:rsidRPr="0028710B" w:rsidRDefault="009A592B" w:rsidP="00D54452">
            <w:pPr>
              <w:spacing w:after="0" w:line="276" w:lineRule="auto"/>
              <w:jc w:val="both"/>
              <w:rPr>
                <w:rFonts w:ascii="Trebuchet MS" w:hAnsi="Trebuchet MS"/>
              </w:rPr>
            </w:pPr>
            <w:r w:rsidRPr="0028710B">
              <w:rPr>
                <w:rFonts w:ascii="Trebuchet MS" w:hAnsi="Trebuchet MS"/>
              </w:rPr>
              <w:t>„Art. 542</w:t>
            </w:r>
            <w:r w:rsidR="00681E85" w:rsidRPr="0028710B">
              <w:rPr>
                <w:rFonts w:ascii="Trebuchet MS" w:hAnsi="Trebuchet MS"/>
              </w:rPr>
              <w:t xml:space="preserve">. </w:t>
            </w:r>
            <w:r w:rsidRPr="0028710B">
              <w:rPr>
                <w:rFonts w:ascii="Trebuchet MS" w:hAnsi="Trebuchet MS"/>
              </w:rPr>
              <w:t xml:space="preserve">Acțiunea în regres </w:t>
            </w:r>
          </w:p>
        </w:tc>
        <w:tc>
          <w:tcPr>
            <w:tcW w:w="6493" w:type="dxa"/>
          </w:tcPr>
          <w:p w14:paraId="259670D7" w14:textId="77777777" w:rsidR="009A592B" w:rsidRPr="0028710B" w:rsidRDefault="009A592B" w:rsidP="00D54452">
            <w:pPr>
              <w:spacing w:after="0" w:line="276" w:lineRule="auto"/>
              <w:jc w:val="both"/>
              <w:rPr>
                <w:rFonts w:ascii="Trebuchet MS" w:hAnsi="Trebuchet MS"/>
              </w:rPr>
            </w:pPr>
            <w:r w:rsidRPr="0028710B">
              <w:rPr>
                <w:rFonts w:ascii="Trebuchet MS" w:hAnsi="Trebuchet MS"/>
              </w:rPr>
              <w:t>(1) În cazul în care repararea pagubei a fost acordată potrivit art. 541, pentru vreunul dintre cazurile prevăzute la art. 538 și art. 539 alin. (1) lit. a), precum și în situația în care statul român a fost condamnat de către o instanță internațională pentru vreunul dintre aceste cazuri, acțiunea în regres pentru recuperarea sumei achitate poate fi îndreptată împotriva persoanei care, cu rea-credință sau din culpă gravă, a provocat situația generatoare de daune sau împotriva instituției la care aceasta este asigurată pentru despăgubiri în caz de prejudicii provocate în exercițiul profesiunii.</w:t>
            </w:r>
          </w:p>
          <w:p w14:paraId="014A64CE" w14:textId="3E0B5A13" w:rsidR="009A592B" w:rsidRPr="0028710B" w:rsidRDefault="009A592B" w:rsidP="00D54452">
            <w:pPr>
              <w:spacing w:after="0" w:line="276" w:lineRule="auto"/>
              <w:jc w:val="both"/>
              <w:rPr>
                <w:rFonts w:ascii="Trebuchet MS" w:hAnsi="Trebuchet MS"/>
              </w:rPr>
            </w:pPr>
            <w:r w:rsidRPr="0028710B">
              <w:rPr>
                <w:rFonts w:ascii="Trebuchet MS" w:hAnsi="Trebuchet MS"/>
              </w:rPr>
              <w:t>(2) Statul trebuie să dovedească în cadrul acțiunii în regres, prin ordonanța procurorului sau hotărâre penală definitivă, că cel asigurat în condițiile alin. (1), cu rea-credință sau din culpă gravă profesională, a produs eroarea judiciară sau privarea nelegală de libertate cauzatoare de prejudicii ori, după caz, a dispus, confirmat, prelungit sau a pus în executare în mod nelegal măsura de supraveghere tehnică.”</w:t>
            </w:r>
          </w:p>
        </w:tc>
      </w:tr>
    </w:tbl>
    <w:p w14:paraId="23F1A6E5" w14:textId="77777777" w:rsidR="009300BF" w:rsidRPr="00D54452" w:rsidRDefault="009300BF" w:rsidP="00D54452">
      <w:pPr>
        <w:spacing w:after="0" w:line="276" w:lineRule="auto"/>
        <w:jc w:val="both"/>
        <w:rPr>
          <w:rFonts w:ascii="Trebuchet MS" w:hAnsi="Trebuchet MS"/>
          <w:b/>
          <w:bCs/>
          <w:highlight w:val="green"/>
        </w:rPr>
      </w:pPr>
    </w:p>
    <w:p w14:paraId="64A67A94" w14:textId="554993F0" w:rsidR="009013CB" w:rsidRPr="00D54452" w:rsidRDefault="00B054C4" w:rsidP="00D54452">
      <w:pPr>
        <w:spacing w:after="0" w:line="276" w:lineRule="auto"/>
        <w:jc w:val="both"/>
        <w:rPr>
          <w:rFonts w:ascii="Trebuchet MS" w:hAnsi="Trebuchet MS"/>
          <w:bCs/>
        </w:rPr>
      </w:pPr>
      <w:r w:rsidRPr="00D54452">
        <w:rPr>
          <w:rFonts w:ascii="Trebuchet MS" w:hAnsi="Trebuchet MS"/>
          <w:b/>
          <w:bCs/>
        </w:rPr>
        <w:t>6</w:t>
      </w:r>
      <w:r w:rsidR="00625C18" w:rsidRPr="00D54452">
        <w:rPr>
          <w:rFonts w:ascii="Trebuchet MS" w:hAnsi="Trebuchet MS"/>
          <w:b/>
          <w:bCs/>
        </w:rPr>
        <w:t>3</w:t>
      </w:r>
      <w:r w:rsidR="009E2EDB" w:rsidRPr="00D54452">
        <w:rPr>
          <w:rFonts w:ascii="Trebuchet MS" w:hAnsi="Trebuchet MS"/>
          <w:b/>
          <w:bCs/>
        </w:rPr>
        <w:t>.</w:t>
      </w:r>
      <w:r w:rsidR="009013CB" w:rsidRPr="00D54452">
        <w:rPr>
          <w:rFonts w:ascii="Trebuchet MS" w:hAnsi="Trebuchet MS"/>
          <w:b/>
          <w:bCs/>
        </w:rPr>
        <w:t xml:space="preserve"> La articolul 589 alineatul (1), litera b) se modifică și va avea următorul cuprins</w:t>
      </w:r>
      <w:r w:rsidR="009013CB" w:rsidRPr="00D54452">
        <w:rPr>
          <w:rFonts w:ascii="Trebuchet MS" w:hAnsi="Trebuchet MS"/>
          <w:bCs/>
        </w:rPr>
        <w:t>:</w:t>
      </w:r>
    </w:p>
    <w:p w14:paraId="61B97759" w14:textId="77777777" w:rsidR="009013CB" w:rsidRPr="00D54452" w:rsidRDefault="009013CB" w:rsidP="00D54452">
      <w:pPr>
        <w:pStyle w:val="FootnoteText"/>
        <w:spacing w:line="276" w:lineRule="auto"/>
        <w:jc w:val="both"/>
        <w:rPr>
          <w:rFonts w:ascii="Trebuchet MS" w:hAnsi="Trebuchet MS"/>
          <w:sz w:val="22"/>
          <w:szCs w:val="22"/>
        </w:rPr>
      </w:pPr>
      <w:r w:rsidRPr="0028710B">
        <w:rPr>
          <w:rFonts w:ascii="Trebuchet MS" w:hAnsi="Trebuchet MS"/>
          <w:bCs/>
          <w:sz w:val="22"/>
          <w:szCs w:val="22"/>
        </w:rPr>
        <w:t>„b) când persoana condamnată este gravidă sau are un copil mai mic de un an. În aceste cazuri, executarea pedepsei se amână până la încetarea cauzei care a determinat amânarea</w:t>
      </w:r>
      <w:r w:rsidRPr="00D54452">
        <w:rPr>
          <w:rFonts w:ascii="Trebuchet MS" w:hAnsi="Trebuchet MS"/>
          <w:bCs/>
          <w:sz w:val="22"/>
          <w:szCs w:val="22"/>
        </w:rPr>
        <w:t>.”</w:t>
      </w:r>
    </w:p>
    <w:p w14:paraId="5DB535F7" w14:textId="77777777" w:rsidR="0021086A" w:rsidRPr="00D54452" w:rsidRDefault="0021086A" w:rsidP="00D54452">
      <w:pPr>
        <w:pStyle w:val="FootnoteText"/>
        <w:spacing w:line="276" w:lineRule="auto"/>
        <w:jc w:val="both"/>
        <w:rPr>
          <w:rFonts w:ascii="Trebuchet MS" w:hAnsi="Trebuchet MS"/>
          <w:sz w:val="22"/>
          <w:szCs w:val="22"/>
        </w:rPr>
      </w:pPr>
    </w:p>
    <w:p w14:paraId="48E67420" w14:textId="02BD4D16" w:rsidR="009013CB" w:rsidRPr="00D54452" w:rsidRDefault="00B054C4" w:rsidP="00D54452">
      <w:pPr>
        <w:spacing w:after="0" w:line="276" w:lineRule="auto"/>
        <w:jc w:val="both"/>
        <w:rPr>
          <w:rFonts w:ascii="Trebuchet MS" w:hAnsi="Trebuchet MS"/>
          <w:b/>
          <w:bCs/>
        </w:rPr>
      </w:pPr>
      <w:r w:rsidRPr="00D54452">
        <w:rPr>
          <w:rFonts w:ascii="Trebuchet MS" w:hAnsi="Trebuchet MS"/>
          <w:b/>
          <w:bCs/>
        </w:rPr>
        <w:t>6</w:t>
      </w:r>
      <w:r w:rsidR="00625C18" w:rsidRPr="00D54452">
        <w:rPr>
          <w:rFonts w:ascii="Trebuchet MS" w:hAnsi="Trebuchet MS"/>
          <w:b/>
          <w:bCs/>
        </w:rPr>
        <w:t>4</w:t>
      </w:r>
      <w:r w:rsidR="009E2EDB" w:rsidRPr="00D54452">
        <w:rPr>
          <w:rFonts w:ascii="Trebuchet MS" w:hAnsi="Trebuchet MS"/>
          <w:b/>
          <w:bCs/>
        </w:rPr>
        <w:t>.</w:t>
      </w:r>
      <w:r w:rsidR="009013CB" w:rsidRPr="00D54452">
        <w:rPr>
          <w:rFonts w:ascii="Trebuchet MS" w:hAnsi="Trebuchet MS"/>
          <w:b/>
          <w:bCs/>
        </w:rPr>
        <w:t xml:space="preserve"> La articolul 595 denumirea marginală s</w:t>
      </w:r>
      <w:r w:rsidR="009013CB" w:rsidRPr="00D54452">
        <w:rPr>
          <w:rFonts w:ascii="Trebuchet MS" w:hAnsi="Trebuchet MS"/>
          <w:b/>
        </w:rPr>
        <w:t xml:space="preserve">e modifică </w:t>
      </w:r>
      <w:r w:rsidR="007E55A2" w:rsidRPr="00D54452">
        <w:rPr>
          <w:rFonts w:ascii="Trebuchet MS" w:hAnsi="Trebuchet MS"/>
          <w:b/>
        </w:rPr>
        <w:t>și</w:t>
      </w:r>
      <w:r w:rsidR="009013CB" w:rsidRPr="00D54452">
        <w:rPr>
          <w:rFonts w:ascii="Trebuchet MS" w:hAnsi="Trebuchet MS"/>
          <w:b/>
        </w:rPr>
        <w:t xml:space="preserve"> va avea următorul cuprins</w:t>
      </w:r>
      <w:r w:rsidR="009013CB" w:rsidRPr="00D54452">
        <w:rPr>
          <w:rFonts w:ascii="Trebuchet MS" w:hAnsi="Trebuchet MS"/>
        </w:rPr>
        <w:t>:</w:t>
      </w:r>
    </w:p>
    <w:p w14:paraId="4C01D0BB" w14:textId="77777777" w:rsidR="009013CB" w:rsidRPr="0028710B" w:rsidRDefault="009013CB" w:rsidP="00D54452">
      <w:pPr>
        <w:spacing w:after="0" w:line="276" w:lineRule="auto"/>
        <w:jc w:val="both"/>
        <w:rPr>
          <w:rFonts w:ascii="Trebuchet MS" w:hAnsi="Trebuchet MS"/>
          <w:bCs/>
        </w:rPr>
      </w:pPr>
      <w:r w:rsidRPr="0028710B">
        <w:rPr>
          <w:rFonts w:ascii="Trebuchet MS" w:hAnsi="Trebuchet MS"/>
          <w:bCs/>
        </w:rPr>
        <w:t xml:space="preserve">„Intervenirea unei legi penale noi </w:t>
      </w:r>
      <w:r w:rsidRPr="0028710B">
        <w:rPr>
          <w:rFonts w:ascii="Trebuchet MS" w:hAnsi="Trebuchet MS"/>
          <w:bCs/>
          <w:iCs/>
        </w:rPr>
        <w:t>sau a unei decizii a Curții Constituționale</w:t>
      </w:r>
      <w:r w:rsidRPr="0028710B">
        <w:rPr>
          <w:rFonts w:ascii="Trebuchet MS" w:hAnsi="Trebuchet MS"/>
          <w:bCs/>
          <w:i/>
          <w:iCs/>
        </w:rPr>
        <w:t>”</w:t>
      </w:r>
    </w:p>
    <w:p w14:paraId="558B6CE1" w14:textId="77777777" w:rsidR="00C67E40" w:rsidRPr="00D54452" w:rsidRDefault="00C67E40" w:rsidP="00D54452">
      <w:pPr>
        <w:spacing w:after="0" w:line="276" w:lineRule="auto"/>
        <w:jc w:val="both"/>
        <w:rPr>
          <w:rFonts w:ascii="Trebuchet MS" w:hAnsi="Trebuchet MS"/>
          <w:b/>
          <w:bCs/>
        </w:rPr>
      </w:pPr>
    </w:p>
    <w:p w14:paraId="189A86BF" w14:textId="25E69E76" w:rsidR="009013CB" w:rsidRPr="00D54452" w:rsidRDefault="00B054C4" w:rsidP="00D54452">
      <w:pPr>
        <w:spacing w:after="0" w:line="276" w:lineRule="auto"/>
        <w:jc w:val="both"/>
        <w:rPr>
          <w:rFonts w:ascii="Trebuchet MS" w:hAnsi="Trebuchet MS"/>
          <w:b/>
          <w:bCs/>
        </w:rPr>
      </w:pPr>
      <w:r w:rsidRPr="00D54452">
        <w:rPr>
          <w:rFonts w:ascii="Trebuchet MS" w:hAnsi="Trebuchet MS"/>
          <w:b/>
          <w:bCs/>
        </w:rPr>
        <w:t>6</w:t>
      </w:r>
      <w:r w:rsidR="00625C18" w:rsidRPr="00D54452">
        <w:rPr>
          <w:rFonts w:ascii="Trebuchet MS" w:hAnsi="Trebuchet MS"/>
          <w:b/>
          <w:bCs/>
        </w:rPr>
        <w:t>5</w:t>
      </w:r>
      <w:r w:rsidR="009E2EDB" w:rsidRPr="00D54452">
        <w:rPr>
          <w:rFonts w:ascii="Trebuchet MS" w:hAnsi="Trebuchet MS"/>
          <w:b/>
          <w:bCs/>
        </w:rPr>
        <w:t>.</w:t>
      </w:r>
      <w:r w:rsidR="009013CB" w:rsidRPr="00D54452">
        <w:rPr>
          <w:rFonts w:ascii="Trebuchet MS" w:hAnsi="Trebuchet MS"/>
          <w:b/>
          <w:bCs/>
        </w:rPr>
        <w:t xml:space="preserve"> </w:t>
      </w:r>
      <w:r w:rsidR="009A592B" w:rsidRPr="00D54452">
        <w:rPr>
          <w:rFonts w:ascii="Trebuchet MS" w:hAnsi="Trebuchet MS"/>
          <w:b/>
          <w:bCs/>
        </w:rPr>
        <w:t>La articolul 595, d</w:t>
      </w:r>
      <w:r w:rsidR="009013CB" w:rsidRPr="00D54452">
        <w:rPr>
          <w:rFonts w:ascii="Trebuchet MS" w:hAnsi="Trebuchet MS"/>
          <w:b/>
          <w:bCs/>
        </w:rPr>
        <w:t xml:space="preserve">upă alineatul (1) se introduce un </w:t>
      </w:r>
      <w:r w:rsidR="009A592B" w:rsidRPr="00D54452">
        <w:rPr>
          <w:rFonts w:ascii="Trebuchet MS" w:hAnsi="Trebuchet MS"/>
          <w:b/>
          <w:bCs/>
        </w:rPr>
        <w:t xml:space="preserve">nou </w:t>
      </w:r>
      <w:r w:rsidR="009013CB" w:rsidRPr="00D54452">
        <w:rPr>
          <w:rFonts w:ascii="Trebuchet MS" w:hAnsi="Trebuchet MS"/>
          <w:b/>
          <w:bCs/>
        </w:rPr>
        <w:t>alineat, alin. (1</w:t>
      </w:r>
      <w:r w:rsidR="009013CB" w:rsidRPr="00D54452">
        <w:rPr>
          <w:rFonts w:ascii="Trebuchet MS" w:hAnsi="Trebuchet MS"/>
          <w:b/>
          <w:bCs/>
          <w:vertAlign w:val="superscript"/>
        </w:rPr>
        <w:t>1</w:t>
      </w:r>
      <w:r w:rsidR="009013CB" w:rsidRPr="00D54452">
        <w:rPr>
          <w:rFonts w:ascii="Trebuchet MS" w:hAnsi="Trebuchet MS"/>
          <w:b/>
          <w:bCs/>
        </w:rPr>
        <w:t>), cu următorul cuprins:</w:t>
      </w:r>
    </w:p>
    <w:p w14:paraId="229A64DD" w14:textId="114F4C1D" w:rsidR="009013CB" w:rsidRPr="0028710B" w:rsidRDefault="009013CB" w:rsidP="00D54452">
      <w:pPr>
        <w:spacing w:after="0" w:line="276" w:lineRule="auto"/>
        <w:jc w:val="both"/>
        <w:rPr>
          <w:rFonts w:ascii="Trebuchet MS" w:hAnsi="Trebuchet MS"/>
        </w:rPr>
      </w:pPr>
      <w:r w:rsidRPr="0028710B">
        <w:rPr>
          <w:rFonts w:ascii="Trebuchet MS" w:hAnsi="Trebuchet MS"/>
          <w:bCs/>
        </w:rPr>
        <w:t>„(1</w:t>
      </w:r>
      <w:r w:rsidRPr="0028710B">
        <w:rPr>
          <w:rFonts w:ascii="Trebuchet MS" w:hAnsi="Trebuchet MS"/>
          <w:bCs/>
          <w:vertAlign w:val="superscript"/>
        </w:rPr>
        <w:t>1</w:t>
      </w:r>
      <w:r w:rsidRPr="0028710B">
        <w:rPr>
          <w:rFonts w:ascii="Trebuchet MS" w:hAnsi="Trebuchet MS"/>
          <w:bCs/>
        </w:rPr>
        <w:t xml:space="preserve">) </w:t>
      </w:r>
      <w:r w:rsidRPr="0028710B">
        <w:rPr>
          <w:rFonts w:ascii="Trebuchet MS" w:hAnsi="Trebuchet MS"/>
        </w:rPr>
        <w:t>Prevederile alin. (1) se aplică în mod corespunzător în cazul admiterii unei excepții de neconstituționalitate,  dacă decizia Curții Constituționale are ca efect dezincriminarea faptei pentru care s-a pronunțat condamnarea sau dacă determină reducerea limitei maxime a pedepsei sau măsurii prevăzute de lege, iar pedeapsa sau măsura care se execută ori urmează a se executa depășește acest maxim.”</w:t>
      </w:r>
    </w:p>
    <w:p w14:paraId="5407DAFA" w14:textId="77777777" w:rsidR="000E594A" w:rsidRPr="00D54452" w:rsidRDefault="000E594A" w:rsidP="00D54452">
      <w:pPr>
        <w:spacing w:after="0" w:line="276" w:lineRule="auto"/>
        <w:jc w:val="both"/>
        <w:rPr>
          <w:rFonts w:ascii="Trebuchet MS" w:hAnsi="Trebuchet MS"/>
        </w:rPr>
      </w:pPr>
    </w:p>
    <w:p w14:paraId="181C4037" w14:textId="565DD1A7" w:rsidR="009013CB" w:rsidRPr="00D54452" w:rsidRDefault="00B054C4" w:rsidP="00D54452">
      <w:pPr>
        <w:spacing w:after="0" w:line="276" w:lineRule="auto"/>
        <w:jc w:val="both"/>
        <w:rPr>
          <w:rFonts w:ascii="Trebuchet MS" w:hAnsi="Trebuchet MS"/>
          <w:b/>
        </w:rPr>
      </w:pPr>
      <w:r w:rsidRPr="00D54452">
        <w:rPr>
          <w:rFonts w:ascii="Trebuchet MS" w:hAnsi="Trebuchet MS"/>
          <w:b/>
        </w:rPr>
        <w:t>6</w:t>
      </w:r>
      <w:r w:rsidR="00625C18" w:rsidRPr="00D54452">
        <w:rPr>
          <w:rFonts w:ascii="Trebuchet MS" w:hAnsi="Trebuchet MS"/>
          <w:b/>
        </w:rPr>
        <w:t>6</w:t>
      </w:r>
      <w:r w:rsidR="009E2EDB" w:rsidRPr="00D54452">
        <w:rPr>
          <w:rFonts w:ascii="Trebuchet MS" w:hAnsi="Trebuchet MS"/>
          <w:b/>
        </w:rPr>
        <w:t>.</w:t>
      </w:r>
      <w:r w:rsidR="009013CB" w:rsidRPr="00D54452">
        <w:rPr>
          <w:rFonts w:ascii="Trebuchet MS" w:hAnsi="Trebuchet MS"/>
          <w:b/>
        </w:rPr>
        <w:t xml:space="preserve"> </w:t>
      </w:r>
      <w:r w:rsidR="009A592B" w:rsidRPr="00D54452">
        <w:rPr>
          <w:rFonts w:ascii="Trebuchet MS" w:hAnsi="Trebuchet MS"/>
          <w:b/>
        </w:rPr>
        <w:t>La articolul 595, a</w:t>
      </w:r>
      <w:r w:rsidR="009013CB" w:rsidRPr="00D54452">
        <w:rPr>
          <w:rFonts w:ascii="Trebuchet MS" w:hAnsi="Trebuchet MS"/>
          <w:b/>
        </w:rPr>
        <w:t>lineatul (2) se modifică și va avea următorul cuprins:</w:t>
      </w:r>
    </w:p>
    <w:p w14:paraId="0ED82DDD" w14:textId="56B07807" w:rsidR="009013CB" w:rsidRPr="00D54452" w:rsidRDefault="009013CB" w:rsidP="00D54452">
      <w:pPr>
        <w:spacing w:after="0" w:line="276" w:lineRule="auto"/>
        <w:jc w:val="both"/>
        <w:rPr>
          <w:rFonts w:ascii="Trebuchet MS" w:hAnsi="Trebuchet MS"/>
        </w:rPr>
      </w:pPr>
      <w:r w:rsidRPr="00D54452">
        <w:rPr>
          <w:rFonts w:ascii="Trebuchet MS" w:hAnsi="Trebuchet MS"/>
        </w:rPr>
        <w:t xml:space="preserve">„(2) Aplicarea </w:t>
      </w:r>
      <w:r w:rsidR="00C67E40" w:rsidRPr="00D54452">
        <w:rPr>
          <w:rFonts w:ascii="Trebuchet MS" w:hAnsi="Trebuchet MS"/>
        </w:rPr>
        <w:t>dispozițiilor</w:t>
      </w:r>
      <w:r w:rsidRPr="00D54452">
        <w:rPr>
          <w:rFonts w:ascii="Trebuchet MS" w:hAnsi="Trebuchet MS"/>
        </w:rPr>
        <w:t xml:space="preserve"> </w:t>
      </w:r>
      <w:r w:rsidRPr="0028710B">
        <w:rPr>
          <w:rFonts w:ascii="Trebuchet MS" w:hAnsi="Trebuchet MS"/>
        </w:rPr>
        <w:t>alin. (1) și (1</w:t>
      </w:r>
      <w:r w:rsidRPr="0028710B">
        <w:rPr>
          <w:rFonts w:ascii="Trebuchet MS" w:hAnsi="Trebuchet MS"/>
          <w:vertAlign w:val="superscript"/>
        </w:rPr>
        <w:t>1</w:t>
      </w:r>
      <w:r w:rsidRPr="0028710B">
        <w:rPr>
          <w:rFonts w:ascii="Trebuchet MS" w:hAnsi="Trebuchet MS"/>
        </w:rPr>
        <w:t xml:space="preserve">) se face din oficiu sau la cererea procurorului ori a persoanei condamnate de către </w:t>
      </w:r>
      <w:r w:rsidR="00C67E40" w:rsidRPr="0028710B">
        <w:rPr>
          <w:rFonts w:ascii="Trebuchet MS" w:hAnsi="Trebuchet MS"/>
        </w:rPr>
        <w:t>instanța</w:t>
      </w:r>
      <w:r w:rsidRPr="0028710B">
        <w:rPr>
          <w:rFonts w:ascii="Trebuchet MS" w:hAnsi="Trebuchet MS"/>
        </w:rPr>
        <w:t xml:space="preserve"> de executare</w:t>
      </w:r>
      <w:r w:rsidRPr="00D54452">
        <w:rPr>
          <w:rFonts w:ascii="Trebuchet MS" w:hAnsi="Trebuchet MS"/>
        </w:rPr>
        <w:t xml:space="preserve">, iar dacă persoana condamnată se află în executarea pedepsei sau a unei măsuri educative, de către </w:t>
      </w:r>
      <w:r w:rsidR="00C67E40" w:rsidRPr="00D54452">
        <w:rPr>
          <w:rFonts w:ascii="Trebuchet MS" w:hAnsi="Trebuchet MS"/>
        </w:rPr>
        <w:t>instanța</w:t>
      </w:r>
      <w:r w:rsidRPr="00D54452">
        <w:rPr>
          <w:rFonts w:ascii="Trebuchet MS" w:hAnsi="Trebuchet MS"/>
        </w:rPr>
        <w:t xml:space="preserve"> corespunzătoare în grad în </w:t>
      </w:r>
      <w:r w:rsidRPr="00D54452">
        <w:rPr>
          <w:rFonts w:ascii="Trebuchet MS" w:hAnsi="Trebuchet MS"/>
        </w:rPr>
        <w:lastRenderedPageBreak/>
        <w:t xml:space="preserve">a cărei </w:t>
      </w:r>
      <w:r w:rsidR="00C67E40" w:rsidRPr="00D54452">
        <w:rPr>
          <w:rFonts w:ascii="Trebuchet MS" w:hAnsi="Trebuchet MS"/>
        </w:rPr>
        <w:t>circumscripție</w:t>
      </w:r>
      <w:r w:rsidRPr="00D54452">
        <w:rPr>
          <w:rFonts w:ascii="Trebuchet MS" w:hAnsi="Trebuchet MS"/>
        </w:rPr>
        <w:t xml:space="preserve"> se află locul de </w:t>
      </w:r>
      <w:r w:rsidR="00C67E40" w:rsidRPr="00D54452">
        <w:rPr>
          <w:rFonts w:ascii="Trebuchet MS" w:hAnsi="Trebuchet MS"/>
        </w:rPr>
        <w:t>deținere</w:t>
      </w:r>
      <w:r w:rsidRPr="00D54452">
        <w:rPr>
          <w:rFonts w:ascii="Trebuchet MS" w:hAnsi="Trebuchet MS"/>
        </w:rPr>
        <w:t xml:space="preserve"> sau, după caz, centrul educativ ori centrul de </w:t>
      </w:r>
      <w:r w:rsidR="00C67E40" w:rsidRPr="00D54452">
        <w:rPr>
          <w:rFonts w:ascii="Trebuchet MS" w:hAnsi="Trebuchet MS"/>
        </w:rPr>
        <w:t>detenție</w:t>
      </w:r>
      <w:r w:rsidRPr="00D54452">
        <w:rPr>
          <w:rFonts w:ascii="Trebuchet MS" w:hAnsi="Trebuchet MS"/>
        </w:rPr>
        <w:t>.”</w:t>
      </w:r>
    </w:p>
    <w:p w14:paraId="4F68E840" w14:textId="77777777" w:rsidR="009300BF" w:rsidRPr="00D54452" w:rsidRDefault="009300BF" w:rsidP="00D54452">
      <w:pPr>
        <w:pStyle w:val="Bodytext40"/>
        <w:shd w:val="clear" w:color="auto" w:fill="auto"/>
        <w:spacing w:before="0" w:after="0" w:line="276" w:lineRule="auto"/>
        <w:jc w:val="both"/>
        <w:rPr>
          <w:rStyle w:val="BodytextBold"/>
          <w:rFonts w:ascii="Trebuchet MS" w:hAnsi="Trebuchet MS"/>
          <w:b/>
          <w:color w:val="FF0000"/>
          <w:sz w:val="22"/>
          <w:szCs w:val="22"/>
          <w:lang w:val="ro-RO"/>
        </w:rPr>
      </w:pPr>
    </w:p>
    <w:p w14:paraId="3E1CE7DD" w14:textId="1BD3467A" w:rsidR="002D379E" w:rsidRPr="00D54452" w:rsidRDefault="00AD02BF" w:rsidP="00D54452">
      <w:pPr>
        <w:spacing w:after="0" w:line="276" w:lineRule="auto"/>
        <w:jc w:val="both"/>
        <w:rPr>
          <w:rFonts w:ascii="Trebuchet MS" w:hAnsi="Trebuchet MS"/>
          <w:b/>
        </w:rPr>
      </w:pPr>
      <w:r w:rsidRPr="00D54452">
        <w:rPr>
          <w:rFonts w:ascii="Trebuchet MS" w:hAnsi="Trebuchet MS"/>
          <w:b/>
        </w:rPr>
        <w:t xml:space="preserve">Art. </w:t>
      </w:r>
      <w:r w:rsidR="00896928" w:rsidRPr="00D54452">
        <w:rPr>
          <w:rFonts w:ascii="Trebuchet MS" w:hAnsi="Trebuchet MS"/>
          <w:b/>
        </w:rPr>
        <w:t>II</w:t>
      </w:r>
      <w:r w:rsidR="009A592B" w:rsidRPr="00D54452">
        <w:rPr>
          <w:rFonts w:ascii="Trebuchet MS" w:hAnsi="Trebuchet MS"/>
          <w:b/>
        </w:rPr>
        <w:t xml:space="preserve">. </w:t>
      </w:r>
      <w:r w:rsidR="002711FD" w:rsidRPr="00D54452">
        <w:rPr>
          <w:rFonts w:ascii="Trebuchet MS" w:hAnsi="Trebuchet MS"/>
          <w:b/>
        </w:rPr>
        <w:t xml:space="preserve">  </w:t>
      </w:r>
    </w:p>
    <w:p w14:paraId="792FA82D" w14:textId="5DBA9366" w:rsidR="00AD02BF" w:rsidRPr="0028710B" w:rsidRDefault="00AD02BF" w:rsidP="00D54452">
      <w:pPr>
        <w:spacing w:after="0" w:line="276" w:lineRule="auto"/>
        <w:jc w:val="both"/>
        <w:rPr>
          <w:rFonts w:ascii="Trebuchet MS" w:hAnsi="Trebuchet MS"/>
        </w:rPr>
      </w:pPr>
      <w:r w:rsidRPr="00D54452">
        <w:rPr>
          <w:rFonts w:ascii="Trebuchet MS" w:hAnsi="Trebuchet MS"/>
        </w:rPr>
        <w:t xml:space="preserve">(1) Dispozițiile </w:t>
      </w:r>
      <w:r w:rsidRPr="0028710B">
        <w:rPr>
          <w:rFonts w:ascii="Trebuchet MS" w:hAnsi="Trebuchet MS"/>
        </w:rPr>
        <w:t>art. 145</w:t>
      </w:r>
      <w:r w:rsidR="00BA350C" w:rsidRPr="0028710B">
        <w:rPr>
          <w:rFonts w:ascii="Trebuchet MS" w:hAnsi="Trebuchet MS"/>
          <w:vertAlign w:val="superscript"/>
        </w:rPr>
        <w:t>1</w:t>
      </w:r>
      <w:r w:rsidRPr="0028710B">
        <w:rPr>
          <w:rFonts w:ascii="Trebuchet MS" w:hAnsi="Trebuchet MS"/>
        </w:rPr>
        <w:t xml:space="preserve"> alin. (</w:t>
      </w:r>
      <w:r w:rsidR="00BA350C" w:rsidRPr="0028710B">
        <w:rPr>
          <w:rFonts w:ascii="Trebuchet MS" w:hAnsi="Trebuchet MS"/>
        </w:rPr>
        <w:t>1</w:t>
      </w:r>
      <w:r w:rsidRPr="0028710B">
        <w:rPr>
          <w:rFonts w:ascii="Trebuchet MS" w:hAnsi="Trebuchet MS"/>
        </w:rPr>
        <w:t>) și (</w:t>
      </w:r>
      <w:r w:rsidR="00BA350C" w:rsidRPr="0028710B">
        <w:rPr>
          <w:rFonts w:ascii="Trebuchet MS" w:hAnsi="Trebuchet MS"/>
        </w:rPr>
        <w:t>4</w:t>
      </w:r>
      <w:r w:rsidRPr="0028710B">
        <w:rPr>
          <w:rFonts w:ascii="Trebuchet MS" w:hAnsi="Trebuchet MS"/>
        </w:rPr>
        <w:t>) – (</w:t>
      </w:r>
      <w:r w:rsidR="00896928" w:rsidRPr="0028710B">
        <w:rPr>
          <w:rFonts w:ascii="Trebuchet MS" w:hAnsi="Trebuchet MS"/>
        </w:rPr>
        <w:t>9</w:t>
      </w:r>
      <w:r w:rsidRPr="0028710B">
        <w:rPr>
          <w:rFonts w:ascii="Trebuchet MS" w:hAnsi="Trebuchet MS"/>
        </w:rPr>
        <w:t xml:space="preserve">) din Legea nr. 135/2010 privind Codul de procedură penală, cu modificările și completările ulterioare, se aplică și măsurilor de supraveghere tehnică dispuse în cauzele penale soluționate de procuror anterior intrării în vigoare a </w:t>
      </w:r>
      <w:r w:rsidR="00153D8F" w:rsidRPr="0028710B">
        <w:rPr>
          <w:rFonts w:ascii="Trebuchet MS" w:hAnsi="Trebuchet MS"/>
        </w:rPr>
        <w:t>prezentei legi</w:t>
      </w:r>
      <w:r w:rsidRPr="0028710B">
        <w:rPr>
          <w:rFonts w:ascii="Trebuchet MS" w:hAnsi="Trebuchet MS"/>
        </w:rPr>
        <w:t xml:space="preserve">, dacă </w:t>
      </w:r>
      <w:r w:rsidR="00E105B8" w:rsidRPr="0028710B">
        <w:rPr>
          <w:rFonts w:ascii="Trebuchet MS" w:hAnsi="Trebuchet MS"/>
        </w:rPr>
        <w:t xml:space="preserve">acestea se aflau în curs de executare la data </w:t>
      </w:r>
      <w:r w:rsidR="00623C95" w:rsidRPr="0028710B">
        <w:rPr>
          <w:rFonts w:ascii="Trebuchet MS" w:hAnsi="Trebuchet MS"/>
        </w:rPr>
        <w:t xml:space="preserve">de 6 iulie 2017 </w:t>
      </w:r>
      <w:r w:rsidR="00E105B8" w:rsidRPr="0028710B">
        <w:rPr>
          <w:rFonts w:ascii="Trebuchet MS" w:hAnsi="Trebuchet MS"/>
        </w:rPr>
        <w:t xml:space="preserve">ori au fost dispuse și puse în executare între această dată </w:t>
      </w:r>
      <w:r w:rsidRPr="0028710B">
        <w:rPr>
          <w:rFonts w:ascii="Trebuchet MS" w:hAnsi="Trebuchet MS"/>
        </w:rPr>
        <w:t>și data intrării în vigoare a prezentei legi.</w:t>
      </w:r>
    </w:p>
    <w:p w14:paraId="655A39D6" w14:textId="59A76503" w:rsidR="009809AA" w:rsidRPr="0028710B" w:rsidRDefault="00AD02BF" w:rsidP="00D54452">
      <w:pPr>
        <w:spacing w:after="0" w:line="276" w:lineRule="auto"/>
        <w:jc w:val="both"/>
        <w:rPr>
          <w:rFonts w:ascii="Trebuchet MS" w:hAnsi="Trebuchet MS"/>
        </w:rPr>
      </w:pPr>
      <w:r w:rsidRPr="0028710B">
        <w:rPr>
          <w:rFonts w:ascii="Trebuchet MS" w:hAnsi="Trebuchet MS"/>
        </w:rPr>
        <w:t xml:space="preserve">(2) </w:t>
      </w:r>
      <w:r w:rsidR="00091FAC" w:rsidRPr="0028710B">
        <w:rPr>
          <w:rFonts w:ascii="Trebuchet MS" w:hAnsi="Trebuchet MS"/>
        </w:rPr>
        <w:t>D</w:t>
      </w:r>
      <w:r w:rsidR="007040B4" w:rsidRPr="0028710B">
        <w:rPr>
          <w:rFonts w:ascii="Trebuchet MS" w:hAnsi="Trebuchet MS"/>
        </w:rPr>
        <w:t>acă anterior intrării în vigoare a prezentei legi</w:t>
      </w:r>
      <w:r w:rsidR="009300BF" w:rsidRPr="0028710B">
        <w:rPr>
          <w:rFonts w:ascii="Trebuchet MS" w:hAnsi="Trebuchet MS"/>
        </w:rPr>
        <w:t xml:space="preserve"> </w:t>
      </w:r>
      <w:bookmarkStart w:id="17" w:name="_Hlk77081615"/>
      <w:r w:rsidR="009300BF" w:rsidRPr="0028710B">
        <w:rPr>
          <w:rFonts w:ascii="Trebuchet MS" w:hAnsi="Trebuchet MS"/>
        </w:rPr>
        <w:t xml:space="preserve">nu au </w:t>
      </w:r>
      <w:r w:rsidR="007040B4" w:rsidRPr="0028710B">
        <w:rPr>
          <w:rFonts w:ascii="Trebuchet MS" w:hAnsi="Trebuchet MS"/>
        </w:rPr>
        <w:t>făcut obiectul unor hotărâri judecătorești definitive în ceea ce privește legalitatea lor</w:t>
      </w:r>
      <w:bookmarkEnd w:id="17"/>
      <w:r w:rsidR="00623C95" w:rsidRPr="0028710B">
        <w:rPr>
          <w:rFonts w:ascii="Trebuchet MS" w:hAnsi="Trebuchet MS"/>
        </w:rPr>
        <w:t>,</w:t>
      </w:r>
      <w:r w:rsidR="00091FAC" w:rsidRPr="0028710B">
        <w:rPr>
          <w:rFonts w:ascii="Trebuchet MS" w:hAnsi="Trebuchet MS"/>
        </w:rPr>
        <w:t xml:space="preserve"> măsurile de supraveghere tehnică prevăzute la alin. (1) </w:t>
      </w:r>
      <w:r w:rsidRPr="0028710B">
        <w:rPr>
          <w:rFonts w:ascii="Trebuchet MS" w:hAnsi="Trebuchet MS"/>
        </w:rPr>
        <w:t>pot fi contestate în termen de 20 de zile</w:t>
      </w:r>
      <w:r w:rsidR="009809AA" w:rsidRPr="0028710B">
        <w:rPr>
          <w:rFonts w:ascii="Trebuchet MS" w:hAnsi="Trebuchet MS"/>
        </w:rPr>
        <w:t xml:space="preserve">, care curge: </w:t>
      </w:r>
    </w:p>
    <w:p w14:paraId="64CC6DE8" w14:textId="1B94F06A" w:rsidR="001F7D04" w:rsidRPr="0028710B" w:rsidRDefault="009809AA" w:rsidP="00D54452">
      <w:pPr>
        <w:spacing w:after="0" w:line="276" w:lineRule="auto"/>
        <w:jc w:val="both"/>
        <w:rPr>
          <w:rFonts w:ascii="Trebuchet MS" w:hAnsi="Trebuchet MS"/>
        </w:rPr>
      </w:pPr>
      <w:r w:rsidRPr="0028710B">
        <w:rPr>
          <w:rFonts w:ascii="Trebuchet MS" w:hAnsi="Trebuchet MS"/>
        </w:rPr>
        <w:t xml:space="preserve">a) </w:t>
      </w:r>
      <w:r w:rsidR="001F7D04" w:rsidRPr="0028710B">
        <w:rPr>
          <w:rFonts w:ascii="Trebuchet MS" w:hAnsi="Trebuchet MS"/>
        </w:rPr>
        <w:t>de la data intrării în vigoare a prezentei legi, când informarea scrisă prevăzută la art. 145 alin. (1)</w:t>
      </w:r>
      <w:r w:rsidR="008F48CF" w:rsidRPr="0028710B">
        <w:rPr>
          <w:rFonts w:ascii="Trebuchet MS" w:hAnsi="Trebuchet MS"/>
        </w:rPr>
        <w:t xml:space="preserve"> și, după caz, </w:t>
      </w:r>
      <w:r w:rsidR="001F7D04" w:rsidRPr="0028710B">
        <w:rPr>
          <w:rFonts w:ascii="Trebuchet MS" w:hAnsi="Trebuchet MS"/>
        </w:rPr>
        <w:t xml:space="preserve">prezentarea conținutului suporturilor </w:t>
      </w:r>
      <w:r w:rsidR="008F48CF" w:rsidRPr="0028710B">
        <w:rPr>
          <w:rFonts w:ascii="Trebuchet MS" w:hAnsi="Trebuchet MS"/>
        </w:rPr>
        <w:t xml:space="preserve">pe care sunt stocate </w:t>
      </w:r>
      <w:r w:rsidR="009A592B" w:rsidRPr="0028710B">
        <w:rPr>
          <w:rFonts w:ascii="Trebuchet MS" w:hAnsi="Trebuchet MS"/>
        </w:rPr>
        <w:t>activitățile</w:t>
      </w:r>
      <w:r w:rsidR="008F48CF" w:rsidRPr="0028710B">
        <w:rPr>
          <w:rFonts w:ascii="Trebuchet MS" w:hAnsi="Trebuchet MS"/>
        </w:rPr>
        <w:t xml:space="preserve"> de supraveghere tehnică </w:t>
      </w:r>
      <w:r w:rsidR="001F7D04" w:rsidRPr="0028710B">
        <w:rPr>
          <w:rFonts w:ascii="Trebuchet MS" w:hAnsi="Trebuchet MS"/>
        </w:rPr>
        <w:t>ori a</w:t>
      </w:r>
      <w:r w:rsidR="008F48CF" w:rsidRPr="0028710B">
        <w:rPr>
          <w:rFonts w:ascii="Trebuchet MS" w:hAnsi="Trebuchet MS"/>
        </w:rPr>
        <w:t xml:space="preserve"> </w:t>
      </w:r>
      <w:r w:rsidR="001F7D04" w:rsidRPr="0028710B">
        <w:rPr>
          <w:rFonts w:ascii="Trebuchet MS" w:hAnsi="Trebuchet MS"/>
        </w:rPr>
        <w:t>proceselor-verbale de redare au avut loc înainte de intrarea în vigoare a acesteia;</w:t>
      </w:r>
    </w:p>
    <w:p w14:paraId="37E025F7" w14:textId="550729BE" w:rsidR="009809AA" w:rsidRPr="0028710B" w:rsidRDefault="001F7D04" w:rsidP="00D54452">
      <w:pPr>
        <w:spacing w:after="0" w:line="276" w:lineRule="auto"/>
        <w:jc w:val="both"/>
        <w:rPr>
          <w:rFonts w:ascii="Trebuchet MS" w:hAnsi="Trebuchet MS"/>
        </w:rPr>
      </w:pPr>
      <w:r w:rsidRPr="0028710B">
        <w:rPr>
          <w:rFonts w:ascii="Trebuchet MS" w:hAnsi="Trebuchet MS"/>
        </w:rPr>
        <w:t xml:space="preserve">b) </w:t>
      </w:r>
      <w:r w:rsidR="009809AA" w:rsidRPr="0028710B">
        <w:rPr>
          <w:rFonts w:ascii="Trebuchet MS" w:hAnsi="Trebuchet MS"/>
        </w:rPr>
        <w:t xml:space="preserve">de la data primirii </w:t>
      </w:r>
      <w:bookmarkStart w:id="18" w:name="_Hlk76118972"/>
      <w:r w:rsidR="009809AA" w:rsidRPr="0028710B">
        <w:rPr>
          <w:rFonts w:ascii="Trebuchet MS" w:hAnsi="Trebuchet MS"/>
        </w:rPr>
        <w:t xml:space="preserve">informării scrise </w:t>
      </w:r>
      <w:bookmarkEnd w:id="18"/>
      <w:r w:rsidR="009809AA" w:rsidRPr="0028710B">
        <w:rPr>
          <w:rFonts w:ascii="Trebuchet MS" w:hAnsi="Trebuchet MS"/>
        </w:rPr>
        <w:t>prevăzute la art. 145 alin. (1) sau,</w:t>
      </w:r>
      <w:r w:rsidRPr="0028710B">
        <w:rPr>
          <w:rFonts w:ascii="Trebuchet MS" w:hAnsi="Trebuchet MS"/>
        </w:rPr>
        <w:t xml:space="preserve"> după caz</w:t>
      </w:r>
      <w:r w:rsidR="009809AA" w:rsidRPr="0028710B">
        <w:rPr>
          <w:rFonts w:ascii="Trebuchet MS" w:hAnsi="Trebuchet MS"/>
        </w:rPr>
        <w:t xml:space="preserve">, de la data prezentării conținutului suporturilor </w:t>
      </w:r>
      <w:r w:rsidR="008F48CF" w:rsidRPr="0028710B">
        <w:rPr>
          <w:rFonts w:ascii="Trebuchet MS" w:hAnsi="Trebuchet MS"/>
        </w:rPr>
        <w:t xml:space="preserve">pe care sunt stocate </w:t>
      </w:r>
      <w:r w:rsidR="009A592B" w:rsidRPr="0028710B">
        <w:rPr>
          <w:rFonts w:ascii="Trebuchet MS" w:hAnsi="Trebuchet MS"/>
        </w:rPr>
        <w:t>activitățile</w:t>
      </w:r>
      <w:r w:rsidR="008F48CF" w:rsidRPr="0028710B">
        <w:rPr>
          <w:rFonts w:ascii="Trebuchet MS" w:hAnsi="Trebuchet MS"/>
        </w:rPr>
        <w:t xml:space="preserve"> de supraveghere tehnică</w:t>
      </w:r>
      <w:r w:rsidR="008F48CF" w:rsidRPr="0028710B" w:rsidDel="001F7D04">
        <w:rPr>
          <w:rFonts w:ascii="Trebuchet MS" w:hAnsi="Trebuchet MS"/>
        </w:rPr>
        <w:t xml:space="preserve"> </w:t>
      </w:r>
      <w:r w:rsidR="009809AA" w:rsidRPr="0028710B">
        <w:rPr>
          <w:rFonts w:ascii="Trebuchet MS" w:hAnsi="Trebuchet MS"/>
        </w:rPr>
        <w:t xml:space="preserve">ori a proceselor-verbale de redare, dacă </w:t>
      </w:r>
      <w:r w:rsidRPr="0028710B">
        <w:rPr>
          <w:rFonts w:ascii="Trebuchet MS" w:hAnsi="Trebuchet MS"/>
        </w:rPr>
        <w:t>aceasta</w:t>
      </w:r>
      <w:r w:rsidR="009809AA" w:rsidRPr="0028710B">
        <w:rPr>
          <w:rFonts w:ascii="Trebuchet MS" w:hAnsi="Trebuchet MS"/>
        </w:rPr>
        <w:t xml:space="preserve"> </w:t>
      </w:r>
      <w:r w:rsidR="003A3847" w:rsidRPr="0028710B">
        <w:rPr>
          <w:rFonts w:ascii="Trebuchet MS" w:hAnsi="Trebuchet MS"/>
        </w:rPr>
        <w:t xml:space="preserve">este ulterioară </w:t>
      </w:r>
      <w:r w:rsidR="009809AA" w:rsidRPr="0028710B">
        <w:rPr>
          <w:rFonts w:ascii="Trebuchet MS" w:hAnsi="Trebuchet MS"/>
        </w:rPr>
        <w:t>intr</w:t>
      </w:r>
      <w:r w:rsidR="003A3847" w:rsidRPr="0028710B">
        <w:rPr>
          <w:rFonts w:ascii="Trebuchet MS" w:hAnsi="Trebuchet MS"/>
        </w:rPr>
        <w:t xml:space="preserve">ării </w:t>
      </w:r>
      <w:r w:rsidR="009809AA" w:rsidRPr="0028710B">
        <w:rPr>
          <w:rFonts w:ascii="Trebuchet MS" w:hAnsi="Trebuchet MS"/>
        </w:rPr>
        <w:t>în vigoare a prezentei legi</w:t>
      </w:r>
      <w:r w:rsidR="009A592B" w:rsidRPr="0028710B">
        <w:rPr>
          <w:rFonts w:ascii="Trebuchet MS" w:hAnsi="Trebuchet MS"/>
        </w:rPr>
        <w:t>.</w:t>
      </w:r>
    </w:p>
    <w:p w14:paraId="4A0AD16B" w14:textId="77777777" w:rsidR="00FA2702" w:rsidRPr="00D54452" w:rsidRDefault="00FA2702" w:rsidP="00D54452">
      <w:pPr>
        <w:spacing w:after="0" w:line="276" w:lineRule="auto"/>
        <w:jc w:val="both"/>
        <w:rPr>
          <w:rFonts w:ascii="Trebuchet MS" w:hAnsi="Trebuchet MS"/>
          <w:highlight w:val="cyan"/>
        </w:rPr>
      </w:pPr>
    </w:p>
    <w:p w14:paraId="428A28E4" w14:textId="7C91D40D" w:rsidR="002D379E" w:rsidRPr="00D54452" w:rsidRDefault="001D4055" w:rsidP="00D54452">
      <w:pPr>
        <w:spacing w:after="0" w:line="276" w:lineRule="auto"/>
        <w:jc w:val="both"/>
        <w:rPr>
          <w:rFonts w:ascii="Trebuchet MS" w:hAnsi="Trebuchet MS"/>
          <w:b/>
        </w:rPr>
      </w:pPr>
      <w:r w:rsidRPr="00D54452">
        <w:rPr>
          <w:rFonts w:ascii="Trebuchet MS" w:hAnsi="Trebuchet MS"/>
          <w:b/>
        </w:rPr>
        <w:t>Art.</w:t>
      </w:r>
      <w:r w:rsidR="00896928" w:rsidRPr="00D54452">
        <w:rPr>
          <w:rFonts w:ascii="Trebuchet MS" w:hAnsi="Trebuchet MS"/>
          <w:b/>
        </w:rPr>
        <w:t xml:space="preserve"> III</w:t>
      </w:r>
      <w:r w:rsidR="009A592B" w:rsidRPr="00D54452">
        <w:rPr>
          <w:rFonts w:ascii="Trebuchet MS" w:hAnsi="Trebuchet MS"/>
          <w:b/>
        </w:rPr>
        <w:t>.</w:t>
      </w:r>
    </w:p>
    <w:p w14:paraId="7559EB5E" w14:textId="4D18CA76" w:rsidR="001D4055" w:rsidRPr="00D54452" w:rsidRDefault="001D4055" w:rsidP="00D54452">
      <w:pPr>
        <w:spacing w:after="0" w:line="276" w:lineRule="auto"/>
        <w:jc w:val="both"/>
        <w:rPr>
          <w:rFonts w:ascii="Trebuchet MS" w:hAnsi="Trebuchet MS"/>
        </w:rPr>
      </w:pPr>
      <w:r w:rsidRPr="00D54452">
        <w:rPr>
          <w:rFonts w:ascii="Trebuchet MS" w:hAnsi="Trebuchet MS"/>
        </w:rPr>
        <w:t xml:space="preserve">(1) </w:t>
      </w:r>
      <w:r w:rsidR="00091FAC" w:rsidRPr="00D54452">
        <w:rPr>
          <w:rFonts w:ascii="Trebuchet MS" w:hAnsi="Trebuchet MS"/>
        </w:rPr>
        <w:t xml:space="preserve">Persoanele </w:t>
      </w:r>
      <w:r w:rsidR="00CF289B" w:rsidRPr="00D54452">
        <w:rPr>
          <w:rFonts w:ascii="Trebuchet MS" w:hAnsi="Trebuchet MS"/>
        </w:rPr>
        <w:t xml:space="preserve">față de </w:t>
      </w:r>
      <w:r w:rsidR="00091FAC" w:rsidRPr="00D54452">
        <w:rPr>
          <w:rFonts w:ascii="Trebuchet MS" w:hAnsi="Trebuchet MS"/>
        </w:rPr>
        <w:t>care</w:t>
      </w:r>
      <w:r w:rsidR="00CF289B" w:rsidRPr="00D54452">
        <w:rPr>
          <w:rFonts w:ascii="Trebuchet MS" w:hAnsi="Trebuchet MS"/>
        </w:rPr>
        <w:t>,</w:t>
      </w:r>
      <w:r w:rsidR="00091FAC" w:rsidRPr="00D54452">
        <w:rPr>
          <w:rFonts w:ascii="Trebuchet MS" w:hAnsi="Trebuchet MS"/>
        </w:rPr>
        <w:t xml:space="preserve"> </w:t>
      </w:r>
      <w:r w:rsidR="008F48CF" w:rsidRPr="00D54452">
        <w:rPr>
          <w:rFonts w:ascii="Trebuchet MS" w:hAnsi="Trebuchet MS"/>
        </w:rPr>
        <w:t xml:space="preserve">începând cu </w:t>
      </w:r>
      <w:r w:rsidR="00091FAC" w:rsidRPr="00D54452">
        <w:rPr>
          <w:rFonts w:ascii="Trebuchet MS" w:hAnsi="Trebuchet MS"/>
        </w:rPr>
        <w:t>data de 6 iulie 2017</w:t>
      </w:r>
      <w:r w:rsidR="00CF289B" w:rsidRPr="00D54452">
        <w:rPr>
          <w:rFonts w:ascii="Trebuchet MS" w:hAnsi="Trebuchet MS"/>
        </w:rPr>
        <w:t>, s-au pus în executare</w:t>
      </w:r>
      <w:r w:rsidR="00091FAC" w:rsidRPr="00D54452">
        <w:rPr>
          <w:rFonts w:ascii="Trebuchet MS" w:hAnsi="Trebuchet MS"/>
        </w:rPr>
        <w:t xml:space="preserve"> </w:t>
      </w:r>
      <w:r w:rsidRPr="00D54452">
        <w:rPr>
          <w:rFonts w:ascii="Trebuchet MS" w:hAnsi="Trebuchet MS"/>
        </w:rPr>
        <w:t>măsuri de supraveghere tehnică</w:t>
      </w:r>
      <w:r w:rsidR="00091FAC" w:rsidRPr="00D54452">
        <w:rPr>
          <w:rFonts w:ascii="Trebuchet MS" w:hAnsi="Trebuchet MS"/>
        </w:rPr>
        <w:t xml:space="preserve">, </w:t>
      </w:r>
      <w:r w:rsidRPr="00D54452">
        <w:rPr>
          <w:rFonts w:ascii="Trebuchet MS" w:hAnsi="Trebuchet MS"/>
        </w:rPr>
        <w:t>constatate ca nelegale prin hotărâri judecătorești definitive</w:t>
      </w:r>
      <w:r w:rsidR="00091FAC" w:rsidRPr="00D54452">
        <w:rPr>
          <w:rFonts w:ascii="Trebuchet MS" w:hAnsi="Trebuchet MS"/>
        </w:rPr>
        <w:t xml:space="preserve"> anterior intrării în vigoare a prezentei legi</w:t>
      </w:r>
      <w:r w:rsidRPr="00D54452">
        <w:rPr>
          <w:rFonts w:ascii="Trebuchet MS" w:hAnsi="Trebuchet MS"/>
        </w:rPr>
        <w:t>,</w:t>
      </w:r>
      <w:r w:rsidR="00091FAC" w:rsidRPr="00D54452">
        <w:rPr>
          <w:rFonts w:ascii="Trebuchet MS" w:hAnsi="Trebuchet MS"/>
        </w:rPr>
        <w:t xml:space="preserve"> pot exercita</w:t>
      </w:r>
      <w:r w:rsidRPr="00D54452">
        <w:rPr>
          <w:rFonts w:ascii="Trebuchet MS" w:hAnsi="Trebuchet MS"/>
        </w:rPr>
        <w:t xml:space="preserve"> acțiunea</w:t>
      </w:r>
      <w:r w:rsidR="00091FAC" w:rsidRPr="00D54452">
        <w:rPr>
          <w:rFonts w:ascii="Trebuchet MS" w:hAnsi="Trebuchet MS"/>
        </w:rPr>
        <w:t xml:space="preserve"> în despăgubiri</w:t>
      </w:r>
      <w:r w:rsidRPr="00D54452">
        <w:rPr>
          <w:rFonts w:ascii="Trebuchet MS" w:hAnsi="Trebuchet MS"/>
        </w:rPr>
        <w:t xml:space="preserve"> prevăzută de art. 539</w:t>
      </w:r>
      <w:r w:rsidRPr="00D54452">
        <w:rPr>
          <w:rFonts w:ascii="Trebuchet MS" w:hAnsi="Trebuchet MS"/>
          <w:vertAlign w:val="superscript"/>
        </w:rPr>
        <w:t>1</w:t>
      </w:r>
      <w:r w:rsidRPr="00D54452">
        <w:rPr>
          <w:rFonts w:ascii="Trebuchet MS" w:hAnsi="Trebuchet MS"/>
        </w:rPr>
        <w:t xml:space="preserve"> </w:t>
      </w:r>
      <w:r w:rsidR="004345BF" w:rsidRPr="00D54452">
        <w:rPr>
          <w:rFonts w:ascii="Trebuchet MS" w:hAnsi="Trebuchet MS"/>
        </w:rPr>
        <w:t>din Legea nr. 135/2010, cu modificările și completările ulterioare</w:t>
      </w:r>
      <w:r w:rsidR="00A01875" w:rsidRPr="00D54452">
        <w:rPr>
          <w:rFonts w:ascii="Trebuchet MS" w:hAnsi="Trebuchet MS"/>
        </w:rPr>
        <w:t>,</w:t>
      </w:r>
      <w:r w:rsidR="004345BF" w:rsidRPr="00D54452">
        <w:rPr>
          <w:rFonts w:ascii="Trebuchet MS" w:hAnsi="Trebuchet MS"/>
        </w:rPr>
        <w:t xml:space="preserve"> </w:t>
      </w:r>
      <w:r w:rsidRPr="00D54452">
        <w:rPr>
          <w:rFonts w:ascii="Trebuchet MS" w:hAnsi="Trebuchet MS"/>
        </w:rPr>
        <w:t>în termen de 6 luni de la data intrarea în vigoare a</w:t>
      </w:r>
      <w:r w:rsidR="002C4042" w:rsidRPr="00D54452">
        <w:rPr>
          <w:rFonts w:ascii="Trebuchet MS" w:hAnsi="Trebuchet MS"/>
        </w:rPr>
        <w:t xml:space="preserve"> </w:t>
      </w:r>
      <w:r w:rsidR="008F48CF" w:rsidRPr="00D54452">
        <w:rPr>
          <w:rFonts w:ascii="Trebuchet MS" w:hAnsi="Trebuchet MS"/>
        </w:rPr>
        <w:t>prezentei legi</w:t>
      </w:r>
      <w:r w:rsidR="002C4042" w:rsidRPr="00D54452">
        <w:rPr>
          <w:rFonts w:ascii="Trebuchet MS" w:hAnsi="Trebuchet MS"/>
        </w:rPr>
        <w:t>.</w:t>
      </w:r>
    </w:p>
    <w:p w14:paraId="0F4360A4" w14:textId="7FAC9CD7" w:rsidR="007E55A2" w:rsidRPr="00D54452" w:rsidRDefault="001D4055" w:rsidP="00D54452">
      <w:pPr>
        <w:spacing w:after="0" w:line="276" w:lineRule="auto"/>
        <w:jc w:val="both"/>
        <w:rPr>
          <w:rFonts w:ascii="Trebuchet MS" w:hAnsi="Trebuchet MS"/>
        </w:rPr>
      </w:pPr>
      <w:r w:rsidRPr="00D54452">
        <w:rPr>
          <w:rFonts w:ascii="Trebuchet MS" w:hAnsi="Trebuchet MS"/>
        </w:rPr>
        <w:t>(2) Caracterul nelegal al măsurilor de supraveghere tehnică prevăzute la alin. (1) se dovedește prin încheierea definitivă a judecătorului de</w:t>
      </w:r>
      <w:r w:rsidR="00A01875" w:rsidRPr="00D54452">
        <w:rPr>
          <w:rFonts w:ascii="Trebuchet MS" w:hAnsi="Trebuchet MS"/>
        </w:rPr>
        <w:t xml:space="preserve"> drepturi și libertăți, a judecătorului de</w:t>
      </w:r>
      <w:r w:rsidRPr="00D54452">
        <w:rPr>
          <w:rFonts w:ascii="Trebuchet MS" w:hAnsi="Trebuchet MS"/>
        </w:rPr>
        <w:t xml:space="preserve"> cameră preliminară sau, după caz, prin hotărârea definitivă a instanței de judecată.</w:t>
      </w:r>
    </w:p>
    <w:p w14:paraId="06B96003" w14:textId="77777777" w:rsidR="00E32F44" w:rsidRPr="00D54452" w:rsidRDefault="00E32F44" w:rsidP="00D54452">
      <w:pPr>
        <w:spacing w:after="0" w:line="276" w:lineRule="auto"/>
        <w:jc w:val="both"/>
        <w:rPr>
          <w:rFonts w:ascii="Trebuchet MS" w:hAnsi="Trebuchet MS"/>
        </w:rPr>
      </w:pPr>
    </w:p>
    <w:p w14:paraId="0E4E114F" w14:textId="0180F4AE" w:rsidR="004345BF" w:rsidRPr="00D54452" w:rsidRDefault="004345BF" w:rsidP="00D54452">
      <w:pPr>
        <w:spacing w:after="0" w:line="276" w:lineRule="auto"/>
        <w:jc w:val="both"/>
        <w:rPr>
          <w:rFonts w:ascii="Trebuchet MS" w:hAnsi="Trebuchet MS"/>
          <w:b/>
        </w:rPr>
      </w:pPr>
      <w:r w:rsidRPr="00D54452">
        <w:rPr>
          <w:rFonts w:ascii="Trebuchet MS" w:hAnsi="Trebuchet MS"/>
          <w:b/>
        </w:rPr>
        <w:t xml:space="preserve">Art. </w:t>
      </w:r>
      <w:r w:rsidR="00B054C4" w:rsidRPr="00D54452">
        <w:rPr>
          <w:rFonts w:ascii="Trebuchet MS" w:hAnsi="Trebuchet MS"/>
          <w:b/>
        </w:rPr>
        <w:t>IV</w:t>
      </w:r>
      <w:r w:rsidR="009A592B" w:rsidRPr="00D54452">
        <w:rPr>
          <w:rFonts w:ascii="Trebuchet MS" w:hAnsi="Trebuchet MS"/>
          <w:b/>
        </w:rPr>
        <w:t>.</w:t>
      </w:r>
    </w:p>
    <w:p w14:paraId="4B627B87" w14:textId="63A11BCE" w:rsidR="00B8418C" w:rsidRPr="0028710B" w:rsidRDefault="00B8418C" w:rsidP="00D54452">
      <w:pPr>
        <w:spacing w:after="0" w:line="276" w:lineRule="auto"/>
        <w:jc w:val="both"/>
        <w:rPr>
          <w:rFonts w:ascii="Trebuchet MS" w:hAnsi="Trebuchet MS"/>
        </w:rPr>
      </w:pPr>
      <w:r w:rsidRPr="0028710B">
        <w:rPr>
          <w:rFonts w:ascii="Trebuchet MS" w:hAnsi="Trebuchet MS"/>
        </w:rPr>
        <w:t xml:space="preserve">(1) </w:t>
      </w:r>
      <w:r w:rsidR="00962138" w:rsidRPr="0028710B">
        <w:rPr>
          <w:rFonts w:ascii="Trebuchet MS" w:hAnsi="Trebuchet MS"/>
        </w:rPr>
        <w:t xml:space="preserve">Au dreptul la despăgubiri în temeiul </w:t>
      </w:r>
      <w:r w:rsidR="004345BF" w:rsidRPr="0028710B">
        <w:rPr>
          <w:rFonts w:ascii="Trebuchet MS" w:hAnsi="Trebuchet MS"/>
        </w:rPr>
        <w:t>art. 539 alin. (1) lit. b) din Legea nr. 135/2010, cu modificările și completările ulterioare, inclusiv cele aduse prin prezenta lege,</w:t>
      </w:r>
      <w:r w:rsidR="00962138" w:rsidRPr="0028710B">
        <w:rPr>
          <w:rFonts w:ascii="Trebuchet MS" w:hAnsi="Trebuchet MS"/>
        </w:rPr>
        <w:t xml:space="preserve"> persoanele </w:t>
      </w:r>
      <w:r w:rsidR="00E5499E" w:rsidRPr="0028710B">
        <w:rPr>
          <w:rFonts w:ascii="Trebuchet MS" w:hAnsi="Trebuchet MS"/>
        </w:rPr>
        <w:t>care</w:t>
      </w:r>
      <w:r w:rsidR="00F8275C" w:rsidRPr="0028710B">
        <w:rPr>
          <w:rFonts w:ascii="Trebuchet MS" w:hAnsi="Trebuchet MS"/>
        </w:rPr>
        <w:t xml:space="preserve"> </w:t>
      </w:r>
      <w:r w:rsidR="00962138" w:rsidRPr="0028710B">
        <w:rPr>
          <w:rFonts w:ascii="Trebuchet MS" w:hAnsi="Trebuchet MS"/>
        </w:rPr>
        <w:t xml:space="preserve">la data </w:t>
      </w:r>
      <w:r w:rsidR="00F8275C" w:rsidRPr="0028710B">
        <w:rPr>
          <w:rFonts w:ascii="Trebuchet MS" w:hAnsi="Trebuchet MS"/>
        </w:rPr>
        <w:t xml:space="preserve">publicării Deciziei Curții Constituționale nr. 136/2021 se aflau în executarea unei măsuri preventive privative de libertate sau </w:t>
      </w:r>
      <w:r w:rsidR="00E5499E" w:rsidRPr="0028710B">
        <w:rPr>
          <w:rFonts w:ascii="Trebuchet MS" w:hAnsi="Trebuchet MS"/>
        </w:rPr>
        <w:t>față de care</w:t>
      </w:r>
      <w:r w:rsidR="00FC1088" w:rsidRPr="0028710B">
        <w:rPr>
          <w:rFonts w:ascii="Trebuchet MS" w:hAnsi="Trebuchet MS"/>
        </w:rPr>
        <w:t xml:space="preserve"> s-a dispus o astfel de măsură după această dată. </w:t>
      </w:r>
    </w:p>
    <w:p w14:paraId="68CDCAA3" w14:textId="6FF40AB5" w:rsidR="004345BF" w:rsidRPr="00D54452" w:rsidRDefault="00B8418C" w:rsidP="00D54452">
      <w:pPr>
        <w:spacing w:after="0" w:line="276" w:lineRule="auto"/>
        <w:jc w:val="both"/>
        <w:rPr>
          <w:rFonts w:ascii="Trebuchet MS" w:hAnsi="Trebuchet MS"/>
        </w:rPr>
      </w:pPr>
      <w:r w:rsidRPr="00D54452">
        <w:rPr>
          <w:rFonts w:ascii="Trebuchet MS" w:hAnsi="Trebuchet MS"/>
        </w:rPr>
        <w:t>(2) În cazul persoanelor prevăzute la alin. (1), d</w:t>
      </w:r>
      <w:r w:rsidR="00E5499E" w:rsidRPr="00D54452">
        <w:rPr>
          <w:rFonts w:ascii="Trebuchet MS" w:hAnsi="Trebuchet MS"/>
        </w:rPr>
        <w:t>acă</w:t>
      </w:r>
      <w:r w:rsidR="00FC1088" w:rsidRPr="00D54452">
        <w:rPr>
          <w:rFonts w:ascii="Trebuchet MS" w:hAnsi="Trebuchet MS"/>
        </w:rPr>
        <w:t xml:space="preserve"> soluția clasării sau a achitării a rămas definitivă anterior intrării în vigoare a prezentei legi, acțiunea pentru repararea pagubei poate fi introdusă în termen de 6 luni de la</w:t>
      </w:r>
      <w:r w:rsidR="00E5499E" w:rsidRPr="00D54452">
        <w:rPr>
          <w:rFonts w:ascii="Trebuchet MS" w:hAnsi="Trebuchet MS"/>
        </w:rPr>
        <w:t xml:space="preserve"> data intrării în vigoare a acesteia.</w:t>
      </w:r>
    </w:p>
    <w:p w14:paraId="004BA556" w14:textId="77777777" w:rsidR="00B054C4" w:rsidRPr="00D54452" w:rsidRDefault="00B054C4" w:rsidP="00D54452">
      <w:pPr>
        <w:spacing w:after="0" w:line="276" w:lineRule="auto"/>
        <w:jc w:val="both"/>
        <w:rPr>
          <w:rFonts w:ascii="Trebuchet MS" w:hAnsi="Trebuchet MS"/>
        </w:rPr>
      </w:pPr>
    </w:p>
    <w:p w14:paraId="4B474580" w14:textId="77777777" w:rsidR="009A592B" w:rsidRPr="00D54452" w:rsidRDefault="000F500F" w:rsidP="00D54452">
      <w:pPr>
        <w:pStyle w:val="Bodytext40"/>
        <w:shd w:val="clear" w:color="auto" w:fill="auto"/>
        <w:spacing w:before="0" w:after="0" w:line="276" w:lineRule="auto"/>
        <w:jc w:val="both"/>
        <w:rPr>
          <w:rStyle w:val="BodytextBold"/>
          <w:rFonts w:ascii="Trebuchet MS" w:hAnsi="Trebuchet MS"/>
          <w:b/>
          <w:sz w:val="22"/>
          <w:szCs w:val="22"/>
          <w:lang w:val="ro-RO"/>
        </w:rPr>
      </w:pPr>
      <w:r w:rsidRPr="00D54452">
        <w:rPr>
          <w:rStyle w:val="BodytextBold"/>
          <w:rFonts w:ascii="Trebuchet MS" w:hAnsi="Trebuchet MS"/>
          <w:b/>
          <w:sz w:val="22"/>
          <w:szCs w:val="22"/>
          <w:lang w:val="ro-RO"/>
        </w:rPr>
        <w:t>Art</w:t>
      </w:r>
      <w:r w:rsidR="00B054C4" w:rsidRPr="00D54452">
        <w:rPr>
          <w:rStyle w:val="BodytextBold"/>
          <w:rFonts w:ascii="Trebuchet MS" w:hAnsi="Trebuchet MS"/>
          <w:b/>
          <w:sz w:val="22"/>
          <w:szCs w:val="22"/>
          <w:lang w:val="ro-RO"/>
        </w:rPr>
        <w:t>. V</w:t>
      </w:r>
      <w:r w:rsidR="009A592B" w:rsidRPr="00D54452">
        <w:rPr>
          <w:rStyle w:val="BodytextBold"/>
          <w:rFonts w:ascii="Trebuchet MS" w:hAnsi="Trebuchet MS"/>
          <w:b/>
          <w:sz w:val="22"/>
          <w:szCs w:val="22"/>
          <w:lang w:val="ro-RO"/>
        </w:rPr>
        <w:t>.</w:t>
      </w:r>
    </w:p>
    <w:p w14:paraId="56B0C2E7" w14:textId="2A27A5C4" w:rsidR="000F500F" w:rsidRPr="00D54452" w:rsidRDefault="009A592B" w:rsidP="00D54452">
      <w:pPr>
        <w:pStyle w:val="Bodytext40"/>
        <w:shd w:val="clear" w:color="auto" w:fill="auto"/>
        <w:spacing w:before="0" w:after="0" w:line="276" w:lineRule="auto"/>
        <w:jc w:val="both"/>
        <w:rPr>
          <w:rStyle w:val="BodytextBold"/>
          <w:rFonts w:ascii="Trebuchet MS" w:hAnsi="Trebuchet MS"/>
          <w:sz w:val="22"/>
          <w:szCs w:val="22"/>
          <w:lang w:val="ro-RO"/>
        </w:rPr>
      </w:pPr>
      <w:r w:rsidRPr="00D54452">
        <w:rPr>
          <w:rStyle w:val="BodytextBold"/>
          <w:rFonts w:ascii="Trebuchet MS" w:hAnsi="Trebuchet MS"/>
          <w:sz w:val="22"/>
          <w:szCs w:val="22"/>
          <w:lang w:val="ro-RO"/>
        </w:rPr>
        <w:t xml:space="preserve">La articolul </w:t>
      </w:r>
      <w:r w:rsidR="000F500F" w:rsidRPr="00D54452">
        <w:rPr>
          <w:rStyle w:val="BodytextBold"/>
          <w:rFonts w:ascii="Trebuchet MS" w:hAnsi="Trebuchet MS"/>
          <w:sz w:val="22"/>
          <w:szCs w:val="22"/>
          <w:lang w:val="ro-RO"/>
        </w:rPr>
        <w:t xml:space="preserve">13 din Ordonanța de urgență a Guvernului nr. 43/2002 privind Direcția Națională Anticorupție, </w:t>
      </w:r>
      <w:r w:rsidR="000F500F" w:rsidRPr="00D54452">
        <w:rPr>
          <w:rFonts w:ascii="Trebuchet MS" w:hAnsi="Trebuchet MS"/>
          <w:b w:val="0"/>
          <w:sz w:val="22"/>
          <w:szCs w:val="22"/>
          <w:lang w:val="ro-RO"/>
        </w:rPr>
        <w:t xml:space="preserve">publicată în Monitorul Oficial al României, Partea I, nr. 244 din 11 aprilie 2002, aprobată cu modificări </w:t>
      </w:r>
      <w:r w:rsidRPr="00D54452">
        <w:rPr>
          <w:rFonts w:ascii="Trebuchet MS" w:hAnsi="Trebuchet MS"/>
          <w:b w:val="0"/>
          <w:sz w:val="22"/>
          <w:szCs w:val="22"/>
          <w:lang w:val="ro-RO"/>
        </w:rPr>
        <w:t xml:space="preserve">și completări </w:t>
      </w:r>
      <w:r w:rsidR="000F500F" w:rsidRPr="00D54452">
        <w:rPr>
          <w:rFonts w:ascii="Trebuchet MS" w:hAnsi="Trebuchet MS"/>
          <w:b w:val="0"/>
          <w:sz w:val="22"/>
          <w:szCs w:val="22"/>
          <w:lang w:val="ro-RO"/>
        </w:rPr>
        <w:t xml:space="preserve">prin Legea nr. 503/2002, </w:t>
      </w:r>
      <w:r w:rsidR="000F500F" w:rsidRPr="00D54452">
        <w:rPr>
          <w:rStyle w:val="BodytextBold"/>
          <w:rFonts w:ascii="Trebuchet MS" w:hAnsi="Trebuchet MS"/>
          <w:sz w:val="22"/>
          <w:szCs w:val="22"/>
          <w:lang w:val="ro-RO"/>
        </w:rPr>
        <w:t xml:space="preserve">cu modificările și completările ulterioare, </w:t>
      </w:r>
      <w:r w:rsidRPr="00D54452">
        <w:rPr>
          <w:rStyle w:val="BodytextBold"/>
          <w:rFonts w:ascii="Trebuchet MS" w:hAnsi="Trebuchet MS"/>
          <w:sz w:val="22"/>
          <w:szCs w:val="22"/>
          <w:lang w:val="ro-RO"/>
        </w:rPr>
        <w:t xml:space="preserve">alineatul (5) </w:t>
      </w:r>
      <w:r w:rsidR="000F500F" w:rsidRPr="00D54452">
        <w:rPr>
          <w:rStyle w:val="BodytextBold"/>
          <w:rFonts w:ascii="Trebuchet MS" w:hAnsi="Trebuchet MS"/>
          <w:sz w:val="22"/>
          <w:szCs w:val="22"/>
          <w:lang w:val="ro-RO"/>
        </w:rPr>
        <w:t>se abrogă.</w:t>
      </w:r>
    </w:p>
    <w:p w14:paraId="57843515" w14:textId="05F55A79" w:rsidR="000F500F" w:rsidRPr="00D54452" w:rsidRDefault="000F500F" w:rsidP="00D54452">
      <w:pPr>
        <w:pStyle w:val="Bodytext40"/>
        <w:shd w:val="clear" w:color="auto" w:fill="auto"/>
        <w:spacing w:before="0" w:after="0" w:line="276" w:lineRule="auto"/>
        <w:jc w:val="both"/>
        <w:rPr>
          <w:rStyle w:val="BodytextBold"/>
          <w:rFonts w:ascii="Trebuchet MS" w:hAnsi="Trebuchet MS"/>
          <w:sz w:val="22"/>
          <w:szCs w:val="22"/>
          <w:lang w:val="ro-RO"/>
        </w:rPr>
      </w:pPr>
    </w:p>
    <w:p w14:paraId="0487AE44" w14:textId="77777777" w:rsidR="0028710B" w:rsidRDefault="0028710B" w:rsidP="00D54452">
      <w:pPr>
        <w:autoSpaceDE w:val="0"/>
        <w:autoSpaceDN w:val="0"/>
        <w:adjustRightInd w:val="0"/>
        <w:spacing w:after="0" w:line="276" w:lineRule="auto"/>
        <w:jc w:val="both"/>
        <w:rPr>
          <w:rStyle w:val="BodytextBold"/>
          <w:rFonts w:ascii="Trebuchet MS" w:hAnsi="Trebuchet MS"/>
        </w:rPr>
      </w:pPr>
    </w:p>
    <w:p w14:paraId="473889CE" w14:textId="0167C1EF" w:rsidR="009A592B" w:rsidRPr="00D54452" w:rsidRDefault="000F500F" w:rsidP="00D54452">
      <w:pPr>
        <w:autoSpaceDE w:val="0"/>
        <w:autoSpaceDN w:val="0"/>
        <w:adjustRightInd w:val="0"/>
        <w:spacing w:after="0" w:line="276" w:lineRule="auto"/>
        <w:jc w:val="both"/>
        <w:rPr>
          <w:rStyle w:val="BodytextBold"/>
          <w:rFonts w:ascii="Trebuchet MS" w:hAnsi="Trebuchet MS"/>
        </w:rPr>
      </w:pPr>
      <w:r w:rsidRPr="00D54452">
        <w:rPr>
          <w:rStyle w:val="BodytextBold"/>
          <w:rFonts w:ascii="Trebuchet MS" w:hAnsi="Trebuchet MS"/>
        </w:rPr>
        <w:lastRenderedPageBreak/>
        <w:t>Art.</w:t>
      </w:r>
      <w:r w:rsidR="00B054C4" w:rsidRPr="00D54452">
        <w:rPr>
          <w:rStyle w:val="BodytextBold"/>
          <w:rFonts w:ascii="Trebuchet MS" w:hAnsi="Trebuchet MS"/>
        </w:rPr>
        <w:t xml:space="preserve"> VI</w:t>
      </w:r>
      <w:r w:rsidR="009A592B" w:rsidRPr="00D54452">
        <w:rPr>
          <w:rStyle w:val="BodytextBold"/>
          <w:rFonts w:ascii="Trebuchet MS" w:hAnsi="Trebuchet MS"/>
        </w:rPr>
        <w:t>.</w:t>
      </w:r>
    </w:p>
    <w:p w14:paraId="511B8D4E" w14:textId="4E0F10A4" w:rsidR="00187BAD" w:rsidRPr="00D54452" w:rsidRDefault="009A592B" w:rsidP="00D54452">
      <w:pPr>
        <w:autoSpaceDE w:val="0"/>
        <w:autoSpaceDN w:val="0"/>
        <w:adjustRightInd w:val="0"/>
        <w:spacing w:after="0" w:line="276" w:lineRule="auto"/>
        <w:jc w:val="both"/>
        <w:rPr>
          <w:rStyle w:val="BodytextBold"/>
          <w:rFonts w:ascii="Trebuchet MS" w:hAnsi="Trebuchet MS"/>
          <w:b w:val="0"/>
        </w:rPr>
      </w:pPr>
      <w:r w:rsidRPr="00D54452">
        <w:rPr>
          <w:rStyle w:val="BodytextBold"/>
          <w:rFonts w:ascii="Trebuchet MS" w:hAnsi="Trebuchet MS"/>
          <w:b w:val="0"/>
        </w:rPr>
        <w:t xml:space="preserve">La articolul </w:t>
      </w:r>
      <w:r w:rsidR="000F500F" w:rsidRPr="00D54452">
        <w:rPr>
          <w:rStyle w:val="BodytextBold"/>
          <w:rFonts w:ascii="Trebuchet MS" w:hAnsi="Trebuchet MS"/>
          <w:b w:val="0"/>
        </w:rPr>
        <w:t xml:space="preserve">11 din Ordonanța de urgență a Guvernului nr. 78/2016 </w:t>
      </w:r>
      <w:r w:rsidR="000F500F" w:rsidRPr="00D54452">
        <w:rPr>
          <w:rFonts w:ascii="Trebuchet MS" w:hAnsi="Trebuchet MS"/>
        </w:rPr>
        <w:t xml:space="preserve">pentru organizarea </w:t>
      </w:r>
      <w:r w:rsidR="008E2B8A" w:rsidRPr="00D54452">
        <w:rPr>
          <w:rFonts w:ascii="Trebuchet MS" w:hAnsi="Trebuchet MS"/>
        </w:rPr>
        <w:t>și</w:t>
      </w:r>
      <w:r w:rsidR="000F500F" w:rsidRPr="00D54452">
        <w:rPr>
          <w:rFonts w:ascii="Trebuchet MS" w:hAnsi="Trebuchet MS"/>
        </w:rPr>
        <w:t xml:space="preserve"> </w:t>
      </w:r>
      <w:r w:rsidR="008E2B8A" w:rsidRPr="00D54452">
        <w:rPr>
          <w:rFonts w:ascii="Trebuchet MS" w:hAnsi="Trebuchet MS"/>
        </w:rPr>
        <w:t>funcționarea</w:t>
      </w:r>
      <w:r w:rsidR="000F500F" w:rsidRPr="00D54452">
        <w:rPr>
          <w:rFonts w:ascii="Trebuchet MS" w:hAnsi="Trebuchet MS"/>
        </w:rPr>
        <w:t xml:space="preserve"> </w:t>
      </w:r>
      <w:r w:rsidR="008E2B8A" w:rsidRPr="00D54452">
        <w:rPr>
          <w:rFonts w:ascii="Trebuchet MS" w:hAnsi="Trebuchet MS"/>
        </w:rPr>
        <w:t>Direcției</w:t>
      </w:r>
      <w:r w:rsidR="000F500F" w:rsidRPr="00D54452">
        <w:rPr>
          <w:rFonts w:ascii="Trebuchet MS" w:hAnsi="Trebuchet MS"/>
        </w:rPr>
        <w:t xml:space="preserve"> de Investigare a </w:t>
      </w:r>
      <w:r w:rsidR="008E2B8A" w:rsidRPr="00D54452">
        <w:rPr>
          <w:rFonts w:ascii="Trebuchet MS" w:hAnsi="Trebuchet MS"/>
        </w:rPr>
        <w:t>Infracțiunilor</w:t>
      </w:r>
      <w:r w:rsidR="000F500F" w:rsidRPr="00D54452">
        <w:rPr>
          <w:rFonts w:ascii="Trebuchet MS" w:hAnsi="Trebuchet MS"/>
        </w:rPr>
        <w:t xml:space="preserve"> de Criminalitate Organizată </w:t>
      </w:r>
      <w:r w:rsidR="008E2B8A" w:rsidRPr="00D54452">
        <w:rPr>
          <w:rFonts w:ascii="Trebuchet MS" w:hAnsi="Trebuchet MS"/>
        </w:rPr>
        <w:t>și</w:t>
      </w:r>
      <w:r w:rsidR="000F500F" w:rsidRPr="00D54452">
        <w:rPr>
          <w:rFonts w:ascii="Trebuchet MS" w:hAnsi="Trebuchet MS"/>
        </w:rPr>
        <w:t xml:space="preserve"> Terorism, precum </w:t>
      </w:r>
      <w:r w:rsidR="008E2B8A" w:rsidRPr="00D54452">
        <w:rPr>
          <w:rFonts w:ascii="Trebuchet MS" w:hAnsi="Trebuchet MS"/>
        </w:rPr>
        <w:t>și</w:t>
      </w:r>
      <w:r w:rsidR="000F500F" w:rsidRPr="00D54452">
        <w:rPr>
          <w:rFonts w:ascii="Trebuchet MS" w:hAnsi="Trebuchet MS"/>
        </w:rPr>
        <w:t xml:space="preserve"> pentru modificarea </w:t>
      </w:r>
      <w:r w:rsidR="008E2B8A" w:rsidRPr="00D54452">
        <w:rPr>
          <w:rFonts w:ascii="Trebuchet MS" w:hAnsi="Trebuchet MS"/>
        </w:rPr>
        <w:t>și</w:t>
      </w:r>
      <w:r w:rsidR="000F500F" w:rsidRPr="00D54452">
        <w:rPr>
          <w:rFonts w:ascii="Trebuchet MS" w:hAnsi="Trebuchet MS"/>
        </w:rPr>
        <w:t xml:space="preserve"> completarea unor acte normative, publicată în Monitorul Oficial al României, Partea I, nr. </w:t>
      </w:r>
      <w:r w:rsidR="000F500F" w:rsidRPr="00D54452">
        <w:rPr>
          <w:rFonts w:ascii="Trebuchet MS" w:hAnsi="Trebuchet MS"/>
          <w:iCs/>
        </w:rPr>
        <w:t>938 din 22 noiembrie 2016</w:t>
      </w:r>
      <w:r w:rsidR="000F500F" w:rsidRPr="00D54452">
        <w:rPr>
          <w:rFonts w:ascii="Trebuchet MS" w:hAnsi="Trebuchet MS"/>
          <w:i/>
          <w:iCs/>
        </w:rPr>
        <w:t xml:space="preserve">, </w:t>
      </w:r>
      <w:r w:rsidR="000F500F" w:rsidRPr="00D54452">
        <w:rPr>
          <w:rFonts w:ascii="Trebuchet MS" w:hAnsi="Trebuchet MS"/>
        </w:rPr>
        <w:t xml:space="preserve">aprobată cu modificări prin Legea nr. 120/2018, </w:t>
      </w:r>
      <w:r w:rsidR="000F500F" w:rsidRPr="00D54452">
        <w:rPr>
          <w:rStyle w:val="BodytextBold"/>
          <w:rFonts w:ascii="Trebuchet MS" w:hAnsi="Trebuchet MS"/>
          <w:b w:val="0"/>
        </w:rPr>
        <w:t xml:space="preserve">cu modificările și completările ulterioare, </w:t>
      </w:r>
      <w:r w:rsidRPr="00D54452">
        <w:rPr>
          <w:rStyle w:val="BodytextBold"/>
          <w:rFonts w:ascii="Trebuchet MS" w:hAnsi="Trebuchet MS"/>
          <w:b w:val="0"/>
        </w:rPr>
        <w:t xml:space="preserve">alineatul (3) </w:t>
      </w:r>
      <w:r w:rsidR="000F500F" w:rsidRPr="00D54452">
        <w:rPr>
          <w:rStyle w:val="BodytextBold"/>
          <w:rFonts w:ascii="Trebuchet MS" w:hAnsi="Trebuchet MS"/>
          <w:b w:val="0"/>
        </w:rPr>
        <w:t>se abrogă.</w:t>
      </w:r>
    </w:p>
    <w:p w14:paraId="0ECC38D6" w14:textId="77777777" w:rsidR="002B4ECC" w:rsidRPr="00D54452" w:rsidRDefault="002B4ECC" w:rsidP="00D54452">
      <w:pPr>
        <w:spacing w:after="0" w:line="276" w:lineRule="auto"/>
        <w:jc w:val="both"/>
        <w:rPr>
          <w:rFonts w:ascii="Trebuchet MS" w:eastAsiaTheme="minorHAnsi" w:hAnsi="Trebuchet MS"/>
        </w:rPr>
      </w:pPr>
    </w:p>
    <w:p w14:paraId="4A9D26A5" w14:textId="77777777" w:rsidR="002B4ECC" w:rsidRPr="00D54452" w:rsidRDefault="002B4ECC" w:rsidP="00D54452">
      <w:pPr>
        <w:spacing w:after="0" w:line="276" w:lineRule="auto"/>
        <w:jc w:val="both"/>
        <w:rPr>
          <w:rFonts w:ascii="Trebuchet MS" w:eastAsiaTheme="minorHAnsi" w:hAnsi="Trebuchet MS"/>
        </w:rPr>
      </w:pPr>
    </w:p>
    <w:p w14:paraId="01F411BC" w14:textId="64352245" w:rsidR="002B4ECC" w:rsidRDefault="002B4ECC" w:rsidP="00D54452">
      <w:pPr>
        <w:spacing w:after="0" w:line="276" w:lineRule="auto"/>
        <w:jc w:val="both"/>
        <w:rPr>
          <w:rFonts w:ascii="Trebuchet MS" w:eastAsiaTheme="minorHAnsi" w:hAnsi="Trebuchet MS"/>
        </w:rPr>
      </w:pPr>
    </w:p>
    <w:p w14:paraId="6570A5E9" w14:textId="2D99CB5D" w:rsidR="0028710B" w:rsidRDefault="0028710B" w:rsidP="00D54452">
      <w:pPr>
        <w:spacing w:after="0" w:line="276" w:lineRule="auto"/>
        <w:jc w:val="both"/>
        <w:rPr>
          <w:rFonts w:ascii="Trebuchet MS" w:eastAsiaTheme="minorHAnsi" w:hAnsi="Trebuchet MS"/>
        </w:rPr>
      </w:pPr>
    </w:p>
    <w:p w14:paraId="001B81F6" w14:textId="3A555F4F" w:rsidR="0028710B" w:rsidRDefault="0028710B" w:rsidP="00D54452">
      <w:pPr>
        <w:spacing w:after="0" w:line="276" w:lineRule="auto"/>
        <w:jc w:val="both"/>
        <w:rPr>
          <w:rFonts w:ascii="Trebuchet MS" w:eastAsiaTheme="minorHAnsi" w:hAnsi="Trebuchet MS"/>
        </w:rPr>
      </w:pPr>
    </w:p>
    <w:p w14:paraId="7836223A" w14:textId="4FCC1311" w:rsidR="0028710B" w:rsidRDefault="0028710B" w:rsidP="00D54452">
      <w:pPr>
        <w:spacing w:after="0" w:line="276" w:lineRule="auto"/>
        <w:jc w:val="both"/>
        <w:rPr>
          <w:rFonts w:ascii="Trebuchet MS" w:eastAsiaTheme="minorHAnsi" w:hAnsi="Trebuchet MS"/>
        </w:rPr>
      </w:pPr>
    </w:p>
    <w:p w14:paraId="630440BA" w14:textId="3533F956" w:rsidR="0028710B" w:rsidRDefault="0028710B" w:rsidP="00D54452">
      <w:pPr>
        <w:spacing w:after="0" w:line="276" w:lineRule="auto"/>
        <w:jc w:val="both"/>
        <w:rPr>
          <w:rFonts w:ascii="Trebuchet MS" w:eastAsiaTheme="minorHAnsi" w:hAnsi="Trebuchet MS"/>
        </w:rPr>
      </w:pPr>
    </w:p>
    <w:p w14:paraId="25F122F3" w14:textId="77777777" w:rsidR="0028710B" w:rsidRPr="00D54452" w:rsidRDefault="0028710B" w:rsidP="00D54452">
      <w:pPr>
        <w:spacing w:after="0" w:line="276" w:lineRule="auto"/>
        <w:jc w:val="both"/>
        <w:rPr>
          <w:rFonts w:ascii="Trebuchet MS" w:eastAsiaTheme="minorHAnsi" w:hAnsi="Trebuchet MS"/>
        </w:rPr>
      </w:pPr>
    </w:p>
    <w:p w14:paraId="00E9A8EC" w14:textId="09E06E4C" w:rsidR="00FF2074" w:rsidRPr="00D54452" w:rsidRDefault="00FF2074" w:rsidP="00D54452">
      <w:pPr>
        <w:spacing w:after="0" w:line="276" w:lineRule="auto"/>
        <w:jc w:val="both"/>
        <w:rPr>
          <w:rStyle w:val="BodytextBold"/>
          <w:rFonts w:ascii="Trebuchet MS" w:eastAsiaTheme="minorHAnsi" w:hAnsi="Trebuchet MS"/>
          <w:b w:val="0"/>
          <w:bCs w:val="0"/>
          <w:shd w:val="clear" w:color="auto" w:fill="auto"/>
        </w:rPr>
      </w:pPr>
      <w:r w:rsidRPr="00D54452">
        <w:rPr>
          <w:rFonts w:ascii="Trebuchet MS" w:eastAsiaTheme="minorHAnsi" w:hAnsi="Trebuchet MS"/>
        </w:rPr>
        <w:t xml:space="preserve">Această lege a fost adoptată de Parlamentul României, cu respectarea prevederilor art. 75 și ale art. 76 alin. (1) din Constituția României, republicată. </w:t>
      </w:r>
    </w:p>
    <w:sectPr w:rsidR="00FF2074" w:rsidRPr="00D54452" w:rsidSect="009C293D">
      <w:headerReference w:type="default" r:id="rId8"/>
      <w:footerReference w:type="default" r:id="rId9"/>
      <w:pgSz w:w="11906" w:h="16838"/>
      <w:pgMar w:top="1418" w:right="991" w:bottom="1134" w:left="1440" w:header="708"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466C9" w14:textId="77777777" w:rsidR="00DC6CFE" w:rsidRDefault="00DC6CFE" w:rsidP="00013FC6">
      <w:pPr>
        <w:spacing w:after="0" w:line="240" w:lineRule="auto"/>
      </w:pPr>
      <w:r>
        <w:separator/>
      </w:r>
    </w:p>
  </w:endnote>
  <w:endnote w:type="continuationSeparator" w:id="0">
    <w:p w14:paraId="12E113B3" w14:textId="77777777" w:rsidR="00DC6CFE" w:rsidRDefault="00DC6CFE" w:rsidP="0001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4E28" w14:textId="7FC056C0" w:rsidR="00637BC0" w:rsidRPr="00B9653D" w:rsidRDefault="00637BC0">
    <w:pPr>
      <w:pStyle w:val="Footer"/>
      <w:jc w:val="right"/>
      <w:rPr>
        <w:rFonts w:ascii="Trebuchet MS" w:hAnsi="Trebuchet MS"/>
        <w:b/>
        <w:sz w:val="20"/>
      </w:rPr>
    </w:pPr>
    <w:r w:rsidRPr="00B9653D">
      <w:rPr>
        <w:rFonts w:ascii="Trebuchet MS" w:hAnsi="Trebuchet MS"/>
        <w:b/>
        <w:sz w:val="20"/>
      </w:rPr>
      <w:fldChar w:fldCharType="begin"/>
    </w:r>
    <w:r w:rsidRPr="00B9653D">
      <w:rPr>
        <w:rFonts w:ascii="Trebuchet MS" w:hAnsi="Trebuchet MS"/>
        <w:b/>
        <w:sz w:val="20"/>
      </w:rPr>
      <w:instrText>PAGE   \* MERGEFORMAT</w:instrText>
    </w:r>
    <w:r w:rsidRPr="00B9653D">
      <w:rPr>
        <w:rFonts w:ascii="Trebuchet MS" w:hAnsi="Trebuchet MS"/>
        <w:b/>
        <w:sz w:val="20"/>
      </w:rPr>
      <w:fldChar w:fldCharType="separate"/>
    </w:r>
    <w:r w:rsidRPr="00B9653D">
      <w:rPr>
        <w:rFonts w:ascii="Trebuchet MS" w:hAnsi="Trebuchet MS"/>
        <w:b/>
        <w:noProof/>
        <w:sz w:val="20"/>
      </w:rPr>
      <w:t>6</w:t>
    </w:r>
    <w:r w:rsidRPr="00B9653D">
      <w:rPr>
        <w:rFonts w:ascii="Trebuchet MS" w:hAnsi="Trebuchet MS"/>
        <w:b/>
        <w:sz w:val="20"/>
      </w:rPr>
      <w:fldChar w:fldCharType="end"/>
    </w:r>
  </w:p>
  <w:p w14:paraId="1A695902" w14:textId="77777777" w:rsidR="00637BC0" w:rsidRPr="00B9653D" w:rsidRDefault="00637BC0">
    <w:pPr>
      <w:pStyle w:val="Footer"/>
      <w:rPr>
        <w:rFonts w:ascii="Trebuchet MS" w:hAnsi="Trebuchet MS"/>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0AEB" w14:textId="77777777" w:rsidR="00DC6CFE" w:rsidRDefault="00DC6CFE" w:rsidP="00013FC6">
      <w:pPr>
        <w:spacing w:after="0" w:line="240" w:lineRule="auto"/>
      </w:pPr>
      <w:r>
        <w:separator/>
      </w:r>
    </w:p>
  </w:footnote>
  <w:footnote w:type="continuationSeparator" w:id="0">
    <w:p w14:paraId="77109C42" w14:textId="77777777" w:rsidR="00DC6CFE" w:rsidRDefault="00DC6CFE" w:rsidP="00013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85C5" w14:textId="73014F12" w:rsidR="00637BC0" w:rsidRDefault="0063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F03"/>
    <w:multiLevelType w:val="hybridMultilevel"/>
    <w:tmpl w:val="0E16E1F6"/>
    <w:lvl w:ilvl="0" w:tplc="4C2C97A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9A34A2"/>
    <w:multiLevelType w:val="hybridMultilevel"/>
    <w:tmpl w:val="A488A66A"/>
    <w:lvl w:ilvl="0" w:tplc="9E104D9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6A60"/>
    <w:multiLevelType w:val="hybridMultilevel"/>
    <w:tmpl w:val="B17A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00316"/>
    <w:multiLevelType w:val="hybridMultilevel"/>
    <w:tmpl w:val="D416D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F67F5"/>
    <w:multiLevelType w:val="hybridMultilevel"/>
    <w:tmpl w:val="7606248E"/>
    <w:lvl w:ilvl="0" w:tplc="E208F804">
      <w:start w:val="1"/>
      <w:numFmt w:val="decimal"/>
      <w:lvlText w:val="(%1)"/>
      <w:lvlJc w:val="left"/>
      <w:pPr>
        <w:ind w:left="825" w:hanging="46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279163F"/>
    <w:multiLevelType w:val="hybridMultilevel"/>
    <w:tmpl w:val="6BC4D1CC"/>
    <w:lvl w:ilvl="0" w:tplc="A044C3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D92542A"/>
    <w:multiLevelType w:val="hybridMultilevel"/>
    <w:tmpl w:val="0CA09832"/>
    <w:lvl w:ilvl="0" w:tplc="4C944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41EA0"/>
    <w:multiLevelType w:val="multilevel"/>
    <w:tmpl w:val="1A3CD8C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667C93"/>
    <w:multiLevelType w:val="hybridMultilevel"/>
    <w:tmpl w:val="2ED406AE"/>
    <w:lvl w:ilvl="0" w:tplc="8B1C1162">
      <w:start w:val="2"/>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C155E"/>
    <w:multiLevelType w:val="hybridMultilevel"/>
    <w:tmpl w:val="2F064F22"/>
    <w:lvl w:ilvl="0" w:tplc="F2241384">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F3D2D16"/>
    <w:multiLevelType w:val="hybridMultilevel"/>
    <w:tmpl w:val="4A66BBBC"/>
    <w:lvl w:ilvl="0" w:tplc="8AAEB13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2600F"/>
    <w:multiLevelType w:val="hybridMultilevel"/>
    <w:tmpl w:val="C9F2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F303F"/>
    <w:multiLevelType w:val="hybridMultilevel"/>
    <w:tmpl w:val="D892D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27B83"/>
    <w:multiLevelType w:val="hybridMultilevel"/>
    <w:tmpl w:val="EF2E42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3"/>
  </w:num>
  <w:num w:numId="6">
    <w:abstractNumId w:val="6"/>
  </w:num>
  <w:num w:numId="7">
    <w:abstractNumId w:val="13"/>
  </w:num>
  <w:num w:numId="8">
    <w:abstractNumId w:val="7"/>
  </w:num>
  <w:num w:numId="9">
    <w:abstractNumId w:val="10"/>
  </w:num>
  <w:num w:numId="10">
    <w:abstractNumId w:val="11"/>
  </w:num>
  <w:num w:numId="11">
    <w:abstractNumId w:val="12"/>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56"/>
    <w:rsid w:val="00000981"/>
    <w:rsid w:val="000028EF"/>
    <w:rsid w:val="0000332C"/>
    <w:rsid w:val="00003F18"/>
    <w:rsid w:val="0000440C"/>
    <w:rsid w:val="00005372"/>
    <w:rsid w:val="000057D0"/>
    <w:rsid w:val="00013FC6"/>
    <w:rsid w:val="000144DB"/>
    <w:rsid w:val="00015192"/>
    <w:rsid w:val="00022645"/>
    <w:rsid w:val="000228CD"/>
    <w:rsid w:val="00031E3B"/>
    <w:rsid w:val="00033B53"/>
    <w:rsid w:val="0003503B"/>
    <w:rsid w:val="0004286A"/>
    <w:rsid w:val="000571B5"/>
    <w:rsid w:val="00057ACA"/>
    <w:rsid w:val="000626A3"/>
    <w:rsid w:val="00066656"/>
    <w:rsid w:val="00067C50"/>
    <w:rsid w:val="00070AF7"/>
    <w:rsid w:val="00072C5B"/>
    <w:rsid w:val="000731FE"/>
    <w:rsid w:val="00073F50"/>
    <w:rsid w:val="000800A6"/>
    <w:rsid w:val="00085827"/>
    <w:rsid w:val="00091FAC"/>
    <w:rsid w:val="00093273"/>
    <w:rsid w:val="00093882"/>
    <w:rsid w:val="000946A3"/>
    <w:rsid w:val="00095A1A"/>
    <w:rsid w:val="000970F1"/>
    <w:rsid w:val="000A3E73"/>
    <w:rsid w:val="000A42BC"/>
    <w:rsid w:val="000B18F8"/>
    <w:rsid w:val="000B4835"/>
    <w:rsid w:val="000B634D"/>
    <w:rsid w:val="000C03AB"/>
    <w:rsid w:val="000C06A0"/>
    <w:rsid w:val="000C1258"/>
    <w:rsid w:val="000C3136"/>
    <w:rsid w:val="000C3430"/>
    <w:rsid w:val="000C3CB0"/>
    <w:rsid w:val="000C5301"/>
    <w:rsid w:val="000C666C"/>
    <w:rsid w:val="000D12D2"/>
    <w:rsid w:val="000D26DA"/>
    <w:rsid w:val="000D2F8D"/>
    <w:rsid w:val="000D64C1"/>
    <w:rsid w:val="000D72A1"/>
    <w:rsid w:val="000E0E4C"/>
    <w:rsid w:val="000E339E"/>
    <w:rsid w:val="000E4896"/>
    <w:rsid w:val="000E594A"/>
    <w:rsid w:val="000E5B95"/>
    <w:rsid w:val="000E7B11"/>
    <w:rsid w:val="000F0D40"/>
    <w:rsid w:val="000F3C7F"/>
    <w:rsid w:val="000F500F"/>
    <w:rsid w:val="00100865"/>
    <w:rsid w:val="00102510"/>
    <w:rsid w:val="00106137"/>
    <w:rsid w:val="0010686E"/>
    <w:rsid w:val="00106BE3"/>
    <w:rsid w:val="001122A4"/>
    <w:rsid w:val="00116987"/>
    <w:rsid w:val="0011729B"/>
    <w:rsid w:val="00120400"/>
    <w:rsid w:val="00121D4B"/>
    <w:rsid w:val="00123517"/>
    <w:rsid w:val="001238D6"/>
    <w:rsid w:val="00123B99"/>
    <w:rsid w:val="00124019"/>
    <w:rsid w:val="0012566C"/>
    <w:rsid w:val="00126AC6"/>
    <w:rsid w:val="00132090"/>
    <w:rsid w:val="00133BE1"/>
    <w:rsid w:val="00136179"/>
    <w:rsid w:val="00140044"/>
    <w:rsid w:val="00142311"/>
    <w:rsid w:val="0014261A"/>
    <w:rsid w:val="001437D6"/>
    <w:rsid w:val="00143A7B"/>
    <w:rsid w:val="00150673"/>
    <w:rsid w:val="001512C3"/>
    <w:rsid w:val="0015370C"/>
    <w:rsid w:val="00153D8F"/>
    <w:rsid w:val="001632B3"/>
    <w:rsid w:val="00163D23"/>
    <w:rsid w:val="00164AD5"/>
    <w:rsid w:val="00166257"/>
    <w:rsid w:val="00171398"/>
    <w:rsid w:val="00172CC0"/>
    <w:rsid w:val="00172FB0"/>
    <w:rsid w:val="0017322C"/>
    <w:rsid w:val="0017704E"/>
    <w:rsid w:val="00177EDF"/>
    <w:rsid w:val="00180DAF"/>
    <w:rsid w:val="001819C1"/>
    <w:rsid w:val="001824BE"/>
    <w:rsid w:val="001824DC"/>
    <w:rsid w:val="001839B4"/>
    <w:rsid w:val="001862E1"/>
    <w:rsid w:val="0018742F"/>
    <w:rsid w:val="00187BAD"/>
    <w:rsid w:val="0019613A"/>
    <w:rsid w:val="00196B40"/>
    <w:rsid w:val="00197853"/>
    <w:rsid w:val="001A1AAD"/>
    <w:rsid w:val="001A2155"/>
    <w:rsid w:val="001A5C7A"/>
    <w:rsid w:val="001A600B"/>
    <w:rsid w:val="001B011F"/>
    <w:rsid w:val="001B0DCE"/>
    <w:rsid w:val="001B125F"/>
    <w:rsid w:val="001B4489"/>
    <w:rsid w:val="001B5681"/>
    <w:rsid w:val="001B6D62"/>
    <w:rsid w:val="001C32E7"/>
    <w:rsid w:val="001C38B3"/>
    <w:rsid w:val="001C5AFC"/>
    <w:rsid w:val="001C657F"/>
    <w:rsid w:val="001D01A7"/>
    <w:rsid w:val="001D1C08"/>
    <w:rsid w:val="001D4055"/>
    <w:rsid w:val="001D44F1"/>
    <w:rsid w:val="001E6AD4"/>
    <w:rsid w:val="001F3496"/>
    <w:rsid w:val="001F370B"/>
    <w:rsid w:val="001F3DC6"/>
    <w:rsid w:val="001F7D04"/>
    <w:rsid w:val="0021086A"/>
    <w:rsid w:val="0021308E"/>
    <w:rsid w:val="00214865"/>
    <w:rsid w:val="0021502E"/>
    <w:rsid w:val="00215D7C"/>
    <w:rsid w:val="00215E6C"/>
    <w:rsid w:val="00220577"/>
    <w:rsid w:val="00224796"/>
    <w:rsid w:val="00227EEC"/>
    <w:rsid w:val="00230C96"/>
    <w:rsid w:val="0024070E"/>
    <w:rsid w:val="00241798"/>
    <w:rsid w:val="00243AB0"/>
    <w:rsid w:val="00244250"/>
    <w:rsid w:val="00244366"/>
    <w:rsid w:val="002465AF"/>
    <w:rsid w:val="002528FB"/>
    <w:rsid w:val="0025292E"/>
    <w:rsid w:val="00252AAF"/>
    <w:rsid w:val="00253329"/>
    <w:rsid w:val="002537AA"/>
    <w:rsid w:val="00256540"/>
    <w:rsid w:val="002574CD"/>
    <w:rsid w:val="00260847"/>
    <w:rsid w:val="002633EE"/>
    <w:rsid w:val="0026423D"/>
    <w:rsid w:val="00264FAF"/>
    <w:rsid w:val="0027095C"/>
    <w:rsid w:val="00270BDB"/>
    <w:rsid w:val="00270C41"/>
    <w:rsid w:val="002711FD"/>
    <w:rsid w:val="002712A7"/>
    <w:rsid w:val="002729EE"/>
    <w:rsid w:val="00272BD8"/>
    <w:rsid w:val="00273B1D"/>
    <w:rsid w:val="002755EF"/>
    <w:rsid w:val="00275E15"/>
    <w:rsid w:val="00276668"/>
    <w:rsid w:val="00276B50"/>
    <w:rsid w:val="0028037F"/>
    <w:rsid w:val="00283B4F"/>
    <w:rsid w:val="0028710B"/>
    <w:rsid w:val="00293D60"/>
    <w:rsid w:val="0029653D"/>
    <w:rsid w:val="00297886"/>
    <w:rsid w:val="002A041F"/>
    <w:rsid w:val="002A0BE3"/>
    <w:rsid w:val="002A10E1"/>
    <w:rsid w:val="002B0513"/>
    <w:rsid w:val="002B09AC"/>
    <w:rsid w:val="002B4520"/>
    <w:rsid w:val="002B4ECC"/>
    <w:rsid w:val="002C1492"/>
    <w:rsid w:val="002C3548"/>
    <w:rsid w:val="002C4042"/>
    <w:rsid w:val="002C6269"/>
    <w:rsid w:val="002D0474"/>
    <w:rsid w:val="002D0950"/>
    <w:rsid w:val="002D379E"/>
    <w:rsid w:val="002D460E"/>
    <w:rsid w:val="002E0EB5"/>
    <w:rsid w:val="002E212D"/>
    <w:rsid w:val="002E2CE5"/>
    <w:rsid w:val="002E2D58"/>
    <w:rsid w:val="002E2F7B"/>
    <w:rsid w:val="002F0C0B"/>
    <w:rsid w:val="002F1019"/>
    <w:rsid w:val="002F6C6B"/>
    <w:rsid w:val="00304614"/>
    <w:rsid w:val="003172C8"/>
    <w:rsid w:val="003273DA"/>
    <w:rsid w:val="0032754D"/>
    <w:rsid w:val="0033022E"/>
    <w:rsid w:val="00331087"/>
    <w:rsid w:val="00332E16"/>
    <w:rsid w:val="00335002"/>
    <w:rsid w:val="00335BDE"/>
    <w:rsid w:val="00341130"/>
    <w:rsid w:val="003417EF"/>
    <w:rsid w:val="0034190B"/>
    <w:rsid w:val="0034507B"/>
    <w:rsid w:val="003524AF"/>
    <w:rsid w:val="00352BA9"/>
    <w:rsid w:val="00352F68"/>
    <w:rsid w:val="00355CE0"/>
    <w:rsid w:val="00355E73"/>
    <w:rsid w:val="00356BF8"/>
    <w:rsid w:val="00363EA2"/>
    <w:rsid w:val="00367B69"/>
    <w:rsid w:val="003729A2"/>
    <w:rsid w:val="00375353"/>
    <w:rsid w:val="00375435"/>
    <w:rsid w:val="0037663A"/>
    <w:rsid w:val="0037664F"/>
    <w:rsid w:val="00380BF7"/>
    <w:rsid w:val="00381C5F"/>
    <w:rsid w:val="00387C19"/>
    <w:rsid w:val="00390D6B"/>
    <w:rsid w:val="003A3847"/>
    <w:rsid w:val="003A6474"/>
    <w:rsid w:val="003B3502"/>
    <w:rsid w:val="003B3E0B"/>
    <w:rsid w:val="003B65C2"/>
    <w:rsid w:val="003B7B9C"/>
    <w:rsid w:val="003C6849"/>
    <w:rsid w:val="003C70F9"/>
    <w:rsid w:val="003D0E3E"/>
    <w:rsid w:val="003D56C2"/>
    <w:rsid w:val="003D5749"/>
    <w:rsid w:val="003D72DE"/>
    <w:rsid w:val="003E091E"/>
    <w:rsid w:val="003E0D31"/>
    <w:rsid w:val="003E21A2"/>
    <w:rsid w:val="003E7BF6"/>
    <w:rsid w:val="003F1F02"/>
    <w:rsid w:val="003F2222"/>
    <w:rsid w:val="003F336D"/>
    <w:rsid w:val="003F4999"/>
    <w:rsid w:val="003F6744"/>
    <w:rsid w:val="004015FE"/>
    <w:rsid w:val="00403AF8"/>
    <w:rsid w:val="00410EB3"/>
    <w:rsid w:val="004115BC"/>
    <w:rsid w:val="00411B06"/>
    <w:rsid w:val="004132E2"/>
    <w:rsid w:val="00413F41"/>
    <w:rsid w:val="0041639E"/>
    <w:rsid w:val="00423179"/>
    <w:rsid w:val="00423A75"/>
    <w:rsid w:val="004262BE"/>
    <w:rsid w:val="004345BF"/>
    <w:rsid w:val="00436442"/>
    <w:rsid w:val="00440C45"/>
    <w:rsid w:val="004417A7"/>
    <w:rsid w:val="00443D03"/>
    <w:rsid w:val="00445162"/>
    <w:rsid w:val="00450D99"/>
    <w:rsid w:val="00452F83"/>
    <w:rsid w:val="004530BC"/>
    <w:rsid w:val="00454505"/>
    <w:rsid w:val="004556F6"/>
    <w:rsid w:val="00455FAF"/>
    <w:rsid w:val="0046123E"/>
    <w:rsid w:val="00461513"/>
    <w:rsid w:val="00467B3B"/>
    <w:rsid w:val="00467C7C"/>
    <w:rsid w:val="00474052"/>
    <w:rsid w:val="00481923"/>
    <w:rsid w:val="004867E1"/>
    <w:rsid w:val="00487259"/>
    <w:rsid w:val="00490310"/>
    <w:rsid w:val="00495506"/>
    <w:rsid w:val="00496A7D"/>
    <w:rsid w:val="004A1B92"/>
    <w:rsid w:val="004A34E6"/>
    <w:rsid w:val="004B724E"/>
    <w:rsid w:val="004C3047"/>
    <w:rsid w:val="004C5110"/>
    <w:rsid w:val="004C5933"/>
    <w:rsid w:val="004C5B39"/>
    <w:rsid w:val="004D5933"/>
    <w:rsid w:val="004E11D2"/>
    <w:rsid w:val="004E751F"/>
    <w:rsid w:val="004F5D47"/>
    <w:rsid w:val="004F6ED1"/>
    <w:rsid w:val="004F7A72"/>
    <w:rsid w:val="00503E3A"/>
    <w:rsid w:val="00505A23"/>
    <w:rsid w:val="00510407"/>
    <w:rsid w:val="0051247A"/>
    <w:rsid w:val="00514A10"/>
    <w:rsid w:val="00515148"/>
    <w:rsid w:val="00515202"/>
    <w:rsid w:val="00517CEA"/>
    <w:rsid w:val="00520EC5"/>
    <w:rsid w:val="00523B7B"/>
    <w:rsid w:val="00530E1F"/>
    <w:rsid w:val="00531101"/>
    <w:rsid w:val="00533E31"/>
    <w:rsid w:val="00533E42"/>
    <w:rsid w:val="00535EDB"/>
    <w:rsid w:val="00537DA7"/>
    <w:rsid w:val="005400EF"/>
    <w:rsid w:val="00544D97"/>
    <w:rsid w:val="00545BA8"/>
    <w:rsid w:val="00551738"/>
    <w:rsid w:val="005529DA"/>
    <w:rsid w:val="0055375F"/>
    <w:rsid w:val="00555256"/>
    <w:rsid w:val="005556E5"/>
    <w:rsid w:val="00555BA3"/>
    <w:rsid w:val="005569A2"/>
    <w:rsid w:val="00556C50"/>
    <w:rsid w:val="00557429"/>
    <w:rsid w:val="00563049"/>
    <w:rsid w:val="00567E06"/>
    <w:rsid w:val="0057049F"/>
    <w:rsid w:val="00575ACA"/>
    <w:rsid w:val="00577214"/>
    <w:rsid w:val="00577DB0"/>
    <w:rsid w:val="0058441F"/>
    <w:rsid w:val="00585453"/>
    <w:rsid w:val="00590564"/>
    <w:rsid w:val="00591A12"/>
    <w:rsid w:val="0059237A"/>
    <w:rsid w:val="00593793"/>
    <w:rsid w:val="005A1CC7"/>
    <w:rsid w:val="005A3387"/>
    <w:rsid w:val="005A49ED"/>
    <w:rsid w:val="005A7107"/>
    <w:rsid w:val="005C0396"/>
    <w:rsid w:val="005C2ED1"/>
    <w:rsid w:val="005C3AE4"/>
    <w:rsid w:val="005C4402"/>
    <w:rsid w:val="005C4718"/>
    <w:rsid w:val="005C691F"/>
    <w:rsid w:val="005D1E49"/>
    <w:rsid w:val="005D2884"/>
    <w:rsid w:val="005D2D92"/>
    <w:rsid w:val="005D570E"/>
    <w:rsid w:val="005D64C5"/>
    <w:rsid w:val="005D6A1D"/>
    <w:rsid w:val="005E3072"/>
    <w:rsid w:val="005E788D"/>
    <w:rsid w:val="005F040C"/>
    <w:rsid w:val="005F22BB"/>
    <w:rsid w:val="005F2720"/>
    <w:rsid w:val="005F3733"/>
    <w:rsid w:val="005F7C4F"/>
    <w:rsid w:val="00600198"/>
    <w:rsid w:val="006009CE"/>
    <w:rsid w:val="00600C74"/>
    <w:rsid w:val="006015EF"/>
    <w:rsid w:val="006034F5"/>
    <w:rsid w:val="00604059"/>
    <w:rsid w:val="006110CA"/>
    <w:rsid w:val="00612057"/>
    <w:rsid w:val="00613E35"/>
    <w:rsid w:val="00614EA4"/>
    <w:rsid w:val="006225C1"/>
    <w:rsid w:val="0062322B"/>
    <w:rsid w:val="00623C95"/>
    <w:rsid w:val="006252F3"/>
    <w:rsid w:val="00625753"/>
    <w:rsid w:val="00625C18"/>
    <w:rsid w:val="00625C75"/>
    <w:rsid w:val="00631B5A"/>
    <w:rsid w:val="0063258C"/>
    <w:rsid w:val="006347C7"/>
    <w:rsid w:val="006351F0"/>
    <w:rsid w:val="006359EA"/>
    <w:rsid w:val="00636112"/>
    <w:rsid w:val="00637BC0"/>
    <w:rsid w:val="006466DB"/>
    <w:rsid w:val="006523CF"/>
    <w:rsid w:val="00653CDA"/>
    <w:rsid w:val="00661E76"/>
    <w:rsid w:val="006622B2"/>
    <w:rsid w:val="00662A42"/>
    <w:rsid w:val="00672BA5"/>
    <w:rsid w:val="00673DBB"/>
    <w:rsid w:val="00674B46"/>
    <w:rsid w:val="006756D3"/>
    <w:rsid w:val="00676611"/>
    <w:rsid w:val="00676A49"/>
    <w:rsid w:val="00681396"/>
    <w:rsid w:val="00681E85"/>
    <w:rsid w:val="00686B9D"/>
    <w:rsid w:val="0069021E"/>
    <w:rsid w:val="006902EC"/>
    <w:rsid w:val="00690975"/>
    <w:rsid w:val="006913CA"/>
    <w:rsid w:val="00691775"/>
    <w:rsid w:val="00691B58"/>
    <w:rsid w:val="006921F7"/>
    <w:rsid w:val="00692999"/>
    <w:rsid w:val="00693A22"/>
    <w:rsid w:val="006957BA"/>
    <w:rsid w:val="006968A3"/>
    <w:rsid w:val="006A306D"/>
    <w:rsid w:val="006A5376"/>
    <w:rsid w:val="006A6520"/>
    <w:rsid w:val="006B171F"/>
    <w:rsid w:val="006B1CD2"/>
    <w:rsid w:val="006B76BB"/>
    <w:rsid w:val="006C03AE"/>
    <w:rsid w:val="006C282D"/>
    <w:rsid w:val="006C4622"/>
    <w:rsid w:val="006C60A2"/>
    <w:rsid w:val="006C6C38"/>
    <w:rsid w:val="006D4B1B"/>
    <w:rsid w:val="006D4F80"/>
    <w:rsid w:val="006D6605"/>
    <w:rsid w:val="006E16F1"/>
    <w:rsid w:val="006E2D10"/>
    <w:rsid w:val="006E3A8D"/>
    <w:rsid w:val="006E3AA4"/>
    <w:rsid w:val="006E59FF"/>
    <w:rsid w:val="006E5CB9"/>
    <w:rsid w:val="006F0F4D"/>
    <w:rsid w:val="006F55E7"/>
    <w:rsid w:val="006F5794"/>
    <w:rsid w:val="00700AE9"/>
    <w:rsid w:val="00701C9F"/>
    <w:rsid w:val="00702ACC"/>
    <w:rsid w:val="007040B4"/>
    <w:rsid w:val="0070440B"/>
    <w:rsid w:val="007051AF"/>
    <w:rsid w:val="00711186"/>
    <w:rsid w:val="00711847"/>
    <w:rsid w:val="00713984"/>
    <w:rsid w:val="007175D1"/>
    <w:rsid w:val="00720B57"/>
    <w:rsid w:val="00721699"/>
    <w:rsid w:val="00727E50"/>
    <w:rsid w:val="00731B1D"/>
    <w:rsid w:val="00733039"/>
    <w:rsid w:val="00742C56"/>
    <w:rsid w:val="007508A1"/>
    <w:rsid w:val="00752C51"/>
    <w:rsid w:val="00753B1F"/>
    <w:rsid w:val="007553EF"/>
    <w:rsid w:val="00755EED"/>
    <w:rsid w:val="00765635"/>
    <w:rsid w:val="00766E5A"/>
    <w:rsid w:val="00771431"/>
    <w:rsid w:val="00776318"/>
    <w:rsid w:val="00777BF9"/>
    <w:rsid w:val="007832CF"/>
    <w:rsid w:val="00783886"/>
    <w:rsid w:val="007847B4"/>
    <w:rsid w:val="00784E5D"/>
    <w:rsid w:val="00785221"/>
    <w:rsid w:val="00785FC4"/>
    <w:rsid w:val="007910AB"/>
    <w:rsid w:val="00793B7A"/>
    <w:rsid w:val="00793C3C"/>
    <w:rsid w:val="0079454F"/>
    <w:rsid w:val="007A0D2B"/>
    <w:rsid w:val="007A1FE6"/>
    <w:rsid w:val="007A34CA"/>
    <w:rsid w:val="007A3EA5"/>
    <w:rsid w:val="007B386C"/>
    <w:rsid w:val="007B4212"/>
    <w:rsid w:val="007B443D"/>
    <w:rsid w:val="007B510E"/>
    <w:rsid w:val="007B6576"/>
    <w:rsid w:val="007B6939"/>
    <w:rsid w:val="007C01A3"/>
    <w:rsid w:val="007C10CC"/>
    <w:rsid w:val="007C5F91"/>
    <w:rsid w:val="007C6411"/>
    <w:rsid w:val="007C6F98"/>
    <w:rsid w:val="007C7EDC"/>
    <w:rsid w:val="007D1DCF"/>
    <w:rsid w:val="007D2D56"/>
    <w:rsid w:val="007D48D2"/>
    <w:rsid w:val="007D77EA"/>
    <w:rsid w:val="007E55A2"/>
    <w:rsid w:val="007E5750"/>
    <w:rsid w:val="007F0091"/>
    <w:rsid w:val="007F0464"/>
    <w:rsid w:val="007F0652"/>
    <w:rsid w:val="007F4DE3"/>
    <w:rsid w:val="008040F0"/>
    <w:rsid w:val="0080588B"/>
    <w:rsid w:val="008058DA"/>
    <w:rsid w:val="0081010E"/>
    <w:rsid w:val="00810918"/>
    <w:rsid w:val="00811F1F"/>
    <w:rsid w:val="00812365"/>
    <w:rsid w:val="00813325"/>
    <w:rsid w:val="00816AB0"/>
    <w:rsid w:val="00823047"/>
    <w:rsid w:val="00823678"/>
    <w:rsid w:val="0082601D"/>
    <w:rsid w:val="0083037D"/>
    <w:rsid w:val="00830F5F"/>
    <w:rsid w:val="0083250C"/>
    <w:rsid w:val="00834C02"/>
    <w:rsid w:val="00837686"/>
    <w:rsid w:val="00837C2A"/>
    <w:rsid w:val="00840350"/>
    <w:rsid w:val="00840E5A"/>
    <w:rsid w:val="00842B0D"/>
    <w:rsid w:val="0084311F"/>
    <w:rsid w:val="00847E8A"/>
    <w:rsid w:val="00847F1B"/>
    <w:rsid w:val="0085015A"/>
    <w:rsid w:val="00862643"/>
    <w:rsid w:val="00867631"/>
    <w:rsid w:val="00872B4C"/>
    <w:rsid w:val="00872D2E"/>
    <w:rsid w:val="00873B3B"/>
    <w:rsid w:val="00880266"/>
    <w:rsid w:val="00881385"/>
    <w:rsid w:val="00881E43"/>
    <w:rsid w:val="00882CD7"/>
    <w:rsid w:val="008844DC"/>
    <w:rsid w:val="008844EF"/>
    <w:rsid w:val="00886C8C"/>
    <w:rsid w:val="00886D6C"/>
    <w:rsid w:val="008872C5"/>
    <w:rsid w:val="0089050C"/>
    <w:rsid w:val="00890B7D"/>
    <w:rsid w:val="00892A21"/>
    <w:rsid w:val="00894101"/>
    <w:rsid w:val="00894E0B"/>
    <w:rsid w:val="00896928"/>
    <w:rsid w:val="008A20E0"/>
    <w:rsid w:val="008A5EE1"/>
    <w:rsid w:val="008A7ABF"/>
    <w:rsid w:val="008B03CA"/>
    <w:rsid w:val="008B0869"/>
    <w:rsid w:val="008B1A35"/>
    <w:rsid w:val="008B5890"/>
    <w:rsid w:val="008B64BF"/>
    <w:rsid w:val="008B7C53"/>
    <w:rsid w:val="008C13A2"/>
    <w:rsid w:val="008C5D73"/>
    <w:rsid w:val="008D0EEA"/>
    <w:rsid w:val="008D4A60"/>
    <w:rsid w:val="008E01E4"/>
    <w:rsid w:val="008E0275"/>
    <w:rsid w:val="008E2B8A"/>
    <w:rsid w:val="008E7595"/>
    <w:rsid w:val="008F00E9"/>
    <w:rsid w:val="008F1928"/>
    <w:rsid w:val="008F2783"/>
    <w:rsid w:val="008F48CF"/>
    <w:rsid w:val="008F5B08"/>
    <w:rsid w:val="00900F14"/>
    <w:rsid w:val="009013CB"/>
    <w:rsid w:val="0090150B"/>
    <w:rsid w:val="009018B0"/>
    <w:rsid w:val="009038BD"/>
    <w:rsid w:val="00906C1C"/>
    <w:rsid w:val="0090791B"/>
    <w:rsid w:val="00907F51"/>
    <w:rsid w:val="00910BDD"/>
    <w:rsid w:val="00913F19"/>
    <w:rsid w:val="00914AC7"/>
    <w:rsid w:val="0091500E"/>
    <w:rsid w:val="00915AB3"/>
    <w:rsid w:val="00916330"/>
    <w:rsid w:val="00917E18"/>
    <w:rsid w:val="00923FA8"/>
    <w:rsid w:val="00925F1C"/>
    <w:rsid w:val="00926E2F"/>
    <w:rsid w:val="009300BF"/>
    <w:rsid w:val="00931A0D"/>
    <w:rsid w:val="00933670"/>
    <w:rsid w:val="00935962"/>
    <w:rsid w:val="00936EED"/>
    <w:rsid w:val="009430D2"/>
    <w:rsid w:val="009448CA"/>
    <w:rsid w:val="009458DC"/>
    <w:rsid w:val="00952059"/>
    <w:rsid w:val="0095464E"/>
    <w:rsid w:val="00962138"/>
    <w:rsid w:val="00966CC0"/>
    <w:rsid w:val="00967444"/>
    <w:rsid w:val="009675FD"/>
    <w:rsid w:val="009719CB"/>
    <w:rsid w:val="00973BAF"/>
    <w:rsid w:val="00975F7F"/>
    <w:rsid w:val="00977C33"/>
    <w:rsid w:val="009809AA"/>
    <w:rsid w:val="0098146E"/>
    <w:rsid w:val="00982AEC"/>
    <w:rsid w:val="00983881"/>
    <w:rsid w:val="0098462A"/>
    <w:rsid w:val="009856C6"/>
    <w:rsid w:val="00990E64"/>
    <w:rsid w:val="00992644"/>
    <w:rsid w:val="0099286C"/>
    <w:rsid w:val="00994E17"/>
    <w:rsid w:val="009A23DA"/>
    <w:rsid w:val="009A2E1F"/>
    <w:rsid w:val="009A592B"/>
    <w:rsid w:val="009A5D7B"/>
    <w:rsid w:val="009B24EF"/>
    <w:rsid w:val="009B3AB6"/>
    <w:rsid w:val="009B6E41"/>
    <w:rsid w:val="009B7DC8"/>
    <w:rsid w:val="009C0AE2"/>
    <w:rsid w:val="009C293D"/>
    <w:rsid w:val="009C71A8"/>
    <w:rsid w:val="009C7E47"/>
    <w:rsid w:val="009D75F2"/>
    <w:rsid w:val="009E04C2"/>
    <w:rsid w:val="009E15AF"/>
    <w:rsid w:val="009E2EDB"/>
    <w:rsid w:val="009E2F0D"/>
    <w:rsid w:val="009E37FB"/>
    <w:rsid w:val="009E3D72"/>
    <w:rsid w:val="009E6877"/>
    <w:rsid w:val="009F1E79"/>
    <w:rsid w:val="009F228D"/>
    <w:rsid w:val="009F4F95"/>
    <w:rsid w:val="009F6B1F"/>
    <w:rsid w:val="00A013F3"/>
    <w:rsid w:val="00A01875"/>
    <w:rsid w:val="00A018C4"/>
    <w:rsid w:val="00A04BD7"/>
    <w:rsid w:val="00A0571F"/>
    <w:rsid w:val="00A11CCF"/>
    <w:rsid w:val="00A13ADF"/>
    <w:rsid w:val="00A15499"/>
    <w:rsid w:val="00A17F63"/>
    <w:rsid w:val="00A20A4D"/>
    <w:rsid w:val="00A2211A"/>
    <w:rsid w:val="00A25D36"/>
    <w:rsid w:val="00A31B56"/>
    <w:rsid w:val="00A3466E"/>
    <w:rsid w:val="00A354C1"/>
    <w:rsid w:val="00A43A31"/>
    <w:rsid w:val="00A47DF6"/>
    <w:rsid w:val="00A50FD6"/>
    <w:rsid w:val="00A52C05"/>
    <w:rsid w:val="00A61D0D"/>
    <w:rsid w:val="00A622E1"/>
    <w:rsid w:val="00A63947"/>
    <w:rsid w:val="00A6535B"/>
    <w:rsid w:val="00A71B98"/>
    <w:rsid w:val="00A71CA3"/>
    <w:rsid w:val="00A72278"/>
    <w:rsid w:val="00A7313B"/>
    <w:rsid w:val="00A7369F"/>
    <w:rsid w:val="00A7462B"/>
    <w:rsid w:val="00A747EC"/>
    <w:rsid w:val="00A75C4B"/>
    <w:rsid w:val="00A77618"/>
    <w:rsid w:val="00A81B58"/>
    <w:rsid w:val="00A81F03"/>
    <w:rsid w:val="00A82B86"/>
    <w:rsid w:val="00A83678"/>
    <w:rsid w:val="00A83A18"/>
    <w:rsid w:val="00A844FE"/>
    <w:rsid w:val="00A85286"/>
    <w:rsid w:val="00A8552D"/>
    <w:rsid w:val="00A916A0"/>
    <w:rsid w:val="00A91FED"/>
    <w:rsid w:val="00A95D08"/>
    <w:rsid w:val="00AA038D"/>
    <w:rsid w:val="00AA30E2"/>
    <w:rsid w:val="00AA4367"/>
    <w:rsid w:val="00AA6493"/>
    <w:rsid w:val="00AA7562"/>
    <w:rsid w:val="00AB0782"/>
    <w:rsid w:val="00AB19C6"/>
    <w:rsid w:val="00AC0163"/>
    <w:rsid w:val="00AC4545"/>
    <w:rsid w:val="00AD01D9"/>
    <w:rsid w:val="00AD02BF"/>
    <w:rsid w:val="00AE1C7A"/>
    <w:rsid w:val="00AE5BE2"/>
    <w:rsid w:val="00AE63DA"/>
    <w:rsid w:val="00AF1248"/>
    <w:rsid w:val="00AF2FAF"/>
    <w:rsid w:val="00B0406C"/>
    <w:rsid w:val="00B054C4"/>
    <w:rsid w:val="00B11FB2"/>
    <w:rsid w:val="00B1388C"/>
    <w:rsid w:val="00B16478"/>
    <w:rsid w:val="00B21C58"/>
    <w:rsid w:val="00B259E9"/>
    <w:rsid w:val="00B31C8A"/>
    <w:rsid w:val="00B34AA7"/>
    <w:rsid w:val="00B3698F"/>
    <w:rsid w:val="00B40B7C"/>
    <w:rsid w:val="00B416B1"/>
    <w:rsid w:val="00B42BD5"/>
    <w:rsid w:val="00B44DC1"/>
    <w:rsid w:val="00B479D6"/>
    <w:rsid w:val="00B52C9D"/>
    <w:rsid w:val="00B53CA8"/>
    <w:rsid w:val="00B5439F"/>
    <w:rsid w:val="00B56C3B"/>
    <w:rsid w:val="00B61340"/>
    <w:rsid w:val="00B64779"/>
    <w:rsid w:val="00B66242"/>
    <w:rsid w:val="00B676C3"/>
    <w:rsid w:val="00B7011E"/>
    <w:rsid w:val="00B72FFD"/>
    <w:rsid w:val="00B73430"/>
    <w:rsid w:val="00B7699D"/>
    <w:rsid w:val="00B77B3F"/>
    <w:rsid w:val="00B82C74"/>
    <w:rsid w:val="00B8418C"/>
    <w:rsid w:val="00B85692"/>
    <w:rsid w:val="00B86AD1"/>
    <w:rsid w:val="00B874B2"/>
    <w:rsid w:val="00B876CB"/>
    <w:rsid w:val="00B938D7"/>
    <w:rsid w:val="00B9653D"/>
    <w:rsid w:val="00BA06B9"/>
    <w:rsid w:val="00BA350C"/>
    <w:rsid w:val="00BB05DB"/>
    <w:rsid w:val="00BB29CE"/>
    <w:rsid w:val="00BB3B71"/>
    <w:rsid w:val="00BC15DA"/>
    <w:rsid w:val="00BC4C40"/>
    <w:rsid w:val="00BC53A1"/>
    <w:rsid w:val="00BC5588"/>
    <w:rsid w:val="00BC6638"/>
    <w:rsid w:val="00BD0A91"/>
    <w:rsid w:val="00BD48A8"/>
    <w:rsid w:val="00BD4CAE"/>
    <w:rsid w:val="00BD7864"/>
    <w:rsid w:val="00BE027A"/>
    <w:rsid w:val="00BE142B"/>
    <w:rsid w:val="00BE2856"/>
    <w:rsid w:val="00BF35E4"/>
    <w:rsid w:val="00BF3AED"/>
    <w:rsid w:val="00BF6132"/>
    <w:rsid w:val="00C00A64"/>
    <w:rsid w:val="00C0173A"/>
    <w:rsid w:val="00C0366F"/>
    <w:rsid w:val="00C1287A"/>
    <w:rsid w:val="00C16E50"/>
    <w:rsid w:val="00C23CA7"/>
    <w:rsid w:val="00C24298"/>
    <w:rsid w:val="00C25479"/>
    <w:rsid w:val="00C267FC"/>
    <w:rsid w:val="00C279F7"/>
    <w:rsid w:val="00C34089"/>
    <w:rsid w:val="00C3772F"/>
    <w:rsid w:val="00C40242"/>
    <w:rsid w:val="00C40470"/>
    <w:rsid w:val="00C5758E"/>
    <w:rsid w:val="00C6714E"/>
    <w:rsid w:val="00C67E40"/>
    <w:rsid w:val="00C73B38"/>
    <w:rsid w:val="00C80F38"/>
    <w:rsid w:val="00C82B89"/>
    <w:rsid w:val="00C938D9"/>
    <w:rsid w:val="00C94305"/>
    <w:rsid w:val="00CA4280"/>
    <w:rsid w:val="00CA43B5"/>
    <w:rsid w:val="00CA5586"/>
    <w:rsid w:val="00CA7AEF"/>
    <w:rsid w:val="00CB0756"/>
    <w:rsid w:val="00CB1E78"/>
    <w:rsid w:val="00CB2A1F"/>
    <w:rsid w:val="00CB3042"/>
    <w:rsid w:val="00CB45A0"/>
    <w:rsid w:val="00CB7BD5"/>
    <w:rsid w:val="00CC0ABB"/>
    <w:rsid w:val="00CC1F39"/>
    <w:rsid w:val="00CC673E"/>
    <w:rsid w:val="00CD0EBD"/>
    <w:rsid w:val="00CD1C2D"/>
    <w:rsid w:val="00CE0764"/>
    <w:rsid w:val="00CE1ABF"/>
    <w:rsid w:val="00CE33AF"/>
    <w:rsid w:val="00CF0ED8"/>
    <w:rsid w:val="00CF289B"/>
    <w:rsid w:val="00CF3BD2"/>
    <w:rsid w:val="00CF4B7B"/>
    <w:rsid w:val="00CF5084"/>
    <w:rsid w:val="00CF50C5"/>
    <w:rsid w:val="00D05B61"/>
    <w:rsid w:val="00D06E2E"/>
    <w:rsid w:val="00D12C99"/>
    <w:rsid w:val="00D14A23"/>
    <w:rsid w:val="00D14E8F"/>
    <w:rsid w:val="00D15440"/>
    <w:rsid w:val="00D15C62"/>
    <w:rsid w:val="00D20C66"/>
    <w:rsid w:val="00D235CB"/>
    <w:rsid w:val="00D30872"/>
    <w:rsid w:val="00D30DC9"/>
    <w:rsid w:val="00D343A3"/>
    <w:rsid w:val="00D36076"/>
    <w:rsid w:val="00D365FE"/>
    <w:rsid w:val="00D41AC8"/>
    <w:rsid w:val="00D45F43"/>
    <w:rsid w:val="00D4707C"/>
    <w:rsid w:val="00D479B3"/>
    <w:rsid w:val="00D509D1"/>
    <w:rsid w:val="00D50B07"/>
    <w:rsid w:val="00D54452"/>
    <w:rsid w:val="00D568FE"/>
    <w:rsid w:val="00D6112A"/>
    <w:rsid w:val="00D636B1"/>
    <w:rsid w:val="00D63885"/>
    <w:rsid w:val="00D677DC"/>
    <w:rsid w:val="00D67803"/>
    <w:rsid w:val="00D724F8"/>
    <w:rsid w:val="00D768E6"/>
    <w:rsid w:val="00D81282"/>
    <w:rsid w:val="00D81581"/>
    <w:rsid w:val="00D84780"/>
    <w:rsid w:val="00D85121"/>
    <w:rsid w:val="00D911C9"/>
    <w:rsid w:val="00D91531"/>
    <w:rsid w:val="00D959F0"/>
    <w:rsid w:val="00D96608"/>
    <w:rsid w:val="00DA105D"/>
    <w:rsid w:val="00DA1176"/>
    <w:rsid w:val="00DA235D"/>
    <w:rsid w:val="00DA30CF"/>
    <w:rsid w:val="00DA32C5"/>
    <w:rsid w:val="00DB4C67"/>
    <w:rsid w:val="00DB5903"/>
    <w:rsid w:val="00DC094C"/>
    <w:rsid w:val="00DC097D"/>
    <w:rsid w:val="00DC1660"/>
    <w:rsid w:val="00DC4EE9"/>
    <w:rsid w:val="00DC6CFE"/>
    <w:rsid w:val="00DC71E4"/>
    <w:rsid w:val="00DC787B"/>
    <w:rsid w:val="00DC7928"/>
    <w:rsid w:val="00DD1EB3"/>
    <w:rsid w:val="00DD36E6"/>
    <w:rsid w:val="00DD7DE4"/>
    <w:rsid w:val="00DE30E1"/>
    <w:rsid w:val="00DE55E0"/>
    <w:rsid w:val="00DE71D7"/>
    <w:rsid w:val="00DF283D"/>
    <w:rsid w:val="00DF5A2A"/>
    <w:rsid w:val="00DF6815"/>
    <w:rsid w:val="00E00F07"/>
    <w:rsid w:val="00E01B54"/>
    <w:rsid w:val="00E07691"/>
    <w:rsid w:val="00E105B8"/>
    <w:rsid w:val="00E1146B"/>
    <w:rsid w:val="00E1181F"/>
    <w:rsid w:val="00E11CE9"/>
    <w:rsid w:val="00E11E2E"/>
    <w:rsid w:val="00E12800"/>
    <w:rsid w:val="00E13CEF"/>
    <w:rsid w:val="00E1452A"/>
    <w:rsid w:val="00E1598C"/>
    <w:rsid w:val="00E1667C"/>
    <w:rsid w:val="00E169AF"/>
    <w:rsid w:val="00E17E18"/>
    <w:rsid w:val="00E20BC6"/>
    <w:rsid w:val="00E2154B"/>
    <w:rsid w:val="00E21D06"/>
    <w:rsid w:val="00E2699C"/>
    <w:rsid w:val="00E273CC"/>
    <w:rsid w:val="00E27CBC"/>
    <w:rsid w:val="00E31AB0"/>
    <w:rsid w:val="00E32533"/>
    <w:rsid w:val="00E3290E"/>
    <w:rsid w:val="00E32F44"/>
    <w:rsid w:val="00E33D0D"/>
    <w:rsid w:val="00E41EEB"/>
    <w:rsid w:val="00E448A0"/>
    <w:rsid w:val="00E45603"/>
    <w:rsid w:val="00E50A4E"/>
    <w:rsid w:val="00E51BD0"/>
    <w:rsid w:val="00E544AD"/>
    <w:rsid w:val="00E5499E"/>
    <w:rsid w:val="00E54A34"/>
    <w:rsid w:val="00E74609"/>
    <w:rsid w:val="00E748F8"/>
    <w:rsid w:val="00E77139"/>
    <w:rsid w:val="00E80005"/>
    <w:rsid w:val="00E8074D"/>
    <w:rsid w:val="00E80CCC"/>
    <w:rsid w:val="00E82BBA"/>
    <w:rsid w:val="00E90E57"/>
    <w:rsid w:val="00E91A76"/>
    <w:rsid w:val="00E920F8"/>
    <w:rsid w:val="00E96CE1"/>
    <w:rsid w:val="00E976E4"/>
    <w:rsid w:val="00EA2B87"/>
    <w:rsid w:val="00EA3CA5"/>
    <w:rsid w:val="00EA6155"/>
    <w:rsid w:val="00EA6C9D"/>
    <w:rsid w:val="00EB0E97"/>
    <w:rsid w:val="00EB15C5"/>
    <w:rsid w:val="00EC5892"/>
    <w:rsid w:val="00EC7B9E"/>
    <w:rsid w:val="00ED2D13"/>
    <w:rsid w:val="00ED3071"/>
    <w:rsid w:val="00ED4A16"/>
    <w:rsid w:val="00EE08D5"/>
    <w:rsid w:val="00EE4B30"/>
    <w:rsid w:val="00EE53EE"/>
    <w:rsid w:val="00EE6704"/>
    <w:rsid w:val="00EF1184"/>
    <w:rsid w:val="00EF4C74"/>
    <w:rsid w:val="00EF773D"/>
    <w:rsid w:val="00EF7812"/>
    <w:rsid w:val="00F03776"/>
    <w:rsid w:val="00F04227"/>
    <w:rsid w:val="00F045B0"/>
    <w:rsid w:val="00F07AE6"/>
    <w:rsid w:val="00F1147F"/>
    <w:rsid w:val="00F1396F"/>
    <w:rsid w:val="00F13EA2"/>
    <w:rsid w:val="00F14D25"/>
    <w:rsid w:val="00F15A00"/>
    <w:rsid w:val="00F230C2"/>
    <w:rsid w:val="00F24B0D"/>
    <w:rsid w:val="00F25D2A"/>
    <w:rsid w:val="00F2654A"/>
    <w:rsid w:val="00F31EB7"/>
    <w:rsid w:val="00F40B0E"/>
    <w:rsid w:val="00F426E7"/>
    <w:rsid w:val="00F51A90"/>
    <w:rsid w:val="00F5277C"/>
    <w:rsid w:val="00F53377"/>
    <w:rsid w:val="00F539E3"/>
    <w:rsid w:val="00F550C8"/>
    <w:rsid w:val="00F56380"/>
    <w:rsid w:val="00F566F0"/>
    <w:rsid w:val="00F62458"/>
    <w:rsid w:val="00F6311D"/>
    <w:rsid w:val="00F648FB"/>
    <w:rsid w:val="00F660BE"/>
    <w:rsid w:val="00F66232"/>
    <w:rsid w:val="00F81DB7"/>
    <w:rsid w:val="00F81F8F"/>
    <w:rsid w:val="00F826A5"/>
    <w:rsid w:val="00F8275C"/>
    <w:rsid w:val="00F85E83"/>
    <w:rsid w:val="00F910E6"/>
    <w:rsid w:val="00F92688"/>
    <w:rsid w:val="00F927EF"/>
    <w:rsid w:val="00F93A0C"/>
    <w:rsid w:val="00F94D1F"/>
    <w:rsid w:val="00F94F03"/>
    <w:rsid w:val="00F95EC6"/>
    <w:rsid w:val="00F96530"/>
    <w:rsid w:val="00FA2702"/>
    <w:rsid w:val="00FA573F"/>
    <w:rsid w:val="00FA7646"/>
    <w:rsid w:val="00FA7A40"/>
    <w:rsid w:val="00FB2EBB"/>
    <w:rsid w:val="00FB3C80"/>
    <w:rsid w:val="00FB45C4"/>
    <w:rsid w:val="00FC0C67"/>
    <w:rsid w:val="00FC1088"/>
    <w:rsid w:val="00FC2329"/>
    <w:rsid w:val="00FC372F"/>
    <w:rsid w:val="00FC694D"/>
    <w:rsid w:val="00FC6D2E"/>
    <w:rsid w:val="00FC7778"/>
    <w:rsid w:val="00FD76A8"/>
    <w:rsid w:val="00FE2FA9"/>
    <w:rsid w:val="00FE6B18"/>
    <w:rsid w:val="00FF2074"/>
    <w:rsid w:val="00FF6154"/>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A1438"/>
  <w15:chartTrackingRefBased/>
  <w15:docId w15:val="{3BADB308-E027-438B-A80B-BEC44913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783"/>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D2D56"/>
    <w:rPr>
      <w:color w:val="0000FF"/>
      <w:u w:val="single"/>
    </w:rPr>
  </w:style>
  <w:style w:type="character" w:styleId="Strong">
    <w:name w:val="Strong"/>
    <w:uiPriority w:val="22"/>
    <w:qFormat/>
    <w:rsid w:val="007D2D56"/>
    <w:rPr>
      <w:b/>
      <w:bCs/>
    </w:rPr>
  </w:style>
  <w:style w:type="paragraph" w:styleId="BalloonText">
    <w:name w:val="Balloon Text"/>
    <w:basedOn w:val="Normal"/>
    <w:link w:val="BalloonTextChar"/>
    <w:uiPriority w:val="99"/>
    <w:semiHidden/>
    <w:unhideWhenUsed/>
    <w:rsid w:val="000A42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42BC"/>
    <w:rPr>
      <w:rFonts w:ascii="Segoe UI" w:hAnsi="Segoe UI" w:cs="Segoe UI"/>
      <w:sz w:val="18"/>
      <w:szCs w:val="18"/>
      <w:lang w:val="en-GB" w:eastAsia="en-US"/>
    </w:rPr>
  </w:style>
  <w:style w:type="character" w:customStyle="1" w:styleId="l5def1">
    <w:name w:val="l5def1"/>
    <w:rsid w:val="00E96CE1"/>
    <w:rPr>
      <w:rFonts w:ascii="Arial" w:hAnsi="Arial" w:cs="Arial" w:hint="default"/>
      <w:color w:val="000000"/>
      <w:sz w:val="26"/>
      <w:szCs w:val="26"/>
    </w:rPr>
  </w:style>
  <w:style w:type="paragraph" w:customStyle="1" w:styleId="Normal1">
    <w:name w:val="Normal1"/>
    <w:basedOn w:val="Normal"/>
    <w:rsid w:val="0017139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5def1char">
    <w:name w:val="l5def1__char"/>
    <w:rsid w:val="00171398"/>
  </w:style>
  <w:style w:type="character" w:customStyle="1" w:styleId="normalchar">
    <w:name w:val="normal__char"/>
    <w:rsid w:val="00171398"/>
  </w:style>
  <w:style w:type="paragraph" w:customStyle="1" w:styleId="Normal2">
    <w:name w:val="Normal2"/>
    <w:basedOn w:val="Normal"/>
    <w:rsid w:val="008A20E0"/>
    <w:pPr>
      <w:spacing w:before="120" w:after="0" w:line="240" w:lineRule="auto"/>
      <w:jc w:val="both"/>
    </w:pPr>
    <w:rPr>
      <w:rFonts w:ascii="Times New Roman" w:eastAsia="Times New Roman" w:hAnsi="Times New Roman"/>
      <w:sz w:val="24"/>
      <w:szCs w:val="24"/>
      <w:lang w:eastAsia="ro-RO"/>
    </w:rPr>
  </w:style>
  <w:style w:type="paragraph" w:customStyle="1" w:styleId="sti-art">
    <w:name w:val="sti-art"/>
    <w:basedOn w:val="Normal"/>
    <w:rsid w:val="008A20E0"/>
    <w:pPr>
      <w:spacing w:before="60" w:after="120" w:line="240" w:lineRule="auto"/>
      <w:jc w:val="center"/>
    </w:pPr>
    <w:rPr>
      <w:rFonts w:ascii="Times New Roman" w:eastAsia="Times New Roman" w:hAnsi="Times New Roman"/>
      <w:b/>
      <w:bCs/>
      <w:sz w:val="24"/>
      <w:szCs w:val="24"/>
      <w:lang w:eastAsia="ro-RO"/>
    </w:rPr>
  </w:style>
  <w:style w:type="paragraph" w:customStyle="1" w:styleId="ti-art">
    <w:name w:val="ti-art"/>
    <w:basedOn w:val="Normal"/>
    <w:rsid w:val="008A20E0"/>
    <w:pPr>
      <w:spacing w:before="360" w:after="120" w:line="240" w:lineRule="auto"/>
      <w:jc w:val="center"/>
    </w:pPr>
    <w:rPr>
      <w:rFonts w:ascii="Times New Roman" w:eastAsia="Times New Roman" w:hAnsi="Times New Roman"/>
      <w:i/>
      <w:iCs/>
      <w:sz w:val="24"/>
      <w:szCs w:val="24"/>
      <w:lang w:eastAsia="ro-RO"/>
    </w:rPr>
  </w:style>
  <w:style w:type="paragraph" w:customStyle="1" w:styleId="doc-ti">
    <w:name w:val="doc-ti"/>
    <w:basedOn w:val="Normal"/>
    <w:rsid w:val="000F0D40"/>
    <w:pPr>
      <w:spacing w:before="240" w:after="120" w:line="240" w:lineRule="auto"/>
      <w:jc w:val="center"/>
    </w:pPr>
    <w:rPr>
      <w:rFonts w:ascii="Times New Roman" w:eastAsia="Times New Roman" w:hAnsi="Times New Roman"/>
      <w:b/>
      <w:bCs/>
      <w:sz w:val="24"/>
      <w:szCs w:val="24"/>
      <w:lang w:eastAsia="ro-RO"/>
    </w:rPr>
  </w:style>
  <w:style w:type="paragraph" w:styleId="PlainText">
    <w:name w:val="Plain Text"/>
    <w:basedOn w:val="Normal"/>
    <w:link w:val="PlainTextChar"/>
    <w:uiPriority w:val="99"/>
    <w:unhideWhenUsed/>
    <w:rsid w:val="00B82C74"/>
    <w:pPr>
      <w:spacing w:after="0" w:line="240" w:lineRule="auto"/>
    </w:pPr>
    <w:rPr>
      <w:szCs w:val="21"/>
    </w:rPr>
  </w:style>
  <w:style w:type="character" w:customStyle="1" w:styleId="PlainTextChar">
    <w:name w:val="Plain Text Char"/>
    <w:link w:val="PlainText"/>
    <w:uiPriority w:val="99"/>
    <w:rsid w:val="00B82C74"/>
    <w:rPr>
      <w:sz w:val="22"/>
      <w:szCs w:val="21"/>
      <w:lang w:eastAsia="en-US"/>
    </w:rPr>
  </w:style>
  <w:style w:type="paragraph" w:styleId="Header">
    <w:name w:val="header"/>
    <w:basedOn w:val="Normal"/>
    <w:link w:val="HeaderChar"/>
    <w:uiPriority w:val="99"/>
    <w:unhideWhenUsed/>
    <w:rsid w:val="00013FC6"/>
    <w:pPr>
      <w:tabs>
        <w:tab w:val="center" w:pos="4513"/>
        <w:tab w:val="right" w:pos="9026"/>
      </w:tabs>
    </w:pPr>
  </w:style>
  <w:style w:type="character" w:customStyle="1" w:styleId="HeaderChar">
    <w:name w:val="Header Char"/>
    <w:link w:val="Header"/>
    <w:uiPriority w:val="99"/>
    <w:rsid w:val="00013FC6"/>
    <w:rPr>
      <w:sz w:val="22"/>
      <w:szCs w:val="22"/>
      <w:lang w:val="en-GB" w:eastAsia="en-US"/>
    </w:rPr>
  </w:style>
  <w:style w:type="paragraph" w:styleId="Footer">
    <w:name w:val="footer"/>
    <w:basedOn w:val="Normal"/>
    <w:link w:val="FooterChar"/>
    <w:uiPriority w:val="99"/>
    <w:unhideWhenUsed/>
    <w:rsid w:val="00013FC6"/>
    <w:pPr>
      <w:tabs>
        <w:tab w:val="center" w:pos="4513"/>
        <w:tab w:val="right" w:pos="9026"/>
      </w:tabs>
    </w:pPr>
  </w:style>
  <w:style w:type="character" w:customStyle="1" w:styleId="FooterChar">
    <w:name w:val="Footer Char"/>
    <w:link w:val="Footer"/>
    <w:uiPriority w:val="99"/>
    <w:rsid w:val="00013FC6"/>
    <w:rPr>
      <w:sz w:val="22"/>
      <w:szCs w:val="22"/>
      <w:lang w:val="en-GB" w:eastAsia="en-US"/>
    </w:rPr>
  </w:style>
  <w:style w:type="character" w:styleId="CommentReference">
    <w:name w:val="annotation reference"/>
    <w:uiPriority w:val="99"/>
    <w:semiHidden/>
    <w:unhideWhenUsed/>
    <w:rsid w:val="00F40B0E"/>
    <w:rPr>
      <w:sz w:val="16"/>
      <w:szCs w:val="16"/>
    </w:rPr>
  </w:style>
  <w:style w:type="paragraph" w:styleId="CommentText">
    <w:name w:val="annotation text"/>
    <w:basedOn w:val="Normal"/>
    <w:link w:val="CommentTextChar"/>
    <w:uiPriority w:val="99"/>
    <w:unhideWhenUsed/>
    <w:rsid w:val="00F40B0E"/>
    <w:rPr>
      <w:sz w:val="20"/>
      <w:szCs w:val="20"/>
    </w:rPr>
  </w:style>
  <w:style w:type="character" w:customStyle="1" w:styleId="CommentTextChar">
    <w:name w:val="Comment Text Char"/>
    <w:link w:val="CommentText"/>
    <w:uiPriority w:val="99"/>
    <w:rsid w:val="00F40B0E"/>
    <w:rPr>
      <w:lang w:val="en-GB"/>
    </w:rPr>
  </w:style>
  <w:style w:type="paragraph" w:styleId="CommentSubject">
    <w:name w:val="annotation subject"/>
    <w:basedOn w:val="CommentText"/>
    <w:next w:val="CommentText"/>
    <w:link w:val="CommentSubjectChar"/>
    <w:uiPriority w:val="99"/>
    <w:semiHidden/>
    <w:unhideWhenUsed/>
    <w:rsid w:val="00F40B0E"/>
    <w:rPr>
      <w:b/>
      <w:bCs/>
    </w:rPr>
  </w:style>
  <w:style w:type="character" w:customStyle="1" w:styleId="CommentSubjectChar">
    <w:name w:val="Comment Subject Char"/>
    <w:link w:val="CommentSubject"/>
    <w:uiPriority w:val="99"/>
    <w:semiHidden/>
    <w:rsid w:val="00F40B0E"/>
    <w:rPr>
      <w:b/>
      <w:bCs/>
      <w:lang w:val="en-GB"/>
    </w:rPr>
  </w:style>
  <w:style w:type="paragraph" w:styleId="Revision">
    <w:name w:val="Revision"/>
    <w:hidden/>
    <w:uiPriority w:val="99"/>
    <w:semiHidden/>
    <w:rsid w:val="008E01E4"/>
    <w:rPr>
      <w:sz w:val="22"/>
      <w:szCs w:val="22"/>
      <w:lang w:val="en-GB"/>
    </w:rPr>
  </w:style>
  <w:style w:type="paragraph" w:styleId="ListParagraph">
    <w:name w:val="List Paragraph"/>
    <w:basedOn w:val="Normal"/>
    <w:uiPriority w:val="34"/>
    <w:qFormat/>
    <w:rsid w:val="004115BC"/>
    <w:pPr>
      <w:spacing w:after="120" w:line="276" w:lineRule="auto"/>
      <w:ind w:left="720"/>
      <w:contextualSpacing/>
      <w:jc w:val="both"/>
    </w:pPr>
    <w:rPr>
      <w:rFonts w:ascii="Trebuchet MS" w:eastAsia="MS Mincho" w:hAnsi="Trebuchet MS"/>
      <w:lang w:val="en-US"/>
    </w:rPr>
  </w:style>
  <w:style w:type="table" w:styleId="TableGrid">
    <w:name w:val="Table Grid"/>
    <w:basedOn w:val="TableNormal"/>
    <w:uiPriority w:val="39"/>
    <w:rsid w:val="008B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0EEA"/>
    <w:pPr>
      <w:spacing w:after="0" w:line="240" w:lineRule="auto"/>
    </w:pPr>
    <w:rPr>
      <w:sz w:val="20"/>
      <w:szCs w:val="20"/>
    </w:rPr>
  </w:style>
  <w:style w:type="character" w:customStyle="1" w:styleId="FootnoteTextChar">
    <w:name w:val="Footnote Text Char"/>
    <w:basedOn w:val="DefaultParagraphFont"/>
    <w:link w:val="FootnoteText"/>
    <w:uiPriority w:val="99"/>
    <w:rsid w:val="008D0EEA"/>
    <w:rPr>
      <w:lang w:val="en-GB"/>
    </w:rPr>
  </w:style>
  <w:style w:type="character" w:styleId="FootnoteReference">
    <w:name w:val="footnote reference"/>
    <w:basedOn w:val="DefaultParagraphFont"/>
    <w:uiPriority w:val="99"/>
    <w:semiHidden/>
    <w:unhideWhenUsed/>
    <w:rsid w:val="008D0EEA"/>
    <w:rPr>
      <w:vertAlign w:val="superscript"/>
    </w:rPr>
  </w:style>
  <w:style w:type="character" w:customStyle="1" w:styleId="Bodytext">
    <w:name w:val="Body text_"/>
    <w:link w:val="BodyText1"/>
    <w:uiPriority w:val="99"/>
    <w:rsid w:val="00B9653D"/>
    <w:rPr>
      <w:rFonts w:ascii="Times New Roman" w:hAnsi="Times New Roman"/>
      <w:shd w:val="clear" w:color="auto" w:fill="FFFFFF"/>
    </w:rPr>
  </w:style>
  <w:style w:type="paragraph" w:customStyle="1" w:styleId="BodyText1">
    <w:name w:val="Body Text1"/>
    <w:basedOn w:val="Normal"/>
    <w:link w:val="Bodytext"/>
    <w:uiPriority w:val="99"/>
    <w:rsid w:val="00B9653D"/>
    <w:pPr>
      <w:widowControl w:val="0"/>
      <w:shd w:val="clear" w:color="auto" w:fill="FFFFFF"/>
      <w:spacing w:after="120" w:line="240" w:lineRule="atLeast"/>
      <w:jc w:val="center"/>
    </w:pPr>
    <w:rPr>
      <w:rFonts w:ascii="Times New Roman" w:hAnsi="Times New Roman"/>
      <w:sz w:val="20"/>
      <w:szCs w:val="20"/>
      <w:lang w:val="en-US"/>
    </w:rPr>
  </w:style>
  <w:style w:type="character" w:customStyle="1" w:styleId="BodytextBold">
    <w:name w:val="Body text + Bold"/>
    <w:uiPriority w:val="99"/>
    <w:rsid w:val="00B9653D"/>
    <w:rPr>
      <w:rFonts w:ascii="Times New Roman" w:hAnsi="Times New Roman" w:cs="Times New Roman"/>
      <w:b/>
      <w:bCs/>
      <w:shd w:val="clear" w:color="auto" w:fill="FFFFFF"/>
    </w:rPr>
  </w:style>
  <w:style w:type="character" w:customStyle="1" w:styleId="Bodytext4">
    <w:name w:val="Body text (4)_"/>
    <w:link w:val="Bodytext40"/>
    <w:uiPriority w:val="99"/>
    <w:rsid w:val="00B9653D"/>
    <w:rPr>
      <w:rFonts w:ascii="Times New Roman" w:hAnsi="Times New Roman"/>
      <w:b/>
      <w:bCs/>
      <w:shd w:val="clear" w:color="auto" w:fill="FFFFFF"/>
    </w:rPr>
  </w:style>
  <w:style w:type="paragraph" w:customStyle="1" w:styleId="Bodytext40">
    <w:name w:val="Body text (4)"/>
    <w:basedOn w:val="Normal"/>
    <w:link w:val="Bodytext4"/>
    <w:uiPriority w:val="99"/>
    <w:rsid w:val="00B9653D"/>
    <w:pPr>
      <w:widowControl w:val="0"/>
      <w:shd w:val="clear" w:color="auto" w:fill="FFFFFF"/>
      <w:spacing w:before="1500" w:after="660" w:line="349" w:lineRule="exact"/>
      <w:jc w:val="center"/>
    </w:pPr>
    <w:rPr>
      <w:rFonts w:ascii="Times New Roman" w:hAnsi="Times New Roman"/>
      <w:b/>
      <w:bCs/>
      <w:sz w:val="20"/>
      <w:szCs w:val="20"/>
      <w:lang w:val="en-US"/>
    </w:rPr>
  </w:style>
  <w:style w:type="character" w:styleId="Emphasis">
    <w:name w:val="Emphasis"/>
    <w:uiPriority w:val="20"/>
    <w:qFormat/>
    <w:rsid w:val="00B86AD1"/>
    <w:rPr>
      <w:i/>
      <w:iCs/>
    </w:rPr>
  </w:style>
  <w:style w:type="character" w:customStyle="1" w:styleId="BodyTextChar">
    <w:name w:val="Body Text Char"/>
    <w:basedOn w:val="DefaultParagraphFont"/>
    <w:link w:val="BodyText0"/>
    <w:rsid w:val="00283B4F"/>
    <w:rPr>
      <w:rFonts w:cs="Calibri"/>
      <w:sz w:val="26"/>
      <w:szCs w:val="26"/>
      <w:shd w:val="clear" w:color="auto" w:fill="FFFFFF"/>
    </w:rPr>
  </w:style>
  <w:style w:type="character" w:customStyle="1" w:styleId="Heading1">
    <w:name w:val="Heading #1_"/>
    <w:basedOn w:val="DefaultParagraphFont"/>
    <w:link w:val="Heading10"/>
    <w:rsid w:val="00283B4F"/>
    <w:rPr>
      <w:rFonts w:cs="Calibri"/>
      <w:b/>
      <w:bCs/>
      <w:sz w:val="26"/>
      <w:szCs w:val="26"/>
      <w:shd w:val="clear" w:color="auto" w:fill="FFFFFF"/>
    </w:rPr>
  </w:style>
  <w:style w:type="paragraph" w:styleId="BodyText0">
    <w:name w:val="Body Text"/>
    <w:basedOn w:val="Normal"/>
    <w:link w:val="BodyTextChar"/>
    <w:qFormat/>
    <w:rsid w:val="00283B4F"/>
    <w:pPr>
      <w:widowControl w:val="0"/>
      <w:shd w:val="clear" w:color="auto" w:fill="FFFFFF"/>
      <w:spacing w:line="276" w:lineRule="auto"/>
    </w:pPr>
    <w:rPr>
      <w:rFonts w:cs="Calibri"/>
      <w:sz w:val="26"/>
      <w:szCs w:val="26"/>
      <w:lang w:val="en-US"/>
    </w:rPr>
  </w:style>
  <w:style w:type="character" w:customStyle="1" w:styleId="BodyTextChar1">
    <w:name w:val="Body Text Char1"/>
    <w:basedOn w:val="DefaultParagraphFont"/>
    <w:uiPriority w:val="99"/>
    <w:semiHidden/>
    <w:rsid w:val="00283B4F"/>
    <w:rPr>
      <w:sz w:val="22"/>
      <w:szCs w:val="22"/>
      <w:lang w:val="en-GB"/>
    </w:rPr>
  </w:style>
  <w:style w:type="paragraph" w:customStyle="1" w:styleId="Heading10">
    <w:name w:val="Heading #1"/>
    <w:basedOn w:val="Normal"/>
    <w:link w:val="Heading1"/>
    <w:rsid w:val="00283B4F"/>
    <w:pPr>
      <w:widowControl w:val="0"/>
      <w:shd w:val="clear" w:color="auto" w:fill="FFFFFF"/>
      <w:spacing w:line="276" w:lineRule="auto"/>
      <w:outlineLvl w:val="0"/>
    </w:pPr>
    <w:rPr>
      <w:rFonts w:cs="Calibri"/>
      <w:b/>
      <w:bCs/>
      <w:sz w:val="26"/>
      <w:szCs w:val="26"/>
      <w:lang w:val="en-US"/>
    </w:rPr>
  </w:style>
  <w:style w:type="character" w:customStyle="1" w:styleId="Footnote">
    <w:name w:val="Footnote_"/>
    <w:basedOn w:val="DefaultParagraphFont"/>
    <w:link w:val="Footnote0"/>
    <w:rsid w:val="00283B4F"/>
    <w:rPr>
      <w:rFonts w:ascii="Arial" w:eastAsia="Arial" w:hAnsi="Arial" w:cs="Arial"/>
      <w:sz w:val="18"/>
      <w:szCs w:val="18"/>
      <w:shd w:val="clear" w:color="auto" w:fill="FFFFFF"/>
    </w:rPr>
  </w:style>
  <w:style w:type="paragraph" w:customStyle="1" w:styleId="Footnote0">
    <w:name w:val="Footnote"/>
    <w:basedOn w:val="Normal"/>
    <w:link w:val="Footnote"/>
    <w:rsid w:val="00283B4F"/>
    <w:pPr>
      <w:widowControl w:val="0"/>
      <w:shd w:val="clear" w:color="auto" w:fill="FFFFFF"/>
      <w:spacing w:after="0" w:line="286" w:lineRule="auto"/>
    </w:pPr>
    <w:rPr>
      <w:rFonts w:ascii="Arial" w:eastAsia="Arial" w:hAnsi="Arial" w:cs="Arial"/>
      <w:sz w:val="18"/>
      <w:szCs w:val="18"/>
      <w:lang w:val="en-US"/>
    </w:rPr>
  </w:style>
  <w:style w:type="character" w:styleId="UnresolvedMention">
    <w:name w:val="Unresolved Mention"/>
    <w:basedOn w:val="DefaultParagraphFont"/>
    <w:uiPriority w:val="99"/>
    <w:semiHidden/>
    <w:unhideWhenUsed/>
    <w:rsid w:val="0066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1111">
      <w:bodyDiv w:val="1"/>
      <w:marLeft w:val="0"/>
      <w:marRight w:val="0"/>
      <w:marTop w:val="0"/>
      <w:marBottom w:val="0"/>
      <w:divBdr>
        <w:top w:val="none" w:sz="0" w:space="0" w:color="auto"/>
        <w:left w:val="none" w:sz="0" w:space="0" w:color="auto"/>
        <w:bottom w:val="none" w:sz="0" w:space="0" w:color="auto"/>
        <w:right w:val="none" w:sz="0" w:space="0" w:color="auto"/>
      </w:divBdr>
    </w:div>
    <w:div w:id="128136702">
      <w:bodyDiv w:val="1"/>
      <w:marLeft w:val="0"/>
      <w:marRight w:val="0"/>
      <w:marTop w:val="0"/>
      <w:marBottom w:val="0"/>
      <w:divBdr>
        <w:top w:val="none" w:sz="0" w:space="0" w:color="auto"/>
        <w:left w:val="none" w:sz="0" w:space="0" w:color="auto"/>
        <w:bottom w:val="none" w:sz="0" w:space="0" w:color="auto"/>
        <w:right w:val="none" w:sz="0" w:space="0" w:color="auto"/>
      </w:divBdr>
    </w:div>
    <w:div w:id="167328805">
      <w:bodyDiv w:val="1"/>
      <w:marLeft w:val="0"/>
      <w:marRight w:val="0"/>
      <w:marTop w:val="0"/>
      <w:marBottom w:val="0"/>
      <w:divBdr>
        <w:top w:val="none" w:sz="0" w:space="0" w:color="auto"/>
        <w:left w:val="none" w:sz="0" w:space="0" w:color="auto"/>
        <w:bottom w:val="none" w:sz="0" w:space="0" w:color="auto"/>
        <w:right w:val="none" w:sz="0" w:space="0" w:color="auto"/>
      </w:divBdr>
    </w:div>
    <w:div w:id="208225976">
      <w:bodyDiv w:val="1"/>
      <w:marLeft w:val="0"/>
      <w:marRight w:val="0"/>
      <w:marTop w:val="0"/>
      <w:marBottom w:val="0"/>
      <w:divBdr>
        <w:top w:val="none" w:sz="0" w:space="0" w:color="auto"/>
        <w:left w:val="none" w:sz="0" w:space="0" w:color="auto"/>
        <w:bottom w:val="none" w:sz="0" w:space="0" w:color="auto"/>
        <w:right w:val="none" w:sz="0" w:space="0" w:color="auto"/>
      </w:divBdr>
    </w:div>
    <w:div w:id="218902884">
      <w:bodyDiv w:val="1"/>
      <w:marLeft w:val="0"/>
      <w:marRight w:val="0"/>
      <w:marTop w:val="0"/>
      <w:marBottom w:val="0"/>
      <w:divBdr>
        <w:top w:val="none" w:sz="0" w:space="0" w:color="auto"/>
        <w:left w:val="none" w:sz="0" w:space="0" w:color="auto"/>
        <w:bottom w:val="none" w:sz="0" w:space="0" w:color="auto"/>
        <w:right w:val="none" w:sz="0" w:space="0" w:color="auto"/>
      </w:divBdr>
    </w:div>
    <w:div w:id="232664980">
      <w:bodyDiv w:val="1"/>
      <w:marLeft w:val="0"/>
      <w:marRight w:val="0"/>
      <w:marTop w:val="0"/>
      <w:marBottom w:val="0"/>
      <w:divBdr>
        <w:top w:val="none" w:sz="0" w:space="0" w:color="auto"/>
        <w:left w:val="none" w:sz="0" w:space="0" w:color="auto"/>
        <w:bottom w:val="none" w:sz="0" w:space="0" w:color="auto"/>
        <w:right w:val="none" w:sz="0" w:space="0" w:color="auto"/>
      </w:divBdr>
    </w:div>
    <w:div w:id="245458502">
      <w:bodyDiv w:val="1"/>
      <w:marLeft w:val="0"/>
      <w:marRight w:val="0"/>
      <w:marTop w:val="0"/>
      <w:marBottom w:val="0"/>
      <w:divBdr>
        <w:top w:val="none" w:sz="0" w:space="0" w:color="auto"/>
        <w:left w:val="none" w:sz="0" w:space="0" w:color="auto"/>
        <w:bottom w:val="none" w:sz="0" w:space="0" w:color="auto"/>
        <w:right w:val="none" w:sz="0" w:space="0" w:color="auto"/>
      </w:divBdr>
    </w:div>
    <w:div w:id="251203080">
      <w:bodyDiv w:val="1"/>
      <w:marLeft w:val="0"/>
      <w:marRight w:val="0"/>
      <w:marTop w:val="0"/>
      <w:marBottom w:val="0"/>
      <w:divBdr>
        <w:top w:val="none" w:sz="0" w:space="0" w:color="auto"/>
        <w:left w:val="none" w:sz="0" w:space="0" w:color="auto"/>
        <w:bottom w:val="none" w:sz="0" w:space="0" w:color="auto"/>
        <w:right w:val="none" w:sz="0" w:space="0" w:color="auto"/>
      </w:divBdr>
    </w:div>
    <w:div w:id="366878674">
      <w:bodyDiv w:val="1"/>
      <w:marLeft w:val="0"/>
      <w:marRight w:val="0"/>
      <w:marTop w:val="0"/>
      <w:marBottom w:val="0"/>
      <w:divBdr>
        <w:top w:val="none" w:sz="0" w:space="0" w:color="auto"/>
        <w:left w:val="none" w:sz="0" w:space="0" w:color="auto"/>
        <w:bottom w:val="none" w:sz="0" w:space="0" w:color="auto"/>
        <w:right w:val="none" w:sz="0" w:space="0" w:color="auto"/>
      </w:divBdr>
      <w:divsChild>
        <w:div w:id="2063484636">
          <w:marLeft w:val="0"/>
          <w:marRight w:val="0"/>
          <w:marTop w:val="0"/>
          <w:marBottom w:val="0"/>
          <w:divBdr>
            <w:top w:val="none" w:sz="0" w:space="0" w:color="auto"/>
            <w:left w:val="none" w:sz="0" w:space="0" w:color="auto"/>
            <w:bottom w:val="none" w:sz="0" w:space="0" w:color="auto"/>
            <w:right w:val="none" w:sz="0" w:space="0" w:color="auto"/>
          </w:divBdr>
          <w:divsChild>
            <w:div w:id="1217162142">
              <w:marLeft w:val="0"/>
              <w:marRight w:val="0"/>
              <w:marTop w:val="0"/>
              <w:marBottom w:val="0"/>
              <w:divBdr>
                <w:top w:val="none" w:sz="0" w:space="0" w:color="auto"/>
                <w:left w:val="none" w:sz="0" w:space="0" w:color="auto"/>
                <w:bottom w:val="none" w:sz="0" w:space="0" w:color="auto"/>
                <w:right w:val="none" w:sz="0" w:space="0" w:color="auto"/>
              </w:divBdr>
              <w:divsChild>
                <w:div w:id="1671568548">
                  <w:marLeft w:val="0"/>
                  <w:marRight w:val="0"/>
                  <w:marTop w:val="0"/>
                  <w:marBottom w:val="0"/>
                  <w:divBdr>
                    <w:top w:val="none" w:sz="0" w:space="0" w:color="auto"/>
                    <w:left w:val="none" w:sz="0" w:space="0" w:color="auto"/>
                    <w:bottom w:val="none" w:sz="0" w:space="0" w:color="auto"/>
                    <w:right w:val="none" w:sz="0" w:space="0" w:color="auto"/>
                  </w:divBdr>
                </w:div>
              </w:divsChild>
            </w:div>
            <w:div w:id="1435249080">
              <w:marLeft w:val="0"/>
              <w:marRight w:val="0"/>
              <w:marTop w:val="0"/>
              <w:marBottom w:val="0"/>
              <w:divBdr>
                <w:top w:val="none" w:sz="0" w:space="0" w:color="auto"/>
                <w:left w:val="none" w:sz="0" w:space="0" w:color="auto"/>
                <w:bottom w:val="none" w:sz="0" w:space="0" w:color="auto"/>
                <w:right w:val="none" w:sz="0" w:space="0" w:color="auto"/>
              </w:divBdr>
              <w:divsChild>
                <w:div w:id="7029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2707">
      <w:bodyDiv w:val="1"/>
      <w:marLeft w:val="0"/>
      <w:marRight w:val="0"/>
      <w:marTop w:val="0"/>
      <w:marBottom w:val="0"/>
      <w:divBdr>
        <w:top w:val="none" w:sz="0" w:space="0" w:color="auto"/>
        <w:left w:val="none" w:sz="0" w:space="0" w:color="auto"/>
        <w:bottom w:val="none" w:sz="0" w:space="0" w:color="auto"/>
        <w:right w:val="none" w:sz="0" w:space="0" w:color="auto"/>
      </w:divBdr>
    </w:div>
    <w:div w:id="456602455">
      <w:bodyDiv w:val="1"/>
      <w:marLeft w:val="390"/>
      <w:marRight w:val="390"/>
      <w:marTop w:val="0"/>
      <w:marBottom w:val="0"/>
      <w:divBdr>
        <w:top w:val="none" w:sz="0" w:space="0" w:color="auto"/>
        <w:left w:val="none" w:sz="0" w:space="0" w:color="auto"/>
        <w:bottom w:val="none" w:sz="0" w:space="0" w:color="auto"/>
        <w:right w:val="none" w:sz="0" w:space="0" w:color="auto"/>
      </w:divBdr>
    </w:div>
    <w:div w:id="474296897">
      <w:bodyDiv w:val="1"/>
      <w:marLeft w:val="0"/>
      <w:marRight w:val="0"/>
      <w:marTop w:val="0"/>
      <w:marBottom w:val="0"/>
      <w:divBdr>
        <w:top w:val="none" w:sz="0" w:space="0" w:color="auto"/>
        <w:left w:val="none" w:sz="0" w:space="0" w:color="auto"/>
        <w:bottom w:val="none" w:sz="0" w:space="0" w:color="auto"/>
        <w:right w:val="none" w:sz="0" w:space="0" w:color="auto"/>
      </w:divBdr>
    </w:div>
    <w:div w:id="527766840">
      <w:bodyDiv w:val="1"/>
      <w:marLeft w:val="0"/>
      <w:marRight w:val="0"/>
      <w:marTop w:val="0"/>
      <w:marBottom w:val="0"/>
      <w:divBdr>
        <w:top w:val="none" w:sz="0" w:space="0" w:color="auto"/>
        <w:left w:val="none" w:sz="0" w:space="0" w:color="auto"/>
        <w:bottom w:val="none" w:sz="0" w:space="0" w:color="auto"/>
        <w:right w:val="none" w:sz="0" w:space="0" w:color="auto"/>
      </w:divBdr>
    </w:div>
    <w:div w:id="530336109">
      <w:bodyDiv w:val="1"/>
      <w:marLeft w:val="0"/>
      <w:marRight w:val="0"/>
      <w:marTop w:val="0"/>
      <w:marBottom w:val="0"/>
      <w:divBdr>
        <w:top w:val="none" w:sz="0" w:space="0" w:color="auto"/>
        <w:left w:val="none" w:sz="0" w:space="0" w:color="auto"/>
        <w:bottom w:val="none" w:sz="0" w:space="0" w:color="auto"/>
        <w:right w:val="none" w:sz="0" w:space="0" w:color="auto"/>
      </w:divBdr>
    </w:div>
    <w:div w:id="598026057">
      <w:bodyDiv w:val="1"/>
      <w:marLeft w:val="0"/>
      <w:marRight w:val="0"/>
      <w:marTop w:val="0"/>
      <w:marBottom w:val="0"/>
      <w:divBdr>
        <w:top w:val="none" w:sz="0" w:space="0" w:color="auto"/>
        <w:left w:val="none" w:sz="0" w:space="0" w:color="auto"/>
        <w:bottom w:val="none" w:sz="0" w:space="0" w:color="auto"/>
        <w:right w:val="none" w:sz="0" w:space="0" w:color="auto"/>
      </w:divBdr>
    </w:div>
    <w:div w:id="618805995">
      <w:bodyDiv w:val="1"/>
      <w:marLeft w:val="0"/>
      <w:marRight w:val="0"/>
      <w:marTop w:val="0"/>
      <w:marBottom w:val="0"/>
      <w:divBdr>
        <w:top w:val="none" w:sz="0" w:space="0" w:color="auto"/>
        <w:left w:val="none" w:sz="0" w:space="0" w:color="auto"/>
        <w:bottom w:val="none" w:sz="0" w:space="0" w:color="auto"/>
        <w:right w:val="none" w:sz="0" w:space="0" w:color="auto"/>
      </w:divBdr>
    </w:div>
    <w:div w:id="655496137">
      <w:bodyDiv w:val="1"/>
      <w:marLeft w:val="0"/>
      <w:marRight w:val="0"/>
      <w:marTop w:val="0"/>
      <w:marBottom w:val="0"/>
      <w:divBdr>
        <w:top w:val="none" w:sz="0" w:space="0" w:color="auto"/>
        <w:left w:val="none" w:sz="0" w:space="0" w:color="auto"/>
        <w:bottom w:val="none" w:sz="0" w:space="0" w:color="auto"/>
        <w:right w:val="none" w:sz="0" w:space="0" w:color="auto"/>
      </w:divBdr>
    </w:div>
    <w:div w:id="731931171">
      <w:bodyDiv w:val="1"/>
      <w:marLeft w:val="0"/>
      <w:marRight w:val="0"/>
      <w:marTop w:val="0"/>
      <w:marBottom w:val="0"/>
      <w:divBdr>
        <w:top w:val="none" w:sz="0" w:space="0" w:color="auto"/>
        <w:left w:val="none" w:sz="0" w:space="0" w:color="auto"/>
        <w:bottom w:val="none" w:sz="0" w:space="0" w:color="auto"/>
        <w:right w:val="none" w:sz="0" w:space="0" w:color="auto"/>
      </w:divBdr>
    </w:div>
    <w:div w:id="732117704">
      <w:bodyDiv w:val="1"/>
      <w:marLeft w:val="0"/>
      <w:marRight w:val="0"/>
      <w:marTop w:val="0"/>
      <w:marBottom w:val="0"/>
      <w:divBdr>
        <w:top w:val="none" w:sz="0" w:space="0" w:color="auto"/>
        <w:left w:val="none" w:sz="0" w:space="0" w:color="auto"/>
        <w:bottom w:val="none" w:sz="0" w:space="0" w:color="auto"/>
        <w:right w:val="none" w:sz="0" w:space="0" w:color="auto"/>
      </w:divBdr>
    </w:div>
    <w:div w:id="745110933">
      <w:bodyDiv w:val="1"/>
      <w:marLeft w:val="0"/>
      <w:marRight w:val="0"/>
      <w:marTop w:val="0"/>
      <w:marBottom w:val="0"/>
      <w:divBdr>
        <w:top w:val="none" w:sz="0" w:space="0" w:color="auto"/>
        <w:left w:val="none" w:sz="0" w:space="0" w:color="auto"/>
        <w:bottom w:val="none" w:sz="0" w:space="0" w:color="auto"/>
        <w:right w:val="none" w:sz="0" w:space="0" w:color="auto"/>
      </w:divBdr>
    </w:div>
    <w:div w:id="753627797">
      <w:bodyDiv w:val="1"/>
      <w:marLeft w:val="0"/>
      <w:marRight w:val="0"/>
      <w:marTop w:val="0"/>
      <w:marBottom w:val="0"/>
      <w:divBdr>
        <w:top w:val="none" w:sz="0" w:space="0" w:color="auto"/>
        <w:left w:val="none" w:sz="0" w:space="0" w:color="auto"/>
        <w:bottom w:val="none" w:sz="0" w:space="0" w:color="auto"/>
        <w:right w:val="none" w:sz="0" w:space="0" w:color="auto"/>
      </w:divBdr>
      <w:divsChild>
        <w:div w:id="1748650020">
          <w:marLeft w:val="0"/>
          <w:marRight w:val="0"/>
          <w:marTop w:val="0"/>
          <w:marBottom w:val="0"/>
          <w:divBdr>
            <w:top w:val="none" w:sz="0" w:space="0" w:color="auto"/>
            <w:left w:val="none" w:sz="0" w:space="0" w:color="auto"/>
            <w:bottom w:val="none" w:sz="0" w:space="0" w:color="auto"/>
            <w:right w:val="none" w:sz="0" w:space="0" w:color="auto"/>
          </w:divBdr>
          <w:divsChild>
            <w:div w:id="629826620">
              <w:marLeft w:val="0"/>
              <w:marRight w:val="0"/>
              <w:marTop w:val="0"/>
              <w:marBottom w:val="0"/>
              <w:divBdr>
                <w:top w:val="none" w:sz="0" w:space="0" w:color="auto"/>
                <w:left w:val="none" w:sz="0" w:space="0" w:color="auto"/>
                <w:bottom w:val="none" w:sz="0" w:space="0" w:color="auto"/>
                <w:right w:val="none" w:sz="0" w:space="0" w:color="auto"/>
              </w:divBdr>
              <w:divsChild>
                <w:div w:id="228806442">
                  <w:marLeft w:val="0"/>
                  <w:marRight w:val="0"/>
                  <w:marTop w:val="0"/>
                  <w:marBottom w:val="0"/>
                  <w:divBdr>
                    <w:top w:val="none" w:sz="0" w:space="0" w:color="auto"/>
                    <w:left w:val="none" w:sz="0" w:space="0" w:color="auto"/>
                    <w:bottom w:val="none" w:sz="0" w:space="0" w:color="auto"/>
                    <w:right w:val="none" w:sz="0" w:space="0" w:color="auto"/>
                  </w:divBdr>
                  <w:divsChild>
                    <w:div w:id="2044205538">
                      <w:marLeft w:val="0"/>
                      <w:marRight w:val="0"/>
                      <w:marTop w:val="0"/>
                      <w:marBottom w:val="0"/>
                      <w:divBdr>
                        <w:top w:val="none" w:sz="0" w:space="0" w:color="auto"/>
                        <w:left w:val="none" w:sz="0" w:space="0" w:color="auto"/>
                        <w:bottom w:val="none" w:sz="0" w:space="0" w:color="auto"/>
                        <w:right w:val="none" w:sz="0" w:space="0" w:color="auto"/>
                      </w:divBdr>
                      <w:divsChild>
                        <w:div w:id="708606594">
                          <w:marLeft w:val="0"/>
                          <w:marRight w:val="0"/>
                          <w:marTop w:val="0"/>
                          <w:marBottom w:val="0"/>
                          <w:divBdr>
                            <w:top w:val="none" w:sz="0" w:space="0" w:color="auto"/>
                            <w:left w:val="none" w:sz="0" w:space="0" w:color="auto"/>
                            <w:bottom w:val="none" w:sz="0" w:space="0" w:color="auto"/>
                            <w:right w:val="none" w:sz="0" w:space="0" w:color="auto"/>
                          </w:divBdr>
                          <w:divsChild>
                            <w:div w:id="1402174847">
                              <w:marLeft w:val="0"/>
                              <w:marRight w:val="0"/>
                              <w:marTop w:val="0"/>
                              <w:marBottom w:val="0"/>
                              <w:divBdr>
                                <w:top w:val="none" w:sz="0" w:space="0" w:color="auto"/>
                                <w:left w:val="none" w:sz="0" w:space="0" w:color="auto"/>
                                <w:bottom w:val="none" w:sz="0" w:space="0" w:color="auto"/>
                                <w:right w:val="none" w:sz="0" w:space="0" w:color="auto"/>
                              </w:divBdr>
                              <w:divsChild>
                                <w:div w:id="73823516">
                                  <w:marLeft w:val="0"/>
                                  <w:marRight w:val="0"/>
                                  <w:marTop w:val="0"/>
                                  <w:marBottom w:val="0"/>
                                  <w:divBdr>
                                    <w:top w:val="none" w:sz="0" w:space="0" w:color="auto"/>
                                    <w:left w:val="none" w:sz="0" w:space="0" w:color="auto"/>
                                    <w:bottom w:val="none" w:sz="0" w:space="0" w:color="auto"/>
                                    <w:right w:val="none" w:sz="0" w:space="0" w:color="auto"/>
                                  </w:divBdr>
                                  <w:divsChild>
                                    <w:div w:id="30037031">
                                      <w:marLeft w:val="0"/>
                                      <w:marRight w:val="0"/>
                                      <w:marTop w:val="0"/>
                                      <w:marBottom w:val="0"/>
                                      <w:divBdr>
                                        <w:top w:val="none" w:sz="0" w:space="0" w:color="auto"/>
                                        <w:left w:val="none" w:sz="0" w:space="0" w:color="auto"/>
                                        <w:bottom w:val="none" w:sz="0" w:space="0" w:color="auto"/>
                                        <w:right w:val="none" w:sz="0" w:space="0" w:color="auto"/>
                                      </w:divBdr>
                                      <w:divsChild>
                                        <w:div w:id="1985157308">
                                          <w:marLeft w:val="0"/>
                                          <w:marRight w:val="0"/>
                                          <w:marTop w:val="0"/>
                                          <w:marBottom w:val="0"/>
                                          <w:divBdr>
                                            <w:top w:val="none" w:sz="0" w:space="0" w:color="auto"/>
                                            <w:left w:val="none" w:sz="0" w:space="0" w:color="auto"/>
                                            <w:bottom w:val="none" w:sz="0" w:space="0" w:color="auto"/>
                                            <w:right w:val="none" w:sz="0" w:space="0" w:color="auto"/>
                                          </w:divBdr>
                                          <w:divsChild>
                                            <w:div w:id="882979463">
                                              <w:marLeft w:val="0"/>
                                              <w:marRight w:val="0"/>
                                              <w:marTop w:val="0"/>
                                              <w:marBottom w:val="0"/>
                                              <w:divBdr>
                                                <w:top w:val="none" w:sz="0" w:space="0" w:color="auto"/>
                                                <w:left w:val="none" w:sz="0" w:space="0" w:color="auto"/>
                                                <w:bottom w:val="none" w:sz="0" w:space="0" w:color="auto"/>
                                                <w:right w:val="none" w:sz="0" w:space="0" w:color="auto"/>
                                              </w:divBdr>
                                              <w:divsChild>
                                                <w:div w:id="819152876">
                                                  <w:marLeft w:val="0"/>
                                                  <w:marRight w:val="0"/>
                                                  <w:marTop w:val="0"/>
                                                  <w:marBottom w:val="0"/>
                                                  <w:divBdr>
                                                    <w:top w:val="none" w:sz="0" w:space="0" w:color="auto"/>
                                                    <w:left w:val="none" w:sz="0" w:space="0" w:color="auto"/>
                                                    <w:bottom w:val="none" w:sz="0" w:space="0" w:color="auto"/>
                                                    <w:right w:val="none" w:sz="0" w:space="0" w:color="auto"/>
                                                  </w:divBdr>
                                                  <w:divsChild>
                                                    <w:div w:id="215315432">
                                                      <w:marLeft w:val="0"/>
                                                      <w:marRight w:val="0"/>
                                                      <w:marTop w:val="0"/>
                                                      <w:marBottom w:val="0"/>
                                                      <w:divBdr>
                                                        <w:top w:val="none" w:sz="0" w:space="0" w:color="auto"/>
                                                        <w:left w:val="none" w:sz="0" w:space="0" w:color="auto"/>
                                                        <w:bottom w:val="none" w:sz="0" w:space="0" w:color="auto"/>
                                                        <w:right w:val="none" w:sz="0" w:space="0" w:color="auto"/>
                                                      </w:divBdr>
                                                      <w:divsChild>
                                                        <w:div w:id="672031191">
                                                          <w:marLeft w:val="0"/>
                                                          <w:marRight w:val="0"/>
                                                          <w:marTop w:val="0"/>
                                                          <w:marBottom w:val="0"/>
                                                          <w:divBdr>
                                                            <w:top w:val="none" w:sz="0" w:space="0" w:color="auto"/>
                                                            <w:left w:val="none" w:sz="0" w:space="0" w:color="auto"/>
                                                            <w:bottom w:val="none" w:sz="0" w:space="0" w:color="auto"/>
                                                            <w:right w:val="none" w:sz="0" w:space="0" w:color="auto"/>
                                                          </w:divBdr>
                                                          <w:divsChild>
                                                            <w:div w:id="208421126">
                                                              <w:marLeft w:val="0"/>
                                                              <w:marRight w:val="0"/>
                                                              <w:marTop w:val="0"/>
                                                              <w:marBottom w:val="0"/>
                                                              <w:divBdr>
                                                                <w:top w:val="none" w:sz="0" w:space="0" w:color="auto"/>
                                                                <w:left w:val="none" w:sz="0" w:space="0" w:color="auto"/>
                                                                <w:bottom w:val="none" w:sz="0" w:space="0" w:color="auto"/>
                                                                <w:right w:val="none" w:sz="0" w:space="0" w:color="auto"/>
                                                              </w:divBdr>
                                                              <w:divsChild>
                                                                <w:div w:id="13073380">
                                                                  <w:marLeft w:val="0"/>
                                                                  <w:marRight w:val="0"/>
                                                                  <w:marTop w:val="0"/>
                                                                  <w:marBottom w:val="0"/>
                                                                  <w:divBdr>
                                                                    <w:top w:val="none" w:sz="0" w:space="0" w:color="auto"/>
                                                                    <w:left w:val="none" w:sz="0" w:space="0" w:color="auto"/>
                                                                    <w:bottom w:val="none" w:sz="0" w:space="0" w:color="auto"/>
                                                                    <w:right w:val="none" w:sz="0" w:space="0" w:color="auto"/>
                                                                  </w:divBdr>
                                                                  <w:divsChild>
                                                                    <w:div w:id="3139184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3713071">
                                                                          <w:marLeft w:val="0"/>
                                                                          <w:marRight w:val="0"/>
                                                                          <w:marTop w:val="0"/>
                                                                          <w:marBottom w:val="0"/>
                                                                          <w:divBdr>
                                                                            <w:top w:val="none" w:sz="0" w:space="0" w:color="auto"/>
                                                                            <w:left w:val="none" w:sz="0" w:space="0" w:color="auto"/>
                                                                            <w:bottom w:val="none" w:sz="0" w:space="0" w:color="auto"/>
                                                                            <w:right w:val="none" w:sz="0" w:space="0" w:color="auto"/>
                                                                          </w:divBdr>
                                                                          <w:divsChild>
                                                                            <w:div w:id="882984762">
                                                                              <w:marLeft w:val="0"/>
                                                                              <w:marRight w:val="0"/>
                                                                              <w:marTop w:val="0"/>
                                                                              <w:marBottom w:val="0"/>
                                                                              <w:divBdr>
                                                                                <w:top w:val="none" w:sz="0" w:space="0" w:color="auto"/>
                                                                                <w:left w:val="none" w:sz="0" w:space="0" w:color="auto"/>
                                                                                <w:bottom w:val="none" w:sz="0" w:space="0" w:color="auto"/>
                                                                                <w:right w:val="none" w:sz="0" w:space="0" w:color="auto"/>
                                                                              </w:divBdr>
                                                                              <w:divsChild>
                                                                                <w:div w:id="450708983">
                                                                                  <w:marLeft w:val="0"/>
                                                                                  <w:marRight w:val="0"/>
                                                                                  <w:marTop w:val="0"/>
                                                                                  <w:marBottom w:val="0"/>
                                                                                  <w:divBdr>
                                                                                    <w:top w:val="none" w:sz="0" w:space="0" w:color="auto"/>
                                                                                    <w:left w:val="none" w:sz="0" w:space="0" w:color="auto"/>
                                                                                    <w:bottom w:val="none" w:sz="0" w:space="0" w:color="auto"/>
                                                                                    <w:right w:val="none" w:sz="0" w:space="0" w:color="auto"/>
                                                                                  </w:divBdr>
                                                                                  <w:divsChild>
                                                                                    <w:div w:id="232471717">
                                                                                      <w:marLeft w:val="0"/>
                                                                                      <w:marRight w:val="0"/>
                                                                                      <w:marTop w:val="0"/>
                                                                                      <w:marBottom w:val="0"/>
                                                                                      <w:divBdr>
                                                                                        <w:top w:val="none" w:sz="0" w:space="0" w:color="auto"/>
                                                                                        <w:left w:val="none" w:sz="0" w:space="0" w:color="auto"/>
                                                                                        <w:bottom w:val="none" w:sz="0" w:space="0" w:color="auto"/>
                                                                                        <w:right w:val="none" w:sz="0" w:space="0" w:color="auto"/>
                                                                                      </w:divBdr>
                                                                                      <w:divsChild>
                                                                                        <w:div w:id="1487824657">
                                                                                          <w:marLeft w:val="0"/>
                                                                                          <w:marRight w:val="0"/>
                                                                                          <w:marTop w:val="0"/>
                                                                                          <w:marBottom w:val="0"/>
                                                                                          <w:divBdr>
                                                                                            <w:top w:val="none" w:sz="0" w:space="0" w:color="auto"/>
                                                                                            <w:left w:val="none" w:sz="0" w:space="0" w:color="auto"/>
                                                                                            <w:bottom w:val="none" w:sz="0" w:space="0" w:color="auto"/>
                                                                                            <w:right w:val="none" w:sz="0" w:space="0" w:color="auto"/>
                                                                                          </w:divBdr>
                                                                                          <w:divsChild>
                                                                                            <w:div w:id="1344405519">
                                                                                              <w:marLeft w:val="0"/>
                                                                                              <w:marRight w:val="0"/>
                                                                                              <w:marTop w:val="0"/>
                                                                                              <w:marBottom w:val="0"/>
                                                                                              <w:divBdr>
                                                                                                <w:top w:val="none" w:sz="0" w:space="0" w:color="auto"/>
                                                                                                <w:left w:val="none" w:sz="0" w:space="0" w:color="auto"/>
                                                                                                <w:bottom w:val="none" w:sz="0" w:space="0" w:color="auto"/>
                                                                                                <w:right w:val="none" w:sz="0" w:space="0" w:color="auto"/>
                                                                                              </w:divBdr>
                                                                                              <w:divsChild>
                                                                                                <w:div w:id="1486702155">
                                                                                                  <w:marLeft w:val="0"/>
                                                                                                  <w:marRight w:val="0"/>
                                                                                                  <w:marTop w:val="0"/>
                                                                                                  <w:marBottom w:val="0"/>
                                                                                                  <w:divBdr>
                                                                                                    <w:top w:val="none" w:sz="0" w:space="0" w:color="auto"/>
                                                                                                    <w:left w:val="none" w:sz="0" w:space="0" w:color="auto"/>
                                                                                                    <w:bottom w:val="none" w:sz="0" w:space="0" w:color="auto"/>
                                                                                                    <w:right w:val="none" w:sz="0" w:space="0" w:color="auto"/>
                                                                                                  </w:divBdr>
                                                                                                  <w:divsChild>
                                                                                                    <w:div w:id="1386903960">
                                                                                                      <w:marLeft w:val="0"/>
                                                                                                      <w:marRight w:val="0"/>
                                                                                                      <w:marTop w:val="0"/>
                                                                                                      <w:marBottom w:val="0"/>
                                                                                                      <w:divBdr>
                                                                                                        <w:top w:val="none" w:sz="0" w:space="0" w:color="auto"/>
                                                                                                        <w:left w:val="none" w:sz="0" w:space="0" w:color="auto"/>
                                                                                                        <w:bottom w:val="none" w:sz="0" w:space="0" w:color="auto"/>
                                                                                                        <w:right w:val="none" w:sz="0" w:space="0" w:color="auto"/>
                                                                                                      </w:divBdr>
                                                                                                      <w:divsChild>
                                                                                                        <w:div w:id="166870973">
                                                                                                          <w:marLeft w:val="0"/>
                                                                                                          <w:marRight w:val="0"/>
                                                                                                          <w:marTop w:val="0"/>
                                                                                                          <w:marBottom w:val="0"/>
                                                                                                          <w:divBdr>
                                                                                                            <w:top w:val="none" w:sz="0" w:space="0" w:color="auto"/>
                                                                                                            <w:left w:val="none" w:sz="0" w:space="0" w:color="auto"/>
                                                                                                            <w:bottom w:val="none" w:sz="0" w:space="0" w:color="auto"/>
                                                                                                            <w:right w:val="none" w:sz="0" w:space="0" w:color="auto"/>
                                                                                                          </w:divBdr>
                                                                                                          <w:divsChild>
                                                                                                            <w:div w:id="35549209">
                                                                                                              <w:marLeft w:val="0"/>
                                                                                                              <w:marRight w:val="0"/>
                                                                                                              <w:marTop w:val="0"/>
                                                                                                              <w:marBottom w:val="0"/>
                                                                                                              <w:divBdr>
                                                                                                                <w:top w:val="none" w:sz="0" w:space="0" w:color="auto"/>
                                                                                                                <w:left w:val="none" w:sz="0" w:space="0" w:color="auto"/>
                                                                                                                <w:bottom w:val="none" w:sz="0" w:space="0" w:color="auto"/>
                                                                                                                <w:right w:val="none" w:sz="0" w:space="0" w:color="auto"/>
                                                                                                              </w:divBdr>
                                                                                                              <w:divsChild>
                                                                                                                <w:div w:id="4268491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8707062">
                                                                                                                      <w:marLeft w:val="0"/>
                                                                                                                      <w:marRight w:val="0"/>
                                                                                                                      <w:marTop w:val="0"/>
                                                                                                                      <w:marBottom w:val="0"/>
                                                                                                                      <w:divBdr>
                                                                                                                        <w:top w:val="none" w:sz="0" w:space="0" w:color="auto"/>
                                                                                                                        <w:left w:val="none" w:sz="0" w:space="0" w:color="auto"/>
                                                                                                                        <w:bottom w:val="none" w:sz="0" w:space="0" w:color="auto"/>
                                                                                                                        <w:right w:val="none" w:sz="0" w:space="0" w:color="auto"/>
                                                                                                                      </w:divBdr>
                                                                                                                      <w:divsChild>
                                                                                                                        <w:div w:id="956912871">
                                                                                                                          <w:marLeft w:val="0"/>
                                                                                                                          <w:marRight w:val="0"/>
                                                                                                                          <w:marTop w:val="0"/>
                                                                                                                          <w:marBottom w:val="0"/>
                                                                                                                          <w:divBdr>
                                                                                                                            <w:top w:val="none" w:sz="0" w:space="0" w:color="auto"/>
                                                                                                                            <w:left w:val="none" w:sz="0" w:space="0" w:color="auto"/>
                                                                                                                            <w:bottom w:val="none" w:sz="0" w:space="0" w:color="auto"/>
                                                                                                                            <w:right w:val="none" w:sz="0" w:space="0" w:color="auto"/>
                                                                                                                          </w:divBdr>
                                                                                                                          <w:divsChild>
                                                                                                                            <w:div w:id="266084110">
                                                                                                                              <w:marLeft w:val="0"/>
                                                                                                                              <w:marRight w:val="0"/>
                                                                                                                              <w:marTop w:val="0"/>
                                                                                                                              <w:marBottom w:val="0"/>
                                                                                                                              <w:divBdr>
                                                                                                                                <w:top w:val="none" w:sz="0" w:space="0" w:color="auto"/>
                                                                                                                                <w:left w:val="none" w:sz="0" w:space="0" w:color="auto"/>
                                                                                                                                <w:bottom w:val="none" w:sz="0" w:space="0" w:color="auto"/>
                                                                                                                                <w:right w:val="none" w:sz="0" w:space="0" w:color="auto"/>
                                                                                                                              </w:divBdr>
                                                                                                                            </w:div>
                                                                                                                            <w:div w:id="551620837">
                                                                                                                              <w:marLeft w:val="0"/>
                                                                                                                              <w:marRight w:val="0"/>
                                                                                                                              <w:marTop w:val="0"/>
                                                                                                                              <w:marBottom w:val="0"/>
                                                                                                                              <w:divBdr>
                                                                                                                                <w:top w:val="none" w:sz="0" w:space="0" w:color="auto"/>
                                                                                                                                <w:left w:val="none" w:sz="0" w:space="0" w:color="auto"/>
                                                                                                                                <w:bottom w:val="none" w:sz="0" w:space="0" w:color="auto"/>
                                                                                                                                <w:right w:val="none" w:sz="0" w:space="0" w:color="auto"/>
                                                                                                                              </w:divBdr>
                                                                                                                              <w:divsChild>
                                                                                                                                <w:div w:id="1859930605">
                                                                                                                                  <w:marLeft w:val="0"/>
                                                                                                                                  <w:marRight w:val="0"/>
                                                                                                                                  <w:marTop w:val="0"/>
                                                                                                                                  <w:marBottom w:val="0"/>
                                                                                                                                  <w:divBdr>
                                                                                                                                    <w:top w:val="none" w:sz="0" w:space="0" w:color="auto"/>
                                                                                                                                    <w:left w:val="none" w:sz="0" w:space="0" w:color="auto"/>
                                                                                                                                    <w:bottom w:val="none" w:sz="0" w:space="0" w:color="auto"/>
                                                                                                                                    <w:right w:val="none" w:sz="0" w:space="0" w:color="auto"/>
                                                                                                                                  </w:divBdr>
                                                                                                                                  <w:divsChild>
                                                                                                                                    <w:div w:id="1783648688">
                                                                                                                                      <w:marLeft w:val="0"/>
                                                                                                                                      <w:marRight w:val="0"/>
                                                                                                                                      <w:marTop w:val="0"/>
                                                                                                                                      <w:marBottom w:val="0"/>
                                                                                                                                      <w:divBdr>
                                                                                                                                        <w:top w:val="none" w:sz="0" w:space="0" w:color="auto"/>
                                                                                                                                        <w:left w:val="none" w:sz="0" w:space="0" w:color="auto"/>
                                                                                                                                        <w:bottom w:val="none" w:sz="0" w:space="0" w:color="auto"/>
                                                                                                                                        <w:right w:val="none" w:sz="0" w:space="0" w:color="auto"/>
                                                                                                                                      </w:divBdr>
                                                                                                                                      <w:divsChild>
                                                                                                                                        <w:div w:id="702486392">
                                                                                                                                          <w:marLeft w:val="0"/>
                                                                                                                                          <w:marRight w:val="0"/>
                                                                                                                                          <w:marTop w:val="0"/>
                                                                                                                                          <w:marBottom w:val="0"/>
                                                                                                                                          <w:divBdr>
                                                                                                                                            <w:top w:val="none" w:sz="0" w:space="0" w:color="auto"/>
                                                                                                                                            <w:left w:val="none" w:sz="0" w:space="0" w:color="auto"/>
                                                                                                                                            <w:bottom w:val="none" w:sz="0" w:space="0" w:color="auto"/>
                                                                                                                                            <w:right w:val="none" w:sz="0" w:space="0" w:color="auto"/>
                                                                                                                                          </w:divBdr>
                                                                                                                                        </w:div>
                                                                                                                                        <w:div w:id="922370225">
                                                                                                                                          <w:marLeft w:val="0"/>
                                                                                                                                          <w:marRight w:val="0"/>
                                                                                                                                          <w:marTop w:val="0"/>
                                                                                                                                          <w:marBottom w:val="0"/>
                                                                                                                                          <w:divBdr>
                                                                                                                                            <w:top w:val="none" w:sz="0" w:space="0" w:color="auto"/>
                                                                                                                                            <w:left w:val="none" w:sz="0" w:space="0" w:color="auto"/>
                                                                                                                                            <w:bottom w:val="none" w:sz="0" w:space="0" w:color="auto"/>
                                                                                                                                            <w:right w:val="none" w:sz="0" w:space="0" w:color="auto"/>
                                                                                                                                          </w:divBdr>
                                                                                                                                          <w:divsChild>
                                                                                                                                            <w:div w:id="1465849052">
                                                                                                                                              <w:marLeft w:val="0"/>
                                                                                                                                              <w:marRight w:val="0"/>
                                                                                                                                              <w:marTop w:val="0"/>
                                                                                                                                              <w:marBottom w:val="0"/>
                                                                                                                                              <w:divBdr>
                                                                                                                                                <w:top w:val="none" w:sz="0" w:space="0" w:color="auto"/>
                                                                                                                                                <w:left w:val="none" w:sz="0" w:space="0" w:color="auto"/>
                                                                                                                                                <w:bottom w:val="none" w:sz="0" w:space="0" w:color="auto"/>
                                                                                                                                                <w:right w:val="none" w:sz="0" w:space="0" w:color="auto"/>
                                                                                                                                              </w:divBdr>
                                                                                                                                              <w:divsChild>
                                                                                                                                                <w:div w:id="1828208316">
                                                                                                                                                  <w:marLeft w:val="0"/>
                                                                                                                                                  <w:marRight w:val="0"/>
                                                                                                                                                  <w:marTop w:val="0"/>
                                                                                                                                                  <w:marBottom w:val="0"/>
                                                                                                                                                  <w:divBdr>
                                                                                                                                                    <w:top w:val="none" w:sz="0" w:space="0" w:color="auto"/>
                                                                                                                                                    <w:left w:val="none" w:sz="0" w:space="0" w:color="auto"/>
                                                                                                                                                    <w:bottom w:val="none" w:sz="0" w:space="0" w:color="auto"/>
                                                                                                                                                    <w:right w:val="none" w:sz="0" w:space="0" w:color="auto"/>
                                                                                                                                                  </w:divBdr>
                                                                                                                                                  <w:divsChild>
                                                                                                                                                    <w:div w:id="19741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16675">
                                                                                                                              <w:marLeft w:val="0"/>
                                                                                                                              <w:marRight w:val="0"/>
                                                                                                                              <w:marTop w:val="0"/>
                                                                                                                              <w:marBottom w:val="0"/>
                                                                                                                              <w:divBdr>
                                                                                                                                <w:top w:val="none" w:sz="0" w:space="0" w:color="auto"/>
                                                                                                                                <w:left w:val="none" w:sz="0" w:space="0" w:color="auto"/>
                                                                                                                                <w:bottom w:val="none" w:sz="0" w:space="0" w:color="auto"/>
                                                                                                                                <w:right w:val="none" w:sz="0" w:space="0" w:color="auto"/>
                                                                                                                              </w:divBdr>
                                                                                                                            </w:div>
                                                                                                                            <w:div w:id="1648313431">
                                                                                                                              <w:marLeft w:val="0"/>
                                                                                                                              <w:marRight w:val="0"/>
                                                                                                                              <w:marTop w:val="0"/>
                                                                                                                              <w:marBottom w:val="0"/>
                                                                                                                              <w:divBdr>
                                                                                                                                <w:top w:val="none" w:sz="0" w:space="0" w:color="auto"/>
                                                                                                                                <w:left w:val="none" w:sz="0" w:space="0" w:color="auto"/>
                                                                                                                                <w:bottom w:val="none" w:sz="0" w:space="0" w:color="auto"/>
                                                                                                                                <w:right w:val="none" w:sz="0" w:space="0" w:color="auto"/>
                                                                                                                              </w:divBdr>
                                                                                                                            </w:div>
                                                                                                                            <w:div w:id="18615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598">
                                                                                                          <w:marLeft w:val="0"/>
                                                                                                          <w:marRight w:val="0"/>
                                                                                                          <w:marTop w:val="0"/>
                                                                                                          <w:marBottom w:val="0"/>
                                                                                                          <w:divBdr>
                                                                                                            <w:top w:val="none" w:sz="0" w:space="0" w:color="auto"/>
                                                                                                            <w:left w:val="none" w:sz="0" w:space="0" w:color="auto"/>
                                                                                                            <w:bottom w:val="none" w:sz="0" w:space="0" w:color="auto"/>
                                                                                                            <w:right w:val="none" w:sz="0" w:space="0" w:color="auto"/>
                                                                                                          </w:divBdr>
                                                                                                          <w:divsChild>
                                                                                                            <w:div w:id="9114086">
                                                                                                              <w:marLeft w:val="0"/>
                                                                                                              <w:marRight w:val="0"/>
                                                                                                              <w:marTop w:val="0"/>
                                                                                                              <w:marBottom w:val="0"/>
                                                                                                              <w:divBdr>
                                                                                                                <w:top w:val="none" w:sz="0" w:space="0" w:color="auto"/>
                                                                                                                <w:left w:val="none" w:sz="0" w:space="0" w:color="auto"/>
                                                                                                                <w:bottom w:val="none" w:sz="0" w:space="0" w:color="auto"/>
                                                                                                                <w:right w:val="none" w:sz="0" w:space="0" w:color="auto"/>
                                                                                                              </w:divBdr>
                                                                                                            </w:div>
                                                                                                            <w:div w:id="397703907">
                                                                                                              <w:marLeft w:val="0"/>
                                                                                                              <w:marRight w:val="0"/>
                                                                                                              <w:marTop w:val="0"/>
                                                                                                              <w:marBottom w:val="0"/>
                                                                                                              <w:divBdr>
                                                                                                                <w:top w:val="none" w:sz="0" w:space="0" w:color="auto"/>
                                                                                                                <w:left w:val="none" w:sz="0" w:space="0" w:color="auto"/>
                                                                                                                <w:bottom w:val="none" w:sz="0" w:space="0" w:color="auto"/>
                                                                                                                <w:right w:val="none" w:sz="0" w:space="0" w:color="auto"/>
                                                                                                              </w:divBdr>
                                                                                                            </w:div>
                                                                                                            <w:div w:id="453791390">
                                                                                                              <w:marLeft w:val="0"/>
                                                                                                              <w:marRight w:val="0"/>
                                                                                                              <w:marTop w:val="0"/>
                                                                                                              <w:marBottom w:val="0"/>
                                                                                                              <w:divBdr>
                                                                                                                <w:top w:val="none" w:sz="0" w:space="0" w:color="auto"/>
                                                                                                                <w:left w:val="none" w:sz="0" w:space="0" w:color="auto"/>
                                                                                                                <w:bottom w:val="none" w:sz="0" w:space="0" w:color="auto"/>
                                                                                                                <w:right w:val="none" w:sz="0" w:space="0" w:color="auto"/>
                                                                                                              </w:divBdr>
                                                                                                            </w:div>
                                                                                                            <w:div w:id="6897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1922">
                                                                                  <w:marLeft w:val="0"/>
                                                                                  <w:marRight w:val="0"/>
                                                                                  <w:marTop w:val="0"/>
                                                                                  <w:marBottom w:val="0"/>
                                                                                  <w:divBdr>
                                                                                    <w:top w:val="none" w:sz="0" w:space="0" w:color="auto"/>
                                                                                    <w:left w:val="none" w:sz="0" w:space="0" w:color="auto"/>
                                                                                    <w:bottom w:val="none" w:sz="0" w:space="0" w:color="auto"/>
                                                                                    <w:right w:val="none" w:sz="0" w:space="0" w:color="auto"/>
                                                                                  </w:divBdr>
                                                                                </w:div>
                                                                                <w:div w:id="963535750">
                                                                                  <w:marLeft w:val="0"/>
                                                                                  <w:marRight w:val="0"/>
                                                                                  <w:marTop w:val="0"/>
                                                                                  <w:marBottom w:val="0"/>
                                                                                  <w:divBdr>
                                                                                    <w:top w:val="none" w:sz="0" w:space="0" w:color="auto"/>
                                                                                    <w:left w:val="none" w:sz="0" w:space="0" w:color="auto"/>
                                                                                    <w:bottom w:val="none" w:sz="0" w:space="0" w:color="auto"/>
                                                                                    <w:right w:val="none" w:sz="0" w:space="0" w:color="auto"/>
                                                                                  </w:divBdr>
                                                                                </w:div>
                                                                                <w:div w:id="1145977295">
                                                                                  <w:marLeft w:val="0"/>
                                                                                  <w:marRight w:val="0"/>
                                                                                  <w:marTop w:val="0"/>
                                                                                  <w:marBottom w:val="0"/>
                                                                                  <w:divBdr>
                                                                                    <w:top w:val="none" w:sz="0" w:space="0" w:color="auto"/>
                                                                                    <w:left w:val="none" w:sz="0" w:space="0" w:color="auto"/>
                                                                                    <w:bottom w:val="none" w:sz="0" w:space="0" w:color="auto"/>
                                                                                    <w:right w:val="none" w:sz="0" w:space="0" w:color="auto"/>
                                                                                  </w:divBdr>
                                                                                </w:div>
                                                                                <w:div w:id="14269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6918315">
      <w:bodyDiv w:val="1"/>
      <w:marLeft w:val="0"/>
      <w:marRight w:val="0"/>
      <w:marTop w:val="0"/>
      <w:marBottom w:val="0"/>
      <w:divBdr>
        <w:top w:val="none" w:sz="0" w:space="0" w:color="auto"/>
        <w:left w:val="none" w:sz="0" w:space="0" w:color="auto"/>
        <w:bottom w:val="none" w:sz="0" w:space="0" w:color="auto"/>
        <w:right w:val="none" w:sz="0" w:space="0" w:color="auto"/>
      </w:divBdr>
    </w:div>
    <w:div w:id="846942101">
      <w:bodyDiv w:val="1"/>
      <w:marLeft w:val="0"/>
      <w:marRight w:val="0"/>
      <w:marTop w:val="0"/>
      <w:marBottom w:val="0"/>
      <w:divBdr>
        <w:top w:val="none" w:sz="0" w:space="0" w:color="auto"/>
        <w:left w:val="none" w:sz="0" w:space="0" w:color="auto"/>
        <w:bottom w:val="none" w:sz="0" w:space="0" w:color="auto"/>
        <w:right w:val="none" w:sz="0" w:space="0" w:color="auto"/>
      </w:divBdr>
    </w:div>
    <w:div w:id="859078371">
      <w:bodyDiv w:val="1"/>
      <w:marLeft w:val="0"/>
      <w:marRight w:val="0"/>
      <w:marTop w:val="0"/>
      <w:marBottom w:val="0"/>
      <w:divBdr>
        <w:top w:val="none" w:sz="0" w:space="0" w:color="auto"/>
        <w:left w:val="none" w:sz="0" w:space="0" w:color="auto"/>
        <w:bottom w:val="none" w:sz="0" w:space="0" w:color="auto"/>
        <w:right w:val="none" w:sz="0" w:space="0" w:color="auto"/>
      </w:divBdr>
    </w:div>
    <w:div w:id="941453324">
      <w:bodyDiv w:val="1"/>
      <w:marLeft w:val="0"/>
      <w:marRight w:val="0"/>
      <w:marTop w:val="0"/>
      <w:marBottom w:val="0"/>
      <w:divBdr>
        <w:top w:val="none" w:sz="0" w:space="0" w:color="auto"/>
        <w:left w:val="none" w:sz="0" w:space="0" w:color="auto"/>
        <w:bottom w:val="none" w:sz="0" w:space="0" w:color="auto"/>
        <w:right w:val="none" w:sz="0" w:space="0" w:color="auto"/>
      </w:divBdr>
    </w:div>
    <w:div w:id="996687440">
      <w:bodyDiv w:val="1"/>
      <w:marLeft w:val="0"/>
      <w:marRight w:val="0"/>
      <w:marTop w:val="0"/>
      <w:marBottom w:val="0"/>
      <w:divBdr>
        <w:top w:val="none" w:sz="0" w:space="0" w:color="auto"/>
        <w:left w:val="none" w:sz="0" w:space="0" w:color="auto"/>
        <w:bottom w:val="none" w:sz="0" w:space="0" w:color="auto"/>
        <w:right w:val="none" w:sz="0" w:space="0" w:color="auto"/>
      </w:divBdr>
    </w:div>
    <w:div w:id="1008869197">
      <w:bodyDiv w:val="1"/>
      <w:marLeft w:val="0"/>
      <w:marRight w:val="0"/>
      <w:marTop w:val="0"/>
      <w:marBottom w:val="0"/>
      <w:divBdr>
        <w:top w:val="none" w:sz="0" w:space="0" w:color="auto"/>
        <w:left w:val="none" w:sz="0" w:space="0" w:color="auto"/>
        <w:bottom w:val="none" w:sz="0" w:space="0" w:color="auto"/>
        <w:right w:val="none" w:sz="0" w:space="0" w:color="auto"/>
      </w:divBdr>
    </w:div>
    <w:div w:id="1019626856">
      <w:bodyDiv w:val="1"/>
      <w:marLeft w:val="0"/>
      <w:marRight w:val="0"/>
      <w:marTop w:val="0"/>
      <w:marBottom w:val="0"/>
      <w:divBdr>
        <w:top w:val="none" w:sz="0" w:space="0" w:color="auto"/>
        <w:left w:val="none" w:sz="0" w:space="0" w:color="auto"/>
        <w:bottom w:val="none" w:sz="0" w:space="0" w:color="auto"/>
        <w:right w:val="none" w:sz="0" w:space="0" w:color="auto"/>
      </w:divBdr>
    </w:div>
    <w:div w:id="1023626087">
      <w:bodyDiv w:val="1"/>
      <w:marLeft w:val="0"/>
      <w:marRight w:val="0"/>
      <w:marTop w:val="0"/>
      <w:marBottom w:val="0"/>
      <w:divBdr>
        <w:top w:val="none" w:sz="0" w:space="0" w:color="auto"/>
        <w:left w:val="none" w:sz="0" w:space="0" w:color="auto"/>
        <w:bottom w:val="none" w:sz="0" w:space="0" w:color="auto"/>
        <w:right w:val="none" w:sz="0" w:space="0" w:color="auto"/>
      </w:divBdr>
    </w:div>
    <w:div w:id="1057048965">
      <w:bodyDiv w:val="1"/>
      <w:marLeft w:val="0"/>
      <w:marRight w:val="0"/>
      <w:marTop w:val="0"/>
      <w:marBottom w:val="0"/>
      <w:divBdr>
        <w:top w:val="none" w:sz="0" w:space="0" w:color="auto"/>
        <w:left w:val="none" w:sz="0" w:space="0" w:color="auto"/>
        <w:bottom w:val="none" w:sz="0" w:space="0" w:color="auto"/>
        <w:right w:val="none" w:sz="0" w:space="0" w:color="auto"/>
      </w:divBdr>
    </w:div>
    <w:div w:id="1118796065">
      <w:bodyDiv w:val="1"/>
      <w:marLeft w:val="0"/>
      <w:marRight w:val="0"/>
      <w:marTop w:val="0"/>
      <w:marBottom w:val="0"/>
      <w:divBdr>
        <w:top w:val="none" w:sz="0" w:space="0" w:color="auto"/>
        <w:left w:val="none" w:sz="0" w:space="0" w:color="auto"/>
        <w:bottom w:val="none" w:sz="0" w:space="0" w:color="auto"/>
        <w:right w:val="none" w:sz="0" w:space="0" w:color="auto"/>
      </w:divBdr>
    </w:div>
    <w:div w:id="1136026390">
      <w:bodyDiv w:val="1"/>
      <w:marLeft w:val="0"/>
      <w:marRight w:val="0"/>
      <w:marTop w:val="0"/>
      <w:marBottom w:val="0"/>
      <w:divBdr>
        <w:top w:val="none" w:sz="0" w:space="0" w:color="auto"/>
        <w:left w:val="none" w:sz="0" w:space="0" w:color="auto"/>
        <w:bottom w:val="none" w:sz="0" w:space="0" w:color="auto"/>
        <w:right w:val="none" w:sz="0" w:space="0" w:color="auto"/>
      </w:divBdr>
    </w:div>
    <w:div w:id="1197692482">
      <w:bodyDiv w:val="1"/>
      <w:marLeft w:val="0"/>
      <w:marRight w:val="0"/>
      <w:marTop w:val="0"/>
      <w:marBottom w:val="0"/>
      <w:divBdr>
        <w:top w:val="none" w:sz="0" w:space="0" w:color="auto"/>
        <w:left w:val="none" w:sz="0" w:space="0" w:color="auto"/>
        <w:bottom w:val="none" w:sz="0" w:space="0" w:color="auto"/>
        <w:right w:val="none" w:sz="0" w:space="0" w:color="auto"/>
      </w:divBdr>
    </w:div>
    <w:div w:id="1231504990">
      <w:bodyDiv w:val="1"/>
      <w:marLeft w:val="0"/>
      <w:marRight w:val="0"/>
      <w:marTop w:val="0"/>
      <w:marBottom w:val="0"/>
      <w:divBdr>
        <w:top w:val="none" w:sz="0" w:space="0" w:color="auto"/>
        <w:left w:val="none" w:sz="0" w:space="0" w:color="auto"/>
        <w:bottom w:val="none" w:sz="0" w:space="0" w:color="auto"/>
        <w:right w:val="none" w:sz="0" w:space="0" w:color="auto"/>
      </w:divBdr>
    </w:div>
    <w:div w:id="1276599253">
      <w:bodyDiv w:val="1"/>
      <w:marLeft w:val="0"/>
      <w:marRight w:val="0"/>
      <w:marTop w:val="0"/>
      <w:marBottom w:val="0"/>
      <w:divBdr>
        <w:top w:val="none" w:sz="0" w:space="0" w:color="auto"/>
        <w:left w:val="none" w:sz="0" w:space="0" w:color="auto"/>
        <w:bottom w:val="none" w:sz="0" w:space="0" w:color="auto"/>
        <w:right w:val="none" w:sz="0" w:space="0" w:color="auto"/>
      </w:divBdr>
    </w:div>
    <w:div w:id="1277367044">
      <w:bodyDiv w:val="1"/>
      <w:marLeft w:val="0"/>
      <w:marRight w:val="0"/>
      <w:marTop w:val="0"/>
      <w:marBottom w:val="0"/>
      <w:divBdr>
        <w:top w:val="none" w:sz="0" w:space="0" w:color="auto"/>
        <w:left w:val="none" w:sz="0" w:space="0" w:color="auto"/>
        <w:bottom w:val="none" w:sz="0" w:space="0" w:color="auto"/>
        <w:right w:val="none" w:sz="0" w:space="0" w:color="auto"/>
      </w:divBdr>
    </w:div>
    <w:div w:id="1366447513">
      <w:bodyDiv w:val="1"/>
      <w:marLeft w:val="0"/>
      <w:marRight w:val="0"/>
      <w:marTop w:val="0"/>
      <w:marBottom w:val="0"/>
      <w:divBdr>
        <w:top w:val="none" w:sz="0" w:space="0" w:color="auto"/>
        <w:left w:val="none" w:sz="0" w:space="0" w:color="auto"/>
        <w:bottom w:val="none" w:sz="0" w:space="0" w:color="auto"/>
        <w:right w:val="none" w:sz="0" w:space="0" w:color="auto"/>
      </w:divBdr>
    </w:div>
    <w:div w:id="1394160575">
      <w:bodyDiv w:val="1"/>
      <w:marLeft w:val="0"/>
      <w:marRight w:val="0"/>
      <w:marTop w:val="0"/>
      <w:marBottom w:val="0"/>
      <w:divBdr>
        <w:top w:val="none" w:sz="0" w:space="0" w:color="auto"/>
        <w:left w:val="none" w:sz="0" w:space="0" w:color="auto"/>
        <w:bottom w:val="none" w:sz="0" w:space="0" w:color="auto"/>
        <w:right w:val="none" w:sz="0" w:space="0" w:color="auto"/>
      </w:divBdr>
    </w:div>
    <w:div w:id="1410809061">
      <w:bodyDiv w:val="1"/>
      <w:marLeft w:val="0"/>
      <w:marRight w:val="0"/>
      <w:marTop w:val="0"/>
      <w:marBottom w:val="0"/>
      <w:divBdr>
        <w:top w:val="none" w:sz="0" w:space="0" w:color="auto"/>
        <w:left w:val="none" w:sz="0" w:space="0" w:color="auto"/>
        <w:bottom w:val="none" w:sz="0" w:space="0" w:color="auto"/>
        <w:right w:val="none" w:sz="0" w:space="0" w:color="auto"/>
      </w:divBdr>
    </w:div>
    <w:div w:id="1422873852">
      <w:bodyDiv w:val="1"/>
      <w:marLeft w:val="0"/>
      <w:marRight w:val="0"/>
      <w:marTop w:val="0"/>
      <w:marBottom w:val="0"/>
      <w:divBdr>
        <w:top w:val="none" w:sz="0" w:space="0" w:color="auto"/>
        <w:left w:val="none" w:sz="0" w:space="0" w:color="auto"/>
        <w:bottom w:val="none" w:sz="0" w:space="0" w:color="auto"/>
        <w:right w:val="none" w:sz="0" w:space="0" w:color="auto"/>
      </w:divBdr>
    </w:div>
    <w:div w:id="1472285742">
      <w:bodyDiv w:val="1"/>
      <w:marLeft w:val="390"/>
      <w:marRight w:val="390"/>
      <w:marTop w:val="0"/>
      <w:marBottom w:val="0"/>
      <w:divBdr>
        <w:top w:val="none" w:sz="0" w:space="0" w:color="auto"/>
        <w:left w:val="none" w:sz="0" w:space="0" w:color="auto"/>
        <w:bottom w:val="none" w:sz="0" w:space="0" w:color="auto"/>
        <w:right w:val="none" w:sz="0" w:space="0" w:color="auto"/>
      </w:divBdr>
    </w:div>
    <w:div w:id="1495679340">
      <w:bodyDiv w:val="1"/>
      <w:marLeft w:val="390"/>
      <w:marRight w:val="390"/>
      <w:marTop w:val="0"/>
      <w:marBottom w:val="0"/>
      <w:divBdr>
        <w:top w:val="none" w:sz="0" w:space="0" w:color="auto"/>
        <w:left w:val="none" w:sz="0" w:space="0" w:color="auto"/>
        <w:bottom w:val="none" w:sz="0" w:space="0" w:color="auto"/>
        <w:right w:val="none" w:sz="0" w:space="0" w:color="auto"/>
      </w:divBdr>
    </w:div>
    <w:div w:id="1610089777">
      <w:bodyDiv w:val="1"/>
      <w:marLeft w:val="0"/>
      <w:marRight w:val="0"/>
      <w:marTop w:val="0"/>
      <w:marBottom w:val="0"/>
      <w:divBdr>
        <w:top w:val="none" w:sz="0" w:space="0" w:color="auto"/>
        <w:left w:val="none" w:sz="0" w:space="0" w:color="auto"/>
        <w:bottom w:val="none" w:sz="0" w:space="0" w:color="auto"/>
        <w:right w:val="none" w:sz="0" w:space="0" w:color="auto"/>
      </w:divBdr>
    </w:div>
    <w:div w:id="1652061143">
      <w:bodyDiv w:val="1"/>
      <w:marLeft w:val="0"/>
      <w:marRight w:val="0"/>
      <w:marTop w:val="0"/>
      <w:marBottom w:val="0"/>
      <w:divBdr>
        <w:top w:val="none" w:sz="0" w:space="0" w:color="auto"/>
        <w:left w:val="none" w:sz="0" w:space="0" w:color="auto"/>
        <w:bottom w:val="none" w:sz="0" w:space="0" w:color="auto"/>
        <w:right w:val="none" w:sz="0" w:space="0" w:color="auto"/>
      </w:divBdr>
      <w:divsChild>
        <w:div w:id="91167218">
          <w:marLeft w:val="0"/>
          <w:marRight w:val="0"/>
          <w:marTop w:val="0"/>
          <w:marBottom w:val="0"/>
          <w:divBdr>
            <w:top w:val="none" w:sz="0" w:space="0" w:color="auto"/>
            <w:left w:val="none" w:sz="0" w:space="0" w:color="auto"/>
            <w:bottom w:val="none" w:sz="0" w:space="0" w:color="auto"/>
            <w:right w:val="none" w:sz="0" w:space="0" w:color="auto"/>
          </w:divBdr>
          <w:divsChild>
            <w:div w:id="244648673">
              <w:marLeft w:val="0"/>
              <w:marRight w:val="0"/>
              <w:marTop w:val="0"/>
              <w:marBottom w:val="0"/>
              <w:divBdr>
                <w:top w:val="none" w:sz="0" w:space="0" w:color="auto"/>
                <w:left w:val="none" w:sz="0" w:space="0" w:color="auto"/>
                <w:bottom w:val="none" w:sz="0" w:space="0" w:color="auto"/>
                <w:right w:val="none" w:sz="0" w:space="0" w:color="auto"/>
              </w:divBdr>
              <w:divsChild>
                <w:div w:id="4291096">
                  <w:marLeft w:val="0"/>
                  <w:marRight w:val="0"/>
                  <w:marTop w:val="0"/>
                  <w:marBottom w:val="0"/>
                  <w:divBdr>
                    <w:top w:val="none" w:sz="0" w:space="0" w:color="auto"/>
                    <w:left w:val="none" w:sz="0" w:space="0" w:color="auto"/>
                    <w:bottom w:val="none" w:sz="0" w:space="0" w:color="auto"/>
                    <w:right w:val="none" w:sz="0" w:space="0" w:color="auto"/>
                  </w:divBdr>
                </w:div>
              </w:divsChild>
            </w:div>
            <w:div w:id="1250695890">
              <w:marLeft w:val="0"/>
              <w:marRight w:val="0"/>
              <w:marTop w:val="0"/>
              <w:marBottom w:val="0"/>
              <w:divBdr>
                <w:top w:val="none" w:sz="0" w:space="0" w:color="auto"/>
                <w:left w:val="none" w:sz="0" w:space="0" w:color="auto"/>
                <w:bottom w:val="none" w:sz="0" w:space="0" w:color="auto"/>
                <w:right w:val="none" w:sz="0" w:space="0" w:color="auto"/>
              </w:divBdr>
              <w:divsChild>
                <w:div w:id="608467234">
                  <w:marLeft w:val="0"/>
                  <w:marRight w:val="0"/>
                  <w:marTop w:val="0"/>
                  <w:marBottom w:val="0"/>
                  <w:divBdr>
                    <w:top w:val="none" w:sz="0" w:space="0" w:color="auto"/>
                    <w:left w:val="none" w:sz="0" w:space="0" w:color="auto"/>
                    <w:bottom w:val="none" w:sz="0" w:space="0" w:color="auto"/>
                    <w:right w:val="none" w:sz="0" w:space="0" w:color="auto"/>
                  </w:divBdr>
                </w:div>
              </w:divsChild>
            </w:div>
            <w:div w:id="1385564187">
              <w:marLeft w:val="0"/>
              <w:marRight w:val="0"/>
              <w:marTop w:val="0"/>
              <w:marBottom w:val="0"/>
              <w:divBdr>
                <w:top w:val="none" w:sz="0" w:space="0" w:color="auto"/>
                <w:left w:val="none" w:sz="0" w:space="0" w:color="auto"/>
                <w:bottom w:val="none" w:sz="0" w:space="0" w:color="auto"/>
                <w:right w:val="none" w:sz="0" w:space="0" w:color="auto"/>
              </w:divBdr>
              <w:divsChild>
                <w:div w:id="1439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4072">
      <w:bodyDiv w:val="1"/>
      <w:marLeft w:val="0"/>
      <w:marRight w:val="0"/>
      <w:marTop w:val="0"/>
      <w:marBottom w:val="0"/>
      <w:divBdr>
        <w:top w:val="none" w:sz="0" w:space="0" w:color="auto"/>
        <w:left w:val="none" w:sz="0" w:space="0" w:color="auto"/>
        <w:bottom w:val="none" w:sz="0" w:space="0" w:color="auto"/>
        <w:right w:val="none" w:sz="0" w:space="0" w:color="auto"/>
      </w:divBdr>
    </w:div>
    <w:div w:id="1721906236">
      <w:bodyDiv w:val="1"/>
      <w:marLeft w:val="0"/>
      <w:marRight w:val="0"/>
      <w:marTop w:val="0"/>
      <w:marBottom w:val="0"/>
      <w:divBdr>
        <w:top w:val="none" w:sz="0" w:space="0" w:color="auto"/>
        <w:left w:val="none" w:sz="0" w:space="0" w:color="auto"/>
        <w:bottom w:val="none" w:sz="0" w:space="0" w:color="auto"/>
        <w:right w:val="none" w:sz="0" w:space="0" w:color="auto"/>
      </w:divBdr>
    </w:div>
    <w:div w:id="1725912881">
      <w:bodyDiv w:val="1"/>
      <w:marLeft w:val="0"/>
      <w:marRight w:val="0"/>
      <w:marTop w:val="0"/>
      <w:marBottom w:val="0"/>
      <w:divBdr>
        <w:top w:val="none" w:sz="0" w:space="0" w:color="auto"/>
        <w:left w:val="none" w:sz="0" w:space="0" w:color="auto"/>
        <w:bottom w:val="none" w:sz="0" w:space="0" w:color="auto"/>
        <w:right w:val="none" w:sz="0" w:space="0" w:color="auto"/>
      </w:divBdr>
    </w:div>
    <w:div w:id="1742217272">
      <w:bodyDiv w:val="1"/>
      <w:marLeft w:val="0"/>
      <w:marRight w:val="0"/>
      <w:marTop w:val="0"/>
      <w:marBottom w:val="0"/>
      <w:divBdr>
        <w:top w:val="none" w:sz="0" w:space="0" w:color="auto"/>
        <w:left w:val="none" w:sz="0" w:space="0" w:color="auto"/>
        <w:bottom w:val="none" w:sz="0" w:space="0" w:color="auto"/>
        <w:right w:val="none" w:sz="0" w:space="0" w:color="auto"/>
      </w:divBdr>
    </w:div>
    <w:div w:id="1753962239">
      <w:bodyDiv w:val="1"/>
      <w:marLeft w:val="0"/>
      <w:marRight w:val="0"/>
      <w:marTop w:val="0"/>
      <w:marBottom w:val="0"/>
      <w:divBdr>
        <w:top w:val="none" w:sz="0" w:space="0" w:color="auto"/>
        <w:left w:val="none" w:sz="0" w:space="0" w:color="auto"/>
        <w:bottom w:val="none" w:sz="0" w:space="0" w:color="auto"/>
        <w:right w:val="none" w:sz="0" w:space="0" w:color="auto"/>
      </w:divBdr>
    </w:div>
    <w:div w:id="1774352231">
      <w:bodyDiv w:val="1"/>
      <w:marLeft w:val="0"/>
      <w:marRight w:val="0"/>
      <w:marTop w:val="0"/>
      <w:marBottom w:val="0"/>
      <w:divBdr>
        <w:top w:val="none" w:sz="0" w:space="0" w:color="auto"/>
        <w:left w:val="none" w:sz="0" w:space="0" w:color="auto"/>
        <w:bottom w:val="none" w:sz="0" w:space="0" w:color="auto"/>
        <w:right w:val="none" w:sz="0" w:space="0" w:color="auto"/>
      </w:divBdr>
    </w:div>
    <w:div w:id="1869683474">
      <w:bodyDiv w:val="1"/>
      <w:marLeft w:val="0"/>
      <w:marRight w:val="0"/>
      <w:marTop w:val="0"/>
      <w:marBottom w:val="0"/>
      <w:divBdr>
        <w:top w:val="none" w:sz="0" w:space="0" w:color="auto"/>
        <w:left w:val="none" w:sz="0" w:space="0" w:color="auto"/>
        <w:bottom w:val="none" w:sz="0" w:space="0" w:color="auto"/>
        <w:right w:val="none" w:sz="0" w:space="0" w:color="auto"/>
      </w:divBdr>
    </w:div>
    <w:div w:id="1883711169">
      <w:bodyDiv w:val="1"/>
      <w:marLeft w:val="0"/>
      <w:marRight w:val="0"/>
      <w:marTop w:val="0"/>
      <w:marBottom w:val="0"/>
      <w:divBdr>
        <w:top w:val="none" w:sz="0" w:space="0" w:color="auto"/>
        <w:left w:val="none" w:sz="0" w:space="0" w:color="auto"/>
        <w:bottom w:val="none" w:sz="0" w:space="0" w:color="auto"/>
        <w:right w:val="none" w:sz="0" w:space="0" w:color="auto"/>
      </w:divBdr>
    </w:div>
    <w:div w:id="1909530557">
      <w:bodyDiv w:val="1"/>
      <w:marLeft w:val="0"/>
      <w:marRight w:val="0"/>
      <w:marTop w:val="0"/>
      <w:marBottom w:val="0"/>
      <w:divBdr>
        <w:top w:val="none" w:sz="0" w:space="0" w:color="auto"/>
        <w:left w:val="none" w:sz="0" w:space="0" w:color="auto"/>
        <w:bottom w:val="none" w:sz="0" w:space="0" w:color="auto"/>
        <w:right w:val="none" w:sz="0" w:space="0" w:color="auto"/>
      </w:divBdr>
      <w:divsChild>
        <w:div w:id="1045832789">
          <w:marLeft w:val="0"/>
          <w:marRight w:val="0"/>
          <w:marTop w:val="0"/>
          <w:marBottom w:val="0"/>
          <w:divBdr>
            <w:top w:val="none" w:sz="0" w:space="0" w:color="auto"/>
            <w:left w:val="none" w:sz="0" w:space="0" w:color="auto"/>
            <w:bottom w:val="none" w:sz="0" w:space="0" w:color="auto"/>
            <w:right w:val="none" w:sz="0" w:space="0" w:color="auto"/>
          </w:divBdr>
          <w:divsChild>
            <w:div w:id="902060556">
              <w:marLeft w:val="0"/>
              <w:marRight w:val="0"/>
              <w:marTop w:val="0"/>
              <w:marBottom w:val="0"/>
              <w:divBdr>
                <w:top w:val="none" w:sz="0" w:space="0" w:color="auto"/>
                <w:left w:val="none" w:sz="0" w:space="0" w:color="auto"/>
                <w:bottom w:val="none" w:sz="0" w:space="0" w:color="auto"/>
                <w:right w:val="none" w:sz="0" w:space="0" w:color="auto"/>
              </w:divBdr>
              <w:divsChild>
                <w:div w:id="175965603">
                  <w:marLeft w:val="0"/>
                  <w:marRight w:val="0"/>
                  <w:marTop w:val="0"/>
                  <w:marBottom w:val="0"/>
                  <w:divBdr>
                    <w:top w:val="none" w:sz="0" w:space="0" w:color="auto"/>
                    <w:left w:val="none" w:sz="0" w:space="0" w:color="auto"/>
                    <w:bottom w:val="none" w:sz="0" w:space="0" w:color="auto"/>
                    <w:right w:val="none" w:sz="0" w:space="0" w:color="auto"/>
                  </w:divBdr>
                </w:div>
              </w:divsChild>
            </w:div>
            <w:div w:id="101262870">
              <w:marLeft w:val="0"/>
              <w:marRight w:val="0"/>
              <w:marTop w:val="0"/>
              <w:marBottom w:val="0"/>
              <w:divBdr>
                <w:top w:val="none" w:sz="0" w:space="0" w:color="auto"/>
                <w:left w:val="none" w:sz="0" w:space="0" w:color="auto"/>
                <w:bottom w:val="none" w:sz="0" w:space="0" w:color="auto"/>
                <w:right w:val="none" w:sz="0" w:space="0" w:color="auto"/>
              </w:divBdr>
              <w:divsChild>
                <w:div w:id="7949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7003">
      <w:bodyDiv w:val="1"/>
      <w:marLeft w:val="0"/>
      <w:marRight w:val="0"/>
      <w:marTop w:val="0"/>
      <w:marBottom w:val="0"/>
      <w:divBdr>
        <w:top w:val="none" w:sz="0" w:space="0" w:color="auto"/>
        <w:left w:val="none" w:sz="0" w:space="0" w:color="auto"/>
        <w:bottom w:val="none" w:sz="0" w:space="0" w:color="auto"/>
        <w:right w:val="none" w:sz="0" w:space="0" w:color="auto"/>
      </w:divBdr>
    </w:div>
    <w:div w:id="2012684563">
      <w:bodyDiv w:val="1"/>
      <w:marLeft w:val="0"/>
      <w:marRight w:val="0"/>
      <w:marTop w:val="0"/>
      <w:marBottom w:val="0"/>
      <w:divBdr>
        <w:top w:val="none" w:sz="0" w:space="0" w:color="auto"/>
        <w:left w:val="none" w:sz="0" w:space="0" w:color="auto"/>
        <w:bottom w:val="none" w:sz="0" w:space="0" w:color="auto"/>
        <w:right w:val="none" w:sz="0" w:space="0" w:color="auto"/>
      </w:divBdr>
    </w:div>
    <w:div w:id="20908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6258D-E85A-4EF4-8017-E3F13EFC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6239</Words>
  <Characters>35566</Characters>
  <DocSecurity>0</DocSecurity>
  <Lines>296</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2021-08-24T07:15:00Z</cp:lastPrinted>
  <dcterms:created xsi:type="dcterms:W3CDTF">2021-08-20T15:24:00Z</dcterms:created>
  <dcterms:modified xsi:type="dcterms:W3CDTF">2021-09-02T07:21:00Z</dcterms:modified>
</cp:coreProperties>
</file>