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D5329" w14:textId="77777777" w:rsidR="00257EC4" w:rsidRPr="0089213D" w:rsidRDefault="00257EC4" w:rsidP="007B7CDB">
      <w:pPr>
        <w:pStyle w:val="S1"/>
        <w:spacing w:line="360" w:lineRule="auto"/>
        <w:ind w:left="0" w:firstLine="851"/>
        <w:rPr>
          <w:rFonts w:ascii="Arial" w:hAnsi="Arial" w:cs="Arial"/>
          <w:sz w:val="24"/>
          <w:szCs w:val="24"/>
          <w:lang w:val="ro-RO"/>
        </w:rPr>
      </w:pPr>
    </w:p>
    <w:p w14:paraId="43BC2A87" w14:textId="77777777" w:rsidR="004C7B53" w:rsidRPr="0089213D" w:rsidRDefault="004C7B53" w:rsidP="007B7CDB">
      <w:pPr>
        <w:pStyle w:val="S1"/>
        <w:spacing w:line="360" w:lineRule="auto"/>
        <w:ind w:left="0" w:firstLine="851"/>
        <w:rPr>
          <w:rFonts w:ascii="Arial" w:hAnsi="Arial" w:cs="Arial"/>
          <w:sz w:val="24"/>
          <w:szCs w:val="24"/>
          <w:lang w:val="ro-RO"/>
        </w:rPr>
      </w:pPr>
    </w:p>
    <w:p w14:paraId="24B866B2" w14:textId="77777777" w:rsidR="004C7B53" w:rsidRPr="0089213D" w:rsidRDefault="004C7B53" w:rsidP="007B7CDB">
      <w:pPr>
        <w:pStyle w:val="S1"/>
        <w:spacing w:line="360" w:lineRule="auto"/>
        <w:ind w:left="0" w:firstLine="851"/>
        <w:rPr>
          <w:rFonts w:ascii="Arial" w:hAnsi="Arial" w:cs="Arial"/>
          <w:sz w:val="24"/>
          <w:szCs w:val="24"/>
          <w:lang w:val="ro-RO"/>
        </w:rPr>
      </w:pPr>
    </w:p>
    <w:p w14:paraId="5148727C" w14:textId="77777777" w:rsidR="00C51D24" w:rsidRPr="0089213D" w:rsidRDefault="00C51D24" w:rsidP="00A73BE1">
      <w:pPr>
        <w:pStyle w:val="S1"/>
        <w:spacing w:line="360" w:lineRule="auto"/>
        <w:ind w:left="0" w:firstLine="0"/>
        <w:rPr>
          <w:rFonts w:ascii="Arial" w:hAnsi="Arial" w:cs="Arial"/>
          <w:sz w:val="24"/>
          <w:szCs w:val="24"/>
          <w:lang w:val="ro-RO"/>
        </w:rPr>
      </w:pPr>
    </w:p>
    <w:p w14:paraId="635CE53F" w14:textId="77777777" w:rsidR="0069325C" w:rsidRPr="0089213D" w:rsidRDefault="0069325C" w:rsidP="007B7CDB">
      <w:pPr>
        <w:pStyle w:val="S1"/>
        <w:spacing w:line="360" w:lineRule="auto"/>
        <w:ind w:left="0" w:firstLine="851"/>
        <w:jc w:val="center"/>
        <w:rPr>
          <w:rFonts w:ascii="Arial" w:hAnsi="Arial" w:cs="Arial"/>
          <w:b/>
          <w:sz w:val="24"/>
          <w:szCs w:val="24"/>
          <w:lang w:val="ro-RO"/>
        </w:rPr>
      </w:pPr>
    </w:p>
    <w:p w14:paraId="7DD398CB" w14:textId="77777777" w:rsidR="00C51D24" w:rsidRPr="0089213D" w:rsidRDefault="00C51D24" w:rsidP="007B7CDB">
      <w:pPr>
        <w:pStyle w:val="S1"/>
        <w:spacing w:line="360" w:lineRule="auto"/>
        <w:ind w:left="0" w:firstLine="851"/>
        <w:jc w:val="center"/>
        <w:rPr>
          <w:rFonts w:ascii="Arial" w:hAnsi="Arial" w:cs="Arial"/>
          <w:b/>
          <w:sz w:val="24"/>
          <w:szCs w:val="24"/>
          <w:lang w:val="ro-RO"/>
        </w:rPr>
      </w:pPr>
    </w:p>
    <w:p w14:paraId="3999AE10" w14:textId="77777777" w:rsidR="00C51D24" w:rsidRPr="0089213D" w:rsidRDefault="00C51D24" w:rsidP="007B7CDB">
      <w:pPr>
        <w:pStyle w:val="S1"/>
        <w:spacing w:line="360" w:lineRule="auto"/>
        <w:ind w:left="0" w:firstLine="851"/>
        <w:jc w:val="center"/>
        <w:rPr>
          <w:rFonts w:ascii="Arial" w:hAnsi="Arial" w:cs="Arial"/>
          <w:b/>
          <w:sz w:val="24"/>
          <w:szCs w:val="24"/>
          <w:lang w:val="ro-RO"/>
        </w:rPr>
      </w:pPr>
    </w:p>
    <w:p w14:paraId="57B781A4" w14:textId="77777777" w:rsidR="0069325C" w:rsidRPr="0089213D" w:rsidRDefault="0069325C" w:rsidP="007B7CDB">
      <w:pPr>
        <w:pStyle w:val="S1"/>
        <w:spacing w:line="360" w:lineRule="auto"/>
        <w:ind w:left="0" w:firstLine="851"/>
        <w:jc w:val="center"/>
        <w:rPr>
          <w:rFonts w:ascii="Arial" w:hAnsi="Arial" w:cs="Arial"/>
          <w:b/>
          <w:sz w:val="24"/>
          <w:szCs w:val="24"/>
          <w:lang w:val="ro-RO"/>
        </w:rPr>
      </w:pPr>
      <w:r w:rsidRPr="0089213D">
        <w:rPr>
          <w:rFonts w:ascii="Arial" w:hAnsi="Arial" w:cs="Arial"/>
          <w:b/>
          <w:sz w:val="24"/>
          <w:szCs w:val="24"/>
          <w:lang w:val="ro-RO"/>
        </w:rPr>
        <w:t>ORDONANŢĂ</w:t>
      </w:r>
    </w:p>
    <w:p w14:paraId="35F544A6" w14:textId="77777777" w:rsidR="0069325C" w:rsidRPr="0089213D" w:rsidRDefault="0069325C" w:rsidP="007B7CDB">
      <w:pPr>
        <w:pStyle w:val="S1"/>
        <w:spacing w:line="360" w:lineRule="auto"/>
        <w:ind w:left="0" w:firstLine="851"/>
        <w:jc w:val="center"/>
        <w:rPr>
          <w:rFonts w:ascii="Arial" w:hAnsi="Arial" w:cs="Arial"/>
          <w:b/>
          <w:sz w:val="24"/>
          <w:szCs w:val="24"/>
          <w:lang w:val="ro-RO"/>
        </w:rPr>
      </w:pPr>
      <w:r w:rsidRPr="0089213D">
        <w:rPr>
          <w:rFonts w:ascii="Arial" w:hAnsi="Arial" w:cs="Arial"/>
          <w:b/>
          <w:sz w:val="24"/>
          <w:szCs w:val="24"/>
          <w:lang w:val="ro-RO"/>
        </w:rPr>
        <w:t>cu privire la rectificare</w:t>
      </w:r>
      <w:r w:rsidR="001E28CB" w:rsidRPr="0089213D">
        <w:rPr>
          <w:rFonts w:ascii="Arial" w:hAnsi="Arial" w:cs="Arial"/>
          <w:b/>
          <w:sz w:val="24"/>
          <w:szCs w:val="24"/>
          <w:lang w:val="ro-RO"/>
        </w:rPr>
        <w:t>a bugetului de stat pe anul 2021</w:t>
      </w:r>
    </w:p>
    <w:p w14:paraId="1D576681" w14:textId="77777777" w:rsidR="0069325C" w:rsidRPr="0089213D" w:rsidRDefault="0069325C" w:rsidP="007B7CDB">
      <w:pPr>
        <w:pStyle w:val="S1"/>
        <w:spacing w:line="360" w:lineRule="auto"/>
        <w:ind w:left="0" w:right="0" w:firstLine="851"/>
        <w:jc w:val="center"/>
        <w:rPr>
          <w:rFonts w:ascii="Arial" w:hAnsi="Arial" w:cs="Arial"/>
          <w:b/>
          <w:sz w:val="24"/>
          <w:szCs w:val="24"/>
          <w:lang w:val="ro-RO"/>
        </w:rPr>
      </w:pPr>
    </w:p>
    <w:p w14:paraId="3D04204E" w14:textId="77777777" w:rsidR="0069325C" w:rsidRPr="0089213D" w:rsidRDefault="0069325C" w:rsidP="007B7CDB">
      <w:pPr>
        <w:pStyle w:val="S1"/>
        <w:spacing w:line="360" w:lineRule="auto"/>
        <w:ind w:left="0" w:right="0" w:firstLine="851"/>
        <w:jc w:val="center"/>
        <w:rPr>
          <w:rFonts w:ascii="Arial" w:hAnsi="Arial" w:cs="Arial"/>
          <w:b/>
          <w:sz w:val="24"/>
          <w:szCs w:val="24"/>
          <w:lang w:val="ro-RO"/>
        </w:rPr>
      </w:pPr>
    </w:p>
    <w:p w14:paraId="62582813" w14:textId="77777777" w:rsidR="0069325C" w:rsidRPr="0089213D" w:rsidRDefault="00B6577A" w:rsidP="007B7CDB">
      <w:pPr>
        <w:pStyle w:val="S1"/>
        <w:spacing w:line="360" w:lineRule="auto"/>
        <w:ind w:left="0" w:right="0" w:firstLine="851"/>
        <w:rPr>
          <w:rFonts w:ascii="Arial" w:hAnsi="Arial" w:cs="Arial"/>
          <w:strike/>
          <w:sz w:val="24"/>
          <w:szCs w:val="24"/>
          <w:lang w:val="ro-RO"/>
        </w:rPr>
      </w:pPr>
      <w:r w:rsidRPr="0089213D">
        <w:rPr>
          <w:rFonts w:ascii="Arial" w:hAnsi="Arial" w:cs="Arial"/>
          <w:sz w:val="24"/>
          <w:szCs w:val="24"/>
          <w:lang w:val="ro-RO"/>
        </w:rPr>
        <w:t xml:space="preserve">În temeiul art.108 din </w:t>
      </w:r>
      <w:r w:rsidR="00D579F1" w:rsidRPr="0089213D">
        <w:rPr>
          <w:rFonts w:ascii="Arial" w:hAnsi="Arial" w:cs="Arial"/>
          <w:sz w:val="24"/>
          <w:szCs w:val="24"/>
          <w:lang w:val="ro-RO"/>
        </w:rPr>
        <w:t>Constituția</w:t>
      </w:r>
      <w:r w:rsidR="0056669E" w:rsidRPr="0089213D">
        <w:rPr>
          <w:rFonts w:ascii="Arial" w:hAnsi="Arial" w:cs="Arial"/>
          <w:sz w:val="24"/>
          <w:szCs w:val="24"/>
          <w:lang w:val="ro-RO"/>
        </w:rPr>
        <w:t xml:space="preserve"> României, republicată și</w:t>
      </w:r>
      <w:r w:rsidRPr="0089213D">
        <w:rPr>
          <w:rFonts w:ascii="Arial" w:hAnsi="Arial" w:cs="Arial"/>
          <w:sz w:val="24"/>
          <w:szCs w:val="24"/>
          <w:lang w:val="ro-RO"/>
        </w:rPr>
        <w:t xml:space="preserve"> al art.1 pct.</w:t>
      </w:r>
      <w:r w:rsidR="00D07B90" w:rsidRPr="0089213D">
        <w:rPr>
          <w:rFonts w:ascii="Arial" w:hAnsi="Arial" w:cs="Arial"/>
          <w:sz w:val="24"/>
          <w:szCs w:val="24"/>
          <w:lang w:val="ro-RO"/>
        </w:rPr>
        <w:t xml:space="preserve"> I. poz.1 din Legea nr.</w:t>
      </w:r>
      <w:r w:rsidR="00D0450F" w:rsidRPr="0089213D">
        <w:rPr>
          <w:rFonts w:ascii="Arial" w:hAnsi="Arial" w:cs="Arial"/>
          <w:sz w:val="24"/>
          <w:szCs w:val="24"/>
          <w:lang w:val="ro-RO"/>
        </w:rPr>
        <w:t>195</w:t>
      </w:r>
      <w:r w:rsidR="00DA1AA9" w:rsidRPr="0089213D">
        <w:rPr>
          <w:rFonts w:ascii="Arial" w:hAnsi="Arial" w:cs="Arial"/>
          <w:sz w:val="24"/>
          <w:szCs w:val="24"/>
          <w:lang w:val="ro-RO"/>
        </w:rPr>
        <w:t>/2021</w:t>
      </w:r>
      <w:r w:rsidRPr="0089213D">
        <w:rPr>
          <w:rFonts w:ascii="Arial" w:hAnsi="Arial" w:cs="Arial"/>
          <w:sz w:val="24"/>
          <w:szCs w:val="24"/>
          <w:lang w:val="ro-RO"/>
        </w:rPr>
        <w:t xml:space="preserve"> privind abilitarea Guvernului de a emite </w:t>
      </w:r>
      <w:r w:rsidR="00D579F1" w:rsidRPr="0089213D">
        <w:rPr>
          <w:rFonts w:ascii="Arial" w:hAnsi="Arial" w:cs="Arial"/>
          <w:sz w:val="24"/>
          <w:szCs w:val="24"/>
          <w:lang w:val="ro-RO"/>
        </w:rPr>
        <w:t>ordonanțe</w:t>
      </w:r>
      <w:r w:rsidR="006258D6" w:rsidRPr="0089213D">
        <w:rPr>
          <w:rFonts w:ascii="Arial" w:hAnsi="Arial" w:cs="Arial"/>
          <w:sz w:val="24"/>
          <w:szCs w:val="24"/>
          <w:lang w:val="ro-RO"/>
        </w:rPr>
        <w:t>,</w:t>
      </w:r>
    </w:p>
    <w:p w14:paraId="6B0655A3" w14:textId="77777777" w:rsidR="0069325C" w:rsidRPr="0089213D" w:rsidRDefault="0069325C" w:rsidP="007B7CDB">
      <w:pPr>
        <w:pStyle w:val="S1"/>
        <w:spacing w:line="360" w:lineRule="auto"/>
        <w:ind w:left="0" w:right="0" w:firstLine="851"/>
        <w:rPr>
          <w:rFonts w:ascii="Arial" w:hAnsi="Arial" w:cs="Arial"/>
          <w:sz w:val="24"/>
          <w:szCs w:val="24"/>
          <w:lang w:val="ro-RO"/>
        </w:rPr>
      </w:pPr>
    </w:p>
    <w:p w14:paraId="6D104E44" w14:textId="77777777" w:rsidR="000F1E53" w:rsidRPr="0089213D" w:rsidRDefault="000F1E53" w:rsidP="007B7CDB">
      <w:pPr>
        <w:pStyle w:val="S1"/>
        <w:spacing w:line="360" w:lineRule="auto"/>
        <w:ind w:left="0" w:right="0" w:firstLine="851"/>
        <w:rPr>
          <w:rFonts w:ascii="Arial" w:hAnsi="Arial" w:cs="Arial"/>
          <w:sz w:val="24"/>
          <w:szCs w:val="24"/>
          <w:lang w:val="ro-RO"/>
        </w:rPr>
      </w:pPr>
    </w:p>
    <w:p w14:paraId="259770E1" w14:textId="77777777" w:rsidR="0069325C" w:rsidRPr="0089213D" w:rsidRDefault="0069325C" w:rsidP="007B7CDB">
      <w:pPr>
        <w:pStyle w:val="S1"/>
        <w:spacing w:line="360" w:lineRule="auto"/>
        <w:ind w:left="0" w:right="0" w:firstLine="851"/>
        <w:rPr>
          <w:rFonts w:ascii="Arial" w:hAnsi="Arial" w:cs="Arial"/>
          <w:b/>
          <w:sz w:val="24"/>
          <w:szCs w:val="24"/>
          <w:lang w:val="ro-RO"/>
        </w:rPr>
      </w:pPr>
      <w:r w:rsidRPr="0089213D">
        <w:rPr>
          <w:rFonts w:ascii="Arial" w:hAnsi="Arial" w:cs="Arial"/>
          <w:b/>
          <w:sz w:val="24"/>
          <w:szCs w:val="24"/>
          <w:lang w:val="ro-RO"/>
        </w:rPr>
        <w:t xml:space="preserve">Guvernul României adoptă prezenta </w:t>
      </w:r>
      <w:r w:rsidR="0046326D" w:rsidRPr="0089213D">
        <w:rPr>
          <w:rFonts w:ascii="Arial" w:hAnsi="Arial" w:cs="Arial"/>
          <w:b/>
          <w:sz w:val="24"/>
          <w:szCs w:val="24"/>
          <w:lang w:val="ro-RO"/>
        </w:rPr>
        <w:t>ordonanță</w:t>
      </w:r>
      <w:r w:rsidRPr="0089213D">
        <w:rPr>
          <w:rFonts w:ascii="Arial" w:hAnsi="Arial" w:cs="Arial"/>
          <w:b/>
          <w:sz w:val="24"/>
          <w:szCs w:val="24"/>
          <w:lang w:val="ro-RO"/>
        </w:rPr>
        <w:t>.</w:t>
      </w:r>
    </w:p>
    <w:p w14:paraId="3DD22A0D" w14:textId="77777777" w:rsidR="0069325C" w:rsidRPr="0089213D" w:rsidRDefault="0069325C" w:rsidP="007B7CDB">
      <w:pPr>
        <w:pStyle w:val="S1"/>
        <w:spacing w:line="360" w:lineRule="auto"/>
        <w:ind w:left="0" w:firstLine="851"/>
        <w:jc w:val="center"/>
        <w:rPr>
          <w:rFonts w:ascii="Arial" w:hAnsi="Arial" w:cs="Arial"/>
          <w:sz w:val="24"/>
          <w:szCs w:val="24"/>
          <w:lang w:val="ro-RO"/>
        </w:rPr>
      </w:pPr>
    </w:p>
    <w:p w14:paraId="42A4050C" w14:textId="77777777" w:rsidR="000F1E53" w:rsidRPr="0089213D" w:rsidRDefault="000F1E53" w:rsidP="007B7CDB">
      <w:pPr>
        <w:pStyle w:val="S1"/>
        <w:spacing w:line="360" w:lineRule="auto"/>
        <w:ind w:left="0" w:firstLine="851"/>
        <w:jc w:val="center"/>
        <w:rPr>
          <w:rFonts w:ascii="Arial" w:hAnsi="Arial" w:cs="Arial"/>
          <w:sz w:val="24"/>
          <w:szCs w:val="24"/>
          <w:lang w:val="ro-RO"/>
        </w:rPr>
      </w:pPr>
    </w:p>
    <w:p w14:paraId="29626C69" w14:textId="77777777" w:rsidR="0069325C" w:rsidRPr="0089213D" w:rsidRDefault="0069325C" w:rsidP="007B7CDB">
      <w:pPr>
        <w:pStyle w:val="S1"/>
        <w:spacing w:line="360" w:lineRule="auto"/>
        <w:ind w:left="0" w:firstLine="851"/>
        <w:jc w:val="center"/>
        <w:rPr>
          <w:rFonts w:ascii="Arial" w:hAnsi="Arial" w:cs="Arial"/>
          <w:sz w:val="24"/>
          <w:szCs w:val="24"/>
          <w:lang w:val="ro-RO"/>
        </w:rPr>
      </w:pPr>
    </w:p>
    <w:p w14:paraId="3FE5C3D3" w14:textId="77777777" w:rsidR="0069325C" w:rsidRPr="0089213D" w:rsidRDefault="0069325C" w:rsidP="007B7CDB">
      <w:pPr>
        <w:pStyle w:val="S1"/>
        <w:spacing w:line="360" w:lineRule="auto"/>
        <w:ind w:left="0" w:firstLine="851"/>
        <w:jc w:val="center"/>
        <w:rPr>
          <w:rFonts w:ascii="Arial" w:hAnsi="Arial" w:cs="Arial"/>
          <w:b/>
          <w:bCs/>
          <w:caps/>
          <w:sz w:val="24"/>
          <w:szCs w:val="24"/>
          <w:lang w:val="ro-RO"/>
        </w:rPr>
      </w:pPr>
      <w:r w:rsidRPr="0089213D">
        <w:rPr>
          <w:rFonts w:ascii="Arial" w:hAnsi="Arial" w:cs="Arial"/>
          <w:b/>
          <w:bCs/>
          <w:caps/>
          <w:sz w:val="24"/>
          <w:szCs w:val="24"/>
          <w:lang w:val="ro-RO"/>
        </w:rPr>
        <w:t>Capitolul I</w:t>
      </w:r>
    </w:p>
    <w:p w14:paraId="6C963AA9" w14:textId="77777777" w:rsidR="0069325C" w:rsidRPr="0089213D" w:rsidRDefault="00D579F1" w:rsidP="007B7CDB">
      <w:pPr>
        <w:pStyle w:val="S1"/>
        <w:spacing w:line="360" w:lineRule="auto"/>
        <w:ind w:left="0" w:firstLine="851"/>
        <w:jc w:val="center"/>
        <w:rPr>
          <w:rFonts w:ascii="Arial" w:hAnsi="Arial" w:cs="Arial"/>
          <w:bCs/>
          <w:sz w:val="24"/>
          <w:szCs w:val="24"/>
          <w:lang w:val="ro-RO"/>
        </w:rPr>
      </w:pPr>
      <w:r w:rsidRPr="0089213D">
        <w:rPr>
          <w:rFonts w:ascii="Arial" w:hAnsi="Arial" w:cs="Arial"/>
          <w:bCs/>
          <w:sz w:val="24"/>
          <w:szCs w:val="24"/>
          <w:lang w:val="ro-RO"/>
        </w:rPr>
        <w:t>Dispoziții</w:t>
      </w:r>
      <w:r w:rsidR="0069325C" w:rsidRPr="0089213D">
        <w:rPr>
          <w:rFonts w:ascii="Arial" w:hAnsi="Arial" w:cs="Arial"/>
          <w:bCs/>
          <w:sz w:val="24"/>
          <w:szCs w:val="24"/>
          <w:lang w:val="ro-RO"/>
        </w:rPr>
        <w:t xml:space="preserve"> generale</w:t>
      </w:r>
    </w:p>
    <w:p w14:paraId="5A554A66" w14:textId="77777777" w:rsidR="0069325C" w:rsidRPr="0089213D" w:rsidRDefault="0069325C" w:rsidP="007B7CDB">
      <w:pPr>
        <w:pStyle w:val="S1"/>
        <w:spacing w:line="360" w:lineRule="auto"/>
        <w:ind w:left="0" w:firstLine="851"/>
        <w:jc w:val="center"/>
        <w:rPr>
          <w:rFonts w:ascii="Arial" w:hAnsi="Arial" w:cs="Arial"/>
          <w:bCs/>
          <w:sz w:val="24"/>
          <w:szCs w:val="24"/>
          <w:lang w:val="ro-RO"/>
        </w:rPr>
      </w:pPr>
    </w:p>
    <w:p w14:paraId="1513FF34" w14:textId="77777777" w:rsidR="002C1EC8" w:rsidRPr="0089213D" w:rsidRDefault="002C1EC8" w:rsidP="00A73BE1">
      <w:pPr>
        <w:spacing w:line="360" w:lineRule="auto"/>
        <w:jc w:val="both"/>
        <w:rPr>
          <w:rFonts w:ascii="Arial" w:hAnsi="Arial" w:cs="Arial"/>
          <w:sz w:val="24"/>
          <w:szCs w:val="24"/>
        </w:rPr>
      </w:pPr>
    </w:p>
    <w:p w14:paraId="3B3220B1" w14:textId="77777777" w:rsidR="00EA7A4C" w:rsidRPr="0089213D" w:rsidRDefault="00691709" w:rsidP="007B7CDB">
      <w:pPr>
        <w:spacing w:line="360" w:lineRule="auto"/>
        <w:ind w:firstLine="851"/>
        <w:jc w:val="both"/>
        <w:rPr>
          <w:rFonts w:ascii="Arial" w:hAnsi="Arial" w:cs="Arial"/>
          <w:sz w:val="24"/>
          <w:szCs w:val="24"/>
        </w:rPr>
      </w:pPr>
      <w:r w:rsidRPr="0089213D">
        <w:rPr>
          <w:rFonts w:ascii="Arial" w:hAnsi="Arial" w:cs="Arial"/>
          <w:b/>
          <w:sz w:val="24"/>
          <w:szCs w:val="24"/>
        </w:rPr>
        <w:t xml:space="preserve">Art.1. </w:t>
      </w:r>
      <w:r w:rsidR="00BC1A8C" w:rsidRPr="0089213D">
        <w:rPr>
          <w:rFonts w:ascii="Arial" w:hAnsi="Arial" w:cs="Arial"/>
          <w:sz w:val="24"/>
          <w:szCs w:val="24"/>
        </w:rPr>
        <w:t>–</w:t>
      </w:r>
      <w:r w:rsidR="00524755" w:rsidRPr="0089213D">
        <w:rPr>
          <w:rFonts w:ascii="Arial" w:hAnsi="Arial" w:cs="Arial"/>
          <w:sz w:val="24"/>
          <w:szCs w:val="24"/>
        </w:rPr>
        <w:t xml:space="preserve"> B</w:t>
      </w:r>
      <w:r w:rsidR="00272076" w:rsidRPr="0089213D">
        <w:rPr>
          <w:rFonts w:ascii="Arial" w:hAnsi="Arial" w:cs="Arial"/>
          <w:sz w:val="24"/>
          <w:szCs w:val="24"/>
        </w:rPr>
        <w:t>ugetul</w:t>
      </w:r>
      <w:r w:rsidR="006A7484" w:rsidRPr="0089213D">
        <w:rPr>
          <w:rFonts w:ascii="Arial" w:hAnsi="Arial" w:cs="Arial"/>
          <w:sz w:val="24"/>
          <w:szCs w:val="24"/>
        </w:rPr>
        <w:t xml:space="preserve"> de stat pe anul </w:t>
      </w:r>
      <w:r w:rsidR="00243E79" w:rsidRPr="0089213D">
        <w:rPr>
          <w:rFonts w:ascii="Arial" w:hAnsi="Arial" w:cs="Arial"/>
          <w:sz w:val="24"/>
          <w:szCs w:val="24"/>
        </w:rPr>
        <w:t>2021</w:t>
      </w:r>
      <w:r w:rsidR="00BC1A8C" w:rsidRPr="0089213D">
        <w:rPr>
          <w:rFonts w:ascii="Arial" w:hAnsi="Arial" w:cs="Arial"/>
          <w:sz w:val="24"/>
          <w:szCs w:val="24"/>
        </w:rPr>
        <w:t>, aprobat prin Lege</w:t>
      </w:r>
      <w:r w:rsidR="00394732" w:rsidRPr="0089213D">
        <w:rPr>
          <w:rFonts w:ascii="Arial" w:hAnsi="Arial" w:cs="Arial"/>
          <w:sz w:val="24"/>
          <w:szCs w:val="24"/>
        </w:rPr>
        <w:t>a</w:t>
      </w:r>
      <w:r w:rsidR="00243E79" w:rsidRPr="0089213D">
        <w:rPr>
          <w:rFonts w:ascii="Arial" w:hAnsi="Arial" w:cs="Arial"/>
          <w:sz w:val="24"/>
          <w:szCs w:val="24"/>
        </w:rPr>
        <w:t xml:space="preserve"> bugetului de stat pe anul 2021, nr.15/2021</w:t>
      </w:r>
      <w:r w:rsidR="00BC1A8C" w:rsidRPr="0089213D">
        <w:rPr>
          <w:rFonts w:ascii="Arial" w:hAnsi="Arial" w:cs="Arial"/>
          <w:sz w:val="24"/>
          <w:szCs w:val="24"/>
        </w:rPr>
        <w:t xml:space="preserve">, publicată în Monitorul Oficial al României, Partea </w:t>
      </w:r>
      <w:r w:rsidR="006A7484" w:rsidRPr="0089213D">
        <w:rPr>
          <w:rFonts w:ascii="Arial" w:hAnsi="Arial" w:cs="Arial"/>
          <w:sz w:val="24"/>
          <w:szCs w:val="24"/>
        </w:rPr>
        <w:t xml:space="preserve">I, </w:t>
      </w:r>
      <w:r w:rsidR="00243E79" w:rsidRPr="0089213D">
        <w:rPr>
          <w:rFonts w:ascii="Arial" w:hAnsi="Arial" w:cs="Arial"/>
          <w:sz w:val="24"/>
          <w:szCs w:val="24"/>
        </w:rPr>
        <w:t xml:space="preserve">nr.236 </w:t>
      </w:r>
      <w:r w:rsidR="0046326D" w:rsidRPr="0089213D">
        <w:rPr>
          <w:rFonts w:ascii="Arial" w:hAnsi="Arial" w:cs="Arial"/>
          <w:sz w:val="24"/>
          <w:szCs w:val="24"/>
        </w:rPr>
        <w:t>și</w:t>
      </w:r>
      <w:r w:rsidR="00243E79" w:rsidRPr="0089213D">
        <w:rPr>
          <w:rFonts w:ascii="Arial" w:hAnsi="Arial" w:cs="Arial"/>
          <w:sz w:val="24"/>
          <w:szCs w:val="24"/>
        </w:rPr>
        <w:t xml:space="preserve"> nr.236 bis din 9 martie 2021</w:t>
      </w:r>
      <w:r w:rsidR="00722E03" w:rsidRPr="0089213D">
        <w:rPr>
          <w:rFonts w:ascii="Arial" w:hAnsi="Arial" w:cs="Arial"/>
          <w:sz w:val="24"/>
          <w:szCs w:val="24"/>
        </w:rPr>
        <w:t xml:space="preserve">, </w:t>
      </w:r>
      <w:r w:rsidR="00524755" w:rsidRPr="0089213D">
        <w:rPr>
          <w:rFonts w:ascii="Arial" w:hAnsi="Arial" w:cs="Arial"/>
          <w:sz w:val="24"/>
          <w:szCs w:val="24"/>
        </w:rPr>
        <w:t>se modifică</w:t>
      </w:r>
      <w:r w:rsidR="00405D76" w:rsidRPr="0089213D">
        <w:rPr>
          <w:rFonts w:ascii="Arial" w:hAnsi="Arial" w:cs="Arial"/>
          <w:sz w:val="24"/>
          <w:szCs w:val="24"/>
        </w:rPr>
        <w:t xml:space="preserve"> </w:t>
      </w:r>
      <w:r w:rsidR="0046326D" w:rsidRPr="0089213D">
        <w:rPr>
          <w:rFonts w:ascii="Arial" w:hAnsi="Arial" w:cs="Arial"/>
          <w:sz w:val="24"/>
          <w:szCs w:val="24"/>
        </w:rPr>
        <w:t>și</w:t>
      </w:r>
      <w:r w:rsidR="00405D76" w:rsidRPr="0089213D">
        <w:rPr>
          <w:rFonts w:ascii="Arial" w:hAnsi="Arial" w:cs="Arial"/>
          <w:sz w:val="24"/>
          <w:szCs w:val="24"/>
        </w:rPr>
        <w:t xml:space="preserve"> </w:t>
      </w:r>
      <w:r w:rsidR="00524755" w:rsidRPr="0089213D">
        <w:rPr>
          <w:rFonts w:ascii="Arial" w:hAnsi="Arial" w:cs="Arial"/>
          <w:sz w:val="24"/>
          <w:szCs w:val="24"/>
        </w:rPr>
        <w:t>se completează potrivit prevederilo</w:t>
      </w:r>
      <w:r w:rsidR="00511F72" w:rsidRPr="0089213D">
        <w:rPr>
          <w:rFonts w:ascii="Arial" w:hAnsi="Arial" w:cs="Arial"/>
          <w:sz w:val="24"/>
          <w:szCs w:val="24"/>
        </w:rPr>
        <w:t xml:space="preserve">r prezentei </w:t>
      </w:r>
      <w:r w:rsidR="00D579F1" w:rsidRPr="0089213D">
        <w:rPr>
          <w:rFonts w:ascii="Arial" w:hAnsi="Arial" w:cs="Arial"/>
          <w:sz w:val="24"/>
          <w:szCs w:val="24"/>
        </w:rPr>
        <w:t>ordonanțe</w:t>
      </w:r>
      <w:r w:rsidR="00524755" w:rsidRPr="0089213D">
        <w:rPr>
          <w:rFonts w:ascii="Arial" w:hAnsi="Arial" w:cs="Arial"/>
          <w:sz w:val="24"/>
          <w:szCs w:val="24"/>
        </w:rPr>
        <w:t>.</w:t>
      </w:r>
    </w:p>
    <w:p w14:paraId="0D1D05FD" w14:textId="77777777" w:rsidR="00C0226B" w:rsidRPr="0089213D" w:rsidRDefault="00C0226B" w:rsidP="007B7CDB">
      <w:pPr>
        <w:spacing w:line="360" w:lineRule="auto"/>
        <w:ind w:firstLine="851"/>
        <w:jc w:val="both"/>
        <w:rPr>
          <w:rFonts w:ascii="Arial" w:hAnsi="Arial" w:cs="Arial"/>
          <w:sz w:val="24"/>
          <w:szCs w:val="24"/>
        </w:rPr>
      </w:pPr>
    </w:p>
    <w:p w14:paraId="2D7B6CAA" w14:textId="77777777" w:rsidR="003E2C86" w:rsidRPr="0089213D" w:rsidRDefault="003E2C86" w:rsidP="007B7CDB">
      <w:pPr>
        <w:spacing w:line="360" w:lineRule="auto"/>
        <w:ind w:firstLine="851"/>
        <w:jc w:val="both"/>
        <w:rPr>
          <w:rFonts w:ascii="Arial" w:hAnsi="Arial" w:cs="Arial"/>
          <w:sz w:val="24"/>
          <w:szCs w:val="24"/>
        </w:rPr>
      </w:pPr>
      <w:r w:rsidRPr="0089213D">
        <w:rPr>
          <w:rFonts w:ascii="Arial" w:hAnsi="Arial" w:cs="Arial"/>
          <w:b/>
          <w:sz w:val="24"/>
          <w:szCs w:val="24"/>
        </w:rPr>
        <w:t xml:space="preserve">Art.2. </w:t>
      </w:r>
      <w:r w:rsidRPr="0089213D">
        <w:rPr>
          <w:rFonts w:ascii="Arial" w:hAnsi="Arial" w:cs="Arial"/>
          <w:sz w:val="24"/>
          <w:szCs w:val="24"/>
        </w:rPr>
        <w:t>–</w:t>
      </w:r>
      <w:r w:rsidRPr="0089213D">
        <w:rPr>
          <w:rFonts w:ascii="Arial" w:hAnsi="Arial" w:cs="Arial"/>
          <w:b/>
          <w:sz w:val="24"/>
          <w:szCs w:val="24"/>
        </w:rPr>
        <w:t xml:space="preserve"> </w:t>
      </w:r>
      <w:r w:rsidRPr="0089213D">
        <w:rPr>
          <w:rFonts w:ascii="Arial" w:hAnsi="Arial" w:cs="Arial"/>
          <w:sz w:val="24"/>
          <w:szCs w:val="24"/>
        </w:rPr>
        <w:t xml:space="preserve">(1) </w:t>
      </w:r>
      <w:r w:rsidR="00854290" w:rsidRPr="0089213D">
        <w:rPr>
          <w:rFonts w:ascii="Arial" w:hAnsi="Arial" w:cs="Arial"/>
          <w:sz w:val="24"/>
          <w:szCs w:val="24"/>
        </w:rPr>
        <w:t>Influențele</w:t>
      </w:r>
      <w:r w:rsidRPr="0089213D">
        <w:rPr>
          <w:rFonts w:ascii="Arial" w:hAnsi="Arial" w:cs="Arial"/>
          <w:sz w:val="24"/>
          <w:szCs w:val="24"/>
        </w:rPr>
        <w:t xml:space="preserve"> asupra veniturilor bugetului de stat</w:t>
      </w:r>
      <w:r w:rsidRPr="0089213D">
        <w:rPr>
          <w:rFonts w:ascii="Arial" w:hAnsi="Arial" w:cs="Arial"/>
          <w:sz w:val="24"/>
          <w:szCs w:val="24"/>
          <w:lang w:eastAsia="ro-RO"/>
        </w:rPr>
        <w:t xml:space="preserve"> pe </w:t>
      </w:r>
      <w:r w:rsidR="008A6211" w:rsidRPr="0089213D">
        <w:rPr>
          <w:rFonts w:ascii="Arial" w:hAnsi="Arial" w:cs="Arial"/>
          <w:sz w:val="24"/>
          <w:szCs w:val="24"/>
        </w:rPr>
        <w:t xml:space="preserve">anul </w:t>
      </w:r>
      <w:r w:rsidR="00243E79" w:rsidRPr="0089213D">
        <w:rPr>
          <w:rFonts w:ascii="Arial" w:hAnsi="Arial" w:cs="Arial"/>
          <w:sz w:val="24"/>
          <w:szCs w:val="24"/>
        </w:rPr>
        <w:t>2021</w:t>
      </w:r>
      <w:r w:rsidRPr="0089213D">
        <w:rPr>
          <w:rFonts w:ascii="Arial" w:hAnsi="Arial" w:cs="Arial"/>
          <w:sz w:val="24"/>
          <w:szCs w:val="24"/>
        </w:rPr>
        <w:t xml:space="preserve">, detaliate pe capitole </w:t>
      </w:r>
      <w:r w:rsidR="004024FE" w:rsidRPr="0089213D">
        <w:rPr>
          <w:rFonts w:ascii="Arial" w:hAnsi="Arial" w:cs="Arial"/>
          <w:sz w:val="24"/>
          <w:szCs w:val="24"/>
        </w:rPr>
        <w:t>și</w:t>
      </w:r>
      <w:r w:rsidRPr="0089213D">
        <w:rPr>
          <w:rFonts w:ascii="Arial" w:hAnsi="Arial" w:cs="Arial"/>
          <w:sz w:val="24"/>
          <w:szCs w:val="24"/>
        </w:rPr>
        <w:t xml:space="preserve"> subcapitole, sunt prevăzute în anexa nr.1.</w:t>
      </w:r>
    </w:p>
    <w:p w14:paraId="7304809C" w14:textId="77777777" w:rsidR="003E2C86" w:rsidRPr="0089213D" w:rsidRDefault="003E2C86" w:rsidP="007B7CDB">
      <w:pPr>
        <w:spacing w:line="360" w:lineRule="auto"/>
        <w:ind w:firstLine="851"/>
        <w:jc w:val="both"/>
        <w:rPr>
          <w:rFonts w:ascii="Arial" w:hAnsi="Arial" w:cs="Arial"/>
          <w:sz w:val="24"/>
          <w:szCs w:val="24"/>
        </w:rPr>
      </w:pPr>
      <w:r w:rsidRPr="0089213D">
        <w:rPr>
          <w:rFonts w:ascii="Arial" w:hAnsi="Arial" w:cs="Arial"/>
          <w:sz w:val="24"/>
          <w:szCs w:val="24"/>
        </w:rPr>
        <w:t xml:space="preserve">(2) Detalierea </w:t>
      </w:r>
      <w:r w:rsidR="00854290" w:rsidRPr="0089213D">
        <w:rPr>
          <w:rFonts w:ascii="Arial" w:hAnsi="Arial" w:cs="Arial"/>
          <w:sz w:val="24"/>
          <w:szCs w:val="24"/>
        </w:rPr>
        <w:t>influențelor</w:t>
      </w:r>
      <w:r w:rsidRPr="0089213D">
        <w:rPr>
          <w:rFonts w:ascii="Arial" w:hAnsi="Arial" w:cs="Arial"/>
          <w:sz w:val="24"/>
          <w:szCs w:val="24"/>
        </w:rPr>
        <w:t xml:space="preserve"> asupra cheltu</w:t>
      </w:r>
      <w:r w:rsidR="008A6211" w:rsidRPr="0089213D">
        <w:rPr>
          <w:rFonts w:ascii="Arial" w:hAnsi="Arial" w:cs="Arial"/>
          <w:sz w:val="24"/>
          <w:szCs w:val="24"/>
        </w:rPr>
        <w:t xml:space="preserve">ielilor bugetare pe anul </w:t>
      </w:r>
      <w:r w:rsidR="00243E79" w:rsidRPr="0089213D">
        <w:rPr>
          <w:rFonts w:ascii="Arial" w:hAnsi="Arial" w:cs="Arial"/>
          <w:sz w:val="24"/>
          <w:szCs w:val="24"/>
        </w:rPr>
        <w:t>2021</w:t>
      </w:r>
      <w:r w:rsidRPr="0089213D">
        <w:rPr>
          <w:rFonts w:ascii="Arial" w:hAnsi="Arial" w:cs="Arial"/>
          <w:sz w:val="24"/>
          <w:szCs w:val="24"/>
        </w:rPr>
        <w:t xml:space="preserve"> pe </w:t>
      </w:r>
      <w:r w:rsidR="00130997" w:rsidRPr="0089213D">
        <w:rPr>
          <w:rFonts w:ascii="Arial" w:hAnsi="Arial" w:cs="Arial"/>
          <w:sz w:val="24"/>
          <w:szCs w:val="24"/>
        </w:rPr>
        <w:t xml:space="preserve">capitole, </w:t>
      </w:r>
      <w:r w:rsidRPr="0089213D">
        <w:rPr>
          <w:rFonts w:ascii="Arial" w:hAnsi="Arial" w:cs="Arial"/>
          <w:sz w:val="24"/>
          <w:szCs w:val="24"/>
        </w:rPr>
        <w:t xml:space="preserve">titluri de cheltuieli </w:t>
      </w:r>
      <w:r w:rsidR="004024FE" w:rsidRPr="0089213D">
        <w:rPr>
          <w:rFonts w:ascii="Arial" w:hAnsi="Arial" w:cs="Arial"/>
          <w:sz w:val="24"/>
          <w:szCs w:val="24"/>
        </w:rPr>
        <w:t>și</w:t>
      </w:r>
      <w:r w:rsidRPr="0089213D">
        <w:rPr>
          <w:rFonts w:ascii="Arial" w:hAnsi="Arial" w:cs="Arial"/>
          <w:sz w:val="24"/>
          <w:szCs w:val="24"/>
        </w:rPr>
        <w:t xml:space="preserve"> pe ordonatori principali de credite</w:t>
      </w:r>
      <w:r w:rsidR="000F0DCE" w:rsidRPr="0089213D">
        <w:rPr>
          <w:rFonts w:ascii="Arial" w:hAnsi="Arial" w:cs="Arial"/>
          <w:sz w:val="24"/>
          <w:szCs w:val="24"/>
        </w:rPr>
        <w:t>,</w:t>
      </w:r>
      <w:r w:rsidRPr="0089213D">
        <w:rPr>
          <w:rFonts w:ascii="Arial" w:hAnsi="Arial" w:cs="Arial"/>
          <w:sz w:val="24"/>
          <w:szCs w:val="24"/>
        </w:rPr>
        <w:t xml:space="preserve"> este prevăzută în anexa nr.2.</w:t>
      </w:r>
    </w:p>
    <w:p w14:paraId="0EC6CC1F" w14:textId="09BF1EBE" w:rsidR="006143BD" w:rsidRPr="0089213D" w:rsidRDefault="003E2C86" w:rsidP="006143BD">
      <w:pPr>
        <w:spacing w:line="360" w:lineRule="auto"/>
        <w:ind w:firstLine="851"/>
        <w:jc w:val="both"/>
        <w:rPr>
          <w:rFonts w:ascii="Arial" w:hAnsi="Arial" w:cs="Arial"/>
          <w:sz w:val="24"/>
          <w:szCs w:val="24"/>
        </w:rPr>
      </w:pPr>
      <w:r w:rsidRPr="0089213D">
        <w:rPr>
          <w:rFonts w:ascii="Arial" w:hAnsi="Arial" w:cs="Arial"/>
          <w:sz w:val="24"/>
          <w:szCs w:val="24"/>
        </w:rPr>
        <w:t>(3)</w:t>
      </w:r>
      <w:r w:rsidRPr="0089213D">
        <w:rPr>
          <w:rFonts w:ascii="Arial" w:hAnsi="Arial" w:cs="Arial"/>
          <w:b/>
          <w:sz w:val="24"/>
          <w:szCs w:val="24"/>
        </w:rPr>
        <w:t xml:space="preserve"> </w:t>
      </w:r>
      <w:r w:rsidR="00243E79" w:rsidRPr="0089213D">
        <w:rPr>
          <w:rFonts w:ascii="Arial" w:hAnsi="Arial" w:cs="Arial"/>
          <w:sz w:val="24"/>
          <w:szCs w:val="24"/>
        </w:rPr>
        <w:t>Bugetul de stat pe anul 2021</w:t>
      </w:r>
      <w:r w:rsidR="00C33EFC" w:rsidRPr="0089213D">
        <w:rPr>
          <w:rFonts w:ascii="Arial" w:hAnsi="Arial" w:cs="Arial"/>
          <w:sz w:val="24"/>
          <w:szCs w:val="24"/>
        </w:rPr>
        <w:t xml:space="preserve"> se </w:t>
      </w:r>
      <w:r w:rsidR="00B03224" w:rsidRPr="0089213D">
        <w:rPr>
          <w:rFonts w:ascii="Arial" w:hAnsi="Arial" w:cs="Arial"/>
          <w:sz w:val="24"/>
          <w:szCs w:val="24"/>
        </w:rPr>
        <w:t>majorează</w:t>
      </w:r>
      <w:r w:rsidR="009845E8" w:rsidRPr="0089213D">
        <w:rPr>
          <w:rFonts w:ascii="Arial" w:hAnsi="Arial" w:cs="Arial"/>
          <w:sz w:val="24"/>
          <w:szCs w:val="24"/>
        </w:rPr>
        <w:t xml:space="preserve"> </w:t>
      </w:r>
      <w:r w:rsidR="004B3655" w:rsidRPr="0089213D">
        <w:rPr>
          <w:rFonts w:ascii="Arial" w:hAnsi="Arial" w:cs="Arial"/>
          <w:sz w:val="24"/>
          <w:szCs w:val="24"/>
        </w:rPr>
        <w:t xml:space="preserve">la venituri </w:t>
      </w:r>
      <w:r w:rsidR="00BE0654" w:rsidRPr="0089213D">
        <w:rPr>
          <w:rFonts w:ascii="Arial" w:hAnsi="Arial" w:cs="Arial"/>
          <w:sz w:val="24"/>
          <w:szCs w:val="24"/>
        </w:rPr>
        <w:t>cu suma de</w:t>
      </w:r>
      <w:r w:rsidR="009845E8" w:rsidRPr="0089213D">
        <w:rPr>
          <w:rFonts w:ascii="Arial" w:hAnsi="Arial" w:cs="Arial"/>
          <w:sz w:val="24"/>
          <w:szCs w:val="24"/>
        </w:rPr>
        <w:t xml:space="preserve"> </w:t>
      </w:r>
      <w:r w:rsidR="0027428C" w:rsidRPr="0089213D">
        <w:rPr>
          <w:rFonts w:ascii="Arial" w:hAnsi="Arial" w:cs="Arial"/>
          <w:sz w:val="24"/>
          <w:szCs w:val="24"/>
        </w:rPr>
        <w:t>6.414,3</w:t>
      </w:r>
      <w:r w:rsidR="00DA10EA" w:rsidRPr="0089213D">
        <w:rPr>
          <w:rFonts w:ascii="Arial" w:hAnsi="Arial" w:cs="Arial"/>
          <w:sz w:val="24"/>
          <w:szCs w:val="24"/>
        </w:rPr>
        <w:t xml:space="preserve"> </w:t>
      </w:r>
      <w:r w:rsidR="00BE0654" w:rsidRPr="0089213D">
        <w:rPr>
          <w:rFonts w:ascii="Arial" w:hAnsi="Arial" w:cs="Arial"/>
          <w:sz w:val="24"/>
          <w:szCs w:val="24"/>
        </w:rPr>
        <w:t>milioane lei</w:t>
      </w:r>
      <w:r w:rsidR="006C4937" w:rsidRPr="0089213D">
        <w:rPr>
          <w:rFonts w:ascii="Arial" w:hAnsi="Arial" w:cs="Arial"/>
          <w:sz w:val="24"/>
          <w:szCs w:val="24"/>
        </w:rPr>
        <w:t>,</w:t>
      </w:r>
      <w:r w:rsidR="008A6211" w:rsidRPr="0089213D">
        <w:rPr>
          <w:rFonts w:ascii="Arial" w:hAnsi="Arial" w:cs="Arial"/>
          <w:sz w:val="24"/>
          <w:szCs w:val="24"/>
        </w:rPr>
        <w:t xml:space="preserve"> iar</w:t>
      </w:r>
      <w:r w:rsidR="006C4937" w:rsidRPr="0089213D">
        <w:rPr>
          <w:rFonts w:ascii="Arial" w:hAnsi="Arial" w:cs="Arial"/>
          <w:sz w:val="24"/>
          <w:szCs w:val="24"/>
        </w:rPr>
        <w:t xml:space="preserve"> </w:t>
      </w:r>
      <w:r w:rsidR="004D2C44" w:rsidRPr="0089213D">
        <w:rPr>
          <w:rFonts w:ascii="Arial" w:hAnsi="Arial" w:cs="Arial"/>
          <w:sz w:val="24"/>
          <w:szCs w:val="24"/>
        </w:rPr>
        <w:t xml:space="preserve">la cheltuieli </w:t>
      </w:r>
      <w:r w:rsidR="009845E8" w:rsidRPr="0089213D">
        <w:rPr>
          <w:rFonts w:ascii="Arial" w:hAnsi="Arial" w:cs="Arial"/>
          <w:sz w:val="24"/>
          <w:szCs w:val="24"/>
        </w:rPr>
        <w:t>se majorează</w:t>
      </w:r>
      <w:r w:rsidR="006C4937" w:rsidRPr="0089213D">
        <w:rPr>
          <w:rFonts w:ascii="Arial" w:hAnsi="Arial" w:cs="Arial"/>
          <w:sz w:val="24"/>
          <w:szCs w:val="24"/>
        </w:rPr>
        <w:t xml:space="preserve"> </w:t>
      </w:r>
      <w:r w:rsidR="004B3655" w:rsidRPr="0089213D">
        <w:rPr>
          <w:rFonts w:ascii="Arial" w:hAnsi="Arial" w:cs="Arial"/>
          <w:sz w:val="24"/>
          <w:szCs w:val="24"/>
        </w:rPr>
        <w:t>cu suma d</w:t>
      </w:r>
      <w:r w:rsidR="00BE0654" w:rsidRPr="0089213D">
        <w:rPr>
          <w:rFonts w:ascii="Arial" w:hAnsi="Arial" w:cs="Arial"/>
          <w:sz w:val="24"/>
          <w:szCs w:val="24"/>
        </w:rPr>
        <w:t>e</w:t>
      </w:r>
      <w:r w:rsidR="00EE156F" w:rsidRPr="0089213D">
        <w:rPr>
          <w:rFonts w:ascii="Arial" w:hAnsi="Arial" w:cs="Arial"/>
          <w:sz w:val="24"/>
          <w:szCs w:val="24"/>
        </w:rPr>
        <w:t xml:space="preserve"> </w:t>
      </w:r>
      <w:r w:rsidR="0027428C" w:rsidRPr="0089213D">
        <w:rPr>
          <w:rFonts w:ascii="Arial" w:hAnsi="Arial" w:cs="Arial"/>
          <w:sz w:val="24"/>
          <w:szCs w:val="24"/>
        </w:rPr>
        <w:t>9.273,6</w:t>
      </w:r>
      <w:r w:rsidR="00BE0654" w:rsidRPr="0089213D">
        <w:rPr>
          <w:rFonts w:ascii="Arial" w:hAnsi="Arial" w:cs="Arial"/>
          <w:sz w:val="24"/>
          <w:szCs w:val="24"/>
        </w:rPr>
        <w:t xml:space="preserve"> </w:t>
      </w:r>
      <w:r w:rsidRPr="0089213D">
        <w:rPr>
          <w:rFonts w:ascii="Arial" w:hAnsi="Arial" w:cs="Arial"/>
          <w:sz w:val="24"/>
          <w:szCs w:val="24"/>
        </w:rPr>
        <w:t>milioane lei</w:t>
      </w:r>
      <w:r w:rsidR="008A6211" w:rsidRPr="0089213D">
        <w:rPr>
          <w:rFonts w:ascii="Arial" w:hAnsi="Arial" w:cs="Arial"/>
          <w:sz w:val="24"/>
          <w:szCs w:val="24"/>
        </w:rPr>
        <w:t xml:space="preserve"> </w:t>
      </w:r>
      <w:r w:rsidR="009845E8" w:rsidRPr="0089213D">
        <w:rPr>
          <w:rFonts w:ascii="Arial" w:hAnsi="Arial" w:cs="Arial"/>
          <w:sz w:val="24"/>
          <w:szCs w:val="24"/>
        </w:rPr>
        <w:t>credite de angajame</w:t>
      </w:r>
      <w:r w:rsidR="00663FFA" w:rsidRPr="0089213D">
        <w:rPr>
          <w:rFonts w:ascii="Arial" w:hAnsi="Arial" w:cs="Arial"/>
          <w:sz w:val="24"/>
          <w:szCs w:val="24"/>
        </w:rPr>
        <w:t>nt ș</w:t>
      </w:r>
      <w:r w:rsidR="00B325C4" w:rsidRPr="0089213D">
        <w:rPr>
          <w:rFonts w:ascii="Arial" w:hAnsi="Arial" w:cs="Arial"/>
          <w:sz w:val="24"/>
          <w:szCs w:val="24"/>
        </w:rPr>
        <w:t>i</w:t>
      </w:r>
      <w:r w:rsidR="00D944E0" w:rsidRPr="0089213D">
        <w:rPr>
          <w:rFonts w:ascii="Arial" w:hAnsi="Arial" w:cs="Arial"/>
          <w:sz w:val="24"/>
          <w:szCs w:val="24"/>
        </w:rPr>
        <w:t xml:space="preserve"> cu suma de </w:t>
      </w:r>
      <w:r w:rsidR="0027428C" w:rsidRPr="0089213D">
        <w:rPr>
          <w:rFonts w:ascii="Arial" w:hAnsi="Arial" w:cs="Arial"/>
          <w:sz w:val="24"/>
          <w:szCs w:val="24"/>
        </w:rPr>
        <w:t>9.975,5</w:t>
      </w:r>
      <w:r w:rsidR="008A6211" w:rsidRPr="0089213D">
        <w:rPr>
          <w:rFonts w:ascii="Arial" w:hAnsi="Arial" w:cs="Arial"/>
          <w:sz w:val="24"/>
          <w:szCs w:val="24"/>
        </w:rPr>
        <w:t xml:space="preserve"> milioane lei credite bugetare</w:t>
      </w:r>
      <w:r w:rsidR="00BC6B49" w:rsidRPr="0089213D">
        <w:rPr>
          <w:rFonts w:ascii="Arial" w:hAnsi="Arial" w:cs="Arial"/>
          <w:sz w:val="24"/>
          <w:szCs w:val="24"/>
        </w:rPr>
        <w:t>,</w:t>
      </w:r>
      <w:r w:rsidR="004D2C44" w:rsidRPr="0089213D">
        <w:rPr>
          <w:rFonts w:ascii="Arial" w:hAnsi="Arial" w:cs="Arial"/>
          <w:sz w:val="24"/>
          <w:szCs w:val="24"/>
        </w:rPr>
        <w:t xml:space="preserve"> </w:t>
      </w:r>
      <w:r w:rsidR="005B20E0" w:rsidRPr="0089213D">
        <w:rPr>
          <w:rFonts w:ascii="Arial" w:hAnsi="Arial" w:cs="Arial"/>
          <w:sz w:val="24"/>
          <w:szCs w:val="24"/>
        </w:rPr>
        <w:t>iar deficitul</w:t>
      </w:r>
      <w:r w:rsidR="001A6B15" w:rsidRPr="0089213D">
        <w:rPr>
          <w:rFonts w:ascii="Arial" w:hAnsi="Arial" w:cs="Arial"/>
          <w:sz w:val="24"/>
          <w:szCs w:val="24"/>
        </w:rPr>
        <w:t xml:space="preserve"> </w:t>
      </w:r>
      <w:r w:rsidR="00C164A0" w:rsidRPr="0089213D">
        <w:rPr>
          <w:rFonts w:ascii="Arial" w:hAnsi="Arial" w:cs="Arial"/>
          <w:sz w:val="24"/>
          <w:szCs w:val="24"/>
        </w:rPr>
        <w:t>se</w:t>
      </w:r>
      <w:r w:rsidR="00C478D6" w:rsidRPr="0089213D">
        <w:rPr>
          <w:rFonts w:ascii="Arial" w:hAnsi="Arial" w:cs="Arial"/>
          <w:sz w:val="24"/>
          <w:szCs w:val="24"/>
        </w:rPr>
        <w:t xml:space="preserve"> </w:t>
      </w:r>
      <w:r w:rsidR="00BE46B1" w:rsidRPr="0089213D">
        <w:rPr>
          <w:rFonts w:ascii="Arial" w:hAnsi="Arial" w:cs="Arial"/>
          <w:sz w:val="24"/>
          <w:szCs w:val="24"/>
        </w:rPr>
        <w:t>majorează</w:t>
      </w:r>
      <w:r w:rsidR="00C164A0" w:rsidRPr="0089213D">
        <w:rPr>
          <w:rFonts w:ascii="Arial" w:hAnsi="Arial" w:cs="Arial"/>
          <w:sz w:val="24"/>
          <w:szCs w:val="24"/>
        </w:rPr>
        <w:t xml:space="preserve"> </w:t>
      </w:r>
      <w:r w:rsidR="001A6B15" w:rsidRPr="0089213D">
        <w:rPr>
          <w:rFonts w:ascii="Arial" w:hAnsi="Arial" w:cs="Arial"/>
          <w:sz w:val="24"/>
          <w:szCs w:val="24"/>
        </w:rPr>
        <w:t xml:space="preserve">cu suma </w:t>
      </w:r>
      <w:r w:rsidR="00D250EC" w:rsidRPr="0089213D">
        <w:rPr>
          <w:rFonts w:ascii="Arial" w:hAnsi="Arial" w:cs="Arial"/>
          <w:sz w:val="24"/>
          <w:szCs w:val="24"/>
        </w:rPr>
        <w:t xml:space="preserve">de </w:t>
      </w:r>
      <w:r w:rsidR="0027428C" w:rsidRPr="0089213D">
        <w:rPr>
          <w:rFonts w:ascii="Arial" w:hAnsi="Arial" w:cs="Arial"/>
          <w:sz w:val="24"/>
          <w:szCs w:val="24"/>
        </w:rPr>
        <w:t>3.561,2</w:t>
      </w:r>
      <w:r w:rsidR="002434EA" w:rsidRPr="0089213D">
        <w:rPr>
          <w:rFonts w:ascii="Arial" w:hAnsi="Arial" w:cs="Arial"/>
          <w:sz w:val="24"/>
          <w:szCs w:val="24"/>
        </w:rPr>
        <w:t xml:space="preserve"> </w:t>
      </w:r>
      <w:r w:rsidR="001A6B15" w:rsidRPr="0089213D">
        <w:rPr>
          <w:rFonts w:ascii="Arial" w:hAnsi="Arial" w:cs="Arial"/>
          <w:sz w:val="24"/>
          <w:szCs w:val="24"/>
        </w:rPr>
        <w:t>milioane lei.</w:t>
      </w:r>
    </w:p>
    <w:p w14:paraId="7B918704" w14:textId="77777777" w:rsidR="006143BD" w:rsidRPr="0089213D" w:rsidRDefault="006143BD" w:rsidP="006143BD">
      <w:pPr>
        <w:spacing w:line="360" w:lineRule="auto"/>
        <w:ind w:firstLine="851"/>
        <w:jc w:val="both"/>
        <w:rPr>
          <w:rFonts w:ascii="Arial" w:hAnsi="Arial" w:cs="Arial"/>
          <w:sz w:val="24"/>
          <w:szCs w:val="24"/>
        </w:rPr>
      </w:pPr>
    </w:p>
    <w:p w14:paraId="2494EB30" w14:textId="5CDA36CE" w:rsidR="00821AA4" w:rsidRPr="0089213D" w:rsidRDefault="008E1240" w:rsidP="00821AA4">
      <w:pPr>
        <w:spacing w:line="360" w:lineRule="auto"/>
        <w:ind w:firstLine="851"/>
        <w:jc w:val="both"/>
        <w:rPr>
          <w:rFonts w:ascii="Arial" w:eastAsia="SimSun" w:hAnsi="Arial" w:cs="Arial"/>
          <w:kern w:val="1"/>
          <w:sz w:val="24"/>
          <w:szCs w:val="24"/>
          <w:lang w:eastAsia="zh-CN" w:bidi="hi-IN"/>
        </w:rPr>
      </w:pPr>
      <w:r w:rsidRPr="0089213D">
        <w:rPr>
          <w:rFonts w:ascii="Arial" w:hAnsi="Arial" w:cs="Arial"/>
          <w:b/>
          <w:sz w:val="24"/>
          <w:szCs w:val="24"/>
        </w:rPr>
        <w:lastRenderedPageBreak/>
        <w:t>Art.</w:t>
      </w:r>
      <w:r w:rsidR="005D0765" w:rsidRPr="0089213D">
        <w:rPr>
          <w:rFonts w:ascii="Arial" w:hAnsi="Arial" w:cs="Arial"/>
          <w:b/>
          <w:sz w:val="24"/>
          <w:szCs w:val="24"/>
        </w:rPr>
        <w:t>3</w:t>
      </w:r>
      <w:r w:rsidRPr="0089213D">
        <w:rPr>
          <w:rFonts w:ascii="Arial" w:hAnsi="Arial" w:cs="Arial"/>
          <w:b/>
          <w:sz w:val="24"/>
          <w:szCs w:val="24"/>
        </w:rPr>
        <w:t>. –</w:t>
      </w:r>
      <w:r w:rsidR="00B85990" w:rsidRPr="0089213D">
        <w:rPr>
          <w:rFonts w:ascii="Arial" w:hAnsi="Arial" w:cs="Arial"/>
          <w:b/>
          <w:sz w:val="24"/>
          <w:szCs w:val="24"/>
        </w:rPr>
        <w:t xml:space="preserve"> </w:t>
      </w:r>
      <w:r w:rsidR="00821AA4" w:rsidRPr="0089213D">
        <w:rPr>
          <w:rFonts w:ascii="Arial" w:eastAsia="SimSun" w:hAnsi="Arial" w:cs="Arial"/>
          <w:kern w:val="1"/>
          <w:sz w:val="24"/>
          <w:szCs w:val="24"/>
          <w:lang w:eastAsia="zh-CN" w:bidi="hi-IN"/>
        </w:rPr>
        <w:t xml:space="preserve">Pentru asigurarea finanțării activității Institutului Revoluției Române din Decembrie 1989 în anul 2021, se autorizează Senatul României, ca în anexa nr. 3/02/15 „Sinteza bugetelor centralizate ale instituțiilor publice finanțate parțial din venituri proprii pe anii 2021 - 2024", să introducă modificări în volumul și structura bugetelor de venituri și cheltuieli pe anul 2021 ale instituțiilor publice subordonate finanțate parțial din venituri proprii, inclusiv prin introducerea la partea de venituri de capitole, subcapitole și paragrafe și la partea de cheltuieli </w:t>
      </w:r>
      <w:r w:rsidR="00F332D6" w:rsidRPr="0089213D">
        <w:rPr>
          <w:rFonts w:ascii="Arial" w:eastAsia="SimSun" w:hAnsi="Arial" w:cs="Arial"/>
          <w:kern w:val="1"/>
          <w:sz w:val="24"/>
          <w:szCs w:val="24"/>
          <w:lang w:eastAsia="zh-CN" w:bidi="hi-IN"/>
        </w:rPr>
        <w:t xml:space="preserve">de </w:t>
      </w:r>
      <w:r w:rsidR="00821AA4" w:rsidRPr="0089213D">
        <w:rPr>
          <w:rFonts w:ascii="Arial" w:eastAsia="SimSun" w:hAnsi="Arial" w:cs="Arial"/>
          <w:kern w:val="1"/>
          <w:sz w:val="24"/>
          <w:szCs w:val="24"/>
          <w:lang w:eastAsia="zh-CN" w:bidi="hi-IN"/>
        </w:rPr>
        <w:t>titluri, articole, alineate, subcapitole și/sau paragrafe noi, după caz, să efectueze virări de credite de angajament și credite bugetare, inclusiv la și de la cheltuieli de personal și cheltuieli de capital, și între bugetele instituțiilor publice subordonate finanțate parțial din venituri proprii, cu încadrarea în prevederile bugetare aprobate la titlul 51 „Transferuri între unități ale administrației publice”, alineatul 51.01.01 „Transferuri către instituții publice" .</w:t>
      </w:r>
    </w:p>
    <w:p w14:paraId="16E23BFA" w14:textId="77777777" w:rsidR="00821AA4" w:rsidRPr="0089213D" w:rsidRDefault="00821AA4" w:rsidP="00821AA4">
      <w:pPr>
        <w:spacing w:line="360" w:lineRule="auto"/>
        <w:ind w:firstLine="851"/>
        <w:jc w:val="both"/>
        <w:rPr>
          <w:rFonts w:ascii="Arial" w:hAnsi="Arial" w:cs="Arial"/>
          <w:iCs/>
          <w:sz w:val="24"/>
          <w:szCs w:val="24"/>
        </w:rPr>
      </w:pPr>
    </w:p>
    <w:p w14:paraId="18F5A8C7" w14:textId="14237AAE" w:rsidR="00D707C0" w:rsidRPr="0089213D" w:rsidRDefault="00821AA4" w:rsidP="00821AA4">
      <w:pPr>
        <w:spacing w:line="360" w:lineRule="auto"/>
        <w:ind w:firstLine="851"/>
        <w:jc w:val="both"/>
        <w:rPr>
          <w:rFonts w:ascii="Arial" w:hAnsi="Arial" w:cs="Arial"/>
          <w:iCs/>
          <w:sz w:val="24"/>
          <w:szCs w:val="24"/>
        </w:rPr>
      </w:pPr>
      <w:r w:rsidRPr="0089213D">
        <w:rPr>
          <w:rFonts w:ascii="Arial" w:hAnsi="Arial" w:cs="Arial"/>
          <w:b/>
          <w:sz w:val="24"/>
          <w:szCs w:val="24"/>
        </w:rPr>
        <w:t>Art.4. –</w:t>
      </w:r>
      <w:r w:rsidRPr="0089213D">
        <w:rPr>
          <w:rStyle w:val="Emphasis"/>
          <w:rFonts w:ascii="Arial" w:hAnsi="Arial" w:cs="Arial"/>
          <w:i w:val="0"/>
          <w:sz w:val="24"/>
          <w:szCs w:val="24"/>
        </w:rPr>
        <w:t xml:space="preserve"> </w:t>
      </w:r>
      <w:r w:rsidR="006143BD" w:rsidRPr="0089213D">
        <w:rPr>
          <w:rFonts w:ascii="Arial" w:eastAsia="SimSun" w:hAnsi="Arial" w:cs="Arial"/>
          <w:kern w:val="1"/>
          <w:sz w:val="24"/>
          <w:szCs w:val="24"/>
          <w:lang w:eastAsia="zh-CN" w:bidi="hi-IN"/>
        </w:rPr>
        <w:t>Se autorizează Secretariatul General al Guvernului, în anexa nr. 3/13/13 „Bugetul pe capitole, subcapitole, paragrafe, titluri de cheltuieli, articole și alineate pe anii 2021 - 2024 (sume alocate pentru activități finanțate integral din venituri proprii)", la partea de venituri, să suplimenteze cu suma de 231.548 mii lei capitolul 39.10 „Venituri din valorificarea unor bunuri", subcapitol 39.10.02 „Venituri din valorificarea stocurilor de rez</w:t>
      </w:r>
      <w:r w:rsidR="00D707C0" w:rsidRPr="0089213D">
        <w:rPr>
          <w:rFonts w:ascii="Arial" w:eastAsia="SimSun" w:hAnsi="Arial" w:cs="Arial"/>
          <w:kern w:val="1"/>
          <w:sz w:val="24"/>
          <w:szCs w:val="24"/>
          <w:lang w:eastAsia="zh-CN" w:bidi="hi-IN"/>
        </w:rPr>
        <w:t>erve de stat si de mobilizare".</w:t>
      </w:r>
    </w:p>
    <w:p w14:paraId="2358ABBE" w14:textId="77777777" w:rsidR="00D707C0" w:rsidRPr="0089213D" w:rsidRDefault="00D707C0" w:rsidP="00D707C0">
      <w:pPr>
        <w:spacing w:line="360" w:lineRule="auto"/>
        <w:ind w:firstLine="851"/>
        <w:jc w:val="both"/>
        <w:rPr>
          <w:rFonts w:ascii="Arial" w:eastAsia="SimSun" w:hAnsi="Arial" w:cs="Arial"/>
          <w:kern w:val="1"/>
          <w:sz w:val="24"/>
          <w:szCs w:val="24"/>
          <w:lang w:eastAsia="zh-CN" w:bidi="hi-IN"/>
        </w:rPr>
      </w:pPr>
    </w:p>
    <w:p w14:paraId="1BC15C83" w14:textId="65320A9B" w:rsidR="00D707C0" w:rsidRPr="0089213D" w:rsidRDefault="00821AA4" w:rsidP="00D707C0">
      <w:pPr>
        <w:spacing w:line="360" w:lineRule="auto"/>
        <w:ind w:firstLine="851"/>
        <w:jc w:val="both"/>
        <w:rPr>
          <w:rFonts w:ascii="Arial" w:eastAsia="SimSun" w:hAnsi="Arial" w:cs="Arial"/>
          <w:kern w:val="1"/>
          <w:sz w:val="24"/>
          <w:szCs w:val="24"/>
          <w:lang w:eastAsia="zh-CN" w:bidi="hi-IN"/>
        </w:rPr>
      </w:pPr>
      <w:r w:rsidRPr="0089213D">
        <w:rPr>
          <w:rFonts w:ascii="Arial" w:hAnsi="Arial" w:cs="Arial"/>
          <w:b/>
          <w:sz w:val="24"/>
          <w:szCs w:val="24"/>
        </w:rPr>
        <w:t>Art.5</w:t>
      </w:r>
      <w:r w:rsidR="00F02C96" w:rsidRPr="0089213D">
        <w:rPr>
          <w:rFonts w:ascii="Arial" w:hAnsi="Arial" w:cs="Arial"/>
          <w:b/>
          <w:sz w:val="24"/>
          <w:szCs w:val="24"/>
        </w:rPr>
        <w:t>. –</w:t>
      </w:r>
      <w:r w:rsidR="00D707C0" w:rsidRPr="0089213D">
        <w:rPr>
          <w:rFonts w:ascii="Arial" w:hAnsi="Arial" w:cs="Arial"/>
          <w:b/>
          <w:sz w:val="24"/>
          <w:szCs w:val="24"/>
        </w:rPr>
        <w:t xml:space="preserve"> </w:t>
      </w:r>
      <w:r w:rsidR="00D707C0" w:rsidRPr="0089213D">
        <w:rPr>
          <w:rFonts w:ascii="Arial" w:eastAsia="SimSun" w:hAnsi="Arial" w:cs="Arial"/>
          <w:kern w:val="1"/>
          <w:sz w:val="24"/>
          <w:szCs w:val="24"/>
          <w:lang w:eastAsia="zh-CN" w:bidi="hi-IN"/>
        </w:rPr>
        <w:t>Se autorizează Ministerul Afacerilor Externe în anexa nr. 3/14/27 „Fișa Programului", la Programul cod 1925 „Participarea României cu un pavilion național, la expoziția mondială Expo Dubai 2020" să majoreze creditele de angajament și creditele bugetare pe anul 2021 cu suma de 823 mii lei, la capitolul 51.01 „Autorități publice și acțiuni externe", titlul 10 „Cheltuieli de personal" și să diminueze creditele de angajament și creditele bugetare pe anul 2021 cu aceeași sumă de la Programul cod 655 „Asigurarea reprezentării diplomatice și realizarea obiectivelor de politică externă a României în concordanță cu interesele României conforme cu statutul de stat membru U.E.”, capitolul 51.01 „Autorități publice și acțiuni externe", titlul 10 „Cheltuieli de personal".</w:t>
      </w:r>
    </w:p>
    <w:p w14:paraId="6406C1D0" w14:textId="77777777" w:rsidR="00D707C0" w:rsidRPr="0089213D" w:rsidRDefault="00D707C0" w:rsidP="00D707C0">
      <w:pPr>
        <w:spacing w:line="360" w:lineRule="auto"/>
        <w:ind w:firstLine="851"/>
        <w:jc w:val="both"/>
        <w:rPr>
          <w:rFonts w:ascii="Arial" w:eastAsia="SimSun" w:hAnsi="Arial" w:cs="Arial"/>
          <w:kern w:val="1"/>
          <w:sz w:val="24"/>
          <w:szCs w:val="24"/>
          <w:lang w:eastAsia="zh-CN" w:bidi="hi-IN"/>
        </w:rPr>
      </w:pPr>
    </w:p>
    <w:p w14:paraId="7246398D" w14:textId="5F9345B2" w:rsidR="00D707C0" w:rsidRPr="0089213D" w:rsidRDefault="00F02C96" w:rsidP="00D707C0">
      <w:pPr>
        <w:spacing w:line="360" w:lineRule="auto"/>
        <w:ind w:firstLine="851"/>
        <w:jc w:val="both"/>
        <w:rPr>
          <w:rFonts w:ascii="Arial" w:eastAsia="SimSun" w:hAnsi="Arial" w:cs="Arial"/>
          <w:kern w:val="1"/>
          <w:sz w:val="24"/>
          <w:szCs w:val="24"/>
          <w:lang w:eastAsia="zh-CN" w:bidi="hi-IN"/>
        </w:rPr>
      </w:pPr>
      <w:r w:rsidRPr="0089213D">
        <w:rPr>
          <w:rFonts w:ascii="Arial" w:hAnsi="Arial" w:cs="Arial"/>
          <w:b/>
          <w:sz w:val="24"/>
          <w:szCs w:val="24"/>
        </w:rPr>
        <w:t>Art.</w:t>
      </w:r>
      <w:r w:rsidR="00821AA4" w:rsidRPr="0089213D">
        <w:rPr>
          <w:rFonts w:ascii="Arial" w:hAnsi="Arial" w:cs="Arial"/>
          <w:b/>
          <w:sz w:val="24"/>
          <w:szCs w:val="24"/>
        </w:rPr>
        <w:t>6</w:t>
      </w:r>
      <w:r w:rsidR="001063D1" w:rsidRPr="0089213D">
        <w:rPr>
          <w:rFonts w:ascii="Arial" w:hAnsi="Arial" w:cs="Arial"/>
          <w:b/>
          <w:sz w:val="24"/>
          <w:szCs w:val="24"/>
        </w:rPr>
        <w:t>. –</w:t>
      </w:r>
      <w:r w:rsidR="00D707C0" w:rsidRPr="0089213D">
        <w:rPr>
          <w:rFonts w:ascii="Arial" w:eastAsia="SimSun" w:hAnsi="Arial" w:cs="Arial"/>
          <w:kern w:val="1"/>
          <w:sz w:val="24"/>
          <w:szCs w:val="24"/>
          <w:lang w:eastAsia="zh-CN" w:bidi="hi-IN"/>
        </w:rPr>
        <w:t xml:space="preserve"> (1) Se autorizează Ministerul Dezvoltării, Lucrărilor Publice și Administrației, în anexa nr. 3/15/13 „Bugetul pe capitole, subcapitole, paragrafe, titluri de cheltuieli, articole și alineate pe anii 2021 - 2024 (sume alocate pentru activități finanțate integral din venituri proprii)", să majoreze veniturile proprii cu suma de 52.256 mii lei la capitolul 36.10 „Diverse venituri", subcapitolul 36.10.50 „Alte venituri".</w:t>
      </w:r>
    </w:p>
    <w:p w14:paraId="0B1AD322" w14:textId="77777777" w:rsidR="00D707C0" w:rsidRPr="0089213D" w:rsidRDefault="00D707C0" w:rsidP="00D707C0">
      <w:pPr>
        <w:spacing w:line="360" w:lineRule="auto"/>
        <w:ind w:firstLine="851"/>
        <w:jc w:val="both"/>
        <w:rPr>
          <w:rFonts w:ascii="Arial" w:eastAsia="SimSun" w:hAnsi="Arial" w:cs="Arial"/>
          <w:kern w:val="1"/>
          <w:sz w:val="24"/>
          <w:szCs w:val="24"/>
          <w:lang w:eastAsia="zh-CN" w:bidi="hi-IN"/>
        </w:rPr>
      </w:pPr>
      <w:r w:rsidRPr="0089213D">
        <w:rPr>
          <w:rFonts w:ascii="Arial" w:eastAsia="SimSun" w:hAnsi="Arial" w:cs="Arial"/>
          <w:kern w:val="1"/>
          <w:sz w:val="24"/>
          <w:szCs w:val="24"/>
          <w:lang w:eastAsia="zh-CN" w:bidi="hi-IN"/>
        </w:rPr>
        <w:lastRenderedPageBreak/>
        <w:t>(2) Se autorizează Ministerul Dezvoltării, Lucrărilor Publice și Administrației în calitate de Autoritate de management pentru Programul Operațional Regional 2014-2020 în anexa nr. 3/15/25 „Fișa finanțării programelor aferente Politicii de Coeziune a U.E., a programelor aferente Politicilor Comune Agricolă și de Pescuit, altor programe finanțate din fonduri externe nerambursabile postaderare, precum și a altor facilități și instrumente postaderare" să majoreze la componenta 0101 ”Finanțarea din FEN postaderare” creditele de angajament cu suma de 5.000.000 mii lei.</w:t>
      </w:r>
    </w:p>
    <w:p w14:paraId="1F226B09" w14:textId="77777777" w:rsidR="00D707C0" w:rsidRPr="0089213D" w:rsidRDefault="00D707C0" w:rsidP="00D707C0">
      <w:pPr>
        <w:spacing w:line="360" w:lineRule="auto"/>
        <w:ind w:firstLine="851"/>
        <w:jc w:val="both"/>
        <w:rPr>
          <w:rFonts w:ascii="Arial" w:eastAsia="SimSun" w:hAnsi="Arial" w:cs="Arial"/>
          <w:kern w:val="1"/>
          <w:sz w:val="24"/>
          <w:szCs w:val="24"/>
          <w:lang w:eastAsia="zh-CN" w:bidi="hi-IN"/>
        </w:rPr>
      </w:pPr>
      <w:r w:rsidRPr="0089213D">
        <w:rPr>
          <w:rFonts w:ascii="Arial" w:eastAsia="SimSun" w:hAnsi="Arial" w:cs="Arial"/>
          <w:kern w:val="1"/>
          <w:sz w:val="24"/>
          <w:szCs w:val="24"/>
          <w:lang w:eastAsia="zh-CN" w:bidi="hi-IN"/>
        </w:rPr>
        <w:t>(3) Se autorizează Ministerul Dezvoltării, Lucrărilor Publice și Administrației în calitate de Autoritate de management pentru Programul operațional comun Bazinul Mării Negre 2014-2020 în anexa nr. 3/15/25 „Fișa finanțării programelor aferente Politicii de Coeziune a U.E., a programelor aferente Politicilor Comune Agricolă și de Pescuit, altor programe finanțate din fonduri externe nerambursabile postaderare, precum și a altor facilități și instrumente postaderare" să majoreze la componenta 0101 „Finanțarea din FEN postaderare” creditele de angajament  cu suma de 3.100 mii lei.</w:t>
      </w:r>
    </w:p>
    <w:p w14:paraId="06710E24" w14:textId="77777777" w:rsidR="00D707C0" w:rsidRPr="0089213D" w:rsidRDefault="00D707C0" w:rsidP="00D707C0">
      <w:pPr>
        <w:spacing w:line="360" w:lineRule="auto"/>
        <w:ind w:firstLine="851"/>
        <w:jc w:val="both"/>
        <w:rPr>
          <w:rFonts w:ascii="Arial" w:eastAsia="SimSun" w:hAnsi="Arial" w:cs="Arial"/>
          <w:kern w:val="1"/>
          <w:sz w:val="24"/>
          <w:szCs w:val="24"/>
          <w:lang w:eastAsia="zh-CN" w:bidi="hi-IN"/>
        </w:rPr>
      </w:pPr>
      <w:r w:rsidRPr="0089213D">
        <w:rPr>
          <w:rFonts w:ascii="Arial" w:eastAsia="SimSun" w:hAnsi="Arial" w:cs="Arial"/>
          <w:kern w:val="1"/>
          <w:sz w:val="24"/>
          <w:szCs w:val="24"/>
          <w:lang w:eastAsia="zh-CN" w:bidi="hi-IN"/>
        </w:rPr>
        <w:t>(4) Se autorizează Ministerul Dezvoltării, Lucrărilor Publice și Administrației în calitate de Autoritate de management pentru Programul operațional comun România-Ucraina 2014-2020 în anexa nr. 3/15/25 „Fișa finanțării programelor aferente Politicii de Coeziune a U.E., a programelor aferente Politicilor Comune Agricolă și de Pescuit, altor programe finanțate din fonduri externe nerambursabile postaderare, precum și a altor facilități și instrumente postaderare" să diminueze la componenta 0101 „Finanțarea din FEN postaderare” creditele bugetare cu suma de 20.000 mii lei.</w:t>
      </w:r>
    </w:p>
    <w:p w14:paraId="3A3834B3" w14:textId="77777777" w:rsidR="00D707C0" w:rsidRPr="0089213D" w:rsidRDefault="00D707C0" w:rsidP="00D707C0">
      <w:pPr>
        <w:spacing w:line="360" w:lineRule="auto"/>
        <w:ind w:firstLine="851"/>
        <w:jc w:val="both"/>
        <w:rPr>
          <w:rFonts w:ascii="Arial" w:eastAsia="SimSun" w:hAnsi="Arial" w:cs="Arial"/>
          <w:kern w:val="1"/>
          <w:sz w:val="24"/>
          <w:szCs w:val="24"/>
          <w:lang w:eastAsia="zh-CN" w:bidi="hi-IN"/>
        </w:rPr>
      </w:pPr>
      <w:r w:rsidRPr="0089213D">
        <w:rPr>
          <w:rFonts w:ascii="Arial" w:eastAsia="SimSun" w:hAnsi="Arial" w:cs="Arial"/>
          <w:kern w:val="1"/>
          <w:sz w:val="24"/>
          <w:szCs w:val="24"/>
          <w:lang w:eastAsia="zh-CN" w:bidi="hi-IN"/>
        </w:rPr>
        <w:t>(5) Se autorizează Ministerul Dezvoltării, Lucrărilor Publice și Administrației în calitate de Autoritate de management pentru Programul Ungaria - Slovacia - România - Ucraina 2014 - 2020 în anexa nr. 3/15/25 „Fișa finanțării programelor aferente Politicii de Coeziune a U.E., a programelor aferente Politicilor Comune Agricolă și de Pescuit, altor programe finanțate din fonduri externe nerambursabile postaderare, precum și a altor facilități și instrumente postaderare" să efectueze următoarele modificări:</w:t>
      </w:r>
    </w:p>
    <w:p w14:paraId="194A84A8" w14:textId="77777777" w:rsidR="00D707C0" w:rsidRPr="0089213D" w:rsidRDefault="00D707C0" w:rsidP="00D707C0">
      <w:pPr>
        <w:spacing w:line="360" w:lineRule="auto"/>
        <w:ind w:firstLine="851"/>
        <w:jc w:val="both"/>
        <w:rPr>
          <w:rFonts w:ascii="Arial" w:eastAsia="SimSun" w:hAnsi="Arial" w:cs="Arial"/>
          <w:kern w:val="1"/>
          <w:sz w:val="24"/>
          <w:szCs w:val="24"/>
          <w:lang w:eastAsia="zh-CN" w:bidi="hi-IN"/>
        </w:rPr>
      </w:pPr>
      <w:r w:rsidRPr="0089213D">
        <w:rPr>
          <w:rFonts w:ascii="Arial" w:eastAsia="SimSun" w:hAnsi="Arial" w:cs="Arial"/>
          <w:kern w:val="1"/>
          <w:sz w:val="24"/>
          <w:szCs w:val="24"/>
          <w:lang w:eastAsia="zh-CN" w:bidi="hi-IN"/>
        </w:rPr>
        <w:t>a) la componenta 0101 „Finanțarea din FEN postaderare” să majoreze creditele de angajament  cu suma de 42.804 mii lei și creditele bugetare cu suma de 9.000 mii lei;</w:t>
      </w:r>
    </w:p>
    <w:p w14:paraId="5ACFDB66" w14:textId="77777777" w:rsidR="00D707C0" w:rsidRPr="0089213D" w:rsidRDefault="00D707C0" w:rsidP="00D707C0">
      <w:pPr>
        <w:spacing w:line="360" w:lineRule="auto"/>
        <w:ind w:firstLine="851"/>
        <w:jc w:val="both"/>
        <w:rPr>
          <w:rFonts w:ascii="Arial" w:eastAsia="SimSun" w:hAnsi="Arial" w:cs="Arial"/>
          <w:kern w:val="1"/>
          <w:sz w:val="24"/>
          <w:szCs w:val="24"/>
          <w:lang w:eastAsia="zh-CN" w:bidi="hi-IN"/>
        </w:rPr>
      </w:pPr>
      <w:r w:rsidRPr="0089213D">
        <w:rPr>
          <w:rFonts w:ascii="Arial" w:eastAsia="SimSun" w:hAnsi="Arial" w:cs="Arial"/>
          <w:kern w:val="1"/>
          <w:sz w:val="24"/>
          <w:szCs w:val="24"/>
          <w:lang w:eastAsia="zh-CN" w:bidi="hi-IN"/>
        </w:rPr>
        <w:t>b) la componenta 0202 „Cofinanțare publică pentru alți beneficiari decât cei finanțați integral din bugetele publice centrale” să majoreze creditele de angajament  cu suma de 2.068 mii lei și creditele bugetare cu suma de 50 mii lei;</w:t>
      </w:r>
    </w:p>
    <w:p w14:paraId="7320C4FF" w14:textId="77777777" w:rsidR="00D707C0" w:rsidRPr="0089213D" w:rsidRDefault="00D707C0" w:rsidP="00D707C0">
      <w:pPr>
        <w:spacing w:line="360" w:lineRule="auto"/>
        <w:ind w:firstLine="851"/>
        <w:jc w:val="both"/>
        <w:rPr>
          <w:rFonts w:ascii="Arial" w:eastAsia="SimSun" w:hAnsi="Arial" w:cs="Arial"/>
          <w:kern w:val="1"/>
          <w:sz w:val="24"/>
          <w:szCs w:val="24"/>
          <w:lang w:eastAsia="zh-CN" w:bidi="hi-IN"/>
        </w:rPr>
      </w:pPr>
      <w:r w:rsidRPr="0089213D">
        <w:rPr>
          <w:rFonts w:ascii="Arial" w:eastAsia="SimSun" w:hAnsi="Arial" w:cs="Arial"/>
          <w:kern w:val="1"/>
          <w:sz w:val="24"/>
          <w:szCs w:val="24"/>
          <w:lang w:eastAsia="zh-CN" w:bidi="hi-IN"/>
        </w:rPr>
        <w:t>c) la componenta 0301 „Cofinanțare privată” să majoreze creditele de angajament cu suma de 2.068 mii lei  și creditele bugetare cu suma de 50 mii lei.</w:t>
      </w:r>
    </w:p>
    <w:p w14:paraId="4B326EE3" w14:textId="77777777" w:rsidR="00D707C0" w:rsidRPr="0089213D" w:rsidRDefault="00D707C0" w:rsidP="00D707C0">
      <w:pPr>
        <w:spacing w:line="360" w:lineRule="auto"/>
        <w:ind w:firstLine="851"/>
        <w:jc w:val="both"/>
        <w:rPr>
          <w:rFonts w:ascii="Arial" w:eastAsia="SimSun" w:hAnsi="Arial" w:cs="Arial"/>
          <w:kern w:val="1"/>
          <w:sz w:val="24"/>
          <w:szCs w:val="24"/>
          <w:lang w:eastAsia="zh-CN" w:bidi="hi-IN"/>
        </w:rPr>
      </w:pPr>
      <w:r w:rsidRPr="0089213D">
        <w:rPr>
          <w:rFonts w:ascii="Arial" w:eastAsia="SimSun" w:hAnsi="Arial" w:cs="Arial"/>
          <w:kern w:val="1"/>
          <w:sz w:val="24"/>
          <w:szCs w:val="24"/>
          <w:lang w:eastAsia="zh-CN" w:bidi="hi-IN"/>
        </w:rPr>
        <w:t xml:space="preserve">(6) Se autorizează Ministerul Dezvoltării, Lucrărilor Publice și Administrației în calitate de Autoritate de management pentru Programul transnațional Dunărea în anexa nr. </w:t>
      </w:r>
      <w:r w:rsidRPr="0089213D">
        <w:rPr>
          <w:rFonts w:ascii="Arial" w:eastAsia="SimSun" w:hAnsi="Arial" w:cs="Arial"/>
          <w:kern w:val="1"/>
          <w:sz w:val="24"/>
          <w:szCs w:val="24"/>
          <w:lang w:eastAsia="zh-CN" w:bidi="hi-IN"/>
        </w:rPr>
        <w:lastRenderedPageBreak/>
        <w:t>3/15/25 „Fișa finanțării programelor aferente Politicii de Coeziune a U.E., a programelor aferente Politicilor Comune Agricolă și de Pescuit, altor programe finanțate din fonduri externe nerambursabile postaderare, precum și a altor facilități și instrumente postaderare" să efectueze următoarele modificări :</w:t>
      </w:r>
    </w:p>
    <w:p w14:paraId="68D4C4DE" w14:textId="77777777" w:rsidR="00D707C0" w:rsidRPr="0089213D" w:rsidRDefault="00D707C0" w:rsidP="00D707C0">
      <w:pPr>
        <w:spacing w:line="360" w:lineRule="auto"/>
        <w:ind w:firstLine="851"/>
        <w:jc w:val="both"/>
        <w:rPr>
          <w:rFonts w:ascii="Arial" w:eastAsia="SimSun" w:hAnsi="Arial" w:cs="Arial"/>
          <w:kern w:val="1"/>
          <w:sz w:val="24"/>
          <w:szCs w:val="24"/>
          <w:lang w:eastAsia="zh-CN" w:bidi="hi-IN"/>
        </w:rPr>
      </w:pPr>
      <w:r w:rsidRPr="0089213D">
        <w:rPr>
          <w:rFonts w:ascii="Arial" w:eastAsia="SimSun" w:hAnsi="Arial" w:cs="Arial"/>
          <w:kern w:val="1"/>
          <w:sz w:val="24"/>
          <w:szCs w:val="24"/>
          <w:lang w:eastAsia="zh-CN" w:bidi="hi-IN"/>
        </w:rPr>
        <w:t>a) la componenta 0201 „Cofinanțare publică pentru beneficiarii finanțați integral din bugetele publice centrale” să majoreze creditele de angajament cu suma de 297 mii lei și creditele bugetare cu suma de 173 mii lei;</w:t>
      </w:r>
    </w:p>
    <w:p w14:paraId="459160A6" w14:textId="77777777" w:rsidR="00D707C0" w:rsidRPr="0089213D" w:rsidRDefault="00D707C0" w:rsidP="00D707C0">
      <w:pPr>
        <w:spacing w:line="360" w:lineRule="auto"/>
        <w:ind w:firstLine="851"/>
        <w:jc w:val="both"/>
        <w:rPr>
          <w:rFonts w:ascii="Arial" w:eastAsia="SimSun" w:hAnsi="Arial" w:cs="Arial"/>
          <w:kern w:val="1"/>
          <w:sz w:val="24"/>
          <w:szCs w:val="24"/>
          <w:lang w:eastAsia="zh-CN" w:bidi="hi-IN"/>
        </w:rPr>
      </w:pPr>
      <w:r w:rsidRPr="0089213D">
        <w:rPr>
          <w:rFonts w:ascii="Arial" w:eastAsia="SimSun" w:hAnsi="Arial" w:cs="Arial"/>
          <w:kern w:val="1"/>
          <w:sz w:val="24"/>
          <w:szCs w:val="24"/>
          <w:lang w:eastAsia="zh-CN" w:bidi="hi-IN"/>
        </w:rPr>
        <w:t>b) la componenta 0202 „Cofinanțare publică pentru alți beneficiari decât cei finanțați integral din bugetele publice centrale” să majoreze creditele de angajament cu suma de 1.427 mii lei  și creditele bugetare cu suma de 815 mii lei;</w:t>
      </w:r>
    </w:p>
    <w:p w14:paraId="75359EA3" w14:textId="77777777" w:rsidR="00D707C0" w:rsidRPr="0089213D" w:rsidRDefault="00D707C0" w:rsidP="00D707C0">
      <w:pPr>
        <w:spacing w:line="360" w:lineRule="auto"/>
        <w:ind w:firstLine="851"/>
        <w:jc w:val="both"/>
        <w:rPr>
          <w:rFonts w:ascii="Arial" w:eastAsia="SimSun" w:hAnsi="Arial" w:cs="Arial"/>
          <w:kern w:val="1"/>
          <w:sz w:val="24"/>
          <w:szCs w:val="24"/>
          <w:lang w:eastAsia="zh-CN" w:bidi="hi-IN"/>
        </w:rPr>
      </w:pPr>
      <w:r w:rsidRPr="0089213D">
        <w:rPr>
          <w:rFonts w:ascii="Arial" w:eastAsia="SimSun" w:hAnsi="Arial" w:cs="Arial"/>
          <w:kern w:val="1"/>
          <w:sz w:val="24"/>
          <w:szCs w:val="24"/>
          <w:lang w:eastAsia="zh-CN" w:bidi="hi-IN"/>
        </w:rPr>
        <w:t>c) la componenta 0301 „Cofinanțare privată” să majoreze creditele de angajament cu suma de 220 mii lei și creditele bugetare cu suma de 125 mii lei.</w:t>
      </w:r>
    </w:p>
    <w:p w14:paraId="2513C75B" w14:textId="77777777" w:rsidR="00D707C0" w:rsidRPr="0089213D" w:rsidRDefault="00D707C0" w:rsidP="00D707C0">
      <w:pPr>
        <w:spacing w:line="360" w:lineRule="auto"/>
        <w:ind w:firstLine="851"/>
        <w:jc w:val="both"/>
        <w:rPr>
          <w:rFonts w:ascii="Arial" w:eastAsia="SimSun" w:hAnsi="Arial" w:cs="Arial"/>
          <w:kern w:val="1"/>
          <w:sz w:val="24"/>
          <w:szCs w:val="24"/>
          <w:lang w:eastAsia="zh-CN" w:bidi="hi-IN"/>
        </w:rPr>
      </w:pPr>
      <w:r w:rsidRPr="0089213D">
        <w:rPr>
          <w:rFonts w:ascii="Arial" w:eastAsia="SimSun" w:hAnsi="Arial" w:cs="Arial"/>
          <w:kern w:val="1"/>
          <w:sz w:val="24"/>
          <w:szCs w:val="24"/>
          <w:lang w:eastAsia="zh-CN" w:bidi="hi-IN"/>
        </w:rPr>
        <w:t>(7) Se autorizează Ministerul Dezvoltării, Lucrărilor Publice și Administrației în calitate de Autoritate de management pentru Programul de cooperare interregională INTERREG EUROPE în anexa nr. 3/15/25 „Fișa finanțării programelor aferente Politicii de Coeziune a U.E., a programelor aferente Politicilor Comune Agricolă și de Pescuit, altor programe finanțate din fonduri externe nerambursabile postaderare, precum și a altor facilități și instrumente postaderare" să efectueze următoarele modificări:</w:t>
      </w:r>
    </w:p>
    <w:p w14:paraId="02D3B685" w14:textId="77777777" w:rsidR="00D707C0" w:rsidRPr="0089213D" w:rsidRDefault="00D707C0" w:rsidP="00D707C0">
      <w:pPr>
        <w:spacing w:line="360" w:lineRule="auto"/>
        <w:ind w:firstLine="851"/>
        <w:jc w:val="both"/>
        <w:rPr>
          <w:rFonts w:ascii="Arial" w:eastAsia="SimSun" w:hAnsi="Arial" w:cs="Arial"/>
          <w:kern w:val="1"/>
          <w:sz w:val="24"/>
          <w:szCs w:val="24"/>
          <w:lang w:eastAsia="zh-CN" w:bidi="hi-IN"/>
        </w:rPr>
      </w:pPr>
      <w:r w:rsidRPr="0089213D">
        <w:rPr>
          <w:rFonts w:ascii="Arial" w:eastAsia="SimSun" w:hAnsi="Arial" w:cs="Arial"/>
          <w:kern w:val="1"/>
          <w:sz w:val="24"/>
          <w:szCs w:val="24"/>
          <w:lang w:eastAsia="zh-CN" w:bidi="hi-IN"/>
        </w:rPr>
        <w:t>a) la componenta 0101 „Finanțarea din FEN postaderare” să majoreze creditele de angajament cu suma de 4.675 mii lei  și creditele bugetare cu suma de 13.076 mii lei;</w:t>
      </w:r>
    </w:p>
    <w:p w14:paraId="0F0DB23C" w14:textId="77777777" w:rsidR="00D707C0" w:rsidRPr="0089213D" w:rsidRDefault="00D707C0" w:rsidP="00D707C0">
      <w:pPr>
        <w:spacing w:line="360" w:lineRule="auto"/>
        <w:ind w:firstLine="851"/>
        <w:jc w:val="both"/>
        <w:rPr>
          <w:rFonts w:ascii="Arial" w:eastAsia="SimSun" w:hAnsi="Arial" w:cs="Arial"/>
          <w:kern w:val="1"/>
          <w:sz w:val="24"/>
          <w:szCs w:val="24"/>
          <w:lang w:eastAsia="zh-CN" w:bidi="hi-IN"/>
        </w:rPr>
      </w:pPr>
      <w:r w:rsidRPr="0089213D">
        <w:rPr>
          <w:rFonts w:ascii="Arial" w:eastAsia="SimSun" w:hAnsi="Arial" w:cs="Arial"/>
          <w:kern w:val="1"/>
          <w:sz w:val="24"/>
          <w:szCs w:val="24"/>
          <w:lang w:eastAsia="zh-CN" w:bidi="hi-IN"/>
        </w:rPr>
        <w:t>b) la componenta 0202 „Cofinanțare publică pentru alți beneficiari decât cei finanțați integral din bugetele publice centrale” să majoreze creditele de angajament cu suma de 715 mii lei și creditele bugetare cu suma de 2.000 mii lei;</w:t>
      </w:r>
    </w:p>
    <w:p w14:paraId="1B7B57D5" w14:textId="77777777" w:rsidR="00D707C0" w:rsidRPr="0089213D" w:rsidRDefault="00D707C0" w:rsidP="00D707C0">
      <w:pPr>
        <w:spacing w:line="360" w:lineRule="auto"/>
        <w:ind w:firstLine="851"/>
        <w:jc w:val="both"/>
        <w:rPr>
          <w:rFonts w:ascii="Arial" w:eastAsia="SimSun" w:hAnsi="Arial" w:cs="Arial"/>
          <w:kern w:val="1"/>
          <w:sz w:val="24"/>
          <w:szCs w:val="24"/>
          <w:lang w:eastAsia="zh-CN" w:bidi="hi-IN"/>
        </w:rPr>
      </w:pPr>
      <w:r w:rsidRPr="0089213D">
        <w:rPr>
          <w:rFonts w:ascii="Arial" w:eastAsia="SimSun" w:hAnsi="Arial" w:cs="Arial"/>
          <w:kern w:val="1"/>
          <w:sz w:val="24"/>
          <w:szCs w:val="24"/>
          <w:lang w:eastAsia="zh-CN" w:bidi="hi-IN"/>
        </w:rPr>
        <w:t>c) la componenta 0301 „Cofinanțare privată” să majoreze creditele de angajament cu suma de 110 mii lei și creditele bugetare cu suma de 308 mii lei.</w:t>
      </w:r>
    </w:p>
    <w:p w14:paraId="65E53B0D" w14:textId="77777777" w:rsidR="0061500D" w:rsidRPr="0089213D" w:rsidRDefault="00D707C0" w:rsidP="0061500D">
      <w:pPr>
        <w:spacing w:line="360" w:lineRule="auto"/>
        <w:ind w:firstLine="851"/>
        <w:jc w:val="both"/>
        <w:rPr>
          <w:rFonts w:ascii="Arial" w:eastAsia="SimSun" w:hAnsi="Arial" w:cs="Arial"/>
          <w:kern w:val="1"/>
          <w:sz w:val="24"/>
          <w:szCs w:val="24"/>
          <w:lang w:eastAsia="zh-CN" w:bidi="hi-IN"/>
        </w:rPr>
      </w:pPr>
      <w:r w:rsidRPr="0089213D">
        <w:rPr>
          <w:rFonts w:ascii="Arial" w:eastAsia="SimSun" w:hAnsi="Arial" w:cs="Arial"/>
          <w:kern w:val="1"/>
          <w:sz w:val="24"/>
          <w:szCs w:val="24"/>
          <w:lang w:eastAsia="zh-CN" w:bidi="hi-IN"/>
        </w:rPr>
        <w:t>(8) Se autorizează Ministerul Dezvoltării, Lucrărilor Publice și Administrației să introducă în anexa nr. 3/15/29 „Fișa obiectivului/ proiectului/categoriei de investiții”, la capitolul 51.10 „Autorități publice și acțiuni externe”, titlul 71 „Active nefinanciare”, articolul 71.01 „Active fixe”, alineatul 71.01.01 „Construcții”, obiectivul de investiții nou „Înființarea unui sistem propriu de încălzire cu centrală termică”, OCPI Hunedoara, cu credite de angajament, respectiv credite bugetare în sumă de 261 mii lei, cu încadrarea în prevederile bugetare aprobate pe anul 2021.</w:t>
      </w:r>
    </w:p>
    <w:p w14:paraId="2617562A" w14:textId="77777777" w:rsidR="0061500D" w:rsidRPr="0089213D" w:rsidRDefault="0061500D" w:rsidP="0061500D">
      <w:pPr>
        <w:spacing w:line="360" w:lineRule="auto"/>
        <w:ind w:firstLine="851"/>
        <w:jc w:val="both"/>
        <w:rPr>
          <w:rFonts w:ascii="Arial" w:eastAsia="SimSun" w:hAnsi="Arial" w:cs="Arial"/>
          <w:kern w:val="1"/>
          <w:sz w:val="24"/>
          <w:szCs w:val="24"/>
          <w:lang w:eastAsia="zh-CN" w:bidi="hi-IN"/>
        </w:rPr>
      </w:pPr>
    </w:p>
    <w:p w14:paraId="68514712" w14:textId="4E79B528" w:rsidR="0061500D" w:rsidRPr="0089213D" w:rsidRDefault="00821AA4" w:rsidP="0061500D">
      <w:pPr>
        <w:spacing w:line="360" w:lineRule="auto"/>
        <w:ind w:firstLine="851"/>
        <w:jc w:val="both"/>
        <w:rPr>
          <w:rFonts w:ascii="Arial" w:eastAsia="SimSun" w:hAnsi="Arial" w:cs="Arial"/>
          <w:kern w:val="1"/>
          <w:sz w:val="24"/>
          <w:szCs w:val="24"/>
          <w:lang w:eastAsia="zh-CN" w:bidi="hi-IN"/>
        </w:rPr>
      </w:pPr>
      <w:r w:rsidRPr="0089213D">
        <w:rPr>
          <w:rFonts w:ascii="Arial" w:hAnsi="Arial" w:cs="Arial"/>
          <w:b/>
          <w:sz w:val="24"/>
          <w:szCs w:val="24"/>
        </w:rPr>
        <w:t>Art.7</w:t>
      </w:r>
      <w:r w:rsidR="001063D1" w:rsidRPr="0089213D">
        <w:rPr>
          <w:rFonts w:ascii="Arial" w:hAnsi="Arial" w:cs="Arial"/>
          <w:b/>
          <w:sz w:val="24"/>
          <w:szCs w:val="24"/>
        </w:rPr>
        <w:t>. –</w:t>
      </w:r>
      <w:r w:rsidR="001063D1" w:rsidRPr="0089213D">
        <w:rPr>
          <w:rStyle w:val="Emphasis"/>
          <w:rFonts w:ascii="Arial" w:hAnsi="Arial" w:cs="Arial"/>
          <w:b/>
          <w:i w:val="0"/>
          <w:iCs w:val="0"/>
          <w:sz w:val="24"/>
          <w:szCs w:val="24"/>
        </w:rPr>
        <w:t xml:space="preserve"> </w:t>
      </w:r>
      <w:r w:rsidR="0061500D" w:rsidRPr="0089213D">
        <w:rPr>
          <w:rFonts w:ascii="Arial" w:eastAsiaTheme="minorHAnsi" w:hAnsi="Arial" w:cs="Arial"/>
          <w:sz w:val="26"/>
          <w:szCs w:val="26"/>
        </w:rPr>
        <w:t>(1</w:t>
      </w:r>
      <w:r w:rsidR="0061500D" w:rsidRPr="0089213D">
        <w:rPr>
          <w:rFonts w:ascii="Arial" w:eastAsia="SimSun" w:hAnsi="Arial" w:cs="Arial"/>
          <w:kern w:val="1"/>
          <w:sz w:val="24"/>
          <w:szCs w:val="24"/>
          <w:lang w:eastAsia="zh-CN" w:bidi="hi-IN"/>
        </w:rPr>
        <w:t xml:space="preserve">) Se autorizează Ministerul Finanțelor, în anexa nr. 3/16/13 „Bugetul pe capitole, subcapitole, paragrafe, titluri de cheltuieli, articole și alineate pe anii 2021 - 2024 </w:t>
      </w:r>
      <w:r w:rsidR="0061500D" w:rsidRPr="0089213D">
        <w:rPr>
          <w:rFonts w:ascii="Arial" w:eastAsia="SimSun" w:hAnsi="Arial" w:cs="Arial"/>
          <w:kern w:val="1"/>
          <w:sz w:val="24"/>
          <w:szCs w:val="24"/>
          <w:lang w:eastAsia="zh-CN" w:bidi="hi-IN"/>
        </w:rPr>
        <w:lastRenderedPageBreak/>
        <w:t>(sume alocate pentru activități finanțate integral din venituri proprii)" să majoreze veniturile proprii cu suma de 5 mii lei la capitolul 33.10 „Venituri din prestări de servicii și alte activități”, subcapitolul 33.10.08 „Venituri din prestări de servicii”.</w:t>
      </w:r>
    </w:p>
    <w:p w14:paraId="11207820" w14:textId="77777777" w:rsidR="0061500D" w:rsidRPr="0089213D" w:rsidRDefault="0061500D" w:rsidP="0061500D">
      <w:pPr>
        <w:spacing w:line="360" w:lineRule="auto"/>
        <w:ind w:firstLine="851"/>
        <w:jc w:val="both"/>
        <w:rPr>
          <w:rFonts w:ascii="Arial" w:eastAsia="SimSun" w:hAnsi="Arial" w:cs="Arial"/>
          <w:kern w:val="1"/>
          <w:sz w:val="24"/>
          <w:szCs w:val="24"/>
          <w:lang w:eastAsia="zh-CN" w:bidi="hi-IN"/>
        </w:rPr>
      </w:pPr>
      <w:r w:rsidRPr="0089213D">
        <w:rPr>
          <w:rFonts w:ascii="Arial" w:eastAsia="SimSun" w:hAnsi="Arial" w:cs="Arial"/>
          <w:kern w:val="1"/>
          <w:sz w:val="24"/>
          <w:szCs w:val="24"/>
          <w:lang w:eastAsia="zh-CN" w:bidi="hi-IN"/>
        </w:rPr>
        <w:t xml:space="preserve">(2) Se autorizează Ministerul Finanțelor să modifice în anexa nr. 3/16/23 „Fișa Proiectului finanțat/propus la finanțare în cadrul programelor aferente Politicii de Coeziune a U.E., Politicilor Comune Agricolă și de Pescuit și a altor facilități și instrumente postaderare" denumirea proiectului cod 10658 "Formarea continuă a personalului Autorității de Certificare și Plată în vederea gestionării eficiente a Fondurilor Europene Structurale și de </w:t>
      </w:r>
      <w:proofErr w:type="spellStart"/>
      <w:r w:rsidRPr="0089213D">
        <w:rPr>
          <w:rFonts w:ascii="Arial" w:eastAsia="SimSun" w:hAnsi="Arial" w:cs="Arial"/>
          <w:kern w:val="1"/>
          <w:sz w:val="24"/>
          <w:szCs w:val="24"/>
          <w:lang w:eastAsia="zh-CN" w:bidi="hi-IN"/>
        </w:rPr>
        <w:t>Investiţii</w:t>
      </w:r>
      <w:proofErr w:type="spellEnd"/>
      <w:r w:rsidRPr="0089213D">
        <w:rPr>
          <w:rFonts w:ascii="Arial" w:eastAsia="SimSun" w:hAnsi="Arial" w:cs="Arial"/>
          <w:kern w:val="1"/>
          <w:sz w:val="24"/>
          <w:szCs w:val="24"/>
          <w:lang w:eastAsia="zh-CN" w:bidi="hi-IN"/>
        </w:rPr>
        <w:t xml:space="preserve"> (FESI)" în „Formarea continuă a personalului Autorității de Certificare și Plată pentru îmbunătățirea performanțelor la locul de muncă, în vederea gestionării eficiente a Fondurilor Europene Structurale și de Investiții (FESI)".</w:t>
      </w:r>
    </w:p>
    <w:p w14:paraId="25AD1D66" w14:textId="77777777" w:rsidR="0061500D" w:rsidRPr="0089213D" w:rsidRDefault="0061500D" w:rsidP="00670827">
      <w:pPr>
        <w:spacing w:line="360" w:lineRule="auto"/>
        <w:jc w:val="both"/>
        <w:rPr>
          <w:rFonts w:ascii="Arial" w:hAnsi="Arial" w:cs="Arial"/>
          <w:sz w:val="24"/>
          <w:szCs w:val="24"/>
        </w:rPr>
      </w:pPr>
    </w:p>
    <w:p w14:paraId="7D4D8740" w14:textId="01ABC03A" w:rsidR="0061500D" w:rsidRPr="0089213D" w:rsidRDefault="00821AA4" w:rsidP="0061500D">
      <w:pPr>
        <w:spacing w:line="360" w:lineRule="auto"/>
        <w:ind w:firstLine="851"/>
        <w:jc w:val="both"/>
        <w:rPr>
          <w:rFonts w:ascii="Arial" w:hAnsi="Arial" w:cs="Arial"/>
          <w:iCs/>
          <w:sz w:val="24"/>
          <w:szCs w:val="24"/>
        </w:rPr>
      </w:pPr>
      <w:r w:rsidRPr="0089213D">
        <w:rPr>
          <w:rFonts w:ascii="Arial" w:hAnsi="Arial" w:cs="Arial"/>
          <w:b/>
          <w:sz w:val="24"/>
          <w:szCs w:val="24"/>
        </w:rPr>
        <w:t>Art.8</w:t>
      </w:r>
      <w:r w:rsidR="00F02C96" w:rsidRPr="0089213D">
        <w:rPr>
          <w:rFonts w:ascii="Arial" w:hAnsi="Arial" w:cs="Arial"/>
          <w:b/>
          <w:sz w:val="24"/>
          <w:szCs w:val="24"/>
        </w:rPr>
        <w:t xml:space="preserve">. </w:t>
      </w:r>
      <w:r w:rsidR="00F02C96" w:rsidRPr="0089213D">
        <w:rPr>
          <w:rFonts w:ascii="Arial" w:hAnsi="Arial" w:cs="Arial"/>
          <w:sz w:val="24"/>
          <w:szCs w:val="24"/>
        </w:rPr>
        <w:t>–</w:t>
      </w:r>
      <w:r w:rsidR="0061500D" w:rsidRPr="0089213D">
        <w:rPr>
          <w:rFonts w:ascii="Arial" w:hAnsi="Arial" w:cs="Arial"/>
          <w:iCs/>
          <w:sz w:val="24"/>
          <w:szCs w:val="24"/>
        </w:rPr>
        <w:t xml:space="preserve"> </w:t>
      </w:r>
      <w:r w:rsidR="0061500D" w:rsidRPr="0089213D">
        <w:rPr>
          <w:rFonts w:ascii="Arial" w:eastAsia="SimSun" w:hAnsi="Arial" w:cs="Arial"/>
          <w:kern w:val="1"/>
          <w:sz w:val="24"/>
          <w:szCs w:val="24"/>
          <w:lang w:eastAsia="zh-CN" w:bidi="hi-IN"/>
        </w:rPr>
        <w:t>Se autorizează Ministerul Justiției să introducă în anexa nr. 3/17/13 „Bugetul pe capitole, subcapitole, paragrafe, titluri de cheltuieli, articole și alineate pe anii 2021-2024 (sume alocate pentru activități finanțate integral din venituri proprii)”, la partea de venituri, următoarele modificări:</w:t>
      </w:r>
    </w:p>
    <w:p w14:paraId="224AA11B" w14:textId="77777777" w:rsidR="0061500D" w:rsidRPr="0089213D" w:rsidRDefault="0061500D" w:rsidP="0061500D">
      <w:pPr>
        <w:spacing w:line="360" w:lineRule="auto"/>
        <w:ind w:firstLine="851"/>
        <w:jc w:val="both"/>
        <w:rPr>
          <w:rFonts w:ascii="Arial" w:hAnsi="Arial" w:cs="Arial"/>
          <w:iCs/>
          <w:sz w:val="24"/>
          <w:szCs w:val="24"/>
        </w:rPr>
      </w:pPr>
      <w:r w:rsidRPr="0089213D">
        <w:rPr>
          <w:rFonts w:ascii="Arial" w:eastAsia="SimSun" w:hAnsi="Arial" w:cs="Arial"/>
          <w:kern w:val="1"/>
          <w:sz w:val="24"/>
          <w:szCs w:val="24"/>
          <w:lang w:eastAsia="zh-CN" w:bidi="hi-IN"/>
        </w:rPr>
        <w:t>a) să majoreze capitolul 16.10 „Taxe pe utilizarea bunurilor, autorizarea utilizării bunurilor sau pe desfășurarea de activități”, subcapitolul 16.10.03 „Taxe și tarife pentru eliberarea de licențe și autorizații de funcționare”, cu suma de 4.500 mii lei;</w:t>
      </w:r>
    </w:p>
    <w:p w14:paraId="24135038" w14:textId="77777777" w:rsidR="0061500D" w:rsidRPr="0089213D" w:rsidRDefault="0061500D" w:rsidP="0061500D">
      <w:pPr>
        <w:spacing w:line="360" w:lineRule="auto"/>
        <w:ind w:firstLine="851"/>
        <w:jc w:val="both"/>
        <w:rPr>
          <w:rFonts w:ascii="Arial" w:hAnsi="Arial" w:cs="Arial"/>
          <w:iCs/>
          <w:sz w:val="24"/>
          <w:szCs w:val="24"/>
        </w:rPr>
      </w:pPr>
      <w:r w:rsidRPr="0089213D">
        <w:rPr>
          <w:rFonts w:ascii="Arial" w:eastAsia="SimSun" w:hAnsi="Arial" w:cs="Arial"/>
          <w:kern w:val="1"/>
          <w:sz w:val="24"/>
          <w:szCs w:val="24"/>
          <w:lang w:eastAsia="zh-CN" w:bidi="hi-IN"/>
        </w:rPr>
        <w:t>b) să diminueze capitolul 30.10 „Venituri din proprietate”, subcapitolul 30.10.05 „Venituri din concesiuni și închirieri” – paragraful 30.10.05.30 „Alte venituri din concesiuni și închirieri de către instituții publice”, cu suma de 292 mii lei;</w:t>
      </w:r>
    </w:p>
    <w:p w14:paraId="13F92BCB" w14:textId="77777777" w:rsidR="00DD29CD" w:rsidRPr="0089213D" w:rsidRDefault="0061500D" w:rsidP="00DD29CD">
      <w:pPr>
        <w:spacing w:line="360" w:lineRule="auto"/>
        <w:ind w:firstLine="851"/>
        <w:jc w:val="both"/>
        <w:rPr>
          <w:rFonts w:ascii="Arial" w:hAnsi="Arial" w:cs="Arial"/>
          <w:iCs/>
          <w:sz w:val="24"/>
          <w:szCs w:val="24"/>
        </w:rPr>
      </w:pPr>
      <w:r w:rsidRPr="0089213D">
        <w:rPr>
          <w:rFonts w:ascii="Arial" w:eastAsia="SimSun" w:hAnsi="Arial" w:cs="Arial"/>
          <w:kern w:val="1"/>
          <w:sz w:val="24"/>
          <w:szCs w:val="24"/>
          <w:lang w:eastAsia="zh-CN" w:bidi="hi-IN"/>
        </w:rPr>
        <w:t>c) la capitolul 33.10 „Venituri din prestări de servicii și alte activități”, să majoreze subcapitolul 33.10.05 „Taxe și alte venituri din învățământ”, cu suma de 89 mii lei,  subcapitolul 33.10.06 „Venituri din expertiză tehnică judiciară și extrajudiciară”, cu suma de 1.000 mii lei și subcapitolul 33.10.50 „Alte venituri din prestări de servicii și alte activități”, cu suma de 150 mii lei.</w:t>
      </w:r>
    </w:p>
    <w:p w14:paraId="5911CE1B" w14:textId="77777777" w:rsidR="00DD29CD" w:rsidRPr="0089213D" w:rsidRDefault="00DD29CD" w:rsidP="00DD29CD">
      <w:pPr>
        <w:spacing w:line="360" w:lineRule="auto"/>
        <w:ind w:firstLine="851"/>
        <w:jc w:val="both"/>
        <w:rPr>
          <w:rFonts w:ascii="Arial" w:hAnsi="Arial" w:cs="Arial"/>
          <w:iCs/>
          <w:sz w:val="24"/>
          <w:szCs w:val="24"/>
        </w:rPr>
      </w:pPr>
    </w:p>
    <w:p w14:paraId="1B1CC6F7" w14:textId="4AC17C1C" w:rsidR="0061500D" w:rsidRPr="0089213D" w:rsidRDefault="00DD29CD" w:rsidP="00DD29CD">
      <w:pPr>
        <w:spacing w:line="360" w:lineRule="auto"/>
        <w:ind w:firstLine="851"/>
        <w:jc w:val="both"/>
        <w:rPr>
          <w:rFonts w:ascii="Arial" w:hAnsi="Arial" w:cs="Arial"/>
          <w:iCs/>
          <w:sz w:val="24"/>
          <w:szCs w:val="24"/>
        </w:rPr>
      </w:pPr>
      <w:r w:rsidRPr="0089213D">
        <w:rPr>
          <w:rFonts w:ascii="Arial" w:hAnsi="Arial" w:cs="Arial"/>
          <w:b/>
          <w:sz w:val="24"/>
          <w:szCs w:val="24"/>
        </w:rPr>
        <w:t>Ar</w:t>
      </w:r>
      <w:r w:rsidR="00821AA4" w:rsidRPr="0089213D">
        <w:rPr>
          <w:rFonts w:ascii="Arial" w:hAnsi="Arial" w:cs="Arial"/>
          <w:b/>
          <w:sz w:val="24"/>
          <w:szCs w:val="24"/>
        </w:rPr>
        <w:t>t.9</w:t>
      </w:r>
      <w:r w:rsidR="0061500D" w:rsidRPr="0089213D">
        <w:rPr>
          <w:rFonts w:ascii="Arial" w:hAnsi="Arial" w:cs="Arial"/>
          <w:b/>
          <w:sz w:val="24"/>
          <w:szCs w:val="24"/>
        </w:rPr>
        <w:t>. –</w:t>
      </w:r>
      <w:r w:rsidR="0061500D" w:rsidRPr="0089213D">
        <w:rPr>
          <w:rStyle w:val="Emphasis"/>
          <w:rFonts w:ascii="Arial" w:hAnsi="Arial" w:cs="Arial"/>
          <w:b/>
          <w:i w:val="0"/>
          <w:iCs w:val="0"/>
          <w:sz w:val="24"/>
          <w:szCs w:val="24"/>
        </w:rPr>
        <w:t xml:space="preserve"> </w:t>
      </w:r>
      <w:r w:rsidR="0061500D" w:rsidRPr="0089213D">
        <w:rPr>
          <w:rFonts w:ascii="Arial" w:eastAsiaTheme="minorHAnsi" w:hAnsi="Arial" w:cs="Arial"/>
          <w:sz w:val="26"/>
          <w:szCs w:val="26"/>
        </w:rPr>
        <w:t>(1</w:t>
      </w:r>
      <w:r w:rsidR="0061500D" w:rsidRPr="0089213D">
        <w:rPr>
          <w:rFonts w:ascii="Arial" w:eastAsia="SimSun" w:hAnsi="Arial" w:cs="Arial"/>
          <w:kern w:val="1"/>
          <w:sz w:val="24"/>
          <w:szCs w:val="24"/>
          <w:lang w:eastAsia="zh-CN" w:bidi="hi-IN"/>
        </w:rPr>
        <w:t>)</w:t>
      </w:r>
      <w:r w:rsidR="0061500D" w:rsidRPr="0089213D">
        <w:rPr>
          <w:rFonts w:ascii="Arial" w:hAnsi="Arial" w:cs="Arial"/>
          <w:iCs/>
          <w:sz w:val="24"/>
          <w:szCs w:val="24"/>
        </w:rPr>
        <w:t xml:space="preserve"> </w:t>
      </w:r>
      <w:r w:rsidR="0061500D" w:rsidRPr="0089213D">
        <w:rPr>
          <w:rFonts w:ascii="Arial" w:eastAsia="SimSun" w:hAnsi="Arial" w:cs="Arial"/>
          <w:kern w:val="1"/>
          <w:sz w:val="24"/>
          <w:szCs w:val="24"/>
          <w:lang w:eastAsia="zh-CN" w:bidi="hi-IN"/>
        </w:rPr>
        <w:t>Se autorizează Ministerul Apărării Naționale să efectueze în anexa nr. 3/18/13 „Bugetul pe capitole, subcapitole, paragrafe, titluri de cheltuieli, articole și alineate pe anii 2021 - 2024 (sume alocate pentru activități finanțate integral din venituri proprii)" la partea de venituri următoarele modificări:</w:t>
      </w:r>
    </w:p>
    <w:p w14:paraId="3A09AD73" w14:textId="77777777" w:rsidR="00DD29CD" w:rsidRPr="0089213D" w:rsidRDefault="0061500D" w:rsidP="00DD29CD">
      <w:pPr>
        <w:spacing w:line="360" w:lineRule="auto"/>
        <w:ind w:firstLine="851"/>
        <w:jc w:val="both"/>
        <w:rPr>
          <w:rFonts w:ascii="Arial" w:hAnsi="Arial" w:cs="Arial"/>
          <w:iCs/>
          <w:sz w:val="24"/>
          <w:szCs w:val="24"/>
        </w:rPr>
      </w:pPr>
      <w:r w:rsidRPr="0089213D">
        <w:rPr>
          <w:rFonts w:ascii="Arial" w:eastAsia="SimSun" w:hAnsi="Arial" w:cs="Arial"/>
          <w:kern w:val="1"/>
          <w:sz w:val="24"/>
          <w:szCs w:val="24"/>
          <w:lang w:eastAsia="zh-CN" w:bidi="hi-IN"/>
        </w:rPr>
        <w:t xml:space="preserve">a) să majoreze capitolul 30.10 „Venituri din proprietate", subcapitolul 30.10.05 "Venituri din concesiuni </w:t>
      </w:r>
      <w:r w:rsidR="00DD29CD" w:rsidRPr="0089213D">
        <w:rPr>
          <w:rFonts w:ascii="Arial" w:eastAsia="SimSun" w:hAnsi="Arial" w:cs="Arial"/>
          <w:kern w:val="1"/>
          <w:sz w:val="24"/>
          <w:szCs w:val="24"/>
          <w:lang w:eastAsia="zh-CN" w:bidi="hi-IN"/>
        </w:rPr>
        <w:t>și</w:t>
      </w:r>
      <w:r w:rsidRPr="0089213D">
        <w:rPr>
          <w:rFonts w:ascii="Arial" w:eastAsia="SimSun" w:hAnsi="Arial" w:cs="Arial"/>
          <w:kern w:val="1"/>
          <w:sz w:val="24"/>
          <w:szCs w:val="24"/>
          <w:lang w:eastAsia="zh-CN" w:bidi="hi-IN"/>
        </w:rPr>
        <w:t xml:space="preserve"> închirieri", cu suma de 239 mii lei;</w:t>
      </w:r>
    </w:p>
    <w:p w14:paraId="204FE5B4" w14:textId="77777777" w:rsidR="00DD29CD" w:rsidRPr="0089213D" w:rsidRDefault="0061500D" w:rsidP="00DD29CD">
      <w:pPr>
        <w:spacing w:line="360" w:lineRule="auto"/>
        <w:ind w:firstLine="851"/>
        <w:jc w:val="both"/>
        <w:rPr>
          <w:rFonts w:ascii="Arial" w:hAnsi="Arial" w:cs="Arial"/>
          <w:iCs/>
          <w:sz w:val="24"/>
          <w:szCs w:val="24"/>
        </w:rPr>
      </w:pPr>
      <w:r w:rsidRPr="0089213D">
        <w:rPr>
          <w:rFonts w:ascii="Arial" w:eastAsia="SimSun" w:hAnsi="Arial" w:cs="Arial"/>
          <w:kern w:val="1"/>
          <w:sz w:val="24"/>
          <w:szCs w:val="24"/>
          <w:lang w:eastAsia="zh-CN" w:bidi="hi-IN"/>
        </w:rPr>
        <w:lastRenderedPageBreak/>
        <w:t>b) la capitol</w:t>
      </w:r>
      <w:r w:rsidR="00DD29CD" w:rsidRPr="0089213D">
        <w:rPr>
          <w:rFonts w:ascii="Arial" w:eastAsia="SimSun" w:hAnsi="Arial" w:cs="Arial"/>
          <w:kern w:val="1"/>
          <w:sz w:val="24"/>
          <w:szCs w:val="24"/>
          <w:lang w:eastAsia="zh-CN" w:bidi="hi-IN"/>
        </w:rPr>
        <w:t>ul 33.10 „</w:t>
      </w:r>
      <w:r w:rsidRPr="0089213D">
        <w:rPr>
          <w:rFonts w:ascii="Arial" w:eastAsia="SimSun" w:hAnsi="Arial" w:cs="Arial"/>
          <w:kern w:val="1"/>
          <w:sz w:val="24"/>
          <w:szCs w:val="24"/>
          <w:lang w:eastAsia="zh-CN" w:bidi="hi-IN"/>
        </w:rPr>
        <w:t xml:space="preserve">Venituri din prestări de servicii </w:t>
      </w:r>
      <w:r w:rsidR="00DD29CD" w:rsidRPr="0089213D">
        <w:rPr>
          <w:rFonts w:ascii="Arial" w:eastAsia="SimSun" w:hAnsi="Arial" w:cs="Arial"/>
          <w:kern w:val="1"/>
          <w:sz w:val="24"/>
          <w:szCs w:val="24"/>
          <w:lang w:eastAsia="zh-CN" w:bidi="hi-IN"/>
        </w:rPr>
        <w:t>și</w:t>
      </w:r>
      <w:r w:rsidRPr="0089213D">
        <w:rPr>
          <w:rFonts w:ascii="Arial" w:eastAsia="SimSun" w:hAnsi="Arial" w:cs="Arial"/>
          <w:kern w:val="1"/>
          <w:sz w:val="24"/>
          <w:szCs w:val="24"/>
          <w:lang w:eastAsia="zh-CN" w:bidi="hi-IN"/>
        </w:rPr>
        <w:t xml:space="preserve"> alte </w:t>
      </w:r>
      <w:r w:rsidR="00DD29CD" w:rsidRPr="0089213D">
        <w:rPr>
          <w:rFonts w:ascii="Arial" w:eastAsia="SimSun" w:hAnsi="Arial" w:cs="Arial"/>
          <w:kern w:val="1"/>
          <w:sz w:val="24"/>
          <w:szCs w:val="24"/>
          <w:lang w:eastAsia="zh-CN" w:bidi="hi-IN"/>
        </w:rPr>
        <w:t>activități", subcapitolul 33.10.08 „</w:t>
      </w:r>
      <w:r w:rsidRPr="0089213D">
        <w:rPr>
          <w:rFonts w:ascii="Arial" w:eastAsia="SimSun" w:hAnsi="Arial" w:cs="Arial"/>
          <w:kern w:val="1"/>
          <w:sz w:val="24"/>
          <w:szCs w:val="24"/>
          <w:lang w:eastAsia="zh-CN" w:bidi="hi-IN"/>
        </w:rPr>
        <w:t xml:space="preserve">Venituri din prestări de servicii" se majorează cu suma de 75 </w:t>
      </w:r>
      <w:r w:rsidR="00DD29CD" w:rsidRPr="0089213D">
        <w:rPr>
          <w:rFonts w:ascii="Arial" w:eastAsia="SimSun" w:hAnsi="Arial" w:cs="Arial"/>
          <w:kern w:val="1"/>
          <w:sz w:val="24"/>
          <w:szCs w:val="24"/>
          <w:lang w:eastAsia="zh-CN" w:bidi="hi-IN"/>
        </w:rPr>
        <w:t>mii lei, subcapitolul 33.10.21 „</w:t>
      </w:r>
      <w:r w:rsidRPr="0089213D">
        <w:rPr>
          <w:rFonts w:ascii="Arial" w:eastAsia="SimSun" w:hAnsi="Arial" w:cs="Arial"/>
          <w:kern w:val="1"/>
          <w:sz w:val="24"/>
          <w:szCs w:val="24"/>
          <w:lang w:eastAsia="zh-CN" w:bidi="hi-IN"/>
        </w:rPr>
        <w:t xml:space="preserve">Venituri din contractele încheiate cu casele de asigurări sociale de sănătate" se diminuează cu suma de 9.139 </w:t>
      </w:r>
      <w:r w:rsidR="00DD29CD" w:rsidRPr="0089213D">
        <w:rPr>
          <w:rFonts w:ascii="Arial" w:eastAsia="SimSun" w:hAnsi="Arial" w:cs="Arial"/>
          <w:kern w:val="1"/>
          <w:sz w:val="24"/>
          <w:szCs w:val="24"/>
          <w:lang w:eastAsia="zh-CN" w:bidi="hi-IN"/>
        </w:rPr>
        <w:t>mii lei, subcapitolul 33.10.30 „</w:t>
      </w:r>
      <w:r w:rsidRPr="0089213D">
        <w:rPr>
          <w:rFonts w:ascii="Arial" w:eastAsia="SimSun" w:hAnsi="Arial" w:cs="Arial"/>
          <w:kern w:val="1"/>
          <w:sz w:val="24"/>
          <w:szCs w:val="24"/>
          <w:lang w:eastAsia="zh-CN" w:bidi="hi-IN"/>
        </w:rPr>
        <w:t xml:space="preserve">Venituri din contractele încheiate cu </w:t>
      </w:r>
      <w:r w:rsidR="00DD29CD" w:rsidRPr="0089213D">
        <w:rPr>
          <w:rFonts w:ascii="Arial" w:eastAsia="SimSun" w:hAnsi="Arial" w:cs="Arial"/>
          <w:kern w:val="1"/>
          <w:sz w:val="24"/>
          <w:szCs w:val="24"/>
          <w:lang w:eastAsia="zh-CN" w:bidi="hi-IN"/>
        </w:rPr>
        <w:t>direcțiile</w:t>
      </w:r>
      <w:r w:rsidRPr="0089213D">
        <w:rPr>
          <w:rFonts w:ascii="Arial" w:eastAsia="SimSun" w:hAnsi="Arial" w:cs="Arial"/>
          <w:kern w:val="1"/>
          <w:sz w:val="24"/>
          <w:szCs w:val="24"/>
          <w:lang w:eastAsia="zh-CN" w:bidi="hi-IN"/>
        </w:rPr>
        <w:t xml:space="preserve"> de sănătate publică din sume alocate de la bugetul de stat" se majorează cu suma de 4.455 mii lei </w:t>
      </w:r>
      <w:r w:rsidR="00DD29CD" w:rsidRPr="0089213D">
        <w:rPr>
          <w:rFonts w:ascii="Arial" w:eastAsia="SimSun" w:hAnsi="Arial" w:cs="Arial"/>
          <w:kern w:val="1"/>
          <w:sz w:val="24"/>
          <w:szCs w:val="24"/>
          <w:lang w:eastAsia="zh-CN" w:bidi="hi-IN"/>
        </w:rPr>
        <w:t>și subcapitolul 33.10.50 „</w:t>
      </w:r>
      <w:r w:rsidRPr="0089213D">
        <w:rPr>
          <w:rFonts w:ascii="Arial" w:eastAsia="SimSun" w:hAnsi="Arial" w:cs="Arial"/>
          <w:kern w:val="1"/>
          <w:sz w:val="24"/>
          <w:szCs w:val="24"/>
          <w:lang w:eastAsia="zh-CN" w:bidi="hi-IN"/>
        </w:rPr>
        <w:t xml:space="preserve">Alte venituri din prestări de servicii </w:t>
      </w:r>
      <w:r w:rsidR="00DD29CD" w:rsidRPr="0089213D">
        <w:rPr>
          <w:rFonts w:ascii="Arial" w:eastAsia="SimSun" w:hAnsi="Arial" w:cs="Arial"/>
          <w:kern w:val="1"/>
          <w:sz w:val="24"/>
          <w:szCs w:val="24"/>
          <w:lang w:eastAsia="zh-CN" w:bidi="hi-IN"/>
        </w:rPr>
        <w:t>și</w:t>
      </w:r>
      <w:r w:rsidRPr="0089213D">
        <w:rPr>
          <w:rFonts w:ascii="Arial" w:eastAsia="SimSun" w:hAnsi="Arial" w:cs="Arial"/>
          <w:kern w:val="1"/>
          <w:sz w:val="24"/>
          <w:szCs w:val="24"/>
          <w:lang w:eastAsia="zh-CN" w:bidi="hi-IN"/>
        </w:rPr>
        <w:t xml:space="preserve"> alte </w:t>
      </w:r>
      <w:r w:rsidR="00DD29CD" w:rsidRPr="0089213D">
        <w:rPr>
          <w:rFonts w:ascii="Arial" w:eastAsia="SimSun" w:hAnsi="Arial" w:cs="Arial"/>
          <w:kern w:val="1"/>
          <w:sz w:val="24"/>
          <w:szCs w:val="24"/>
          <w:lang w:eastAsia="zh-CN" w:bidi="hi-IN"/>
        </w:rPr>
        <w:t>activități</w:t>
      </w:r>
      <w:r w:rsidRPr="0089213D">
        <w:rPr>
          <w:rFonts w:ascii="Arial" w:eastAsia="SimSun" w:hAnsi="Arial" w:cs="Arial"/>
          <w:kern w:val="1"/>
          <w:sz w:val="24"/>
          <w:szCs w:val="24"/>
          <w:lang w:eastAsia="zh-CN" w:bidi="hi-IN"/>
        </w:rPr>
        <w:t>" se majorează cu suma de 6.880 mii lei;</w:t>
      </w:r>
    </w:p>
    <w:p w14:paraId="342BE476" w14:textId="77777777" w:rsidR="00DD29CD" w:rsidRPr="0089213D" w:rsidRDefault="0061500D" w:rsidP="00DD29CD">
      <w:pPr>
        <w:spacing w:line="360" w:lineRule="auto"/>
        <w:ind w:firstLine="851"/>
        <w:jc w:val="both"/>
        <w:rPr>
          <w:rFonts w:ascii="Arial" w:hAnsi="Arial" w:cs="Arial"/>
          <w:iCs/>
          <w:sz w:val="24"/>
          <w:szCs w:val="24"/>
        </w:rPr>
      </w:pPr>
      <w:r w:rsidRPr="0089213D">
        <w:rPr>
          <w:rFonts w:ascii="Arial" w:eastAsia="SimSun" w:hAnsi="Arial" w:cs="Arial"/>
          <w:kern w:val="1"/>
          <w:sz w:val="24"/>
          <w:szCs w:val="24"/>
          <w:lang w:eastAsia="zh-CN" w:bidi="hi-IN"/>
        </w:rPr>
        <w:t>c) să majoreze</w:t>
      </w:r>
      <w:r w:rsidR="00DD29CD" w:rsidRPr="0089213D">
        <w:rPr>
          <w:rFonts w:ascii="Arial" w:eastAsia="SimSun" w:hAnsi="Arial" w:cs="Arial"/>
          <w:kern w:val="1"/>
          <w:sz w:val="24"/>
          <w:szCs w:val="24"/>
          <w:lang w:eastAsia="zh-CN" w:bidi="hi-IN"/>
        </w:rPr>
        <w:t xml:space="preserve"> capitolul 39.10 „</w:t>
      </w:r>
      <w:r w:rsidRPr="0089213D">
        <w:rPr>
          <w:rFonts w:ascii="Arial" w:eastAsia="SimSun" w:hAnsi="Arial" w:cs="Arial"/>
          <w:kern w:val="1"/>
          <w:sz w:val="24"/>
          <w:szCs w:val="24"/>
          <w:lang w:eastAsia="zh-CN" w:bidi="hi-IN"/>
        </w:rPr>
        <w:t xml:space="preserve">Venituri din valorificarea unor </w:t>
      </w:r>
      <w:r w:rsidR="00DD29CD" w:rsidRPr="0089213D">
        <w:rPr>
          <w:rFonts w:ascii="Arial" w:eastAsia="SimSun" w:hAnsi="Arial" w:cs="Arial"/>
          <w:kern w:val="1"/>
          <w:sz w:val="24"/>
          <w:szCs w:val="24"/>
          <w:lang w:eastAsia="zh-CN" w:bidi="hi-IN"/>
        </w:rPr>
        <w:t>bunuri", subcapitolul 39.10.01 „</w:t>
      </w:r>
      <w:r w:rsidRPr="0089213D">
        <w:rPr>
          <w:rFonts w:ascii="Arial" w:eastAsia="SimSun" w:hAnsi="Arial" w:cs="Arial"/>
          <w:kern w:val="1"/>
          <w:sz w:val="24"/>
          <w:szCs w:val="24"/>
          <w:lang w:eastAsia="zh-CN" w:bidi="hi-IN"/>
        </w:rPr>
        <w:t>Venituri din valorificarea unor bunuri ale instituțiilor publice", cu suma de 5.000 mii lei;</w:t>
      </w:r>
    </w:p>
    <w:p w14:paraId="12E853F1" w14:textId="77777777" w:rsidR="00DD29CD" w:rsidRPr="0089213D" w:rsidRDefault="00DD29CD" w:rsidP="00DD29CD">
      <w:pPr>
        <w:spacing w:line="360" w:lineRule="auto"/>
        <w:ind w:firstLine="851"/>
        <w:jc w:val="both"/>
        <w:rPr>
          <w:rFonts w:ascii="Arial" w:hAnsi="Arial" w:cs="Arial"/>
          <w:iCs/>
          <w:sz w:val="24"/>
          <w:szCs w:val="24"/>
        </w:rPr>
      </w:pPr>
      <w:r w:rsidRPr="0089213D">
        <w:rPr>
          <w:rFonts w:ascii="Arial" w:eastAsia="SimSun" w:hAnsi="Arial" w:cs="Arial"/>
          <w:kern w:val="1"/>
          <w:sz w:val="24"/>
          <w:szCs w:val="24"/>
          <w:lang w:eastAsia="zh-CN" w:bidi="hi-IN"/>
        </w:rPr>
        <w:t>d) la capitolul 42.10 „Subvenții</w:t>
      </w:r>
      <w:r w:rsidR="0061500D" w:rsidRPr="0089213D">
        <w:rPr>
          <w:rFonts w:ascii="Arial" w:eastAsia="SimSun" w:hAnsi="Arial" w:cs="Arial"/>
          <w:kern w:val="1"/>
          <w:sz w:val="24"/>
          <w:szCs w:val="24"/>
          <w:lang w:eastAsia="zh-CN" w:bidi="hi-IN"/>
        </w:rPr>
        <w:t xml:space="preserve"> de la bugetul d</w:t>
      </w:r>
      <w:r w:rsidRPr="0089213D">
        <w:rPr>
          <w:rFonts w:ascii="Arial" w:eastAsia="SimSun" w:hAnsi="Arial" w:cs="Arial"/>
          <w:kern w:val="1"/>
          <w:sz w:val="24"/>
          <w:szCs w:val="24"/>
          <w:lang w:eastAsia="zh-CN" w:bidi="hi-IN"/>
        </w:rPr>
        <w:t>e stat", subcapitolul 42.10.11 „Subvenții</w:t>
      </w:r>
      <w:r w:rsidR="0061500D" w:rsidRPr="0089213D">
        <w:rPr>
          <w:rFonts w:ascii="Arial" w:eastAsia="SimSun" w:hAnsi="Arial" w:cs="Arial"/>
          <w:kern w:val="1"/>
          <w:sz w:val="24"/>
          <w:szCs w:val="24"/>
          <w:lang w:eastAsia="zh-CN" w:bidi="hi-IN"/>
        </w:rPr>
        <w:t xml:space="preserve"> de la bugetul de stat pentru spitale" se majorează cu suma de 8.694 </w:t>
      </w:r>
      <w:r w:rsidRPr="0089213D">
        <w:rPr>
          <w:rFonts w:ascii="Arial" w:eastAsia="SimSun" w:hAnsi="Arial" w:cs="Arial"/>
          <w:kern w:val="1"/>
          <w:sz w:val="24"/>
          <w:szCs w:val="24"/>
          <w:lang w:eastAsia="zh-CN" w:bidi="hi-IN"/>
        </w:rPr>
        <w:t>mii lei, subcapitolul 42.10.38 „Subvenții</w:t>
      </w:r>
      <w:r w:rsidR="0061500D" w:rsidRPr="0089213D">
        <w:rPr>
          <w:rFonts w:ascii="Arial" w:eastAsia="SimSun" w:hAnsi="Arial" w:cs="Arial"/>
          <w:kern w:val="1"/>
          <w:sz w:val="24"/>
          <w:szCs w:val="24"/>
          <w:lang w:eastAsia="zh-CN" w:bidi="hi-IN"/>
        </w:rPr>
        <w:t xml:space="preserve"> de la bugetul de stat pentru </w:t>
      </w:r>
      <w:r w:rsidRPr="0089213D">
        <w:rPr>
          <w:rFonts w:ascii="Arial" w:eastAsia="SimSun" w:hAnsi="Arial" w:cs="Arial"/>
          <w:kern w:val="1"/>
          <w:sz w:val="24"/>
          <w:szCs w:val="24"/>
          <w:lang w:eastAsia="zh-CN" w:bidi="hi-IN"/>
        </w:rPr>
        <w:t>instituții</w:t>
      </w:r>
      <w:r w:rsidR="0061500D" w:rsidRPr="0089213D">
        <w:rPr>
          <w:rFonts w:ascii="Arial" w:eastAsia="SimSun" w:hAnsi="Arial" w:cs="Arial"/>
          <w:kern w:val="1"/>
          <w:sz w:val="24"/>
          <w:szCs w:val="24"/>
          <w:lang w:eastAsia="zh-CN" w:bidi="hi-IN"/>
        </w:rPr>
        <w:t xml:space="preserve"> </w:t>
      </w:r>
      <w:r w:rsidRPr="0089213D">
        <w:rPr>
          <w:rFonts w:ascii="Arial" w:eastAsia="SimSun" w:hAnsi="Arial" w:cs="Arial"/>
          <w:kern w:val="1"/>
          <w:sz w:val="24"/>
          <w:szCs w:val="24"/>
          <w:lang w:eastAsia="zh-CN" w:bidi="hi-IN"/>
        </w:rPr>
        <w:t>și</w:t>
      </w:r>
      <w:r w:rsidR="0061500D" w:rsidRPr="0089213D">
        <w:rPr>
          <w:rFonts w:ascii="Arial" w:eastAsia="SimSun" w:hAnsi="Arial" w:cs="Arial"/>
          <w:kern w:val="1"/>
          <w:sz w:val="24"/>
          <w:szCs w:val="24"/>
          <w:lang w:eastAsia="zh-CN" w:bidi="hi-IN"/>
        </w:rPr>
        <w:t xml:space="preserve"> servicii publice sau </w:t>
      </w:r>
      <w:r w:rsidRPr="0089213D">
        <w:rPr>
          <w:rFonts w:ascii="Arial" w:eastAsia="SimSun" w:hAnsi="Arial" w:cs="Arial"/>
          <w:kern w:val="1"/>
          <w:sz w:val="24"/>
          <w:szCs w:val="24"/>
          <w:lang w:eastAsia="zh-CN" w:bidi="hi-IN"/>
        </w:rPr>
        <w:t>activități</w:t>
      </w:r>
      <w:r w:rsidR="0061500D" w:rsidRPr="0089213D">
        <w:rPr>
          <w:rFonts w:ascii="Arial" w:eastAsia="SimSun" w:hAnsi="Arial" w:cs="Arial"/>
          <w:kern w:val="1"/>
          <w:sz w:val="24"/>
          <w:szCs w:val="24"/>
          <w:lang w:eastAsia="zh-CN" w:bidi="hi-IN"/>
        </w:rPr>
        <w:t xml:space="preserve"> </w:t>
      </w:r>
      <w:r w:rsidRPr="0089213D">
        <w:rPr>
          <w:rFonts w:ascii="Arial" w:eastAsia="SimSun" w:hAnsi="Arial" w:cs="Arial"/>
          <w:kern w:val="1"/>
          <w:sz w:val="24"/>
          <w:szCs w:val="24"/>
          <w:lang w:eastAsia="zh-CN" w:bidi="hi-IN"/>
        </w:rPr>
        <w:t>finanțate</w:t>
      </w:r>
      <w:r w:rsidR="0061500D" w:rsidRPr="0089213D">
        <w:rPr>
          <w:rFonts w:ascii="Arial" w:eastAsia="SimSun" w:hAnsi="Arial" w:cs="Arial"/>
          <w:kern w:val="1"/>
          <w:sz w:val="24"/>
          <w:szCs w:val="24"/>
          <w:lang w:eastAsia="zh-CN" w:bidi="hi-IN"/>
        </w:rPr>
        <w:t xml:space="preserve"> integral din venituri proprii" se majorează cu suma de 7.789 </w:t>
      </w:r>
      <w:r w:rsidRPr="0089213D">
        <w:rPr>
          <w:rFonts w:ascii="Arial" w:eastAsia="SimSun" w:hAnsi="Arial" w:cs="Arial"/>
          <w:kern w:val="1"/>
          <w:sz w:val="24"/>
          <w:szCs w:val="24"/>
          <w:lang w:eastAsia="zh-CN" w:bidi="hi-IN"/>
        </w:rPr>
        <w:t>mii lei, subcapitolul 42.10.68 „Subvenții</w:t>
      </w:r>
      <w:r w:rsidR="0061500D" w:rsidRPr="0089213D">
        <w:rPr>
          <w:rFonts w:ascii="Arial" w:eastAsia="SimSun" w:hAnsi="Arial" w:cs="Arial"/>
          <w:kern w:val="1"/>
          <w:sz w:val="24"/>
          <w:szCs w:val="24"/>
          <w:lang w:eastAsia="zh-CN" w:bidi="hi-IN"/>
        </w:rPr>
        <w:t xml:space="preserve"> de la bugetul de stat pentru </w:t>
      </w:r>
      <w:r w:rsidRPr="0089213D">
        <w:rPr>
          <w:rFonts w:ascii="Arial" w:eastAsia="SimSun" w:hAnsi="Arial" w:cs="Arial"/>
          <w:kern w:val="1"/>
          <w:sz w:val="24"/>
          <w:szCs w:val="24"/>
          <w:lang w:eastAsia="zh-CN" w:bidi="hi-IN"/>
        </w:rPr>
        <w:t>instituții</w:t>
      </w:r>
      <w:r w:rsidR="0061500D" w:rsidRPr="0089213D">
        <w:rPr>
          <w:rFonts w:ascii="Arial" w:eastAsia="SimSun" w:hAnsi="Arial" w:cs="Arial"/>
          <w:kern w:val="1"/>
          <w:sz w:val="24"/>
          <w:szCs w:val="24"/>
          <w:lang w:eastAsia="zh-CN" w:bidi="hi-IN"/>
        </w:rPr>
        <w:t xml:space="preserve"> </w:t>
      </w:r>
      <w:r w:rsidRPr="0089213D">
        <w:rPr>
          <w:rFonts w:ascii="Arial" w:eastAsia="SimSun" w:hAnsi="Arial" w:cs="Arial"/>
          <w:kern w:val="1"/>
          <w:sz w:val="24"/>
          <w:szCs w:val="24"/>
          <w:lang w:eastAsia="zh-CN" w:bidi="hi-IN"/>
        </w:rPr>
        <w:t>și</w:t>
      </w:r>
      <w:r w:rsidR="0061500D" w:rsidRPr="0089213D">
        <w:rPr>
          <w:rFonts w:ascii="Arial" w:eastAsia="SimSun" w:hAnsi="Arial" w:cs="Arial"/>
          <w:kern w:val="1"/>
          <w:sz w:val="24"/>
          <w:szCs w:val="24"/>
          <w:lang w:eastAsia="zh-CN" w:bidi="hi-IN"/>
        </w:rPr>
        <w:t xml:space="preserve"> servicii publice sau </w:t>
      </w:r>
      <w:r w:rsidRPr="0089213D">
        <w:rPr>
          <w:rFonts w:ascii="Arial" w:eastAsia="SimSun" w:hAnsi="Arial" w:cs="Arial"/>
          <w:kern w:val="1"/>
          <w:sz w:val="24"/>
          <w:szCs w:val="24"/>
          <w:lang w:eastAsia="zh-CN" w:bidi="hi-IN"/>
        </w:rPr>
        <w:t>activități</w:t>
      </w:r>
      <w:r w:rsidR="0061500D" w:rsidRPr="0089213D">
        <w:rPr>
          <w:rFonts w:ascii="Arial" w:eastAsia="SimSun" w:hAnsi="Arial" w:cs="Arial"/>
          <w:kern w:val="1"/>
          <w:sz w:val="24"/>
          <w:szCs w:val="24"/>
          <w:lang w:eastAsia="zh-CN" w:bidi="hi-IN"/>
        </w:rPr>
        <w:t xml:space="preserve"> </w:t>
      </w:r>
      <w:r w:rsidRPr="0089213D">
        <w:rPr>
          <w:rFonts w:ascii="Arial" w:eastAsia="SimSun" w:hAnsi="Arial" w:cs="Arial"/>
          <w:kern w:val="1"/>
          <w:sz w:val="24"/>
          <w:szCs w:val="24"/>
          <w:lang w:eastAsia="zh-CN" w:bidi="hi-IN"/>
        </w:rPr>
        <w:t>finanțate</w:t>
      </w:r>
      <w:r w:rsidR="0061500D" w:rsidRPr="0089213D">
        <w:rPr>
          <w:rFonts w:ascii="Arial" w:eastAsia="SimSun" w:hAnsi="Arial" w:cs="Arial"/>
          <w:kern w:val="1"/>
          <w:sz w:val="24"/>
          <w:szCs w:val="24"/>
          <w:lang w:eastAsia="zh-CN" w:bidi="hi-IN"/>
        </w:rPr>
        <w:t xml:space="preserve"> integral din venituri proprii pentru </w:t>
      </w:r>
      <w:r w:rsidRPr="0089213D">
        <w:rPr>
          <w:rFonts w:ascii="Arial" w:eastAsia="SimSun" w:hAnsi="Arial" w:cs="Arial"/>
          <w:kern w:val="1"/>
          <w:sz w:val="24"/>
          <w:szCs w:val="24"/>
          <w:lang w:eastAsia="zh-CN" w:bidi="hi-IN"/>
        </w:rPr>
        <w:t>finanțarea</w:t>
      </w:r>
      <w:r w:rsidR="0061500D" w:rsidRPr="0089213D">
        <w:rPr>
          <w:rFonts w:ascii="Arial" w:eastAsia="SimSun" w:hAnsi="Arial" w:cs="Arial"/>
          <w:kern w:val="1"/>
          <w:sz w:val="24"/>
          <w:szCs w:val="24"/>
          <w:lang w:eastAsia="zh-CN" w:bidi="hi-IN"/>
        </w:rPr>
        <w:t xml:space="preserve"> </w:t>
      </w:r>
      <w:r w:rsidRPr="0089213D">
        <w:rPr>
          <w:rFonts w:ascii="Arial" w:eastAsia="SimSun" w:hAnsi="Arial" w:cs="Arial"/>
          <w:kern w:val="1"/>
          <w:sz w:val="24"/>
          <w:szCs w:val="24"/>
          <w:lang w:eastAsia="zh-CN" w:bidi="hi-IN"/>
        </w:rPr>
        <w:t>investițiilor</w:t>
      </w:r>
      <w:r w:rsidR="0061500D" w:rsidRPr="0089213D">
        <w:rPr>
          <w:rFonts w:ascii="Arial" w:eastAsia="SimSun" w:hAnsi="Arial" w:cs="Arial"/>
          <w:kern w:val="1"/>
          <w:sz w:val="24"/>
          <w:szCs w:val="24"/>
          <w:lang w:eastAsia="zh-CN" w:bidi="hi-IN"/>
        </w:rPr>
        <w:t>" se majo</w:t>
      </w:r>
      <w:r w:rsidRPr="0089213D">
        <w:rPr>
          <w:rFonts w:ascii="Arial" w:eastAsia="SimSun" w:hAnsi="Arial" w:cs="Arial"/>
          <w:kern w:val="1"/>
          <w:sz w:val="24"/>
          <w:szCs w:val="24"/>
          <w:lang w:eastAsia="zh-CN" w:bidi="hi-IN"/>
        </w:rPr>
        <w:t>rează cu suma de 16.021 mii lei;</w:t>
      </w:r>
    </w:p>
    <w:p w14:paraId="75E90C8E" w14:textId="77777777" w:rsidR="00DD29CD" w:rsidRPr="0089213D" w:rsidRDefault="00DD29CD" w:rsidP="00DD29CD">
      <w:pPr>
        <w:spacing w:line="360" w:lineRule="auto"/>
        <w:ind w:firstLine="851"/>
        <w:jc w:val="both"/>
        <w:rPr>
          <w:rFonts w:ascii="Arial" w:hAnsi="Arial" w:cs="Arial"/>
          <w:iCs/>
          <w:sz w:val="24"/>
          <w:szCs w:val="24"/>
        </w:rPr>
      </w:pPr>
      <w:r w:rsidRPr="0089213D">
        <w:rPr>
          <w:rFonts w:ascii="Arial" w:eastAsia="SimSun" w:hAnsi="Arial" w:cs="Arial"/>
          <w:kern w:val="1"/>
          <w:sz w:val="24"/>
          <w:szCs w:val="24"/>
          <w:lang w:eastAsia="zh-CN" w:bidi="hi-IN"/>
        </w:rPr>
        <w:t>e) la capitolul 43.10 „Subvenții</w:t>
      </w:r>
      <w:r w:rsidR="0061500D" w:rsidRPr="0089213D">
        <w:rPr>
          <w:rFonts w:ascii="Arial" w:eastAsia="SimSun" w:hAnsi="Arial" w:cs="Arial"/>
          <w:kern w:val="1"/>
          <w:sz w:val="24"/>
          <w:szCs w:val="24"/>
          <w:lang w:eastAsia="zh-CN" w:bidi="hi-IN"/>
        </w:rPr>
        <w:t xml:space="preserve"> de la alte </w:t>
      </w:r>
      <w:r w:rsidRPr="0089213D">
        <w:rPr>
          <w:rFonts w:ascii="Arial" w:eastAsia="SimSun" w:hAnsi="Arial" w:cs="Arial"/>
          <w:kern w:val="1"/>
          <w:sz w:val="24"/>
          <w:szCs w:val="24"/>
          <w:lang w:eastAsia="zh-CN" w:bidi="hi-IN"/>
        </w:rPr>
        <w:t>administrații", subcapitolul 43.10.14 „Subvenții</w:t>
      </w:r>
      <w:r w:rsidR="0061500D" w:rsidRPr="0089213D">
        <w:rPr>
          <w:rFonts w:ascii="Arial" w:eastAsia="SimSun" w:hAnsi="Arial" w:cs="Arial"/>
          <w:kern w:val="1"/>
          <w:sz w:val="24"/>
          <w:szCs w:val="24"/>
          <w:lang w:eastAsia="zh-CN" w:bidi="hi-IN"/>
        </w:rPr>
        <w:t xml:space="preserve"> din bugetele locale pentru finanțarea cheltuielilor de capital din domeniul sănătății” se diminuează cu suma de 300 mi</w:t>
      </w:r>
      <w:r w:rsidRPr="0089213D">
        <w:rPr>
          <w:rFonts w:ascii="Arial" w:eastAsia="SimSun" w:hAnsi="Arial" w:cs="Arial"/>
          <w:kern w:val="1"/>
          <w:sz w:val="24"/>
          <w:szCs w:val="24"/>
          <w:lang w:eastAsia="zh-CN" w:bidi="hi-IN"/>
        </w:rPr>
        <w:t>i lei și subcapitolul 43.10.33 „Subvenții</w:t>
      </w:r>
      <w:r w:rsidR="0061500D" w:rsidRPr="0089213D">
        <w:rPr>
          <w:rFonts w:ascii="Arial" w:eastAsia="SimSun" w:hAnsi="Arial" w:cs="Arial"/>
          <w:kern w:val="1"/>
          <w:sz w:val="24"/>
          <w:szCs w:val="24"/>
          <w:lang w:eastAsia="zh-CN" w:bidi="hi-IN"/>
        </w:rPr>
        <w:t xml:space="preserve"> din bugetul Fondului </w:t>
      </w:r>
      <w:r w:rsidRPr="0089213D">
        <w:rPr>
          <w:rFonts w:ascii="Arial" w:eastAsia="SimSun" w:hAnsi="Arial" w:cs="Arial"/>
          <w:kern w:val="1"/>
          <w:sz w:val="24"/>
          <w:szCs w:val="24"/>
          <w:lang w:eastAsia="zh-CN" w:bidi="hi-IN"/>
        </w:rPr>
        <w:t>național</w:t>
      </w:r>
      <w:r w:rsidR="0061500D" w:rsidRPr="0089213D">
        <w:rPr>
          <w:rFonts w:ascii="Arial" w:eastAsia="SimSun" w:hAnsi="Arial" w:cs="Arial"/>
          <w:kern w:val="1"/>
          <w:sz w:val="24"/>
          <w:szCs w:val="24"/>
          <w:lang w:eastAsia="zh-CN" w:bidi="hi-IN"/>
        </w:rPr>
        <w:t xml:space="preserve"> unic de asigurări sociale de sănătate pentru acoperirea </w:t>
      </w:r>
      <w:r w:rsidRPr="0089213D">
        <w:rPr>
          <w:rFonts w:ascii="Arial" w:eastAsia="SimSun" w:hAnsi="Arial" w:cs="Arial"/>
          <w:kern w:val="1"/>
          <w:sz w:val="24"/>
          <w:szCs w:val="24"/>
          <w:lang w:eastAsia="zh-CN" w:bidi="hi-IN"/>
        </w:rPr>
        <w:t>creșterilor</w:t>
      </w:r>
      <w:r w:rsidR="0061500D" w:rsidRPr="0089213D">
        <w:rPr>
          <w:rFonts w:ascii="Arial" w:eastAsia="SimSun" w:hAnsi="Arial" w:cs="Arial"/>
          <w:kern w:val="1"/>
          <w:sz w:val="24"/>
          <w:szCs w:val="24"/>
          <w:lang w:eastAsia="zh-CN" w:bidi="hi-IN"/>
        </w:rPr>
        <w:t xml:space="preserve"> salariale" se majorează cu suma de 3.621 mii lei.</w:t>
      </w:r>
    </w:p>
    <w:p w14:paraId="089392C9" w14:textId="77777777" w:rsidR="00DD29CD" w:rsidRPr="0089213D" w:rsidRDefault="0061500D" w:rsidP="00DD29CD">
      <w:pPr>
        <w:spacing w:line="360" w:lineRule="auto"/>
        <w:ind w:firstLine="851"/>
        <w:jc w:val="both"/>
        <w:rPr>
          <w:rFonts w:ascii="Arial" w:hAnsi="Arial" w:cs="Arial"/>
          <w:iCs/>
          <w:sz w:val="24"/>
          <w:szCs w:val="24"/>
        </w:rPr>
      </w:pPr>
      <w:r w:rsidRPr="0089213D">
        <w:rPr>
          <w:rFonts w:ascii="Arial" w:eastAsia="SimSun" w:hAnsi="Arial" w:cs="Arial"/>
          <w:kern w:val="1"/>
          <w:sz w:val="24"/>
          <w:szCs w:val="24"/>
          <w:lang w:eastAsia="zh-CN" w:bidi="hi-IN"/>
        </w:rPr>
        <w:t>(2) Din suma de 6.880 mii lei prevăzută la alin. (1) lit.</w:t>
      </w:r>
      <w:r w:rsidR="00DD29CD" w:rsidRPr="0089213D">
        <w:rPr>
          <w:rFonts w:ascii="Arial" w:eastAsia="SimSun" w:hAnsi="Arial" w:cs="Arial"/>
          <w:kern w:val="1"/>
          <w:sz w:val="24"/>
          <w:szCs w:val="24"/>
          <w:lang w:eastAsia="zh-CN" w:bidi="hi-IN"/>
        </w:rPr>
        <w:t xml:space="preserve"> </w:t>
      </w:r>
      <w:r w:rsidRPr="0089213D">
        <w:rPr>
          <w:rFonts w:ascii="Arial" w:eastAsia="SimSun" w:hAnsi="Arial" w:cs="Arial"/>
          <w:kern w:val="1"/>
          <w:sz w:val="24"/>
          <w:szCs w:val="24"/>
          <w:lang w:eastAsia="zh-CN" w:bidi="hi-IN"/>
        </w:rPr>
        <w:t>b), 6.100 mii lei reprezintă suma colectată începând cu anul 1983 în conturi bancare și se utilizează de Ministerul Apărării Naționale prin bugetul activităților finanțate integral din venituri proprii pentru cheltuieli curente și de capital.</w:t>
      </w:r>
    </w:p>
    <w:p w14:paraId="2072CB6A" w14:textId="77777777" w:rsidR="00DD29CD" w:rsidRPr="0089213D" w:rsidRDefault="0061500D" w:rsidP="00DD29CD">
      <w:pPr>
        <w:spacing w:line="360" w:lineRule="auto"/>
        <w:ind w:firstLine="851"/>
        <w:jc w:val="both"/>
        <w:rPr>
          <w:rFonts w:ascii="Arial" w:hAnsi="Arial" w:cs="Arial"/>
          <w:iCs/>
          <w:sz w:val="24"/>
          <w:szCs w:val="24"/>
        </w:rPr>
      </w:pPr>
      <w:r w:rsidRPr="0089213D">
        <w:rPr>
          <w:rFonts w:ascii="Arial" w:eastAsia="SimSun" w:hAnsi="Arial" w:cs="Arial"/>
          <w:kern w:val="1"/>
          <w:sz w:val="24"/>
          <w:szCs w:val="24"/>
          <w:lang w:eastAsia="zh-CN" w:bidi="hi-IN"/>
        </w:rPr>
        <w:t>(3) Se autorizează Ministerul Apărării Naționale să introducă în anexa nr. 3/18/29 „</w:t>
      </w:r>
      <w:r w:rsidR="00DD29CD" w:rsidRPr="0089213D">
        <w:rPr>
          <w:rFonts w:ascii="Arial" w:eastAsia="SimSun" w:hAnsi="Arial" w:cs="Arial"/>
          <w:kern w:val="1"/>
          <w:sz w:val="24"/>
          <w:szCs w:val="24"/>
          <w:lang w:eastAsia="zh-CN" w:bidi="hi-IN"/>
        </w:rPr>
        <w:t>Fișa</w:t>
      </w:r>
      <w:r w:rsidRPr="0089213D">
        <w:rPr>
          <w:rFonts w:ascii="Arial" w:eastAsia="SimSun" w:hAnsi="Arial" w:cs="Arial"/>
          <w:kern w:val="1"/>
          <w:sz w:val="24"/>
          <w:szCs w:val="24"/>
          <w:lang w:eastAsia="zh-CN" w:bidi="hi-IN"/>
        </w:rPr>
        <w:t xml:space="preserve"> obiectivului/proiectului/categoriei de </w:t>
      </w:r>
      <w:r w:rsidR="00DD29CD" w:rsidRPr="0089213D">
        <w:rPr>
          <w:rFonts w:ascii="Arial" w:eastAsia="SimSun" w:hAnsi="Arial" w:cs="Arial"/>
          <w:kern w:val="1"/>
          <w:sz w:val="24"/>
          <w:szCs w:val="24"/>
          <w:lang w:eastAsia="zh-CN" w:bidi="hi-IN"/>
        </w:rPr>
        <w:t>investiții</w:t>
      </w:r>
      <w:r w:rsidRPr="0089213D">
        <w:rPr>
          <w:rFonts w:ascii="Arial" w:eastAsia="SimSun" w:hAnsi="Arial" w:cs="Arial"/>
          <w:kern w:val="1"/>
          <w:sz w:val="24"/>
          <w:szCs w:val="24"/>
          <w:lang w:eastAsia="zh-CN" w:bidi="hi-IN"/>
        </w:rPr>
        <w:t xml:space="preserve">”, la capitolul 51.01 „Autorități publice și acțiuni externe”, la titlul 55 „Alte transferuri”, articolul 55.02 „Transferuri curente în străinătate”, alineatul 55.02.04 „Alte transferuri curente în străinătate”, obiectivul de </w:t>
      </w:r>
      <w:r w:rsidR="00DD29CD" w:rsidRPr="0089213D">
        <w:rPr>
          <w:rFonts w:ascii="Arial" w:eastAsia="SimSun" w:hAnsi="Arial" w:cs="Arial"/>
          <w:kern w:val="1"/>
          <w:sz w:val="24"/>
          <w:szCs w:val="24"/>
          <w:lang w:eastAsia="zh-CN" w:bidi="hi-IN"/>
        </w:rPr>
        <w:t>investiții</w:t>
      </w:r>
      <w:r w:rsidRPr="0089213D">
        <w:rPr>
          <w:rFonts w:ascii="Arial" w:eastAsia="SimSun" w:hAnsi="Arial" w:cs="Arial"/>
          <w:kern w:val="1"/>
          <w:sz w:val="24"/>
          <w:szCs w:val="24"/>
          <w:lang w:eastAsia="zh-CN" w:bidi="hi-IN"/>
        </w:rPr>
        <w:t xml:space="preserve"> nou „Construirea monumentului eroilor români căzuți în timpul celui de al doilea război mondial în localitatea Lăpușna, raionul </w:t>
      </w:r>
      <w:proofErr w:type="spellStart"/>
      <w:r w:rsidRPr="0089213D">
        <w:rPr>
          <w:rFonts w:ascii="Arial" w:eastAsia="SimSun" w:hAnsi="Arial" w:cs="Arial"/>
          <w:kern w:val="1"/>
          <w:sz w:val="24"/>
          <w:szCs w:val="24"/>
          <w:lang w:eastAsia="zh-CN" w:bidi="hi-IN"/>
        </w:rPr>
        <w:t>Hîncești</w:t>
      </w:r>
      <w:proofErr w:type="spellEnd"/>
      <w:r w:rsidRPr="0089213D">
        <w:rPr>
          <w:rFonts w:ascii="Arial" w:eastAsia="SimSun" w:hAnsi="Arial" w:cs="Arial"/>
          <w:kern w:val="1"/>
          <w:sz w:val="24"/>
          <w:szCs w:val="24"/>
          <w:lang w:eastAsia="zh-CN" w:bidi="hi-IN"/>
        </w:rPr>
        <w:t>, Republica Moldova”, cu credite de angajament, respectiv credite bugetare, în sumă de 149 mii lei, cu încadrarea în prevederile bugetare aprobate pe anul 2021.</w:t>
      </w:r>
    </w:p>
    <w:p w14:paraId="6EF2634B" w14:textId="77777777" w:rsidR="00DD29CD" w:rsidRPr="0089213D" w:rsidRDefault="0061500D" w:rsidP="00DD29CD">
      <w:pPr>
        <w:spacing w:line="360" w:lineRule="auto"/>
        <w:ind w:firstLine="851"/>
        <w:jc w:val="both"/>
        <w:rPr>
          <w:rFonts w:ascii="Arial" w:hAnsi="Arial" w:cs="Arial"/>
          <w:iCs/>
          <w:sz w:val="24"/>
          <w:szCs w:val="24"/>
        </w:rPr>
      </w:pPr>
      <w:r w:rsidRPr="0089213D">
        <w:rPr>
          <w:rFonts w:ascii="Arial" w:eastAsia="SimSun" w:hAnsi="Arial" w:cs="Arial"/>
          <w:kern w:val="1"/>
          <w:sz w:val="24"/>
          <w:szCs w:val="24"/>
          <w:lang w:eastAsia="zh-CN" w:bidi="hi-IN"/>
        </w:rPr>
        <w:t>(4) Se autorizează Ministerul Apărării Naționale să introducă în anexa nr. 3/18/29 „</w:t>
      </w:r>
      <w:r w:rsidR="00DD29CD" w:rsidRPr="0089213D">
        <w:rPr>
          <w:rFonts w:ascii="Arial" w:eastAsia="SimSun" w:hAnsi="Arial" w:cs="Arial"/>
          <w:kern w:val="1"/>
          <w:sz w:val="24"/>
          <w:szCs w:val="24"/>
          <w:lang w:eastAsia="zh-CN" w:bidi="hi-IN"/>
        </w:rPr>
        <w:t>Fișa</w:t>
      </w:r>
      <w:r w:rsidRPr="0089213D">
        <w:rPr>
          <w:rFonts w:ascii="Arial" w:eastAsia="SimSun" w:hAnsi="Arial" w:cs="Arial"/>
          <w:kern w:val="1"/>
          <w:sz w:val="24"/>
          <w:szCs w:val="24"/>
          <w:lang w:eastAsia="zh-CN" w:bidi="hi-IN"/>
        </w:rPr>
        <w:t xml:space="preserve"> obiectivului/proiectului/categoriei de </w:t>
      </w:r>
      <w:r w:rsidR="00DD29CD" w:rsidRPr="0089213D">
        <w:rPr>
          <w:rFonts w:ascii="Arial" w:eastAsia="SimSun" w:hAnsi="Arial" w:cs="Arial"/>
          <w:kern w:val="1"/>
          <w:sz w:val="24"/>
          <w:szCs w:val="24"/>
          <w:lang w:eastAsia="zh-CN" w:bidi="hi-IN"/>
        </w:rPr>
        <w:t>investiții</w:t>
      </w:r>
      <w:r w:rsidRPr="0089213D">
        <w:rPr>
          <w:rFonts w:ascii="Arial" w:eastAsia="SimSun" w:hAnsi="Arial" w:cs="Arial"/>
          <w:kern w:val="1"/>
          <w:sz w:val="24"/>
          <w:szCs w:val="24"/>
          <w:lang w:eastAsia="zh-CN" w:bidi="hi-IN"/>
        </w:rPr>
        <w:t xml:space="preserve">”, la capitolul 66.01 „Sănătate”, la titlul 51 </w:t>
      </w:r>
      <w:r w:rsidRPr="0089213D">
        <w:rPr>
          <w:rFonts w:ascii="Arial" w:eastAsia="SimSun" w:hAnsi="Arial" w:cs="Arial"/>
          <w:kern w:val="1"/>
          <w:sz w:val="24"/>
          <w:szCs w:val="24"/>
          <w:lang w:eastAsia="zh-CN" w:bidi="hi-IN"/>
        </w:rPr>
        <w:lastRenderedPageBreak/>
        <w:t xml:space="preserve">„Transferuri între </w:t>
      </w:r>
      <w:r w:rsidR="00DD29CD" w:rsidRPr="0089213D">
        <w:rPr>
          <w:rFonts w:ascii="Arial" w:eastAsia="SimSun" w:hAnsi="Arial" w:cs="Arial"/>
          <w:kern w:val="1"/>
          <w:sz w:val="24"/>
          <w:szCs w:val="24"/>
          <w:lang w:eastAsia="zh-CN" w:bidi="hi-IN"/>
        </w:rPr>
        <w:t>unități</w:t>
      </w:r>
      <w:r w:rsidRPr="0089213D">
        <w:rPr>
          <w:rFonts w:ascii="Arial" w:eastAsia="SimSun" w:hAnsi="Arial" w:cs="Arial"/>
          <w:kern w:val="1"/>
          <w:sz w:val="24"/>
          <w:szCs w:val="24"/>
          <w:lang w:eastAsia="zh-CN" w:bidi="hi-IN"/>
        </w:rPr>
        <w:t xml:space="preserve"> ale </w:t>
      </w:r>
      <w:r w:rsidR="00DD29CD" w:rsidRPr="0089213D">
        <w:rPr>
          <w:rFonts w:ascii="Arial" w:eastAsia="SimSun" w:hAnsi="Arial" w:cs="Arial"/>
          <w:kern w:val="1"/>
          <w:sz w:val="24"/>
          <w:szCs w:val="24"/>
          <w:lang w:eastAsia="zh-CN" w:bidi="hi-IN"/>
        </w:rPr>
        <w:t>administrației</w:t>
      </w:r>
      <w:r w:rsidRPr="0089213D">
        <w:rPr>
          <w:rFonts w:ascii="Arial" w:eastAsia="SimSun" w:hAnsi="Arial" w:cs="Arial"/>
          <w:kern w:val="1"/>
          <w:sz w:val="24"/>
          <w:szCs w:val="24"/>
          <w:lang w:eastAsia="zh-CN" w:bidi="hi-IN"/>
        </w:rPr>
        <w:t xml:space="preserve"> publice”, articolul 51.02 „Transferuri de capital”, alineatul 51.02.12 „Transferuri pentru </w:t>
      </w:r>
      <w:r w:rsidR="00DD29CD" w:rsidRPr="0089213D">
        <w:rPr>
          <w:rFonts w:ascii="Arial" w:eastAsia="SimSun" w:hAnsi="Arial" w:cs="Arial"/>
          <w:kern w:val="1"/>
          <w:sz w:val="24"/>
          <w:szCs w:val="24"/>
          <w:lang w:eastAsia="zh-CN" w:bidi="hi-IN"/>
        </w:rPr>
        <w:t>finanțarea</w:t>
      </w:r>
      <w:r w:rsidRPr="0089213D">
        <w:rPr>
          <w:rFonts w:ascii="Arial" w:eastAsia="SimSun" w:hAnsi="Arial" w:cs="Arial"/>
          <w:kern w:val="1"/>
          <w:sz w:val="24"/>
          <w:szCs w:val="24"/>
          <w:lang w:eastAsia="zh-CN" w:bidi="hi-IN"/>
        </w:rPr>
        <w:t xml:space="preserve"> </w:t>
      </w:r>
      <w:r w:rsidR="00DD29CD" w:rsidRPr="0089213D">
        <w:rPr>
          <w:rFonts w:ascii="Arial" w:eastAsia="SimSun" w:hAnsi="Arial" w:cs="Arial"/>
          <w:kern w:val="1"/>
          <w:sz w:val="24"/>
          <w:szCs w:val="24"/>
          <w:lang w:eastAsia="zh-CN" w:bidi="hi-IN"/>
        </w:rPr>
        <w:t>investițiilor</w:t>
      </w:r>
      <w:r w:rsidRPr="0089213D">
        <w:rPr>
          <w:rFonts w:ascii="Arial" w:eastAsia="SimSun" w:hAnsi="Arial" w:cs="Arial"/>
          <w:kern w:val="1"/>
          <w:sz w:val="24"/>
          <w:szCs w:val="24"/>
          <w:lang w:eastAsia="zh-CN" w:bidi="hi-IN"/>
        </w:rPr>
        <w:t xml:space="preserve"> la spitale”, obiectivele de </w:t>
      </w:r>
      <w:r w:rsidR="00DD29CD" w:rsidRPr="0089213D">
        <w:rPr>
          <w:rFonts w:ascii="Arial" w:eastAsia="SimSun" w:hAnsi="Arial" w:cs="Arial"/>
          <w:kern w:val="1"/>
          <w:sz w:val="24"/>
          <w:szCs w:val="24"/>
          <w:lang w:eastAsia="zh-CN" w:bidi="hi-IN"/>
        </w:rPr>
        <w:t>investiții</w:t>
      </w:r>
      <w:r w:rsidRPr="0089213D">
        <w:rPr>
          <w:rFonts w:ascii="Arial" w:eastAsia="SimSun" w:hAnsi="Arial" w:cs="Arial"/>
          <w:kern w:val="1"/>
          <w:sz w:val="24"/>
          <w:szCs w:val="24"/>
          <w:lang w:eastAsia="zh-CN" w:bidi="hi-IN"/>
        </w:rPr>
        <w:t xml:space="preserve"> noi:</w:t>
      </w:r>
    </w:p>
    <w:p w14:paraId="63D82084" w14:textId="49FE0ADD" w:rsidR="00DD29CD" w:rsidRPr="0089213D" w:rsidRDefault="0061500D" w:rsidP="00EA6BE9">
      <w:pPr>
        <w:spacing w:line="360" w:lineRule="auto"/>
        <w:ind w:firstLine="851"/>
        <w:jc w:val="both"/>
        <w:rPr>
          <w:rFonts w:ascii="Arial" w:hAnsi="Arial" w:cs="Arial"/>
          <w:iCs/>
          <w:sz w:val="24"/>
          <w:szCs w:val="24"/>
        </w:rPr>
      </w:pPr>
      <w:r w:rsidRPr="0089213D">
        <w:rPr>
          <w:rFonts w:ascii="Arial" w:eastAsia="SimSun" w:hAnsi="Arial" w:cs="Arial"/>
          <w:kern w:val="1"/>
          <w:sz w:val="24"/>
          <w:szCs w:val="24"/>
          <w:lang w:eastAsia="zh-CN" w:bidi="hi-IN"/>
        </w:rPr>
        <w:t>a) „Realizare pavilion nou medicină operațională-politraumă D+P+4E, drum acces și rețele în cazarma 646 Brașov”, cu credite de angajament în sumă de 2.600 mii lei și credite bugetare în sumă de 1.500 mii lei</w:t>
      </w:r>
      <w:r w:rsidR="00EA6BE9" w:rsidRPr="0089213D">
        <w:rPr>
          <w:rFonts w:ascii="Arial" w:eastAsia="SimSun" w:hAnsi="Arial" w:cs="Arial"/>
          <w:kern w:val="1"/>
          <w:sz w:val="24"/>
          <w:szCs w:val="24"/>
          <w:lang w:eastAsia="zh-CN" w:bidi="hi-IN"/>
        </w:rPr>
        <w:t>, cu încadrarea în prevederile bugetare aprobate pentru anul 2021;</w:t>
      </w:r>
    </w:p>
    <w:p w14:paraId="756453EC" w14:textId="77777777" w:rsidR="00DA75B8" w:rsidRPr="0089213D" w:rsidRDefault="0061500D" w:rsidP="00DA75B8">
      <w:pPr>
        <w:spacing w:line="360" w:lineRule="auto"/>
        <w:ind w:firstLine="851"/>
        <w:jc w:val="both"/>
        <w:rPr>
          <w:rFonts w:ascii="Arial" w:eastAsia="SimSun" w:hAnsi="Arial" w:cs="Arial"/>
          <w:kern w:val="1"/>
          <w:sz w:val="24"/>
          <w:szCs w:val="24"/>
          <w:lang w:eastAsia="zh-CN" w:bidi="hi-IN"/>
        </w:rPr>
      </w:pPr>
      <w:r w:rsidRPr="0089213D">
        <w:rPr>
          <w:rFonts w:ascii="Arial" w:eastAsia="SimSun" w:hAnsi="Arial" w:cs="Arial"/>
          <w:kern w:val="1"/>
          <w:sz w:val="24"/>
          <w:szCs w:val="24"/>
          <w:lang w:eastAsia="zh-CN" w:bidi="hi-IN"/>
        </w:rPr>
        <w:t>b) „Lucrări de investiții și intervenții în cazarma 705 Pitești”, cu credite de angajament în sumă de 110.984 mii lei și credite bugetare în sumă de 3.716 mii lei, cu încadrarea în prevederile bugetare aprobate pentru anul 202</w:t>
      </w:r>
      <w:r w:rsidR="00DD29CD" w:rsidRPr="0089213D">
        <w:rPr>
          <w:rFonts w:ascii="Arial" w:eastAsia="SimSun" w:hAnsi="Arial" w:cs="Arial"/>
          <w:kern w:val="1"/>
          <w:sz w:val="24"/>
          <w:szCs w:val="24"/>
          <w:lang w:eastAsia="zh-CN" w:bidi="hi-IN"/>
        </w:rPr>
        <w:t>1.</w:t>
      </w:r>
    </w:p>
    <w:p w14:paraId="24F47B20" w14:textId="77777777" w:rsidR="00DA75B8" w:rsidRPr="0089213D" w:rsidRDefault="00DA75B8" w:rsidP="00DA75B8">
      <w:pPr>
        <w:spacing w:line="360" w:lineRule="auto"/>
        <w:ind w:firstLine="851"/>
        <w:jc w:val="both"/>
        <w:rPr>
          <w:rFonts w:ascii="Arial" w:eastAsia="SimSun" w:hAnsi="Arial" w:cs="Arial"/>
          <w:kern w:val="1"/>
          <w:sz w:val="24"/>
          <w:szCs w:val="24"/>
          <w:lang w:eastAsia="zh-CN" w:bidi="hi-IN"/>
        </w:rPr>
      </w:pPr>
    </w:p>
    <w:p w14:paraId="52242DCD" w14:textId="4BEA949A" w:rsidR="00DA75B8" w:rsidRPr="0089213D" w:rsidRDefault="00821AA4" w:rsidP="00DA75B8">
      <w:pPr>
        <w:spacing w:line="360" w:lineRule="auto"/>
        <w:ind w:firstLine="851"/>
        <w:jc w:val="both"/>
        <w:rPr>
          <w:rFonts w:ascii="Arial" w:eastAsia="SimSun" w:hAnsi="Arial" w:cs="Arial"/>
          <w:kern w:val="1"/>
          <w:sz w:val="24"/>
          <w:szCs w:val="24"/>
          <w:lang w:eastAsia="zh-CN" w:bidi="hi-IN"/>
        </w:rPr>
      </w:pPr>
      <w:r w:rsidRPr="0089213D">
        <w:rPr>
          <w:rFonts w:ascii="Arial" w:hAnsi="Arial" w:cs="Arial"/>
          <w:b/>
          <w:sz w:val="24"/>
          <w:szCs w:val="24"/>
        </w:rPr>
        <w:t>Art.10</w:t>
      </w:r>
      <w:r w:rsidR="00DA75B8" w:rsidRPr="0089213D">
        <w:rPr>
          <w:rFonts w:ascii="Arial" w:hAnsi="Arial" w:cs="Arial"/>
          <w:b/>
          <w:sz w:val="24"/>
          <w:szCs w:val="24"/>
        </w:rPr>
        <w:t>. –</w:t>
      </w:r>
      <w:r w:rsidR="00DA75B8" w:rsidRPr="0089213D">
        <w:rPr>
          <w:rFonts w:ascii="Arial" w:eastAsia="SimSun" w:hAnsi="Arial" w:cs="Arial"/>
          <w:kern w:val="1"/>
          <w:sz w:val="24"/>
          <w:szCs w:val="24"/>
          <w:lang w:eastAsia="zh-CN" w:bidi="hi-IN"/>
        </w:rPr>
        <w:t xml:space="preserve"> În bugetul Ministerului Muncii și Protecției Sociale, influența prevăzută la capitolul 56.01 „Transferuri cu caracter general între diferite nivele ale administrației", titlul 51 „Transferuri între unități ale administrației publice", în sumă de </w:t>
      </w:r>
      <w:r w:rsidR="00394174" w:rsidRPr="0089213D">
        <w:rPr>
          <w:rFonts w:ascii="Arial" w:eastAsia="SimSun" w:hAnsi="Arial" w:cs="Arial"/>
          <w:kern w:val="1"/>
          <w:sz w:val="24"/>
          <w:szCs w:val="24"/>
          <w:lang w:eastAsia="zh-CN" w:bidi="hi-IN"/>
        </w:rPr>
        <w:t>-2.772.337</w:t>
      </w:r>
      <w:r w:rsidR="00DA75B8" w:rsidRPr="0089213D">
        <w:rPr>
          <w:rFonts w:ascii="Arial" w:eastAsia="SimSun" w:hAnsi="Arial" w:cs="Arial"/>
          <w:kern w:val="1"/>
          <w:sz w:val="24"/>
          <w:szCs w:val="24"/>
          <w:lang w:eastAsia="zh-CN" w:bidi="hi-IN"/>
        </w:rPr>
        <w:t xml:space="preserve"> mii lei, reprezentând atât credite de angajament, cât și credite bugetare, provine din diminuarea alineatului 51.01.07 „Transferuri din bugetul de stat către bugetul asigurărilor sociale de </w:t>
      </w:r>
      <w:r w:rsidR="00394174" w:rsidRPr="0089213D">
        <w:rPr>
          <w:rFonts w:ascii="Arial" w:eastAsia="SimSun" w:hAnsi="Arial" w:cs="Arial"/>
          <w:kern w:val="1"/>
          <w:sz w:val="24"/>
          <w:szCs w:val="24"/>
          <w:lang w:eastAsia="zh-CN" w:bidi="hi-IN"/>
        </w:rPr>
        <w:t>stat" cu suma de 3.319.398</w:t>
      </w:r>
      <w:r w:rsidR="00DA75B8" w:rsidRPr="0089213D">
        <w:rPr>
          <w:rFonts w:ascii="Arial" w:eastAsia="SimSun" w:hAnsi="Arial" w:cs="Arial"/>
          <w:kern w:val="1"/>
          <w:sz w:val="24"/>
          <w:szCs w:val="24"/>
          <w:lang w:eastAsia="zh-CN" w:bidi="hi-IN"/>
        </w:rPr>
        <w:t xml:space="preserve"> mii lei și majorarea alineatului 51.01.08 „Transferuri din bugetul de stat către bugetul asigurărilor pentru șomaj" cu suma de 547.061 mii lei.</w:t>
      </w:r>
    </w:p>
    <w:p w14:paraId="50FDEDA2" w14:textId="77777777" w:rsidR="00F900D2" w:rsidRPr="0089213D" w:rsidRDefault="00F900D2" w:rsidP="00F900D2">
      <w:pPr>
        <w:spacing w:line="360" w:lineRule="auto"/>
        <w:ind w:firstLine="851"/>
        <w:jc w:val="both"/>
        <w:rPr>
          <w:rFonts w:ascii="Arial" w:eastAsia="SimSun" w:hAnsi="Arial" w:cs="Arial"/>
          <w:kern w:val="1"/>
          <w:sz w:val="24"/>
          <w:szCs w:val="24"/>
          <w:lang w:eastAsia="zh-CN" w:bidi="hi-IN"/>
        </w:rPr>
      </w:pPr>
    </w:p>
    <w:p w14:paraId="5844A30A" w14:textId="36C146C4" w:rsidR="000247DF" w:rsidRPr="0089213D" w:rsidRDefault="00821AA4" w:rsidP="000247DF">
      <w:pPr>
        <w:spacing w:line="360" w:lineRule="auto"/>
        <w:ind w:firstLine="851"/>
        <w:jc w:val="both"/>
        <w:rPr>
          <w:rFonts w:ascii="Arial" w:eastAsia="SimSun" w:hAnsi="Arial" w:cs="Arial"/>
          <w:kern w:val="1"/>
          <w:sz w:val="24"/>
          <w:szCs w:val="24"/>
          <w:lang w:eastAsia="zh-CN" w:bidi="hi-IN"/>
        </w:rPr>
      </w:pPr>
      <w:r w:rsidRPr="0089213D">
        <w:rPr>
          <w:rFonts w:ascii="Arial" w:hAnsi="Arial" w:cs="Arial"/>
          <w:b/>
          <w:sz w:val="24"/>
          <w:szCs w:val="24"/>
        </w:rPr>
        <w:t>Art.11</w:t>
      </w:r>
      <w:r w:rsidR="00DD29CD" w:rsidRPr="0089213D">
        <w:rPr>
          <w:rFonts w:ascii="Arial" w:hAnsi="Arial" w:cs="Arial"/>
          <w:b/>
          <w:sz w:val="24"/>
          <w:szCs w:val="24"/>
        </w:rPr>
        <w:t>. –</w:t>
      </w:r>
      <w:r w:rsidR="00F900D2" w:rsidRPr="0089213D">
        <w:rPr>
          <w:rFonts w:ascii="Arial" w:eastAsia="SimSun" w:hAnsi="Arial" w:cs="Arial"/>
          <w:kern w:val="1"/>
          <w:sz w:val="24"/>
          <w:szCs w:val="24"/>
          <w:lang w:eastAsia="zh-CN" w:bidi="hi-IN"/>
        </w:rPr>
        <w:t xml:space="preserve"> </w:t>
      </w:r>
      <w:r w:rsidR="000247DF" w:rsidRPr="0089213D">
        <w:rPr>
          <w:rFonts w:ascii="Arial" w:eastAsia="SimSun" w:hAnsi="Arial" w:cs="Arial"/>
          <w:kern w:val="1"/>
          <w:sz w:val="24"/>
          <w:szCs w:val="24"/>
          <w:lang w:eastAsia="zh-CN" w:bidi="hi-IN"/>
        </w:rPr>
        <w:t xml:space="preserve">(1) </w:t>
      </w:r>
      <w:r w:rsidR="00DD29CD" w:rsidRPr="0089213D">
        <w:rPr>
          <w:rFonts w:ascii="Arial" w:eastAsia="SimSun" w:hAnsi="Arial" w:cs="Arial"/>
          <w:kern w:val="1"/>
          <w:sz w:val="24"/>
          <w:szCs w:val="24"/>
          <w:lang w:eastAsia="zh-CN" w:bidi="hi-IN"/>
        </w:rPr>
        <w:t>Se autorizează Ministerul Mediului, Apelor și Pădurilor să majorez</w:t>
      </w:r>
      <w:r w:rsidR="00F900D2" w:rsidRPr="0089213D">
        <w:rPr>
          <w:rFonts w:ascii="Arial" w:eastAsia="SimSun" w:hAnsi="Arial" w:cs="Arial"/>
          <w:kern w:val="1"/>
          <w:sz w:val="24"/>
          <w:szCs w:val="24"/>
          <w:lang w:eastAsia="zh-CN" w:bidi="hi-IN"/>
        </w:rPr>
        <w:t>e în cadrul anexei nr. 3/23/13 „</w:t>
      </w:r>
      <w:r w:rsidR="00DD29CD" w:rsidRPr="0089213D">
        <w:rPr>
          <w:rFonts w:ascii="Arial" w:eastAsia="SimSun" w:hAnsi="Arial" w:cs="Arial"/>
          <w:kern w:val="1"/>
          <w:sz w:val="24"/>
          <w:szCs w:val="24"/>
          <w:lang w:eastAsia="zh-CN" w:bidi="hi-IN"/>
        </w:rPr>
        <w:t>Bugetul pe capitole, subcapitole, paragrafe, titluri de cheltuieli, artico</w:t>
      </w:r>
      <w:r w:rsidR="000247DF" w:rsidRPr="0089213D">
        <w:rPr>
          <w:rFonts w:ascii="Arial" w:eastAsia="SimSun" w:hAnsi="Arial" w:cs="Arial"/>
          <w:kern w:val="1"/>
          <w:sz w:val="24"/>
          <w:szCs w:val="24"/>
          <w:lang w:eastAsia="zh-CN" w:bidi="hi-IN"/>
        </w:rPr>
        <w:t>le și alineate pe anii 2021–2024</w:t>
      </w:r>
      <w:r w:rsidR="00DD29CD" w:rsidRPr="0089213D">
        <w:rPr>
          <w:rFonts w:ascii="Arial" w:eastAsia="SimSun" w:hAnsi="Arial" w:cs="Arial"/>
          <w:kern w:val="1"/>
          <w:sz w:val="24"/>
          <w:szCs w:val="24"/>
          <w:lang w:eastAsia="zh-CN" w:bidi="hi-IN"/>
        </w:rPr>
        <w:t xml:space="preserve"> (sume alocate pentru activități finanțate integral din venituri proprii)”, la part</w:t>
      </w:r>
      <w:r w:rsidR="00F900D2" w:rsidRPr="0089213D">
        <w:rPr>
          <w:rFonts w:ascii="Arial" w:eastAsia="SimSun" w:hAnsi="Arial" w:cs="Arial"/>
          <w:kern w:val="1"/>
          <w:sz w:val="24"/>
          <w:szCs w:val="24"/>
          <w:lang w:eastAsia="zh-CN" w:bidi="hi-IN"/>
        </w:rPr>
        <w:t>ea de venituri capitolul 36.10 „</w:t>
      </w:r>
      <w:r w:rsidR="00DD29CD" w:rsidRPr="0089213D">
        <w:rPr>
          <w:rFonts w:ascii="Arial" w:eastAsia="SimSun" w:hAnsi="Arial" w:cs="Arial"/>
          <w:kern w:val="1"/>
          <w:sz w:val="24"/>
          <w:szCs w:val="24"/>
          <w:lang w:eastAsia="zh-CN" w:bidi="hi-IN"/>
        </w:rPr>
        <w:t>Diverse ve</w:t>
      </w:r>
      <w:r w:rsidR="00F900D2" w:rsidRPr="0089213D">
        <w:rPr>
          <w:rFonts w:ascii="Arial" w:eastAsia="SimSun" w:hAnsi="Arial" w:cs="Arial"/>
          <w:kern w:val="1"/>
          <w:sz w:val="24"/>
          <w:szCs w:val="24"/>
          <w:lang w:eastAsia="zh-CN" w:bidi="hi-IN"/>
        </w:rPr>
        <w:t>nituri”, subcapitolul 36.10.50 „</w:t>
      </w:r>
      <w:r w:rsidR="00DD29CD" w:rsidRPr="0089213D">
        <w:rPr>
          <w:rFonts w:ascii="Arial" w:eastAsia="SimSun" w:hAnsi="Arial" w:cs="Arial"/>
          <w:kern w:val="1"/>
          <w:sz w:val="24"/>
          <w:szCs w:val="24"/>
          <w:lang w:eastAsia="zh-CN" w:bidi="hi-IN"/>
        </w:rPr>
        <w:t>Alte veni</w:t>
      </w:r>
      <w:r w:rsidR="00F900D2" w:rsidRPr="0089213D">
        <w:rPr>
          <w:rFonts w:ascii="Arial" w:eastAsia="SimSun" w:hAnsi="Arial" w:cs="Arial"/>
          <w:kern w:val="1"/>
          <w:sz w:val="24"/>
          <w:szCs w:val="24"/>
          <w:lang w:eastAsia="zh-CN" w:bidi="hi-IN"/>
        </w:rPr>
        <w:t>turi cu suma de 4.500 mii lei.</w:t>
      </w:r>
    </w:p>
    <w:p w14:paraId="2AEC9030" w14:textId="5FF11D96" w:rsidR="000247DF" w:rsidRPr="0089213D" w:rsidRDefault="000247DF" w:rsidP="000247DF">
      <w:pPr>
        <w:spacing w:line="360" w:lineRule="auto"/>
        <w:ind w:firstLine="851"/>
        <w:jc w:val="both"/>
        <w:rPr>
          <w:rFonts w:ascii="Arial" w:eastAsia="SimSun" w:hAnsi="Arial" w:cs="Arial"/>
          <w:kern w:val="1"/>
          <w:sz w:val="24"/>
          <w:szCs w:val="24"/>
          <w:lang w:eastAsia="zh-CN" w:bidi="hi-IN"/>
        </w:rPr>
      </w:pPr>
      <w:r w:rsidRPr="0089213D">
        <w:rPr>
          <w:rFonts w:ascii="Arial" w:eastAsia="SimSun" w:hAnsi="Arial" w:cs="Arial"/>
          <w:kern w:val="1"/>
          <w:sz w:val="24"/>
          <w:szCs w:val="24"/>
          <w:lang w:eastAsia="zh-CN" w:bidi="hi-IN"/>
        </w:rPr>
        <w:t xml:space="preserve">(2) - Se autorizează Ministerul Mediului, Apelor și Pădurilor să introducă în anexa nr. 3/23/29 „Fișa obiectivului/proiectului/categoriei de investiții”, la capitolul 70.01 „Locuințe, servicii și dezvoltare publică”, titlul 71 „Active nefinanciare”, articolul 71.01 „Active fixe”, alineatul 71.01.01 „Construcții” următoarele obiective de </w:t>
      </w:r>
      <w:r w:rsidR="003D0D83" w:rsidRPr="0089213D">
        <w:rPr>
          <w:rFonts w:ascii="Arial" w:eastAsia="SimSun" w:hAnsi="Arial" w:cs="Arial"/>
          <w:kern w:val="1"/>
          <w:sz w:val="24"/>
          <w:szCs w:val="24"/>
          <w:lang w:eastAsia="zh-CN" w:bidi="hi-IN"/>
        </w:rPr>
        <w:t>investiții</w:t>
      </w:r>
      <w:r w:rsidRPr="0089213D">
        <w:rPr>
          <w:rFonts w:ascii="Arial" w:eastAsia="SimSun" w:hAnsi="Arial" w:cs="Arial"/>
          <w:kern w:val="1"/>
          <w:sz w:val="24"/>
          <w:szCs w:val="24"/>
          <w:lang w:eastAsia="zh-CN" w:bidi="hi-IN"/>
        </w:rPr>
        <w:t xml:space="preserve"> noi:</w:t>
      </w:r>
    </w:p>
    <w:p w14:paraId="202E3461" w14:textId="43C1F024" w:rsidR="000247DF" w:rsidRPr="0089213D" w:rsidRDefault="000247DF" w:rsidP="000247DF">
      <w:pPr>
        <w:spacing w:line="360" w:lineRule="auto"/>
        <w:ind w:firstLine="851"/>
        <w:jc w:val="both"/>
        <w:rPr>
          <w:rFonts w:ascii="Arial" w:eastAsia="SimSun" w:hAnsi="Arial" w:cs="Arial"/>
          <w:kern w:val="1"/>
          <w:sz w:val="24"/>
          <w:szCs w:val="24"/>
          <w:lang w:eastAsia="zh-CN" w:bidi="hi-IN"/>
        </w:rPr>
      </w:pPr>
      <w:r w:rsidRPr="0089213D">
        <w:rPr>
          <w:rFonts w:ascii="Arial" w:eastAsia="SimSun" w:hAnsi="Arial" w:cs="Arial"/>
          <w:kern w:val="1"/>
          <w:sz w:val="24"/>
          <w:szCs w:val="24"/>
          <w:lang w:eastAsia="zh-CN" w:bidi="hi-IN"/>
        </w:rPr>
        <w:t xml:space="preserve">a) „Amenajare râu Gilort în zona localității Novaci, Județul Gorj”, cu credite de angajament, în sumă de </w:t>
      </w:r>
      <w:r w:rsidR="00792CD4" w:rsidRPr="0089213D">
        <w:rPr>
          <w:rFonts w:ascii="Arial" w:eastAsia="SimSun" w:hAnsi="Arial" w:cs="Arial"/>
          <w:kern w:val="1"/>
          <w:sz w:val="24"/>
          <w:szCs w:val="24"/>
          <w:lang w:eastAsia="zh-CN" w:bidi="hi-IN"/>
        </w:rPr>
        <w:t>3.000</w:t>
      </w:r>
      <w:r w:rsidRPr="0089213D">
        <w:rPr>
          <w:rFonts w:ascii="Arial" w:eastAsia="SimSun" w:hAnsi="Arial" w:cs="Arial"/>
          <w:kern w:val="1"/>
          <w:sz w:val="24"/>
          <w:szCs w:val="24"/>
          <w:lang w:eastAsia="zh-CN" w:bidi="hi-IN"/>
        </w:rPr>
        <w:t xml:space="preserve"> mii lei, cu încadrarea în prevederile bugetare aprobate pe anul 2021;</w:t>
      </w:r>
    </w:p>
    <w:p w14:paraId="1FB3A241" w14:textId="27142209" w:rsidR="000247DF" w:rsidRPr="0089213D" w:rsidRDefault="000247DF" w:rsidP="000247DF">
      <w:pPr>
        <w:spacing w:line="360" w:lineRule="auto"/>
        <w:ind w:firstLine="851"/>
        <w:jc w:val="both"/>
        <w:rPr>
          <w:rFonts w:ascii="Arial" w:eastAsia="SimSun" w:hAnsi="Arial" w:cs="Arial"/>
          <w:kern w:val="1"/>
          <w:sz w:val="24"/>
          <w:szCs w:val="24"/>
          <w:lang w:eastAsia="zh-CN" w:bidi="hi-IN"/>
        </w:rPr>
      </w:pPr>
      <w:r w:rsidRPr="0089213D">
        <w:rPr>
          <w:rFonts w:ascii="Arial" w:eastAsia="SimSun" w:hAnsi="Arial" w:cs="Arial"/>
          <w:kern w:val="1"/>
          <w:sz w:val="24"/>
          <w:szCs w:val="24"/>
          <w:lang w:eastAsia="zh-CN" w:bidi="hi-IN"/>
        </w:rPr>
        <w:t>b) „Mărirea capacității de transport a aducțiunii Gura Râului – Sibiu și lucrări de asigurare a comportării în timp a barajului Gura Râului, Județul Sibiu”, cu credite de angajament, în sumă de 1.829 mii lei, cu încadrarea în prevederile bugetare aprobate pe anul 2021.</w:t>
      </w:r>
    </w:p>
    <w:p w14:paraId="5F23314C" w14:textId="77777777" w:rsidR="008B6F49" w:rsidRPr="0089213D" w:rsidRDefault="008B6F49" w:rsidP="008B6F49">
      <w:pPr>
        <w:spacing w:line="360" w:lineRule="auto"/>
        <w:ind w:firstLine="851"/>
        <w:jc w:val="both"/>
        <w:rPr>
          <w:rFonts w:ascii="Arial" w:eastAsia="SimSun" w:hAnsi="Arial" w:cs="Arial"/>
          <w:kern w:val="1"/>
          <w:sz w:val="24"/>
          <w:szCs w:val="24"/>
          <w:lang w:eastAsia="zh-CN" w:bidi="hi-IN"/>
        </w:rPr>
      </w:pPr>
    </w:p>
    <w:p w14:paraId="64270A72" w14:textId="0CAF0BD6" w:rsidR="008B6F49" w:rsidRPr="0089213D" w:rsidRDefault="00A879E9" w:rsidP="008B6F49">
      <w:pPr>
        <w:spacing w:line="360" w:lineRule="auto"/>
        <w:ind w:firstLine="851"/>
        <w:jc w:val="both"/>
        <w:rPr>
          <w:rFonts w:ascii="Arial" w:eastAsia="SimSun" w:hAnsi="Arial" w:cs="Arial"/>
          <w:kern w:val="1"/>
          <w:sz w:val="24"/>
          <w:szCs w:val="24"/>
          <w:lang w:eastAsia="zh-CN" w:bidi="hi-IN"/>
        </w:rPr>
      </w:pPr>
      <w:r w:rsidRPr="0089213D">
        <w:rPr>
          <w:rFonts w:ascii="Arial" w:hAnsi="Arial" w:cs="Arial"/>
          <w:b/>
          <w:sz w:val="24"/>
          <w:szCs w:val="24"/>
        </w:rPr>
        <w:lastRenderedPageBreak/>
        <w:t>Art.12</w:t>
      </w:r>
      <w:r w:rsidR="008B6F49" w:rsidRPr="0089213D">
        <w:rPr>
          <w:rFonts w:ascii="Arial" w:hAnsi="Arial" w:cs="Arial"/>
          <w:b/>
          <w:sz w:val="24"/>
          <w:szCs w:val="24"/>
        </w:rPr>
        <w:t>. –</w:t>
      </w:r>
      <w:r w:rsidR="008B6F49" w:rsidRPr="0089213D">
        <w:rPr>
          <w:rFonts w:ascii="Arial" w:eastAsia="SimSun" w:hAnsi="Arial" w:cs="Arial"/>
          <w:kern w:val="1"/>
          <w:sz w:val="24"/>
          <w:szCs w:val="24"/>
          <w:lang w:eastAsia="zh-CN" w:bidi="hi-IN"/>
        </w:rPr>
        <w:t xml:space="preserve"> </w:t>
      </w:r>
      <w:r w:rsidRPr="0089213D">
        <w:rPr>
          <w:rFonts w:ascii="Arial" w:eastAsia="SimSun" w:hAnsi="Arial" w:cs="Arial"/>
          <w:kern w:val="1"/>
          <w:sz w:val="24"/>
          <w:szCs w:val="24"/>
          <w:lang w:eastAsia="zh-CN" w:bidi="hi-IN"/>
        </w:rPr>
        <w:t xml:space="preserve">(1) </w:t>
      </w:r>
      <w:r w:rsidR="008B6F49" w:rsidRPr="0089213D">
        <w:rPr>
          <w:rFonts w:ascii="Arial" w:eastAsia="SimSun" w:hAnsi="Arial" w:cs="Arial"/>
          <w:kern w:val="1"/>
          <w:sz w:val="24"/>
          <w:szCs w:val="24"/>
          <w:lang w:eastAsia="zh-CN" w:bidi="hi-IN"/>
        </w:rPr>
        <w:t>Din influența prevăzută î</w:t>
      </w:r>
      <w:r w:rsidR="00DA75B8" w:rsidRPr="0089213D">
        <w:rPr>
          <w:rFonts w:ascii="Arial" w:eastAsia="SimSun" w:hAnsi="Arial" w:cs="Arial"/>
          <w:kern w:val="1"/>
          <w:sz w:val="24"/>
          <w:szCs w:val="24"/>
          <w:lang w:eastAsia="zh-CN" w:bidi="hi-IN"/>
        </w:rPr>
        <w:t>n anexa nr.2</w:t>
      </w:r>
      <w:r w:rsidR="002C5BE1" w:rsidRPr="0089213D">
        <w:rPr>
          <w:rFonts w:ascii="Arial" w:eastAsia="SimSun" w:hAnsi="Arial" w:cs="Arial"/>
          <w:kern w:val="1"/>
          <w:sz w:val="24"/>
          <w:szCs w:val="24"/>
          <w:lang w:eastAsia="zh-CN" w:bidi="hi-IN"/>
        </w:rPr>
        <w:t xml:space="preserve"> </w:t>
      </w:r>
      <w:r w:rsidR="008B6F49" w:rsidRPr="0089213D">
        <w:rPr>
          <w:rFonts w:ascii="Arial" w:eastAsia="SimSun" w:hAnsi="Arial" w:cs="Arial"/>
          <w:kern w:val="1"/>
          <w:sz w:val="24"/>
          <w:szCs w:val="24"/>
          <w:lang w:eastAsia="zh-CN" w:bidi="hi-IN"/>
        </w:rPr>
        <w:t>la Ministerul Transporturilor ș</w:t>
      </w:r>
      <w:r w:rsidR="002C5BE1" w:rsidRPr="0089213D">
        <w:rPr>
          <w:rFonts w:ascii="Arial" w:eastAsia="SimSun" w:hAnsi="Arial" w:cs="Arial"/>
          <w:kern w:val="1"/>
          <w:sz w:val="24"/>
          <w:szCs w:val="24"/>
          <w:lang w:eastAsia="zh-CN" w:bidi="hi-IN"/>
        </w:rPr>
        <w:t>i Inf</w:t>
      </w:r>
      <w:r w:rsidR="008B6F49" w:rsidRPr="0089213D">
        <w:rPr>
          <w:rFonts w:ascii="Arial" w:eastAsia="SimSun" w:hAnsi="Arial" w:cs="Arial"/>
          <w:kern w:val="1"/>
          <w:sz w:val="24"/>
          <w:szCs w:val="24"/>
          <w:lang w:eastAsia="zh-CN" w:bidi="hi-IN"/>
        </w:rPr>
        <w:t>rastructurii la capitolul 84.01 „Transporturi”</w:t>
      </w:r>
      <w:r w:rsidR="002C5BE1" w:rsidRPr="0089213D">
        <w:rPr>
          <w:rFonts w:ascii="Arial" w:eastAsia="SimSun" w:hAnsi="Arial" w:cs="Arial"/>
          <w:kern w:val="1"/>
          <w:sz w:val="24"/>
          <w:szCs w:val="24"/>
          <w:lang w:eastAsia="zh-CN" w:bidi="hi-IN"/>
        </w:rPr>
        <w:t>, titlul 72 „Acti</w:t>
      </w:r>
      <w:r w:rsidRPr="0089213D">
        <w:rPr>
          <w:rFonts w:ascii="Arial" w:eastAsia="SimSun" w:hAnsi="Arial" w:cs="Arial"/>
          <w:kern w:val="1"/>
          <w:sz w:val="24"/>
          <w:szCs w:val="24"/>
          <w:lang w:eastAsia="zh-CN" w:bidi="hi-IN"/>
        </w:rPr>
        <w:t xml:space="preserve">ve financiare” </w:t>
      </w:r>
      <w:r w:rsidR="002C5BE1" w:rsidRPr="0089213D">
        <w:rPr>
          <w:rFonts w:ascii="Arial" w:eastAsia="SimSun" w:hAnsi="Arial" w:cs="Arial"/>
          <w:kern w:val="1"/>
          <w:sz w:val="24"/>
          <w:szCs w:val="24"/>
          <w:lang w:eastAsia="zh-CN" w:bidi="hi-IN"/>
        </w:rPr>
        <w:t xml:space="preserve">suma de 189.770 mii lei se </w:t>
      </w:r>
      <w:r w:rsidR="008B6F49" w:rsidRPr="0089213D">
        <w:rPr>
          <w:rFonts w:ascii="Arial" w:eastAsia="SimSun" w:hAnsi="Arial" w:cs="Arial"/>
          <w:kern w:val="1"/>
          <w:sz w:val="24"/>
          <w:szCs w:val="24"/>
          <w:lang w:eastAsia="zh-CN" w:bidi="hi-IN"/>
        </w:rPr>
        <w:t>utilizează</w:t>
      </w:r>
      <w:r w:rsidR="002C5BE1" w:rsidRPr="0089213D">
        <w:rPr>
          <w:rFonts w:ascii="Arial" w:eastAsia="SimSun" w:hAnsi="Arial" w:cs="Arial"/>
          <w:kern w:val="1"/>
          <w:sz w:val="24"/>
          <w:szCs w:val="24"/>
          <w:lang w:eastAsia="zh-CN" w:bidi="hi-IN"/>
        </w:rPr>
        <w:t xml:space="preserve"> pentru majorarea contribuției statului la capitalul social al Companiei Naționale de Căi Ferate „CFR” – SA. astfel:</w:t>
      </w:r>
    </w:p>
    <w:p w14:paraId="48C8AF73" w14:textId="77777777" w:rsidR="008B6F49" w:rsidRPr="0089213D" w:rsidRDefault="002C5BE1" w:rsidP="008B6F49">
      <w:pPr>
        <w:spacing w:line="360" w:lineRule="auto"/>
        <w:ind w:firstLine="851"/>
        <w:jc w:val="both"/>
        <w:rPr>
          <w:rFonts w:ascii="Arial" w:eastAsia="SimSun" w:hAnsi="Arial" w:cs="Arial"/>
          <w:kern w:val="1"/>
          <w:sz w:val="24"/>
          <w:szCs w:val="24"/>
          <w:lang w:eastAsia="zh-CN" w:bidi="hi-IN"/>
        </w:rPr>
      </w:pPr>
      <w:r w:rsidRPr="0089213D">
        <w:rPr>
          <w:rFonts w:ascii="Arial" w:eastAsia="SimSun" w:hAnsi="Arial" w:cs="Arial"/>
          <w:kern w:val="1"/>
          <w:sz w:val="24"/>
          <w:szCs w:val="24"/>
          <w:lang w:eastAsia="zh-CN" w:bidi="hi-IN"/>
        </w:rPr>
        <w:t>a) suma de 87.250 mii lei se virează într-un cont de disponibil deschis la Trezoreria Statului și se utilizează de Compania Națională de Căi Ferate „CFR” - SA pentru achitarea către Ministerul Transporturilor și Infrastructurii a taxei pe valoarea adăugată deduse pentru realizarea obiectivelor proprii de investiții  finanțate de la bugetul de stat și neutilizată până la finele anului bugetar, nevirată la bugetul de stat, precum și dobânzile și penalitățile de întârziere aferente acesteia;</w:t>
      </w:r>
    </w:p>
    <w:p w14:paraId="55FFA82A" w14:textId="77777777" w:rsidR="008B6F49" w:rsidRPr="0089213D" w:rsidRDefault="002C5BE1" w:rsidP="008B6F49">
      <w:pPr>
        <w:spacing w:line="360" w:lineRule="auto"/>
        <w:ind w:firstLine="851"/>
        <w:jc w:val="both"/>
        <w:rPr>
          <w:rFonts w:ascii="Arial" w:eastAsia="SimSun" w:hAnsi="Arial" w:cs="Arial"/>
          <w:kern w:val="1"/>
          <w:sz w:val="24"/>
          <w:szCs w:val="24"/>
          <w:lang w:eastAsia="zh-CN" w:bidi="hi-IN"/>
        </w:rPr>
      </w:pPr>
      <w:r w:rsidRPr="0089213D">
        <w:rPr>
          <w:rFonts w:ascii="Arial" w:eastAsia="SimSun" w:hAnsi="Arial" w:cs="Arial"/>
          <w:kern w:val="1"/>
          <w:sz w:val="24"/>
          <w:szCs w:val="24"/>
          <w:lang w:eastAsia="zh-CN" w:bidi="hi-IN"/>
        </w:rPr>
        <w:t xml:space="preserve">b) suma de 80.000 mii lei se utilizează de către Compania </w:t>
      </w:r>
      <w:r w:rsidR="008B6F49" w:rsidRPr="0089213D">
        <w:rPr>
          <w:rFonts w:ascii="Arial" w:eastAsia="SimSun" w:hAnsi="Arial" w:cs="Arial"/>
          <w:kern w:val="1"/>
          <w:sz w:val="24"/>
          <w:szCs w:val="24"/>
          <w:lang w:eastAsia="zh-CN" w:bidi="hi-IN"/>
        </w:rPr>
        <w:t>Națională</w:t>
      </w:r>
      <w:r w:rsidRPr="0089213D">
        <w:rPr>
          <w:rFonts w:ascii="Arial" w:eastAsia="SimSun" w:hAnsi="Arial" w:cs="Arial"/>
          <w:kern w:val="1"/>
          <w:sz w:val="24"/>
          <w:szCs w:val="24"/>
          <w:lang w:eastAsia="zh-CN" w:bidi="hi-IN"/>
        </w:rPr>
        <w:t xml:space="preserve"> de Căi Ferate „CFR“ - S.A. pentru plata </w:t>
      </w:r>
      <w:r w:rsidR="008B6F49" w:rsidRPr="0089213D">
        <w:rPr>
          <w:rFonts w:ascii="Arial" w:eastAsia="SimSun" w:hAnsi="Arial" w:cs="Arial"/>
          <w:kern w:val="1"/>
          <w:sz w:val="24"/>
          <w:szCs w:val="24"/>
          <w:lang w:eastAsia="zh-CN" w:bidi="hi-IN"/>
        </w:rPr>
        <w:t>obligațiilor</w:t>
      </w:r>
      <w:r w:rsidRPr="0089213D">
        <w:rPr>
          <w:rFonts w:ascii="Arial" w:eastAsia="SimSun" w:hAnsi="Arial" w:cs="Arial"/>
          <w:kern w:val="1"/>
          <w:sz w:val="24"/>
          <w:szCs w:val="24"/>
          <w:lang w:eastAsia="zh-CN" w:bidi="hi-IN"/>
        </w:rPr>
        <w:t xml:space="preserve"> către Societatea Electrificare „CFR“ - S.A; </w:t>
      </w:r>
    </w:p>
    <w:p w14:paraId="5148C1F6" w14:textId="499B0564" w:rsidR="00D20FB7" w:rsidRPr="0089213D" w:rsidRDefault="002C5BE1" w:rsidP="00D20FB7">
      <w:pPr>
        <w:spacing w:line="360" w:lineRule="auto"/>
        <w:ind w:firstLine="851"/>
        <w:jc w:val="both"/>
        <w:rPr>
          <w:rFonts w:ascii="Arial" w:eastAsia="SimSun" w:hAnsi="Arial" w:cs="Arial"/>
          <w:kern w:val="1"/>
          <w:sz w:val="24"/>
          <w:szCs w:val="24"/>
          <w:lang w:eastAsia="zh-CN" w:bidi="hi-IN"/>
        </w:rPr>
      </w:pPr>
      <w:r w:rsidRPr="0089213D">
        <w:rPr>
          <w:rFonts w:ascii="Arial" w:eastAsia="SimSun" w:hAnsi="Arial" w:cs="Arial"/>
          <w:kern w:val="1"/>
          <w:sz w:val="24"/>
          <w:szCs w:val="24"/>
          <w:lang w:eastAsia="zh-CN" w:bidi="hi-IN"/>
        </w:rPr>
        <w:t>c) Societatea Electrificare „CFR“ - S.A. uti</w:t>
      </w:r>
      <w:r w:rsidR="00D20FB7" w:rsidRPr="0089213D">
        <w:rPr>
          <w:rFonts w:ascii="Arial" w:eastAsia="SimSun" w:hAnsi="Arial" w:cs="Arial"/>
          <w:kern w:val="1"/>
          <w:sz w:val="24"/>
          <w:szCs w:val="24"/>
          <w:lang w:eastAsia="zh-CN" w:bidi="hi-IN"/>
        </w:rPr>
        <w:t xml:space="preserve">lizează suma prevăzută la lit. </w:t>
      </w:r>
      <w:r w:rsidRPr="0089213D">
        <w:rPr>
          <w:rFonts w:ascii="Arial" w:eastAsia="SimSun" w:hAnsi="Arial" w:cs="Arial"/>
          <w:kern w:val="1"/>
          <w:sz w:val="24"/>
          <w:szCs w:val="24"/>
          <w:lang w:eastAsia="zh-CN" w:bidi="hi-IN"/>
        </w:rPr>
        <w:t>b) exclusiv pentru achitarea datoriilor către bugetul general consolidat al statului;</w:t>
      </w:r>
    </w:p>
    <w:p w14:paraId="0E571579" w14:textId="37479C6D" w:rsidR="008B6F49" w:rsidRPr="0089213D" w:rsidRDefault="00D20FB7" w:rsidP="00D20FB7">
      <w:pPr>
        <w:spacing w:line="360" w:lineRule="auto"/>
        <w:ind w:firstLine="851"/>
        <w:jc w:val="both"/>
        <w:rPr>
          <w:rFonts w:ascii="Arial" w:eastAsia="SimSun" w:hAnsi="Arial" w:cs="Arial"/>
          <w:kern w:val="1"/>
          <w:sz w:val="24"/>
          <w:szCs w:val="24"/>
          <w:lang w:eastAsia="zh-CN" w:bidi="hi-IN"/>
        </w:rPr>
      </w:pPr>
      <w:r w:rsidRPr="0089213D">
        <w:rPr>
          <w:rFonts w:ascii="Arial" w:eastAsia="SimSun" w:hAnsi="Arial" w:cs="Arial"/>
          <w:kern w:val="1"/>
          <w:sz w:val="24"/>
          <w:szCs w:val="24"/>
          <w:lang w:eastAsia="zh-CN" w:bidi="hi-IN"/>
        </w:rPr>
        <w:t xml:space="preserve">d) </w:t>
      </w:r>
      <w:r w:rsidR="002C5BE1" w:rsidRPr="0089213D">
        <w:rPr>
          <w:rFonts w:ascii="Arial" w:eastAsia="SimSun" w:hAnsi="Arial" w:cs="Arial"/>
          <w:kern w:val="1"/>
          <w:sz w:val="24"/>
          <w:szCs w:val="24"/>
          <w:lang w:eastAsia="zh-CN" w:bidi="hi-IN"/>
        </w:rPr>
        <w:t xml:space="preserve">suma de 22.520 mii lei se utilizează de către Compania </w:t>
      </w:r>
      <w:r w:rsidR="008B6F49" w:rsidRPr="0089213D">
        <w:rPr>
          <w:rFonts w:ascii="Arial" w:eastAsia="SimSun" w:hAnsi="Arial" w:cs="Arial"/>
          <w:kern w:val="1"/>
          <w:sz w:val="24"/>
          <w:szCs w:val="24"/>
          <w:lang w:eastAsia="zh-CN" w:bidi="hi-IN"/>
        </w:rPr>
        <w:t>Națională</w:t>
      </w:r>
      <w:r w:rsidR="002C5BE1" w:rsidRPr="0089213D">
        <w:rPr>
          <w:rFonts w:ascii="Arial" w:eastAsia="SimSun" w:hAnsi="Arial" w:cs="Arial"/>
          <w:kern w:val="1"/>
          <w:sz w:val="24"/>
          <w:szCs w:val="24"/>
          <w:lang w:eastAsia="zh-CN" w:bidi="hi-IN"/>
        </w:rPr>
        <w:t xml:space="preserve"> de Căi Ferate „CFR“ - S.A. pentru plata </w:t>
      </w:r>
      <w:r w:rsidR="008B6F49" w:rsidRPr="0089213D">
        <w:rPr>
          <w:rFonts w:ascii="Arial" w:eastAsia="SimSun" w:hAnsi="Arial" w:cs="Arial"/>
          <w:kern w:val="1"/>
          <w:sz w:val="24"/>
          <w:szCs w:val="24"/>
          <w:lang w:eastAsia="zh-CN" w:bidi="hi-IN"/>
        </w:rPr>
        <w:t>obligațiilor</w:t>
      </w:r>
      <w:r w:rsidR="002C5BE1" w:rsidRPr="0089213D">
        <w:rPr>
          <w:rFonts w:ascii="Arial" w:eastAsia="SimSun" w:hAnsi="Arial" w:cs="Arial"/>
          <w:kern w:val="1"/>
          <w:sz w:val="24"/>
          <w:szCs w:val="24"/>
          <w:lang w:eastAsia="zh-CN" w:bidi="hi-IN"/>
        </w:rPr>
        <w:t xml:space="preserve"> către Societatea Telecomunicații „CFR“ - S.A;</w:t>
      </w:r>
    </w:p>
    <w:p w14:paraId="764D06B8" w14:textId="0B9DE5CA" w:rsidR="00D20FB7" w:rsidRPr="0089213D" w:rsidRDefault="00D20FB7" w:rsidP="00D20FB7">
      <w:pPr>
        <w:spacing w:line="360" w:lineRule="auto"/>
        <w:ind w:firstLine="851"/>
        <w:jc w:val="both"/>
        <w:rPr>
          <w:rFonts w:ascii="Arial" w:eastAsia="SimSun" w:hAnsi="Arial" w:cs="Arial"/>
          <w:kern w:val="1"/>
          <w:sz w:val="24"/>
          <w:szCs w:val="24"/>
          <w:lang w:eastAsia="zh-CN" w:bidi="hi-IN"/>
        </w:rPr>
      </w:pPr>
      <w:r w:rsidRPr="0089213D">
        <w:rPr>
          <w:rFonts w:ascii="Arial" w:eastAsia="SimSun" w:hAnsi="Arial" w:cs="Arial"/>
          <w:kern w:val="1"/>
          <w:sz w:val="24"/>
          <w:szCs w:val="24"/>
          <w:lang w:eastAsia="zh-CN" w:bidi="hi-IN"/>
        </w:rPr>
        <w:t>e</w:t>
      </w:r>
      <w:r w:rsidR="002C5BE1" w:rsidRPr="0089213D">
        <w:rPr>
          <w:rFonts w:ascii="Arial" w:eastAsia="SimSun" w:hAnsi="Arial" w:cs="Arial"/>
          <w:kern w:val="1"/>
          <w:sz w:val="24"/>
          <w:szCs w:val="24"/>
          <w:lang w:eastAsia="zh-CN" w:bidi="hi-IN"/>
        </w:rPr>
        <w:t>) Societatea Telecomunicații „CFR“ - S.A. util</w:t>
      </w:r>
      <w:r w:rsidRPr="0089213D">
        <w:rPr>
          <w:rFonts w:ascii="Arial" w:eastAsia="SimSun" w:hAnsi="Arial" w:cs="Arial"/>
          <w:kern w:val="1"/>
          <w:sz w:val="24"/>
          <w:szCs w:val="24"/>
          <w:lang w:eastAsia="zh-CN" w:bidi="hi-IN"/>
        </w:rPr>
        <w:t>izează suma prevăzută la lit. d</w:t>
      </w:r>
      <w:r w:rsidR="002C5BE1" w:rsidRPr="0089213D">
        <w:rPr>
          <w:rFonts w:ascii="Arial" w:eastAsia="SimSun" w:hAnsi="Arial" w:cs="Arial"/>
          <w:kern w:val="1"/>
          <w:sz w:val="24"/>
          <w:szCs w:val="24"/>
          <w:lang w:eastAsia="zh-CN" w:bidi="hi-IN"/>
        </w:rPr>
        <w:t>) exclusiv pentru achitarea datoriilor către bugetul</w:t>
      </w:r>
      <w:r w:rsidRPr="0089213D">
        <w:rPr>
          <w:rFonts w:ascii="Arial" w:eastAsia="SimSun" w:hAnsi="Arial" w:cs="Arial"/>
          <w:kern w:val="1"/>
          <w:sz w:val="24"/>
          <w:szCs w:val="24"/>
          <w:lang w:eastAsia="zh-CN" w:bidi="hi-IN"/>
        </w:rPr>
        <w:t xml:space="preserve"> general consolidat al statului;</w:t>
      </w:r>
    </w:p>
    <w:p w14:paraId="683B79F5" w14:textId="77777777" w:rsidR="00A879E9" w:rsidRPr="0089213D" w:rsidRDefault="00D20FB7" w:rsidP="00A879E9">
      <w:pPr>
        <w:spacing w:line="360" w:lineRule="auto"/>
        <w:ind w:firstLine="851"/>
        <w:jc w:val="both"/>
        <w:rPr>
          <w:rFonts w:ascii="Arial" w:eastAsia="SimSun" w:hAnsi="Arial" w:cs="Arial"/>
          <w:kern w:val="1"/>
          <w:sz w:val="24"/>
          <w:szCs w:val="24"/>
          <w:lang w:eastAsia="zh-CN" w:bidi="hi-IN"/>
        </w:rPr>
      </w:pPr>
      <w:r w:rsidRPr="0089213D">
        <w:rPr>
          <w:rFonts w:ascii="Arial" w:hAnsi="Arial" w:cs="Arial"/>
          <w:sz w:val="24"/>
          <w:szCs w:val="24"/>
          <w:lang w:eastAsia="ro-RO"/>
        </w:rPr>
        <w:t xml:space="preserve">f) Compania </w:t>
      </w:r>
      <w:r w:rsidRPr="0089213D">
        <w:rPr>
          <w:rFonts w:ascii="Helv" w:hAnsi="Helv" w:cs="Helv"/>
          <w:sz w:val="24"/>
          <w:szCs w:val="24"/>
          <w:lang w:eastAsia="ro-RO"/>
        </w:rPr>
        <w:t>Națională de Căi Ferate „CFR“ - S.A.</w:t>
      </w:r>
      <w:r w:rsidRPr="0089213D">
        <w:rPr>
          <w:sz w:val="24"/>
          <w:szCs w:val="24"/>
          <w:lang w:eastAsia="ro-RO"/>
        </w:rPr>
        <w:t>,</w:t>
      </w:r>
      <w:r w:rsidRPr="0089213D">
        <w:rPr>
          <w:rFonts w:ascii="Arial" w:hAnsi="Arial" w:cs="Arial"/>
          <w:sz w:val="24"/>
          <w:szCs w:val="24"/>
          <w:lang w:eastAsia="ro-RO"/>
        </w:rPr>
        <w:t xml:space="preserve"> Societatea Electrificare „CFR“ - S.A. și Societatea Telecomunicații „CFR“ - S.A.  </w:t>
      </w:r>
      <w:r w:rsidRPr="0089213D">
        <w:rPr>
          <w:rFonts w:ascii="Helv" w:hAnsi="Helv" w:cs="Helv"/>
          <w:sz w:val="24"/>
          <w:szCs w:val="24"/>
          <w:lang w:eastAsia="ro-RO"/>
        </w:rPr>
        <w:t>gestionează sum</w:t>
      </w:r>
      <w:r w:rsidRPr="0089213D">
        <w:rPr>
          <w:rFonts w:ascii="Arial" w:hAnsi="Arial" w:cs="Arial"/>
          <w:sz w:val="24"/>
          <w:szCs w:val="24"/>
          <w:lang w:eastAsia="ro-RO"/>
        </w:rPr>
        <w:t>ele</w:t>
      </w:r>
      <w:r w:rsidRPr="0089213D">
        <w:rPr>
          <w:rFonts w:ascii="Helv" w:hAnsi="Helv" w:cs="Helv"/>
          <w:sz w:val="24"/>
          <w:szCs w:val="24"/>
          <w:lang w:eastAsia="ro-RO"/>
        </w:rPr>
        <w:t xml:space="preserve"> prevăzut</w:t>
      </w:r>
      <w:r w:rsidRPr="0089213D">
        <w:rPr>
          <w:rFonts w:ascii="Arial" w:hAnsi="Arial" w:cs="Arial"/>
          <w:sz w:val="24"/>
          <w:szCs w:val="24"/>
          <w:lang w:eastAsia="ro-RO"/>
        </w:rPr>
        <w:t>e la lit. b) și d)  prin conturi distincte deschise pe numele acestora la Trezoreria Statului.</w:t>
      </w:r>
    </w:p>
    <w:p w14:paraId="43247B61" w14:textId="77777777" w:rsidR="00A879E9" w:rsidRPr="0089213D" w:rsidRDefault="00A879E9" w:rsidP="00A879E9">
      <w:pPr>
        <w:spacing w:line="360" w:lineRule="auto"/>
        <w:ind w:firstLine="851"/>
        <w:jc w:val="both"/>
        <w:rPr>
          <w:rFonts w:ascii="Arial" w:eastAsia="SimSun" w:hAnsi="Arial" w:cs="Arial"/>
          <w:kern w:val="1"/>
          <w:sz w:val="24"/>
          <w:szCs w:val="24"/>
          <w:lang w:eastAsia="zh-CN" w:bidi="hi-IN"/>
        </w:rPr>
      </w:pPr>
      <w:r w:rsidRPr="0089213D">
        <w:rPr>
          <w:rFonts w:ascii="Arial" w:eastAsia="SimSun" w:hAnsi="Arial" w:cs="Arial"/>
          <w:kern w:val="1"/>
          <w:sz w:val="24"/>
          <w:szCs w:val="24"/>
          <w:lang w:eastAsia="zh-CN" w:bidi="hi-IN"/>
        </w:rPr>
        <w:t xml:space="preserve">(2) Se autorizează Ministerul Transporturilor și Infrastructurii să introducă în anexa nr. 3/24/29 „Fișa obiectivului/proiectului/categoriei de investiții”, la capitolul 84.01 „Transporturi”, titlul 55 „Alte transferuri”, articolul 55.01 „Transferuri interne”, alineatul 55.01.12 „Investiții ale agenților economici cu capital de stat”, obiectivul de investiții în continuare „Reabilitare DN 18 Baia Mare – Sighetul Marmației – </w:t>
      </w:r>
      <w:proofErr w:type="spellStart"/>
      <w:r w:rsidRPr="0089213D">
        <w:rPr>
          <w:rFonts w:ascii="Arial" w:eastAsia="SimSun" w:hAnsi="Arial" w:cs="Arial"/>
          <w:kern w:val="1"/>
          <w:sz w:val="24"/>
          <w:szCs w:val="24"/>
          <w:lang w:eastAsia="zh-CN" w:bidi="hi-IN"/>
        </w:rPr>
        <w:t>Moiseni</w:t>
      </w:r>
      <w:proofErr w:type="spellEnd"/>
      <w:r w:rsidRPr="0089213D">
        <w:rPr>
          <w:rFonts w:ascii="Arial" w:eastAsia="SimSun" w:hAnsi="Arial" w:cs="Arial"/>
          <w:kern w:val="1"/>
          <w:sz w:val="24"/>
          <w:szCs w:val="24"/>
          <w:lang w:eastAsia="zh-CN" w:bidi="hi-IN"/>
        </w:rPr>
        <w:t xml:space="preserve"> – Iacobeni, km 3+522 – km 62+234; km 69+790 – km 131+627; km 131+627 – 220+088”, cu credite bugetare, în sumă de 9.196 mii lei, cu încadrarea în prevederile bugetare aprobate pe anul 2021.</w:t>
      </w:r>
    </w:p>
    <w:p w14:paraId="08C3A2E8" w14:textId="77777777" w:rsidR="00A879E9" w:rsidRPr="0089213D" w:rsidRDefault="00A879E9" w:rsidP="00A879E9">
      <w:pPr>
        <w:spacing w:line="360" w:lineRule="auto"/>
        <w:ind w:firstLine="851"/>
        <w:jc w:val="both"/>
        <w:rPr>
          <w:rFonts w:ascii="Arial" w:eastAsia="SimSun" w:hAnsi="Arial" w:cs="Arial"/>
          <w:kern w:val="1"/>
          <w:sz w:val="24"/>
          <w:szCs w:val="24"/>
          <w:lang w:eastAsia="zh-CN" w:bidi="hi-IN"/>
        </w:rPr>
      </w:pPr>
      <w:r w:rsidRPr="0089213D">
        <w:rPr>
          <w:rFonts w:ascii="Arial" w:eastAsia="SimSun" w:hAnsi="Arial" w:cs="Arial"/>
          <w:kern w:val="1"/>
          <w:sz w:val="24"/>
          <w:szCs w:val="24"/>
          <w:lang w:eastAsia="zh-CN" w:bidi="hi-IN"/>
        </w:rPr>
        <w:t>(3) Se autorizează Ministerul Transporturilor și Infrastructurii să introducă în anexa nr. 3/24/29 „Fișa obiectivului/proiectului/categoriei de investiții", la capitolul 84.01 „Transporturi”, la titlul 55 „Alte transferuri”, articolul 55.01 „Transferuri interne”, alineatul 55.01.12 „Investiții ale agenților economici cu capital de stat”, următoarele obiective de investiții noi:</w:t>
      </w:r>
    </w:p>
    <w:p w14:paraId="7CF8B007" w14:textId="77777777" w:rsidR="00A879E9" w:rsidRPr="0089213D" w:rsidRDefault="00A879E9" w:rsidP="00A879E9">
      <w:pPr>
        <w:spacing w:line="360" w:lineRule="auto"/>
        <w:ind w:firstLine="851"/>
        <w:jc w:val="both"/>
        <w:rPr>
          <w:rFonts w:ascii="Arial" w:eastAsia="SimSun" w:hAnsi="Arial" w:cs="Arial"/>
          <w:kern w:val="1"/>
          <w:sz w:val="24"/>
          <w:szCs w:val="24"/>
          <w:lang w:eastAsia="zh-CN" w:bidi="hi-IN"/>
        </w:rPr>
      </w:pPr>
      <w:r w:rsidRPr="0089213D">
        <w:rPr>
          <w:rFonts w:ascii="Arial" w:eastAsia="SimSun" w:hAnsi="Arial" w:cs="Arial"/>
          <w:kern w:val="1"/>
          <w:sz w:val="24"/>
          <w:szCs w:val="24"/>
          <w:lang w:eastAsia="zh-CN" w:bidi="hi-IN"/>
        </w:rPr>
        <w:lastRenderedPageBreak/>
        <w:t>a) „Amenajare intersecție cu sens giratoriu între DN 7 și DN 71 la Bâldana”, județul Dâmbovița, cu credite de angajament și credite bugetare în sumă de 466 mii lei, cu încadrarea în prevederile bugetare aprobate pe anul 2021;</w:t>
      </w:r>
    </w:p>
    <w:p w14:paraId="3E4FF6EA" w14:textId="77777777" w:rsidR="00A879E9" w:rsidRPr="0089213D" w:rsidRDefault="00A879E9" w:rsidP="00A879E9">
      <w:pPr>
        <w:spacing w:line="360" w:lineRule="auto"/>
        <w:ind w:firstLine="851"/>
        <w:jc w:val="both"/>
        <w:rPr>
          <w:rFonts w:ascii="Arial" w:eastAsia="SimSun" w:hAnsi="Arial" w:cs="Arial"/>
          <w:kern w:val="1"/>
          <w:sz w:val="24"/>
          <w:szCs w:val="24"/>
          <w:lang w:eastAsia="zh-CN" w:bidi="hi-IN"/>
        </w:rPr>
      </w:pPr>
      <w:r w:rsidRPr="0089213D">
        <w:rPr>
          <w:rFonts w:ascii="Arial" w:eastAsia="SimSun" w:hAnsi="Arial" w:cs="Arial"/>
          <w:kern w:val="1"/>
          <w:sz w:val="24"/>
          <w:szCs w:val="24"/>
          <w:lang w:eastAsia="zh-CN" w:bidi="hi-IN"/>
        </w:rPr>
        <w:t>b) „Amenajare intersecție între DN 7 și DN 61 la Găiești”, județul Dâmbovița, cu credite de angajament și credite bugetare în sumă de 158 mii lei, cu încadrarea în prevederile bugetare aprobate pe anul 2021.</w:t>
      </w:r>
    </w:p>
    <w:p w14:paraId="41248DC1" w14:textId="77777777" w:rsidR="00A879E9" w:rsidRPr="0089213D" w:rsidRDefault="00A879E9" w:rsidP="00A879E9">
      <w:pPr>
        <w:spacing w:line="360" w:lineRule="auto"/>
        <w:ind w:firstLine="851"/>
        <w:jc w:val="both"/>
        <w:rPr>
          <w:rFonts w:ascii="Arial" w:eastAsia="SimSun" w:hAnsi="Arial" w:cs="Arial"/>
          <w:kern w:val="1"/>
          <w:sz w:val="24"/>
          <w:szCs w:val="24"/>
          <w:lang w:eastAsia="zh-CN" w:bidi="hi-IN"/>
        </w:rPr>
      </w:pPr>
      <w:r w:rsidRPr="0089213D">
        <w:rPr>
          <w:rFonts w:ascii="Arial" w:eastAsia="SimSun" w:hAnsi="Arial" w:cs="Arial"/>
          <w:kern w:val="1"/>
          <w:sz w:val="24"/>
          <w:szCs w:val="24"/>
          <w:lang w:eastAsia="zh-CN" w:bidi="hi-IN"/>
        </w:rPr>
        <w:t xml:space="preserve">(4) Prin derogare de la prevederile art. 42 alin. (1) din Legea nr. 500/2002, cu modificările și completările ulterioare, în vederea implementării Legii nr. 291/2018 privind aprobarea obiectivului de investiții Autostrada Iași-Târgu Mureș, Autostrada Unirii, în bugetul Ministerului Transporturilor și Infrastructurii din totalul sumelor prevăzute în anexa nr. 3/24/29 „Fișa obiectivului/proiectului/categoriei de investiții” la poziția C «Alte cheltuieli de investiții», fișa cod obiectiv 3 „cheltuieli pentru elaborarea studiilor de prefezabilitate, a studiilor de fezabilitate, a altor studii aferente obiectivelor de investiții, inclusiv cheltuielile necesare pentru obținerea avizelor, autorizațiilor </w:t>
      </w:r>
      <w:proofErr w:type="spellStart"/>
      <w:r w:rsidRPr="0089213D">
        <w:rPr>
          <w:rFonts w:ascii="Arial" w:eastAsia="SimSun" w:hAnsi="Arial" w:cs="Arial"/>
          <w:kern w:val="1"/>
          <w:sz w:val="24"/>
          <w:szCs w:val="24"/>
          <w:lang w:eastAsia="zh-CN" w:bidi="hi-IN"/>
        </w:rPr>
        <w:t>şi</w:t>
      </w:r>
      <w:proofErr w:type="spellEnd"/>
      <w:r w:rsidRPr="0089213D">
        <w:rPr>
          <w:rFonts w:ascii="Arial" w:eastAsia="SimSun" w:hAnsi="Arial" w:cs="Arial"/>
          <w:kern w:val="1"/>
          <w:sz w:val="24"/>
          <w:szCs w:val="24"/>
          <w:lang w:eastAsia="zh-CN" w:bidi="hi-IN"/>
        </w:rPr>
        <w:t xml:space="preserve"> acordurilor prevăzute de lege”, la capitolul 84.01 „Transporturi”, titlul  58 „Proiecte cu finanțare din fonduri externe nerambursabile aferente cadrului financiar 2014-2020”, articolul 58.03 „Programe din Fondul de Coeziune”, se alocă pentru anul 2021 credite de angajament în sumă de 47.800 mii lei și credite bugetare în sumă de 7.389 mii lei, pentru elaborarea documentațiilor tehnico-economice aferente tronsonului Ungheni-Iași-Târgu Neamț, parte a obiectivului de investiții „Autostrada Iași-Târgu Mureș”, Autostrada Unirii.</w:t>
      </w:r>
    </w:p>
    <w:p w14:paraId="29069710" w14:textId="2F272DD3" w:rsidR="00A879E9" w:rsidRPr="0089213D" w:rsidRDefault="00A879E9" w:rsidP="00A879E9">
      <w:pPr>
        <w:spacing w:line="360" w:lineRule="auto"/>
        <w:ind w:firstLine="851"/>
        <w:jc w:val="both"/>
        <w:rPr>
          <w:rFonts w:ascii="Arial" w:eastAsia="SimSun" w:hAnsi="Arial" w:cs="Arial"/>
          <w:kern w:val="1"/>
          <w:sz w:val="24"/>
          <w:szCs w:val="24"/>
          <w:lang w:eastAsia="zh-CN" w:bidi="hi-IN"/>
        </w:rPr>
      </w:pPr>
      <w:r w:rsidRPr="0089213D">
        <w:rPr>
          <w:rFonts w:ascii="Arial" w:eastAsia="SimSun" w:hAnsi="Arial" w:cs="Arial"/>
          <w:kern w:val="1"/>
          <w:sz w:val="24"/>
          <w:szCs w:val="24"/>
          <w:lang w:eastAsia="zh-CN" w:bidi="hi-IN"/>
        </w:rPr>
        <w:t xml:space="preserve">(5) Se autorizează Ministerul Transporturilor și Infrastructurii să modifice în anexa nr. 3/24/29 „Fișa obiectivului/proiectului/categoriei de investiții” creditele de angajament și creditele bugetare aferente anilor anteriori, precum </w:t>
      </w:r>
      <w:proofErr w:type="spellStart"/>
      <w:r w:rsidRPr="0089213D">
        <w:rPr>
          <w:rFonts w:ascii="Arial" w:eastAsia="SimSun" w:hAnsi="Arial" w:cs="Arial"/>
          <w:kern w:val="1"/>
          <w:sz w:val="24"/>
          <w:szCs w:val="24"/>
          <w:lang w:eastAsia="zh-CN" w:bidi="hi-IN"/>
        </w:rPr>
        <w:t>şi</w:t>
      </w:r>
      <w:proofErr w:type="spellEnd"/>
      <w:r w:rsidRPr="0089213D">
        <w:rPr>
          <w:rFonts w:ascii="Arial" w:eastAsia="SimSun" w:hAnsi="Arial" w:cs="Arial"/>
          <w:kern w:val="1"/>
          <w:sz w:val="24"/>
          <w:szCs w:val="24"/>
          <w:lang w:eastAsia="zh-CN" w:bidi="hi-IN"/>
        </w:rPr>
        <w:t xml:space="preserve"> valoarea totală a obiectivului/proiectului de investiții, cu încadrarea în valoarea totală a acestuia, cu respectarea prevederilor art. 43 alin. (2) din Legea nr. 500/2002 privind finanțele publice, cu modificările și completările ulterioare, și cu încadrare în nivelul total al fondurilor aprobate pentru anul 2021.</w:t>
      </w:r>
    </w:p>
    <w:p w14:paraId="1D216F18" w14:textId="2DD4160D" w:rsidR="00A879E9" w:rsidRPr="0089213D" w:rsidRDefault="00A879E9" w:rsidP="00A879E9">
      <w:pPr>
        <w:spacing w:line="360" w:lineRule="auto"/>
        <w:ind w:firstLine="851"/>
        <w:jc w:val="both"/>
        <w:rPr>
          <w:rFonts w:ascii="Arial" w:eastAsia="SimSun" w:hAnsi="Arial" w:cs="Arial"/>
          <w:kern w:val="1"/>
          <w:sz w:val="24"/>
          <w:szCs w:val="24"/>
          <w:lang w:eastAsia="zh-CN" w:bidi="hi-IN"/>
        </w:rPr>
      </w:pPr>
      <w:r w:rsidRPr="0089213D">
        <w:rPr>
          <w:rFonts w:ascii="Arial" w:eastAsia="SimSun" w:hAnsi="Arial" w:cs="Arial"/>
          <w:kern w:val="1"/>
          <w:sz w:val="24"/>
          <w:szCs w:val="24"/>
          <w:lang w:eastAsia="zh-CN" w:bidi="hi-IN"/>
        </w:rPr>
        <w:t>(6) Se autorizează Ministerul Transporturilor și Infrastructurii să introducă modificările prevăzute la alin. (5) corespunzător și în celelalte anexe la bugetul acestuia.</w:t>
      </w:r>
    </w:p>
    <w:p w14:paraId="41DD85D7" w14:textId="2B6345F3" w:rsidR="00F900D2" w:rsidRPr="0089213D" w:rsidRDefault="00F900D2" w:rsidP="00670827">
      <w:pPr>
        <w:spacing w:line="360" w:lineRule="auto"/>
        <w:jc w:val="both"/>
        <w:rPr>
          <w:rFonts w:ascii="Arial" w:eastAsia="SimSun" w:hAnsi="Arial" w:cs="Arial"/>
          <w:kern w:val="1"/>
          <w:sz w:val="24"/>
          <w:szCs w:val="24"/>
          <w:lang w:eastAsia="zh-CN" w:bidi="hi-IN"/>
        </w:rPr>
      </w:pPr>
    </w:p>
    <w:p w14:paraId="6A645EBF" w14:textId="4A32EDA4" w:rsidR="00F900D2" w:rsidRPr="0089213D" w:rsidRDefault="00A879E9" w:rsidP="00F900D2">
      <w:pPr>
        <w:spacing w:line="360" w:lineRule="auto"/>
        <w:ind w:firstLine="851"/>
        <w:jc w:val="both"/>
        <w:rPr>
          <w:rFonts w:ascii="Arial" w:eastAsia="SimSun" w:hAnsi="Arial" w:cs="Arial"/>
          <w:kern w:val="1"/>
          <w:sz w:val="24"/>
          <w:szCs w:val="24"/>
          <w:lang w:eastAsia="zh-CN" w:bidi="hi-IN"/>
        </w:rPr>
      </w:pPr>
      <w:r w:rsidRPr="0089213D">
        <w:rPr>
          <w:rFonts w:ascii="Arial" w:hAnsi="Arial" w:cs="Arial"/>
          <w:b/>
          <w:sz w:val="24"/>
          <w:szCs w:val="24"/>
        </w:rPr>
        <w:t>Art.13</w:t>
      </w:r>
      <w:r w:rsidR="00F900D2" w:rsidRPr="0089213D">
        <w:rPr>
          <w:rFonts w:ascii="Arial" w:hAnsi="Arial" w:cs="Arial"/>
          <w:b/>
          <w:sz w:val="24"/>
          <w:szCs w:val="24"/>
        </w:rPr>
        <w:t xml:space="preserve">. – </w:t>
      </w:r>
      <w:r w:rsidR="00F900D2" w:rsidRPr="0089213D">
        <w:rPr>
          <w:rFonts w:ascii="Arial" w:eastAsia="SimSun" w:hAnsi="Arial" w:cs="Arial"/>
          <w:kern w:val="1"/>
          <w:sz w:val="24"/>
          <w:szCs w:val="24"/>
          <w:lang w:eastAsia="zh-CN" w:bidi="hi-IN"/>
        </w:rPr>
        <w:t>(1) Se autorizează Ministerul Educației să efectueze în anexa nr. 3/25/13 „Bugetul pe capitole, subcapitole, paragrafe, titluri de cheltuieli, articole și alineate pe anii 2021 - 2024 (sume alocate pentru activități finanțate integral din venituri proprii)" următoarele modificări la partea de venituri:</w:t>
      </w:r>
    </w:p>
    <w:p w14:paraId="2793B6D4" w14:textId="77777777" w:rsidR="00F900D2" w:rsidRPr="0089213D" w:rsidRDefault="00F900D2" w:rsidP="00F900D2">
      <w:pPr>
        <w:spacing w:line="360" w:lineRule="auto"/>
        <w:ind w:firstLine="851"/>
        <w:jc w:val="both"/>
        <w:rPr>
          <w:rFonts w:ascii="Arial" w:eastAsia="SimSun" w:hAnsi="Arial" w:cs="Arial"/>
          <w:kern w:val="1"/>
          <w:sz w:val="24"/>
          <w:szCs w:val="24"/>
          <w:lang w:eastAsia="zh-CN" w:bidi="hi-IN"/>
        </w:rPr>
      </w:pPr>
      <w:r w:rsidRPr="0089213D">
        <w:rPr>
          <w:rFonts w:ascii="Arial" w:eastAsia="SimSun" w:hAnsi="Arial" w:cs="Arial"/>
          <w:kern w:val="1"/>
          <w:sz w:val="24"/>
          <w:szCs w:val="24"/>
          <w:lang w:eastAsia="zh-CN" w:bidi="hi-IN"/>
        </w:rPr>
        <w:t>a) să suplimenteze capitolul 30.10 „Venituri din proprietate” cu suma de 7.970 mii lei;</w:t>
      </w:r>
    </w:p>
    <w:p w14:paraId="68D9BD01" w14:textId="77777777" w:rsidR="00F900D2" w:rsidRPr="0089213D" w:rsidRDefault="00F900D2" w:rsidP="00F900D2">
      <w:pPr>
        <w:spacing w:line="360" w:lineRule="auto"/>
        <w:ind w:firstLine="851"/>
        <w:jc w:val="both"/>
        <w:rPr>
          <w:rFonts w:ascii="Arial" w:eastAsia="SimSun" w:hAnsi="Arial" w:cs="Arial"/>
          <w:kern w:val="1"/>
          <w:sz w:val="24"/>
          <w:szCs w:val="24"/>
          <w:lang w:eastAsia="zh-CN" w:bidi="hi-IN"/>
        </w:rPr>
      </w:pPr>
      <w:r w:rsidRPr="0089213D">
        <w:rPr>
          <w:rFonts w:ascii="Arial" w:eastAsia="SimSun" w:hAnsi="Arial" w:cs="Arial"/>
          <w:kern w:val="1"/>
          <w:sz w:val="24"/>
          <w:szCs w:val="24"/>
          <w:lang w:eastAsia="zh-CN" w:bidi="hi-IN"/>
        </w:rPr>
        <w:lastRenderedPageBreak/>
        <w:t>b) să suplimenteze capitolul 31.10 „Venituri din dobânzi” cu suma de 2.000 mii lei;</w:t>
      </w:r>
    </w:p>
    <w:p w14:paraId="0434AEFA" w14:textId="77777777" w:rsidR="00F900D2" w:rsidRPr="0089213D" w:rsidRDefault="00F900D2" w:rsidP="00F900D2">
      <w:pPr>
        <w:spacing w:line="360" w:lineRule="auto"/>
        <w:ind w:firstLine="851"/>
        <w:jc w:val="both"/>
        <w:rPr>
          <w:rFonts w:ascii="Arial" w:eastAsia="SimSun" w:hAnsi="Arial" w:cs="Arial"/>
          <w:kern w:val="1"/>
          <w:sz w:val="24"/>
          <w:szCs w:val="24"/>
          <w:lang w:eastAsia="zh-CN" w:bidi="hi-IN"/>
        </w:rPr>
      </w:pPr>
      <w:r w:rsidRPr="0089213D">
        <w:rPr>
          <w:rFonts w:ascii="Arial" w:eastAsia="SimSun" w:hAnsi="Arial" w:cs="Arial"/>
          <w:kern w:val="1"/>
          <w:sz w:val="24"/>
          <w:szCs w:val="24"/>
          <w:lang w:eastAsia="zh-CN" w:bidi="hi-IN"/>
        </w:rPr>
        <w:t>c) să suplimenteze capitolul 33.10 „Venituri din prestări servicii și alte activități" cu suma de 120.102 mii lei;</w:t>
      </w:r>
    </w:p>
    <w:p w14:paraId="7429579A" w14:textId="77777777" w:rsidR="00F900D2" w:rsidRPr="0089213D" w:rsidRDefault="00F900D2" w:rsidP="00F900D2">
      <w:pPr>
        <w:spacing w:line="360" w:lineRule="auto"/>
        <w:ind w:firstLine="851"/>
        <w:jc w:val="both"/>
        <w:rPr>
          <w:rFonts w:ascii="Arial" w:eastAsia="SimSun" w:hAnsi="Arial" w:cs="Arial"/>
          <w:kern w:val="1"/>
          <w:sz w:val="24"/>
          <w:szCs w:val="24"/>
          <w:lang w:eastAsia="zh-CN" w:bidi="hi-IN"/>
        </w:rPr>
      </w:pPr>
      <w:r w:rsidRPr="0089213D">
        <w:rPr>
          <w:rFonts w:ascii="Arial" w:eastAsia="SimSun" w:hAnsi="Arial" w:cs="Arial"/>
          <w:kern w:val="1"/>
          <w:sz w:val="24"/>
          <w:szCs w:val="24"/>
          <w:lang w:eastAsia="zh-CN" w:bidi="hi-IN"/>
        </w:rPr>
        <w:t>d) să suplimenteze capitolul 36.10 „Diverse venituri" cu suma de 1.227 mii lei;</w:t>
      </w:r>
    </w:p>
    <w:p w14:paraId="7112A448" w14:textId="77777777" w:rsidR="00F900D2" w:rsidRPr="0089213D" w:rsidRDefault="00F900D2" w:rsidP="00F900D2">
      <w:pPr>
        <w:spacing w:line="360" w:lineRule="auto"/>
        <w:ind w:firstLine="851"/>
        <w:jc w:val="both"/>
        <w:rPr>
          <w:rFonts w:ascii="Arial" w:eastAsia="SimSun" w:hAnsi="Arial" w:cs="Arial"/>
          <w:kern w:val="1"/>
          <w:sz w:val="24"/>
          <w:szCs w:val="24"/>
          <w:lang w:eastAsia="zh-CN" w:bidi="hi-IN"/>
        </w:rPr>
      </w:pPr>
      <w:r w:rsidRPr="0089213D">
        <w:rPr>
          <w:rFonts w:ascii="Arial" w:eastAsia="SimSun" w:hAnsi="Arial" w:cs="Arial"/>
          <w:kern w:val="1"/>
          <w:sz w:val="24"/>
          <w:szCs w:val="24"/>
          <w:lang w:eastAsia="zh-CN" w:bidi="hi-IN"/>
        </w:rPr>
        <w:t xml:space="preserve">e) să suplimenteze capitolul 37.10 „Transferuri voluntare altele decât subvențiile" cu suma de 8.125 mii lei; </w:t>
      </w:r>
    </w:p>
    <w:p w14:paraId="73354960" w14:textId="77777777" w:rsidR="00F900D2" w:rsidRPr="0089213D" w:rsidRDefault="00F900D2" w:rsidP="00F900D2">
      <w:pPr>
        <w:spacing w:line="360" w:lineRule="auto"/>
        <w:ind w:firstLine="851"/>
        <w:jc w:val="both"/>
        <w:rPr>
          <w:rFonts w:ascii="Arial" w:eastAsia="SimSun" w:hAnsi="Arial" w:cs="Arial"/>
          <w:kern w:val="1"/>
          <w:sz w:val="24"/>
          <w:szCs w:val="24"/>
          <w:lang w:eastAsia="zh-CN" w:bidi="hi-IN"/>
        </w:rPr>
      </w:pPr>
      <w:r w:rsidRPr="0089213D">
        <w:rPr>
          <w:rFonts w:ascii="Arial" w:eastAsia="SimSun" w:hAnsi="Arial" w:cs="Arial"/>
          <w:kern w:val="1"/>
          <w:sz w:val="24"/>
          <w:szCs w:val="24"/>
          <w:lang w:eastAsia="zh-CN" w:bidi="hi-IN"/>
        </w:rPr>
        <w:t xml:space="preserve">f) să suplimenteze capitolul 40.10 „Încasări din rambursarea împrumuturilor acordate” cu suma de 5.658 mii lei; </w:t>
      </w:r>
    </w:p>
    <w:p w14:paraId="5E4CE561" w14:textId="77777777" w:rsidR="00F900D2" w:rsidRPr="0089213D" w:rsidRDefault="00F900D2" w:rsidP="00F900D2">
      <w:pPr>
        <w:spacing w:line="360" w:lineRule="auto"/>
        <w:ind w:firstLine="851"/>
        <w:jc w:val="both"/>
        <w:rPr>
          <w:rFonts w:ascii="Arial" w:eastAsia="SimSun" w:hAnsi="Arial" w:cs="Arial"/>
          <w:kern w:val="1"/>
          <w:sz w:val="24"/>
          <w:szCs w:val="24"/>
          <w:lang w:eastAsia="zh-CN" w:bidi="hi-IN"/>
        </w:rPr>
      </w:pPr>
      <w:r w:rsidRPr="0089213D">
        <w:rPr>
          <w:rFonts w:ascii="Arial" w:eastAsia="SimSun" w:hAnsi="Arial" w:cs="Arial"/>
          <w:kern w:val="1"/>
          <w:sz w:val="24"/>
          <w:szCs w:val="24"/>
          <w:lang w:eastAsia="zh-CN" w:bidi="hi-IN"/>
        </w:rPr>
        <w:t xml:space="preserve">g) să suplimenteze capitolul 42.10 „Subvenții de la bugetul de stat" cu suma de 44.436 mii lei; </w:t>
      </w:r>
    </w:p>
    <w:p w14:paraId="47089DAB" w14:textId="77777777" w:rsidR="00F900D2" w:rsidRPr="0089213D" w:rsidRDefault="00F900D2" w:rsidP="00F900D2">
      <w:pPr>
        <w:spacing w:line="360" w:lineRule="auto"/>
        <w:ind w:firstLine="851"/>
        <w:jc w:val="both"/>
        <w:rPr>
          <w:rFonts w:ascii="Arial" w:eastAsia="SimSun" w:hAnsi="Arial" w:cs="Arial"/>
          <w:kern w:val="1"/>
          <w:sz w:val="24"/>
          <w:szCs w:val="24"/>
          <w:lang w:eastAsia="zh-CN" w:bidi="hi-IN"/>
        </w:rPr>
      </w:pPr>
      <w:r w:rsidRPr="0089213D">
        <w:rPr>
          <w:rFonts w:ascii="Arial" w:eastAsia="SimSun" w:hAnsi="Arial" w:cs="Arial"/>
          <w:kern w:val="1"/>
          <w:sz w:val="24"/>
          <w:szCs w:val="24"/>
          <w:lang w:eastAsia="zh-CN" w:bidi="hi-IN"/>
        </w:rPr>
        <w:t xml:space="preserve">h) să suplimenteze capitolul 43.10 „Subvenții de la alte administrații" cu suma de 200 mii lei; </w:t>
      </w:r>
    </w:p>
    <w:p w14:paraId="30958463" w14:textId="77777777" w:rsidR="00F900D2" w:rsidRPr="0089213D" w:rsidRDefault="00F900D2" w:rsidP="00F900D2">
      <w:pPr>
        <w:spacing w:line="360" w:lineRule="auto"/>
        <w:ind w:firstLine="851"/>
        <w:jc w:val="both"/>
        <w:rPr>
          <w:rFonts w:ascii="Arial" w:eastAsia="SimSun" w:hAnsi="Arial" w:cs="Arial"/>
          <w:kern w:val="1"/>
          <w:sz w:val="24"/>
          <w:szCs w:val="24"/>
          <w:lang w:eastAsia="zh-CN" w:bidi="hi-IN"/>
        </w:rPr>
      </w:pPr>
      <w:r w:rsidRPr="0089213D">
        <w:rPr>
          <w:rFonts w:ascii="Arial" w:eastAsia="SimSun" w:hAnsi="Arial" w:cs="Arial"/>
          <w:kern w:val="1"/>
          <w:sz w:val="24"/>
          <w:szCs w:val="24"/>
          <w:lang w:eastAsia="zh-CN" w:bidi="hi-IN"/>
        </w:rPr>
        <w:t>i) să suplimenteze capitolul 48.10 „Sume primite de la UE/alți donatori în contul plăților efectuate și prefinanțări aferente cadrului financiar 2014 - 2020" cu suma de 265.587 mii lei.</w:t>
      </w:r>
    </w:p>
    <w:p w14:paraId="73048694" w14:textId="77777777" w:rsidR="00F900D2" w:rsidRPr="0089213D" w:rsidRDefault="00F900D2" w:rsidP="00F900D2">
      <w:pPr>
        <w:spacing w:line="360" w:lineRule="auto"/>
        <w:ind w:firstLine="851"/>
        <w:jc w:val="both"/>
        <w:rPr>
          <w:rFonts w:ascii="Arial" w:eastAsia="SimSun" w:hAnsi="Arial" w:cs="Arial"/>
          <w:kern w:val="1"/>
          <w:sz w:val="24"/>
          <w:szCs w:val="24"/>
          <w:lang w:eastAsia="zh-CN" w:bidi="hi-IN"/>
        </w:rPr>
      </w:pPr>
      <w:r w:rsidRPr="0089213D">
        <w:rPr>
          <w:rFonts w:ascii="Arial" w:eastAsia="SimSun" w:hAnsi="Arial" w:cs="Arial"/>
          <w:kern w:val="1"/>
          <w:sz w:val="24"/>
          <w:szCs w:val="24"/>
          <w:lang w:eastAsia="zh-CN" w:bidi="hi-IN"/>
        </w:rPr>
        <w:t>(2) Se autorizează Ministerul Educației să detalieze pe subcapitole de venituri sumele prevăzute la alin. (1) inclusiv prin introducerea de subcapitole noi și redistribuiri între subcapitole.</w:t>
      </w:r>
    </w:p>
    <w:p w14:paraId="0FABD9F3" w14:textId="77777777" w:rsidR="00F900D2" w:rsidRPr="0089213D" w:rsidRDefault="00F900D2" w:rsidP="00F900D2">
      <w:pPr>
        <w:spacing w:line="360" w:lineRule="auto"/>
        <w:ind w:firstLine="851"/>
        <w:jc w:val="both"/>
        <w:rPr>
          <w:rFonts w:ascii="Arial" w:eastAsia="SimSun" w:hAnsi="Arial" w:cs="Arial"/>
          <w:kern w:val="1"/>
          <w:sz w:val="24"/>
          <w:szCs w:val="24"/>
          <w:lang w:eastAsia="zh-CN" w:bidi="hi-IN"/>
        </w:rPr>
      </w:pPr>
      <w:r w:rsidRPr="0089213D">
        <w:rPr>
          <w:rFonts w:ascii="Arial" w:eastAsia="SimSun" w:hAnsi="Arial" w:cs="Arial"/>
          <w:kern w:val="1"/>
          <w:sz w:val="24"/>
          <w:szCs w:val="24"/>
          <w:lang w:eastAsia="zh-CN" w:bidi="hi-IN"/>
        </w:rPr>
        <w:t>(3) Se autorizează Ministerul Educației să introducă în anexa nr. 3/25/29 „Fișa obiectivului/proiectului/categoriei de investiții", la capitolul 65.10 „Învățământ”, titlul 71 „Active nefinanciare”, articolul 71.01 „Active fixe”, alineatul 71.01.01 „Construcții” următoarele obiective de investiții noi:</w:t>
      </w:r>
    </w:p>
    <w:p w14:paraId="4ED4EE42" w14:textId="77777777" w:rsidR="00F900D2" w:rsidRPr="0089213D" w:rsidRDefault="00F900D2" w:rsidP="00F900D2">
      <w:pPr>
        <w:spacing w:line="360" w:lineRule="auto"/>
        <w:ind w:firstLine="851"/>
        <w:jc w:val="both"/>
        <w:rPr>
          <w:rFonts w:ascii="Arial" w:eastAsia="SimSun" w:hAnsi="Arial" w:cs="Arial"/>
          <w:kern w:val="1"/>
          <w:sz w:val="24"/>
          <w:szCs w:val="24"/>
          <w:lang w:eastAsia="zh-CN" w:bidi="hi-IN"/>
        </w:rPr>
      </w:pPr>
      <w:r w:rsidRPr="0089213D">
        <w:rPr>
          <w:rFonts w:ascii="Arial" w:eastAsia="SimSun" w:hAnsi="Arial" w:cs="Arial"/>
          <w:kern w:val="1"/>
          <w:sz w:val="24"/>
          <w:szCs w:val="24"/>
          <w:lang w:eastAsia="zh-CN" w:bidi="hi-IN"/>
        </w:rPr>
        <w:t>a) „Hala multifuncțională și garaj auto”, la Universitatea Politehnica din București, cu credite de angajament, respectiv credite bugetare în sumă de 50 mii lei, cu încadrarea în prevederile bugetare aprobate pe anul 2021;</w:t>
      </w:r>
    </w:p>
    <w:p w14:paraId="59C52F8B" w14:textId="053DFE37" w:rsidR="00F900D2" w:rsidRPr="0089213D" w:rsidRDefault="00F900D2" w:rsidP="005D1DCC">
      <w:pPr>
        <w:spacing w:line="360" w:lineRule="auto"/>
        <w:ind w:firstLine="851"/>
        <w:jc w:val="both"/>
        <w:rPr>
          <w:rFonts w:ascii="Arial" w:eastAsia="SimSun" w:hAnsi="Arial" w:cs="Arial"/>
          <w:kern w:val="1"/>
          <w:sz w:val="24"/>
          <w:szCs w:val="24"/>
          <w:lang w:eastAsia="zh-CN" w:bidi="hi-IN"/>
        </w:rPr>
      </w:pPr>
      <w:r w:rsidRPr="0089213D">
        <w:rPr>
          <w:rFonts w:ascii="Arial" w:eastAsia="SimSun" w:hAnsi="Arial" w:cs="Arial"/>
          <w:kern w:val="1"/>
          <w:sz w:val="24"/>
          <w:szCs w:val="24"/>
          <w:lang w:eastAsia="zh-CN" w:bidi="hi-IN"/>
        </w:rPr>
        <w:t>b) „Școala Politehnica”, la Universitatea Politehnica din București, cu credite de angajament, respectiv credite bugetare în sumă de 50 mii lei</w:t>
      </w:r>
      <w:r w:rsidR="005D1DCC" w:rsidRPr="0089213D">
        <w:rPr>
          <w:rFonts w:ascii="Arial" w:eastAsia="SimSun" w:hAnsi="Arial" w:cs="Arial"/>
          <w:kern w:val="1"/>
          <w:sz w:val="24"/>
          <w:szCs w:val="24"/>
          <w:lang w:eastAsia="zh-CN" w:bidi="hi-IN"/>
        </w:rPr>
        <w:t>, cu încadrarea în prevederile bugetare aprobate pe anul 2021;</w:t>
      </w:r>
    </w:p>
    <w:p w14:paraId="7CBDD1F7" w14:textId="3ED18B6D" w:rsidR="00D6121A" w:rsidRPr="0089213D" w:rsidRDefault="00F900D2" w:rsidP="005D1DCC">
      <w:pPr>
        <w:spacing w:line="360" w:lineRule="auto"/>
        <w:ind w:firstLine="851"/>
        <w:jc w:val="both"/>
        <w:rPr>
          <w:rFonts w:ascii="Arial" w:eastAsia="SimSun" w:hAnsi="Arial" w:cs="Arial"/>
          <w:kern w:val="1"/>
          <w:sz w:val="24"/>
          <w:szCs w:val="24"/>
          <w:lang w:eastAsia="zh-CN" w:bidi="hi-IN"/>
        </w:rPr>
      </w:pPr>
      <w:r w:rsidRPr="0089213D">
        <w:rPr>
          <w:rFonts w:ascii="Arial" w:eastAsia="SimSun" w:hAnsi="Arial" w:cs="Arial"/>
          <w:kern w:val="1"/>
          <w:sz w:val="24"/>
          <w:szCs w:val="24"/>
          <w:lang w:eastAsia="zh-CN" w:bidi="hi-IN"/>
        </w:rPr>
        <w:t>c) „Extindere (Construire) Spații de Învățământ și Laboratoare-Parter” Baza Nautică (Sediu Lac Mamaia) Strada Cuarțului, nr.2, Constanța” din cadrul Universității Maritime din Constanța, cu credite de angajament, respectiv credite bugetare în sumă de 1.000 mii lei</w:t>
      </w:r>
      <w:r w:rsidR="005D1DCC" w:rsidRPr="0089213D">
        <w:rPr>
          <w:rFonts w:ascii="Arial" w:eastAsia="SimSun" w:hAnsi="Arial" w:cs="Arial"/>
          <w:kern w:val="1"/>
          <w:sz w:val="24"/>
          <w:szCs w:val="24"/>
          <w:lang w:eastAsia="zh-CN" w:bidi="hi-IN"/>
        </w:rPr>
        <w:t>, cu încadrarea în prevederile bugetare aprobate pe anul 2021</w:t>
      </w:r>
      <w:r w:rsidRPr="0089213D">
        <w:rPr>
          <w:rFonts w:ascii="Arial" w:eastAsia="SimSun" w:hAnsi="Arial" w:cs="Arial"/>
          <w:kern w:val="1"/>
          <w:sz w:val="24"/>
          <w:szCs w:val="24"/>
          <w:lang w:eastAsia="zh-CN" w:bidi="hi-IN"/>
        </w:rPr>
        <w:t>.</w:t>
      </w:r>
    </w:p>
    <w:p w14:paraId="192CF535" w14:textId="77777777" w:rsidR="00D6121A" w:rsidRPr="0089213D" w:rsidRDefault="00D6121A" w:rsidP="00D6121A">
      <w:pPr>
        <w:spacing w:line="360" w:lineRule="auto"/>
        <w:ind w:firstLine="851"/>
        <w:jc w:val="both"/>
        <w:rPr>
          <w:rFonts w:ascii="Arial" w:eastAsia="SimSun" w:hAnsi="Arial" w:cs="Arial"/>
          <w:kern w:val="1"/>
          <w:sz w:val="24"/>
          <w:szCs w:val="24"/>
          <w:lang w:eastAsia="zh-CN" w:bidi="hi-IN"/>
        </w:rPr>
      </w:pPr>
    </w:p>
    <w:p w14:paraId="3FC1FF6C" w14:textId="77777777" w:rsidR="002C6285" w:rsidRPr="0089213D" w:rsidRDefault="00A879E9" w:rsidP="002C6285">
      <w:pPr>
        <w:spacing w:line="360" w:lineRule="auto"/>
        <w:ind w:firstLine="851"/>
        <w:jc w:val="both"/>
        <w:rPr>
          <w:rFonts w:ascii="Arial" w:eastAsia="SimSun" w:hAnsi="Arial" w:cs="Arial"/>
          <w:kern w:val="1"/>
          <w:sz w:val="24"/>
          <w:szCs w:val="24"/>
          <w:lang w:eastAsia="zh-CN" w:bidi="hi-IN"/>
        </w:rPr>
      </w:pPr>
      <w:r w:rsidRPr="0089213D">
        <w:rPr>
          <w:rFonts w:ascii="Arial" w:hAnsi="Arial" w:cs="Arial"/>
          <w:b/>
          <w:sz w:val="24"/>
          <w:szCs w:val="24"/>
        </w:rPr>
        <w:t>Art.14</w:t>
      </w:r>
      <w:r w:rsidR="00F900D2" w:rsidRPr="0089213D">
        <w:rPr>
          <w:rFonts w:ascii="Arial" w:hAnsi="Arial" w:cs="Arial"/>
          <w:b/>
          <w:sz w:val="24"/>
          <w:szCs w:val="24"/>
        </w:rPr>
        <w:t>. –</w:t>
      </w:r>
      <w:r w:rsidR="00F900D2" w:rsidRPr="0089213D">
        <w:rPr>
          <w:rFonts w:ascii="Arial" w:eastAsia="SimSun" w:hAnsi="Arial" w:cs="Arial"/>
          <w:kern w:val="1"/>
          <w:sz w:val="24"/>
          <w:szCs w:val="24"/>
          <w:lang w:eastAsia="zh-CN" w:bidi="hi-IN"/>
        </w:rPr>
        <w:t xml:space="preserve"> (1) În bugetul Ministerului Sănătății, din influența prevăzută la capitolul 56.01 „Transferuri cu caracter general între diferite nivele ale administrației", titlul 51 „Transferuri între unități ale administrației publice", </w:t>
      </w:r>
      <w:r w:rsidR="00DA75B8" w:rsidRPr="0089213D">
        <w:rPr>
          <w:rFonts w:ascii="Arial" w:eastAsia="SimSun" w:hAnsi="Arial" w:cs="Arial"/>
          <w:kern w:val="1"/>
          <w:sz w:val="24"/>
          <w:szCs w:val="24"/>
          <w:lang w:eastAsia="zh-CN" w:bidi="hi-IN"/>
        </w:rPr>
        <w:t xml:space="preserve">în sumă de </w:t>
      </w:r>
      <w:r w:rsidR="006C0D34" w:rsidRPr="0089213D">
        <w:rPr>
          <w:rFonts w:ascii="Arial" w:eastAsia="SimSun" w:hAnsi="Arial" w:cs="Arial"/>
          <w:kern w:val="1"/>
          <w:sz w:val="24"/>
          <w:szCs w:val="24"/>
          <w:lang w:eastAsia="zh-CN" w:bidi="hi-IN"/>
        </w:rPr>
        <w:t>1.8</w:t>
      </w:r>
      <w:r w:rsidR="002F064D" w:rsidRPr="0089213D">
        <w:rPr>
          <w:rFonts w:ascii="Arial" w:eastAsia="SimSun" w:hAnsi="Arial" w:cs="Arial"/>
          <w:kern w:val="1"/>
          <w:sz w:val="24"/>
          <w:szCs w:val="24"/>
          <w:lang w:eastAsia="zh-CN" w:bidi="hi-IN"/>
        </w:rPr>
        <w:t>11.260</w:t>
      </w:r>
      <w:r w:rsidR="00F900D2" w:rsidRPr="0089213D">
        <w:rPr>
          <w:rFonts w:ascii="Arial" w:eastAsia="SimSun" w:hAnsi="Arial" w:cs="Arial"/>
          <w:kern w:val="1"/>
          <w:sz w:val="24"/>
          <w:szCs w:val="24"/>
          <w:lang w:eastAsia="zh-CN" w:bidi="hi-IN"/>
        </w:rPr>
        <w:t xml:space="preserve"> mii lei </w:t>
      </w:r>
      <w:r w:rsidR="00F900D2" w:rsidRPr="0089213D">
        <w:rPr>
          <w:rFonts w:ascii="Arial" w:eastAsia="SimSun" w:hAnsi="Arial" w:cs="Arial"/>
          <w:kern w:val="1"/>
          <w:sz w:val="24"/>
          <w:szCs w:val="24"/>
          <w:lang w:eastAsia="zh-CN" w:bidi="hi-IN"/>
        </w:rPr>
        <w:lastRenderedPageBreak/>
        <w:t xml:space="preserve">reprezentând atât credite bugetare, cât și credite de angajament, </w:t>
      </w:r>
      <w:r w:rsidR="00DA75B8" w:rsidRPr="0089213D">
        <w:rPr>
          <w:rFonts w:ascii="Arial" w:eastAsia="SimSun" w:hAnsi="Arial" w:cs="Arial"/>
          <w:kern w:val="1"/>
          <w:sz w:val="24"/>
          <w:szCs w:val="24"/>
          <w:lang w:eastAsia="zh-CN" w:bidi="hi-IN"/>
        </w:rPr>
        <w:t xml:space="preserve">suma de </w:t>
      </w:r>
      <w:r w:rsidR="002F064D" w:rsidRPr="0089213D">
        <w:rPr>
          <w:rFonts w:ascii="Arial" w:eastAsia="SimSun" w:hAnsi="Arial" w:cs="Arial"/>
          <w:kern w:val="1"/>
          <w:sz w:val="24"/>
          <w:szCs w:val="24"/>
          <w:lang w:eastAsia="zh-CN" w:bidi="hi-IN"/>
        </w:rPr>
        <w:t>1.058.529</w:t>
      </w:r>
      <w:r w:rsidR="00F900D2" w:rsidRPr="0089213D">
        <w:rPr>
          <w:rFonts w:ascii="Arial" w:eastAsia="SimSun" w:hAnsi="Arial" w:cs="Arial"/>
          <w:kern w:val="1"/>
          <w:sz w:val="24"/>
          <w:szCs w:val="24"/>
          <w:lang w:eastAsia="zh-CN" w:bidi="hi-IN"/>
        </w:rPr>
        <w:t xml:space="preserve"> mii lei este aferentă alineatului 51.0</w:t>
      </w:r>
      <w:r w:rsidR="00DA75B8" w:rsidRPr="0089213D">
        <w:rPr>
          <w:rFonts w:ascii="Arial" w:eastAsia="SimSun" w:hAnsi="Arial" w:cs="Arial"/>
          <w:kern w:val="1"/>
          <w:sz w:val="24"/>
          <w:szCs w:val="24"/>
          <w:lang w:eastAsia="zh-CN" w:bidi="hi-IN"/>
        </w:rPr>
        <w:t>1.11 „</w:t>
      </w:r>
      <w:r w:rsidR="00F900D2" w:rsidRPr="0089213D">
        <w:rPr>
          <w:rFonts w:ascii="Arial" w:eastAsia="SimSun" w:hAnsi="Arial" w:cs="Arial"/>
          <w:kern w:val="1"/>
          <w:sz w:val="24"/>
          <w:szCs w:val="24"/>
          <w:lang w:eastAsia="zh-CN" w:bidi="hi-IN"/>
        </w:rPr>
        <w:t xml:space="preserve">Transferuri din bugetul de stat către bugetul fondului național unic de asigurări sociale de sănătate" </w:t>
      </w:r>
      <w:r w:rsidR="00DA75B8" w:rsidRPr="0089213D">
        <w:rPr>
          <w:rFonts w:ascii="Arial" w:eastAsia="SimSun" w:hAnsi="Arial" w:cs="Arial"/>
          <w:kern w:val="1"/>
          <w:sz w:val="24"/>
          <w:szCs w:val="24"/>
          <w:lang w:eastAsia="zh-CN" w:bidi="hi-IN"/>
        </w:rPr>
        <w:t>și</w:t>
      </w:r>
      <w:r w:rsidR="00F900D2" w:rsidRPr="0089213D">
        <w:rPr>
          <w:rFonts w:ascii="Arial" w:eastAsia="SimSun" w:hAnsi="Arial" w:cs="Arial"/>
          <w:kern w:val="1"/>
          <w:sz w:val="24"/>
          <w:szCs w:val="24"/>
          <w:lang w:eastAsia="zh-CN" w:bidi="hi-IN"/>
        </w:rPr>
        <w:t xml:space="preserve"> </w:t>
      </w:r>
      <w:r w:rsidR="006C0D34" w:rsidRPr="0089213D">
        <w:rPr>
          <w:rFonts w:ascii="Arial" w:eastAsia="SimSun" w:hAnsi="Arial" w:cs="Arial"/>
          <w:kern w:val="1"/>
          <w:sz w:val="24"/>
          <w:szCs w:val="24"/>
          <w:lang w:eastAsia="zh-CN" w:bidi="hi-IN"/>
        </w:rPr>
        <w:t>suma de 7</w:t>
      </w:r>
      <w:r w:rsidR="00DA75B8" w:rsidRPr="0089213D">
        <w:rPr>
          <w:rFonts w:ascii="Arial" w:eastAsia="SimSun" w:hAnsi="Arial" w:cs="Arial"/>
          <w:kern w:val="1"/>
          <w:sz w:val="24"/>
          <w:szCs w:val="24"/>
          <w:lang w:eastAsia="zh-CN" w:bidi="hi-IN"/>
        </w:rPr>
        <w:t>52.731</w:t>
      </w:r>
      <w:r w:rsidR="00F900D2" w:rsidRPr="0089213D">
        <w:rPr>
          <w:rFonts w:ascii="Arial" w:eastAsia="SimSun" w:hAnsi="Arial" w:cs="Arial"/>
          <w:kern w:val="1"/>
          <w:sz w:val="24"/>
          <w:szCs w:val="24"/>
          <w:lang w:eastAsia="zh-CN" w:bidi="hi-IN"/>
        </w:rPr>
        <w:t xml:space="preserve"> mii lei este aferentă alineatului 51.01.69 „Transferuri de la bugetul de stat către bugetul Fondului național unic de asigurări sociale de sănătate pentru acoperirea deficitului rezultat din aplicarea prevederilor legale referitoare la concediile și indemnizațiile de asigurări sociale de sănătate".</w:t>
      </w:r>
    </w:p>
    <w:p w14:paraId="6B149664" w14:textId="1753126E" w:rsidR="002C6285" w:rsidRPr="0089213D" w:rsidRDefault="002C6285" w:rsidP="002C6285">
      <w:pPr>
        <w:spacing w:line="360" w:lineRule="auto"/>
        <w:ind w:firstLine="851"/>
        <w:jc w:val="both"/>
        <w:rPr>
          <w:rFonts w:ascii="Arial" w:eastAsia="SimSun" w:hAnsi="Arial" w:cs="Arial"/>
          <w:kern w:val="1"/>
          <w:sz w:val="24"/>
          <w:szCs w:val="24"/>
          <w:lang w:eastAsia="zh-CN" w:bidi="hi-IN"/>
        </w:rPr>
      </w:pPr>
      <w:r w:rsidRPr="0089213D">
        <w:rPr>
          <w:rFonts w:ascii="Arial" w:eastAsia="SimSun" w:hAnsi="Arial" w:cs="Arial"/>
          <w:kern w:val="1"/>
          <w:sz w:val="24"/>
          <w:szCs w:val="24"/>
          <w:lang w:eastAsia="zh-CN" w:bidi="hi-IN"/>
        </w:rPr>
        <w:t>(2) În bugetul Ministerului Sănătății, din influența prevăzută la capitolul 66.01 „Sănătate", titlul 20 „Bunuri și servicii", în sumă de 2.285.000 reprezentând credite de angajament și în sumă de 1.550.000 mii lei reprezentând credite bugetare, suma de 1.235.000 mii lei reprezentând credite de angajament  și  suma de 500.000 mii lei reprezentând  credite bugetare, sunt  destinate achiziției de vaccinuri împotriva COVID-19.</w:t>
      </w:r>
    </w:p>
    <w:p w14:paraId="42FCBF4B" w14:textId="54D3AB05" w:rsidR="00D6121A" w:rsidRPr="0089213D" w:rsidRDefault="002C6285" w:rsidP="00D6121A">
      <w:pPr>
        <w:spacing w:line="360" w:lineRule="auto"/>
        <w:ind w:firstLine="851"/>
        <w:jc w:val="both"/>
        <w:rPr>
          <w:rFonts w:ascii="Arial" w:eastAsia="SimSun" w:hAnsi="Arial" w:cs="Arial"/>
          <w:kern w:val="1"/>
          <w:sz w:val="24"/>
          <w:szCs w:val="24"/>
          <w:lang w:eastAsia="zh-CN" w:bidi="hi-IN"/>
        </w:rPr>
      </w:pPr>
      <w:r w:rsidRPr="0089213D">
        <w:rPr>
          <w:rFonts w:ascii="Arial" w:eastAsia="SimSun" w:hAnsi="Arial" w:cs="Arial"/>
          <w:kern w:val="1"/>
          <w:sz w:val="24"/>
          <w:szCs w:val="24"/>
          <w:lang w:eastAsia="zh-CN" w:bidi="hi-IN"/>
        </w:rPr>
        <w:t>(3</w:t>
      </w:r>
      <w:r w:rsidR="00F900D2" w:rsidRPr="0089213D">
        <w:rPr>
          <w:rFonts w:ascii="Arial" w:eastAsia="SimSun" w:hAnsi="Arial" w:cs="Arial"/>
          <w:kern w:val="1"/>
          <w:sz w:val="24"/>
          <w:szCs w:val="24"/>
          <w:lang w:eastAsia="zh-CN" w:bidi="hi-IN"/>
        </w:rPr>
        <w:t>) Se autorizează Ministerul Sănătății, în anexa nr. 3/26/13 „Bugetul pe capitole, subcapitole, paragrafe, titluri de cheltuieli, articole și alineate pe anii 202</w:t>
      </w:r>
      <w:r w:rsidR="003604B6" w:rsidRPr="0089213D">
        <w:rPr>
          <w:rFonts w:ascii="Arial" w:eastAsia="SimSun" w:hAnsi="Arial" w:cs="Arial"/>
          <w:kern w:val="1"/>
          <w:sz w:val="24"/>
          <w:szCs w:val="24"/>
          <w:lang w:eastAsia="zh-CN" w:bidi="hi-IN"/>
        </w:rPr>
        <w:t>1</w:t>
      </w:r>
      <w:r w:rsidR="00F900D2" w:rsidRPr="0089213D">
        <w:rPr>
          <w:rFonts w:ascii="Arial" w:eastAsia="SimSun" w:hAnsi="Arial" w:cs="Arial"/>
          <w:kern w:val="1"/>
          <w:sz w:val="24"/>
          <w:szCs w:val="24"/>
          <w:lang w:eastAsia="zh-CN" w:bidi="hi-IN"/>
        </w:rPr>
        <w:t>-202</w:t>
      </w:r>
      <w:r w:rsidR="003604B6" w:rsidRPr="0089213D">
        <w:rPr>
          <w:rFonts w:ascii="Arial" w:eastAsia="SimSun" w:hAnsi="Arial" w:cs="Arial"/>
          <w:kern w:val="1"/>
          <w:sz w:val="24"/>
          <w:szCs w:val="24"/>
          <w:lang w:eastAsia="zh-CN" w:bidi="hi-IN"/>
        </w:rPr>
        <w:t>4</w:t>
      </w:r>
      <w:r w:rsidR="00F900D2" w:rsidRPr="0089213D">
        <w:rPr>
          <w:rFonts w:ascii="Arial" w:eastAsia="SimSun" w:hAnsi="Arial" w:cs="Arial"/>
          <w:kern w:val="1"/>
          <w:sz w:val="24"/>
          <w:szCs w:val="24"/>
          <w:lang w:eastAsia="zh-CN" w:bidi="hi-IN"/>
        </w:rPr>
        <w:t xml:space="preserve"> (sume alocate pentru activități finanțate integral din venituri proprii)</w:t>
      </w:r>
      <w:r w:rsidR="003604B6" w:rsidRPr="0089213D">
        <w:rPr>
          <w:rFonts w:ascii="Arial" w:eastAsia="SimSun" w:hAnsi="Arial" w:cs="Arial"/>
          <w:kern w:val="1"/>
          <w:sz w:val="24"/>
          <w:szCs w:val="24"/>
          <w:lang w:eastAsia="zh-CN" w:bidi="hi-IN"/>
        </w:rPr>
        <w:t>”</w:t>
      </w:r>
      <w:r w:rsidR="00F900D2" w:rsidRPr="0089213D">
        <w:rPr>
          <w:rFonts w:ascii="Arial" w:eastAsia="SimSun" w:hAnsi="Arial" w:cs="Arial"/>
          <w:kern w:val="1"/>
          <w:sz w:val="24"/>
          <w:szCs w:val="24"/>
          <w:lang w:eastAsia="zh-CN" w:bidi="hi-IN"/>
        </w:rPr>
        <w:t>, să majoreze veniturile proprii la capitolul 36.10 „Diverse venituri", subcapitolul 36.10.50 ”Alte venituri” cu suma de 425.000 mii lei.</w:t>
      </w:r>
    </w:p>
    <w:p w14:paraId="754383F9" w14:textId="77777777" w:rsidR="00D6121A" w:rsidRPr="0089213D" w:rsidRDefault="00D6121A" w:rsidP="00D6121A">
      <w:pPr>
        <w:spacing w:line="360" w:lineRule="auto"/>
        <w:ind w:firstLine="851"/>
        <w:jc w:val="both"/>
        <w:rPr>
          <w:rFonts w:ascii="Arial" w:eastAsia="SimSun" w:hAnsi="Arial" w:cs="Arial"/>
          <w:kern w:val="1"/>
          <w:sz w:val="24"/>
          <w:szCs w:val="24"/>
          <w:lang w:eastAsia="zh-CN" w:bidi="hi-IN"/>
        </w:rPr>
      </w:pPr>
    </w:p>
    <w:p w14:paraId="3A2ADE98" w14:textId="2D91E293" w:rsidR="00D6121A" w:rsidRPr="0089213D" w:rsidRDefault="00A879E9" w:rsidP="00D6121A">
      <w:pPr>
        <w:spacing w:line="360" w:lineRule="auto"/>
        <w:ind w:firstLine="851"/>
        <w:jc w:val="both"/>
        <w:rPr>
          <w:rFonts w:ascii="Arial" w:eastAsia="SimSun" w:hAnsi="Arial" w:cs="Arial"/>
          <w:kern w:val="1"/>
          <w:sz w:val="24"/>
          <w:szCs w:val="24"/>
          <w:lang w:eastAsia="zh-CN" w:bidi="hi-IN"/>
        </w:rPr>
      </w:pPr>
      <w:r w:rsidRPr="0089213D">
        <w:rPr>
          <w:rFonts w:ascii="Arial" w:hAnsi="Arial" w:cs="Arial"/>
          <w:b/>
          <w:sz w:val="24"/>
          <w:szCs w:val="24"/>
        </w:rPr>
        <w:t>Art.15</w:t>
      </w:r>
      <w:r w:rsidR="00F900D2" w:rsidRPr="0089213D">
        <w:rPr>
          <w:rFonts w:ascii="Arial" w:hAnsi="Arial" w:cs="Arial"/>
          <w:b/>
          <w:sz w:val="24"/>
          <w:szCs w:val="24"/>
        </w:rPr>
        <w:t xml:space="preserve">. – </w:t>
      </w:r>
      <w:r w:rsidR="00F900D2" w:rsidRPr="0089213D">
        <w:rPr>
          <w:rFonts w:ascii="Arial" w:eastAsia="SimSun" w:hAnsi="Arial" w:cs="Arial"/>
          <w:kern w:val="1"/>
          <w:sz w:val="24"/>
          <w:szCs w:val="24"/>
          <w:lang w:eastAsia="zh-CN" w:bidi="hi-IN"/>
        </w:rPr>
        <w:t>Se autorizează Ministerul Culturii, în anexa nr, 3/2701/02 OFICIUL ROMÂN PENTRU DREPTURILE DE AUTOR, ”Bugetul pe capitol, subcapitole, paragrafe, titluri de cheltuieli, articole și alienate, după caz, pe anii 2021-2024 (Sumele alocate din bugetul de stat)” să introducă titlul 58 „Proiecte cu finanțare din fonduri externe nerambursabile (FEN) postaderare” cu suma de 3.280 mii lei, reprezentând atât credite de angajament, cât și credite bugetare,  destinate  finanțării proiectului „e-ORDA – simplificarea drepturilor de autor și conexe”.</w:t>
      </w:r>
    </w:p>
    <w:p w14:paraId="19AA3FDE" w14:textId="77777777" w:rsidR="00D6121A" w:rsidRPr="0089213D" w:rsidRDefault="00D6121A" w:rsidP="00D6121A">
      <w:pPr>
        <w:spacing w:line="360" w:lineRule="auto"/>
        <w:ind w:firstLine="851"/>
        <w:jc w:val="both"/>
        <w:rPr>
          <w:rFonts w:ascii="Arial" w:eastAsia="SimSun" w:hAnsi="Arial" w:cs="Arial"/>
          <w:kern w:val="1"/>
          <w:sz w:val="24"/>
          <w:szCs w:val="24"/>
          <w:lang w:eastAsia="zh-CN" w:bidi="hi-IN"/>
        </w:rPr>
      </w:pPr>
    </w:p>
    <w:p w14:paraId="3360E88A" w14:textId="6FCA2624" w:rsidR="00D6121A" w:rsidRPr="0089213D" w:rsidRDefault="00A879E9" w:rsidP="00D6121A">
      <w:pPr>
        <w:spacing w:line="360" w:lineRule="auto"/>
        <w:ind w:firstLine="851"/>
        <w:jc w:val="both"/>
        <w:rPr>
          <w:rFonts w:ascii="Arial" w:eastAsia="SimSun" w:hAnsi="Arial" w:cs="Arial"/>
          <w:kern w:val="1"/>
          <w:sz w:val="24"/>
          <w:szCs w:val="24"/>
          <w:lang w:eastAsia="zh-CN" w:bidi="hi-IN"/>
        </w:rPr>
      </w:pPr>
      <w:r w:rsidRPr="0089213D">
        <w:rPr>
          <w:rFonts w:ascii="Arial" w:hAnsi="Arial" w:cs="Arial"/>
          <w:b/>
          <w:sz w:val="24"/>
          <w:szCs w:val="24"/>
        </w:rPr>
        <w:t>Art.16</w:t>
      </w:r>
      <w:r w:rsidR="00F900D2" w:rsidRPr="0089213D">
        <w:rPr>
          <w:rFonts w:ascii="Arial" w:hAnsi="Arial" w:cs="Arial"/>
          <w:b/>
          <w:sz w:val="24"/>
          <w:szCs w:val="24"/>
        </w:rPr>
        <w:t>. –</w:t>
      </w:r>
      <w:r w:rsidR="00D6121A" w:rsidRPr="0089213D">
        <w:rPr>
          <w:rFonts w:ascii="Arial" w:hAnsi="Arial" w:cs="Arial"/>
          <w:b/>
          <w:sz w:val="24"/>
          <w:szCs w:val="24"/>
        </w:rPr>
        <w:t xml:space="preserve"> </w:t>
      </w:r>
      <w:r w:rsidR="00D6121A" w:rsidRPr="0089213D">
        <w:rPr>
          <w:rFonts w:ascii="Arial" w:eastAsia="SimSun" w:hAnsi="Arial" w:cs="Arial"/>
          <w:kern w:val="1"/>
          <w:sz w:val="24"/>
          <w:szCs w:val="24"/>
          <w:lang w:eastAsia="zh-CN" w:bidi="hi-IN"/>
        </w:rPr>
        <w:t xml:space="preserve">Se autorizează Autoritatea Națională Sanitară Veterinară și pentru Siguranța Alimentelor, în anexa nr. 3/38/15 „Sinteza bugetelor centralizate ale instituțiilor publice finanțate parțial din venituri proprii", să majoreze, la partea de cheltuieli, titlul 20 „Bunuri și servicii”, creditele de angajament cu suma de </w:t>
      </w:r>
      <w:r w:rsidR="004A5F68" w:rsidRPr="0089213D">
        <w:rPr>
          <w:rFonts w:ascii="Arial" w:eastAsia="SimSun" w:hAnsi="Arial" w:cs="Arial"/>
          <w:kern w:val="1"/>
          <w:sz w:val="24"/>
          <w:szCs w:val="24"/>
          <w:lang w:eastAsia="zh-CN" w:bidi="hi-IN"/>
        </w:rPr>
        <w:t>403.598</w:t>
      </w:r>
      <w:r w:rsidR="00D6121A" w:rsidRPr="0089213D">
        <w:rPr>
          <w:rFonts w:ascii="Arial" w:eastAsia="SimSun" w:hAnsi="Arial" w:cs="Arial"/>
          <w:kern w:val="1"/>
          <w:sz w:val="24"/>
          <w:szCs w:val="24"/>
          <w:lang w:eastAsia="zh-CN" w:bidi="hi-IN"/>
        </w:rPr>
        <w:t xml:space="preserve"> mii lei.</w:t>
      </w:r>
    </w:p>
    <w:p w14:paraId="27C5B526" w14:textId="77777777" w:rsidR="00D6121A" w:rsidRPr="0089213D" w:rsidRDefault="00D6121A" w:rsidP="00D6121A">
      <w:pPr>
        <w:spacing w:line="360" w:lineRule="auto"/>
        <w:ind w:firstLine="851"/>
        <w:jc w:val="both"/>
        <w:rPr>
          <w:rFonts w:ascii="Arial" w:eastAsia="SimSun" w:hAnsi="Arial" w:cs="Arial"/>
          <w:kern w:val="1"/>
          <w:sz w:val="24"/>
          <w:szCs w:val="24"/>
          <w:lang w:eastAsia="zh-CN" w:bidi="hi-IN"/>
        </w:rPr>
      </w:pPr>
    </w:p>
    <w:p w14:paraId="66C3436D" w14:textId="620AE51B" w:rsidR="00D6121A" w:rsidRPr="0089213D" w:rsidRDefault="00A879E9" w:rsidP="00D6121A">
      <w:pPr>
        <w:spacing w:line="360" w:lineRule="auto"/>
        <w:ind w:firstLine="851"/>
        <w:jc w:val="both"/>
        <w:rPr>
          <w:rFonts w:ascii="Arial" w:eastAsia="SimSun" w:hAnsi="Arial" w:cs="Arial"/>
          <w:kern w:val="1"/>
          <w:sz w:val="24"/>
          <w:szCs w:val="24"/>
          <w:lang w:eastAsia="zh-CN" w:bidi="hi-IN"/>
        </w:rPr>
      </w:pPr>
      <w:r w:rsidRPr="0089213D">
        <w:rPr>
          <w:rFonts w:ascii="Arial" w:hAnsi="Arial" w:cs="Arial"/>
          <w:b/>
          <w:sz w:val="24"/>
          <w:szCs w:val="24"/>
        </w:rPr>
        <w:t>Art.17</w:t>
      </w:r>
      <w:r w:rsidR="00D6121A" w:rsidRPr="0089213D">
        <w:rPr>
          <w:rFonts w:ascii="Arial" w:hAnsi="Arial" w:cs="Arial"/>
          <w:b/>
          <w:sz w:val="24"/>
          <w:szCs w:val="24"/>
        </w:rPr>
        <w:t>. –</w:t>
      </w:r>
      <w:r w:rsidR="00D6121A" w:rsidRPr="0089213D">
        <w:rPr>
          <w:rFonts w:ascii="Arial" w:eastAsia="SimSun" w:hAnsi="Arial" w:cs="Arial"/>
          <w:kern w:val="1"/>
          <w:sz w:val="24"/>
          <w:szCs w:val="24"/>
          <w:lang w:eastAsia="zh-CN" w:bidi="hi-IN"/>
        </w:rPr>
        <w:t xml:space="preserve"> Se autorizează Agenția Națională de Presă AGERPRES, în anexa nr. 3/43/13 „Bugetul pe capitole, subcapitole, paragrafe, titluri de cheltuieli, a</w:t>
      </w:r>
      <w:r w:rsidRPr="0089213D">
        <w:rPr>
          <w:rFonts w:ascii="Arial" w:eastAsia="SimSun" w:hAnsi="Arial" w:cs="Arial"/>
          <w:kern w:val="1"/>
          <w:sz w:val="24"/>
          <w:szCs w:val="24"/>
          <w:lang w:eastAsia="zh-CN" w:bidi="hi-IN"/>
        </w:rPr>
        <w:t>rticole și alineate pe anii 2021-2024</w:t>
      </w:r>
      <w:r w:rsidR="00D6121A" w:rsidRPr="0089213D">
        <w:rPr>
          <w:rFonts w:ascii="Arial" w:eastAsia="SimSun" w:hAnsi="Arial" w:cs="Arial"/>
          <w:kern w:val="1"/>
          <w:sz w:val="24"/>
          <w:szCs w:val="24"/>
          <w:lang w:eastAsia="zh-CN" w:bidi="hi-IN"/>
        </w:rPr>
        <w:t xml:space="preserve"> (sume alocate pentru activități finanțate integral din venituri proprii), să majoreze veniturile  proprii la capitolul 33.10 „Venituri din prestări servicii și alte acti</w:t>
      </w:r>
      <w:r w:rsidR="00095A80" w:rsidRPr="0089213D">
        <w:rPr>
          <w:rFonts w:ascii="Arial" w:eastAsia="SimSun" w:hAnsi="Arial" w:cs="Arial"/>
          <w:kern w:val="1"/>
          <w:sz w:val="24"/>
          <w:szCs w:val="24"/>
          <w:lang w:eastAsia="zh-CN" w:bidi="hi-IN"/>
        </w:rPr>
        <w:t>vități", subcapitolul 33.10.08 „</w:t>
      </w:r>
      <w:r w:rsidR="00D6121A" w:rsidRPr="0089213D">
        <w:rPr>
          <w:rFonts w:ascii="Arial" w:eastAsia="SimSun" w:hAnsi="Arial" w:cs="Arial"/>
          <w:kern w:val="1"/>
          <w:sz w:val="24"/>
          <w:szCs w:val="24"/>
          <w:lang w:eastAsia="zh-CN" w:bidi="hi-IN"/>
        </w:rPr>
        <w:t>Venituri din prestări servicii” cu suma de 200 mii lei.</w:t>
      </w:r>
    </w:p>
    <w:p w14:paraId="6BFE9785" w14:textId="77777777" w:rsidR="00D6121A" w:rsidRPr="0089213D" w:rsidRDefault="00D6121A" w:rsidP="00D6121A">
      <w:pPr>
        <w:spacing w:line="360" w:lineRule="auto"/>
        <w:ind w:firstLine="851"/>
        <w:jc w:val="both"/>
        <w:rPr>
          <w:rFonts w:ascii="Arial" w:eastAsia="SimSun" w:hAnsi="Arial" w:cs="Arial"/>
          <w:kern w:val="1"/>
          <w:sz w:val="24"/>
          <w:szCs w:val="24"/>
          <w:lang w:eastAsia="zh-CN" w:bidi="hi-IN"/>
        </w:rPr>
      </w:pPr>
    </w:p>
    <w:p w14:paraId="79445C0F" w14:textId="78A91B28" w:rsidR="00A879E9" w:rsidRPr="0089213D" w:rsidRDefault="00A879E9" w:rsidP="00DE1574">
      <w:pPr>
        <w:spacing w:line="360" w:lineRule="auto"/>
        <w:ind w:firstLine="851"/>
        <w:jc w:val="both"/>
        <w:rPr>
          <w:rFonts w:ascii="Arial" w:eastAsia="SimSun" w:hAnsi="Arial" w:cs="Arial"/>
          <w:kern w:val="1"/>
          <w:sz w:val="24"/>
          <w:szCs w:val="24"/>
          <w:lang w:eastAsia="zh-CN" w:bidi="hi-IN"/>
        </w:rPr>
      </w:pPr>
      <w:r w:rsidRPr="0089213D">
        <w:rPr>
          <w:rFonts w:ascii="Arial" w:hAnsi="Arial" w:cs="Arial"/>
          <w:b/>
          <w:sz w:val="24"/>
          <w:szCs w:val="24"/>
        </w:rPr>
        <w:t>Art.18</w:t>
      </w:r>
      <w:r w:rsidR="00D6121A" w:rsidRPr="0089213D">
        <w:rPr>
          <w:rFonts w:ascii="Arial" w:hAnsi="Arial" w:cs="Arial"/>
          <w:b/>
          <w:sz w:val="24"/>
          <w:szCs w:val="24"/>
        </w:rPr>
        <w:t>. –</w:t>
      </w:r>
      <w:r w:rsidR="00C52C6C" w:rsidRPr="0089213D">
        <w:rPr>
          <w:rFonts w:ascii="Arial" w:hAnsi="Arial" w:cs="Arial"/>
          <w:b/>
          <w:sz w:val="24"/>
          <w:szCs w:val="24"/>
        </w:rPr>
        <w:t xml:space="preserve"> </w:t>
      </w:r>
      <w:r w:rsidR="00C230A1" w:rsidRPr="0089213D">
        <w:rPr>
          <w:rFonts w:ascii="Arial" w:hAnsi="Arial" w:cs="Arial"/>
          <w:sz w:val="24"/>
          <w:szCs w:val="24"/>
        </w:rPr>
        <w:t>(1)</w:t>
      </w:r>
      <w:r w:rsidR="00C230A1" w:rsidRPr="0089213D">
        <w:rPr>
          <w:rFonts w:ascii="Arial" w:hAnsi="Arial" w:cs="Arial"/>
          <w:b/>
          <w:sz w:val="24"/>
          <w:szCs w:val="24"/>
        </w:rPr>
        <w:t xml:space="preserve"> </w:t>
      </w:r>
      <w:r w:rsidR="00D6121A" w:rsidRPr="0089213D">
        <w:rPr>
          <w:rFonts w:ascii="Arial" w:eastAsia="SimSun" w:hAnsi="Arial" w:cs="Arial"/>
          <w:kern w:val="1"/>
          <w:sz w:val="24"/>
          <w:szCs w:val="24"/>
          <w:lang w:eastAsia="zh-CN" w:bidi="hi-IN"/>
        </w:rPr>
        <w:t xml:space="preserve"> În anul 2021, începând cu data intrării în vigoare a prezentei ordonanțe, prin derogare de la prevederile art.20 din Legea nr.31/2007 privind reorganizarea și funcționarea Academiei Oamenilor de Știință din România, cu modificările și completările ulterioare, </w:t>
      </w:r>
      <w:r w:rsidRPr="0089213D">
        <w:rPr>
          <w:rFonts w:ascii="Arial" w:eastAsia="SimSun" w:hAnsi="Arial" w:cs="Arial"/>
          <w:kern w:val="1"/>
          <w:sz w:val="24"/>
          <w:szCs w:val="24"/>
          <w:lang w:eastAsia="zh-CN" w:bidi="hi-IN"/>
        </w:rPr>
        <w:t>finanțarea cheltuielilor academiei se asigură integral de la bugetul de stat iar  veniturile proprii realizate se virează la acest buget.</w:t>
      </w:r>
    </w:p>
    <w:p w14:paraId="43F33A9F" w14:textId="77777777" w:rsidR="00365C8A" w:rsidRPr="0089213D" w:rsidRDefault="008122A0" w:rsidP="00365C8A">
      <w:pPr>
        <w:spacing w:line="360" w:lineRule="auto"/>
        <w:ind w:firstLine="851"/>
        <w:jc w:val="both"/>
        <w:rPr>
          <w:rFonts w:ascii="Arial" w:eastAsia="SimSun" w:hAnsi="Arial" w:cs="Arial"/>
          <w:kern w:val="1"/>
          <w:sz w:val="24"/>
          <w:szCs w:val="24"/>
          <w:lang w:eastAsia="zh-CN" w:bidi="hi-IN"/>
        </w:rPr>
      </w:pPr>
      <w:r w:rsidRPr="0089213D">
        <w:rPr>
          <w:rFonts w:ascii="Arial" w:eastAsia="SimSun" w:hAnsi="Arial" w:cs="Arial"/>
          <w:kern w:val="1"/>
          <w:sz w:val="24"/>
          <w:szCs w:val="24"/>
          <w:lang w:eastAsia="zh-CN" w:bidi="hi-IN"/>
        </w:rPr>
        <w:t>(2) Se autorizează Academia Oamenilor de Știință din România să introducă anexa nr. 3/56/02 „Bugetul pe capitole, subcapitole, paragrafe, t</w:t>
      </w:r>
      <w:r w:rsidR="00DE1574" w:rsidRPr="0089213D">
        <w:rPr>
          <w:rFonts w:ascii="Arial" w:eastAsia="SimSun" w:hAnsi="Arial" w:cs="Arial"/>
          <w:kern w:val="1"/>
          <w:sz w:val="24"/>
          <w:szCs w:val="24"/>
          <w:lang w:eastAsia="zh-CN" w:bidi="hi-IN"/>
        </w:rPr>
        <w:t>itluri de cheltuieli, articole ș</w:t>
      </w:r>
      <w:r w:rsidRPr="0089213D">
        <w:rPr>
          <w:rFonts w:ascii="Arial" w:eastAsia="SimSun" w:hAnsi="Arial" w:cs="Arial"/>
          <w:kern w:val="1"/>
          <w:sz w:val="24"/>
          <w:szCs w:val="24"/>
          <w:lang w:eastAsia="zh-CN" w:bidi="hi-IN"/>
        </w:rPr>
        <w:t>i alineate pe anii 2021-2024 sume alocate din bugetul de stat)” cu sumele prevăzute în anexa nr. 2 la prezenta ordonanță și să le detalieze pe subcapitol, paragraf, articol și alineat, după caz.</w:t>
      </w:r>
    </w:p>
    <w:p w14:paraId="6B7C8B9D" w14:textId="6110289F" w:rsidR="00365C8A" w:rsidRPr="0089213D" w:rsidRDefault="00365C8A" w:rsidP="00365C8A">
      <w:pPr>
        <w:spacing w:line="360" w:lineRule="auto"/>
        <w:ind w:firstLine="851"/>
        <w:jc w:val="both"/>
        <w:rPr>
          <w:rFonts w:ascii="Arial" w:eastAsia="SimSun" w:hAnsi="Arial" w:cs="Arial"/>
          <w:kern w:val="1"/>
          <w:sz w:val="24"/>
          <w:szCs w:val="24"/>
          <w:lang w:eastAsia="zh-CN" w:bidi="hi-IN"/>
        </w:rPr>
      </w:pPr>
      <w:r w:rsidRPr="0089213D">
        <w:rPr>
          <w:rFonts w:ascii="Arial" w:eastAsia="SimSun" w:hAnsi="Arial" w:cs="Arial"/>
          <w:kern w:val="1"/>
          <w:sz w:val="24"/>
          <w:szCs w:val="24"/>
          <w:lang w:eastAsia="zh-CN" w:bidi="hi-IN"/>
        </w:rPr>
        <w:t xml:space="preserve">(3) Diferența dintre veniturile încasate și cheltuielile efectuate în anul 2021 până la data intrării în vigoare a prezentei ordonanțe se virează la bugetul de stat. </w:t>
      </w:r>
    </w:p>
    <w:p w14:paraId="497A89C2" w14:textId="580A0F0D" w:rsidR="00553402" w:rsidRPr="0089213D" w:rsidRDefault="00553402" w:rsidP="00670827">
      <w:pPr>
        <w:pStyle w:val="NoSpacing"/>
        <w:spacing w:line="360" w:lineRule="auto"/>
        <w:jc w:val="both"/>
        <w:rPr>
          <w:rFonts w:ascii="Arial" w:hAnsi="Arial" w:cs="Arial"/>
          <w:szCs w:val="24"/>
        </w:rPr>
      </w:pPr>
    </w:p>
    <w:p w14:paraId="7D03C40B" w14:textId="39E9EC30" w:rsidR="00553402" w:rsidRPr="0089213D" w:rsidRDefault="007E7825" w:rsidP="00553402">
      <w:pPr>
        <w:pStyle w:val="NoSpacing"/>
        <w:spacing w:line="360" w:lineRule="auto"/>
        <w:ind w:firstLine="708"/>
        <w:jc w:val="both"/>
        <w:rPr>
          <w:rFonts w:ascii="Arial" w:hAnsi="Arial" w:cs="Arial"/>
          <w:szCs w:val="24"/>
        </w:rPr>
      </w:pPr>
      <w:r w:rsidRPr="0089213D">
        <w:rPr>
          <w:rFonts w:ascii="Arial" w:hAnsi="Arial" w:cs="Arial"/>
          <w:b/>
          <w:szCs w:val="24"/>
        </w:rPr>
        <w:t>Art.</w:t>
      </w:r>
      <w:r w:rsidR="002326B2" w:rsidRPr="0089213D">
        <w:rPr>
          <w:rFonts w:ascii="Arial" w:hAnsi="Arial" w:cs="Arial"/>
          <w:b/>
          <w:szCs w:val="24"/>
        </w:rPr>
        <w:t>1</w:t>
      </w:r>
      <w:r w:rsidR="00DE1574" w:rsidRPr="0089213D">
        <w:rPr>
          <w:rFonts w:ascii="Arial" w:hAnsi="Arial" w:cs="Arial"/>
          <w:b/>
          <w:szCs w:val="24"/>
        </w:rPr>
        <w:t>9</w:t>
      </w:r>
      <w:r w:rsidR="00786B4B" w:rsidRPr="0089213D">
        <w:rPr>
          <w:rFonts w:ascii="Arial" w:hAnsi="Arial" w:cs="Arial"/>
          <w:b/>
          <w:szCs w:val="24"/>
        </w:rPr>
        <w:t>.</w:t>
      </w:r>
      <w:r w:rsidR="00C20791" w:rsidRPr="0089213D">
        <w:rPr>
          <w:rFonts w:ascii="Arial" w:hAnsi="Arial" w:cs="Arial"/>
          <w:szCs w:val="24"/>
        </w:rPr>
        <w:t xml:space="preserve"> </w:t>
      </w:r>
      <w:r w:rsidR="00855C25" w:rsidRPr="0089213D">
        <w:rPr>
          <w:rFonts w:ascii="Arial" w:hAnsi="Arial" w:cs="Arial"/>
          <w:bCs/>
          <w:szCs w:val="24"/>
        </w:rPr>
        <w:t>-</w:t>
      </w:r>
      <w:r w:rsidR="008C3B12" w:rsidRPr="0089213D">
        <w:rPr>
          <w:rFonts w:ascii="Arial" w:hAnsi="Arial" w:cs="Arial"/>
          <w:szCs w:val="24"/>
        </w:rPr>
        <w:t xml:space="preserve"> (1) </w:t>
      </w:r>
      <w:r w:rsidR="00A53ED6" w:rsidRPr="0089213D">
        <w:rPr>
          <w:rFonts w:ascii="Arial" w:hAnsi="Arial" w:cs="Arial"/>
          <w:szCs w:val="24"/>
        </w:rPr>
        <w:t>Sumele defalcate din taxa pe valoarea adăugată pe anul 2021 pentru finanțarea cheltuielilor bugetelor lo</w:t>
      </w:r>
      <w:r w:rsidR="003D0D83" w:rsidRPr="0089213D">
        <w:rPr>
          <w:rFonts w:ascii="Arial" w:hAnsi="Arial" w:cs="Arial"/>
          <w:szCs w:val="24"/>
        </w:rPr>
        <w:t xml:space="preserve">cale se majorează cu suma de </w:t>
      </w:r>
      <w:r w:rsidR="00B54397" w:rsidRPr="0089213D">
        <w:rPr>
          <w:rFonts w:ascii="Arial" w:hAnsi="Arial" w:cs="Arial"/>
          <w:szCs w:val="24"/>
        </w:rPr>
        <w:t>1.</w:t>
      </w:r>
      <w:r w:rsidR="009120DD" w:rsidRPr="0089213D">
        <w:rPr>
          <w:rFonts w:ascii="Arial" w:hAnsi="Arial" w:cs="Arial"/>
          <w:szCs w:val="24"/>
        </w:rPr>
        <w:t>632.904</w:t>
      </w:r>
      <w:r w:rsidR="006E48CF" w:rsidRPr="0089213D">
        <w:rPr>
          <w:rFonts w:ascii="Arial" w:hAnsi="Arial" w:cs="Arial"/>
          <w:szCs w:val="24"/>
        </w:rPr>
        <w:t xml:space="preserve"> </w:t>
      </w:r>
      <w:r w:rsidR="00A53ED6" w:rsidRPr="0089213D">
        <w:rPr>
          <w:rFonts w:ascii="Arial" w:hAnsi="Arial" w:cs="Arial"/>
          <w:szCs w:val="24"/>
        </w:rPr>
        <w:t>mii lei, după cum urmează:</w:t>
      </w:r>
    </w:p>
    <w:p w14:paraId="1484E1C5" w14:textId="7D981CE0" w:rsidR="00553402" w:rsidRPr="0089213D" w:rsidRDefault="00A53ED6" w:rsidP="00553402">
      <w:pPr>
        <w:pStyle w:val="NoSpacing"/>
        <w:spacing w:line="360" w:lineRule="auto"/>
        <w:ind w:firstLine="708"/>
        <w:jc w:val="both"/>
        <w:rPr>
          <w:rFonts w:ascii="Arial" w:hAnsi="Arial" w:cs="Arial"/>
          <w:szCs w:val="24"/>
        </w:rPr>
      </w:pPr>
      <w:r w:rsidRPr="0089213D">
        <w:rPr>
          <w:rFonts w:ascii="Arial" w:hAnsi="Arial" w:cs="Arial"/>
          <w:szCs w:val="24"/>
        </w:rPr>
        <w:t xml:space="preserve">a) se diminuează sumele defalcate din taxa pe valoarea adăugată pentru finanțarea cheltuielilor descentralizate la nivelul județelor cu suma de </w:t>
      </w:r>
      <w:r w:rsidR="00D03F59" w:rsidRPr="0089213D">
        <w:rPr>
          <w:rFonts w:ascii="Arial" w:hAnsi="Arial" w:cs="Arial"/>
          <w:szCs w:val="24"/>
        </w:rPr>
        <w:t xml:space="preserve">34.571 </w:t>
      </w:r>
      <w:r w:rsidRPr="0089213D">
        <w:rPr>
          <w:rFonts w:ascii="Arial" w:hAnsi="Arial" w:cs="Arial"/>
          <w:szCs w:val="24"/>
        </w:rPr>
        <w:t>mii lei, potrivit anexei nr. 3, astfel:</w:t>
      </w:r>
    </w:p>
    <w:p w14:paraId="48D5FB23" w14:textId="77777777" w:rsidR="00553402" w:rsidRPr="0089213D" w:rsidRDefault="00A53ED6" w:rsidP="00553402">
      <w:pPr>
        <w:pStyle w:val="NoSpacing"/>
        <w:spacing w:line="360" w:lineRule="auto"/>
        <w:ind w:firstLine="708"/>
        <w:jc w:val="both"/>
        <w:rPr>
          <w:rFonts w:ascii="Arial" w:hAnsi="Arial" w:cs="Arial"/>
          <w:szCs w:val="24"/>
        </w:rPr>
      </w:pPr>
      <w:r w:rsidRPr="0089213D">
        <w:rPr>
          <w:rFonts w:ascii="Arial" w:hAnsi="Arial" w:cs="Arial"/>
          <w:szCs w:val="24"/>
        </w:rPr>
        <w:t>a1) se suplimentează cu suma de 15.359 mii lei sumele defalcate din taxa pe valoarea adăugată destinate finanțării cheltuielilor de funcționare ale căminelor pentru persoane vârstnice de la nivelul județelor, potrivit prevederilor art.18 alin.(5) lit. c) din Legea nr.17/2000 privind asistența socială a persoanelor vârstnice, republicată, cu modificările și completările ulterioare;</w:t>
      </w:r>
    </w:p>
    <w:p w14:paraId="54104CDF" w14:textId="556FEF91" w:rsidR="00553402" w:rsidRPr="0089213D" w:rsidRDefault="00A53ED6" w:rsidP="00553402">
      <w:pPr>
        <w:pStyle w:val="NoSpacing"/>
        <w:spacing w:line="360" w:lineRule="auto"/>
        <w:ind w:firstLine="708"/>
        <w:jc w:val="both"/>
        <w:rPr>
          <w:rFonts w:ascii="Arial" w:hAnsi="Arial" w:cs="Arial"/>
          <w:szCs w:val="24"/>
        </w:rPr>
      </w:pPr>
      <w:r w:rsidRPr="0089213D">
        <w:rPr>
          <w:rFonts w:ascii="Arial" w:hAnsi="Arial" w:cs="Arial"/>
          <w:szCs w:val="24"/>
        </w:rPr>
        <w:t xml:space="preserve">a2) se diminuează cu suma de 50.932 mii lei sumele defalcate din taxa pe valoarea adăugată destinate finanțării cheltuielilor determinate de implementarea Programului pentru școli al României, </w:t>
      </w:r>
      <w:r w:rsidR="00F7243E" w:rsidRPr="0089213D">
        <w:rPr>
          <w:rFonts w:ascii="Arial" w:hAnsi="Arial" w:cs="Arial"/>
          <w:szCs w:val="24"/>
        </w:rPr>
        <w:t>reprezentând diferența per sold</w:t>
      </w:r>
      <w:r w:rsidRPr="0089213D">
        <w:rPr>
          <w:rFonts w:ascii="Arial" w:hAnsi="Arial" w:cs="Arial"/>
          <w:szCs w:val="24"/>
        </w:rPr>
        <w:t xml:space="preserve"> între sumele alocate cu această destinație prin Legea bugetului de stat pe anul 2021, nr.15/2021 și necesarul stabilit pentru finanțarea Programului în perioada septembrie – decembrie a anului școlar 2021-2022, potrivit prevederilor Hotărârii Guvernului nr.  .....</w:t>
      </w:r>
      <w:r w:rsidR="00C51B92">
        <w:rPr>
          <w:rFonts w:ascii="Arial" w:hAnsi="Arial" w:cs="Arial"/>
          <w:szCs w:val="24"/>
        </w:rPr>
        <w:t>/2021</w:t>
      </w:r>
      <w:r w:rsidRPr="0089213D">
        <w:rPr>
          <w:rFonts w:ascii="Arial" w:hAnsi="Arial" w:cs="Arial"/>
          <w:szCs w:val="24"/>
        </w:rPr>
        <w:t xml:space="preserve"> ;</w:t>
      </w:r>
    </w:p>
    <w:p w14:paraId="65B27A59" w14:textId="77777777" w:rsidR="00FD5C17" w:rsidRPr="0089213D" w:rsidRDefault="003A6E82" w:rsidP="00FD5C17">
      <w:pPr>
        <w:pStyle w:val="NoSpacing"/>
        <w:spacing w:line="360" w:lineRule="auto"/>
        <w:ind w:firstLine="708"/>
        <w:jc w:val="both"/>
        <w:rPr>
          <w:rFonts w:ascii="Arial" w:hAnsi="Arial" w:cs="Arial"/>
          <w:szCs w:val="24"/>
        </w:rPr>
      </w:pPr>
      <w:r w:rsidRPr="0089213D">
        <w:rPr>
          <w:rFonts w:ascii="Arial" w:hAnsi="Arial" w:cs="Arial"/>
          <w:szCs w:val="24"/>
        </w:rPr>
        <w:t>a3) se majorează</w:t>
      </w:r>
      <w:r w:rsidR="00A53ED6" w:rsidRPr="0089213D">
        <w:rPr>
          <w:rFonts w:ascii="Arial" w:hAnsi="Arial" w:cs="Arial"/>
          <w:szCs w:val="24"/>
        </w:rPr>
        <w:t xml:space="preserve"> cu suma de 442 mii lei sumele defalcate din taxa pe valoarea adăugată pentru </w:t>
      </w:r>
      <w:r w:rsidR="00553402" w:rsidRPr="0089213D">
        <w:rPr>
          <w:rFonts w:ascii="Arial" w:hAnsi="Arial" w:cs="Arial"/>
          <w:szCs w:val="24"/>
        </w:rPr>
        <w:t>finanțarea</w:t>
      </w:r>
      <w:r w:rsidR="00A53ED6" w:rsidRPr="0089213D">
        <w:rPr>
          <w:rFonts w:ascii="Arial" w:hAnsi="Arial" w:cs="Arial"/>
          <w:szCs w:val="24"/>
        </w:rPr>
        <w:t xml:space="preserve"> drepturilor copiilor cu </w:t>
      </w:r>
      <w:r w:rsidR="00553402" w:rsidRPr="0089213D">
        <w:rPr>
          <w:rFonts w:ascii="Arial" w:hAnsi="Arial" w:cs="Arial"/>
          <w:szCs w:val="24"/>
        </w:rPr>
        <w:t>cerințe</w:t>
      </w:r>
      <w:r w:rsidR="00A53ED6" w:rsidRPr="0089213D">
        <w:rPr>
          <w:rFonts w:ascii="Arial" w:hAnsi="Arial" w:cs="Arial"/>
          <w:szCs w:val="24"/>
        </w:rPr>
        <w:t xml:space="preserve"> </w:t>
      </w:r>
      <w:r w:rsidR="00553402" w:rsidRPr="0089213D">
        <w:rPr>
          <w:rFonts w:ascii="Arial" w:hAnsi="Arial" w:cs="Arial"/>
          <w:szCs w:val="24"/>
        </w:rPr>
        <w:t>educaționale</w:t>
      </w:r>
      <w:r w:rsidR="00A53ED6" w:rsidRPr="0089213D">
        <w:rPr>
          <w:rFonts w:ascii="Arial" w:hAnsi="Arial" w:cs="Arial"/>
          <w:szCs w:val="24"/>
        </w:rPr>
        <w:t xml:space="preserve"> speciale care frecventează </w:t>
      </w:r>
      <w:r w:rsidR="00553402" w:rsidRPr="0089213D">
        <w:rPr>
          <w:rFonts w:ascii="Arial" w:hAnsi="Arial" w:cs="Arial"/>
          <w:szCs w:val="24"/>
        </w:rPr>
        <w:t>învățământul</w:t>
      </w:r>
      <w:r w:rsidR="00A53ED6" w:rsidRPr="0089213D">
        <w:rPr>
          <w:rFonts w:ascii="Arial" w:hAnsi="Arial" w:cs="Arial"/>
          <w:szCs w:val="24"/>
        </w:rPr>
        <w:t xml:space="preserve"> special și se alocă bugetului propriu al județului Gorj, pentru punerea în executare a Sentinței Civile nr.768/18.12.2020, pronunțată de Tribunalul Gorj – Secția Contencios Administrativ și Fiscal, definitivă prin Decizia civilă</w:t>
      </w:r>
      <w:r w:rsidRPr="0089213D">
        <w:rPr>
          <w:rFonts w:ascii="Arial" w:hAnsi="Arial" w:cs="Arial"/>
          <w:szCs w:val="24"/>
        </w:rPr>
        <w:t xml:space="preserve"> </w:t>
      </w:r>
      <w:r w:rsidR="00A53ED6" w:rsidRPr="0089213D">
        <w:rPr>
          <w:rFonts w:ascii="Arial" w:hAnsi="Arial" w:cs="Arial"/>
          <w:szCs w:val="24"/>
        </w:rPr>
        <w:t xml:space="preserve">nr.1215/28.04.2021, </w:t>
      </w:r>
      <w:r w:rsidR="00A53ED6" w:rsidRPr="0089213D">
        <w:rPr>
          <w:rFonts w:ascii="Arial" w:hAnsi="Arial" w:cs="Arial"/>
          <w:szCs w:val="24"/>
        </w:rPr>
        <w:lastRenderedPageBreak/>
        <w:t>pronunțată de Curtea de Apel Craiova în dosarul nr.172/95/2019</w:t>
      </w:r>
      <w:r w:rsidR="00553402" w:rsidRPr="0089213D">
        <w:rPr>
          <w:rFonts w:ascii="Arial" w:hAnsi="Arial" w:cs="Arial"/>
          <w:szCs w:val="24"/>
        </w:rPr>
        <w:t>;</w:t>
      </w:r>
    </w:p>
    <w:p w14:paraId="3B5F31C5" w14:textId="3935F2DA" w:rsidR="00D03F59" w:rsidRPr="0089213D" w:rsidRDefault="00D03F59" w:rsidP="00FD5C17">
      <w:pPr>
        <w:pStyle w:val="NoSpacing"/>
        <w:spacing w:line="360" w:lineRule="auto"/>
        <w:ind w:firstLine="708"/>
        <w:jc w:val="both"/>
        <w:rPr>
          <w:rFonts w:ascii="Arial" w:hAnsi="Arial" w:cs="Arial"/>
          <w:szCs w:val="24"/>
        </w:rPr>
      </w:pPr>
      <w:r w:rsidRPr="0089213D">
        <w:rPr>
          <w:rFonts w:ascii="Arial" w:hAnsi="Arial" w:cs="Arial"/>
          <w:szCs w:val="24"/>
        </w:rPr>
        <w:t xml:space="preserve">a4) se majorează cu suma de 560 mii lei sumele defalcate din taxa pe valoarea adăugată destinate plății sprijinului sub formă de contribuții care va asigura completarea drepturilor salariale neacoperite din fondurile proprii ale unităților de cult locale, pentru personalul </w:t>
      </w:r>
      <w:proofErr w:type="spellStart"/>
      <w:r w:rsidRPr="0089213D">
        <w:rPr>
          <w:rFonts w:ascii="Arial" w:hAnsi="Arial" w:cs="Arial"/>
          <w:szCs w:val="24"/>
        </w:rPr>
        <w:t>neclerical</w:t>
      </w:r>
      <w:proofErr w:type="spellEnd"/>
      <w:r w:rsidRPr="0089213D">
        <w:rPr>
          <w:rFonts w:ascii="Arial" w:hAnsi="Arial" w:cs="Arial"/>
          <w:szCs w:val="24"/>
        </w:rPr>
        <w:t xml:space="preserve"> angajat în unitățile de cult din țară, potrivit prevederilor art. 9 alin. (1) lit. a) din secțiunea a 3-a lit. E a capitolului III "Culte" din anexa nr. I la Legea-cadru nr. 153/2017 privind salarizarea personalului plătit din fonduri publice, cu modificările </w:t>
      </w:r>
      <w:proofErr w:type="spellStart"/>
      <w:r w:rsidRPr="0089213D">
        <w:rPr>
          <w:rFonts w:ascii="Arial" w:hAnsi="Arial" w:cs="Arial"/>
          <w:szCs w:val="24"/>
        </w:rPr>
        <w:t>şi</w:t>
      </w:r>
      <w:proofErr w:type="spellEnd"/>
      <w:r w:rsidRPr="0089213D">
        <w:rPr>
          <w:rFonts w:ascii="Arial" w:hAnsi="Arial" w:cs="Arial"/>
          <w:szCs w:val="24"/>
        </w:rPr>
        <w:t xml:space="preserve"> completările ulterioare;</w:t>
      </w:r>
    </w:p>
    <w:p w14:paraId="19E9EF9B" w14:textId="399F4235" w:rsidR="00553402" w:rsidRPr="0089213D" w:rsidRDefault="00A53ED6" w:rsidP="00553402">
      <w:pPr>
        <w:pStyle w:val="NoSpacing"/>
        <w:spacing w:line="360" w:lineRule="auto"/>
        <w:ind w:firstLine="708"/>
        <w:jc w:val="both"/>
        <w:rPr>
          <w:rFonts w:ascii="Arial" w:hAnsi="Arial" w:cs="Arial"/>
          <w:szCs w:val="24"/>
        </w:rPr>
      </w:pPr>
      <w:r w:rsidRPr="0089213D">
        <w:rPr>
          <w:rFonts w:ascii="Arial" w:hAnsi="Arial" w:cs="Arial"/>
          <w:szCs w:val="24"/>
        </w:rPr>
        <w:t xml:space="preserve">b) se majorează sumele defalcate din taxa pe valoarea adăugată pentru finanțarea cheltuielilor descentralizate la nivelul comunelor, orașelor, municipiilor, sectoarelor municipiului București și municipiului București, cu suma de </w:t>
      </w:r>
      <w:r w:rsidR="00622207" w:rsidRPr="0089213D">
        <w:rPr>
          <w:rFonts w:ascii="Arial" w:hAnsi="Arial" w:cs="Arial"/>
          <w:szCs w:val="24"/>
        </w:rPr>
        <w:t xml:space="preserve">79.311 </w:t>
      </w:r>
      <w:r w:rsidRPr="0089213D">
        <w:rPr>
          <w:rFonts w:ascii="Arial" w:hAnsi="Arial" w:cs="Arial"/>
          <w:szCs w:val="24"/>
        </w:rPr>
        <w:t>mii lei, potrivit anexei nr. 4 , astfel:</w:t>
      </w:r>
    </w:p>
    <w:p w14:paraId="3E99CFC5" w14:textId="77777777" w:rsidR="00553402" w:rsidRPr="0089213D" w:rsidRDefault="00A53ED6" w:rsidP="00553402">
      <w:pPr>
        <w:pStyle w:val="NoSpacing"/>
        <w:spacing w:line="360" w:lineRule="auto"/>
        <w:ind w:firstLine="708"/>
        <w:jc w:val="both"/>
        <w:rPr>
          <w:rFonts w:ascii="Arial" w:hAnsi="Arial" w:cs="Arial"/>
          <w:szCs w:val="24"/>
        </w:rPr>
      </w:pPr>
      <w:r w:rsidRPr="0089213D">
        <w:rPr>
          <w:rFonts w:ascii="Arial" w:hAnsi="Arial" w:cs="Arial"/>
          <w:szCs w:val="24"/>
        </w:rPr>
        <w:t>b1) se suplimentează cu suma de 45.676 mii lei sumele defalcate din taxa pe valoarea adăugată destinate finanțării cheltuielilor de funcționare ale căminelor pentru persoane vârstnice de la nivelul comunelor, orașelor, municipiilor, sectoarelor municipiului București și municipiului București, potrivit prevederilor art.18 alin.(5) lit. c) din Legea nr.17/2000 privind asistența socială a persoanelor vârstnice, republicată, cu modificările și completările ulterioare;</w:t>
      </w:r>
    </w:p>
    <w:p w14:paraId="2DC496D4" w14:textId="1F025646" w:rsidR="00553402" w:rsidRPr="0089213D" w:rsidRDefault="00A53ED6" w:rsidP="00553402">
      <w:pPr>
        <w:pStyle w:val="NoSpacing"/>
        <w:spacing w:line="360" w:lineRule="auto"/>
        <w:ind w:firstLine="708"/>
        <w:jc w:val="both"/>
        <w:rPr>
          <w:rFonts w:ascii="Arial" w:hAnsi="Arial" w:cs="Arial"/>
          <w:szCs w:val="24"/>
        </w:rPr>
      </w:pPr>
      <w:r w:rsidRPr="0089213D">
        <w:rPr>
          <w:rFonts w:ascii="Arial" w:hAnsi="Arial" w:cs="Arial"/>
          <w:szCs w:val="24"/>
        </w:rPr>
        <w:t xml:space="preserve">b2) se diminuează cu suma de 12.779 mii lei sumele defalcate din taxa pe valoarea adăugată destinate finanțării cheltuielilor determinate de implementarea Programului pentru școli al României la nivelul municipiului București, </w:t>
      </w:r>
      <w:r w:rsidR="00244BBA" w:rsidRPr="0089213D">
        <w:rPr>
          <w:rFonts w:ascii="Arial" w:hAnsi="Arial" w:cs="Arial"/>
          <w:szCs w:val="24"/>
        </w:rPr>
        <w:t>reprezentând diferența per sold</w:t>
      </w:r>
      <w:r w:rsidRPr="0089213D">
        <w:rPr>
          <w:rFonts w:ascii="Arial" w:hAnsi="Arial" w:cs="Arial"/>
          <w:szCs w:val="24"/>
        </w:rPr>
        <w:t xml:space="preserve"> între sumele alocate cu această destinație prin Legea bugetului de stat pe anul 2021, nr.15/2021 și necesarul stabilit pentru finanțarea Programului în perioada septembrie – decembrie a anului școlar 2021-2022, potrivit prevederilor Hotărârii Guvernului nr.  ......</w:t>
      </w:r>
      <w:r w:rsidR="00C51B92">
        <w:rPr>
          <w:rFonts w:ascii="Arial" w:hAnsi="Arial" w:cs="Arial"/>
          <w:szCs w:val="24"/>
        </w:rPr>
        <w:t>/2021</w:t>
      </w:r>
      <w:r w:rsidRPr="0089213D">
        <w:rPr>
          <w:rFonts w:ascii="Arial" w:hAnsi="Arial" w:cs="Arial"/>
          <w:szCs w:val="24"/>
        </w:rPr>
        <w:t>;</w:t>
      </w:r>
    </w:p>
    <w:p w14:paraId="3A1E3B87" w14:textId="6D4712CD" w:rsidR="003D0D83" w:rsidRPr="0089213D" w:rsidRDefault="00A53ED6" w:rsidP="003D0D83">
      <w:pPr>
        <w:pStyle w:val="NoSpacing"/>
        <w:spacing w:line="360" w:lineRule="auto"/>
        <w:ind w:firstLine="708"/>
        <w:jc w:val="both"/>
        <w:rPr>
          <w:rFonts w:ascii="Arial" w:hAnsi="Arial" w:cs="Arial"/>
          <w:szCs w:val="24"/>
        </w:rPr>
      </w:pPr>
      <w:r w:rsidRPr="0089213D">
        <w:rPr>
          <w:rFonts w:ascii="Arial" w:hAnsi="Arial" w:cs="Arial"/>
          <w:szCs w:val="24"/>
        </w:rPr>
        <w:t xml:space="preserve">b3) se alocă sume defalcate din taxa pe valoarea adăugată în suma de 46.404 mii lei, destinate finanțării Programului-pilot de acordare a unui suport alimentar pentru preșcolarii și elevii din 150 de unități de învățământ preuniversitar de stat, potrivit prevederilor Ordonanței </w:t>
      </w:r>
      <w:r w:rsidR="00C51B92">
        <w:rPr>
          <w:rFonts w:ascii="Arial" w:hAnsi="Arial" w:cs="Arial"/>
          <w:szCs w:val="24"/>
        </w:rPr>
        <w:t>de urgență a Guvernului nr. ....../2021</w:t>
      </w:r>
      <w:r w:rsidR="00553402" w:rsidRPr="0089213D">
        <w:rPr>
          <w:rFonts w:ascii="Arial" w:hAnsi="Arial" w:cs="Arial"/>
          <w:szCs w:val="24"/>
        </w:rPr>
        <w:t>;</w:t>
      </w:r>
    </w:p>
    <w:p w14:paraId="29752784" w14:textId="694E7491" w:rsidR="00622207" w:rsidRPr="0089213D" w:rsidRDefault="00622207" w:rsidP="00622207">
      <w:pPr>
        <w:autoSpaceDE w:val="0"/>
        <w:autoSpaceDN w:val="0"/>
        <w:adjustRightInd w:val="0"/>
        <w:spacing w:line="360" w:lineRule="auto"/>
        <w:ind w:firstLine="708"/>
        <w:jc w:val="both"/>
        <w:rPr>
          <w:rFonts w:ascii="Arial" w:eastAsia="SimSun" w:hAnsi="Arial" w:cs="Arial"/>
          <w:kern w:val="1"/>
          <w:sz w:val="24"/>
          <w:szCs w:val="24"/>
          <w:lang w:eastAsia="zh-CN" w:bidi="hi-IN"/>
        </w:rPr>
      </w:pPr>
      <w:r w:rsidRPr="0089213D">
        <w:rPr>
          <w:rFonts w:ascii="Arial" w:eastAsia="SimSun" w:hAnsi="Arial" w:cs="Arial"/>
          <w:kern w:val="1"/>
          <w:sz w:val="24"/>
          <w:szCs w:val="24"/>
          <w:lang w:eastAsia="zh-CN" w:bidi="hi-IN"/>
        </w:rPr>
        <w:t>b4) se majorează cu suma de 10 mii lei s</w:t>
      </w:r>
      <w:bookmarkStart w:id="0" w:name="_GoBack"/>
      <w:bookmarkEnd w:id="0"/>
      <w:r w:rsidRPr="0089213D">
        <w:rPr>
          <w:rFonts w:ascii="Arial" w:eastAsia="SimSun" w:hAnsi="Arial" w:cs="Arial"/>
          <w:kern w:val="1"/>
          <w:sz w:val="24"/>
          <w:szCs w:val="24"/>
          <w:lang w:eastAsia="zh-CN" w:bidi="hi-IN"/>
        </w:rPr>
        <w:t xml:space="preserve">umele defalcate din taxa pe valoarea adăugată destinate plății sprijinului sub formă de contribuții care va asigura completarea drepturilor salariale neacoperite din fondurile proprii ale unităților de cult locale, pentru personalul </w:t>
      </w:r>
      <w:proofErr w:type="spellStart"/>
      <w:r w:rsidRPr="0089213D">
        <w:rPr>
          <w:rFonts w:ascii="Arial" w:eastAsia="SimSun" w:hAnsi="Arial" w:cs="Arial"/>
          <w:kern w:val="1"/>
          <w:sz w:val="24"/>
          <w:szCs w:val="24"/>
          <w:lang w:eastAsia="zh-CN" w:bidi="hi-IN"/>
        </w:rPr>
        <w:t>neclerical</w:t>
      </w:r>
      <w:proofErr w:type="spellEnd"/>
      <w:r w:rsidRPr="0089213D">
        <w:rPr>
          <w:rFonts w:ascii="Arial" w:eastAsia="SimSun" w:hAnsi="Arial" w:cs="Arial"/>
          <w:kern w:val="1"/>
          <w:sz w:val="24"/>
          <w:szCs w:val="24"/>
          <w:lang w:eastAsia="zh-CN" w:bidi="hi-IN"/>
        </w:rPr>
        <w:t xml:space="preserve"> angajat în unitățile de cult de la nivelul municipiului București, potrivit prevederilor art. 9 alin. (1) lit. a) din secțiunea a 3-a lit. E a capitolului III "Culte" din anexa nr. I la Legea-cadru nr. 153/2017 privind salarizarea personalului plătit din fonduri publice, cu modificările </w:t>
      </w:r>
      <w:proofErr w:type="spellStart"/>
      <w:r w:rsidRPr="0089213D">
        <w:rPr>
          <w:rFonts w:ascii="Arial" w:eastAsia="SimSun" w:hAnsi="Arial" w:cs="Arial"/>
          <w:kern w:val="1"/>
          <w:sz w:val="24"/>
          <w:szCs w:val="24"/>
          <w:lang w:eastAsia="zh-CN" w:bidi="hi-IN"/>
        </w:rPr>
        <w:t>şi</w:t>
      </w:r>
      <w:proofErr w:type="spellEnd"/>
      <w:r w:rsidRPr="0089213D">
        <w:rPr>
          <w:rFonts w:ascii="Arial" w:eastAsia="SimSun" w:hAnsi="Arial" w:cs="Arial"/>
          <w:kern w:val="1"/>
          <w:sz w:val="24"/>
          <w:szCs w:val="24"/>
          <w:lang w:eastAsia="zh-CN" w:bidi="hi-IN"/>
        </w:rPr>
        <w:t xml:space="preserve"> completările ulterioare;</w:t>
      </w:r>
    </w:p>
    <w:p w14:paraId="49A5C160" w14:textId="23662308" w:rsidR="003D0D83" w:rsidRPr="0089213D" w:rsidRDefault="003D0D83" w:rsidP="003D0D83">
      <w:pPr>
        <w:pStyle w:val="NoSpacing"/>
        <w:spacing w:line="360" w:lineRule="auto"/>
        <w:ind w:firstLine="708"/>
        <w:jc w:val="both"/>
        <w:rPr>
          <w:rFonts w:ascii="Arial" w:hAnsi="Arial" w:cs="Arial"/>
          <w:szCs w:val="24"/>
        </w:rPr>
      </w:pPr>
      <w:r w:rsidRPr="0089213D">
        <w:rPr>
          <w:rFonts w:ascii="Arial" w:hAnsi="Arial" w:cs="Arial"/>
          <w:szCs w:val="24"/>
        </w:rPr>
        <w:t xml:space="preserve">c) se majorează sumele defalcate din taxa pe valoarea adăugată destinate finanțării </w:t>
      </w:r>
      <w:r w:rsidRPr="0089213D">
        <w:rPr>
          <w:rFonts w:ascii="Arial" w:hAnsi="Arial" w:cs="Arial"/>
          <w:szCs w:val="24"/>
        </w:rPr>
        <w:lastRenderedPageBreak/>
        <w:t>cheltuielilor privind drumurile ju</w:t>
      </w:r>
      <w:r w:rsidR="00B54397" w:rsidRPr="0089213D">
        <w:rPr>
          <w:rFonts w:ascii="Arial" w:hAnsi="Arial" w:cs="Arial"/>
          <w:szCs w:val="24"/>
        </w:rPr>
        <w:t>dețene și comunale cu suma de 28</w:t>
      </w:r>
      <w:r w:rsidRPr="0089213D">
        <w:rPr>
          <w:rFonts w:ascii="Arial" w:hAnsi="Arial" w:cs="Arial"/>
          <w:szCs w:val="24"/>
        </w:rPr>
        <w:t>0.000 mii lei, repartizată pe județe potrivit an</w:t>
      </w:r>
      <w:r w:rsidR="00880574" w:rsidRPr="0089213D">
        <w:rPr>
          <w:rFonts w:ascii="Arial" w:hAnsi="Arial" w:cs="Arial"/>
          <w:szCs w:val="24"/>
        </w:rPr>
        <w:t>exei nr. 5</w:t>
      </w:r>
      <w:r w:rsidRPr="0089213D">
        <w:rPr>
          <w:rFonts w:ascii="Arial" w:hAnsi="Arial" w:cs="Arial"/>
          <w:szCs w:val="24"/>
        </w:rPr>
        <w:t>. Repartizarea pe unități administrativ-teritoriale se face de către consiliul județean prin hotărâre, după consultarea primarilor, în funcție de lungimea și starea tehnică a drumurilor;</w:t>
      </w:r>
    </w:p>
    <w:p w14:paraId="1314B015" w14:textId="38DA25EB" w:rsidR="00553402" w:rsidRPr="0089213D" w:rsidRDefault="003D0D83" w:rsidP="00553402">
      <w:pPr>
        <w:pStyle w:val="NoSpacing"/>
        <w:spacing w:line="360" w:lineRule="auto"/>
        <w:ind w:firstLine="708"/>
        <w:jc w:val="both"/>
        <w:rPr>
          <w:rFonts w:ascii="Arial" w:hAnsi="Arial" w:cs="Arial"/>
          <w:szCs w:val="24"/>
        </w:rPr>
      </w:pPr>
      <w:r w:rsidRPr="0089213D">
        <w:rPr>
          <w:rFonts w:ascii="Arial" w:hAnsi="Arial" w:cs="Arial"/>
          <w:szCs w:val="24"/>
        </w:rPr>
        <w:t>d</w:t>
      </w:r>
      <w:r w:rsidR="00A53ED6" w:rsidRPr="0089213D">
        <w:rPr>
          <w:rFonts w:ascii="Arial" w:hAnsi="Arial" w:cs="Arial"/>
          <w:szCs w:val="24"/>
        </w:rPr>
        <w:t xml:space="preserve">) se majorează sumele defalcate din taxa pe valoarea adăugată pentru echilibrarea bugetelor locale cu suma de </w:t>
      </w:r>
      <w:r w:rsidR="007327D5" w:rsidRPr="0089213D">
        <w:rPr>
          <w:rFonts w:ascii="Arial" w:hAnsi="Arial" w:cs="Arial"/>
          <w:szCs w:val="24"/>
        </w:rPr>
        <w:t>1.296.773</w:t>
      </w:r>
      <w:r w:rsidR="006E2ACA" w:rsidRPr="0089213D">
        <w:rPr>
          <w:rFonts w:ascii="Arial" w:hAnsi="Arial" w:cs="Arial"/>
          <w:szCs w:val="24"/>
        </w:rPr>
        <w:t xml:space="preserve"> </w:t>
      </w:r>
      <w:r w:rsidR="00A53ED6" w:rsidRPr="0089213D">
        <w:rPr>
          <w:rFonts w:ascii="Arial" w:hAnsi="Arial" w:cs="Arial"/>
          <w:szCs w:val="24"/>
        </w:rPr>
        <w:t>mii lei</w:t>
      </w:r>
      <w:r w:rsidR="00B54397" w:rsidRPr="0089213D">
        <w:rPr>
          <w:rFonts w:ascii="Arial" w:hAnsi="Arial" w:cs="Arial"/>
          <w:szCs w:val="24"/>
        </w:rPr>
        <w:t xml:space="preserve">, potrivit anexei nr.6, </w:t>
      </w:r>
      <w:r w:rsidR="00A53ED6" w:rsidRPr="0089213D">
        <w:rPr>
          <w:rFonts w:ascii="Arial" w:hAnsi="Arial" w:cs="Arial"/>
          <w:szCs w:val="24"/>
        </w:rPr>
        <w:t xml:space="preserve"> având următoarea destinație:</w:t>
      </w:r>
    </w:p>
    <w:p w14:paraId="1BB3D399" w14:textId="3100114C" w:rsidR="00553402" w:rsidRPr="0089213D" w:rsidRDefault="003D0D83" w:rsidP="00553402">
      <w:pPr>
        <w:pStyle w:val="NoSpacing"/>
        <w:spacing w:line="360" w:lineRule="auto"/>
        <w:ind w:firstLine="708"/>
        <w:jc w:val="both"/>
        <w:rPr>
          <w:rFonts w:ascii="Arial" w:hAnsi="Arial" w:cs="Arial"/>
          <w:szCs w:val="24"/>
        </w:rPr>
      </w:pPr>
      <w:r w:rsidRPr="0089213D">
        <w:rPr>
          <w:rFonts w:ascii="Arial" w:hAnsi="Arial" w:cs="Arial"/>
          <w:szCs w:val="24"/>
        </w:rPr>
        <w:t>d</w:t>
      </w:r>
      <w:r w:rsidR="00A53ED6" w:rsidRPr="0089213D">
        <w:rPr>
          <w:rFonts w:ascii="Arial" w:hAnsi="Arial" w:cs="Arial"/>
          <w:szCs w:val="24"/>
        </w:rPr>
        <w:t>1) suma de 2.547 mii lei se alocă pentru finanțarea serviciilor publice de salvare</w:t>
      </w:r>
      <w:r w:rsidR="00553402" w:rsidRPr="0089213D">
        <w:rPr>
          <w:rFonts w:ascii="Arial" w:hAnsi="Arial" w:cs="Arial"/>
          <w:szCs w:val="24"/>
        </w:rPr>
        <w:t xml:space="preserve"> acvatică</w:t>
      </w:r>
      <w:r w:rsidR="00A53ED6" w:rsidRPr="0089213D">
        <w:rPr>
          <w:rFonts w:ascii="Arial" w:hAnsi="Arial" w:cs="Arial"/>
          <w:szCs w:val="24"/>
        </w:rPr>
        <w:t xml:space="preserve">-salvamar </w:t>
      </w:r>
      <w:r w:rsidR="00553402" w:rsidRPr="0089213D">
        <w:rPr>
          <w:rFonts w:ascii="Arial" w:hAnsi="Arial" w:cs="Arial"/>
          <w:szCs w:val="24"/>
        </w:rPr>
        <w:t>și</w:t>
      </w:r>
      <w:r w:rsidR="00A53ED6" w:rsidRPr="0089213D">
        <w:rPr>
          <w:rFonts w:ascii="Arial" w:hAnsi="Arial" w:cs="Arial"/>
          <w:szCs w:val="24"/>
        </w:rPr>
        <w:t xml:space="preserve"> a postului de prim ajutor, aferente plajei din Comuna Costinești, Județul Constanța, potrivi</w:t>
      </w:r>
      <w:r w:rsidR="00553402" w:rsidRPr="0089213D">
        <w:rPr>
          <w:rFonts w:ascii="Arial" w:hAnsi="Arial" w:cs="Arial"/>
          <w:szCs w:val="24"/>
        </w:rPr>
        <w:t>t prevederilor art. 4 alin. (2</w:t>
      </w:r>
      <w:r w:rsidR="00553402" w:rsidRPr="0089213D">
        <w:rPr>
          <w:rFonts w:ascii="Arial" w:hAnsi="Arial" w:cs="Arial"/>
          <w:szCs w:val="24"/>
          <w:vertAlign w:val="superscript"/>
        </w:rPr>
        <w:t>1</w:t>
      </w:r>
      <w:r w:rsidR="00A53ED6" w:rsidRPr="0089213D">
        <w:rPr>
          <w:rFonts w:ascii="Arial" w:hAnsi="Arial" w:cs="Arial"/>
          <w:szCs w:val="24"/>
        </w:rPr>
        <w:t xml:space="preserve">) din Ordonanța de urgență a Guvernului nr. 19/2006 privind utilizarea plajei Mării Negre </w:t>
      </w:r>
      <w:r w:rsidR="00553402" w:rsidRPr="0089213D">
        <w:rPr>
          <w:rFonts w:ascii="Arial" w:hAnsi="Arial" w:cs="Arial"/>
          <w:szCs w:val="24"/>
        </w:rPr>
        <w:t>și</w:t>
      </w:r>
      <w:r w:rsidR="00A53ED6" w:rsidRPr="0089213D">
        <w:rPr>
          <w:rFonts w:ascii="Arial" w:hAnsi="Arial" w:cs="Arial"/>
          <w:szCs w:val="24"/>
        </w:rPr>
        <w:t xml:space="preserve"> controlul activităților desfășurate pe plajă, aprobată cu modificări </w:t>
      </w:r>
      <w:proofErr w:type="spellStart"/>
      <w:r w:rsidR="00A53ED6" w:rsidRPr="0089213D">
        <w:rPr>
          <w:rFonts w:ascii="Arial" w:hAnsi="Arial" w:cs="Arial"/>
          <w:szCs w:val="24"/>
        </w:rPr>
        <w:t>şi</w:t>
      </w:r>
      <w:proofErr w:type="spellEnd"/>
      <w:r w:rsidR="00A53ED6" w:rsidRPr="0089213D">
        <w:rPr>
          <w:rFonts w:ascii="Arial" w:hAnsi="Arial" w:cs="Arial"/>
          <w:szCs w:val="24"/>
        </w:rPr>
        <w:t xml:space="preserve"> completări prin Legea nr. 274/2006, cu modificările </w:t>
      </w:r>
      <w:r w:rsidR="00553402" w:rsidRPr="0089213D">
        <w:rPr>
          <w:rFonts w:ascii="Arial" w:hAnsi="Arial" w:cs="Arial"/>
          <w:szCs w:val="24"/>
        </w:rPr>
        <w:t>și</w:t>
      </w:r>
      <w:r w:rsidR="00A53ED6" w:rsidRPr="0089213D">
        <w:rPr>
          <w:rFonts w:ascii="Arial" w:hAnsi="Arial" w:cs="Arial"/>
          <w:szCs w:val="24"/>
        </w:rPr>
        <w:t xml:space="preserve"> completările ulterioare;</w:t>
      </w:r>
    </w:p>
    <w:p w14:paraId="3F39A346" w14:textId="77777777" w:rsidR="00AE239E" w:rsidRPr="0089213D" w:rsidRDefault="003D0D83" w:rsidP="00AE239E">
      <w:pPr>
        <w:pStyle w:val="NoSpacing"/>
        <w:spacing w:line="360" w:lineRule="auto"/>
        <w:ind w:firstLine="708"/>
        <w:jc w:val="both"/>
        <w:rPr>
          <w:rFonts w:ascii="Arial" w:hAnsi="Arial" w:cs="Arial"/>
          <w:szCs w:val="24"/>
        </w:rPr>
      </w:pPr>
      <w:r w:rsidRPr="0089213D">
        <w:rPr>
          <w:rFonts w:ascii="Arial" w:hAnsi="Arial" w:cs="Arial"/>
          <w:szCs w:val="24"/>
        </w:rPr>
        <w:t>d</w:t>
      </w:r>
      <w:r w:rsidR="00A53ED6" w:rsidRPr="0089213D">
        <w:rPr>
          <w:rFonts w:ascii="Arial" w:hAnsi="Arial" w:cs="Arial"/>
          <w:szCs w:val="24"/>
        </w:rPr>
        <w:t>2) suma de 1.074.000 mii lei se alocă pe județe și municipiul București, potrivit prevederilor art.</w:t>
      </w:r>
      <w:r w:rsidR="00DE1574" w:rsidRPr="0089213D">
        <w:rPr>
          <w:rFonts w:ascii="Arial" w:hAnsi="Arial" w:cs="Arial"/>
          <w:szCs w:val="24"/>
        </w:rPr>
        <w:t>20</w:t>
      </w:r>
      <w:r w:rsidR="00AE239E" w:rsidRPr="0089213D">
        <w:rPr>
          <w:rFonts w:ascii="Arial" w:hAnsi="Arial" w:cs="Arial"/>
          <w:szCs w:val="24"/>
        </w:rPr>
        <w:t>;</w:t>
      </w:r>
    </w:p>
    <w:p w14:paraId="2FCCF3B4" w14:textId="6D215D92" w:rsidR="00AE239E" w:rsidRPr="0089213D" w:rsidRDefault="00AE239E" w:rsidP="00AE239E">
      <w:pPr>
        <w:pStyle w:val="NoSpacing"/>
        <w:spacing w:line="360" w:lineRule="auto"/>
        <w:ind w:firstLine="708"/>
        <w:jc w:val="both"/>
        <w:rPr>
          <w:rFonts w:ascii="Arial" w:hAnsi="Arial" w:cs="Arial"/>
          <w:szCs w:val="24"/>
        </w:rPr>
      </w:pPr>
      <w:r w:rsidRPr="0089213D">
        <w:rPr>
          <w:rFonts w:ascii="Arial" w:hAnsi="Arial" w:cs="Arial"/>
          <w:szCs w:val="24"/>
        </w:rPr>
        <w:t xml:space="preserve">d3) suma de </w:t>
      </w:r>
      <w:r w:rsidR="00E21008" w:rsidRPr="0089213D">
        <w:rPr>
          <w:rFonts w:ascii="Arial" w:hAnsi="Arial" w:cs="Arial"/>
          <w:szCs w:val="24"/>
        </w:rPr>
        <w:t>220.226</w:t>
      </w:r>
      <w:r w:rsidRPr="0089213D">
        <w:rPr>
          <w:rFonts w:ascii="Arial" w:hAnsi="Arial" w:cs="Arial"/>
          <w:szCs w:val="24"/>
        </w:rPr>
        <w:t xml:space="preserve"> mii lei se alocă pentru echilibrarea bugetelor locale și se repartizează unităților administrativ-teritoriale, urmare a aplicării prevederi</w:t>
      </w:r>
      <w:r w:rsidR="00F16AFB" w:rsidRPr="0089213D">
        <w:rPr>
          <w:rFonts w:ascii="Arial" w:hAnsi="Arial" w:cs="Arial"/>
          <w:szCs w:val="24"/>
        </w:rPr>
        <w:t xml:space="preserve">lor art.6 din Legea nr.15/2021, astfel cum au fost modificate prin prezenta ordonanță, </w:t>
      </w:r>
      <w:r w:rsidRPr="0089213D">
        <w:rPr>
          <w:rFonts w:ascii="Arial" w:hAnsi="Arial" w:cs="Arial"/>
          <w:szCs w:val="24"/>
        </w:rPr>
        <w:t xml:space="preserve">direct proporțional cu necesarul stabilit, utilizând modelul de calcul aprobat prin ordin al ministrului </w:t>
      </w:r>
      <w:r w:rsidR="000E1E8E" w:rsidRPr="0089213D">
        <w:rPr>
          <w:rFonts w:ascii="Arial" w:hAnsi="Arial" w:cs="Arial"/>
          <w:szCs w:val="24"/>
        </w:rPr>
        <w:t>finanțelor</w:t>
      </w:r>
      <w:r w:rsidRPr="0089213D">
        <w:rPr>
          <w:rFonts w:ascii="Arial" w:hAnsi="Arial" w:cs="Arial"/>
          <w:szCs w:val="24"/>
        </w:rPr>
        <w:t xml:space="preserve"> </w:t>
      </w:r>
      <w:r w:rsidR="000E1E8E" w:rsidRPr="0089213D">
        <w:rPr>
          <w:rFonts w:ascii="Arial" w:hAnsi="Arial" w:cs="Arial"/>
          <w:szCs w:val="24"/>
        </w:rPr>
        <w:t>și</w:t>
      </w:r>
      <w:r w:rsidRPr="0089213D">
        <w:rPr>
          <w:rFonts w:ascii="Arial" w:hAnsi="Arial" w:cs="Arial"/>
          <w:szCs w:val="24"/>
        </w:rPr>
        <w:t xml:space="preserve"> transmis de Ministerul </w:t>
      </w:r>
      <w:r w:rsidR="000E1E8E" w:rsidRPr="0089213D">
        <w:rPr>
          <w:rFonts w:ascii="Arial" w:hAnsi="Arial" w:cs="Arial"/>
          <w:szCs w:val="24"/>
        </w:rPr>
        <w:t>Finanțelor</w:t>
      </w:r>
      <w:r w:rsidRPr="0089213D">
        <w:rPr>
          <w:rFonts w:ascii="Arial" w:hAnsi="Arial" w:cs="Arial"/>
          <w:szCs w:val="24"/>
        </w:rPr>
        <w:t xml:space="preserve"> </w:t>
      </w:r>
      <w:r w:rsidR="000E1E8E" w:rsidRPr="0089213D">
        <w:rPr>
          <w:rFonts w:ascii="Arial" w:hAnsi="Arial" w:cs="Arial"/>
          <w:szCs w:val="24"/>
        </w:rPr>
        <w:t>direcțiilor</w:t>
      </w:r>
      <w:r w:rsidRPr="0089213D">
        <w:rPr>
          <w:rFonts w:ascii="Arial" w:hAnsi="Arial" w:cs="Arial"/>
          <w:szCs w:val="24"/>
        </w:rPr>
        <w:t xml:space="preserve"> generale regionale ale </w:t>
      </w:r>
      <w:r w:rsidR="000E1E8E" w:rsidRPr="0089213D">
        <w:rPr>
          <w:rFonts w:ascii="Arial" w:hAnsi="Arial" w:cs="Arial"/>
          <w:szCs w:val="24"/>
        </w:rPr>
        <w:t>finanțelor</w:t>
      </w:r>
      <w:r w:rsidRPr="0089213D">
        <w:rPr>
          <w:rFonts w:ascii="Arial" w:hAnsi="Arial" w:cs="Arial"/>
          <w:szCs w:val="24"/>
        </w:rPr>
        <w:t xml:space="preserve"> publice/</w:t>
      </w:r>
      <w:r w:rsidR="000E1E8E" w:rsidRPr="0089213D">
        <w:rPr>
          <w:rFonts w:ascii="Arial" w:hAnsi="Arial" w:cs="Arial"/>
          <w:szCs w:val="24"/>
        </w:rPr>
        <w:t>administrațiilor</w:t>
      </w:r>
      <w:r w:rsidRPr="0089213D">
        <w:rPr>
          <w:rFonts w:ascii="Arial" w:hAnsi="Arial" w:cs="Arial"/>
          <w:szCs w:val="24"/>
        </w:rPr>
        <w:t xml:space="preserve"> </w:t>
      </w:r>
      <w:r w:rsidR="000E1E8E" w:rsidRPr="0089213D">
        <w:rPr>
          <w:rFonts w:ascii="Arial" w:hAnsi="Arial" w:cs="Arial"/>
          <w:szCs w:val="24"/>
        </w:rPr>
        <w:t>județene</w:t>
      </w:r>
      <w:r w:rsidRPr="0089213D">
        <w:rPr>
          <w:rFonts w:ascii="Arial" w:hAnsi="Arial" w:cs="Arial"/>
          <w:szCs w:val="24"/>
        </w:rPr>
        <w:t xml:space="preserve"> ale </w:t>
      </w:r>
      <w:r w:rsidR="000E1E8E" w:rsidRPr="0089213D">
        <w:rPr>
          <w:rFonts w:ascii="Arial" w:hAnsi="Arial" w:cs="Arial"/>
          <w:szCs w:val="24"/>
        </w:rPr>
        <w:t>finanțelor</w:t>
      </w:r>
      <w:r w:rsidRPr="0089213D">
        <w:rPr>
          <w:rFonts w:ascii="Arial" w:hAnsi="Arial" w:cs="Arial"/>
          <w:szCs w:val="24"/>
        </w:rPr>
        <w:t xml:space="preserve"> publice în termen de 10 zile lucrătoare de la data intrării în vigoare a prezentei ordonanțe. </w:t>
      </w:r>
    </w:p>
    <w:p w14:paraId="321D4AC4" w14:textId="5682EDE0" w:rsidR="007E7825" w:rsidRPr="0089213D" w:rsidRDefault="003D0D83" w:rsidP="007E7825">
      <w:pPr>
        <w:pStyle w:val="NoSpacing"/>
        <w:spacing w:line="360" w:lineRule="auto"/>
        <w:ind w:firstLine="708"/>
        <w:jc w:val="both"/>
        <w:rPr>
          <w:rFonts w:ascii="Arial" w:hAnsi="Arial" w:cs="Arial"/>
          <w:szCs w:val="24"/>
        </w:rPr>
      </w:pPr>
      <w:r w:rsidRPr="0089213D">
        <w:rPr>
          <w:rFonts w:ascii="Arial" w:hAnsi="Arial" w:cs="Arial"/>
          <w:szCs w:val="24"/>
        </w:rPr>
        <w:t>e</w:t>
      </w:r>
      <w:r w:rsidR="00A53ED6" w:rsidRPr="0089213D">
        <w:rPr>
          <w:rFonts w:ascii="Arial" w:hAnsi="Arial" w:cs="Arial"/>
          <w:szCs w:val="24"/>
        </w:rPr>
        <w:t>) se majorează sumele defalcate din taxa pe valoarea adăugată pentru finanțarea cheltuielilor învățământului particular și cel confesional, acreditate, cu suma de 11.391</w:t>
      </w:r>
      <w:r w:rsidR="00880574" w:rsidRPr="0089213D">
        <w:rPr>
          <w:rFonts w:ascii="Arial" w:hAnsi="Arial" w:cs="Arial"/>
          <w:szCs w:val="24"/>
        </w:rPr>
        <w:t xml:space="preserve"> mii lei, potrivit </w:t>
      </w:r>
      <w:r w:rsidR="000E1E8E" w:rsidRPr="0089213D">
        <w:rPr>
          <w:rFonts w:ascii="Arial" w:hAnsi="Arial" w:cs="Arial"/>
          <w:szCs w:val="24"/>
        </w:rPr>
        <w:t>anexei nr. 7</w:t>
      </w:r>
      <w:r w:rsidR="008B6F49" w:rsidRPr="0089213D">
        <w:rPr>
          <w:rFonts w:ascii="Arial" w:hAnsi="Arial" w:cs="Arial"/>
          <w:szCs w:val="24"/>
        </w:rPr>
        <w:t>.</w:t>
      </w:r>
    </w:p>
    <w:p w14:paraId="28CA1D84" w14:textId="7E99C173" w:rsidR="007E7825" w:rsidRPr="0089213D" w:rsidRDefault="007E7825" w:rsidP="007E7825">
      <w:pPr>
        <w:pStyle w:val="NoSpacing"/>
        <w:spacing w:line="360" w:lineRule="auto"/>
        <w:ind w:firstLine="708"/>
        <w:jc w:val="both"/>
        <w:rPr>
          <w:rFonts w:ascii="Arial" w:hAnsi="Arial" w:cs="Arial"/>
          <w:szCs w:val="24"/>
        </w:rPr>
      </w:pPr>
      <w:r w:rsidRPr="0089213D">
        <w:rPr>
          <w:rFonts w:ascii="Arial" w:hAnsi="Arial" w:cs="Arial"/>
          <w:szCs w:val="24"/>
        </w:rPr>
        <w:t>(2) În situațiile în care Programul pentru școli al României se derulează de către consiliile locale ale comunelor, orașelor și municipiilor, prin hotărâre a consiliului județean se vor repartiza sume cu această destinație unităților administrativ-teritoriale respective, cu diminuarea veniturilor bugetului local al județului și majorarea corespunzătoare a veniturilor comunelor, orașelor și municipiilor, după caz. Sumele repartizate potrivit prevederilor prezentului alineat se reflectă în bugetele locale ale comunelor, orașelor și municipiilor la indicatorul de v</w:t>
      </w:r>
      <w:r w:rsidR="000E1E8E" w:rsidRPr="0089213D">
        <w:rPr>
          <w:rFonts w:ascii="Arial" w:hAnsi="Arial" w:cs="Arial"/>
          <w:szCs w:val="24"/>
        </w:rPr>
        <w:t>enituri „</w:t>
      </w:r>
      <w:r w:rsidRPr="0089213D">
        <w:rPr>
          <w:rFonts w:ascii="Arial" w:hAnsi="Arial" w:cs="Arial"/>
          <w:szCs w:val="24"/>
        </w:rPr>
        <w:t>Sume defalcate din taxa pe valoarea adăugată pentru finanțarea cheltuielilor descentralizate la nivelul județelor".</w:t>
      </w:r>
    </w:p>
    <w:p w14:paraId="6CDB2266" w14:textId="05359A3E" w:rsidR="007E7825" w:rsidRPr="0089213D" w:rsidRDefault="007E7825" w:rsidP="007E7825">
      <w:pPr>
        <w:pStyle w:val="NoSpacing"/>
        <w:spacing w:line="360" w:lineRule="auto"/>
        <w:ind w:firstLine="708"/>
        <w:jc w:val="both"/>
        <w:rPr>
          <w:rFonts w:ascii="Arial" w:hAnsi="Arial" w:cs="Arial"/>
          <w:szCs w:val="24"/>
        </w:rPr>
      </w:pPr>
      <w:r w:rsidRPr="0089213D">
        <w:rPr>
          <w:rFonts w:ascii="Arial" w:hAnsi="Arial" w:cs="Arial"/>
          <w:szCs w:val="24"/>
        </w:rPr>
        <w:t xml:space="preserve">(3) Repartizarea pe comune, orașe, municipii, sectoare și municipiul București, după caz, a sumelor defalcate din taxa pe valoarea adăugată prevăzute la alin. (1) lit.b1), se face prin decizie a directorului direcției generale regionale a finanțelor publice/șefului </w:t>
      </w:r>
      <w:r w:rsidRPr="0089213D">
        <w:rPr>
          <w:rFonts w:ascii="Arial" w:hAnsi="Arial" w:cs="Arial"/>
          <w:szCs w:val="24"/>
        </w:rPr>
        <w:lastRenderedPageBreak/>
        <w:t>administrației județene a finanțelor publice, la propunerea agenției județene pentru plăți și inspecție socială/Agenției pentru Plăți și Inspecție Socială a Municipiului București, iar repartizarea sumelor defalcate din taxa pe valoarea adăugată pentru finanțarea unităților de învățământ particular și cel confesional, acredita</w:t>
      </w:r>
      <w:r w:rsidR="000C6648" w:rsidRPr="0089213D">
        <w:rPr>
          <w:rFonts w:ascii="Arial" w:hAnsi="Arial" w:cs="Arial"/>
          <w:szCs w:val="24"/>
        </w:rPr>
        <w:t>te, prevăzute la alin.(1) lit. e</w:t>
      </w:r>
      <w:r w:rsidRPr="0089213D">
        <w:rPr>
          <w:rFonts w:ascii="Arial" w:hAnsi="Arial" w:cs="Arial"/>
          <w:szCs w:val="24"/>
        </w:rPr>
        <w:t>), se face prin decizie a directorului direcției generale regionale a finanțelor publice/șefului administrației județene a finanțelor publice, în baza actului administrativ emis de inspectorul școlar general al inspectoratului școlar județean/al municipiului București, cu privire la repartizarea sumelor pe unități/subdiviziuni administrativ-teritoriale, precum și pe unități de învățământ.</w:t>
      </w:r>
    </w:p>
    <w:p w14:paraId="2525BA56" w14:textId="104ECB78" w:rsidR="00E61794" w:rsidRPr="0089213D" w:rsidRDefault="002C30E2" w:rsidP="00E61794">
      <w:pPr>
        <w:pStyle w:val="NoSpacing"/>
        <w:spacing w:line="360" w:lineRule="auto"/>
        <w:ind w:firstLine="708"/>
        <w:jc w:val="both"/>
        <w:rPr>
          <w:rFonts w:ascii="Arial" w:hAnsi="Arial" w:cs="Arial"/>
          <w:kern w:val="2"/>
          <w:szCs w:val="24"/>
        </w:rPr>
      </w:pPr>
      <w:r w:rsidRPr="0089213D">
        <w:rPr>
          <w:rFonts w:ascii="Arial" w:hAnsi="Arial" w:cs="Arial"/>
          <w:szCs w:val="24"/>
        </w:rPr>
        <w:t>(4)</w:t>
      </w:r>
      <w:r w:rsidR="00E61794" w:rsidRPr="0089213D">
        <w:rPr>
          <w:rFonts w:ascii="Arial" w:hAnsi="Arial" w:cs="Arial"/>
          <w:kern w:val="2"/>
          <w:szCs w:val="24"/>
        </w:rPr>
        <w:t xml:space="preserve"> Totalul sumelor defalcate din taxa pe valoarea adăugată </w:t>
      </w:r>
      <w:bookmarkStart w:id="1" w:name="__DdeLink__73438_456345915"/>
      <w:r w:rsidR="00E61794" w:rsidRPr="0089213D">
        <w:rPr>
          <w:rFonts w:ascii="Arial" w:hAnsi="Arial" w:cs="Arial"/>
          <w:kern w:val="2"/>
          <w:szCs w:val="24"/>
        </w:rPr>
        <w:t>pentru echilibrarea bugetelor locale aprobate la nivelul fiecărui județ</w:t>
      </w:r>
      <w:bookmarkEnd w:id="1"/>
      <w:r w:rsidR="00E61794" w:rsidRPr="0089213D">
        <w:rPr>
          <w:rFonts w:ascii="Arial" w:hAnsi="Arial" w:cs="Arial"/>
          <w:kern w:val="2"/>
          <w:szCs w:val="24"/>
        </w:rPr>
        <w:t xml:space="preserve"> se repartizează unităților administrativ-teritoriale potrivit prevederilor art.6 din Legea nr.15/2021, astfel cum au fost modificate prin prezenta ordonanță.</w:t>
      </w:r>
    </w:p>
    <w:p w14:paraId="336A4E68" w14:textId="77777777" w:rsidR="00E61794" w:rsidRPr="00E61794" w:rsidRDefault="00E61794" w:rsidP="00E61794">
      <w:pPr>
        <w:widowControl w:val="0"/>
        <w:suppressAutoHyphens/>
        <w:spacing w:line="360" w:lineRule="auto"/>
        <w:ind w:firstLine="708"/>
        <w:jc w:val="both"/>
        <w:rPr>
          <w:rFonts w:ascii="Liberation Serif" w:eastAsia="SimSun" w:hAnsi="Liberation Serif" w:cs="Mangal"/>
          <w:kern w:val="2"/>
          <w:sz w:val="24"/>
          <w:szCs w:val="21"/>
          <w:lang w:eastAsia="zh-CN" w:bidi="hi-IN"/>
        </w:rPr>
      </w:pPr>
      <w:r w:rsidRPr="00E61794">
        <w:rPr>
          <w:rFonts w:ascii="Arial" w:eastAsia="SimSun" w:hAnsi="Arial" w:cs="Arial"/>
          <w:kern w:val="2"/>
          <w:sz w:val="24"/>
          <w:szCs w:val="24"/>
          <w:lang w:eastAsia="zh-CN" w:bidi="hi-IN"/>
        </w:rPr>
        <w:t xml:space="preserve">(5) În cazul în care în urma aplicării prevederilor alin.(4) rezultă o sumă mai mică decât cea repartizată anterior unităților administrativ-teritoriale, se menține suma repartizată inițial. </w:t>
      </w:r>
    </w:p>
    <w:p w14:paraId="2DC38DE7" w14:textId="6CD23DA2" w:rsidR="008B6F49" w:rsidRPr="0089213D" w:rsidRDefault="002C30E2" w:rsidP="00E61794">
      <w:pPr>
        <w:pStyle w:val="NoSpacing"/>
        <w:spacing w:line="360" w:lineRule="auto"/>
        <w:ind w:firstLine="708"/>
        <w:jc w:val="both"/>
        <w:rPr>
          <w:rFonts w:ascii="Arial" w:hAnsi="Arial" w:cs="Arial"/>
          <w:szCs w:val="24"/>
        </w:rPr>
      </w:pPr>
      <w:r w:rsidRPr="0089213D">
        <w:rPr>
          <w:rFonts w:ascii="Arial" w:hAnsi="Arial" w:cs="Arial"/>
          <w:szCs w:val="24"/>
        </w:rPr>
        <w:t xml:space="preserve"> </w:t>
      </w:r>
    </w:p>
    <w:p w14:paraId="4227B1A8" w14:textId="093E4D50" w:rsidR="008B6F49" w:rsidRPr="0089213D" w:rsidRDefault="00A53ED6" w:rsidP="008B6F49">
      <w:pPr>
        <w:pStyle w:val="NoSpacing"/>
        <w:spacing w:line="360" w:lineRule="auto"/>
        <w:ind w:firstLine="708"/>
        <w:jc w:val="both"/>
        <w:rPr>
          <w:rFonts w:ascii="Arial" w:hAnsi="Arial" w:cs="Arial"/>
          <w:szCs w:val="24"/>
        </w:rPr>
      </w:pPr>
      <w:r w:rsidRPr="0089213D">
        <w:rPr>
          <w:rFonts w:ascii="Arial" w:hAnsi="Arial" w:cs="Arial"/>
          <w:b/>
          <w:szCs w:val="24"/>
        </w:rPr>
        <w:t>Art.</w:t>
      </w:r>
      <w:r w:rsidR="00DE1574" w:rsidRPr="0089213D">
        <w:rPr>
          <w:rFonts w:ascii="Arial" w:hAnsi="Arial" w:cs="Arial"/>
          <w:b/>
          <w:szCs w:val="24"/>
        </w:rPr>
        <w:t>20</w:t>
      </w:r>
      <w:r w:rsidR="008B6F49" w:rsidRPr="0089213D">
        <w:rPr>
          <w:rFonts w:ascii="Arial" w:hAnsi="Arial" w:cs="Arial"/>
          <w:b/>
          <w:szCs w:val="24"/>
        </w:rPr>
        <w:t>.</w:t>
      </w:r>
      <w:r w:rsidRPr="0089213D">
        <w:rPr>
          <w:rFonts w:ascii="Arial" w:hAnsi="Arial" w:cs="Arial"/>
          <w:b/>
          <w:szCs w:val="24"/>
        </w:rPr>
        <w:t xml:space="preserve"> -</w:t>
      </w:r>
      <w:r w:rsidRPr="0089213D">
        <w:rPr>
          <w:rFonts w:ascii="Arial" w:hAnsi="Arial" w:cs="Arial"/>
          <w:szCs w:val="24"/>
        </w:rPr>
        <w:t xml:space="preserve"> (1) Sumele defalcate din taxa pe valoarea adăugată prevăzute </w:t>
      </w:r>
      <w:r w:rsidR="007E7825" w:rsidRPr="0089213D">
        <w:rPr>
          <w:rFonts w:ascii="Arial" w:hAnsi="Arial" w:cs="Arial"/>
          <w:szCs w:val="24"/>
        </w:rPr>
        <w:t>la art.</w:t>
      </w:r>
      <w:r w:rsidR="00DE1574" w:rsidRPr="0089213D">
        <w:rPr>
          <w:rFonts w:ascii="Arial" w:hAnsi="Arial" w:cs="Arial"/>
          <w:szCs w:val="24"/>
        </w:rPr>
        <w:t>19</w:t>
      </w:r>
      <w:r w:rsidRPr="0089213D">
        <w:rPr>
          <w:rFonts w:ascii="Arial" w:hAnsi="Arial" w:cs="Arial"/>
          <w:szCs w:val="24"/>
        </w:rPr>
        <w:t xml:space="preserve">    </w:t>
      </w:r>
      <w:r w:rsidR="003D0D83" w:rsidRPr="0089213D">
        <w:rPr>
          <w:rFonts w:ascii="Arial" w:hAnsi="Arial" w:cs="Arial"/>
          <w:szCs w:val="24"/>
        </w:rPr>
        <w:t>alin. (1) lit. d</w:t>
      </w:r>
      <w:r w:rsidRPr="0089213D">
        <w:rPr>
          <w:rFonts w:ascii="Arial" w:hAnsi="Arial" w:cs="Arial"/>
          <w:szCs w:val="24"/>
        </w:rPr>
        <w:t xml:space="preserve">2) se alocă, pe </w:t>
      </w:r>
      <w:r w:rsidR="008B6F49" w:rsidRPr="0089213D">
        <w:rPr>
          <w:rFonts w:ascii="Arial" w:hAnsi="Arial" w:cs="Arial"/>
          <w:szCs w:val="24"/>
        </w:rPr>
        <w:t>județe</w:t>
      </w:r>
      <w:r w:rsidRPr="0089213D">
        <w:rPr>
          <w:rFonts w:ascii="Arial" w:hAnsi="Arial" w:cs="Arial"/>
          <w:szCs w:val="24"/>
        </w:rPr>
        <w:t xml:space="preserve"> </w:t>
      </w:r>
      <w:r w:rsidR="008B6F49" w:rsidRPr="0089213D">
        <w:rPr>
          <w:rFonts w:ascii="Arial" w:hAnsi="Arial" w:cs="Arial"/>
          <w:szCs w:val="24"/>
        </w:rPr>
        <w:t>și</w:t>
      </w:r>
      <w:r w:rsidRPr="0089213D">
        <w:rPr>
          <w:rFonts w:ascii="Arial" w:hAnsi="Arial" w:cs="Arial"/>
          <w:szCs w:val="24"/>
        </w:rPr>
        <w:t xml:space="preserve"> municipiul </w:t>
      </w:r>
      <w:r w:rsidR="008B6F49" w:rsidRPr="0089213D">
        <w:rPr>
          <w:rFonts w:ascii="Arial" w:hAnsi="Arial" w:cs="Arial"/>
          <w:szCs w:val="24"/>
        </w:rPr>
        <w:t>București</w:t>
      </w:r>
      <w:r w:rsidRPr="0089213D">
        <w:rPr>
          <w:rFonts w:ascii="Arial" w:hAnsi="Arial" w:cs="Arial"/>
          <w:szCs w:val="24"/>
        </w:rPr>
        <w:t xml:space="preserve">, în scopul achitării </w:t>
      </w:r>
      <w:r w:rsidR="008B6F49" w:rsidRPr="0089213D">
        <w:rPr>
          <w:rFonts w:ascii="Arial" w:hAnsi="Arial" w:cs="Arial"/>
          <w:szCs w:val="24"/>
        </w:rPr>
        <w:t>plăților</w:t>
      </w:r>
      <w:r w:rsidRPr="0089213D">
        <w:rPr>
          <w:rFonts w:ascii="Arial" w:hAnsi="Arial" w:cs="Arial"/>
          <w:szCs w:val="24"/>
        </w:rPr>
        <w:t xml:space="preserve"> restante înregistrate în contabilitatea </w:t>
      </w:r>
      <w:r w:rsidR="008B6F49" w:rsidRPr="0089213D">
        <w:rPr>
          <w:rFonts w:ascii="Arial" w:hAnsi="Arial" w:cs="Arial"/>
          <w:szCs w:val="24"/>
        </w:rPr>
        <w:t>unităților</w:t>
      </w:r>
      <w:r w:rsidRPr="0089213D">
        <w:rPr>
          <w:rFonts w:ascii="Arial" w:hAnsi="Arial" w:cs="Arial"/>
          <w:szCs w:val="24"/>
        </w:rPr>
        <w:t xml:space="preserve">/subdiviziunilor administrativ-teritoriale, inclusiv a </w:t>
      </w:r>
      <w:r w:rsidR="008B6F49" w:rsidRPr="0089213D">
        <w:rPr>
          <w:rFonts w:ascii="Arial" w:hAnsi="Arial" w:cs="Arial"/>
          <w:szCs w:val="24"/>
        </w:rPr>
        <w:t>instituțiilor</w:t>
      </w:r>
      <w:r w:rsidRPr="0089213D">
        <w:rPr>
          <w:rFonts w:ascii="Arial" w:hAnsi="Arial" w:cs="Arial"/>
          <w:szCs w:val="24"/>
        </w:rPr>
        <w:t xml:space="preserve"> publice </w:t>
      </w:r>
      <w:r w:rsidR="008B6F49" w:rsidRPr="0089213D">
        <w:rPr>
          <w:rFonts w:ascii="Arial" w:hAnsi="Arial" w:cs="Arial"/>
          <w:szCs w:val="24"/>
        </w:rPr>
        <w:t>finanțate</w:t>
      </w:r>
      <w:r w:rsidRPr="0089213D">
        <w:rPr>
          <w:rFonts w:ascii="Arial" w:hAnsi="Arial" w:cs="Arial"/>
          <w:szCs w:val="24"/>
        </w:rPr>
        <w:t xml:space="preserve"> integral sau </w:t>
      </w:r>
      <w:r w:rsidR="008B6F49" w:rsidRPr="0089213D">
        <w:rPr>
          <w:rFonts w:ascii="Arial" w:hAnsi="Arial" w:cs="Arial"/>
          <w:szCs w:val="24"/>
        </w:rPr>
        <w:t>parțial</w:t>
      </w:r>
      <w:r w:rsidRPr="0089213D">
        <w:rPr>
          <w:rFonts w:ascii="Arial" w:hAnsi="Arial" w:cs="Arial"/>
          <w:szCs w:val="24"/>
        </w:rPr>
        <w:t xml:space="preserve"> din bugetul local </w:t>
      </w:r>
      <w:r w:rsidR="008B6F49" w:rsidRPr="0089213D">
        <w:rPr>
          <w:rFonts w:ascii="Arial" w:hAnsi="Arial" w:cs="Arial"/>
          <w:szCs w:val="24"/>
        </w:rPr>
        <w:t>și</w:t>
      </w:r>
      <w:r w:rsidRPr="0089213D">
        <w:rPr>
          <w:rFonts w:ascii="Arial" w:hAnsi="Arial" w:cs="Arial"/>
          <w:szCs w:val="24"/>
        </w:rPr>
        <w:t xml:space="preserve"> a spitalelor publice din </w:t>
      </w:r>
      <w:r w:rsidR="008B6F49" w:rsidRPr="0089213D">
        <w:rPr>
          <w:rFonts w:ascii="Arial" w:hAnsi="Arial" w:cs="Arial"/>
          <w:szCs w:val="24"/>
        </w:rPr>
        <w:t>rețeaua</w:t>
      </w:r>
      <w:r w:rsidRPr="0089213D">
        <w:rPr>
          <w:rFonts w:ascii="Arial" w:hAnsi="Arial" w:cs="Arial"/>
          <w:szCs w:val="24"/>
        </w:rPr>
        <w:t xml:space="preserve"> </w:t>
      </w:r>
      <w:r w:rsidR="008B6F49" w:rsidRPr="0089213D">
        <w:rPr>
          <w:rFonts w:ascii="Arial" w:hAnsi="Arial" w:cs="Arial"/>
          <w:szCs w:val="24"/>
        </w:rPr>
        <w:t>autorităților</w:t>
      </w:r>
      <w:r w:rsidRPr="0089213D">
        <w:rPr>
          <w:rFonts w:ascii="Arial" w:hAnsi="Arial" w:cs="Arial"/>
          <w:szCs w:val="24"/>
        </w:rPr>
        <w:t xml:space="preserve"> </w:t>
      </w:r>
      <w:r w:rsidR="008B6F49" w:rsidRPr="0089213D">
        <w:rPr>
          <w:rFonts w:ascii="Arial" w:hAnsi="Arial" w:cs="Arial"/>
          <w:szCs w:val="24"/>
        </w:rPr>
        <w:t>administrației</w:t>
      </w:r>
      <w:r w:rsidRPr="0089213D">
        <w:rPr>
          <w:rFonts w:ascii="Arial" w:hAnsi="Arial" w:cs="Arial"/>
          <w:szCs w:val="24"/>
        </w:rPr>
        <w:t xml:space="preserve"> publice locale la data de 30 iunie 2021 </w:t>
      </w:r>
      <w:r w:rsidR="00782CCD" w:rsidRPr="0089213D">
        <w:rPr>
          <w:rFonts w:ascii="Arial" w:hAnsi="Arial" w:cs="Arial"/>
          <w:szCs w:val="24"/>
        </w:rPr>
        <w:t xml:space="preserve">inclusiv, </w:t>
      </w:r>
      <w:r w:rsidRPr="0089213D">
        <w:rPr>
          <w:rFonts w:ascii="Arial" w:hAnsi="Arial" w:cs="Arial"/>
          <w:szCs w:val="24"/>
        </w:rPr>
        <w:t xml:space="preserve">raportate potrivit legii, rezultate din </w:t>
      </w:r>
      <w:r w:rsidR="008B6F49" w:rsidRPr="0089213D">
        <w:rPr>
          <w:rFonts w:ascii="Arial" w:hAnsi="Arial" w:cs="Arial"/>
          <w:szCs w:val="24"/>
        </w:rPr>
        <w:t>relații</w:t>
      </w:r>
      <w:r w:rsidRPr="0089213D">
        <w:rPr>
          <w:rFonts w:ascii="Arial" w:hAnsi="Arial" w:cs="Arial"/>
          <w:szCs w:val="24"/>
        </w:rPr>
        <w:t xml:space="preserve"> cu:</w:t>
      </w:r>
    </w:p>
    <w:p w14:paraId="07D7529A" w14:textId="77777777" w:rsidR="008B6F49" w:rsidRPr="0089213D" w:rsidRDefault="00A53ED6" w:rsidP="008B6F49">
      <w:pPr>
        <w:pStyle w:val="NoSpacing"/>
        <w:spacing w:line="360" w:lineRule="auto"/>
        <w:ind w:firstLine="708"/>
        <w:jc w:val="both"/>
        <w:rPr>
          <w:rFonts w:ascii="Arial" w:hAnsi="Arial" w:cs="Arial"/>
          <w:szCs w:val="24"/>
        </w:rPr>
      </w:pPr>
      <w:r w:rsidRPr="0089213D">
        <w:rPr>
          <w:rFonts w:ascii="Arial" w:hAnsi="Arial" w:cs="Arial"/>
          <w:szCs w:val="24"/>
        </w:rPr>
        <w:t xml:space="preserve">a) furnizorii de bunuri, servicii </w:t>
      </w:r>
      <w:r w:rsidR="008B6F49" w:rsidRPr="0089213D">
        <w:rPr>
          <w:rFonts w:ascii="Arial" w:hAnsi="Arial" w:cs="Arial"/>
          <w:szCs w:val="24"/>
        </w:rPr>
        <w:t>și</w:t>
      </w:r>
      <w:r w:rsidRPr="0089213D">
        <w:rPr>
          <w:rFonts w:ascii="Arial" w:hAnsi="Arial" w:cs="Arial"/>
          <w:szCs w:val="24"/>
        </w:rPr>
        <w:t xml:space="preserve"> lucrări, inclusiv cei care prestează serviciul public de producere, transport </w:t>
      </w:r>
      <w:r w:rsidR="008B6F49" w:rsidRPr="0089213D">
        <w:rPr>
          <w:rFonts w:ascii="Arial" w:hAnsi="Arial" w:cs="Arial"/>
          <w:szCs w:val="24"/>
        </w:rPr>
        <w:t>și</w:t>
      </w:r>
      <w:r w:rsidRPr="0089213D">
        <w:rPr>
          <w:rFonts w:ascii="Arial" w:hAnsi="Arial" w:cs="Arial"/>
          <w:szCs w:val="24"/>
        </w:rPr>
        <w:t xml:space="preserve"> </w:t>
      </w:r>
      <w:r w:rsidR="008B6F49" w:rsidRPr="0089213D">
        <w:rPr>
          <w:rFonts w:ascii="Arial" w:hAnsi="Arial" w:cs="Arial"/>
          <w:szCs w:val="24"/>
        </w:rPr>
        <w:t>distribuție</w:t>
      </w:r>
      <w:r w:rsidRPr="0089213D">
        <w:rPr>
          <w:rFonts w:ascii="Arial" w:hAnsi="Arial" w:cs="Arial"/>
          <w:szCs w:val="24"/>
        </w:rPr>
        <w:t xml:space="preserve"> a energiei termice în sistem centralizat;</w:t>
      </w:r>
    </w:p>
    <w:p w14:paraId="6A8885E1" w14:textId="77777777" w:rsidR="008B6F49" w:rsidRPr="0089213D" w:rsidRDefault="00A53ED6" w:rsidP="008B6F49">
      <w:pPr>
        <w:pStyle w:val="NoSpacing"/>
        <w:spacing w:line="360" w:lineRule="auto"/>
        <w:ind w:firstLine="708"/>
        <w:jc w:val="both"/>
        <w:rPr>
          <w:rFonts w:ascii="Arial" w:hAnsi="Arial" w:cs="Arial"/>
          <w:szCs w:val="24"/>
        </w:rPr>
      </w:pPr>
      <w:r w:rsidRPr="0089213D">
        <w:rPr>
          <w:rFonts w:ascii="Arial" w:hAnsi="Arial" w:cs="Arial"/>
          <w:szCs w:val="24"/>
        </w:rPr>
        <w:t xml:space="preserve"> b) bugetul de stat, bugetul asigurărilor sociale de stat sau bugetele fondurilor speciale.</w:t>
      </w:r>
    </w:p>
    <w:p w14:paraId="128501D3" w14:textId="77777777" w:rsidR="001D7209" w:rsidRPr="0089213D" w:rsidRDefault="00A53ED6" w:rsidP="001D7209">
      <w:pPr>
        <w:pStyle w:val="NoSpacing"/>
        <w:spacing w:line="360" w:lineRule="auto"/>
        <w:ind w:firstLine="708"/>
        <w:jc w:val="both"/>
        <w:rPr>
          <w:rFonts w:ascii="Arial" w:hAnsi="Arial" w:cs="Arial"/>
          <w:szCs w:val="24"/>
        </w:rPr>
      </w:pPr>
      <w:r w:rsidRPr="0089213D">
        <w:rPr>
          <w:rFonts w:ascii="Arial" w:hAnsi="Arial" w:cs="Arial"/>
          <w:szCs w:val="24"/>
        </w:rPr>
        <w:t xml:space="preserve">(2) În </w:t>
      </w:r>
      <w:r w:rsidR="008B6F49" w:rsidRPr="0089213D">
        <w:rPr>
          <w:rFonts w:ascii="Arial" w:hAnsi="Arial" w:cs="Arial"/>
          <w:szCs w:val="24"/>
        </w:rPr>
        <w:t>înțelesul</w:t>
      </w:r>
      <w:r w:rsidRPr="0089213D">
        <w:rPr>
          <w:rFonts w:ascii="Arial" w:hAnsi="Arial" w:cs="Arial"/>
          <w:szCs w:val="24"/>
        </w:rPr>
        <w:t xml:space="preserve"> prezentei </w:t>
      </w:r>
      <w:r w:rsidR="008B6F49" w:rsidRPr="0089213D">
        <w:rPr>
          <w:rFonts w:ascii="Arial" w:hAnsi="Arial" w:cs="Arial"/>
          <w:szCs w:val="24"/>
        </w:rPr>
        <w:t>ordonanțe</w:t>
      </w:r>
      <w:r w:rsidRPr="0089213D">
        <w:rPr>
          <w:rFonts w:ascii="Arial" w:hAnsi="Arial" w:cs="Arial"/>
          <w:szCs w:val="24"/>
        </w:rPr>
        <w:t xml:space="preserve">, </w:t>
      </w:r>
      <w:r w:rsidR="008B6F49" w:rsidRPr="0089213D">
        <w:rPr>
          <w:rFonts w:ascii="Arial" w:hAnsi="Arial" w:cs="Arial"/>
          <w:szCs w:val="24"/>
        </w:rPr>
        <w:t>plățile</w:t>
      </w:r>
      <w:r w:rsidRPr="0089213D">
        <w:rPr>
          <w:rFonts w:ascii="Arial" w:hAnsi="Arial" w:cs="Arial"/>
          <w:szCs w:val="24"/>
        </w:rPr>
        <w:t xml:space="preserve"> restante înregistrate în contabilitatea </w:t>
      </w:r>
      <w:r w:rsidR="008B6F49" w:rsidRPr="0089213D">
        <w:rPr>
          <w:rFonts w:ascii="Arial" w:hAnsi="Arial" w:cs="Arial"/>
          <w:szCs w:val="24"/>
        </w:rPr>
        <w:t>instituțiilor</w:t>
      </w:r>
      <w:r w:rsidRPr="0089213D">
        <w:rPr>
          <w:rFonts w:ascii="Arial" w:hAnsi="Arial" w:cs="Arial"/>
          <w:szCs w:val="24"/>
        </w:rPr>
        <w:t xml:space="preserve"> publice </w:t>
      </w:r>
      <w:r w:rsidR="008B6F49" w:rsidRPr="0089213D">
        <w:rPr>
          <w:rFonts w:ascii="Arial" w:hAnsi="Arial" w:cs="Arial"/>
          <w:szCs w:val="24"/>
        </w:rPr>
        <w:t>finanțate</w:t>
      </w:r>
      <w:r w:rsidRPr="0089213D">
        <w:rPr>
          <w:rFonts w:ascii="Arial" w:hAnsi="Arial" w:cs="Arial"/>
          <w:szCs w:val="24"/>
        </w:rPr>
        <w:t xml:space="preserve"> </w:t>
      </w:r>
      <w:r w:rsidR="008B6F49" w:rsidRPr="0089213D">
        <w:rPr>
          <w:rFonts w:ascii="Arial" w:hAnsi="Arial" w:cs="Arial"/>
          <w:szCs w:val="24"/>
        </w:rPr>
        <w:t>parțial</w:t>
      </w:r>
      <w:r w:rsidRPr="0089213D">
        <w:rPr>
          <w:rFonts w:ascii="Arial" w:hAnsi="Arial" w:cs="Arial"/>
          <w:szCs w:val="24"/>
        </w:rPr>
        <w:t xml:space="preserve"> din bugetul local </w:t>
      </w:r>
      <w:r w:rsidR="008B6F49" w:rsidRPr="0089213D">
        <w:rPr>
          <w:rFonts w:ascii="Arial" w:hAnsi="Arial" w:cs="Arial"/>
          <w:szCs w:val="24"/>
        </w:rPr>
        <w:t>și</w:t>
      </w:r>
      <w:r w:rsidRPr="0089213D">
        <w:rPr>
          <w:rFonts w:ascii="Arial" w:hAnsi="Arial" w:cs="Arial"/>
          <w:szCs w:val="24"/>
        </w:rPr>
        <w:t xml:space="preserve"> a spitalelor publice din </w:t>
      </w:r>
      <w:r w:rsidR="008B6F49" w:rsidRPr="0089213D">
        <w:rPr>
          <w:rFonts w:ascii="Arial" w:hAnsi="Arial" w:cs="Arial"/>
          <w:szCs w:val="24"/>
        </w:rPr>
        <w:t>rețeaua</w:t>
      </w:r>
      <w:r w:rsidRPr="0089213D">
        <w:rPr>
          <w:rFonts w:ascii="Arial" w:hAnsi="Arial" w:cs="Arial"/>
          <w:szCs w:val="24"/>
        </w:rPr>
        <w:t xml:space="preserve"> </w:t>
      </w:r>
      <w:r w:rsidR="008B6F49" w:rsidRPr="0089213D">
        <w:rPr>
          <w:rFonts w:ascii="Arial" w:hAnsi="Arial" w:cs="Arial"/>
          <w:szCs w:val="24"/>
        </w:rPr>
        <w:t>autorităților</w:t>
      </w:r>
      <w:r w:rsidRPr="0089213D">
        <w:rPr>
          <w:rFonts w:ascii="Arial" w:hAnsi="Arial" w:cs="Arial"/>
          <w:szCs w:val="24"/>
        </w:rPr>
        <w:t xml:space="preserve"> </w:t>
      </w:r>
      <w:r w:rsidR="008B6F49" w:rsidRPr="0089213D">
        <w:rPr>
          <w:rFonts w:ascii="Arial" w:hAnsi="Arial" w:cs="Arial"/>
          <w:szCs w:val="24"/>
        </w:rPr>
        <w:t>administrației</w:t>
      </w:r>
      <w:r w:rsidRPr="0089213D">
        <w:rPr>
          <w:rFonts w:ascii="Arial" w:hAnsi="Arial" w:cs="Arial"/>
          <w:szCs w:val="24"/>
        </w:rPr>
        <w:t xml:space="preserve"> publice locale sunt numai </w:t>
      </w:r>
      <w:r w:rsidR="008B6F49" w:rsidRPr="0089213D">
        <w:rPr>
          <w:rFonts w:ascii="Arial" w:hAnsi="Arial" w:cs="Arial"/>
          <w:szCs w:val="24"/>
        </w:rPr>
        <w:t>plățile</w:t>
      </w:r>
      <w:r w:rsidRPr="0089213D">
        <w:rPr>
          <w:rFonts w:ascii="Arial" w:hAnsi="Arial" w:cs="Arial"/>
          <w:szCs w:val="24"/>
        </w:rPr>
        <w:t xml:space="preserve"> restante aferente cheltuielilor care pot fi </w:t>
      </w:r>
      <w:r w:rsidR="008B6F49" w:rsidRPr="0089213D">
        <w:rPr>
          <w:rFonts w:ascii="Arial" w:hAnsi="Arial" w:cs="Arial"/>
          <w:szCs w:val="24"/>
        </w:rPr>
        <w:t>finanțate</w:t>
      </w:r>
      <w:r w:rsidRPr="0089213D">
        <w:rPr>
          <w:rFonts w:ascii="Arial" w:hAnsi="Arial" w:cs="Arial"/>
          <w:szCs w:val="24"/>
        </w:rPr>
        <w:t xml:space="preserve"> din bugetele locale.</w:t>
      </w:r>
    </w:p>
    <w:p w14:paraId="13A3C383" w14:textId="77777777" w:rsidR="001D7209" w:rsidRPr="0089213D" w:rsidRDefault="00A53ED6" w:rsidP="001D7209">
      <w:pPr>
        <w:pStyle w:val="NoSpacing"/>
        <w:spacing w:line="360" w:lineRule="auto"/>
        <w:ind w:firstLine="708"/>
        <w:jc w:val="both"/>
        <w:rPr>
          <w:rFonts w:ascii="Arial" w:hAnsi="Arial" w:cs="Arial"/>
          <w:szCs w:val="24"/>
        </w:rPr>
      </w:pPr>
      <w:r w:rsidRPr="0089213D">
        <w:rPr>
          <w:rFonts w:ascii="Arial" w:hAnsi="Arial" w:cs="Arial"/>
          <w:szCs w:val="24"/>
        </w:rPr>
        <w:t xml:space="preserve">(3) Prin derogare de la prevederile art. 33 alin. (2) din Legea nr. 273/2006 privind </w:t>
      </w:r>
      <w:r w:rsidR="001D7209" w:rsidRPr="0089213D">
        <w:rPr>
          <w:rFonts w:ascii="Arial" w:hAnsi="Arial" w:cs="Arial"/>
          <w:szCs w:val="24"/>
        </w:rPr>
        <w:t>finanțele</w:t>
      </w:r>
      <w:r w:rsidRPr="0089213D">
        <w:rPr>
          <w:rFonts w:ascii="Arial" w:hAnsi="Arial" w:cs="Arial"/>
          <w:szCs w:val="24"/>
        </w:rPr>
        <w:t xml:space="preserve"> publice locale, cu modificările </w:t>
      </w:r>
      <w:r w:rsidR="001D7209" w:rsidRPr="0089213D">
        <w:rPr>
          <w:rFonts w:ascii="Arial" w:hAnsi="Arial" w:cs="Arial"/>
          <w:szCs w:val="24"/>
        </w:rPr>
        <w:t>și</w:t>
      </w:r>
      <w:r w:rsidRPr="0089213D">
        <w:rPr>
          <w:rFonts w:ascii="Arial" w:hAnsi="Arial" w:cs="Arial"/>
          <w:szCs w:val="24"/>
        </w:rPr>
        <w:t xml:space="preserve"> completările ulterioare, repartizarea pe </w:t>
      </w:r>
      <w:r w:rsidR="001D7209" w:rsidRPr="0089213D">
        <w:rPr>
          <w:rFonts w:ascii="Arial" w:hAnsi="Arial" w:cs="Arial"/>
          <w:szCs w:val="24"/>
        </w:rPr>
        <w:t>județe</w:t>
      </w:r>
      <w:r w:rsidRPr="0089213D">
        <w:rPr>
          <w:rFonts w:ascii="Arial" w:hAnsi="Arial" w:cs="Arial"/>
          <w:szCs w:val="24"/>
        </w:rPr>
        <w:t xml:space="preserve"> </w:t>
      </w:r>
      <w:r w:rsidR="001D7209" w:rsidRPr="0089213D">
        <w:rPr>
          <w:rFonts w:ascii="Arial" w:hAnsi="Arial" w:cs="Arial"/>
          <w:szCs w:val="24"/>
        </w:rPr>
        <w:t>și</w:t>
      </w:r>
      <w:r w:rsidRPr="0089213D">
        <w:rPr>
          <w:rFonts w:ascii="Arial" w:hAnsi="Arial" w:cs="Arial"/>
          <w:szCs w:val="24"/>
        </w:rPr>
        <w:t xml:space="preserve"> municipiul </w:t>
      </w:r>
      <w:r w:rsidR="001D7209" w:rsidRPr="0089213D">
        <w:rPr>
          <w:rFonts w:ascii="Arial" w:hAnsi="Arial" w:cs="Arial"/>
          <w:szCs w:val="24"/>
        </w:rPr>
        <w:t>București</w:t>
      </w:r>
      <w:r w:rsidRPr="0089213D">
        <w:rPr>
          <w:rFonts w:ascii="Arial" w:hAnsi="Arial" w:cs="Arial"/>
          <w:szCs w:val="24"/>
        </w:rPr>
        <w:t xml:space="preserve"> a sumelor alocate în </w:t>
      </w:r>
      <w:r w:rsidR="001D7209" w:rsidRPr="0089213D">
        <w:rPr>
          <w:rFonts w:ascii="Arial" w:hAnsi="Arial" w:cs="Arial"/>
          <w:szCs w:val="24"/>
        </w:rPr>
        <w:t>condițiile</w:t>
      </w:r>
      <w:r w:rsidRPr="0089213D">
        <w:rPr>
          <w:rFonts w:ascii="Arial" w:hAnsi="Arial" w:cs="Arial"/>
          <w:szCs w:val="24"/>
        </w:rPr>
        <w:t xml:space="preserve"> alin. (1) se face în scopul achitării </w:t>
      </w:r>
      <w:r w:rsidR="001D7209" w:rsidRPr="0089213D">
        <w:rPr>
          <w:rFonts w:ascii="Arial" w:hAnsi="Arial" w:cs="Arial"/>
          <w:szCs w:val="24"/>
        </w:rPr>
        <w:t>plăților</w:t>
      </w:r>
      <w:r w:rsidRPr="0089213D">
        <w:rPr>
          <w:rFonts w:ascii="Arial" w:hAnsi="Arial" w:cs="Arial"/>
          <w:szCs w:val="24"/>
        </w:rPr>
        <w:t xml:space="preserve"> restante, la data de 30 iunie 2021, inclusiv, înregistrate în contabilitatea </w:t>
      </w:r>
      <w:r w:rsidR="001D7209" w:rsidRPr="0089213D">
        <w:rPr>
          <w:rFonts w:ascii="Arial" w:hAnsi="Arial" w:cs="Arial"/>
          <w:szCs w:val="24"/>
        </w:rPr>
        <w:t>unităților</w:t>
      </w:r>
      <w:r w:rsidRPr="0089213D">
        <w:rPr>
          <w:rFonts w:ascii="Arial" w:hAnsi="Arial" w:cs="Arial"/>
          <w:szCs w:val="24"/>
        </w:rPr>
        <w:t xml:space="preserve">/subdiviziunilor administrativ-teritoriale, </w:t>
      </w:r>
      <w:r w:rsidR="001D7209" w:rsidRPr="0089213D">
        <w:rPr>
          <w:rFonts w:ascii="Arial" w:hAnsi="Arial" w:cs="Arial"/>
          <w:szCs w:val="24"/>
        </w:rPr>
        <w:t>instituțiilor</w:t>
      </w:r>
      <w:r w:rsidRPr="0089213D">
        <w:rPr>
          <w:rFonts w:ascii="Arial" w:hAnsi="Arial" w:cs="Arial"/>
          <w:szCs w:val="24"/>
        </w:rPr>
        <w:t xml:space="preserve"> publice </w:t>
      </w:r>
      <w:r w:rsidR="001D7209" w:rsidRPr="0089213D">
        <w:rPr>
          <w:rFonts w:ascii="Arial" w:hAnsi="Arial" w:cs="Arial"/>
          <w:szCs w:val="24"/>
        </w:rPr>
        <w:t>finanțate</w:t>
      </w:r>
      <w:r w:rsidRPr="0089213D">
        <w:rPr>
          <w:rFonts w:ascii="Arial" w:hAnsi="Arial" w:cs="Arial"/>
          <w:szCs w:val="24"/>
        </w:rPr>
        <w:t xml:space="preserve"> integral sau </w:t>
      </w:r>
      <w:r w:rsidR="001D7209" w:rsidRPr="0089213D">
        <w:rPr>
          <w:rFonts w:ascii="Arial" w:hAnsi="Arial" w:cs="Arial"/>
          <w:szCs w:val="24"/>
        </w:rPr>
        <w:t>parțial</w:t>
      </w:r>
      <w:r w:rsidRPr="0089213D">
        <w:rPr>
          <w:rFonts w:ascii="Arial" w:hAnsi="Arial" w:cs="Arial"/>
          <w:szCs w:val="24"/>
        </w:rPr>
        <w:t xml:space="preserve"> din bugetul local </w:t>
      </w:r>
      <w:r w:rsidR="001D7209" w:rsidRPr="0089213D">
        <w:rPr>
          <w:rFonts w:ascii="Arial" w:hAnsi="Arial" w:cs="Arial"/>
          <w:szCs w:val="24"/>
        </w:rPr>
        <w:t>și</w:t>
      </w:r>
      <w:r w:rsidRPr="0089213D">
        <w:rPr>
          <w:rFonts w:ascii="Arial" w:hAnsi="Arial" w:cs="Arial"/>
          <w:szCs w:val="24"/>
        </w:rPr>
        <w:t xml:space="preserve"> spitalelor publice din </w:t>
      </w:r>
      <w:r w:rsidR="001D7209" w:rsidRPr="0089213D">
        <w:rPr>
          <w:rFonts w:ascii="Arial" w:hAnsi="Arial" w:cs="Arial"/>
          <w:szCs w:val="24"/>
        </w:rPr>
        <w:t>rețeaua</w:t>
      </w:r>
      <w:r w:rsidRPr="0089213D">
        <w:rPr>
          <w:rFonts w:ascii="Arial" w:hAnsi="Arial" w:cs="Arial"/>
          <w:szCs w:val="24"/>
        </w:rPr>
        <w:t xml:space="preserve"> </w:t>
      </w:r>
      <w:r w:rsidR="001D7209" w:rsidRPr="0089213D">
        <w:rPr>
          <w:rFonts w:ascii="Arial" w:hAnsi="Arial" w:cs="Arial"/>
          <w:szCs w:val="24"/>
        </w:rPr>
        <w:t>autorităților</w:t>
      </w:r>
      <w:r w:rsidRPr="0089213D">
        <w:rPr>
          <w:rFonts w:ascii="Arial" w:hAnsi="Arial" w:cs="Arial"/>
          <w:szCs w:val="24"/>
        </w:rPr>
        <w:t xml:space="preserve"> </w:t>
      </w:r>
      <w:r w:rsidR="001D7209" w:rsidRPr="0089213D">
        <w:rPr>
          <w:rFonts w:ascii="Arial" w:hAnsi="Arial" w:cs="Arial"/>
          <w:szCs w:val="24"/>
        </w:rPr>
        <w:t>administrației</w:t>
      </w:r>
      <w:r w:rsidRPr="0089213D">
        <w:rPr>
          <w:rFonts w:ascii="Arial" w:hAnsi="Arial" w:cs="Arial"/>
          <w:szCs w:val="24"/>
        </w:rPr>
        <w:t xml:space="preserve"> publice </w:t>
      </w:r>
      <w:r w:rsidRPr="0089213D">
        <w:rPr>
          <w:rFonts w:ascii="Arial" w:hAnsi="Arial" w:cs="Arial"/>
          <w:szCs w:val="24"/>
        </w:rPr>
        <w:lastRenderedPageBreak/>
        <w:t>locale, reprezentând:</w:t>
      </w:r>
    </w:p>
    <w:p w14:paraId="0C90337D" w14:textId="77777777" w:rsidR="001D7209" w:rsidRPr="0089213D" w:rsidRDefault="00A53ED6" w:rsidP="001D7209">
      <w:pPr>
        <w:pStyle w:val="NoSpacing"/>
        <w:spacing w:line="360" w:lineRule="auto"/>
        <w:ind w:firstLine="708"/>
        <w:jc w:val="both"/>
        <w:rPr>
          <w:rFonts w:ascii="Arial" w:hAnsi="Arial" w:cs="Arial"/>
          <w:szCs w:val="24"/>
        </w:rPr>
      </w:pPr>
      <w:r w:rsidRPr="0089213D">
        <w:rPr>
          <w:rFonts w:ascii="Arial" w:hAnsi="Arial" w:cs="Arial"/>
          <w:szCs w:val="24"/>
        </w:rPr>
        <w:t xml:space="preserve"> a) </w:t>
      </w:r>
      <w:r w:rsidR="001D7209" w:rsidRPr="0089213D">
        <w:rPr>
          <w:rFonts w:ascii="Arial" w:hAnsi="Arial" w:cs="Arial"/>
          <w:szCs w:val="24"/>
        </w:rPr>
        <w:t>obligații</w:t>
      </w:r>
      <w:r w:rsidRPr="0089213D">
        <w:rPr>
          <w:rFonts w:ascii="Arial" w:hAnsi="Arial" w:cs="Arial"/>
          <w:szCs w:val="24"/>
        </w:rPr>
        <w:t xml:space="preserve"> de plată rezultate din </w:t>
      </w:r>
      <w:r w:rsidR="001D7209" w:rsidRPr="0089213D">
        <w:rPr>
          <w:rFonts w:ascii="Arial" w:hAnsi="Arial" w:cs="Arial"/>
          <w:szCs w:val="24"/>
        </w:rPr>
        <w:t>relațiile</w:t>
      </w:r>
      <w:r w:rsidRPr="0089213D">
        <w:rPr>
          <w:rFonts w:ascii="Arial" w:hAnsi="Arial" w:cs="Arial"/>
          <w:szCs w:val="24"/>
        </w:rPr>
        <w:t xml:space="preserve"> cu furnizorii de bunuri, servicii </w:t>
      </w:r>
      <w:r w:rsidR="001D7209" w:rsidRPr="0089213D">
        <w:rPr>
          <w:rFonts w:ascii="Arial" w:hAnsi="Arial" w:cs="Arial"/>
          <w:szCs w:val="24"/>
        </w:rPr>
        <w:t>și</w:t>
      </w:r>
      <w:r w:rsidRPr="0089213D">
        <w:rPr>
          <w:rFonts w:ascii="Arial" w:hAnsi="Arial" w:cs="Arial"/>
          <w:szCs w:val="24"/>
        </w:rPr>
        <w:t xml:space="preserve"> lucrări;</w:t>
      </w:r>
    </w:p>
    <w:p w14:paraId="1313ED0C" w14:textId="359F3923" w:rsidR="001D7209" w:rsidRPr="0089213D" w:rsidRDefault="00A53ED6" w:rsidP="001D7209">
      <w:pPr>
        <w:pStyle w:val="NoSpacing"/>
        <w:spacing w:line="360" w:lineRule="auto"/>
        <w:ind w:firstLine="708"/>
        <w:jc w:val="both"/>
        <w:rPr>
          <w:rFonts w:ascii="Arial" w:hAnsi="Arial" w:cs="Arial"/>
          <w:szCs w:val="24"/>
        </w:rPr>
      </w:pPr>
      <w:r w:rsidRPr="0089213D">
        <w:rPr>
          <w:rFonts w:ascii="Arial" w:hAnsi="Arial" w:cs="Arial"/>
          <w:szCs w:val="24"/>
        </w:rPr>
        <w:t xml:space="preserve">b) sume neachitate de </w:t>
      </w:r>
      <w:r w:rsidR="001D7209" w:rsidRPr="0089213D">
        <w:rPr>
          <w:rFonts w:ascii="Arial" w:hAnsi="Arial" w:cs="Arial"/>
          <w:szCs w:val="24"/>
        </w:rPr>
        <w:t>unitățile</w:t>
      </w:r>
      <w:r w:rsidRPr="0089213D">
        <w:rPr>
          <w:rFonts w:ascii="Arial" w:hAnsi="Arial" w:cs="Arial"/>
          <w:szCs w:val="24"/>
        </w:rPr>
        <w:t xml:space="preserve">/subdiviziunile administrativ-teritoriale furnizorilor care prestează serviciul public de producere, transport </w:t>
      </w:r>
      <w:r w:rsidR="001D7209" w:rsidRPr="0089213D">
        <w:rPr>
          <w:rFonts w:ascii="Arial" w:hAnsi="Arial" w:cs="Arial"/>
          <w:szCs w:val="24"/>
        </w:rPr>
        <w:t>și</w:t>
      </w:r>
      <w:r w:rsidRPr="0089213D">
        <w:rPr>
          <w:rFonts w:ascii="Arial" w:hAnsi="Arial" w:cs="Arial"/>
          <w:szCs w:val="24"/>
        </w:rPr>
        <w:t xml:space="preserve"> </w:t>
      </w:r>
      <w:r w:rsidR="001D7209" w:rsidRPr="0089213D">
        <w:rPr>
          <w:rFonts w:ascii="Arial" w:hAnsi="Arial" w:cs="Arial"/>
          <w:szCs w:val="24"/>
        </w:rPr>
        <w:t>distribuție</w:t>
      </w:r>
      <w:r w:rsidRPr="0089213D">
        <w:rPr>
          <w:rFonts w:ascii="Arial" w:hAnsi="Arial" w:cs="Arial"/>
          <w:szCs w:val="24"/>
        </w:rPr>
        <w:t xml:space="preserve"> a energiei termice în sistem centralizat pe baza deconturilor justificative, înregi</w:t>
      </w:r>
      <w:r w:rsidR="00782CCD" w:rsidRPr="0089213D">
        <w:rPr>
          <w:rFonts w:ascii="Arial" w:hAnsi="Arial" w:cs="Arial"/>
          <w:szCs w:val="24"/>
        </w:rPr>
        <w:t>strate la data de 30 iunie 2021</w:t>
      </w:r>
      <w:r w:rsidRPr="0089213D">
        <w:rPr>
          <w:rFonts w:ascii="Arial" w:hAnsi="Arial" w:cs="Arial"/>
          <w:szCs w:val="24"/>
        </w:rPr>
        <w:t xml:space="preserve"> inclusiv, pentru acoperirea </w:t>
      </w:r>
      <w:r w:rsidR="001D7209" w:rsidRPr="0089213D">
        <w:rPr>
          <w:rFonts w:ascii="Arial" w:hAnsi="Arial" w:cs="Arial"/>
          <w:szCs w:val="24"/>
        </w:rPr>
        <w:t>diferenței</w:t>
      </w:r>
      <w:r w:rsidRPr="0089213D">
        <w:rPr>
          <w:rFonts w:ascii="Arial" w:hAnsi="Arial" w:cs="Arial"/>
          <w:szCs w:val="24"/>
        </w:rPr>
        <w:t xml:space="preserve"> dintre </w:t>
      </w:r>
      <w:r w:rsidR="001D7209" w:rsidRPr="0089213D">
        <w:rPr>
          <w:rFonts w:ascii="Arial" w:hAnsi="Arial" w:cs="Arial"/>
          <w:szCs w:val="24"/>
        </w:rPr>
        <w:t>prețul</w:t>
      </w:r>
      <w:r w:rsidRPr="0089213D">
        <w:rPr>
          <w:rFonts w:ascii="Arial" w:hAnsi="Arial" w:cs="Arial"/>
          <w:szCs w:val="24"/>
        </w:rPr>
        <w:t xml:space="preserve"> local al energiei termice facturate </w:t>
      </w:r>
      <w:r w:rsidR="001D7209" w:rsidRPr="0089213D">
        <w:rPr>
          <w:rFonts w:ascii="Arial" w:hAnsi="Arial" w:cs="Arial"/>
          <w:szCs w:val="24"/>
        </w:rPr>
        <w:t>populației</w:t>
      </w:r>
      <w:r w:rsidRPr="0089213D">
        <w:rPr>
          <w:rFonts w:ascii="Arial" w:hAnsi="Arial" w:cs="Arial"/>
          <w:szCs w:val="24"/>
        </w:rPr>
        <w:t xml:space="preserve"> </w:t>
      </w:r>
      <w:r w:rsidR="001D7209" w:rsidRPr="0089213D">
        <w:rPr>
          <w:rFonts w:ascii="Arial" w:hAnsi="Arial" w:cs="Arial"/>
          <w:szCs w:val="24"/>
        </w:rPr>
        <w:t>și</w:t>
      </w:r>
      <w:r w:rsidRPr="0089213D">
        <w:rPr>
          <w:rFonts w:ascii="Arial" w:hAnsi="Arial" w:cs="Arial"/>
          <w:szCs w:val="24"/>
        </w:rPr>
        <w:t xml:space="preserve"> </w:t>
      </w:r>
      <w:r w:rsidR="001D7209" w:rsidRPr="0089213D">
        <w:rPr>
          <w:rFonts w:ascii="Arial" w:hAnsi="Arial" w:cs="Arial"/>
          <w:szCs w:val="24"/>
        </w:rPr>
        <w:t>prețul</w:t>
      </w:r>
      <w:r w:rsidRPr="0089213D">
        <w:rPr>
          <w:rFonts w:ascii="Arial" w:hAnsi="Arial" w:cs="Arial"/>
          <w:szCs w:val="24"/>
        </w:rPr>
        <w:t xml:space="preserve"> de producere, transport, distribuție și furnizare a energiei termice livrate </w:t>
      </w:r>
      <w:r w:rsidR="001D7209" w:rsidRPr="0089213D">
        <w:rPr>
          <w:rFonts w:ascii="Arial" w:hAnsi="Arial" w:cs="Arial"/>
          <w:szCs w:val="24"/>
        </w:rPr>
        <w:t>populației</w:t>
      </w:r>
      <w:r w:rsidRPr="0089213D">
        <w:rPr>
          <w:rFonts w:ascii="Arial" w:hAnsi="Arial" w:cs="Arial"/>
          <w:szCs w:val="24"/>
        </w:rPr>
        <w:t xml:space="preserve">, diminuate cu </w:t>
      </w:r>
      <w:r w:rsidR="001D7209" w:rsidRPr="0089213D">
        <w:rPr>
          <w:rFonts w:ascii="Arial" w:hAnsi="Arial" w:cs="Arial"/>
          <w:szCs w:val="24"/>
        </w:rPr>
        <w:t>plățile</w:t>
      </w:r>
      <w:r w:rsidRPr="0089213D">
        <w:rPr>
          <w:rFonts w:ascii="Arial" w:hAnsi="Arial" w:cs="Arial"/>
          <w:szCs w:val="24"/>
        </w:rPr>
        <w:t xml:space="preserve"> efectuate la data cererii;</w:t>
      </w:r>
    </w:p>
    <w:p w14:paraId="7E79A665" w14:textId="77777777" w:rsidR="001D7209" w:rsidRPr="0089213D" w:rsidRDefault="00A53ED6" w:rsidP="001D7209">
      <w:pPr>
        <w:pStyle w:val="NoSpacing"/>
        <w:spacing w:line="360" w:lineRule="auto"/>
        <w:ind w:firstLine="708"/>
        <w:jc w:val="both"/>
        <w:rPr>
          <w:rFonts w:ascii="Arial" w:hAnsi="Arial" w:cs="Arial"/>
          <w:szCs w:val="24"/>
        </w:rPr>
      </w:pPr>
      <w:r w:rsidRPr="0089213D">
        <w:rPr>
          <w:rFonts w:ascii="Arial" w:hAnsi="Arial" w:cs="Arial"/>
          <w:szCs w:val="24"/>
        </w:rPr>
        <w:t xml:space="preserve">c) </w:t>
      </w:r>
      <w:r w:rsidR="001D7209" w:rsidRPr="0089213D">
        <w:rPr>
          <w:rFonts w:ascii="Arial" w:hAnsi="Arial" w:cs="Arial"/>
          <w:szCs w:val="24"/>
        </w:rPr>
        <w:t>obligații</w:t>
      </w:r>
      <w:r w:rsidRPr="0089213D">
        <w:rPr>
          <w:rFonts w:ascii="Arial" w:hAnsi="Arial" w:cs="Arial"/>
          <w:szCs w:val="24"/>
        </w:rPr>
        <w:t xml:space="preserve"> de plată </w:t>
      </w:r>
      <w:r w:rsidR="001D7209" w:rsidRPr="0089213D">
        <w:rPr>
          <w:rFonts w:ascii="Arial" w:hAnsi="Arial" w:cs="Arial"/>
          <w:szCs w:val="24"/>
        </w:rPr>
        <w:t>față</w:t>
      </w:r>
      <w:r w:rsidRPr="0089213D">
        <w:rPr>
          <w:rFonts w:ascii="Arial" w:hAnsi="Arial" w:cs="Arial"/>
          <w:szCs w:val="24"/>
        </w:rPr>
        <w:t xml:space="preserve"> de bugetul de stat, bugetul asigurărilor sociale de stat sau bugetele fondurilor speciale.</w:t>
      </w:r>
    </w:p>
    <w:p w14:paraId="1BF16402" w14:textId="77777777" w:rsidR="001D7209" w:rsidRPr="0089213D" w:rsidRDefault="00A53ED6" w:rsidP="001D7209">
      <w:pPr>
        <w:pStyle w:val="NoSpacing"/>
        <w:spacing w:line="360" w:lineRule="auto"/>
        <w:ind w:firstLine="708"/>
        <w:jc w:val="both"/>
        <w:rPr>
          <w:rFonts w:ascii="Arial" w:hAnsi="Arial" w:cs="Arial"/>
          <w:szCs w:val="24"/>
        </w:rPr>
      </w:pPr>
      <w:r w:rsidRPr="0089213D">
        <w:rPr>
          <w:rFonts w:ascii="Arial" w:hAnsi="Arial" w:cs="Arial"/>
          <w:szCs w:val="24"/>
        </w:rPr>
        <w:t>(4) Suma repartizată potrivit alin. (1) va fi utilizată exclusiv pentru:</w:t>
      </w:r>
    </w:p>
    <w:p w14:paraId="1696692F" w14:textId="77777777" w:rsidR="001D7209" w:rsidRPr="0089213D" w:rsidRDefault="00A53ED6" w:rsidP="001D7209">
      <w:pPr>
        <w:pStyle w:val="NoSpacing"/>
        <w:spacing w:line="360" w:lineRule="auto"/>
        <w:ind w:firstLine="708"/>
        <w:jc w:val="both"/>
        <w:rPr>
          <w:rFonts w:ascii="Arial" w:hAnsi="Arial" w:cs="Arial"/>
          <w:szCs w:val="24"/>
        </w:rPr>
      </w:pPr>
      <w:r w:rsidRPr="0089213D">
        <w:rPr>
          <w:rFonts w:ascii="Arial" w:hAnsi="Arial" w:cs="Arial"/>
          <w:szCs w:val="24"/>
        </w:rPr>
        <w:t xml:space="preserve">a) stingerea </w:t>
      </w:r>
      <w:r w:rsidR="001D7209" w:rsidRPr="0089213D">
        <w:rPr>
          <w:rFonts w:ascii="Arial" w:hAnsi="Arial" w:cs="Arial"/>
          <w:szCs w:val="24"/>
        </w:rPr>
        <w:t>obligațiilor</w:t>
      </w:r>
      <w:r w:rsidRPr="0089213D">
        <w:rPr>
          <w:rFonts w:ascii="Arial" w:hAnsi="Arial" w:cs="Arial"/>
          <w:szCs w:val="24"/>
        </w:rPr>
        <w:t xml:space="preserve"> fiscale restante, precum și a celor care reprezintă </w:t>
      </w:r>
      <w:r w:rsidR="001D7209" w:rsidRPr="0089213D">
        <w:rPr>
          <w:rFonts w:ascii="Arial" w:hAnsi="Arial" w:cs="Arial"/>
          <w:szCs w:val="24"/>
        </w:rPr>
        <w:t>condiție</w:t>
      </w:r>
      <w:r w:rsidRPr="0089213D">
        <w:rPr>
          <w:rFonts w:ascii="Arial" w:hAnsi="Arial" w:cs="Arial"/>
          <w:szCs w:val="24"/>
        </w:rPr>
        <w:t xml:space="preserve"> de achitare pentru înlesnirea la plată acordată/planul de reorganizare aprobat, potrivit legii, cuprinse în certificatul de atestare fiscală, la data de 30 iunie 2021 inclusiv, către bugetul de stat, bugetul asigurărilor sociale de stat sau bugetele fondurilor speciale ale furnizorilor de bunuri, servicii </w:t>
      </w:r>
      <w:r w:rsidR="001D7209" w:rsidRPr="0089213D">
        <w:rPr>
          <w:rFonts w:ascii="Arial" w:hAnsi="Arial" w:cs="Arial"/>
          <w:szCs w:val="24"/>
        </w:rPr>
        <w:t>și</w:t>
      </w:r>
      <w:r w:rsidRPr="0089213D">
        <w:rPr>
          <w:rFonts w:ascii="Arial" w:hAnsi="Arial" w:cs="Arial"/>
          <w:szCs w:val="24"/>
        </w:rPr>
        <w:t xml:space="preserve"> lucrări ai </w:t>
      </w:r>
      <w:r w:rsidR="001D7209" w:rsidRPr="0089213D">
        <w:rPr>
          <w:rFonts w:ascii="Arial" w:hAnsi="Arial" w:cs="Arial"/>
          <w:szCs w:val="24"/>
        </w:rPr>
        <w:t>unităților</w:t>
      </w:r>
      <w:r w:rsidRPr="0089213D">
        <w:rPr>
          <w:rFonts w:ascii="Arial" w:hAnsi="Arial" w:cs="Arial"/>
          <w:szCs w:val="24"/>
        </w:rPr>
        <w:t xml:space="preserve">/subdiviziunilor administrativ-teritoriale </w:t>
      </w:r>
      <w:r w:rsidR="001D7209" w:rsidRPr="0089213D">
        <w:rPr>
          <w:rFonts w:ascii="Arial" w:hAnsi="Arial" w:cs="Arial"/>
          <w:szCs w:val="24"/>
        </w:rPr>
        <w:t>și</w:t>
      </w:r>
      <w:r w:rsidRPr="0089213D">
        <w:rPr>
          <w:rFonts w:ascii="Arial" w:hAnsi="Arial" w:cs="Arial"/>
          <w:szCs w:val="24"/>
        </w:rPr>
        <w:t xml:space="preserve"> </w:t>
      </w:r>
      <w:r w:rsidR="001D7209" w:rsidRPr="0089213D">
        <w:rPr>
          <w:rFonts w:ascii="Arial" w:hAnsi="Arial" w:cs="Arial"/>
          <w:szCs w:val="24"/>
        </w:rPr>
        <w:t>instituțiilor</w:t>
      </w:r>
      <w:r w:rsidRPr="0089213D">
        <w:rPr>
          <w:rFonts w:ascii="Arial" w:hAnsi="Arial" w:cs="Arial"/>
          <w:szCs w:val="24"/>
        </w:rPr>
        <w:t xml:space="preserve"> publice </w:t>
      </w:r>
      <w:r w:rsidR="001D7209" w:rsidRPr="0089213D">
        <w:rPr>
          <w:rFonts w:ascii="Arial" w:hAnsi="Arial" w:cs="Arial"/>
          <w:szCs w:val="24"/>
        </w:rPr>
        <w:t>finanțate</w:t>
      </w:r>
      <w:r w:rsidRPr="0089213D">
        <w:rPr>
          <w:rFonts w:ascii="Arial" w:hAnsi="Arial" w:cs="Arial"/>
          <w:szCs w:val="24"/>
        </w:rPr>
        <w:t xml:space="preserve"> integral sau </w:t>
      </w:r>
      <w:r w:rsidR="001D7209" w:rsidRPr="0089213D">
        <w:rPr>
          <w:rFonts w:ascii="Arial" w:hAnsi="Arial" w:cs="Arial"/>
          <w:szCs w:val="24"/>
        </w:rPr>
        <w:t>parțial</w:t>
      </w:r>
      <w:r w:rsidRPr="0089213D">
        <w:rPr>
          <w:rFonts w:ascii="Arial" w:hAnsi="Arial" w:cs="Arial"/>
          <w:szCs w:val="24"/>
        </w:rPr>
        <w:t xml:space="preserve"> din bugetul local </w:t>
      </w:r>
      <w:r w:rsidR="001D7209" w:rsidRPr="0089213D">
        <w:rPr>
          <w:rFonts w:ascii="Arial" w:hAnsi="Arial" w:cs="Arial"/>
          <w:szCs w:val="24"/>
        </w:rPr>
        <w:t>și</w:t>
      </w:r>
      <w:r w:rsidRPr="0089213D">
        <w:rPr>
          <w:rFonts w:ascii="Arial" w:hAnsi="Arial" w:cs="Arial"/>
          <w:szCs w:val="24"/>
        </w:rPr>
        <w:t xml:space="preserve"> spitalelor publice din </w:t>
      </w:r>
      <w:r w:rsidR="001D7209" w:rsidRPr="0089213D">
        <w:rPr>
          <w:rFonts w:ascii="Arial" w:hAnsi="Arial" w:cs="Arial"/>
          <w:szCs w:val="24"/>
        </w:rPr>
        <w:t>rețeaua</w:t>
      </w:r>
      <w:r w:rsidRPr="0089213D">
        <w:rPr>
          <w:rFonts w:ascii="Arial" w:hAnsi="Arial" w:cs="Arial"/>
          <w:szCs w:val="24"/>
        </w:rPr>
        <w:t xml:space="preserve"> </w:t>
      </w:r>
      <w:r w:rsidR="001D7209" w:rsidRPr="0089213D">
        <w:rPr>
          <w:rFonts w:ascii="Arial" w:hAnsi="Arial" w:cs="Arial"/>
          <w:szCs w:val="24"/>
        </w:rPr>
        <w:t>autorităților</w:t>
      </w:r>
      <w:r w:rsidRPr="0089213D">
        <w:rPr>
          <w:rFonts w:ascii="Arial" w:hAnsi="Arial" w:cs="Arial"/>
          <w:szCs w:val="24"/>
        </w:rPr>
        <w:t xml:space="preserve"> </w:t>
      </w:r>
      <w:r w:rsidR="001D7209" w:rsidRPr="0089213D">
        <w:rPr>
          <w:rFonts w:ascii="Arial" w:hAnsi="Arial" w:cs="Arial"/>
          <w:szCs w:val="24"/>
        </w:rPr>
        <w:t>administrației</w:t>
      </w:r>
      <w:r w:rsidRPr="0089213D">
        <w:rPr>
          <w:rFonts w:ascii="Arial" w:hAnsi="Arial" w:cs="Arial"/>
          <w:szCs w:val="24"/>
        </w:rPr>
        <w:t xml:space="preserve"> publice locale;</w:t>
      </w:r>
    </w:p>
    <w:p w14:paraId="234DFC5A" w14:textId="77777777" w:rsidR="001D7209" w:rsidRPr="0089213D" w:rsidRDefault="00A53ED6" w:rsidP="001D7209">
      <w:pPr>
        <w:pStyle w:val="NoSpacing"/>
        <w:spacing w:line="360" w:lineRule="auto"/>
        <w:ind w:firstLine="708"/>
        <w:jc w:val="both"/>
        <w:rPr>
          <w:rFonts w:ascii="Arial" w:hAnsi="Arial" w:cs="Arial"/>
          <w:szCs w:val="24"/>
        </w:rPr>
      </w:pPr>
      <w:r w:rsidRPr="0089213D">
        <w:rPr>
          <w:rFonts w:ascii="Arial" w:hAnsi="Arial" w:cs="Arial"/>
          <w:szCs w:val="24"/>
        </w:rPr>
        <w:t xml:space="preserve">b) stingerea </w:t>
      </w:r>
      <w:r w:rsidR="001D7209" w:rsidRPr="0089213D">
        <w:rPr>
          <w:rFonts w:ascii="Arial" w:hAnsi="Arial" w:cs="Arial"/>
          <w:szCs w:val="24"/>
        </w:rPr>
        <w:t>obligațiilor</w:t>
      </w:r>
      <w:r w:rsidRPr="0089213D">
        <w:rPr>
          <w:rFonts w:ascii="Arial" w:hAnsi="Arial" w:cs="Arial"/>
          <w:szCs w:val="24"/>
        </w:rPr>
        <w:t xml:space="preserve"> fiscale restante precum și a celor care reprezintă </w:t>
      </w:r>
      <w:r w:rsidR="001D7209" w:rsidRPr="0089213D">
        <w:rPr>
          <w:rFonts w:ascii="Arial" w:hAnsi="Arial" w:cs="Arial"/>
          <w:szCs w:val="24"/>
        </w:rPr>
        <w:t>condiție</w:t>
      </w:r>
      <w:r w:rsidRPr="0089213D">
        <w:rPr>
          <w:rFonts w:ascii="Arial" w:hAnsi="Arial" w:cs="Arial"/>
          <w:szCs w:val="24"/>
        </w:rPr>
        <w:t xml:space="preserve"> de achitare pentru înlesnirea la plată acordată/planul de reorganizare aprobat, potrivit legii, cuprinse în certificatul de atestare fiscală, la data de 30 iunie 2021 inclusiv, către bugetul de stat, bugetul asigurărilor sociale de stat sau bugetele fondurilor speciale, ale furnizorilor care prestează serviciul public de producere, transport </w:t>
      </w:r>
      <w:r w:rsidR="001D7209" w:rsidRPr="0089213D">
        <w:rPr>
          <w:rFonts w:ascii="Arial" w:hAnsi="Arial" w:cs="Arial"/>
          <w:szCs w:val="24"/>
        </w:rPr>
        <w:t>și</w:t>
      </w:r>
      <w:r w:rsidRPr="0089213D">
        <w:rPr>
          <w:rFonts w:ascii="Arial" w:hAnsi="Arial" w:cs="Arial"/>
          <w:szCs w:val="24"/>
        </w:rPr>
        <w:t xml:space="preserve"> </w:t>
      </w:r>
      <w:r w:rsidR="001D7209" w:rsidRPr="0089213D">
        <w:rPr>
          <w:rFonts w:ascii="Arial" w:hAnsi="Arial" w:cs="Arial"/>
          <w:szCs w:val="24"/>
        </w:rPr>
        <w:t>distribuție</w:t>
      </w:r>
      <w:r w:rsidRPr="0089213D">
        <w:rPr>
          <w:rFonts w:ascii="Arial" w:hAnsi="Arial" w:cs="Arial"/>
          <w:szCs w:val="24"/>
        </w:rPr>
        <w:t xml:space="preserve"> a energiei termice în sistem centralizat;</w:t>
      </w:r>
    </w:p>
    <w:p w14:paraId="01D6DF17" w14:textId="77777777" w:rsidR="001D7209" w:rsidRPr="0089213D" w:rsidRDefault="00A53ED6" w:rsidP="001D7209">
      <w:pPr>
        <w:pStyle w:val="NoSpacing"/>
        <w:spacing w:line="360" w:lineRule="auto"/>
        <w:ind w:firstLine="708"/>
        <w:jc w:val="both"/>
        <w:rPr>
          <w:rFonts w:ascii="Arial" w:hAnsi="Arial" w:cs="Arial"/>
          <w:szCs w:val="24"/>
        </w:rPr>
      </w:pPr>
      <w:r w:rsidRPr="0089213D">
        <w:rPr>
          <w:rFonts w:ascii="Arial" w:hAnsi="Arial" w:cs="Arial"/>
          <w:szCs w:val="24"/>
        </w:rPr>
        <w:t xml:space="preserve">c) stingerea </w:t>
      </w:r>
      <w:r w:rsidR="001D7209" w:rsidRPr="0089213D">
        <w:rPr>
          <w:rFonts w:ascii="Arial" w:hAnsi="Arial" w:cs="Arial"/>
          <w:szCs w:val="24"/>
        </w:rPr>
        <w:t>obligațiilor</w:t>
      </w:r>
      <w:r w:rsidRPr="0089213D">
        <w:rPr>
          <w:rFonts w:ascii="Arial" w:hAnsi="Arial" w:cs="Arial"/>
          <w:szCs w:val="24"/>
        </w:rPr>
        <w:t xml:space="preserve"> fiscale restante precum și a celor care reprezintă </w:t>
      </w:r>
      <w:r w:rsidR="001D7209" w:rsidRPr="0089213D">
        <w:rPr>
          <w:rFonts w:ascii="Arial" w:hAnsi="Arial" w:cs="Arial"/>
          <w:szCs w:val="24"/>
        </w:rPr>
        <w:t>condiție</w:t>
      </w:r>
      <w:r w:rsidRPr="0089213D">
        <w:rPr>
          <w:rFonts w:ascii="Arial" w:hAnsi="Arial" w:cs="Arial"/>
          <w:szCs w:val="24"/>
        </w:rPr>
        <w:t xml:space="preserve"> de achitare pentru înlesnirea la plată acordată/planul de reorganizare aprobat, potrivit legii, cuprinse în certificatul de atestare fiscală, la data de 30 iunie 2021 inclusiv, către bugetul de stat, bugetul asigurărilor sociale de stat sau bugetele fondurilor speciale, ale furnizorilor de bunuri, servicii </w:t>
      </w:r>
      <w:r w:rsidR="001D7209" w:rsidRPr="0089213D">
        <w:rPr>
          <w:rFonts w:ascii="Arial" w:hAnsi="Arial" w:cs="Arial"/>
          <w:szCs w:val="24"/>
        </w:rPr>
        <w:t>și</w:t>
      </w:r>
      <w:r w:rsidRPr="0089213D">
        <w:rPr>
          <w:rFonts w:ascii="Arial" w:hAnsi="Arial" w:cs="Arial"/>
          <w:szCs w:val="24"/>
        </w:rPr>
        <w:t xml:space="preserve"> lucrări care au de încasat sume restante de la furnizorii care prestează serviciul public de producere, transport </w:t>
      </w:r>
      <w:r w:rsidR="001D7209" w:rsidRPr="0089213D">
        <w:rPr>
          <w:rFonts w:ascii="Arial" w:hAnsi="Arial" w:cs="Arial"/>
          <w:szCs w:val="24"/>
        </w:rPr>
        <w:t>și</w:t>
      </w:r>
      <w:r w:rsidRPr="0089213D">
        <w:rPr>
          <w:rFonts w:ascii="Arial" w:hAnsi="Arial" w:cs="Arial"/>
          <w:szCs w:val="24"/>
        </w:rPr>
        <w:t xml:space="preserve"> </w:t>
      </w:r>
      <w:r w:rsidR="001D7209" w:rsidRPr="0089213D">
        <w:rPr>
          <w:rFonts w:ascii="Arial" w:hAnsi="Arial" w:cs="Arial"/>
          <w:szCs w:val="24"/>
        </w:rPr>
        <w:t>distribuție</w:t>
      </w:r>
      <w:r w:rsidRPr="0089213D">
        <w:rPr>
          <w:rFonts w:ascii="Arial" w:hAnsi="Arial" w:cs="Arial"/>
          <w:szCs w:val="24"/>
        </w:rPr>
        <w:t xml:space="preserve"> a energiei termice în sistem centralizat;</w:t>
      </w:r>
    </w:p>
    <w:p w14:paraId="2B393964" w14:textId="77777777" w:rsidR="001D7209" w:rsidRPr="0089213D" w:rsidRDefault="00A53ED6" w:rsidP="001D7209">
      <w:pPr>
        <w:pStyle w:val="NoSpacing"/>
        <w:spacing w:line="360" w:lineRule="auto"/>
        <w:ind w:firstLine="708"/>
        <w:jc w:val="both"/>
        <w:rPr>
          <w:rFonts w:ascii="Arial" w:hAnsi="Arial" w:cs="Arial"/>
          <w:szCs w:val="24"/>
        </w:rPr>
      </w:pPr>
      <w:r w:rsidRPr="0089213D">
        <w:rPr>
          <w:rFonts w:ascii="Arial" w:hAnsi="Arial" w:cs="Arial"/>
          <w:szCs w:val="24"/>
        </w:rPr>
        <w:t xml:space="preserve">d) stingerea </w:t>
      </w:r>
      <w:r w:rsidR="001D7209" w:rsidRPr="0089213D">
        <w:rPr>
          <w:rFonts w:ascii="Arial" w:hAnsi="Arial" w:cs="Arial"/>
          <w:szCs w:val="24"/>
        </w:rPr>
        <w:t>obligațiilor</w:t>
      </w:r>
      <w:r w:rsidRPr="0089213D">
        <w:rPr>
          <w:rFonts w:ascii="Arial" w:hAnsi="Arial" w:cs="Arial"/>
          <w:szCs w:val="24"/>
        </w:rPr>
        <w:t xml:space="preserve"> fiscale restante, precum și a celor care reprezintă </w:t>
      </w:r>
      <w:r w:rsidR="001D7209" w:rsidRPr="0089213D">
        <w:rPr>
          <w:rFonts w:ascii="Arial" w:hAnsi="Arial" w:cs="Arial"/>
          <w:szCs w:val="24"/>
        </w:rPr>
        <w:t>condiție</w:t>
      </w:r>
      <w:r w:rsidRPr="0089213D">
        <w:rPr>
          <w:rFonts w:ascii="Arial" w:hAnsi="Arial" w:cs="Arial"/>
          <w:szCs w:val="24"/>
        </w:rPr>
        <w:t xml:space="preserve"> de achitare pentru înlesnirea la plată acordată/planul de reorganizare aprobat, potrivit legii, cuprinse în certificatul de atestare fiscală, la data de 30 iunie 2021 inclusiv, către bugetul de stat, bugetul asigurărilor sociale de stat sau bugetele fondurilor speciale ale </w:t>
      </w:r>
      <w:r w:rsidR="001D7209" w:rsidRPr="0089213D">
        <w:rPr>
          <w:rFonts w:ascii="Arial" w:hAnsi="Arial" w:cs="Arial"/>
          <w:szCs w:val="24"/>
        </w:rPr>
        <w:t>unităților</w:t>
      </w:r>
      <w:r w:rsidRPr="0089213D">
        <w:rPr>
          <w:rFonts w:ascii="Arial" w:hAnsi="Arial" w:cs="Arial"/>
          <w:szCs w:val="24"/>
        </w:rPr>
        <w:t xml:space="preserve">/subdiviziunilor administrativ-teritoriale </w:t>
      </w:r>
      <w:r w:rsidR="001D7209" w:rsidRPr="0089213D">
        <w:rPr>
          <w:rFonts w:ascii="Arial" w:hAnsi="Arial" w:cs="Arial"/>
          <w:szCs w:val="24"/>
        </w:rPr>
        <w:t>și</w:t>
      </w:r>
      <w:r w:rsidRPr="0089213D">
        <w:rPr>
          <w:rFonts w:ascii="Arial" w:hAnsi="Arial" w:cs="Arial"/>
          <w:szCs w:val="24"/>
        </w:rPr>
        <w:t xml:space="preserve"> ale </w:t>
      </w:r>
      <w:r w:rsidR="001D7209" w:rsidRPr="0089213D">
        <w:rPr>
          <w:rFonts w:ascii="Arial" w:hAnsi="Arial" w:cs="Arial"/>
          <w:szCs w:val="24"/>
        </w:rPr>
        <w:t>instituțiilor</w:t>
      </w:r>
      <w:r w:rsidRPr="0089213D">
        <w:rPr>
          <w:rFonts w:ascii="Arial" w:hAnsi="Arial" w:cs="Arial"/>
          <w:szCs w:val="24"/>
        </w:rPr>
        <w:t xml:space="preserve"> publice </w:t>
      </w:r>
      <w:r w:rsidR="001D7209" w:rsidRPr="0089213D">
        <w:rPr>
          <w:rFonts w:ascii="Arial" w:hAnsi="Arial" w:cs="Arial"/>
          <w:szCs w:val="24"/>
        </w:rPr>
        <w:t>finanțate</w:t>
      </w:r>
      <w:r w:rsidRPr="0089213D">
        <w:rPr>
          <w:rFonts w:ascii="Arial" w:hAnsi="Arial" w:cs="Arial"/>
          <w:szCs w:val="24"/>
        </w:rPr>
        <w:t xml:space="preserve"> integral sau </w:t>
      </w:r>
      <w:r w:rsidR="001D7209" w:rsidRPr="0089213D">
        <w:rPr>
          <w:rFonts w:ascii="Arial" w:hAnsi="Arial" w:cs="Arial"/>
          <w:szCs w:val="24"/>
        </w:rPr>
        <w:t>parțial</w:t>
      </w:r>
      <w:r w:rsidRPr="0089213D">
        <w:rPr>
          <w:rFonts w:ascii="Arial" w:hAnsi="Arial" w:cs="Arial"/>
          <w:szCs w:val="24"/>
        </w:rPr>
        <w:t xml:space="preserve"> din bugetul local </w:t>
      </w:r>
      <w:r w:rsidR="001D7209" w:rsidRPr="0089213D">
        <w:rPr>
          <w:rFonts w:ascii="Arial" w:hAnsi="Arial" w:cs="Arial"/>
          <w:szCs w:val="24"/>
        </w:rPr>
        <w:t>și</w:t>
      </w:r>
      <w:r w:rsidRPr="0089213D">
        <w:rPr>
          <w:rFonts w:ascii="Arial" w:hAnsi="Arial" w:cs="Arial"/>
          <w:szCs w:val="24"/>
        </w:rPr>
        <w:t xml:space="preserve"> spitalelor publice din </w:t>
      </w:r>
      <w:r w:rsidR="001D7209" w:rsidRPr="0089213D">
        <w:rPr>
          <w:rFonts w:ascii="Arial" w:hAnsi="Arial" w:cs="Arial"/>
          <w:szCs w:val="24"/>
        </w:rPr>
        <w:t>rețeaua</w:t>
      </w:r>
      <w:r w:rsidRPr="0089213D">
        <w:rPr>
          <w:rFonts w:ascii="Arial" w:hAnsi="Arial" w:cs="Arial"/>
          <w:szCs w:val="24"/>
        </w:rPr>
        <w:t xml:space="preserve"> </w:t>
      </w:r>
      <w:r w:rsidR="001D7209" w:rsidRPr="0089213D">
        <w:rPr>
          <w:rFonts w:ascii="Arial" w:hAnsi="Arial" w:cs="Arial"/>
          <w:szCs w:val="24"/>
        </w:rPr>
        <w:t>autorităților</w:t>
      </w:r>
      <w:r w:rsidRPr="0089213D">
        <w:rPr>
          <w:rFonts w:ascii="Arial" w:hAnsi="Arial" w:cs="Arial"/>
          <w:szCs w:val="24"/>
        </w:rPr>
        <w:t xml:space="preserve"> </w:t>
      </w:r>
      <w:r w:rsidR="001D7209" w:rsidRPr="0089213D">
        <w:rPr>
          <w:rFonts w:ascii="Arial" w:hAnsi="Arial" w:cs="Arial"/>
          <w:szCs w:val="24"/>
        </w:rPr>
        <w:t>administrației</w:t>
      </w:r>
      <w:r w:rsidRPr="0089213D">
        <w:rPr>
          <w:rFonts w:ascii="Arial" w:hAnsi="Arial" w:cs="Arial"/>
          <w:szCs w:val="24"/>
        </w:rPr>
        <w:t xml:space="preserve"> </w:t>
      </w:r>
      <w:r w:rsidRPr="0089213D">
        <w:rPr>
          <w:rFonts w:ascii="Arial" w:hAnsi="Arial" w:cs="Arial"/>
          <w:szCs w:val="24"/>
        </w:rPr>
        <w:lastRenderedPageBreak/>
        <w:t>publice locale.</w:t>
      </w:r>
    </w:p>
    <w:p w14:paraId="4D5B8879" w14:textId="77777777" w:rsidR="000949F6" w:rsidRPr="0089213D" w:rsidRDefault="00A53ED6" w:rsidP="000949F6">
      <w:pPr>
        <w:pStyle w:val="NoSpacing"/>
        <w:spacing w:line="360" w:lineRule="auto"/>
        <w:ind w:firstLine="708"/>
        <w:jc w:val="both"/>
        <w:rPr>
          <w:rFonts w:ascii="Arial" w:hAnsi="Arial" w:cs="Arial"/>
          <w:szCs w:val="24"/>
        </w:rPr>
      </w:pPr>
      <w:r w:rsidRPr="0089213D">
        <w:rPr>
          <w:rFonts w:ascii="Arial" w:hAnsi="Arial" w:cs="Arial"/>
          <w:szCs w:val="24"/>
        </w:rPr>
        <w:t xml:space="preserve">(5) Prevederile alin. (4) se aplică în mod corespunzător </w:t>
      </w:r>
      <w:r w:rsidR="000949F6" w:rsidRPr="0089213D">
        <w:rPr>
          <w:rFonts w:ascii="Arial" w:hAnsi="Arial" w:cs="Arial"/>
          <w:szCs w:val="24"/>
        </w:rPr>
        <w:t>și</w:t>
      </w:r>
      <w:r w:rsidRPr="0089213D">
        <w:rPr>
          <w:rFonts w:ascii="Arial" w:hAnsi="Arial" w:cs="Arial"/>
          <w:szCs w:val="24"/>
        </w:rPr>
        <w:t xml:space="preserve"> pentru contribuabilii care se află sub </w:t>
      </w:r>
      <w:r w:rsidR="000949F6" w:rsidRPr="0089213D">
        <w:rPr>
          <w:rFonts w:ascii="Arial" w:hAnsi="Arial" w:cs="Arial"/>
          <w:szCs w:val="24"/>
        </w:rPr>
        <w:t>incidența</w:t>
      </w:r>
      <w:r w:rsidRPr="0089213D">
        <w:rPr>
          <w:rFonts w:ascii="Arial" w:hAnsi="Arial" w:cs="Arial"/>
          <w:szCs w:val="24"/>
        </w:rPr>
        <w:t xml:space="preserve"> Legii nr. 85/2014 privind procedurile de prevenire a </w:t>
      </w:r>
      <w:r w:rsidR="000949F6" w:rsidRPr="0089213D">
        <w:rPr>
          <w:rFonts w:ascii="Arial" w:hAnsi="Arial" w:cs="Arial"/>
          <w:szCs w:val="24"/>
        </w:rPr>
        <w:t>insolvenței</w:t>
      </w:r>
      <w:r w:rsidRPr="0089213D">
        <w:rPr>
          <w:rFonts w:ascii="Arial" w:hAnsi="Arial" w:cs="Arial"/>
          <w:szCs w:val="24"/>
        </w:rPr>
        <w:t xml:space="preserve"> </w:t>
      </w:r>
      <w:r w:rsidR="000949F6" w:rsidRPr="0089213D">
        <w:rPr>
          <w:rFonts w:ascii="Arial" w:hAnsi="Arial" w:cs="Arial"/>
          <w:szCs w:val="24"/>
        </w:rPr>
        <w:t>și</w:t>
      </w:r>
      <w:r w:rsidRPr="0089213D">
        <w:rPr>
          <w:rFonts w:ascii="Arial" w:hAnsi="Arial" w:cs="Arial"/>
          <w:szCs w:val="24"/>
        </w:rPr>
        <w:t xml:space="preserve"> de </w:t>
      </w:r>
      <w:r w:rsidR="000949F6" w:rsidRPr="0089213D">
        <w:rPr>
          <w:rFonts w:ascii="Arial" w:hAnsi="Arial" w:cs="Arial"/>
          <w:szCs w:val="24"/>
        </w:rPr>
        <w:t>insolvență</w:t>
      </w:r>
      <w:r w:rsidRPr="0089213D">
        <w:rPr>
          <w:rFonts w:ascii="Arial" w:hAnsi="Arial" w:cs="Arial"/>
          <w:szCs w:val="24"/>
        </w:rPr>
        <w:t xml:space="preserve">, cu modificările </w:t>
      </w:r>
      <w:r w:rsidR="000949F6" w:rsidRPr="0089213D">
        <w:rPr>
          <w:rFonts w:ascii="Arial" w:hAnsi="Arial" w:cs="Arial"/>
          <w:szCs w:val="24"/>
        </w:rPr>
        <w:t>și</w:t>
      </w:r>
      <w:r w:rsidRPr="0089213D">
        <w:rPr>
          <w:rFonts w:ascii="Arial" w:hAnsi="Arial" w:cs="Arial"/>
          <w:szCs w:val="24"/>
        </w:rPr>
        <w:t xml:space="preserve"> completările ulterioare, cu autorizarea judecătorului-sindic sau avizul administratorului judiciar.</w:t>
      </w:r>
    </w:p>
    <w:p w14:paraId="4B8F5DF4" w14:textId="1946BF7E" w:rsidR="000949F6" w:rsidRPr="0089213D" w:rsidRDefault="000949F6" w:rsidP="000949F6">
      <w:pPr>
        <w:pStyle w:val="NoSpacing"/>
        <w:spacing w:line="360" w:lineRule="auto"/>
        <w:ind w:firstLine="708"/>
        <w:jc w:val="both"/>
        <w:rPr>
          <w:rFonts w:ascii="Arial" w:hAnsi="Arial" w:cs="Arial"/>
          <w:szCs w:val="24"/>
        </w:rPr>
      </w:pPr>
      <w:r w:rsidRPr="0089213D">
        <w:rPr>
          <w:rFonts w:ascii="Arial" w:hAnsi="Arial" w:cs="Arial"/>
          <w:szCs w:val="24"/>
        </w:rPr>
        <w:t>(6</w:t>
      </w:r>
      <w:r w:rsidR="00A53ED6" w:rsidRPr="0089213D">
        <w:rPr>
          <w:rFonts w:ascii="Arial" w:hAnsi="Arial" w:cs="Arial"/>
          <w:szCs w:val="24"/>
        </w:rPr>
        <w:t xml:space="preserve">) În scopul alocării sumelor în </w:t>
      </w:r>
      <w:r w:rsidRPr="0089213D">
        <w:rPr>
          <w:rFonts w:ascii="Arial" w:hAnsi="Arial" w:cs="Arial"/>
          <w:szCs w:val="24"/>
        </w:rPr>
        <w:t>condițiile</w:t>
      </w:r>
      <w:r w:rsidR="00A53ED6" w:rsidRPr="0089213D">
        <w:rPr>
          <w:rFonts w:ascii="Arial" w:hAnsi="Arial" w:cs="Arial"/>
          <w:szCs w:val="24"/>
        </w:rPr>
        <w:t xml:space="preserve"> alin.(1) </w:t>
      </w:r>
      <w:r w:rsidRPr="0089213D">
        <w:rPr>
          <w:rFonts w:ascii="Arial" w:hAnsi="Arial" w:cs="Arial"/>
          <w:szCs w:val="24"/>
        </w:rPr>
        <w:t>unitățile</w:t>
      </w:r>
      <w:r w:rsidR="00A53ED6" w:rsidRPr="0089213D">
        <w:rPr>
          <w:rFonts w:ascii="Arial" w:hAnsi="Arial" w:cs="Arial"/>
          <w:szCs w:val="24"/>
        </w:rPr>
        <w:t>/subdiviziunile administrativ-teritoriale pot depune, pâ</w:t>
      </w:r>
      <w:r w:rsidR="00782CCD" w:rsidRPr="0089213D">
        <w:rPr>
          <w:rFonts w:ascii="Arial" w:hAnsi="Arial" w:cs="Arial"/>
          <w:szCs w:val="24"/>
        </w:rPr>
        <w:t>nă la data de 30 octombrie 2021</w:t>
      </w:r>
      <w:r w:rsidR="00A53ED6" w:rsidRPr="0089213D">
        <w:rPr>
          <w:rFonts w:ascii="Arial" w:hAnsi="Arial" w:cs="Arial"/>
          <w:szCs w:val="24"/>
        </w:rPr>
        <w:t xml:space="preserve"> inclusiv, la </w:t>
      </w:r>
      <w:r w:rsidRPr="0089213D">
        <w:rPr>
          <w:rFonts w:ascii="Arial" w:hAnsi="Arial" w:cs="Arial"/>
          <w:szCs w:val="24"/>
        </w:rPr>
        <w:t>direcțiile</w:t>
      </w:r>
      <w:r w:rsidR="00A53ED6" w:rsidRPr="0089213D">
        <w:rPr>
          <w:rFonts w:ascii="Arial" w:hAnsi="Arial" w:cs="Arial"/>
          <w:szCs w:val="24"/>
        </w:rPr>
        <w:t xml:space="preserve"> generale regionale ale </w:t>
      </w:r>
      <w:r w:rsidRPr="0089213D">
        <w:rPr>
          <w:rFonts w:ascii="Arial" w:hAnsi="Arial" w:cs="Arial"/>
          <w:szCs w:val="24"/>
        </w:rPr>
        <w:t>finanțelor</w:t>
      </w:r>
      <w:r w:rsidR="00A53ED6" w:rsidRPr="0089213D">
        <w:rPr>
          <w:rFonts w:ascii="Arial" w:hAnsi="Arial" w:cs="Arial"/>
          <w:szCs w:val="24"/>
        </w:rPr>
        <w:t xml:space="preserve"> publice/</w:t>
      </w:r>
      <w:r w:rsidRPr="0089213D">
        <w:rPr>
          <w:rFonts w:ascii="Arial" w:hAnsi="Arial" w:cs="Arial"/>
          <w:szCs w:val="24"/>
        </w:rPr>
        <w:t>administrațiile</w:t>
      </w:r>
      <w:r w:rsidR="00A53ED6" w:rsidRPr="0089213D">
        <w:rPr>
          <w:rFonts w:ascii="Arial" w:hAnsi="Arial" w:cs="Arial"/>
          <w:szCs w:val="24"/>
        </w:rPr>
        <w:t xml:space="preserve"> </w:t>
      </w:r>
      <w:r w:rsidRPr="0089213D">
        <w:rPr>
          <w:rFonts w:ascii="Arial" w:hAnsi="Arial" w:cs="Arial"/>
          <w:szCs w:val="24"/>
        </w:rPr>
        <w:t>județene</w:t>
      </w:r>
      <w:r w:rsidR="00A53ED6" w:rsidRPr="0089213D">
        <w:rPr>
          <w:rFonts w:ascii="Arial" w:hAnsi="Arial" w:cs="Arial"/>
          <w:szCs w:val="24"/>
        </w:rPr>
        <w:t xml:space="preserve"> ale </w:t>
      </w:r>
      <w:r w:rsidRPr="0089213D">
        <w:rPr>
          <w:rFonts w:ascii="Arial" w:hAnsi="Arial" w:cs="Arial"/>
          <w:szCs w:val="24"/>
        </w:rPr>
        <w:t>finanțelor</w:t>
      </w:r>
      <w:r w:rsidR="00A53ED6" w:rsidRPr="0089213D">
        <w:rPr>
          <w:rFonts w:ascii="Arial" w:hAnsi="Arial" w:cs="Arial"/>
          <w:szCs w:val="24"/>
        </w:rPr>
        <w:t xml:space="preserve"> publice, cereri scrise </w:t>
      </w:r>
      <w:r w:rsidRPr="0089213D">
        <w:rPr>
          <w:rFonts w:ascii="Arial" w:hAnsi="Arial" w:cs="Arial"/>
          <w:szCs w:val="24"/>
        </w:rPr>
        <w:t>însoțite</w:t>
      </w:r>
      <w:r w:rsidR="00A53ED6" w:rsidRPr="0089213D">
        <w:rPr>
          <w:rFonts w:ascii="Arial" w:hAnsi="Arial" w:cs="Arial"/>
          <w:szCs w:val="24"/>
        </w:rPr>
        <w:t xml:space="preserve"> de următoarele documente:</w:t>
      </w:r>
    </w:p>
    <w:p w14:paraId="561424DE" w14:textId="77777777" w:rsidR="000949F6" w:rsidRPr="0089213D" w:rsidRDefault="00A53ED6" w:rsidP="000949F6">
      <w:pPr>
        <w:pStyle w:val="NoSpacing"/>
        <w:spacing w:line="360" w:lineRule="auto"/>
        <w:ind w:firstLine="708"/>
        <w:jc w:val="both"/>
        <w:rPr>
          <w:rFonts w:ascii="Arial" w:hAnsi="Arial" w:cs="Arial"/>
          <w:szCs w:val="24"/>
        </w:rPr>
      </w:pPr>
      <w:r w:rsidRPr="0089213D">
        <w:rPr>
          <w:rFonts w:ascii="Arial" w:hAnsi="Arial" w:cs="Arial"/>
          <w:szCs w:val="24"/>
        </w:rPr>
        <w:t xml:space="preserve">a) </w:t>
      </w:r>
      <w:r w:rsidR="000949F6" w:rsidRPr="0089213D">
        <w:rPr>
          <w:rFonts w:ascii="Arial" w:hAnsi="Arial" w:cs="Arial"/>
          <w:szCs w:val="24"/>
        </w:rPr>
        <w:t>situația</w:t>
      </w:r>
      <w:r w:rsidRPr="0089213D">
        <w:rPr>
          <w:rFonts w:ascii="Arial" w:hAnsi="Arial" w:cs="Arial"/>
          <w:szCs w:val="24"/>
        </w:rPr>
        <w:t xml:space="preserve"> </w:t>
      </w:r>
      <w:r w:rsidR="000949F6" w:rsidRPr="0089213D">
        <w:rPr>
          <w:rFonts w:ascii="Arial" w:hAnsi="Arial" w:cs="Arial"/>
          <w:szCs w:val="24"/>
        </w:rPr>
        <w:t>obligațiilor</w:t>
      </w:r>
      <w:r w:rsidRPr="0089213D">
        <w:rPr>
          <w:rFonts w:ascii="Arial" w:hAnsi="Arial" w:cs="Arial"/>
          <w:szCs w:val="24"/>
        </w:rPr>
        <w:t xml:space="preserve"> de plată către furnizorii de bunuri, servicii </w:t>
      </w:r>
      <w:r w:rsidR="000949F6" w:rsidRPr="0089213D">
        <w:rPr>
          <w:rFonts w:ascii="Arial" w:hAnsi="Arial" w:cs="Arial"/>
          <w:szCs w:val="24"/>
        </w:rPr>
        <w:t>și</w:t>
      </w:r>
      <w:r w:rsidRPr="0089213D">
        <w:rPr>
          <w:rFonts w:ascii="Arial" w:hAnsi="Arial" w:cs="Arial"/>
          <w:szCs w:val="24"/>
        </w:rPr>
        <w:t xml:space="preserve"> lucrări </w:t>
      </w:r>
      <w:r w:rsidR="000949F6" w:rsidRPr="0089213D">
        <w:rPr>
          <w:rFonts w:ascii="Arial" w:hAnsi="Arial" w:cs="Arial"/>
          <w:szCs w:val="24"/>
        </w:rPr>
        <w:t>și</w:t>
      </w:r>
      <w:r w:rsidRPr="0089213D">
        <w:rPr>
          <w:rFonts w:ascii="Arial" w:hAnsi="Arial" w:cs="Arial"/>
          <w:szCs w:val="24"/>
        </w:rPr>
        <w:t xml:space="preserve">/sau către furnizorii care prestează serviciul public de producere, transport </w:t>
      </w:r>
      <w:r w:rsidR="000949F6" w:rsidRPr="0089213D">
        <w:rPr>
          <w:rFonts w:ascii="Arial" w:hAnsi="Arial" w:cs="Arial"/>
          <w:szCs w:val="24"/>
        </w:rPr>
        <w:t>și</w:t>
      </w:r>
      <w:r w:rsidRPr="0089213D">
        <w:rPr>
          <w:rFonts w:ascii="Arial" w:hAnsi="Arial" w:cs="Arial"/>
          <w:szCs w:val="24"/>
        </w:rPr>
        <w:t xml:space="preserve"> </w:t>
      </w:r>
      <w:r w:rsidR="000949F6" w:rsidRPr="0089213D">
        <w:rPr>
          <w:rFonts w:ascii="Arial" w:hAnsi="Arial" w:cs="Arial"/>
          <w:szCs w:val="24"/>
        </w:rPr>
        <w:t>distribuție</w:t>
      </w:r>
      <w:r w:rsidRPr="0089213D">
        <w:rPr>
          <w:rFonts w:ascii="Arial" w:hAnsi="Arial" w:cs="Arial"/>
          <w:szCs w:val="24"/>
        </w:rPr>
        <w:t xml:space="preserve"> a energiei termice în sistem centralizat, </w:t>
      </w:r>
      <w:r w:rsidR="000949F6" w:rsidRPr="0089213D">
        <w:rPr>
          <w:rFonts w:ascii="Arial" w:hAnsi="Arial" w:cs="Arial"/>
          <w:szCs w:val="24"/>
        </w:rPr>
        <w:t>prevăzuți</w:t>
      </w:r>
      <w:r w:rsidRPr="0089213D">
        <w:rPr>
          <w:rFonts w:ascii="Arial" w:hAnsi="Arial" w:cs="Arial"/>
          <w:szCs w:val="24"/>
        </w:rPr>
        <w:t xml:space="preserve"> la alin. (4) lit. a) - c), după caz;</w:t>
      </w:r>
    </w:p>
    <w:p w14:paraId="5DD74093" w14:textId="77777777" w:rsidR="000949F6" w:rsidRPr="0089213D" w:rsidRDefault="00A53ED6" w:rsidP="000949F6">
      <w:pPr>
        <w:pStyle w:val="NoSpacing"/>
        <w:spacing w:line="360" w:lineRule="auto"/>
        <w:ind w:firstLine="708"/>
        <w:jc w:val="both"/>
        <w:rPr>
          <w:rFonts w:ascii="Arial" w:hAnsi="Arial" w:cs="Arial"/>
          <w:szCs w:val="24"/>
        </w:rPr>
      </w:pPr>
      <w:r w:rsidRPr="0089213D">
        <w:rPr>
          <w:rFonts w:ascii="Arial" w:hAnsi="Arial" w:cs="Arial"/>
          <w:szCs w:val="24"/>
        </w:rPr>
        <w:t xml:space="preserve">b) certificatele de atestare fiscală ale </w:t>
      </w:r>
      <w:r w:rsidR="000949F6" w:rsidRPr="0089213D">
        <w:rPr>
          <w:rFonts w:ascii="Arial" w:hAnsi="Arial" w:cs="Arial"/>
          <w:szCs w:val="24"/>
        </w:rPr>
        <w:t>unităților</w:t>
      </w:r>
      <w:r w:rsidRPr="0089213D">
        <w:rPr>
          <w:rFonts w:ascii="Arial" w:hAnsi="Arial" w:cs="Arial"/>
          <w:szCs w:val="24"/>
        </w:rPr>
        <w:t>/subdiviziunilor administrativ-teritoriale/</w:t>
      </w:r>
      <w:r w:rsidR="000949F6" w:rsidRPr="0089213D">
        <w:rPr>
          <w:rFonts w:ascii="Arial" w:hAnsi="Arial" w:cs="Arial"/>
          <w:szCs w:val="24"/>
        </w:rPr>
        <w:t>instituțiilor</w:t>
      </w:r>
      <w:r w:rsidRPr="0089213D">
        <w:rPr>
          <w:rFonts w:ascii="Arial" w:hAnsi="Arial" w:cs="Arial"/>
          <w:szCs w:val="24"/>
        </w:rPr>
        <w:t xml:space="preserve"> publice </w:t>
      </w:r>
      <w:r w:rsidR="000949F6" w:rsidRPr="0089213D">
        <w:rPr>
          <w:rFonts w:ascii="Arial" w:hAnsi="Arial" w:cs="Arial"/>
          <w:szCs w:val="24"/>
        </w:rPr>
        <w:t>finanțate</w:t>
      </w:r>
      <w:r w:rsidRPr="0089213D">
        <w:rPr>
          <w:rFonts w:ascii="Arial" w:hAnsi="Arial" w:cs="Arial"/>
          <w:szCs w:val="24"/>
        </w:rPr>
        <w:t xml:space="preserve"> integral sau </w:t>
      </w:r>
      <w:r w:rsidR="000949F6" w:rsidRPr="0089213D">
        <w:rPr>
          <w:rFonts w:ascii="Arial" w:hAnsi="Arial" w:cs="Arial"/>
          <w:szCs w:val="24"/>
        </w:rPr>
        <w:t>parțial</w:t>
      </w:r>
      <w:r w:rsidRPr="0089213D">
        <w:rPr>
          <w:rFonts w:ascii="Arial" w:hAnsi="Arial" w:cs="Arial"/>
          <w:szCs w:val="24"/>
        </w:rPr>
        <w:t xml:space="preserve"> din bugetul local/spitalelor publice din </w:t>
      </w:r>
      <w:r w:rsidR="000949F6" w:rsidRPr="0089213D">
        <w:rPr>
          <w:rFonts w:ascii="Arial" w:hAnsi="Arial" w:cs="Arial"/>
          <w:szCs w:val="24"/>
        </w:rPr>
        <w:t>rețeaua</w:t>
      </w:r>
      <w:r w:rsidRPr="0089213D">
        <w:rPr>
          <w:rFonts w:ascii="Arial" w:hAnsi="Arial" w:cs="Arial"/>
          <w:szCs w:val="24"/>
        </w:rPr>
        <w:t xml:space="preserve"> </w:t>
      </w:r>
      <w:r w:rsidR="000949F6" w:rsidRPr="0089213D">
        <w:rPr>
          <w:rFonts w:ascii="Arial" w:hAnsi="Arial" w:cs="Arial"/>
          <w:szCs w:val="24"/>
        </w:rPr>
        <w:t>autorităților</w:t>
      </w:r>
      <w:r w:rsidRPr="0089213D">
        <w:rPr>
          <w:rFonts w:ascii="Arial" w:hAnsi="Arial" w:cs="Arial"/>
          <w:szCs w:val="24"/>
        </w:rPr>
        <w:t xml:space="preserve"> </w:t>
      </w:r>
      <w:r w:rsidR="000949F6" w:rsidRPr="0089213D">
        <w:rPr>
          <w:rFonts w:ascii="Arial" w:hAnsi="Arial" w:cs="Arial"/>
          <w:szCs w:val="24"/>
        </w:rPr>
        <w:t>administrației</w:t>
      </w:r>
      <w:r w:rsidRPr="0089213D">
        <w:rPr>
          <w:rFonts w:ascii="Arial" w:hAnsi="Arial" w:cs="Arial"/>
          <w:szCs w:val="24"/>
        </w:rPr>
        <w:t xml:space="preserve"> publice locale/furnizorilor de bunuri, servicii </w:t>
      </w:r>
      <w:r w:rsidR="000949F6" w:rsidRPr="0089213D">
        <w:rPr>
          <w:rFonts w:ascii="Arial" w:hAnsi="Arial" w:cs="Arial"/>
          <w:szCs w:val="24"/>
        </w:rPr>
        <w:t>și</w:t>
      </w:r>
      <w:r w:rsidRPr="0089213D">
        <w:rPr>
          <w:rFonts w:ascii="Arial" w:hAnsi="Arial" w:cs="Arial"/>
          <w:szCs w:val="24"/>
        </w:rPr>
        <w:t xml:space="preserve"> lucrări/furnizorilor care prestează serviciul public de producere, transport </w:t>
      </w:r>
      <w:r w:rsidR="000949F6" w:rsidRPr="0089213D">
        <w:rPr>
          <w:rFonts w:ascii="Arial" w:hAnsi="Arial" w:cs="Arial"/>
          <w:szCs w:val="24"/>
        </w:rPr>
        <w:t>și</w:t>
      </w:r>
      <w:r w:rsidRPr="0089213D">
        <w:rPr>
          <w:rFonts w:ascii="Arial" w:hAnsi="Arial" w:cs="Arial"/>
          <w:szCs w:val="24"/>
        </w:rPr>
        <w:t xml:space="preserve"> </w:t>
      </w:r>
      <w:r w:rsidR="000949F6" w:rsidRPr="0089213D">
        <w:rPr>
          <w:rFonts w:ascii="Arial" w:hAnsi="Arial" w:cs="Arial"/>
          <w:szCs w:val="24"/>
        </w:rPr>
        <w:t>distribuție</w:t>
      </w:r>
      <w:r w:rsidRPr="0089213D">
        <w:rPr>
          <w:rFonts w:ascii="Arial" w:hAnsi="Arial" w:cs="Arial"/>
          <w:szCs w:val="24"/>
        </w:rPr>
        <w:t xml:space="preserve"> a energiei termice în sistem centralizat/furnizorilor de bunuri, servicii </w:t>
      </w:r>
      <w:r w:rsidR="000949F6" w:rsidRPr="0089213D">
        <w:rPr>
          <w:rFonts w:ascii="Arial" w:hAnsi="Arial" w:cs="Arial"/>
          <w:szCs w:val="24"/>
        </w:rPr>
        <w:t>și</w:t>
      </w:r>
      <w:r w:rsidRPr="0089213D">
        <w:rPr>
          <w:rFonts w:ascii="Arial" w:hAnsi="Arial" w:cs="Arial"/>
          <w:szCs w:val="24"/>
        </w:rPr>
        <w:t xml:space="preserve"> lucrări care au de încasat sume restante de la furnizorii care prestează serviciul public de producere, transport </w:t>
      </w:r>
      <w:r w:rsidR="000949F6" w:rsidRPr="0089213D">
        <w:rPr>
          <w:rFonts w:ascii="Arial" w:hAnsi="Arial" w:cs="Arial"/>
          <w:szCs w:val="24"/>
        </w:rPr>
        <w:t>și</w:t>
      </w:r>
      <w:r w:rsidRPr="0089213D">
        <w:rPr>
          <w:rFonts w:ascii="Arial" w:hAnsi="Arial" w:cs="Arial"/>
          <w:szCs w:val="24"/>
        </w:rPr>
        <w:t xml:space="preserve"> </w:t>
      </w:r>
      <w:r w:rsidR="000949F6" w:rsidRPr="0089213D">
        <w:rPr>
          <w:rFonts w:ascii="Arial" w:hAnsi="Arial" w:cs="Arial"/>
          <w:szCs w:val="24"/>
        </w:rPr>
        <w:t>distribuție</w:t>
      </w:r>
      <w:r w:rsidRPr="0089213D">
        <w:rPr>
          <w:rFonts w:ascii="Arial" w:hAnsi="Arial" w:cs="Arial"/>
          <w:szCs w:val="24"/>
        </w:rPr>
        <w:t xml:space="preserve"> a energiei termice în sistem centralizat, </w:t>
      </w:r>
      <w:r w:rsidR="000949F6" w:rsidRPr="0089213D">
        <w:rPr>
          <w:rFonts w:ascii="Arial" w:hAnsi="Arial" w:cs="Arial"/>
          <w:szCs w:val="24"/>
        </w:rPr>
        <w:t>prevăzuți</w:t>
      </w:r>
      <w:r w:rsidRPr="0089213D">
        <w:rPr>
          <w:rFonts w:ascii="Arial" w:hAnsi="Arial" w:cs="Arial"/>
          <w:szCs w:val="24"/>
        </w:rPr>
        <w:t xml:space="preserve"> la alin. (4), după caz, emise de organele fiscale;</w:t>
      </w:r>
    </w:p>
    <w:p w14:paraId="25D51EC5" w14:textId="77777777" w:rsidR="000949F6" w:rsidRPr="0089213D" w:rsidRDefault="00A53ED6" w:rsidP="000949F6">
      <w:pPr>
        <w:pStyle w:val="NoSpacing"/>
        <w:spacing w:line="360" w:lineRule="auto"/>
        <w:ind w:firstLine="708"/>
        <w:jc w:val="both"/>
        <w:rPr>
          <w:rFonts w:ascii="Arial" w:hAnsi="Arial" w:cs="Arial"/>
          <w:szCs w:val="24"/>
        </w:rPr>
      </w:pPr>
      <w:r w:rsidRPr="0089213D">
        <w:rPr>
          <w:rFonts w:ascii="Arial" w:hAnsi="Arial" w:cs="Arial"/>
          <w:szCs w:val="24"/>
        </w:rPr>
        <w:t xml:space="preserve">c) acorduri încheiate între </w:t>
      </w:r>
      <w:r w:rsidR="000949F6" w:rsidRPr="0089213D">
        <w:rPr>
          <w:rFonts w:ascii="Arial" w:hAnsi="Arial" w:cs="Arial"/>
          <w:szCs w:val="24"/>
        </w:rPr>
        <w:t>unitățile</w:t>
      </w:r>
      <w:r w:rsidRPr="0089213D">
        <w:rPr>
          <w:rFonts w:ascii="Arial" w:hAnsi="Arial" w:cs="Arial"/>
          <w:szCs w:val="24"/>
        </w:rPr>
        <w:t xml:space="preserve">/subdiviziunile administrativ-teritoriale </w:t>
      </w:r>
      <w:r w:rsidR="000949F6" w:rsidRPr="0089213D">
        <w:rPr>
          <w:rFonts w:ascii="Arial" w:hAnsi="Arial" w:cs="Arial"/>
          <w:szCs w:val="24"/>
        </w:rPr>
        <w:t>și</w:t>
      </w:r>
      <w:r w:rsidRPr="0089213D">
        <w:rPr>
          <w:rFonts w:ascii="Arial" w:hAnsi="Arial" w:cs="Arial"/>
          <w:szCs w:val="24"/>
        </w:rPr>
        <w:t xml:space="preserve"> furnizorii de bunuri, servicii sau lucrări/furnizorii care prestează serviciul public de producere, transport </w:t>
      </w:r>
      <w:r w:rsidR="000949F6" w:rsidRPr="0089213D">
        <w:rPr>
          <w:rFonts w:ascii="Arial" w:hAnsi="Arial" w:cs="Arial"/>
          <w:szCs w:val="24"/>
        </w:rPr>
        <w:t>și</w:t>
      </w:r>
      <w:r w:rsidRPr="0089213D">
        <w:rPr>
          <w:rFonts w:ascii="Arial" w:hAnsi="Arial" w:cs="Arial"/>
          <w:szCs w:val="24"/>
        </w:rPr>
        <w:t xml:space="preserve"> </w:t>
      </w:r>
      <w:r w:rsidR="000949F6" w:rsidRPr="0089213D">
        <w:rPr>
          <w:rFonts w:ascii="Arial" w:hAnsi="Arial" w:cs="Arial"/>
          <w:szCs w:val="24"/>
        </w:rPr>
        <w:t>distribuție</w:t>
      </w:r>
      <w:r w:rsidRPr="0089213D">
        <w:rPr>
          <w:rFonts w:ascii="Arial" w:hAnsi="Arial" w:cs="Arial"/>
          <w:szCs w:val="24"/>
        </w:rPr>
        <w:t xml:space="preserve"> a energiei termice în sistem centralizat ai </w:t>
      </w:r>
      <w:r w:rsidR="000949F6" w:rsidRPr="0089213D">
        <w:rPr>
          <w:rFonts w:ascii="Arial" w:hAnsi="Arial" w:cs="Arial"/>
          <w:szCs w:val="24"/>
        </w:rPr>
        <w:t>unităților</w:t>
      </w:r>
      <w:r w:rsidRPr="0089213D">
        <w:rPr>
          <w:rFonts w:ascii="Arial" w:hAnsi="Arial" w:cs="Arial"/>
          <w:szCs w:val="24"/>
        </w:rPr>
        <w:t xml:space="preserve"> administrativ-teritoriale/</w:t>
      </w:r>
      <w:r w:rsidR="000949F6" w:rsidRPr="0089213D">
        <w:rPr>
          <w:rFonts w:ascii="Arial" w:hAnsi="Arial" w:cs="Arial"/>
          <w:szCs w:val="24"/>
        </w:rPr>
        <w:t>instituțiilor</w:t>
      </w:r>
      <w:r w:rsidRPr="0089213D">
        <w:rPr>
          <w:rFonts w:ascii="Arial" w:hAnsi="Arial" w:cs="Arial"/>
          <w:szCs w:val="24"/>
        </w:rPr>
        <w:t xml:space="preserve"> publice </w:t>
      </w:r>
      <w:r w:rsidR="000949F6" w:rsidRPr="0089213D">
        <w:rPr>
          <w:rFonts w:ascii="Arial" w:hAnsi="Arial" w:cs="Arial"/>
          <w:szCs w:val="24"/>
        </w:rPr>
        <w:t>finanțate</w:t>
      </w:r>
      <w:r w:rsidRPr="0089213D">
        <w:rPr>
          <w:rFonts w:ascii="Arial" w:hAnsi="Arial" w:cs="Arial"/>
          <w:szCs w:val="24"/>
        </w:rPr>
        <w:t xml:space="preserve"> integral sau </w:t>
      </w:r>
      <w:r w:rsidR="000949F6" w:rsidRPr="0089213D">
        <w:rPr>
          <w:rFonts w:ascii="Arial" w:hAnsi="Arial" w:cs="Arial"/>
          <w:szCs w:val="24"/>
        </w:rPr>
        <w:t>parțial</w:t>
      </w:r>
      <w:r w:rsidRPr="0089213D">
        <w:rPr>
          <w:rFonts w:ascii="Arial" w:hAnsi="Arial" w:cs="Arial"/>
          <w:szCs w:val="24"/>
        </w:rPr>
        <w:t xml:space="preserve"> din bugetul local </w:t>
      </w:r>
      <w:r w:rsidR="000949F6" w:rsidRPr="0089213D">
        <w:rPr>
          <w:rFonts w:ascii="Arial" w:hAnsi="Arial" w:cs="Arial"/>
          <w:szCs w:val="24"/>
        </w:rPr>
        <w:t>și</w:t>
      </w:r>
      <w:r w:rsidRPr="0089213D">
        <w:rPr>
          <w:rFonts w:ascii="Arial" w:hAnsi="Arial" w:cs="Arial"/>
          <w:szCs w:val="24"/>
        </w:rPr>
        <w:t xml:space="preserve"> a spitalelor publice din </w:t>
      </w:r>
      <w:r w:rsidR="000949F6" w:rsidRPr="0089213D">
        <w:rPr>
          <w:rFonts w:ascii="Arial" w:hAnsi="Arial" w:cs="Arial"/>
          <w:szCs w:val="24"/>
        </w:rPr>
        <w:t>rețeaua</w:t>
      </w:r>
      <w:r w:rsidRPr="0089213D">
        <w:rPr>
          <w:rFonts w:ascii="Arial" w:hAnsi="Arial" w:cs="Arial"/>
          <w:szCs w:val="24"/>
        </w:rPr>
        <w:t xml:space="preserve"> </w:t>
      </w:r>
      <w:r w:rsidR="000949F6" w:rsidRPr="0089213D">
        <w:rPr>
          <w:rFonts w:ascii="Arial" w:hAnsi="Arial" w:cs="Arial"/>
          <w:szCs w:val="24"/>
        </w:rPr>
        <w:t>autorităților</w:t>
      </w:r>
      <w:r w:rsidRPr="0089213D">
        <w:rPr>
          <w:rFonts w:ascii="Arial" w:hAnsi="Arial" w:cs="Arial"/>
          <w:szCs w:val="24"/>
        </w:rPr>
        <w:t xml:space="preserve"> </w:t>
      </w:r>
      <w:r w:rsidR="000949F6" w:rsidRPr="0089213D">
        <w:rPr>
          <w:rFonts w:ascii="Arial" w:hAnsi="Arial" w:cs="Arial"/>
          <w:szCs w:val="24"/>
        </w:rPr>
        <w:t>administrației</w:t>
      </w:r>
      <w:r w:rsidRPr="0089213D">
        <w:rPr>
          <w:rFonts w:ascii="Arial" w:hAnsi="Arial" w:cs="Arial"/>
          <w:szCs w:val="24"/>
        </w:rPr>
        <w:t xml:space="preserve"> publice locale, pentru stingerea </w:t>
      </w:r>
      <w:r w:rsidR="000949F6" w:rsidRPr="0089213D">
        <w:rPr>
          <w:rFonts w:ascii="Arial" w:hAnsi="Arial" w:cs="Arial"/>
          <w:szCs w:val="24"/>
        </w:rPr>
        <w:t>obligațiilor</w:t>
      </w:r>
      <w:r w:rsidRPr="0089213D">
        <w:rPr>
          <w:rFonts w:ascii="Arial" w:hAnsi="Arial" w:cs="Arial"/>
          <w:szCs w:val="24"/>
        </w:rPr>
        <w:t xml:space="preserve"> fiscale prevăzute la alin. (4) lit. a) </w:t>
      </w:r>
      <w:r w:rsidR="000949F6" w:rsidRPr="0089213D">
        <w:rPr>
          <w:rFonts w:ascii="Arial" w:hAnsi="Arial" w:cs="Arial"/>
          <w:szCs w:val="24"/>
        </w:rPr>
        <w:t>și</w:t>
      </w:r>
      <w:r w:rsidRPr="0089213D">
        <w:rPr>
          <w:rFonts w:ascii="Arial" w:hAnsi="Arial" w:cs="Arial"/>
          <w:szCs w:val="24"/>
        </w:rPr>
        <w:t xml:space="preserve"> b), precum </w:t>
      </w:r>
      <w:r w:rsidR="000949F6" w:rsidRPr="0089213D">
        <w:rPr>
          <w:rFonts w:ascii="Arial" w:hAnsi="Arial" w:cs="Arial"/>
          <w:szCs w:val="24"/>
        </w:rPr>
        <w:t>și</w:t>
      </w:r>
      <w:r w:rsidRPr="0089213D">
        <w:rPr>
          <w:rFonts w:ascii="Arial" w:hAnsi="Arial" w:cs="Arial"/>
          <w:szCs w:val="24"/>
        </w:rPr>
        <w:t xml:space="preserve"> acorduri încheiate între </w:t>
      </w:r>
      <w:r w:rsidR="000949F6" w:rsidRPr="0089213D">
        <w:rPr>
          <w:rFonts w:ascii="Arial" w:hAnsi="Arial" w:cs="Arial"/>
          <w:szCs w:val="24"/>
        </w:rPr>
        <w:t>unități</w:t>
      </w:r>
      <w:r w:rsidRPr="0089213D">
        <w:rPr>
          <w:rFonts w:ascii="Arial" w:hAnsi="Arial" w:cs="Arial"/>
          <w:szCs w:val="24"/>
        </w:rPr>
        <w:t xml:space="preserve">/subdiviziuni administrativ-teritoriale, furnizorii care prestează serviciul public de producere, transport </w:t>
      </w:r>
      <w:r w:rsidR="000949F6" w:rsidRPr="0089213D">
        <w:rPr>
          <w:rFonts w:ascii="Arial" w:hAnsi="Arial" w:cs="Arial"/>
          <w:szCs w:val="24"/>
        </w:rPr>
        <w:t>și</w:t>
      </w:r>
      <w:r w:rsidRPr="0089213D">
        <w:rPr>
          <w:rFonts w:ascii="Arial" w:hAnsi="Arial" w:cs="Arial"/>
          <w:szCs w:val="24"/>
        </w:rPr>
        <w:t xml:space="preserve"> </w:t>
      </w:r>
      <w:r w:rsidR="000949F6" w:rsidRPr="0089213D">
        <w:rPr>
          <w:rFonts w:ascii="Arial" w:hAnsi="Arial" w:cs="Arial"/>
          <w:szCs w:val="24"/>
        </w:rPr>
        <w:t>distribuție</w:t>
      </w:r>
      <w:r w:rsidRPr="0089213D">
        <w:rPr>
          <w:rFonts w:ascii="Arial" w:hAnsi="Arial" w:cs="Arial"/>
          <w:szCs w:val="24"/>
        </w:rPr>
        <w:t xml:space="preserve"> a energiei termice în sistem centralizat </w:t>
      </w:r>
      <w:r w:rsidR="000949F6" w:rsidRPr="0089213D">
        <w:rPr>
          <w:rFonts w:ascii="Arial" w:hAnsi="Arial" w:cs="Arial"/>
          <w:szCs w:val="24"/>
        </w:rPr>
        <w:t>și</w:t>
      </w:r>
      <w:r w:rsidRPr="0089213D">
        <w:rPr>
          <w:rFonts w:ascii="Arial" w:hAnsi="Arial" w:cs="Arial"/>
          <w:szCs w:val="24"/>
        </w:rPr>
        <w:t xml:space="preserve"> furnizorii cărora </w:t>
      </w:r>
      <w:r w:rsidR="000949F6" w:rsidRPr="0089213D">
        <w:rPr>
          <w:rFonts w:ascii="Arial" w:hAnsi="Arial" w:cs="Arial"/>
          <w:szCs w:val="24"/>
        </w:rPr>
        <w:t>aceștia</w:t>
      </w:r>
      <w:r w:rsidRPr="0089213D">
        <w:rPr>
          <w:rFonts w:ascii="Arial" w:hAnsi="Arial" w:cs="Arial"/>
          <w:szCs w:val="24"/>
        </w:rPr>
        <w:t xml:space="preserve"> le datorează sume, pentru stingerea </w:t>
      </w:r>
      <w:r w:rsidR="000949F6" w:rsidRPr="0089213D">
        <w:rPr>
          <w:rFonts w:ascii="Arial" w:hAnsi="Arial" w:cs="Arial"/>
          <w:szCs w:val="24"/>
        </w:rPr>
        <w:t>obligațiilor</w:t>
      </w:r>
      <w:r w:rsidRPr="0089213D">
        <w:rPr>
          <w:rFonts w:ascii="Arial" w:hAnsi="Arial" w:cs="Arial"/>
          <w:szCs w:val="24"/>
        </w:rPr>
        <w:t xml:space="preserve"> fiscale prevăzute la alin. (4) lit. c), denumite în continuare acorduri, corelate cu datele înscrise în certificatele de atestare fiscală prevăzute la lit. b).</w:t>
      </w:r>
      <w:r w:rsidR="000949F6" w:rsidRPr="0089213D">
        <w:rPr>
          <w:rFonts w:ascii="Arial" w:hAnsi="Arial" w:cs="Arial"/>
          <w:szCs w:val="24"/>
        </w:rPr>
        <w:t xml:space="preserve"> </w:t>
      </w:r>
      <w:r w:rsidRPr="0089213D">
        <w:rPr>
          <w:rFonts w:ascii="Arial" w:hAnsi="Arial" w:cs="Arial"/>
          <w:szCs w:val="24"/>
        </w:rPr>
        <w:t xml:space="preserve">Prin aceste acorduri furnizorii de bunuri, servicii </w:t>
      </w:r>
      <w:r w:rsidR="000949F6" w:rsidRPr="0089213D">
        <w:rPr>
          <w:rFonts w:ascii="Arial" w:hAnsi="Arial" w:cs="Arial"/>
          <w:szCs w:val="24"/>
        </w:rPr>
        <w:t>și</w:t>
      </w:r>
      <w:r w:rsidRPr="0089213D">
        <w:rPr>
          <w:rFonts w:ascii="Arial" w:hAnsi="Arial" w:cs="Arial"/>
          <w:szCs w:val="24"/>
        </w:rPr>
        <w:t xml:space="preserve"> lucrări/furnizorii care prestează serviciul public de producere, transport </w:t>
      </w:r>
      <w:r w:rsidR="000949F6" w:rsidRPr="0089213D">
        <w:rPr>
          <w:rFonts w:ascii="Arial" w:hAnsi="Arial" w:cs="Arial"/>
          <w:szCs w:val="24"/>
        </w:rPr>
        <w:t>și</w:t>
      </w:r>
      <w:r w:rsidRPr="0089213D">
        <w:rPr>
          <w:rFonts w:ascii="Arial" w:hAnsi="Arial" w:cs="Arial"/>
          <w:szCs w:val="24"/>
        </w:rPr>
        <w:t xml:space="preserve"> </w:t>
      </w:r>
      <w:r w:rsidR="000949F6" w:rsidRPr="0089213D">
        <w:rPr>
          <w:rFonts w:ascii="Arial" w:hAnsi="Arial" w:cs="Arial"/>
          <w:szCs w:val="24"/>
        </w:rPr>
        <w:t>distribuție</w:t>
      </w:r>
      <w:r w:rsidRPr="0089213D">
        <w:rPr>
          <w:rFonts w:ascii="Arial" w:hAnsi="Arial" w:cs="Arial"/>
          <w:szCs w:val="24"/>
        </w:rPr>
        <w:t xml:space="preserve"> a energiei termice în sistem centralizat/furnizorii de bunuri, servicii </w:t>
      </w:r>
      <w:r w:rsidR="000949F6" w:rsidRPr="0089213D">
        <w:rPr>
          <w:rFonts w:ascii="Arial" w:hAnsi="Arial" w:cs="Arial"/>
          <w:szCs w:val="24"/>
        </w:rPr>
        <w:t>și</w:t>
      </w:r>
      <w:r w:rsidRPr="0089213D">
        <w:rPr>
          <w:rFonts w:ascii="Arial" w:hAnsi="Arial" w:cs="Arial"/>
          <w:szCs w:val="24"/>
        </w:rPr>
        <w:t xml:space="preserve"> lucrări care au de încasat sume restante de la furnizorii care prestează serviciul public de producere, transport </w:t>
      </w:r>
      <w:r w:rsidR="000949F6" w:rsidRPr="0089213D">
        <w:rPr>
          <w:rFonts w:ascii="Arial" w:hAnsi="Arial" w:cs="Arial"/>
          <w:szCs w:val="24"/>
        </w:rPr>
        <w:t>și</w:t>
      </w:r>
      <w:r w:rsidRPr="0089213D">
        <w:rPr>
          <w:rFonts w:ascii="Arial" w:hAnsi="Arial" w:cs="Arial"/>
          <w:szCs w:val="24"/>
        </w:rPr>
        <w:t xml:space="preserve"> </w:t>
      </w:r>
      <w:r w:rsidR="000949F6" w:rsidRPr="0089213D">
        <w:rPr>
          <w:rFonts w:ascii="Arial" w:hAnsi="Arial" w:cs="Arial"/>
          <w:szCs w:val="24"/>
        </w:rPr>
        <w:t>distribuție</w:t>
      </w:r>
      <w:r w:rsidRPr="0089213D">
        <w:rPr>
          <w:rFonts w:ascii="Arial" w:hAnsi="Arial" w:cs="Arial"/>
          <w:szCs w:val="24"/>
        </w:rPr>
        <w:t xml:space="preserve"> a energiei termice în sistem centralizat confirmă faptul că sunt de acord cu stingerea </w:t>
      </w:r>
      <w:r w:rsidR="000949F6" w:rsidRPr="0089213D">
        <w:rPr>
          <w:rFonts w:ascii="Arial" w:hAnsi="Arial" w:cs="Arial"/>
          <w:szCs w:val="24"/>
        </w:rPr>
        <w:t>obligațiilor</w:t>
      </w:r>
      <w:r w:rsidRPr="0089213D">
        <w:rPr>
          <w:rFonts w:ascii="Arial" w:hAnsi="Arial" w:cs="Arial"/>
          <w:szCs w:val="24"/>
        </w:rPr>
        <w:t xml:space="preserve"> fiscale potrivit prevederilor prezentului articol.</w:t>
      </w:r>
    </w:p>
    <w:p w14:paraId="7C0A3D76" w14:textId="77777777" w:rsidR="000949F6" w:rsidRPr="0089213D" w:rsidRDefault="00A53ED6" w:rsidP="000949F6">
      <w:pPr>
        <w:pStyle w:val="NoSpacing"/>
        <w:spacing w:line="360" w:lineRule="auto"/>
        <w:ind w:firstLine="708"/>
        <w:jc w:val="both"/>
        <w:rPr>
          <w:rFonts w:ascii="Arial" w:hAnsi="Arial" w:cs="Arial"/>
          <w:szCs w:val="24"/>
        </w:rPr>
      </w:pPr>
      <w:r w:rsidRPr="0089213D">
        <w:rPr>
          <w:rFonts w:ascii="Arial" w:hAnsi="Arial" w:cs="Arial"/>
          <w:szCs w:val="24"/>
        </w:rPr>
        <w:lastRenderedPageBreak/>
        <w:t xml:space="preserve">(7) </w:t>
      </w:r>
      <w:r w:rsidR="000949F6" w:rsidRPr="0089213D">
        <w:rPr>
          <w:rFonts w:ascii="Arial" w:hAnsi="Arial" w:cs="Arial"/>
          <w:szCs w:val="24"/>
        </w:rPr>
        <w:t>Direcțiile</w:t>
      </w:r>
      <w:r w:rsidRPr="0089213D">
        <w:rPr>
          <w:rFonts w:ascii="Arial" w:hAnsi="Arial" w:cs="Arial"/>
          <w:szCs w:val="24"/>
        </w:rPr>
        <w:t xml:space="preserve"> generale regionale ale </w:t>
      </w:r>
      <w:r w:rsidR="000949F6" w:rsidRPr="0089213D">
        <w:rPr>
          <w:rFonts w:ascii="Arial" w:hAnsi="Arial" w:cs="Arial"/>
          <w:szCs w:val="24"/>
        </w:rPr>
        <w:t>finanțelor</w:t>
      </w:r>
      <w:r w:rsidRPr="0089213D">
        <w:rPr>
          <w:rFonts w:ascii="Arial" w:hAnsi="Arial" w:cs="Arial"/>
          <w:szCs w:val="24"/>
        </w:rPr>
        <w:t xml:space="preserve"> publice/</w:t>
      </w:r>
      <w:r w:rsidR="000949F6" w:rsidRPr="0089213D">
        <w:rPr>
          <w:rFonts w:ascii="Arial" w:hAnsi="Arial" w:cs="Arial"/>
          <w:szCs w:val="24"/>
        </w:rPr>
        <w:t>administrațiile</w:t>
      </w:r>
      <w:r w:rsidRPr="0089213D">
        <w:rPr>
          <w:rFonts w:ascii="Arial" w:hAnsi="Arial" w:cs="Arial"/>
          <w:szCs w:val="24"/>
        </w:rPr>
        <w:t xml:space="preserve"> </w:t>
      </w:r>
      <w:r w:rsidR="000949F6" w:rsidRPr="0089213D">
        <w:rPr>
          <w:rFonts w:ascii="Arial" w:hAnsi="Arial" w:cs="Arial"/>
          <w:szCs w:val="24"/>
        </w:rPr>
        <w:t>județene</w:t>
      </w:r>
      <w:r w:rsidRPr="0089213D">
        <w:rPr>
          <w:rFonts w:ascii="Arial" w:hAnsi="Arial" w:cs="Arial"/>
          <w:szCs w:val="24"/>
        </w:rPr>
        <w:t xml:space="preserve"> ale </w:t>
      </w:r>
      <w:r w:rsidR="000949F6" w:rsidRPr="0089213D">
        <w:rPr>
          <w:rFonts w:ascii="Arial" w:hAnsi="Arial" w:cs="Arial"/>
          <w:szCs w:val="24"/>
        </w:rPr>
        <w:t>finanțelor</w:t>
      </w:r>
      <w:r w:rsidRPr="0089213D">
        <w:rPr>
          <w:rFonts w:ascii="Arial" w:hAnsi="Arial" w:cs="Arial"/>
          <w:szCs w:val="24"/>
        </w:rPr>
        <w:t xml:space="preserve"> publice analizează cererile în termen de maximum 2 zile lucrătoare de la depunerea acestora, din punctul de vedere al respectării prevederilor prezentului articol. Zilnic, pentru cererile care se încadrează în prevederile prezentului articol, </w:t>
      </w:r>
      <w:r w:rsidR="000949F6" w:rsidRPr="0089213D">
        <w:rPr>
          <w:rFonts w:ascii="Arial" w:hAnsi="Arial" w:cs="Arial"/>
          <w:szCs w:val="24"/>
        </w:rPr>
        <w:t>direcțiile</w:t>
      </w:r>
      <w:r w:rsidRPr="0089213D">
        <w:rPr>
          <w:rFonts w:ascii="Arial" w:hAnsi="Arial" w:cs="Arial"/>
          <w:szCs w:val="24"/>
        </w:rPr>
        <w:t xml:space="preserve"> generale regionale ale </w:t>
      </w:r>
      <w:r w:rsidR="000949F6" w:rsidRPr="0089213D">
        <w:rPr>
          <w:rFonts w:ascii="Arial" w:hAnsi="Arial" w:cs="Arial"/>
          <w:szCs w:val="24"/>
        </w:rPr>
        <w:t>finanțelor</w:t>
      </w:r>
      <w:r w:rsidRPr="0089213D">
        <w:rPr>
          <w:rFonts w:ascii="Arial" w:hAnsi="Arial" w:cs="Arial"/>
          <w:szCs w:val="24"/>
        </w:rPr>
        <w:t xml:space="preserve"> publice/</w:t>
      </w:r>
      <w:r w:rsidR="000949F6" w:rsidRPr="0089213D">
        <w:rPr>
          <w:rFonts w:ascii="Arial" w:hAnsi="Arial" w:cs="Arial"/>
          <w:szCs w:val="24"/>
        </w:rPr>
        <w:t>administrațiile</w:t>
      </w:r>
      <w:r w:rsidRPr="0089213D">
        <w:rPr>
          <w:rFonts w:ascii="Arial" w:hAnsi="Arial" w:cs="Arial"/>
          <w:szCs w:val="24"/>
        </w:rPr>
        <w:t xml:space="preserve"> </w:t>
      </w:r>
      <w:r w:rsidR="000949F6" w:rsidRPr="0089213D">
        <w:rPr>
          <w:rFonts w:ascii="Arial" w:hAnsi="Arial" w:cs="Arial"/>
          <w:szCs w:val="24"/>
        </w:rPr>
        <w:t>județene</w:t>
      </w:r>
      <w:r w:rsidRPr="0089213D">
        <w:rPr>
          <w:rFonts w:ascii="Arial" w:hAnsi="Arial" w:cs="Arial"/>
          <w:szCs w:val="24"/>
        </w:rPr>
        <w:t xml:space="preserve"> ale </w:t>
      </w:r>
      <w:r w:rsidR="000949F6" w:rsidRPr="0089213D">
        <w:rPr>
          <w:rFonts w:ascii="Arial" w:hAnsi="Arial" w:cs="Arial"/>
          <w:szCs w:val="24"/>
        </w:rPr>
        <w:t>finanțelor</w:t>
      </w:r>
      <w:r w:rsidRPr="0089213D">
        <w:rPr>
          <w:rFonts w:ascii="Arial" w:hAnsi="Arial" w:cs="Arial"/>
          <w:szCs w:val="24"/>
        </w:rPr>
        <w:t xml:space="preserve"> publice întocmesc o </w:t>
      </w:r>
      <w:r w:rsidR="000949F6" w:rsidRPr="0089213D">
        <w:rPr>
          <w:rFonts w:ascii="Arial" w:hAnsi="Arial" w:cs="Arial"/>
          <w:szCs w:val="24"/>
        </w:rPr>
        <w:t>situație</w:t>
      </w:r>
      <w:r w:rsidRPr="0089213D">
        <w:rPr>
          <w:rFonts w:ascii="Arial" w:hAnsi="Arial" w:cs="Arial"/>
          <w:szCs w:val="24"/>
        </w:rPr>
        <w:t xml:space="preserve"> centralizatoare care </w:t>
      </w:r>
      <w:r w:rsidR="000949F6" w:rsidRPr="0089213D">
        <w:rPr>
          <w:rFonts w:ascii="Arial" w:hAnsi="Arial" w:cs="Arial"/>
          <w:szCs w:val="24"/>
        </w:rPr>
        <w:t>conține</w:t>
      </w:r>
      <w:r w:rsidRPr="0089213D">
        <w:rPr>
          <w:rFonts w:ascii="Arial" w:hAnsi="Arial" w:cs="Arial"/>
          <w:szCs w:val="24"/>
        </w:rPr>
        <w:t xml:space="preserve"> suma necesară a fi repartizată </w:t>
      </w:r>
      <w:r w:rsidR="000949F6" w:rsidRPr="0089213D">
        <w:rPr>
          <w:rFonts w:ascii="Arial" w:hAnsi="Arial" w:cs="Arial"/>
          <w:szCs w:val="24"/>
        </w:rPr>
        <w:t>unităților</w:t>
      </w:r>
      <w:r w:rsidRPr="0089213D">
        <w:rPr>
          <w:rFonts w:ascii="Arial" w:hAnsi="Arial" w:cs="Arial"/>
          <w:szCs w:val="24"/>
        </w:rPr>
        <w:t>/subdiviziunilor administrativ-teritoriale.</w:t>
      </w:r>
    </w:p>
    <w:p w14:paraId="2FE4C62A" w14:textId="77777777" w:rsidR="000949F6" w:rsidRPr="0089213D" w:rsidRDefault="00A53ED6" w:rsidP="000949F6">
      <w:pPr>
        <w:pStyle w:val="NoSpacing"/>
        <w:spacing w:line="360" w:lineRule="auto"/>
        <w:ind w:firstLine="708"/>
        <w:jc w:val="both"/>
        <w:rPr>
          <w:rFonts w:ascii="Arial" w:hAnsi="Arial" w:cs="Arial"/>
          <w:szCs w:val="24"/>
        </w:rPr>
      </w:pPr>
      <w:r w:rsidRPr="0089213D">
        <w:rPr>
          <w:rFonts w:ascii="Arial" w:hAnsi="Arial" w:cs="Arial"/>
          <w:szCs w:val="24"/>
        </w:rPr>
        <w:t xml:space="preserve">(8) În prima zi lucrătoare de la întocmirea </w:t>
      </w:r>
      <w:r w:rsidR="000949F6" w:rsidRPr="0089213D">
        <w:rPr>
          <w:rFonts w:ascii="Arial" w:hAnsi="Arial" w:cs="Arial"/>
          <w:szCs w:val="24"/>
        </w:rPr>
        <w:t>situației</w:t>
      </w:r>
      <w:r w:rsidRPr="0089213D">
        <w:rPr>
          <w:rFonts w:ascii="Arial" w:hAnsi="Arial" w:cs="Arial"/>
          <w:szCs w:val="24"/>
        </w:rPr>
        <w:t xml:space="preserve"> centralizatoare, </w:t>
      </w:r>
      <w:r w:rsidR="000949F6" w:rsidRPr="0089213D">
        <w:rPr>
          <w:rFonts w:ascii="Arial" w:hAnsi="Arial" w:cs="Arial"/>
          <w:szCs w:val="24"/>
        </w:rPr>
        <w:t>direcțiile</w:t>
      </w:r>
      <w:r w:rsidRPr="0089213D">
        <w:rPr>
          <w:rFonts w:ascii="Arial" w:hAnsi="Arial" w:cs="Arial"/>
          <w:szCs w:val="24"/>
        </w:rPr>
        <w:t xml:space="preserve"> generale regionale ale </w:t>
      </w:r>
      <w:r w:rsidR="000949F6" w:rsidRPr="0089213D">
        <w:rPr>
          <w:rFonts w:ascii="Arial" w:hAnsi="Arial" w:cs="Arial"/>
          <w:szCs w:val="24"/>
        </w:rPr>
        <w:t>finanțelor</w:t>
      </w:r>
      <w:r w:rsidRPr="0089213D">
        <w:rPr>
          <w:rFonts w:ascii="Arial" w:hAnsi="Arial" w:cs="Arial"/>
          <w:szCs w:val="24"/>
        </w:rPr>
        <w:t xml:space="preserve"> publice/</w:t>
      </w:r>
      <w:r w:rsidR="000949F6" w:rsidRPr="0089213D">
        <w:rPr>
          <w:rFonts w:ascii="Arial" w:hAnsi="Arial" w:cs="Arial"/>
          <w:szCs w:val="24"/>
        </w:rPr>
        <w:t>administrațiile</w:t>
      </w:r>
      <w:r w:rsidRPr="0089213D">
        <w:rPr>
          <w:rFonts w:ascii="Arial" w:hAnsi="Arial" w:cs="Arial"/>
          <w:szCs w:val="24"/>
        </w:rPr>
        <w:t xml:space="preserve"> </w:t>
      </w:r>
      <w:r w:rsidR="000949F6" w:rsidRPr="0089213D">
        <w:rPr>
          <w:rFonts w:ascii="Arial" w:hAnsi="Arial" w:cs="Arial"/>
          <w:szCs w:val="24"/>
        </w:rPr>
        <w:t>județene</w:t>
      </w:r>
      <w:r w:rsidRPr="0089213D">
        <w:rPr>
          <w:rFonts w:ascii="Arial" w:hAnsi="Arial" w:cs="Arial"/>
          <w:szCs w:val="24"/>
        </w:rPr>
        <w:t xml:space="preserve"> ale </w:t>
      </w:r>
      <w:r w:rsidR="000949F6" w:rsidRPr="0089213D">
        <w:rPr>
          <w:rFonts w:ascii="Arial" w:hAnsi="Arial" w:cs="Arial"/>
          <w:szCs w:val="24"/>
        </w:rPr>
        <w:t>finanțelor</w:t>
      </w:r>
      <w:r w:rsidRPr="0089213D">
        <w:rPr>
          <w:rFonts w:ascii="Arial" w:hAnsi="Arial" w:cs="Arial"/>
          <w:szCs w:val="24"/>
        </w:rPr>
        <w:t xml:space="preserve"> publice transmit o cerere Ministerului </w:t>
      </w:r>
      <w:r w:rsidR="000949F6" w:rsidRPr="0089213D">
        <w:rPr>
          <w:rFonts w:ascii="Arial" w:hAnsi="Arial" w:cs="Arial"/>
          <w:szCs w:val="24"/>
        </w:rPr>
        <w:t>Finanțelor</w:t>
      </w:r>
      <w:r w:rsidRPr="0089213D">
        <w:rPr>
          <w:rFonts w:ascii="Arial" w:hAnsi="Arial" w:cs="Arial"/>
          <w:szCs w:val="24"/>
        </w:rPr>
        <w:t xml:space="preserve"> prin care solicită repartizarea sumelor defalcate din taxa pe valoarea adăugată pentru echilibrarea bugetelor locale pe anul 2021, corespunzătoare sumei totale care face obiectul </w:t>
      </w:r>
      <w:r w:rsidR="000949F6" w:rsidRPr="0089213D">
        <w:rPr>
          <w:rFonts w:ascii="Arial" w:hAnsi="Arial" w:cs="Arial"/>
          <w:szCs w:val="24"/>
        </w:rPr>
        <w:t>situației</w:t>
      </w:r>
      <w:r w:rsidRPr="0089213D">
        <w:rPr>
          <w:rFonts w:ascii="Arial" w:hAnsi="Arial" w:cs="Arial"/>
          <w:szCs w:val="24"/>
        </w:rPr>
        <w:t xml:space="preserve"> centralizatoare. Suma din cerere se diminuează cu eventualele sume solicitate prin cereri anterioare </w:t>
      </w:r>
      <w:r w:rsidR="000949F6" w:rsidRPr="0089213D">
        <w:rPr>
          <w:rFonts w:ascii="Arial" w:hAnsi="Arial" w:cs="Arial"/>
          <w:szCs w:val="24"/>
        </w:rPr>
        <w:t>și</w:t>
      </w:r>
      <w:r w:rsidRPr="0089213D">
        <w:rPr>
          <w:rFonts w:ascii="Arial" w:hAnsi="Arial" w:cs="Arial"/>
          <w:szCs w:val="24"/>
        </w:rPr>
        <w:t xml:space="preserve"> nevirate în contul </w:t>
      </w:r>
      <w:r w:rsidR="000949F6" w:rsidRPr="0089213D">
        <w:rPr>
          <w:rFonts w:ascii="Arial" w:hAnsi="Arial" w:cs="Arial"/>
          <w:szCs w:val="24"/>
        </w:rPr>
        <w:t>unităților</w:t>
      </w:r>
      <w:r w:rsidRPr="0089213D">
        <w:rPr>
          <w:rFonts w:ascii="Arial" w:hAnsi="Arial" w:cs="Arial"/>
          <w:szCs w:val="24"/>
        </w:rPr>
        <w:t>/subdiviziunilor administrativ-teritoriale potrivit alin. (17).</w:t>
      </w:r>
    </w:p>
    <w:p w14:paraId="7692FB1E" w14:textId="77777777" w:rsidR="000949F6" w:rsidRPr="0089213D" w:rsidRDefault="00A53ED6" w:rsidP="000949F6">
      <w:pPr>
        <w:pStyle w:val="NoSpacing"/>
        <w:spacing w:line="360" w:lineRule="auto"/>
        <w:ind w:firstLine="708"/>
        <w:jc w:val="both"/>
        <w:rPr>
          <w:rFonts w:ascii="Arial" w:hAnsi="Arial" w:cs="Arial"/>
          <w:szCs w:val="24"/>
        </w:rPr>
      </w:pPr>
      <w:r w:rsidRPr="0089213D">
        <w:rPr>
          <w:rFonts w:ascii="Arial" w:hAnsi="Arial" w:cs="Arial"/>
          <w:szCs w:val="24"/>
        </w:rPr>
        <w:t xml:space="preserve">(9) Ministerul </w:t>
      </w:r>
      <w:r w:rsidR="000949F6" w:rsidRPr="0089213D">
        <w:rPr>
          <w:rFonts w:ascii="Arial" w:hAnsi="Arial" w:cs="Arial"/>
          <w:szCs w:val="24"/>
        </w:rPr>
        <w:t>Finanțelor</w:t>
      </w:r>
      <w:r w:rsidRPr="0089213D">
        <w:rPr>
          <w:rFonts w:ascii="Arial" w:hAnsi="Arial" w:cs="Arial"/>
          <w:szCs w:val="24"/>
        </w:rPr>
        <w:t xml:space="preserve"> înregistrează cererile în ordinea primirii acestora </w:t>
      </w:r>
      <w:r w:rsidR="000949F6" w:rsidRPr="0089213D">
        <w:rPr>
          <w:rFonts w:ascii="Arial" w:hAnsi="Arial" w:cs="Arial"/>
          <w:szCs w:val="24"/>
        </w:rPr>
        <w:t>și</w:t>
      </w:r>
      <w:r w:rsidRPr="0089213D">
        <w:rPr>
          <w:rFonts w:ascii="Arial" w:hAnsi="Arial" w:cs="Arial"/>
          <w:szCs w:val="24"/>
        </w:rPr>
        <w:t xml:space="preserve"> repartizează sumele solicitate, pe fiecare </w:t>
      </w:r>
      <w:r w:rsidR="000949F6" w:rsidRPr="0089213D">
        <w:rPr>
          <w:rFonts w:ascii="Arial" w:hAnsi="Arial" w:cs="Arial"/>
          <w:szCs w:val="24"/>
        </w:rPr>
        <w:t>județ</w:t>
      </w:r>
      <w:r w:rsidRPr="0089213D">
        <w:rPr>
          <w:rFonts w:ascii="Arial" w:hAnsi="Arial" w:cs="Arial"/>
          <w:szCs w:val="24"/>
        </w:rPr>
        <w:t xml:space="preserve">/municipiul </w:t>
      </w:r>
      <w:r w:rsidR="000949F6" w:rsidRPr="0089213D">
        <w:rPr>
          <w:rFonts w:ascii="Arial" w:hAnsi="Arial" w:cs="Arial"/>
          <w:szCs w:val="24"/>
        </w:rPr>
        <w:t>București</w:t>
      </w:r>
      <w:r w:rsidRPr="0089213D">
        <w:rPr>
          <w:rFonts w:ascii="Arial" w:hAnsi="Arial" w:cs="Arial"/>
          <w:szCs w:val="24"/>
        </w:rPr>
        <w:t>, în termen de maximum 3 zile lucrătoare de la primirea acestora, în limita sumei prevăzute la alin.(1).</w:t>
      </w:r>
    </w:p>
    <w:p w14:paraId="7FB8A122" w14:textId="77777777" w:rsidR="000949F6" w:rsidRPr="0089213D" w:rsidRDefault="00A53ED6" w:rsidP="000949F6">
      <w:pPr>
        <w:pStyle w:val="NoSpacing"/>
        <w:spacing w:line="360" w:lineRule="auto"/>
        <w:ind w:firstLine="708"/>
        <w:jc w:val="both"/>
        <w:rPr>
          <w:rFonts w:ascii="Arial" w:hAnsi="Arial" w:cs="Arial"/>
          <w:szCs w:val="24"/>
        </w:rPr>
      </w:pPr>
      <w:r w:rsidRPr="0089213D">
        <w:rPr>
          <w:rFonts w:ascii="Arial" w:hAnsi="Arial" w:cs="Arial"/>
          <w:szCs w:val="24"/>
        </w:rPr>
        <w:t xml:space="preserve">(10) Ministerul </w:t>
      </w:r>
      <w:r w:rsidR="000949F6" w:rsidRPr="0089213D">
        <w:rPr>
          <w:rFonts w:ascii="Arial" w:hAnsi="Arial" w:cs="Arial"/>
          <w:szCs w:val="24"/>
        </w:rPr>
        <w:t>Finanțelor</w:t>
      </w:r>
      <w:r w:rsidRPr="0089213D">
        <w:rPr>
          <w:rFonts w:ascii="Arial" w:hAnsi="Arial" w:cs="Arial"/>
          <w:szCs w:val="24"/>
        </w:rPr>
        <w:t xml:space="preserve"> este autorizat să introducă modificările ce decurg din aplicarea prevederilor alin. (9) în volumul </w:t>
      </w:r>
      <w:r w:rsidR="000949F6" w:rsidRPr="0089213D">
        <w:rPr>
          <w:rFonts w:ascii="Arial" w:hAnsi="Arial" w:cs="Arial"/>
          <w:szCs w:val="24"/>
        </w:rPr>
        <w:t>și</w:t>
      </w:r>
      <w:r w:rsidRPr="0089213D">
        <w:rPr>
          <w:rFonts w:ascii="Arial" w:hAnsi="Arial" w:cs="Arial"/>
          <w:szCs w:val="24"/>
        </w:rPr>
        <w:t xml:space="preserve"> în structura bugetului de stat pe anul 2021, pe care le comunică </w:t>
      </w:r>
      <w:r w:rsidR="000949F6" w:rsidRPr="0089213D">
        <w:rPr>
          <w:rFonts w:ascii="Arial" w:hAnsi="Arial" w:cs="Arial"/>
          <w:szCs w:val="24"/>
        </w:rPr>
        <w:t>direcțiilor</w:t>
      </w:r>
      <w:r w:rsidRPr="0089213D">
        <w:rPr>
          <w:rFonts w:ascii="Arial" w:hAnsi="Arial" w:cs="Arial"/>
          <w:szCs w:val="24"/>
        </w:rPr>
        <w:t xml:space="preserve"> generale regionale ale </w:t>
      </w:r>
      <w:r w:rsidR="000949F6" w:rsidRPr="0089213D">
        <w:rPr>
          <w:rFonts w:ascii="Arial" w:hAnsi="Arial" w:cs="Arial"/>
          <w:szCs w:val="24"/>
        </w:rPr>
        <w:t>finanțelor</w:t>
      </w:r>
      <w:r w:rsidRPr="0089213D">
        <w:rPr>
          <w:rFonts w:ascii="Arial" w:hAnsi="Arial" w:cs="Arial"/>
          <w:szCs w:val="24"/>
        </w:rPr>
        <w:t xml:space="preserve"> publice/</w:t>
      </w:r>
      <w:r w:rsidR="000949F6" w:rsidRPr="0089213D">
        <w:rPr>
          <w:rFonts w:ascii="Arial" w:hAnsi="Arial" w:cs="Arial"/>
          <w:szCs w:val="24"/>
        </w:rPr>
        <w:t>administrațiilor</w:t>
      </w:r>
      <w:r w:rsidRPr="0089213D">
        <w:rPr>
          <w:rFonts w:ascii="Arial" w:hAnsi="Arial" w:cs="Arial"/>
          <w:szCs w:val="24"/>
        </w:rPr>
        <w:t xml:space="preserve"> </w:t>
      </w:r>
      <w:r w:rsidR="000949F6" w:rsidRPr="0089213D">
        <w:rPr>
          <w:rFonts w:ascii="Arial" w:hAnsi="Arial" w:cs="Arial"/>
          <w:szCs w:val="24"/>
        </w:rPr>
        <w:t>județene</w:t>
      </w:r>
      <w:r w:rsidRPr="0089213D">
        <w:rPr>
          <w:rFonts w:ascii="Arial" w:hAnsi="Arial" w:cs="Arial"/>
          <w:szCs w:val="24"/>
        </w:rPr>
        <w:t xml:space="preserve"> ale </w:t>
      </w:r>
      <w:r w:rsidR="000949F6" w:rsidRPr="0089213D">
        <w:rPr>
          <w:rFonts w:ascii="Arial" w:hAnsi="Arial" w:cs="Arial"/>
          <w:szCs w:val="24"/>
        </w:rPr>
        <w:t>finanțelor</w:t>
      </w:r>
      <w:r w:rsidRPr="0089213D">
        <w:rPr>
          <w:rFonts w:ascii="Arial" w:hAnsi="Arial" w:cs="Arial"/>
          <w:szCs w:val="24"/>
        </w:rPr>
        <w:t xml:space="preserve"> publice.</w:t>
      </w:r>
    </w:p>
    <w:p w14:paraId="690AA3A3" w14:textId="77777777" w:rsidR="000949F6" w:rsidRPr="0089213D" w:rsidRDefault="00A53ED6" w:rsidP="000949F6">
      <w:pPr>
        <w:pStyle w:val="NoSpacing"/>
        <w:spacing w:line="360" w:lineRule="auto"/>
        <w:ind w:firstLine="708"/>
        <w:jc w:val="both"/>
        <w:rPr>
          <w:rFonts w:ascii="Arial" w:hAnsi="Arial" w:cs="Arial"/>
          <w:szCs w:val="24"/>
        </w:rPr>
      </w:pPr>
      <w:r w:rsidRPr="0089213D">
        <w:rPr>
          <w:rFonts w:ascii="Arial" w:hAnsi="Arial" w:cs="Arial"/>
          <w:szCs w:val="24"/>
        </w:rPr>
        <w:t xml:space="preserve">(11) Ministerul </w:t>
      </w:r>
      <w:r w:rsidR="000949F6" w:rsidRPr="0089213D">
        <w:rPr>
          <w:rFonts w:ascii="Arial" w:hAnsi="Arial" w:cs="Arial"/>
          <w:szCs w:val="24"/>
        </w:rPr>
        <w:t>Finanțelor</w:t>
      </w:r>
      <w:r w:rsidRPr="0089213D">
        <w:rPr>
          <w:rFonts w:ascii="Arial" w:hAnsi="Arial" w:cs="Arial"/>
          <w:szCs w:val="24"/>
        </w:rPr>
        <w:t xml:space="preserve"> restituie cu adresă </w:t>
      </w:r>
      <w:r w:rsidR="000949F6" w:rsidRPr="0089213D">
        <w:rPr>
          <w:rFonts w:ascii="Arial" w:hAnsi="Arial" w:cs="Arial"/>
          <w:szCs w:val="24"/>
        </w:rPr>
        <w:t>direcțiilor</w:t>
      </w:r>
      <w:r w:rsidRPr="0089213D">
        <w:rPr>
          <w:rFonts w:ascii="Arial" w:hAnsi="Arial" w:cs="Arial"/>
          <w:szCs w:val="24"/>
        </w:rPr>
        <w:t xml:space="preserve"> generale regionale ale </w:t>
      </w:r>
      <w:r w:rsidR="000949F6" w:rsidRPr="0089213D">
        <w:rPr>
          <w:rFonts w:ascii="Arial" w:hAnsi="Arial" w:cs="Arial"/>
          <w:szCs w:val="24"/>
        </w:rPr>
        <w:t>finanțelor</w:t>
      </w:r>
      <w:r w:rsidRPr="0089213D">
        <w:rPr>
          <w:rFonts w:ascii="Arial" w:hAnsi="Arial" w:cs="Arial"/>
          <w:szCs w:val="24"/>
        </w:rPr>
        <w:t xml:space="preserve"> publice/</w:t>
      </w:r>
      <w:r w:rsidR="000949F6" w:rsidRPr="0089213D">
        <w:rPr>
          <w:rFonts w:ascii="Arial" w:hAnsi="Arial" w:cs="Arial"/>
          <w:szCs w:val="24"/>
        </w:rPr>
        <w:t>administrațiilor</w:t>
      </w:r>
      <w:r w:rsidRPr="0089213D">
        <w:rPr>
          <w:rFonts w:ascii="Arial" w:hAnsi="Arial" w:cs="Arial"/>
          <w:szCs w:val="24"/>
        </w:rPr>
        <w:t xml:space="preserve"> </w:t>
      </w:r>
      <w:r w:rsidR="000949F6" w:rsidRPr="0089213D">
        <w:rPr>
          <w:rFonts w:ascii="Arial" w:hAnsi="Arial" w:cs="Arial"/>
          <w:szCs w:val="24"/>
        </w:rPr>
        <w:t>județene</w:t>
      </w:r>
      <w:r w:rsidRPr="0089213D">
        <w:rPr>
          <w:rFonts w:ascii="Arial" w:hAnsi="Arial" w:cs="Arial"/>
          <w:szCs w:val="24"/>
        </w:rPr>
        <w:t xml:space="preserve"> ale </w:t>
      </w:r>
      <w:r w:rsidR="000949F6" w:rsidRPr="0089213D">
        <w:rPr>
          <w:rFonts w:ascii="Arial" w:hAnsi="Arial" w:cs="Arial"/>
          <w:szCs w:val="24"/>
        </w:rPr>
        <w:t>finanțelor</w:t>
      </w:r>
      <w:r w:rsidRPr="0089213D">
        <w:rPr>
          <w:rFonts w:ascii="Arial" w:hAnsi="Arial" w:cs="Arial"/>
          <w:szCs w:val="24"/>
        </w:rPr>
        <w:t xml:space="preserve"> publice cererile prevăzute la alin.(9) pentru care nu mai există sume de repartizat, din sumele prevăzute la alin.(1).</w:t>
      </w:r>
    </w:p>
    <w:p w14:paraId="5834A205" w14:textId="77777777" w:rsidR="000949F6" w:rsidRPr="0089213D" w:rsidRDefault="00A53ED6" w:rsidP="000949F6">
      <w:pPr>
        <w:pStyle w:val="NoSpacing"/>
        <w:spacing w:line="360" w:lineRule="auto"/>
        <w:ind w:firstLine="708"/>
        <w:jc w:val="both"/>
        <w:rPr>
          <w:rFonts w:ascii="Arial" w:hAnsi="Arial" w:cs="Arial"/>
          <w:szCs w:val="24"/>
        </w:rPr>
      </w:pPr>
      <w:r w:rsidRPr="0089213D">
        <w:rPr>
          <w:rFonts w:ascii="Arial" w:hAnsi="Arial" w:cs="Arial"/>
          <w:szCs w:val="24"/>
        </w:rPr>
        <w:t xml:space="preserve">(12) Certificatele de atestare fiscală ale </w:t>
      </w:r>
      <w:r w:rsidR="000949F6" w:rsidRPr="0089213D">
        <w:rPr>
          <w:rFonts w:ascii="Arial" w:hAnsi="Arial" w:cs="Arial"/>
          <w:szCs w:val="24"/>
        </w:rPr>
        <w:t>unităților</w:t>
      </w:r>
      <w:r w:rsidRPr="0089213D">
        <w:rPr>
          <w:rFonts w:ascii="Arial" w:hAnsi="Arial" w:cs="Arial"/>
          <w:szCs w:val="24"/>
        </w:rPr>
        <w:t>/subdiviziunilor administrativ-teritoriale/</w:t>
      </w:r>
      <w:r w:rsidR="000949F6" w:rsidRPr="0089213D">
        <w:rPr>
          <w:rFonts w:ascii="Arial" w:hAnsi="Arial" w:cs="Arial"/>
          <w:szCs w:val="24"/>
        </w:rPr>
        <w:t>instituțiilor</w:t>
      </w:r>
      <w:r w:rsidRPr="0089213D">
        <w:rPr>
          <w:rFonts w:ascii="Arial" w:hAnsi="Arial" w:cs="Arial"/>
          <w:szCs w:val="24"/>
        </w:rPr>
        <w:t xml:space="preserve"> publice </w:t>
      </w:r>
      <w:r w:rsidR="000949F6" w:rsidRPr="0089213D">
        <w:rPr>
          <w:rFonts w:ascii="Arial" w:hAnsi="Arial" w:cs="Arial"/>
          <w:szCs w:val="24"/>
        </w:rPr>
        <w:t>finanțate</w:t>
      </w:r>
      <w:r w:rsidRPr="0089213D">
        <w:rPr>
          <w:rFonts w:ascii="Arial" w:hAnsi="Arial" w:cs="Arial"/>
          <w:szCs w:val="24"/>
        </w:rPr>
        <w:t xml:space="preserve"> integral sau </w:t>
      </w:r>
      <w:r w:rsidR="000949F6" w:rsidRPr="0089213D">
        <w:rPr>
          <w:rFonts w:ascii="Arial" w:hAnsi="Arial" w:cs="Arial"/>
          <w:szCs w:val="24"/>
        </w:rPr>
        <w:t>parțial</w:t>
      </w:r>
      <w:r w:rsidRPr="0089213D">
        <w:rPr>
          <w:rFonts w:ascii="Arial" w:hAnsi="Arial" w:cs="Arial"/>
          <w:szCs w:val="24"/>
        </w:rPr>
        <w:t xml:space="preserve"> din bugetul local/spitalelor publice din </w:t>
      </w:r>
      <w:r w:rsidR="000949F6" w:rsidRPr="0089213D">
        <w:rPr>
          <w:rFonts w:ascii="Arial" w:hAnsi="Arial" w:cs="Arial"/>
          <w:szCs w:val="24"/>
        </w:rPr>
        <w:t>rețeaua</w:t>
      </w:r>
      <w:r w:rsidRPr="0089213D">
        <w:rPr>
          <w:rFonts w:ascii="Arial" w:hAnsi="Arial" w:cs="Arial"/>
          <w:szCs w:val="24"/>
        </w:rPr>
        <w:t xml:space="preserve"> </w:t>
      </w:r>
      <w:r w:rsidR="000949F6" w:rsidRPr="0089213D">
        <w:rPr>
          <w:rFonts w:ascii="Arial" w:hAnsi="Arial" w:cs="Arial"/>
          <w:szCs w:val="24"/>
        </w:rPr>
        <w:t>autorităților</w:t>
      </w:r>
      <w:r w:rsidRPr="0089213D">
        <w:rPr>
          <w:rFonts w:ascii="Arial" w:hAnsi="Arial" w:cs="Arial"/>
          <w:szCs w:val="24"/>
        </w:rPr>
        <w:t xml:space="preserve"> </w:t>
      </w:r>
      <w:r w:rsidR="000949F6" w:rsidRPr="0089213D">
        <w:rPr>
          <w:rFonts w:ascii="Arial" w:hAnsi="Arial" w:cs="Arial"/>
          <w:szCs w:val="24"/>
        </w:rPr>
        <w:t>administrației</w:t>
      </w:r>
      <w:r w:rsidRPr="0089213D">
        <w:rPr>
          <w:rFonts w:ascii="Arial" w:hAnsi="Arial" w:cs="Arial"/>
          <w:szCs w:val="24"/>
        </w:rPr>
        <w:t xml:space="preserve"> publice locale/furnizorilor de bunuri, servicii </w:t>
      </w:r>
      <w:r w:rsidR="000949F6" w:rsidRPr="0089213D">
        <w:rPr>
          <w:rFonts w:ascii="Arial" w:hAnsi="Arial" w:cs="Arial"/>
          <w:szCs w:val="24"/>
        </w:rPr>
        <w:t>și</w:t>
      </w:r>
      <w:r w:rsidRPr="0089213D">
        <w:rPr>
          <w:rFonts w:ascii="Arial" w:hAnsi="Arial" w:cs="Arial"/>
          <w:szCs w:val="24"/>
        </w:rPr>
        <w:t xml:space="preserve"> lucrări/furnizorilor care prestează serviciul public de producere, transport </w:t>
      </w:r>
      <w:r w:rsidR="000949F6" w:rsidRPr="0089213D">
        <w:rPr>
          <w:rFonts w:ascii="Arial" w:hAnsi="Arial" w:cs="Arial"/>
          <w:szCs w:val="24"/>
        </w:rPr>
        <w:t>și</w:t>
      </w:r>
      <w:r w:rsidRPr="0089213D">
        <w:rPr>
          <w:rFonts w:ascii="Arial" w:hAnsi="Arial" w:cs="Arial"/>
          <w:szCs w:val="24"/>
        </w:rPr>
        <w:t xml:space="preserve"> </w:t>
      </w:r>
      <w:r w:rsidR="000949F6" w:rsidRPr="0089213D">
        <w:rPr>
          <w:rFonts w:ascii="Arial" w:hAnsi="Arial" w:cs="Arial"/>
          <w:szCs w:val="24"/>
        </w:rPr>
        <w:t>distribuție</w:t>
      </w:r>
      <w:r w:rsidRPr="0089213D">
        <w:rPr>
          <w:rFonts w:ascii="Arial" w:hAnsi="Arial" w:cs="Arial"/>
          <w:szCs w:val="24"/>
        </w:rPr>
        <w:t xml:space="preserve"> a energiei termice în sistem centralizat/furnizorilor de bunuri, servicii </w:t>
      </w:r>
      <w:r w:rsidR="000949F6" w:rsidRPr="0089213D">
        <w:rPr>
          <w:rFonts w:ascii="Arial" w:hAnsi="Arial" w:cs="Arial"/>
          <w:szCs w:val="24"/>
        </w:rPr>
        <w:t>și</w:t>
      </w:r>
      <w:r w:rsidRPr="0089213D">
        <w:rPr>
          <w:rFonts w:ascii="Arial" w:hAnsi="Arial" w:cs="Arial"/>
          <w:szCs w:val="24"/>
        </w:rPr>
        <w:t xml:space="preserve"> lucrări care au de încasat sume restante de la furnizorii care prestează serviciul public de producere, transport </w:t>
      </w:r>
      <w:r w:rsidR="000949F6" w:rsidRPr="0089213D">
        <w:rPr>
          <w:rFonts w:ascii="Arial" w:hAnsi="Arial" w:cs="Arial"/>
          <w:szCs w:val="24"/>
        </w:rPr>
        <w:t>și</w:t>
      </w:r>
      <w:r w:rsidRPr="0089213D">
        <w:rPr>
          <w:rFonts w:ascii="Arial" w:hAnsi="Arial" w:cs="Arial"/>
          <w:szCs w:val="24"/>
        </w:rPr>
        <w:t xml:space="preserve"> </w:t>
      </w:r>
      <w:r w:rsidR="000949F6" w:rsidRPr="0089213D">
        <w:rPr>
          <w:rFonts w:ascii="Arial" w:hAnsi="Arial" w:cs="Arial"/>
          <w:szCs w:val="24"/>
        </w:rPr>
        <w:t>distribuție</w:t>
      </w:r>
      <w:r w:rsidRPr="0089213D">
        <w:rPr>
          <w:rFonts w:ascii="Arial" w:hAnsi="Arial" w:cs="Arial"/>
          <w:szCs w:val="24"/>
        </w:rPr>
        <w:t xml:space="preserve"> a energiei termice în sistem centralizat se solicită organelor fiscale centrale competente de către </w:t>
      </w:r>
      <w:r w:rsidR="000949F6" w:rsidRPr="0089213D">
        <w:rPr>
          <w:rFonts w:ascii="Arial" w:hAnsi="Arial" w:cs="Arial"/>
          <w:szCs w:val="24"/>
        </w:rPr>
        <w:t>unitățile</w:t>
      </w:r>
      <w:r w:rsidRPr="0089213D">
        <w:rPr>
          <w:rFonts w:ascii="Arial" w:hAnsi="Arial" w:cs="Arial"/>
          <w:szCs w:val="24"/>
        </w:rPr>
        <w:t xml:space="preserve">/subdiviziunile administrativ-teritoriale, se eliberează în termen de maximum două zile lucrătoare de la primirea solicitării, pe baza datelor existente în </w:t>
      </w:r>
      <w:r w:rsidR="000949F6" w:rsidRPr="0089213D">
        <w:rPr>
          <w:rFonts w:ascii="Arial" w:hAnsi="Arial" w:cs="Arial"/>
          <w:szCs w:val="24"/>
        </w:rPr>
        <w:t>evidența</w:t>
      </w:r>
      <w:r w:rsidRPr="0089213D">
        <w:rPr>
          <w:rFonts w:ascii="Arial" w:hAnsi="Arial" w:cs="Arial"/>
          <w:szCs w:val="24"/>
        </w:rPr>
        <w:t xml:space="preserve"> </w:t>
      </w:r>
      <w:r w:rsidR="000949F6" w:rsidRPr="0089213D">
        <w:rPr>
          <w:rFonts w:ascii="Arial" w:hAnsi="Arial" w:cs="Arial"/>
          <w:szCs w:val="24"/>
        </w:rPr>
        <w:t>creanțelor</w:t>
      </w:r>
      <w:r w:rsidRPr="0089213D">
        <w:rPr>
          <w:rFonts w:ascii="Arial" w:hAnsi="Arial" w:cs="Arial"/>
          <w:szCs w:val="24"/>
        </w:rPr>
        <w:t xml:space="preserve"> fiscale ale organelor fiscale centrale competente </w:t>
      </w:r>
      <w:r w:rsidR="000949F6" w:rsidRPr="0089213D">
        <w:rPr>
          <w:rFonts w:ascii="Arial" w:hAnsi="Arial" w:cs="Arial"/>
          <w:szCs w:val="24"/>
        </w:rPr>
        <w:t>și</w:t>
      </w:r>
      <w:r w:rsidRPr="0089213D">
        <w:rPr>
          <w:rFonts w:ascii="Arial" w:hAnsi="Arial" w:cs="Arial"/>
          <w:szCs w:val="24"/>
        </w:rPr>
        <w:t xml:space="preserve"> cuprind </w:t>
      </w:r>
      <w:r w:rsidR="000949F6" w:rsidRPr="0089213D">
        <w:rPr>
          <w:rFonts w:ascii="Arial" w:hAnsi="Arial" w:cs="Arial"/>
          <w:szCs w:val="24"/>
        </w:rPr>
        <w:t>obligațiile</w:t>
      </w:r>
      <w:r w:rsidRPr="0089213D">
        <w:rPr>
          <w:rFonts w:ascii="Arial" w:hAnsi="Arial" w:cs="Arial"/>
          <w:szCs w:val="24"/>
        </w:rPr>
        <w:t xml:space="preserve"> fiscale care fac obiectul stingerii potrivit alin. (4), existente în sold la data de 30 iunie 2021 inclusiv </w:t>
      </w:r>
      <w:r w:rsidR="000949F6" w:rsidRPr="0089213D">
        <w:rPr>
          <w:rFonts w:ascii="Arial" w:hAnsi="Arial" w:cs="Arial"/>
          <w:szCs w:val="24"/>
        </w:rPr>
        <w:t>și</w:t>
      </w:r>
      <w:r w:rsidRPr="0089213D">
        <w:rPr>
          <w:rFonts w:ascii="Arial" w:hAnsi="Arial" w:cs="Arial"/>
          <w:szCs w:val="24"/>
        </w:rPr>
        <w:t xml:space="preserve"> nestinse până la data eliberării acestora.</w:t>
      </w:r>
    </w:p>
    <w:p w14:paraId="763872AE" w14:textId="77777777" w:rsidR="000949F6" w:rsidRPr="0089213D" w:rsidRDefault="00A53ED6" w:rsidP="000949F6">
      <w:pPr>
        <w:pStyle w:val="NoSpacing"/>
        <w:spacing w:line="360" w:lineRule="auto"/>
        <w:ind w:firstLine="708"/>
        <w:jc w:val="both"/>
        <w:rPr>
          <w:rFonts w:ascii="Arial" w:hAnsi="Arial" w:cs="Arial"/>
          <w:szCs w:val="24"/>
        </w:rPr>
      </w:pPr>
      <w:r w:rsidRPr="0089213D">
        <w:rPr>
          <w:rFonts w:ascii="Arial" w:hAnsi="Arial" w:cs="Arial"/>
          <w:szCs w:val="24"/>
        </w:rPr>
        <w:lastRenderedPageBreak/>
        <w:t xml:space="preserve">(13) Sumele destinate achitării obligațiilor de plată care fac obiectul cererilor scrise prevăzute la alin. (6) nu pot fi mai mari decât </w:t>
      </w:r>
      <w:r w:rsidR="000949F6" w:rsidRPr="0089213D">
        <w:rPr>
          <w:rFonts w:ascii="Arial" w:hAnsi="Arial" w:cs="Arial"/>
          <w:szCs w:val="24"/>
        </w:rPr>
        <w:t>obligațiile</w:t>
      </w:r>
      <w:r w:rsidRPr="0089213D">
        <w:rPr>
          <w:rFonts w:ascii="Arial" w:hAnsi="Arial" w:cs="Arial"/>
          <w:szCs w:val="24"/>
        </w:rPr>
        <w:t xml:space="preserve"> de plată și obligațiile fiscale prevăzute la alin.(4) pentru stingerea cărora se utilizează rezultatele din certificatele de atestare fiscală.</w:t>
      </w:r>
    </w:p>
    <w:p w14:paraId="6E946762" w14:textId="77777777" w:rsidR="000949F6" w:rsidRPr="0089213D" w:rsidRDefault="00A53ED6" w:rsidP="000949F6">
      <w:pPr>
        <w:pStyle w:val="NoSpacing"/>
        <w:spacing w:line="360" w:lineRule="auto"/>
        <w:ind w:firstLine="708"/>
        <w:jc w:val="both"/>
        <w:rPr>
          <w:rFonts w:ascii="Arial" w:hAnsi="Arial" w:cs="Arial"/>
          <w:szCs w:val="24"/>
        </w:rPr>
      </w:pPr>
      <w:r w:rsidRPr="0089213D">
        <w:rPr>
          <w:rFonts w:ascii="Arial" w:hAnsi="Arial" w:cs="Arial"/>
          <w:szCs w:val="24"/>
        </w:rPr>
        <w:t xml:space="preserve">(14) </w:t>
      </w:r>
      <w:r w:rsidR="000949F6" w:rsidRPr="0089213D">
        <w:rPr>
          <w:rFonts w:ascii="Arial" w:hAnsi="Arial" w:cs="Arial"/>
          <w:szCs w:val="24"/>
        </w:rPr>
        <w:t>Direcțiile</w:t>
      </w:r>
      <w:r w:rsidRPr="0089213D">
        <w:rPr>
          <w:rFonts w:ascii="Arial" w:hAnsi="Arial" w:cs="Arial"/>
          <w:szCs w:val="24"/>
        </w:rPr>
        <w:t xml:space="preserve"> generale regionale ale </w:t>
      </w:r>
      <w:r w:rsidR="000949F6" w:rsidRPr="0089213D">
        <w:rPr>
          <w:rFonts w:ascii="Arial" w:hAnsi="Arial" w:cs="Arial"/>
          <w:szCs w:val="24"/>
        </w:rPr>
        <w:t>finanțelor</w:t>
      </w:r>
      <w:r w:rsidRPr="0089213D">
        <w:rPr>
          <w:rFonts w:ascii="Arial" w:hAnsi="Arial" w:cs="Arial"/>
          <w:szCs w:val="24"/>
        </w:rPr>
        <w:t xml:space="preserve"> publice/</w:t>
      </w:r>
      <w:r w:rsidR="000949F6" w:rsidRPr="0089213D">
        <w:rPr>
          <w:rFonts w:ascii="Arial" w:hAnsi="Arial" w:cs="Arial"/>
          <w:szCs w:val="24"/>
        </w:rPr>
        <w:t>Administrațiile</w:t>
      </w:r>
      <w:r w:rsidRPr="0089213D">
        <w:rPr>
          <w:rFonts w:ascii="Arial" w:hAnsi="Arial" w:cs="Arial"/>
          <w:szCs w:val="24"/>
        </w:rPr>
        <w:t xml:space="preserve"> </w:t>
      </w:r>
      <w:r w:rsidR="000949F6" w:rsidRPr="0089213D">
        <w:rPr>
          <w:rFonts w:ascii="Arial" w:hAnsi="Arial" w:cs="Arial"/>
          <w:szCs w:val="24"/>
        </w:rPr>
        <w:t>județene</w:t>
      </w:r>
      <w:r w:rsidRPr="0089213D">
        <w:rPr>
          <w:rFonts w:ascii="Arial" w:hAnsi="Arial" w:cs="Arial"/>
          <w:szCs w:val="24"/>
        </w:rPr>
        <w:t xml:space="preserve"> ale </w:t>
      </w:r>
      <w:r w:rsidR="000949F6" w:rsidRPr="0089213D">
        <w:rPr>
          <w:rFonts w:ascii="Arial" w:hAnsi="Arial" w:cs="Arial"/>
          <w:szCs w:val="24"/>
        </w:rPr>
        <w:t>finanțelor</w:t>
      </w:r>
      <w:r w:rsidRPr="0089213D">
        <w:rPr>
          <w:rFonts w:ascii="Arial" w:hAnsi="Arial" w:cs="Arial"/>
          <w:szCs w:val="24"/>
        </w:rPr>
        <w:t xml:space="preserve"> publice au </w:t>
      </w:r>
      <w:r w:rsidR="000949F6" w:rsidRPr="0089213D">
        <w:rPr>
          <w:rFonts w:ascii="Arial" w:hAnsi="Arial" w:cs="Arial"/>
          <w:szCs w:val="24"/>
        </w:rPr>
        <w:t>obligația</w:t>
      </w:r>
      <w:r w:rsidRPr="0089213D">
        <w:rPr>
          <w:rFonts w:ascii="Arial" w:hAnsi="Arial" w:cs="Arial"/>
          <w:szCs w:val="24"/>
        </w:rPr>
        <w:t xml:space="preserve"> de a repartiza sumele defalcate din taxa pe valoarea adăugată pentru echilibrarea bugetelor locale pe anul 2021 comunicate de Ministerul </w:t>
      </w:r>
      <w:r w:rsidR="000949F6" w:rsidRPr="0089213D">
        <w:rPr>
          <w:rFonts w:ascii="Arial" w:hAnsi="Arial" w:cs="Arial"/>
          <w:szCs w:val="24"/>
        </w:rPr>
        <w:t>Finanțelor</w:t>
      </w:r>
      <w:r w:rsidRPr="0089213D">
        <w:rPr>
          <w:rFonts w:ascii="Arial" w:hAnsi="Arial" w:cs="Arial"/>
          <w:szCs w:val="24"/>
        </w:rPr>
        <w:t xml:space="preserve">, pe </w:t>
      </w:r>
      <w:r w:rsidR="000949F6" w:rsidRPr="0089213D">
        <w:rPr>
          <w:rFonts w:ascii="Arial" w:hAnsi="Arial" w:cs="Arial"/>
          <w:szCs w:val="24"/>
        </w:rPr>
        <w:t>unități</w:t>
      </w:r>
      <w:r w:rsidRPr="0089213D">
        <w:rPr>
          <w:rFonts w:ascii="Arial" w:hAnsi="Arial" w:cs="Arial"/>
          <w:szCs w:val="24"/>
        </w:rPr>
        <w:t xml:space="preserve">/subdiviziuni administrativ-teritoriale, în termen de o zi lucrătoare de la comunicare. Repartizarea sumelor pe </w:t>
      </w:r>
      <w:r w:rsidR="000949F6" w:rsidRPr="0089213D">
        <w:rPr>
          <w:rFonts w:ascii="Arial" w:hAnsi="Arial" w:cs="Arial"/>
          <w:szCs w:val="24"/>
        </w:rPr>
        <w:t>unități</w:t>
      </w:r>
      <w:r w:rsidRPr="0089213D">
        <w:rPr>
          <w:rFonts w:ascii="Arial" w:hAnsi="Arial" w:cs="Arial"/>
          <w:szCs w:val="24"/>
        </w:rPr>
        <w:t xml:space="preserve">/subdiviziuni administrativ-teritoriale se face prin derogare de la prevederile art. 33 alin. (3) din Legea nr. 273/2006, cu modificările </w:t>
      </w:r>
      <w:r w:rsidR="000949F6" w:rsidRPr="0089213D">
        <w:rPr>
          <w:rFonts w:ascii="Arial" w:hAnsi="Arial" w:cs="Arial"/>
          <w:szCs w:val="24"/>
        </w:rPr>
        <w:t>și</w:t>
      </w:r>
      <w:r w:rsidRPr="0089213D">
        <w:rPr>
          <w:rFonts w:ascii="Arial" w:hAnsi="Arial" w:cs="Arial"/>
          <w:szCs w:val="24"/>
        </w:rPr>
        <w:t xml:space="preserve"> completările ulterioare, prin decizie a directorilor generali ai </w:t>
      </w:r>
      <w:r w:rsidR="000949F6" w:rsidRPr="0089213D">
        <w:rPr>
          <w:rFonts w:ascii="Arial" w:hAnsi="Arial" w:cs="Arial"/>
          <w:szCs w:val="24"/>
        </w:rPr>
        <w:t>direcțiilor</w:t>
      </w:r>
      <w:r w:rsidRPr="0089213D">
        <w:rPr>
          <w:rFonts w:ascii="Arial" w:hAnsi="Arial" w:cs="Arial"/>
          <w:szCs w:val="24"/>
        </w:rPr>
        <w:t xml:space="preserve"> generale regionale ale </w:t>
      </w:r>
      <w:r w:rsidR="000949F6" w:rsidRPr="0089213D">
        <w:rPr>
          <w:rFonts w:ascii="Arial" w:hAnsi="Arial" w:cs="Arial"/>
          <w:szCs w:val="24"/>
        </w:rPr>
        <w:t>finanțelor</w:t>
      </w:r>
      <w:r w:rsidRPr="0089213D">
        <w:rPr>
          <w:rFonts w:ascii="Arial" w:hAnsi="Arial" w:cs="Arial"/>
          <w:szCs w:val="24"/>
        </w:rPr>
        <w:t xml:space="preserve"> publice/</w:t>
      </w:r>
      <w:r w:rsidR="000949F6" w:rsidRPr="0089213D">
        <w:rPr>
          <w:rFonts w:ascii="Arial" w:hAnsi="Arial" w:cs="Arial"/>
          <w:szCs w:val="24"/>
        </w:rPr>
        <w:t>șefilor</w:t>
      </w:r>
      <w:r w:rsidRPr="0089213D">
        <w:rPr>
          <w:rFonts w:ascii="Arial" w:hAnsi="Arial" w:cs="Arial"/>
          <w:szCs w:val="24"/>
        </w:rPr>
        <w:t xml:space="preserve"> </w:t>
      </w:r>
      <w:r w:rsidR="000949F6" w:rsidRPr="0089213D">
        <w:rPr>
          <w:rFonts w:ascii="Arial" w:hAnsi="Arial" w:cs="Arial"/>
          <w:szCs w:val="24"/>
        </w:rPr>
        <w:t>administrațiilor</w:t>
      </w:r>
      <w:r w:rsidRPr="0089213D">
        <w:rPr>
          <w:rFonts w:ascii="Arial" w:hAnsi="Arial" w:cs="Arial"/>
          <w:szCs w:val="24"/>
        </w:rPr>
        <w:t xml:space="preserve"> </w:t>
      </w:r>
      <w:r w:rsidR="000949F6" w:rsidRPr="0089213D">
        <w:rPr>
          <w:rFonts w:ascii="Arial" w:hAnsi="Arial" w:cs="Arial"/>
          <w:szCs w:val="24"/>
        </w:rPr>
        <w:t>județene</w:t>
      </w:r>
      <w:r w:rsidRPr="0089213D">
        <w:rPr>
          <w:rFonts w:ascii="Arial" w:hAnsi="Arial" w:cs="Arial"/>
          <w:szCs w:val="24"/>
        </w:rPr>
        <w:t xml:space="preserve"> ale </w:t>
      </w:r>
      <w:r w:rsidR="000949F6" w:rsidRPr="0089213D">
        <w:rPr>
          <w:rFonts w:ascii="Arial" w:hAnsi="Arial" w:cs="Arial"/>
          <w:szCs w:val="24"/>
        </w:rPr>
        <w:t>finanțelor</w:t>
      </w:r>
      <w:r w:rsidRPr="0089213D">
        <w:rPr>
          <w:rFonts w:ascii="Arial" w:hAnsi="Arial" w:cs="Arial"/>
          <w:szCs w:val="24"/>
        </w:rPr>
        <w:t xml:space="preserve"> publice. Sumele ce se repartizează </w:t>
      </w:r>
      <w:r w:rsidR="000949F6" w:rsidRPr="0089213D">
        <w:rPr>
          <w:rFonts w:ascii="Arial" w:hAnsi="Arial" w:cs="Arial"/>
          <w:szCs w:val="24"/>
        </w:rPr>
        <w:t>unităților</w:t>
      </w:r>
      <w:r w:rsidRPr="0089213D">
        <w:rPr>
          <w:rFonts w:ascii="Arial" w:hAnsi="Arial" w:cs="Arial"/>
          <w:szCs w:val="24"/>
        </w:rPr>
        <w:t xml:space="preserve">/subdiviziunilor administrativ-teritoriale sunt cele înscrise în cererile pentru care Ministerul </w:t>
      </w:r>
      <w:r w:rsidR="000949F6" w:rsidRPr="0089213D">
        <w:rPr>
          <w:rFonts w:ascii="Arial" w:hAnsi="Arial" w:cs="Arial"/>
          <w:szCs w:val="24"/>
        </w:rPr>
        <w:t>Finanțelor</w:t>
      </w:r>
      <w:r w:rsidRPr="0089213D">
        <w:rPr>
          <w:rFonts w:ascii="Arial" w:hAnsi="Arial" w:cs="Arial"/>
          <w:szCs w:val="24"/>
        </w:rPr>
        <w:t xml:space="preserve"> a repartizat sume potrivit alin. (9).</w:t>
      </w:r>
    </w:p>
    <w:p w14:paraId="4E4F0347" w14:textId="77777777" w:rsidR="00A76A21" w:rsidRPr="0089213D" w:rsidRDefault="00A53ED6" w:rsidP="00A76A21">
      <w:pPr>
        <w:pStyle w:val="NoSpacing"/>
        <w:spacing w:line="360" w:lineRule="auto"/>
        <w:ind w:firstLine="708"/>
        <w:jc w:val="both"/>
        <w:rPr>
          <w:rFonts w:ascii="Arial" w:hAnsi="Arial" w:cs="Arial"/>
          <w:szCs w:val="24"/>
        </w:rPr>
      </w:pPr>
      <w:r w:rsidRPr="0089213D">
        <w:rPr>
          <w:rFonts w:ascii="Arial" w:hAnsi="Arial" w:cs="Arial"/>
          <w:szCs w:val="24"/>
        </w:rPr>
        <w:t xml:space="preserve">(15) În termen de 3 zile lucrătoare de la comunicarea sumelor de către </w:t>
      </w:r>
      <w:r w:rsidR="000949F6" w:rsidRPr="0089213D">
        <w:rPr>
          <w:rFonts w:ascii="Arial" w:hAnsi="Arial" w:cs="Arial"/>
          <w:szCs w:val="24"/>
        </w:rPr>
        <w:t>direcțiile</w:t>
      </w:r>
      <w:r w:rsidRPr="0089213D">
        <w:rPr>
          <w:rFonts w:ascii="Arial" w:hAnsi="Arial" w:cs="Arial"/>
          <w:szCs w:val="24"/>
        </w:rPr>
        <w:t xml:space="preserve"> generale regionale ale </w:t>
      </w:r>
      <w:r w:rsidR="000949F6" w:rsidRPr="0089213D">
        <w:rPr>
          <w:rFonts w:ascii="Arial" w:hAnsi="Arial" w:cs="Arial"/>
          <w:szCs w:val="24"/>
        </w:rPr>
        <w:t>finanțelor</w:t>
      </w:r>
      <w:r w:rsidRPr="0089213D">
        <w:rPr>
          <w:rFonts w:ascii="Arial" w:hAnsi="Arial" w:cs="Arial"/>
          <w:szCs w:val="24"/>
        </w:rPr>
        <w:t xml:space="preserve"> publice/</w:t>
      </w:r>
      <w:r w:rsidR="000949F6" w:rsidRPr="0089213D">
        <w:rPr>
          <w:rFonts w:ascii="Arial" w:hAnsi="Arial" w:cs="Arial"/>
          <w:szCs w:val="24"/>
        </w:rPr>
        <w:t>administrațiile</w:t>
      </w:r>
      <w:r w:rsidRPr="0089213D">
        <w:rPr>
          <w:rFonts w:ascii="Arial" w:hAnsi="Arial" w:cs="Arial"/>
          <w:szCs w:val="24"/>
        </w:rPr>
        <w:t xml:space="preserve"> </w:t>
      </w:r>
      <w:r w:rsidR="000949F6" w:rsidRPr="0089213D">
        <w:rPr>
          <w:rFonts w:ascii="Arial" w:hAnsi="Arial" w:cs="Arial"/>
          <w:szCs w:val="24"/>
        </w:rPr>
        <w:t>județene</w:t>
      </w:r>
      <w:r w:rsidRPr="0089213D">
        <w:rPr>
          <w:rFonts w:ascii="Arial" w:hAnsi="Arial" w:cs="Arial"/>
          <w:szCs w:val="24"/>
        </w:rPr>
        <w:t xml:space="preserve"> ale </w:t>
      </w:r>
      <w:r w:rsidR="000949F6" w:rsidRPr="0089213D">
        <w:rPr>
          <w:rFonts w:ascii="Arial" w:hAnsi="Arial" w:cs="Arial"/>
          <w:szCs w:val="24"/>
        </w:rPr>
        <w:t>finanțelor</w:t>
      </w:r>
      <w:r w:rsidRPr="0089213D">
        <w:rPr>
          <w:rFonts w:ascii="Arial" w:hAnsi="Arial" w:cs="Arial"/>
          <w:szCs w:val="24"/>
        </w:rPr>
        <w:t xml:space="preserve"> publice, </w:t>
      </w:r>
      <w:r w:rsidR="000949F6" w:rsidRPr="0089213D">
        <w:rPr>
          <w:rFonts w:ascii="Arial" w:hAnsi="Arial" w:cs="Arial"/>
          <w:szCs w:val="24"/>
        </w:rPr>
        <w:t>unitățile</w:t>
      </w:r>
      <w:r w:rsidRPr="0089213D">
        <w:rPr>
          <w:rFonts w:ascii="Arial" w:hAnsi="Arial" w:cs="Arial"/>
          <w:szCs w:val="24"/>
        </w:rPr>
        <w:t xml:space="preserve">/subdiviziunile administrativ-teritoriale, inclusiv </w:t>
      </w:r>
      <w:r w:rsidR="000949F6" w:rsidRPr="0089213D">
        <w:rPr>
          <w:rFonts w:ascii="Arial" w:hAnsi="Arial" w:cs="Arial"/>
          <w:szCs w:val="24"/>
        </w:rPr>
        <w:t>instituțiile</w:t>
      </w:r>
      <w:r w:rsidRPr="0089213D">
        <w:rPr>
          <w:rFonts w:ascii="Arial" w:hAnsi="Arial" w:cs="Arial"/>
          <w:szCs w:val="24"/>
        </w:rPr>
        <w:t xml:space="preserve"> din subordine, după caz, au </w:t>
      </w:r>
      <w:r w:rsidR="000949F6" w:rsidRPr="0089213D">
        <w:rPr>
          <w:rFonts w:ascii="Arial" w:hAnsi="Arial" w:cs="Arial"/>
          <w:szCs w:val="24"/>
        </w:rPr>
        <w:t>obligația</w:t>
      </w:r>
      <w:r w:rsidRPr="0089213D">
        <w:rPr>
          <w:rFonts w:ascii="Arial" w:hAnsi="Arial" w:cs="Arial"/>
          <w:szCs w:val="24"/>
        </w:rPr>
        <w:t xml:space="preserve"> de a depune </w:t>
      </w:r>
      <w:r w:rsidR="000949F6" w:rsidRPr="0089213D">
        <w:rPr>
          <w:rFonts w:ascii="Arial" w:hAnsi="Arial" w:cs="Arial"/>
          <w:szCs w:val="24"/>
        </w:rPr>
        <w:t>unităților</w:t>
      </w:r>
      <w:r w:rsidRPr="0089213D">
        <w:rPr>
          <w:rFonts w:ascii="Arial" w:hAnsi="Arial" w:cs="Arial"/>
          <w:szCs w:val="24"/>
        </w:rPr>
        <w:t xml:space="preserve"> Trezoreriei Statului la care acestea </w:t>
      </w:r>
      <w:r w:rsidR="000949F6" w:rsidRPr="0089213D">
        <w:rPr>
          <w:rFonts w:ascii="Arial" w:hAnsi="Arial" w:cs="Arial"/>
          <w:szCs w:val="24"/>
        </w:rPr>
        <w:t>își</w:t>
      </w:r>
      <w:r w:rsidRPr="0089213D">
        <w:rPr>
          <w:rFonts w:ascii="Arial" w:hAnsi="Arial" w:cs="Arial"/>
          <w:szCs w:val="24"/>
        </w:rPr>
        <w:t xml:space="preserve"> au conturile deschise următoarele documente:</w:t>
      </w:r>
    </w:p>
    <w:p w14:paraId="483D8B31" w14:textId="77777777" w:rsidR="00A76A21" w:rsidRPr="0089213D" w:rsidRDefault="00A53ED6" w:rsidP="00A76A21">
      <w:pPr>
        <w:pStyle w:val="NoSpacing"/>
        <w:spacing w:line="360" w:lineRule="auto"/>
        <w:ind w:firstLine="708"/>
        <w:jc w:val="both"/>
        <w:rPr>
          <w:rFonts w:ascii="Arial" w:hAnsi="Arial" w:cs="Arial"/>
          <w:szCs w:val="24"/>
        </w:rPr>
      </w:pPr>
      <w:r w:rsidRPr="0089213D">
        <w:rPr>
          <w:rFonts w:ascii="Arial" w:hAnsi="Arial" w:cs="Arial"/>
          <w:szCs w:val="24"/>
        </w:rPr>
        <w:t xml:space="preserve">a) bugetele locale majorate cu sumele repartizate, în </w:t>
      </w:r>
      <w:r w:rsidR="00A76A21" w:rsidRPr="0089213D">
        <w:rPr>
          <w:rFonts w:ascii="Arial" w:hAnsi="Arial" w:cs="Arial"/>
          <w:szCs w:val="24"/>
        </w:rPr>
        <w:t>condițiile</w:t>
      </w:r>
      <w:r w:rsidRPr="0089213D">
        <w:rPr>
          <w:rFonts w:ascii="Arial" w:hAnsi="Arial" w:cs="Arial"/>
          <w:szCs w:val="24"/>
        </w:rPr>
        <w:t xml:space="preserve"> art. 82 din Legea nr. 273/2006, cu modificările </w:t>
      </w:r>
      <w:r w:rsidR="00A76A21" w:rsidRPr="0089213D">
        <w:rPr>
          <w:rFonts w:ascii="Arial" w:hAnsi="Arial" w:cs="Arial"/>
          <w:szCs w:val="24"/>
        </w:rPr>
        <w:t>și</w:t>
      </w:r>
      <w:r w:rsidRPr="0089213D">
        <w:rPr>
          <w:rFonts w:ascii="Arial" w:hAnsi="Arial" w:cs="Arial"/>
          <w:szCs w:val="24"/>
        </w:rPr>
        <w:t xml:space="preserve"> completările ulterioare, sau rectificate, după caz, pentru </w:t>
      </w:r>
      <w:r w:rsidR="00A76A21" w:rsidRPr="0089213D">
        <w:rPr>
          <w:rFonts w:ascii="Arial" w:hAnsi="Arial" w:cs="Arial"/>
          <w:szCs w:val="24"/>
        </w:rPr>
        <w:t>instituțiile</w:t>
      </w:r>
      <w:r w:rsidRPr="0089213D">
        <w:rPr>
          <w:rFonts w:ascii="Arial" w:hAnsi="Arial" w:cs="Arial"/>
          <w:szCs w:val="24"/>
        </w:rPr>
        <w:t xml:space="preserve"> publice </w:t>
      </w:r>
      <w:r w:rsidR="00A76A21" w:rsidRPr="0089213D">
        <w:rPr>
          <w:rFonts w:ascii="Arial" w:hAnsi="Arial" w:cs="Arial"/>
          <w:szCs w:val="24"/>
        </w:rPr>
        <w:t>finanțate</w:t>
      </w:r>
      <w:r w:rsidRPr="0089213D">
        <w:rPr>
          <w:rFonts w:ascii="Arial" w:hAnsi="Arial" w:cs="Arial"/>
          <w:szCs w:val="24"/>
        </w:rPr>
        <w:t xml:space="preserve"> integral sau </w:t>
      </w:r>
      <w:r w:rsidR="00A76A21" w:rsidRPr="0089213D">
        <w:rPr>
          <w:rFonts w:ascii="Arial" w:hAnsi="Arial" w:cs="Arial"/>
          <w:szCs w:val="24"/>
        </w:rPr>
        <w:t>parțial</w:t>
      </w:r>
      <w:r w:rsidRPr="0089213D">
        <w:rPr>
          <w:rFonts w:ascii="Arial" w:hAnsi="Arial" w:cs="Arial"/>
          <w:szCs w:val="24"/>
        </w:rPr>
        <w:t xml:space="preserve"> din bugetul local/spitalele publice din </w:t>
      </w:r>
      <w:r w:rsidR="00A76A21" w:rsidRPr="0089213D">
        <w:rPr>
          <w:rFonts w:ascii="Arial" w:hAnsi="Arial" w:cs="Arial"/>
          <w:szCs w:val="24"/>
        </w:rPr>
        <w:t>rețeaua</w:t>
      </w:r>
      <w:r w:rsidRPr="0089213D">
        <w:rPr>
          <w:rFonts w:ascii="Arial" w:hAnsi="Arial" w:cs="Arial"/>
          <w:szCs w:val="24"/>
        </w:rPr>
        <w:t xml:space="preserve"> </w:t>
      </w:r>
      <w:r w:rsidR="00A76A21" w:rsidRPr="0089213D">
        <w:rPr>
          <w:rFonts w:ascii="Arial" w:hAnsi="Arial" w:cs="Arial"/>
          <w:szCs w:val="24"/>
        </w:rPr>
        <w:t>autorităților</w:t>
      </w:r>
      <w:r w:rsidRPr="0089213D">
        <w:rPr>
          <w:rFonts w:ascii="Arial" w:hAnsi="Arial" w:cs="Arial"/>
          <w:szCs w:val="24"/>
        </w:rPr>
        <w:t xml:space="preserve"> </w:t>
      </w:r>
      <w:r w:rsidR="00A76A21" w:rsidRPr="0089213D">
        <w:rPr>
          <w:rFonts w:ascii="Arial" w:hAnsi="Arial" w:cs="Arial"/>
          <w:szCs w:val="24"/>
        </w:rPr>
        <w:t>administrației</w:t>
      </w:r>
      <w:r w:rsidRPr="0089213D">
        <w:rPr>
          <w:rFonts w:ascii="Arial" w:hAnsi="Arial" w:cs="Arial"/>
          <w:szCs w:val="24"/>
        </w:rPr>
        <w:t xml:space="preserve"> publice locale, după caz;</w:t>
      </w:r>
    </w:p>
    <w:p w14:paraId="7C11ACD1" w14:textId="77777777" w:rsidR="00A76A21" w:rsidRPr="0089213D" w:rsidRDefault="00A53ED6" w:rsidP="00A76A21">
      <w:pPr>
        <w:pStyle w:val="NoSpacing"/>
        <w:spacing w:line="360" w:lineRule="auto"/>
        <w:ind w:firstLine="708"/>
        <w:jc w:val="both"/>
        <w:rPr>
          <w:rFonts w:ascii="Arial" w:hAnsi="Arial" w:cs="Arial"/>
          <w:szCs w:val="24"/>
        </w:rPr>
      </w:pPr>
      <w:r w:rsidRPr="0089213D">
        <w:rPr>
          <w:rFonts w:ascii="Arial" w:hAnsi="Arial" w:cs="Arial"/>
          <w:szCs w:val="24"/>
        </w:rPr>
        <w:t xml:space="preserve">b) cererile pentru deschiderea de credite bugetare </w:t>
      </w:r>
      <w:r w:rsidR="00A76A21" w:rsidRPr="0089213D">
        <w:rPr>
          <w:rFonts w:ascii="Arial" w:hAnsi="Arial" w:cs="Arial"/>
          <w:szCs w:val="24"/>
        </w:rPr>
        <w:t>și</w:t>
      </w:r>
      <w:r w:rsidRPr="0089213D">
        <w:rPr>
          <w:rFonts w:ascii="Arial" w:hAnsi="Arial" w:cs="Arial"/>
          <w:szCs w:val="24"/>
        </w:rPr>
        <w:t xml:space="preserve"> </w:t>
      </w:r>
      <w:r w:rsidR="00A76A21" w:rsidRPr="0089213D">
        <w:rPr>
          <w:rFonts w:ascii="Arial" w:hAnsi="Arial" w:cs="Arial"/>
          <w:szCs w:val="24"/>
        </w:rPr>
        <w:t>dispozițiile</w:t>
      </w:r>
      <w:r w:rsidRPr="0089213D">
        <w:rPr>
          <w:rFonts w:ascii="Arial" w:hAnsi="Arial" w:cs="Arial"/>
          <w:szCs w:val="24"/>
        </w:rPr>
        <w:t xml:space="preserve"> bugetare de repartizare a creditelor bugetare, aferente cheltuielilor bugetare privind stingerea obligațiilor fiscale prevăzute la alin.(4);</w:t>
      </w:r>
    </w:p>
    <w:p w14:paraId="4D1FBBD8" w14:textId="77777777" w:rsidR="00A76A21" w:rsidRPr="0089213D" w:rsidRDefault="00A53ED6" w:rsidP="00A76A21">
      <w:pPr>
        <w:pStyle w:val="NoSpacing"/>
        <w:spacing w:line="360" w:lineRule="auto"/>
        <w:ind w:firstLine="708"/>
        <w:jc w:val="both"/>
        <w:rPr>
          <w:rFonts w:ascii="Arial" w:hAnsi="Arial" w:cs="Arial"/>
          <w:szCs w:val="24"/>
        </w:rPr>
      </w:pPr>
      <w:r w:rsidRPr="0089213D">
        <w:rPr>
          <w:rFonts w:ascii="Arial" w:hAnsi="Arial" w:cs="Arial"/>
          <w:szCs w:val="24"/>
        </w:rPr>
        <w:t xml:space="preserve">c) ordinele de plată prin care </w:t>
      </w:r>
      <w:r w:rsidR="00A76A21" w:rsidRPr="0089213D">
        <w:rPr>
          <w:rFonts w:ascii="Arial" w:hAnsi="Arial" w:cs="Arial"/>
          <w:szCs w:val="24"/>
        </w:rPr>
        <w:t>unitățile</w:t>
      </w:r>
      <w:r w:rsidRPr="0089213D">
        <w:rPr>
          <w:rFonts w:ascii="Arial" w:hAnsi="Arial" w:cs="Arial"/>
          <w:szCs w:val="24"/>
        </w:rPr>
        <w:t xml:space="preserve">/subdiviziunile administrativ-teritoriale virează sumele aprobate în conturile de venituri ale </w:t>
      </w:r>
      <w:r w:rsidR="00A76A21" w:rsidRPr="0089213D">
        <w:rPr>
          <w:rFonts w:ascii="Arial" w:hAnsi="Arial" w:cs="Arial"/>
          <w:szCs w:val="24"/>
        </w:rPr>
        <w:t>instituțiilor</w:t>
      </w:r>
      <w:r w:rsidRPr="0089213D">
        <w:rPr>
          <w:rFonts w:ascii="Arial" w:hAnsi="Arial" w:cs="Arial"/>
          <w:szCs w:val="24"/>
        </w:rPr>
        <w:t xml:space="preserve"> publice </w:t>
      </w:r>
      <w:r w:rsidR="00A76A21" w:rsidRPr="0089213D">
        <w:rPr>
          <w:rFonts w:ascii="Arial" w:hAnsi="Arial" w:cs="Arial"/>
          <w:szCs w:val="24"/>
        </w:rPr>
        <w:t>finanțate</w:t>
      </w:r>
      <w:r w:rsidRPr="0089213D">
        <w:rPr>
          <w:rFonts w:ascii="Arial" w:hAnsi="Arial" w:cs="Arial"/>
          <w:szCs w:val="24"/>
        </w:rPr>
        <w:t xml:space="preserve"> </w:t>
      </w:r>
      <w:r w:rsidR="00A76A21" w:rsidRPr="0089213D">
        <w:rPr>
          <w:rFonts w:ascii="Arial" w:hAnsi="Arial" w:cs="Arial"/>
          <w:szCs w:val="24"/>
        </w:rPr>
        <w:t>parțial</w:t>
      </w:r>
      <w:r w:rsidRPr="0089213D">
        <w:rPr>
          <w:rFonts w:ascii="Arial" w:hAnsi="Arial" w:cs="Arial"/>
          <w:szCs w:val="24"/>
        </w:rPr>
        <w:t xml:space="preserve"> din bugetul local/spitalelor publice din </w:t>
      </w:r>
      <w:r w:rsidR="00A76A21" w:rsidRPr="0089213D">
        <w:rPr>
          <w:rFonts w:ascii="Arial" w:hAnsi="Arial" w:cs="Arial"/>
          <w:szCs w:val="24"/>
        </w:rPr>
        <w:t>rețeaua</w:t>
      </w:r>
      <w:r w:rsidRPr="0089213D">
        <w:rPr>
          <w:rFonts w:ascii="Arial" w:hAnsi="Arial" w:cs="Arial"/>
          <w:szCs w:val="24"/>
        </w:rPr>
        <w:t xml:space="preserve"> </w:t>
      </w:r>
      <w:r w:rsidR="00A76A21" w:rsidRPr="0089213D">
        <w:rPr>
          <w:rFonts w:ascii="Arial" w:hAnsi="Arial" w:cs="Arial"/>
          <w:szCs w:val="24"/>
        </w:rPr>
        <w:t>autorităților</w:t>
      </w:r>
      <w:r w:rsidRPr="0089213D">
        <w:rPr>
          <w:rFonts w:ascii="Arial" w:hAnsi="Arial" w:cs="Arial"/>
          <w:szCs w:val="24"/>
        </w:rPr>
        <w:t xml:space="preserve"> </w:t>
      </w:r>
      <w:r w:rsidR="00A76A21" w:rsidRPr="0089213D">
        <w:rPr>
          <w:rFonts w:ascii="Arial" w:hAnsi="Arial" w:cs="Arial"/>
          <w:szCs w:val="24"/>
        </w:rPr>
        <w:t>administrației</w:t>
      </w:r>
      <w:r w:rsidRPr="0089213D">
        <w:rPr>
          <w:rFonts w:ascii="Arial" w:hAnsi="Arial" w:cs="Arial"/>
          <w:szCs w:val="24"/>
        </w:rPr>
        <w:t xml:space="preserve"> publice locale;</w:t>
      </w:r>
    </w:p>
    <w:p w14:paraId="5576394A" w14:textId="77777777" w:rsidR="00A76A21" w:rsidRPr="0089213D" w:rsidRDefault="00A53ED6" w:rsidP="00A76A21">
      <w:pPr>
        <w:pStyle w:val="NoSpacing"/>
        <w:spacing w:line="360" w:lineRule="auto"/>
        <w:ind w:firstLine="708"/>
        <w:jc w:val="both"/>
        <w:rPr>
          <w:rFonts w:ascii="Arial" w:hAnsi="Arial" w:cs="Arial"/>
          <w:szCs w:val="24"/>
        </w:rPr>
      </w:pPr>
      <w:r w:rsidRPr="0089213D">
        <w:rPr>
          <w:rFonts w:ascii="Arial" w:hAnsi="Arial" w:cs="Arial"/>
          <w:szCs w:val="24"/>
        </w:rPr>
        <w:t xml:space="preserve">d) ordinele de plată prin care </w:t>
      </w:r>
      <w:r w:rsidR="00A76A21" w:rsidRPr="0089213D">
        <w:rPr>
          <w:rFonts w:ascii="Arial" w:hAnsi="Arial" w:cs="Arial"/>
          <w:szCs w:val="24"/>
        </w:rPr>
        <w:t>unitățile</w:t>
      </w:r>
      <w:r w:rsidRPr="0089213D">
        <w:rPr>
          <w:rFonts w:ascii="Arial" w:hAnsi="Arial" w:cs="Arial"/>
          <w:szCs w:val="24"/>
        </w:rPr>
        <w:t>/subdiviziunile administrativ-teritoriale/</w:t>
      </w:r>
      <w:r w:rsidR="00A76A21" w:rsidRPr="0089213D">
        <w:rPr>
          <w:rFonts w:ascii="Arial" w:hAnsi="Arial" w:cs="Arial"/>
          <w:szCs w:val="24"/>
        </w:rPr>
        <w:t>instituțiile</w:t>
      </w:r>
      <w:r w:rsidRPr="0089213D">
        <w:rPr>
          <w:rFonts w:ascii="Arial" w:hAnsi="Arial" w:cs="Arial"/>
          <w:szCs w:val="24"/>
        </w:rPr>
        <w:t xml:space="preserve"> publice </w:t>
      </w:r>
      <w:r w:rsidR="00A76A21" w:rsidRPr="0089213D">
        <w:rPr>
          <w:rFonts w:ascii="Arial" w:hAnsi="Arial" w:cs="Arial"/>
          <w:szCs w:val="24"/>
        </w:rPr>
        <w:t>finanțate</w:t>
      </w:r>
      <w:r w:rsidRPr="0089213D">
        <w:rPr>
          <w:rFonts w:ascii="Arial" w:hAnsi="Arial" w:cs="Arial"/>
          <w:szCs w:val="24"/>
        </w:rPr>
        <w:t xml:space="preserve"> integral sau </w:t>
      </w:r>
      <w:r w:rsidR="00A76A21" w:rsidRPr="0089213D">
        <w:rPr>
          <w:rFonts w:ascii="Arial" w:hAnsi="Arial" w:cs="Arial"/>
          <w:szCs w:val="24"/>
        </w:rPr>
        <w:t>parțial</w:t>
      </w:r>
      <w:r w:rsidRPr="0089213D">
        <w:rPr>
          <w:rFonts w:ascii="Arial" w:hAnsi="Arial" w:cs="Arial"/>
          <w:szCs w:val="24"/>
        </w:rPr>
        <w:t xml:space="preserve"> din bugetul local/spitalele publice din </w:t>
      </w:r>
      <w:r w:rsidR="00A76A21" w:rsidRPr="0089213D">
        <w:rPr>
          <w:rFonts w:ascii="Arial" w:hAnsi="Arial" w:cs="Arial"/>
          <w:szCs w:val="24"/>
        </w:rPr>
        <w:t>rețeaua</w:t>
      </w:r>
      <w:r w:rsidRPr="0089213D">
        <w:rPr>
          <w:rFonts w:ascii="Arial" w:hAnsi="Arial" w:cs="Arial"/>
          <w:szCs w:val="24"/>
        </w:rPr>
        <w:t xml:space="preserve"> </w:t>
      </w:r>
      <w:r w:rsidR="00A76A21" w:rsidRPr="0089213D">
        <w:rPr>
          <w:rFonts w:ascii="Arial" w:hAnsi="Arial" w:cs="Arial"/>
          <w:szCs w:val="24"/>
        </w:rPr>
        <w:t>autorităților</w:t>
      </w:r>
      <w:r w:rsidRPr="0089213D">
        <w:rPr>
          <w:rFonts w:ascii="Arial" w:hAnsi="Arial" w:cs="Arial"/>
          <w:szCs w:val="24"/>
        </w:rPr>
        <w:t xml:space="preserve"> </w:t>
      </w:r>
      <w:r w:rsidR="00A76A21" w:rsidRPr="0089213D">
        <w:rPr>
          <w:rFonts w:ascii="Arial" w:hAnsi="Arial" w:cs="Arial"/>
          <w:szCs w:val="24"/>
        </w:rPr>
        <w:t>administrației</w:t>
      </w:r>
      <w:r w:rsidRPr="0089213D">
        <w:rPr>
          <w:rFonts w:ascii="Arial" w:hAnsi="Arial" w:cs="Arial"/>
          <w:szCs w:val="24"/>
        </w:rPr>
        <w:t xml:space="preserve"> publice locale achită la bugetul de stat, bugetul asigurărilor sociale de stat ori bugetele fondurilor speciale obligațiile fiscale aparținând furnizorilor de bunuri, servicii </w:t>
      </w:r>
      <w:r w:rsidR="00A76A21" w:rsidRPr="0089213D">
        <w:rPr>
          <w:rFonts w:ascii="Arial" w:hAnsi="Arial" w:cs="Arial"/>
          <w:szCs w:val="24"/>
        </w:rPr>
        <w:t>și</w:t>
      </w:r>
      <w:r w:rsidRPr="0089213D">
        <w:rPr>
          <w:rFonts w:ascii="Arial" w:hAnsi="Arial" w:cs="Arial"/>
          <w:szCs w:val="24"/>
        </w:rPr>
        <w:t xml:space="preserve"> lucrări/furnizorilor care prestează serviciul public de producere, transport </w:t>
      </w:r>
      <w:r w:rsidR="00A76A21" w:rsidRPr="0089213D">
        <w:rPr>
          <w:rFonts w:ascii="Arial" w:hAnsi="Arial" w:cs="Arial"/>
          <w:szCs w:val="24"/>
        </w:rPr>
        <w:t>și</w:t>
      </w:r>
      <w:r w:rsidRPr="0089213D">
        <w:rPr>
          <w:rFonts w:ascii="Arial" w:hAnsi="Arial" w:cs="Arial"/>
          <w:szCs w:val="24"/>
        </w:rPr>
        <w:t xml:space="preserve"> </w:t>
      </w:r>
      <w:r w:rsidR="00A76A21" w:rsidRPr="0089213D">
        <w:rPr>
          <w:rFonts w:ascii="Arial" w:hAnsi="Arial" w:cs="Arial"/>
          <w:szCs w:val="24"/>
        </w:rPr>
        <w:t>distribuție</w:t>
      </w:r>
      <w:r w:rsidRPr="0089213D">
        <w:rPr>
          <w:rFonts w:ascii="Arial" w:hAnsi="Arial" w:cs="Arial"/>
          <w:szCs w:val="24"/>
        </w:rPr>
        <w:t xml:space="preserve"> a energiei termice în sistem centralizat/furnizorilor de bunuri, servicii </w:t>
      </w:r>
      <w:r w:rsidR="00A76A21" w:rsidRPr="0089213D">
        <w:rPr>
          <w:rFonts w:ascii="Arial" w:hAnsi="Arial" w:cs="Arial"/>
          <w:szCs w:val="24"/>
        </w:rPr>
        <w:t>și</w:t>
      </w:r>
      <w:r w:rsidRPr="0089213D">
        <w:rPr>
          <w:rFonts w:ascii="Arial" w:hAnsi="Arial" w:cs="Arial"/>
          <w:szCs w:val="24"/>
        </w:rPr>
        <w:t xml:space="preserve"> lucrări care au de încasat sume restante de la furnizorii care prestează serviciul public de </w:t>
      </w:r>
      <w:r w:rsidRPr="0089213D">
        <w:rPr>
          <w:rFonts w:ascii="Arial" w:hAnsi="Arial" w:cs="Arial"/>
          <w:szCs w:val="24"/>
        </w:rPr>
        <w:lastRenderedPageBreak/>
        <w:t xml:space="preserve">producere, transport </w:t>
      </w:r>
      <w:r w:rsidR="00A76A21" w:rsidRPr="0089213D">
        <w:rPr>
          <w:rFonts w:ascii="Arial" w:hAnsi="Arial" w:cs="Arial"/>
          <w:szCs w:val="24"/>
        </w:rPr>
        <w:t>și</w:t>
      </w:r>
      <w:r w:rsidRPr="0089213D">
        <w:rPr>
          <w:rFonts w:ascii="Arial" w:hAnsi="Arial" w:cs="Arial"/>
          <w:szCs w:val="24"/>
        </w:rPr>
        <w:t xml:space="preserve"> </w:t>
      </w:r>
      <w:r w:rsidR="00A76A21" w:rsidRPr="0089213D">
        <w:rPr>
          <w:rFonts w:ascii="Arial" w:hAnsi="Arial" w:cs="Arial"/>
          <w:szCs w:val="24"/>
        </w:rPr>
        <w:t>distribuție</w:t>
      </w:r>
      <w:r w:rsidRPr="0089213D">
        <w:rPr>
          <w:rFonts w:ascii="Arial" w:hAnsi="Arial" w:cs="Arial"/>
          <w:szCs w:val="24"/>
        </w:rPr>
        <w:t xml:space="preserve"> a energiei termice în sistem centralizat sau propriile obligații fiscale, după caz.</w:t>
      </w:r>
    </w:p>
    <w:p w14:paraId="3380B455" w14:textId="77777777" w:rsidR="00A76A21" w:rsidRPr="0089213D" w:rsidRDefault="00A76A21" w:rsidP="00A76A21">
      <w:pPr>
        <w:pStyle w:val="NoSpacing"/>
        <w:spacing w:line="360" w:lineRule="auto"/>
        <w:ind w:firstLine="708"/>
        <w:jc w:val="both"/>
        <w:rPr>
          <w:rFonts w:ascii="Arial" w:hAnsi="Arial" w:cs="Arial"/>
          <w:szCs w:val="24"/>
        </w:rPr>
      </w:pPr>
      <w:r w:rsidRPr="0089213D">
        <w:rPr>
          <w:rFonts w:ascii="Arial" w:hAnsi="Arial" w:cs="Arial"/>
          <w:szCs w:val="24"/>
        </w:rPr>
        <w:t>(16</w:t>
      </w:r>
      <w:r w:rsidR="00A53ED6" w:rsidRPr="0089213D">
        <w:rPr>
          <w:rFonts w:ascii="Arial" w:hAnsi="Arial" w:cs="Arial"/>
          <w:szCs w:val="24"/>
        </w:rPr>
        <w:t xml:space="preserve">) Virarea în contul bugetelor locale a sumelor defalcate din taxa pe valoarea adăugată pentru echilibrarea bugetelor locale, repartizate potrivit prevederilor prezentului articol, se efectuează de către </w:t>
      </w:r>
      <w:r w:rsidRPr="0089213D">
        <w:rPr>
          <w:rFonts w:ascii="Arial" w:hAnsi="Arial" w:cs="Arial"/>
          <w:szCs w:val="24"/>
        </w:rPr>
        <w:t>unitățile</w:t>
      </w:r>
      <w:r w:rsidR="00A53ED6" w:rsidRPr="0089213D">
        <w:rPr>
          <w:rFonts w:ascii="Arial" w:hAnsi="Arial" w:cs="Arial"/>
          <w:szCs w:val="24"/>
        </w:rPr>
        <w:t xml:space="preserve"> Trezoreriei Statului în următoarele </w:t>
      </w:r>
      <w:r w:rsidRPr="0089213D">
        <w:rPr>
          <w:rFonts w:ascii="Arial" w:hAnsi="Arial" w:cs="Arial"/>
          <w:szCs w:val="24"/>
        </w:rPr>
        <w:t>condiții</w:t>
      </w:r>
      <w:r w:rsidR="00A53ED6" w:rsidRPr="0089213D">
        <w:rPr>
          <w:rFonts w:ascii="Arial" w:hAnsi="Arial" w:cs="Arial"/>
          <w:szCs w:val="24"/>
        </w:rPr>
        <w:t>:</w:t>
      </w:r>
    </w:p>
    <w:p w14:paraId="6B9302A8" w14:textId="77777777" w:rsidR="00A76A21" w:rsidRPr="0089213D" w:rsidRDefault="00A53ED6" w:rsidP="00A76A21">
      <w:pPr>
        <w:pStyle w:val="NoSpacing"/>
        <w:spacing w:line="360" w:lineRule="auto"/>
        <w:ind w:firstLine="708"/>
        <w:jc w:val="both"/>
        <w:rPr>
          <w:rFonts w:ascii="Arial" w:hAnsi="Arial" w:cs="Arial"/>
          <w:szCs w:val="24"/>
        </w:rPr>
      </w:pPr>
      <w:r w:rsidRPr="0089213D">
        <w:rPr>
          <w:rFonts w:ascii="Arial" w:hAnsi="Arial" w:cs="Arial"/>
          <w:szCs w:val="24"/>
        </w:rPr>
        <w:t xml:space="preserve">a) </w:t>
      </w:r>
      <w:r w:rsidR="00A76A21" w:rsidRPr="0089213D">
        <w:rPr>
          <w:rFonts w:ascii="Arial" w:hAnsi="Arial" w:cs="Arial"/>
          <w:szCs w:val="24"/>
        </w:rPr>
        <w:t>existența</w:t>
      </w:r>
      <w:r w:rsidRPr="0089213D">
        <w:rPr>
          <w:rFonts w:ascii="Arial" w:hAnsi="Arial" w:cs="Arial"/>
          <w:szCs w:val="24"/>
        </w:rPr>
        <w:t xml:space="preserve"> bugetelor locale majorate sau rectificate, inclusiv a bugetelor rectificate ale </w:t>
      </w:r>
      <w:r w:rsidR="00A76A21" w:rsidRPr="0089213D">
        <w:rPr>
          <w:rFonts w:ascii="Arial" w:hAnsi="Arial" w:cs="Arial"/>
          <w:szCs w:val="24"/>
        </w:rPr>
        <w:t>instituțiilor</w:t>
      </w:r>
      <w:r w:rsidRPr="0089213D">
        <w:rPr>
          <w:rFonts w:ascii="Arial" w:hAnsi="Arial" w:cs="Arial"/>
          <w:szCs w:val="24"/>
        </w:rPr>
        <w:t xml:space="preserve"> publice </w:t>
      </w:r>
      <w:r w:rsidR="00A76A21" w:rsidRPr="0089213D">
        <w:rPr>
          <w:rFonts w:ascii="Arial" w:hAnsi="Arial" w:cs="Arial"/>
          <w:szCs w:val="24"/>
        </w:rPr>
        <w:t>finanțate</w:t>
      </w:r>
      <w:r w:rsidRPr="0089213D">
        <w:rPr>
          <w:rFonts w:ascii="Arial" w:hAnsi="Arial" w:cs="Arial"/>
          <w:szCs w:val="24"/>
        </w:rPr>
        <w:t xml:space="preserve"> integral ori </w:t>
      </w:r>
      <w:r w:rsidR="00A76A21" w:rsidRPr="0089213D">
        <w:rPr>
          <w:rFonts w:ascii="Arial" w:hAnsi="Arial" w:cs="Arial"/>
          <w:szCs w:val="24"/>
        </w:rPr>
        <w:t>parțial</w:t>
      </w:r>
      <w:r w:rsidRPr="0089213D">
        <w:rPr>
          <w:rFonts w:ascii="Arial" w:hAnsi="Arial" w:cs="Arial"/>
          <w:szCs w:val="24"/>
        </w:rPr>
        <w:t xml:space="preserve"> din bugetul local </w:t>
      </w:r>
      <w:r w:rsidR="00A76A21" w:rsidRPr="0089213D">
        <w:rPr>
          <w:rFonts w:ascii="Arial" w:hAnsi="Arial" w:cs="Arial"/>
          <w:szCs w:val="24"/>
        </w:rPr>
        <w:t>și</w:t>
      </w:r>
      <w:r w:rsidRPr="0089213D">
        <w:rPr>
          <w:rFonts w:ascii="Arial" w:hAnsi="Arial" w:cs="Arial"/>
          <w:szCs w:val="24"/>
        </w:rPr>
        <w:t xml:space="preserve"> ale spitalelor publice din </w:t>
      </w:r>
      <w:r w:rsidR="00A76A21" w:rsidRPr="0089213D">
        <w:rPr>
          <w:rFonts w:ascii="Arial" w:hAnsi="Arial" w:cs="Arial"/>
          <w:szCs w:val="24"/>
        </w:rPr>
        <w:t>rețeaua</w:t>
      </w:r>
      <w:r w:rsidRPr="0089213D">
        <w:rPr>
          <w:rFonts w:ascii="Arial" w:hAnsi="Arial" w:cs="Arial"/>
          <w:szCs w:val="24"/>
        </w:rPr>
        <w:t xml:space="preserve"> </w:t>
      </w:r>
      <w:r w:rsidR="00A76A21" w:rsidRPr="0089213D">
        <w:rPr>
          <w:rFonts w:ascii="Arial" w:hAnsi="Arial" w:cs="Arial"/>
          <w:szCs w:val="24"/>
        </w:rPr>
        <w:t>autorităților</w:t>
      </w:r>
      <w:r w:rsidRPr="0089213D">
        <w:rPr>
          <w:rFonts w:ascii="Arial" w:hAnsi="Arial" w:cs="Arial"/>
          <w:szCs w:val="24"/>
        </w:rPr>
        <w:t xml:space="preserve"> </w:t>
      </w:r>
      <w:r w:rsidR="00A76A21" w:rsidRPr="0089213D">
        <w:rPr>
          <w:rFonts w:ascii="Arial" w:hAnsi="Arial" w:cs="Arial"/>
          <w:szCs w:val="24"/>
        </w:rPr>
        <w:t>administrației</w:t>
      </w:r>
      <w:r w:rsidRPr="0089213D">
        <w:rPr>
          <w:rFonts w:ascii="Arial" w:hAnsi="Arial" w:cs="Arial"/>
          <w:szCs w:val="24"/>
        </w:rPr>
        <w:t xml:space="preserve"> publice locale, după caz, cu sumele repartizate potrivit alin. (14);</w:t>
      </w:r>
    </w:p>
    <w:p w14:paraId="01D9E8D0" w14:textId="77777777" w:rsidR="00A76A21" w:rsidRPr="0089213D" w:rsidRDefault="00A53ED6" w:rsidP="00A76A21">
      <w:pPr>
        <w:pStyle w:val="NoSpacing"/>
        <w:spacing w:line="360" w:lineRule="auto"/>
        <w:ind w:firstLine="708"/>
        <w:jc w:val="both"/>
        <w:rPr>
          <w:rFonts w:ascii="Arial" w:hAnsi="Arial" w:cs="Arial"/>
          <w:szCs w:val="24"/>
        </w:rPr>
      </w:pPr>
      <w:r w:rsidRPr="0089213D">
        <w:rPr>
          <w:rFonts w:ascii="Arial" w:hAnsi="Arial" w:cs="Arial"/>
          <w:szCs w:val="24"/>
        </w:rPr>
        <w:t xml:space="preserve">b) </w:t>
      </w:r>
      <w:r w:rsidR="00A76A21" w:rsidRPr="0089213D">
        <w:rPr>
          <w:rFonts w:ascii="Arial" w:hAnsi="Arial" w:cs="Arial"/>
          <w:szCs w:val="24"/>
        </w:rPr>
        <w:t>existența</w:t>
      </w:r>
      <w:r w:rsidRPr="0089213D">
        <w:rPr>
          <w:rFonts w:ascii="Arial" w:hAnsi="Arial" w:cs="Arial"/>
          <w:szCs w:val="24"/>
        </w:rPr>
        <w:t xml:space="preserve"> deschiderilor de credite bugetare disponibile cel </w:t>
      </w:r>
      <w:r w:rsidR="00A76A21" w:rsidRPr="0089213D">
        <w:rPr>
          <w:rFonts w:ascii="Arial" w:hAnsi="Arial" w:cs="Arial"/>
          <w:szCs w:val="24"/>
        </w:rPr>
        <w:t>puțin</w:t>
      </w:r>
      <w:r w:rsidRPr="0089213D">
        <w:rPr>
          <w:rFonts w:ascii="Arial" w:hAnsi="Arial" w:cs="Arial"/>
          <w:szCs w:val="24"/>
        </w:rPr>
        <w:t xml:space="preserve"> la nivelul ordinelor de plată prezentate;</w:t>
      </w:r>
    </w:p>
    <w:p w14:paraId="1FC517C1" w14:textId="77777777" w:rsidR="00A76A21" w:rsidRPr="0089213D" w:rsidRDefault="00A53ED6" w:rsidP="00A76A21">
      <w:pPr>
        <w:pStyle w:val="NoSpacing"/>
        <w:spacing w:line="360" w:lineRule="auto"/>
        <w:ind w:firstLine="708"/>
        <w:jc w:val="both"/>
        <w:rPr>
          <w:rFonts w:ascii="Arial" w:hAnsi="Arial" w:cs="Arial"/>
          <w:szCs w:val="24"/>
        </w:rPr>
      </w:pPr>
      <w:r w:rsidRPr="0089213D">
        <w:rPr>
          <w:rFonts w:ascii="Arial" w:hAnsi="Arial" w:cs="Arial"/>
          <w:szCs w:val="24"/>
        </w:rPr>
        <w:t xml:space="preserve">c) sumele înscrise în ordinele de plată, depuse potrivit alin. (15), sunt în limita sumelor înscrise în acordurile încheiate </w:t>
      </w:r>
      <w:r w:rsidR="00A76A21" w:rsidRPr="0089213D">
        <w:rPr>
          <w:rFonts w:ascii="Arial" w:hAnsi="Arial" w:cs="Arial"/>
          <w:szCs w:val="24"/>
        </w:rPr>
        <w:t>și</w:t>
      </w:r>
      <w:r w:rsidRPr="0089213D">
        <w:rPr>
          <w:rFonts w:ascii="Arial" w:hAnsi="Arial" w:cs="Arial"/>
          <w:szCs w:val="24"/>
        </w:rPr>
        <w:t xml:space="preserve"> a sumelor reprezentând </w:t>
      </w:r>
      <w:r w:rsidR="00A76A21" w:rsidRPr="0089213D">
        <w:rPr>
          <w:rFonts w:ascii="Arial" w:hAnsi="Arial" w:cs="Arial"/>
          <w:szCs w:val="24"/>
        </w:rPr>
        <w:t>plăți</w:t>
      </w:r>
      <w:r w:rsidRPr="0089213D">
        <w:rPr>
          <w:rFonts w:ascii="Arial" w:hAnsi="Arial" w:cs="Arial"/>
          <w:szCs w:val="24"/>
        </w:rPr>
        <w:t xml:space="preserve"> restante pe care </w:t>
      </w:r>
      <w:r w:rsidR="00A76A21" w:rsidRPr="0089213D">
        <w:rPr>
          <w:rFonts w:ascii="Arial" w:hAnsi="Arial" w:cs="Arial"/>
          <w:szCs w:val="24"/>
        </w:rPr>
        <w:t>unitățile</w:t>
      </w:r>
      <w:r w:rsidRPr="0089213D">
        <w:rPr>
          <w:rFonts w:ascii="Arial" w:hAnsi="Arial" w:cs="Arial"/>
          <w:szCs w:val="24"/>
        </w:rPr>
        <w:t>/subdiviziunile administrativ-teritoriale/</w:t>
      </w:r>
      <w:r w:rsidR="00A76A21" w:rsidRPr="0089213D">
        <w:rPr>
          <w:rFonts w:ascii="Arial" w:hAnsi="Arial" w:cs="Arial"/>
          <w:szCs w:val="24"/>
        </w:rPr>
        <w:t>instituțiile</w:t>
      </w:r>
      <w:r w:rsidRPr="0089213D">
        <w:rPr>
          <w:rFonts w:ascii="Arial" w:hAnsi="Arial" w:cs="Arial"/>
          <w:szCs w:val="24"/>
        </w:rPr>
        <w:t xml:space="preserve"> publice </w:t>
      </w:r>
      <w:r w:rsidR="00A76A21" w:rsidRPr="0089213D">
        <w:rPr>
          <w:rFonts w:ascii="Arial" w:hAnsi="Arial" w:cs="Arial"/>
          <w:szCs w:val="24"/>
        </w:rPr>
        <w:t>finanțate</w:t>
      </w:r>
      <w:r w:rsidRPr="0089213D">
        <w:rPr>
          <w:rFonts w:ascii="Arial" w:hAnsi="Arial" w:cs="Arial"/>
          <w:szCs w:val="24"/>
        </w:rPr>
        <w:t xml:space="preserve"> integral sau </w:t>
      </w:r>
      <w:r w:rsidR="00A76A21" w:rsidRPr="0089213D">
        <w:rPr>
          <w:rFonts w:ascii="Arial" w:hAnsi="Arial" w:cs="Arial"/>
          <w:szCs w:val="24"/>
        </w:rPr>
        <w:t>parțial</w:t>
      </w:r>
      <w:r w:rsidRPr="0089213D">
        <w:rPr>
          <w:rFonts w:ascii="Arial" w:hAnsi="Arial" w:cs="Arial"/>
          <w:szCs w:val="24"/>
        </w:rPr>
        <w:t xml:space="preserve"> din bugetul local/spitalele publice din </w:t>
      </w:r>
      <w:r w:rsidR="00A76A21" w:rsidRPr="0089213D">
        <w:rPr>
          <w:rFonts w:ascii="Arial" w:hAnsi="Arial" w:cs="Arial"/>
          <w:szCs w:val="24"/>
        </w:rPr>
        <w:t>rețeaua</w:t>
      </w:r>
      <w:r w:rsidRPr="0089213D">
        <w:rPr>
          <w:rFonts w:ascii="Arial" w:hAnsi="Arial" w:cs="Arial"/>
          <w:szCs w:val="24"/>
        </w:rPr>
        <w:t xml:space="preserve"> </w:t>
      </w:r>
      <w:r w:rsidR="00A76A21" w:rsidRPr="0089213D">
        <w:rPr>
          <w:rFonts w:ascii="Arial" w:hAnsi="Arial" w:cs="Arial"/>
          <w:szCs w:val="24"/>
        </w:rPr>
        <w:t>autorităților</w:t>
      </w:r>
      <w:r w:rsidRPr="0089213D">
        <w:rPr>
          <w:rFonts w:ascii="Arial" w:hAnsi="Arial" w:cs="Arial"/>
          <w:szCs w:val="24"/>
        </w:rPr>
        <w:t xml:space="preserve"> </w:t>
      </w:r>
      <w:r w:rsidR="00A76A21" w:rsidRPr="0089213D">
        <w:rPr>
          <w:rFonts w:ascii="Arial" w:hAnsi="Arial" w:cs="Arial"/>
          <w:szCs w:val="24"/>
        </w:rPr>
        <w:t>administrației</w:t>
      </w:r>
      <w:r w:rsidRPr="0089213D">
        <w:rPr>
          <w:rFonts w:ascii="Arial" w:hAnsi="Arial" w:cs="Arial"/>
          <w:szCs w:val="24"/>
        </w:rPr>
        <w:t xml:space="preserve"> publice locale le datorează bugetului de stat, bugetului asigurărilor sociale de stat sau bugetelor fondurilor speciale;</w:t>
      </w:r>
    </w:p>
    <w:p w14:paraId="672D16B0" w14:textId="77777777" w:rsidR="00A76A21" w:rsidRPr="0089213D" w:rsidRDefault="00A53ED6" w:rsidP="00A76A21">
      <w:pPr>
        <w:pStyle w:val="NoSpacing"/>
        <w:spacing w:line="360" w:lineRule="auto"/>
        <w:ind w:firstLine="708"/>
        <w:jc w:val="both"/>
        <w:rPr>
          <w:rFonts w:ascii="Arial" w:hAnsi="Arial" w:cs="Arial"/>
          <w:szCs w:val="24"/>
        </w:rPr>
      </w:pPr>
      <w:r w:rsidRPr="0089213D">
        <w:rPr>
          <w:rFonts w:ascii="Arial" w:hAnsi="Arial" w:cs="Arial"/>
          <w:szCs w:val="24"/>
        </w:rPr>
        <w:t xml:space="preserve">d) sumele sunt utilizate conform </w:t>
      </w:r>
      <w:r w:rsidR="00A76A21" w:rsidRPr="0089213D">
        <w:rPr>
          <w:rFonts w:ascii="Arial" w:hAnsi="Arial" w:cs="Arial"/>
          <w:szCs w:val="24"/>
        </w:rPr>
        <w:t>destinației</w:t>
      </w:r>
      <w:r w:rsidRPr="0089213D">
        <w:rPr>
          <w:rFonts w:ascii="Arial" w:hAnsi="Arial" w:cs="Arial"/>
          <w:szCs w:val="24"/>
        </w:rPr>
        <w:t xml:space="preserve"> pentru care au fost alocate de către </w:t>
      </w:r>
      <w:r w:rsidR="00A76A21" w:rsidRPr="0089213D">
        <w:rPr>
          <w:rFonts w:ascii="Arial" w:hAnsi="Arial" w:cs="Arial"/>
          <w:szCs w:val="24"/>
        </w:rPr>
        <w:t>direcțiile</w:t>
      </w:r>
      <w:r w:rsidRPr="0089213D">
        <w:rPr>
          <w:rFonts w:ascii="Arial" w:hAnsi="Arial" w:cs="Arial"/>
          <w:szCs w:val="24"/>
        </w:rPr>
        <w:t xml:space="preserve"> generale regionale ale </w:t>
      </w:r>
      <w:r w:rsidR="00A76A21" w:rsidRPr="0089213D">
        <w:rPr>
          <w:rFonts w:ascii="Arial" w:hAnsi="Arial" w:cs="Arial"/>
          <w:szCs w:val="24"/>
        </w:rPr>
        <w:t>finanțelor</w:t>
      </w:r>
      <w:r w:rsidRPr="0089213D">
        <w:rPr>
          <w:rFonts w:ascii="Arial" w:hAnsi="Arial" w:cs="Arial"/>
          <w:szCs w:val="24"/>
        </w:rPr>
        <w:t xml:space="preserve"> publice/</w:t>
      </w:r>
      <w:r w:rsidR="00A76A21" w:rsidRPr="0089213D">
        <w:rPr>
          <w:rFonts w:ascii="Arial" w:hAnsi="Arial" w:cs="Arial"/>
          <w:szCs w:val="24"/>
        </w:rPr>
        <w:t>administrațiile</w:t>
      </w:r>
      <w:r w:rsidRPr="0089213D">
        <w:rPr>
          <w:rFonts w:ascii="Arial" w:hAnsi="Arial" w:cs="Arial"/>
          <w:szCs w:val="24"/>
        </w:rPr>
        <w:t xml:space="preserve"> </w:t>
      </w:r>
      <w:r w:rsidR="00A76A21" w:rsidRPr="0089213D">
        <w:rPr>
          <w:rFonts w:ascii="Arial" w:hAnsi="Arial" w:cs="Arial"/>
          <w:szCs w:val="24"/>
        </w:rPr>
        <w:t>județene</w:t>
      </w:r>
      <w:r w:rsidRPr="0089213D">
        <w:rPr>
          <w:rFonts w:ascii="Arial" w:hAnsi="Arial" w:cs="Arial"/>
          <w:szCs w:val="24"/>
        </w:rPr>
        <w:t xml:space="preserve"> ale </w:t>
      </w:r>
      <w:r w:rsidR="00A76A21" w:rsidRPr="0089213D">
        <w:rPr>
          <w:rFonts w:ascii="Arial" w:hAnsi="Arial" w:cs="Arial"/>
          <w:szCs w:val="24"/>
        </w:rPr>
        <w:t>finanțelor</w:t>
      </w:r>
      <w:r w:rsidRPr="0089213D">
        <w:rPr>
          <w:rFonts w:ascii="Arial" w:hAnsi="Arial" w:cs="Arial"/>
          <w:szCs w:val="24"/>
        </w:rPr>
        <w:t xml:space="preserve"> publice;</w:t>
      </w:r>
    </w:p>
    <w:p w14:paraId="47CC4B08" w14:textId="77777777" w:rsidR="00A76A21" w:rsidRPr="0089213D" w:rsidRDefault="00A53ED6" w:rsidP="00A76A21">
      <w:pPr>
        <w:pStyle w:val="NoSpacing"/>
        <w:spacing w:line="360" w:lineRule="auto"/>
        <w:ind w:firstLine="708"/>
        <w:jc w:val="both"/>
        <w:rPr>
          <w:rFonts w:ascii="Arial" w:hAnsi="Arial" w:cs="Arial"/>
          <w:szCs w:val="24"/>
        </w:rPr>
      </w:pPr>
      <w:r w:rsidRPr="0089213D">
        <w:rPr>
          <w:rFonts w:ascii="Arial" w:hAnsi="Arial" w:cs="Arial"/>
          <w:szCs w:val="24"/>
        </w:rPr>
        <w:t xml:space="preserve">e) sumele din certificatele de atestare fiscală care au stat la baza suplimentării sumelor defalcate din taxa pe valoarea adăugată pentru echilibrarea bugetelor locale sunt reconfirmate de organele fiscale centrale. În acest scop, la data primirii documentelor de plată, depuse de </w:t>
      </w:r>
      <w:r w:rsidR="00A76A21" w:rsidRPr="0089213D">
        <w:rPr>
          <w:rFonts w:ascii="Arial" w:hAnsi="Arial" w:cs="Arial"/>
          <w:szCs w:val="24"/>
        </w:rPr>
        <w:t>unitățile</w:t>
      </w:r>
      <w:r w:rsidRPr="0089213D">
        <w:rPr>
          <w:rFonts w:ascii="Arial" w:hAnsi="Arial" w:cs="Arial"/>
          <w:szCs w:val="24"/>
        </w:rPr>
        <w:t xml:space="preserve">/subdiviziunile administrativ-teritoriale, </w:t>
      </w:r>
      <w:r w:rsidR="00A76A21" w:rsidRPr="0089213D">
        <w:rPr>
          <w:rFonts w:ascii="Arial" w:hAnsi="Arial" w:cs="Arial"/>
          <w:szCs w:val="24"/>
        </w:rPr>
        <w:t>unitățile</w:t>
      </w:r>
      <w:r w:rsidRPr="0089213D">
        <w:rPr>
          <w:rFonts w:ascii="Arial" w:hAnsi="Arial" w:cs="Arial"/>
          <w:szCs w:val="24"/>
        </w:rPr>
        <w:t xml:space="preserve"> Trezoreriei Statului vor solicita organelor fiscale centrale competente actualizarea sumelor din certificatele de atestare fiscală care au stat la baza suplimentării sumelor defalcate din taxa pe valoarea adăugată pentru echilibrarea bugetelor locale, acestea având </w:t>
      </w:r>
      <w:r w:rsidR="00A76A21" w:rsidRPr="0089213D">
        <w:rPr>
          <w:rFonts w:ascii="Arial" w:hAnsi="Arial" w:cs="Arial"/>
          <w:szCs w:val="24"/>
        </w:rPr>
        <w:t>obligația</w:t>
      </w:r>
      <w:r w:rsidRPr="0089213D">
        <w:rPr>
          <w:rFonts w:ascii="Arial" w:hAnsi="Arial" w:cs="Arial"/>
          <w:szCs w:val="24"/>
        </w:rPr>
        <w:t xml:space="preserve"> de a actualiza/confirma sumele respective în cadrul </w:t>
      </w:r>
      <w:r w:rsidR="00A76A21" w:rsidRPr="0089213D">
        <w:rPr>
          <w:rFonts w:ascii="Arial" w:hAnsi="Arial" w:cs="Arial"/>
          <w:szCs w:val="24"/>
        </w:rPr>
        <w:t>aceleiași</w:t>
      </w:r>
      <w:r w:rsidRPr="0089213D">
        <w:rPr>
          <w:rFonts w:ascii="Arial" w:hAnsi="Arial" w:cs="Arial"/>
          <w:szCs w:val="24"/>
        </w:rPr>
        <w:t xml:space="preserve"> zile. În cazul în care sumele care fac obiectul documentelor de plată, prezentate de </w:t>
      </w:r>
      <w:r w:rsidR="00A76A21" w:rsidRPr="0089213D">
        <w:rPr>
          <w:rFonts w:ascii="Arial" w:hAnsi="Arial" w:cs="Arial"/>
          <w:szCs w:val="24"/>
        </w:rPr>
        <w:t>unitățile</w:t>
      </w:r>
      <w:r w:rsidRPr="0089213D">
        <w:rPr>
          <w:rFonts w:ascii="Arial" w:hAnsi="Arial" w:cs="Arial"/>
          <w:szCs w:val="24"/>
        </w:rPr>
        <w:t xml:space="preserve">/subdiviziunile administrativ-teritoriale, sunt mai mari decât cele cuprinse în certificatele de atestare fiscală actualizate, acestea se restituie </w:t>
      </w:r>
      <w:r w:rsidR="00A76A21" w:rsidRPr="0089213D">
        <w:rPr>
          <w:rFonts w:ascii="Arial" w:hAnsi="Arial" w:cs="Arial"/>
          <w:szCs w:val="24"/>
        </w:rPr>
        <w:t>unităților</w:t>
      </w:r>
      <w:r w:rsidRPr="0089213D">
        <w:rPr>
          <w:rFonts w:ascii="Arial" w:hAnsi="Arial" w:cs="Arial"/>
          <w:szCs w:val="24"/>
        </w:rPr>
        <w:t>/subdiviziunilor administrativ-teritoriale pentru a fi refăcute în termen de o zi lucrătoare de la restituire.</w:t>
      </w:r>
    </w:p>
    <w:p w14:paraId="03675DBB" w14:textId="77777777" w:rsidR="00A76A21" w:rsidRPr="0089213D" w:rsidRDefault="00A53ED6" w:rsidP="00A76A21">
      <w:pPr>
        <w:pStyle w:val="NoSpacing"/>
        <w:spacing w:line="360" w:lineRule="auto"/>
        <w:ind w:firstLine="708"/>
        <w:jc w:val="both"/>
        <w:rPr>
          <w:rFonts w:ascii="Arial" w:hAnsi="Arial" w:cs="Arial"/>
          <w:szCs w:val="24"/>
        </w:rPr>
      </w:pPr>
      <w:r w:rsidRPr="0089213D">
        <w:rPr>
          <w:rFonts w:ascii="Arial" w:hAnsi="Arial" w:cs="Arial"/>
          <w:szCs w:val="24"/>
        </w:rPr>
        <w:t xml:space="preserve">(17) Sumele defalcate din taxa pe valoarea adăugată pentru echilibrarea bugetelor locale care se virează în conturile bugetelor locale </w:t>
      </w:r>
      <w:r w:rsidR="00A76A21" w:rsidRPr="0089213D">
        <w:rPr>
          <w:rFonts w:ascii="Arial" w:hAnsi="Arial" w:cs="Arial"/>
          <w:szCs w:val="24"/>
        </w:rPr>
        <w:t>potrivit prevederilor alin. (16</w:t>
      </w:r>
      <w:r w:rsidRPr="0089213D">
        <w:rPr>
          <w:rFonts w:ascii="Arial" w:hAnsi="Arial" w:cs="Arial"/>
          <w:szCs w:val="24"/>
        </w:rPr>
        <w:t xml:space="preserve">) vor fi diminuate </w:t>
      </w:r>
      <w:r w:rsidR="00A76A21" w:rsidRPr="0089213D">
        <w:rPr>
          <w:rFonts w:ascii="Arial" w:hAnsi="Arial" w:cs="Arial"/>
          <w:szCs w:val="24"/>
        </w:rPr>
        <w:t>față</w:t>
      </w:r>
      <w:r w:rsidRPr="0089213D">
        <w:rPr>
          <w:rFonts w:ascii="Arial" w:hAnsi="Arial" w:cs="Arial"/>
          <w:szCs w:val="24"/>
        </w:rPr>
        <w:t xml:space="preserve"> de cele aprobate prin decizie a conducătorului </w:t>
      </w:r>
      <w:r w:rsidR="00A76A21" w:rsidRPr="0089213D">
        <w:rPr>
          <w:rFonts w:ascii="Arial" w:hAnsi="Arial" w:cs="Arial"/>
          <w:szCs w:val="24"/>
        </w:rPr>
        <w:t>entității</w:t>
      </w:r>
      <w:r w:rsidRPr="0089213D">
        <w:rPr>
          <w:rFonts w:ascii="Arial" w:hAnsi="Arial" w:cs="Arial"/>
          <w:szCs w:val="24"/>
        </w:rPr>
        <w:t xml:space="preserve"> la care s-a depus </w:t>
      </w:r>
      <w:r w:rsidR="00A76A21" w:rsidRPr="0089213D">
        <w:rPr>
          <w:rFonts w:ascii="Arial" w:hAnsi="Arial" w:cs="Arial"/>
          <w:szCs w:val="24"/>
        </w:rPr>
        <w:t>inițial</w:t>
      </w:r>
      <w:r w:rsidRPr="0089213D">
        <w:rPr>
          <w:rFonts w:ascii="Arial" w:hAnsi="Arial" w:cs="Arial"/>
          <w:szCs w:val="24"/>
        </w:rPr>
        <w:t xml:space="preserve"> cererea, atât cu eventualele obligații fiscale stinse după data eliberării certificatelor de </w:t>
      </w:r>
      <w:r w:rsidRPr="0089213D">
        <w:rPr>
          <w:rFonts w:ascii="Arial" w:hAnsi="Arial" w:cs="Arial"/>
          <w:szCs w:val="24"/>
        </w:rPr>
        <w:lastRenderedPageBreak/>
        <w:t xml:space="preserve">atestare fiscală care au stat la baza solicitării sumelor defalcate de către </w:t>
      </w:r>
      <w:r w:rsidR="00A76A21" w:rsidRPr="0089213D">
        <w:rPr>
          <w:rFonts w:ascii="Arial" w:hAnsi="Arial" w:cs="Arial"/>
          <w:szCs w:val="24"/>
        </w:rPr>
        <w:t>unitățile</w:t>
      </w:r>
      <w:r w:rsidRPr="0089213D">
        <w:rPr>
          <w:rFonts w:ascii="Arial" w:hAnsi="Arial" w:cs="Arial"/>
          <w:szCs w:val="24"/>
        </w:rPr>
        <w:t xml:space="preserve">/subdiviziunile administrativ-teritoriale, cât </w:t>
      </w:r>
      <w:r w:rsidR="00A76A21" w:rsidRPr="0089213D">
        <w:rPr>
          <w:rFonts w:ascii="Arial" w:hAnsi="Arial" w:cs="Arial"/>
          <w:szCs w:val="24"/>
        </w:rPr>
        <w:t>și</w:t>
      </w:r>
      <w:r w:rsidRPr="0089213D">
        <w:rPr>
          <w:rFonts w:ascii="Arial" w:hAnsi="Arial" w:cs="Arial"/>
          <w:szCs w:val="24"/>
        </w:rPr>
        <w:t xml:space="preserve"> cu sumele înscrise în documentele de plată care nu îndeplinesc </w:t>
      </w:r>
      <w:r w:rsidR="00A76A21" w:rsidRPr="0089213D">
        <w:rPr>
          <w:rFonts w:ascii="Arial" w:hAnsi="Arial" w:cs="Arial"/>
          <w:szCs w:val="24"/>
        </w:rPr>
        <w:t>condițiile</w:t>
      </w:r>
      <w:r w:rsidRPr="0089213D">
        <w:rPr>
          <w:rFonts w:ascii="Arial" w:hAnsi="Arial" w:cs="Arial"/>
          <w:szCs w:val="24"/>
        </w:rPr>
        <w:t xml:space="preserve"> alin. (15). Cu </w:t>
      </w:r>
      <w:r w:rsidR="00A76A21" w:rsidRPr="0089213D">
        <w:rPr>
          <w:rFonts w:ascii="Arial" w:hAnsi="Arial" w:cs="Arial"/>
          <w:szCs w:val="24"/>
        </w:rPr>
        <w:t>diferența</w:t>
      </w:r>
      <w:r w:rsidRPr="0089213D">
        <w:rPr>
          <w:rFonts w:ascii="Arial" w:hAnsi="Arial" w:cs="Arial"/>
          <w:szCs w:val="24"/>
        </w:rPr>
        <w:t xml:space="preserve"> dintre sumele defalcate din taxa pe valoarea adăugată pentru echilibrarea bugetelor locale repartizate </w:t>
      </w:r>
      <w:r w:rsidR="00A76A21" w:rsidRPr="0089213D">
        <w:rPr>
          <w:rFonts w:ascii="Arial" w:hAnsi="Arial" w:cs="Arial"/>
          <w:szCs w:val="24"/>
        </w:rPr>
        <w:t>și</w:t>
      </w:r>
      <w:r w:rsidRPr="0089213D">
        <w:rPr>
          <w:rFonts w:ascii="Arial" w:hAnsi="Arial" w:cs="Arial"/>
          <w:szCs w:val="24"/>
        </w:rPr>
        <w:t xml:space="preserve"> cele virate în conturile acestora, </w:t>
      </w:r>
      <w:r w:rsidR="00A76A21" w:rsidRPr="0089213D">
        <w:rPr>
          <w:rFonts w:ascii="Arial" w:hAnsi="Arial" w:cs="Arial"/>
          <w:szCs w:val="24"/>
        </w:rPr>
        <w:t>unitățile</w:t>
      </w:r>
      <w:r w:rsidRPr="0089213D">
        <w:rPr>
          <w:rFonts w:ascii="Arial" w:hAnsi="Arial" w:cs="Arial"/>
          <w:szCs w:val="24"/>
        </w:rPr>
        <w:t xml:space="preserve">/subdiviziunile administrativ-teritoriale </w:t>
      </w:r>
      <w:r w:rsidR="00A76A21" w:rsidRPr="0089213D">
        <w:rPr>
          <w:rFonts w:ascii="Arial" w:hAnsi="Arial" w:cs="Arial"/>
          <w:szCs w:val="24"/>
        </w:rPr>
        <w:t>își</w:t>
      </w:r>
      <w:r w:rsidRPr="0089213D">
        <w:rPr>
          <w:rFonts w:ascii="Arial" w:hAnsi="Arial" w:cs="Arial"/>
          <w:szCs w:val="24"/>
        </w:rPr>
        <w:t xml:space="preserve"> diminuează bugetele locale, inclusiv bugetele rectificate ale </w:t>
      </w:r>
      <w:r w:rsidR="00A76A21" w:rsidRPr="0089213D">
        <w:rPr>
          <w:rFonts w:ascii="Arial" w:hAnsi="Arial" w:cs="Arial"/>
          <w:szCs w:val="24"/>
        </w:rPr>
        <w:t>instituțiilor</w:t>
      </w:r>
      <w:r w:rsidRPr="0089213D">
        <w:rPr>
          <w:rFonts w:ascii="Arial" w:hAnsi="Arial" w:cs="Arial"/>
          <w:szCs w:val="24"/>
        </w:rPr>
        <w:t xml:space="preserve"> publice </w:t>
      </w:r>
      <w:r w:rsidR="00A76A21" w:rsidRPr="0089213D">
        <w:rPr>
          <w:rFonts w:ascii="Arial" w:hAnsi="Arial" w:cs="Arial"/>
          <w:szCs w:val="24"/>
        </w:rPr>
        <w:t>finanțate</w:t>
      </w:r>
      <w:r w:rsidRPr="0089213D">
        <w:rPr>
          <w:rFonts w:ascii="Arial" w:hAnsi="Arial" w:cs="Arial"/>
          <w:szCs w:val="24"/>
        </w:rPr>
        <w:t xml:space="preserve"> integral sau </w:t>
      </w:r>
      <w:r w:rsidR="00A76A21" w:rsidRPr="0089213D">
        <w:rPr>
          <w:rFonts w:ascii="Arial" w:hAnsi="Arial" w:cs="Arial"/>
          <w:szCs w:val="24"/>
        </w:rPr>
        <w:t>parțial</w:t>
      </w:r>
      <w:r w:rsidRPr="0089213D">
        <w:rPr>
          <w:rFonts w:ascii="Arial" w:hAnsi="Arial" w:cs="Arial"/>
          <w:szCs w:val="24"/>
        </w:rPr>
        <w:t xml:space="preserve"> din bugetul local/spitalelor publice din </w:t>
      </w:r>
      <w:r w:rsidR="00A76A21" w:rsidRPr="0089213D">
        <w:rPr>
          <w:rFonts w:ascii="Arial" w:hAnsi="Arial" w:cs="Arial"/>
          <w:szCs w:val="24"/>
        </w:rPr>
        <w:t>rețeaua</w:t>
      </w:r>
      <w:r w:rsidRPr="0089213D">
        <w:rPr>
          <w:rFonts w:ascii="Arial" w:hAnsi="Arial" w:cs="Arial"/>
          <w:szCs w:val="24"/>
        </w:rPr>
        <w:t xml:space="preserve"> </w:t>
      </w:r>
      <w:r w:rsidR="00A76A21" w:rsidRPr="0089213D">
        <w:rPr>
          <w:rFonts w:ascii="Arial" w:hAnsi="Arial" w:cs="Arial"/>
          <w:szCs w:val="24"/>
        </w:rPr>
        <w:t>autorităților</w:t>
      </w:r>
      <w:r w:rsidRPr="0089213D">
        <w:rPr>
          <w:rFonts w:ascii="Arial" w:hAnsi="Arial" w:cs="Arial"/>
          <w:szCs w:val="24"/>
        </w:rPr>
        <w:t xml:space="preserve"> </w:t>
      </w:r>
      <w:r w:rsidR="00A76A21" w:rsidRPr="0089213D">
        <w:rPr>
          <w:rFonts w:ascii="Arial" w:hAnsi="Arial" w:cs="Arial"/>
          <w:szCs w:val="24"/>
        </w:rPr>
        <w:t>administrației</w:t>
      </w:r>
      <w:r w:rsidRPr="0089213D">
        <w:rPr>
          <w:rFonts w:ascii="Arial" w:hAnsi="Arial" w:cs="Arial"/>
          <w:szCs w:val="24"/>
        </w:rPr>
        <w:t xml:space="preserve"> publice locale, după caz, modificate potrivit alin. (15 ) lit. a).</w:t>
      </w:r>
    </w:p>
    <w:p w14:paraId="2F839106" w14:textId="77777777" w:rsidR="00A76A21" w:rsidRPr="0089213D" w:rsidRDefault="00A53ED6" w:rsidP="00A76A21">
      <w:pPr>
        <w:pStyle w:val="NoSpacing"/>
        <w:spacing w:line="360" w:lineRule="auto"/>
        <w:ind w:firstLine="708"/>
        <w:jc w:val="both"/>
        <w:rPr>
          <w:rFonts w:ascii="Arial" w:hAnsi="Arial" w:cs="Arial"/>
          <w:szCs w:val="24"/>
        </w:rPr>
      </w:pPr>
      <w:r w:rsidRPr="0089213D">
        <w:rPr>
          <w:rFonts w:ascii="Arial" w:hAnsi="Arial" w:cs="Arial"/>
          <w:szCs w:val="24"/>
        </w:rPr>
        <w:t xml:space="preserve">(18) </w:t>
      </w:r>
      <w:r w:rsidR="00A76A21" w:rsidRPr="0089213D">
        <w:rPr>
          <w:rFonts w:ascii="Arial" w:hAnsi="Arial" w:cs="Arial"/>
          <w:szCs w:val="24"/>
        </w:rPr>
        <w:t>Unitățile</w:t>
      </w:r>
      <w:r w:rsidRPr="0089213D">
        <w:rPr>
          <w:rFonts w:ascii="Arial" w:hAnsi="Arial" w:cs="Arial"/>
          <w:szCs w:val="24"/>
        </w:rPr>
        <w:t xml:space="preserve"> Trezoreriei Statului transmit titularilor de cont copii ale documentelor de plată aferente achitării </w:t>
      </w:r>
      <w:r w:rsidR="00A76A21" w:rsidRPr="0089213D">
        <w:rPr>
          <w:rFonts w:ascii="Arial" w:hAnsi="Arial" w:cs="Arial"/>
          <w:szCs w:val="24"/>
        </w:rPr>
        <w:t>obligațiilor</w:t>
      </w:r>
      <w:r w:rsidRPr="0089213D">
        <w:rPr>
          <w:rFonts w:ascii="Arial" w:hAnsi="Arial" w:cs="Arial"/>
          <w:szCs w:val="24"/>
        </w:rPr>
        <w:t xml:space="preserve"> prevăzute la alin. (3) </w:t>
      </w:r>
      <w:r w:rsidR="00A76A21" w:rsidRPr="0089213D">
        <w:rPr>
          <w:rFonts w:ascii="Arial" w:hAnsi="Arial" w:cs="Arial"/>
          <w:szCs w:val="24"/>
        </w:rPr>
        <w:t>și</w:t>
      </w:r>
      <w:r w:rsidRPr="0089213D">
        <w:rPr>
          <w:rFonts w:ascii="Arial" w:hAnsi="Arial" w:cs="Arial"/>
          <w:szCs w:val="24"/>
        </w:rPr>
        <w:t xml:space="preserve"> (4) la adresele comunicate de </w:t>
      </w:r>
      <w:r w:rsidR="00A76A21" w:rsidRPr="0089213D">
        <w:rPr>
          <w:rFonts w:ascii="Arial" w:hAnsi="Arial" w:cs="Arial"/>
          <w:szCs w:val="24"/>
        </w:rPr>
        <w:t>aceștia</w:t>
      </w:r>
      <w:r w:rsidRPr="0089213D">
        <w:rPr>
          <w:rFonts w:ascii="Arial" w:hAnsi="Arial" w:cs="Arial"/>
          <w:szCs w:val="24"/>
        </w:rPr>
        <w:t xml:space="preserve"> </w:t>
      </w:r>
      <w:r w:rsidR="00A76A21" w:rsidRPr="0089213D">
        <w:rPr>
          <w:rFonts w:ascii="Arial" w:hAnsi="Arial" w:cs="Arial"/>
          <w:szCs w:val="24"/>
        </w:rPr>
        <w:t>și</w:t>
      </w:r>
      <w:r w:rsidRPr="0089213D">
        <w:rPr>
          <w:rFonts w:ascii="Arial" w:hAnsi="Arial" w:cs="Arial"/>
          <w:szCs w:val="24"/>
        </w:rPr>
        <w:t xml:space="preserve"> eliberează extrase de cont potrivit prevederilor legale în vigoare. Titularii conturilor vor înregistra în contabilitatea proprie stingerea </w:t>
      </w:r>
      <w:r w:rsidR="00A76A21" w:rsidRPr="0089213D">
        <w:rPr>
          <w:rFonts w:ascii="Arial" w:hAnsi="Arial" w:cs="Arial"/>
          <w:szCs w:val="24"/>
        </w:rPr>
        <w:t>obligațiilor</w:t>
      </w:r>
      <w:r w:rsidRPr="0089213D">
        <w:rPr>
          <w:rFonts w:ascii="Arial" w:hAnsi="Arial" w:cs="Arial"/>
          <w:szCs w:val="24"/>
        </w:rPr>
        <w:t xml:space="preserve"> fiscale </w:t>
      </w:r>
      <w:r w:rsidR="00A76A21" w:rsidRPr="0089213D">
        <w:rPr>
          <w:rFonts w:ascii="Arial" w:hAnsi="Arial" w:cs="Arial"/>
          <w:szCs w:val="24"/>
        </w:rPr>
        <w:t>și</w:t>
      </w:r>
      <w:r w:rsidRPr="0089213D">
        <w:rPr>
          <w:rFonts w:ascii="Arial" w:hAnsi="Arial" w:cs="Arial"/>
          <w:szCs w:val="24"/>
        </w:rPr>
        <w:t xml:space="preserve"> a obligațiilor de plată față de furnizorii de bunuri, servicii </w:t>
      </w:r>
      <w:r w:rsidR="00A76A21" w:rsidRPr="0089213D">
        <w:rPr>
          <w:rFonts w:ascii="Arial" w:hAnsi="Arial" w:cs="Arial"/>
          <w:szCs w:val="24"/>
        </w:rPr>
        <w:t>și</w:t>
      </w:r>
      <w:r w:rsidRPr="0089213D">
        <w:rPr>
          <w:rFonts w:ascii="Arial" w:hAnsi="Arial" w:cs="Arial"/>
          <w:szCs w:val="24"/>
        </w:rPr>
        <w:t xml:space="preserve"> lucrări/furnizorii care prestează serviciul public de producere, transport </w:t>
      </w:r>
      <w:r w:rsidR="00A76A21" w:rsidRPr="0089213D">
        <w:rPr>
          <w:rFonts w:ascii="Arial" w:hAnsi="Arial" w:cs="Arial"/>
          <w:szCs w:val="24"/>
        </w:rPr>
        <w:t>și</w:t>
      </w:r>
      <w:r w:rsidRPr="0089213D">
        <w:rPr>
          <w:rFonts w:ascii="Arial" w:hAnsi="Arial" w:cs="Arial"/>
          <w:szCs w:val="24"/>
        </w:rPr>
        <w:t xml:space="preserve"> </w:t>
      </w:r>
      <w:r w:rsidR="00A76A21" w:rsidRPr="0089213D">
        <w:rPr>
          <w:rFonts w:ascii="Arial" w:hAnsi="Arial" w:cs="Arial"/>
          <w:szCs w:val="24"/>
        </w:rPr>
        <w:t>distribuție</w:t>
      </w:r>
      <w:r w:rsidRPr="0089213D">
        <w:rPr>
          <w:rFonts w:ascii="Arial" w:hAnsi="Arial" w:cs="Arial"/>
          <w:szCs w:val="24"/>
        </w:rPr>
        <w:t xml:space="preserve"> a energiei termice în sistem centralizat, după caz, </w:t>
      </w:r>
      <w:r w:rsidR="00A76A21" w:rsidRPr="0089213D">
        <w:rPr>
          <w:rFonts w:ascii="Arial" w:hAnsi="Arial" w:cs="Arial"/>
          <w:szCs w:val="24"/>
        </w:rPr>
        <w:t>și</w:t>
      </w:r>
      <w:r w:rsidRPr="0089213D">
        <w:rPr>
          <w:rFonts w:ascii="Arial" w:hAnsi="Arial" w:cs="Arial"/>
          <w:szCs w:val="24"/>
        </w:rPr>
        <w:t xml:space="preserve"> vor transmite furnizorilor de bunuri, servicii </w:t>
      </w:r>
      <w:r w:rsidR="00A76A21" w:rsidRPr="0089213D">
        <w:rPr>
          <w:rFonts w:ascii="Arial" w:hAnsi="Arial" w:cs="Arial"/>
          <w:szCs w:val="24"/>
        </w:rPr>
        <w:t>și</w:t>
      </w:r>
      <w:r w:rsidRPr="0089213D">
        <w:rPr>
          <w:rFonts w:ascii="Arial" w:hAnsi="Arial" w:cs="Arial"/>
          <w:szCs w:val="24"/>
        </w:rPr>
        <w:t xml:space="preserve"> lucrări/furnizorilor care prestează serviciul public de producere, transport </w:t>
      </w:r>
      <w:r w:rsidR="00A76A21" w:rsidRPr="0089213D">
        <w:rPr>
          <w:rFonts w:ascii="Arial" w:hAnsi="Arial" w:cs="Arial"/>
          <w:szCs w:val="24"/>
        </w:rPr>
        <w:t>și</w:t>
      </w:r>
      <w:r w:rsidRPr="0089213D">
        <w:rPr>
          <w:rFonts w:ascii="Arial" w:hAnsi="Arial" w:cs="Arial"/>
          <w:szCs w:val="24"/>
        </w:rPr>
        <w:t xml:space="preserve"> </w:t>
      </w:r>
      <w:r w:rsidR="00A76A21" w:rsidRPr="0089213D">
        <w:rPr>
          <w:rFonts w:ascii="Arial" w:hAnsi="Arial" w:cs="Arial"/>
          <w:szCs w:val="24"/>
        </w:rPr>
        <w:t>distribuție</w:t>
      </w:r>
      <w:r w:rsidRPr="0089213D">
        <w:rPr>
          <w:rFonts w:ascii="Arial" w:hAnsi="Arial" w:cs="Arial"/>
          <w:szCs w:val="24"/>
        </w:rPr>
        <w:t xml:space="preserve"> a energiei termice în sistem centralizat/furnizorilor de bunuri, servicii </w:t>
      </w:r>
      <w:r w:rsidR="00A76A21" w:rsidRPr="0089213D">
        <w:rPr>
          <w:rFonts w:ascii="Arial" w:hAnsi="Arial" w:cs="Arial"/>
          <w:szCs w:val="24"/>
        </w:rPr>
        <w:t>și</w:t>
      </w:r>
      <w:r w:rsidRPr="0089213D">
        <w:rPr>
          <w:rFonts w:ascii="Arial" w:hAnsi="Arial" w:cs="Arial"/>
          <w:szCs w:val="24"/>
        </w:rPr>
        <w:t xml:space="preserve"> lucrări care au de încasat sume restante de la furnizorii care prestează serviciul public de producere, transport </w:t>
      </w:r>
      <w:r w:rsidR="00A76A21" w:rsidRPr="0089213D">
        <w:rPr>
          <w:rFonts w:ascii="Arial" w:hAnsi="Arial" w:cs="Arial"/>
          <w:szCs w:val="24"/>
        </w:rPr>
        <w:t>și</w:t>
      </w:r>
      <w:r w:rsidRPr="0089213D">
        <w:rPr>
          <w:rFonts w:ascii="Arial" w:hAnsi="Arial" w:cs="Arial"/>
          <w:szCs w:val="24"/>
        </w:rPr>
        <w:t xml:space="preserve"> </w:t>
      </w:r>
      <w:r w:rsidR="00A76A21" w:rsidRPr="0089213D">
        <w:rPr>
          <w:rFonts w:ascii="Arial" w:hAnsi="Arial" w:cs="Arial"/>
          <w:szCs w:val="24"/>
        </w:rPr>
        <w:t>distribuție</w:t>
      </w:r>
      <w:r w:rsidRPr="0089213D">
        <w:rPr>
          <w:rFonts w:ascii="Arial" w:hAnsi="Arial" w:cs="Arial"/>
          <w:szCs w:val="24"/>
        </w:rPr>
        <w:t xml:space="preserve"> a energiei termice în sistem centralizat, ale căror </w:t>
      </w:r>
      <w:r w:rsidR="00A76A21" w:rsidRPr="0089213D">
        <w:rPr>
          <w:rFonts w:ascii="Arial" w:hAnsi="Arial" w:cs="Arial"/>
          <w:szCs w:val="24"/>
        </w:rPr>
        <w:t>obligații</w:t>
      </w:r>
      <w:r w:rsidRPr="0089213D">
        <w:rPr>
          <w:rFonts w:ascii="Arial" w:hAnsi="Arial" w:cs="Arial"/>
          <w:szCs w:val="24"/>
        </w:rPr>
        <w:t xml:space="preserve"> fiscale au fost stinse, copii ale extraselor de cont </w:t>
      </w:r>
      <w:r w:rsidR="00A76A21" w:rsidRPr="0089213D">
        <w:rPr>
          <w:rFonts w:ascii="Arial" w:hAnsi="Arial" w:cs="Arial"/>
          <w:szCs w:val="24"/>
        </w:rPr>
        <w:t>și</w:t>
      </w:r>
      <w:r w:rsidRPr="0089213D">
        <w:rPr>
          <w:rFonts w:ascii="Arial" w:hAnsi="Arial" w:cs="Arial"/>
          <w:szCs w:val="24"/>
        </w:rPr>
        <w:t xml:space="preserve"> ale documentelor de plată care vor sta la baza înregistrării în contabilitatea acestora a stingerii </w:t>
      </w:r>
      <w:r w:rsidR="00A76A21" w:rsidRPr="0089213D">
        <w:rPr>
          <w:rFonts w:ascii="Arial" w:hAnsi="Arial" w:cs="Arial"/>
          <w:szCs w:val="24"/>
        </w:rPr>
        <w:t>creanțelor</w:t>
      </w:r>
      <w:r w:rsidRPr="0089213D">
        <w:rPr>
          <w:rFonts w:ascii="Arial" w:hAnsi="Arial" w:cs="Arial"/>
          <w:szCs w:val="24"/>
        </w:rPr>
        <w:t xml:space="preserve"> de natură comercială </w:t>
      </w:r>
      <w:r w:rsidR="00A76A21" w:rsidRPr="0089213D">
        <w:rPr>
          <w:rFonts w:ascii="Arial" w:hAnsi="Arial" w:cs="Arial"/>
          <w:szCs w:val="24"/>
        </w:rPr>
        <w:t>și</w:t>
      </w:r>
      <w:r w:rsidRPr="0089213D">
        <w:rPr>
          <w:rFonts w:ascii="Arial" w:hAnsi="Arial" w:cs="Arial"/>
          <w:szCs w:val="24"/>
        </w:rPr>
        <w:t xml:space="preserve"> a </w:t>
      </w:r>
      <w:r w:rsidR="00A76A21" w:rsidRPr="0089213D">
        <w:rPr>
          <w:rFonts w:ascii="Arial" w:hAnsi="Arial" w:cs="Arial"/>
          <w:szCs w:val="24"/>
        </w:rPr>
        <w:t>obligațiilor</w:t>
      </w:r>
      <w:r w:rsidRPr="0089213D">
        <w:rPr>
          <w:rFonts w:ascii="Arial" w:hAnsi="Arial" w:cs="Arial"/>
          <w:szCs w:val="24"/>
        </w:rPr>
        <w:t xml:space="preserve"> fiscale aferente </w:t>
      </w:r>
      <w:r w:rsidR="00A76A21" w:rsidRPr="0089213D">
        <w:rPr>
          <w:rFonts w:ascii="Arial" w:hAnsi="Arial" w:cs="Arial"/>
          <w:szCs w:val="24"/>
        </w:rPr>
        <w:t>operațiunilor</w:t>
      </w:r>
      <w:r w:rsidRPr="0089213D">
        <w:rPr>
          <w:rFonts w:ascii="Arial" w:hAnsi="Arial" w:cs="Arial"/>
          <w:szCs w:val="24"/>
        </w:rPr>
        <w:t xml:space="preserve"> respective, potrivit reglementărilor contabile aplicabile.</w:t>
      </w:r>
    </w:p>
    <w:p w14:paraId="655F4E99" w14:textId="460D921B" w:rsidR="00A76A21" w:rsidRPr="0089213D" w:rsidRDefault="00A53ED6" w:rsidP="00A76A21">
      <w:pPr>
        <w:pStyle w:val="NoSpacing"/>
        <w:spacing w:line="360" w:lineRule="auto"/>
        <w:ind w:firstLine="708"/>
        <w:jc w:val="both"/>
        <w:rPr>
          <w:rFonts w:ascii="Arial" w:hAnsi="Arial" w:cs="Arial"/>
          <w:szCs w:val="24"/>
        </w:rPr>
      </w:pPr>
      <w:r w:rsidRPr="0089213D">
        <w:rPr>
          <w:rFonts w:ascii="Arial" w:hAnsi="Arial" w:cs="Arial"/>
          <w:szCs w:val="24"/>
        </w:rPr>
        <w:t xml:space="preserve">(19) Sumele alocate potrivit prevederilor alin. (3) - (17), repartizate </w:t>
      </w:r>
      <w:r w:rsidR="00A76A21" w:rsidRPr="0089213D">
        <w:rPr>
          <w:rFonts w:ascii="Arial" w:hAnsi="Arial" w:cs="Arial"/>
          <w:szCs w:val="24"/>
        </w:rPr>
        <w:t>și</w:t>
      </w:r>
      <w:r w:rsidRPr="0089213D">
        <w:rPr>
          <w:rFonts w:ascii="Arial" w:hAnsi="Arial" w:cs="Arial"/>
          <w:szCs w:val="24"/>
        </w:rPr>
        <w:t xml:space="preserve"> neutilizate până la data de 30 noiembrie 2021</w:t>
      </w:r>
      <w:r w:rsidR="00782CCD" w:rsidRPr="0089213D">
        <w:rPr>
          <w:rFonts w:ascii="Arial" w:hAnsi="Arial" w:cs="Arial"/>
          <w:szCs w:val="24"/>
        </w:rPr>
        <w:t xml:space="preserve"> inclusiv</w:t>
      </w:r>
      <w:r w:rsidRPr="0089213D">
        <w:rPr>
          <w:rFonts w:ascii="Arial" w:hAnsi="Arial" w:cs="Arial"/>
          <w:szCs w:val="24"/>
        </w:rPr>
        <w:t xml:space="preserve">, se comunică Ministerului </w:t>
      </w:r>
      <w:r w:rsidR="00A76A21" w:rsidRPr="0089213D">
        <w:rPr>
          <w:rFonts w:ascii="Arial" w:hAnsi="Arial" w:cs="Arial"/>
          <w:szCs w:val="24"/>
        </w:rPr>
        <w:t>Finanțelor</w:t>
      </w:r>
      <w:r w:rsidRPr="0089213D">
        <w:rPr>
          <w:rFonts w:ascii="Arial" w:hAnsi="Arial" w:cs="Arial"/>
          <w:szCs w:val="24"/>
        </w:rPr>
        <w:t xml:space="preserve"> de către </w:t>
      </w:r>
      <w:r w:rsidR="00A76A21" w:rsidRPr="0089213D">
        <w:rPr>
          <w:rFonts w:ascii="Arial" w:hAnsi="Arial" w:cs="Arial"/>
          <w:szCs w:val="24"/>
        </w:rPr>
        <w:t>direcțiile</w:t>
      </w:r>
      <w:r w:rsidRPr="0089213D">
        <w:rPr>
          <w:rFonts w:ascii="Arial" w:hAnsi="Arial" w:cs="Arial"/>
          <w:szCs w:val="24"/>
        </w:rPr>
        <w:t xml:space="preserve"> generale regionale ale </w:t>
      </w:r>
      <w:r w:rsidR="00A76A21" w:rsidRPr="0089213D">
        <w:rPr>
          <w:rFonts w:ascii="Arial" w:hAnsi="Arial" w:cs="Arial"/>
          <w:szCs w:val="24"/>
        </w:rPr>
        <w:t>finanțelor</w:t>
      </w:r>
      <w:r w:rsidRPr="0089213D">
        <w:rPr>
          <w:rFonts w:ascii="Arial" w:hAnsi="Arial" w:cs="Arial"/>
          <w:szCs w:val="24"/>
        </w:rPr>
        <w:t xml:space="preserve"> publice/</w:t>
      </w:r>
      <w:r w:rsidR="00A76A21" w:rsidRPr="0089213D">
        <w:rPr>
          <w:rFonts w:ascii="Arial" w:hAnsi="Arial" w:cs="Arial"/>
          <w:szCs w:val="24"/>
        </w:rPr>
        <w:t>administrațiile</w:t>
      </w:r>
      <w:r w:rsidRPr="0089213D">
        <w:rPr>
          <w:rFonts w:ascii="Arial" w:hAnsi="Arial" w:cs="Arial"/>
          <w:szCs w:val="24"/>
        </w:rPr>
        <w:t xml:space="preserve"> </w:t>
      </w:r>
      <w:r w:rsidR="00A76A21" w:rsidRPr="0089213D">
        <w:rPr>
          <w:rFonts w:ascii="Arial" w:hAnsi="Arial" w:cs="Arial"/>
          <w:szCs w:val="24"/>
        </w:rPr>
        <w:t>județene</w:t>
      </w:r>
      <w:r w:rsidRPr="0089213D">
        <w:rPr>
          <w:rFonts w:ascii="Arial" w:hAnsi="Arial" w:cs="Arial"/>
          <w:szCs w:val="24"/>
        </w:rPr>
        <w:t xml:space="preserve"> ale </w:t>
      </w:r>
      <w:r w:rsidR="00A76A21" w:rsidRPr="0089213D">
        <w:rPr>
          <w:rFonts w:ascii="Arial" w:hAnsi="Arial" w:cs="Arial"/>
          <w:szCs w:val="24"/>
        </w:rPr>
        <w:t>finanțelor</w:t>
      </w:r>
      <w:r w:rsidRPr="0089213D">
        <w:rPr>
          <w:rFonts w:ascii="Arial" w:hAnsi="Arial" w:cs="Arial"/>
          <w:szCs w:val="24"/>
        </w:rPr>
        <w:t xml:space="preserve"> publice până la data de 3 decembrie 2021</w:t>
      </w:r>
      <w:r w:rsidR="00782CCD" w:rsidRPr="0089213D">
        <w:rPr>
          <w:rFonts w:ascii="Arial" w:hAnsi="Arial" w:cs="Arial"/>
          <w:szCs w:val="24"/>
        </w:rPr>
        <w:t>inclusiv</w:t>
      </w:r>
      <w:r w:rsidRPr="0089213D">
        <w:rPr>
          <w:rFonts w:ascii="Arial" w:hAnsi="Arial" w:cs="Arial"/>
          <w:szCs w:val="24"/>
        </w:rPr>
        <w:t>, în vederea retragerii lor.</w:t>
      </w:r>
    </w:p>
    <w:p w14:paraId="14571EFF" w14:textId="77777777" w:rsidR="00A76A21" w:rsidRPr="0089213D" w:rsidRDefault="00A53ED6" w:rsidP="00A76A21">
      <w:pPr>
        <w:pStyle w:val="NoSpacing"/>
        <w:spacing w:line="360" w:lineRule="auto"/>
        <w:ind w:firstLine="708"/>
        <w:jc w:val="both"/>
        <w:rPr>
          <w:rFonts w:ascii="Arial" w:hAnsi="Arial" w:cs="Arial"/>
          <w:szCs w:val="24"/>
        </w:rPr>
      </w:pPr>
      <w:r w:rsidRPr="0089213D">
        <w:rPr>
          <w:rFonts w:ascii="Arial" w:hAnsi="Arial" w:cs="Arial"/>
          <w:szCs w:val="24"/>
        </w:rPr>
        <w:t xml:space="preserve">(20) Ordonatorii principali de credite ai bugetelor locale răspund de realitatea </w:t>
      </w:r>
      <w:r w:rsidR="00A76A21" w:rsidRPr="0089213D">
        <w:rPr>
          <w:rFonts w:ascii="Arial" w:hAnsi="Arial" w:cs="Arial"/>
          <w:szCs w:val="24"/>
        </w:rPr>
        <w:t>și</w:t>
      </w:r>
      <w:r w:rsidRPr="0089213D">
        <w:rPr>
          <w:rFonts w:ascii="Arial" w:hAnsi="Arial" w:cs="Arial"/>
          <w:szCs w:val="24"/>
        </w:rPr>
        <w:t xml:space="preserve"> exactitatea sumelor înscrise în documentele prevăzute la alin. (6), precum </w:t>
      </w:r>
      <w:r w:rsidR="00A76A21" w:rsidRPr="0089213D">
        <w:rPr>
          <w:rFonts w:ascii="Arial" w:hAnsi="Arial" w:cs="Arial"/>
          <w:szCs w:val="24"/>
        </w:rPr>
        <w:t>și</w:t>
      </w:r>
      <w:r w:rsidRPr="0089213D">
        <w:rPr>
          <w:rFonts w:ascii="Arial" w:hAnsi="Arial" w:cs="Arial"/>
          <w:szCs w:val="24"/>
        </w:rPr>
        <w:t xml:space="preserve"> de conformitatea datelor înscrise în aceste documente cu cele din documentele justificative care au stat la baza întocmirii lor.</w:t>
      </w:r>
    </w:p>
    <w:p w14:paraId="6D4CE730" w14:textId="77777777" w:rsidR="00A76A21" w:rsidRPr="0089213D" w:rsidRDefault="00A53ED6" w:rsidP="00A76A21">
      <w:pPr>
        <w:pStyle w:val="NoSpacing"/>
        <w:spacing w:line="360" w:lineRule="auto"/>
        <w:ind w:firstLine="708"/>
        <w:jc w:val="both"/>
        <w:rPr>
          <w:rFonts w:ascii="Arial" w:hAnsi="Arial" w:cs="Arial"/>
          <w:szCs w:val="24"/>
        </w:rPr>
      </w:pPr>
      <w:r w:rsidRPr="0089213D">
        <w:rPr>
          <w:rFonts w:ascii="Arial" w:hAnsi="Arial" w:cs="Arial"/>
          <w:szCs w:val="24"/>
        </w:rPr>
        <w:t xml:space="preserve">(21) Răspunderea pentru stabilirea sumelor solicitate care fac obiectul cererilor depuse, precum </w:t>
      </w:r>
      <w:r w:rsidR="00A76A21" w:rsidRPr="0089213D">
        <w:rPr>
          <w:rFonts w:ascii="Arial" w:hAnsi="Arial" w:cs="Arial"/>
          <w:szCs w:val="24"/>
        </w:rPr>
        <w:t>și</w:t>
      </w:r>
      <w:r w:rsidRPr="0089213D">
        <w:rPr>
          <w:rFonts w:ascii="Arial" w:hAnsi="Arial" w:cs="Arial"/>
          <w:szCs w:val="24"/>
        </w:rPr>
        <w:t xml:space="preserve"> pentru utilizarea acestora în conformitate cu prevederile prezentului articol revine ordonatorilor principali</w:t>
      </w:r>
      <w:r w:rsidR="00A76A21" w:rsidRPr="0089213D">
        <w:rPr>
          <w:rFonts w:ascii="Arial" w:hAnsi="Arial" w:cs="Arial"/>
          <w:szCs w:val="24"/>
        </w:rPr>
        <w:t xml:space="preserve"> de credite ai bugetelor locale.</w:t>
      </w:r>
    </w:p>
    <w:p w14:paraId="6023C31E" w14:textId="36A32FE3" w:rsidR="00A76A21" w:rsidRPr="0089213D" w:rsidRDefault="00A53ED6" w:rsidP="00C4795D">
      <w:pPr>
        <w:pStyle w:val="NoSpacing"/>
        <w:spacing w:line="360" w:lineRule="auto"/>
        <w:ind w:firstLine="708"/>
        <w:jc w:val="both"/>
        <w:rPr>
          <w:rFonts w:ascii="Arial" w:hAnsi="Arial" w:cs="Arial"/>
          <w:szCs w:val="24"/>
        </w:rPr>
      </w:pPr>
      <w:r w:rsidRPr="0089213D">
        <w:rPr>
          <w:rFonts w:ascii="Arial" w:hAnsi="Arial" w:cs="Arial"/>
          <w:szCs w:val="24"/>
        </w:rPr>
        <w:t xml:space="preserve">(22) În aplicarea prevederilor alin. (3) - (18), în termen de 15 zile de la intrarea în vigoare a prezentei </w:t>
      </w:r>
      <w:r w:rsidR="00A76A21" w:rsidRPr="0089213D">
        <w:rPr>
          <w:rFonts w:ascii="Arial" w:hAnsi="Arial" w:cs="Arial"/>
          <w:szCs w:val="24"/>
        </w:rPr>
        <w:t>ordonanțe</w:t>
      </w:r>
      <w:r w:rsidRPr="0089213D">
        <w:rPr>
          <w:rFonts w:ascii="Arial" w:hAnsi="Arial" w:cs="Arial"/>
          <w:szCs w:val="24"/>
        </w:rPr>
        <w:t xml:space="preserve">, se emit norme metodologice aprobate prin ordin al ministrului </w:t>
      </w:r>
      <w:r w:rsidR="00A76A21" w:rsidRPr="0089213D">
        <w:rPr>
          <w:rFonts w:ascii="Arial" w:hAnsi="Arial" w:cs="Arial"/>
          <w:szCs w:val="24"/>
        </w:rPr>
        <w:t>finanțelor</w:t>
      </w:r>
      <w:r w:rsidRPr="0089213D">
        <w:rPr>
          <w:rFonts w:ascii="Arial" w:hAnsi="Arial" w:cs="Arial"/>
          <w:szCs w:val="24"/>
        </w:rPr>
        <w:t>, care se publică în Monitorul Oficial al României, Partea I.</w:t>
      </w:r>
    </w:p>
    <w:p w14:paraId="4F58AB39" w14:textId="77777777" w:rsidR="00855C25" w:rsidRPr="0089213D" w:rsidRDefault="00855C25" w:rsidP="00A76A21">
      <w:pPr>
        <w:pStyle w:val="NoSpacing"/>
        <w:spacing w:line="360" w:lineRule="auto"/>
        <w:ind w:firstLine="708"/>
        <w:jc w:val="both"/>
        <w:rPr>
          <w:rFonts w:ascii="Arial" w:hAnsi="Arial" w:cs="Arial"/>
          <w:szCs w:val="24"/>
        </w:rPr>
      </w:pPr>
    </w:p>
    <w:p w14:paraId="7021AE10" w14:textId="77777777" w:rsidR="00880574" w:rsidRPr="0089213D" w:rsidRDefault="00A76A21" w:rsidP="00880574">
      <w:pPr>
        <w:pStyle w:val="NoSpacing"/>
        <w:spacing w:line="360" w:lineRule="auto"/>
        <w:ind w:firstLine="708"/>
        <w:jc w:val="both"/>
        <w:rPr>
          <w:rFonts w:ascii="Arial" w:hAnsi="Arial" w:cs="Arial"/>
          <w:szCs w:val="24"/>
        </w:rPr>
      </w:pPr>
      <w:r w:rsidRPr="0089213D">
        <w:rPr>
          <w:rFonts w:ascii="Arial" w:hAnsi="Arial" w:cs="Arial"/>
          <w:b/>
          <w:szCs w:val="24"/>
        </w:rPr>
        <w:t>Art.</w:t>
      </w:r>
      <w:r w:rsidR="007E7825" w:rsidRPr="0089213D">
        <w:rPr>
          <w:rFonts w:ascii="Arial" w:hAnsi="Arial" w:cs="Arial"/>
          <w:b/>
          <w:szCs w:val="24"/>
        </w:rPr>
        <w:t>2</w:t>
      </w:r>
      <w:r w:rsidR="00DE1574" w:rsidRPr="0089213D">
        <w:rPr>
          <w:rFonts w:ascii="Arial" w:hAnsi="Arial" w:cs="Arial"/>
          <w:b/>
          <w:szCs w:val="24"/>
        </w:rPr>
        <w:t>1</w:t>
      </w:r>
      <w:r w:rsidRPr="0089213D">
        <w:rPr>
          <w:rFonts w:ascii="Arial" w:hAnsi="Arial" w:cs="Arial"/>
          <w:b/>
          <w:szCs w:val="24"/>
        </w:rPr>
        <w:t xml:space="preserve">. </w:t>
      </w:r>
      <w:r w:rsidRPr="0089213D">
        <w:rPr>
          <w:rFonts w:ascii="Arial" w:hAnsi="Arial" w:cs="Arial"/>
          <w:szCs w:val="24"/>
        </w:rPr>
        <w:t xml:space="preserve">– </w:t>
      </w:r>
      <w:r w:rsidR="00A53ED6" w:rsidRPr="0089213D">
        <w:rPr>
          <w:rFonts w:ascii="Arial" w:hAnsi="Arial" w:cs="Arial"/>
          <w:szCs w:val="24"/>
        </w:rPr>
        <w:t xml:space="preserve">Prin derogare de la prevederile art. 58 alin. (1) din Legea nr. 273/2006 privind finanțele publice locale, cu modificările și completările ulterioare, în anul 2021, începând cu data intrării în vigoare a prezentei ordonanțe, județele/sectoarele municipiului București pot utiliza excedentul bugetului local și pentru finanțarea sistemului de protecție a copilului și </w:t>
      </w:r>
      <w:r w:rsidR="00880574" w:rsidRPr="0089213D">
        <w:rPr>
          <w:rFonts w:ascii="Arial" w:hAnsi="Arial" w:cs="Arial"/>
          <w:szCs w:val="24"/>
        </w:rPr>
        <w:t>a măsurilor de protecție de tip centre de zi și centre rezidențiale pentru persoane adulte cu handicap.</w:t>
      </w:r>
    </w:p>
    <w:p w14:paraId="63F5D2CE" w14:textId="006BF387" w:rsidR="00A53ED6" w:rsidRPr="0089213D" w:rsidRDefault="00880574" w:rsidP="00D6121A">
      <w:pPr>
        <w:pStyle w:val="NoSpacing"/>
        <w:spacing w:line="360" w:lineRule="auto"/>
        <w:ind w:firstLine="708"/>
        <w:jc w:val="both"/>
        <w:rPr>
          <w:rFonts w:ascii="Arial" w:hAnsi="Arial" w:cs="Arial"/>
          <w:szCs w:val="24"/>
        </w:rPr>
      </w:pPr>
      <w:r w:rsidRPr="0089213D">
        <w:rPr>
          <w:rFonts w:ascii="Arial" w:hAnsi="Arial" w:cs="Arial"/>
          <w:szCs w:val="24"/>
        </w:rPr>
        <w:t xml:space="preserve"> </w:t>
      </w:r>
    </w:p>
    <w:p w14:paraId="68A50B70" w14:textId="74B9EEEB" w:rsidR="00493D13" w:rsidRPr="0089213D" w:rsidRDefault="00493D13" w:rsidP="00D6121A">
      <w:pPr>
        <w:pStyle w:val="NoSpacing"/>
        <w:spacing w:line="360" w:lineRule="auto"/>
        <w:ind w:firstLine="708"/>
        <w:jc w:val="both"/>
        <w:rPr>
          <w:rFonts w:ascii="Arial" w:hAnsi="Arial" w:cs="Arial"/>
          <w:szCs w:val="24"/>
        </w:rPr>
      </w:pPr>
      <w:r w:rsidRPr="0089213D">
        <w:rPr>
          <w:rFonts w:ascii="Arial" w:hAnsi="Arial" w:cs="Arial"/>
          <w:b/>
          <w:szCs w:val="24"/>
        </w:rPr>
        <w:t>Art.</w:t>
      </w:r>
      <w:r w:rsidR="00A76A21" w:rsidRPr="0089213D">
        <w:rPr>
          <w:rFonts w:ascii="Arial" w:hAnsi="Arial" w:cs="Arial"/>
          <w:b/>
          <w:szCs w:val="24"/>
        </w:rPr>
        <w:t>2</w:t>
      </w:r>
      <w:r w:rsidR="00DE1574" w:rsidRPr="0089213D">
        <w:rPr>
          <w:rFonts w:ascii="Arial" w:hAnsi="Arial" w:cs="Arial"/>
          <w:b/>
          <w:szCs w:val="24"/>
        </w:rPr>
        <w:t>2</w:t>
      </w:r>
      <w:r w:rsidRPr="0089213D">
        <w:rPr>
          <w:rFonts w:ascii="Arial" w:hAnsi="Arial" w:cs="Arial"/>
          <w:b/>
          <w:szCs w:val="24"/>
        </w:rPr>
        <w:t xml:space="preserve">. </w:t>
      </w:r>
      <w:r w:rsidRPr="0089213D">
        <w:rPr>
          <w:rFonts w:ascii="Arial" w:hAnsi="Arial" w:cs="Arial"/>
          <w:szCs w:val="24"/>
        </w:rPr>
        <w:t>– Influențe asupra bugetului de venituri și chelt</w:t>
      </w:r>
      <w:r w:rsidR="002A231F" w:rsidRPr="0089213D">
        <w:rPr>
          <w:rFonts w:ascii="Arial" w:hAnsi="Arial" w:cs="Arial"/>
          <w:szCs w:val="24"/>
        </w:rPr>
        <w:t>uieli pe anul 2021</w:t>
      </w:r>
      <w:r w:rsidR="00233CC8" w:rsidRPr="0089213D">
        <w:rPr>
          <w:rFonts w:ascii="Arial" w:hAnsi="Arial" w:cs="Arial"/>
          <w:szCs w:val="24"/>
        </w:rPr>
        <w:t xml:space="preserve"> al Fondului N</w:t>
      </w:r>
      <w:r w:rsidRPr="0089213D">
        <w:rPr>
          <w:rFonts w:ascii="Arial" w:hAnsi="Arial" w:cs="Arial"/>
          <w:szCs w:val="24"/>
        </w:rPr>
        <w:t xml:space="preserve">ațional </w:t>
      </w:r>
      <w:r w:rsidR="00552DD9" w:rsidRPr="0089213D">
        <w:rPr>
          <w:rFonts w:ascii="Arial" w:hAnsi="Arial" w:cs="Arial"/>
          <w:szCs w:val="24"/>
        </w:rPr>
        <w:t>U</w:t>
      </w:r>
      <w:r w:rsidRPr="0089213D">
        <w:rPr>
          <w:rFonts w:ascii="Arial" w:hAnsi="Arial" w:cs="Arial"/>
          <w:szCs w:val="24"/>
        </w:rPr>
        <w:t xml:space="preserve">nic de </w:t>
      </w:r>
      <w:r w:rsidR="00552DD9" w:rsidRPr="0089213D">
        <w:rPr>
          <w:rFonts w:ascii="Arial" w:hAnsi="Arial" w:cs="Arial"/>
          <w:szCs w:val="24"/>
        </w:rPr>
        <w:t>A</w:t>
      </w:r>
      <w:r w:rsidRPr="0089213D">
        <w:rPr>
          <w:rFonts w:ascii="Arial" w:hAnsi="Arial" w:cs="Arial"/>
          <w:szCs w:val="24"/>
        </w:rPr>
        <w:t xml:space="preserve">sigurări </w:t>
      </w:r>
      <w:r w:rsidR="00552DD9" w:rsidRPr="0089213D">
        <w:rPr>
          <w:rFonts w:ascii="Arial" w:hAnsi="Arial" w:cs="Arial"/>
          <w:szCs w:val="24"/>
        </w:rPr>
        <w:t>S</w:t>
      </w:r>
      <w:r w:rsidRPr="0089213D">
        <w:rPr>
          <w:rFonts w:ascii="Arial" w:hAnsi="Arial" w:cs="Arial"/>
          <w:szCs w:val="24"/>
        </w:rPr>
        <w:t xml:space="preserve">ociale de </w:t>
      </w:r>
      <w:r w:rsidR="00552DD9" w:rsidRPr="0089213D">
        <w:rPr>
          <w:rFonts w:ascii="Arial" w:hAnsi="Arial" w:cs="Arial"/>
          <w:szCs w:val="24"/>
        </w:rPr>
        <w:t>S</w:t>
      </w:r>
      <w:r w:rsidRPr="0089213D">
        <w:rPr>
          <w:rFonts w:ascii="Arial" w:hAnsi="Arial" w:cs="Arial"/>
          <w:szCs w:val="24"/>
        </w:rPr>
        <w:t xml:space="preserve">ănătate sunt prevăzute </w:t>
      </w:r>
      <w:r w:rsidR="000E1E8E" w:rsidRPr="0089213D">
        <w:rPr>
          <w:rFonts w:ascii="Arial" w:hAnsi="Arial" w:cs="Arial"/>
          <w:szCs w:val="24"/>
        </w:rPr>
        <w:t>în anexa nr.8</w:t>
      </w:r>
      <w:r w:rsidR="004F3D5E" w:rsidRPr="0089213D">
        <w:rPr>
          <w:rFonts w:ascii="Arial" w:hAnsi="Arial" w:cs="Arial"/>
          <w:szCs w:val="24"/>
        </w:rPr>
        <w:t>.</w:t>
      </w:r>
    </w:p>
    <w:p w14:paraId="21DD1DFB" w14:textId="470EB79E" w:rsidR="000E1E8E" w:rsidRPr="0089213D" w:rsidRDefault="000E1E8E" w:rsidP="008364F7">
      <w:pPr>
        <w:spacing w:line="360" w:lineRule="auto"/>
        <w:rPr>
          <w:rFonts w:ascii="Arial" w:hAnsi="Arial" w:cs="Arial"/>
          <w:sz w:val="24"/>
          <w:szCs w:val="24"/>
        </w:rPr>
      </w:pPr>
    </w:p>
    <w:p w14:paraId="1DF518B5" w14:textId="77777777" w:rsidR="00FB3619" w:rsidRPr="0089213D" w:rsidRDefault="00FB3619" w:rsidP="008364F7">
      <w:pPr>
        <w:spacing w:line="360" w:lineRule="auto"/>
        <w:rPr>
          <w:rFonts w:ascii="Arial" w:hAnsi="Arial" w:cs="Arial"/>
          <w:sz w:val="24"/>
          <w:szCs w:val="24"/>
        </w:rPr>
      </w:pPr>
    </w:p>
    <w:p w14:paraId="5EC1871B" w14:textId="77777777" w:rsidR="00853D65" w:rsidRPr="0089213D" w:rsidRDefault="005808C2" w:rsidP="008218EA">
      <w:pPr>
        <w:pStyle w:val="S1"/>
        <w:spacing w:line="360" w:lineRule="auto"/>
        <w:ind w:left="0" w:firstLine="0"/>
        <w:jc w:val="center"/>
        <w:rPr>
          <w:rFonts w:ascii="Arial" w:hAnsi="Arial" w:cs="Arial"/>
          <w:b/>
          <w:bCs/>
          <w:caps/>
          <w:sz w:val="24"/>
          <w:szCs w:val="24"/>
          <w:lang w:val="ro-RO"/>
        </w:rPr>
      </w:pPr>
      <w:r w:rsidRPr="0089213D">
        <w:rPr>
          <w:rFonts w:ascii="Arial" w:hAnsi="Arial" w:cs="Arial"/>
          <w:b/>
          <w:bCs/>
          <w:caps/>
          <w:sz w:val="24"/>
          <w:szCs w:val="24"/>
          <w:lang w:val="ro-RO"/>
        </w:rPr>
        <w:t xml:space="preserve">Capitolul </w:t>
      </w:r>
      <w:r w:rsidR="00493D13" w:rsidRPr="0089213D">
        <w:rPr>
          <w:rFonts w:ascii="Arial" w:hAnsi="Arial" w:cs="Arial"/>
          <w:b/>
          <w:bCs/>
          <w:caps/>
          <w:sz w:val="24"/>
          <w:szCs w:val="24"/>
          <w:lang w:val="ro-RO"/>
        </w:rPr>
        <w:t>II</w:t>
      </w:r>
    </w:p>
    <w:p w14:paraId="41690F38" w14:textId="77777777" w:rsidR="00C81820" w:rsidRPr="0089213D" w:rsidRDefault="00D579F1" w:rsidP="008218EA">
      <w:pPr>
        <w:pStyle w:val="S1"/>
        <w:spacing w:line="360" w:lineRule="auto"/>
        <w:ind w:left="0" w:firstLine="0"/>
        <w:jc w:val="center"/>
        <w:rPr>
          <w:rFonts w:ascii="Arial" w:hAnsi="Arial" w:cs="Arial"/>
          <w:sz w:val="24"/>
          <w:szCs w:val="24"/>
          <w:lang w:val="ro-RO"/>
        </w:rPr>
      </w:pPr>
      <w:r w:rsidRPr="0089213D">
        <w:rPr>
          <w:rFonts w:ascii="Arial" w:hAnsi="Arial" w:cs="Arial"/>
          <w:sz w:val="24"/>
          <w:szCs w:val="24"/>
          <w:lang w:val="ro-RO"/>
        </w:rPr>
        <w:t>Dispoziții</w:t>
      </w:r>
      <w:r w:rsidR="00853D65" w:rsidRPr="0089213D">
        <w:rPr>
          <w:rFonts w:ascii="Arial" w:hAnsi="Arial" w:cs="Arial"/>
          <w:sz w:val="24"/>
          <w:szCs w:val="24"/>
          <w:lang w:val="ro-RO"/>
        </w:rPr>
        <w:t xml:space="preserve"> finale</w:t>
      </w:r>
    </w:p>
    <w:p w14:paraId="7679AD35" w14:textId="77777777" w:rsidR="00E32B4F" w:rsidRPr="0089213D" w:rsidRDefault="00E32B4F" w:rsidP="00F74A86">
      <w:pPr>
        <w:suppressAutoHyphens/>
        <w:spacing w:line="360" w:lineRule="auto"/>
        <w:jc w:val="both"/>
        <w:rPr>
          <w:rFonts w:ascii="Arial" w:hAnsi="Arial" w:cs="Arial"/>
          <w:sz w:val="24"/>
          <w:szCs w:val="24"/>
        </w:rPr>
      </w:pPr>
    </w:p>
    <w:p w14:paraId="34F6D09A" w14:textId="77777777" w:rsidR="00E32B4F" w:rsidRPr="0089213D" w:rsidRDefault="00E32B4F" w:rsidP="00E32B4F">
      <w:pPr>
        <w:suppressAutoHyphens/>
        <w:spacing w:line="360" w:lineRule="auto"/>
        <w:ind w:firstLine="851"/>
        <w:jc w:val="both"/>
        <w:rPr>
          <w:rFonts w:ascii="Arial" w:hAnsi="Arial" w:cs="Arial"/>
          <w:sz w:val="24"/>
          <w:szCs w:val="24"/>
        </w:rPr>
      </w:pPr>
    </w:p>
    <w:p w14:paraId="7BAD71A5" w14:textId="226DE5B9" w:rsidR="00564571" w:rsidRPr="0089213D" w:rsidRDefault="000913A1" w:rsidP="00564571">
      <w:pPr>
        <w:suppressAutoHyphens/>
        <w:spacing w:line="360" w:lineRule="auto"/>
        <w:ind w:firstLine="851"/>
        <w:jc w:val="both"/>
        <w:rPr>
          <w:rFonts w:ascii="Arial" w:eastAsia="SimSun" w:hAnsi="Arial" w:cs="Arial"/>
          <w:kern w:val="1"/>
          <w:sz w:val="24"/>
          <w:szCs w:val="24"/>
          <w:lang w:eastAsia="zh-CN" w:bidi="hi-IN"/>
        </w:rPr>
      </w:pPr>
      <w:r w:rsidRPr="0089213D">
        <w:rPr>
          <w:rFonts w:ascii="Arial" w:hAnsi="Arial" w:cs="Arial"/>
          <w:b/>
          <w:sz w:val="24"/>
          <w:szCs w:val="24"/>
        </w:rPr>
        <w:t>Art.</w:t>
      </w:r>
      <w:r w:rsidR="007E7825" w:rsidRPr="0089213D">
        <w:rPr>
          <w:rFonts w:ascii="Arial" w:hAnsi="Arial" w:cs="Arial"/>
          <w:b/>
          <w:sz w:val="24"/>
          <w:szCs w:val="24"/>
        </w:rPr>
        <w:t>2</w:t>
      </w:r>
      <w:r w:rsidR="00DE1574" w:rsidRPr="0089213D">
        <w:rPr>
          <w:rFonts w:ascii="Arial" w:hAnsi="Arial" w:cs="Arial"/>
          <w:b/>
          <w:sz w:val="24"/>
          <w:szCs w:val="24"/>
        </w:rPr>
        <w:t>3</w:t>
      </w:r>
      <w:r w:rsidR="00E63EBB" w:rsidRPr="0089213D">
        <w:rPr>
          <w:rFonts w:ascii="Arial" w:hAnsi="Arial" w:cs="Arial"/>
          <w:b/>
          <w:sz w:val="24"/>
          <w:szCs w:val="24"/>
        </w:rPr>
        <w:t xml:space="preserve">. </w:t>
      </w:r>
      <w:r w:rsidR="00E63EBB" w:rsidRPr="0089213D">
        <w:rPr>
          <w:rFonts w:ascii="Arial" w:hAnsi="Arial" w:cs="Arial"/>
          <w:sz w:val="24"/>
          <w:szCs w:val="24"/>
        </w:rPr>
        <w:t xml:space="preserve">– </w:t>
      </w:r>
      <w:r w:rsidR="0006420E" w:rsidRPr="0089213D">
        <w:rPr>
          <w:rFonts w:ascii="Arial" w:hAnsi="Arial" w:cs="Arial"/>
          <w:sz w:val="24"/>
          <w:szCs w:val="24"/>
        </w:rPr>
        <w:t xml:space="preserve"> </w:t>
      </w:r>
      <w:r w:rsidR="0006420E" w:rsidRPr="0089213D">
        <w:rPr>
          <w:rFonts w:ascii="Arial" w:eastAsia="SimSun" w:hAnsi="Arial" w:cs="Arial"/>
          <w:kern w:val="1"/>
          <w:sz w:val="24"/>
          <w:szCs w:val="24"/>
          <w:lang w:eastAsia="zh-CN" w:bidi="hi-IN"/>
        </w:rPr>
        <w:t>(1)</w:t>
      </w:r>
      <w:r w:rsidR="00564571" w:rsidRPr="0089213D">
        <w:rPr>
          <w:rFonts w:ascii="Arial" w:eastAsia="SimSun" w:hAnsi="Arial" w:cs="Arial"/>
          <w:kern w:val="1"/>
          <w:sz w:val="24"/>
          <w:szCs w:val="24"/>
          <w:lang w:eastAsia="zh-CN" w:bidi="hi-IN"/>
        </w:rPr>
        <w:t xml:space="preserve"> Se autorizează ordonatorii principali de credite să introducă modificări în volumul și structura bugetelor de venituri și cheltuieli pe anul 2021 ale instituțiilor publice subordonate finanțate parțial din venituri proprii, inclusiv prin introducerea de subdiviziuni noi ale clasificației bugetare pe partea de venituri și titluri noi pe partea de cheltuieli, să efectueze virări de credite de angajament și credite bugetare, inclusiv la și de la cheltuieli de personal, proiecte cu finanțare externă nerambursabilă și cheltuieli de capital, și între bugetele acestora, cu încadrarea în prevederile bugetare aprobate la titlul 51 „Transferuri între unități ale administrației publice", și să le comunice Ministerului Finanțelor în termen de 10 zile de la intrarea în vigoare a prezentei ordonanțe.</w:t>
      </w:r>
    </w:p>
    <w:p w14:paraId="47EDAEA4" w14:textId="77777777" w:rsidR="00564571" w:rsidRPr="0089213D" w:rsidRDefault="00564571" w:rsidP="00564571">
      <w:pPr>
        <w:suppressAutoHyphens/>
        <w:spacing w:line="360" w:lineRule="auto"/>
        <w:ind w:firstLine="851"/>
        <w:jc w:val="both"/>
        <w:rPr>
          <w:rFonts w:ascii="Arial" w:eastAsia="SimSun" w:hAnsi="Arial" w:cs="Arial"/>
          <w:kern w:val="1"/>
          <w:sz w:val="24"/>
          <w:szCs w:val="24"/>
          <w:lang w:eastAsia="zh-CN" w:bidi="hi-IN"/>
        </w:rPr>
      </w:pPr>
      <w:r w:rsidRPr="0089213D">
        <w:rPr>
          <w:rFonts w:ascii="Arial" w:eastAsia="SimSun" w:hAnsi="Arial" w:cs="Arial"/>
          <w:kern w:val="1"/>
          <w:sz w:val="24"/>
          <w:szCs w:val="24"/>
          <w:lang w:eastAsia="zh-CN" w:bidi="hi-IN"/>
        </w:rPr>
        <w:t>(2) În aplicarea prevederilor alin. (1) nu se pot efectua virări de credite de angajament și credite bugetare de la alineatul „Finanțare externă nerambursabilă".</w:t>
      </w:r>
    </w:p>
    <w:p w14:paraId="0451B268" w14:textId="77777777" w:rsidR="00E32B4F" w:rsidRPr="0089213D" w:rsidRDefault="00E32B4F" w:rsidP="00591BC7">
      <w:pPr>
        <w:suppressAutoHyphens/>
        <w:spacing w:line="360" w:lineRule="auto"/>
        <w:jc w:val="both"/>
        <w:rPr>
          <w:rFonts w:ascii="Arial" w:hAnsi="Arial" w:cs="Arial"/>
          <w:sz w:val="24"/>
          <w:szCs w:val="24"/>
        </w:rPr>
      </w:pPr>
    </w:p>
    <w:p w14:paraId="4D35F7AD" w14:textId="1352E910" w:rsidR="00E32B4F" w:rsidRPr="0089213D" w:rsidRDefault="00E32B4F" w:rsidP="00E32B4F">
      <w:pPr>
        <w:suppressAutoHyphens/>
        <w:spacing w:line="360" w:lineRule="auto"/>
        <w:ind w:firstLine="851"/>
        <w:jc w:val="both"/>
        <w:rPr>
          <w:rFonts w:ascii="Arial" w:eastAsia="SimSun" w:hAnsi="Arial" w:cs="Arial"/>
          <w:kern w:val="1"/>
          <w:sz w:val="24"/>
          <w:szCs w:val="24"/>
          <w:lang w:eastAsia="zh-CN" w:bidi="hi-IN"/>
        </w:rPr>
      </w:pPr>
      <w:r w:rsidRPr="0089213D">
        <w:rPr>
          <w:rFonts w:ascii="Arial" w:hAnsi="Arial" w:cs="Arial"/>
          <w:b/>
          <w:sz w:val="24"/>
          <w:szCs w:val="24"/>
        </w:rPr>
        <w:t>Art.</w:t>
      </w:r>
      <w:r w:rsidR="007E7825" w:rsidRPr="0089213D">
        <w:rPr>
          <w:rFonts w:ascii="Arial" w:hAnsi="Arial" w:cs="Arial"/>
          <w:b/>
          <w:sz w:val="24"/>
          <w:szCs w:val="24"/>
        </w:rPr>
        <w:t>2</w:t>
      </w:r>
      <w:r w:rsidR="00DE1574" w:rsidRPr="0089213D">
        <w:rPr>
          <w:rFonts w:ascii="Arial" w:hAnsi="Arial" w:cs="Arial"/>
          <w:b/>
          <w:sz w:val="24"/>
          <w:szCs w:val="24"/>
        </w:rPr>
        <w:t>4</w:t>
      </w:r>
      <w:r w:rsidRPr="0089213D">
        <w:rPr>
          <w:rFonts w:ascii="Arial" w:hAnsi="Arial" w:cs="Arial"/>
          <w:b/>
          <w:sz w:val="24"/>
          <w:szCs w:val="24"/>
        </w:rPr>
        <w:t xml:space="preserve">. </w:t>
      </w:r>
      <w:r w:rsidRPr="0089213D">
        <w:rPr>
          <w:rFonts w:ascii="Arial" w:hAnsi="Arial" w:cs="Arial"/>
          <w:bCs/>
          <w:sz w:val="24"/>
          <w:szCs w:val="24"/>
        </w:rPr>
        <w:t xml:space="preserve">- </w:t>
      </w:r>
      <w:r w:rsidR="0006420E" w:rsidRPr="0089213D">
        <w:rPr>
          <w:rFonts w:ascii="Arial" w:eastAsia="SimSun" w:hAnsi="Arial" w:cs="Arial"/>
          <w:kern w:val="1"/>
          <w:sz w:val="24"/>
          <w:szCs w:val="24"/>
          <w:lang w:eastAsia="zh-CN" w:bidi="hi-IN"/>
        </w:rPr>
        <w:t xml:space="preserve"> (1) Se autorizează </w:t>
      </w:r>
      <w:r w:rsidRPr="0089213D">
        <w:rPr>
          <w:rFonts w:ascii="Arial" w:eastAsia="SimSun" w:hAnsi="Arial" w:cs="Arial"/>
          <w:kern w:val="1"/>
          <w:sz w:val="24"/>
          <w:szCs w:val="24"/>
          <w:lang w:eastAsia="zh-CN" w:bidi="hi-IN"/>
        </w:rPr>
        <w:t>instituțiile</w:t>
      </w:r>
      <w:r w:rsidR="0006420E" w:rsidRPr="0089213D">
        <w:rPr>
          <w:rFonts w:ascii="Arial" w:eastAsia="SimSun" w:hAnsi="Arial" w:cs="Arial"/>
          <w:kern w:val="1"/>
          <w:sz w:val="24"/>
          <w:szCs w:val="24"/>
          <w:lang w:eastAsia="zh-CN" w:bidi="hi-IN"/>
        </w:rPr>
        <w:t xml:space="preserve"> din sistemul de apărare, ordine publică </w:t>
      </w:r>
      <w:r w:rsidRPr="0089213D">
        <w:rPr>
          <w:rFonts w:ascii="Arial" w:eastAsia="SimSun" w:hAnsi="Arial" w:cs="Arial"/>
          <w:kern w:val="1"/>
          <w:sz w:val="24"/>
          <w:szCs w:val="24"/>
          <w:lang w:eastAsia="zh-CN" w:bidi="hi-IN"/>
        </w:rPr>
        <w:t>și</w:t>
      </w:r>
      <w:r w:rsidR="0006420E" w:rsidRPr="0089213D">
        <w:rPr>
          <w:rFonts w:ascii="Arial" w:eastAsia="SimSun" w:hAnsi="Arial" w:cs="Arial"/>
          <w:kern w:val="1"/>
          <w:sz w:val="24"/>
          <w:szCs w:val="24"/>
          <w:lang w:eastAsia="zh-CN" w:bidi="hi-IN"/>
        </w:rPr>
        <w:t xml:space="preserve"> securitate </w:t>
      </w:r>
      <w:r w:rsidRPr="0089213D">
        <w:rPr>
          <w:rFonts w:ascii="Arial" w:eastAsia="SimSun" w:hAnsi="Arial" w:cs="Arial"/>
          <w:kern w:val="1"/>
          <w:sz w:val="24"/>
          <w:szCs w:val="24"/>
          <w:lang w:eastAsia="zh-CN" w:bidi="hi-IN"/>
        </w:rPr>
        <w:t>națională</w:t>
      </w:r>
      <w:r w:rsidR="0006420E" w:rsidRPr="0089213D">
        <w:rPr>
          <w:rFonts w:ascii="Arial" w:eastAsia="SimSun" w:hAnsi="Arial" w:cs="Arial"/>
          <w:kern w:val="1"/>
          <w:sz w:val="24"/>
          <w:szCs w:val="24"/>
          <w:lang w:eastAsia="zh-CN" w:bidi="hi-IN"/>
        </w:rPr>
        <w:t xml:space="preserve"> să introducă modificări în volumul </w:t>
      </w:r>
      <w:r w:rsidRPr="0089213D">
        <w:rPr>
          <w:rFonts w:ascii="Arial" w:eastAsia="SimSun" w:hAnsi="Arial" w:cs="Arial"/>
          <w:kern w:val="1"/>
          <w:sz w:val="24"/>
          <w:szCs w:val="24"/>
          <w:lang w:eastAsia="zh-CN" w:bidi="hi-IN"/>
        </w:rPr>
        <w:t>și</w:t>
      </w:r>
      <w:r w:rsidR="0006420E" w:rsidRPr="0089213D">
        <w:rPr>
          <w:rFonts w:ascii="Arial" w:eastAsia="SimSun" w:hAnsi="Arial" w:cs="Arial"/>
          <w:kern w:val="1"/>
          <w:sz w:val="24"/>
          <w:szCs w:val="24"/>
          <w:lang w:eastAsia="zh-CN" w:bidi="hi-IN"/>
        </w:rPr>
        <w:t xml:space="preserve"> în structura bugetelor de venituri </w:t>
      </w:r>
      <w:r w:rsidRPr="0089213D">
        <w:rPr>
          <w:rFonts w:ascii="Arial" w:eastAsia="SimSun" w:hAnsi="Arial" w:cs="Arial"/>
          <w:kern w:val="1"/>
          <w:sz w:val="24"/>
          <w:szCs w:val="24"/>
          <w:lang w:eastAsia="zh-CN" w:bidi="hi-IN"/>
        </w:rPr>
        <w:t>și</w:t>
      </w:r>
      <w:r w:rsidR="002A231F" w:rsidRPr="0089213D">
        <w:rPr>
          <w:rFonts w:ascii="Arial" w:eastAsia="SimSun" w:hAnsi="Arial" w:cs="Arial"/>
          <w:kern w:val="1"/>
          <w:sz w:val="24"/>
          <w:szCs w:val="24"/>
          <w:lang w:eastAsia="zh-CN" w:bidi="hi-IN"/>
        </w:rPr>
        <w:t xml:space="preserve"> cheltuieli pe anul 2021</w:t>
      </w:r>
      <w:r w:rsidR="0006420E" w:rsidRPr="0089213D">
        <w:rPr>
          <w:rFonts w:ascii="Arial" w:eastAsia="SimSun" w:hAnsi="Arial" w:cs="Arial"/>
          <w:kern w:val="1"/>
          <w:sz w:val="24"/>
          <w:szCs w:val="24"/>
          <w:lang w:eastAsia="zh-CN" w:bidi="hi-IN"/>
        </w:rPr>
        <w:t xml:space="preserve"> ale </w:t>
      </w:r>
      <w:r w:rsidRPr="0089213D">
        <w:rPr>
          <w:rFonts w:ascii="Arial" w:eastAsia="SimSun" w:hAnsi="Arial" w:cs="Arial"/>
          <w:kern w:val="1"/>
          <w:sz w:val="24"/>
          <w:szCs w:val="24"/>
          <w:lang w:eastAsia="zh-CN" w:bidi="hi-IN"/>
        </w:rPr>
        <w:t>instituțiilor</w:t>
      </w:r>
      <w:r w:rsidR="0006420E" w:rsidRPr="0089213D">
        <w:rPr>
          <w:rFonts w:ascii="Arial" w:eastAsia="SimSun" w:hAnsi="Arial" w:cs="Arial"/>
          <w:kern w:val="1"/>
          <w:sz w:val="24"/>
          <w:szCs w:val="24"/>
          <w:lang w:eastAsia="zh-CN" w:bidi="hi-IN"/>
        </w:rPr>
        <w:t xml:space="preserve"> de </w:t>
      </w:r>
      <w:r w:rsidRPr="0089213D">
        <w:rPr>
          <w:rFonts w:ascii="Arial" w:eastAsia="SimSun" w:hAnsi="Arial" w:cs="Arial"/>
          <w:kern w:val="1"/>
          <w:sz w:val="24"/>
          <w:szCs w:val="24"/>
          <w:lang w:eastAsia="zh-CN" w:bidi="hi-IN"/>
        </w:rPr>
        <w:t>învățământ</w:t>
      </w:r>
      <w:r w:rsidR="0006420E" w:rsidRPr="0089213D">
        <w:rPr>
          <w:rFonts w:ascii="Arial" w:eastAsia="SimSun" w:hAnsi="Arial" w:cs="Arial"/>
          <w:kern w:val="1"/>
          <w:sz w:val="24"/>
          <w:szCs w:val="24"/>
          <w:lang w:eastAsia="zh-CN" w:bidi="hi-IN"/>
        </w:rPr>
        <w:t xml:space="preserve"> superior militar subordonate, </w:t>
      </w:r>
      <w:r w:rsidRPr="0089213D">
        <w:rPr>
          <w:rFonts w:ascii="Arial" w:eastAsia="SimSun" w:hAnsi="Arial" w:cs="Arial"/>
          <w:kern w:val="1"/>
          <w:sz w:val="24"/>
          <w:szCs w:val="24"/>
          <w:lang w:eastAsia="zh-CN" w:bidi="hi-IN"/>
        </w:rPr>
        <w:t>finanțate</w:t>
      </w:r>
      <w:r w:rsidR="0006420E" w:rsidRPr="0089213D">
        <w:rPr>
          <w:rFonts w:ascii="Arial" w:eastAsia="SimSun" w:hAnsi="Arial" w:cs="Arial"/>
          <w:kern w:val="1"/>
          <w:sz w:val="24"/>
          <w:szCs w:val="24"/>
          <w:lang w:eastAsia="zh-CN" w:bidi="hi-IN"/>
        </w:rPr>
        <w:t xml:space="preserve"> integral din venituri proprii, inclusiv la </w:t>
      </w:r>
      <w:r w:rsidRPr="0089213D">
        <w:rPr>
          <w:rFonts w:ascii="Arial" w:eastAsia="SimSun" w:hAnsi="Arial" w:cs="Arial"/>
          <w:kern w:val="1"/>
          <w:sz w:val="24"/>
          <w:szCs w:val="24"/>
          <w:lang w:eastAsia="zh-CN" w:bidi="hi-IN"/>
        </w:rPr>
        <w:t>și</w:t>
      </w:r>
      <w:r w:rsidR="0006420E" w:rsidRPr="0089213D">
        <w:rPr>
          <w:rFonts w:ascii="Arial" w:eastAsia="SimSun" w:hAnsi="Arial" w:cs="Arial"/>
          <w:kern w:val="1"/>
          <w:sz w:val="24"/>
          <w:szCs w:val="24"/>
          <w:lang w:eastAsia="zh-CN" w:bidi="hi-IN"/>
        </w:rPr>
        <w:t xml:space="preserve"> de la cheltuieli de personal, proiecte cu </w:t>
      </w:r>
      <w:r w:rsidRPr="0089213D">
        <w:rPr>
          <w:rFonts w:ascii="Arial" w:eastAsia="SimSun" w:hAnsi="Arial" w:cs="Arial"/>
          <w:kern w:val="1"/>
          <w:sz w:val="24"/>
          <w:szCs w:val="24"/>
          <w:lang w:eastAsia="zh-CN" w:bidi="hi-IN"/>
        </w:rPr>
        <w:t>finanțare</w:t>
      </w:r>
      <w:r w:rsidR="0006420E" w:rsidRPr="0089213D">
        <w:rPr>
          <w:rFonts w:ascii="Arial" w:eastAsia="SimSun" w:hAnsi="Arial" w:cs="Arial"/>
          <w:kern w:val="1"/>
          <w:sz w:val="24"/>
          <w:szCs w:val="24"/>
          <w:lang w:eastAsia="zh-CN" w:bidi="hi-IN"/>
        </w:rPr>
        <w:t xml:space="preserve"> externă nerambursabilă </w:t>
      </w:r>
      <w:r w:rsidRPr="0089213D">
        <w:rPr>
          <w:rFonts w:ascii="Arial" w:eastAsia="SimSun" w:hAnsi="Arial" w:cs="Arial"/>
          <w:kern w:val="1"/>
          <w:sz w:val="24"/>
          <w:szCs w:val="24"/>
          <w:lang w:eastAsia="zh-CN" w:bidi="hi-IN"/>
        </w:rPr>
        <w:t>și</w:t>
      </w:r>
      <w:r w:rsidR="0006420E" w:rsidRPr="0089213D">
        <w:rPr>
          <w:rFonts w:ascii="Arial" w:eastAsia="SimSun" w:hAnsi="Arial" w:cs="Arial"/>
          <w:kern w:val="1"/>
          <w:sz w:val="24"/>
          <w:szCs w:val="24"/>
          <w:lang w:eastAsia="zh-CN" w:bidi="hi-IN"/>
        </w:rPr>
        <w:t xml:space="preserve"> cheltuieli de capital, cu încadrarea în pre</w:t>
      </w:r>
      <w:r w:rsidRPr="0089213D">
        <w:rPr>
          <w:rFonts w:ascii="Arial" w:eastAsia="SimSun" w:hAnsi="Arial" w:cs="Arial"/>
          <w:kern w:val="1"/>
          <w:sz w:val="24"/>
          <w:szCs w:val="24"/>
          <w:lang w:eastAsia="zh-CN" w:bidi="hi-IN"/>
        </w:rPr>
        <w:t>vederile aprobate la titlul 51 „</w:t>
      </w:r>
      <w:r w:rsidR="0006420E" w:rsidRPr="0089213D">
        <w:rPr>
          <w:rFonts w:ascii="Arial" w:eastAsia="SimSun" w:hAnsi="Arial" w:cs="Arial"/>
          <w:kern w:val="1"/>
          <w:sz w:val="24"/>
          <w:szCs w:val="24"/>
          <w:lang w:eastAsia="zh-CN" w:bidi="hi-IN"/>
        </w:rPr>
        <w:t xml:space="preserve">Transferuri între </w:t>
      </w:r>
      <w:r w:rsidRPr="0089213D">
        <w:rPr>
          <w:rFonts w:ascii="Arial" w:eastAsia="SimSun" w:hAnsi="Arial" w:cs="Arial"/>
          <w:kern w:val="1"/>
          <w:sz w:val="24"/>
          <w:szCs w:val="24"/>
          <w:lang w:eastAsia="zh-CN" w:bidi="hi-IN"/>
        </w:rPr>
        <w:t>unități</w:t>
      </w:r>
      <w:r w:rsidR="0006420E" w:rsidRPr="0089213D">
        <w:rPr>
          <w:rFonts w:ascii="Arial" w:eastAsia="SimSun" w:hAnsi="Arial" w:cs="Arial"/>
          <w:kern w:val="1"/>
          <w:sz w:val="24"/>
          <w:szCs w:val="24"/>
          <w:lang w:eastAsia="zh-CN" w:bidi="hi-IN"/>
        </w:rPr>
        <w:t xml:space="preserve"> ale </w:t>
      </w:r>
      <w:r w:rsidRPr="0089213D">
        <w:rPr>
          <w:rFonts w:ascii="Arial" w:eastAsia="SimSun" w:hAnsi="Arial" w:cs="Arial"/>
          <w:kern w:val="1"/>
          <w:sz w:val="24"/>
          <w:szCs w:val="24"/>
          <w:lang w:eastAsia="zh-CN" w:bidi="hi-IN"/>
        </w:rPr>
        <w:t>administrației publice", articolul 51.01 „</w:t>
      </w:r>
      <w:r w:rsidR="0006420E" w:rsidRPr="0089213D">
        <w:rPr>
          <w:rFonts w:ascii="Arial" w:eastAsia="SimSun" w:hAnsi="Arial" w:cs="Arial"/>
          <w:kern w:val="1"/>
          <w:sz w:val="24"/>
          <w:szCs w:val="24"/>
          <w:lang w:eastAsia="zh-CN" w:bidi="hi-IN"/>
        </w:rPr>
        <w:t>Transferur</w:t>
      </w:r>
      <w:r w:rsidRPr="0089213D">
        <w:rPr>
          <w:rFonts w:ascii="Arial" w:eastAsia="SimSun" w:hAnsi="Arial" w:cs="Arial"/>
          <w:kern w:val="1"/>
          <w:sz w:val="24"/>
          <w:szCs w:val="24"/>
          <w:lang w:eastAsia="zh-CN" w:bidi="hi-IN"/>
        </w:rPr>
        <w:t>i curente", alineatul 51.01.59 „</w:t>
      </w:r>
      <w:r w:rsidR="0006420E" w:rsidRPr="0089213D">
        <w:rPr>
          <w:rFonts w:ascii="Arial" w:eastAsia="SimSun" w:hAnsi="Arial" w:cs="Arial"/>
          <w:kern w:val="1"/>
          <w:sz w:val="24"/>
          <w:szCs w:val="24"/>
          <w:lang w:eastAsia="zh-CN" w:bidi="hi-IN"/>
        </w:rPr>
        <w:t xml:space="preserve">Transferuri de la bugetul de stat către </w:t>
      </w:r>
      <w:r w:rsidRPr="0089213D">
        <w:rPr>
          <w:rFonts w:ascii="Arial" w:eastAsia="SimSun" w:hAnsi="Arial" w:cs="Arial"/>
          <w:kern w:val="1"/>
          <w:sz w:val="24"/>
          <w:szCs w:val="24"/>
          <w:lang w:eastAsia="zh-CN" w:bidi="hi-IN"/>
        </w:rPr>
        <w:t>instituții</w:t>
      </w:r>
      <w:r w:rsidR="0006420E" w:rsidRPr="0089213D">
        <w:rPr>
          <w:rFonts w:ascii="Arial" w:eastAsia="SimSun" w:hAnsi="Arial" w:cs="Arial"/>
          <w:kern w:val="1"/>
          <w:sz w:val="24"/>
          <w:szCs w:val="24"/>
          <w:lang w:eastAsia="zh-CN" w:bidi="hi-IN"/>
        </w:rPr>
        <w:t xml:space="preserve"> de </w:t>
      </w:r>
      <w:r w:rsidRPr="0089213D">
        <w:rPr>
          <w:rFonts w:ascii="Arial" w:eastAsia="SimSun" w:hAnsi="Arial" w:cs="Arial"/>
          <w:kern w:val="1"/>
          <w:sz w:val="24"/>
          <w:szCs w:val="24"/>
          <w:lang w:eastAsia="zh-CN" w:bidi="hi-IN"/>
        </w:rPr>
        <w:t>învățământ</w:t>
      </w:r>
      <w:r w:rsidR="0006420E" w:rsidRPr="0089213D">
        <w:rPr>
          <w:rFonts w:ascii="Arial" w:eastAsia="SimSun" w:hAnsi="Arial" w:cs="Arial"/>
          <w:kern w:val="1"/>
          <w:sz w:val="24"/>
          <w:szCs w:val="24"/>
          <w:lang w:eastAsia="zh-CN" w:bidi="hi-IN"/>
        </w:rPr>
        <w:t xml:space="preserve"> superior militar, ordine publică </w:t>
      </w:r>
      <w:r w:rsidRPr="0089213D">
        <w:rPr>
          <w:rFonts w:ascii="Arial" w:eastAsia="SimSun" w:hAnsi="Arial" w:cs="Arial"/>
          <w:kern w:val="1"/>
          <w:sz w:val="24"/>
          <w:szCs w:val="24"/>
          <w:lang w:eastAsia="zh-CN" w:bidi="hi-IN"/>
        </w:rPr>
        <w:t>și</w:t>
      </w:r>
      <w:r w:rsidR="0006420E" w:rsidRPr="0089213D">
        <w:rPr>
          <w:rFonts w:ascii="Arial" w:eastAsia="SimSun" w:hAnsi="Arial" w:cs="Arial"/>
          <w:kern w:val="1"/>
          <w:sz w:val="24"/>
          <w:szCs w:val="24"/>
          <w:lang w:eastAsia="zh-CN" w:bidi="hi-IN"/>
        </w:rPr>
        <w:t xml:space="preserve"> securitate </w:t>
      </w:r>
      <w:r w:rsidRPr="0089213D">
        <w:rPr>
          <w:rFonts w:ascii="Arial" w:eastAsia="SimSun" w:hAnsi="Arial" w:cs="Arial"/>
          <w:kern w:val="1"/>
          <w:sz w:val="24"/>
          <w:szCs w:val="24"/>
          <w:lang w:eastAsia="zh-CN" w:bidi="hi-IN"/>
        </w:rPr>
        <w:t>națională</w:t>
      </w:r>
      <w:r w:rsidR="0006420E" w:rsidRPr="0089213D">
        <w:rPr>
          <w:rFonts w:ascii="Arial" w:eastAsia="SimSun" w:hAnsi="Arial" w:cs="Arial"/>
          <w:kern w:val="1"/>
          <w:sz w:val="24"/>
          <w:szCs w:val="24"/>
          <w:lang w:eastAsia="zh-CN" w:bidi="hi-IN"/>
        </w:rPr>
        <w:t xml:space="preserve">" </w:t>
      </w:r>
      <w:r w:rsidRPr="0089213D">
        <w:rPr>
          <w:rFonts w:ascii="Arial" w:eastAsia="SimSun" w:hAnsi="Arial" w:cs="Arial"/>
          <w:kern w:val="1"/>
          <w:sz w:val="24"/>
          <w:szCs w:val="24"/>
          <w:lang w:eastAsia="zh-CN" w:bidi="hi-IN"/>
        </w:rPr>
        <w:t>și</w:t>
      </w:r>
      <w:r w:rsidR="0006420E" w:rsidRPr="0089213D">
        <w:rPr>
          <w:rFonts w:ascii="Arial" w:eastAsia="SimSun" w:hAnsi="Arial" w:cs="Arial"/>
          <w:kern w:val="1"/>
          <w:sz w:val="24"/>
          <w:szCs w:val="24"/>
          <w:lang w:eastAsia="zh-CN" w:bidi="hi-IN"/>
        </w:rPr>
        <w:t xml:space="preserve"> în pre</w:t>
      </w:r>
      <w:r w:rsidRPr="0089213D">
        <w:rPr>
          <w:rFonts w:ascii="Arial" w:eastAsia="SimSun" w:hAnsi="Arial" w:cs="Arial"/>
          <w:kern w:val="1"/>
          <w:sz w:val="24"/>
          <w:szCs w:val="24"/>
          <w:lang w:eastAsia="zh-CN" w:bidi="hi-IN"/>
        </w:rPr>
        <w:t xml:space="preserve">vederile aprobate </w:t>
      </w:r>
      <w:r w:rsidRPr="0089213D">
        <w:rPr>
          <w:rFonts w:ascii="Arial" w:eastAsia="SimSun" w:hAnsi="Arial" w:cs="Arial"/>
          <w:kern w:val="1"/>
          <w:sz w:val="24"/>
          <w:szCs w:val="24"/>
          <w:lang w:eastAsia="zh-CN" w:bidi="hi-IN"/>
        </w:rPr>
        <w:lastRenderedPageBreak/>
        <w:t>la titlul 51 „</w:t>
      </w:r>
      <w:r w:rsidR="0006420E" w:rsidRPr="0089213D">
        <w:rPr>
          <w:rFonts w:ascii="Arial" w:eastAsia="SimSun" w:hAnsi="Arial" w:cs="Arial"/>
          <w:kern w:val="1"/>
          <w:sz w:val="24"/>
          <w:szCs w:val="24"/>
          <w:lang w:eastAsia="zh-CN" w:bidi="hi-IN"/>
        </w:rPr>
        <w:t xml:space="preserve">Transferuri între </w:t>
      </w:r>
      <w:r w:rsidRPr="0089213D">
        <w:rPr>
          <w:rFonts w:ascii="Arial" w:eastAsia="SimSun" w:hAnsi="Arial" w:cs="Arial"/>
          <w:kern w:val="1"/>
          <w:sz w:val="24"/>
          <w:szCs w:val="24"/>
          <w:lang w:eastAsia="zh-CN" w:bidi="hi-IN"/>
        </w:rPr>
        <w:t>unități</w:t>
      </w:r>
      <w:r w:rsidR="0006420E" w:rsidRPr="0089213D">
        <w:rPr>
          <w:rFonts w:ascii="Arial" w:eastAsia="SimSun" w:hAnsi="Arial" w:cs="Arial"/>
          <w:kern w:val="1"/>
          <w:sz w:val="24"/>
          <w:szCs w:val="24"/>
          <w:lang w:eastAsia="zh-CN" w:bidi="hi-IN"/>
        </w:rPr>
        <w:t xml:space="preserve"> ale </w:t>
      </w:r>
      <w:r w:rsidRPr="0089213D">
        <w:rPr>
          <w:rFonts w:ascii="Arial" w:eastAsia="SimSun" w:hAnsi="Arial" w:cs="Arial"/>
          <w:kern w:val="1"/>
          <w:sz w:val="24"/>
          <w:szCs w:val="24"/>
          <w:lang w:eastAsia="zh-CN" w:bidi="hi-IN"/>
        </w:rPr>
        <w:t>administrației publice", articolul 51.02 „</w:t>
      </w:r>
      <w:r w:rsidR="0006420E" w:rsidRPr="0089213D">
        <w:rPr>
          <w:rFonts w:ascii="Arial" w:eastAsia="SimSun" w:hAnsi="Arial" w:cs="Arial"/>
          <w:kern w:val="1"/>
          <w:sz w:val="24"/>
          <w:szCs w:val="24"/>
          <w:lang w:eastAsia="zh-CN" w:bidi="hi-IN"/>
        </w:rPr>
        <w:t>Transferuri d</w:t>
      </w:r>
      <w:r w:rsidRPr="0089213D">
        <w:rPr>
          <w:rFonts w:ascii="Arial" w:eastAsia="SimSun" w:hAnsi="Arial" w:cs="Arial"/>
          <w:kern w:val="1"/>
          <w:sz w:val="24"/>
          <w:szCs w:val="24"/>
          <w:lang w:eastAsia="zh-CN" w:bidi="hi-IN"/>
        </w:rPr>
        <w:t>e capital", alineatul 51.02.44 „</w:t>
      </w:r>
      <w:r w:rsidR="0006420E" w:rsidRPr="0089213D">
        <w:rPr>
          <w:rFonts w:ascii="Arial" w:eastAsia="SimSun" w:hAnsi="Arial" w:cs="Arial"/>
          <w:kern w:val="1"/>
          <w:sz w:val="24"/>
          <w:szCs w:val="24"/>
          <w:lang w:eastAsia="zh-CN" w:bidi="hi-IN"/>
        </w:rPr>
        <w:t xml:space="preserve">Transferuri de la bugetul de stat către </w:t>
      </w:r>
      <w:r w:rsidRPr="0089213D">
        <w:rPr>
          <w:rFonts w:ascii="Arial" w:eastAsia="SimSun" w:hAnsi="Arial" w:cs="Arial"/>
          <w:kern w:val="1"/>
          <w:sz w:val="24"/>
          <w:szCs w:val="24"/>
          <w:lang w:eastAsia="zh-CN" w:bidi="hi-IN"/>
        </w:rPr>
        <w:t>instituții</w:t>
      </w:r>
      <w:r w:rsidR="0006420E" w:rsidRPr="0089213D">
        <w:rPr>
          <w:rFonts w:ascii="Arial" w:eastAsia="SimSun" w:hAnsi="Arial" w:cs="Arial"/>
          <w:kern w:val="1"/>
          <w:sz w:val="24"/>
          <w:szCs w:val="24"/>
          <w:lang w:eastAsia="zh-CN" w:bidi="hi-IN"/>
        </w:rPr>
        <w:t xml:space="preserve"> de </w:t>
      </w:r>
      <w:r w:rsidRPr="0089213D">
        <w:rPr>
          <w:rFonts w:ascii="Arial" w:eastAsia="SimSun" w:hAnsi="Arial" w:cs="Arial"/>
          <w:kern w:val="1"/>
          <w:sz w:val="24"/>
          <w:szCs w:val="24"/>
          <w:lang w:eastAsia="zh-CN" w:bidi="hi-IN"/>
        </w:rPr>
        <w:t>învățământ</w:t>
      </w:r>
      <w:r w:rsidR="0006420E" w:rsidRPr="0089213D">
        <w:rPr>
          <w:rFonts w:ascii="Arial" w:eastAsia="SimSun" w:hAnsi="Arial" w:cs="Arial"/>
          <w:kern w:val="1"/>
          <w:sz w:val="24"/>
          <w:szCs w:val="24"/>
          <w:lang w:eastAsia="zh-CN" w:bidi="hi-IN"/>
        </w:rPr>
        <w:t xml:space="preserve"> superior militar, ordine publică </w:t>
      </w:r>
      <w:r w:rsidRPr="0089213D">
        <w:rPr>
          <w:rFonts w:ascii="Arial" w:eastAsia="SimSun" w:hAnsi="Arial" w:cs="Arial"/>
          <w:kern w:val="1"/>
          <w:sz w:val="24"/>
          <w:szCs w:val="24"/>
          <w:lang w:eastAsia="zh-CN" w:bidi="hi-IN"/>
        </w:rPr>
        <w:t>și</w:t>
      </w:r>
      <w:r w:rsidR="0006420E" w:rsidRPr="0089213D">
        <w:rPr>
          <w:rFonts w:ascii="Arial" w:eastAsia="SimSun" w:hAnsi="Arial" w:cs="Arial"/>
          <w:kern w:val="1"/>
          <w:sz w:val="24"/>
          <w:szCs w:val="24"/>
          <w:lang w:eastAsia="zh-CN" w:bidi="hi-IN"/>
        </w:rPr>
        <w:t xml:space="preserve"> securitate </w:t>
      </w:r>
      <w:r w:rsidRPr="0089213D">
        <w:rPr>
          <w:rFonts w:ascii="Arial" w:eastAsia="SimSun" w:hAnsi="Arial" w:cs="Arial"/>
          <w:kern w:val="1"/>
          <w:sz w:val="24"/>
          <w:szCs w:val="24"/>
          <w:lang w:eastAsia="zh-CN" w:bidi="hi-IN"/>
        </w:rPr>
        <w:t>națională</w:t>
      </w:r>
      <w:r w:rsidR="0006420E" w:rsidRPr="0089213D">
        <w:rPr>
          <w:rFonts w:ascii="Arial" w:eastAsia="SimSun" w:hAnsi="Arial" w:cs="Arial"/>
          <w:kern w:val="1"/>
          <w:sz w:val="24"/>
          <w:szCs w:val="24"/>
          <w:lang w:eastAsia="zh-CN" w:bidi="hi-IN"/>
        </w:rPr>
        <w:t xml:space="preserve"> pentru </w:t>
      </w:r>
      <w:r w:rsidRPr="0089213D">
        <w:rPr>
          <w:rFonts w:ascii="Arial" w:eastAsia="SimSun" w:hAnsi="Arial" w:cs="Arial"/>
          <w:kern w:val="1"/>
          <w:sz w:val="24"/>
          <w:szCs w:val="24"/>
          <w:lang w:eastAsia="zh-CN" w:bidi="hi-IN"/>
        </w:rPr>
        <w:t>finanțarea</w:t>
      </w:r>
      <w:r w:rsidR="0006420E" w:rsidRPr="0089213D">
        <w:rPr>
          <w:rFonts w:ascii="Arial" w:eastAsia="SimSun" w:hAnsi="Arial" w:cs="Arial"/>
          <w:kern w:val="1"/>
          <w:sz w:val="24"/>
          <w:szCs w:val="24"/>
          <w:lang w:eastAsia="zh-CN" w:bidi="hi-IN"/>
        </w:rPr>
        <w:t xml:space="preserve"> </w:t>
      </w:r>
      <w:r w:rsidRPr="0089213D">
        <w:rPr>
          <w:rFonts w:ascii="Arial" w:eastAsia="SimSun" w:hAnsi="Arial" w:cs="Arial"/>
          <w:kern w:val="1"/>
          <w:sz w:val="24"/>
          <w:szCs w:val="24"/>
          <w:lang w:eastAsia="zh-CN" w:bidi="hi-IN"/>
        </w:rPr>
        <w:t>investițiilor</w:t>
      </w:r>
      <w:r w:rsidR="0006420E" w:rsidRPr="0089213D">
        <w:rPr>
          <w:rFonts w:ascii="Arial" w:eastAsia="SimSun" w:hAnsi="Arial" w:cs="Arial"/>
          <w:kern w:val="1"/>
          <w:sz w:val="24"/>
          <w:szCs w:val="24"/>
          <w:lang w:eastAsia="zh-CN" w:bidi="hi-IN"/>
        </w:rPr>
        <w:t>".</w:t>
      </w:r>
    </w:p>
    <w:p w14:paraId="2A6B9505" w14:textId="7CA348BC" w:rsidR="0003712F" w:rsidRPr="0089213D" w:rsidRDefault="0006420E" w:rsidP="0003712F">
      <w:pPr>
        <w:suppressAutoHyphens/>
        <w:spacing w:line="360" w:lineRule="auto"/>
        <w:ind w:firstLine="851"/>
        <w:jc w:val="both"/>
        <w:rPr>
          <w:rFonts w:ascii="Arial" w:eastAsia="SimSun" w:hAnsi="Arial" w:cs="Arial"/>
          <w:kern w:val="1"/>
          <w:sz w:val="24"/>
          <w:szCs w:val="24"/>
          <w:lang w:eastAsia="zh-CN" w:bidi="hi-IN"/>
        </w:rPr>
      </w:pPr>
      <w:r w:rsidRPr="0089213D">
        <w:rPr>
          <w:rFonts w:ascii="Arial" w:eastAsia="SimSun" w:hAnsi="Arial" w:cs="Arial"/>
          <w:kern w:val="1"/>
          <w:sz w:val="24"/>
          <w:szCs w:val="24"/>
          <w:lang w:eastAsia="zh-CN" w:bidi="hi-IN"/>
        </w:rPr>
        <w:t xml:space="preserve">(2) Se autorizează </w:t>
      </w:r>
      <w:r w:rsidR="00E32B4F" w:rsidRPr="0089213D">
        <w:rPr>
          <w:rFonts w:ascii="Arial" w:eastAsia="SimSun" w:hAnsi="Arial" w:cs="Arial"/>
          <w:kern w:val="1"/>
          <w:sz w:val="24"/>
          <w:szCs w:val="24"/>
          <w:lang w:eastAsia="zh-CN" w:bidi="hi-IN"/>
        </w:rPr>
        <w:t>instituțiile</w:t>
      </w:r>
      <w:r w:rsidRPr="0089213D">
        <w:rPr>
          <w:rFonts w:ascii="Arial" w:eastAsia="SimSun" w:hAnsi="Arial" w:cs="Arial"/>
          <w:kern w:val="1"/>
          <w:sz w:val="24"/>
          <w:szCs w:val="24"/>
          <w:lang w:eastAsia="zh-CN" w:bidi="hi-IN"/>
        </w:rPr>
        <w:t xml:space="preserve"> din sistemul de apărare, ordine publică </w:t>
      </w:r>
      <w:r w:rsidR="00E32B4F" w:rsidRPr="0089213D">
        <w:rPr>
          <w:rFonts w:ascii="Arial" w:eastAsia="SimSun" w:hAnsi="Arial" w:cs="Arial"/>
          <w:kern w:val="1"/>
          <w:sz w:val="24"/>
          <w:szCs w:val="24"/>
          <w:lang w:eastAsia="zh-CN" w:bidi="hi-IN"/>
        </w:rPr>
        <w:t>și</w:t>
      </w:r>
      <w:r w:rsidRPr="0089213D">
        <w:rPr>
          <w:rFonts w:ascii="Arial" w:eastAsia="SimSun" w:hAnsi="Arial" w:cs="Arial"/>
          <w:kern w:val="1"/>
          <w:sz w:val="24"/>
          <w:szCs w:val="24"/>
          <w:lang w:eastAsia="zh-CN" w:bidi="hi-IN"/>
        </w:rPr>
        <w:t xml:space="preserve"> securitate </w:t>
      </w:r>
      <w:r w:rsidR="00E32B4F" w:rsidRPr="0089213D">
        <w:rPr>
          <w:rFonts w:ascii="Arial" w:eastAsia="SimSun" w:hAnsi="Arial" w:cs="Arial"/>
          <w:kern w:val="1"/>
          <w:sz w:val="24"/>
          <w:szCs w:val="24"/>
          <w:lang w:eastAsia="zh-CN" w:bidi="hi-IN"/>
        </w:rPr>
        <w:t>națională</w:t>
      </w:r>
      <w:r w:rsidRPr="0089213D">
        <w:rPr>
          <w:rFonts w:ascii="Arial" w:eastAsia="SimSun" w:hAnsi="Arial" w:cs="Arial"/>
          <w:kern w:val="1"/>
          <w:sz w:val="24"/>
          <w:szCs w:val="24"/>
          <w:lang w:eastAsia="zh-CN" w:bidi="hi-IN"/>
        </w:rPr>
        <w:t xml:space="preserve"> să introducă modificări în volumul </w:t>
      </w:r>
      <w:r w:rsidR="00E32B4F" w:rsidRPr="0089213D">
        <w:rPr>
          <w:rFonts w:ascii="Arial" w:eastAsia="SimSun" w:hAnsi="Arial" w:cs="Arial"/>
          <w:kern w:val="1"/>
          <w:sz w:val="24"/>
          <w:szCs w:val="24"/>
          <w:lang w:eastAsia="zh-CN" w:bidi="hi-IN"/>
        </w:rPr>
        <w:t>și</w:t>
      </w:r>
      <w:r w:rsidRPr="0089213D">
        <w:rPr>
          <w:rFonts w:ascii="Arial" w:eastAsia="SimSun" w:hAnsi="Arial" w:cs="Arial"/>
          <w:kern w:val="1"/>
          <w:sz w:val="24"/>
          <w:szCs w:val="24"/>
          <w:lang w:eastAsia="zh-CN" w:bidi="hi-IN"/>
        </w:rPr>
        <w:t xml:space="preserve"> în structura bugetelor de venituri </w:t>
      </w:r>
      <w:r w:rsidR="00E32B4F" w:rsidRPr="0089213D">
        <w:rPr>
          <w:rFonts w:ascii="Arial" w:eastAsia="SimSun" w:hAnsi="Arial" w:cs="Arial"/>
          <w:kern w:val="1"/>
          <w:sz w:val="24"/>
          <w:szCs w:val="24"/>
          <w:lang w:eastAsia="zh-CN" w:bidi="hi-IN"/>
        </w:rPr>
        <w:t>și</w:t>
      </w:r>
      <w:r w:rsidR="002A231F" w:rsidRPr="0089213D">
        <w:rPr>
          <w:rFonts w:ascii="Arial" w:eastAsia="SimSun" w:hAnsi="Arial" w:cs="Arial"/>
          <w:kern w:val="1"/>
          <w:sz w:val="24"/>
          <w:szCs w:val="24"/>
          <w:lang w:eastAsia="zh-CN" w:bidi="hi-IN"/>
        </w:rPr>
        <w:t xml:space="preserve"> cheltuieli pe anul 2021</w:t>
      </w:r>
      <w:r w:rsidRPr="0089213D">
        <w:rPr>
          <w:rFonts w:ascii="Arial" w:eastAsia="SimSun" w:hAnsi="Arial" w:cs="Arial"/>
          <w:kern w:val="1"/>
          <w:sz w:val="24"/>
          <w:szCs w:val="24"/>
          <w:lang w:eastAsia="zh-CN" w:bidi="hi-IN"/>
        </w:rPr>
        <w:t xml:space="preserve"> ale </w:t>
      </w:r>
      <w:r w:rsidR="00E32B4F" w:rsidRPr="0089213D">
        <w:rPr>
          <w:rFonts w:ascii="Arial" w:eastAsia="SimSun" w:hAnsi="Arial" w:cs="Arial"/>
          <w:kern w:val="1"/>
          <w:sz w:val="24"/>
          <w:szCs w:val="24"/>
          <w:lang w:eastAsia="zh-CN" w:bidi="hi-IN"/>
        </w:rPr>
        <w:t>unităților</w:t>
      </w:r>
      <w:r w:rsidRPr="0089213D">
        <w:rPr>
          <w:rFonts w:ascii="Arial" w:eastAsia="SimSun" w:hAnsi="Arial" w:cs="Arial"/>
          <w:kern w:val="1"/>
          <w:sz w:val="24"/>
          <w:szCs w:val="24"/>
          <w:lang w:eastAsia="zh-CN" w:bidi="hi-IN"/>
        </w:rPr>
        <w:t xml:space="preserve"> din </w:t>
      </w:r>
      <w:r w:rsidR="00E32B4F" w:rsidRPr="0089213D">
        <w:rPr>
          <w:rFonts w:ascii="Arial" w:eastAsia="SimSun" w:hAnsi="Arial" w:cs="Arial"/>
          <w:kern w:val="1"/>
          <w:sz w:val="24"/>
          <w:szCs w:val="24"/>
          <w:lang w:eastAsia="zh-CN" w:bidi="hi-IN"/>
        </w:rPr>
        <w:t>rețeaua</w:t>
      </w:r>
      <w:r w:rsidRPr="0089213D">
        <w:rPr>
          <w:rFonts w:ascii="Arial" w:eastAsia="SimSun" w:hAnsi="Arial" w:cs="Arial"/>
          <w:kern w:val="1"/>
          <w:sz w:val="24"/>
          <w:szCs w:val="24"/>
          <w:lang w:eastAsia="zh-CN" w:bidi="hi-IN"/>
        </w:rPr>
        <w:t xml:space="preserve"> sanitară proprie, </w:t>
      </w:r>
      <w:r w:rsidR="00E32B4F" w:rsidRPr="0089213D">
        <w:rPr>
          <w:rFonts w:ascii="Arial" w:eastAsia="SimSun" w:hAnsi="Arial" w:cs="Arial"/>
          <w:kern w:val="1"/>
          <w:sz w:val="24"/>
          <w:szCs w:val="24"/>
          <w:lang w:eastAsia="zh-CN" w:bidi="hi-IN"/>
        </w:rPr>
        <w:t>finanțate</w:t>
      </w:r>
      <w:r w:rsidRPr="0089213D">
        <w:rPr>
          <w:rFonts w:ascii="Arial" w:eastAsia="SimSun" w:hAnsi="Arial" w:cs="Arial"/>
          <w:kern w:val="1"/>
          <w:sz w:val="24"/>
          <w:szCs w:val="24"/>
          <w:lang w:eastAsia="zh-CN" w:bidi="hi-IN"/>
        </w:rPr>
        <w:t xml:space="preserve"> integral din venituri proprii, inclusiv la </w:t>
      </w:r>
      <w:r w:rsidR="00E32B4F" w:rsidRPr="0089213D">
        <w:rPr>
          <w:rFonts w:ascii="Arial" w:eastAsia="SimSun" w:hAnsi="Arial" w:cs="Arial"/>
          <w:kern w:val="1"/>
          <w:sz w:val="24"/>
          <w:szCs w:val="24"/>
          <w:lang w:eastAsia="zh-CN" w:bidi="hi-IN"/>
        </w:rPr>
        <w:t>și</w:t>
      </w:r>
      <w:r w:rsidRPr="0089213D">
        <w:rPr>
          <w:rFonts w:ascii="Arial" w:eastAsia="SimSun" w:hAnsi="Arial" w:cs="Arial"/>
          <w:kern w:val="1"/>
          <w:sz w:val="24"/>
          <w:szCs w:val="24"/>
          <w:lang w:eastAsia="zh-CN" w:bidi="hi-IN"/>
        </w:rPr>
        <w:t xml:space="preserve"> de la cheltuieli de personal, proiecte cu </w:t>
      </w:r>
      <w:r w:rsidR="00E32B4F" w:rsidRPr="0089213D">
        <w:rPr>
          <w:rFonts w:ascii="Arial" w:eastAsia="SimSun" w:hAnsi="Arial" w:cs="Arial"/>
          <w:kern w:val="1"/>
          <w:sz w:val="24"/>
          <w:szCs w:val="24"/>
          <w:lang w:eastAsia="zh-CN" w:bidi="hi-IN"/>
        </w:rPr>
        <w:t>finanțare</w:t>
      </w:r>
      <w:r w:rsidRPr="0089213D">
        <w:rPr>
          <w:rFonts w:ascii="Arial" w:eastAsia="SimSun" w:hAnsi="Arial" w:cs="Arial"/>
          <w:kern w:val="1"/>
          <w:sz w:val="24"/>
          <w:szCs w:val="24"/>
          <w:lang w:eastAsia="zh-CN" w:bidi="hi-IN"/>
        </w:rPr>
        <w:t xml:space="preserve"> externă nerambursabilă </w:t>
      </w:r>
      <w:r w:rsidR="00E32B4F" w:rsidRPr="0089213D">
        <w:rPr>
          <w:rFonts w:ascii="Arial" w:eastAsia="SimSun" w:hAnsi="Arial" w:cs="Arial"/>
          <w:kern w:val="1"/>
          <w:sz w:val="24"/>
          <w:szCs w:val="24"/>
          <w:lang w:eastAsia="zh-CN" w:bidi="hi-IN"/>
        </w:rPr>
        <w:t>și</w:t>
      </w:r>
      <w:r w:rsidRPr="0089213D">
        <w:rPr>
          <w:rFonts w:ascii="Arial" w:eastAsia="SimSun" w:hAnsi="Arial" w:cs="Arial"/>
          <w:kern w:val="1"/>
          <w:sz w:val="24"/>
          <w:szCs w:val="24"/>
          <w:lang w:eastAsia="zh-CN" w:bidi="hi-IN"/>
        </w:rPr>
        <w:t xml:space="preserve"> cheltuieli de capital, cu încadrare în preveder</w:t>
      </w:r>
      <w:r w:rsidR="00E32B4F" w:rsidRPr="0089213D">
        <w:rPr>
          <w:rFonts w:ascii="Arial" w:eastAsia="SimSun" w:hAnsi="Arial" w:cs="Arial"/>
          <w:kern w:val="1"/>
          <w:sz w:val="24"/>
          <w:szCs w:val="24"/>
          <w:lang w:eastAsia="zh-CN" w:bidi="hi-IN"/>
        </w:rPr>
        <w:t>ile aprobate la titlul 51 „</w:t>
      </w:r>
      <w:r w:rsidRPr="0089213D">
        <w:rPr>
          <w:rFonts w:ascii="Arial" w:eastAsia="SimSun" w:hAnsi="Arial" w:cs="Arial"/>
          <w:kern w:val="1"/>
          <w:sz w:val="24"/>
          <w:szCs w:val="24"/>
          <w:lang w:eastAsia="zh-CN" w:bidi="hi-IN"/>
        </w:rPr>
        <w:t xml:space="preserve">Transferuri între </w:t>
      </w:r>
      <w:r w:rsidR="00E32B4F" w:rsidRPr="0089213D">
        <w:rPr>
          <w:rFonts w:ascii="Arial" w:eastAsia="SimSun" w:hAnsi="Arial" w:cs="Arial"/>
          <w:kern w:val="1"/>
          <w:sz w:val="24"/>
          <w:szCs w:val="24"/>
          <w:lang w:eastAsia="zh-CN" w:bidi="hi-IN"/>
        </w:rPr>
        <w:t>unități</w:t>
      </w:r>
      <w:r w:rsidRPr="0089213D">
        <w:rPr>
          <w:rFonts w:ascii="Arial" w:eastAsia="SimSun" w:hAnsi="Arial" w:cs="Arial"/>
          <w:kern w:val="1"/>
          <w:sz w:val="24"/>
          <w:szCs w:val="24"/>
          <w:lang w:eastAsia="zh-CN" w:bidi="hi-IN"/>
        </w:rPr>
        <w:t xml:space="preserve"> ale </w:t>
      </w:r>
      <w:r w:rsidR="00E32B4F" w:rsidRPr="0089213D">
        <w:rPr>
          <w:rFonts w:ascii="Arial" w:eastAsia="SimSun" w:hAnsi="Arial" w:cs="Arial"/>
          <w:kern w:val="1"/>
          <w:sz w:val="24"/>
          <w:szCs w:val="24"/>
          <w:lang w:eastAsia="zh-CN" w:bidi="hi-IN"/>
        </w:rPr>
        <w:t>administrației publice", articolul 51.01 „</w:t>
      </w:r>
      <w:r w:rsidRPr="0089213D">
        <w:rPr>
          <w:rFonts w:ascii="Arial" w:eastAsia="SimSun" w:hAnsi="Arial" w:cs="Arial"/>
          <w:kern w:val="1"/>
          <w:sz w:val="24"/>
          <w:szCs w:val="24"/>
          <w:lang w:eastAsia="zh-CN" w:bidi="hi-IN"/>
        </w:rPr>
        <w:t>Transferur</w:t>
      </w:r>
      <w:r w:rsidR="00E32B4F" w:rsidRPr="0089213D">
        <w:rPr>
          <w:rFonts w:ascii="Arial" w:eastAsia="SimSun" w:hAnsi="Arial" w:cs="Arial"/>
          <w:kern w:val="1"/>
          <w:sz w:val="24"/>
          <w:szCs w:val="24"/>
          <w:lang w:eastAsia="zh-CN" w:bidi="hi-IN"/>
        </w:rPr>
        <w:t>i curente", alineatul 51.01.03 „Acțiuni</w:t>
      </w:r>
      <w:r w:rsidRPr="0089213D">
        <w:rPr>
          <w:rFonts w:ascii="Arial" w:eastAsia="SimSun" w:hAnsi="Arial" w:cs="Arial"/>
          <w:kern w:val="1"/>
          <w:sz w:val="24"/>
          <w:szCs w:val="24"/>
          <w:lang w:eastAsia="zh-CN" w:bidi="hi-IN"/>
        </w:rPr>
        <w:t xml:space="preserve"> de sănătate" </w:t>
      </w:r>
      <w:r w:rsidR="00E32B4F" w:rsidRPr="0089213D">
        <w:rPr>
          <w:rFonts w:ascii="Arial" w:eastAsia="SimSun" w:hAnsi="Arial" w:cs="Arial"/>
          <w:kern w:val="1"/>
          <w:sz w:val="24"/>
          <w:szCs w:val="24"/>
          <w:lang w:eastAsia="zh-CN" w:bidi="hi-IN"/>
        </w:rPr>
        <w:t>și</w:t>
      </w:r>
      <w:r w:rsidRPr="0089213D">
        <w:rPr>
          <w:rFonts w:ascii="Arial" w:eastAsia="SimSun" w:hAnsi="Arial" w:cs="Arial"/>
          <w:kern w:val="1"/>
          <w:sz w:val="24"/>
          <w:szCs w:val="24"/>
          <w:lang w:eastAsia="zh-CN" w:bidi="hi-IN"/>
        </w:rPr>
        <w:t xml:space="preserve"> </w:t>
      </w:r>
      <w:r w:rsidR="00C4795D" w:rsidRPr="0089213D">
        <w:rPr>
          <w:rFonts w:ascii="Arial" w:eastAsia="SimSun" w:hAnsi="Arial" w:cs="Arial"/>
          <w:kern w:val="1"/>
          <w:sz w:val="24"/>
          <w:szCs w:val="24"/>
          <w:lang w:eastAsia="zh-CN" w:bidi="hi-IN"/>
        </w:rPr>
        <w:t xml:space="preserve">în </w:t>
      </w:r>
      <w:r w:rsidRPr="0089213D">
        <w:rPr>
          <w:rFonts w:ascii="Arial" w:eastAsia="SimSun" w:hAnsi="Arial" w:cs="Arial"/>
          <w:kern w:val="1"/>
          <w:sz w:val="24"/>
          <w:szCs w:val="24"/>
          <w:lang w:eastAsia="zh-CN" w:bidi="hi-IN"/>
        </w:rPr>
        <w:t>pre</w:t>
      </w:r>
      <w:r w:rsidR="00E32B4F" w:rsidRPr="0089213D">
        <w:rPr>
          <w:rFonts w:ascii="Arial" w:eastAsia="SimSun" w:hAnsi="Arial" w:cs="Arial"/>
          <w:kern w:val="1"/>
          <w:sz w:val="24"/>
          <w:szCs w:val="24"/>
          <w:lang w:eastAsia="zh-CN" w:bidi="hi-IN"/>
        </w:rPr>
        <w:t>vederile aprobate la titlul 51 „</w:t>
      </w:r>
      <w:r w:rsidRPr="0089213D">
        <w:rPr>
          <w:rFonts w:ascii="Arial" w:eastAsia="SimSun" w:hAnsi="Arial" w:cs="Arial"/>
          <w:kern w:val="1"/>
          <w:sz w:val="24"/>
          <w:szCs w:val="24"/>
          <w:lang w:eastAsia="zh-CN" w:bidi="hi-IN"/>
        </w:rPr>
        <w:t xml:space="preserve">Transferuri între </w:t>
      </w:r>
      <w:r w:rsidR="00E32B4F" w:rsidRPr="0089213D">
        <w:rPr>
          <w:rFonts w:ascii="Arial" w:eastAsia="SimSun" w:hAnsi="Arial" w:cs="Arial"/>
          <w:kern w:val="1"/>
          <w:sz w:val="24"/>
          <w:szCs w:val="24"/>
          <w:lang w:eastAsia="zh-CN" w:bidi="hi-IN"/>
        </w:rPr>
        <w:t>unități</w:t>
      </w:r>
      <w:r w:rsidRPr="0089213D">
        <w:rPr>
          <w:rFonts w:ascii="Arial" w:eastAsia="SimSun" w:hAnsi="Arial" w:cs="Arial"/>
          <w:kern w:val="1"/>
          <w:sz w:val="24"/>
          <w:szCs w:val="24"/>
          <w:lang w:eastAsia="zh-CN" w:bidi="hi-IN"/>
        </w:rPr>
        <w:t xml:space="preserve"> ale </w:t>
      </w:r>
      <w:r w:rsidR="00E32B4F" w:rsidRPr="0089213D">
        <w:rPr>
          <w:rFonts w:ascii="Arial" w:eastAsia="SimSun" w:hAnsi="Arial" w:cs="Arial"/>
          <w:kern w:val="1"/>
          <w:sz w:val="24"/>
          <w:szCs w:val="24"/>
          <w:lang w:eastAsia="zh-CN" w:bidi="hi-IN"/>
        </w:rPr>
        <w:t>administrației</w:t>
      </w:r>
      <w:r w:rsidRPr="0089213D">
        <w:rPr>
          <w:rFonts w:ascii="Arial" w:eastAsia="SimSun" w:hAnsi="Arial" w:cs="Arial"/>
          <w:kern w:val="1"/>
          <w:sz w:val="24"/>
          <w:szCs w:val="24"/>
          <w:lang w:eastAsia="zh-CN" w:bidi="hi-IN"/>
        </w:rPr>
        <w:t xml:space="preserve"> publice", a</w:t>
      </w:r>
      <w:r w:rsidR="00E32B4F" w:rsidRPr="0089213D">
        <w:rPr>
          <w:rFonts w:ascii="Arial" w:eastAsia="SimSun" w:hAnsi="Arial" w:cs="Arial"/>
          <w:kern w:val="1"/>
          <w:sz w:val="24"/>
          <w:szCs w:val="24"/>
          <w:lang w:eastAsia="zh-CN" w:bidi="hi-IN"/>
        </w:rPr>
        <w:t>rticolul 51.02 „</w:t>
      </w:r>
      <w:r w:rsidRPr="0089213D">
        <w:rPr>
          <w:rFonts w:ascii="Arial" w:eastAsia="SimSun" w:hAnsi="Arial" w:cs="Arial"/>
          <w:kern w:val="1"/>
          <w:sz w:val="24"/>
          <w:szCs w:val="24"/>
          <w:lang w:eastAsia="zh-CN" w:bidi="hi-IN"/>
        </w:rPr>
        <w:t>Transferuri d</w:t>
      </w:r>
      <w:r w:rsidR="00E32B4F" w:rsidRPr="0089213D">
        <w:rPr>
          <w:rFonts w:ascii="Arial" w:eastAsia="SimSun" w:hAnsi="Arial" w:cs="Arial"/>
          <w:kern w:val="1"/>
          <w:sz w:val="24"/>
          <w:szCs w:val="24"/>
          <w:lang w:eastAsia="zh-CN" w:bidi="hi-IN"/>
        </w:rPr>
        <w:t>e capital", alineatul 51.02.12 „</w:t>
      </w:r>
      <w:r w:rsidRPr="0089213D">
        <w:rPr>
          <w:rFonts w:ascii="Arial" w:eastAsia="SimSun" w:hAnsi="Arial" w:cs="Arial"/>
          <w:kern w:val="1"/>
          <w:sz w:val="24"/>
          <w:szCs w:val="24"/>
          <w:lang w:eastAsia="zh-CN" w:bidi="hi-IN"/>
        </w:rPr>
        <w:t xml:space="preserve">Transferuri pentru </w:t>
      </w:r>
      <w:r w:rsidR="00E32B4F" w:rsidRPr="0089213D">
        <w:rPr>
          <w:rFonts w:ascii="Arial" w:eastAsia="SimSun" w:hAnsi="Arial" w:cs="Arial"/>
          <w:kern w:val="1"/>
          <w:sz w:val="24"/>
          <w:szCs w:val="24"/>
          <w:lang w:eastAsia="zh-CN" w:bidi="hi-IN"/>
        </w:rPr>
        <w:t>finanțarea</w:t>
      </w:r>
      <w:r w:rsidRPr="0089213D">
        <w:rPr>
          <w:rFonts w:ascii="Arial" w:eastAsia="SimSun" w:hAnsi="Arial" w:cs="Arial"/>
          <w:kern w:val="1"/>
          <w:sz w:val="24"/>
          <w:szCs w:val="24"/>
          <w:lang w:eastAsia="zh-CN" w:bidi="hi-IN"/>
        </w:rPr>
        <w:t xml:space="preserve"> </w:t>
      </w:r>
      <w:r w:rsidR="00E32B4F" w:rsidRPr="0089213D">
        <w:rPr>
          <w:rFonts w:ascii="Arial" w:eastAsia="SimSun" w:hAnsi="Arial" w:cs="Arial"/>
          <w:kern w:val="1"/>
          <w:sz w:val="24"/>
          <w:szCs w:val="24"/>
          <w:lang w:eastAsia="zh-CN" w:bidi="hi-IN"/>
        </w:rPr>
        <w:t>investițiilor</w:t>
      </w:r>
      <w:r w:rsidRPr="0089213D">
        <w:rPr>
          <w:rFonts w:ascii="Arial" w:eastAsia="SimSun" w:hAnsi="Arial" w:cs="Arial"/>
          <w:kern w:val="1"/>
          <w:sz w:val="24"/>
          <w:szCs w:val="24"/>
          <w:lang w:eastAsia="zh-CN" w:bidi="hi-IN"/>
        </w:rPr>
        <w:t xml:space="preserve"> la spitale".</w:t>
      </w:r>
    </w:p>
    <w:p w14:paraId="7C40AD3D" w14:textId="77777777" w:rsidR="0003712F" w:rsidRPr="0089213D" w:rsidRDefault="0003712F" w:rsidP="0003712F">
      <w:pPr>
        <w:suppressAutoHyphens/>
        <w:spacing w:line="360" w:lineRule="auto"/>
        <w:ind w:firstLine="851"/>
        <w:jc w:val="both"/>
        <w:rPr>
          <w:rFonts w:ascii="Arial" w:eastAsia="SimSun" w:hAnsi="Arial" w:cs="Arial"/>
          <w:kern w:val="1"/>
          <w:sz w:val="24"/>
          <w:szCs w:val="24"/>
          <w:lang w:eastAsia="zh-CN" w:bidi="hi-IN"/>
        </w:rPr>
      </w:pPr>
      <w:r w:rsidRPr="0089213D">
        <w:rPr>
          <w:rFonts w:ascii="Arial" w:eastAsia="SimSun" w:hAnsi="Arial" w:cs="Arial"/>
          <w:kern w:val="1"/>
          <w:sz w:val="24"/>
          <w:szCs w:val="24"/>
          <w:lang w:eastAsia="zh-CN" w:bidi="hi-IN"/>
        </w:rPr>
        <w:t>(3) În aplicarea prevederilor alin. (1) și (2) nu se pot efectua virări de credite de angajament și credite bugetare de la alineatul „Finanțare externă nerambursabilă".</w:t>
      </w:r>
    </w:p>
    <w:p w14:paraId="584307DA" w14:textId="77777777" w:rsidR="0003712F" w:rsidRPr="0089213D" w:rsidRDefault="0003712F" w:rsidP="0003712F">
      <w:pPr>
        <w:suppressAutoHyphens/>
        <w:spacing w:line="360" w:lineRule="auto"/>
        <w:ind w:firstLine="851"/>
        <w:jc w:val="both"/>
        <w:rPr>
          <w:rFonts w:ascii="Arial" w:eastAsia="SimSun" w:hAnsi="Arial" w:cs="Arial"/>
          <w:kern w:val="1"/>
          <w:sz w:val="24"/>
          <w:szCs w:val="24"/>
          <w:lang w:eastAsia="zh-CN" w:bidi="hi-IN"/>
        </w:rPr>
      </w:pPr>
    </w:p>
    <w:p w14:paraId="1E91186E" w14:textId="54F9AD36" w:rsidR="00BC78C5" w:rsidRPr="0089213D" w:rsidRDefault="00565E1D" w:rsidP="00BC78C5">
      <w:pPr>
        <w:suppressAutoHyphens/>
        <w:spacing w:line="360" w:lineRule="auto"/>
        <w:ind w:firstLine="851"/>
        <w:jc w:val="both"/>
        <w:rPr>
          <w:rFonts w:ascii="Arial" w:eastAsia="SimSun" w:hAnsi="Arial" w:cs="Arial"/>
          <w:kern w:val="1"/>
          <w:sz w:val="24"/>
          <w:szCs w:val="24"/>
          <w:lang w:eastAsia="zh-CN" w:bidi="hi-IN"/>
        </w:rPr>
      </w:pPr>
      <w:r w:rsidRPr="0089213D">
        <w:rPr>
          <w:rFonts w:ascii="Arial" w:hAnsi="Arial" w:cs="Arial"/>
          <w:b/>
          <w:sz w:val="24"/>
          <w:szCs w:val="24"/>
        </w:rPr>
        <w:t>Art.2</w:t>
      </w:r>
      <w:r w:rsidR="00DE1574" w:rsidRPr="0089213D">
        <w:rPr>
          <w:rFonts w:ascii="Arial" w:hAnsi="Arial" w:cs="Arial"/>
          <w:b/>
          <w:sz w:val="24"/>
          <w:szCs w:val="24"/>
        </w:rPr>
        <w:t>5</w:t>
      </w:r>
      <w:r w:rsidR="00B572EA" w:rsidRPr="0089213D">
        <w:rPr>
          <w:rFonts w:ascii="Arial" w:hAnsi="Arial" w:cs="Arial"/>
          <w:b/>
          <w:sz w:val="24"/>
          <w:szCs w:val="24"/>
        </w:rPr>
        <w:t xml:space="preserve">. </w:t>
      </w:r>
      <w:r w:rsidR="00B572EA" w:rsidRPr="0089213D">
        <w:rPr>
          <w:rFonts w:ascii="Arial" w:hAnsi="Arial" w:cs="Arial"/>
          <w:bCs/>
          <w:sz w:val="24"/>
          <w:szCs w:val="24"/>
        </w:rPr>
        <w:t xml:space="preserve">- </w:t>
      </w:r>
      <w:r w:rsidR="002A231F" w:rsidRPr="0089213D">
        <w:rPr>
          <w:rFonts w:ascii="Arial" w:eastAsia="SimSun" w:hAnsi="Arial" w:cs="Arial"/>
          <w:kern w:val="1"/>
          <w:sz w:val="24"/>
          <w:szCs w:val="24"/>
          <w:lang w:eastAsia="zh-CN" w:bidi="hi-IN"/>
        </w:rPr>
        <w:t xml:space="preserve"> </w:t>
      </w:r>
      <w:r w:rsidR="0003712F" w:rsidRPr="0089213D">
        <w:rPr>
          <w:rFonts w:ascii="Arial" w:eastAsia="SimSun" w:hAnsi="Arial" w:cs="Arial"/>
          <w:kern w:val="1"/>
          <w:sz w:val="24"/>
          <w:szCs w:val="24"/>
          <w:lang w:eastAsia="zh-CN" w:bidi="hi-IN"/>
        </w:rPr>
        <w:t>Se autorizează ordonatorii principali de credite să efectueze și să aprobe virări de credite bugetare și/sau de credite de angajament neutilizate de la „Obiective/proiecte de investiții în continuare” și „Obiective/proiecte de investiții noi” la poziția „Alte cheltuieli de investiții”, cuprinse în programul de investiții publice, anexă la bugetul acestora, în limita prevederilor bugetare aprobate.</w:t>
      </w:r>
    </w:p>
    <w:p w14:paraId="3F62EC75" w14:textId="77777777" w:rsidR="00BC78C5" w:rsidRPr="0089213D" w:rsidRDefault="00BC78C5" w:rsidP="00BC78C5">
      <w:pPr>
        <w:suppressAutoHyphens/>
        <w:spacing w:line="360" w:lineRule="auto"/>
        <w:ind w:firstLine="851"/>
        <w:jc w:val="both"/>
        <w:rPr>
          <w:rFonts w:ascii="Arial" w:eastAsia="SimSun" w:hAnsi="Arial" w:cs="Arial"/>
          <w:kern w:val="1"/>
          <w:sz w:val="24"/>
          <w:szCs w:val="24"/>
          <w:lang w:eastAsia="zh-CN" w:bidi="hi-IN"/>
        </w:rPr>
      </w:pPr>
    </w:p>
    <w:p w14:paraId="51161CB2" w14:textId="2C6878CA" w:rsidR="00BC78C5" w:rsidRPr="0089213D" w:rsidRDefault="007E7825" w:rsidP="00BC78C5">
      <w:pPr>
        <w:suppressAutoHyphens/>
        <w:spacing w:line="360" w:lineRule="auto"/>
        <w:ind w:firstLine="851"/>
        <w:jc w:val="both"/>
        <w:rPr>
          <w:rFonts w:ascii="Arial" w:eastAsia="SimSun" w:hAnsi="Arial" w:cs="Arial"/>
          <w:kern w:val="1"/>
          <w:sz w:val="24"/>
          <w:szCs w:val="24"/>
          <w:lang w:eastAsia="zh-CN" w:bidi="hi-IN"/>
        </w:rPr>
      </w:pPr>
      <w:r w:rsidRPr="0089213D">
        <w:rPr>
          <w:rFonts w:ascii="Arial" w:hAnsi="Arial" w:cs="Arial"/>
          <w:b/>
          <w:sz w:val="24"/>
          <w:szCs w:val="24"/>
        </w:rPr>
        <w:t>Art.2</w:t>
      </w:r>
      <w:r w:rsidR="00DE1574" w:rsidRPr="0089213D">
        <w:rPr>
          <w:rFonts w:ascii="Arial" w:hAnsi="Arial" w:cs="Arial"/>
          <w:b/>
          <w:sz w:val="24"/>
          <w:szCs w:val="24"/>
        </w:rPr>
        <w:t>6</w:t>
      </w:r>
      <w:r w:rsidR="00BC78C5" w:rsidRPr="0089213D">
        <w:rPr>
          <w:rFonts w:ascii="Arial" w:hAnsi="Arial" w:cs="Arial"/>
          <w:b/>
          <w:sz w:val="24"/>
          <w:szCs w:val="24"/>
        </w:rPr>
        <w:t xml:space="preserve">. </w:t>
      </w:r>
      <w:r w:rsidR="00BC78C5" w:rsidRPr="0089213D">
        <w:rPr>
          <w:rFonts w:ascii="Arial" w:hAnsi="Arial" w:cs="Arial"/>
          <w:bCs/>
          <w:sz w:val="24"/>
          <w:szCs w:val="24"/>
        </w:rPr>
        <w:t xml:space="preserve">- </w:t>
      </w:r>
      <w:r w:rsidR="00BC78C5" w:rsidRPr="0089213D">
        <w:rPr>
          <w:rFonts w:ascii="Arial" w:eastAsia="SimSun" w:hAnsi="Arial" w:cs="Arial"/>
          <w:kern w:val="1"/>
          <w:sz w:val="24"/>
          <w:szCs w:val="24"/>
          <w:lang w:eastAsia="zh-CN" w:bidi="hi-IN"/>
        </w:rPr>
        <w:t xml:space="preserve"> </w:t>
      </w:r>
      <w:r w:rsidR="0003712F" w:rsidRPr="0089213D">
        <w:rPr>
          <w:rFonts w:ascii="Arial" w:eastAsiaTheme="minorHAnsi" w:hAnsi="Arial" w:cs="Arial"/>
          <w:sz w:val="26"/>
          <w:szCs w:val="26"/>
        </w:rPr>
        <w:t>(</w:t>
      </w:r>
      <w:r w:rsidR="0003712F" w:rsidRPr="0089213D">
        <w:rPr>
          <w:rFonts w:ascii="Arial" w:eastAsia="SimSun" w:hAnsi="Arial" w:cs="Arial"/>
          <w:kern w:val="1"/>
          <w:sz w:val="24"/>
          <w:szCs w:val="24"/>
          <w:lang w:eastAsia="zh-CN" w:bidi="hi-IN"/>
        </w:rPr>
        <w:t>1) Se autorizează ordonatorii principali de credite, să mo</w:t>
      </w:r>
      <w:r w:rsidR="00BC78C5" w:rsidRPr="0089213D">
        <w:rPr>
          <w:rFonts w:ascii="Arial" w:eastAsia="SimSun" w:hAnsi="Arial" w:cs="Arial"/>
          <w:kern w:val="1"/>
          <w:sz w:val="24"/>
          <w:szCs w:val="24"/>
          <w:lang w:eastAsia="zh-CN" w:bidi="hi-IN"/>
        </w:rPr>
        <w:t>difice în anexele nr. 3/XX/21 „</w:t>
      </w:r>
      <w:r w:rsidR="0003712F" w:rsidRPr="0089213D">
        <w:rPr>
          <w:rFonts w:ascii="Arial" w:eastAsia="SimSun" w:hAnsi="Arial" w:cs="Arial"/>
          <w:kern w:val="1"/>
          <w:sz w:val="24"/>
          <w:szCs w:val="24"/>
          <w:lang w:eastAsia="zh-CN" w:bidi="hi-IN"/>
        </w:rPr>
        <w:t xml:space="preserve">Fișa proiectului cu finanțare din fonduri externe nerambursabile de preaderare, </w:t>
      </w:r>
      <w:r w:rsidR="00C4795D" w:rsidRPr="0089213D">
        <w:rPr>
          <w:rFonts w:ascii="Arial" w:eastAsia="SimSun" w:hAnsi="Arial" w:cs="Arial"/>
          <w:kern w:val="1"/>
          <w:sz w:val="24"/>
          <w:szCs w:val="24"/>
          <w:lang w:eastAsia="zh-CN" w:bidi="hi-IN"/>
        </w:rPr>
        <w:t xml:space="preserve">postaderare, </w:t>
      </w:r>
      <w:r w:rsidR="0003712F" w:rsidRPr="0089213D">
        <w:rPr>
          <w:rFonts w:ascii="Arial" w:eastAsia="SimSun" w:hAnsi="Arial" w:cs="Arial"/>
          <w:kern w:val="1"/>
          <w:sz w:val="24"/>
          <w:szCs w:val="24"/>
          <w:lang w:eastAsia="zh-CN" w:bidi="hi-IN"/>
        </w:rPr>
        <w:t>alți donatori și d</w:t>
      </w:r>
      <w:r w:rsidR="00BC78C5" w:rsidRPr="0089213D">
        <w:rPr>
          <w:rFonts w:ascii="Arial" w:eastAsia="SimSun" w:hAnsi="Arial" w:cs="Arial"/>
          <w:kern w:val="1"/>
          <w:sz w:val="24"/>
          <w:szCs w:val="24"/>
          <w:lang w:eastAsia="zh-CN" w:bidi="hi-IN"/>
        </w:rPr>
        <w:t>in alte facilități postaderare” și nr. 3/XX/23 „</w:t>
      </w:r>
      <w:r w:rsidR="0003712F" w:rsidRPr="0089213D">
        <w:rPr>
          <w:rFonts w:ascii="Arial" w:eastAsia="SimSun" w:hAnsi="Arial" w:cs="Arial"/>
          <w:kern w:val="1"/>
          <w:sz w:val="24"/>
          <w:szCs w:val="24"/>
          <w:lang w:eastAsia="zh-CN" w:bidi="hi-IN"/>
        </w:rPr>
        <w:t xml:space="preserve">Fișa proiectului finanțat/propus la finanțare în cadrul programelor aferente Politicii de Coeziune a U.E., </w:t>
      </w:r>
      <w:r w:rsidR="00C4795D" w:rsidRPr="0089213D">
        <w:rPr>
          <w:rFonts w:ascii="Arial" w:eastAsia="SimSun" w:hAnsi="Arial" w:cs="Arial"/>
          <w:kern w:val="1"/>
          <w:sz w:val="24"/>
          <w:szCs w:val="24"/>
          <w:lang w:eastAsia="zh-CN" w:bidi="hi-IN"/>
        </w:rPr>
        <w:t xml:space="preserve"> </w:t>
      </w:r>
      <w:r w:rsidR="0003712F" w:rsidRPr="0089213D">
        <w:rPr>
          <w:rFonts w:ascii="Arial" w:eastAsia="SimSun" w:hAnsi="Arial" w:cs="Arial"/>
          <w:kern w:val="1"/>
          <w:sz w:val="24"/>
          <w:szCs w:val="24"/>
          <w:lang w:eastAsia="zh-CN" w:bidi="hi-IN"/>
        </w:rPr>
        <w:t xml:space="preserve"> </w:t>
      </w:r>
      <w:r w:rsidR="00C4795D" w:rsidRPr="0089213D">
        <w:rPr>
          <w:rFonts w:ascii="Arial" w:eastAsia="SimSun" w:hAnsi="Arial" w:cs="Arial"/>
          <w:kern w:val="1"/>
          <w:sz w:val="24"/>
          <w:szCs w:val="24"/>
          <w:lang w:eastAsia="zh-CN" w:bidi="hi-IN"/>
        </w:rPr>
        <w:t xml:space="preserve">Politicilor Comune Agricola și de Pescuit și altor </w:t>
      </w:r>
      <w:r w:rsidR="0003712F" w:rsidRPr="0089213D">
        <w:rPr>
          <w:rFonts w:ascii="Arial" w:eastAsia="SimSun" w:hAnsi="Arial" w:cs="Arial"/>
          <w:kern w:val="1"/>
          <w:sz w:val="24"/>
          <w:szCs w:val="24"/>
          <w:lang w:eastAsia="zh-CN" w:bidi="hi-IN"/>
        </w:rPr>
        <w:t xml:space="preserve">facilități și instrumente postaderare" creditele de angajament și creditele bugetare aferente anilor anteriori pentru proiectele cu </w:t>
      </w:r>
      <w:r w:rsidR="00BC78C5" w:rsidRPr="0089213D">
        <w:rPr>
          <w:rFonts w:ascii="Arial" w:eastAsia="SimSun" w:hAnsi="Arial" w:cs="Arial"/>
          <w:kern w:val="1"/>
          <w:sz w:val="24"/>
          <w:szCs w:val="24"/>
          <w:lang w:eastAsia="zh-CN" w:bidi="hi-IN"/>
        </w:rPr>
        <w:t>finanțare</w:t>
      </w:r>
      <w:r w:rsidR="0003712F" w:rsidRPr="0089213D">
        <w:rPr>
          <w:rFonts w:ascii="Arial" w:eastAsia="SimSun" w:hAnsi="Arial" w:cs="Arial"/>
          <w:kern w:val="1"/>
          <w:sz w:val="24"/>
          <w:szCs w:val="24"/>
          <w:lang w:eastAsia="zh-CN" w:bidi="hi-IN"/>
        </w:rPr>
        <w:t xml:space="preserve"> externă nerambursabilă, cu încadrarea în valoarea totală a contractelor/deciziilor/ordinelor de </w:t>
      </w:r>
      <w:r w:rsidR="00BC78C5" w:rsidRPr="0089213D">
        <w:rPr>
          <w:rFonts w:ascii="Arial" w:eastAsia="SimSun" w:hAnsi="Arial" w:cs="Arial"/>
          <w:kern w:val="1"/>
          <w:sz w:val="24"/>
          <w:szCs w:val="24"/>
          <w:lang w:eastAsia="zh-CN" w:bidi="hi-IN"/>
        </w:rPr>
        <w:t>finanțare</w:t>
      </w:r>
      <w:r w:rsidR="0003712F" w:rsidRPr="0089213D">
        <w:rPr>
          <w:rFonts w:ascii="Arial" w:eastAsia="SimSun" w:hAnsi="Arial" w:cs="Arial"/>
          <w:kern w:val="1"/>
          <w:sz w:val="24"/>
          <w:szCs w:val="24"/>
          <w:lang w:eastAsia="zh-CN" w:bidi="hi-IN"/>
        </w:rPr>
        <w:t>.</w:t>
      </w:r>
    </w:p>
    <w:p w14:paraId="5857AA7C" w14:textId="77777777" w:rsidR="00BC78C5" w:rsidRPr="0089213D" w:rsidRDefault="0003712F" w:rsidP="00BC78C5">
      <w:pPr>
        <w:suppressAutoHyphens/>
        <w:spacing w:line="360" w:lineRule="auto"/>
        <w:ind w:firstLine="851"/>
        <w:jc w:val="both"/>
        <w:rPr>
          <w:rFonts w:ascii="Arial" w:eastAsia="SimSun" w:hAnsi="Arial" w:cs="Arial"/>
          <w:kern w:val="1"/>
          <w:sz w:val="24"/>
          <w:szCs w:val="24"/>
          <w:lang w:eastAsia="zh-CN" w:bidi="hi-IN"/>
        </w:rPr>
      </w:pPr>
      <w:r w:rsidRPr="0089213D">
        <w:rPr>
          <w:rFonts w:ascii="Arial" w:eastAsiaTheme="minorHAnsi" w:hAnsi="Arial" w:cs="Arial"/>
          <w:sz w:val="26"/>
          <w:szCs w:val="26"/>
        </w:rPr>
        <w:t>(</w:t>
      </w:r>
      <w:r w:rsidRPr="0089213D">
        <w:rPr>
          <w:rFonts w:ascii="Arial" w:eastAsia="SimSun" w:hAnsi="Arial" w:cs="Arial"/>
          <w:kern w:val="1"/>
          <w:sz w:val="24"/>
          <w:szCs w:val="24"/>
          <w:lang w:eastAsia="zh-CN" w:bidi="hi-IN"/>
        </w:rPr>
        <w:t>2) Se autorizează ordonatorii principali de credite să modifice în anexa nr. 3/XX/29 „</w:t>
      </w:r>
      <w:r w:rsidR="00BC78C5" w:rsidRPr="0089213D">
        <w:rPr>
          <w:rFonts w:ascii="Arial" w:eastAsia="SimSun" w:hAnsi="Arial" w:cs="Arial"/>
          <w:kern w:val="1"/>
          <w:sz w:val="24"/>
          <w:szCs w:val="24"/>
          <w:lang w:eastAsia="zh-CN" w:bidi="hi-IN"/>
        </w:rPr>
        <w:t>Fișa</w:t>
      </w:r>
      <w:r w:rsidRPr="0089213D">
        <w:rPr>
          <w:rFonts w:ascii="Arial" w:eastAsia="SimSun" w:hAnsi="Arial" w:cs="Arial"/>
          <w:kern w:val="1"/>
          <w:sz w:val="24"/>
          <w:szCs w:val="24"/>
          <w:lang w:eastAsia="zh-CN" w:bidi="hi-IN"/>
        </w:rPr>
        <w:t xml:space="preserve"> obiectivului/proiectului/categoriei de </w:t>
      </w:r>
      <w:r w:rsidR="00BC78C5" w:rsidRPr="0089213D">
        <w:rPr>
          <w:rFonts w:ascii="Arial" w:eastAsia="SimSun" w:hAnsi="Arial" w:cs="Arial"/>
          <w:kern w:val="1"/>
          <w:sz w:val="24"/>
          <w:szCs w:val="24"/>
          <w:lang w:eastAsia="zh-CN" w:bidi="hi-IN"/>
        </w:rPr>
        <w:t>investiții</w:t>
      </w:r>
      <w:r w:rsidRPr="0089213D">
        <w:rPr>
          <w:rFonts w:ascii="Arial" w:eastAsia="SimSun" w:hAnsi="Arial" w:cs="Arial"/>
          <w:kern w:val="1"/>
          <w:sz w:val="24"/>
          <w:szCs w:val="24"/>
          <w:lang w:eastAsia="zh-CN" w:bidi="hi-IN"/>
        </w:rPr>
        <w:t xml:space="preserve">” </w:t>
      </w:r>
      <w:r w:rsidR="00BC78C5" w:rsidRPr="0089213D">
        <w:rPr>
          <w:rFonts w:ascii="Arial" w:eastAsia="SimSun" w:hAnsi="Arial" w:cs="Arial"/>
          <w:kern w:val="1"/>
          <w:sz w:val="24"/>
          <w:szCs w:val="24"/>
          <w:lang w:eastAsia="zh-CN" w:bidi="hi-IN"/>
        </w:rPr>
        <w:t>creditele de angajament și cred</w:t>
      </w:r>
      <w:r w:rsidRPr="0089213D">
        <w:rPr>
          <w:rFonts w:ascii="Arial" w:eastAsia="SimSun" w:hAnsi="Arial" w:cs="Arial"/>
          <w:kern w:val="1"/>
          <w:sz w:val="24"/>
          <w:szCs w:val="24"/>
          <w:lang w:eastAsia="zh-CN" w:bidi="hi-IN"/>
        </w:rPr>
        <w:t xml:space="preserve">itele bugetare aferente anilor anteriori, cu încadrarea în valoarea totală a obiectivului/proiectului/categoriei de </w:t>
      </w:r>
      <w:r w:rsidR="00BC78C5" w:rsidRPr="0089213D">
        <w:rPr>
          <w:rFonts w:ascii="Arial" w:eastAsia="SimSun" w:hAnsi="Arial" w:cs="Arial"/>
          <w:kern w:val="1"/>
          <w:sz w:val="24"/>
          <w:szCs w:val="24"/>
          <w:lang w:eastAsia="zh-CN" w:bidi="hi-IN"/>
        </w:rPr>
        <w:t>investiții</w:t>
      </w:r>
      <w:r w:rsidRPr="0089213D">
        <w:rPr>
          <w:rFonts w:ascii="Arial" w:eastAsia="SimSun" w:hAnsi="Arial" w:cs="Arial"/>
          <w:kern w:val="1"/>
          <w:sz w:val="24"/>
          <w:szCs w:val="24"/>
          <w:lang w:eastAsia="zh-CN" w:bidi="hi-IN"/>
        </w:rPr>
        <w:t>, corespunzător prevederilor alin. (1).</w:t>
      </w:r>
    </w:p>
    <w:p w14:paraId="36343E60" w14:textId="77777777" w:rsidR="0003712F" w:rsidRPr="0089213D" w:rsidRDefault="0003712F" w:rsidP="00BC78C5">
      <w:pPr>
        <w:suppressAutoHyphens/>
        <w:spacing w:line="360" w:lineRule="auto"/>
        <w:ind w:firstLine="851"/>
        <w:jc w:val="both"/>
        <w:rPr>
          <w:rFonts w:ascii="Arial" w:eastAsia="SimSun" w:hAnsi="Arial" w:cs="Arial"/>
          <w:kern w:val="1"/>
          <w:sz w:val="24"/>
          <w:szCs w:val="24"/>
          <w:lang w:eastAsia="zh-CN" w:bidi="hi-IN"/>
        </w:rPr>
      </w:pPr>
      <w:r w:rsidRPr="0089213D">
        <w:rPr>
          <w:rFonts w:ascii="Arial" w:eastAsia="SimSun" w:hAnsi="Arial" w:cs="Arial"/>
          <w:kern w:val="1"/>
          <w:sz w:val="24"/>
          <w:szCs w:val="24"/>
          <w:lang w:eastAsia="zh-CN" w:bidi="hi-IN"/>
        </w:rPr>
        <w:t>(3) Modificările prevăzute la alin (1) și (2) se efectuează și se comunică Ministerului Finanțelor în termen de 10 zile de la intrarea in vigoare a prezentei ordonanțe.</w:t>
      </w:r>
    </w:p>
    <w:p w14:paraId="0D49AEDD" w14:textId="77777777" w:rsidR="00E66BCE" w:rsidRPr="0089213D" w:rsidRDefault="00E66BCE" w:rsidP="00BC78C5">
      <w:pPr>
        <w:suppressAutoHyphens/>
        <w:spacing w:line="360" w:lineRule="auto"/>
        <w:ind w:firstLine="851"/>
        <w:jc w:val="both"/>
        <w:rPr>
          <w:rFonts w:ascii="Arial" w:eastAsia="SimSun" w:hAnsi="Arial" w:cs="Arial"/>
          <w:kern w:val="1"/>
          <w:sz w:val="24"/>
          <w:szCs w:val="24"/>
          <w:lang w:eastAsia="zh-CN" w:bidi="hi-IN"/>
        </w:rPr>
      </w:pPr>
    </w:p>
    <w:p w14:paraId="5EC5FA6C" w14:textId="2D9FC4C4" w:rsidR="0003712F" w:rsidRPr="0089213D" w:rsidRDefault="007E7825" w:rsidP="00E66BCE">
      <w:pPr>
        <w:suppressAutoHyphens/>
        <w:spacing w:line="360" w:lineRule="auto"/>
        <w:ind w:firstLine="851"/>
        <w:jc w:val="both"/>
        <w:rPr>
          <w:rFonts w:ascii="Arial" w:eastAsia="SimSun" w:hAnsi="Arial" w:cs="Arial"/>
          <w:kern w:val="1"/>
          <w:sz w:val="24"/>
          <w:szCs w:val="24"/>
          <w:lang w:eastAsia="zh-CN" w:bidi="hi-IN"/>
        </w:rPr>
      </w:pPr>
      <w:r w:rsidRPr="0089213D">
        <w:rPr>
          <w:rFonts w:ascii="Arial" w:hAnsi="Arial" w:cs="Arial"/>
          <w:b/>
          <w:sz w:val="24"/>
          <w:szCs w:val="24"/>
        </w:rPr>
        <w:t>Art.2</w:t>
      </w:r>
      <w:r w:rsidR="00DE1574" w:rsidRPr="0089213D">
        <w:rPr>
          <w:rFonts w:ascii="Arial" w:hAnsi="Arial" w:cs="Arial"/>
          <w:b/>
          <w:sz w:val="24"/>
          <w:szCs w:val="24"/>
        </w:rPr>
        <w:t>7</w:t>
      </w:r>
      <w:r w:rsidR="00E66BCE" w:rsidRPr="0089213D">
        <w:rPr>
          <w:rFonts w:ascii="Arial" w:hAnsi="Arial" w:cs="Arial"/>
          <w:b/>
          <w:sz w:val="24"/>
          <w:szCs w:val="24"/>
        </w:rPr>
        <w:t xml:space="preserve">. </w:t>
      </w:r>
      <w:r w:rsidR="00E66BCE" w:rsidRPr="0089213D">
        <w:rPr>
          <w:rFonts w:ascii="Arial" w:hAnsi="Arial" w:cs="Arial"/>
          <w:bCs/>
          <w:sz w:val="24"/>
          <w:szCs w:val="24"/>
        </w:rPr>
        <w:t xml:space="preserve">- </w:t>
      </w:r>
      <w:r w:rsidR="0003712F" w:rsidRPr="0089213D">
        <w:rPr>
          <w:rFonts w:ascii="Arial" w:eastAsia="SimSun" w:hAnsi="Arial" w:cs="Arial"/>
          <w:kern w:val="1"/>
          <w:sz w:val="24"/>
          <w:szCs w:val="24"/>
          <w:lang w:eastAsia="zh-CN" w:bidi="hi-IN"/>
        </w:rPr>
        <w:t xml:space="preserve">Se autorizează ordonatorii principali de credite să detalieze </w:t>
      </w:r>
      <w:r w:rsidR="00E66BCE" w:rsidRPr="0089213D">
        <w:rPr>
          <w:rFonts w:ascii="Arial" w:eastAsia="SimSun" w:hAnsi="Arial" w:cs="Arial"/>
          <w:kern w:val="1"/>
          <w:sz w:val="24"/>
          <w:szCs w:val="24"/>
          <w:lang w:eastAsia="zh-CN" w:bidi="hi-IN"/>
        </w:rPr>
        <w:t>influențele</w:t>
      </w:r>
      <w:r w:rsidR="0003712F" w:rsidRPr="0089213D">
        <w:rPr>
          <w:rFonts w:ascii="Arial" w:eastAsia="SimSun" w:hAnsi="Arial" w:cs="Arial"/>
          <w:kern w:val="1"/>
          <w:sz w:val="24"/>
          <w:szCs w:val="24"/>
          <w:lang w:eastAsia="zh-CN" w:bidi="hi-IN"/>
        </w:rPr>
        <w:t xml:space="preserve"> aprobate prin prezenta </w:t>
      </w:r>
      <w:r w:rsidR="00E66BCE" w:rsidRPr="0089213D">
        <w:rPr>
          <w:rFonts w:ascii="Arial" w:eastAsia="SimSun" w:hAnsi="Arial" w:cs="Arial"/>
          <w:kern w:val="1"/>
          <w:sz w:val="24"/>
          <w:szCs w:val="24"/>
          <w:lang w:eastAsia="zh-CN" w:bidi="hi-IN"/>
        </w:rPr>
        <w:t>ordonanță</w:t>
      </w:r>
      <w:r w:rsidR="0003712F" w:rsidRPr="0089213D">
        <w:rPr>
          <w:rFonts w:ascii="Arial" w:eastAsia="SimSun" w:hAnsi="Arial" w:cs="Arial"/>
          <w:kern w:val="1"/>
          <w:sz w:val="24"/>
          <w:szCs w:val="24"/>
          <w:lang w:eastAsia="zh-CN" w:bidi="hi-IN"/>
        </w:rPr>
        <w:t xml:space="preserve"> în bugetele lor </w:t>
      </w:r>
      <w:r w:rsidR="00E66BCE" w:rsidRPr="0089213D">
        <w:rPr>
          <w:rFonts w:ascii="Arial" w:eastAsia="SimSun" w:hAnsi="Arial" w:cs="Arial"/>
          <w:kern w:val="1"/>
          <w:sz w:val="24"/>
          <w:szCs w:val="24"/>
          <w:lang w:eastAsia="zh-CN" w:bidi="hi-IN"/>
        </w:rPr>
        <w:t>și</w:t>
      </w:r>
      <w:r w:rsidR="0003712F" w:rsidRPr="0089213D">
        <w:rPr>
          <w:rFonts w:ascii="Arial" w:eastAsia="SimSun" w:hAnsi="Arial" w:cs="Arial"/>
          <w:kern w:val="1"/>
          <w:sz w:val="24"/>
          <w:szCs w:val="24"/>
          <w:lang w:eastAsia="zh-CN" w:bidi="hi-IN"/>
        </w:rPr>
        <w:t xml:space="preserve"> în anexele la acestea pe anul 2021, să efectueze virări de credite de angajament </w:t>
      </w:r>
      <w:r w:rsidR="00E66BCE" w:rsidRPr="0089213D">
        <w:rPr>
          <w:rFonts w:ascii="Arial" w:eastAsia="SimSun" w:hAnsi="Arial" w:cs="Arial"/>
          <w:kern w:val="1"/>
          <w:sz w:val="24"/>
          <w:szCs w:val="24"/>
          <w:lang w:eastAsia="zh-CN" w:bidi="hi-IN"/>
        </w:rPr>
        <w:t>și</w:t>
      </w:r>
      <w:r w:rsidR="0003712F" w:rsidRPr="0089213D">
        <w:rPr>
          <w:rFonts w:ascii="Arial" w:eastAsia="SimSun" w:hAnsi="Arial" w:cs="Arial"/>
          <w:kern w:val="1"/>
          <w:sz w:val="24"/>
          <w:szCs w:val="24"/>
          <w:lang w:eastAsia="zh-CN" w:bidi="hi-IN"/>
        </w:rPr>
        <w:t xml:space="preserve"> credite bugetare între articolele </w:t>
      </w:r>
      <w:r w:rsidR="00E66BCE" w:rsidRPr="0089213D">
        <w:rPr>
          <w:rFonts w:ascii="Arial" w:eastAsia="SimSun" w:hAnsi="Arial" w:cs="Arial"/>
          <w:kern w:val="1"/>
          <w:sz w:val="24"/>
          <w:szCs w:val="24"/>
          <w:lang w:eastAsia="zh-CN" w:bidi="hi-IN"/>
        </w:rPr>
        <w:t>și</w:t>
      </w:r>
      <w:r w:rsidR="0003712F" w:rsidRPr="0089213D">
        <w:rPr>
          <w:rFonts w:ascii="Arial" w:eastAsia="SimSun" w:hAnsi="Arial" w:cs="Arial"/>
          <w:kern w:val="1"/>
          <w:sz w:val="24"/>
          <w:szCs w:val="24"/>
          <w:lang w:eastAsia="zh-CN" w:bidi="hi-IN"/>
        </w:rPr>
        <w:t xml:space="preserve"> alineatele titlurilor de cheltuieli pentru care sunt aprobate </w:t>
      </w:r>
      <w:r w:rsidR="00E66BCE" w:rsidRPr="0089213D">
        <w:rPr>
          <w:rFonts w:ascii="Arial" w:eastAsia="SimSun" w:hAnsi="Arial" w:cs="Arial"/>
          <w:kern w:val="1"/>
          <w:sz w:val="24"/>
          <w:szCs w:val="24"/>
          <w:lang w:eastAsia="zh-CN" w:bidi="hi-IN"/>
        </w:rPr>
        <w:t>influențe</w:t>
      </w:r>
      <w:r w:rsidR="00B13F11" w:rsidRPr="0089213D">
        <w:rPr>
          <w:rFonts w:ascii="Arial" w:eastAsia="SimSun" w:hAnsi="Arial" w:cs="Arial"/>
          <w:kern w:val="1"/>
          <w:sz w:val="24"/>
          <w:szCs w:val="24"/>
          <w:lang w:eastAsia="zh-CN" w:bidi="hi-IN"/>
        </w:rPr>
        <w:t xml:space="preserve"> în anexa nr.2</w:t>
      </w:r>
      <w:r w:rsidR="0003712F" w:rsidRPr="0089213D">
        <w:rPr>
          <w:rFonts w:ascii="Arial" w:eastAsia="SimSun" w:hAnsi="Arial" w:cs="Arial"/>
          <w:kern w:val="1"/>
          <w:sz w:val="24"/>
          <w:szCs w:val="24"/>
          <w:lang w:eastAsia="zh-CN" w:bidi="hi-IN"/>
        </w:rPr>
        <w:t xml:space="preserve"> </w:t>
      </w:r>
      <w:r w:rsidR="00E66BCE" w:rsidRPr="0089213D">
        <w:rPr>
          <w:rFonts w:ascii="Arial" w:eastAsia="SimSun" w:hAnsi="Arial" w:cs="Arial"/>
          <w:kern w:val="1"/>
          <w:sz w:val="24"/>
          <w:szCs w:val="24"/>
          <w:lang w:eastAsia="zh-CN" w:bidi="hi-IN"/>
        </w:rPr>
        <w:t>și</w:t>
      </w:r>
      <w:r w:rsidR="00B13F11" w:rsidRPr="0089213D">
        <w:rPr>
          <w:rFonts w:ascii="Arial" w:eastAsia="SimSun" w:hAnsi="Arial" w:cs="Arial"/>
          <w:kern w:val="1"/>
          <w:sz w:val="24"/>
          <w:szCs w:val="24"/>
          <w:lang w:eastAsia="zh-CN" w:bidi="hi-IN"/>
        </w:rPr>
        <w:t xml:space="preserve"> anexa nr.6</w:t>
      </w:r>
      <w:r w:rsidR="0003712F" w:rsidRPr="0089213D">
        <w:rPr>
          <w:rFonts w:ascii="Arial" w:eastAsia="SimSun" w:hAnsi="Arial" w:cs="Arial"/>
          <w:kern w:val="1"/>
          <w:sz w:val="24"/>
          <w:szCs w:val="24"/>
          <w:lang w:eastAsia="zh-CN" w:bidi="hi-IN"/>
        </w:rPr>
        <w:t xml:space="preserve">, să introducă proiecte cu </w:t>
      </w:r>
      <w:r w:rsidR="00E66BCE" w:rsidRPr="0089213D">
        <w:rPr>
          <w:rFonts w:ascii="Arial" w:eastAsia="SimSun" w:hAnsi="Arial" w:cs="Arial"/>
          <w:kern w:val="1"/>
          <w:sz w:val="24"/>
          <w:szCs w:val="24"/>
          <w:lang w:eastAsia="zh-CN" w:bidi="hi-IN"/>
        </w:rPr>
        <w:t>finanțare</w:t>
      </w:r>
      <w:r w:rsidR="0003712F" w:rsidRPr="0089213D">
        <w:rPr>
          <w:rFonts w:ascii="Arial" w:eastAsia="SimSun" w:hAnsi="Arial" w:cs="Arial"/>
          <w:kern w:val="1"/>
          <w:sz w:val="24"/>
          <w:szCs w:val="24"/>
          <w:lang w:eastAsia="zh-CN" w:bidi="hi-IN"/>
        </w:rPr>
        <w:t xml:space="preserve"> din fonduri externe nerambursabile noi </w:t>
      </w:r>
      <w:r w:rsidR="00E66BCE" w:rsidRPr="0089213D">
        <w:rPr>
          <w:rFonts w:ascii="Arial" w:eastAsia="SimSun" w:hAnsi="Arial" w:cs="Arial"/>
          <w:kern w:val="1"/>
          <w:sz w:val="24"/>
          <w:szCs w:val="24"/>
          <w:lang w:eastAsia="zh-CN" w:bidi="hi-IN"/>
        </w:rPr>
        <w:t>și</w:t>
      </w:r>
      <w:r w:rsidR="0003712F" w:rsidRPr="0089213D">
        <w:rPr>
          <w:rFonts w:ascii="Arial" w:eastAsia="SimSun" w:hAnsi="Arial" w:cs="Arial"/>
          <w:kern w:val="1"/>
          <w:sz w:val="24"/>
          <w:szCs w:val="24"/>
          <w:lang w:eastAsia="zh-CN" w:bidi="hi-IN"/>
        </w:rPr>
        <w:t xml:space="preserve"> să comunice Ministerului </w:t>
      </w:r>
      <w:r w:rsidR="00E66BCE" w:rsidRPr="0089213D">
        <w:rPr>
          <w:rFonts w:ascii="Arial" w:eastAsia="SimSun" w:hAnsi="Arial" w:cs="Arial"/>
          <w:kern w:val="1"/>
          <w:sz w:val="24"/>
          <w:szCs w:val="24"/>
          <w:lang w:eastAsia="zh-CN" w:bidi="hi-IN"/>
        </w:rPr>
        <w:t>Finanțelor</w:t>
      </w:r>
      <w:r w:rsidR="0003712F" w:rsidRPr="0089213D">
        <w:rPr>
          <w:rFonts w:ascii="Arial" w:eastAsia="SimSun" w:hAnsi="Arial" w:cs="Arial"/>
          <w:kern w:val="1"/>
          <w:sz w:val="24"/>
          <w:szCs w:val="24"/>
          <w:lang w:eastAsia="zh-CN" w:bidi="hi-IN"/>
        </w:rPr>
        <w:t xml:space="preserve">, în termen de 10 zile de la intrarea în vigoare a prezentei </w:t>
      </w:r>
      <w:r w:rsidR="00E66BCE" w:rsidRPr="0089213D">
        <w:rPr>
          <w:rFonts w:ascii="Arial" w:eastAsia="SimSun" w:hAnsi="Arial" w:cs="Arial"/>
          <w:kern w:val="1"/>
          <w:sz w:val="24"/>
          <w:szCs w:val="24"/>
          <w:lang w:eastAsia="zh-CN" w:bidi="hi-IN"/>
        </w:rPr>
        <w:t>ordonanțe</w:t>
      </w:r>
      <w:r w:rsidR="0003712F" w:rsidRPr="0089213D">
        <w:rPr>
          <w:rFonts w:ascii="Arial" w:eastAsia="SimSun" w:hAnsi="Arial" w:cs="Arial"/>
          <w:kern w:val="1"/>
          <w:sz w:val="24"/>
          <w:szCs w:val="24"/>
          <w:lang w:eastAsia="zh-CN" w:bidi="hi-IN"/>
        </w:rPr>
        <w:t>, detalierea modificărilor aprobate conform acesteia.</w:t>
      </w:r>
    </w:p>
    <w:p w14:paraId="6C24EC88" w14:textId="77777777" w:rsidR="00380BFD" w:rsidRPr="0089213D" w:rsidRDefault="00380BFD" w:rsidP="00FB3619">
      <w:pPr>
        <w:suppressAutoHyphens/>
        <w:spacing w:line="360" w:lineRule="auto"/>
        <w:jc w:val="both"/>
        <w:rPr>
          <w:rFonts w:ascii="Arial" w:eastAsia="SimSun" w:hAnsi="Arial" w:cs="Arial"/>
          <w:kern w:val="1"/>
          <w:sz w:val="24"/>
          <w:szCs w:val="24"/>
          <w:lang w:eastAsia="zh-CN" w:bidi="hi-IN"/>
        </w:rPr>
      </w:pPr>
    </w:p>
    <w:p w14:paraId="5F92FB71" w14:textId="53316169" w:rsidR="00A53ED6" w:rsidRPr="0089213D" w:rsidRDefault="00DB1624" w:rsidP="00A53ED6">
      <w:pPr>
        <w:suppressAutoHyphens/>
        <w:spacing w:line="360" w:lineRule="auto"/>
        <w:ind w:firstLine="851"/>
        <w:jc w:val="both"/>
        <w:rPr>
          <w:rFonts w:ascii="Arial" w:hAnsi="Arial" w:cs="Arial"/>
          <w:sz w:val="24"/>
          <w:szCs w:val="24"/>
        </w:rPr>
      </w:pPr>
      <w:r w:rsidRPr="0089213D">
        <w:rPr>
          <w:rFonts w:ascii="Arial" w:hAnsi="Arial" w:cs="Arial"/>
          <w:b/>
          <w:sz w:val="24"/>
          <w:szCs w:val="24"/>
        </w:rPr>
        <w:t>Art.</w:t>
      </w:r>
      <w:r w:rsidR="007E7825" w:rsidRPr="0089213D">
        <w:rPr>
          <w:rFonts w:ascii="Arial" w:hAnsi="Arial" w:cs="Arial"/>
          <w:b/>
          <w:sz w:val="24"/>
          <w:szCs w:val="24"/>
        </w:rPr>
        <w:t>2</w:t>
      </w:r>
      <w:r w:rsidR="00DE1574" w:rsidRPr="0089213D">
        <w:rPr>
          <w:rFonts w:ascii="Arial" w:hAnsi="Arial" w:cs="Arial"/>
          <w:b/>
          <w:sz w:val="24"/>
          <w:szCs w:val="24"/>
        </w:rPr>
        <w:t>8</w:t>
      </w:r>
      <w:r w:rsidRPr="0089213D">
        <w:rPr>
          <w:rFonts w:ascii="Arial" w:hAnsi="Arial" w:cs="Arial"/>
          <w:b/>
          <w:sz w:val="24"/>
          <w:szCs w:val="24"/>
        </w:rPr>
        <w:t>.</w:t>
      </w:r>
      <w:r w:rsidRPr="0089213D">
        <w:rPr>
          <w:rFonts w:ascii="Arial" w:hAnsi="Arial" w:cs="Arial"/>
          <w:sz w:val="24"/>
          <w:szCs w:val="24"/>
        </w:rPr>
        <w:t xml:space="preserve"> – Lege</w:t>
      </w:r>
      <w:r w:rsidR="008A6211" w:rsidRPr="0089213D">
        <w:rPr>
          <w:rFonts w:ascii="Arial" w:hAnsi="Arial" w:cs="Arial"/>
          <w:sz w:val="24"/>
          <w:szCs w:val="24"/>
        </w:rPr>
        <w:t xml:space="preserve">a bugetului de stat pe anul </w:t>
      </w:r>
      <w:r w:rsidR="002A231F" w:rsidRPr="0089213D">
        <w:rPr>
          <w:rFonts w:ascii="Arial" w:hAnsi="Arial" w:cs="Arial"/>
          <w:sz w:val="24"/>
          <w:szCs w:val="24"/>
        </w:rPr>
        <w:t>2021, nr.15</w:t>
      </w:r>
      <w:r w:rsidRPr="0089213D">
        <w:rPr>
          <w:rFonts w:ascii="Arial" w:hAnsi="Arial" w:cs="Arial"/>
          <w:sz w:val="24"/>
          <w:szCs w:val="24"/>
        </w:rPr>
        <w:t>/20</w:t>
      </w:r>
      <w:r w:rsidR="002A231F" w:rsidRPr="0089213D">
        <w:rPr>
          <w:rFonts w:ascii="Arial" w:hAnsi="Arial" w:cs="Arial"/>
          <w:sz w:val="24"/>
          <w:szCs w:val="24"/>
        </w:rPr>
        <w:t>2</w:t>
      </w:r>
      <w:r w:rsidRPr="0089213D">
        <w:rPr>
          <w:rFonts w:ascii="Arial" w:hAnsi="Arial" w:cs="Arial"/>
          <w:sz w:val="24"/>
          <w:szCs w:val="24"/>
        </w:rPr>
        <w:t>1, publicată în Monitorul Ofi</w:t>
      </w:r>
      <w:r w:rsidR="002A231F" w:rsidRPr="0089213D">
        <w:rPr>
          <w:rFonts w:ascii="Arial" w:hAnsi="Arial" w:cs="Arial"/>
          <w:sz w:val="24"/>
          <w:szCs w:val="24"/>
        </w:rPr>
        <w:t>cial al României Partea I nr.236</w:t>
      </w:r>
      <w:r w:rsidRPr="0089213D">
        <w:rPr>
          <w:rFonts w:ascii="Arial" w:hAnsi="Arial" w:cs="Arial"/>
          <w:sz w:val="24"/>
          <w:szCs w:val="24"/>
        </w:rPr>
        <w:t xml:space="preserve"> </w:t>
      </w:r>
      <w:r w:rsidR="0003712F" w:rsidRPr="0089213D">
        <w:rPr>
          <w:rFonts w:ascii="Arial" w:hAnsi="Arial" w:cs="Arial"/>
          <w:sz w:val="24"/>
          <w:szCs w:val="24"/>
        </w:rPr>
        <w:t>și 236</w:t>
      </w:r>
      <w:r w:rsidR="007E5E34" w:rsidRPr="0089213D">
        <w:rPr>
          <w:rFonts w:ascii="Arial" w:hAnsi="Arial" w:cs="Arial"/>
          <w:sz w:val="24"/>
          <w:szCs w:val="24"/>
        </w:rPr>
        <w:t xml:space="preserve"> bis </w:t>
      </w:r>
      <w:r w:rsidR="002A231F" w:rsidRPr="0089213D">
        <w:rPr>
          <w:rFonts w:ascii="Arial" w:hAnsi="Arial" w:cs="Arial"/>
          <w:sz w:val="24"/>
          <w:szCs w:val="24"/>
        </w:rPr>
        <w:t>din 9 martie 2021</w:t>
      </w:r>
      <w:r w:rsidRPr="0089213D">
        <w:rPr>
          <w:rFonts w:ascii="Arial" w:hAnsi="Arial" w:cs="Arial"/>
          <w:sz w:val="24"/>
          <w:szCs w:val="24"/>
        </w:rPr>
        <w:t xml:space="preserve"> se modifică</w:t>
      </w:r>
      <w:r w:rsidR="00552DD9" w:rsidRPr="0089213D">
        <w:rPr>
          <w:rFonts w:ascii="Arial" w:hAnsi="Arial" w:cs="Arial"/>
          <w:sz w:val="24"/>
          <w:szCs w:val="24"/>
        </w:rPr>
        <w:t xml:space="preserve"> și se completează</w:t>
      </w:r>
      <w:r w:rsidRPr="0089213D">
        <w:rPr>
          <w:rFonts w:ascii="Arial" w:hAnsi="Arial" w:cs="Arial"/>
          <w:sz w:val="24"/>
          <w:szCs w:val="24"/>
        </w:rPr>
        <w:t xml:space="preserve"> după cum urmează:</w:t>
      </w:r>
    </w:p>
    <w:p w14:paraId="7826AD79" w14:textId="743924BB" w:rsidR="00BC7DBE" w:rsidRPr="0089213D" w:rsidRDefault="00AB5C71" w:rsidP="00BC7DBE">
      <w:pPr>
        <w:suppressAutoHyphens/>
        <w:spacing w:line="360" w:lineRule="auto"/>
        <w:ind w:firstLine="851"/>
        <w:jc w:val="both"/>
        <w:rPr>
          <w:rFonts w:ascii="Arial" w:hAnsi="Arial" w:cs="Arial"/>
          <w:b/>
          <w:sz w:val="24"/>
          <w:szCs w:val="24"/>
        </w:rPr>
      </w:pPr>
      <w:r w:rsidRPr="0089213D">
        <w:rPr>
          <w:rFonts w:ascii="Arial" w:hAnsi="Arial" w:cs="Arial"/>
          <w:b/>
          <w:sz w:val="24"/>
          <w:szCs w:val="24"/>
        </w:rPr>
        <w:t>1</w:t>
      </w:r>
      <w:r w:rsidR="0003712F" w:rsidRPr="0089213D">
        <w:rPr>
          <w:rFonts w:ascii="Arial" w:hAnsi="Arial" w:cs="Arial"/>
          <w:b/>
          <w:sz w:val="24"/>
          <w:szCs w:val="24"/>
        </w:rPr>
        <w:t>.</w:t>
      </w:r>
      <w:r w:rsidR="00BC7DBE" w:rsidRPr="0089213D">
        <w:rPr>
          <w:rFonts w:ascii="Arial" w:hAnsi="Arial" w:cs="Arial"/>
          <w:b/>
          <w:sz w:val="24"/>
          <w:szCs w:val="24"/>
        </w:rPr>
        <w:t xml:space="preserve"> La alineatul (1) al articolului 5, litera a) se modifică și va avea următorul cuprins:</w:t>
      </w:r>
    </w:p>
    <w:p w14:paraId="5EC181FE" w14:textId="77777777" w:rsidR="00BC7DBE" w:rsidRPr="0089213D" w:rsidRDefault="00BC7DBE" w:rsidP="00BC7DBE">
      <w:pPr>
        <w:suppressAutoHyphens/>
        <w:spacing w:line="360" w:lineRule="auto"/>
        <w:ind w:firstLine="851"/>
        <w:jc w:val="both"/>
        <w:rPr>
          <w:rFonts w:ascii="Arial" w:hAnsi="Arial" w:cs="Arial"/>
          <w:b/>
          <w:sz w:val="24"/>
          <w:szCs w:val="24"/>
        </w:rPr>
      </w:pPr>
      <w:r w:rsidRPr="0089213D">
        <w:rPr>
          <w:rFonts w:ascii="Arial" w:hAnsi="Arial" w:cs="Arial"/>
          <w:sz w:val="24"/>
          <w:szCs w:val="24"/>
        </w:rPr>
        <w:t xml:space="preserve">„ a) finanțării sistemului de protecție a copilului și a măsurilor de protecție de tip centre de zi și centre rezidențiale pentru persoane adulte cu handicap, în baza standardelor de cost calculate pentru beneficiari/tipuri de servicii sociale, prevăzute în Hotărârea Guvernului nr. 426/2020 privind aprobarea standardelor de cost pentru serviciile sociale, în limita prevăzută la art. 20 alin. (1) din Ordonanța de urgență a Guvernului nr. 103/2013 privind salarizarea personalului plătit din fonduri publice în anul 2014, precum și alte măsuri în domeniul cheltuielilor publice, aprobată cu completări prin Legea nr. 28/2014, cu modificările </w:t>
      </w:r>
      <w:proofErr w:type="spellStart"/>
      <w:r w:rsidRPr="0089213D">
        <w:rPr>
          <w:rFonts w:ascii="Arial" w:hAnsi="Arial" w:cs="Arial"/>
          <w:sz w:val="24"/>
          <w:szCs w:val="24"/>
        </w:rPr>
        <w:t>şi</w:t>
      </w:r>
      <w:proofErr w:type="spellEnd"/>
      <w:r w:rsidRPr="0089213D">
        <w:rPr>
          <w:rFonts w:ascii="Arial" w:hAnsi="Arial" w:cs="Arial"/>
          <w:sz w:val="24"/>
          <w:szCs w:val="24"/>
        </w:rPr>
        <w:t xml:space="preserve"> completările ulterioare;”</w:t>
      </w:r>
    </w:p>
    <w:p w14:paraId="2DE59AA0" w14:textId="77777777" w:rsidR="00BC7DBE" w:rsidRPr="0089213D" w:rsidRDefault="00BC7DBE" w:rsidP="00BC7DBE">
      <w:pPr>
        <w:suppressAutoHyphens/>
        <w:spacing w:line="360" w:lineRule="auto"/>
        <w:ind w:firstLine="851"/>
        <w:jc w:val="both"/>
        <w:rPr>
          <w:rFonts w:ascii="Arial" w:hAnsi="Arial" w:cs="Arial"/>
          <w:b/>
          <w:sz w:val="24"/>
          <w:szCs w:val="24"/>
        </w:rPr>
      </w:pPr>
      <w:r w:rsidRPr="0089213D">
        <w:rPr>
          <w:rFonts w:ascii="Arial" w:hAnsi="Arial" w:cs="Arial"/>
          <w:b/>
          <w:sz w:val="24"/>
          <w:szCs w:val="24"/>
        </w:rPr>
        <w:t>2. La alineatul (3) al articolului 5, litera f) se modifică și va avea următorul cuprins:</w:t>
      </w:r>
    </w:p>
    <w:p w14:paraId="6A8B634C" w14:textId="6C4DC7B0" w:rsidR="00BC7DBE" w:rsidRPr="0089213D" w:rsidRDefault="00BC7DBE" w:rsidP="00BC7DBE">
      <w:pPr>
        <w:suppressAutoHyphens/>
        <w:spacing w:line="360" w:lineRule="auto"/>
        <w:ind w:firstLine="851"/>
        <w:jc w:val="both"/>
        <w:rPr>
          <w:rFonts w:ascii="Arial" w:hAnsi="Arial" w:cs="Arial"/>
          <w:b/>
          <w:sz w:val="24"/>
          <w:szCs w:val="24"/>
        </w:rPr>
      </w:pPr>
      <w:r w:rsidRPr="0089213D">
        <w:rPr>
          <w:rFonts w:ascii="Arial" w:hAnsi="Arial" w:cs="Arial"/>
          <w:sz w:val="24"/>
          <w:szCs w:val="24"/>
        </w:rPr>
        <w:t xml:space="preserve">„ f) finanțării cheltuielilor descentralizate la nivelul sectoarelor </w:t>
      </w:r>
      <w:proofErr w:type="spellStart"/>
      <w:r w:rsidRPr="0089213D">
        <w:rPr>
          <w:rFonts w:ascii="Arial" w:hAnsi="Arial" w:cs="Arial"/>
          <w:sz w:val="24"/>
          <w:szCs w:val="24"/>
        </w:rPr>
        <w:t>şi</w:t>
      </w:r>
      <w:proofErr w:type="spellEnd"/>
      <w:r w:rsidRPr="0089213D">
        <w:rPr>
          <w:rFonts w:ascii="Arial" w:hAnsi="Arial" w:cs="Arial"/>
          <w:sz w:val="24"/>
          <w:szCs w:val="24"/>
        </w:rPr>
        <w:t xml:space="preserve"> municipiului București, respectiv pentru: sistemul de protecție a copilului, măsurile de protecție de tip centre de zi și centre rezidențiale pentru persoane adulte cu handicap, cheltuielile determinate de implementarea Programului pentru școli al României, până la sfârșitul anului </w:t>
      </w:r>
      <w:r w:rsidR="005749F3" w:rsidRPr="0089213D">
        <w:rPr>
          <w:rFonts w:ascii="Arial" w:hAnsi="Arial" w:cs="Arial"/>
          <w:sz w:val="24"/>
          <w:szCs w:val="24"/>
        </w:rPr>
        <w:t>școlar</w:t>
      </w:r>
      <w:r w:rsidRPr="0089213D">
        <w:rPr>
          <w:rFonts w:ascii="Arial" w:hAnsi="Arial" w:cs="Arial"/>
          <w:sz w:val="24"/>
          <w:szCs w:val="24"/>
        </w:rPr>
        <w:t xml:space="preserve"> 2020 - 2021, potrivit prevederilor Hotărârii Guvernului nr. 678/2020, cu încadrare în sumele prevăzute pentru anul 2021 în fiecare dintre anexele nr. 1 - 3 la această hotărâre, cheltuielile cu bunuri </w:t>
      </w:r>
      <w:r w:rsidR="005749F3" w:rsidRPr="0089213D">
        <w:rPr>
          <w:rFonts w:ascii="Arial" w:hAnsi="Arial" w:cs="Arial"/>
          <w:sz w:val="24"/>
          <w:szCs w:val="24"/>
        </w:rPr>
        <w:t>și</w:t>
      </w:r>
      <w:r w:rsidRPr="0089213D">
        <w:rPr>
          <w:rFonts w:ascii="Arial" w:hAnsi="Arial" w:cs="Arial"/>
          <w:sz w:val="24"/>
          <w:szCs w:val="24"/>
        </w:rPr>
        <w:t xml:space="preserve"> servicii pentru </w:t>
      </w:r>
      <w:r w:rsidR="005749F3" w:rsidRPr="0089213D">
        <w:rPr>
          <w:rFonts w:ascii="Arial" w:hAnsi="Arial" w:cs="Arial"/>
          <w:sz w:val="24"/>
          <w:szCs w:val="24"/>
        </w:rPr>
        <w:t>întreținerea</w:t>
      </w:r>
      <w:r w:rsidRPr="0089213D">
        <w:rPr>
          <w:rFonts w:ascii="Arial" w:hAnsi="Arial" w:cs="Arial"/>
          <w:sz w:val="24"/>
          <w:szCs w:val="24"/>
        </w:rPr>
        <w:t xml:space="preserve"> curentă a </w:t>
      </w:r>
      <w:r w:rsidR="005749F3" w:rsidRPr="0089213D">
        <w:rPr>
          <w:rFonts w:ascii="Arial" w:hAnsi="Arial" w:cs="Arial"/>
          <w:sz w:val="24"/>
          <w:szCs w:val="24"/>
        </w:rPr>
        <w:t>unităților</w:t>
      </w:r>
      <w:r w:rsidRPr="0089213D">
        <w:rPr>
          <w:rFonts w:ascii="Arial" w:hAnsi="Arial" w:cs="Arial"/>
          <w:sz w:val="24"/>
          <w:szCs w:val="24"/>
        </w:rPr>
        <w:t xml:space="preserve"> de </w:t>
      </w:r>
      <w:r w:rsidR="005749F3" w:rsidRPr="0089213D">
        <w:rPr>
          <w:rFonts w:ascii="Arial" w:hAnsi="Arial" w:cs="Arial"/>
          <w:sz w:val="24"/>
          <w:szCs w:val="24"/>
        </w:rPr>
        <w:t>învățământ</w:t>
      </w:r>
      <w:r w:rsidRPr="0089213D">
        <w:rPr>
          <w:rFonts w:ascii="Arial" w:hAnsi="Arial" w:cs="Arial"/>
          <w:sz w:val="24"/>
          <w:szCs w:val="24"/>
        </w:rPr>
        <w:t xml:space="preserve"> special </w:t>
      </w:r>
      <w:r w:rsidR="005749F3" w:rsidRPr="0089213D">
        <w:rPr>
          <w:rFonts w:ascii="Arial" w:hAnsi="Arial" w:cs="Arial"/>
          <w:sz w:val="24"/>
          <w:szCs w:val="24"/>
        </w:rPr>
        <w:t>și</w:t>
      </w:r>
      <w:r w:rsidRPr="0089213D">
        <w:rPr>
          <w:rFonts w:ascii="Arial" w:hAnsi="Arial" w:cs="Arial"/>
          <w:sz w:val="24"/>
          <w:szCs w:val="24"/>
        </w:rPr>
        <w:t xml:space="preserve"> Centrul Municipiului </w:t>
      </w:r>
      <w:r w:rsidR="005749F3" w:rsidRPr="0089213D">
        <w:rPr>
          <w:rFonts w:ascii="Arial" w:hAnsi="Arial" w:cs="Arial"/>
          <w:sz w:val="24"/>
          <w:szCs w:val="24"/>
        </w:rPr>
        <w:t>București</w:t>
      </w:r>
      <w:r w:rsidRPr="0089213D">
        <w:rPr>
          <w:rFonts w:ascii="Arial" w:hAnsi="Arial" w:cs="Arial"/>
          <w:sz w:val="24"/>
          <w:szCs w:val="24"/>
        </w:rPr>
        <w:t xml:space="preserve"> de Resurse </w:t>
      </w:r>
      <w:r w:rsidR="005749F3" w:rsidRPr="0089213D">
        <w:rPr>
          <w:rFonts w:ascii="Arial" w:hAnsi="Arial" w:cs="Arial"/>
          <w:sz w:val="24"/>
          <w:szCs w:val="24"/>
        </w:rPr>
        <w:t>și</w:t>
      </w:r>
      <w:r w:rsidRPr="0089213D">
        <w:rPr>
          <w:rFonts w:ascii="Arial" w:hAnsi="Arial" w:cs="Arial"/>
          <w:sz w:val="24"/>
          <w:szCs w:val="24"/>
        </w:rPr>
        <w:t xml:space="preserve"> </w:t>
      </w:r>
      <w:r w:rsidR="005749F3" w:rsidRPr="0089213D">
        <w:rPr>
          <w:rFonts w:ascii="Arial" w:hAnsi="Arial" w:cs="Arial"/>
          <w:sz w:val="24"/>
          <w:szCs w:val="24"/>
        </w:rPr>
        <w:t>Asistență</w:t>
      </w:r>
      <w:r w:rsidRPr="0089213D">
        <w:rPr>
          <w:rFonts w:ascii="Arial" w:hAnsi="Arial" w:cs="Arial"/>
          <w:sz w:val="24"/>
          <w:szCs w:val="24"/>
        </w:rPr>
        <w:t xml:space="preserve"> </w:t>
      </w:r>
      <w:r w:rsidR="005749F3" w:rsidRPr="0089213D">
        <w:rPr>
          <w:rFonts w:ascii="Arial" w:hAnsi="Arial" w:cs="Arial"/>
          <w:sz w:val="24"/>
          <w:szCs w:val="24"/>
        </w:rPr>
        <w:t>Educațională</w:t>
      </w:r>
      <w:r w:rsidRPr="0089213D">
        <w:rPr>
          <w:rFonts w:ascii="Arial" w:hAnsi="Arial" w:cs="Arial"/>
          <w:sz w:val="24"/>
          <w:szCs w:val="24"/>
        </w:rPr>
        <w:t xml:space="preserve">, </w:t>
      </w:r>
      <w:r w:rsidR="005749F3" w:rsidRPr="0089213D">
        <w:rPr>
          <w:rFonts w:ascii="Arial" w:hAnsi="Arial" w:cs="Arial"/>
          <w:sz w:val="24"/>
          <w:szCs w:val="24"/>
        </w:rPr>
        <w:t>instituțiile</w:t>
      </w:r>
      <w:r w:rsidRPr="0089213D">
        <w:rPr>
          <w:rFonts w:ascii="Arial" w:hAnsi="Arial" w:cs="Arial"/>
          <w:sz w:val="24"/>
          <w:szCs w:val="24"/>
        </w:rPr>
        <w:t xml:space="preserve"> de cultură descentralizate începând cu anul 2002 </w:t>
      </w:r>
      <w:r w:rsidR="005749F3" w:rsidRPr="0089213D">
        <w:rPr>
          <w:rFonts w:ascii="Arial" w:hAnsi="Arial" w:cs="Arial"/>
          <w:sz w:val="24"/>
          <w:szCs w:val="24"/>
        </w:rPr>
        <w:t>și</w:t>
      </w:r>
      <w:r w:rsidRPr="0089213D">
        <w:rPr>
          <w:rFonts w:ascii="Arial" w:hAnsi="Arial" w:cs="Arial"/>
          <w:sz w:val="24"/>
          <w:szCs w:val="24"/>
        </w:rPr>
        <w:t xml:space="preserve"> plata sprijinului sub formă de </w:t>
      </w:r>
      <w:r w:rsidR="005749F3" w:rsidRPr="0089213D">
        <w:rPr>
          <w:rFonts w:ascii="Arial" w:hAnsi="Arial" w:cs="Arial"/>
          <w:sz w:val="24"/>
          <w:szCs w:val="24"/>
        </w:rPr>
        <w:t>contribuții</w:t>
      </w:r>
      <w:r w:rsidRPr="0089213D">
        <w:rPr>
          <w:rFonts w:ascii="Arial" w:hAnsi="Arial" w:cs="Arial"/>
          <w:sz w:val="24"/>
          <w:szCs w:val="24"/>
        </w:rPr>
        <w:t xml:space="preserve">, care va asigura completarea drepturilor salariale neacoperite din fondurile proprii ale </w:t>
      </w:r>
      <w:r w:rsidR="005749F3" w:rsidRPr="0089213D">
        <w:rPr>
          <w:rFonts w:ascii="Arial" w:hAnsi="Arial" w:cs="Arial"/>
          <w:sz w:val="24"/>
          <w:szCs w:val="24"/>
        </w:rPr>
        <w:t>unităților</w:t>
      </w:r>
      <w:r w:rsidRPr="0089213D">
        <w:rPr>
          <w:rFonts w:ascii="Arial" w:hAnsi="Arial" w:cs="Arial"/>
          <w:sz w:val="24"/>
          <w:szCs w:val="24"/>
        </w:rPr>
        <w:t xml:space="preserve"> de cult locale pentru personalul </w:t>
      </w:r>
      <w:proofErr w:type="spellStart"/>
      <w:r w:rsidRPr="0089213D">
        <w:rPr>
          <w:rFonts w:ascii="Arial" w:hAnsi="Arial" w:cs="Arial"/>
          <w:sz w:val="24"/>
          <w:szCs w:val="24"/>
        </w:rPr>
        <w:t>neclerical</w:t>
      </w:r>
      <w:proofErr w:type="spellEnd"/>
      <w:r w:rsidRPr="0089213D">
        <w:rPr>
          <w:rFonts w:ascii="Arial" w:hAnsi="Arial" w:cs="Arial"/>
          <w:sz w:val="24"/>
          <w:szCs w:val="24"/>
        </w:rPr>
        <w:t xml:space="preserve"> angajat în </w:t>
      </w:r>
      <w:r w:rsidR="005749F3" w:rsidRPr="0089213D">
        <w:rPr>
          <w:rFonts w:ascii="Arial" w:hAnsi="Arial" w:cs="Arial"/>
          <w:sz w:val="24"/>
          <w:szCs w:val="24"/>
        </w:rPr>
        <w:t>unitățile</w:t>
      </w:r>
      <w:r w:rsidRPr="0089213D">
        <w:rPr>
          <w:rFonts w:ascii="Arial" w:hAnsi="Arial" w:cs="Arial"/>
          <w:sz w:val="24"/>
          <w:szCs w:val="24"/>
        </w:rPr>
        <w:t xml:space="preserve"> de cult, potrivit prevederilor art. 9 alin. (1) lit. a) din </w:t>
      </w:r>
      <w:r w:rsidR="005749F3" w:rsidRPr="0089213D">
        <w:rPr>
          <w:rFonts w:ascii="Arial" w:hAnsi="Arial" w:cs="Arial"/>
          <w:sz w:val="24"/>
          <w:szCs w:val="24"/>
        </w:rPr>
        <w:t>secțiunea</w:t>
      </w:r>
      <w:r w:rsidRPr="0089213D">
        <w:rPr>
          <w:rFonts w:ascii="Arial" w:hAnsi="Arial" w:cs="Arial"/>
          <w:sz w:val="24"/>
          <w:szCs w:val="24"/>
        </w:rPr>
        <w:t xml:space="preserve"> </w:t>
      </w:r>
      <w:r w:rsidR="005749F3" w:rsidRPr="0089213D">
        <w:rPr>
          <w:rFonts w:ascii="Arial" w:hAnsi="Arial" w:cs="Arial"/>
          <w:sz w:val="24"/>
          <w:szCs w:val="24"/>
        </w:rPr>
        <w:t>a 3-a lit. E a capitolului III „</w:t>
      </w:r>
      <w:r w:rsidRPr="0089213D">
        <w:rPr>
          <w:rFonts w:ascii="Arial" w:hAnsi="Arial" w:cs="Arial"/>
          <w:sz w:val="24"/>
          <w:szCs w:val="24"/>
        </w:rPr>
        <w:t xml:space="preserve">Culte" din anexa nr. I la Legea-cadru </w:t>
      </w:r>
      <w:r w:rsidRPr="0089213D">
        <w:rPr>
          <w:rFonts w:ascii="Arial" w:hAnsi="Arial" w:cs="Arial"/>
          <w:sz w:val="24"/>
          <w:szCs w:val="24"/>
        </w:rPr>
        <w:lastRenderedPageBreak/>
        <w:t xml:space="preserve">nr. 153/2017, cu modificările </w:t>
      </w:r>
      <w:r w:rsidR="005749F3" w:rsidRPr="0089213D">
        <w:rPr>
          <w:rFonts w:ascii="Arial" w:hAnsi="Arial" w:cs="Arial"/>
          <w:sz w:val="24"/>
          <w:szCs w:val="24"/>
        </w:rPr>
        <w:t>și</w:t>
      </w:r>
      <w:r w:rsidRPr="0089213D">
        <w:rPr>
          <w:rFonts w:ascii="Arial" w:hAnsi="Arial" w:cs="Arial"/>
          <w:sz w:val="24"/>
          <w:szCs w:val="24"/>
        </w:rPr>
        <w:t xml:space="preserve"> completările ulterioare, drepturile copiilor cu </w:t>
      </w:r>
      <w:r w:rsidR="005749F3" w:rsidRPr="0089213D">
        <w:rPr>
          <w:rFonts w:ascii="Arial" w:hAnsi="Arial" w:cs="Arial"/>
          <w:sz w:val="24"/>
          <w:szCs w:val="24"/>
        </w:rPr>
        <w:t>cerințe</w:t>
      </w:r>
      <w:r w:rsidRPr="0089213D">
        <w:rPr>
          <w:rFonts w:ascii="Arial" w:hAnsi="Arial" w:cs="Arial"/>
          <w:sz w:val="24"/>
          <w:szCs w:val="24"/>
        </w:rPr>
        <w:t xml:space="preserve"> </w:t>
      </w:r>
      <w:r w:rsidR="005749F3" w:rsidRPr="0089213D">
        <w:rPr>
          <w:rFonts w:ascii="Arial" w:hAnsi="Arial" w:cs="Arial"/>
          <w:sz w:val="24"/>
          <w:szCs w:val="24"/>
        </w:rPr>
        <w:t>educaționale</w:t>
      </w:r>
      <w:r w:rsidRPr="0089213D">
        <w:rPr>
          <w:rFonts w:ascii="Arial" w:hAnsi="Arial" w:cs="Arial"/>
          <w:sz w:val="24"/>
          <w:szCs w:val="24"/>
        </w:rPr>
        <w:t xml:space="preserve"> care frecventează </w:t>
      </w:r>
      <w:r w:rsidR="005749F3" w:rsidRPr="0089213D">
        <w:rPr>
          <w:rFonts w:ascii="Arial" w:hAnsi="Arial" w:cs="Arial"/>
          <w:sz w:val="24"/>
          <w:szCs w:val="24"/>
        </w:rPr>
        <w:t>învățământul</w:t>
      </w:r>
      <w:r w:rsidRPr="0089213D">
        <w:rPr>
          <w:rFonts w:ascii="Arial" w:hAnsi="Arial" w:cs="Arial"/>
          <w:sz w:val="24"/>
          <w:szCs w:val="24"/>
        </w:rPr>
        <w:t xml:space="preserve"> special </w:t>
      </w:r>
      <w:r w:rsidR="005749F3" w:rsidRPr="0089213D">
        <w:rPr>
          <w:rFonts w:ascii="Arial" w:hAnsi="Arial" w:cs="Arial"/>
          <w:sz w:val="24"/>
          <w:szCs w:val="24"/>
        </w:rPr>
        <w:t>și</w:t>
      </w:r>
      <w:r w:rsidRPr="0089213D">
        <w:rPr>
          <w:rFonts w:ascii="Arial" w:hAnsi="Arial" w:cs="Arial"/>
          <w:sz w:val="24"/>
          <w:szCs w:val="24"/>
        </w:rPr>
        <w:t xml:space="preserve"> </w:t>
      </w:r>
      <w:r w:rsidR="005749F3" w:rsidRPr="0089213D">
        <w:rPr>
          <w:rFonts w:ascii="Arial" w:hAnsi="Arial" w:cs="Arial"/>
          <w:sz w:val="24"/>
          <w:szCs w:val="24"/>
        </w:rPr>
        <w:t>învățământul</w:t>
      </w:r>
      <w:r w:rsidRPr="0089213D">
        <w:rPr>
          <w:rFonts w:ascii="Arial" w:hAnsi="Arial" w:cs="Arial"/>
          <w:sz w:val="24"/>
          <w:szCs w:val="24"/>
        </w:rPr>
        <w:t xml:space="preserve"> de masă, </w:t>
      </w:r>
      <w:r w:rsidR="005749F3" w:rsidRPr="0089213D">
        <w:rPr>
          <w:rFonts w:ascii="Arial" w:hAnsi="Arial" w:cs="Arial"/>
          <w:sz w:val="24"/>
          <w:szCs w:val="24"/>
        </w:rPr>
        <w:t>finanțarea</w:t>
      </w:r>
      <w:r w:rsidRPr="0089213D">
        <w:rPr>
          <w:rFonts w:ascii="Arial" w:hAnsi="Arial" w:cs="Arial"/>
          <w:sz w:val="24"/>
          <w:szCs w:val="24"/>
        </w:rPr>
        <w:t xml:space="preserve"> drepturilor stabilite de Legea nr. 248/2015, cu modificările </w:t>
      </w:r>
      <w:r w:rsidR="005749F3" w:rsidRPr="0089213D">
        <w:rPr>
          <w:rFonts w:ascii="Arial" w:hAnsi="Arial" w:cs="Arial"/>
          <w:sz w:val="24"/>
          <w:szCs w:val="24"/>
        </w:rPr>
        <w:t>și</w:t>
      </w:r>
      <w:r w:rsidRPr="0089213D">
        <w:rPr>
          <w:rFonts w:ascii="Arial" w:hAnsi="Arial" w:cs="Arial"/>
          <w:sz w:val="24"/>
          <w:szCs w:val="24"/>
        </w:rPr>
        <w:t xml:space="preserve"> completările ulterioare, pentru </w:t>
      </w:r>
      <w:r w:rsidR="005749F3" w:rsidRPr="0089213D">
        <w:rPr>
          <w:rFonts w:ascii="Arial" w:hAnsi="Arial" w:cs="Arial"/>
          <w:sz w:val="24"/>
          <w:szCs w:val="24"/>
        </w:rPr>
        <w:t>preșcolarii</w:t>
      </w:r>
      <w:r w:rsidRPr="0089213D">
        <w:rPr>
          <w:rFonts w:ascii="Arial" w:hAnsi="Arial" w:cs="Arial"/>
          <w:sz w:val="24"/>
          <w:szCs w:val="24"/>
        </w:rPr>
        <w:t xml:space="preserve"> din </w:t>
      </w:r>
      <w:r w:rsidR="005749F3" w:rsidRPr="0089213D">
        <w:rPr>
          <w:rFonts w:ascii="Arial" w:hAnsi="Arial" w:cs="Arial"/>
          <w:sz w:val="24"/>
          <w:szCs w:val="24"/>
        </w:rPr>
        <w:t>învățământul</w:t>
      </w:r>
      <w:r w:rsidRPr="0089213D">
        <w:rPr>
          <w:rFonts w:ascii="Arial" w:hAnsi="Arial" w:cs="Arial"/>
          <w:sz w:val="24"/>
          <w:szCs w:val="24"/>
        </w:rPr>
        <w:t xml:space="preserve"> special </w:t>
      </w:r>
      <w:r w:rsidR="005749F3" w:rsidRPr="0089213D">
        <w:rPr>
          <w:rFonts w:ascii="Arial" w:hAnsi="Arial" w:cs="Arial"/>
          <w:sz w:val="24"/>
          <w:szCs w:val="24"/>
        </w:rPr>
        <w:t>și</w:t>
      </w:r>
      <w:r w:rsidRPr="0089213D">
        <w:rPr>
          <w:rFonts w:ascii="Arial" w:hAnsi="Arial" w:cs="Arial"/>
          <w:sz w:val="24"/>
          <w:szCs w:val="24"/>
        </w:rPr>
        <w:t xml:space="preserve"> </w:t>
      </w:r>
      <w:r w:rsidR="005749F3" w:rsidRPr="0089213D">
        <w:rPr>
          <w:rFonts w:ascii="Arial" w:hAnsi="Arial" w:cs="Arial"/>
          <w:sz w:val="24"/>
          <w:szCs w:val="24"/>
        </w:rPr>
        <w:t>învățământul</w:t>
      </w:r>
      <w:r w:rsidRPr="0089213D">
        <w:rPr>
          <w:rFonts w:ascii="Arial" w:hAnsi="Arial" w:cs="Arial"/>
          <w:sz w:val="24"/>
          <w:szCs w:val="24"/>
        </w:rPr>
        <w:t xml:space="preserve"> de masă, bursele elevilor din </w:t>
      </w:r>
      <w:r w:rsidR="005749F3" w:rsidRPr="0089213D">
        <w:rPr>
          <w:rFonts w:ascii="Arial" w:hAnsi="Arial" w:cs="Arial"/>
          <w:sz w:val="24"/>
          <w:szCs w:val="24"/>
        </w:rPr>
        <w:t>învățământul</w:t>
      </w:r>
      <w:r w:rsidRPr="0089213D">
        <w:rPr>
          <w:rFonts w:ascii="Arial" w:hAnsi="Arial" w:cs="Arial"/>
          <w:sz w:val="24"/>
          <w:szCs w:val="24"/>
        </w:rPr>
        <w:t xml:space="preserve"> special </w:t>
      </w:r>
      <w:r w:rsidR="005749F3" w:rsidRPr="0089213D">
        <w:rPr>
          <w:rFonts w:ascii="Arial" w:hAnsi="Arial" w:cs="Arial"/>
          <w:sz w:val="24"/>
          <w:szCs w:val="24"/>
        </w:rPr>
        <w:t>și</w:t>
      </w:r>
      <w:r w:rsidRPr="0089213D">
        <w:rPr>
          <w:rFonts w:ascii="Arial" w:hAnsi="Arial" w:cs="Arial"/>
          <w:sz w:val="24"/>
          <w:szCs w:val="24"/>
        </w:rPr>
        <w:t xml:space="preserve"> </w:t>
      </w:r>
      <w:r w:rsidR="005749F3" w:rsidRPr="0089213D">
        <w:rPr>
          <w:rFonts w:ascii="Arial" w:hAnsi="Arial" w:cs="Arial"/>
          <w:sz w:val="24"/>
          <w:szCs w:val="24"/>
        </w:rPr>
        <w:t>învățământul</w:t>
      </w:r>
      <w:r w:rsidRPr="0089213D">
        <w:rPr>
          <w:rFonts w:ascii="Arial" w:hAnsi="Arial" w:cs="Arial"/>
          <w:sz w:val="24"/>
          <w:szCs w:val="24"/>
        </w:rPr>
        <w:t xml:space="preserve"> de masă </w:t>
      </w:r>
      <w:r w:rsidR="005749F3" w:rsidRPr="0089213D">
        <w:rPr>
          <w:rFonts w:ascii="Arial" w:hAnsi="Arial" w:cs="Arial"/>
          <w:sz w:val="24"/>
          <w:szCs w:val="24"/>
        </w:rPr>
        <w:t>și</w:t>
      </w:r>
      <w:r w:rsidRPr="0089213D">
        <w:rPr>
          <w:rFonts w:ascii="Arial" w:hAnsi="Arial" w:cs="Arial"/>
          <w:sz w:val="24"/>
          <w:szCs w:val="24"/>
        </w:rPr>
        <w:t xml:space="preserve"> cheltuielile </w:t>
      </w:r>
      <w:r w:rsidR="005749F3" w:rsidRPr="0089213D">
        <w:rPr>
          <w:rFonts w:ascii="Arial" w:hAnsi="Arial" w:cs="Arial"/>
          <w:sz w:val="24"/>
          <w:szCs w:val="24"/>
        </w:rPr>
        <w:t>creșelor</w:t>
      </w:r>
      <w:r w:rsidRPr="0089213D">
        <w:rPr>
          <w:rFonts w:ascii="Arial" w:hAnsi="Arial" w:cs="Arial"/>
          <w:sz w:val="24"/>
          <w:szCs w:val="24"/>
        </w:rPr>
        <w:t>;”</w:t>
      </w:r>
    </w:p>
    <w:p w14:paraId="24C4F665" w14:textId="0A67FA22" w:rsidR="00A53ED6" w:rsidRPr="0089213D" w:rsidRDefault="00BC7DBE" w:rsidP="00BC7DBE">
      <w:pPr>
        <w:suppressAutoHyphens/>
        <w:spacing w:line="360" w:lineRule="auto"/>
        <w:ind w:firstLine="851"/>
        <w:jc w:val="both"/>
        <w:rPr>
          <w:rFonts w:ascii="Arial" w:hAnsi="Arial" w:cs="Arial"/>
          <w:b/>
          <w:sz w:val="24"/>
          <w:szCs w:val="24"/>
        </w:rPr>
      </w:pPr>
      <w:r w:rsidRPr="0089213D">
        <w:rPr>
          <w:rFonts w:ascii="Arial" w:hAnsi="Arial" w:cs="Arial"/>
          <w:b/>
          <w:sz w:val="24"/>
          <w:szCs w:val="24"/>
        </w:rPr>
        <w:t xml:space="preserve">3. </w:t>
      </w:r>
      <w:r w:rsidR="00A53ED6" w:rsidRPr="0089213D">
        <w:rPr>
          <w:rFonts w:ascii="Arial" w:hAnsi="Arial" w:cs="Arial"/>
          <w:b/>
          <w:sz w:val="24"/>
          <w:szCs w:val="24"/>
          <w:lang w:eastAsia="ro-RO"/>
        </w:rPr>
        <w:t>La alineatul (2) al articolului 6, litera b) se modifică și va avea următorul cuprins:</w:t>
      </w:r>
    </w:p>
    <w:p w14:paraId="104FB244" w14:textId="77777777" w:rsidR="000E1E8E" w:rsidRPr="0089213D" w:rsidRDefault="00A53ED6" w:rsidP="000E1E8E">
      <w:pPr>
        <w:suppressAutoHyphens/>
        <w:spacing w:line="360" w:lineRule="auto"/>
        <w:ind w:firstLine="851"/>
        <w:jc w:val="both"/>
        <w:rPr>
          <w:rFonts w:ascii="Arial" w:hAnsi="Arial" w:cs="Arial"/>
          <w:sz w:val="24"/>
          <w:szCs w:val="24"/>
        </w:rPr>
      </w:pPr>
      <w:r w:rsidRPr="0089213D">
        <w:rPr>
          <w:rFonts w:ascii="Arial" w:hAnsi="Arial" w:cs="Arial"/>
          <w:sz w:val="24"/>
          <w:szCs w:val="24"/>
        </w:rPr>
        <w:t xml:space="preserve">„b) 1.500 lei/locuitor/an, pentru bugetele locale ale sectoarelor municipiului </w:t>
      </w:r>
      <w:r w:rsidR="00B71A7D" w:rsidRPr="0089213D">
        <w:rPr>
          <w:rFonts w:ascii="Arial" w:hAnsi="Arial" w:cs="Arial"/>
          <w:sz w:val="24"/>
          <w:szCs w:val="24"/>
        </w:rPr>
        <w:t>București</w:t>
      </w:r>
      <w:r w:rsidRPr="0089213D">
        <w:rPr>
          <w:rFonts w:ascii="Arial" w:hAnsi="Arial" w:cs="Arial"/>
          <w:sz w:val="24"/>
          <w:szCs w:val="24"/>
        </w:rPr>
        <w:t>;”.</w:t>
      </w:r>
    </w:p>
    <w:p w14:paraId="131C66C3" w14:textId="77777777" w:rsidR="000E1E8E" w:rsidRPr="0089213D" w:rsidRDefault="000E1E8E" w:rsidP="000E1E8E">
      <w:pPr>
        <w:suppressAutoHyphens/>
        <w:spacing w:line="360" w:lineRule="auto"/>
        <w:ind w:firstLine="851"/>
        <w:jc w:val="both"/>
        <w:rPr>
          <w:rFonts w:ascii="Arial" w:hAnsi="Arial" w:cs="Arial"/>
          <w:sz w:val="24"/>
          <w:szCs w:val="24"/>
        </w:rPr>
      </w:pPr>
      <w:r w:rsidRPr="0089213D">
        <w:rPr>
          <w:rFonts w:ascii="Arial" w:hAnsi="Arial" w:cs="Arial"/>
          <w:b/>
          <w:sz w:val="24"/>
          <w:szCs w:val="24"/>
        </w:rPr>
        <w:t>4. La alineatul (4) al articolului 6, literele a) și b) se modifică și vor avea următorul cuprins:</w:t>
      </w:r>
    </w:p>
    <w:p w14:paraId="0D8B8228" w14:textId="07DD31AD" w:rsidR="000E1E8E" w:rsidRPr="0089213D" w:rsidRDefault="000E1E8E" w:rsidP="000E1E8E">
      <w:pPr>
        <w:suppressAutoHyphens/>
        <w:spacing w:line="360" w:lineRule="auto"/>
        <w:ind w:firstLine="851"/>
        <w:jc w:val="both"/>
        <w:rPr>
          <w:rFonts w:ascii="Arial" w:hAnsi="Arial" w:cs="Arial"/>
          <w:sz w:val="24"/>
          <w:szCs w:val="24"/>
        </w:rPr>
      </w:pPr>
      <w:r w:rsidRPr="0089213D">
        <w:rPr>
          <w:rFonts w:ascii="Arial" w:hAnsi="Arial" w:cs="Arial"/>
          <w:sz w:val="24"/>
          <w:szCs w:val="24"/>
        </w:rPr>
        <w:t xml:space="preserve">„a)  în prima etapă se repartizează sume de echilibrare bugetelor locale ale unităților administrativ-teritoriale ale căror venituri estimate a fi încasate în anul 2021 din cota prevăzută la alin. (1) lit. b) sunt mai mici de 800 lei/locuitor/an, precum </w:t>
      </w:r>
      <w:r w:rsidR="00F13384" w:rsidRPr="0089213D">
        <w:rPr>
          <w:rFonts w:ascii="Arial" w:hAnsi="Arial" w:cs="Arial"/>
          <w:sz w:val="24"/>
          <w:szCs w:val="24"/>
        </w:rPr>
        <w:t>și</w:t>
      </w:r>
      <w:r w:rsidRPr="0089213D">
        <w:rPr>
          <w:rFonts w:ascii="Arial" w:hAnsi="Arial" w:cs="Arial"/>
          <w:sz w:val="24"/>
          <w:szCs w:val="24"/>
        </w:rPr>
        <w:t xml:space="preserve"> celor ale căror venituri estimate a fi încasate în anul 2021 din cota prevăzută la alin. (1) lit. b) sunt mai mici de 1.500 mii lei/unitate administrativ-teritorială/an;</w:t>
      </w:r>
    </w:p>
    <w:p w14:paraId="0832D218" w14:textId="2C8ED2B4" w:rsidR="000E1E8E" w:rsidRPr="0089213D" w:rsidRDefault="000E1E8E" w:rsidP="000E1E8E">
      <w:pPr>
        <w:suppressAutoHyphens/>
        <w:spacing w:line="360" w:lineRule="auto"/>
        <w:ind w:firstLine="851"/>
        <w:jc w:val="both"/>
        <w:rPr>
          <w:rFonts w:ascii="Arial" w:hAnsi="Arial" w:cs="Arial"/>
          <w:sz w:val="24"/>
          <w:szCs w:val="24"/>
        </w:rPr>
      </w:pPr>
      <w:r w:rsidRPr="0089213D">
        <w:rPr>
          <w:rFonts w:ascii="Arial" w:hAnsi="Arial" w:cs="Arial"/>
          <w:sz w:val="24"/>
          <w:szCs w:val="24"/>
        </w:rPr>
        <w:t xml:space="preserve">b)   în vederea repartizării prevăzute la lit. a) se calculează </w:t>
      </w:r>
      <w:r w:rsidR="00F13384" w:rsidRPr="0089213D">
        <w:rPr>
          <w:rFonts w:ascii="Arial" w:hAnsi="Arial" w:cs="Arial"/>
          <w:sz w:val="24"/>
          <w:szCs w:val="24"/>
        </w:rPr>
        <w:t>diferența</w:t>
      </w:r>
      <w:r w:rsidRPr="0089213D">
        <w:rPr>
          <w:rFonts w:ascii="Arial" w:hAnsi="Arial" w:cs="Arial"/>
          <w:sz w:val="24"/>
          <w:szCs w:val="24"/>
        </w:rPr>
        <w:t xml:space="preserve"> dintre 800 lei/locuitor/an </w:t>
      </w:r>
      <w:r w:rsidR="00F13384" w:rsidRPr="0089213D">
        <w:rPr>
          <w:rFonts w:ascii="Arial" w:hAnsi="Arial" w:cs="Arial"/>
          <w:sz w:val="24"/>
          <w:szCs w:val="24"/>
        </w:rPr>
        <w:t>și</w:t>
      </w:r>
      <w:r w:rsidRPr="0089213D">
        <w:rPr>
          <w:rFonts w:ascii="Arial" w:hAnsi="Arial" w:cs="Arial"/>
          <w:sz w:val="24"/>
          <w:szCs w:val="24"/>
        </w:rPr>
        <w:t xml:space="preserve"> veniturile pe locuitor/an estimate a fi încasate în anul 2021 din cota prevăzută la alin. (1) lit. b) pentru fiecare unitate administrativ-teritorială în parte;”.</w:t>
      </w:r>
    </w:p>
    <w:p w14:paraId="691A3D13" w14:textId="0752F8D4" w:rsidR="00A53ED6" w:rsidRPr="0089213D" w:rsidRDefault="000E1E8E" w:rsidP="00A53ED6">
      <w:pPr>
        <w:suppressAutoHyphens/>
        <w:spacing w:line="360" w:lineRule="auto"/>
        <w:ind w:firstLine="851"/>
        <w:jc w:val="both"/>
        <w:rPr>
          <w:rFonts w:ascii="Arial" w:hAnsi="Arial" w:cs="Arial"/>
          <w:sz w:val="24"/>
          <w:szCs w:val="24"/>
        </w:rPr>
      </w:pPr>
      <w:r w:rsidRPr="0089213D">
        <w:rPr>
          <w:rFonts w:ascii="Arial" w:hAnsi="Arial" w:cs="Arial"/>
          <w:b/>
          <w:sz w:val="24"/>
          <w:szCs w:val="24"/>
        </w:rPr>
        <w:t>5</w:t>
      </w:r>
      <w:r w:rsidR="00A53ED6" w:rsidRPr="0089213D">
        <w:rPr>
          <w:rFonts w:ascii="Arial" w:hAnsi="Arial" w:cs="Arial"/>
          <w:b/>
          <w:sz w:val="24"/>
          <w:szCs w:val="24"/>
        </w:rPr>
        <w:t>.</w:t>
      </w:r>
      <w:r w:rsidR="00A53ED6" w:rsidRPr="0089213D">
        <w:rPr>
          <w:rFonts w:ascii="Arial" w:hAnsi="Arial" w:cs="Arial"/>
          <w:sz w:val="24"/>
          <w:szCs w:val="24"/>
        </w:rPr>
        <w:t xml:space="preserve"> </w:t>
      </w:r>
      <w:r w:rsidR="00A53ED6" w:rsidRPr="0089213D">
        <w:rPr>
          <w:rFonts w:ascii="Arial" w:hAnsi="Arial" w:cs="Arial"/>
          <w:b/>
          <w:sz w:val="24"/>
          <w:szCs w:val="24"/>
          <w:lang w:eastAsia="ro-RO"/>
        </w:rPr>
        <w:t>Alineatul (9) al articolului 6 se modifică și va avea următorul cuprins:</w:t>
      </w:r>
    </w:p>
    <w:p w14:paraId="2644CC5B" w14:textId="7E4A3706" w:rsidR="00413294" w:rsidRPr="0089213D" w:rsidRDefault="00A53ED6" w:rsidP="00413294">
      <w:pPr>
        <w:suppressAutoHyphens/>
        <w:spacing w:line="360" w:lineRule="auto"/>
        <w:ind w:firstLine="851"/>
        <w:jc w:val="both"/>
        <w:rPr>
          <w:rFonts w:ascii="Arial" w:hAnsi="Arial" w:cs="Arial"/>
          <w:sz w:val="24"/>
          <w:szCs w:val="24"/>
        </w:rPr>
      </w:pPr>
      <w:r w:rsidRPr="0089213D">
        <w:rPr>
          <w:rFonts w:ascii="Arial" w:hAnsi="Arial" w:cs="Arial"/>
          <w:sz w:val="24"/>
          <w:szCs w:val="24"/>
        </w:rPr>
        <w:t>„(9) Impozitul pe venit încasa</w:t>
      </w:r>
      <w:r w:rsidR="00C870B4" w:rsidRPr="0089213D">
        <w:rPr>
          <w:rFonts w:ascii="Arial" w:hAnsi="Arial" w:cs="Arial"/>
          <w:sz w:val="24"/>
          <w:szCs w:val="24"/>
        </w:rPr>
        <w:t>t</w:t>
      </w:r>
      <w:r w:rsidRPr="0089213D">
        <w:rPr>
          <w:rFonts w:ascii="Arial" w:hAnsi="Arial" w:cs="Arial"/>
          <w:sz w:val="24"/>
          <w:szCs w:val="24"/>
        </w:rPr>
        <w:t xml:space="preserve"> suplimentar în anul 2021 la bugetul de stat, la nivelul fiecărei</w:t>
      </w:r>
      <w:r w:rsidR="00804840" w:rsidRPr="0089213D">
        <w:rPr>
          <w:rFonts w:ascii="Arial" w:hAnsi="Arial" w:cs="Arial"/>
          <w:sz w:val="24"/>
          <w:szCs w:val="24"/>
        </w:rPr>
        <w:t xml:space="preserve"> </w:t>
      </w:r>
      <w:r w:rsidRPr="0089213D">
        <w:rPr>
          <w:rFonts w:ascii="Arial" w:hAnsi="Arial" w:cs="Arial"/>
          <w:sz w:val="24"/>
          <w:szCs w:val="24"/>
        </w:rPr>
        <w:t>unități/subdiviziuni administrativ-teritoriale,</w:t>
      </w:r>
      <w:r w:rsidR="00413294" w:rsidRPr="0089213D">
        <w:rPr>
          <w:rFonts w:ascii="Trebuchet MS" w:hAnsi="Trebuchet MS"/>
          <w:sz w:val="24"/>
          <w:szCs w:val="24"/>
        </w:rPr>
        <w:t xml:space="preserve"> </w:t>
      </w:r>
      <w:r w:rsidR="00413294" w:rsidRPr="0089213D">
        <w:rPr>
          <w:rFonts w:ascii="Arial" w:hAnsi="Arial" w:cs="Arial"/>
          <w:sz w:val="24"/>
          <w:szCs w:val="24"/>
        </w:rPr>
        <w:t>față de planul anual repartizat,</w:t>
      </w:r>
      <w:r w:rsidRPr="0089213D">
        <w:rPr>
          <w:rFonts w:ascii="Arial" w:hAnsi="Arial" w:cs="Arial"/>
          <w:sz w:val="24"/>
          <w:szCs w:val="24"/>
        </w:rPr>
        <w:t xml:space="preserve"> se alocă unităților/subdiviziunilor administrativ-teritoriale în cotele prevăzute la alin. (1) și (2), potrivit prevederilor prezentului articol, și se cuprind în bugetele locale prin rectificare bugetară locală, în urma comunicării transmisă de direcția generală regională a finanțelor publice/administrația județeană a finanțelor publice .”.</w:t>
      </w:r>
    </w:p>
    <w:p w14:paraId="4EC7A85E" w14:textId="1132A265" w:rsidR="00C870B4" w:rsidRPr="0089213D" w:rsidRDefault="000E1E8E" w:rsidP="00C870B4">
      <w:pPr>
        <w:suppressAutoHyphens/>
        <w:spacing w:line="360" w:lineRule="auto"/>
        <w:ind w:firstLine="851"/>
        <w:jc w:val="both"/>
        <w:rPr>
          <w:rFonts w:ascii="Arial" w:hAnsi="Arial" w:cs="Arial"/>
          <w:sz w:val="24"/>
          <w:szCs w:val="24"/>
        </w:rPr>
      </w:pPr>
      <w:r w:rsidRPr="0089213D">
        <w:rPr>
          <w:rFonts w:ascii="Arial" w:hAnsi="Arial" w:cs="Arial"/>
          <w:b/>
          <w:sz w:val="24"/>
          <w:szCs w:val="24"/>
        </w:rPr>
        <w:t>6</w:t>
      </w:r>
      <w:r w:rsidR="00413294" w:rsidRPr="0089213D">
        <w:rPr>
          <w:rFonts w:ascii="Arial" w:hAnsi="Arial" w:cs="Arial"/>
          <w:b/>
          <w:sz w:val="24"/>
          <w:szCs w:val="24"/>
        </w:rPr>
        <w:t>.</w:t>
      </w:r>
      <w:r w:rsidR="00413294" w:rsidRPr="0089213D">
        <w:rPr>
          <w:rFonts w:ascii="Arial" w:hAnsi="Arial" w:cs="Arial"/>
          <w:sz w:val="24"/>
          <w:szCs w:val="24"/>
        </w:rPr>
        <w:t xml:space="preserve"> </w:t>
      </w:r>
      <w:r w:rsidR="00413294" w:rsidRPr="0089213D">
        <w:rPr>
          <w:rFonts w:ascii="Arial" w:hAnsi="Arial" w:cs="Arial"/>
          <w:b/>
          <w:sz w:val="24"/>
          <w:szCs w:val="24"/>
        </w:rPr>
        <w:t xml:space="preserve">După alineatul (9) </w:t>
      </w:r>
      <w:r w:rsidR="008E1E83" w:rsidRPr="0089213D">
        <w:rPr>
          <w:rFonts w:ascii="Arial" w:hAnsi="Arial" w:cs="Arial"/>
          <w:b/>
          <w:sz w:val="24"/>
          <w:szCs w:val="24"/>
          <w:lang w:eastAsia="ro-RO"/>
        </w:rPr>
        <w:t xml:space="preserve">al articolului 6 </w:t>
      </w:r>
      <w:r w:rsidR="00C870B4" w:rsidRPr="0089213D">
        <w:rPr>
          <w:rFonts w:ascii="Arial" w:hAnsi="Arial" w:cs="Arial"/>
          <w:b/>
          <w:sz w:val="24"/>
          <w:szCs w:val="24"/>
        </w:rPr>
        <w:t>se introduc patru</w:t>
      </w:r>
      <w:r w:rsidR="00413294" w:rsidRPr="0089213D">
        <w:rPr>
          <w:rFonts w:ascii="Arial" w:hAnsi="Arial" w:cs="Arial"/>
          <w:b/>
          <w:sz w:val="24"/>
          <w:szCs w:val="24"/>
        </w:rPr>
        <w:t xml:space="preserve"> noi alineate, alin.(9</w:t>
      </w:r>
      <w:r w:rsidR="001A66CF" w:rsidRPr="0089213D">
        <w:rPr>
          <w:rFonts w:ascii="Arial" w:hAnsi="Arial" w:cs="Arial"/>
          <w:b/>
          <w:sz w:val="24"/>
          <w:szCs w:val="24"/>
          <w:vertAlign w:val="superscript"/>
        </w:rPr>
        <w:t>1</w:t>
      </w:r>
      <w:r w:rsidR="00413294" w:rsidRPr="0089213D">
        <w:rPr>
          <w:rFonts w:ascii="Arial" w:hAnsi="Arial" w:cs="Arial"/>
          <w:b/>
          <w:sz w:val="24"/>
          <w:szCs w:val="24"/>
        </w:rPr>
        <w:t>), (9</w:t>
      </w:r>
      <w:r w:rsidR="001A66CF" w:rsidRPr="0089213D">
        <w:rPr>
          <w:rFonts w:ascii="Arial" w:hAnsi="Arial" w:cs="Arial"/>
          <w:b/>
          <w:sz w:val="24"/>
          <w:szCs w:val="24"/>
          <w:vertAlign w:val="superscript"/>
        </w:rPr>
        <w:t>2</w:t>
      </w:r>
      <w:r w:rsidR="00C870B4" w:rsidRPr="0089213D">
        <w:rPr>
          <w:rFonts w:ascii="Arial" w:hAnsi="Arial" w:cs="Arial"/>
          <w:b/>
          <w:sz w:val="24"/>
          <w:szCs w:val="24"/>
        </w:rPr>
        <w:t>),</w:t>
      </w:r>
      <w:r w:rsidR="00413294" w:rsidRPr="0089213D">
        <w:rPr>
          <w:rFonts w:ascii="Arial" w:hAnsi="Arial" w:cs="Arial"/>
          <w:b/>
          <w:sz w:val="24"/>
          <w:szCs w:val="24"/>
        </w:rPr>
        <w:t xml:space="preserve"> (9</w:t>
      </w:r>
      <w:r w:rsidR="001A66CF" w:rsidRPr="0089213D">
        <w:rPr>
          <w:rFonts w:ascii="Arial" w:hAnsi="Arial" w:cs="Arial"/>
          <w:b/>
          <w:sz w:val="24"/>
          <w:szCs w:val="24"/>
          <w:vertAlign w:val="superscript"/>
        </w:rPr>
        <w:t>3</w:t>
      </w:r>
      <w:r w:rsidR="00C870B4" w:rsidRPr="0089213D">
        <w:rPr>
          <w:rFonts w:ascii="Arial" w:hAnsi="Arial" w:cs="Arial"/>
          <w:b/>
          <w:sz w:val="24"/>
          <w:szCs w:val="24"/>
        </w:rPr>
        <w:t>) și (9</w:t>
      </w:r>
      <w:r w:rsidR="00C870B4" w:rsidRPr="0089213D">
        <w:rPr>
          <w:rFonts w:ascii="Arial" w:hAnsi="Arial" w:cs="Arial"/>
          <w:b/>
          <w:sz w:val="24"/>
          <w:szCs w:val="24"/>
          <w:vertAlign w:val="superscript"/>
        </w:rPr>
        <w:t>4</w:t>
      </w:r>
      <w:r w:rsidR="00C870B4" w:rsidRPr="0089213D">
        <w:rPr>
          <w:rFonts w:ascii="Arial" w:hAnsi="Arial" w:cs="Arial"/>
          <w:b/>
          <w:sz w:val="24"/>
          <w:szCs w:val="24"/>
        </w:rPr>
        <w:t xml:space="preserve">) </w:t>
      </w:r>
      <w:r w:rsidR="00413294" w:rsidRPr="0089213D">
        <w:rPr>
          <w:rFonts w:ascii="Arial" w:hAnsi="Arial" w:cs="Arial"/>
          <w:b/>
          <w:sz w:val="24"/>
          <w:szCs w:val="24"/>
        </w:rPr>
        <w:t>cu următorul cuprins:</w:t>
      </w:r>
    </w:p>
    <w:p w14:paraId="4B016DCB" w14:textId="77777777" w:rsidR="00C870B4" w:rsidRPr="0089213D" w:rsidRDefault="00413294" w:rsidP="00C870B4">
      <w:pPr>
        <w:suppressAutoHyphens/>
        <w:spacing w:line="360" w:lineRule="auto"/>
        <w:ind w:firstLine="851"/>
        <w:jc w:val="both"/>
        <w:rPr>
          <w:rFonts w:ascii="Arial" w:hAnsi="Arial" w:cs="Arial"/>
          <w:sz w:val="24"/>
          <w:szCs w:val="24"/>
        </w:rPr>
      </w:pPr>
      <w:r w:rsidRPr="0089213D">
        <w:rPr>
          <w:rFonts w:ascii="Arial" w:hAnsi="Arial" w:cs="Arial"/>
          <w:sz w:val="24"/>
          <w:szCs w:val="24"/>
        </w:rPr>
        <w:t>„(9</w:t>
      </w:r>
      <w:r w:rsidR="001A66CF" w:rsidRPr="0089213D">
        <w:rPr>
          <w:rFonts w:ascii="Arial" w:hAnsi="Arial" w:cs="Arial"/>
          <w:sz w:val="24"/>
          <w:szCs w:val="24"/>
          <w:vertAlign w:val="superscript"/>
        </w:rPr>
        <w:t>1</w:t>
      </w:r>
      <w:r w:rsidRPr="0089213D">
        <w:rPr>
          <w:rFonts w:ascii="Arial" w:hAnsi="Arial" w:cs="Arial"/>
          <w:sz w:val="24"/>
          <w:szCs w:val="24"/>
        </w:rPr>
        <w:t xml:space="preserve">) Impozitul pe venit corespunzător cotei de 6%, prevăzută la alin. (1) lit. c), încasat suplimentar, se repartizează în mod egal </w:t>
      </w:r>
      <w:r w:rsidR="006E1A47" w:rsidRPr="0089213D">
        <w:rPr>
          <w:rFonts w:ascii="Arial" w:hAnsi="Arial" w:cs="Arial"/>
          <w:sz w:val="24"/>
          <w:szCs w:val="24"/>
        </w:rPr>
        <w:t>județelor</w:t>
      </w:r>
      <w:r w:rsidRPr="0089213D">
        <w:rPr>
          <w:rFonts w:ascii="Arial" w:hAnsi="Arial" w:cs="Arial"/>
          <w:sz w:val="24"/>
          <w:szCs w:val="24"/>
        </w:rPr>
        <w:t xml:space="preserve">, peste limita stabilită, iar în cadrul fiecărui </w:t>
      </w:r>
      <w:r w:rsidR="006E1A47" w:rsidRPr="0089213D">
        <w:rPr>
          <w:rFonts w:ascii="Arial" w:hAnsi="Arial" w:cs="Arial"/>
          <w:sz w:val="24"/>
          <w:szCs w:val="24"/>
        </w:rPr>
        <w:t>județ</w:t>
      </w:r>
      <w:r w:rsidRPr="0089213D">
        <w:rPr>
          <w:rFonts w:ascii="Trebuchet MS" w:hAnsi="Trebuchet MS"/>
          <w:sz w:val="24"/>
          <w:szCs w:val="24"/>
        </w:rPr>
        <w:t xml:space="preserve">, </w:t>
      </w:r>
      <w:r w:rsidRPr="0089213D">
        <w:rPr>
          <w:rFonts w:ascii="Arial" w:hAnsi="Arial" w:cs="Arial"/>
          <w:sz w:val="24"/>
          <w:szCs w:val="24"/>
        </w:rPr>
        <w:t xml:space="preserve">în baza deciziei directorului </w:t>
      </w:r>
      <w:r w:rsidR="006E1A47" w:rsidRPr="0089213D">
        <w:rPr>
          <w:rFonts w:ascii="Arial" w:hAnsi="Arial" w:cs="Arial"/>
          <w:sz w:val="24"/>
          <w:szCs w:val="24"/>
        </w:rPr>
        <w:t>direcției</w:t>
      </w:r>
      <w:r w:rsidRPr="0089213D">
        <w:rPr>
          <w:rFonts w:ascii="Arial" w:hAnsi="Arial" w:cs="Arial"/>
          <w:sz w:val="24"/>
          <w:szCs w:val="24"/>
        </w:rPr>
        <w:t xml:space="preserve"> generale regionale a </w:t>
      </w:r>
      <w:r w:rsidR="006E1A47" w:rsidRPr="0089213D">
        <w:rPr>
          <w:rFonts w:ascii="Arial" w:hAnsi="Arial" w:cs="Arial"/>
          <w:sz w:val="24"/>
          <w:szCs w:val="24"/>
        </w:rPr>
        <w:t>finanțelor</w:t>
      </w:r>
      <w:r w:rsidRPr="0089213D">
        <w:rPr>
          <w:rFonts w:ascii="Arial" w:hAnsi="Arial" w:cs="Arial"/>
          <w:sz w:val="24"/>
          <w:szCs w:val="24"/>
        </w:rPr>
        <w:t xml:space="preserve"> publice/</w:t>
      </w:r>
      <w:r w:rsidR="006E1A47" w:rsidRPr="0089213D">
        <w:rPr>
          <w:rFonts w:ascii="Arial" w:hAnsi="Arial" w:cs="Arial"/>
          <w:sz w:val="24"/>
          <w:szCs w:val="24"/>
        </w:rPr>
        <w:t>șefului</w:t>
      </w:r>
      <w:r w:rsidRPr="0089213D">
        <w:rPr>
          <w:rFonts w:ascii="Arial" w:hAnsi="Arial" w:cs="Arial"/>
          <w:sz w:val="24"/>
          <w:szCs w:val="24"/>
        </w:rPr>
        <w:t xml:space="preserve"> </w:t>
      </w:r>
      <w:r w:rsidR="00C870B4" w:rsidRPr="0089213D">
        <w:rPr>
          <w:rFonts w:ascii="Arial" w:hAnsi="Arial" w:cs="Arial"/>
          <w:sz w:val="24"/>
          <w:szCs w:val="24"/>
        </w:rPr>
        <w:t>administrației</w:t>
      </w:r>
      <w:r w:rsidRPr="0089213D">
        <w:rPr>
          <w:rFonts w:ascii="Arial" w:hAnsi="Arial" w:cs="Arial"/>
          <w:sz w:val="24"/>
          <w:szCs w:val="24"/>
        </w:rPr>
        <w:t xml:space="preserve"> </w:t>
      </w:r>
      <w:r w:rsidR="00C870B4" w:rsidRPr="0089213D">
        <w:rPr>
          <w:rFonts w:ascii="Arial" w:hAnsi="Arial" w:cs="Arial"/>
          <w:sz w:val="24"/>
          <w:szCs w:val="24"/>
        </w:rPr>
        <w:t>județene</w:t>
      </w:r>
      <w:r w:rsidRPr="0089213D">
        <w:rPr>
          <w:rFonts w:ascii="Arial" w:hAnsi="Arial" w:cs="Arial"/>
          <w:sz w:val="24"/>
          <w:szCs w:val="24"/>
        </w:rPr>
        <w:t xml:space="preserve"> a </w:t>
      </w:r>
      <w:r w:rsidR="00C870B4" w:rsidRPr="0089213D">
        <w:rPr>
          <w:rFonts w:ascii="Arial" w:hAnsi="Arial" w:cs="Arial"/>
          <w:sz w:val="24"/>
          <w:szCs w:val="24"/>
        </w:rPr>
        <w:t>finanțelor</w:t>
      </w:r>
      <w:r w:rsidRPr="0089213D">
        <w:rPr>
          <w:rFonts w:ascii="Arial" w:hAnsi="Arial" w:cs="Arial"/>
          <w:sz w:val="24"/>
          <w:szCs w:val="24"/>
        </w:rPr>
        <w:t xml:space="preserve"> publice,</w:t>
      </w:r>
      <w:r w:rsidRPr="0089213D">
        <w:rPr>
          <w:rFonts w:ascii="Trebuchet MS" w:hAnsi="Trebuchet MS"/>
          <w:sz w:val="24"/>
          <w:szCs w:val="24"/>
        </w:rPr>
        <w:t xml:space="preserve"> </w:t>
      </w:r>
      <w:r w:rsidRPr="0089213D">
        <w:rPr>
          <w:rFonts w:ascii="Arial" w:hAnsi="Arial" w:cs="Arial"/>
          <w:sz w:val="24"/>
          <w:szCs w:val="24"/>
        </w:rPr>
        <w:t xml:space="preserve">consiliul județean repartizează în anul 2021 comunelor, </w:t>
      </w:r>
      <w:r w:rsidR="00C870B4" w:rsidRPr="0089213D">
        <w:rPr>
          <w:rFonts w:ascii="Arial" w:hAnsi="Arial" w:cs="Arial"/>
          <w:sz w:val="24"/>
          <w:szCs w:val="24"/>
        </w:rPr>
        <w:t>orașelor</w:t>
      </w:r>
      <w:r w:rsidRPr="0089213D">
        <w:rPr>
          <w:rFonts w:ascii="Arial" w:hAnsi="Arial" w:cs="Arial"/>
          <w:sz w:val="24"/>
          <w:szCs w:val="24"/>
        </w:rPr>
        <w:t xml:space="preserve"> </w:t>
      </w:r>
      <w:r w:rsidR="00C870B4" w:rsidRPr="0089213D">
        <w:rPr>
          <w:rFonts w:ascii="Arial" w:hAnsi="Arial" w:cs="Arial"/>
          <w:sz w:val="24"/>
          <w:szCs w:val="24"/>
        </w:rPr>
        <w:t>și</w:t>
      </w:r>
      <w:r w:rsidRPr="0089213D">
        <w:rPr>
          <w:rFonts w:ascii="Arial" w:hAnsi="Arial" w:cs="Arial"/>
          <w:sz w:val="24"/>
          <w:szCs w:val="24"/>
        </w:rPr>
        <w:t xml:space="preserve"> municipiilor, integral, prin </w:t>
      </w:r>
      <w:r w:rsidR="00C870B4" w:rsidRPr="0089213D">
        <w:rPr>
          <w:rFonts w:ascii="Arial" w:hAnsi="Arial" w:cs="Arial"/>
          <w:sz w:val="24"/>
          <w:szCs w:val="24"/>
        </w:rPr>
        <w:t>hotărâre</w:t>
      </w:r>
      <w:r w:rsidRPr="0089213D">
        <w:rPr>
          <w:rFonts w:ascii="Arial" w:hAnsi="Arial" w:cs="Arial"/>
          <w:sz w:val="24"/>
          <w:szCs w:val="24"/>
        </w:rPr>
        <w:t>, sumele suplimentare;</w:t>
      </w:r>
    </w:p>
    <w:p w14:paraId="2242E28F" w14:textId="77777777" w:rsidR="00C870B4" w:rsidRPr="0089213D" w:rsidRDefault="00413294" w:rsidP="00C870B4">
      <w:pPr>
        <w:suppressAutoHyphens/>
        <w:spacing w:line="360" w:lineRule="auto"/>
        <w:ind w:firstLine="851"/>
        <w:jc w:val="both"/>
        <w:rPr>
          <w:rFonts w:ascii="Arial" w:hAnsi="Arial" w:cs="Arial"/>
          <w:sz w:val="24"/>
          <w:szCs w:val="24"/>
        </w:rPr>
      </w:pPr>
      <w:r w:rsidRPr="0089213D">
        <w:rPr>
          <w:rFonts w:ascii="Arial" w:hAnsi="Arial" w:cs="Arial"/>
          <w:sz w:val="24"/>
          <w:szCs w:val="24"/>
        </w:rPr>
        <w:t>(9</w:t>
      </w:r>
      <w:r w:rsidR="001A66CF" w:rsidRPr="0089213D">
        <w:rPr>
          <w:rFonts w:ascii="Arial" w:hAnsi="Arial" w:cs="Arial"/>
          <w:sz w:val="24"/>
          <w:szCs w:val="24"/>
          <w:vertAlign w:val="superscript"/>
        </w:rPr>
        <w:t>2</w:t>
      </w:r>
      <w:r w:rsidRPr="0089213D">
        <w:rPr>
          <w:rFonts w:ascii="Arial" w:hAnsi="Arial" w:cs="Arial"/>
          <w:sz w:val="24"/>
          <w:szCs w:val="24"/>
        </w:rPr>
        <w:t>) Impozitul pe venit încasat suplimentar în anul 2021, corespunzător cotei prevăzută la alin.(1) lit.d) precum și cel corespunzător alin.(2)</w:t>
      </w:r>
      <w:r w:rsidRPr="0089213D">
        <w:rPr>
          <w:rFonts w:ascii="Trebuchet MS" w:hAnsi="Trebuchet MS"/>
          <w:sz w:val="24"/>
          <w:szCs w:val="24"/>
        </w:rPr>
        <w:t xml:space="preserve"> </w:t>
      </w:r>
      <w:proofErr w:type="spellStart"/>
      <w:r w:rsidRPr="0089213D">
        <w:rPr>
          <w:rFonts w:ascii="Arial" w:hAnsi="Arial" w:cs="Arial"/>
          <w:sz w:val="24"/>
          <w:szCs w:val="24"/>
        </w:rPr>
        <w:t>lit.b</w:t>
      </w:r>
      <w:proofErr w:type="spellEnd"/>
      <w:r w:rsidRPr="0089213D">
        <w:rPr>
          <w:rFonts w:ascii="Arial" w:hAnsi="Arial" w:cs="Arial"/>
          <w:sz w:val="24"/>
          <w:szCs w:val="24"/>
        </w:rPr>
        <w:t>)</w:t>
      </w:r>
      <w:r w:rsidRPr="0089213D">
        <w:rPr>
          <w:rFonts w:ascii="Trebuchet MS" w:hAnsi="Trebuchet MS"/>
          <w:sz w:val="24"/>
          <w:szCs w:val="24"/>
        </w:rPr>
        <w:t xml:space="preserve"> </w:t>
      </w:r>
      <w:r w:rsidRPr="0089213D">
        <w:rPr>
          <w:rFonts w:ascii="Arial" w:hAnsi="Arial" w:cs="Arial"/>
          <w:sz w:val="24"/>
          <w:szCs w:val="24"/>
        </w:rPr>
        <w:t xml:space="preserve">și c), se repartizează </w:t>
      </w:r>
      <w:r w:rsidR="00C870B4" w:rsidRPr="0089213D">
        <w:rPr>
          <w:rFonts w:ascii="Arial" w:hAnsi="Arial" w:cs="Arial"/>
          <w:sz w:val="24"/>
          <w:szCs w:val="24"/>
        </w:rPr>
        <w:t>unităților</w:t>
      </w:r>
      <w:r w:rsidRPr="0089213D">
        <w:rPr>
          <w:rFonts w:ascii="Arial" w:hAnsi="Arial" w:cs="Arial"/>
          <w:sz w:val="24"/>
          <w:szCs w:val="24"/>
        </w:rPr>
        <w:t>/subdiviziunilor administrativ-teritoriale,</w:t>
      </w:r>
      <w:r w:rsidRPr="0089213D">
        <w:rPr>
          <w:rFonts w:ascii="Trebuchet MS" w:hAnsi="Trebuchet MS"/>
          <w:sz w:val="24"/>
          <w:szCs w:val="24"/>
        </w:rPr>
        <w:t xml:space="preserve"> </w:t>
      </w:r>
      <w:r w:rsidRPr="0089213D">
        <w:rPr>
          <w:rFonts w:ascii="Arial" w:hAnsi="Arial" w:cs="Arial"/>
          <w:sz w:val="24"/>
          <w:szCs w:val="24"/>
        </w:rPr>
        <w:t xml:space="preserve">prin decizie a directorului </w:t>
      </w:r>
      <w:r w:rsidR="00C870B4" w:rsidRPr="0089213D">
        <w:rPr>
          <w:rFonts w:ascii="Arial" w:hAnsi="Arial" w:cs="Arial"/>
          <w:sz w:val="24"/>
          <w:szCs w:val="24"/>
        </w:rPr>
        <w:t>direcției</w:t>
      </w:r>
      <w:r w:rsidRPr="0089213D">
        <w:rPr>
          <w:rFonts w:ascii="Arial" w:hAnsi="Arial" w:cs="Arial"/>
          <w:sz w:val="24"/>
          <w:szCs w:val="24"/>
        </w:rPr>
        <w:t xml:space="preserve"> generale </w:t>
      </w:r>
      <w:r w:rsidRPr="0089213D">
        <w:rPr>
          <w:rFonts w:ascii="Arial" w:hAnsi="Arial" w:cs="Arial"/>
          <w:sz w:val="24"/>
          <w:szCs w:val="24"/>
        </w:rPr>
        <w:lastRenderedPageBreak/>
        <w:t xml:space="preserve">regionale a </w:t>
      </w:r>
      <w:r w:rsidR="00C870B4" w:rsidRPr="0089213D">
        <w:rPr>
          <w:rFonts w:ascii="Arial" w:hAnsi="Arial" w:cs="Arial"/>
          <w:sz w:val="24"/>
          <w:szCs w:val="24"/>
        </w:rPr>
        <w:t>finanțelor</w:t>
      </w:r>
      <w:r w:rsidRPr="0089213D">
        <w:rPr>
          <w:rFonts w:ascii="Arial" w:hAnsi="Arial" w:cs="Arial"/>
          <w:sz w:val="24"/>
          <w:szCs w:val="24"/>
        </w:rPr>
        <w:t xml:space="preserve"> publice/</w:t>
      </w:r>
      <w:r w:rsidR="00C870B4" w:rsidRPr="0089213D">
        <w:rPr>
          <w:rFonts w:ascii="Arial" w:hAnsi="Arial" w:cs="Arial"/>
          <w:sz w:val="24"/>
          <w:szCs w:val="24"/>
        </w:rPr>
        <w:t>șefului</w:t>
      </w:r>
      <w:r w:rsidRPr="0089213D">
        <w:rPr>
          <w:rFonts w:ascii="Arial" w:hAnsi="Arial" w:cs="Arial"/>
          <w:sz w:val="24"/>
          <w:szCs w:val="24"/>
        </w:rPr>
        <w:t xml:space="preserve"> </w:t>
      </w:r>
      <w:r w:rsidR="00C870B4" w:rsidRPr="0089213D">
        <w:rPr>
          <w:rFonts w:ascii="Arial" w:hAnsi="Arial" w:cs="Arial"/>
          <w:sz w:val="24"/>
          <w:szCs w:val="24"/>
        </w:rPr>
        <w:t>administrației</w:t>
      </w:r>
      <w:r w:rsidRPr="0089213D">
        <w:rPr>
          <w:rFonts w:ascii="Arial" w:hAnsi="Arial" w:cs="Arial"/>
          <w:sz w:val="24"/>
          <w:szCs w:val="24"/>
        </w:rPr>
        <w:t xml:space="preserve"> </w:t>
      </w:r>
      <w:r w:rsidR="00C870B4" w:rsidRPr="0089213D">
        <w:rPr>
          <w:rFonts w:ascii="Arial" w:hAnsi="Arial" w:cs="Arial"/>
          <w:sz w:val="24"/>
          <w:szCs w:val="24"/>
        </w:rPr>
        <w:t>județene</w:t>
      </w:r>
      <w:r w:rsidRPr="0089213D">
        <w:rPr>
          <w:rFonts w:ascii="Arial" w:hAnsi="Arial" w:cs="Arial"/>
          <w:sz w:val="24"/>
          <w:szCs w:val="24"/>
        </w:rPr>
        <w:t xml:space="preserve"> a </w:t>
      </w:r>
      <w:r w:rsidR="00C870B4" w:rsidRPr="0089213D">
        <w:rPr>
          <w:rFonts w:ascii="Arial" w:hAnsi="Arial" w:cs="Arial"/>
          <w:sz w:val="24"/>
          <w:szCs w:val="24"/>
        </w:rPr>
        <w:t>finanțelor</w:t>
      </w:r>
      <w:r w:rsidRPr="0089213D">
        <w:rPr>
          <w:rFonts w:ascii="Arial" w:hAnsi="Arial" w:cs="Arial"/>
          <w:sz w:val="24"/>
          <w:szCs w:val="24"/>
        </w:rPr>
        <w:t xml:space="preserve"> publice,</w:t>
      </w:r>
      <w:r w:rsidRPr="0089213D">
        <w:rPr>
          <w:rFonts w:ascii="Trebuchet MS" w:hAnsi="Trebuchet MS"/>
          <w:sz w:val="24"/>
          <w:szCs w:val="24"/>
        </w:rPr>
        <w:t xml:space="preserve"> </w:t>
      </w:r>
      <w:r w:rsidRPr="0089213D">
        <w:rPr>
          <w:rFonts w:ascii="Arial" w:hAnsi="Arial" w:cs="Arial"/>
          <w:sz w:val="24"/>
          <w:szCs w:val="24"/>
        </w:rPr>
        <w:t>proporțional cu planul aprobat.</w:t>
      </w:r>
    </w:p>
    <w:p w14:paraId="5D3CB6DD" w14:textId="4C94AE6F" w:rsidR="00C870B4" w:rsidRPr="0089213D" w:rsidRDefault="00413294" w:rsidP="00C870B4">
      <w:pPr>
        <w:suppressAutoHyphens/>
        <w:spacing w:line="360" w:lineRule="auto"/>
        <w:ind w:firstLine="851"/>
        <w:jc w:val="both"/>
        <w:rPr>
          <w:rFonts w:ascii="Arial" w:hAnsi="Arial" w:cs="Arial"/>
          <w:sz w:val="24"/>
          <w:szCs w:val="24"/>
        </w:rPr>
      </w:pPr>
      <w:r w:rsidRPr="0089213D">
        <w:rPr>
          <w:rFonts w:ascii="Arial" w:hAnsi="Arial" w:cs="Arial"/>
          <w:sz w:val="24"/>
          <w:szCs w:val="24"/>
        </w:rPr>
        <w:t>(9</w:t>
      </w:r>
      <w:r w:rsidR="001A66CF" w:rsidRPr="0089213D">
        <w:rPr>
          <w:rFonts w:ascii="Arial" w:hAnsi="Arial" w:cs="Arial"/>
          <w:sz w:val="24"/>
          <w:szCs w:val="24"/>
          <w:vertAlign w:val="superscript"/>
        </w:rPr>
        <w:t>3</w:t>
      </w:r>
      <w:r w:rsidRPr="0089213D">
        <w:rPr>
          <w:rFonts w:ascii="Arial" w:hAnsi="Arial" w:cs="Arial"/>
          <w:sz w:val="24"/>
          <w:szCs w:val="24"/>
        </w:rPr>
        <w:t xml:space="preserve">) În execuție, sumele aferente cotelor prevăzute la alin. (1) lit. c) </w:t>
      </w:r>
      <w:r w:rsidR="00155AB6" w:rsidRPr="0089213D">
        <w:rPr>
          <w:rFonts w:ascii="Arial" w:hAnsi="Arial" w:cs="Arial"/>
          <w:sz w:val="24"/>
          <w:szCs w:val="24"/>
        </w:rPr>
        <w:t>și</w:t>
      </w:r>
      <w:r w:rsidRPr="0089213D">
        <w:rPr>
          <w:rFonts w:ascii="Arial" w:hAnsi="Arial" w:cs="Arial"/>
          <w:sz w:val="24"/>
          <w:szCs w:val="24"/>
        </w:rPr>
        <w:t xml:space="preserve"> d) </w:t>
      </w:r>
      <w:r w:rsidR="00155AB6" w:rsidRPr="0089213D">
        <w:rPr>
          <w:rFonts w:ascii="Arial" w:hAnsi="Arial" w:cs="Arial"/>
          <w:sz w:val="24"/>
          <w:szCs w:val="24"/>
        </w:rPr>
        <w:t>și</w:t>
      </w:r>
      <w:r w:rsidRPr="0089213D">
        <w:rPr>
          <w:rFonts w:ascii="Arial" w:hAnsi="Arial" w:cs="Arial"/>
          <w:sz w:val="24"/>
          <w:szCs w:val="24"/>
        </w:rPr>
        <w:t xml:space="preserve"> alin. (2) lit. b) </w:t>
      </w:r>
      <w:r w:rsidR="00155AB6" w:rsidRPr="0089213D">
        <w:rPr>
          <w:rFonts w:ascii="Arial" w:hAnsi="Arial" w:cs="Arial"/>
          <w:sz w:val="24"/>
          <w:szCs w:val="24"/>
        </w:rPr>
        <w:t>și</w:t>
      </w:r>
      <w:r w:rsidRPr="0089213D">
        <w:rPr>
          <w:rFonts w:ascii="Arial" w:hAnsi="Arial" w:cs="Arial"/>
          <w:sz w:val="24"/>
          <w:szCs w:val="24"/>
        </w:rPr>
        <w:t xml:space="preserve"> c) se alocă în termenul prevăzut la alin.(8), </w:t>
      </w:r>
      <w:r w:rsidR="001A66CF" w:rsidRPr="0089213D">
        <w:rPr>
          <w:rFonts w:ascii="Arial" w:hAnsi="Arial" w:cs="Arial"/>
          <w:sz w:val="24"/>
          <w:szCs w:val="24"/>
        </w:rPr>
        <w:t>proporțional</w:t>
      </w:r>
      <w:r w:rsidRPr="0089213D">
        <w:rPr>
          <w:rFonts w:ascii="Arial" w:hAnsi="Arial" w:cs="Arial"/>
          <w:sz w:val="24"/>
          <w:szCs w:val="24"/>
        </w:rPr>
        <w:t xml:space="preserve"> cu planul majorat potrivit prevederilor alin.(9</w:t>
      </w:r>
      <w:r w:rsidR="001A66CF" w:rsidRPr="0089213D">
        <w:rPr>
          <w:rFonts w:ascii="Arial" w:hAnsi="Arial" w:cs="Arial"/>
          <w:sz w:val="24"/>
          <w:szCs w:val="24"/>
          <w:vertAlign w:val="superscript"/>
        </w:rPr>
        <w:t>1</w:t>
      </w:r>
      <w:r w:rsidRPr="0089213D">
        <w:rPr>
          <w:rFonts w:ascii="Arial" w:hAnsi="Arial" w:cs="Arial"/>
          <w:sz w:val="24"/>
          <w:szCs w:val="24"/>
        </w:rPr>
        <w:t>) și (9</w:t>
      </w:r>
      <w:r w:rsidR="001A66CF" w:rsidRPr="0089213D">
        <w:rPr>
          <w:rFonts w:ascii="Arial" w:hAnsi="Arial" w:cs="Arial"/>
          <w:sz w:val="24"/>
          <w:szCs w:val="24"/>
          <w:vertAlign w:val="superscript"/>
        </w:rPr>
        <w:t>2</w:t>
      </w:r>
      <w:r w:rsidR="00C870B4" w:rsidRPr="0089213D">
        <w:rPr>
          <w:rFonts w:ascii="Arial" w:hAnsi="Arial" w:cs="Arial"/>
          <w:sz w:val="24"/>
          <w:szCs w:val="24"/>
        </w:rPr>
        <w:t>)</w:t>
      </w:r>
      <w:r w:rsidRPr="0089213D">
        <w:rPr>
          <w:rFonts w:ascii="Arial" w:hAnsi="Arial" w:cs="Arial"/>
          <w:sz w:val="24"/>
          <w:szCs w:val="24"/>
        </w:rPr>
        <w:t>.</w:t>
      </w:r>
    </w:p>
    <w:p w14:paraId="7B20BA19" w14:textId="76C295BA" w:rsidR="00C870B4" w:rsidRPr="0089213D" w:rsidRDefault="00C870B4" w:rsidP="00155AB6">
      <w:pPr>
        <w:suppressAutoHyphens/>
        <w:spacing w:line="360" w:lineRule="auto"/>
        <w:ind w:firstLine="851"/>
        <w:jc w:val="both"/>
        <w:rPr>
          <w:rFonts w:ascii="Arial" w:hAnsi="Arial" w:cs="Arial"/>
          <w:sz w:val="24"/>
          <w:szCs w:val="24"/>
        </w:rPr>
      </w:pPr>
      <w:r w:rsidRPr="0089213D">
        <w:rPr>
          <w:rFonts w:ascii="Arial" w:hAnsi="Arial" w:cs="Arial"/>
          <w:sz w:val="24"/>
          <w:szCs w:val="24"/>
        </w:rPr>
        <w:t>(9</w:t>
      </w:r>
      <w:r w:rsidRPr="0089213D">
        <w:rPr>
          <w:rFonts w:ascii="Arial" w:hAnsi="Arial" w:cs="Arial"/>
          <w:sz w:val="24"/>
          <w:szCs w:val="24"/>
          <w:vertAlign w:val="superscript"/>
        </w:rPr>
        <w:t>4</w:t>
      </w:r>
      <w:r w:rsidRPr="0089213D">
        <w:rPr>
          <w:rFonts w:ascii="Arial" w:hAnsi="Arial" w:cs="Arial"/>
          <w:sz w:val="24"/>
          <w:szCs w:val="24"/>
        </w:rPr>
        <w:t xml:space="preserve">) În funcție de nivelul încasărilor impozitului pe venit la bugetul de stat, </w:t>
      </w:r>
      <w:r w:rsidR="00155AB6" w:rsidRPr="0089213D">
        <w:rPr>
          <w:rFonts w:ascii="Arial" w:hAnsi="Arial" w:cs="Arial"/>
          <w:sz w:val="24"/>
          <w:szCs w:val="24"/>
        </w:rPr>
        <w:t>direcțiile</w:t>
      </w:r>
      <w:r w:rsidRPr="0089213D">
        <w:rPr>
          <w:rFonts w:ascii="Arial" w:hAnsi="Arial" w:cs="Arial"/>
          <w:sz w:val="24"/>
          <w:szCs w:val="24"/>
        </w:rPr>
        <w:t xml:space="preserve"> generale regionale ale </w:t>
      </w:r>
      <w:r w:rsidR="00155AB6" w:rsidRPr="0089213D">
        <w:rPr>
          <w:rFonts w:ascii="Arial" w:hAnsi="Arial" w:cs="Arial"/>
          <w:sz w:val="24"/>
          <w:szCs w:val="24"/>
        </w:rPr>
        <w:t>finanțelor</w:t>
      </w:r>
      <w:r w:rsidRPr="0089213D">
        <w:rPr>
          <w:rFonts w:ascii="Arial" w:hAnsi="Arial" w:cs="Arial"/>
          <w:sz w:val="24"/>
          <w:szCs w:val="24"/>
        </w:rPr>
        <w:t xml:space="preserve"> publice/</w:t>
      </w:r>
      <w:r w:rsidR="00155AB6" w:rsidRPr="0089213D">
        <w:rPr>
          <w:rFonts w:ascii="Arial" w:hAnsi="Arial" w:cs="Arial"/>
          <w:sz w:val="24"/>
          <w:szCs w:val="24"/>
        </w:rPr>
        <w:t>administrațiile</w:t>
      </w:r>
      <w:r w:rsidRPr="0089213D">
        <w:rPr>
          <w:rFonts w:ascii="Arial" w:hAnsi="Arial" w:cs="Arial"/>
          <w:sz w:val="24"/>
          <w:szCs w:val="24"/>
        </w:rPr>
        <w:t xml:space="preserve"> </w:t>
      </w:r>
      <w:r w:rsidR="00155AB6" w:rsidRPr="0089213D">
        <w:rPr>
          <w:rFonts w:ascii="Arial" w:hAnsi="Arial" w:cs="Arial"/>
          <w:sz w:val="24"/>
          <w:szCs w:val="24"/>
        </w:rPr>
        <w:t>județene</w:t>
      </w:r>
      <w:r w:rsidRPr="0089213D">
        <w:rPr>
          <w:rFonts w:ascii="Arial" w:hAnsi="Arial" w:cs="Arial"/>
          <w:sz w:val="24"/>
          <w:szCs w:val="24"/>
        </w:rPr>
        <w:t xml:space="preserve">/de sector ale </w:t>
      </w:r>
      <w:r w:rsidR="00155AB6" w:rsidRPr="0089213D">
        <w:rPr>
          <w:rFonts w:ascii="Arial" w:hAnsi="Arial" w:cs="Arial"/>
          <w:sz w:val="24"/>
          <w:szCs w:val="24"/>
        </w:rPr>
        <w:t>finanțelor</w:t>
      </w:r>
      <w:r w:rsidRPr="0089213D">
        <w:rPr>
          <w:rFonts w:ascii="Arial" w:hAnsi="Arial" w:cs="Arial"/>
          <w:sz w:val="24"/>
          <w:szCs w:val="24"/>
        </w:rPr>
        <w:t xml:space="preserve"> publice, prin structurile de specialitate, pot proceda la o nouă estimare a impozitului pe venit, care se repartizează unităților/subdiviziunilor administrativ-teritoriale, prin decizie a directorului </w:t>
      </w:r>
      <w:r w:rsidR="00155AB6" w:rsidRPr="0089213D">
        <w:rPr>
          <w:rFonts w:ascii="Arial" w:hAnsi="Arial" w:cs="Arial"/>
          <w:sz w:val="24"/>
          <w:szCs w:val="24"/>
        </w:rPr>
        <w:t>direcției</w:t>
      </w:r>
      <w:r w:rsidRPr="0089213D">
        <w:rPr>
          <w:rFonts w:ascii="Arial" w:hAnsi="Arial" w:cs="Arial"/>
          <w:sz w:val="24"/>
          <w:szCs w:val="24"/>
        </w:rPr>
        <w:t xml:space="preserve"> generale regionale a </w:t>
      </w:r>
      <w:r w:rsidR="00155AB6" w:rsidRPr="0089213D">
        <w:rPr>
          <w:rFonts w:ascii="Arial" w:hAnsi="Arial" w:cs="Arial"/>
          <w:sz w:val="24"/>
          <w:szCs w:val="24"/>
        </w:rPr>
        <w:t>finanțelor</w:t>
      </w:r>
      <w:r w:rsidRPr="0089213D">
        <w:rPr>
          <w:rFonts w:ascii="Arial" w:hAnsi="Arial" w:cs="Arial"/>
          <w:sz w:val="24"/>
          <w:szCs w:val="24"/>
        </w:rPr>
        <w:t xml:space="preserve"> publice/</w:t>
      </w:r>
      <w:r w:rsidR="00155AB6" w:rsidRPr="0089213D">
        <w:rPr>
          <w:rFonts w:ascii="Arial" w:hAnsi="Arial" w:cs="Arial"/>
          <w:sz w:val="24"/>
          <w:szCs w:val="24"/>
        </w:rPr>
        <w:t>șefului</w:t>
      </w:r>
      <w:r w:rsidRPr="0089213D">
        <w:rPr>
          <w:rFonts w:ascii="Arial" w:hAnsi="Arial" w:cs="Arial"/>
          <w:sz w:val="24"/>
          <w:szCs w:val="24"/>
        </w:rPr>
        <w:t xml:space="preserve"> </w:t>
      </w:r>
      <w:r w:rsidR="00155AB6" w:rsidRPr="0089213D">
        <w:rPr>
          <w:rFonts w:ascii="Arial" w:hAnsi="Arial" w:cs="Arial"/>
          <w:sz w:val="24"/>
          <w:szCs w:val="24"/>
        </w:rPr>
        <w:t>administrației</w:t>
      </w:r>
      <w:r w:rsidRPr="0089213D">
        <w:rPr>
          <w:rFonts w:ascii="Arial" w:hAnsi="Arial" w:cs="Arial"/>
          <w:sz w:val="24"/>
          <w:szCs w:val="24"/>
        </w:rPr>
        <w:t xml:space="preserve"> </w:t>
      </w:r>
      <w:r w:rsidR="00155AB6" w:rsidRPr="0089213D">
        <w:rPr>
          <w:rFonts w:ascii="Arial" w:hAnsi="Arial" w:cs="Arial"/>
          <w:sz w:val="24"/>
          <w:szCs w:val="24"/>
        </w:rPr>
        <w:t>județene</w:t>
      </w:r>
      <w:r w:rsidRPr="0089213D">
        <w:rPr>
          <w:rFonts w:ascii="Arial" w:hAnsi="Arial" w:cs="Arial"/>
          <w:sz w:val="24"/>
          <w:szCs w:val="24"/>
        </w:rPr>
        <w:t xml:space="preserve"> a </w:t>
      </w:r>
      <w:r w:rsidR="00155AB6" w:rsidRPr="0089213D">
        <w:rPr>
          <w:rFonts w:ascii="Arial" w:hAnsi="Arial" w:cs="Arial"/>
          <w:sz w:val="24"/>
          <w:szCs w:val="24"/>
        </w:rPr>
        <w:t>finanțelor</w:t>
      </w:r>
      <w:r w:rsidRPr="0089213D">
        <w:rPr>
          <w:rFonts w:ascii="Arial" w:hAnsi="Arial" w:cs="Arial"/>
          <w:sz w:val="24"/>
          <w:szCs w:val="24"/>
        </w:rPr>
        <w:t xml:space="preserve"> publice, cu respectarea prevederilor alin.(1) și (2), fără modificarea sumelor defalcate din taxa pe valoarea adăugată pentru echilibrarea bugetelor locale, repartizate.”</w:t>
      </w:r>
    </w:p>
    <w:p w14:paraId="2ECE9876" w14:textId="76F4DB00" w:rsidR="00A53ED6" w:rsidRPr="0089213D" w:rsidRDefault="000E1E8E" w:rsidP="00A53ED6">
      <w:pPr>
        <w:suppressAutoHyphens/>
        <w:spacing w:line="360" w:lineRule="auto"/>
        <w:ind w:firstLine="851"/>
        <w:jc w:val="both"/>
        <w:rPr>
          <w:rFonts w:ascii="Arial" w:hAnsi="Arial" w:cs="Arial"/>
          <w:b/>
          <w:sz w:val="24"/>
          <w:szCs w:val="24"/>
        </w:rPr>
      </w:pPr>
      <w:r w:rsidRPr="0089213D">
        <w:rPr>
          <w:rFonts w:ascii="Arial" w:hAnsi="Arial" w:cs="Arial"/>
          <w:b/>
          <w:sz w:val="24"/>
          <w:szCs w:val="24"/>
        </w:rPr>
        <w:t>7</w:t>
      </w:r>
      <w:r w:rsidR="00A53ED6" w:rsidRPr="0089213D">
        <w:rPr>
          <w:rFonts w:ascii="Arial" w:hAnsi="Arial" w:cs="Arial"/>
          <w:b/>
          <w:sz w:val="24"/>
          <w:szCs w:val="24"/>
        </w:rPr>
        <w:t>. Alineatul (11) al articolului 6 se modifică și va avea următorul cuprins:</w:t>
      </w:r>
    </w:p>
    <w:p w14:paraId="25344427" w14:textId="77777777" w:rsidR="0000188B" w:rsidRPr="0089213D" w:rsidRDefault="00A53ED6" w:rsidP="0000188B">
      <w:pPr>
        <w:suppressAutoHyphens/>
        <w:spacing w:line="360" w:lineRule="auto"/>
        <w:ind w:firstLine="851"/>
        <w:jc w:val="both"/>
        <w:rPr>
          <w:rFonts w:ascii="Arial" w:hAnsi="Arial" w:cs="Arial"/>
          <w:sz w:val="24"/>
          <w:szCs w:val="24"/>
        </w:rPr>
      </w:pPr>
      <w:r w:rsidRPr="0089213D">
        <w:rPr>
          <w:rFonts w:ascii="Arial" w:hAnsi="Arial" w:cs="Arial"/>
          <w:b/>
          <w:sz w:val="24"/>
          <w:szCs w:val="24"/>
        </w:rPr>
        <w:t>„</w:t>
      </w:r>
      <w:r w:rsidRPr="0089213D">
        <w:rPr>
          <w:rFonts w:ascii="Arial" w:hAnsi="Arial" w:cs="Arial"/>
          <w:sz w:val="24"/>
          <w:szCs w:val="24"/>
        </w:rPr>
        <w:t>(11) Sumele încasate până la data de 31 iuli</w:t>
      </w:r>
      <w:r w:rsidR="007D7923" w:rsidRPr="0089213D">
        <w:rPr>
          <w:rFonts w:ascii="Arial" w:hAnsi="Arial" w:cs="Arial"/>
          <w:sz w:val="24"/>
          <w:szCs w:val="24"/>
        </w:rPr>
        <w:t>e 2021, aferente cotei prevăzută</w:t>
      </w:r>
      <w:r w:rsidRPr="0089213D">
        <w:rPr>
          <w:rFonts w:ascii="Arial" w:hAnsi="Arial" w:cs="Arial"/>
          <w:sz w:val="24"/>
          <w:szCs w:val="24"/>
        </w:rPr>
        <w:t xml:space="preserve"> la alin. (1) lit. e), se repartizează prin hotărâre a Guvernului, inițiată de Ministerul Dezvoltării, Lucrărilor Publice și Administrației, potrivit solicitări</w:t>
      </w:r>
      <w:r w:rsidR="003A4F14" w:rsidRPr="0089213D">
        <w:rPr>
          <w:rFonts w:ascii="Arial" w:hAnsi="Arial" w:cs="Arial"/>
          <w:sz w:val="24"/>
          <w:szCs w:val="24"/>
        </w:rPr>
        <w:t>lor transmise până la data de 31</w:t>
      </w:r>
      <w:r w:rsidRPr="0089213D">
        <w:rPr>
          <w:rFonts w:ascii="Arial" w:hAnsi="Arial" w:cs="Arial"/>
          <w:sz w:val="24"/>
          <w:szCs w:val="24"/>
        </w:rPr>
        <w:t xml:space="preserve"> august 2021 de către unitățile administrativ-teritoriale în subordinea cărora funcționează instituții publice de spectacole, respectiv teatre și opere. Tot până la aceeași dată, Ministerul Finanțelor, prin direcția de specialitate</w:t>
      </w:r>
      <w:r w:rsidR="00995A06" w:rsidRPr="0089213D">
        <w:rPr>
          <w:rFonts w:ascii="Arial" w:hAnsi="Arial" w:cs="Arial"/>
          <w:sz w:val="24"/>
          <w:szCs w:val="24"/>
        </w:rPr>
        <w:t xml:space="preserve"> cu atribuții în solicitarea de date deținute de unitățile de trezorerie a statului din cadrul direcțiilor generale regionale ale finanțelor publice</w:t>
      </w:r>
      <w:r w:rsidRPr="0089213D">
        <w:rPr>
          <w:rFonts w:ascii="Arial" w:hAnsi="Arial" w:cs="Arial"/>
          <w:sz w:val="24"/>
          <w:szCs w:val="24"/>
        </w:rPr>
        <w:t xml:space="preserve">, va comunica Ministerului Dezvoltării, Lucrărilor Publice și Administrației soldul </w:t>
      </w:r>
      <w:r w:rsidR="003A4F14" w:rsidRPr="0089213D">
        <w:rPr>
          <w:rFonts w:ascii="Arial" w:hAnsi="Arial" w:cs="Arial"/>
          <w:sz w:val="24"/>
          <w:szCs w:val="24"/>
          <w:lang w:eastAsia="ro-RO"/>
        </w:rPr>
        <w:t xml:space="preserve">la data de 31 iulie 2021, </w:t>
      </w:r>
      <w:r w:rsidRPr="0089213D">
        <w:rPr>
          <w:rFonts w:ascii="Arial" w:hAnsi="Arial" w:cs="Arial"/>
          <w:sz w:val="24"/>
          <w:szCs w:val="24"/>
        </w:rPr>
        <w:t xml:space="preserve">pe județe al conturilor distincte, deschise cu această destinație pe seama direcțiilor generale regionale ale finanțelor publice/administrațiilor județene ale finanțelor publice. Sumele încasate ulterior datei de 31 iulie 2021 se repartizează tot prin hotărâre a Guvernului, inițiată după aceeași metodologie, până la data de 20 decembrie 2021, soldul </w:t>
      </w:r>
      <w:r w:rsidR="003A4F14" w:rsidRPr="0089213D">
        <w:rPr>
          <w:rFonts w:ascii="Arial" w:hAnsi="Arial" w:cs="Arial"/>
          <w:sz w:val="24"/>
          <w:szCs w:val="24"/>
          <w:lang w:eastAsia="ro-RO"/>
        </w:rPr>
        <w:t>la data de 29 noiembrie 2021</w:t>
      </w:r>
      <w:r w:rsidR="003A4F14" w:rsidRPr="0089213D">
        <w:rPr>
          <w:rFonts w:ascii="Arial" w:hAnsi="Arial" w:cs="Arial"/>
          <w:sz w:val="24"/>
          <w:szCs w:val="24"/>
        </w:rPr>
        <w:t xml:space="preserve"> </w:t>
      </w:r>
      <w:r w:rsidRPr="0089213D">
        <w:rPr>
          <w:rFonts w:ascii="Arial" w:hAnsi="Arial" w:cs="Arial"/>
          <w:sz w:val="24"/>
          <w:szCs w:val="24"/>
        </w:rPr>
        <w:t xml:space="preserve">pe județe al conturilor distincte fiind comunicat de Ministerul Finanțelor până la data de 10 decembrie 2021.”. </w:t>
      </w:r>
    </w:p>
    <w:p w14:paraId="485F1576" w14:textId="20F1AB31" w:rsidR="0000188B" w:rsidRPr="0089213D" w:rsidRDefault="000E1E8E" w:rsidP="0000188B">
      <w:pPr>
        <w:suppressAutoHyphens/>
        <w:spacing w:line="360" w:lineRule="auto"/>
        <w:ind w:firstLine="851"/>
        <w:jc w:val="both"/>
        <w:rPr>
          <w:rFonts w:ascii="Arial" w:hAnsi="Arial" w:cs="Arial"/>
          <w:sz w:val="24"/>
          <w:szCs w:val="24"/>
        </w:rPr>
      </w:pPr>
      <w:r w:rsidRPr="0089213D">
        <w:rPr>
          <w:rFonts w:ascii="Arial" w:hAnsi="Arial" w:cs="Arial"/>
          <w:b/>
          <w:sz w:val="24"/>
          <w:szCs w:val="24"/>
        </w:rPr>
        <w:t>8</w:t>
      </w:r>
      <w:r w:rsidR="0000188B" w:rsidRPr="0089213D">
        <w:rPr>
          <w:rFonts w:ascii="Arial" w:hAnsi="Arial" w:cs="Arial"/>
          <w:b/>
          <w:sz w:val="24"/>
          <w:szCs w:val="24"/>
        </w:rPr>
        <w:t>. După alineatul (13) al articolului 6, se introduce un nou alineat, alin.(14) cu următorul cuprins:</w:t>
      </w:r>
    </w:p>
    <w:p w14:paraId="0520104E" w14:textId="4A9F4C1C" w:rsidR="0000188B" w:rsidRPr="0089213D" w:rsidRDefault="0000188B" w:rsidP="00643ED2">
      <w:pPr>
        <w:suppressAutoHyphens/>
        <w:spacing w:line="360" w:lineRule="auto"/>
        <w:ind w:firstLine="851"/>
        <w:jc w:val="both"/>
        <w:rPr>
          <w:rFonts w:ascii="Arial" w:hAnsi="Arial" w:cs="Arial"/>
          <w:sz w:val="24"/>
          <w:szCs w:val="24"/>
        </w:rPr>
      </w:pPr>
      <w:r w:rsidRPr="0089213D">
        <w:rPr>
          <w:rFonts w:ascii="Arial" w:hAnsi="Arial" w:cs="Arial"/>
          <w:iCs/>
          <w:sz w:val="24"/>
          <w:szCs w:val="24"/>
        </w:rPr>
        <w:t xml:space="preserve">„(14) Sumele din fondul prevăzut la art. 6 alin. (1) lit. c) din Legea bugetului de stat pe anul 2021, nr. 15/2021, încasate și nerepartizate unităților administrativ-teritoriale până la data de 17 decembrie 2021 precum și sumele din fondul prevăzut la art.6 alin.(1) lit. e), existente la data de 28 decembrie 2021 în conturile distincte deschise pe seama direcțiilor generale regionale ale finanțelor publice/administrațiilor județene ale finanțelor publice, se restituie de către direcția generală regională a finanțelor publice/administrația județeană a finanțelor publice la bugetul de stat, în contul corespunzător subdiviziunii de clasificație </w:t>
      </w:r>
      <w:r w:rsidRPr="0089213D">
        <w:rPr>
          <w:rFonts w:ascii="Arial" w:hAnsi="Arial" w:cs="Arial"/>
          <w:iCs/>
          <w:sz w:val="24"/>
          <w:szCs w:val="24"/>
        </w:rPr>
        <w:lastRenderedPageBreak/>
        <w:t>bugetară din care au fost încasate, deschis la nivelul unității trezoreriei statului cu rol de municipiu reședință de județ.”</w:t>
      </w:r>
    </w:p>
    <w:p w14:paraId="1212F8F6" w14:textId="4C8688DB" w:rsidR="0003712F" w:rsidRPr="0089213D" w:rsidRDefault="000E1E8E" w:rsidP="0003712F">
      <w:pPr>
        <w:autoSpaceDE w:val="0"/>
        <w:autoSpaceDN w:val="0"/>
        <w:adjustRightInd w:val="0"/>
        <w:spacing w:line="360" w:lineRule="auto"/>
        <w:ind w:firstLine="851"/>
        <w:jc w:val="both"/>
        <w:rPr>
          <w:rFonts w:ascii="Arial" w:hAnsi="Arial" w:cs="Arial"/>
          <w:b/>
          <w:sz w:val="24"/>
          <w:szCs w:val="24"/>
        </w:rPr>
      </w:pPr>
      <w:r w:rsidRPr="0089213D">
        <w:rPr>
          <w:rFonts w:ascii="Arial" w:hAnsi="Arial" w:cs="Arial"/>
          <w:b/>
          <w:sz w:val="24"/>
          <w:szCs w:val="24"/>
        </w:rPr>
        <w:t>9</w:t>
      </w:r>
      <w:r w:rsidR="00E33140" w:rsidRPr="0089213D">
        <w:rPr>
          <w:rFonts w:ascii="Arial" w:hAnsi="Arial" w:cs="Arial"/>
          <w:b/>
          <w:sz w:val="24"/>
          <w:szCs w:val="24"/>
        </w:rPr>
        <w:t xml:space="preserve">. </w:t>
      </w:r>
      <w:r w:rsidR="00BB5238" w:rsidRPr="0089213D">
        <w:rPr>
          <w:rFonts w:ascii="Arial" w:hAnsi="Arial" w:cs="Arial"/>
          <w:b/>
          <w:sz w:val="24"/>
          <w:szCs w:val="24"/>
        </w:rPr>
        <w:t>Alineatul (2) al articolului</w:t>
      </w:r>
      <w:r w:rsidR="0003712F" w:rsidRPr="0089213D">
        <w:rPr>
          <w:rFonts w:ascii="Arial" w:hAnsi="Arial" w:cs="Arial"/>
          <w:b/>
          <w:sz w:val="24"/>
          <w:szCs w:val="24"/>
          <w:lang w:eastAsia="ro-RO"/>
        </w:rPr>
        <w:t xml:space="preserve"> 31</w:t>
      </w:r>
      <w:r w:rsidR="00EF35A6" w:rsidRPr="0089213D">
        <w:rPr>
          <w:rFonts w:ascii="Arial" w:hAnsi="Arial" w:cs="Arial"/>
          <w:b/>
          <w:sz w:val="24"/>
          <w:szCs w:val="24"/>
          <w:lang w:eastAsia="ro-RO"/>
        </w:rPr>
        <w:t xml:space="preserve"> </w:t>
      </w:r>
      <w:r w:rsidR="002D559E" w:rsidRPr="0089213D">
        <w:rPr>
          <w:rFonts w:ascii="Arial" w:hAnsi="Arial" w:cs="Arial"/>
          <w:b/>
          <w:sz w:val="24"/>
          <w:szCs w:val="24"/>
        </w:rPr>
        <w:t>se modifică și</w:t>
      </w:r>
      <w:r w:rsidR="002D559E" w:rsidRPr="0089213D">
        <w:rPr>
          <w:rFonts w:ascii="Arial" w:hAnsi="Arial" w:cs="Arial"/>
          <w:sz w:val="24"/>
          <w:szCs w:val="24"/>
        </w:rPr>
        <w:t xml:space="preserve"> </w:t>
      </w:r>
      <w:r w:rsidR="00C3723F" w:rsidRPr="0089213D">
        <w:rPr>
          <w:rFonts w:ascii="Arial" w:hAnsi="Arial" w:cs="Arial"/>
          <w:b/>
          <w:sz w:val="24"/>
          <w:szCs w:val="24"/>
          <w:lang w:eastAsia="ro-RO"/>
        </w:rPr>
        <w:t>va avea următorul cuprins:</w:t>
      </w:r>
    </w:p>
    <w:p w14:paraId="7CE5B6A0" w14:textId="1EE49437" w:rsidR="00E33140" w:rsidRPr="0089213D" w:rsidRDefault="0006420E" w:rsidP="00E33140">
      <w:pPr>
        <w:autoSpaceDE w:val="0"/>
        <w:autoSpaceDN w:val="0"/>
        <w:adjustRightInd w:val="0"/>
        <w:spacing w:line="360" w:lineRule="auto"/>
        <w:ind w:firstLine="851"/>
        <w:jc w:val="both"/>
        <w:rPr>
          <w:rFonts w:ascii="Arial" w:hAnsi="Arial" w:cs="Arial"/>
          <w:b/>
          <w:sz w:val="24"/>
          <w:szCs w:val="24"/>
        </w:rPr>
      </w:pPr>
      <w:r w:rsidRPr="0089213D">
        <w:rPr>
          <w:rFonts w:ascii="Arial" w:eastAsia="SimSun" w:hAnsi="Arial" w:cs="Arial"/>
          <w:kern w:val="1"/>
          <w:sz w:val="24"/>
          <w:szCs w:val="24"/>
          <w:lang w:eastAsia="zh-CN" w:bidi="hi-IN"/>
        </w:rPr>
        <w:t xml:space="preserve">„(2) </w:t>
      </w:r>
      <w:r w:rsidR="002A231F" w:rsidRPr="0089213D">
        <w:rPr>
          <w:rFonts w:ascii="Arial" w:eastAsia="SimSun" w:hAnsi="Arial" w:cs="Arial"/>
          <w:kern w:val="1"/>
          <w:sz w:val="24"/>
          <w:szCs w:val="24"/>
          <w:lang w:eastAsia="zh-CN" w:bidi="hi-IN"/>
        </w:rPr>
        <w:t xml:space="preserve"> </w:t>
      </w:r>
      <w:r w:rsidR="0003712F" w:rsidRPr="0089213D">
        <w:rPr>
          <w:rFonts w:ascii="Arial" w:eastAsia="SimSun" w:hAnsi="Arial" w:cs="Arial"/>
          <w:kern w:val="1"/>
          <w:sz w:val="24"/>
          <w:szCs w:val="24"/>
          <w:lang w:eastAsia="zh-CN" w:bidi="hi-IN"/>
        </w:rPr>
        <w:t>În bugetul Ministerului Afacerilor Interne este cuprinsă și suma de 5.847 mii lei la capitolul 51.01 „Autorități publice și acțiuni externe“ titlul 20 „Bunuri și servicii“, din care suma de 12 mii lei cheltuieli pentru organizarea și desfășurarea Recensământului populației și locuințelor și suma de 5.835 mii lei cheltuieli necesare efectuării Recensământului general agricol.”</w:t>
      </w:r>
      <w:r w:rsidR="00E33140" w:rsidRPr="0089213D">
        <w:rPr>
          <w:rFonts w:ascii="Arial" w:hAnsi="Arial" w:cs="Arial"/>
          <w:b/>
          <w:sz w:val="24"/>
          <w:szCs w:val="24"/>
        </w:rPr>
        <w:t>.</w:t>
      </w:r>
    </w:p>
    <w:p w14:paraId="56185BC5" w14:textId="77777777" w:rsidR="001D2ED9" w:rsidRPr="0089213D" w:rsidRDefault="000E1E8E" w:rsidP="001D2ED9">
      <w:pPr>
        <w:autoSpaceDE w:val="0"/>
        <w:autoSpaceDN w:val="0"/>
        <w:adjustRightInd w:val="0"/>
        <w:spacing w:line="360" w:lineRule="auto"/>
        <w:ind w:firstLine="851"/>
        <w:jc w:val="both"/>
        <w:rPr>
          <w:rFonts w:ascii="Arial" w:hAnsi="Arial" w:cs="Arial"/>
          <w:b/>
          <w:sz w:val="24"/>
          <w:szCs w:val="24"/>
        </w:rPr>
      </w:pPr>
      <w:r w:rsidRPr="0089213D">
        <w:rPr>
          <w:rFonts w:ascii="Arial" w:hAnsi="Arial" w:cs="Arial"/>
          <w:b/>
          <w:sz w:val="24"/>
          <w:szCs w:val="24"/>
        </w:rPr>
        <w:t>10</w:t>
      </w:r>
      <w:r w:rsidR="00F332D6" w:rsidRPr="0089213D">
        <w:rPr>
          <w:rFonts w:ascii="Arial" w:hAnsi="Arial" w:cs="Arial"/>
          <w:b/>
          <w:sz w:val="24"/>
          <w:szCs w:val="24"/>
        </w:rPr>
        <w:t>. Alineatul (2) al articolului 34 se modifică și va avea următorul cuprins:</w:t>
      </w:r>
    </w:p>
    <w:p w14:paraId="364E2CFA" w14:textId="2D2DE752" w:rsidR="001D2ED9" w:rsidRPr="0089213D" w:rsidRDefault="001D2ED9" w:rsidP="001D2ED9">
      <w:pPr>
        <w:autoSpaceDE w:val="0"/>
        <w:autoSpaceDN w:val="0"/>
        <w:adjustRightInd w:val="0"/>
        <w:spacing w:line="360" w:lineRule="auto"/>
        <w:ind w:firstLine="851"/>
        <w:jc w:val="both"/>
        <w:rPr>
          <w:rFonts w:ascii="Arial" w:hAnsi="Arial" w:cs="Arial"/>
          <w:b/>
          <w:sz w:val="24"/>
          <w:szCs w:val="24"/>
        </w:rPr>
      </w:pPr>
      <w:r w:rsidRPr="0089213D">
        <w:rPr>
          <w:rFonts w:ascii="Arial" w:hAnsi="Arial" w:cs="Arial"/>
          <w:b/>
          <w:sz w:val="24"/>
          <w:szCs w:val="24"/>
        </w:rPr>
        <w:t>„</w:t>
      </w:r>
      <w:r w:rsidRPr="0089213D">
        <w:rPr>
          <w:rFonts w:ascii="Arial" w:hAnsi="Arial" w:cs="Arial"/>
          <w:sz w:val="24"/>
          <w:szCs w:val="24"/>
        </w:rPr>
        <w:t>(2) Se autorizează Ministerul Sănătății să majoreze sumele prevăzute la alin. (1) lit. a) prin virări de credite de angajament și bugetare, în condițiile Legii nr. 500/2002, cu modificările și completările ulterioare, cu încadrarea în bugetul aprobat.”.</w:t>
      </w:r>
    </w:p>
    <w:p w14:paraId="4D213CB0" w14:textId="77777777" w:rsidR="001D2ED9" w:rsidRPr="0089213D" w:rsidRDefault="001D2ED9" w:rsidP="001D2ED9">
      <w:pPr>
        <w:autoSpaceDE w:val="0"/>
        <w:autoSpaceDN w:val="0"/>
        <w:adjustRightInd w:val="0"/>
        <w:spacing w:line="360" w:lineRule="auto"/>
        <w:ind w:firstLine="851"/>
        <w:jc w:val="both"/>
        <w:rPr>
          <w:rFonts w:ascii="Arial" w:hAnsi="Arial" w:cs="Arial"/>
          <w:b/>
          <w:sz w:val="24"/>
          <w:szCs w:val="24"/>
        </w:rPr>
      </w:pPr>
      <w:r w:rsidRPr="0089213D">
        <w:rPr>
          <w:rFonts w:ascii="Arial" w:hAnsi="Arial" w:cs="Arial"/>
          <w:b/>
          <w:sz w:val="24"/>
          <w:szCs w:val="24"/>
        </w:rPr>
        <w:t>11. După alineatul (2) al articolului 34 se introduce un nou alineat, alin. (2</w:t>
      </w:r>
      <w:r w:rsidRPr="0089213D">
        <w:rPr>
          <w:rFonts w:ascii="Arial" w:hAnsi="Arial" w:cs="Arial"/>
          <w:b/>
          <w:sz w:val="24"/>
          <w:szCs w:val="24"/>
          <w:vertAlign w:val="superscript"/>
        </w:rPr>
        <w:t>1</w:t>
      </w:r>
      <w:r w:rsidRPr="0089213D">
        <w:rPr>
          <w:rFonts w:ascii="Arial" w:hAnsi="Arial" w:cs="Arial"/>
          <w:b/>
          <w:sz w:val="24"/>
          <w:szCs w:val="24"/>
        </w:rPr>
        <w:t>), cu următorul cuprins:</w:t>
      </w:r>
    </w:p>
    <w:p w14:paraId="3D08AB29" w14:textId="19281798" w:rsidR="00F332D6" w:rsidRPr="0089213D" w:rsidRDefault="001D2ED9" w:rsidP="001D2ED9">
      <w:pPr>
        <w:autoSpaceDE w:val="0"/>
        <w:autoSpaceDN w:val="0"/>
        <w:adjustRightInd w:val="0"/>
        <w:spacing w:line="360" w:lineRule="auto"/>
        <w:ind w:firstLine="851"/>
        <w:jc w:val="both"/>
        <w:rPr>
          <w:rFonts w:ascii="Arial" w:hAnsi="Arial" w:cs="Arial"/>
          <w:b/>
          <w:sz w:val="24"/>
          <w:szCs w:val="24"/>
        </w:rPr>
      </w:pPr>
      <w:r w:rsidRPr="0089213D">
        <w:rPr>
          <w:rFonts w:ascii="Arial" w:hAnsi="Arial" w:cs="Arial"/>
          <w:sz w:val="24"/>
          <w:szCs w:val="24"/>
        </w:rPr>
        <w:t>„(2</w:t>
      </w:r>
      <w:r w:rsidRPr="0089213D">
        <w:rPr>
          <w:rFonts w:ascii="Arial" w:hAnsi="Arial" w:cs="Arial"/>
          <w:sz w:val="24"/>
          <w:szCs w:val="24"/>
          <w:vertAlign w:val="superscript"/>
        </w:rPr>
        <w:t>1</w:t>
      </w:r>
      <w:r w:rsidRPr="0089213D">
        <w:rPr>
          <w:rFonts w:ascii="Arial" w:hAnsi="Arial" w:cs="Arial"/>
          <w:sz w:val="24"/>
          <w:szCs w:val="24"/>
        </w:rPr>
        <w:t>) Se autorizează Ministerul Sănătății să majoreze sau să diminueze, după caz, sumele prevăzute la alin. (1) lit. b) prin virări de credite de angajament și bugetare, în condițiile Legii nr. 500/2002, cu modificările și completările ulterioare, cu încadrarea în bugetul aprobat.”.</w:t>
      </w:r>
    </w:p>
    <w:p w14:paraId="139C2059" w14:textId="053C4CDA" w:rsidR="00A53ED6" w:rsidRPr="0089213D" w:rsidRDefault="001D2ED9" w:rsidP="00E33140">
      <w:pPr>
        <w:autoSpaceDE w:val="0"/>
        <w:autoSpaceDN w:val="0"/>
        <w:adjustRightInd w:val="0"/>
        <w:spacing w:line="360" w:lineRule="auto"/>
        <w:ind w:firstLine="851"/>
        <w:jc w:val="both"/>
        <w:rPr>
          <w:rFonts w:ascii="Arial" w:hAnsi="Arial" w:cs="Arial"/>
          <w:b/>
          <w:sz w:val="24"/>
          <w:szCs w:val="24"/>
        </w:rPr>
      </w:pPr>
      <w:r w:rsidRPr="0089213D">
        <w:rPr>
          <w:rFonts w:ascii="Arial" w:hAnsi="Arial" w:cs="Arial"/>
          <w:b/>
          <w:sz w:val="24"/>
          <w:szCs w:val="24"/>
        </w:rPr>
        <w:t>12</w:t>
      </w:r>
      <w:r w:rsidR="00E33140" w:rsidRPr="0089213D">
        <w:rPr>
          <w:rFonts w:ascii="Arial" w:hAnsi="Arial" w:cs="Arial"/>
          <w:b/>
          <w:sz w:val="24"/>
          <w:szCs w:val="24"/>
        </w:rPr>
        <w:t>.</w:t>
      </w:r>
      <w:r w:rsidR="00643ED2" w:rsidRPr="0089213D">
        <w:rPr>
          <w:rFonts w:ascii="Arial" w:hAnsi="Arial" w:cs="Arial"/>
          <w:b/>
          <w:sz w:val="24"/>
          <w:szCs w:val="24"/>
        </w:rPr>
        <w:t xml:space="preserve"> </w:t>
      </w:r>
      <w:r w:rsidR="00A53ED6" w:rsidRPr="0089213D">
        <w:rPr>
          <w:rFonts w:ascii="Arial" w:hAnsi="Arial" w:cs="Arial"/>
          <w:b/>
          <w:sz w:val="24"/>
          <w:szCs w:val="24"/>
        </w:rPr>
        <w:t>Denumirea obiectivului de investiții prevăzut la poziția 13.6 din anexa nr.7/03 se modifică astfel:</w:t>
      </w:r>
    </w:p>
    <w:p w14:paraId="6791B27F" w14:textId="77777777" w:rsidR="00A53ED6" w:rsidRPr="0089213D" w:rsidRDefault="00A53ED6" w:rsidP="00A53ED6">
      <w:pPr>
        <w:pStyle w:val="ListParagraph"/>
        <w:spacing w:line="360" w:lineRule="auto"/>
        <w:ind w:left="360"/>
        <w:jc w:val="both"/>
        <w:rPr>
          <w:rFonts w:ascii="Arial" w:eastAsia="Times New Roman" w:hAnsi="Arial" w:cs="Arial"/>
          <w:szCs w:val="24"/>
          <w:lang w:eastAsia="en-US" w:bidi="ar-SA"/>
        </w:rPr>
      </w:pPr>
    </w:p>
    <w:tbl>
      <w:tblPr>
        <w:tblStyle w:val="TableGrid"/>
        <w:tblW w:w="0" w:type="auto"/>
        <w:tblInd w:w="360" w:type="dxa"/>
        <w:tblLook w:val="04A0" w:firstRow="1" w:lastRow="0" w:firstColumn="1" w:lastColumn="0" w:noHBand="0" w:noVBand="1"/>
      </w:tblPr>
      <w:tblGrid>
        <w:gridCol w:w="740"/>
        <w:gridCol w:w="1589"/>
        <w:gridCol w:w="617"/>
        <w:gridCol w:w="565"/>
        <w:gridCol w:w="695"/>
        <w:gridCol w:w="4927"/>
      </w:tblGrid>
      <w:tr w:rsidR="00A53ED6" w:rsidRPr="0089213D" w14:paraId="5DE4578A" w14:textId="77777777" w:rsidTr="004E2B89">
        <w:tc>
          <w:tcPr>
            <w:tcW w:w="740" w:type="dxa"/>
          </w:tcPr>
          <w:p w14:paraId="5B79ACDE" w14:textId="77777777" w:rsidR="00A53ED6" w:rsidRPr="0089213D" w:rsidRDefault="00A53ED6" w:rsidP="00A53ED6">
            <w:pPr>
              <w:pStyle w:val="ListParagraph"/>
              <w:spacing w:line="360" w:lineRule="auto"/>
              <w:ind w:left="0"/>
              <w:jc w:val="both"/>
              <w:rPr>
                <w:rFonts w:ascii="Arial" w:eastAsia="Times New Roman" w:hAnsi="Arial" w:cs="Arial"/>
                <w:szCs w:val="24"/>
                <w:lang w:eastAsia="en-US" w:bidi="ar-SA"/>
              </w:rPr>
            </w:pPr>
            <w:r w:rsidRPr="0089213D">
              <w:rPr>
                <w:rFonts w:ascii="Arial" w:eastAsia="Times New Roman" w:hAnsi="Arial" w:cs="Arial"/>
                <w:szCs w:val="24"/>
                <w:lang w:eastAsia="en-US" w:bidi="ar-SA"/>
              </w:rPr>
              <w:t>13.6</w:t>
            </w:r>
          </w:p>
        </w:tc>
        <w:tc>
          <w:tcPr>
            <w:tcW w:w="1589" w:type="dxa"/>
          </w:tcPr>
          <w:p w14:paraId="65E9AEB7" w14:textId="77777777" w:rsidR="00A53ED6" w:rsidRPr="0089213D" w:rsidRDefault="00A53ED6" w:rsidP="00A53ED6">
            <w:pPr>
              <w:pStyle w:val="ListParagraph"/>
              <w:spacing w:line="360" w:lineRule="auto"/>
              <w:ind w:left="0"/>
              <w:jc w:val="both"/>
              <w:rPr>
                <w:rFonts w:ascii="Arial" w:eastAsia="Times New Roman" w:hAnsi="Arial" w:cs="Arial"/>
                <w:szCs w:val="24"/>
                <w:lang w:eastAsia="en-US" w:bidi="ar-SA"/>
              </w:rPr>
            </w:pPr>
            <w:r w:rsidRPr="0089213D">
              <w:rPr>
                <w:rFonts w:ascii="Arial" w:eastAsia="Times New Roman" w:hAnsi="Arial" w:cs="Arial"/>
                <w:szCs w:val="24"/>
                <w:lang w:eastAsia="en-US" w:bidi="ar-SA"/>
              </w:rPr>
              <w:t>Smârdan</w:t>
            </w:r>
          </w:p>
        </w:tc>
        <w:tc>
          <w:tcPr>
            <w:tcW w:w="617" w:type="dxa"/>
          </w:tcPr>
          <w:p w14:paraId="50E09C2A" w14:textId="77777777" w:rsidR="00A53ED6" w:rsidRPr="0089213D" w:rsidRDefault="00A53ED6" w:rsidP="00A53ED6">
            <w:pPr>
              <w:pStyle w:val="ListParagraph"/>
              <w:spacing w:line="360" w:lineRule="auto"/>
              <w:ind w:left="0"/>
              <w:jc w:val="both"/>
              <w:rPr>
                <w:rFonts w:ascii="Arial" w:eastAsia="Times New Roman" w:hAnsi="Arial" w:cs="Arial"/>
                <w:szCs w:val="24"/>
                <w:lang w:eastAsia="en-US" w:bidi="ar-SA"/>
              </w:rPr>
            </w:pPr>
            <w:r w:rsidRPr="0089213D">
              <w:rPr>
                <w:rFonts w:ascii="Arial" w:eastAsia="Times New Roman" w:hAnsi="Arial" w:cs="Arial"/>
                <w:szCs w:val="24"/>
                <w:lang w:eastAsia="en-US" w:bidi="ar-SA"/>
              </w:rPr>
              <w:t>200</w:t>
            </w:r>
          </w:p>
        </w:tc>
        <w:tc>
          <w:tcPr>
            <w:tcW w:w="565" w:type="dxa"/>
          </w:tcPr>
          <w:p w14:paraId="53D3D07F" w14:textId="77777777" w:rsidR="00A53ED6" w:rsidRPr="0089213D" w:rsidRDefault="00A53ED6" w:rsidP="00A53ED6">
            <w:pPr>
              <w:pStyle w:val="ListParagraph"/>
              <w:spacing w:line="360" w:lineRule="auto"/>
              <w:ind w:left="0"/>
              <w:jc w:val="both"/>
              <w:rPr>
                <w:rFonts w:ascii="Arial" w:eastAsia="Times New Roman" w:hAnsi="Arial" w:cs="Arial"/>
                <w:szCs w:val="24"/>
                <w:lang w:eastAsia="en-US" w:bidi="ar-SA"/>
              </w:rPr>
            </w:pPr>
          </w:p>
        </w:tc>
        <w:tc>
          <w:tcPr>
            <w:tcW w:w="695" w:type="dxa"/>
          </w:tcPr>
          <w:p w14:paraId="7FF27EC9" w14:textId="77777777" w:rsidR="00A53ED6" w:rsidRPr="0089213D" w:rsidRDefault="00A53ED6" w:rsidP="00A53ED6">
            <w:pPr>
              <w:pStyle w:val="ListParagraph"/>
              <w:spacing w:line="360" w:lineRule="auto"/>
              <w:ind w:left="0"/>
              <w:jc w:val="both"/>
              <w:rPr>
                <w:rFonts w:ascii="Arial" w:eastAsia="Times New Roman" w:hAnsi="Arial" w:cs="Arial"/>
                <w:szCs w:val="24"/>
                <w:lang w:eastAsia="en-US" w:bidi="ar-SA"/>
              </w:rPr>
            </w:pPr>
            <w:r w:rsidRPr="0089213D">
              <w:rPr>
                <w:rFonts w:ascii="Arial" w:eastAsia="Times New Roman" w:hAnsi="Arial" w:cs="Arial"/>
                <w:szCs w:val="24"/>
                <w:lang w:eastAsia="en-US" w:bidi="ar-SA"/>
              </w:rPr>
              <w:t>200</w:t>
            </w:r>
          </w:p>
        </w:tc>
        <w:tc>
          <w:tcPr>
            <w:tcW w:w="4927" w:type="dxa"/>
          </w:tcPr>
          <w:p w14:paraId="14F6DF61" w14:textId="77777777" w:rsidR="00A53ED6" w:rsidRPr="0089213D" w:rsidRDefault="00A53ED6" w:rsidP="00A53ED6">
            <w:pPr>
              <w:pStyle w:val="ListParagraph"/>
              <w:spacing w:line="360" w:lineRule="auto"/>
              <w:ind w:left="0"/>
              <w:jc w:val="both"/>
              <w:rPr>
                <w:rFonts w:ascii="Arial" w:eastAsia="Times New Roman" w:hAnsi="Arial" w:cs="Arial"/>
                <w:szCs w:val="24"/>
                <w:lang w:eastAsia="en-US" w:bidi="ar-SA"/>
              </w:rPr>
            </w:pPr>
            <w:r w:rsidRPr="0089213D">
              <w:rPr>
                <w:rFonts w:ascii="Arial" w:eastAsia="Times New Roman" w:hAnsi="Arial" w:cs="Arial"/>
                <w:szCs w:val="24"/>
                <w:lang w:eastAsia="en-US" w:bidi="ar-SA"/>
              </w:rPr>
              <w:t>Modernizare drumuri de interes local 15 Km</w:t>
            </w:r>
          </w:p>
        </w:tc>
      </w:tr>
    </w:tbl>
    <w:p w14:paraId="291537CA" w14:textId="77777777" w:rsidR="00A53ED6" w:rsidRPr="0089213D" w:rsidRDefault="00A53ED6" w:rsidP="00E33140">
      <w:pPr>
        <w:autoSpaceDE w:val="0"/>
        <w:autoSpaceDN w:val="0"/>
        <w:adjustRightInd w:val="0"/>
        <w:spacing w:line="360" w:lineRule="auto"/>
        <w:jc w:val="both"/>
        <w:rPr>
          <w:rFonts w:ascii="Arial" w:hAnsi="Arial" w:cs="Arial"/>
          <w:b/>
          <w:sz w:val="24"/>
          <w:szCs w:val="24"/>
        </w:rPr>
      </w:pPr>
    </w:p>
    <w:p w14:paraId="2E0A12A8" w14:textId="1ABC10AC" w:rsidR="00C9242F" w:rsidRPr="0089213D" w:rsidRDefault="00B2292F" w:rsidP="00C9242F">
      <w:pPr>
        <w:spacing w:line="360" w:lineRule="auto"/>
        <w:ind w:firstLine="851"/>
        <w:jc w:val="both"/>
        <w:rPr>
          <w:rFonts w:ascii="Arial" w:eastAsia="SimSun" w:hAnsi="Arial" w:cs="Arial"/>
          <w:kern w:val="1"/>
          <w:sz w:val="24"/>
          <w:szCs w:val="24"/>
          <w:lang w:eastAsia="zh-CN" w:bidi="hi-IN"/>
        </w:rPr>
      </w:pPr>
      <w:r w:rsidRPr="0089213D">
        <w:rPr>
          <w:rFonts w:ascii="Arial" w:hAnsi="Arial" w:cs="Arial"/>
          <w:b/>
          <w:sz w:val="24"/>
          <w:szCs w:val="24"/>
        </w:rPr>
        <w:t>Art.</w:t>
      </w:r>
      <w:r w:rsidR="002326B2" w:rsidRPr="0089213D">
        <w:rPr>
          <w:rFonts w:ascii="Arial" w:hAnsi="Arial" w:cs="Arial"/>
          <w:b/>
          <w:sz w:val="24"/>
          <w:szCs w:val="24"/>
        </w:rPr>
        <w:t>2</w:t>
      </w:r>
      <w:r w:rsidR="00DE1574" w:rsidRPr="0089213D">
        <w:rPr>
          <w:rFonts w:ascii="Arial" w:hAnsi="Arial" w:cs="Arial"/>
          <w:b/>
          <w:sz w:val="24"/>
          <w:szCs w:val="24"/>
        </w:rPr>
        <w:t>9</w:t>
      </w:r>
      <w:r w:rsidR="001865D3" w:rsidRPr="0089213D">
        <w:rPr>
          <w:rFonts w:ascii="Arial" w:hAnsi="Arial" w:cs="Arial"/>
          <w:b/>
          <w:sz w:val="24"/>
          <w:szCs w:val="24"/>
        </w:rPr>
        <w:t>.</w:t>
      </w:r>
      <w:r w:rsidR="001865D3" w:rsidRPr="0089213D">
        <w:rPr>
          <w:rFonts w:ascii="Arial" w:hAnsi="Arial" w:cs="Arial"/>
          <w:sz w:val="24"/>
          <w:szCs w:val="24"/>
        </w:rPr>
        <w:t xml:space="preserve"> –</w:t>
      </w:r>
      <w:r w:rsidR="001865D3" w:rsidRPr="0089213D">
        <w:rPr>
          <w:rStyle w:val="Emphasis"/>
          <w:rFonts w:ascii="Arial" w:hAnsi="Arial" w:cs="Arial"/>
          <w:i w:val="0"/>
          <w:sz w:val="24"/>
          <w:szCs w:val="24"/>
        </w:rPr>
        <w:t xml:space="preserve"> </w:t>
      </w:r>
      <w:r w:rsidR="001865D3" w:rsidRPr="0089213D">
        <w:rPr>
          <w:rFonts w:ascii="Arial" w:eastAsia="SimSun" w:hAnsi="Arial" w:cs="Arial"/>
          <w:kern w:val="1"/>
          <w:sz w:val="24"/>
          <w:szCs w:val="24"/>
          <w:lang w:eastAsia="zh-CN" w:bidi="hi-IN"/>
        </w:rPr>
        <w:t>Începând cu data in</w:t>
      </w:r>
      <w:r w:rsidR="0006420E" w:rsidRPr="0089213D">
        <w:rPr>
          <w:rFonts w:ascii="Arial" w:eastAsia="SimSun" w:hAnsi="Arial" w:cs="Arial"/>
          <w:kern w:val="1"/>
          <w:sz w:val="24"/>
          <w:szCs w:val="24"/>
          <w:lang w:eastAsia="zh-CN" w:bidi="hi-IN"/>
        </w:rPr>
        <w:t>trării în vigoare a</w:t>
      </w:r>
      <w:r w:rsidR="001865D3" w:rsidRPr="0089213D">
        <w:rPr>
          <w:rFonts w:ascii="Arial" w:eastAsia="SimSun" w:hAnsi="Arial" w:cs="Arial"/>
          <w:kern w:val="1"/>
          <w:sz w:val="24"/>
          <w:szCs w:val="24"/>
          <w:lang w:eastAsia="zh-CN" w:bidi="hi-IN"/>
        </w:rPr>
        <w:t xml:space="preserve"> prezentei </w:t>
      </w:r>
      <w:r w:rsidR="008B18E3" w:rsidRPr="0089213D">
        <w:rPr>
          <w:rFonts w:ascii="Arial" w:eastAsia="SimSun" w:hAnsi="Arial" w:cs="Arial"/>
          <w:kern w:val="1"/>
          <w:sz w:val="24"/>
          <w:szCs w:val="24"/>
          <w:lang w:eastAsia="zh-CN" w:bidi="hi-IN"/>
        </w:rPr>
        <w:t>ordonanțe</w:t>
      </w:r>
      <w:r w:rsidR="001B2530" w:rsidRPr="0089213D">
        <w:rPr>
          <w:rFonts w:ascii="Arial" w:eastAsia="SimSun" w:hAnsi="Arial" w:cs="Arial"/>
          <w:kern w:val="1"/>
          <w:sz w:val="24"/>
          <w:szCs w:val="24"/>
          <w:lang w:eastAsia="zh-CN" w:bidi="hi-IN"/>
        </w:rPr>
        <w:t>,</w:t>
      </w:r>
      <w:r w:rsidR="001865D3" w:rsidRPr="0089213D">
        <w:rPr>
          <w:rFonts w:ascii="Arial" w:eastAsia="SimSun" w:hAnsi="Arial" w:cs="Arial"/>
          <w:kern w:val="1"/>
          <w:sz w:val="24"/>
          <w:szCs w:val="24"/>
          <w:lang w:eastAsia="zh-CN" w:bidi="hi-IN"/>
        </w:rPr>
        <w:t xml:space="preserve"> </w:t>
      </w:r>
      <w:r w:rsidR="001C6EED" w:rsidRPr="0089213D">
        <w:rPr>
          <w:rFonts w:ascii="Arial" w:eastAsia="SimSun" w:hAnsi="Arial" w:cs="Arial"/>
          <w:kern w:val="1"/>
          <w:sz w:val="24"/>
          <w:szCs w:val="24"/>
          <w:lang w:eastAsia="zh-CN" w:bidi="hi-IN"/>
        </w:rPr>
        <w:t xml:space="preserve">se </w:t>
      </w:r>
      <w:r w:rsidR="001B2530" w:rsidRPr="0089213D">
        <w:rPr>
          <w:rFonts w:ascii="Arial" w:eastAsia="SimSun" w:hAnsi="Arial" w:cs="Arial"/>
          <w:kern w:val="1"/>
          <w:sz w:val="24"/>
          <w:szCs w:val="24"/>
          <w:lang w:eastAsia="zh-CN" w:bidi="hi-IN"/>
        </w:rPr>
        <w:t>repartizează</w:t>
      </w:r>
      <w:r w:rsidR="001C6EED" w:rsidRPr="0089213D">
        <w:rPr>
          <w:rFonts w:ascii="Arial" w:eastAsia="SimSun" w:hAnsi="Arial" w:cs="Arial"/>
          <w:kern w:val="1"/>
          <w:sz w:val="24"/>
          <w:szCs w:val="24"/>
          <w:lang w:eastAsia="zh-CN" w:bidi="hi-IN"/>
        </w:rPr>
        <w:t xml:space="preserve"> </w:t>
      </w:r>
      <w:r w:rsidR="001865D3" w:rsidRPr="0089213D">
        <w:rPr>
          <w:rFonts w:ascii="Arial" w:eastAsia="SimSun" w:hAnsi="Arial" w:cs="Arial"/>
          <w:kern w:val="1"/>
          <w:sz w:val="24"/>
          <w:szCs w:val="24"/>
          <w:lang w:eastAsia="zh-CN" w:bidi="hi-IN"/>
        </w:rPr>
        <w:t xml:space="preserve">sumele </w:t>
      </w:r>
      <w:r w:rsidR="008B18E3" w:rsidRPr="0089213D">
        <w:rPr>
          <w:rFonts w:ascii="Arial" w:eastAsia="SimSun" w:hAnsi="Arial" w:cs="Arial"/>
          <w:kern w:val="1"/>
          <w:sz w:val="24"/>
          <w:szCs w:val="24"/>
          <w:lang w:eastAsia="zh-CN" w:bidi="hi-IN"/>
        </w:rPr>
        <w:t>reținute</w:t>
      </w:r>
      <w:r w:rsidR="001865D3" w:rsidRPr="0089213D">
        <w:rPr>
          <w:rFonts w:ascii="Arial" w:eastAsia="SimSun" w:hAnsi="Arial" w:cs="Arial"/>
          <w:kern w:val="1"/>
          <w:sz w:val="24"/>
          <w:szCs w:val="24"/>
          <w:lang w:eastAsia="zh-CN" w:bidi="hi-IN"/>
        </w:rPr>
        <w:t xml:space="preserve"> în </w:t>
      </w:r>
      <w:r w:rsidR="008B18E3" w:rsidRPr="0089213D">
        <w:rPr>
          <w:rFonts w:ascii="Arial" w:eastAsia="SimSun" w:hAnsi="Arial" w:cs="Arial"/>
          <w:kern w:val="1"/>
          <w:sz w:val="24"/>
          <w:szCs w:val="24"/>
          <w:lang w:eastAsia="zh-CN" w:bidi="hi-IN"/>
        </w:rPr>
        <w:t>proporție</w:t>
      </w:r>
      <w:r w:rsidR="00071861" w:rsidRPr="0089213D">
        <w:rPr>
          <w:rFonts w:ascii="Arial" w:eastAsia="SimSun" w:hAnsi="Arial" w:cs="Arial"/>
          <w:kern w:val="1"/>
          <w:sz w:val="24"/>
          <w:szCs w:val="24"/>
          <w:lang w:eastAsia="zh-CN" w:bidi="hi-IN"/>
        </w:rPr>
        <w:t xml:space="preserve"> de 10% conform art.21 alin.</w:t>
      </w:r>
      <w:r w:rsidR="001865D3" w:rsidRPr="0089213D">
        <w:rPr>
          <w:rFonts w:ascii="Arial" w:eastAsia="SimSun" w:hAnsi="Arial" w:cs="Arial"/>
          <w:kern w:val="1"/>
          <w:sz w:val="24"/>
          <w:szCs w:val="24"/>
          <w:lang w:eastAsia="zh-CN" w:bidi="hi-IN"/>
        </w:rPr>
        <w:t xml:space="preserve">(5) din Legea nr.500/2002, cu modificările </w:t>
      </w:r>
      <w:r w:rsidR="008B18E3" w:rsidRPr="0089213D">
        <w:rPr>
          <w:rFonts w:ascii="Arial" w:eastAsia="SimSun" w:hAnsi="Arial" w:cs="Arial"/>
          <w:kern w:val="1"/>
          <w:sz w:val="24"/>
          <w:szCs w:val="24"/>
          <w:lang w:eastAsia="zh-CN" w:bidi="hi-IN"/>
        </w:rPr>
        <w:t>și</w:t>
      </w:r>
      <w:r w:rsidR="001865D3" w:rsidRPr="0089213D">
        <w:rPr>
          <w:rFonts w:ascii="Arial" w:eastAsia="SimSun" w:hAnsi="Arial" w:cs="Arial"/>
          <w:kern w:val="1"/>
          <w:sz w:val="24"/>
          <w:szCs w:val="24"/>
          <w:lang w:eastAsia="zh-CN" w:bidi="hi-IN"/>
        </w:rPr>
        <w:t xml:space="preserve"> completările ulterioare.</w:t>
      </w:r>
      <w:r w:rsidR="00F3206F" w:rsidRPr="0089213D">
        <w:rPr>
          <w:rFonts w:ascii="Arial" w:eastAsia="SimSun" w:hAnsi="Arial" w:cs="Arial"/>
          <w:kern w:val="1"/>
          <w:sz w:val="24"/>
          <w:szCs w:val="24"/>
          <w:lang w:eastAsia="zh-CN" w:bidi="hi-IN"/>
        </w:rPr>
        <w:t xml:space="preserve">   </w:t>
      </w:r>
      <w:r w:rsidR="00650212" w:rsidRPr="0089213D">
        <w:rPr>
          <w:rFonts w:ascii="Arial" w:eastAsia="SimSun" w:hAnsi="Arial" w:cs="Arial"/>
          <w:kern w:val="1"/>
          <w:sz w:val="24"/>
          <w:szCs w:val="24"/>
          <w:lang w:eastAsia="zh-CN" w:bidi="hi-IN"/>
        </w:rPr>
        <w:t xml:space="preserve"> </w:t>
      </w:r>
    </w:p>
    <w:p w14:paraId="537A7B71" w14:textId="77777777" w:rsidR="00C9242F" w:rsidRPr="0089213D" w:rsidRDefault="0003712F" w:rsidP="0003712F">
      <w:pPr>
        <w:spacing w:after="160" w:line="259" w:lineRule="auto"/>
        <w:ind w:firstLine="708"/>
        <w:jc w:val="both"/>
        <w:rPr>
          <w:rFonts w:ascii="Arial" w:eastAsiaTheme="minorHAnsi" w:hAnsi="Arial" w:cs="Arial"/>
          <w:sz w:val="26"/>
          <w:szCs w:val="26"/>
        </w:rPr>
      </w:pPr>
      <w:r w:rsidRPr="0089213D">
        <w:rPr>
          <w:rFonts w:ascii="Arial" w:eastAsiaTheme="minorHAnsi" w:hAnsi="Arial" w:cs="Arial"/>
          <w:sz w:val="26"/>
          <w:szCs w:val="26"/>
        </w:rPr>
        <w:t xml:space="preserve"> </w:t>
      </w:r>
    </w:p>
    <w:p w14:paraId="1CDE71AC" w14:textId="49FDC210" w:rsidR="00C9242F" w:rsidRPr="0089213D" w:rsidRDefault="00AE1897" w:rsidP="00C9242F">
      <w:pPr>
        <w:spacing w:line="360" w:lineRule="auto"/>
        <w:ind w:firstLine="851"/>
        <w:jc w:val="both"/>
        <w:rPr>
          <w:rFonts w:ascii="Arial" w:hAnsi="Arial" w:cs="Arial"/>
          <w:b/>
          <w:sz w:val="24"/>
          <w:szCs w:val="24"/>
        </w:rPr>
      </w:pPr>
      <w:r w:rsidRPr="0089213D">
        <w:rPr>
          <w:rFonts w:ascii="Arial" w:hAnsi="Arial" w:cs="Arial"/>
          <w:b/>
          <w:sz w:val="24"/>
          <w:szCs w:val="24"/>
        </w:rPr>
        <w:t>Art.</w:t>
      </w:r>
      <w:r w:rsidR="00DE1574" w:rsidRPr="0089213D">
        <w:rPr>
          <w:rFonts w:ascii="Arial" w:hAnsi="Arial" w:cs="Arial"/>
          <w:b/>
          <w:sz w:val="24"/>
          <w:szCs w:val="24"/>
        </w:rPr>
        <w:t>30</w:t>
      </w:r>
      <w:r w:rsidR="00FB0999" w:rsidRPr="0089213D">
        <w:rPr>
          <w:rFonts w:ascii="Arial" w:hAnsi="Arial" w:cs="Arial"/>
          <w:b/>
          <w:sz w:val="24"/>
          <w:szCs w:val="24"/>
        </w:rPr>
        <w:t>.</w:t>
      </w:r>
      <w:r w:rsidR="00FB0999" w:rsidRPr="0089213D">
        <w:rPr>
          <w:rFonts w:ascii="Arial" w:hAnsi="Arial" w:cs="Arial"/>
          <w:sz w:val="24"/>
          <w:szCs w:val="24"/>
        </w:rPr>
        <w:t xml:space="preserve"> – </w:t>
      </w:r>
      <w:r w:rsidR="00C9242F" w:rsidRPr="0089213D">
        <w:rPr>
          <w:rFonts w:ascii="Arial" w:hAnsi="Arial" w:cs="Arial"/>
          <w:sz w:val="24"/>
          <w:szCs w:val="24"/>
        </w:rPr>
        <w:t xml:space="preserve">Prin derogare de la prevederile art.12 </w:t>
      </w:r>
      <w:r w:rsidR="001E7BAC" w:rsidRPr="0089213D">
        <w:rPr>
          <w:rFonts w:ascii="Arial" w:hAnsi="Arial" w:cs="Arial"/>
          <w:sz w:val="24"/>
          <w:szCs w:val="24"/>
        </w:rPr>
        <w:t xml:space="preserve">alin.(1) </w:t>
      </w:r>
      <w:r w:rsidR="00C9242F" w:rsidRPr="0089213D">
        <w:rPr>
          <w:rFonts w:ascii="Arial" w:hAnsi="Arial" w:cs="Arial"/>
          <w:sz w:val="24"/>
          <w:szCs w:val="24"/>
        </w:rPr>
        <w:t xml:space="preserve">lit. b) și art.26 alin.(5) din Legea responsabilității fiscal-bugetare, nr.69/2010, </w:t>
      </w:r>
      <w:r w:rsidR="008C2506" w:rsidRPr="0089213D">
        <w:rPr>
          <w:rFonts w:ascii="Arial" w:hAnsi="Arial" w:cs="Arial"/>
          <w:sz w:val="24"/>
          <w:szCs w:val="24"/>
        </w:rPr>
        <w:t>republicată</w:t>
      </w:r>
      <w:r w:rsidR="00C9242F" w:rsidRPr="0089213D">
        <w:rPr>
          <w:rFonts w:ascii="Arial" w:hAnsi="Arial" w:cs="Arial"/>
          <w:sz w:val="24"/>
          <w:szCs w:val="24"/>
        </w:rPr>
        <w:t>, pr</w:t>
      </w:r>
      <w:r w:rsidR="002A231F" w:rsidRPr="0089213D">
        <w:rPr>
          <w:rFonts w:ascii="Arial" w:hAnsi="Arial" w:cs="Arial"/>
          <w:sz w:val="24"/>
          <w:szCs w:val="24"/>
        </w:rPr>
        <w:t>ecum și ale art.3 alin.(7) din Legea</w:t>
      </w:r>
      <w:r w:rsidR="00591BC7" w:rsidRPr="0089213D">
        <w:rPr>
          <w:rFonts w:ascii="Arial" w:hAnsi="Arial" w:cs="Arial"/>
          <w:sz w:val="24"/>
          <w:szCs w:val="24"/>
        </w:rPr>
        <w:t xml:space="preserve"> nr.14/2021</w:t>
      </w:r>
      <w:r w:rsidR="00C9242F" w:rsidRPr="0089213D">
        <w:rPr>
          <w:rFonts w:ascii="Arial" w:hAnsi="Arial" w:cs="Arial"/>
          <w:sz w:val="24"/>
          <w:szCs w:val="24"/>
        </w:rPr>
        <w:t xml:space="preserve"> pentru aprobarea plafoanelor unor indicatori specificați în ca</w:t>
      </w:r>
      <w:r w:rsidR="00591BC7" w:rsidRPr="0089213D">
        <w:rPr>
          <w:rFonts w:ascii="Arial" w:hAnsi="Arial" w:cs="Arial"/>
          <w:sz w:val="24"/>
          <w:szCs w:val="24"/>
        </w:rPr>
        <w:t>drul fiscal-bugetar pe anul 2021</w:t>
      </w:r>
      <w:r w:rsidR="00C9242F" w:rsidRPr="0089213D">
        <w:rPr>
          <w:rFonts w:ascii="Arial" w:hAnsi="Arial" w:cs="Arial"/>
          <w:sz w:val="24"/>
          <w:szCs w:val="24"/>
        </w:rPr>
        <w:t xml:space="preserve">, plafonul soldului primar al bugetului general consolidat este de – </w:t>
      </w:r>
      <w:r w:rsidR="00A42F15" w:rsidRPr="0089213D">
        <w:rPr>
          <w:rFonts w:ascii="Arial" w:hAnsi="Arial" w:cs="Arial"/>
          <w:sz w:val="24"/>
          <w:szCs w:val="24"/>
        </w:rPr>
        <w:t>66.963,9</w:t>
      </w:r>
      <w:r w:rsidR="00C9242F" w:rsidRPr="0089213D">
        <w:rPr>
          <w:rFonts w:ascii="Arial" w:hAnsi="Arial" w:cs="Arial"/>
          <w:sz w:val="24"/>
          <w:szCs w:val="24"/>
        </w:rPr>
        <w:t xml:space="preserve"> milioane lei. </w:t>
      </w:r>
    </w:p>
    <w:p w14:paraId="1CBBA23D" w14:textId="77777777" w:rsidR="00C9242F" w:rsidRPr="0089213D" w:rsidRDefault="00C9242F" w:rsidP="00C9242F">
      <w:pPr>
        <w:spacing w:line="360" w:lineRule="auto"/>
        <w:ind w:firstLine="851"/>
        <w:jc w:val="both"/>
        <w:rPr>
          <w:rFonts w:ascii="Arial" w:hAnsi="Arial" w:cs="Arial"/>
          <w:b/>
          <w:sz w:val="24"/>
          <w:szCs w:val="24"/>
        </w:rPr>
      </w:pPr>
    </w:p>
    <w:p w14:paraId="654BADF6" w14:textId="0F7D047C" w:rsidR="00C9242F" w:rsidRPr="0089213D" w:rsidRDefault="00B572EA" w:rsidP="00DE5577">
      <w:pPr>
        <w:spacing w:line="360" w:lineRule="auto"/>
        <w:ind w:firstLine="851"/>
        <w:jc w:val="both"/>
        <w:rPr>
          <w:rFonts w:ascii="Arial" w:hAnsi="Arial" w:cs="Arial"/>
          <w:sz w:val="24"/>
          <w:szCs w:val="24"/>
        </w:rPr>
      </w:pPr>
      <w:r w:rsidRPr="0089213D">
        <w:rPr>
          <w:rFonts w:ascii="Arial" w:hAnsi="Arial" w:cs="Arial"/>
          <w:b/>
          <w:sz w:val="24"/>
          <w:szCs w:val="24"/>
        </w:rPr>
        <w:lastRenderedPageBreak/>
        <w:t>Art.</w:t>
      </w:r>
      <w:r w:rsidR="00B71A7D" w:rsidRPr="0089213D">
        <w:rPr>
          <w:rFonts w:ascii="Arial" w:hAnsi="Arial" w:cs="Arial"/>
          <w:b/>
          <w:sz w:val="24"/>
          <w:szCs w:val="24"/>
        </w:rPr>
        <w:t>3</w:t>
      </w:r>
      <w:r w:rsidR="00DE1574" w:rsidRPr="0089213D">
        <w:rPr>
          <w:rFonts w:ascii="Arial" w:hAnsi="Arial" w:cs="Arial"/>
          <w:b/>
          <w:sz w:val="24"/>
          <w:szCs w:val="24"/>
        </w:rPr>
        <w:t>1</w:t>
      </w:r>
      <w:r w:rsidR="00C9242F" w:rsidRPr="0089213D">
        <w:rPr>
          <w:rFonts w:ascii="Arial" w:hAnsi="Arial" w:cs="Arial"/>
          <w:b/>
          <w:sz w:val="24"/>
          <w:szCs w:val="24"/>
        </w:rPr>
        <w:t xml:space="preserve">. </w:t>
      </w:r>
      <w:r w:rsidR="00C9242F" w:rsidRPr="0089213D">
        <w:rPr>
          <w:rFonts w:ascii="Arial" w:hAnsi="Arial" w:cs="Arial"/>
          <w:sz w:val="24"/>
          <w:szCs w:val="24"/>
        </w:rPr>
        <w:t>- Prin derogare</w:t>
      </w:r>
      <w:r w:rsidR="00887F9D" w:rsidRPr="0089213D">
        <w:rPr>
          <w:rFonts w:ascii="Arial" w:hAnsi="Arial" w:cs="Arial"/>
          <w:sz w:val="24"/>
          <w:szCs w:val="24"/>
        </w:rPr>
        <w:t xml:space="preserve"> de la prevederile art.12</w:t>
      </w:r>
      <w:r w:rsidR="00B57B55" w:rsidRPr="0089213D">
        <w:rPr>
          <w:rFonts w:ascii="Arial" w:hAnsi="Arial" w:cs="Arial"/>
          <w:sz w:val="24"/>
          <w:szCs w:val="24"/>
        </w:rPr>
        <w:t xml:space="preserve"> alin.(1)</w:t>
      </w:r>
      <w:r w:rsidR="00887F9D" w:rsidRPr="0089213D">
        <w:rPr>
          <w:rFonts w:ascii="Arial" w:hAnsi="Arial" w:cs="Arial"/>
          <w:sz w:val="24"/>
          <w:szCs w:val="24"/>
        </w:rPr>
        <w:t xml:space="preserve"> lit. b</w:t>
      </w:r>
      <w:r w:rsidR="00A444F8" w:rsidRPr="0089213D">
        <w:rPr>
          <w:rFonts w:ascii="Arial" w:hAnsi="Arial" w:cs="Arial"/>
          <w:sz w:val="24"/>
          <w:szCs w:val="24"/>
        </w:rPr>
        <w:t xml:space="preserve">) și </w:t>
      </w:r>
      <w:r w:rsidR="00C9242F" w:rsidRPr="0089213D">
        <w:rPr>
          <w:rFonts w:ascii="Arial" w:hAnsi="Arial" w:cs="Arial"/>
          <w:sz w:val="24"/>
          <w:szCs w:val="24"/>
        </w:rPr>
        <w:t>c),</w:t>
      </w:r>
      <w:r w:rsidR="00887F9D" w:rsidRPr="0089213D">
        <w:rPr>
          <w:rFonts w:ascii="Arial" w:hAnsi="Arial" w:cs="Arial"/>
          <w:sz w:val="24"/>
          <w:szCs w:val="24"/>
        </w:rPr>
        <w:t xml:space="preserve"> </w:t>
      </w:r>
      <w:r w:rsidR="00914524" w:rsidRPr="0089213D">
        <w:rPr>
          <w:rFonts w:ascii="Arial" w:hAnsi="Arial" w:cs="Arial"/>
          <w:sz w:val="24"/>
          <w:szCs w:val="24"/>
        </w:rPr>
        <w:t xml:space="preserve">art.17 alin.(2), </w:t>
      </w:r>
      <w:r w:rsidR="00887F9D" w:rsidRPr="0089213D">
        <w:rPr>
          <w:rFonts w:ascii="Arial" w:hAnsi="Arial" w:cs="Arial"/>
          <w:sz w:val="24"/>
          <w:szCs w:val="24"/>
        </w:rPr>
        <w:t>art.24 și art.26 alin.</w:t>
      </w:r>
      <w:r w:rsidR="00C9242F" w:rsidRPr="0089213D">
        <w:rPr>
          <w:rFonts w:ascii="Arial" w:hAnsi="Arial" w:cs="Arial"/>
          <w:sz w:val="24"/>
          <w:szCs w:val="24"/>
        </w:rPr>
        <w:t xml:space="preserve"> (5) din Legea nr.</w:t>
      </w:r>
      <w:r w:rsidR="008C2506" w:rsidRPr="0089213D">
        <w:rPr>
          <w:rFonts w:ascii="Arial" w:hAnsi="Arial" w:cs="Arial"/>
          <w:sz w:val="24"/>
          <w:szCs w:val="24"/>
        </w:rPr>
        <w:t>69/2010, republicată</w:t>
      </w:r>
      <w:r w:rsidR="00C9242F" w:rsidRPr="0089213D">
        <w:rPr>
          <w:rFonts w:ascii="Arial" w:hAnsi="Arial" w:cs="Arial"/>
          <w:sz w:val="24"/>
          <w:szCs w:val="24"/>
        </w:rPr>
        <w:t xml:space="preserve">, </w:t>
      </w:r>
      <w:r w:rsidR="00340218" w:rsidRPr="0089213D">
        <w:rPr>
          <w:rFonts w:ascii="Arial" w:hAnsi="Arial" w:cs="Arial"/>
          <w:sz w:val="24"/>
          <w:szCs w:val="24"/>
        </w:rPr>
        <w:t>precum și ale</w:t>
      </w:r>
      <w:r w:rsidR="00C9242F" w:rsidRPr="0089213D">
        <w:rPr>
          <w:rFonts w:ascii="Arial" w:hAnsi="Arial" w:cs="Arial"/>
          <w:sz w:val="24"/>
          <w:szCs w:val="24"/>
        </w:rPr>
        <w:t xml:space="preserve"> </w:t>
      </w:r>
      <w:r w:rsidR="00DD57A0" w:rsidRPr="0089213D">
        <w:rPr>
          <w:rFonts w:ascii="Arial" w:hAnsi="Arial" w:cs="Arial"/>
          <w:sz w:val="24"/>
          <w:szCs w:val="24"/>
        </w:rPr>
        <w:t>art.3</w:t>
      </w:r>
      <w:r w:rsidR="00DE5577" w:rsidRPr="0089213D">
        <w:rPr>
          <w:rFonts w:ascii="Arial" w:hAnsi="Arial" w:cs="Arial"/>
          <w:sz w:val="24"/>
          <w:szCs w:val="24"/>
        </w:rPr>
        <w:t xml:space="preserve"> </w:t>
      </w:r>
      <w:r w:rsidR="008C2506" w:rsidRPr="0089213D">
        <w:rPr>
          <w:rFonts w:ascii="Arial" w:hAnsi="Arial" w:cs="Arial"/>
          <w:sz w:val="24"/>
          <w:szCs w:val="24"/>
        </w:rPr>
        <w:t>alin.</w:t>
      </w:r>
      <w:r w:rsidR="007B3825" w:rsidRPr="0089213D">
        <w:rPr>
          <w:rFonts w:ascii="Arial" w:hAnsi="Arial" w:cs="Arial"/>
          <w:sz w:val="24"/>
          <w:szCs w:val="24"/>
        </w:rPr>
        <w:t>(1), alin.</w:t>
      </w:r>
      <w:r w:rsidR="008C2506" w:rsidRPr="0089213D">
        <w:rPr>
          <w:rFonts w:ascii="Arial" w:hAnsi="Arial" w:cs="Arial"/>
          <w:sz w:val="24"/>
          <w:szCs w:val="24"/>
        </w:rPr>
        <w:t xml:space="preserve">(2), </w:t>
      </w:r>
      <w:r w:rsidR="00C9242F" w:rsidRPr="0089213D">
        <w:rPr>
          <w:rFonts w:ascii="Arial" w:hAnsi="Arial" w:cs="Arial"/>
          <w:sz w:val="24"/>
          <w:szCs w:val="24"/>
        </w:rPr>
        <w:t xml:space="preserve">alin.(5) și (6) din </w:t>
      </w:r>
      <w:r w:rsidR="002A231F" w:rsidRPr="0089213D">
        <w:rPr>
          <w:rFonts w:ascii="Arial" w:hAnsi="Arial" w:cs="Arial"/>
          <w:sz w:val="24"/>
          <w:szCs w:val="24"/>
        </w:rPr>
        <w:t>Legea  nr.14/2021</w:t>
      </w:r>
      <w:r w:rsidR="00C9242F" w:rsidRPr="0089213D">
        <w:rPr>
          <w:rFonts w:ascii="Arial" w:hAnsi="Arial" w:cs="Arial"/>
          <w:sz w:val="24"/>
          <w:szCs w:val="24"/>
        </w:rPr>
        <w:t xml:space="preserve">: </w:t>
      </w:r>
    </w:p>
    <w:p w14:paraId="235DB23A" w14:textId="7FD735A1" w:rsidR="00111F4B" w:rsidRPr="0089213D" w:rsidRDefault="00111F4B" w:rsidP="00111F4B">
      <w:pPr>
        <w:spacing w:line="360" w:lineRule="auto"/>
        <w:ind w:firstLine="851"/>
        <w:jc w:val="both"/>
        <w:rPr>
          <w:rFonts w:ascii="Arial" w:hAnsi="Arial" w:cs="Arial"/>
          <w:sz w:val="24"/>
          <w:szCs w:val="24"/>
        </w:rPr>
      </w:pPr>
      <w:r w:rsidRPr="0089213D">
        <w:rPr>
          <w:rFonts w:ascii="Arial" w:hAnsi="Arial" w:cs="Arial"/>
          <w:sz w:val="24"/>
          <w:szCs w:val="24"/>
        </w:rPr>
        <w:t xml:space="preserve">c) pentru anul 2021, plafonul nominal al cheltuielilor totale, exclusiv asistența financiară din partea Uniunii Europene și a altor donatori, pentru bugetul </w:t>
      </w:r>
      <w:r w:rsidR="000475D2" w:rsidRPr="0089213D">
        <w:rPr>
          <w:rFonts w:ascii="Arial" w:hAnsi="Arial" w:cs="Arial"/>
          <w:sz w:val="24"/>
          <w:szCs w:val="24"/>
        </w:rPr>
        <w:t xml:space="preserve">general consolidat este de </w:t>
      </w:r>
      <w:r w:rsidR="00A42F15" w:rsidRPr="0089213D">
        <w:rPr>
          <w:rFonts w:ascii="Arial" w:hAnsi="Arial" w:cs="Arial"/>
          <w:sz w:val="24"/>
          <w:szCs w:val="24"/>
        </w:rPr>
        <w:t>416.631,6</w:t>
      </w:r>
      <w:r w:rsidRPr="0089213D">
        <w:rPr>
          <w:rFonts w:ascii="Arial" w:hAnsi="Arial" w:cs="Arial"/>
          <w:sz w:val="24"/>
          <w:szCs w:val="24"/>
        </w:rPr>
        <w:t xml:space="preserve"> milioane lei, pent</w:t>
      </w:r>
      <w:r w:rsidR="00B72091" w:rsidRPr="0089213D">
        <w:rPr>
          <w:rFonts w:ascii="Arial" w:hAnsi="Arial" w:cs="Arial"/>
          <w:sz w:val="24"/>
          <w:szCs w:val="24"/>
        </w:rPr>
        <w:t xml:space="preserve">ru bugetul de stat este de </w:t>
      </w:r>
      <w:r w:rsidR="00A42F15" w:rsidRPr="0089213D">
        <w:rPr>
          <w:rFonts w:ascii="Arial" w:hAnsi="Arial" w:cs="Arial"/>
          <w:sz w:val="24"/>
          <w:szCs w:val="24"/>
        </w:rPr>
        <w:t>234.183,7</w:t>
      </w:r>
      <w:r w:rsidRPr="0089213D">
        <w:rPr>
          <w:rFonts w:ascii="Arial" w:hAnsi="Arial" w:cs="Arial"/>
          <w:sz w:val="24"/>
          <w:szCs w:val="24"/>
        </w:rPr>
        <w:t xml:space="preserve"> milioane lei, </w:t>
      </w:r>
      <w:r w:rsidR="006614EE" w:rsidRPr="0089213D">
        <w:rPr>
          <w:rFonts w:ascii="Arial" w:hAnsi="Arial" w:cs="Arial"/>
          <w:sz w:val="24"/>
          <w:szCs w:val="24"/>
        </w:rPr>
        <w:t>pentru b</w:t>
      </w:r>
      <w:r w:rsidR="00914524" w:rsidRPr="0089213D">
        <w:rPr>
          <w:rFonts w:ascii="Arial" w:hAnsi="Arial" w:cs="Arial"/>
          <w:sz w:val="24"/>
          <w:szCs w:val="24"/>
        </w:rPr>
        <w:t>ugetul general centralizat al unităților administ</w:t>
      </w:r>
      <w:r w:rsidR="00B72091" w:rsidRPr="0089213D">
        <w:rPr>
          <w:rFonts w:ascii="Arial" w:hAnsi="Arial" w:cs="Arial"/>
          <w:sz w:val="24"/>
          <w:szCs w:val="24"/>
        </w:rPr>
        <w:t>rativ-teritoriale este de 9</w:t>
      </w:r>
      <w:r w:rsidR="00A42F15" w:rsidRPr="0089213D">
        <w:rPr>
          <w:rFonts w:ascii="Arial" w:hAnsi="Arial" w:cs="Arial"/>
          <w:sz w:val="24"/>
          <w:szCs w:val="24"/>
        </w:rPr>
        <w:t>0.266,2</w:t>
      </w:r>
      <w:r w:rsidR="00914524" w:rsidRPr="0089213D">
        <w:rPr>
          <w:rFonts w:ascii="Arial" w:hAnsi="Arial" w:cs="Arial"/>
          <w:sz w:val="24"/>
          <w:szCs w:val="24"/>
        </w:rPr>
        <w:t xml:space="preserve"> milioane lei, </w:t>
      </w:r>
      <w:r w:rsidRPr="0089213D">
        <w:rPr>
          <w:rFonts w:ascii="Arial" w:hAnsi="Arial" w:cs="Arial"/>
          <w:sz w:val="24"/>
          <w:szCs w:val="24"/>
        </w:rPr>
        <w:t xml:space="preserve">pentru bugetul fondului național unic de asigurări </w:t>
      </w:r>
      <w:r w:rsidR="000475D2" w:rsidRPr="0089213D">
        <w:rPr>
          <w:rFonts w:ascii="Arial" w:hAnsi="Arial" w:cs="Arial"/>
          <w:sz w:val="24"/>
          <w:szCs w:val="24"/>
        </w:rPr>
        <w:t>sociale de sănătate este de 47.3</w:t>
      </w:r>
      <w:r w:rsidRPr="0089213D">
        <w:rPr>
          <w:rFonts w:ascii="Arial" w:hAnsi="Arial" w:cs="Arial"/>
          <w:sz w:val="24"/>
          <w:szCs w:val="24"/>
        </w:rPr>
        <w:t>59,1 milioane lei, pentru bugetul instituțiilor/activităților finanțate integral și/sau parțial din</w:t>
      </w:r>
      <w:r w:rsidR="00B72091" w:rsidRPr="0089213D">
        <w:rPr>
          <w:rFonts w:ascii="Arial" w:hAnsi="Arial" w:cs="Arial"/>
          <w:sz w:val="24"/>
          <w:szCs w:val="24"/>
        </w:rPr>
        <w:t xml:space="preserve"> venituri proprii este de </w:t>
      </w:r>
      <w:r w:rsidR="00A42F15" w:rsidRPr="0089213D">
        <w:rPr>
          <w:rFonts w:ascii="Arial" w:hAnsi="Arial" w:cs="Arial"/>
          <w:sz w:val="24"/>
          <w:szCs w:val="24"/>
        </w:rPr>
        <w:t>34.395</w:t>
      </w:r>
      <w:r w:rsidR="00B72091" w:rsidRPr="0089213D">
        <w:rPr>
          <w:rFonts w:ascii="Arial" w:hAnsi="Arial" w:cs="Arial"/>
          <w:sz w:val="24"/>
          <w:szCs w:val="24"/>
        </w:rPr>
        <w:t>,1</w:t>
      </w:r>
      <w:r w:rsidRPr="0089213D">
        <w:rPr>
          <w:rFonts w:ascii="Arial" w:hAnsi="Arial" w:cs="Arial"/>
          <w:sz w:val="24"/>
          <w:szCs w:val="24"/>
        </w:rPr>
        <w:t xml:space="preserve"> milioane lei;</w:t>
      </w:r>
    </w:p>
    <w:p w14:paraId="5C8B1836" w14:textId="114E7F76" w:rsidR="00111F4B" w:rsidRPr="0089213D" w:rsidRDefault="00111F4B" w:rsidP="00111F4B">
      <w:pPr>
        <w:spacing w:line="360" w:lineRule="auto"/>
        <w:ind w:firstLine="851"/>
        <w:jc w:val="both"/>
        <w:rPr>
          <w:rFonts w:ascii="Arial" w:hAnsi="Arial" w:cs="Arial"/>
          <w:sz w:val="24"/>
          <w:szCs w:val="24"/>
        </w:rPr>
      </w:pPr>
      <w:r w:rsidRPr="0089213D">
        <w:rPr>
          <w:rFonts w:ascii="Arial" w:hAnsi="Arial" w:cs="Arial"/>
          <w:sz w:val="24"/>
          <w:szCs w:val="24"/>
        </w:rPr>
        <w:t>d) pentru anul 202</w:t>
      </w:r>
      <w:r w:rsidR="00CE3B6C" w:rsidRPr="0089213D">
        <w:rPr>
          <w:rFonts w:ascii="Arial" w:hAnsi="Arial" w:cs="Arial"/>
          <w:sz w:val="24"/>
          <w:szCs w:val="24"/>
        </w:rPr>
        <w:t>1</w:t>
      </w:r>
      <w:r w:rsidRPr="0089213D">
        <w:rPr>
          <w:rFonts w:ascii="Arial" w:hAnsi="Arial" w:cs="Arial"/>
          <w:sz w:val="24"/>
          <w:szCs w:val="24"/>
        </w:rPr>
        <w:t xml:space="preserve">, plafonul nominal al cheltuielilor de personal din bugetul general consolidat este de </w:t>
      </w:r>
      <w:r w:rsidR="00A42F15" w:rsidRPr="0089213D">
        <w:rPr>
          <w:rFonts w:ascii="Arial" w:hAnsi="Arial" w:cs="Arial"/>
          <w:sz w:val="24"/>
          <w:szCs w:val="24"/>
        </w:rPr>
        <w:t>111.216,4</w:t>
      </w:r>
      <w:r w:rsidR="00CE3B6C" w:rsidRPr="0089213D">
        <w:rPr>
          <w:rFonts w:ascii="Arial" w:hAnsi="Arial" w:cs="Arial"/>
          <w:sz w:val="24"/>
          <w:szCs w:val="24"/>
        </w:rPr>
        <w:t xml:space="preserve"> </w:t>
      </w:r>
      <w:r w:rsidRPr="0089213D">
        <w:rPr>
          <w:rFonts w:ascii="Arial" w:hAnsi="Arial" w:cs="Arial"/>
          <w:sz w:val="24"/>
          <w:szCs w:val="24"/>
        </w:rPr>
        <w:t>milioane lei, pentru bugetul de stat este de 56.</w:t>
      </w:r>
      <w:r w:rsidR="00A42F15" w:rsidRPr="0089213D">
        <w:rPr>
          <w:rFonts w:ascii="Arial" w:hAnsi="Arial" w:cs="Arial"/>
          <w:sz w:val="24"/>
          <w:szCs w:val="24"/>
        </w:rPr>
        <w:t>057</w:t>
      </w:r>
      <w:r w:rsidR="00CE3B6C" w:rsidRPr="0089213D">
        <w:rPr>
          <w:rFonts w:ascii="Arial" w:hAnsi="Arial" w:cs="Arial"/>
          <w:sz w:val="24"/>
          <w:szCs w:val="24"/>
        </w:rPr>
        <w:t>,</w:t>
      </w:r>
      <w:r w:rsidR="00A42F15" w:rsidRPr="0089213D">
        <w:rPr>
          <w:rFonts w:ascii="Arial" w:hAnsi="Arial" w:cs="Arial"/>
          <w:sz w:val="24"/>
          <w:szCs w:val="24"/>
        </w:rPr>
        <w:t>7</w:t>
      </w:r>
      <w:r w:rsidRPr="0089213D">
        <w:rPr>
          <w:rFonts w:ascii="Arial" w:hAnsi="Arial" w:cs="Arial"/>
          <w:sz w:val="24"/>
          <w:szCs w:val="24"/>
        </w:rPr>
        <w:t xml:space="preserve"> milioane lei, pentru bugetul general centralizat al unităților administrativ-teritoriale este de 3</w:t>
      </w:r>
      <w:r w:rsidR="00CE3B6C" w:rsidRPr="0089213D">
        <w:rPr>
          <w:rFonts w:ascii="Arial" w:hAnsi="Arial" w:cs="Arial"/>
          <w:sz w:val="24"/>
          <w:szCs w:val="24"/>
        </w:rPr>
        <w:t>4</w:t>
      </w:r>
      <w:r w:rsidRPr="0089213D">
        <w:rPr>
          <w:rFonts w:ascii="Arial" w:hAnsi="Arial" w:cs="Arial"/>
          <w:sz w:val="24"/>
          <w:szCs w:val="24"/>
        </w:rPr>
        <w:t>.</w:t>
      </w:r>
      <w:r w:rsidR="00CE3B6C" w:rsidRPr="0089213D">
        <w:rPr>
          <w:rFonts w:ascii="Arial" w:hAnsi="Arial" w:cs="Arial"/>
          <w:sz w:val="24"/>
          <w:szCs w:val="24"/>
        </w:rPr>
        <w:t>730</w:t>
      </w:r>
      <w:r w:rsidRPr="0089213D">
        <w:rPr>
          <w:rFonts w:ascii="Arial" w:hAnsi="Arial" w:cs="Arial"/>
          <w:sz w:val="24"/>
          <w:szCs w:val="24"/>
        </w:rPr>
        <w:t>,</w:t>
      </w:r>
      <w:r w:rsidR="00CE3B6C" w:rsidRPr="0089213D">
        <w:rPr>
          <w:rFonts w:ascii="Arial" w:hAnsi="Arial" w:cs="Arial"/>
          <w:sz w:val="24"/>
          <w:szCs w:val="24"/>
        </w:rPr>
        <w:t>1</w:t>
      </w:r>
      <w:r w:rsidRPr="0089213D">
        <w:rPr>
          <w:rFonts w:ascii="Arial" w:hAnsi="Arial" w:cs="Arial"/>
          <w:sz w:val="24"/>
          <w:szCs w:val="24"/>
        </w:rPr>
        <w:t xml:space="preserve"> milioane lei și pentru bugetul instituțiilor/activităților finanțate integral și/sau parțial din venituri proprii este de 18.</w:t>
      </w:r>
      <w:r w:rsidR="00CE3B6C" w:rsidRPr="0089213D">
        <w:rPr>
          <w:rFonts w:ascii="Arial" w:hAnsi="Arial" w:cs="Arial"/>
          <w:sz w:val="24"/>
          <w:szCs w:val="24"/>
        </w:rPr>
        <w:t xml:space="preserve">933,5 </w:t>
      </w:r>
      <w:r w:rsidRPr="0089213D">
        <w:rPr>
          <w:rFonts w:ascii="Arial" w:hAnsi="Arial" w:cs="Arial"/>
          <w:sz w:val="24"/>
          <w:szCs w:val="24"/>
        </w:rPr>
        <w:t>milioane lei</w:t>
      </w:r>
      <w:bookmarkStart w:id="2" w:name="_Hlk78683260"/>
      <w:r w:rsidRPr="0089213D">
        <w:rPr>
          <w:rFonts w:ascii="Arial" w:hAnsi="Arial" w:cs="Arial"/>
          <w:sz w:val="24"/>
          <w:szCs w:val="24"/>
        </w:rPr>
        <w:t>;</w:t>
      </w:r>
      <w:bookmarkEnd w:id="2"/>
    </w:p>
    <w:p w14:paraId="5F2CB1D9" w14:textId="642BE826" w:rsidR="00111F4B" w:rsidRPr="0089213D" w:rsidRDefault="00111F4B" w:rsidP="00111F4B">
      <w:pPr>
        <w:spacing w:line="360" w:lineRule="auto"/>
        <w:ind w:firstLine="851"/>
        <w:jc w:val="both"/>
        <w:rPr>
          <w:rFonts w:ascii="Arial" w:hAnsi="Arial" w:cs="Arial"/>
          <w:sz w:val="24"/>
          <w:szCs w:val="24"/>
        </w:rPr>
      </w:pPr>
      <w:r w:rsidRPr="0089213D">
        <w:rPr>
          <w:rFonts w:ascii="Arial" w:hAnsi="Arial" w:cs="Arial"/>
          <w:sz w:val="24"/>
          <w:szCs w:val="24"/>
        </w:rPr>
        <w:t>e) pentru anul 202</w:t>
      </w:r>
      <w:r w:rsidR="00932450" w:rsidRPr="0089213D">
        <w:rPr>
          <w:rFonts w:ascii="Arial" w:hAnsi="Arial" w:cs="Arial"/>
          <w:sz w:val="24"/>
          <w:szCs w:val="24"/>
        </w:rPr>
        <w:t>1</w:t>
      </w:r>
      <w:r w:rsidRPr="0089213D">
        <w:rPr>
          <w:rFonts w:ascii="Arial" w:hAnsi="Arial" w:cs="Arial"/>
          <w:sz w:val="24"/>
          <w:szCs w:val="24"/>
        </w:rPr>
        <w:t>, plafonul nominal al soldului bugetului general consolidat este de –</w:t>
      </w:r>
      <w:r w:rsidR="00A42F15" w:rsidRPr="0089213D">
        <w:rPr>
          <w:rFonts w:ascii="Arial" w:hAnsi="Arial" w:cs="Arial"/>
          <w:sz w:val="24"/>
          <w:szCs w:val="24"/>
        </w:rPr>
        <w:t xml:space="preserve"> 83.757,6</w:t>
      </w:r>
      <w:r w:rsidR="00932450" w:rsidRPr="0089213D">
        <w:rPr>
          <w:rFonts w:ascii="Arial" w:hAnsi="Arial" w:cs="Arial"/>
          <w:sz w:val="24"/>
          <w:szCs w:val="24"/>
        </w:rPr>
        <w:t xml:space="preserve"> </w:t>
      </w:r>
      <w:r w:rsidRPr="0089213D">
        <w:rPr>
          <w:rFonts w:ascii="Arial" w:hAnsi="Arial" w:cs="Arial"/>
          <w:sz w:val="24"/>
          <w:szCs w:val="24"/>
        </w:rPr>
        <w:t>milioane lei</w:t>
      </w:r>
      <w:r w:rsidR="00932450" w:rsidRPr="0089213D">
        <w:rPr>
          <w:rFonts w:ascii="Arial" w:hAnsi="Arial" w:cs="Arial"/>
          <w:sz w:val="24"/>
          <w:szCs w:val="24"/>
        </w:rPr>
        <w:t xml:space="preserve"> și</w:t>
      </w:r>
      <w:r w:rsidRPr="0089213D">
        <w:rPr>
          <w:rFonts w:ascii="Arial" w:hAnsi="Arial" w:cs="Arial"/>
          <w:sz w:val="24"/>
          <w:szCs w:val="24"/>
        </w:rPr>
        <w:t xml:space="preserve"> al soldului bugetului de stat este de –</w:t>
      </w:r>
      <w:r w:rsidR="00CE5770" w:rsidRPr="0089213D">
        <w:rPr>
          <w:rFonts w:ascii="Arial" w:hAnsi="Arial" w:cs="Arial"/>
          <w:sz w:val="24"/>
          <w:szCs w:val="24"/>
        </w:rPr>
        <w:t>9</w:t>
      </w:r>
      <w:r w:rsidR="00A42F15" w:rsidRPr="0089213D">
        <w:rPr>
          <w:rFonts w:ascii="Arial" w:hAnsi="Arial" w:cs="Arial"/>
          <w:sz w:val="24"/>
          <w:szCs w:val="24"/>
        </w:rPr>
        <w:t>0.910</w:t>
      </w:r>
      <w:r w:rsidR="00CE5770" w:rsidRPr="0089213D">
        <w:rPr>
          <w:rFonts w:ascii="Arial" w:hAnsi="Arial" w:cs="Arial"/>
          <w:sz w:val="24"/>
          <w:szCs w:val="24"/>
        </w:rPr>
        <w:t>,9</w:t>
      </w:r>
      <w:r w:rsidR="00932450" w:rsidRPr="0089213D">
        <w:rPr>
          <w:rFonts w:ascii="Arial" w:hAnsi="Arial" w:cs="Arial"/>
          <w:sz w:val="24"/>
          <w:szCs w:val="24"/>
        </w:rPr>
        <w:t xml:space="preserve"> </w:t>
      </w:r>
      <w:r w:rsidRPr="0089213D">
        <w:rPr>
          <w:rFonts w:ascii="Arial" w:hAnsi="Arial" w:cs="Arial"/>
          <w:sz w:val="24"/>
          <w:szCs w:val="24"/>
        </w:rPr>
        <w:t>milioane lei;</w:t>
      </w:r>
    </w:p>
    <w:p w14:paraId="278CBABB" w14:textId="576DCA83" w:rsidR="001F71D4" w:rsidRPr="0089213D" w:rsidRDefault="001F71D4" w:rsidP="00111F4B">
      <w:pPr>
        <w:spacing w:line="360" w:lineRule="auto"/>
        <w:ind w:firstLine="851"/>
        <w:jc w:val="both"/>
        <w:rPr>
          <w:rFonts w:ascii="Arial" w:hAnsi="Arial" w:cs="Arial"/>
          <w:sz w:val="24"/>
          <w:szCs w:val="24"/>
        </w:rPr>
      </w:pPr>
      <w:r w:rsidRPr="0089213D">
        <w:rPr>
          <w:rFonts w:ascii="Arial" w:hAnsi="Arial" w:cs="Arial"/>
          <w:sz w:val="24"/>
          <w:szCs w:val="24"/>
        </w:rPr>
        <w:t xml:space="preserve">f) </w:t>
      </w:r>
      <w:r w:rsidR="00DE4B8F" w:rsidRPr="0089213D">
        <w:rPr>
          <w:rFonts w:ascii="Arial" w:hAnsi="Arial" w:cs="Arial"/>
          <w:sz w:val="24"/>
          <w:szCs w:val="24"/>
        </w:rPr>
        <w:t>p</w:t>
      </w:r>
      <w:r w:rsidRPr="0089213D">
        <w:rPr>
          <w:rFonts w:ascii="Arial" w:hAnsi="Arial" w:cs="Arial"/>
          <w:sz w:val="24"/>
          <w:szCs w:val="24"/>
        </w:rPr>
        <w:t>lafonul privind datoria publică, conform metodologiei Uniunii Europene pentru</w:t>
      </w:r>
      <w:r w:rsidR="007B3825" w:rsidRPr="0089213D">
        <w:rPr>
          <w:rFonts w:ascii="Arial" w:hAnsi="Arial" w:cs="Arial"/>
          <w:sz w:val="24"/>
          <w:szCs w:val="24"/>
        </w:rPr>
        <w:t xml:space="preserve"> sfârșitul anului 2021, este de 49,5%</w:t>
      </w:r>
      <w:r w:rsidRPr="0089213D">
        <w:rPr>
          <w:rFonts w:ascii="Arial" w:hAnsi="Arial" w:cs="Arial"/>
          <w:sz w:val="24"/>
          <w:szCs w:val="24"/>
        </w:rPr>
        <w:t xml:space="preserve"> din produsul intern brut;</w:t>
      </w:r>
    </w:p>
    <w:p w14:paraId="1AF56E15" w14:textId="72FE258C" w:rsidR="00B57B55" w:rsidRPr="0089213D" w:rsidRDefault="00B42A19" w:rsidP="00855C25">
      <w:pPr>
        <w:spacing w:line="360" w:lineRule="auto"/>
        <w:ind w:firstLine="851"/>
        <w:jc w:val="both"/>
        <w:rPr>
          <w:rFonts w:ascii="Arial" w:hAnsi="Arial" w:cs="Arial"/>
          <w:sz w:val="24"/>
          <w:szCs w:val="24"/>
        </w:rPr>
      </w:pPr>
      <w:r w:rsidRPr="0089213D">
        <w:rPr>
          <w:rFonts w:ascii="Arial" w:hAnsi="Arial" w:cs="Arial"/>
          <w:sz w:val="24"/>
          <w:szCs w:val="24"/>
        </w:rPr>
        <w:t>g) plafonul privind finanțările rambursabile care pot fi contractate de către unitățil</w:t>
      </w:r>
      <w:r w:rsidR="00244BBA" w:rsidRPr="0089213D">
        <w:rPr>
          <w:rFonts w:ascii="Arial" w:hAnsi="Arial" w:cs="Arial"/>
          <w:sz w:val="24"/>
          <w:szCs w:val="24"/>
        </w:rPr>
        <w:t>e/subdiviziunile administrativ-</w:t>
      </w:r>
      <w:r w:rsidRPr="0089213D">
        <w:rPr>
          <w:rFonts w:ascii="Arial" w:hAnsi="Arial" w:cs="Arial"/>
          <w:sz w:val="24"/>
          <w:szCs w:val="24"/>
        </w:rPr>
        <w:t>teritoriale este în sumă de 2.100 milioane lei, iar plafonul privind tragerile din finanțările rambursabile contractate, sau care urmează a fi contractate de către unitățile/subdiviziunile administrativ-teritoriale, este în sumă de 2.600 milioane lei. Valoarea aferentă finanțărilor rambursabile care poate fi autorizată pentru o unitate/subdiviziune administrativ-teritorială este de maximum 100 milioane lei anua</w:t>
      </w:r>
      <w:r w:rsidR="00DE4B8F" w:rsidRPr="0089213D">
        <w:rPr>
          <w:rFonts w:ascii="Arial" w:hAnsi="Arial" w:cs="Arial"/>
          <w:sz w:val="24"/>
          <w:szCs w:val="24"/>
        </w:rPr>
        <w:t>l.</w:t>
      </w:r>
    </w:p>
    <w:p w14:paraId="1F31D352" w14:textId="77777777" w:rsidR="00B57B55" w:rsidRPr="0089213D" w:rsidRDefault="00B57B55" w:rsidP="00B57B55">
      <w:pPr>
        <w:spacing w:line="360" w:lineRule="auto"/>
        <w:jc w:val="both"/>
        <w:rPr>
          <w:rFonts w:ascii="Arial" w:hAnsi="Arial" w:cs="Arial"/>
          <w:b/>
          <w:sz w:val="24"/>
          <w:szCs w:val="24"/>
        </w:rPr>
      </w:pPr>
    </w:p>
    <w:p w14:paraId="7F1A4E7D" w14:textId="10F33AE4" w:rsidR="004E6935" w:rsidRPr="0089213D" w:rsidRDefault="002610C2" w:rsidP="007B7CDB">
      <w:pPr>
        <w:spacing w:line="360" w:lineRule="auto"/>
        <w:ind w:firstLine="851"/>
        <w:jc w:val="both"/>
        <w:rPr>
          <w:rFonts w:ascii="Arial" w:hAnsi="Arial" w:cs="Arial"/>
          <w:sz w:val="24"/>
          <w:szCs w:val="24"/>
        </w:rPr>
      </w:pPr>
      <w:r w:rsidRPr="0089213D">
        <w:rPr>
          <w:rFonts w:ascii="Arial" w:hAnsi="Arial" w:cs="Arial"/>
          <w:b/>
          <w:sz w:val="24"/>
          <w:szCs w:val="24"/>
        </w:rPr>
        <w:t>Art.</w:t>
      </w:r>
      <w:r w:rsidR="00B71A7D" w:rsidRPr="0089213D">
        <w:rPr>
          <w:rFonts w:ascii="Arial" w:hAnsi="Arial" w:cs="Arial"/>
          <w:b/>
          <w:sz w:val="24"/>
          <w:szCs w:val="24"/>
        </w:rPr>
        <w:t>3</w:t>
      </w:r>
      <w:r w:rsidR="00DE1574" w:rsidRPr="0089213D">
        <w:rPr>
          <w:rFonts w:ascii="Arial" w:hAnsi="Arial" w:cs="Arial"/>
          <w:b/>
          <w:sz w:val="24"/>
          <w:szCs w:val="24"/>
        </w:rPr>
        <w:t>2</w:t>
      </w:r>
      <w:r w:rsidR="004E6935" w:rsidRPr="0089213D">
        <w:rPr>
          <w:rFonts w:ascii="Arial" w:hAnsi="Arial" w:cs="Arial"/>
          <w:b/>
          <w:sz w:val="24"/>
          <w:szCs w:val="24"/>
        </w:rPr>
        <w:t>.</w:t>
      </w:r>
      <w:r w:rsidR="004E6935" w:rsidRPr="0089213D">
        <w:rPr>
          <w:rFonts w:ascii="Arial" w:hAnsi="Arial" w:cs="Arial"/>
          <w:sz w:val="24"/>
          <w:szCs w:val="24"/>
        </w:rPr>
        <w:t xml:space="preserve"> – Anexele nr.1-</w:t>
      </w:r>
      <w:r w:rsidR="00985B39" w:rsidRPr="0089213D">
        <w:rPr>
          <w:rFonts w:ascii="Arial" w:hAnsi="Arial" w:cs="Arial"/>
          <w:sz w:val="24"/>
          <w:szCs w:val="24"/>
        </w:rPr>
        <w:t xml:space="preserve"> 8</w:t>
      </w:r>
      <w:r w:rsidR="004E6935" w:rsidRPr="0089213D">
        <w:rPr>
          <w:rFonts w:ascii="Arial" w:hAnsi="Arial" w:cs="Arial"/>
          <w:sz w:val="24"/>
          <w:szCs w:val="24"/>
        </w:rPr>
        <w:t xml:space="preserve"> fac parte integrantă din prezenta </w:t>
      </w:r>
      <w:r w:rsidR="008B18E3" w:rsidRPr="0089213D">
        <w:rPr>
          <w:rFonts w:ascii="Arial" w:hAnsi="Arial" w:cs="Arial"/>
          <w:sz w:val="24"/>
          <w:szCs w:val="24"/>
        </w:rPr>
        <w:t>ordonanță</w:t>
      </w:r>
      <w:r w:rsidR="004E6935" w:rsidRPr="0089213D">
        <w:rPr>
          <w:rFonts w:ascii="Arial" w:hAnsi="Arial" w:cs="Arial"/>
          <w:sz w:val="24"/>
          <w:szCs w:val="24"/>
        </w:rPr>
        <w:t>.</w:t>
      </w:r>
    </w:p>
    <w:p w14:paraId="18D33831" w14:textId="54779C79" w:rsidR="00855C25" w:rsidRPr="0089213D" w:rsidRDefault="00855C25" w:rsidP="00D51A07">
      <w:pPr>
        <w:spacing w:line="360" w:lineRule="auto"/>
        <w:jc w:val="both"/>
        <w:rPr>
          <w:rFonts w:ascii="Arial" w:hAnsi="Arial" w:cs="Arial"/>
          <w:b/>
          <w:sz w:val="24"/>
          <w:szCs w:val="24"/>
        </w:rPr>
      </w:pPr>
    </w:p>
    <w:p w14:paraId="0BBA9DD6" w14:textId="77777777" w:rsidR="00855C25" w:rsidRPr="0089213D" w:rsidRDefault="00855C25" w:rsidP="00D51A07">
      <w:pPr>
        <w:spacing w:line="360" w:lineRule="auto"/>
        <w:jc w:val="both"/>
        <w:rPr>
          <w:rFonts w:ascii="Arial" w:hAnsi="Arial" w:cs="Arial"/>
          <w:b/>
          <w:sz w:val="24"/>
          <w:szCs w:val="24"/>
        </w:rPr>
      </w:pPr>
    </w:p>
    <w:p w14:paraId="5FBBB5F8" w14:textId="77777777" w:rsidR="005B120F" w:rsidRPr="0089213D" w:rsidRDefault="005B120F" w:rsidP="007B7CDB">
      <w:pPr>
        <w:pStyle w:val="S1"/>
        <w:spacing w:line="360" w:lineRule="auto"/>
        <w:ind w:left="0" w:firstLine="851"/>
        <w:jc w:val="center"/>
        <w:rPr>
          <w:rFonts w:ascii="Arial" w:hAnsi="Arial" w:cs="Arial"/>
          <w:b/>
          <w:sz w:val="24"/>
          <w:szCs w:val="24"/>
          <w:lang w:val="ro-RO"/>
        </w:rPr>
      </w:pPr>
      <w:r w:rsidRPr="0089213D">
        <w:rPr>
          <w:rFonts w:ascii="Arial" w:hAnsi="Arial" w:cs="Arial"/>
          <w:b/>
          <w:sz w:val="24"/>
          <w:szCs w:val="24"/>
          <w:lang w:val="ro-RO"/>
        </w:rPr>
        <w:t>PRIM-MINISTRU,</w:t>
      </w:r>
    </w:p>
    <w:p w14:paraId="13043C00" w14:textId="0DEF4625" w:rsidR="006E5017" w:rsidRPr="0089213D" w:rsidRDefault="00496F54" w:rsidP="00574332">
      <w:pPr>
        <w:pStyle w:val="S1"/>
        <w:spacing w:line="360" w:lineRule="auto"/>
        <w:ind w:left="0" w:firstLine="851"/>
        <w:jc w:val="center"/>
        <w:rPr>
          <w:rFonts w:ascii="Arial" w:hAnsi="Arial" w:cs="Arial"/>
          <w:b/>
          <w:sz w:val="24"/>
          <w:szCs w:val="24"/>
          <w:lang w:val="ro-RO"/>
        </w:rPr>
      </w:pPr>
      <w:r w:rsidRPr="0089213D">
        <w:rPr>
          <w:rFonts w:ascii="Arial" w:hAnsi="Arial" w:cs="Arial"/>
          <w:b/>
          <w:sz w:val="24"/>
          <w:szCs w:val="24"/>
          <w:lang w:val="ro-RO"/>
        </w:rPr>
        <w:t>F</w:t>
      </w:r>
      <w:r w:rsidR="00B21ED6" w:rsidRPr="0089213D">
        <w:rPr>
          <w:rFonts w:ascii="Arial" w:hAnsi="Arial" w:cs="Arial"/>
          <w:b/>
          <w:sz w:val="24"/>
          <w:szCs w:val="24"/>
          <w:lang w:val="ro-RO"/>
        </w:rPr>
        <w:t>LORIN</w:t>
      </w:r>
      <w:r w:rsidRPr="0089213D">
        <w:rPr>
          <w:rFonts w:ascii="Arial" w:hAnsi="Arial" w:cs="Arial"/>
          <w:b/>
          <w:sz w:val="24"/>
          <w:szCs w:val="24"/>
          <w:lang w:val="ro-RO"/>
        </w:rPr>
        <w:t>-</w:t>
      </w:r>
      <w:r w:rsidR="00B21ED6" w:rsidRPr="0089213D">
        <w:rPr>
          <w:rFonts w:ascii="Arial" w:hAnsi="Arial" w:cs="Arial"/>
          <w:b/>
          <w:sz w:val="24"/>
          <w:szCs w:val="24"/>
          <w:lang w:val="ro-RO"/>
        </w:rPr>
        <w:t>VASILE</w:t>
      </w:r>
      <w:r w:rsidRPr="0089213D">
        <w:rPr>
          <w:rFonts w:ascii="Arial" w:hAnsi="Arial" w:cs="Arial"/>
          <w:b/>
          <w:sz w:val="24"/>
          <w:szCs w:val="24"/>
          <w:lang w:val="ro-RO"/>
        </w:rPr>
        <w:t xml:space="preserve"> C</w:t>
      </w:r>
      <w:r w:rsidR="00B21ED6" w:rsidRPr="0089213D">
        <w:rPr>
          <w:rFonts w:ascii="Arial" w:hAnsi="Arial" w:cs="Arial"/>
          <w:b/>
          <w:sz w:val="24"/>
          <w:szCs w:val="24"/>
          <w:lang w:val="ro-RO"/>
        </w:rPr>
        <w:t>ÎȚU</w:t>
      </w:r>
    </w:p>
    <w:p w14:paraId="662015F5" w14:textId="793BF85D" w:rsidR="006E5017" w:rsidRPr="0089213D" w:rsidRDefault="006E5017" w:rsidP="001F4324">
      <w:pPr>
        <w:spacing w:line="360" w:lineRule="auto"/>
        <w:jc w:val="both"/>
        <w:rPr>
          <w:rFonts w:ascii="Arial" w:hAnsi="Arial" w:cs="Arial"/>
          <w:sz w:val="24"/>
          <w:szCs w:val="24"/>
        </w:rPr>
      </w:pPr>
    </w:p>
    <w:p w14:paraId="0CB402D2" w14:textId="77777777" w:rsidR="006E5017" w:rsidRPr="0089213D" w:rsidRDefault="006E5017" w:rsidP="001F4324">
      <w:pPr>
        <w:spacing w:line="360" w:lineRule="auto"/>
        <w:jc w:val="both"/>
        <w:rPr>
          <w:rFonts w:ascii="Arial" w:hAnsi="Arial" w:cs="Arial"/>
          <w:sz w:val="24"/>
          <w:szCs w:val="24"/>
        </w:rPr>
      </w:pPr>
    </w:p>
    <w:p w14:paraId="6B76AF77" w14:textId="77777777" w:rsidR="00670827" w:rsidRPr="0089213D" w:rsidRDefault="00670827" w:rsidP="001F4324">
      <w:pPr>
        <w:spacing w:line="360" w:lineRule="auto"/>
        <w:jc w:val="both"/>
        <w:rPr>
          <w:rFonts w:ascii="Arial" w:hAnsi="Arial" w:cs="Arial"/>
          <w:sz w:val="24"/>
          <w:szCs w:val="24"/>
        </w:rPr>
      </w:pPr>
    </w:p>
    <w:p w14:paraId="43365793" w14:textId="77777777" w:rsidR="005B120F" w:rsidRPr="0089213D" w:rsidRDefault="00EA6FBA" w:rsidP="007B7CDB">
      <w:pPr>
        <w:spacing w:line="360" w:lineRule="auto"/>
        <w:ind w:firstLine="851"/>
        <w:jc w:val="both"/>
        <w:rPr>
          <w:rFonts w:ascii="Arial" w:hAnsi="Arial" w:cs="Arial"/>
          <w:sz w:val="24"/>
          <w:szCs w:val="24"/>
        </w:rPr>
      </w:pPr>
      <w:r w:rsidRPr="0089213D">
        <w:rPr>
          <w:rFonts w:ascii="Arial" w:hAnsi="Arial" w:cs="Arial"/>
          <w:sz w:val="24"/>
          <w:szCs w:val="24"/>
        </w:rPr>
        <w:t>București</w:t>
      </w:r>
      <w:r w:rsidR="005B120F" w:rsidRPr="0089213D">
        <w:rPr>
          <w:rFonts w:ascii="Arial" w:hAnsi="Arial" w:cs="Arial"/>
          <w:sz w:val="24"/>
          <w:szCs w:val="24"/>
        </w:rPr>
        <w:t>,</w:t>
      </w:r>
    </w:p>
    <w:p w14:paraId="16CA793F" w14:textId="77777777" w:rsidR="00645D92" w:rsidRPr="0089213D" w:rsidRDefault="005B120F" w:rsidP="00D51A07">
      <w:pPr>
        <w:spacing w:line="360" w:lineRule="auto"/>
        <w:ind w:firstLine="851"/>
        <w:jc w:val="both"/>
        <w:rPr>
          <w:rFonts w:ascii="Arial" w:hAnsi="Arial" w:cs="Arial"/>
          <w:sz w:val="24"/>
          <w:szCs w:val="24"/>
        </w:rPr>
      </w:pPr>
      <w:r w:rsidRPr="0089213D">
        <w:rPr>
          <w:rFonts w:ascii="Arial" w:hAnsi="Arial" w:cs="Arial"/>
          <w:sz w:val="24"/>
          <w:szCs w:val="24"/>
        </w:rPr>
        <w:t>Nr. __.</w:t>
      </w:r>
    </w:p>
    <w:sectPr w:rsidR="00645D92" w:rsidRPr="0089213D" w:rsidSect="002B13B1">
      <w:headerReference w:type="even" r:id="rId8"/>
      <w:headerReference w:type="default" r:id="rId9"/>
      <w:footerReference w:type="even" r:id="rId10"/>
      <w:footerReference w:type="default" r:id="rId11"/>
      <w:pgSz w:w="11907" w:h="16840" w:code="9"/>
      <w:pgMar w:top="851" w:right="1021" w:bottom="851" w:left="1276"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35C6F" w14:textId="77777777" w:rsidR="000A75E7" w:rsidRDefault="000A75E7">
      <w:r>
        <w:separator/>
      </w:r>
    </w:p>
  </w:endnote>
  <w:endnote w:type="continuationSeparator" w:id="0">
    <w:p w14:paraId="3C62778E" w14:textId="77777777" w:rsidR="000A75E7" w:rsidRDefault="000A7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Rom">
    <w:altName w:val="Times New Roman"/>
    <w:charset w:val="00"/>
    <w:family w:val="auto"/>
    <w:pitch w:val="variable"/>
    <w:sig w:usb0="00000083" w:usb1="00000000" w:usb2="00000000" w:usb3="00000000" w:csb0="00000009"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Andale Sans UI">
    <w:altName w:val="Times New Roman"/>
    <w:charset w:val="00"/>
    <w:family w:val="auto"/>
    <w:pitch w:val="variable"/>
  </w:font>
  <w:font w:name="Helv">
    <w:panose1 w:val="020B060402020203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Iskoola Pot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62B6B" w14:textId="77777777" w:rsidR="000949F6" w:rsidRDefault="000949F6" w:rsidP="007208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FAC8A1A" w14:textId="77777777" w:rsidR="000949F6" w:rsidRDefault="000949F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21687" w14:textId="3F0518A3" w:rsidR="000949F6" w:rsidRPr="00D969E3" w:rsidRDefault="000949F6" w:rsidP="00D969E3">
    <w:pPr>
      <w:pStyle w:val="Footer"/>
      <w:framePr w:wrap="around" w:vAnchor="text" w:hAnchor="margin" w:xAlign="center" w:y="1"/>
      <w:jc w:val="center"/>
      <w:rPr>
        <w:rStyle w:val="PageNumber"/>
        <w:rFonts w:ascii="Arial" w:hAnsi="Arial" w:cs="Arial"/>
        <w:sz w:val="20"/>
      </w:rPr>
    </w:pPr>
    <w:r w:rsidRPr="00D969E3">
      <w:rPr>
        <w:rStyle w:val="PageNumber"/>
        <w:rFonts w:ascii="Arial" w:hAnsi="Arial" w:cs="Arial"/>
        <w:sz w:val="20"/>
      </w:rPr>
      <w:fldChar w:fldCharType="begin"/>
    </w:r>
    <w:r w:rsidRPr="00D969E3">
      <w:rPr>
        <w:rStyle w:val="PageNumber"/>
        <w:rFonts w:ascii="Arial" w:hAnsi="Arial" w:cs="Arial"/>
        <w:sz w:val="20"/>
      </w:rPr>
      <w:instrText xml:space="preserve">PAGE  </w:instrText>
    </w:r>
    <w:r w:rsidRPr="00D969E3">
      <w:rPr>
        <w:rStyle w:val="PageNumber"/>
        <w:rFonts w:ascii="Arial" w:hAnsi="Arial" w:cs="Arial"/>
        <w:sz w:val="20"/>
      </w:rPr>
      <w:fldChar w:fldCharType="separate"/>
    </w:r>
    <w:r w:rsidR="00C51B92">
      <w:rPr>
        <w:rStyle w:val="PageNumber"/>
        <w:rFonts w:ascii="Arial" w:hAnsi="Arial" w:cs="Arial"/>
        <w:noProof/>
        <w:sz w:val="20"/>
      </w:rPr>
      <w:t>23</w:t>
    </w:r>
    <w:r w:rsidRPr="00D969E3">
      <w:rPr>
        <w:rStyle w:val="PageNumber"/>
        <w:rFonts w:ascii="Arial" w:hAnsi="Arial" w:cs="Arial"/>
        <w:sz w:val="20"/>
      </w:rPr>
      <w:fldChar w:fldCharType="end"/>
    </w:r>
  </w:p>
  <w:p w14:paraId="3C470ADD" w14:textId="77777777" w:rsidR="000949F6" w:rsidRDefault="000949F6">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2E0FC" w14:textId="77777777" w:rsidR="000A75E7" w:rsidRDefault="000A75E7">
      <w:r>
        <w:separator/>
      </w:r>
    </w:p>
  </w:footnote>
  <w:footnote w:type="continuationSeparator" w:id="0">
    <w:p w14:paraId="448502AB" w14:textId="77777777" w:rsidR="000A75E7" w:rsidRDefault="000A75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56FDF" w14:textId="77777777" w:rsidR="000949F6" w:rsidRDefault="000949F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2117F5A" w14:textId="77777777" w:rsidR="000949F6" w:rsidRDefault="000949F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576CA" w14:textId="77777777" w:rsidR="000949F6" w:rsidRDefault="000949F6">
    <w:pPr>
      <w:pStyle w:val="Header"/>
      <w:framePr w:wrap="around" w:vAnchor="text" w:hAnchor="margin" w:xAlign="center" w:y="1"/>
      <w:rPr>
        <w:rStyle w:val="PageNumber"/>
        <w:sz w:val="24"/>
      </w:rPr>
    </w:pPr>
    <w:r>
      <w:rPr>
        <w:vanish/>
        <w:color w:val="FF0000"/>
        <w:sz w:val="32"/>
      </w:rPr>
      <w:pgNum/>
    </w:r>
    <w:r>
      <w:rPr>
        <w:rStyle w:val="PageNumber"/>
        <w:sz w:val="24"/>
      </w:rPr>
      <w:t xml:space="preserve"> </w:t>
    </w:r>
    <w:r>
      <w:rPr>
        <w:rStyle w:val="PageNumber"/>
        <w:vanish/>
        <w:sz w:val="24"/>
      </w:rPr>
      <w:pgNum/>
    </w:r>
    <w:r>
      <w:rPr>
        <w:rStyle w:val="PageNumber"/>
        <w:sz w:val="24"/>
      </w:rPr>
      <w:t xml:space="preserve"> </w:t>
    </w:r>
    <w:r>
      <w:rPr>
        <w:rStyle w:val="PageNumber"/>
        <w:vanish/>
        <w:sz w:val="24"/>
      </w:rPr>
      <w:pgNum/>
    </w:r>
  </w:p>
  <w:p w14:paraId="395B108E" w14:textId="77777777" w:rsidR="000949F6" w:rsidRDefault="000949F6">
    <w:pPr>
      <w:pStyle w:val="Header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 w15:restartNumberingAfterBreak="0">
    <w:nsid w:val="40A37107"/>
    <w:multiLevelType w:val="hybridMultilevel"/>
    <w:tmpl w:val="70D62D08"/>
    <w:lvl w:ilvl="0" w:tplc="0BDA19E0">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931887"/>
    <w:multiLevelType w:val="hybridMultilevel"/>
    <w:tmpl w:val="8834C3CC"/>
    <w:lvl w:ilvl="0" w:tplc="DF82374A">
      <w:start w:val="1"/>
      <w:numFmt w:val="decimal"/>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5C0F68E8"/>
    <w:multiLevelType w:val="hybridMultilevel"/>
    <w:tmpl w:val="29CA7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360"/>
    <w:rsid w:val="00000364"/>
    <w:rsid w:val="00000724"/>
    <w:rsid w:val="000009CF"/>
    <w:rsid w:val="00000EBE"/>
    <w:rsid w:val="0000188B"/>
    <w:rsid w:val="00001B0C"/>
    <w:rsid w:val="00002A51"/>
    <w:rsid w:val="00002D20"/>
    <w:rsid w:val="000048B7"/>
    <w:rsid w:val="000057F6"/>
    <w:rsid w:val="00005F01"/>
    <w:rsid w:val="000060D7"/>
    <w:rsid w:val="00006755"/>
    <w:rsid w:val="00006C70"/>
    <w:rsid w:val="000072DA"/>
    <w:rsid w:val="000073F9"/>
    <w:rsid w:val="00007583"/>
    <w:rsid w:val="00007D04"/>
    <w:rsid w:val="00007F50"/>
    <w:rsid w:val="00010418"/>
    <w:rsid w:val="00011BA5"/>
    <w:rsid w:val="00013F30"/>
    <w:rsid w:val="00014034"/>
    <w:rsid w:val="00014139"/>
    <w:rsid w:val="000141CF"/>
    <w:rsid w:val="0001437E"/>
    <w:rsid w:val="000147D4"/>
    <w:rsid w:val="000148CD"/>
    <w:rsid w:val="00014A6D"/>
    <w:rsid w:val="00014E69"/>
    <w:rsid w:val="00015374"/>
    <w:rsid w:val="000155D9"/>
    <w:rsid w:val="00016D97"/>
    <w:rsid w:val="000174AC"/>
    <w:rsid w:val="000177B4"/>
    <w:rsid w:val="000177C0"/>
    <w:rsid w:val="00017C44"/>
    <w:rsid w:val="00017D36"/>
    <w:rsid w:val="000205BE"/>
    <w:rsid w:val="00021563"/>
    <w:rsid w:val="00022DB2"/>
    <w:rsid w:val="00023980"/>
    <w:rsid w:val="00023C04"/>
    <w:rsid w:val="00023F0B"/>
    <w:rsid w:val="000247DF"/>
    <w:rsid w:val="00024C31"/>
    <w:rsid w:val="00025191"/>
    <w:rsid w:val="000253C0"/>
    <w:rsid w:val="00025549"/>
    <w:rsid w:val="00026AB1"/>
    <w:rsid w:val="00026DA7"/>
    <w:rsid w:val="00026EBF"/>
    <w:rsid w:val="00027259"/>
    <w:rsid w:val="00027268"/>
    <w:rsid w:val="00027AFD"/>
    <w:rsid w:val="0003024F"/>
    <w:rsid w:val="0003029D"/>
    <w:rsid w:val="000307FA"/>
    <w:rsid w:val="00030B5D"/>
    <w:rsid w:val="000316A1"/>
    <w:rsid w:val="000320EC"/>
    <w:rsid w:val="000327E1"/>
    <w:rsid w:val="00032BBC"/>
    <w:rsid w:val="000336BA"/>
    <w:rsid w:val="00033DFC"/>
    <w:rsid w:val="00034171"/>
    <w:rsid w:val="00034922"/>
    <w:rsid w:val="000356DF"/>
    <w:rsid w:val="00036275"/>
    <w:rsid w:val="000366C3"/>
    <w:rsid w:val="0003712F"/>
    <w:rsid w:val="00037532"/>
    <w:rsid w:val="000378BA"/>
    <w:rsid w:val="00037D78"/>
    <w:rsid w:val="000416FA"/>
    <w:rsid w:val="000417A7"/>
    <w:rsid w:val="00042001"/>
    <w:rsid w:val="00043C39"/>
    <w:rsid w:val="00044151"/>
    <w:rsid w:val="00044F54"/>
    <w:rsid w:val="00044F6B"/>
    <w:rsid w:val="000453A6"/>
    <w:rsid w:val="00045FBE"/>
    <w:rsid w:val="000475D2"/>
    <w:rsid w:val="000479F5"/>
    <w:rsid w:val="00050446"/>
    <w:rsid w:val="00050630"/>
    <w:rsid w:val="000507F7"/>
    <w:rsid w:val="00050824"/>
    <w:rsid w:val="00050886"/>
    <w:rsid w:val="00050A8B"/>
    <w:rsid w:val="00051F33"/>
    <w:rsid w:val="000521DD"/>
    <w:rsid w:val="00052B3D"/>
    <w:rsid w:val="00053C32"/>
    <w:rsid w:val="00053FBA"/>
    <w:rsid w:val="000545EE"/>
    <w:rsid w:val="000549DA"/>
    <w:rsid w:val="0005586B"/>
    <w:rsid w:val="0005655F"/>
    <w:rsid w:val="000568BF"/>
    <w:rsid w:val="00056B82"/>
    <w:rsid w:val="00057224"/>
    <w:rsid w:val="000573CA"/>
    <w:rsid w:val="00057A4A"/>
    <w:rsid w:val="00060EC6"/>
    <w:rsid w:val="00060F17"/>
    <w:rsid w:val="000614DE"/>
    <w:rsid w:val="00061955"/>
    <w:rsid w:val="00061D61"/>
    <w:rsid w:val="00062092"/>
    <w:rsid w:val="000620C3"/>
    <w:rsid w:val="000624BC"/>
    <w:rsid w:val="00062577"/>
    <w:rsid w:val="00062647"/>
    <w:rsid w:val="000628D7"/>
    <w:rsid w:val="00062A49"/>
    <w:rsid w:val="00063C71"/>
    <w:rsid w:val="00063F20"/>
    <w:rsid w:val="00064051"/>
    <w:rsid w:val="00064208"/>
    <w:rsid w:val="0006420E"/>
    <w:rsid w:val="00064777"/>
    <w:rsid w:val="0006492C"/>
    <w:rsid w:val="00066119"/>
    <w:rsid w:val="0006645A"/>
    <w:rsid w:val="00066B54"/>
    <w:rsid w:val="00066C5F"/>
    <w:rsid w:val="000673D8"/>
    <w:rsid w:val="00067DD3"/>
    <w:rsid w:val="00067EE3"/>
    <w:rsid w:val="00070A61"/>
    <w:rsid w:val="00070B73"/>
    <w:rsid w:val="000711B6"/>
    <w:rsid w:val="00071556"/>
    <w:rsid w:val="00071861"/>
    <w:rsid w:val="00071A05"/>
    <w:rsid w:val="00071FB9"/>
    <w:rsid w:val="000725C3"/>
    <w:rsid w:val="000727B4"/>
    <w:rsid w:val="00073A0A"/>
    <w:rsid w:val="00074228"/>
    <w:rsid w:val="00074AD4"/>
    <w:rsid w:val="00074B86"/>
    <w:rsid w:val="000751E3"/>
    <w:rsid w:val="0007669D"/>
    <w:rsid w:val="000769BE"/>
    <w:rsid w:val="00077755"/>
    <w:rsid w:val="00077A65"/>
    <w:rsid w:val="0008338D"/>
    <w:rsid w:val="00083957"/>
    <w:rsid w:val="00084204"/>
    <w:rsid w:val="000850EE"/>
    <w:rsid w:val="000869A3"/>
    <w:rsid w:val="00086F90"/>
    <w:rsid w:val="00087499"/>
    <w:rsid w:val="00087E6B"/>
    <w:rsid w:val="000909C2"/>
    <w:rsid w:val="00090A30"/>
    <w:rsid w:val="00091141"/>
    <w:rsid w:val="000911FD"/>
    <w:rsid w:val="000912AB"/>
    <w:rsid w:val="000913A1"/>
    <w:rsid w:val="00091CB9"/>
    <w:rsid w:val="000924F3"/>
    <w:rsid w:val="000929B0"/>
    <w:rsid w:val="00092D9C"/>
    <w:rsid w:val="00092E44"/>
    <w:rsid w:val="0009305E"/>
    <w:rsid w:val="00094894"/>
    <w:rsid w:val="000948F3"/>
    <w:rsid w:val="000949F6"/>
    <w:rsid w:val="000959B2"/>
    <w:rsid w:val="00095A80"/>
    <w:rsid w:val="000964CF"/>
    <w:rsid w:val="00097DCF"/>
    <w:rsid w:val="00097EEA"/>
    <w:rsid w:val="00097F81"/>
    <w:rsid w:val="000A1CBF"/>
    <w:rsid w:val="000A2242"/>
    <w:rsid w:val="000A2540"/>
    <w:rsid w:val="000A46D5"/>
    <w:rsid w:val="000A53B7"/>
    <w:rsid w:val="000A55C6"/>
    <w:rsid w:val="000A6F52"/>
    <w:rsid w:val="000A74D2"/>
    <w:rsid w:val="000A75E7"/>
    <w:rsid w:val="000A7913"/>
    <w:rsid w:val="000A7BDD"/>
    <w:rsid w:val="000A7C7D"/>
    <w:rsid w:val="000B0169"/>
    <w:rsid w:val="000B0191"/>
    <w:rsid w:val="000B112A"/>
    <w:rsid w:val="000B2419"/>
    <w:rsid w:val="000B2729"/>
    <w:rsid w:val="000B3A92"/>
    <w:rsid w:val="000B3BED"/>
    <w:rsid w:val="000B414C"/>
    <w:rsid w:val="000B4550"/>
    <w:rsid w:val="000B4946"/>
    <w:rsid w:val="000B4B09"/>
    <w:rsid w:val="000B507D"/>
    <w:rsid w:val="000B543E"/>
    <w:rsid w:val="000B5527"/>
    <w:rsid w:val="000B58DA"/>
    <w:rsid w:val="000B5A9A"/>
    <w:rsid w:val="000B6250"/>
    <w:rsid w:val="000B675B"/>
    <w:rsid w:val="000B6905"/>
    <w:rsid w:val="000B7847"/>
    <w:rsid w:val="000B78A6"/>
    <w:rsid w:val="000C0794"/>
    <w:rsid w:val="000C0EDD"/>
    <w:rsid w:val="000C1A64"/>
    <w:rsid w:val="000C1C12"/>
    <w:rsid w:val="000C2ED1"/>
    <w:rsid w:val="000C34C6"/>
    <w:rsid w:val="000C38B0"/>
    <w:rsid w:val="000C3BB6"/>
    <w:rsid w:val="000C4917"/>
    <w:rsid w:val="000C4A0E"/>
    <w:rsid w:val="000C551F"/>
    <w:rsid w:val="000C58CF"/>
    <w:rsid w:val="000C5952"/>
    <w:rsid w:val="000C6103"/>
    <w:rsid w:val="000C6240"/>
    <w:rsid w:val="000C6648"/>
    <w:rsid w:val="000C66D1"/>
    <w:rsid w:val="000C7486"/>
    <w:rsid w:val="000C7FE5"/>
    <w:rsid w:val="000C7FFC"/>
    <w:rsid w:val="000D0E2C"/>
    <w:rsid w:val="000D163F"/>
    <w:rsid w:val="000D20A3"/>
    <w:rsid w:val="000D2BFB"/>
    <w:rsid w:val="000D2E78"/>
    <w:rsid w:val="000D3518"/>
    <w:rsid w:val="000D357C"/>
    <w:rsid w:val="000D462C"/>
    <w:rsid w:val="000D58C9"/>
    <w:rsid w:val="000D6450"/>
    <w:rsid w:val="000D6872"/>
    <w:rsid w:val="000D6BEC"/>
    <w:rsid w:val="000E0BA9"/>
    <w:rsid w:val="000E1DA4"/>
    <w:rsid w:val="000E1E8E"/>
    <w:rsid w:val="000E20B2"/>
    <w:rsid w:val="000E298C"/>
    <w:rsid w:val="000E299A"/>
    <w:rsid w:val="000E2A00"/>
    <w:rsid w:val="000E30F4"/>
    <w:rsid w:val="000E3776"/>
    <w:rsid w:val="000E4B15"/>
    <w:rsid w:val="000E544B"/>
    <w:rsid w:val="000E5547"/>
    <w:rsid w:val="000E5554"/>
    <w:rsid w:val="000E58BE"/>
    <w:rsid w:val="000E6E13"/>
    <w:rsid w:val="000E6E7E"/>
    <w:rsid w:val="000E7562"/>
    <w:rsid w:val="000F0DCE"/>
    <w:rsid w:val="000F1E53"/>
    <w:rsid w:val="000F2758"/>
    <w:rsid w:val="000F3935"/>
    <w:rsid w:val="000F3970"/>
    <w:rsid w:val="000F3B18"/>
    <w:rsid w:val="000F3D6B"/>
    <w:rsid w:val="000F41E5"/>
    <w:rsid w:val="000F4595"/>
    <w:rsid w:val="000F4AA7"/>
    <w:rsid w:val="000F57B2"/>
    <w:rsid w:val="000F5AC0"/>
    <w:rsid w:val="00100C0E"/>
    <w:rsid w:val="00100DBC"/>
    <w:rsid w:val="00102170"/>
    <w:rsid w:val="00102879"/>
    <w:rsid w:val="00103C51"/>
    <w:rsid w:val="00103C7C"/>
    <w:rsid w:val="0010495D"/>
    <w:rsid w:val="00104B5B"/>
    <w:rsid w:val="00105101"/>
    <w:rsid w:val="00105AB3"/>
    <w:rsid w:val="001063D1"/>
    <w:rsid w:val="00106C70"/>
    <w:rsid w:val="00106C8A"/>
    <w:rsid w:val="00107652"/>
    <w:rsid w:val="00110530"/>
    <w:rsid w:val="00110740"/>
    <w:rsid w:val="00110B40"/>
    <w:rsid w:val="00111F4B"/>
    <w:rsid w:val="001121C9"/>
    <w:rsid w:val="00112C0F"/>
    <w:rsid w:val="00112CE8"/>
    <w:rsid w:val="001131A1"/>
    <w:rsid w:val="0011369F"/>
    <w:rsid w:val="00113846"/>
    <w:rsid w:val="0011478D"/>
    <w:rsid w:val="0011521A"/>
    <w:rsid w:val="00115618"/>
    <w:rsid w:val="00116633"/>
    <w:rsid w:val="001167AB"/>
    <w:rsid w:val="001167DE"/>
    <w:rsid w:val="001174A6"/>
    <w:rsid w:val="0012048C"/>
    <w:rsid w:val="0012154A"/>
    <w:rsid w:val="00121F22"/>
    <w:rsid w:val="00123CC6"/>
    <w:rsid w:val="00124C7E"/>
    <w:rsid w:val="00124D56"/>
    <w:rsid w:val="00124ECB"/>
    <w:rsid w:val="00125BB7"/>
    <w:rsid w:val="00126F8C"/>
    <w:rsid w:val="00127CED"/>
    <w:rsid w:val="00127CF7"/>
    <w:rsid w:val="00130021"/>
    <w:rsid w:val="00130997"/>
    <w:rsid w:val="00130B40"/>
    <w:rsid w:val="00131812"/>
    <w:rsid w:val="00131A01"/>
    <w:rsid w:val="00131C0B"/>
    <w:rsid w:val="00132FE8"/>
    <w:rsid w:val="001334C4"/>
    <w:rsid w:val="00133B6D"/>
    <w:rsid w:val="00133E1A"/>
    <w:rsid w:val="00133ECD"/>
    <w:rsid w:val="00135AE6"/>
    <w:rsid w:val="001364BF"/>
    <w:rsid w:val="001373F9"/>
    <w:rsid w:val="00140257"/>
    <w:rsid w:val="00140618"/>
    <w:rsid w:val="0014098E"/>
    <w:rsid w:val="00140C5C"/>
    <w:rsid w:val="00140D1C"/>
    <w:rsid w:val="00140FCA"/>
    <w:rsid w:val="001418E3"/>
    <w:rsid w:val="00141D1D"/>
    <w:rsid w:val="00142462"/>
    <w:rsid w:val="0014360B"/>
    <w:rsid w:val="00144A07"/>
    <w:rsid w:val="001457DF"/>
    <w:rsid w:val="00147139"/>
    <w:rsid w:val="00147487"/>
    <w:rsid w:val="00147EC1"/>
    <w:rsid w:val="00151076"/>
    <w:rsid w:val="00151A67"/>
    <w:rsid w:val="00151D1C"/>
    <w:rsid w:val="00152946"/>
    <w:rsid w:val="00152E82"/>
    <w:rsid w:val="001557FC"/>
    <w:rsid w:val="001558C3"/>
    <w:rsid w:val="00155AB6"/>
    <w:rsid w:val="00155DA3"/>
    <w:rsid w:val="00156CE7"/>
    <w:rsid w:val="00156D93"/>
    <w:rsid w:val="0015719C"/>
    <w:rsid w:val="0015780C"/>
    <w:rsid w:val="0016045A"/>
    <w:rsid w:val="00160597"/>
    <w:rsid w:val="00160CB0"/>
    <w:rsid w:val="00160DC5"/>
    <w:rsid w:val="0016180D"/>
    <w:rsid w:val="00161E44"/>
    <w:rsid w:val="001628B1"/>
    <w:rsid w:val="00163201"/>
    <w:rsid w:val="00163608"/>
    <w:rsid w:val="00163B99"/>
    <w:rsid w:val="00163D5C"/>
    <w:rsid w:val="0016481B"/>
    <w:rsid w:val="00164E08"/>
    <w:rsid w:val="00165A69"/>
    <w:rsid w:val="00165BE7"/>
    <w:rsid w:val="00165F23"/>
    <w:rsid w:val="00166554"/>
    <w:rsid w:val="00166649"/>
    <w:rsid w:val="00166747"/>
    <w:rsid w:val="00166C90"/>
    <w:rsid w:val="00166CC5"/>
    <w:rsid w:val="00166F98"/>
    <w:rsid w:val="001670EE"/>
    <w:rsid w:val="0016791C"/>
    <w:rsid w:val="001709EB"/>
    <w:rsid w:val="00170F9B"/>
    <w:rsid w:val="0017154E"/>
    <w:rsid w:val="00171A31"/>
    <w:rsid w:val="0017237C"/>
    <w:rsid w:val="00172A52"/>
    <w:rsid w:val="00173663"/>
    <w:rsid w:val="00173E31"/>
    <w:rsid w:val="00174E48"/>
    <w:rsid w:val="0017626E"/>
    <w:rsid w:val="00176E81"/>
    <w:rsid w:val="001774A1"/>
    <w:rsid w:val="00177984"/>
    <w:rsid w:val="00177B97"/>
    <w:rsid w:val="0018066E"/>
    <w:rsid w:val="001827BE"/>
    <w:rsid w:val="0018285A"/>
    <w:rsid w:val="001831D1"/>
    <w:rsid w:val="00184370"/>
    <w:rsid w:val="0018443A"/>
    <w:rsid w:val="001847AB"/>
    <w:rsid w:val="00184DA8"/>
    <w:rsid w:val="001850C1"/>
    <w:rsid w:val="0018560C"/>
    <w:rsid w:val="00185D78"/>
    <w:rsid w:val="001865D3"/>
    <w:rsid w:val="001876ED"/>
    <w:rsid w:val="00190018"/>
    <w:rsid w:val="001907C4"/>
    <w:rsid w:val="00190C6A"/>
    <w:rsid w:val="00190FBF"/>
    <w:rsid w:val="001914B5"/>
    <w:rsid w:val="00191593"/>
    <w:rsid w:val="00191C50"/>
    <w:rsid w:val="00192A1E"/>
    <w:rsid w:val="00192BD3"/>
    <w:rsid w:val="00192DD4"/>
    <w:rsid w:val="0019358E"/>
    <w:rsid w:val="001935CA"/>
    <w:rsid w:val="0019380B"/>
    <w:rsid w:val="00193C5C"/>
    <w:rsid w:val="00193CE5"/>
    <w:rsid w:val="00195E96"/>
    <w:rsid w:val="0019609C"/>
    <w:rsid w:val="001968B3"/>
    <w:rsid w:val="00196CB9"/>
    <w:rsid w:val="00196F8C"/>
    <w:rsid w:val="00197C86"/>
    <w:rsid w:val="001A0100"/>
    <w:rsid w:val="001A0111"/>
    <w:rsid w:val="001A0868"/>
    <w:rsid w:val="001A15EE"/>
    <w:rsid w:val="001A2500"/>
    <w:rsid w:val="001A2FAC"/>
    <w:rsid w:val="001A2FCF"/>
    <w:rsid w:val="001A3591"/>
    <w:rsid w:val="001A42A5"/>
    <w:rsid w:val="001A45E7"/>
    <w:rsid w:val="001A4CED"/>
    <w:rsid w:val="001A5927"/>
    <w:rsid w:val="001A5D70"/>
    <w:rsid w:val="001A630D"/>
    <w:rsid w:val="001A6450"/>
    <w:rsid w:val="001A66C1"/>
    <w:rsid w:val="001A66CF"/>
    <w:rsid w:val="001A6B15"/>
    <w:rsid w:val="001A6FD1"/>
    <w:rsid w:val="001B01FB"/>
    <w:rsid w:val="001B0F1E"/>
    <w:rsid w:val="001B1094"/>
    <w:rsid w:val="001B159E"/>
    <w:rsid w:val="001B16A5"/>
    <w:rsid w:val="001B18B4"/>
    <w:rsid w:val="001B1F02"/>
    <w:rsid w:val="001B21D1"/>
    <w:rsid w:val="001B2530"/>
    <w:rsid w:val="001B33B1"/>
    <w:rsid w:val="001B3646"/>
    <w:rsid w:val="001B485E"/>
    <w:rsid w:val="001B48D3"/>
    <w:rsid w:val="001B4FDB"/>
    <w:rsid w:val="001B5336"/>
    <w:rsid w:val="001B6930"/>
    <w:rsid w:val="001B7251"/>
    <w:rsid w:val="001B76E0"/>
    <w:rsid w:val="001B7EB5"/>
    <w:rsid w:val="001C1547"/>
    <w:rsid w:val="001C1859"/>
    <w:rsid w:val="001C1D52"/>
    <w:rsid w:val="001C3713"/>
    <w:rsid w:val="001C3CE5"/>
    <w:rsid w:val="001C41C4"/>
    <w:rsid w:val="001C4AD2"/>
    <w:rsid w:val="001C4CBE"/>
    <w:rsid w:val="001C5138"/>
    <w:rsid w:val="001C64DB"/>
    <w:rsid w:val="001C65B0"/>
    <w:rsid w:val="001C67A7"/>
    <w:rsid w:val="001C6C6D"/>
    <w:rsid w:val="001C6C98"/>
    <w:rsid w:val="001C6EED"/>
    <w:rsid w:val="001C7F53"/>
    <w:rsid w:val="001D0772"/>
    <w:rsid w:val="001D0D59"/>
    <w:rsid w:val="001D1281"/>
    <w:rsid w:val="001D1410"/>
    <w:rsid w:val="001D159C"/>
    <w:rsid w:val="001D2ED9"/>
    <w:rsid w:val="001D2EF2"/>
    <w:rsid w:val="001D2F48"/>
    <w:rsid w:val="001D3081"/>
    <w:rsid w:val="001D3769"/>
    <w:rsid w:val="001D3B77"/>
    <w:rsid w:val="001D4FCB"/>
    <w:rsid w:val="001D5341"/>
    <w:rsid w:val="001D61AC"/>
    <w:rsid w:val="001D70BD"/>
    <w:rsid w:val="001D7209"/>
    <w:rsid w:val="001D7662"/>
    <w:rsid w:val="001E0709"/>
    <w:rsid w:val="001E0887"/>
    <w:rsid w:val="001E1AD1"/>
    <w:rsid w:val="001E28CB"/>
    <w:rsid w:val="001E424A"/>
    <w:rsid w:val="001E45CC"/>
    <w:rsid w:val="001E497B"/>
    <w:rsid w:val="001E60E1"/>
    <w:rsid w:val="001E71BA"/>
    <w:rsid w:val="001E73BD"/>
    <w:rsid w:val="001E7BAC"/>
    <w:rsid w:val="001E7F57"/>
    <w:rsid w:val="001F0077"/>
    <w:rsid w:val="001F017E"/>
    <w:rsid w:val="001F037F"/>
    <w:rsid w:val="001F0EE1"/>
    <w:rsid w:val="001F1D10"/>
    <w:rsid w:val="001F3F14"/>
    <w:rsid w:val="001F4324"/>
    <w:rsid w:val="001F5441"/>
    <w:rsid w:val="001F5DC6"/>
    <w:rsid w:val="001F61AE"/>
    <w:rsid w:val="001F6C05"/>
    <w:rsid w:val="001F71D4"/>
    <w:rsid w:val="001F787C"/>
    <w:rsid w:val="0020013A"/>
    <w:rsid w:val="00200641"/>
    <w:rsid w:val="00200E62"/>
    <w:rsid w:val="00202162"/>
    <w:rsid w:val="00202BD1"/>
    <w:rsid w:val="002033A7"/>
    <w:rsid w:val="0020376C"/>
    <w:rsid w:val="00205287"/>
    <w:rsid w:val="00205338"/>
    <w:rsid w:val="002057D1"/>
    <w:rsid w:val="00207399"/>
    <w:rsid w:val="002104AF"/>
    <w:rsid w:val="00211594"/>
    <w:rsid w:val="0021174A"/>
    <w:rsid w:val="00211CBA"/>
    <w:rsid w:val="002120AD"/>
    <w:rsid w:val="00212F6D"/>
    <w:rsid w:val="0021377B"/>
    <w:rsid w:val="002137E8"/>
    <w:rsid w:val="00213A01"/>
    <w:rsid w:val="00213D57"/>
    <w:rsid w:val="00214C51"/>
    <w:rsid w:val="0021562A"/>
    <w:rsid w:val="00215E38"/>
    <w:rsid w:val="00216250"/>
    <w:rsid w:val="00216443"/>
    <w:rsid w:val="00216EB4"/>
    <w:rsid w:val="00217CB2"/>
    <w:rsid w:val="00220CC1"/>
    <w:rsid w:val="00220CD6"/>
    <w:rsid w:val="00220E24"/>
    <w:rsid w:val="002234E4"/>
    <w:rsid w:val="00224370"/>
    <w:rsid w:val="00227499"/>
    <w:rsid w:val="0022762A"/>
    <w:rsid w:val="0022777F"/>
    <w:rsid w:val="00227C67"/>
    <w:rsid w:val="002304C9"/>
    <w:rsid w:val="00230601"/>
    <w:rsid w:val="002326B2"/>
    <w:rsid w:val="00232C76"/>
    <w:rsid w:val="00232DCE"/>
    <w:rsid w:val="00233CC8"/>
    <w:rsid w:val="002342B0"/>
    <w:rsid w:val="0023497D"/>
    <w:rsid w:val="002359E7"/>
    <w:rsid w:val="0023734F"/>
    <w:rsid w:val="00237B1A"/>
    <w:rsid w:val="002408B6"/>
    <w:rsid w:val="002409A7"/>
    <w:rsid w:val="00240A5E"/>
    <w:rsid w:val="00240AAC"/>
    <w:rsid w:val="00240BDD"/>
    <w:rsid w:val="00241861"/>
    <w:rsid w:val="00241B0E"/>
    <w:rsid w:val="002422D4"/>
    <w:rsid w:val="002434EA"/>
    <w:rsid w:val="00243D92"/>
    <w:rsid w:val="00243E79"/>
    <w:rsid w:val="00243F83"/>
    <w:rsid w:val="002449F2"/>
    <w:rsid w:val="00244BBA"/>
    <w:rsid w:val="0024589A"/>
    <w:rsid w:val="00245AA9"/>
    <w:rsid w:val="002467B3"/>
    <w:rsid w:val="00247608"/>
    <w:rsid w:val="0025008D"/>
    <w:rsid w:val="00250D64"/>
    <w:rsid w:val="002514D6"/>
    <w:rsid w:val="00252BA6"/>
    <w:rsid w:val="00252CD8"/>
    <w:rsid w:val="0025393E"/>
    <w:rsid w:val="00253BCE"/>
    <w:rsid w:val="002549BD"/>
    <w:rsid w:val="0025544F"/>
    <w:rsid w:val="00255C7F"/>
    <w:rsid w:val="002561E5"/>
    <w:rsid w:val="00256280"/>
    <w:rsid w:val="00256AE6"/>
    <w:rsid w:val="00256D61"/>
    <w:rsid w:val="00256EA5"/>
    <w:rsid w:val="00257EC4"/>
    <w:rsid w:val="00260A0E"/>
    <w:rsid w:val="00260AA2"/>
    <w:rsid w:val="00260DBB"/>
    <w:rsid w:val="00260E32"/>
    <w:rsid w:val="002610C2"/>
    <w:rsid w:val="0026154F"/>
    <w:rsid w:val="00261A22"/>
    <w:rsid w:val="00262EEC"/>
    <w:rsid w:val="00262F52"/>
    <w:rsid w:val="00263198"/>
    <w:rsid w:val="00263E81"/>
    <w:rsid w:val="00264052"/>
    <w:rsid w:val="002641D4"/>
    <w:rsid w:val="00264775"/>
    <w:rsid w:val="00264AED"/>
    <w:rsid w:val="00264F49"/>
    <w:rsid w:val="00265F29"/>
    <w:rsid w:val="0026694C"/>
    <w:rsid w:val="002711BC"/>
    <w:rsid w:val="00271D0E"/>
    <w:rsid w:val="00272076"/>
    <w:rsid w:val="0027428C"/>
    <w:rsid w:val="002743E9"/>
    <w:rsid w:val="0027496E"/>
    <w:rsid w:val="00275088"/>
    <w:rsid w:val="00275940"/>
    <w:rsid w:val="00275A1C"/>
    <w:rsid w:val="00275B2B"/>
    <w:rsid w:val="00275DCC"/>
    <w:rsid w:val="0027617B"/>
    <w:rsid w:val="002769CD"/>
    <w:rsid w:val="0028009C"/>
    <w:rsid w:val="00280782"/>
    <w:rsid w:val="00281F7F"/>
    <w:rsid w:val="002820E4"/>
    <w:rsid w:val="002831E4"/>
    <w:rsid w:val="00283890"/>
    <w:rsid w:val="00283EB3"/>
    <w:rsid w:val="0028609D"/>
    <w:rsid w:val="00286D20"/>
    <w:rsid w:val="00286DB2"/>
    <w:rsid w:val="00287620"/>
    <w:rsid w:val="002901B2"/>
    <w:rsid w:val="00290BDE"/>
    <w:rsid w:val="0029205C"/>
    <w:rsid w:val="00292282"/>
    <w:rsid w:val="0029242F"/>
    <w:rsid w:val="00292CAB"/>
    <w:rsid w:val="00292CDA"/>
    <w:rsid w:val="00293207"/>
    <w:rsid w:val="00294592"/>
    <w:rsid w:val="00294B0B"/>
    <w:rsid w:val="00294BE8"/>
    <w:rsid w:val="00295DFE"/>
    <w:rsid w:val="002A0506"/>
    <w:rsid w:val="002A0DD8"/>
    <w:rsid w:val="002A10D1"/>
    <w:rsid w:val="002A17ED"/>
    <w:rsid w:val="002A1E55"/>
    <w:rsid w:val="002A231F"/>
    <w:rsid w:val="002A28C6"/>
    <w:rsid w:val="002A2CB6"/>
    <w:rsid w:val="002A3067"/>
    <w:rsid w:val="002A349E"/>
    <w:rsid w:val="002A3D92"/>
    <w:rsid w:val="002A4607"/>
    <w:rsid w:val="002A4630"/>
    <w:rsid w:val="002A46C8"/>
    <w:rsid w:val="002A4D93"/>
    <w:rsid w:val="002A512E"/>
    <w:rsid w:val="002A59FD"/>
    <w:rsid w:val="002A6A2F"/>
    <w:rsid w:val="002A7313"/>
    <w:rsid w:val="002A766A"/>
    <w:rsid w:val="002B06EA"/>
    <w:rsid w:val="002B13B1"/>
    <w:rsid w:val="002B1B62"/>
    <w:rsid w:val="002B1EF1"/>
    <w:rsid w:val="002B2602"/>
    <w:rsid w:val="002B3191"/>
    <w:rsid w:val="002B3657"/>
    <w:rsid w:val="002B3CF1"/>
    <w:rsid w:val="002B3F85"/>
    <w:rsid w:val="002B4427"/>
    <w:rsid w:val="002B48F3"/>
    <w:rsid w:val="002B512C"/>
    <w:rsid w:val="002B52A8"/>
    <w:rsid w:val="002B57B2"/>
    <w:rsid w:val="002B6191"/>
    <w:rsid w:val="002B6350"/>
    <w:rsid w:val="002B69DE"/>
    <w:rsid w:val="002B6BF4"/>
    <w:rsid w:val="002B6D04"/>
    <w:rsid w:val="002B7AFF"/>
    <w:rsid w:val="002C0DC6"/>
    <w:rsid w:val="002C140F"/>
    <w:rsid w:val="002C1A3A"/>
    <w:rsid w:val="002C1EC8"/>
    <w:rsid w:val="002C243F"/>
    <w:rsid w:val="002C30E2"/>
    <w:rsid w:val="002C3B97"/>
    <w:rsid w:val="002C3E54"/>
    <w:rsid w:val="002C4505"/>
    <w:rsid w:val="002C4B2C"/>
    <w:rsid w:val="002C4C6F"/>
    <w:rsid w:val="002C4E0A"/>
    <w:rsid w:val="002C5824"/>
    <w:rsid w:val="002C5923"/>
    <w:rsid w:val="002C59DE"/>
    <w:rsid w:val="002C5BE1"/>
    <w:rsid w:val="002C6285"/>
    <w:rsid w:val="002C6478"/>
    <w:rsid w:val="002C6848"/>
    <w:rsid w:val="002C69CC"/>
    <w:rsid w:val="002C75A9"/>
    <w:rsid w:val="002C7F03"/>
    <w:rsid w:val="002D037B"/>
    <w:rsid w:val="002D1E12"/>
    <w:rsid w:val="002D222D"/>
    <w:rsid w:val="002D27F1"/>
    <w:rsid w:val="002D31CE"/>
    <w:rsid w:val="002D34C9"/>
    <w:rsid w:val="002D370B"/>
    <w:rsid w:val="002D38BB"/>
    <w:rsid w:val="002D3B12"/>
    <w:rsid w:val="002D3B4B"/>
    <w:rsid w:val="002D4874"/>
    <w:rsid w:val="002D491B"/>
    <w:rsid w:val="002D559E"/>
    <w:rsid w:val="002D5E0B"/>
    <w:rsid w:val="002D5F08"/>
    <w:rsid w:val="002D5F50"/>
    <w:rsid w:val="002D674A"/>
    <w:rsid w:val="002D74EF"/>
    <w:rsid w:val="002D775C"/>
    <w:rsid w:val="002D7D52"/>
    <w:rsid w:val="002E0670"/>
    <w:rsid w:val="002E08AA"/>
    <w:rsid w:val="002E0DF1"/>
    <w:rsid w:val="002E13E6"/>
    <w:rsid w:val="002E1552"/>
    <w:rsid w:val="002E19C7"/>
    <w:rsid w:val="002E2431"/>
    <w:rsid w:val="002E2451"/>
    <w:rsid w:val="002E2F15"/>
    <w:rsid w:val="002E4727"/>
    <w:rsid w:val="002E51F8"/>
    <w:rsid w:val="002E5333"/>
    <w:rsid w:val="002E5AC7"/>
    <w:rsid w:val="002E6555"/>
    <w:rsid w:val="002F0282"/>
    <w:rsid w:val="002F064D"/>
    <w:rsid w:val="002F098E"/>
    <w:rsid w:val="002F25D9"/>
    <w:rsid w:val="002F2863"/>
    <w:rsid w:val="002F2873"/>
    <w:rsid w:val="002F2A70"/>
    <w:rsid w:val="002F2FB3"/>
    <w:rsid w:val="002F41F2"/>
    <w:rsid w:val="002F4765"/>
    <w:rsid w:val="002F5774"/>
    <w:rsid w:val="002F63C7"/>
    <w:rsid w:val="002F6BFF"/>
    <w:rsid w:val="002F6C64"/>
    <w:rsid w:val="002F6F36"/>
    <w:rsid w:val="002F741A"/>
    <w:rsid w:val="00300AD9"/>
    <w:rsid w:val="003013D2"/>
    <w:rsid w:val="00301872"/>
    <w:rsid w:val="003018D5"/>
    <w:rsid w:val="00302327"/>
    <w:rsid w:val="00302489"/>
    <w:rsid w:val="00303569"/>
    <w:rsid w:val="00303CD4"/>
    <w:rsid w:val="00304E92"/>
    <w:rsid w:val="0030506A"/>
    <w:rsid w:val="00305431"/>
    <w:rsid w:val="00305556"/>
    <w:rsid w:val="0030681F"/>
    <w:rsid w:val="00306965"/>
    <w:rsid w:val="00306C2C"/>
    <w:rsid w:val="00306C2D"/>
    <w:rsid w:val="0030704B"/>
    <w:rsid w:val="00307A19"/>
    <w:rsid w:val="00307D2E"/>
    <w:rsid w:val="003103CA"/>
    <w:rsid w:val="00310F4B"/>
    <w:rsid w:val="00311603"/>
    <w:rsid w:val="003120DA"/>
    <w:rsid w:val="003136DA"/>
    <w:rsid w:val="0031371B"/>
    <w:rsid w:val="00316921"/>
    <w:rsid w:val="00316B12"/>
    <w:rsid w:val="00316D31"/>
    <w:rsid w:val="00317254"/>
    <w:rsid w:val="00317320"/>
    <w:rsid w:val="0031752F"/>
    <w:rsid w:val="00317562"/>
    <w:rsid w:val="0032202B"/>
    <w:rsid w:val="003225C3"/>
    <w:rsid w:val="00322D39"/>
    <w:rsid w:val="00324AA1"/>
    <w:rsid w:val="00325643"/>
    <w:rsid w:val="00327181"/>
    <w:rsid w:val="00327ACA"/>
    <w:rsid w:val="00330347"/>
    <w:rsid w:val="00330418"/>
    <w:rsid w:val="0033049F"/>
    <w:rsid w:val="003304F9"/>
    <w:rsid w:val="003334FC"/>
    <w:rsid w:val="00334342"/>
    <w:rsid w:val="0033446B"/>
    <w:rsid w:val="003345B6"/>
    <w:rsid w:val="00334745"/>
    <w:rsid w:val="00334AEC"/>
    <w:rsid w:val="00334B05"/>
    <w:rsid w:val="00334F09"/>
    <w:rsid w:val="003350A9"/>
    <w:rsid w:val="003356F4"/>
    <w:rsid w:val="00336025"/>
    <w:rsid w:val="003364D8"/>
    <w:rsid w:val="00337B61"/>
    <w:rsid w:val="00337FBB"/>
    <w:rsid w:val="00340218"/>
    <w:rsid w:val="00340B7A"/>
    <w:rsid w:val="00341026"/>
    <w:rsid w:val="00341256"/>
    <w:rsid w:val="003414B6"/>
    <w:rsid w:val="00341A35"/>
    <w:rsid w:val="00341C03"/>
    <w:rsid w:val="00342643"/>
    <w:rsid w:val="003441B3"/>
    <w:rsid w:val="0034442F"/>
    <w:rsid w:val="0034464C"/>
    <w:rsid w:val="00344879"/>
    <w:rsid w:val="00344DED"/>
    <w:rsid w:val="00344EED"/>
    <w:rsid w:val="00345198"/>
    <w:rsid w:val="003456B4"/>
    <w:rsid w:val="00346396"/>
    <w:rsid w:val="0034663F"/>
    <w:rsid w:val="00347528"/>
    <w:rsid w:val="003476A0"/>
    <w:rsid w:val="00347C6E"/>
    <w:rsid w:val="00347EDC"/>
    <w:rsid w:val="00350254"/>
    <w:rsid w:val="003504D3"/>
    <w:rsid w:val="003504E0"/>
    <w:rsid w:val="00350C8A"/>
    <w:rsid w:val="003516EF"/>
    <w:rsid w:val="00352DB5"/>
    <w:rsid w:val="00354C1C"/>
    <w:rsid w:val="00354CFD"/>
    <w:rsid w:val="00355E95"/>
    <w:rsid w:val="00356243"/>
    <w:rsid w:val="003563E4"/>
    <w:rsid w:val="003569F0"/>
    <w:rsid w:val="003578D8"/>
    <w:rsid w:val="00357D14"/>
    <w:rsid w:val="003604B6"/>
    <w:rsid w:val="00361100"/>
    <w:rsid w:val="00361DEC"/>
    <w:rsid w:val="0036324D"/>
    <w:rsid w:val="00363577"/>
    <w:rsid w:val="00364F48"/>
    <w:rsid w:val="0036580A"/>
    <w:rsid w:val="00365C8A"/>
    <w:rsid w:val="003660A6"/>
    <w:rsid w:val="00366233"/>
    <w:rsid w:val="0036776C"/>
    <w:rsid w:val="00367EE8"/>
    <w:rsid w:val="0037057D"/>
    <w:rsid w:val="0037073D"/>
    <w:rsid w:val="00370769"/>
    <w:rsid w:val="00370972"/>
    <w:rsid w:val="003711F3"/>
    <w:rsid w:val="003719C8"/>
    <w:rsid w:val="00371BC2"/>
    <w:rsid w:val="00371CA2"/>
    <w:rsid w:val="00371CB4"/>
    <w:rsid w:val="00373DF0"/>
    <w:rsid w:val="00373E4C"/>
    <w:rsid w:val="00373FFA"/>
    <w:rsid w:val="00374A53"/>
    <w:rsid w:val="00374AC4"/>
    <w:rsid w:val="003753F4"/>
    <w:rsid w:val="003756A8"/>
    <w:rsid w:val="003758A5"/>
    <w:rsid w:val="0037619A"/>
    <w:rsid w:val="003764B4"/>
    <w:rsid w:val="003764B9"/>
    <w:rsid w:val="00377C58"/>
    <w:rsid w:val="00377C8A"/>
    <w:rsid w:val="003804FF"/>
    <w:rsid w:val="0038071C"/>
    <w:rsid w:val="00380BFD"/>
    <w:rsid w:val="00380CEC"/>
    <w:rsid w:val="003817C4"/>
    <w:rsid w:val="003819B2"/>
    <w:rsid w:val="00383D84"/>
    <w:rsid w:val="0038412A"/>
    <w:rsid w:val="00384412"/>
    <w:rsid w:val="00387324"/>
    <w:rsid w:val="00390C09"/>
    <w:rsid w:val="00390C69"/>
    <w:rsid w:val="00390F93"/>
    <w:rsid w:val="00391C01"/>
    <w:rsid w:val="00392044"/>
    <w:rsid w:val="003927AE"/>
    <w:rsid w:val="00392843"/>
    <w:rsid w:val="00392B4E"/>
    <w:rsid w:val="00392E8C"/>
    <w:rsid w:val="00394174"/>
    <w:rsid w:val="003946DA"/>
    <w:rsid w:val="00394732"/>
    <w:rsid w:val="003949E8"/>
    <w:rsid w:val="00394CA6"/>
    <w:rsid w:val="00394DC1"/>
    <w:rsid w:val="00394ECE"/>
    <w:rsid w:val="00395C43"/>
    <w:rsid w:val="0039685D"/>
    <w:rsid w:val="00396E76"/>
    <w:rsid w:val="0039701D"/>
    <w:rsid w:val="00397583"/>
    <w:rsid w:val="003A1582"/>
    <w:rsid w:val="003A1B5F"/>
    <w:rsid w:val="003A2D0C"/>
    <w:rsid w:val="003A450C"/>
    <w:rsid w:val="003A4C03"/>
    <w:rsid w:val="003A4C7A"/>
    <w:rsid w:val="003A4F14"/>
    <w:rsid w:val="003A64BA"/>
    <w:rsid w:val="003A65B1"/>
    <w:rsid w:val="003A6628"/>
    <w:rsid w:val="003A6E82"/>
    <w:rsid w:val="003A718D"/>
    <w:rsid w:val="003B0B92"/>
    <w:rsid w:val="003B12D8"/>
    <w:rsid w:val="003B1A03"/>
    <w:rsid w:val="003B1D87"/>
    <w:rsid w:val="003B22EA"/>
    <w:rsid w:val="003B2975"/>
    <w:rsid w:val="003B3394"/>
    <w:rsid w:val="003B46A0"/>
    <w:rsid w:val="003B4A55"/>
    <w:rsid w:val="003B4A9A"/>
    <w:rsid w:val="003B5D24"/>
    <w:rsid w:val="003B5DA0"/>
    <w:rsid w:val="003B6A12"/>
    <w:rsid w:val="003B7968"/>
    <w:rsid w:val="003C1131"/>
    <w:rsid w:val="003C1394"/>
    <w:rsid w:val="003C1579"/>
    <w:rsid w:val="003C187F"/>
    <w:rsid w:val="003C1CEF"/>
    <w:rsid w:val="003C2134"/>
    <w:rsid w:val="003C2BD3"/>
    <w:rsid w:val="003C30E0"/>
    <w:rsid w:val="003C3969"/>
    <w:rsid w:val="003C3AE8"/>
    <w:rsid w:val="003C539C"/>
    <w:rsid w:val="003C540E"/>
    <w:rsid w:val="003C6260"/>
    <w:rsid w:val="003C7081"/>
    <w:rsid w:val="003C7D8C"/>
    <w:rsid w:val="003D0D83"/>
    <w:rsid w:val="003D0E38"/>
    <w:rsid w:val="003D1864"/>
    <w:rsid w:val="003D201A"/>
    <w:rsid w:val="003D230F"/>
    <w:rsid w:val="003D3CCF"/>
    <w:rsid w:val="003D4282"/>
    <w:rsid w:val="003D436C"/>
    <w:rsid w:val="003D4C49"/>
    <w:rsid w:val="003D4D3D"/>
    <w:rsid w:val="003D5034"/>
    <w:rsid w:val="003D53B7"/>
    <w:rsid w:val="003D53C7"/>
    <w:rsid w:val="003D581D"/>
    <w:rsid w:val="003D59E0"/>
    <w:rsid w:val="003D5FF8"/>
    <w:rsid w:val="003D630C"/>
    <w:rsid w:val="003D6EC4"/>
    <w:rsid w:val="003D7022"/>
    <w:rsid w:val="003D7AC2"/>
    <w:rsid w:val="003E0217"/>
    <w:rsid w:val="003E0534"/>
    <w:rsid w:val="003E2335"/>
    <w:rsid w:val="003E2876"/>
    <w:rsid w:val="003E2C86"/>
    <w:rsid w:val="003E2FB9"/>
    <w:rsid w:val="003E40E1"/>
    <w:rsid w:val="003E5107"/>
    <w:rsid w:val="003E5501"/>
    <w:rsid w:val="003E5581"/>
    <w:rsid w:val="003E565B"/>
    <w:rsid w:val="003E59EF"/>
    <w:rsid w:val="003E6448"/>
    <w:rsid w:val="003E64D8"/>
    <w:rsid w:val="003E6732"/>
    <w:rsid w:val="003F25F3"/>
    <w:rsid w:val="003F41EC"/>
    <w:rsid w:val="003F4424"/>
    <w:rsid w:val="003F4E9D"/>
    <w:rsid w:val="003F526A"/>
    <w:rsid w:val="003F635C"/>
    <w:rsid w:val="003F648D"/>
    <w:rsid w:val="003F6E85"/>
    <w:rsid w:val="003F6F4F"/>
    <w:rsid w:val="003F7248"/>
    <w:rsid w:val="003F748E"/>
    <w:rsid w:val="003F749B"/>
    <w:rsid w:val="00401077"/>
    <w:rsid w:val="004013B7"/>
    <w:rsid w:val="00402043"/>
    <w:rsid w:val="004024FE"/>
    <w:rsid w:val="004025FC"/>
    <w:rsid w:val="0040431D"/>
    <w:rsid w:val="00405028"/>
    <w:rsid w:val="00405253"/>
    <w:rsid w:val="00405A03"/>
    <w:rsid w:val="00405BA7"/>
    <w:rsid w:val="00405D76"/>
    <w:rsid w:val="00406029"/>
    <w:rsid w:val="004067A6"/>
    <w:rsid w:val="00406FD5"/>
    <w:rsid w:val="00406FF4"/>
    <w:rsid w:val="004074CC"/>
    <w:rsid w:val="00410D7B"/>
    <w:rsid w:val="004121AC"/>
    <w:rsid w:val="004131B7"/>
    <w:rsid w:val="00413294"/>
    <w:rsid w:val="00413B45"/>
    <w:rsid w:val="00413F4D"/>
    <w:rsid w:val="004145CD"/>
    <w:rsid w:val="004149A1"/>
    <w:rsid w:val="00414FDC"/>
    <w:rsid w:val="00415CDF"/>
    <w:rsid w:val="00416187"/>
    <w:rsid w:val="00416329"/>
    <w:rsid w:val="0041660E"/>
    <w:rsid w:val="00416A21"/>
    <w:rsid w:val="004178C3"/>
    <w:rsid w:val="00420E9A"/>
    <w:rsid w:val="0042100C"/>
    <w:rsid w:val="00421A86"/>
    <w:rsid w:val="00421F0E"/>
    <w:rsid w:val="004233F6"/>
    <w:rsid w:val="004234AB"/>
    <w:rsid w:val="0042456E"/>
    <w:rsid w:val="004257AE"/>
    <w:rsid w:val="00425E1B"/>
    <w:rsid w:val="0042682C"/>
    <w:rsid w:val="00430D17"/>
    <w:rsid w:val="00430F9E"/>
    <w:rsid w:val="0043117B"/>
    <w:rsid w:val="004333EF"/>
    <w:rsid w:val="00433C80"/>
    <w:rsid w:val="00434665"/>
    <w:rsid w:val="004348DB"/>
    <w:rsid w:val="00434FDA"/>
    <w:rsid w:val="004356C0"/>
    <w:rsid w:val="00435F5C"/>
    <w:rsid w:val="00436787"/>
    <w:rsid w:val="00436811"/>
    <w:rsid w:val="00436BB4"/>
    <w:rsid w:val="00437965"/>
    <w:rsid w:val="00437A76"/>
    <w:rsid w:val="00437B03"/>
    <w:rsid w:val="004401D0"/>
    <w:rsid w:val="004410BF"/>
    <w:rsid w:val="0044137B"/>
    <w:rsid w:val="00441A61"/>
    <w:rsid w:val="0044253A"/>
    <w:rsid w:val="00442976"/>
    <w:rsid w:val="00443C4D"/>
    <w:rsid w:val="00443CD4"/>
    <w:rsid w:val="004443AD"/>
    <w:rsid w:val="004448DE"/>
    <w:rsid w:val="00444F4A"/>
    <w:rsid w:val="00446328"/>
    <w:rsid w:val="0044679E"/>
    <w:rsid w:val="00446AE1"/>
    <w:rsid w:val="0044710A"/>
    <w:rsid w:val="004477E0"/>
    <w:rsid w:val="004478AA"/>
    <w:rsid w:val="0045105E"/>
    <w:rsid w:val="00451694"/>
    <w:rsid w:val="00451790"/>
    <w:rsid w:val="00452F71"/>
    <w:rsid w:val="00453825"/>
    <w:rsid w:val="0045389C"/>
    <w:rsid w:val="0045532D"/>
    <w:rsid w:val="0045565F"/>
    <w:rsid w:val="0045711E"/>
    <w:rsid w:val="00457367"/>
    <w:rsid w:val="00460AC8"/>
    <w:rsid w:val="00460D52"/>
    <w:rsid w:val="00461913"/>
    <w:rsid w:val="00461A25"/>
    <w:rsid w:val="0046326D"/>
    <w:rsid w:val="00463C14"/>
    <w:rsid w:val="00463D5A"/>
    <w:rsid w:val="004641E7"/>
    <w:rsid w:val="004651CD"/>
    <w:rsid w:val="004661B2"/>
    <w:rsid w:val="0046762C"/>
    <w:rsid w:val="004719A5"/>
    <w:rsid w:val="00471FEB"/>
    <w:rsid w:val="00472D71"/>
    <w:rsid w:val="00473475"/>
    <w:rsid w:val="00473B2D"/>
    <w:rsid w:val="00473BF7"/>
    <w:rsid w:val="004749B1"/>
    <w:rsid w:val="00475A73"/>
    <w:rsid w:val="00476724"/>
    <w:rsid w:val="00476F50"/>
    <w:rsid w:val="00477BA9"/>
    <w:rsid w:val="00480638"/>
    <w:rsid w:val="00480641"/>
    <w:rsid w:val="00480C9E"/>
    <w:rsid w:val="00481A98"/>
    <w:rsid w:val="00481F30"/>
    <w:rsid w:val="00482056"/>
    <w:rsid w:val="00482D87"/>
    <w:rsid w:val="004831E4"/>
    <w:rsid w:val="00483400"/>
    <w:rsid w:val="00483924"/>
    <w:rsid w:val="0048512E"/>
    <w:rsid w:val="00485E98"/>
    <w:rsid w:val="00485F13"/>
    <w:rsid w:val="00485FD9"/>
    <w:rsid w:val="00486F34"/>
    <w:rsid w:val="00487131"/>
    <w:rsid w:val="00487433"/>
    <w:rsid w:val="004874D5"/>
    <w:rsid w:val="00487D56"/>
    <w:rsid w:val="00487F10"/>
    <w:rsid w:val="004908D0"/>
    <w:rsid w:val="00491532"/>
    <w:rsid w:val="00491E4E"/>
    <w:rsid w:val="004921E4"/>
    <w:rsid w:val="00493AF6"/>
    <w:rsid w:val="00493D13"/>
    <w:rsid w:val="00494445"/>
    <w:rsid w:val="00496682"/>
    <w:rsid w:val="00496F54"/>
    <w:rsid w:val="004971A7"/>
    <w:rsid w:val="004971BD"/>
    <w:rsid w:val="00497F7A"/>
    <w:rsid w:val="004A0166"/>
    <w:rsid w:val="004A047E"/>
    <w:rsid w:val="004A08E5"/>
    <w:rsid w:val="004A16FA"/>
    <w:rsid w:val="004A182D"/>
    <w:rsid w:val="004A25E4"/>
    <w:rsid w:val="004A3700"/>
    <w:rsid w:val="004A3B24"/>
    <w:rsid w:val="004A5016"/>
    <w:rsid w:val="004A50FD"/>
    <w:rsid w:val="004A5A9A"/>
    <w:rsid w:val="004A5F68"/>
    <w:rsid w:val="004A69E9"/>
    <w:rsid w:val="004A6E9C"/>
    <w:rsid w:val="004A72FA"/>
    <w:rsid w:val="004A7B1E"/>
    <w:rsid w:val="004A7F2B"/>
    <w:rsid w:val="004B0158"/>
    <w:rsid w:val="004B0507"/>
    <w:rsid w:val="004B0579"/>
    <w:rsid w:val="004B0F51"/>
    <w:rsid w:val="004B11C7"/>
    <w:rsid w:val="004B1DFB"/>
    <w:rsid w:val="004B26B2"/>
    <w:rsid w:val="004B3370"/>
    <w:rsid w:val="004B3655"/>
    <w:rsid w:val="004B38E1"/>
    <w:rsid w:val="004B3AE0"/>
    <w:rsid w:val="004B4818"/>
    <w:rsid w:val="004B6187"/>
    <w:rsid w:val="004B6482"/>
    <w:rsid w:val="004B6540"/>
    <w:rsid w:val="004B693E"/>
    <w:rsid w:val="004B694A"/>
    <w:rsid w:val="004C013D"/>
    <w:rsid w:val="004C093E"/>
    <w:rsid w:val="004C0FF7"/>
    <w:rsid w:val="004C13A8"/>
    <w:rsid w:val="004C318A"/>
    <w:rsid w:val="004C3378"/>
    <w:rsid w:val="004C4101"/>
    <w:rsid w:val="004C4441"/>
    <w:rsid w:val="004C451E"/>
    <w:rsid w:val="004C571C"/>
    <w:rsid w:val="004C6826"/>
    <w:rsid w:val="004C6F49"/>
    <w:rsid w:val="004C7044"/>
    <w:rsid w:val="004C775A"/>
    <w:rsid w:val="004C7A0D"/>
    <w:rsid w:val="004C7B53"/>
    <w:rsid w:val="004D001C"/>
    <w:rsid w:val="004D1FCB"/>
    <w:rsid w:val="004D1FF7"/>
    <w:rsid w:val="004D20FA"/>
    <w:rsid w:val="004D2C44"/>
    <w:rsid w:val="004D3FA2"/>
    <w:rsid w:val="004D502A"/>
    <w:rsid w:val="004D638B"/>
    <w:rsid w:val="004D6402"/>
    <w:rsid w:val="004D7B34"/>
    <w:rsid w:val="004D7B83"/>
    <w:rsid w:val="004E0101"/>
    <w:rsid w:val="004E0DD6"/>
    <w:rsid w:val="004E1B33"/>
    <w:rsid w:val="004E2B89"/>
    <w:rsid w:val="004E2C8D"/>
    <w:rsid w:val="004E3BD0"/>
    <w:rsid w:val="004E48EF"/>
    <w:rsid w:val="004E49B5"/>
    <w:rsid w:val="004E4F11"/>
    <w:rsid w:val="004E5724"/>
    <w:rsid w:val="004E5E0B"/>
    <w:rsid w:val="004E6876"/>
    <w:rsid w:val="004E6935"/>
    <w:rsid w:val="004E79A4"/>
    <w:rsid w:val="004F0B4F"/>
    <w:rsid w:val="004F0FD5"/>
    <w:rsid w:val="004F10E4"/>
    <w:rsid w:val="004F1273"/>
    <w:rsid w:val="004F13C6"/>
    <w:rsid w:val="004F16D6"/>
    <w:rsid w:val="004F22E1"/>
    <w:rsid w:val="004F2CBE"/>
    <w:rsid w:val="004F3D5E"/>
    <w:rsid w:val="004F4317"/>
    <w:rsid w:val="004F4718"/>
    <w:rsid w:val="004F4FD2"/>
    <w:rsid w:val="004F50E0"/>
    <w:rsid w:val="004F5304"/>
    <w:rsid w:val="004F5DF0"/>
    <w:rsid w:val="004F5E1E"/>
    <w:rsid w:val="004F66D1"/>
    <w:rsid w:val="004F6AA8"/>
    <w:rsid w:val="004F74B8"/>
    <w:rsid w:val="004F7A17"/>
    <w:rsid w:val="004F7B77"/>
    <w:rsid w:val="005000B7"/>
    <w:rsid w:val="0050059B"/>
    <w:rsid w:val="0050174F"/>
    <w:rsid w:val="00501F64"/>
    <w:rsid w:val="00502770"/>
    <w:rsid w:val="00503403"/>
    <w:rsid w:val="0050387F"/>
    <w:rsid w:val="00503E55"/>
    <w:rsid w:val="005046BD"/>
    <w:rsid w:val="00504B91"/>
    <w:rsid w:val="00505437"/>
    <w:rsid w:val="00505487"/>
    <w:rsid w:val="00505D26"/>
    <w:rsid w:val="0050640E"/>
    <w:rsid w:val="00506CE3"/>
    <w:rsid w:val="00506E5D"/>
    <w:rsid w:val="005076A8"/>
    <w:rsid w:val="0050788A"/>
    <w:rsid w:val="00510C74"/>
    <w:rsid w:val="005110A7"/>
    <w:rsid w:val="005113BA"/>
    <w:rsid w:val="005114C1"/>
    <w:rsid w:val="00511A66"/>
    <w:rsid w:val="00511F72"/>
    <w:rsid w:val="00513E40"/>
    <w:rsid w:val="00514020"/>
    <w:rsid w:val="00514351"/>
    <w:rsid w:val="005143B2"/>
    <w:rsid w:val="0051447D"/>
    <w:rsid w:val="00514D12"/>
    <w:rsid w:val="0051528E"/>
    <w:rsid w:val="00515318"/>
    <w:rsid w:val="00515C67"/>
    <w:rsid w:val="00515CF2"/>
    <w:rsid w:val="00516316"/>
    <w:rsid w:val="00516379"/>
    <w:rsid w:val="005165AF"/>
    <w:rsid w:val="00516EEE"/>
    <w:rsid w:val="00517814"/>
    <w:rsid w:val="005204BE"/>
    <w:rsid w:val="005208D4"/>
    <w:rsid w:val="00520E14"/>
    <w:rsid w:val="0052155E"/>
    <w:rsid w:val="00521CD8"/>
    <w:rsid w:val="005230C2"/>
    <w:rsid w:val="00523B51"/>
    <w:rsid w:val="005242C0"/>
    <w:rsid w:val="00524755"/>
    <w:rsid w:val="0052480E"/>
    <w:rsid w:val="00525542"/>
    <w:rsid w:val="00525930"/>
    <w:rsid w:val="00525B13"/>
    <w:rsid w:val="00525B48"/>
    <w:rsid w:val="00525C56"/>
    <w:rsid w:val="00525E65"/>
    <w:rsid w:val="00526E80"/>
    <w:rsid w:val="00526F07"/>
    <w:rsid w:val="005275F7"/>
    <w:rsid w:val="00530A17"/>
    <w:rsid w:val="0053231E"/>
    <w:rsid w:val="00533DF8"/>
    <w:rsid w:val="0053424A"/>
    <w:rsid w:val="00534346"/>
    <w:rsid w:val="00534E24"/>
    <w:rsid w:val="00535E1D"/>
    <w:rsid w:val="005362F2"/>
    <w:rsid w:val="0053688D"/>
    <w:rsid w:val="00536F63"/>
    <w:rsid w:val="00537113"/>
    <w:rsid w:val="00537179"/>
    <w:rsid w:val="005402E2"/>
    <w:rsid w:val="00540DA1"/>
    <w:rsid w:val="00540E9D"/>
    <w:rsid w:val="00540F84"/>
    <w:rsid w:val="0054132F"/>
    <w:rsid w:val="0054175C"/>
    <w:rsid w:val="00541A94"/>
    <w:rsid w:val="00541CE6"/>
    <w:rsid w:val="00542211"/>
    <w:rsid w:val="005424F5"/>
    <w:rsid w:val="005425C8"/>
    <w:rsid w:val="005433B3"/>
    <w:rsid w:val="00543A6E"/>
    <w:rsid w:val="005458AB"/>
    <w:rsid w:val="00545D97"/>
    <w:rsid w:val="00545EB8"/>
    <w:rsid w:val="00546107"/>
    <w:rsid w:val="005461F3"/>
    <w:rsid w:val="005468B7"/>
    <w:rsid w:val="00546CAE"/>
    <w:rsid w:val="005472BA"/>
    <w:rsid w:val="00547719"/>
    <w:rsid w:val="00547B97"/>
    <w:rsid w:val="0055151F"/>
    <w:rsid w:val="005527AC"/>
    <w:rsid w:val="00552CF6"/>
    <w:rsid w:val="00552DD9"/>
    <w:rsid w:val="005533F0"/>
    <w:rsid w:val="00553402"/>
    <w:rsid w:val="00553D52"/>
    <w:rsid w:val="0055433C"/>
    <w:rsid w:val="00554C65"/>
    <w:rsid w:val="00555B4E"/>
    <w:rsid w:val="0055649B"/>
    <w:rsid w:val="00556DCB"/>
    <w:rsid w:val="00556DE2"/>
    <w:rsid w:val="00560D8A"/>
    <w:rsid w:val="0056150F"/>
    <w:rsid w:val="005621B5"/>
    <w:rsid w:val="00562AB5"/>
    <w:rsid w:val="00562B05"/>
    <w:rsid w:val="00562E0F"/>
    <w:rsid w:val="00563178"/>
    <w:rsid w:val="00563BC1"/>
    <w:rsid w:val="0056411E"/>
    <w:rsid w:val="00564366"/>
    <w:rsid w:val="00564571"/>
    <w:rsid w:val="00564C2F"/>
    <w:rsid w:val="00565076"/>
    <w:rsid w:val="00565E1D"/>
    <w:rsid w:val="00565F30"/>
    <w:rsid w:val="0056623C"/>
    <w:rsid w:val="0056669E"/>
    <w:rsid w:val="00566756"/>
    <w:rsid w:val="00567C9B"/>
    <w:rsid w:val="00567EA0"/>
    <w:rsid w:val="005705B5"/>
    <w:rsid w:val="00570804"/>
    <w:rsid w:val="005711A9"/>
    <w:rsid w:val="005719F1"/>
    <w:rsid w:val="00571F51"/>
    <w:rsid w:val="005727D9"/>
    <w:rsid w:val="00572A28"/>
    <w:rsid w:val="005737F4"/>
    <w:rsid w:val="00573C78"/>
    <w:rsid w:val="00574332"/>
    <w:rsid w:val="0057467A"/>
    <w:rsid w:val="0057498E"/>
    <w:rsid w:val="005749F3"/>
    <w:rsid w:val="00574AB7"/>
    <w:rsid w:val="00575920"/>
    <w:rsid w:val="00575D9F"/>
    <w:rsid w:val="00577B21"/>
    <w:rsid w:val="005808C2"/>
    <w:rsid w:val="005818FE"/>
    <w:rsid w:val="00581B07"/>
    <w:rsid w:val="005821DE"/>
    <w:rsid w:val="005824E8"/>
    <w:rsid w:val="00582609"/>
    <w:rsid w:val="005845C8"/>
    <w:rsid w:val="005857C2"/>
    <w:rsid w:val="00585872"/>
    <w:rsid w:val="00586634"/>
    <w:rsid w:val="0058704E"/>
    <w:rsid w:val="00587F05"/>
    <w:rsid w:val="005900C6"/>
    <w:rsid w:val="00590334"/>
    <w:rsid w:val="00590476"/>
    <w:rsid w:val="00590DF7"/>
    <w:rsid w:val="00591AA0"/>
    <w:rsid w:val="00591BC7"/>
    <w:rsid w:val="00591E75"/>
    <w:rsid w:val="005926FE"/>
    <w:rsid w:val="005930F1"/>
    <w:rsid w:val="005934C2"/>
    <w:rsid w:val="00593645"/>
    <w:rsid w:val="0059393C"/>
    <w:rsid w:val="0059399B"/>
    <w:rsid w:val="00593BF3"/>
    <w:rsid w:val="005949BD"/>
    <w:rsid w:val="00595AA8"/>
    <w:rsid w:val="00597CAF"/>
    <w:rsid w:val="005A0248"/>
    <w:rsid w:val="005A0632"/>
    <w:rsid w:val="005A0F50"/>
    <w:rsid w:val="005A1A0E"/>
    <w:rsid w:val="005A2882"/>
    <w:rsid w:val="005A2891"/>
    <w:rsid w:val="005A325E"/>
    <w:rsid w:val="005A342D"/>
    <w:rsid w:val="005A3453"/>
    <w:rsid w:val="005A3B56"/>
    <w:rsid w:val="005A435D"/>
    <w:rsid w:val="005A5C2F"/>
    <w:rsid w:val="005A6404"/>
    <w:rsid w:val="005A74E9"/>
    <w:rsid w:val="005A756E"/>
    <w:rsid w:val="005A7B68"/>
    <w:rsid w:val="005B098E"/>
    <w:rsid w:val="005B120F"/>
    <w:rsid w:val="005B1311"/>
    <w:rsid w:val="005B15B7"/>
    <w:rsid w:val="005B1C09"/>
    <w:rsid w:val="005B20E0"/>
    <w:rsid w:val="005B2E91"/>
    <w:rsid w:val="005B3434"/>
    <w:rsid w:val="005B368B"/>
    <w:rsid w:val="005B3DEA"/>
    <w:rsid w:val="005B48C5"/>
    <w:rsid w:val="005B4CC3"/>
    <w:rsid w:val="005B584C"/>
    <w:rsid w:val="005B5B7C"/>
    <w:rsid w:val="005B5BD1"/>
    <w:rsid w:val="005B5CB1"/>
    <w:rsid w:val="005B6CEE"/>
    <w:rsid w:val="005B6F68"/>
    <w:rsid w:val="005B7045"/>
    <w:rsid w:val="005B7736"/>
    <w:rsid w:val="005C0ABC"/>
    <w:rsid w:val="005C142B"/>
    <w:rsid w:val="005C27FF"/>
    <w:rsid w:val="005C2EA4"/>
    <w:rsid w:val="005C3EA4"/>
    <w:rsid w:val="005C3EFE"/>
    <w:rsid w:val="005C4329"/>
    <w:rsid w:val="005C4481"/>
    <w:rsid w:val="005C4AAB"/>
    <w:rsid w:val="005C4E74"/>
    <w:rsid w:val="005C632A"/>
    <w:rsid w:val="005D0765"/>
    <w:rsid w:val="005D0BB8"/>
    <w:rsid w:val="005D113E"/>
    <w:rsid w:val="005D1B4A"/>
    <w:rsid w:val="005D1DCC"/>
    <w:rsid w:val="005D1FE3"/>
    <w:rsid w:val="005D2BB9"/>
    <w:rsid w:val="005D2F3A"/>
    <w:rsid w:val="005D3255"/>
    <w:rsid w:val="005D3D56"/>
    <w:rsid w:val="005D5320"/>
    <w:rsid w:val="005D5364"/>
    <w:rsid w:val="005D58B0"/>
    <w:rsid w:val="005D67B8"/>
    <w:rsid w:val="005E070C"/>
    <w:rsid w:val="005E232F"/>
    <w:rsid w:val="005E26E8"/>
    <w:rsid w:val="005E383C"/>
    <w:rsid w:val="005E4A3D"/>
    <w:rsid w:val="005E6D71"/>
    <w:rsid w:val="005E7A0A"/>
    <w:rsid w:val="005F0325"/>
    <w:rsid w:val="005F0560"/>
    <w:rsid w:val="005F0D4B"/>
    <w:rsid w:val="005F1560"/>
    <w:rsid w:val="005F1DD2"/>
    <w:rsid w:val="005F2F48"/>
    <w:rsid w:val="005F60F6"/>
    <w:rsid w:val="005F66A7"/>
    <w:rsid w:val="005F7F6B"/>
    <w:rsid w:val="0060117A"/>
    <w:rsid w:val="00602953"/>
    <w:rsid w:val="006031EC"/>
    <w:rsid w:val="00604852"/>
    <w:rsid w:val="006050A2"/>
    <w:rsid w:val="0060554E"/>
    <w:rsid w:val="00605CBC"/>
    <w:rsid w:val="00606554"/>
    <w:rsid w:val="006067B6"/>
    <w:rsid w:val="00611D89"/>
    <w:rsid w:val="00612082"/>
    <w:rsid w:val="006126B7"/>
    <w:rsid w:val="00612779"/>
    <w:rsid w:val="00612B60"/>
    <w:rsid w:val="00612F6B"/>
    <w:rsid w:val="00613BBD"/>
    <w:rsid w:val="006143BD"/>
    <w:rsid w:val="006146C6"/>
    <w:rsid w:val="00614ED6"/>
    <w:rsid w:val="0061500D"/>
    <w:rsid w:val="006155A4"/>
    <w:rsid w:val="006156D2"/>
    <w:rsid w:val="006158F7"/>
    <w:rsid w:val="00615EDA"/>
    <w:rsid w:val="0061654F"/>
    <w:rsid w:val="006168FE"/>
    <w:rsid w:val="00616A23"/>
    <w:rsid w:val="00620078"/>
    <w:rsid w:val="00620A54"/>
    <w:rsid w:val="00620FD5"/>
    <w:rsid w:val="006216F3"/>
    <w:rsid w:val="00621A1D"/>
    <w:rsid w:val="00621B4E"/>
    <w:rsid w:val="00622207"/>
    <w:rsid w:val="00622527"/>
    <w:rsid w:val="00623F57"/>
    <w:rsid w:val="00623F9E"/>
    <w:rsid w:val="00624429"/>
    <w:rsid w:val="00624930"/>
    <w:rsid w:val="00624D62"/>
    <w:rsid w:val="00624F11"/>
    <w:rsid w:val="00624FEB"/>
    <w:rsid w:val="006258D6"/>
    <w:rsid w:val="0062595F"/>
    <w:rsid w:val="0062686D"/>
    <w:rsid w:val="00626F0A"/>
    <w:rsid w:val="006274B1"/>
    <w:rsid w:val="006278D7"/>
    <w:rsid w:val="00627BF9"/>
    <w:rsid w:val="00630E1F"/>
    <w:rsid w:val="00630FAE"/>
    <w:rsid w:val="00631598"/>
    <w:rsid w:val="00631D32"/>
    <w:rsid w:val="00631E1F"/>
    <w:rsid w:val="00632F6C"/>
    <w:rsid w:val="00633947"/>
    <w:rsid w:val="0063421B"/>
    <w:rsid w:val="006347D3"/>
    <w:rsid w:val="00634BA9"/>
    <w:rsid w:val="006351BE"/>
    <w:rsid w:val="00636433"/>
    <w:rsid w:val="0063647C"/>
    <w:rsid w:val="0063688D"/>
    <w:rsid w:val="00636D9E"/>
    <w:rsid w:val="00637080"/>
    <w:rsid w:val="006372DA"/>
    <w:rsid w:val="00637ADA"/>
    <w:rsid w:val="00637D6E"/>
    <w:rsid w:val="00637EAE"/>
    <w:rsid w:val="006409AA"/>
    <w:rsid w:val="00640D7F"/>
    <w:rsid w:val="00640FC4"/>
    <w:rsid w:val="00641206"/>
    <w:rsid w:val="006413C1"/>
    <w:rsid w:val="00641C57"/>
    <w:rsid w:val="00641E81"/>
    <w:rsid w:val="00641EA9"/>
    <w:rsid w:val="00642016"/>
    <w:rsid w:val="006426C0"/>
    <w:rsid w:val="0064292C"/>
    <w:rsid w:val="0064346B"/>
    <w:rsid w:val="0064349E"/>
    <w:rsid w:val="00643697"/>
    <w:rsid w:val="006437FC"/>
    <w:rsid w:val="00643D0D"/>
    <w:rsid w:val="00643DEB"/>
    <w:rsid w:val="00643ED2"/>
    <w:rsid w:val="0064497A"/>
    <w:rsid w:val="006453EC"/>
    <w:rsid w:val="006456F4"/>
    <w:rsid w:val="00645D92"/>
    <w:rsid w:val="00645DF5"/>
    <w:rsid w:val="0064611E"/>
    <w:rsid w:val="006465D0"/>
    <w:rsid w:val="006467BE"/>
    <w:rsid w:val="00647B98"/>
    <w:rsid w:val="00650212"/>
    <w:rsid w:val="00652E2A"/>
    <w:rsid w:val="0065500F"/>
    <w:rsid w:val="006552F1"/>
    <w:rsid w:val="006562C2"/>
    <w:rsid w:val="0065760C"/>
    <w:rsid w:val="00657D4D"/>
    <w:rsid w:val="006602C1"/>
    <w:rsid w:val="006606F2"/>
    <w:rsid w:val="006610C6"/>
    <w:rsid w:val="006612F9"/>
    <w:rsid w:val="006614EE"/>
    <w:rsid w:val="00661C6F"/>
    <w:rsid w:val="006638CF"/>
    <w:rsid w:val="00663FFA"/>
    <w:rsid w:val="0066473F"/>
    <w:rsid w:val="0066573D"/>
    <w:rsid w:val="006672D9"/>
    <w:rsid w:val="006672EE"/>
    <w:rsid w:val="006707C2"/>
    <w:rsid w:val="00670827"/>
    <w:rsid w:val="006709C2"/>
    <w:rsid w:val="00670F74"/>
    <w:rsid w:val="006717AA"/>
    <w:rsid w:val="00672FFA"/>
    <w:rsid w:val="00673D86"/>
    <w:rsid w:val="00674500"/>
    <w:rsid w:val="0067453F"/>
    <w:rsid w:val="00674CCD"/>
    <w:rsid w:val="00674D36"/>
    <w:rsid w:val="00674DC1"/>
    <w:rsid w:val="00674F91"/>
    <w:rsid w:val="00676BC5"/>
    <w:rsid w:val="00676F42"/>
    <w:rsid w:val="006774D8"/>
    <w:rsid w:val="00680B80"/>
    <w:rsid w:val="00680DBE"/>
    <w:rsid w:val="00680E17"/>
    <w:rsid w:val="006819B0"/>
    <w:rsid w:val="00681BB8"/>
    <w:rsid w:val="00681E1A"/>
    <w:rsid w:val="00682401"/>
    <w:rsid w:val="00682883"/>
    <w:rsid w:val="0068288A"/>
    <w:rsid w:val="0068342D"/>
    <w:rsid w:val="00683E88"/>
    <w:rsid w:val="00684084"/>
    <w:rsid w:val="0068423B"/>
    <w:rsid w:val="006846E5"/>
    <w:rsid w:val="0068569D"/>
    <w:rsid w:val="0068601D"/>
    <w:rsid w:val="00686BC4"/>
    <w:rsid w:val="006871D4"/>
    <w:rsid w:val="00687E70"/>
    <w:rsid w:val="00690ACF"/>
    <w:rsid w:val="00691030"/>
    <w:rsid w:val="00691709"/>
    <w:rsid w:val="00691D85"/>
    <w:rsid w:val="006921D6"/>
    <w:rsid w:val="0069325C"/>
    <w:rsid w:val="00693DCC"/>
    <w:rsid w:val="00694EFD"/>
    <w:rsid w:val="00697427"/>
    <w:rsid w:val="006975CC"/>
    <w:rsid w:val="00697ACA"/>
    <w:rsid w:val="00697B5C"/>
    <w:rsid w:val="00697C00"/>
    <w:rsid w:val="006A06E7"/>
    <w:rsid w:val="006A0D85"/>
    <w:rsid w:val="006A29DA"/>
    <w:rsid w:val="006A2C9A"/>
    <w:rsid w:val="006A2F97"/>
    <w:rsid w:val="006A3AA3"/>
    <w:rsid w:val="006A54AD"/>
    <w:rsid w:val="006A5F96"/>
    <w:rsid w:val="006A68DF"/>
    <w:rsid w:val="006A6CA2"/>
    <w:rsid w:val="006A7484"/>
    <w:rsid w:val="006A7E89"/>
    <w:rsid w:val="006B02C8"/>
    <w:rsid w:val="006B0B23"/>
    <w:rsid w:val="006B1CA3"/>
    <w:rsid w:val="006B1CF8"/>
    <w:rsid w:val="006B2466"/>
    <w:rsid w:val="006B2CB0"/>
    <w:rsid w:val="006B3042"/>
    <w:rsid w:val="006B3120"/>
    <w:rsid w:val="006B334E"/>
    <w:rsid w:val="006B33C4"/>
    <w:rsid w:val="006B43D7"/>
    <w:rsid w:val="006B451A"/>
    <w:rsid w:val="006B4721"/>
    <w:rsid w:val="006B55E5"/>
    <w:rsid w:val="006B57D6"/>
    <w:rsid w:val="006B5F9F"/>
    <w:rsid w:val="006B604E"/>
    <w:rsid w:val="006B6831"/>
    <w:rsid w:val="006B69FB"/>
    <w:rsid w:val="006B72BA"/>
    <w:rsid w:val="006B7663"/>
    <w:rsid w:val="006B7F79"/>
    <w:rsid w:val="006C0919"/>
    <w:rsid w:val="006C0CFE"/>
    <w:rsid w:val="006C0D34"/>
    <w:rsid w:val="006C0F40"/>
    <w:rsid w:val="006C1AD6"/>
    <w:rsid w:val="006C1D45"/>
    <w:rsid w:val="006C22D2"/>
    <w:rsid w:val="006C2FCB"/>
    <w:rsid w:val="006C311F"/>
    <w:rsid w:val="006C3496"/>
    <w:rsid w:val="006C3E61"/>
    <w:rsid w:val="006C4937"/>
    <w:rsid w:val="006C4B9B"/>
    <w:rsid w:val="006C4D69"/>
    <w:rsid w:val="006C5246"/>
    <w:rsid w:val="006C52F6"/>
    <w:rsid w:val="006C5781"/>
    <w:rsid w:val="006C65DF"/>
    <w:rsid w:val="006C6992"/>
    <w:rsid w:val="006C699C"/>
    <w:rsid w:val="006C7129"/>
    <w:rsid w:val="006C720E"/>
    <w:rsid w:val="006C783B"/>
    <w:rsid w:val="006D06D4"/>
    <w:rsid w:val="006D26D5"/>
    <w:rsid w:val="006D2F4C"/>
    <w:rsid w:val="006D4422"/>
    <w:rsid w:val="006D4611"/>
    <w:rsid w:val="006D46F7"/>
    <w:rsid w:val="006D4D4D"/>
    <w:rsid w:val="006D523B"/>
    <w:rsid w:val="006D5700"/>
    <w:rsid w:val="006D5838"/>
    <w:rsid w:val="006D5DDF"/>
    <w:rsid w:val="006D68DF"/>
    <w:rsid w:val="006D7039"/>
    <w:rsid w:val="006D7B4E"/>
    <w:rsid w:val="006D7C22"/>
    <w:rsid w:val="006D7FD6"/>
    <w:rsid w:val="006E0B50"/>
    <w:rsid w:val="006E14BB"/>
    <w:rsid w:val="006E14C5"/>
    <w:rsid w:val="006E156A"/>
    <w:rsid w:val="006E1A47"/>
    <w:rsid w:val="006E1A91"/>
    <w:rsid w:val="006E23A7"/>
    <w:rsid w:val="006E2ACA"/>
    <w:rsid w:val="006E3C92"/>
    <w:rsid w:val="006E48CF"/>
    <w:rsid w:val="006E5017"/>
    <w:rsid w:val="006E59A5"/>
    <w:rsid w:val="006E59A8"/>
    <w:rsid w:val="006E7021"/>
    <w:rsid w:val="006E726C"/>
    <w:rsid w:val="006F0003"/>
    <w:rsid w:val="006F0021"/>
    <w:rsid w:val="006F0600"/>
    <w:rsid w:val="006F07E4"/>
    <w:rsid w:val="006F0B6E"/>
    <w:rsid w:val="006F0D83"/>
    <w:rsid w:val="006F1051"/>
    <w:rsid w:val="006F187B"/>
    <w:rsid w:val="006F2B17"/>
    <w:rsid w:val="006F2CC6"/>
    <w:rsid w:val="006F3D1B"/>
    <w:rsid w:val="006F49FE"/>
    <w:rsid w:val="006F4BE6"/>
    <w:rsid w:val="006F4DF4"/>
    <w:rsid w:val="006F7091"/>
    <w:rsid w:val="006F72EC"/>
    <w:rsid w:val="007000F1"/>
    <w:rsid w:val="00700744"/>
    <w:rsid w:val="00700BAD"/>
    <w:rsid w:val="00700E58"/>
    <w:rsid w:val="00701434"/>
    <w:rsid w:val="007015FC"/>
    <w:rsid w:val="007018ED"/>
    <w:rsid w:val="00702B62"/>
    <w:rsid w:val="007030B9"/>
    <w:rsid w:val="007034F0"/>
    <w:rsid w:val="00703521"/>
    <w:rsid w:val="00703940"/>
    <w:rsid w:val="00703C50"/>
    <w:rsid w:val="00704DFD"/>
    <w:rsid w:val="007050F5"/>
    <w:rsid w:val="007051EE"/>
    <w:rsid w:val="007054C4"/>
    <w:rsid w:val="00706439"/>
    <w:rsid w:val="0070662B"/>
    <w:rsid w:val="00706D5D"/>
    <w:rsid w:val="00710674"/>
    <w:rsid w:val="0071081B"/>
    <w:rsid w:val="00710A61"/>
    <w:rsid w:val="00710B03"/>
    <w:rsid w:val="007112CA"/>
    <w:rsid w:val="0071169E"/>
    <w:rsid w:val="0071218A"/>
    <w:rsid w:val="00712E1F"/>
    <w:rsid w:val="00713587"/>
    <w:rsid w:val="00714540"/>
    <w:rsid w:val="00714DAA"/>
    <w:rsid w:val="00715189"/>
    <w:rsid w:val="007155DF"/>
    <w:rsid w:val="0071567A"/>
    <w:rsid w:val="00715B5E"/>
    <w:rsid w:val="00716033"/>
    <w:rsid w:val="007168C2"/>
    <w:rsid w:val="00717512"/>
    <w:rsid w:val="00717FD4"/>
    <w:rsid w:val="00720885"/>
    <w:rsid w:val="007210E9"/>
    <w:rsid w:val="00721282"/>
    <w:rsid w:val="007217BC"/>
    <w:rsid w:val="007217CE"/>
    <w:rsid w:val="00721812"/>
    <w:rsid w:val="00721D30"/>
    <w:rsid w:val="00722E03"/>
    <w:rsid w:val="007233CD"/>
    <w:rsid w:val="00723C3E"/>
    <w:rsid w:val="00723FCF"/>
    <w:rsid w:val="00724CC9"/>
    <w:rsid w:val="007254A3"/>
    <w:rsid w:val="00725A9D"/>
    <w:rsid w:val="00726D87"/>
    <w:rsid w:val="00727366"/>
    <w:rsid w:val="00727A84"/>
    <w:rsid w:val="0073023C"/>
    <w:rsid w:val="00730A55"/>
    <w:rsid w:val="00731161"/>
    <w:rsid w:val="007313B0"/>
    <w:rsid w:val="007318B6"/>
    <w:rsid w:val="0073198F"/>
    <w:rsid w:val="00731C4E"/>
    <w:rsid w:val="0073244A"/>
    <w:rsid w:val="007327D5"/>
    <w:rsid w:val="00733175"/>
    <w:rsid w:val="0073346A"/>
    <w:rsid w:val="00733B0E"/>
    <w:rsid w:val="00735A6A"/>
    <w:rsid w:val="00735E85"/>
    <w:rsid w:val="00735E90"/>
    <w:rsid w:val="007369AE"/>
    <w:rsid w:val="00736EC2"/>
    <w:rsid w:val="00736EFA"/>
    <w:rsid w:val="00737935"/>
    <w:rsid w:val="00737A8E"/>
    <w:rsid w:val="00740601"/>
    <w:rsid w:val="007406BD"/>
    <w:rsid w:val="00741B29"/>
    <w:rsid w:val="00742367"/>
    <w:rsid w:val="00742508"/>
    <w:rsid w:val="00742D12"/>
    <w:rsid w:val="0074457E"/>
    <w:rsid w:val="00744C93"/>
    <w:rsid w:val="00745550"/>
    <w:rsid w:val="00746F53"/>
    <w:rsid w:val="0074706C"/>
    <w:rsid w:val="007472E1"/>
    <w:rsid w:val="0074768F"/>
    <w:rsid w:val="007477E8"/>
    <w:rsid w:val="0075010E"/>
    <w:rsid w:val="007501CD"/>
    <w:rsid w:val="007504D9"/>
    <w:rsid w:val="007517DE"/>
    <w:rsid w:val="00751DE8"/>
    <w:rsid w:val="007527E3"/>
    <w:rsid w:val="00752A6F"/>
    <w:rsid w:val="00753B18"/>
    <w:rsid w:val="0075529A"/>
    <w:rsid w:val="0075553A"/>
    <w:rsid w:val="00755BBE"/>
    <w:rsid w:val="00756FCD"/>
    <w:rsid w:val="00757DC6"/>
    <w:rsid w:val="00760403"/>
    <w:rsid w:val="00761684"/>
    <w:rsid w:val="0076173C"/>
    <w:rsid w:val="0076174C"/>
    <w:rsid w:val="00761EF0"/>
    <w:rsid w:val="00763348"/>
    <w:rsid w:val="00763501"/>
    <w:rsid w:val="00763D15"/>
    <w:rsid w:val="0076445B"/>
    <w:rsid w:val="0076461A"/>
    <w:rsid w:val="0076696E"/>
    <w:rsid w:val="007669E3"/>
    <w:rsid w:val="00766BEF"/>
    <w:rsid w:val="00766E7D"/>
    <w:rsid w:val="00767DD5"/>
    <w:rsid w:val="00771721"/>
    <w:rsid w:val="0077230D"/>
    <w:rsid w:val="007727AA"/>
    <w:rsid w:val="00772B03"/>
    <w:rsid w:val="00772D7B"/>
    <w:rsid w:val="00773FF2"/>
    <w:rsid w:val="0077450C"/>
    <w:rsid w:val="007745E5"/>
    <w:rsid w:val="00774897"/>
    <w:rsid w:val="00774DD1"/>
    <w:rsid w:val="007764A3"/>
    <w:rsid w:val="007771CC"/>
    <w:rsid w:val="00777E14"/>
    <w:rsid w:val="00780083"/>
    <w:rsid w:val="0078035D"/>
    <w:rsid w:val="00780624"/>
    <w:rsid w:val="007808AB"/>
    <w:rsid w:val="00780CBF"/>
    <w:rsid w:val="00780FCB"/>
    <w:rsid w:val="007821CB"/>
    <w:rsid w:val="0078254D"/>
    <w:rsid w:val="00782572"/>
    <w:rsid w:val="00782CCD"/>
    <w:rsid w:val="007831C8"/>
    <w:rsid w:val="00783B5A"/>
    <w:rsid w:val="00783F93"/>
    <w:rsid w:val="00785B45"/>
    <w:rsid w:val="00785DEC"/>
    <w:rsid w:val="0078637A"/>
    <w:rsid w:val="00786B4B"/>
    <w:rsid w:val="0078757D"/>
    <w:rsid w:val="00787ABB"/>
    <w:rsid w:val="00787BDD"/>
    <w:rsid w:val="00787DDE"/>
    <w:rsid w:val="007910B4"/>
    <w:rsid w:val="00791166"/>
    <w:rsid w:val="00792CD4"/>
    <w:rsid w:val="007946AF"/>
    <w:rsid w:val="00794E92"/>
    <w:rsid w:val="00795105"/>
    <w:rsid w:val="007966FD"/>
    <w:rsid w:val="007A0210"/>
    <w:rsid w:val="007A0326"/>
    <w:rsid w:val="007A0358"/>
    <w:rsid w:val="007A3218"/>
    <w:rsid w:val="007A3A9B"/>
    <w:rsid w:val="007A3F8E"/>
    <w:rsid w:val="007A491E"/>
    <w:rsid w:val="007A4E45"/>
    <w:rsid w:val="007A4ED0"/>
    <w:rsid w:val="007A5544"/>
    <w:rsid w:val="007A59F0"/>
    <w:rsid w:val="007B0875"/>
    <w:rsid w:val="007B087F"/>
    <w:rsid w:val="007B2BAB"/>
    <w:rsid w:val="007B2D88"/>
    <w:rsid w:val="007B2DF5"/>
    <w:rsid w:val="007B3598"/>
    <w:rsid w:val="007B37E7"/>
    <w:rsid w:val="007B3825"/>
    <w:rsid w:val="007B3AFA"/>
    <w:rsid w:val="007B3FF6"/>
    <w:rsid w:val="007B431E"/>
    <w:rsid w:val="007B51FE"/>
    <w:rsid w:val="007B53F9"/>
    <w:rsid w:val="007B54A9"/>
    <w:rsid w:val="007B5E0C"/>
    <w:rsid w:val="007B76D5"/>
    <w:rsid w:val="007B7A6E"/>
    <w:rsid w:val="007B7CDB"/>
    <w:rsid w:val="007B7D33"/>
    <w:rsid w:val="007B7EDD"/>
    <w:rsid w:val="007C0327"/>
    <w:rsid w:val="007C0DE6"/>
    <w:rsid w:val="007C24CE"/>
    <w:rsid w:val="007C2798"/>
    <w:rsid w:val="007C3C10"/>
    <w:rsid w:val="007C4093"/>
    <w:rsid w:val="007C4475"/>
    <w:rsid w:val="007C45AF"/>
    <w:rsid w:val="007C4C13"/>
    <w:rsid w:val="007C5014"/>
    <w:rsid w:val="007C579D"/>
    <w:rsid w:val="007C5872"/>
    <w:rsid w:val="007C5E5A"/>
    <w:rsid w:val="007C6ACE"/>
    <w:rsid w:val="007C7C51"/>
    <w:rsid w:val="007D0353"/>
    <w:rsid w:val="007D10C2"/>
    <w:rsid w:val="007D1563"/>
    <w:rsid w:val="007D17B8"/>
    <w:rsid w:val="007D1C0E"/>
    <w:rsid w:val="007D2715"/>
    <w:rsid w:val="007D2776"/>
    <w:rsid w:val="007D3400"/>
    <w:rsid w:val="007D3A1A"/>
    <w:rsid w:val="007D3B78"/>
    <w:rsid w:val="007D592D"/>
    <w:rsid w:val="007D5FF4"/>
    <w:rsid w:val="007D680B"/>
    <w:rsid w:val="007D6D6F"/>
    <w:rsid w:val="007D7923"/>
    <w:rsid w:val="007D7CCC"/>
    <w:rsid w:val="007E08F4"/>
    <w:rsid w:val="007E2218"/>
    <w:rsid w:val="007E3057"/>
    <w:rsid w:val="007E3095"/>
    <w:rsid w:val="007E31DB"/>
    <w:rsid w:val="007E3209"/>
    <w:rsid w:val="007E328B"/>
    <w:rsid w:val="007E3314"/>
    <w:rsid w:val="007E3943"/>
    <w:rsid w:val="007E3D73"/>
    <w:rsid w:val="007E3F7A"/>
    <w:rsid w:val="007E4320"/>
    <w:rsid w:val="007E4948"/>
    <w:rsid w:val="007E4DE2"/>
    <w:rsid w:val="007E5E34"/>
    <w:rsid w:val="007E70B5"/>
    <w:rsid w:val="007E7111"/>
    <w:rsid w:val="007E7825"/>
    <w:rsid w:val="007E7D83"/>
    <w:rsid w:val="007E7DF2"/>
    <w:rsid w:val="007F1393"/>
    <w:rsid w:val="007F1DA8"/>
    <w:rsid w:val="007F2126"/>
    <w:rsid w:val="007F2677"/>
    <w:rsid w:val="007F2CEC"/>
    <w:rsid w:val="007F3049"/>
    <w:rsid w:val="007F411D"/>
    <w:rsid w:val="007F4246"/>
    <w:rsid w:val="007F4B69"/>
    <w:rsid w:val="007F54C1"/>
    <w:rsid w:val="007F5B19"/>
    <w:rsid w:val="007F6102"/>
    <w:rsid w:val="007F6784"/>
    <w:rsid w:val="007F693C"/>
    <w:rsid w:val="007F71DA"/>
    <w:rsid w:val="007F73D6"/>
    <w:rsid w:val="0080043E"/>
    <w:rsid w:val="00800A60"/>
    <w:rsid w:val="00800AF1"/>
    <w:rsid w:val="008010CA"/>
    <w:rsid w:val="00801586"/>
    <w:rsid w:val="008019E9"/>
    <w:rsid w:val="00801C1B"/>
    <w:rsid w:val="008033A6"/>
    <w:rsid w:val="008041DD"/>
    <w:rsid w:val="00804284"/>
    <w:rsid w:val="00804840"/>
    <w:rsid w:val="00804BC1"/>
    <w:rsid w:val="00805AEC"/>
    <w:rsid w:val="00805D63"/>
    <w:rsid w:val="00806568"/>
    <w:rsid w:val="00807F84"/>
    <w:rsid w:val="00807FFC"/>
    <w:rsid w:val="00810A23"/>
    <w:rsid w:val="00810C92"/>
    <w:rsid w:val="00810E7B"/>
    <w:rsid w:val="00811323"/>
    <w:rsid w:val="008122A0"/>
    <w:rsid w:val="008123AB"/>
    <w:rsid w:val="00812804"/>
    <w:rsid w:val="00812B6F"/>
    <w:rsid w:val="00812D16"/>
    <w:rsid w:val="00812FAE"/>
    <w:rsid w:val="00813A3D"/>
    <w:rsid w:val="00813B8C"/>
    <w:rsid w:val="00814F3A"/>
    <w:rsid w:val="00815B34"/>
    <w:rsid w:val="00815BC8"/>
    <w:rsid w:val="00816234"/>
    <w:rsid w:val="008162CC"/>
    <w:rsid w:val="00816669"/>
    <w:rsid w:val="0081724F"/>
    <w:rsid w:val="00817F34"/>
    <w:rsid w:val="0082023A"/>
    <w:rsid w:val="00821508"/>
    <w:rsid w:val="008218EA"/>
    <w:rsid w:val="00821AA4"/>
    <w:rsid w:val="008220F7"/>
    <w:rsid w:val="00822E19"/>
    <w:rsid w:val="00823E21"/>
    <w:rsid w:val="00824A71"/>
    <w:rsid w:val="008250B8"/>
    <w:rsid w:val="00825472"/>
    <w:rsid w:val="008257B4"/>
    <w:rsid w:val="00825B6E"/>
    <w:rsid w:val="00825E65"/>
    <w:rsid w:val="00826C42"/>
    <w:rsid w:val="008311DA"/>
    <w:rsid w:val="00831BA2"/>
    <w:rsid w:val="0083325C"/>
    <w:rsid w:val="00833461"/>
    <w:rsid w:val="00834103"/>
    <w:rsid w:val="0083459D"/>
    <w:rsid w:val="008345F2"/>
    <w:rsid w:val="0083506D"/>
    <w:rsid w:val="008356CD"/>
    <w:rsid w:val="00835C6A"/>
    <w:rsid w:val="008360C7"/>
    <w:rsid w:val="00836135"/>
    <w:rsid w:val="00836412"/>
    <w:rsid w:val="008364F7"/>
    <w:rsid w:val="0083666B"/>
    <w:rsid w:val="00836A6C"/>
    <w:rsid w:val="008372EA"/>
    <w:rsid w:val="00837866"/>
    <w:rsid w:val="00837FFD"/>
    <w:rsid w:val="00840401"/>
    <w:rsid w:val="00840C92"/>
    <w:rsid w:val="00840CE3"/>
    <w:rsid w:val="008411A6"/>
    <w:rsid w:val="008413DE"/>
    <w:rsid w:val="00841F8E"/>
    <w:rsid w:val="008423E3"/>
    <w:rsid w:val="008428C0"/>
    <w:rsid w:val="008431B5"/>
    <w:rsid w:val="0084358B"/>
    <w:rsid w:val="00844371"/>
    <w:rsid w:val="00844DF7"/>
    <w:rsid w:val="0084546E"/>
    <w:rsid w:val="00845748"/>
    <w:rsid w:val="00846037"/>
    <w:rsid w:val="008464F9"/>
    <w:rsid w:val="0084677D"/>
    <w:rsid w:val="0084707E"/>
    <w:rsid w:val="008474E9"/>
    <w:rsid w:val="008508D8"/>
    <w:rsid w:val="008510ED"/>
    <w:rsid w:val="008512A4"/>
    <w:rsid w:val="00851A93"/>
    <w:rsid w:val="00851AE8"/>
    <w:rsid w:val="008522C2"/>
    <w:rsid w:val="00852EC0"/>
    <w:rsid w:val="00853A21"/>
    <w:rsid w:val="00853D65"/>
    <w:rsid w:val="00853D79"/>
    <w:rsid w:val="00854290"/>
    <w:rsid w:val="00854965"/>
    <w:rsid w:val="00854994"/>
    <w:rsid w:val="00854B4B"/>
    <w:rsid w:val="00854B7A"/>
    <w:rsid w:val="00855036"/>
    <w:rsid w:val="00855120"/>
    <w:rsid w:val="0085513F"/>
    <w:rsid w:val="00855C25"/>
    <w:rsid w:val="00856422"/>
    <w:rsid w:val="0085654F"/>
    <w:rsid w:val="0085656F"/>
    <w:rsid w:val="00856A8C"/>
    <w:rsid w:val="008573CF"/>
    <w:rsid w:val="008573EB"/>
    <w:rsid w:val="00857AB2"/>
    <w:rsid w:val="00857FCF"/>
    <w:rsid w:val="00860515"/>
    <w:rsid w:val="00860D90"/>
    <w:rsid w:val="00861829"/>
    <w:rsid w:val="008618AE"/>
    <w:rsid w:val="00861B04"/>
    <w:rsid w:val="008624FC"/>
    <w:rsid w:val="00862A23"/>
    <w:rsid w:val="00863A6E"/>
    <w:rsid w:val="00863E64"/>
    <w:rsid w:val="0086508F"/>
    <w:rsid w:val="0086531C"/>
    <w:rsid w:val="008659AA"/>
    <w:rsid w:val="00865A68"/>
    <w:rsid w:val="00866384"/>
    <w:rsid w:val="008666F2"/>
    <w:rsid w:val="008678CF"/>
    <w:rsid w:val="00867B60"/>
    <w:rsid w:val="00870347"/>
    <w:rsid w:val="008704AD"/>
    <w:rsid w:val="00870578"/>
    <w:rsid w:val="00871103"/>
    <w:rsid w:val="00871407"/>
    <w:rsid w:val="0087142B"/>
    <w:rsid w:val="008714F6"/>
    <w:rsid w:val="00871D57"/>
    <w:rsid w:val="00871DBA"/>
    <w:rsid w:val="008722F4"/>
    <w:rsid w:val="00872FFC"/>
    <w:rsid w:val="008731B1"/>
    <w:rsid w:val="008736BB"/>
    <w:rsid w:val="008747C8"/>
    <w:rsid w:val="00874AE7"/>
    <w:rsid w:val="008750FD"/>
    <w:rsid w:val="008758F0"/>
    <w:rsid w:val="00876191"/>
    <w:rsid w:val="008764FB"/>
    <w:rsid w:val="0087686F"/>
    <w:rsid w:val="00877008"/>
    <w:rsid w:val="00877C78"/>
    <w:rsid w:val="00877D48"/>
    <w:rsid w:val="00880095"/>
    <w:rsid w:val="00880574"/>
    <w:rsid w:val="008808AD"/>
    <w:rsid w:val="00880F72"/>
    <w:rsid w:val="008817E7"/>
    <w:rsid w:val="00882AA2"/>
    <w:rsid w:val="0088362B"/>
    <w:rsid w:val="00883C23"/>
    <w:rsid w:val="00883EA2"/>
    <w:rsid w:val="00884157"/>
    <w:rsid w:val="008848AB"/>
    <w:rsid w:val="00884E30"/>
    <w:rsid w:val="008853AE"/>
    <w:rsid w:val="00885690"/>
    <w:rsid w:val="00885953"/>
    <w:rsid w:val="00885CEA"/>
    <w:rsid w:val="00885E75"/>
    <w:rsid w:val="008860CE"/>
    <w:rsid w:val="008862F6"/>
    <w:rsid w:val="00886448"/>
    <w:rsid w:val="0088679E"/>
    <w:rsid w:val="00887090"/>
    <w:rsid w:val="008877E7"/>
    <w:rsid w:val="00887F9D"/>
    <w:rsid w:val="0089102A"/>
    <w:rsid w:val="008912B6"/>
    <w:rsid w:val="0089213D"/>
    <w:rsid w:val="0089274D"/>
    <w:rsid w:val="00892888"/>
    <w:rsid w:val="00892A26"/>
    <w:rsid w:val="00892BCA"/>
    <w:rsid w:val="008935E5"/>
    <w:rsid w:val="00893717"/>
    <w:rsid w:val="00894290"/>
    <w:rsid w:val="0089456D"/>
    <w:rsid w:val="00894875"/>
    <w:rsid w:val="00894D20"/>
    <w:rsid w:val="00894E33"/>
    <w:rsid w:val="00895D14"/>
    <w:rsid w:val="00895D31"/>
    <w:rsid w:val="00896472"/>
    <w:rsid w:val="0089653A"/>
    <w:rsid w:val="00896C6F"/>
    <w:rsid w:val="008978C8"/>
    <w:rsid w:val="00897AFC"/>
    <w:rsid w:val="00897D64"/>
    <w:rsid w:val="008A0868"/>
    <w:rsid w:val="008A1BD1"/>
    <w:rsid w:val="008A1FC9"/>
    <w:rsid w:val="008A2468"/>
    <w:rsid w:val="008A2840"/>
    <w:rsid w:val="008A33A6"/>
    <w:rsid w:val="008A364C"/>
    <w:rsid w:val="008A39F1"/>
    <w:rsid w:val="008A461D"/>
    <w:rsid w:val="008A522F"/>
    <w:rsid w:val="008A6211"/>
    <w:rsid w:val="008A6939"/>
    <w:rsid w:val="008A69E4"/>
    <w:rsid w:val="008A6B52"/>
    <w:rsid w:val="008A7771"/>
    <w:rsid w:val="008A7979"/>
    <w:rsid w:val="008B002A"/>
    <w:rsid w:val="008B0AEB"/>
    <w:rsid w:val="008B18E3"/>
    <w:rsid w:val="008B1BB6"/>
    <w:rsid w:val="008B28AB"/>
    <w:rsid w:val="008B323F"/>
    <w:rsid w:val="008B3894"/>
    <w:rsid w:val="008B40A9"/>
    <w:rsid w:val="008B4F09"/>
    <w:rsid w:val="008B5736"/>
    <w:rsid w:val="008B5856"/>
    <w:rsid w:val="008B58FE"/>
    <w:rsid w:val="008B59A8"/>
    <w:rsid w:val="008B5ED5"/>
    <w:rsid w:val="008B66B7"/>
    <w:rsid w:val="008B6B92"/>
    <w:rsid w:val="008B6F49"/>
    <w:rsid w:val="008B7124"/>
    <w:rsid w:val="008B77EC"/>
    <w:rsid w:val="008C03E0"/>
    <w:rsid w:val="008C072C"/>
    <w:rsid w:val="008C2506"/>
    <w:rsid w:val="008C3160"/>
    <w:rsid w:val="008C3B12"/>
    <w:rsid w:val="008C4628"/>
    <w:rsid w:val="008C4F9B"/>
    <w:rsid w:val="008C53D3"/>
    <w:rsid w:val="008C55D6"/>
    <w:rsid w:val="008C5B62"/>
    <w:rsid w:val="008C5F0F"/>
    <w:rsid w:val="008C6576"/>
    <w:rsid w:val="008C6694"/>
    <w:rsid w:val="008C73F1"/>
    <w:rsid w:val="008C7517"/>
    <w:rsid w:val="008C76BE"/>
    <w:rsid w:val="008C7A73"/>
    <w:rsid w:val="008C7BFB"/>
    <w:rsid w:val="008D0A73"/>
    <w:rsid w:val="008D0F22"/>
    <w:rsid w:val="008D0F3E"/>
    <w:rsid w:val="008D11E4"/>
    <w:rsid w:val="008D1D44"/>
    <w:rsid w:val="008D3567"/>
    <w:rsid w:val="008D3A7D"/>
    <w:rsid w:val="008D43A2"/>
    <w:rsid w:val="008D4A2E"/>
    <w:rsid w:val="008D5054"/>
    <w:rsid w:val="008D53A6"/>
    <w:rsid w:val="008D59EE"/>
    <w:rsid w:val="008D62E7"/>
    <w:rsid w:val="008D6565"/>
    <w:rsid w:val="008D6669"/>
    <w:rsid w:val="008D7082"/>
    <w:rsid w:val="008D71FB"/>
    <w:rsid w:val="008E00B2"/>
    <w:rsid w:val="008E01DA"/>
    <w:rsid w:val="008E0704"/>
    <w:rsid w:val="008E1240"/>
    <w:rsid w:val="008E1E83"/>
    <w:rsid w:val="008E25F8"/>
    <w:rsid w:val="008E28A8"/>
    <w:rsid w:val="008E336F"/>
    <w:rsid w:val="008E3C3B"/>
    <w:rsid w:val="008E3DC7"/>
    <w:rsid w:val="008E3F6E"/>
    <w:rsid w:val="008E432E"/>
    <w:rsid w:val="008E4893"/>
    <w:rsid w:val="008E4C8A"/>
    <w:rsid w:val="008E5838"/>
    <w:rsid w:val="008E66EA"/>
    <w:rsid w:val="008E6BCC"/>
    <w:rsid w:val="008E703D"/>
    <w:rsid w:val="008E73BA"/>
    <w:rsid w:val="008F126C"/>
    <w:rsid w:val="008F191B"/>
    <w:rsid w:val="008F1A36"/>
    <w:rsid w:val="008F2008"/>
    <w:rsid w:val="008F32AA"/>
    <w:rsid w:val="008F3568"/>
    <w:rsid w:val="008F40CC"/>
    <w:rsid w:val="008F57B0"/>
    <w:rsid w:val="008F5B5F"/>
    <w:rsid w:val="008F5D43"/>
    <w:rsid w:val="008F64F4"/>
    <w:rsid w:val="008F6B29"/>
    <w:rsid w:val="008F7F01"/>
    <w:rsid w:val="009012F5"/>
    <w:rsid w:val="0090204A"/>
    <w:rsid w:val="00902402"/>
    <w:rsid w:val="00904501"/>
    <w:rsid w:val="009048F5"/>
    <w:rsid w:val="00904F49"/>
    <w:rsid w:val="00905C76"/>
    <w:rsid w:val="00905E3E"/>
    <w:rsid w:val="00905F6E"/>
    <w:rsid w:val="009118E3"/>
    <w:rsid w:val="00911AB7"/>
    <w:rsid w:val="009120DD"/>
    <w:rsid w:val="009124EB"/>
    <w:rsid w:val="00912DA2"/>
    <w:rsid w:val="00913855"/>
    <w:rsid w:val="00914524"/>
    <w:rsid w:val="00914538"/>
    <w:rsid w:val="00914DC2"/>
    <w:rsid w:val="009153C6"/>
    <w:rsid w:val="00915DB0"/>
    <w:rsid w:val="00916C43"/>
    <w:rsid w:val="00917E64"/>
    <w:rsid w:val="00920089"/>
    <w:rsid w:val="0092020A"/>
    <w:rsid w:val="00921852"/>
    <w:rsid w:val="009223C5"/>
    <w:rsid w:val="0092251F"/>
    <w:rsid w:val="00922B24"/>
    <w:rsid w:val="009230A3"/>
    <w:rsid w:val="009234DE"/>
    <w:rsid w:val="00924389"/>
    <w:rsid w:val="009245B3"/>
    <w:rsid w:val="0092492E"/>
    <w:rsid w:val="009251F9"/>
    <w:rsid w:val="009253E9"/>
    <w:rsid w:val="009266FC"/>
    <w:rsid w:val="00926B21"/>
    <w:rsid w:val="00927DCF"/>
    <w:rsid w:val="009302F1"/>
    <w:rsid w:val="0093087B"/>
    <w:rsid w:val="00931B6D"/>
    <w:rsid w:val="00932450"/>
    <w:rsid w:val="00933450"/>
    <w:rsid w:val="00933484"/>
    <w:rsid w:val="00933822"/>
    <w:rsid w:val="00933A14"/>
    <w:rsid w:val="0093415A"/>
    <w:rsid w:val="00934660"/>
    <w:rsid w:val="009347D9"/>
    <w:rsid w:val="009349A1"/>
    <w:rsid w:val="0093558F"/>
    <w:rsid w:val="00937848"/>
    <w:rsid w:val="0094081C"/>
    <w:rsid w:val="00940FB3"/>
    <w:rsid w:val="009410D3"/>
    <w:rsid w:val="00941780"/>
    <w:rsid w:val="00941EC6"/>
    <w:rsid w:val="00942B14"/>
    <w:rsid w:val="00942BBE"/>
    <w:rsid w:val="009437AF"/>
    <w:rsid w:val="00943931"/>
    <w:rsid w:val="00943DE0"/>
    <w:rsid w:val="00944125"/>
    <w:rsid w:val="009445B4"/>
    <w:rsid w:val="009445DA"/>
    <w:rsid w:val="00944687"/>
    <w:rsid w:val="00944A17"/>
    <w:rsid w:val="00944B22"/>
    <w:rsid w:val="009451F8"/>
    <w:rsid w:val="00945614"/>
    <w:rsid w:val="00945D8A"/>
    <w:rsid w:val="0094640B"/>
    <w:rsid w:val="00947735"/>
    <w:rsid w:val="009478F6"/>
    <w:rsid w:val="00947A88"/>
    <w:rsid w:val="0095001D"/>
    <w:rsid w:val="00950208"/>
    <w:rsid w:val="00950BEC"/>
    <w:rsid w:val="00951876"/>
    <w:rsid w:val="00951B61"/>
    <w:rsid w:val="0095225E"/>
    <w:rsid w:val="00952559"/>
    <w:rsid w:val="00952F71"/>
    <w:rsid w:val="00953F53"/>
    <w:rsid w:val="00954DE3"/>
    <w:rsid w:val="00955275"/>
    <w:rsid w:val="009555B4"/>
    <w:rsid w:val="009555DF"/>
    <w:rsid w:val="00955A4B"/>
    <w:rsid w:val="009573FD"/>
    <w:rsid w:val="00957439"/>
    <w:rsid w:val="00957631"/>
    <w:rsid w:val="00957DB2"/>
    <w:rsid w:val="00957E61"/>
    <w:rsid w:val="0096007B"/>
    <w:rsid w:val="00960343"/>
    <w:rsid w:val="00960493"/>
    <w:rsid w:val="00960561"/>
    <w:rsid w:val="00961178"/>
    <w:rsid w:val="009615D2"/>
    <w:rsid w:val="009615EA"/>
    <w:rsid w:val="0096163A"/>
    <w:rsid w:val="00961B8B"/>
    <w:rsid w:val="00961F2C"/>
    <w:rsid w:val="009620AC"/>
    <w:rsid w:val="0096251C"/>
    <w:rsid w:val="009628F3"/>
    <w:rsid w:val="00962CD1"/>
    <w:rsid w:val="0096392E"/>
    <w:rsid w:val="00963B22"/>
    <w:rsid w:val="009648A2"/>
    <w:rsid w:val="009649FF"/>
    <w:rsid w:val="0096568D"/>
    <w:rsid w:val="00965A32"/>
    <w:rsid w:val="00965D5F"/>
    <w:rsid w:val="00965FE4"/>
    <w:rsid w:val="009702DB"/>
    <w:rsid w:val="00971340"/>
    <w:rsid w:val="00971760"/>
    <w:rsid w:val="00971B76"/>
    <w:rsid w:val="00972391"/>
    <w:rsid w:val="009731BC"/>
    <w:rsid w:val="00973B78"/>
    <w:rsid w:val="00975F36"/>
    <w:rsid w:val="00976911"/>
    <w:rsid w:val="00976E84"/>
    <w:rsid w:val="009774AF"/>
    <w:rsid w:val="00977809"/>
    <w:rsid w:val="00977D57"/>
    <w:rsid w:val="009804A0"/>
    <w:rsid w:val="009813C1"/>
    <w:rsid w:val="0098141D"/>
    <w:rsid w:val="00982147"/>
    <w:rsid w:val="00982467"/>
    <w:rsid w:val="009845E8"/>
    <w:rsid w:val="00984B7D"/>
    <w:rsid w:val="00984E83"/>
    <w:rsid w:val="00985B39"/>
    <w:rsid w:val="009862E9"/>
    <w:rsid w:val="00987A4D"/>
    <w:rsid w:val="00987DF2"/>
    <w:rsid w:val="00990184"/>
    <w:rsid w:val="00990436"/>
    <w:rsid w:val="0099071D"/>
    <w:rsid w:val="00990B2F"/>
    <w:rsid w:val="00991D48"/>
    <w:rsid w:val="00991DDD"/>
    <w:rsid w:val="0099275A"/>
    <w:rsid w:val="00993012"/>
    <w:rsid w:val="009932A3"/>
    <w:rsid w:val="00993F91"/>
    <w:rsid w:val="009945AF"/>
    <w:rsid w:val="00994D22"/>
    <w:rsid w:val="0099505C"/>
    <w:rsid w:val="009953BD"/>
    <w:rsid w:val="00995A06"/>
    <w:rsid w:val="00997808"/>
    <w:rsid w:val="009A1C8B"/>
    <w:rsid w:val="009A23CE"/>
    <w:rsid w:val="009A275B"/>
    <w:rsid w:val="009A2A39"/>
    <w:rsid w:val="009A329B"/>
    <w:rsid w:val="009A34DF"/>
    <w:rsid w:val="009A3EAC"/>
    <w:rsid w:val="009A4E99"/>
    <w:rsid w:val="009A4FF8"/>
    <w:rsid w:val="009A50CC"/>
    <w:rsid w:val="009A62E1"/>
    <w:rsid w:val="009A6A2E"/>
    <w:rsid w:val="009A6A3D"/>
    <w:rsid w:val="009A76E7"/>
    <w:rsid w:val="009A7755"/>
    <w:rsid w:val="009B0208"/>
    <w:rsid w:val="009B0508"/>
    <w:rsid w:val="009B15B5"/>
    <w:rsid w:val="009B1E02"/>
    <w:rsid w:val="009B2328"/>
    <w:rsid w:val="009B2A24"/>
    <w:rsid w:val="009B2A4B"/>
    <w:rsid w:val="009B34F0"/>
    <w:rsid w:val="009B3521"/>
    <w:rsid w:val="009B425B"/>
    <w:rsid w:val="009B49D0"/>
    <w:rsid w:val="009B5460"/>
    <w:rsid w:val="009B5FED"/>
    <w:rsid w:val="009B71DA"/>
    <w:rsid w:val="009B784D"/>
    <w:rsid w:val="009B7C41"/>
    <w:rsid w:val="009B7CAE"/>
    <w:rsid w:val="009C174B"/>
    <w:rsid w:val="009C2C67"/>
    <w:rsid w:val="009C3631"/>
    <w:rsid w:val="009C3C26"/>
    <w:rsid w:val="009C497C"/>
    <w:rsid w:val="009C4EC9"/>
    <w:rsid w:val="009C546D"/>
    <w:rsid w:val="009C5706"/>
    <w:rsid w:val="009C623A"/>
    <w:rsid w:val="009C62F8"/>
    <w:rsid w:val="009C65A0"/>
    <w:rsid w:val="009C6F42"/>
    <w:rsid w:val="009C709B"/>
    <w:rsid w:val="009C72CE"/>
    <w:rsid w:val="009C7E9A"/>
    <w:rsid w:val="009C7F0D"/>
    <w:rsid w:val="009D0270"/>
    <w:rsid w:val="009D186E"/>
    <w:rsid w:val="009D18F8"/>
    <w:rsid w:val="009D25F9"/>
    <w:rsid w:val="009D2C29"/>
    <w:rsid w:val="009D374C"/>
    <w:rsid w:val="009D39DD"/>
    <w:rsid w:val="009D3A3C"/>
    <w:rsid w:val="009D3C56"/>
    <w:rsid w:val="009D3F5D"/>
    <w:rsid w:val="009D3FE4"/>
    <w:rsid w:val="009D4282"/>
    <w:rsid w:val="009D47D3"/>
    <w:rsid w:val="009D4D76"/>
    <w:rsid w:val="009D4FDA"/>
    <w:rsid w:val="009D53BF"/>
    <w:rsid w:val="009D5C04"/>
    <w:rsid w:val="009D6A9E"/>
    <w:rsid w:val="009D6E44"/>
    <w:rsid w:val="009D6EB2"/>
    <w:rsid w:val="009D716B"/>
    <w:rsid w:val="009D741A"/>
    <w:rsid w:val="009D7E84"/>
    <w:rsid w:val="009D7EC7"/>
    <w:rsid w:val="009E0653"/>
    <w:rsid w:val="009E0A60"/>
    <w:rsid w:val="009E1D9B"/>
    <w:rsid w:val="009E1F26"/>
    <w:rsid w:val="009E214F"/>
    <w:rsid w:val="009E2B79"/>
    <w:rsid w:val="009E2EE6"/>
    <w:rsid w:val="009E31AF"/>
    <w:rsid w:val="009E45A1"/>
    <w:rsid w:val="009E4830"/>
    <w:rsid w:val="009E4C4F"/>
    <w:rsid w:val="009E4E27"/>
    <w:rsid w:val="009E5025"/>
    <w:rsid w:val="009E5587"/>
    <w:rsid w:val="009E5A4D"/>
    <w:rsid w:val="009E5ED0"/>
    <w:rsid w:val="009E61AA"/>
    <w:rsid w:val="009E6802"/>
    <w:rsid w:val="009E746C"/>
    <w:rsid w:val="009F0039"/>
    <w:rsid w:val="009F0202"/>
    <w:rsid w:val="009F02C9"/>
    <w:rsid w:val="009F0562"/>
    <w:rsid w:val="009F1075"/>
    <w:rsid w:val="009F142D"/>
    <w:rsid w:val="009F1A83"/>
    <w:rsid w:val="009F1CE2"/>
    <w:rsid w:val="009F1D3C"/>
    <w:rsid w:val="009F22E2"/>
    <w:rsid w:val="009F2B92"/>
    <w:rsid w:val="009F2E07"/>
    <w:rsid w:val="009F357F"/>
    <w:rsid w:val="009F3DDE"/>
    <w:rsid w:val="009F4234"/>
    <w:rsid w:val="009F43E7"/>
    <w:rsid w:val="009F4703"/>
    <w:rsid w:val="009F4FB5"/>
    <w:rsid w:val="009F537A"/>
    <w:rsid w:val="009F5814"/>
    <w:rsid w:val="009F5D37"/>
    <w:rsid w:val="009F6337"/>
    <w:rsid w:val="009F6392"/>
    <w:rsid w:val="009F670B"/>
    <w:rsid w:val="009F6BEB"/>
    <w:rsid w:val="009F6C71"/>
    <w:rsid w:val="009F6FE9"/>
    <w:rsid w:val="009F7232"/>
    <w:rsid w:val="009F7E36"/>
    <w:rsid w:val="00A0062D"/>
    <w:rsid w:val="00A016C9"/>
    <w:rsid w:val="00A02EC3"/>
    <w:rsid w:val="00A03E91"/>
    <w:rsid w:val="00A04D51"/>
    <w:rsid w:val="00A04F7F"/>
    <w:rsid w:val="00A05398"/>
    <w:rsid w:val="00A057E9"/>
    <w:rsid w:val="00A068AE"/>
    <w:rsid w:val="00A0755B"/>
    <w:rsid w:val="00A076A3"/>
    <w:rsid w:val="00A07EC2"/>
    <w:rsid w:val="00A1001B"/>
    <w:rsid w:val="00A10457"/>
    <w:rsid w:val="00A10862"/>
    <w:rsid w:val="00A11047"/>
    <w:rsid w:val="00A113D4"/>
    <w:rsid w:val="00A1160B"/>
    <w:rsid w:val="00A11644"/>
    <w:rsid w:val="00A1197F"/>
    <w:rsid w:val="00A1199B"/>
    <w:rsid w:val="00A11D12"/>
    <w:rsid w:val="00A11F4B"/>
    <w:rsid w:val="00A1241D"/>
    <w:rsid w:val="00A12F1C"/>
    <w:rsid w:val="00A13348"/>
    <w:rsid w:val="00A146DA"/>
    <w:rsid w:val="00A14FD5"/>
    <w:rsid w:val="00A15110"/>
    <w:rsid w:val="00A15216"/>
    <w:rsid w:val="00A161B7"/>
    <w:rsid w:val="00A173B1"/>
    <w:rsid w:val="00A201A9"/>
    <w:rsid w:val="00A20309"/>
    <w:rsid w:val="00A2048D"/>
    <w:rsid w:val="00A20C9E"/>
    <w:rsid w:val="00A2115A"/>
    <w:rsid w:val="00A21A6B"/>
    <w:rsid w:val="00A2278E"/>
    <w:rsid w:val="00A2288A"/>
    <w:rsid w:val="00A2460A"/>
    <w:rsid w:val="00A24B57"/>
    <w:rsid w:val="00A2641D"/>
    <w:rsid w:val="00A26624"/>
    <w:rsid w:val="00A26DCE"/>
    <w:rsid w:val="00A27376"/>
    <w:rsid w:val="00A278B4"/>
    <w:rsid w:val="00A31612"/>
    <w:rsid w:val="00A3198A"/>
    <w:rsid w:val="00A32125"/>
    <w:rsid w:val="00A326FA"/>
    <w:rsid w:val="00A32872"/>
    <w:rsid w:val="00A3287C"/>
    <w:rsid w:val="00A32F33"/>
    <w:rsid w:val="00A3306A"/>
    <w:rsid w:val="00A330E1"/>
    <w:rsid w:val="00A33135"/>
    <w:rsid w:val="00A33249"/>
    <w:rsid w:val="00A34C01"/>
    <w:rsid w:val="00A350AF"/>
    <w:rsid w:val="00A35749"/>
    <w:rsid w:val="00A370FD"/>
    <w:rsid w:val="00A37627"/>
    <w:rsid w:val="00A37A18"/>
    <w:rsid w:val="00A37ED2"/>
    <w:rsid w:val="00A40AC4"/>
    <w:rsid w:val="00A40CFC"/>
    <w:rsid w:val="00A4104F"/>
    <w:rsid w:val="00A4135A"/>
    <w:rsid w:val="00A42615"/>
    <w:rsid w:val="00A42F15"/>
    <w:rsid w:val="00A43B2E"/>
    <w:rsid w:val="00A43B75"/>
    <w:rsid w:val="00A44018"/>
    <w:rsid w:val="00A444F8"/>
    <w:rsid w:val="00A44781"/>
    <w:rsid w:val="00A45015"/>
    <w:rsid w:val="00A46A2C"/>
    <w:rsid w:val="00A46A77"/>
    <w:rsid w:val="00A5049A"/>
    <w:rsid w:val="00A50BA2"/>
    <w:rsid w:val="00A50BE1"/>
    <w:rsid w:val="00A514E7"/>
    <w:rsid w:val="00A5162A"/>
    <w:rsid w:val="00A51ACA"/>
    <w:rsid w:val="00A52248"/>
    <w:rsid w:val="00A53131"/>
    <w:rsid w:val="00A5342E"/>
    <w:rsid w:val="00A53ED6"/>
    <w:rsid w:val="00A550E9"/>
    <w:rsid w:val="00A55141"/>
    <w:rsid w:val="00A55AEE"/>
    <w:rsid w:val="00A55D7B"/>
    <w:rsid w:val="00A56BEB"/>
    <w:rsid w:val="00A57A86"/>
    <w:rsid w:val="00A57F8D"/>
    <w:rsid w:val="00A601D1"/>
    <w:rsid w:val="00A60980"/>
    <w:rsid w:val="00A60FBA"/>
    <w:rsid w:val="00A61A4A"/>
    <w:rsid w:val="00A61D97"/>
    <w:rsid w:val="00A62A98"/>
    <w:rsid w:val="00A63349"/>
    <w:rsid w:val="00A6389B"/>
    <w:rsid w:val="00A63FDD"/>
    <w:rsid w:val="00A64745"/>
    <w:rsid w:val="00A6475F"/>
    <w:rsid w:val="00A647AE"/>
    <w:rsid w:val="00A648BB"/>
    <w:rsid w:val="00A65757"/>
    <w:rsid w:val="00A657E8"/>
    <w:rsid w:val="00A66B1C"/>
    <w:rsid w:val="00A67551"/>
    <w:rsid w:val="00A67932"/>
    <w:rsid w:val="00A67BF3"/>
    <w:rsid w:val="00A70CD8"/>
    <w:rsid w:val="00A70D43"/>
    <w:rsid w:val="00A70DF8"/>
    <w:rsid w:val="00A70E66"/>
    <w:rsid w:val="00A716D4"/>
    <w:rsid w:val="00A7272A"/>
    <w:rsid w:val="00A7273E"/>
    <w:rsid w:val="00A72D04"/>
    <w:rsid w:val="00A7382C"/>
    <w:rsid w:val="00A73A01"/>
    <w:rsid w:val="00A73BE1"/>
    <w:rsid w:val="00A73E8C"/>
    <w:rsid w:val="00A746BD"/>
    <w:rsid w:val="00A75370"/>
    <w:rsid w:val="00A75F33"/>
    <w:rsid w:val="00A76A21"/>
    <w:rsid w:val="00A76D9C"/>
    <w:rsid w:val="00A77121"/>
    <w:rsid w:val="00A77AD6"/>
    <w:rsid w:val="00A80514"/>
    <w:rsid w:val="00A81056"/>
    <w:rsid w:val="00A813A5"/>
    <w:rsid w:val="00A815B1"/>
    <w:rsid w:val="00A81775"/>
    <w:rsid w:val="00A8223A"/>
    <w:rsid w:val="00A823FB"/>
    <w:rsid w:val="00A82920"/>
    <w:rsid w:val="00A82C00"/>
    <w:rsid w:val="00A83BC7"/>
    <w:rsid w:val="00A84A3C"/>
    <w:rsid w:val="00A84DAB"/>
    <w:rsid w:val="00A84EB0"/>
    <w:rsid w:val="00A84EDC"/>
    <w:rsid w:val="00A84FEA"/>
    <w:rsid w:val="00A8575C"/>
    <w:rsid w:val="00A85E5A"/>
    <w:rsid w:val="00A8685E"/>
    <w:rsid w:val="00A86C40"/>
    <w:rsid w:val="00A879E9"/>
    <w:rsid w:val="00A87A96"/>
    <w:rsid w:val="00A87AAB"/>
    <w:rsid w:val="00A902FB"/>
    <w:rsid w:val="00A90CD3"/>
    <w:rsid w:val="00A9124D"/>
    <w:rsid w:val="00A9148B"/>
    <w:rsid w:val="00A93AFA"/>
    <w:rsid w:val="00A93DA2"/>
    <w:rsid w:val="00A943AC"/>
    <w:rsid w:val="00A9468C"/>
    <w:rsid w:val="00A94773"/>
    <w:rsid w:val="00A94C57"/>
    <w:rsid w:val="00A96333"/>
    <w:rsid w:val="00A971D1"/>
    <w:rsid w:val="00A97E27"/>
    <w:rsid w:val="00A97FF0"/>
    <w:rsid w:val="00AA0F2B"/>
    <w:rsid w:val="00AA1A7D"/>
    <w:rsid w:val="00AA1B31"/>
    <w:rsid w:val="00AA1D19"/>
    <w:rsid w:val="00AA1D38"/>
    <w:rsid w:val="00AA223C"/>
    <w:rsid w:val="00AA326B"/>
    <w:rsid w:val="00AA490B"/>
    <w:rsid w:val="00AA4C9A"/>
    <w:rsid w:val="00AA554B"/>
    <w:rsid w:val="00AA5FE4"/>
    <w:rsid w:val="00AA6487"/>
    <w:rsid w:val="00AA6C85"/>
    <w:rsid w:val="00AA7232"/>
    <w:rsid w:val="00AA7785"/>
    <w:rsid w:val="00AA7CB8"/>
    <w:rsid w:val="00AA7CFE"/>
    <w:rsid w:val="00AA7FB1"/>
    <w:rsid w:val="00AB10E8"/>
    <w:rsid w:val="00AB1366"/>
    <w:rsid w:val="00AB14DC"/>
    <w:rsid w:val="00AB1BFF"/>
    <w:rsid w:val="00AB2521"/>
    <w:rsid w:val="00AB2A8C"/>
    <w:rsid w:val="00AB2BFF"/>
    <w:rsid w:val="00AB40A7"/>
    <w:rsid w:val="00AB43AA"/>
    <w:rsid w:val="00AB4521"/>
    <w:rsid w:val="00AB4F3A"/>
    <w:rsid w:val="00AB5C71"/>
    <w:rsid w:val="00AB6361"/>
    <w:rsid w:val="00AB6581"/>
    <w:rsid w:val="00AB676D"/>
    <w:rsid w:val="00AC1D6E"/>
    <w:rsid w:val="00AC2D30"/>
    <w:rsid w:val="00AC2D5B"/>
    <w:rsid w:val="00AC2F2C"/>
    <w:rsid w:val="00AC4B83"/>
    <w:rsid w:val="00AC6B03"/>
    <w:rsid w:val="00AC6BC1"/>
    <w:rsid w:val="00AC6EB5"/>
    <w:rsid w:val="00AC757A"/>
    <w:rsid w:val="00AC77C3"/>
    <w:rsid w:val="00AC7D96"/>
    <w:rsid w:val="00AD129C"/>
    <w:rsid w:val="00AD18BD"/>
    <w:rsid w:val="00AD296D"/>
    <w:rsid w:val="00AD3AF7"/>
    <w:rsid w:val="00AD3FE5"/>
    <w:rsid w:val="00AD417F"/>
    <w:rsid w:val="00AD43E7"/>
    <w:rsid w:val="00AD4668"/>
    <w:rsid w:val="00AD4A74"/>
    <w:rsid w:val="00AD650C"/>
    <w:rsid w:val="00AD681C"/>
    <w:rsid w:val="00AD6951"/>
    <w:rsid w:val="00AD7961"/>
    <w:rsid w:val="00AE1106"/>
    <w:rsid w:val="00AE1897"/>
    <w:rsid w:val="00AE189A"/>
    <w:rsid w:val="00AE18A5"/>
    <w:rsid w:val="00AE1FE0"/>
    <w:rsid w:val="00AE21FA"/>
    <w:rsid w:val="00AE239E"/>
    <w:rsid w:val="00AE262E"/>
    <w:rsid w:val="00AE2B6B"/>
    <w:rsid w:val="00AE3847"/>
    <w:rsid w:val="00AE42FB"/>
    <w:rsid w:val="00AE5064"/>
    <w:rsid w:val="00AE5900"/>
    <w:rsid w:val="00AE5F55"/>
    <w:rsid w:val="00AE6697"/>
    <w:rsid w:val="00AE7736"/>
    <w:rsid w:val="00AE7FFA"/>
    <w:rsid w:val="00AF0688"/>
    <w:rsid w:val="00AF09D0"/>
    <w:rsid w:val="00AF1204"/>
    <w:rsid w:val="00AF1814"/>
    <w:rsid w:val="00AF1B7A"/>
    <w:rsid w:val="00AF219A"/>
    <w:rsid w:val="00AF279C"/>
    <w:rsid w:val="00AF294F"/>
    <w:rsid w:val="00AF2AE9"/>
    <w:rsid w:val="00AF3183"/>
    <w:rsid w:val="00AF3814"/>
    <w:rsid w:val="00AF3818"/>
    <w:rsid w:val="00AF3FCE"/>
    <w:rsid w:val="00AF4A94"/>
    <w:rsid w:val="00AF4DE6"/>
    <w:rsid w:val="00AF5347"/>
    <w:rsid w:val="00AF6336"/>
    <w:rsid w:val="00AF6916"/>
    <w:rsid w:val="00AF6958"/>
    <w:rsid w:val="00AF6CBC"/>
    <w:rsid w:val="00AF6F86"/>
    <w:rsid w:val="00B000C1"/>
    <w:rsid w:val="00B005A1"/>
    <w:rsid w:val="00B00738"/>
    <w:rsid w:val="00B01159"/>
    <w:rsid w:val="00B021BE"/>
    <w:rsid w:val="00B02439"/>
    <w:rsid w:val="00B02618"/>
    <w:rsid w:val="00B02A82"/>
    <w:rsid w:val="00B02E8F"/>
    <w:rsid w:val="00B03224"/>
    <w:rsid w:val="00B034BB"/>
    <w:rsid w:val="00B038E8"/>
    <w:rsid w:val="00B03C1B"/>
    <w:rsid w:val="00B03E9B"/>
    <w:rsid w:val="00B04B65"/>
    <w:rsid w:val="00B04D82"/>
    <w:rsid w:val="00B0552F"/>
    <w:rsid w:val="00B0575C"/>
    <w:rsid w:val="00B05F4A"/>
    <w:rsid w:val="00B067B9"/>
    <w:rsid w:val="00B06FB8"/>
    <w:rsid w:val="00B07AC1"/>
    <w:rsid w:val="00B100F1"/>
    <w:rsid w:val="00B1126F"/>
    <w:rsid w:val="00B12164"/>
    <w:rsid w:val="00B1219A"/>
    <w:rsid w:val="00B12F63"/>
    <w:rsid w:val="00B13AEC"/>
    <w:rsid w:val="00B13F11"/>
    <w:rsid w:val="00B14869"/>
    <w:rsid w:val="00B160AE"/>
    <w:rsid w:val="00B16599"/>
    <w:rsid w:val="00B172D1"/>
    <w:rsid w:val="00B17769"/>
    <w:rsid w:val="00B17989"/>
    <w:rsid w:val="00B20003"/>
    <w:rsid w:val="00B214E1"/>
    <w:rsid w:val="00B21ED6"/>
    <w:rsid w:val="00B2257D"/>
    <w:rsid w:val="00B2292F"/>
    <w:rsid w:val="00B22C8E"/>
    <w:rsid w:val="00B23360"/>
    <w:rsid w:val="00B23C33"/>
    <w:rsid w:val="00B242AE"/>
    <w:rsid w:val="00B24CB2"/>
    <w:rsid w:val="00B24E2F"/>
    <w:rsid w:val="00B254C0"/>
    <w:rsid w:val="00B26155"/>
    <w:rsid w:val="00B26592"/>
    <w:rsid w:val="00B27D49"/>
    <w:rsid w:val="00B313E3"/>
    <w:rsid w:val="00B3155C"/>
    <w:rsid w:val="00B318F0"/>
    <w:rsid w:val="00B325C4"/>
    <w:rsid w:val="00B32EC3"/>
    <w:rsid w:val="00B350BA"/>
    <w:rsid w:val="00B352BA"/>
    <w:rsid w:val="00B352BD"/>
    <w:rsid w:val="00B3554B"/>
    <w:rsid w:val="00B355CF"/>
    <w:rsid w:val="00B35A35"/>
    <w:rsid w:val="00B35AC4"/>
    <w:rsid w:val="00B360BE"/>
    <w:rsid w:val="00B368FD"/>
    <w:rsid w:val="00B370D6"/>
    <w:rsid w:val="00B40057"/>
    <w:rsid w:val="00B40910"/>
    <w:rsid w:val="00B4101B"/>
    <w:rsid w:val="00B4164A"/>
    <w:rsid w:val="00B41821"/>
    <w:rsid w:val="00B41A19"/>
    <w:rsid w:val="00B41E9C"/>
    <w:rsid w:val="00B41FC8"/>
    <w:rsid w:val="00B42A19"/>
    <w:rsid w:val="00B42C0C"/>
    <w:rsid w:val="00B43AA5"/>
    <w:rsid w:val="00B44912"/>
    <w:rsid w:val="00B44B94"/>
    <w:rsid w:val="00B46477"/>
    <w:rsid w:val="00B468AE"/>
    <w:rsid w:val="00B46B02"/>
    <w:rsid w:val="00B47120"/>
    <w:rsid w:val="00B47298"/>
    <w:rsid w:val="00B4768D"/>
    <w:rsid w:val="00B4790A"/>
    <w:rsid w:val="00B47D68"/>
    <w:rsid w:val="00B50BD2"/>
    <w:rsid w:val="00B51953"/>
    <w:rsid w:val="00B520DC"/>
    <w:rsid w:val="00B52765"/>
    <w:rsid w:val="00B53535"/>
    <w:rsid w:val="00B53FE3"/>
    <w:rsid w:val="00B54397"/>
    <w:rsid w:val="00B547D4"/>
    <w:rsid w:val="00B566AC"/>
    <w:rsid w:val="00B56B94"/>
    <w:rsid w:val="00B56DCA"/>
    <w:rsid w:val="00B56E50"/>
    <w:rsid w:val="00B572EA"/>
    <w:rsid w:val="00B577D2"/>
    <w:rsid w:val="00B57AE2"/>
    <w:rsid w:val="00B57B06"/>
    <w:rsid w:val="00B57B55"/>
    <w:rsid w:val="00B57CC3"/>
    <w:rsid w:val="00B60CCA"/>
    <w:rsid w:val="00B61115"/>
    <w:rsid w:val="00B61780"/>
    <w:rsid w:val="00B61A32"/>
    <w:rsid w:val="00B621A5"/>
    <w:rsid w:val="00B625BF"/>
    <w:rsid w:val="00B635A6"/>
    <w:rsid w:val="00B6370B"/>
    <w:rsid w:val="00B656EE"/>
    <w:rsid w:val="00B6577A"/>
    <w:rsid w:val="00B65F1F"/>
    <w:rsid w:val="00B6686F"/>
    <w:rsid w:val="00B66B7E"/>
    <w:rsid w:val="00B67129"/>
    <w:rsid w:val="00B67866"/>
    <w:rsid w:val="00B67BED"/>
    <w:rsid w:val="00B67C6A"/>
    <w:rsid w:val="00B67FB0"/>
    <w:rsid w:val="00B70765"/>
    <w:rsid w:val="00B70FDB"/>
    <w:rsid w:val="00B713F8"/>
    <w:rsid w:val="00B71A7D"/>
    <w:rsid w:val="00B71C0F"/>
    <w:rsid w:val="00B72091"/>
    <w:rsid w:val="00B72B84"/>
    <w:rsid w:val="00B72E3D"/>
    <w:rsid w:val="00B73523"/>
    <w:rsid w:val="00B73D28"/>
    <w:rsid w:val="00B73DC8"/>
    <w:rsid w:val="00B73DD6"/>
    <w:rsid w:val="00B748CD"/>
    <w:rsid w:val="00B74DA6"/>
    <w:rsid w:val="00B75403"/>
    <w:rsid w:val="00B75755"/>
    <w:rsid w:val="00B75F2C"/>
    <w:rsid w:val="00B76152"/>
    <w:rsid w:val="00B76276"/>
    <w:rsid w:val="00B76361"/>
    <w:rsid w:val="00B7740C"/>
    <w:rsid w:val="00B776CD"/>
    <w:rsid w:val="00B7775B"/>
    <w:rsid w:val="00B7777B"/>
    <w:rsid w:val="00B77AE0"/>
    <w:rsid w:val="00B77C37"/>
    <w:rsid w:val="00B77F96"/>
    <w:rsid w:val="00B801C3"/>
    <w:rsid w:val="00B803F5"/>
    <w:rsid w:val="00B80D7F"/>
    <w:rsid w:val="00B8103F"/>
    <w:rsid w:val="00B81E4B"/>
    <w:rsid w:val="00B82A18"/>
    <w:rsid w:val="00B83CB1"/>
    <w:rsid w:val="00B83DAF"/>
    <w:rsid w:val="00B84E82"/>
    <w:rsid w:val="00B85662"/>
    <w:rsid w:val="00B85750"/>
    <w:rsid w:val="00B858B2"/>
    <w:rsid w:val="00B85990"/>
    <w:rsid w:val="00B86445"/>
    <w:rsid w:val="00B86AD1"/>
    <w:rsid w:val="00B86C69"/>
    <w:rsid w:val="00B86F36"/>
    <w:rsid w:val="00B87D74"/>
    <w:rsid w:val="00B916CC"/>
    <w:rsid w:val="00B9285E"/>
    <w:rsid w:val="00B92AC6"/>
    <w:rsid w:val="00B93800"/>
    <w:rsid w:val="00B93A9D"/>
    <w:rsid w:val="00B93C17"/>
    <w:rsid w:val="00B941B7"/>
    <w:rsid w:val="00B949BD"/>
    <w:rsid w:val="00B95269"/>
    <w:rsid w:val="00B9576F"/>
    <w:rsid w:val="00B95909"/>
    <w:rsid w:val="00B95FDA"/>
    <w:rsid w:val="00B95FFF"/>
    <w:rsid w:val="00B965E4"/>
    <w:rsid w:val="00B96FB9"/>
    <w:rsid w:val="00B9701C"/>
    <w:rsid w:val="00B97F6D"/>
    <w:rsid w:val="00B97FB0"/>
    <w:rsid w:val="00BA10D6"/>
    <w:rsid w:val="00BA132F"/>
    <w:rsid w:val="00BA1E40"/>
    <w:rsid w:val="00BA24B2"/>
    <w:rsid w:val="00BA262C"/>
    <w:rsid w:val="00BA36EF"/>
    <w:rsid w:val="00BA4363"/>
    <w:rsid w:val="00BA4372"/>
    <w:rsid w:val="00BA7401"/>
    <w:rsid w:val="00BA7662"/>
    <w:rsid w:val="00BA778F"/>
    <w:rsid w:val="00BA7D50"/>
    <w:rsid w:val="00BB0986"/>
    <w:rsid w:val="00BB0BD7"/>
    <w:rsid w:val="00BB109E"/>
    <w:rsid w:val="00BB2A5A"/>
    <w:rsid w:val="00BB2F71"/>
    <w:rsid w:val="00BB40AA"/>
    <w:rsid w:val="00BB43AE"/>
    <w:rsid w:val="00BB5238"/>
    <w:rsid w:val="00BB70D0"/>
    <w:rsid w:val="00BC0172"/>
    <w:rsid w:val="00BC03CE"/>
    <w:rsid w:val="00BC05AA"/>
    <w:rsid w:val="00BC0A1C"/>
    <w:rsid w:val="00BC0CCE"/>
    <w:rsid w:val="00BC17FE"/>
    <w:rsid w:val="00BC1A8C"/>
    <w:rsid w:val="00BC21CF"/>
    <w:rsid w:val="00BC2D31"/>
    <w:rsid w:val="00BC3384"/>
    <w:rsid w:val="00BC40A3"/>
    <w:rsid w:val="00BC4AAF"/>
    <w:rsid w:val="00BC4EEC"/>
    <w:rsid w:val="00BC4F76"/>
    <w:rsid w:val="00BC528B"/>
    <w:rsid w:val="00BC5B01"/>
    <w:rsid w:val="00BC5E3D"/>
    <w:rsid w:val="00BC664A"/>
    <w:rsid w:val="00BC6B49"/>
    <w:rsid w:val="00BC6C40"/>
    <w:rsid w:val="00BC6CAB"/>
    <w:rsid w:val="00BC78C5"/>
    <w:rsid w:val="00BC7DBE"/>
    <w:rsid w:val="00BD0A2D"/>
    <w:rsid w:val="00BD0CB5"/>
    <w:rsid w:val="00BD1B91"/>
    <w:rsid w:val="00BD23F2"/>
    <w:rsid w:val="00BD33BB"/>
    <w:rsid w:val="00BD3EF4"/>
    <w:rsid w:val="00BD3FDA"/>
    <w:rsid w:val="00BD4126"/>
    <w:rsid w:val="00BD43C6"/>
    <w:rsid w:val="00BD48F8"/>
    <w:rsid w:val="00BD4BA8"/>
    <w:rsid w:val="00BD4FF4"/>
    <w:rsid w:val="00BD5634"/>
    <w:rsid w:val="00BD5A1F"/>
    <w:rsid w:val="00BD6230"/>
    <w:rsid w:val="00BD65C6"/>
    <w:rsid w:val="00BD6671"/>
    <w:rsid w:val="00BD6753"/>
    <w:rsid w:val="00BD6F3A"/>
    <w:rsid w:val="00BE0654"/>
    <w:rsid w:val="00BE07A3"/>
    <w:rsid w:val="00BE0B7F"/>
    <w:rsid w:val="00BE1679"/>
    <w:rsid w:val="00BE1BDD"/>
    <w:rsid w:val="00BE1D96"/>
    <w:rsid w:val="00BE46B1"/>
    <w:rsid w:val="00BE6D93"/>
    <w:rsid w:val="00BF35D0"/>
    <w:rsid w:val="00BF4687"/>
    <w:rsid w:val="00BF5FD2"/>
    <w:rsid w:val="00BF67F5"/>
    <w:rsid w:val="00BF68DE"/>
    <w:rsid w:val="00BF6A3D"/>
    <w:rsid w:val="00BF6ED2"/>
    <w:rsid w:val="00BF7D1D"/>
    <w:rsid w:val="00C005D0"/>
    <w:rsid w:val="00C00DF3"/>
    <w:rsid w:val="00C0124D"/>
    <w:rsid w:val="00C0226B"/>
    <w:rsid w:val="00C02D3E"/>
    <w:rsid w:val="00C03226"/>
    <w:rsid w:val="00C0322F"/>
    <w:rsid w:val="00C0331F"/>
    <w:rsid w:val="00C03701"/>
    <w:rsid w:val="00C03818"/>
    <w:rsid w:val="00C03FAF"/>
    <w:rsid w:val="00C04616"/>
    <w:rsid w:val="00C04928"/>
    <w:rsid w:val="00C0506F"/>
    <w:rsid w:val="00C05450"/>
    <w:rsid w:val="00C05DEA"/>
    <w:rsid w:val="00C07627"/>
    <w:rsid w:val="00C07882"/>
    <w:rsid w:val="00C10BE0"/>
    <w:rsid w:val="00C1142C"/>
    <w:rsid w:val="00C12404"/>
    <w:rsid w:val="00C13FF3"/>
    <w:rsid w:val="00C149C7"/>
    <w:rsid w:val="00C160E4"/>
    <w:rsid w:val="00C164A0"/>
    <w:rsid w:val="00C17373"/>
    <w:rsid w:val="00C20751"/>
    <w:rsid w:val="00C20791"/>
    <w:rsid w:val="00C20DA0"/>
    <w:rsid w:val="00C21237"/>
    <w:rsid w:val="00C2294D"/>
    <w:rsid w:val="00C22CD8"/>
    <w:rsid w:val="00C230A1"/>
    <w:rsid w:val="00C231C2"/>
    <w:rsid w:val="00C24150"/>
    <w:rsid w:val="00C24208"/>
    <w:rsid w:val="00C25395"/>
    <w:rsid w:val="00C265D5"/>
    <w:rsid w:val="00C26DED"/>
    <w:rsid w:val="00C27040"/>
    <w:rsid w:val="00C27572"/>
    <w:rsid w:val="00C27856"/>
    <w:rsid w:val="00C27EA0"/>
    <w:rsid w:val="00C301B0"/>
    <w:rsid w:val="00C305A9"/>
    <w:rsid w:val="00C30BF2"/>
    <w:rsid w:val="00C317FA"/>
    <w:rsid w:val="00C3187C"/>
    <w:rsid w:val="00C31ABD"/>
    <w:rsid w:val="00C31FF7"/>
    <w:rsid w:val="00C3322A"/>
    <w:rsid w:val="00C33EFC"/>
    <w:rsid w:val="00C34285"/>
    <w:rsid w:val="00C35C17"/>
    <w:rsid w:val="00C35C29"/>
    <w:rsid w:val="00C361BA"/>
    <w:rsid w:val="00C36559"/>
    <w:rsid w:val="00C36C4C"/>
    <w:rsid w:val="00C3723F"/>
    <w:rsid w:val="00C3747C"/>
    <w:rsid w:val="00C378C4"/>
    <w:rsid w:val="00C37A25"/>
    <w:rsid w:val="00C37A4F"/>
    <w:rsid w:val="00C4047A"/>
    <w:rsid w:val="00C40BD2"/>
    <w:rsid w:val="00C40C7A"/>
    <w:rsid w:val="00C41D56"/>
    <w:rsid w:val="00C42A26"/>
    <w:rsid w:val="00C435D5"/>
    <w:rsid w:val="00C44286"/>
    <w:rsid w:val="00C446A9"/>
    <w:rsid w:val="00C45EC9"/>
    <w:rsid w:val="00C4672D"/>
    <w:rsid w:val="00C47217"/>
    <w:rsid w:val="00C47695"/>
    <w:rsid w:val="00C478D6"/>
    <w:rsid w:val="00C4795D"/>
    <w:rsid w:val="00C50BC2"/>
    <w:rsid w:val="00C50DAC"/>
    <w:rsid w:val="00C51B92"/>
    <w:rsid w:val="00C51D24"/>
    <w:rsid w:val="00C52C2E"/>
    <w:rsid w:val="00C52C6C"/>
    <w:rsid w:val="00C532D6"/>
    <w:rsid w:val="00C5395B"/>
    <w:rsid w:val="00C53A99"/>
    <w:rsid w:val="00C557A6"/>
    <w:rsid w:val="00C55D86"/>
    <w:rsid w:val="00C5646E"/>
    <w:rsid w:val="00C56954"/>
    <w:rsid w:val="00C57FAA"/>
    <w:rsid w:val="00C6071C"/>
    <w:rsid w:val="00C608DC"/>
    <w:rsid w:val="00C60BF1"/>
    <w:rsid w:val="00C6206C"/>
    <w:rsid w:val="00C629A8"/>
    <w:rsid w:val="00C638C7"/>
    <w:rsid w:val="00C643E6"/>
    <w:rsid w:val="00C66FDC"/>
    <w:rsid w:val="00C724AE"/>
    <w:rsid w:val="00C72749"/>
    <w:rsid w:val="00C72F6B"/>
    <w:rsid w:val="00C73092"/>
    <w:rsid w:val="00C73844"/>
    <w:rsid w:val="00C74534"/>
    <w:rsid w:val="00C75EE6"/>
    <w:rsid w:val="00C763DF"/>
    <w:rsid w:val="00C76A99"/>
    <w:rsid w:val="00C76ED8"/>
    <w:rsid w:val="00C80625"/>
    <w:rsid w:val="00C8069A"/>
    <w:rsid w:val="00C80740"/>
    <w:rsid w:val="00C80835"/>
    <w:rsid w:val="00C81820"/>
    <w:rsid w:val="00C83288"/>
    <w:rsid w:val="00C83596"/>
    <w:rsid w:val="00C83CC3"/>
    <w:rsid w:val="00C83D89"/>
    <w:rsid w:val="00C8462E"/>
    <w:rsid w:val="00C84B60"/>
    <w:rsid w:val="00C84C81"/>
    <w:rsid w:val="00C85327"/>
    <w:rsid w:val="00C855FC"/>
    <w:rsid w:val="00C8596A"/>
    <w:rsid w:val="00C85BEE"/>
    <w:rsid w:val="00C85C72"/>
    <w:rsid w:val="00C863C7"/>
    <w:rsid w:val="00C86854"/>
    <w:rsid w:val="00C870B4"/>
    <w:rsid w:val="00C873BA"/>
    <w:rsid w:val="00C91D0F"/>
    <w:rsid w:val="00C91F42"/>
    <w:rsid w:val="00C9242F"/>
    <w:rsid w:val="00C92E10"/>
    <w:rsid w:val="00C93999"/>
    <w:rsid w:val="00C93BB5"/>
    <w:rsid w:val="00C9455B"/>
    <w:rsid w:val="00C94566"/>
    <w:rsid w:val="00C953FD"/>
    <w:rsid w:val="00C95518"/>
    <w:rsid w:val="00C96A2F"/>
    <w:rsid w:val="00C97084"/>
    <w:rsid w:val="00CA1276"/>
    <w:rsid w:val="00CA1D24"/>
    <w:rsid w:val="00CA202E"/>
    <w:rsid w:val="00CA2497"/>
    <w:rsid w:val="00CA3718"/>
    <w:rsid w:val="00CA4C20"/>
    <w:rsid w:val="00CA5180"/>
    <w:rsid w:val="00CA5270"/>
    <w:rsid w:val="00CA5341"/>
    <w:rsid w:val="00CA5AAD"/>
    <w:rsid w:val="00CA642D"/>
    <w:rsid w:val="00CA78EE"/>
    <w:rsid w:val="00CA7DCE"/>
    <w:rsid w:val="00CB07DD"/>
    <w:rsid w:val="00CB15FC"/>
    <w:rsid w:val="00CB1915"/>
    <w:rsid w:val="00CB2553"/>
    <w:rsid w:val="00CB2E99"/>
    <w:rsid w:val="00CB37B8"/>
    <w:rsid w:val="00CB3AD3"/>
    <w:rsid w:val="00CB3E78"/>
    <w:rsid w:val="00CB3ED2"/>
    <w:rsid w:val="00CB42F6"/>
    <w:rsid w:val="00CB434B"/>
    <w:rsid w:val="00CB5215"/>
    <w:rsid w:val="00CB5324"/>
    <w:rsid w:val="00CB6008"/>
    <w:rsid w:val="00CB635A"/>
    <w:rsid w:val="00CB6B52"/>
    <w:rsid w:val="00CB6CF8"/>
    <w:rsid w:val="00CB76C9"/>
    <w:rsid w:val="00CB7709"/>
    <w:rsid w:val="00CC00E5"/>
    <w:rsid w:val="00CC01EA"/>
    <w:rsid w:val="00CC060C"/>
    <w:rsid w:val="00CC1848"/>
    <w:rsid w:val="00CC22D2"/>
    <w:rsid w:val="00CC2493"/>
    <w:rsid w:val="00CC24AD"/>
    <w:rsid w:val="00CC3F41"/>
    <w:rsid w:val="00CC3F98"/>
    <w:rsid w:val="00CC4AC9"/>
    <w:rsid w:val="00CC5AE5"/>
    <w:rsid w:val="00CC5D0F"/>
    <w:rsid w:val="00CC5DD1"/>
    <w:rsid w:val="00CC5EBE"/>
    <w:rsid w:val="00CC6C6B"/>
    <w:rsid w:val="00CC6E70"/>
    <w:rsid w:val="00CC7C9C"/>
    <w:rsid w:val="00CD0594"/>
    <w:rsid w:val="00CD148A"/>
    <w:rsid w:val="00CD1824"/>
    <w:rsid w:val="00CD217F"/>
    <w:rsid w:val="00CD2190"/>
    <w:rsid w:val="00CD26AB"/>
    <w:rsid w:val="00CD2A89"/>
    <w:rsid w:val="00CD2D6C"/>
    <w:rsid w:val="00CD39EB"/>
    <w:rsid w:val="00CD4BA0"/>
    <w:rsid w:val="00CD556C"/>
    <w:rsid w:val="00CD5919"/>
    <w:rsid w:val="00CD65D9"/>
    <w:rsid w:val="00CD6A22"/>
    <w:rsid w:val="00CE0358"/>
    <w:rsid w:val="00CE1AD9"/>
    <w:rsid w:val="00CE2626"/>
    <w:rsid w:val="00CE2D35"/>
    <w:rsid w:val="00CE2E8F"/>
    <w:rsid w:val="00CE32ED"/>
    <w:rsid w:val="00CE357E"/>
    <w:rsid w:val="00CE3B6C"/>
    <w:rsid w:val="00CE3DB3"/>
    <w:rsid w:val="00CE3E4F"/>
    <w:rsid w:val="00CE4090"/>
    <w:rsid w:val="00CE5770"/>
    <w:rsid w:val="00CE5920"/>
    <w:rsid w:val="00CE6C90"/>
    <w:rsid w:val="00CE7150"/>
    <w:rsid w:val="00CE7531"/>
    <w:rsid w:val="00CE7AAF"/>
    <w:rsid w:val="00CF0110"/>
    <w:rsid w:val="00CF0354"/>
    <w:rsid w:val="00CF097F"/>
    <w:rsid w:val="00CF0DFC"/>
    <w:rsid w:val="00CF22FF"/>
    <w:rsid w:val="00CF43FE"/>
    <w:rsid w:val="00CF4CFC"/>
    <w:rsid w:val="00CF57B6"/>
    <w:rsid w:val="00CF6334"/>
    <w:rsid w:val="00CF66A3"/>
    <w:rsid w:val="00CF7108"/>
    <w:rsid w:val="00CF78B8"/>
    <w:rsid w:val="00D0034B"/>
    <w:rsid w:val="00D010B9"/>
    <w:rsid w:val="00D013ED"/>
    <w:rsid w:val="00D016A4"/>
    <w:rsid w:val="00D016FF"/>
    <w:rsid w:val="00D01AC7"/>
    <w:rsid w:val="00D022FD"/>
    <w:rsid w:val="00D02B8E"/>
    <w:rsid w:val="00D0368E"/>
    <w:rsid w:val="00D038DF"/>
    <w:rsid w:val="00D03F59"/>
    <w:rsid w:val="00D0450F"/>
    <w:rsid w:val="00D047DE"/>
    <w:rsid w:val="00D04964"/>
    <w:rsid w:val="00D04AF9"/>
    <w:rsid w:val="00D06317"/>
    <w:rsid w:val="00D06F09"/>
    <w:rsid w:val="00D07050"/>
    <w:rsid w:val="00D07B90"/>
    <w:rsid w:val="00D07CCB"/>
    <w:rsid w:val="00D103C5"/>
    <w:rsid w:val="00D112CF"/>
    <w:rsid w:val="00D1134F"/>
    <w:rsid w:val="00D12CCB"/>
    <w:rsid w:val="00D12FFF"/>
    <w:rsid w:val="00D138C1"/>
    <w:rsid w:val="00D13B55"/>
    <w:rsid w:val="00D140A4"/>
    <w:rsid w:val="00D1457C"/>
    <w:rsid w:val="00D14CD4"/>
    <w:rsid w:val="00D153FD"/>
    <w:rsid w:val="00D1644F"/>
    <w:rsid w:val="00D16B9E"/>
    <w:rsid w:val="00D176F4"/>
    <w:rsid w:val="00D17D5B"/>
    <w:rsid w:val="00D20FB7"/>
    <w:rsid w:val="00D22A81"/>
    <w:rsid w:val="00D22EA7"/>
    <w:rsid w:val="00D22F2D"/>
    <w:rsid w:val="00D236FC"/>
    <w:rsid w:val="00D23AAF"/>
    <w:rsid w:val="00D23BA5"/>
    <w:rsid w:val="00D248E1"/>
    <w:rsid w:val="00D25004"/>
    <w:rsid w:val="00D250EC"/>
    <w:rsid w:val="00D25F16"/>
    <w:rsid w:val="00D2619E"/>
    <w:rsid w:val="00D2700B"/>
    <w:rsid w:val="00D27334"/>
    <w:rsid w:val="00D27D29"/>
    <w:rsid w:val="00D3117A"/>
    <w:rsid w:val="00D3251D"/>
    <w:rsid w:val="00D33371"/>
    <w:rsid w:val="00D335F3"/>
    <w:rsid w:val="00D339CC"/>
    <w:rsid w:val="00D33EE4"/>
    <w:rsid w:val="00D343AE"/>
    <w:rsid w:val="00D34427"/>
    <w:rsid w:val="00D34526"/>
    <w:rsid w:val="00D35966"/>
    <w:rsid w:val="00D35A75"/>
    <w:rsid w:val="00D35F58"/>
    <w:rsid w:val="00D37005"/>
    <w:rsid w:val="00D370BC"/>
    <w:rsid w:val="00D40267"/>
    <w:rsid w:val="00D40518"/>
    <w:rsid w:val="00D429E5"/>
    <w:rsid w:val="00D42FAB"/>
    <w:rsid w:val="00D4342D"/>
    <w:rsid w:val="00D44BE2"/>
    <w:rsid w:val="00D45C37"/>
    <w:rsid w:val="00D45E6F"/>
    <w:rsid w:val="00D45EB7"/>
    <w:rsid w:val="00D45FD9"/>
    <w:rsid w:val="00D46BDF"/>
    <w:rsid w:val="00D47122"/>
    <w:rsid w:val="00D47B00"/>
    <w:rsid w:val="00D47C7F"/>
    <w:rsid w:val="00D51A07"/>
    <w:rsid w:val="00D52080"/>
    <w:rsid w:val="00D520CB"/>
    <w:rsid w:val="00D52223"/>
    <w:rsid w:val="00D52E06"/>
    <w:rsid w:val="00D535A0"/>
    <w:rsid w:val="00D53F2D"/>
    <w:rsid w:val="00D5462B"/>
    <w:rsid w:val="00D54731"/>
    <w:rsid w:val="00D559FC"/>
    <w:rsid w:val="00D55F82"/>
    <w:rsid w:val="00D563E5"/>
    <w:rsid w:val="00D5651D"/>
    <w:rsid w:val="00D56AB0"/>
    <w:rsid w:val="00D579F1"/>
    <w:rsid w:val="00D6121A"/>
    <w:rsid w:val="00D61A3A"/>
    <w:rsid w:val="00D62A96"/>
    <w:rsid w:val="00D62C5B"/>
    <w:rsid w:val="00D646A1"/>
    <w:rsid w:val="00D65B37"/>
    <w:rsid w:val="00D66998"/>
    <w:rsid w:val="00D669EB"/>
    <w:rsid w:val="00D677AC"/>
    <w:rsid w:val="00D6791E"/>
    <w:rsid w:val="00D67A68"/>
    <w:rsid w:val="00D707C0"/>
    <w:rsid w:val="00D70DCE"/>
    <w:rsid w:val="00D71047"/>
    <w:rsid w:val="00D71FE3"/>
    <w:rsid w:val="00D728C8"/>
    <w:rsid w:val="00D73CB9"/>
    <w:rsid w:val="00D74266"/>
    <w:rsid w:val="00D74A97"/>
    <w:rsid w:val="00D74BF4"/>
    <w:rsid w:val="00D74E6D"/>
    <w:rsid w:val="00D75C40"/>
    <w:rsid w:val="00D7631C"/>
    <w:rsid w:val="00D76C8A"/>
    <w:rsid w:val="00D77CA0"/>
    <w:rsid w:val="00D81544"/>
    <w:rsid w:val="00D819FA"/>
    <w:rsid w:val="00D81BE7"/>
    <w:rsid w:val="00D81D30"/>
    <w:rsid w:val="00D8275E"/>
    <w:rsid w:val="00D82991"/>
    <w:rsid w:val="00D82A95"/>
    <w:rsid w:val="00D830CC"/>
    <w:rsid w:val="00D841A0"/>
    <w:rsid w:val="00D8498A"/>
    <w:rsid w:val="00D85B2C"/>
    <w:rsid w:val="00D85EED"/>
    <w:rsid w:val="00D8671C"/>
    <w:rsid w:val="00D86E77"/>
    <w:rsid w:val="00D8717A"/>
    <w:rsid w:val="00D919F9"/>
    <w:rsid w:val="00D91B34"/>
    <w:rsid w:val="00D92EA3"/>
    <w:rsid w:val="00D939D3"/>
    <w:rsid w:val="00D944E0"/>
    <w:rsid w:val="00D9469B"/>
    <w:rsid w:val="00D94912"/>
    <w:rsid w:val="00D94D77"/>
    <w:rsid w:val="00D95562"/>
    <w:rsid w:val="00D9605C"/>
    <w:rsid w:val="00D963C9"/>
    <w:rsid w:val="00D969E3"/>
    <w:rsid w:val="00D97E89"/>
    <w:rsid w:val="00DA0772"/>
    <w:rsid w:val="00DA0804"/>
    <w:rsid w:val="00DA0EAD"/>
    <w:rsid w:val="00DA10EA"/>
    <w:rsid w:val="00DA122B"/>
    <w:rsid w:val="00DA1AA9"/>
    <w:rsid w:val="00DA2217"/>
    <w:rsid w:val="00DA22F6"/>
    <w:rsid w:val="00DA258D"/>
    <w:rsid w:val="00DA30BB"/>
    <w:rsid w:val="00DA41AC"/>
    <w:rsid w:val="00DA437A"/>
    <w:rsid w:val="00DA4EEF"/>
    <w:rsid w:val="00DA4F6A"/>
    <w:rsid w:val="00DA510C"/>
    <w:rsid w:val="00DA6654"/>
    <w:rsid w:val="00DA718D"/>
    <w:rsid w:val="00DA735A"/>
    <w:rsid w:val="00DA75B8"/>
    <w:rsid w:val="00DB09DF"/>
    <w:rsid w:val="00DB131A"/>
    <w:rsid w:val="00DB1624"/>
    <w:rsid w:val="00DB1A50"/>
    <w:rsid w:val="00DB20C3"/>
    <w:rsid w:val="00DB28FB"/>
    <w:rsid w:val="00DB550E"/>
    <w:rsid w:val="00DB5B31"/>
    <w:rsid w:val="00DB5F7C"/>
    <w:rsid w:val="00DB674F"/>
    <w:rsid w:val="00DB7550"/>
    <w:rsid w:val="00DB7FA8"/>
    <w:rsid w:val="00DC0126"/>
    <w:rsid w:val="00DC02E0"/>
    <w:rsid w:val="00DC0E6B"/>
    <w:rsid w:val="00DC0E99"/>
    <w:rsid w:val="00DC107B"/>
    <w:rsid w:val="00DC146D"/>
    <w:rsid w:val="00DC16BA"/>
    <w:rsid w:val="00DC1A02"/>
    <w:rsid w:val="00DC1BCB"/>
    <w:rsid w:val="00DC2470"/>
    <w:rsid w:val="00DC37A5"/>
    <w:rsid w:val="00DC37D3"/>
    <w:rsid w:val="00DC3CF7"/>
    <w:rsid w:val="00DC3FA0"/>
    <w:rsid w:val="00DC412F"/>
    <w:rsid w:val="00DC43CF"/>
    <w:rsid w:val="00DC4DA6"/>
    <w:rsid w:val="00DC54DF"/>
    <w:rsid w:val="00DC5579"/>
    <w:rsid w:val="00DC55F3"/>
    <w:rsid w:val="00DC6CF1"/>
    <w:rsid w:val="00DC6E6D"/>
    <w:rsid w:val="00DC7325"/>
    <w:rsid w:val="00DC733B"/>
    <w:rsid w:val="00DC74A7"/>
    <w:rsid w:val="00DC751D"/>
    <w:rsid w:val="00DC7BD6"/>
    <w:rsid w:val="00DD0BA5"/>
    <w:rsid w:val="00DD1F8D"/>
    <w:rsid w:val="00DD29CD"/>
    <w:rsid w:val="00DD353D"/>
    <w:rsid w:val="00DD3720"/>
    <w:rsid w:val="00DD3D56"/>
    <w:rsid w:val="00DD4DEC"/>
    <w:rsid w:val="00DD57A0"/>
    <w:rsid w:val="00DD5DFE"/>
    <w:rsid w:val="00DD6809"/>
    <w:rsid w:val="00DD7AF5"/>
    <w:rsid w:val="00DE039B"/>
    <w:rsid w:val="00DE0D3F"/>
    <w:rsid w:val="00DE1428"/>
    <w:rsid w:val="00DE1574"/>
    <w:rsid w:val="00DE166D"/>
    <w:rsid w:val="00DE258B"/>
    <w:rsid w:val="00DE3D07"/>
    <w:rsid w:val="00DE486F"/>
    <w:rsid w:val="00DE4B8F"/>
    <w:rsid w:val="00DE51E5"/>
    <w:rsid w:val="00DE5577"/>
    <w:rsid w:val="00DE58CE"/>
    <w:rsid w:val="00DE62BA"/>
    <w:rsid w:val="00DE66BF"/>
    <w:rsid w:val="00DE71ED"/>
    <w:rsid w:val="00DF0845"/>
    <w:rsid w:val="00DF0E24"/>
    <w:rsid w:val="00DF11E1"/>
    <w:rsid w:val="00DF17A8"/>
    <w:rsid w:val="00DF18E6"/>
    <w:rsid w:val="00DF2508"/>
    <w:rsid w:val="00DF2B2B"/>
    <w:rsid w:val="00DF3008"/>
    <w:rsid w:val="00DF3315"/>
    <w:rsid w:val="00DF38BD"/>
    <w:rsid w:val="00DF3AC3"/>
    <w:rsid w:val="00DF442B"/>
    <w:rsid w:val="00DF44E3"/>
    <w:rsid w:val="00DF45A0"/>
    <w:rsid w:val="00DF48FC"/>
    <w:rsid w:val="00DF4A3B"/>
    <w:rsid w:val="00DF54F0"/>
    <w:rsid w:val="00DF55EB"/>
    <w:rsid w:val="00DF6D92"/>
    <w:rsid w:val="00DF712E"/>
    <w:rsid w:val="00E0186A"/>
    <w:rsid w:val="00E02044"/>
    <w:rsid w:val="00E02150"/>
    <w:rsid w:val="00E032A7"/>
    <w:rsid w:val="00E03536"/>
    <w:rsid w:val="00E04371"/>
    <w:rsid w:val="00E04878"/>
    <w:rsid w:val="00E05636"/>
    <w:rsid w:val="00E066A7"/>
    <w:rsid w:val="00E072C7"/>
    <w:rsid w:val="00E07FEF"/>
    <w:rsid w:val="00E10123"/>
    <w:rsid w:val="00E1169B"/>
    <w:rsid w:val="00E11977"/>
    <w:rsid w:val="00E11EB9"/>
    <w:rsid w:val="00E12CB7"/>
    <w:rsid w:val="00E12CC7"/>
    <w:rsid w:val="00E12DF7"/>
    <w:rsid w:val="00E131EB"/>
    <w:rsid w:val="00E135D9"/>
    <w:rsid w:val="00E1364F"/>
    <w:rsid w:val="00E137A1"/>
    <w:rsid w:val="00E137C8"/>
    <w:rsid w:val="00E13DF6"/>
    <w:rsid w:val="00E14153"/>
    <w:rsid w:val="00E1441A"/>
    <w:rsid w:val="00E146FD"/>
    <w:rsid w:val="00E14ACE"/>
    <w:rsid w:val="00E15427"/>
    <w:rsid w:val="00E15550"/>
    <w:rsid w:val="00E15DA4"/>
    <w:rsid w:val="00E167C7"/>
    <w:rsid w:val="00E16BFC"/>
    <w:rsid w:val="00E20205"/>
    <w:rsid w:val="00E20978"/>
    <w:rsid w:val="00E2098E"/>
    <w:rsid w:val="00E20AC6"/>
    <w:rsid w:val="00E21008"/>
    <w:rsid w:val="00E22446"/>
    <w:rsid w:val="00E22854"/>
    <w:rsid w:val="00E22D47"/>
    <w:rsid w:val="00E249E3"/>
    <w:rsid w:val="00E26607"/>
    <w:rsid w:val="00E2661E"/>
    <w:rsid w:val="00E26D61"/>
    <w:rsid w:val="00E309FF"/>
    <w:rsid w:val="00E30F3B"/>
    <w:rsid w:val="00E323F3"/>
    <w:rsid w:val="00E32B4F"/>
    <w:rsid w:val="00E32F95"/>
    <w:rsid w:val="00E33140"/>
    <w:rsid w:val="00E34C78"/>
    <w:rsid w:val="00E34DFB"/>
    <w:rsid w:val="00E3527B"/>
    <w:rsid w:val="00E3699F"/>
    <w:rsid w:val="00E36D3C"/>
    <w:rsid w:val="00E37125"/>
    <w:rsid w:val="00E3719E"/>
    <w:rsid w:val="00E37328"/>
    <w:rsid w:val="00E40A3A"/>
    <w:rsid w:val="00E40A3B"/>
    <w:rsid w:val="00E4157E"/>
    <w:rsid w:val="00E41BCF"/>
    <w:rsid w:val="00E42240"/>
    <w:rsid w:val="00E42530"/>
    <w:rsid w:val="00E42D06"/>
    <w:rsid w:val="00E43B7F"/>
    <w:rsid w:val="00E443B1"/>
    <w:rsid w:val="00E446D5"/>
    <w:rsid w:val="00E4504A"/>
    <w:rsid w:val="00E456A0"/>
    <w:rsid w:val="00E45FA1"/>
    <w:rsid w:val="00E46D05"/>
    <w:rsid w:val="00E46E07"/>
    <w:rsid w:val="00E4724C"/>
    <w:rsid w:val="00E473A4"/>
    <w:rsid w:val="00E47672"/>
    <w:rsid w:val="00E47D94"/>
    <w:rsid w:val="00E514CD"/>
    <w:rsid w:val="00E5155F"/>
    <w:rsid w:val="00E52275"/>
    <w:rsid w:val="00E526BE"/>
    <w:rsid w:val="00E53C7E"/>
    <w:rsid w:val="00E54E04"/>
    <w:rsid w:val="00E558F0"/>
    <w:rsid w:val="00E55BDB"/>
    <w:rsid w:val="00E5601C"/>
    <w:rsid w:val="00E563E6"/>
    <w:rsid w:val="00E574A0"/>
    <w:rsid w:val="00E57BF6"/>
    <w:rsid w:val="00E57C60"/>
    <w:rsid w:val="00E60DAC"/>
    <w:rsid w:val="00E61794"/>
    <w:rsid w:val="00E62627"/>
    <w:rsid w:val="00E62653"/>
    <w:rsid w:val="00E63302"/>
    <w:rsid w:val="00E63EBB"/>
    <w:rsid w:val="00E63EE7"/>
    <w:rsid w:val="00E64278"/>
    <w:rsid w:val="00E644F9"/>
    <w:rsid w:val="00E64922"/>
    <w:rsid w:val="00E65B97"/>
    <w:rsid w:val="00E66911"/>
    <w:rsid w:val="00E66BCE"/>
    <w:rsid w:val="00E67D22"/>
    <w:rsid w:val="00E70533"/>
    <w:rsid w:val="00E70F7A"/>
    <w:rsid w:val="00E71791"/>
    <w:rsid w:val="00E71D50"/>
    <w:rsid w:val="00E72BE5"/>
    <w:rsid w:val="00E731F1"/>
    <w:rsid w:val="00E73306"/>
    <w:rsid w:val="00E74478"/>
    <w:rsid w:val="00E74A47"/>
    <w:rsid w:val="00E75729"/>
    <w:rsid w:val="00E7584F"/>
    <w:rsid w:val="00E75AF3"/>
    <w:rsid w:val="00E761F9"/>
    <w:rsid w:val="00E774BA"/>
    <w:rsid w:val="00E81AF2"/>
    <w:rsid w:val="00E81D35"/>
    <w:rsid w:val="00E82FA3"/>
    <w:rsid w:val="00E83025"/>
    <w:rsid w:val="00E8308C"/>
    <w:rsid w:val="00E83716"/>
    <w:rsid w:val="00E83A28"/>
    <w:rsid w:val="00E84EFB"/>
    <w:rsid w:val="00E852BB"/>
    <w:rsid w:val="00E85564"/>
    <w:rsid w:val="00E86020"/>
    <w:rsid w:val="00E871F2"/>
    <w:rsid w:val="00E87C38"/>
    <w:rsid w:val="00E9073A"/>
    <w:rsid w:val="00E91A40"/>
    <w:rsid w:val="00E91B85"/>
    <w:rsid w:val="00E91C63"/>
    <w:rsid w:val="00E91F5B"/>
    <w:rsid w:val="00E92E0E"/>
    <w:rsid w:val="00E93394"/>
    <w:rsid w:val="00E94001"/>
    <w:rsid w:val="00E9491B"/>
    <w:rsid w:val="00E9514A"/>
    <w:rsid w:val="00E952AA"/>
    <w:rsid w:val="00E959FB"/>
    <w:rsid w:val="00E968B3"/>
    <w:rsid w:val="00E97A19"/>
    <w:rsid w:val="00EA0ECF"/>
    <w:rsid w:val="00EA2C2A"/>
    <w:rsid w:val="00EA3488"/>
    <w:rsid w:val="00EA4609"/>
    <w:rsid w:val="00EA509C"/>
    <w:rsid w:val="00EA5530"/>
    <w:rsid w:val="00EA5971"/>
    <w:rsid w:val="00EA5DF0"/>
    <w:rsid w:val="00EA6639"/>
    <w:rsid w:val="00EA6BE9"/>
    <w:rsid w:val="00EA6FBA"/>
    <w:rsid w:val="00EA7A4C"/>
    <w:rsid w:val="00EA7FD1"/>
    <w:rsid w:val="00EB013F"/>
    <w:rsid w:val="00EB125F"/>
    <w:rsid w:val="00EB12AD"/>
    <w:rsid w:val="00EB17E9"/>
    <w:rsid w:val="00EB1B73"/>
    <w:rsid w:val="00EB2384"/>
    <w:rsid w:val="00EB23F0"/>
    <w:rsid w:val="00EB25E3"/>
    <w:rsid w:val="00EB2DE8"/>
    <w:rsid w:val="00EB3EEB"/>
    <w:rsid w:val="00EB41B2"/>
    <w:rsid w:val="00EB4E31"/>
    <w:rsid w:val="00EB53AA"/>
    <w:rsid w:val="00EB5C00"/>
    <w:rsid w:val="00EB5DCB"/>
    <w:rsid w:val="00EB6B25"/>
    <w:rsid w:val="00EB6C7E"/>
    <w:rsid w:val="00EB73FD"/>
    <w:rsid w:val="00EB7458"/>
    <w:rsid w:val="00EB7620"/>
    <w:rsid w:val="00EB78BE"/>
    <w:rsid w:val="00EB7EE9"/>
    <w:rsid w:val="00EC0BBD"/>
    <w:rsid w:val="00EC138E"/>
    <w:rsid w:val="00EC171D"/>
    <w:rsid w:val="00EC2203"/>
    <w:rsid w:val="00EC26EA"/>
    <w:rsid w:val="00EC3522"/>
    <w:rsid w:val="00EC3576"/>
    <w:rsid w:val="00EC3C73"/>
    <w:rsid w:val="00EC4600"/>
    <w:rsid w:val="00EC4962"/>
    <w:rsid w:val="00EC4B61"/>
    <w:rsid w:val="00EC55A6"/>
    <w:rsid w:val="00EC5A64"/>
    <w:rsid w:val="00EC5D40"/>
    <w:rsid w:val="00EC5E1B"/>
    <w:rsid w:val="00EC65E6"/>
    <w:rsid w:val="00EC6640"/>
    <w:rsid w:val="00EC7414"/>
    <w:rsid w:val="00EC7AC1"/>
    <w:rsid w:val="00ED0A76"/>
    <w:rsid w:val="00ED0D07"/>
    <w:rsid w:val="00ED1711"/>
    <w:rsid w:val="00ED1C4C"/>
    <w:rsid w:val="00ED2101"/>
    <w:rsid w:val="00ED265E"/>
    <w:rsid w:val="00ED2838"/>
    <w:rsid w:val="00ED292B"/>
    <w:rsid w:val="00ED296B"/>
    <w:rsid w:val="00ED296F"/>
    <w:rsid w:val="00ED2D0F"/>
    <w:rsid w:val="00ED32B1"/>
    <w:rsid w:val="00ED3D9D"/>
    <w:rsid w:val="00ED4AC1"/>
    <w:rsid w:val="00ED4EB5"/>
    <w:rsid w:val="00ED5329"/>
    <w:rsid w:val="00ED5C1D"/>
    <w:rsid w:val="00ED5F43"/>
    <w:rsid w:val="00ED64E3"/>
    <w:rsid w:val="00ED6CF5"/>
    <w:rsid w:val="00ED75D4"/>
    <w:rsid w:val="00ED7701"/>
    <w:rsid w:val="00ED789F"/>
    <w:rsid w:val="00EE0C3C"/>
    <w:rsid w:val="00EE0EDC"/>
    <w:rsid w:val="00EE156F"/>
    <w:rsid w:val="00EE1DE2"/>
    <w:rsid w:val="00EE264B"/>
    <w:rsid w:val="00EE2B1D"/>
    <w:rsid w:val="00EE3459"/>
    <w:rsid w:val="00EE3F4C"/>
    <w:rsid w:val="00EE46C0"/>
    <w:rsid w:val="00EE5130"/>
    <w:rsid w:val="00EE56B5"/>
    <w:rsid w:val="00EE6AAA"/>
    <w:rsid w:val="00EE6BAD"/>
    <w:rsid w:val="00EE7287"/>
    <w:rsid w:val="00EE7704"/>
    <w:rsid w:val="00EE7AC6"/>
    <w:rsid w:val="00EF124A"/>
    <w:rsid w:val="00EF212F"/>
    <w:rsid w:val="00EF2A14"/>
    <w:rsid w:val="00EF35A6"/>
    <w:rsid w:val="00EF3632"/>
    <w:rsid w:val="00EF4B5C"/>
    <w:rsid w:val="00EF54EC"/>
    <w:rsid w:val="00EF57A1"/>
    <w:rsid w:val="00EF6131"/>
    <w:rsid w:val="00EF696A"/>
    <w:rsid w:val="00EF7744"/>
    <w:rsid w:val="00F00361"/>
    <w:rsid w:val="00F012D7"/>
    <w:rsid w:val="00F01373"/>
    <w:rsid w:val="00F01B03"/>
    <w:rsid w:val="00F01B26"/>
    <w:rsid w:val="00F0235B"/>
    <w:rsid w:val="00F02C41"/>
    <w:rsid w:val="00F02C96"/>
    <w:rsid w:val="00F02FD1"/>
    <w:rsid w:val="00F03F34"/>
    <w:rsid w:val="00F04241"/>
    <w:rsid w:val="00F042F8"/>
    <w:rsid w:val="00F056A5"/>
    <w:rsid w:val="00F05F43"/>
    <w:rsid w:val="00F0722A"/>
    <w:rsid w:val="00F1007F"/>
    <w:rsid w:val="00F10488"/>
    <w:rsid w:val="00F10517"/>
    <w:rsid w:val="00F108A9"/>
    <w:rsid w:val="00F10E8D"/>
    <w:rsid w:val="00F12846"/>
    <w:rsid w:val="00F12BF6"/>
    <w:rsid w:val="00F12FD9"/>
    <w:rsid w:val="00F13384"/>
    <w:rsid w:val="00F134A1"/>
    <w:rsid w:val="00F140C2"/>
    <w:rsid w:val="00F1410A"/>
    <w:rsid w:val="00F15498"/>
    <w:rsid w:val="00F15EE2"/>
    <w:rsid w:val="00F160E3"/>
    <w:rsid w:val="00F1631C"/>
    <w:rsid w:val="00F1660F"/>
    <w:rsid w:val="00F16AFB"/>
    <w:rsid w:val="00F17326"/>
    <w:rsid w:val="00F17652"/>
    <w:rsid w:val="00F1774D"/>
    <w:rsid w:val="00F178A2"/>
    <w:rsid w:val="00F201D5"/>
    <w:rsid w:val="00F20FC2"/>
    <w:rsid w:val="00F223F5"/>
    <w:rsid w:val="00F232DA"/>
    <w:rsid w:val="00F2359C"/>
    <w:rsid w:val="00F236B9"/>
    <w:rsid w:val="00F2498C"/>
    <w:rsid w:val="00F25CEC"/>
    <w:rsid w:val="00F2607E"/>
    <w:rsid w:val="00F2695D"/>
    <w:rsid w:val="00F26BFB"/>
    <w:rsid w:val="00F272D2"/>
    <w:rsid w:val="00F278EE"/>
    <w:rsid w:val="00F2795D"/>
    <w:rsid w:val="00F30304"/>
    <w:rsid w:val="00F3049B"/>
    <w:rsid w:val="00F30669"/>
    <w:rsid w:val="00F30792"/>
    <w:rsid w:val="00F30CA1"/>
    <w:rsid w:val="00F3206F"/>
    <w:rsid w:val="00F32192"/>
    <w:rsid w:val="00F3227F"/>
    <w:rsid w:val="00F3279B"/>
    <w:rsid w:val="00F3282C"/>
    <w:rsid w:val="00F32927"/>
    <w:rsid w:val="00F32AA6"/>
    <w:rsid w:val="00F33168"/>
    <w:rsid w:val="00F332D6"/>
    <w:rsid w:val="00F3344D"/>
    <w:rsid w:val="00F34FFF"/>
    <w:rsid w:val="00F35586"/>
    <w:rsid w:val="00F36354"/>
    <w:rsid w:val="00F36B65"/>
    <w:rsid w:val="00F3723E"/>
    <w:rsid w:val="00F3757D"/>
    <w:rsid w:val="00F37BD6"/>
    <w:rsid w:val="00F419EA"/>
    <w:rsid w:val="00F41B2B"/>
    <w:rsid w:val="00F41FA4"/>
    <w:rsid w:val="00F420CF"/>
    <w:rsid w:val="00F44D4F"/>
    <w:rsid w:val="00F44DFB"/>
    <w:rsid w:val="00F45898"/>
    <w:rsid w:val="00F465F2"/>
    <w:rsid w:val="00F4790E"/>
    <w:rsid w:val="00F4797B"/>
    <w:rsid w:val="00F47B64"/>
    <w:rsid w:val="00F47F0A"/>
    <w:rsid w:val="00F521A6"/>
    <w:rsid w:val="00F523CE"/>
    <w:rsid w:val="00F52606"/>
    <w:rsid w:val="00F526E2"/>
    <w:rsid w:val="00F5321B"/>
    <w:rsid w:val="00F53656"/>
    <w:rsid w:val="00F53BC3"/>
    <w:rsid w:val="00F5442C"/>
    <w:rsid w:val="00F54DAC"/>
    <w:rsid w:val="00F54EA8"/>
    <w:rsid w:val="00F55410"/>
    <w:rsid w:val="00F55424"/>
    <w:rsid w:val="00F5589C"/>
    <w:rsid w:val="00F55C88"/>
    <w:rsid w:val="00F55F03"/>
    <w:rsid w:val="00F5654F"/>
    <w:rsid w:val="00F56FA1"/>
    <w:rsid w:val="00F57756"/>
    <w:rsid w:val="00F57FAE"/>
    <w:rsid w:val="00F6021B"/>
    <w:rsid w:val="00F60BC1"/>
    <w:rsid w:val="00F60D83"/>
    <w:rsid w:val="00F622C6"/>
    <w:rsid w:val="00F62912"/>
    <w:rsid w:val="00F63A20"/>
    <w:rsid w:val="00F63AAB"/>
    <w:rsid w:val="00F65AB2"/>
    <w:rsid w:val="00F65CF7"/>
    <w:rsid w:val="00F65D89"/>
    <w:rsid w:val="00F66337"/>
    <w:rsid w:val="00F6652F"/>
    <w:rsid w:val="00F6669B"/>
    <w:rsid w:val="00F66E71"/>
    <w:rsid w:val="00F67012"/>
    <w:rsid w:val="00F677D1"/>
    <w:rsid w:val="00F67A6C"/>
    <w:rsid w:val="00F67E54"/>
    <w:rsid w:val="00F70718"/>
    <w:rsid w:val="00F707E3"/>
    <w:rsid w:val="00F70E61"/>
    <w:rsid w:val="00F71954"/>
    <w:rsid w:val="00F7243E"/>
    <w:rsid w:val="00F724A4"/>
    <w:rsid w:val="00F72A59"/>
    <w:rsid w:val="00F72A94"/>
    <w:rsid w:val="00F72B09"/>
    <w:rsid w:val="00F72C8E"/>
    <w:rsid w:val="00F7381F"/>
    <w:rsid w:val="00F73DBA"/>
    <w:rsid w:val="00F73EE6"/>
    <w:rsid w:val="00F744B7"/>
    <w:rsid w:val="00F74A86"/>
    <w:rsid w:val="00F75354"/>
    <w:rsid w:val="00F75A15"/>
    <w:rsid w:val="00F801C7"/>
    <w:rsid w:val="00F802CE"/>
    <w:rsid w:val="00F804FA"/>
    <w:rsid w:val="00F80AEA"/>
    <w:rsid w:val="00F81049"/>
    <w:rsid w:val="00F832F8"/>
    <w:rsid w:val="00F835DD"/>
    <w:rsid w:val="00F84384"/>
    <w:rsid w:val="00F843E9"/>
    <w:rsid w:val="00F8522C"/>
    <w:rsid w:val="00F854E2"/>
    <w:rsid w:val="00F85960"/>
    <w:rsid w:val="00F86342"/>
    <w:rsid w:val="00F8683D"/>
    <w:rsid w:val="00F87880"/>
    <w:rsid w:val="00F87FBD"/>
    <w:rsid w:val="00F900D2"/>
    <w:rsid w:val="00F90757"/>
    <w:rsid w:val="00F90A5D"/>
    <w:rsid w:val="00F90BA8"/>
    <w:rsid w:val="00F91B60"/>
    <w:rsid w:val="00F92AB7"/>
    <w:rsid w:val="00F92E64"/>
    <w:rsid w:val="00F92F4A"/>
    <w:rsid w:val="00F935AB"/>
    <w:rsid w:val="00F93C40"/>
    <w:rsid w:val="00F94116"/>
    <w:rsid w:val="00F94820"/>
    <w:rsid w:val="00F948E2"/>
    <w:rsid w:val="00F94B55"/>
    <w:rsid w:val="00F94B68"/>
    <w:rsid w:val="00F94E2B"/>
    <w:rsid w:val="00F9533F"/>
    <w:rsid w:val="00F9639A"/>
    <w:rsid w:val="00F9790E"/>
    <w:rsid w:val="00F97B11"/>
    <w:rsid w:val="00FA0769"/>
    <w:rsid w:val="00FA0DFF"/>
    <w:rsid w:val="00FA1198"/>
    <w:rsid w:val="00FA1632"/>
    <w:rsid w:val="00FA1EF4"/>
    <w:rsid w:val="00FA208F"/>
    <w:rsid w:val="00FA258B"/>
    <w:rsid w:val="00FA4023"/>
    <w:rsid w:val="00FA46F9"/>
    <w:rsid w:val="00FA50B3"/>
    <w:rsid w:val="00FA57AC"/>
    <w:rsid w:val="00FA5AE1"/>
    <w:rsid w:val="00FA5E0C"/>
    <w:rsid w:val="00FA624E"/>
    <w:rsid w:val="00FA7654"/>
    <w:rsid w:val="00FA7731"/>
    <w:rsid w:val="00FA77E7"/>
    <w:rsid w:val="00FA7FEE"/>
    <w:rsid w:val="00FB0042"/>
    <w:rsid w:val="00FB009C"/>
    <w:rsid w:val="00FB0999"/>
    <w:rsid w:val="00FB1137"/>
    <w:rsid w:val="00FB1485"/>
    <w:rsid w:val="00FB196D"/>
    <w:rsid w:val="00FB2A4C"/>
    <w:rsid w:val="00FB316E"/>
    <w:rsid w:val="00FB3619"/>
    <w:rsid w:val="00FB367F"/>
    <w:rsid w:val="00FB4D91"/>
    <w:rsid w:val="00FB4EE1"/>
    <w:rsid w:val="00FB57F4"/>
    <w:rsid w:val="00FB596E"/>
    <w:rsid w:val="00FB6D80"/>
    <w:rsid w:val="00FB7065"/>
    <w:rsid w:val="00FB7918"/>
    <w:rsid w:val="00FC0751"/>
    <w:rsid w:val="00FC0A3B"/>
    <w:rsid w:val="00FC0D4D"/>
    <w:rsid w:val="00FC169B"/>
    <w:rsid w:val="00FC219A"/>
    <w:rsid w:val="00FC2F27"/>
    <w:rsid w:val="00FC30B1"/>
    <w:rsid w:val="00FC33A3"/>
    <w:rsid w:val="00FC375D"/>
    <w:rsid w:val="00FC4051"/>
    <w:rsid w:val="00FC41FE"/>
    <w:rsid w:val="00FC4A38"/>
    <w:rsid w:val="00FC4D0E"/>
    <w:rsid w:val="00FC5EB7"/>
    <w:rsid w:val="00FC679F"/>
    <w:rsid w:val="00FC688C"/>
    <w:rsid w:val="00FC7A59"/>
    <w:rsid w:val="00FD049E"/>
    <w:rsid w:val="00FD1467"/>
    <w:rsid w:val="00FD1F27"/>
    <w:rsid w:val="00FD1F7F"/>
    <w:rsid w:val="00FD2AE4"/>
    <w:rsid w:val="00FD2F96"/>
    <w:rsid w:val="00FD3033"/>
    <w:rsid w:val="00FD412C"/>
    <w:rsid w:val="00FD4B29"/>
    <w:rsid w:val="00FD5786"/>
    <w:rsid w:val="00FD5983"/>
    <w:rsid w:val="00FD5C17"/>
    <w:rsid w:val="00FD6B3D"/>
    <w:rsid w:val="00FD6BE1"/>
    <w:rsid w:val="00FD6EAD"/>
    <w:rsid w:val="00FD7680"/>
    <w:rsid w:val="00FD77A3"/>
    <w:rsid w:val="00FE01E5"/>
    <w:rsid w:val="00FE0CBA"/>
    <w:rsid w:val="00FE0DE9"/>
    <w:rsid w:val="00FE124C"/>
    <w:rsid w:val="00FE1521"/>
    <w:rsid w:val="00FE1810"/>
    <w:rsid w:val="00FE1E3F"/>
    <w:rsid w:val="00FE223A"/>
    <w:rsid w:val="00FE2491"/>
    <w:rsid w:val="00FE4240"/>
    <w:rsid w:val="00FE5176"/>
    <w:rsid w:val="00FE58F1"/>
    <w:rsid w:val="00FE5C12"/>
    <w:rsid w:val="00FE646D"/>
    <w:rsid w:val="00FE6700"/>
    <w:rsid w:val="00FE69A7"/>
    <w:rsid w:val="00FE71A2"/>
    <w:rsid w:val="00FE7214"/>
    <w:rsid w:val="00FE7D02"/>
    <w:rsid w:val="00FF00B9"/>
    <w:rsid w:val="00FF2486"/>
    <w:rsid w:val="00FF3724"/>
    <w:rsid w:val="00FF3813"/>
    <w:rsid w:val="00FF3C86"/>
    <w:rsid w:val="00FF62B8"/>
    <w:rsid w:val="00FF62CD"/>
    <w:rsid w:val="00FF631C"/>
    <w:rsid w:val="00FF6761"/>
    <w:rsid w:val="00FF6A5C"/>
    <w:rsid w:val="00FF71CA"/>
  </w:rsids>
  <m:mathPr>
    <m:mathFont m:val="Cambria Math"/>
    <m:brkBin m:val="before"/>
    <m:brkBinSub m:val="--"/>
    <m:smallFrac m:val="0"/>
    <m:dispDef/>
    <m:lMargin m:val="0"/>
    <m:rMargin m:val="0"/>
    <m:defJc m:val="centerGroup"/>
    <m:wrapIndent m:val="1440"/>
    <m:intLim m:val="subSup"/>
    <m:naryLim m:val="undOvr"/>
  </m:mathPr>
  <w:themeFontLang w:val="ro-RO"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9A2BA"/>
  <w15:chartTrackingRefBased/>
  <w15:docId w15:val="{D8511E53-C44C-45FE-B4F5-582BC280F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customStyle="1" w:styleId="TableText">
    <w:name w:val="Table Text"/>
    <w:basedOn w:val="Normal"/>
    <w:pPr>
      <w:jc w:val="right"/>
    </w:pPr>
    <w:rPr>
      <w:sz w:val="24"/>
      <w:lang w:val="en-US"/>
    </w:rPr>
  </w:style>
  <w:style w:type="paragraph" w:customStyle="1" w:styleId="S1">
    <w:name w:val="S1"/>
    <w:basedOn w:val="Normal"/>
    <w:pPr>
      <w:ind w:left="144" w:right="144" w:firstLine="720"/>
      <w:jc w:val="both"/>
    </w:pPr>
    <w:rPr>
      <w:rFonts w:ascii="TimesNewRomanPS" w:hAnsi="TimesNewRomanPS"/>
      <w:sz w:val="36"/>
      <w:lang w:val="en-US"/>
    </w:rPr>
  </w:style>
  <w:style w:type="paragraph" w:styleId="BodyTextIndent2">
    <w:name w:val="Body Text Indent 2"/>
    <w:basedOn w:val="Normal"/>
    <w:pPr>
      <w:spacing w:after="120"/>
      <w:ind w:firstLine="1134"/>
      <w:jc w:val="both"/>
    </w:pPr>
    <w:rPr>
      <w:rFonts w:ascii="Tahoma" w:hAnsi="Tahoma"/>
      <w:sz w:val="24"/>
    </w:rPr>
  </w:style>
  <w:style w:type="paragraph" w:styleId="BodyText2">
    <w:name w:val="Body Text 2"/>
    <w:basedOn w:val="Normal"/>
    <w:pPr>
      <w:ind w:firstLine="720"/>
      <w:jc w:val="both"/>
    </w:pPr>
    <w:rPr>
      <w:rFonts w:ascii="Times New Roman-Rom" w:hAnsi="Times New Roman-Rom"/>
      <w:lang w:val="en-GB"/>
    </w:rPr>
  </w:style>
  <w:style w:type="paragraph" w:customStyle="1" w:styleId="Footer1">
    <w:name w:val="Footer1"/>
    <w:basedOn w:val="Normal"/>
    <w:pPr>
      <w:tabs>
        <w:tab w:val="center" w:pos="4153"/>
        <w:tab w:val="right" w:pos="8306"/>
      </w:tabs>
    </w:pPr>
  </w:style>
  <w:style w:type="paragraph" w:customStyle="1" w:styleId="Header1">
    <w:name w:val="Header1"/>
    <w:basedOn w:val="Normal"/>
    <w:pPr>
      <w:tabs>
        <w:tab w:val="center" w:pos="4153"/>
        <w:tab w:val="right" w:pos="8306"/>
      </w:tabs>
    </w:pPr>
  </w:style>
  <w:style w:type="paragraph" w:customStyle="1" w:styleId="Heading11">
    <w:name w:val="Heading 11"/>
    <w:basedOn w:val="Normal"/>
    <w:pPr>
      <w:keepNext/>
      <w:jc w:val="right"/>
    </w:pPr>
    <w:rPr>
      <w:rFonts w:ascii="Tahoma" w:hAnsi="Tahoma"/>
      <w:sz w:val="24"/>
      <w:u w:val="single"/>
    </w:rPr>
  </w:style>
  <w:style w:type="paragraph" w:customStyle="1" w:styleId="DefaultText">
    <w:name w:val="Default Text"/>
    <w:basedOn w:val="Normal"/>
    <w:rPr>
      <w:sz w:val="24"/>
      <w:lang w:val="en-US"/>
    </w:rPr>
  </w:style>
  <w:style w:type="character" w:customStyle="1" w:styleId="PageNumber1">
    <w:name w:val="Page Number1"/>
    <w:rPr>
      <w:rFonts w:ascii="Times New Roman" w:hAnsi="Times New Roman"/>
      <w:color w:val="auto"/>
      <w:spacing w:val="0"/>
      <w:sz w:val="24"/>
    </w:rPr>
  </w:style>
  <w:style w:type="paragraph" w:styleId="BodyTextIndent">
    <w:name w:val="Body Text Indent"/>
    <w:basedOn w:val="Normal"/>
    <w:pPr>
      <w:spacing w:before="60" w:after="60"/>
      <w:ind w:firstLine="1134"/>
      <w:jc w:val="both"/>
    </w:pPr>
    <w:rPr>
      <w:sz w:val="32"/>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after="120"/>
    </w:pPr>
  </w:style>
  <w:style w:type="paragraph" w:customStyle="1" w:styleId="CharCharCaracterCaracterCharCharCaracterCaracterCharCharCaracterCaracterCharChar1CaracterCaracterCharCharCaracterCaracterCharChar">
    <w:name w:val="Char Char Caracter Caracter Char Char Caracter Caracter Char Char Caracter Caracter Char Char1 Caracter Caracter Char Char Caracter Caracter Char Char"/>
    <w:basedOn w:val="Normal"/>
    <w:rsid w:val="007E3F7A"/>
    <w:pPr>
      <w:spacing w:after="160" w:line="240" w:lineRule="exact"/>
    </w:pPr>
    <w:rPr>
      <w:rFonts w:ascii="Tahoma" w:hAnsi="Tahoma"/>
      <w:sz w:val="20"/>
      <w:lang w:val="en-US"/>
    </w:rPr>
  </w:style>
  <w:style w:type="table" w:styleId="TableGrid">
    <w:name w:val="Table Grid"/>
    <w:basedOn w:val="TableNormal"/>
    <w:uiPriority w:val="59"/>
    <w:rsid w:val="00AA5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
    <w:name w:val="Default Text:1"/>
    <w:basedOn w:val="Normal"/>
    <w:rsid w:val="008C6694"/>
    <w:pPr>
      <w:autoSpaceDE w:val="0"/>
      <w:autoSpaceDN w:val="0"/>
      <w:adjustRightInd w:val="0"/>
    </w:pPr>
    <w:rPr>
      <w:sz w:val="24"/>
      <w:szCs w:val="24"/>
      <w:lang w:val="en-US" w:eastAsia="ro-RO"/>
    </w:rPr>
  </w:style>
  <w:style w:type="paragraph" w:customStyle="1" w:styleId="CaracterCaracterCharChar">
    <w:name w:val="Caracter Caracter Char Char"/>
    <w:basedOn w:val="Normal"/>
    <w:rsid w:val="00B03C1B"/>
    <w:pPr>
      <w:spacing w:after="160" w:line="240" w:lineRule="exact"/>
    </w:pPr>
    <w:rPr>
      <w:rFonts w:ascii="Tahoma" w:hAnsi="Tahoma"/>
      <w:sz w:val="20"/>
      <w:lang w:val="en-US"/>
    </w:rPr>
  </w:style>
  <w:style w:type="paragraph" w:customStyle="1" w:styleId="CaracterCharChar1CaracterCharChar">
    <w:name w:val="Caracter Char Char1 Caracter Char Char"/>
    <w:basedOn w:val="Normal"/>
    <w:rsid w:val="00630E1F"/>
    <w:pPr>
      <w:spacing w:after="160" w:line="240" w:lineRule="exact"/>
    </w:pPr>
    <w:rPr>
      <w:rFonts w:ascii="Tahoma" w:hAnsi="Tahoma" w:cs="Tahoma"/>
      <w:sz w:val="20"/>
    </w:rPr>
  </w:style>
  <w:style w:type="paragraph" w:customStyle="1" w:styleId="CaracterCaracterCharCharCaracterCaracterCharCharCaracterCaracterCaracterCaracterCaracter">
    <w:name w:val="Caracter Caracter Char Char Caracter Caracter Char Char Caracter Caracter Caracter Caracter Caracter"/>
    <w:basedOn w:val="Normal"/>
    <w:rsid w:val="00B56E50"/>
    <w:pPr>
      <w:spacing w:after="160" w:line="240" w:lineRule="exact"/>
    </w:pPr>
    <w:rPr>
      <w:rFonts w:ascii="Tahoma" w:hAnsi="Tahoma"/>
      <w:sz w:val="20"/>
      <w:lang w:val="en-US"/>
    </w:rPr>
  </w:style>
  <w:style w:type="paragraph" w:styleId="Title">
    <w:name w:val="Title"/>
    <w:basedOn w:val="Normal"/>
    <w:qFormat/>
    <w:rsid w:val="00947A88"/>
    <w:pPr>
      <w:jc w:val="center"/>
    </w:pPr>
    <w:rPr>
      <w:b/>
      <w:sz w:val="26"/>
      <w:u w:val="single"/>
      <w:lang w:eastAsia="ro-RO"/>
    </w:rPr>
  </w:style>
  <w:style w:type="paragraph" w:customStyle="1" w:styleId="CaracterCaracterCharCharCaracterCaracterCharCharCaracterCaracterCaracter">
    <w:name w:val="Caracter Caracter Char Char Caracter Caracter Char Char Caracter Caracter Caracter"/>
    <w:basedOn w:val="Normal"/>
    <w:rsid w:val="008E6BCC"/>
    <w:pPr>
      <w:spacing w:after="160" w:line="240" w:lineRule="exact"/>
    </w:pPr>
    <w:rPr>
      <w:rFonts w:ascii="Tahoma" w:hAnsi="Tahoma"/>
      <w:sz w:val="20"/>
      <w:lang w:val="en-US"/>
    </w:rPr>
  </w:style>
  <w:style w:type="paragraph" w:customStyle="1" w:styleId="CaracterCaracterCharCharCaracterCaracterCharCharCaracterCaracterCaracterCaracterCaracterCharCharCaracterCaracterCaracter">
    <w:name w:val="Caracter Caracter Char Char Caracter Caracter Char Char Caracter Caracter Caracter Caracter Caracter Char Char Caracter Caracter Caracter"/>
    <w:basedOn w:val="Normal"/>
    <w:rsid w:val="009D6E44"/>
    <w:pPr>
      <w:spacing w:after="160" w:line="240" w:lineRule="exact"/>
    </w:pPr>
    <w:rPr>
      <w:rFonts w:ascii="Tahoma" w:hAnsi="Tahoma"/>
      <w:sz w:val="20"/>
      <w:lang w:val="en-US"/>
    </w:rPr>
  </w:style>
  <w:style w:type="paragraph" w:customStyle="1" w:styleId="CaracterCaracter2CharCharCaracterCaracterCharCharCaracterCaracterCharCharCaracterCaracterCharChar">
    <w:name w:val="Caracter Caracter2 Char Char Caracter Caracter Char Char Caracter Caracter Char Char Caracter Caracter Char Char"/>
    <w:basedOn w:val="Normal"/>
    <w:rsid w:val="00205287"/>
    <w:pPr>
      <w:spacing w:after="160" w:line="240" w:lineRule="exact"/>
    </w:pPr>
    <w:rPr>
      <w:rFonts w:ascii="Tahoma" w:hAnsi="Tahoma" w:cs="Tahoma"/>
      <w:sz w:val="20"/>
    </w:rPr>
  </w:style>
  <w:style w:type="paragraph" w:customStyle="1" w:styleId="CaracterCaracter2CharCharCaracterCaracterCharCharCaracterCaracterCharCharCaracterCaracterCharCharCaracterCaracterCharCharCaracterCaracterCharChar1">
    <w:name w:val="Caracter Caracter2 Char Char Caracter Caracter Char Char Caracter Caracter Char Char Caracter Caracter Char Char Caracter Caracter Char Char Caracter Caracter Char Char1"/>
    <w:basedOn w:val="Normal"/>
    <w:rsid w:val="003E2C86"/>
    <w:pPr>
      <w:spacing w:after="160" w:line="240" w:lineRule="exact"/>
    </w:pPr>
    <w:rPr>
      <w:rFonts w:ascii="Tahoma" w:hAnsi="Tahoma" w:cs="Tahoma"/>
      <w:sz w:val="20"/>
    </w:rPr>
  </w:style>
  <w:style w:type="paragraph" w:customStyle="1" w:styleId="CaracterCaracter2CharCharCaracterCaracterCharCharCaracterCaracterCharCharCaracterCaracterCharCharCaracterCaracterCharCharCaracterCaracter">
    <w:name w:val="Caracter Caracter2 Char Char Caracter Caracter Char Char Caracter Caracter Char Char Caracter Caracter Char Char Caracter Caracter Char Char Caracter Caracter"/>
    <w:basedOn w:val="Normal"/>
    <w:rsid w:val="00151076"/>
    <w:pPr>
      <w:spacing w:after="160" w:line="240" w:lineRule="exact"/>
    </w:pPr>
    <w:rPr>
      <w:rFonts w:ascii="Tahoma" w:hAnsi="Tahoma" w:cs="Tahoma"/>
      <w:sz w:val="20"/>
    </w:rPr>
  </w:style>
  <w:style w:type="paragraph" w:customStyle="1" w:styleId="CaracterCaracterCharCharCaracterCaracterCharCharCaracterCaracterCaracterCaracterCaracterCharCharCaracterCaracterCaracterCharCharCaracterCharCharCaracterCharCharCaracterCaracterCaracterCharChar">
    <w:name w:val="Caracter Caracter Char Char Caracter Caracter Char Char Caracter Caracter Caracter Caracter Caracter Char Char Caracter Caracter Caracter Char Char Caracter Char Char Caracter Char Char Caracter Caracter Caracter Char Char"/>
    <w:basedOn w:val="Normal"/>
    <w:rsid w:val="00CB15FC"/>
    <w:pPr>
      <w:spacing w:after="160" w:line="240" w:lineRule="exact"/>
    </w:pPr>
    <w:rPr>
      <w:rFonts w:ascii="Tahoma" w:hAnsi="Tahoma"/>
      <w:sz w:val="20"/>
      <w:lang w:val="en-US"/>
    </w:rPr>
  </w:style>
  <w:style w:type="paragraph" w:customStyle="1" w:styleId="DefaultText2">
    <w:name w:val="Default Text:2"/>
    <w:basedOn w:val="Normal"/>
    <w:rsid w:val="008123AB"/>
    <w:pPr>
      <w:autoSpaceDE w:val="0"/>
      <w:autoSpaceDN w:val="0"/>
      <w:adjustRightInd w:val="0"/>
    </w:pPr>
    <w:rPr>
      <w:sz w:val="24"/>
      <w:szCs w:val="24"/>
      <w:lang w:val="en-US"/>
    </w:rPr>
  </w:style>
  <w:style w:type="paragraph" w:customStyle="1" w:styleId="CaracterCaracterCharCharCaracterCaracterCharCharCaracterCaracterCaracterCaracterCaracterCharCharCaracterCaracterCaracterCharCharCaracterCharCharCaracterCharCharCaracterCaracterCaracterCharChar0">
    <w:name w:val="Caracter Caracter Char Char Caracter Caracter Char Char Caracter Caracter Caracter Caracter Caracter Char Char Caracter Caracter Caracter Char Char Caracter Char Char Caracter Char Char Caracter Caracter Caracter Char Char"/>
    <w:basedOn w:val="Normal"/>
    <w:rsid w:val="007E7D83"/>
    <w:pPr>
      <w:spacing w:after="160" w:line="240" w:lineRule="exact"/>
    </w:pPr>
    <w:rPr>
      <w:rFonts w:ascii="Tahoma" w:hAnsi="Tahoma"/>
      <w:sz w:val="20"/>
      <w:lang w:val="en-US"/>
    </w:rPr>
  </w:style>
  <w:style w:type="paragraph" w:customStyle="1" w:styleId="CharCharCaracterCaracterCharCharCaracterCaracterCharCharCaracterCaracterCharChar">
    <w:name w:val="Char Char Caracter Caracter Char Char Caracter Caracter Char Char Caracter Caracter Char Char"/>
    <w:basedOn w:val="Normal"/>
    <w:rsid w:val="00AF6CBC"/>
    <w:pPr>
      <w:spacing w:after="160" w:line="240" w:lineRule="exact"/>
    </w:pPr>
    <w:rPr>
      <w:rFonts w:ascii="Tahoma" w:hAnsi="Tahoma"/>
      <w:sz w:val="20"/>
      <w:lang w:val="en-US"/>
    </w:rPr>
  </w:style>
  <w:style w:type="character" w:customStyle="1" w:styleId="tpa1">
    <w:name w:val="tpa1"/>
    <w:basedOn w:val="DefaultParagraphFont"/>
    <w:rsid w:val="00B17989"/>
  </w:style>
  <w:style w:type="paragraph" w:styleId="HTMLPreformatted">
    <w:name w:val="HTML Preformatted"/>
    <w:basedOn w:val="Normal"/>
    <w:rsid w:val="00BE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paragraph" w:customStyle="1" w:styleId="CaracterCaracter2CharCharCaracterCaracterCharCharCaracterCaracterCharCharCaracterCaracterCharCharCaracterCaracterCharCharCaracterCaracterCharChar1CaracterCaracterCharChar">
    <w:name w:val="Caracter Caracter2 Char Char Caracter Caracter Char Char Caracter Caracter Char Char Caracter Caracter Char Char Caracter Caracter Char Char Caracter Caracter Char Char1 Caracter Caracter Char Char"/>
    <w:basedOn w:val="Normal"/>
    <w:rsid w:val="00CD148A"/>
    <w:pPr>
      <w:spacing w:after="160" w:line="240" w:lineRule="exact"/>
    </w:pPr>
    <w:rPr>
      <w:rFonts w:ascii="Tahoma" w:hAnsi="Tahoma" w:cs="Tahoma"/>
      <w:sz w:val="20"/>
    </w:rPr>
  </w:style>
  <w:style w:type="character" w:customStyle="1" w:styleId="rvts6">
    <w:name w:val="rvts6"/>
    <w:basedOn w:val="DefaultParagraphFont"/>
    <w:rsid w:val="00022DB2"/>
  </w:style>
  <w:style w:type="paragraph" w:customStyle="1" w:styleId="CaracterCaracterCharCharCaracterCaracterCharChar">
    <w:name w:val="Caracter Caracter Char Char Caracter Caracter Char Char"/>
    <w:basedOn w:val="Normal"/>
    <w:rsid w:val="00A146DA"/>
    <w:pPr>
      <w:spacing w:after="160" w:line="240" w:lineRule="exact"/>
    </w:pPr>
    <w:rPr>
      <w:rFonts w:ascii="Tahoma" w:hAnsi="Tahoma"/>
      <w:sz w:val="20"/>
      <w:lang w:val="en-US"/>
    </w:rPr>
  </w:style>
  <w:style w:type="paragraph" w:customStyle="1" w:styleId="CharCharCaracterCaracterCharCharCaracterCaracterCharCharCaracterCaracterCharChar1CaracterCaracterCharCharCaracterCaracterCharCharCaracterCaracter">
    <w:name w:val="Char Char Caracter Caracter Char Char Caracter Caracter Char Char Caracter Caracter Char Char1 Caracter Caracter Char Char Caracter Caracter Char Char Caracter Caracter"/>
    <w:basedOn w:val="Normal"/>
    <w:rsid w:val="00EE5130"/>
    <w:rPr>
      <w:sz w:val="24"/>
      <w:szCs w:val="24"/>
      <w:lang w:val="pl-PL" w:eastAsia="pl-PL"/>
    </w:rPr>
  </w:style>
  <w:style w:type="paragraph" w:customStyle="1" w:styleId="CharCharCaracterCaracterCharCharCaracterCaracterCharCharCaracterCaracterCharChar1CaracterCaracterCharCharCaracterCaracterCharCharCaracterCaracterCaracterCaracterCharChar">
    <w:name w:val="Char Char Caracter Caracter Char Char Caracter Caracter Char Char Caracter Caracter Char Char1 Caracter Caracter Char Char Caracter Caracter Char Char Caracter Caracter Caracter Caracter Char Char"/>
    <w:basedOn w:val="Normal"/>
    <w:rsid w:val="00A813A5"/>
    <w:rPr>
      <w:sz w:val="24"/>
      <w:szCs w:val="24"/>
      <w:lang w:val="pl-PL" w:eastAsia="pl-PL"/>
    </w:rPr>
  </w:style>
  <w:style w:type="paragraph" w:customStyle="1" w:styleId="CharCharCaracterCaracterCharCharCaracterCaracterCharCharCaracterCaracterCharChar1CaracterCaracterCharCharCaracterCaracterCharCharCaracterCaracterCaracterCaracterCaracterCaracterCharChar">
    <w:name w:val="Char Char Caracter Caracter Char Char Caracter Caracter Char Char Caracter Caracter Char Char1 Caracter Caracter Char Char Caracter Caracter Char Char Caracter Caracter Caracter Caracter Caracter Caracter Char Char"/>
    <w:basedOn w:val="Normal"/>
    <w:rsid w:val="00824A71"/>
    <w:pPr>
      <w:spacing w:after="160" w:line="240" w:lineRule="exact"/>
    </w:pPr>
    <w:rPr>
      <w:rFonts w:ascii="Tahoma" w:hAnsi="Tahoma" w:cs="Tahoma"/>
      <w:sz w:val="20"/>
    </w:rPr>
  </w:style>
  <w:style w:type="paragraph" w:customStyle="1" w:styleId="CharCharCaracterCaracterCharCharCaracterCaracterCharCharCaracterCaracterCharChar1CaracterCaracterCharCharCaracterCaracterCharCharCaracterCaracterCaracterCaracter">
    <w:name w:val="Char Char Caracter Caracter Char Char Caracter Caracter Char Char Caracter Caracter Char Char1 Caracter Caracter Char Char Caracter Caracter Char Char Caracter Caracter Caracter Caracter"/>
    <w:basedOn w:val="Normal"/>
    <w:rsid w:val="000614DE"/>
    <w:pPr>
      <w:spacing w:after="200" w:line="276" w:lineRule="auto"/>
    </w:pPr>
    <w:rPr>
      <w:rFonts w:ascii="Calibri" w:hAnsi="Calibri"/>
      <w:sz w:val="22"/>
      <w:szCs w:val="22"/>
      <w:lang w:val="pl-PL" w:eastAsia="pl-PL"/>
    </w:rPr>
  </w:style>
  <w:style w:type="paragraph" w:customStyle="1" w:styleId="CharChar">
    <w:name w:val="Char Char"/>
    <w:basedOn w:val="Normal"/>
    <w:rsid w:val="00243D92"/>
    <w:pPr>
      <w:spacing w:after="160" w:line="240" w:lineRule="exact"/>
    </w:pPr>
    <w:rPr>
      <w:rFonts w:ascii="Tahoma" w:hAnsi="Tahoma" w:cs="Tahoma"/>
      <w:sz w:val="20"/>
    </w:rPr>
  </w:style>
  <w:style w:type="paragraph" w:customStyle="1" w:styleId="CaracterCaracterCharCharCaracterCaracterCharCharCaracterCaracterCaracterCaracterCaracterCharCharCaracterCaracterCaracterCharCharCaracterCharCharCaracterCharCharCaracter">
    <w:name w:val="Caracter Caracter Char Char Caracter Caracter Char Char Caracter Caracter Caracter Caracter Caracter Char Char Caracter Caracter Caracter Char Char Caracter Char Char Caracter Char Char Caracter"/>
    <w:basedOn w:val="Normal"/>
    <w:rsid w:val="001A3591"/>
    <w:pPr>
      <w:spacing w:after="160" w:line="240" w:lineRule="exact"/>
    </w:pPr>
    <w:rPr>
      <w:rFonts w:ascii="Tahoma" w:hAnsi="Tahoma"/>
      <w:sz w:val="20"/>
      <w:lang w:val="en-US"/>
    </w:rPr>
  </w:style>
  <w:style w:type="paragraph" w:customStyle="1" w:styleId="a">
    <w:basedOn w:val="Normal"/>
    <w:rsid w:val="00FB1137"/>
    <w:rPr>
      <w:sz w:val="24"/>
      <w:szCs w:val="24"/>
      <w:lang w:val="pl-PL" w:eastAsia="pl-PL"/>
    </w:rPr>
  </w:style>
  <w:style w:type="paragraph" w:customStyle="1" w:styleId="CaracterCaracter1CharChar">
    <w:name w:val="Caracter Caracter1 Char Char"/>
    <w:basedOn w:val="Normal"/>
    <w:rsid w:val="00A33135"/>
    <w:rPr>
      <w:sz w:val="24"/>
      <w:szCs w:val="24"/>
      <w:lang w:val="pl-PL" w:eastAsia="pl-PL"/>
    </w:rPr>
  </w:style>
  <w:style w:type="paragraph" w:customStyle="1" w:styleId="CharChar1CaracterCaracterCharCharCaracterCaracterCharCharCaracterCaracterCharCharCaracterCaracterCharChar1CaracterCaracterCharCharCaracterCaracterCharCharCaracterCaracter">
    <w:name w:val="Char Char1 Caracter Caracter Char Char Caracter Caracter Char Char Caracter Caracter Char Char Caracter Caracter Char Char1 Caracter Caracter Char Char Caracter Caracter Char Char Caracter Caracter"/>
    <w:basedOn w:val="Normal"/>
    <w:rsid w:val="00B50BD2"/>
    <w:rPr>
      <w:sz w:val="24"/>
      <w:szCs w:val="24"/>
      <w:lang w:val="pl-PL" w:eastAsia="pl-PL"/>
    </w:rPr>
  </w:style>
  <w:style w:type="paragraph" w:customStyle="1" w:styleId="CharChar1CaracterCaracterCharCharCaracterCaracterCharCharCaracterCaracterCharCharCaracterCaracterCharChar1CaracterCaracterCharCharCaracterCaracterCharCharCaracterCaracterCaracterCaracterCharChar">
    <w:name w:val="Char Char1 Caracter Caracter Char Char Caracter Caracter Char Char Caracter Caracter Char Char Caracter Caracter Char Char1 Caracter Caracter Char Char Caracter Caracter Char Char Caracter Caracter Caracter Caracter Char Char"/>
    <w:basedOn w:val="Normal"/>
    <w:rsid w:val="0069325C"/>
    <w:rPr>
      <w:sz w:val="24"/>
      <w:szCs w:val="24"/>
      <w:lang w:val="pl-PL" w:eastAsia="pl-PL"/>
    </w:rPr>
  </w:style>
  <w:style w:type="paragraph" w:customStyle="1" w:styleId="CaracterCaracter2CharCharCaracterCaracterCharChar">
    <w:name w:val="Caracter Caracter2 Char Char Caracter Caracter Char Char"/>
    <w:basedOn w:val="Normal"/>
    <w:rsid w:val="005165AF"/>
    <w:rPr>
      <w:sz w:val="24"/>
      <w:lang w:val="pl-PL" w:eastAsia="pl-PL"/>
    </w:rPr>
  </w:style>
  <w:style w:type="character" w:styleId="Emphasis">
    <w:name w:val="Emphasis"/>
    <w:qFormat/>
    <w:rsid w:val="003E565B"/>
    <w:rPr>
      <w:i/>
      <w:iCs/>
    </w:rPr>
  </w:style>
  <w:style w:type="paragraph" w:styleId="NormalWeb">
    <w:name w:val="Normal (Web)"/>
    <w:basedOn w:val="Normal"/>
    <w:rsid w:val="00951876"/>
    <w:pPr>
      <w:spacing w:before="280" w:after="142" w:line="288" w:lineRule="auto"/>
    </w:pPr>
    <w:rPr>
      <w:sz w:val="24"/>
      <w:szCs w:val="24"/>
      <w:lang w:eastAsia="ja-JP"/>
    </w:rPr>
  </w:style>
  <w:style w:type="character" w:customStyle="1" w:styleId="tal1">
    <w:name w:val="tal1"/>
    <w:basedOn w:val="DefaultParagraphFont"/>
    <w:rsid w:val="009D741A"/>
    <w:rPr>
      <w:rFonts w:cs="Times New Roman"/>
    </w:rPr>
  </w:style>
  <w:style w:type="paragraph" w:styleId="ListParagraph">
    <w:name w:val="List Paragraph"/>
    <w:basedOn w:val="Normal"/>
    <w:uiPriority w:val="34"/>
    <w:qFormat/>
    <w:rsid w:val="0016045A"/>
    <w:pPr>
      <w:widowControl w:val="0"/>
      <w:suppressAutoHyphens/>
      <w:ind w:left="720"/>
    </w:pPr>
    <w:rPr>
      <w:rFonts w:ascii="Liberation Serif" w:eastAsia="SimSun" w:hAnsi="Liberation Serif" w:cs="Mangal"/>
      <w:sz w:val="24"/>
      <w:szCs w:val="21"/>
      <w:lang w:eastAsia="zh-CN" w:bidi="hi-IN"/>
    </w:rPr>
  </w:style>
  <w:style w:type="paragraph" w:customStyle="1" w:styleId="Blockquote">
    <w:name w:val="Blockquote"/>
    <w:basedOn w:val="Normal"/>
    <w:rsid w:val="003E5107"/>
    <w:pPr>
      <w:suppressAutoHyphens/>
      <w:spacing w:before="100" w:after="100"/>
      <w:ind w:left="360" w:right="360"/>
    </w:pPr>
    <w:rPr>
      <w:lang w:eastAsia="zh-CN"/>
    </w:rPr>
  </w:style>
  <w:style w:type="character" w:styleId="Strong">
    <w:name w:val="Strong"/>
    <w:qFormat/>
    <w:rsid w:val="003E5107"/>
    <w:rPr>
      <w:b/>
    </w:rPr>
  </w:style>
  <w:style w:type="character" w:customStyle="1" w:styleId="tli1">
    <w:name w:val="tli1"/>
    <w:basedOn w:val="DefaultParagraphFont"/>
    <w:rsid w:val="000416FA"/>
  </w:style>
  <w:style w:type="paragraph" w:customStyle="1" w:styleId="western">
    <w:name w:val="western"/>
    <w:basedOn w:val="Normal"/>
    <w:rsid w:val="00BA4372"/>
    <w:pPr>
      <w:spacing w:before="100" w:beforeAutospacing="1" w:after="119" w:line="288" w:lineRule="auto"/>
    </w:pPr>
    <w:rPr>
      <w:color w:val="00000A"/>
      <w:szCs w:val="28"/>
      <w:lang w:eastAsia="ro-RO"/>
    </w:rPr>
  </w:style>
  <w:style w:type="paragraph" w:customStyle="1" w:styleId="Standard">
    <w:name w:val="Standard"/>
    <w:rsid w:val="00AE42FB"/>
    <w:pPr>
      <w:widowControl w:val="0"/>
      <w:suppressAutoHyphens/>
      <w:autoSpaceDN w:val="0"/>
      <w:textAlignment w:val="baseline"/>
    </w:pPr>
    <w:rPr>
      <w:rFonts w:eastAsia="Andale Sans UI" w:cs="Tahoma"/>
      <w:kern w:val="3"/>
      <w:sz w:val="24"/>
      <w:szCs w:val="24"/>
      <w:lang w:val="en-US" w:eastAsia="en-US" w:bidi="en-US"/>
    </w:rPr>
  </w:style>
  <w:style w:type="paragraph" w:styleId="NoSpacing">
    <w:name w:val="No Spacing"/>
    <w:uiPriority w:val="1"/>
    <w:qFormat/>
    <w:rsid w:val="0006420E"/>
    <w:pPr>
      <w:widowControl w:val="0"/>
      <w:suppressAutoHyphens/>
    </w:pPr>
    <w:rPr>
      <w:rFonts w:ascii="Liberation Serif" w:eastAsia="SimSun" w:hAnsi="Liberation Serif"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249139">
      <w:bodyDiv w:val="1"/>
      <w:marLeft w:val="0"/>
      <w:marRight w:val="0"/>
      <w:marTop w:val="0"/>
      <w:marBottom w:val="0"/>
      <w:divBdr>
        <w:top w:val="none" w:sz="0" w:space="0" w:color="auto"/>
        <w:left w:val="none" w:sz="0" w:space="0" w:color="auto"/>
        <w:bottom w:val="none" w:sz="0" w:space="0" w:color="auto"/>
        <w:right w:val="none" w:sz="0" w:space="0" w:color="auto"/>
      </w:divBdr>
    </w:div>
    <w:div w:id="717363690">
      <w:bodyDiv w:val="1"/>
      <w:marLeft w:val="0"/>
      <w:marRight w:val="0"/>
      <w:marTop w:val="0"/>
      <w:marBottom w:val="0"/>
      <w:divBdr>
        <w:top w:val="none" w:sz="0" w:space="0" w:color="auto"/>
        <w:left w:val="none" w:sz="0" w:space="0" w:color="auto"/>
        <w:bottom w:val="none" w:sz="0" w:space="0" w:color="auto"/>
        <w:right w:val="none" w:sz="0" w:space="0" w:color="auto"/>
      </w:divBdr>
    </w:div>
    <w:div w:id="917444102">
      <w:bodyDiv w:val="1"/>
      <w:marLeft w:val="0"/>
      <w:marRight w:val="0"/>
      <w:marTop w:val="0"/>
      <w:marBottom w:val="0"/>
      <w:divBdr>
        <w:top w:val="none" w:sz="0" w:space="0" w:color="auto"/>
        <w:left w:val="none" w:sz="0" w:space="0" w:color="auto"/>
        <w:bottom w:val="none" w:sz="0" w:space="0" w:color="auto"/>
        <w:right w:val="none" w:sz="0" w:space="0" w:color="auto"/>
      </w:divBdr>
    </w:div>
    <w:div w:id="1030254472">
      <w:bodyDiv w:val="1"/>
      <w:marLeft w:val="0"/>
      <w:marRight w:val="0"/>
      <w:marTop w:val="0"/>
      <w:marBottom w:val="0"/>
      <w:divBdr>
        <w:top w:val="none" w:sz="0" w:space="0" w:color="auto"/>
        <w:left w:val="none" w:sz="0" w:space="0" w:color="auto"/>
        <w:bottom w:val="none" w:sz="0" w:space="0" w:color="auto"/>
        <w:right w:val="none" w:sz="0" w:space="0" w:color="auto"/>
      </w:divBdr>
    </w:div>
    <w:div w:id="1294289182">
      <w:bodyDiv w:val="1"/>
      <w:marLeft w:val="0"/>
      <w:marRight w:val="0"/>
      <w:marTop w:val="0"/>
      <w:marBottom w:val="0"/>
      <w:divBdr>
        <w:top w:val="none" w:sz="0" w:space="0" w:color="auto"/>
        <w:left w:val="none" w:sz="0" w:space="0" w:color="auto"/>
        <w:bottom w:val="none" w:sz="0" w:space="0" w:color="auto"/>
        <w:right w:val="none" w:sz="0" w:space="0" w:color="auto"/>
      </w:divBdr>
    </w:div>
    <w:div w:id="1688409880">
      <w:bodyDiv w:val="1"/>
      <w:marLeft w:val="0"/>
      <w:marRight w:val="0"/>
      <w:marTop w:val="0"/>
      <w:marBottom w:val="0"/>
      <w:divBdr>
        <w:top w:val="none" w:sz="0" w:space="0" w:color="auto"/>
        <w:left w:val="none" w:sz="0" w:space="0" w:color="auto"/>
        <w:bottom w:val="none" w:sz="0" w:space="0" w:color="auto"/>
        <w:right w:val="none" w:sz="0" w:space="0" w:color="auto"/>
      </w:divBdr>
    </w:div>
    <w:div w:id="1925450994">
      <w:bodyDiv w:val="1"/>
      <w:marLeft w:val="0"/>
      <w:marRight w:val="0"/>
      <w:marTop w:val="0"/>
      <w:marBottom w:val="0"/>
      <w:divBdr>
        <w:top w:val="none" w:sz="0" w:space="0" w:color="auto"/>
        <w:left w:val="none" w:sz="0" w:space="0" w:color="auto"/>
        <w:bottom w:val="none" w:sz="0" w:space="0" w:color="auto"/>
        <w:right w:val="none" w:sz="0" w:space="0" w:color="auto"/>
      </w:divBdr>
    </w:div>
    <w:div w:id="212457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8029A-500D-4C5E-9EC4-952D1423A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11363</Words>
  <Characters>64770</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GUVERNUL ROMÂNIEI</vt:lpstr>
    </vt:vector>
  </TitlesOfParts>
  <Company>aa</Company>
  <LinksUpToDate>false</LinksUpToDate>
  <CharactersWithSpaces>75982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GUVERNUL ROMÂNIEI</dc:title>
  <dc:subject/>
  <dc:creator>Ministerul Finantelor</dc:creator>
  <cp:keywords/>
  <cp:lastModifiedBy>IOANA-ALINA BURLA</cp:lastModifiedBy>
  <cp:revision>3</cp:revision>
  <cp:lastPrinted>2021-08-13T10:58:00Z</cp:lastPrinted>
  <dcterms:created xsi:type="dcterms:W3CDTF">2021-08-13T15:28:00Z</dcterms:created>
  <dcterms:modified xsi:type="dcterms:W3CDTF">2021-08-13T16:05:00Z</dcterms:modified>
</cp:coreProperties>
</file>