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CE5D" w14:textId="08256E23" w:rsidR="00544720" w:rsidRPr="005259D1" w:rsidRDefault="00AA32D7" w:rsidP="006B31B2">
      <w:pPr>
        <w:rPr>
          <w:lang w:val="ro-RO"/>
        </w:rPr>
      </w:pPr>
      <w:r>
        <w:rPr>
          <w:noProof/>
          <w:lang w:val="ro-RO" w:eastAsia="en-GB"/>
        </w:rPr>
        <w:drawing>
          <wp:anchor distT="0" distB="0" distL="114300" distR="114300" simplePos="0" relativeHeight="251658239" behindDoc="0" locked="0" layoutInCell="1" allowOverlap="1" wp14:anchorId="1EFEE2F3" wp14:editId="2932F983">
            <wp:simplePos x="0" y="0"/>
            <wp:positionH relativeFrom="page">
              <wp:posOffset>286247</wp:posOffset>
            </wp:positionH>
            <wp:positionV relativeFrom="page">
              <wp:posOffset>469127</wp:posOffset>
            </wp:positionV>
            <wp:extent cx="6911975" cy="2134235"/>
            <wp:effectExtent l="0" t="0" r="3175"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1975" cy="2134235"/>
                    </a:xfrm>
                    <a:prstGeom prst="rect">
                      <a:avLst/>
                    </a:prstGeom>
                  </pic:spPr>
                </pic:pic>
              </a:graphicData>
            </a:graphic>
            <wp14:sizeRelH relativeFrom="margin">
              <wp14:pctWidth>0</wp14:pctWidth>
            </wp14:sizeRelH>
            <wp14:sizeRelV relativeFrom="margin">
              <wp14:pctHeight>0</wp14:pctHeight>
            </wp14:sizeRelV>
          </wp:anchor>
        </w:drawing>
      </w:r>
      <w:r w:rsidR="00544720" w:rsidRPr="005259D1">
        <w:rPr>
          <w:noProof/>
          <w:lang w:val="ro-RO" w:eastAsia="en-GB"/>
        </w:rPr>
        <mc:AlternateContent>
          <mc:Choice Requires="wps">
            <w:drawing>
              <wp:anchor distT="0" distB="0" distL="114300" distR="114300" simplePos="0" relativeHeight="251659264" behindDoc="0" locked="0" layoutInCell="1" allowOverlap="1" wp14:anchorId="44E3FF19" wp14:editId="1FA54874">
                <wp:simplePos x="0" y="0"/>
                <wp:positionH relativeFrom="column">
                  <wp:posOffset>226695</wp:posOffset>
                </wp:positionH>
                <wp:positionV relativeFrom="page">
                  <wp:posOffset>1982050</wp:posOffset>
                </wp:positionV>
                <wp:extent cx="5972400" cy="496800"/>
                <wp:effectExtent l="0" t="0" r="0" b="0"/>
                <wp:wrapTopAndBottom/>
                <wp:docPr id="1" name="Text Box 1" title="Group"/>
                <wp:cNvGraphicFramePr/>
                <a:graphic xmlns:a="http://schemas.openxmlformats.org/drawingml/2006/main">
                  <a:graphicData uri="http://schemas.microsoft.com/office/word/2010/wordprocessingShape">
                    <wps:wsp>
                      <wps:cNvSpPr txBox="1"/>
                      <wps:spPr>
                        <a:xfrm>
                          <a:off x="0" y="0"/>
                          <a:ext cx="5972400" cy="496800"/>
                        </a:xfrm>
                        <a:prstGeom prst="rect">
                          <a:avLst/>
                        </a:prstGeom>
                        <a:noFill/>
                        <a:ln w="6350">
                          <a:noFill/>
                        </a:ln>
                        <a:effectLst/>
                      </wps:spPr>
                      <wps:txbx>
                        <w:txbxContent>
                          <w:p w14:paraId="56F41F57" w14:textId="02EEC4E3" w:rsidR="00544720" w:rsidRPr="00AA32D7" w:rsidRDefault="00AA32D7" w:rsidP="006B31B2">
                            <w:pPr>
                              <w:jc w:val="right"/>
                              <w:rPr>
                                <w:sz w:val="52"/>
                                <w:szCs w:val="52"/>
                              </w:rPr>
                            </w:pPr>
                            <w:r>
                              <w:rPr>
                                <w:sz w:val="52"/>
                                <w:szCs w:val="52"/>
                              </w:rPr>
                              <w:t>Corporate</w:t>
                            </w:r>
                          </w:p>
                          <w:p w14:paraId="6E6336ED" w14:textId="77777777" w:rsidR="00544720" w:rsidRPr="00AA32D7" w:rsidRDefault="00544720" w:rsidP="006B31B2">
                            <w:pPr>
                              <w:jc w:val="right"/>
                              <w:rPr>
                                <w:sz w:val="40"/>
                                <w:szCs w:val="40"/>
                              </w:rPr>
                            </w:pPr>
                          </w:p>
                          <w:p w14:paraId="6F3F18A2" w14:textId="77777777" w:rsidR="00544720" w:rsidRPr="00AA32D7" w:rsidRDefault="00544720" w:rsidP="006B31B2">
                            <w:pPr>
                              <w:jc w:val="right"/>
                              <w:rPr>
                                <w:sz w:val="40"/>
                                <w:szCs w:val="40"/>
                              </w:rPr>
                            </w:pPr>
                          </w:p>
                          <w:p w14:paraId="62A0E67A" w14:textId="77777777" w:rsidR="00544720" w:rsidRPr="00AA32D7" w:rsidRDefault="00544720" w:rsidP="006B31B2">
                            <w:pPr>
                              <w:jc w:val="right"/>
                              <w:rPr>
                                <w:sz w:val="40"/>
                                <w:szCs w:val="40"/>
                              </w:rPr>
                            </w:pPr>
                          </w:p>
                          <w:p w14:paraId="51B6B840" w14:textId="77777777" w:rsidR="00544720" w:rsidRPr="00AA32D7" w:rsidRDefault="00544720" w:rsidP="006B31B2">
                            <w:pPr>
                              <w:jc w:val="right"/>
                              <w:rPr>
                                <w:sz w:val="40"/>
                                <w:szCs w:val="40"/>
                              </w:rPr>
                            </w:pPr>
                          </w:p>
                          <w:p w14:paraId="69C75899" w14:textId="77777777" w:rsidR="00544720" w:rsidRPr="00AA32D7" w:rsidRDefault="00544720" w:rsidP="006B31B2">
                            <w:pPr>
                              <w:jc w:val="right"/>
                              <w:rPr>
                                <w:sz w:val="40"/>
                                <w:szCs w:val="40"/>
                              </w:rPr>
                            </w:pPr>
                          </w:p>
                          <w:p w14:paraId="1F9ECE42" w14:textId="77777777" w:rsidR="00544720" w:rsidRPr="00AA32D7" w:rsidRDefault="00544720" w:rsidP="006B31B2">
                            <w:pPr>
                              <w:jc w:val="right"/>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3FF19" id="_x0000_t202" coordsize="21600,21600" o:spt="202" path="m,l,21600r21600,l21600,xe">
                <v:stroke joinstyle="miter"/>
                <v:path gradientshapeok="t" o:connecttype="rect"/>
              </v:shapetype>
              <v:shape id="Text Box 1" o:spid="_x0000_s1026" type="#_x0000_t202" alt="Title: Group" style="position:absolute;margin-left:17.85pt;margin-top:156.05pt;width:470.2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" filled="f" stroked="f" strokeweight=".5pt">
                <v:textbox>
                  <w:txbxContent>
                    <w:p w14:paraId="56F41F57" w14:textId="02EEC4E3" w:rsidR="00544720" w:rsidRPr="00AA32D7" w:rsidRDefault="00AA32D7" w:rsidP="006B31B2">
                      <w:pPr>
                        <w:jc w:val="right"/>
                        <w:rPr>
                          <w:sz w:val="52"/>
                          <w:szCs w:val="52"/>
                        </w:rPr>
                      </w:pPr>
                      <w:r>
                        <w:rPr>
                          <w:sz w:val="52"/>
                          <w:szCs w:val="52"/>
                        </w:rPr>
                        <w:t>Corporate</w:t>
                      </w:r>
                    </w:p>
                    <w:p w14:paraId="6E6336ED" w14:textId="77777777" w:rsidR="00544720" w:rsidRPr="00AA32D7" w:rsidRDefault="00544720" w:rsidP="006B31B2">
                      <w:pPr>
                        <w:jc w:val="right"/>
                        <w:rPr>
                          <w:sz w:val="40"/>
                          <w:szCs w:val="40"/>
                        </w:rPr>
                      </w:pPr>
                    </w:p>
                    <w:p w14:paraId="6F3F18A2" w14:textId="77777777" w:rsidR="00544720" w:rsidRPr="00AA32D7" w:rsidRDefault="00544720" w:rsidP="006B31B2">
                      <w:pPr>
                        <w:jc w:val="right"/>
                        <w:rPr>
                          <w:sz w:val="40"/>
                          <w:szCs w:val="40"/>
                        </w:rPr>
                      </w:pPr>
                    </w:p>
                    <w:p w14:paraId="62A0E67A" w14:textId="77777777" w:rsidR="00544720" w:rsidRPr="00AA32D7" w:rsidRDefault="00544720" w:rsidP="006B31B2">
                      <w:pPr>
                        <w:jc w:val="right"/>
                        <w:rPr>
                          <w:sz w:val="40"/>
                          <w:szCs w:val="40"/>
                        </w:rPr>
                      </w:pPr>
                    </w:p>
                    <w:p w14:paraId="51B6B840" w14:textId="77777777" w:rsidR="00544720" w:rsidRPr="00AA32D7" w:rsidRDefault="00544720" w:rsidP="006B31B2">
                      <w:pPr>
                        <w:jc w:val="right"/>
                        <w:rPr>
                          <w:sz w:val="40"/>
                          <w:szCs w:val="40"/>
                        </w:rPr>
                      </w:pPr>
                    </w:p>
                    <w:p w14:paraId="69C75899" w14:textId="77777777" w:rsidR="00544720" w:rsidRPr="00AA32D7" w:rsidRDefault="00544720" w:rsidP="006B31B2">
                      <w:pPr>
                        <w:jc w:val="right"/>
                        <w:rPr>
                          <w:sz w:val="40"/>
                          <w:szCs w:val="40"/>
                        </w:rPr>
                      </w:pPr>
                    </w:p>
                    <w:p w14:paraId="1F9ECE42" w14:textId="77777777" w:rsidR="00544720" w:rsidRPr="00AA32D7" w:rsidRDefault="00544720" w:rsidP="006B31B2">
                      <w:pPr>
                        <w:jc w:val="right"/>
                        <w:rPr>
                          <w:sz w:val="40"/>
                          <w:szCs w:val="40"/>
                        </w:rPr>
                      </w:pPr>
                    </w:p>
                  </w:txbxContent>
                </v:textbox>
                <w10:wrap type="topAndBottom" anchory="page"/>
              </v:shape>
            </w:pict>
          </mc:Fallback>
        </mc:AlternateContent>
      </w:r>
    </w:p>
    <w:tbl>
      <w:tblPr>
        <w:tblStyle w:val="TableGrid2"/>
        <w:tblpPr w:leftFromText="141" w:rightFromText="141" w:vertAnchor="text" w:horzAnchor="margin" w:tblpY="6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544720" w:rsidRPr="00577E58" w14:paraId="42410878" w14:textId="77777777" w:rsidTr="006B31B2">
        <w:tc>
          <w:tcPr>
            <w:tcW w:w="398" w:type="dxa"/>
          </w:tcPr>
          <w:p w14:paraId="6017A312" w14:textId="77777777" w:rsidR="00544720" w:rsidRPr="005259D1" w:rsidRDefault="00544720" w:rsidP="006B31B2">
            <w:pPr>
              <w:spacing w:line="216" w:lineRule="auto"/>
              <w:rPr>
                <w:rFonts w:ascii="Calibri" w:hAnsi="Calibri"/>
                <w:color w:val="EA5B06"/>
                <w:sz w:val="64"/>
                <w:szCs w:val="64"/>
                <w:lang w:val="ro-RO"/>
              </w:rPr>
            </w:pPr>
            <w:r w:rsidRPr="005259D1">
              <w:rPr>
                <w:rFonts w:ascii="Calibri" w:hAnsi="Calibri"/>
                <w:color w:val="EA5B06"/>
                <w:sz w:val="64"/>
                <w:szCs w:val="64"/>
                <w:lang w:val="ro-RO"/>
              </w:rPr>
              <w:t>/</w:t>
            </w:r>
          </w:p>
        </w:tc>
        <w:tc>
          <w:tcPr>
            <w:tcW w:w="9241" w:type="dxa"/>
            <w:vAlign w:val="bottom"/>
          </w:tcPr>
          <w:p w14:paraId="05D7C8DA" w14:textId="412C6A0B" w:rsidR="00544720" w:rsidRPr="00AA32D7" w:rsidRDefault="004F7AC7" w:rsidP="00AA32D7">
            <w:pPr>
              <w:spacing w:line="240" w:lineRule="auto"/>
              <w:rPr>
                <w:rFonts w:ascii="Arial" w:eastAsia="DengXian" w:hAnsi="Arial" w:cs="Arial"/>
                <w:sz w:val="20"/>
                <w:szCs w:val="20"/>
                <w:lang w:val="ro-RO"/>
              </w:rPr>
            </w:pPr>
            <w:r w:rsidRPr="005259D1">
              <w:rPr>
                <w:snapToGrid w:val="0"/>
                <w:sz w:val="44"/>
                <w:szCs w:val="18"/>
                <w:lang w:val="ro-RO"/>
              </w:rPr>
              <w:t>Rom</w:t>
            </w:r>
            <w:r w:rsidR="000268DD" w:rsidRPr="005259D1">
              <w:rPr>
                <w:snapToGrid w:val="0"/>
                <w:sz w:val="44"/>
                <w:szCs w:val="18"/>
                <w:lang w:val="ro-RO"/>
              </w:rPr>
              <w:t>â</w:t>
            </w:r>
            <w:r w:rsidRPr="005259D1">
              <w:rPr>
                <w:snapToGrid w:val="0"/>
                <w:sz w:val="44"/>
                <w:szCs w:val="18"/>
                <w:lang w:val="ro-RO"/>
              </w:rPr>
              <w:t xml:space="preserve">nia: </w:t>
            </w:r>
            <w:r w:rsidR="00AA32D7" w:rsidRPr="00AA32D7">
              <w:rPr>
                <w:rFonts w:ascii="Arial" w:eastAsia="DengXian" w:hAnsi="Arial" w:cs="Arial"/>
                <w:sz w:val="20"/>
                <w:szCs w:val="20"/>
                <w:lang w:val="ro-RO"/>
              </w:rPr>
              <w:t xml:space="preserve"> </w:t>
            </w:r>
            <w:r w:rsidR="00AA32D7" w:rsidRPr="00AA32D7">
              <w:rPr>
                <w:snapToGrid w:val="0"/>
                <w:sz w:val="44"/>
                <w:szCs w:val="18"/>
                <w:lang w:val="ro-RO"/>
              </w:rPr>
              <w:t>Noutăți substanțiale în materia autorizării reprezentanțelor societăților străine</w:t>
            </w:r>
          </w:p>
        </w:tc>
      </w:tr>
    </w:tbl>
    <w:p w14:paraId="0180D652" w14:textId="77777777" w:rsidR="00AA32D7" w:rsidRDefault="00AA32D7" w:rsidP="00004A7E">
      <w:pPr>
        <w:pStyle w:val="TextohneEinzug"/>
        <w:rPr>
          <w:b/>
          <w:color w:val="EA5B06"/>
          <w:lang w:val="ro-RO"/>
        </w:rPr>
      </w:pPr>
    </w:p>
    <w:p w14:paraId="53EEC30D" w14:textId="7A99954B" w:rsidR="004F7AC7" w:rsidRPr="005259D1" w:rsidRDefault="00766566" w:rsidP="00004A7E">
      <w:pPr>
        <w:pStyle w:val="TextohneEinzug"/>
        <w:rPr>
          <w:b/>
          <w:color w:val="EA5B06"/>
          <w:lang w:val="ro-RO"/>
        </w:rPr>
      </w:pPr>
      <w:r w:rsidRPr="005259D1">
        <w:rPr>
          <w:b/>
          <w:color w:val="EA5B06"/>
          <w:lang w:val="ro-RO"/>
        </w:rPr>
        <w:t>1</w:t>
      </w:r>
      <w:r w:rsidR="00AA32D7">
        <w:rPr>
          <w:b/>
          <w:color w:val="EA5B06"/>
          <w:lang w:val="ro-RO"/>
        </w:rPr>
        <w:t>1</w:t>
      </w:r>
      <w:r w:rsidRPr="005259D1">
        <w:rPr>
          <w:b/>
          <w:color w:val="EA5B06"/>
          <w:lang w:val="ro-RO"/>
        </w:rPr>
        <w:t>.0</w:t>
      </w:r>
      <w:r w:rsidR="00AA32D7">
        <w:rPr>
          <w:b/>
          <w:color w:val="EA5B06"/>
          <w:lang w:val="ro-RO"/>
        </w:rPr>
        <w:t>8</w:t>
      </w:r>
      <w:r w:rsidR="00386014" w:rsidRPr="005259D1">
        <w:rPr>
          <w:b/>
          <w:color w:val="EA5B06"/>
          <w:lang w:val="ro-RO"/>
        </w:rPr>
        <w:t>.202</w:t>
      </w:r>
      <w:r w:rsidRPr="005259D1">
        <w:rPr>
          <w:b/>
          <w:color w:val="EA5B06"/>
          <w:lang w:val="ro-RO"/>
        </w:rPr>
        <w:t>2</w:t>
      </w:r>
    </w:p>
    <w:p w14:paraId="455BB92E" w14:textId="7B683533" w:rsidR="00E80401" w:rsidRPr="00E80401" w:rsidRDefault="00E80401" w:rsidP="00E80401">
      <w:pPr>
        <w:suppressAutoHyphens/>
        <w:spacing w:after="120" w:line="264" w:lineRule="auto"/>
        <w:rPr>
          <w:szCs w:val="22"/>
          <w:lang w:val="ro-RO"/>
        </w:rPr>
      </w:pPr>
      <w:r w:rsidRPr="00E80401">
        <w:rPr>
          <w:szCs w:val="22"/>
          <w:lang w:val="ro-RO"/>
        </w:rPr>
        <w:t xml:space="preserve">Regimul reprezentanțelor entităților economice străine în România a fost modificat recent, odată cu publicarea în Monitorul Oficial al României, Partea I nr. 779 din 04 august 2022, a Ordonanței nr. 18/2022 privind autorizarea </w:t>
      </w:r>
      <w:proofErr w:type="spellStart"/>
      <w:r w:rsidRPr="00E80401">
        <w:rPr>
          <w:szCs w:val="22"/>
          <w:lang w:val="ro-RO"/>
        </w:rPr>
        <w:t>şi</w:t>
      </w:r>
      <w:proofErr w:type="spellEnd"/>
      <w:r w:rsidRPr="00E80401">
        <w:rPr>
          <w:szCs w:val="22"/>
          <w:lang w:val="ro-RO"/>
        </w:rPr>
        <w:t xml:space="preserve"> funcționarea în România a reprezentanțelor societăților </w:t>
      </w:r>
      <w:proofErr w:type="spellStart"/>
      <w:r w:rsidRPr="00E80401">
        <w:rPr>
          <w:szCs w:val="22"/>
          <w:lang w:val="ro-RO"/>
        </w:rPr>
        <w:t>şi</w:t>
      </w:r>
      <w:proofErr w:type="spellEnd"/>
      <w:r w:rsidRPr="00E80401">
        <w:rPr>
          <w:szCs w:val="22"/>
          <w:lang w:val="ro-RO"/>
        </w:rPr>
        <w:t xml:space="preserve"> organizațiilor economice străine („</w:t>
      </w:r>
      <w:r w:rsidRPr="00E80401">
        <w:rPr>
          <w:b/>
          <w:bCs/>
          <w:szCs w:val="22"/>
          <w:lang w:val="ro-RO"/>
        </w:rPr>
        <w:t>Ordonanța</w:t>
      </w:r>
      <w:r w:rsidRPr="00E80401">
        <w:rPr>
          <w:szCs w:val="22"/>
          <w:lang w:val="ro-RO"/>
        </w:rPr>
        <w:t>”).</w:t>
      </w:r>
    </w:p>
    <w:p w14:paraId="12B3BE8E" w14:textId="67CDDBB0" w:rsidR="00E80401" w:rsidRPr="00E80401" w:rsidRDefault="00E80401" w:rsidP="00E80401">
      <w:pPr>
        <w:suppressAutoHyphens/>
        <w:spacing w:after="120" w:line="264" w:lineRule="auto"/>
        <w:rPr>
          <w:szCs w:val="22"/>
          <w:lang w:val="ro-RO"/>
        </w:rPr>
      </w:pPr>
      <w:r w:rsidRPr="00E80401">
        <w:rPr>
          <w:szCs w:val="22"/>
          <w:lang w:val="ro-RO"/>
        </w:rPr>
        <w:t xml:space="preserve">Noua Ordonanță a intrat în vigoare începând cu data de 7 august 2022, modificând cadrul legal </w:t>
      </w:r>
      <w:proofErr w:type="spellStart"/>
      <w:r w:rsidRPr="00E80401">
        <w:rPr>
          <w:szCs w:val="22"/>
          <w:lang w:val="ro-RO"/>
        </w:rPr>
        <w:t>şi</w:t>
      </w:r>
      <w:proofErr w:type="spellEnd"/>
      <w:r w:rsidRPr="00E80401">
        <w:rPr>
          <w:szCs w:val="22"/>
          <w:lang w:val="ro-RO"/>
        </w:rPr>
        <w:t xml:space="preserve"> instituțional necesar autorizării </w:t>
      </w:r>
      <w:proofErr w:type="spellStart"/>
      <w:r w:rsidRPr="00E80401">
        <w:rPr>
          <w:szCs w:val="22"/>
          <w:lang w:val="ro-RO"/>
        </w:rPr>
        <w:t>şi</w:t>
      </w:r>
      <w:proofErr w:type="spellEnd"/>
      <w:r w:rsidRPr="00E80401">
        <w:rPr>
          <w:szCs w:val="22"/>
          <w:lang w:val="ro-RO"/>
        </w:rPr>
        <w:t xml:space="preserve"> funcționării în România a reprezentanțelor societăților </w:t>
      </w:r>
      <w:proofErr w:type="spellStart"/>
      <w:r w:rsidRPr="00E80401">
        <w:rPr>
          <w:szCs w:val="22"/>
          <w:lang w:val="ro-RO"/>
        </w:rPr>
        <w:t>şi</w:t>
      </w:r>
      <w:proofErr w:type="spellEnd"/>
      <w:r w:rsidRPr="00E80401">
        <w:rPr>
          <w:szCs w:val="22"/>
          <w:lang w:val="ro-RO"/>
        </w:rPr>
        <w:t xml:space="preserve"> organizațiilor economice străine („</w:t>
      </w:r>
      <w:r w:rsidRPr="00E80401">
        <w:rPr>
          <w:b/>
          <w:bCs/>
          <w:szCs w:val="22"/>
          <w:lang w:val="ro-RO"/>
        </w:rPr>
        <w:t>Entitățile Reprezentate</w:t>
      </w:r>
      <w:r w:rsidRPr="00E80401">
        <w:rPr>
          <w:szCs w:val="22"/>
          <w:lang w:val="ro-RO"/>
        </w:rPr>
        <w:t>”), reglementând în mod expres diferitele formalități care trebuie parcurse în acest sens.</w:t>
      </w:r>
    </w:p>
    <w:p w14:paraId="25409DCC" w14:textId="370800D1" w:rsidR="00E80401" w:rsidRPr="00E80401" w:rsidRDefault="00E80401" w:rsidP="00E80401">
      <w:pPr>
        <w:suppressAutoHyphens/>
        <w:spacing w:after="120" w:line="264" w:lineRule="auto"/>
        <w:rPr>
          <w:szCs w:val="22"/>
          <w:lang w:val="ro-RO"/>
        </w:rPr>
      </w:pPr>
      <w:r w:rsidRPr="00E80401">
        <w:rPr>
          <w:szCs w:val="22"/>
          <w:lang w:val="ro-RO"/>
        </w:rPr>
        <w:t>În scopul de a prezenta, în mod succint, recentele dispoziții legale introduse prin Ordonanță, menționăm mai jos unele dintre cele mai importante aspecte care vor trebuie reținute în acest sens:</w:t>
      </w:r>
    </w:p>
    <w:p w14:paraId="00E53251" w14:textId="7E65C326" w:rsidR="00E80401" w:rsidRPr="00E80401" w:rsidRDefault="00E80401" w:rsidP="00E80401">
      <w:pPr>
        <w:pStyle w:val="ListParagraph"/>
        <w:numPr>
          <w:ilvl w:val="0"/>
          <w:numId w:val="36"/>
        </w:numPr>
        <w:suppressAutoHyphens/>
        <w:spacing w:after="120" w:line="264" w:lineRule="auto"/>
        <w:rPr>
          <w:b/>
          <w:bCs/>
          <w:color w:val="EA5B06"/>
          <w:szCs w:val="22"/>
          <w:lang w:val="ro-RO"/>
        </w:rPr>
      </w:pPr>
      <w:r w:rsidRPr="00E80401">
        <w:rPr>
          <w:b/>
          <w:bCs/>
          <w:color w:val="EA5B06"/>
          <w:szCs w:val="22"/>
          <w:lang w:val="ro-RO"/>
        </w:rPr>
        <w:t>Aspecte în ceea ce privește emiterea autorizației de funcționare</w:t>
      </w:r>
    </w:p>
    <w:p w14:paraId="5C3BDF8E" w14:textId="20FC8F87" w:rsidR="00E80401" w:rsidRPr="00E80401" w:rsidRDefault="00E80401" w:rsidP="00E80401">
      <w:pPr>
        <w:suppressAutoHyphens/>
        <w:spacing w:after="120" w:line="264" w:lineRule="auto"/>
        <w:rPr>
          <w:szCs w:val="22"/>
          <w:lang w:val="ro-RO"/>
        </w:rPr>
      </w:pPr>
      <w:r w:rsidRPr="00E80401">
        <w:rPr>
          <w:szCs w:val="22"/>
          <w:lang w:val="ro-RO"/>
        </w:rPr>
        <w:t xml:space="preserve">Procedura de autorizare a reprezentanțelor va fi efectuată în fața Ministerului Antreprenorialului </w:t>
      </w:r>
      <w:proofErr w:type="spellStart"/>
      <w:r w:rsidRPr="00E80401">
        <w:rPr>
          <w:szCs w:val="22"/>
          <w:lang w:val="ro-RO"/>
        </w:rPr>
        <w:t>şi</w:t>
      </w:r>
      <w:proofErr w:type="spellEnd"/>
      <w:r w:rsidRPr="00E80401">
        <w:rPr>
          <w:szCs w:val="22"/>
          <w:lang w:val="ro-RO"/>
        </w:rPr>
        <w:t xml:space="preserve"> Turismului („</w:t>
      </w:r>
      <w:r w:rsidRPr="00E80401">
        <w:rPr>
          <w:b/>
          <w:bCs/>
          <w:szCs w:val="22"/>
          <w:lang w:val="ro-RO"/>
        </w:rPr>
        <w:t>MAT</w:t>
      </w:r>
      <w:r w:rsidRPr="00E80401">
        <w:rPr>
          <w:szCs w:val="22"/>
          <w:lang w:val="ro-RO"/>
        </w:rPr>
        <w:t xml:space="preserve">”), într-o manieră simplificată, exclusiv online. </w:t>
      </w:r>
    </w:p>
    <w:p w14:paraId="06E03D58" w14:textId="141AF84D" w:rsidR="00E80401" w:rsidRPr="00E80401" w:rsidRDefault="00E80401" w:rsidP="00E80401">
      <w:pPr>
        <w:suppressAutoHyphens/>
        <w:spacing w:after="120" w:line="264" w:lineRule="auto"/>
        <w:rPr>
          <w:szCs w:val="22"/>
          <w:lang w:val="ro-RO"/>
        </w:rPr>
      </w:pPr>
      <w:r w:rsidRPr="00E80401">
        <w:rPr>
          <w:szCs w:val="22"/>
          <w:lang w:val="ro-RO"/>
        </w:rPr>
        <w:t>Astfel, MAT va elibera autorizațiile de funcționare la cerere, prin intermediul unei platforme electronice, într-un termen de 30 zile de la depunerea dosarului complet sau de la completarea acestuia potrivit cerințelor MAT.</w:t>
      </w:r>
    </w:p>
    <w:p w14:paraId="3FA6D63A" w14:textId="69B455AC" w:rsidR="00E80401" w:rsidRPr="00E80401" w:rsidRDefault="00E80401" w:rsidP="00E80401">
      <w:pPr>
        <w:suppressAutoHyphens/>
        <w:spacing w:after="120" w:line="264" w:lineRule="auto"/>
        <w:rPr>
          <w:szCs w:val="22"/>
          <w:lang w:val="ro-RO"/>
        </w:rPr>
      </w:pPr>
      <w:r w:rsidRPr="00E80401">
        <w:rPr>
          <w:szCs w:val="22"/>
          <w:lang w:val="ro-RO"/>
        </w:rPr>
        <w:t xml:space="preserve">Din punct de vedere formal, cererile trebuie să conțină următorul set de informații standard: </w:t>
      </w:r>
    </w:p>
    <w:p w14:paraId="7E75448F" w14:textId="3CECE4AB" w:rsidR="00E80401" w:rsidRPr="00E80401" w:rsidRDefault="00E80401" w:rsidP="001165EF">
      <w:pPr>
        <w:pStyle w:val="ListParagraph"/>
        <w:numPr>
          <w:ilvl w:val="0"/>
          <w:numId w:val="48"/>
        </w:numPr>
        <w:suppressAutoHyphens/>
        <w:spacing w:after="120" w:line="264" w:lineRule="auto"/>
        <w:rPr>
          <w:szCs w:val="22"/>
          <w:lang w:val="ro-RO"/>
        </w:rPr>
      </w:pPr>
      <w:r w:rsidRPr="00E80401">
        <w:rPr>
          <w:szCs w:val="22"/>
          <w:lang w:val="ro-RO"/>
        </w:rPr>
        <w:t>denumirea, sediul social și codul de înregistrare fiscală ale Entităților Reprezentate;</w:t>
      </w:r>
    </w:p>
    <w:p w14:paraId="73D42BD0" w14:textId="547DB4A0" w:rsidR="00E80401" w:rsidRPr="00E80401" w:rsidRDefault="00E80401" w:rsidP="001165EF">
      <w:pPr>
        <w:pStyle w:val="ListParagraph"/>
        <w:numPr>
          <w:ilvl w:val="0"/>
          <w:numId w:val="48"/>
        </w:numPr>
        <w:suppressAutoHyphens/>
        <w:spacing w:after="120" w:line="264" w:lineRule="auto"/>
        <w:rPr>
          <w:szCs w:val="22"/>
          <w:lang w:val="ro-RO"/>
        </w:rPr>
      </w:pPr>
      <w:r w:rsidRPr="00E80401">
        <w:rPr>
          <w:szCs w:val="22"/>
          <w:lang w:val="ro-RO"/>
        </w:rPr>
        <w:t>obiectul de activitate al reprezentantei;</w:t>
      </w:r>
    </w:p>
    <w:p w14:paraId="2DA1D329" w14:textId="5B274856" w:rsidR="00E80401" w:rsidRPr="00E80401" w:rsidRDefault="00E80401" w:rsidP="001165EF">
      <w:pPr>
        <w:pStyle w:val="ListParagraph"/>
        <w:numPr>
          <w:ilvl w:val="0"/>
          <w:numId w:val="48"/>
        </w:numPr>
        <w:suppressAutoHyphens/>
        <w:spacing w:after="120" w:line="264" w:lineRule="auto"/>
        <w:rPr>
          <w:szCs w:val="22"/>
          <w:lang w:val="ro-RO"/>
        </w:rPr>
      </w:pPr>
      <w:r w:rsidRPr="00E80401">
        <w:rPr>
          <w:szCs w:val="22"/>
          <w:lang w:val="ro-RO"/>
        </w:rPr>
        <w:t>durata de funcționare;</w:t>
      </w:r>
    </w:p>
    <w:p w14:paraId="342E8477" w14:textId="2B3140DB" w:rsidR="00E80401" w:rsidRPr="00E80401" w:rsidRDefault="00E80401" w:rsidP="001165EF">
      <w:pPr>
        <w:pStyle w:val="ListParagraph"/>
        <w:numPr>
          <w:ilvl w:val="0"/>
          <w:numId w:val="48"/>
        </w:numPr>
        <w:suppressAutoHyphens/>
        <w:spacing w:after="120" w:line="264" w:lineRule="auto"/>
        <w:rPr>
          <w:szCs w:val="22"/>
          <w:lang w:val="ro-RO"/>
        </w:rPr>
      </w:pPr>
      <w:r w:rsidRPr="00E80401">
        <w:rPr>
          <w:szCs w:val="22"/>
          <w:lang w:val="ro-RO"/>
        </w:rPr>
        <w:t>identitatea reprezentantului reprezentantei în relațiile cu terții;</w:t>
      </w:r>
    </w:p>
    <w:p w14:paraId="4FF4D207" w14:textId="0BAAA4B6" w:rsidR="00E80401" w:rsidRPr="00E80401" w:rsidRDefault="00E80401" w:rsidP="001165EF">
      <w:pPr>
        <w:pStyle w:val="ListParagraph"/>
        <w:numPr>
          <w:ilvl w:val="0"/>
          <w:numId w:val="48"/>
        </w:numPr>
        <w:suppressAutoHyphens/>
        <w:spacing w:after="120" w:line="264" w:lineRule="auto"/>
        <w:rPr>
          <w:szCs w:val="22"/>
          <w:lang w:val="ro-RO"/>
        </w:rPr>
      </w:pPr>
      <w:r w:rsidRPr="00E80401">
        <w:rPr>
          <w:szCs w:val="22"/>
          <w:lang w:val="ro-RO"/>
        </w:rPr>
        <w:t>sediul reprezentanței.</w:t>
      </w:r>
    </w:p>
    <w:p w14:paraId="35A59938" w14:textId="34AF6F7C" w:rsidR="00E80401" w:rsidRPr="00E80401" w:rsidRDefault="00E80401" w:rsidP="00E80401">
      <w:pPr>
        <w:suppressAutoHyphens/>
        <w:spacing w:after="120" w:line="264" w:lineRule="auto"/>
        <w:rPr>
          <w:szCs w:val="22"/>
          <w:lang w:val="ro-RO"/>
        </w:rPr>
      </w:pPr>
      <w:r w:rsidRPr="00E80401">
        <w:rPr>
          <w:szCs w:val="22"/>
          <w:lang w:val="ro-RO"/>
        </w:rPr>
        <w:t>Totodată, Ordonanța menționează ca viitoarele cereri prin care se solicită deschiderea unei reprezentante și eliberarea autorizației de funcționare, trebuie să fie însoțite de următoarele tipuri de documente:</w:t>
      </w:r>
    </w:p>
    <w:p w14:paraId="2CF3D37C" w14:textId="1F1F00C6" w:rsidR="00E80401" w:rsidRPr="00E80401" w:rsidRDefault="00E80401" w:rsidP="001165EF">
      <w:pPr>
        <w:pStyle w:val="ListParagraph"/>
        <w:numPr>
          <w:ilvl w:val="0"/>
          <w:numId w:val="49"/>
        </w:numPr>
        <w:suppressAutoHyphens/>
        <w:spacing w:after="120" w:line="264" w:lineRule="auto"/>
        <w:rPr>
          <w:szCs w:val="22"/>
          <w:lang w:val="ro-RO"/>
        </w:rPr>
      </w:pPr>
      <w:r w:rsidRPr="00E80401">
        <w:rPr>
          <w:szCs w:val="22"/>
          <w:lang w:val="ro-RO"/>
        </w:rPr>
        <w:t xml:space="preserve">diferite documente societare aparținând entității reprezentate (e.g. extrase de la autoritățile relevante, documente constitutive, împuterniciri), precum și anumite dovezi de bonitate bancară; </w:t>
      </w:r>
    </w:p>
    <w:p w14:paraId="2105033B" w14:textId="5A87DAA6" w:rsidR="00E80401" w:rsidRPr="00E80401" w:rsidRDefault="00E80401" w:rsidP="001165EF">
      <w:pPr>
        <w:pStyle w:val="ListParagraph"/>
        <w:numPr>
          <w:ilvl w:val="0"/>
          <w:numId w:val="49"/>
        </w:numPr>
        <w:suppressAutoHyphens/>
        <w:spacing w:after="120" w:line="264" w:lineRule="auto"/>
        <w:rPr>
          <w:szCs w:val="22"/>
          <w:lang w:val="ro-RO"/>
        </w:rPr>
      </w:pPr>
      <w:r w:rsidRPr="00E80401">
        <w:rPr>
          <w:szCs w:val="22"/>
          <w:lang w:val="ro-RO"/>
        </w:rPr>
        <w:t>dovada existenței sediului reprezentanței pe teritoriul României</w:t>
      </w:r>
    </w:p>
    <w:p w14:paraId="04DB5455" w14:textId="73314D26" w:rsidR="00E80401" w:rsidRPr="00E80401" w:rsidRDefault="00E80401" w:rsidP="001165EF">
      <w:pPr>
        <w:pStyle w:val="ListParagraph"/>
        <w:numPr>
          <w:ilvl w:val="0"/>
          <w:numId w:val="49"/>
        </w:numPr>
        <w:suppressAutoHyphens/>
        <w:spacing w:after="120" w:line="264" w:lineRule="auto"/>
        <w:rPr>
          <w:szCs w:val="22"/>
          <w:lang w:val="ro-RO"/>
        </w:rPr>
      </w:pPr>
      <w:r w:rsidRPr="00E80401">
        <w:rPr>
          <w:szCs w:val="22"/>
          <w:lang w:val="ro-RO"/>
        </w:rPr>
        <w:t xml:space="preserve">dovada achitării taxei de autorizare (i.e. 1.000 EUR pe an). </w:t>
      </w:r>
    </w:p>
    <w:p w14:paraId="24B80725" w14:textId="78CCDD6F" w:rsidR="00E80401" w:rsidRPr="00E80401" w:rsidRDefault="00E80401" w:rsidP="00E80401">
      <w:pPr>
        <w:suppressAutoHyphens/>
        <w:spacing w:after="120" w:line="264" w:lineRule="auto"/>
        <w:rPr>
          <w:szCs w:val="22"/>
          <w:lang w:val="ro-RO"/>
        </w:rPr>
      </w:pPr>
      <w:r w:rsidRPr="00E80401">
        <w:rPr>
          <w:szCs w:val="22"/>
          <w:lang w:val="ro-RO"/>
        </w:rPr>
        <w:lastRenderedPageBreak/>
        <w:t xml:space="preserve">Ca urmare a executării formalităților menționate mai sus, MAT poate fie să emită autorizația de funcționare, fie să respingă motivat înregistrarea reprezentanței, în termen de cel mult 30 de zile de la data înregistrării cererii </w:t>
      </w:r>
      <w:proofErr w:type="spellStart"/>
      <w:r w:rsidRPr="00E80401">
        <w:rPr>
          <w:szCs w:val="22"/>
          <w:lang w:val="ro-RO"/>
        </w:rPr>
        <w:t>şi</w:t>
      </w:r>
      <w:proofErr w:type="spellEnd"/>
      <w:r w:rsidRPr="00E80401">
        <w:rPr>
          <w:szCs w:val="22"/>
          <w:lang w:val="ro-RO"/>
        </w:rPr>
        <w:t xml:space="preserve"> a anexării documentelor solicitate sau, după caz, de la data completării cererii cu orice documente suplimentare solicitate de MAT.</w:t>
      </w:r>
    </w:p>
    <w:p w14:paraId="12E074B3" w14:textId="6657DBDD" w:rsidR="00E80401" w:rsidRPr="00E80401" w:rsidRDefault="00E80401" w:rsidP="00E80401">
      <w:pPr>
        <w:suppressAutoHyphens/>
        <w:spacing w:after="120" w:line="264" w:lineRule="auto"/>
        <w:rPr>
          <w:szCs w:val="22"/>
          <w:lang w:val="ro-RO"/>
        </w:rPr>
      </w:pPr>
      <w:r w:rsidRPr="00E80401">
        <w:rPr>
          <w:szCs w:val="22"/>
          <w:lang w:val="ro-RO"/>
        </w:rPr>
        <w:t xml:space="preserve">Autorizațiile de funcționare acordate de MAT au un termen de valabilitate minim de 1 an, existând posibilitatea prelungirii pentru aceeași perioadă, sub rezerva achitării taxei de autorizare. </w:t>
      </w:r>
    </w:p>
    <w:p w14:paraId="69DD2CEE" w14:textId="390D6F60" w:rsidR="00E80401" w:rsidRPr="00E80401" w:rsidRDefault="00E80401" w:rsidP="00E80401">
      <w:pPr>
        <w:pStyle w:val="ListParagraph"/>
        <w:numPr>
          <w:ilvl w:val="0"/>
          <w:numId w:val="36"/>
        </w:numPr>
        <w:suppressAutoHyphens/>
        <w:spacing w:after="120" w:line="264" w:lineRule="auto"/>
        <w:rPr>
          <w:b/>
          <w:bCs/>
          <w:color w:val="EA5B06"/>
          <w:szCs w:val="22"/>
          <w:lang w:val="ro-RO"/>
        </w:rPr>
      </w:pPr>
      <w:r w:rsidRPr="00E80401">
        <w:rPr>
          <w:b/>
          <w:bCs/>
          <w:color w:val="EA5B06"/>
          <w:szCs w:val="22"/>
          <w:lang w:val="ro-RO"/>
        </w:rPr>
        <w:t>Modificarea si prelungirea autorizației de funcționare</w:t>
      </w:r>
    </w:p>
    <w:p w14:paraId="6F22B139" w14:textId="53767F27" w:rsidR="00E80401" w:rsidRPr="00E80401" w:rsidRDefault="00E80401" w:rsidP="00E80401">
      <w:pPr>
        <w:suppressAutoHyphens/>
        <w:spacing w:after="120" w:line="264" w:lineRule="auto"/>
        <w:rPr>
          <w:szCs w:val="22"/>
          <w:lang w:val="ro-RO"/>
        </w:rPr>
      </w:pPr>
      <w:r w:rsidRPr="00E80401">
        <w:rPr>
          <w:szCs w:val="22"/>
          <w:lang w:val="ro-RO"/>
        </w:rPr>
        <w:t>Conform noii Ordonanțe, Entitățile Reprezentate în România au obligația să comunice MAT eventualele modificări survenite în legătură cu datele sale, inclusiv cele înscrise pe autorizația de funcționare. Aceste modificări vor trebui comunicate în 30 de zile de la data survenirii lor, Entitățile Reprezentate având obligația să solicite, după caz, modificarea autorizației de funcționare, conform modificărilor apărute.</w:t>
      </w:r>
    </w:p>
    <w:p w14:paraId="10FEA7B1" w14:textId="03F8EDBD" w:rsidR="00E80401" w:rsidRPr="00E80401" w:rsidRDefault="00E80401" w:rsidP="00E80401">
      <w:pPr>
        <w:suppressAutoHyphens/>
        <w:spacing w:after="120" w:line="264" w:lineRule="auto"/>
        <w:rPr>
          <w:szCs w:val="22"/>
          <w:lang w:val="ro-RO"/>
        </w:rPr>
      </w:pPr>
      <w:r w:rsidRPr="00E80401">
        <w:rPr>
          <w:szCs w:val="22"/>
          <w:lang w:val="ro-RO"/>
        </w:rPr>
        <w:t>În termen de 30 de zile de la data primirii solicitării însoțite de documentația completă, MAT va modifica autorizația de funcționare, dacă schimbările vizează elementele înscrise pe aceasta.</w:t>
      </w:r>
    </w:p>
    <w:p w14:paraId="3B6A6B7E" w14:textId="7FC514B8" w:rsidR="00E80401" w:rsidRPr="00E80401" w:rsidRDefault="00E80401" w:rsidP="00E80401">
      <w:pPr>
        <w:suppressAutoHyphens/>
        <w:spacing w:after="120" w:line="264" w:lineRule="auto"/>
        <w:rPr>
          <w:szCs w:val="22"/>
          <w:lang w:val="ro-RO"/>
        </w:rPr>
      </w:pPr>
      <w:r w:rsidRPr="00E80401">
        <w:rPr>
          <w:szCs w:val="22"/>
          <w:lang w:val="ro-RO"/>
        </w:rPr>
        <w:t>În ceea ce privește prelungirea autorizației de funcționare, menționăm faptul că aceasta se face numai la cererea reprezentanței, adresată MAT, în termen de minimum 30 de zile înainte de data expirării.</w:t>
      </w:r>
    </w:p>
    <w:p w14:paraId="392DDCDF" w14:textId="4586C9C6" w:rsidR="00E80401" w:rsidRPr="00E80401" w:rsidRDefault="00E80401" w:rsidP="00E80401">
      <w:pPr>
        <w:pStyle w:val="ListParagraph"/>
        <w:numPr>
          <w:ilvl w:val="0"/>
          <w:numId w:val="36"/>
        </w:numPr>
        <w:suppressAutoHyphens/>
        <w:spacing w:after="120" w:line="264" w:lineRule="auto"/>
        <w:rPr>
          <w:b/>
          <w:bCs/>
          <w:color w:val="EA5B06"/>
          <w:szCs w:val="22"/>
          <w:lang w:val="ro-RO"/>
        </w:rPr>
      </w:pPr>
      <w:r w:rsidRPr="00E80401">
        <w:rPr>
          <w:b/>
          <w:bCs/>
          <w:color w:val="EA5B06"/>
          <w:szCs w:val="22"/>
          <w:lang w:val="ro-RO"/>
        </w:rPr>
        <w:t>Retragerea autorizațiilor și radierea reprezentanțelor</w:t>
      </w:r>
    </w:p>
    <w:p w14:paraId="3A9C4E3C" w14:textId="5EF79C60" w:rsidR="00E80401" w:rsidRPr="00E80401" w:rsidRDefault="00E80401" w:rsidP="00E80401">
      <w:pPr>
        <w:suppressAutoHyphens/>
        <w:spacing w:after="120" w:line="264" w:lineRule="auto"/>
        <w:rPr>
          <w:szCs w:val="22"/>
          <w:lang w:val="ro-RO"/>
        </w:rPr>
      </w:pPr>
      <w:r w:rsidRPr="00E80401">
        <w:rPr>
          <w:szCs w:val="22"/>
          <w:lang w:val="ro-RO"/>
        </w:rPr>
        <w:t>În absența prelungirii autorizațiilor, acestea vor fi retrase din oficiu, în termen de 30 de zile de la expirarea lor.</w:t>
      </w:r>
    </w:p>
    <w:p w14:paraId="4A98AB8B" w14:textId="5C36FAD8" w:rsidR="00E80401" w:rsidRPr="00E80401" w:rsidRDefault="00E80401" w:rsidP="00E80401">
      <w:pPr>
        <w:suppressAutoHyphens/>
        <w:spacing w:after="120" w:line="264" w:lineRule="auto"/>
        <w:rPr>
          <w:szCs w:val="22"/>
          <w:lang w:val="ro-RO"/>
        </w:rPr>
      </w:pPr>
      <w:r w:rsidRPr="00E80401">
        <w:rPr>
          <w:szCs w:val="22"/>
          <w:lang w:val="ro-RO"/>
        </w:rPr>
        <w:t>De asemenea, autorizațiile pot fi retrase de către MAT la solicitarea autorităților cu competențe de control, pentru oricare dintre următoarele motive:</w:t>
      </w:r>
    </w:p>
    <w:p w14:paraId="5DF9D979" w14:textId="4E871038" w:rsidR="00E80401" w:rsidRPr="00E80401" w:rsidRDefault="00E80401" w:rsidP="001165EF">
      <w:pPr>
        <w:pStyle w:val="ListParagraph"/>
        <w:numPr>
          <w:ilvl w:val="0"/>
          <w:numId w:val="50"/>
        </w:numPr>
        <w:suppressAutoHyphens/>
        <w:spacing w:after="120" w:line="264" w:lineRule="auto"/>
        <w:rPr>
          <w:szCs w:val="22"/>
          <w:lang w:val="ro-RO"/>
        </w:rPr>
      </w:pPr>
      <w:r w:rsidRPr="00E80401">
        <w:rPr>
          <w:szCs w:val="22"/>
          <w:lang w:val="ro-RO"/>
        </w:rPr>
        <w:t>încălcarea dispozițiilor privind spălarea banilor și finanțarea terorismului, de către personalul reprezentanței;</w:t>
      </w:r>
    </w:p>
    <w:p w14:paraId="5518D8F6" w14:textId="1B648B80" w:rsidR="00E80401" w:rsidRPr="00E80401" w:rsidRDefault="00E80401" w:rsidP="001165EF">
      <w:pPr>
        <w:pStyle w:val="ListParagraph"/>
        <w:numPr>
          <w:ilvl w:val="0"/>
          <w:numId w:val="50"/>
        </w:numPr>
        <w:suppressAutoHyphens/>
        <w:spacing w:after="120" w:line="264" w:lineRule="auto"/>
        <w:rPr>
          <w:szCs w:val="22"/>
          <w:lang w:val="ro-RO"/>
        </w:rPr>
      </w:pPr>
      <w:r w:rsidRPr="00E80401">
        <w:rPr>
          <w:szCs w:val="22"/>
          <w:lang w:val="ro-RO"/>
        </w:rPr>
        <w:t>nerespectarea obiectului de activitate înscris în autorizația de funcționare și a condițiilor de exercitare a acestuia;</w:t>
      </w:r>
    </w:p>
    <w:p w14:paraId="30A62F21" w14:textId="557F95A5" w:rsidR="00E80401" w:rsidRPr="00E80401" w:rsidRDefault="00E80401" w:rsidP="001165EF">
      <w:pPr>
        <w:pStyle w:val="ListParagraph"/>
        <w:numPr>
          <w:ilvl w:val="0"/>
          <w:numId w:val="50"/>
        </w:numPr>
        <w:suppressAutoHyphens/>
        <w:spacing w:after="120" w:line="264" w:lineRule="auto"/>
        <w:rPr>
          <w:szCs w:val="22"/>
          <w:lang w:val="ro-RO"/>
        </w:rPr>
      </w:pPr>
      <w:r w:rsidRPr="00E80401">
        <w:rPr>
          <w:szCs w:val="22"/>
          <w:lang w:val="ro-RO"/>
        </w:rPr>
        <w:t xml:space="preserve">nerespectarea obligațiilor fiscale. </w:t>
      </w:r>
    </w:p>
    <w:p w14:paraId="07948C78" w14:textId="1A9CC7AA" w:rsidR="00E80401" w:rsidRPr="00E80401" w:rsidRDefault="00E80401" w:rsidP="00E80401">
      <w:pPr>
        <w:suppressAutoHyphens/>
        <w:spacing w:after="120" w:line="264" w:lineRule="auto"/>
        <w:rPr>
          <w:szCs w:val="22"/>
          <w:lang w:val="ro-RO"/>
        </w:rPr>
      </w:pPr>
      <w:r w:rsidRPr="00E80401">
        <w:rPr>
          <w:szCs w:val="22"/>
          <w:lang w:val="ro-RO"/>
        </w:rPr>
        <w:t>Radierea reprezentanțelor din evidența MAT se solicită tot prin intermediul platformei electronice elaborate în temeiul Ordonanței, în baza dovezii radierii sale în prealabil din evidențele autorității fiscale și a documentelor justificative emise de către Entitatea Reprezentată.</w:t>
      </w:r>
    </w:p>
    <w:p w14:paraId="16B6FD02" w14:textId="0BA48DBE" w:rsidR="00E80401" w:rsidRPr="00E80401" w:rsidRDefault="00E80401" w:rsidP="00E80401">
      <w:pPr>
        <w:suppressAutoHyphens/>
        <w:spacing w:after="120" w:line="264" w:lineRule="auto"/>
        <w:rPr>
          <w:szCs w:val="22"/>
          <w:lang w:val="ro-RO"/>
        </w:rPr>
      </w:pPr>
      <w:r w:rsidRPr="00E80401">
        <w:rPr>
          <w:szCs w:val="22"/>
          <w:lang w:val="ro-RO"/>
        </w:rPr>
        <w:t>MAT va soluționa cererile de radiere în același termen de 30 de zile de la solicitare, respectiv de la completarea dosarului potrivit cerințelor MAT, după caz.</w:t>
      </w:r>
    </w:p>
    <w:p w14:paraId="0D4C0CB0" w14:textId="42DE625A" w:rsidR="00E80401" w:rsidRPr="00E80401" w:rsidRDefault="00E80401" w:rsidP="00E80401">
      <w:pPr>
        <w:suppressAutoHyphens/>
        <w:spacing w:after="120" w:line="264" w:lineRule="auto"/>
        <w:rPr>
          <w:szCs w:val="22"/>
          <w:lang w:val="ro-RO"/>
        </w:rPr>
      </w:pPr>
      <w:r w:rsidRPr="00E80401">
        <w:rPr>
          <w:szCs w:val="22"/>
          <w:lang w:val="ro-RO"/>
        </w:rPr>
        <w:t xml:space="preserve">Pe de altă parte, autorizațiile de funcționare se pot retrage din oficiu, în termen de 30 de zile de la expirarea acestora, de către MAT, atunci când valabilitatea autorizațiilor de funcționare ajunge la termen </w:t>
      </w:r>
      <w:proofErr w:type="spellStart"/>
      <w:r w:rsidRPr="00E80401">
        <w:rPr>
          <w:szCs w:val="22"/>
          <w:lang w:val="ro-RO"/>
        </w:rPr>
        <w:t>şi</w:t>
      </w:r>
      <w:proofErr w:type="spellEnd"/>
      <w:r w:rsidRPr="00E80401">
        <w:rPr>
          <w:szCs w:val="22"/>
          <w:lang w:val="ro-RO"/>
        </w:rPr>
        <w:t xml:space="preserve"> nu s-a solicitat prelungirea.</w:t>
      </w:r>
    </w:p>
    <w:p w14:paraId="4FFF782D" w14:textId="2BFA629F" w:rsidR="00E80401" w:rsidRPr="00E80401" w:rsidRDefault="00E80401" w:rsidP="00E80401">
      <w:pPr>
        <w:pStyle w:val="ListParagraph"/>
        <w:numPr>
          <w:ilvl w:val="0"/>
          <w:numId w:val="36"/>
        </w:numPr>
        <w:suppressAutoHyphens/>
        <w:spacing w:after="120" w:line="264" w:lineRule="auto"/>
        <w:rPr>
          <w:b/>
          <w:bCs/>
          <w:color w:val="EA5B06"/>
          <w:szCs w:val="22"/>
          <w:lang w:val="ro-RO"/>
        </w:rPr>
      </w:pPr>
      <w:r w:rsidRPr="00E80401">
        <w:rPr>
          <w:b/>
          <w:bCs/>
          <w:color w:val="EA5B06"/>
          <w:szCs w:val="22"/>
          <w:lang w:val="ro-RO"/>
        </w:rPr>
        <w:t>Limitări și obligații</w:t>
      </w:r>
    </w:p>
    <w:p w14:paraId="4FF79031" w14:textId="3FA6468D" w:rsidR="00E80401" w:rsidRPr="00E80401" w:rsidRDefault="00E80401" w:rsidP="00E80401">
      <w:pPr>
        <w:suppressAutoHyphens/>
        <w:spacing w:after="120" w:line="264" w:lineRule="auto"/>
        <w:rPr>
          <w:szCs w:val="22"/>
          <w:lang w:val="ro-RO"/>
        </w:rPr>
      </w:pPr>
      <w:r w:rsidRPr="00E80401">
        <w:rPr>
          <w:szCs w:val="22"/>
          <w:lang w:val="ro-RO"/>
        </w:rPr>
        <w:t xml:space="preserve">Este important de amintit că activitatea reprezentanțelor din România trebuie să se circumscrie obiectului de activitate stabilit prin autorizația de funcționare și că activitățile economice nu sunt niciodată desfășurate în nume propriu. Prin urmare, trebuie reținut că, în eventualitatea săvârșirii unor fapte ilicite </w:t>
      </w:r>
      <w:r w:rsidRPr="00E80401">
        <w:rPr>
          <w:szCs w:val="22"/>
          <w:lang w:val="ro-RO"/>
        </w:rPr>
        <w:lastRenderedPageBreak/>
        <w:t xml:space="preserve">prin activitatea desfășurată de către reprezentanțe, Entitățile Reprezentate răspund pentru eventualele daune survenite în solidar cu angajații reprezentanței din România. </w:t>
      </w:r>
    </w:p>
    <w:p w14:paraId="6F5A4348" w14:textId="68ED726D" w:rsidR="00E80401" w:rsidRPr="00E80401" w:rsidRDefault="00E80401" w:rsidP="00E80401">
      <w:pPr>
        <w:suppressAutoHyphens/>
        <w:spacing w:after="120" w:line="264" w:lineRule="auto"/>
        <w:rPr>
          <w:szCs w:val="22"/>
          <w:lang w:val="ro-RO"/>
        </w:rPr>
      </w:pPr>
      <w:r w:rsidRPr="00E80401">
        <w:rPr>
          <w:szCs w:val="22"/>
          <w:lang w:val="ro-RO"/>
        </w:rPr>
        <w:t>Pe lângă obligația de autorizare, reprezentanțele care vor desfășura activitate pe teritoriul României au obligația de a se înregistra fiscal și a plăti taxele și impozitele stabilite prin Codul Fiscal.</w:t>
      </w:r>
    </w:p>
    <w:p w14:paraId="08306243" w14:textId="0616CF51" w:rsidR="00E80401" w:rsidRDefault="00E80401" w:rsidP="00E80401">
      <w:pPr>
        <w:suppressAutoHyphens/>
        <w:spacing w:after="120" w:line="264" w:lineRule="auto"/>
        <w:rPr>
          <w:szCs w:val="22"/>
          <w:lang w:val="ro-RO"/>
        </w:rPr>
      </w:pPr>
      <w:r w:rsidRPr="00E80401">
        <w:rPr>
          <w:szCs w:val="22"/>
          <w:lang w:val="ro-RO"/>
        </w:rPr>
        <w:t>În ceea ce privește operațiunile financiar-bancare ale reprezentanțelor, Ordonanța precizează că ele pot fi efectuate doar prin conturi deschise la băncile legal constituite pe teritoriul României.</w:t>
      </w:r>
    </w:p>
    <w:p w14:paraId="4C6EE456" w14:textId="77777777" w:rsidR="001165EF" w:rsidRDefault="001165EF" w:rsidP="00E80401">
      <w:pPr>
        <w:suppressAutoHyphens/>
        <w:spacing w:after="120" w:line="264" w:lineRule="auto"/>
        <w:rPr>
          <w:b/>
          <w:bCs/>
          <w:color w:val="EA5B06"/>
          <w:szCs w:val="22"/>
          <w:lang w:val="ro-RO"/>
        </w:rPr>
      </w:pPr>
    </w:p>
    <w:p w14:paraId="143E9C58" w14:textId="199D8E75" w:rsidR="00E80401" w:rsidRPr="00E80401" w:rsidRDefault="00E80401" w:rsidP="00E80401">
      <w:pPr>
        <w:suppressAutoHyphens/>
        <w:spacing w:after="120" w:line="264" w:lineRule="auto"/>
        <w:rPr>
          <w:szCs w:val="22"/>
          <w:lang w:val="ro-RO"/>
        </w:rPr>
      </w:pPr>
      <w:r w:rsidRPr="00E80401">
        <w:rPr>
          <w:szCs w:val="22"/>
          <w:lang w:val="ro-RO"/>
        </w:rPr>
        <w:t>Ca element tranzitoriu, trebuie reținut faptul că autorizațiile reprezentanțelor străine emise până la data intrării în vigoare a Ordonanței rămân valabile conform actelor normative în vigoare la data emiterii acestora.</w:t>
      </w:r>
    </w:p>
    <w:p w14:paraId="32A6CC75" w14:textId="4100AA1F" w:rsidR="00E80401" w:rsidRPr="005259D1" w:rsidRDefault="00E80401" w:rsidP="00E80401">
      <w:pPr>
        <w:suppressAutoHyphens/>
        <w:spacing w:after="120" w:line="264" w:lineRule="auto"/>
        <w:rPr>
          <w:szCs w:val="22"/>
          <w:lang w:val="ro-RO"/>
        </w:rPr>
      </w:pPr>
      <w:r w:rsidRPr="00E80401">
        <w:rPr>
          <w:szCs w:val="22"/>
          <w:lang w:val="ro-RO"/>
        </w:rPr>
        <w:t xml:space="preserve">Totodată, precizăm că până la data operaționalizării platformei electronice elaborate în temeiul Ordonanței, atât depunerea cererilor, cât </w:t>
      </w:r>
      <w:proofErr w:type="spellStart"/>
      <w:r w:rsidRPr="00E80401">
        <w:rPr>
          <w:szCs w:val="22"/>
          <w:lang w:val="ro-RO"/>
        </w:rPr>
        <w:t>şi</w:t>
      </w:r>
      <w:proofErr w:type="spellEnd"/>
      <w:r w:rsidRPr="00E80401">
        <w:rPr>
          <w:szCs w:val="22"/>
          <w:lang w:val="ro-RO"/>
        </w:rPr>
        <w:t xml:space="preserve"> soluționarea acestora se vor face în conformitate cu procedura aplicată anterior adoptării Ordonanței. În plus, normele metodologice vor fi elaborate în termen de 60 de zile de la data intrării în vigoare a Ordonanței, iar în termen de maximum 180 de zile de la același moment, va deveni operațională noua platformă electronică.</w:t>
      </w:r>
    </w:p>
    <w:p w14:paraId="58DAAC80" w14:textId="5936229D" w:rsidR="00EA3980" w:rsidRPr="005259D1" w:rsidRDefault="00EA3980" w:rsidP="00B310D1">
      <w:pPr>
        <w:pStyle w:val="Bullet1"/>
        <w:numPr>
          <w:ilvl w:val="0"/>
          <w:numId w:val="0"/>
        </w:numPr>
        <w:rPr>
          <w:lang w:val="ro-RO"/>
        </w:rPr>
      </w:pPr>
    </w:p>
    <w:tbl>
      <w:tblPr>
        <w:tblStyle w:val="TableGrid2"/>
        <w:tblpPr w:leftFromText="141" w:rightFromText="141" w:vertAnchor="text" w:horzAnchor="margin" w:tblpY="1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B3530E" w:rsidRPr="005259D1" w14:paraId="3788339D" w14:textId="77777777" w:rsidTr="000A6D05">
        <w:tc>
          <w:tcPr>
            <w:tcW w:w="398" w:type="dxa"/>
          </w:tcPr>
          <w:p w14:paraId="5818968C" w14:textId="77777777" w:rsidR="00B3530E" w:rsidRPr="005259D1" w:rsidRDefault="00B3530E" w:rsidP="000A6D05">
            <w:pPr>
              <w:spacing w:line="216" w:lineRule="auto"/>
              <w:rPr>
                <w:rFonts w:ascii="Calibri" w:hAnsi="Calibri"/>
                <w:color w:val="EA5B06"/>
                <w:sz w:val="64"/>
                <w:szCs w:val="64"/>
                <w:lang w:val="ro-RO"/>
              </w:rPr>
            </w:pPr>
            <w:r w:rsidRPr="005259D1">
              <w:rPr>
                <w:rFonts w:ascii="Calibri" w:hAnsi="Calibri"/>
                <w:color w:val="EA5B06"/>
                <w:sz w:val="64"/>
                <w:szCs w:val="64"/>
                <w:lang w:val="ro-RO"/>
              </w:rPr>
              <w:t>/</w:t>
            </w:r>
          </w:p>
        </w:tc>
        <w:tc>
          <w:tcPr>
            <w:tcW w:w="9241" w:type="dxa"/>
            <w:vAlign w:val="bottom"/>
          </w:tcPr>
          <w:p w14:paraId="42544FDA" w14:textId="338F1F64" w:rsidR="00B3530E" w:rsidRPr="005259D1" w:rsidRDefault="007B3FD5" w:rsidP="00EA2EA2">
            <w:pPr>
              <w:pStyle w:val="Heading1"/>
              <w:outlineLvl w:val="0"/>
              <w:rPr>
                <w:lang w:val="ro-RO"/>
              </w:rPr>
            </w:pPr>
            <w:r w:rsidRPr="005259D1">
              <w:rPr>
                <w:lang w:val="ro-RO"/>
              </w:rPr>
              <w:t>Persoan</w:t>
            </w:r>
            <w:r w:rsidR="00B310D1" w:rsidRPr="005259D1">
              <w:rPr>
                <w:lang w:val="ro-RO"/>
              </w:rPr>
              <w:t>e</w:t>
            </w:r>
            <w:r w:rsidRPr="005259D1">
              <w:rPr>
                <w:lang w:val="ro-RO"/>
              </w:rPr>
              <w:t xml:space="preserve"> de contact</w:t>
            </w:r>
          </w:p>
        </w:tc>
      </w:tr>
    </w:tbl>
    <w:p w14:paraId="7F30EA91" w14:textId="77777777" w:rsidR="00B3530E" w:rsidRPr="005259D1" w:rsidRDefault="00B3530E" w:rsidP="00B3530E">
      <w:pPr>
        <w:rPr>
          <w:lang w:val="ro-RO"/>
        </w:rPr>
      </w:pPr>
    </w:p>
    <w:tbl>
      <w:tblPr>
        <w:tblStyle w:val="TableGrid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4" w:type="dxa"/>
        </w:tblCellMar>
        <w:tblLook w:val="04A0" w:firstRow="1" w:lastRow="0" w:firstColumn="1" w:lastColumn="0" w:noHBand="0" w:noVBand="1"/>
      </w:tblPr>
      <w:tblGrid>
        <w:gridCol w:w="1560"/>
        <w:gridCol w:w="3840"/>
        <w:gridCol w:w="1121"/>
        <w:gridCol w:w="3827"/>
      </w:tblGrid>
      <w:tr w:rsidR="00AA32D7" w:rsidRPr="005259D1" w14:paraId="037024CD" w14:textId="77777777" w:rsidTr="00AA32D7">
        <w:trPr>
          <w:trHeight w:hRule="exact" w:val="1732"/>
        </w:trPr>
        <w:sdt>
          <w:sdtPr>
            <w:rPr>
              <w:lang w:val="ro-RO"/>
            </w:rPr>
            <w:id w:val="1784997498"/>
            <w:picture/>
          </w:sdtPr>
          <w:sdtContent>
            <w:tc>
              <w:tcPr>
                <w:tcW w:w="1560" w:type="dxa"/>
                <w:noWrap/>
                <w:tcMar>
                  <w:left w:w="0" w:type="dxa"/>
                </w:tcMar>
              </w:tcPr>
              <w:p w14:paraId="40DC985D" w14:textId="77777777" w:rsidR="00AA32D7" w:rsidRPr="005259D1" w:rsidRDefault="00AA32D7" w:rsidP="00AA32D7">
                <w:pPr>
                  <w:pStyle w:val="Standard1"/>
                  <w:jc w:val="center"/>
                  <w:rPr>
                    <w:lang w:val="ro-RO"/>
                  </w:rPr>
                </w:pPr>
                <w:r w:rsidRPr="005259D1">
                  <w:rPr>
                    <w:noProof/>
                    <w:lang w:val="ro-RO"/>
                  </w:rPr>
                  <w:drawing>
                    <wp:inline distT="0" distB="0" distL="0" distR="0" wp14:anchorId="00406E32" wp14:editId="594DD9CA">
                      <wp:extent cx="748598" cy="900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598" cy="900000"/>
                              </a:xfrm>
                              <a:prstGeom prst="rect">
                                <a:avLst/>
                              </a:prstGeom>
                            </pic:spPr>
                          </pic:pic>
                        </a:graphicData>
                      </a:graphic>
                    </wp:inline>
                  </w:drawing>
                </w:r>
              </w:p>
            </w:tc>
          </w:sdtContent>
        </w:sdt>
        <w:tc>
          <w:tcPr>
            <w:tcW w:w="3840" w:type="dxa"/>
          </w:tcPr>
          <w:p w14:paraId="69CDF9E8" w14:textId="29ECBED7" w:rsidR="00AA32D7" w:rsidRPr="005259D1" w:rsidRDefault="00AA32D7" w:rsidP="00AA32D7">
            <w:pPr>
              <w:pStyle w:val="Standard1"/>
              <w:rPr>
                <w:b/>
                <w:lang w:val="ro-RO"/>
              </w:rPr>
            </w:pPr>
            <w:r w:rsidRPr="005259D1">
              <w:rPr>
                <w:b/>
                <w:lang w:val="ro-RO"/>
              </w:rPr>
              <w:t>Denisa Moldovan</w:t>
            </w:r>
          </w:p>
          <w:p w14:paraId="1DF9161F" w14:textId="1DA56E76" w:rsidR="00AA32D7" w:rsidRPr="005259D1" w:rsidRDefault="00AA32D7" w:rsidP="00AA32D7">
            <w:pPr>
              <w:pStyle w:val="Standard1"/>
              <w:rPr>
                <w:lang w:val="ro-RO"/>
              </w:rPr>
            </w:pPr>
            <w:proofErr w:type="spellStart"/>
            <w:r w:rsidRPr="005259D1">
              <w:rPr>
                <w:lang w:val="ro-RO"/>
              </w:rPr>
              <w:t>Associate</w:t>
            </w:r>
            <w:proofErr w:type="spellEnd"/>
          </w:p>
          <w:p w14:paraId="19E5E361" w14:textId="77777777" w:rsidR="00AA32D7" w:rsidRPr="005259D1" w:rsidRDefault="00AA32D7" w:rsidP="00AA32D7">
            <w:pPr>
              <w:pStyle w:val="Standard1"/>
              <w:rPr>
                <w:lang w:val="ro-RO"/>
              </w:rPr>
            </w:pPr>
          </w:p>
          <w:p w14:paraId="279B2761" w14:textId="36ACAFED" w:rsidR="00AA32D7" w:rsidRPr="005259D1" w:rsidRDefault="00AA32D7" w:rsidP="00AA32D7">
            <w:pPr>
              <w:pStyle w:val="Standard1"/>
              <w:rPr>
                <w:lang w:val="ro-RO"/>
              </w:rPr>
            </w:pPr>
            <w:r w:rsidRPr="005259D1">
              <w:rPr>
                <w:lang w:val="ro-RO"/>
              </w:rPr>
              <w:t>+40 21 3125888</w:t>
            </w:r>
          </w:p>
          <w:p w14:paraId="3D745B64" w14:textId="3F8F1D21" w:rsidR="00AA32D7" w:rsidRPr="005259D1" w:rsidRDefault="00AA32D7" w:rsidP="00AA32D7">
            <w:pPr>
              <w:pStyle w:val="Standard1"/>
              <w:rPr>
                <w:lang w:val="ro-RO"/>
              </w:rPr>
            </w:pPr>
            <w:r w:rsidRPr="005259D1">
              <w:rPr>
                <w:lang w:val="ro-RO"/>
              </w:rPr>
              <w:t>denisaloredana.moldovan@noerr.com</w:t>
            </w:r>
          </w:p>
        </w:tc>
        <w:sdt>
          <w:sdtPr>
            <w:id w:val="-1214341604"/>
            <w:picture/>
          </w:sdtPr>
          <w:sdtContent>
            <w:tc>
              <w:tcPr>
                <w:tcW w:w="1121" w:type="dxa"/>
              </w:tcPr>
              <w:p w14:paraId="33E2EAA3" w14:textId="569363BC" w:rsidR="00AA32D7" w:rsidRPr="005259D1" w:rsidRDefault="00AA32D7" w:rsidP="00AA32D7">
                <w:pPr>
                  <w:pStyle w:val="Standard1"/>
                  <w:jc w:val="center"/>
                  <w:rPr>
                    <w:lang w:val="ro-RO"/>
                  </w:rPr>
                </w:pPr>
                <w:r>
                  <w:rPr>
                    <w:noProof/>
                  </w:rPr>
                  <w:drawing>
                    <wp:inline distT="0" distB="0" distL="0" distR="0" wp14:anchorId="6F6619FB" wp14:editId="3AFFA799">
                      <wp:extent cx="748800" cy="9000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8800" cy="900000"/>
                              </a:xfrm>
                              <a:prstGeom prst="rect">
                                <a:avLst/>
                              </a:prstGeom>
                            </pic:spPr>
                          </pic:pic>
                        </a:graphicData>
                      </a:graphic>
                    </wp:inline>
                  </w:drawing>
                </w:r>
              </w:p>
            </w:tc>
          </w:sdtContent>
        </w:sdt>
        <w:tc>
          <w:tcPr>
            <w:tcW w:w="3827" w:type="dxa"/>
          </w:tcPr>
          <w:p w14:paraId="6E8F0338" w14:textId="0AD77100" w:rsidR="00AA32D7" w:rsidRPr="001165EF" w:rsidRDefault="00AA32D7" w:rsidP="00AA32D7">
            <w:pPr>
              <w:pStyle w:val="Standard1"/>
              <w:rPr>
                <w:b/>
                <w:lang w:val="ro-RO"/>
              </w:rPr>
            </w:pPr>
            <w:r>
              <w:rPr>
                <w:b/>
              </w:rPr>
              <w:t xml:space="preserve">Andrei </w:t>
            </w:r>
            <w:proofErr w:type="spellStart"/>
            <w:r>
              <w:rPr>
                <w:b/>
              </w:rPr>
              <w:t>B</w:t>
            </w:r>
            <w:r w:rsidR="001165EF">
              <w:rPr>
                <w:b/>
              </w:rPr>
              <w:t>ă</w:t>
            </w:r>
            <w:r>
              <w:rPr>
                <w:b/>
              </w:rPr>
              <w:t>lu</w:t>
            </w:r>
            <w:proofErr w:type="spellEnd"/>
            <w:r w:rsidR="001165EF">
              <w:rPr>
                <w:b/>
                <w:lang w:val="ro-RO"/>
              </w:rPr>
              <w:t>ș</w:t>
            </w:r>
          </w:p>
          <w:p w14:paraId="7F7B5C5F" w14:textId="77777777" w:rsidR="00AA32D7" w:rsidRDefault="00AA32D7" w:rsidP="00AA32D7">
            <w:pPr>
              <w:pStyle w:val="Standard1"/>
            </w:pPr>
            <w:r>
              <w:t>Senior Associate</w:t>
            </w:r>
          </w:p>
          <w:p w14:paraId="7A50941A" w14:textId="77777777" w:rsidR="00AA32D7" w:rsidRDefault="00AA32D7" w:rsidP="00AA32D7">
            <w:pPr>
              <w:pStyle w:val="Standard1"/>
            </w:pPr>
          </w:p>
          <w:p w14:paraId="4F09B73A" w14:textId="668E4095" w:rsidR="00AA32D7" w:rsidRDefault="00AA32D7" w:rsidP="00AA32D7">
            <w:pPr>
              <w:pStyle w:val="Standard1"/>
            </w:pPr>
            <w:r>
              <w:t>+40 213125888</w:t>
            </w:r>
          </w:p>
          <w:p w14:paraId="5A18C5FB" w14:textId="42C6FABF" w:rsidR="00AA32D7" w:rsidRPr="005259D1" w:rsidRDefault="00AA32D7" w:rsidP="00AA32D7">
            <w:pPr>
              <w:pStyle w:val="Standard1"/>
              <w:rPr>
                <w:lang w:val="ro-RO"/>
              </w:rPr>
            </w:pPr>
            <w:r>
              <w:t>andreicosmin.balus@noerr.com</w:t>
            </w:r>
          </w:p>
        </w:tc>
      </w:tr>
    </w:tbl>
    <w:p w14:paraId="4F8B6954" w14:textId="77777777" w:rsidR="001C2FCB" w:rsidRPr="005259D1" w:rsidRDefault="001C2FCB" w:rsidP="004F652E">
      <w:pPr>
        <w:pStyle w:val="TextohneEinzug"/>
        <w:rPr>
          <w:lang w:val="ro-RO"/>
        </w:rPr>
      </w:pPr>
    </w:p>
    <w:sectPr w:rsidR="001C2FCB" w:rsidRPr="005259D1" w:rsidSect="001A3F65">
      <w:footerReference w:type="default" r:id="rId11"/>
      <w:headerReference w:type="first" r:id="rId12"/>
      <w:footerReference w:type="first" r:id="rId13"/>
      <w:type w:val="continuous"/>
      <w:pgSz w:w="11906" w:h="16838" w:code="9"/>
      <w:pgMar w:top="2948" w:right="1134" w:bottom="397" w:left="1134"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E6E5" w14:textId="77777777" w:rsidR="000D2996" w:rsidRDefault="000D2996">
      <w:r>
        <w:separator/>
      </w:r>
    </w:p>
    <w:p w14:paraId="3731D2F5" w14:textId="77777777" w:rsidR="000D2996" w:rsidRDefault="000D2996"/>
  </w:endnote>
  <w:endnote w:type="continuationSeparator" w:id="0">
    <w:p w14:paraId="219CDA54" w14:textId="77777777" w:rsidR="000D2996" w:rsidRDefault="000D2996">
      <w:r>
        <w:continuationSeparator/>
      </w:r>
    </w:p>
    <w:p w14:paraId="19707EEB" w14:textId="77777777" w:rsidR="000D2996" w:rsidRDefault="000D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Light">
    <w:panose1 w:val="020B0603030403020204"/>
    <w:charset w:val="00"/>
    <w:family w:val="swiss"/>
    <w:notTrueType/>
    <w:pitch w:val="variable"/>
    <w:sig w:usb0="A00002AF" w:usb1="5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dobe Song Std L">
    <w:panose1 w:val="00000000000000000000"/>
    <w:charset w:val="80"/>
    <w:family w:val="roman"/>
    <w:notTrueType/>
    <w:pitch w:val="variable"/>
    <w:sig w:usb0="00000207" w:usb1="0A0F1810" w:usb2="00000016" w:usb3="00000000" w:csb0="00060007" w:csb1="00000000"/>
  </w:font>
  <w:font w:name="DengXian">
    <w:altName w:val="等线"/>
    <w:panose1 w:val="02010600030101010101"/>
    <w:charset w:val="86"/>
    <w:family w:val="auto"/>
    <w:pitch w:val="variable"/>
    <w:sig w:usb0="A00002BF" w:usb1="38CF7CFA" w:usb2="00000016" w:usb3="00000000" w:csb0="0004000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F0B" w14:textId="031BFDB1" w:rsidR="00EA3F3C" w:rsidRPr="00A93F4A" w:rsidRDefault="00EA3F3C" w:rsidP="00387DE4">
    <w:pPr>
      <w:pStyle w:val="Footer"/>
      <w:tabs>
        <w:tab w:val="clear" w:pos="4536"/>
        <w:tab w:val="clear" w:pos="9072"/>
        <w:tab w:val="right" w:pos="9781"/>
      </w:tabs>
      <w:rPr>
        <w:rFonts w:ascii="Calibri" w:hAnsi="Calibri"/>
        <w:szCs w:val="18"/>
      </w:rPr>
    </w:pPr>
    <w:r w:rsidRPr="00A93F4A">
      <w:rPr>
        <w:rFonts w:ascii="Calibri" w:hAnsi="Calibri"/>
        <w:color w:val="464646"/>
        <w:szCs w:val="18"/>
      </w:rPr>
      <w:t>© Noerr /</w:t>
    </w:r>
    <w:r w:rsidR="00386014" w:rsidRPr="00A93F4A">
      <w:rPr>
        <w:rFonts w:ascii="Calibri" w:hAnsi="Calibri"/>
        <w:color w:val="464646"/>
        <w:szCs w:val="18"/>
      </w:rPr>
      <w:t xml:space="preserve"> 202</w:t>
    </w:r>
    <w:r w:rsidR="00B310D1">
      <w:rPr>
        <w:rFonts w:ascii="Calibri" w:hAnsi="Calibri"/>
        <w:color w:val="464646"/>
        <w:szCs w:val="18"/>
      </w:rPr>
      <w:t>2</w:t>
    </w:r>
    <w:r w:rsidRPr="00A93F4A">
      <w:rPr>
        <w:rFonts w:ascii="Calibri" w:hAnsi="Calibri"/>
        <w:color w:val="464646"/>
        <w:szCs w:val="18"/>
      </w:rPr>
      <w:t xml:space="preserve"> / www.noerr.com</w:t>
    </w:r>
    <w:r w:rsidRPr="00A93F4A">
      <w:rPr>
        <w:rFonts w:ascii="Calibri" w:hAnsi="Calibri"/>
        <w:szCs w:val="18"/>
      </w:rPr>
      <w:tab/>
    </w:r>
    <w:r>
      <w:rPr>
        <w:rFonts w:ascii="Calibri" w:hAnsi="Calibri"/>
        <w:szCs w:val="18"/>
        <w:u w:val="thick"/>
      </w:rPr>
      <w:fldChar w:fldCharType="begin"/>
    </w:r>
    <w:r w:rsidRPr="00A93F4A">
      <w:rPr>
        <w:rFonts w:ascii="Calibri" w:hAnsi="Calibri"/>
        <w:szCs w:val="18"/>
        <w:u w:val="thick"/>
      </w:rPr>
      <w:instrText xml:space="preserve"> PAGE  \* Arabic  \* MERGEFORMAT </w:instrText>
    </w:r>
    <w:r>
      <w:rPr>
        <w:rFonts w:ascii="Calibri" w:hAnsi="Calibri"/>
        <w:szCs w:val="18"/>
        <w:u w:val="thick"/>
      </w:rPr>
      <w:fldChar w:fldCharType="separate"/>
    </w:r>
    <w:r w:rsidR="00D05E55" w:rsidRPr="00A93F4A">
      <w:rPr>
        <w:rFonts w:ascii="Calibri" w:hAnsi="Calibri"/>
        <w:noProof/>
        <w:szCs w:val="18"/>
        <w:u w:val="thick"/>
      </w:rPr>
      <w:t>1</w:t>
    </w:r>
    <w:r>
      <w:rPr>
        <w:rFonts w:ascii="Calibri" w:hAnsi="Calibri"/>
        <w:szCs w:val="18"/>
        <w:u w:val="thick"/>
      </w:rPr>
      <w:fldChar w:fldCharType="end"/>
    </w:r>
  </w:p>
  <w:p w14:paraId="51384F78" w14:textId="77777777" w:rsidR="00EA3F3C" w:rsidRPr="00A93F4A" w:rsidRDefault="00EA3F3C" w:rsidP="00387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F31D" w14:textId="3143AB0B" w:rsidR="00EA3F3C" w:rsidRDefault="00EA3F3C" w:rsidP="00F04B56">
    <w:pPr>
      <w:pStyle w:val="Footer"/>
      <w:tabs>
        <w:tab w:val="clear" w:pos="4536"/>
        <w:tab w:val="clear" w:pos="9072"/>
        <w:tab w:val="right" w:pos="9781"/>
      </w:tabs>
      <w:rPr>
        <w:rFonts w:ascii="Calibri" w:hAnsi="Calibri"/>
        <w:szCs w:val="18"/>
      </w:rPr>
    </w:pPr>
    <w:r>
      <w:rPr>
        <w:rFonts w:ascii="Calibri" w:hAnsi="Calibri"/>
        <w:color w:val="464646"/>
        <w:szCs w:val="18"/>
      </w:rPr>
      <w:t xml:space="preserve">© Noerr LLP / </w:t>
    </w:r>
    <w:r>
      <w:rPr>
        <w:rFonts w:ascii="Calibri" w:hAnsi="Calibri"/>
        <w:color w:val="464646"/>
        <w:szCs w:val="18"/>
      </w:rPr>
      <w:fldChar w:fldCharType="begin"/>
    </w:r>
    <w:r>
      <w:rPr>
        <w:rFonts w:ascii="Calibri" w:hAnsi="Calibri"/>
        <w:color w:val="464646"/>
        <w:szCs w:val="18"/>
      </w:rPr>
      <w:instrText xml:space="preserve"> TIME  \@ "MMMM yyyy"  \* MERGEFORMAT </w:instrText>
    </w:r>
    <w:r>
      <w:rPr>
        <w:rFonts w:ascii="Calibri" w:hAnsi="Calibri"/>
        <w:color w:val="464646"/>
        <w:szCs w:val="18"/>
      </w:rPr>
      <w:fldChar w:fldCharType="separate"/>
    </w:r>
    <w:r w:rsidR="00577E58">
      <w:rPr>
        <w:rFonts w:ascii="Calibri" w:hAnsi="Calibri"/>
        <w:noProof/>
        <w:color w:val="464646"/>
        <w:szCs w:val="18"/>
      </w:rPr>
      <w:t>August 2022</w:t>
    </w:r>
    <w:r>
      <w:rPr>
        <w:rFonts w:ascii="Calibri" w:hAnsi="Calibri"/>
        <w:color w:val="464646"/>
        <w:szCs w:val="18"/>
      </w:rPr>
      <w:fldChar w:fldCharType="end"/>
    </w:r>
    <w:r w:rsidRPr="00373058">
      <w:rPr>
        <w:rFonts w:ascii="Calibri" w:hAnsi="Calibri"/>
        <w:szCs w:val="18"/>
      </w:rPr>
      <w:tab/>
    </w:r>
    <w:r>
      <w:rPr>
        <w:rFonts w:ascii="Calibri" w:hAnsi="Calibri"/>
        <w:szCs w:val="18"/>
        <w:u w:val="thick"/>
      </w:rPr>
      <w:fldChar w:fldCharType="begin"/>
    </w:r>
    <w:r>
      <w:rPr>
        <w:rFonts w:ascii="Calibri" w:hAnsi="Calibri"/>
        <w:szCs w:val="18"/>
        <w:u w:val="thick"/>
      </w:rPr>
      <w:instrText xml:space="preserve"> PAGE  \* Arabic  \* MERGEFORMAT </w:instrText>
    </w:r>
    <w:r>
      <w:rPr>
        <w:rFonts w:ascii="Calibri" w:hAnsi="Calibri"/>
        <w:szCs w:val="18"/>
        <w:u w:val="thick"/>
      </w:rPr>
      <w:fldChar w:fldCharType="separate"/>
    </w:r>
    <w:r w:rsidR="00BE56F9">
      <w:rPr>
        <w:rFonts w:ascii="Calibri" w:hAnsi="Calibri"/>
        <w:noProof/>
        <w:szCs w:val="18"/>
        <w:u w:val="thick"/>
      </w:rPr>
      <w:t>1</w:t>
    </w:r>
    <w:r>
      <w:rPr>
        <w:rFonts w:ascii="Calibri" w:hAnsi="Calibri"/>
        <w:szCs w:val="18"/>
        <w:u w:val="thick"/>
      </w:rPr>
      <w:fldChar w:fldCharType="end"/>
    </w:r>
    <w:r>
      <w:rPr>
        <w:rFonts w:ascii="Calibri" w:hAnsi="Calibri"/>
        <w:szCs w:val="18"/>
      </w:rPr>
      <w:t xml:space="preserve"> | </w:t>
    </w:r>
    <w:r>
      <w:rPr>
        <w:rFonts w:ascii="Calibri" w:hAnsi="Calibri"/>
        <w:szCs w:val="18"/>
        <w:u w:val="thick"/>
      </w:rPr>
      <w:fldChar w:fldCharType="begin"/>
    </w:r>
    <w:r>
      <w:rPr>
        <w:rFonts w:ascii="Calibri" w:hAnsi="Calibri"/>
        <w:szCs w:val="18"/>
        <w:u w:val="thick"/>
      </w:rPr>
      <w:instrText xml:space="preserve"> NUMPAGES  \* Arabic  \* MERGEFORMAT </w:instrText>
    </w:r>
    <w:r>
      <w:rPr>
        <w:rFonts w:ascii="Calibri" w:hAnsi="Calibri"/>
        <w:szCs w:val="18"/>
        <w:u w:val="thick"/>
      </w:rPr>
      <w:fldChar w:fldCharType="separate"/>
    </w:r>
    <w:r w:rsidR="00C525A3">
      <w:rPr>
        <w:rFonts w:ascii="Calibri" w:hAnsi="Calibri"/>
        <w:noProof/>
        <w:szCs w:val="18"/>
        <w:u w:val="thick"/>
      </w:rPr>
      <w:t>2</w:t>
    </w:r>
    <w:r>
      <w:rPr>
        <w:rFonts w:ascii="Calibri" w:hAnsi="Calibri"/>
        <w:szCs w:val="18"/>
        <w:u w:val="thick"/>
      </w:rPr>
      <w:fldChar w:fldCharType="end"/>
    </w:r>
  </w:p>
  <w:p w14:paraId="58227B2C" w14:textId="77777777" w:rsidR="00EA3F3C" w:rsidRPr="00F04B56" w:rsidRDefault="00EA3F3C" w:rsidP="00F04B56">
    <w:pPr>
      <w:pStyle w:val="Footer"/>
      <w:tabs>
        <w:tab w:val="clear" w:pos="4536"/>
        <w:tab w:val="clear" w:pos="9072"/>
        <w:tab w:val="right" w:pos="9781"/>
      </w:tabs>
      <w:rPr>
        <w:rFonts w:ascii="Calibri" w:hAnsi="Calibr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D4BE" w14:textId="77777777" w:rsidR="000D2996" w:rsidRDefault="000D2996">
      <w:r>
        <w:separator/>
      </w:r>
    </w:p>
    <w:p w14:paraId="41853765" w14:textId="77777777" w:rsidR="000D2996" w:rsidRDefault="000D2996"/>
  </w:footnote>
  <w:footnote w:type="continuationSeparator" w:id="0">
    <w:p w14:paraId="6D042F50" w14:textId="77777777" w:rsidR="000D2996" w:rsidRDefault="000D2996">
      <w:r>
        <w:continuationSeparator/>
      </w:r>
    </w:p>
    <w:p w14:paraId="549800C1" w14:textId="77777777" w:rsidR="000D2996" w:rsidRDefault="000D2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7881" w14:textId="77777777" w:rsidR="00EA3F3C" w:rsidRPr="00EE71C9" w:rsidRDefault="00EA3F3C" w:rsidP="00772DC7">
    <w:pPr>
      <w:pStyle w:val="Header"/>
      <w:ind w:rightChars="567" w:right="1247"/>
      <w:rPr>
        <w:caps/>
        <w:noProof/>
        <w:color w:val="2171D6" w:themeColor="text1" w:themeTint="99"/>
        <w:sz w:val="48"/>
        <w:szCs w:val="4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ADD"/>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AA7864"/>
    <w:multiLevelType w:val="hybridMultilevel"/>
    <w:tmpl w:val="C94E3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5F76"/>
    <w:multiLevelType w:val="hybridMultilevel"/>
    <w:tmpl w:val="F66E88A8"/>
    <w:lvl w:ilvl="0" w:tplc="0212B220">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97795"/>
    <w:multiLevelType w:val="hybridMultilevel"/>
    <w:tmpl w:val="A8D814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4D75EB"/>
    <w:multiLevelType w:val="multilevel"/>
    <w:tmpl w:val="E53E392E"/>
    <w:lvl w:ilvl="0">
      <w:start w:val="1"/>
      <w:numFmt w:val="bullet"/>
      <w:lvlText w:val="–"/>
      <w:lvlJc w:val="left"/>
      <w:pPr>
        <w:tabs>
          <w:tab w:val="num" w:pos="170"/>
        </w:tabs>
        <w:ind w:left="170" w:hanging="17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E2F51"/>
    <w:multiLevelType w:val="hybridMultilevel"/>
    <w:tmpl w:val="CF48B4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197AA1"/>
    <w:multiLevelType w:val="multilevel"/>
    <w:tmpl w:val="84DA3A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062B18"/>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630BEC"/>
    <w:multiLevelType w:val="hybridMultilevel"/>
    <w:tmpl w:val="A3FC8B4E"/>
    <w:lvl w:ilvl="0" w:tplc="F6C222FC">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665C2"/>
    <w:multiLevelType w:val="hybridMultilevel"/>
    <w:tmpl w:val="37B6AC64"/>
    <w:lvl w:ilvl="0" w:tplc="0EF2DD8E">
      <w:start w:val="1"/>
      <w:numFmt w:val="bullet"/>
      <w:lvlText w:val="–"/>
      <w:lvlJc w:val="left"/>
      <w:pPr>
        <w:tabs>
          <w:tab w:val="num" w:pos="170"/>
        </w:tabs>
        <w:ind w:left="170" w:firstLine="397"/>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323D3"/>
    <w:multiLevelType w:val="hybridMultilevel"/>
    <w:tmpl w:val="F11A2226"/>
    <w:lvl w:ilvl="0" w:tplc="23864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56750"/>
    <w:multiLevelType w:val="hybridMultilevel"/>
    <w:tmpl w:val="C1EC29BE"/>
    <w:lvl w:ilvl="0" w:tplc="2564C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15BD4"/>
    <w:multiLevelType w:val="multilevel"/>
    <w:tmpl w:val="466643CE"/>
    <w:lvl w:ilvl="0">
      <w:start w:val="1"/>
      <w:numFmt w:val="bullet"/>
      <w:pStyle w:val="Bullet1"/>
      <w:lvlText w:val=""/>
      <w:lvlJc w:val="left"/>
      <w:pPr>
        <w:tabs>
          <w:tab w:val="num" w:pos="397"/>
        </w:tabs>
        <w:ind w:left="397" w:hanging="397"/>
      </w:pPr>
      <w:rPr>
        <w:rFonts w:ascii="Wingdings 3" w:hAnsi="Wingdings 3" w:hint="default"/>
        <w:color w:val="EA5B06"/>
        <w:sz w:val="20"/>
      </w:rPr>
    </w:lvl>
    <w:lvl w:ilvl="1">
      <w:start w:val="1"/>
      <w:numFmt w:val="bullet"/>
      <w:pStyle w:val="Bullet2"/>
      <w:lvlText w:val=""/>
      <w:lvlJc w:val="left"/>
      <w:pPr>
        <w:tabs>
          <w:tab w:val="num" w:pos="794"/>
        </w:tabs>
        <w:ind w:left="794" w:hanging="397"/>
      </w:pPr>
      <w:rPr>
        <w:rFonts w:ascii="Wingdings 3" w:hAnsi="Wingdings 3" w:hint="default"/>
        <w:color w:val="EA5B06"/>
        <w:sz w:val="20"/>
        <w:u w:color="0A2240"/>
      </w:rPr>
    </w:lvl>
    <w:lvl w:ilvl="2">
      <w:start w:val="1"/>
      <w:numFmt w:val="bullet"/>
      <w:pStyle w:val="Bullet3"/>
      <w:lvlText w:val=""/>
      <w:lvlJc w:val="left"/>
      <w:pPr>
        <w:tabs>
          <w:tab w:val="num" w:pos="1191"/>
        </w:tabs>
        <w:ind w:left="1191" w:hanging="397"/>
      </w:pPr>
      <w:rPr>
        <w:rFonts w:ascii="Wingdings" w:hAnsi="Wingdings" w:hint="default"/>
        <w:b/>
        <w:i w:val="0"/>
        <w:color w:val="0A2240"/>
        <w:sz w:val="12"/>
        <w:u w:color="0A2240"/>
      </w:rPr>
    </w:lvl>
    <w:lvl w:ilvl="3">
      <w:start w:val="1"/>
      <w:numFmt w:val="none"/>
      <w:lvlText w:val=""/>
      <w:lvlJc w:val="left"/>
      <w:pPr>
        <w:tabs>
          <w:tab w:val="num" w:pos="1191"/>
        </w:tabs>
        <w:ind w:left="1191" w:hanging="397"/>
      </w:pPr>
      <w:rPr>
        <w:rFonts w:hint="default"/>
        <w:b/>
        <w:i w:val="0"/>
        <w:color w:val="0A2240"/>
        <w:position w:val="4"/>
        <w:sz w:val="12"/>
      </w:rPr>
    </w:lvl>
    <w:lvl w:ilvl="4">
      <w:start w:val="1"/>
      <w:numFmt w:val="none"/>
      <w:pStyle w:val="Punkt"/>
      <w:lvlText w:val=""/>
      <w:lvlJc w:val="left"/>
      <w:pPr>
        <w:tabs>
          <w:tab w:val="num" w:pos="397"/>
        </w:tabs>
        <w:ind w:left="397" w:hanging="397"/>
      </w:pPr>
      <w:rPr>
        <w:rFonts w:hint="default"/>
        <w:color w:val="0A2240"/>
        <w:sz w:val="20"/>
      </w:rPr>
    </w:lvl>
    <w:lvl w:ilvl="5">
      <w:start w:val="1"/>
      <w:numFmt w:val="bullet"/>
      <w:lvlText w:val="–"/>
      <w:lvlJc w:val="left"/>
      <w:pPr>
        <w:tabs>
          <w:tab w:val="num" w:pos="1418"/>
        </w:tabs>
        <w:ind w:left="1418" w:hanging="284"/>
      </w:pPr>
      <w:rPr>
        <w:rFonts w:ascii="Times New Roman" w:hAnsi="Times New Roman" w:cs="Times New Roman" w:hint="default"/>
      </w:rPr>
    </w:lvl>
    <w:lvl w:ilvl="6">
      <w:start w:val="1"/>
      <w:numFmt w:val="bullet"/>
      <w:lvlText w:val="–"/>
      <w:lvlJc w:val="left"/>
      <w:pPr>
        <w:tabs>
          <w:tab w:val="num" w:pos="1701"/>
        </w:tabs>
        <w:ind w:left="1701" w:hanging="283"/>
      </w:pPr>
      <w:rPr>
        <w:rFonts w:ascii="Times New Roman" w:hAnsi="Times New Roman" w:cs="Times New Roman" w:hint="default"/>
      </w:rPr>
    </w:lvl>
    <w:lvl w:ilvl="7">
      <w:start w:val="1"/>
      <w:numFmt w:val="bullet"/>
      <w:lvlText w:val="–"/>
      <w:lvlJc w:val="left"/>
      <w:pPr>
        <w:tabs>
          <w:tab w:val="num" w:pos="1985"/>
        </w:tabs>
        <w:ind w:left="1985" w:hanging="284"/>
      </w:pPr>
      <w:rPr>
        <w:rFonts w:ascii="Times New Roman" w:hAnsi="Times New Roman" w:cs="Times New Roman" w:hint="default"/>
      </w:rPr>
    </w:lvl>
    <w:lvl w:ilvl="8">
      <w:start w:val="1"/>
      <w:numFmt w:val="bullet"/>
      <w:lvlRestart w:val="0"/>
      <w:suff w:val="space"/>
      <w:lvlText w:val="/"/>
      <w:lvlJc w:val="left"/>
      <w:pPr>
        <w:ind w:left="0" w:firstLine="0"/>
      </w:pPr>
      <w:rPr>
        <w:rFonts w:ascii="Calibri" w:hAnsi="Calibri" w:hint="default"/>
        <w:color w:val="EA5B06"/>
      </w:rPr>
    </w:lvl>
  </w:abstractNum>
  <w:abstractNum w:abstractNumId="13" w15:restartNumberingAfterBreak="0">
    <w:nsid w:val="36DC461E"/>
    <w:multiLevelType w:val="hybridMultilevel"/>
    <w:tmpl w:val="3F58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B2C76"/>
    <w:multiLevelType w:val="hybridMultilevel"/>
    <w:tmpl w:val="DB40A0EE"/>
    <w:lvl w:ilvl="0" w:tplc="6D7460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C1560"/>
    <w:multiLevelType w:val="hybridMultilevel"/>
    <w:tmpl w:val="8E34D61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6490F"/>
    <w:multiLevelType w:val="hybridMultilevel"/>
    <w:tmpl w:val="1C02C8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67239"/>
    <w:multiLevelType w:val="hybridMultilevel"/>
    <w:tmpl w:val="7F6000E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6CD66E0"/>
    <w:multiLevelType w:val="hybridMultilevel"/>
    <w:tmpl w:val="E18AEA28"/>
    <w:lvl w:ilvl="0" w:tplc="6D7460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1147D"/>
    <w:multiLevelType w:val="hybridMultilevel"/>
    <w:tmpl w:val="480E908A"/>
    <w:lvl w:ilvl="0" w:tplc="A3DA519C">
      <w:start w:val="1"/>
      <w:numFmt w:val="lowerLetter"/>
      <w:lvlText w:val="%1)"/>
      <w:lvlJc w:val="left"/>
      <w:pPr>
        <w:tabs>
          <w:tab w:val="num" w:pos="720"/>
        </w:tabs>
        <w:ind w:left="720" w:hanging="360"/>
      </w:pPr>
    </w:lvl>
    <w:lvl w:ilvl="1" w:tplc="5C42D08A" w:tentative="1">
      <w:start w:val="1"/>
      <w:numFmt w:val="lowerLetter"/>
      <w:lvlText w:val="%2)"/>
      <w:lvlJc w:val="left"/>
      <w:pPr>
        <w:tabs>
          <w:tab w:val="num" w:pos="1440"/>
        </w:tabs>
        <w:ind w:left="1440" w:hanging="360"/>
      </w:pPr>
    </w:lvl>
    <w:lvl w:ilvl="2" w:tplc="CF823894" w:tentative="1">
      <w:start w:val="1"/>
      <w:numFmt w:val="lowerLetter"/>
      <w:lvlText w:val="%3)"/>
      <w:lvlJc w:val="left"/>
      <w:pPr>
        <w:tabs>
          <w:tab w:val="num" w:pos="2160"/>
        </w:tabs>
        <w:ind w:left="2160" w:hanging="360"/>
      </w:pPr>
    </w:lvl>
    <w:lvl w:ilvl="3" w:tplc="E53CC886" w:tentative="1">
      <w:start w:val="1"/>
      <w:numFmt w:val="lowerLetter"/>
      <w:lvlText w:val="%4)"/>
      <w:lvlJc w:val="left"/>
      <w:pPr>
        <w:tabs>
          <w:tab w:val="num" w:pos="2880"/>
        </w:tabs>
        <w:ind w:left="2880" w:hanging="360"/>
      </w:pPr>
    </w:lvl>
    <w:lvl w:ilvl="4" w:tplc="6DA485BE" w:tentative="1">
      <w:start w:val="1"/>
      <w:numFmt w:val="lowerLetter"/>
      <w:lvlText w:val="%5)"/>
      <w:lvlJc w:val="left"/>
      <w:pPr>
        <w:tabs>
          <w:tab w:val="num" w:pos="3600"/>
        </w:tabs>
        <w:ind w:left="3600" w:hanging="360"/>
      </w:pPr>
    </w:lvl>
    <w:lvl w:ilvl="5" w:tplc="3F2A8EC2" w:tentative="1">
      <w:start w:val="1"/>
      <w:numFmt w:val="lowerLetter"/>
      <w:lvlText w:val="%6)"/>
      <w:lvlJc w:val="left"/>
      <w:pPr>
        <w:tabs>
          <w:tab w:val="num" w:pos="4320"/>
        </w:tabs>
        <w:ind w:left="4320" w:hanging="360"/>
      </w:pPr>
    </w:lvl>
    <w:lvl w:ilvl="6" w:tplc="465CA16E" w:tentative="1">
      <w:start w:val="1"/>
      <w:numFmt w:val="lowerLetter"/>
      <w:lvlText w:val="%7)"/>
      <w:lvlJc w:val="left"/>
      <w:pPr>
        <w:tabs>
          <w:tab w:val="num" w:pos="5040"/>
        </w:tabs>
        <w:ind w:left="5040" w:hanging="360"/>
      </w:pPr>
    </w:lvl>
    <w:lvl w:ilvl="7" w:tplc="6E3A1ADA" w:tentative="1">
      <w:start w:val="1"/>
      <w:numFmt w:val="lowerLetter"/>
      <w:lvlText w:val="%8)"/>
      <w:lvlJc w:val="left"/>
      <w:pPr>
        <w:tabs>
          <w:tab w:val="num" w:pos="5760"/>
        </w:tabs>
        <w:ind w:left="5760" w:hanging="360"/>
      </w:pPr>
    </w:lvl>
    <w:lvl w:ilvl="8" w:tplc="90E8B364" w:tentative="1">
      <w:start w:val="1"/>
      <w:numFmt w:val="lowerLetter"/>
      <w:lvlText w:val="%9)"/>
      <w:lvlJc w:val="left"/>
      <w:pPr>
        <w:tabs>
          <w:tab w:val="num" w:pos="6480"/>
        </w:tabs>
        <w:ind w:left="6480" w:hanging="360"/>
      </w:pPr>
    </w:lvl>
  </w:abstractNum>
  <w:abstractNum w:abstractNumId="20" w15:restartNumberingAfterBreak="0">
    <w:nsid w:val="4CD41F82"/>
    <w:multiLevelType w:val="hybridMultilevel"/>
    <w:tmpl w:val="E53E392E"/>
    <w:lvl w:ilvl="0" w:tplc="55B68794">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373E4F"/>
    <w:multiLevelType w:val="hybridMultilevel"/>
    <w:tmpl w:val="17D8062C"/>
    <w:lvl w:ilvl="0" w:tplc="6D7460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516FA"/>
    <w:multiLevelType w:val="hybridMultilevel"/>
    <w:tmpl w:val="7F322708"/>
    <w:lvl w:ilvl="0" w:tplc="CD36134C">
      <w:start w:val="1"/>
      <w:numFmt w:val="decimal"/>
      <w:lvlText w:val="%1)"/>
      <w:lvlJc w:val="left"/>
      <w:pPr>
        <w:tabs>
          <w:tab w:val="num" w:pos="567"/>
        </w:tabs>
        <w:ind w:left="567" w:hanging="567"/>
      </w:pPr>
      <w:rPr>
        <w:rFonts w:hint="default"/>
        <w:b/>
        <w:i w:val="0"/>
        <w:sz w:val="18"/>
        <w:szCs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22D5C8E"/>
    <w:multiLevelType w:val="multilevel"/>
    <w:tmpl w:val="04180021"/>
    <w:styleLink w:val="NoerrList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2891ED8"/>
    <w:multiLevelType w:val="multilevel"/>
    <w:tmpl w:val="49301EBE"/>
    <w:lvl w:ilvl="0">
      <w:start w:val="1"/>
      <w:numFmt w:val="decimal"/>
      <w:lvlText w:val="%1)"/>
      <w:lvlJc w:val="left"/>
      <w:pPr>
        <w:tabs>
          <w:tab w:val="num" w:pos="397"/>
        </w:tabs>
        <w:ind w:left="397" w:hanging="397"/>
      </w:pPr>
      <w:rPr>
        <w:rFonts w:hint="default"/>
        <w:b w:val="0"/>
        <w:i w:val="0"/>
        <w:color w:val="EA5B06"/>
        <w:u w:color="EA5B06"/>
      </w:rPr>
    </w:lvl>
    <w:lvl w:ilvl="1">
      <w:start w:val="1"/>
      <w:numFmt w:val="lowerLetter"/>
      <w:lvlText w:val="%2)"/>
      <w:lvlJc w:val="left"/>
      <w:pPr>
        <w:tabs>
          <w:tab w:val="num" w:pos="794"/>
        </w:tabs>
        <w:ind w:left="794" w:hanging="397"/>
      </w:pPr>
      <w:rPr>
        <w:rFonts w:hint="default"/>
        <w:b w:val="0"/>
        <w:i w: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8550F21"/>
    <w:multiLevelType w:val="multilevel"/>
    <w:tmpl w:val="7F322708"/>
    <w:lvl w:ilvl="0">
      <w:start w:val="1"/>
      <w:numFmt w:val="decimal"/>
      <w:lvlText w:val="%1)"/>
      <w:lvlJc w:val="left"/>
      <w:pPr>
        <w:tabs>
          <w:tab w:val="num" w:pos="567"/>
        </w:tabs>
        <w:ind w:left="567" w:hanging="567"/>
      </w:pPr>
      <w:rPr>
        <w:rFonts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6D6DF6"/>
    <w:multiLevelType w:val="hybridMultilevel"/>
    <w:tmpl w:val="CD886890"/>
    <w:lvl w:ilvl="0" w:tplc="6AB03A30">
      <w:start w:val="1"/>
      <w:numFmt w:val="upperLetter"/>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A53A3C"/>
    <w:multiLevelType w:val="hybridMultilevel"/>
    <w:tmpl w:val="B86E02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0CC49D8"/>
    <w:multiLevelType w:val="hybridMultilevel"/>
    <w:tmpl w:val="3B3E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638F6"/>
    <w:multiLevelType w:val="hybridMultilevel"/>
    <w:tmpl w:val="D68AE7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7C0552"/>
    <w:multiLevelType w:val="multilevel"/>
    <w:tmpl w:val="37B6AC64"/>
    <w:lvl w:ilvl="0">
      <w:start w:val="1"/>
      <w:numFmt w:val="bullet"/>
      <w:lvlText w:val="–"/>
      <w:lvlJc w:val="left"/>
      <w:pPr>
        <w:tabs>
          <w:tab w:val="num" w:pos="170"/>
        </w:tabs>
        <w:ind w:left="170" w:firstLine="397"/>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C05E4"/>
    <w:multiLevelType w:val="hybridMultilevel"/>
    <w:tmpl w:val="3D4AA3D8"/>
    <w:lvl w:ilvl="0" w:tplc="6D7460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C4D19"/>
    <w:multiLevelType w:val="hybridMultilevel"/>
    <w:tmpl w:val="DB700CBA"/>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738BD"/>
    <w:multiLevelType w:val="singleLevel"/>
    <w:tmpl w:val="82902F2A"/>
    <w:lvl w:ilvl="0">
      <w:start w:val="1"/>
      <w:numFmt w:val="bullet"/>
      <w:lvlText w:val="–"/>
      <w:lvlJc w:val="left"/>
      <w:pPr>
        <w:tabs>
          <w:tab w:val="num" w:pos="1134"/>
        </w:tabs>
        <w:ind w:left="1134" w:hanging="567"/>
      </w:pPr>
      <w:rPr>
        <w:rFonts w:ascii="Calibri" w:hAnsi="Calibri" w:cs="Calibri" w:hint="default"/>
      </w:rPr>
    </w:lvl>
  </w:abstractNum>
  <w:abstractNum w:abstractNumId="34" w15:restartNumberingAfterBreak="0">
    <w:nsid w:val="6DE95615"/>
    <w:multiLevelType w:val="hybridMultilevel"/>
    <w:tmpl w:val="5F4C4E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F6A14"/>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4FD5177"/>
    <w:multiLevelType w:val="hybridMultilevel"/>
    <w:tmpl w:val="F4C6F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A3A48"/>
    <w:multiLevelType w:val="hybridMultilevel"/>
    <w:tmpl w:val="78246E0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8220C66"/>
    <w:multiLevelType w:val="hybridMultilevel"/>
    <w:tmpl w:val="A4E8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15C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93544F5"/>
    <w:multiLevelType w:val="hybridMultilevel"/>
    <w:tmpl w:val="70A606B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9"/>
  </w:num>
  <w:num w:numId="4">
    <w:abstractNumId w:val="30"/>
  </w:num>
  <w:num w:numId="5">
    <w:abstractNumId w:val="20"/>
  </w:num>
  <w:num w:numId="6">
    <w:abstractNumId w:val="4"/>
  </w:num>
  <w:num w:numId="7">
    <w:abstractNumId w:val="2"/>
  </w:num>
  <w:num w:numId="8">
    <w:abstractNumId w:val="25"/>
  </w:num>
  <w:num w:numId="9">
    <w:abstractNumId w:val="40"/>
  </w:num>
  <w:num w:numId="10">
    <w:abstractNumId w:val="32"/>
  </w:num>
  <w:num w:numId="11">
    <w:abstractNumId w:val="15"/>
  </w:num>
  <w:num w:numId="12">
    <w:abstractNumId w:val="12"/>
  </w:num>
  <w:num w:numId="13">
    <w:abstractNumId w:val="12"/>
  </w:num>
  <w:num w:numId="14">
    <w:abstractNumId w:val="12"/>
  </w:num>
  <w:num w:numId="15">
    <w:abstractNumId w:val="24"/>
  </w:num>
  <w:num w:numId="16">
    <w:abstractNumId w:val="24"/>
  </w:num>
  <w:num w:numId="17">
    <w:abstractNumId w:val="12"/>
  </w:num>
  <w:num w:numId="18">
    <w:abstractNumId w:val="12"/>
  </w:num>
  <w:num w:numId="19">
    <w:abstractNumId w:val="7"/>
  </w:num>
  <w:num w:numId="20">
    <w:abstractNumId w:val="0"/>
  </w:num>
  <w:num w:numId="21">
    <w:abstractNumId w:val="33"/>
  </w:num>
  <w:num w:numId="22">
    <w:abstractNumId w:val="23"/>
  </w:num>
  <w:num w:numId="23">
    <w:abstractNumId w:val="35"/>
  </w:num>
  <w:num w:numId="24">
    <w:abstractNumId w:val="39"/>
  </w:num>
  <w:num w:numId="25">
    <w:abstractNumId w:val="12"/>
  </w:num>
  <w:num w:numId="26">
    <w:abstractNumId w:val="29"/>
  </w:num>
  <w:num w:numId="27">
    <w:abstractNumId w:val="3"/>
  </w:num>
  <w:num w:numId="28">
    <w:abstractNumId w:val="5"/>
  </w:num>
  <w:num w:numId="29">
    <w:abstractNumId w:val="26"/>
  </w:num>
  <w:num w:numId="30">
    <w:abstractNumId w:val="19"/>
  </w:num>
  <w:num w:numId="31">
    <w:abstractNumId w:val="6"/>
  </w:num>
  <w:num w:numId="32">
    <w:abstractNumId w:val="12"/>
  </w:num>
  <w:num w:numId="33">
    <w:abstractNumId w:val="12"/>
  </w:num>
  <w:num w:numId="34">
    <w:abstractNumId w:val="27"/>
  </w:num>
  <w:num w:numId="35">
    <w:abstractNumId w:val="37"/>
  </w:num>
  <w:num w:numId="36">
    <w:abstractNumId w:val="17"/>
  </w:num>
  <w:num w:numId="37">
    <w:abstractNumId w:val="8"/>
  </w:num>
  <w:num w:numId="38">
    <w:abstractNumId w:val="36"/>
  </w:num>
  <w:num w:numId="39">
    <w:abstractNumId w:val="31"/>
  </w:num>
  <w:num w:numId="40">
    <w:abstractNumId w:val="34"/>
  </w:num>
  <w:num w:numId="41">
    <w:abstractNumId w:val="10"/>
  </w:num>
  <w:num w:numId="42">
    <w:abstractNumId w:val="1"/>
  </w:num>
  <w:num w:numId="43">
    <w:abstractNumId w:val="38"/>
  </w:num>
  <w:num w:numId="44">
    <w:abstractNumId w:val="28"/>
  </w:num>
  <w:num w:numId="45">
    <w:abstractNumId w:val="16"/>
  </w:num>
  <w:num w:numId="46">
    <w:abstractNumId w:val="11"/>
  </w:num>
  <w:num w:numId="47">
    <w:abstractNumId w:val="13"/>
  </w:num>
  <w:num w:numId="48">
    <w:abstractNumId w:val="14"/>
  </w:num>
  <w:num w:numId="49">
    <w:abstractNumId w:val="2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oNotShadeFormData/>
  <w:characterSpacingControl w:val="doNotCompress"/>
  <w:hdrShapeDefaults>
    <o:shapedefaults v:ext="edit" spidmax="8193" style="mso-position-vertical-relative:page" fill="f" fillcolor="white" stroke="f">
      <v:fill color="white" on="f"/>
      <v:stroke on="f"/>
      <o:colormru v:ext="edit" colors="#002c5a,#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F9"/>
    <w:rsid w:val="000002BA"/>
    <w:rsid w:val="00001FC2"/>
    <w:rsid w:val="00003DF0"/>
    <w:rsid w:val="00004001"/>
    <w:rsid w:val="00004A7E"/>
    <w:rsid w:val="00006453"/>
    <w:rsid w:val="00006516"/>
    <w:rsid w:val="00012003"/>
    <w:rsid w:val="000129A2"/>
    <w:rsid w:val="00014E39"/>
    <w:rsid w:val="00015CB0"/>
    <w:rsid w:val="000170A1"/>
    <w:rsid w:val="00020381"/>
    <w:rsid w:val="000206D4"/>
    <w:rsid w:val="00021190"/>
    <w:rsid w:val="000228AA"/>
    <w:rsid w:val="00024549"/>
    <w:rsid w:val="0002478B"/>
    <w:rsid w:val="00024903"/>
    <w:rsid w:val="000267AF"/>
    <w:rsid w:val="000268DD"/>
    <w:rsid w:val="00027D53"/>
    <w:rsid w:val="000305CB"/>
    <w:rsid w:val="00032445"/>
    <w:rsid w:val="00033746"/>
    <w:rsid w:val="00033BED"/>
    <w:rsid w:val="00034710"/>
    <w:rsid w:val="00037538"/>
    <w:rsid w:val="000376FF"/>
    <w:rsid w:val="00040480"/>
    <w:rsid w:val="00040596"/>
    <w:rsid w:val="000406E9"/>
    <w:rsid w:val="00041760"/>
    <w:rsid w:val="00042FF8"/>
    <w:rsid w:val="00044841"/>
    <w:rsid w:val="00046C1E"/>
    <w:rsid w:val="00052D93"/>
    <w:rsid w:val="00052DEC"/>
    <w:rsid w:val="0005426B"/>
    <w:rsid w:val="00055BF2"/>
    <w:rsid w:val="00055FBE"/>
    <w:rsid w:val="00056150"/>
    <w:rsid w:val="00060120"/>
    <w:rsid w:val="00060FB7"/>
    <w:rsid w:val="000613B6"/>
    <w:rsid w:val="000614AA"/>
    <w:rsid w:val="00062B08"/>
    <w:rsid w:val="00063082"/>
    <w:rsid w:val="00063F1F"/>
    <w:rsid w:val="000646A4"/>
    <w:rsid w:val="00067FD8"/>
    <w:rsid w:val="00070AA6"/>
    <w:rsid w:val="00074D44"/>
    <w:rsid w:val="0007594C"/>
    <w:rsid w:val="00076EA3"/>
    <w:rsid w:val="00080043"/>
    <w:rsid w:val="00082BF0"/>
    <w:rsid w:val="00083FEE"/>
    <w:rsid w:val="00084433"/>
    <w:rsid w:val="0008457A"/>
    <w:rsid w:val="0008616C"/>
    <w:rsid w:val="0008617D"/>
    <w:rsid w:val="00086BC0"/>
    <w:rsid w:val="0009152E"/>
    <w:rsid w:val="00094A50"/>
    <w:rsid w:val="00094C9F"/>
    <w:rsid w:val="000A0800"/>
    <w:rsid w:val="000A4800"/>
    <w:rsid w:val="000A4A17"/>
    <w:rsid w:val="000A5E93"/>
    <w:rsid w:val="000B0774"/>
    <w:rsid w:val="000B1FA2"/>
    <w:rsid w:val="000B3F9D"/>
    <w:rsid w:val="000B48BA"/>
    <w:rsid w:val="000B6D59"/>
    <w:rsid w:val="000B7D6B"/>
    <w:rsid w:val="000C155C"/>
    <w:rsid w:val="000C17FB"/>
    <w:rsid w:val="000C2694"/>
    <w:rsid w:val="000C3D85"/>
    <w:rsid w:val="000C43E6"/>
    <w:rsid w:val="000C50C9"/>
    <w:rsid w:val="000C79D2"/>
    <w:rsid w:val="000D0285"/>
    <w:rsid w:val="000D2996"/>
    <w:rsid w:val="000D5AB9"/>
    <w:rsid w:val="000D6C45"/>
    <w:rsid w:val="000E12B7"/>
    <w:rsid w:val="000E18BE"/>
    <w:rsid w:val="000E48F3"/>
    <w:rsid w:val="000E4AF0"/>
    <w:rsid w:val="000E5905"/>
    <w:rsid w:val="000F0C33"/>
    <w:rsid w:val="000F17D1"/>
    <w:rsid w:val="000F1AB6"/>
    <w:rsid w:val="000F4CB5"/>
    <w:rsid w:val="000F533D"/>
    <w:rsid w:val="000F58DC"/>
    <w:rsid w:val="001015DB"/>
    <w:rsid w:val="00101816"/>
    <w:rsid w:val="001022F7"/>
    <w:rsid w:val="00102DCF"/>
    <w:rsid w:val="001040E2"/>
    <w:rsid w:val="001041BB"/>
    <w:rsid w:val="001042A9"/>
    <w:rsid w:val="00104B45"/>
    <w:rsid w:val="00106745"/>
    <w:rsid w:val="00106FED"/>
    <w:rsid w:val="00115222"/>
    <w:rsid w:val="00115E27"/>
    <w:rsid w:val="001165EF"/>
    <w:rsid w:val="00117009"/>
    <w:rsid w:val="00117C74"/>
    <w:rsid w:val="00117E47"/>
    <w:rsid w:val="00121A09"/>
    <w:rsid w:val="00125CD1"/>
    <w:rsid w:val="00125FD9"/>
    <w:rsid w:val="00127B8F"/>
    <w:rsid w:val="0013230E"/>
    <w:rsid w:val="00132603"/>
    <w:rsid w:val="00133D4A"/>
    <w:rsid w:val="0013470F"/>
    <w:rsid w:val="0013499D"/>
    <w:rsid w:val="00136481"/>
    <w:rsid w:val="00140A25"/>
    <w:rsid w:val="00141948"/>
    <w:rsid w:val="00142703"/>
    <w:rsid w:val="00142EBC"/>
    <w:rsid w:val="00144815"/>
    <w:rsid w:val="00145D81"/>
    <w:rsid w:val="0014636D"/>
    <w:rsid w:val="001502A9"/>
    <w:rsid w:val="00151A79"/>
    <w:rsid w:val="0015454B"/>
    <w:rsid w:val="00154BBA"/>
    <w:rsid w:val="00154C64"/>
    <w:rsid w:val="00155669"/>
    <w:rsid w:val="00155824"/>
    <w:rsid w:val="00155E7F"/>
    <w:rsid w:val="0015682D"/>
    <w:rsid w:val="0015709E"/>
    <w:rsid w:val="001666C2"/>
    <w:rsid w:val="001713D9"/>
    <w:rsid w:val="00172276"/>
    <w:rsid w:val="001732C2"/>
    <w:rsid w:val="00173B92"/>
    <w:rsid w:val="00173F19"/>
    <w:rsid w:val="00173FF8"/>
    <w:rsid w:val="00174933"/>
    <w:rsid w:val="00174DF8"/>
    <w:rsid w:val="0017567F"/>
    <w:rsid w:val="00175AC6"/>
    <w:rsid w:val="001800D9"/>
    <w:rsid w:val="001810D8"/>
    <w:rsid w:val="00181873"/>
    <w:rsid w:val="00181A9A"/>
    <w:rsid w:val="0018254E"/>
    <w:rsid w:val="00182835"/>
    <w:rsid w:val="00183C10"/>
    <w:rsid w:val="0018421C"/>
    <w:rsid w:val="00185BB5"/>
    <w:rsid w:val="001860B3"/>
    <w:rsid w:val="00186693"/>
    <w:rsid w:val="00187393"/>
    <w:rsid w:val="00190903"/>
    <w:rsid w:val="001A1D5F"/>
    <w:rsid w:val="001A1E15"/>
    <w:rsid w:val="001A3F65"/>
    <w:rsid w:val="001A4E01"/>
    <w:rsid w:val="001A66B9"/>
    <w:rsid w:val="001A7370"/>
    <w:rsid w:val="001B0A2B"/>
    <w:rsid w:val="001B0A4E"/>
    <w:rsid w:val="001B1DD2"/>
    <w:rsid w:val="001C2F78"/>
    <w:rsid w:val="001C2FCB"/>
    <w:rsid w:val="001C7102"/>
    <w:rsid w:val="001C7314"/>
    <w:rsid w:val="001D292D"/>
    <w:rsid w:val="001D2A7C"/>
    <w:rsid w:val="001D3F2F"/>
    <w:rsid w:val="001D5031"/>
    <w:rsid w:val="001D56DD"/>
    <w:rsid w:val="001D69DD"/>
    <w:rsid w:val="001D6AE6"/>
    <w:rsid w:val="001D77B4"/>
    <w:rsid w:val="001E2A82"/>
    <w:rsid w:val="001E2D35"/>
    <w:rsid w:val="001E52DA"/>
    <w:rsid w:val="001E5681"/>
    <w:rsid w:val="00200C5B"/>
    <w:rsid w:val="00200E9B"/>
    <w:rsid w:val="00204262"/>
    <w:rsid w:val="0020494B"/>
    <w:rsid w:val="00205621"/>
    <w:rsid w:val="00206E7C"/>
    <w:rsid w:val="00207B54"/>
    <w:rsid w:val="002105A7"/>
    <w:rsid w:val="002109A4"/>
    <w:rsid w:val="00210BD1"/>
    <w:rsid w:val="00210E6A"/>
    <w:rsid w:val="00211911"/>
    <w:rsid w:val="00212E2D"/>
    <w:rsid w:val="00214F38"/>
    <w:rsid w:val="00215A35"/>
    <w:rsid w:val="00216E33"/>
    <w:rsid w:val="0022168A"/>
    <w:rsid w:val="00221784"/>
    <w:rsid w:val="00222B73"/>
    <w:rsid w:val="00222C0E"/>
    <w:rsid w:val="00222DFD"/>
    <w:rsid w:val="00225C89"/>
    <w:rsid w:val="00227D37"/>
    <w:rsid w:val="002319B9"/>
    <w:rsid w:val="002328A5"/>
    <w:rsid w:val="00233B6D"/>
    <w:rsid w:val="002354BF"/>
    <w:rsid w:val="00235841"/>
    <w:rsid w:val="00235E89"/>
    <w:rsid w:val="002365B2"/>
    <w:rsid w:val="00236A6F"/>
    <w:rsid w:val="002401E1"/>
    <w:rsid w:val="00241DA3"/>
    <w:rsid w:val="00241EF6"/>
    <w:rsid w:val="002424E0"/>
    <w:rsid w:val="00242E6B"/>
    <w:rsid w:val="0024342C"/>
    <w:rsid w:val="00244F62"/>
    <w:rsid w:val="00245495"/>
    <w:rsid w:val="00250064"/>
    <w:rsid w:val="00251173"/>
    <w:rsid w:val="0025401C"/>
    <w:rsid w:val="00254872"/>
    <w:rsid w:val="0025512C"/>
    <w:rsid w:val="002556ED"/>
    <w:rsid w:val="00256C86"/>
    <w:rsid w:val="00256D77"/>
    <w:rsid w:val="00257E84"/>
    <w:rsid w:val="00260390"/>
    <w:rsid w:val="00260DC5"/>
    <w:rsid w:val="00263222"/>
    <w:rsid w:val="00267751"/>
    <w:rsid w:val="0027042B"/>
    <w:rsid w:val="00270E2F"/>
    <w:rsid w:val="0027150B"/>
    <w:rsid w:val="00271ECB"/>
    <w:rsid w:val="00273B9B"/>
    <w:rsid w:val="00275ED9"/>
    <w:rsid w:val="0027606A"/>
    <w:rsid w:val="00276CAB"/>
    <w:rsid w:val="00277F5B"/>
    <w:rsid w:val="002802B4"/>
    <w:rsid w:val="0028060F"/>
    <w:rsid w:val="00282680"/>
    <w:rsid w:val="00282EF8"/>
    <w:rsid w:val="00283338"/>
    <w:rsid w:val="002849D5"/>
    <w:rsid w:val="00290478"/>
    <w:rsid w:val="00290AF5"/>
    <w:rsid w:val="00291CC1"/>
    <w:rsid w:val="00292F7B"/>
    <w:rsid w:val="0029484A"/>
    <w:rsid w:val="002948D7"/>
    <w:rsid w:val="0029554E"/>
    <w:rsid w:val="0029617F"/>
    <w:rsid w:val="0029682F"/>
    <w:rsid w:val="002A0361"/>
    <w:rsid w:val="002A0B50"/>
    <w:rsid w:val="002A0BF1"/>
    <w:rsid w:val="002A13B4"/>
    <w:rsid w:val="002A2334"/>
    <w:rsid w:val="002A34D7"/>
    <w:rsid w:val="002A5C00"/>
    <w:rsid w:val="002A6A59"/>
    <w:rsid w:val="002B06AA"/>
    <w:rsid w:val="002B1A96"/>
    <w:rsid w:val="002B1B8A"/>
    <w:rsid w:val="002B1DCC"/>
    <w:rsid w:val="002B1E00"/>
    <w:rsid w:val="002B3AC2"/>
    <w:rsid w:val="002B4FFB"/>
    <w:rsid w:val="002B6213"/>
    <w:rsid w:val="002B69FD"/>
    <w:rsid w:val="002C17E1"/>
    <w:rsid w:val="002C2288"/>
    <w:rsid w:val="002C344C"/>
    <w:rsid w:val="002C3897"/>
    <w:rsid w:val="002C5663"/>
    <w:rsid w:val="002C6C91"/>
    <w:rsid w:val="002C7649"/>
    <w:rsid w:val="002D12D5"/>
    <w:rsid w:val="002D202F"/>
    <w:rsid w:val="002D3571"/>
    <w:rsid w:val="002D3EAC"/>
    <w:rsid w:val="002D4392"/>
    <w:rsid w:val="002D4E63"/>
    <w:rsid w:val="002D50F7"/>
    <w:rsid w:val="002D74DB"/>
    <w:rsid w:val="002E045C"/>
    <w:rsid w:val="002E1767"/>
    <w:rsid w:val="002E66F1"/>
    <w:rsid w:val="002F000B"/>
    <w:rsid w:val="002F1AC9"/>
    <w:rsid w:val="002F396E"/>
    <w:rsid w:val="002F3CCD"/>
    <w:rsid w:val="002F5F15"/>
    <w:rsid w:val="002F5F81"/>
    <w:rsid w:val="002F6345"/>
    <w:rsid w:val="0030013E"/>
    <w:rsid w:val="00300F71"/>
    <w:rsid w:val="00301926"/>
    <w:rsid w:val="003037F6"/>
    <w:rsid w:val="0030434A"/>
    <w:rsid w:val="00306AC4"/>
    <w:rsid w:val="003072B5"/>
    <w:rsid w:val="003103C2"/>
    <w:rsid w:val="00311B1B"/>
    <w:rsid w:val="00314509"/>
    <w:rsid w:val="00315688"/>
    <w:rsid w:val="00315B42"/>
    <w:rsid w:val="00315B9F"/>
    <w:rsid w:val="00315FFC"/>
    <w:rsid w:val="00317087"/>
    <w:rsid w:val="003175C1"/>
    <w:rsid w:val="0031780A"/>
    <w:rsid w:val="0032051E"/>
    <w:rsid w:val="00321FF3"/>
    <w:rsid w:val="0032213F"/>
    <w:rsid w:val="0032243C"/>
    <w:rsid w:val="00324192"/>
    <w:rsid w:val="00324E57"/>
    <w:rsid w:val="003270BF"/>
    <w:rsid w:val="003302CE"/>
    <w:rsid w:val="00332858"/>
    <w:rsid w:val="00332F10"/>
    <w:rsid w:val="0033485A"/>
    <w:rsid w:val="00335EBA"/>
    <w:rsid w:val="00340269"/>
    <w:rsid w:val="0034072D"/>
    <w:rsid w:val="00343027"/>
    <w:rsid w:val="0034310E"/>
    <w:rsid w:val="00343BAF"/>
    <w:rsid w:val="00343C9C"/>
    <w:rsid w:val="00343FB1"/>
    <w:rsid w:val="003471B2"/>
    <w:rsid w:val="00347384"/>
    <w:rsid w:val="00350B68"/>
    <w:rsid w:val="00353C61"/>
    <w:rsid w:val="00353D0F"/>
    <w:rsid w:val="003570D8"/>
    <w:rsid w:val="00362B0D"/>
    <w:rsid w:val="00365008"/>
    <w:rsid w:val="00366C6D"/>
    <w:rsid w:val="00371FDA"/>
    <w:rsid w:val="0037237C"/>
    <w:rsid w:val="0037288E"/>
    <w:rsid w:val="0037383A"/>
    <w:rsid w:val="003753B8"/>
    <w:rsid w:val="003761F9"/>
    <w:rsid w:val="003767E2"/>
    <w:rsid w:val="00381404"/>
    <w:rsid w:val="00381B09"/>
    <w:rsid w:val="00381CF0"/>
    <w:rsid w:val="00384A2F"/>
    <w:rsid w:val="00385150"/>
    <w:rsid w:val="00385A29"/>
    <w:rsid w:val="00386014"/>
    <w:rsid w:val="00387DE4"/>
    <w:rsid w:val="00393782"/>
    <w:rsid w:val="003945F9"/>
    <w:rsid w:val="00394F7F"/>
    <w:rsid w:val="0039555B"/>
    <w:rsid w:val="00396EEA"/>
    <w:rsid w:val="003970B3"/>
    <w:rsid w:val="003A00C8"/>
    <w:rsid w:val="003A012A"/>
    <w:rsid w:val="003A026D"/>
    <w:rsid w:val="003A0713"/>
    <w:rsid w:val="003A2022"/>
    <w:rsid w:val="003A20D1"/>
    <w:rsid w:val="003A2439"/>
    <w:rsid w:val="003A637C"/>
    <w:rsid w:val="003B24DC"/>
    <w:rsid w:val="003B4444"/>
    <w:rsid w:val="003C1BD1"/>
    <w:rsid w:val="003C2E14"/>
    <w:rsid w:val="003C377D"/>
    <w:rsid w:val="003C3C37"/>
    <w:rsid w:val="003C4A7C"/>
    <w:rsid w:val="003C5741"/>
    <w:rsid w:val="003C6DD1"/>
    <w:rsid w:val="003D0226"/>
    <w:rsid w:val="003D0D03"/>
    <w:rsid w:val="003D10E4"/>
    <w:rsid w:val="003D2AA3"/>
    <w:rsid w:val="003D32A5"/>
    <w:rsid w:val="003D687C"/>
    <w:rsid w:val="003D6B8A"/>
    <w:rsid w:val="003D787E"/>
    <w:rsid w:val="003E1977"/>
    <w:rsid w:val="003E4D4E"/>
    <w:rsid w:val="003E7B39"/>
    <w:rsid w:val="003F00F5"/>
    <w:rsid w:val="003F26D5"/>
    <w:rsid w:val="003F33B7"/>
    <w:rsid w:val="003F478B"/>
    <w:rsid w:val="003F490A"/>
    <w:rsid w:val="003F4BA6"/>
    <w:rsid w:val="003F6364"/>
    <w:rsid w:val="003F6DA8"/>
    <w:rsid w:val="00400CD8"/>
    <w:rsid w:val="00402E73"/>
    <w:rsid w:val="00403F22"/>
    <w:rsid w:val="00405192"/>
    <w:rsid w:val="00405455"/>
    <w:rsid w:val="0040674A"/>
    <w:rsid w:val="00406CCE"/>
    <w:rsid w:val="00410A6D"/>
    <w:rsid w:val="00411702"/>
    <w:rsid w:val="00412B2B"/>
    <w:rsid w:val="004134C8"/>
    <w:rsid w:val="0041628C"/>
    <w:rsid w:val="00420573"/>
    <w:rsid w:val="00420795"/>
    <w:rsid w:val="00420E48"/>
    <w:rsid w:val="004212EE"/>
    <w:rsid w:val="004218B2"/>
    <w:rsid w:val="0042351C"/>
    <w:rsid w:val="00427293"/>
    <w:rsid w:val="004274D6"/>
    <w:rsid w:val="004314E4"/>
    <w:rsid w:val="00431840"/>
    <w:rsid w:val="00432082"/>
    <w:rsid w:val="00432C15"/>
    <w:rsid w:val="00435728"/>
    <w:rsid w:val="00442E89"/>
    <w:rsid w:val="0044521E"/>
    <w:rsid w:val="0044553D"/>
    <w:rsid w:val="00445D2F"/>
    <w:rsid w:val="00446CDD"/>
    <w:rsid w:val="00447E2D"/>
    <w:rsid w:val="00452101"/>
    <w:rsid w:val="00452C6A"/>
    <w:rsid w:val="004563E7"/>
    <w:rsid w:val="004572A1"/>
    <w:rsid w:val="00457748"/>
    <w:rsid w:val="00461E45"/>
    <w:rsid w:val="00464010"/>
    <w:rsid w:val="00464BCB"/>
    <w:rsid w:val="00464D75"/>
    <w:rsid w:val="004674B8"/>
    <w:rsid w:val="00467978"/>
    <w:rsid w:val="00471A41"/>
    <w:rsid w:val="00471FDE"/>
    <w:rsid w:val="0047219E"/>
    <w:rsid w:val="004727FB"/>
    <w:rsid w:val="00474B8B"/>
    <w:rsid w:val="00474E94"/>
    <w:rsid w:val="00476EF6"/>
    <w:rsid w:val="00484B72"/>
    <w:rsid w:val="004855B8"/>
    <w:rsid w:val="004868DF"/>
    <w:rsid w:val="0049027B"/>
    <w:rsid w:val="0049056D"/>
    <w:rsid w:val="004931A2"/>
    <w:rsid w:val="004939F3"/>
    <w:rsid w:val="00497C5F"/>
    <w:rsid w:val="00497CD3"/>
    <w:rsid w:val="004A00A3"/>
    <w:rsid w:val="004A2730"/>
    <w:rsid w:val="004A2E39"/>
    <w:rsid w:val="004A334C"/>
    <w:rsid w:val="004A4B29"/>
    <w:rsid w:val="004A4BD1"/>
    <w:rsid w:val="004B1FF0"/>
    <w:rsid w:val="004B201C"/>
    <w:rsid w:val="004B3CF9"/>
    <w:rsid w:val="004B5CE8"/>
    <w:rsid w:val="004B6104"/>
    <w:rsid w:val="004B6214"/>
    <w:rsid w:val="004B6E33"/>
    <w:rsid w:val="004C0308"/>
    <w:rsid w:val="004C0C0F"/>
    <w:rsid w:val="004C172D"/>
    <w:rsid w:val="004C2654"/>
    <w:rsid w:val="004C4038"/>
    <w:rsid w:val="004C498D"/>
    <w:rsid w:val="004C5D70"/>
    <w:rsid w:val="004C6DED"/>
    <w:rsid w:val="004C7B5D"/>
    <w:rsid w:val="004D0812"/>
    <w:rsid w:val="004D0A84"/>
    <w:rsid w:val="004D19A3"/>
    <w:rsid w:val="004D2DC1"/>
    <w:rsid w:val="004D78AC"/>
    <w:rsid w:val="004E30B7"/>
    <w:rsid w:val="004E3F20"/>
    <w:rsid w:val="004E61A3"/>
    <w:rsid w:val="004F1AFF"/>
    <w:rsid w:val="004F1F4A"/>
    <w:rsid w:val="004F2661"/>
    <w:rsid w:val="004F4630"/>
    <w:rsid w:val="004F624D"/>
    <w:rsid w:val="004F652E"/>
    <w:rsid w:val="004F6C3B"/>
    <w:rsid w:val="004F740B"/>
    <w:rsid w:val="004F7AC7"/>
    <w:rsid w:val="00500538"/>
    <w:rsid w:val="00500956"/>
    <w:rsid w:val="00501737"/>
    <w:rsid w:val="00502B66"/>
    <w:rsid w:val="00504139"/>
    <w:rsid w:val="00504256"/>
    <w:rsid w:val="00505601"/>
    <w:rsid w:val="0051445E"/>
    <w:rsid w:val="005160AE"/>
    <w:rsid w:val="00517AFF"/>
    <w:rsid w:val="00517D72"/>
    <w:rsid w:val="00520592"/>
    <w:rsid w:val="005223C4"/>
    <w:rsid w:val="00522D6B"/>
    <w:rsid w:val="005235FB"/>
    <w:rsid w:val="005259D1"/>
    <w:rsid w:val="00531B53"/>
    <w:rsid w:val="00533B65"/>
    <w:rsid w:val="0053568B"/>
    <w:rsid w:val="00535BE3"/>
    <w:rsid w:val="00540E15"/>
    <w:rsid w:val="00544720"/>
    <w:rsid w:val="00544D0F"/>
    <w:rsid w:val="00545015"/>
    <w:rsid w:val="00545A34"/>
    <w:rsid w:val="0055316C"/>
    <w:rsid w:val="00556EF2"/>
    <w:rsid w:val="005570D7"/>
    <w:rsid w:val="00560C1A"/>
    <w:rsid w:val="005633CE"/>
    <w:rsid w:val="00564754"/>
    <w:rsid w:val="0056525A"/>
    <w:rsid w:val="005661C7"/>
    <w:rsid w:val="00566557"/>
    <w:rsid w:val="00567113"/>
    <w:rsid w:val="00573967"/>
    <w:rsid w:val="005751CA"/>
    <w:rsid w:val="00576222"/>
    <w:rsid w:val="00577138"/>
    <w:rsid w:val="00577512"/>
    <w:rsid w:val="00577E58"/>
    <w:rsid w:val="00580B82"/>
    <w:rsid w:val="005812DA"/>
    <w:rsid w:val="00581351"/>
    <w:rsid w:val="0058164C"/>
    <w:rsid w:val="00581AA3"/>
    <w:rsid w:val="00582D78"/>
    <w:rsid w:val="00584224"/>
    <w:rsid w:val="00584987"/>
    <w:rsid w:val="005849ED"/>
    <w:rsid w:val="005852A6"/>
    <w:rsid w:val="00586BE4"/>
    <w:rsid w:val="00587E69"/>
    <w:rsid w:val="00587E79"/>
    <w:rsid w:val="00590433"/>
    <w:rsid w:val="0059147A"/>
    <w:rsid w:val="0059252A"/>
    <w:rsid w:val="0059378F"/>
    <w:rsid w:val="0059379C"/>
    <w:rsid w:val="005954BE"/>
    <w:rsid w:val="00595A13"/>
    <w:rsid w:val="00596372"/>
    <w:rsid w:val="005970A1"/>
    <w:rsid w:val="005A0806"/>
    <w:rsid w:val="005A11E2"/>
    <w:rsid w:val="005A337F"/>
    <w:rsid w:val="005A4D77"/>
    <w:rsid w:val="005A53C5"/>
    <w:rsid w:val="005A5C55"/>
    <w:rsid w:val="005A5C74"/>
    <w:rsid w:val="005A7694"/>
    <w:rsid w:val="005B0A90"/>
    <w:rsid w:val="005B1A20"/>
    <w:rsid w:val="005B69C6"/>
    <w:rsid w:val="005C0590"/>
    <w:rsid w:val="005C12B7"/>
    <w:rsid w:val="005C180E"/>
    <w:rsid w:val="005C24E2"/>
    <w:rsid w:val="005C2D50"/>
    <w:rsid w:val="005C3124"/>
    <w:rsid w:val="005C43F5"/>
    <w:rsid w:val="005C4674"/>
    <w:rsid w:val="005C5A02"/>
    <w:rsid w:val="005C65D1"/>
    <w:rsid w:val="005C7D34"/>
    <w:rsid w:val="005C7D82"/>
    <w:rsid w:val="005D0582"/>
    <w:rsid w:val="005D5387"/>
    <w:rsid w:val="005D5E54"/>
    <w:rsid w:val="005D64E5"/>
    <w:rsid w:val="005E2B38"/>
    <w:rsid w:val="005E4E8B"/>
    <w:rsid w:val="005E53F8"/>
    <w:rsid w:val="005E6354"/>
    <w:rsid w:val="005E7877"/>
    <w:rsid w:val="005F1BBC"/>
    <w:rsid w:val="005F218F"/>
    <w:rsid w:val="005F244D"/>
    <w:rsid w:val="005F286C"/>
    <w:rsid w:val="005F37F7"/>
    <w:rsid w:val="005F496B"/>
    <w:rsid w:val="005F527F"/>
    <w:rsid w:val="005F5700"/>
    <w:rsid w:val="005F6B7F"/>
    <w:rsid w:val="005F75EA"/>
    <w:rsid w:val="005F760F"/>
    <w:rsid w:val="005F7B4A"/>
    <w:rsid w:val="005F7CB2"/>
    <w:rsid w:val="00601DD2"/>
    <w:rsid w:val="006024FC"/>
    <w:rsid w:val="006037DB"/>
    <w:rsid w:val="00606E15"/>
    <w:rsid w:val="006111E4"/>
    <w:rsid w:val="00611828"/>
    <w:rsid w:val="006148AD"/>
    <w:rsid w:val="00615996"/>
    <w:rsid w:val="006159B4"/>
    <w:rsid w:val="006169BB"/>
    <w:rsid w:val="00620E13"/>
    <w:rsid w:val="00621866"/>
    <w:rsid w:val="00621AC3"/>
    <w:rsid w:val="00626531"/>
    <w:rsid w:val="00626B9C"/>
    <w:rsid w:val="0062741D"/>
    <w:rsid w:val="0063048C"/>
    <w:rsid w:val="00632F60"/>
    <w:rsid w:val="00634ED1"/>
    <w:rsid w:val="00636936"/>
    <w:rsid w:val="00636CC4"/>
    <w:rsid w:val="006421E3"/>
    <w:rsid w:val="00642E98"/>
    <w:rsid w:val="006444B5"/>
    <w:rsid w:val="00644B20"/>
    <w:rsid w:val="00644BF3"/>
    <w:rsid w:val="00645D12"/>
    <w:rsid w:val="0064765C"/>
    <w:rsid w:val="00651114"/>
    <w:rsid w:val="006512F7"/>
    <w:rsid w:val="00652387"/>
    <w:rsid w:val="00652B85"/>
    <w:rsid w:val="00653227"/>
    <w:rsid w:val="00653494"/>
    <w:rsid w:val="00653555"/>
    <w:rsid w:val="0065406D"/>
    <w:rsid w:val="0065516C"/>
    <w:rsid w:val="00661CD5"/>
    <w:rsid w:val="00662E6A"/>
    <w:rsid w:val="0066436D"/>
    <w:rsid w:val="006655CB"/>
    <w:rsid w:val="0066573C"/>
    <w:rsid w:val="00665808"/>
    <w:rsid w:val="006676C3"/>
    <w:rsid w:val="00667CF9"/>
    <w:rsid w:val="006700BD"/>
    <w:rsid w:val="00670A18"/>
    <w:rsid w:val="006721AD"/>
    <w:rsid w:val="0067607F"/>
    <w:rsid w:val="00676B4B"/>
    <w:rsid w:val="00677F0C"/>
    <w:rsid w:val="006808A2"/>
    <w:rsid w:val="006817FE"/>
    <w:rsid w:val="00681809"/>
    <w:rsid w:val="0068197E"/>
    <w:rsid w:val="00682081"/>
    <w:rsid w:val="00682D7F"/>
    <w:rsid w:val="0068317F"/>
    <w:rsid w:val="00683351"/>
    <w:rsid w:val="00684197"/>
    <w:rsid w:val="00686247"/>
    <w:rsid w:val="00686A09"/>
    <w:rsid w:val="00687F99"/>
    <w:rsid w:val="00691DCE"/>
    <w:rsid w:val="0069373F"/>
    <w:rsid w:val="00693CC0"/>
    <w:rsid w:val="006958FD"/>
    <w:rsid w:val="006967A8"/>
    <w:rsid w:val="006A0E9F"/>
    <w:rsid w:val="006A145F"/>
    <w:rsid w:val="006A1ADA"/>
    <w:rsid w:val="006A203B"/>
    <w:rsid w:val="006A3221"/>
    <w:rsid w:val="006A4AA8"/>
    <w:rsid w:val="006A7A26"/>
    <w:rsid w:val="006B0F34"/>
    <w:rsid w:val="006B2918"/>
    <w:rsid w:val="006B3485"/>
    <w:rsid w:val="006B6BA9"/>
    <w:rsid w:val="006B7851"/>
    <w:rsid w:val="006B78C0"/>
    <w:rsid w:val="006C086C"/>
    <w:rsid w:val="006C2AB0"/>
    <w:rsid w:val="006C2D47"/>
    <w:rsid w:val="006D1F51"/>
    <w:rsid w:val="006D2252"/>
    <w:rsid w:val="006D2BC6"/>
    <w:rsid w:val="006D4E27"/>
    <w:rsid w:val="006D6FAD"/>
    <w:rsid w:val="006E1925"/>
    <w:rsid w:val="006E3696"/>
    <w:rsid w:val="006E502B"/>
    <w:rsid w:val="006E6275"/>
    <w:rsid w:val="006E63B6"/>
    <w:rsid w:val="006F1D89"/>
    <w:rsid w:val="006F2C86"/>
    <w:rsid w:val="006F3267"/>
    <w:rsid w:val="006F3D57"/>
    <w:rsid w:val="006F68C5"/>
    <w:rsid w:val="006F791D"/>
    <w:rsid w:val="0070127C"/>
    <w:rsid w:val="007022CD"/>
    <w:rsid w:val="007035CD"/>
    <w:rsid w:val="007040BE"/>
    <w:rsid w:val="00704EFD"/>
    <w:rsid w:val="00705798"/>
    <w:rsid w:val="00705B2A"/>
    <w:rsid w:val="007064F0"/>
    <w:rsid w:val="007071FF"/>
    <w:rsid w:val="0070732A"/>
    <w:rsid w:val="007100D5"/>
    <w:rsid w:val="00712A75"/>
    <w:rsid w:val="00712C3D"/>
    <w:rsid w:val="0071462B"/>
    <w:rsid w:val="00714972"/>
    <w:rsid w:val="00715A17"/>
    <w:rsid w:val="00716B71"/>
    <w:rsid w:val="007201AD"/>
    <w:rsid w:val="00720DE5"/>
    <w:rsid w:val="00722A58"/>
    <w:rsid w:val="00722B7C"/>
    <w:rsid w:val="0072438D"/>
    <w:rsid w:val="00724B5D"/>
    <w:rsid w:val="00725C7F"/>
    <w:rsid w:val="007263B9"/>
    <w:rsid w:val="00726AC0"/>
    <w:rsid w:val="0073621D"/>
    <w:rsid w:val="007409C9"/>
    <w:rsid w:val="007432FC"/>
    <w:rsid w:val="00743AD3"/>
    <w:rsid w:val="00744578"/>
    <w:rsid w:val="007453AD"/>
    <w:rsid w:val="00745850"/>
    <w:rsid w:val="00745B45"/>
    <w:rsid w:val="0074625B"/>
    <w:rsid w:val="00750F04"/>
    <w:rsid w:val="007532A2"/>
    <w:rsid w:val="00754191"/>
    <w:rsid w:val="00754216"/>
    <w:rsid w:val="0075606E"/>
    <w:rsid w:val="00765EA5"/>
    <w:rsid w:val="00766566"/>
    <w:rsid w:val="00772A15"/>
    <w:rsid w:val="00772DC7"/>
    <w:rsid w:val="00773597"/>
    <w:rsid w:val="00774C69"/>
    <w:rsid w:val="00775559"/>
    <w:rsid w:val="00776EE0"/>
    <w:rsid w:val="00777D7D"/>
    <w:rsid w:val="0078278D"/>
    <w:rsid w:val="00784DD2"/>
    <w:rsid w:val="00785B9A"/>
    <w:rsid w:val="00785D13"/>
    <w:rsid w:val="00786F9A"/>
    <w:rsid w:val="00787BED"/>
    <w:rsid w:val="0079098E"/>
    <w:rsid w:val="00791983"/>
    <w:rsid w:val="00795692"/>
    <w:rsid w:val="00795717"/>
    <w:rsid w:val="007A184F"/>
    <w:rsid w:val="007A288F"/>
    <w:rsid w:val="007B3FD5"/>
    <w:rsid w:val="007B4220"/>
    <w:rsid w:val="007B58A3"/>
    <w:rsid w:val="007C025A"/>
    <w:rsid w:val="007C0AC2"/>
    <w:rsid w:val="007C1611"/>
    <w:rsid w:val="007C2701"/>
    <w:rsid w:val="007C3883"/>
    <w:rsid w:val="007C4E4D"/>
    <w:rsid w:val="007C5127"/>
    <w:rsid w:val="007C580A"/>
    <w:rsid w:val="007C5FBE"/>
    <w:rsid w:val="007C6776"/>
    <w:rsid w:val="007C7476"/>
    <w:rsid w:val="007D11B5"/>
    <w:rsid w:val="007D2047"/>
    <w:rsid w:val="007D308B"/>
    <w:rsid w:val="007D5409"/>
    <w:rsid w:val="007E19C2"/>
    <w:rsid w:val="007E2B96"/>
    <w:rsid w:val="007E33EB"/>
    <w:rsid w:val="007E3CF0"/>
    <w:rsid w:val="007E4EA2"/>
    <w:rsid w:val="007E728A"/>
    <w:rsid w:val="007E7F42"/>
    <w:rsid w:val="007F04ED"/>
    <w:rsid w:val="007F172A"/>
    <w:rsid w:val="007F190F"/>
    <w:rsid w:val="007F1ECB"/>
    <w:rsid w:val="007F2104"/>
    <w:rsid w:val="007F310A"/>
    <w:rsid w:val="007F3FE1"/>
    <w:rsid w:val="007F4329"/>
    <w:rsid w:val="007F56C0"/>
    <w:rsid w:val="007F6644"/>
    <w:rsid w:val="007F7A13"/>
    <w:rsid w:val="008011FB"/>
    <w:rsid w:val="0080159F"/>
    <w:rsid w:val="00802F8D"/>
    <w:rsid w:val="00810ADE"/>
    <w:rsid w:val="00811E44"/>
    <w:rsid w:val="00812031"/>
    <w:rsid w:val="0081505D"/>
    <w:rsid w:val="00821256"/>
    <w:rsid w:val="00821355"/>
    <w:rsid w:val="00821942"/>
    <w:rsid w:val="00822F94"/>
    <w:rsid w:val="008232F5"/>
    <w:rsid w:val="008252CA"/>
    <w:rsid w:val="00825D0C"/>
    <w:rsid w:val="00825E84"/>
    <w:rsid w:val="00825EC1"/>
    <w:rsid w:val="0082721F"/>
    <w:rsid w:val="0082790B"/>
    <w:rsid w:val="00830539"/>
    <w:rsid w:val="0083146A"/>
    <w:rsid w:val="00831EC2"/>
    <w:rsid w:val="00832196"/>
    <w:rsid w:val="00832D09"/>
    <w:rsid w:val="00834330"/>
    <w:rsid w:val="008351AA"/>
    <w:rsid w:val="008351D9"/>
    <w:rsid w:val="00837A1A"/>
    <w:rsid w:val="008404D0"/>
    <w:rsid w:val="008419CB"/>
    <w:rsid w:val="00842D6B"/>
    <w:rsid w:val="008431EE"/>
    <w:rsid w:val="00843A83"/>
    <w:rsid w:val="00845FC9"/>
    <w:rsid w:val="0084656E"/>
    <w:rsid w:val="00847171"/>
    <w:rsid w:val="00852139"/>
    <w:rsid w:val="00852A27"/>
    <w:rsid w:val="008539A8"/>
    <w:rsid w:val="00855A33"/>
    <w:rsid w:val="00862C5D"/>
    <w:rsid w:val="00866392"/>
    <w:rsid w:val="00867FA2"/>
    <w:rsid w:val="0087071E"/>
    <w:rsid w:val="00871242"/>
    <w:rsid w:val="00871ED9"/>
    <w:rsid w:val="008732B3"/>
    <w:rsid w:val="00874631"/>
    <w:rsid w:val="00874A47"/>
    <w:rsid w:val="00880BFA"/>
    <w:rsid w:val="00881B46"/>
    <w:rsid w:val="00881FAC"/>
    <w:rsid w:val="008828AE"/>
    <w:rsid w:val="00882C64"/>
    <w:rsid w:val="008858E8"/>
    <w:rsid w:val="00885C90"/>
    <w:rsid w:val="008860C2"/>
    <w:rsid w:val="00886217"/>
    <w:rsid w:val="00890425"/>
    <w:rsid w:val="0089518E"/>
    <w:rsid w:val="008956F5"/>
    <w:rsid w:val="00895AEB"/>
    <w:rsid w:val="00896E06"/>
    <w:rsid w:val="00897E43"/>
    <w:rsid w:val="008A12BA"/>
    <w:rsid w:val="008A1C35"/>
    <w:rsid w:val="008A346C"/>
    <w:rsid w:val="008A4DF9"/>
    <w:rsid w:val="008A5715"/>
    <w:rsid w:val="008A57F4"/>
    <w:rsid w:val="008A78E7"/>
    <w:rsid w:val="008A7FBB"/>
    <w:rsid w:val="008B0941"/>
    <w:rsid w:val="008B0F07"/>
    <w:rsid w:val="008B21D5"/>
    <w:rsid w:val="008B5053"/>
    <w:rsid w:val="008B55E4"/>
    <w:rsid w:val="008B666E"/>
    <w:rsid w:val="008B7915"/>
    <w:rsid w:val="008C0228"/>
    <w:rsid w:val="008C3475"/>
    <w:rsid w:val="008C6C82"/>
    <w:rsid w:val="008D1069"/>
    <w:rsid w:val="008D1C68"/>
    <w:rsid w:val="008D21CA"/>
    <w:rsid w:val="008D40FE"/>
    <w:rsid w:val="008D4817"/>
    <w:rsid w:val="008D4D21"/>
    <w:rsid w:val="008D572C"/>
    <w:rsid w:val="008D588B"/>
    <w:rsid w:val="008D7CCF"/>
    <w:rsid w:val="008E0BC8"/>
    <w:rsid w:val="008E293F"/>
    <w:rsid w:val="008E2A95"/>
    <w:rsid w:val="008E4204"/>
    <w:rsid w:val="008E5458"/>
    <w:rsid w:val="008E6864"/>
    <w:rsid w:val="008F5499"/>
    <w:rsid w:val="008F5AF5"/>
    <w:rsid w:val="008F799D"/>
    <w:rsid w:val="00902064"/>
    <w:rsid w:val="009028F2"/>
    <w:rsid w:val="00903695"/>
    <w:rsid w:val="00903E88"/>
    <w:rsid w:val="009049B4"/>
    <w:rsid w:val="00904B67"/>
    <w:rsid w:val="009051F7"/>
    <w:rsid w:val="009066EB"/>
    <w:rsid w:val="00907F99"/>
    <w:rsid w:val="009101A0"/>
    <w:rsid w:val="00910EB9"/>
    <w:rsid w:val="00912571"/>
    <w:rsid w:val="009135E2"/>
    <w:rsid w:val="00914ECB"/>
    <w:rsid w:val="009154E9"/>
    <w:rsid w:val="0091648F"/>
    <w:rsid w:val="009168B9"/>
    <w:rsid w:val="009170D6"/>
    <w:rsid w:val="00917EA6"/>
    <w:rsid w:val="00922021"/>
    <w:rsid w:val="00923965"/>
    <w:rsid w:val="0092467B"/>
    <w:rsid w:val="009250A5"/>
    <w:rsid w:val="00925A0F"/>
    <w:rsid w:val="009302A6"/>
    <w:rsid w:val="009309AD"/>
    <w:rsid w:val="00931B18"/>
    <w:rsid w:val="00931F6A"/>
    <w:rsid w:val="00932947"/>
    <w:rsid w:val="00934074"/>
    <w:rsid w:val="00936047"/>
    <w:rsid w:val="00940AE6"/>
    <w:rsid w:val="00940D21"/>
    <w:rsid w:val="0094216A"/>
    <w:rsid w:val="00943286"/>
    <w:rsid w:val="00943980"/>
    <w:rsid w:val="00943CFD"/>
    <w:rsid w:val="00943D75"/>
    <w:rsid w:val="00944B1E"/>
    <w:rsid w:val="00947952"/>
    <w:rsid w:val="009479BA"/>
    <w:rsid w:val="00950F67"/>
    <w:rsid w:val="00950FDF"/>
    <w:rsid w:val="00951018"/>
    <w:rsid w:val="00951FDB"/>
    <w:rsid w:val="00952682"/>
    <w:rsid w:val="00953EB1"/>
    <w:rsid w:val="00954288"/>
    <w:rsid w:val="00957055"/>
    <w:rsid w:val="00957CFA"/>
    <w:rsid w:val="00957F43"/>
    <w:rsid w:val="0096150E"/>
    <w:rsid w:val="0096549C"/>
    <w:rsid w:val="00966B1F"/>
    <w:rsid w:val="00971E77"/>
    <w:rsid w:val="009723F1"/>
    <w:rsid w:val="00972C99"/>
    <w:rsid w:val="00972E07"/>
    <w:rsid w:val="009803F1"/>
    <w:rsid w:val="009805D1"/>
    <w:rsid w:val="00984380"/>
    <w:rsid w:val="00984729"/>
    <w:rsid w:val="00984F9B"/>
    <w:rsid w:val="00985F80"/>
    <w:rsid w:val="00990A00"/>
    <w:rsid w:val="00993072"/>
    <w:rsid w:val="009943C0"/>
    <w:rsid w:val="00994ABF"/>
    <w:rsid w:val="009971C3"/>
    <w:rsid w:val="009A218D"/>
    <w:rsid w:val="009A253A"/>
    <w:rsid w:val="009A36E2"/>
    <w:rsid w:val="009B26D2"/>
    <w:rsid w:val="009B5E6C"/>
    <w:rsid w:val="009B6DA6"/>
    <w:rsid w:val="009B6F1D"/>
    <w:rsid w:val="009B7667"/>
    <w:rsid w:val="009C1C10"/>
    <w:rsid w:val="009C3182"/>
    <w:rsid w:val="009C3B74"/>
    <w:rsid w:val="009C50E5"/>
    <w:rsid w:val="009C6B4D"/>
    <w:rsid w:val="009C7435"/>
    <w:rsid w:val="009C74AA"/>
    <w:rsid w:val="009C74D2"/>
    <w:rsid w:val="009C75FB"/>
    <w:rsid w:val="009D0E98"/>
    <w:rsid w:val="009D137D"/>
    <w:rsid w:val="009D39E3"/>
    <w:rsid w:val="009D59E5"/>
    <w:rsid w:val="009D622C"/>
    <w:rsid w:val="009D73FA"/>
    <w:rsid w:val="009D747B"/>
    <w:rsid w:val="009E1601"/>
    <w:rsid w:val="009E457B"/>
    <w:rsid w:val="009E47A7"/>
    <w:rsid w:val="009E4A30"/>
    <w:rsid w:val="009E5BEA"/>
    <w:rsid w:val="009F0422"/>
    <w:rsid w:val="009F273A"/>
    <w:rsid w:val="009F597B"/>
    <w:rsid w:val="009F62F5"/>
    <w:rsid w:val="009F71E2"/>
    <w:rsid w:val="00A00636"/>
    <w:rsid w:val="00A01105"/>
    <w:rsid w:val="00A025EB"/>
    <w:rsid w:val="00A05D0E"/>
    <w:rsid w:val="00A05E69"/>
    <w:rsid w:val="00A06B86"/>
    <w:rsid w:val="00A074EF"/>
    <w:rsid w:val="00A07D4D"/>
    <w:rsid w:val="00A10C33"/>
    <w:rsid w:val="00A12DB8"/>
    <w:rsid w:val="00A16263"/>
    <w:rsid w:val="00A1640E"/>
    <w:rsid w:val="00A1726D"/>
    <w:rsid w:val="00A20B73"/>
    <w:rsid w:val="00A2262E"/>
    <w:rsid w:val="00A22F68"/>
    <w:rsid w:val="00A23145"/>
    <w:rsid w:val="00A25EFC"/>
    <w:rsid w:val="00A2674C"/>
    <w:rsid w:val="00A26E74"/>
    <w:rsid w:val="00A31B19"/>
    <w:rsid w:val="00A33913"/>
    <w:rsid w:val="00A342F9"/>
    <w:rsid w:val="00A3433E"/>
    <w:rsid w:val="00A3601C"/>
    <w:rsid w:val="00A37AA1"/>
    <w:rsid w:val="00A42AC6"/>
    <w:rsid w:val="00A4398F"/>
    <w:rsid w:val="00A444DA"/>
    <w:rsid w:val="00A45163"/>
    <w:rsid w:val="00A45F29"/>
    <w:rsid w:val="00A4702D"/>
    <w:rsid w:val="00A476D8"/>
    <w:rsid w:val="00A51880"/>
    <w:rsid w:val="00A5315A"/>
    <w:rsid w:val="00A5337F"/>
    <w:rsid w:val="00A53DC1"/>
    <w:rsid w:val="00A60AF6"/>
    <w:rsid w:val="00A626D6"/>
    <w:rsid w:val="00A63A38"/>
    <w:rsid w:val="00A64ADC"/>
    <w:rsid w:val="00A64EF9"/>
    <w:rsid w:val="00A65863"/>
    <w:rsid w:val="00A66F57"/>
    <w:rsid w:val="00A67EEC"/>
    <w:rsid w:val="00A73D24"/>
    <w:rsid w:val="00A75162"/>
    <w:rsid w:val="00A75F04"/>
    <w:rsid w:val="00A80E81"/>
    <w:rsid w:val="00A834D8"/>
    <w:rsid w:val="00A86BAF"/>
    <w:rsid w:val="00A93F4A"/>
    <w:rsid w:val="00A9416E"/>
    <w:rsid w:val="00A94443"/>
    <w:rsid w:val="00A94B23"/>
    <w:rsid w:val="00A9596E"/>
    <w:rsid w:val="00A965E3"/>
    <w:rsid w:val="00AA02AD"/>
    <w:rsid w:val="00AA16E1"/>
    <w:rsid w:val="00AA1AAB"/>
    <w:rsid w:val="00AA2B1C"/>
    <w:rsid w:val="00AA32D7"/>
    <w:rsid w:val="00AA41F2"/>
    <w:rsid w:val="00AA6751"/>
    <w:rsid w:val="00AA6B94"/>
    <w:rsid w:val="00AA73AC"/>
    <w:rsid w:val="00AB111B"/>
    <w:rsid w:val="00AB3F6E"/>
    <w:rsid w:val="00AB424A"/>
    <w:rsid w:val="00AB5B9E"/>
    <w:rsid w:val="00AB7470"/>
    <w:rsid w:val="00AC1452"/>
    <w:rsid w:val="00AC3237"/>
    <w:rsid w:val="00AC4CD0"/>
    <w:rsid w:val="00AD0F41"/>
    <w:rsid w:val="00AD151A"/>
    <w:rsid w:val="00AD17B1"/>
    <w:rsid w:val="00AD28A2"/>
    <w:rsid w:val="00AD35F0"/>
    <w:rsid w:val="00AD5A9B"/>
    <w:rsid w:val="00AD5BBB"/>
    <w:rsid w:val="00AD6C63"/>
    <w:rsid w:val="00AE0ABB"/>
    <w:rsid w:val="00AE2F96"/>
    <w:rsid w:val="00AE6F9A"/>
    <w:rsid w:val="00AE7F79"/>
    <w:rsid w:val="00AF2BD6"/>
    <w:rsid w:val="00AF3066"/>
    <w:rsid w:val="00AF5281"/>
    <w:rsid w:val="00B00B6F"/>
    <w:rsid w:val="00B03B87"/>
    <w:rsid w:val="00B03EAE"/>
    <w:rsid w:val="00B044FD"/>
    <w:rsid w:val="00B069EC"/>
    <w:rsid w:val="00B069FF"/>
    <w:rsid w:val="00B06AAB"/>
    <w:rsid w:val="00B0705E"/>
    <w:rsid w:val="00B07CDE"/>
    <w:rsid w:val="00B1054D"/>
    <w:rsid w:val="00B132B1"/>
    <w:rsid w:val="00B1477F"/>
    <w:rsid w:val="00B14E1D"/>
    <w:rsid w:val="00B15854"/>
    <w:rsid w:val="00B159F9"/>
    <w:rsid w:val="00B212BF"/>
    <w:rsid w:val="00B22268"/>
    <w:rsid w:val="00B22CA5"/>
    <w:rsid w:val="00B24174"/>
    <w:rsid w:val="00B26FB8"/>
    <w:rsid w:val="00B3008A"/>
    <w:rsid w:val="00B310D1"/>
    <w:rsid w:val="00B323E2"/>
    <w:rsid w:val="00B350CE"/>
    <w:rsid w:val="00B3530E"/>
    <w:rsid w:val="00B36289"/>
    <w:rsid w:val="00B407D7"/>
    <w:rsid w:val="00B41588"/>
    <w:rsid w:val="00B4262E"/>
    <w:rsid w:val="00B440A3"/>
    <w:rsid w:val="00B4566A"/>
    <w:rsid w:val="00B46A37"/>
    <w:rsid w:val="00B47445"/>
    <w:rsid w:val="00B479EA"/>
    <w:rsid w:val="00B501CA"/>
    <w:rsid w:val="00B503C1"/>
    <w:rsid w:val="00B507D1"/>
    <w:rsid w:val="00B51DE2"/>
    <w:rsid w:val="00B520C8"/>
    <w:rsid w:val="00B52AB8"/>
    <w:rsid w:val="00B52BBA"/>
    <w:rsid w:val="00B53427"/>
    <w:rsid w:val="00B54EE4"/>
    <w:rsid w:val="00B555A0"/>
    <w:rsid w:val="00B55F8D"/>
    <w:rsid w:val="00B55F9F"/>
    <w:rsid w:val="00B56C34"/>
    <w:rsid w:val="00B5710D"/>
    <w:rsid w:val="00B572C3"/>
    <w:rsid w:val="00B57AC9"/>
    <w:rsid w:val="00B600E6"/>
    <w:rsid w:val="00B623B7"/>
    <w:rsid w:val="00B64749"/>
    <w:rsid w:val="00B647FB"/>
    <w:rsid w:val="00B67C52"/>
    <w:rsid w:val="00B7049F"/>
    <w:rsid w:val="00B7059F"/>
    <w:rsid w:val="00B72F4C"/>
    <w:rsid w:val="00B7462A"/>
    <w:rsid w:val="00B749E3"/>
    <w:rsid w:val="00B75BC2"/>
    <w:rsid w:val="00B760A9"/>
    <w:rsid w:val="00B761AD"/>
    <w:rsid w:val="00B8243F"/>
    <w:rsid w:val="00B8297F"/>
    <w:rsid w:val="00B83010"/>
    <w:rsid w:val="00B831AF"/>
    <w:rsid w:val="00B87A55"/>
    <w:rsid w:val="00B90445"/>
    <w:rsid w:val="00B9110A"/>
    <w:rsid w:val="00B9312E"/>
    <w:rsid w:val="00B94168"/>
    <w:rsid w:val="00B97D5F"/>
    <w:rsid w:val="00BA16F7"/>
    <w:rsid w:val="00BA19D6"/>
    <w:rsid w:val="00BA35DE"/>
    <w:rsid w:val="00BA49FE"/>
    <w:rsid w:val="00BA53CB"/>
    <w:rsid w:val="00BA6E7E"/>
    <w:rsid w:val="00BB02FF"/>
    <w:rsid w:val="00BB2EFB"/>
    <w:rsid w:val="00BB4B80"/>
    <w:rsid w:val="00BB4D57"/>
    <w:rsid w:val="00BB5E50"/>
    <w:rsid w:val="00BC02B9"/>
    <w:rsid w:val="00BC06A2"/>
    <w:rsid w:val="00BC0739"/>
    <w:rsid w:val="00BC130F"/>
    <w:rsid w:val="00BC29C4"/>
    <w:rsid w:val="00BC4C6C"/>
    <w:rsid w:val="00BC771A"/>
    <w:rsid w:val="00BD25D8"/>
    <w:rsid w:val="00BD2714"/>
    <w:rsid w:val="00BD27BB"/>
    <w:rsid w:val="00BD4452"/>
    <w:rsid w:val="00BD5117"/>
    <w:rsid w:val="00BE0BA2"/>
    <w:rsid w:val="00BE1A31"/>
    <w:rsid w:val="00BE36CF"/>
    <w:rsid w:val="00BE3E46"/>
    <w:rsid w:val="00BE44F3"/>
    <w:rsid w:val="00BE50CA"/>
    <w:rsid w:val="00BE56F9"/>
    <w:rsid w:val="00BE75EE"/>
    <w:rsid w:val="00BF310D"/>
    <w:rsid w:val="00BF6F85"/>
    <w:rsid w:val="00C005D6"/>
    <w:rsid w:val="00C02528"/>
    <w:rsid w:val="00C02BF0"/>
    <w:rsid w:val="00C03BD4"/>
    <w:rsid w:val="00C043C7"/>
    <w:rsid w:val="00C04D26"/>
    <w:rsid w:val="00C06B73"/>
    <w:rsid w:val="00C11263"/>
    <w:rsid w:val="00C11883"/>
    <w:rsid w:val="00C13341"/>
    <w:rsid w:val="00C13C18"/>
    <w:rsid w:val="00C13F2C"/>
    <w:rsid w:val="00C1549E"/>
    <w:rsid w:val="00C21639"/>
    <w:rsid w:val="00C227D4"/>
    <w:rsid w:val="00C2368A"/>
    <w:rsid w:val="00C260CA"/>
    <w:rsid w:val="00C262AC"/>
    <w:rsid w:val="00C30FEC"/>
    <w:rsid w:val="00C311CB"/>
    <w:rsid w:val="00C32BBC"/>
    <w:rsid w:val="00C32FA5"/>
    <w:rsid w:val="00C33659"/>
    <w:rsid w:val="00C36A88"/>
    <w:rsid w:val="00C37E78"/>
    <w:rsid w:val="00C41353"/>
    <w:rsid w:val="00C41E45"/>
    <w:rsid w:val="00C41F9E"/>
    <w:rsid w:val="00C43BDF"/>
    <w:rsid w:val="00C45662"/>
    <w:rsid w:val="00C45BB8"/>
    <w:rsid w:val="00C46337"/>
    <w:rsid w:val="00C46B77"/>
    <w:rsid w:val="00C47A76"/>
    <w:rsid w:val="00C47B21"/>
    <w:rsid w:val="00C47EFF"/>
    <w:rsid w:val="00C5032C"/>
    <w:rsid w:val="00C52283"/>
    <w:rsid w:val="00C525A3"/>
    <w:rsid w:val="00C5268B"/>
    <w:rsid w:val="00C5377F"/>
    <w:rsid w:val="00C5388B"/>
    <w:rsid w:val="00C576C8"/>
    <w:rsid w:val="00C57D9A"/>
    <w:rsid w:val="00C60372"/>
    <w:rsid w:val="00C612E2"/>
    <w:rsid w:val="00C63241"/>
    <w:rsid w:val="00C63CF1"/>
    <w:rsid w:val="00C640D6"/>
    <w:rsid w:val="00C64277"/>
    <w:rsid w:val="00C647D5"/>
    <w:rsid w:val="00C647FC"/>
    <w:rsid w:val="00C670CC"/>
    <w:rsid w:val="00C71126"/>
    <w:rsid w:val="00C738DD"/>
    <w:rsid w:val="00C77047"/>
    <w:rsid w:val="00C776BE"/>
    <w:rsid w:val="00C77E21"/>
    <w:rsid w:val="00C81BD1"/>
    <w:rsid w:val="00C82717"/>
    <w:rsid w:val="00C83007"/>
    <w:rsid w:val="00C85775"/>
    <w:rsid w:val="00C858D1"/>
    <w:rsid w:val="00C86553"/>
    <w:rsid w:val="00C872FF"/>
    <w:rsid w:val="00C87FB6"/>
    <w:rsid w:val="00C91568"/>
    <w:rsid w:val="00C9579A"/>
    <w:rsid w:val="00C962BA"/>
    <w:rsid w:val="00CA08A8"/>
    <w:rsid w:val="00CA0A41"/>
    <w:rsid w:val="00CA233D"/>
    <w:rsid w:val="00CA3B7F"/>
    <w:rsid w:val="00CA60ED"/>
    <w:rsid w:val="00CA64D6"/>
    <w:rsid w:val="00CA7A3A"/>
    <w:rsid w:val="00CA7DDA"/>
    <w:rsid w:val="00CB0945"/>
    <w:rsid w:val="00CB2F07"/>
    <w:rsid w:val="00CB478A"/>
    <w:rsid w:val="00CB4931"/>
    <w:rsid w:val="00CB51AE"/>
    <w:rsid w:val="00CB5631"/>
    <w:rsid w:val="00CB6C19"/>
    <w:rsid w:val="00CB701C"/>
    <w:rsid w:val="00CB721B"/>
    <w:rsid w:val="00CC5559"/>
    <w:rsid w:val="00CC5EF9"/>
    <w:rsid w:val="00CD04F1"/>
    <w:rsid w:val="00CD07BF"/>
    <w:rsid w:val="00CD163B"/>
    <w:rsid w:val="00CD1956"/>
    <w:rsid w:val="00CD1CA1"/>
    <w:rsid w:val="00CD262D"/>
    <w:rsid w:val="00CD3115"/>
    <w:rsid w:val="00CD3363"/>
    <w:rsid w:val="00CD5CF1"/>
    <w:rsid w:val="00CD7901"/>
    <w:rsid w:val="00CE1086"/>
    <w:rsid w:val="00CE1129"/>
    <w:rsid w:val="00CE18B7"/>
    <w:rsid w:val="00CE1A96"/>
    <w:rsid w:val="00CE326C"/>
    <w:rsid w:val="00CE4964"/>
    <w:rsid w:val="00CE7FE7"/>
    <w:rsid w:val="00CF0858"/>
    <w:rsid w:val="00CF4865"/>
    <w:rsid w:val="00CF5258"/>
    <w:rsid w:val="00CF76E7"/>
    <w:rsid w:val="00D00535"/>
    <w:rsid w:val="00D02D3B"/>
    <w:rsid w:val="00D03F9F"/>
    <w:rsid w:val="00D04017"/>
    <w:rsid w:val="00D04D14"/>
    <w:rsid w:val="00D05C4B"/>
    <w:rsid w:val="00D05DDF"/>
    <w:rsid w:val="00D05E55"/>
    <w:rsid w:val="00D073C5"/>
    <w:rsid w:val="00D07F21"/>
    <w:rsid w:val="00D10384"/>
    <w:rsid w:val="00D1097D"/>
    <w:rsid w:val="00D10D20"/>
    <w:rsid w:val="00D12CBD"/>
    <w:rsid w:val="00D136BB"/>
    <w:rsid w:val="00D14403"/>
    <w:rsid w:val="00D21191"/>
    <w:rsid w:val="00D217DB"/>
    <w:rsid w:val="00D21E5C"/>
    <w:rsid w:val="00D24DFA"/>
    <w:rsid w:val="00D253EC"/>
    <w:rsid w:val="00D25733"/>
    <w:rsid w:val="00D264E2"/>
    <w:rsid w:val="00D267D2"/>
    <w:rsid w:val="00D30F81"/>
    <w:rsid w:val="00D32672"/>
    <w:rsid w:val="00D32900"/>
    <w:rsid w:val="00D3380D"/>
    <w:rsid w:val="00D35078"/>
    <w:rsid w:val="00D35D02"/>
    <w:rsid w:val="00D35DCC"/>
    <w:rsid w:val="00D36055"/>
    <w:rsid w:val="00D36B60"/>
    <w:rsid w:val="00D428C3"/>
    <w:rsid w:val="00D43603"/>
    <w:rsid w:val="00D439CA"/>
    <w:rsid w:val="00D44B36"/>
    <w:rsid w:val="00D44DF7"/>
    <w:rsid w:val="00D4774E"/>
    <w:rsid w:val="00D52255"/>
    <w:rsid w:val="00D54024"/>
    <w:rsid w:val="00D54FD1"/>
    <w:rsid w:val="00D569D8"/>
    <w:rsid w:val="00D56CA0"/>
    <w:rsid w:val="00D57DB4"/>
    <w:rsid w:val="00D60416"/>
    <w:rsid w:val="00D61437"/>
    <w:rsid w:val="00D6280D"/>
    <w:rsid w:val="00D63676"/>
    <w:rsid w:val="00D63FC5"/>
    <w:rsid w:val="00D64539"/>
    <w:rsid w:val="00D65BBF"/>
    <w:rsid w:val="00D667EF"/>
    <w:rsid w:val="00D6720D"/>
    <w:rsid w:val="00D678E6"/>
    <w:rsid w:val="00D70809"/>
    <w:rsid w:val="00D738D5"/>
    <w:rsid w:val="00D742A5"/>
    <w:rsid w:val="00D752E5"/>
    <w:rsid w:val="00D763E7"/>
    <w:rsid w:val="00D76D12"/>
    <w:rsid w:val="00D778BF"/>
    <w:rsid w:val="00D77C74"/>
    <w:rsid w:val="00D77E32"/>
    <w:rsid w:val="00D80215"/>
    <w:rsid w:val="00D830B7"/>
    <w:rsid w:val="00D83CBB"/>
    <w:rsid w:val="00D8537D"/>
    <w:rsid w:val="00D86775"/>
    <w:rsid w:val="00D87716"/>
    <w:rsid w:val="00D90158"/>
    <w:rsid w:val="00D91F5D"/>
    <w:rsid w:val="00D93B92"/>
    <w:rsid w:val="00D93C80"/>
    <w:rsid w:val="00D961E7"/>
    <w:rsid w:val="00D96D09"/>
    <w:rsid w:val="00D97F90"/>
    <w:rsid w:val="00DA0B68"/>
    <w:rsid w:val="00DA6AAA"/>
    <w:rsid w:val="00DB00AE"/>
    <w:rsid w:val="00DB0B45"/>
    <w:rsid w:val="00DB1470"/>
    <w:rsid w:val="00DB1B20"/>
    <w:rsid w:val="00DB1E48"/>
    <w:rsid w:val="00DB1ED8"/>
    <w:rsid w:val="00DB21C8"/>
    <w:rsid w:val="00DB2262"/>
    <w:rsid w:val="00DB3539"/>
    <w:rsid w:val="00DB3A4F"/>
    <w:rsid w:val="00DB4CBC"/>
    <w:rsid w:val="00DB5D5D"/>
    <w:rsid w:val="00DB6139"/>
    <w:rsid w:val="00DB6488"/>
    <w:rsid w:val="00DC00A2"/>
    <w:rsid w:val="00DC0D3D"/>
    <w:rsid w:val="00DC1A21"/>
    <w:rsid w:val="00DC2763"/>
    <w:rsid w:val="00DC2FE0"/>
    <w:rsid w:val="00DC4021"/>
    <w:rsid w:val="00DC53AC"/>
    <w:rsid w:val="00DC5F7F"/>
    <w:rsid w:val="00DD0D94"/>
    <w:rsid w:val="00DD0E22"/>
    <w:rsid w:val="00DD0E25"/>
    <w:rsid w:val="00DD1557"/>
    <w:rsid w:val="00DD1A53"/>
    <w:rsid w:val="00DD2A5A"/>
    <w:rsid w:val="00DD431E"/>
    <w:rsid w:val="00DD4504"/>
    <w:rsid w:val="00DD565E"/>
    <w:rsid w:val="00DD6123"/>
    <w:rsid w:val="00DD73F0"/>
    <w:rsid w:val="00DE2203"/>
    <w:rsid w:val="00DE3F12"/>
    <w:rsid w:val="00DE49F7"/>
    <w:rsid w:val="00DE6CA2"/>
    <w:rsid w:val="00DE78D7"/>
    <w:rsid w:val="00DE7D2C"/>
    <w:rsid w:val="00DF14A7"/>
    <w:rsid w:val="00DF39FD"/>
    <w:rsid w:val="00DF4248"/>
    <w:rsid w:val="00DF4BA9"/>
    <w:rsid w:val="00DF5ACB"/>
    <w:rsid w:val="00DF749E"/>
    <w:rsid w:val="00E00E76"/>
    <w:rsid w:val="00E11006"/>
    <w:rsid w:val="00E11B48"/>
    <w:rsid w:val="00E130F0"/>
    <w:rsid w:val="00E135A6"/>
    <w:rsid w:val="00E140B1"/>
    <w:rsid w:val="00E16835"/>
    <w:rsid w:val="00E175F6"/>
    <w:rsid w:val="00E210A7"/>
    <w:rsid w:val="00E210C2"/>
    <w:rsid w:val="00E214CF"/>
    <w:rsid w:val="00E21C49"/>
    <w:rsid w:val="00E22C76"/>
    <w:rsid w:val="00E23C3B"/>
    <w:rsid w:val="00E23CBE"/>
    <w:rsid w:val="00E26264"/>
    <w:rsid w:val="00E30D7A"/>
    <w:rsid w:val="00E31949"/>
    <w:rsid w:val="00E31FCA"/>
    <w:rsid w:val="00E3717D"/>
    <w:rsid w:val="00E3747E"/>
    <w:rsid w:val="00E413C5"/>
    <w:rsid w:val="00E41F26"/>
    <w:rsid w:val="00E43123"/>
    <w:rsid w:val="00E468AE"/>
    <w:rsid w:val="00E46D1C"/>
    <w:rsid w:val="00E47F1F"/>
    <w:rsid w:val="00E504F3"/>
    <w:rsid w:val="00E511C7"/>
    <w:rsid w:val="00E532E7"/>
    <w:rsid w:val="00E53E2E"/>
    <w:rsid w:val="00E552DF"/>
    <w:rsid w:val="00E56214"/>
    <w:rsid w:val="00E6061D"/>
    <w:rsid w:val="00E61030"/>
    <w:rsid w:val="00E6121C"/>
    <w:rsid w:val="00E614BF"/>
    <w:rsid w:val="00E61FA5"/>
    <w:rsid w:val="00E624EC"/>
    <w:rsid w:val="00E646AE"/>
    <w:rsid w:val="00E65EF3"/>
    <w:rsid w:val="00E70766"/>
    <w:rsid w:val="00E716EE"/>
    <w:rsid w:val="00E718F3"/>
    <w:rsid w:val="00E72628"/>
    <w:rsid w:val="00E7266C"/>
    <w:rsid w:val="00E726D5"/>
    <w:rsid w:val="00E73071"/>
    <w:rsid w:val="00E746B6"/>
    <w:rsid w:val="00E80401"/>
    <w:rsid w:val="00E80793"/>
    <w:rsid w:val="00E81B37"/>
    <w:rsid w:val="00E8211D"/>
    <w:rsid w:val="00E8625A"/>
    <w:rsid w:val="00E874C3"/>
    <w:rsid w:val="00E9195E"/>
    <w:rsid w:val="00E9259E"/>
    <w:rsid w:val="00E93CA5"/>
    <w:rsid w:val="00E95E75"/>
    <w:rsid w:val="00E95F86"/>
    <w:rsid w:val="00E975B1"/>
    <w:rsid w:val="00E97756"/>
    <w:rsid w:val="00EA0238"/>
    <w:rsid w:val="00EA0E20"/>
    <w:rsid w:val="00EA111F"/>
    <w:rsid w:val="00EA1931"/>
    <w:rsid w:val="00EA1A1C"/>
    <w:rsid w:val="00EA2EA2"/>
    <w:rsid w:val="00EA389D"/>
    <w:rsid w:val="00EA3980"/>
    <w:rsid w:val="00EA3F3C"/>
    <w:rsid w:val="00EA5E97"/>
    <w:rsid w:val="00EA5F01"/>
    <w:rsid w:val="00EB1360"/>
    <w:rsid w:val="00EB1425"/>
    <w:rsid w:val="00EB4C38"/>
    <w:rsid w:val="00EC1322"/>
    <w:rsid w:val="00EC2828"/>
    <w:rsid w:val="00EC3B2E"/>
    <w:rsid w:val="00EC4C06"/>
    <w:rsid w:val="00EC5BA3"/>
    <w:rsid w:val="00EC6517"/>
    <w:rsid w:val="00ED04E8"/>
    <w:rsid w:val="00ED0514"/>
    <w:rsid w:val="00ED618C"/>
    <w:rsid w:val="00EE0B01"/>
    <w:rsid w:val="00EE2162"/>
    <w:rsid w:val="00EE3A02"/>
    <w:rsid w:val="00EE597E"/>
    <w:rsid w:val="00EE654B"/>
    <w:rsid w:val="00EE73C5"/>
    <w:rsid w:val="00EE7D44"/>
    <w:rsid w:val="00EF2105"/>
    <w:rsid w:val="00EF415D"/>
    <w:rsid w:val="00EF475D"/>
    <w:rsid w:val="00EF5401"/>
    <w:rsid w:val="00EF5426"/>
    <w:rsid w:val="00EF608E"/>
    <w:rsid w:val="00F01FDA"/>
    <w:rsid w:val="00F02BCF"/>
    <w:rsid w:val="00F02DFB"/>
    <w:rsid w:val="00F0437B"/>
    <w:rsid w:val="00F04B56"/>
    <w:rsid w:val="00F0609B"/>
    <w:rsid w:val="00F072A3"/>
    <w:rsid w:val="00F15619"/>
    <w:rsid w:val="00F16BB5"/>
    <w:rsid w:val="00F203D1"/>
    <w:rsid w:val="00F21060"/>
    <w:rsid w:val="00F219F2"/>
    <w:rsid w:val="00F22B86"/>
    <w:rsid w:val="00F23A25"/>
    <w:rsid w:val="00F24E38"/>
    <w:rsid w:val="00F2502E"/>
    <w:rsid w:val="00F26A3F"/>
    <w:rsid w:val="00F305E7"/>
    <w:rsid w:val="00F30860"/>
    <w:rsid w:val="00F308A4"/>
    <w:rsid w:val="00F30A54"/>
    <w:rsid w:val="00F30EC1"/>
    <w:rsid w:val="00F31BB4"/>
    <w:rsid w:val="00F32070"/>
    <w:rsid w:val="00F32C2D"/>
    <w:rsid w:val="00F34222"/>
    <w:rsid w:val="00F36F1C"/>
    <w:rsid w:val="00F408CB"/>
    <w:rsid w:val="00F42289"/>
    <w:rsid w:val="00F42679"/>
    <w:rsid w:val="00F4600A"/>
    <w:rsid w:val="00F520E7"/>
    <w:rsid w:val="00F552AF"/>
    <w:rsid w:val="00F557DD"/>
    <w:rsid w:val="00F55CDD"/>
    <w:rsid w:val="00F567FF"/>
    <w:rsid w:val="00F6116A"/>
    <w:rsid w:val="00F61B25"/>
    <w:rsid w:val="00F623F9"/>
    <w:rsid w:val="00F626AB"/>
    <w:rsid w:val="00F626D5"/>
    <w:rsid w:val="00F65385"/>
    <w:rsid w:val="00F674D0"/>
    <w:rsid w:val="00F70242"/>
    <w:rsid w:val="00F70735"/>
    <w:rsid w:val="00F70BBA"/>
    <w:rsid w:val="00F717CC"/>
    <w:rsid w:val="00F73052"/>
    <w:rsid w:val="00F74B83"/>
    <w:rsid w:val="00F74D74"/>
    <w:rsid w:val="00F74E71"/>
    <w:rsid w:val="00F76A13"/>
    <w:rsid w:val="00F816AA"/>
    <w:rsid w:val="00F81B21"/>
    <w:rsid w:val="00F82CC7"/>
    <w:rsid w:val="00F84D92"/>
    <w:rsid w:val="00F900E9"/>
    <w:rsid w:val="00F902CA"/>
    <w:rsid w:val="00F90608"/>
    <w:rsid w:val="00F9088E"/>
    <w:rsid w:val="00F94A85"/>
    <w:rsid w:val="00F97F7F"/>
    <w:rsid w:val="00FA06CE"/>
    <w:rsid w:val="00FA0938"/>
    <w:rsid w:val="00FA3113"/>
    <w:rsid w:val="00FA3485"/>
    <w:rsid w:val="00FA450C"/>
    <w:rsid w:val="00FA5FA2"/>
    <w:rsid w:val="00FA62ED"/>
    <w:rsid w:val="00FB2B44"/>
    <w:rsid w:val="00FB5C4C"/>
    <w:rsid w:val="00FB6FB9"/>
    <w:rsid w:val="00FC17AB"/>
    <w:rsid w:val="00FC1F43"/>
    <w:rsid w:val="00FC2139"/>
    <w:rsid w:val="00FC3354"/>
    <w:rsid w:val="00FC3A7F"/>
    <w:rsid w:val="00FC3DA1"/>
    <w:rsid w:val="00FC6204"/>
    <w:rsid w:val="00FC631C"/>
    <w:rsid w:val="00FC7A7C"/>
    <w:rsid w:val="00FC7AE2"/>
    <w:rsid w:val="00FD3D59"/>
    <w:rsid w:val="00FD46D1"/>
    <w:rsid w:val="00FD4760"/>
    <w:rsid w:val="00FD5A3A"/>
    <w:rsid w:val="00FD627A"/>
    <w:rsid w:val="00FD6642"/>
    <w:rsid w:val="00FD6646"/>
    <w:rsid w:val="00FD6BE8"/>
    <w:rsid w:val="00FE1D08"/>
    <w:rsid w:val="00FE1E62"/>
    <w:rsid w:val="00FE3492"/>
    <w:rsid w:val="00FF0550"/>
    <w:rsid w:val="00FF2F19"/>
    <w:rsid w:val="00FF3320"/>
    <w:rsid w:val="00FF367E"/>
    <w:rsid w:val="00FF3D6C"/>
    <w:rsid w:val="00FF4B8A"/>
    <w:rsid w:val="00FF6703"/>
    <w:rsid w:val="00FF6BFF"/>
    <w:rsid w:val="00FF7239"/>
    <w:rsid w:val="00FF76B4"/>
  </w:rsids>
  <m:mathPr>
    <m:mathFont m:val="Cambria Math"/>
    <m:brkBin m:val="before"/>
    <m:brkBinSub m:val="--"/>
    <m:smallFrac m:val="0"/>
    <m:dispDef/>
    <m:lMargin m:val="0"/>
    <m:rMargin m:val="0"/>
    <m:defJc m:val="centerGroup"/>
    <m:wrapIndent m:val="1440"/>
    <m:intLim m:val="subSup"/>
    <m:naryLim m:val="undOvr"/>
  </m:mathPr>
  <w:themeFontLang w:val="de-DE"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page" fill="f" fillcolor="white" stroke="f">
      <v:fill color="white" on="f"/>
      <v:stroke on="f"/>
      <o:colormru v:ext="edit" colors="#002c5a,#eaeaea,#ddd"/>
    </o:shapedefaults>
    <o:shapelayout v:ext="edit">
      <o:idmap v:ext="edit" data="1"/>
    </o:shapelayout>
  </w:shapeDefaults>
  <w:decimalSymbol w:val="."/>
  <w:listSeparator w:val=","/>
  <w14:docId w14:val="33D99CEF"/>
  <w15:docId w15:val="{ACA5F9F8-EC9D-4DB7-801B-84B324E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DF5ACB"/>
    <w:rPr>
      <w:rFonts w:asciiTheme="minorHAnsi" w:hAnsiTheme="minorHAnsi"/>
      <w:color w:val="0A2240"/>
      <w:sz w:val="22"/>
      <w:szCs w:val="24"/>
    </w:rPr>
  </w:style>
  <w:style w:type="paragraph" w:styleId="Heading1">
    <w:name w:val="heading 1"/>
    <w:basedOn w:val="Normal"/>
    <w:next w:val="Normal"/>
    <w:link w:val="Heading1Char"/>
    <w:qFormat/>
    <w:rsid w:val="00FA450C"/>
    <w:pPr>
      <w:keepNext/>
      <w:spacing w:after="240" w:line="216" w:lineRule="auto"/>
      <w:contextualSpacing/>
      <w:outlineLvl w:val="0"/>
    </w:pPr>
    <w:rPr>
      <w:rFonts w:ascii="Calibri" w:hAnsi="Calibri"/>
      <w:kern w:val="28"/>
      <w:sz w:val="64"/>
      <w:lang w:val="en-GB"/>
    </w:rPr>
  </w:style>
  <w:style w:type="paragraph" w:styleId="Heading2">
    <w:name w:val="heading 2"/>
    <w:basedOn w:val="Normal"/>
    <w:next w:val="Normal"/>
    <w:semiHidden/>
    <w:rsid w:val="00040480"/>
    <w:pPr>
      <w:keepNext/>
      <w:spacing w:before="240" w:after="240"/>
      <w:outlineLvl w:val="1"/>
    </w:pPr>
    <w:rPr>
      <w:rFonts w:ascii="Myriad Pro Light" w:hAnsi="Myriad Pro Light" w:cs="Arial"/>
      <w:bCs/>
      <w:i/>
      <w:iCs/>
      <w:color w:val="4D4D4D"/>
      <w:sz w:val="18"/>
      <w:szCs w:val="28"/>
    </w:rPr>
  </w:style>
  <w:style w:type="paragraph" w:styleId="Heading3">
    <w:name w:val="heading 3"/>
    <w:basedOn w:val="Normal"/>
    <w:next w:val="Normal"/>
    <w:semiHidden/>
    <w:rsid w:val="00040480"/>
    <w:pPr>
      <w:keepNext/>
      <w:spacing w:before="240" w:after="240"/>
      <w:outlineLvl w:val="2"/>
    </w:pPr>
    <w:rPr>
      <w:rFonts w:ascii="Myriad Pro Light" w:hAnsi="Myriad Pro Light" w:cs="Arial"/>
      <w:bCs/>
      <w:color w:val="4D4D4D"/>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74933"/>
    <w:pPr>
      <w:spacing w:before="100" w:beforeAutospacing="1" w:after="100" w:afterAutospacing="1"/>
    </w:pPr>
    <w:rPr>
      <w:rFonts w:eastAsia="Batang"/>
      <w:lang w:eastAsia="ko-KR"/>
    </w:rPr>
  </w:style>
  <w:style w:type="paragraph" w:styleId="BodyText">
    <w:name w:val="Body Text"/>
    <w:basedOn w:val="Normal"/>
    <w:link w:val="BodyTextChar"/>
    <w:semiHidden/>
    <w:rsid w:val="00207B54"/>
  </w:style>
  <w:style w:type="character" w:customStyle="1" w:styleId="BodyTextChar">
    <w:name w:val="Body Text Char"/>
    <w:link w:val="BodyText"/>
    <w:semiHidden/>
    <w:rsid w:val="008E2A95"/>
    <w:rPr>
      <w:rFonts w:asciiTheme="minorHAnsi" w:hAnsiTheme="minorHAnsi"/>
      <w:color w:val="0A2240"/>
      <w:sz w:val="22"/>
      <w:szCs w:val="24"/>
    </w:rPr>
  </w:style>
  <w:style w:type="paragraph" w:styleId="Header">
    <w:name w:val="header"/>
    <w:basedOn w:val="Normal"/>
    <w:link w:val="HeaderChar"/>
    <w:semiHidden/>
    <w:rsid w:val="007022CD"/>
    <w:pPr>
      <w:tabs>
        <w:tab w:val="center" w:pos="4536"/>
        <w:tab w:val="right" w:pos="9072"/>
      </w:tabs>
    </w:pPr>
  </w:style>
  <w:style w:type="paragraph" w:styleId="Footer">
    <w:name w:val="footer"/>
    <w:basedOn w:val="Normal"/>
    <w:link w:val="FooterChar"/>
    <w:uiPriority w:val="99"/>
    <w:semiHidden/>
    <w:rsid w:val="00774C69"/>
    <w:pPr>
      <w:tabs>
        <w:tab w:val="center" w:pos="4536"/>
        <w:tab w:val="right" w:pos="9072"/>
      </w:tabs>
    </w:pPr>
    <w:rPr>
      <w:color w:val="002C5A"/>
      <w:sz w:val="16"/>
    </w:rPr>
  </w:style>
  <w:style w:type="character" w:styleId="PageNumber">
    <w:name w:val="page number"/>
    <w:semiHidden/>
    <w:rsid w:val="005970A1"/>
    <w:rPr>
      <w:rFonts w:asciiTheme="minorHAnsi" w:hAnsiTheme="minorHAnsi"/>
      <w:color w:val="0A2240"/>
      <w:sz w:val="22"/>
    </w:rPr>
  </w:style>
  <w:style w:type="character" w:customStyle="1" w:styleId="Heading1Char">
    <w:name w:val="Heading 1 Char"/>
    <w:link w:val="Heading1"/>
    <w:rsid w:val="00FA450C"/>
    <w:rPr>
      <w:rFonts w:ascii="Calibri" w:hAnsi="Calibri"/>
      <w:color w:val="0A2240"/>
      <w:kern w:val="28"/>
      <w:sz w:val="64"/>
      <w:szCs w:val="24"/>
      <w:lang w:val="en-GB"/>
    </w:rPr>
  </w:style>
  <w:style w:type="character" w:styleId="Hyperlink">
    <w:name w:val="Hyperlink"/>
    <w:semiHidden/>
    <w:rsid w:val="0049056D"/>
    <w:rPr>
      <w:color w:val="0000FF"/>
      <w:u w:val="single"/>
    </w:rPr>
  </w:style>
  <w:style w:type="paragraph" w:styleId="BalloonText">
    <w:name w:val="Balloon Text"/>
    <w:basedOn w:val="Normal"/>
    <w:semiHidden/>
    <w:rsid w:val="00802F8D"/>
    <w:rPr>
      <w:rFonts w:ascii="Tahoma" w:hAnsi="Tahoma" w:cs="Tahoma"/>
      <w:sz w:val="16"/>
      <w:szCs w:val="16"/>
    </w:rPr>
  </w:style>
  <w:style w:type="table" w:styleId="TableGrid">
    <w:name w:val="Table Grid"/>
    <w:basedOn w:val="TableNormal"/>
    <w:rsid w:val="009B6DA6"/>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basedOn w:val="DefaultParagraphFont"/>
    <w:link w:val="Standard1"/>
    <w:locked/>
    <w:rsid w:val="008E2A95"/>
    <w:rPr>
      <w:rFonts w:asciiTheme="minorHAnsi" w:hAnsiTheme="minorHAnsi"/>
      <w:color w:val="0A2240"/>
      <w:sz w:val="22"/>
      <w:lang w:eastAsia="zh-CN"/>
    </w:rPr>
  </w:style>
  <w:style w:type="paragraph" w:customStyle="1" w:styleId="Standard1">
    <w:name w:val="Standard1"/>
    <w:link w:val="StandardChar"/>
    <w:qFormat/>
    <w:rsid w:val="005970A1"/>
    <w:pPr>
      <w:spacing w:after="120" w:line="264" w:lineRule="auto"/>
      <w:contextualSpacing/>
    </w:pPr>
    <w:rPr>
      <w:rFonts w:asciiTheme="minorHAnsi" w:hAnsiTheme="minorHAnsi"/>
      <w:color w:val="0A2240"/>
      <w:sz w:val="22"/>
      <w:lang w:eastAsia="zh-CN"/>
    </w:rPr>
  </w:style>
  <w:style w:type="character" w:customStyle="1" w:styleId="SubheadlineChar">
    <w:name w:val="Subheadline Char"/>
    <w:basedOn w:val="DefaultParagraphFont"/>
    <w:link w:val="Subheadline"/>
    <w:semiHidden/>
    <w:locked/>
    <w:rsid w:val="00FB6FB9"/>
    <w:rPr>
      <w:rFonts w:asciiTheme="minorHAnsi" w:hAnsiTheme="minorHAnsi"/>
      <w:noProof/>
      <w:color w:val="0A2240"/>
      <w:spacing w:val="6"/>
      <w:sz w:val="32"/>
      <w:szCs w:val="28"/>
      <w:lang w:eastAsia="zh-CN"/>
    </w:rPr>
  </w:style>
  <w:style w:type="paragraph" w:customStyle="1" w:styleId="Subheadline">
    <w:name w:val="Subheadline"/>
    <w:basedOn w:val="Normal"/>
    <w:link w:val="SubheadlineChar"/>
    <w:semiHidden/>
    <w:rsid w:val="00420573"/>
    <w:pPr>
      <w:spacing w:before="240" w:after="120" w:line="280" w:lineRule="atLeast"/>
      <w:jc w:val="both"/>
    </w:pPr>
    <w:rPr>
      <w:noProof/>
      <w:spacing w:val="6"/>
      <w:sz w:val="32"/>
      <w:szCs w:val="28"/>
      <w:lang w:eastAsia="zh-CN"/>
    </w:rPr>
  </w:style>
  <w:style w:type="paragraph" w:customStyle="1" w:styleId="Textheadlineblau">
    <w:name w:val="#Textheadline blau"/>
    <w:basedOn w:val="Normal"/>
    <w:next w:val="TextohneEinzug"/>
    <w:uiPriority w:val="1"/>
    <w:qFormat/>
    <w:rsid w:val="0033485A"/>
    <w:pPr>
      <w:keepNext/>
      <w:keepLines/>
      <w:spacing w:line="264" w:lineRule="auto"/>
    </w:pPr>
    <w:rPr>
      <w:rFonts w:eastAsia="Times" w:cstheme="minorHAnsi"/>
      <w:b/>
      <w:szCs w:val="22"/>
    </w:rPr>
  </w:style>
  <w:style w:type="paragraph" w:customStyle="1" w:styleId="TextohneEinzug">
    <w:name w:val="#Text ohne Einzug"/>
    <w:basedOn w:val="Normal"/>
    <w:uiPriority w:val="2"/>
    <w:qFormat/>
    <w:rsid w:val="00387DE4"/>
    <w:pPr>
      <w:spacing w:after="120" w:line="264" w:lineRule="auto"/>
    </w:pPr>
    <w:rPr>
      <w:rFonts w:eastAsia="Times" w:cstheme="minorHAnsi"/>
      <w:szCs w:val="22"/>
      <w:lang w:val="en-US"/>
    </w:rPr>
  </w:style>
  <w:style w:type="character" w:customStyle="1" w:styleId="FlietextChar">
    <w:name w:val="Fließtext Char"/>
    <w:basedOn w:val="StandardChar"/>
    <w:link w:val="Flietext"/>
    <w:semiHidden/>
    <w:locked/>
    <w:rsid w:val="008E2A95"/>
    <w:rPr>
      <w:rFonts w:asciiTheme="minorHAnsi" w:hAnsiTheme="minorHAnsi"/>
      <w:color w:val="0A2240"/>
      <w:sz w:val="22"/>
      <w:shd w:val="clear" w:color="auto" w:fill="E9E5E2" w:themeFill="accent2" w:themeFillTint="33"/>
      <w:lang w:eastAsia="zh-CN"/>
    </w:rPr>
  </w:style>
  <w:style w:type="paragraph" w:customStyle="1" w:styleId="Flietext">
    <w:name w:val="Fließtext"/>
    <w:basedOn w:val="Standard1"/>
    <w:link w:val="FlietextChar"/>
    <w:semiHidden/>
    <w:rsid w:val="00207B54"/>
    <w:pPr>
      <w:shd w:val="clear" w:color="auto" w:fill="E9E5E2" w:themeFill="accent2" w:themeFillTint="33"/>
      <w:spacing w:after="0"/>
    </w:pPr>
  </w:style>
  <w:style w:type="character" w:customStyle="1" w:styleId="HeaderChar">
    <w:name w:val="Header Char"/>
    <w:basedOn w:val="DefaultParagraphFont"/>
    <w:link w:val="Header"/>
    <w:semiHidden/>
    <w:rsid w:val="008E2A95"/>
    <w:rPr>
      <w:rFonts w:asciiTheme="minorHAnsi" w:hAnsiTheme="minorHAnsi"/>
      <w:color w:val="0A2240"/>
      <w:sz w:val="22"/>
      <w:szCs w:val="24"/>
    </w:rPr>
  </w:style>
  <w:style w:type="paragraph" w:customStyle="1" w:styleId="FlietextNewsletter">
    <w:name w:val="Fließtext Newsletter"/>
    <w:basedOn w:val="Normal"/>
    <w:link w:val="FlietextNewsletterChar"/>
    <w:semiHidden/>
    <w:rsid w:val="00B52BBA"/>
    <w:pPr>
      <w:spacing w:after="120"/>
      <w:jc w:val="both"/>
    </w:pPr>
    <w:rPr>
      <w:color w:val="0A2240" w:themeColor="text1"/>
      <w:sz w:val="20"/>
      <w:szCs w:val="20"/>
      <w:lang w:eastAsia="zh-CN"/>
    </w:rPr>
  </w:style>
  <w:style w:type="character" w:customStyle="1" w:styleId="FlietextNewsletterChar">
    <w:name w:val="Fließtext Newsletter Char"/>
    <w:basedOn w:val="DefaultParagraphFont"/>
    <w:link w:val="FlietextNewsletter"/>
    <w:semiHidden/>
    <w:rsid w:val="008E2A95"/>
    <w:rPr>
      <w:rFonts w:asciiTheme="minorHAnsi" w:hAnsiTheme="minorHAnsi"/>
      <w:color w:val="0A2240" w:themeColor="text1"/>
      <w:lang w:eastAsia="zh-CN"/>
    </w:rPr>
  </w:style>
  <w:style w:type="table" w:customStyle="1" w:styleId="TableGrid1">
    <w:name w:val="Table Grid1"/>
    <w:basedOn w:val="TableNormal"/>
    <w:next w:val="TableGrid"/>
    <w:rsid w:val="00B52BB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B52BBA"/>
    <w:rPr>
      <w:b/>
      <w:bCs/>
      <w:smallCaps/>
      <w:spacing w:val="5"/>
    </w:rPr>
  </w:style>
  <w:style w:type="paragraph" w:customStyle="1" w:styleId="NoerrFusszeile">
    <w:name w:val="NoerrFusszeile"/>
    <w:basedOn w:val="Normal"/>
    <w:semiHidden/>
    <w:rsid w:val="005970A1"/>
    <w:pPr>
      <w:spacing w:line="200" w:lineRule="exact"/>
      <w:ind w:right="1983"/>
      <w:jc w:val="right"/>
    </w:pPr>
    <w:rPr>
      <w:sz w:val="16"/>
      <w:szCs w:val="16"/>
    </w:rPr>
  </w:style>
  <w:style w:type="character" w:customStyle="1" w:styleId="FooterChar">
    <w:name w:val="Footer Char"/>
    <w:basedOn w:val="DefaultParagraphFont"/>
    <w:link w:val="Footer"/>
    <w:uiPriority w:val="99"/>
    <w:semiHidden/>
    <w:rsid w:val="00B760A9"/>
    <w:rPr>
      <w:rFonts w:asciiTheme="minorHAnsi" w:hAnsiTheme="minorHAnsi"/>
      <w:color w:val="002C5A"/>
      <w:sz w:val="16"/>
      <w:szCs w:val="24"/>
    </w:rPr>
  </w:style>
  <w:style w:type="paragraph" w:customStyle="1" w:styleId="NoerrEinzeilig">
    <w:name w:val="NoerrEinzeilig"/>
    <w:basedOn w:val="Normal"/>
    <w:semiHidden/>
    <w:rsid w:val="00420573"/>
  </w:style>
  <w:style w:type="paragraph" w:styleId="MessageHeader">
    <w:name w:val="Message Header"/>
    <w:basedOn w:val="Normal"/>
    <w:link w:val="MessageHeaderChar"/>
    <w:semiHidden/>
    <w:rsid w:val="00914ECB"/>
    <w:pPr>
      <w:spacing w:after="240" w:line="320" w:lineRule="atLeast"/>
      <w:jc w:val="both"/>
    </w:pPr>
    <w:rPr>
      <w:rFonts w:eastAsiaTheme="majorEastAsia"/>
      <w:spacing w:val="6"/>
    </w:rPr>
  </w:style>
  <w:style w:type="character" w:customStyle="1" w:styleId="MessageHeaderChar">
    <w:name w:val="Message Header Char"/>
    <w:basedOn w:val="DefaultParagraphFont"/>
    <w:link w:val="MessageHeader"/>
    <w:semiHidden/>
    <w:rsid w:val="008E2A95"/>
    <w:rPr>
      <w:rFonts w:asciiTheme="minorHAnsi" w:eastAsiaTheme="majorEastAsia" w:hAnsiTheme="minorHAnsi"/>
      <w:color w:val="0A2240"/>
      <w:spacing w:val="6"/>
      <w:sz w:val="22"/>
      <w:szCs w:val="24"/>
    </w:rPr>
  </w:style>
  <w:style w:type="paragraph" w:customStyle="1" w:styleId="Headline">
    <w:name w:val="Headline"/>
    <w:basedOn w:val="Normal"/>
    <w:next w:val="Normal"/>
    <w:semiHidden/>
    <w:rsid w:val="004F1F4A"/>
    <w:pPr>
      <w:spacing w:before="1200" w:after="480"/>
    </w:pPr>
    <w:rPr>
      <w:rFonts w:eastAsia="Adobe Song Std L"/>
      <w:sz w:val="64"/>
      <w:szCs w:val="20"/>
    </w:rPr>
  </w:style>
  <w:style w:type="table" w:customStyle="1" w:styleId="TableGrid2">
    <w:name w:val="Table Grid2"/>
    <w:basedOn w:val="TableNormal"/>
    <w:next w:val="TableGrid"/>
    <w:rsid w:val="007E728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uiPriority w:val="3"/>
    <w:qFormat/>
    <w:rsid w:val="004A2E39"/>
    <w:pPr>
      <w:numPr>
        <w:numId w:val="18"/>
      </w:numPr>
      <w:spacing w:after="120" w:line="264" w:lineRule="auto"/>
    </w:pPr>
    <w:rPr>
      <w:rFonts w:eastAsia="Times"/>
      <w:szCs w:val="22"/>
    </w:rPr>
  </w:style>
  <w:style w:type="paragraph" w:customStyle="1" w:styleId="Bullet2">
    <w:name w:val="#Bullet 2"/>
    <w:basedOn w:val="Normal"/>
    <w:uiPriority w:val="3"/>
    <w:qFormat/>
    <w:rsid w:val="004A2E39"/>
    <w:pPr>
      <w:numPr>
        <w:ilvl w:val="1"/>
        <w:numId w:val="18"/>
      </w:numPr>
      <w:spacing w:after="120" w:line="264" w:lineRule="auto"/>
    </w:pPr>
    <w:rPr>
      <w:rFonts w:eastAsia="Times"/>
      <w:szCs w:val="22"/>
      <w:lang w:val="en-US"/>
    </w:rPr>
  </w:style>
  <w:style w:type="paragraph" w:customStyle="1" w:styleId="Bullet3">
    <w:name w:val="#Bullet 3"/>
    <w:basedOn w:val="Bullet1"/>
    <w:uiPriority w:val="3"/>
    <w:qFormat/>
    <w:rsid w:val="004A2E39"/>
    <w:pPr>
      <w:numPr>
        <w:ilvl w:val="2"/>
      </w:numPr>
    </w:pPr>
  </w:style>
  <w:style w:type="paragraph" w:customStyle="1" w:styleId="Liste1">
    <w:name w:val="#Liste 1"/>
    <w:basedOn w:val="Normal"/>
    <w:uiPriority w:val="4"/>
    <w:qFormat/>
    <w:rsid w:val="00B212BF"/>
    <w:pPr>
      <w:spacing w:line="264" w:lineRule="auto"/>
    </w:pPr>
    <w:rPr>
      <w:rFonts w:ascii="Calibri" w:eastAsia="Times" w:hAnsi="Calibri"/>
      <w:szCs w:val="22"/>
      <w:lang w:val="en-US"/>
    </w:rPr>
  </w:style>
  <w:style w:type="paragraph" w:customStyle="1" w:styleId="Liste2">
    <w:name w:val="#Liste 2"/>
    <w:basedOn w:val="Liste1"/>
    <w:uiPriority w:val="4"/>
    <w:qFormat/>
    <w:rsid w:val="00B212BF"/>
    <w:pPr>
      <w:numPr>
        <w:ilvl w:val="1"/>
      </w:numPr>
    </w:pPr>
  </w:style>
  <w:style w:type="paragraph" w:customStyle="1" w:styleId="Punkt">
    <w:name w:val="#Punkt"/>
    <w:basedOn w:val="Bullet2"/>
    <w:uiPriority w:val="4"/>
    <w:qFormat/>
    <w:rsid w:val="00B212BF"/>
    <w:pPr>
      <w:numPr>
        <w:ilvl w:val="4"/>
      </w:numPr>
    </w:pPr>
  </w:style>
  <w:style w:type="paragraph" w:styleId="FootnoteText">
    <w:name w:val="footnote text"/>
    <w:basedOn w:val="Normal"/>
    <w:link w:val="FootnoteTextChar"/>
    <w:rsid w:val="00DF5ACB"/>
    <w:pPr>
      <w:ind w:left="284" w:hanging="284"/>
    </w:pPr>
    <w:rPr>
      <w:sz w:val="20"/>
      <w:szCs w:val="20"/>
      <w:lang w:val="en-GB"/>
    </w:rPr>
  </w:style>
  <w:style w:type="character" w:customStyle="1" w:styleId="FootnoteTextChar">
    <w:name w:val="Footnote Text Char"/>
    <w:basedOn w:val="DefaultParagraphFont"/>
    <w:link w:val="FootnoteText"/>
    <w:rsid w:val="00DF5ACB"/>
    <w:rPr>
      <w:rFonts w:asciiTheme="minorHAnsi" w:hAnsiTheme="minorHAnsi"/>
      <w:color w:val="0A2240"/>
      <w:lang w:val="en-GB"/>
    </w:rPr>
  </w:style>
  <w:style w:type="paragraph" w:styleId="EndnoteText">
    <w:name w:val="endnote text"/>
    <w:basedOn w:val="Normal"/>
    <w:link w:val="EndnoteTextChar"/>
    <w:rsid w:val="00DF5ACB"/>
    <w:pPr>
      <w:ind w:left="567" w:hanging="567"/>
    </w:pPr>
    <w:rPr>
      <w:sz w:val="20"/>
      <w:szCs w:val="20"/>
      <w:lang w:val="en-GB"/>
    </w:rPr>
  </w:style>
  <w:style w:type="character" w:customStyle="1" w:styleId="EndnoteTextChar">
    <w:name w:val="Endnote Text Char"/>
    <w:basedOn w:val="DefaultParagraphFont"/>
    <w:link w:val="EndnoteText"/>
    <w:rsid w:val="00DF5ACB"/>
    <w:rPr>
      <w:rFonts w:asciiTheme="minorHAnsi" w:hAnsiTheme="minorHAnsi"/>
      <w:color w:val="0A2240"/>
      <w:lang w:val="en-GB"/>
    </w:rPr>
  </w:style>
  <w:style w:type="paragraph" w:customStyle="1" w:styleId="SecHead1">
    <w:name w:val="SecHead1"/>
    <w:basedOn w:val="Normal"/>
    <w:link w:val="SecHead1Char"/>
    <w:rsid w:val="0014636D"/>
  </w:style>
  <w:style w:type="character" w:customStyle="1" w:styleId="SecHead1Char">
    <w:name w:val="SecHead1 Char"/>
    <w:basedOn w:val="DefaultParagraphFont"/>
    <w:link w:val="SecHead1"/>
    <w:rsid w:val="0014636D"/>
    <w:rPr>
      <w:rFonts w:asciiTheme="minorHAnsi" w:hAnsiTheme="minorHAnsi"/>
      <w:color w:val="0A2240"/>
      <w:sz w:val="22"/>
      <w:szCs w:val="24"/>
    </w:rPr>
  </w:style>
  <w:style w:type="paragraph" w:customStyle="1" w:styleId="SecHead2">
    <w:name w:val="SecHead2"/>
    <w:basedOn w:val="Normal"/>
    <w:link w:val="SecHead2Char"/>
    <w:rsid w:val="0014636D"/>
  </w:style>
  <w:style w:type="character" w:customStyle="1" w:styleId="SecHead2Char">
    <w:name w:val="SecHead2 Char"/>
    <w:basedOn w:val="DefaultParagraphFont"/>
    <w:link w:val="SecHead2"/>
    <w:rsid w:val="0014636D"/>
    <w:rPr>
      <w:rFonts w:asciiTheme="minorHAnsi" w:hAnsiTheme="minorHAnsi"/>
      <w:color w:val="0A2240"/>
      <w:sz w:val="22"/>
      <w:szCs w:val="24"/>
    </w:rPr>
  </w:style>
  <w:style w:type="paragraph" w:customStyle="1" w:styleId="SecHead3">
    <w:name w:val="SecHead3"/>
    <w:basedOn w:val="Normal"/>
    <w:link w:val="SecHead3Char"/>
    <w:rsid w:val="0014636D"/>
  </w:style>
  <w:style w:type="character" w:customStyle="1" w:styleId="SecHead3Char">
    <w:name w:val="SecHead3 Char"/>
    <w:basedOn w:val="DefaultParagraphFont"/>
    <w:link w:val="SecHead3"/>
    <w:rsid w:val="0014636D"/>
    <w:rPr>
      <w:rFonts w:asciiTheme="minorHAnsi" w:hAnsiTheme="minorHAnsi"/>
      <w:color w:val="0A2240"/>
      <w:sz w:val="22"/>
      <w:szCs w:val="24"/>
    </w:rPr>
  </w:style>
  <w:style w:type="paragraph" w:customStyle="1" w:styleId="SecHead4">
    <w:name w:val="SecHead4"/>
    <w:basedOn w:val="Normal"/>
    <w:link w:val="SecHead4Char"/>
    <w:rsid w:val="0014636D"/>
  </w:style>
  <w:style w:type="character" w:customStyle="1" w:styleId="SecHead4Char">
    <w:name w:val="SecHead4 Char"/>
    <w:basedOn w:val="DefaultParagraphFont"/>
    <w:link w:val="SecHead4"/>
    <w:rsid w:val="0014636D"/>
    <w:rPr>
      <w:rFonts w:asciiTheme="minorHAnsi" w:hAnsiTheme="minorHAnsi"/>
      <w:color w:val="0A2240"/>
      <w:sz w:val="22"/>
      <w:szCs w:val="24"/>
    </w:rPr>
  </w:style>
  <w:style w:type="paragraph" w:customStyle="1" w:styleId="SecHead5">
    <w:name w:val="SecHead5"/>
    <w:basedOn w:val="Normal"/>
    <w:link w:val="SecHead5Char"/>
    <w:rsid w:val="0014636D"/>
  </w:style>
  <w:style w:type="character" w:customStyle="1" w:styleId="SecHead5Char">
    <w:name w:val="SecHead5 Char"/>
    <w:basedOn w:val="DefaultParagraphFont"/>
    <w:link w:val="SecHead5"/>
    <w:rsid w:val="0014636D"/>
    <w:rPr>
      <w:rFonts w:asciiTheme="minorHAnsi" w:hAnsiTheme="minorHAnsi"/>
      <w:color w:val="0A2240"/>
      <w:sz w:val="22"/>
      <w:szCs w:val="24"/>
    </w:rPr>
  </w:style>
  <w:style w:type="paragraph" w:customStyle="1" w:styleId="SecHead6">
    <w:name w:val="SecHead6"/>
    <w:basedOn w:val="Normal"/>
    <w:link w:val="SecHead6Char"/>
    <w:rsid w:val="0014636D"/>
  </w:style>
  <w:style w:type="character" w:customStyle="1" w:styleId="SecHead6Char">
    <w:name w:val="SecHead6 Char"/>
    <w:basedOn w:val="DefaultParagraphFont"/>
    <w:link w:val="SecHead6"/>
    <w:rsid w:val="0014636D"/>
    <w:rPr>
      <w:rFonts w:asciiTheme="minorHAnsi" w:hAnsiTheme="minorHAnsi"/>
      <w:color w:val="0A2240"/>
      <w:sz w:val="22"/>
      <w:szCs w:val="24"/>
    </w:rPr>
  </w:style>
  <w:style w:type="paragraph" w:customStyle="1" w:styleId="SecHead7">
    <w:name w:val="SecHead7"/>
    <w:basedOn w:val="Normal"/>
    <w:link w:val="SecHead7Char"/>
    <w:rsid w:val="0014636D"/>
  </w:style>
  <w:style w:type="character" w:customStyle="1" w:styleId="SecHead7Char">
    <w:name w:val="SecHead7 Char"/>
    <w:basedOn w:val="DefaultParagraphFont"/>
    <w:link w:val="SecHead7"/>
    <w:rsid w:val="0014636D"/>
    <w:rPr>
      <w:rFonts w:asciiTheme="minorHAnsi" w:hAnsiTheme="minorHAnsi"/>
      <w:color w:val="0A2240"/>
      <w:sz w:val="22"/>
      <w:szCs w:val="24"/>
    </w:rPr>
  </w:style>
  <w:style w:type="paragraph" w:customStyle="1" w:styleId="SecHead8">
    <w:name w:val="SecHead8"/>
    <w:basedOn w:val="Normal"/>
    <w:link w:val="SecHead8Char"/>
    <w:rsid w:val="0014636D"/>
  </w:style>
  <w:style w:type="character" w:customStyle="1" w:styleId="SecHead8Char">
    <w:name w:val="SecHead8 Char"/>
    <w:basedOn w:val="DefaultParagraphFont"/>
    <w:link w:val="SecHead8"/>
    <w:rsid w:val="0014636D"/>
    <w:rPr>
      <w:rFonts w:asciiTheme="minorHAnsi" w:hAnsiTheme="minorHAnsi"/>
      <w:color w:val="0A2240"/>
      <w:sz w:val="22"/>
      <w:szCs w:val="24"/>
    </w:rPr>
  </w:style>
  <w:style w:type="paragraph" w:customStyle="1" w:styleId="SecHead9">
    <w:name w:val="SecHead9"/>
    <w:basedOn w:val="Normal"/>
    <w:link w:val="SecHead9Char"/>
    <w:rsid w:val="0014636D"/>
  </w:style>
  <w:style w:type="character" w:customStyle="1" w:styleId="SecHead9Char">
    <w:name w:val="SecHead9 Char"/>
    <w:basedOn w:val="DefaultParagraphFont"/>
    <w:link w:val="SecHead9"/>
    <w:rsid w:val="0014636D"/>
    <w:rPr>
      <w:rFonts w:asciiTheme="minorHAnsi" w:hAnsiTheme="minorHAnsi"/>
      <w:color w:val="0A2240"/>
      <w:sz w:val="22"/>
      <w:szCs w:val="24"/>
    </w:rPr>
  </w:style>
  <w:style w:type="paragraph" w:customStyle="1" w:styleId="Awards12pt">
    <w:name w:val="#Awards 12 pt"/>
    <w:basedOn w:val="Normal"/>
    <w:uiPriority w:val="1"/>
    <w:rsid w:val="002B3AC2"/>
    <w:pPr>
      <w:keepNext/>
      <w:keepLines/>
      <w:spacing w:line="264" w:lineRule="auto"/>
    </w:pPr>
    <w:rPr>
      <w:rFonts w:eastAsia="Times"/>
      <w:sz w:val="24"/>
    </w:rPr>
  </w:style>
  <w:style w:type="paragraph" w:customStyle="1" w:styleId="Bildunterschrift">
    <w:name w:val="#Bildunterschrift"/>
    <w:basedOn w:val="Normal"/>
    <w:uiPriority w:val="1"/>
    <w:rsid w:val="00D21E5C"/>
    <w:pPr>
      <w:spacing w:before="120"/>
    </w:pPr>
    <w:rPr>
      <w:rFonts w:ascii="Calibri" w:eastAsia="Times" w:hAnsi="Calibri"/>
      <w:sz w:val="16"/>
      <w:szCs w:val="16"/>
      <w:lang w:val="en-US"/>
    </w:rPr>
  </w:style>
  <w:style w:type="paragraph" w:customStyle="1" w:styleId="TextTombstones">
    <w:name w:val="#Text Tombstones"/>
    <w:basedOn w:val="TextohneEinzug"/>
    <w:rsid w:val="002B3AC2"/>
    <w:pPr>
      <w:keepNext/>
      <w:keepLines/>
      <w:spacing w:after="0"/>
      <w:ind w:right="113"/>
    </w:pPr>
    <w:rPr>
      <w:rFonts w:eastAsia="Times New Roman" w:cs="Times New Roman"/>
      <w:sz w:val="21"/>
      <w:szCs w:val="20"/>
    </w:rPr>
  </w:style>
  <w:style w:type="paragraph" w:styleId="TOC6">
    <w:name w:val="toc 6"/>
    <w:basedOn w:val="Normal"/>
    <w:next w:val="Normal"/>
    <w:autoRedefine/>
    <w:rsid w:val="00B00B6F"/>
    <w:pPr>
      <w:spacing w:after="100"/>
      <w:ind w:left="1100"/>
    </w:pPr>
  </w:style>
  <w:style w:type="paragraph" w:customStyle="1" w:styleId="Liste20">
    <w:name w:val="#Liste2"/>
    <w:basedOn w:val="Normal"/>
    <w:qFormat/>
    <w:rsid w:val="00DF4BA9"/>
    <w:pPr>
      <w:tabs>
        <w:tab w:val="left" w:pos="1134"/>
      </w:tabs>
      <w:spacing w:after="240" w:line="280" w:lineRule="atLeast"/>
      <w:jc w:val="both"/>
    </w:pPr>
    <w:rPr>
      <w:rFonts w:ascii="Calibri" w:hAnsi="Calibri"/>
      <w:color w:val="auto"/>
      <w:sz w:val="24"/>
      <w:lang w:val="en-GB"/>
    </w:rPr>
  </w:style>
  <w:style w:type="numbering" w:customStyle="1" w:styleId="NoerrListe">
    <w:name w:val="#Noerr_Liste"/>
    <w:basedOn w:val="NoList"/>
    <w:uiPriority w:val="99"/>
    <w:rsid w:val="00DF4BA9"/>
    <w:pPr>
      <w:numPr>
        <w:numId w:val="22"/>
      </w:numPr>
    </w:pPr>
  </w:style>
  <w:style w:type="paragraph" w:styleId="ListParagraph">
    <w:name w:val="List Paragraph"/>
    <w:basedOn w:val="Normal"/>
    <w:uiPriority w:val="34"/>
    <w:rsid w:val="00EA389D"/>
    <w:pPr>
      <w:ind w:left="720"/>
      <w:contextualSpacing/>
    </w:pPr>
  </w:style>
  <w:style w:type="character" w:styleId="FootnoteReference">
    <w:name w:val="footnote reference"/>
    <w:basedOn w:val="DefaultParagraphFont"/>
    <w:semiHidden/>
    <w:unhideWhenUsed/>
    <w:rsid w:val="00A23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6373">
      <w:bodyDiv w:val="1"/>
      <w:marLeft w:val="0"/>
      <w:marRight w:val="0"/>
      <w:marTop w:val="0"/>
      <w:marBottom w:val="0"/>
      <w:divBdr>
        <w:top w:val="none" w:sz="0" w:space="0" w:color="auto"/>
        <w:left w:val="none" w:sz="0" w:space="0" w:color="auto"/>
        <w:bottom w:val="none" w:sz="0" w:space="0" w:color="auto"/>
        <w:right w:val="none" w:sz="0" w:space="0" w:color="auto"/>
      </w:divBdr>
    </w:div>
    <w:div w:id="180243593">
      <w:bodyDiv w:val="1"/>
      <w:marLeft w:val="0"/>
      <w:marRight w:val="0"/>
      <w:marTop w:val="0"/>
      <w:marBottom w:val="0"/>
      <w:divBdr>
        <w:top w:val="none" w:sz="0" w:space="0" w:color="auto"/>
        <w:left w:val="none" w:sz="0" w:space="0" w:color="auto"/>
        <w:bottom w:val="none" w:sz="0" w:space="0" w:color="auto"/>
        <w:right w:val="none" w:sz="0" w:space="0" w:color="auto"/>
      </w:divBdr>
    </w:div>
    <w:div w:id="394478807">
      <w:bodyDiv w:val="1"/>
      <w:marLeft w:val="0"/>
      <w:marRight w:val="0"/>
      <w:marTop w:val="0"/>
      <w:marBottom w:val="0"/>
      <w:divBdr>
        <w:top w:val="none" w:sz="0" w:space="0" w:color="auto"/>
        <w:left w:val="none" w:sz="0" w:space="0" w:color="auto"/>
        <w:bottom w:val="none" w:sz="0" w:space="0" w:color="auto"/>
        <w:right w:val="none" w:sz="0" w:space="0" w:color="auto"/>
      </w:divBdr>
    </w:div>
    <w:div w:id="920068647">
      <w:bodyDiv w:val="1"/>
      <w:marLeft w:val="0"/>
      <w:marRight w:val="0"/>
      <w:marTop w:val="0"/>
      <w:marBottom w:val="0"/>
      <w:divBdr>
        <w:top w:val="none" w:sz="0" w:space="0" w:color="auto"/>
        <w:left w:val="none" w:sz="0" w:space="0" w:color="auto"/>
        <w:bottom w:val="none" w:sz="0" w:space="0" w:color="auto"/>
        <w:right w:val="none" w:sz="0" w:space="0" w:color="auto"/>
      </w:divBdr>
    </w:div>
    <w:div w:id="1347631643">
      <w:bodyDiv w:val="1"/>
      <w:marLeft w:val="0"/>
      <w:marRight w:val="0"/>
      <w:marTop w:val="0"/>
      <w:marBottom w:val="0"/>
      <w:divBdr>
        <w:top w:val="none" w:sz="0" w:space="0" w:color="auto"/>
        <w:left w:val="none" w:sz="0" w:space="0" w:color="auto"/>
        <w:bottom w:val="none" w:sz="0" w:space="0" w:color="auto"/>
        <w:right w:val="none" w:sz="0" w:space="0" w:color="auto"/>
      </w:divBdr>
      <w:divsChild>
        <w:div w:id="1269433967">
          <w:marLeft w:val="0"/>
          <w:marRight w:val="0"/>
          <w:marTop w:val="0"/>
          <w:marBottom w:val="0"/>
          <w:divBdr>
            <w:top w:val="none" w:sz="0" w:space="0" w:color="auto"/>
            <w:left w:val="none" w:sz="0" w:space="0" w:color="auto"/>
            <w:bottom w:val="none" w:sz="0" w:space="0" w:color="auto"/>
            <w:right w:val="none" w:sz="0" w:space="0" w:color="auto"/>
          </w:divBdr>
          <w:divsChild>
            <w:div w:id="316879080">
              <w:marLeft w:val="0"/>
              <w:marRight w:val="0"/>
              <w:marTop w:val="0"/>
              <w:marBottom w:val="0"/>
              <w:divBdr>
                <w:top w:val="none" w:sz="0" w:space="0" w:color="auto"/>
                <w:left w:val="none" w:sz="0" w:space="0" w:color="auto"/>
                <w:bottom w:val="none" w:sz="0" w:space="0" w:color="auto"/>
                <w:right w:val="none" w:sz="0" w:space="0" w:color="auto"/>
              </w:divBdr>
              <w:divsChild>
                <w:div w:id="1783650250">
                  <w:marLeft w:val="0"/>
                  <w:marRight w:val="0"/>
                  <w:marTop w:val="0"/>
                  <w:marBottom w:val="0"/>
                  <w:divBdr>
                    <w:top w:val="none" w:sz="0" w:space="0" w:color="auto"/>
                    <w:left w:val="none" w:sz="0" w:space="0" w:color="auto"/>
                    <w:bottom w:val="none" w:sz="0" w:space="0" w:color="auto"/>
                    <w:right w:val="none" w:sz="0" w:space="0" w:color="auto"/>
                  </w:divBdr>
                  <w:divsChild>
                    <w:div w:id="168519393">
                      <w:marLeft w:val="0"/>
                      <w:marRight w:val="0"/>
                      <w:marTop w:val="0"/>
                      <w:marBottom w:val="0"/>
                      <w:divBdr>
                        <w:top w:val="none" w:sz="0" w:space="0" w:color="auto"/>
                        <w:left w:val="none" w:sz="0" w:space="0" w:color="auto"/>
                        <w:bottom w:val="none" w:sz="0" w:space="0" w:color="auto"/>
                        <w:right w:val="none" w:sz="0" w:space="0" w:color="auto"/>
                      </w:divBdr>
                      <w:divsChild>
                        <w:div w:id="1873223893">
                          <w:marLeft w:val="0"/>
                          <w:marRight w:val="0"/>
                          <w:marTop w:val="0"/>
                          <w:marBottom w:val="0"/>
                          <w:divBdr>
                            <w:top w:val="none" w:sz="0" w:space="0" w:color="auto"/>
                            <w:left w:val="none" w:sz="0" w:space="0" w:color="auto"/>
                            <w:bottom w:val="none" w:sz="0" w:space="0" w:color="auto"/>
                            <w:right w:val="none" w:sz="0" w:space="0" w:color="auto"/>
                          </w:divBdr>
                          <w:divsChild>
                            <w:div w:id="723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365\References.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D0C6-1072-4D16-B42E-387B8684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References.dotm</Template>
  <TotalTime>0</TotalTime>
  <Pages>3</Pages>
  <Words>936</Words>
  <Characters>5875</Characters>
  <Application>Microsoft Office Word</Application>
  <DocSecurity>0</DocSecurity>
  <Lines>2937</Lines>
  <Paragraphs>1135</Paragraphs>
  <ScaleCrop>false</ScaleCrop>
  <HeadingPairs>
    <vt:vector size="2" baseType="variant">
      <vt:variant>
        <vt:lpstr>Title</vt:lpstr>
      </vt:variant>
      <vt:variant>
        <vt:i4>1</vt:i4>
      </vt:variant>
    </vt:vector>
  </HeadingPairs>
  <TitlesOfParts>
    <vt:vector size="1" baseType="lpstr">
      <vt:lpstr/>
    </vt:vector>
  </TitlesOfParts>
  <Company>Noerr LLP</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dc:creator>
  <cp:lastModifiedBy>Nicolae, Alexandra</cp:lastModifiedBy>
  <cp:revision>5</cp:revision>
  <cp:lastPrinted>2020-05-11T12:14:00Z</cp:lastPrinted>
  <dcterms:created xsi:type="dcterms:W3CDTF">2022-08-11T06:40:00Z</dcterms:created>
  <dcterms:modified xsi:type="dcterms:W3CDTF">2022-08-11T07:18:00Z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uk</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MatterID">
    <vt:lpwstr>--</vt:lpwstr>
  </property>
  <property fmtid="{D5CDD505-2E9C-101B-9397-08002B2CF9AE}" pid="9" name="Formular">
    <vt:lpwstr>References</vt:lpwstr>
  </property>
  <property fmtid="{D5CDD505-2E9C-101B-9397-08002B2CF9AE}" pid="10" name="Fachabteilung">
    <vt:lpwstr/>
  </property>
  <property fmtid="{D5CDD505-2E9C-101B-9397-08002B2CF9AE}" pid="11" name="Form">
    <vt:lpwstr>References</vt:lpwstr>
  </property>
  <property fmtid="{D5CDD505-2E9C-101B-9397-08002B2CF9AE}" pid="12" name="Template">
    <vt:lpwstr>References</vt:lpwstr>
  </property>
  <property fmtid="{D5CDD505-2E9C-101B-9397-08002B2CF9AE}" pid="13" name="responLaw">
    <vt:lpwstr/>
  </property>
  <property fmtid="{D5CDD505-2E9C-101B-9397-08002B2CF9AE}" pid="14" name="FolderID">
    <vt:lpwstr/>
  </property>
  <property fmtid="{D5CDD505-2E9C-101B-9397-08002B2CF9AE}" pid="15" name="MatterManager">
    <vt:lpwstr/>
  </property>
  <property fmtid="{D5CDD505-2E9C-101B-9397-08002B2CF9AE}" pid="16" name="Secretary">
    <vt:lpwstr>rmr</vt:lpwstr>
  </property>
</Properties>
</file>