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E30" w:rsidRDefault="00586E30">
      <w:pPr>
        <w:jc w:val="center"/>
        <w:rPr>
          <w:rFonts w:ascii="Trebuchet MS" w:hAnsi="Trebuchet MS" w:cs="Arial"/>
          <w:b/>
          <w:sz w:val="22"/>
          <w:szCs w:val="22"/>
          <w:lang w:val="ro-RO"/>
        </w:rPr>
      </w:pPr>
    </w:p>
    <w:p w:rsidR="00FD52D2" w:rsidRPr="00B05E31" w:rsidRDefault="00FD52D2">
      <w:pPr>
        <w:jc w:val="center"/>
        <w:rPr>
          <w:rFonts w:ascii="Trebuchet MS" w:hAnsi="Trebuchet MS" w:cs="Arial"/>
          <w:b/>
          <w:sz w:val="22"/>
          <w:szCs w:val="22"/>
          <w:lang w:val="ro-RO"/>
        </w:rPr>
      </w:pPr>
    </w:p>
    <w:p w:rsidR="00586E30" w:rsidRPr="00B05E31" w:rsidRDefault="00185752">
      <w:pPr>
        <w:jc w:val="center"/>
        <w:rPr>
          <w:rFonts w:ascii="Trebuchet MS" w:hAnsi="Trebuchet MS" w:cs="Arial"/>
          <w:b/>
          <w:sz w:val="22"/>
          <w:szCs w:val="22"/>
          <w:lang w:val="ro-RO"/>
        </w:rPr>
      </w:pPr>
      <w:r w:rsidRPr="00B05E31">
        <w:rPr>
          <w:rFonts w:ascii="Trebuchet MS" w:hAnsi="Trebuchet MS" w:cs="Arial"/>
          <w:b/>
          <w:sz w:val="22"/>
          <w:szCs w:val="22"/>
          <w:lang w:val="ro-RO"/>
        </w:rPr>
        <w:t xml:space="preserve">NOTĂ DE FUNDAMENTARE </w:t>
      </w:r>
    </w:p>
    <w:p w:rsidR="00B81697" w:rsidRPr="00B05E31" w:rsidRDefault="00B81697">
      <w:pPr>
        <w:jc w:val="center"/>
        <w:rPr>
          <w:rFonts w:ascii="Trebuchet MS" w:hAnsi="Trebuchet MS" w:cs="Arial"/>
          <w:b/>
          <w:sz w:val="22"/>
          <w:szCs w:val="22"/>
          <w:lang w:val="ro-RO"/>
        </w:rPr>
      </w:pPr>
    </w:p>
    <w:p w:rsidR="00586E30" w:rsidRPr="00B05E31" w:rsidRDefault="00586E30">
      <w:pPr>
        <w:jc w:val="center"/>
        <w:rPr>
          <w:rFonts w:ascii="Trebuchet MS" w:hAnsi="Trebuchet MS" w:cs="Arial"/>
          <w:b/>
          <w:sz w:val="22"/>
          <w:szCs w:val="22"/>
          <w:lang w:val="ro-RO"/>
        </w:rPr>
      </w:pPr>
    </w:p>
    <w:p w:rsidR="00586E30" w:rsidRPr="00B05E31" w:rsidRDefault="00586E30">
      <w:pPr>
        <w:jc w:val="center"/>
        <w:rPr>
          <w:rFonts w:ascii="Trebuchet MS" w:hAnsi="Trebuchet MS" w:cs="Arial"/>
          <w:b/>
          <w:sz w:val="22"/>
          <w:szCs w:val="22"/>
          <w:lang w:val="ro-RO"/>
        </w:rPr>
      </w:pPr>
    </w:p>
    <w:tbl>
      <w:tblPr>
        <w:tblW w:w="1119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70"/>
        <w:gridCol w:w="658"/>
        <w:gridCol w:w="1043"/>
        <w:gridCol w:w="1077"/>
        <w:gridCol w:w="1082"/>
        <w:gridCol w:w="1077"/>
        <w:gridCol w:w="1015"/>
        <w:gridCol w:w="68"/>
        <w:gridCol w:w="1209"/>
      </w:tblGrid>
      <w:tr w:rsidR="003C03AB" w:rsidRPr="00BC2328" w:rsidTr="009973A1">
        <w:trPr>
          <w:cantSplit/>
          <w:trHeight w:val="950"/>
        </w:trPr>
        <w:tc>
          <w:tcPr>
            <w:tcW w:w="11199" w:type="dxa"/>
            <w:gridSpan w:val="9"/>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b/>
                <w:sz w:val="22"/>
                <w:szCs w:val="22"/>
                <w:lang w:val="ro-RO"/>
              </w:rPr>
            </w:pPr>
            <w:proofErr w:type="spellStart"/>
            <w:r w:rsidRPr="00B05E31">
              <w:rPr>
                <w:rFonts w:ascii="Trebuchet MS" w:hAnsi="Trebuchet MS" w:cs="Arial"/>
                <w:b/>
                <w:sz w:val="22"/>
                <w:szCs w:val="22"/>
                <w:lang w:val="ro-RO"/>
              </w:rPr>
              <w:t>Secţiunea</w:t>
            </w:r>
            <w:proofErr w:type="spellEnd"/>
            <w:r w:rsidRPr="00B05E31">
              <w:rPr>
                <w:rFonts w:ascii="Trebuchet MS" w:hAnsi="Trebuchet MS" w:cs="Arial"/>
                <w:b/>
                <w:sz w:val="22"/>
                <w:szCs w:val="22"/>
                <w:lang w:val="ro-RO"/>
              </w:rPr>
              <w:t xml:space="preserve"> 1 – Titlul proiectului de act normativ</w:t>
            </w:r>
          </w:p>
          <w:p w:rsidR="00586E30" w:rsidRPr="00B05E31" w:rsidRDefault="00586E30">
            <w:pPr>
              <w:jc w:val="center"/>
              <w:rPr>
                <w:rFonts w:ascii="Trebuchet MS" w:hAnsi="Trebuchet MS"/>
                <w:b/>
                <w:sz w:val="22"/>
                <w:szCs w:val="22"/>
                <w:lang w:val="ro-RO"/>
              </w:rPr>
            </w:pPr>
          </w:p>
          <w:p w:rsidR="00504C70" w:rsidRPr="00BC2328" w:rsidRDefault="00504C70" w:rsidP="00504C70">
            <w:pPr>
              <w:autoSpaceDE w:val="0"/>
              <w:autoSpaceDN w:val="0"/>
              <w:adjustRightInd w:val="0"/>
              <w:jc w:val="center"/>
              <w:rPr>
                <w:rFonts w:ascii="Trebuchet MS" w:hAnsi="Trebuchet MS"/>
                <w:b/>
                <w:sz w:val="22"/>
                <w:szCs w:val="22"/>
                <w:lang w:val="ro-RO"/>
              </w:rPr>
            </w:pPr>
            <w:r w:rsidRPr="00BC2328">
              <w:rPr>
                <w:rFonts w:ascii="Trebuchet MS" w:hAnsi="Trebuchet MS"/>
                <w:b/>
                <w:sz w:val="22"/>
                <w:szCs w:val="22"/>
                <w:lang w:val="ro-RO"/>
              </w:rPr>
              <w:t>Hotărâre</w:t>
            </w:r>
          </w:p>
          <w:p w:rsidR="00504C70" w:rsidRPr="00BC2328" w:rsidRDefault="00504C70" w:rsidP="00504C70">
            <w:pPr>
              <w:autoSpaceDE w:val="0"/>
              <w:autoSpaceDN w:val="0"/>
              <w:adjustRightInd w:val="0"/>
              <w:jc w:val="center"/>
              <w:rPr>
                <w:rFonts w:ascii="Trebuchet MS" w:hAnsi="Trebuchet MS"/>
                <w:b/>
                <w:sz w:val="22"/>
                <w:szCs w:val="22"/>
                <w:lang w:val="ro-RO"/>
              </w:rPr>
            </w:pPr>
            <w:r w:rsidRPr="00BC2328">
              <w:rPr>
                <w:rFonts w:ascii="Trebuchet MS" w:hAnsi="Trebuchet MS"/>
                <w:b/>
                <w:sz w:val="22"/>
                <w:szCs w:val="22"/>
                <w:lang w:val="ro-RO"/>
              </w:rPr>
              <w:t xml:space="preserve">pentru modificarea anexei nr. 2 la Hotărârea Guvernului nr. 652/2009 privind organizarea </w:t>
            </w:r>
            <w:proofErr w:type="spellStart"/>
            <w:r w:rsidRPr="00BC2328">
              <w:rPr>
                <w:rFonts w:ascii="Trebuchet MS" w:hAnsi="Trebuchet MS"/>
                <w:b/>
                <w:sz w:val="22"/>
                <w:szCs w:val="22"/>
                <w:lang w:val="ro-RO"/>
              </w:rPr>
              <w:t>şi</w:t>
            </w:r>
            <w:proofErr w:type="spellEnd"/>
            <w:r w:rsidRPr="00BC2328">
              <w:rPr>
                <w:rFonts w:ascii="Trebuchet MS" w:hAnsi="Trebuchet MS"/>
                <w:b/>
                <w:sz w:val="22"/>
                <w:szCs w:val="22"/>
                <w:lang w:val="ro-RO"/>
              </w:rPr>
              <w:t xml:space="preserve"> </w:t>
            </w:r>
            <w:proofErr w:type="spellStart"/>
            <w:r w:rsidRPr="00BC2328">
              <w:rPr>
                <w:rFonts w:ascii="Trebuchet MS" w:hAnsi="Trebuchet MS"/>
                <w:b/>
                <w:sz w:val="22"/>
                <w:szCs w:val="22"/>
                <w:lang w:val="ro-RO"/>
              </w:rPr>
              <w:t>funcţionarea</w:t>
            </w:r>
            <w:proofErr w:type="spellEnd"/>
            <w:r w:rsidRPr="00BC2328">
              <w:rPr>
                <w:rFonts w:ascii="Trebuchet MS" w:hAnsi="Trebuchet MS"/>
                <w:b/>
                <w:sz w:val="22"/>
                <w:szCs w:val="22"/>
                <w:lang w:val="ro-RO"/>
              </w:rPr>
              <w:t xml:space="preserve"> Ministerului </w:t>
            </w:r>
            <w:proofErr w:type="spellStart"/>
            <w:r w:rsidRPr="00BC2328">
              <w:rPr>
                <w:rFonts w:ascii="Trebuchet MS" w:hAnsi="Trebuchet MS"/>
                <w:b/>
                <w:sz w:val="22"/>
                <w:szCs w:val="22"/>
                <w:lang w:val="ro-RO"/>
              </w:rPr>
              <w:t>Justiţiei</w:t>
            </w:r>
            <w:proofErr w:type="spellEnd"/>
          </w:p>
          <w:p w:rsidR="00586E30" w:rsidRPr="00B05E31" w:rsidRDefault="00586E30" w:rsidP="00B05E31">
            <w:pPr>
              <w:rPr>
                <w:rFonts w:ascii="Trebuchet MS" w:hAnsi="Trebuchet MS"/>
                <w:b/>
                <w:sz w:val="22"/>
                <w:szCs w:val="22"/>
                <w:lang w:val="ro-RO"/>
              </w:rPr>
            </w:pPr>
          </w:p>
        </w:tc>
      </w:tr>
      <w:tr w:rsidR="003C03AB" w:rsidRPr="00B05E31" w:rsidTr="009973A1">
        <w:trPr>
          <w:cantSplit/>
          <w:trHeight w:val="468"/>
        </w:trPr>
        <w:tc>
          <w:tcPr>
            <w:tcW w:w="11199" w:type="dxa"/>
            <w:gridSpan w:val="9"/>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rPr>
                <w:rFonts w:ascii="Trebuchet MS" w:hAnsi="Trebuchet MS" w:cs="Arial"/>
                <w:b/>
                <w:sz w:val="22"/>
                <w:szCs w:val="22"/>
                <w:lang w:val="ro-RO"/>
              </w:rPr>
            </w:pPr>
            <w:proofErr w:type="spellStart"/>
            <w:r w:rsidRPr="00B05E31">
              <w:rPr>
                <w:rFonts w:ascii="Trebuchet MS" w:hAnsi="Trebuchet MS" w:cs="Arial"/>
                <w:b/>
                <w:sz w:val="22"/>
                <w:szCs w:val="22"/>
                <w:lang w:val="ro-RO"/>
              </w:rPr>
              <w:t>Secţiunea</w:t>
            </w:r>
            <w:proofErr w:type="spellEnd"/>
            <w:r w:rsidRPr="00B05E31">
              <w:rPr>
                <w:rFonts w:ascii="Trebuchet MS" w:hAnsi="Trebuchet MS" w:cs="Arial"/>
                <w:b/>
                <w:sz w:val="22"/>
                <w:szCs w:val="22"/>
                <w:lang w:val="ro-RO"/>
              </w:rPr>
              <w:t xml:space="preserve"> a 2-a – Motivul emiterii actului normativ</w:t>
            </w:r>
          </w:p>
        </w:tc>
      </w:tr>
      <w:tr w:rsidR="003C03AB" w:rsidRPr="00BC2328"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rPr>
                <w:rFonts w:ascii="Trebuchet MS" w:hAnsi="Trebuchet MS" w:cs="Arial"/>
                <w:sz w:val="22"/>
                <w:szCs w:val="22"/>
                <w:lang w:val="ro-RO"/>
              </w:rPr>
            </w:pPr>
            <w:r w:rsidRPr="00B05E31">
              <w:rPr>
                <w:rFonts w:ascii="Trebuchet MS" w:hAnsi="Trebuchet MS" w:cs="Arial"/>
                <w:sz w:val="22"/>
                <w:szCs w:val="22"/>
                <w:lang w:val="ro-RO"/>
              </w:rPr>
              <w:t xml:space="preserve">1. Descrierea </w:t>
            </w:r>
            <w:proofErr w:type="spellStart"/>
            <w:r w:rsidRPr="00B05E31">
              <w:rPr>
                <w:rFonts w:ascii="Trebuchet MS" w:hAnsi="Trebuchet MS" w:cs="Arial"/>
                <w:sz w:val="22"/>
                <w:szCs w:val="22"/>
                <w:lang w:val="ro-RO"/>
              </w:rPr>
              <w:t>situaţiei</w:t>
            </w:r>
            <w:proofErr w:type="spellEnd"/>
            <w:r w:rsidRPr="00B05E31">
              <w:rPr>
                <w:rFonts w:ascii="Trebuchet MS" w:hAnsi="Trebuchet MS" w:cs="Arial"/>
                <w:sz w:val="22"/>
                <w:szCs w:val="22"/>
                <w:lang w:val="ro-RO"/>
              </w:rPr>
              <w:t xml:space="preserve"> actuale </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04C70" w:rsidRPr="00B05E31" w:rsidRDefault="00504C70" w:rsidP="00504C70">
            <w:pPr>
              <w:jc w:val="both"/>
              <w:rPr>
                <w:rFonts w:ascii="Trebuchet MS" w:hAnsi="Trebuchet MS"/>
                <w:iCs/>
                <w:sz w:val="22"/>
                <w:szCs w:val="22"/>
                <w:lang w:val="ro-RO"/>
              </w:rPr>
            </w:pPr>
            <w:r w:rsidRPr="00FC79CA">
              <w:rPr>
                <w:rFonts w:ascii="Trebuchet MS" w:hAnsi="Trebuchet MS"/>
                <w:iCs/>
                <w:sz w:val="22"/>
                <w:szCs w:val="22"/>
                <w:lang w:val="ro-RO"/>
              </w:rPr>
              <w:t xml:space="preserve">Suplimentarea </w:t>
            </w:r>
            <w:r w:rsidR="009827F9" w:rsidRPr="00FC79CA">
              <w:rPr>
                <w:rFonts w:ascii="Trebuchet MS" w:hAnsi="Trebuchet MS"/>
                <w:iCs/>
                <w:sz w:val="22"/>
                <w:szCs w:val="22"/>
                <w:lang w:val="ro-RO"/>
              </w:rPr>
              <w:t xml:space="preserve">numărului de posturi pentru </w:t>
            </w:r>
            <w:r w:rsidRPr="00FC79CA">
              <w:rPr>
                <w:rFonts w:ascii="Trebuchet MS" w:hAnsi="Trebuchet MS"/>
                <w:iCs/>
                <w:sz w:val="22"/>
                <w:szCs w:val="22"/>
                <w:lang w:val="ro-RO"/>
              </w:rPr>
              <w:t>instanțel</w:t>
            </w:r>
            <w:r w:rsidR="009827F9" w:rsidRPr="00FC79CA">
              <w:rPr>
                <w:rFonts w:ascii="Trebuchet MS" w:hAnsi="Trebuchet MS"/>
                <w:iCs/>
                <w:sz w:val="22"/>
                <w:szCs w:val="22"/>
                <w:lang w:val="ro-RO"/>
              </w:rPr>
              <w:t>e</w:t>
            </w:r>
            <w:r w:rsidRPr="00FC79CA">
              <w:rPr>
                <w:rFonts w:ascii="Trebuchet MS" w:hAnsi="Trebuchet MS"/>
                <w:iCs/>
                <w:sz w:val="22"/>
                <w:szCs w:val="22"/>
                <w:lang w:val="ro-RO"/>
              </w:rPr>
              <w:t xml:space="preserve"> judecătorești în vederea unei funcționări optime a acestora a fost un obiectiv </w:t>
            </w:r>
            <w:r w:rsidRPr="00B05E31">
              <w:rPr>
                <w:rFonts w:ascii="Trebuchet MS" w:hAnsi="Trebuchet MS"/>
                <w:iCs/>
                <w:sz w:val="22"/>
                <w:szCs w:val="22"/>
                <w:lang w:val="ro-RO"/>
              </w:rPr>
              <w:t>inclus în Strategia pentru dezvoltarea sistemului judiciar 2015-2020,</w:t>
            </w:r>
            <w:r w:rsidR="00EF2BE6">
              <w:rPr>
                <w:rFonts w:ascii="Trebuchet MS" w:hAnsi="Trebuchet MS"/>
                <w:iCs/>
                <w:sz w:val="22"/>
                <w:szCs w:val="22"/>
                <w:lang w:val="ro-RO"/>
              </w:rPr>
              <w:t xml:space="preserve"> aprobată prin Hotărârea Guvernului nr. 1155/2014,</w:t>
            </w:r>
            <w:r w:rsidRPr="00B05E31">
              <w:rPr>
                <w:rFonts w:ascii="Trebuchet MS" w:hAnsi="Trebuchet MS"/>
                <w:iCs/>
                <w:sz w:val="22"/>
                <w:szCs w:val="22"/>
                <w:lang w:val="ro-RO"/>
              </w:rPr>
              <w:t xml:space="preserve"> </w:t>
            </w:r>
            <w:r w:rsidRPr="00110056">
              <w:rPr>
                <w:rFonts w:ascii="Trebuchet MS" w:hAnsi="Trebuchet MS"/>
                <w:iCs/>
                <w:sz w:val="22"/>
                <w:szCs w:val="22"/>
                <w:lang w:val="ro-RO"/>
              </w:rPr>
              <w:t>precum și în Planul de activități al Ministerului Justiției</w:t>
            </w:r>
            <w:r w:rsidR="00C82BBB">
              <w:rPr>
                <w:rFonts w:ascii="Trebuchet MS" w:hAnsi="Trebuchet MS"/>
                <w:iCs/>
                <w:sz w:val="22"/>
                <w:szCs w:val="22"/>
                <w:lang w:val="ro-RO"/>
              </w:rPr>
              <w:t xml:space="preserve"> pe anul 2020</w:t>
            </w:r>
            <w:r w:rsidRPr="00B05E31">
              <w:rPr>
                <w:rFonts w:ascii="Trebuchet MS" w:hAnsi="Trebuchet MS"/>
                <w:iCs/>
                <w:sz w:val="22"/>
                <w:szCs w:val="22"/>
                <w:lang w:val="ro-RO"/>
              </w:rPr>
              <w:t xml:space="preserve">. Însă, după ultima suplimentare de posturi de la </w:t>
            </w:r>
            <w:proofErr w:type="spellStart"/>
            <w:r w:rsidRPr="00B05E31">
              <w:rPr>
                <w:rFonts w:ascii="Trebuchet MS" w:hAnsi="Trebuchet MS"/>
                <w:iCs/>
                <w:sz w:val="22"/>
                <w:szCs w:val="22"/>
                <w:lang w:val="ro-RO"/>
              </w:rPr>
              <w:t>sfârşitul</w:t>
            </w:r>
            <w:proofErr w:type="spellEnd"/>
            <w:r w:rsidRPr="00B05E31">
              <w:rPr>
                <w:rFonts w:ascii="Trebuchet MS" w:hAnsi="Trebuchet MS"/>
                <w:iCs/>
                <w:sz w:val="22"/>
                <w:szCs w:val="22"/>
                <w:lang w:val="ro-RO"/>
              </w:rPr>
              <w:t xml:space="preserve"> anului 2016, bugetul alocat instanțelor judecătorești a permis doar ocuparea posturilor vacante existente în statele de funcții, neexistând premisele financiare necesare unei noi suplimentări.</w:t>
            </w:r>
          </w:p>
          <w:p w:rsidR="00504C70" w:rsidRPr="00BC2328" w:rsidRDefault="009827F9" w:rsidP="00504C70">
            <w:pPr>
              <w:jc w:val="both"/>
              <w:rPr>
                <w:rFonts w:ascii="Trebuchet MS" w:hAnsi="Trebuchet MS"/>
                <w:iCs/>
                <w:sz w:val="22"/>
                <w:szCs w:val="22"/>
                <w:lang w:val="fr-FR"/>
              </w:rPr>
            </w:pPr>
            <w:r>
              <w:rPr>
                <w:rFonts w:ascii="Trebuchet MS" w:hAnsi="Trebuchet MS"/>
                <w:iCs/>
                <w:sz w:val="22"/>
                <w:szCs w:val="22"/>
                <w:lang w:val="ro-RO"/>
              </w:rPr>
              <w:t>Î</w:t>
            </w:r>
            <w:r w:rsidR="00504C70" w:rsidRPr="00B05E31">
              <w:rPr>
                <w:rFonts w:ascii="Trebuchet MS" w:hAnsi="Trebuchet MS"/>
                <w:iCs/>
                <w:sz w:val="22"/>
                <w:szCs w:val="22"/>
                <w:lang w:val="ro-RO"/>
              </w:rPr>
              <w:t xml:space="preserve">n perioada 2013-2016 </w:t>
            </w:r>
            <w:r>
              <w:rPr>
                <w:rFonts w:ascii="Trebuchet MS" w:hAnsi="Trebuchet MS"/>
                <w:iCs/>
                <w:sz w:val="22"/>
                <w:szCs w:val="22"/>
                <w:lang w:val="ro-RO"/>
              </w:rPr>
              <w:t xml:space="preserve">au fost adoptate măsuri de suplimentare a numărului de posturi pentru </w:t>
            </w:r>
            <w:proofErr w:type="spellStart"/>
            <w:r>
              <w:rPr>
                <w:rFonts w:ascii="Trebuchet MS" w:hAnsi="Trebuchet MS"/>
                <w:iCs/>
                <w:sz w:val="22"/>
                <w:szCs w:val="22"/>
                <w:lang w:val="ro-RO"/>
              </w:rPr>
              <w:t>instanţe</w:t>
            </w:r>
            <w:proofErr w:type="spellEnd"/>
            <w:r>
              <w:rPr>
                <w:rFonts w:ascii="Trebuchet MS" w:hAnsi="Trebuchet MS"/>
                <w:iCs/>
                <w:sz w:val="22"/>
                <w:szCs w:val="22"/>
                <w:lang w:val="ro-RO"/>
              </w:rPr>
              <w:t xml:space="preserve"> </w:t>
            </w:r>
            <w:r w:rsidR="00504C70" w:rsidRPr="00B05E31">
              <w:rPr>
                <w:rFonts w:ascii="Trebuchet MS" w:hAnsi="Trebuchet MS"/>
                <w:iCs/>
                <w:sz w:val="22"/>
                <w:szCs w:val="22"/>
                <w:lang w:val="ro-RO"/>
              </w:rPr>
              <w:t xml:space="preserve">în scopul pregătirii </w:t>
            </w:r>
            <w:proofErr w:type="spellStart"/>
            <w:r w:rsidR="00504C70" w:rsidRPr="00BC2328">
              <w:rPr>
                <w:rFonts w:ascii="Trebuchet MS" w:hAnsi="Trebuchet MS"/>
                <w:iCs/>
                <w:sz w:val="22"/>
                <w:szCs w:val="22"/>
                <w:lang w:val="fr-FR"/>
              </w:rPr>
              <w:t>sistemului</w:t>
            </w:r>
            <w:proofErr w:type="spellEnd"/>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judiciar</w:t>
            </w:r>
            <w:proofErr w:type="spellEnd"/>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pentru</w:t>
            </w:r>
            <w:proofErr w:type="spellEnd"/>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intrarea</w:t>
            </w:r>
            <w:proofErr w:type="spellEnd"/>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în</w:t>
            </w:r>
            <w:proofErr w:type="spellEnd"/>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vigoare</w:t>
            </w:r>
            <w:proofErr w:type="spellEnd"/>
            <w:r w:rsidR="00504C70" w:rsidRPr="00BC2328">
              <w:rPr>
                <w:rFonts w:ascii="Trebuchet MS" w:hAnsi="Trebuchet MS"/>
                <w:iCs/>
                <w:sz w:val="22"/>
                <w:szCs w:val="22"/>
                <w:lang w:val="fr-FR"/>
              </w:rPr>
              <w:t xml:space="preserve"> a </w:t>
            </w:r>
            <w:proofErr w:type="spellStart"/>
            <w:r w:rsidR="00504C70" w:rsidRPr="00BC2328">
              <w:rPr>
                <w:rFonts w:ascii="Trebuchet MS" w:hAnsi="Trebuchet MS"/>
                <w:iCs/>
                <w:sz w:val="22"/>
                <w:szCs w:val="22"/>
                <w:lang w:val="fr-FR"/>
              </w:rPr>
              <w:t>noilor</w:t>
            </w:r>
            <w:proofErr w:type="spellEnd"/>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coduri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această</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suplimentare</w:t>
            </w:r>
            <w:proofErr w:type="spellEnd"/>
            <w:r w:rsidRPr="00BC2328">
              <w:rPr>
                <w:rFonts w:ascii="Trebuchet MS" w:hAnsi="Trebuchet MS"/>
                <w:iCs/>
                <w:sz w:val="22"/>
                <w:szCs w:val="22"/>
                <w:lang w:val="fr-FR"/>
              </w:rPr>
              <w:t xml:space="preserve"> </w:t>
            </w:r>
            <w:proofErr w:type="spellStart"/>
            <w:r w:rsidR="00334188" w:rsidRPr="00BC2328">
              <w:rPr>
                <w:rFonts w:ascii="Trebuchet MS" w:hAnsi="Trebuchet MS"/>
                <w:iCs/>
                <w:sz w:val="22"/>
                <w:szCs w:val="22"/>
                <w:lang w:val="fr-FR"/>
              </w:rPr>
              <w:t>cu</w:t>
            </w:r>
            <w:proofErr w:type="spellEnd"/>
            <w:r w:rsidR="00334188" w:rsidRPr="00BC2328">
              <w:rPr>
                <w:rFonts w:ascii="Trebuchet MS" w:hAnsi="Trebuchet MS"/>
                <w:iCs/>
                <w:sz w:val="22"/>
                <w:szCs w:val="22"/>
                <w:lang w:val="fr-FR"/>
              </w:rPr>
              <w:t xml:space="preserve"> un total de 1018 </w:t>
            </w:r>
            <w:proofErr w:type="spellStart"/>
            <w:r w:rsidR="00334188" w:rsidRPr="00BC2328">
              <w:rPr>
                <w:rFonts w:ascii="Trebuchet MS" w:hAnsi="Trebuchet MS"/>
                <w:iCs/>
                <w:sz w:val="22"/>
                <w:szCs w:val="22"/>
                <w:lang w:val="fr-FR"/>
              </w:rPr>
              <w:t>posturi</w:t>
            </w:r>
            <w:proofErr w:type="spellEnd"/>
            <w:r w:rsidR="00334188" w:rsidRPr="00BC2328">
              <w:rPr>
                <w:rFonts w:ascii="Trebuchet MS" w:hAnsi="Trebuchet MS"/>
                <w:iCs/>
                <w:sz w:val="22"/>
                <w:szCs w:val="22"/>
                <w:lang w:val="fr-FR"/>
              </w:rPr>
              <w:t xml:space="preserve"> (414 </w:t>
            </w:r>
            <w:proofErr w:type="spellStart"/>
            <w:r w:rsidR="00334188" w:rsidRPr="00BC2328">
              <w:rPr>
                <w:rFonts w:ascii="Trebuchet MS" w:hAnsi="Trebuchet MS"/>
                <w:iCs/>
                <w:sz w:val="22"/>
                <w:szCs w:val="22"/>
                <w:lang w:val="fr-FR"/>
              </w:rPr>
              <w:t>posturi</w:t>
            </w:r>
            <w:proofErr w:type="spellEnd"/>
            <w:r w:rsidR="00334188" w:rsidRPr="00BC2328">
              <w:rPr>
                <w:rFonts w:ascii="Trebuchet MS" w:hAnsi="Trebuchet MS"/>
                <w:iCs/>
                <w:sz w:val="22"/>
                <w:szCs w:val="22"/>
                <w:lang w:val="fr-FR"/>
              </w:rPr>
              <w:t xml:space="preserve"> de </w:t>
            </w:r>
            <w:proofErr w:type="spellStart"/>
            <w:r w:rsidR="00334188" w:rsidRPr="00BC2328">
              <w:rPr>
                <w:rFonts w:ascii="Trebuchet MS" w:hAnsi="Trebuchet MS"/>
                <w:iCs/>
                <w:sz w:val="22"/>
                <w:szCs w:val="22"/>
                <w:lang w:val="fr-FR"/>
              </w:rPr>
              <w:t>judecător</w:t>
            </w:r>
            <w:proofErr w:type="spellEnd"/>
            <w:r w:rsidR="00334188" w:rsidRPr="00BC2328">
              <w:rPr>
                <w:rFonts w:ascii="Trebuchet MS" w:hAnsi="Trebuchet MS"/>
                <w:iCs/>
                <w:sz w:val="22"/>
                <w:szCs w:val="22"/>
                <w:lang w:val="fr-FR"/>
              </w:rPr>
              <w:t xml:space="preserve"> </w:t>
            </w:r>
            <w:proofErr w:type="spellStart"/>
            <w:r w:rsidR="00334188" w:rsidRPr="00BC2328">
              <w:rPr>
                <w:rFonts w:ascii="Trebuchet MS" w:hAnsi="Trebuchet MS"/>
                <w:iCs/>
                <w:sz w:val="22"/>
                <w:szCs w:val="22"/>
                <w:lang w:val="fr-FR"/>
              </w:rPr>
              <w:t>și</w:t>
            </w:r>
            <w:proofErr w:type="spellEnd"/>
            <w:r w:rsidR="00334188" w:rsidRPr="00BC2328">
              <w:rPr>
                <w:rFonts w:ascii="Trebuchet MS" w:hAnsi="Trebuchet MS"/>
                <w:iCs/>
                <w:sz w:val="22"/>
                <w:szCs w:val="22"/>
                <w:lang w:val="fr-FR"/>
              </w:rPr>
              <w:t xml:space="preserve"> 604 </w:t>
            </w:r>
            <w:proofErr w:type="spellStart"/>
            <w:r w:rsidR="00334188" w:rsidRPr="00BC2328">
              <w:rPr>
                <w:rFonts w:ascii="Trebuchet MS" w:hAnsi="Trebuchet MS"/>
                <w:iCs/>
                <w:sz w:val="22"/>
                <w:szCs w:val="22"/>
                <w:lang w:val="fr-FR"/>
              </w:rPr>
              <w:t>posturi</w:t>
            </w:r>
            <w:proofErr w:type="spellEnd"/>
            <w:r w:rsidR="00334188" w:rsidRPr="00BC2328">
              <w:rPr>
                <w:rFonts w:ascii="Trebuchet MS" w:hAnsi="Trebuchet MS"/>
                <w:iCs/>
                <w:sz w:val="22"/>
                <w:szCs w:val="22"/>
                <w:lang w:val="fr-FR"/>
              </w:rPr>
              <w:t xml:space="preserve"> de </w:t>
            </w:r>
            <w:proofErr w:type="spellStart"/>
            <w:r w:rsidR="00334188" w:rsidRPr="00BC2328">
              <w:rPr>
                <w:rFonts w:ascii="Trebuchet MS" w:hAnsi="Trebuchet MS"/>
                <w:iCs/>
                <w:sz w:val="22"/>
                <w:szCs w:val="22"/>
                <w:lang w:val="fr-FR"/>
              </w:rPr>
              <w:t>personal</w:t>
            </w:r>
            <w:proofErr w:type="spellEnd"/>
            <w:r w:rsidR="00334188" w:rsidRPr="00BC2328">
              <w:rPr>
                <w:rFonts w:ascii="Trebuchet MS" w:hAnsi="Trebuchet MS"/>
                <w:iCs/>
                <w:sz w:val="22"/>
                <w:szCs w:val="22"/>
                <w:lang w:val="fr-FR"/>
              </w:rPr>
              <w:t xml:space="preserve"> </w:t>
            </w:r>
            <w:proofErr w:type="spellStart"/>
            <w:r w:rsidR="00334188" w:rsidRPr="00BC2328">
              <w:rPr>
                <w:rFonts w:ascii="Trebuchet MS" w:hAnsi="Trebuchet MS"/>
                <w:iCs/>
                <w:sz w:val="22"/>
                <w:szCs w:val="22"/>
                <w:lang w:val="fr-FR"/>
              </w:rPr>
              <w:t>auxiliar</w:t>
            </w:r>
            <w:proofErr w:type="spellEnd"/>
            <w:r w:rsidR="00334188" w:rsidRPr="00BC2328">
              <w:rPr>
                <w:rFonts w:ascii="Trebuchet MS" w:hAnsi="Trebuchet MS"/>
                <w:iCs/>
                <w:sz w:val="22"/>
                <w:szCs w:val="22"/>
                <w:lang w:val="fr-FR"/>
              </w:rPr>
              <w:t xml:space="preserve"> de </w:t>
            </w:r>
            <w:proofErr w:type="spellStart"/>
            <w:r w:rsidR="00334188" w:rsidRPr="00BC2328">
              <w:rPr>
                <w:rFonts w:ascii="Trebuchet MS" w:hAnsi="Trebuchet MS"/>
                <w:iCs/>
                <w:sz w:val="22"/>
                <w:szCs w:val="22"/>
                <w:lang w:val="fr-FR"/>
              </w:rPr>
              <w:t>specialitate</w:t>
            </w:r>
            <w:proofErr w:type="spellEnd"/>
            <w:r w:rsidR="00334188"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având</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loc</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etapizat</w:t>
            </w:r>
            <w:proofErr w:type="spellEnd"/>
            <w:r w:rsidR="00334188" w:rsidRPr="00BC2328">
              <w:rPr>
                <w:rFonts w:ascii="Trebuchet MS" w:hAnsi="Trebuchet MS"/>
                <w:iCs/>
                <w:sz w:val="22"/>
                <w:szCs w:val="22"/>
                <w:lang w:val="fr-FR"/>
              </w:rPr>
              <w:t xml:space="preserve">. </w:t>
            </w:r>
            <w:proofErr w:type="spellStart"/>
            <w:r w:rsidR="00334188" w:rsidRPr="00BC2328">
              <w:rPr>
                <w:rFonts w:ascii="Trebuchet MS" w:hAnsi="Trebuchet MS"/>
                <w:iCs/>
                <w:sz w:val="22"/>
                <w:szCs w:val="22"/>
                <w:lang w:val="fr-FR"/>
              </w:rPr>
              <w:t>Având</w:t>
            </w:r>
            <w:proofErr w:type="spellEnd"/>
            <w:r w:rsidR="00334188" w:rsidRPr="00BC2328">
              <w:rPr>
                <w:rFonts w:ascii="Trebuchet MS" w:hAnsi="Trebuchet MS"/>
                <w:iCs/>
                <w:sz w:val="22"/>
                <w:szCs w:val="22"/>
                <w:lang w:val="fr-FR"/>
              </w:rPr>
              <w:t xml:space="preserve"> </w:t>
            </w:r>
            <w:proofErr w:type="spellStart"/>
            <w:r w:rsidR="00334188" w:rsidRPr="00BC2328">
              <w:rPr>
                <w:rFonts w:ascii="Trebuchet MS" w:hAnsi="Trebuchet MS"/>
                <w:iCs/>
                <w:sz w:val="22"/>
                <w:szCs w:val="22"/>
                <w:lang w:val="fr-FR"/>
              </w:rPr>
              <w:t>în</w:t>
            </w:r>
            <w:proofErr w:type="spellEnd"/>
            <w:r w:rsidR="00334188" w:rsidRPr="00BC2328">
              <w:rPr>
                <w:rFonts w:ascii="Trebuchet MS" w:hAnsi="Trebuchet MS"/>
                <w:iCs/>
                <w:sz w:val="22"/>
                <w:szCs w:val="22"/>
                <w:lang w:val="fr-FR"/>
              </w:rPr>
              <w:t xml:space="preserve"> </w:t>
            </w:r>
            <w:proofErr w:type="spellStart"/>
            <w:r w:rsidR="00334188" w:rsidRPr="00BC2328">
              <w:rPr>
                <w:rFonts w:ascii="Trebuchet MS" w:hAnsi="Trebuchet MS"/>
                <w:iCs/>
                <w:sz w:val="22"/>
                <w:szCs w:val="22"/>
                <w:lang w:val="fr-FR"/>
              </w:rPr>
              <w:t>vedere</w:t>
            </w:r>
            <w:proofErr w:type="spellEnd"/>
            <w:r w:rsidR="00334188" w:rsidRPr="00BC2328">
              <w:rPr>
                <w:rFonts w:ascii="Trebuchet MS" w:hAnsi="Trebuchet MS"/>
                <w:iCs/>
                <w:sz w:val="22"/>
                <w:szCs w:val="22"/>
                <w:lang w:val="fr-FR"/>
              </w:rPr>
              <w:t xml:space="preserve"> </w:t>
            </w:r>
            <w:proofErr w:type="spellStart"/>
            <w:r w:rsidR="00334188" w:rsidRPr="00BC2328">
              <w:rPr>
                <w:rFonts w:ascii="Trebuchet MS" w:hAnsi="Trebuchet MS"/>
                <w:iCs/>
                <w:sz w:val="22"/>
                <w:szCs w:val="22"/>
                <w:lang w:val="fr-FR"/>
              </w:rPr>
              <w:t>că</w:t>
            </w:r>
            <w:proofErr w:type="spellEnd"/>
            <w:r w:rsidR="00334188" w:rsidRPr="00BC2328">
              <w:rPr>
                <w:rFonts w:ascii="Trebuchet MS" w:hAnsi="Trebuchet MS"/>
                <w:iCs/>
                <w:sz w:val="22"/>
                <w:szCs w:val="22"/>
                <w:lang w:val="fr-FR"/>
              </w:rPr>
              <w:t xml:space="preserve"> </w:t>
            </w:r>
            <w:r w:rsidR="00F26FB0" w:rsidRPr="00BC2328">
              <w:rPr>
                <w:rFonts w:ascii="Trebuchet MS" w:hAnsi="Trebuchet MS"/>
                <w:iCs/>
                <w:sz w:val="22"/>
                <w:szCs w:val="22"/>
                <w:lang w:val="fr-FR"/>
              </w:rPr>
              <w:t xml:space="preserve">de la </w:t>
            </w:r>
            <w:proofErr w:type="spellStart"/>
            <w:r w:rsidR="00F26FB0" w:rsidRPr="00BC2328">
              <w:rPr>
                <w:rFonts w:ascii="Trebuchet MS" w:hAnsi="Trebuchet MS"/>
                <w:iCs/>
                <w:sz w:val="22"/>
                <w:szCs w:val="22"/>
                <w:lang w:val="fr-FR"/>
              </w:rPr>
              <w:t>adoptarea</w:t>
            </w:r>
            <w:proofErr w:type="spellEnd"/>
            <w:r w:rsidR="00F26FB0" w:rsidRPr="00BC2328">
              <w:rPr>
                <w:rFonts w:ascii="Trebuchet MS" w:hAnsi="Trebuchet MS"/>
                <w:iCs/>
                <w:sz w:val="22"/>
                <w:szCs w:val="22"/>
                <w:lang w:val="fr-FR"/>
              </w:rPr>
              <w:t xml:space="preserve"> </w:t>
            </w:r>
            <w:proofErr w:type="spellStart"/>
            <w:r w:rsidR="00F26FB0" w:rsidRPr="00BC2328">
              <w:rPr>
                <w:rFonts w:ascii="Trebuchet MS" w:hAnsi="Trebuchet MS"/>
                <w:iCs/>
                <w:sz w:val="22"/>
                <w:szCs w:val="22"/>
                <w:lang w:val="fr-FR"/>
              </w:rPr>
              <w:t>acestor</w:t>
            </w:r>
            <w:proofErr w:type="spellEnd"/>
            <w:r w:rsidR="00F26FB0" w:rsidRPr="00BC2328">
              <w:rPr>
                <w:rFonts w:ascii="Trebuchet MS" w:hAnsi="Trebuchet MS"/>
                <w:iCs/>
                <w:sz w:val="22"/>
                <w:szCs w:val="22"/>
                <w:lang w:val="fr-FR"/>
              </w:rPr>
              <w:t xml:space="preserve"> </w:t>
            </w:r>
            <w:proofErr w:type="spellStart"/>
            <w:r w:rsidR="00F26FB0" w:rsidRPr="00BC2328">
              <w:rPr>
                <w:rFonts w:ascii="Trebuchet MS" w:hAnsi="Trebuchet MS"/>
                <w:iCs/>
                <w:sz w:val="22"/>
                <w:szCs w:val="22"/>
                <w:lang w:val="fr-FR"/>
              </w:rPr>
              <w:t>măsuri</w:t>
            </w:r>
            <w:proofErr w:type="spellEnd"/>
            <w:r w:rsidR="00F26FB0" w:rsidRPr="00BC2328">
              <w:rPr>
                <w:rFonts w:ascii="Trebuchet MS" w:hAnsi="Trebuchet MS"/>
                <w:iCs/>
                <w:sz w:val="22"/>
                <w:szCs w:val="22"/>
                <w:lang w:val="fr-FR"/>
              </w:rPr>
              <w:t xml:space="preserve"> a</w:t>
            </w:r>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trecut</w:t>
            </w:r>
            <w:proofErr w:type="spellEnd"/>
            <w:r w:rsidR="00504C70" w:rsidRPr="00BC2328">
              <w:rPr>
                <w:rFonts w:ascii="Trebuchet MS" w:hAnsi="Trebuchet MS"/>
                <w:iCs/>
                <w:sz w:val="22"/>
                <w:szCs w:val="22"/>
                <w:lang w:val="fr-FR"/>
              </w:rPr>
              <w:t xml:space="preserve"> o </w:t>
            </w:r>
            <w:proofErr w:type="spellStart"/>
            <w:r w:rsidR="00504C70" w:rsidRPr="00BC2328">
              <w:rPr>
                <w:rFonts w:ascii="Trebuchet MS" w:hAnsi="Trebuchet MS"/>
                <w:iCs/>
                <w:sz w:val="22"/>
                <w:szCs w:val="22"/>
                <w:lang w:val="fr-FR"/>
              </w:rPr>
              <w:t>perioadă</w:t>
            </w:r>
            <w:proofErr w:type="spellEnd"/>
            <w:r w:rsidR="00504C70" w:rsidRPr="00BC2328">
              <w:rPr>
                <w:rFonts w:ascii="Trebuchet MS" w:hAnsi="Trebuchet MS"/>
                <w:iCs/>
                <w:sz w:val="22"/>
                <w:szCs w:val="22"/>
                <w:lang w:val="fr-FR"/>
              </w:rPr>
              <w:t xml:space="preserve"> de 5 </w:t>
            </w:r>
            <w:proofErr w:type="spellStart"/>
            <w:r w:rsidR="00504C70" w:rsidRPr="00BC2328">
              <w:rPr>
                <w:rFonts w:ascii="Trebuchet MS" w:hAnsi="Trebuchet MS"/>
                <w:iCs/>
                <w:sz w:val="22"/>
                <w:szCs w:val="22"/>
                <w:lang w:val="fr-FR"/>
              </w:rPr>
              <w:t>ani</w:t>
            </w:r>
            <w:proofErr w:type="spellEnd"/>
            <w:r w:rsidR="00504C70" w:rsidRPr="00BC2328">
              <w:rPr>
                <w:rFonts w:ascii="Trebuchet MS" w:hAnsi="Trebuchet MS"/>
                <w:iCs/>
                <w:sz w:val="22"/>
                <w:szCs w:val="22"/>
                <w:lang w:val="fr-FR"/>
              </w:rPr>
              <w:t xml:space="preserve">, se </w:t>
            </w:r>
            <w:proofErr w:type="spellStart"/>
            <w:r w:rsidR="00504C70" w:rsidRPr="00BC2328">
              <w:rPr>
                <w:rFonts w:ascii="Trebuchet MS" w:hAnsi="Trebuchet MS"/>
                <w:iCs/>
                <w:sz w:val="22"/>
                <w:szCs w:val="22"/>
                <w:lang w:val="fr-FR"/>
              </w:rPr>
              <w:t>impune</w:t>
            </w:r>
            <w:proofErr w:type="spellEnd"/>
            <w:r w:rsidR="00504C70" w:rsidRPr="00BC2328">
              <w:rPr>
                <w:rFonts w:ascii="Trebuchet MS" w:hAnsi="Trebuchet MS"/>
                <w:iCs/>
                <w:sz w:val="22"/>
                <w:szCs w:val="22"/>
                <w:lang w:val="fr-FR"/>
              </w:rPr>
              <w:t xml:space="preserve"> </w:t>
            </w:r>
            <w:r w:rsidR="00334188" w:rsidRPr="00BC2328">
              <w:rPr>
                <w:rFonts w:ascii="Trebuchet MS" w:hAnsi="Trebuchet MS"/>
                <w:iCs/>
                <w:sz w:val="22"/>
                <w:szCs w:val="22"/>
                <w:lang w:val="fr-FR"/>
              </w:rPr>
              <w:t xml:space="preserve">o </w:t>
            </w:r>
            <w:proofErr w:type="spellStart"/>
            <w:r w:rsidR="00504C70" w:rsidRPr="00BC2328">
              <w:rPr>
                <w:rFonts w:ascii="Trebuchet MS" w:hAnsi="Trebuchet MS"/>
                <w:iCs/>
                <w:sz w:val="22"/>
                <w:szCs w:val="22"/>
                <w:lang w:val="fr-FR"/>
              </w:rPr>
              <w:t>reevaluare</w:t>
            </w:r>
            <w:proofErr w:type="spellEnd"/>
            <w:r w:rsidR="00334188" w:rsidRPr="00BC2328">
              <w:rPr>
                <w:rFonts w:ascii="Trebuchet MS" w:hAnsi="Trebuchet MS"/>
                <w:iCs/>
                <w:sz w:val="22"/>
                <w:szCs w:val="22"/>
                <w:lang w:val="fr-FR"/>
              </w:rPr>
              <w:t xml:space="preserve"> </w:t>
            </w:r>
            <w:r w:rsidR="00504C70" w:rsidRPr="00BC2328">
              <w:rPr>
                <w:rFonts w:ascii="Trebuchet MS" w:hAnsi="Trebuchet MS"/>
                <w:iCs/>
                <w:sz w:val="22"/>
                <w:szCs w:val="22"/>
                <w:lang w:val="fr-FR"/>
              </w:rPr>
              <w:t xml:space="preserve">a </w:t>
            </w:r>
            <w:proofErr w:type="spellStart"/>
            <w:r w:rsidR="00504C70" w:rsidRPr="00BC2328">
              <w:rPr>
                <w:rFonts w:ascii="Trebuchet MS" w:hAnsi="Trebuchet MS"/>
                <w:iCs/>
                <w:sz w:val="22"/>
                <w:szCs w:val="22"/>
                <w:lang w:val="fr-FR"/>
              </w:rPr>
              <w:t>nevoilor</w:t>
            </w:r>
            <w:proofErr w:type="spellEnd"/>
            <w:r w:rsidR="00504C70" w:rsidRPr="00BC2328">
              <w:rPr>
                <w:rFonts w:ascii="Trebuchet MS" w:hAnsi="Trebuchet MS"/>
                <w:iCs/>
                <w:sz w:val="22"/>
                <w:szCs w:val="22"/>
                <w:lang w:val="fr-FR"/>
              </w:rPr>
              <w:t xml:space="preserve"> de </w:t>
            </w:r>
            <w:proofErr w:type="spellStart"/>
            <w:r w:rsidR="00504C70" w:rsidRPr="00BC2328">
              <w:rPr>
                <w:rFonts w:ascii="Trebuchet MS" w:hAnsi="Trebuchet MS"/>
                <w:iCs/>
                <w:sz w:val="22"/>
                <w:szCs w:val="22"/>
                <w:lang w:val="fr-FR"/>
              </w:rPr>
              <w:t>resurse</w:t>
            </w:r>
            <w:proofErr w:type="spellEnd"/>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umane</w:t>
            </w:r>
            <w:proofErr w:type="spellEnd"/>
            <w:r w:rsidR="00504C70" w:rsidRPr="00BC2328">
              <w:rPr>
                <w:rFonts w:ascii="Trebuchet MS" w:hAnsi="Trebuchet MS"/>
                <w:iCs/>
                <w:sz w:val="22"/>
                <w:szCs w:val="22"/>
                <w:lang w:val="fr-FR"/>
              </w:rPr>
              <w:t xml:space="preserve"> la </w:t>
            </w:r>
            <w:proofErr w:type="spellStart"/>
            <w:r w:rsidR="00504C70" w:rsidRPr="00BC2328">
              <w:rPr>
                <w:rFonts w:ascii="Trebuchet MS" w:hAnsi="Trebuchet MS"/>
                <w:iCs/>
                <w:sz w:val="22"/>
                <w:szCs w:val="22"/>
                <w:lang w:val="fr-FR"/>
              </w:rPr>
              <w:t>nivelul</w:t>
            </w:r>
            <w:proofErr w:type="spellEnd"/>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sistemului</w:t>
            </w:r>
            <w:proofErr w:type="spellEnd"/>
            <w:r w:rsidR="00504C70" w:rsidRPr="00BC2328">
              <w:rPr>
                <w:rFonts w:ascii="Trebuchet MS" w:hAnsi="Trebuchet MS"/>
                <w:iCs/>
                <w:sz w:val="22"/>
                <w:szCs w:val="22"/>
                <w:lang w:val="fr-FR"/>
              </w:rPr>
              <w:t xml:space="preserve"> </w:t>
            </w:r>
            <w:proofErr w:type="spellStart"/>
            <w:r w:rsidR="00504C70" w:rsidRPr="00BC2328">
              <w:rPr>
                <w:rFonts w:ascii="Trebuchet MS" w:hAnsi="Trebuchet MS"/>
                <w:iCs/>
                <w:sz w:val="22"/>
                <w:szCs w:val="22"/>
                <w:lang w:val="fr-FR"/>
              </w:rPr>
              <w:t>judiciar</w:t>
            </w:r>
            <w:proofErr w:type="spellEnd"/>
            <w:r w:rsidR="00504C70" w:rsidRPr="00BC2328">
              <w:rPr>
                <w:rFonts w:ascii="Trebuchet MS" w:hAnsi="Trebuchet MS"/>
                <w:iCs/>
                <w:sz w:val="22"/>
                <w:szCs w:val="22"/>
                <w:lang w:val="fr-FR"/>
              </w:rPr>
              <w:t>.</w:t>
            </w:r>
          </w:p>
          <w:p w:rsidR="00504C70" w:rsidRPr="00B05E31" w:rsidRDefault="00504C70" w:rsidP="00504C70">
            <w:pPr>
              <w:jc w:val="both"/>
              <w:rPr>
                <w:rFonts w:ascii="Trebuchet MS" w:hAnsi="Trebuchet MS"/>
                <w:sz w:val="22"/>
                <w:szCs w:val="22"/>
                <w:lang w:val="ro-RO"/>
              </w:rPr>
            </w:pPr>
            <w:r w:rsidRPr="00B05E31">
              <w:rPr>
                <w:rFonts w:ascii="Trebuchet MS" w:hAnsi="Trebuchet MS"/>
                <w:bCs/>
                <w:iCs/>
                <w:sz w:val="22"/>
                <w:szCs w:val="22"/>
                <w:lang w:val="ro-RO"/>
              </w:rPr>
              <w:t xml:space="preserve">Necesitatea redimensionării schemelor de personal a fost relevată </w:t>
            </w:r>
            <w:proofErr w:type="spellStart"/>
            <w:r w:rsidRPr="00B05E31">
              <w:rPr>
                <w:rFonts w:ascii="Trebuchet MS" w:hAnsi="Trebuchet MS"/>
                <w:bCs/>
                <w:iCs/>
                <w:sz w:val="22"/>
                <w:szCs w:val="22"/>
                <w:lang w:val="ro-RO"/>
              </w:rPr>
              <w:t>şi</w:t>
            </w:r>
            <w:proofErr w:type="spellEnd"/>
            <w:r w:rsidRPr="00B05E31">
              <w:rPr>
                <w:rFonts w:ascii="Trebuchet MS" w:hAnsi="Trebuchet MS"/>
                <w:bCs/>
                <w:iCs/>
                <w:sz w:val="22"/>
                <w:szCs w:val="22"/>
                <w:lang w:val="ro-RO"/>
              </w:rPr>
              <w:t xml:space="preserve"> de numeroasele solicitări ale conducerilor </w:t>
            </w:r>
            <w:proofErr w:type="spellStart"/>
            <w:r w:rsidRPr="00B05E31">
              <w:rPr>
                <w:rFonts w:ascii="Trebuchet MS" w:hAnsi="Trebuchet MS"/>
                <w:bCs/>
                <w:iCs/>
                <w:sz w:val="22"/>
                <w:szCs w:val="22"/>
                <w:lang w:val="ro-RO"/>
              </w:rPr>
              <w:t>instanţelor</w:t>
            </w:r>
            <w:proofErr w:type="spellEnd"/>
            <w:r w:rsidRPr="00B05E31">
              <w:rPr>
                <w:rFonts w:ascii="Trebuchet MS" w:hAnsi="Trebuchet MS"/>
                <w:bCs/>
                <w:iCs/>
                <w:sz w:val="22"/>
                <w:szCs w:val="22"/>
                <w:lang w:val="ro-RO"/>
              </w:rPr>
              <w:t xml:space="preserve"> </w:t>
            </w:r>
            <w:proofErr w:type="spellStart"/>
            <w:r w:rsidRPr="00B05E31">
              <w:rPr>
                <w:rFonts w:ascii="Trebuchet MS" w:hAnsi="Trebuchet MS"/>
                <w:bCs/>
                <w:iCs/>
                <w:sz w:val="22"/>
                <w:szCs w:val="22"/>
                <w:lang w:val="ro-RO"/>
              </w:rPr>
              <w:t>judecătoreşti</w:t>
            </w:r>
            <w:proofErr w:type="spellEnd"/>
            <w:r w:rsidRPr="00B05E31">
              <w:rPr>
                <w:rFonts w:ascii="Trebuchet MS" w:hAnsi="Trebuchet MS"/>
                <w:bCs/>
                <w:iCs/>
                <w:sz w:val="22"/>
                <w:szCs w:val="22"/>
                <w:lang w:val="ro-RO"/>
              </w:rPr>
              <w:t xml:space="preserve"> transmise Ministerului </w:t>
            </w:r>
            <w:proofErr w:type="spellStart"/>
            <w:r w:rsidRPr="00B05E31">
              <w:rPr>
                <w:rFonts w:ascii="Trebuchet MS" w:hAnsi="Trebuchet MS"/>
                <w:bCs/>
                <w:iCs/>
                <w:sz w:val="22"/>
                <w:szCs w:val="22"/>
                <w:lang w:val="ro-RO"/>
              </w:rPr>
              <w:t>Justiţiei</w:t>
            </w:r>
            <w:proofErr w:type="spellEnd"/>
            <w:r w:rsidRPr="00B05E31">
              <w:rPr>
                <w:rFonts w:ascii="Trebuchet MS" w:hAnsi="Trebuchet MS"/>
                <w:bCs/>
                <w:iCs/>
                <w:sz w:val="22"/>
                <w:szCs w:val="22"/>
                <w:lang w:val="ro-RO"/>
              </w:rPr>
              <w:t xml:space="preserve"> până în prezent (</w:t>
            </w:r>
            <w:r w:rsidRPr="00B05E31">
              <w:rPr>
                <w:rFonts w:ascii="Trebuchet MS" w:hAnsi="Trebuchet MS"/>
                <w:sz w:val="22"/>
                <w:szCs w:val="22"/>
                <w:lang w:val="ro-RO"/>
              </w:rPr>
              <w:t xml:space="preserve">în perioada 2018-2021) </w:t>
            </w:r>
            <w:r w:rsidRPr="00B05E31">
              <w:rPr>
                <w:rFonts w:ascii="Trebuchet MS" w:hAnsi="Trebuchet MS"/>
                <w:bCs/>
                <w:iCs/>
                <w:sz w:val="22"/>
                <w:szCs w:val="22"/>
                <w:lang w:val="ro-RO"/>
              </w:rPr>
              <w:t xml:space="preserve">pentru suplimentarea statelor de </w:t>
            </w:r>
            <w:proofErr w:type="spellStart"/>
            <w:r w:rsidRPr="00B05E31">
              <w:rPr>
                <w:rFonts w:ascii="Trebuchet MS" w:hAnsi="Trebuchet MS"/>
                <w:bCs/>
                <w:iCs/>
                <w:sz w:val="22"/>
                <w:szCs w:val="22"/>
                <w:lang w:val="ro-RO"/>
              </w:rPr>
              <w:t>funcţii</w:t>
            </w:r>
            <w:proofErr w:type="spellEnd"/>
            <w:r w:rsidRPr="00B05E31">
              <w:rPr>
                <w:rFonts w:ascii="Trebuchet MS" w:hAnsi="Trebuchet MS"/>
                <w:bCs/>
                <w:iCs/>
                <w:sz w:val="22"/>
                <w:szCs w:val="22"/>
                <w:lang w:val="ro-RO"/>
              </w:rPr>
              <w:t xml:space="preserve"> ale </w:t>
            </w:r>
            <w:proofErr w:type="spellStart"/>
            <w:r w:rsidRPr="00B05E31">
              <w:rPr>
                <w:rFonts w:ascii="Trebuchet MS" w:hAnsi="Trebuchet MS"/>
                <w:bCs/>
                <w:iCs/>
                <w:sz w:val="22"/>
                <w:szCs w:val="22"/>
                <w:lang w:val="ro-RO"/>
              </w:rPr>
              <w:t>instanţelor</w:t>
            </w:r>
            <w:proofErr w:type="spellEnd"/>
            <w:r w:rsidRPr="00B05E31">
              <w:rPr>
                <w:rFonts w:ascii="Trebuchet MS" w:hAnsi="Trebuchet MS"/>
                <w:bCs/>
                <w:iCs/>
                <w:sz w:val="22"/>
                <w:szCs w:val="22"/>
                <w:lang w:val="ro-RO"/>
              </w:rPr>
              <w:t xml:space="preserve"> </w:t>
            </w:r>
            <w:proofErr w:type="spellStart"/>
            <w:r w:rsidRPr="00B05E31">
              <w:rPr>
                <w:rFonts w:ascii="Trebuchet MS" w:hAnsi="Trebuchet MS"/>
                <w:bCs/>
                <w:iCs/>
                <w:sz w:val="22"/>
                <w:szCs w:val="22"/>
                <w:lang w:val="ro-RO"/>
              </w:rPr>
              <w:t>judecătoreşti</w:t>
            </w:r>
            <w:proofErr w:type="spellEnd"/>
            <w:r w:rsidRPr="00B05E31">
              <w:rPr>
                <w:rFonts w:ascii="Trebuchet MS" w:hAnsi="Trebuchet MS"/>
                <w:bCs/>
                <w:iCs/>
                <w:sz w:val="22"/>
                <w:szCs w:val="22"/>
                <w:lang w:val="ro-RO"/>
              </w:rPr>
              <w:t xml:space="preserve"> cu diverse categorii de personal, în special personal auxiliar de specialitate. </w:t>
            </w:r>
            <w:r w:rsidRPr="00B05E31">
              <w:rPr>
                <w:rFonts w:ascii="Trebuchet MS" w:hAnsi="Trebuchet MS"/>
                <w:sz w:val="22"/>
                <w:szCs w:val="22"/>
                <w:lang w:val="ro-RO"/>
              </w:rPr>
              <w:t>Prin adres</w:t>
            </w:r>
            <w:r w:rsidR="00F26FB0">
              <w:rPr>
                <w:rFonts w:ascii="Trebuchet MS" w:hAnsi="Trebuchet MS"/>
                <w:sz w:val="22"/>
                <w:szCs w:val="22"/>
                <w:lang w:val="ro-RO"/>
              </w:rPr>
              <w:t>ele</w:t>
            </w:r>
            <w:r w:rsidRPr="00B05E31">
              <w:rPr>
                <w:rFonts w:ascii="Trebuchet MS" w:hAnsi="Trebuchet MS"/>
                <w:sz w:val="22"/>
                <w:szCs w:val="22"/>
                <w:lang w:val="ro-RO"/>
              </w:rPr>
              <w:t xml:space="preserve"> nr. 2375, 3147, 3860, 5772/2020 a</w:t>
            </w:r>
            <w:r w:rsidR="00F26FB0">
              <w:rPr>
                <w:rFonts w:ascii="Trebuchet MS" w:hAnsi="Trebuchet MS"/>
                <w:sz w:val="22"/>
                <w:szCs w:val="22"/>
                <w:lang w:val="ro-RO"/>
              </w:rPr>
              <w:t>le</w:t>
            </w:r>
            <w:r w:rsidRPr="00B05E31">
              <w:rPr>
                <w:rFonts w:ascii="Trebuchet MS" w:hAnsi="Trebuchet MS"/>
                <w:sz w:val="22"/>
                <w:szCs w:val="22"/>
                <w:lang w:val="ro-RO"/>
              </w:rPr>
              <w:t xml:space="preserve"> Consiliului Superior al Magistraturii</w:t>
            </w:r>
            <w:r w:rsidR="003D4E13">
              <w:rPr>
                <w:rFonts w:ascii="Trebuchet MS" w:hAnsi="Trebuchet MS"/>
                <w:sz w:val="22"/>
                <w:szCs w:val="22"/>
                <w:lang w:val="ro-RO"/>
              </w:rPr>
              <w:t xml:space="preserve"> (CSM)</w:t>
            </w:r>
            <w:r w:rsidRPr="00B05E31">
              <w:rPr>
                <w:rFonts w:ascii="Trebuchet MS" w:hAnsi="Trebuchet MS"/>
                <w:sz w:val="22"/>
                <w:szCs w:val="22"/>
                <w:lang w:val="ro-RO"/>
              </w:rPr>
              <w:t xml:space="preserve">, s-a arătat, de asemenea, că, în mod constant, </w:t>
            </w:r>
            <w:proofErr w:type="spellStart"/>
            <w:r w:rsidRPr="00B05E31">
              <w:rPr>
                <w:rFonts w:ascii="Trebuchet MS" w:hAnsi="Trebuchet MS"/>
                <w:sz w:val="22"/>
                <w:szCs w:val="22"/>
                <w:lang w:val="ro-RO"/>
              </w:rPr>
              <w:t>instanţele</w:t>
            </w:r>
            <w:proofErr w:type="spellEnd"/>
            <w:r w:rsidRPr="00B05E31">
              <w:rPr>
                <w:rFonts w:ascii="Trebuchet MS" w:hAnsi="Trebuchet MS"/>
                <w:sz w:val="22"/>
                <w:szCs w:val="22"/>
                <w:lang w:val="ro-RO"/>
              </w:rPr>
              <w:t xml:space="preserve"> </w:t>
            </w:r>
            <w:proofErr w:type="spellStart"/>
            <w:r w:rsidRPr="00B05E31">
              <w:rPr>
                <w:rFonts w:ascii="Trebuchet MS" w:hAnsi="Trebuchet MS"/>
                <w:sz w:val="22"/>
                <w:szCs w:val="22"/>
                <w:lang w:val="ro-RO"/>
              </w:rPr>
              <w:t>judecătoreşti</w:t>
            </w:r>
            <w:proofErr w:type="spellEnd"/>
            <w:r w:rsidRPr="00B05E31">
              <w:rPr>
                <w:rFonts w:ascii="Trebuchet MS" w:hAnsi="Trebuchet MS"/>
                <w:sz w:val="22"/>
                <w:szCs w:val="22"/>
                <w:lang w:val="ro-RO"/>
              </w:rPr>
              <w:t xml:space="preserve"> au solicitat sprijinul CSM în asigurarea unor resurse umane suplimentare, în scopul </w:t>
            </w:r>
            <w:proofErr w:type="spellStart"/>
            <w:r w:rsidRPr="00B05E31">
              <w:rPr>
                <w:rFonts w:ascii="Trebuchet MS" w:hAnsi="Trebuchet MS"/>
                <w:sz w:val="22"/>
                <w:szCs w:val="22"/>
                <w:lang w:val="ro-RO"/>
              </w:rPr>
              <w:t>desfăşurării</w:t>
            </w:r>
            <w:proofErr w:type="spellEnd"/>
            <w:r w:rsidRPr="00B05E31">
              <w:rPr>
                <w:rFonts w:ascii="Trebuchet MS" w:hAnsi="Trebuchet MS"/>
                <w:sz w:val="22"/>
                <w:szCs w:val="22"/>
                <w:lang w:val="ro-RO"/>
              </w:rPr>
              <w:t xml:space="preserve"> </w:t>
            </w:r>
            <w:proofErr w:type="spellStart"/>
            <w:r w:rsidRPr="00B05E31">
              <w:rPr>
                <w:rFonts w:ascii="Trebuchet MS" w:hAnsi="Trebuchet MS"/>
                <w:sz w:val="22"/>
                <w:szCs w:val="22"/>
                <w:lang w:val="ro-RO"/>
              </w:rPr>
              <w:t>activităţii</w:t>
            </w:r>
            <w:proofErr w:type="spellEnd"/>
            <w:r w:rsidRPr="00B05E31">
              <w:rPr>
                <w:rFonts w:ascii="Trebuchet MS" w:hAnsi="Trebuchet MS"/>
                <w:sz w:val="22"/>
                <w:szCs w:val="22"/>
                <w:lang w:val="ro-RO"/>
              </w:rPr>
              <w:t xml:space="preserve"> </w:t>
            </w:r>
            <w:proofErr w:type="spellStart"/>
            <w:r w:rsidRPr="00B05E31">
              <w:rPr>
                <w:rFonts w:ascii="Trebuchet MS" w:hAnsi="Trebuchet MS"/>
                <w:sz w:val="22"/>
                <w:szCs w:val="22"/>
                <w:lang w:val="ro-RO"/>
              </w:rPr>
              <w:t>judecătoreşti</w:t>
            </w:r>
            <w:proofErr w:type="spellEnd"/>
            <w:r w:rsidRPr="00B05E31">
              <w:rPr>
                <w:rFonts w:ascii="Trebuchet MS" w:hAnsi="Trebuchet MS"/>
                <w:sz w:val="22"/>
                <w:szCs w:val="22"/>
                <w:lang w:val="ro-RO"/>
              </w:rPr>
              <w:t xml:space="preserve"> în parametri optimi </w:t>
            </w:r>
            <w:proofErr w:type="spellStart"/>
            <w:r w:rsidRPr="00B05E31">
              <w:rPr>
                <w:rFonts w:ascii="Trebuchet MS" w:hAnsi="Trebuchet MS"/>
                <w:sz w:val="22"/>
                <w:szCs w:val="22"/>
                <w:lang w:val="ro-RO"/>
              </w:rPr>
              <w:t>şi</w:t>
            </w:r>
            <w:proofErr w:type="spellEnd"/>
            <w:r w:rsidRPr="00B05E31">
              <w:rPr>
                <w:rFonts w:ascii="Trebuchet MS" w:hAnsi="Trebuchet MS"/>
                <w:sz w:val="22"/>
                <w:szCs w:val="22"/>
                <w:lang w:val="ro-RO"/>
              </w:rPr>
              <w:t xml:space="preserve"> a</w:t>
            </w:r>
            <w:r w:rsidR="003D4E13">
              <w:rPr>
                <w:rFonts w:ascii="Trebuchet MS" w:hAnsi="Trebuchet MS"/>
                <w:sz w:val="22"/>
                <w:szCs w:val="22"/>
                <w:lang w:val="ro-RO"/>
              </w:rPr>
              <w:t>l</w:t>
            </w:r>
            <w:r w:rsidRPr="00B05E31">
              <w:rPr>
                <w:rFonts w:ascii="Trebuchet MS" w:hAnsi="Trebuchet MS"/>
                <w:sz w:val="22"/>
                <w:szCs w:val="22"/>
                <w:lang w:val="ro-RO"/>
              </w:rPr>
              <w:t xml:space="preserve"> realizării unui act de </w:t>
            </w:r>
            <w:proofErr w:type="spellStart"/>
            <w:r w:rsidRPr="00B05E31">
              <w:rPr>
                <w:rFonts w:ascii="Trebuchet MS" w:hAnsi="Trebuchet MS"/>
                <w:sz w:val="22"/>
                <w:szCs w:val="22"/>
                <w:lang w:val="ro-RO"/>
              </w:rPr>
              <w:t>justiţie</w:t>
            </w:r>
            <w:proofErr w:type="spellEnd"/>
            <w:r w:rsidRPr="00B05E31">
              <w:rPr>
                <w:rFonts w:ascii="Trebuchet MS" w:hAnsi="Trebuchet MS"/>
                <w:sz w:val="22"/>
                <w:szCs w:val="22"/>
                <w:lang w:val="ro-RO"/>
              </w:rPr>
              <w:t xml:space="preserve"> de calitate.</w:t>
            </w:r>
          </w:p>
          <w:p w:rsidR="00504C70" w:rsidRPr="00B05E31" w:rsidRDefault="00504C70" w:rsidP="00504C70">
            <w:pPr>
              <w:tabs>
                <w:tab w:val="left" w:pos="540"/>
              </w:tabs>
              <w:jc w:val="both"/>
              <w:rPr>
                <w:rFonts w:ascii="Trebuchet MS" w:hAnsi="Trebuchet MS"/>
                <w:sz w:val="22"/>
                <w:szCs w:val="22"/>
                <w:lang w:val="ro-RO"/>
              </w:rPr>
            </w:pPr>
            <w:r w:rsidRPr="00B05E31">
              <w:rPr>
                <w:rFonts w:ascii="Trebuchet MS" w:hAnsi="Trebuchet MS"/>
                <w:sz w:val="22"/>
                <w:szCs w:val="22"/>
                <w:lang w:val="ro-RO"/>
              </w:rPr>
              <w:t xml:space="preserve">În realizarea demersurilor necesare aducerii la îndeplinire a obiectivului strategic al suplimentării statelor de </w:t>
            </w:r>
            <w:proofErr w:type="spellStart"/>
            <w:r w:rsidRPr="00B05E31">
              <w:rPr>
                <w:rFonts w:ascii="Trebuchet MS" w:hAnsi="Trebuchet MS"/>
                <w:sz w:val="22"/>
                <w:szCs w:val="22"/>
                <w:lang w:val="ro-RO"/>
              </w:rPr>
              <w:t>funcţii</w:t>
            </w:r>
            <w:proofErr w:type="spellEnd"/>
            <w:r w:rsidRPr="00B05E31">
              <w:rPr>
                <w:rFonts w:ascii="Trebuchet MS" w:hAnsi="Trebuchet MS"/>
                <w:sz w:val="22"/>
                <w:szCs w:val="22"/>
                <w:lang w:val="ro-RO"/>
              </w:rPr>
              <w:t xml:space="preserve"> ale </w:t>
            </w:r>
            <w:proofErr w:type="spellStart"/>
            <w:r w:rsidRPr="00B05E31">
              <w:rPr>
                <w:rFonts w:ascii="Trebuchet MS" w:hAnsi="Trebuchet MS"/>
                <w:sz w:val="22"/>
                <w:szCs w:val="22"/>
                <w:lang w:val="ro-RO"/>
              </w:rPr>
              <w:t>instanţelor</w:t>
            </w:r>
            <w:proofErr w:type="spellEnd"/>
            <w:r w:rsidRPr="00B05E31">
              <w:rPr>
                <w:rFonts w:ascii="Trebuchet MS" w:hAnsi="Trebuchet MS"/>
                <w:sz w:val="22"/>
                <w:szCs w:val="22"/>
                <w:lang w:val="ro-RO"/>
              </w:rPr>
              <w:t xml:space="preserve"> </w:t>
            </w:r>
            <w:proofErr w:type="spellStart"/>
            <w:r w:rsidRPr="00B05E31">
              <w:rPr>
                <w:rFonts w:ascii="Trebuchet MS" w:hAnsi="Trebuchet MS"/>
                <w:sz w:val="22"/>
                <w:szCs w:val="22"/>
                <w:lang w:val="ro-RO"/>
              </w:rPr>
              <w:t>judecătoreşti</w:t>
            </w:r>
            <w:proofErr w:type="spellEnd"/>
            <w:r w:rsidRPr="00B05E31">
              <w:rPr>
                <w:rFonts w:ascii="Trebuchet MS" w:hAnsi="Trebuchet MS"/>
                <w:sz w:val="22"/>
                <w:szCs w:val="22"/>
                <w:lang w:val="ro-RO"/>
              </w:rPr>
              <w:t xml:space="preserve">, prin Ordinul ministrului </w:t>
            </w:r>
            <w:proofErr w:type="spellStart"/>
            <w:r w:rsidRPr="00B05E31">
              <w:rPr>
                <w:rFonts w:ascii="Trebuchet MS" w:hAnsi="Trebuchet MS"/>
                <w:sz w:val="22"/>
                <w:szCs w:val="22"/>
                <w:lang w:val="ro-RO"/>
              </w:rPr>
              <w:t>justiţiei</w:t>
            </w:r>
            <w:proofErr w:type="spellEnd"/>
            <w:r w:rsidRPr="00B05E31">
              <w:rPr>
                <w:rFonts w:ascii="Trebuchet MS" w:hAnsi="Trebuchet MS"/>
                <w:sz w:val="22"/>
                <w:szCs w:val="22"/>
                <w:lang w:val="ro-RO"/>
              </w:rPr>
              <w:t xml:space="preserve"> nr. 6690/C/2020 a fost constituit un grup de lucru comun format din </w:t>
            </w:r>
            <w:proofErr w:type="spellStart"/>
            <w:r w:rsidRPr="00B05E31">
              <w:rPr>
                <w:rFonts w:ascii="Trebuchet MS" w:hAnsi="Trebuchet MS"/>
                <w:sz w:val="22"/>
                <w:szCs w:val="22"/>
                <w:lang w:val="ro-RO"/>
              </w:rPr>
              <w:t>reprezentanţi</w:t>
            </w:r>
            <w:proofErr w:type="spellEnd"/>
            <w:r w:rsidRPr="00B05E31">
              <w:rPr>
                <w:rFonts w:ascii="Trebuchet MS" w:hAnsi="Trebuchet MS"/>
                <w:sz w:val="22"/>
                <w:szCs w:val="22"/>
                <w:lang w:val="ro-RO"/>
              </w:rPr>
              <w:t xml:space="preserve"> </w:t>
            </w:r>
            <w:r w:rsidR="00D33E6B">
              <w:rPr>
                <w:rFonts w:ascii="Trebuchet MS" w:hAnsi="Trebuchet MS"/>
                <w:sz w:val="22"/>
                <w:szCs w:val="22"/>
                <w:lang w:val="ro-RO"/>
              </w:rPr>
              <w:t xml:space="preserve">ai </w:t>
            </w:r>
            <w:r w:rsidRPr="00B05E31">
              <w:rPr>
                <w:rFonts w:ascii="Trebuchet MS" w:hAnsi="Trebuchet MS"/>
                <w:sz w:val="22"/>
                <w:szCs w:val="22"/>
                <w:lang w:val="ro-RO"/>
              </w:rPr>
              <w:t>M</w:t>
            </w:r>
            <w:r w:rsidR="00D33E6B">
              <w:rPr>
                <w:rFonts w:ascii="Trebuchet MS" w:hAnsi="Trebuchet MS"/>
                <w:sz w:val="22"/>
                <w:szCs w:val="22"/>
                <w:lang w:val="ro-RO"/>
              </w:rPr>
              <w:t xml:space="preserve">inisterului </w:t>
            </w:r>
            <w:proofErr w:type="spellStart"/>
            <w:r w:rsidRPr="00B05E31">
              <w:rPr>
                <w:rFonts w:ascii="Trebuchet MS" w:hAnsi="Trebuchet MS"/>
                <w:sz w:val="22"/>
                <w:szCs w:val="22"/>
                <w:lang w:val="ro-RO"/>
              </w:rPr>
              <w:t>J</w:t>
            </w:r>
            <w:r w:rsidR="00D33E6B">
              <w:rPr>
                <w:rFonts w:ascii="Trebuchet MS" w:hAnsi="Trebuchet MS"/>
                <w:sz w:val="22"/>
                <w:szCs w:val="22"/>
                <w:lang w:val="ro-RO"/>
              </w:rPr>
              <w:t>ustiţiei</w:t>
            </w:r>
            <w:proofErr w:type="spellEnd"/>
            <w:r w:rsidR="00D33E6B">
              <w:rPr>
                <w:rFonts w:ascii="Trebuchet MS" w:hAnsi="Trebuchet MS"/>
                <w:sz w:val="22"/>
                <w:szCs w:val="22"/>
                <w:lang w:val="ro-RO"/>
              </w:rPr>
              <w:t xml:space="preserve"> </w:t>
            </w:r>
            <w:proofErr w:type="spellStart"/>
            <w:r w:rsidR="00D33E6B">
              <w:rPr>
                <w:rFonts w:ascii="Trebuchet MS" w:hAnsi="Trebuchet MS"/>
                <w:sz w:val="22"/>
                <w:szCs w:val="22"/>
                <w:lang w:val="ro-RO"/>
              </w:rPr>
              <w:t>şi</w:t>
            </w:r>
            <w:proofErr w:type="spellEnd"/>
            <w:r w:rsidR="00D33E6B">
              <w:rPr>
                <w:rFonts w:ascii="Trebuchet MS" w:hAnsi="Trebuchet MS"/>
                <w:sz w:val="22"/>
                <w:szCs w:val="22"/>
                <w:lang w:val="ro-RO"/>
              </w:rPr>
              <w:t xml:space="preserve"> ai </w:t>
            </w:r>
            <w:r w:rsidRPr="00B05E31">
              <w:rPr>
                <w:rFonts w:ascii="Trebuchet MS" w:hAnsi="Trebuchet MS"/>
                <w:sz w:val="22"/>
                <w:szCs w:val="22"/>
                <w:lang w:val="ro-RO"/>
              </w:rPr>
              <w:t xml:space="preserve">CSM pentru analiza </w:t>
            </w:r>
            <w:proofErr w:type="spellStart"/>
            <w:r w:rsidRPr="00B05E31">
              <w:rPr>
                <w:rFonts w:ascii="Trebuchet MS" w:hAnsi="Trebuchet MS"/>
                <w:sz w:val="22"/>
                <w:szCs w:val="22"/>
                <w:lang w:val="ro-RO"/>
              </w:rPr>
              <w:t>şi</w:t>
            </w:r>
            <w:proofErr w:type="spellEnd"/>
            <w:r w:rsidRPr="00B05E31">
              <w:rPr>
                <w:rFonts w:ascii="Trebuchet MS" w:hAnsi="Trebuchet MS"/>
                <w:sz w:val="22"/>
                <w:szCs w:val="22"/>
                <w:lang w:val="ro-RO"/>
              </w:rPr>
              <w:t xml:space="preserve"> alocarea resurselor umane necesare bunei </w:t>
            </w:r>
            <w:proofErr w:type="spellStart"/>
            <w:r w:rsidRPr="00B05E31">
              <w:rPr>
                <w:rFonts w:ascii="Trebuchet MS" w:hAnsi="Trebuchet MS"/>
                <w:sz w:val="22"/>
                <w:szCs w:val="22"/>
                <w:lang w:val="ro-RO"/>
              </w:rPr>
              <w:t>funcţionări</w:t>
            </w:r>
            <w:proofErr w:type="spellEnd"/>
            <w:r w:rsidRPr="00B05E31">
              <w:rPr>
                <w:rFonts w:ascii="Trebuchet MS" w:hAnsi="Trebuchet MS"/>
                <w:sz w:val="22"/>
                <w:szCs w:val="22"/>
                <w:lang w:val="ro-RO"/>
              </w:rPr>
              <w:t xml:space="preserve"> a </w:t>
            </w:r>
            <w:proofErr w:type="spellStart"/>
            <w:r w:rsidRPr="00B05E31">
              <w:rPr>
                <w:rFonts w:ascii="Trebuchet MS" w:hAnsi="Trebuchet MS"/>
                <w:sz w:val="22"/>
                <w:szCs w:val="22"/>
                <w:lang w:val="ro-RO"/>
              </w:rPr>
              <w:t>instanţelor</w:t>
            </w:r>
            <w:proofErr w:type="spellEnd"/>
            <w:r w:rsidRPr="00B05E31">
              <w:rPr>
                <w:rFonts w:ascii="Trebuchet MS" w:hAnsi="Trebuchet MS"/>
                <w:sz w:val="22"/>
                <w:szCs w:val="22"/>
                <w:lang w:val="ro-RO"/>
              </w:rPr>
              <w:t xml:space="preserve"> </w:t>
            </w:r>
            <w:proofErr w:type="spellStart"/>
            <w:r w:rsidRPr="00B05E31">
              <w:rPr>
                <w:rFonts w:ascii="Trebuchet MS" w:hAnsi="Trebuchet MS"/>
                <w:sz w:val="22"/>
                <w:szCs w:val="22"/>
                <w:lang w:val="ro-RO"/>
              </w:rPr>
              <w:t>judecătoreşti</w:t>
            </w:r>
            <w:proofErr w:type="spellEnd"/>
            <w:r w:rsidRPr="00B05E31">
              <w:rPr>
                <w:rFonts w:ascii="Trebuchet MS" w:hAnsi="Trebuchet MS"/>
                <w:sz w:val="22"/>
                <w:szCs w:val="22"/>
                <w:lang w:val="ro-RO"/>
              </w:rPr>
              <w:t>.</w:t>
            </w:r>
          </w:p>
          <w:p w:rsidR="00504C70" w:rsidRPr="00B05E31" w:rsidRDefault="00504C70" w:rsidP="00504C70">
            <w:pPr>
              <w:tabs>
                <w:tab w:val="left" w:pos="540"/>
              </w:tabs>
              <w:jc w:val="both"/>
              <w:rPr>
                <w:rFonts w:ascii="Trebuchet MS" w:hAnsi="Trebuchet MS"/>
                <w:sz w:val="22"/>
                <w:szCs w:val="22"/>
                <w:lang w:val="ro-RO"/>
              </w:rPr>
            </w:pPr>
            <w:r w:rsidRPr="00B05E31">
              <w:rPr>
                <w:rFonts w:ascii="Trebuchet MS" w:hAnsi="Trebuchet MS"/>
                <w:sz w:val="22"/>
                <w:szCs w:val="22"/>
                <w:lang w:val="ro-RO"/>
              </w:rPr>
              <w:t xml:space="preserve">În urma unei analize preliminare, bazată pe date concrete furnizate de către conducerile </w:t>
            </w:r>
            <w:proofErr w:type="spellStart"/>
            <w:r w:rsidR="00C10DD9">
              <w:rPr>
                <w:rFonts w:ascii="Trebuchet MS" w:hAnsi="Trebuchet MS"/>
                <w:sz w:val="22"/>
                <w:szCs w:val="22"/>
                <w:lang w:val="ro-RO"/>
              </w:rPr>
              <w:t>instanţelor</w:t>
            </w:r>
            <w:proofErr w:type="spellEnd"/>
            <w:r w:rsidRPr="00B05E31">
              <w:rPr>
                <w:rFonts w:ascii="Trebuchet MS" w:hAnsi="Trebuchet MS"/>
                <w:sz w:val="22"/>
                <w:szCs w:val="22"/>
                <w:lang w:val="ro-RO"/>
              </w:rPr>
              <w:t>, grupul de lucru a concluzionat faptul că este necesară suplimentarea posturilor de grefier</w:t>
            </w:r>
            <w:r w:rsidR="003D4E13">
              <w:rPr>
                <w:rFonts w:ascii="Trebuchet MS" w:hAnsi="Trebuchet MS"/>
                <w:sz w:val="22"/>
                <w:szCs w:val="22"/>
                <w:lang w:val="ro-RO"/>
              </w:rPr>
              <w:t>,</w:t>
            </w:r>
            <w:r w:rsidRPr="00B05E31">
              <w:rPr>
                <w:rFonts w:ascii="Trebuchet MS" w:hAnsi="Trebuchet MS"/>
                <w:sz w:val="22"/>
                <w:szCs w:val="22"/>
                <w:lang w:val="ro-RO"/>
              </w:rPr>
              <w:t xml:space="preserve"> astfel încât să se asigure un raport grefier/judecător care să permită </w:t>
            </w:r>
            <w:r w:rsidR="00C10DD9">
              <w:rPr>
                <w:rFonts w:ascii="Trebuchet MS" w:hAnsi="Trebuchet MS"/>
                <w:sz w:val="22"/>
                <w:szCs w:val="22"/>
                <w:lang w:val="ro-RO"/>
              </w:rPr>
              <w:t xml:space="preserve">realizarea </w:t>
            </w:r>
            <w:r w:rsidRPr="00B05E31">
              <w:rPr>
                <w:rFonts w:ascii="Trebuchet MS" w:hAnsi="Trebuchet MS"/>
                <w:sz w:val="22"/>
                <w:szCs w:val="22"/>
                <w:lang w:val="ro-RO"/>
              </w:rPr>
              <w:t xml:space="preserve">un act de </w:t>
            </w:r>
            <w:proofErr w:type="spellStart"/>
            <w:r w:rsidRPr="00B05E31">
              <w:rPr>
                <w:rFonts w:ascii="Trebuchet MS" w:hAnsi="Trebuchet MS"/>
                <w:sz w:val="22"/>
                <w:szCs w:val="22"/>
                <w:lang w:val="ro-RO"/>
              </w:rPr>
              <w:t>justitie</w:t>
            </w:r>
            <w:proofErr w:type="spellEnd"/>
            <w:r w:rsidRPr="00B05E31">
              <w:rPr>
                <w:rFonts w:ascii="Trebuchet MS" w:hAnsi="Trebuchet MS"/>
                <w:sz w:val="22"/>
                <w:szCs w:val="22"/>
                <w:lang w:val="ro-RO"/>
              </w:rPr>
              <w:t xml:space="preserve"> </w:t>
            </w:r>
            <w:r w:rsidR="00C10DD9">
              <w:rPr>
                <w:rFonts w:ascii="Trebuchet MS" w:hAnsi="Trebuchet MS"/>
                <w:sz w:val="22"/>
                <w:szCs w:val="22"/>
                <w:lang w:val="ro-RO"/>
              </w:rPr>
              <w:t>î</w:t>
            </w:r>
            <w:r w:rsidRPr="00B05E31">
              <w:rPr>
                <w:rFonts w:ascii="Trebuchet MS" w:hAnsi="Trebuchet MS"/>
                <w:sz w:val="22"/>
                <w:szCs w:val="22"/>
                <w:lang w:val="ro-RO"/>
              </w:rPr>
              <w:t xml:space="preserve">ntr-un termen rezonabil </w:t>
            </w:r>
            <w:proofErr w:type="spellStart"/>
            <w:r w:rsidR="00C10DD9">
              <w:rPr>
                <w:rFonts w:ascii="Trebuchet MS" w:hAnsi="Trebuchet MS"/>
                <w:sz w:val="22"/>
                <w:szCs w:val="22"/>
                <w:lang w:val="ro-RO"/>
              </w:rPr>
              <w:t>ş</w:t>
            </w:r>
            <w:r w:rsidRPr="00B05E31">
              <w:rPr>
                <w:rFonts w:ascii="Trebuchet MS" w:hAnsi="Trebuchet MS"/>
                <w:sz w:val="22"/>
                <w:szCs w:val="22"/>
                <w:lang w:val="ro-RO"/>
              </w:rPr>
              <w:t>i</w:t>
            </w:r>
            <w:proofErr w:type="spellEnd"/>
            <w:r w:rsidRPr="00B05E31">
              <w:rPr>
                <w:rFonts w:ascii="Trebuchet MS" w:hAnsi="Trebuchet MS"/>
                <w:sz w:val="22"/>
                <w:szCs w:val="22"/>
                <w:lang w:val="ro-RO"/>
              </w:rPr>
              <w:t xml:space="preserve"> de calitate, </w:t>
            </w:r>
            <w:r w:rsidR="00C10DD9">
              <w:rPr>
                <w:rFonts w:ascii="Trebuchet MS" w:hAnsi="Trebuchet MS"/>
                <w:sz w:val="22"/>
                <w:szCs w:val="22"/>
                <w:lang w:val="ro-RO"/>
              </w:rPr>
              <w:t xml:space="preserve">inclusiv </w:t>
            </w:r>
            <w:r w:rsidRPr="00B05E31">
              <w:rPr>
                <w:rFonts w:ascii="Trebuchet MS" w:hAnsi="Trebuchet MS"/>
                <w:sz w:val="22"/>
                <w:szCs w:val="22"/>
                <w:lang w:val="ro-RO"/>
              </w:rPr>
              <w:t xml:space="preserve">prin raportare la standardele </w:t>
            </w:r>
            <w:r w:rsidR="00C10DD9">
              <w:rPr>
                <w:rFonts w:ascii="Trebuchet MS" w:hAnsi="Trebuchet MS"/>
                <w:sz w:val="22"/>
                <w:szCs w:val="22"/>
                <w:lang w:val="ro-RO"/>
              </w:rPr>
              <w:t xml:space="preserve">din sistemele de </w:t>
            </w:r>
            <w:proofErr w:type="spellStart"/>
            <w:r w:rsidR="00C10DD9">
              <w:rPr>
                <w:rFonts w:ascii="Trebuchet MS" w:hAnsi="Trebuchet MS"/>
                <w:sz w:val="22"/>
                <w:szCs w:val="22"/>
                <w:lang w:val="ro-RO"/>
              </w:rPr>
              <w:t>justiţie</w:t>
            </w:r>
            <w:proofErr w:type="spellEnd"/>
            <w:r w:rsidR="00C10DD9">
              <w:rPr>
                <w:rFonts w:ascii="Trebuchet MS" w:hAnsi="Trebuchet MS"/>
                <w:sz w:val="22"/>
                <w:szCs w:val="22"/>
                <w:lang w:val="ro-RO"/>
              </w:rPr>
              <w:t xml:space="preserve"> ale</w:t>
            </w:r>
            <w:r w:rsidRPr="00B05E31">
              <w:rPr>
                <w:rFonts w:ascii="Trebuchet MS" w:hAnsi="Trebuchet MS"/>
                <w:sz w:val="22"/>
                <w:szCs w:val="22"/>
                <w:lang w:val="ro-RO"/>
              </w:rPr>
              <w:t xml:space="preserve"> statelor membre ale Uniunii Europene, </w:t>
            </w:r>
            <w:r w:rsidR="00C10DD9">
              <w:rPr>
                <w:rFonts w:ascii="Trebuchet MS" w:hAnsi="Trebuchet MS"/>
                <w:sz w:val="22"/>
                <w:szCs w:val="22"/>
                <w:lang w:val="ro-RO"/>
              </w:rPr>
              <w:t xml:space="preserve">în vederea consolidării </w:t>
            </w:r>
            <w:proofErr w:type="spellStart"/>
            <w:r w:rsidR="00C10DD9">
              <w:rPr>
                <w:rFonts w:ascii="Trebuchet MS" w:hAnsi="Trebuchet MS"/>
                <w:sz w:val="22"/>
                <w:szCs w:val="22"/>
                <w:lang w:val="ro-RO"/>
              </w:rPr>
              <w:t>independenţei</w:t>
            </w:r>
            <w:proofErr w:type="spellEnd"/>
            <w:r w:rsidRPr="00B05E31">
              <w:rPr>
                <w:rFonts w:ascii="Trebuchet MS" w:hAnsi="Trebuchet MS"/>
                <w:sz w:val="22"/>
                <w:szCs w:val="22"/>
                <w:lang w:val="ro-RO"/>
              </w:rPr>
              <w:t xml:space="preserve"> </w:t>
            </w:r>
            <w:proofErr w:type="spellStart"/>
            <w:r w:rsidRPr="00B05E31">
              <w:rPr>
                <w:rFonts w:ascii="Trebuchet MS" w:hAnsi="Trebuchet MS"/>
                <w:sz w:val="22"/>
                <w:szCs w:val="22"/>
                <w:lang w:val="ro-RO"/>
              </w:rPr>
              <w:t>justiţiei</w:t>
            </w:r>
            <w:proofErr w:type="spellEnd"/>
            <w:r w:rsidRPr="00B05E31">
              <w:rPr>
                <w:rFonts w:ascii="Trebuchet MS" w:hAnsi="Trebuchet MS"/>
                <w:sz w:val="22"/>
                <w:szCs w:val="22"/>
                <w:lang w:val="ro-RO"/>
              </w:rPr>
              <w:t>.</w:t>
            </w:r>
          </w:p>
          <w:p w:rsidR="00504C70" w:rsidRPr="00B05E31" w:rsidRDefault="00504C70" w:rsidP="00504C70">
            <w:pPr>
              <w:jc w:val="both"/>
              <w:rPr>
                <w:rFonts w:ascii="Trebuchet MS" w:hAnsi="Trebuchet MS"/>
                <w:sz w:val="22"/>
                <w:szCs w:val="22"/>
                <w:lang w:val="ro-RO"/>
              </w:rPr>
            </w:pPr>
            <w:r w:rsidRPr="00BB3D84">
              <w:rPr>
                <w:rFonts w:ascii="Trebuchet MS" w:hAnsi="Trebuchet MS"/>
                <w:sz w:val="22"/>
                <w:szCs w:val="22"/>
                <w:lang w:val="ro-RO"/>
              </w:rPr>
              <w:lastRenderedPageBreak/>
              <w:t xml:space="preserve">În </w:t>
            </w:r>
            <w:r w:rsidRPr="00BB3D84">
              <w:rPr>
                <w:rFonts w:ascii="Trebuchet MS" w:hAnsi="Trebuchet MS"/>
                <w:i/>
                <w:sz w:val="22"/>
                <w:szCs w:val="22"/>
                <w:lang w:val="ro-RO"/>
              </w:rPr>
              <w:t xml:space="preserve">Raportul Băncii Mondiale din anul 2013 privind analiza </w:t>
            </w:r>
            <w:proofErr w:type="spellStart"/>
            <w:r w:rsidRPr="00BB3D84">
              <w:rPr>
                <w:rFonts w:ascii="Trebuchet MS" w:hAnsi="Trebuchet MS"/>
                <w:i/>
                <w:sz w:val="22"/>
                <w:szCs w:val="22"/>
                <w:lang w:val="ro-RO"/>
              </w:rPr>
              <w:t>funcţională</w:t>
            </w:r>
            <w:proofErr w:type="spellEnd"/>
            <w:r w:rsidRPr="00BB3D84">
              <w:rPr>
                <w:rFonts w:ascii="Trebuchet MS" w:hAnsi="Trebuchet MS"/>
                <w:i/>
                <w:sz w:val="22"/>
                <w:szCs w:val="22"/>
                <w:lang w:val="ro-RO"/>
              </w:rPr>
              <w:t xml:space="preserve"> a sectorului </w:t>
            </w:r>
            <w:proofErr w:type="spellStart"/>
            <w:r w:rsidRPr="00BB3D84">
              <w:rPr>
                <w:rFonts w:ascii="Trebuchet MS" w:hAnsi="Trebuchet MS"/>
                <w:i/>
                <w:sz w:val="22"/>
                <w:szCs w:val="22"/>
                <w:lang w:val="ro-RO"/>
              </w:rPr>
              <w:t>ju</w:t>
            </w:r>
            <w:r w:rsidR="00C10DD9" w:rsidRPr="00BB3D84">
              <w:rPr>
                <w:rFonts w:ascii="Trebuchet MS" w:hAnsi="Trebuchet MS"/>
                <w:i/>
                <w:sz w:val="22"/>
                <w:szCs w:val="22"/>
                <w:lang w:val="ro-RO"/>
              </w:rPr>
              <w:t>stiţiei</w:t>
            </w:r>
            <w:proofErr w:type="spellEnd"/>
            <w:r w:rsidRPr="00BB3D84">
              <w:rPr>
                <w:rFonts w:ascii="Trebuchet MS" w:hAnsi="Trebuchet MS"/>
                <w:i/>
                <w:sz w:val="22"/>
                <w:szCs w:val="22"/>
                <w:lang w:val="ro-RO"/>
              </w:rPr>
              <w:t xml:space="preserve"> din România</w:t>
            </w:r>
            <w:r w:rsidRPr="00BB3D84">
              <w:rPr>
                <w:rFonts w:ascii="Trebuchet MS" w:hAnsi="Trebuchet MS"/>
                <w:sz w:val="22"/>
                <w:szCs w:val="22"/>
                <w:lang w:val="ro-RO"/>
              </w:rPr>
              <w:t xml:space="preserve">, s-a </w:t>
            </w:r>
            <w:proofErr w:type="spellStart"/>
            <w:r w:rsidRPr="00BB3D84">
              <w:rPr>
                <w:rFonts w:ascii="Trebuchet MS" w:hAnsi="Trebuchet MS"/>
                <w:sz w:val="22"/>
                <w:szCs w:val="22"/>
                <w:lang w:val="ro-RO"/>
              </w:rPr>
              <w:t>reţinut</w:t>
            </w:r>
            <w:proofErr w:type="spellEnd"/>
            <w:r w:rsidRPr="00BB3D84">
              <w:rPr>
                <w:rFonts w:ascii="Trebuchet MS" w:hAnsi="Trebuchet MS"/>
                <w:sz w:val="22"/>
                <w:szCs w:val="22"/>
                <w:lang w:val="ro-RO"/>
              </w:rPr>
              <w:t xml:space="preserve"> faptul că numărul personalului auxiliar din sistemul judiciar este mult mai scăzut decât mediile pe plan european, raportul posturilor de grefier la posturile de judecător fiind la nivel european, în anul 2010, de 2 posturi de grefier la 1 post de judecător.</w:t>
            </w:r>
          </w:p>
          <w:p w:rsidR="00504C70" w:rsidRPr="00B05E31" w:rsidRDefault="00504C70" w:rsidP="00504C70">
            <w:pPr>
              <w:jc w:val="both"/>
              <w:rPr>
                <w:rFonts w:ascii="Trebuchet MS" w:hAnsi="Trebuchet MS"/>
                <w:sz w:val="22"/>
                <w:szCs w:val="22"/>
                <w:lang w:val="ro-RO"/>
              </w:rPr>
            </w:pPr>
            <w:r w:rsidRPr="00B05E31">
              <w:rPr>
                <w:rFonts w:ascii="Trebuchet MS" w:hAnsi="Trebuchet MS"/>
                <w:sz w:val="22"/>
                <w:szCs w:val="22"/>
                <w:lang w:val="ro-RO"/>
              </w:rPr>
              <w:t xml:space="preserve">Astfel, </w:t>
            </w:r>
            <w:proofErr w:type="spellStart"/>
            <w:r w:rsidRPr="00B05E31">
              <w:rPr>
                <w:rFonts w:ascii="Trebuchet MS" w:hAnsi="Trebuchet MS"/>
                <w:sz w:val="22"/>
                <w:szCs w:val="22"/>
                <w:lang w:val="ro-RO"/>
              </w:rPr>
              <w:t>ţinând</w:t>
            </w:r>
            <w:proofErr w:type="spellEnd"/>
            <w:r w:rsidRPr="00B05E31">
              <w:rPr>
                <w:rFonts w:ascii="Trebuchet MS" w:hAnsi="Trebuchet MS"/>
                <w:sz w:val="22"/>
                <w:szCs w:val="22"/>
                <w:lang w:val="ro-RO"/>
              </w:rPr>
              <w:t xml:space="preserve"> cont de aceste recomandări, dar </w:t>
            </w:r>
            <w:proofErr w:type="spellStart"/>
            <w:r w:rsidRPr="00B05E31">
              <w:rPr>
                <w:rFonts w:ascii="Trebuchet MS" w:hAnsi="Trebuchet MS"/>
                <w:sz w:val="22"/>
                <w:szCs w:val="22"/>
                <w:lang w:val="ro-RO"/>
              </w:rPr>
              <w:t>şi</w:t>
            </w:r>
            <w:proofErr w:type="spellEnd"/>
            <w:r w:rsidRPr="00B05E31">
              <w:rPr>
                <w:rFonts w:ascii="Trebuchet MS" w:hAnsi="Trebuchet MS"/>
                <w:sz w:val="22"/>
                <w:szCs w:val="22"/>
                <w:lang w:val="ro-RO"/>
              </w:rPr>
              <w:t xml:space="preserve"> de </w:t>
            </w:r>
            <w:proofErr w:type="spellStart"/>
            <w:r w:rsidRPr="00B05E31">
              <w:rPr>
                <w:rFonts w:ascii="Trebuchet MS" w:hAnsi="Trebuchet MS"/>
                <w:sz w:val="22"/>
                <w:szCs w:val="22"/>
                <w:lang w:val="ro-RO"/>
              </w:rPr>
              <w:t>posibilităţile</w:t>
            </w:r>
            <w:proofErr w:type="spellEnd"/>
            <w:r w:rsidRPr="00B05E31">
              <w:rPr>
                <w:rFonts w:ascii="Trebuchet MS" w:hAnsi="Trebuchet MS"/>
                <w:sz w:val="22"/>
                <w:szCs w:val="22"/>
                <w:lang w:val="ro-RO"/>
              </w:rPr>
              <w:t xml:space="preserve"> reduse de </w:t>
            </w:r>
            <w:proofErr w:type="spellStart"/>
            <w:r w:rsidRPr="00B05E31">
              <w:rPr>
                <w:rFonts w:ascii="Trebuchet MS" w:hAnsi="Trebuchet MS"/>
                <w:sz w:val="22"/>
                <w:szCs w:val="22"/>
                <w:lang w:val="ro-RO"/>
              </w:rPr>
              <w:t>finanţare</w:t>
            </w:r>
            <w:proofErr w:type="spellEnd"/>
            <w:r w:rsidRPr="00B05E31">
              <w:rPr>
                <w:rFonts w:ascii="Trebuchet MS" w:hAnsi="Trebuchet MS"/>
                <w:sz w:val="22"/>
                <w:szCs w:val="22"/>
                <w:lang w:val="ro-RO"/>
              </w:rPr>
              <w:t xml:space="preserve"> ale sistemului judiciar, în cadrul grupului de lucru s-a </w:t>
            </w:r>
            <w:r w:rsidR="00C10DD9">
              <w:rPr>
                <w:rFonts w:ascii="Trebuchet MS" w:hAnsi="Trebuchet MS"/>
                <w:sz w:val="22"/>
                <w:szCs w:val="22"/>
                <w:lang w:val="ro-RO"/>
              </w:rPr>
              <w:t>propus</w:t>
            </w:r>
            <w:r w:rsidRPr="00B05E31">
              <w:rPr>
                <w:rFonts w:ascii="Trebuchet MS" w:hAnsi="Trebuchet MS"/>
                <w:sz w:val="22"/>
                <w:szCs w:val="22"/>
                <w:lang w:val="ro-RO"/>
              </w:rPr>
              <w:t xml:space="preserve"> luarea în considerare a suplimentării posturilor de grefieri pentru </w:t>
            </w:r>
            <w:proofErr w:type="spellStart"/>
            <w:r w:rsidRPr="00B05E31">
              <w:rPr>
                <w:rFonts w:ascii="Trebuchet MS" w:hAnsi="Trebuchet MS"/>
                <w:sz w:val="22"/>
                <w:szCs w:val="22"/>
                <w:lang w:val="ro-RO"/>
              </w:rPr>
              <w:t>şedinţele</w:t>
            </w:r>
            <w:proofErr w:type="spellEnd"/>
            <w:r w:rsidRPr="00B05E31">
              <w:rPr>
                <w:rFonts w:ascii="Trebuchet MS" w:hAnsi="Trebuchet MS"/>
                <w:sz w:val="22"/>
                <w:szCs w:val="22"/>
                <w:lang w:val="ro-RO"/>
              </w:rPr>
              <w:t xml:space="preserve"> de judecată, în vederea </w:t>
            </w:r>
            <w:proofErr w:type="spellStart"/>
            <w:r w:rsidRPr="00B05E31">
              <w:rPr>
                <w:rFonts w:ascii="Trebuchet MS" w:hAnsi="Trebuchet MS"/>
                <w:sz w:val="22"/>
                <w:szCs w:val="22"/>
                <w:lang w:val="ro-RO"/>
              </w:rPr>
              <w:t>obţinerii</w:t>
            </w:r>
            <w:proofErr w:type="spellEnd"/>
            <w:r w:rsidRPr="00B05E31">
              <w:rPr>
                <w:rFonts w:ascii="Trebuchet MS" w:hAnsi="Trebuchet MS"/>
                <w:sz w:val="22"/>
                <w:szCs w:val="22"/>
                <w:lang w:val="ro-RO"/>
              </w:rPr>
              <w:t xml:space="preserve"> unui </w:t>
            </w:r>
            <w:r w:rsidR="00C10DD9">
              <w:rPr>
                <w:rFonts w:ascii="Trebuchet MS" w:hAnsi="Trebuchet MS"/>
                <w:sz w:val="22"/>
                <w:szCs w:val="22"/>
                <w:lang w:val="ro-RO"/>
              </w:rPr>
              <w:t>raport</w:t>
            </w:r>
            <w:r w:rsidRPr="00B05E31">
              <w:rPr>
                <w:rFonts w:ascii="Trebuchet MS" w:hAnsi="Trebuchet MS"/>
                <w:sz w:val="22"/>
                <w:szCs w:val="22"/>
                <w:lang w:val="ro-RO"/>
              </w:rPr>
              <w:t xml:space="preserve"> grefier/judecător de 1,5.</w:t>
            </w:r>
          </w:p>
          <w:p w:rsidR="00504C70" w:rsidRPr="00BC2328" w:rsidRDefault="00504C70" w:rsidP="00504C70">
            <w:pPr>
              <w:tabs>
                <w:tab w:val="left" w:pos="540"/>
              </w:tabs>
              <w:jc w:val="both"/>
              <w:rPr>
                <w:rFonts w:ascii="Trebuchet MS" w:hAnsi="Trebuchet MS" w:cs="Arial"/>
                <w:noProof/>
                <w:sz w:val="22"/>
                <w:szCs w:val="22"/>
                <w:lang w:val="ro-RO"/>
              </w:rPr>
            </w:pPr>
            <w:r w:rsidRPr="00B05E31">
              <w:rPr>
                <w:rFonts w:ascii="Trebuchet MS" w:hAnsi="Trebuchet MS" w:cs="Arial"/>
                <w:noProof/>
                <w:sz w:val="22"/>
                <w:szCs w:val="22"/>
                <w:lang w:val="ro-RO"/>
              </w:rPr>
              <w:t>În sprijinul acestor demersuri, în contextul unei întâlniri interinstituţionale din data de 16.07.2020 la sediul Consiliului Superior al Magistraturii, în urma discuţiilor purtate, ministrul justiţiei şi ministrul finanţelor publice</w:t>
            </w:r>
            <w:r w:rsidR="00C10DD9">
              <w:rPr>
                <w:rFonts w:ascii="Trebuchet MS" w:hAnsi="Trebuchet MS" w:cs="Arial"/>
                <w:noProof/>
                <w:sz w:val="22"/>
                <w:szCs w:val="22"/>
                <w:lang w:val="ro-RO"/>
              </w:rPr>
              <w:t xml:space="preserve"> au decis</w:t>
            </w:r>
            <w:r w:rsidRPr="00B05E31">
              <w:rPr>
                <w:rFonts w:ascii="Trebuchet MS" w:hAnsi="Trebuchet MS" w:cs="Arial"/>
                <w:noProof/>
                <w:sz w:val="22"/>
                <w:szCs w:val="22"/>
                <w:lang w:val="ro-RO"/>
              </w:rPr>
              <w:t xml:space="preserve"> alocarea de resurse financiare pentru </w:t>
            </w:r>
            <w:r w:rsidR="00C10DD9">
              <w:rPr>
                <w:rFonts w:ascii="Trebuchet MS" w:hAnsi="Trebuchet MS" w:cs="Arial"/>
                <w:noProof/>
                <w:sz w:val="22"/>
                <w:szCs w:val="22"/>
                <w:lang w:val="ro-RO"/>
              </w:rPr>
              <w:t>o suplimentare cu</w:t>
            </w:r>
            <w:r w:rsidRPr="00B05E31">
              <w:rPr>
                <w:rFonts w:ascii="Trebuchet MS" w:hAnsi="Trebuchet MS" w:cs="Arial"/>
                <w:noProof/>
                <w:sz w:val="22"/>
                <w:szCs w:val="22"/>
                <w:lang w:val="ro-RO"/>
              </w:rPr>
              <w:t xml:space="preserve"> 200 de posturi grefieri. Astfel, prin </w:t>
            </w:r>
            <w:r w:rsidRPr="00BC2328">
              <w:rPr>
                <w:rFonts w:ascii="Trebuchet MS" w:hAnsi="Trebuchet MS" w:cs="Arial"/>
                <w:i/>
                <w:noProof/>
                <w:sz w:val="22"/>
                <w:szCs w:val="22"/>
                <w:lang w:val="ro-RO"/>
              </w:rPr>
              <w:t>Hotărârea Guvernului nr. 938/2020 pentru modificarea anexei nr. 2 la Hotărârea Guvernului nr. 652/2009 privind organizarea și funcționarea Ministerului Justiției</w:t>
            </w:r>
            <w:r w:rsidRPr="00BC2328">
              <w:rPr>
                <w:rFonts w:ascii="Trebuchet MS" w:hAnsi="Trebuchet MS" w:cs="Arial"/>
                <w:noProof/>
                <w:sz w:val="22"/>
                <w:szCs w:val="22"/>
                <w:lang w:val="ro-RO"/>
              </w:rPr>
              <w:t>, numărul maxim de posturi al instanţelor judecătoreşti a fost suplimentat cu 200 de posturi de grefieri.</w:t>
            </w:r>
          </w:p>
          <w:p w:rsidR="00504C70" w:rsidRPr="00B05E31" w:rsidRDefault="00C10DD9" w:rsidP="00504C70">
            <w:pPr>
              <w:tabs>
                <w:tab w:val="left" w:pos="540"/>
              </w:tabs>
              <w:jc w:val="both"/>
              <w:rPr>
                <w:rFonts w:ascii="Trebuchet MS" w:hAnsi="Trebuchet MS"/>
                <w:sz w:val="22"/>
                <w:szCs w:val="22"/>
                <w:lang w:val="ro-RO"/>
              </w:rPr>
            </w:pPr>
            <w:r>
              <w:rPr>
                <w:rFonts w:ascii="Trebuchet MS" w:hAnsi="Trebuchet MS"/>
                <w:sz w:val="22"/>
                <w:szCs w:val="22"/>
                <w:lang w:val="ro-RO"/>
              </w:rPr>
              <w:t>S</w:t>
            </w:r>
            <w:r w:rsidR="00504C70" w:rsidRPr="00B05E31">
              <w:rPr>
                <w:rFonts w:ascii="Trebuchet MS" w:hAnsi="Trebuchet MS"/>
                <w:sz w:val="22"/>
                <w:szCs w:val="22"/>
                <w:lang w:val="ro-RO"/>
              </w:rPr>
              <w:t xml:space="preserve">uplimentarea </w:t>
            </w:r>
            <w:r>
              <w:rPr>
                <w:rFonts w:ascii="Trebuchet MS" w:hAnsi="Trebuchet MS"/>
                <w:sz w:val="22"/>
                <w:szCs w:val="22"/>
                <w:lang w:val="ro-RO"/>
              </w:rPr>
              <w:t>cu cele</w:t>
            </w:r>
            <w:r w:rsidR="00504C70" w:rsidRPr="00B05E31">
              <w:rPr>
                <w:rFonts w:ascii="Trebuchet MS" w:hAnsi="Trebuchet MS"/>
                <w:sz w:val="22"/>
                <w:szCs w:val="22"/>
                <w:lang w:val="ro-RO"/>
              </w:rPr>
              <w:t xml:space="preserve"> 200 de posturi a reprezentat doar o fază </w:t>
            </w:r>
            <w:r w:rsidR="00BB3D84">
              <w:rPr>
                <w:rFonts w:ascii="Trebuchet MS" w:hAnsi="Trebuchet MS"/>
                <w:sz w:val="22"/>
                <w:szCs w:val="22"/>
                <w:lang w:val="ro-RO"/>
              </w:rPr>
              <w:t xml:space="preserve">în procesul </w:t>
            </w:r>
            <w:r w:rsidR="00504C70" w:rsidRPr="00B05E31">
              <w:rPr>
                <w:rFonts w:ascii="Trebuchet MS" w:hAnsi="Trebuchet MS"/>
                <w:sz w:val="22"/>
                <w:szCs w:val="22"/>
                <w:lang w:val="ro-RO"/>
              </w:rPr>
              <w:t>de realizare a obiectiv</w:t>
            </w:r>
            <w:r>
              <w:rPr>
                <w:rFonts w:ascii="Trebuchet MS" w:hAnsi="Trebuchet MS"/>
                <w:sz w:val="22"/>
                <w:szCs w:val="22"/>
                <w:lang w:val="ro-RO"/>
              </w:rPr>
              <w:t>elor arătate mai sus</w:t>
            </w:r>
            <w:r w:rsidR="00504C70" w:rsidRPr="00B05E31">
              <w:rPr>
                <w:rFonts w:ascii="Trebuchet MS" w:hAnsi="Trebuchet MS"/>
                <w:sz w:val="22"/>
                <w:szCs w:val="22"/>
                <w:lang w:val="ro-RO"/>
              </w:rPr>
              <w:t xml:space="preserve">, multe dintre </w:t>
            </w:r>
            <w:proofErr w:type="spellStart"/>
            <w:r w:rsidR="00504C70" w:rsidRPr="00B05E31">
              <w:rPr>
                <w:rFonts w:ascii="Trebuchet MS" w:hAnsi="Trebuchet MS"/>
                <w:sz w:val="22"/>
                <w:szCs w:val="22"/>
                <w:lang w:val="ro-RO"/>
              </w:rPr>
              <w:t>instanţe</w:t>
            </w:r>
            <w:proofErr w:type="spellEnd"/>
            <w:r w:rsidR="00504C70" w:rsidRPr="00B05E31">
              <w:rPr>
                <w:rFonts w:ascii="Trebuchet MS" w:hAnsi="Trebuchet MS"/>
                <w:sz w:val="22"/>
                <w:szCs w:val="22"/>
                <w:lang w:val="ro-RO"/>
              </w:rPr>
              <w:t xml:space="preserve"> aflându-se în continuare sub pragul de 1,5 grefieri/judecător, </w:t>
            </w:r>
            <w:r>
              <w:rPr>
                <w:rFonts w:ascii="Trebuchet MS" w:hAnsi="Trebuchet MS"/>
                <w:sz w:val="22"/>
                <w:szCs w:val="22"/>
                <w:lang w:val="ro-RO"/>
              </w:rPr>
              <w:t xml:space="preserve">astfel încât </w:t>
            </w:r>
            <w:r w:rsidR="00504C70" w:rsidRPr="00B05E31">
              <w:rPr>
                <w:rFonts w:ascii="Trebuchet MS" w:hAnsi="Trebuchet MS"/>
                <w:sz w:val="22"/>
                <w:szCs w:val="22"/>
                <w:lang w:val="ro-RO"/>
              </w:rPr>
              <w:t>demersul de suplimentare demarat la finalul anului 2020 trebuie să continue.</w:t>
            </w:r>
          </w:p>
          <w:p w:rsidR="00504C70" w:rsidRPr="00C10DD9" w:rsidRDefault="00C10DD9" w:rsidP="00504C70">
            <w:pPr>
              <w:tabs>
                <w:tab w:val="left" w:pos="540"/>
              </w:tabs>
              <w:jc w:val="both"/>
              <w:rPr>
                <w:rFonts w:ascii="Trebuchet MS" w:hAnsi="Trebuchet MS"/>
                <w:sz w:val="22"/>
                <w:szCs w:val="22"/>
                <w:lang w:val="ro-RO"/>
              </w:rPr>
            </w:pPr>
            <w:r>
              <w:rPr>
                <w:rFonts w:ascii="Trebuchet MS" w:hAnsi="Trebuchet MS"/>
                <w:sz w:val="22"/>
                <w:szCs w:val="22"/>
                <w:lang w:val="ro-RO"/>
              </w:rPr>
              <w:t>Acest obiectiv</w:t>
            </w:r>
            <w:r w:rsidR="00504C70" w:rsidRPr="00C10DD9">
              <w:rPr>
                <w:rFonts w:ascii="Trebuchet MS" w:hAnsi="Trebuchet MS"/>
                <w:sz w:val="22"/>
                <w:szCs w:val="22"/>
                <w:lang w:val="ro-RO"/>
              </w:rPr>
              <w:t xml:space="preserve"> este </w:t>
            </w:r>
            <w:proofErr w:type="spellStart"/>
            <w:r w:rsidR="00504C70" w:rsidRPr="00C10DD9">
              <w:rPr>
                <w:rFonts w:ascii="Trebuchet MS" w:hAnsi="Trebuchet MS"/>
                <w:sz w:val="22"/>
                <w:szCs w:val="22"/>
                <w:lang w:val="ro-RO"/>
              </w:rPr>
              <w:t>susţinut</w:t>
            </w:r>
            <w:proofErr w:type="spellEnd"/>
            <w:r w:rsidR="00504C70" w:rsidRPr="00C10DD9">
              <w:rPr>
                <w:rFonts w:ascii="Trebuchet MS" w:hAnsi="Trebuchet MS"/>
                <w:sz w:val="22"/>
                <w:szCs w:val="22"/>
                <w:lang w:val="ro-RO"/>
              </w:rPr>
              <w:t xml:space="preserve"> </w:t>
            </w:r>
            <w:proofErr w:type="spellStart"/>
            <w:r w:rsidR="00504C70" w:rsidRPr="00C10DD9">
              <w:rPr>
                <w:rFonts w:ascii="Trebuchet MS" w:hAnsi="Trebuchet MS"/>
                <w:sz w:val="22"/>
                <w:szCs w:val="22"/>
                <w:lang w:val="ro-RO"/>
              </w:rPr>
              <w:t>şi</w:t>
            </w:r>
            <w:proofErr w:type="spellEnd"/>
            <w:r w:rsidR="00504C70" w:rsidRPr="00C10DD9">
              <w:rPr>
                <w:rFonts w:ascii="Trebuchet MS" w:hAnsi="Trebuchet MS"/>
                <w:sz w:val="22"/>
                <w:szCs w:val="22"/>
                <w:lang w:val="ro-RO"/>
              </w:rPr>
              <w:t xml:space="preserve"> prin Programul de guvernare 2020-2024 care prevede, printre altele, continuarea, în perioada următoare, a politicii de personal a Ministerului </w:t>
            </w:r>
            <w:proofErr w:type="spellStart"/>
            <w:r w:rsidR="00504C70" w:rsidRPr="00C10DD9">
              <w:rPr>
                <w:rFonts w:ascii="Trebuchet MS" w:hAnsi="Trebuchet MS"/>
                <w:sz w:val="22"/>
                <w:szCs w:val="22"/>
                <w:lang w:val="ro-RO"/>
              </w:rPr>
              <w:t>Justiţiei</w:t>
            </w:r>
            <w:proofErr w:type="spellEnd"/>
            <w:r w:rsidR="00504C70" w:rsidRPr="00C10DD9">
              <w:rPr>
                <w:rFonts w:ascii="Trebuchet MS" w:hAnsi="Trebuchet MS"/>
                <w:sz w:val="22"/>
                <w:szCs w:val="22"/>
                <w:lang w:val="ro-RO"/>
              </w:rPr>
              <w:t xml:space="preserve"> demarată la finalul anului 2019, atât prin alocarea personalului suficient pentru </w:t>
            </w:r>
            <w:proofErr w:type="spellStart"/>
            <w:r w:rsidR="00504C70" w:rsidRPr="00C10DD9">
              <w:rPr>
                <w:rFonts w:ascii="Trebuchet MS" w:hAnsi="Trebuchet MS"/>
                <w:sz w:val="22"/>
                <w:szCs w:val="22"/>
                <w:lang w:val="ro-RO"/>
              </w:rPr>
              <w:t>desfăşurarea</w:t>
            </w:r>
            <w:proofErr w:type="spellEnd"/>
            <w:r w:rsidR="00504C70" w:rsidRPr="00C10DD9">
              <w:rPr>
                <w:rFonts w:ascii="Trebuchet MS" w:hAnsi="Trebuchet MS"/>
                <w:sz w:val="22"/>
                <w:szCs w:val="22"/>
                <w:lang w:val="ro-RO"/>
              </w:rPr>
              <w:t xml:space="preserve"> actului de </w:t>
            </w:r>
            <w:proofErr w:type="spellStart"/>
            <w:r w:rsidR="00504C70" w:rsidRPr="00C10DD9">
              <w:rPr>
                <w:rFonts w:ascii="Trebuchet MS" w:hAnsi="Trebuchet MS"/>
                <w:sz w:val="22"/>
                <w:szCs w:val="22"/>
                <w:lang w:val="ro-RO"/>
              </w:rPr>
              <w:t>justiţie</w:t>
            </w:r>
            <w:proofErr w:type="spellEnd"/>
            <w:r w:rsidR="00504C70" w:rsidRPr="00C10DD9">
              <w:rPr>
                <w:rFonts w:ascii="Trebuchet MS" w:hAnsi="Trebuchet MS"/>
                <w:sz w:val="22"/>
                <w:szCs w:val="22"/>
                <w:lang w:val="ro-RO"/>
              </w:rPr>
              <w:t xml:space="preserve">, dar </w:t>
            </w:r>
            <w:proofErr w:type="spellStart"/>
            <w:r w:rsidR="00504C70" w:rsidRPr="00C10DD9">
              <w:rPr>
                <w:rFonts w:ascii="Trebuchet MS" w:hAnsi="Trebuchet MS"/>
                <w:sz w:val="22"/>
                <w:szCs w:val="22"/>
                <w:lang w:val="ro-RO"/>
              </w:rPr>
              <w:t>şi</w:t>
            </w:r>
            <w:proofErr w:type="spellEnd"/>
            <w:r w:rsidR="00504C70" w:rsidRPr="00C10DD9">
              <w:rPr>
                <w:rFonts w:ascii="Trebuchet MS" w:hAnsi="Trebuchet MS"/>
                <w:sz w:val="22"/>
                <w:szCs w:val="22"/>
                <w:lang w:val="ro-RO"/>
              </w:rPr>
              <w:t xml:space="preserve"> pe baza </w:t>
            </w:r>
            <w:proofErr w:type="spellStart"/>
            <w:r w:rsidR="00504C70" w:rsidRPr="00C10DD9">
              <w:rPr>
                <w:rFonts w:ascii="Trebuchet MS" w:hAnsi="Trebuchet MS"/>
                <w:sz w:val="22"/>
                <w:szCs w:val="22"/>
                <w:lang w:val="ro-RO"/>
              </w:rPr>
              <w:t>aşezării</w:t>
            </w:r>
            <w:proofErr w:type="spellEnd"/>
            <w:r w:rsidR="00504C70" w:rsidRPr="00C10DD9">
              <w:rPr>
                <w:rFonts w:ascii="Trebuchet MS" w:hAnsi="Trebuchet MS"/>
                <w:sz w:val="22"/>
                <w:szCs w:val="22"/>
                <w:lang w:val="ro-RO"/>
              </w:rPr>
              <w:t xml:space="preserve"> unor </w:t>
            </w:r>
            <w:proofErr w:type="spellStart"/>
            <w:r w:rsidR="00504C70" w:rsidRPr="00C10DD9">
              <w:rPr>
                <w:rFonts w:ascii="Trebuchet MS" w:hAnsi="Trebuchet MS"/>
                <w:sz w:val="22"/>
                <w:szCs w:val="22"/>
                <w:lang w:val="ro-RO"/>
              </w:rPr>
              <w:t>competenţe</w:t>
            </w:r>
            <w:proofErr w:type="spellEnd"/>
            <w:r w:rsidR="00504C70" w:rsidRPr="00C10DD9">
              <w:rPr>
                <w:rFonts w:ascii="Trebuchet MS" w:hAnsi="Trebuchet MS"/>
                <w:sz w:val="22"/>
                <w:szCs w:val="22"/>
                <w:lang w:val="ro-RO"/>
              </w:rPr>
              <w:t xml:space="preserve"> ale </w:t>
            </w:r>
            <w:proofErr w:type="spellStart"/>
            <w:r w:rsidR="00504C70" w:rsidRPr="00C10DD9">
              <w:rPr>
                <w:rFonts w:ascii="Trebuchet MS" w:hAnsi="Trebuchet MS"/>
                <w:sz w:val="22"/>
                <w:szCs w:val="22"/>
                <w:lang w:val="ro-RO"/>
              </w:rPr>
              <w:t>instanţelor</w:t>
            </w:r>
            <w:proofErr w:type="spellEnd"/>
            <w:r w:rsidR="00504C70" w:rsidRPr="00C10DD9">
              <w:rPr>
                <w:rFonts w:ascii="Trebuchet MS" w:hAnsi="Trebuchet MS"/>
                <w:sz w:val="22"/>
                <w:szCs w:val="22"/>
                <w:lang w:val="ro-RO"/>
              </w:rPr>
              <w:t xml:space="preserve"> </w:t>
            </w:r>
            <w:proofErr w:type="spellStart"/>
            <w:r w:rsidR="00504C70" w:rsidRPr="00C10DD9">
              <w:rPr>
                <w:rFonts w:ascii="Trebuchet MS" w:hAnsi="Trebuchet MS"/>
                <w:sz w:val="22"/>
                <w:szCs w:val="22"/>
                <w:lang w:val="ro-RO"/>
              </w:rPr>
              <w:t>şi</w:t>
            </w:r>
            <w:proofErr w:type="spellEnd"/>
            <w:r w:rsidR="00504C70" w:rsidRPr="00C10DD9">
              <w:rPr>
                <w:rFonts w:ascii="Trebuchet MS" w:hAnsi="Trebuchet MS"/>
                <w:sz w:val="22"/>
                <w:szCs w:val="22"/>
                <w:lang w:val="ro-RO"/>
              </w:rPr>
              <w:t xml:space="preserve"> parchetelor care să asigure o încărcătură echilibrată </w:t>
            </w:r>
            <w:proofErr w:type="spellStart"/>
            <w:r w:rsidR="00504C70" w:rsidRPr="00C10DD9">
              <w:rPr>
                <w:rFonts w:ascii="Trebuchet MS" w:hAnsi="Trebuchet MS"/>
                <w:sz w:val="22"/>
                <w:szCs w:val="22"/>
                <w:lang w:val="ro-RO"/>
              </w:rPr>
              <w:t>şi</w:t>
            </w:r>
            <w:proofErr w:type="spellEnd"/>
            <w:r w:rsidR="00504C70" w:rsidRPr="00C10DD9">
              <w:rPr>
                <w:rFonts w:ascii="Trebuchet MS" w:hAnsi="Trebuchet MS"/>
                <w:sz w:val="22"/>
                <w:szCs w:val="22"/>
                <w:lang w:val="ro-RO"/>
              </w:rPr>
              <w:t xml:space="preserve"> scăderea volumului de dosare pe fiecare magistrat </w:t>
            </w:r>
            <w:proofErr w:type="spellStart"/>
            <w:r w:rsidR="00504C70" w:rsidRPr="00C10DD9">
              <w:rPr>
                <w:rFonts w:ascii="Trebuchet MS" w:hAnsi="Trebuchet MS"/>
                <w:sz w:val="22"/>
                <w:szCs w:val="22"/>
                <w:lang w:val="ro-RO"/>
              </w:rPr>
              <w:t>şi</w:t>
            </w:r>
            <w:proofErr w:type="spellEnd"/>
            <w:r w:rsidR="00504C70" w:rsidRPr="00C10DD9">
              <w:rPr>
                <w:rFonts w:ascii="Trebuchet MS" w:hAnsi="Trebuchet MS"/>
                <w:sz w:val="22"/>
                <w:szCs w:val="22"/>
                <w:lang w:val="ro-RO"/>
              </w:rPr>
              <w:t xml:space="preserve"> grefier, continuând demersurile pentru completarea schemelor de personal </w:t>
            </w:r>
            <w:proofErr w:type="spellStart"/>
            <w:r w:rsidR="00504C70" w:rsidRPr="00C10DD9">
              <w:rPr>
                <w:rFonts w:ascii="Trebuchet MS" w:hAnsi="Trebuchet MS"/>
                <w:sz w:val="22"/>
                <w:szCs w:val="22"/>
                <w:lang w:val="ro-RO"/>
              </w:rPr>
              <w:t>şi</w:t>
            </w:r>
            <w:proofErr w:type="spellEnd"/>
            <w:r w:rsidR="00504C70" w:rsidRPr="00C10DD9">
              <w:rPr>
                <w:rFonts w:ascii="Trebuchet MS" w:hAnsi="Trebuchet MS"/>
                <w:sz w:val="22"/>
                <w:szCs w:val="22"/>
                <w:lang w:val="ro-RO"/>
              </w:rPr>
              <w:t xml:space="preserve"> extinderea celor existente.</w:t>
            </w:r>
          </w:p>
          <w:p w:rsidR="00504C70" w:rsidRPr="00B05E31" w:rsidRDefault="00504C70" w:rsidP="00504C70">
            <w:pPr>
              <w:tabs>
                <w:tab w:val="left" w:pos="540"/>
              </w:tabs>
              <w:jc w:val="both"/>
              <w:rPr>
                <w:rFonts w:ascii="Trebuchet MS" w:hAnsi="Trebuchet MS"/>
                <w:i/>
                <w:sz w:val="22"/>
                <w:szCs w:val="22"/>
                <w:lang w:val="ro-RO"/>
              </w:rPr>
            </w:pPr>
            <w:r w:rsidRPr="00B05E31">
              <w:rPr>
                <w:rFonts w:ascii="Trebuchet MS" w:hAnsi="Trebuchet MS"/>
                <w:sz w:val="22"/>
                <w:szCs w:val="22"/>
                <w:lang w:val="ro-RO"/>
              </w:rPr>
              <w:t xml:space="preserve">De asemenea, </w:t>
            </w:r>
            <w:proofErr w:type="spellStart"/>
            <w:r w:rsidRPr="00B05E31">
              <w:rPr>
                <w:rFonts w:ascii="Trebuchet MS" w:hAnsi="Trebuchet MS"/>
                <w:sz w:val="22"/>
                <w:szCs w:val="22"/>
                <w:lang w:val="ro-RO"/>
              </w:rPr>
              <w:t>acelaşi</w:t>
            </w:r>
            <w:proofErr w:type="spellEnd"/>
            <w:r w:rsidRPr="00B05E31">
              <w:rPr>
                <w:rFonts w:ascii="Trebuchet MS" w:hAnsi="Trebuchet MS"/>
                <w:sz w:val="22"/>
                <w:szCs w:val="22"/>
                <w:lang w:val="ro-RO"/>
              </w:rPr>
              <w:t xml:space="preserve"> program, statuează că, </w:t>
            </w:r>
            <w:r w:rsidRPr="00B05E31">
              <w:rPr>
                <w:rFonts w:ascii="Trebuchet MS" w:hAnsi="Trebuchet MS"/>
                <w:i/>
                <w:sz w:val="22"/>
                <w:szCs w:val="22"/>
                <w:lang w:val="ro-RO"/>
              </w:rPr>
              <w:t xml:space="preserve">„în contextul în care Strategia de dezvoltare a sistemului judiciar a avut în vedere orizontul de timp 2015-2020,…., viitoarea strategie (2021-2027) va defini cadrul de dezvoltare a sistemului judiciar, pentru a asigura o </w:t>
            </w:r>
            <w:proofErr w:type="spellStart"/>
            <w:r w:rsidRPr="00B05E31">
              <w:rPr>
                <w:rFonts w:ascii="Trebuchet MS" w:hAnsi="Trebuchet MS"/>
                <w:i/>
                <w:sz w:val="22"/>
                <w:szCs w:val="22"/>
                <w:lang w:val="ro-RO"/>
              </w:rPr>
              <w:t>evoluţie</w:t>
            </w:r>
            <w:proofErr w:type="spellEnd"/>
            <w:r w:rsidRPr="00B05E31">
              <w:rPr>
                <w:rFonts w:ascii="Trebuchet MS" w:hAnsi="Trebuchet MS"/>
                <w:i/>
                <w:sz w:val="22"/>
                <w:szCs w:val="22"/>
                <w:lang w:val="ro-RO"/>
              </w:rPr>
              <w:t xml:space="preserve"> predictibilă </w:t>
            </w:r>
            <w:proofErr w:type="spellStart"/>
            <w:r w:rsidRPr="00B05E31">
              <w:rPr>
                <w:rFonts w:ascii="Trebuchet MS" w:hAnsi="Trebuchet MS"/>
                <w:i/>
                <w:sz w:val="22"/>
                <w:szCs w:val="22"/>
                <w:lang w:val="ro-RO"/>
              </w:rPr>
              <w:t>şi</w:t>
            </w:r>
            <w:proofErr w:type="spellEnd"/>
            <w:r w:rsidRPr="00B05E31">
              <w:rPr>
                <w:rFonts w:ascii="Trebuchet MS" w:hAnsi="Trebuchet MS"/>
                <w:i/>
                <w:sz w:val="22"/>
                <w:szCs w:val="22"/>
                <w:lang w:val="ro-RO"/>
              </w:rPr>
              <w:t xml:space="preserve"> coerentă, constituind în acest sens un instrument necesar pentru sprijinirea </w:t>
            </w:r>
            <w:proofErr w:type="spellStart"/>
            <w:r w:rsidRPr="00B05E31">
              <w:rPr>
                <w:rFonts w:ascii="Trebuchet MS" w:hAnsi="Trebuchet MS"/>
                <w:i/>
                <w:sz w:val="22"/>
                <w:szCs w:val="22"/>
                <w:lang w:val="ro-RO"/>
              </w:rPr>
              <w:t>indeplinirii</w:t>
            </w:r>
            <w:proofErr w:type="spellEnd"/>
            <w:r w:rsidRPr="00B05E31">
              <w:rPr>
                <w:rFonts w:ascii="Trebuchet MS" w:hAnsi="Trebuchet MS"/>
                <w:i/>
                <w:sz w:val="22"/>
                <w:szCs w:val="22"/>
                <w:lang w:val="ro-RO"/>
              </w:rPr>
              <w:t xml:space="preserve"> </w:t>
            </w:r>
            <w:proofErr w:type="spellStart"/>
            <w:r w:rsidRPr="00B05E31">
              <w:rPr>
                <w:rFonts w:ascii="Trebuchet MS" w:hAnsi="Trebuchet MS"/>
                <w:i/>
                <w:sz w:val="22"/>
                <w:szCs w:val="22"/>
                <w:lang w:val="ro-RO"/>
              </w:rPr>
              <w:t>responsabilităţilor</w:t>
            </w:r>
            <w:proofErr w:type="spellEnd"/>
            <w:r w:rsidRPr="00B05E31">
              <w:rPr>
                <w:rFonts w:ascii="Trebuchet MS" w:hAnsi="Trebuchet MS"/>
                <w:i/>
                <w:sz w:val="22"/>
                <w:szCs w:val="22"/>
                <w:lang w:val="ro-RO"/>
              </w:rPr>
              <w:t xml:space="preserve"> Consiliului de Management </w:t>
            </w:r>
            <w:proofErr w:type="spellStart"/>
            <w:r w:rsidRPr="00B05E31">
              <w:rPr>
                <w:rFonts w:ascii="Trebuchet MS" w:hAnsi="Trebuchet MS"/>
                <w:i/>
                <w:sz w:val="22"/>
                <w:szCs w:val="22"/>
                <w:lang w:val="ro-RO"/>
              </w:rPr>
              <w:t>Stategic</w:t>
            </w:r>
            <w:proofErr w:type="spellEnd"/>
            <w:r w:rsidRPr="00B05E31">
              <w:rPr>
                <w:rFonts w:ascii="Trebuchet MS" w:hAnsi="Trebuchet MS"/>
                <w:i/>
                <w:sz w:val="22"/>
                <w:szCs w:val="22"/>
                <w:lang w:val="ro-RO"/>
              </w:rPr>
              <w:t xml:space="preserve"> (COMS) de stabilire a strategiei de dezvoltare pe termen mediu </w:t>
            </w:r>
            <w:proofErr w:type="spellStart"/>
            <w:r w:rsidRPr="00B05E31">
              <w:rPr>
                <w:rFonts w:ascii="Trebuchet MS" w:hAnsi="Trebuchet MS"/>
                <w:i/>
                <w:sz w:val="22"/>
                <w:szCs w:val="22"/>
                <w:lang w:val="ro-RO"/>
              </w:rPr>
              <w:t>şi</w:t>
            </w:r>
            <w:proofErr w:type="spellEnd"/>
            <w:r w:rsidRPr="00B05E31">
              <w:rPr>
                <w:rFonts w:ascii="Trebuchet MS" w:hAnsi="Trebuchet MS"/>
                <w:i/>
                <w:sz w:val="22"/>
                <w:szCs w:val="22"/>
                <w:lang w:val="ro-RO"/>
              </w:rPr>
              <w:t xml:space="preserve"> lung </w:t>
            </w:r>
            <w:proofErr w:type="spellStart"/>
            <w:r w:rsidRPr="00B05E31">
              <w:rPr>
                <w:rFonts w:ascii="Trebuchet MS" w:hAnsi="Trebuchet MS"/>
                <w:i/>
                <w:sz w:val="22"/>
                <w:szCs w:val="22"/>
                <w:lang w:val="ro-RO"/>
              </w:rPr>
              <w:t>şi</w:t>
            </w:r>
            <w:proofErr w:type="spellEnd"/>
            <w:r w:rsidRPr="00B05E31">
              <w:rPr>
                <w:rFonts w:ascii="Trebuchet MS" w:hAnsi="Trebuchet MS"/>
                <w:i/>
                <w:sz w:val="22"/>
                <w:szCs w:val="22"/>
                <w:lang w:val="ro-RO"/>
              </w:rPr>
              <w:t xml:space="preserve"> a </w:t>
            </w:r>
            <w:proofErr w:type="spellStart"/>
            <w:r w:rsidRPr="00B05E31">
              <w:rPr>
                <w:rFonts w:ascii="Trebuchet MS" w:hAnsi="Trebuchet MS"/>
                <w:i/>
                <w:sz w:val="22"/>
                <w:szCs w:val="22"/>
                <w:lang w:val="ro-RO"/>
              </w:rPr>
              <w:t>priorităţilor</w:t>
            </w:r>
            <w:proofErr w:type="spellEnd"/>
            <w:r w:rsidRPr="00B05E31">
              <w:rPr>
                <w:rFonts w:ascii="Trebuchet MS" w:hAnsi="Trebuchet MS"/>
                <w:i/>
                <w:sz w:val="22"/>
                <w:szCs w:val="22"/>
                <w:lang w:val="ro-RO"/>
              </w:rPr>
              <w:t xml:space="preserve"> generale ale sistemului judiciar.”</w:t>
            </w:r>
          </w:p>
          <w:p w:rsidR="00E51399" w:rsidRDefault="00E51399" w:rsidP="00504C70">
            <w:pPr>
              <w:jc w:val="both"/>
              <w:rPr>
                <w:rFonts w:ascii="Trebuchet MS" w:hAnsi="Trebuchet MS"/>
                <w:bCs/>
                <w:noProof/>
                <w:sz w:val="22"/>
                <w:szCs w:val="22"/>
                <w:lang w:val="ro-RO"/>
              </w:rPr>
            </w:pPr>
          </w:p>
          <w:p w:rsidR="00504C70" w:rsidRPr="00B05E31" w:rsidRDefault="00E51399" w:rsidP="00504C70">
            <w:pPr>
              <w:jc w:val="both"/>
              <w:rPr>
                <w:rFonts w:ascii="Trebuchet MS" w:hAnsi="Trebuchet MS" w:cs="Arial"/>
                <w:bCs/>
                <w:noProof/>
                <w:sz w:val="22"/>
                <w:szCs w:val="22"/>
                <w:lang w:val="ro-RO"/>
              </w:rPr>
            </w:pPr>
            <w:r>
              <w:rPr>
                <w:rFonts w:ascii="Trebuchet MS" w:hAnsi="Trebuchet MS" w:cs="Arial"/>
                <w:bCs/>
                <w:noProof/>
                <w:sz w:val="22"/>
                <w:szCs w:val="22"/>
                <w:lang w:val="ro-RO"/>
              </w:rPr>
              <w:t>În mod concret, î</w:t>
            </w:r>
            <w:r w:rsidR="00504C70" w:rsidRPr="00B05E31">
              <w:rPr>
                <w:rFonts w:ascii="Trebuchet MS" w:hAnsi="Trebuchet MS" w:cs="Arial"/>
                <w:bCs/>
                <w:noProof/>
                <w:sz w:val="22"/>
                <w:szCs w:val="22"/>
                <w:lang w:val="ro-RO"/>
              </w:rPr>
              <w:t xml:space="preserve">n vederea analizării necesității unor măsuri de redimensionare a schemelor de personal ale instanţelor judecătoreşti, luând în calcul aspectele discutate în şedinţele grupului de lucru comun, </w:t>
            </w:r>
            <w:r w:rsidR="00504C70" w:rsidRPr="00B05E31">
              <w:rPr>
                <w:rFonts w:ascii="Trebuchet MS" w:hAnsi="Trebuchet MS" w:cs="Arial"/>
                <w:noProof/>
                <w:sz w:val="22"/>
                <w:szCs w:val="22"/>
                <w:lang w:val="ro-RO"/>
              </w:rPr>
              <w:t xml:space="preserve">Ministerul Justiţiei </w:t>
            </w:r>
            <w:r w:rsidR="00504C70" w:rsidRPr="00B05E31">
              <w:rPr>
                <w:rFonts w:ascii="Trebuchet MS" w:hAnsi="Trebuchet MS" w:cs="Arial"/>
                <w:bCs/>
                <w:noProof/>
                <w:sz w:val="22"/>
                <w:szCs w:val="22"/>
                <w:lang w:val="ro-RO"/>
              </w:rPr>
              <w:t>a solicitat conducerilor curţilor de apel comunicarea, pe fiecare instanţă judecătorească din circumscripţia curţii, a numărului de grefieri care intră în şedinţele de judecată.</w:t>
            </w:r>
          </w:p>
          <w:p w:rsidR="00504C70" w:rsidRPr="00B05E31" w:rsidRDefault="00504C70" w:rsidP="00504C70">
            <w:pPr>
              <w:jc w:val="both"/>
              <w:rPr>
                <w:rFonts w:ascii="Trebuchet MS" w:hAnsi="Trebuchet MS"/>
                <w:sz w:val="22"/>
                <w:szCs w:val="22"/>
                <w:lang w:val="ro-RO"/>
              </w:rPr>
            </w:pPr>
            <w:r w:rsidRPr="00B05E31">
              <w:rPr>
                <w:rFonts w:ascii="Trebuchet MS" w:hAnsi="Trebuchet MS"/>
                <w:sz w:val="22"/>
                <w:szCs w:val="22"/>
                <w:lang w:val="ro-RO"/>
              </w:rPr>
              <w:t xml:space="preserve">Consultând datele transmise prin adresele </w:t>
            </w:r>
            <w:proofErr w:type="spellStart"/>
            <w:r w:rsidRPr="00B05E31">
              <w:rPr>
                <w:rFonts w:ascii="Trebuchet MS" w:hAnsi="Trebuchet MS"/>
                <w:sz w:val="22"/>
                <w:szCs w:val="22"/>
                <w:lang w:val="ro-RO"/>
              </w:rPr>
              <w:t>curţilor</w:t>
            </w:r>
            <w:proofErr w:type="spellEnd"/>
            <w:r w:rsidRPr="00B05E31">
              <w:rPr>
                <w:rFonts w:ascii="Trebuchet MS" w:hAnsi="Trebuchet MS"/>
                <w:sz w:val="22"/>
                <w:szCs w:val="22"/>
                <w:lang w:val="ro-RO"/>
              </w:rPr>
              <w:t xml:space="preserve"> de apel, a rezultat că o parte din grefieri sunt </w:t>
            </w:r>
            <w:proofErr w:type="spellStart"/>
            <w:r w:rsidRPr="00B05E31">
              <w:rPr>
                <w:rFonts w:ascii="Trebuchet MS" w:hAnsi="Trebuchet MS"/>
                <w:sz w:val="22"/>
                <w:szCs w:val="22"/>
                <w:lang w:val="ro-RO"/>
              </w:rPr>
              <w:t>delegaţi</w:t>
            </w:r>
            <w:proofErr w:type="spellEnd"/>
            <w:r w:rsidRPr="00B05E31">
              <w:rPr>
                <w:rFonts w:ascii="Trebuchet MS" w:hAnsi="Trebuchet MS"/>
                <w:sz w:val="22"/>
                <w:szCs w:val="22"/>
                <w:lang w:val="ro-RO"/>
              </w:rPr>
              <w:t xml:space="preserve"> la compartimentele auxiliare ale </w:t>
            </w:r>
            <w:proofErr w:type="spellStart"/>
            <w:r w:rsidRPr="00B05E31">
              <w:rPr>
                <w:rFonts w:ascii="Trebuchet MS" w:hAnsi="Trebuchet MS"/>
                <w:sz w:val="22"/>
                <w:szCs w:val="22"/>
                <w:lang w:val="ro-RO"/>
              </w:rPr>
              <w:t>instanţelor</w:t>
            </w:r>
            <w:proofErr w:type="spellEnd"/>
            <w:r w:rsidRPr="00B05E31">
              <w:rPr>
                <w:rFonts w:ascii="Trebuchet MS" w:hAnsi="Trebuchet MS"/>
                <w:sz w:val="22"/>
                <w:szCs w:val="22"/>
                <w:lang w:val="ro-RO"/>
              </w:rPr>
              <w:t xml:space="preserve">, în </w:t>
            </w:r>
            <w:proofErr w:type="spellStart"/>
            <w:r w:rsidRPr="00B05E31">
              <w:rPr>
                <w:rFonts w:ascii="Trebuchet MS" w:hAnsi="Trebuchet MS"/>
                <w:sz w:val="22"/>
                <w:szCs w:val="22"/>
                <w:lang w:val="ro-RO"/>
              </w:rPr>
              <w:t>funcţie</w:t>
            </w:r>
            <w:proofErr w:type="spellEnd"/>
            <w:r w:rsidRPr="00B05E31">
              <w:rPr>
                <w:rFonts w:ascii="Trebuchet MS" w:hAnsi="Trebuchet MS"/>
                <w:sz w:val="22"/>
                <w:szCs w:val="22"/>
                <w:lang w:val="ro-RO"/>
              </w:rPr>
              <w:t xml:space="preserve"> de </w:t>
            </w:r>
            <w:proofErr w:type="spellStart"/>
            <w:r w:rsidRPr="00B05E31">
              <w:rPr>
                <w:rFonts w:ascii="Trebuchet MS" w:hAnsi="Trebuchet MS"/>
                <w:sz w:val="22"/>
                <w:szCs w:val="22"/>
                <w:lang w:val="ro-RO"/>
              </w:rPr>
              <w:t>necesităţi</w:t>
            </w:r>
            <w:proofErr w:type="spellEnd"/>
            <w:r w:rsidRPr="00B05E31">
              <w:rPr>
                <w:rFonts w:ascii="Trebuchet MS" w:hAnsi="Trebuchet MS"/>
                <w:sz w:val="22"/>
                <w:szCs w:val="22"/>
                <w:lang w:val="ro-RO"/>
              </w:rPr>
              <w:t xml:space="preserve">. Prin urmare, luându-se în calcul aceste aspecte, a rezultat, în prezent, un raport real grefier/judecător mult scăzut </w:t>
            </w:r>
            <w:proofErr w:type="spellStart"/>
            <w:r w:rsidRPr="00B05E31">
              <w:rPr>
                <w:rFonts w:ascii="Trebuchet MS" w:hAnsi="Trebuchet MS"/>
                <w:sz w:val="22"/>
                <w:szCs w:val="22"/>
                <w:lang w:val="ro-RO"/>
              </w:rPr>
              <w:t>faţă</w:t>
            </w:r>
            <w:proofErr w:type="spellEnd"/>
            <w:r w:rsidRPr="00B05E31">
              <w:rPr>
                <w:rFonts w:ascii="Trebuchet MS" w:hAnsi="Trebuchet MS"/>
                <w:sz w:val="22"/>
                <w:szCs w:val="22"/>
                <w:lang w:val="ro-RO"/>
              </w:rPr>
              <w:t xml:space="preserve"> de obiectivul fixat de 1,5.</w:t>
            </w:r>
          </w:p>
          <w:p w:rsidR="00504C70" w:rsidRPr="00B05E31" w:rsidRDefault="00504C70" w:rsidP="00504C70">
            <w:pPr>
              <w:jc w:val="both"/>
              <w:rPr>
                <w:rFonts w:ascii="Trebuchet MS" w:hAnsi="Trebuchet MS"/>
                <w:sz w:val="22"/>
                <w:szCs w:val="22"/>
                <w:lang w:val="ro-RO"/>
              </w:rPr>
            </w:pPr>
            <w:r w:rsidRPr="00B05E31">
              <w:rPr>
                <w:rFonts w:ascii="Trebuchet MS" w:hAnsi="Trebuchet MS"/>
                <w:sz w:val="22"/>
                <w:szCs w:val="22"/>
                <w:lang w:val="ro-RO"/>
              </w:rPr>
              <w:lastRenderedPageBreak/>
              <w:t xml:space="preserve">Astfel, pe grade de </w:t>
            </w:r>
            <w:proofErr w:type="spellStart"/>
            <w:r w:rsidRPr="00B05E31">
              <w:rPr>
                <w:rFonts w:ascii="Trebuchet MS" w:hAnsi="Trebuchet MS"/>
                <w:sz w:val="22"/>
                <w:szCs w:val="22"/>
                <w:lang w:val="ro-RO"/>
              </w:rPr>
              <w:t>jurisdicţie</w:t>
            </w:r>
            <w:proofErr w:type="spellEnd"/>
            <w:r w:rsidRPr="00B05E31">
              <w:rPr>
                <w:rFonts w:ascii="Trebuchet MS" w:hAnsi="Trebuchet MS"/>
                <w:sz w:val="22"/>
                <w:szCs w:val="22"/>
                <w:lang w:val="ro-RO"/>
              </w:rPr>
              <w:t>, raportul grefier/judecător se prezintă astfel:</w:t>
            </w:r>
          </w:p>
          <w:p w:rsidR="00504C70" w:rsidRPr="00B05E31" w:rsidRDefault="00504C70" w:rsidP="00504C70">
            <w:pPr>
              <w:pStyle w:val="Listparagraf"/>
              <w:numPr>
                <w:ilvl w:val="0"/>
                <w:numId w:val="5"/>
              </w:numPr>
              <w:spacing w:after="120" w:afterAutospacing="0" w:line="276" w:lineRule="auto"/>
              <w:jc w:val="both"/>
              <w:rPr>
                <w:rFonts w:ascii="Trebuchet MS" w:hAnsi="Trebuchet MS"/>
                <w:iCs/>
              </w:rPr>
            </w:pPr>
            <w:proofErr w:type="spellStart"/>
            <w:r w:rsidRPr="00B05E31">
              <w:rPr>
                <w:rFonts w:ascii="Trebuchet MS" w:hAnsi="Trebuchet MS"/>
                <w:iCs/>
              </w:rPr>
              <w:t>curţi</w:t>
            </w:r>
            <w:proofErr w:type="spellEnd"/>
            <w:r w:rsidRPr="00B05E31">
              <w:rPr>
                <w:rFonts w:ascii="Trebuchet MS" w:hAnsi="Trebuchet MS"/>
                <w:iCs/>
              </w:rPr>
              <w:t xml:space="preserve"> de </w:t>
            </w:r>
            <w:proofErr w:type="spellStart"/>
            <w:r w:rsidRPr="00B05E31">
              <w:rPr>
                <w:rFonts w:ascii="Trebuchet MS" w:hAnsi="Trebuchet MS"/>
                <w:iCs/>
              </w:rPr>
              <w:t>apel</w:t>
            </w:r>
            <w:proofErr w:type="spellEnd"/>
            <w:r w:rsidRPr="00B05E31">
              <w:rPr>
                <w:rFonts w:ascii="Trebuchet MS" w:hAnsi="Trebuchet MS"/>
                <w:iCs/>
              </w:rPr>
              <w:t xml:space="preserve"> – 0,87</w:t>
            </w:r>
          </w:p>
          <w:p w:rsidR="00504C70" w:rsidRPr="00B05E31" w:rsidRDefault="00504C70" w:rsidP="00504C70">
            <w:pPr>
              <w:pStyle w:val="Listparagraf"/>
              <w:numPr>
                <w:ilvl w:val="0"/>
                <w:numId w:val="5"/>
              </w:numPr>
              <w:spacing w:after="120" w:afterAutospacing="0" w:line="276" w:lineRule="auto"/>
              <w:jc w:val="both"/>
              <w:rPr>
                <w:rFonts w:ascii="Trebuchet MS" w:hAnsi="Trebuchet MS"/>
                <w:iCs/>
              </w:rPr>
            </w:pPr>
            <w:proofErr w:type="spellStart"/>
            <w:r w:rsidRPr="00B05E31">
              <w:rPr>
                <w:rFonts w:ascii="Trebuchet MS" w:hAnsi="Trebuchet MS"/>
                <w:iCs/>
              </w:rPr>
              <w:t>tribunale</w:t>
            </w:r>
            <w:proofErr w:type="spellEnd"/>
            <w:r w:rsidRPr="00B05E31">
              <w:rPr>
                <w:rFonts w:ascii="Trebuchet MS" w:hAnsi="Trebuchet MS"/>
                <w:iCs/>
              </w:rPr>
              <w:t xml:space="preserve"> – 1,01</w:t>
            </w:r>
          </w:p>
          <w:p w:rsidR="00504C70" w:rsidRPr="00B05E31" w:rsidRDefault="00504C70" w:rsidP="00504C70">
            <w:pPr>
              <w:pStyle w:val="Listparagraf"/>
              <w:numPr>
                <w:ilvl w:val="0"/>
                <w:numId w:val="5"/>
              </w:numPr>
              <w:spacing w:after="120" w:afterAutospacing="0" w:line="276" w:lineRule="auto"/>
              <w:jc w:val="both"/>
              <w:rPr>
                <w:rFonts w:ascii="Trebuchet MS" w:hAnsi="Trebuchet MS"/>
                <w:iCs/>
              </w:rPr>
            </w:pPr>
            <w:proofErr w:type="spellStart"/>
            <w:r w:rsidRPr="00B05E31">
              <w:rPr>
                <w:rFonts w:ascii="Trebuchet MS" w:hAnsi="Trebuchet MS"/>
                <w:iCs/>
              </w:rPr>
              <w:t>judecătorii</w:t>
            </w:r>
            <w:proofErr w:type="spellEnd"/>
            <w:r w:rsidRPr="00B05E31">
              <w:rPr>
                <w:rFonts w:ascii="Trebuchet MS" w:hAnsi="Trebuchet MS"/>
                <w:iCs/>
              </w:rPr>
              <w:t xml:space="preserve"> – 1,26</w:t>
            </w:r>
          </w:p>
          <w:p w:rsidR="00504C70" w:rsidRPr="00BC2328" w:rsidRDefault="00504C70" w:rsidP="00504C70">
            <w:pPr>
              <w:jc w:val="both"/>
              <w:rPr>
                <w:rFonts w:ascii="Trebuchet MS" w:hAnsi="Trebuchet MS"/>
                <w:iCs/>
                <w:sz w:val="22"/>
                <w:szCs w:val="22"/>
                <w:lang w:val="fr-FR"/>
              </w:rPr>
            </w:pPr>
            <w:proofErr w:type="spellStart"/>
            <w:r w:rsidRPr="00BC2328">
              <w:rPr>
                <w:rFonts w:ascii="Trebuchet MS" w:hAnsi="Trebuchet MS"/>
                <w:iCs/>
                <w:sz w:val="22"/>
                <w:szCs w:val="22"/>
                <w:lang w:val="fr-FR"/>
              </w:rPr>
              <w:t>Ţinând</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cont</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obiectivul</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stabilit</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respectiv</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atingerea</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unui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raport</w:t>
            </w:r>
            <w:proofErr w:type="spellEnd"/>
            <w:r w:rsidRPr="00BC2328">
              <w:rPr>
                <w:rFonts w:ascii="Trebuchet MS" w:hAnsi="Trebuchet MS"/>
                <w:iCs/>
                <w:sz w:val="22"/>
                <w:szCs w:val="22"/>
                <w:lang w:val="fr-FR"/>
              </w:rPr>
              <w:t xml:space="preserve"> de 1,5 </w:t>
            </w:r>
            <w:proofErr w:type="spellStart"/>
            <w:r w:rsidRPr="00BC2328">
              <w:rPr>
                <w:rFonts w:ascii="Trebuchet MS" w:hAnsi="Trebuchet MS"/>
                <w:iCs/>
                <w:sz w:val="22"/>
                <w:szCs w:val="22"/>
                <w:lang w:val="fr-FR"/>
              </w:rPr>
              <w:t>grefier</w:t>
            </w:r>
            <w:proofErr w:type="spellEnd"/>
            <w:r w:rsidRPr="00BC2328">
              <w:rPr>
                <w:rFonts w:ascii="Trebuchet MS" w:hAnsi="Trebuchet MS"/>
                <w:iCs/>
                <w:sz w:val="22"/>
                <w:szCs w:val="22"/>
                <w:lang w:val="fr-FR"/>
              </w:rPr>
              <w:t>/</w:t>
            </w:r>
            <w:proofErr w:type="spellStart"/>
            <w:r w:rsidRPr="00BC2328">
              <w:rPr>
                <w:rFonts w:ascii="Trebuchet MS" w:hAnsi="Trebuchet MS"/>
                <w:iCs/>
                <w:sz w:val="22"/>
                <w:szCs w:val="22"/>
                <w:lang w:val="fr-FR"/>
              </w:rPr>
              <w:t>judecător</w:t>
            </w:r>
            <w:proofErr w:type="spellEnd"/>
            <w:r w:rsidRPr="00BC2328">
              <w:rPr>
                <w:rFonts w:ascii="Trebuchet MS" w:hAnsi="Trebuchet MS"/>
                <w:iCs/>
                <w:sz w:val="22"/>
                <w:szCs w:val="22"/>
                <w:lang w:val="fr-FR"/>
              </w:rPr>
              <w:t xml:space="preserve"> la </w:t>
            </w:r>
            <w:proofErr w:type="spellStart"/>
            <w:r w:rsidRPr="00BC2328">
              <w:rPr>
                <w:rFonts w:ascii="Trebuchet MS" w:hAnsi="Trebuchet MS"/>
                <w:iCs/>
                <w:sz w:val="22"/>
                <w:szCs w:val="22"/>
                <w:lang w:val="fr-FR"/>
              </w:rPr>
              <w:t>toate</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gradele</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jurisdicţie</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şi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luând</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în</w:t>
            </w:r>
            <w:proofErr w:type="spellEnd"/>
            <w:r w:rsidRPr="00BC2328">
              <w:rPr>
                <w:rFonts w:ascii="Trebuchet MS" w:hAnsi="Trebuchet MS"/>
                <w:iCs/>
                <w:sz w:val="22"/>
                <w:szCs w:val="22"/>
                <w:lang w:val="fr-FR"/>
              </w:rPr>
              <w:t xml:space="preserve"> calcul </w:t>
            </w:r>
            <w:proofErr w:type="spellStart"/>
            <w:r w:rsidRPr="00BC2328">
              <w:rPr>
                <w:rFonts w:ascii="Trebuchet MS" w:hAnsi="Trebuchet MS"/>
                <w:iCs/>
                <w:sz w:val="22"/>
                <w:szCs w:val="22"/>
                <w:lang w:val="fr-FR"/>
              </w:rPr>
              <w:t>datele</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prezentate</w:t>
            </w:r>
            <w:proofErr w:type="spellEnd"/>
            <w:r w:rsidRPr="00BC2328">
              <w:rPr>
                <w:rFonts w:ascii="Trebuchet MS" w:hAnsi="Trebuchet MS"/>
                <w:iCs/>
                <w:sz w:val="22"/>
                <w:szCs w:val="22"/>
                <w:lang w:val="fr-FR"/>
              </w:rPr>
              <w:t xml:space="preserve">, a </w:t>
            </w:r>
            <w:proofErr w:type="spellStart"/>
            <w:r w:rsidRPr="00BC2328">
              <w:rPr>
                <w:rFonts w:ascii="Trebuchet MS" w:hAnsi="Trebuchet MS"/>
                <w:iCs/>
                <w:sz w:val="22"/>
                <w:szCs w:val="22"/>
                <w:lang w:val="fr-FR"/>
              </w:rPr>
              <w:t>rezultat</w:t>
            </w:r>
            <w:proofErr w:type="spellEnd"/>
            <w:r w:rsidRPr="00BC2328">
              <w:rPr>
                <w:rFonts w:ascii="Trebuchet MS" w:hAnsi="Trebuchet MS"/>
                <w:iCs/>
                <w:sz w:val="22"/>
                <w:szCs w:val="22"/>
                <w:lang w:val="fr-FR"/>
              </w:rPr>
              <w:t xml:space="preserve"> un </w:t>
            </w:r>
            <w:proofErr w:type="spellStart"/>
            <w:r w:rsidRPr="00BC2328">
              <w:rPr>
                <w:rFonts w:ascii="Trebuchet MS" w:hAnsi="Trebuchet MS"/>
                <w:iCs/>
                <w:sz w:val="22"/>
                <w:szCs w:val="22"/>
                <w:lang w:val="fr-FR"/>
              </w:rPr>
              <w:t>necesar</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suplimentar</w:t>
            </w:r>
            <w:proofErr w:type="spellEnd"/>
            <w:r w:rsidRPr="00BC2328">
              <w:rPr>
                <w:rFonts w:ascii="Trebuchet MS" w:hAnsi="Trebuchet MS"/>
                <w:iCs/>
                <w:sz w:val="22"/>
                <w:szCs w:val="22"/>
                <w:lang w:val="fr-FR"/>
              </w:rPr>
              <w:t xml:space="preserve"> de </w:t>
            </w:r>
            <w:r w:rsidRPr="00BC2328">
              <w:rPr>
                <w:rFonts w:ascii="Trebuchet MS" w:hAnsi="Trebuchet MS"/>
                <w:b/>
                <w:iCs/>
                <w:sz w:val="22"/>
                <w:szCs w:val="22"/>
                <w:lang w:val="fr-FR"/>
              </w:rPr>
              <w:t xml:space="preserve">2370 de </w:t>
            </w:r>
            <w:proofErr w:type="spellStart"/>
            <w:r w:rsidRPr="00BC2328">
              <w:rPr>
                <w:rFonts w:ascii="Trebuchet MS" w:hAnsi="Trebuchet MS"/>
                <w:b/>
                <w:iCs/>
                <w:sz w:val="22"/>
                <w:szCs w:val="22"/>
                <w:lang w:val="fr-FR"/>
              </w:rPr>
              <w:t>posturi</w:t>
            </w:r>
            <w:proofErr w:type="spellEnd"/>
            <w:r w:rsidRPr="00BC2328">
              <w:rPr>
                <w:rFonts w:ascii="Trebuchet MS" w:hAnsi="Trebuchet MS"/>
                <w:b/>
                <w:iCs/>
                <w:sz w:val="22"/>
                <w:szCs w:val="22"/>
                <w:lang w:val="fr-FR"/>
              </w:rPr>
              <w:t xml:space="preserve"> de </w:t>
            </w:r>
            <w:proofErr w:type="spellStart"/>
            <w:r w:rsidRPr="00BC2328">
              <w:rPr>
                <w:rFonts w:ascii="Trebuchet MS" w:hAnsi="Trebuchet MS"/>
                <w:b/>
                <w:iCs/>
                <w:sz w:val="22"/>
                <w:szCs w:val="22"/>
                <w:lang w:val="fr-FR"/>
              </w:rPr>
              <w:t>grefieri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curţi</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apel</w:t>
            </w:r>
            <w:proofErr w:type="spellEnd"/>
            <w:r w:rsidRPr="00BC2328">
              <w:rPr>
                <w:rFonts w:ascii="Trebuchet MS" w:hAnsi="Trebuchet MS"/>
                <w:iCs/>
                <w:sz w:val="22"/>
                <w:szCs w:val="22"/>
                <w:lang w:val="fr-FR"/>
              </w:rPr>
              <w:t xml:space="preserve"> - 596 </w:t>
            </w:r>
            <w:proofErr w:type="spellStart"/>
            <w:r w:rsidRPr="00BC2328">
              <w:rPr>
                <w:rFonts w:ascii="Trebuchet MS" w:hAnsi="Trebuchet MS"/>
                <w:iCs/>
                <w:sz w:val="22"/>
                <w:szCs w:val="22"/>
                <w:lang w:val="fr-FR"/>
              </w:rPr>
              <w:t>posturi</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grefieri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tribunale</w:t>
            </w:r>
            <w:proofErr w:type="spellEnd"/>
            <w:r w:rsidRPr="00BC2328">
              <w:rPr>
                <w:rFonts w:ascii="Trebuchet MS" w:hAnsi="Trebuchet MS"/>
                <w:iCs/>
                <w:sz w:val="22"/>
                <w:szCs w:val="22"/>
                <w:lang w:val="fr-FR"/>
              </w:rPr>
              <w:t xml:space="preserve"> - 898 </w:t>
            </w:r>
            <w:proofErr w:type="spellStart"/>
            <w:r w:rsidRPr="00BC2328">
              <w:rPr>
                <w:rFonts w:ascii="Trebuchet MS" w:hAnsi="Trebuchet MS"/>
                <w:iCs/>
                <w:sz w:val="22"/>
                <w:szCs w:val="22"/>
                <w:lang w:val="fr-FR"/>
              </w:rPr>
              <w:t>posturi</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grefieri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şi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judecătorii</w:t>
            </w:r>
            <w:proofErr w:type="spellEnd"/>
            <w:r w:rsidRPr="00BC2328">
              <w:rPr>
                <w:rFonts w:ascii="Trebuchet MS" w:hAnsi="Trebuchet MS"/>
                <w:iCs/>
                <w:sz w:val="22"/>
                <w:szCs w:val="22"/>
                <w:lang w:val="fr-FR"/>
              </w:rPr>
              <w:t xml:space="preserve"> – 876 </w:t>
            </w:r>
            <w:proofErr w:type="spellStart"/>
            <w:r w:rsidRPr="00BC2328">
              <w:rPr>
                <w:rFonts w:ascii="Trebuchet MS" w:hAnsi="Trebuchet MS"/>
                <w:iCs/>
                <w:sz w:val="22"/>
                <w:szCs w:val="22"/>
                <w:lang w:val="fr-FR"/>
              </w:rPr>
              <w:t>posturi</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grefieri</w:t>
            </w:r>
            <w:proofErr w:type="spellEnd"/>
            <w:r w:rsidRPr="00BC2328">
              <w:rPr>
                <w:rFonts w:ascii="Trebuchet MS" w:hAnsi="Trebuchet MS"/>
                <w:iCs/>
                <w:sz w:val="22"/>
                <w:szCs w:val="22"/>
                <w:lang w:val="fr-FR"/>
              </w:rPr>
              <w:t>).</w:t>
            </w:r>
          </w:p>
          <w:p w:rsidR="00504C70" w:rsidRPr="00BC2328" w:rsidRDefault="00504C70" w:rsidP="00504C70">
            <w:pPr>
              <w:jc w:val="both"/>
              <w:rPr>
                <w:rFonts w:ascii="Trebuchet MS" w:hAnsi="Trebuchet MS"/>
                <w:iCs/>
                <w:sz w:val="22"/>
                <w:szCs w:val="22"/>
                <w:lang w:val="fr-FR"/>
              </w:rPr>
            </w:pPr>
            <w:proofErr w:type="spellStart"/>
            <w:r w:rsidRPr="00BC2328">
              <w:rPr>
                <w:rFonts w:ascii="Trebuchet MS" w:hAnsi="Trebuchet MS"/>
                <w:iCs/>
                <w:sz w:val="22"/>
                <w:szCs w:val="22"/>
                <w:lang w:val="fr-FR"/>
              </w:rPr>
              <w:t>Faţă</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numărul</w:t>
            </w:r>
            <w:proofErr w:type="spellEnd"/>
            <w:r w:rsidRPr="00BC2328">
              <w:rPr>
                <w:rFonts w:ascii="Trebuchet MS" w:hAnsi="Trebuchet MS"/>
                <w:iCs/>
                <w:sz w:val="22"/>
                <w:szCs w:val="22"/>
                <w:lang w:val="fr-FR"/>
              </w:rPr>
              <w:t xml:space="preserve"> mare de </w:t>
            </w:r>
            <w:proofErr w:type="spellStart"/>
            <w:r w:rsidRPr="00BC2328">
              <w:rPr>
                <w:rFonts w:ascii="Trebuchet MS" w:hAnsi="Trebuchet MS"/>
                <w:iCs/>
                <w:sz w:val="22"/>
                <w:szCs w:val="22"/>
                <w:lang w:val="fr-FR"/>
              </w:rPr>
              <w:t>posturi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rezultat</w:t>
            </w:r>
            <w:proofErr w:type="spellEnd"/>
            <w:r w:rsidR="00E51399" w:rsidRPr="00BC2328">
              <w:rPr>
                <w:rFonts w:ascii="Trebuchet MS" w:hAnsi="Trebuchet MS"/>
                <w:iCs/>
                <w:sz w:val="22"/>
                <w:szCs w:val="22"/>
                <w:lang w:val="fr-FR"/>
              </w:rPr>
              <w:t xml:space="preserve"> </w:t>
            </w:r>
            <w:proofErr w:type="spellStart"/>
            <w:r w:rsidR="00E51399" w:rsidRPr="00BC2328">
              <w:rPr>
                <w:rFonts w:ascii="Trebuchet MS" w:hAnsi="Trebuchet MS"/>
                <w:iCs/>
                <w:sz w:val="22"/>
                <w:szCs w:val="22"/>
                <w:lang w:val="fr-FR"/>
              </w:rPr>
              <w:t>în</w:t>
            </w:r>
            <w:proofErr w:type="spellEnd"/>
            <w:r w:rsidR="00E51399" w:rsidRPr="00BC2328">
              <w:rPr>
                <w:rFonts w:ascii="Trebuchet MS" w:hAnsi="Trebuchet MS"/>
                <w:iCs/>
                <w:sz w:val="22"/>
                <w:szCs w:val="22"/>
                <w:lang w:val="fr-FR"/>
              </w:rPr>
              <w:t xml:space="preserve"> </w:t>
            </w:r>
            <w:proofErr w:type="spellStart"/>
            <w:r w:rsidR="00E51399" w:rsidRPr="00BC2328">
              <w:rPr>
                <w:rFonts w:ascii="Trebuchet MS" w:hAnsi="Trebuchet MS"/>
                <w:iCs/>
                <w:sz w:val="22"/>
                <w:szCs w:val="22"/>
                <w:lang w:val="fr-FR"/>
              </w:rPr>
              <w:t>urma</w:t>
            </w:r>
            <w:proofErr w:type="spellEnd"/>
            <w:r w:rsidR="00E51399" w:rsidRPr="00BC2328">
              <w:rPr>
                <w:rFonts w:ascii="Trebuchet MS" w:hAnsi="Trebuchet MS"/>
                <w:iCs/>
                <w:sz w:val="22"/>
                <w:szCs w:val="22"/>
                <w:lang w:val="fr-FR"/>
              </w:rPr>
              <w:t xml:space="preserve"> </w:t>
            </w:r>
            <w:proofErr w:type="spellStart"/>
            <w:r w:rsidR="00E51399" w:rsidRPr="00BC2328">
              <w:rPr>
                <w:rFonts w:ascii="Trebuchet MS" w:hAnsi="Trebuchet MS"/>
                <w:iCs/>
                <w:sz w:val="22"/>
                <w:szCs w:val="22"/>
                <w:lang w:val="fr-FR"/>
              </w:rPr>
              <w:t>analizei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grupul</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lucru</w:t>
            </w:r>
            <w:proofErr w:type="spellEnd"/>
            <w:r w:rsidRPr="00BC2328">
              <w:rPr>
                <w:rFonts w:ascii="Trebuchet MS" w:hAnsi="Trebuchet MS"/>
                <w:iCs/>
                <w:sz w:val="22"/>
                <w:szCs w:val="22"/>
                <w:lang w:val="fr-FR"/>
              </w:rPr>
              <w:t xml:space="preserve"> </w:t>
            </w:r>
            <w:r w:rsidR="00E51399" w:rsidRPr="00BC2328">
              <w:rPr>
                <w:rFonts w:ascii="Trebuchet MS" w:hAnsi="Trebuchet MS"/>
                <w:iCs/>
                <w:sz w:val="22"/>
                <w:szCs w:val="22"/>
                <w:lang w:val="fr-FR"/>
              </w:rPr>
              <w:t xml:space="preserve">a </w:t>
            </w:r>
            <w:proofErr w:type="spellStart"/>
            <w:r w:rsidR="00E51399" w:rsidRPr="00BC2328">
              <w:rPr>
                <w:rFonts w:ascii="Trebuchet MS" w:hAnsi="Trebuchet MS"/>
                <w:iCs/>
                <w:sz w:val="22"/>
                <w:szCs w:val="22"/>
                <w:lang w:val="fr-FR"/>
              </w:rPr>
              <w:t>luat</w:t>
            </w:r>
            <w:proofErr w:type="spellEnd"/>
            <w:r w:rsidR="00E51399" w:rsidRPr="00BC2328">
              <w:rPr>
                <w:rFonts w:ascii="Trebuchet MS" w:hAnsi="Trebuchet MS"/>
                <w:iCs/>
                <w:sz w:val="22"/>
                <w:szCs w:val="22"/>
                <w:lang w:val="fr-FR"/>
              </w:rPr>
              <w:t xml:space="preserve"> </w:t>
            </w:r>
            <w:proofErr w:type="spellStart"/>
            <w:r w:rsidR="00E51399" w:rsidRPr="00BC2328">
              <w:rPr>
                <w:rFonts w:ascii="Trebuchet MS" w:hAnsi="Trebuchet MS"/>
                <w:iCs/>
                <w:sz w:val="22"/>
                <w:szCs w:val="22"/>
                <w:lang w:val="fr-FR"/>
              </w:rPr>
              <w:t>în</w:t>
            </w:r>
            <w:proofErr w:type="spellEnd"/>
            <w:r w:rsidR="00E51399" w:rsidRPr="00BC2328">
              <w:rPr>
                <w:rFonts w:ascii="Trebuchet MS" w:hAnsi="Trebuchet MS"/>
                <w:iCs/>
                <w:sz w:val="22"/>
                <w:szCs w:val="22"/>
                <w:lang w:val="fr-FR"/>
              </w:rPr>
              <w:t xml:space="preserve"> </w:t>
            </w:r>
            <w:proofErr w:type="spellStart"/>
            <w:r w:rsidR="00E51399" w:rsidRPr="00BC2328">
              <w:rPr>
                <w:rFonts w:ascii="Trebuchet MS" w:hAnsi="Trebuchet MS"/>
                <w:iCs/>
                <w:sz w:val="22"/>
                <w:szCs w:val="22"/>
                <w:lang w:val="fr-FR"/>
              </w:rPr>
              <w:t>considerare</w:t>
            </w:r>
            <w:proofErr w:type="spellEnd"/>
            <w:r w:rsidR="00E51399" w:rsidRPr="00BC2328">
              <w:rPr>
                <w:rFonts w:ascii="Trebuchet MS" w:hAnsi="Trebuchet MS"/>
                <w:iCs/>
                <w:sz w:val="22"/>
                <w:szCs w:val="22"/>
                <w:lang w:val="fr-FR"/>
              </w:rPr>
              <w:t xml:space="preserve"> o </w:t>
            </w:r>
            <w:proofErr w:type="spellStart"/>
            <w:r w:rsidR="00E51399" w:rsidRPr="00BC2328">
              <w:rPr>
                <w:rFonts w:ascii="Trebuchet MS" w:hAnsi="Trebuchet MS"/>
                <w:iCs/>
                <w:sz w:val="22"/>
                <w:szCs w:val="22"/>
                <w:lang w:val="fr-FR"/>
              </w:rPr>
              <w:t>suplimentare</w:t>
            </w:r>
            <w:proofErr w:type="spellEnd"/>
            <w:r w:rsidR="00E51399" w:rsidRPr="00BC2328">
              <w:rPr>
                <w:rFonts w:ascii="Trebuchet MS" w:hAnsi="Trebuchet MS"/>
                <w:iCs/>
                <w:sz w:val="22"/>
                <w:szCs w:val="22"/>
                <w:lang w:val="fr-FR"/>
              </w:rPr>
              <w:t xml:space="preserve"> </w:t>
            </w:r>
            <w:proofErr w:type="spellStart"/>
            <w:r w:rsidR="00E51399" w:rsidRPr="00BC2328">
              <w:rPr>
                <w:rFonts w:ascii="Trebuchet MS" w:hAnsi="Trebuchet MS"/>
                <w:iCs/>
                <w:sz w:val="22"/>
                <w:szCs w:val="22"/>
                <w:lang w:val="fr-FR"/>
              </w:rPr>
              <w:t>etapizată</w:t>
            </w:r>
            <w:proofErr w:type="spellEnd"/>
            <w:r w:rsidR="00E51399" w:rsidRPr="00BC2328">
              <w:rPr>
                <w:rFonts w:ascii="Trebuchet MS" w:hAnsi="Trebuchet MS"/>
                <w:iCs/>
                <w:sz w:val="22"/>
                <w:szCs w:val="22"/>
                <w:lang w:val="fr-FR"/>
              </w:rPr>
              <w:t xml:space="preserve"> a </w:t>
            </w:r>
            <w:proofErr w:type="spellStart"/>
            <w:r w:rsidR="00E51399" w:rsidRPr="00BC2328">
              <w:rPr>
                <w:rFonts w:ascii="Trebuchet MS" w:hAnsi="Trebuchet MS"/>
                <w:iCs/>
                <w:sz w:val="22"/>
                <w:szCs w:val="22"/>
                <w:lang w:val="fr-FR"/>
              </w:rPr>
              <w:t>posturilor</w:t>
            </w:r>
            <w:proofErr w:type="spellEnd"/>
            <w:r w:rsidR="00E51399" w:rsidRPr="00BC2328">
              <w:rPr>
                <w:rFonts w:ascii="Trebuchet MS" w:hAnsi="Trebuchet MS"/>
                <w:iCs/>
                <w:sz w:val="22"/>
                <w:szCs w:val="22"/>
                <w:lang w:val="fr-FR"/>
              </w:rPr>
              <w:t xml:space="preserve"> </w:t>
            </w:r>
            <w:proofErr w:type="spellStart"/>
            <w:r w:rsidR="00E51399" w:rsidRPr="00BC2328">
              <w:rPr>
                <w:rFonts w:ascii="Trebuchet MS" w:hAnsi="Trebuchet MS"/>
                <w:iCs/>
                <w:sz w:val="22"/>
                <w:szCs w:val="22"/>
                <w:lang w:val="fr-FR"/>
              </w:rPr>
              <w:t>necesare</w:t>
            </w:r>
            <w:proofErr w:type="spellEnd"/>
            <w:r w:rsidR="00E51399" w:rsidRPr="00BC2328">
              <w:rPr>
                <w:rFonts w:ascii="Trebuchet MS" w:hAnsi="Trebuchet MS"/>
                <w:iCs/>
                <w:sz w:val="22"/>
                <w:szCs w:val="22"/>
                <w:lang w:val="fr-FR"/>
              </w:rPr>
              <w:t xml:space="preserve">, </w:t>
            </w:r>
            <w:proofErr w:type="spellStart"/>
            <w:r w:rsidR="00E51399" w:rsidRPr="00BC2328">
              <w:rPr>
                <w:rFonts w:ascii="Trebuchet MS" w:hAnsi="Trebuchet MS"/>
                <w:iCs/>
                <w:sz w:val="22"/>
                <w:szCs w:val="22"/>
                <w:lang w:val="fr-FR"/>
              </w:rPr>
              <w:t>prin</w:t>
            </w:r>
            <w:proofErr w:type="spellEnd"/>
            <w:r w:rsidR="00E51399" w:rsidRPr="00BC2328">
              <w:rPr>
                <w:rFonts w:ascii="Trebuchet MS" w:hAnsi="Trebuchet MS"/>
                <w:iCs/>
                <w:sz w:val="22"/>
                <w:szCs w:val="22"/>
                <w:lang w:val="fr-FR"/>
              </w:rPr>
              <w:t xml:space="preserve"> </w:t>
            </w:r>
            <w:proofErr w:type="spellStart"/>
            <w:r w:rsidR="00E51399" w:rsidRPr="00BC2328">
              <w:rPr>
                <w:rFonts w:ascii="Trebuchet MS" w:hAnsi="Trebuchet MS"/>
                <w:iCs/>
                <w:sz w:val="22"/>
                <w:szCs w:val="22"/>
                <w:lang w:val="fr-FR"/>
              </w:rPr>
              <w:t>aplicarea</w:t>
            </w:r>
            <w:proofErr w:type="spellEnd"/>
            <w:r w:rsidR="00E51399"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unor</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criterii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complementare</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respectiv</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volum</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activitate</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şi</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încărcătură</w:t>
            </w:r>
            <w:proofErr w:type="spellEnd"/>
            <w:r w:rsidRPr="00BC2328">
              <w:rPr>
                <w:rFonts w:ascii="Trebuchet MS" w:hAnsi="Trebuchet MS"/>
                <w:iCs/>
                <w:sz w:val="22"/>
                <w:szCs w:val="22"/>
                <w:lang w:val="fr-FR"/>
              </w:rPr>
              <w:t xml:space="preserve"> </w:t>
            </w:r>
            <w:proofErr w:type="spellStart"/>
            <w:r w:rsidRPr="00BC2328">
              <w:rPr>
                <w:rFonts w:ascii="Trebuchet MS" w:hAnsi="Trebuchet MS"/>
                <w:iCs/>
                <w:sz w:val="22"/>
                <w:szCs w:val="22"/>
                <w:lang w:val="fr-FR"/>
              </w:rPr>
              <w:t>puncte</w:t>
            </w:r>
            <w:proofErr w:type="spellEnd"/>
            <w:r w:rsidRPr="00BC2328">
              <w:rPr>
                <w:rFonts w:ascii="Trebuchet MS" w:hAnsi="Trebuchet MS"/>
                <w:iCs/>
                <w:sz w:val="22"/>
                <w:szCs w:val="22"/>
                <w:lang w:val="fr-FR"/>
              </w:rPr>
              <w:t xml:space="preserve"> de </w:t>
            </w:r>
            <w:proofErr w:type="spellStart"/>
            <w:r w:rsidRPr="00BC2328">
              <w:rPr>
                <w:rFonts w:ascii="Trebuchet MS" w:hAnsi="Trebuchet MS"/>
                <w:iCs/>
                <w:sz w:val="22"/>
                <w:szCs w:val="22"/>
                <w:lang w:val="fr-FR"/>
              </w:rPr>
              <w:t>complexitate</w:t>
            </w:r>
            <w:proofErr w:type="spellEnd"/>
            <w:r w:rsidRPr="00BC2328">
              <w:rPr>
                <w:rFonts w:ascii="Trebuchet MS" w:hAnsi="Trebuchet MS"/>
                <w:iCs/>
                <w:sz w:val="22"/>
                <w:szCs w:val="22"/>
                <w:lang w:val="fr-FR"/>
              </w:rPr>
              <w:t>/</w:t>
            </w:r>
            <w:proofErr w:type="spellStart"/>
            <w:r w:rsidRPr="00BC2328">
              <w:rPr>
                <w:rFonts w:ascii="Trebuchet MS" w:hAnsi="Trebuchet MS"/>
                <w:iCs/>
                <w:sz w:val="22"/>
                <w:szCs w:val="22"/>
                <w:lang w:val="fr-FR"/>
              </w:rPr>
              <w:t>grefier</w:t>
            </w:r>
            <w:proofErr w:type="spellEnd"/>
            <w:r w:rsidR="00E51399" w:rsidRPr="00BC2328">
              <w:rPr>
                <w:rFonts w:ascii="Trebuchet MS" w:hAnsi="Trebuchet MS"/>
                <w:iCs/>
                <w:sz w:val="22"/>
                <w:szCs w:val="22"/>
                <w:lang w:val="fr-FR"/>
              </w:rPr>
              <w:t>.</w:t>
            </w:r>
          </w:p>
          <w:p w:rsidR="00586E30" w:rsidRPr="00BC2328" w:rsidRDefault="00586E30" w:rsidP="00110056">
            <w:pPr>
              <w:jc w:val="both"/>
              <w:rPr>
                <w:rFonts w:ascii="Trebuchet MS" w:hAnsi="Trebuchet MS"/>
                <w:sz w:val="22"/>
                <w:szCs w:val="22"/>
                <w:lang w:val="fr-FR"/>
              </w:rPr>
            </w:pPr>
          </w:p>
        </w:tc>
      </w:tr>
      <w:tr w:rsidR="003C03AB" w:rsidRPr="00B05E31" w:rsidTr="00BC2328">
        <w:trPr>
          <w:trHeight w:val="1854"/>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both"/>
              <w:rPr>
                <w:rFonts w:ascii="Trebuchet MS" w:hAnsi="Trebuchet MS" w:cs="Arial"/>
                <w:sz w:val="22"/>
                <w:szCs w:val="22"/>
                <w:lang w:val="ro-RO"/>
              </w:rPr>
            </w:pPr>
            <w:r w:rsidRPr="00B05E31">
              <w:rPr>
                <w:rFonts w:ascii="Trebuchet MS" w:hAnsi="Trebuchet MS" w:cs="Arial"/>
                <w:sz w:val="22"/>
                <w:szCs w:val="22"/>
                <w:lang w:val="ro-RO"/>
              </w:rPr>
              <w:lastRenderedPageBreak/>
              <w:t>1</w:t>
            </w:r>
            <w:r w:rsidRPr="00B05E31">
              <w:rPr>
                <w:rFonts w:ascii="Trebuchet MS" w:hAnsi="Trebuchet MS" w:cs="Arial"/>
                <w:sz w:val="22"/>
                <w:szCs w:val="22"/>
                <w:vertAlign w:val="superscript"/>
                <w:lang w:val="ro-RO"/>
              </w:rPr>
              <w:t>1</w:t>
            </w:r>
            <w:r w:rsidRPr="00B05E31">
              <w:rPr>
                <w:rFonts w:ascii="Trebuchet MS" w:hAnsi="Trebuchet MS" w:cs="Arial"/>
                <w:sz w:val="22"/>
                <w:szCs w:val="22"/>
                <w:lang w:val="ro-RO"/>
              </w:rPr>
              <w:t>. În cazul proiectelor de acte normative care transpun legislație comunitară sau creează cadrul pentru aplicarea directă a acesteia, se vor specifica doar actele comunitare în cauză, însoțite de elementele de identificare ale acestora</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shd w:val="clear" w:color="auto" w:fill="FFFFFF"/>
              <w:spacing w:before="72"/>
              <w:ind w:left="22"/>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p w:rsidR="00586E30" w:rsidRPr="00B05E31" w:rsidRDefault="00586E30">
            <w:pPr>
              <w:shd w:val="clear" w:color="auto" w:fill="FFFFFF"/>
              <w:spacing w:before="72"/>
              <w:ind w:left="22"/>
              <w:jc w:val="both"/>
              <w:rPr>
                <w:rFonts w:ascii="Trebuchet MS" w:hAnsi="Trebuchet MS" w:cs="Arial"/>
                <w:sz w:val="22"/>
                <w:szCs w:val="22"/>
                <w:lang w:val="ro-RO"/>
              </w:rPr>
            </w:pPr>
          </w:p>
          <w:p w:rsidR="00586E30" w:rsidRPr="00B05E31" w:rsidRDefault="00586E30">
            <w:pPr>
              <w:shd w:val="clear" w:color="auto" w:fill="FFFFFF"/>
              <w:spacing w:before="72"/>
              <w:ind w:left="22"/>
              <w:jc w:val="both"/>
              <w:rPr>
                <w:rFonts w:ascii="Trebuchet MS" w:hAnsi="Trebuchet MS" w:cs="Arial"/>
                <w:sz w:val="22"/>
                <w:szCs w:val="22"/>
                <w:lang w:val="ro-RO"/>
              </w:rPr>
            </w:pPr>
          </w:p>
          <w:p w:rsidR="00586E30" w:rsidRPr="00B05E31" w:rsidRDefault="00586E30">
            <w:pPr>
              <w:shd w:val="clear" w:color="auto" w:fill="FFFFFF"/>
              <w:spacing w:before="72"/>
              <w:jc w:val="both"/>
              <w:rPr>
                <w:rFonts w:ascii="Trebuchet MS" w:hAnsi="Trebuchet MS" w:cs="Arial"/>
                <w:sz w:val="22"/>
                <w:szCs w:val="22"/>
                <w:lang w:val="ro-RO"/>
              </w:rPr>
            </w:pPr>
          </w:p>
          <w:p w:rsidR="00586E30" w:rsidRPr="00B05E31" w:rsidRDefault="00586E30">
            <w:pPr>
              <w:shd w:val="clear" w:color="auto" w:fill="FFFFFF"/>
              <w:spacing w:before="72"/>
              <w:jc w:val="both"/>
              <w:rPr>
                <w:rFonts w:ascii="Trebuchet MS" w:hAnsi="Trebuchet MS" w:cs="Arial"/>
                <w:sz w:val="22"/>
                <w:szCs w:val="22"/>
                <w:lang w:val="ro-RO"/>
              </w:rPr>
            </w:pPr>
          </w:p>
        </w:tc>
      </w:tr>
      <w:tr w:rsidR="003C03AB" w:rsidRPr="00BC2328"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rPr>
                <w:rFonts w:ascii="Trebuchet MS" w:hAnsi="Trebuchet MS" w:cs="Arial"/>
                <w:sz w:val="22"/>
                <w:szCs w:val="22"/>
                <w:lang w:val="ro-RO"/>
              </w:rPr>
            </w:pPr>
            <w:r w:rsidRPr="00B05E31">
              <w:rPr>
                <w:rFonts w:ascii="Trebuchet MS" w:hAnsi="Trebuchet MS" w:cs="Arial"/>
                <w:sz w:val="22"/>
                <w:szCs w:val="22"/>
                <w:lang w:val="ro-RO"/>
              </w:rPr>
              <w:t>2. Schimbări preconizate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110056" w:rsidRPr="00B05E31" w:rsidRDefault="00110056" w:rsidP="00110056">
            <w:pPr>
              <w:jc w:val="both"/>
              <w:rPr>
                <w:rFonts w:ascii="Trebuchet MS" w:hAnsi="Trebuchet MS"/>
                <w:sz w:val="22"/>
                <w:szCs w:val="22"/>
                <w:lang w:val="ro-RO"/>
              </w:rPr>
            </w:pPr>
            <w:proofErr w:type="spellStart"/>
            <w:r w:rsidRPr="00B05E31">
              <w:rPr>
                <w:rFonts w:ascii="Trebuchet MS" w:hAnsi="Trebuchet MS"/>
                <w:sz w:val="22"/>
                <w:szCs w:val="22"/>
                <w:lang w:val="ro-RO"/>
              </w:rPr>
              <w:t>Faţă</w:t>
            </w:r>
            <w:proofErr w:type="spellEnd"/>
            <w:r w:rsidRPr="00B05E31">
              <w:rPr>
                <w:rFonts w:ascii="Trebuchet MS" w:hAnsi="Trebuchet MS"/>
                <w:sz w:val="22"/>
                <w:szCs w:val="22"/>
                <w:lang w:val="ro-RO"/>
              </w:rPr>
              <w:t xml:space="preserve"> de cele expuse, </w:t>
            </w:r>
            <w:proofErr w:type="spellStart"/>
            <w:r w:rsidRPr="00B05E31">
              <w:rPr>
                <w:rFonts w:ascii="Trebuchet MS" w:hAnsi="Trebuchet MS"/>
                <w:sz w:val="22"/>
                <w:szCs w:val="22"/>
                <w:lang w:val="ro-RO"/>
              </w:rPr>
              <w:t>ţinând</w:t>
            </w:r>
            <w:proofErr w:type="spellEnd"/>
            <w:r w:rsidRPr="00B05E31">
              <w:rPr>
                <w:rFonts w:ascii="Trebuchet MS" w:hAnsi="Trebuchet MS"/>
                <w:sz w:val="22"/>
                <w:szCs w:val="22"/>
                <w:lang w:val="ro-RO"/>
              </w:rPr>
              <w:t xml:space="preserve"> cont de </w:t>
            </w:r>
            <w:proofErr w:type="spellStart"/>
            <w:r w:rsidRPr="00B05E31">
              <w:rPr>
                <w:rFonts w:ascii="Trebuchet MS" w:hAnsi="Trebuchet MS"/>
                <w:sz w:val="22"/>
                <w:szCs w:val="22"/>
                <w:lang w:val="ro-RO"/>
              </w:rPr>
              <w:t>posibilităţile</w:t>
            </w:r>
            <w:proofErr w:type="spellEnd"/>
            <w:r w:rsidRPr="00B05E31">
              <w:rPr>
                <w:rFonts w:ascii="Trebuchet MS" w:hAnsi="Trebuchet MS"/>
                <w:sz w:val="22"/>
                <w:szCs w:val="22"/>
                <w:lang w:val="ro-RO"/>
              </w:rPr>
              <w:t xml:space="preserve"> de </w:t>
            </w:r>
            <w:proofErr w:type="spellStart"/>
            <w:r w:rsidRPr="00B05E31">
              <w:rPr>
                <w:rFonts w:ascii="Trebuchet MS" w:hAnsi="Trebuchet MS"/>
                <w:sz w:val="22"/>
                <w:szCs w:val="22"/>
                <w:lang w:val="ro-RO"/>
              </w:rPr>
              <w:t>finanţare</w:t>
            </w:r>
            <w:proofErr w:type="spellEnd"/>
            <w:r w:rsidRPr="00B05E31">
              <w:rPr>
                <w:rFonts w:ascii="Trebuchet MS" w:hAnsi="Trebuchet MS"/>
                <w:sz w:val="22"/>
                <w:szCs w:val="22"/>
                <w:lang w:val="ro-RO"/>
              </w:rPr>
              <w:t xml:space="preserve">, dar </w:t>
            </w:r>
            <w:proofErr w:type="spellStart"/>
            <w:r w:rsidRPr="00B05E31">
              <w:rPr>
                <w:rFonts w:ascii="Trebuchet MS" w:hAnsi="Trebuchet MS"/>
                <w:sz w:val="22"/>
                <w:szCs w:val="22"/>
                <w:lang w:val="ro-RO"/>
              </w:rPr>
              <w:t>şi</w:t>
            </w:r>
            <w:proofErr w:type="spellEnd"/>
            <w:r w:rsidRPr="00B05E31">
              <w:rPr>
                <w:rFonts w:ascii="Trebuchet MS" w:hAnsi="Trebuchet MS"/>
                <w:sz w:val="22"/>
                <w:szCs w:val="22"/>
                <w:lang w:val="ro-RO"/>
              </w:rPr>
              <w:t xml:space="preserve"> de cele privind ocuparea posturilor de grefier, respectiv de durata procedurilor de ocupare, care implică </w:t>
            </w:r>
            <w:proofErr w:type="spellStart"/>
            <w:r w:rsidRPr="00B05E31">
              <w:rPr>
                <w:rFonts w:ascii="Trebuchet MS" w:hAnsi="Trebuchet MS"/>
                <w:sz w:val="22"/>
                <w:szCs w:val="22"/>
                <w:lang w:val="ro-RO"/>
              </w:rPr>
              <w:t>şi</w:t>
            </w:r>
            <w:proofErr w:type="spellEnd"/>
            <w:r w:rsidRPr="00B05E31">
              <w:rPr>
                <w:rFonts w:ascii="Trebuchet MS" w:hAnsi="Trebuchet MS"/>
                <w:sz w:val="22"/>
                <w:szCs w:val="22"/>
                <w:lang w:val="ro-RO"/>
              </w:rPr>
              <w:t xml:space="preserve"> aspecte privind baza de </w:t>
            </w:r>
            <w:proofErr w:type="spellStart"/>
            <w:r w:rsidRPr="00B05E31">
              <w:rPr>
                <w:rFonts w:ascii="Trebuchet MS" w:hAnsi="Trebuchet MS"/>
                <w:sz w:val="22"/>
                <w:szCs w:val="22"/>
                <w:lang w:val="ro-RO"/>
              </w:rPr>
              <w:t>selecţie</w:t>
            </w:r>
            <w:proofErr w:type="spellEnd"/>
            <w:r w:rsidRPr="00B05E31">
              <w:rPr>
                <w:rFonts w:ascii="Trebuchet MS" w:hAnsi="Trebuchet MS"/>
                <w:sz w:val="22"/>
                <w:szCs w:val="22"/>
                <w:lang w:val="ro-RO"/>
              </w:rPr>
              <w:t xml:space="preserve"> a acestei categorii profesionale (în prezent existând deja un număr de 162 de posturi de grefier vacante), propunem suplimentarea la acest moment cu un procent de aproximativ 10% din necesarul</w:t>
            </w:r>
            <w:r w:rsidR="00BB3D84">
              <w:rPr>
                <w:rFonts w:ascii="Trebuchet MS" w:hAnsi="Trebuchet MS"/>
                <w:sz w:val="22"/>
                <w:szCs w:val="22"/>
                <w:lang w:val="ro-RO"/>
              </w:rPr>
              <w:t xml:space="preserve"> total</w:t>
            </w:r>
            <w:r w:rsidRPr="00B05E31">
              <w:rPr>
                <w:rFonts w:ascii="Trebuchet MS" w:hAnsi="Trebuchet MS"/>
                <w:sz w:val="22"/>
                <w:szCs w:val="22"/>
                <w:lang w:val="ro-RO"/>
              </w:rPr>
              <w:t xml:space="preserve"> identificat, respectiv 200 de posturi de grefier pentru care să poată fi </w:t>
            </w:r>
            <w:proofErr w:type="spellStart"/>
            <w:r w:rsidRPr="00B05E31">
              <w:rPr>
                <w:rFonts w:ascii="Trebuchet MS" w:hAnsi="Trebuchet MS"/>
                <w:sz w:val="22"/>
                <w:szCs w:val="22"/>
                <w:lang w:val="ro-RO"/>
              </w:rPr>
              <w:t>obţinută</w:t>
            </w:r>
            <w:proofErr w:type="spellEnd"/>
            <w:r w:rsidRPr="00B05E31">
              <w:rPr>
                <w:rFonts w:ascii="Trebuchet MS" w:hAnsi="Trebuchet MS"/>
                <w:sz w:val="22"/>
                <w:szCs w:val="22"/>
                <w:lang w:val="ro-RO"/>
              </w:rPr>
              <w:t xml:space="preserve"> </w:t>
            </w:r>
            <w:proofErr w:type="spellStart"/>
            <w:r w:rsidRPr="00B05E31">
              <w:rPr>
                <w:rFonts w:ascii="Trebuchet MS" w:hAnsi="Trebuchet MS"/>
                <w:sz w:val="22"/>
                <w:szCs w:val="22"/>
                <w:lang w:val="ro-RO"/>
              </w:rPr>
              <w:t>şi</w:t>
            </w:r>
            <w:proofErr w:type="spellEnd"/>
            <w:r w:rsidRPr="00B05E31">
              <w:rPr>
                <w:rFonts w:ascii="Trebuchet MS" w:hAnsi="Trebuchet MS"/>
                <w:sz w:val="22"/>
                <w:szCs w:val="22"/>
                <w:lang w:val="ro-RO"/>
              </w:rPr>
              <w:t xml:space="preserve"> </w:t>
            </w:r>
            <w:proofErr w:type="spellStart"/>
            <w:r w:rsidRPr="00B05E31">
              <w:rPr>
                <w:rFonts w:ascii="Trebuchet MS" w:hAnsi="Trebuchet MS"/>
                <w:sz w:val="22"/>
                <w:szCs w:val="22"/>
                <w:lang w:val="ro-RO"/>
              </w:rPr>
              <w:t>finanţarea</w:t>
            </w:r>
            <w:proofErr w:type="spellEnd"/>
            <w:r w:rsidRPr="00B05E31">
              <w:rPr>
                <w:rFonts w:ascii="Trebuchet MS" w:hAnsi="Trebuchet MS"/>
                <w:sz w:val="22"/>
                <w:szCs w:val="22"/>
                <w:lang w:val="ro-RO"/>
              </w:rPr>
              <w:t xml:space="preserve"> corespunzătoare.</w:t>
            </w:r>
          </w:p>
          <w:p w:rsidR="00110056" w:rsidRPr="00B05E31" w:rsidRDefault="00110056" w:rsidP="00110056">
            <w:pPr>
              <w:jc w:val="both"/>
              <w:rPr>
                <w:rFonts w:ascii="Trebuchet MS" w:hAnsi="Trebuchet MS"/>
                <w:sz w:val="22"/>
                <w:szCs w:val="22"/>
                <w:lang w:val="ro-RO"/>
              </w:rPr>
            </w:pPr>
            <w:r w:rsidRPr="00B05E31">
              <w:rPr>
                <w:rFonts w:ascii="Trebuchet MS" w:hAnsi="Trebuchet MS"/>
                <w:sz w:val="22"/>
                <w:szCs w:val="22"/>
                <w:lang w:val="ro-RO"/>
              </w:rPr>
              <w:t xml:space="preserve">Precizăm, totodată, că această propunere se înscrie </w:t>
            </w:r>
            <w:proofErr w:type="spellStart"/>
            <w:r w:rsidRPr="00B05E31">
              <w:rPr>
                <w:rFonts w:ascii="Trebuchet MS" w:hAnsi="Trebuchet MS"/>
                <w:sz w:val="22"/>
                <w:szCs w:val="22"/>
                <w:lang w:val="ro-RO"/>
              </w:rPr>
              <w:t>şi</w:t>
            </w:r>
            <w:proofErr w:type="spellEnd"/>
            <w:r w:rsidRPr="00B05E31">
              <w:rPr>
                <w:rFonts w:ascii="Trebuchet MS" w:hAnsi="Trebuchet MS"/>
                <w:sz w:val="22"/>
                <w:szCs w:val="22"/>
                <w:lang w:val="ro-RO"/>
              </w:rPr>
              <w:t xml:space="preserve"> în solicitarea </w:t>
            </w:r>
            <w:proofErr w:type="spellStart"/>
            <w:r w:rsidRPr="00B05E31">
              <w:rPr>
                <w:rFonts w:ascii="Trebuchet MS" w:hAnsi="Trebuchet MS"/>
                <w:sz w:val="22"/>
                <w:szCs w:val="22"/>
                <w:lang w:val="ro-RO"/>
              </w:rPr>
              <w:t>reprezentanţilor</w:t>
            </w:r>
            <w:proofErr w:type="spellEnd"/>
            <w:r w:rsidRPr="00B05E31">
              <w:rPr>
                <w:rFonts w:ascii="Trebuchet MS" w:hAnsi="Trebuchet MS"/>
                <w:sz w:val="22"/>
                <w:szCs w:val="22"/>
                <w:lang w:val="ro-RO"/>
              </w:rPr>
              <w:t xml:space="preserve"> Consiliului Superior al Magistraturii la ultima întâlnire a grupului de lucru comun din data de 30 iunie 2021. </w:t>
            </w:r>
          </w:p>
          <w:p w:rsidR="00586E30" w:rsidRPr="00B05E31" w:rsidRDefault="00586E30">
            <w:pPr>
              <w:jc w:val="both"/>
              <w:rPr>
                <w:rFonts w:ascii="Trebuchet MS" w:hAnsi="Trebuchet MS"/>
                <w:sz w:val="22"/>
                <w:szCs w:val="22"/>
                <w:lang w:val="ro-RO"/>
              </w:rPr>
            </w:pPr>
          </w:p>
        </w:tc>
      </w:tr>
      <w:tr w:rsidR="003C03AB" w:rsidRPr="00B05E31"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rPr>
                <w:rFonts w:ascii="Trebuchet MS" w:hAnsi="Trebuchet MS" w:cs="Arial"/>
                <w:sz w:val="22"/>
                <w:szCs w:val="22"/>
                <w:lang w:val="ro-RO"/>
              </w:rPr>
            </w:pPr>
            <w:r w:rsidRPr="00B05E31">
              <w:rPr>
                <w:rFonts w:ascii="Trebuchet MS" w:hAnsi="Trebuchet MS" w:cs="Arial"/>
                <w:sz w:val="22"/>
                <w:szCs w:val="22"/>
                <w:lang w:val="ro-RO"/>
              </w:rPr>
              <w:t xml:space="preserve">3. Alte </w:t>
            </w:r>
            <w:proofErr w:type="spellStart"/>
            <w:r w:rsidRPr="00B05E31">
              <w:rPr>
                <w:rFonts w:ascii="Trebuchet MS" w:hAnsi="Trebuchet MS" w:cs="Arial"/>
                <w:sz w:val="22"/>
                <w:szCs w:val="22"/>
                <w:lang w:val="ro-RO"/>
              </w:rPr>
              <w:t>informaţii</w:t>
            </w:r>
            <w:proofErr w:type="spellEnd"/>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586E30">
            <w:pPr>
              <w:jc w:val="both"/>
              <w:rPr>
                <w:rFonts w:ascii="Trebuchet MS" w:hAnsi="Trebuchet MS" w:cs="Arial"/>
                <w:sz w:val="22"/>
                <w:szCs w:val="22"/>
                <w:lang w:val="ro-RO"/>
              </w:rPr>
            </w:pPr>
          </w:p>
        </w:tc>
      </w:tr>
      <w:tr w:rsidR="003C03AB" w:rsidRPr="00B05E31" w:rsidTr="009973A1">
        <w:tc>
          <w:tcPr>
            <w:tcW w:w="11199" w:type="dxa"/>
            <w:gridSpan w:val="9"/>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both"/>
              <w:rPr>
                <w:rFonts w:ascii="Trebuchet MS" w:hAnsi="Trebuchet MS" w:cs="Arial"/>
                <w:b/>
                <w:sz w:val="22"/>
                <w:szCs w:val="22"/>
                <w:lang w:val="ro-RO"/>
              </w:rPr>
            </w:pPr>
            <w:proofErr w:type="spellStart"/>
            <w:r w:rsidRPr="00B05E31">
              <w:rPr>
                <w:rFonts w:ascii="Trebuchet MS" w:hAnsi="Trebuchet MS" w:cs="Arial"/>
                <w:b/>
                <w:sz w:val="22"/>
                <w:szCs w:val="22"/>
                <w:lang w:val="ro-RO"/>
              </w:rPr>
              <w:t>Secţiunea</w:t>
            </w:r>
            <w:proofErr w:type="spellEnd"/>
            <w:r w:rsidRPr="00B05E31">
              <w:rPr>
                <w:rFonts w:ascii="Trebuchet MS" w:hAnsi="Trebuchet MS" w:cs="Arial"/>
                <w:b/>
                <w:sz w:val="22"/>
                <w:szCs w:val="22"/>
                <w:lang w:val="ro-RO"/>
              </w:rPr>
              <w:t xml:space="preserve"> a 3-a – Impactul socioeconomic al proiectului de act normativ</w:t>
            </w:r>
          </w:p>
        </w:tc>
      </w:tr>
      <w:tr w:rsidR="003C03AB" w:rsidRPr="00B05E31"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rPr>
                <w:rFonts w:ascii="Trebuchet MS" w:hAnsi="Trebuchet MS" w:cs="Arial"/>
                <w:sz w:val="22"/>
                <w:szCs w:val="22"/>
                <w:lang w:val="ro-RO"/>
              </w:rPr>
            </w:pPr>
            <w:r w:rsidRPr="00B05E31">
              <w:rPr>
                <w:rFonts w:ascii="Trebuchet MS" w:hAnsi="Trebuchet MS" w:cs="Arial"/>
                <w:sz w:val="22"/>
                <w:szCs w:val="22"/>
                <w:lang w:val="ro-RO"/>
              </w:rPr>
              <w:t>1. Impactul macroeconomic</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tc>
      </w:tr>
      <w:tr w:rsidR="003C03AB" w:rsidRPr="00B05E31"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rPr>
                <w:rFonts w:ascii="Trebuchet MS" w:hAnsi="Trebuchet MS" w:cs="Arial"/>
                <w:sz w:val="22"/>
                <w:szCs w:val="22"/>
                <w:lang w:val="ro-RO"/>
              </w:rPr>
            </w:pPr>
            <w:r w:rsidRPr="00B05E31">
              <w:rPr>
                <w:rFonts w:ascii="Trebuchet MS" w:hAnsi="Trebuchet MS" w:cs="Arial"/>
                <w:sz w:val="22"/>
                <w:szCs w:val="22"/>
                <w:lang w:val="ro-RO"/>
              </w:rPr>
              <w:t>1</w:t>
            </w:r>
            <w:r w:rsidRPr="00B05E31">
              <w:rPr>
                <w:rFonts w:ascii="Trebuchet MS" w:hAnsi="Trebuchet MS" w:cs="Arial"/>
                <w:sz w:val="22"/>
                <w:szCs w:val="22"/>
                <w:vertAlign w:val="superscript"/>
                <w:lang w:val="ro-RO"/>
              </w:rPr>
              <w:t>1</w:t>
            </w:r>
            <w:r w:rsidRPr="00B05E31">
              <w:rPr>
                <w:rFonts w:ascii="Trebuchet MS" w:hAnsi="Trebuchet MS" w:cs="Arial"/>
                <w:sz w:val="22"/>
                <w:szCs w:val="22"/>
                <w:lang w:val="ro-RO"/>
              </w:rPr>
              <w:t>. Impactul asupra mediului concurențial și domeniului ajutoarelor de stat</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tc>
      </w:tr>
      <w:tr w:rsidR="003C03AB" w:rsidRPr="00B05E31"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rPr>
                <w:rFonts w:ascii="Trebuchet MS" w:hAnsi="Trebuchet MS" w:cs="Arial"/>
                <w:sz w:val="22"/>
                <w:szCs w:val="22"/>
                <w:lang w:val="ro-RO"/>
              </w:rPr>
            </w:pPr>
            <w:r w:rsidRPr="00B05E31">
              <w:rPr>
                <w:rFonts w:ascii="Trebuchet MS" w:hAnsi="Trebuchet MS" w:cs="Arial"/>
                <w:sz w:val="22"/>
                <w:szCs w:val="22"/>
                <w:lang w:val="ro-RO"/>
              </w:rPr>
              <w:t>2. Impactul asupra mediului afaceri</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tc>
      </w:tr>
      <w:tr w:rsidR="003C03AB" w:rsidRPr="00B05E31"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rPr>
                <w:rFonts w:ascii="Trebuchet MS" w:hAnsi="Trebuchet MS" w:cs="Arial"/>
                <w:sz w:val="22"/>
                <w:szCs w:val="22"/>
                <w:lang w:val="ro-RO"/>
              </w:rPr>
            </w:pPr>
            <w:r w:rsidRPr="00B05E31">
              <w:rPr>
                <w:rFonts w:ascii="Trebuchet MS" w:hAnsi="Trebuchet MS" w:cs="Arial"/>
                <w:sz w:val="22"/>
                <w:szCs w:val="22"/>
                <w:lang w:val="ro-RO"/>
              </w:rPr>
              <w:t>3. Impactul social</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both"/>
              <w:rPr>
                <w:rFonts w:ascii="Trebuchet MS" w:hAnsi="Trebuchet MS" w:cs="Arial"/>
                <w:sz w:val="22"/>
                <w:szCs w:val="22"/>
                <w:lang w:val="ro-RO"/>
              </w:rPr>
            </w:pPr>
            <w:r w:rsidRPr="00B05E31">
              <w:rPr>
                <w:rFonts w:ascii="Trebuchet MS" w:hAnsi="Trebuchet MS" w:cs="Arial"/>
                <w:sz w:val="22"/>
                <w:szCs w:val="22"/>
                <w:lang w:val="ro-RO"/>
              </w:rPr>
              <w:t>Nu este cazul</w:t>
            </w:r>
          </w:p>
        </w:tc>
      </w:tr>
      <w:tr w:rsidR="003C03AB" w:rsidRPr="00B05E31"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rPr>
                <w:rFonts w:ascii="Trebuchet MS" w:hAnsi="Trebuchet MS" w:cs="Arial"/>
                <w:sz w:val="22"/>
                <w:szCs w:val="22"/>
                <w:lang w:val="ro-RO"/>
              </w:rPr>
            </w:pPr>
            <w:r w:rsidRPr="00B05E31">
              <w:rPr>
                <w:rFonts w:ascii="Trebuchet MS" w:hAnsi="Trebuchet MS" w:cs="Arial"/>
                <w:sz w:val="22"/>
                <w:szCs w:val="22"/>
                <w:lang w:val="ro-RO"/>
              </w:rPr>
              <w:t>4. Impactul asupra mediului</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both"/>
              <w:rPr>
                <w:rFonts w:ascii="Trebuchet MS" w:hAnsi="Trebuchet MS" w:cs="Arial"/>
                <w:sz w:val="22"/>
                <w:szCs w:val="22"/>
                <w:lang w:val="ro-RO"/>
              </w:rPr>
            </w:pPr>
            <w:r w:rsidRPr="00B05E31">
              <w:rPr>
                <w:rFonts w:ascii="Trebuchet MS" w:hAnsi="Trebuchet MS" w:cs="Arial"/>
                <w:sz w:val="22"/>
                <w:szCs w:val="22"/>
                <w:lang w:val="ro-RO"/>
              </w:rPr>
              <w:t>Nu este cazul</w:t>
            </w:r>
          </w:p>
        </w:tc>
      </w:tr>
      <w:tr w:rsidR="003C03AB" w:rsidRPr="00B05E31"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8F1209" w:rsidRPr="00B05E31" w:rsidRDefault="00185752" w:rsidP="006B146D">
            <w:pPr>
              <w:rPr>
                <w:rFonts w:ascii="Trebuchet MS" w:hAnsi="Trebuchet MS" w:cs="Arial"/>
                <w:sz w:val="22"/>
                <w:szCs w:val="22"/>
                <w:lang w:val="ro-RO"/>
              </w:rPr>
            </w:pPr>
            <w:r w:rsidRPr="00B05E31">
              <w:rPr>
                <w:rFonts w:ascii="Trebuchet MS" w:hAnsi="Trebuchet MS" w:cs="Arial"/>
                <w:sz w:val="22"/>
                <w:szCs w:val="22"/>
                <w:lang w:val="ro-RO"/>
              </w:rPr>
              <w:t xml:space="preserve">5. Alte </w:t>
            </w:r>
            <w:proofErr w:type="spellStart"/>
            <w:r w:rsidRPr="00B05E31">
              <w:rPr>
                <w:rFonts w:ascii="Trebuchet MS" w:hAnsi="Trebuchet MS" w:cs="Arial"/>
                <w:sz w:val="22"/>
                <w:szCs w:val="22"/>
                <w:lang w:val="ro-RO"/>
              </w:rPr>
              <w:t>informaţii</w:t>
            </w:r>
            <w:proofErr w:type="spellEnd"/>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586E30">
            <w:pPr>
              <w:jc w:val="both"/>
              <w:rPr>
                <w:rFonts w:ascii="Trebuchet MS" w:hAnsi="Trebuchet MS" w:cs="Arial"/>
                <w:sz w:val="22"/>
                <w:szCs w:val="22"/>
                <w:lang w:val="ro-RO"/>
              </w:rPr>
            </w:pPr>
          </w:p>
        </w:tc>
      </w:tr>
      <w:tr w:rsidR="003C03AB" w:rsidRPr="00B05E31" w:rsidTr="009973A1">
        <w:tc>
          <w:tcPr>
            <w:tcW w:w="11199" w:type="dxa"/>
            <w:gridSpan w:val="9"/>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both"/>
              <w:rPr>
                <w:rFonts w:ascii="Trebuchet MS" w:hAnsi="Trebuchet MS" w:cs="Arial"/>
                <w:b/>
                <w:sz w:val="22"/>
                <w:szCs w:val="22"/>
                <w:lang w:val="ro-RO"/>
              </w:rPr>
            </w:pPr>
            <w:proofErr w:type="spellStart"/>
            <w:r w:rsidRPr="00B05E31">
              <w:rPr>
                <w:rFonts w:ascii="Trebuchet MS" w:hAnsi="Trebuchet MS" w:cs="Arial"/>
                <w:b/>
                <w:sz w:val="22"/>
                <w:szCs w:val="22"/>
                <w:lang w:val="ro-RO"/>
              </w:rPr>
              <w:t>Secţiunea</w:t>
            </w:r>
            <w:proofErr w:type="spellEnd"/>
            <w:r w:rsidRPr="00B05E31">
              <w:rPr>
                <w:rFonts w:ascii="Trebuchet MS" w:hAnsi="Trebuchet MS" w:cs="Arial"/>
                <w:b/>
                <w:sz w:val="22"/>
                <w:szCs w:val="22"/>
                <w:lang w:val="ro-RO"/>
              </w:rPr>
              <w:t xml:space="preserve"> a 4-a – Impactul financiar asupra bugetului general consolidat, atât pe termen scurt, pentru anul curent, cât </w:t>
            </w:r>
            <w:proofErr w:type="spellStart"/>
            <w:r w:rsidRPr="00B05E31">
              <w:rPr>
                <w:rFonts w:ascii="Trebuchet MS" w:hAnsi="Trebuchet MS" w:cs="Arial"/>
                <w:b/>
                <w:sz w:val="22"/>
                <w:szCs w:val="22"/>
                <w:lang w:val="ro-RO"/>
              </w:rPr>
              <w:t>şi</w:t>
            </w:r>
            <w:proofErr w:type="spellEnd"/>
            <w:r w:rsidRPr="00B05E31">
              <w:rPr>
                <w:rFonts w:ascii="Trebuchet MS" w:hAnsi="Trebuchet MS" w:cs="Arial"/>
                <w:b/>
                <w:sz w:val="22"/>
                <w:szCs w:val="22"/>
                <w:lang w:val="ro-RO"/>
              </w:rPr>
              <w:t xml:space="preserve"> pe termen lung (5 ani).</w:t>
            </w:r>
          </w:p>
        </w:tc>
      </w:tr>
      <w:tr w:rsidR="003C03AB" w:rsidRPr="00B05E31" w:rsidTr="009973A1">
        <w:tc>
          <w:tcPr>
            <w:tcW w:w="11199" w:type="dxa"/>
            <w:gridSpan w:val="9"/>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right"/>
              <w:rPr>
                <w:rFonts w:ascii="Trebuchet MS" w:hAnsi="Trebuchet MS" w:cs="Arial"/>
                <w:sz w:val="22"/>
                <w:szCs w:val="22"/>
                <w:lang w:val="ro-RO"/>
              </w:rPr>
            </w:pPr>
            <w:r w:rsidRPr="00B05E31">
              <w:rPr>
                <w:rFonts w:ascii="Trebuchet MS" w:hAnsi="Trebuchet MS" w:cs="Arial"/>
                <w:sz w:val="22"/>
                <w:szCs w:val="22"/>
                <w:lang w:val="ro-RO"/>
              </w:rPr>
              <w:t>- mii lei -</w:t>
            </w:r>
          </w:p>
        </w:tc>
      </w:tr>
      <w:tr w:rsidR="003C03AB" w:rsidRPr="00B05E31" w:rsidTr="009973A1">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Indicatori</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Anul curent</w:t>
            </w:r>
          </w:p>
        </w:tc>
        <w:tc>
          <w:tcPr>
            <w:tcW w:w="4319" w:type="dxa"/>
            <w:gridSpan w:val="5"/>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Următorii 4 ani</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Media pe 5 ani</w:t>
            </w:r>
          </w:p>
        </w:tc>
      </w:tr>
      <w:tr w:rsidR="003C03AB" w:rsidRPr="00B05E31" w:rsidTr="009973A1">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2</w:t>
            </w:r>
          </w:p>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202</w:t>
            </w:r>
            <w:r w:rsidR="00E2059C" w:rsidRPr="00B05E31">
              <w:rPr>
                <w:rFonts w:ascii="Trebuchet MS" w:hAnsi="Trebuchet MS" w:cs="Arial"/>
                <w:sz w:val="22"/>
                <w:szCs w:val="22"/>
                <w:lang w:val="ro-RO"/>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3</w:t>
            </w:r>
          </w:p>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202</w:t>
            </w:r>
            <w:r w:rsidR="00E2059C" w:rsidRPr="00B05E31">
              <w:rPr>
                <w:rFonts w:ascii="Trebuchet MS" w:hAnsi="Trebuchet MS" w:cs="Arial"/>
                <w:sz w:val="22"/>
                <w:szCs w:val="22"/>
                <w:lang w:val="ro-RO"/>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4</w:t>
            </w:r>
          </w:p>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202</w:t>
            </w:r>
            <w:r w:rsidR="00E2059C" w:rsidRPr="00B05E31">
              <w:rPr>
                <w:rFonts w:ascii="Trebuchet MS" w:hAnsi="Trebuchet MS" w:cs="Arial"/>
                <w:sz w:val="22"/>
                <w:szCs w:val="22"/>
                <w:lang w:val="ro-RO"/>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5</w:t>
            </w:r>
          </w:p>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202</w:t>
            </w:r>
            <w:r w:rsidR="00E2059C" w:rsidRPr="00B05E31">
              <w:rPr>
                <w:rFonts w:ascii="Trebuchet MS" w:hAnsi="Trebuchet MS" w:cs="Arial"/>
                <w:sz w:val="22"/>
                <w:szCs w:val="22"/>
                <w:lang w:val="ro-RO"/>
              </w:rPr>
              <w:t>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6</w:t>
            </w:r>
          </w:p>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202</w:t>
            </w:r>
            <w:r w:rsidR="00E2059C" w:rsidRPr="00B05E31">
              <w:rPr>
                <w:rFonts w:ascii="Trebuchet MS" w:hAnsi="Trebuchet MS" w:cs="Arial"/>
                <w:sz w:val="22"/>
                <w:szCs w:val="22"/>
                <w:lang w:val="ro-RO"/>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86E30" w:rsidRPr="00B05E31" w:rsidRDefault="00185752">
            <w:pPr>
              <w:jc w:val="center"/>
              <w:rPr>
                <w:rFonts w:ascii="Trebuchet MS" w:hAnsi="Trebuchet MS" w:cs="Arial"/>
                <w:sz w:val="22"/>
                <w:szCs w:val="22"/>
                <w:lang w:val="ro-RO"/>
              </w:rPr>
            </w:pPr>
            <w:r w:rsidRPr="00B05E31">
              <w:rPr>
                <w:rFonts w:ascii="Trebuchet MS" w:hAnsi="Trebuchet MS" w:cs="Arial"/>
                <w:sz w:val="22"/>
                <w:szCs w:val="22"/>
                <w:lang w:val="ro-RO"/>
              </w:rPr>
              <w:t>7</w:t>
            </w:r>
          </w:p>
        </w:tc>
      </w:tr>
      <w:tr w:rsidR="00BE6B64"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BE6B64" w:rsidRPr="00B05E31" w:rsidRDefault="00BE6B64" w:rsidP="0077776E">
            <w:pPr>
              <w:rPr>
                <w:rFonts w:ascii="Trebuchet MS" w:hAnsi="Trebuchet MS" w:cs="Arial"/>
                <w:sz w:val="22"/>
                <w:szCs w:val="22"/>
                <w:lang w:val="ro-RO"/>
              </w:rPr>
            </w:pPr>
            <w:r w:rsidRPr="00B05E31">
              <w:rPr>
                <w:rFonts w:ascii="Trebuchet MS" w:hAnsi="Trebuchet MS" w:cs="Arial"/>
                <w:sz w:val="22"/>
                <w:szCs w:val="22"/>
                <w:lang w:val="ro-RO"/>
              </w:rPr>
              <w:t>1. Modificări ale veniturilor bugetare, plus/minus, din care:</w:t>
            </w:r>
          </w:p>
        </w:tc>
        <w:tc>
          <w:tcPr>
            <w:tcW w:w="6571" w:type="dxa"/>
            <w:gridSpan w:val="7"/>
            <w:tcBorders>
              <w:top w:val="single" w:sz="4" w:space="0" w:color="000000"/>
              <w:left w:val="single" w:sz="4" w:space="0" w:color="000000"/>
              <w:bottom w:val="single" w:sz="4" w:space="0" w:color="000000"/>
              <w:right w:val="single" w:sz="4" w:space="0" w:color="000000"/>
            </w:tcBorders>
            <w:shd w:val="clear" w:color="auto" w:fill="auto"/>
          </w:tcPr>
          <w:p w:rsidR="00BE6B64" w:rsidRPr="00B05E31" w:rsidRDefault="00BE6B64" w:rsidP="0077776E">
            <w:pPr>
              <w:jc w:val="center"/>
              <w:rPr>
                <w:rFonts w:ascii="Trebuchet MS" w:hAnsi="Trebuchet MS" w:cs="Arial"/>
                <w:sz w:val="22"/>
                <w:szCs w:val="22"/>
                <w:lang w:val="ro-RO"/>
              </w:rPr>
            </w:pPr>
          </w:p>
        </w:tc>
      </w:tr>
      <w:tr w:rsidR="005E11A0" w:rsidRPr="00BC2328"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lastRenderedPageBreak/>
              <w:t>a) buget de stat, din acesta: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 impozit pe profit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(ii) impozit pe venit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b) bugete locale: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 impozit pe profit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C2328"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c) bugetul asigurărilor sociale de stat: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 contribuții de asigurări</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2. Modificări ale cheltuielilor bugetare, plus/minus, din care: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+6</w:t>
            </w:r>
            <w:r w:rsidR="00E6031B">
              <w:rPr>
                <w:rFonts w:ascii="Trebuchet MS" w:hAnsi="Trebuchet MS" w:cs="Arial"/>
                <w:sz w:val="22"/>
                <w:szCs w:val="22"/>
                <w:lang w:val="ro-RO"/>
              </w:rPr>
              <w:t>.</w:t>
            </w:r>
            <w:r>
              <w:rPr>
                <w:rFonts w:ascii="Trebuchet MS" w:hAnsi="Trebuchet MS" w:cs="Arial"/>
                <w:sz w:val="22"/>
                <w:szCs w:val="22"/>
                <w:lang w:val="ro-RO"/>
              </w:rPr>
              <w:t>231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+21</w:t>
            </w:r>
            <w:r w:rsidR="00E6031B">
              <w:rPr>
                <w:rFonts w:ascii="Trebuchet MS" w:hAnsi="Trebuchet MS" w:cs="Arial"/>
                <w:sz w:val="22"/>
                <w:szCs w:val="22"/>
                <w:lang w:val="ro-RO"/>
              </w:rPr>
              <w:t>.</w:t>
            </w:r>
            <w:r>
              <w:rPr>
                <w:rFonts w:ascii="Trebuchet MS" w:hAnsi="Trebuchet MS" w:cs="Arial"/>
                <w:sz w:val="22"/>
                <w:szCs w:val="22"/>
                <w:lang w:val="ro-RO"/>
              </w:rPr>
              <w:t>185</w:t>
            </w: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a) buget de stat, din acesta: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+6</w:t>
            </w:r>
            <w:r w:rsidR="00E6031B">
              <w:rPr>
                <w:rFonts w:ascii="Trebuchet MS" w:hAnsi="Trebuchet MS" w:cs="Arial"/>
                <w:sz w:val="22"/>
                <w:szCs w:val="22"/>
                <w:lang w:val="ro-RO"/>
              </w:rPr>
              <w:t>.</w:t>
            </w:r>
            <w:r>
              <w:rPr>
                <w:rFonts w:ascii="Trebuchet MS" w:hAnsi="Trebuchet MS" w:cs="Arial"/>
                <w:sz w:val="22"/>
                <w:szCs w:val="22"/>
                <w:lang w:val="ro-RO"/>
              </w:rPr>
              <w:t>231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+21</w:t>
            </w:r>
            <w:r w:rsidR="00E6031B">
              <w:rPr>
                <w:rFonts w:ascii="Trebuchet MS" w:hAnsi="Trebuchet MS" w:cs="Arial"/>
                <w:sz w:val="22"/>
                <w:szCs w:val="22"/>
                <w:lang w:val="ro-RO"/>
              </w:rPr>
              <w:t>.</w:t>
            </w:r>
            <w:r>
              <w:rPr>
                <w:rFonts w:ascii="Trebuchet MS" w:hAnsi="Trebuchet MS" w:cs="Arial"/>
                <w:sz w:val="22"/>
                <w:szCs w:val="22"/>
                <w:lang w:val="ro-RO"/>
              </w:rPr>
              <w:t>185</w:t>
            </w: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 cheltuieli de personal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+6</w:t>
            </w:r>
            <w:r w:rsidR="00E6031B">
              <w:rPr>
                <w:rFonts w:ascii="Trebuchet MS" w:hAnsi="Trebuchet MS" w:cs="Arial"/>
                <w:sz w:val="22"/>
                <w:szCs w:val="22"/>
                <w:lang w:val="ro-RO"/>
              </w:rPr>
              <w:t>.</w:t>
            </w:r>
            <w:r>
              <w:rPr>
                <w:rFonts w:ascii="Trebuchet MS" w:hAnsi="Trebuchet MS" w:cs="Arial"/>
                <w:sz w:val="22"/>
                <w:szCs w:val="22"/>
                <w:lang w:val="ro-RO"/>
              </w:rPr>
              <w:t>231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+21</w:t>
            </w:r>
            <w:r w:rsidR="00E6031B">
              <w:rPr>
                <w:rFonts w:ascii="Trebuchet MS" w:hAnsi="Trebuchet MS" w:cs="Arial"/>
                <w:sz w:val="22"/>
                <w:szCs w:val="22"/>
                <w:lang w:val="ro-RO"/>
              </w:rPr>
              <w:t>.</w:t>
            </w:r>
            <w:r>
              <w:rPr>
                <w:rFonts w:ascii="Trebuchet MS" w:hAnsi="Trebuchet MS" w:cs="Arial"/>
                <w:sz w:val="22"/>
                <w:szCs w:val="22"/>
                <w:lang w:val="ro-RO"/>
              </w:rPr>
              <w:t>185</w:t>
            </w: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(ii)alte cheltuieli</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b) bugete locale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 cheltuieli de personal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ind w:left="-32"/>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ind w:right="-108"/>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 xml:space="preserve">(ii) bunuri </w:t>
            </w:r>
            <w:proofErr w:type="spellStart"/>
            <w:r w:rsidRPr="00B05E31">
              <w:rPr>
                <w:rFonts w:ascii="Trebuchet MS" w:hAnsi="Trebuchet MS" w:cs="Arial"/>
                <w:sz w:val="22"/>
                <w:szCs w:val="22"/>
                <w:lang w:val="ro-RO"/>
              </w:rPr>
              <w:t>şi</w:t>
            </w:r>
            <w:proofErr w:type="spellEnd"/>
            <w:r w:rsidRPr="00B05E31">
              <w:rPr>
                <w:rFonts w:ascii="Trebuchet MS" w:hAnsi="Trebuchet MS" w:cs="Arial"/>
                <w:sz w:val="22"/>
                <w:szCs w:val="22"/>
                <w:lang w:val="ro-RO"/>
              </w:rPr>
              <w:t xml:space="preserve"> servicii</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C2328"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c) bugetul asigurărilor sociale de stat: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 cheltuieli de personal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 xml:space="preserve">(ii) bunuri </w:t>
            </w:r>
            <w:proofErr w:type="spellStart"/>
            <w:r w:rsidRPr="00B05E31">
              <w:rPr>
                <w:rFonts w:ascii="Trebuchet MS" w:hAnsi="Trebuchet MS" w:cs="Arial"/>
                <w:sz w:val="22"/>
                <w:szCs w:val="22"/>
                <w:lang w:val="ro-RO"/>
              </w:rPr>
              <w:t>şi</w:t>
            </w:r>
            <w:proofErr w:type="spellEnd"/>
            <w:r w:rsidRPr="00B05E31">
              <w:rPr>
                <w:rFonts w:ascii="Trebuchet MS" w:hAnsi="Trebuchet MS" w:cs="Arial"/>
                <w:sz w:val="22"/>
                <w:szCs w:val="22"/>
                <w:lang w:val="ro-RO"/>
              </w:rPr>
              <w:t xml:space="preserve"> servicii</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E6031B">
        <w:trPr>
          <w:trHeight w:val="323"/>
        </w:trPr>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3. Impact financiar, plus/minus, din care: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-6</w:t>
            </w:r>
            <w:r w:rsidR="00E6031B">
              <w:rPr>
                <w:rFonts w:ascii="Trebuchet MS" w:hAnsi="Trebuchet MS" w:cs="Arial"/>
                <w:sz w:val="22"/>
                <w:szCs w:val="22"/>
                <w:lang w:val="ro-RO"/>
              </w:rPr>
              <w:t>.</w:t>
            </w:r>
            <w:r>
              <w:rPr>
                <w:rFonts w:ascii="Trebuchet MS" w:hAnsi="Trebuchet MS" w:cs="Arial"/>
                <w:sz w:val="22"/>
                <w:szCs w:val="22"/>
                <w:lang w:val="ro-RO"/>
              </w:rPr>
              <w:t>231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sidRPr="005E11A0">
              <w:rPr>
                <w:rFonts w:ascii="Trebuchet MS" w:hAnsi="Trebuchet MS" w:cs="Arial"/>
                <w:sz w:val="22"/>
                <w:szCs w:val="22"/>
                <w:lang w:val="ro-RO"/>
              </w:rPr>
              <w:t>-24</w:t>
            </w:r>
            <w:r w:rsidR="00E6031B">
              <w:rPr>
                <w:rFonts w:ascii="Trebuchet MS" w:hAnsi="Trebuchet MS" w:cs="Arial"/>
                <w:sz w:val="22"/>
                <w:szCs w:val="22"/>
                <w:lang w:val="ro-RO"/>
              </w:rPr>
              <w:t>.</w:t>
            </w:r>
            <w:r w:rsidRPr="005E11A0">
              <w:rPr>
                <w:rFonts w:ascii="Trebuchet MS" w:hAnsi="Trebuchet MS" w:cs="Arial"/>
                <w:sz w:val="22"/>
                <w:szCs w:val="22"/>
                <w:lang w:val="ro-RO"/>
              </w:rPr>
              <w:t>923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ind w:left="-199"/>
              <w:jc w:val="right"/>
              <w:rPr>
                <w:rFonts w:ascii="Trebuchet MS" w:hAnsi="Trebuchet MS" w:cs="Arial"/>
                <w:sz w:val="22"/>
                <w:szCs w:val="22"/>
                <w:lang w:val="ro-RO"/>
              </w:rPr>
            </w:pPr>
            <w:r w:rsidRPr="005E11A0">
              <w:rPr>
                <w:rFonts w:ascii="Trebuchet MS" w:hAnsi="Trebuchet MS" w:cs="Arial"/>
                <w:sz w:val="22"/>
                <w:szCs w:val="22"/>
                <w:lang w:val="ro-RO"/>
              </w:rPr>
              <w:t>-24</w:t>
            </w:r>
            <w:r w:rsidR="00E6031B">
              <w:rPr>
                <w:rFonts w:ascii="Trebuchet MS" w:hAnsi="Trebuchet MS" w:cs="Arial"/>
                <w:sz w:val="22"/>
                <w:szCs w:val="22"/>
                <w:lang w:val="ro-RO"/>
              </w:rPr>
              <w:t>.</w:t>
            </w:r>
            <w:r w:rsidRPr="005E11A0">
              <w:rPr>
                <w:rFonts w:ascii="Trebuchet MS" w:hAnsi="Trebuchet MS" w:cs="Arial"/>
                <w:sz w:val="22"/>
                <w:szCs w:val="22"/>
                <w:lang w:val="ro-RO"/>
              </w:rPr>
              <w:t>923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ind w:left="-103"/>
              <w:jc w:val="right"/>
              <w:rPr>
                <w:rFonts w:ascii="Trebuchet MS" w:hAnsi="Trebuchet MS" w:cs="Arial"/>
                <w:sz w:val="22"/>
                <w:szCs w:val="22"/>
                <w:lang w:val="ro-RO"/>
              </w:rPr>
            </w:pPr>
            <w:r w:rsidRPr="005E11A0">
              <w:rPr>
                <w:rFonts w:ascii="Trebuchet MS" w:hAnsi="Trebuchet MS" w:cs="Arial"/>
                <w:sz w:val="22"/>
                <w:szCs w:val="22"/>
                <w:lang w:val="ro-RO"/>
              </w:rPr>
              <w:t>-24</w:t>
            </w:r>
            <w:r w:rsidR="00E6031B">
              <w:rPr>
                <w:rFonts w:ascii="Trebuchet MS" w:hAnsi="Trebuchet MS" w:cs="Arial"/>
                <w:sz w:val="22"/>
                <w:szCs w:val="22"/>
                <w:lang w:val="ro-RO"/>
              </w:rPr>
              <w:t>.</w:t>
            </w:r>
            <w:r w:rsidRPr="005E11A0">
              <w:rPr>
                <w:rFonts w:ascii="Trebuchet MS" w:hAnsi="Trebuchet MS" w:cs="Arial"/>
                <w:sz w:val="22"/>
                <w:szCs w:val="22"/>
                <w:lang w:val="ro-RO"/>
              </w:rPr>
              <w:t>923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Default="005E11A0" w:rsidP="00E6031B">
            <w:pPr>
              <w:jc w:val="right"/>
              <w:rPr>
                <w:rFonts w:ascii="Trebuchet MS" w:hAnsi="Trebuchet MS" w:cs="Arial"/>
                <w:sz w:val="22"/>
                <w:szCs w:val="22"/>
                <w:lang w:val="ro-RO"/>
              </w:rPr>
            </w:pPr>
            <w:r>
              <w:rPr>
                <w:rFonts w:ascii="Trebuchet MS" w:hAnsi="Trebuchet MS" w:cs="Arial"/>
                <w:sz w:val="22"/>
                <w:szCs w:val="22"/>
                <w:lang w:val="ro-RO"/>
              </w:rPr>
              <w:t>-21</w:t>
            </w:r>
            <w:r w:rsidR="00E6031B">
              <w:rPr>
                <w:rFonts w:ascii="Trebuchet MS" w:hAnsi="Trebuchet MS" w:cs="Arial"/>
                <w:sz w:val="22"/>
                <w:szCs w:val="22"/>
                <w:lang w:val="ro-RO"/>
              </w:rPr>
              <w:t>.</w:t>
            </w:r>
            <w:r>
              <w:rPr>
                <w:rFonts w:ascii="Trebuchet MS" w:hAnsi="Trebuchet MS" w:cs="Arial"/>
                <w:sz w:val="22"/>
                <w:szCs w:val="22"/>
                <w:lang w:val="ro-RO"/>
              </w:rPr>
              <w:t>185</w:t>
            </w:r>
          </w:p>
          <w:p w:rsidR="005E11A0" w:rsidRPr="00B05E31" w:rsidRDefault="005E11A0" w:rsidP="00E6031B">
            <w:pPr>
              <w:jc w:val="right"/>
              <w:rPr>
                <w:rFonts w:ascii="Trebuchet MS" w:hAnsi="Trebuchet MS" w:cs="Arial"/>
                <w:sz w:val="22"/>
                <w:szCs w:val="22"/>
                <w:lang w:val="ro-RO"/>
              </w:rPr>
            </w:pPr>
          </w:p>
        </w:tc>
      </w:tr>
      <w:tr w:rsidR="005E11A0" w:rsidRPr="00B05E31" w:rsidTr="00E6031B">
        <w:trPr>
          <w:trHeight w:val="359"/>
        </w:trPr>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a) buget de stat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-6</w:t>
            </w:r>
            <w:r w:rsidR="00E6031B">
              <w:rPr>
                <w:rFonts w:ascii="Trebuchet MS" w:hAnsi="Trebuchet MS" w:cs="Arial"/>
                <w:sz w:val="22"/>
                <w:szCs w:val="22"/>
                <w:lang w:val="ro-RO"/>
              </w:rPr>
              <w:t>.</w:t>
            </w:r>
            <w:r>
              <w:rPr>
                <w:rFonts w:ascii="Trebuchet MS" w:hAnsi="Trebuchet MS" w:cs="Arial"/>
                <w:sz w:val="22"/>
                <w:szCs w:val="22"/>
                <w:lang w:val="ro-RO"/>
              </w:rPr>
              <w:t>231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sidRPr="005E11A0">
              <w:rPr>
                <w:rFonts w:ascii="Trebuchet MS" w:hAnsi="Trebuchet MS" w:cs="Arial"/>
                <w:sz w:val="22"/>
                <w:szCs w:val="22"/>
                <w:lang w:val="ro-RO"/>
              </w:rPr>
              <w:t>-24</w:t>
            </w:r>
            <w:r w:rsidR="00E6031B">
              <w:rPr>
                <w:rFonts w:ascii="Trebuchet MS" w:hAnsi="Trebuchet MS" w:cs="Arial"/>
                <w:sz w:val="22"/>
                <w:szCs w:val="22"/>
                <w:lang w:val="ro-RO"/>
              </w:rPr>
              <w:t>.</w:t>
            </w:r>
            <w:r w:rsidRPr="005E11A0">
              <w:rPr>
                <w:rFonts w:ascii="Trebuchet MS" w:hAnsi="Trebuchet MS" w:cs="Arial"/>
                <w:sz w:val="22"/>
                <w:szCs w:val="22"/>
                <w:lang w:val="ro-RO"/>
              </w:rPr>
              <w:t>923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ind w:left="-199"/>
              <w:jc w:val="right"/>
              <w:rPr>
                <w:rFonts w:ascii="Trebuchet MS" w:hAnsi="Trebuchet MS" w:cs="Arial"/>
                <w:sz w:val="22"/>
                <w:szCs w:val="22"/>
                <w:lang w:val="ro-RO"/>
              </w:rPr>
            </w:pPr>
            <w:r w:rsidRPr="005E11A0">
              <w:rPr>
                <w:rFonts w:ascii="Trebuchet MS" w:hAnsi="Trebuchet MS" w:cs="Arial"/>
                <w:sz w:val="22"/>
                <w:szCs w:val="22"/>
                <w:lang w:val="ro-RO"/>
              </w:rPr>
              <w:t>-24</w:t>
            </w:r>
            <w:r w:rsidR="00E6031B">
              <w:rPr>
                <w:rFonts w:ascii="Trebuchet MS" w:hAnsi="Trebuchet MS" w:cs="Arial"/>
                <w:sz w:val="22"/>
                <w:szCs w:val="22"/>
                <w:lang w:val="ro-RO"/>
              </w:rPr>
              <w:t>.</w:t>
            </w:r>
            <w:r w:rsidRPr="005E11A0">
              <w:rPr>
                <w:rFonts w:ascii="Trebuchet MS" w:hAnsi="Trebuchet MS" w:cs="Arial"/>
                <w:sz w:val="22"/>
                <w:szCs w:val="22"/>
                <w:lang w:val="ro-RO"/>
              </w:rPr>
              <w:t>923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ind w:left="-103"/>
              <w:jc w:val="right"/>
              <w:rPr>
                <w:rFonts w:ascii="Trebuchet MS" w:hAnsi="Trebuchet MS" w:cs="Arial"/>
                <w:sz w:val="22"/>
                <w:szCs w:val="22"/>
                <w:lang w:val="ro-RO"/>
              </w:rPr>
            </w:pPr>
            <w:r w:rsidRPr="005E11A0">
              <w:rPr>
                <w:rFonts w:ascii="Trebuchet MS" w:hAnsi="Trebuchet MS" w:cs="Arial"/>
                <w:sz w:val="22"/>
                <w:szCs w:val="22"/>
                <w:lang w:val="ro-RO"/>
              </w:rPr>
              <w:t>-24</w:t>
            </w:r>
            <w:r w:rsidR="00E6031B">
              <w:rPr>
                <w:rFonts w:ascii="Trebuchet MS" w:hAnsi="Trebuchet MS" w:cs="Arial"/>
                <w:sz w:val="22"/>
                <w:szCs w:val="22"/>
                <w:lang w:val="ro-RO"/>
              </w:rPr>
              <w:t>.</w:t>
            </w:r>
            <w:r w:rsidRPr="005E11A0">
              <w:rPr>
                <w:rFonts w:ascii="Trebuchet MS" w:hAnsi="Trebuchet MS" w:cs="Arial"/>
                <w:sz w:val="22"/>
                <w:szCs w:val="22"/>
                <w:lang w:val="ro-RO"/>
              </w:rPr>
              <w:t>923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Default="005E11A0" w:rsidP="00E6031B">
            <w:pPr>
              <w:jc w:val="right"/>
              <w:rPr>
                <w:rFonts w:ascii="Trebuchet MS" w:hAnsi="Trebuchet MS" w:cs="Arial"/>
                <w:sz w:val="22"/>
                <w:szCs w:val="22"/>
                <w:lang w:val="ro-RO"/>
              </w:rPr>
            </w:pPr>
            <w:r>
              <w:rPr>
                <w:rFonts w:ascii="Trebuchet MS" w:hAnsi="Trebuchet MS" w:cs="Arial"/>
                <w:sz w:val="22"/>
                <w:szCs w:val="22"/>
                <w:lang w:val="ro-RO"/>
              </w:rPr>
              <w:t>-21</w:t>
            </w:r>
            <w:r w:rsidR="00E6031B">
              <w:rPr>
                <w:rFonts w:ascii="Trebuchet MS" w:hAnsi="Trebuchet MS" w:cs="Arial"/>
                <w:sz w:val="22"/>
                <w:szCs w:val="22"/>
                <w:lang w:val="ro-RO"/>
              </w:rPr>
              <w:t>.</w:t>
            </w:r>
            <w:r>
              <w:rPr>
                <w:rFonts w:ascii="Trebuchet MS" w:hAnsi="Trebuchet MS" w:cs="Arial"/>
                <w:sz w:val="22"/>
                <w:szCs w:val="22"/>
                <w:lang w:val="ro-RO"/>
              </w:rPr>
              <w:t>185</w:t>
            </w:r>
          </w:p>
          <w:p w:rsidR="005E11A0" w:rsidRPr="00B05E31" w:rsidRDefault="005E11A0" w:rsidP="00E6031B">
            <w:pPr>
              <w:jc w:val="right"/>
              <w:rPr>
                <w:rFonts w:ascii="Trebuchet MS" w:hAnsi="Trebuchet MS" w:cs="Arial"/>
                <w:sz w:val="22"/>
                <w:szCs w:val="22"/>
                <w:lang w:val="ro-RO"/>
              </w:rPr>
            </w:pPr>
          </w:p>
        </w:tc>
      </w:tr>
      <w:tr w:rsidR="005E11A0" w:rsidRPr="00B05E31" w:rsidTr="00E6031B">
        <w:trPr>
          <w:trHeight w:val="125"/>
        </w:trPr>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  cheltuieli de personal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-6</w:t>
            </w:r>
            <w:r w:rsidR="00E6031B">
              <w:rPr>
                <w:rFonts w:ascii="Trebuchet MS" w:hAnsi="Trebuchet MS" w:cs="Arial"/>
                <w:sz w:val="22"/>
                <w:szCs w:val="22"/>
                <w:lang w:val="ro-RO"/>
              </w:rPr>
              <w:t>.</w:t>
            </w:r>
            <w:r>
              <w:rPr>
                <w:rFonts w:ascii="Trebuchet MS" w:hAnsi="Trebuchet MS" w:cs="Arial"/>
                <w:sz w:val="22"/>
                <w:szCs w:val="22"/>
                <w:lang w:val="ro-RO"/>
              </w:rPr>
              <w:t>231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Pr>
                <w:rFonts w:ascii="Trebuchet MS" w:hAnsi="Trebuchet MS" w:cs="Arial"/>
                <w:sz w:val="22"/>
                <w:szCs w:val="22"/>
                <w:lang w:val="ro-RO"/>
              </w:rPr>
              <w:t>-24</w:t>
            </w:r>
            <w:r w:rsidR="00E6031B">
              <w:rPr>
                <w:rFonts w:ascii="Trebuchet MS" w:hAnsi="Trebuchet MS" w:cs="Arial"/>
                <w:sz w:val="22"/>
                <w:szCs w:val="22"/>
                <w:lang w:val="ro-RO"/>
              </w:rPr>
              <w:t>.</w:t>
            </w:r>
            <w:r>
              <w:rPr>
                <w:rFonts w:ascii="Trebuchet MS" w:hAnsi="Trebuchet MS" w:cs="Arial"/>
                <w:sz w:val="22"/>
                <w:szCs w:val="22"/>
                <w:lang w:val="ro-RO"/>
              </w:rPr>
              <w:t>923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r w:rsidRPr="005E11A0">
              <w:rPr>
                <w:rFonts w:ascii="Trebuchet MS" w:hAnsi="Trebuchet MS" w:cs="Arial"/>
                <w:sz w:val="22"/>
                <w:szCs w:val="22"/>
                <w:lang w:val="ro-RO"/>
              </w:rPr>
              <w:t>-24</w:t>
            </w:r>
            <w:r w:rsidR="00E6031B">
              <w:rPr>
                <w:rFonts w:ascii="Trebuchet MS" w:hAnsi="Trebuchet MS" w:cs="Arial"/>
                <w:sz w:val="22"/>
                <w:szCs w:val="22"/>
                <w:lang w:val="ro-RO"/>
              </w:rPr>
              <w:t>.</w:t>
            </w:r>
            <w:r w:rsidRPr="005E11A0">
              <w:rPr>
                <w:rFonts w:ascii="Trebuchet MS" w:hAnsi="Trebuchet MS" w:cs="Arial"/>
                <w:sz w:val="22"/>
                <w:szCs w:val="22"/>
                <w:lang w:val="ro-RO"/>
              </w:rPr>
              <w:t>923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ind w:left="-199"/>
              <w:jc w:val="right"/>
              <w:rPr>
                <w:rFonts w:ascii="Trebuchet MS" w:hAnsi="Trebuchet MS" w:cs="Arial"/>
                <w:sz w:val="22"/>
                <w:szCs w:val="22"/>
                <w:lang w:val="ro-RO"/>
              </w:rPr>
            </w:pPr>
            <w:r w:rsidRPr="005E11A0">
              <w:rPr>
                <w:rFonts w:ascii="Trebuchet MS" w:hAnsi="Trebuchet MS" w:cs="Arial"/>
                <w:sz w:val="22"/>
                <w:szCs w:val="22"/>
                <w:lang w:val="ro-RO"/>
              </w:rPr>
              <w:t>-24</w:t>
            </w:r>
            <w:r w:rsidR="00E6031B">
              <w:rPr>
                <w:rFonts w:ascii="Trebuchet MS" w:hAnsi="Trebuchet MS" w:cs="Arial"/>
                <w:sz w:val="22"/>
                <w:szCs w:val="22"/>
                <w:lang w:val="ro-RO"/>
              </w:rPr>
              <w:t>.</w:t>
            </w:r>
            <w:r w:rsidRPr="005E11A0">
              <w:rPr>
                <w:rFonts w:ascii="Trebuchet MS" w:hAnsi="Trebuchet MS" w:cs="Arial"/>
                <w:sz w:val="22"/>
                <w:szCs w:val="22"/>
                <w:lang w:val="ro-RO"/>
              </w:rPr>
              <w:t>923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ind w:left="-103"/>
              <w:jc w:val="right"/>
              <w:rPr>
                <w:rFonts w:ascii="Trebuchet MS" w:hAnsi="Trebuchet MS" w:cs="Arial"/>
                <w:sz w:val="22"/>
                <w:szCs w:val="22"/>
                <w:lang w:val="ro-RO"/>
              </w:rPr>
            </w:pPr>
            <w:r w:rsidRPr="005E11A0">
              <w:rPr>
                <w:rFonts w:ascii="Trebuchet MS" w:hAnsi="Trebuchet MS" w:cs="Arial"/>
                <w:sz w:val="22"/>
                <w:szCs w:val="22"/>
                <w:lang w:val="ro-RO"/>
              </w:rPr>
              <w:t>-24</w:t>
            </w:r>
            <w:r w:rsidR="00E6031B">
              <w:rPr>
                <w:rFonts w:ascii="Trebuchet MS" w:hAnsi="Trebuchet MS" w:cs="Arial"/>
                <w:sz w:val="22"/>
                <w:szCs w:val="22"/>
                <w:lang w:val="ro-RO"/>
              </w:rPr>
              <w:t>.</w:t>
            </w:r>
            <w:r w:rsidRPr="005E11A0">
              <w:rPr>
                <w:rFonts w:ascii="Trebuchet MS" w:hAnsi="Trebuchet MS" w:cs="Arial"/>
                <w:sz w:val="22"/>
                <w:szCs w:val="22"/>
                <w:lang w:val="ro-RO"/>
              </w:rPr>
              <w:t>923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Default="005E11A0" w:rsidP="00E6031B">
            <w:pPr>
              <w:jc w:val="right"/>
              <w:rPr>
                <w:rFonts w:ascii="Trebuchet MS" w:hAnsi="Trebuchet MS" w:cs="Arial"/>
                <w:sz w:val="22"/>
                <w:szCs w:val="22"/>
                <w:lang w:val="ro-RO"/>
              </w:rPr>
            </w:pPr>
            <w:r>
              <w:rPr>
                <w:rFonts w:ascii="Trebuchet MS" w:hAnsi="Trebuchet MS" w:cs="Arial"/>
                <w:sz w:val="22"/>
                <w:szCs w:val="22"/>
                <w:lang w:val="ro-RO"/>
              </w:rPr>
              <w:t>-21</w:t>
            </w:r>
            <w:r w:rsidR="00E6031B">
              <w:rPr>
                <w:rFonts w:ascii="Trebuchet MS" w:hAnsi="Trebuchet MS" w:cs="Arial"/>
                <w:sz w:val="22"/>
                <w:szCs w:val="22"/>
                <w:lang w:val="ro-RO"/>
              </w:rPr>
              <w:t>.</w:t>
            </w:r>
            <w:r>
              <w:rPr>
                <w:rFonts w:ascii="Trebuchet MS" w:hAnsi="Trebuchet MS" w:cs="Arial"/>
                <w:sz w:val="22"/>
                <w:szCs w:val="22"/>
                <w:lang w:val="ro-RO"/>
              </w:rPr>
              <w:t>185</w:t>
            </w:r>
          </w:p>
          <w:p w:rsidR="005E11A0" w:rsidRPr="00B05E31" w:rsidRDefault="005E11A0" w:rsidP="00E6031B">
            <w:pPr>
              <w:jc w:val="right"/>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(ii) alte cheltuieli</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b) bugetele locale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E6031B">
            <w:pPr>
              <w:jc w:val="right"/>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4. Propuneri pentru acoperirea creșterii cheltuielilor bugetare</w:t>
            </w:r>
          </w:p>
        </w:tc>
        <w:tc>
          <w:tcPr>
            <w:tcW w:w="6571" w:type="dxa"/>
            <w:gridSpan w:val="7"/>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05E31" w:rsidTr="0077776E">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5. Propuneri pentru a compensa reducerea veniturilor bugetare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center"/>
              <w:rPr>
                <w:rFonts w:ascii="Trebuchet MS" w:hAnsi="Trebuchet MS" w:cs="Arial"/>
                <w:sz w:val="22"/>
                <w:szCs w:val="22"/>
                <w:lang w:val="ro-RO"/>
              </w:rPr>
            </w:pPr>
          </w:p>
        </w:tc>
      </w:tr>
      <w:tr w:rsidR="005E11A0" w:rsidRPr="00BC2328" w:rsidTr="00E6031B">
        <w:trPr>
          <w:trHeight w:val="3132"/>
        </w:trPr>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 xml:space="preserve">6. Calcule detaliate privind fundamentarea modificărilor veniturilor </w:t>
            </w:r>
            <w:proofErr w:type="spellStart"/>
            <w:r w:rsidRPr="00B05E31">
              <w:rPr>
                <w:rFonts w:ascii="Trebuchet MS" w:hAnsi="Trebuchet MS" w:cs="Arial"/>
                <w:sz w:val="22"/>
                <w:szCs w:val="22"/>
                <w:lang w:val="ro-RO"/>
              </w:rPr>
              <w:t>şi</w:t>
            </w:r>
            <w:proofErr w:type="spellEnd"/>
            <w:r w:rsidRPr="00B05E31">
              <w:rPr>
                <w:rFonts w:ascii="Trebuchet MS" w:hAnsi="Trebuchet MS" w:cs="Arial"/>
                <w:sz w:val="22"/>
                <w:szCs w:val="22"/>
                <w:lang w:val="ro-RO"/>
              </w:rPr>
              <w:t>/sau cheltuielilor bugetare</w:t>
            </w:r>
          </w:p>
        </w:tc>
        <w:tc>
          <w:tcPr>
            <w:tcW w:w="6571" w:type="dxa"/>
            <w:gridSpan w:val="7"/>
            <w:tcBorders>
              <w:top w:val="single" w:sz="4" w:space="0" w:color="000000"/>
              <w:left w:val="single" w:sz="4" w:space="0" w:color="000000"/>
              <w:bottom w:val="single" w:sz="4" w:space="0" w:color="000000"/>
              <w:right w:val="single" w:sz="4" w:space="0" w:color="000000"/>
            </w:tcBorders>
            <w:shd w:val="clear" w:color="auto" w:fill="auto"/>
          </w:tcPr>
          <w:p w:rsidR="005E11A0" w:rsidRDefault="00AF32F2" w:rsidP="005E11A0">
            <w:pPr>
              <w:spacing w:after="100"/>
              <w:jc w:val="both"/>
              <w:rPr>
                <w:rFonts w:ascii="Trebuchet MS" w:hAnsi="Trebuchet MS" w:cs="Arial"/>
                <w:sz w:val="22"/>
                <w:szCs w:val="22"/>
                <w:lang w:val="ro-RO"/>
              </w:rPr>
            </w:pPr>
            <w:r w:rsidRPr="00B274FC">
              <w:rPr>
                <w:rFonts w:ascii="Trebuchet MS" w:hAnsi="Trebuchet MS" w:cs="Arial"/>
                <w:sz w:val="22"/>
                <w:szCs w:val="22"/>
                <w:lang w:val="ro-RO"/>
              </w:rPr>
              <w:t>I</w:t>
            </w:r>
            <w:r w:rsidR="007325D4">
              <w:rPr>
                <w:rFonts w:ascii="Trebuchet MS" w:hAnsi="Trebuchet MS" w:cs="Arial"/>
                <w:sz w:val="22"/>
                <w:szCs w:val="22"/>
                <w:lang w:val="ro-RO"/>
              </w:rPr>
              <w:t>mpactul financiar a fost calculat astfel:</w:t>
            </w:r>
          </w:p>
          <w:p w:rsidR="00B274FC" w:rsidRDefault="00B274FC" w:rsidP="005E11A0">
            <w:pPr>
              <w:spacing w:after="100"/>
              <w:jc w:val="both"/>
              <w:rPr>
                <w:rFonts w:ascii="Trebuchet MS" w:hAnsi="Trebuchet MS" w:cs="Arial"/>
                <w:sz w:val="22"/>
                <w:szCs w:val="22"/>
                <w:lang w:val="ro-RO"/>
              </w:rPr>
            </w:pPr>
            <w:r>
              <w:rPr>
                <w:rFonts w:ascii="Trebuchet MS" w:hAnsi="Trebuchet MS" w:cs="Arial"/>
                <w:sz w:val="22"/>
                <w:szCs w:val="22"/>
                <w:lang w:val="ro-RO"/>
              </w:rPr>
              <w:t>Venit brut grefier gradul I =</w:t>
            </w:r>
            <w:r w:rsidR="007325D4">
              <w:rPr>
                <w:rFonts w:ascii="Trebuchet MS" w:hAnsi="Trebuchet MS" w:cs="Arial"/>
                <w:sz w:val="22"/>
                <w:szCs w:val="22"/>
                <w:lang w:val="ro-RO"/>
              </w:rPr>
              <w:t xml:space="preserve"> </w:t>
            </w:r>
            <w:r>
              <w:rPr>
                <w:rFonts w:ascii="Trebuchet MS" w:hAnsi="Trebuchet MS" w:cs="Arial"/>
                <w:sz w:val="22"/>
                <w:szCs w:val="22"/>
                <w:lang w:val="ro-RO"/>
              </w:rPr>
              <w:t>10.156 lei</w:t>
            </w:r>
          </w:p>
          <w:p w:rsidR="00B274FC" w:rsidRDefault="00B274FC" w:rsidP="005E11A0">
            <w:pPr>
              <w:spacing w:after="100"/>
              <w:jc w:val="both"/>
              <w:rPr>
                <w:rFonts w:ascii="Trebuchet MS" w:hAnsi="Trebuchet MS" w:cs="Arial"/>
                <w:sz w:val="22"/>
                <w:szCs w:val="22"/>
                <w:lang w:val="ro-RO"/>
              </w:rPr>
            </w:pPr>
            <w:r>
              <w:rPr>
                <w:rFonts w:ascii="Trebuchet MS" w:hAnsi="Trebuchet MS" w:cs="Arial"/>
                <w:sz w:val="22"/>
                <w:szCs w:val="22"/>
                <w:lang w:val="ro-RO"/>
              </w:rPr>
              <w:t xml:space="preserve">Număr posturi propuse </w:t>
            </w:r>
            <w:r w:rsidR="005E5BD2">
              <w:rPr>
                <w:rFonts w:ascii="Trebuchet MS" w:hAnsi="Trebuchet MS" w:cs="Arial"/>
                <w:sz w:val="22"/>
                <w:szCs w:val="22"/>
                <w:lang w:val="ro-RO"/>
              </w:rPr>
              <w:t xml:space="preserve">a fi </w:t>
            </w:r>
            <w:r>
              <w:rPr>
                <w:rFonts w:ascii="Trebuchet MS" w:hAnsi="Trebuchet MS" w:cs="Arial"/>
                <w:sz w:val="22"/>
                <w:szCs w:val="22"/>
                <w:lang w:val="ro-RO"/>
              </w:rPr>
              <w:t>suplimenta</w:t>
            </w:r>
            <w:r w:rsidR="005E5BD2">
              <w:rPr>
                <w:rFonts w:ascii="Trebuchet MS" w:hAnsi="Trebuchet MS" w:cs="Arial"/>
                <w:sz w:val="22"/>
                <w:szCs w:val="22"/>
                <w:lang w:val="ro-RO"/>
              </w:rPr>
              <w:t>t</w:t>
            </w:r>
            <w:r>
              <w:rPr>
                <w:rFonts w:ascii="Trebuchet MS" w:hAnsi="Trebuchet MS" w:cs="Arial"/>
                <w:sz w:val="22"/>
                <w:szCs w:val="22"/>
                <w:lang w:val="ro-RO"/>
              </w:rPr>
              <w:t>e:</w:t>
            </w:r>
            <w:r w:rsidR="007325D4">
              <w:rPr>
                <w:rFonts w:ascii="Trebuchet MS" w:hAnsi="Trebuchet MS" w:cs="Arial"/>
                <w:sz w:val="22"/>
                <w:szCs w:val="22"/>
                <w:lang w:val="ro-RO"/>
              </w:rPr>
              <w:t xml:space="preserve"> 200 posturi grefier</w:t>
            </w:r>
          </w:p>
          <w:p w:rsidR="00B274FC" w:rsidRDefault="00B274FC" w:rsidP="005E11A0">
            <w:pPr>
              <w:spacing w:after="100"/>
              <w:jc w:val="both"/>
              <w:rPr>
                <w:rFonts w:ascii="Trebuchet MS" w:hAnsi="Trebuchet MS" w:cs="Arial"/>
                <w:sz w:val="22"/>
                <w:szCs w:val="22"/>
                <w:lang w:val="ro-RO"/>
              </w:rPr>
            </w:pPr>
            <w:r>
              <w:rPr>
                <w:rFonts w:ascii="Trebuchet MS" w:hAnsi="Trebuchet MS" w:cs="Arial"/>
                <w:sz w:val="22"/>
                <w:szCs w:val="22"/>
                <w:lang w:val="ro-RO"/>
              </w:rPr>
              <w:t>200</w:t>
            </w:r>
            <w:r w:rsidR="007325D4">
              <w:rPr>
                <w:rFonts w:ascii="Trebuchet MS" w:hAnsi="Trebuchet MS" w:cs="Arial"/>
                <w:sz w:val="22"/>
                <w:szCs w:val="22"/>
                <w:lang w:val="ro-RO"/>
              </w:rPr>
              <w:t xml:space="preserve"> posturi </w:t>
            </w:r>
            <w:r>
              <w:rPr>
                <w:rFonts w:ascii="Trebuchet MS" w:hAnsi="Trebuchet MS" w:cs="Arial"/>
                <w:sz w:val="22"/>
                <w:szCs w:val="22"/>
                <w:lang w:val="ro-RO"/>
              </w:rPr>
              <w:t>*10.156</w:t>
            </w:r>
            <w:r w:rsidR="007325D4">
              <w:rPr>
                <w:rFonts w:ascii="Trebuchet MS" w:hAnsi="Trebuchet MS" w:cs="Arial"/>
                <w:sz w:val="22"/>
                <w:szCs w:val="22"/>
                <w:lang w:val="ro-RO"/>
              </w:rPr>
              <w:t xml:space="preserve"> lei/grefier </w:t>
            </w:r>
            <w:r>
              <w:rPr>
                <w:rFonts w:ascii="Trebuchet MS" w:hAnsi="Trebuchet MS" w:cs="Arial"/>
                <w:sz w:val="22"/>
                <w:szCs w:val="22"/>
                <w:lang w:val="ro-RO"/>
              </w:rPr>
              <w:t>=</w:t>
            </w:r>
            <w:r w:rsidR="007325D4">
              <w:rPr>
                <w:rFonts w:ascii="Trebuchet MS" w:hAnsi="Trebuchet MS" w:cs="Arial"/>
                <w:sz w:val="22"/>
                <w:szCs w:val="22"/>
                <w:lang w:val="ro-RO"/>
              </w:rPr>
              <w:t xml:space="preserve"> </w:t>
            </w:r>
            <w:r>
              <w:rPr>
                <w:rFonts w:ascii="Trebuchet MS" w:hAnsi="Trebuchet MS" w:cs="Arial"/>
                <w:sz w:val="22"/>
                <w:szCs w:val="22"/>
                <w:lang w:val="ro-RO"/>
              </w:rPr>
              <w:t>2.031.200 lei/lună</w:t>
            </w:r>
          </w:p>
          <w:p w:rsidR="00B274FC" w:rsidRDefault="00B274FC" w:rsidP="005E11A0">
            <w:pPr>
              <w:spacing w:after="100"/>
              <w:jc w:val="both"/>
              <w:rPr>
                <w:rFonts w:ascii="Trebuchet MS" w:hAnsi="Trebuchet MS" w:cs="Arial"/>
                <w:sz w:val="22"/>
                <w:szCs w:val="22"/>
                <w:lang w:val="ro-RO"/>
              </w:rPr>
            </w:pPr>
            <w:r>
              <w:rPr>
                <w:rFonts w:ascii="Trebuchet MS" w:hAnsi="Trebuchet MS" w:cs="Arial"/>
                <w:sz w:val="22"/>
                <w:szCs w:val="22"/>
                <w:lang w:val="ro-RO"/>
              </w:rPr>
              <w:t>CAM</w:t>
            </w:r>
            <w:r w:rsidR="007325D4">
              <w:rPr>
                <w:rFonts w:ascii="Trebuchet MS" w:hAnsi="Trebuchet MS" w:cs="Arial"/>
                <w:sz w:val="22"/>
                <w:szCs w:val="22"/>
                <w:lang w:val="ro-RO"/>
              </w:rPr>
              <w:t xml:space="preserve"> </w:t>
            </w:r>
            <w:r>
              <w:rPr>
                <w:rFonts w:ascii="Trebuchet MS" w:hAnsi="Trebuchet MS" w:cs="Arial"/>
                <w:sz w:val="22"/>
                <w:szCs w:val="22"/>
                <w:lang w:val="ro-RO"/>
              </w:rPr>
              <w:t>=2.031.200</w:t>
            </w:r>
            <w:r w:rsidR="007325D4">
              <w:rPr>
                <w:rFonts w:ascii="Trebuchet MS" w:hAnsi="Trebuchet MS" w:cs="Arial"/>
                <w:sz w:val="22"/>
                <w:szCs w:val="22"/>
                <w:lang w:val="ro-RO"/>
              </w:rPr>
              <w:t xml:space="preserve"> lei </w:t>
            </w:r>
            <w:r>
              <w:rPr>
                <w:rFonts w:ascii="Trebuchet MS" w:hAnsi="Trebuchet MS" w:cs="Arial"/>
                <w:sz w:val="22"/>
                <w:szCs w:val="22"/>
                <w:lang w:val="ro-RO"/>
              </w:rPr>
              <w:t>*</w:t>
            </w:r>
            <w:r w:rsidR="007325D4">
              <w:rPr>
                <w:rFonts w:ascii="Trebuchet MS" w:hAnsi="Trebuchet MS" w:cs="Arial"/>
                <w:sz w:val="22"/>
                <w:szCs w:val="22"/>
                <w:lang w:val="ro-RO"/>
              </w:rPr>
              <w:t xml:space="preserve"> </w:t>
            </w:r>
            <w:r>
              <w:rPr>
                <w:rFonts w:ascii="Trebuchet MS" w:hAnsi="Trebuchet MS" w:cs="Arial"/>
                <w:sz w:val="22"/>
                <w:szCs w:val="22"/>
                <w:lang w:val="ro-RO"/>
              </w:rPr>
              <w:t>2,25%</w:t>
            </w:r>
            <w:r w:rsidR="007325D4">
              <w:rPr>
                <w:rFonts w:ascii="Trebuchet MS" w:hAnsi="Trebuchet MS" w:cs="Arial"/>
                <w:sz w:val="22"/>
                <w:szCs w:val="22"/>
                <w:lang w:val="ro-RO"/>
              </w:rPr>
              <w:t xml:space="preserve"> </w:t>
            </w:r>
            <w:r>
              <w:rPr>
                <w:rFonts w:ascii="Trebuchet MS" w:hAnsi="Trebuchet MS" w:cs="Arial"/>
                <w:sz w:val="22"/>
                <w:szCs w:val="22"/>
                <w:lang w:val="ro-RO"/>
              </w:rPr>
              <w:t>=</w:t>
            </w:r>
            <w:r w:rsidR="007325D4">
              <w:rPr>
                <w:rFonts w:ascii="Trebuchet MS" w:hAnsi="Trebuchet MS" w:cs="Arial"/>
                <w:sz w:val="22"/>
                <w:szCs w:val="22"/>
                <w:lang w:val="ro-RO"/>
              </w:rPr>
              <w:t xml:space="preserve"> </w:t>
            </w:r>
            <w:r>
              <w:rPr>
                <w:rFonts w:ascii="Trebuchet MS" w:hAnsi="Trebuchet MS" w:cs="Arial"/>
                <w:sz w:val="22"/>
                <w:szCs w:val="22"/>
                <w:lang w:val="ro-RO"/>
              </w:rPr>
              <w:t>45.702</w:t>
            </w:r>
            <w:r w:rsidR="007325D4">
              <w:rPr>
                <w:rFonts w:ascii="Trebuchet MS" w:hAnsi="Trebuchet MS" w:cs="Arial"/>
                <w:sz w:val="22"/>
                <w:szCs w:val="22"/>
                <w:lang w:val="ro-RO"/>
              </w:rPr>
              <w:t xml:space="preserve"> lei</w:t>
            </w:r>
          </w:p>
          <w:p w:rsidR="00B274FC" w:rsidRDefault="00B274FC" w:rsidP="005E11A0">
            <w:pPr>
              <w:spacing w:after="100"/>
              <w:jc w:val="both"/>
              <w:rPr>
                <w:rFonts w:ascii="Trebuchet MS" w:hAnsi="Trebuchet MS" w:cs="Arial"/>
                <w:sz w:val="22"/>
                <w:szCs w:val="22"/>
                <w:lang w:val="ro-RO"/>
              </w:rPr>
            </w:pPr>
            <w:r>
              <w:rPr>
                <w:rFonts w:ascii="Trebuchet MS" w:hAnsi="Trebuchet MS" w:cs="Arial"/>
                <w:sz w:val="22"/>
                <w:szCs w:val="22"/>
                <w:lang w:val="ro-RO"/>
              </w:rPr>
              <w:t>2.031.200</w:t>
            </w:r>
            <w:r w:rsidR="007325D4">
              <w:rPr>
                <w:rFonts w:ascii="Trebuchet MS" w:hAnsi="Trebuchet MS" w:cs="Arial"/>
                <w:sz w:val="22"/>
                <w:szCs w:val="22"/>
                <w:lang w:val="ro-RO"/>
              </w:rPr>
              <w:t xml:space="preserve"> lei </w:t>
            </w:r>
            <w:r>
              <w:rPr>
                <w:rFonts w:ascii="Trebuchet MS" w:hAnsi="Trebuchet MS" w:cs="Arial"/>
                <w:sz w:val="22"/>
                <w:szCs w:val="22"/>
                <w:lang w:val="ro-RO"/>
              </w:rPr>
              <w:t>+</w:t>
            </w:r>
            <w:r w:rsidR="007325D4">
              <w:rPr>
                <w:rFonts w:ascii="Trebuchet MS" w:hAnsi="Trebuchet MS" w:cs="Arial"/>
                <w:sz w:val="22"/>
                <w:szCs w:val="22"/>
                <w:lang w:val="ro-RO"/>
              </w:rPr>
              <w:t xml:space="preserve"> </w:t>
            </w:r>
            <w:r>
              <w:rPr>
                <w:rFonts w:ascii="Trebuchet MS" w:hAnsi="Trebuchet MS" w:cs="Arial"/>
                <w:sz w:val="22"/>
                <w:szCs w:val="22"/>
                <w:lang w:val="ro-RO"/>
              </w:rPr>
              <w:t>45.702</w:t>
            </w:r>
            <w:r w:rsidR="007325D4">
              <w:rPr>
                <w:rFonts w:ascii="Trebuchet MS" w:hAnsi="Trebuchet MS" w:cs="Arial"/>
                <w:sz w:val="22"/>
                <w:szCs w:val="22"/>
                <w:lang w:val="ro-RO"/>
              </w:rPr>
              <w:t xml:space="preserve"> lei </w:t>
            </w:r>
            <w:r>
              <w:rPr>
                <w:rFonts w:ascii="Trebuchet MS" w:hAnsi="Trebuchet MS" w:cs="Arial"/>
                <w:sz w:val="22"/>
                <w:szCs w:val="22"/>
                <w:lang w:val="ro-RO"/>
              </w:rPr>
              <w:t>=</w:t>
            </w:r>
            <w:r w:rsidR="007325D4">
              <w:rPr>
                <w:rFonts w:ascii="Trebuchet MS" w:hAnsi="Trebuchet MS" w:cs="Arial"/>
                <w:sz w:val="22"/>
                <w:szCs w:val="22"/>
                <w:lang w:val="ro-RO"/>
              </w:rPr>
              <w:t xml:space="preserve"> </w:t>
            </w:r>
            <w:r>
              <w:rPr>
                <w:rFonts w:ascii="Trebuchet MS" w:hAnsi="Trebuchet MS" w:cs="Arial"/>
                <w:sz w:val="22"/>
                <w:szCs w:val="22"/>
                <w:lang w:val="ro-RO"/>
              </w:rPr>
              <w:t>2.076.902</w:t>
            </w:r>
            <w:r w:rsidR="007325D4">
              <w:rPr>
                <w:rFonts w:ascii="Trebuchet MS" w:hAnsi="Trebuchet MS" w:cs="Arial"/>
                <w:sz w:val="22"/>
                <w:szCs w:val="22"/>
                <w:lang w:val="ro-RO"/>
              </w:rPr>
              <w:t xml:space="preserve"> lei</w:t>
            </w:r>
          </w:p>
          <w:p w:rsidR="00B274FC" w:rsidRDefault="007325D4" w:rsidP="005E11A0">
            <w:pPr>
              <w:spacing w:after="100"/>
              <w:jc w:val="both"/>
              <w:rPr>
                <w:rFonts w:ascii="Trebuchet MS" w:hAnsi="Trebuchet MS" w:cs="Arial"/>
                <w:sz w:val="22"/>
                <w:szCs w:val="22"/>
                <w:lang w:val="ro-RO"/>
              </w:rPr>
            </w:pPr>
            <w:r>
              <w:rPr>
                <w:rFonts w:ascii="Trebuchet MS" w:hAnsi="Trebuchet MS" w:cs="Arial"/>
                <w:sz w:val="22"/>
                <w:szCs w:val="22"/>
                <w:lang w:val="ro-RO"/>
              </w:rPr>
              <w:t xml:space="preserve">Pentru </w:t>
            </w:r>
            <w:r w:rsidR="000A1ED0">
              <w:rPr>
                <w:rFonts w:ascii="Trebuchet MS" w:hAnsi="Trebuchet MS" w:cs="Arial"/>
                <w:sz w:val="22"/>
                <w:szCs w:val="22"/>
                <w:lang w:val="ro-RO"/>
              </w:rPr>
              <w:t>anul 2021</w:t>
            </w:r>
            <w:r>
              <w:rPr>
                <w:rFonts w:ascii="Trebuchet MS" w:hAnsi="Trebuchet MS" w:cs="Arial"/>
                <w:sz w:val="22"/>
                <w:szCs w:val="22"/>
                <w:lang w:val="ro-RO"/>
              </w:rPr>
              <w:t>:</w:t>
            </w:r>
            <w:r w:rsidR="00E6031B">
              <w:rPr>
                <w:rFonts w:ascii="Trebuchet MS" w:hAnsi="Trebuchet MS" w:cs="Arial"/>
                <w:sz w:val="22"/>
                <w:szCs w:val="22"/>
                <w:lang w:val="ro-RO"/>
              </w:rPr>
              <w:t xml:space="preserve"> </w:t>
            </w:r>
            <w:r w:rsidR="006F5EE5">
              <w:rPr>
                <w:rFonts w:ascii="Trebuchet MS" w:hAnsi="Trebuchet MS" w:cs="Arial"/>
                <w:sz w:val="22"/>
                <w:szCs w:val="22"/>
                <w:lang w:val="ro-RO"/>
              </w:rPr>
              <w:t xml:space="preserve">a fost calculat pt. aproximativ </w:t>
            </w:r>
            <w:r>
              <w:rPr>
                <w:rFonts w:ascii="Trebuchet MS" w:hAnsi="Trebuchet MS" w:cs="Arial"/>
                <w:sz w:val="22"/>
                <w:szCs w:val="22"/>
                <w:lang w:val="ro-RO"/>
              </w:rPr>
              <w:t>3 luni:</w:t>
            </w:r>
            <w:r w:rsidR="00E6031B">
              <w:rPr>
                <w:rFonts w:ascii="Trebuchet MS" w:hAnsi="Trebuchet MS" w:cs="Arial"/>
                <w:sz w:val="22"/>
                <w:szCs w:val="22"/>
                <w:lang w:val="ro-RO"/>
              </w:rPr>
              <w:t xml:space="preserve">   </w:t>
            </w:r>
            <w:r w:rsidR="00B274FC">
              <w:rPr>
                <w:rFonts w:ascii="Trebuchet MS" w:hAnsi="Trebuchet MS" w:cs="Arial"/>
                <w:sz w:val="22"/>
                <w:szCs w:val="22"/>
                <w:lang w:val="ro-RO"/>
              </w:rPr>
              <w:t>2.076.902</w:t>
            </w:r>
            <w:r w:rsidR="00E6031B">
              <w:rPr>
                <w:rFonts w:ascii="Trebuchet MS" w:hAnsi="Trebuchet MS" w:cs="Arial"/>
                <w:sz w:val="22"/>
                <w:szCs w:val="22"/>
                <w:lang w:val="ro-RO"/>
              </w:rPr>
              <w:t xml:space="preserve"> lei x </w:t>
            </w:r>
            <w:r w:rsidR="00B274FC">
              <w:rPr>
                <w:rFonts w:ascii="Trebuchet MS" w:hAnsi="Trebuchet MS" w:cs="Arial"/>
                <w:sz w:val="22"/>
                <w:szCs w:val="22"/>
                <w:lang w:val="ro-RO"/>
              </w:rPr>
              <w:t>3 luni</w:t>
            </w:r>
            <w:r w:rsidR="00E6031B">
              <w:rPr>
                <w:rFonts w:ascii="Trebuchet MS" w:hAnsi="Trebuchet MS" w:cs="Arial"/>
                <w:sz w:val="22"/>
                <w:szCs w:val="22"/>
                <w:lang w:val="ro-RO"/>
              </w:rPr>
              <w:t xml:space="preserve"> </w:t>
            </w:r>
            <w:r w:rsidR="00B274FC">
              <w:rPr>
                <w:rFonts w:ascii="Trebuchet MS" w:hAnsi="Trebuchet MS" w:cs="Arial"/>
                <w:sz w:val="22"/>
                <w:szCs w:val="22"/>
                <w:lang w:val="ro-RO"/>
              </w:rPr>
              <w:t>=</w:t>
            </w:r>
            <w:r w:rsidR="00E6031B">
              <w:rPr>
                <w:rFonts w:ascii="Trebuchet MS" w:hAnsi="Trebuchet MS" w:cs="Arial"/>
                <w:sz w:val="22"/>
                <w:szCs w:val="22"/>
                <w:lang w:val="ro-RO"/>
              </w:rPr>
              <w:t xml:space="preserve"> </w:t>
            </w:r>
            <w:r w:rsidR="00B274FC">
              <w:rPr>
                <w:rFonts w:ascii="Trebuchet MS" w:hAnsi="Trebuchet MS" w:cs="Arial"/>
                <w:sz w:val="22"/>
                <w:szCs w:val="22"/>
                <w:lang w:val="ro-RO"/>
              </w:rPr>
              <w:t>6.230.706 lei</w:t>
            </w:r>
            <w:r w:rsidR="00E6031B">
              <w:rPr>
                <w:rFonts w:ascii="Trebuchet MS" w:hAnsi="Trebuchet MS" w:cs="Arial"/>
                <w:sz w:val="22"/>
                <w:szCs w:val="22"/>
                <w:lang w:val="ro-RO"/>
              </w:rPr>
              <w:t xml:space="preserve"> </w:t>
            </w:r>
            <w:r w:rsidR="00B274FC">
              <w:rPr>
                <w:rFonts w:ascii="Trebuchet MS" w:hAnsi="Trebuchet MS" w:cs="Arial"/>
                <w:sz w:val="22"/>
                <w:szCs w:val="22"/>
                <w:lang w:val="ro-RO"/>
              </w:rPr>
              <w:t>=</w:t>
            </w:r>
            <w:r w:rsidR="00E6031B">
              <w:rPr>
                <w:rFonts w:ascii="Trebuchet MS" w:hAnsi="Trebuchet MS" w:cs="Arial"/>
                <w:sz w:val="22"/>
                <w:szCs w:val="22"/>
                <w:lang w:val="ro-RO"/>
              </w:rPr>
              <w:t xml:space="preserve"> </w:t>
            </w:r>
            <w:r w:rsidR="00B274FC">
              <w:rPr>
                <w:rFonts w:ascii="Trebuchet MS" w:hAnsi="Trebuchet MS" w:cs="Arial"/>
                <w:sz w:val="22"/>
                <w:szCs w:val="22"/>
                <w:lang w:val="ro-RO"/>
              </w:rPr>
              <w:t>6.231 mii lei</w:t>
            </w:r>
          </w:p>
          <w:p w:rsidR="00B274FC" w:rsidRPr="00B274FC" w:rsidRDefault="00E6031B" w:rsidP="00E6031B">
            <w:pPr>
              <w:spacing w:after="100"/>
              <w:jc w:val="both"/>
              <w:rPr>
                <w:rFonts w:ascii="Trebuchet MS" w:hAnsi="Trebuchet MS" w:cs="Arial"/>
                <w:sz w:val="22"/>
                <w:szCs w:val="22"/>
                <w:lang w:val="ro-RO"/>
              </w:rPr>
            </w:pPr>
            <w:r>
              <w:rPr>
                <w:rFonts w:ascii="Trebuchet MS" w:hAnsi="Trebuchet MS" w:cs="Arial"/>
                <w:sz w:val="22"/>
                <w:szCs w:val="22"/>
                <w:lang w:val="ro-RO"/>
              </w:rPr>
              <w:t>Pentru anii</w:t>
            </w:r>
            <w:r w:rsidR="00B274FC" w:rsidRPr="00B274FC">
              <w:rPr>
                <w:rFonts w:ascii="Trebuchet MS" w:hAnsi="Trebuchet MS" w:cs="Arial"/>
                <w:sz w:val="22"/>
                <w:szCs w:val="22"/>
                <w:lang w:val="ro-RO"/>
              </w:rPr>
              <w:t xml:space="preserve"> </w:t>
            </w:r>
            <w:r w:rsidR="000A1ED0">
              <w:rPr>
                <w:rFonts w:ascii="Trebuchet MS" w:hAnsi="Trebuchet MS" w:cs="Arial"/>
                <w:sz w:val="22"/>
                <w:szCs w:val="22"/>
                <w:lang w:val="ro-RO"/>
              </w:rPr>
              <w:t>2022</w:t>
            </w:r>
            <w:r>
              <w:rPr>
                <w:rFonts w:ascii="Trebuchet MS" w:hAnsi="Trebuchet MS" w:cs="Arial"/>
                <w:sz w:val="22"/>
                <w:szCs w:val="22"/>
                <w:lang w:val="ro-RO"/>
              </w:rPr>
              <w:t xml:space="preserve"> – </w:t>
            </w:r>
            <w:r w:rsidR="000A1ED0">
              <w:rPr>
                <w:rFonts w:ascii="Trebuchet MS" w:hAnsi="Trebuchet MS" w:cs="Arial"/>
                <w:sz w:val="22"/>
                <w:szCs w:val="22"/>
                <w:lang w:val="ro-RO"/>
              </w:rPr>
              <w:t>2025</w:t>
            </w:r>
            <w:r>
              <w:rPr>
                <w:rFonts w:ascii="Trebuchet MS" w:hAnsi="Trebuchet MS" w:cs="Arial"/>
                <w:sz w:val="22"/>
                <w:szCs w:val="22"/>
                <w:lang w:val="ro-RO"/>
              </w:rPr>
              <w:t>:</w:t>
            </w:r>
            <w:r w:rsidR="000A1ED0">
              <w:rPr>
                <w:rFonts w:ascii="Trebuchet MS" w:hAnsi="Trebuchet MS" w:cs="Arial"/>
                <w:sz w:val="22"/>
                <w:szCs w:val="22"/>
                <w:lang w:val="ro-RO"/>
              </w:rPr>
              <w:t xml:space="preserve"> </w:t>
            </w:r>
            <w:r w:rsidR="00B274FC" w:rsidRPr="00B274FC">
              <w:rPr>
                <w:rFonts w:ascii="Trebuchet MS" w:hAnsi="Trebuchet MS" w:cs="Arial"/>
                <w:sz w:val="22"/>
                <w:szCs w:val="22"/>
                <w:lang w:val="ro-RO"/>
              </w:rPr>
              <w:t>2.076.902</w:t>
            </w:r>
            <w:r>
              <w:rPr>
                <w:rFonts w:ascii="Trebuchet MS" w:hAnsi="Trebuchet MS" w:cs="Arial"/>
                <w:sz w:val="22"/>
                <w:szCs w:val="22"/>
                <w:lang w:val="ro-RO"/>
              </w:rPr>
              <w:t xml:space="preserve"> </w:t>
            </w:r>
            <w:r w:rsidR="00B274FC" w:rsidRPr="00B274FC">
              <w:rPr>
                <w:rFonts w:ascii="Trebuchet MS" w:hAnsi="Trebuchet MS" w:cs="Arial"/>
                <w:sz w:val="22"/>
                <w:szCs w:val="22"/>
                <w:lang w:val="ro-RO"/>
              </w:rPr>
              <w:t>*</w:t>
            </w:r>
            <w:r>
              <w:rPr>
                <w:rFonts w:ascii="Trebuchet MS" w:hAnsi="Trebuchet MS" w:cs="Arial"/>
                <w:sz w:val="22"/>
                <w:szCs w:val="22"/>
                <w:lang w:val="ro-RO"/>
              </w:rPr>
              <w:t xml:space="preserve"> </w:t>
            </w:r>
            <w:r w:rsidR="00B274FC">
              <w:rPr>
                <w:rFonts w:ascii="Trebuchet MS" w:hAnsi="Trebuchet MS" w:cs="Arial"/>
                <w:sz w:val="22"/>
                <w:szCs w:val="22"/>
                <w:lang w:val="ro-RO"/>
              </w:rPr>
              <w:t>12</w:t>
            </w:r>
            <w:r w:rsidR="00B274FC" w:rsidRPr="00B274FC">
              <w:rPr>
                <w:rFonts w:ascii="Trebuchet MS" w:hAnsi="Trebuchet MS" w:cs="Arial"/>
                <w:sz w:val="22"/>
                <w:szCs w:val="22"/>
                <w:lang w:val="ro-RO"/>
              </w:rPr>
              <w:t xml:space="preserve"> luni</w:t>
            </w:r>
            <w:r>
              <w:rPr>
                <w:rFonts w:ascii="Trebuchet MS" w:hAnsi="Trebuchet MS" w:cs="Arial"/>
                <w:sz w:val="22"/>
                <w:szCs w:val="22"/>
                <w:lang w:val="ro-RO"/>
              </w:rPr>
              <w:t xml:space="preserve"> </w:t>
            </w:r>
            <w:r w:rsidR="00B274FC" w:rsidRPr="00B274FC">
              <w:rPr>
                <w:rFonts w:ascii="Trebuchet MS" w:hAnsi="Trebuchet MS" w:cs="Arial"/>
                <w:sz w:val="22"/>
                <w:szCs w:val="22"/>
                <w:lang w:val="ro-RO"/>
              </w:rPr>
              <w:t>=</w:t>
            </w:r>
            <w:r>
              <w:rPr>
                <w:rFonts w:ascii="Trebuchet MS" w:hAnsi="Trebuchet MS" w:cs="Arial"/>
                <w:sz w:val="22"/>
                <w:szCs w:val="22"/>
                <w:lang w:val="ro-RO"/>
              </w:rPr>
              <w:t xml:space="preserve"> </w:t>
            </w:r>
            <w:r w:rsidR="00B274FC">
              <w:rPr>
                <w:rFonts w:ascii="Trebuchet MS" w:hAnsi="Trebuchet MS" w:cs="Arial"/>
                <w:sz w:val="22"/>
                <w:szCs w:val="22"/>
                <w:lang w:val="ro-RO"/>
              </w:rPr>
              <w:t>24.922.824</w:t>
            </w:r>
            <w:r w:rsidR="00B274FC" w:rsidRPr="00B274FC">
              <w:rPr>
                <w:rFonts w:ascii="Trebuchet MS" w:hAnsi="Trebuchet MS" w:cs="Arial"/>
                <w:sz w:val="22"/>
                <w:szCs w:val="22"/>
                <w:lang w:val="ro-RO"/>
              </w:rPr>
              <w:t xml:space="preserve"> lei</w:t>
            </w:r>
            <w:r>
              <w:rPr>
                <w:rFonts w:ascii="Trebuchet MS" w:hAnsi="Trebuchet MS" w:cs="Arial"/>
                <w:sz w:val="22"/>
                <w:szCs w:val="22"/>
                <w:lang w:val="ro-RO"/>
              </w:rPr>
              <w:t xml:space="preserve"> </w:t>
            </w:r>
            <w:r w:rsidR="00B274FC">
              <w:rPr>
                <w:rFonts w:ascii="Trebuchet MS" w:hAnsi="Trebuchet MS" w:cs="Arial"/>
                <w:sz w:val="22"/>
                <w:szCs w:val="22"/>
                <w:lang w:val="ro-RO"/>
              </w:rPr>
              <w:t>=</w:t>
            </w:r>
            <w:r>
              <w:rPr>
                <w:rFonts w:ascii="Trebuchet MS" w:hAnsi="Trebuchet MS" w:cs="Arial"/>
                <w:sz w:val="22"/>
                <w:szCs w:val="22"/>
                <w:lang w:val="ro-RO"/>
              </w:rPr>
              <w:t xml:space="preserve"> </w:t>
            </w:r>
            <w:r w:rsidR="00B274FC">
              <w:rPr>
                <w:rFonts w:ascii="Trebuchet MS" w:hAnsi="Trebuchet MS" w:cs="Arial"/>
                <w:sz w:val="22"/>
                <w:szCs w:val="22"/>
                <w:lang w:val="ro-RO"/>
              </w:rPr>
              <w:t>24.923 mii lei</w:t>
            </w:r>
          </w:p>
        </w:tc>
      </w:tr>
      <w:tr w:rsidR="005E11A0" w:rsidRPr="00B05E31" w:rsidTr="009973A1">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sz w:val="22"/>
                <w:szCs w:val="22"/>
                <w:lang w:val="ro-RO"/>
              </w:rPr>
              <w:t>7. Alte informații</w:t>
            </w:r>
          </w:p>
        </w:tc>
        <w:tc>
          <w:tcPr>
            <w:tcW w:w="6571" w:type="dxa"/>
            <w:gridSpan w:val="7"/>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bCs/>
                <w:sz w:val="22"/>
                <w:szCs w:val="22"/>
                <w:lang w:val="ro-RO"/>
              </w:rPr>
            </w:pPr>
          </w:p>
        </w:tc>
      </w:tr>
      <w:tr w:rsidR="005E11A0" w:rsidRPr="00B05E31" w:rsidTr="009973A1">
        <w:tc>
          <w:tcPr>
            <w:tcW w:w="11199" w:type="dxa"/>
            <w:gridSpan w:val="9"/>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b/>
                <w:sz w:val="22"/>
                <w:szCs w:val="22"/>
                <w:lang w:val="ro-RO"/>
              </w:rPr>
            </w:pPr>
            <w:r w:rsidRPr="00B05E31">
              <w:rPr>
                <w:rFonts w:ascii="Trebuchet MS" w:hAnsi="Trebuchet MS" w:cs="Arial"/>
                <w:b/>
                <w:sz w:val="22"/>
                <w:szCs w:val="22"/>
                <w:lang w:val="ro-RO"/>
              </w:rPr>
              <w:t>Secțiunea a 5 –a – Efectele proiectului de act normativ asupra legislației în vigoare</w:t>
            </w:r>
          </w:p>
          <w:p w:rsidR="005E11A0" w:rsidRPr="00B05E31" w:rsidRDefault="005E11A0" w:rsidP="005E11A0">
            <w:pPr>
              <w:jc w:val="both"/>
              <w:rPr>
                <w:rFonts w:ascii="Trebuchet MS" w:hAnsi="Trebuchet MS" w:cs="Arial"/>
                <w:b/>
                <w:sz w:val="22"/>
                <w:szCs w:val="22"/>
                <w:lang w:val="ro-RO"/>
              </w:rPr>
            </w:pPr>
          </w:p>
        </w:tc>
      </w:tr>
      <w:tr w:rsidR="005E11A0" w:rsidRPr="00B05E31"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rPr>
            </w:pPr>
            <w:r w:rsidRPr="00B05E31">
              <w:rPr>
                <w:rFonts w:ascii="Trebuchet MS" w:hAnsi="Trebuchet MS" w:cs="Arial"/>
                <w:sz w:val="22"/>
                <w:szCs w:val="22"/>
                <w:lang w:val="ro-RO"/>
              </w:rPr>
              <w:t xml:space="preserve">1. </w:t>
            </w:r>
            <w:proofErr w:type="spellStart"/>
            <w:r w:rsidRPr="00B05E31">
              <w:rPr>
                <w:rFonts w:ascii="Trebuchet MS" w:hAnsi="Trebuchet MS" w:cs="Arial"/>
                <w:sz w:val="22"/>
                <w:szCs w:val="22"/>
              </w:rPr>
              <w:t>Măsuri</w:t>
            </w:r>
            <w:proofErr w:type="spellEnd"/>
            <w:r w:rsidRPr="00B05E31">
              <w:rPr>
                <w:rFonts w:ascii="Trebuchet MS" w:hAnsi="Trebuchet MS" w:cs="Arial"/>
                <w:sz w:val="22"/>
                <w:szCs w:val="22"/>
              </w:rPr>
              <w:t xml:space="preserve"> normative </w:t>
            </w:r>
            <w:proofErr w:type="spellStart"/>
            <w:r w:rsidRPr="00B05E31">
              <w:rPr>
                <w:rFonts w:ascii="Trebuchet MS" w:hAnsi="Trebuchet MS" w:cs="Arial"/>
                <w:sz w:val="22"/>
                <w:szCs w:val="22"/>
              </w:rPr>
              <w:t>necesare</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pentru</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aplicarea</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prevederilor</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proiectului</w:t>
            </w:r>
            <w:proofErr w:type="spellEnd"/>
            <w:r w:rsidRPr="00B05E31">
              <w:rPr>
                <w:rFonts w:ascii="Trebuchet MS" w:hAnsi="Trebuchet MS" w:cs="Arial"/>
                <w:sz w:val="22"/>
                <w:szCs w:val="22"/>
              </w:rPr>
              <w:t xml:space="preserve"> de act </w:t>
            </w:r>
            <w:proofErr w:type="spellStart"/>
            <w:r w:rsidRPr="00B05E31">
              <w:rPr>
                <w:rFonts w:ascii="Trebuchet MS" w:hAnsi="Trebuchet MS" w:cs="Arial"/>
                <w:sz w:val="22"/>
                <w:szCs w:val="22"/>
              </w:rPr>
              <w:t>normativ</w:t>
            </w:r>
            <w:proofErr w:type="spellEnd"/>
            <w:r w:rsidRPr="00B05E31">
              <w:rPr>
                <w:rFonts w:ascii="Trebuchet MS" w:hAnsi="Trebuchet MS" w:cs="Arial"/>
                <w:sz w:val="22"/>
                <w:szCs w:val="22"/>
              </w:rPr>
              <w:t xml:space="preserve">:                                            </w:t>
            </w:r>
          </w:p>
          <w:p w:rsidR="005E11A0" w:rsidRPr="00B05E31" w:rsidRDefault="005E11A0" w:rsidP="005E11A0">
            <w:pPr>
              <w:jc w:val="both"/>
              <w:rPr>
                <w:rFonts w:ascii="Trebuchet MS" w:hAnsi="Trebuchet MS" w:cs="Arial"/>
                <w:sz w:val="22"/>
                <w:szCs w:val="22"/>
                <w:lang w:val="fr-FR"/>
              </w:rPr>
            </w:pPr>
            <w:r w:rsidRPr="00B05E31">
              <w:rPr>
                <w:rFonts w:ascii="Trebuchet MS" w:hAnsi="Trebuchet MS" w:cs="Arial"/>
                <w:sz w:val="22"/>
                <w:szCs w:val="22"/>
                <w:lang w:val="fr-FR"/>
              </w:rPr>
              <w:t xml:space="preserve">a) acte normative </w:t>
            </w:r>
            <w:proofErr w:type="spellStart"/>
            <w:r w:rsidRPr="00B05E31">
              <w:rPr>
                <w:rFonts w:ascii="Trebuchet MS" w:hAnsi="Trebuchet MS" w:cs="Arial"/>
                <w:sz w:val="22"/>
                <w:szCs w:val="22"/>
                <w:lang w:val="fr-FR"/>
              </w:rPr>
              <w:t>în</w:t>
            </w:r>
            <w:proofErr w:type="spellEnd"/>
            <w:r w:rsidRPr="00B05E31">
              <w:rPr>
                <w:rFonts w:ascii="Trebuchet MS" w:hAnsi="Trebuchet MS" w:cs="Arial"/>
                <w:sz w:val="22"/>
                <w:szCs w:val="22"/>
                <w:lang w:val="fr-FR"/>
              </w:rPr>
              <w:t xml:space="preserve"> </w:t>
            </w:r>
            <w:proofErr w:type="spellStart"/>
            <w:r w:rsidRPr="00B05E31">
              <w:rPr>
                <w:rFonts w:ascii="Trebuchet MS" w:hAnsi="Trebuchet MS" w:cs="Arial"/>
                <w:sz w:val="22"/>
                <w:szCs w:val="22"/>
                <w:lang w:val="fr-FR"/>
              </w:rPr>
              <w:t>vigoare</w:t>
            </w:r>
            <w:proofErr w:type="spellEnd"/>
            <w:r w:rsidRPr="00B05E31">
              <w:rPr>
                <w:rFonts w:ascii="Trebuchet MS" w:hAnsi="Trebuchet MS" w:cs="Arial"/>
                <w:sz w:val="22"/>
                <w:szCs w:val="22"/>
                <w:lang w:val="fr-FR"/>
              </w:rPr>
              <w:t xml:space="preserve"> ce vor    fi </w:t>
            </w:r>
            <w:proofErr w:type="spellStart"/>
            <w:r w:rsidRPr="00B05E31">
              <w:rPr>
                <w:rFonts w:ascii="Trebuchet MS" w:hAnsi="Trebuchet MS" w:cs="Arial"/>
                <w:sz w:val="22"/>
                <w:szCs w:val="22"/>
                <w:lang w:val="fr-FR"/>
              </w:rPr>
              <w:t>modificate</w:t>
            </w:r>
            <w:proofErr w:type="spellEnd"/>
            <w:r w:rsidRPr="00B05E31">
              <w:rPr>
                <w:rFonts w:ascii="Trebuchet MS" w:hAnsi="Trebuchet MS" w:cs="Arial"/>
                <w:sz w:val="22"/>
                <w:szCs w:val="22"/>
                <w:lang w:val="fr-FR"/>
              </w:rPr>
              <w:t xml:space="preserve"> </w:t>
            </w:r>
            <w:proofErr w:type="spellStart"/>
            <w:r w:rsidRPr="00B05E31">
              <w:rPr>
                <w:rFonts w:ascii="Trebuchet MS" w:hAnsi="Trebuchet MS" w:cs="Arial"/>
                <w:sz w:val="22"/>
                <w:szCs w:val="22"/>
                <w:lang w:val="fr-FR"/>
              </w:rPr>
              <w:t>sau</w:t>
            </w:r>
            <w:proofErr w:type="spellEnd"/>
            <w:r w:rsidRPr="00B05E31">
              <w:rPr>
                <w:rFonts w:ascii="Trebuchet MS" w:hAnsi="Trebuchet MS" w:cs="Arial"/>
                <w:sz w:val="22"/>
                <w:szCs w:val="22"/>
                <w:lang w:val="fr-FR"/>
              </w:rPr>
              <w:t xml:space="preserve"> </w:t>
            </w:r>
            <w:proofErr w:type="spellStart"/>
            <w:r w:rsidRPr="00B05E31">
              <w:rPr>
                <w:rFonts w:ascii="Trebuchet MS" w:hAnsi="Trebuchet MS" w:cs="Arial"/>
                <w:sz w:val="22"/>
                <w:szCs w:val="22"/>
                <w:lang w:val="fr-FR"/>
              </w:rPr>
              <w:t>abrogate</w:t>
            </w:r>
            <w:proofErr w:type="spellEnd"/>
            <w:r w:rsidRPr="00B05E31">
              <w:rPr>
                <w:rFonts w:ascii="Trebuchet MS" w:hAnsi="Trebuchet MS" w:cs="Arial"/>
                <w:sz w:val="22"/>
                <w:szCs w:val="22"/>
                <w:lang w:val="fr-FR"/>
              </w:rPr>
              <w:t xml:space="preserve">, ca   </w:t>
            </w:r>
            <w:proofErr w:type="spellStart"/>
            <w:r w:rsidRPr="00B05E31">
              <w:rPr>
                <w:rFonts w:ascii="Trebuchet MS" w:hAnsi="Trebuchet MS" w:cs="Arial"/>
                <w:sz w:val="22"/>
                <w:szCs w:val="22"/>
                <w:lang w:val="fr-FR"/>
              </w:rPr>
              <w:t>urmare</w:t>
            </w:r>
            <w:proofErr w:type="spellEnd"/>
            <w:r w:rsidRPr="00B05E31">
              <w:rPr>
                <w:rFonts w:ascii="Trebuchet MS" w:hAnsi="Trebuchet MS" w:cs="Arial"/>
                <w:sz w:val="22"/>
                <w:szCs w:val="22"/>
                <w:lang w:val="fr-FR"/>
              </w:rPr>
              <w:t xml:space="preserve"> a </w:t>
            </w:r>
            <w:proofErr w:type="spellStart"/>
            <w:r w:rsidRPr="00B05E31">
              <w:rPr>
                <w:rFonts w:ascii="Trebuchet MS" w:hAnsi="Trebuchet MS" w:cs="Arial"/>
                <w:sz w:val="22"/>
                <w:szCs w:val="22"/>
                <w:lang w:val="fr-FR"/>
              </w:rPr>
              <w:t>intrării</w:t>
            </w:r>
            <w:proofErr w:type="spellEnd"/>
            <w:r w:rsidRPr="00B05E31">
              <w:rPr>
                <w:rFonts w:ascii="Trebuchet MS" w:hAnsi="Trebuchet MS" w:cs="Arial"/>
                <w:sz w:val="22"/>
                <w:szCs w:val="22"/>
                <w:lang w:val="fr-FR"/>
              </w:rPr>
              <w:t xml:space="preserve"> </w:t>
            </w:r>
            <w:proofErr w:type="spellStart"/>
            <w:r w:rsidRPr="00B05E31">
              <w:rPr>
                <w:rFonts w:ascii="Trebuchet MS" w:hAnsi="Trebuchet MS" w:cs="Arial"/>
                <w:sz w:val="22"/>
                <w:szCs w:val="22"/>
                <w:lang w:val="fr-FR"/>
              </w:rPr>
              <w:t>în</w:t>
            </w:r>
            <w:proofErr w:type="spellEnd"/>
            <w:r w:rsidRPr="00B05E31">
              <w:rPr>
                <w:rFonts w:ascii="Trebuchet MS" w:hAnsi="Trebuchet MS" w:cs="Arial"/>
                <w:sz w:val="22"/>
                <w:szCs w:val="22"/>
                <w:lang w:val="fr-FR"/>
              </w:rPr>
              <w:t xml:space="preserve"> </w:t>
            </w:r>
            <w:proofErr w:type="spellStart"/>
            <w:r w:rsidRPr="00B05E31">
              <w:rPr>
                <w:rFonts w:ascii="Trebuchet MS" w:hAnsi="Trebuchet MS" w:cs="Arial"/>
                <w:sz w:val="22"/>
                <w:szCs w:val="22"/>
                <w:lang w:val="fr-FR"/>
              </w:rPr>
              <w:t>vigoare</w:t>
            </w:r>
            <w:proofErr w:type="spellEnd"/>
            <w:r w:rsidRPr="00B05E31">
              <w:rPr>
                <w:rFonts w:ascii="Trebuchet MS" w:hAnsi="Trebuchet MS" w:cs="Arial"/>
                <w:sz w:val="22"/>
                <w:szCs w:val="22"/>
                <w:lang w:val="fr-FR"/>
              </w:rPr>
              <w:t xml:space="preserve"> a       </w:t>
            </w:r>
            <w:proofErr w:type="spellStart"/>
            <w:r w:rsidRPr="00B05E31">
              <w:rPr>
                <w:rFonts w:ascii="Trebuchet MS" w:hAnsi="Trebuchet MS" w:cs="Arial"/>
                <w:sz w:val="22"/>
                <w:szCs w:val="22"/>
                <w:lang w:val="fr-FR"/>
              </w:rPr>
              <w:t>proiectului</w:t>
            </w:r>
            <w:proofErr w:type="spellEnd"/>
            <w:r w:rsidRPr="00B05E31">
              <w:rPr>
                <w:rFonts w:ascii="Trebuchet MS" w:hAnsi="Trebuchet MS" w:cs="Arial"/>
                <w:sz w:val="22"/>
                <w:szCs w:val="22"/>
                <w:lang w:val="fr-FR"/>
              </w:rPr>
              <w:t xml:space="preserve"> de </w:t>
            </w:r>
            <w:proofErr w:type="spellStart"/>
            <w:r w:rsidRPr="00B05E31">
              <w:rPr>
                <w:rFonts w:ascii="Trebuchet MS" w:hAnsi="Trebuchet MS" w:cs="Arial"/>
                <w:sz w:val="22"/>
                <w:szCs w:val="22"/>
                <w:lang w:val="fr-FR"/>
              </w:rPr>
              <w:t>act</w:t>
            </w:r>
            <w:proofErr w:type="spellEnd"/>
            <w:r w:rsidRPr="00B05E31">
              <w:rPr>
                <w:rFonts w:ascii="Trebuchet MS" w:hAnsi="Trebuchet MS" w:cs="Arial"/>
                <w:sz w:val="22"/>
                <w:szCs w:val="22"/>
                <w:lang w:val="fr-FR"/>
              </w:rPr>
              <w:t xml:space="preserve"> </w:t>
            </w:r>
            <w:proofErr w:type="spellStart"/>
            <w:proofErr w:type="gramStart"/>
            <w:r w:rsidRPr="00B05E31">
              <w:rPr>
                <w:rFonts w:ascii="Trebuchet MS" w:hAnsi="Trebuchet MS" w:cs="Arial"/>
                <w:sz w:val="22"/>
                <w:szCs w:val="22"/>
                <w:lang w:val="fr-FR"/>
              </w:rPr>
              <w:t>normativ</w:t>
            </w:r>
            <w:proofErr w:type="spellEnd"/>
            <w:r w:rsidRPr="00B05E31">
              <w:rPr>
                <w:rFonts w:ascii="Trebuchet MS" w:hAnsi="Trebuchet MS" w:cs="Arial"/>
                <w:sz w:val="22"/>
                <w:szCs w:val="22"/>
                <w:lang w:val="fr-FR"/>
              </w:rPr>
              <w:t>;</w:t>
            </w:r>
            <w:proofErr w:type="gramEnd"/>
            <w:r w:rsidRPr="00B05E31">
              <w:rPr>
                <w:rFonts w:ascii="Trebuchet MS" w:hAnsi="Trebuchet MS" w:cs="Arial"/>
                <w:sz w:val="22"/>
                <w:szCs w:val="22"/>
                <w:lang w:val="fr-FR"/>
              </w:rPr>
              <w:t xml:space="preserve">    </w:t>
            </w:r>
          </w:p>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fr-FR"/>
              </w:rPr>
              <w:lastRenderedPageBreak/>
              <w:t>b) acte</w:t>
            </w:r>
            <w:bookmarkStart w:id="0" w:name="_GoBack"/>
            <w:bookmarkEnd w:id="0"/>
            <w:r w:rsidRPr="00B05E31">
              <w:rPr>
                <w:rFonts w:ascii="Trebuchet MS" w:hAnsi="Trebuchet MS" w:cs="Arial"/>
                <w:sz w:val="22"/>
                <w:szCs w:val="22"/>
                <w:lang w:val="fr-FR"/>
              </w:rPr>
              <w:t xml:space="preserve"> normative ce </w:t>
            </w:r>
            <w:proofErr w:type="spellStart"/>
            <w:r w:rsidRPr="00B05E31">
              <w:rPr>
                <w:rFonts w:ascii="Trebuchet MS" w:hAnsi="Trebuchet MS" w:cs="Arial"/>
                <w:sz w:val="22"/>
                <w:szCs w:val="22"/>
                <w:lang w:val="fr-FR"/>
              </w:rPr>
              <w:t>urmează</w:t>
            </w:r>
            <w:proofErr w:type="spellEnd"/>
            <w:r w:rsidRPr="00B05E31">
              <w:rPr>
                <w:rFonts w:ascii="Trebuchet MS" w:hAnsi="Trebuchet MS" w:cs="Arial"/>
                <w:sz w:val="22"/>
                <w:szCs w:val="22"/>
                <w:lang w:val="fr-FR"/>
              </w:rPr>
              <w:t xml:space="preserve"> a fi </w:t>
            </w:r>
            <w:proofErr w:type="spellStart"/>
            <w:r w:rsidRPr="00B05E31">
              <w:rPr>
                <w:rFonts w:ascii="Trebuchet MS" w:hAnsi="Trebuchet MS" w:cs="Arial"/>
                <w:sz w:val="22"/>
                <w:szCs w:val="22"/>
                <w:lang w:val="fr-FR"/>
              </w:rPr>
              <w:t>elaborate</w:t>
            </w:r>
            <w:proofErr w:type="spellEnd"/>
            <w:r w:rsidRPr="00B05E31">
              <w:rPr>
                <w:rFonts w:ascii="Trebuchet MS" w:hAnsi="Trebuchet MS" w:cs="Arial"/>
                <w:sz w:val="22"/>
                <w:szCs w:val="22"/>
                <w:lang w:val="fr-FR"/>
              </w:rPr>
              <w:t xml:space="preserve"> </w:t>
            </w:r>
            <w:proofErr w:type="spellStart"/>
            <w:r w:rsidRPr="00B05E31">
              <w:rPr>
                <w:rFonts w:ascii="Trebuchet MS" w:hAnsi="Trebuchet MS" w:cs="Arial"/>
                <w:sz w:val="22"/>
                <w:szCs w:val="22"/>
                <w:lang w:val="fr-FR"/>
              </w:rPr>
              <w:t>în</w:t>
            </w:r>
            <w:proofErr w:type="spellEnd"/>
            <w:r w:rsidRPr="00B05E31">
              <w:rPr>
                <w:rFonts w:ascii="Trebuchet MS" w:hAnsi="Trebuchet MS" w:cs="Arial"/>
                <w:sz w:val="22"/>
                <w:szCs w:val="22"/>
                <w:lang w:val="fr-FR"/>
              </w:rPr>
              <w:t xml:space="preserve"> </w:t>
            </w:r>
            <w:proofErr w:type="spellStart"/>
            <w:r w:rsidRPr="00B05E31">
              <w:rPr>
                <w:rFonts w:ascii="Trebuchet MS" w:hAnsi="Trebuchet MS" w:cs="Arial"/>
                <w:sz w:val="22"/>
                <w:szCs w:val="22"/>
                <w:lang w:val="fr-FR"/>
              </w:rPr>
              <w:t>implementării</w:t>
            </w:r>
            <w:proofErr w:type="spellEnd"/>
            <w:r w:rsidRPr="00B05E31">
              <w:rPr>
                <w:rFonts w:ascii="Trebuchet MS" w:hAnsi="Trebuchet MS" w:cs="Arial"/>
                <w:sz w:val="22"/>
                <w:szCs w:val="22"/>
                <w:lang w:val="fr-FR"/>
              </w:rPr>
              <w:t xml:space="preserve"> </w:t>
            </w:r>
            <w:proofErr w:type="spellStart"/>
            <w:r w:rsidRPr="00B05E31">
              <w:rPr>
                <w:rFonts w:ascii="Trebuchet MS" w:hAnsi="Trebuchet MS" w:cs="Arial"/>
                <w:sz w:val="22"/>
                <w:szCs w:val="22"/>
                <w:lang w:val="fr-FR"/>
              </w:rPr>
              <w:t>noilor</w:t>
            </w:r>
            <w:proofErr w:type="spellEnd"/>
            <w:r w:rsidRPr="00B05E31">
              <w:rPr>
                <w:rFonts w:ascii="Trebuchet MS" w:hAnsi="Trebuchet MS" w:cs="Arial"/>
                <w:sz w:val="22"/>
                <w:szCs w:val="22"/>
                <w:lang w:val="fr-FR"/>
              </w:rPr>
              <w:t xml:space="preserve"> </w:t>
            </w:r>
            <w:proofErr w:type="spellStart"/>
            <w:r w:rsidRPr="00B05E31">
              <w:rPr>
                <w:rFonts w:ascii="Trebuchet MS" w:hAnsi="Trebuchet MS" w:cs="Arial"/>
                <w:sz w:val="22"/>
                <w:szCs w:val="22"/>
                <w:lang w:val="fr-FR"/>
              </w:rPr>
              <w:t>dispoziţii</w:t>
            </w:r>
            <w:proofErr w:type="spellEnd"/>
            <w:r w:rsidRPr="00B05E31">
              <w:rPr>
                <w:rFonts w:ascii="Trebuchet MS" w:hAnsi="Trebuchet MS" w:cs="Arial"/>
                <w:sz w:val="22"/>
                <w:szCs w:val="22"/>
                <w:lang w:val="fr-FR"/>
              </w:rPr>
              <w:t>.</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lastRenderedPageBreak/>
              <w:t xml:space="preserve">Nu este cazul. </w:t>
            </w:r>
          </w:p>
        </w:tc>
      </w:tr>
      <w:tr w:rsidR="005E11A0" w:rsidRPr="00B05E31" w:rsidTr="009973A1">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1</w:t>
            </w:r>
            <w:r w:rsidRPr="00B05E31">
              <w:rPr>
                <w:rFonts w:ascii="Trebuchet MS" w:hAnsi="Trebuchet MS" w:cs="Arial"/>
                <w:sz w:val="22"/>
                <w:szCs w:val="22"/>
                <w:vertAlign w:val="superscript"/>
                <w:lang w:val="ro-RO"/>
              </w:rPr>
              <w:t>1</w:t>
            </w:r>
            <w:r w:rsidRPr="00B05E31">
              <w:rPr>
                <w:rFonts w:ascii="Trebuchet MS" w:hAnsi="Trebuchet MS" w:cs="Arial"/>
                <w:sz w:val="22"/>
                <w:szCs w:val="22"/>
                <w:lang w:val="ro-RO"/>
              </w:rPr>
              <w:t>. Compatibilitatea proiectului de act normativ cu legislația în domeniul achizițiilor publice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Nu este cazul</w:t>
            </w:r>
          </w:p>
        </w:tc>
      </w:tr>
      <w:tr w:rsidR="005E11A0" w:rsidRPr="00BC2328" w:rsidTr="009973A1">
        <w:trPr>
          <w:trHeight w:val="330"/>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2. </w:t>
            </w:r>
            <w:proofErr w:type="spellStart"/>
            <w:r w:rsidRPr="00B05E31">
              <w:rPr>
                <w:rFonts w:ascii="Trebuchet MS" w:hAnsi="Trebuchet MS" w:cs="Arial"/>
                <w:iCs/>
                <w:sz w:val="22"/>
                <w:szCs w:val="22"/>
              </w:rPr>
              <w:t>Conformitatea</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proiectului</w:t>
            </w:r>
            <w:proofErr w:type="spellEnd"/>
            <w:r w:rsidRPr="00B05E31">
              <w:rPr>
                <w:rFonts w:ascii="Trebuchet MS" w:hAnsi="Trebuchet MS" w:cs="Arial"/>
                <w:iCs/>
                <w:sz w:val="22"/>
                <w:szCs w:val="22"/>
              </w:rPr>
              <w:t xml:space="preserve"> de act </w:t>
            </w:r>
            <w:proofErr w:type="spellStart"/>
            <w:r w:rsidRPr="00B05E31">
              <w:rPr>
                <w:rFonts w:ascii="Trebuchet MS" w:hAnsi="Trebuchet MS" w:cs="Arial"/>
                <w:iCs/>
                <w:sz w:val="22"/>
                <w:szCs w:val="22"/>
              </w:rPr>
              <w:t>normativ</w:t>
            </w:r>
            <w:proofErr w:type="spellEnd"/>
            <w:r w:rsidRPr="00B05E31">
              <w:rPr>
                <w:rFonts w:ascii="Trebuchet MS" w:hAnsi="Trebuchet MS" w:cs="Arial"/>
                <w:iCs/>
                <w:sz w:val="22"/>
                <w:szCs w:val="22"/>
              </w:rPr>
              <w:t xml:space="preserve"> cu </w:t>
            </w:r>
            <w:proofErr w:type="spellStart"/>
            <w:r w:rsidRPr="00B05E31">
              <w:rPr>
                <w:rFonts w:ascii="Trebuchet MS" w:hAnsi="Trebuchet MS" w:cs="Arial"/>
                <w:iCs/>
                <w:sz w:val="22"/>
                <w:szCs w:val="22"/>
              </w:rPr>
              <w:t>legislaţia</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comunitară</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în</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cazul</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proiectelor</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ce</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transpun</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prevederi</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comunitare</w:t>
            </w:r>
            <w:proofErr w:type="spellEnd"/>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Nu au fost identificate documente în legislația comunitară în domeniu.</w:t>
            </w:r>
          </w:p>
        </w:tc>
      </w:tr>
      <w:tr w:rsidR="005E11A0" w:rsidRPr="00B05E31" w:rsidTr="009973A1">
        <w:trPr>
          <w:trHeight w:val="32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rPr>
                <w:rFonts w:ascii="Trebuchet MS" w:hAnsi="Trebuchet MS" w:cs="Arial"/>
                <w:sz w:val="22"/>
                <w:szCs w:val="22"/>
                <w:lang w:val="ro-RO"/>
              </w:rPr>
            </w:pPr>
            <w:r w:rsidRPr="00B05E31">
              <w:rPr>
                <w:rFonts w:ascii="Trebuchet MS" w:hAnsi="Trebuchet MS" w:cs="Arial"/>
                <w:iCs/>
                <w:sz w:val="22"/>
                <w:szCs w:val="22"/>
              </w:rPr>
              <w:t xml:space="preserve">3. </w:t>
            </w:r>
            <w:proofErr w:type="spellStart"/>
            <w:r w:rsidRPr="00B05E31">
              <w:rPr>
                <w:rFonts w:ascii="Trebuchet MS" w:hAnsi="Trebuchet MS" w:cs="Arial"/>
                <w:iCs/>
                <w:sz w:val="22"/>
                <w:szCs w:val="22"/>
              </w:rPr>
              <w:t>Măsuri</w:t>
            </w:r>
            <w:proofErr w:type="spellEnd"/>
            <w:r w:rsidRPr="00B05E31">
              <w:rPr>
                <w:rFonts w:ascii="Trebuchet MS" w:hAnsi="Trebuchet MS" w:cs="Arial"/>
                <w:iCs/>
                <w:sz w:val="22"/>
                <w:szCs w:val="22"/>
              </w:rPr>
              <w:t xml:space="preserve"> normative </w:t>
            </w:r>
            <w:proofErr w:type="spellStart"/>
            <w:r w:rsidRPr="00B05E31">
              <w:rPr>
                <w:rFonts w:ascii="Trebuchet MS" w:hAnsi="Trebuchet MS" w:cs="Arial"/>
                <w:iCs/>
                <w:sz w:val="22"/>
                <w:szCs w:val="22"/>
              </w:rPr>
              <w:t>necesare</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aplicării</w:t>
            </w:r>
            <w:proofErr w:type="spell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directe</w:t>
            </w:r>
            <w:proofErr w:type="spellEnd"/>
            <w:r w:rsidRPr="00B05E31">
              <w:rPr>
                <w:rFonts w:ascii="Trebuchet MS" w:hAnsi="Trebuchet MS" w:cs="Arial"/>
                <w:iCs/>
                <w:sz w:val="22"/>
                <w:szCs w:val="22"/>
              </w:rPr>
              <w:t xml:space="preserve"> a </w:t>
            </w:r>
            <w:proofErr w:type="spellStart"/>
            <w:proofErr w:type="gramStart"/>
            <w:r w:rsidRPr="00B05E31">
              <w:rPr>
                <w:rFonts w:ascii="Trebuchet MS" w:hAnsi="Trebuchet MS" w:cs="Arial"/>
                <w:iCs/>
                <w:sz w:val="22"/>
                <w:szCs w:val="22"/>
              </w:rPr>
              <w:t>actelor</w:t>
            </w:r>
            <w:proofErr w:type="spellEnd"/>
            <w:r w:rsidRPr="00B05E31">
              <w:rPr>
                <w:rFonts w:ascii="Trebuchet MS" w:hAnsi="Trebuchet MS" w:cs="Arial"/>
                <w:iCs/>
                <w:sz w:val="22"/>
                <w:szCs w:val="22"/>
              </w:rPr>
              <w:t xml:space="preserve">  normative</w:t>
            </w:r>
            <w:proofErr w:type="gramEnd"/>
            <w:r w:rsidRPr="00B05E31">
              <w:rPr>
                <w:rFonts w:ascii="Trebuchet MS" w:hAnsi="Trebuchet MS" w:cs="Arial"/>
                <w:iCs/>
                <w:sz w:val="22"/>
                <w:szCs w:val="22"/>
              </w:rPr>
              <w:t xml:space="preserve"> </w:t>
            </w:r>
            <w:proofErr w:type="spellStart"/>
            <w:r w:rsidRPr="00B05E31">
              <w:rPr>
                <w:rFonts w:ascii="Trebuchet MS" w:hAnsi="Trebuchet MS" w:cs="Arial"/>
                <w:iCs/>
                <w:sz w:val="22"/>
                <w:szCs w:val="22"/>
              </w:rPr>
              <w:t>comunitare</w:t>
            </w:r>
            <w:proofErr w:type="spellEnd"/>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tc>
      </w:tr>
      <w:tr w:rsidR="005E11A0" w:rsidRPr="00B05E31" w:rsidTr="009973A1">
        <w:trPr>
          <w:trHeight w:val="32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4. Hotărâri ale Curții de Justiție a Uniunii Europene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tc>
      </w:tr>
      <w:tr w:rsidR="005E11A0" w:rsidRPr="00B05E31" w:rsidTr="009973A1">
        <w:trPr>
          <w:trHeight w:val="32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5. Alte acte normative și/sau documente internaționale </w:t>
            </w:r>
            <w:proofErr w:type="spellStart"/>
            <w:r w:rsidRPr="00B05E31">
              <w:rPr>
                <w:rFonts w:ascii="Trebuchet MS" w:hAnsi="Trebuchet MS" w:cs="Arial"/>
                <w:sz w:val="22"/>
                <w:szCs w:val="22"/>
                <w:lang w:val="ro-RO"/>
              </w:rPr>
              <w:t>dn</w:t>
            </w:r>
            <w:proofErr w:type="spellEnd"/>
            <w:r w:rsidRPr="00B05E31">
              <w:rPr>
                <w:rFonts w:ascii="Trebuchet MS" w:hAnsi="Trebuchet MS" w:cs="Arial"/>
                <w:sz w:val="22"/>
                <w:szCs w:val="22"/>
                <w:lang w:val="ro-RO"/>
              </w:rPr>
              <w:t xml:space="preserve"> care decurg angajamente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Nu este cazul.</w:t>
            </w:r>
          </w:p>
          <w:p w:rsidR="005E11A0" w:rsidRPr="00B05E31" w:rsidRDefault="005E11A0" w:rsidP="005E11A0">
            <w:pPr>
              <w:jc w:val="both"/>
              <w:rPr>
                <w:rFonts w:ascii="Trebuchet MS" w:hAnsi="Trebuchet MS" w:cs="Arial"/>
                <w:sz w:val="22"/>
                <w:szCs w:val="22"/>
                <w:lang w:val="ro-RO"/>
              </w:rPr>
            </w:pPr>
          </w:p>
        </w:tc>
      </w:tr>
      <w:tr w:rsidR="005E11A0" w:rsidRPr="00B05E31" w:rsidTr="009973A1">
        <w:trPr>
          <w:trHeight w:val="328"/>
        </w:trPr>
        <w:tc>
          <w:tcPr>
            <w:tcW w:w="11199" w:type="dxa"/>
            <w:gridSpan w:val="9"/>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b/>
                <w:sz w:val="22"/>
                <w:szCs w:val="22"/>
                <w:lang w:val="ro-RO"/>
              </w:rPr>
            </w:pPr>
            <w:proofErr w:type="spellStart"/>
            <w:r w:rsidRPr="00B05E31">
              <w:rPr>
                <w:rFonts w:ascii="Trebuchet MS" w:hAnsi="Trebuchet MS" w:cs="Arial"/>
                <w:b/>
                <w:sz w:val="22"/>
                <w:szCs w:val="22"/>
                <w:lang w:val="ro-RO"/>
              </w:rPr>
              <w:t>Secţiunea</w:t>
            </w:r>
            <w:proofErr w:type="spellEnd"/>
            <w:r w:rsidRPr="00B05E31">
              <w:rPr>
                <w:rFonts w:ascii="Trebuchet MS" w:hAnsi="Trebuchet MS" w:cs="Arial"/>
                <w:b/>
                <w:sz w:val="22"/>
                <w:szCs w:val="22"/>
                <w:lang w:val="ro-RO"/>
              </w:rPr>
              <w:t xml:space="preserve"> a 6-a – Consultările efectuate în vederea elaborării proiectului de act normativ</w:t>
            </w:r>
          </w:p>
        </w:tc>
      </w:tr>
      <w:tr w:rsidR="005E11A0" w:rsidRPr="00B05E31" w:rsidTr="009973A1">
        <w:trPr>
          <w:trHeight w:val="340"/>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1. </w:t>
            </w:r>
            <w:proofErr w:type="spellStart"/>
            <w:r w:rsidRPr="00B05E31">
              <w:rPr>
                <w:rFonts w:ascii="Trebuchet MS" w:hAnsi="Trebuchet MS" w:cs="Arial"/>
                <w:sz w:val="22"/>
                <w:szCs w:val="22"/>
                <w:lang w:val="ro-RO"/>
              </w:rPr>
              <w:t>Informaţii</w:t>
            </w:r>
            <w:proofErr w:type="spellEnd"/>
            <w:r w:rsidRPr="00B05E31">
              <w:rPr>
                <w:rFonts w:ascii="Trebuchet MS" w:hAnsi="Trebuchet MS" w:cs="Arial"/>
                <w:sz w:val="22"/>
                <w:szCs w:val="22"/>
                <w:lang w:val="ro-RO"/>
              </w:rPr>
              <w:t xml:space="preserve"> privind procesul de consultare cu </w:t>
            </w:r>
            <w:proofErr w:type="spellStart"/>
            <w:r w:rsidRPr="00B05E31">
              <w:rPr>
                <w:rFonts w:ascii="Trebuchet MS" w:hAnsi="Trebuchet MS" w:cs="Arial"/>
                <w:sz w:val="22"/>
                <w:szCs w:val="22"/>
                <w:lang w:val="ro-RO"/>
              </w:rPr>
              <w:t>organizaţii</w:t>
            </w:r>
            <w:proofErr w:type="spellEnd"/>
            <w:r w:rsidRPr="00B05E31">
              <w:rPr>
                <w:rFonts w:ascii="Trebuchet MS" w:hAnsi="Trebuchet MS" w:cs="Arial"/>
                <w:sz w:val="22"/>
                <w:szCs w:val="22"/>
                <w:lang w:val="ro-RO"/>
              </w:rPr>
              <w:t xml:space="preserve"> neguvernamentale, institute de  cercetare </w:t>
            </w:r>
            <w:proofErr w:type="spellStart"/>
            <w:r w:rsidRPr="00B05E31">
              <w:rPr>
                <w:rFonts w:ascii="Trebuchet MS" w:hAnsi="Trebuchet MS" w:cs="Arial"/>
                <w:sz w:val="22"/>
                <w:szCs w:val="22"/>
                <w:lang w:val="ro-RO"/>
              </w:rPr>
              <w:t>şi</w:t>
            </w:r>
            <w:proofErr w:type="spellEnd"/>
            <w:r w:rsidRPr="00B05E31">
              <w:rPr>
                <w:rFonts w:ascii="Trebuchet MS" w:hAnsi="Trebuchet MS" w:cs="Arial"/>
                <w:sz w:val="22"/>
                <w:szCs w:val="22"/>
                <w:lang w:val="ro-RO"/>
              </w:rPr>
              <w:t xml:space="preserve"> alte organisme     implicate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tc>
      </w:tr>
      <w:tr w:rsidR="005E11A0" w:rsidRPr="00B05E31" w:rsidTr="009973A1">
        <w:trPr>
          <w:trHeight w:val="33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2. Fundamentarea alegerii </w:t>
            </w:r>
            <w:proofErr w:type="spellStart"/>
            <w:r w:rsidRPr="00B05E31">
              <w:rPr>
                <w:rFonts w:ascii="Trebuchet MS" w:hAnsi="Trebuchet MS" w:cs="Arial"/>
                <w:sz w:val="22"/>
                <w:szCs w:val="22"/>
                <w:lang w:val="ro-RO"/>
              </w:rPr>
              <w:t>organizaţiilor</w:t>
            </w:r>
            <w:proofErr w:type="spellEnd"/>
            <w:r w:rsidRPr="00B05E31">
              <w:rPr>
                <w:rFonts w:ascii="Trebuchet MS" w:hAnsi="Trebuchet MS" w:cs="Arial"/>
                <w:sz w:val="22"/>
                <w:szCs w:val="22"/>
                <w:lang w:val="ro-RO"/>
              </w:rPr>
              <w:t xml:space="preserve"> cu care a avut loc consultarea, precum </w:t>
            </w:r>
            <w:proofErr w:type="spellStart"/>
            <w:r w:rsidRPr="00B05E31">
              <w:rPr>
                <w:rFonts w:ascii="Trebuchet MS" w:hAnsi="Trebuchet MS" w:cs="Arial"/>
                <w:sz w:val="22"/>
                <w:szCs w:val="22"/>
                <w:lang w:val="ro-RO"/>
              </w:rPr>
              <w:t>şi</w:t>
            </w:r>
            <w:proofErr w:type="spellEnd"/>
            <w:r w:rsidRPr="00B05E31">
              <w:rPr>
                <w:rFonts w:ascii="Trebuchet MS" w:hAnsi="Trebuchet MS" w:cs="Arial"/>
                <w:sz w:val="22"/>
                <w:szCs w:val="22"/>
                <w:lang w:val="ro-RO"/>
              </w:rPr>
              <w:t xml:space="preserve"> a modului în care activitatea acestor </w:t>
            </w:r>
            <w:proofErr w:type="spellStart"/>
            <w:r w:rsidRPr="00B05E31">
              <w:rPr>
                <w:rFonts w:ascii="Trebuchet MS" w:hAnsi="Trebuchet MS" w:cs="Arial"/>
                <w:sz w:val="22"/>
                <w:szCs w:val="22"/>
                <w:lang w:val="ro-RO"/>
              </w:rPr>
              <w:t>organizaţii</w:t>
            </w:r>
            <w:proofErr w:type="spellEnd"/>
            <w:r w:rsidRPr="00B05E31">
              <w:rPr>
                <w:rFonts w:ascii="Trebuchet MS" w:hAnsi="Trebuchet MS" w:cs="Arial"/>
                <w:sz w:val="22"/>
                <w:szCs w:val="22"/>
                <w:lang w:val="ro-RO"/>
              </w:rPr>
              <w:t xml:space="preserve"> este legată de obiectul proiectului de act normativ</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tc>
      </w:tr>
      <w:tr w:rsidR="005E11A0" w:rsidRPr="00B05E31" w:rsidTr="009973A1">
        <w:trPr>
          <w:trHeight w:val="33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3. Consultările organizate cu </w:t>
            </w:r>
            <w:proofErr w:type="spellStart"/>
            <w:r w:rsidRPr="00B05E31">
              <w:rPr>
                <w:rFonts w:ascii="Trebuchet MS" w:hAnsi="Trebuchet MS" w:cs="Arial"/>
                <w:sz w:val="22"/>
                <w:szCs w:val="22"/>
                <w:lang w:val="ro-RO"/>
              </w:rPr>
              <w:t>autorităţile</w:t>
            </w:r>
            <w:proofErr w:type="spellEnd"/>
            <w:r w:rsidRPr="00B05E31">
              <w:rPr>
                <w:rFonts w:ascii="Trebuchet MS" w:hAnsi="Trebuchet MS" w:cs="Arial"/>
                <w:sz w:val="22"/>
                <w:szCs w:val="22"/>
                <w:lang w:val="ro-RO"/>
              </w:rPr>
              <w:t xml:space="preserve"> </w:t>
            </w:r>
            <w:proofErr w:type="spellStart"/>
            <w:r w:rsidRPr="00B05E31">
              <w:rPr>
                <w:rFonts w:ascii="Trebuchet MS" w:hAnsi="Trebuchet MS" w:cs="Arial"/>
                <w:sz w:val="22"/>
                <w:szCs w:val="22"/>
                <w:lang w:val="ro-RO"/>
              </w:rPr>
              <w:t>administraţiei</w:t>
            </w:r>
            <w:proofErr w:type="spellEnd"/>
            <w:r w:rsidRPr="00B05E31">
              <w:rPr>
                <w:rFonts w:ascii="Trebuchet MS" w:hAnsi="Trebuchet MS" w:cs="Arial"/>
                <w:sz w:val="22"/>
                <w:szCs w:val="22"/>
                <w:lang w:val="ro-RO"/>
              </w:rPr>
              <w:t xml:space="preserve"> publice locale, în </w:t>
            </w:r>
            <w:proofErr w:type="spellStart"/>
            <w:r w:rsidRPr="00B05E31">
              <w:rPr>
                <w:rFonts w:ascii="Trebuchet MS" w:hAnsi="Trebuchet MS" w:cs="Arial"/>
                <w:sz w:val="22"/>
                <w:szCs w:val="22"/>
                <w:lang w:val="ro-RO"/>
              </w:rPr>
              <w:t>situaţia</w:t>
            </w:r>
            <w:proofErr w:type="spellEnd"/>
            <w:r w:rsidRPr="00B05E31">
              <w:rPr>
                <w:rFonts w:ascii="Trebuchet MS" w:hAnsi="Trebuchet MS" w:cs="Arial"/>
                <w:sz w:val="22"/>
                <w:szCs w:val="22"/>
                <w:lang w:val="ro-RO"/>
              </w:rPr>
              <w:t xml:space="preserve"> în care proiectul de act normativ are ca obiect </w:t>
            </w:r>
            <w:proofErr w:type="spellStart"/>
            <w:r w:rsidRPr="00B05E31">
              <w:rPr>
                <w:rFonts w:ascii="Trebuchet MS" w:hAnsi="Trebuchet MS" w:cs="Arial"/>
                <w:sz w:val="22"/>
                <w:szCs w:val="22"/>
                <w:lang w:val="ro-RO"/>
              </w:rPr>
              <w:t>activităţi</w:t>
            </w:r>
            <w:proofErr w:type="spellEnd"/>
            <w:r w:rsidRPr="00B05E31">
              <w:rPr>
                <w:rFonts w:ascii="Trebuchet MS" w:hAnsi="Trebuchet MS" w:cs="Arial"/>
                <w:sz w:val="22"/>
                <w:szCs w:val="22"/>
                <w:lang w:val="ro-RO"/>
              </w:rPr>
              <w:t xml:space="preserve"> ale acestor </w:t>
            </w:r>
            <w:proofErr w:type="spellStart"/>
            <w:r w:rsidRPr="00B05E31">
              <w:rPr>
                <w:rFonts w:ascii="Trebuchet MS" w:hAnsi="Trebuchet MS" w:cs="Arial"/>
                <w:sz w:val="22"/>
                <w:szCs w:val="22"/>
                <w:lang w:val="ro-RO"/>
              </w:rPr>
              <w:t>autorităţi</w:t>
            </w:r>
            <w:proofErr w:type="spellEnd"/>
            <w:r w:rsidRPr="00B05E31">
              <w:rPr>
                <w:rFonts w:ascii="Trebuchet MS" w:hAnsi="Trebuchet MS" w:cs="Arial"/>
                <w:sz w:val="22"/>
                <w:szCs w:val="22"/>
                <w:lang w:val="ro-RO"/>
              </w:rPr>
              <w:t xml:space="preserve">, în </w:t>
            </w:r>
            <w:proofErr w:type="spellStart"/>
            <w:r w:rsidRPr="00B05E31">
              <w:rPr>
                <w:rFonts w:ascii="Trebuchet MS" w:hAnsi="Trebuchet MS" w:cs="Arial"/>
                <w:sz w:val="22"/>
                <w:szCs w:val="22"/>
                <w:lang w:val="ro-RO"/>
              </w:rPr>
              <w:t>condiţiile</w:t>
            </w:r>
            <w:proofErr w:type="spellEnd"/>
            <w:r w:rsidRPr="00B05E31">
              <w:rPr>
                <w:rFonts w:ascii="Trebuchet MS" w:hAnsi="Trebuchet MS" w:cs="Arial"/>
                <w:sz w:val="22"/>
                <w:szCs w:val="22"/>
                <w:lang w:val="ro-RO"/>
              </w:rPr>
              <w:t xml:space="preserve"> Hotărârii Guvernului nr. 521/2005 privind procedura de consultare a structurilor asociative ale </w:t>
            </w:r>
            <w:proofErr w:type="spellStart"/>
            <w:r w:rsidRPr="00B05E31">
              <w:rPr>
                <w:rFonts w:ascii="Trebuchet MS" w:hAnsi="Trebuchet MS" w:cs="Arial"/>
                <w:sz w:val="22"/>
                <w:szCs w:val="22"/>
                <w:lang w:val="ro-RO"/>
              </w:rPr>
              <w:t>autorităţilor</w:t>
            </w:r>
            <w:proofErr w:type="spellEnd"/>
            <w:r w:rsidRPr="00B05E31">
              <w:rPr>
                <w:rFonts w:ascii="Trebuchet MS" w:hAnsi="Trebuchet MS" w:cs="Arial"/>
                <w:sz w:val="22"/>
                <w:szCs w:val="22"/>
                <w:lang w:val="ro-RO"/>
              </w:rPr>
              <w:t xml:space="preserve"> </w:t>
            </w:r>
            <w:proofErr w:type="spellStart"/>
            <w:r w:rsidRPr="00B05E31">
              <w:rPr>
                <w:rFonts w:ascii="Trebuchet MS" w:hAnsi="Trebuchet MS" w:cs="Arial"/>
                <w:sz w:val="22"/>
                <w:szCs w:val="22"/>
                <w:lang w:val="ro-RO"/>
              </w:rPr>
              <w:t>administraţiei</w:t>
            </w:r>
            <w:proofErr w:type="spellEnd"/>
            <w:r w:rsidRPr="00B05E31">
              <w:rPr>
                <w:rFonts w:ascii="Trebuchet MS" w:hAnsi="Trebuchet MS" w:cs="Arial"/>
                <w:sz w:val="22"/>
                <w:szCs w:val="22"/>
                <w:lang w:val="ro-RO"/>
              </w:rPr>
              <w:t xml:space="preserve"> publice locale la elaborarea proiectelor de acte normative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Nu este cazul</w:t>
            </w:r>
          </w:p>
        </w:tc>
      </w:tr>
      <w:tr w:rsidR="005E11A0" w:rsidRPr="00B05E31" w:rsidTr="009973A1">
        <w:trPr>
          <w:trHeight w:val="33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4. </w:t>
            </w:r>
            <w:proofErr w:type="spellStart"/>
            <w:r w:rsidRPr="00B05E31">
              <w:rPr>
                <w:rFonts w:ascii="Trebuchet MS" w:hAnsi="Trebuchet MS" w:cs="Arial"/>
                <w:sz w:val="22"/>
                <w:szCs w:val="22"/>
              </w:rPr>
              <w:t>Consultările</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desfăşurate</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în</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cadrul</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consiliilor</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interministeriale</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în</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conformitate</w:t>
            </w:r>
            <w:proofErr w:type="spellEnd"/>
            <w:r w:rsidRPr="00B05E31">
              <w:rPr>
                <w:rFonts w:ascii="Trebuchet MS" w:hAnsi="Trebuchet MS" w:cs="Arial"/>
                <w:sz w:val="22"/>
                <w:szCs w:val="22"/>
              </w:rPr>
              <w:t xml:space="preserve"> cu </w:t>
            </w:r>
            <w:proofErr w:type="spellStart"/>
            <w:r w:rsidRPr="00B05E31">
              <w:rPr>
                <w:rFonts w:ascii="Trebuchet MS" w:hAnsi="Trebuchet MS" w:cs="Arial"/>
                <w:sz w:val="22"/>
                <w:szCs w:val="22"/>
              </w:rPr>
              <w:t>prevederile</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Hotărârii</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Guvernului</w:t>
            </w:r>
            <w:proofErr w:type="spellEnd"/>
            <w:r w:rsidRPr="00B05E31">
              <w:rPr>
                <w:rFonts w:ascii="Trebuchet MS" w:hAnsi="Trebuchet MS" w:cs="Arial"/>
                <w:sz w:val="22"/>
                <w:szCs w:val="22"/>
              </w:rPr>
              <w:t xml:space="preserve"> nr. 750/</w:t>
            </w:r>
            <w:proofErr w:type="gramStart"/>
            <w:r w:rsidRPr="00B05E31">
              <w:rPr>
                <w:rFonts w:ascii="Trebuchet MS" w:hAnsi="Trebuchet MS" w:cs="Arial"/>
                <w:sz w:val="22"/>
                <w:szCs w:val="22"/>
              </w:rPr>
              <w:t xml:space="preserve">2005  </w:t>
            </w:r>
            <w:proofErr w:type="spellStart"/>
            <w:r w:rsidRPr="00B05E31">
              <w:rPr>
                <w:rFonts w:ascii="Trebuchet MS" w:hAnsi="Trebuchet MS" w:cs="Arial"/>
                <w:sz w:val="22"/>
                <w:szCs w:val="22"/>
              </w:rPr>
              <w:t>privind</w:t>
            </w:r>
            <w:proofErr w:type="spellEnd"/>
            <w:proofErr w:type="gramEnd"/>
            <w:r w:rsidRPr="00B05E31">
              <w:rPr>
                <w:rFonts w:ascii="Trebuchet MS" w:hAnsi="Trebuchet MS" w:cs="Arial"/>
                <w:sz w:val="22"/>
                <w:szCs w:val="22"/>
              </w:rPr>
              <w:t xml:space="preserve"> </w:t>
            </w:r>
            <w:proofErr w:type="spellStart"/>
            <w:r w:rsidRPr="00B05E31">
              <w:rPr>
                <w:rFonts w:ascii="Trebuchet MS" w:hAnsi="Trebuchet MS" w:cs="Arial"/>
                <w:sz w:val="22"/>
                <w:szCs w:val="22"/>
              </w:rPr>
              <w:t>constituirea</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consiliilor</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interministeriale</w:t>
            </w:r>
            <w:proofErr w:type="spellEnd"/>
            <w:r w:rsidRPr="00B05E31">
              <w:rPr>
                <w:rFonts w:ascii="Trebuchet MS" w:hAnsi="Trebuchet MS" w:cs="Arial"/>
                <w:sz w:val="22"/>
                <w:szCs w:val="22"/>
              </w:rPr>
              <w:t xml:space="preserve"> </w:t>
            </w:r>
            <w:proofErr w:type="spellStart"/>
            <w:r w:rsidRPr="00B05E31">
              <w:rPr>
                <w:rFonts w:ascii="Trebuchet MS" w:hAnsi="Trebuchet MS" w:cs="Arial"/>
                <w:sz w:val="22"/>
                <w:szCs w:val="22"/>
              </w:rPr>
              <w:t>permanente</w:t>
            </w:r>
            <w:proofErr w:type="spellEnd"/>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tc>
      </w:tr>
      <w:tr w:rsidR="005E11A0" w:rsidRPr="00BC2328" w:rsidTr="009973A1">
        <w:trPr>
          <w:trHeight w:val="33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5. </w:t>
            </w:r>
            <w:proofErr w:type="spellStart"/>
            <w:r w:rsidRPr="00B05E31">
              <w:rPr>
                <w:rFonts w:ascii="Trebuchet MS" w:hAnsi="Trebuchet MS" w:cs="Arial"/>
                <w:sz w:val="22"/>
                <w:szCs w:val="22"/>
                <w:lang w:val="ro-RO"/>
              </w:rPr>
              <w:t>Informaţii</w:t>
            </w:r>
            <w:proofErr w:type="spellEnd"/>
            <w:r w:rsidRPr="00B05E31">
              <w:rPr>
                <w:rFonts w:ascii="Trebuchet MS" w:hAnsi="Trebuchet MS" w:cs="Arial"/>
                <w:sz w:val="22"/>
                <w:szCs w:val="22"/>
                <w:lang w:val="ro-RO"/>
              </w:rPr>
              <w:t xml:space="preserve"> privind avizarea de către:</w:t>
            </w:r>
          </w:p>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a) Consiliul Legislativ</w:t>
            </w:r>
          </w:p>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b) Consiliul Suprem de Apărare a </w:t>
            </w:r>
            <w:proofErr w:type="spellStart"/>
            <w:r w:rsidRPr="00B05E31">
              <w:rPr>
                <w:rFonts w:ascii="Trebuchet MS" w:hAnsi="Trebuchet MS" w:cs="Arial"/>
                <w:sz w:val="22"/>
                <w:szCs w:val="22"/>
                <w:lang w:val="ro-RO"/>
              </w:rPr>
              <w:t>Ţării</w:t>
            </w:r>
            <w:proofErr w:type="spellEnd"/>
          </w:p>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c) Consiliul Economic </w:t>
            </w:r>
            <w:proofErr w:type="spellStart"/>
            <w:r w:rsidRPr="00B05E31">
              <w:rPr>
                <w:rFonts w:ascii="Trebuchet MS" w:hAnsi="Trebuchet MS" w:cs="Arial"/>
                <w:sz w:val="22"/>
                <w:szCs w:val="22"/>
                <w:lang w:val="ro-RO"/>
              </w:rPr>
              <w:t>şi</w:t>
            </w:r>
            <w:proofErr w:type="spellEnd"/>
            <w:r w:rsidRPr="00B05E31">
              <w:rPr>
                <w:rFonts w:ascii="Trebuchet MS" w:hAnsi="Trebuchet MS" w:cs="Arial"/>
                <w:sz w:val="22"/>
                <w:szCs w:val="22"/>
                <w:lang w:val="ro-RO"/>
              </w:rPr>
              <w:t xml:space="preserve"> Social</w:t>
            </w:r>
          </w:p>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d) Consiliul </w:t>
            </w:r>
            <w:proofErr w:type="spellStart"/>
            <w:r w:rsidRPr="00B05E31">
              <w:rPr>
                <w:rFonts w:ascii="Trebuchet MS" w:hAnsi="Trebuchet MS" w:cs="Arial"/>
                <w:sz w:val="22"/>
                <w:szCs w:val="22"/>
                <w:lang w:val="ro-RO"/>
              </w:rPr>
              <w:t>Concurenţei</w:t>
            </w:r>
            <w:proofErr w:type="spellEnd"/>
          </w:p>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e) Curtea de Conturi.</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p>
        </w:tc>
      </w:tr>
      <w:tr w:rsidR="005E11A0" w:rsidRPr="00B05E31" w:rsidTr="009973A1">
        <w:trPr>
          <w:trHeight w:val="328"/>
        </w:trPr>
        <w:tc>
          <w:tcPr>
            <w:tcW w:w="11199" w:type="dxa"/>
            <w:gridSpan w:val="9"/>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b/>
                <w:sz w:val="22"/>
                <w:szCs w:val="22"/>
                <w:lang w:val="ro-RO"/>
              </w:rPr>
            </w:pPr>
            <w:proofErr w:type="spellStart"/>
            <w:r w:rsidRPr="00B05E31">
              <w:rPr>
                <w:rFonts w:ascii="Trebuchet MS" w:hAnsi="Trebuchet MS" w:cs="Arial"/>
                <w:b/>
                <w:sz w:val="22"/>
                <w:szCs w:val="22"/>
                <w:lang w:val="ro-RO"/>
              </w:rPr>
              <w:lastRenderedPageBreak/>
              <w:t>Secţiunea</w:t>
            </w:r>
            <w:proofErr w:type="spellEnd"/>
            <w:r w:rsidRPr="00B05E31">
              <w:rPr>
                <w:rFonts w:ascii="Trebuchet MS" w:hAnsi="Trebuchet MS" w:cs="Arial"/>
                <w:b/>
                <w:sz w:val="22"/>
                <w:szCs w:val="22"/>
                <w:lang w:val="ro-RO"/>
              </w:rPr>
              <w:t xml:space="preserve"> a 7-a – </w:t>
            </w:r>
            <w:proofErr w:type="spellStart"/>
            <w:r w:rsidRPr="00B05E31">
              <w:rPr>
                <w:rFonts w:ascii="Trebuchet MS" w:hAnsi="Trebuchet MS" w:cs="Arial"/>
                <w:b/>
                <w:sz w:val="22"/>
                <w:szCs w:val="22"/>
                <w:lang w:val="ro-RO"/>
              </w:rPr>
              <w:t>Activităţi</w:t>
            </w:r>
            <w:proofErr w:type="spellEnd"/>
            <w:r w:rsidRPr="00B05E31">
              <w:rPr>
                <w:rFonts w:ascii="Trebuchet MS" w:hAnsi="Trebuchet MS" w:cs="Arial"/>
                <w:b/>
                <w:sz w:val="22"/>
                <w:szCs w:val="22"/>
                <w:lang w:val="ro-RO"/>
              </w:rPr>
              <w:t xml:space="preserve"> de informare publică privind elaborarea </w:t>
            </w:r>
            <w:proofErr w:type="spellStart"/>
            <w:r w:rsidRPr="00B05E31">
              <w:rPr>
                <w:rFonts w:ascii="Trebuchet MS" w:hAnsi="Trebuchet MS" w:cs="Arial"/>
                <w:b/>
                <w:sz w:val="22"/>
                <w:szCs w:val="22"/>
                <w:lang w:val="ro-RO"/>
              </w:rPr>
              <w:t>şi</w:t>
            </w:r>
            <w:proofErr w:type="spellEnd"/>
            <w:r w:rsidRPr="00B05E31">
              <w:rPr>
                <w:rFonts w:ascii="Trebuchet MS" w:hAnsi="Trebuchet MS" w:cs="Arial"/>
                <w:b/>
                <w:sz w:val="22"/>
                <w:szCs w:val="22"/>
                <w:lang w:val="ro-RO"/>
              </w:rPr>
              <w:t xml:space="preserve"> implementarea proiectului de act normativ</w:t>
            </w:r>
          </w:p>
        </w:tc>
      </w:tr>
      <w:tr w:rsidR="005E11A0" w:rsidRPr="00BC2328" w:rsidTr="009973A1">
        <w:trPr>
          <w:trHeight w:val="338"/>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p>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1. Informarea </w:t>
            </w:r>
            <w:proofErr w:type="spellStart"/>
            <w:r w:rsidRPr="00B05E31">
              <w:rPr>
                <w:rFonts w:ascii="Trebuchet MS" w:hAnsi="Trebuchet MS" w:cs="Arial"/>
                <w:sz w:val="22"/>
                <w:szCs w:val="22"/>
                <w:lang w:val="ro-RO"/>
              </w:rPr>
              <w:t>societăţii</w:t>
            </w:r>
            <w:proofErr w:type="spellEnd"/>
            <w:r w:rsidRPr="00B05E31">
              <w:rPr>
                <w:rFonts w:ascii="Trebuchet MS" w:hAnsi="Trebuchet MS" w:cs="Arial"/>
                <w:sz w:val="22"/>
                <w:szCs w:val="22"/>
                <w:lang w:val="ro-RO"/>
              </w:rPr>
              <w:t xml:space="preserve"> civile cu privire la necesitatea elaborării actului normativ</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p>
        </w:tc>
      </w:tr>
      <w:tr w:rsidR="005E11A0" w:rsidRPr="00BC2328" w:rsidTr="009973A1">
        <w:trPr>
          <w:trHeight w:val="336"/>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p>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2. Informarea </w:t>
            </w:r>
            <w:proofErr w:type="spellStart"/>
            <w:r w:rsidRPr="00B05E31">
              <w:rPr>
                <w:rFonts w:ascii="Trebuchet MS" w:hAnsi="Trebuchet MS" w:cs="Arial"/>
                <w:sz w:val="22"/>
                <w:szCs w:val="22"/>
                <w:lang w:val="ro-RO"/>
              </w:rPr>
              <w:t>societăţii</w:t>
            </w:r>
            <w:proofErr w:type="spellEnd"/>
            <w:r w:rsidRPr="00B05E31">
              <w:rPr>
                <w:rFonts w:ascii="Trebuchet MS" w:hAnsi="Trebuchet MS" w:cs="Arial"/>
                <w:sz w:val="22"/>
                <w:szCs w:val="22"/>
                <w:lang w:val="ro-RO"/>
              </w:rPr>
              <w:t xml:space="preserve"> civile cu privire la eventualul impact asupra mediului în urma implementării proiectului de act normativ, precum </w:t>
            </w:r>
            <w:proofErr w:type="spellStart"/>
            <w:r w:rsidRPr="00B05E31">
              <w:rPr>
                <w:rFonts w:ascii="Trebuchet MS" w:hAnsi="Trebuchet MS" w:cs="Arial"/>
                <w:sz w:val="22"/>
                <w:szCs w:val="22"/>
                <w:lang w:val="ro-RO"/>
              </w:rPr>
              <w:t>şi</w:t>
            </w:r>
            <w:proofErr w:type="spellEnd"/>
            <w:r w:rsidRPr="00B05E31">
              <w:rPr>
                <w:rFonts w:ascii="Trebuchet MS" w:hAnsi="Trebuchet MS" w:cs="Arial"/>
                <w:sz w:val="22"/>
                <w:szCs w:val="22"/>
                <w:lang w:val="ro-RO"/>
              </w:rPr>
              <w:t xml:space="preserve"> efectele asupra </w:t>
            </w:r>
            <w:proofErr w:type="spellStart"/>
            <w:r w:rsidRPr="00B05E31">
              <w:rPr>
                <w:rFonts w:ascii="Trebuchet MS" w:hAnsi="Trebuchet MS" w:cs="Arial"/>
                <w:sz w:val="22"/>
                <w:szCs w:val="22"/>
                <w:lang w:val="ro-RO"/>
              </w:rPr>
              <w:t>sănătăţii</w:t>
            </w:r>
            <w:proofErr w:type="spellEnd"/>
            <w:r w:rsidRPr="00B05E31">
              <w:rPr>
                <w:rFonts w:ascii="Trebuchet MS" w:hAnsi="Trebuchet MS" w:cs="Arial"/>
                <w:sz w:val="22"/>
                <w:szCs w:val="22"/>
                <w:lang w:val="ro-RO"/>
              </w:rPr>
              <w:t xml:space="preserve"> </w:t>
            </w:r>
            <w:proofErr w:type="spellStart"/>
            <w:r w:rsidRPr="00B05E31">
              <w:rPr>
                <w:rFonts w:ascii="Trebuchet MS" w:hAnsi="Trebuchet MS" w:cs="Arial"/>
                <w:sz w:val="22"/>
                <w:szCs w:val="22"/>
                <w:lang w:val="ro-RO"/>
              </w:rPr>
              <w:t>şi</w:t>
            </w:r>
            <w:proofErr w:type="spellEnd"/>
            <w:r w:rsidRPr="00B05E31">
              <w:rPr>
                <w:rFonts w:ascii="Trebuchet MS" w:hAnsi="Trebuchet MS" w:cs="Arial"/>
                <w:sz w:val="22"/>
                <w:szCs w:val="22"/>
                <w:lang w:val="ro-RO"/>
              </w:rPr>
              <w:t xml:space="preserve"> </w:t>
            </w:r>
            <w:proofErr w:type="spellStart"/>
            <w:r w:rsidRPr="00B05E31">
              <w:rPr>
                <w:rFonts w:ascii="Trebuchet MS" w:hAnsi="Trebuchet MS" w:cs="Arial"/>
                <w:sz w:val="22"/>
                <w:szCs w:val="22"/>
                <w:lang w:val="ro-RO"/>
              </w:rPr>
              <w:t>securităţii</w:t>
            </w:r>
            <w:proofErr w:type="spellEnd"/>
            <w:r w:rsidRPr="00B05E31">
              <w:rPr>
                <w:rFonts w:ascii="Trebuchet MS" w:hAnsi="Trebuchet MS" w:cs="Arial"/>
                <w:sz w:val="22"/>
                <w:szCs w:val="22"/>
                <w:lang w:val="ro-RO"/>
              </w:rPr>
              <w:t xml:space="preserve"> </w:t>
            </w:r>
            <w:proofErr w:type="spellStart"/>
            <w:r w:rsidRPr="00B05E31">
              <w:rPr>
                <w:rFonts w:ascii="Trebuchet MS" w:hAnsi="Trebuchet MS" w:cs="Arial"/>
                <w:sz w:val="22"/>
                <w:szCs w:val="22"/>
                <w:lang w:val="ro-RO"/>
              </w:rPr>
              <w:t>cetăţenilor</w:t>
            </w:r>
            <w:proofErr w:type="spellEnd"/>
            <w:r w:rsidRPr="00B05E31">
              <w:rPr>
                <w:rFonts w:ascii="Trebuchet MS" w:hAnsi="Trebuchet MS" w:cs="Arial"/>
                <w:sz w:val="22"/>
                <w:szCs w:val="22"/>
                <w:lang w:val="ro-RO"/>
              </w:rPr>
              <w:t xml:space="preserve"> sau </w:t>
            </w:r>
            <w:proofErr w:type="spellStart"/>
            <w:r w:rsidRPr="00B05E31">
              <w:rPr>
                <w:rFonts w:ascii="Trebuchet MS" w:hAnsi="Trebuchet MS" w:cs="Arial"/>
                <w:sz w:val="22"/>
                <w:szCs w:val="22"/>
                <w:lang w:val="ro-RO"/>
              </w:rPr>
              <w:t>diversităţii</w:t>
            </w:r>
            <w:proofErr w:type="spellEnd"/>
            <w:r w:rsidRPr="00B05E31">
              <w:rPr>
                <w:rFonts w:ascii="Trebuchet MS" w:hAnsi="Trebuchet MS" w:cs="Arial"/>
                <w:sz w:val="22"/>
                <w:szCs w:val="22"/>
                <w:lang w:val="ro-RO"/>
              </w:rPr>
              <w:t xml:space="preserve"> biologice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p>
        </w:tc>
      </w:tr>
      <w:tr w:rsidR="005E11A0" w:rsidRPr="00B05E31" w:rsidTr="009973A1">
        <w:trPr>
          <w:trHeight w:val="336"/>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3. Alte informații</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Nu este cazul</w:t>
            </w:r>
          </w:p>
        </w:tc>
      </w:tr>
      <w:tr w:rsidR="005E11A0" w:rsidRPr="00BC2328" w:rsidTr="009973A1">
        <w:trPr>
          <w:trHeight w:val="336"/>
        </w:trPr>
        <w:tc>
          <w:tcPr>
            <w:tcW w:w="11199" w:type="dxa"/>
            <w:gridSpan w:val="9"/>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b/>
                <w:sz w:val="22"/>
                <w:szCs w:val="22"/>
                <w:lang w:val="ro-RO"/>
              </w:rPr>
            </w:pPr>
            <w:proofErr w:type="spellStart"/>
            <w:r w:rsidRPr="00B05E31">
              <w:rPr>
                <w:rFonts w:ascii="Trebuchet MS" w:hAnsi="Trebuchet MS" w:cs="Arial"/>
                <w:b/>
                <w:sz w:val="22"/>
                <w:szCs w:val="22"/>
                <w:lang w:val="ro-RO"/>
              </w:rPr>
              <w:t>Secţiunea</w:t>
            </w:r>
            <w:proofErr w:type="spellEnd"/>
            <w:r w:rsidRPr="00B05E31">
              <w:rPr>
                <w:rFonts w:ascii="Trebuchet MS" w:hAnsi="Trebuchet MS" w:cs="Arial"/>
                <w:b/>
                <w:sz w:val="22"/>
                <w:szCs w:val="22"/>
                <w:lang w:val="ro-RO"/>
              </w:rPr>
              <w:t xml:space="preserve"> a 8-a - Măsuri de implementare</w:t>
            </w:r>
          </w:p>
        </w:tc>
      </w:tr>
      <w:tr w:rsidR="005E11A0" w:rsidRPr="00B05E31" w:rsidTr="009973A1">
        <w:trPr>
          <w:trHeight w:val="336"/>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p>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1. Măsurile de punere în aplicare a proiectului de act normativ de către </w:t>
            </w:r>
            <w:proofErr w:type="spellStart"/>
            <w:r w:rsidRPr="00B05E31">
              <w:rPr>
                <w:rFonts w:ascii="Trebuchet MS" w:hAnsi="Trebuchet MS" w:cs="Arial"/>
                <w:sz w:val="22"/>
                <w:szCs w:val="22"/>
                <w:lang w:val="ro-RO"/>
              </w:rPr>
              <w:t>autorităţile</w:t>
            </w:r>
            <w:proofErr w:type="spellEnd"/>
            <w:r w:rsidRPr="00B05E31">
              <w:rPr>
                <w:rFonts w:ascii="Trebuchet MS" w:hAnsi="Trebuchet MS" w:cs="Arial"/>
                <w:sz w:val="22"/>
                <w:szCs w:val="22"/>
                <w:lang w:val="ro-RO"/>
              </w:rPr>
              <w:t xml:space="preserve"> </w:t>
            </w:r>
            <w:proofErr w:type="spellStart"/>
            <w:r w:rsidRPr="00B05E31">
              <w:rPr>
                <w:rFonts w:ascii="Trebuchet MS" w:hAnsi="Trebuchet MS" w:cs="Arial"/>
                <w:sz w:val="22"/>
                <w:szCs w:val="22"/>
                <w:lang w:val="ro-RO"/>
              </w:rPr>
              <w:t>administraţiei</w:t>
            </w:r>
            <w:proofErr w:type="spellEnd"/>
            <w:r w:rsidRPr="00B05E31">
              <w:rPr>
                <w:rFonts w:ascii="Trebuchet MS" w:hAnsi="Trebuchet MS" w:cs="Arial"/>
                <w:sz w:val="22"/>
                <w:szCs w:val="22"/>
                <w:lang w:val="ro-RO"/>
              </w:rPr>
              <w:t xml:space="preserve"> publice centrale </w:t>
            </w:r>
            <w:proofErr w:type="spellStart"/>
            <w:r w:rsidRPr="00B05E31">
              <w:rPr>
                <w:rFonts w:ascii="Trebuchet MS" w:hAnsi="Trebuchet MS" w:cs="Arial"/>
                <w:sz w:val="22"/>
                <w:szCs w:val="22"/>
                <w:lang w:val="ro-RO"/>
              </w:rPr>
              <w:t>şi</w:t>
            </w:r>
            <w:proofErr w:type="spellEnd"/>
            <w:r w:rsidRPr="00B05E31">
              <w:rPr>
                <w:rFonts w:ascii="Trebuchet MS" w:hAnsi="Trebuchet MS" w:cs="Arial"/>
                <w:sz w:val="22"/>
                <w:szCs w:val="22"/>
                <w:lang w:val="ro-RO"/>
              </w:rPr>
              <w:t xml:space="preserve">/sau locale – </w:t>
            </w:r>
            <w:proofErr w:type="spellStart"/>
            <w:r w:rsidRPr="00B05E31">
              <w:rPr>
                <w:rFonts w:ascii="Trebuchet MS" w:hAnsi="Trebuchet MS" w:cs="Arial"/>
                <w:sz w:val="22"/>
                <w:szCs w:val="22"/>
                <w:lang w:val="ro-RO"/>
              </w:rPr>
              <w:t>înfiinţarea</w:t>
            </w:r>
            <w:proofErr w:type="spellEnd"/>
            <w:r w:rsidRPr="00B05E31">
              <w:rPr>
                <w:rFonts w:ascii="Trebuchet MS" w:hAnsi="Trebuchet MS" w:cs="Arial"/>
                <w:sz w:val="22"/>
                <w:szCs w:val="22"/>
                <w:lang w:val="ro-RO"/>
              </w:rPr>
              <w:t xml:space="preserve"> unor noi organisme sau extinderea </w:t>
            </w:r>
            <w:proofErr w:type="spellStart"/>
            <w:r w:rsidRPr="00B05E31">
              <w:rPr>
                <w:rFonts w:ascii="Trebuchet MS" w:hAnsi="Trebuchet MS" w:cs="Arial"/>
                <w:sz w:val="22"/>
                <w:szCs w:val="22"/>
                <w:lang w:val="ro-RO"/>
              </w:rPr>
              <w:t>competenţelor</w:t>
            </w:r>
            <w:proofErr w:type="spellEnd"/>
            <w:r w:rsidRPr="00B05E31">
              <w:rPr>
                <w:rFonts w:ascii="Trebuchet MS" w:hAnsi="Trebuchet MS" w:cs="Arial"/>
                <w:sz w:val="22"/>
                <w:szCs w:val="22"/>
                <w:lang w:val="ro-RO"/>
              </w:rPr>
              <w:t xml:space="preserve"> </w:t>
            </w:r>
            <w:proofErr w:type="spellStart"/>
            <w:r w:rsidRPr="00B05E31">
              <w:rPr>
                <w:rFonts w:ascii="Trebuchet MS" w:hAnsi="Trebuchet MS" w:cs="Arial"/>
                <w:sz w:val="22"/>
                <w:szCs w:val="22"/>
                <w:lang w:val="ro-RO"/>
              </w:rPr>
              <w:t>instituţiilor</w:t>
            </w:r>
            <w:proofErr w:type="spellEnd"/>
            <w:r w:rsidRPr="00B05E31">
              <w:rPr>
                <w:rFonts w:ascii="Trebuchet MS" w:hAnsi="Trebuchet MS" w:cs="Arial"/>
                <w:sz w:val="22"/>
                <w:szCs w:val="22"/>
                <w:lang w:val="ro-RO"/>
              </w:rPr>
              <w:t xml:space="preserve"> existente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Nu este cazul. </w:t>
            </w:r>
          </w:p>
        </w:tc>
      </w:tr>
      <w:tr w:rsidR="005E11A0" w:rsidRPr="00B05E31" w:rsidTr="009973A1">
        <w:trPr>
          <w:trHeight w:val="336"/>
        </w:trPr>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 xml:space="preserve">2. Alte </w:t>
            </w:r>
            <w:proofErr w:type="spellStart"/>
            <w:r w:rsidRPr="00B05E31">
              <w:rPr>
                <w:rFonts w:ascii="Trebuchet MS" w:hAnsi="Trebuchet MS" w:cs="Arial"/>
                <w:sz w:val="22"/>
                <w:szCs w:val="22"/>
                <w:lang w:val="ro-RO"/>
              </w:rPr>
              <w:t>informaţii</w:t>
            </w:r>
            <w:proofErr w:type="spellEnd"/>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rsidR="005E11A0" w:rsidRPr="00B05E31" w:rsidRDefault="005E11A0" w:rsidP="005E11A0">
            <w:pPr>
              <w:jc w:val="both"/>
              <w:rPr>
                <w:rFonts w:ascii="Trebuchet MS" w:hAnsi="Trebuchet MS" w:cs="Arial"/>
                <w:sz w:val="22"/>
                <w:szCs w:val="22"/>
                <w:lang w:val="ro-RO"/>
              </w:rPr>
            </w:pPr>
            <w:r w:rsidRPr="00B05E31">
              <w:rPr>
                <w:rFonts w:ascii="Trebuchet MS" w:hAnsi="Trebuchet MS" w:cs="Arial"/>
                <w:sz w:val="22"/>
                <w:szCs w:val="22"/>
                <w:lang w:val="ro-RO"/>
              </w:rPr>
              <w:t>Nu au fost identificate</w:t>
            </w:r>
          </w:p>
        </w:tc>
      </w:tr>
    </w:tbl>
    <w:p w:rsidR="00586E30" w:rsidRPr="00B05E31" w:rsidRDefault="00586E30">
      <w:pPr>
        <w:jc w:val="center"/>
        <w:rPr>
          <w:rFonts w:ascii="Trebuchet MS" w:hAnsi="Trebuchet MS" w:cs="Arial"/>
          <w:sz w:val="22"/>
          <w:szCs w:val="22"/>
          <w:lang w:val="ro-RO"/>
        </w:rPr>
      </w:pPr>
    </w:p>
    <w:p w:rsidR="00586E30" w:rsidRPr="005D1178" w:rsidRDefault="00185752" w:rsidP="005D1178">
      <w:pPr>
        <w:autoSpaceDE w:val="0"/>
        <w:autoSpaceDN w:val="0"/>
        <w:adjustRightInd w:val="0"/>
        <w:jc w:val="both"/>
        <w:rPr>
          <w:rFonts w:ascii="Trebuchet MS" w:hAnsi="Trebuchet MS"/>
          <w:sz w:val="22"/>
          <w:szCs w:val="22"/>
          <w:lang w:val="ro-RO"/>
        </w:rPr>
      </w:pPr>
      <w:proofErr w:type="spellStart"/>
      <w:r w:rsidRPr="005D1178">
        <w:rPr>
          <w:rFonts w:ascii="Trebuchet MS" w:hAnsi="Trebuchet MS" w:cs="Arial"/>
          <w:sz w:val="22"/>
          <w:szCs w:val="22"/>
          <w:lang w:val="ro-RO"/>
        </w:rPr>
        <w:t>Faţă</w:t>
      </w:r>
      <w:proofErr w:type="spellEnd"/>
      <w:r w:rsidRPr="005D1178">
        <w:rPr>
          <w:rFonts w:ascii="Trebuchet MS" w:hAnsi="Trebuchet MS" w:cs="Arial"/>
          <w:sz w:val="22"/>
          <w:szCs w:val="22"/>
          <w:lang w:val="ro-RO"/>
        </w:rPr>
        <w:t xml:space="preserve"> de cele prezentate, a fost elaborat proiectul de </w:t>
      </w:r>
      <w:r w:rsidR="005D1178" w:rsidRPr="005D1178">
        <w:rPr>
          <w:rFonts w:ascii="Trebuchet MS" w:hAnsi="Trebuchet MS" w:cs="Arial"/>
          <w:sz w:val="22"/>
          <w:szCs w:val="22"/>
          <w:lang w:val="ro-RO"/>
        </w:rPr>
        <w:t xml:space="preserve">hotărâre a Guvernului </w:t>
      </w:r>
      <w:r w:rsidR="005D1178" w:rsidRPr="00FC79CA">
        <w:rPr>
          <w:rFonts w:ascii="Trebuchet MS" w:hAnsi="Trebuchet MS"/>
          <w:sz w:val="22"/>
          <w:szCs w:val="22"/>
          <w:lang w:val="ro-RO"/>
        </w:rPr>
        <w:t xml:space="preserve">pentru modificarea anexei nr. 2 la Hotărârea Guvernului nr. 652/2009 privind organizarea </w:t>
      </w:r>
      <w:proofErr w:type="spellStart"/>
      <w:r w:rsidR="005D1178" w:rsidRPr="00FC79CA">
        <w:rPr>
          <w:rFonts w:ascii="Trebuchet MS" w:hAnsi="Trebuchet MS"/>
          <w:sz w:val="22"/>
          <w:szCs w:val="22"/>
          <w:lang w:val="ro-RO"/>
        </w:rPr>
        <w:t>şi</w:t>
      </w:r>
      <w:proofErr w:type="spellEnd"/>
      <w:r w:rsidR="005D1178" w:rsidRPr="00FC79CA">
        <w:rPr>
          <w:rFonts w:ascii="Trebuchet MS" w:hAnsi="Trebuchet MS"/>
          <w:sz w:val="22"/>
          <w:szCs w:val="22"/>
          <w:lang w:val="ro-RO"/>
        </w:rPr>
        <w:t xml:space="preserve"> </w:t>
      </w:r>
      <w:proofErr w:type="spellStart"/>
      <w:r w:rsidR="005D1178" w:rsidRPr="00FC79CA">
        <w:rPr>
          <w:rFonts w:ascii="Trebuchet MS" w:hAnsi="Trebuchet MS"/>
          <w:sz w:val="22"/>
          <w:szCs w:val="22"/>
          <w:lang w:val="ro-RO"/>
        </w:rPr>
        <w:t>funcţionarea</w:t>
      </w:r>
      <w:proofErr w:type="spellEnd"/>
      <w:r w:rsidR="005D1178" w:rsidRPr="00FC79CA">
        <w:rPr>
          <w:rFonts w:ascii="Trebuchet MS" w:hAnsi="Trebuchet MS"/>
          <w:sz w:val="22"/>
          <w:szCs w:val="22"/>
          <w:lang w:val="ro-RO"/>
        </w:rPr>
        <w:t xml:space="preserve"> Ministerului </w:t>
      </w:r>
      <w:proofErr w:type="spellStart"/>
      <w:r w:rsidR="005D1178" w:rsidRPr="00FC79CA">
        <w:rPr>
          <w:rFonts w:ascii="Trebuchet MS" w:hAnsi="Trebuchet MS"/>
          <w:sz w:val="22"/>
          <w:szCs w:val="22"/>
          <w:lang w:val="ro-RO"/>
        </w:rPr>
        <w:t>Justiţiei</w:t>
      </w:r>
      <w:proofErr w:type="spellEnd"/>
      <w:r w:rsidRPr="005D1178">
        <w:rPr>
          <w:rFonts w:ascii="Trebuchet MS" w:hAnsi="Trebuchet MS"/>
          <w:sz w:val="22"/>
          <w:szCs w:val="22"/>
          <w:lang w:val="ro-RO"/>
        </w:rPr>
        <w:t xml:space="preserve">  pe care, dacă sunteți de acord, vă rugăm să-l adoptați. </w:t>
      </w:r>
    </w:p>
    <w:p w:rsidR="00586E30" w:rsidRPr="00B05E31" w:rsidRDefault="00586E30">
      <w:pPr>
        <w:jc w:val="both"/>
        <w:rPr>
          <w:rFonts w:ascii="Trebuchet MS" w:hAnsi="Trebuchet MS"/>
          <w:sz w:val="22"/>
          <w:szCs w:val="22"/>
          <w:lang w:val="ro-RO"/>
        </w:rPr>
      </w:pPr>
    </w:p>
    <w:p w:rsidR="00BE6B64" w:rsidRPr="00B05E31" w:rsidRDefault="00BE6B64" w:rsidP="00BE6B64">
      <w:pPr>
        <w:jc w:val="center"/>
        <w:rPr>
          <w:rFonts w:ascii="Trebuchet MS" w:hAnsi="Trebuchet MS"/>
          <w:b/>
          <w:sz w:val="22"/>
          <w:szCs w:val="22"/>
          <w:lang w:val="ro-RO"/>
        </w:rPr>
      </w:pPr>
      <w:r w:rsidRPr="00B05E31">
        <w:rPr>
          <w:rFonts w:ascii="Trebuchet MS" w:hAnsi="Trebuchet MS"/>
          <w:b/>
          <w:sz w:val="22"/>
          <w:szCs w:val="22"/>
          <w:lang w:val="ro-RO"/>
        </w:rPr>
        <w:t xml:space="preserve">Ministrul </w:t>
      </w:r>
      <w:proofErr w:type="spellStart"/>
      <w:r w:rsidRPr="00B05E31">
        <w:rPr>
          <w:rFonts w:ascii="Trebuchet MS" w:hAnsi="Trebuchet MS"/>
          <w:b/>
          <w:sz w:val="22"/>
          <w:szCs w:val="22"/>
          <w:lang w:val="ro-RO"/>
        </w:rPr>
        <w:t>Justiţiei</w:t>
      </w:r>
      <w:proofErr w:type="spellEnd"/>
    </w:p>
    <w:p w:rsidR="00BE6B64" w:rsidRPr="00B05E31" w:rsidRDefault="00BE6B64">
      <w:pPr>
        <w:jc w:val="both"/>
        <w:rPr>
          <w:rFonts w:ascii="Trebuchet MS" w:hAnsi="Trebuchet MS"/>
          <w:sz w:val="22"/>
          <w:szCs w:val="22"/>
          <w:lang w:val="ro-RO"/>
        </w:rPr>
      </w:pPr>
    </w:p>
    <w:p w:rsidR="00BE6B64" w:rsidRPr="00B05E31" w:rsidRDefault="00BE6B64" w:rsidP="00BE6B64">
      <w:pPr>
        <w:jc w:val="center"/>
        <w:rPr>
          <w:rFonts w:ascii="Trebuchet MS" w:hAnsi="Trebuchet MS"/>
          <w:b/>
          <w:sz w:val="22"/>
          <w:szCs w:val="22"/>
          <w:lang w:val="ro-RO"/>
        </w:rPr>
      </w:pPr>
      <w:r w:rsidRPr="00B05E31">
        <w:rPr>
          <w:rFonts w:ascii="Trebuchet MS" w:hAnsi="Trebuchet MS"/>
          <w:b/>
          <w:sz w:val="22"/>
          <w:szCs w:val="22"/>
          <w:lang w:val="ro-RO"/>
        </w:rPr>
        <w:t>Stelian-Cristian ION</w:t>
      </w:r>
    </w:p>
    <w:p w:rsidR="00BE6B64" w:rsidRPr="00B05E31" w:rsidRDefault="00BE6B64" w:rsidP="00BE6B64">
      <w:pPr>
        <w:jc w:val="center"/>
        <w:rPr>
          <w:rFonts w:ascii="Trebuchet MS" w:hAnsi="Trebuchet MS"/>
          <w:b/>
          <w:sz w:val="22"/>
          <w:szCs w:val="22"/>
          <w:lang w:val="ro-RO"/>
        </w:rPr>
      </w:pPr>
    </w:p>
    <w:p w:rsidR="00BE6B64" w:rsidRPr="00B05E31" w:rsidRDefault="00BE6B64">
      <w:pPr>
        <w:jc w:val="both"/>
        <w:rPr>
          <w:rFonts w:ascii="Trebuchet MS" w:hAnsi="Trebuchet MS"/>
          <w:sz w:val="22"/>
          <w:szCs w:val="22"/>
          <w:lang w:val="ro-RO"/>
        </w:rPr>
      </w:pPr>
    </w:p>
    <w:p w:rsidR="00BE6B64" w:rsidRPr="00B05E31" w:rsidRDefault="00BE6B64">
      <w:pPr>
        <w:jc w:val="both"/>
        <w:rPr>
          <w:rFonts w:ascii="Trebuchet MS" w:hAnsi="Trebuchet MS"/>
          <w:sz w:val="22"/>
          <w:szCs w:val="22"/>
          <w:lang w:val="ro-RO"/>
        </w:rPr>
      </w:pPr>
    </w:p>
    <w:p w:rsidR="00BE6B64" w:rsidRDefault="00BE6B64" w:rsidP="00BE6B64">
      <w:pPr>
        <w:jc w:val="center"/>
        <w:rPr>
          <w:rFonts w:ascii="Trebuchet MS" w:hAnsi="Trebuchet MS"/>
          <w:b/>
          <w:sz w:val="22"/>
          <w:szCs w:val="22"/>
          <w:u w:val="single"/>
          <w:lang w:val="ro-RO"/>
        </w:rPr>
      </w:pPr>
      <w:r w:rsidRPr="00B05E31">
        <w:rPr>
          <w:rFonts w:ascii="Trebuchet MS" w:hAnsi="Trebuchet MS"/>
          <w:b/>
          <w:sz w:val="22"/>
          <w:szCs w:val="22"/>
          <w:u w:val="single"/>
          <w:lang w:val="ro-RO"/>
        </w:rPr>
        <w:t>Avizează favorabil:</w:t>
      </w:r>
    </w:p>
    <w:p w:rsidR="0022387D" w:rsidRDefault="0022387D" w:rsidP="00BE6B64">
      <w:pPr>
        <w:jc w:val="center"/>
        <w:rPr>
          <w:rFonts w:ascii="Trebuchet MS" w:hAnsi="Trebuchet MS"/>
          <w:b/>
          <w:sz w:val="22"/>
          <w:szCs w:val="22"/>
          <w:u w:val="single"/>
          <w:lang w:val="ro-RO"/>
        </w:rPr>
      </w:pPr>
    </w:p>
    <w:p w:rsidR="0022387D" w:rsidRPr="00094E74" w:rsidRDefault="0022387D" w:rsidP="0022387D">
      <w:pPr>
        <w:spacing w:after="60" w:line="276" w:lineRule="auto"/>
        <w:jc w:val="center"/>
        <w:rPr>
          <w:rFonts w:ascii="Trebuchet MS" w:hAnsi="Trebuchet MS"/>
          <w:b/>
          <w:sz w:val="22"/>
          <w:szCs w:val="22"/>
          <w:lang w:val="ro-RO"/>
        </w:rPr>
      </w:pPr>
      <w:r w:rsidRPr="00094E74">
        <w:rPr>
          <w:rFonts w:ascii="Trebuchet MS" w:hAnsi="Trebuchet MS"/>
          <w:b/>
          <w:sz w:val="22"/>
          <w:szCs w:val="22"/>
          <w:lang w:val="ro-RO"/>
        </w:rPr>
        <w:t>Viceprim-ministru</w:t>
      </w:r>
    </w:p>
    <w:p w:rsidR="0022387D" w:rsidRPr="00094E74" w:rsidRDefault="0022387D" w:rsidP="0022387D">
      <w:pPr>
        <w:tabs>
          <w:tab w:val="left" w:pos="720"/>
          <w:tab w:val="left" w:pos="1440"/>
          <w:tab w:val="left" w:pos="2160"/>
          <w:tab w:val="left" w:pos="2880"/>
          <w:tab w:val="left" w:pos="3600"/>
          <w:tab w:val="left" w:pos="5970"/>
        </w:tabs>
        <w:spacing w:after="60" w:line="276" w:lineRule="auto"/>
        <w:jc w:val="center"/>
        <w:rPr>
          <w:rFonts w:ascii="Trebuchet MS" w:hAnsi="Trebuchet MS"/>
          <w:b/>
          <w:sz w:val="22"/>
          <w:szCs w:val="22"/>
          <w:lang w:val="ro-RO"/>
        </w:rPr>
      </w:pPr>
    </w:p>
    <w:p w:rsidR="0022387D" w:rsidRDefault="0022387D" w:rsidP="0022387D">
      <w:pPr>
        <w:jc w:val="center"/>
        <w:rPr>
          <w:rFonts w:ascii="Trebuchet MS" w:hAnsi="Trebuchet MS"/>
          <w:b/>
          <w:sz w:val="22"/>
          <w:szCs w:val="22"/>
          <w:lang w:val="ro-RO"/>
        </w:rPr>
      </w:pPr>
      <w:r w:rsidRPr="00094E74">
        <w:rPr>
          <w:rFonts w:ascii="Trebuchet MS" w:hAnsi="Trebuchet MS"/>
          <w:b/>
          <w:sz w:val="22"/>
          <w:szCs w:val="22"/>
          <w:lang w:val="ro-RO"/>
        </w:rPr>
        <w:t>Ilie-Dan BARNA</w:t>
      </w:r>
    </w:p>
    <w:p w:rsidR="0022387D" w:rsidRDefault="0022387D" w:rsidP="00BE6B64">
      <w:pPr>
        <w:jc w:val="center"/>
        <w:rPr>
          <w:rFonts w:ascii="Trebuchet MS" w:hAnsi="Trebuchet MS"/>
          <w:b/>
          <w:sz w:val="22"/>
          <w:szCs w:val="22"/>
          <w:u w:val="single"/>
          <w:lang w:val="ro-RO"/>
        </w:rPr>
      </w:pPr>
    </w:p>
    <w:p w:rsidR="00C9334D" w:rsidRDefault="00C9334D" w:rsidP="00BE6B64">
      <w:pPr>
        <w:jc w:val="center"/>
        <w:rPr>
          <w:rFonts w:ascii="Trebuchet MS" w:hAnsi="Trebuchet MS"/>
          <w:b/>
          <w:sz w:val="22"/>
          <w:szCs w:val="22"/>
          <w:u w:val="single"/>
          <w:lang w:val="ro-RO"/>
        </w:rPr>
      </w:pPr>
    </w:p>
    <w:p w:rsidR="00C9334D" w:rsidRPr="00C9334D" w:rsidRDefault="00C9334D" w:rsidP="00BE6B64">
      <w:pPr>
        <w:jc w:val="center"/>
        <w:rPr>
          <w:rFonts w:ascii="Trebuchet MS" w:hAnsi="Trebuchet MS"/>
          <w:b/>
          <w:sz w:val="22"/>
          <w:szCs w:val="22"/>
          <w:lang w:val="ro-RO"/>
        </w:rPr>
      </w:pPr>
      <w:r w:rsidRPr="00C9334D">
        <w:rPr>
          <w:rFonts w:ascii="Trebuchet MS" w:hAnsi="Trebuchet MS"/>
          <w:b/>
          <w:sz w:val="22"/>
          <w:szCs w:val="22"/>
          <w:lang w:val="ro-RO"/>
        </w:rPr>
        <w:t xml:space="preserve">Ministrul Muncii </w:t>
      </w:r>
      <w:proofErr w:type="spellStart"/>
      <w:r w:rsidRPr="00C9334D">
        <w:rPr>
          <w:rFonts w:ascii="Trebuchet MS" w:hAnsi="Trebuchet MS"/>
          <w:b/>
          <w:sz w:val="22"/>
          <w:szCs w:val="22"/>
          <w:lang w:val="ro-RO"/>
        </w:rPr>
        <w:t>şi</w:t>
      </w:r>
      <w:proofErr w:type="spellEnd"/>
      <w:r w:rsidRPr="00C9334D">
        <w:rPr>
          <w:rFonts w:ascii="Trebuchet MS" w:hAnsi="Trebuchet MS"/>
          <w:b/>
          <w:sz w:val="22"/>
          <w:szCs w:val="22"/>
          <w:lang w:val="ro-RO"/>
        </w:rPr>
        <w:t xml:space="preserve"> </w:t>
      </w:r>
      <w:proofErr w:type="spellStart"/>
      <w:r w:rsidR="003431CB">
        <w:rPr>
          <w:rFonts w:ascii="Trebuchet MS" w:hAnsi="Trebuchet MS"/>
          <w:b/>
          <w:sz w:val="22"/>
          <w:szCs w:val="22"/>
          <w:lang w:val="ro-RO"/>
        </w:rPr>
        <w:t>P</w:t>
      </w:r>
      <w:r w:rsidRPr="00C9334D">
        <w:rPr>
          <w:rFonts w:ascii="Trebuchet MS" w:hAnsi="Trebuchet MS"/>
          <w:b/>
          <w:sz w:val="22"/>
          <w:szCs w:val="22"/>
          <w:lang w:val="ro-RO"/>
        </w:rPr>
        <w:t>rotecţiei</w:t>
      </w:r>
      <w:proofErr w:type="spellEnd"/>
      <w:r w:rsidRPr="00C9334D">
        <w:rPr>
          <w:rFonts w:ascii="Trebuchet MS" w:hAnsi="Trebuchet MS"/>
          <w:b/>
          <w:sz w:val="22"/>
          <w:szCs w:val="22"/>
          <w:lang w:val="ro-RO"/>
        </w:rPr>
        <w:t xml:space="preserve"> Sociale</w:t>
      </w:r>
    </w:p>
    <w:p w:rsidR="00C9334D" w:rsidRPr="00C9334D" w:rsidRDefault="00C9334D" w:rsidP="00BE6B64">
      <w:pPr>
        <w:jc w:val="center"/>
        <w:rPr>
          <w:rFonts w:ascii="Trebuchet MS" w:hAnsi="Trebuchet MS"/>
          <w:b/>
          <w:sz w:val="22"/>
          <w:szCs w:val="22"/>
          <w:lang w:val="ro-RO"/>
        </w:rPr>
      </w:pPr>
    </w:p>
    <w:p w:rsidR="00C9334D" w:rsidRPr="00C9334D" w:rsidRDefault="00C9334D" w:rsidP="00BE6B64">
      <w:pPr>
        <w:jc w:val="center"/>
        <w:rPr>
          <w:rFonts w:ascii="Trebuchet MS" w:hAnsi="Trebuchet MS"/>
          <w:b/>
          <w:sz w:val="22"/>
          <w:szCs w:val="22"/>
          <w:lang w:val="ro-RO"/>
        </w:rPr>
      </w:pPr>
      <w:r w:rsidRPr="00C9334D">
        <w:rPr>
          <w:rFonts w:ascii="Trebuchet MS" w:hAnsi="Trebuchet MS"/>
          <w:b/>
          <w:sz w:val="22"/>
          <w:szCs w:val="22"/>
          <w:lang w:val="ro-RO"/>
        </w:rPr>
        <w:t>Raluca TURCAN</w:t>
      </w:r>
    </w:p>
    <w:p w:rsidR="00BE6B64" w:rsidRPr="00B05E31" w:rsidRDefault="00BE6B64" w:rsidP="00BE6B64">
      <w:pPr>
        <w:jc w:val="center"/>
        <w:rPr>
          <w:rFonts w:ascii="Trebuchet MS" w:hAnsi="Trebuchet MS"/>
          <w:b/>
          <w:sz w:val="22"/>
          <w:szCs w:val="22"/>
          <w:u w:val="single"/>
          <w:lang w:val="ro-RO"/>
        </w:rPr>
      </w:pPr>
    </w:p>
    <w:p w:rsidR="00BE6B64" w:rsidRPr="00B05E31" w:rsidRDefault="00BE6B64" w:rsidP="00BE6B64">
      <w:pPr>
        <w:jc w:val="center"/>
        <w:rPr>
          <w:rFonts w:ascii="Trebuchet MS" w:hAnsi="Trebuchet MS"/>
          <w:b/>
          <w:sz w:val="22"/>
          <w:szCs w:val="22"/>
          <w:lang w:val="ro-RO"/>
        </w:rPr>
      </w:pPr>
    </w:p>
    <w:p w:rsidR="00BE6B64" w:rsidRPr="00B05E31" w:rsidRDefault="00BE6B64" w:rsidP="00BE6B64">
      <w:pPr>
        <w:jc w:val="center"/>
        <w:rPr>
          <w:rFonts w:ascii="Trebuchet MS" w:hAnsi="Trebuchet MS"/>
          <w:b/>
          <w:sz w:val="22"/>
          <w:szCs w:val="22"/>
          <w:lang w:val="ro-RO"/>
        </w:rPr>
      </w:pPr>
      <w:r w:rsidRPr="00B05E31">
        <w:rPr>
          <w:rFonts w:ascii="Trebuchet MS" w:hAnsi="Trebuchet MS"/>
          <w:b/>
          <w:sz w:val="22"/>
          <w:szCs w:val="22"/>
          <w:lang w:val="ro-RO"/>
        </w:rPr>
        <w:t xml:space="preserve">Ministrul </w:t>
      </w:r>
      <w:proofErr w:type="spellStart"/>
      <w:r w:rsidRPr="00B05E31">
        <w:rPr>
          <w:rFonts w:ascii="Trebuchet MS" w:hAnsi="Trebuchet MS"/>
          <w:b/>
          <w:sz w:val="22"/>
          <w:szCs w:val="22"/>
          <w:lang w:val="ro-RO"/>
        </w:rPr>
        <w:t>Finanţelor</w:t>
      </w:r>
      <w:proofErr w:type="spellEnd"/>
      <w:r w:rsidR="00392178">
        <w:rPr>
          <w:rFonts w:ascii="Trebuchet MS" w:hAnsi="Trebuchet MS"/>
          <w:b/>
          <w:sz w:val="22"/>
          <w:szCs w:val="22"/>
          <w:lang w:val="ro-RO"/>
        </w:rPr>
        <w:t>, interimar</w:t>
      </w:r>
    </w:p>
    <w:p w:rsidR="00BE6B64" w:rsidRPr="00B05E31" w:rsidRDefault="00BE6B64" w:rsidP="00BE6B64">
      <w:pPr>
        <w:jc w:val="center"/>
        <w:rPr>
          <w:rFonts w:ascii="Trebuchet MS" w:hAnsi="Trebuchet MS"/>
          <w:b/>
          <w:sz w:val="22"/>
          <w:szCs w:val="22"/>
          <w:lang w:val="ro-RO"/>
        </w:rPr>
      </w:pPr>
    </w:p>
    <w:p w:rsidR="00BE6B64" w:rsidRPr="00B05E31" w:rsidRDefault="005D1178" w:rsidP="00BE6B64">
      <w:pPr>
        <w:jc w:val="center"/>
        <w:rPr>
          <w:rFonts w:ascii="Trebuchet MS" w:hAnsi="Trebuchet MS"/>
          <w:b/>
          <w:sz w:val="22"/>
          <w:szCs w:val="22"/>
          <w:lang w:val="ro-RO"/>
        </w:rPr>
      </w:pPr>
      <w:r>
        <w:rPr>
          <w:rFonts w:ascii="Trebuchet MS" w:hAnsi="Trebuchet MS"/>
          <w:b/>
          <w:sz w:val="22"/>
          <w:szCs w:val="22"/>
          <w:lang w:val="ro-RO"/>
        </w:rPr>
        <w:t>Florin-Vasile CÎŢU</w:t>
      </w:r>
    </w:p>
    <w:sectPr w:rsidR="00BE6B64" w:rsidRPr="00B05E31" w:rsidSect="0022387D">
      <w:footerReference w:type="default" r:id="rId8"/>
      <w:pgSz w:w="12240" w:h="15840"/>
      <w:pgMar w:top="709" w:right="1134" w:bottom="426" w:left="1418" w:header="0" w:footer="72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1D" w:rsidRDefault="0057231D">
      <w:r>
        <w:separator/>
      </w:r>
    </w:p>
  </w:endnote>
  <w:endnote w:type="continuationSeparator" w:id="0">
    <w:p w:rsidR="0057231D" w:rsidRDefault="0057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30" w:rsidRDefault="00185752">
    <w:pPr>
      <w:pStyle w:val="Subsol"/>
      <w:ind w:right="360"/>
    </w:pPr>
    <w:r>
      <w:rPr>
        <w:noProof/>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7874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81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586E30" w:rsidRDefault="00185752">
                          <w:pPr>
                            <w:pStyle w:val="Subsol"/>
                          </w:pPr>
                          <w:r>
                            <w:rPr>
                              <w:rStyle w:val="Numrdepagin"/>
                              <w:rFonts w:eastAsia="Arial"/>
                              <w:color w:val="000000"/>
                            </w:rPr>
                            <w:fldChar w:fldCharType="begin"/>
                          </w:r>
                          <w:r>
                            <w:rPr>
                              <w:rStyle w:val="Numrdepagin"/>
                              <w:rFonts w:eastAsia="Arial"/>
                            </w:rPr>
                            <w:instrText>PAGE</w:instrText>
                          </w:r>
                          <w:r>
                            <w:rPr>
                              <w:rStyle w:val="Numrdepagin"/>
                              <w:rFonts w:eastAsia="Arial"/>
                            </w:rPr>
                            <w:fldChar w:fldCharType="separate"/>
                          </w:r>
                          <w:r>
                            <w:rPr>
                              <w:rStyle w:val="Numrdepagin"/>
                              <w:rFonts w:eastAsia="Arial"/>
                            </w:rPr>
                            <w:t>8</w:t>
                          </w:r>
                          <w:r>
                            <w:rPr>
                              <w:rStyle w:val="Numrdepagin"/>
                              <w:rFonts w:eastAsia="Arial"/>
                            </w:rPr>
                            <w:fldChar w:fldCharType="end"/>
                          </w:r>
                        </w:p>
                      </w:txbxContent>
                    </wps:txbx>
                    <wps:bodyPr lIns="0" tIns="0" rIns="0" bIns="0">
                      <a:spAutoFit/>
                    </wps:bodyPr>
                  </wps:wsp>
                </a:graphicData>
              </a:graphic>
            </wp:anchor>
          </w:drawing>
        </mc:Choice>
        <mc:Fallback>
          <w:pict>
            <v:rect id="Frame1" o:spid="_x0000_s1026" style="position:absolute;margin-left:-45pt;margin-top:.05pt;width:6.2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" filled="f" stroked="f">
              <v:textbox style="mso-fit-shape-to-text:t" inset="0,0,0,0">
                <w:txbxContent>
                  <w:p w:rsidR="00586E30" w:rsidRDefault="00185752">
                    <w:pPr>
                      <w:pStyle w:val="Subsol"/>
                    </w:pPr>
                    <w:r>
                      <w:rPr>
                        <w:rStyle w:val="Numrdepagin"/>
                        <w:rFonts w:eastAsia="Arial"/>
                        <w:color w:val="000000"/>
                      </w:rPr>
                      <w:fldChar w:fldCharType="begin"/>
                    </w:r>
                    <w:r>
                      <w:rPr>
                        <w:rStyle w:val="Numrdepagin"/>
                        <w:rFonts w:eastAsia="Arial"/>
                      </w:rPr>
                      <w:instrText>PAGE</w:instrText>
                    </w:r>
                    <w:r>
                      <w:rPr>
                        <w:rStyle w:val="Numrdepagin"/>
                        <w:rFonts w:eastAsia="Arial"/>
                      </w:rPr>
                      <w:fldChar w:fldCharType="separate"/>
                    </w:r>
                    <w:r>
                      <w:rPr>
                        <w:rStyle w:val="Numrdepagin"/>
                        <w:rFonts w:eastAsia="Arial"/>
                      </w:rPr>
                      <w:t>8</w:t>
                    </w:r>
                    <w:r>
                      <w:rPr>
                        <w:rStyle w:val="Numrdepagin"/>
                        <w:rFonts w:eastAsia="Arial"/>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1D" w:rsidRDefault="0057231D">
      <w:r>
        <w:separator/>
      </w:r>
    </w:p>
  </w:footnote>
  <w:footnote w:type="continuationSeparator" w:id="0">
    <w:p w:rsidR="0057231D" w:rsidRDefault="0057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420"/>
    <w:multiLevelType w:val="multilevel"/>
    <w:tmpl w:val="E9A2A3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FB6C51"/>
    <w:multiLevelType w:val="multilevel"/>
    <w:tmpl w:val="58729B2A"/>
    <w:lvl w:ilvl="0">
      <w:start w:val="1"/>
      <w:numFmt w:val="upperRoman"/>
      <w:lvlText w:val="%1."/>
      <w:lvlJc w:val="left"/>
      <w:pPr>
        <w:ind w:left="1080" w:hanging="720"/>
      </w:pPr>
      <w:rPr>
        <w:rFonts w:ascii="Trebuchet MS" w:hAnsi="Trebuchet M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AA3871"/>
    <w:multiLevelType w:val="hybridMultilevel"/>
    <w:tmpl w:val="B248F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E146A"/>
    <w:multiLevelType w:val="hybridMultilevel"/>
    <w:tmpl w:val="C666D60C"/>
    <w:lvl w:ilvl="0" w:tplc="4E4AE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04322"/>
    <w:multiLevelType w:val="hybridMultilevel"/>
    <w:tmpl w:val="625A718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7D5324E7"/>
    <w:multiLevelType w:val="hybridMultilevel"/>
    <w:tmpl w:val="5E6E0F50"/>
    <w:lvl w:ilvl="0" w:tplc="349EF8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30"/>
    <w:rsid w:val="0000327B"/>
    <w:rsid w:val="00012270"/>
    <w:rsid w:val="000505EA"/>
    <w:rsid w:val="000760E5"/>
    <w:rsid w:val="000A1ED0"/>
    <w:rsid w:val="000A26E8"/>
    <w:rsid w:val="00110056"/>
    <w:rsid w:val="0012123B"/>
    <w:rsid w:val="00184472"/>
    <w:rsid w:val="00185752"/>
    <w:rsid w:val="00192DDE"/>
    <w:rsid w:val="001E39F6"/>
    <w:rsid w:val="001E7DFB"/>
    <w:rsid w:val="002038CD"/>
    <w:rsid w:val="0022387D"/>
    <w:rsid w:val="00263416"/>
    <w:rsid w:val="002E104B"/>
    <w:rsid w:val="002F7881"/>
    <w:rsid w:val="00303434"/>
    <w:rsid w:val="00324122"/>
    <w:rsid w:val="003271EC"/>
    <w:rsid w:val="00334188"/>
    <w:rsid w:val="003431CB"/>
    <w:rsid w:val="00392178"/>
    <w:rsid w:val="003962F0"/>
    <w:rsid w:val="003B2F1B"/>
    <w:rsid w:val="003C03AB"/>
    <w:rsid w:val="003D109A"/>
    <w:rsid w:val="003D4E13"/>
    <w:rsid w:val="003F40C9"/>
    <w:rsid w:val="00402C9B"/>
    <w:rsid w:val="00430081"/>
    <w:rsid w:val="00435EAE"/>
    <w:rsid w:val="00445575"/>
    <w:rsid w:val="00445EB7"/>
    <w:rsid w:val="00456A89"/>
    <w:rsid w:val="004A43B2"/>
    <w:rsid w:val="00504C70"/>
    <w:rsid w:val="0057231D"/>
    <w:rsid w:val="00586E30"/>
    <w:rsid w:val="005D1178"/>
    <w:rsid w:val="005E11A0"/>
    <w:rsid w:val="005E5BD2"/>
    <w:rsid w:val="005E6518"/>
    <w:rsid w:val="005F2C28"/>
    <w:rsid w:val="00620B05"/>
    <w:rsid w:val="00621556"/>
    <w:rsid w:val="00635B42"/>
    <w:rsid w:val="00666777"/>
    <w:rsid w:val="006B146D"/>
    <w:rsid w:val="006D52A4"/>
    <w:rsid w:val="006F5EE5"/>
    <w:rsid w:val="00701596"/>
    <w:rsid w:val="00712257"/>
    <w:rsid w:val="00714AC7"/>
    <w:rsid w:val="007256E0"/>
    <w:rsid w:val="007325D4"/>
    <w:rsid w:val="0074038C"/>
    <w:rsid w:val="007A5D21"/>
    <w:rsid w:val="008352B5"/>
    <w:rsid w:val="00851F38"/>
    <w:rsid w:val="00897AC4"/>
    <w:rsid w:val="008A24AC"/>
    <w:rsid w:val="008F1209"/>
    <w:rsid w:val="009061AE"/>
    <w:rsid w:val="00932515"/>
    <w:rsid w:val="00960C6A"/>
    <w:rsid w:val="009827F9"/>
    <w:rsid w:val="00983C3F"/>
    <w:rsid w:val="009973A1"/>
    <w:rsid w:val="009C3551"/>
    <w:rsid w:val="009D3B1B"/>
    <w:rsid w:val="00A079D6"/>
    <w:rsid w:val="00A2687D"/>
    <w:rsid w:val="00A57CAD"/>
    <w:rsid w:val="00AA1D72"/>
    <w:rsid w:val="00AC7970"/>
    <w:rsid w:val="00AD4E46"/>
    <w:rsid w:val="00AF32F2"/>
    <w:rsid w:val="00B05E31"/>
    <w:rsid w:val="00B17004"/>
    <w:rsid w:val="00B274FC"/>
    <w:rsid w:val="00B81697"/>
    <w:rsid w:val="00BA0B2E"/>
    <w:rsid w:val="00BB3D84"/>
    <w:rsid w:val="00BC2328"/>
    <w:rsid w:val="00BE6B64"/>
    <w:rsid w:val="00BF525B"/>
    <w:rsid w:val="00C10DD9"/>
    <w:rsid w:val="00C301AF"/>
    <w:rsid w:val="00C61495"/>
    <w:rsid w:val="00C82BBB"/>
    <w:rsid w:val="00C9334D"/>
    <w:rsid w:val="00D17EB9"/>
    <w:rsid w:val="00D33E6B"/>
    <w:rsid w:val="00D5514C"/>
    <w:rsid w:val="00D84819"/>
    <w:rsid w:val="00DA53A2"/>
    <w:rsid w:val="00DE3825"/>
    <w:rsid w:val="00DE673A"/>
    <w:rsid w:val="00E2059C"/>
    <w:rsid w:val="00E51399"/>
    <w:rsid w:val="00E6031B"/>
    <w:rsid w:val="00EA7A2A"/>
    <w:rsid w:val="00EE6500"/>
    <w:rsid w:val="00EF2BE6"/>
    <w:rsid w:val="00F04B25"/>
    <w:rsid w:val="00F26FB0"/>
    <w:rsid w:val="00F31313"/>
    <w:rsid w:val="00F705A5"/>
    <w:rsid w:val="00F80692"/>
    <w:rsid w:val="00FA2DB9"/>
    <w:rsid w:val="00FC2DC7"/>
    <w:rsid w:val="00FC79CA"/>
    <w:rsid w:val="00FD52D2"/>
    <w:rsid w:val="00FE0A1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A71E"/>
  <w15:docId w15:val="{FFB8A940-2AFC-4997-B18E-9D98412B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D39"/>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ubsolCaracter">
    <w:name w:val="Subsol Caracter"/>
    <w:basedOn w:val="Fontdeparagrafimplicit"/>
    <w:link w:val="Subsol"/>
    <w:qFormat/>
    <w:rsid w:val="00682D39"/>
    <w:rPr>
      <w:rFonts w:ascii="Times New Roman" w:eastAsia="Times New Roman" w:hAnsi="Times New Roman" w:cs="Times New Roman"/>
      <w:sz w:val="24"/>
      <w:szCs w:val="24"/>
    </w:rPr>
  </w:style>
  <w:style w:type="character" w:styleId="Numrdepagin">
    <w:name w:val="page number"/>
    <w:basedOn w:val="Fontdeparagrafimplicit"/>
    <w:qFormat/>
    <w:rsid w:val="00682D39"/>
  </w:style>
  <w:style w:type="character" w:customStyle="1" w:styleId="rvts10">
    <w:name w:val="rvts10"/>
    <w:basedOn w:val="Fontdeparagrafimplicit"/>
    <w:qFormat/>
    <w:rsid w:val="007C0C55"/>
  </w:style>
  <w:style w:type="character" w:styleId="Robust">
    <w:name w:val="Strong"/>
    <w:basedOn w:val="Fontdeparagrafimplicit"/>
    <w:uiPriority w:val="22"/>
    <w:qFormat/>
    <w:rsid w:val="00DD62F8"/>
    <w:rPr>
      <w:b/>
      <w:bCs/>
    </w:rPr>
  </w:style>
  <w:style w:type="character" w:customStyle="1" w:styleId="TextnotdesubsolCaracter">
    <w:name w:val="Text notă de subsol Caracter"/>
    <w:basedOn w:val="Fontdeparagrafimplicit"/>
    <w:link w:val="Textnotdesubsol"/>
    <w:uiPriority w:val="99"/>
    <w:semiHidden/>
    <w:qFormat/>
    <w:rsid w:val="00953F32"/>
    <w:rPr>
      <w:sz w:val="20"/>
      <w:szCs w:val="20"/>
      <w:lang w:val="ro-RO"/>
    </w:rPr>
  </w:style>
  <w:style w:type="character" w:customStyle="1" w:styleId="FootnoteCharacters">
    <w:name w:val="Footnote Characters"/>
    <w:basedOn w:val="Fontdeparagrafimplicit"/>
    <w:uiPriority w:val="99"/>
    <w:semiHidden/>
    <w:unhideWhenUsed/>
    <w:qFormat/>
    <w:rsid w:val="00953F32"/>
    <w:rPr>
      <w:vertAlign w:val="superscript"/>
    </w:rPr>
  </w:style>
  <w:style w:type="character" w:customStyle="1" w:styleId="FootnoteAnchor">
    <w:name w:val="Footnote Anchor"/>
    <w:rPr>
      <w:vertAlign w:val="superscript"/>
    </w:rPr>
  </w:style>
  <w:style w:type="character" w:customStyle="1" w:styleId="TextnBalonCaracter">
    <w:name w:val="Text în Balon Caracter"/>
    <w:basedOn w:val="Fontdeparagrafimplicit"/>
    <w:link w:val="TextnBalon"/>
    <w:uiPriority w:val="99"/>
    <w:semiHidden/>
    <w:qFormat/>
    <w:rsid w:val="005D1E89"/>
    <w:rPr>
      <w:rFonts w:ascii="Segoe UI" w:eastAsia="Times New Roman" w:hAnsi="Segoe UI" w:cs="Segoe UI"/>
      <w:sz w:val="18"/>
      <w:szCs w:val="18"/>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rebuchet MS" w:hAnsi="Trebuchet MS"/>
      <w:b/>
    </w:rPr>
  </w:style>
  <w:style w:type="character" w:customStyle="1" w:styleId="ListLabel31">
    <w:name w:val="ListLabel 31"/>
    <w:qFormat/>
    <w:rPr>
      <w:rFonts w:ascii="Trebuchet MS" w:hAnsi="Trebuchet MS"/>
      <w:b/>
    </w:rPr>
  </w:style>
  <w:style w:type="character" w:customStyle="1" w:styleId="ListLabel32">
    <w:name w:val="ListLabel 32"/>
    <w:qFormat/>
    <w:rPr>
      <w:rFonts w:ascii="Trebuchet MS" w:hAnsi="Trebuchet MS"/>
      <w:b/>
    </w:rPr>
  </w:style>
  <w:style w:type="character" w:customStyle="1" w:styleId="ListLabel33">
    <w:name w:val="ListLabel 33"/>
    <w:qFormat/>
    <w:rPr>
      <w:rFonts w:ascii="Trebuchet MS" w:hAnsi="Trebuchet MS"/>
      <w:b/>
    </w:rPr>
  </w:style>
  <w:style w:type="paragraph" w:customStyle="1" w:styleId="Heading">
    <w:name w:val="Heading"/>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pPr>
      <w:spacing w:after="140" w:line="276" w:lineRule="auto"/>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Subsol">
    <w:name w:val="footer"/>
    <w:basedOn w:val="Normal"/>
    <w:link w:val="SubsolCaracter"/>
    <w:rsid w:val="00682D39"/>
    <w:pPr>
      <w:tabs>
        <w:tab w:val="center" w:pos="4536"/>
        <w:tab w:val="right" w:pos="9072"/>
      </w:tabs>
    </w:pPr>
  </w:style>
  <w:style w:type="paragraph" w:styleId="Listparagraf">
    <w:name w:val="List Paragraph"/>
    <w:basedOn w:val="Normal"/>
    <w:uiPriority w:val="72"/>
    <w:qFormat/>
    <w:rsid w:val="00682D39"/>
    <w:pPr>
      <w:spacing w:afterAutospacing="1"/>
      <w:ind w:left="720"/>
      <w:contextualSpacing/>
    </w:pPr>
    <w:rPr>
      <w:rFonts w:ascii="Calibri" w:hAnsi="Calibri"/>
      <w:sz w:val="22"/>
      <w:szCs w:val="22"/>
    </w:rPr>
  </w:style>
  <w:style w:type="paragraph" w:customStyle="1" w:styleId="Default">
    <w:name w:val="Default"/>
    <w:basedOn w:val="Normal"/>
    <w:qFormat/>
    <w:rsid w:val="009A79BA"/>
    <w:rPr>
      <w:rFonts w:eastAsiaTheme="minorHAnsi"/>
      <w:color w:val="000000"/>
    </w:rPr>
  </w:style>
  <w:style w:type="paragraph" w:customStyle="1" w:styleId="rvps1">
    <w:name w:val="rvps1"/>
    <w:basedOn w:val="Normal"/>
    <w:qFormat/>
    <w:rsid w:val="007C0C55"/>
    <w:pPr>
      <w:spacing w:beforeAutospacing="1" w:afterAutospacing="1"/>
    </w:pPr>
    <w:rPr>
      <w:lang w:val="ro-RO" w:eastAsia="ro-RO"/>
    </w:rPr>
  </w:style>
  <w:style w:type="paragraph" w:styleId="Textnotdesubsol">
    <w:name w:val="footnote text"/>
    <w:basedOn w:val="Normal"/>
    <w:link w:val="TextnotdesubsolCaracter"/>
    <w:uiPriority w:val="99"/>
    <w:semiHidden/>
    <w:unhideWhenUsed/>
    <w:rsid w:val="00953F32"/>
    <w:rPr>
      <w:rFonts w:asciiTheme="minorHAnsi" w:eastAsiaTheme="minorHAnsi" w:hAnsiTheme="minorHAnsi" w:cstheme="minorBidi"/>
      <w:sz w:val="20"/>
      <w:szCs w:val="20"/>
      <w:lang w:val="ro-RO"/>
    </w:rPr>
  </w:style>
  <w:style w:type="paragraph" w:styleId="TextnBalon">
    <w:name w:val="Balloon Text"/>
    <w:basedOn w:val="Normal"/>
    <w:link w:val="TextnBalonCaracter"/>
    <w:uiPriority w:val="99"/>
    <w:semiHidden/>
    <w:unhideWhenUsed/>
    <w:qFormat/>
    <w:rsid w:val="005D1E89"/>
    <w:rPr>
      <w:rFonts w:ascii="Segoe UI" w:hAnsi="Segoe UI" w:cs="Segoe UI"/>
      <w:sz w:val="18"/>
      <w:szCs w:val="18"/>
    </w:rPr>
  </w:style>
  <w:style w:type="paragraph" w:customStyle="1" w:styleId="Style3">
    <w:name w:val="Style3"/>
    <w:basedOn w:val="Normal"/>
    <w:qFormat/>
    <w:rsid w:val="00410698"/>
    <w:pPr>
      <w:widowControl w:val="0"/>
      <w:spacing w:line="310" w:lineRule="exact"/>
      <w:jc w:val="both"/>
    </w:pPr>
    <w:rPr>
      <w:lang w:val="ro-RO" w:eastAsia="ro-RO"/>
    </w:rPr>
  </w:style>
  <w:style w:type="paragraph" w:customStyle="1" w:styleId="xmsonormal">
    <w:name w:val="x_msonormal"/>
    <w:basedOn w:val="Normal"/>
    <w:qFormat/>
    <w:rsid w:val="00410698"/>
    <w:pPr>
      <w:spacing w:beforeAutospacing="1" w:afterAutospacing="1"/>
    </w:pPr>
    <w:rPr>
      <w:lang w:val="en-GB" w:eastAsia="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2AC0-8D61-4154-BB94-FBC2E82F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2085</Words>
  <Characters>12096</Characters>
  <Application>Microsoft Office Word</Application>
  <DocSecurity>0</DocSecurity>
  <Lines>100</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Petre</dc:creator>
  <dc:description/>
  <cp:lastModifiedBy>Ileana Petre</cp:lastModifiedBy>
  <cp:revision>9</cp:revision>
  <cp:lastPrinted>2021-08-11T07:33:00Z</cp:lastPrinted>
  <dcterms:created xsi:type="dcterms:W3CDTF">2021-08-10T11:30:00Z</dcterms:created>
  <dcterms:modified xsi:type="dcterms:W3CDTF">2021-08-18T13:14:00Z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Justitiei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