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8F1" w14:textId="77777777" w:rsidR="00F41E60" w:rsidRPr="005D7EC5" w:rsidRDefault="00F41E60" w:rsidP="0035652D">
      <w:pPr>
        <w:spacing w:before="120" w:line="264" w:lineRule="auto"/>
        <w:jc w:val="center"/>
        <w:rPr>
          <w:rFonts w:asciiTheme="majorHAnsi" w:hAnsiTheme="majorHAnsi" w:cstheme="majorHAnsi"/>
          <w:b/>
          <w:sz w:val="24"/>
          <w:szCs w:val="24"/>
          <w:lang w:val="ro-RO"/>
        </w:rPr>
      </w:pPr>
      <w:r w:rsidRPr="005D7EC5">
        <w:rPr>
          <w:rFonts w:asciiTheme="majorHAnsi" w:hAnsiTheme="majorHAnsi" w:cstheme="majorHAnsi"/>
          <w:b/>
          <w:sz w:val="24"/>
          <w:szCs w:val="24"/>
          <w:lang w:val="ro-RO"/>
        </w:rPr>
        <w:t>1 iulie 2022 – termen de foc pentru contribuabilii din România</w:t>
      </w:r>
      <w:r>
        <w:rPr>
          <w:rFonts w:asciiTheme="majorHAnsi" w:hAnsiTheme="majorHAnsi" w:cstheme="majorHAnsi"/>
          <w:b/>
          <w:sz w:val="24"/>
          <w:szCs w:val="24"/>
          <w:lang w:val="ro-RO"/>
        </w:rPr>
        <w:t>. Cât de clare sunt noile obligații?</w:t>
      </w:r>
    </w:p>
    <w:p w14:paraId="608CD58A" w14:textId="77777777" w:rsidR="00835ADC" w:rsidRDefault="00835ADC" w:rsidP="0035652D">
      <w:pPr>
        <w:spacing w:before="120" w:line="264" w:lineRule="auto"/>
        <w:jc w:val="both"/>
        <w:rPr>
          <w:rFonts w:asciiTheme="majorHAnsi" w:hAnsiTheme="majorHAnsi" w:cstheme="majorHAnsi"/>
          <w:i/>
          <w:lang w:val="ro-RO"/>
        </w:rPr>
      </w:pPr>
    </w:p>
    <w:p w14:paraId="70018A1A" w14:textId="21E7D6B9" w:rsidR="00F41E60" w:rsidRPr="002A5AF1" w:rsidRDefault="00F41E60" w:rsidP="0035652D">
      <w:pPr>
        <w:spacing w:before="120" w:line="264" w:lineRule="auto"/>
        <w:jc w:val="both"/>
        <w:rPr>
          <w:rFonts w:asciiTheme="majorHAnsi" w:hAnsiTheme="majorHAnsi" w:cstheme="majorHAnsi"/>
          <w:i/>
          <w:lang w:val="ro-RO"/>
        </w:rPr>
      </w:pPr>
      <w:r w:rsidRPr="002A5AF1">
        <w:rPr>
          <w:rFonts w:asciiTheme="majorHAnsi" w:hAnsiTheme="majorHAnsi" w:cstheme="majorHAnsi"/>
          <w:i/>
          <w:lang w:val="ro-RO"/>
        </w:rPr>
        <w:t xml:space="preserve">Material de opinie de Adrian </w:t>
      </w:r>
      <w:proofErr w:type="spellStart"/>
      <w:r w:rsidRPr="002A5AF1">
        <w:rPr>
          <w:rFonts w:asciiTheme="majorHAnsi" w:hAnsiTheme="majorHAnsi" w:cstheme="majorHAnsi"/>
          <w:i/>
          <w:lang w:val="ro-RO"/>
        </w:rPr>
        <w:t>Teampău</w:t>
      </w:r>
      <w:proofErr w:type="spellEnd"/>
      <w:r w:rsidRPr="002A5AF1">
        <w:rPr>
          <w:rFonts w:asciiTheme="majorHAnsi" w:hAnsiTheme="majorHAnsi" w:cstheme="majorHAnsi"/>
          <w:i/>
          <w:lang w:val="ro-RO"/>
        </w:rPr>
        <w:t xml:space="preserve">, Director, </w:t>
      </w:r>
      <w:r w:rsidR="00D16102">
        <w:rPr>
          <w:rFonts w:asciiTheme="majorHAnsi" w:hAnsiTheme="majorHAnsi" w:cstheme="majorHAnsi"/>
          <w:i/>
          <w:lang w:val="ro-RO"/>
        </w:rPr>
        <w:t>I</w:t>
      </w:r>
      <w:r w:rsidRPr="002A5AF1">
        <w:rPr>
          <w:rFonts w:asciiTheme="majorHAnsi" w:hAnsiTheme="majorHAnsi" w:cstheme="majorHAnsi"/>
          <w:i/>
          <w:lang w:val="ro-RO"/>
        </w:rPr>
        <w:t xml:space="preserve">mpozitare Indirectă, Deloitte România </w:t>
      </w:r>
    </w:p>
    <w:p w14:paraId="283AB0B6" w14:textId="77777777" w:rsidR="00835ADC" w:rsidRDefault="00835ADC" w:rsidP="0035652D">
      <w:pPr>
        <w:spacing w:before="120" w:line="264" w:lineRule="auto"/>
        <w:jc w:val="both"/>
        <w:rPr>
          <w:rFonts w:asciiTheme="majorHAnsi" w:hAnsiTheme="majorHAnsi" w:cstheme="majorHAnsi"/>
          <w:lang w:val="ro-RO"/>
        </w:rPr>
      </w:pPr>
    </w:p>
    <w:p w14:paraId="061BFE83" w14:textId="15E90A3E" w:rsidR="00F41E60" w:rsidRPr="002A5AF1" w:rsidRDefault="00D52CA2" w:rsidP="0035652D">
      <w:pPr>
        <w:spacing w:before="120" w:line="264" w:lineRule="auto"/>
        <w:jc w:val="both"/>
        <w:rPr>
          <w:rFonts w:asciiTheme="majorHAnsi" w:hAnsiTheme="majorHAnsi" w:cstheme="majorHAnsi"/>
          <w:lang w:val="ro-RO"/>
        </w:rPr>
      </w:pPr>
      <w:r>
        <w:rPr>
          <w:rFonts w:asciiTheme="majorHAnsi" w:hAnsiTheme="majorHAnsi" w:cstheme="majorHAnsi"/>
          <w:lang w:val="ro-RO"/>
        </w:rPr>
        <w:t>A</w:t>
      </w:r>
      <w:r w:rsidR="00D16102">
        <w:rPr>
          <w:rFonts w:asciiTheme="majorHAnsi" w:hAnsiTheme="majorHAnsi" w:cstheme="majorHAnsi"/>
          <w:lang w:val="ro-RO"/>
        </w:rPr>
        <w:t xml:space="preserve">genția </w:t>
      </w:r>
      <w:r>
        <w:rPr>
          <w:rFonts w:asciiTheme="majorHAnsi" w:hAnsiTheme="majorHAnsi" w:cstheme="majorHAnsi"/>
          <w:lang w:val="ro-RO"/>
        </w:rPr>
        <w:t>N</w:t>
      </w:r>
      <w:r w:rsidR="00D16102">
        <w:rPr>
          <w:rFonts w:asciiTheme="majorHAnsi" w:hAnsiTheme="majorHAnsi" w:cstheme="majorHAnsi"/>
          <w:lang w:val="ro-RO"/>
        </w:rPr>
        <w:t xml:space="preserve">ațională de </w:t>
      </w:r>
      <w:r>
        <w:rPr>
          <w:rFonts w:asciiTheme="majorHAnsi" w:hAnsiTheme="majorHAnsi" w:cstheme="majorHAnsi"/>
          <w:lang w:val="ro-RO"/>
        </w:rPr>
        <w:t>A</w:t>
      </w:r>
      <w:r w:rsidR="00D16102">
        <w:rPr>
          <w:rFonts w:asciiTheme="majorHAnsi" w:hAnsiTheme="majorHAnsi" w:cstheme="majorHAnsi"/>
          <w:lang w:val="ro-RO"/>
        </w:rPr>
        <w:t xml:space="preserve">dministrare </w:t>
      </w:r>
      <w:r>
        <w:rPr>
          <w:rFonts w:asciiTheme="majorHAnsi" w:hAnsiTheme="majorHAnsi" w:cstheme="majorHAnsi"/>
          <w:lang w:val="ro-RO"/>
        </w:rPr>
        <w:t>F</w:t>
      </w:r>
      <w:r w:rsidR="00D16102">
        <w:rPr>
          <w:rFonts w:asciiTheme="majorHAnsi" w:hAnsiTheme="majorHAnsi" w:cstheme="majorHAnsi"/>
          <w:lang w:val="ro-RO"/>
        </w:rPr>
        <w:t>iscală (ANAF)</w:t>
      </w:r>
      <w:r>
        <w:rPr>
          <w:rFonts w:asciiTheme="majorHAnsi" w:hAnsiTheme="majorHAnsi" w:cstheme="majorHAnsi"/>
          <w:lang w:val="ro-RO"/>
        </w:rPr>
        <w:t xml:space="preserve"> a făcut</w:t>
      </w:r>
      <w:r w:rsidR="00D16102">
        <w:rPr>
          <w:rFonts w:asciiTheme="majorHAnsi" w:hAnsiTheme="majorHAnsi" w:cstheme="majorHAnsi"/>
          <w:lang w:val="ro-RO"/>
        </w:rPr>
        <w:t>, în ultima vreme,</w:t>
      </w:r>
      <w:r>
        <w:rPr>
          <w:rFonts w:asciiTheme="majorHAnsi" w:hAnsiTheme="majorHAnsi" w:cstheme="majorHAnsi"/>
          <w:lang w:val="ro-RO"/>
        </w:rPr>
        <w:t xml:space="preserve"> pași importanți în direcția digitalizării</w:t>
      </w:r>
      <w:r w:rsidR="00D16102">
        <w:rPr>
          <w:rFonts w:asciiTheme="majorHAnsi" w:hAnsiTheme="majorHAnsi" w:cstheme="majorHAnsi"/>
          <w:lang w:val="ro-RO"/>
        </w:rPr>
        <w:t>. D</w:t>
      </w:r>
      <w:r w:rsidR="00F41E60" w:rsidRPr="002A5AF1">
        <w:rPr>
          <w:rFonts w:asciiTheme="majorHAnsi" w:hAnsiTheme="majorHAnsi" w:cstheme="majorHAnsi"/>
          <w:lang w:val="ro-RO"/>
        </w:rPr>
        <w:t>e la 1 iulie dev</w:t>
      </w:r>
      <w:r w:rsidR="00D16102">
        <w:rPr>
          <w:rFonts w:asciiTheme="majorHAnsi" w:hAnsiTheme="majorHAnsi" w:cstheme="majorHAnsi"/>
          <w:lang w:val="ro-RO"/>
        </w:rPr>
        <w:t xml:space="preserve">ine </w:t>
      </w:r>
      <w:r w:rsidR="00F41E60" w:rsidRPr="002A5AF1">
        <w:rPr>
          <w:rFonts w:asciiTheme="majorHAnsi" w:hAnsiTheme="majorHAnsi" w:cstheme="majorHAnsi"/>
          <w:lang w:val="ro-RO"/>
        </w:rPr>
        <w:t>obligatorie facturarea electronic</w:t>
      </w:r>
      <w:r>
        <w:rPr>
          <w:rFonts w:asciiTheme="majorHAnsi" w:hAnsiTheme="majorHAnsi" w:cstheme="majorHAnsi"/>
          <w:lang w:val="ro-RO"/>
        </w:rPr>
        <w:t>ă</w:t>
      </w:r>
      <w:r w:rsidR="00F41E60" w:rsidRPr="002A5AF1">
        <w:rPr>
          <w:rFonts w:asciiTheme="majorHAnsi" w:hAnsiTheme="majorHAnsi" w:cstheme="majorHAnsi"/>
          <w:lang w:val="ro-RO"/>
        </w:rPr>
        <w:t xml:space="preserve"> (</w:t>
      </w:r>
      <w:r>
        <w:rPr>
          <w:rFonts w:asciiTheme="majorHAnsi" w:hAnsiTheme="majorHAnsi" w:cstheme="majorHAnsi"/>
          <w:lang w:val="ro-RO"/>
        </w:rPr>
        <w:t xml:space="preserve">RO </w:t>
      </w:r>
      <w:r w:rsidR="00F41E60" w:rsidRPr="002A5AF1">
        <w:rPr>
          <w:rFonts w:asciiTheme="majorHAnsi" w:hAnsiTheme="majorHAnsi" w:cstheme="majorHAnsi"/>
          <w:lang w:val="ro-RO"/>
        </w:rPr>
        <w:t>e-F</w:t>
      </w:r>
      <w:r w:rsidR="00406CE5">
        <w:rPr>
          <w:rFonts w:asciiTheme="majorHAnsi" w:hAnsiTheme="majorHAnsi" w:cstheme="majorHAnsi"/>
          <w:lang w:val="ro-RO"/>
        </w:rPr>
        <w:t>actură</w:t>
      </w:r>
      <w:r>
        <w:rPr>
          <w:rFonts w:asciiTheme="majorHAnsi" w:hAnsiTheme="majorHAnsi" w:cstheme="majorHAnsi"/>
          <w:lang w:val="ro-RO"/>
        </w:rPr>
        <w:t>) pentru anumite produse</w:t>
      </w:r>
      <w:r w:rsidR="00D16102">
        <w:rPr>
          <w:rFonts w:asciiTheme="majorHAnsi" w:hAnsiTheme="majorHAnsi" w:cstheme="majorHAnsi"/>
          <w:lang w:val="ro-RO"/>
        </w:rPr>
        <w:t>, î</w:t>
      </w:r>
      <w:r>
        <w:rPr>
          <w:rFonts w:asciiTheme="majorHAnsi" w:hAnsiTheme="majorHAnsi" w:cstheme="majorHAnsi"/>
          <w:lang w:val="ro-RO"/>
        </w:rPr>
        <w:t xml:space="preserve">nsă </w:t>
      </w:r>
      <w:r w:rsidR="00F41E60" w:rsidRPr="002A5AF1">
        <w:rPr>
          <w:rFonts w:asciiTheme="majorHAnsi" w:hAnsiTheme="majorHAnsi" w:cstheme="majorHAnsi"/>
          <w:lang w:val="ro-RO"/>
        </w:rPr>
        <w:t>termen</w:t>
      </w:r>
      <w:r>
        <w:rPr>
          <w:rFonts w:asciiTheme="majorHAnsi" w:hAnsiTheme="majorHAnsi" w:cstheme="majorHAnsi"/>
          <w:lang w:val="ro-RO"/>
        </w:rPr>
        <w:t xml:space="preserve">ul </w:t>
      </w:r>
      <w:r w:rsidR="00F41E60" w:rsidRPr="002A5AF1">
        <w:rPr>
          <w:rFonts w:asciiTheme="majorHAnsi" w:hAnsiTheme="majorHAnsi" w:cstheme="majorHAnsi"/>
          <w:lang w:val="ro-RO"/>
        </w:rPr>
        <w:t xml:space="preserve">coincide cu cel pentru implementarea altor două proiecte importante: SAF-T și </w:t>
      </w:r>
      <w:r>
        <w:rPr>
          <w:rFonts w:asciiTheme="majorHAnsi" w:hAnsiTheme="majorHAnsi" w:cstheme="majorHAnsi"/>
          <w:lang w:val="ro-RO"/>
        </w:rPr>
        <w:t xml:space="preserve">RO </w:t>
      </w:r>
      <w:r w:rsidR="00F41E60" w:rsidRPr="002A5AF1">
        <w:rPr>
          <w:rFonts w:asciiTheme="majorHAnsi" w:hAnsiTheme="majorHAnsi" w:cstheme="majorHAnsi"/>
          <w:lang w:val="ro-RO"/>
        </w:rPr>
        <w:t xml:space="preserve">e-Transport. Deși </w:t>
      </w:r>
      <w:r w:rsidR="00F41E60">
        <w:rPr>
          <w:rFonts w:asciiTheme="majorHAnsi" w:hAnsiTheme="majorHAnsi" w:cstheme="majorHAnsi"/>
          <w:lang w:val="ro-RO"/>
        </w:rPr>
        <w:t>demersul</w:t>
      </w:r>
      <w:r w:rsidR="00F41E60" w:rsidRPr="002A5AF1">
        <w:rPr>
          <w:rFonts w:asciiTheme="majorHAnsi" w:hAnsiTheme="majorHAnsi" w:cstheme="majorHAnsi"/>
          <w:lang w:val="ro-RO"/>
        </w:rPr>
        <w:t xml:space="preserve"> este apreciabil, trebuie semnalat faptul că încă există numeroase semne de întrebare din partea contribuabililor vizați cu privire la aspectele tehnice, cel puțin în cazul celor două mecanisme mai nou introduse</w:t>
      </w:r>
      <w:r w:rsidR="00406CE5">
        <w:rPr>
          <w:rFonts w:asciiTheme="majorHAnsi" w:hAnsiTheme="majorHAnsi" w:cstheme="majorHAnsi"/>
          <w:lang w:val="ro-RO"/>
        </w:rPr>
        <w:t xml:space="preserve"> (RO e-Factură, RO e-Transport)</w:t>
      </w:r>
      <w:r w:rsidR="00F41E60" w:rsidRPr="002A5AF1">
        <w:rPr>
          <w:rFonts w:asciiTheme="majorHAnsi" w:hAnsiTheme="majorHAnsi" w:cstheme="majorHAnsi"/>
          <w:lang w:val="ro-RO"/>
        </w:rPr>
        <w:t xml:space="preserve">. </w:t>
      </w:r>
    </w:p>
    <w:p w14:paraId="7AFF8CD3" w14:textId="6E99F4D4" w:rsidR="00F41E60" w:rsidRDefault="00F41E60" w:rsidP="0035652D">
      <w:pPr>
        <w:spacing w:before="120" w:line="264" w:lineRule="auto"/>
        <w:jc w:val="both"/>
        <w:rPr>
          <w:rFonts w:asciiTheme="majorHAnsi" w:hAnsiTheme="majorHAnsi" w:cstheme="majorHAnsi"/>
          <w:lang w:val="ro-RO"/>
        </w:rPr>
      </w:pPr>
      <w:r w:rsidRPr="002A5AF1">
        <w:rPr>
          <w:rFonts w:asciiTheme="majorHAnsi" w:hAnsiTheme="majorHAnsi" w:cstheme="majorHAnsi"/>
          <w:lang w:val="ro-RO"/>
        </w:rPr>
        <w:t>Impleme</w:t>
      </w:r>
      <w:r>
        <w:rPr>
          <w:rFonts w:asciiTheme="majorHAnsi" w:hAnsiTheme="majorHAnsi" w:cstheme="majorHAnsi"/>
          <w:lang w:val="ro-RO"/>
        </w:rPr>
        <w:t>ntarea sistemelor</w:t>
      </w:r>
      <w:r w:rsidRPr="002A5AF1">
        <w:rPr>
          <w:rFonts w:asciiTheme="majorHAnsi" w:hAnsiTheme="majorHAnsi" w:cstheme="majorHAnsi"/>
          <w:lang w:val="ro-RO"/>
        </w:rPr>
        <w:t xml:space="preserve"> de raportare electronică presupune un efort considerabil atât din partea autorităților</w:t>
      </w:r>
      <w:r w:rsidR="00835ADC">
        <w:rPr>
          <w:rFonts w:asciiTheme="majorHAnsi" w:hAnsiTheme="majorHAnsi" w:cstheme="majorHAnsi"/>
          <w:lang w:val="ro-RO"/>
        </w:rPr>
        <w:t>,</w:t>
      </w:r>
      <w:r w:rsidRPr="002A5AF1">
        <w:rPr>
          <w:rFonts w:asciiTheme="majorHAnsi" w:hAnsiTheme="majorHAnsi" w:cstheme="majorHAnsi"/>
          <w:lang w:val="ro-RO"/>
        </w:rPr>
        <w:t xml:space="preserve"> cât și din cea a contribuabililor, iar pregătirea temeinică este esențială pentru succesul întregului proces. Cu toate acestea, în momentul în care aplicarea acestor mecanisme este obligatorie, companiile vizate nu au încă la dispoziție documentația tehnică </w:t>
      </w:r>
      <w:r w:rsidR="00635D32">
        <w:rPr>
          <w:rFonts w:asciiTheme="majorHAnsi" w:hAnsiTheme="majorHAnsi" w:cstheme="majorHAnsi"/>
          <w:lang w:val="ro-RO"/>
        </w:rPr>
        <w:t xml:space="preserve">integrală </w:t>
      </w:r>
      <w:r w:rsidRPr="002A5AF1">
        <w:rPr>
          <w:rFonts w:asciiTheme="majorHAnsi" w:hAnsiTheme="majorHAnsi" w:cstheme="majorHAnsi"/>
          <w:lang w:val="ro-RO"/>
        </w:rPr>
        <w:t xml:space="preserve">necesară pentru adaptarea sistemului informatic intern la cerințele ANAF. De asemenea, pentru anumite prevederi </w:t>
      </w:r>
      <w:r>
        <w:rPr>
          <w:rFonts w:asciiTheme="majorHAnsi" w:hAnsiTheme="majorHAnsi" w:cstheme="majorHAnsi"/>
          <w:lang w:val="ro-RO"/>
        </w:rPr>
        <w:t xml:space="preserve">din legislația aferentă, </w:t>
      </w:r>
      <w:r w:rsidR="00635D32">
        <w:rPr>
          <w:rFonts w:asciiTheme="majorHAnsi" w:hAnsiTheme="majorHAnsi" w:cstheme="majorHAnsi"/>
          <w:lang w:val="ro-RO"/>
        </w:rPr>
        <w:t xml:space="preserve">ANAF </w:t>
      </w:r>
      <w:r w:rsidRPr="002A5AF1">
        <w:rPr>
          <w:rFonts w:asciiTheme="majorHAnsi" w:hAnsiTheme="majorHAnsi" w:cstheme="majorHAnsi"/>
          <w:lang w:val="ro-RO"/>
        </w:rPr>
        <w:t xml:space="preserve">așteaptă o </w:t>
      </w:r>
      <w:r w:rsidR="00635D32">
        <w:rPr>
          <w:rFonts w:asciiTheme="majorHAnsi" w:hAnsiTheme="majorHAnsi" w:cstheme="majorHAnsi"/>
          <w:lang w:val="ro-RO"/>
        </w:rPr>
        <w:t>aprobare</w:t>
      </w:r>
      <w:r w:rsidRPr="002A5AF1">
        <w:rPr>
          <w:rFonts w:asciiTheme="majorHAnsi" w:hAnsiTheme="majorHAnsi" w:cstheme="majorHAnsi"/>
          <w:lang w:val="ro-RO"/>
        </w:rPr>
        <w:t xml:space="preserve"> din partea instituțiilor europene, care întârzie să apară. </w:t>
      </w:r>
    </w:p>
    <w:p w14:paraId="2BCC38D2" w14:textId="77777777" w:rsidR="00835ADC" w:rsidRDefault="00835ADC" w:rsidP="0035652D">
      <w:pPr>
        <w:spacing w:before="120" w:line="264" w:lineRule="auto"/>
        <w:jc w:val="both"/>
        <w:rPr>
          <w:rFonts w:asciiTheme="majorHAnsi" w:hAnsiTheme="majorHAnsi" w:cstheme="majorHAnsi"/>
          <w:b/>
          <w:lang w:val="ro-RO"/>
        </w:rPr>
      </w:pPr>
    </w:p>
    <w:p w14:paraId="38CA856C" w14:textId="23526A7E" w:rsidR="00F41E60" w:rsidRPr="0076647A" w:rsidRDefault="00F41E60" w:rsidP="0035652D">
      <w:pPr>
        <w:spacing w:before="120" w:line="264" w:lineRule="auto"/>
        <w:jc w:val="both"/>
        <w:rPr>
          <w:rFonts w:asciiTheme="majorHAnsi" w:hAnsiTheme="majorHAnsi" w:cstheme="majorHAnsi"/>
          <w:b/>
          <w:lang w:val="ro-RO"/>
        </w:rPr>
      </w:pPr>
      <w:r w:rsidRPr="0076647A">
        <w:rPr>
          <w:rFonts w:asciiTheme="majorHAnsi" w:hAnsiTheme="majorHAnsi" w:cstheme="majorHAnsi"/>
          <w:b/>
          <w:lang w:val="ro-RO"/>
        </w:rPr>
        <w:t>Ce este facturarea electronică și cui i se aplică?</w:t>
      </w:r>
    </w:p>
    <w:p w14:paraId="4C6D42FF" w14:textId="77777777" w:rsidR="00F41E60" w:rsidRPr="002A5AF1" w:rsidRDefault="00635D32" w:rsidP="0035652D">
      <w:pPr>
        <w:spacing w:before="120" w:line="264" w:lineRule="auto"/>
        <w:jc w:val="both"/>
        <w:rPr>
          <w:rFonts w:asciiTheme="majorHAnsi" w:hAnsiTheme="majorHAnsi" w:cstheme="majorHAnsi"/>
          <w:lang w:val="ro-RO"/>
        </w:rPr>
      </w:pPr>
      <w:r>
        <w:rPr>
          <w:rFonts w:asciiTheme="majorHAnsi" w:hAnsiTheme="majorHAnsi" w:cstheme="majorHAnsi"/>
          <w:lang w:val="ro-RO"/>
        </w:rPr>
        <w:t>RO e-Factură</w:t>
      </w:r>
      <w:r w:rsidR="00F41E60" w:rsidRPr="002A5AF1">
        <w:rPr>
          <w:rFonts w:asciiTheme="majorHAnsi" w:hAnsiTheme="majorHAnsi" w:cstheme="majorHAnsi"/>
          <w:lang w:val="ro-RO"/>
        </w:rPr>
        <w:t xml:space="preserve"> este denumirea dată sistemului informatic național care permite emiterea, transmiterea și descărcarea facturilor în format electronic. Scopul acestui sistem este digitalizarea ș</w:t>
      </w:r>
      <w:r w:rsidR="00F41E60">
        <w:rPr>
          <w:rFonts w:asciiTheme="majorHAnsi" w:hAnsiTheme="majorHAnsi" w:cstheme="majorHAnsi"/>
          <w:lang w:val="ro-RO"/>
        </w:rPr>
        <w:t>i creș</w:t>
      </w:r>
      <w:r w:rsidR="00F41E60" w:rsidRPr="002A5AF1">
        <w:rPr>
          <w:rFonts w:asciiTheme="majorHAnsi" w:hAnsiTheme="majorHAnsi" w:cstheme="majorHAnsi"/>
          <w:lang w:val="ro-RO"/>
        </w:rPr>
        <w:t>terea gradului de conectare dintre contribuabili și autoritățile fiscale, principalul obiectiv fiind acela de a combate frauda și evaziunea fiscală.</w:t>
      </w:r>
    </w:p>
    <w:p w14:paraId="16B00469" w14:textId="77777777" w:rsidR="00F41E60" w:rsidRPr="002A5AF1" w:rsidRDefault="00F41E60" w:rsidP="0035652D">
      <w:pPr>
        <w:spacing w:before="120" w:line="264" w:lineRule="auto"/>
        <w:jc w:val="both"/>
        <w:rPr>
          <w:rFonts w:asciiTheme="majorHAnsi" w:hAnsiTheme="majorHAnsi" w:cstheme="majorHAnsi"/>
          <w:lang w:val="ro-RO"/>
        </w:rPr>
      </w:pPr>
      <w:r w:rsidRPr="002A5AF1">
        <w:rPr>
          <w:rFonts w:asciiTheme="majorHAnsi" w:hAnsiTheme="majorHAnsi" w:cstheme="majorHAnsi"/>
          <w:bCs/>
          <w:iCs/>
          <w:lang w:val="ro-RO"/>
        </w:rPr>
        <w:t xml:space="preserve">Mecanismul a fost opțional timp de câteva luni, dar de la 1 aprilie 2022 a devenit obligatoriu pentru </w:t>
      </w:r>
      <w:r w:rsidRPr="002A5AF1">
        <w:rPr>
          <w:rFonts w:asciiTheme="majorHAnsi" w:hAnsiTheme="majorHAnsi" w:cstheme="majorHAnsi"/>
          <w:bCs/>
          <w:lang w:val="ro-RO"/>
        </w:rPr>
        <w:t>a</w:t>
      </w:r>
      <w:r w:rsidRPr="002A5AF1">
        <w:rPr>
          <w:rFonts w:asciiTheme="majorHAnsi" w:hAnsiTheme="majorHAnsi" w:cstheme="majorHAnsi"/>
          <w:lang w:val="ro-RO"/>
        </w:rPr>
        <w:t>gențiile de turism sau operatorii economici care desfășoară activități de turism în relație B2C (</w:t>
      </w:r>
      <w:r w:rsidRPr="0076647A">
        <w:rPr>
          <w:rFonts w:asciiTheme="majorHAnsi" w:hAnsiTheme="majorHAnsi" w:cstheme="majorHAnsi"/>
          <w:i/>
          <w:lang w:val="ro-RO"/>
        </w:rPr>
        <w:t xml:space="preserve">business </w:t>
      </w:r>
      <w:proofErr w:type="spellStart"/>
      <w:r w:rsidRPr="0076647A">
        <w:rPr>
          <w:rFonts w:asciiTheme="majorHAnsi" w:hAnsiTheme="majorHAnsi" w:cstheme="majorHAnsi"/>
          <w:i/>
          <w:lang w:val="ro-RO"/>
        </w:rPr>
        <w:t>to</w:t>
      </w:r>
      <w:proofErr w:type="spellEnd"/>
      <w:r w:rsidRPr="0076647A">
        <w:rPr>
          <w:rFonts w:asciiTheme="majorHAnsi" w:hAnsiTheme="majorHAnsi" w:cstheme="majorHAnsi"/>
          <w:i/>
          <w:lang w:val="ro-RO"/>
        </w:rPr>
        <w:t xml:space="preserve"> </w:t>
      </w:r>
      <w:proofErr w:type="spellStart"/>
      <w:r w:rsidRPr="0076647A">
        <w:rPr>
          <w:rFonts w:asciiTheme="majorHAnsi" w:hAnsiTheme="majorHAnsi" w:cstheme="majorHAnsi"/>
          <w:i/>
          <w:lang w:val="ro-RO"/>
        </w:rPr>
        <w:t>consumer</w:t>
      </w:r>
      <w:proofErr w:type="spellEnd"/>
      <w:r w:rsidRPr="002A5AF1">
        <w:rPr>
          <w:rFonts w:asciiTheme="majorHAnsi" w:hAnsiTheme="majorHAnsi" w:cstheme="majorHAnsi"/>
          <w:lang w:val="ro-RO"/>
        </w:rPr>
        <w:t>), pentru facturile emise în baza tichetelor de vacanță.</w:t>
      </w:r>
    </w:p>
    <w:p w14:paraId="79A5E677" w14:textId="6D89AEB9" w:rsidR="00F41E60" w:rsidRPr="002A5AF1" w:rsidRDefault="00F41E60" w:rsidP="0035652D">
      <w:pPr>
        <w:spacing w:before="120" w:line="264" w:lineRule="auto"/>
        <w:jc w:val="both"/>
        <w:rPr>
          <w:rFonts w:asciiTheme="majorHAnsi" w:hAnsiTheme="majorHAnsi" w:cstheme="majorHAnsi"/>
          <w:lang w:val="ro-RO"/>
        </w:rPr>
      </w:pPr>
      <w:r w:rsidRPr="0076647A">
        <w:rPr>
          <w:rFonts w:asciiTheme="majorHAnsi" w:hAnsiTheme="majorHAnsi" w:cstheme="majorHAnsi"/>
          <w:bCs/>
          <w:lang w:val="ro-RO"/>
        </w:rPr>
        <w:t>Începând cu 1 iulie 2022, regula se aplică pentru încă două categorii de contribuabili. În primul rând, este vorba de</w:t>
      </w:r>
      <w:r w:rsidRPr="002A5AF1">
        <w:rPr>
          <w:rFonts w:asciiTheme="majorHAnsi" w:hAnsiTheme="majorHAnsi" w:cstheme="majorHAnsi"/>
          <w:b/>
          <w:bCs/>
          <w:lang w:val="ro-RO"/>
        </w:rPr>
        <w:t xml:space="preserve"> </w:t>
      </w:r>
      <w:r w:rsidRPr="0035652D">
        <w:rPr>
          <w:rFonts w:asciiTheme="majorHAnsi" w:hAnsiTheme="majorHAnsi" w:cstheme="majorHAnsi"/>
          <w:lang w:val="ro-RO"/>
        </w:rPr>
        <w:t>c</w:t>
      </w:r>
      <w:r w:rsidR="00367C84" w:rsidRPr="00835ADC">
        <w:rPr>
          <w:rFonts w:asciiTheme="majorHAnsi" w:hAnsiTheme="majorHAnsi" w:cstheme="majorHAnsi"/>
          <w:lang w:val="ro-RO"/>
        </w:rPr>
        <w:t>ompaniile care furnizează</w:t>
      </w:r>
      <w:r w:rsidRPr="00835ADC">
        <w:rPr>
          <w:rFonts w:asciiTheme="majorHAnsi" w:hAnsiTheme="majorHAnsi" w:cstheme="majorHAnsi"/>
          <w:lang w:val="ro-RO"/>
        </w:rPr>
        <w:t xml:space="preserve"> în relație </w:t>
      </w:r>
      <w:r w:rsidRPr="0035652D">
        <w:rPr>
          <w:rFonts w:asciiTheme="majorHAnsi" w:hAnsiTheme="majorHAnsi" w:cstheme="majorHAnsi"/>
          <w:lang w:val="ro-RO"/>
        </w:rPr>
        <w:t>B2B</w:t>
      </w:r>
      <w:r w:rsidRPr="002A5AF1">
        <w:rPr>
          <w:rFonts w:asciiTheme="majorHAnsi" w:hAnsiTheme="majorHAnsi" w:cstheme="majorHAnsi"/>
          <w:lang w:val="ro-RO"/>
        </w:rPr>
        <w:t xml:space="preserve"> (</w:t>
      </w:r>
      <w:r w:rsidRPr="005D7EC5">
        <w:rPr>
          <w:rFonts w:asciiTheme="majorHAnsi" w:hAnsiTheme="majorHAnsi" w:cstheme="majorHAnsi"/>
          <w:i/>
          <w:lang w:val="ro-RO"/>
        </w:rPr>
        <w:t xml:space="preserve">business </w:t>
      </w:r>
      <w:proofErr w:type="spellStart"/>
      <w:r w:rsidRPr="005D7EC5">
        <w:rPr>
          <w:rFonts w:asciiTheme="majorHAnsi" w:hAnsiTheme="majorHAnsi" w:cstheme="majorHAnsi"/>
          <w:i/>
          <w:lang w:val="ro-RO"/>
        </w:rPr>
        <w:t>to</w:t>
      </w:r>
      <w:proofErr w:type="spellEnd"/>
      <w:r w:rsidRPr="005D7EC5">
        <w:rPr>
          <w:rFonts w:asciiTheme="majorHAnsi" w:hAnsiTheme="majorHAnsi" w:cstheme="majorHAnsi"/>
          <w:i/>
          <w:lang w:val="ro-RO"/>
        </w:rPr>
        <w:t xml:space="preserve"> business</w:t>
      </w:r>
      <w:r w:rsidR="00367C84">
        <w:rPr>
          <w:rFonts w:asciiTheme="majorHAnsi" w:hAnsiTheme="majorHAnsi" w:cstheme="majorHAnsi"/>
          <w:lang w:val="ro-RO"/>
        </w:rPr>
        <w:t>)</w:t>
      </w:r>
      <w:r w:rsidRPr="002A5AF1">
        <w:rPr>
          <w:rFonts w:asciiTheme="majorHAnsi" w:hAnsiTheme="majorHAnsi" w:cstheme="majorHAnsi"/>
          <w:lang w:val="ro-RO"/>
        </w:rPr>
        <w:t xml:space="preserve"> produse </w:t>
      </w:r>
      <w:r w:rsidR="0026664A">
        <w:rPr>
          <w:rFonts w:asciiTheme="majorHAnsi" w:hAnsiTheme="majorHAnsi" w:cstheme="majorHAnsi"/>
          <w:lang w:val="ro-RO"/>
        </w:rPr>
        <w:t xml:space="preserve">considerate </w:t>
      </w:r>
      <w:r w:rsidRPr="002A5AF1">
        <w:rPr>
          <w:rFonts w:asciiTheme="majorHAnsi" w:hAnsiTheme="majorHAnsi" w:cstheme="majorHAnsi"/>
          <w:lang w:val="ro-RO"/>
        </w:rPr>
        <w:t xml:space="preserve">cu risc fiscal ridicat </w:t>
      </w:r>
      <w:r w:rsidR="0026664A">
        <w:rPr>
          <w:rFonts w:asciiTheme="majorHAnsi" w:hAnsiTheme="majorHAnsi" w:cstheme="majorHAnsi"/>
          <w:lang w:val="ro-RO"/>
        </w:rPr>
        <w:t>(</w:t>
      </w:r>
      <w:r w:rsidR="00835ADC">
        <w:rPr>
          <w:rFonts w:asciiTheme="majorHAnsi" w:hAnsiTheme="majorHAnsi" w:cstheme="majorHAnsi"/>
          <w:lang w:val="ro-RO"/>
        </w:rPr>
        <w:t xml:space="preserve">de </w:t>
      </w:r>
      <w:r w:rsidR="0026664A">
        <w:rPr>
          <w:rFonts w:asciiTheme="majorHAnsi" w:hAnsiTheme="majorHAnsi" w:cstheme="majorHAnsi"/>
          <w:lang w:val="ro-RO"/>
        </w:rPr>
        <w:t>ex</w:t>
      </w:r>
      <w:r w:rsidR="00835ADC">
        <w:rPr>
          <w:rFonts w:asciiTheme="majorHAnsi" w:hAnsiTheme="majorHAnsi" w:cstheme="majorHAnsi"/>
          <w:lang w:val="ro-RO"/>
        </w:rPr>
        <w:t>emplu,</w:t>
      </w:r>
      <w:r w:rsidR="00835ADC" w:rsidRPr="002A5AF1">
        <w:rPr>
          <w:rFonts w:asciiTheme="majorHAnsi" w:hAnsiTheme="majorHAnsi" w:cstheme="majorHAnsi"/>
          <w:lang w:val="ro-RO"/>
        </w:rPr>
        <w:t xml:space="preserve"> </w:t>
      </w:r>
      <w:r w:rsidRPr="0035652D">
        <w:rPr>
          <w:rFonts w:asciiTheme="majorHAnsi" w:hAnsiTheme="majorHAnsi" w:cstheme="majorHAnsi"/>
          <w:b/>
          <w:bCs/>
          <w:lang w:val="ro-RO"/>
        </w:rPr>
        <w:t>legume și fructe, băuturi alcoolice, ape minerale și băuturi acidulate, construcții noi, îmbrăcăminte și încălțăminte</w:t>
      </w:r>
      <w:r w:rsidR="0026664A">
        <w:rPr>
          <w:rFonts w:asciiTheme="majorHAnsi" w:hAnsiTheme="majorHAnsi" w:cstheme="majorHAnsi"/>
          <w:lang w:val="ro-RO"/>
        </w:rPr>
        <w:t>).</w:t>
      </w:r>
      <w:r w:rsidRPr="002A5AF1">
        <w:rPr>
          <w:rFonts w:asciiTheme="majorHAnsi" w:hAnsiTheme="majorHAnsi" w:cstheme="majorHAnsi"/>
          <w:lang w:val="ro-RO"/>
        </w:rPr>
        <w:t xml:space="preserve"> Lista completă este disponibilă pe site-ul ANAF. A doua categorie este reprezentată de </w:t>
      </w:r>
      <w:r w:rsidRPr="00367C84">
        <w:rPr>
          <w:rFonts w:asciiTheme="majorHAnsi" w:hAnsiTheme="majorHAnsi" w:cstheme="majorHAnsi"/>
          <w:bCs/>
          <w:lang w:val="ro-RO"/>
        </w:rPr>
        <w:t>c</w:t>
      </w:r>
      <w:r w:rsidRPr="002A5AF1">
        <w:rPr>
          <w:rFonts w:asciiTheme="majorHAnsi" w:hAnsiTheme="majorHAnsi" w:cstheme="majorHAnsi"/>
          <w:lang w:val="ro-RO"/>
        </w:rPr>
        <w:t xml:space="preserve">ompaniile care emit facturi către </w:t>
      </w:r>
      <w:r w:rsidRPr="0035652D">
        <w:rPr>
          <w:rFonts w:asciiTheme="majorHAnsi" w:hAnsiTheme="majorHAnsi" w:cstheme="majorHAnsi"/>
          <w:b/>
          <w:bCs/>
          <w:lang w:val="ro-RO"/>
        </w:rPr>
        <w:t>autorități contractante ale statului</w:t>
      </w:r>
      <w:r w:rsidRPr="002A5AF1">
        <w:rPr>
          <w:rFonts w:asciiTheme="majorHAnsi" w:hAnsiTheme="majorHAnsi" w:cstheme="majorHAnsi"/>
          <w:lang w:val="ro-RO"/>
        </w:rPr>
        <w:t xml:space="preserve"> (B2G – </w:t>
      </w:r>
      <w:r w:rsidRPr="005D7EC5">
        <w:rPr>
          <w:rFonts w:asciiTheme="majorHAnsi" w:hAnsiTheme="majorHAnsi" w:cstheme="majorHAnsi"/>
          <w:i/>
          <w:lang w:val="ro-RO"/>
        </w:rPr>
        <w:t xml:space="preserve">business </w:t>
      </w:r>
      <w:proofErr w:type="spellStart"/>
      <w:r w:rsidRPr="005D7EC5">
        <w:rPr>
          <w:rFonts w:asciiTheme="majorHAnsi" w:hAnsiTheme="majorHAnsi" w:cstheme="majorHAnsi"/>
          <w:i/>
          <w:lang w:val="ro-RO"/>
        </w:rPr>
        <w:t>to</w:t>
      </w:r>
      <w:proofErr w:type="spellEnd"/>
      <w:r w:rsidRPr="005D7EC5">
        <w:rPr>
          <w:rFonts w:asciiTheme="majorHAnsi" w:hAnsiTheme="majorHAnsi" w:cstheme="majorHAnsi"/>
          <w:i/>
          <w:lang w:val="ro-RO"/>
        </w:rPr>
        <w:t xml:space="preserve"> </w:t>
      </w:r>
      <w:proofErr w:type="spellStart"/>
      <w:r w:rsidRPr="005D7EC5">
        <w:rPr>
          <w:rFonts w:asciiTheme="majorHAnsi" w:hAnsiTheme="majorHAnsi" w:cstheme="majorHAnsi"/>
          <w:i/>
          <w:lang w:val="ro-RO"/>
        </w:rPr>
        <w:t>government</w:t>
      </w:r>
      <w:proofErr w:type="spellEnd"/>
      <w:r w:rsidRPr="002A5AF1">
        <w:rPr>
          <w:rFonts w:asciiTheme="majorHAnsi" w:hAnsiTheme="majorHAnsi" w:cstheme="majorHAnsi"/>
          <w:lang w:val="ro-RO"/>
        </w:rPr>
        <w:t>).</w:t>
      </w:r>
    </w:p>
    <w:p w14:paraId="6C875784" w14:textId="77777777" w:rsidR="00F41E60" w:rsidRPr="002A5AF1" w:rsidRDefault="00F41E60" w:rsidP="0035652D">
      <w:pPr>
        <w:spacing w:before="120" w:line="264" w:lineRule="auto"/>
        <w:jc w:val="both"/>
        <w:rPr>
          <w:rFonts w:asciiTheme="majorHAnsi" w:hAnsiTheme="majorHAnsi" w:cstheme="majorHAnsi"/>
          <w:lang w:val="ro-RO"/>
        </w:rPr>
      </w:pPr>
      <w:r w:rsidRPr="002A5AF1">
        <w:rPr>
          <w:rFonts w:asciiTheme="majorHAnsi" w:hAnsiTheme="majorHAnsi" w:cstheme="majorHAnsi"/>
          <w:lang w:val="ro-RO"/>
        </w:rPr>
        <w:t>În plus, în cadrul procesului de digitalizare prin aplicarea facturării electronice, autoritățile își propun ca</w:t>
      </w:r>
      <w:r>
        <w:rPr>
          <w:rFonts w:asciiTheme="majorHAnsi" w:hAnsiTheme="majorHAnsi" w:cstheme="majorHAnsi"/>
          <w:lang w:val="ro-RO"/>
        </w:rPr>
        <w:t>,</w:t>
      </w:r>
      <w:r w:rsidRPr="002A5AF1">
        <w:rPr>
          <w:rFonts w:asciiTheme="majorHAnsi" w:hAnsiTheme="majorHAnsi" w:cstheme="majorHAnsi"/>
          <w:lang w:val="ro-RO"/>
        </w:rPr>
        <w:t xml:space="preserve"> în scurt timp, cel mai probabil începând cu 2023,</w:t>
      </w:r>
      <w:r w:rsidRPr="002A5AF1">
        <w:rPr>
          <w:rFonts w:asciiTheme="majorHAnsi" w:hAnsiTheme="majorHAnsi" w:cstheme="majorHAnsi"/>
          <w:b/>
          <w:bCs/>
          <w:lang w:val="ro-RO"/>
        </w:rPr>
        <w:t xml:space="preserve"> </w:t>
      </w:r>
      <w:r w:rsidRPr="002A5AF1">
        <w:rPr>
          <w:rFonts w:asciiTheme="majorHAnsi" w:hAnsiTheme="majorHAnsi" w:cstheme="majorHAnsi"/>
          <w:lang w:val="ro-RO"/>
        </w:rPr>
        <w:t>toate companiile active în România să utilizeze sistemul de emitere și de raportare a factu</w:t>
      </w:r>
      <w:r w:rsidR="0026664A">
        <w:rPr>
          <w:rFonts w:asciiTheme="majorHAnsi" w:hAnsiTheme="majorHAnsi" w:cstheme="majorHAnsi"/>
          <w:lang w:val="ro-RO"/>
        </w:rPr>
        <w:t>rilor electronice RO e-Factură.</w:t>
      </w:r>
    </w:p>
    <w:p w14:paraId="1F355F90" w14:textId="7AD6B8F1" w:rsidR="00F41E60" w:rsidRPr="002A5AF1" w:rsidRDefault="00846AEF" w:rsidP="0035652D">
      <w:pPr>
        <w:spacing w:before="120" w:line="264" w:lineRule="auto"/>
        <w:jc w:val="both"/>
        <w:rPr>
          <w:rFonts w:asciiTheme="majorHAnsi" w:hAnsiTheme="majorHAnsi" w:cstheme="majorHAnsi"/>
          <w:lang w:val="ro-RO"/>
        </w:rPr>
      </w:pPr>
      <w:r>
        <w:rPr>
          <w:rFonts w:asciiTheme="majorHAnsi" w:hAnsiTheme="majorHAnsi" w:cstheme="majorHAnsi"/>
          <w:lang w:val="ro-RO"/>
        </w:rPr>
        <w:t>Totuși,</w:t>
      </w:r>
      <w:r w:rsidR="00367C84">
        <w:rPr>
          <w:rFonts w:asciiTheme="majorHAnsi" w:hAnsiTheme="majorHAnsi" w:cstheme="majorHAnsi"/>
          <w:lang w:val="ro-RO"/>
        </w:rPr>
        <w:t xml:space="preserve"> </w:t>
      </w:r>
      <w:r w:rsidR="00D16102">
        <w:rPr>
          <w:rFonts w:asciiTheme="majorHAnsi" w:hAnsiTheme="majorHAnsi" w:cstheme="majorHAnsi"/>
          <w:lang w:val="ro-RO"/>
        </w:rPr>
        <w:t>în urmă cu</w:t>
      </w:r>
      <w:r>
        <w:rPr>
          <w:rFonts w:asciiTheme="majorHAnsi" w:hAnsiTheme="majorHAnsi" w:cstheme="majorHAnsi"/>
          <w:lang w:val="ro-RO"/>
        </w:rPr>
        <w:t xml:space="preserve"> câteva s</w:t>
      </w:r>
      <w:r w:rsidR="00367C84">
        <w:rPr>
          <w:rFonts w:asciiTheme="majorHAnsi" w:hAnsiTheme="majorHAnsi" w:cstheme="majorHAnsi"/>
          <w:lang w:val="ro-RO"/>
        </w:rPr>
        <w:t>ăptămâni</w:t>
      </w:r>
      <w:r w:rsidR="00D16102">
        <w:rPr>
          <w:rFonts w:asciiTheme="majorHAnsi" w:hAnsiTheme="majorHAnsi" w:cstheme="majorHAnsi"/>
          <w:lang w:val="ro-RO"/>
        </w:rPr>
        <w:t>,</w:t>
      </w:r>
      <w:r w:rsidR="00367C84">
        <w:rPr>
          <w:rFonts w:asciiTheme="majorHAnsi" w:hAnsiTheme="majorHAnsi" w:cstheme="majorHAnsi"/>
          <w:lang w:val="ro-RO"/>
        </w:rPr>
        <w:t xml:space="preserve"> </w:t>
      </w:r>
      <w:r>
        <w:rPr>
          <w:rFonts w:asciiTheme="majorHAnsi" w:hAnsiTheme="majorHAnsi" w:cstheme="majorHAnsi"/>
          <w:lang w:val="ro-RO"/>
        </w:rPr>
        <w:t xml:space="preserve">Parlamentul a adoptat </w:t>
      </w:r>
      <w:r w:rsidR="00367C84">
        <w:rPr>
          <w:rFonts w:asciiTheme="majorHAnsi" w:hAnsiTheme="majorHAnsi" w:cstheme="majorHAnsi"/>
          <w:lang w:val="ro-RO"/>
        </w:rPr>
        <w:t xml:space="preserve">o </w:t>
      </w:r>
      <w:r>
        <w:rPr>
          <w:rFonts w:asciiTheme="majorHAnsi" w:hAnsiTheme="majorHAnsi" w:cstheme="majorHAnsi"/>
          <w:lang w:val="ro-RO"/>
        </w:rPr>
        <w:t>lege</w:t>
      </w:r>
      <w:r w:rsidR="00367C84">
        <w:rPr>
          <w:rFonts w:asciiTheme="majorHAnsi" w:hAnsiTheme="majorHAnsi" w:cstheme="majorHAnsi"/>
          <w:lang w:val="ro-RO"/>
        </w:rPr>
        <w:t xml:space="preserve"> prin care </w:t>
      </w:r>
      <w:r>
        <w:rPr>
          <w:rFonts w:asciiTheme="majorHAnsi" w:hAnsiTheme="majorHAnsi" w:cstheme="majorHAnsi"/>
          <w:lang w:val="ro-RO"/>
        </w:rPr>
        <w:t>notifică contribuabilii că autoritățile române</w:t>
      </w:r>
      <w:r w:rsidR="004F45BA">
        <w:rPr>
          <w:rFonts w:asciiTheme="majorHAnsi" w:hAnsiTheme="majorHAnsi" w:cstheme="majorHAnsi"/>
          <w:lang w:val="ro-RO"/>
        </w:rPr>
        <w:t xml:space="preserve"> încă</w:t>
      </w:r>
      <w:r>
        <w:rPr>
          <w:rFonts w:asciiTheme="majorHAnsi" w:hAnsiTheme="majorHAnsi" w:cstheme="majorHAnsi"/>
          <w:lang w:val="ro-RO"/>
        </w:rPr>
        <w:t xml:space="preserve"> așteaptă decizia instituțiilor europene </w:t>
      </w:r>
      <w:r w:rsidR="00D16102">
        <w:rPr>
          <w:rFonts w:asciiTheme="majorHAnsi" w:hAnsiTheme="majorHAnsi" w:cstheme="majorHAnsi"/>
          <w:lang w:val="ro-RO"/>
        </w:rPr>
        <w:t>cu privire la</w:t>
      </w:r>
      <w:r>
        <w:rPr>
          <w:rFonts w:asciiTheme="majorHAnsi" w:hAnsiTheme="majorHAnsi" w:cstheme="majorHAnsi"/>
          <w:lang w:val="ro-RO"/>
        </w:rPr>
        <w:t xml:space="preserve"> obligativit</w:t>
      </w:r>
      <w:r w:rsidR="00D16102">
        <w:rPr>
          <w:rFonts w:asciiTheme="majorHAnsi" w:hAnsiTheme="majorHAnsi" w:cstheme="majorHAnsi"/>
          <w:lang w:val="ro-RO"/>
        </w:rPr>
        <w:t>atea</w:t>
      </w:r>
      <w:r>
        <w:rPr>
          <w:rFonts w:asciiTheme="majorHAnsi" w:hAnsiTheme="majorHAnsi" w:cstheme="majorHAnsi"/>
          <w:lang w:val="ro-RO"/>
        </w:rPr>
        <w:t xml:space="preserve"> sistemului pentru </w:t>
      </w:r>
      <w:r w:rsidR="00216920">
        <w:rPr>
          <w:rFonts w:asciiTheme="majorHAnsi" w:hAnsiTheme="majorHAnsi" w:cstheme="majorHAnsi"/>
          <w:lang w:val="ro-RO"/>
        </w:rPr>
        <w:t xml:space="preserve">tranzacțiile </w:t>
      </w:r>
      <w:r>
        <w:rPr>
          <w:rFonts w:asciiTheme="majorHAnsi" w:hAnsiTheme="majorHAnsi" w:cstheme="majorHAnsi"/>
          <w:lang w:val="ro-RO"/>
        </w:rPr>
        <w:t>B2B. Prin modul cum este formulată legea</w:t>
      </w:r>
      <w:r w:rsidR="00D16102">
        <w:rPr>
          <w:rFonts w:asciiTheme="majorHAnsi" w:hAnsiTheme="majorHAnsi" w:cstheme="majorHAnsi"/>
          <w:lang w:val="ro-RO"/>
        </w:rPr>
        <w:t>,</w:t>
      </w:r>
      <w:r>
        <w:rPr>
          <w:rFonts w:asciiTheme="majorHAnsi" w:hAnsiTheme="majorHAnsi" w:cstheme="majorHAnsi"/>
          <w:lang w:val="ro-RO"/>
        </w:rPr>
        <w:t xml:space="preserve"> se poate interpreta că autoritățile române vor continua implementarea chiar și în lipsa unei aprobări</w:t>
      </w:r>
      <w:r w:rsidR="00D16102">
        <w:rPr>
          <w:rFonts w:asciiTheme="majorHAnsi" w:hAnsiTheme="majorHAnsi" w:cstheme="majorHAnsi"/>
          <w:lang w:val="ro-RO"/>
        </w:rPr>
        <w:t xml:space="preserve"> a </w:t>
      </w:r>
      <w:r w:rsidR="004F45BA">
        <w:rPr>
          <w:rFonts w:asciiTheme="majorHAnsi" w:hAnsiTheme="majorHAnsi" w:cstheme="majorHAnsi"/>
          <w:lang w:val="ro-RO"/>
        </w:rPr>
        <w:t>Consiliului UE.</w:t>
      </w:r>
    </w:p>
    <w:p w14:paraId="79D24684" w14:textId="77777777" w:rsidR="00835ADC" w:rsidRDefault="00835ADC" w:rsidP="0035652D">
      <w:pPr>
        <w:shd w:val="clear" w:color="auto" w:fill="FFFFFF"/>
        <w:spacing w:before="120" w:after="100" w:afterAutospacing="1" w:line="264" w:lineRule="auto"/>
        <w:outlineLvl w:val="0"/>
        <w:rPr>
          <w:rFonts w:asciiTheme="majorHAnsi" w:hAnsiTheme="majorHAnsi" w:cstheme="majorHAnsi"/>
          <w:b/>
          <w:lang w:val="ro-RO"/>
        </w:rPr>
      </w:pPr>
    </w:p>
    <w:p w14:paraId="5D9FCD7C" w14:textId="5E2984A3" w:rsidR="00F41E60" w:rsidRPr="005D7EC5" w:rsidRDefault="00F41E60" w:rsidP="0035652D">
      <w:pPr>
        <w:shd w:val="clear" w:color="auto" w:fill="FFFFFF"/>
        <w:spacing w:before="120" w:after="100" w:afterAutospacing="1" w:line="264" w:lineRule="auto"/>
        <w:outlineLvl w:val="0"/>
        <w:rPr>
          <w:rFonts w:asciiTheme="majorHAnsi" w:hAnsiTheme="majorHAnsi" w:cstheme="majorHAnsi"/>
          <w:b/>
          <w:lang w:val="ro-RO"/>
        </w:rPr>
      </w:pPr>
      <w:r w:rsidRPr="005D7EC5">
        <w:rPr>
          <w:rFonts w:asciiTheme="majorHAnsi" w:hAnsiTheme="majorHAnsi" w:cstheme="majorHAnsi"/>
          <w:b/>
          <w:lang w:val="ro-RO"/>
        </w:rPr>
        <w:t>RO e-Transport</w:t>
      </w:r>
      <w:r>
        <w:rPr>
          <w:rFonts w:asciiTheme="majorHAnsi" w:hAnsiTheme="majorHAnsi" w:cstheme="majorHAnsi"/>
          <w:b/>
          <w:lang w:val="ro-RO"/>
        </w:rPr>
        <w:t xml:space="preserve"> – ce presupune și cum se aplică?</w:t>
      </w:r>
    </w:p>
    <w:p w14:paraId="569AF466" w14:textId="12E825F9" w:rsidR="00F41E60" w:rsidRPr="002A5AF1" w:rsidRDefault="00F41E60" w:rsidP="0035652D">
      <w:pPr>
        <w:pStyle w:val="par"/>
        <w:shd w:val="clear" w:color="auto" w:fill="FFFFFF"/>
        <w:spacing w:before="120" w:beforeAutospacing="0" w:after="300" w:afterAutospacing="0" w:line="264" w:lineRule="auto"/>
        <w:rPr>
          <w:rFonts w:asciiTheme="majorHAnsi" w:hAnsiTheme="majorHAnsi" w:cstheme="majorHAnsi"/>
          <w:color w:val="222222"/>
          <w:sz w:val="20"/>
          <w:szCs w:val="20"/>
          <w:lang w:val="ro-RO"/>
        </w:rPr>
      </w:pPr>
      <w:r w:rsidRPr="002A5AF1">
        <w:rPr>
          <w:rFonts w:asciiTheme="majorHAnsi" w:hAnsiTheme="majorHAnsi" w:cstheme="majorHAnsi"/>
          <w:sz w:val="20"/>
          <w:szCs w:val="20"/>
          <w:lang w:val="ro-RO"/>
        </w:rPr>
        <w:t>Sistemul</w:t>
      </w:r>
      <w:r w:rsidR="00216920">
        <w:rPr>
          <w:rFonts w:asciiTheme="majorHAnsi" w:hAnsiTheme="majorHAnsi" w:cstheme="majorHAnsi"/>
          <w:color w:val="222222"/>
          <w:sz w:val="20"/>
          <w:szCs w:val="20"/>
          <w:lang w:val="ro-RO"/>
        </w:rPr>
        <w:t xml:space="preserve"> e-Transport este</w:t>
      </w:r>
      <w:r w:rsidRPr="002A5AF1">
        <w:rPr>
          <w:rFonts w:asciiTheme="majorHAnsi" w:hAnsiTheme="majorHAnsi" w:cstheme="majorHAnsi"/>
          <w:color w:val="222222"/>
          <w:sz w:val="20"/>
          <w:szCs w:val="20"/>
          <w:lang w:val="ro-RO"/>
        </w:rPr>
        <w:t xml:space="preserve"> menit să monitorizeze transporturile de bunuri considerate cu risc</w:t>
      </w:r>
      <w:r>
        <w:rPr>
          <w:rFonts w:asciiTheme="majorHAnsi" w:hAnsiTheme="majorHAnsi" w:cstheme="majorHAnsi"/>
          <w:color w:val="222222"/>
          <w:sz w:val="20"/>
          <w:szCs w:val="20"/>
          <w:lang w:val="ro-RO"/>
        </w:rPr>
        <w:t xml:space="preserve"> fiscal pe teritoriul naț</w:t>
      </w:r>
      <w:r w:rsidR="00216920">
        <w:rPr>
          <w:rFonts w:asciiTheme="majorHAnsi" w:hAnsiTheme="majorHAnsi" w:cstheme="majorHAnsi"/>
          <w:color w:val="222222"/>
          <w:sz w:val="20"/>
          <w:szCs w:val="20"/>
          <w:lang w:val="ro-RO"/>
        </w:rPr>
        <w:t>ional. E</w:t>
      </w:r>
      <w:r w:rsidRPr="002A5AF1">
        <w:rPr>
          <w:rFonts w:asciiTheme="majorHAnsi" w:hAnsiTheme="majorHAnsi" w:cstheme="majorHAnsi"/>
          <w:color w:val="222222"/>
          <w:sz w:val="20"/>
          <w:szCs w:val="20"/>
          <w:lang w:val="ro-RO"/>
        </w:rPr>
        <w:t xml:space="preserve">ste </w:t>
      </w:r>
      <w:r w:rsidRPr="0035652D">
        <w:rPr>
          <w:rFonts w:asciiTheme="majorHAnsi" w:hAnsiTheme="majorHAnsi" w:cstheme="majorHAnsi"/>
          <w:b/>
          <w:bCs/>
          <w:color w:val="222222"/>
          <w:sz w:val="20"/>
          <w:szCs w:val="20"/>
          <w:lang w:val="ro-RO"/>
        </w:rPr>
        <w:t>obligatoriu tot de la 1 iulie 2022</w:t>
      </w:r>
      <w:r w:rsidRPr="002A5AF1">
        <w:rPr>
          <w:rFonts w:asciiTheme="majorHAnsi" w:hAnsiTheme="majorHAnsi" w:cstheme="majorHAnsi"/>
          <w:color w:val="222222"/>
          <w:sz w:val="20"/>
          <w:szCs w:val="20"/>
          <w:lang w:val="ro-RO"/>
        </w:rPr>
        <w:t>, deși a fost reglementat de curând, iar contribuabilii nu au avut posibilitatea să îl testeze (nu a existat o perioadă de aplicare opțională</w:t>
      </w:r>
      <w:r w:rsidR="00835ADC">
        <w:rPr>
          <w:rFonts w:asciiTheme="majorHAnsi" w:hAnsiTheme="majorHAnsi" w:cstheme="majorHAnsi"/>
          <w:color w:val="222222"/>
          <w:sz w:val="20"/>
          <w:szCs w:val="20"/>
          <w:lang w:val="ro-RO"/>
        </w:rPr>
        <w:t>,</w:t>
      </w:r>
      <w:r w:rsidRPr="002A5AF1">
        <w:rPr>
          <w:rFonts w:asciiTheme="majorHAnsi" w:hAnsiTheme="majorHAnsi" w:cstheme="majorHAnsi"/>
          <w:color w:val="222222"/>
          <w:sz w:val="20"/>
          <w:szCs w:val="20"/>
          <w:lang w:val="ro-RO"/>
        </w:rPr>
        <w:t xml:space="preserve"> ca în </w:t>
      </w:r>
      <w:r w:rsidR="00216920">
        <w:rPr>
          <w:rFonts w:asciiTheme="majorHAnsi" w:hAnsiTheme="majorHAnsi" w:cstheme="majorHAnsi"/>
          <w:color w:val="222222"/>
          <w:sz w:val="20"/>
          <w:szCs w:val="20"/>
          <w:lang w:val="ro-RO"/>
        </w:rPr>
        <w:t>cazul RO e-Factură</w:t>
      </w:r>
      <w:r w:rsidRPr="002A5AF1">
        <w:rPr>
          <w:rFonts w:asciiTheme="majorHAnsi" w:hAnsiTheme="majorHAnsi" w:cstheme="majorHAnsi"/>
          <w:color w:val="222222"/>
          <w:sz w:val="20"/>
          <w:szCs w:val="20"/>
          <w:lang w:val="ro-RO"/>
        </w:rPr>
        <w:t xml:space="preserve">). În plus, nici în acest caz nu sunt </w:t>
      </w:r>
      <w:r w:rsidR="00216920">
        <w:rPr>
          <w:rFonts w:asciiTheme="majorHAnsi" w:hAnsiTheme="majorHAnsi" w:cstheme="majorHAnsi"/>
          <w:color w:val="222222"/>
          <w:sz w:val="20"/>
          <w:szCs w:val="20"/>
          <w:lang w:val="ro-RO"/>
        </w:rPr>
        <w:t>suficiente</w:t>
      </w:r>
      <w:r w:rsidRPr="002A5AF1">
        <w:rPr>
          <w:rFonts w:asciiTheme="majorHAnsi" w:hAnsiTheme="majorHAnsi" w:cstheme="majorHAnsi"/>
          <w:color w:val="222222"/>
          <w:sz w:val="20"/>
          <w:szCs w:val="20"/>
          <w:lang w:val="ro-RO"/>
        </w:rPr>
        <w:t xml:space="preserve"> informațiile tehnice de implementare. </w:t>
      </w:r>
    </w:p>
    <w:p w14:paraId="119ECB8B" w14:textId="6F058A36" w:rsidR="00F41E60" w:rsidRDefault="00216920" w:rsidP="0035652D">
      <w:pPr>
        <w:pStyle w:val="par"/>
        <w:shd w:val="clear" w:color="auto" w:fill="FFFFFF"/>
        <w:spacing w:before="120" w:beforeAutospacing="0" w:after="300" w:afterAutospacing="0" w:line="264" w:lineRule="auto"/>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lastRenderedPageBreak/>
        <w:t>Acest mecanism are aceeași intenție</w:t>
      </w:r>
      <w:r w:rsidR="00D16102">
        <w:rPr>
          <w:rFonts w:asciiTheme="majorHAnsi" w:hAnsiTheme="majorHAnsi" w:cstheme="majorHAnsi"/>
          <w:color w:val="222222"/>
          <w:sz w:val="20"/>
          <w:szCs w:val="20"/>
          <w:lang w:val="ro-RO"/>
        </w:rPr>
        <w:t>,</w:t>
      </w:r>
      <w:r>
        <w:rPr>
          <w:rFonts w:asciiTheme="majorHAnsi" w:hAnsiTheme="majorHAnsi" w:cstheme="majorHAnsi"/>
          <w:color w:val="222222"/>
          <w:sz w:val="20"/>
          <w:szCs w:val="20"/>
          <w:lang w:val="ro-RO"/>
        </w:rPr>
        <w:t xml:space="preserve"> de a reduce evaziunea fiscală</w:t>
      </w:r>
      <w:r w:rsidR="00D16102">
        <w:rPr>
          <w:rFonts w:asciiTheme="majorHAnsi" w:hAnsiTheme="majorHAnsi" w:cstheme="majorHAnsi"/>
          <w:color w:val="222222"/>
          <w:sz w:val="20"/>
          <w:szCs w:val="20"/>
          <w:lang w:val="ro-RO"/>
        </w:rPr>
        <w:t>, și i</w:t>
      </w:r>
      <w:r w:rsidR="00F41E60" w:rsidRPr="002A5AF1">
        <w:rPr>
          <w:rFonts w:asciiTheme="majorHAnsi" w:hAnsiTheme="majorHAnsi" w:cstheme="majorHAnsi"/>
          <w:color w:val="222222"/>
          <w:sz w:val="20"/>
          <w:szCs w:val="20"/>
          <w:lang w:val="ro-RO"/>
        </w:rPr>
        <w:t>mpune contribuabililor să declare anticipat deplasarea bunurilor consider</w:t>
      </w:r>
      <w:r w:rsidR="00F41E60">
        <w:rPr>
          <w:rFonts w:asciiTheme="majorHAnsi" w:hAnsiTheme="majorHAnsi" w:cstheme="majorHAnsi"/>
          <w:color w:val="222222"/>
          <w:sz w:val="20"/>
          <w:szCs w:val="20"/>
          <w:lang w:val="ro-RO"/>
        </w:rPr>
        <w:t>ate cu risc fiscal dintr-o locaț</w:t>
      </w:r>
      <w:r w:rsidR="00F41E60" w:rsidRPr="002A5AF1">
        <w:rPr>
          <w:rFonts w:asciiTheme="majorHAnsi" w:hAnsiTheme="majorHAnsi" w:cstheme="majorHAnsi"/>
          <w:color w:val="222222"/>
          <w:sz w:val="20"/>
          <w:szCs w:val="20"/>
          <w:lang w:val="ro-RO"/>
        </w:rPr>
        <w:t xml:space="preserve">ie în alta, </w:t>
      </w:r>
      <w:r w:rsidR="00F41E60" w:rsidRPr="008F077C">
        <w:rPr>
          <w:rFonts w:asciiTheme="majorHAnsi" w:hAnsiTheme="majorHAnsi" w:cstheme="majorHAnsi"/>
          <w:color w:val="212529"/>
          <w:sz w:val="20"/>
          <w:szCs w:val="20"/>
          <w:lang w:val="ro-RO"/>
        </w:rPr>
        <w:t>în funcție de tipul operațiunii, beneficiarului sau, după caz, furnizorului din România</w:t>
      </w:r>
      <w:r w:rsidR="00F41E60" w:rsidRPr="002A5AF1">
        <w:rPr>
          <w:rFonts w:asciiTheme="majorHAnsi" w:hAnsiTheme="majorHAnsi" w:cstheme="majorHAnsi"/>
          <w:color w:val="222222"/>
          <w:sz w:val="20"/>
          <w:szCs w:val="20"/>
          <w:lang w:val="ro-RO"/>
        </w:rPr>
        <w:t xml:space="preserve">. </w:t>
      </w:r>
    </w:p>
    <w:p w14:paraId="429421C5" w14:textId="77777777" w:rsidR="00835ADC" w:rsidRDefault="00835ADC" w:rsidP="0035652D">
      <w:pPr>
        <w:pStyle w:val="par"/>
        <w:shd w:val="clear" w:color="auto" w:fill="FFFFFF"/>
        <w:spacing w:before="120" w:beforeAutospacing="0" w:after="300" w:afterAutospacing="0" w:line="264" w:lineRule="auto"/>
        <w:rPr>
          <w:rFonts w:asciiTheme="majorHAnsi" w:hAnsiTheme="majorHAnsi" w:cstheme="majorHAnsi"/>
          <w:color w:val="222222"/>
          <w:sz w:val="20"/>
          <w:szCs w:val="20"/>
          <w:lang w:val="ro-RO"/>
        </w:rPr>
      </w:pPr>
    </w:p>
    <w:p w14:paraId="13F348D9" w14:textId="77777777" w:rsidR="00F41E60" w:rsidRPr="005D7EC5" w:rsidRDefault="00F41E60" w:rsidP="0035652D">
      <w:pPr>
        <w:pStyle w:val="par"/>
        <w:shd w:val="clear" w:color="auto" w:fill="FFFFFF"/>
        <w:spacing w:before="120" w:beforeAutospacing="0" w:after="300" w:afterAutospacing="0" w:line="264" w:lineRule="auto"/>
        <w:rPr>
          <w:rFonts w:asciiTheme="majorHAnsi" w:hAnsiTheme="majorHAnsi" w:cstheme="majorHAnsi"/>
          <w:b/>
          <w:color w:val="222222"/>
          <w:sz w:val="20"/>
          <w:szCs w:val="20"/>
          <w:lang w:val="ro-RO"/>
        </w:rPr>
      </w:pPr>
      <w:r w:rsidRPr="005D7EC5">
        <w:rPr>
          <w:rFonts w:asciiTheme="majorHAnsi" w:hAnsiTheme="majorHAnsi" w:cstheme="majorHAnsi"/>
          <w:b/>
          <w:color w:val="222222"/>
          <w:sz w:val="20"/>
          <w:szCs w:val="20"/>
          <w:lang w:val="ro-RO"/>
        </w:rPr>
        <w:t>Ce se întâmplă cu sancțiunile?</w:t>
      </w:r>
    </w:p>
    <w:p w14:paraId="773E6CE5" w14:textId="77777777" w:rsidR="00F41E60" w:rsidRPr="002A5AF1" w:rsidRDefault="0026664A" w:rsidP="0035652D">
      <w:pPr>
        <w:spacing w:before="120" w:line="264" w:lineRule="auto"/>
        <w:rPr>
          <w:rFonts w:asciiTheme="majorHAnsi" w:hAnsiTheme="majorHAnsi" w:cstheme="majorHAnsi"/>
          <w:color w:val="222222"/>
          <w:lang w:val="ro-RO"/>
        </w:rPr>
      </w:pPr>
      <w:r>
        <w:rPr>
          <w:rFonts w:asciiTheme="majorHAnsi" w:hAnsiTheme="majorHAnsi" w:cstheme="majorHAnsi"/>
          <w:color w:val="222222"/>
          <w:lang w:val="ro-RO"/>
        </w:rPr>
        <w:t>Inițial</w:t>
      </w:r>
      <w:r w:rsidR="00F41E60" w:rsidRPr="002A5AF1">
        <w:rPr>
          <w:rFonts w:asciiTheme="majorHAnsi" w:hAnsiTheme="majorHAnsi" w:cstheme="majorHAnsi"/>
          <w:color w:val="222222"/>
          <w:lang w:val="ro-RO"/>
        </w:rPr>
        <w:t xml:space="preserve"> </w:t>
      </w:r>
      <w:r w:rsidR="00F41E60">
        <w:rPr>
          <w:rFonts w:asciiTheme="majorHAnsi" w:hAnsiTheme="majorHAnsi" w:cstheme="majorHAnsi"/>
          <w:color w:val="222222"/>
          <w:lang w:val="ro-RO"/>
        </w:rPr>
        <w:t xml:space="preserve">au fost prevăzute </w:t>
      </w:r>
      <w:r w:rsidR="00F41E60" w:rsidRPr="002A5AF1">
        <w:rPr>
          <w:rFonts w:asciiTheme="majorHAnsi" w:hAnsiTheme="majorHAnsi" w:cstheme="majorHAnsi"/>
          <w:color w:val="222222"/>
          <w:lang w:val="ro-RO"/>
        </w:rPr>
        <w:t xml:space="preserve">sancțiuni pentru nedeclararea bunurilor riscante în noul sistem </w:t>
      </w:r>
      <w:r w:rsidR="00F41E60">
        <w:rPr>
          <w:rFonts w:asciiTheme="majorHAnsi" w:hAnsiTheme="majorHAnsi" w:cstheme="majorHAnsi"/>
          <w:color w:val="222222"/>
          <w:lang w:val="ro-RO"/>
        </w:rPr>
        <w:t xml:space="preserve">de transport </w:t>
      </w:r>
      <w:r w:rsidR="00F41E60" w:rsidRPr="002A5AF1">
        <w:rPr>
          <w:rFonts w:asciiTheme="majorHAnsi" w:hAnsiTheme="majorHAnsi" w:cstheme="majorHAnsi"/>
          <w:color w:val="222222"/>
          <w:lang w:val="ro-RO"/>
        </w:rPr>
        <w:t>sau declararea lor incompletă</w:t>
      </w:r>
      <w:r w:rsidR="007269BF">
        <w:rPr>
          <w:rFonts w:asciiTheme="majorHAnsi" w:hAnsiTheme="majorHAnsi" w:cstheme="majorHAnsi"/>
          <w:color w:val="222222"/>
          <w:lang w:val="ro-RO"/>
        </w:rPr>
        <w:t>,</w:t>
      </w:r>
      <w:r w:rsidR="00F41E60" w:rsidRPr="002A5AF1">
        <w:rPr>
          <w:rFonts w:asciiTheme="majorHAnsi" w:hAnsiTheme="majorHAnsi" w:cstheme="majorHAnsi"/>
          <w:color w:val="222222"/>
          <w:lang w:val="ro-RO"/>
        </w:rPr>
        <w:t xml:space="preserve"> începând cu 1 iulie 2022</w:t>
      </w:r>
      <w:r w:rsidR="007269BF">
        <w:rPr>
          <w:rFonts w:asciiTheme="majorHAnsi" w:hAnsiTheme="majorHAnsi" w:cstheme="majorHAnsi"/>
          <w:color w:val="222222"/>
          <w:lang w:val="ro-RO"/>
        </w:rPr>
        <w:t>,</w:t>
      </w:r>
      <w:r w:rsidR="00F41E60" w:rsidRPr="002A5AF1">
        <w:rPr>
          <w:rFonts w:asciiTheme="majorHAnsi" w:hAnsiTheme="majorHAnsi" w:cstheme="majorHAnsi"/>
          <w:color w:val="222222"/>
          <w:lang w:val="ro-RO"/>
        </w:rPr>
        <w:t xml:space="preserve"> cu o amendă între 10.000 </w:t>
      </w:r>
      <w:proofErr w:type="spellStart"/>
      <w:r w:rsidR="00F41E60" w:rsidRPr="002A5AF1">
        <w:rPr>
          <w:rFonts w:asciiTheme="majorHAnsi" w:hAnsiTheme="majorHAnsi" w:cstheme="majorHAnsi"/>
          <w:color w:val="222222"/>
          <w:lang w:val="ro-RO"/>
        </w:rPr>
        <w:t>şi</w:t>
      </w:r>
      <w:proofErr w:type="spellEnd"/>
      <w:r w:rsidR="00F41E60" w:rsidRPr="002A5AF1">
        <w:rPr>
          <w:rFonts w:asciiTheme="majorHAnsi" w:hAnsiTheme="majorHAnsi" w:cstheme="majorHAnsi"/>
          <w:color w:val="222222"/>
          <w:lang w:val="ro-RO"/>
        </w:rPr>
        <w:t xml:space="preserve"> 50.000 lei, în cazul persoanelor fizice, sau între 20.000 </w:t>
      </w:r>
      <w:proofErr w:type="spellStart"/>
      <w:r w:rsidR="00F41E60" w:rsidRPr="002A5AF1">
        <w:rPr>
          <w:rFonts w:asciiTheme="majorHAnsi" w:hAnsiTheme="majorHAnsi" w:cstheme="majorHAnsi"/>
          <w:color w:val="222222"/>
          <w:lang w:val="ro-RO"/>
        </w:rPr>
        <w:t>şi</w:t>
      </w:r>
      <w:proofErr w:type="spellEnd"/>
      <w:r w:rsidR="00F41E60" w:rsidRPr="002A5AF1">
        <w:rPr>
          <w:rFonts w:asciiTheme="majorHAnsi" w:hAnsiTheme="majorHAnsi" w:cstheme="majorHAnsi"/>
          <w:color w:val="222222"/>
          <w:lang w:val="ro-RO"/>
        </w:rPr>
        <w:t xml:space="preserve"> 100.000 lei, în cazul persoanelor juridice (plus confiscarea contravalorii bunurilor nedeclarate). Însă autoritățile au </w:t>
      </w:r>
      <w:r w:rsidR="004F45BA" w:rsidRPr="0035652D">
        <w:rPr>
          <w:rFonts w:asciiTheme="majorHAnsi" w:hAnsiTheme="majorHAnsi" w:cstheme="majorHAnsi"/>
          <w:b/>
          <w:bCs/>
          <w:color w:val="222222"/>
          <w:lang w:val="ro-RO"/>
        </w:rPr>
        <w:t>suspendat</w:t>
      </w:r>
      <w:r w:rsidR="00F41E60" w:rsidRPr="002A5AF1">
        <w:rPr>
          <w:rFonts w:asciiTheme="majorHAnsi" w:hAnsiTheme="majorHAnsi" w:cstheme="majorHAnsi"/>
          <w:color w:val="222222"/>
          <w:lang w:val="ro-RO"/>
        </w:rPr>
        <w:t xml:space="preserve"> </w:t>
      </w:r>
      <w:r w:rsidR="009468C9">
        <w:rPr>
          <w:rFonts w:asciiTheme="majorHAnsi" w:hAnsiTheme="majorHAnsi" w:cstheme="majorHAnsi"/>
          <w:color w:val="222222"/>
          <w:lang w:val="ro-RO"/>
        </w:rPr>
        <w:t xml:space="preserve">recent </w:t>
      </w:r>
      <w:r w:rsidR="009468C9" w:rsidRPr="0035652D">
        <w:rPr>
          <w:rFonts w:asciiTheme="majorHAnsi" w:hAnsiTheme="majorHAnsi" w:cstheme="majorHAnsi"/>
          <w:b/>
          <w:bCs/>
          <w:color w:val="222222"/>
          <w:lang w:val="ro-RO"/>
        </w:rPr>
        <w:t xml:space="preserve">aplicarea </w:t>
      </w:r>
      <w:r w:rsidR="00416029" w:rsidRPr="0035652D">
        <w:rPr>
          <w:rFonts w:asciiTheme="majorHAnsi" w:hAnsiTheme="majorHAnsi" w:cstheme="majorHAnsi"/>
          <w:b/>
          <w:bCs/>
          <w:color w:val="222222"/>
          <w:lang w:val="ro-RO"/>
        </w:rPr>
        <w:t>sancțiunilor</w:t>
      </w:r>
      <w:r>
        <w:rPr>
          <w:rFonts w:asciiTheme="majorHAnsi" w:hAnsiTheme="majorHAnsi" w:cstheme="majorHAnsi"/>
          <w:color w:val="222222"/>
          <w:lang w:val="ro-RO"/>
        </w:rPr>
        <w:t xml:space="preserve"> până la </w:t>
      </w:r>
      <w:r w:rsidRPr="0035652D">
        <w:rPr>
          <w:rFonts w:asciiTheme="majorHAnsi" w:hAnsiTheme="majorHAnsi" w:cstheme="majorHAnsi"/>
          <w:b/>
          <w:bCs/>
          <w:color w:val="222222"/>
          <w:lang w:val="ro-RO"/>
        </w:rPr>
        <w:t>3</w:t>
      </w:r>
      <w:r w:rsidR="009468C9" w:rsidRPr="0035652D">
        <w:rPr>
          <w:rFonts w:asciiTheme="majorHAnsi" w:hAnsiTheme="majorHAnsi" w:cstheme="majorHAnsi"/>
          <w:b/>
          <w:bCs/>
          <w:color w:val="222222"/>
          <w:lang w:val="ro-RO"/>
        </w:rPr>
        <w:t>0</w:t>
      </w:r>
      <w:r w:rsidRPr="0035652D">
        <w:rPr>
          <w:rFonts w:asciiTheme="majorHAnsi" w:hAnsiTheme="majorHAnsi" w:cstheme="majorHAnsi"/>
          <w:b/>
          <w:bCs/>
          <w:color w:val="222222"/>
          <w:lang w:val="ro-RO"/>
        </w:rPr>
        <w:t xml:space="preserve"> </w:t>
      </w:r>
      <w:r w:rsidR="009468C9" w:rsidRPr="0035652D">
        <w:rPr>
          <w:rFonts w:asciiTheme="majorHAnsi" w:hAnsiTheme="majorHAnsi" w:cstheme="majorHAnsi"/>
          <w:b/>
          <w:bCs/>
          <w:color w:val="222222"/>
          <w:lang w:val="ro-RO"/>
        </w:rPr>
        <w:t xml:space="preserve">septembrie </w:t>
      </w:r>
      <w:r w:rsidRPr="0035652D">
        <w:rPr>
          <w:rFonts w:asciiTheme="majorHAnsi" w:hAnsiTheme="majorHAnsi" w:cstheme="majorHAnsi"/>
          <w:b/>
          <w:bCs/>
          <w:color w:val="222222"/>
          <w:lang w:val="ro-RO"/>
        </w:rPr>
        <w:t>2022</w:t>
      </w:r>
      <w:r>
        <w:rPr>
          <w:rFonts w:asciiTheme="majorHAnsi" w:hAnsiTheme="majorHAnsi" w:cstheme="majorHAnsi"/>
          <w:color w:val="222222"/>
          <w:lang w:val="ro-RO"/>
        </w:rPr>
        <w:t>.</w:t>
      </w:r>
    </w:p>
    <w:p w14:paraId="30E472A5" w14:textId="77777777" w:rsidR="00F41E60" w:rsidRPr="002A5AF1" w:rsidRDefault="00F41E60" w:rsidP="0035652D">
      <w:pPr>
        <w:spacing w:before="120" w:line="264" w:lineRule="auto"/>
        <w:jc w:val="both"/>
        <w:rPr>
          <w:rFonts w:asciiTheme="majorHAnsi" w:hAnsiTheme="majorHAnsi" w:cstheme="majorHAnsi"/>
          <w:lang w:val="ro-RO"/>
        </w:rPr>
      </w:pPr>
      <w:r w:rsidRPr="002A5AF1">
        <w:rPr>
          <w:rFonts w:asciiTheme="majorHAnsi" w:hAnsiTheme="majorHAnsi" w:cstheme="majorHAnsi"/>
          <w:lang w:val="ro-RO"/>
        </w:rPr>
        <w:t xml:space="preserve">În cazul SAF-T, la 1 iulie 2022 intervine obligativitatea raportării în acest sistem pentru marii contribuabili care au fost incluși în această categorie la finalul anului trecut (prima fază a implementării a </w:t>
      </w:r>
      <w:r w:rsidR="002D33A2">
        <w:rPr>
          <w:rFonts w:asciiTheme="majorHAnsi" w:hAnsiTheme="majorHAnsi" w:cstheme="majorHAnsi"/>
          <w:lang w:val="ro-RO"/>
        </w:rPr>
        <w:t>demarat</w:t>
      </w:r>
      <w:r w:rsidRPr="002A5AF1">
        <w:rPr>
          <w:rFonts w:asciiTheme="majorHAnsi" w:hAnsiTheme="majorHAnsi" w:cstheme="majorHAnsi"/>
          <w:lang w:val="ro-RO"/>
        </w:rPr>
        <w:t xml:space="preserve"> la 1 ianuarie 2022, cu companiile aflate de mai multă vreme pe lista de marii contribuabili).</w:t>
      </w:r>
    </w:p>
    <w:p w14:paraId="470EFBAF" w14:textId="77777777" w:rsidR="00F41E60" w:rsidRPr="002A5AF1" w:rsidRDefault="00F41E60" w:rsidP="0035652D">
      <w:pPr>
        <w:spacing w:before="120" w:line="264" w:lineRule="auto"/>
        <w:jc w:val="both"/>
        <w:rPr>
          <w:rFonts w:asciiTheme="majorHAnsi" w:hAnsiTheme="majorHAnsi" w:cstheme="majorHAnsi"/>
          <w:lang w:val="ro-RO"/>
        </w:rPr>
      </w:pPr>
      <w:r w:rsidRPr="002A5AF1">
        <w:rPr>
          <w:rFonts w:asciiTheme="majorHAnsi" w:hAnsiTheme="majorHAnsi" w:cstheme="majorHAnsi"/>
          <w:lang w:val="ro-RO"/>
        </w:rPr>
        <w:t xml:space="preserve">În concluzie, 1 iulie 2022 reprezintă un termen extrem de </w:t>
      </w:r>
      <w:r w:rsidR="0058550C">
        <w:rPr>
          <w:rFonts w:asciiTheme="majorHAnsi" w:hAnsiTheme="majorHAnsi" w:cstheme="majorHAnsi"/>
          <w:lang w:val="ro-RO"/>
        </w:rPr>
        <w:t>important pentru multe companii</w:t>
      </w:r>
      <w:r w:rsidRPr="002A5AF1">
        <w:rPr>
          <w:rFonts w:asciiTheme="majorHAnsi" w:hAnsiTheme="majorHAnsi" w:cstheme="majorHAnsi"/>
          <w:lang w:val="ro-RO"/>
        </w:rPr>
        <w:t xml:space="preserve"> puse în fața implementării unor mecanisme de raportare </w:t>
      </w:r>
      <w:r w:rsidR="0058550C">
        <w:rPr>
          <w:rFonts w:asciiTheme="majorHAnsi" w:hAnsiTheme="majorHAnsi" w:cstheme="majorHAnsi"/>
          <w:lang w:val="ro-RO"/>
        </w:rPr>
        <w:t xml:space="preserve">IT complexe și </w:t>
      </w:r>
      <w:r w:rsidRPr="002A5AF1">
        <w:rPr>
          <w:rFonts w:asciiTheme="majorHAnsi" w:hAnsiTheme="majorHAnsi" w:cstheme="majorHAnsi"/>
          <w:lang w:val="ro-RO"/>
        </w:rPr>
        <w:t>care necesită multiple transformări în procesele interne, cons</w:t>
      </w:r>
      <w:r w:rsidR="0058550C">
        <w:rPr>
          <w:rFonts w:asciiTheme="majorHAnsi" w:hAnsiTheme="majorHAnsi" w:cstheme="majorHAnsi"/>
          <w:lang w:val="ro-RO"/>
        </w:rPr>
        <w:t xml:space="preserve">umatoare de resurse importante. </w:t>
      </w:r>
      <w:r w:rsidR="0011087B">
        <w:rPr>
          <w:rFonts w:asciiTheme="majorHAnsi" w:hAnsiTheme="majorHAnsi" w:cstheme="majorHAnsi"/>
          <w:lang w:val="ro-RO"/>
        </w:rPr>
        <w:t>Mediul de afaceri își dorește digitalizarea relației cu ANAF pentru a reduce birocrația</w:t>
      </w:r>
      <w:r w:rsidR="004E58EE">
        <w:rPr>
          <w:rFonts w:asciiTheme="majorHAnsi" w:hAnsiTheme="majorHAnsi" w:cstheme="majorHAnsi"/>
          <w:lang w:val="ro-RO"/>
        </w:rPr>
        <w:t xml:space="preserve">, dar este necesar un timp suficient de pregătire și </w:t>
      </w:r>
      <w:r w:rsidR="00A95C64">
        <w:rPr>
          <w:rFonts w:asciiTheme="majorHAnsi" w:hAnsiTheme="majorHAnsi" w:cstheme="majorHAnsi"/>
          <w:lang w:val="ro-RO"/>
        </w:rPr>
        <w:t xml:space="preserve">să fie disponibile </w:t>
      </w:r>
      <w:r w:rsidR="004E58EE">
        <w:rPr>
          <w:rFonts w:asciiTheme="majorHAnsi" w:hAnsiTheme="majorHAnsi" w:cstheme="majorHAnsi"/>
          <w:lang w:val="ro-RO"/>
        </w:rPr>
        <w:t xml:space="preserve">documentații tehnice integrale </w:t>
      </w:r>
      <w:r w:rsidR="00A95C64">
        <w:rPr>
          <w:rFonts w:asciiTheme="majorHAnsi" w:hAnsiTheme="majorHAnsi" w:cstheme="majorHAnsi"/>
          <w:lang w:val="ro-RO"/>
        </w:rPr>
        <w:t>pentru companiile vizate.</w:t>
      </w:r>
    </w:p>
    <w:p w14:paraId="24DA36F4" w14:textId="77777777" w:rsidR="00F41E60" w:rsidRPr="002A5AF1" w:rsidRDefault="00F41E60" w:rsidP="0035652D">
      <w:pPr>
        <w:spacing w:before="120" w:line="264" w:lineRule="auto"/>
        <w:jc w:val="both"/>
        <w:rPr>
          <w:rFonts w:asciiTheme="majorHAnsi" w:hAnsiTheme="majorHAnsi" w:cstheme="majorHAnsi"/>
          <w:lang w:val="ro-RO"/>
        </w:rPr>
      </w:pPr>
    </w:p>
    <w:p w14:paraId="627AE1F7" w14:textId="77777777" w:rsidR="00196BA3" w:rsidRPr="00F41E60" w:rsidRDefault="00196BA3" w:rsidP="0035652D">
      <w:pPr>
        <w:spacing w:before="120" w:line="264" w:lineRule="auto"/>
        <w:rPr>
          <w:lang w:val="ro-RO"/>
        </w:rPr>
      </w:pPr>
    </w:p>
    <w:sectPr w:rsidR="00196BA3" w:rsidRPr="00F41E60"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216A" w14:textId="77777777" w:rsidR="000904C5" w:rsidRDefault="000904C5">
      <w:pPr>
        <w:spacing w:line="240" w:lineRule="auto"/>
      </w:pPr>
      <w:r>
        <w:separator/>
      </w:r>
    </w:p>
  </w:endnote>
  <w:endnote w:type="continuationSeparator" w:id="0">
    <w:p w14:paraId="418C8EB9" w14:textId="77777777" w:rsidR="000904C5" w:rsidRDefault="00090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69D" w14:textId="77777777" w:rsidR="001615F5" w:rsidRPr="001615F5" w:rsidRDefault="000904C5"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8BA4" w14:textId="77777777" w:rsidR="000904C5" w:rsidRDefault="000904C5">
      <w:pPr>
        <w:spacing w:line="240" w:lineRule="auto"/>
      </w:pPr>
      <w:r>
        <w:separator/>
      </w:r>
    </w:p>
  </w:footnote>
  <w:footnote w:type="continuationSeparator" w:id="0">
    <w:p w14:paraId="57295F8A" w14:textId="77777777" w:rsidR="000904C5" w:rsidRDefault="000904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F45F"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1B2816E4" wp14:editId="6C02F1CE">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B921" w14:textId="77777777" w:rsidR="006A0423" w:rsidRDefault="000904C5" w:rsidP="003023E6">
    <w:pPr>
      <w:pStyle w:val="Legalentity"/>
      <w:spacing w:after="140" w:line="240" w:lineRule="auto"/>
      <w:rPr>
        <w:rFonts w:ascii="FrutigerNextPro-Light" w:hAnsi="FrutigerNextPro-Light"/>
        <w:color w:val="002776"/>
      </w:rPr>
    </w:pPr>
  </w:p>
  <w:p w14:paraId="133EEE2C"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480368E4" wp14:editId="45DBD2D0">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7043D6E3" w14:textId="77777777"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1D334331" wp14:editId="52A5692B">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7B88D" w14:textId="77777777"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588FDD40" w14:textId="77777777" w:rsidR="00AF6CE1" w:rsidRDefault="000904C5" w:rsidP="003023E6">
    <w:pPr>
      <w:pStyle w:val="Legalentity"/>
      <w:spacing w:after="140" w:line="240" w:lineRule="auto"/>
      <w:rPr>
        <w:rFonts w:ascii="FrutigerNextPro-Light" w:hAnsi="FrutigerNextPro-Light"/>
        <w:color w:val="002776"/>
      </w:rPr>
    </w:pPr>
  </w:p>
  <w:p w14:paraId="2227CCF9" w14:textId="77777777" w:rsidR="00BD4912" w:rsidRDefault="00BD4912" w:rsidP="003023E6">
    <w:pPr>
      <w:pStyle w:val="Legalentity"/>
      <w:spacing w:after="140" w:line="240" w:lineRule="auto"/>
      <w:rPr>
        <w:rFonts w:ascii="FrutigerNextPro-Light" w:hAnsi="FrutigerNextPro-Light"/>
        <w:color w:val="002776"/>
      </w:rPr>
    </w:pPr>
  </w:p>
  <w:p w14:paraId="6BEF356F" w14:textId="77777777" w:rsidR="00BD4912" w:rsidRDefault="00BD4912" w:rsidP="003023E6">
    <w:pPr>
      <w:pStyle w:val="Legalentity"/>
      <w:spacing w:after="140" w:line="240" w:lineRule="auto"/>
      <w:rPr>
        <w:rFonts w:ascii="FrutigerNextPro-Light" w:hAnsi="FrutigerNextPro-Light"/>
        <w:color w:val="002776"/>
      </w:rPr>
    </w:pPr>
  </w:p>
  <w:p w14:paraId="52E1E061" w14:textId="77777777" w:rsidR="00BD4912" w:rsidRDefault="00BD4912" w:rsidP="003023E6">
    <w:pPr>
      <w:pStyle w:val="Legalentity"/>
      <w:spacing w:after="140" w:line="240" w:lineRule="auto"/>
      <w:rPr>
        <w:rFonts w:ascii="FrutigerNextPro-Light" w:hAnsi="FrutigerNextPro-Light"/>
        <w:color w:val="002776"/>
      </w:rPr>
    </w:pPr>
  </w:p>
  <w:p w14:paraId="3E69C939"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2EC08391" wp14:editId="2A842F90">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171A5" w14:textId="77777777" w:rsidR="006679A3" w:rsidRPr="00E57B68" w:rsidRDefault="000904C5"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2E03"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rsidR="006679A3" w:rsidRPr="00E57B68" w:rsidRDefault="004D2A4D"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04C5"/>
    <w:rsid w:val="000956D2"/>
    <w:rsid w:val="00097D10"/>
    <w:rsid w:val="000A06CA"/>
    <w:rsid w:val="000A2A6E"/>
    <w:rsid w:val="0011087B"/>
    <w:rsid w:val="0015444C"/>
    <w:rsid w:val="00196BA3"/>
    <w:rsid w:val="00216920"/>
    <w:rsid w:val="00252C95"/>
    <w:rsid w:val="0026664A"/>
    <w:rsid w:val="002D33A2"/>
    <w:rsid w:val="0035652D"/>
    <w:rsid w:val="00367C84"/>
    <w:rsid w:val="00383F7B"/>
    <w:rsid w:val="00406CE5"/>
    <w:rsid w:val="00416029"/>
    <w:rsid w:val="0044798D"/>
    <w:rsid w:val="00494A4B"/>
    <w:rsid w:val="004D2A4D"/>
    <w:rsid w:val="004E58EE"/>
    <w:rsid w:val="004F45BA"/>
    <w:rsid w:val="004F4E65"/>
    <w:rsid w:val="0050245D"/>
    <w:rsid w:val="00520C02"/>
    <w:rsid w:val="00537681"/>
    <w:rsid w:val="00540FE9"/>
    <w:rsid w:val="0058550C"/>
    <w:rsid w:val="00587919"/>
    <w:rsid w:val="006074F9"/>
    <w:rsid w:val="006324BF"/>
    <w:rsid w:val="00635D32"/>
    <w:rsid w:val="006B4CEC"/>
    <w:rsid w:val="006E7587"/>
    <w:rsid w:val="007269BF"/>
    <w:rsid w:val="007544DF"/>
    <w:rsid w:val="007C7440"/>
    <w:rsid w:val="007C7B0C"/>
    <w:rsid w:val="007E3428"/>
    <w:rsid w:val="007F122F"/>
    <w:rsid w:val="007F5232"/>
    <w:rsid w:val="00820C24"/>
    <w:rsid w:val="00835ADC"/>
    <w:rsid w:val="00846AEF"/>
    <w:rsid w:val="00876E1B"/>
    <w:rsid w:val="00880FD8"/>
    <w:rsid w:val="009058CB"/>
    <w:rsid w:val="00920A3F"/>
    <w:rsid w:val="009468C9"/>
    <w:rsid w:val="00963BD8"/>
    <w:rsid w:val="009775E0"/>
    <w:rsid w:val="009927A7"/>
    <w:rsid w:val="009A73C5"/>
    <w:rsid w:val="00A010BC"/>
    <w:rsid w:val="00A10B8A"/>
    <w:rsid w:val="00A20646"/>
    <w:rsid w:val="00A934CF"/>
    <w:rsid w:val="00A95C64"/>
    <w:rsid w:val="00AC6705"/>
    <w:rsid w:val="00B11463"/>
    <w:rsid w:val="00B814E6"/>
    <w:rsid w:val="00BD4912"/>
    <w:rsid w:val="00C06F10"/>
    <w:rsid w:val="00C161E7"/>
    <w:rsid w:val="00CA6506"/>
    <w:rsid w:val="00D16102"/>
    <w:rsid w:val="00D356C1"/>
    <w:rsid w:val="00D52CA2"/>
    <w:rsid w:val="00DD10AE"/>
    <w:rsid w:val="00DF1394"/>
    <w:rsid w:val="00E04CDF"/>
    <w:rsid w:val="00E335FE"/>
    <w:rsid w:val="00E60EC6"/>
    <w:rsid w:val="00E706EB"/>
    <w:rsid w:val="00ED344E"/>
    <w:rsid w:val="00EF228F"/>
    <w:rsid w:val="00F1650D"/>
    <w:rsid w:val="00F41E60"/>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74B28"/>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par">
    <w:name w:val="par"/>
    <w:basedOn w:val="Normal"/>
    <w:rsid w:val="00F41E6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2022-07-01T08:00:00Z</dcterms:created>
  <dcterms:modified xsi:type="dcterms:W3CDTF">2022-07-01T08:05:00Z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