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4321F" w14:textId="291E514A" w:rsidR="00442FBE" w:rsidRPr="00931915" w:rsidRDefault="00EB490B" w:rsidP="002860D2">
      <w:pPr>
        <w:pStyle w:val="BLDate"/>
        <w:jc w:val="both"/>
      </w:pPr>
      <w:sdt>
        <w:sdtPr>
          <w:id w:val="-402604350"/>
          <w:placeholder>
            <w:docPart w:val="9D81416CD42F4439AD5F1CF3EED839F3"/>
          </w:placeholder>
          <w:date w:fullDate="2022-07-20T00:00:00Z">
            <w:dateFormat w:val="d MMMM yyyy"/>
            <w:lid w:val="ro-RO"/>
            <w:storeMappedDataAs w:val="dateTime"/>
            <w:calendar w:val="gregorian"/>
          </w:date>
        </w:sdtPr>
        <w:sdtEndPr/>
        <w:sdtContent>
          <w:r w:rsidR="00280C69">
            <w:t>20 iulie 2022</w:t>
          </w:r>
        </w:sdtContent>
      </w:sdt>
    </w:p>
    <w:p w14:paraId="2833C174" w14:textId="77777777" w:rsidR="00442FBE" w:rsidRPr="00931915" w:rsidRDefault="00442FBE" w:rsidP="002860D2">
      <w:pPr>
        <w:pStyle w:val="BLDate"/>
        <w:jc w:val="both"/>
      </w:pPr>
    </w:p>
    <w:p w14:paraId="64915216" w14:textId="77777777" w:rsidR="00442FBE" w:rsidRPr="00931915" w:rsidRDefault="00442FBE" w:rsidP="002860D2">
      <w:pPr>
        <w:pStyle w:val="BLTitleCover"/>
        <w:jc w:val="both"/>
        <w:rPr>
          <w:rFonts w:ascii="Trebuchet MS" w:eastAsiaTheme="minorEastAsia" w:hAnsi="Trebuchet MS"/>
          <w:b/>
        </w:rPr>
      </w:pPr>
      <w:r w:rsidRPr="00931915">
        <w:rPr>
          <w:rFonts w:ascii="Trebuchet MS" w:eastAsiaTheme="minorEastAsia" w:hAnsi="Trebuchet MS"/>
          <w:b/>
          <w:noProof/>
          <w:lang w:eastAsia="ro-RO"/>
        </w:rPr>
        <w:drawing>
          <wp:inline distT="0" distB="0" distL="0" distR="0" wp14:anchorId="0CEADDE0" wp14:editId="294E8503">
            <wp:extent cx="4953000" cy="810811"/>
            <wp:effectExtent l="19050" t="0" r="0" b="0"/>
            <wp:docPr id="9" name="Picture 1" descr="W:\Marketing\TZA Tax SRL\Newsletter\buletin-fis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TZA Tax SRL\Newsletter\buletin-fiscal.jpg"/>
                    <pic:cNvPicPr>
                      <a:picLocks noChangeAspect="1" noChangeArrowheads="1"/>
                    </pic:cNvPicPr>
                  </pic:nvPicPr>
                  <pic:blipFill>
                    <a:blip r:embed="rId11"/>
                    <a:srcRect/>
                    <a:stretch>
                      <a:fillRect/>
                    </a:stretch>
                  </pic:blipFill>
                  <pic:spPr bwMode="auto">
                    <a:xfrm>
                      <a:off x="0" y="0"/>
                      <a:ext cx="4953000" cy="810811"/>
                    </a:xfrm>
                    <a:prstGeom prst="rect">
                      <a:avLst/>
                    </a:prstGeom>
                    <a:noFill/>
                    <a:ln w="9525">
                      <a:noFill/>
                      <a:miter lim="800000"/>
                      <a:headEnd/>
                      <a:tailEnd/>
                    </a:ln>
                  </pic:spPr>
                </pic:pic>
              </a:graphicData>
            </a:graphic>
          </wp:inline>
        </w:drawing>
      </w:r>
    </w:p>
    <w:p w14:paraId="197F49AF" w14:textId="433A7486" w:rsidR="003F6859" w:rsidRPr="00931915" w:rsidRDefault="00442FBE" w:rsidP="009E42BA">
      <w:pPr>
        <w:pStyle w:val="BLTOCText"/>
        <w:numPr>
          <w:ilvl w:val="0"/>
          <w:numId w:val="0"/>
        </w:numPr>
        <w:spacing w:before="120"/>
        <w:rPr>
          <w:sz w:val="20"/>
          <w:szCs w:val="20"/>
          <w:lang w:val="ro-RO"/>
        </w:rPr>
      </w:pPr>
      <w:r w:rsidRPr="00931915">
        <w:rPr>
          <w:sz w:val="20"/>
          <w:szCs w:val="20"/>
          <w:lang w:val="ro-RO"/>
        </w:rPr>
        <w:t>Sumar:</w:t>
      </w:r>
    </w:p>
    <w:p w14:paraId="7314C0A2" w14:textId="75CCDA3D" w:rsidR="00A33A21" w:rsidRPr="00E81894" w:rsidRDefault="00280C69" w:rsidP="00E019AB">
      <w:pPr>
        <w:pStyle w:val="ListParagraph"/>
        <w:numPr>
          <w:ilvl w:val="0"/>
          <w:numId w:val="8"/>
        </w:numPr>
        <w:rPr>
          <w:b/>
          <w:bCs/>
          <w:szCs w:val="20"/>
        </w:rPr>
      </w:pPr>
      <w:proofErr w:type="spellStart"/>
      <w:r w:rsidRPr="00280C69">
        <w:rPr>
          <w:b/>
          <w:bCs/>
          <w:szCs w:val="24"/>
        </w:rPr>
        <w:t>Ordonanţa</w:t>
      </w:r>
      <w:proofErr w:type="spellEnd"/>
      <w:r w:rsidRPr="00280C69">
        <w:rPr>
          <w:b/>
          <w:bCs/>
          <w:szCs w:val="24"/>
        </w:rPr>
        <w:t xml:space="preserve"> nr. 16/2022 pentru modificarea </w:t>
      </w:r>
      <w:proofErr w:type="spellStart"/>
      <w:r w:rsidRPr="00280C69">
        <w:rPr>
          <w:b/>
          <w:bCs/>
          <w:szCs w:val="24"/>
        </w:rPr>
        <w:t>şi</w:t>
      </w:r>
      <w:proofErr w:type="spellEnd"/>
      <w:r w:rsidRPr="00280C69">
        <w:rPr>
          <w:b/>
          <w:bCs/>
          <w:szCs w:val="24"/>
        </w:rPr>
        <w:t xml:space="preserve"> completarea Legii nr. 227/2015 privind Codul fiscal, abrogarea unor acte normative </w:t>
      </w:r>
      <w:proofErr w:type="spellStart"/>
      <w:r w:rsidRPr="00280C69">
        <w:rPr>
          <w:b/>
          <w:bCs/>
          <w:szCs w:val="24"/>
        </w:rPr>
        <w:t>şi</w:t>
      </w:r>
      <w:proofErr w:type="spellEnd"/>
      <w:r w:rsidRPr="00280C69">
        <w:rPr>
          <w:b/>
          <w:bCs/>
          <w:szCs w:val="24"/>
        </w:rPr>
        <w:t xml:space="preserve"> alte măsuri financiar-fiscale </w:t>
      </w:r>
    </w:p>
    <w:p w14:paraId="45FC3DD9" w14:textId="53FEE730" w:rsidR="00E10598" w:rsidRPr="00931915" w:rsidRDefault="00280C69" w:rsidP="002860D2">
      <w:pPr>
        <w:pStyle w:val="BLSubtitle"/>
        <w:rPr>
          <w:color w:val="E3001B"/>
          <w:lang w:val="ro-RO"/>
        </w:rPr>
      </w:pPr>
      <w:r>
        <w:rPr>
          <w:color w:val="E3001B"/>
          <w:lang w:val="ro-RO"/>
        </w:rPr>
        <w:t>Modificări importante aduse Codului fiscal</w:t>
      </w:r>
    </w:p>
    <w:p w14:paraId="0B38444B" w14:textId="6F00656E" w:rsidR="00280C69" w:rsidRPr="00DB6DA4" w:rsidRDefault="00280C69" w:rsidP="00280C69">
      <w:pPr>
        <w:pStyle w:val="BLText"/>
        <w:rPr>
          <w:sz w:val="20"/>
          <w:szCs w:val="20"/>
          <w:lang w:val="ro-RO"/>
        </w:rPr>
      </w:pPr>
      <w:r w:rsidRPr="00DB6DA4">
        <w:rPr>
          <w:sz w:val="20"/>
          <w:szCs w:val="20"/>
          <w:lang w:val="ro-RO"/>
        </w:rPr>
        <w:t xml:space="preserve">În data de 15 iulie 2022, în Monitorul Oficial al României nr. 716, s-a publicat </w:t>
      </w:r>
      <w:proofErr w:type="spellStart"/>
      <w:r w:rsidRPr="002E2215">
        <w:rPr>
          <w:sz w:val="20"/>
          <w:szCs w:val="20"/>
          <w:lang w:val="ro-RO"/>
        </w:rPr>
        <w:t>Ordonanţa</w:t>
      </w:r>
      <w:proofErr w:type="spellEnd"/>
      <w:r w:rsidRPr="002E2215">
        <w:rPr>
          <w:sz w:val="20"/>
          <w:szCs w:val="20"/>
          <w:lang w:val="ro-RO"/>
        </w:rPr>
        <w:t xml:space="preserve"> nr. 16/2022 pentru modificarea </w:t>
      </w:r>
      <w:proofErr w:type="spellStart"/>
      <w:r w:rsidRPr="002E2215">
        <w:rPr>
          <w:sz w:val="20"/>
          <w:szCs w:val="20"/>
          <w:lang w:val="ro-RO"/>
        </w:rPr>
        <w:t>şi</w:t>
      </w:r>
      <w:proofErr w:type="spellEnd"/>
      <w:r w:rsidRPr="002E2215">
        <w:rPr>
          <w:sz w:val="20"/>
          <w:szCs w:val="20"/>
          <w:lang w:val="ro-RO"/>
        </w:rPr>
        <w:t xml:space="preserve"> completarea Legii nr. 227/2015 privind Codul fiscal, abrogarea unor acte normative </w:t>
      </w:r>
      <w:proofErr w:type="spellStart"/>
      <w:r w:rsidRPr="002E2215">
        <w:rPr>
          <w:sz w:val="20"/>
          <w:szCs w:val="20"/>
          <w:lang w:val="ro-RO"/>
        </w:rPr>
        <w:t>şi</w:t>
      </w:r>
      <w:proofErr w:type="spellEnd"/>
      <w:r w:rsidRPr="002E2215">
        <w:rPr>
          <w:sz w:val="20"/>
          <w:szCs w:val="20"/>
          <w:lang w:val="ro-RO"/>
        </w:rPr>
        <w:t xml:space="preserve"> alte măsuri financiar-fiscale („</w:t>
      </w:r>
      <w:r w:rsidRPr="002E2215">
        <w:rPr>
          <w:b/>
          <w:bCs/>
          <w:sz w:val="20"/>
          <w:szCs w:val="20"/>
          <w:lang w:val="ro-RO"/>
        </w:rPr>
        <w:t>Ordonanța 16/2022</w:t>
      </w:r>
      <w:r w:rsidRPr="002E2215">
        <w:rPr>
          <w:sz w:val="20"/>
          <w:szCs w:val="20"/>
          <w:lang w:val="ro-RO"/>
        </w:rPr>
        <w:t>”)</w:t>
      </w:r>
      <w:r w:rsidRPr="00DB6DA4">
        <w:rPr>
          <w:sz w:val="20"/>
          <w:szCs w:val="20"/>
          <w:lang w:val="ro-RO"/>
        </w:rPr>
        <w:t>, prin care s-au adus multiple modificări cadrului fiscal.</w:t>
      </w:r>
      <w:r w:rsidR="0071265D">
        <w:rPr>
          <w:sz w:val="20"/>
          <w:szCs w:val="20"/>
          <w:lang w:val="ro-RO"/>
        </w:rPr>
        <w:t xml:space="preserve"> </w:t>
      </w:r>
      <w:r w:rsidRPr="00DB6DA4">
        <w:rPr>
          <w:sz w:val="20"/>
          <w:szCs w:val="20"/>
          <w:lang w:val="ro-RO"/>
        </w:rPr>
        <w:t>În cele ce urmează, vă prezentăm principalele noutăți introduse prin acest act normativ:</w:t>
      </w:r>
    </w:p>
    <w:p w14:paraId="08A0B1C3" w14:textId="77777777" w:rsidR="00280C69" w:rsidRPr="00DB6DA4" w:rsidRDefault="00280C69" w:rsidP="00280C69">
      <w:pPr>
        <w:pStyle w:val="BLTOCText"/>
      </w:pPr>
      <w:r w:rsidRPr="00DB6DA4">
        <w:t xml:space="preserve">Impozit pe profit </w:t>
      </w:r>
    </w:p>
    <w:p w14:paraId="17D04861" w14:textId="77777777" w:rsidR="00280C69" w:rsidRPr="00280C69" w:rsidRDefault="00280C69" w:rsidP="00280C69">
      <w:pPr>
        <w:pStyle w:val="Bulleted"/>
      </w:pPr>
      <w:r w:rsidRPr="00280C69">
        <w:t>Scutirea de impozit a profitului reinvestit</w:t>
      </w:r>
    </w:p>
    <w:p w14:paraId="70DF04BE" w14:textId="77777777" w:rsidR="0071265D" w:rsidRDefault="00280C69" w:rsidP="00280C69">
      <w:pPr>
        <w:autoSpaceDE w:val="0"/>
        <w:autoSpaceDN w:val="0"/>
        <w:spacing w:after="120"/>
        <w:rPr>
          <w:szCs w:val="20"/>
        </w:rPr>
      </w:pPr>
      <w:r w:rsidRPr="00DB6DA4">
        <w:rPr>
          <w:szCs w:val="20"/>
        </w:rPr>
        <w:t>Noile prevederi reglementează extinderea facilității fiscale privind scutirea de impozit a profitului reinvestit și pentru investițiile în active utilizate în activitatea de producție și procesare, precum și în activele reprezentând retehnologizare, pentru susținerea contribuabililor de a dezvolta noi capacități de producție, precum și retehnologizarea celor existente.</w:t>
      </w:r>
      <w:r w:rsidR="0071265D">
        <w:rPr>
          <w:szCs w:val="20"/>
        </w:rPr>
        <w:t xml:space="preserve"> </w:t>
      </w:r>
    </w:p>
    <w:p w14:paraId="305A7E7F" w14:textId="3BD4E196" w:rsidR="00280C69" w:rsidRPr="00DB6DA4" w:rsidRDefault="00280C69" w:rsidP="00280C69">
      <w:pPr>
        <w:autoSpaceDE w:val="0"/>
        <w:autoSpaceDN w:val="0"/>
        <w:spacing w:after="120"/>
        <w:rPr>
          <w:szCs w:val="20"/>
        </w:rPr>
      </w:pPr>
      <w:r w:rsidRPr="00DB6DA4">
        <w:rPr>
          <w:szCs w:val="20"/>
        </w:rPr>
        <w:t>Aceste măsuri intră în vigoare la 1 ianuarie 2023.</w:t>
      </w:r>
    </w:p>
    <w:p w14:paraId="1AB39AF1" w14:textId="77777777" w:rsidR="00280C69" w:rsidRPr="00DB6DA4" w:rsidRDefault="00280C69" w:rsidP="00280C69">
      <w:pPr>
        <w:pStyle w:val="Bulleted"/>
      </w:pPr>
      <w:r w:rsidRPr="00DB6DA4">
        <w:t xml:space="preserve">Impozitul pe dividende </w:t>
      </w:r>
    </w:p>
    <w:p w14:paraId="5DFA6C21" w14:textId="77777777" w:rsidR="0071265D" w:rsidRDefault="00280C69" w:rsidP="00280C69">
      <w:pPr>
        <w:autoSpaceDE w:val="0"/>
        <w:autoSpaceDN w:val="0"/>
        <w:spacing w:after="120"/>
        <w:rPr>
          <w:szCs w:val="20"/>
        </w:rPr>
      </w:pPr>
      <w:r w:rsidRPr="00DB6DA4">
        <w:rPr>
          <w:szCs w:val="20"/>
        </w:rPr>
        <w:t xml:space="preserve">Se majorează cota impozitului pe dividende, de la 5% la 8%, pentru dividendele distribuite/plătite între persoane juridice române. </w:t>
      </w:r>
    </w:p>
    <w:p w14:paraId="74803E34" w14:textId="20C40502" w:rsidR="0071265D" w:rsidRPr="00DB6DA4" w:rsidRDefault="00280C69" w:rsidP="00280C69">
      <w:pPr>
        <w:autoSpaceDE w:val="0"/>
        <w:autoSpaceDN w:val="0"/>
        <w:spacing w:after="120"/>
        <w:rPr>
          <w:szCs w:val="20"/>
        </w:rPr>
      </w:pPr>
      <w:r w:rsidRPr="00DB6DA4">
        <w:rPr>
          <w:szCs w:val="20"/>
        </w:rPr>
        <w:t>Această măsură se aplică veniturilor din dividende distribuite după data de 1 ianuarie 2023.</w:t>
      </w:r>
    </w:p>
    <w:p w14:paraId="20868578" w14:textId="77777777" w:rsidR="00280C69" w:rsidRPr="00DB6DA4" w:rsidRDefault="00280C69" w:rsidP="00280C69">
      <w:pPr>
        <w:pStyle w:val="BLTOCText"/>
      </w:pPr>
      <w:r w:rsidRPr="00DB6DA4">
        <w:t xml:space="preserve">Impozitul pe veniturile microîntreprinderilor </w:t>
      </w:r>
    </w:p>
    <w:p w14:paraId="63BAFF9E" w14:textId="77777777" w:rsidR="00280C69" w:rsidRPr="00DB6DA4" w:rsidRDefault="00280C69" w:rsidP="00280C69">
      <w:pPr>
        <w:pStyle w:val="BLText"/>
        <w:rPr>
          <w:sz w:val="20"/>
          <w:szCs w:val="20"/>
          <w:lang w:val="ro-RO"/>
        </w:rPr>
      </w:pPr>
      <w:r w:rsidRPr="00DB6DA4">
        <w:rPr>
          <w:sz w:val="20"/>
          <w:szCs w:val="20"/>
          <w:lang w:val="ro-RO"/>
        </w:rPr>
        <w:t>Noile prevederi modifică regulile aplicabile microîntreprinderilor începând cu 1 ianuarie 2023, principalele modificări constând în:</w:t>
      </w:r>
    </w:p>
    <w:p w14:paraId="17ED44FD" w14:textId="77777777" w:rsidR="00280C69" w:rsidRPr="0071265D" w:rsidRDefault="00280C69" w:rsidP="0071265D">
      <w:pPr>
        <w:pStyle w:val="Bulleted"/>
        <w:rPr>
          <w:b w:val="0"/>
          <w:bCs/>
          <w:u w:val="none"/>
        </w:rPr>
      </w:pPr>
      <w:r w:rsidRPr="0071265D">
        <w:rPr>
          <w:b w:val="0"/>
          <w:bCs/>
          <w:u w:val="none"/>
        </w:rPr>
        <w:lastRenderedPageBreak/>
        <w:t>Acest regim fiscal devine opțional</w:t>
      </w:r>
      <w:r w:rsidRPr="0071265D">
        <w:rPr>
          <w:b w:val="0"/>
          <w:bCs/>
          <w:u w:val="none"/>
          <w:lang w:val="en-US"/>
        </w:rPr>
        <w:t>;</w:t>
      </w:r>
    </w:p>
    <w:p w14:paraId="047C69AB" w14:textId="77777777" w:rsidR="00280C69" w:rsidRPr="0071265D" w:rsidRDefault="00280C69" w:rsidP="0071265D">
      <w:pPr>
        <w:pStyle w:val="Bulleted"/>
        <w:rPr>
          <w:b w:val="0"/>
          <w:bCs/>
          <w:u w:val="none"/>
        </w:rPr>
      </w:pPr>
      <w:r w:rsidRPr="0071265D">
        <w:rPr>
          <w:b w:val="0"/>
          <w:bCs/>
          <w:u w:val="none"/>
        </w:rPr>
        <w:t>Modificarea limitei plafonului cifrei de afaceri, prin reducere de la 1.000.000 euro la 500.000 euro;</w:t>
      </w:r>
    </w:p>
    <w:p w14:paraId="33EE6ABC" w14:textId="77777777" w:rsidR="00280C69" w:rsidRPr="0071265D" w:rsidRDefault="00280C69" w:rsidP="0071265D">
      <w:pPr>
        <w:pStyle w:val="Bulleted"/>
        <w:rPr>
          <w:b w:val="0"/>
          <w:bCs/>
          <w:u w:val="none"/>
        </w:rPr>
      </w:pPr>
      <w:r w:rsidRPr="0071265D">
        <w:rPr>
          <w:b w:val="0"/>
          <w:bCs/>
          <w:u w:val="none"/>
        </w:rPr>
        <w:t>Menținerea cotei de impunere de 1% și eliminarea cotei de 3%;</w:t>
      </w:r>
    </w:p>
    <w:p w14:paraId="5C818F2E" w14:textId="30991CEF" w:rsidR="00280C69" w:rsidRPr="0071265D" w:rsidRDefault="00280C69" w:rsidP="0071265D">
      <w:pPr>
        <w:pStyle w:val="Bulleted"/>
        <w:rPr>
          <w:b w:val="0"/>
          <w:bCs/>
          <w:u w:val="none"/>
        </w:rPr>
      </w:pPr>
      <w:r w:rsidRPr="0071265D">
        <w:rPr>
          <w:b w:val="0"/>
          <w:bCs/>
          <w:u w:val="none"/>
        </w:rPr>
        <w:t xml:space="preserve">Obligativitatea existenței </w:t>
      </w:r>
      <w:r w:rsidR="00E019AB" w:rsidRPr="0071265D">
        <w:rPr>
          <w:b w:val="0"/>
          <w:bCs/>
          <w:u w:val="none"/>
        </w:rPr>
        <w:t>a</w:t>
      </w:r>
      <w:r w:rsidR="00E019AB" w:rsidRPr="0071265D">
        <w:rPr>
          <w:b w:val="0"/>
          <w:bCs/>
          <w:u w:val="none"/>
        </w:rPr>
        <w:t xml:space="preserve"> </w:t>
      </w:r>
      <w:r w:rsidRPr="0071265D">
        <w:rPr>
          <w:b w:val="0"/>
          <w:bCs/>
          <w:u w:val="none"/>
        </w:rPr>
        <w:t>cel puțin unui salariat;</w:t>
      </w:r>
    </w:p>
    <w:p w14:paraId="715EAC3A" w14:textId="77777777" w:rsidR="00280C69" w:rsidRPr="0071265D" w:rsidRDefault="00280C69" w:rsidP="0071265D">
      <w:pPr>
        <w:pStyle w:val="Bulleted"/>
        <w:rPr>
          <w:b w:val="0"/>
          <w:bCs/>
          <w:u w:val="none"/>
        </w:rPr>
      </w:pPr>
      <w:r w:rsidRPr="0071265D">
        <w:rPr>
          <w:b w:val="0"/>
          <w:bCs/>
          <w:u w:val="none"/>
        </w:rPr>
        <w:t xml:space="preserve">Condiția privind limita de maxim 20% venituri din consultanță și management; </w:t>
      </w:r>
    </w:p>
    <w:p w14:paraId="58022913" w14:textId="77777777" w:rsidR="00280C69" w:rsidRPr="0071265D" w:rsidRDefault="00280C69" w:rsidP="0071265D">
      <w:pPr>
        <w:pStyle w:val="Bulleted"/>
        <w:rPr>
          <w:b w:val="0"/>
          <w:bCs/>
          <w:u w:val="none"/>
        </w:rPr>
      </w:pPr>
      <w:r w:rsidRPr="0071265D">
        <w:rPr>
          <w:b w:val="0"/>
          <w:bCs/>
          <w:u w:val="none"/>
        </w:rPr>
        <w:t>Instituirea unei condiții de deținere de titluri de participare de către același acționar/asociat la cel mult trei microîntreprinderi, în cazul acționarilor/asociaților care dețin mai mult de 25% din valoarea/numărul titlurilor de participare sau al drepturilor de vot.</w:t>
      </w:r>
    </w:p>
    <w:p w14:paraId="65EEAF6B" w14:textId="77777777" w:rsidR="00280C69" w:rsidRPr="00DB6DA4" w:rsidRDefault="00280C69" w:rsidP="00280C69">
      <w:pPr>
        <w:pStyle w:val="BLText"/>
        <w:rPr>
          <w:sz w:val="20"/>
          <w:szCs w:val="20"/>
          <w:lang w:val="ro-RO"/>
        </w:rPr>
      </w:pPr>
      <w:r w:rsidRPr="00DB6DA4">
        <w:rPr>
          <w:sz w:val="20"/>
          <w:szCs w:val="20"/>
          <w:lang w:val="ro-RO"/>
        </w:rPr>
        <w:t xml:space="preserve">De asemenea, se exclud din sfera de aplicare a impozitului pe veniturile microîntreprinderilor persoanele juridice care desfășoară activități în următoarele domenii: bancar, asigurări </w:t>
      </w:r>
      <w:proofErr w:type="spellStart"/>
      <w:r w:rsidRPr="00DB6DA4">
        <w:rPr>
          <w:sz w:val="20"/>
          <w:szCs w:val="20"/>
          <w:lang w:val="ro-RO"/>
        </w:rPr>
        <w:t>şi</w:t>
      </w:r>
      <w:proofErr w:type="spellEnd"/>
      <w:r w:rsidRPr="00DB6DA4">
        <w:rPr>
          <w:sz w:val="20"/>
          <w:szCs w:val="20"/>
          <w:lang w:val="ro-RO"/>
        </w:rPr>
        <w:t xml:space="preserve"> reasigurări, piețe de capital, jocuri de noroc, explorare/dezvoltare/exploatare a zăcămintelor de petrol </w:t>
      </w:r>
      <w:proofErr w:type="spellStart"/>
      <w:r w:rsidRPr="00DB6DA4">
        <w:rPr>
          <w:sz w:val="20"/>
          <w:szCs w:val="20"/>
          <w:lang w:val="ro-RO"/>
        </w:rPr>
        <w:t>şi</w:t>
      </w:r>
      <w:proofErr w:type="spellEnd"/>
      <w:r w:rsidRPr="00DB6DA4">
        <w:rPr>
          <w:sz w:val="20"/>
          <w:szCs w:val="20"/>
          <w:lang w:val="ro-RO"/>
        </w:rPr>
        <w:t xml:space="preserve"> gaze naturale.</w:t>
      </w:r>
    </w:p>
    <w:p w14:paraId="10CC7CD5" w14:textId="77777777" w:rsidR="00280C69" w:rsidRPr="00DB6DA4" w:rsidRDefault="00280C69" w:rsidP="00280C69">
      <w:pPr>
        <w:pStyle w:val="BLText"/>
        <w:rPr>
          <w:sz w:val="20"/>
          <w:szCs w:val="20"/>
          <w:lang w:val="ro-RO"/>
        </w:rPr>
      </w:pPr>
      <w:r w:rsidRPr="00DB6DA4">
        <w:rPr>
          <w:sz w:val="20"/>
          <w:szCs w:val="20"/>
          <w:lang w:val="ro-RO"/>
        </w:rPr>
        <w:t>Este prevăzută eliminarea posibilității de opțiune pentru aplicarea impozitului pe profit în situația în care erau îndeplinite condițiile legate de valoarea capitalului social de 45.000 lei și a numărului de salariați (minim 2 salariați).</w:t>
      </w:r>
    </w:p>
    <w:p w14:paraId="0FDDAC82" w14:textId="77777777" w:rsidR="00280C69" w:rsidRPr="00DB6DA4" w:rsidRDefault="00280C69" w:rsidP="00280C69">
      <w:pPr>
        <w:pStyle w:val="BLText"/>
        <w:rPr>
          <w:sz w:val="20"/>
          <w:szCs w:val="20"/>
          <w:lang w:val="ro-RO"/>
        </w:rPr>
      </w:pPr>
      <w:r w:rsidRPr="00DB6DA4">
        <w:rPr>
          <w:sz w:val="20"/>
          <w:szCs w:val="20"/>
          <w:lang w:val="ro-RO"/>
        </w:rPr>
        <w:t>În plus, sunt prevăzute și următoarele aspecte:</w:t>
      </w:r>
    </w:p>
    <w:p w14:paraId="462FA263" w14:textId="0284DC07" w:rsidR="00280C69" w:rsidRPr="00E019AB" w:rsidRDefault="00E019AB" w:rsidP="0071265D">
      <w:pPr>
        <w:pStyle w:val="Bulleted"/>
        <w:rPr>
          <w:b w:val="0"/>
          <w:bCs/>
          <w:u w:val="none"/>
        </w:rPr>
      </w:pPr>
      <w:r>
        <w:rPr>
          <w:b w:val="0"/>
          <w:bCs/>
          <w:u w:val="none"/>
        </w:rPr>
        <w:t>O</w:t>
      </w:r>
      <w:r w:rsidR="00280C69" w:rsidRPr="00E019AB">
        <w:rPr>
          <w:b w:val="0"/>
          <w:bCs/>
          <w:u w:val="none"/>
        </w:rPr>
        <w:t>rdinea de scădere din impozitul pe veniturile microîntreprinderilor a sumelor reprezentând sponsorizări pentru susținerea entităților nonprofit, precum și achiziții de aparate de marcat electronice fiscale puse în funcțiune. Mai exact, ordinea de scădere este următoarea: i) sumele aferente sponsorizărilor; ii) costul de achiziție al aparatelor de marcat și iii) reducere de impozit conform prevederilor OUG 153/2020;</w:t>
      </w:r>
    </w:p>
    <w:p w14:paraId="2C757B6B" w14:textId="2FCD1C08" w:rsidR="00280C69" w:rsidRPr="00E019AB" w:rsidRDefault="00E019AB" w:rsidP="0071265D">
      <w:pPr>
        <w:pStyle w:val="Bulleted"/>
        <w:rPr>
          <w:b w:val="0"/>
          <w:bCs/>
          <w:u w:val="none"/>
        </w:rPr>
      </w:pPr>
      <w:r>
        <w:rPr>
          <w:b w:val="0"/>
          <w:bCs/>
          <w:u w:val="none"/>
        </w:rPr>
        <w:t>I</w:t>
      </w:r>
      <w:r w:rsidR="00280C69" w:rsidRPr="00E019AB">
        <w:rPr>
          <w:b w:val="0"/>
          <w:bCs/>
          <w:u w:val="none"/>
        </w:rPr>
        <w:t>nstituirea unei reguli de scădere din baza impozabilă a dividendelor primite din state membre ale UE,  chiar dacă veniturile nu au fost impozitate în țara sursă, sub rezerva îndeplinirii anumitor condiții.</w:t>
      </w:r>
    </w:p>
    <w:p w14:paraId="26BD6A9C" w14:textId="77777777" w:rsidR="00280C69" w:rsidRPr="00DB6DA4" w:rsidRDefault="00280C69" w:rsidP="00280C69">
      <w:pPr>
        <w:pStyle w:val="BLTOCText"/>
      </w:pPr>
      <w:r w:rsidRPr="00DB6DA4">
        <w:t>Impozitul specific unor activități</w:t>
      </w:r>
    </w:p>
    <w:p w14:paraId="4BAFB5B1" w14:textId="77777777" w:rsidR="00280C69" w:rsidRPr="00DB6DA4" w:rsidRDefault="00280C69" w:rsidP="00280C69">
      <w:pPr>
        <w:pStyle w:val="BLText"/>
        <w:rPr>
          <w:sz w:val="20"/>
          <w:szCs w:val="20"/>
          <w:lang w:val="ro-RO"/>
        </w:rPr>
      </w:pPr>
      <w:r w:rsidRPr="00DB6DA4">
        <w:rPr>
          <w:sz w:val="20"/>
          <w:szCs w:val="20"/>
          <w:lang w:val="ro-RO"/>
        </w:rPr>
        <w:t xml:space="preserve">Începând cu data de 1 ianuarie 2023 se abrogă Legea nr. 170/2016 privind impozitul specific unor activități. </w:t>
      </w:r>
    </w:p>
    <w:p w14:paraId="2EDA2B08" w14:textId="05CB641E" w:rsidR="00280C69" w:rsidRDefault="00280C69" w:rsidP="00280C69">
      <w:pPr>
        <w:pStyle w:val="BLText"/>
        <w:rPr>
          <w:sz w:val="20"/>
          <w:szCs w:val="20"/>
          <w:lang w:val="ro-RO"/>
        </w:rPr>
      </w:pPr>
      <w:r w:rsidRPr="00DB6DA4">
        <w:rPr>
          <w:sz w:val="20"/>
          <w:szCs w:val="20"/>
          <w:lang w:val="ro-RO"/>
        </w:rPr>
        <w:t>Astfel, contribuabilii care au intrat sub incidența acestei legi pot opta (i) pentru plata impozitului pe veniturilor microîntreprinderilor, fără verificarea condițiilor de încadrare în sistem și fără să aplice regulile privind ieșirea din acest sistem în cursul anului, sau (ii) pentru plata impozitului pe profit, potrivit titlului II din Codul fiscal.</w:t>
      </w:r>
    </w:p>
    <w:p w14:paraId="66CC7C2F" w14:textId="4DC4F422" w:rsidR="00AC29D2" w:rsidRDefault="00AC29D2" w:rsidP="00AC29D2"/>
    <w:p w14:paraId="17D6AD1F" w14:textId="21BC3FE7" w:rsidR="00AC29D2" w:rsidRDefault="00AC29D2" w:rsidP="00AC29D2"/>
    <w:p w14:paraId="4DEC38E4" w14:textId="77777777" w:rsidR="00AC29D2" w:rsidRPr="00AC29D2" w:rsidRDefault="00AC29D2" w:rsidP="00AC29D2"/>
    <w:p w14:paraId="73BABFB4" w14:textId="77777777" w:rsidR="00280C69" w:rsidRPr="00DB6DA4" w:rsidRDefault="00280C69" w:rsidP="00280C69">
      <w:pPr>
        <w:pStyle w:val="BLTOCText"/>
      </w:pPr>
      <w:r w:rsidRPr="00DB6DA4">
        <w:lastRenderedPageBreak/>
        <w:t>Impozitul pe venit și contribuții sociale obligatorii</w:t>
      </w:r>
    </w:p>
    <w:p w14:paraId="5E595C12" w14:textId="77777777" w:rsidR="00280C69" w:rsidRPr="00DB6DA4" w:rsidRDefault="00280C69" w:rsidP="0071265D">
      <w:pPr>
        <w:pStyle w:val="Bulleted"/>
      </w:pPr>
      <w:r w:rsidRPr="00DB6DA4">
        <w:t>Venituri din salarii</w:t>
      </w:r>
    </w:p>
    <w:p w14:paraId="252DFCE0" w14:textId="77777777" w:rsidR="00280C69" w:rsidRPr="00DB6DA4" w:rsidRDefault="00280C69" w:rsidP="00E019AB">
      <w:pPr>
        <w:pStyle w:val="BLText"/>
        <w:numPr>
          <w:ilvl w:val="0"/>
          <w:numId w:val="9"/>
        </w:numPr>
        <w:rPr>
          <w:i/>
          <w:iCs/>
          <w:sz w:val="20"/>
          <w:szCs w:val="20"/>
          <w:lang w:val="ro-RO"/>
        </w:rPr>
      </w:pPr>
      <w:r w:rsidRPr="00DB6DA4">
        <w:rPr>
          <w:i/>
          <w:iCs/>
          <w:sz w:val="20"/>
          <w:szCs w:val="20"/>
          <w:lang w:val="ro-RO"/>
        </w:rPr>
        <w:t>Aspecte generale privind calcularea veniturilor din salarii</w:t>
      </w:r>
    </w:p>
    <w:p w14:paraId="704AEB26" w14:textId="77777777" w:rsidR="00280C69" w:rsidRPr="00DB6DA4" w:rsidRDefault="00280C69" w:rsidP="00280C69">
      <w:pPr>
        <w:pStyle w:val="BLText"/>
        <w:rPr>
          <w:sz w:val="20"/>
          <w:szCs w:val="20"/>
          <w:lang w:val="ro-RO"/>
        </w:rPr>
      </w:pPr>
      <w:r w:rsidRPr="00DB6DA4">
        <w:rPr>
          <w:sz w:val="20"/>
          <w:szCs w:val="20"/>
          <w:lang w:val="ro-RO"/>
        </w:rPr>
        <w:t>În cazul veniturilor din salarii și asimilate salariilor se introduce un plafon lunar de venit neimpozabil și care nu se cuprinde în bazele de calcul ale contribuțiilor sociale obligatorii, de cel mult 33% din salariul de bază corespunzător locului de muncă ocupat, în condițiile stabilite prin lege, pentru anumite elemente (e.g. contravaloarea hranei în limita unui tichet de masă/persoană/zi, contribuțiile la un fond de pensii facultative în limita a 400 euro anual pentru fiecare persoană, asigurare voluntară de sănătate, contravaloare servicii turistice și de tratament, etc.).</w:t>
      </w:r>
    </w:p>
    <w:p w14:paraId="052BFF7A" w14:textId="77777777" w:rsidR="00280C69" w:rsidRPr="00DB6DA4" w:rsidRDefault="00280C69" w:rsidP="00280C69">
      <w:pPr>
        <w:pStyle w:val="BLText"/>
        <w:rPr>
          <w:sz w:val="20"/>
          <w:szCs w:val="20"/>
          <w:lang w:val="ro-RO"/>
        </w:rPr>
      </w:pPr>
      <w:r w:rsidRPr="00DB6DA4">
        <w:rPr>
          <w:sz w:val="20"/>
          <w:szCs w:val="20"/>
          <w:lang w:val="ro-RO"/>
        </w:rPr>
        <w:t>Prevederea se aplică începând cu veniturile aferente lunii ianuarie 2023.</w:t>
      </w:r>
    </w:p>
    <w:p w14:paraId="03F4A9BD" w14:textId="77777777" w:rsidR="00280C69" w:rsidRPr="00DB6DA4" w:rsidRDefault="00280C69" w:rsidP="00E019AB">
      <w:pPr>
        <w:pStyle w:val="BLText"/>
        <w:numPr>
          <w:ilvl w:val="0"/>
          <w:numId w:val="9"/>
        </w:numPr>
        <w:rPr>
          <w:i/>
          <w:iCs/>
          <w:sz w:val="20"/>
          <w:szCs w:val="20"/>
          <w:lang w:val="ro-RO"/>
        </w:rPr>
      </w:pPr>
      <w:r w:rsidRPr="00DB6DA4">
        <w:rPr>
          <w:i/>
          <w:iCs/>
          <w:sz w:val="20"/>
          <w:szCs w:val="20"/>
          <w:lang w:val="ro-RO"/>
        </w:rPr>
        <w:t>Facilitățile fiscale pentru construcții/agricultură/industria alimentară</w:t>
      </w:r>
    </w:p>
    <w:p w14:paraId="5C2076E6" w14:textId="77777777" w:rsidR="00280C69" w:rsidRPr="00DB6DA4" w:rsidRDefault="00280C69" w:rsidP="00280C69">
      <w:pPr>
        <w:pStyle w:val="BLText"/>
        <w:rPr>
          <w:sz w:val="20"/>
          <w:szCs w:val="20"/>
          <w:lang w:val="ro-RO"/>
        </w:rPr>
      </w:pPr>
      <w:r w:rsidRPr="00DB6DA4">
        <w:rPr>
          <w:sz w:val="20"/>
          <w:szCs w:val="20"/>
          <w:lang w:val="ro-RO"/>
        </w:rPr>
        <w:t xml:space="preserve">Începând cu 1 august 2022 se diminuează plafonul de venituri până la care se acordă facilitățile fiscale în domeniul construcțiilor, sectorul agricol </w:t>
      </w:r>
      <w:proofErr w:type="spellStart"/>
      <w:r w:rsidRPr="00DB6DA4">
        <w:rPr>
          <w:sz w:val="20"/>
          <w:szCs w:val="20"/>
          <w:lang w:val="ro-RO"/>
        </w:rPr>
        <w:t>şi</w:t>
      </w:r>
      <w:proofErr w:type="spellEnd"/>
      <w:r w:rsidRPr="00DB6DA4">
        <w:rPr>
          <w:sz w:val="20"/>
          <w:szCs w:val="20"/>
          <w:lang w:val="ro-RO"/>
        </w:rPr>
        <w:t xml:space="preserve"> în industria alimentară, respectiv de la 30.000 lei lunar la 10.000 lei lunar, inclusiv. Pentru partea din venitul brut lunar ce </w:t>
      </w:r>
      <w:proofErr w:type="spellStart"/>
      <w:r w:rsidRPr="00DB6DA4">
        <w:rPr>
          <w:sz w:val="20"/>
          <w:szCs w:val="20"/>
          <w:lang w:val="ro-RO"/>
        </w:rPr>
        <w:t>depăşeşte</w:t>
      </w:r>
      <w:proofErr w:type="spellEnd"/>
      <w:r w:rsidRPr="00DB6DA4">
        <w:rPr>
          <w:sz w:val="20"/>
          <w:szCs w:val="20"/>
          <w:lang w:val="ro-RO"/>
        </w:rPr>
        <w:t xml:space="preserve"> 10.000 lei nu se mai aplică </w:t>
      </w:r>
      <w:proofErr w:type="spellStart"/>
      <w:r w:rsidRPr="00DB6DA4">
        <w:rPr>
          <w:sz w:val="20"/>
          <w:szCs w:val="20"/>
          <w:lang w:val="ro-RO"/>
        </w:rPr>
        <w:t>facilităţile</w:t>
      </w:r>
      <w:proofErr w:type="spellEnd"/>
      <w:r w:rsidRPr="00DB6DA4">
        <w:rPr>
          <w:sz w:val="20"/>
          <w:szCs w:val="20"/>
          <w:lang w:val="ro-RO"/>
        </w:rPr>
        <w:t xml:space="preserve"> fiscale.</w:t>
      </w:r>
    </w:p>
    <w:p w14:paraId="647E3B15" w14:textId="650CFE69" w:rsidR="00280C69" w:rsidRPr="00DB6DA4" w:rsidRDefault="00280C69" w:rsidP="00E019AB">
      <w:pPr>
        <w:pStyle w:val="BLText"/>
        <w:numPr>
          <w:ilvl w:val="0"/>
          <w:numId w:val="9"/>
        </w:numPr>
        <w:rPr>
          <w:i/>
          <w:iCs/>
          <w:sz w:val="20"/>
          <w:szCs w:val="20"/>
          <w:lang w:val="ro-RO"/>
        </w:rPr>
      </w:pPr>
      <w:r w:rsidRPr="00DB6DA4">
        <w:rPr>
          <w:i/>
          <w:iCs/>
          <w:sz w:val="20"/>
          <w:szCs w:val="20"/>
          <w:lang w:val="ro-RO"/>
        </w:rPr>
        <w:t>Eliminare</w:t>
      </w:r>
      <w:r w:rsidR="0071265D">
        <w:rPr>
          <w:i/>
          <w:iCs/>
          <w:sz w:val="20"/>
          <w:szCs w:val="20"/>
          <w:lang w:val="ro-RO"/>
        </w:rPr>
        <w:t>a</w:t>
      </w:r>
      <w:r w:rsidRPr="00DB6DA4">
        <w:rPr>
          <w:i/>
          <w:iCs/>
          <w:sz w:val="20"/>
          <w:szCs w:val="20"/>
          <w:lang w:val="ro-RO"/>
        </w:rPr>
        <w:t xml:space="preserve"> facilități</w:t>
      </w:r>
      <w:r w:rsidR="0071265D">
        <w:rPr>
          <w:i/>
          <w:iCs/>
          <w:sz w:val="20"/>
          <w:szCs w:val="20"/>
          <w:lang w:val="ro-RO"/>
        </w:rPr>
        <w:t>lor</w:t>
      </w:r>
      <w:r w:rsidRPr="00DB6DA4">
        <w:rPr>
          <w:i/>
          <w:iCs/>
          <w:sz w:val="20"/>
          <w:szCs w:val="20"/>
          <w:lang w:val="ro-RO"/>
        </w:rPr>
        <w:t xml:space="preserve"> fiscale pentru </w:t>
      </w:r>
      <w:proofErr w:type="spellStart"/>
      <w:r w:rsidRPr="00DB6DA4">
        <w:rPr>
          <w:i/>
          <w:iCs/>
          <w:sz w:val="20"/>
          <w:szCs w:val="20"/>
          <w:lang w:val="ro-RO"/>
        </w:rPr>
        <w:t>HoReCa</w:t>
      </w:r>
      <w:proofErr w:type="spellEnd"/>
    </w:p>
    <w:p w14:paraId="59AD7330" w14:textId="77777777" w:rsidR="00280C69" w:rsidRPr="00DB6DA4" w:rsidRDefault="00280C69" w:rsidP="00280C69">
      <w:pPr>
        <w:pStyle w:val="BLText"/>
        <w:rPr>
          <w:sz w:val="20"/>
          <w:szCs w:val="20"/>
          <w:lang w:val="ro-RO"/>
        </w:rPr>
      </w:pPr>
      <w:r w:rsidRPr="00DB6DA4">
        <w:rPr>
          <w:sz w:val="20"/>
          <w:szCs w:val="20"/>
          <w:lang w:val="ro-RO"/>
        </w:rPr>
        <w:t>Abrogarea prevederii potrivit căreia</w:t>
      </w:r>
      <w:r w:rsidRPr="00DB6DA4">
        <w:rPr>
          <w:sz w:val="20"/>
          <w:szCs w:val="20"/>
        </w:rPr>
        <w:t xml:space="preserve"> sunt </w:t>
      </w:r>
      <w:proofErr w:type="spellStart"/>
      <w:r w:rsidRPr="00DB6DA4">
        <w:rPr>
          <w:sz w:val="20"/>
          <w:szCs w:val="20"/>
        </w:rPr>
        <w:t>scutite</w:t>
      </w:r>
      <w:proofErr w:type="spellEnd"/>
      <w:r w:rsidRPr="00DB6DA4">
        <w:rPr>
          <w:sz w:val="20"/>
          <w:szCs w:val="20"/>
        </w:rPr>
        <w:t xml:space="preserve"> de la </w:t>
      </w:r>
      <w:proofErr w:type="spellStart"/>
      <w:r w:rsidRPr="00DB6DA4">
        <w:rPr>
          <w:sz w:val="20"/>
          <w:szCs w:val="20"/>
        </w:rPr>
        <w:t>plata</w:t>
      </w:r>
      <w:proofErr w:type="spellEnd"/>
      <w:r w:rsidRPr="00DB6DA4">
        <w:rPr>
          <w:sz w:val="20"/>
          <w:szCs w:val="20"/>
        </w:rPr>
        <w:t xml:space="preserve"> </w:t>
      </w:r>
      <w:proofErr w:type="spellStart"/>
      <w:r w:rsidRPr="00DB6DA4">
        <w:rPr>
          <w:sz w:val="20"/>
          <w:szCs w:val="20"/>
        </w:rPr>
        <w:t>impozitului</w:t>
      </w:r>
      <w:proofErr w:type="spellEnd"/>
      <w:r w:rsidRPr="00DB6DA4">
        <w:rPr>
          <w:sz w:val="20"/>
          <w:szCs w:val="20"/>
        </w:rPr>
        <w:t xml:space="preserve"> pe </w:t>
      </w:r>
      <w:proofErr w:type="spellStart"/>
      <w:r w:rsidRPr="00DB6DA4">
        <w:rPr>
          <w:sz w:val="20"/>
          <w:szCs w:val="20"/>
        </w:rPr>
        <w:t>venit</w:t>
      </w:r>
      <w:proofErr w:type="spellEnd"/>
      <w:r w:rsidRPr="00DB6DA4">
        <w:rPr>
          <w:sz w:val="20"/>
          <w:szCs w:val="20"/>
        </w:rPr>
        <w:t xml:space="preserve"> </w:t>
      </w:r>
      <w:proofErr w:type="spellStart"/>
      <w:r w:rsidRPr="00DB6DA4">
        <w:rPr>
          <w:sz w:val="20"/>
          <w:szCs w:val="20"/>
        </w:rPr>
        <w:t>veniturile</w:t>
      </w:r>
      <w:proofErr w:type="spellEnd"/>
      <w:r w:rsidRPr="00DB6DA4">
        <w:rPr>
          <w:sz w:val="20"/>
          <w:szCs w:val="20"/>
        </w:rPr>
        <w:t xml:space="preserve"> din </w:t>
      </w:r>
      <w:proofErr w:type="spellStart"/>
      <w:r w:rsidRPr="00DB6DA4">
        <w:rPr>
          <w:sz w:val="20"/>
          <w:szCs w:val="20"/>
        </w:rPr>
        <w:t>salarii</w:t>
      </w:r>
      <w:proofErr w:type="spellEnd"/>
      <w:r w:rsidRPr="00DB6DA4">
        <w:rPr>
          <w:sz w:val="20"/>
          <w:szCs w:val="20"/>
        </w:rPr>
        <w:t xml:space="preserve"> </w:t>
      </w:r>
      <w:proofErr w:type="spellStart"/>
      <w:r w:rsidRPr="00DB6DA4">
        <w:rPr>
          <w:sz w:val="20"/>
          <w:szCs w:val="20"/>
        </w:rPr>
        <w:t>realizate</w:t>
      </w:r>
      <w:proofErr w:type="spellEnd"/>
      <w:r w:rsidRPr="00DB6DA4">
        <w:rPr>
          <w:sz w:val="20"/>
          <w:szCs w:val="20"/>
        </w:rPr>
        <w:t xml:space="preserve"> de </w:t>
      </w:r>
      <w:proofErr w:type="spellStart"/>
      <w:r w:rsidRPr="00DB6DA4">
        <w:rPr>
          <w:sz w:val="20"/>
          <w:szCs w:val="20"/>
        </w:rPr>
        <w:t>persoane</w:t>
      </w:r>
      <w:proofErr w:type="spellEnd"/>
      <w:r w:rsidRPr="00DB6DA4">
        <w:rPr>
          <w:sz w:val="20"/>
          <w:szCs w:val="20"/>
        </w:rPr>
        <w:t xml:space="preserve"> </w:t>
      </w:r>
      <w:proofErr w:type="spellStart"/>
      <w:r w:rsidRPr="00DB6DA4">
        <w:rPr>
          <w:sz w:val="20"/>
          <w:szCs w:val="20"/>
        </w:rPr>
        <w:t>fizice</w:t>
      </w:r>
      <w:proofErr w:type="spellEnd"/>
      <w:r w:rsidRPr="00DB6DA4">
        <w:rPr>
          <w:sz w:val="20"/>
          <w:szCs w:val="20"/>
        </w:rPr>
        <w:t xml:space="preserve"> de la </w:t>
      </w:r>
      <w:proofErr w:type="spellStart"/>
      <w:r w:rsidRPr="00DB6DA4">
        <w:rPr>
          <w:sz w:val="20"/>
          <w:szCs w:val="20"/>
        </w:rPr>
        <w:t>angajatori</w:t>
      </w:r>
      <w:proofErr w:type="spellEnd"/>
      <w:r w:rsidRPr="00DB6DA4">
        <w:rPr>
          <w:sz w:val="20"/>
          <w:szCs w:val="20"/>
        </w:rPr>
        <w:t xml:space="preserve"> care </w:t>
      </w:r>
      <w:proofErr w:type="spellStart"/>
      <w:r w:rsidRPr="00DB6DA4">
        <w:rPr>
          <w:sz w:val="20"/>
          <w:szCs w:val="20"/>
        </w:rPr>
        <w:t>desfăşoară</w:t>
      </w:r>
      <w:proofErr w:type="spellEnd"/>
      <w:r w:rsidRPr="00DB6DA4">
        <w:rPr>
          <w:sz w:val="20"/>
          <w:szCs w:val="20"/>
        </w:rPr>
        <w:t xml:space="preserve"> </w:t>
      </w:r>
      <w:proofErr w:type="spellStart"/>
      <w:r w:rsidRPr="00DB6DA4">
        <w:rPr>
          <w:sz w:val="20"/>
          <w:szCs w:val="20"/>
          <w:lang w:val="ro-RO"/>
        </w:rPr>
        <w:t>activităţi</w:t>
      </w:r>
      <w:proofErr w:type="spellEnd"/>
      <w:r w:rsidRPr="00DB6DA4">
        <w:rPr>
          <w:sz w:val="20"/>
          <w:szCs w:val="20"/>
          <w:lang w:val="ro-RO"/>
        </w:rPr>
        <w:t xml:space="preserve"> sezoniere din domeniul </w:t>
      </w:r>
      <w:proofErr w:type="spellStart"/>
      <w:r w:rsidRPr="00DB6DA4">
        <w:rPr>
          <w:sz w:val="20"/>
          <w:szCs w:val="20"/>
          <w:lang w:val="ro-RO"/>
        </w:rPr>
        <w:t>HoReCa</w:t>
      </w:r>
      <w:proofErr w:type="spellEnd"/>
      <w:r w:rsidRPr="00DB6DA4">
        <w:rPr>
          <w:sz w:val="20"/>
          <w:szCs w:val="20"/>
          <w:lang w:val="ro-RO"/>
        </w:rPr>
        <w:t>.</w:t>
      </w:r>
    </w:p>
    <w:p w14:paraId="6E28DB1E" w14:textId="77777777" w:rsidR="00280C69" w:rsidRPr="00DB6DA4" w:rsidRDefault="00280C69" w:rsidP="00E019AB">
      <w:pPr>
        <w:pStyle w:val="BLText"/>
        <w:numPr>
          <w:ilvl w:val="0"/>
          <w:numId w:val="9"/>
        </w:numPr>
        <w:rPr>
          <w:i/>
          <w:iCs/>
          <w:sz w:val="20"/>
          <w:szCs w:val="20"/>
          <w:lang w:val="ro-RO"/>
        </w:rPr>
      </w:pPr>
      <w:r w:rsidRPr="00DB6DA4">
        <w:rPr>
          <w:i/>
          <w:iCs/>
          <w:sz w:val="20"/>
          <w:szCs w:val="20"/>
          <w:lang w:val="ro-RO"/>
        </w:rPr>
        <w:t>Contractele de muncă cu timp parțial</w:t>
      </w:r>
    </w:p>
    <w:p w14:paraId="306AF035" w14:textId="77777777" w:rsidR="00280C69" w:rsidRPr="00DB6DA4" w:rsidRDefault="00280C69" w:rsidP="00280C69">
      <w:pPr>
        <w:pStyle w:val="BLText"/>
        <w:rPr>
          <w:sz w:val="20"/>
          <w:szCs w:val="20"/>
          <w:lang w:val="ro-RO"/>
        </w:rPr>
      </w:pPr>
      <w:r w:rsidRPr="00DB6DA4">
        <w:rPr>
          <w:sz w:val="20"/>
          <w:szCs w:val="20"/>
          <w:lang w:val="ro-RO"/>
        </w:rPr>
        <w:t>Este introdusă obligația plății contribuției de asigurări sociale (</w:t>
      </w:r>
      <w:r w:rsidRPr="00DB6DA4">
        <w:rPr>
          <w:sz w:val="20"/>
          <w:szCs w:val="20"/>
          <w:lang w:val="en-US"/>
        </w:rPr>
        <w:t>“</w:t>
      </w:r>
      <w:r w:rsidRPr="00DB6DA4">
        <w:rPr>
          <w:b/>
          <w:bCs/>
          <w:sz w:val="20"/>
          <w:szCs w:val="20"/>
          <w:lang w:val="en-US"/>
        </w:rPr>
        <w:t>CAS</w:t>
      </w:r>
      <w:r w:rsidRPr="00DB6DA4">
        <w:rPr>
          <w:sz w:val="20"/>
          <w:szCs w:val="20"/>
          <w:lang w:val="en-US"/>
        </w:rPr>
        <w:t>”</w:t>
      </w:r>
      <w:r w:rsidRPr="00DB6DA4">
        <w:rPr>
          <w:sz w:val="20"/>
          <w:szCs w:val="20"/>
          <w:lang w:val="ro-RO"/>
        </w:rPr>
        <w:t>) și a contribuției de asigurări sociale de sănătate („</w:t>
      </w:r>
      <w:r w:rsidRPr="00DB6DA4">
        <w:rPr>
          <w:b/>
          <w:bCs/>
          <w:sz w:val="20"/>
          <w:szCs w:val="20"/>
          <w:lang w:val="ro-RO"/>
        </w:rPr>
        <w:t>CASS</w:t>
      </w:r>
      <w:r w:rsidRPr="00DB6DA4">
        <w:rPr>
          <w:sz w:val="20"/>
          <w:szCs w:val="20"/>
          <w:lang w:val="ro-RO"/>
        </w:rPr>
        <w:t xml:space="preserve">”) la nivelul salariului minim brut pe țară garantat în plată, în cazul contractelor individuale de muncă cu normă întreagă sau cu timp parțial pentru care veniturile realizate sunt sub acest nivel. Venitul luat în calcul va fi salariul minim brut pe țară în vigoare în luna pentru care se datorează </w:t>
      </w:r>
      <w:proofErr w:type="spellStart"/>
      <w:r w:rsidRPr="00DB6DA4">
        <w:rPr>
          <w:sz w:val="20"/>
          <w:szCs w:val="20"/>
          <w:lang w:val="ro-RO"/>
        </w:rPr>
        <w:t>contribuţiile</w:t>
      </w:r>
      <w:proofErr w:type="spellEnd"/>
      <w:r w:rsidRPr="00DB6DA4">
        <w:rPr>
          <w:sz w:val="20"/>
          <w:szCs w:val="20"/>
          <w:lang w:val="ro-RO"/>
        </w:rPr>
        <w:t xml:space="preserve"> și nu venitul realizat de salariat.</w:t>
      </w:r>
    </w:p>
    <w:p w14:paraId="118DE0B9" w14:textId="77777777" w:rsidR="00280C69" w:rsidRPr="00DB6DA4" w:rsidRDefault="00280C69" w:rsidP="00280C69">
      <w:pPr>
        <w:pStyle w:val="BLText"/>
        <w:rPr>
          <w:sz w:val="20"/>
          <w:szCs w:val="20"/>
          <w:lang w:val="ro-RO"/>
        </w:rPr>
      </w:pPr>
      <w:r w:rsidRPr="00DB6DA4">
        <w:rPr>
          <w:sz w:val="20"/>
          <w:szCs w:val="20"/>
          <w:lang w:val="ro-RO"/>
        </w:rPr>
        <w:t>Măsura se aplică începând cu veniturile aferente lunii august 2022.</w:t>
      </w:r>
    </w:p>
    <w:p w14:paraId="0AF2C6EB" w14:textId="77777777" w:rsidR="00280C69" w:rsidRPr="00DB6DA4" w:rsidRDefault="00280C69" w:rsidP="0071265D">
      <w:pPr>
        <w:pStyle w:val="Bulleted"/>
      </w:pPr>
      <w:r w:rsidRPr="00DB6DA4">
        <w:t>Venituri din activități independente determinate pe baza normelor de venit</w:t>
      </w:r>
    </w:p>
    <w:p w14:paraId="1EC5D135" w14:textId="77777777" w:rsidR="00280C69" w:rsidRPr="00DB6DA4" w:rsidRDefault="00280C69" w:rsidP="00280C69">
      <w:pPr>
        <w:pStyle w:val="BLText"/>
        <w:rPr>
          <w:sz w:val="20"/>
          <w:szCs w:val="20"/>
          <w:lang w:val="ro-RO"/>
        </w:rPr>
      </w:pPr>
      <w:r w:rsidRPr="00DB6DA4">
        <w:rPr>
          <w:sz w:val="20"/>
          <w:szCs w:val="20"/>
          <w:lang w:val="ro-RO"/>
        </w:rPr>
        <w:t>Diminuarea plafonului până la care contribuabilii pot opta ca venitul net să se determine pe bază de norme de venit, respectiv de la 100.000 euro la 25.000 euro. Această modificare se aplică începând cu veniturile aferente lunii ianuarie 2023.</w:t>
      </w:r>
    </w:p>
    <w:p w14:paraId="271CD368" w14:textId="77777777" w:rsidR="00280C69" w:rsidRPr="00DB6DA4" w:rsidRDefault="00280C69" w:rsidP="0071265D">
      <w:pPr>
        <w:pStyle w:val="Bulleted"/>
      </w:pPr>
      <w:r w:rsidRPr="00DB6DA4">
        <w:t>Venituri din cedarea folosinței bunurilor</w:t>
      </w:r>
    </w:p>
    <w:p w14:paraId="17E70B29" w14:textId="77777777" w:rsidR="00280C69" w:rsidRPr="00DB6DA4" w:rsidRDefault="00280C69" w:rsidP="00280C69">
      <w:pPr>
        <w:pStyle w:val="BLText"/>
        <w:rPr>
          <w:sz w:val="20"/>
          <w:szCs w:val="20"/>
          <w:lang w:val="en-US"/>
        </w:rPr>
      </w:pPr>
      <w:r w:rsidRPr="00DB6DA4">
        <w:rPr>
          <w:sz w:val="20"/>
          <w:szCs w:val="20"/>
          <w:lang w:val="ro-RO"/>
        </w:rPr>
        <w:t xml:space="preserve">În cazul veniturilor din cedarea </w:t>
      </w:r>
      <w:proofErr w:type="spellStart"/>
      <w:r w:rsidRPr="00DB6DA4">
        <w:rPr>
          <w:sz w:val="20"/>
          <w:szCs w:val="20"/>
          <w:lang w:val="ro-RO"/>
        </w:rPr>
        <w:t>folosinţei</w:t>
      </w:r>
      <w:proofErr w:type="spellEnd"/>
      <w:r w:rsidRPr="00DB6DA4">
        <w:rPr>
          <w:sz w:val="20"/>
          <w:szCs w:val="20"/>
          <w:lang w:val="ro-RO"/>
        </w:rPr>
        <w:t xml:space="preserve"> bunurilor, altele decât cele realizate din arendă și din închirierea în scop turistic a camerelor situate în locuințe proprietate </w:t>
      </w:r>
      <w:r w:rsidRPr="00DB6DA4">
        <w:rPr>
          <w:sz w:val="20"/>
          <w:szCs w:val="20"/>
          <w:lang w:val="ro-RO"/>
        </w:rPr>
        <w:lastRenderedPageBreak/>
        <w:t>personală, venitul impozabil devine venitul brut, astfel se elimină cota forfetară de cheltuieli de 40%.</w:t>
      </w:r>
    </w:p>
    <w:p w14:paraId="15A3D739" w14:textId="77777777" w:rsidR="00280C69" w:rsidRPr="00DB6DA4" w:rsidRDefault="00280C69" w:rsidP="00280C69">
      <w:pPr>
        <w:pStyle w:val="BLText"/>
        <w:rPr>
          <w:sz w:val="20"/>
          <w:szCs w:val="20"/>
          <w:lang w:val="ro-RO"/>
        </w:rPr>
      </w:pPr>
      <w:r w:rsidRPr="00DB6DA4">
        <w:rPr>
          <w:sz w:val="20"/>
          <w:szCs w:val="20"/>
          <w:lang w:val="ro-RO"/>
        </w:rPr>
        <w:t>Mai mult, se introduce obligativitatea de înregistrare a contractelor de închiriere la organul fiscal competent, în termen de cel mult 30 de zile de la încheierea/modificarea acestuia.</w:t>
      </w:r>
    </w:p>
    <w:p w14:paraId="49846971" w14:textId="77777777" w:rsidR="00280C69" w:rsidRPr="00DB6DA4" w:rsidRDefault="00280C69" w:rsidP="00280C69">
      <w:pPr>
        <w:pStyle w:val="BLText"/>
        <w:rPr>
          <w:sz w:val="20"/>
          <w:szCs w:val="20"/>
          <w:u w:val="single"/>
          <w:lang w:val="ro-RO"/>
        </w:rPr>
      </w:pPr>
      <w:r w:rsidRPr="00DB6DA4">
        <w:rPr>
          <w:sz w:val="20"/>
          <w:szCs w:val="20"/>
          <w:lang w:val="ro-RO"/>
        </w:rPr>
        <w:t xml:space="preserve">Aceste măsuri se aplică începând cu veniturile aferente anului 2023. </w:t>
      </w:r>
    </w:p>
    <w:p w14:paraId="77CDF5AE" w14:textId="77777777" w:rsidR="00280C69" w:rsidRPr="00DB6DA4" w:rsidRDefault="00280C69" w:rsidP="0071265D">
      <w:pPr>
        <w:pStyle w:val="Bulleted"/>
      </w:pPr>
      <w:r w:rsidRPr="00DB6DA4">
        <w:t>Venituri din dividende</w:t>
      </w:r>
    </w:p>
    <w:p w14:paraId="3357080D" w14:textId="77777777" w:rsidR="00280C69" w:rsidRPr="00DB6DA4" w:rsidRDefault="00280C69" w:rsidP="00280C69">
      <w:pPr>
        <w:pStyle w:val="BLText"/>
        <w:rPr>
          <w:sz w:val="20"/>
          <w:szCs w:val="20"/>
          <w:lang w:val="ro-RO"/>
        </w:rPr>
      </w:pPr>
      <w:r w:rsidRPr="00DB6DA4">
        <w:rPr>
          <w:sz w:val="20"/>
          <w:szCs w:val="20"/>
          <w:lang w:val="ro-RO"/>
        </w:rPr>
        <w:t>Modificarea cotei de impozit în cazul veniturilor din dividende realizate de persoanele fizice de la 5% la 8%.</w:t>
      </w:r>
    </w:p>
    <w:p w14:paraId="2CDCADAB" w14:textId="77777777" w:rsidR="00280C69" w:rsidRPr="00DB6DA4" w:rsidRDefault="00280C69" w:rsidP="00280C69">
      <w:pPr>
        <w:pStyle w:val="BLText"/>
        <w:rPr>
          <w:sz w:val="20"/>
          <w:szCs w:val="20"/>
          <w:lang w:val="ro-RO"/>
        </w:rPr>
      </w:pPr>
      <w:r w:rsidRPr="00DB6DA4">
        <w:rPr>
          <w:sz w:val="20"/>
          <w:szCs w:val="20"/>
          <w:lang w:val="ro-RO"/>
        </w:rPr>
        <w:t>Măsura se aplică veniturilor din dividende distribuite după data de 1 ianuarie 2023.</w:t>
      </w:r>
    </w:p>
    <w:p w14:paraId="28FF55E2" w14:textId="77777777" w:rsidR="00280C69" w:rsidRPr="00DB6DA4" w:rsidRDefault="00280C69" w:rsidP="0071265D">
      <w:pPr>
        <w:pStyle w:val="Bulleted"/>
      </w:pPr>
      <w:r w:rsidRPr="00DB6DA4">
        <w:t>Venituri din jocuri de noroc</w:t>
      </w:r>
    </w:p>
    <w:p w14:paraId="668E93FE" w14:textId="77777777" w:rsidR="00280C69" w:rsidRPr="00DB6DA4" w:rsidRDefault="00280C69" w:rsidP="00280C69">
      <w:pPr>
        <w:pStyle w:val="BLText"/>
        <w:rPr>
          <w:sz w:val="20"/>
          <w:szCs w:val="20"/>
          <w:lang w:val="ro-RO"/>
        </w:rPr>
      </w:pPr>
      <w:r w:rsidRPr="00DB6DA4">
        <w:rPr>
          <w:sz w:val="20"/>
          <w:szCs w:val="20"/>
          <w:lang w:val="ro-RO"/>
        </w:rPr>
        <w:t xml:space="preserve">Modificarea cotelor de impunere a veniturilor obținute din jocuri de noroc, de la nivelul actual care situează între 1% și 25%, la un nivel cuprins între 3% și 40%, precum și modificarea tranșelor de venit brut asupra cărora se aplică aceste cote, de la 66.750 lei, la 10.000 lei, respectiv de la 445.000 lei, la 66.750 lei. </w:t>
      </w:r>
    </w:p>
    <w:p w14:paraId="06D06FC3" w14:textId="77777777" w:rsidR="00280C69" w:rsidRPr="00DB6DA4" w:rsidRDefault="00280C69" w:rsidP="00280C69">
      <w:pPr>
        <w:pStyle w:val="BLText"/>
        <w:rPr>
          <w:sz w:val="20"/>
          <w:szCs w:val="20"/>
          <w:lang w:val="ro-RO"/>
        </w:rPr>
      </w:pPr>
      <w:r w:rsidRPr="00DB6DA4">
        <w:rPr>
          <w:sz w:val="20"/>
          <w:szCs w:val="20"/>
          <w:lang w:val="ro-RO"/>
        </w:rPr>
        <w:t>Măsura se aplică veniturilor plătite începând cu 1 august 2022.</w:t>
      </w:r>
    </w:p>
    <w:p w14:paraId="055C4251" w14:textId="77777777" w:rsidR="00280C69" w:rsidRPr="00DB6DA4" w:rsidRDefault="00280C69" w:rsidP="0071265D">
      <w:pPr>
        <w:pStyle w:val="Bulleted"/>
      </w:pPr>
      <w:r w:rsidRPr="00DB6DA4">
        <w:t xml:space="preserve">Veniturile din transferul </w:t>
      </w:r>
      <w:proofErr w:type="spellStart"/>
      <w:r w:rsidRPr="00DB6DA4">
        <w:t>proprietăţilor</w:t>
      </w:r>
      <w:proofErr w:type="spellEnd"/>
      <w:r w:rsidRPr="00DB6DA4">
        <w:t xml:space="preserve"> imobiliare din patrimoniul personal </w:t>
      </w:r>
    </w:p>
    <w:p w14:paraId="3F68D2ED" w14:textId="77777777" w:rsidR="00280C69" w:rsidRPr="00DB6DA4" w:rsidRDefault="00280C69" w:rsidP="00280C69">
      <w:pPr>
        <w:pStyle w:val="BLText"/>
        <w:rPr>
          <w:sz w:val="20"/>
          <w:szCs w:val="20"/>
          <w:lang w:val="ro-RO"/>
        </w:rPr>
      </w:pPr>
      <w:r w:rsidRPr="00DB6DA4">
        <w:rPr>
          <w:sz w:val="20"/>
          <w:szCs w:val="20"/>
          <w:lang w:val="ro-RO"/>
        </w:rPr>
        <w:t xml:space="preserve">Măsura are în vedere (i) eliminarea plafonului neimpozabil de 450.000 lei reprezentând deducere din valoarea tranzacției la stabilirea venitului impozabil și (ii) calculul impozitului pe venit la valoarea tranzacției prin aplicarea cotei de 3% pentru </w:t>
      </w:r>
      <w:proofErr w:type="spellStart"/>
      <w:r w:rsidRPr="00DB6DA4">
        <w:rPr>
          <w:sz w:val="20"/>
          <w:szCs w:val="20"/>
          <w:lang w:val="ro-RO"/>
        </w:rPr>
        <w:t>proprietăţile</w:t>
      </w:r>
      <w:proofErr w:type="spellEnd"/>
      <w:r w:rsidRPr="00DB6DA4">
        <w:rPr>
          <w:sz w:val="20"/>
          <w:szCs w:val="20"/>
          <w:lang w:val="ro-RO"/>
        </w:rPr>
        <w:t xml:space="preserve"> imobiliare deținute o perioadă de până la 3 ani inclusiv sau a cotei de 1% pentru imobilele deținute o perioadă mai mare de 3 ani.</w:t>
      </w:r>
    </w:p>
    <w:p w14:paraId="33709C19" w14:textId="77777777" w:rsidR="00280C69" w:rsidRPr="00DB6DA4" w:rsidRDefault="00280C69" w:rsidP="00280C69">
      <w:pPr>
        <w:pStyle w:val="BLText"/>
        <w:rPr>
          <w:sz w:val="20"/>
          <w:szCs w:val="20"/>
          <w:lang w:val="ro-RO"/>
        </w:rPr>
      </w:pPr>
      <w:r w:rsidRPr="00DB6DA4">
        <w:rPr>
          <w:sz w:val="20"/>
          <w:szCs w:val="20"/>
          <w:lang w:val="ro-RO"/>
        </w:rPr>
        <w:t>Măsura va intra în vigoare începând cu 1 ianuarie 2023.</w:t>
      </w:r>
    </w:p>
    <w:p w14:paraId="0221484C" w14:textId="77777777" w:rsidR="00280C69" w:rsidRPr="00DB6DA4" w:rsidRDefault="00280C69" w:rsidP="0071265D">
      <w:pPr>
        <w:pStyle w:val="Bulleted"/>
      </w:pPr>
      <w:r w:rsidRPr="00DB6DA4">
        <w:t>Baza de calcul a CAS și CASS pentru veniturile non-salariale</w:t>
      </w:r>
    </w:p>
    <w:p w14:paraId="51DF3D96" w14:textId="77777777" w:rsidR="00280C69" w:rsidRPr="00DB6DA4" w:rsidRDefault="00280C69" w:rsidP="00280C69">
      <w:pPr>
        <w:pStyle w:val="BLText"/>
        <w:rPr>
          <w:sz w:val="20"/>
          <w:szCs w:val="20"/>
          <w:lang w:val="ro-RO"/>
        </w:rPr>
      </w:pPr>
      <w:r w:rsidRPr="00DB6DA4">
        <w:rPr>
          <w:sz w:val="20"/>
          <w:szCs w:val="20"/>
          <w:lang w:val="ro-RO"/>
        </w:rPr>
        <w:t xml:space="preserve">Baza de calcul a CAS în cazul persoanelor care realizează venituri din </w:t>
      </w:r>
      <w:proofErr w:type="spellStart"/>
      <w:r w:rsidRPr="00DB6DA4">
        <w:rPr>
          <w:sz w:val="20"/>
          <w:szCs w:val="20"/>
          <w:lang w:val="ro-RO"/>
        </w:rPr>
        <w:t>activităţi</w:t>
      </w:r>
      <w:proofErr w:type="spellEnd"/>
      <w:r w:rsidRPr="00DB6DA4">
        <w:rPr>
          <w:sz w:val="20"/>
          <w:szCs w:val="20"/>
          <w:lang w:val="ro-RO"/>
        </w:rPr>
        <w:t xml:space="preserve"> independente venituri și/sau venituri din drepturi de proprietate intelectuală a căror valoare cumulată este cel </w:t>
      </w:r>
      <w:proofErr w:type="spellStart"/>
      <w:r w:rsidRPr="00DB6DA4">
        <w:rPr>
          <w:sz w:val="20"/>
          <w:szCs w:val="20"/>
          <w:lang w:val="ro-RO"/>
        </w:rPr>
        <w:t>puţin</w:t>
      </w:r>
      <w:proofErr w:type="spellEnd"/>
      <w:r w:rsidRPr="00DB6DA4">
        <w:rPr>
          <w:sz w:val="20"/>
          <w:szCs w:val="20"/>
          <w:lang w:val="ro-RO"/>
        </w:rPr>
        <w:t xml:space="preserve"> egală cu 12 salarii minime brute, o reprezintă venitul ales de contribuabil, care nu poate fi mai mic decât: </w:t>
      </w:r>
    </w:p>
    <w:p w14:paraId="7C4A8340" w14:textId="3B7C9781" w:rsidR="00280C69" w:rsidRPr="00AC29D2" w:rsidRDefault="00AC29D2" w:rsidP="0071265D">
      <w:pPr>
        <w:pStyle w:val="Bulleted"/>
        <w:rPr>
          <w:b w:val="0"/>
          <w:bCs/>
          <w:u w:val="none"/>
        </w:rPr>
      </w:pPr>
      <w:r>
        <w:rPr>
          <w:b w:val="0"/>
          <w:bCs/>
          <w:u w:val="none"/>
        </w:rPr>
        <w:t>N</w:t>
      </w:r>
      <w:r w:rsidR="00280C69" w:rsidRPr="00AC29D2">
        <w:rPr>
          <w:b w:val="0"/>
          <w:bCs/>
          <w:u w:val="none"/>
        </w:rPr>
        <w:t xml:space="preserve">ivelul de 12 salarii minime brute pe </w:t>
      </w:r>
      <w:proofErr w:type="spellStart"/>
      <w:r w:rsidR="00280C69" w:rsidRPr="00AC29D2">
        <w:rPr>
          <w:b w:val="0"/>
          <w:bCs/>
          <w:u w:val="none"/>
        </w:rPr>
        <w:t>ţară</w:t>
      </w:r>
      <w:proofErr w:type="spellEnd"/>
      <w:r w:rsidR="00280C69" w:rsidRPr="00AC29D2">
        <w:rPr>
          <w:b w:val="0"/>
          <w:bCs/>
          <w:u w:val="none"/>
        </w:rPr>
        <w:t xml:space="preserve">, în cazul veniturilor realizate cuprinse între 12 și 24 salarii minime brute pe </w:t>
      </w:r>
      <w:proofErr w:type="spellStart"/>
      <w:r w:rsidR="00280C69" w:rsidRPr="00AC29D2">
        <w:rPr>
          <w:b w:val="0"/>
          <w:bCs/>
          <w:u w:val="none"/>
        </w:rPr>
        <w:t>ţară</w:t>
      </w:r>
      <w:proofErr w:type="spellEnd"/>
      <w:r w:rsidR="00280C69" w:rsidRPr="00AC29D2">
        <w:rPr>
          <w:b w:val="0"/>
          <w:bCs/>
          <w:u w:val="none"/>
        </w:rPr>
        <w:t>;</w:t>
      </w:r>
    </w:p>
    <w:p w14:paraId="519A2456" w14:textId="7D077611" w:rsidR="00280C69" w:rsidRPr="00AC29D2" w:rsidRDefault="00D320E5" w:rsidP="0071265D">
      <w:pPr>
        <w:pStyle w:val="Bulleted"/>
        <w:rPr>
          <w:b w:val="0"/>
          <w:bCs/>
          <w:u w:val="none"/>
        </w:rPr>
      </w:pPr>
      <w:r>
        <w:rPr>
          <w:b w:val="0"/>
          <w:bCs/>
          <w:u w:val="none"/>
        </w:rPr>
        <w:t>N</w:t>
      </w:r>
      <w:r w:rsidR="00280C69" w:rsidRPr="00AC29D2">
        <w:rPr>
          <w:b w:val="0"/>
          <w:bCs/>
          <w:u w:val="none"/>
        </w:rPr>
        <w:t xml:space="preserve">ivelul de 24 salarii minime brute pe </w:t>
      </w:r>
      <w:proofErr w:type="spellStart"/>
      <w:r w:rsidR="00280C69" w:rsidRPr="00AC29D2">
        <w:rPr>
          <w:b w:val="0"/>
          <w:bCs/>
          <w:u w:val="none"/>
        </w:rPr>
        <w:t>ţară</w:t>
      </w:r>
      <w:proofErr w:type="spellEnd"/>
      <w:r w:rsidR="00280C69" w:rsidRPr="00AC29D2">
        <w:rPr>
          <w:b w:val="0"/>
          <w:bCs/>
          <w:u w:val="none"/>
        </w:rPr>
        <w:t xml:space="preserve">, în cazul veniturilor realizate de peste 24 salarii minime brute pe </w:t>
      </w:r>
      <w:proofErr w:type="spellStart"/>
      <w:r w:rsidR="00280C69" w:rsidRPr="00AC29D2">
        <w:rPr>
          <w:b w:val="0"/>
          <w:bCs/>
          <w:u w:val="none"/>
        </w:rPr>
        <w:t>ţară</w:t>
      </w:r>
      <w:proofErr w:type="spellEnd"/>
      <w:r w:rsidR="00280C69" w:rsidRPr="00AC29D2">
        <w:rPr>
          <w:b w:val="0"/>
          <w:bCs/>
          <w:u w:val="none"/>
        </w:rPr>
        <w:t>.</w:t>
      </w:r>
    </w:p>
    <w:p w14:paraId="2170DB46" w14:textId="77777777" w:rsidR="00280C69" w:rsidRPr="00DB6DA4" w:rsidRDefault="00280C69" w:rsidP="00280C69">
      <w:pPr>
        <w:pStyle w:val="BLText"/>
        <w:rPr>
          <w:sz w:val="20"/>
          <w:szCs w:val="20"/>
          <w:lang w:val="ro-RO"/>
        </w:rPr>
      </w:pPr>
      <w:r w:rsidRPr="00DB6DA4">
        <w:rPr>
          <w:sz w:val="20"/>
          <w:szCs w:val="20"/>
          <w:lang w:val="ro-RO"/>
        </w:rPr>
        <w:t xml:space="preserve">Baza de calcul a CASS în cazul persoanelor care realizează venituri din </w:t>
      </w:r>
      <w:proofErr w:type="spellStart"/>
      <w:r w:rsidRPr="00DB6DA4">
        <w:rPr>
          <w:sz w:val="20"/>
          <w:szCs w:val="20"/>
          <w:lang w:val="ro-RO"/>
        </w:rPr>
        <w:t>activităţi</w:t>
      </w:r>
      <w:proofErr w:type="spellEnd"/>
      <w:r w:rsidRPr="00DB6DA4">
        <w:rPr>
          <w:sz w:val="20"/>
          <w:szCs w:val="20"/>
          <w:lang w:val="ro-RO"/>
        </w:rPr>
        <w:t xml:space="preserve"> independente, venituri din drepturi de proprietate intelectuală, venituri din asocierea cu o persoană juridică, venituri din cedarea </w:t>
      </w:r>
      <w:proofErr w:type="spellStart"/>
      <w:r w:rsidRPr="00DB6DA4">
        <w:rPr>
          <w:sz w:val="20"/>
          <w:szCs w:val="20"/>
          <w:lang w:val="ro-RO"/>
        </w:rPr>
        <w:t>folosinţei</w:t>
      </w:r>
      <w:proofErr w:type="spellEnd"/>
      <w:r w:rsidRPr="00DB6DA4">
        <w:rPr>
          <w:sz w:val="20"/>
          <w:szCs w:val="20"/>
          <w:lang w:val="ro-RO"/>
        </w:rPr>
        <w:t xml:space="preserve"> bunurilor, venituri din </w:t>
      </w:r>
      <w:proofErr w:type="spellStart"/>
      <w:r w:rsidRPr="00DB6DA4">
        <w:rPr>
          <w:sz w:val="20"/>
          <w:szCs w:val="20"/>
          <w:lang w:val="ro-RO"/>
        </w:rPr>
        <w:t>activităţi</w:t>
      </w:r>
      <w:proofErr w:type="spellEnd"/>
      <w:r w:rsidRPr="00DB6DA4">
        <w:rPr>
          <w:sz w:val="20"/>
          <w:szCs w:val="20"/>
          <w:lang w:val="ro-RO"/>
        </w:rPr>
        <w:t xml:space="preserve"> </w:t>
      </w:r>
      <w:r w:rsidRPr="00DB6DA4">
        <w:rPr>
          <w:sz w:val="20"/>
          <w:szCs w:val="20"/>
          <w:lang w:val="ro-RO"/>
        </w:rPr>
        <w:lastRenderedPageBreak/>
        <w:t xml:space="preserve">agricole, silvicultură </w:t>
      </w:r>
      <w:proofErr w:type="spellStart"/>
      <w:r w:rsidRPr="00DB6DA4">
        <w:rPr>
          <w:sz w:val="20"/>
          <w:szCs w:val="20"/>
          <w:lang w:val="ro-RO"/>
        </w:rPr>
        <w:t>şi</w:t>
      </w:r>
      <w:proofErr w:type="spellEnd"/>
      <w:r w:rsidRPr="00DB6DA4">
        <w:rPr>
          <w:sz w:val="20"/>
          <w:szCs w:val="20"/>
          <w:lang w:val="ro-RO"/>
        </w:rPr>
        <w:t xml:space="preserve"> piscicultură, venituri din </w:t>
      </w:r>
      <w:proofErr w:type="spellStart"/>
      <w:r w:rsidRPr="00DB6DA4">
        <w:rPr>
          <w:sz w:val="20"/>
          <w:szCs w:val="20"/>
          <w:lang w:val="ro-RO"/>
        </w:rPr>
        <w:t>investiţii</w:t>
      </w:r>
      <w:proofErr w:type="spellEnd"/>
      <w:r w:rsidRPr="00DB6DA4">
        <w:rPr>
          <w:sz w:val="20"/>
          <w:szCs w:val="20"/>
          <w:lang w:val="ro-RO"/>
        </w:rPr>
        <w:t xml:space="preserve"> și venituri din alte surse a căror valoare cumulată este cel </w:t>
      </w:r>
      <w:proofErr w:type="spellStart"/>
      <w:r w:rsidRPr="00DB6DA4">
        <w:rPr>
          <w:sz w:val="20"/>
          <w:szCs w:val="20"/>
          <w:lang w:val="ro-RO"/>
        </w:rPr>
        <w:t>puţin</w:t>
      </w:r>
      <w:proofErr w:type="spellEnd"/>
      <w:r w:rsidRPr="00DB6DA4">
        <w:rPr>
          <w:sz w:val="20"/>
          <w:szCs w:val="20"/>
          <w:lang w:val="ro-RO"/>
        </w:rPr>
        <w:t xml:space="preserve"> egală cu 6 salarii minime brute, o reprezintă:</w:t>
      </w:r>
    </w:p>
    <w:p w14:paraId="0198D2B7" w14:textId="69FCC3C1" w:rsidR="00280C69" w:rsidRPr="00D320E5" w:rsidRDefault="00D320E5" w:rsidP="0071265D">
      <w:pPr>
        <w:pStyle w:val="Bulleted"/>
        <w:rPr>
          <w:b w:val="0"/>
          <w:bCs/>
          <w:u w:val="none"/>
        </w:rPr>
      </w:pPr>
      <w:r>
        <w:rPr>
          <w:b w:val="0"/>
          <w:bCs/>
          <w:u w:val="none"/>
        </w:rPr>
        <w:t>N</w:t>
      </w:r>
      <w:r w:rsidR="00280C69" w:rsidRPr="00D320E5">
        <w:rPr>
          <w:b w:val="0"/>
          <w:bCs/>
          <w:u w:val="none"/>
        </w:rPr>
        <w:t xml:space="preserve">ivelul a 6 salarii minime brute pe </w:t>
      </w:r>
      <w:proofErr w:type="spellStart"/>
      <w:r w:rsidR="00280C69" w:rsidRPr="00D320E5">
        <w:rPr>
          <w:b w:val="0"/>
          <w:bCs/>
          <w:u w:val="none"/>
        </w:rPr>
        <w:t>ţară</w:t>
      </w:r>
      <w:proofErr w:type="spellEnd"/>
      <w:r w:rsidR="00280C69" w:rsidRPr="00D320E5">
        <w:rPr>
          <w:b w:val="0"/>
          <w:bCs/>
          <w:u w:val="none"/>
        </w:rPr>
        <w:t xml:space="preserve">, în cazul veniturilor realizate cuprinse între 6 și 12 salarii minime brute pe </w:t>
      </w:r>
      <w:proofErr w:type="spellStart"/>
      <w:r w:rsidR="00280C69" w:rsidRPr="00D320E5">
        <w:rPr>
          <w:b w:val="0"/>
          <w:bCs/>
          <w:u w:val="none"/>
        </w:rPr>
        <w:t>ţară</w:t>
      </w:r>
      <w:proofErr w:type="spellEnd"/>
      <w:r w:rsidR="00280C69" w:rsidRPr="00D320E5">
        <w:rPr>
          <w:b w:val="0"/>
          <w:bCs/>
          <w:u w:val="none"/>
        </w:rPr>
        <w:t>;</w:t>
      </w:r>
    </w:p>
    <w:p w14:paraId="5ED8787E" w14:textId="02A26DC8" w:rsidR="00280C69" w:rsidRPr="00D320E5" w:rsidRDefault="00D320E5" w:rsidP="0071265D">
      <w:pPr>
        <w:pStyle w:val="Bulleted"/>
        <w:rPr>
          <w:b w:val="0"/>
          <w:bCs/>
          <w:u w:val="none"/>
        </w:rPr>
      </w:pPr>
      <w:r>
        <w:rPr>
          <w:b w:val="0"/>
          <w:bCs/>
          <w:u w:val="none"/>
        </w:rPr>
        <w:t>N</w:t>
      </w:r>
      <w:r w:rsidR="00280C69" w:rsidRPr="00D320E5">
        <w:rPr>
          <w:b w:val="0"/>
          <w:bCs/>
          <w:u w:val="none"/>
        </w:rPr>
        <w:t xml:space="preserve">ivelul de 12 salarii minime brute pe </w:t>
      </w:r>
      <w:proofErr w:type="spellStart"/>
      <w:r w:rsidR="00280C69" w:rsidRPr="00D320E5">
        <w:rPr>
          <w:b w:val="0"/>
          <w:bCs/>
          <w:u w:val="none"/>
        </w:rPr>
        <w:t>ţară</w:t>
      </w:r>
      <w:proofErr w:type="spellEnd"/>
      <w:r w:rsidR="00280C69" w:rsidRPr="00D320E5">
        <w:rPr>
          <w:b w:val="0"/>
          <w:bCs/>
          <w:u w:val="none"/>
        </w:rPr>
        <w:t xml:space="preserve">, în cazul veniturilor realizate cuprinse între 12 și 24  salarii minime brute pe </w:t>
      </w:r>
      <w:proofErr w:type="spellStart"/>
      <w:r w:rsidR="00280C69" w:rsidRPr="00D320E5">
        <w:rPr>
          <w:b w:val="0"/>
          <w:bCs/>
          <w:u w:val="none"/>
        </w:rPr>
        <w:t>ţară</w:t>
      </w:r>
      <w:proofErr w:type="spellEnd"/>
      <w:r w:rsidR="00280C69" w:rsidRPr="00D320E5">
        <w:rPr>
          <w:b w:val="0"/>
          <w:bCs/>
          <w:u w:val="none"/>
        </w:rPr>
        <w:t>;</w:t>
      </w:r>
    </w:p>
    <w:p w14:paraId="31935497" w14:textId="2051418D" w:rsidR="00280C69" w:rsidRPr="00D320E5" w:rsidRDefault="00D320E5" w:rsidP="0071265D">
      <w:pPr>
        <w:pStyle w:val="Bulleted"/>
        <w:rPr>
          <w:b w:val="0"/>
          <w:bCs/>
          <w:u w:val="none"/>
        </w:rPr>
      </w:pPr>
      <w:r>
        <w:rPr>
          <w:b w:val="0"/>
          <w:bCs/>
          <w:u w:val="none"/>
        </w:rPr>
        <w:t>N</w:t>
      </w:r>
      <w:r w:rsidR="00280C69" w:rsidRPr="00D320E5">
        <w:rPr>
          <w:b w:val="0"/>
          <w:bCs/>
          <w:u w:val="none"/>
        </w:rPr>
        <w:t xml:space="preserve">ivelul de 24 salarii minime brute pe </w:t>
      </w:r>
      <w:proofErr w:type="spellStart"/>
      <w:r w:rsidR="00280C69" w:rsidRPr="00D320E5">
        <w:rPr>
          <w:b w:val="0"/>
          <w:bCs/>
          <w:u w:val="none"/>
        </w:rPr>
        <w:t>ţară</w:t>
      </w:r>
      <w:proofErr w:type="spellEnd"/>
      <w:r w:rsidR="00280C69" w:rsidRPr="00D320E5">
        <w:rPr>
          <w:b w:val="0"/>
          <w:bCs/>
          <w:u w:val="none"/>
        </w:rPr>
        <w:t xml:space="preserve">, în cazul veniturilor realizate de peste 24 salarii minime brute pe </w:t>
      </w:r>
      <w:proofErr w:type="spellStart"/>
      <w:r w:rsidR="00280C69" w:rsidRPr="00D320E5">
        <w:rPr>
          <w:b w:val="0"/>
          <w:bCs/>
          <w:u w:val="none"/>
        </w:rPr>
        <w:t>ţară</w:t>
      </w:r>
      <w:proofErr w:type="spellEnd"/>
      <w:r w:rsidR="00280C69" w:rsidRPr="00D320E5">
        <w:rPr>
          <w:b w:val="0"/>
          <w:bCs/>
          <w:u w:val="none"/>
        </w:rPr>
        <w:t>.</w:t>
      </w:r>
    </w:p>
    <w:p w14:paraId="7C20E97D" w14:textId="77777777" w:rsidR="00280C69" w:rsidRPr="00DB6DA4" w:rsidRDefault="00280C69" w:rsidP="00280C69">
      <w:pPr>
        <w:pStyle w:val="BLText"/>
        <w:rPr>
          <w:sz w:val="20"/>
          <w:szCs w:val="20"/>
          <w:lang w:val="ro-RO"/>
        </w:rPr>
      </w:pPr>
      <w:r w:rsidRPr="00DB6DA4">
        <w:rPr>
          <w:sz w:val="20"/>
          <w:szCs w:val="20"/>
          <w:lang w:val="ro-RO"/>
        </w:rPr>
        <w:t>Aceste măsuri se aplică începând cu veniturile anului 2023.</w:t>
      </w:r>
    </w:p>
    <w:p w14:paraId="40BCE1A6" w14:textId="77777777" w:rsidR="00280C69" w:rsidRPr="00DB6DA4" w:rsidRDefault="00280C69" w:rsidP="00280C69">
      <w:pPr>
        <w:pStyle w:val="BLTOCText"/>
      </w:pPr>
      <w:r w:rsidRPr="00DB6DA4">
        <w:t>TVA</w:t>
      </w:r>
    </w:p>
    <w:p w14:paraId="29297B91" w14:textId="77777777" w:rsidR="00280C69" w:rsidRPr="00DB6DA4" w:rsidRDefault="00280C69" w:rsidP="00280C69">
      <w:pPr>
        <w:spacing w:after="120"/>
        <w:rPr>
          <w:szCs w:val="20"/>
        </w:rPr>
      </w:pPr>
      <w:r w:rsidRPr="00DB6DA4">
        <w:rPr>
          <w:szCs w:val="20"/>
        </w:rPr>
        <w:t>Noile prevederi se referă la următoarele modificări din perspectiva TVA:</w:t>
      </w:r>
    </w:p>
    <w:p w14:paraId="3776307C" w14:textId="152E6767" w:rsidR="00280C69" w:rsidRPr="00D320E5" w:rsidRDefault="00280C69" w:rsidP="0071265D">
      <w:pPr>
        <w:pStyle w:val="Bulleted"/>
        <w:rPr>
          <w:b w:val="0"/>
          <w:bCs/>
          <w:u w:val="none"/>
        </w:rPr>
      </w:pPr>
      <w:r w:rsidRPr="00D320E5">
        <w:rPr>
          <w:b w:val="0"/>
          <w:bCs/>
          <w:u w:val="none"/>
        </w:rPr>
        <w:t>Începând cu data de 1 ianuarie 2023, se exclud din sfera de aplicare a facilității cotei reduse de TVA de 9% băuturile nealcoolice care se încadrează la codul NC 2202 10 00 și 2202 99, respectiv băuturil</w:t>
      </w:r>
      <w:r w:rsidR="00D320E5">
        <w:rPr>
          <w:b w:val="0"/>
          <w:bCs/>
          <w:u w:val="none"/>
        </w:rPr>
        <w:t>e</w:t>
      </w:r>
      <w:r w:rsidRPr="00D320E5">
        <w:rPr>
          <w:b w:val="0"/>
          <w:bCs/>
          <w:u w:val="none"/>
        </w:rPr>
        <w:t xml:space="preserve"> nealcoolice care conțin adaos de zahăr sau alți îndulcitori;</w:t>
      </w:r>
    </w:p>
    <w:p w14:paraId="4C2ED179" w14:textId="77777777" w:rsidR="00280C69" w:rsidRPr="00D320E5" w:rsidRDefault="00280C69" w:rsidP="0071265D">
      <w:pPr>
        <w:pStyle w:val="Bulleted"/>
        <w:rPr>
          <w:b w:val="0"/>
          <w:bCs/>
          <w:u w:val="none"/>
        </w:rPr>
      </w:pPr>
      <w:proofErr w:type="spellStart"/>
      <w:r w:rsidRPr="00D320E5">
        <w:rPr>
          <w:b w:val="0"/>
          <w:bCs/>
          <w:u w:val="none"/>
        </w:rPr>
        <w:t>Începând</w:t>
      </w:r>
      <w:proofErr w:type="spellEnd"/>
      <w:r w:rsidRPr="00D320E5">
        <w:rPr>
          <w:b w:val="0"/>
          <w:bCs/>
          <w:u w:val="none"/>
        </w:rPr>
        <w:t xml:space="preserve"> cu data de 1 </w:t>
      </w:r>
      <w:proofErr w:type="spellStart"/>
      <w:r w:rsidRPr="00D320E5">
        <w:rPr>
          <w:b w:val="0"/>
          <w:bCs/>
          <w:u w:val="none"/>
        </w:rPr>
        <w:t>ianuarie</w:t>
      </w:r>
      <w:proofErr w:type="spellEnd"/>
      <w:r w:rsidRPr="00D320E5">
        <w:rPr>
          <w:b w:val="0"/>
          <w:bCs/>
          <w:u w:val="none"/>
        </w:rPr>
        <w:t xml:space="preserve"> 2023, </w:t>
      </w:r>
      <w:proofErr w:type="spellStart"/>
      <w:r w:rsidRPr="00D320E5">
        <w:rPr>
          <w:b w:val="0"/>
          <w:bCs/>
          <w:u w:val="none"/>
        </w:rPr>
        <w:t>cota</w:t>
      </w:r>
      <w:proofErr w:type="spellEnd"/>
      <w:r w:rsidRPr="00D320E5">
        <w:rPr>
          <w:b w:val="0"/>
          <w:bCs/>
          <w:u w:val="none"/>
        </w:rPr>
        <w:t xml:space="preserve"> </w:t>
      </w:r>
      <w:proofErr w:type="spellStart"/>
      <w:r w:rsidRPr="00D320E5">
        <w:rPr>
          <w:b w:val="0"/>
          <w:bCs/>
          <w:u w:val="none"/>
        </w:rPr>
        <w:t>redusă</w:t>
      </w:r>
      <w:proofErr w:type="spellEnd"/>
      <w:r w:rsidRPr="00D320E5">
        <w:rPr>
          <w:b w:val="0"/>
          <w:bCs/>
          <w:u w:val="none"/>
        </w:rPr>
        <w:t xml:space="preserve"> de 9% se </w:t>
      </w:r>
      <w:proofErr w:type="spellStart"/>
      <w:r w:rsidRPr="00D320E5">
        <w:rPr>
          <w:b w:val="0"/>
          <w:bCs/>
          <w:u w:val="none"/>
        </w:rPr>
        <w:t>va</w:t>
      </w:r>
      <w:proofErr w:type="spellEnd"/>
      <w:r w:rsidRPr="00D320E5">
        <w:rPr>
          <w:b w:val="0"/>
          <w:bCs/>
          <w:u w:val="none"/>
        </w:rPr>
        <w:t xml:space="preserve"> </w:t>
      </w:r>
      <w:proofErr w:type="spellStart"/>
      <w:r w:rsidRPr="00D320E5">
        <w:rPr>
          <w:b w:val="0"/>
          <w:bCs/>
          <w:u w:val="none"/>
        </w:rPr>
        <w:t>aplica</w:t>
      </w:r>
      <w:proofErr w:type="spellEnd"/>
      <w:r w:rsidRPr="00D320E5">
        <w:rPr>
          <w:b w:val="0"/>
          <w:bCs/>
          <w:u w:val="none"/>
        </w:rPr>
        <w:t xml:space="preserve"> </w:t>
      </w:r>
      <w:proofErr w:type="spellStart"/>
      <w:r w:rsidRPr="00D320E5">
        <w:rPr>
          <w:b w:val="0"/>
          <w:bCs/>
          <w:u w:val="none"/>
        </w:rPr>
        <w:t>atât</w:t>
      </w:r>
      <w:proofErr w:type="spellEnd"/>
      <w:r w:rsidRPr="00D320E5">
        <w:rPr>
          <w:b w:val="0"/>
          <w:bCs/>
          <w:u w:val="none"/>
        </w:rPr>
        <w:t xml:space="preserve"> </w:t>
      </w:r>
      <w:proofErr w:type="spellStart"/>
      <w:r w:rsidRPr="00D320E5">
        <w:rPr>
          <w:b w:val="0"/>
          <w:bCs/>
          <w:u w:val="none"/>
        </w:rPr>
        <w:t>pentru</w:t>
      </w:r>
      <w:proofErr w:type="spellEnd"/>
      <w:r w:rsidRPr="00D320E5">
        <w:rPr>
          <w:b w:val="0"/>
          <w:bCs/>
          <w:u w:val="none"/>
        </w:rPr>
        <w:t xml:space="preserve"> </w:t>
      </w:r>
      <w:proofErr w:type="spellStart"/>
      <w:r w:rsidRPr="00D320E5">
        <w:rPr>
          <w:b w:val="0"/>
          <w:bCs/>
          <w:u w:val="none"/>
        </w:rPr>
        <w:t>livrarea</w:t>
      </w:r>
      <w:proofErr w:type="spellEnd"/>
      <w:r w:rsidRPr="00D320E5">
        <w:rPr>
          <w:b w:val="0"/>
          <w:bCs/>
          <w:u w:val="none"/>
        </w:rPr>
        <w:t xml:space="preserve"> de </w:t>
      </w:r>
      <w:proofErr w:type="spellStart"/>
      <w:r w:rsidRPr="00D320E5">
        <w:rPr>
          <w:b w:val="0"/>
          <w:bCs/>
          <w:u w:val="none"/>
        </w:rPr>
        <w:t>alimente</w:t>
      </w:r>
      <w:proofErr w:type="spellEnd"/>
      <w:r w:rsidRPr="00D320E5">
        <w:rPr>
          <w:b w:val="0"/>
          <w:bCs/>
          <w:u w:val="none"/>
        </w:rPr>
        <w:t xml:space="preserve">, </w:t>
      </w:r>
      <w:proofErr w:type="spellStart"/>
      <w:r w:rsidRPr="00D320E5">
        <w:rPr>
          <w:b w:val="0"/>
          <w:bCs/>
          <w:u w:val="none"/>
        </w:rPr>
        <w:t>inclusiv</w:t>
      </w:r>
      <w:proofErr w:type="spellEnd"/>
      <w:r w:rsidRPr="00D320E5">
        <w:rPr>
          <w:b w:val="0"/>
          <w:bCs/>
          <w:u w:val="none"/>
        </w:rPr>
        <w:t xml:space="preserve"> </w:t>
      </w:r>
      <w:proofErr w:type="spellStart"/>
      <w:r w:rsidRPr="00D320E5">
        <w:rPr>
          <w:b w:val="0"/>
          <w:bCs/>
          <w:u w:val="none"/>
        </w:rPr>
        <w:t>băuturi</w:t>
      </w:r>
      <w:proofErr w:type="spellEnd"/>
      <w:r w:rsidRPr="00D320E5">
        <w:rPr>
          <w:b w:val="0"/>
          <w:bCs/>
          <w:u w:val="none"/>
        </w:rPr>
        <w:t xml:space="preserve"> (cu </w:t>
      </w:r>
      <w:proofErr w:type="spellStart"/>
      <w:r w:rsidRPr="00D320E5">
        <w:rPr>
          <w:b w:val="0"/>
          <w:bCs/>
          <w:u w:val="none"/>
        </w:rPr>
        <w:t>excepția</w:t>
      </w:r>
      <w:proofErr w:type="spellEnd"/>
      <w:r w:rsidRPr="00D320E5">
        <w:rPr>
          <w:b w:val="0"/>
          <w:bCs/>
          <w:u w:val="none"/>
        </w:rPr>
        <w:t xml:space="preserve"> </w:t>
      </w:r>
      <w:proofErr w:type="spellStart"/>
      <w:r w:rsidRPr="00D320E5">
        <w:rPr>
          <w:b w:val="0"/>
          <w:bCs/>
          <w:u w:val="none"/>
        </w:rPr>
        <w:t>băuturilor</w:t>
      </w:r>
      <w:proofErr w:type="spellEnd"/>
      <w:r w:rsidRPr="00D320E5">
        <w:rPr>
          <w:b w:val="0"/>
          <w:bCs/>
          <w:u w:val="none"/>
        </w:rPr>
        <w:t xml:space="preserve"> </w:t>
      </w:r>
      <w:proofErr w:type="spellStart"/>
      <w:r w:rsidRPr="00D320E5">
        <w:rPr>
          <w:b w:val="0"/>
          <w:bCs/>
          <w:u w:val="none"/>
        </w:rPr>
        <w:t>alcoolice</w:t>
      </w:r>
      <w:proofErr w:type="spellEnd"/>
      <w:r w:rsidRPr="00D320E5">
        <w:rPr>
          <w:b w:val="0"/>
          <w:bCs/>
          <w:u w:val="none"/>
        </w:rPr>
        <w:t xml:space="preserve"> </w:t>
      </w:r>
      <w:proofErr w:type="spellStart"/>
      <w:r w:rsidRPr="00D320E5">
        <w:rPr>
          <w:b w:val="0"/>
          <w:bCs/>
          <w:u w:val="none"/>
        </w:rPr>
        <w:t>și</w:t>
      </w:r>
      <w:proofErr w:type="spellEnd"/>
      <w:r w:rsidRPr="00D320E5">
        <w:rPr>
          <w:b w:val="0"/>
          <w:bCs/>
          <w:u w:val="none"/>
        </w:rPr>
        <w:t xml:space="preserve"> a </w:t>
      </w:r>
      <w:proofErr w:type="spellStart"/>
      <w:r w:rsidRPr="00D320E5">
        <w:rPr>
          <w:b w:val="0"/>
          <w:bCs/>
          <w:u w:val="none"/>
        </w:rPr>
        <w:t>celor</w:t>
      </w:r>
      <w:proofErr w:type="spellEnd"/>
      <w:r w:rsidRPr="00D320E5">
        <w:rPr>
          <w:b w:val="0"/>
          <w:bCs/>
          <w:u w:val="none"/>
        </w:rPr>
        <w:t xml:space="preserve"> </w:t>
      </w:r>
      <w:proofErr w:type="spellStart"/>
      <w:r w:rsidRPr="00D320E5">
        <w:rPr>
          <w:b w:val="0"/>
          <w:bCs/>
          <w:u w:val="none"/>
        </w:rPr>
        <w:t>nealcoolice</w:t>
      </w:r>
      <w:proofErr w:type="spellEnd"/>
      <w:r w:rsidRPr="00D320E5">
        <w:rPr>
          <w:b w:val="0"/>
          <w:bCs/>
          <w:u w:val="none"/>
        </w:rPr>
        <w:t xml:space="preserve"> care </w:t>
      </w:r>
      <w:proofErr w:type="spellStart"/>
      <w:r w:rsidRPr="00D320E5">
        <w:rPr>
          <w:b w:val="0"/>
          <w:bCs/>
          <w:u w:val="none"/>
        </w:rPr>
        <w:t>conțin</w:t>
      </w:r>
      <w:proofErr w:type="spellEnd"/>
      <w:r w:rsidRPr="00D320E5">
        <w:rPr>
          <w:b w:val="0"/>
          <w:bCs/>
          <w:u w:val="none"/>
        </w:rPr>
        <w:t xml:space="preserve"> </w:t>
      </w:r>
      <w:proofErr w:type="spellStart"/>
      <w:r w:rsidRPr="00D320E5">
        <w:rPr>
          <w:b w:val="0"/>
          <w:bCs/>
          <w:u w:val="none"/>
        </w:rPr>
        <w:t>adaos</w:t>
      </w:r>
      <w:proofErr w:type="spellEnd"/>
      <w:r w:rsidRPr="00D320E5">
        <w:rPr>
          <w:b w:val="0"/>
          <w:bCs/>
          <w:u w:val="none"/>
        </w:rPr>
        <w:t xml:space="preserve"> de </w:t>
      </w:r>
      <w:proofErr w:type="spellStart"/>
      <w:r w:rsidRPr="00D320E5">
        <w:rPr>
          <w:b w:val="0"/>
          <w:bCs/>
          <w:u w:val="none"/>
        </w:rPr>
        <w:t>zahăr</w:t>
      </w:r>
      <w:proofErr w:type="spellEnd"/>
      <w:r w:rsidRPr="00D320E5">
        <w:rPr>
          <w:b w:val="0"/>
          <w:bCs/>
          <w:u w:val="none"/>
        </w:rPr>
        <w:t xml:space="preserve"> </w:t>
      </w:r>
      <w:proofErr w:type="spellStart"/>
      <w:r w:rsidRPr="00D320E5">
        <w:rPr>
          <w:b w:val="0"/>
          <w:bCs/>
          <w:u w:val="none"/>
        </w:rPr>
        <w:t>sau</w:t>
      </w:r>
      <w:proofErr w:type="spellEnd"/>
      <w:r w:rsidRPr="00D320E5">
        <w:rPr>
          <w:b w:val="0"/>
          <w:bCs/>
          <w:u w:val="none"/>
        </w:rPr>
        <w:t xml:space="preserve"> </w:t>
      </w:r>
      <w:proofErr w:type="spellStart"/>
      <w:r w:rsidRPr="00D320E5">
        <w:rPr>
          <w:b w:val="0"/>
          <w:bCs/>
          <w:u w:val="none"/>
        </w:rPr>
        <w:t>alți</w:t>
      </w:r>
      <w:proofErr w:type="spellEnd"/>
      <w:r w:rsidRPr="00D320E5">
        <w:rPr>
          <w:b w:val="0"/>
          <w:bCs/>
          <w:u w:val="none"/>
        </w:rPr>
        <w:t xml:space="preserve"> </w:t>
      </w:r>
      <w:proofErr w:type="spellStart"/>
      <w:r w:rsidRPr="00D320E5">
        <w:rPr>
          <w:b w:val="0"/>
          <w:bCs/>
          <w:u w:val="none"/>
        </w:rPr>
        <w:t>îndulcitori</w:t>
      </w:r>
      <w:proofErr w:type="spellEnd"/>
      <w:r w:rsidRPr="00D320E5">
        <w:rPr>
          <w:b w:val="0"/>
          <w:bCs/>
          <w:u w:val="none"/>
        </w:rPr>
        <w:t xml:space="preserve"> </w:t>
      </w:r>
      <w:proofErr w:type="spellStart"/>
      <w:r w:rsidRPr="00D320E5">
        <w:rPr>
          <w:b w:val="0"/>
          <w:bCs/>
          <w:u w:val="none"/>
        </w:rPr>
        <w:t>sau</w:t>
      </w:r>
      <w:proofErr w:type="spellEnd"/>
      <w:r w:rsidRPr="00D320E5">
        <w:rPr>
          <w:b w:val="0"/>
          <w:bCs/>
          <w:u w:val="none"/>
        </w:rPr>
        <w:t xml:space="preserve"> </w:t>
      </w:r>
      <w:proofErr w:type="spellStart"/>
      <w:r w:rsidRPr="00D320E5">
        <w:rPr>
          <w:b w:val="0"/>
          <w:bCs/>
          <w:u w:val="none"/>
        </w:rPr>
        <w:t>aromatizate</w:t>
      </w:r>
      <w:proofErr w:type="spellEnd"/>
      <w:r w:rsidRPr="00D320E5">
        <w:rPr>
          <w:b w:val="0"/>
          <w:bCs/>
          <w:u w:val="none"/>
        </w:rPr>
        <w:t xml:space="preserve">), destinate </w:t>
      </w:r>
      <w:proofErr w:type="spellStart"/>
      <w:r w:rsidRPr="00D320E5">
        <w:rPr>
          <w:b w:val="0"/>
          <w:bCs/>
          <w:u w:val="none"/>
        </w:rPr>
        <w:t>consumului</w:t>
      </w:r>
      <w:proofErr w:type="spellEnd"/>
      <w:r w:rsidRPr="00D320E5">
        <w:rPr>
          <w:b w:val="0"/>
          <w:bCs/>
          <w:u w:val="none"/>
        </w:rPr>
        <w:t xml:space="preserve"> </w:t>
      </w:r>
      <w:proofErr w:type="spellStart"/>
      <w:r w:rsidRPr="00D320E5">
        <w:rPr>
          <w:b w:val="0"/>
          <w:bCs/>
          <w:u w:val="none"/>
        </w:rPr>
        <w:t>uman</w:t>
      </w:r>
      <w:proofErr w:type="spellEnd"/>
      <w:r w:rsidRPr="00D320E5">
        <w:rPr>
          <w:b w:val="0"/>
          <w:bCs/>
          <w:u w:val="none"/>
        </w:rPr>
        <w:t xml:space="preserve"> </w:t>
      </w:r>
      <w:proofErr w:type="spellStart"/>
      <w:r w:rsidRPr="00D320E5">
        <w:rPr>
          <w:b w:val="0"/>
          <w:bCs/>
          <w:u w:val="none"/>
        </w:rPr>
        <w:t>şi</w:t>
      </w:r>
      <w:proofErr w:type="spellEnd"/>
      <w:r w:rsidRPr="00D320E5">
        <w:rPr>
          <w:b w:val="0"/>
          <w:bCs/>
          <w:u w:val="none"/>
        </w:rPr>
        <w:t xml:space="preserve"> animal, </w:t>
      </w:r>
      <w:proofErr w:type="spellStart"/>
      <w:r w:rsidRPr="00D320E5">
        <w:rPr>
          <w:b w:val="0"/>
          <w:bCs/>
          <w:u w:val="none"/>
        </w:rPr>
        <w:t>cât</w:t>
      </w:r>
      <w:proofErr w:type="spellEnd"/>
      <w:r w:rsidRPr="00D320E5">
        <w:rPr>
          <w:b w:val="0"/>
          <w:bCs/>
          <w:u w:val="none"/>
        </w:rPr>
        <w:t xml:space="preserve"> </w:t>
      </w:r>
      <w:proofErr w:type="spellStart"/>
      <w:r w:rsidRPr="00D320E5">
        <w:rPr>
          <w:b w:val="0"/>
          <w:bCs/>
          <w:u w:val="none"/>
        </w:rPr>
        <w:t>și</w:t>
      </w:r>
      <w:proofErr w:type="spellEnd"/>
      <w:r w:rsidRPr="00D320E5">
        <w:rPr>
          <w:b w:val="0"/>
          <w:bCs/>
          <w:u w:val="none"/>
        </w:rPr>
        <w:t xml:space="preserve"> </w:t>
      </w:r>
      <w:proofErr w:type="spellStart"/>
      <w:r w:rsidRPr="00D320E5">
        <w:rPr>
          <w:b w:val="0"/>
          <w:bCs/>
          <w:u w:val="none"/>
        </w:rPr>
        <w:t>pentru</w:t>
      </w:r>
      <w:proofErr w:type="spellEnd"/>
      <w:r w:rsidRPr="00D320E5">
        <w:rPr>
          <w:b w:val="0"/>
          <w:bCs/>
          <w:u w:val="none"/>
        </w:rPr>
        <w:t xml:space="preserve"> </w:t>
      </w:r>
      <w:proofErr w:type="spellStart"/>
      <w:r w:rsidRPr="00D320E5">
        <w:rPr>
          <w:b w:val="0"/>
          <w:bCs/>
          <w:u w:val="none"/>
        </w:rPr>
        <w:t>serviciile</w:t>
      </w:r>
      <w:proofErr w:type="spellEnd"/>
      <w:r w:rsidRPr="00D320E5">
        <w:rPr>
          <w:b w:val="0"/>
          <w:bCs/>
          <w:u w:val="none"/>
        </w:rPr>
        <w:t xml:space="preserve"> de restaurant </w:t>
      </w:r>
      <w:proofErr w:type="spellStart"/>
      <w:r w:rsidRPr="00D320E5">
        <w:rPr>
          <w:b w:val="0"/>
          <w:bCs/>
          <w:u w:val="none"/>
        </w:rPr>
        <w:t>şi</w:t>
      </w:r>
      <w:proofErr w:type="spellEnd"/>
      <w:r w:rsidRPr="00D320E5">
        <w:rPr>
          <w:b w:val="0"/>
          <w:bCs/>
          <w:u w:val="none"/>
        </w:rPr>
        <w:t xml:space="preserve"> de catering </w:t>
      </w:r>
      <w:proofErr w:type="spellStart"/>
      <w:r w:rsidRPr="00D320E5">
        <w:rPr>
          <w:b w:val="0"/>
          <w:bCs/>
          <w:u w:val="none"/>
        </w:rPr>
        <w:t>și</w:t>
      </w:r>
      <w:proofErr w:type="spellEnd"/>
      <w:r w:rsidRPr="00D320E5">
        <w:rPr>
          <w:b w:val="0"/>
          <w:bCs/>
          <w:u w:val="none"/>
        </w:rPr>
        <w:t xml:space="preserve"> </w:t>
      </w:r>
      <w:proofErr w:type="spellStart"/>
      <w:r w:rsidRPr="00D320E5">
        <w:rPr>
          <w:b w:val="0"/>
          <w:bCs/>
          <w:u w:val="none"/>
        </w:rPr>
        <w:t>pentru</w:t>
      </w:r>
      <w:proofErr w:type="spellEnd"/>
      <w:r w:rsidRPr="00D320E5">
        <w:rPr>
          <w:b w:val="0"/>
          <w:bCs/>
          <w:u w:val="none"/>
        </w:rPr>
        <w:t xml:space="preserve"> </w:t>
      </w:r>
      <w:proofErr w:type="spellStart"/>
      <w:r w:rsidRPr="00D320E5">
        <w:rPr>
          <w:b w:val="0"/>
          <w:bCs/>
          <w:u w:val="none"/>
        </w:rPr>
        <w:t>activitățile</w:t>
      </w:r>
      <w:proofErr w:type="spellEnd"/>
      <w:r w:rsidRPr="00D320E5">
        <w:rPr>
          <w:b w:val="0"/>
          <w:bCs/>
          <w:u w:val="none"/>
        </w:rPr>
        <w:t xml:space="preserve"> de </w:t>
      </w:r>
      <w:proofErr w:type="spellStart"/>
      <w:r w:rsidRPr="00D320E5">
        <w:rPr>
          <w:b w:val="0"/>
          <w:bCs/>
          <w:u w:val="none"/>
        </w:rPr>
        <w:t>cazare</w:t>
      </w:r>
      <w:proofErr w:type="spellEnd"/>
      <w:r w:rsidRPr="00D320E5">
        <w:rPr>
          <w:b w:val="0"/>
          <w:bCs/>
          <w:u w:val="none"/>
        </w:rPr>
        <w:t xml:space="preserve"> </w:t>
      </w:r>
      <w:proofErr w:type="spellStart"/>
      <w:r w:rsidRPr="00D320E5">
        <w:rPr>
          <w:b w:val="0"/>
          <w:bCs/>
          <w:u w:val="none"/>
        </w:rPr>
        <w:t>hotelieră</w:t>
      </w:r>
      <w:proofErr w:type="spellEnd"/>
      <w:r w:rsidRPr="00D320E5">
        <w:rPr>
          <w:b w:val="0"/>
          <w:bCs/>
          <w:u w:val="none"/>
        </w:rPr>
        <w:t>;</w:t>
      </w:r>
    </w:p>
    <w:p w14:paraId="3B26F349" w14:textId="77777777" w:rsidR="00280C69" w:rsidRPr="00D320E5" w:rsidRDefault="00280C69" w:rsidP="0071265D">
      <w:pPr>
        <w:pStyle w:val="Bulleted"/>
        <w:rPr>
          <w:b w:val="0"/>
          <w:bCs/>
          <w:u w:val="none"/>
        </w:rPr>
      </w:pPr>
      <w:r w:rsidRPr="00D320E5">
        <w:rPr>
          <w:b w:val="0"/>
          <w:bCs/>
          <w:u w:val="none"/>
        </w:rPr>
        <w:t xml:space="preserve">Excluderea livrărilor de îngrășăminte chimice și pesticide chimice prevăzute la art. 291 alin. (2) lit. h) din Codul fiscal din cadrul acestei reglementări, concomitent cu introducerea unor prevederi noi, distincte prin care aceste produse chimice de tipul celor utilizate în mod normal în producția agricolă să beneficieze temporar, respectiv până la data de 31 decembrie 2031 inclusiv, de facilitatea cotei reduse de TVA de 9%; </w:t>
      </w:r>
    </w:p>
    <w:p w14:paraId="605019AD" w14:textId="77777777" w:rsidR="00280C69" w:rsidRPr="00D320E5" w:rsidRDefault="00280C69" w:rsidP="0071265D">
      <w:pPr>
        <w:pStyle w:val="Bulleted"/>
        <w:rPr>
          <w:b w:val="0"/>
          <w:bCs/>
          <w:u w:val="none"/>
        </w:rPr>
      </w:pPr>
      <w:r w:rsidRPr="00D320E5">
        <w:rPr>
          <w:b w:val="0"/>
          <w:bCs/>
          <w:u w:val="none"/>
        </w:rPr>
        <w:t>Începând cu data de 1 ianuarie 2023, va fi restrânsă sfera de aplicarea a cotei reduse de TVA de 5% pentru livrarea de locuințe către persoane fizice, ca parte a politicii sociale, în sensul în care persoanele fizice să beneficieze de această facilitate o singură dată, respectiv să achiziționeze, în mod individual sau în comun cu altă persoană fizică/alte persoane fizice, o singură locuință a cărei valoare nu depășește suma de 600.000 lei, exclusive TVA, cu cota redusă de 5%;</w:t>
      </w:r>
    </w:p>
    <w:p w14:paraId="7BF5D9BC" w14:textId="77777777" w:rsidR="00280C69" w:rsidRPr="00D320E5" w:rsidRDefault="00280C69" w:rsidP="0071265D">
      <w:pPr>
        <w:pStyle w:val="Bulleted"/>
        <w:rPr>
          <w:b w:val="0"/>
          <w:bCs/>
          <w:u w:val="none"/>
        </w:rPr>
      </w:pPr>
      <w:r w:rsidRPr="00D320E5">
        <w:rPr>
          <w:b w:val="0"/>
          <w:bCs/>
          <w:u w:val="none"/>
        </w:rPr>
        <w:t>Persoanele fizice care au încheiat acte juridice care au ca obiect plata în avans pentru achiziția de locuințe cu cota redusă de TVA de 5%, anterior datei de 1 ianuarie 2023, vor beneficia de aplicarea cotei reduse de TVA în anul 2023 în condițiile legale în vigoare la data încheierii acestor acte.</w:t>
      </w:r>
    </w:p>
    <w:p w14:paraId="523838E7" w14:textId="77777777" w:rsidR="00280C69" w:rsidRPr="00DB6DA4" w:rsidRDefault="00280C69" w:rsidP="00280C69">
      <w:pPr>
        <w:pStyle w:val="BLTOCText"/>
      </w:pPr>
      <w:r w:rsidRPr="00DB6DA4">
        <w:t xml:space="preserve">Taxe locale </w:t>
      </w:r>
    </w:p>
    <w:p w14:paraId="51EBE0C4" w14:textId="77777777" w:rsidR="00280C69" w:rsidRPr="00DB6DA4" w:rsidRDefault="00280C69" w:rsidP="00280C69">
      <w:pPr>
        <w:spacing w:after="120"/>
        <w:rPr>
          <w:szCs w:val="20"/>
          <w:lang w:val="en-US"/>
        </w:rPr>
      </w:pPr>
      <w:r w:rsidRPr="00DB6DA4">
        <w:rPr>
          <w:szCs w:val="20"/>
        </w:rPr>
        <w:t>Principalele modificări privind taxele locale vizează următoarele aspecte</w:t>
      </w:r>
      <w:r w:rsidRPr="00DB6DA4">
        <w:rPr>
          <w:szCs w:val="20"/>
          <w:lang w:val="en-US"/>
        </w:rPr>
        <w:t>:</w:t>
      </w:r>
    </w:p>
    <w:p w14:paraId="611A99CA" w14:textId="77777777" w:rsidR="00280C69" w:rsidRPr="0095060F" w:rsidRDefault="00280C69" w:rsidP="00280C69">
      <w:pPr>
        <w:pStyle w:val="Bulleted"/>
        <w:rPr>
          <w:b w:val="0"/>
          <w:bCs/>
          <w:u w:val="none"/>
        </w:rPr>
      </w:pPr>
      <w:r w:rsidRPr="0095060F">
        <w:rPr>
          <w:b w:val="0"/>
          <w:bCs/>
          <w:u w:val="none"/>
        </w:rPr>
        <w:lastRenderedPageBreak/>
        <w:t>Eliminarea noțiunii de clădire cu destinație mixtă. Măsura este necesară pentru simplificarea determinării destinației clădirii și calculului impozitului pe clădiri;</w:t>
      </w:r>
    </w:p>
    <w:p w14:paraId="548ACB60" w14:textId="77777777" w:rsidR="00280C69" w:rsidRPr="0095060F" w:rsidRDefault="00280C69" w:rsidP="00280C69">
      <w:pPr>
        <w:pStyle w:val="Bulleted"/>
        <w:rPr>
          <w:b w:val="0"/>
          <w:bCs/>
          <w:u w:val="none"/>
        </w:rPr>
      </w:pPr>
      <w:r w:rsidRPr="0095060F">
        <w:rPr>
          <w:b w:val="0"/>
          <w:bCs/>
          <w:u w:val="none"/>
        </w:rPr>
        <w:t>Modificarea limitelor minime ale cotelor de impozitare pentru clădirile rezidențiale și pentru clădirile nerezidențiale (minim 0,1% pentru clădirile rezidențiale și minim 0,5% pentru clădirile nerezidențiale)</w:t>
      </w:r>
      <w:r w:rsidRPr="0095060F">
        <w:rPr>
          <w:b w:val="0"/>
          <w:bCs/>
          <w:u w:val="none"/>
          <w:lang w:val="en-US"/>
        </w:rPr>
        <w:t>;</w:t>
      </w:r>
    </w:p>
    <w:p w14:paraId="3B85930A" w14:textId="3D2D65C9" w:rsidR="0009338A" w:rsidRPr="00931915" w:rsidRDefault="00280C69" w:rsidP="00280C69">
      <w:pPr>
        <w:rPr>
          <w:lang w:eastAsia="ro-RO"/>
        </w:rPr>
      </w:pPr>
      <w:r w:rsidRPr="00DB6DA4">
        <w:rPr>
          <w:szCs w:val="20"/>
        </w:rPr>
        <w:t>Se reglementează un nou mod de calcul al valorii impozabile pentru clădirile rezidențiale și nerezidențiale pe baza valorilor cuprinse în Studiile de piață referitoare la valorile orientative privind proprietățile imobiliare din România, administrate de Uniunea Națională a Notarilor Publici din România</w:t>
      </w:r>
      <w:r>
        <w:rPr>
          <w:lang w:eastAsia="ro-RO"/>
        </w:rPr>
        <w:t>.</w:t>
      </w:r>
    </w:p>
    <w:p w14:paraId="16B0969B" w14:textId="0F8E7D65" w:rsidR="0009338A" w:rsidRPr="00931915" w:rsidRDefault="0009338A" w:rsidP="0063238A">
      <w:pPr>
        <w:rPr>
          <w:lang w:eastAsia="ro-RO"/>
        </w:rPr>
      </w:pPr>
    </w:p>
    <w:p w14:paraId="3078181F" w14:textId="77777777" w:rsidR="0047039F" w:rsidRPr="00931915" w:rsidRDefault="0047039F">
      <w:pPr>
        <w:spacing w:after="200" w:line="240" w:lineRule="auto"/>
        <w:jc w:val="left"/>
        <w:rPr>
          <w:b/>
          <w:sz w:val="32"/>
          <w:szCs w:val="24"/>
        </w:rPr>
      </w:pPr>
      <w:r w:rsidRPr="00931915">
        <w:br w:type="page"/>
      </w:r>
    </w:p>
    <w:p w14:paraId="0BF16CC8" w14:textId="3D34DFBD" w:rsidR="007345E7" w:rsidRPr="00931915" w:rsidRDefault="00760622" w:rsidP="00D3049A">
      <w:pPr>
        <w:pStyle w:val="CoverSubtitle"/>
        <w:rPr>
          <w:bCs/>
          <w:lang w:eastAsia="ro-RO"/>
        </w:rPr>
      </w:pPr>
      <w:r w:rsidRPr="00931915">
        <w:lastRenderedPageBreak/>
        <w:t>E</w:t>
      </w:r>
      <w:r w:rsidR="007345E7" w:rsidRPr="00931915">
        <w:t>ditori</w:t>
      </w:r>
    </w:p>
    <w:p w14:paraId="0121E97E" w14:textId="07E305D1" w:rsidR="007345E7" w:rsidRPr="00931915" w:rsidRDefault="00362FD3" w:rsidP="00362FD3">
      <w:pPr>
        <w:pStyle w:val="BLText"/>
        <w:rPr>
          <w:lang w:val="ro-RO"/>
        </w:rPr>
      </w:pPr>
      <w:r w:rsidRPr="00931915">
        <w:rPr>
          <w:b/>
          <w:sz w:val="20"/>
          <w:szCs w:val="20"/>
          <w:lang w:val="ro-RO"/>
        </w:rPr>
        <w:t xml:space="preserve">Țuca Zbârcea &amp; Asociații </w:t>
      </w:r>
      <w:proofErr w:type="spellStart"/>
      <w:r w:rsidRPr="00931915">
        <w:rPr>
          <w:b/>
          <w:sz w:val="20"/>
          <w:szCs w:val="20"/>
          <w:lang w:val="ro-RO"/>
        </w:rPr>
        <w:t>Tax</w:t>
      </w:r>
      <w:proofErr w:type="spellEnd"/>
      <w:r w:rsidRPr="00931915">
        <w:rPr>
          <w:b/>
          <w:sz w:val="20"/>
          <w:szCs w:val="20"/>
          <w:lang w:val="ro-RO"/>
        </w:rPr>
        <w:t xml:space="preserve"> S.R.L.</w:t>
      </w:r>
      <w:r w:rsidRPr="00931915">
        <w:rPr>
          <w:sz w:val="20"/>
          <w:szCs w:val="20"/>
          <w:lang w:val="ro-RO"/>
        </w:rPr>
        <w:t xml:space="preserve"> este divizia de consultanță fiscală a Țuca Zbârcea &amp; Asociații, organizată ca o structură societară de sine stătătoare cu o echipă formată din consultanți fiscali autorizați, având o vastă experiență în domeniu. Serviciile oferite acoperă: planificarea tranzacțiilor, consultanță fiscală operațională, structuri de eficientizare (scheme de optimizare fiscală), analize fiscale și audit, audituri ale autorităților fiscale și soluționarea litigiilor (inclusiv combaterea riscurilor și a eventualului impact al unor litigii de lungă durată cu autoritățile fiscale), conformare și reprezentare fiscală, precum și stabilirea prețurilor de transfer. Experții fiscali din cadrul Țuca Zbârcea &amp; Asociații </w:t>
      </w:r>
      <w:proofErr w:type="spellStart"/>
      <w:r w:rsidRPr="00931915">
        <w:rPr>
          <w:sz w:val="20"/>
          <w:szCs w:val="20"/>
          <w:lang w:val="ro-RO"/>
        </w:rPr>
        <w:t>Tax</w:t>
      </w:r>
      <w:proofErr w:type="spellEnd"/>
      <w:r w:rsidRPr="00931915">
        <w:rPr>
          <w:sz w:val="20"/>
          <w:szCs w:val="20"/>
          <w:lang w:val="ro-RO"/>
        </w:rPr>
        <w:t xml:space="preserve"> S.R.L. colaborează îndeaproape cu avocații firmei cu experiență în gestionarea diverselor problematici de procedură și contencios fiscal, asistând și reprezentând clienți dintr-o varietate de industrii cu privire la toate tipurile de taxe, obligații fiscale, facilități fiscale ori contribuții de orice natură la bugetele de stat. </w:t>
      </w:r>
      <w:r w:rsidRPr="00931915">
        <w:rPr>
          <w:sz w:val="20"/>
          <w:lang w:val="ro-RO"/>
        </w:rPr>
        <w:t xml:space="preserve">Țuca Zbârcea &amp; Asociații și Țuca Zbârcea &amp; Asociații </w:t>
      </w:r>
      <w:proofErr w:type="spellStart"/>
      <w:r w:rsidRPr="00931915">
        <w:rPr>
          <w:sz w:val="20"/>
          <w:lang w:val="ro-RO"/>
        </w:rPr>
        <w:t>Tax</w:t>
      </w:r>
      <w:proofErr w:type="spellEnd"/>
      <w:r w:rsidRPr="00931915">
        <w:rPr>
          <w:sz w:val="20"/>
          <w:lang w:val="ro-RO"/>
        </w:rPr>
        <w:t xml:space="preserve"> S.R.L. colaborează cu </w:t>
      </w:r>
      <w:r w:rsidRPr="00931915">
        <w:rPr>
          <w:b/>
          <w:bCs/>
          <w:sz w:val="20"/>
          <w:lang w:val="ro-RO"/>
        </w:rPr>
        <w:t xml:space="preserve">Andersen </w:t>
      </w:r>
      <w:r w:rsidRPr="00931915">
        <w:rPr>
          <w:sz w:val="20"/>
          <w:lang w:val="ro-RO"/>
        </w:rPr>
        <w:t>în România</w:t>
      </w:r>
      <w:r w:rsidR="007345E7" w:rsidRPr="00931915">
        <w:rPr>
          <w:lang w:val="ro-RO"/>
        </w:rPr>
        <w:t xml:space="preserve">. </w:t>
      </w:r>
    </w:p>
    <w:p w14:paraId="0D07365B" w14:textId="42DE1B18" w:rsidR="007345E7" w:rsidRPr="00931915" w:rsidRDefault="00C23403" w:rsidP="002860D2">
      <w:pPr>
        <w:pStyle w:val="BLText"/>
        <w:rPr>
          <w:lang w:val="ro-RO"/>
        </w:rPr>
      </w:pPr>
      <w:r w:rsidRPr="00931915">
        <w:rPr>
          <w:noProof/>
          <w:lang w:val="ro-RO" w:eastAsia="ro-RO"/>
        </w:rPr>
        <w:drawing>
          <wp:anchor distT="0" distB="0" distL="114300" distR="114300" simplePos="0" relativeHeight="251658240" behindDoc="0" locked="0" layoutInCell="1" allowOverlap="1" wp14:anchorId="5B5EAEAB" wp14:editId="45782739">
            <wp:simplePos x="0" y="0"/>
            <wp:positionH relativeFrom="margin">
              <wp:posOffset>-33020</wp:posOffset>
            </wp:positionH>
            <wp:positionV relativeFrom="margin">
              <wp:posOffset>3655695</wp:posOffset>
            </wp:positionV>
            <wp:extent cx="1247140" cy="1266825"/>
            <wp:effectExtent l="0" t="0" r="0" b="952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2">
                      <a:grayscl/>
                      <a:extLst>
                        <a:ext uri="{28A0092B-C50C-407E-A947-70E740481C1C}">
                          <a14:useLocalDpi xmlns:a14="http://schemas.microsoft.com/office/drawing/2010/main"/>
                        </a:ext>
                      </a:extLst>
                    </a:blip>
                    <a:srcRect/>
                    <a:stretch/>
                  </pic:blipFill>
                  <pic:spPr bwMode="auto">
                    <a:xfrm>
                      <a:off x="0" y="0"/>
                      <a:ext cx="124714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FE914" w14:textId="2E927EB0" w:rsidR="009012BD" w:rsidRPr="00931915" w:rsidRDefault="009012BD" w:rsidP="002860D2">
      <w:pPr>
        <w:pStyle w:val="BLContacts"/>
        <w:spacing w:before="40"/>
        <w:ind w:left="2268"/>
      </w:pPr>
    </w:p>
    <w:p w14:paraId="66ADA1EB" w14:textId="2108B861" w:rsidR="009012BD" w:rsidRPr="00931915" w:rsidRDefault="009012BD" w:rsidP="002860D2">
      <w:pPr>
        <w:pStyle w:val="BLContacts"/>
        <w:spacing w:before="40"/>
        <w:ind w:left="2268"/>
      </w:pPr>
    </w:p>
    <w:p w14:paraId="0EC816AF" w14:textId="29BC7CC3" w:rsidR="009012BD" w:rsidRPr="00931915" w:rsidRDefault="009012BD" w:rsidP="002860D2">
      <w:pPr>
        <w:pStyle w:val="BLContacts"/>
        <w:spacing w:before="40"/>
        <w:ind w:left="2268"/>
      </w:pPr>
      <w:r w:rsidRPr="00931915">
        <w:t>Alexandru Cristea</w:t>
      </w:r>
    </w:p>
    <w:p w14:paraId="2D1AF4F1" w14:textId="3D21C582" w:rsidR="009012BD" w:rsidRPr="00931915" w:rsidRDefault="009012BD" w:rsidP="002860D2">
      <w:pPr>
        <w:pStyle w:val="BLContacts"/>
        <w:spacing w:before="40"/>
        <w:ind w:left="2268"/>
      </w:pPr>
      <w:proofErr w:type="spellStart"/>
      <w:r w:rsidRPr="00931915">
        <w:t>Tax</w:t>
      </w:r>
      <w:proofErr w:type="spellEnd"/>
      <w:r w:rsidRPr="00931915">
        <w:t xml:space="preserve"> Partner</w:t>
      </w:r>
    </w:p>
    <w:p w14:paraId="7E339252" w14:textId="6FF88798" w:rsidR="009012BD" w:rsidRPr="00931915" w:rsidRDefault="009012BD" w:rsidP="002860D2">
      <w:pPr>
        <w:pStyle w:val="BLContacts"/>
        <w:spacing w:before="40"/>
        <w:ind w:left="2268"/>
      </w:pPr>
      <w:r w:rsidRPr="00931915">
        <w:t>+4 037 413 61 15</w:t>
      </w:r>
    </w:p>
    <w:p w14:paraId="1B814CA7" w14:textId="4A8F2717" w:rsidR="009012BD" w:rsidRPr="00931915" w:rsidRDefault="009012BD" w:rsidP="002860D2">
      <w:pPr>
        <w:pStyle w:val="BLContacts"/>
        <w:spacing w:before="40"/>
        <w:ind w:left="2268"/>
      </w:pPr>
      <w:r w:rsidRPr="00931915">
        <w:t>alexandru.cristea@tuca.ro</w:t>
      </w:r>
    </w:p>
    <w:p w14:paraId="4A6655B2" w14:textId="16BAC8CD" w:rsidR="009012BD" w:rsidRPr="00931915" w:rsidRDefault="009012BD" w:rsidP="002860D2"/>
    <w:p w14:paraId="52F25BE3" w14:textId="783AE7A7" w:rsidR="009012BD" w:rsidRPr="00931915" w:rsidRDefault="009012BD" w:rsidP="002860D2">
      <w:pPr>
        <w:pStyle w:val="BLContacts"/>
        <w:spacing w:before="40"/>
      </w:pPr>
    </w:p>
    <w:p w14:paraId="36BC0595" w14:textId="06D5EB35" w:rsidR="009012BD" w:rsidRPr="00931915" w:rsidRDefault="007959AC" w:rsidP="002860D2">
      <w:pPr>
        <w:pStyle w:val="BLContacts"/>
        <w:spacing w:before="40"/>
        <w:ind w:left="2268"/>
      </w:pPr>
      <w:r w:rsidRPr="00931915">
        <w:rPr>
          <w:noProof/>
          <w:lang w:eastAsia="ro-RO"/>
        </w:rPr>
        <w:drawing>
          <wp:anchor distT="0" distB="0" distL="114300" distR="114300" simplePos="0" relativeHeight="251660289" behindDoc="0" locked="0" layoutInCell="1" allowOverlap="1" wp14:anchorId="3029F4F7" wp14:editId="7385ED58">
            <wp:simplePos x="0" y="0"/>
            <wp:positionH relativeFrom="margin">
              <wp:posOffset>-31115</wp:posOffset>
            </wp:positionH>
            <wp:positionV relativeFrom="margin">
              <wp:posOffset>5126355</wp:posOffset>
            </wp:positionV>
            <wp:extent cx="1247140" cy="1266825"/>
            <wp:effectExtent l="0" t="0" r="0" b="9525"/>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rotWithShape="1">
                    <a:blip r:embed="rId13" cstate="hqprint">
                      <a:grayscl/>
                      <a:extLst>
                        <a:ext uri="{28A0092B-C50C-407E-A947-70E740481C1C}">
                          <a14:useLocalDpi xmlns:a14="http://schemas.microsoft.com/office/drawing/2010/main"/>
                        </a:ext>
                      </a:extLst>
                    </a:blip>
                    <a:srcRect/>
                    <a:stretch/>
                  </pic:blipFill>
                  <pic:spPr bwMode="auto">
                    <a:xfrm>
                      <a:off x="0" y="0"/>
                      <a:ext cx="124714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4EF33" w14:textId="105C766D" w:rsidR="00080C08" w:rsidRPr="00931915" w:rsidRDefault="00080C08" w:rsidP="00080C08">
      <w:pPr>
        <w:pStyle w:val="BLText"/>
        <w:rPr>
          <w:lang w:val="ro-RO"/>
        </w:rPr>
      </w:pPr>
    </w:p>
    <w:p w14:paraId="79AC042E" w14:textId="6D7C7C95" w:rsidR="00080C08" w:rsidRPr="00931915" w:rsidRDefault="0028749E" w:rsidP="00080C08">
      <w:pPr>
        <w:pStyle w:val="BLContacts"/>
        <w:spacing w:before="40"/>
        <w:ind w:left="2268"/>
      </w:pPr>
      <w:r w:rsidRPr="00931915">
        <w:t>Ramona Chițu (Moisa)</w:t>
      </w:r>
    </w:p>
    <w:p w14:paraId="572962F4" w14:textId="77777777" w:rsidR="00080C08" w:rsidRPr="00931915" w:rsidRDefault="00080C08" w:rsidP="00080C08">
      <w:pPr>
        <w:pStyle w:val="BLContacts"/>
        <w:spacing w:before="40"/>
        <w:ind w:left="2268"/>
      </w:pPr>
      <w:proofErr w:type="spellStart"/>
      <w:r w:rsidRPr="00931915">
        <w:t>Tax</w:t>
      </w:r>
      <w:proofErr w:type="spellEnd"/>
      <w:r w:rsidRPr="00931915">
        <w:t xml:space="preserve"> Partner</w:t>
      </w:r>
    </w:p>
    <w:p w14:paraId="69C6096C" w14:textId="55A41E08" w:rsidR="00080C08" w:rsidRPr="00931915" w:rsidRDefault="00080C08" w:rsidP="00080C08">
      <w:pPr>
        <w:pStyle w:val="BLContacts"/>
        <w:spacing w:before="40"/>
        <w:ind w:left="2268"/>
      </w:pPr>
      <w:r w:rsidRPr="00931915">
        <w:t xml:space="preserve">+4 </w:t>
      </w:r>
      <w:r w:rsidR="0028749E" w:rsidRPr="00931915">
        <w:t>021 204 88 90</w:t>
      </w:r>
    </w:p>
    <w:p w14:paraId="6D646BD1" w14:textId="71DB2635" w:rsidR="00080C08" w:rsidRPr="00931915" w:rsidRDefault="0028749E" w:rsidP="00080C08">
      <w:pPr>
        <w:pStyle w:val="BLContacts"/>
        <w:spacing w:before="40"/>
        <w:ind w:left="2268"/>
      </w:pPr>
      <w:r w:rsidRPr="00931915">
        <w:t>ramona</w:t>
      </w:r>
      <w:r w:rsidR="00080C08" w:rsidRPr="00931915">
        <w:t>.</w:t>
      </w:r>
      <w:r w:rsidRPr="00931915">
        <w:t>moisa</w:t>
      </w:r>
      <w:r w:rsidR="00080C08" w:rsidRPr="00931915">
        <w:t>@tuca.ro</w:t>
      </w:r>
    </w:p>
    <w:p w14:paraId="7C1C2AA1" w14:textId="77777777" w:rsidR="00080C08" w:rsidRPr="00931915" w:rsidRDefault="00080C08" w:rsidP="002860D2">
      <w:pPr>
        <w:pStyle w:val="BLContacts"/>
        <w:spacing w:before="40"/>
        <w:ind w:left="2268"/>
      </w:pPr>
    </w:p>
    <w:p w14:paraId="31E479B1" w14:textId="0522FC79" w:rsidR="009012BD" w:rsidRPr="00931915" w:rsidRDefault="009012BD" w:rsidP="002860D2">
      <w:pPr>
        <w:pStyle w:val="BLContacts"/>
        <w:spacing w:before="40"/>
        <w:ind w:left="2268"/>
      </w:pPr>
    </w:p>
    <w:p w14:paraId="251D4FD2" w14:textId="77777777" w:rsidR="009012BD" w:rsidRPr="00931915" w:rsidRDefault="009012BD" w:rsidP="002860D2">
      <w:pPr>
        <w:pStyle w:val="BLContacts"/>
      </w:pPr>
      <w:r w:rsidRPr="00931915">
        <w:rPr>
          <w:noProof/>
          <w:lang w:eastAsia="ro-RO"/>
        </w:rPr>
        <w:drawing>
          <wp:anchor distT="0" distB="0" distL="114300" distR="114300" simplePos="0" relativeHeight="251658241" behindDoc="0" locked="0" layoutInCell="1" allowOverlap="1" wp14:anchorId="25AEADDE" wp14:editId="3950D9F7">
            <wp:simplePos x="0" y="0"/>
            <wp:positionH relativeFrom="column">
              <wp:posOffset>-117722</wp:posOffset>
            </wp:positionH>
            <wp:positionV relativeFrom="paragraph">
              <wp:posOffset>109298</wp:posOffset>
            </wp:positionV>
            <wp:extent cx="1514733" cy="533745"/>
            <wp:effectExtent l="19050" t="0" r="9267" b="0"/>
            <wp:wrapNone/>
            <wp:docPr id="2" name="Picture 2" descr="W:\Marketing\Altele\Storience\Fisiere refacute\Refacute Alina\Logos\files\5 TZA Consultanta Fiscala\web_office\on white\RGB\TZA_ConsultantaFiscal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rketing\Altele\Storience\Fisiere refacute\Refacute Alina\Logos\files\5 TZA Consultanta Fiscala\web_office\on white\RGB\TZA_ConsultantaFiscala_RGB.jpg"/>
                    <pic:cNvPicPr>
                      <a:picLocks noChangeAspect="1" noChangeArrowheads="1"/>
                    </pic:cNvPicPr>
                  </pic:nvPicPr>
                  <pic:blipFill>
                    <a:blip r:embed="rId14"/>
                    <a:srcRect/>
                    <a:stretch>
                      <a:fillRect/>
                    </a:stretch>
                  </pic:blipFill>
                  <pic:spPr bwMode="auto">
                    <a:xfrm>
                      <a:off x="0" y="0"/>
                      <a:ext cx="1514733" cy="533745"/>
                    </a:xfrm>
                    <a:prstGeom prst="rect">
                      <a:avLst/>
                    </a:prstGeom>
                    <a:noFill/>
                    <a:ln w="9525">
                      <a:noFill/>
                      <a:miter lim="800000"/>
                      <a:headEnd/>
                      <a:tailEnd/>
                    </a:ln>
                  </pic:spPr>
                </pic:pic>
              </a:graphicData>
            </a:graphic>
          </wp:anchor>
        </w:drawing>
      </w:r>
    </w:p>
    <w:p w14:paraId="708C00EE" w14:textId="77777777" w:rsidR="009012BD" w:rsidRPr="00931915" w:rsidRDefault="009012BD" w:rsidP="002860D2">
      <w:pPr>
        <w:pStyle w:val="BLContacts"/>
      </w:pPr>
    </w:p>
    <w:p w14:paraId="460C9BE7" w14:textId="77777777" w:rsidR="009012BD" w:rsidRPr="00931915" w:rsidRDefault="009012BD" w:rsidP="002860D2">
      <w:pPr>
        <w:pStyle w:val="BLContacts"/>
      </w:pPr>
    </w:p>
    <w:p w14:paraId="6CC5C70E" w14:textId="77777777" w:rsidR="009012BD" w:rsidRPr="00931915" w:rsidRDefault="009012BD" w:rsidP="002860D2">
      <w:pPr>
        <w:pStyle w:val="BLContacts"/>
      </w:pPr>
    </w:p>
    <w:p w14:paraId="7A7251A1" w14:textId="77777777" w:rsidR="009012BD" w:rsidRPr="00931915" w:rsidRDefault="009012BD" w:rsidP="002860D2">
      <w:pPr>
        <w:pStyle w:val="BLContacts"/>
      </w:pPr>
    </w:p>
    <w:p w14:paraId="0EB27CE9" w14:textId="77777777" w:rsidR="009012BD" w:rsidRPr="00931915" w:rsidRDefault="009012BD" w:rsidP="002860D2">
      <w:pPr>
        <w:pStyle w:val="BLContacts"/>
      </w:pPr>
      <w:proofErr w:type="spellStart"/>
      <w:r w:rsidRPr="00931915">
        <w:t>Şos</w:t>
      </w:r>
      <w:proofErr w:type="spellEnd"/>
      <w:r w:rsidRPr="00931915">
        <w:t>. Nicolae Titulescu nr. 4-8</w:t>
      </w:r>
    </w:p>
    <w:p w14:paraId="706EAE04" w14:textId="77777777" w:rsidR="009012BD" w:rsidRPr="00931915" w:rsidRDefault="009012BD" w:rsidP="002860D2">
      <w:pPr>
        <w:pStyle w:val="BLContacts"/>
      </w:pPr>
      <w:r w:rsidRPr="00931915">
        <w:t xml:space="preserve">America </w:t>
      </w:r>
      <w:proofErr w:type="spellStart"/>
      <w:r w:rsidRPr="00931915">
        <w:t>House</w:t>
      </w:r>
      <w:proofErr w:type="spellEnd"/>
      <w:r w:rsidRPr="00931915">
        <w:t>, Aripa de Vest, et. 8</w:t>
      </w:r>
    </w:p>
    <w:p w14:paraId="6116B235" w14:textId="77777777" w:rsidR="009012BD" w:rsidRPr="00931915" w:rsidRDefault="009012BD" w:rsidP="002860D2">
      <w:pPr>
        <w:pStyle w:val="BLContacts"/>
      </w:pPr>
      <w:r w:rsidRPr="00931915">
        <w:t xml:space="preserve">Sector 1, 011141, </w:t>
      </w:r>
      <w:proofErr w:type="spellStart"/>
      <w:r w:rsidRPr="00931915">
        <w:t>Bucureşti</w:t>
      </w:r>
      <w:proofErr w:type="spellEnd"/>
      <w:r w:rsidRPr="00931915">
        <w:t>, România</w:t>
      </w:r>
    </w:p>
    <w:p w14:paraId="3EBF84AE" w14:textId="77777777" w:rsidR="009012BD" w:rsidRPr="00931915" w:rsidRDefault="009012BD" w:rsidP="002860D2">
      <w:pPr>
        <w:pStyle w:val="BLContacts"/>
      </w:pPr>
      <w:r w:rsidRPr="00931915">
        <w:t>T</w:t>
      </w:r>
      <w:r w:rsidRPr="00931915">
        <w:tab/>
        <w:t>+ 4 021 204 88 90</w:t>
      </w:r>
    </w:p>
    <w:p w14:paraId="5451D07D" w14:textId="77777777" w:rsidR="009012BD" w:rsidRPr="00931915" w:rsidRDefault="009012BD" w:rsidP="002860D2">
      <w:pPr>
        <w:pStyle w:val="BLContacts"/>
      </w:pPr>
      <w:r w:rsidRPr="00931915">
        <w:t>F</w:t>
      </w:r>
      <w:r w:rsidRPr="00931915">
        <w:tab/>
        <w:t>+ 4 021 204 88 99</w:t>
      </w:r>
    </w:p>
    <w:p w14:paraId="61B83DF9" w14:textId="77777777" w:rsidR="009012BD" w:rsidRPr="00931915" w:rsidRDefault="009012BD" w:rsidP="002860D2">
      <w:pPr>
        <w:pStyle w:val="BLContacts"/>
      </w:pPr>
      <w:r w:rsidRPr="00931915">
        <w:t>E</w:t>
      </w:r>
      <w:r w:rsidRPr="00931915">
        <w:tab/>
        <w:t>office@tuca.ro</w:t>
      </w:r>
    </w:p>
    <w:p w14:paraId="346E8C0B" w14:textId="30A9B56C" w:rsidR="009012BD" w:rsidRPr="00931915" w:rsidRDefault="009012BD" w:rsidP="002860D2">
      <w:pPr>
        <w:pStyle w:val="BLContacts"/>
      </w:pPr>
      <w:r w:rsidRPr="00931915">
        <w:t>www.tuca.ro/tax</w:t>
      </w:r>
    </w:p>
    <w:p w14:paraId="09834B42" w14:textId="79A1CF2A" w:rsidR="00C6414B" w:rsidRPr="00931915" w:rsidRDefault="009012BD" w:rsidP="00C23403">
      <w:pPr>
        <w:pStyle w:val="BLContacts"/>
        <w:spacing w:before="100"/>
      </w:pPr>
      <w:r w:rsidRPr="00931915">
        <w:t xml:space="preserve">Acest material informativ are numai un caracter orientativ. Scopul său nu este de a oferi </w:t>
      </w:r>
      <w:proofErr w:type="spellStart"/>
      <w:r w:rsidRPr="00931915">
        <w:t>consultanţă</w:t>
      </w:r>
      <w:proofErr w:type="spellEnd"/>
      <w:r w:rsidRPr="00931915">
        <w:t xml:space="preserve"> fiscală cu caracter definitiv, care se va solicita conform fiecărei probleme în parte. Pentru detalii </w:t>
      </w:r>
      <w:proofErr w:type="spellStart"/>
      <w:r w:rsidRPr="00931915">
        <w:t>şi</w:t>
      </w:r>
      <w:proofErr w:type="spellEnd"/>
      <w:r w:rsidRPr="00931915">
        <w:t xml:space="preserve"> clarificări privind oricare dintre subiectele tratate în Buletinul Fiscal, vă rugăm să </w:t>
      </w:r>
      <w:proofErr w:type="spellStart"/>
      <w:r w:rsidRPr="00931915">
        <w:t>contactaţi</w:t>
      </w:r>
      <w:proofErr w:type="spellEnd"/>
      <w:r w:rsidRPr="00931915">
        <w:t xml:space="preserve"> consultantul sus-</w:t>
      </w:r>
      <w:proofErr w:type="spellStart"/>
      <w:r w:rsidRPr="00931915">
        <w:t>menţionat</w:t>
      </w:r>
      <w:proofErr w:type="spellEnd"/>
      <w:r w:rsidRPr="00931915">
        <w:t>.</w:t>
      </w:r>
    </w:p>
    <w:sectPr w:rsidR="00C6414B" w:rsidRPr="00931915" w:rsidSect="00916EF8">
      <w:headerReference w:type="default" r:id="rId15"/>
      <w:footerReference w:type="default" r:id="rId16"/>
      <w:headerReference w:type="first" r:id="rId17"/>
      <w:pgSz w:w="11899" w:h="16838"/>
      <w:pgMar w:top="2268" w:right="2398" w:bottom="1134" w:left="1701" w:header="851"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27557" w14:textId="77777777" w:rsidR="00FA2EAD" w:rsidRDefault="00FA2EAD">
      <w:pPr>
        <w:spacing w:line="240" w:lineRule="auto"/>
      </w:pPr>
      <w:r>
        <w:separator/>
      </w:r>
    </w:p>
  </w:endnote>
  <w:endnote w:type="continuationSeparator" w:id="0">
    <w:p w14:paraId="4DC811A5" w14:textId="77777777" w:rsidR="00FA2EAD" w:rsidRDefault="00FA2EAD">
      <w:pPr>
        <w:spacing w:line="240" w:lineRule="auto"/>
      </w:pPr>
      <w:r>
        <w:continuationSeparator/>
      </w:r>
    </w:p>
  </w:endnote>
  <w:endnote w:type="continuationNotice" w:id="1">
    <w:p w14:paraId="021D20A2" w14:textId="77777777" w:rsidR="00FA2EAD" w:rsidRDefault="00FA2E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Bold">
    <w:altName w:val="Trebuchet MS"/>
    <w:panose1 w:val="020B0703020202020204"/>
    <w:charset w:val="00"/>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Whitney Semibold">
    <w:panose1 w:val="00000000000000000000"/>
    <w:charset w:val="00"/>
    <w:family w:val="modern"/>
    <w:notTrueType/>
    <w:pitch w:val="variable"/>
    <w:sig w:usb0="A00000FF" w:usb1="4000004A" w:usb2="00000000" w:usb3="00000000" w:csb0="0000009B" w:csb1="00000000"/>
  </w:font>
  <w:font w:name="Frutiger Linotype">
    <w:panose1 w:val="020B0604030504040204"/>
    <w:charset w:val="EE"/>
    <w:family w:val="swiss"/>
    <w:pitch w:val="variable"/>
    <w:sig w:usb0="000000F7" w:usb1="00000000" w:usb2="00000000" w:usb3="00000000" w:csb0="0000009B" w:csb1="00000000"/>
  </w:font>
  <w:font w:name="EYInterstate">
    <w:altName w:val="Calibri"/>
    <w:charset w:val="00"/>
    <w:family w:val="auto"/>
    <w:pitch w:val="variable"/>
    <w:sig w:usb0="800002AF" w:usb1="5000204A"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9422"/>
      <w:docPartObj>
        <w:docPartGallery w:val="Page Numbers (Bottom of Page)"/>
        <w:docPartUnique/>
      </w:docPartObj>
    </w:sdtPr>
    <w:sdtEndPr/>
    <w:sdtContent>
      <w:p w14:paraId="3602A25C" w14:textId="77777777" w:rsidR="00AF0E9E" w:rsidRDefault="00AF0E9E">
        <w:pPr>
          <w:pStyle w:val="Footer"/>
          <w:jc w:val="right"/>
        </w:pPr>
        <w:r>
          <w:fldChar w:fldCharType="begin"/>
        </w:r>
        <w:r>
          <w:instrText xml:space="preserve"> PAGE   \* MERGEFORMAT </w:instrText>
        </w:r>
        <w:r>
          <w:fldChar w:fldCharType="separate"/>
        </w:r>
        <w:r w:rsidR="00C95E04">
          <w:rPr>
            <w:noProof/>
          </w:rPr>
          <w:t>3</w:t>
        </w:r>
        <w:r>
          <w:rPr>
            <w:noProof/>
          </w:rPr>
          <w:fldChar w:fldCharType="end"/>
        </w:r>
      </w:p>
    </w:sdtContent>
  </w:sdt>
  <w:p w14:paraId="1E1B7432" w14:textId="77777777" w:rsidR="00AF0E9E" w:rsidRDefault="00AF0E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31638" w14:textId="77777777" w:rsidR="00FA2EAD" w:rsidRDefault="00FA2EAD">
      <w:pPr>
        <w:spacing w:line="240" w:lineRule="auto"/>
      </w:pPr>
      <w:r>
        <w:separator/>
      </w:r>
    </w:p>
  </w:footnote>
  <w:footnote w:type="continuationSeparator" w:id="0">
    <w:p w14:paraId="13D2781F" w14:textId="77777777" w:rsidR="00FA2EAD" w:rsidRDefault="00FA2EAD">
      <w:pPr>
        <w:spacing w:line="240" w:lineRule="auto"/>
      </w:pPr>
      <w:r>
        <w:continuationSeparator/>
      </w:r>
    </w:p>
  </w:footnote>
  <w:footnote w:type="continuationNotice" w:id="1">
    <w:p w14:paraId="01CDECC3" w14:textId="77777777" w:rsidR="00FA2EAD" w:rsidRDefault="00FA2E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4150" w14:textId="77777777" w:rsidR="00AF0E9E" w:rsidRPr="00886F52" w:rsidRDefault="00CC405A" w:rsidP="00886F52">
    <w:pPr>
      <w:pStyle w:val="Header"/>
      <w:tabs>
        <w:tab w:val="clear" w:pos="4320"/>
        <w:tab w:val="clear" w:pos="8640"/>
        <w:tab w:val="left" w:pos="6990"/>
      </w:tabs>
    </w:pPr>
    <w:r>
      <w:rPr>
        <w:noProof/>
        <w:lang w:eastAsia="ro-RO"/>
      </w:rPr>
      <mc:AlternateContent>
        <mc:Choice Requires="wps">
          <w:drawing>
            <wp:anchor distT="0" distB="0" distL="114300" distR="114300" simplePos="0" relativeHeight="251658243" behindDoc="1" locked="0" layoutInCell="1" allowOverlap="1" wp14:anchorId="5B00805A" wp14:editId="3D48E11A">
              <wp:simplePos x="0" y="0"/>
              <wp:positionH relativeFrom="margin">
                <wp:posOffset>2171700</wp:posOffset>
              </wp:positionH>
              <wp:positionV relativeFrom="line">
                <wp:posOffset>-142875</wp:posOffset>
              </wp:positionV>
              <wp:extent cx="2775527" cy="313055"/>
              <wp:effectExtent l="0" t="0" r="6350" b="0"/>
              <wp:wrapNone/>
              <wp:docPr id="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27"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D6FF" w14:textId="52A5EFA8" w:rsidR="00CC405A" w:rsidRPr="00125544" w:rsidRDefault="00CC405A" w:rsidP="00CC405A">
                          <w:pPr>
                            <w:jc w:val="right"/>
                            <w:rPr>
                              <w:bCs/>
                              <w:sz w:val="14"/>
                              <w:szCs w:val="14"/>
                            </w:rPr>
                          </w:pPr>
                          <w:r>
                            <w:rPr>
                              <w:noProof/>
                              <w:sz w:val="14"/>
                              <w:szCs w:val="14"/>
                              <w:lang w:val="en-US"/>
                            </w:rPr>
                            <w:t>Buletin Fiscal</w:t>
                          </w:r>
                          <w:r>
                            <w:rPr>
                              <w:sz w:val="14"/>
                              <w:szCs w:val="14"/>
                            </w:rPr>
                            <w:t xml:space="preserve"> </w:t>
                          </w:r>
                          <w:r w:rsidRPr="00A64A2E">
                            <w:rPr>
                              <w:sz w:val="14"/>
                              <w:szCs w:val="14"/>
                            </w:rPr>
                            <w:t xml:space="preserve">– </w:t>
                          </w:r>
                          <w:sdt>
                            <w:sdtPr>
                              <w:rPr>
                                <w:bCs/>
                                <w:sz w:val="14"/>
                                <w:szCs w:val="14"/>
                              </w:rPr>
                              <w:id w:val="-1275942531"/>
                              <w:date w:fullDate="2022-07-20T00:00:00Z">
                                <w:dateFormat w:val="d MMMM yyyy"/>
                                <w:lid w:val="ro-RO"/>
                                <w:storeMappedDataAs w:val="dateTime"/>
                                <w:calendar w:val="gregorian"/>
                              </w:date>
                            </w:sdtPr>
                            <w:sdtEndPr/>
                            <w:sdtContent>
                              <w:r w:rsidR="00280C69">
                                <w:rPr>
                                  <w:bCs/>
                                  <w:sz w:val="14"/>
                                  <w:szCs w:val="14"/>
                                </w:rPr>
                                <w:t>20 iulie 2022</w:t>
                              </w:r>
                            </w:sdtContent>
                          </w:sdt>
                        </w:p>
                        <w:p w14:paraId="2CAFD3CC" w14:textId="77777777" w:rsidR="00CC405A" w:rsidRPr="00641641" w:rsidRDefault="00CC405A" w:rsidP="00CC405A">
                          <w:pPr>
                            <w:jc w:val="right"/>
                            <w:rPr>
                              <w:sz w:val="14"/>
                              <w:szCs w:val="14"/>
                            </w:rPr>
                          </w:pPr>
                        </w:p>
                      </w:txbxContent>
                    </wps:txbx>
                    <wps:bodyPr rot="0" vert="horz" wrap="square" lIns="0" tIns="0" rIns="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0805A" id="_x0000_t202" coordsize="21600,21600" o:spt="202" path="m,l,21600r21600,l21600,xe">
              <v:stroke joinstyle="miter"/>
              <v:path gradientshapeok="t" o:connecttype="rect"/>
            </v:shapetype>
            <v:shape id="Text Box 91" o:spid="_x0000_s1026" type="#_x0000_t202" style="position:absolute;left:0;text-align:left;margin-left:171pt;margin-top:-11.25pt;width:218.55pt;height:24.6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" filled="f" stroked="f">
              <v:textbox inset="0,0,0,3mm">
                <w:txbxContent>
                  <w:p w14:paraId="6A67D6FF" w14:textId="52A5EFA8" w:rsidR="00CC405A" w:rsidRPr="00125544" w:rsidRDefault="00CC405A" w:rsidP="00CC405A">
                    <w:pPr>
                      <w:jc w:val="right"/>
                      <w:rPr>
                        <w:bCs/>
                        <w:sz w:val="14"/>
                        <w:szCs w:val="14"/>
                      </w:rPr>
                    </w:pPr>
                    <w:r>
                      <w:rPr>
                        <w:noProof/>
                        <w:sz w:val="14"/>
                        <w:szCs w:val="14"/>
                        <w:lang w:val="en-US"/>
                      </w:rPr>
                      <w:t>Buletin Fiscal</w:t>
                    </w:r>
                    <w:r>
                      <w:rPr>
                        <w:sz w:val="14"/>
                        <w:szCs w:val="14"/>
                      </w:rPr>
                      <w:t xml:space="preserve"> </w:t>
                    </w:r>
                    <w:r w:rsidRPr="00A64A2E">
                      <w:rPr>
                        <w:sz w:val="14"/>
                        <w:szCs w:val="14"/>
                      </w:rPr>
                      <w:t xml:space="preserve">– </w:t>
                    </w:r>
                    <w:sdt>
                      <w:sdtPr>
                        <w:rPr>
                          <w:bCs/>
                          <w:sz w:val="14"/>
                          <w:szCs w:val="14"/>
                        </w:rPr>
                        <w:id w:val="-1275942531"/>
                        <w:date w:fullDate="2022-07-20T00:00:00Z">
                          <w:dateFormat w:val="d MMMM yyyy"/>
                          <w:lid w:val="ro-RO"/>
                          <w:storeMappedDataAs w:val="dateTime"/>
                          <w:calendar w:val="gregorian"/>
                        </w:date>
                      </w:sdtPr>
                      <w:sdtEndPr/>
                      <w:sdtContent>
                        <w:r w:rsidR="00280C69">
                          <w:rPr>
                            <w:bCs/>
                            <w:sz w:val="14"/>
                            <w:szCs w:val="14"/>
                          </w:rPr>
                          <w:t>20 iulie 2022</w:t>
                        </w:r>
                      </w:sdtContent>
                    </w:sdt>
                  </w:p>
                  <w:p w14:paraId="2CAFD3CC" w14:textId="77777777" w:rsidR="00CC405A" w:rsidRPr="00641641" w:rsidRDefault="00CC405A" w:rsidP="00CC405A">
                    <w:pPr>
                      <w:jc w:val="right"/>
                      <w:rPr>
                        <w:sz w:val="14"/>
                        <w:szCs w:val="14"/>
                      </w:rPr>
                    </w:pPr>
                  </w:p>
                </w:txbxContent>
              </v:textbox>
              <w10:wrap anchorx="margin" anchory="line"/>
            </v:shape>
          </w:pict>
        </mc:Fallback>
      </mc:AlternateContent>
    </w:r>
    <w:r w:rsidR="00AF0E9E" w:rsidRPr="00886F52">
      <w:rPr>
        <w:noProof/>
        <w:lang w:eastAsia="ro-RO"/>
      </w:rPr>
      <w:drawing>
        <wp:anchor distT="0" distB="0" distL="114300" distR="114300" simplePos="0" relativeHeight="251658240" behindDoc="1" locked="0" layoutInCell="1" allowOverlap="1" wp14:anchorId="2FF06535" wp14:editId="34677606">
          <wp:simplePos x="0" y="0"/>
          <wp:positionH relativeFrom="column">
            <wp:posOffset>-32385</wp:posOffset>
          </wp:positionH>
          <wp:positionV relativeFrom="page">
            <wp:posOffset>371475</wp:posOffset>
          </wp:positionV>
          <wp:extent cx="419100" cy="295275"/>
          <wp:effectExtent l="19050" t="0" r="0" b="0"/>
          <wp:wrapNone/>
          <wp:docPr id="3" name="Picture 7" descr=":logo:2_TZA_acro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2_TZA_acronim.jpg"/>
                  <pic:cNvPicPr>
                    <a:picLocks noChangeAspect="1" noChangeArrowheads="1"/>
                  </pic:cNvPicPr>
                </pic:nvPicPr>
                <pic:blipFill>
                  <a:blip r:embed="rId1"/>
                  <a:srcRect/>
                  <a:stretch>
                    <a:fillRect/>
                  </a:stretch>
                </pic:blipFill>
                <pic:spPr bwMode="auto">
                  <a:xfrm>
                    <a:off x="0" y="0"/>
                    <a:ext cx="423077" cy="291403"/>
                  </a:xfrm>
                  <a:prstGeom prst="rect">
                    <a:avLst/>
                  </a:prstGeom>
                  <a:noFill/>
                  <a:ln w="9525">
                    <a:noFill/>
                    <a:miter lim="800000"/>
                    <a:headEnd/>
                    <a:tailEnd/>
                  </a:ln>
                </pic:spPr>
              </pic:pic>
            </a:graphicData>
          </a:graphic>
        </wp:anchor>
      </w:drawing>
    </w:r>
    <w:r w:rsidR="00AF0E9E" w:rsidRPr="00E5000C">
      <w:rPr>
        <w:noProof/>
        <w:lang w:eastAsia="ro-RO"/>
      </w:rPr>
      <w:drawing>
        <wp:anchor distT="0" distB="0" distL="114300" distR="114300" simplePos="0" relativeHeight="251658241" behindDoc="1" locked="0" layoutInCell="1" allowOverlap="1" wp14:anchorId="0027A0DF" wp14:editId="0B533294">
          <wp:simplePos x="0" y="0"/>
          <wp:positionH relativeFrom="column">
            <wp:posOffset>5025390</wp:posOffset>
          </wp:positionH>
          <wp:positionV relativeFrom="page">
            <wp:align>top</wp:align>
          </wp:positionV>
          <wp:extent cx="666750" cy="771525"/>
          <wp:effectExtent l="1905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666750" cy="771525"/>
                  </a:xfrm>
                  <a:prstGeom prst="rect">
                    <a:avLst/>
                  </a:prstGeom>
                  <a:noFill/>
                  <a:ln w="9525">
                    <a:noFill/>
                    <a:miter lim="800000"/>
                    <a:headEnd/>
                    <a:tailEnd/>
                  </a:ln>
                </pic:spPr>
              </pic:pic>
            </a:graphicData>
          </a:graphic>
        </wp:anchor>
      </w:drawing>
    </w:r>
    <w:r w:rsidR="00AF0E9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50B5" w14:textId="77777777" w:rsidR="00AF0E9E" w:rsidRPr="0038727E" w:rsidRDefault="00AF0E9E" w:rsidP="0038727E">
    <w:pPr>
      <w:pStyle w:val="Header"/>
    </w:pPr>
    <w:r>
      <w:rPr>
        <w:noProof/>
        <w:lang w:eastAsia="ro-RO"/>
      </w:rPr>
      <w:drawing>
        <wp:anchor distT="0" distB="0" distL="114300" distR="114300" simplePos="0" relativeHeight="251658242" behindDoc="0" locked="0" layoutInCell="1" allowOverlap="1" wp14:anchorId="11C807A6" wp14:editId="41DA2FC8">
          <wp:simplePos x="0" y="0"/>
          <wp:positionH relativeFrom="column">
            <wp:posOffset>-184785</wp:posOffset>
          </wp:positionH>
          <wp:positionV relativeFrom="paragraph">
            <wp:posOffset>-273685</wp:posOffset>
          </wp:positionV>
          <wp:extent cx="2400300" cy="847725"/>
          <wp:effectExtent l="19050" t="0" r="0" b="0"/>
          <wp:wrapNone/>
          <wp:docPr id="8" name="Picture 3" descr="W:\Marketing\Altele\Storience\Fisiere refacute\Refacute Alina\Logos\files\5 TZA Consultanta Fiscala\web_office\on white\RGB\TZA_ConsultantaFiscal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arketing\Altele\Storience\Fisiere refacute\Refacute Alina\Logos\files\5 TZA Consultanta Fiscala\web_office\on white\RGB\TZA_ConsultantaFiscala_RGB.jpg"/>
                  <pic:cNvPicPr>
                    <a:picLocks noChangeAspect="1" noChangeArrowheads="1"/>
                  </pic:cNvPicPr>
                </pic:nvPicPr>
                <pic:blipFill>
                  <a:blip r:embed="rId1"/>
                  <a:srcRect/>
                  <a:stretch>
                    <a:fillRect/>
                  </a:stretch>
                </pic:blipFill>
                <pic:spPr bwMode="auto">
                  <a:xfrm>
                    <a:off x="0" y="0"/>
                    <a:ext cx="2400300" cy="8477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6EF4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Symbol"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Symbol"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77E4C084"/>
    <w:lvl w:ilvl="0">
      <w:start w:val="1"/>
      <w:numFmt w:val="decimal"/>
      <w:pStyle w:val="ListNumber"/>
      <w:lvlText w:val="%1."/>
      <w:lvlJc w:val="left"/>
      <w:pPr>
        <w:tabs>
          <w:tab w:val="num" w:pos="360"/>
        </w:tabs>
        <w:ind w:left="360" w:hanging="360"/>
      </w:pPr>
    </w:lvl>
  </w:abstractNum>
  <w:abstractNum w:abstractNumId="2" w15:restartNumberingAfterBreak="0">
    <w:nsid w:val="1BA656E0"/>
    <w:multiLevelType w:val="multilevel"/>
    <w:tmpl w:val="F4201E96"/>
    <w:lvl w:ilvl="0">
      <w:start w:val="1"/>
      <w:numFmt w:val="decimal"/>
      <w:pStyle w:val="TextNumbered"/>
      <w:lvlText w:val="%1."/>
      <w:lvlJc w:val="left"/>
      <w:pPr>
        <w:tabs>
          <w:tab w:val="num" w:pos="567"/>
        </w:tabs>
        <w:ind w:left="567" w:hanging="567"/>
      </w:pPr>
      <w:rPr>
        <w:rFonts w:hint="default"/>
      </w:rPr>
    </w:lvl>
    <w:lvl w:ilvl="1">
      <w:start w:val="1"/>
      <w:numFmt w:val="lowerLetter"/>
      <w:pStyle w:val="Alpha"/>
      <w:lvlText w:val="%2)"/>
      <w:lvlJc w:val="left"/>
      <w:pPr>
        <w:tabs>
          <w:tab w:val="num" w:pos="1134"/>
        </w:tabs>
        <w:ind w:left="1134" w:hanging="567"/>
      </w:pPr>
      <w:rPr>
        <w:rFonts w:hint="default"/>
      </w:rPr>
    </w:lvl>
    <w:lvl w:ilvl="2">
      <w:start w:val="1"/>
      <w:numFmt w:val="lowerRoman"/>
      <w:pStyle w:val="Alpha2"/>
      <w:lvlText w:val="(%3)"/>
      <w:lvlJc w:val="left"/>
      <w:pPr>
        <w:tabs>
          <w:tab w:val="num" w:pos="1701"/>
        </w:tabs>
        <w:ind w:left="1701" w:hanging="567"/>
      </w:pPr>
      <w:rPr>
        <w:rFonts w:hint="default"/>
      </w:rPr>
    </w:lvl>
    <w:lvl w:ilvl="3">
      <w:start w:val="1"/>
      <w:numFmt w:val="decimal"/>
      <w:lvlText w:val="%3.%4)"/>
      <w:lvlJc w:val="left"/>
      <w:pPr>
        <w:tabs>
          <w:tab w:val="num" w:pos="2268"/>
        </w:tabs>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2CC41F29"/>
    <w:multiLevelType w:val="multilevel"/>
    <w:tmpl w:val="C69CEF36"/>
    <w:lvl w:ilvl="0">
      <w:start w:val="1"/>
      <w:numFmt w:val="upperRoman"/>
      <w:pStyle w:val="Heading1"/>
      <w:lvlText w:val="%1."/>
      <w:lvlJc w:val="left"/>
      <w:pPr>
        <w:tabs>
          <w:tab w:val="num" w:pos="567"/>
        </w:tabs>
        <w:ind w:left="567" w:hanging="567"/>
      </w:pPr>
      <w:rPr>
        <w:rFonts w:ascii="Trebuchet MS Bold" w:hAnsi="Trebuchet MS Bold" w:hint="default"/>
        <w:b/>
        <w:i w:val="0"/>
        <w:caps w:val="0"/>
        <w:strike w:val="0"/>
        <w:dstrike w:val="0"/>
        <w:vanish w:val="0"/>
        <w:color w:val="auto"/>
        <w:spacing w:val="0"/>
        <w:w w:val="100"/>
        <w:kern w:val="0"/>
        <w:position w:val="0"/>
        <w:sz w:val="26"/>
        <w:szCs w:val="24"/>
        <w:u w:val="none"/>
        <w:effect w:val="none"/>
        <w:vertAlign w:val="baseline"/>
      </w:rPr>
    </w:lvl>
    <w:lvl w:ilvl="1">
      <w:start w:val="1"/>
      <w:numFmt w:val="upperLetter"/>
      <w:pStyle w:val="Heading2"/>
      <w:lvlText w:val="%2."/>
      <w:lvlJc w:val="left"/>
      <w:pPr>
        <w:tabs>
          <w:tab w:val="num" w:pos="567"/>
        </w:tabs>
        <w:ind w:left="567" w:hanging="567"/>
      </w:pPr>
      <w:rPr>
        <w:rFonts w:ascii="Trebuchet MS Bold" w:hAnsi="Trebuchet MS Bold" w:hint="default"/>
        <w:b/>
        <w:i w:val="0"/>
        <w:caps w:val="0"/>
        <w:strike w:val="0"/>
        <w:dstrike w:val="0"/>
        <w:vanish w:val="0"/>
        <w:color w:val="auto"/>
        <w:spacing w:val="0"/>
        <w:w w:val="100"/>
        <w:kern w:val="0"/>
        <w:position w:val="0"/>
        <w:sz w:val="22"/>
        <w:szCs w:val="24"/>
        <w:u w:val="none"/>
        <w:effect w:val="none"/>
        <w:vertAlign w:val="baseline"/>
      </w:rPr>
    </w:lvl>
    <w:lvl w:ilvl="2">
      <w:start w:val="1"/>
      <w:numFmt w:val="decimal"/>
      <w:pStyle w:val="Heading3"/>
      <w:lvlText w:val="%2.%3."/>
      <w:lvlJc w:val="left"/>
      <w:pPr>
        <w:tabs>
          <w:tab w:val="num" w:pos="567"/>
        </w:tabs>
        <w:ind w:left="567" w:hanging="567"/>
      </w:pPr>
      <w:rPr>
        <w:rFonts w:ascii="Trebuchet MS Bold" w:hAnsi="Trebuchet MS Bold" w:hint="default"/>
        <w:b/>
        <w:i w:val="0"/>
        <w:caps w:val="0"/>
        <w:strike w:val="0"/>
        <w:dstrike w:val="0"/>
        <w:vanish w:val="0"/>
        <w:color w:val="auto"/>
        <w:spacing w:val="0"/>
        <w:w w:val="100"/>
        <w:kern w:val="0"/>
        <w:position w:val="0"/>
        <w:sz w:val="22"/>
        <w:szCs w:val="22"/>
        <w:u w:val="none"/>
        <w:effect w:val="none"/>
        <w:vertAlign w:val="baseline"/>
      </w:rPr>
    </w:lvl>
    <w:lvl w:ilvl="3">
      <w:start w:val="1"/>
      <w:numFmt w:val="decimal"/>
      <w:pStyle w:val="Heading4"/>
      <w:lvlText w:val="%2.%3.%4."/>
      <w:lvlJc w:val="left"/>
      <w:pPr>
        <w:tabs>
          <w:tab w:val="num" w:pos="567"/>
        </w:tabs>
        <w:ind w:left="567" w:hanging="567"/>
      </w:pPr>
      <w:rPr>
        <w:rFonts w:ascii="Trebuchet MS" w:hAnsi="Trebuchet MS" w:hint="default"/>
        <w:b w:val="0"/>
        <w:i w:val="0"/>
        <w:caps w:val="0"/>
        <w:strike w:val="0"/>
        <w:dstrike w:val="0"/>
        <w:vanish w:val="0"/>
        <w:color w:val="auto"/>
        <w:spacing w:val="-20"/>
        <w:w w:val="100"/>
        <w:kern w:val="0"/>
        <w:position w:val="0"/>
        <w:sz w:val="20"/>
        <w:szCs w:val="22"/>
        <w:u w:val="none"/>
        <w:effect w:val="none"/>
        <w:vertAlign w:val="baseline"/>
      </w:rPr>
    </w:lvl>
    <w:lvl w:ilvl="4">
      <w:start w:val="1"/>
      <w:numFmt w:val="decimal"/>
      <w:pStyle w:val="Heading5"/>
      <w:lvlText w:val="%5."/>
      <w:lvlJc w:val="left"/>
      <w:pPr>
        <w:tabs>
          <w:tab w:val="num" w:pos="964"/>
        </w:tabs>
        <w:ind w:left="964" w:hanging="397"/>
      </w:pPr>
      <w:rPr>
        <w:rFonts w:ascii="Trebuchet MS Bold" w:hAnsi="Trebuchet MS Bold" w:hint="default"/>
        <w:b/>
        <w:i w:val="0"/>
        <w:caps w:val="0"/>
        <w:strike w:val="0"/>
        <w:dstrike w:val="0"/>
        <w:vanish w:val="0"/>
        <w:color w:val="404040" w:themeColor="text1" w:themeTint="BF"/>
        <w:spacing w:val="0"/>
        <w:w w:val="100"/>
        <w:kern w:val="0"/>
        <w:position w:val="0"/>
        <w:sz w:val="19"/>
        <w:szCs w:val="22"/>
        <w:u w:val="none"/>
        <w:effect w:val="none"/>
        <w:vertAlign w:val="baseline"/>
      </w:rPr>
    </w:lvl>
    <w:lvl w:ilvl="5">
      <w:start w:val="1"/>
      <w:numFmt w:val="decimal"/>
      <w:pStyle w:val="Heading6"/>
      <w:lvlText w:val="%5.%6."/>
      <w:lvlJc w:val="left"/>
      <w:pPr>
        <w:tabs>
          <w:tab w:val="num" w:pos="964"/>
        </w:tabs>
        <w:ind w:left="964" w:hanging="397"/>
      </w:pPr>
      <w:rPr>
        <w:rFonts w:ascii="Trebuchet MS Bold" w:hAnsi="Trebuchet MS Bold" w:hint="default"/>
        <w:b/>
        <w:i w:val="0"/>
        <w:caps w:val="0"/>
        <w:strike w:val="0"/>
        <w:dstrike w:val="0"/>
        <w:vanish w:val="0"/>
        <w:color w:val="595959" w:themeColor="text1" w:themeTint="A6"/>
        <w:spacing w:val="0"/>
        <w:w w:val="100"/>
        <w:kern w:val="0"/>
        <w:position w:val="0"/>
        <w:sz w:val="19"/>
        <w:szCs w:val="22"/>
        <w:u w:val="none"/>
        <w:effect w:val="none"/>
        <w:vertAlign w:val="baseline"/>
      </w:rPr>
    </w:lvl>
    <w:lvl w:ilvl="6">
      <w:start w:val="1"/>
      <w:numFmt w:val="lowerLetter"/>
      <w:pStyle w:val="Heading7"/>
      <w:lvlText w:val="%7)"/>
      <w:lvlJc w:val="left"/>
      <w:pPr>
        <w:tabs>
          <w:tab w:val="num" w:pos="1361"/>
        </w:tabs>
        <w:ind w:left="1361" w:hanging="397"/>
      </w:pPr>
      <w:rPr>
        <w:rFonts w:ascii="Trebuchet MS" w:hAnsi="Trebuchet MS" w:hint="default"/>
        <w:b w:val="0"/>
        <w:i w:val="0"/>
        <w:caps w:val="0"/>
        <w:strike w:val="0"/>
        <w:dstrike w:val="0"/>
        <w:vanish w:val="0"/>
        <w:color w:val="7F7F7F" w:themeColor="text1" w:themeTint="80"/>
        <w:spacing w:val="0"/>
        <w:w w:val="100"/>
        <w:kern w:val="0"/>
        <w:position w:val="0"/>
        <w:sz w:val="19"/>
        <w:szCs w:val="22"/>
        <w:u w:val="none"/>
        <w:effect w:val="none"/>
        <w:vertAlign w:val="baseline"/>
      </w:rPr>
    </w:lvl>
    <w:lvl w:ilvl="7">
      <w:start w:val="1"/>
      <w:numFmt w:val="none"/>
      <w:pStyle w:val="Heading8"/>
      <w:suff w:val="nothing"/>
      <w:lvlText w:val=""/>
      <w:lvlJc w:val="left"/>
      <w:pPr>
        <w:ind w:left="2268" w:firstLine="0"/>
      </w:pPr>
      <w:rPr>
        <w:rFonts w:hint="default"/>
      </w:rPr>
    </w:lvl>
    <w:lvl w:ilvl="8">
      <w:start w:val="1"/>
      <w:numFmt w:val="none"/>
      <w:pStyle w:val="Heading9"/>
      <w:suff w:val="nothing"/>
      <w:lvlText w:val=""/>
      <w:lvlJc w:val="left"/>
      <w:pPr>
        <w:ind w:left="2268" w:firstLine="0"/>
      </w:pPr>
      <w:rPr>
        <w:rFonts w:hint="default"/>
      </w:rPr>
    </w:lvl>
  </w:abstractNum>
  <w:abstractNum w:abstractNumId="4" w15:restartNumberingAfterBreak="0">
    <w:nsid w:val="32D96F53"/>
    <w:multiLevelType w:val="multilevel"/>
    <w:tmpl w:val="04090023"/>
    <w:styleLink w:val="ArticleSection"/>
    <w:lvl w:ilvl="0">
      <w:start w:val="1"/>
      <w:numFmt w:val="upperRoman"/>
      <w:lvlText w:val="Article %1."/>
      <w:lvlJc w:val="left"/>
      <w:pPr>
        <w:ind w:left="0" w:firstLine="0"/>
      </w:pPr>
      <w:rPr>
        <w:rFonts w:ascii="Trebuchet MS" w:hAnsi="Trebuchet MS"/>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38F24A60"/>
    <w:multiLevelType w:val="multilevel"/>
    <w:tmpl w:val="C9B26B8A"/>
    <w:lvl w:ilvl="0">
      <w:start w:val="1"/>
      <w:numFmt w:val="bullet"/>
      <w:pStyle w:val="Bulleted"/>
      <w:lvlText w:val=""/>
      <w:lvlJc w:val="left"/>
      <w:pPr>
        <w:ind w:left="360" w:hanging="360"/>
      </w:pPr>
      <w:rPr>
        <w:rFonts w:ascii="Symbol" w:hAnsi="Symbol" w:hint="default"/>
        <w:b w:val="0"/>
        <w:i w:val="0"/>
        <w:u w:val="none"/>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6" w15:restartNumberingAfterBreak="0">
    <w:nsid w:val="39065FB9"/>
    <w:multiLevelType w:val="hybridMultilevel"/>
    <w:tmpl w:val="62EA0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520A56"/>
    <w:multiLevelType w:val="hybridMultilevel"/>
    <w:tmpl w:val="B9F46EEA"/>
    <w:lvl w:ilvl="0" w:tplc="A0C07208">
      <w:start w:val="1"/>
      <w:numFmt w:val="decimal"/>
      <w:pStyle w:val="BLTOCText"/>
      <w:lvlText w:val="%1."/>
      <w:lvlJc w:val="left"/>
      <w:pPr>
        <w:ind w:left="360" w:hanging="360"/>
      </w:pPr>
      <w:rPr>
        <w:rFonts w:ascii="Trebuchet MS" w:eastAsia="Times New Roman" w:hAnsi="Trebuchet MS" w:cs="Times New Roman"/>
        <w:i w:val="0"/>
        <w:sz w:val="19"/>
        <w:szCs w:val="19"/>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8992E51"/>
    <w:multiLevelType w:val="hybridMultilevel"/>
    <w:tmpl w:val="95B6DDF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64690107">
    <w:abstractNumId w:val="3"/>
  </w:num>
  <w:num w:numId="2" w16cid:durableId="427895170">
    <w:abstractNumId w:val="2"/>
  </w:num>
  <w:num w:numId="3" w16cid:durableId="605041049">
    <w:abstractNumId w:val="0"/>
  </w:num>
  <w:num w:numId="4" w16cid:durableId="1510172430">
    <w:abstractNumId w:val="4"/>
  </w:num>
  <w:num w:numId="5" w16cid:durableId="189496764">
    <w:abstractNumId w:val="7"/>
  </w:num>
  <w:num w:numId="6" w16cid:durableId="215631414">
    <w:abstractNumId w:val="1"/>
  </w:num>
  <w:num w:numId="7" w16cid:durableId="1071275776">
    <w:abstractNumId w:val="5"/>
  </w:num>
  <w:num w:numId="8" w16cid:durableId="1866865066">
    <w:abstractNumId w:val="6"/>
  </w:num>
  <w:num w:numId="9" w16cid:durableId="38406214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496"/>
    <w:rsid w:val="0000030C"/>
    <w:rsid w:val="00007023"/>
    <w:rsid w:val="00007387"/>
    <w:rsid w:val="0000753E"/>
    <w:rsid w:val="00007B9B"/>
    <w:rsid w:val="000129F0"/>
    <w:rsid w:val="000145E7"/>
    <w:rsid w:val="00014EB7"/>
    <w:rsid w:val="0001689D"/>
    <w:rsid w:val="00017372"/>
    <w:rsid w:val="0001775A"/>
    <w:rsid w:val="00017A74"/>
    <w:rsid w:val="00017C39"/>
    <w:rsid w:val="00023EE5"/>
    <w:rsid w:val="000242C0"/>
    <w:rsid w:val="00024C11"/>
    <w:rsid w:val="00027D74"/>
    <w:rsid w:val="00030F98"/>
    <w:rsid w:val="00031EDB"/>
    <w:rsid w:val="00033D7B"/>
    <w:rsid w:val="00035B1D"/>
    <w:rsid w:val="00035E15"/>
    <w:rsid w:val="0003747E"/>
    <w:rsid w:val="00037F5C"/>
    <w:rsid w:val="00037F94"/>
    <w:rsid w:val="0004082C"/>
    <w:rsid w:val="00042915"/>
    <w:rsid w:val="00043121"/>
    <w:rsid w:val="00043B66"/>
    <w:rsid w:val="00047146"/>
    <w:rsid w:val="00050841"/>
    <w:rsid w:val="00050E49"/>
    <w:rsid w:val="00050F54"/>
    <w:rsid w:val="000522AA"/>
    <w:rsid w:val="00052730"/>
    <w:rsid w:val="0005488E"/>
    <w:rsid w:val="00054C0C"/>
    <w:rsid w:val="00056570"/>
    <w:rsid w:val="00060376"/>
    <w:rsid w:val="00060D11"/>
    <w:rsid w:val="00061473"/>
    <w:rsid w:val="000616A3"/>
    <w:rsid w:val="00063F5C"/>
    <w:rsid w:val="00065986"/>
    <w:rsid w:val="00073CF0"/>
    <w:rsid w:val="00074327"/>
    <w:rsid w:val="000752F1"/>
    <w:rsid w:val="00075DFD"/>
    <w:rsid w:val="0007644B"/>
    <w:rsid w:val="000776CE"/>
    <w:rsid w:val="00077EDF"/>
    <w:rsid w:val="00080A5D"/>
    <w:rsid w:val="00080C08"/>
    <w:rsid w:val="00080EC1"/>
    <w:rsid w:val="00081A6A"/>
    <w:rsid w:val="0008233B"/>
    <w:rsid w:val="00085566"/>
    <w:rsid w:val="00085722"/>
    <w:rsid w:val="00085846"/>
    <w:rsid w:val="000859F8"/>
    <w:rsid w:val="00086714"/>
    <w:rsid w:val="000876A3"/>
    <w:rsid w:val="00090CDD"/>
    <w:rsid w:val="00092064"/>
    <w:rsid w:val="0009230B"/>
    <w:rsid w:val="0009338A"/>
    <w:rsid w:val="00093451"/>
    <w:rsid w:val="00093AB5"/>
    <w:rsid w:val="00095655"/>
    <w:rsid w:val="00097BBB"/>
    <w:rsid w:val="000A06F3"/>
    <w:rsid w:val="000A1615"/>
    <w:rsid w:val="000A2743"/>
    <w:rsid w:val="000A333D"/>
    <w:rsid w:val="000A3ADA"/>
    <w:rsid w:val="000A435A"/>
    <w:rsid w:val="000A62BF"/>
    <w:rsid w:val="000A76F3"/>
    <w:rsid w:val="000A77B0"/>
    <w:rsid w:val="000B16D9"/>
    <w:rsid w:val="000B19A8"/>
    <w:rsid w:val="000B2BB0"/>
    <w:rsid w:val="000B2EC4"/>
    <w:rsid w:val="000B3B6E"/>
    <w:rsid w:val="000B50F7"/>
    <w:rsid w:val="000B597B"/>
    <w:rsid w:val="000B5B32"/>
    <w:rsid w:val="000B6EA9"/>
    <w:rsid w:val="000B76FB"/>
    <w:rsid w:val="000B7CFE"/>
    <w:rsid w:val="000B7D10"/>
    <w:rsid w:val="000B7F41"/>
    <w:rsid w:val="000C09ED"/>
    <w:rsid w:val="000C24B8"/>
    <w:rsid w:val="000C3538"/>
    <w:rsid w:val="000C3A2C"/>
    <w:rsid w:val="000C477B"/>
    <w:rsid w:val="000C4793"/>
    <w:rsid w:val="000C5D36"/>
    <w:rsid w:val="000C67D1"/>
    <w:rsid w:val="000C7660"/>
    <w:rsid w:val="000C7CDC"/>
    <w:rsid w:val="000C7F21"/>
    <w:rsid w:val="000D0A70"/>
    <w:rsid w:val="000D19F9"/>
    <w:rsid w:val="000D22AF"/>
    <w:rsid w:val="000D3DE6"/>
    <w:rsid w:val="000D3F69"/>
    <w:rsid w:val="000D554F"/>
    <w:rsid w:val="000D5DBF"/>
    <w:rsid w:val="000D7D42"/>
    <w:rsid w:val="000E058D"/>
    <w:rsid w:val="000E0FA2"/>
    <w:rsid w:val="000E1A48"/>
    <w:rsid w:val="000E3CF8"/>
    <w:rsid w:val="000E54B7"/>
    <w:rsid w:val="000E59DD"/>
    <w:rsid w:val="000E5D8E"/>
    <w:rsid w:val="000E67F8"/>
    <w:rsid w:val="000E7288"/>
    <w:rsid w:val="000E7705"/>
    <w:rsid w:val="000E7F29"/>
    <w:rsid w:val="000E7FE8"/>
    <w:rsid w:val="000F1A91"/>
    <w:rsid w:val="000F22B1"/>
    <w:rsid w:val="000F2B90"/>
    <w:rsid w:val="000F4156"/>
    <w:rsid w:val="000F453D"/>
    <w:rsid w:val="000F455D"/>
    <w:rsid w:val="000F6CB2"/>
    <w:rsid w:val="000F7272"/>
    <w:rsid w:val="0010070C"/>
    <w:rsid w:val="00103292"/>
    <w:rsid w:val="00103847"/>
    <w:rsid w:val="00104FC5"/>
    <w:rsid w:val="00105A66"/>
    <w:rsid w:val="0010642D"/>
    <w:rsid w:val="0011150A"/>
    <w:rsid w:val="00112B3B"/>
    <w:rsid w:val="00123B52"/>
    <w:rsid w:val="00123C39"/>
    <w:rsid w:val="00124518"/>
    <w:rsid w:val="0012534F"/>
    <w:rsid w:val="00125544"/>
    <w:rsid w:val="001266CB"/>
    <w:rsid w:val="001275D7"/>
    <w:rsid w:val="00130D99"/>
    <w:rsid w:val="00131613"/>
    <w:rsid w:val="00133B09"/>
    <w:rsid w:val="001352EE"/>
    <w:rsid w:val="00136654"/>
    <w:rsid w:val="001401FC"/>
    <w:rsid w:val="00144BE1"/>
    <w:rsid w:val="00145FA4"/>
    <w:rsid w:val="00147054"/>
    <w:rsid w:val="00150677"/>
    <w:rsid w:val="00150D1A"/>
    <w:rsid w:val="001518BD"/>
    <w:rsid w:val="00151A0A"/>
    <w:rsid w:val="001525C1"/>
    <w:rsid w:val="00156420"/>
    <w:rsid w:val="00156A0F"/>
    <w:rsid w:val="001573C4"/>
    <w:rsid w:val="00160A8C"/>
    <w:rsid w:val="00161B67"/>
    <w:rsid w:val="00161E7C"/>
    <w:rsid w:val="00162131"/>
    <w:rsid w:val="001626D6"/>
    <w:rsid w:val="00162CA8"/>
    <w:rsid w:val="00162E41"/>
    <w:rsid w:val="0016364B"/>
    <w:rsid w:val="001647F7"/>
    <w:rsid w:val="0016499F"/>
    <w:rsid w:val="001650A5"/>
    <w:rsid w:val="001656DD"/>
    <w:rsid w:val="00165B2D"/>
    <w:rsid w:val="001666A7"/>
    <w:rsid w:val="00166E7E"/>
    <w:rsid w:val="00166ED0"/>
    <w:rsid w:val="00170612"/>
    <w:rsid w:val="0017080B"/>
    <w:rsid w:val="00170CD4"/>
    <w:rsid w:val="001715F1"/>
    <w:rsid w:val="00172258"/>
    <w:rsid w:val="00172E02"/>
    <w:rsid w:val="00173FEB"/>
    <w:rsid w:val="00175A2F"/>
    <w:rsid w:val="00175DDD"/>
    <w:rsid w:val="001774E7"/>
    <w:rsid w:val="001778B7"/>
    <w:rsid w:val="00177B16"/>
    <w:rsid w:val="001802F5"/>
    <w:rsid w:val="00180C70"/>
    <w:rsid w:val="001810F3"/>
    <w:rsid w:val="00182086"/>
    <w:rsid w:val="00183FB8"/>
    <w:rsid w:val="00184731"/>
    <w:rsid w:val="00184844"/>
    <w:rsid w:val="00184D44"/>
    <w:rsid w:val="0018552B"/>
    <w:rsid w:val="00186A37"/>
    <w:rsid w:val="00186D8E"/>
    <w:rsid w:val="001872DC"/>
    <w:rsid w:val="001875D4"/>
    <w:rsid w:val="0019013D"/>
    <w:rsid w:val="001903FB"/>
    <w:rsid w:val="00190BF2"/>
    <w:rsid w:val="00193095"/>
    <w:rsid w:val="001938FB"/>
    <w:rsid w:val="00197806"/>
    <w:rsid w:val="001979DD"/>
    <w:rsid w:val="001A029E"/>
    <w:rsid w:val="001A0790"/>
    <w:rsid w:val="001A136F"/>
    <w:rsid w:val="001A18E3"/>
    <w:rsid w:val="001A19A3"/>
    <w:rsid w:val="001A4767"/>
    <w:rsid w:val="001A510B"/>
    <w:rsid w:val="001A5C7F"/>
    <w:rsid w:val="001A6481"/>
    <w:rsid w:val="001A6FE5"/>
    <w:rsid w:val="001B0850"/>
    <w:rsid w:val="001B251A"/>
    <w:rsid w:val="001B3D32"/>
    <w:rsid w:val="001B4DCA"/>
    <w:rsid w:val="001B5693"/>
    <w:rsid w:val="001B5BD6"/>
    <w:rsid w:val="001B624D"/>
    <w:rsid w:val="001C0063"/>
    <w:rsid w:val="001C13A4"/>
    <w:rsid w:val="001C14AE"/>
    <w:rsid w:val="001C2378"/>
    <w:rsid w:val="001C3C77"/>
    <w:rsid w:val="001C4CEB"/>
    <w:rsid w:val="001C5FCD"/>
    <w:rsid w:val="001C79C8"/>
    <w:rsid w:val="001D01F1"/>
    <w:rsid w:val="001D0AF8"/>
    <w:rsid w:val="001D2BC5"/>
    <w:rsid w:val="001D2C9B"/>
    <w:rsid w:val="001D5DED"/>
    <w:rsid w:val="001E2C78"/>
    <w:rsid w:val="001E357D"/>
    <w:rsid w:val="001E529F"/>
    <w:rsid w:val="001E6403"/>
    <w:rsid w:val="001E6B5D"/>
    <w:rsid w:val="001E720C"/>
    <w:rsid w:val="001F04FE"/>
    <w:rsid w:val="001F0685"/>
    <w:rsid w:val="001F0C44"/>
    <w:rsid w:val="001F0CC3"/>
    <w:rsid w:val="001F17E8"/>
    <w:rsid w:val="001F225E"/>
    <w:rsid w:val="001F2AAC"/>
    <w:rsid w:val="001F43F6"/>
    <w:rsid w:val="001F4ABC"/>
    <w:rsid w:val="001F5DDD"/>
    <w:rsid w:val="001F6914"/>
    <w:rsid w:val="001F7F05"/>
    <w:rsid w:val="0020062F"/>
    <w:rsid w:val="00201761"/>
    <w:rsid w:val="0020188E"/>
    <w:rsid w:val="00201CFA"/>
    <w:rsid w:val="00204059"/>
    <w:rsid w:val="0020413B"/>
    <w:rsid w:val="002050B1"/>
    <w:rsid w:val="002054B7"/>
    <w:rsid w:val="002057AA"/>
    <w:rsid w:val="002068E5"/>
    <w:rsid w:val="002074F9"/>
    <w:rsid w:val="00210959"/>
    <w:rsid w:val="002113D4"/>
    <w:rsid w:val="00211CC1"/>
    <w:rsid w:val="00211FBF"/>
    <w:rsid w:val="00211FF1"/>
    <w:rsid w:val="002132DF"/>
    <w:rsid w:val="00213588"/>
    <w:rsid w:val="002148A3"/>
    <w:rsid w:val="00214D8A"/>
    <w:rsid w:val="002158A3"/>
    <w:rsid w:val="002164C5"/>
    <w:rsid w:val="0021695B"/>
    <w:rsid w:val="00221B6A"/>
    <w:rsid w:val="00222CC8"/>
    <w:rsid w:val="00224A82"/>
    <w:rsid w:val="002259ED"/>
    <w:rsid w:val="00225D53"/>
    <w:rsid w:val="00225E53"/>
    <w:rsid w:val="00226BE4"/>
    <w:rsid w:val="00230211"/>
    <w:rsid w:val="00230E34"/>
    <w:rsid w:val="00231937"/>
    <w:rsid w:val="00231DEB"/>
    <w:rsid w:val="002331BC"/>
    <w:rsid w:val="0023322D"/>
    <w:rsid w:val="00234B87"/>
    <w:rsid w:val="0024241B"/>
    <w:rsid w:val="0024258D"/>
    <w:rsid w:val="00244A4E"/>
    <w:rsid w:val="00244BC6"/>
    <w:rsid w:val="00244DBB"/>
    <w:rsid w:val="002460A1"/>
    <w:rsid w:val="00247B94"/>
    <w:rsid w:val="00251137"/>
    <w:rsid w:val="002528E9"/>
    <w:rsid w:val="00253D9C"/>
    <w:rsid w:val="00254432"/>
    <w:rsid w:val="00257788"/>
    <w:rsid w:val="00264254"/>
    <w:rsid w:val="002653AB"/>
    <w:rsid w:val="0026637A"/>
    <w:rsid w:val="00270158"/>
    <w:rsid w:val="00274C53"/>
    <w:rsid w:val="00276B65"/>
    <w:rsid w:val="00276FF6"/>
    <w:rsid w:val="00280530"/>
    <w:rsid w:val="00280C69"/>
    <w:rsid w:val="00281442"/>
    <w:rsid w:val="002817F4"/>
    <w:rsid w:val="0028220B"/>
    <w:rsid w:val="0028221C"/>
    <w:rsid w:val="00283330"/>
    <w:rsid w:val="002860D2"/>
    <w:rsid w:val="00286CBC"/>
    <w:rsid w:val="0028749E"/>
    <w:rsid w:val="00290C73"/>
    <w:rsid w:val="00291D5E"/>
    <w:rsid w:val="00292063"/>
    <w:rsid w:val="00296CD9"/>
    <w:rsid w:val="00297F29"/>
    <w:rsid w:val="002A0027"/>
    <w:rsid w:val="002A1060"/>
    <w:rsid w:val="002A1B1A"/>
    <w:rsid w:val="002A3AEB"/>
    <w:rsid w:val="002A3B77"/>
    <w:rsid w:val="002A7115"/>
    <w:rsid w:val="002B203E"/>
    <w:rsid w:val="002B2292"/>
    <w:rsid w:val="002B3C9C"/>
    <w:rsid w:val="002B5C6F"/>
    <w:rsid w:val="002B6FD1"/>
    <w:rsid w:val="002C161E"/>
    <w:rsid w:val="002C2436"/>
    <w:rsid w:val="002C2D70"/>
    <w:rsid w:val="002C2E86"/>
    <w:rsid w:val="002C32E1"/>
    <w:rsid w:val="002C37EE"/>
    <w:rsid w:val="002C47E5"/>
    <w:rsid w:val="002C5A9C"/>
    <w:rsid w:val="002C7962"/>
    <w:rsid w:val="002D11F4"/>
    <w:rsid w:val="002D25C1"/>
    <w:rsid w:val="002D42B8"/>
    <w:rsid w:val="002D5777"/>
    <w:rsid w:val="002D5AF5"/>
    <w:rsid w:val="002E01DE"/>
    <w:rsid w:val="002E3092"/>
    <w:rsid w:val="002E42DB"/>
    <w:rsid w:val="002E5244"/>
    <w:rsid w:val="002E6D9E"/>
    <w:rsid w:val="002E77B3"/>
    <w:rsid w:val="002F1B71"/>
    <w:rsid w:val="002F1EA1"/>
    <w:rsid w:val="002F3E68"/>
    <w:rsid w:val="002F4CC8"/>
    <w:rsid w:val="002F4F83"/>
    <w:rsid w:val="002F51CA"/>
    <w:rsid w:val="002F55DB"/>
    <w:rsid w:val="002F726C"/>
    <w:rsid w:val="003001FA"/>
    <w:rsid w:val="00300995"/>
    <w:rsid w:val="00300B47"/>
    <w:rsid w:val="003029F7"/>
    <w:rsid w:val="003041F0"/>
    <w:rsid w:val="0030441A"/>
    <w:rsid w:val="00305457"/>
    <w:rsid w:val="003112E3"/>
    <w:rsid w:val="00312693"/>
    <w:rsid w:val="00313176"/>
    <w:rsid w:val="00313FFA"/>
    <w:rsid w:val="003141B9"/>
    <w:rsid w:val="003161FC"/>
    <w:rsid w:val="00317B36"/>
    <w:rsid w:val="003230E9"/>
    <w:rsid w:val="003249CB"/>
    <w:rsid w:val="00324EC3"/>
    <w:rsid w:val="003279CF"/>
    <w:rsid w:val="00327E83"/>
    <w:rsid w:val="00327F51"/>
    <w:rsid w:val="00330214"/>
    <w:rsid w:val="00330237"/>
    <w:rsid w:val="00330762"/>
    <w:rsid w:val="00332F9E"/>
    <w:rsid w:val="003337E2"/>
    <w:rsid w:val="00335329"/>
    <w:rsid w:val="00336350"/>
    <w:rsid w:val="00337B89"/>
    <w:rsid w:val="00342371"/>
    <w:rsid w:val="003442AC"/>
    <w:rsid w:val="0034544B"/>
    <w:rsid w:val="00350006"/>
    <w:rsid w:val="003502F7"/>
    <w:rsid w:val="00350DB4"/>
    <w:rsid w:val="003516B6"/>
    <w:rsid w:val="00352747"/>
    <w:rsid w:val="00352DF4"/>
    <w:rsid w:val="00353F86"/>
    <w:rsid w:val="00355AD8"/>
    <w:rsid w:val="00355FBB"/>
    <w:rsid w:val="00356472"/>
    <w:rsid w:val="00360004"/>
    <w:rsid w:val="0036238E"/>
    <w:rsid w:val="003625AC"/>
    <w:rsid w:val="0036288B"/>
    <w:rsid w:val="00362FD3"/>
    <w:rsid w:val="0036312B"/>
    <w:rsid w:val="0036759C"/>
    <w:rsid w:val="00373C37"/>
    <w:rsid w:val="00376B2B"/>
    <w:rsid w:val="00377402"/>
    <w:rsid w:val="00377821"/>
    <w:rsid w:val="003778B1"/>
    <w:rsid w:val="00377DF8"/>
    <w:rsid w:val="00380070"/>
    <w:rsid w:val="00380108"/>
    <w:rsid w:val="003806F9"/>
    <w:rsid w:val="0038105E"/>
    <w:rsid w:val="003811E4"/>
    <w:rsid w:val="00381EAC"/>
    <w:rsid w:val="00383B81"/>
    <w:rsid w:val="003847D7"/>
    <w:rsid w:val="00384EDF"/>
    <w:rsid w:val="00385313"/>
    <w:rsid w:val="00386081"/>
    <w:rsid w:val="00386443"/>
    <w:rsid w:val="0038689C"/>
    <w:rsid w:val="0038727E"/>
    <w:rsid w:val="00391C5C"/>
    <w:rsid w:val="00391CA5"/>
    <w:rsid w:val="00393016"/>
    <w:rsid w:val="00393EA6"/>
    <w:rsid w:val="00396024"/>
    <w:rsid w:val="00396271"/>
    <w:rsid w:val="0039698D"/>
    <w:rsid w:val="00396E51"/>
    <w:rsid w:val="00396F0A"/>
    <w:rsid w:val="00396F29"/>
    <w:rsid w:val="003A10B1"/>
    <w:rsid w:val="003A2BEC"/>
    <w:rsid w:val="003A34B7"/>
    <w:rsid w:val="003A40B8"/>
    <w:rsid w:val="003A4271"/>
    <w:rsid w:val="003A582D"/>
    <w:rsid w:val="003A6785"/>
    <w:rsid w:val="003B0405"/>
    <w:rsid w:val="003B0967"/>
    <w:rsid w:val="003B0FBA"/>
    <w:rsid w:val="003B5555"/>
    <w:rsid w:val="003B64E2"/>
    <w:rsid w:val="003B6CAE"/>
    <w:rsid w:val="003C1E42"/>
    <w:rsid w:val="003C1F3A"/>
    <w:rsid w:val="003C36BF"/>
    <w:rsid w:val="003C7A45"/>
    <w:rsid w:val="003D016D"/>
    <w:rsid w:val="003D1684"/>
    <w:rsid w:val="003D31F6"/>
    <w:rsid w:val="003D34CF"/>
    <w:rsid w:val="003D3D0E"/>
    <w:rsid w:val="003D483D"/>
    <w:rsid w:val="003D530E"/>
    <w:rsid w:val="003D6B82"/>
    <w:rsid w:val="003D6BC7"/>
    <w:rsid w:val="003D6E43"/>
    <w:rsid w:val="003D6E86"/>
    <w:rsid w:val="003E1568"/>
    <w:rsid w:val="003E3E83"/>
    <w:rsid w:val="003E4AF1"/>
    <w:rsid w:val="003E4F5B"/>
    <w:rsid w:val="003E5211"/>
    <w:rsid w:val="003E7BBA"/>
    <w:rsid w:val="003E7F2A"/>
    <w:rsid w:val="003F10E8"/>
    <w:rsid w:val="003F2767"/>
    <w:rsid w:val="003F2AEE"/>
    <w:rsid w:val="003F3614"/>
    <w:rsid w:val="003F4B2A"/>
    <w:rsid w:val="003F5CE5"/>
    <w:rsid w:val="003F6859"/>
    <w:rsid w:val="003F726B"/>
    <w:rsid w:val="00401A22"/>
    <w:rsid w:val="0040261B"/>
    <w:rsid w:val="0040349B"/>
    <w:rsid w:val="004059A5"/>
    <w:rsid w:val="00405E55"/>
    <w:rsid w:val="00406332"/>
    <w:rsid w:val="0040633E"/>
    <w:rsid w:val="004077AE"/>
    <w:rsid w:val="0041019F"/>
    <w:rsid w:val="00410294"/>
    <w:rsid w:val="00412453"/>
    <w:rsid w:val="00415AED"/>
    <w:rsid w:val="0041774E"/>
    <w:rsid w:val="00417A44"/>
    <w:rsid w:val="00421F2D"/>
    <w:rsid w:val="004242E5"/>
    <w:rsid w:val="004249CA"/>
    <w:rsid w:val="00424BDD"/>
    <w:rsid w:val="00424D20"/>
    <w:rsid w:val="00430A9F"/>
    <w:rsid w:val="00430DBC"/>
    <w:rsid w:val="004311D3"/>
    <w:rsid w:val="004325E5"/>
    <w:rsid w:val="00433038"/>
    <w:rsid w:val="00433DC4"/>
    <w:rsid w:val="00433E6C"/>
    <w:rsid w:val="0043535A"/>
    <w:rsid w:val="00435AE5"/>
    <w:rsid w:val="00435E14"/>
    <w:rsid w:val="004366AA"/>
    <w:rsid w:val="004368CE"/>
    <w:rsid w:val="00436AC9"/>
    <w:rsid w:val="00437A9F"/>
    <w:rsid w:val="00442792"/>
    <w:rsid w:val="00442FBE"/>
    <w:rsid w:val="00443D85"/>
    <w:rsid w:val="00444086"/>
    <w:rsid w:val="004448F8"/>
    <w:rsid w:val="00444BED"/>
    <w:rsid w:val="0044525D"/>
    <w:rsid w:val="00445AF2"/>
    <w:rsid w:val="00445B45"/>
    <w:rsid w:val="00446433"/>
    <w:rsid w:val="00447E2C"/>
    <w:rsid w:val="00452621"/>
    <w:rsid w:val="00452783"/>
    <w:rsid w:val="0045447A"/>
    <w:rsid w:val="004546DA"/>
    <w:rsid w:val="0045631E"/>
    <w:rsid w:val="00461587"/>
    <w:rsid w:val="00464644"/>
    <w:rsid w:val="004654EC"/>
    <w:rsid w:val="004659C0"/>
    <w:rsid w:val="00466802"/>
    <w:rsid w:val="0047039F"/>
    <w:rsid w:val="00470853"/>
    <w:rsid w:val="004709A1"/>
    <w:rsid w:val="00471844"/>
    <w:rsid w:val="00473F36"/>
    <w:rsid w:val="00473FFF"/>
    <w:rsid w:val="004743B0"/>
    <w:rsid w:val="0047543A"/>
    <w:rsid w:val="004815CA"/>
    <w:rsid w:val="00484441"/>
    <w:rsid w:val="00484D90"/>
    <w:rsid w:val="00484FA6"/>
    <w:rsid w:val="004870D9"/>
    <w:rsid w:val="00487A49"/>
    <w:rsid w:val="0049227F"/>
    <w:rsid w:val="00493DD2"/>
    <w:rsid w:val="004941EB"/>
    <w:rsid w:val="00494FDA"/>
    <w:rsid w:val="004953E4"/>
    <w:rsid w:val="00496475"/>
    <w:rsid w:val="004A07A4"/>
    <w:rsid w:val="004A153E"/>
    <w:rsid w:val="004A1EBA"/>
    <w:rsid w:val="004A28B1"/>
    <w:rsid w:val="004A337E"/>
    <w:rsid w:val="004A3EBC"/>
    <w:rsid w:val="004A456F"/>
    <w:rsid w:val="004A6689"/>
    <w:rsid w:val="004A71A0"/>
    <w:rsid w:val="004A7522"/>
    <w:rsid w:val="004B399F"/>
    <w:rsid w:val="004B3B2E"/>
    <w:rsid w:val="004B620B"/>
    <w:rsid w:val="004B66DE"/>
    <w:rsid w:val="004B6D8D"/>
    <w:rsid w:val="004C221C"/>
    <w:rsid w:val="004C6BDE"/>
    <w:rsid w:val="004C6D0C"/>
    <w:rsid w:val="004C788C"/>
    <w:rsid w:val="004D0460"/>
    <w:rsid w:val="004D2DE9"/>
    <w:rsid w:val="004D31A8"/>
    <w:rsid w:val="004D5377"/>
    <w:rsid w:val="004D56C1"/>
    <w:rsid w:val="004D5AFA"/>
    <w:rsid w:val="004D637B"/>
    <w:rsid w:val="004D792D"/>
    <w:rsid w:val="004D7B8E"/>
    <w:rsid w:val="004E0B24"/>
    <w:rsid w:val="004E1BAF"/>
    <w:rsid w:val="004E2324"/>
    <w:rsid w:val="004E23D3"/>
    <w:rsid w:val="004E259C"/>
    <w:rsid w:val="004E373A"/>
    <w:rsid w:val="004E53A6"/>
    <w:rsid w:val="004F14DD"/>
    <w:rsid w:val="004F3440"/>
    <w:rsid w:val="004F3F4B"/>
    <w:rsid w:val="004F4E7F"/>
    <w:rsid w:val="004F6184"/>
    <w:rsid w:val="004F62FA"/>
    <w:rsid w:val="004F6467"/>
    <w:rsid w:val="004F76AC"/>
    <w:rsid w:val="00501598"/>
    <w:rsid w:val="0050290A"/>
    <w:rsid w:val="00503A3C"/>
    <w:rsid w:val="00504D9D"/>
    <w:rsid w:val="00505525"/>
    <w:rsid w:val="005064D6"/>
    <w:rsid w:val="00506F62"/>
    <w:rsid w:val="00506FF4"/>
    <w:rsid w:val="0051070B"/>
    <w:rsid w:val="0051145E"/>
    <w:rsid w:val="00511FAA"/>
    <w:rsid w:val="0051225C"/>
    <w:rsid w:val="00513930"/>
    <w:rsid w:val="005149FE"/>
    <w:rsid w:val="00515596"/>
    <w:rsid w:val="00516586"/>
    <w:rsid w:val="005166B7"/>
    <w:rsid w:val="005166C0"/>
    <w:rsid w:val="00517520"/>
    <w:rsid w:val="005175C2"/>
    <w:rsid w:val="005178A3"/>
    <w:rsid w:val="00521843"/>
    <w:rsid w:val="00522A7C"/>
    <w:rsid w:val="005236A6"/>
    <w:rsid w:val="00524C6D"/>
    <w:rsid w:val="005260E1"/>
    <w:rsid w:val="005268EB"/>
    <w:rsid w:val="00527FC1"/>
    <w:rsid w:val="00531E7A"/>
    <w:rsid w:val="00532428"/>
    <w:rsid w:val="0053450A"/>
    <w:rsid w:val="00534E7C"/>
    <w:rsid w:val="00540398"/>
    <w:rsid w:val="005416AF"/>
    <w:rsid w:val="00541F70"/>
    <w:rsid w:val="0054437E"/>
    <w:rsid w:val="00544A89"/>
    <w:rsid w:val="005456D2"/>
    <w:rsid w:val="00545C73"/>
    <w:rsid w:val="00545E6F"/>
    <w:rsid w:val="00546CB4"/>
    <w:rsid w:val="005504EA"/>
    <w:rsid w:val="0055171D"/>
    <w:rsid w:val="00551E3C"/>
    <w:rsid w:val="0055216C"/>
    <w:rsid w:val="005547F2"/>
    <w:rsid w:val="00561403"/>
    <w:rsid w:val="005622AB"/>
    <w:rsid w:val="005656C6"/>
    <w:rsid w:val="00567AE8"/>
    <w:rsid w:val="00567E7D"/>
    <w:rsid w:val="005719BB"/>
    <w:rsid w:val="00572900"/>
    <w:rsid w:val="0057374D"/>
    <w:rsid w:val="00573A1A"/>
    <w:rsid w:val="0057401D"/>
    <w:rsid w:val="00574607"/>
    <w:rsid w:val="00574E51"/>
    <w:rsid w:val="0057675E"/>
    <w:rsid w:val="00577253"/>
    <w:rsid w:val="00580674"/>
    <w:rsid w:val="00580A07"/>
    <w:rsid w:val="00581C63"/>
    <w:rsid w:val="005825B6"/>
    <w:rsid w:val="00582814"/>
    <w:rsid w:val="00582BA4"/>
    <w:rsid w:val="005838DB"/>
    <w:rsid w:val="00583C21"/>
    <w:rsid w:val="00584B46"/>
    <w:rsid w:val="00585088"/>
    <w:rsid w:val="00585FC3"/>
    <w:rsid w:val="00587CFC"/>
    <w:rsid w:val="005939FE"/>
    <w:rsid w:val="00593FCC"/>
    <w:rsid w:val="005960DC"/>
    <w:rsid w:val="00596360"/>
    <w:rsid w:val="00596926"/>
    <w:rsid w:val="0059734E"/>
    <w:rsid w:val="00597524"/>
    <w:rsid w:val="00597FDD"/>
    <w:rsid w:val="005A0AF3"/>
    <w:rsid w:val="005A129A"/>
    <w:rsid w:val="005A16AA"/>
    <w:rsid w:val="005A3C0C"/>
    <w:rsid w:val="005A43F9"/>
    <w:rsid w:val="005A74C0"/>
    <w:rsid w:val="005B1C90"/>
    <w:rsid w:val="005B1DF2"/>
    <w:rsid w:val="005B536E"/>
    <w:rsid w:val="005B5DCD"/>
    <w:rsid w:val="005B71C7"/>
    <w:rsid w:val="005B7C53"/>
    <w:rsid w:val="005C185F"/>
    <w:rsid w:val="005C3106"/>
    <w:rsid w:val="005C3F81"/>
    <w:rsid w:val="005C4535"/>
    <w:rsid w:val="005C48AB"/>
    <w:rsid w:val="005C4E6C"/>
    <w:rsid w:val="005C6A3F"/>
    <w:rsid w:val="005D1553"/>
    <w:rsid w:val="005D326F"/>
    <w:rsid w:val="005D4AF4"/>
    <w:rsid w:val="005D5712"/>
    <w:rsid w:val="005D697D"/>
    <w:rsid w:val="005E510E"/>
    <w:rsid w:val="005E5B32"/>
    <w:rsid w:val="005E6A5B"/>
    <w:rsid w:val="005E6B8E"/>
    <w:rsid w:val="005E7013"/>
    <w:rsid w:val="005E72A7"/>
    <w:rsid w:val="005E7FF0"/>
    <w:rsid w:val="005F1EE5"/>
    <w:rsid w:val="005F2D85"/>
    <w:rsid w:val="005F3D51"/>
    <w:rsid w:val="005F5A4B"/>
    <w:rsid w:val="005F6C4A"/>
    <w:rsid w:val="00600A27"/>
    <w:rsid w:val="00600D06"/>
    <w:rsid w:val="0060355B"/>
    <w:rsid w:val="006060C0"/>
    <w:rsid w:val="006069B1"/>
    <w:rsid w:val="00610E24"/>
    <w:rsid w:val="00611524"/>
    <w:rsid w:val="006117F6"/>
    <w:rsid w:val="00612A56"/>
    <w:rsid w:val="00613184"/>
    <w:rsid w:val="006146F1"/>
    <w:rsid w:val="006159BE"/>
    <w:rsid w:val="00615AA8"/>
    <w:rsid w:val="00615AE9"/>
    <w:rsid w:val="00616938"/>
    <w:rsid w:val="00617E7D"/>
    <w:rsid w:val="006219C2"/>
    <w:rsid w:val="00621D83"/>
    <w:rsid w:val="00622646"/>
    <w:rsid w:val="0062319E"/>
    <w:rsid w:val="006261BC"/>
    <w:rsid w:val="00626AFB"/>
    <w:rsid w:val="00626E82"/>
    <w:rsid w:val="0062716C"/>
    <w:rsid w:val="0063025A"/>
    <w:rsid w:val="00631D6F"/>
    <w:rsid w:val="0063238A"/>
    <w:rsid w:val="006326EE"/>
    <w:rsid w:val="00633802"/>
    <w:rsid w:val="00634435"/>
    <w:rsid w:val="00634938"/>
    <w:rsid w:val="00636DE7"/>
    <w:rsid w:val="00640F64"/>
    <w:rsid w:val="0064159D"/>
    <w:rsid w:val="006421EF"/>
    <w:rsid w:val="006427E9"/>
    <w:rsid w:val="00642EBF"/>
    <w:rsid w:val="00643122"/>
    <w:rsid w:val="006444B6"/>
    <w:rsid w:val="00645EF6"/>
    <w:rsid w:val="00647BFF"/>
    <w:rsid w:val="00650CF2"/>
    <w:rsid w:val="00652BB4"/>
    <w:rsid w:val="0065388B"/>
    <w:rsid w:val="00653C9E"/>
    <w:rsid w:val="006540AD"/>
    <w:rsid w:val="0065566B"/>
    <w:rsid w:val="00655873"/>
    <w:rsid w:val="0066078F"/>
    <w:rsid w:val="006610CB"/>
    <w:rsid w:val="00661AC2"/>
    <w:rsid w:val="00662BD0"/>
    <w:rsid w:val="0066331A"/>
    <w:rsid w:val="0066506A"/>
    <w:rsid w:val="00665185"/>
    <w:rsid w:val="006656FB"/>
    <w:rsid w:val="0066766B"/>
    <w:rsid w:val="00667FFC"/>
    <w:rsid w:val="006711F3"/>
    <w:rsid w:val="0067222F"/>
    <w:rsid w:val="00672354"/>
    <w:rsid w:val="006767ED"/>
    <w:rsid w:val="00683356"/>
    <w:rsid w:val="00684F25"/>
    <w:rsid w:val="00686533"/>
    <w:rsid w:val="00686BC0"/>
    <w:rsid w:val="0068729C"/>
    <w:rsid w:val="006917D2"/>
    <w:rsid w:val="00691A36"/>
    <w:rsid w:val="00694995"/>
    <w:rsid w:val="00694C67"/>
    <w:rsid w:val="006962B5"/>
    <w:rsid w:val="0069728C"/>
    <w:rsid w:val="00697920"/>
    <w:rsid w:val="00697A1F"/>
    <w:rsid w:val="006A0254"/>
    <w:rsid w:val="006A1887"/>
    <w:rsid w:val="006A1CCE"/>
    <w:rsid w:val="006A5CF2"/>
    <w:rsid w:val="006B0E9B"/>
    <w:rsid w:val="006B370B"/>
    <w:rsid w:val="006B3A98"/>
    <w:rsid w:val="006B7146"/>
    <w:rsid w:val="006B7FDD"/>
    <w:rsid w:val="006C0421"/>
    <w:rsid w:val="006C04CF"/>
    <w:rsid w:val="006C0664"/>
    <w:rsid w:val="006C0AB4"/>
    <w:rsid w:val="006C1C96"/>
    <w:rsid w:val="006C432C"/>
    <w:rsid w:val="006C5083"/>
    <w:rsid w:val="006C5737"/>
    <w:rsid w:val="006C6886"/>
    <w:rsid w:val="006C7668"/>
    <w:rsid w:val="006D56CC"/>
    <w:rsid w:val="006D7582"/>
    <w:rsid w:val="006E024B"/>
    <w:rsid w:val="006E028C"/>
    <w:rsid w:val="006E175C"/>
    <w:rsid w:val="006E1815"/>
    <w:rsid w:val="006E18E9"/>
    <w:rsid w:val="006E1C16"/>
    <w:rsid w:val="006E204C"/>
    <w:rsid w:val="006E246A"/>
    <w:rsid w:val="006E2D6B"/>
    <w:rsid w:val="006E3470"/>
    <w:rsid w:val="006F07DD"/>
    <w:rsid w:val="006F1F30"/>
    <w:rsid w:val="006F2B0B"/>
    <w:rsid w:val="006F3F67"/>
    <w:rsid w:val="006F4BFF"/>
    <w:rsid w:val="006F513D"/>
    <w:rsid w:val="006F5B0F"/>
    <w:rsid w:val="006F66F5"/>
    <w:rsid w:val="006F675B"/>
    <w:rsid w:val="007000F0"/>
    <w:rsid w:val="0070056C"/>
    <w:rsid w:val="007012B0"/>
    <w:rsid w:val="0070529A"/>
    <w:rsid w:val="007055FC"/>
    <w:rsid w:val="00706852"/>
    <w:rsid w:val="007069A8"/>
    <w:rsid w:val="00707B45"/>
    <w:rsid w:val="0071012C"/>
    <w:rsid w:val="0071060D"/>
    <w:rsid w:val="00710C63"/>
    <w:rsid w:val="007111BD"/>
    <w:rsid w:val="007117DB"/>
    <w:rsid w:val="00712252"/>
    <w:rsid w:val="0071265D"/>
    <w:rsid w:val="0071297D"/>
    <w:rsid w:val="00712C2C"/>
    <w:rsid w:val="00713DB9"/>
    <w:rsid w:val="0071502A"/>
    <w:rsid w:val="007152C0"/>
    <w:rsid w:val="007154CC"/>
    <w:rsid w:val="0071573B"/>
    <w:rsid w:val="00720093"/>
    <w:rsid w:val="00720CBF"/>
    <w:rsid w:val="00721E95"/>
    <w:rsid w:val="00721ED9"/>
    <w:rsid w:val="0072305B"/>
    <w:rsid w:val="00723328"/>
    <w:rsid w:val="007247A9"/>
    <w:rsid w:val="007270FE"/>
    <w:rsid w:val="00727CDA"/>
    <w:rsid w:val="007336FA"/>
    <w:rsid w:val="00733E41"/>
    <w:rsid w:val="007345D2"/>
    <w:rsid w:val="007345E7"/>
    <w:rsid w:val="00734773"/>
    <w:rsid w:val="0074132B"/>
    <w:rsid w:val="00741356"/>
    <w:rsid w:val="007432A0"/>
    <w:rsid w:val="00745523"/>
    <w:rsid w:val="00745D82"/>
    <w:rsid w:val="00746AF5"/>
    <w:rsid w:val="00746FD0"/>
    <w:rsid w:val="0074768B"/>
    <w:rsid w:val="00747BA4"/>
    <w:rsid w:val="007519B0"/>
    <w:rsid w:val="00752882"/>
    <w:rsid w:val="0075315F"/>
    <w:rsid w:val="007537A3"/>
    <w:rsid w:val="0075394A"/>
    <w:rsid w:val="007547B8"/>
    <w:rsid w:val="00754A6E"/>
    <w:rsid w:val="00755636"/>
    <w:rsid w:val="007556F7"/>
    <w:rsid w:val="00756698"/>
    <w:rsid w:val="00757303"/>
    <w:rsid w:val="00760622"/>
    <w:rsid w:val="0076154E"/>
    <w:rsid w:val="007626A9"/>
    <w:rsid w:val="00765930"/>
    <w:rsid w:val="00767B83"/>
    <w:rsid w:val="00770B45"/>
    <w:rsid w:val="00770EF4"/>
    <w:rsid w:val="00770F88"/>
    <w:rsid w:val="007723BC"/>
    <w:rsid w:val="00772779"/>
    <w:rsid w:val="00775A57"/>
    <w:rsid w:val="00775C40"/>
    <w:rsid w:val="00775C4D"/>
    <w:rsid w:val="00782C48"/>
    <w:rsid w:val="007855D4"/>
    <w:rsid w:val="00785717"/>
    <w:rsid w:val="00785D41"/>
    <w:rsid w:val="00786B95"/>
    <w:rsid w:val="0078748E"/>
    <w:rsid w:val="00787A4D"/>
    <w:rsid w:val="007913A3"/>
    <w:rsid w:val="007927F6"/>
    <w:rsid w:val="00792A69"/>
    <w:rsid w:val="00793931"/>
    <w:rsid w:val="0079575C"/>
    <w:rsid w:val="007959AC"/>
    <w:rsid w:val="007A5800"/>
    <w:rsid w:val="007A5C38"/>
    <w:rsid w:val="007A6A6E"/>
    <w:rsid w:val="007A7822"/>
    <w:rsid w:val="007B0DB7"/>
    <w:rsid w:val="007B1DE5"/>
    <w:rsid w:val="007B23A0"/>
    <w:rsid w:val="007B244D"/>
    <w:rsid w:val="007B39AC"/>
    <w:rsid w:val="007B4C3F"/>
    <w:rsid w:val="007B518C"/>
    <w:rsid w:val="007B549A"/>
    <w:rsid w:val="007B5C52"/>
    <w:rsid w:val="007B6394"/>
    <w:rsid w:val="007B7FC6"/>
    <w:rsid w:val="007C0C62"/>
    <w:rsid w:val="007C0E91"/>
    <w:rsid w:val="007C3D5D"/>
    <w:rsid w:val="007C48AE"/>
    <w:rsid w:val="007C4ACF"/>
    <w:rsid w:val="007C5823"/>
    <w:rsid w:val="007C5D62"/>
    <w:rsid w:val="007C6848"/>
    <w:rsid w:val="007D0787"/>
    <w:rsid w:val="007D08F9"/>
    <w:rsid w:val="007D0E28"/>
    <w:rsid w:val="007D1180"/>
    <w:rsid w:val="007D23AA"/>
    <w:rsid w:val="007D299B"/>
    <w:rsid w:val="007D59CE"/>
    <w:rsid w:val="007D6582"/>
    <w:rsid w:val="007E0A83"/>
    <w:rsid w:val="007E1C02"/>
    <w:rsid w:val="007E3BEA"/>
    <w:rsid w:val="007E41A0"/>
    <w:rsid w:val="007E5BAE"/>
    <w:rsid w:val="007E6AF2"/>
    <w:rsid w:val="007F09EB"/>
    <w:rsid w:val="007F0E0E"/>
    <w:rsid w:val="007F14B8"/>
    <w:rsid w:val="007F1788"/>
    <w:rsid w:val="007F383E"/>
    <w:rsid w:val="007F46D0"/>
    <w:rsid w:val="007F58D9"/>
    <w:rsid w:val="007F6C20"/>
    <w:rsid w:val="007F737C"/>
    <w:rsid w:val="00800EB1"/>
    <w:rsid w:val="00801176"/>
    <w:rsid w:val="008014F7"/>
    <w:rsid w:val="0080154D"/>
    <w:rsid w:val="00801566"/>
    <w:rsid w:val="008024C8"/>
    <w:rsid w:val="00804629"/>
    <w:rsid w:val="00810FC0"/>
    <w:rsid w:val="00813485"/>
    <w:rsid w:val="00813820"/>
    <w:rsid w:val="0081383B"/>
    <w:rsid w:val="00814E97"/>
    <w:rsid w:val="0081678B"/>
    <w:rsid w:val="00816B6A"/>
    <w:rsid w:val="00817F83"/>
    <w:rsid w:val="00820E94"/>
    <w:rsid w:val="00821A20"/>
    <w:rsid w:val="00822266"/>
    <w:rsid w:val="008223A1"/>
    <w:rsid w:val="00822430"/>
    <w:rsid w:val="00823147"/>
    <w:rsid w:val="00823EF4"/>
    <w:rsid w:val="00824E2D"/>
    <w:rsid w:val="00825510"/>
    <w:rsid w:val="0082575C"/>
    <w:rsid w:val="00825A06"/>
    <w:rsid w:val="008263B6"/>
    <w:rsid w:val="00826614"/>
    <w:rsid w:val="00830DEC"/>
    <w:rsid w:val="0083167A"/>
    <w:rsid w:val="00832AAE"/>
    <w:rsid w:val="00832E30"/>
    <w:rsid w:val="00833580"/>
    <w:rsid w:val="00834837"/>
    <w:rsid w:val="008353BD"/>
    <w:rsid w:val="008361A5"/>
    <w:rsid w:val="008367CD"/>
    <w:rsid w:val="0083763B"/>
    <w:rsid w:val="00837DA1"/>
    <w:rsid w:val="008408E5"/>
    <w:rsid w:val="00840D0B"/>
    <w:rsid w:val="008445F6"/>
    <w:rsid w:val="008452D9"/>
    <w:rsid w:val="00845F1E"/>
    <w:rsid w:val="0084700B"/>
    <w:rsid w:val="00850402"/>
    <w:rsid w:val="0085044C"/>
    <w:rsid w:val="0085127D"/>
    <w:rsid w:val="00851618"/>
    <w:rsid w:val="008527C3"/>
    <w:rsid w:val="00854950"/>
    <w:rsid w:val="00854A71"/>
    <w:rsid w:val="00857A26"/>
    <w:rsid w:val="00857B51"/>
    <w:rsid w:val="0086053B"/>
    <w:rsid w:val="008608A6"/>
    <w:rsid w:val="00861314"/>
    <w:rsid w:val="00866F17"/>
    <w:rsid w:val="00867A0F"/>
    <w:rsid w:val="00867E9D"/>
    <w:rsid w:val="00870175"/>
    <w:rsid w:val="00870BD3"/>
    <w:rsid w:val="00871A4F"/>
    <w:rsid w:val="00872854"/>
    <w:rsid w:val="0087294D"/>
    <w:rsid w:val="00873FCD"/>
    <w:rsid w:val="00874A6C"/>
    <w:rsid w:val="00875803"/>
    <w:rsid w:val="00880B81"/>
    <w:rsid w:val="00885256"/>
    <w:rsid w:val="008869B5"/>
    <w:rsid w:val="00886F52"/>
    <w:rsid w:val="00887DCE"/>
    <w:rsid w:val="00890FA5"/>
    <w:rsid w:val="00892AD5"/>
    <w:rsid w:val="008938F1"/>
    <w:rsid w:val="00893AB9"/>
    <w:rsid w:val="00894676"/>
    <w:rsid w:val="00894F1D"/>
    <w:rsid w:val="00895984"/>
    <w:rsid w:val="0089662E"/>
    <w:rsid w:val="00896B56"/>
    <w:rsid w:val="008A154B"/>
    <w:rsid w:val="008A4F40"/>
    <w:rsid w:val="008A54E6"/>
    <w:rsid w:val="008A5A21"/>
    <w:rsid w:val="008A6C91"/>
    <w:rsid w:val="008A7216"/>
    <w:rsid w:val="008B00EB"/>
    <w:rsid w:val="008B3C3A"/>
    <w:rsid w:val="008B4DC2"/>
    <w:rsid w:val="008B4FA4"/>
    <w:rsid w:val="008B7559"/>
    <w:rsid w:val="008C0419"/>
    <w:rsid w:val="008C071E"/>
    <w:rsid w:val="008C0ED0"/>
    <w:rsid w:val="008C1B7C"/>
    <w:rsid w:val="008C1BFC"/>
    <w:rsid w:val="008C4761"/>
    <w:rsid w:val="008C6F34"/>
    <w:rsid w:val="008C704B"/>
    <w:rsid w:val="008D324A"/>
    <w:rsid w:val="008D60D6"/>
    <w:rsid w:val="008D71EA"/>
    <w:rsid w:val="008E0272"/>
    <w:rsid w:val="008E086D"/>
    <w:rsid w:val="008E3A9B"/>
    <w:rsid w:val="008E3BE1"/>
    <w:rsid w:val="008E4D3A"/>
    <w:rsid w:val="008E67C3"/>
    <w:rsid w:val="008F1563"/>
    <w:rsid w:val="008F1CA1"/>
    <w:rsid w:val="008F369A"/>
    <w:rsid w:val="008F37C4"/>
    <w:rsid w:val="008F4527"/>
    <w:rsid w:val="008F4A32"/>
    <w:rsid w:val="008F4AED"/>
    <w:rsid w:val="008F4B7D"/>
    <w:rsid w:val="008F610F"/>
    <w:rsid w:val="008F617B"/>
    <w:rsid w:val="008F7B2E"/>
    <w:rsid w:val="009012BD"/>
    <w:rsid w:val="009019F8"/>
    <w:rsid w:val="00902FC3"/>
    <w:rsid w:val="00904B66"/>
    <w:rsid w:val="00905346"/>
    <w:rsid w:val="009058AC"/>
    <w:rsid w:val="00910132"/>
    <w:rsid w:val="00911CDF"/>
    <w:rsid w:val="00911E79"/>
    <w:rsid w:val="0091304E"/>
    <w:rsid w:val="00913A07"/>
    <w:rsid w:val="00914559"/>
    <w:rsid w:val="00916EF8"/>
    <w:rsid w:val="009240B5"/>
    <w:rsid w:val="0092436B"/>
    <w:rsid w:val="0092463D"/>
    <w:rsid w:val="009254DA"/>
    <w:rsid w:val="00926DB7"/>
    <w:rsid w:val="00927CC0"/>
    <w:rsid w:val="009302DD"/>
    <w:rsid w:val="00931915"/>
    <w:rsid w:val="009320A9"/>
    <w:rsid w:val="009321D9"/>
    <w:rsid w:val="00933343"/>
    <w:rsid w:val="00933914"/>
    <w:rsid w:val="00933E9D"/>
    <w:rsid w:val="00935224"/>
    <w:rsid w:val="00935E33"/>
    <w:rsid w:val="009364DD"/>
    <w:rsid w:val="0093691F"/>
    <w:rsid w:val="00941D20"/>
    <w:rsid w:val="00942FD3"/>
    <w:rsid w:val="00944033"/>
    <w:rsid w:val="0094442B"/>
    <w:rsid w:val="00945632"/>
    <w:rsid w:val="00947389"/>
    <w:rsid w:val="00947622"/>
    <w:rsid w:val="0095060F"/>
    <w:rsid w:val="009525FB"/>
    <w:rsid w:val="0095331C"/>
    <w:rsid w:val="009553B0"/>
    <w:rsid w:val="00955930"/>
    <w:rsid w:val="009607E3"/>
    <w:rsid w:val="00960D2A"/>
    <w:rsid w:val="0096205B"/>
    <w:rsid w:val="00962638"/>
    <w:rsid w:val="00962FA4"/>
    <w:rsid w:val="00963942"/>
    <w:rsid w:val="00963B20"/>
    <w:rsid w:val="00965304"/>
    <w:rsid w:val="009673F6"/>
    <w:rsid w:val="00970566"/>
    <w:rsid w:val="00972CFC"/>
    <w:rsid w:val="00973FA4"/>
    <w:rsid w:val="00976367"/>
    <w:rsid w:val="009808E7"/>
    <w:rsid w:val="0098216F"/>
    <w:rsid w:val="00982398"/>
    <w:rsid w:val="009907B4"/>
    <w:rsid w:val="009908D7"/>
    <w:rsid w:val="00991361"/>
    <w:rsid w:val="00992923"/>
    <w:rsid w:val="00992FED"/>
    <w:rsid w:val="00996039"/>
    <w:rsid w:val="009961E9"/>
    <w:rsid w:val="00996258"/>
    <w:rsid w:val="00997BDB"/>
    <w:rsid w:val="009A05D6"/>
    <w:rsid w:val="009A12BC"/>
    <w:rsid w:val="009A6183"/>
    <w:rsid w:val="009B1283"/>
    <w:rsid w:val="009B155B"/>
    <w:rsid w:val="009B2DDF"/>
    <w:rsid w:val="009B35E3"/>
    <w:rsid w:val="009B386B"/>
    <w:rsid w:val="009B3B27"/>
    <w:rsid w:val="009B44CD"/>
    <w:rsid w:val="009B45E9"/>
    <w:rsid w:val="009B64E7"/>
    <w:rsid w:val="009B671E"/>
    <w:rsid w:val="009C0ED5"/>
    <w:rsid w:val="009C1746"/>
    <w:rsid w:val="009C2CDE"/>
    <w:rsid w:val="009C2D74"/>
    <w:rsid w:val="009C3068"/>
    <w:rsid w:val="009C480B"/>
    <w:rsid w:val="009C4CCA"/>
    <w:rsid w:val="009C555E"/>
    <w:rsid w:val="009C6320"/>
    <w:rsid w:val="009C64CD"/>
    <w:rsid w:val="009C6D22"/>
    <w:rsid w:val="009D0692"/>
    <w:rsid w:val="009D2245"/>
    <w:rsid w:val="009D26AC"/>
    <w:rsid w:val="009D35E0"/>
    <w:rsid w:val="009D50E0"/>
    <w:rsid w:val="009D520D"/>
    <w:rsid w:val="009D5496"/>
    <w:rsid w:val="009D61DA"/>
    <w:rsid w:val="009D766B"/>
    <w:rsid w:val="009E130D"/>
    <w:rsid w:val="009E2E05"/>
    <w:rsid w:val="009E3E2D"/>
    <w:rsid w:val="009E42BA"/>
    <w:rsid w:val="009E450F"/>
    <w:rsid w:val="009F05CA"/>
    <w:rsid w:val="009F1885"/>
    <w:rsid w:val="009F3483"/>
    <w:rsid w:val="009F4562"/>
    <w:rsid w:val="009F7149"/>
    <w:rsid w:val="00A02D49"/>
    <w:rsid w:val="00A0321E"/>
    <w:rsid w:val="00A04FC9"/>
    <w:rsid w:val="00A057FB"/>
    <w:rsid w:val="00A06299"/>
    <w:rsid w:val="00A0709E"/>
    <w:rsid w:val="00A0714A"/>
    <w:rsid w:val="00A07FC8"/>
    <w:rsid w:val="00A11A46"/>
    <w:rsid w:val="00A12054"/>
    <w:rsid w:val="00A12BD2"/>
    <w:rsid w:val="00A137BF"/>
    <w:rsid w:val="00A14707"/>
    <w:rsid w:val="00A14E85"/>
    <w:rsid w:val="00A1551B"/>
    <w:rsid w:val="00A16758"/>
    <w:rsid w:val="00A204E1"/>
    <w:rsid w:val="00A21261"/>
    <w:rsid w:val="00A23804"/>
    <w:rsid w:val="00A242FF"/>
    <w:rsid w:val="00A24DA4"/>
    <w:rsid w:val="00A25739"/>
    <w:rsid w:val="00A27629"/>
    <w:rsid w:val="00A304AA"/>
    <w:rsid w:val="00A30507"/>
    <w:rsid w:val="00A30A2D"/>
    <w:rsid w:val="00A32CFA"/>
    <w:rsid w:val="00A32F9A"/>
    <w:rsid w:val="00A33A21"/>
    <w:rsid w:val="00A3691A"/>
    <w:rsid w:val="00A40E53"/>
    <w:rsid w:val="00A4185A"/>
    <w:rsid w:val="00A43BC0"/>
    <w:rsid w:val="00A43C08"/>
    <w:rsid w:val="00A45012"/>
    <w:rsid w:val="00A45364"/>
    <w:rsid w:val="00A45723"/>
    <w:rsid w:val="00A4672E"/>
    <w:rsid w:val="00A5167C"/>
    <w:rsid w:val="00A51F2B"/>
    <w:rsid w:val="00A52005"/>
    <w:rsid w:val="00A52CE9"/>
    <w:rsid w:val="00A52D6E"/>
    <w:rsid w:val="00A557E4"/>
    <w:rsid w:val="00A55B8A"/>
    <w:rsid w:val="00A56B4B"/>
    <w:rsid w:val="00A63244"/>
    <w:rsid w:val="00A6599D"/>
    <w:rsid w:val="00A6606F"/>
    <w:rsid w:val="00A71007"/>
    <w:rsid w:val="00A72687"/>
    <w:rsid w:val="00A737D9"/>
    <w:rsid w:val="00A73A33"/>
    <w:rsid w:val="00A74ABA"/>
    <w:rsid w:val="00A7682C"/>
    <w:rsid w:val="00A769A5"/>
    <w:rsid w:val="00A82047"/>
    <w:rsid w:val="00A829C9"/>
    <w:rsid w:val="00A83817"/>
    <w:rsid w:val="00A8541F"/>
    <w:rsid w:val="00A85519"/>
    <w:rsid w:val="00A863ED"/>
    <w:rsid w:val="00A86511"/>
    <w:rsid w:val="00A87775"/>
    <w:rsid w:val="00A920EF"/>
    <w:rsid w:val="00A92CBF"/>
    <w:rsid w:val="00A93194"/>
    <w:rsid w:val="00A93D40"/>
    <w:rsid w:val="00A949A9"/>
    <w:rsid w:val="00A94B0A"/>
    <w:rsid w:val="00A962A6"/>
    <w:rsid w:val="00A96A7D"/>
    <w:rsid w:val="00AA05DA"/>
    <w:rsid w:val="00AA081C"/>
    <w:rsid w:val="00AA10AA"/>
    <w:rsid w:val="00AA2211"/>
    <w:rsid w:val="00AA2B1A"/>
    <w:rsid w:val="00AA3073"/>
    <w:rsid w:val="00AA3E10"/>
    <w:rsid w:val="00AA483B"/>
    <w:rsid w:val="00AA61B9"/>
    <w:rsid w:val="00AA7C99"/>
    <w:rsid w:val="00AB1FC3"/>
    <w:rsid w:val="00AB3333"/>
    <w:rsid w:val="00AB6B92"/>
    <w:rsid w:val="00AB6F4D"/>
    <w:rsid w:val="00AC0F5A"/>
    <w:rsid w:val="00AC1683"/>
    <w:rsid w:val="00AC1DD7"/>
    <w:rsid w:val="00AC2318"/>
    <w:rsid w:val="00AC29D2"/>
    <w:rsid w:val="00AC387E"/>
    <w:rsid w:val="00AC42A5"/>
    <w:rsid w:val="00AC5204"/>
    <w:rsid w:val="00AC60DC"/>
    <w:rsid w:val="00AD21E8"/>
    <w:rsid w:val="00AD325A"/>
    <w:rsid w:val="00AD49E8"/>
    <w:rsid w:val="00AD4E13"/>
    <w:rsid w:val="00AD5203"/>
    <w:rsid w:val="00AD6533"/>
    <w:rsid w:val="00AE000C"/>
    <w:rsid w:val="00AE01E4"/>
    <w:rsid w:val="00AE0225"/>
    <w:rsid w:val="00AE3F61"/>
    <w:rsid w:val="00AE4D37"/>
    <w:rsid w:val="00AE4FFD"/>
    <w:rsid w:val="00AE567E"/>
    <w:rsid w:val="00AE5960"/>
    <w:rsid w:val="00AF051E"/>
    <w:rsid w:val="00AF0729"/>
    <w:rsid w:val="00AF0E9E"/>
    <w:rsid w:val="00AF32FF"/>
    <w:rsid w:val="00AF3345"/>
    <w:rsid w:val="00AF4BD1"/>
    <w:rsid w:val="00AF541C"/>
    <w:rsid w:val="00AF5920"/>
    <w:rsid w:val="00B00164"/>
    <w:rsid w:val="00B00518"/>
    <w:rsid w:val="00B02093"/>
    <w:rsid w:val="00B02F6C"/>
    <w:rsid w:val="00B03C48"/>
    <w:rsid w:val="00B0480C"/>
    <w:rsid w:val="00B04DA0"/>
    <w:rsid w:val="00B05174"/>
    <w:rsid w:val="00B05307"/>
    <w:rsid w:val="00B064CA"/>
    <w:rsid w:val="00B13427"/>
    <w:rsid w:val="00B143C0"/>
    <w:rsid w:val="00B14C61"/>
    <w:rsid w:val="00B160DE"/>
    <w:rsid w:val="00B16E5B"/>
    <w:rsid w:val="00B177D2"/>
    <w:rsid w:val="00B20B42"/>
    <w:rsid w:val="00B2300C"/>
    <w:rsid w:val="00B24390"/>
    <w:rsid w:val="00B254A2"/>
    <w:rsid w:val="00B257CA"/>
    <w:rsid w:val="00B25EB2"/>
    <w:rsid w:val="00B25F1E"/>
    <w:rsid w:val="00B26143"/>
    <w:rsid w:val="00B266BD"/>
    <w:rsid w:val="00B30235"/>
    <w:rsid w:val="00B30BE3"/>
    <w:rsid w:val="00B31CDC"/>
    <w:rsid w:val="00B3230A"/>
    <w:rsid w:val="00B32A8F"/>
    <w:rsid w:val="00B34151"/>
    <w:rsid w:val="00B37D74"/>
    <w:rsid w:val="00B4013F"/>
    <w:rsid w:val="00B41BCA"/>
    <w:rsid w:val="00B41E36"/>
    <w:rsid w:val="00B42ED4"/>
    <w:rsid w:val="00B4460C"/>
    <w:rsid w:val="00B45714"/>
    <w:rsid w:val="00B4603A"/>
    <w:rsid w:val="00B46D15"/>
    <w:rsid w:val="00B473CC"/>
    <w:rsid w:val="00B507FD"/>
    <w:rsid w:val="00B50867"/>
    <w:rsid w:val="00B51AA6"/>
    <w:rsid w:val="00B522F3"/>
    <w:rsid w:val="00B5264C"/>
    <w:rsid w:val="00B54070"/>
    <w:rsid w:val="00B54748"/>
    <w:rsid w:val="00B54AA3"/>
    <w:rsid w:val="00B55A14"/>
    <w:rsid w:val="00B56566"/>
    <w:rsid w:val="00B56D61"/>
    <w:rsid w:val="00B57862"/>
    <w:rsid w:val="00B61608"/>
    <w:rsid w:val="00B63706"/>
    <w:rsid w:val="00B6395C"/>
    <w:rsid w:val="00B70240"/>
    <w:rsid w:val="00B723C3"/>
    <w:rsid w:val="00B73DFD"/>
    <w:rsid w:val="00B742A3"/>
    <w:rsid w:val="00B74F11"/>
    <w:rsid w:val="00B7518E"/>
    <w:rsid w:val="00B77E8B"/>
    <w:rsid w:val="00B802DE"/>
    <w:rsid w:val="00B81307"/>
    <w:rsid w:val="00B81CE1"/>
    <w:rsid w:val="00B82AF4"/>
    <w:rsid w:val="00B837BB"/>
    <w:rsid w:val="00B839A1"/>
    <w:rsid w:val="00B84490"/>
    <w:rsid w:val="00B84737"/>
    <w:rsid w:val="00B87841"/>
    <w:rsid w:val="00B87E28"/>
    <w:rsid w:val="00B904D7"/>
    <w:rsid w:val="00B90905"/>
    <w:rsid w:val="00B912B9"/>
    <w:rsid w:val="00B9141E"/>
    <w:rsid w:val="00B91F61"/>
    <w:rsid w:val="00B924B3"/>
    <w:rsid w:val="00B92B97"/>
    <w:rsid w:val="00B934A7"/>
    <w:rsid w:val="00B95EBC"/>
    <w:rsid w:val="00BA11A8"/>
    <w:rsid w:val="00BA2A84"/>
    <w:rsid w:val="00BA50FB"/>
    <w:rsid w:val="00BA666A"/>
    <w:rsid w:val="00BA75C4"/>
    <w:rsid w:val="00BB05B3"/>
    <w:rsid w:val="00BB18B9"/>
    <w:rsid w:val="00BB2379"/>
    <w:rsid w:val="00BB29DF"/>
    <w:rsid w:val="00BB2B3B"/>
    <w:rsid w:val="00BB3744"/>
    <w:rsid w:val="00BB40BE"/>
    <w:rsid w:val="00BB5149"/>
    <w:rsid w:val="00BB5F33"/>
    <w:rsid w:val="00BB60F7"/>
    <w:rsid w:val="00BB61ED"/>
    <w:rsid w:val="00BB6BFE"/>
    <w:rsid w:val="00BC281C"/>
    <w:rsid w:val="00BC3173"/>
    <w:rsid w:val="00BC374A"/>
    <w:rsid w:val="00BC3F1F"/>
    <w:rsid w:val="00BC6D87"/>
    <w:rsid w:val="00BD02E7"/>
    <w:rsid w:val="00BD2EA1"/>
    <w:rsid w:val="00BD39C7"/>
    <w:rsid w:val="00BD430B"/>
    <w:rsid w:val="00BD4E15"/>
    <w:rsid w:val="00BD5FD0"/>
    <w:rsid w:val="00BE0876"/>
    <w:rsid w:val="00BE1073"/>
    <w:rsid w:val="00BE1403"/>
    <w:rsid w:val="00BE1D29"/>
    <w:rsid w:val="00BE345D"/>
    <w:rsid w:val="00BE35B6"/>
    <w:rsid w:val="00BE36D9"/>
    <w:rsid w:val="00BE4438"/>
    <w:rsid w:val="00BE567A"/>
    <w:rsid w:val="00BE64B0"/>
    <w:rsid w:val="00BE7289"/>
    <w:rsid w:val="00BE7D1D"/>
    <w:rsid w:val="00BF02B4"/>
    <w:rsid w:val="00BF1146"/>
    <w:rsid w:val="00BF16AF"/>
    <w:rsid w:val="00BF2D5B"/>
    <w:rsid w:val="00BF3C85"/>
    <w:rsid w:val="00BF5492"/>
    <w:rsid w:val="00BF595B"/>
    <w:rsid w:val="00BF5CA5"/>
    <w:rsid w:val="00BF7E45"/>
    <w:rsid w:val="00C00958"/>
    <w:rsid w:val="00C01D87"/>
    <w:rsid w:val="00C02FC9"/>
    <w:rsid w:val="00C035A3"/>
    <w:rsid w:val="00C03C5F"/>
    <w:rsid w:val="00C03F29"/>
    <w:rsid w:val="00C042EF"/>
    <w:rsid w:val="00C06036"/>
    <w:rsid w:val="00C0710B"/>
    <w:rsid w:val="00C071AF"/>
    <w:rsid w:val="00C071F8"/>
    <w:rsid w:val="00C072CB"/>
    <w:rsid w:val="00C10EDC"/>
    <w:rsid w:val="00C11225"/>
    <w:rsid w:val="00C1346A"/>
    <w:rsid w:val="00C141C7"/>
    <w:rsid w:val="00C15241"/>
    <w:rsid w:val="00C15263"/>
    <w:rsid w:val="00C1527E"/>
    <w:rsid w:val="00C1721B"/>
    <w:rsid w:val="00C17ABF"/>
    <w:rsid w:val="00C23403"/>
    <w:rsid w:val="00C25634"/>
    <w:rsid w:val="00C273C3"/>
    <w:rsid w:val="00C275C7"/>
    <w:rsid w:val="00C30142"/>
    <w:rsid w:val="00C3155F"/>
    <w:rsid w:val="00C32B98"/>
    <w:rsid w:val="00C32BFA"/>
    <w:rsid w:val="00C34E38"/>
    <w:rsid w:val="00C35DDA"/>
    <w:rsid w:val="00C3742A"/>
    <w:rsid w:val="00C37AE5"/>
    <w:rsid w:val="00C409D7"/>
    <w:rsid w:val="00C41E10"/>
    <w:rsid w:val="00C421CE"/>
    <w:rsid w:val="00C4270C"/>
    <w:rsid w:val="00C457CC"/>
    <w:rsid w:val="00C4583D"/>
    <w:rsid w:val="00C46A4F"/>
    <w:rsid w:val="00C54181"/>
    <w:rsid w:val="00C563E4"/>
    <w:rsid w:val="00C56957"/>
    <w:rsid w:val="00C6143A"/>
    <w:rsid w:val="00C61F96"/>
    <w:rsid w:val="00C62729"/>
    <w:rsid w:val="00C62E2B"/>
    <w:rsid w:val="00C63A2A"/>
    <w:rsid w:val="00C6414B"/>
    <w:rsid w:val="00C648E9"/>
    <w:rsid w:val="00C64A09"/>
    <w:rsid w:val="00C6542D"/>
    <w:rsid w:val="00C656F2"/>
    <w:rsid w:val="00C6656B"/>
    <w:rsid w:val="00C7164F"/>
    <w:rsid w:val="00C7274E"/>
    <w:rsid w:val="00C74739"/>
    <w:rsid w:val="00C76B04"/>
    <w:rsid w:val="00C76B22"/>
    <w:rsid w:val="00C76C71"/>
    <w:rsid w:val="00C76F1F"/>
    <w:rsid w:val="00C77F08"/>
    <w:rsid w:val="00C80AC0"/>
    <w:rsid w:val="00C80E59"/>
    <w:rsid w:val="00C814C0"/>
    <w:rsid w:val="00C829D1"/>
    <w:rsid w:val="00C8435B"/>
    <w:rsid w:val="00C844C5"/>
    <w:rsid w:val="00C847CA"/>
    <w:rsid w:val="00C86581"/>
    <w:rsid w:val="00C86986"/>
    <w:rsid w:val="00C87485"/>
    <w:rsid w:val="00C87E14"/>
    <w:rsid w:val="00C901A5"/>
    <w:rsid w:val="00C90796"/>
    <w:rsid w:val="00C924F2"/>
    <w:rsid w:val="00C9269E"/>
    <w:rsid w:val="00C9364B"/>
    <w:rsid w:val="00C93BCC"/>
    <w:rsid w:val="00C94B2F"/>
    <w:rsid w:val="00C955FD"/>
    <w:rsid w:val="00C95E04"/>
    <w:rsid w:val="00CA295A"/>
    <w:rsid w:val="00CA2B37"/>
    <w:rsid w:val="00CA353F"/>
    <w:rsid w:val="00CA3C36"/>
    <w:rsid w:val="00CA42DA"/>
    <w:rsid w:val="00CA43B6"/>
    <w:rsid w:val="00CA5BBE"/>
    <w:rsid w:val="00CA6032"/>
    <w:rsid w:val="00CB0D6E"/>
    <w:rsid w:val="00CB125F"/>
    <w:rsid w:val="00CB33CA"/>
    <w:rsid w:val="00CB3E43"/>
    <w:rsid w:val="00CB3F7F"/>
    <w:rsid w:val="00CB5267"/>
    <w:rsid w:val="00CB72DD"/>
    <w:rsid w:val="00CB7D7B"/>
    <w:rsid w:val="00CC0E97"/>
    <w:rsid w:val="00CC1052"/>
    <w:rsid w:val="00CC2E4D"/>
    <w:rsid w:val="00CC3F08"/>
    <w:rsid w:val="00CC405A"/>
    <w:rsid w:val="00CC4406"/>
    <w:rsid w:val="00CC4B09"/>
    <w:rsid w:val="00CC5434"/>
    <w:rsid w:val="00CC5839"/>
    <w:rsid w:val="00CC5D24"/>
    <w:rsid w:val="00CC635A"/>
    <w:rsid w:val="00CC6809"/>
    <w:rsid w:val="00CC696E"/>
    <w:rsid w:val="00CC6BC8"/>
    <w:rsid w:val="00CC6F25"/>
    <w:rsid w:val="00CC71BA"/>
    <w:rsid w:val="00CC7CE9"/>
    <w:rsid w:val="00CD0072"/>
    <w:rsid w:val="00CD148D"/>
    <w:rsid w:val="00CD19AF"/>
    <w:rsid w:val="00CD31BB"/>
    <w:rsid w:val="00CD430F"/>
    <w:rsid w:val="00CD47B6"/>
    <w:rsid w:val="00CD4A63"/>
    <w:rsid w:val="00CD5089"/>
    <w:rsid w:val="00CD5E40"/>
    <w:rsid w:val="00CD63BB"/>
    <w:rsid w:val="00CD6E0D"/>
    <w:rsid w:val="00CD70CB"/>
    <w:rsid w:val="00CD7D96"/>
    <w:rsid w:val="00CD7FE4"/>
    <w:rsid w:val="00CE2B4A"/>
    <w:rsid w:val="00CE5E5A"/>
    <w:rsid w:val="00CE7542"/>
    <w:rsid w:val="00CF1595"/>
    <w:rsid w:val="00CF2DAA"/>
    <w:rsid w:val="00CF2FFE"/>
    <w:rsid w:val="00CF355A"/>
    <w:rsid w:val="00CF3EBA"/>
    <w:rsid w:val="00CF3FED"/>
    <w:rsid w:val="00CF5FB2"/>
    <w:rsid w:val="00CF7353"/>
    <w:rsid w:val="00D03083"/>
    <w:rsid w:val="00D03643"/>
    <w:rsid w:val="00D041D4"/>
    <w:rsid w:val="00D04A77"/>
    <w:rsid w:val="00D04EF1"/>
    <w:rsid w:val="00D0580C"/>
    <w:rsid w:val="00D068C7"/>
    <w:rsid w:val="00D079A3"/>
    <w:rsid w:val="00D07CD5"/>
    <w:rsid w:val="00D124A4"/>
    <w:rsid w:val="00D12B55"/>
    <w:rsid w:val="00D13288"/>
    <w:rsid w:val="00D14186"/>
    <w:rsid w:val="00D14D95"/>
    <w:rsid w:val="00D1712E"/>
    <w:rsid w:val="00D17740"/>
    <w:rsid w:val="00D2262F"/>
    <w:rsid w:val="00D23285"/>
    <w:rsid w:val="00D23E2B"/>
    <w:rsid w:val="00D3005C"/>
    <w:rsid w:val="00D3049A"/>
    <w:rsid w:val="00D31877"/>
    <w:rsid w:val="00D318F4"/>
    <w:rsid w:val="00D31FAA"/>
    <w:rsid w:val="00D320E5"/>
    <w:rsid w:val="00D360A1"/>
    <w:rsid w:val="00D36924"/>
    <w:rsid w:val="00D40341"/>
    <w:rsid w:val="00D40E44"/>
    <w:rsid w:val="00D419B5"/>
    <w:rsid w:val="00D41B43"/>
    <w:rsid w:val="00D42FFA"/>
    <w:rsid w:val="00D441A0"/>
    <w:rsid w:val="00D45A0B"/>
    <w:rsid w:val="00D47996"/>
    <w:rsid w:val="00D50D44"/>
    <w:rsid w:val="00D51670"/>
    <w:rsid w:val="00D52372"/>
    <w:rsid w:val="00D55115"/>
    <w:rsid w:val="00D5668A"/>
    <w:rsid w:val="00D6086C"/>
    <w:rsid w:val="00D61496"/>
    <w:rsid w:val="00D63DBD"/>
    <w:rsid w:val="00D64A80"/>
    <w:rsid w:val="00D66D8E"/>
    <w:rsid w:val="00D6702C"/>
    <w:rsid w:val="00D7069E"/>
    <w:rsid w:val="00D7111A"/>
    <w:rsid w:val="00D71468"/>
    <w:rsid w:val="00D72751"/>
    <w:rsid w:val="00D754B6"/>
    <w:rsid w:val="00D75623"/>
    <w:rsid w:val="00D75B39"/>
    <w:rsid w:val="00D76977"/>
    <w:rsid w:val="00D806E3"/>
    <w:rsid w:val="00D80AA1"/>
    <w:rsid w:val="00D81146"/>
    <w:rsid w:val="00D8255A"/>
    <w:rsid w:val="00D82B56"/>
    <w:rsid w:val="00D83CE5"/>
    <w:rsid w:val="00D851D0"/>
    <w:rsid w:val="00D8782D"/>
    <w:rsid w:val="00D903DE"/>
    <w:rsid w:val="00D90934"/>
    <w:rsid w:val="00D90A75"/>
    <w:rsid w:val="00D90F23"/>
    <w:rsid w:val="00D93F4E"/>
    <w:rsid w:val="00D94647"/>
    <w:rsid w:val="00D947C1"/>
    <w:rsid w:val="00D94979"/>
    <w:rsid w:val="00D96178"/>
    <w:rsid w:val="00D96EE3"/>
    <w:rsid w:val="00D97D83"/>
    <w:rsid w:val="00DA1074"/>
    <w:rsid w:val="00DA5710"/>
    <w:rsid w:val="00DA6725"/>
    <w:rsid w:val="00DA773A"/>
    <w:rsid w:val="00DB05B5"/>
    <w:rsid w:val="00DB0C20"/>
    <w:rsid w:val="00DB1EDD"/>
    <w:rsid w:val="00DB411C"/>
    <w:rsid w:val="00DB6307"/>
    <w:rsid w:val="00DB734F"/>
    <w:rsid w:val="00DC1907"/>
    <w:rsid w:val="00DC2924"/>
    <w:rsid w:val="00DC2A81"/>
    <w:rsid w:val="00DC3F35"/>
    <w:rsid w:val="00DC4A56"/>
    <w:rsid w:val="00DC4D72"/>
    <w:rsid w:val="00DC6286"/>
    <w:rsid w:val="00DD04D4"/>
    <w:rsid w:val="00DD621C"/>
    <w:rsid w:val="00DD737A"/>
    <w:rsid w:val="00DE0C77"/>
    <w:rsid w:val="00DE2C7A"/>
    <w:rsid w:val="00DE4108"/>
    <w:rsid w:val="00DE74F2"/>
    <w:rsid w:val="00DE75C7"/>
    <w:rsid w:val="00DF3417"/>
    <w:rsid w:val="00DF347B"/>
    <w:rsid w:val="00DF43E5"/>
    <w:rsid w:val="00DF4D5C"/>
    <w:rsid w:val="00DF56F9"/>
    <w:rsid w:val="00DF70F0"/>
    <w:rsid w:val="00E00657"/>
    <w:rsid w:val="00E00C1F"/>
    <w:rsid w:val="00E0110F"/>
    <w:rsid w:val="00E019AB"/>
    <w:rsid w:val="00E02E3A"/>
    <w:rsid w:val="00E035B5"/>
    <w:rsid w:val="00E03FB2"/>
    <w:rsid w:val="00E0471C"/>
    <w:rsid w:val="00E047BE"/>
    <w:rsid w:val="00E07A66"/>
    <w:rsid w:val="00E10598"/>
    <w:rsid w:val="00E11911"/>
    <w:rsid w:val="00E122F8"/>
    <w:rsid w:val="00E15A75"/>
    <w:rsid w:val="00E16703"/>
    <w:rsid w:val="00E2004B"/>
    <w:rsid w:val="00E2119C"/>
    <w:rsid w:val="00E211D9"/>
    <w:rsid w:val="00E21C2B"/>
    <w:rsid w:val="00E21C49"/>
    <w:rsid w:val="00E22A77"/>
    <w:rsid w:val="00E25218"/>
    <w:rsid w:val="00E27D90"/>
    <w:rsid w:val="00E30F0B"/>
    <w:rsid w:val="00E31005"/>
    <w:rsid w:val="00E3527A"/>
    <w:rsid w:val="00E35881"/>
    <w:rsid w:val="00E40354"/>
    <w:rsid w:val="00E4109B"/>
    <w:rsid w:val="00E4246F"/>
    <w:rsid w:val="00E42925"/>
    <w:rsid w:val="00E4388F"/>
    <w:rsid w:val="00E43BAE"/>
    <w:rsid w:val="00E43C2B"/>
    <w:rsid w:val="00E4498D"/>
    <w:rsid w:val="00E44CA9"/>
    <w:rsid w:val="00E47B90"/>
    <w:rsid w:val="00E47CD1"/>
    <w:rsid w:val="00E47F6F"/>
    <w:rsid w:val="00E5000C"/>
    <w:rsid w:val="00E51EC1"/>
    <w:rsid w:val="00E51F43"/>
    <w:rsid w:val="00E529E2"/>
    <w:rsid w:val="00E531E0"/>
    <w:rsid w:val="00E54B90"/>
    <w:rsid w:val="00E56435"/>
    <w:rsid w:val="00E56C4B"/>
    <w:rsid w:val="00E572D0"/>
    <w:rsid w:val="00E61416"/>
    <w:rsid w:val="00E61F10"/>
    <w:rsid w:val="00E6223B"/>
    <w:rsid w:val="00E63A30"/>
    <w:rsid w:val="00E658D3"/>
    <w:rsid w:val="00E661D4"/>
    <w:rsid w:val="00E67E43"/>
    <w:rsid w:val="00E727EC"/>
    <w:rsid w:val="00E72E60"/>
    <w:rsid w:val="00E749D8"/>
    <w:rsid w:val="00E74E32"/>
    <w:rsid w:val="00E757D1"/>
    <w:rsid w:val="00E76299"/>
    <w:rsid w:val="00E76433"/>
    <w:rsid w:val="00E765CC"/>
    <w:rsid w:val="00E76974"/>
    <w:rsid w:val="00E76AF5"/>
    <w:rsid w:val="00E81894"/>
    <w:rsid w:val="00E81B8B"/>
    <w:rsid w:val="00E82003"/>
    <w:rsid w:val="00E82008"/>
    <w:rsid w:val="00E82CFB"/>
    <w:rsid w:val="00E833FC"/>
    <w:rsid w:val="00E83A59"/>
    <w:rsid w:val="00E850E0"/>
    <w:rsid w:val="00E859C5"/>
    <w:rsid w:val="00E8682B"/>
    <w:rsid w:val="00E87175"/>
    <w:rsid w:val="00E8740D"/>
    <w:rsid w:val="00E919C4"/>
    <w:rsid w:val="00E91CB8"/>
    <w:rsid w:val="00E91F1C"/>
    <w:rsid w:val="00E922DB"/>
    <w:rsid w:val="00E92500"/>
    <w:rsid w:val="00E927D8"/>
    <w:rsid w:val="00E933AA"/>
    <w:rsid w:val="00E935F7"/>
    <w:rsid w:val="00E96741"/>
    <w:rsid w:val="00E96E90"/>
    <w:rsid w:val="00EA2BD1"/>
    <w:rsid w:val="00EA402D"/>
    <w:rsid w:val="00EA41A3"/>
    <w:rsid w:val="00EA484D"/>
    <w:rsid w:val="00EA718F"/>
    <w:rsid w:val="00EA79F3"/>
    <w:rsid w:val="00EA7AC9"/>
    <w:rsid w:val="00EA7C5F"/>
    <w:rsid w:val="00EB1E5D"/>
    <w:rsid w:val="00EB2203"/>
    <w:rsid w:val="00EB3D96"/>
    <w:rsid w:val="00EB490B"/>
    <w:rsid w:val="00EB504E"/>
    <w:rsid w:val="00EB5BFC"/>
    <w:rsid w:val="00EB75C8"/>
    <w:rsid w:val="00EC0BDA"/>
    <w:rsid w:val="00EC0D6C"/>
    <w:rsid w:val="00EC137B"/>
    <w:rsid w:val="00EC1531"/>
    <w:rsid w:val="00EC15E4"/>
    <w:rsid w:val="00EC16AB"/>
    <w:rsid w:val="00EC3428"/>
    <w:rsid w:val="00EC4368"/>
    <w:rsid w:val="00EC54F3"/>
    <w:rsid w:val="00EC5F4E"/>
    <w:rsid w:val="00EC6F6A"/>
    <w:rsid w:val="00ED0118"/>
    <w:rsid w:val="00ED06E1"/>
    <w:rsid w:val="00ED309B"/>
    <w:rsid w:val="00ED3CDD"/>
    <w:rsid w:val="00ED547F"/>
    <w:rsid w:val="00ED604C"/>
    <w:rsid w:val="00ED64D6"/>
    <w:rsid w:val="00ED7B3B"/>
    <w:rsid w:val="00EE037F"/>
    <w:rsid w:val="00EE164B"/>
    <w:rsid w:val="00EE173A"/>
    <w:rsid w:val="00EE193C"/>
    <w:rsid w:val="00EE23D6"/>
    <w:rsid w:val="00EE24D5"/>
    <w:rsid w:val="00EE3C5B"/>
    <w:rsid w:val="00EE4923"/>
    <w:rsid w:val="00EE4C6D"/>
    <w:rsid w:val="00EE59EF"/>
    <w:rsid w:val="00EF236D"/>
    <w:rsid w:val="00EF2FEC"/>
    <w:rsid w:val="00EF3DD4"/>
    <w:rsid w:val="00EF5D55"/>
    <w:rsid w:val="00EF5E69"/>
    <w:rsid w:val="00F00195"/>
    <w:rsid w:val="00F001C4"/>
    <w:rsid w:val="00F0044E"/>
    <w:rsid w:val="00F00B7F"/>
    <w:rsid w:val="00F01EAE"/>
    <w:rsid w:val="00F02084"/>
    <w:rsid w:val="00F044E7"/>
    <w:rsid w:val="00F04FCC"/>
    <w:rsid w:val="00F05557"/>
    <w:rsid w:val="00F10A6B"/>
    <w:rsid w:val="00F119E8"/>
    <w:rsid w:val="00F1344E"/>
    <w:rsid w:val="00F143A0"/>
    <w:rsid w:val="00F15F60"/>
    <w:rsid w:val="00F16DDD"/>
    <w:rsid w:val="00F20990"/>
    <w:rsid w:val="00F221AB"/>
    <w:rsid w:val="00F232DE"/>
    <w:rsid w:val="00F23C03"/>
    <w:rsid w:val="00F24A2A"/>
    <w:rsid w:val="00F24A78"/>
    <w:rsid w:val="00F2782E"/>
    <w:rsid w:val="00F31BBA"/>
    <w:rsid w:val="00F31D92"/>
    <w:rsid w:val="00F3297B"/>
    <w:rsid w:val="00F330C5"/>
    <w:rsid w:val="00F33661"/>
    <w:rsid w:val="00F33D76"/>
    <w:rsid w:val="00F34CF6"/>
    <w:rsid w:val="00F34F6F"/>
    <w:rsid w:val="00F37B11"/>
    <w:rsid w:val="00F37B18"/>
    <w:rsid w:val="00F403B5"/>
    <w:rsid w:val="00F417F8"/>
    <w:rsid w:val="00F41ADA"/>
    <w:rsid w:val="00F42F65"/>
    <w:rsid w:val="00F462C2"/>
    <w:rsid w:val="00F46AA7"/>
    <w:rsid w:val="00F5024A"/>
    <w:rsid w:val="00F513C1"/>
    <w:rsid w:val="00F528DF"/>
    <w:rsid w:val="00F52B1A"/>
    <w:rsid w:val="00F53624"/>
    <w:rsid w:val="00F5557D"/>
    <w:rsid w:val="00F57CC0"/>
    <w:rsid w:val="00F60E5B"/>
    <w:rsid w:val="00F62C7C"/>
    <w:rsid w:val="00F640B3"/>
    <w:rsid w:val="00F65FCF"/>
    <w:rsid w:val="00F665AC"/>
    <w:rsid w:val="00F66EE0"/>
    <w:rsid w:val="00F67BC6"/>
    <w:rsid w:val="00F701AD"/>
    <w:rsid w:val="00F706D2"/>
    <w:rsid w:val="00F73C01"/>
    <w:rsid w:val="00F75764"/>
    <w:rsid w:val="00F759B4"/>
    <w:rsid w:val="00F75BC3"/>
    <w:rsid w:val="00F82688"/>
    <w:rsid w:val="00F82925"/>
    <w:rsid w:val="00F83271"/>
    <w:rsid w:val="00F833C5"/>
    <w:rsid w:val="00F8374B"/>
    <w:rsid w:val="00F837A9"/>
    <w:rsid w:val="00F83C12"/>
    <w:rsid w:val="00F85A5F"/>
    <w:rsid w:val="00F85AFF"/>
    <w:rsid w:val="00F87202"/>
    <w:rsid w:val="00F87622"/>
    <w:rsid w:val="00F90DD6"/>
    <w:rsid w:val="00F9150E"/>
    <w:rsid w:val="00F943F5"/>
    <w:rsid w:val="00F9569A"/>
    <w:rsid w:val="00FA0EA7"/>
    <w:rsid w:val="00FA2EAD"/>
    <w:rsid w:val="00FA430A"/>
    <w:rsid w:val="00FA5974"/>
    <w:rsid w:val="00FA5DE9"/>
    <w:rsid w:val="00FA678D"/>
    <w:rsid w:val="00FB0A6C"/>
    <w:rsid w:val="00FB0B22"/>
    <w:rsid w:val="00FB1C14"/>
    <w:rsid w:val="00FB2156"/>
    <w:rsid w:val="00FB2701"/>
    <w:rsid w:val="00FB3420"/>
    <w:rsid w:val="00FB35C4"/>
    <w:rsid w:val="00FB4244"/>
    <w:rsid w:val="00FB5C13"/>
    <w:rsid w:val="00FB5F0C"/>
    <w:rsid w:val="00FB6E0C"/>
    <w:rsid w:val="00FC02D5"/>
    <w:rsid w:val="00FC1738"/>
    <w:rsid w:val="00FC1F09"/>
    <w:rsid w:val="00FC2F45"/>
    <w:rsid w:val="00FC363F"/>
    <w:rsid w:val="00FC3CAB"/>
    <w:rsid w:val="00FC3E75"/>
    <w:rsid w:val="00FC477C"/>
    <w:rsid w:val="00FC54A7"/>
    <w:rsid w:val="00FC6B80"/>
    <w:rsid w:val="00FD287C"/>
    <w:rsid w:val="00FD2D42"/>
    <w:rsid w:val="00FD3909"/>
    <w:rsid w:val="00FD47ED"/>
    <w:rsid w:val="00FD7C17"/>
    <w:rsid w:val="00FE0132"/>
    <w:rsid w:val="00FE1D72"/>
    <w:rsid w:val="00FE2BEF"/>
    <w:rsid w:val="00FE3587"/>
    <w:rsid w:val="00FE3BD4"/>
    <w:rsid w:val="00FE3E75"/>
    <w:rsid w:val="00FE492B"/>
    <w:rsid w:val="00FE4D6E"/>
    <w:rsid w:val="00FE6437"/>
    <w:rsid w:val="00FE713A"/>
    <w:rsid w:val="00FF4DCA"/>
    <w:rsid w:val="00FF5423"/>
    <w:rsid w:val="00FF5E71"/>
    <w:rsid w:val="00FF6554"/>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CAB180"/>
  <w15:docId w15:val="{11D89CF7-B6B3-476C-89A1-AA08C0366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ED0"/>
    <w:pPr>
      <w:spacing w:after="0" w:line="320" w:lineRule="exact"/>
      <w:jc w:val="both"/>
    </w:pPr>
    <w:rPr>
      <w:rFonts w:ascii="Trebuchet MS" w:eastAsia="Times New Roman" w:hAnsi="Trebuchet MS" w:cs="Times New Roman"/>
      <w:sz w:val="20"/>
      <w:szCs w:val="22"/>
      <w:lang w:val="ro-RO"/>
    </w:rPr>
  </w:style>
  <w:style w:type="paragraph" w:styleId="Heading1">
    <w:name w:val="heading 1"/>
    <w:basedOn w:val="Normal"/>
    <w:next w:val="TextNumbered"/>
    <w:link w:val="Heading1Char"/>
    <w:qFormat/>
    <w:rsid w:val="00BB5F33"/>
    <w:pPr>
      <w:keepNext/>
      <w:numPr>
        <w:numId w:val="1"/>
      </w:numPr>
      <w:spacing w:before="360" w:after="80"/>
      <w:ind w:right="1134"/>
      <w:contextualSpacing/>
      <w:outlineLvl w:val="0"/>
    </w:pPr>
    <w:rPr>
      <w:rFonts w:cs="Arial"/>
      <w:b/>
      <w:bCs/>
      <w:caps/>
      <w:kern w:val="24"/>
      <w:sz w:val="26"/>
      <w:szCs w:val="28"/>
      <w:lang w:bidi="ne-NP"/>
    </w:rPr>
  </w:style>
  <w:style w:type="paragraph" w:styleId="Heading2">
    <w:name w:val="heading 2"/>
    <w:basedOn w:val="Normal"/>
    <w:next w:val="TextNumbered"/>
    <w:link w:val="Heading2Char"/>
    <w:qFormat/>
    <w:rsid w:val="00BB5F33"/>
    <w:pPr>
      <w:keepNext/>
      <w:numPr>
        <w:ilvl w:val="1"/>
        <w:numId w:val="1"/>
      </w:numPr>
      <w:spacing w:before="240" w:after="80"/>
      <w:ind w:right="1134"/>
      <w:contextualSpacing/>
      <w:outlineLvl w:val="1"/>
    </w:pPr>
    <w:rPr>
      <w:rFonts w:cs="Arial"/>
      <w:b/>
      <w:bCs/>
      <w:iCs/>
      <w:caps/>
      <w:sz w:val="22"/>
      <w:lang w:bidi="ne-NP"/>
    </w:rPr>
  </w:style>
  <w:style w:type="paragraph" w:styleId="Heading3">
    <w:name w:val="heading 3"/>
    <w:basedOn w:val="Normal"/>
    <w:next w:val="TextNumbered"/>
    <w:link w:val="Heading3Char"/>
    <w:qFormat/>
    <w:rsid w:val="00BB5F33"/>
    <w:pPr>
      <w:keepNext/>
      <w:numPr>
        <w:ilvl w:val="2"/>
        <w:numId w:val="1"/>
      </w:numPr>
      <w:spacing w:before="240" w:after="80"/>
      <w:ind w:right="1134"/>
      <w:contextualSpacing/>
      <w:outlineLvl w:val="2"/>
    </w:pPr>
    <w:rPr>
      <w:rFonts w:cs="Arial"/>
      <w:b/>
      <w:bCs/>
      <w:sz w:val="22"/>
      <w:lang w:bidi="ne-NP"/>
    </w:rPr>
  </w:style>
  <w:style w:type="paragraph" w:styleId="Heading4">
    <w:name w:val="heading 4"/>
    <w:basedOn w:val="Normal"/>
    <w:next w:val="TextNumbered"/>
    <w:link w:val="Heading4Char"/>
    <w:qFormat/>
    <w:rsid w:val="00BB5F33"/>
    <w:pPr>
      <w:keepNext/>
      <w:numPr>
        <w:ilvl w:val="3"/>
        <w:numId w:val="1"/>
      </w:numPr>
      <w:spacing w:before="240" w:after="80"/>
      <w:ind w:right="1134"/>
      <w:contextualSpacing/>
      <w:outlineLvl w:val="3"/>
    </w:pPr>
    <w:rPr>
      <w:b/>
      <w:bCs/>
      <w:szCs w:val="20"/>
      <w:lang w:bidi="ne-NP"/>
    </w:rPr>
  </w:style>
  <w:style w:type="paragraph" w:styleId="Heading5">
    <w:name w:val="heading 5"/>
    <w:basedOn w:val="Normal"/>
    <w:next w:val="TextNumbered"/>
    <w:link w:val="Heading5Char"/>
    <w:qFormat/>
    <w:rsid w:val="00BB5F33"/>
    <w:pPr>
      <w:keepNext/>
      <w:numPr>
        <w:ilvl w:val="4"/>
        <w:numId w:val="1"/>
      </w:numPr>
      <w:spacing w:before="240" w:after="80"/>
      <w:ind w:right="1134"/>
      <w:contextualSpacing/>
      <w:outlineLvl w:val="4"/>
    </w:pPr>
    <w:rPr>
      <w:b/>
      <w:bCs/>
      <w:iCs/>
      <w:color w:val="595959" w:themeColor="text1" w:themeTint="A6"/>
    </w:rPr>
  </w:style>
  <w:style w:type="paragraph" w:styleId="Heading6">
    <w:name w:val="heading 6"/>
    <w:basedOn w:val="Normal"/>
    <w:next w:val="TextNumbered"/>
    <w:link w:val="Heading6Char"/>
    <w:qFormat/>
    <w:rsid w:val="00BB5F33"/>
    <w:pPr>
      <w:keepNext/>
      <w:numPr>
        <w:ilvl w:val="5"/>
        <w:numId w:val="1"/>
      </w:numPr>
      <w:spacing w:before="80" w:after="80"/>
      <w:ind w:right="1134"/>
      <w:contextualSpacing/>
      <w:outlineLvl w:val="5"/>
    </w:pPr>
    <w:rPr>
      <w:b/>
      <w:bCs/>
      <w:color w:val="808080" w:themeColor="background1" w:themeShade="80"/>
    </w:rPr>
  </w:style>
  <w:style w:type="paragraph" w:styleId="Heading7">
    <w:name w:val="heading 7"/>
    <w:basedOn w:val="Normal"/>
    <w:next w:val="TextNumbered"/>
    <w:link w:val="Heading7Char"/>
    <w:qFormat/>
    <w:rsid w:val="00BB5F33"/>
    <w:pPr>
      <w:keepNext/>
      <w:numPr>
        <w:ilvl w:val="6"/>
        <w:numId w:val="1"/>
      </w:numPr>
      <w:spacing w:before="80" w:after="80"/>
      <w:ind w:right="1134"/>
      <w:contextualSpacing/>
      <w:outlineLvl w:val="6"/>
    </w:pPr>
    <w:rPr>
      <w:color w:val="808080" w:themeColor="background1" w:themeShade="80"/>
    </w:rPr>
  </w:style>
  <w:style w:type="paragraph" w:styleId="Heading8">
    <w:name w:val="heading 8"/>
    <w:basedOn w:val="Normal"/>
    <w:next w:val="TextNumbered"/>
    <w:link w:val="Heading8Char"/>
    <w:qFormat/>
    <w:rsid w:val="00BB5F33"/>
    <w:pPr>
      <w:numPr>
        <w:ilvl w:val="7"/>
        <w:numId w:val="1"/>
      </w:numPr>
      <w:contextualSpacing/>
      <w:outlineLvl w:val="7"/>
    </w:pPr>
    <w:rPr>
      <w:i/>
      <w:iCs/>
    </w:rPr>
  </w:style>
  <w:style w:type="paragraph" w:styleId="Heading9">
    <w:name w:val="heading 9"/>
    <w:basedOn w:val="Normal"/>
    <w:next w:val="TextNumbered"/>
    <w:link w:val="Heading9Char"/>
    <w:qFormat/>
    <w:rsid w:val="00BB5F33"/>
    <w:pPr>
      <w:numPr>
        <w:ilvl w:val="8"/>
        <w:numId w:val="1"/>
      </w:numPr>
      <w:contextualSpacing/>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B025B"/>
    <w:rPr>
      <w:rFonts w:ascii="Lucida Grande" w:hAnsi="Lucida Grande"/>
      <w:sz w:val="18"/>
      <w:szCs w:val="18"/>
    </w:rPr>
  </w:style>
  <w:style w:type="character" w:styleId="BookTitle">
    <w:name w:val="Book Title"/>
    <w:basedOn w:val="DefaultParagraphFont"/>
    <w:rsid w:val="00F119E8"/>
    <w:rPr>
      <w:rFonts w:ascii="Trebuchet MS" w:hAnsi="Trebuchet MS"/>
      <w:b/>
      <w:bCs/>
      <w:smallCaps/>
      <w:spacing w:val="5"/>
    </w:rPr>
  </w:style>
  <w:style w:type="table" w:customStyle="1" w:styleId="ColorfulGrid1">
    <w:name w:val="Colorful Grid1"/>
    <w:basedOn w:val="TableNormal"/>
    <w:rsid w:val="00F119E8"/>
    <w:pPr>
      <w:spacing w:after="0"/>
    </w:pPr>
    <w:rPr>
      <w:rFonts w:ascii="Trebuchet MS" w:hAnsi="Trebuchet MS"/>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119E8"/>
    <w:rPr>
      <w:rFonts w:ascii="Trebuchet MS" w:hAnsi="Trebuchet MS"/>
      <w:sz w:val="18"/>
      <w:szCs w:val="18"/>
    </w:rPr>
  </w:style>
  <w:style w:type="character" w:customStyle="1" w:styleId="BalloonTextChar">
    <w:name w:val="Balloon Text Char"/>
    <w:basedOn w:val="DefaultParagraphFont"/>
    <w:uiPriority w:val="99"/>
    <w:semiHidden/>
    <w:rsid w:val="002B025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B025B"/>
    <w:rPr>
      <w:rFonts w:ascii="Lucida Grande" w:hAnsi="Lucida Grande"/>
      <w:sz w:val="18"/>
      <w:szCs w:val="18"/>
    </w:rPr>
  </w:style>
  <w:style w:type="paragraph" w:customStyle="1" w:styleId="Document">
    <w:name w:val="Document"/>
    <w:basedOn w:val="CoverDocument"/>
    <w:next w:val="TextNumbered"/>
    <w:qFormat/>
    <w:rsid w:val="00A27629"/>
    <w:pPr>
      <w:jc w:val="right"/>
    </w:pPr>
    <w:rPr>
      <w:rFonts w:eastAsiaTheme="minorEastAsia"/>
    </w:rPr>
  </w:style>
  <w:style w:type="character" w:customStyle="1" w:styleId="Heading3Char">
    <w:name w:val="Heading 3 Char"/>
    <w:basedOn w:val="DefaultParagraphFont"/>
    <w:link w:val="Heading3"/>
    <w:rsid w:val="00BB5F33"/>
    <w:rPr>
      <w:rFonts w:ascii="Trebuchet MS" w:eastAsia="Times New Roman" w:hAnsi="Trebuchet MS" w:cs="Arial"/>
      <w:b/>
      <w:bCs/>
      <w:sz w:val="22"/>
      <w:szCs w:val="22"/>
      <w:lang w:val="ro-RO" w:bidi="ne-NP"/>
    </w:rPr>
  </w:style>
  <w:style w:type="character" w:customStyle="1" w:styleId="Heading4Char">
    <w:name w:val="Heading 4 Char"/>
    <w:basedOn w:val="DefaultParagraphFont"/>
    <w:link w:val="Heading4"/>
    <w:rsid w:val="00BB5F33"/>
    <w:rPr>
      <w:rFonts w:ascii="Trebuchet MS" w:eastAsia="Times New Roman" w:hAnsi="Trebuchet MS" w:cs="Times New Roman"/>
      <w:b/>
      <w:bCs/>
      <w:sz w:val="20"/>
      <w:szCs w:val="20"/>
      <w:lang w:val="ro-RO" w:bidi="ne-NP"/>
    </w:rPr>
  </w:style>
  <w:style w:type="character" w:customStyle="1" w:styleId="Heading2Char">
    <w:name w:val="Heading 2 Char"/>
    <w:basedOn w:val="DefaultParagraphFont"/>
    <w:link w:val="Heading2"/>
    <w:rsid w:val="00BB5F33"/>
    <w:rPr>
      <w:rFonts w:ascii="Trebuchet MS" w:eastAsia="Times New Roman" w:hAnsi="Trebuchet MS" w:cs="Arial"/>
      <w:b/>
      <w:bCs/>
      <w:iCs/>
      <w:caps/>
      <w:sz w:val="22"/>
      <w:szCs w:val="22"/>
      <w:lang w:val="ro-RO" w:bidi="ne-NP"/>
    </w:rPr>
  </w:style>
  <w:style w:type="character" w:customStyle="1" w:styleId="Heading1Char">
    <w:name w:val="Heading 1 Char"/>
    <w:basedOn w:val="DefaultParagraphFont"/>
    <w:link w:val="Heading1"/>
    <w:rsid w:val="00BB5F33"/>
    <w:rPr>
      <w:rFonts w:ascii="Trebuchet MS" w:eastAsia="Times New Roman" w:hAnsi="Trebuchet MS" w:cs="Arial"/>
      <w:b/>
      <w:bCs/>
      <w:caps/>
      <w:kern w:val="24"/>
      <w:sz w:val="26"/>
      <w:szCs w:val="28"/>
      <w:lang w:val="ro-RO" w:bidi="ne-NP"/>
    </w:rPr>
  </w:style>
  <w:style w:type="paragraph" w:customStyle="1" w:styleId="AntetTZA">
    <w:name w:val="Antet TZA"/>
    <w:unhideWhenUsed/>
    <w:rsid w:val="002C161E"/>
    <w:pPr>
      <w:tabs>
        <w:tab w:val="left" w:pos="170"/>
        <w:tab w:val="left" w:pos="567"/>
        <w:tab w:val="center" w:pos="4320"/>
        <w:tab w:val="right" w:pos="8640"/>
      </w:tabs>
      <w:spacing w:after="0" w:line="360" w:lineRule="auto"/>
    </w:pPr>
    <w:rPr>
      <w:rFonts w:ascii="Trebuchet MS" w:eastAsia="Times New Roman" w:hAnsi="Trebuchet MS" w:cs="Times New Roman"/>
      <w:caps/>
      <w:sz w:val="12"/>
      <w:szCs w:val="14"/>
      <w:lang w:val="ro-RO"/>
    </w:rPr>
  </w:style>
  <w:style w:type="character" w:styleId="PageNumber">
    <w:name w:val="page number"/>
    <w:semiHidden/>
    <w:unhideWhenUsed/>
    <w:rsid w:val="00EE59EF"/>
    <w:rPr>
      <w:rFonts w:ascii="Trebuchet MS" w:hAnsi="Trebuchet MS"/>
      <w:sz w:val="16"/>
    </w:rPr>
  </w:style>
  <w:style w:type="paragraph" w:styleId="Date">
    <w:name w:val="Date"/>
    <w:basedOn w:val="Normal"/>
    <w:next w:val="Document"/>
    <w:link w:val="DateChar"/>
    <w:rsid w:val="00EE59EF"/>
    <w:pPr>
      <w:jc w:val="right"/>
    </w:pPr>
    <w:rPr>
      <w:bCs/>
      <w:sz w:val="18"/>
      <w:szCs w:val="18"/>
      <w:lang w:bidi="ne-NP"/>
    </w:rPr>
  </w:style>
  <w:style w:type="character" w:customStyle="1" w:styleId="DateChar">
    <w:name w:val="Date Char"/>
    <w:basedOn w:val="DefaultParagraphFont"/>
    <w:link w:val="Date"/>
    <w:rsid w:val="00EE59EF"/>
    <w:rPr>
      <w:rFonts w:ascii="Trebuchet MS" w:eastAsia="Times New Roman" w:hAnsi="Trebuchet MS" w:cs="Times New Roman"/>
      <w:bCs/>
      <w:sz w:val="18"/>
      <w:szCs w:val="18"/>
      <w:lang w:val="ro-RO" w:bidi="ne-NP"/>
    </w:rPr>
  </w:style>
  <w:style w:type="paragraph" w:customStyle="1" w:styleId="CoverDate">
    <w:name w:val="Cover Date"/>
    <w:basedOn w:val="Date"/>
    <w:next w:val="CoverDocument"/>
    <w:qFormat/>
    <w:rsid w:val="00EE59EF"/>
    <w:pPr>
      <w:spacing w:before="6600"/>
      <w:jc w:val="left"/>
    </w:pPr>
    <w:rPr>
      <w:sz w:val="20"/>
    </w:rPr>
  </w:style>
  <w:style w:type="character" w:customStyle="1" w:styleId="Heading5Char">
    <w:name w:val="Heading 5 Char"/>
    <w:basedOn w:val="DefaultParagraphFont"/>
    <w:link w:val="Heading5"/>
    <w:rsid w:val="00BB5F33"/>
    <w:rPr>
      <w:rFonts w:ascii="Trebuchet MS" w:eastAsia="Times New Roman" w:hAnsi="Trebuchet MS" w:cs="Times New Roman"/>
      <w:b/>
      <w:bCs/>
      <w:iCs/>
      <w:color w:val="595959" w:themeColor="text1" w:themeTint="A6"/>
      <w:sz w:val="20"/>
      <w:szCs w:val="22"/>
      <w:lang w:val="ro-RO"/>
    </w:rPr>
  </w:style>
  <w:style w:type="character" w:customStyle="1" w:styleId="Heading6Char">
    <w:name w:val="Heading 6 Char"/>
    <w:basedOn w:val="DefaultParagraphFont"/>
    <w:link w:val="Heading6"/>
    <w:rsid w:val="00BB5F33"/>
    <w:rPr>
      <w:rFonts w:ascii="Trebuchet MS" w:eastAsia="Times New Roman" w:hAnsi="Trebuchet MS" w:cs="Times New Roman"/>
      <w:b/>
      <w:bCs/>
      <w:color w:val="808080" w:themeColor="background1" w:themeShade="80"/>
      <w:sz w:val="20"/>
      <w:szCs w:val="22"/>
      <w:lang w:val="ro-RO"/>
    </w:rPr>
  </w:style>
  <w:style w:type="character" w:customStyle="1" w:styleId="Heading7Char">
    <w:name w:val="Heading 7 Char"/>
    <w:basedOn w:val="DefaultParagraphFont"/>
    <w:link w:val="Heading7"/>
    <w:rsid w:val="00BB5F33"/>
    <w:rPr>
      <w:rFonts w:ascii="Trebuchet MS" w:eastAsia="Times New Roman" w:hAnsi="Trebuchet MS" w:cs="Times New Roman"/>
      <w:color w:val="808080" w:themeColor="background1" w:themeShade="80"/>
      <w:sz w:val="20"/>
      <w:szCs w:val="22"/>
      <w:lang w:val="ro-RO"/>
    </w:rPr>
  </w:style>
  <w:style w:type="character" w:customStyle="1" w:styleId="Heading8Char">
    <w:name w:val="Heading 8 Char"/>
    <w:basedOn w:val="DefaultParagraphFont"/>
    <w:link w:val="Heading8"/>
    <w:rsid w:val="00BB5F33"/>
    <w:rPr>
      <w:rFonts w:ascii="Trebuchet MS" w:eastAsia="Times New Roman" w:hAnsi="Trebuchet MS" w:cs="Times New Roman"/>
      <w:i/>
      <w:iCs/>
      <w:sz w:val="20"/>
      <w:szCs w:val="22"/>
      <w:lang w:val="ro-RO"/>
    </w:rPr>
  </w:style>
  <w:style w:type="paragraph" w:customStyle="1" w:styleId="Heading8Italic">
    <w:name w:val="Heading 8 Italic"/>
    <w:basedOn w:val="Heading7"/>
    <w:next w:val="Heading8"/>
    <w:qFormat/>
    <w:rsid w:val="00EE59EF"/>
    <w:pPr>
      <w:numPr>
        <w:ilvl w:val="0"/>
        <w:numId w:val="0"/>
      </w:numPr>
      <w:ind w:left="907"/>
    </w:pPr>
    <w:rPr>
      <w:b/>
      <w:i/>
      <w:color w:val="auto"/>
      <w:sz w:val="18"/>
    </w:rPr>
  </w:style>
  <w:style w:type="character" w:customStyle="1" w:styleId="Heading9Char">
    <w:name w:val="Heading 9 Char"/>
    <w:basedOn w:val="DefaultParagraphFont"/>
    <w:link w:val="Heading9"/>
    <w:rsid w:val="00BB5F33"/>
    <w:rPr>
      <w:rFonts w:ascii="Trebuchet MS" w:eastAsia="Times New Roman" w:hAnsi="Trebuchet MS" w:cs="Arial"/>
      <w:sz w:val="20"/>
      <w:szCs w:val="22"/>
      <w:lang w:val="ro-RO"/>
    </w:rPr>
  </w:style>
  <w:style w:type="paragraph" w:customStyle="1" w:styleId="Heading9italic">
    <w:name w:val="Heading 9 italic"/>
    <w:basedOn w:val="Heading8Italic"/>
    <w:next w:val="Heading9"/>
    <w:qFormat/>
    <w:rsid w:val="00EE59EF"/>
    <w:pPr>
      <w:spacing w:before="0"/>
      <w:ind w:left="1361"/>
    </w:pPr>
    <w:rPr>
      <w:b w:val="0"/>
      <w:color w:val="808080" w:themeColor="background1" w:themeShade="80"/>
    </w:rPr>
  </w:style>
  <w:style w:type="paragraph" w:styleId="Subtitle">
    <w:name w:val="Subtitle"/>
    <w:basedOn w:val="Title"/>
    <w:next w:val="Date"/>
    <w:link w:val="SubtitleChar"/>
    <w:qFormat/>
    <w:rsid w:val="00A27629"/>
    <w:pPr>
      <w:pageBreakBefore w:val="0"/>
      <w:spacing w:before="320" w:after="320"/>
      <w:ind w:right="1134"/>
    </w:pPr>
    <w:rPr>
      <w:b w:val="0"/>
      <w:sz w:val="22"/>
      <w:szCs w:val="24"/>
    </w:rPr>
  </w:style>
  <w:style w:type="character" w:customStyle="1" w:styleId="SubtitleChar">
    <w:name w:val="Subtitle Char"/>
    <w:basedOn w:val="DefaultParagraphFont"/>
    <w:link w:val="Subtitle"/>
    <w:rsid w:val="00A27629"/>
    <w:rPr>
      <w:rFonts w:ascii="Trebuchet MS" w:eastAsia="Times New Roman" w:hAnsi="Trebuchet MS" w:cs="Times New Roman"/>
      <w:caps/>
      <w:sz w:val="22"/>
      <w:lang w:val="ro-RO"/>
    </w:rPr>
  </w:style>
  <w:style w:type="paragraph" w:styleId="Title">
    <w:name w:val="Title"/>
    <w:basedOn w:val="Normal"/>
    <w:next w:val="Subtitle"/>
    <w:link w:val="TitleChar"/>
    <w:qFormat/>
    <w:rsid w:val="00ED309B"/>
    <w:pPr>
      <w:keepNext/>
      <w:pageBreakBefore/>
      <w:spacing w:before="960"/>
    </w:pPr>
    <w:rPr>
      <w:b/>
      <w:caps/>
      <w:sz w:val="36"/>
      <w:szCs w:val="28"/>
    </w:rPr>
  </w:style>
  <w:style w:type="character" w:customStyle="1" w:styleId="TitleChar">
    <w:name w:val="Title Char"/>
    <w:basedOn w:val="DefaultParagraphFont"/>
    <w:link w:val="Title"/>
    <w:rsid w:val="00ED309B"/>
    <w:rPr>
      <w:rFonts w:ascii="Trebuchet MS" w:eastAsia="Times New Roman" w:hAnsi="Trebuchet MS" w:cs="Times New Roman"/>
      <w:b/>
      <w:caps/>
      <w:sz w:val="36"/>
      <w:szCs w:val="28"/>
      <w:lang w:val="ro-RO"/>
    </w:rPr>
  </w:style>
  <w:style w:type="paragraph" w:customStyle="1" w:styleId="CoverDocument">
    <w:name w:val="Cover Document"/>
    <w:basedOn w:val="Normal"/>
    <w:next w:val="CoverTitle"/>
    <w:qFormat/>
    <w:rsid w:val="00513930"/>
    <w:pPr>
      <w:spacing w:after="800"/>
      <w:jc w:val="left"/>
    </w:pPr>
    <w:rPr>
      <w:i/>
      <w:color w:val="7F7F7F" w:themeColor="text1" w:themeTint="80"/>
      <w:sz w:val="18"/>
    </w:rPr>
  </w:style>
  <w:style w:type="paragraph" w:customStyle="1" w:styleId="CoverTitle">
    <w:name w:val="Cover Title"/>
    <w:basedOn w:val="Title"/>
    <w:next w:val="CoverSubtitle"/>
    <w:qFormat/>
    <w:rsid w:val="008F4AED"/>
    <w:pPr>
      <w:pageBreakBefore w:val="0"/>
      <w:spacing w:before="880" w:line="880" w:lineRule="exact"/>
      <w:contextualSpacing/>
    </w:pPr>
    <w:rPr>
      <w:color w:val="D81E04"/>
      <w:sz w:val="72"/>
    </w:rPr>
  </w:style>
  <w:style w:type="paragraph" w:styleId="TOAHeading">
    <w:name w:val="toa heading"/>
    <w:basedOn w:val="Normal"/>
    <w:next w:val="Normal"/>
    <w:rsid w:val="00EE59EF"/>
    <w:pPr>
      <w:spacing w:before="120"/>
    </w:pPr>
    <w:rPr>
      <w:rFonts w:eastAsiaTheme="majorEastAsia" w:cstheme="majorBidi"/>
      <w:b/>
      <w:bCs/>
      <w:sz w:val="24"/>
    </w:rPr>
  </w:style>
  <w:style w:type="paragraph" w:styleId="TOC1">
    <w:name w:val="toc 1"/>
    <w:basedOn w:val="Normal"/>
    <w:next w:val="Normal"/>
    <w:autoRedefine/>
    <w:uiPriority w:val="39"/>
    <w:unhideWhenUsed/>
    <w:rsid w:val="006F66F5"/>
    <w:pPr>
      <w:tabs>
        <w:tab w:val="left" w:pos="567"/>
        <w:tab w:val="right" w:leader="dot" w:pos="9072"/>
      </w:tabs>
      <w:spacing w:before="240" w:after="120"/>
      <w:ind w:right="283"/>
    </w:pPr>
    <w:rPr>
      <w:b/>
      <w:caps/>
      <w:sz w:val="22"/>
    </w:rPr>
  </w:style>
  <w:style w:type="paragraph" w:styleId="TOC2">
    <w:name w:val="toc 2"/>
    <w:basedOn w:val="Normal"/>
    <w:next w:val="Normal"/>
    <w:autoRedefine/>
    <w:uiPriority w:val="39"/>
    <w:unhideWhenUsed/>
    <w:rsid w:val="00EE59EF"/>
    <w:pPr>
      <w:ind w:left="567" w:right="567" w:hanging="567"/>
    </w:pPr>
    <w:rPr>
      <w:b/>
      <w:color w:val="7F7F7F" w:themeColor="text1" w:themeTint="80"/>
      <w:sz w:val="22"/>
    </w:rPr>
  </w:style>
  <w:style w:type="paragraph" w:styleId="TOC3">
    <w:name w:val="toc 3"/>
    <w:basedOn w:val="Normal"/>
    <w:next w:val="Normal"/>
    <w:autoRedefine/>
    <w:uiPriority w:val="39"/>
    <w:unhideWhenUsed/>
    <w:rsid w:val="00CD7D96"/>
    <w:pPr>
      <w:tabs>
        <w:tab w:val="left" w:pos="1217"/>
        <w:tab w:val="right" w:leader="dot" w:pos="9072"/>
      </w:tabs>
      <w:ind w:left="1134" w:right="283" w:hanging="567"/>
    </w:pPr>
    <w:rPr>
      <w:color w:val="808080" w:themeColor="background1" w:themeShade="80"/>
      <w:sz w:val="22"/>
    </w:rPr>
  </w:style>
  <w:style w:type="paragraph" w:styleId="TOC4">
    <w:name w:val="toc 4"/>
    <w:basedOn w:val="Normal"/>
    <w:next w:val="Normal"/>
    <w:autoRedefine/>
    <w:uiPriority w:val="39"/>
    <w:unhideWhenUsed/>
    <w:rsid w:val="00CD7D96"/>
    <w:pPr>
      <w:ind w:left="1134" w:right="284" w:hanging="567"/>
    </w:pPr>
    <w:rPr>
      <w:i/>
      <w:color w:val="808080" w:themeColor="background1" w:themeShade="80"/>
      <w:sz w:val="22"/>
    </w:rPr>
  </w:style>
  <w:style w:type="paragraph" w:styleId="TOC5">
    <w:name w:val="toc 5"/>
    <w:basedOn w:val="Normal"/>
    <w:next w:val="Normal"/>
    <w:autoRedefine/>
    <w:uiPriority w:val="39"/>
    <w:semiHidden/>
    <w:unhideWhenUsed/>
    <w:rsid w:val="00F119E8"/>
    <w:rPr>
      <w:sz w:val="22"/>
    </w:rPr>
  </w:style>
  <w:style w:type="paragraph" w:styleId="TOC6">
    <w:name w:val="toc 6"/>
    <w:basedOn w:val="Normal"/>
    <w:next w:val="Normal"/>
    <w:autoRedefine/>
    <w:uiPriority w:val="39"/>
    <w:semiHidden/>
    <w:unhideWhenUsed/>
    <w:rsid w:val="00F119E8"/>
    <w:rPr>
      <w:sz w:val="22"/>
    </w:rPr>
  </w:style>
  <w:style w:type="paragraph" w:styleId="TOC7">
    <w:name w:val="toc 7"/>
    <w:basedOn w:val="Normal"/>
    <w:next w:val="Normal"/>
    <w:autoRedefine/>
    <w:uiPriority w:val="39"/>
    <w:semiHidden/>
    <w:unhideWhenUsed/>
    <w:rsid w:val="00F119E8"/>
    <w:rPr>
      <w:sz w:val="22"/>
    </w:rPr>
  </w:style>
  <w:style w:type="paragraph" w:styleId="TOC8">
    <w:name w:val="toc 8"/>
    <w:basedOn w:val="Normal"/>
    <w:next w:val="Normal"/>
    <w:autoRedefine/>
    <w:semiHidden/>
    <w:rsid w:val="00F119E8"/>
    <w:rPr>
      <w:sz w:val="22"/>
    </w:rPr>
  </w:style>
  <w:style w:type="paragraph" w:styleId="TOC9">
    <w:name w:val="toc 9"/>
    <w:basedOn w:val="Normal"/>
    <w:next w:val="Normal"/>
    <w:autoRedefine/>
    <w:semiHidden/>
    <w:rsid w:val="00F119E8"/>
    <w:rPr>
      <w:sz w:val="22"/>
    </w:rPr>
  </w:style>
  <w:style w:type="paragraph" w:styleId="TOCHeading">
    <w:name w:val="TOC Heading"/>
    <w:basedOn w:val="Heading1"/>
    <w:uiPriority w:val="39"/>
    <w:qFormat/>
    <w:rsid w:val="00EE59EF"/>
    <w:pPr>
      <w:keepLines/>
      <w:pageBreakBefore/>
      <w:numPr>
        <w:numId w:val="0"/>
      </w:numPr>
      <w:spacing w:before="1200" w:after="600" w:line="240" w:lineRule="auto"/>
      <w:outlineLvl w:val="9"/>
    </w:pPr>
    <w:rPr>
      <w:rFonts w:eastAsiaTheme="majorEastAsia" w:cstheme="majorBidi"/>
      <w:kern w:val="0"/>
      <w:lang w:bidi="ar-SA"/>
    </w:rPr>
  </w:style>
  <w:style w:type="table" w:customStyle="1" w:styleId="TableBasic">
    <w:name w:val="Table Basic"/>
    <w:basedOn w:val="TableNormal"/>
    <w:qFormat/>
    <w:rsid w:val="00F119E8"/>
    <w:rPr>
      <w:rFonts w:ascii="Trebuchet MS" w:hAnsi="Trebuchet MS"/>
    </w:rPr>
    <w:tblPr>
      <w:tblBorders>
        <w:top w:val="single" w:sz="4" w:space="0" w:color="FF0000"/>
        <w:bottom w:val="single" w:sz="4" w:space="0" w:color="FF0000"/>
        <w:insideH w:val="single" w:sz="4" w:space="0" w:color="FF0000"/>
      </w:tblBorders>
      <w:tblCellMar>
        <w:top w:w="57" w:type="dxa"/>
        <w:bottom w:w="57" w:type="dxa"/>
      </w:tblCellMar>
    </w:tblPr>
    <w:tblStylePr w:type="firstRow">
      <w:rPr>
        <w:rFonts w:ascii="Trebuchet MS" w:hAnsi="Trebuchet MS"/>
        <w:sz w:val="20"/>
      </w:rPr>
    </w:tblStylePr>
  </w:style>
  <w:style w:type="character" w:styleId="Hyperlink">
    <w:name w:val="Hyperlink"/>
    <w:basedOn w:val="DefaultParagraphFont"/>
    <w:uiPriority w:val="99"/>
    <w:unhideWhenUsed/>
    <w:rsid w:val="00433038"/>
    <w:rPr>
      <w:rFonts w:ascii="Trebuchet MS" w:hAnsi="Trebuchet MS"/>
      <w:i/>
      <w:color w:val="FF0000"/>
      <w:sz w:val="18"/>
      <w:u w:val="single"/>
    </w:rPr>
  </w:style>
  <w:style w:type="table" w:styleId="TableGrid">
    <w:name w:val="Table Grid"/>
    <w:basedOn w:val="TableNormal"/>
    <w:rsid w:val="00F119E8"/>
    <w:rPr>
      <w:rFonts w:ascii="Trebuchet MS" w:hAnsi="Trebuchet MS"/>
    </w:rPr>
    <w:tblP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57" w:type="dxa"/>
        <w:bottom w:w="57" w:type="dxa"/>
      </w:tblCellMar>
    </w:tblPr>
    <w:tblStylePr w:type="firstRow">
      <w:rPr>
        <w:rFonts w:ascii="Trebuchet MS" w:hAnsi="Trebuchet MS"/>
        <w:sz w:val="20"/>
      </w:rPr>
    </w:tblStylePr>
  </w:style>
  <w:style w:type="paragraph" w:customStyle="1" w:styleId="TableTextNumbered">
    <w:name w:val="Table Text Numbered"/>
    <w:basedOn w:val="TextNumbered"/>
    <w:qFormat/>
    <w:rsid w:val="00D079A3"/>
    <w:pPr>
      <w:spacing w:before="0"/>
    </w:pPr>
    <w:rPr>
      <w:rFonts w:eastAsiaTheme="minorEastAsia"/>
    </w:rPr>
  </w:style>
  <w:style w:type="table" w:customStyle="1" w:styleId="TableShaded">
    <w:name w:val="Table Shaded"/>
    <w:basedOn w:val="TableBasic"/>
    <w:qFormat/>
    <w:rsid w:val="007723BC"/>
    <w:tblPr>
      <w:tblBorders>
        <w:top w:val="single" w:sz="4" w:space="0" w:color="7F7F7F" w:themeColor="text1" w:themeTint="80"/>
        <w:bottom w:val="single" w:sz="4" w:space="0" w:color="7F7F7F" w:themeColor="text1" w:themeTint="80"/>
        <w:insideH w:val="single" w:sz="4" w:space="0" w:color="7F7F7F" w:themeColor="text1" w:themeTint="80"/>
      </w:tblBorders>
    </w:tblPr>
    <w:tcPr>
      <w:shd w:val="clear" w:color="auto" w:fill="auto"/>
    </w:tcPr>
    <w:tblStylePr w:type="firstRow">
      <w:rPr>
        <w:rFonts w:ascii="Yu Mincho" w:hAnsi="Yu Mincho"/>
        <w:b/>
        <w:sz w:val="20"/>
      </w:rPr>
      <w:tblPr/>
      <w:tcPr>
        <w:tcBorders>
          <w:top w:val="single" w:sz="4" w:space="0" w:color="7F7F7F" w:themeColor="text1" w:themeTint="80"/>
          <w:left w:val="nil"/>
          <w:bottom w:val="single" w:sz="4" w:space="0" w:color="7F7F7F" w:themeColor="text1" w:themeTint="80"/>
          <w:right w:val="nil"/>
          <w:insideH w:val="nil"/>
          <w:insideV w:val="nil"/>
          <w:tl2br w:val="nil"/>
          <w:tr2bl w:val="nil"/>
        </w:tcBorders>
        <w:shd w:val="clear" w:color="auto" w:fill="E6E6E6"/>
      </w:tcPr>
    </w:tblStylePr>
  </w:style>
  <w:style w:type="table" w:customStyle="1" w:styleId="TableColor">
    <w:name w:val="Table Color"/>
    <w:basedOn w:val="TableShaded"/>
    <w:qFormat/>
    <w:rsid w:val="005C3F81"/>
    <w:tblPr>
      <w:tblBorders>
        <w:top w:val="single" w:sz="4" w:space="0" w:color="FF0000"/>
        <w:bottom w:val="single" w:sz="4" w:space="0" w:color="FF0000"/>
        <w:insideH w:val="single" w:sz="4" w:space="0" w:color="FF0000"/>
      </w:tblBorders>
    </w:tblPr>
    <w:tcPr>
      <w:shd w:val="clear" w:color="auto" w:fill="auto"/>
    </w:tcPr>
    <w:tblStylePr w:type="firstRow">
      <w:pPr>
        <w:jc w:val="center"/>
      </w:pPr>
      <w:rPr>
        <w:rFonts w:ascii="Yu Mincho" w:hAnsi="Yu Mincho"/>
        <w:b/>
        <w:caps/>
        <w:smallCaps w:val="0"/>
        <w:color w:val="FFFFFF" w:themeColor="background1"/>
        <w:sz w:val="20"/>
      </w:rPr>
      <w:tblPr/>
      <w:trPr>
        <w:tblHeader/>
      </w:trPr>
      <w:tcPr>
        <w:tcBorders>
          <w:top w:val="single" w:sz="4" w:space="0" w:color="FF0000"/>
          <w:left w:val="nil"/>
          <w:bottom w:val="single" w:sz="4" w:space="0" w:color="FF0000"/>
          <w:right w:val="nil"/>
          <w:insideH w:val="nil"/>
          <w:insideV w:val="nil"/>
          <w:tl2br w:val="nil"/>
          <w:tr2bl w:val="nil"/>
        </w:tcBorders>
        <w:shd w:val="clear" w:color="auto" w:fill="FF0000"/>
        <w:vAlign w:val="center"/>
      </w:tcPr>
    </w:tblStylePr>
  </w:style>
  <w:style w:type="table" w:customStyle="1" w:styleId="TableStrong">
    <w:name w:val="Table Strong"/>
    <w:basedOn w:val="TableColor"/>
    <w:qFormat/>
    <w:rsid w:val="007723BC"/>
    <w:tblPr/>
    <w:tcPr>
      <w:shd w:val="clear" w:color="auto" w:fill="auto"/>
    </w:tcPr>
    <w:tblStylePr w:type="firstRow">
      <w:pPr>
        <w:jc w:val="center"/>
      </w:pPr>
      <w:rPr>
        <w:rFonts w:ascii="Yu Mincho" w:hAnsi="Yu Mincho"/>
        <w:b/>
        <w:caps/>
        <w:smallCaps w:val="0"/>
        <w:color w:val="FFFFFF" w:themeColor="background1"/>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000000"/>
        <w:vAlign w:val="center"/>
      </w:tcPr>
    </w:tblStylePr>
  </w:style>
  <w:style w:type="paragraph" w:customStyle="1" w:styleId="CoverSubtitle">
    <w:name w:val="Cover Subtitle"/>
    <w:basedOn w:val="Subtitle"/>
    <w:next w:val="TextNormal"/>
    <w:qFormat/>
    <w:rsid w:val="00EB1E5D"/>
    <w:pPr>
      <w:spacing w:before="480" w:line="360" w:lineRule="auto"/>
      <w:ind w:right="2835"/>
      <w:jc w:val="left"/>
    </w:pPr>
    <w:rPr>
      <w:b/>
      <w:caps w:val="0"/>
      <w:sz w:val="32"/>
    </w:rPr>
  </w:style>
  <w:style w:type="paragraph" w:customStyle="1" w:styleId="TextNumbered">
    <w:name w:val="Text Numbered"/>
    <w:basedOn w:val="Normal"/>
    <w:qFormat/>
    <w:rsid w:val="00CC6BC8"/>
    <w:pPr>
      <w:numPr>
        <w:numId w:val="2"/>
      </w:numPr>
      <w:spacing w:before="120"/>
    </w:pPr>
  </w:style>
  <w:style w:type="paragraph" w:customStyle="1" w:styleId="Alpha">
    <w:name w:val="Alpha"/>
    <w:basedOn w:val="TextNumbered"/>
    <w:rsid w:val="00CC6BC8"/>
    <w:pPr>
      <w:numPr>
        <w:ilvl w:val="1"/>
      </w:numPr>
    </w:pPr>
  </w:style>
  <w:style w:type="paragraph" w:customStyle="1" w:styleId="Bulleted">
    <w:name w:val="Bulleted"/>
    <w:basedOn w:val="Normal"/>
    <w:autoRedefine/>
    <w:rsid w:val="00280C69"/>
    <w:pPr>
      <w:numPr>
        <w:numId w:val="7"/>
      </w:numPr>
      <w:tabs>
        <w:tab w:val="left" w:pos="630"/>
      </w:tabs>
      <w:spacing w:after="120"/>
    </w:pPr>
    <w:rPr>
      <w:b/>
      <w:iCs/>
      <w:sz w:val="19"/>
      <w:szCs w:val="19"/>
      <w:u w:val="single"/>
      <w:lang w:eastAsia="ro-RO"/>
    </w:rPr>
  </w:style>
  <w:style w:type="paragraph" w:customStyle="1" w:styleId="Alpha2">
    <w:name w:val="Alpha 2"/>
    <w:basedOn w:val="Alpha"/>
    <w:qFormat/>
    <w:rsid w:val="00E859C5"/>
    <w:pPr>
      <w:numPr>
        <w:ilvl w:val="2"/>
      </w:numPr>
    </w:pPr>
    <w:rPr>
      <w:rFonts w:eastAsiaTheme="minorEastAsia"/>
      <w:lang w:bidi="ne-NP"/>
    </w:rPr>
  </w:style>
  <w:style w:type="paragraph" w:styleId="FootnoteText">
    <w:name w:val="footnote text"/>
    <w:basedOn w:val="Normal"/>
    <w:link w:val="FootnoteTextChar"/>
    <w:unhideWhenUsed/>
    <w:rsid w:val="00FA5974"/>
    <w:pPr>
      <w:keepLines/>
      <w:tabs>
        <w:tab w:val="left" w:pos="227"/>
        <w:tab w:val="left" w:pos="340"/>
      </w:tabs>
      <w:spacing w:before="60" w:after="60" w:line="240" w:lineRule="auto"/>
      <w:ind w:left="227" w:hanging="227"/>
    </w:pPr>
    <w:rPr>
      <w:color w:val="262626" w:themeColor="text1" w:themeTint="D9"/>
      <w:sz w:val="18"/>
      <w:szCs w:val="18"/>
    </w:rPr>
  </w:style>
  <w:style w:type="character" w:customStyle="1" w:styleId="FootnoteTextChar">
    <w:name w:val="Footnote Text Char"/>
    <w:basedOn w:val="DefaultParagraphFont"/>
    <w:link w:val="FootnoteText"/>
    <w:rsid w:val="00FA5974"/>
    <w:rPr>
      <w:rFonts w:ascii="Trebuchet MS" w:eastAsia="Times New Roman" w:hAnsi="Trebuchet MS" w:cs="Times New Roman"/>
      <w:color w:val="262626" w:themeColor="text1" w:themeTint="D9"/>
      <w:sz w:val="18"/>
      <w:szCs w:val="18"/>
      <w:lang w:val="ro-RO"/>
    </w:rPr>
  </w:style>
  <w:style w:type="paragraph" w:customStyle="1" w:styleId="FootnoteTextLevel1">
    <w:name w:val="Footnote Text Level 1"/>
    <w:basedOn w:val="FootnoteText"/>
    <w:qFormat/>
    <w:rsid w:val="00BC281C"/>
    <w:pPr>
      <w:ind w:firstLine="0"/>
    </w:pPr>
    <w:rPr>
      <w:i/>
    </w:rPr>
  </w:style>
  <w:style w:type="character" w:styleId="FootnoteReference">
    <w:name w:val="footnote reference"/>
    <w:basedOn w:val="DefaultParagraphFont"/>
    <w:rsid w:val="00FA5974"/>
    <w:rPr>
      <w:rFonts w:ascii="Trebuchet MS" w:hAnsi="Trebuchet MS"/>
      <w:color w:val="auto"/>
      <w:sz w:val="22"/>
      <w:vertAlign w:val="superscript"/>
    </w:rPr>
  </w:style>
  <w:style w:type="paragraph" w:customStyle="1" w:styleId="TextNormal">
    <w:name w:val="Text Normal"/>
    <w:basedOn w:val="Normal"/>
    <w:qFormat/>
    <w:rsid w:val="005C4E6C"/>
    <w:pPr>
      <w:spacing w:before="120"/>
    </w:pPr>
    <w:rPr>
      <w:rFonts w:eastAsiaTheme="minorEastAsia"/>
      <w:lang w:bidi="ne-NP"/>
    </w:rPr>
  </w:style>
  <w:style w:type="paragraph" w:styleId="BlockText">
    <w:name w:val="Block Text"/>
    <w:basedOn w:val="Normal"/>
    <w:rsid w:val="008F4AED"/>
    <w:pPr>
      <w:pBdr>
        <w:top w:val="single" w:sz="2" w:space="10" w:color="7F7F7F" w:themeColor="text1" w:themeTint="80"/>
        <w:bottom w:val="single" w:sz="2" w:space="10" w:color="7F7F7F" w:themeColor="text1" w:themeTint="80"/>
      </w:pBdr>
      <w:spacing w:before="240" w:after="80"/>
      <w:ind w:left="1701" w:right="1134"/>
    </w:pPr>
    <w:rPr>
      <w:rFonts w:eastAsiaTheme="minorEastAsia" w:cstheme="minorBidi"/>
      <w:b/>
      <w:i/>
      <w:iCs/>
      <w:color w:val="D81E04"/>
    </w:rPr>
  </w:style>
  <w:style w:type="paragraph" w:styleId="Header">
    <w:name w:val="header"/>
    <w:basedOn w:val="Normal"/>
    <w:link w:val="HeaderChar"/>
    <w:rsid w:val="001D2BC5"/>
    <w:pPr>
      <w:tabs>
        <w:tab w:val="center" w:pos="4320"/>
        <w:tab w:val="right" w:pos="8640"/>
      </w:tabs>
      <w:spacing w:line="240" w:lineRule="auto"/>
    </w:pPr>
  </w:style>
  <w:style w:type="character" w:customStyle="1" w:styleId="HeaderChar">
    <w:name w:val="Header Char"/>
    <w:basedOn w:val="DefaultParagraphFont"/>
    <w:link w:val="Header"/>
    <w:rsid w:val="001D2BC5"/>
    <w:rPr>
      <w:rFonts w:ascii="Trebuchet MS" w:eastAsia="Times New Roman" w:hAnsi="Trebuchet MS" w:cs="Times New Roman"/>
      <w:sz w:val="20"/>
      <w:szCs w:val="22"/>
      <w:lang w:val="ro-RO"/>
    </w:rPr>
  </w:style>
  <w:style w:type="paragraph" w:styleId="Footer">
    <w:name w:val="footer"/>
    <w:basedOn w:val="Normal"/>
    <w:link w:val="FooterChar"/>
    <w:uiPriority w:val="99"/>
    <w:rsid w:val="001D2BC5"/>
    <w:pPr>
      <w:tabs>
        <w:tab w:val="center" w:pos="4320"/>
        <w:tab w:val="right" w:pos="8640"/>
      </w:tabs>
      <w:spacing w:line="240" w:lineRule="auto"/>
    </w:pPr>
  </w:style>
  <w:style w:type="character" w:customStyle="1" w:styleId="FooterChar">
    <w:name w:val="Footer Char"/>
    <w:basedOn w:val="DefaultParagraphFont"/>
    <w:link w:val="Footer"/>
    <w:uiPriority w:val="99"/>
    <w:rsid w:val="001D2BC5"/>
    <w:rPr>
      <w:rFonts w:ascii="Trebuchet MS" w:eastAsia="Times New Roman" w:hAnsi="Trebuchet MS" w:cs="Times New Roman"/>
      <w:sz w:val="20"/>
      <w:szCs w:val="22"/>
      <w:lang w:val="ro-RO"/>
    </w:rPr>
  </w:style>
  <w:style w:type="character" w:styleId="Emphasis">
    <w:name w:val="Emphasis"/>
    <w:basedOn w:val="DefaultParagraphFont"/>
    <w:uiPriority w:val="20"/>
    <w:qFormat/>
    <w:rsid w:val="00F119E8"/>
    <w:rPr>
      <w:rFonts w:ascii="Trebuchet MS" w:hAnsi="Trebuchet MS"/>
      <w:i/>
      <w:iCs/>
    </w:rPr>
  </w:style>
  <w:style w:type="character" w:styleId="EndnoteReference">
    <w:name w:val="endnote reference"/>
    <w:basedOn w:val="DefaultParagraphFont"/>
    <w:rsid w:val="00F119E8"/>
    <w:rPr>
      <w:rFonts w:ascii="Trebuchet MS" w:hAnsi="Trebuchet MS"/>
      <w:vertAlign w:val="superscript"/>
    </w:rPr>
  </w:style>
  <w:style w:type="character" w:styleId="FollowedHyperlink">
    <w:name w:val="FollowedHyperlink"/>
    <w:basedOn w:val="DefaultParagraphFont"/>
    <w:rsid w:val="00F119E8"/>
    <w:rPr>
      <w:rFonts w:ascii="Trebuchet MS" w:hAnsi="Trebuchet MS"/>
      <w:color w:val="7F7F7F" w:themeColor="text1" w:themeTint="80"/>
      <w:u w:val="single"/>
    </w:rPr>
  </w:style>
  <w:style w:type="character" w:styleId="HTMLAcronym">
    <w:name w:val="HTML Acronym"/>
    <w:basedOn w:val="DefaultParagraphFont"/>
    <w:rsid w:val="00F119E8"/>
    <w:rPr>
      <w:rFonts w:ascii="Trebuchet MS" w:hAnsi="Trebuchet MS"/>
    </w:rPr>
  </w:style>
  <w:style w:type="paragraph" w:styleId="Index1">
    <w:name w:val="index 1"/>
    <w:basedOn w:val="Normal"/>
    <w:next w:val="Normal"/>
    <w:autoRedefine/>
    <w:rsid w:val="00F119E8"/>
    <w:pPr>
      <w:spacing w:line="240" w:lineRule="auto"/>
      <w:ind w:left="200" w:hanging="200"/>
    </w:pPr>
  </w:style>
  <w:style w:type="paragraph" w:styleId="IndexHeading">
    <w:name w:val="index heading"/>
    <w:basedOn w:val="Normal"/>
    <w:next w:val="Index1"/>
    <w:rsid w:val="00F119E8"/>
    <w:rPr>
      <w:rFonts w:eastAsiaTheme="majorEastAsia" w:cstheme="majorBidi"/>
      <w:b/>
      <w:bCs/>
    </w:rPr>
  </w:style>
  <w:style w:type="character" w:styleId="IntenseEmphasis">
    <w:name w:val="Intense Emphasis"/>
    <w:basedOn w:val="DefaultParagraphFont"/>
    <w:rsid w:val="00F119E8"/>
    <w:rPr>
      <w:rFonts w:ascii="Trebuchet MS" w:hAnsi="Trebuchet MS"/>
      <w:b/>
      <w:bCs/>
      <w:i/>
      <w:iCs/>
      <w:color w:val="FF0000"/>
    </w:rPr>
  </w:style>
  <w:style w:type="paragraph" w:styleId="IntenseQuote">
    <w:name w:val="Intense Quote"/>
    <w:basedOn w:val="Normal"/>
    <w:next w:val="Normal"/>
    <w:link w:val="IntenseQuoteChar"/>
    <w:rsid w:val="00F119E8"/>
    <w:pPr>
      <w:spacing w:before="200" w:after="280"/>
      <w:ind w:left="936" w:right="936"/>
    </w:pPr>
    <w:rPr>
      <w:b/>
      <w:bCs/>
      <w:i/>
      <w:iCs/>
      <w:szCs w:val="20"/>
    </w:rPr>
  </w:style>
  <w:style w:type="character" w:customStyle="1" w:styleId="IntenseQuoteChar">
    <w:name w:val="Intense Quote Char"/>
    <w:basedOn w:val="DefaultParagraphFont"/>
    <w:link w:val="IntenseQuote"/>
    <w:rsid w:val="00F119E8"/>
    <w:rPr>
      <w:rFonts w:ascii="Trebuchet MS" w:eastAsia="Times New Roman" w:hAnsi="Trebuchet MS" w:cs="Times New Roman"/>
      <w:b/>
      <w:bCs/>
      <w:i/>
      <w:iCs/>
      <w:sz w:val="20"/>
      <w:szCs w:val="20"/>
      <w:lang w:val="ro-RO"/>
    </w:rPr>
  </w:style>
  <w:style w:type="character" w:styleId="IntenseReference">
    <w:name w:val="Intense Reference"/>
    <w:basedOn w:val="DefaultParagraphFont"/>
    <w:rsid w:val="00F119E8"/>
    <w:rPr>
      <w:rFonts w:ascii="Trebuchet MS" w:hAnsi="Trebuchet MS"/>
      <w:b/>
      <w:bCs/>
      <w:caps w:val="0"/>
      <w:smallCaps/>
      <w:color w:val="7F7F7F" w:themeColor="text1" w:themeTint="80"/>
      <w:spacing w:val="5"/>
      <w:u w:val="single"/>
    </w:rPr>
  </w:style>
  <w:style w:type="paragraph" w:styleId="NormalWeb">
    <w:name w:val="Normal (Web)"/>
    <w:basedOn w:val="Normal"/>
    <w:uiPriority w:val="99"/>
    <w:rsid w:val="00F119E8"/>
    <w:rPr>
      <w:sz w:val="24"/>
      <w:szCs w:val="24"/>
    </w:rPr>
  </w:style>
  <w:style w:type="paragraph" w:customStyle="1" w:styleId="NoteLevel1">
    <w:name w:val="Note Level 1"/>
    <w:basedOn w:val="Normal"/>
    <w:rsid w:val="00F119E8"/>
    <w:pPr>
      <w:keepNext/>
      <w:numPr>
        <w:numId w:val="3"/>
      </w:numPr>
      <w:contextualSpacing/>
      <w:outlineLvl w:val="0"/>
    </w:pPr>
  </w:style>
  <w:style w:type="paragraph" w:customStyle="1" w:styleId="NoteLevel2">
    <w:name w:val="Note Level 2"/>
    <w:basedOn w:val="Normal"/>
    <w:rsid w:val="00F119E8"/>
    <w:pPr>
      <w:keepNext/>
      <w:numPr>
        <w:ilvl w:val="1"/>
        <w:numId w:val="3"/>
      </w:numPr>
      <w:contextualSpacing/>
      <w:outlineLvl w:val="1"/>
    </w:pPr>
  </w:style>
  <w:style w:type="paragraph" w:customStyle="1" w:styleId="NoteLevel3">
    <w:name w:val="Note Level 3"/>
    <w:basedOn w:val="Normal"/>
    <w:rsid w:val="00F119E8"/>
    <w:pPr>
      <w:keepNext/>
      <w:numPr>
        <w:ilvl w:val="2"/>
        <w:numId w:val="3"/>
      </w:numPr>
      <w:contextualSpacing/>
      <w:outlineLvl w:val="2"/>
    </w:pPr>
  </w:style>
  <w:style w:type="paragraph" w:customStyle="1" w:styleId="NoteLevel4">
    <w:name w:val="Note Level 4"/>
    <w:basedOn w:val="Normal"/>
    <w:rsid w:val="00F119E8"/>
    <w:pPr>
      <w:keepNext/>
      <w:numPr>
        <w:ilvl w:val="3"/>
        <w:numId w:val="3"/>
      </w:numPr>
      <w:contextualSpacing/>
      <w:outlineLvl w:val="3"/>
    </w:pPr>
  </w:style>
  <w:style w:type="paragraph" w:customStyle="1" w:styleId="NoteLevel5">
    <w:name w:val="Note Level 5"/>
    <w:basedOn w:val="Normal"/>
    <w:rsid w:val="00F119E8"/>
    <w:pPr>
      <w:keepNext/>
      <w:numPr>
        <w:ilvl w:val="4"/>
        <w:numId w:val="3"/>
      </w:numPr>
      <w:contextualSpacing/>
      <w:outlineLvl w:val="4"/>
    </w:pPr>
  </w:style>
  <w:style w:type="paragraph" w:customStyle="1" w:styleId="NoteLevel6">
    <w:name w:val="Note Level 6"/>
    <w:basedOn w:val="Normal"/>
    <w:rsid w:val="00F119E8"/>
    <w:pPr>
      <w:keepNext/>
      <w:numPr>
        <w:ilvl w:val="5"/>
        <w:numId w:val="3"/>
      </w:numPr>
      <w:contextualSpacing/>
      <w:outlineLvl w:val="5"/>
    </w:pPr>
  </w:style>
  <w:style w:type="paragraph" w:customStyle="1" w:styleId="NoteLevel7">
    <w:name w:val="Note Level 7"/>
    <w:basedOn w:val="Normal"/>
    <w:rsid w:val="00F119E8"/>
    <w:pPr>
      <w:keepNext/>
      <w:numPr>
        <w:ilvl w:val="6"/>
        <w:numId w:val="3"/>
      </w:numPr>
      <w:contextualSpacing/>
      <w:outlineLvl w:val="6"/>
    </w:pPr>
  </w:style>
  <w:style w:type="paragraph" w:customStyle="1" w:styleId="NoteLevel8">
    <w:name w:val="Note Level 8"/>
    <w:basedOn w:val="Normal"/>
    <w:rsid w:val="00F119E8"/>
    <w:pPr>
      <w:keepNext/>
      <w:numPr>
        <w:ilvl w:val="7"/>
        <w:numId w:val="3"/>
      </w:numPr>
      <w:contextualSpacing/>
      <w:outlineLvl w:val="7"/>
    </w:pPr>
  </w:style>
  <w:style w:type="paragraph" w:customStyle="1" w:styleId="NoteLevel9">
    <w:name w:val="Note Level 9"/>
    <w:basedOn w:val="Normal"/>
    <w:rsid w:val="00F119E8"/>
    <w:pPr>
      <w:keepNext/>
      <w:numPr>
        <w:ilvl w:val="8"/>
        <w:numId w:val="3"/>
      </w:numPr>
      <w:contextualSpacing/>
      <w:outlineLvl w:val="8"/>
    </w:pPr>
  </w:style>
  <w:style w:type="character" w:styleId="PlaceholderText">
    <w:name w:val="Placeholder Text"/>
    <w:basedOn w:val="DefaultParagraphFont"/>
    <w:rsid w:val="00F119E8"/>
    <w:rPr>
      <w:rFonts w:ascii="Trebuchet MS" w:hAnsi="Trebuchet MS"/>
      <w:color w:val="808080"/>
    </w:rPr>
  </w:style>
  <w:style w:type="character" w:styleId="Strong">
    <w:name w:val="Strong"/>
    <w:basedOn w:val="DefaultParagraphFont"/>
    <w:uiPriority w:val="22"/>
    <w:qFormat/>
    <w:rsid w:val="00F119E8"/>
    <w:rPr>
      <w:rFonts w:ascii="Trebuchet MS" w:hAnsi="Trebuchet MS"/>
      <w:b/>
      <w:bCs/>
    </w:rPr>
  </w:style>
  <w:style w:type="character" w:styleId="SubtleEmphasis">
    <w:name w:val="Subtle Emphasis"/>
    <w:basedOn w:val="DefaultParagraphFont"/>
    <w:rsid w:val="00F119E8"/>
    <w:rPr>
      <w:rFonts w:ascii="Trebuchet MS" w:hAnsi="Trebuchet MS"/>
      <w:i/>
      <w:iCs/>
      <w:color w:val="808080" w:themeColor="text1" w:themeTint="7F"/>
    </w:rPr>
  </w:style>
  <w:style w:type="character" w:styleId="SubtleReference">
    <w:name w:val="Subtle Reference"/>
    <w:basedOn w:val="DefaultParagraphFont"/>
    <w:rsid w:val="00F119E8"/>
    <w:rPr>
      <w:rFonts w:ascii="Trebuchet MS" w:hAnsi="Trebuchet MS"/>
      <w:caps w:val="0"/>
      <w:smallCaps/>
      <w:color w:val="7F7F7F" w:themeColor="text1" w:themeTint="80"/>
      <w:u w:val="single"/>
    </w:rPr>
  </w:style>
  <w:style w:type="numbering" w:styleId="ArticleSection">
    <w:name w:val="Outline List 3"/>
    <w:basedOn w:val="NoList"/>
    <w:rsid w:val="00F119E8"/>
    <w:pPr>
      <w:numPr>
        <w:numId w:val="4"/>
      </w:numPr>
    </w:pPr>
  </w:style>
  <w:style w:type="paragraph" w:styleId="Caption">
    <w:name w:val="caption"/>
    <w:basedOn w:val="Normal"/>
    <w:next w:val="Normal"/>
    <w:rsid w:val="00F119E8"/>
    <w:pPr>
      <w:spacing w:after="200" w:line="240" w:lineRule="auto"/>
    </w:pPr>
    <w:rPr>
      <w:b/>
      <w:bCs/>
      <w:color w:val="7F7F7F" w:themeColor="text1" w:themeTint="80"/>
      <w:sz w:val="18"/>
      <w:szCs w:val="18"/>
    </w:rPr>
  </w:style>
  <w:style w:type="character" w:styleId="LineNumber">
    <w:name w:val="line number"/>
    <w:basedOn w:val="DefaultParagraphFont"/>
    <w:rsid w:val="00F119E8"/>
    <w:rPr>
      <w:rFonts w:ascii="Trebuchet MS" w:hAnsi="Trebuchet MS"/>
    </w:rPr>
  </w:style>
  <w:style w:type="paragraph" w:styleId="PlainText">
    <w:name w:val="Plain Text"/>
    <w:basedOn w:val="Normal"/>
    <w:link w:val="PlainTextChar"/>
    <w:rsid w:val="00F119E8"/>
    <w:pPr>
      <w:spacing w:line="240" w:lineRule="auto"/>
    </w:pPr>
    <w:rPr>
      <w:sz w:val="21"/>
      <w:szCs w:val="21"/>
    </w:rPr>
  </w:style>
  <w:style w:type="character" w:customStyle="1" w:styleId="PlainTextChar">
    <w:name w:val="Plain Text Char"/>
    <w:basedOn w:val="DefaultParagraphFont"/>
    <w:link w:val="PlainText"/>
    <w:rsid w:val="00F119E8"/>
    <w:rPr>
      <w:rFonts w:ascii="Trebuchet MS" w:eastAsia="Times New Roman" w:hAnsi="Trebuchet MS" w:cs="Times New Roman"/>
      <w:sz w:val="21"/>
      <w:szCs w:val="21"/>
      <w:lang w:val="ro-RO"/>
    </w:rPr>
  </w:style>
  <w:style w:type="paragraph" w:customStyle="1" w:styleId="BLContacts">
    <w:name w:val="BL Contacts"/>
    <w:basedOn w:val="AntetTZA"/>
    <w:qFormat/>
    <w:rsid w:val="007117DB"/>
    <w:pPr>
      <w:jc w:val="both"/>
    </w:pPr>
    <w:rPr>
      <w:caps w:val="0"/>
    </w:rPr>
  </w:style>
  <w:style w:type="paragraph" w:customStyle="1" w:styleId="BLDate">
    <w:name w:val="BL Date"/>
    <w:basedOn w:val="Date"/>
    <w:qFormat/>
    <w:rsid w:val="000C7F21"/>
    <w:pPr>
      <w:spacing w:line="240" w:lineRule="auto"/>
      <w:jc w:val="left"/>
    </w:pPr>
  </w:style>
  <w:style w:type="paragraph" w:customStyle="1" w:styleId="BLe-mail">
    <w:name w:val="BL e-mail"/>
    <w:basedOn w:val="Normal"/>
    <w:qFormat/>
    <w:rsid w:val="00874A6C"/>
    <w:pPr>
      <w:spacing w:before="200" w:line="240" w:lineRule="auto"/>
      <w:jc w:val="left"/>
    </w:pPr>
    <w:rPr>
      <w:rFonts w:cs="Arial"/>
      <w:i/>
      <w:iCs/>
      <w:color w:val="D81E04"/>
      <w:sz w:val="19"/>
    </w:rPr>
  </w:style>
  <w:style w:type="paragraph" w:customStyle="1" w:styleId="BLPracticeArea">
    <w:name w:val="BL Practice Area"/>
    <w:basedOn w:val="Subtitle"/>
    <w:qFormat/>
    <w:rsid w:val="00867A0F"/>
    <w:pPr>
      <w:spacing w:before="480" w:after="480" w:line="480" w:lineRule="exact"/>
      <w:ind w:right="0"/>
      <w:jc w:val="left"/>
    </w:pPr>
    <w:rPr>
      <w:rFonts w:ascii="Trebuchet MS Bold" w:hAnsi="Trebuchet MS Bold"/>
      <w:b/>
      <w:caps w:val="0"/>
      <w:sz w:val="32"/>
    </w:rPr>
  </w:style>
  <w:style w:type="paragraph" w:customStyle="1" w:styleId="BLSubtitle">
    <w:name w:val="BL Subtitle"/>
    <w:basedOn w:val="Normal"/>
    <w:next w:val="Normal"/>
    <w:rsid w:val="000C7F21"/>
    <w:pPr>
      <w:pBdr>
        <w:bottom w:val="dotted" w:sz="4" w:space="6" w:color="auto"/>
      </w:pBdr>
      <w:spacing w:before="800" w:after="120" w:line="480" w:lineRule="exact"/>
    </w:pPr>
    <w:rPr>
      <w:color w:val="D81E04"/>
      <w:sz w:val="32"/>
      <w:szCs w:val="32"/>
      <w:lang w:val="en-US"/>
    </w:rPr>
  </w:style>
  <w:style w:type="paragraph" w:customStyle="1" w:styleId="BLText">
    <w:name w:val="BL Text"/>
    <w:basedOn w:val="Normal"/>
    <w:next w:val="Normal"/>
    <w:qFormat/>
    <w:rsid w:val="00874A6C"/>
    <w:pPr>
      <w:spacing w:after="120"/>
    </w:pPr>
    <w:rPr>
      <w:sz w:val="19"/>
      <w:lang w:val="en-GB"/>
    </w:rPr>
  </w:style>
  <w:style w:type="paragraph" w:customStyle="1" w:styleId="BLTitleCover">
    <w:name w:val="BL Title Cover"/>
    <w:basedOn w:val="Normal"/>
    <w:qFormat/>
    <w:rsid w:val="007345D2"/>
    <w:pPr>
      <w:keepNext/>
      <w:spacing w:before="1400" w:after="240"/>
      <w:jc w:val="left"/>
    </w:pPr>
    <w:rPr>
      <w:rFonts w:ascii="Whitney Semibold" w:hAnsi="Whitney Semibold"/>
      <w:color w:val="D81E04"/>
      <w:sz w:val="96"/>
      <w:szCs w:val="28"/>
    </w:rPr>
  </w:style>
  <w:style w:type="paragraph" w:customStyle="1" w:styleId="BLTOCHeading">
    <w:name w:val="BL TOC Heading"/>
    <w:basedOn w:val="BLText"/>
    <w:qFormat/>
    <w:rsid w:val="00B14C61"/>
    <w:rPr>
      <w:rFonts w:ascii="Trebuchet MS Bold" w:hAnsi="Trebuchet MS Bold"/>
      <w:b/>
    </w:rPr>
  </w:style>
  <w:style w:type="paragraph" w:customStyle="1" w:styleId="BLTOCText">
    <w:name w:val="BL TOC Text"/>
    <w:basedOn w:val="BLText"/>
    <w:qFormat/>
    <w:rsid w:val="003A582D"/>
    <w:pPr>
      <w:numPr>
        <w:numId w:val="5"/>
      </w:numPr>
    </w:pPr>
    <w:rPr>
      <w:b/>
    </w:rPr>
  </w:style>
  <w:style w:type="paragraph" w:styleId="CommentText">
    <w:name w:val="annotation text"/>
    <w:basedOn w:val="Normal"/>
    <w:link w:val="CommentTextChar"/>
    <w:rsid w:val="00933343"/>
    <w:pPr>
      <w:spacing w:line="240" w:lineRule="auto"/>
    </w:pPr>
    <w:rPr>
      <w:szCs w:val="20"/>
    </w:rPr>
  </w:style>
  <w:style w:type="character" w:customStyle="1" w:styleId="CommentTextChar">
    <w:name w:val="Comment Text Char"/>
    <w:basedOn w:val="DefaultParagraphFont"/>
    <w:link w:val="CommentText"/>
    <w:rsid w:val="00933343"/>
    <w:rPr>
      <w:rFonts w:ascii="Trebuchet MS" w:eastAsia="Times New Roman" w:hAnsi="Trebuchet MS" w:cs="Times New Roman"/>
      <w:sz w:val="20"/>
      <w:szCs w:val="20"/>
      <w:lang w:val="ro-RO"/>
    </w:rPr>
  </w:style>
  <w:style w:type="paragraph" w:styleId="CommentSubject">
    <w:name w:val="annotation subject"/>
    <w:basedOn w:val="CommentText"/>
    <w:next w:val="CommentText"/>
    <w:link w:val="CommentSubjectChar"/>
    <w:rsid w:val="00933343"/>
    <w:rPr>
      <w:b/>
      <w:bCs/>
    </w:rPr>
  </w:style>
  <w:style w:type="character" w:customStyle="1" w:styleId="CommentSubjectChar">
    <w:name w:val="Comment Subject Char"/>
    <w:basedOn w:val="CommentTextChar"/>
    <w:link w:val="CommentSubject"/>
    <w:rsid w:val="00933343"/>
    <w:rPr>
      <w:rFonts w:ascii="Trebuchet MS" w:eastAsia="Times New Roman" w:hAnsi="Trebuchet MS" w:cs="Times New Roman"/>
      <w:b/>
      <w:bCs/>
      <w:sz w:val="20"/>
      <w:szCs w:val="20"/>
      <w:lang w:val="ro-RO"/>
    </w:rPr>
  </w:style>
  <w:style w:type="paragraph" w:styleId="BodyText3">
    <w:name w:val="Body Text 3"/>
    <w:basedOn w:val="Normal"/>
    <w:link w:val="BodyText3Char"/>
    <w:rsid w:val="00162131"/>
    <w:pPr>
      <w:spacing w:after="120"/>
    </w:pPr>
    <w:rPr>
      <w:sz w:val="16"/>
      <w:szCs w:val="16"/>
    </w:rPr>
  </w:style>
  <w:style w:type="character" w:customStyle="1" w:styleId="BodyText3Char">
    <w:name w:val="Body Text 3 Char"/>
    <w:basedOn w:val="DefaultParagraphFont"/>
    <w:link w:val="BodyText3"/>
    <w:rsid w:val="00162131"/>
    <w:rPr>
      <w:rFonts w:ascii="Trebuchet MS" w:eastAsia="Times New Roman" w:hAnsi="Trebuchet MS" w:cs="Times New Roman"/>
      <w:sz w:val="16"/>
      <w:szCs w:val="16"/>
      <w:lang w:val="ro-RO"/>
    </w:rPr>
  </w:style>
  <w:style w:type="paragraph" w:styleId="BodyText2">
    <w:name w:val="Body Text 2"/>
    <w:basedOn w:val="Normal"/>
    <w:link w:val="BodyText2Char"/>
    <w:rsid w:val="00162131"/>
    <w:pPr>
      <w:spacing w:after="120" w:line="480" w:lineRule="auto"/>
    </w:pPr>
  </w:style>
  <w:style w:type="character" w:customStyle="1" w:styleId="BodyText2Char">
    <w:name w:val="Body Text 2 Char"/>
    <w:basedOn w:val="DefaultParagraphFont"/>
    <w:link w:val="BodyText2"/>
    <w:rsid w:val="00162131"/>
    <w:rPr>
      <w:rFonts w:ascii="Trebuchet MS" w:eastAsia="Times New Roman" w:hAnsi="Trebuchet MS" w:cs="Times New Roman"/>
      <w:sz w:val="20"/>
      <w:szCs w:val="22"/>
      <w:lang w:val="ro-RO"/>
    </w:rPr>
  </w:style>
  <w:style w:type="paragraph" w:styleId="BodyText">
    <w:name w:val="Body Text"/>
    <w:basedOn w:val="Normal"/>
    <w:link w:val="BodyTextChar"/>
    <w:rsid w:val="00162131"/>
    <w:pPr>
      <w:spacing w:after="120"/>
    </w:pPr>
  </w:style>
  <w:style w:type="character" w:customStyle="1" w:styleId="BodyTextChar">
    <w:name w:val="Body Text Char"/>
    <w:basedOn w:val="DefaultParagraphFont"/>
    <w:link w:val="BodyText"/>
    <w:rsid w:val="00162131"/>
    <w:rPr>
      <w:rFonts w:ascii="Trebuchet MS" w:eastAsia="Times New Roman" w:hAnsi="Trebuchet MS" w:cs="Times New Roman"/>
      <w:sz w:val="20"/>
      <w:szCs w:val="22"/>
      <w:lang w:val="ro-RO"/>
    </w:rPr>
  </w:style>
  <w:style w:type="paragraph" w:customStyle="1" w:styleId="text">
    <w:name w:val="text"/>
    <w:basedOn w:val="Normal"/>
    <w:link w:val="textChar"/>
    <w:rsid w:val="00162131"/>
    <w:rPr>
      <w:rFonts w:ascii="Frutiger Linotype" w:hAnsi="Frutiger Linotype"/>
      <w:color w:val="828282"/>
      <w:spacing w:val="-8"/>
      <w:szCs w:val="20"/>
      <w:lang w:val="en-US"/>
    </w:rPr>
  </w:style>
  <w:style w:type="character" w:customStyle="1" w:styleId="textChar">
    <w:name w:val="text Char"/>
    <w:link w:val="text"/>
    <w:rsid w:val="00162131"/>
    <w:rPr>
      <w:rFonts w:ascii="Frutiger Linotype" w:eastAsia="Times New Roman" w:hAnsi="Frutiger Linotype" w:cs="Times New Roman"/>
      <w:color w:val="828282"/>
      <w:spacing w:val="-8"/>
      <w:sz w:val="20"/>
      <w:szCs w:val="20"/>
    </w:rPr>
  </w:style>
  <w:style w:type="paragraph" w:styleId="ListParagraph">
    <w:name w:val="List Paragraph"/>
    <w:basedOn w:val="Normal"/>
    <w:uiPriority w:val="34"/>
    <w:qFormat/>
    <w:rsid w:val="002C5A9C"/>
    <w:pPr>
      <w:ind w:left="720"/>
      <w:contextualSpacing/>
    </w:pPr>
  </w:style>
  <w:style w:type="paragraph" w:customStyle="1" w:styleId="CaracterCaracter">
    <w:name w:val="Caracter Caracter"/>
    <w:basedOn w:val="Normal"/>
    <w:rsid w:val="00186D8E"/>
    <w:pPr>
      <w:spacing w:line="240" w:lineRule="auto"/>
      <w:jc w:val="left"/>
    </w:pPr>
    <w:rPr>
      <w:rFonts w:ascii="Times New Roman" w:hAnsi="Times New Roman"/>
      <w:sz w:val="24"/>
      <w:szCs w:val="24"/>
      <w:lang w:val="pl-PL" w:eastAsia="pl-PL"/>
    </w:rPr>
  </w:style>
  <w:style w:type="paragraph" w:customStyle="1" w:styleId="DefaultText">
    <w:name w:val="Default Text"/>
    <w:basedOn w:val="Normal"/>
    <w:link w:val="DefaultTextCaracter"/>
    <w:rsid w:val="00186D8E"/>
    <w:pPr>
      <w:autoSpaceDE w:val="0"/>
      <w:autoSpaceDN w:val="0"/>
      <w:adjustRightInd w:val="0"/>
      <w:spacing w:line="240" w:lineRule="auto"/>
      <w:jc w:val="left"/>
    </w:pPr>
    <w:rPr>
      <w:rFonts w:ascii="Times New Roman" w:hAnsi="Times New Roman"/>
      <w:sz w:val="24"/>
      <w:szCs w:val="24"/>
      <w:lang w:val="en-US"/>
    </w:rPr>
  </w:style>
  <w:style w:type="character" w:customStyle="1" w:styleId="DefaultTextCaracter">
    <w:name w:val="Default Text Caracter"/>
    <w:link w:val="DefaultText"/>
    <w:locked/>
    <w:rsid w:val="00186D8E"/>
    <w:rPr>
      <w:rFonts w:ascii="Times New Roman" w:eastAsia="Times New Roman" w:hAnsi="Times New Roman" w:cs="Times New Roman"/>
    </w:rPr>
  </w:style>
  <w:style w:type="paragraph" w:customStyle="1" w:styleId="CaracterCaracter1CharCharCaracterCaracter">
    <w:name w:val="Caracter Caracter1 Char Char Caracter Caracter"/>
    <w:basedOn w:val="Normal"/>
    <w:rsid w:val="007154CC"/>
    <w:pPr>
      <w:spacing w:line="240" w:lineRule="auto"/>
      <w:jc w:val="left"/>
    </w:pPr>
    <w:rPr>
      <w:rFonts w:ascii="Times New Roman" w:hAnsi="Times New Roman"/>
      <w:sz w:val="24"/>
      <w:szCs w:val="24"/>
      <w:lang w:val="pl-PL" w:eastAsia="pl-PL"/>
    </w:rPr>
  </w:style>
  <w:style w:type="paragraph" w:customStyle="1" w:styleId="CharChar1CharCharCharChar">
    <w:name w:val="Char Char1 Char Char Char Char"/>
    <w:basedOn w:val="Normal"/>
    <w:rsid w:val="006E18E9"/>
    <w:pPr>
      <w:spacing w:line="240" w:lineRule="auto"/>
      <w:jc w:val="left"/>
    </w:pPr>
    <w:rPr>
      <w:rFonts w:ascii="Times New Roman" w:hAnsi="Times New Roman"/>
      <w:sz w:val="24"/>
      <w:szCs w:val="24"/>
      <w:lang w:val="pl-PL" w:eastAsia="pl-PL"/>
    </w:rPr>
  </w:style>
  <w:style w:type="paragraph" w:customStyle="1" w:styleId="CharChar1CharCharCharChar0">
    <w:name w:val="Char Char1 Char Char Char Char"/>
    <w:basedOn w:val="Normal"/>
    <w:rsid w:val="0000030C"/>
    <w:pPr>
      <w:spacing w:line="240" w:lineRule="auto"/>
      <w:jc w:val="left"/>
    </w:pPr>
    <w:rPr>
      <w:rFonts w:ascii="Times New Roman" w:hAnsi="Times New Roman"/>
      <w:sz w:val="24"/>
      <w:szCs w:val="24"/>
      <w:lang w:val="pl-PL" w:eastAsia="pl-PL"/>
    </w:rPr>
  </w:style>
  <w:style w:type="character" w:customStyle="1" w:styleId="apple-converted-space">
    <w:name w:val="apple-converted-space"/>
    <w:basedOn w:val="DefaultParagraphFont"/>
    <w:rsid w:val="00CF2FFE"/>
  </w:style>
  <w:style w:type="character" w:customStyle="1" w:styleId="UnresolvedMention1">
    <w:name w:val="Unresolved Mention1"/>
    <w:basedOn w:val="DefaultParagraphFont"/>
    <w:uiPriority w:val="99"/>
    <w:semiHidden/>
    <w:unhideWhenUsed/>
    <w:rsid w:val="007345E7"/>
    <w:rPr>
      <w:color w:val="808080"/>
      <w:shd w:val="clear" w:color="auto" w:fill="E6E6E6"/>
    </w:rPr>
  </w:style>
  <w:style w:type="character" w:customStyle="1" w:styleId="UnresolvedMention2">
    <w:name w:val="Unresolved Mention2"/>
    <w:basedOn w:val="DefaultParagraphFont"/>
    <w:uiPriority w:val="99"/>
    <w:semiHidden/>
    <w:unhideWhenUsed/>
    <w:rsid w:val="00E10598"/>
    <w:rPr>
      <w:color w:val="808080"/>
      <w:shd w:val="clear" w:color="auto" w:fill="E6E6E6"/>
    </w:rPr>
  </w:style>
  <w:style w:type="paragraph" w:styleId="HTMLPreformatted">
    <w:name w:val="HTML Preformatted"/>
    <w:basedOn w:val="Normal"/>
    <w:link w:val="HTMLPreformattedChar"/>
    <w:uiPriority w:val="99"/>
    <w:semiHidden/>
    <w:unhideWhenUsed/>
    <w:rsid w:val="00D30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Cs w:val="20"/>
      <w:lang w:val="en-US"/>
    </w:rPr>
  </w:style>
  <w:style w:type="character" w:customStyle="1" w:styleId="HTMLPreformattedChar">
    <w:name w:val="HTML Preformatted Char"/>
    <w:basedOn w:val="DefaultParagraphFont"/>
    <w:link w:val="HTMLPreformatted"/>
    <w:uiPriority w:val="99"/>
    <w:semiHidden/>
    <w:rsid w:val="00D3005C"/>
    <w:rPr>
      <w:rFonts w:ascii="Courier New" w:eastAsia="Times New Roman" w:hAnsi="Courier New" w:cs="Courier New"/>
      <w:sz w:val="20"/>
      <w:szCs w:val="20"/>
    </w:rPr>
  </w:style>
  <w:style w:type="character" w:customStyle="1" w:styleId="litera1">
    <w:name w:val="litera1"/>
    <w:basedOn w:val="DefaultParagraphFont"/>
    <w:rsid w:val="006E175C"/>
    <w:rPr>
      <w:b/>
      <w:bCs/>
      <w:color w:val="000000"/>
    </w:rPr>
  </w:style>
  <w:style w:type="character" w:customStyle="1" w:styleId="searchidx01">
    <w:name w:val="search_idx_01"/>
    <w:basedOn w:val="DefaultParagraphFont"/>
    <w:rsid w:val="006E175C"/>
    <w:rPr>
      <w:color w:val="000000"/>
      <w:shd w:val="clear" w:color="auto" w:fill="FFD700"/>
    </w:rPr>
  </w:style>
  <w:style w:type="paragraph" w:customStyle="1" w:styleId="al">
    <w:name w:val="a_l"/>
    <w:basedOn w:val="Normal"/>
    <w:uiPriority w:val="99"/>
    <w:rsid w:val="0081678B"/>
    <w:pPr>
      <w:spacing w:before="100" w:beforeAutospacing="1" w:after="100" w:afterAutospacing="1" w:line="240" w:lineRule="auto"/>
      <w:jc w:val="left"/>
    </w:pPr>
    <w:rPr>
      <w:rFonts w:ascii="Times New Roman" w:hAnsi="Times New Roman"/>
      <w:sz w:val="24"/>
      <w:szCs w:val="24"/>
      <w:lang w:val="en-US"/>
    </w:rPr>
  </w:style>
  <w:style w:type="paragraph" w:customStyle="1" w:styleId="Default">
    <w:name w:val="Default"/>
    <w:rsid w:val="00B2300C"/>
    <w:pPr>
      <w:autoSpaceDE w:val="0"/>
      <w:autoSpaceDN w:val="0"/>
      <w:adjustRightInd w:val="0"/>
      <w:spacing w:after="0"/>
    </w:pPr>
    <w:rPr>
      <w:rFonts w:ascii="Times New Roman" w:hAnsi="Times New Roman" w:cs="Times New Roman"/>
      <w:color w:val="000000"/>
    </w:rPr>
  </w:style>
  <w:style w:type="paragraph" w:customStyle="1" w:styleId="NormalArial">
    <w:name w:val="Normal + Arial"/>
    <w:aliases w:val="10 pt,Bold,Gray-60%,After:  13 pt,Line spacing:  At least...,Heading 1 + 14 pt,Line spacing:  At least 13 pt"/>
    <w:basedOn w:val="Normal"/>
    <w:rsid w:val="001C14AE"/>
    <w:pPr>
      <w:spacing w:line="240" w:lineRule="auto"/>
      <w:ind w:firstLine="2520"/>
      <w:jc w:val="left"/>
    </w:pPr>
    <w:rPr>
      <w:rFonts w:ascii="EYInterstate" w:hAnsi="EYInterstate"/>
      <w:b/>
      <w:i/>
      <w:sz w:val="28"/>
      <w:szCs w:val="28"/>
      <w:lang w:val="en-US"/>
    </w:rPr>
  </w:style>
  <w:style w:type="paragraph" w:styleId="ListNumber">
    <w:name w:val="List Number"/>
    <w:basedOn w:val="Normal"/>
    <w:rsid w:val="00A85519"/>
    <w:pPr>
      <w:numPr>
        <w:numId w:val="6"/>
      </w:numPr>
      <w:contextualSpacing/>
    </w:pPr>
  </w:style>
  <w:style w:type="paragraph" w:customStyle="1" w:styleId="firefox">
    <w:name w:val="firefox"/>
    <w:basedOn w:val="Normal"/>
    <w:rsid w:val="00E96E90"/>
    <w:pPr>
      <w:spacing w:before="100" w:beforeAutospacing="1" w:after="100" w:afterAutospacing="1" w:line="240" w:lineRule="auto"/>
      <w:jc w:val="left"/>
    </w:pPr>
    <w:rPr>
      <w:rFonts w:ascii="Times New Roman" w:hAnsi="Times New Roman"/>
      <w:sz w:val="24"/>
      <w:szCs w:val="24"/>
      <w:lang w:val="en-US"/>
    </w:rPr>
  </w:style>
  <w:style w:type="paragraph" w:styleId="Revision">
    <w:name w:val="Revision"/>
    <w:hidden/>
    <w:semiHidden/>
    <w:rsid w:val="00BA11A8"/>
    <w:pPr>
      <w:spacing w:after="0"/>
    </w:pPr>
    <w:rPr>
      <w:rFonts w:ascii="Trebuchet MS" w:eastAsia="Times New Roman" w:hAnsi="Trebuchet MS" w:cs="Times New Roman"/>
      <w:sz w:val="20"/>
      <w:szCs w:val="22"/>
      <w:lang w:val="ro-RO"/>
    </w:rPr>
  </w:style>
  <w:style w:type="table" w:styleId="GridTable1Light-Accent2">
    <w:name w:val="Grid Table 1 Light Accent 2"/>
    <w:basedOn w:val="TableNormal"/>
    <w:uiPriority w:val="46"/>
    <w:rsid w:val="003778B1"/>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778B1"/>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713DB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6Colorful-Accent2">
    <w:name w:val="Grid Table 6 Colorful Accent 2"/>
    <w:basedOn w:val="TableNormal"/>
    <w:uiPriority w:val="51"/>
    <w:rsid w:val="00713DB9"/>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2">
    <w:name w:val="Grid Table 7 Colorful Accent 2"/>
    <w:basedOn w:val="TableNormal"/>
    <w:uiPriority w:val="52"/>
    <w:rsid w:val="00713DB9"/>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ListTable3-Accent2">
    <w:name w:val="List Table 3 Accent 2"/>
    <w:basedOn w:val="TableNormal"/>
    <w:uiPriority w:val="48"/>
    <w:rsid w:val="00713DB9"/>
    <w:pPr>
      <w:spacing w:after="0"/>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UnresolvedMention">
    <w:name w:val="Unresolved Mention"/>
    <w:basedOn w:val="DefaultParagraphFont"/>
    <w:uiPriority w:val="99"/>
    <w:semiHidden/>
    <w:unhideWhenUsed/>
    <w:rsid w:val="00D31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48584">
      <w:bodyDiv w:val="1"/>
      <w:marLeft w:val="0"/>
      <w:marRight w:val="0"/>
      <w:marTop w:val="0"/>
      <w:marBottom w:val="0"/>
      <w:divBdr>
        <w:top w:val="none" w:sz="0" w:space="0" w:color="auto"/>
        <w:left w:val="none" w:sz="0" w:space="0" w:color="auto"/>
        <w:bottom w:val="none" w:sz="0" w:space="0" w:color="auto"/>
        <w:right w:val="none" w:sz="0" w:space="0" w:color="auto"/>
      </w:divBdr>
      <w:divsChild>
        <w:div w:id="1670017359">
          <w:marLeft w:val="0"/>
          <w:marRight w:val="0"/>
          <w:marTop w:val="0"/>
          <w:marBottom w:val="0"/>
          <w:divBdr>
            <w:top w:val="none" w:sz="0" w:space="0" w:color="auto"/>
            <w:left w:val="none" w:sz="0" w:space="0" w:color="auto"/>
            <w:bottom w:val="none" w:sz="0" w:space="0" w:color="auto"/>
            <w:right w:val="none" w:sz="0" w:space="0" w:color="auto"/>
          </w:divBdr>
        </w:div>
      </w:divsChild>
    </w:div>
    <w:div w:id="140928595">
      <w:bodyDiv w:val="1"/>
      <w:marLeft w:val="0"/>
      <w:marRight w:val="0"/>
      <w:marTop w:val="0"/>
      <w:marBottom w:val="0"/>
      <w:divBdr>
        <w:top w:val="none" w:sz="0" w:space="0" w:color="auto"/>
        <w:left w:val="none" w:sz="0" w:space="0" w:color="auto"/>
        <w:bottom w:val="none" w:sz="0" w:space="0" w:color="auto"/>
        <w:right w:val="none" w:sz="0" w:space="0" w:color="auto"/>
      </w:divBdr>
      <w:divsChild>
        <w:div w:id="1814445944">
          <w:marLeft w:val="0"/>
          <w:marRight w:val="0"/>
          <w:marTop w:val="0"/>
          <w:marBottom w:val="0"/>
          <w:divBdr>
            <w:top w:val="none" w:sz="0" w:space="0" w:color="auto"/>
            <w:left w:val="none" w:sz="0" w:space="0" w:color="auto"/>
            <w:bottom w:val="none" w:sz="0" w:space="0" w:color="auto"/>
            <w:right w:val="none" w:sz="0" w:space="0" w:color="auto"/>
          </w:divBdr>
          <w:divsChild>
            <w:div w:id="553279187">
              <w:marLeft w:val="0"/>
              <w:marRight w:val="0"/>
              <w:marTop w:val="0"/>
              <w:marBottom w:val="0"/>
              <w:divBdr>
                <w:top w:val="none" w:sz="0" w:space="0" w:color="auto"/>
                <w:left w:val="none" w:sz="0" w:space="0" w:color="auto"/>
                <w:bottom w:val="none" w:sz="0" w:space="0" w:color="auto"/>
                <w:right w:val="none" w:sz="0" w:space="0" w:color="auto"/>
              </w:divBdr>
              <w:divsChild>
                <w:div w:id="7865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897">
      <w:bodyDiv w:val="1"/>
      <w:marLeft w:val="0"/>
      <w:marRight w:val="0"/>
      <w:marTop w:val="0"/>
      <w:marBottom w:val="0"/>
      <w:divBdr>
        <w:top w:val="none" w:sz="0" w:space="0" w:color="auto"/>
        <w:left w:val="none" w:sz="0" w:space="0" w:color="auto"/>
        <w:bottom w:val="none" w:sz="0" w:space="0" w:color="auto"/>
        <w:right w:val="none" w:sz="0" w:space="0" w:color="auto"/>
      </w:divBdr>
    </w:div>
    <w:div w:id="166293015">
      <w:bodyDiv w:val="1"/>
      <w:marLeft w:val="0"/>
      <w:marRight w:val="0"/>
      <w:marTop w:val="0"/>
      <w:marBottom w:val="0"/>
      <w:divBdr>
        <w:top w:val="none" w:sz="0" w:space="0" w:color="auto"/>
        <w:left w:val="none" w:sz="0" w:space="0" w:color="auto"/>
        <w:bottom w:val="none" w:sz="0" w:space="0" w:color="auto"/>
        <w:right w:val="none" w:sz="0" w:space="0" w:color="auto"/>
      </w:divBdr>
      <w:divsChild>
        <w:div w:id="1367373015">
          <w:marLeft w:val="0"/>
          <w:marRight w:val="0"/>
          <w:marTop w:val="0"/>
          <w:marBottom w:val="0"/>
          <w:divBdr>
            <w:top w:val="none" w:sz="0" w:space="0" w:color="auto"/>
            <w:left w:val="none" w:sz="0" w:space="0" w:color="auto"/>
            <w:bottom w:val="none" w:sz="0" w:space="0" w:color="auto"/>
            <w:right w:val="none" w:sz="0" w:space="0" w:color="auto"/>
          </w:divBdr>
        </w:div>
        <w:div w:id="2115975201">
          <w:marLeft w:val="0"/>
          <w:marRight w:val="0"/>
          <w:marTop w:val="0"/>
          <w:marBottom w:val="0"/>
          <w:divBdr>
            <w:top w:val="none" w:sz="0" w:space="0" w:color="auto"/>
            <w:left w:val="none" w:sz="0" w:space="0" w:color="auto"/>
            <w:bottom w:val="none" w:sz="0" w:space="0" w:color="auto"/>
            <w:right w:val="none" w:sz="0" w:space="0" w:color="auto"/>
          </w:divBdr>
        </w:div>
      </w:divsChild>
    </w:div>
    <w:div w:id="179901693">
      <w:bodyDiv w:val="1"/>
      <w:marLeft w:val="0"/>
      <w:marRight w:val="0"/>
      <w:marTop w:val="0"/>
      <w:marBottom w:val="0"/>
      <w:divBdr>
        <w:top w:val="none" w:sz="0" w:space="0" w:color="auto"/>
        <w:left w:val="none" w:sz="0" w:space="0" w:color="auto"/>
        <w:bottom w:val="none" w:sz="0" w:space="0" w:color="auto"/>
        <w:right w:val="none" w:sz="0" w:space="0" w:color="auto"/>
      </w:divBdr>
      <w:divsChild>
        <w:div w:id="1722897668">
          <w:marLeft w:val="0"/>
          <w:marRight w:val="0"/>
          <w:marTop w:val="0"/>
          <w:marBottom w:val="0"/>
          <w:divBdr>
            <w:top w:val="none" w:sz="0" w:space="0" w:color="auto"/>
            <w:left w:val="none" w:sz="0" w:space="0" w:color="auto"/>
            <w:bottom w:val="none" w:sz="0" w:space="0" w:color="auto"/>
            <w:right w:val="none" w:sz="0" w:space="0" w:color="auto"/>
          </w:divBdr>
        </w:div>
      </w:divsChild>
    </w:div>
    <w:div w:id="205878367">
      <w:bodyDiv w:val="1"/>
      <w:marLeft w:val="0"/>
      <w:marRight w:val="0"/>
      <w:marTop w:val="0"/>
      <w:marBottom w:val="0"/>
      <w:divBdr>
        <w:top w:val="none" w:sz="0" w:space="0" w:color="auto"/>
        <w:left w:val="none" w:sz="0" w:space="0" w:color="auto"/>
        <w:bottom w:val="none" w:sz="0" w:space="0" w:color="auto"/>
        <w:right w:val="none" w:sz="0" w:space="0" w:color="auto"/>
      </w:divBdr>
    </w:div>
    <w:div w:id="308050624">
      <w:bodyDiv w:val="1"/>
      <w:marLeft w:val="0"/>
      <w:marRight w:val="0"/>
      <w:marTop w:val="0"/>
      <w:marBottom w:val="0"/>
      <w:divBdr>
        <w:top w:val="none" w:sz="0" w:space="0" w:color="auto"/>
        <w:left w:val="none" w:sz="0" w:space="0" w:color="auto"/>
        <w:bottom w:val="none" w:sz="0" w:space="0" w:color="auto"/>
        <w:right w:val="none" w:sz="0" w:space="0" w:color="auto"/>
      </w:divBdr>
    </w:div>
    <w:div w:id="339745004">
      <w:bodyDiv w:val="1"/>
      <w:marLeft w:val="0"/>
      <w:marRight w:val="0"/>
      <w:marTop w:val="0"/>
      <w:marBottom w:val="0"/>
      <w:divBdr>
        <w:top w:val="none" w:sz="0" w:space="0" w:color="auto"/>
        <w:left w:val="none" w:sz="0" w:space="0" w:color="auto"/>
        <w:bottom w:val="none" w:sz="0" w:space="0" w:color="auto"/>
        <w:right w:val="none" w:sz="0" w:space="0" w:color="auto"/>
      </w:divBdr>
    </w:div>
    <w:div w:id="367409730">
      <w:bodyDiv w:val="1"/>
      <w:marLeft w:val="0"/>
      <w:marRight w:val="0"/>
      <w:marTop w:val="0"/>
      <w:marBottom w:val="0"/>
      <w:divBdr>
        <w:top w:val="none" w:sz="0" w:space="0" w:color="auto"/>
        <w:left w:val="none" w:sz="0" w:space="0" w:color="auto"/>
        <w:bottom w:val="none" w:sz="0" w:space="0" w:color="auto"/>
        <w:right w:val="none" w:sz="0" w:space="0" w:color="auto"/>
      </w:divBdr>
    </w:div>
    <w:div w:id="404838199">
      <w:bodyDiv w:val="1"/>
      <w:marLeft w:val="0"/>
      <w:marRight w:val="0"/>
      <w:marTop w:val="0"/>
      <w:marBottom w:val="0"/>
      <w:divBdr>
        <w:top w:val="none" w:sz="0" w:space="0" w:color="auto"/>
        <w:left w:val="none" w:sz="0" w:space="0" w:color="auto"/>
        <w:bottom w:val="none" w:sz="0" w:space="0" w:color="auto"/>
        <w:right w:val="none" w:sz="0" w:space="0" w:color="auto"/>
      </w:divBdr>
      <w:divsChild>
        <w:div w:id="1266304336">
          <w:marLeft w:val="0"/>
          <w:marRight w:val="0"/>
          <w:marTop w:val="0"/>
          <w:marBottom w:val="0"/>
          <w:divBdr>
            <w:top w:val="none" w:sz="0" w:space="0" w:color="auto"/>
            <w:left w:val="none" w:sz="0" w:space="0" w:color="auto"/>
            <w:bottom w:val="none" w:sz="0" w:space="0" w:color="auto"/>
            <w:right w:val="none" w:sz="0" w:space="0" w:color="auto"/>
          </w:divBdr>
        </w:div>
      </w:divsChild>
    </w:div>
    <w:div w:id="473840140">
      <w:bodyDiv w:val="1"/>
      <w:marLeft w:val="0"/>
      <w:marRight w:val="0"/>
      <w:marTop w:val="0"/>
      <w:marBottom w:val="0"/>
      <w:divBdr>
        <w:top w:val="none" w:sz="0" w:space="0" w:color="auto"/>
        <w:left w:val="none" w:sz="0" w:space="0" w:color="auto"/>
        <w:bottom w:val="none" w:sz="0" w:space="0" w:color="auto"/>
        <w:right w:val="none" w:sz="0" w:space="0" w:color="auto"/>
      </w:divBdr>
      <w:divsChild>
        <w:div w:id="67727972">
          <w:marLeft w:val="0"/>
          <w:marRight w:val="0"/>
          <w:marTop w:val="0"/>
          <w:marBottom w:val="0"/>
          <w:divBdr>
            <w:top w:val="none" w:sz="0" w:space="0" w:color="auto"/>
            <w:left w:val="none" w:sz="0" w:space="0" w:color="auto"/>
            <w:bottom w:val="none" w:sz="0" w:space="0" w:color="auto"/>
            <w:right w:val="none" w:sz="0" w:space="0" w:color="auto"/>
          </w:divBdr>
        </w:div>
        <w:div w:id="185022988">
          <w:marLeft w:val="0"/>
          <w:marRight w:val="0"/>
          <w:marTop w:val="0"/>
          <w:marBottom w:val="0"/>
          <w:divBdr>
            <w:top w:val="none" w:sz="0" w:space="0" w:color="auto"/>
            <w:left w:val="none" w:sz="0" w:space="0" w:color="auto"/>
            <w:bottom w:val="none" w:sz="0" w:space="0" w:color="auto"/>
            <w:right w:val="none" w:sz="0" w:space="0" w:color="auto"/>
          </w:divBdr>
        </w:div>
        <w:div w:id="208297829">
          <w:marLeft w:val="0"/>
          <w:marRight w:val="0"/>
          <w:marTop w:val="0"/>
          <w:marBottom w:val="0"/>
          <w:divBdr>
            <w:top w:val="none" w:sz="0" w:space="0" w:color="auto"/>
            <w:left w:val="none" w:sz="0" w:space="0" w:color="auto"/>
            <w:bottom w:val="none" w:sz="0" w:space="0" w:color="auto"/>
            <w:right w:val="none" w:sz="0" w:space="0" w:color="auto"/>
          </w:divBdr>
        </w:div>
        <w:div w:id="226113376">
          <w:marLeft w:val="0"/>
          <w:marRight w:val="0"/>
          <w:marTop w:val="0"/>
          <w:marBottom w:val="0"/>
          <w:divBdr>
            <w:top w:val="none" w:sz="0" w:space="0" w:color="auto"/>
            <w:left w:val="none" w:sz="0" w:space="0" w:color="auto"/>
            <w:bottom w:val="none" w:sz="0" w:space="0" w:color="auto"/>
            <w:right w:val="none" w:sz="0" w:space="0" w:color="auto"/>
          </w:divBdr>
        </w:div>
        <w:div w:id="444926206">
          <w:marLeft w:val="0"/>
          <w:marRight w:val="0"/>
          <w:marTop w:val="0"/>
          <w:marBottom w:val="0"/>
          <w:divBdr>
            <w:top w:val="none" w:sz="0" w:space="0" w:color="auto"/>
            <w:left w:val="none" w:sz="0" w:space="0" w:color="auto"/>
            <w:bottom w:val="none" w:sz="0" w:space="0" w:color="auto"/>
            <w:right w:val="none" w:sz="0" w:space="0" w:color="auto"/>
          </w:divBdr>
        </w:div>
        <w:div w:id="513810149">
          <w:marLeft w:val="0"/>
          <w:marRight w:val="0"/>
          <w:marTop w:val="0"/>
          <w:marBottom w:val="0"/>
          <w:divBdr>
            <w:top w:val="none" w:sz="0" w:space="0" w:color="auto"/>
            <w:left w:val="none" w:sz="0" w:space="0" w:color="auto"/>
            <w:bottom w:val="none" w:sz="0" w:space="0" w:color="auto"/>
            <w:right w:val="none" w:sz="0" w:space="0" w:color="auto"/>
          </w:divBdr>
        </w:div>
        <w:div w:id="520044862">
          <w:marLeft w:val="0"/>
          <w:marRight w:val="0"/>
          <w:marTop w:val="0"/>
          <w:marBottom w:val="0"/>
          <w:divBdr>
            <w:top w:val="none" w:sz="0" w:space="0" w:color="auto"/>
            <w:left w:val="none" w:sz="0" w:space="0" w:color="auto"/>
            <w:bottom w:val="none" w:sz="0" w:space="0" w:color="auto"/>
            <w:right w:val="none" w:sz="0" w:space="0" w:color="auto"/>
          </w:divBdr>
        </w:div>
        <w:div w:id="646590531">
          <w:marLeft w:val="0"/>
          <w:marRight w:val="0"/>
          <w:marTop w:val="0"/>
          <w:marBottom w:val="0"/>
          <w:divBdr>
            <w:top w:val="none" w:sz="0" w:space="0" w:color="auto"/>
            <w:left w:val="none" w:sz="0" w:space="0" w:color="auto"/>
            <w:bottom w:val="none" w:sz="0" w:space="0" w:color="auto"/>
            <w:right w:val="none" w:sz="0" w:space="0" w:color="auto"/>
          </w:divBdr>
        </w:div>
        <w:div w:id="932394480">
          <w:marLeft w:val="0"/>
          <w:marRight w:val="0"/>
          <w:marTop w:val="0"/>
          <w:marBottom w:val="0"/>
          <w:divBdr>
            <w:top w:val="none" w:sz="0" w:space="0" w:color="auto"/>
            <w:left w:val="none" w:sz="0" w:space="0" w:color="auto"/>
            <w:bottom w:val="none" w:sz="0" w:space="0" w:color="auto"/>
            <w:right w:val="none" w:sz="0" w:space="0" w:color="auto"/>
          </w:divBdr>
        </w:div>
        <w:div w:id="963970973">
          <w:marLeft w:val="0"/>
          <w:marRight w:val="0"/>
          <w:marTop w:val="0"/>
          <w:marBottom w:val="0"/>
          <w:divBdr>
            <w:top w:val="none" w:sz="0" w:space="0" w:color="auto"/>
            <w:left w:val="none" w:sz="0" w:space="0" w:color="auto"/>
            <w:bottom w:val="none" w:sz="0" w:space="0" w:color="auto"/>
            <w:right w:val="none" w:sz="0" w:space="0" w:color="auto"/>
          </w:divBdr>
        </w:div>
        <w:div w:id="1076438862">
          <w:marLeft w:val="0"/>
          <w:marRight w:val="0"/>
          <w:marTop w:val="0"/>
          <w:marBottom w:val="0"/>
          <w:divBdr>
            <w:top w:val="none" w:sz="0" w:space="0" w:color="auto"/>
            <w:left w:val="none" w:sz="0" w:space="0" w:color="auto"/>
            <w:bottom w:val="none" w:sz="0" w:space="0" w:color="auto"/>
            <w:right w:val="none" w:sz="0" w:space="0" w:color="auto"/>
          </w:divBdr>
        </w:div>
        <w:div w:id="1587767848">
          <w:marLeft w:val="0"/>
          <w:marRight w:val="0"/>
          <w:marTop w:val="0"/>
          <w:marBottom w:val="0"/>
          <w:divBdr>
            <w:top w:val="none" w:sz="0" w:space="0" w:color="auto"/>
            <w:left w:val="none" w:sz="0" w:space="0" w:color="auto"/>
            <w:bottom w:val="none" w:sz="0" w:space="0" w:color="auto"/>
            <w:right w:val="none" w:sz="0" w:space="0" w:color="auto"/>
          </w:divBdr>
        </w:div>
        <w:div w:id="1612667214">
          <w:marLeft w:val="0"/>
          <w:marRight w:val="0"/>
          <w:marTop w:val="0"/>
          <w:marBottom w:val="0"/>
          <w:divBdr>
            <w:top w:val="none" w:sz="0" w:space="0" w:color="auto"/>
            <w:left w:val="none" w:sz="0" w:space="0" w:color="auto"/>
            <w:bottom w:val="none" w:sz="0" w:space="0" w:color="auto"/>
            <w:right w:val="none" w:sz="0" w:space="0" w:color="auto"/>
          </w:divBdr>
        </w:div>
        <w:div w:id="2028017159">
          <w:marLeft w:val="0"/>
          <w:marRight w:val="0"/>
          <w:marTop w:val="0"/>
          <w:marBottom w:val="0"/>
          <w:divBdr>
            <w:top w:val="none" w:sz="0" w:space="0" w:color="auto"/>
            <w:left w:val="none" w:sz="0" w:space="0" w:color="auto"/>
            <w:bottom w:val="none" w:sz="0" w:space="0" w:color="auto"/>
            <w:right w:val="none" w:sz="0" w:space="0" w:color="auto"/>
          </w:divBdr>
        </w:div>
        <w:div w:id="2038039749">
          <w:marLeft w:val="0"/>
          <w:marRight w:val="0"/>
          <w:marTop w:val="0"/>
          <w:marBottom w:val="0"/>
          <w:divBdr>
            <w:top w:val="none" w:sz="0" w:space="0" w:color="auto"/>
            <w:left w:val="none" w:sz="0" w:space="0" w:color="auto"/>
            <w:bottom w:val="none" w:sz="0" w:space="0" w:color="auto"/>
            <w:right w:val="none" w:sz="0" w:space="0" w:color="auto"/>
          </w:divBdr>
        </w:div>
        <w:div w:id="2073000093">
          <w:marLeft w:val="0"/>
          <w:marRight w:val="0"/>
          <w:marTop w:val="0"/>
          <w:marBottom w:val="0"/>
          <w:divBdr>
            <w:top w:val="none" w:sz="0" w:space="0" w:color="auto"/>
            <w:left w:val="none" w:sz="0" w:space="0" w:color="auto"/>
            <w:bottom w:val="none" w:sz="0" w:space="0" w:color="auto"/>
            <w:right w:val="none" w:sz="0" w:space="0" w:color="auto"/>
          </w:divBdr>
        </w:div>
      </w:divsChild>
    </w:div>
    <w:div w:id="501438200">
      <w:bodyDiv w:val="1"/>
      <w:marLeft w:val="0"/>
      <w:marRight w:val="0"/>
      <w:marTop w:val="0"/>
      <w:marBottom w:val="0"/>
      <w:divBdr>
        <w:top w:val="none" w:sz="0" w:space="0" w:color="auto"/>
        <w:left w:val="none" w:sz="0" w:space="0" w:color="auto"/>
        <w:bottom w:val="none" w:sz="0" w:space="0" w:color="auto"/>
        <w:right w:val="none" w:sz="0" w:space="0" w:color="auto"/>
      </w:divBdr>
    </w:div>
    <w:div w:id="522867769">
      <w:bodyDiv w:val="1"/>
      <w:marLeft w:val="0"/>
      <w:marRight w:val="0"/>
      <w:marTop w:val="0"/>
      <w:marBottom w:val="0"/>
      <w:divBdr>
        <w:top w:val="none" w:sz="0" w:space="0" w:color="auto"/>
        <w:left w:val="none" w:sz="0" w:space="0" w:color="auto"/>
        <w:bottom w:val="none" w:sz="0" w:space="0" w:color="auto"/>
        <w:right w:val="none" w:sz="0" w:space="0" w:color="auto"/>
      </w:divBdr>
      <w:divsChild>
        <w:div w:id="1324116013">
          <w:marLeft w:val="0"/>
          <w:marRight w:val="0"/>
          <w:marTop w:val="0"/>
          <w:marBottom w:val="0"/>
          <w:divBdr>
            <w:top w:val="none" w:sz="0" w:space="0" w:color="auto"/>
            <w:left w:val="none" w:sz="0" w:space="0" w:color="auto"/>
            <w:bottom w:val="none" w:sz="0" w:space="0" w:color="auto"/>
            <w:right w:val="none" w:sz="0" w:space="0" w:color="auto"/>
          </w:divBdr>
        </w:div>
      </w:divsChild>
    </w:div>
    <w:div w:id="589703822">
      <w:bodyDiv w:val="1"/>
      <w:marLeft w:val="0"/>
      <w:marRight w:val="0"/>
      <w:marTop w:val="0"/>
      <w:marBottom w:val="0"/>
      <w:divBdr>
        <w:top w:val="none" w:sz="0" w:space="0" w:color="auto"/>
        <w:left w:val="none" w:sz="0" w:space="0" w:color="auto"/>
        <w:bottom w:val="none" w:sz="0" w:space="0" w:color="auto"/>
        <w:right w:val="none" w:sz="0" w:space="0" w:color="auto"/>
      </w:divBdr>
    </w:div>
    <w:div w:id="674504349">
      <w:bodyDiv w:val="1"/>
      <w:marLeft w:val="0"/>
      <w:marRight w:val="0"/>
      <w:marTop w:val="0"/>
      <w:marBottom w:val="0"/>
      <w:divBdr>
        <w:top w:val="none" w:sz="0" w:space="0" w:color="auto"/>
        <w:left w:val="none" w:sz="0" w:space="0" w:color="auto"/>
        <w:bottom w:val="none" w:sz="0" w:space="0" w:color="auto"/>
        <w:right w:val="none" w:sz="0" w:space="0" w:color="auto"/>
      </w:divBdr>
      <w:divsChild>
        <w:div w:id="165364491">
          <w:marLeft w:val="0"/>
          <w:marRight w:val="0"/>
          <w:marTop w:val="0"/>
          <w:marBottom w:val="0"/>
          <w:divBdr>
            <w:top w:val="none" w:sz="0" w:space="0" w:color="auto"/>
            <w:left w:val="none" w:sz="0" w:space="0" w:color="auto"/>
            <w:bottom w:val="none" w:sz="0" w:space="0" w:color="auto"/>
            <w:right w:val="none" w:sz="0" w:space="0" w:color="auto"/>
          </w:divBdr>
        </w:div>
      </w:divsChild>
    </w:div>
    <w:div w:id="685710844">
      <w:bodyDiv w:val="1"/>
      <w:marLeft w:val="0"/>
      <w:marRight w:val="0"/>
      <w:marTop w:val="0"/>
      <w:marBottom w:val="0"/>
      <w:divBdr>
        <w:top w:val="none" w:sz="0" w:space="0" w:color="auto"/>
        <w:left w:val="none" w:sz="0" w:space="0" w:color="auto"/>
        <w:bottom w:val="none" w:sz="0" w:space="0" w:color="auto"/>
        <w:right w:val="none" w:sz="0" w:space="0" w:color="auto"/>
      </w:divBdr>
    </w:div>
    <w:div w:id="694842754">
      <w:bodyDiv w:val="1"/>
      <w:marLeft w:val="0"/>
      <w:marRight w:val="0"/>
      <w:marTop w:val="0"/>
      <w:marBottom w:val="0"/>
      <w:divBdr>
        <w:top w:val="none" w:sz="0" w:space="0" w:color="auto"/>
        <w:left w:val="none" w:sz="0" w:space="0" w:color="auto"/>
        <w:bottom w:val="none" w:sz="0" w:space="0" w:color="auto"/>
        <w:right w:val="none" w:sz="0" w:space="0" w:color="auto"/>
      </w:divBdr>
      <w:divsChild>
        <w:div w:id="253317710">
          <w:marLeft w:val="0"/>
          <w:marRight w:val="0"/>
          <w:marTop w:val="0"/>
          <w:marBottom w:val="0"/>
          <w:divBdr>
            <w:top w:val="none" w:sz="0" w:space="0" w:color="auto"/>
            <w:left w:val="none" w:sz="0" w:space="0" w:color="auto"/>
            <w:bottom w:val="none" w:sz="0" w:space="0" w:color="auto"/>
            <w:right w:val="none" w:sz="0" w:space="0" w:color="auto"/>
          </w:divBdr>
        </w:div>
      </w:divsChild>
    </w:div>
    <w:div w:id="759450054">
      <w:bodyDiv w:val="1"/>
      <w:marLeft w:val="0"/>
      <w:marRight w:val="0"/>
      <w:marTop w:val="0"/>
      <w:marBottom w:val="0"/>
      <w:divBdr>
        <w:top w:val="none" w:sz="0" w:space="0" w:color="auto"/>
        <w:left w:val="none" w:sz="0" w:space="0" w:color="auto"/>
        <w:bottom w:val="none" w:sz="0" w:space="0" w:color="auto"/>
        <w:right w:val="none" w:sz="0" w:space="0" w:color="auto"/>
      </w:divBdr>
    </w:div>
    <w:div w:id="770467324">
      <w:bodyDiv w:val="1"/>
      <w:marLeft w:val="0"/>
      <w:marRight w:val="0"/>
      <w:marTop w:val="0"/>
      <w:marBottom w:val="0"/>
      <w:divBdr>
        <w:top w:val="none" w:sz="0" w:space="0" w:color="auto"/>
        <w:left w:val="none" w:sz="0" w:space="0" w:color="auto"/>
        <w:bottom w:val="none" w:sz="0" w:space="0" w:color="auto"/>
        <w:right w:val="none" w:sz="0" w:space="0" w:color="auto"/>
      </w:divBdr>
      <w:divsChild>
        <w:div w:id="952249431">
          <w:marLeft w:val="0"/>
          <w:marRight w:val="0"/>
          <w:marTop w:val="0"/>
          <w:marBottom w:val="0"/>
          <w:divBdr>
            <w:top w:val="none" w:sz="0" w:space="0" w:color="auto"/>
            <w:left w:val="none" w:sz="0" w:space="0" w:color="auto"/>
            <w:bottom w:val="none" w:sz="0" w:space="0" w:color="auto"/>
            <w:right w:val="none" w:sz="0" w:space="0" w:color="auto"/>
          </w:divBdr>
        </w:div>
      </w:divsChild>
    </w:div>
    <w:div w:id="790780223">
      <w:bodyDiv w:val="1"/>
      <w:marLeft w:val="0"/>
      <w:marRight w:val="0"/>
      <w:marTop w:val="0"/>
      <w:marBottom w:val="0"/>
      <w:divBdr>
        <w:top w:val="none" w:sz="0" w:space="0" w:color="auto"/>
        <w:left w:val="none" w:sz="0" w:space="0" w:color="auto"/>
        <w:bottom w:val="none" w:sz="0" w:space="0" w:color="auto"/>
        <w:right w:val="none" w:sz="0" w:space="0" w:color="auto"/>
      </w:divBdr>
      <w:divsChild>
        <w:div w:id="594241988">
          <w:marLeft w:val="1166"/>
          <w:marRight w:val="0"/>
          <w:marTop w:val="77"/>
          <w:marBottom w:val="0"/>
          <w:divBdr>
            <w:top w:val="none" w:sz="0" w:space="0" w:color="auto"/>
            <w:left w:val="none" w:sz="0" w:space="0" w:color="auto"/>
            <w:bottom w:val="none" w:sz="0" w:space="0" w:color="auto"/>
            <w:right w:val="none" w:sz="0" w:space="0" w:color="auto"/>
          </w:divBdr>
        </w:div>
      </w:divsChild>
    </w:div>
    <w:div w:id="799300558">
      <w:bodyDiv w:val="1"/>
      <w:marLeft w:val="0"/>
      <w:marRight w:val="0"/>
      <w:marTop w:val="0"/>
      <w:marBottom w:val="0"/>
      <w:divBdr>
        <w:top w:val="none" w:sz="0" w:space="0" w:color="auto"/>
        <w:left w:val="none" w:sz="0" w:space="0" w:color="auto"/>
        <w:bottom w:val="none" w:sz="0" w:space="0" w:color="auto"/>
        <w:right w:val="none" w:sz="0" w:space="0" w:color="auto"/>
      </w:divBdr>
      <w:divsChild>
        <w:div w:id="1152255041">
          <w:marLeft w:val="0"/>
          <w:marRight w:val="0"/>
          <w:marTop w:val="0"/>
          <w:marBottom w:val="0"/>
          <w:divBdr>
            <w:top w:val="none" w:sz="0" w:space="0" w:color="auto"/>
            <w:left w:val="none" w:sz="0" w:space="0" w:color="auto"/>
            <w:bottom w:val="none" w:sz="0" w:space="0" w:color="auto"/>
            <w:right w:val="none" w:sz="0" w:space="0" w:color="auto"/>
          </w:divBdr>
        </w:div>
      </w:divsChild>
    </w:div>
    <w:div w:id="852257025">
      <w:bodyDiv w:val="1"/>
      <w:marLeft w:val="0"/>
      <w:marRight w:val="0"/>
      <w:marTop w:val="0"/>
      <w:marBottom w:val="0"/>
      <w:divBdr>
        <w:top w:val="none" w:sz="0" w:space="0" w:color="auto"/>
        <w:left w:val="none" w:sz="0" w:space="0" w:color="auto"/>
        <w:bottom w:val="none" w:sz="0" w:space="0" w:color="auto"/>
        <w:right w:val="none" w:sz="0" w:space="0" w:color="auto"/>
      </w:divBdr>
      <w:divsChild>
        <w:div w:id="2122797727">
          <w:marLeft w:val="0"/>
          <w:marRight w:val="0"/>
          <w:marTop w:val="0"/>
          <w:marBottom w:val="0"/>
          <w:divBdr>
            <w:top w:val="none" w:sz="0" w:space="0" w:color="auto"/>
            <w:left w:val="none" w:sz="0" w:space="0" w:color="auto"/>
            <w:bottom w:val="none" w:sz="0" w:space="0" w:color="auto"/>
            <w:right w:val="none" w:sz="0" w:space="0" w:color="auto"/>
          </w:divBdr>
        </w:div>
      </w:divsChild>
    </w:div>
    <w:div w:id="867916212">
      <w:bodyDiv w:val="1"/>
      <w:marLeft w:val="0"/>
      <w:marRight w:val="0"/>
      <w:marTop w:val="0"/>
      <w:marBottom w:val="0"/>
      <w:divBdr>
        <w:top w:val="none" w:sz="0" w:space="0" w:color="auto"/>
        <w:left w:val="none" w:sz="0" w:space="0" w:color="auto"/>
        <w:bottom w:val="none" w:sz="0" w:space="0" w:color="auto"/>
        <w:right w:val="none" w:sz="0" w:space="0" w:color="auto"/>
      </w:divBdr>
      <w:divsChild>
        <w:div w:id="89737457">
          <w:marLeft w:val="0"/>
          <w:marRight w:val="0"/>
          <w:marTop w:val="0"/>
          <w:marBottom w:val="0"/>
          <w:divBdr>
            <w:top w:val="none" w:sz="0" w:space="0" w:color="auto"/>
            <w:left w:val="none" w:sz="0" w:space="0" w:color="auto"/>
            <w:bottom w:val="none" w:sz="0" w:space="0" w:color="auto"/>
            <w:right w:val="none" w:sz="0" w:space="0" w:color="auto"/>
          </w:divBdr>
        </w:div>
        <w:div w:id="386144984">
          <w:marLeft w:val="0"/>
          <w:marRight w:val="0"/>
          <w:marTop w:val="0"/>
          <w:marBottom w:val="0"/>
          <w:divBdr>
            <w:top w:val="none" w:sz="0" w:space="0" w:color="auto"/>
            <w:left w:val="none" w:sz="0" w:space="0" w:color="auto"/>
            <w:bottom w:val="none" w:sz="0" w:space="0" w:color="auto"/>
            <w:right w:val="none" w:sz="0" w:space="0" w:color="auto"/>
          </w:divBdr>
        </w:div>
        <w:div w:id="591356763">
          <w:marLeft w:val="0"/>
          <w:marRight w:val="0"/>
          <w:marTop w:val="0"/>
          <w:marBottom w:val="0"/>
          <w:divBdr>
            <w:top w:val="none" w:sz="0" w:space="0" w:color="auto"/>
            <w:left w:val="none" w:sz="0" w:space="0" w:color="auto"/>
            <w:bottom w:val="none" w:sz="0" w:space="0" w:color="auto"/>
            <w:right w:val="none" w:sz="0" w:space="0" w:color="auto"/>
          </w:divBdr>
        </w:div>
        <w:div w:id="850796521">
          <w:marLeft w:val="0"/>
          <w:marRight w:val="0"/>
          <w:marTop w:val="0"/>
          <w:marBottom w:val="0"/>
          <w:divBdr>
            <w:top w:val="none" w:sz="0" w:space="0" w:color="auto"/>
            <w:left w:val="none" w:sz="0" w:space="0" w:color="auto"/>
            <w:bottom w:val="none" w:sz="0" w:space="0" w:color="auto"/>
            <w:right w:val="none" w:sz="0" w:space="0" w:color="auto"/>
          </w:divBdr>
        </w:div>
        <w:div w:id="1001617021">
          <w:marLeft w:val="0"/>
          <w:marRight w:val="0"/>
          <w:marTop w:val="0"/>
          <w:marBottom w:val="0"/>
          <w:divBdr>
            <w:top w:val="none" w:sz="0" w:space="0" w:color="auto"/>
            <w:left w:val="none" w:sz="0" w:space="0" w:color="auto"/>
            <w:bottom w:val="none" w:sz="0" w:space="0" w:color="auto"/>
            <w:right w:val="none" w:sz="0" w:space="0" w:color="auto"/>
          </w:divBdr>
        </w:div>
        <w:div w:id="1320573615">
          <w:marLeft w:val="0"/>
          <w:marRight w:val="0"/>
          <w:marTop w:val="0"/>
          <w:marBottom w:val="0"/>
          <w:divBdr>
            <w:top w:val="none" w:sz="0" w:space="0" w:color="auto"/>
            <w:left w:val="none" w:sz="0" w:space="0" w:color="auto"/>
            <w:bottom w:val="none" w:sz="0" w:space="0" w:color="auto"/>
            <w:right w:val="none" w:sz="0" w:space="0" w:color="auto"/>
          </w:divBdr>
        </w:div>
        <w:div w:id="1334144824">
          <w:marLeft w:val="0"/>
          <w:marRight w:val="0"/>
          <w:marTop w:val="0"/>
          <w:marBottom w:val="0"/>
          <w:divBdr>
            <w:top w:val="none" w:sz="0" w:space="0" w:color="auto"/>
            <w:left w:val="none" w:sz="0" w:space="0" w:color="auto"/>
            <w:bottom w:val="none" w:sz="0" w:space="0" w:color="auto"/>
            <w:right w:val="none" w:sz="0" w:space="0" w:color="auto"/>
          </w:divBdr>
        </w:div>
        <w:div w:id="1358894642">
          <w:marLeft w:val="0"/>
          <w:marRight w:val="0"/>
          <w:marTop w:val="0"/>
          <w:marBottom w:val="0"/>
          <w:divBdr>
            <w:top w:val="none" w:sz="0" w:space="0" w:color="auto"/>
            <w:left w:val="none" w:sz="0" w:space="0" w:color="auto"/>
            <w:bottom w:val="none" w:sz="0" w:space="0" w:color="auto"/>
            <w:right w:val="none" w:sz="0" w:space="0" w:color="auto"/>
          </w:divBdr>
        </w:div>
        <w:div w:id="1417051229">
          <w:marLeft w:val="0"/>
          <w:marRight w:val="0"/>
          <w:marTop w:val="0"/>
          <w:marBottom w:val="0"/>
          <w:divBdr>
            <w:top w:val="none" w:sz="0" w:space="0" w:color="auto"/>
            <w:left w:val="none" w:sz="0" w:space="0" w:color="auto"/>
            <w:bottom w:val="none" w:sz="0" w:space="0" w:color="auto"/>
            <w:right w:val="none" w:sz="0" w:space="0" w:color="auto"/>
          </w:divBdr>
        </w:div>
        <w:div w:id="1656450961">
          <w:marLeft w:val="0"/>
          <w:marRight w:val="0"/>
          <w:marTop w:val="0"/>
          <w:marBottom w:val="0"/>
          <w:divBdr>
            <w:top w:val="none" w:sz="0" w:space="0" w:color="auto"/>
            <w:left w:val="none" w:sz="0" w:space="0" w:color="auto"/>
            <w:bottom w:val="none" w:sz="0" w:space="0" w:color="auto"/>
            <w:right w:val="none" w:sz="0" w:space="0" w:color="auto"/>
          </w:divBdr>
        </w:div>
        <w:div w:id="2039314673">
          <w:marLeft w:val="0"/>
          <w:marRight w:val="0"/>
          <w:marTop w:val="0"/>
          <w:marBottom w:val="0"/>
          <w:divBdr>
            <w:top w:val="none" w:sz="0" w:space="0" w:color="auto"/>
            <w:left w:val="none" w:sz="0" w:space="0" w:color="auto"/>
            <w:bottom w:val="none" w:sz="0" w:space="0" w:color="auto"/>
            <w:right w:val="none" w:sz="0" w:space="0" w:color="auto"/>
          </w:divBdr>
        </w:div>
        <w:div w:id="2141337915">
          <w:marLeft w:val="0"/>
          <w:marRight w:val="0"/>
          <w:marTop w:val="0"/>
          <w:marBottom w:val="0"/>
          <w:divBdr>
            <w:top w:val="none" w:sz="0" w:space="0" w:color="auto"/>
            <w:left w:val="none" w:sz="0" w:space="0" w:color="auto"/>
            <w:bottom w:val="none" w:sz="0" w:space="0" w:color="auto"/>
            <w:right w:val="none" w:sz="0" w:space="0" w:color="auto"/>
          </w:divBdr>
        </w:div>
      </w:divsChild>
    </w:div>
    <w:div w:id="893200089">
      <w:bodyDiv w:val="1"/>
      <w:marLeft w:val="0"/>
      <w:marRight w:val="0"/>
      <w:marTop w:val="0"/>
      <w:marBottom w:val="0"/>
      <w:divBdr>
        <w:top w:val="none" w:sz="0" w:space="0" w:color="auto"/>
        <w:left w:val="none" w:sz="0" w:space="0" w:color="auto"/>
        <w:bottom w:val="none" w:sz="0" w:space="0" w:color="auto"/>
        <w:right w:val="none" w:sz="0" w:space="0" w:color="auto"/>
      </w:divBdr>
    </w:div>
    <w:div w:id="911743208">
      <w:bodyDiv w:val="1"/>
      <w:marLeft w:val="0"/>
      <w:marRight w:val="0"/>
      <w:marTop w:val="0"/>
      <w:marBottom w:val="0"/>
      <w:divBdr>
        <w:top w:val="none" w:sz="0" w:space="0" w:color="auto"/>
        <w:left w:val="none" w:sz="0" w:space="0" w:color="auto"/>
        <w:bottom w:val="none" w:sz="0" w:space="0" w:color="auto"/>
        <w:right w:val="none" w:sz="0" w:space="0" w:color="auto"/>
      </w:divBdr>
    </w:div>
    <w:div w:id="1094595120">
      <w:bodyDiv w:val="1"/>
      <w:marLeft w:val="0"/>
      <w:marRight w:val="0"/>
      <w:marTop w:val="0"/>
      <w:marBottom w:val="0"/>
      <w:divBdr>
        <w:top w:val="none" w:sz="0" w:space="0" w:color="auto"/>
        <w:left w:val="none" w:sz="0" w:space="0" w:color="auto"/>
        <w:bottom w:val="none" w:sz="0" w:space="0" w:color="auto"/>
        <w:right w:val="none" w:sz="0" w:space="0" w:color="auto"/>
      </w:divBdr>
    </w:div>
    <w:div w:id="1124811833">
      <w:bodyDiv w:val="1"/>
      <w:marLeft w:val="0"/>
      <w:marRight w:val="0"/>
      <w:marTop w:val="0"/>
      <w:marBottom w:val="0"/>
      <w:divBdr>
        <w:top w:val="none" w:sz="0" w:space="0" w:color="auto"/>
        <w:left w:val="none" w:sz="0" w:space="0" w:color="auto"/>
        <w:bottom w:val="none" w:sz="0" w:space="0" w:color="auto"/>
        <w:right w:val="none" w:sz="0" w:space="0" w:color="auto"/>
      </w:divBdr>
      <w:divsChild>
        <w:div w:id="160705194">
          <w:marLeft w:val="0"/>
          <w:marRight w:val="0"/>
          <w:marTop w:val="0"/>
          <w:marBottom w:val="0"/>
          <w:divBdr>
            <w:top w:val="none" w:sz="0" w:space="0" w:color="auto"/>
            <w:left w:val="none" w:sz="0" w:space="0" w:color="auto"/>
            <w:bottom w:val="none" w:sz="0" w:space="0" w:color="auto"/>
            <w:right w:val="none" w:sz="0" w:space="0" w:color="auto"/>
          </w:divBdr>
        </w:div>
        <w:div w:id="169412075">
          <w:marLeft w:val="0"/>
          <w:marRight w:val="0"/>
          <w:marTop w:val="0"/>
          <w:marBottom w:val="0"/>
          <w:divBdr>
            <w:top w:val="none" w:sz="0" w:space="0" w:color="auto"/>
            <w:left w:val="none" w:sz="0" w:space="0" w:color="auto"/>
            <w:bottom w:val="none" w:sz="0" w:space="0" w:color="auto"/>
            <w:right w:val="none" w:sz="0" w:space="0" w:color="auto"/>
          </w:divBdr>
        </w:div>
        <w:div w:id="611935990">
          <w:marLeft w:val="0"/>
          <w:marRight w:val="0"/>
          <w:marTop w:val="0"/>
          <w:marBottom w:val="0"/>
          <w:divBdr>
            <w:top w:val="none" w:sz="0" w:space="0" w:color="auto"/>
            <w:left w:val="none" w:sz="0" w:space="0" w:color="auto"/>
            <w:bottom w:val="none" w:sz="0" w:space="0" w:color="auto"/>
            <w:right w:val="none" w:sz="0" w:space="0" w:color="auto"/>
          </w:divBdr>
        </w:div>
      </w:divsChild>
    </w:div>
    <w:div w:id="1139111685">
      <w:bodyDiv w:val="1"/>
      <w:marLeft w:val="0"/>
      <w:marRight w:val="0"/>
      <w:marTop w:val="0"/>
      <w:marBottom w:val="0"/>
      <w:divBdr>
        <w:top w:val="none" w:sz="0" w:space="0" w:color="auto"/>
        <w:left w:val="none" w:sz="0" w:space="0" w:color="auto"/>
        <w:bottom w:val="none" w:sz="0" w:space="0" w:color="auto"/>
        <w:right w:val="none" w:sz="0" w:space="0" w:color="auto"/>
      </w:divBdr>
      <w:divsChild>
        <w:div w:id="318578137">
          <w:marLeft w:val="1166"/>
          <w:marRight w:val="0"/>
          <w:marTop w:val="82"/>
          <w:marBottom w:val="0"/>
          <w:divBdr>
            <w:top w:val="none" w:sz="0" w:space="0" w:color="auto"/>
            <w:left w:val="none" w:sz="0" w:space="0" w:color="auto"/>
            <w:bottom w:val="none" w:sz="0" w:space="0" w:color="auto"/>
            <w:right w:val="none" w:sz="0" w:space="0" w:color="auto"/>
          </w:divBdr>
        </w:div>
        <w:div w:id="376049433">
          <w:marLeft w:val="1166"/>
          <w:marRight w:val="0"/>
          <w:marTop w:val="82"/>
          <w:marBottom w:val="0"/>
          <w:divBdr>
            <w:top w:val="none" w:sz="0" w:space="0" w:color="auto"/>
            <w:left w:val="none" w:sz="0" w:space="0" w:color="auto"/>
            <w:bottom w:val="none" w:sz="0" w:space="0" w:color="auto"/>
            <w:right w:val="none" w:sz="0" w:space="0" w:color="auto"/>
          </w:divBdr>
        </w:div>
        <w:div w:id="437794032">
          <w:marLeft w:val="1166"/>
          <w:marRight w:val="0"/>
          <w:marTop w:val="82"/>
          <w:marBottom w:val="0"/>
          <w:divBdr>
            <w:top w:val="none" w:sz="0" w:space="0" w:color="auto"/>
            <w:left w:val="none" w:sz="0" w:space="0" w:color="auto"/>
            <w:bottom w:val="none" w:sz="0" w:space="0" w:color="auto"/>
            <w:right w:val="none" w:sz="0" w:space="0" w:color="auto"/>
          </w:divBdr>
        </w:div>
        <w:div w:id="957225314">
          <w:marLeft w:val="1166"/>
          <w:marRight w:val="0"/>
          <w:marTop w:val="82"/>
          <w:marBottom w:val="0"/>
          <w:divBdr>
            <w:top w:val="none" w:sz="0" w:space="0" w:color="auto"/>
            <w:left w:val="none" w:sz="0" w:space="0" w:color="auto"/>
            <w:bottom w:val="none" w:sz="0" w:space="0" w:color="auto"/>
            <w:right w:val="none" w:sz="0" w:space="0" w:color="auto"/>
          </w:divBdr>
        </w:div>
        <w:div w:id="1095176267">
          <w:marLeft w:val="547"/>
          <w:marRight w:val="0"/>
          <w:marTop w:val="82"/>
          <w:marBottom w:val="0"/>
          <w:divBdr>
            <w:top w:val="none" w:sz="0" w:space="0" w:color="auto"/>
            <w:left w:val="none" w:sz="0" w:space="0" w:color="auto"/>
            <w:bottom w:val="none" w:sz="0" w:space="0" w:color="auto"/>
            <w:right w:val="none" w:sz="0" w:space="0" w:color="auto"/>
          </w:divBdr>
        </w:div>
        <w:div w:id="1208837182">
          <w:marLeft w:val="547"/>
          <w:marRight w:val="0"/>
          <w:marTop w:val="82"/>
          <w:marBottom w:val="0"/>
          <w:divBdr>
            <w:top w:val="none" w:sz="0" w:space="0" w:color="auto"/>
            <w:left w:val="none" w:sz="0" w:space="0" w:color="auto"/>
            <w:bottom w:val="none" w:sz="0" w:space="0" w:color="auto"/>
            <w:right w:val="none" w:sz="0" w:space="0" w:color="auto"/>
          </w:divBdr>
        </w:div>
      </w:divsChild>
    </w:div>
    <w:div w:id="1242911663">
      <w:bodyDiv w:val="1"/>
      <w:marLeft w:val="0"/>
      <w:marRight w:val="0"/>
      <w:marTop w:val="0"/>
      <w:marBottom w:val="0"/>
      <w:divBdr>
        <w:top w:val="none" w:sz="0" w:space="0" w:color="auto"/>
        <w:left w:val="none" w:sz="0" w:space="0" w:color="auto"/>
        <w:bottom w:val="none" w:sz="0" w:space="0" w:color="auto"/>
        <w:right w:val="none" w:sz="0" w:space="0" w:color="auto"/>
      </w:divBdr>
      <w:divsChild>
        <w:div w:id="1012760490">
          <w:marLeft w:val="0"/>
          <w:marRight w:val="0"/>
          <w:marTop w:val="0"/>
          <w:marBottom w:val="0"/>
          <w:divBdr>
            <w:top w:val="none" w:sz="0" w:space="0" w:color="auto"/>
            <w:left w:val="none" w:sz="0" w:space="0" w:color="auto"/>
            <w:bottom w:val="none" w:sz="0" w:space="0" w:color="auto"/>
            <w:right w:val="none" w:sz="0" w:space="0" w:color="auto"/>
          </w:divBdr>
        </w:div>
      </w:divsChild>
    </w:div>
    <w:div w:id="1350982572">
      <w:bodyDiv w:val="1"/>
      <w:marLeft w:val="0"/>
      <w:marRight w:val="0"/>
      <w:marTop w:val="0"/>
      <w:marBottom w:val="0"/>
      <w:divBdr>
        <w:top w:val="none" w:sz="0" w:space="0" w:color="auto"/>
        <w:left w:val="none" w:sz="0" w:space="0" w:color="auto"/>
        <w:bottom w:val="none" w:sz="0" w:space="0" w:color="auto"/>
        <w:right w:val="none" w:sz="0" w:space="0" w:color="auto"/>
      </w:divBdr>
      <w:divsChild>
        <w:div w:id="1055549940">
          <w:marLeft w:val="0"/>
          <w:marRight w:val="0"/>
          <w:marTop w:val="0"/>
          <w:marBottom w:val="0"/>
          <w:divBdr>
            <w:top w:val="none" w:sz="0" w:space="0" w:color="auto"/>
            <w:left w:val="none" w:sz="0" w:space="0" w:color="auto"/>
            <w:bottom w:val="none" w:sz="0" w:space="0" w:color="auto"/>
            <w:right w:val="none" w:sz="0" w:space="0" w:color="auto"/>
          </w:divBdr>
        </w:div>
      </w:divsChild>
    </w:div>
    <w:div w:id="1363743268">
      <w:bodyDiv w:val="1"/>
      <w:marLeft w:val="0"/>
      <w:marRight w:val="0"/>
      <w:marTop w:val="0"/>
      <w:marBottom w:val="0"/>
      <w:divBdr>
        <w:top w:val="none" w:sz="0" w:space="0" w:color="auto"/>
        <w:left w:val="none" w:sz="0" w:space="0" w:color="auto"/>
        <w:bottom w:val="none" w:sz="0" w:space="0" w:color="auto"/>
        <w:right w:val="none" w:sz="0" w:space="0" w:color="auto"/>
      </w:divBdr>
    </w:div>
    <w:div w:id="1391684251">
      <w:bodyDiv w:val="1"/>
      <w:marLeft w:val="0"/>
      <w:marRight w:val="0"/>
      <w:marTop w:val="0"/>
      <w:marBottom w:val="0"/>
      <w:divBdr>
        <w:top w:val="none" w:sz="0" w:space="0" w:color="auto"/>
        <w:left w:val="none" w:sz="0" w:space="0" w:color="auto"/>
        <w:bottom w:val="none" w:sz="0" w:space="0" w:color="auto"/>
        <w:right w:val="none" w:sz="0" w:space="0" w:color="auto"/>
      </w:divBdr>
    </w:div>
    <w:div w:id="1426917778">
      <w:bodyDiv w:val="1"/>
      <w:marLeft w:val="0"/>
      <w:marRight w:val="0"/>
      <w:marTop w:val="0"/>
      <w:marBottom w:val="0"/>
      <w:divBdr>
        <w:top w:val="none" w:sz="0" w:space="0" w:color="auto"/>
        <w:left w:val="none" w:sz="0" w:space="0" w:color="auto"/>
        <w:bottom w:val="none" w:sz="0" w:space="0" w:color="auto"/>
        <w:right w:val="none" w:sz="0" w:space="0" w:color="auto"/>
      </w:divBdr>
    </w:div>
    <w:div w:id="1473600773">
      <w:bodyDiv w:val="1"/>
      <w:marLeft w:val="0"/>
      <w:marRight w:val="0"/>
      <w:marTop w:val="0"/>
      <w:marBottom w:val="0"/>
      <w:divBdr>
        <w:top w:val="none" w:sz="0" w:space="0" w:color="auto"/>
        <w:left w:val="none" w:sz="0" w:space="0" w:color="auto"/>
        <w:bottom w:val="none" w:sz="0" w:space="0" w:color="auto"/>
        <w:right w:val="none" w:sz="0" w:space="0" w:color="auto"/>
      </w:divBdr>
    </w:div>
    <w:div w:id="1571573447">
      <w:bodyDiv w:val="1"/>
      <w:marLeft w:val="0"/>
      <w:marRight w:val="0"/>
      <w:marTop w:val="0"/>
      <w:marBottom w:val="0"/>
      <w:divBdr>
        <w:top w:val="none" w:sz="0" w:space="0" w:color="auto"/>
        <w:left w:val="none" w:sz="0" w:space="0" w:color="auto"/>
        <w:bottom w:val="none" w:sz="0" w:space="0" w:color="auto"/>
        <w:right w:val="none" w:sz="0" w:space="0" w:color="auto"/>
      </w:divBdr>
    </w:div>
    <w:div w:id="1607690718">
      <w:bodyDiv w:val="1"/>
      <w:marLeft w:val="0"/>
      <w:marRight w:val="0"/>
      <w:marTop w:val="0"/>
      <w:marBottom w:val="0"/>
      <w:divBdr>
        <w:top w:val="none" w:sz="0" w:space="0" w:color="auto"/>
        <w:left w:val="none" w:sz="0" w:space="0" w:color="auto"/>
        <w:bottom w:val="none" w:sz="0" w:space="0" w:color="auto"/>
        <w:right w:val="none" w:sz="0" w:space="0" w:color="auto"/>
      </w:divBdr>
      <w:divsChild>
        <w:div w:id="1205404401">
          <w:marLeft w:val="0"/>
          <w:marRight w:val="0"/>
          <w:marTop w:val="0"/>
          <w:marBottom w:val="0"/>
          <w:divBdr>
            <w:top w:val="none" w:sz="0" w:space="0" w:color="auto"/>
            <w:left w:val="none" w:sz="0" w:space="0" w:color="auto"/>
            <w:bottom w:val="none" w:sz="0" w:space="0" w:color="auto"/>
            <w:right w:val="none" w:sz="0" w:space="0" w:color="auto"/>
          </w:divBdr>
        </w:div>
      </w:divsChild>
    </w:div>
    <w:div w:id="1633903773">
      <w:bodyDiv w:val="1"/>
      <w:marLeft w:val="0"/>
      <w:marRight w:val="0"/>
      <w:marTop w:val="0"/>
      <w:marBottom w:val="0"/>
      <w:divBdr>
        <w:top w:val="none" w:sz="0" w:space="0" w:color="auto"/>
        <w:left w:val="none" w:sz="0" w:space="0" w:color="auto"/>
        <w:bottom w:val="none" w:sz="0" w:space="0" w:color="auto"/>
        <w:right w:val="none" w:sz="0" w:space="0" w:color="auto"/>
      </w:divBdr>
    </w:div>
    <w:div w:id="1642809170">
      <w:bodyDiv w:val="1"/>
      <w:marLeft w:val="0"/>
      <w:marRight w:val="0"/>
      <w:marTop w:val="0"/>
      <w:marBottom w:val="0"/>
      <w:divBdr>
        <w:top w:val="none" w:sz="0" w:space="0" w:color="auto"/>
        <w:left w:val="none" w:sz="0" w:space="0" w:color="auto"/>
        <w:bottom w:val="none" w:sz="0" w:space="0" w:color="auto"/>
        <w:right w:val="none" w:sz="0" w:space="0" w:color="auto"/>
      </w:divBdr>
      <w:divsChild>
        <w:div w:id="329412425">
          <w:marLeft w:val="0"/>
          <w:marRight w:val="0"/>
          <w:marTop w:val="0"/>
          <w:marBottom w:val="0"/>
          <w:divBdr>
            <w:top w:val="none" w:sz="0" w:space="0" w:color="auto"/>
            <w:left w:val="none" w:sz="0" w:space="0" w:color="auto"/>
            <w:bottom w:val="none" w:sz="0" w:space="0" w:color="auto"/>
            <w:right w:val="none" w:sz="0" w:space="0" w:color="auto"/>
          </w:divBdr>
        </w:div>
      </w:divsChild>
    </w:div>
    <w:div w:id="1644043260">
      <w:bodyDiv w:val="1"/>
      <w:marLeft w:val="0"/>
      <w:marRight w:val="0"/>
      <w:marTop w:val="0"/>
      <w:marBottom w:val="0"/>
      <w:divBdr>
        <w:top w:val="none" w:sz="0" w:space="0" w:color="auto"/>
        <w:left w:val="none" w:sz="0" w:space="0" w:color="auto"/>
        <w:bottom w:val="none" w:sz="0" w:space="0" w:color="auto"/>
        <w:right w:val="none" w:sz="0" w:space="0" w:color="auto"/>
      </w:divBdr>
    </w:div>
    <w:div w:id="1671330617">
      <w:bodyDiv w:val="1"/>
      <w:marLeft w:val="0"/>
      <w:marRight w:val="0"/>
      <w:marTop w:val="0"/>
      <w:marBottom w:val="0"/>
      <w:divBdr>
        <w:top w:val="none" w:sz="0" w:space="0" w:color="auto"/>
        <w:left w:val="none" w:sz="0" w:space="0" w:color="auto"/>
        <w:bottom w:val="none" w:sz="0" w:space="0" w:color="auto"/>
        <w:right w:val="none" w:sz="0" w:space="0" w:color="auto"/>
      </w:divBdr>
    </w:div>
    <w:div w:id="1698852752">
      <w:bodyDiv w:val="1"/>
      <w:marLeft w:val="0"/>
      <w:marRight w:val="0"/>
      <w:marTop w:val="0"/>
      <w:marBottom w:val="0"/>
      <w:divBdr>
        <w:top w:val="none" w:sz="0" w:space="0" w:color="auto"/>
        <w:left w:val="none" w:sz="0" w:space="0" w:color="auto"/>
        <w:bottom w:val="none" w:sz="0" w:space="0" w:color="auto"/>
        <w:right w:val="none" w:sz="0" w:space="0" w:color="auto"/>
      </w:divBdr>
      <w:divsChild>
        <w:div w:id="992488484">
          <w:marLeft w:val="0"/>
          <w:marRight w:val="0"/>
          <w:marTop w:val="0"/>
          <w:marBottom w:val="0"/>
          <w:divBdr>
            <w:top w:val="none" w:sz="0" w:space="0" w:color="auto"/>
            <w:left w:val="none" w:sz="0" w:space="0" w:color="auto"/>
            <w:bottom w:val="none" w:sz="0" w:space="0" w:color="auto"/>
            <w:right w:val="none" w:sz="0" w:space="0" w:color="auto"/>
          </w:divBdr>
        </w:div>
      </w:divsChild>
    </w:div>
    <w:div w:id="1735546542">
      <w:bodyDiv w:val="1"/>
      <w:marLeft w:val="0"/>
      <w:marRight w:val="0"/>
      <w:marTop w:val="0"/>
      <w:marBottom w:val="0"/>
      <w:divBdr>
        <w:top w:val="none" w:sz="0" w:space="0" w:color="auto"/>
        <w:left w:val="none" w:sz="0" w:space="0" w:color="auto"/>
        <w:bottom w:val="none" w:sz="0" w:space="0" w:color="auto"/>
        <w:right w:val="none" w:sz="0" w:space="0" w:color="auto"/>
      </w:divBdr>
      <w:divsChild>
        <w:div w:id="1151016755">
          <w:marLeft w:val="1166"/>
          <w:marRight w:val="0"/>
          <w:marTop w:val="77"/>
          <w:marBottom w:val="0"/>
          <w:divBdr>
            <w:top w:val="none" w:sz="0" w:space="0" w:color="auto"/>
            <w:left w:val="none" w:sz="0" w:space="0" w:color="auto"/>
            <w:bottom w:val="none" w:sz="0" w:space="0" w:color="auto"/>
            <w:right w:val="none" w:sz="0" w:space="0" w:color="auto"/>
          </w:divBdr>
        </w:div>
      </w:divsChild>
    </w:div>
    <w:div w:id="1748727804">
      <w:bodyDiv w:val="1"/>
      <w:marLeft w:val="0"/>
      <w:marRight w:val="0"/>
      <w:marTop w:val="0"/>
      <w:marBottom w:val="0"/>
      <w:divBdr>
        <w:top w:val="none" w:sz="0" w:space="0" w:color="auto"/>
        <w:left w:val="none" w:sz="0" w:space="0" w:color="auto"/>
        <w:bottom w:val="none" w:sz="0" w:space="0" w:color="auto"/>
        <w:right w:val="none" w:sz="0" w:space="0" w:color="auto"/>
      </w:divBdr>
      <w:divsChild>
        <w:div w:id="1219633937">
          <w:marLeft w:val="0"/>
          <w:marRight w:val="0"/>
          <w:marTop w:val="0"/>
          <w:marBottom w:val="0"/>
          <w:divBdr>
            <w:top w:val="none" w:sz="0" w:space="0" w:color="auto"/>
            <w:left w:val="none" w:sz="0" w:space="0" w:color="auto"/>
            <w:bottom w:val="none" w:sz="0" w:space="0" w:color="auto"/>
            <w:right w:val="none" w:sz="0" w:space="0" w:color="auto"/>
          </w:divBdr>
        </w:div>
      </w:divsChild>
    </w:div>
    <w:div w:id="1754928811">
      <w:bodyDiv w:val="1"/>
      <w:marLeft w:val="0"/>
      <w:marRight w:val="0"/>
      <w:marTop w:val="0"/>
      <w:marBottom w:val="0"/>
      <w:divBdr>
        <w:top w:val="none" w:sz="0" w:space="0" w:color="auto"/>
        <w:left w:val="none" w:sz="0" w:space="0" w:color="auto"/>
        <w:bottom w:val="none" w:sz="0" w:space="0" w:color="auto"/>
        <w:right w:val="none" w:sz="0" w:space="0" w:color="auto"/>
      </w:divBdr>
    </w:div>
    <w:div w:id="1760325809">
      <w:bodyDiv w:val="1"/>
      <w:marLeft w:val="0"/>
      <w:marRight w:val="0"/>
      <w:marTop w:val="0"/>
      <w:marBottom w:val="0"/>
      <w:divBdr>
        <w:top w:val="none" w:sz="0" w:space="0" w:color="auto"/>
        <w:left w:val="none" w:sz="0" w:space="0" w:color="auto"/>
        <w:bottom w:val="none" w:sz="0" w:space="0" w:color="auto"/>
        <w:right w:val="none" w:sz="0" w:space="0" w:color="auto"/>
      </w:divBdr>
    </w:div>
    <w:div w:id="1762603526">
      <w:bodyDiv w:val="1"/>
      <w:marLeft w:val="0"/>
      <w:marRight w:val="0"/>
      <w:marTop w:val="0"/>
      <w:marBottom w:val="0"/>
      <w:divBdr>
        <w:top w:val="none" w:sz="0" w:space="0" w:color="auto"/>
        <w:left w:val="none" w:sz="0" w:space="0" w:color="auto"/>
        <w:bottom w:val="none" w:sz="0" w:space="0" w:color="auto"/>
        <w:right w:val="none" w:sz="0" w:space="0" w:color="auto"/>
      </w:divBdr>
      <w:divsChild>
        <w:div w:id="180047066">
          <w:marLeft w:val="0"/>
          <w:marRight w:val="0"/>
          <w:marTop w:val="0"/>
          <w:marBottom w:val="0"/>
          <w:divBdr>
            <w:top w:val="none" w:sz="0" w:space="0" w:color="auto"/>
            <w:left w:val="none" w:sz="0" w:space="0" w:color="auto"/>
            <w:bottom w:val="none" w:sz="0" w:space="0" w:color="auto"/>
            <w:right w:val="none" w:sz="0" w:space="0" w:color="auto"/>
          </w:divBdr>
        </w:div>
      </w:divsChild>
    </w:div>
    <w:div w:id="1791165794">
      <w:bodyDiv w:val="1"/>
      <w:marLeft w:val="0"/>
      <w:marRight w:val="0"/>
      <w:marTop w:val="0"/>
      <w:marBottom w:val="0"/>
      <w:divBdr>
        <w:top w:val="none" w:sz="0" w:space="0" w:color="auto"/>
        <w:left w:val="none" w:sz="0" w:space="0" w:color="auto"/>
        <w:bottom w:val="none" w:sz="0" w:space="0" w:color="auto"/>
        <w:right w:val="none" w:sz="0" w:space="0" w:color="auto"/>
      </w:divBdr>
      <w:divsChild>
        <w:div w:id="1112898792">
          <w:marLeft w:val="0"/>
          <w:marRight w:val="0"/>
          <w:marTop w:val="0"/>
          <w:marBottom w:val="0"/>
          <w:divBdr>
            <w:top w:val="none" w:sz="0" w:space="0" w:color="auto"/>
            <w:left w:val="none" w:sz="0" w:space="0" w:color="auto"/>
            <w:bottom w:val="none" w:sz="0" w:space="0" w:color="auto"/>
            <w:right w:val="none" w:sz="0" w:space="0" w:color="auto"/>
          </w:divBdr>
        </w:div>
      </w:divsChild>
    </w:div>
    <w:div w:id="1843162487">
      <w:bodyDiv w:val="1"/>
      <w:marLeft w:val="0"/>
      <w:marRight w:val="0"/>
      <w:marTop w:val="0"/>
      <w:marBottom w:val="0"/>
      <w:divBdr>
        <w:top w:val="none" w:sz="0" w:space="0" w:color="auto"/>
        <w:left w:val="none" w:sz="0" w:space="0" w:color="auto"/>
        <w:bottom w:val="none" w:sz="0" w:space="0" w:color="auto"/>
        <w:right w:val="none" w:sz="0" w:space="0" w:color="auto"/>
      </w:divBdr>
    </w:div>
    <w:div w:id="1848792044">
      <w:bodyDiv w:val="1"/>
      <w:marLeft w:val="0"/>
      <w:marRight w:val="0"/>
      <w:marTop w:val="0"/>
      <w:marBottom w:val="0"/>
      <w:divBdr>
        <w:top w:val="none" w:sz="0" w:space="0" w:color="auto"/>
        <w:left w:val="none" w:sz="0" w:space="0" w:color="auto"/>
        <w:bottom w:val="none" w:sz="0" w:space="0" w:color="auto"/>
        <w:right w:val="none" w:sz="0" w:space="0" w:color="auto"/>
      </w:divBdr>
    </w:div>
    <w:div w:id="1950165151">
      <w:bodyDiv w:val="1"/>
      <w:marLeft w:val="0"/>
      <w:marRight w:val="0"/>
      <w:marTop w:val="0"/>
      <w:marBottom w:val="0"/>
      <w:divBdr>
        <w:top w:val="none" w:sz="0" w:space="0" w:color="auto"/>
        <w:left w:val="none" w:sz="0" w:space="0" w:color="auto"/>
        <w:bottom w:val="none" w:sz="0" w:space="0" w:color="auto"/>
        <w:right w:val="none" w:sz="0" w:space="0" w:color="auto"/>
      </w:divBdr>
      <w:divsChild>
        <w:div w:id="806437472">
          <w:marLeft w:val="0"/>
          <w:marRight w:val="0"/>
          <w:marTop w:val="0"/>
          <w:marBottom w:val="0"/>
          <w:divBdr>
            <w:top w:val="none" w:sz="0" w:space="0" w:color="auto"/>
            <w:left w:val="none" w:sz="0" w:space="0" w:color="auto"/>
            <w:bottom w:val="none" w:sz="0" w:space="0" w:color="auto"/>
            <w:right w:val="none" w:sz="0" w:space="0" w:color="auto"/>
          </w:divBdr>
        </w:div>
      </w:divsChild>
    </w:div>
    <w:div w:id="1978341247">
      <w:bodyDiv w:val="1"/>
      <w:marLeft w:val="0"/>
      <w:marRight w:val="0"/>
      <w:marTop w:val="0"/>
      <w:marBottom w:val="0"/>
      <w:divBdr>
        <w:top w:val="none" w:sz="0" w:space="0" w:color="auto"/>
        <w:left w:val="none" w:sz="0" w:space="0" w:color="auto"/>
        <w:bottom w:val="none" w:sz="0" w:space="0" w:color="auto"/>
        <w:right w:val="none" w:sz="0" w:space="0" w:color="auto"/>
      </w:divBdr>
    </w:div>
    <w:div w:id="2015956943">
      <w:bodyDiv w:val="1"/>
      <w:marLeft w:val="0"/>
      <w:marRight w:val="0"/>
      <w:marTop w:val="0"/>
      <w:marBottom w:val="0"/>
      <w:divBdr>
        <w:top w:val="none" w:sz="0" w:space="0" w:color="auto"/>
        <w:left w:val="none" w:sz="0" w:space="0" w:color="auto"/>
        <w:bottom w:val="none" w:sz="0" w:space="0" w:color="auto"/>
        <w:right w:val="none" w:sz="0" w:space="0" w:color="auto"/>
      </w:divBdr>
      <w:divsChild>
        <w:div w:id="1581983359">
          <w:marLeft w:val="0"/>
          <w:marRight w:val="0"/>
          <w:marTop w:val="0"/>
          <w:marBottom w:val="0"/>
          <w:divBdr>
            <w:top w:val="none" w:sz="0" w:space="0" w:color="auto"/>
            <w:left w:val="none" w:sz="0" w:space="0" w:color="auto"/>
            <w:bottom w:val="none" w:sz="0" w:space="0" w:color="auto"/>
            <w:right w:val="none" w:sz="0" w:space="0" w:color="auto"/>
          </w:divBdr>
        </w:div>
      </w:divsChild>
    </w:div>
    <w:div w:id="2090302681">
      <w:bodyDiv w:val="1"/>
      <w:marLeft w:val="0"/>
      <w:marRight w:val="0"/>
      <w:marTop w:val="0"/>
      <w:marBottom w:val="0"/>
      <w:divBdr>
        <w:top w:val="none" w:sz="0" w:space="0" w:color="auto"/>
        <w:left w:val="none" w:sz="0" w:space="0" w:color="auto"/>
        <w:bottom w:val="none" w:sz="0" w:space="0" w:color="auto"/>
        <w:right w:val="none" w:sz="0" w:space="0" w:color="auto"/>
      </w:divBdr>
      <w:divsChild>
        <w:div w:id="1053238841">
          <w:marLeft w:val="0"/>
          <w:marRight w:val="0"/>
          <w:marTop w:val="0"/>
          <w:marBottom w:val="0"/>
          <w:divBdr>
            <w:top w:val="none" w:sz="0" w:space="0" w:color="auto"/>
            <w:left w:val="none" w:sz="0" w:space="0" w:color="auto"/>
            <w:bottom w:val="none" w:sz="0" w:space="0" w:color="auto"/>
            <w:right w:val="none" w:sz="0" w:space="0" w:color="auto"/>
          </w:divBdr>
        </w:div>
        <w:div w:id="1842695956">
          <w:marLeft w:val="0"/>
          <w:marRight w:val="0"/>
          <w:marTop w:val="0"/>
          <w:marBottom w:val="0"/>
          <w:divBdr>
            <w:top w:val="none" w:sz="0" w:space="0" w:color="auto"/>
            <w:left w:val="none" w:sz="0" w:space="0" w:color="auto"/>
            <w:bottom w:val="none" w:sz="0" w:space="0" w:color="auto"/>
            <w:right w:val="none" w:sz="0" w:space="0" w:color="auto"/>
          </w:divBdr>
        </w:div>
      </w:divsChild>
    </w:div>
    <w:div w:id="2110418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81416CD42F4439AD5F1CF3EED839F3"/>
        <w:category>
          <w:name w:val="General"/>
          <w:gallery w:val="placeholder"/>
        </w:category>
        <w:types>
          <w:type w:val="bbPlcHdr"/>
        </w:types>
        <w:behaviors>
          <w:behavior w:val="content"/>
        </w:behaviors>
        <w:guid w:val="{A42EE865-DA61-456D-BA2E-216B7C00720C}"/>
      </w:docPartPr>
      <w:docPartBody>
        <w:p w:rsidR="00A255CF" w:rsidRDefault="00A255CF">
          <w:pPr>
            <w:pStyle w:val="9D81416CD42F4439AD5F1CF3EED839F3"/>
          </w:pPr>
          <w:r w:rsidRPr="003037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Bold">
    <w:altName w:val="Trebuchet MS"/>
    <w:panose1 w:val="020B0703020202020204"/>
    <w:charset w:val="00"/>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Whitney Semibold">
    <w:panose1 w:val="00000000000000000000"/>
    <w:charset w:val="00"/>
    <w:family w:val="modern"/>
    <w:notTrueType/>
    <w:pitch w:val="variable"/>
    <w:sig w:usb0="A00000FF" w:usb1="4000004A" w:usb2="00000000" w:usb3="00000000" w:csb0="0000009B" w:csb1="00000000"/>
  </w:font>
  <w:font w:name="Frutiger Linotype">
    <w:panose1 w:val="020B0604030504040204"/>
    <w:charset w:val="EE"/>
    <w:family w:val="swiss"/>
    <w:pitch w:val="variable"/>
    <w:sig w:usb0="000000F7" w:usb1="00000000" w:usb2="00000000" w:usb3="00000000" w:csb0="0000009B" w:csb1="00000000"/>
  </w:font>
  <w:font w:name="EYInterstate">
    <w:altName w:val="Calibri"/>
    <w:charset w:val="00"/>
    <w:family w:val="auto"/>
    <w:pitch w:val="variable"/>
    <w:sig w:usb0="800002AF" w:usb1="5000204A" w:usb2="00000000" w:usb3="00000000" w:csb0="0000009F" w:csb1="00000000"/>
  </w:font>
  <w:font w:name="Calibri">
    <w:panose1 w:val="020F05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378D9"/>
    <w:rsid w:val="000153E5"/>
    <w:rsid w:val="000302E8"/>
    <w:rsid w:val="00041B3B"/>
    <w:rsid w:val="00061657"/>
    <w:rsid w:val="000708EF"/>
    <w:rsid w:val="00084B78"/>
    <w:rsid w:val="00086060"/>
    <w:rsid w:val="000A2360"/>
    <w:rsid w:val="000D0DA3"/>
    <w:rsid w:val="000F17A7"/>
    <w:rsid w:val="001552A5"/>
    <w:rsid w:val="00171F57"/>
    <w:rsid w:val="001824BC"/>
    <w:rsid w:val="0018629C"/>
    <w:rsid w:val="001912EB"/>
    <w:rsid w:val="001A6875"/>
    <w:rsid w:val="001E7E7C"/>
    <w:rsid w:val="001F7626"/>
    <w:rsid w:val="00224247"/>
    <w:rsid w:val="00253D8B"/>
    <w:rsid w:val="00260D26"/>
    <w:rsid w:val="002828CD"/>
    <w:rsid w:val="00282C7D"/>
    <w:rsid w:val="002952B4"/>
    <w:rsid w:val="002B580F"/>
    <w:rsid w:val="002D6D03"/>
    <w:rsid w:val="00302DC7"/>
    <w:rsid w:val="00305F66"/>
    <w:rsid w:val="003160FC"/>
    <w:rsid w:val="003B1D21"/>
    <w:rsid w:val="003D417C"/>
    <w:rsid w:val="004045D1"/>
    <w:rsid w:val="004232C0"/>
    <w:rsid w:val="004303E1"/>
    <w:rsid w:val="004416F0"/>
    <w:rsid w:val="0044449A"/>
    <w:rsid w:val="00465202"/>
    <w:rsid w:val="00491E5E"/>
    <w:rsid w:val="004A140A"/>
    <w:rsid w:val="004A143B"/>
    <w:rsid w:val="004A5E71"/>
    <w:rsid w:val="004C3185"/>
    <w:rsid w:val="00503E08"/>
    <w:rsid w:val="00515E95"/>
    <w:rsid w:val="005220B9"/>
    <w:rsid w:val="005273C4"/>
    <w:rsid w:val="005B166C"/>
    <w:rsid w:val="005B3BB0"/>
    <w:rsid w:val="005C4666"/>
    <w:rsid w:val="005E5675"/>
    <w:rsid w:val="0060473C"/>
    <w:rsid w:val="00642752"/>
    <w:rsid w:val="00654EC5"/>
    <w:rsid w:val="0066228E"/>
    <w:rsid w:val="00690E10"/>
    <w:rsid w:val="006D44D7"/>
    <w:rsid w:val="006F0E08"/>
    <w:rsid w:val="00704A19"/>
    <w:rsid w:val="007212D9"/>
    <w:rsid w:val="00723412"/>
    <w:rsid w:val="00733060"/>
    <w:rsid w:val="007449BF"/>
    <w:rsid w:val="00751C41"/>
    <w:rsid w:val="00753C5F"/>
    <w:rsid w:val="00774CC4"/>
    <w:rsid w:val="007752D0"/>
    <w:rsid w:val="007867BF"/>
    <w:rsid w:val="007A3606"/>
    <w:rsid w:val="007C1D66"/>
    <w:rsid w:val="007F75CF"/>
    <w:rsid w:val="008034C9"/>
    <w:rsid w:val="008202DC"/>
    <w:rsid w:val="0087531D"/>
    <w:rsid w:val="0088097D"/>
    <w:rsid w:val="00890809"/>
    <w:rsid w:val="008D67A6"/>
    <w:rsid w:val="0093012E"/>
    <w:rsid w:val="009378D9"/>
    <w:rsid w:val="00985B04"/>
    <w:rsid w:val="009A292A"/>
    <w:rsid w:val="009D4D8D"/>
    <w:rsid w:val="009E75C6"/>
    <w:rsid w:val="009F1716"/>
    <w:rsid w:val="00A1780A"/>
    <w:rsid w:val="00A255CF"/>
    <w:rsid w:val="00A33C95"/>
    <w:rsid w:val="00A50E4D"/>
    <w:rsid w:val="00A52403"/>
    <w:rsid w:val="00A53712"/>
    <w:rsid w:val="00A85AE8"/>
    <w:rsid w:val="00A95935"/>
    <w:rsid w:val="00AA4867"/>
    <w:rsid w:val="00AD0547"/>
    <w:rsid w:val="00AD23D1"/>
    <w:rsid w:val="00AD5B42"/>
    <w:rsid w:val="00AE0D2F"/>
    <w:rsid w:val="00B05CAC"/>
    <w:rsid w:val="00B41E85"/>
    <w:rsid w:val="00B50AE9"/>
    <w:rsid w:val="00BC7349"/>
    <w:rsid w:val="00BD3E5B"/>
    <w:rsid w:val="00BF129F"/>
    <w:rsid w:val="00BF4440"/>
    <w:rsid w:val="00C25293"/>
    <w:rsid w:val="00C65D1F"/>
    <w:rsid w:val="00C90956"/>
    <w:rsid w:val="00CB7DD7"/>
    <w:rsid w:val="00CC0304"/>
    <w:rsid w:val="00CE0CB4"/>
    <w:rsid w:val="00CF3013"/>
    <w:rsid w:val="00D2615F"/>
    <w:rsid w:val="00D32F4C"/>
    <w:rsid w:val="00D5176D"/>
    <w:rsid w:val="00D80896"/>
    <w:rsid w:val="00DB1ED1"/>
    <w:rsid w:val="00DB372D"/>
    <w:rsid w:val="00DB6AA8"/>
    <w:rsid w:val="00DC0101"/>
    <w:rsid w:val="00DC6F9F"/>
    <w:rsid w:val="00DE3BF2"/>
    <w:rsid w:val="00DF2308"/>
    <w:rsid w:val="00DF4FC3"/>
    <w:rsid w:val="00E070DA"/>
    <w:rsid w:val="00E24E64"/>
    <w:rsid w:val="00E56653"/>
    <w:rsid w:val="00E77417"/>
    <w:rsid w:val="00EA1AAB"/>
    <w:rsid w:val="00EF7405"/>
    <w:rsid w:val="00F113E0"/>
    <w:rsid w:val="00F47031"/>
    <w:rsid w:val="00F52681"/>
    <w:rsid w:val="00F53BE0"/>
    <w:rsid w:val="00F70051"/>
    <w:rsid w:val="00F80240"/>
    <w:rsid w:val="00F8199A"/>
    <w:rsid w:val="00F86999"/>
    <w:rsid w:val="00FA3576"/>
    <w:rsid w:val="00FB57C8"/>
    <w:rsid w:val="00FF52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296B0A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rFonts w:ascii="Trebuchet MS" w:hAnsi="Trebuchet MS"/>
      <w:color w:val="808080"/>
    </w:rPr>
  </w:style>
  <w:style w:type="paragraph" w:customStyle="1" w:styleId="9D81416CD42F4439AD5F1CF3EED839F3">
    <w:name w:val="9D81416CD42F4439AD5F1CF3EED839F3"/>
    <w:pPr>
      <w:spacing w:after="160" w:line="259" w:lineRule="auto"/>
    </w:pPr>
    <w:rPr>
      <w:lang w:val="ro-RO" w:eastAsia="ro-R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68b4a47a76f4a089db7fd105d2cad17 xmlns="E6489B13-B47A-48E6-8EEE-E83A393E10BD">
      <Terms xmlns="http://schemas.microsoft.com/office/infopath/2007/PartnerControls">
        <TermInfo xmlns="http://schemas.microsoft.com/office/infopath/2007/PartnerControls">
          <TermName xmlns="http://schemas.microsoft.com/office/infopath/2007/PartnerControls">Normal</TermName>
          <TermId xmlns="http://schemas.microsoft.com/office/infopath/2007/PartnerControls">b54a6a06-dc1b-422a-89bb-30674df0d55d</TermId>
        </TermInfo>
      </Terms>
    </m68b4a47a76f4a089db7fd105d2cad17>
    <TaxCatchAll xmlns="7163767c-356a-41a3-84e1-fadf62e82025">
      <Value>3</Value>
    </TaxCatchAll>
    <maebf8ee435a401aa69ece697b126de3 xmlns="E6489B13-B47A-48E6-8EEE-E83A393E10BD">
      <Terms xmlns="http://schemas.microsoft.com/office/infopath/2007/PartnerControls"/>
    </maebf8ee435a401aa69ece697b126de3>
    <Comments xmlns="E6489B13-B47A-48E6-8EEE-E83A393E10BD" xsi:nil="true"/>
    <FileNumber xmlns="E6489B13-B47A-48E6-8EEE-E83A393E10BD" xsi:nil="true"/>
    <fa52d659434947c5997d72d684708ca4 xmlns="E6489B13-B47A-48E6-8EEE-E83A393E10BD">
      <Terms xmlns="http://schemas.microsoft.com/office/infopath/2007/PartnerControls"/>
    </fa52d659434947c5997d72d684708ca4>
    <Department xmlns="E6489B13-B47A-48E6-8EEE-E83A393E10BD" xsi:nil="true"/>
    <b6333f1afedb460e85f877019de0f216 xmlns="E6489B13-B47A-48E6-8EEE-E83A393E10BD">
      <Terms xmlns="http://schemas.microsoft.com/office/infopath/2007/PartnerControls"/>
    </b6333f1afedb460e85f877019de0f21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35BF6DD7546C4DA57B2D19433610D6" ma:contentTypeVersion="10" ma:contentTypeDescription="Create a new document." ma:contentTypeScope="" ma:versionID="510a9822334d445cf9c28b9c15077c57">
  <xsd:schema xmlns:xsd="http://www.w3.org/2001/XMLSchema" xmlns:xs="http://www.w3.org/2001/XMLSchema" xmlns:p="http://schemas.microsoft.com/office/2006/metadata/properties" xmlns:ns2="E6489B13-B47A-48E6-8EEE-E83A393E10BD" xmlns:ns3="7163767c-356a-41a3-84e1-fadf62e82025" xmlns:ns4="66d3c1b4-3b6e-44b7-b95e-16e98c30d4db" xmlns:ns5="e6489b13-b47a-48e6-8eee-e83a393e10bd" targetNamespace="http://schemas.microsoft.com/office/2006/metadata/properties" ma:root="true" ma:fieldsID="d5534939cebc39c12bc1104fefa08bcf" ns2:_="" ns3:_="" ns4:_="" ns5:_="">
    <xsd:import namespace="E6489B13-B47A-48E6-8EEE-E83A393E10BD"/>
    <xsd:import namespace="7163767c-356a-41a3-84e1-fadf62e82025"/>
    <xsd:import namespace="66d3c1b4-3b6e-44b7-b95e-16e98c30d4db"/>
    <xsd:import namespace="e6489b13-b47a-48e6-8eee-e83a393e10bd"/>
    <xsd:element name="properties">
      <xsd:complexType>
        <xsd:sequence>
          <xsd:element name="documentManagement">
            <xsd:complexType>
              <xsd:all>
                <xsd:element ref="ns3:TaxCatchAll" minOccurs="0"/>
                <xsd:element ref="ns2:fa52d659434947c5997d72d684708ca4" minOccurs="0"/>
                <xsd:element ref="ns2:b6333f1afedb460e85f877019de0f216" minOccurs="0"/>
                <xsd:element ref="ns2:maebf8ee435a401aa69ece697b126de3" minOccurs="0"/>
                <xsd:element ref="ns2:m68b4a47a76f4a089db7fd105d2cad17" minOccurs="0"/>
                <xsd:element ref="ns4:SharedWithUsers" minOccurs="0"/>
                <xsd:element ref="ns4:SharedWithDetails" minOccurs="0"/>
                <xsd:element ref="ns2:Department" minOccurs="0"/>
                <xsd:element ref="ns2:Comments" minOccurs="0"/>
                <xsd:element ref="ns2:FileNumber"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89B13-B47A-48E6-8EEE-E83A393E10BD" elementFormDefault="qualified">
    <xsd:import namespace="http://schemas.microsoft.com/office/2006/documentManagement/types"/>
    <xsd:import namespace="http://schemas.microsoft.com/office/infopath/2007/PartnerControls"/>
    <xsd:element name="fa52d659434947c5997d72d684708ca4" ma:index="8" nillable="true" ma:taxonomy="true" ma:internalName="fa52d659434947c5997d72d684708ca4" ma:taxonomyFieldName="Class_Subclass" ma:displayName="Class &amp; Subclass" ma:indexed="true" ma:default="" ma:fieldId="{fa52d659-4349-47c5-997d-72d684708ca4}" ma:sspId="5a49c7f2-d980-4b14-b24c-1b248909e2e3" ma:termSetId="e6f01347-140f-43e0-8ebf-af1db745b5d3" ma:anchorId="00000000-0000-0000-0000-000000000000" ma:open="false" ma:isKeyword="false">
      <xsd:complexType>
        <xsd:sequence>
          <xsd:element ref="pc:Terms" minOccurs="0" maxOccurs="1"/>
        </xsd:sequence>
      </xsd:complexType>
    </xsd:element>
    <xsd:element name="b6333f1afedb460e85f877019de0f216" ma:index="11" nillable="true" ma:taxonomy="true" ma:internalName="b6333f1afedb460e85f877019de0f216" ma:taxonomyFieldName="Practice_x0020_Areas" ma:displayName="Practice Areas" ma:indexed="true" ma:default="" ma:fieldId="{b6333f1a-fedb-460e-85f8-77019de0f216}" ma:sspId="5a49c7f2-d980-4b14-b24c-1b248909e2e3" ma:termSetId="712eeec1-cc23-499b-a8c3-b09d7895ae80" ma:anchorId="00000000-0000-0000-0000-000000000000" ma:open="false" ma:isKeyword="false">
      <xsd:complexType>
        <xsd:sequence>
          <xsd:element ref="pc:Terms" minOccurs="0" maxOccurs="1"/>
        </xsd:sequence>
      </xsd:complexType>
    </xsd:element>
    <xsd:element name="maebf8ee435a401aa69ece697b126de3" ma:index="13" nillable="true" ma:taxonomy="true" ma:internalName="maebf8ee435a401aa69ece697b126de3" ma:taxonomyFieldName="Language" ma:displayName="Language" ma:indexed="true" ma:default="" ma:fieldId="{6aebf8ee-435a-401a-a69e-ce697b126de3}" ma:sspId="5a49c7f2-d980-4b14-b24c-1b248909e2e3" ma:termSetId="88b6f1c4-328d-42e7-bc4f-5cc229d994ca" ma:anchorId="00000000-0000-0000-0000-000000000000" ma:open="false" ma:isKeyword="false">
      <xsd:complexType>
        <xsd:sequence>
          <xsd:element ref="pc:Terms" minOccurs="0" maxOccurs="1"/>
        </xsd:sequence>
      </xsd:complexType>
    </xsd:element>
    <xsd:element name="m68b4a47a76f4a089db7fd105d2cad17" ma:index="15" nillable="true" ma:taxonomy="true" ma:internalName="m68b4a47a76f4a089db7fd105d2cad17" ma:taxonomyFieldName="Value" ma:displayName="Value" ma:indexed="true" ma:default="3;#Normal|b54a6a06-dc1b-422a-89bb-30674df0d55d" ma:fieldId="{668b4a47-a76f-4a08-9db7-fd105d2cad17}" ma:sspId="5a49c7f2-d980-4b14-b24c-1b248909e2e3" ma:termSetId="d353557d-8d84-45f3-80c1-e352256681b7" ma:anchorId="00000000-0000-0000-0000-000000000000" ma:open="false" ma:isKeyword="false">
      <xsd:complexType>
        <xsd:sequence>
          <xsd:element ref="pc:Terms" minOccurs="0" maxOccurs="1"/>
        </xsd:sequence>
      </xsd:complexType>
    </xsd:element>
    <xsd:element name="Department" ma:index="19" nillable="true" ma:displayName="Department" ma:internalName="Department">
      <xsd:simpleType>
        <xsd:restriction base="dms:Text">
          <xsd:maxLength value="255"/>
        </xsd:restriction>
      </xsd:simpleType>
    </xsd:element>
    <xsd:element name="Comments" ma:index="20" nillable="true" ma:displayName="Comments" ma:internalName="Comments">
      <xsd:simpleType>
        <xsd:restriction base="dms:Note">
          <xsd:maxLength value="255"/>
        </xsd:restriction>
      </xsd:simpleType>
    </xsd:element>
    <xsd:element name="FileNumber" ma:index="21" nillable="true" ma:displayName="FileNumberTemp" ma:hidden="true" ma:internalName="File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63767c-356a-41a3-84e1-fadf62e82025"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1B3F913E-65EA-4A3D-B0C4-DBD55EAA4A8A}" ma:internalName="TaxCatchAll" ma:showField="CatchAllData" ma:web="{b148d737-97c8-4e4f-b0b1-512e28e608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d3c1b4-3b6e-44b7-b95e-16e98c30d4d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489b13-b47a-48e6-8eee-e83a393e10bd"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Location" ma:index="3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CECC800-8365-413D-ADE8-9F0CF716B16E}">
  <ds:schemaRefs>
    <ds:schemaRef ds:uri="http://schemas.microsoft.com/office/2006/metadata/properties"/>
    <ds:schemaRef ds:uri="http://schemas.microsoft.com/office/infopath/2007/PartnerControls"/>
    <ds:schemaRef ds:uri="E6489B13-B47A-48E6-8EEE-E83A393E10BD"/>
    <ds:schemaRef ds:uri="7163767c-356a-41a3-84e1-fadf62e82025"/>
  </ds:schemaRefs>
</ds:datastoreItem>
</file>

<file path=customXml/itemProps2.xml><?xml version="1.0" encoding="utf-8"?>
<ds:datastoreItem xmlns:ds="http://schemas.openxmlformats.org/officeDocument/2006/customXml" ds:itemID="{81821400-8425-4412-83F7-2912C92EA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89B13-B47A-48E6-8EEE-E83A393E10BD"/>
    <ds:schemaRef ds:uri="7163767c-356a-41a3-84e1-fadf62e82025"/>
    <ds:schemaRef ds:uri="66d3c1b4-3b6e-44b7-b95e-16e98c30d4db"/>
    <ds:schemaRef ds:uri="e6489b13-b47a-48e6-8eee-e83a393e1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40AE68-A2B3-46B3-8946-219E811FEA52}">
  <ds:schemaRefs>
    <ds:schemaRef ds:uri="http://schemas.microsoft.com/sharepoint/v3/contenttype/forms"/>
  </ds:schemaRefs>
</ds:datastoreItem>
</file>

<file path=customXml/itemProps4.xml><?xml version="1.0" encoding="utf-8"?>
<ds:datastoreItem xmlns:ds="http://schemas.openxmlformats.org/officeDocument/2006/customXml" ds:itemID="{96105233-E26F-4AA9-BA64-9A18ACBCE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2096</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Țuca Zbârcea &amp; Asociații</Company>
  <LinksUpToDate>false</LinksUpToDate>
  <CharactersWithSpaces>14016</CharactersWithSpaces>
  <SharedDoc>false</SharedDoc>
  <HyperlinkBase/>
  <HLinks>
    <vt:vector size="12" baseType="variant">
      <vt:variant>
        <vt:i4>4259885</vt:i4>
      </vt:variant>
      <vt:variant>
        <vt:i4>3</vt:i4>
      </vt:variant>
      <vt:variant>
        <vt:i4>0</vt:i4>
      </vt:variant>
      <vt:variant>
        <vt:i4>5</vt:i4>
      </vt:variant>
      <vt:variant>
        <vt:lpwstr>mailto:izabela.stoicescu@tuca.ro</vt:lpwstr>
      </vt:variant>
      <vt:variant>
        <vt:lpwstr/>
      </vt:variant>
      <vt:variant>
        <vt:i4>7471107</vt:i4>
      </vt:variant>
      <vt:variant>
        <vt:i4>0</vt:i4>
      </vt:variant>
      <vt:variant>
        <vt:i4>0</vt:i4>
      </vt:variant>
      <vt:variant>
        <vt:i4>5</vt:i4>
      </vt:variant>
      <vt:variant>
        <vt:lpwstr>mailto:andrei.jipa@tuca.ro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TZA TAX</dc:creator>
  <cp:keywords/>
  <cp:lastModifiedBy>Alina PINTICA</cp:lastModifiedBy>
  <cp:revision>4</cp:revision>
  <cp:lastPrinted>2019-01-09T00:37:00Z</cp:lastPrinted>
  <dcterms:created xsi:type="dcterms:W3CDTF">2022-07-20T09:12:00Z</dcterms:created>
  <dcterms:modified xsi:type="dcterms:W3CDTF">2022-07-20T09:25:00Z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alue">
    <vt:lpwstr>3;#Normal|b54a6a06-dc1b-422a-89bb-30674df0d55d</vt:lpwstr>
  </property>
  <property fmtid="{D5CDD505-2E9C-101B-9397-08002B2CF9AE}" pid="3" name="ContentTypeId">
    <vt:lpwstr>0x0101008F35BF6DD7546C4DA57B2D19433610D6</vt:lpwstr>
  </property>
  <property fmtid="{D5CDD505-2E9C-101B-9397-08002B2CF9AE}" pid="4" name="Language">
    <vt:lpwstr/>
  </property>
  <property fmtid="{D5CDD505-2E9C-101B-9397-08002B2CF9AE}" pid="5" name="Practice_x0020_Areas">
    <vt:lpwstr/>
  </property>
  <property fmtid="{D5CDD505-2E9C-101B-9397-08002B2CF9AE}" pid="6" name="Class_Subclass">
    <vt:lpwstr/>
  </property>
  <property fmtid="{D5CDD505-2E9C-101B-9397-08002B2CF9AE}" pid="7" name="Practice Areas">
    <vt:lpwstr/>
  </property>
</Properties>
</file>