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vertAnchor="page" w:horzAnchor="margin" w:tblpY="2836"/>
        <w:tblW w:w="9271" w:type="dxa"/>
        <w:tblLook w:val="01E0" w:firstRow="1" w:lastRow="1" w:firstColumn="1" w:lastColumn="1" w:noHBand="0" w:noVBand="0"/>
      </w:tblPr>
      <w:tblGrid>
        <w:gridCol w:w="1701"/>
        <w:gridCol w:w="7570"/>
      </w:tblGrid>
      <w:tr w:rsidR="0029619D" w:rsidRPr="00BF3CC1" w14:paraId="6BEA9DF6" w14:textId="77777777" w:rsidTr="00CB05F9">
        <w:trPr>
          <w:trHeight w:val="902"/>
        </w:trPr>
        <w:tc>
          <w:tcPr>
            <w:tcW w:w="9271" w:type="dxa"/>
            <w:gridSpan w:val="2"/>
            <w:tcMar>
              <w:top w:w="0" w:type="dxa"/>
              <w:left w:w="0" w:type="dxa"/>
              <w:bottom w:w="0" w:type="dxa"/>
              <w:right w:w="0" w:type="dxa"/>
            </w:tcMar>
            <w:hideMark/>
          </w:tcPr>
          <w:p w14:paraId="6C5DF771" w14:textId="44507617" w:rsidR="0029619D" w:rsidRPr="00BF3CC1" w:rsidRDefault="00E21537" w:rsidP="00CB05F9">
            <w:pPr>
              <w:pStyle w:val="EYDocumenttitle"/>
              <w:rPr>
                <w:rFonts w:cs="Arial"/>
              </w:rPr>
            </w:pPr>
            <w:r>
              <w:rPr>
                <w:rFonts w:cs="Arial"/>
              </w:rPr>
              <w:t>Punct de vedere</w:t>
            </w:r>
          </w:p>
        </w:tc>
      </w:tr>
      <w:tr w:rsidR="0029619D" w:rsidRPr="00BF3CC1" w14:paraId="772C40C8" w14:textId="77777777" w:rsidTr="00CB05F9">
        <w:trPr>
          <w:trHeight w:val="373"/>
        </w:trPr>
        <w:tc>
          <w:tcPr>
            <w:tcW w:w="9271" w:type="dxa"/>
            <w:gridSpan w:val="2"/>
            <w:shd w:val="clear" w:color="auto" w:fill="auto"/>
            <w:tcMar>
              <w:top w:w="0" w:type="dxa"/>
              <w:left w:w="0" w:type="dxa"/>
              <w:bottom w:w="0" w:type="dxa"/>
              <w:right w:w="0" w:type="dxa"/>
            </w:tcMar>
            <w:hideMark/>
          </w:tcPr>
          <w:p w14:paraId="22BAE692" w14:textId="5F862443" w:rsidR="0029619D" w:rsidRPr="00BF3CC1" w:rsidRDefault="009A1634" w:rsidP="00CB05F9">
            <w:pPr>
              <w:pStyle w:val="EYDocumentpromptsbold"/>
              <w:rPr>
                <w:rFonts w:ascii="Arial" w:hAnsi="Arial" w:cs="Arial"/>
                <w:highlight w:val="yellow"/>
              </w:rPr>
            </w:pPr>
            <w:r>
              <w:rPr>
                <w:rFonts w:ascii="Arial" w:hAnsi="Arial" w:cs="Arial"/>
              </w:rPr>
              <w:t xml:space="preserve">9 </w:t>
            </w:r>
            <w:r w:rsidR="004E0F14">
              <w:rPr>
                <w:rFonts w:ascii="Arial" w:hAnsi="Arial" w:cs="Arial"/>
              </w:rPr>
              <w:t>iunie</w:t>
            </w:r>
            <w:r w:rsidR="0059454E">
              <w:rPr>
                <w:rFonts w:ascii="Arial" w:hAnsi="Arial" w:cs="Arial"/>
              </w:rPr>
              <w:t xml:space="preserve"> </w:t>
            </w:r>
            <w:r w:rsidR="00C051E0">
              <w:rPr>
                <w:rFonts w:ascii="Arial" w:hAnsi="Arial" w:cs="Arial"/>
              </w:rPr>
              <w:t>2021</w:t>
            </w:r>
          </w:p>
        </w:tc>
      </w:tr>
      <w:tr w:rsidR="0029619D" w:rsidRPr="00BF3CC1" w14:paraId="7C4159E9" w14:textId="77777777" w:rsidTr="00CB05F9">
        <w:trPr>
          <w:trHeight w:val="20"/>
        </w:trPr>
        <w:tc>
          <w:tcPr>
            <w:tcW w:w="1701" w:type="dxa"/>
            <w:tcMar>
              <w:top w:w="0" w:type="dxa"/>
              <w:left w:w="0" w:type="dxa"/>
              <w:bottom w:w="0" w:type="dxa"/>
              <w:right w:w="0" w:type="dxa"/>
            </w:tcMar>
            <w:hideMark/>
          </w:tcPr>
          <w:p w14:paraId="77BE3F60" w14:textId="77777777" w:rsidR="0029619D" w:rsidRPr="00BF3CC1" w:rsidRDefault="0029619D" w:rsidP="00CB05F9">
            <w:pPr>
              <w:pStyle w:val="EYDocumentprompts"/>
              <w:rPr>
                <w:rFonts w:cs="Arial"/>
                <w:lang w:val="ro-RO"/>
              </w:rPr>
            </w:pPr>
            <w:r w:rsidRPr="00BF3CC1">
              <w:rPr>
                <w:rFonts w:cs="Arial"/>
                <w:lang w:val="ro-RO"/>
              </w:rPr>
              <w:t>Contact:</w:t>
            </w:r>
          </w:p>
        </w:tc>
        <w:tc>
          <w:tcPr>
            <w:tcW w:w="7570" w:type="dxa"/>
            <w:tcMar>
              <w:top w:w="0" w:type="dxa"/>
              <w:left w:w="0" w:type="dxa"/>
              <w:bottom w:w="0" w:type="dxa"/>
              <w:right w:w="0" w:type="dxa"/>
            </w:tcMar>
            <w:hideMark/>
          </w:tcPr>
          <w:p w14:paraId="5892367E" w14:textId="77777777" w:rsidR="0029619D" w:rsidRPr="00BF3CC1" w:rsidRDefault="0029619D" w:rsidP="00CB05F9">
            <w:pPr>
              <w:pStyle w:val="EYDocumentprompts"/>
              <w:rPr>
                <w:rFonts w:cs="Arial"/>
                <w:lang w:val="ro-RO"/>
              </w:rPr>
            </w:pPr>
            <w:r>
              <w:rPr>
                <w:rFonts w:cs="Arial"/>
                <w:lang w:val="ro-RO"/>
              </w:rPr>
              <w:t>Anda Huțanu</w:t>
            </w:r>
          </w:p>
        </w:tc>
      </w:tr>
      <w:tr w:rsidR="0029619D" w:rsidRPr="00BF3CC1" w14:paraId="1714A44C" w14:textId="77777777" w:rsidTr="00CB05F9">
        <w:trPr>
          <w:trHeight w:val="20"/>
        </w:trPr>
        <w:tc>
          <w:tcPr>
            <w:tcW w:w="1701" w:type="dxa"/>
            <w:tcMar>
              <w:top w:w="0" w:type="dxa"/>
              <w:left w:w="0" w:type="dxa"/>
              <w:bottom w:w="0" w:type="dxa"/>
              <w:right w:w="0" w:type="dxa"/>
            </w:tcMar>
            <w:hideMark/>
          </w:tcPr>
          <w:p w14:paraId="72232D30" w14:textId="77777777" w:rsidR="0029619D" w:rsidRPr="00BF3CC1" w:rsidRDefault="0029619D" w:rsidP="00CB05F9">
            <w:pPr>
              <w:pStyle w:val="EYDocumentprompts"/>
              <w:rPr>
                <w:rFonts w:cs="Arial"/>
                <w:lang w:val="ro-RO"/>
              </w:rPr>
            </w:pPr>
            <w:r w:rsidRPr="00BF3CC1">
              <w:rPr>
                <w:rFonts w:cs="Arial"/>
                <w:lang w:val="ro-RO"/>
              </w:rPr>
              <w:t>Companie:</w:t>
            </w:r>
          </w:p>
        </w:tc>
        <w:tc>
          <w:tcPr>
            <w:tcW w:w="7570" w:type="dxa"/>
            <w:tcMar>
              <w:top w:w="0" w:type="dxa"/>
              <w:left w:w="0" w:type="dxa"/>
              <w:bottom w:w="0" w:type="dxa"/>
              <w:right w:w="0" w:type="dxa"/>
            </w:tcMar>
            <w:hideMark/>
          </w:tcPr>
          <w:p w14:paraId="4A8979DB" w14:textId="77777777" w:rsidR="0029619D" w:rsidRPr="00BF3CC1" w:rsidRDefault="0029619D" w:rsidP="00CB05F9">
            <w:pPr>
              <w:pStyle w:val="EYDocumentprompts"/>
              <w:rPr>
                <w:rFonts w:cs="Arial"/>
                <w:lang w:val="ro-RO"/>
              </w:rPr>
            </w:pPr>
            <w:r>
              <w:rPr>
                <w:rFonts w:cs="Arial"/>
                <w:lang w:val="ro-RO"/>
              </w:rPr>
              <w:t>EY Româ</w:t>
            </w:r>
            <w:r w:rsidRPr="00BF3CC1">
              <w:rPr>
                <w:rFonts w:cs="Arial"/>
                <w:lang w:val="ro-RO"/>
              </w:rPr>
              <w:t>nia</w:t>
            </w:r>
          </w:p>
        </w:tc>
      </w:tr>
      <w:tr w:rsidR="0029619D" w:rsidRPr="00BF3CC1" w14:paraId="0E765824" w14:textId="77777777" w:rsidTr="00CB05F9">
        <w:trPr>
          <w:trHeight w:val="20"/>
        </w:trPr>
        <w:tc>
          <w:tcPr>
            <w:tcW w:w="1701" w:type="dxa"/>
            <w:tcMar>
              <w:top w:w="0" w:type="dxa"/>
              <w:left w:w="0" w:type="dxa"/>
              <w:bottom w:w="0" w:type="dxa"/>
              <w:right w:w="0" w:type="dxa"/>
            </w:tcMar>
            <w:hideMark/>
          </w:tcPr>
          <w:p w14:paraId="0DEFB401" w14:textId="77777777" w:rsidR="0029619D" w:rsidRPr="00BF3CC1" w:rsidRDefault="0029619D" w:rsidP="00CB05F9">
            <w:pPr>
              <w:pStyle w:val="EYDocumentprompts"/>
              <w:rPr>
                <w:rFonts w:cs="Arial"/>
                <w:lang w:val="ro-RO"/>
              </w:rPr>
            </w:pPr>
            <w:r w:rsidRPr="00BF3CC1">
              <w:rPr>
                <w:rFonts w:cs="Arial"/>
                <w:lang w:val="ro-RO"/>
              </w:rPr>
              <w:t>Tel:</w:t>
            </w:r>
          </w:p>
        </w:tc>
        <w:tc>
          <w:tcPr>
            <w:tcW w:w="7570" w:type="dxa"/>
            <w:tcMar>
              <w:top w:w="0" w:type="dxa"/>
              <w:left w:w="0" w:type="dxa"/>
              <w:bottom w:w="0" w:type="dxa"/>
              <w:right w:w="0" w:type="dxa"/>
            </w:tcMar>
            <w:hideMark/>
          </w:tcPr>
          <w:p w14:paraId="3FD94D46" w14:textId="77777777" w:rsidR="0029619D" w:rsidRPr="00BF3CC1" w:rsidRDefault="0029619D" w:rsidP="00CB05F9">
            <w:pPr>
              <w:pStyle w:val="EYDocumentprompts"/>
              <w:rPr>
                <w:rFonts w:cs="Arial"/>
                <w:lang w:val="ro-RO"/>
              </w:rPr>
            </w:pPr>
            <w:r w:rsidRPr="00BF3CC1">
              <w:rPr>
                <w:rFonts w:cs="Arial"/>
                <w:lang w:val="ro-RO"/>
              </w:rPr>
              <w:t>+40 21 402 4000</w:t>
            </w:r>
          </w:p>
        </w:tc>
      </w:tr>
      <w:tr w:rsidR="0029619D" w:rsidRPr="00BF3CC1" w14:paraId="4C5E9A63" w14:textId="77777777" w:rsidTr="00CB05F9">
        <w:trPr>
          <w:trHeight w:val="80"/>
        </w:trPr>
        <w:tc>
          <w:tcPr>
            <w:tcW w:w="1701" w:type="dxa"/>
            <w:tcMar>
              <w:top w:w="0" w:type="dxa"/>
              <w:left w:w="0" w:type="dxa"/>
              <w:bottom w:w="0" w:type="dxa"/>
              <w:right w:w="0" w:type="dxa"/>
            </w:tcMar>
            <w:hideMark/>
          </w:tcPr>
          <w:p w14:paraId="6D200B28" w14:textId="77777777" w:rsidR="0029619D" w:rsidRPr="00BF3CC1" w:rsidRDefault="0029619D" w:rsidP="00CB05F9">
            <w:pPr>
              <w:pStyle w:val="EYDocumentprompts"/>
              <w:rPr>
                <w:rFonts w:cs="Arial"/>
                <w:lang w:val="ro-RO"/>
              </w:rPr>
            </w:pPr>
            <w:r w:rsidRPr="00BF3CC1">
              <w:rPr>
                <w:rFonts w:cs="Arial"/>
                <w:lang w:val="ro-RO"/>
              </w:rPr>
              <w:t>E-mail:</w:t>
            </w:r>
          </w:p>
        </w:tc>
        <w:tc>
          <w:tcPr>
            <w:tcW w:w="7570" w:type="dxa"/>
            <w:tcMar>
              <w:top w:w="0" w:type="dxa"/>
              <w:left w:w="0" w:type="dxa"/>
              <w:bottom w:w="0" w:type="dxa"/>
              <w:right w:w="0" w:type="dxa"/>
            </w:tcMar>
            <w:hideMark/>
          </w:tcPr>
          <w:p w14:paraId="0158F293" w14:textId="77777777" w:rsidR="0029619D" w:rsidRPr="00BF3CC1" w:rsidRDefault="004A6205" w:rsidP="00CB05F9">
            <w:pPr>
              <w:pStyle w:val="EYDocumentprompts"/>
              <w:rPr>
                <w:rFonts w:cs="Arial"/>
                <w:color w:val="0000FF"/>
                <w:u w:val="single"/>
                <w:lang w:val="ro-RO"/>
              </w:rPr>
            </w:pPr>
            <w:hyperlink r:id="rId12" w:history="1">
              <w:r w:rsidR="0029619D" w:rsidRPr="00D539DF">
                <w:rPr>
                  <w:rStyle w:val="Hyperlink"/>
                  <w:rFonts w:cs="Arial"/>
                  <w:lang w:val="ro-RO"/>
                </w:rPr>
                <w:t>anda.hutanu@ro.ey.com</w:t>
              </w:r>
            </w:hyperlink>
          </w:p>
        </w:tc>
      </w:tr>
    </w:tbl>
    <w:p w14:paraId="7CDA0B42" w14:textId="1045AC33" w:rsidR="002775E2" w:rsidRDefault="002775E2" w:rsidP="002775E2"/>
    <w:p w14:paraId="5BEBCBE9" w14:textId="77777777" w:rsidR="00EA50EB" w:rsidRPr="00BC0437" w:rsidRDefault="00EA50EB" w:rsidP="002775E2"/>
    <w:p w14:paraId="53EED444" w14:textId="77777777" w:rsidR="002775E2" w:rsidRPr="002775E2" w:rsidRDefault="002775E2" w:rsidP="002775E2"/>
    <w:p w14:paraId="0A4DF223" w14:textId="06227785" w:rsidR="00F734C1" w:rsidRDefault="00FB40DC" w:rsidP="00F734C1">
      <w:pPr>
        <w:jc w:val="both"/>
        <w:rPr>
          <w:rFonts w:cstheme="minorHAnsi"/>
        </w:rPr>
      </w:pPr>
      <w:r w:rsidRPr="00FB40DC">
        <w:rPr>
          <w:b/>
          <w:sz w:val="28"/>
          <w:szCs w:val="28"/>
        </w:rPr>
        <w:t xml:space="preserve">Transparența fiscală – astăzi, impusă multinaționalelor. Mâine – tuturor categoriilor de contribuabili. Ce trebuie </w:t>
      </w:r>
      <w:r w:rsidRPr="003E4029">
        <w:rPr>
          <w:b/>
          <w:sz w:val="28"/>
          <w:szCs w:val="28"/>
        </w:rPr>
        <w:t>să știe</w:t>
      </w:r>
      <w:r w:rsidRPr="003E4029">
        <w:rPr>
          <w:b/>
          <w:bCs/>
          <w:sz w:val="28"/>
          <w:szCs w:val="28"/>
        </w:rPr>
        <w:t xml:space="preserve"> </w:t>
      </w:r>
      <w:r w:rsidR="003E4029" w:rsidRPr="003E4029">
        <w:rPr>
          <w:rFonts w:cstheme="minorHAnsi"/>
          <w:b/>
          <w:bCs/>
          <w:sz w:val="28"/>
          <w:szCs w:val="28"/>
        </w:rPr>
        <w:t>contribuabilii</w:t>
      </w:r>
      <w:r w:rsidR="00F734C1" w:rsidRPr="00F734C1">
        <w:rPr>
          <w:rFonts w:cstheme="minorHAnsi"/>
          <w:b/>
          <w:bCs/>
          <w:sz w:val="28"/>
          <w:szCs w:val="28"/>
        </w:rPr>
        <w:t>?</w:t>
      </w:r>
      <w:r w:rsidR="00F734C1" w:rsidRPr="00F734C1">
        <w:rPr>
          <w:rFonts w:cstheme="minorHAnsi"/>
        </w:rPr>
        <w:t xml:space="preserve"> </w:t>
      </w:r>
    </w:p>
    <w:p w14:paraId="4B32BAF0" w14:textId="6B4EE7E1" w:rsidR="00FB40DC" w:rsidRDefault="00FB40DC" w:rsidP="004E0F14">
      <w:pPr>
        <w:rPr>
          <w:b/>
          <w:sz w:val="28"/>
          <w:szCs w:val="28"/>
        </w:rPr>
      </w:pPr>
    </w:p>
    <w:p w14:paraId="7E0FDF8F" w14:textId="77777777" w:rsidR="00FB40DC" w:rsidRDefault="00FB40DC" w:rsidP="004E0F14">
      <w:pPr>
        <w:rPr>
          <w:b/>
          <w:sz w:val="28"/>
          <w:szCs w:val="28"/>
        </w:rPr>
      </w:pPr>
    </w:p>
    <w:p w14:paraId="52293EC0" w14:textId="321B0B53" w:rsidR="00A43ED4" w:rsidRDefault="00B840D7" w:rsidP="00A43ED4">
      <w:pPr>
        <w:rPr>
          <w:i/>
          <w:iCs/>
          <w:sz w:val="24"/>
        </w:rPr>
      </w:pPr>
      <w:r w:rsidRPr="00B840D7">
        <w:rPr>
          <w:i/>
          <w:iCs/>
          <w:sz w:val="24"/>
        </w:rPr>
        <w:t xml:space="preserve">Autor: </w:t>
      </w:r>
      <w:r w:rsidR="00FB40DC" w:rsidRPr="00FB40DC">
        <w:rPr>
          <w:i/>
          <w:iCs/>
          <w:sz w:val="24"/>
        </w:rPr>
        <w:t>Mihaela Mitroi, Partener, Asistență Fiscală și Juridică, EY România, lider al activității de consultanță fiscală și juridică în clusterul de Sud al regiunii EY Europa Centrală și de Sud-Est și Asia Centrală (CESA)</w:t>
      </w:r>
    </w:p>
    <w:p w14:paraId="528E3C07" w14:textId="77777777" w:rsidR="00FB40DC" w:rsidRPr="00FB40DC" w:rsidRDefault="00FB40DC" w:rsidP="00A43ED4">
      <w:pPr>
        <w:rPr>
          <w:rFonts w:cs="Arial"/>
          <w:b/>
          <w:bCs/>
          <w:i/>
          <w:iCs/>
          <w:sz w:val="22"/>
          <w:szCs w:val="22"/>
        </w:rPr>
      </w:pPr>
    </w:p>
    <w:p w14:paraId="51385FB0" w14:textId="2D84D5D1" w:rsidR="00FB40DC" w:rsidRPr="00FB40DC" w:rsidRDefault="00FB40DC" w:rsidP="00FB40DC">
      <w:pPr>
        <w:jc w:val="both"/>
        <w:rPr>
          <w:rFonts w:cs="Arial"/>
          <w:sz w:val="22"/>
          <w:szCs w:val="22"/>
        </w:rPr>
      </w:pPr>
      <w:r w:rsidRPr="00FB40DC">
        <w:rPr>
          <w:rFonts w:cs="Arial"/>
          <w:sz w:val="22"/>
          <w:szCs w:val="22"/>
        </w:rPr>
        <w:t xml:space="preserve">Europa vrea ca toate multinaționalele și companiile independente din statele membre să contribuie cu </w:t>
      </w:r>
      <w:r w:rsidR="004A6205">
        <w:rPr>
          <w:rFonts w:cs="Arial"/>
          <w:sz w:val="22"/>
          <w:szCs w:val="22"/>
        </w:rPr>
        <w:t>„</w:t>
      </w:r>
      <w:r w:rsidRPr="00FB40DC">
        <w:rPr>
          <w:rFonts w:cs="Arial"/>
          <w:sz w:val="22"/>
          <w:szCs w:val="22"/>
        </w:rPr>
        <w:t>partea lor echitabilă” la redresarea economică. Ce presupune</w:t>
      </w:r>
      <w:r>
        <w:rPr>
          <w:rFonts w:cs="Arial"/>
          <w:sz w:val="22"/>
          <w:szCs w:val="22"/>
        </w:rPr>
        <w:t xml:space="preserve"> acest lucru</w:t>
      </w:r>
      <w:r w:rsidRPr="00FB40DC">
        <w:rPr>
          <w:rFonts w:cs="Arial"/>
          <w:sz w:val="22"/>
          <w:szCs w:val="22"/>
        </w:rPr>
        <w:t>? Companiile să fie obligate să declare public locul unde își realizează profiturile și își plătesc impozitul. Măsura, anunțată recent de Consiliul Uniunii Europene, este o concretizare a unei propuneri de directivă din 2016, pe care, de această dată</w:t>
      </w:r>
      <w:r w:rsidR="009B46DB">
        <w:rPr>
          <w:rFonts w:cs="Arial"/>
          <w:sz w:val="22"/>
          <w:szCs w:val="22"/>
        </w:rPr>
        <w:t>,</w:t>
      </w:r>
      <w:r w:rsidRPr="00FB40DC">
        <w:rPr>
          <w:rFonts w:cs="Arial"/>
          <w:sz w:val="22"/>
          <w:szCs w:val="22"/>
        </w:rPr>
        <w:t xml:space="preserve"> s-a obținut acordul politic al Austriei și Sloveniei. În luna anterioară deciziei Consiliului UE, Comisia Europeană spunea că se gândește la o nouă Directivă, prin care marile companii să își publice impozitul efectiv plătit raportat la profiturile realizate. Mai mult, chiar zilele trecute, cele mai puternice șapte state ale lumii anunțau că vor să creeze </w:t>
      </w:r>
      <w:r w:rsidR="004A6205">
        <w:rPr>
          <w:rFonts w:cs="Arial"/>
          <w:sz w:val="22"/>
          <w:szCs w:val="22"/>
        </w:rPr>
        <w:t>„</w:t>
      </w:r>
      <w:r w:rsidRPr="00FB40DC">
        <w:rPr>
          <w:rFonts w:cs="Arial"/>
          <w:sz w:val="22"/>
          <w:szCs w:val="22"/>
        </w:rPr>
        <w:t xml:space="preserve">un impuls de neoprit” în stoparea transferului profiturilor către jurisdicții cu impozite mici, dar și pentru a obliga multinaționalele să plătească mai multe taxe acolo unde își desfășoară activitatea. Cu alte cuvinte, de aici înainte, companiile trebuie să fie cu ochii pe legislație și să se pregătească: transparența va deveni normă. </w:t>
      </w:r>
    </w:p>
    <w:p w14:paraId="78CFBFA0" w14:textId="77777777" w:rsidR="00FB40DC" w:rsidRPr="00FB40DC" w:rsidRDefault="00FB40DC" w:rsidP="00FB40DC">
      <w:pPr>
        <w:jc w:val="both"/>
        <w:rPr>
          <w:rFonts w:cs="Arial"/>
          <w:sz w:val="22"/>
          <w:szCs w:val="22"/>
        </w:rPr>
      </w:pPr>
    </w:p>
    <w:p w14:paraId="0E96A352" w14:textId="289D4DF2" w:rsidR="00FB40DC" w:rsidRDefault="00FB40DC" w:rsidP="00FB40DC">
      <w:pPr>
        <w:jc w:val="both"/>
        <w:rPr>
          <w:rFonts w:cs="Arial"/>
          <w:sz w:val="22"/>
          <w:szCs w:val="22"/>
        </w:rPr>
      </w:pPr>
      <w:r w:rsidRPr="00FB40DC">
        <w:rPr>
          <w:rFonts w:cs="Arial"/>
          <w:sz w:val="22"/>
          <w:szCs w:val="22"/>
        </w:rPr>
        <w:t xml:space="preserve">Recent, ministrul portughez al Economiei și digitalizării, Pedro </w:t>
      </w:r>
      <w:proofErr w:type="spellStart"/>
      <w:r w:rsidRPr="00FB40DC">
        <w:rPr>
          <w:rFonts w:cs="Arial"/>
          <w:sz w:val="22"/>
          <w:szCs w:val="22"/>
        </w:rPr>
        <w:t>Siza</w:t>
      </w:r>
      <w:proofErr w:type="spellEnd"/>
      <w:r w:rsidRPr="00FB40DC">
        <w:rPr>
          <w:rFonts w:cs="Arial"/>
          <w:sz w:val="22"/>
          <w:szCs w:val="22"/>
        </w:rPr>
        <w:t xml:space="preserve"> Vieira, a afirmat ca evitarea plății impozitului pe profit și planificarea fiscală agresivă a marilor companii multinaționale privează țările UE de peste 50 de miliarde de euro de venituri pe an, el susținând, de asemenea, necesitatea introducerii transparenței fiscale în practicile multinaționalelor. </w:t>
      </w:r>
    </w:p>
    <w:p w14:paraId="35C3F9C2" w14:textId="77777777" w:rsidR="00FB40DC" w:rsidRPr="00FB40DC" w:rsidRDefault="00FB40DC" w:rsidP="00FB40DC">
      <w:pPr>
        <w:jc w:val="both"/>
        <w:rPr>
          <w:rFonts w:cs="Arial"/>
          <w:sz w:val="22"/>
          <w:szCs w:val="22"/>
        </w:rPr>
      </w:pPr>
    </w:p>
    <w:p w14:paraId="44044127" w14:textId="70077241" w:rsidR="00FB40DC" w:rsidRDefault="00FB40DC" w:rsidP="00FB40DC">
      <w:pPr>
        <w:jc w:val="both"/>
        <w:rPr>
          <w:rFonts w:cs="Arial"/>
          <w:sz w:val="22"/>
          <w:szCs w:val="22"/>
        </w:rPr>
      </w:pPr>
      <w:proofErr w:type="spellStart"/>
      <w:r w:rsidRPr="00FB40DC">
        <w:rPr>
          <w:rFonts w:cs="Arial"/>
          <w:sz w:val="22"/>
          <w:szCs w:val="22"/>
        </w:rPr>
        <w:t>Siza</w:t>
      </w:r>
      <w:proofErr w:type="spellEnd"/>
      <w:r w:rsidRPr="00FB40DC">
        <w:rPr>
          <w:rFonts w:cs="Arial"/>
          <w:sz w:val="22"/>
          <w:szCs w:val="22"/>
        </w:rPr>
        <w:t xml:space="preserve"> Vieira nu este singura voce care susține că toate companiile trebuie să contribuie în mod egal la redresarea economică, mai ales în noul context, generat de pandemie. Au existat multe alte voci care susțineau </w:t>
      </w:r>
      <w:r w:rsidR="00996FBF" w:rsidRPr="00FB40DC">
        <w:rPr>
          <w:rFonts w:cs="Arial"/>
          <w:sz w:val="22"/>
          <w:szCs w:val="22"/>
        </w:rPr>
        <w:t>c</w:t>
      </w:r>
      <w:r w:rsidR="00996FBF">
        <w:rPr>
          <w:rFonts w:cs="Arial"/>
          <w:sz w:val="22"/>
          <w:szCs w:val="22"/>
        </w:rPr>
        <w:t>ă</w:t>
      </w:r>
      <w:r w:rsidR="00996FBF" w:rsidRPr="00FB40DC">
        <w:rPr>
          <w:rFonts w:cs="Arial"/>
          <w:sz w:val="22"/>
          <w:szCs w:val="22"/>
        </w:rPr>
        <w:t xml:space="preserve"> </w:t>
      </w:r>
      <w:r w:rsidRPr="00FB40DC">
        <w:rPr>
          <w:rFonts w:cs="Arial"/>
          <w:sz w:val="22"/>
          <w:szCs w:val="22"/>
        </w:rPr>
        <w:t>întreprinderile și simplii contribuabili</w:t>
      </w:r>
      <w:r w:rsidR="009B46DB">
        <w:rPr>
          <w:rFonts w:cs="Arial"/>
          <w:sz w:val="22"/>
          <w:szCs w:val="22"/>
        </w:rPr>
        <w:t>,</w:t>
      </w:r>
      <w:r w:rsidRPr="00FB40DC">
        <w:rPr>
          <w:rFonts w:cs="Arial"/>
          <w:sz w:val="22"/>
          <w:szCs w:val="22"/>
        </w:rPr>
        <w:t xml:space="preserve"> care s-au îmbogățit ca urmare a pandemiei</w:t>
      </w:r>
      <w:r w:rsidR="009B46DB">
        <w:rPr>
          <w:rFonts w:cs="Arial"/>
          <w:sz w:val="22"/>
          <w:szCs w:val="22"/>
        </w:rPr>
        <w:t>,</w:t>
      </w:r>
      <w:r w:rsidRPr="00FB40DC">
        <w:rPr>
          <w:rFonts w:cs="Arial"/>
          <w:sz w:val="22"/>
          <w:szCs w:val="22"/>
        </w:rPr>
        <w:t xml:space="preserve"> ar trebui să contribuie mai mult, plătind o taxă de solidaritate. </w:t>
      </w:r>
    </w:p>
    <w:p w14:paraId="5C23D3B9" w14:textId="77777777" w:rsidR="00FB40DC" w:rsidRPr="00FB40DC" w:rsidRDefault="00FB40DC" w:rsidP="00FB40DC">
      <w:pPr>
        <w:jc w:val="both"/>
        <w:rPr>
          <w:rFonts w:cs="Arial"/>
          <w:sz w:val="22"/>
          <w:szCs w:val="22"/>
        </w:rPr>
      </w:pPr>
    </w:p>
    <w:p w14:paraId="72445021" w14:textId="7ED65AC8" w:rsidR="00FB40DC" w:rsidRPr="00FB40DC" w:rsidRDefault="00FB40DC" w:rsidP="00FB40DC">
      <w:pPr>
        <w:jc w:val="both"/>
        <w:rPr>
          <w:rFonts w:cs="Arial"/>
          <w:sz w:val="22"/>
          <w:szCs w:val="22"/>
        </w:rPr>
      </w:pPr>
      <w:r w:rsidRPr="00FB40DC">
        <w:rPr>
          <w:rFonts w:cs="Arial"/>
          <w:sz w:val="22"/>
          <w:szCs w:val="22"/>
        </w:rPr>
        <w:t xml:space="preserve">Acum, Consiliul UE susține propunerea de Directivă a Comisiei Europene - toate multinaționalele sau companiile independente cu un venit total consolidat de peste 750 milioane </w:t>
      </w:r>
      <w:r w:rsidR="009A1634">
        <w:rPr>
          <w:rFonts w:cs="Arial"/>
          <w:sz w:val="22"/>
          <w:szCs w:val="22"/>
        </w:rPr>
        <w:t>de euro</w:t>
      </w:r>
      <w:r w:rsidRPr="00FB40DC">
        <w:rPr>
          <w:rFonts w:cs="Arial"/>
          <w:sz w:val="22"/>
          <w:szCs w:val="22"/>
        </w:rPr>
        <w:t xml:space="preserve"> în fiecare din</w:t>
      </w:r>
      <w:r w:rsidR="009B46DB">
        <w:rPr>
          <w:rFonts w:cs="Arial"/>
          <w:sz w:val="22"/>
          <w:szCs w:val="22"/>
        </w:rPr>
        <w:t>tre</w:t>
      </w:r>
      <w:r w:rsidRPr="00FB40DC">
        <w:rPr>
          <w:rFonts w:cs="Arial"/>
          <w:sz w:val="22"/>
          <w:szCs w:val="22"/>
        </w:rPr>
        <w:t xml:space="preserve"> ultimele două exerciții financiare consecutive, indiferent dacă își au sediul în UE sau în afara acesteia</w:t>
      </w:r>
      <w:r w:rsidR="009B46DB">
        <w:rPr>
          <w:rFonts w:cs="Arial"/>
          <w:sz w:val="22"/>
          <w:szCs w:val="22"/>
        </w:rPr>
        <w:t>,</w:t>
      </w:r>
      <w:r w:rsidRPr="00FB40DC">
        <w:rPr>
          <w:rFonts w:cs="Arial"/>
          <w:sz w:val="22"/>
          <w:szCs w:val="22"/>
        </w:rPr>
        <w:t xml:space="preserve"> să dezvăluie în mod public informații privind impozitul pe venit plătit în fiecare stat membru sau într-o țară terță sau aflată într-o jurisdicție </w:t>
      </w:r>
      <w:r w:rsidRPr="00FB40DC">
        <w:rPr>
          <w:rFonts w:cs="Arial"/>
          <w:sz w:val="22"/>
          <w:szCs w:val="22"/>
        </w:rPr>
        <w:lastRenderedPageBreak/>
        <w:t>necooperantă. O astfel de raportare va avea loc prin intermediul unui formular comun al UE și în formate electronice care pot fi citite automat.</w:t>
      </w:r>
    </w:p>
    <w:p w14:paraId="41C2EF75" w14:textId="52ED0C5D" w:rsidR="00FB40DC" w:rsidRDefault="00FB40DC" w:rsidP="00FB40DC">
      <w:pPr>
        <w:jc w:val="both"/>
        <w:rPr>
          <w:rFonts w:cs="Arial"/>
          <w:sz w:val="22"/>
          <w:szCs w:val="22"/>
        </w:rPr>
      </w:pPr>
      <w:r w:rsidRPr="00FB40DC">
        <w:rPr>
          <w:rFonts w:cs="Arial"/>
          <w:sz w:val="22"/>
          <w:szCs w:val="22"/>
        </w:rPr>
        <w:t xml:space="preserve">Propunerea urmează să ajungă și la Parlamentul European, </w:t>
      </w:r>
      <w:r w:rsidRPr="00CB23C9">
        <w:rPr>
          <w:rFonts w:cs="Arial"/>
          <w:sz w:val="22"/>
          <w:szCs w:val="22"/>
        </w:rPr>
        <w:t xml:space="preserve">pentru </w:t>
      </w:r>
      <w:r w:rsidR="00CB23C9" w:rsidRPr="00205B1A">
        <w:rPr>
          <w:rFonts w:cs="Arial"/>
          <w:sz w:val="22"/>
          <w:szCs w:val="22"/>
        </w:rPr>
        <w:t>aprobarea</w:t>
      </w:r>
      <w:r w:rsidRPr="00CB23C9">
        <w:rPr>
          <w:rFonts w:cs="Arial"/>
          <w:sz w:val="22"/>
          <w:szCs w:val="22"/>
        </w:rPr>
        <w:t xml:space="preserve"> textul</w:t>
      </w:r>
      <w:r w:rsidR="00CB23C9" w:rsidRPr="00205B1A">
        <w:rPr>
          <w:rFonts w:cs="Arial"/>
          <w:sz w:val="22"/>
          <w:szCs w:val="22"/>
        </w:rPr>
        <w:t>ui</w:t>
      </w:r>
      <w:r w:rsidRPr="00CB23C9">
        <w:rPr>
          <w:rFonts w:cs="Arial"/>
          <w:sz w:val="22"/>
          <w:szCs w:val="22"/>
        </w:rPr>
        <w:t xml:space="preserve"> Directivei,</w:t>
      </w:r>
      <w:r w:rsidRPr="00FB40DC">
        <w:rPr>
          <w:rFonts w:cs="Arial"/>
          <w:sz w:val="22"/>
          <w:szCs w:val="22"/>
        </w:rPr>
        <w:t xml:space="preserve"> </w:t>
      </w:r>
      <w:r w:rsidR="00CB23C9">
        <w:rPr>
          <w:rFonts w:cs="Arial"/>
          <w:sz w:val="22"/>
          <w:szCs w:val="22"/>
        </w:rPr>
        <w:t xml:space="preserve">proces </w:t>
      </w:r>
      <w:r w:rsidRPr="00FB40DC">
        <w:rPr>
          <w:rFonts w:cs="Arial"/>
          <w:sz w:val="22"/>
          <w:szCs w:val="22"/>
        </w:rPr>
        <w:t xml:space="preserve">prin care se </w:t>
      </w:r>
      <w:r w:rsidR="00CB23C9">
        <w:rPr>
          <w:rFonts w:cs="Arial"/>
          <w:sz w:val="22"/>
          <w:szCs w:val="22"/>
        </w:rPr>
        <w:t>pot</w:t>
      </w:r>
      <w:r w:rsidR="00CB23C9" w:rsidRPr="00FB40DC">
        <w:rPr>
          <w:rFonts w:cs="Arial"/>
          <w:sz w:val="22"/>
          <w:szCs w:val="22"/>
        </w:rPr>
        <w:t xml:space="preserve"> </w:t>
      </w:r>
      <w:r w:rsidRPr="00FB40DC">
        <w:rPr>
          <w:rFonts w:cs="Arial"/>
          <w:sz w:val="22"/>
          <w:szCs w:val="22"/>
        </w:rPr>
        <w:t>aduce clarificări, cum ar fi, de pildă, cea privind cine poartă responsabilitatea reală pentru asigurarea respectării obligației de raportare.</w:t>
      </w:r>
    </w:p>
    <w:p w14:paraId="360CF577" w14:textId="77777777" w:rsidR="00FB40DC" w:rsidRPr="00FB40DC" w:rsidRDefault="00FB40DC" w:rsidP="00FB40DC">
      <w:pPr>
        <w:jc w:val="both"/>
        <w:rPr>
          <w:rFonts w:cs="Arial"/>
          <w:sz w:val="22"/>
          <w:szCs w:val="22"/>
        </w:rPr>
      </w:pPr>
    </w:p>
    <w:p w14:paraId="6E6943E0" w14:textId="2A319CE4" w:rsidR="00FB40DC" w:rsidRDefault="00FB40DC" w:rsidP="00FB40DC">
      <w:pPr>
        <w:jc w:val="both"/>
        <w:rPr>
          <w:rFonts w:cs="Arial"/>
          <w:sz w:val="22"/>
          <w:szCs w:val="22"/>
        </w:rPr>
      </w:pPr>
      <w:r w:rsidRPr="00FB40DC">
        <w:rPr>
          <w:rFonts w:cs="Arial"/>
          <w:sz w:val="22"/>
          <w:szCs w:val="22"/>
        </w:rPr>
        <w:t xml:space="preserve">Sunt încă critici aduse acestei propuneri, cum ar fi aceea că scapă din vedere multinaționalele cu afaceri mai mici, iar, dincolo de ele, există și o îngrijorare, pentru că transparentizarea ar putea expune rolul anumitor state membre care încurajează încă scheme fiscale care sunt la marginea evaziunii fiscale. </w:t>
      </w:r>
    </w:p>
    <w:p w14:paraId="4C5C9551" w14:textId="77777777" w:rsidR="00FB40DC" w:rsidRPr="00FB40DC" w:rsidRDefault="00FB40DC" w:rsidP="00FB40DC">
      <w:pPr>
        <w:jc w:val="both"/>
        <w:rPr>
          <w:rFonts w:cs="Arial"/>
          <w:sz w:val="22"/>
          <w:szCs w:val="22"/>
        </w:rPr>
      </w:pPr>
    </w:p>
    <w:p w14:paraId="575DE98D" w14:textId="1A767B91" w:rsidR="00FB40DC" w:rsidRDefault="00FB40DC" w:rsidP="00FB40DC">
      <w:pPr>
        <w:jc w:val="both"/>
        <w:rPr>
          <w:rFonts w:cs="Arial"/>
          <w:sz w:val="22"/>
          <w:szCs w:val="22"/>
          <w:shd w:val="clear" w:color="auto" w:fill="FFFFFF"/>
        </w:rPr>
      </w:pPr>
      <w:r w:rsidRPr="00FB40DC">
        <w:rPr>
          <w:rFonts w:cs="Arial"/>
          <w:b/>
          <w:bCs/>
          <w:sz w:val="22"/>
          <w:szCs w:val="22"/>
        </w:rPr>
        <w:t>De ce e importantă raportarea publică</w:t>
      </w:r>
      <w:r w:rsidR="009B46DB">
        <w:rPr>
          <w:rFonts w:cs="Arial"/>
          <w:b/>
          <w:bCs/>
          <w:sz w:val="22"/>
          <w:szCs w:val="22"/>
        </w:rPr>
        <w:t>?</w:t>
      </w:r>
      <w:r w:rsidRPr="00FB40DC">
        <w:rPr>
          <w:rFonts w:cs="Arial"/>
          <w:sz w:val="22"/>
          <w:szCs w:val="22"/>
        </w:rPr>
        <w:t xml:space="preserve"> </w:t>
      </w:r>
      <w:r w:rsidR="00951591">
        <w:rPr>
          <w:rFonts w:cs="Arial"/>
          <w:sz w:val="22"/>
          <w:szCs w:val="22"/>
          <w:shd w:val="clear" w:color="auto" w:fill="FFFFFF"/>
        </w:rPr>
        <w:t>O</w:t>
      </w:r>
      <w:r w:rsidRPr="00FB40DC">
        <w:rPr>
          <w:rFonts w:cs="Arial"/>
          <w:sz w:val="22"/>
          <w:szCs w:val="22"/>
          <w:shd w:val="clear" w:color="auto" w:fill="FFFFFF"/>
        </w:rPr>
        <w:t>bligați</w:t>
      </w:r>
      <w:r w:rsidR="00951591">
        <w:rPr>
          <w:rFonts w:cs="Arial"/>
          <w:sz w:val="22"/>
          <w:szCs w:val="22"/>
          <w:shd w:val="clear" w:color="auto" w:fill="FFFFFF"/>
        </w:rPr>
        <w:t>a</w:t>
      </w:r>
      <w:r w:rsidRPr="00FB40DC">
        <w:rPr>
          <w:rFonts w:cs="Arial"/>
          <w:sz w:val="22"/>
          <w:szCs w:val="22"/>
          <w:shd w:val="clear" w:color="auto" w:fill="FFFFFF"/>
        </w:rPr>
        <w:t xml:space="preserve"> de raportare</w:t>
      </w:r>
      <w:r w:rsidR="00951591">
        <w:rPr>
          <w:rFonts w:cs="Arial"/>
          <w:sz w:val="22"/>
          <w:szCs w:val="22"/>
          <w:shd w:val="clear" w:color="auto" w:fill="FFFFFF"/>
        </w:rPr>
        <w:t xml:space="preserve"> </w:t>
      </w:r>
      <w:r w:rsidR="00951591" w:rsidRPr="00FB40DC">
        <w:rPr>
          <w:rFonts w:cs="Arial"/>
          <w:sz w:val="22"/>
          <w:szCs w:val="22"/>
          <w:shd w:val="clear" w:color="auto" w:fill="FFFFFF"/>
        </w:rPr>
        <w:t>există</w:t>
      </w:r>
      <w:r w:rsidR="00951591">
        <w:rPr>
          <w:rFonts w:cs="Arial"/>
          <w:sz w:val="22"/>
          <w:szCs w:val="22"/>
          <w:shd w:val="clear" w:color="auto" w:fill="FFFFFF"/>
        </w:rPr>
        <w:t xml:space="preserve"> și în prezent, dar c</w:t>
      </w:r>
      <w:r w:rsidRPr="00FB40DC">
        <w:rPr>
          <w:rFonts w:cs="Arial"/>
          <w:sz w:val="22"/>
          <w:szCs w:val="22"/>
          <w:shd w:val="clear" w:color="auto" w:fill="FFFFFF"/>
        </w:rPr>
        <w:t xml:space="preserve">eea ce face deosebită propunerea de Directivă este obligația ca totul să fie public. </w:t>
      </w:r>
    </w:p>
    <w:p w14:paraId="2262D727" w14:textId="77777777" w:rsidR="00FB40DC" w:rsidRPr="00FB40DC" w:rsidRDefault="00FB40DC" w:rsidP="00FB40DC">
      <w:pPr>
        <w:jc w:val="both"/>
        <w:rPr>
          <w:rFonts w:cs="Arial"/>
          <w:sz w:val="22"/>
          <w:szCs w:val="22"/>
          <w:shd w:val="clear" w:color="auto" w:fill="FFFFFF"/>
        </w:rPr>
      </w:pPr>
    </w:p>
    <w:p w14:paraId="48D5A5C2" w14:textId="170EDABB" w:rsidR="00FB40DC" w:rsidRDefault="00FB40DC" w:rsidP="00FB40DC">
      <w:pPr>
        <w:jc w:val="both"/>
        <w:rPr>
          <w:rFonts w:cs="Arial"/>
          <w:sz w:val="22"/>
          <w:szCs w:val="22"/>
        </w:rPr>
      </w:pPr>
      <w:r w:rsidRPr="00FB40DC">
        <w:rPr>
          <w:rFonts w:cs="Arial"/>
          <w:sz w:val="22"/>
          <w:szCs w:val="22"/>
          <w:shd w:val="clear" w:color="auto" w:fill="FFFFFF"/>
        </w:rPr>
        <w:t xml:space="preserve">Acum, prin Directiva (EU) 2016/881 cu privire la raportarea țară cu țară, </w:t>
      </w:r>
      <w:r w:rsidR="009B46DB" w:rsidRPr="00FB40DC">
        <w:rPr>
          <w:rFonts w:cs="Arial"/>
          <w:sz w:val="22"/>
          <w:szCs w:val="22"/>
          <w:shd w:val="clear" w:color="auto" w:fill="FFFFFF"/>
        </w:rPr>
        <w:t>c</w:t>
      </w:r>
      <w:r w:rsidR="009B46DB">
        <w:rPr>
          <w:rFonts w:cs="Arial"/>
          <w:sz w:val="22"/>
          <w:szCs w:val="22"/>
          <w:shd w:val="clear" w:color="auto" w:fill="FFFFFF"/>
        </w:rPr>
        <w:t>are</w:t>
      </w:r>
      <w:r w:rsidR="009B46DB" w:rsidRPr="00FB40DC">
        <w:rPr>
          <w:rFonts w:cs="Arial"/>
          <w:sz w:val="22"/>
          <w:szCs w:val="22"/>
          <w:shd w:val="clear" w:color="auto" w:fill="FFFFFF"/>
        </w:rPr>
        <w:t xml:space="preserve"> </w:t>
      </w:r>
      <w:r w:rsidRPr="00FB40DC">
        <w:rPr>
          <w:rFonts w:cs="Arial"/>
          <w:sz w:val="22"/>
          <w:szCs w:val="22"/>
          <w:shd w:val="clear" w:color="auto" w:fill="FFFFFF"/>
        </w:rPr>
        <w:t xml:space="preserve">a pornit de la Acțiunea 13 a OECD, </w:t>
      </w:r>
      <w:r w:rsidRPr="00FB40DC">
        <w:rPr>
          <w:rFonts w:cs="Arial"/>
          <w:sz w:val="22"/>
          <w:szCs w:val="22"/>
        </w:rPr>
        <w:t xml:space="preserve">multinaționalele sunt obligate să transmită autorităților fiscale un raport anual cu informații dezagregate pe țări (raportare țară cu țară, cum îi spune și numele), pentru a arăta unde sunt alocate activele și lucrătorii, modul în care sunt distribuite profiturile și </w:t>
      </w:r>
      <w:r w:rsidR="007D58E8">
        <w:rPr>
          <w:rFonts w:cs="Arial"/>
          <w:sz w:val="22"/>
          <w:szCs w:val="22"/>
        </w:rPr>
        <w:t>unde</w:t>
      </w:r>
      <w:r w:rsidRPr="00FB40DC">
        <w:rPr>
          <w:rFonts w:cs="Arial"/>
          <w:sz w:val="22"/>
          <w:szCs w:val="22"/>
        </w:rPr>
        <w:t xml:space="preserve"> se plătesc impozitele.</w:t>
      </w:r>
    </w:p>
    <w:p w14:paraId="27C727B9" w14:textId="77777777" w:rsidR="00FB40DC" w:rsidRPr="00FB40DC" w:rsidRDefault="00FB40DC" w:rsidP="00FB40DC">
      <w:pPr>
        <w:jc w:val="both"/>
        <w:rPr>
          <w:rFonts w:cs="Arial"/>
          <w:sz w:val="22"/>
          <w:szCs w:val="22"/>
          <w:shd w:val="clear" w:color="auto" w:fill="FFFFFF"/>
        </w:rPr>
      </w:pPr>
    </w:p>
    <w:p w14:paraId="4744CDA8" w14:textId="44E4B5C7" w:rsidR="00FB40DC" w:rsidRDefault="00FB40DC" w:rsidP="00FB40DC">
      <w:pPr>
        <w:jc w:val="both"/>
        <w:rPr>
          <w:rFonts w:cs="Arial"/>
          <w:sz w:val="22"/>
          <w:szCs w:val="22"/>
        </w:rPr>
      </w:pPr>
      <w:r w:rsidRPr="00FB40DC">
        <w:rPr>
          <w:rFonts w:cs="Arial"/>
          <w:sz w:val="22"/>
          <w:szCs w:val="22"/>
        </w:rPr>
        <w:t>Însă, rapoartele nu sunt făcute publice în Uniunea Europeană, astfel controlul public cu privire la strategiile utilizate de companiile multinaționale pentru a deplasa profiturile în paradisuri fiscale este ca și inexistent.</w:t>
      </w:r>
    </w:p>
    <w:p w14:paraId="151E7F7E" w14:textId="77777777" w:rsidR="00FB40DC" w:rsidRPr="00FB40DC" w:rsidRDefault="00FB40DC" w:rsidP="00FB40DC">
      <w:pPr>
        <w:jc w:val="both"/>
        <w:rPr>
          <w:rFonts w:cs="Arial"/>
          <w:sz w:val="22"/>
          <w:szCs w:val="22"/>
        </w:rPr>
      </w:pPr>
    </w:p>
    <w:p w14:paraId="35927921" w14:textId="1AA8FB9D" w:rsidR="00FB40DC" w:rsidRDefault="00FB40DC" w:rsidP="00FB40DC">
      <w:pPr>
        <w:jc w:val="both"/>
        <w:rPr>
          <w:rFonts w:cs="Arial"/>
          <w:sz w:val="22"/>
          <w:szCs w:val="22"/>
        </w:rPr>
      </w:pPr>
      <w:r w:rsidRPr="00FB40DC">
        <w:rPr>
          <w:rFonts w:cs="Arial"/>
          <w:sz w:val="22"/>
          <w:szCs w:val="22"/>
        </w:rPr>
        <w:t>Spre deosebire de Uniunea Europeană, autoritățile fiscale americane fac publice rapoartele multinaționalelor din SUA. Informațiile agregate și tratate corespunzător sunt disponibile pe site-ul web al Serviciului de venituri interne din 2016. Adică din anul din care datează și tentativa europeană de a face publice declarațiile de impozit ale companiilor.</w:t>
      </w:r>
    </w:p>
    <w:p w14:paraId="6A66D6D0" w14:textId="77777777" w:rsidR="00FB40DC" w:rsidRPr="00FB40DC" w:rsidRDefault="00FB40DC" w:rsidP="00FB40DC">
      <w:pPr>
        <w:jc w:val="both"/>
        <w:rPr>
          <w:rFonts w:cs="Arial"/>
          <w:sz w:val="22"/>
          <w:szCs w:val="22"/>
        </w:rPr>
      </w:pPr>
    </w:p>
    <w:p w14:paraId="4F3DAB53" w14:textId="42354C19" w:rsidR="00FB40DC" w:rsidRDefault="00FB40DC" w:rsidP="00FB40DC">
      <w:pPr>
        <w:jc w:val="both"/>
        <w:rPr>
          <w:rFonts w:cs="Arial"/>
          <w:sz w:val="22"/>
          <w:szCs w:val="22"/>
        </w:rPr>
      </w:pPr>
      <w:r w:rsidRPr="007D58E8">
        <w:rPr>
          <w:rFonts w:cs="Arial"/>
          <w:sz w:val="22"/>
          <w:szCs w:val="22"/>
          <w:shd w:val="clear" w:color="auto" w:fill="FFFFFF"/>
        </w:rPr>
        <w:t xml:space="preserve">Conform unui studiu realizat de o platformă de dezbatere a politicilor sociale și economice europene – </w:t>
      </w:r>
      <w:proofErr w:type="spellStart"/>
      <w:r w:rsidRPr="007D58E8">
        <w:rPr>
          <w:rFonts w:cs="Arial"/>
          <w:sz w:val="22"/>
          <w:szCs w:val="22"/>
          <w:shd w:val="clear" w:color="auto" w:fill="FFFFFF"/>
        </w:rPr>
        <w:t>Intereconomics</w:t>
      </w:r>
      <w:proofErr w:type="spellEnd"/>
      <w:r w:rsidRPr="007D58E8">
        <w:rPr>
          <w:rFonts w:cs="Arial"/>
          <w:sz w:val="22"/>
          <w:szCs w:val="22"/>
          <w:shd w:val="clear" w:color="auto" w:fill="FFFFFF"/>
        </w:rPr>
        <w:t xml:space="preserve">, </w:t>
      </w:r>
      <w:r w:rsidRPr="007D58E8">
        <w:rPr>
          <w:rFonts w:cs="Arial"/>
          <w:sz w:val="22"/>
          <w:szCs w:val="22"/>
        </w:rPr>
        <w:t xml:space="preserve">1.205 companii din SUA confirmă existența unor rețete agresive de planificare fiscală </w:t>
      </w:r>
      <w:r w:rsidR="004A6205">
        <w:rPr>
          <w:rFonts w:cs="Arial"/>
          <w:sz w:val="22"/>
          <w:szCs w:val="22"/>
        </w:rPr>
        <w:t>„</w:t>
      </w:r>
      <w:r w:rsidRPr="007D58E8">
        <w:rPr>
          <w:rFonts w:cs="Arial"/>
          <w:sz w:val="22"/>
          <w:szCs w:val="22"/>
        </w:rPr>
        <w:t>prescrise” de anumiți consultanți și utilizate pentru a direcționa artificial profiturile către state membre mai atractive din punct de vedere fiscal. ”Dezvăluirea publică este necesară pentru o radiografie reală a modului în care companiile își distribuie activele între națiuni, unde își desfășoară activitatea, își declară profiturile și își plătesc impozitele”, mai notează studiul citat.</w:t>
      </w:r>
      <w:r w:rsidRPr="00FB40DC">
        <w:rPr>
          <w:rFonts w:cs="Arial"/>
          <w:sz w:val="22"/>
          <w:szCs w:val="22"/>
        </w:rPr>
        <w:t xml:space="preserve"> </w:t>
      </w:r>
    </w:p>
    <w:p w14:paraId="00AC4092" w14:textId="77777777" w:rsidR="00FB40DC" w:rsidRPr="00FB40DC" w:rsidRDefault="00FB40DC" w:rsidP="00FB40DC">
      <w:pPr>
        <w:jc w:val="both"/>
        <w:rPr>
          <w:rFonts w:cs="Arial"/>
          <w:sz w:val="22"/>
          <w:szCs w:val="22"/>
        </w:rPr>
      </w:pPr>
    </w:p>
    <w:p w14:paraId="05E8C0B6" w14:textId="71B5FCA4" w:rsidR="00FB40DC" w:rsidRDefault="00FB40DC" w:rsidP="00FB40DC">
      <w:pPr>
        <w:jc w:val="both"/>
        <w:rPr>
          <w:rFonts w:cs="Arial"/>
          <w:sz w:val="22"/>
          <w:szCs w:val="22"/>
        </w:rPr>
      </w:pPr>
      <w:r w:rsidRPr="00FB40DC">
        <w:rPr>
          <w:rFonts w:cs="Arial"/>
          <w:sz w:val="22"/>
          <w:szCs w:val="22"/>
        </w:rPr>
        <w:t>Tot în direcția transparentizării, la 18 mai</w:t>
      </w:r>
      <w:r w:rsidR="007D58E8">
        <w:rPr>
          <w:rFonts w:cs="Arial"/>
          <w:sz w:val="22"/>
          <w:szCs w:val="22"/>
        </w:rPr>
        <w:t xml:space="preserve"> 2021</w:t>
      </w:r>
      <w:r w:rsidRPr="00FB40DC">
        <w:rPr>
          <w:rFonts w:cs="Arial"/>
          <w:sz w:val="22"/>
          <w:szCs w:val="22"/>
        </w:rPr>
        <w:t xml:space="preserve">, Comisia Europeană a inclus în comunicarea </w:t>
      </w:r>
      <w:r w:rsidR="004A6205">
        <w:rPr>
          <w:rFonts w:cs="Arial"/>
          <w:sz w:val="22"/>
          <w:szCs w:val="22"/>
        </w:rPr>
        <w:t>„</w:t>
      </w:r>
      <w:bookmarkStart w:id="0" w:name="_GoBack"/>
      <w:bookmarkEnd w:id="0"/>
      <w:r w:rsidRPr="00FB40DC">
        <w:rPr>
          <w:rFonts w:cs="Arial"/>
          <w:sz w:val="22"/>
          <w:szCs w:val="22"/>
        </w:rPr>
        <w:t xml:space="preserve">Impozitarea afacerilor în secolul XXI” o propunere (care va fi </w:t>
      </w:r>
      <w:r w:rsidR="007D58E8" w:rsidRPr="00FB40DC">
        <w:rPr>
          <w:rFonts w:cs="Arial"/>
          <w:sz w:val="22"/>
          <w:szCs w:val="22"/>
        </w:rPr>
        <w:t>emis</w:t>
      </w:r>
      <w:r w:rsidR="007D58E8">
        <w:rPr>
          <w:rFonts w:cs="Arial"/>
          <w:sz w:val="22"/>
          <w:szCs w:val="22"/>
        </w:rPr>
        <w:t>ă</w:t>
      </w:r>
      <w:r w:rsidR="007D58E8" w:rsidRPr="00FB40DC">
        <w:rPr>
          <w:rFonts w:cs="Arial"/>
          <w:sz w:val="22"/>
          <w:szCs w:val="22"/>
        </w:rPr>
        <w:t xml:space="preserve"> p</w:t>
      </w:r>
      <w:r w:rsidR="007D58E8">
        <w:rPr>
          <w:rFonts w:cs="Arial"/>
          <w:sz w:val="22"/>
          <w:szCs w:val="22"/>
        </w:rPr>
        <w:t>â</w:t>
      </w:r>
      <w:r w:rsidR="007D58E8" w:rsidRPr="00FB40DC">
        <w:rPr>
          <w:rFonts w:cs="Arial"/>
          <w:sz w:val="22"/>
          <w:szCs w:val="22"/>
        </w:rPr>
        <w:t>n</w:t>
      </w:r>
      <w:r w:rsidR="007D58E8">
        <w:rPr>
          <w:rFonts w:cs="Arial"/>
          <w:sz w:val="22"/>
          <w:szCs w:val="22"/>
        </w:rPr>
        <w:t>ă</w:t>
      </w:r>
      <w:r w:rsidR="007D58E8" w:rsidRPr="00FB40DC">
        <w:rPr>
          <w:rFonts w:cs="Arial"/>
          <w:sz w:val="22"/>
          <w:szCs w:val="22"/>
        </w:rPr>
        <w:t xml:space="preserve"> </w:t>
      </w:r>
      <w:r w:rsidRPr="00FB40DC">
        <w:rPr>
          <w:rFonts w:cs="Arial"/>
          <w:sz w:val="22"/>
          <w:szCs w:val="22"/>
        </w:rPr>
        <w:t xml:space="preserve">în 2022) ca anumite companii mari care își desfășoară activitatea în Uniunea Europeană să își publice ratele efective de impozitare, adică impozitul efectiv plătit raportat la profiturile realizate. Ceea ce se va traduce printr-o transparență crescută a impozitelor plătite și </w:t>
      </w:r>
      <w:r>
        <w:rPr>
          <w:rFonts w:cs="Arial"/>
          <w:sz w:val="22"/>
          <w:szCs w:val="22"/>
        </w:rPr>
        <w:t>prin</w:t>
      </w:r>
      <w:r w:rsidRPr="00FB40DC">
        <w:rPr>
          <w:rFonts w:cs="Arial"/>
          <w:sz w:val="22"/>
          <w:szCs w:val="22"/>
        </w:rPr>
        <w:t xml:space="preserve"> monitorizarea strategiilor de planificare fiscală. </w:t>
      </w:r>
    </w:p>
    <w:p w14:paraId="42A2459F" w14:textId="77777777" w:rsidR="00FB40DC" w:rsidRPr="00FB40DC" w:rsidRDefault="00FB40DC" w:rsidP="00FB40DC">
      <w:pPr>
        <w:jc w:val="both"/>
        <w:rPr>
          <w:rFonts w:cs="Arial"/>
          <w:sz w:val="22"/>
          <w:szCs w:val="22"/>
        </w:rPr>
      </w:pPr>
    </w:p>
    <w:p w14:paraId="4D35B58C" w14:textId="14E5760A" w:rsidR="00FB40DC" w:rsidRDefault="00FB40DC" w:rsidP="00FB40DC">
      <w:pPr>
        <w:jc w:val="both"/>
        <w:rPr>
          <w:rFonts w:cs="Arial"/>
          <w:sz w:val="22"/>
          <w:szCs w:val="22"/>
        </w:rPr>
      </w:pPr>
      <w:r w:rsidRPr="00FB40DC">
        <w:rPr>
          <w:rFonts w:cs="Arial"/>
          <w:sz w:val="22"/>
          <w:szCs w:val="22"/>
        </w:rPr>
        <w:t>Până în 2023, Comisia vrea un nou cadru la nivel european privind impozitul pe profit sub titlul: „Afacerile în Europa: cadrul pentru impozitarea profiturilor” (</w:t>
      </w:r>
      <w:r w:rsidRPr="00205B1A">
        <w:rPr>
          <w:rFonts w:cs="Arial"/>
          <w:i/>
          <w:sz w:val="22"/>
          <w:szCs w:val="22"/>
          <w:shd w:val="clear" w:color="auto" w:fill="FFFFFF"/>
        </w:rPr>
        <w:t>Business in</w:t>
      </w:r>
      <w:r w:rsidRPr="00FB40DC">
        <w:rPr>
          <w:rFonts w:cs="Arial"/>
          <w:sz w:val="22"/>
          <w:szCs w:val="22"/>
          <w:shd w:val="clear" w:color="auto" w:fill="FFFFFF"/>
        </w:rPr>
        <w:t> </w:t>
      </w:r>
      <w:r w:rsidRPr="00FB40DC">
        <w:rPr>
          <w:rStyle w:val="Accentuat"/>
          <w:rFonts w:cs="Arial"/>
          <w:sz w:val="22"/>
          <w:szCs w:val="22"/>
          <w:shd w:val="clear" w:color="auto" w:fill="FFFFFF"/>
        </w:rPr>
        <w:t>Europe</w:t>
      </w:r>
      <w:r w:rsidRPr="00205B1A">
        <w:rPr>
          <w:rFonts w:cs="Arial"/>
          <w:i/>
          <w:sz w:val="22"/>
          <w:szCs w:val="22"/>
          <w:shd w:val="clear" w:color="auto" w:fill="FFFFFF"/>
        </w:rPr>
        <w:t xml:space="preserve">: Framework for </w:t>
      </w:r>
      <w:proofErr w:type="spellStart"/>
      <w:r w:rsidRPr="00205B1A">
        <w:rPr>
          <w:rFonts w:cs="Arial"/>
          <w:i/>
          <w:sz w:val="22"/>
          <w:szCs w:val="22"/>
          <w:shd w:val="clear" w:color="auto" w:fill="FFFFFF"/>
        </w:rPr>
        <w:t>Income</w:t>
      </w:r>
      <w:proofErr w:type="spellEnd"/>
      <w:r w:rsidRPr="00205B1A">
        <w:rPr>
          <w:rFonts w:cs="Arial"/>
          <w:i/>
          <w:sz w:val="22"/>
          <w:szCs w:val="22"/>
          <w:shd w:val="clear" w:color="auto" w:fill="FFFFFF"/>
        </w:rPr>
        <w:t xml:space="preserve"> </w:t>
      </w:r>
      <w:proofErr w:type="spellStart"/>
      <w:r w:rsidRPr="00205B1A">
        <w:rPr>
          <w:rFonts w:cs="Arial"/>
          <w:i/>
          <w:sz w:val="22"/>
          <w:szCs w:val="22"/>
          <w:shd w:val="clear" w:color="auto" w:fill="FFFFFF"/>
        </w:rPr>
        <w:t>Taxation</w:t>
      </w:r>
      <w:proofErr w:type="spellEnd"/>
      <w:r w:rsidRPr="00205B1A">
        <w:rPr>
          <w:rFonts w:cs="Arial"/>
          <w:i/>
          <w:sz w:val="22"/>
          <w:szCs w:val="22"/>
          <w:shd w:val="clear" w:color="auto" w:fill="FFFFFF"/>
        </w:rPr>
        <w:t xml:space="preserve"> - BEFIT</w:t>
      </w:r>
      <w:r w:rsidRPr="00FB40DC">
        <w:rPr>
          <w:rFonts w:cs="Arial"/>
          <w:sz w:val="22"/>
          <w:szCs w:val="22"/>
          <w:shd w:val="clear" w:color="auto" w:fill="FFFFFF"/>
        </w:rPr>
        <w:t>)</w:t>
      </w:r>
      <w:r w:rsidRPr="00FB40DC">
        <w:rPr>
          <w:rFonts w:cs="Arial"/>
          <w:sz w:val="22"/>
          <w:szCs w:val="22"/>
        </w:rPr>
        <w:t xml:space="preserve">. BEFIT se va baza pe o repartizare a profiturilor realizate pe baza unei formule și o bază de impozitare comună și va înlocui propunerea în așteptare pentru o bază de impozitare consolidată, CCCTB (Common </w:t>
      </w:r>
      <w:proofErr w:type="spellStart"/>
      <w:r w:rsidRPr="00FB40DC">
        <w:rPr>
          <w:rFonts w:cs="Arial"/>
          <w:sz w:val="22"/>
          <w:szCs w:val="22"/>
        </w:rPr>
        <w:t>Consolidated</w:t>
      </w:r>
      <w:proofErr w:type="spellEnd"/>
      <w:r w:rsidRPr="00FB40DC">
        <w:rPr>
          <w:rFonts w:cs="Arial"/>
          <w:sz w:val="22"/>
          <w:szCs w:val="22"/>
        </w:rPr>
        <w:t xml:space="preserve"> </w:t>
      </w:r>
      <w:proofErr w:type="spellStart"/>
      <w:r w:rsidRPr="00FB40DC">
        <w:rPr>
          <w:rFonts w:cs="Arial"/>
          <w:sz w:val="22"/>
          <w:szCs w:val="22"/>
        </w:rPr>
        <w:t>Corporate</w:t>
      </w:r>
      <w:proofErr w:type="spellEnd"/>
      <w:r w:rsidRPr="00FB40DC">
        <w:rPr>
          <w:rFonts w:cs="Arial"/>
          <w:sz w:val="22"/>
          <w:szCs w:val="22"/>
        </w:rPr>
        <w:t xml:space="preserve"> </w:t>
      </w:r>
      <w:proofErr w:type="spellStart"/>
      <w:r w:rsidRPr="00FB40DC">
        <w:rPr>
          <w:rFonts w:cs="Arial"/>
          <w:sz w:val="22"/>
          <w:szCs w:val="22"/>
        </w:rPr>
        <w:t>Tax</w:t>
      </w:r>
      <w:proofErr w:type="spellEnd"/>
      <w:r w:rsidRPr="00FB40DC">
        <w:rPr>
          <w:rFonts w:cs="Arial"/>
          <w:sz w:val="22"/>
          <w:szCs w:val="22"/>
        </w:rPr>
        <w:t xml:space="preserve"> Base</w:t>
      </w:r>
      <w:r w:rsidR="00977236">
        <w:rPr>
          <w:rFonts w:cs="Arial"/>
          <w:sz w:val="22"/>
          <w:szCs w:val="22"/>
        </w:rPr>
        <w:t xml:space="preserve"> </w:t>
      </w:r>
      <w:r w:rsidRPr="00FB40DC">
        <w:rPr>
          <w:rFonts w:cs="Arial"/>
          <w:sz w:val="22"/>
          <w:szCs w:val="22"/>
        </w:rPr>
        <w:t xml:space="preserve">- Baza Comună Consolidată a Societăților) care va fi retrasă. CCCTB a fost propusă de Comisia Europeană încă din 2004 </w:t>
      </w:r>
      <w:r w:rsidR="00977236">
        <w:rPr>
          <w:rFonts w:cs="Arial"/>
          <w:sz w:val="22"/>
          <w:szCs w:val="22"/>
        </w:rPr>
        <w:t>ş</w:t>
      </w:r>
      <w:r w:rsidRPr="00FB40DC">
        <w:rPr>
          <w:rFonts w:cs="Arial"/>
          <w:sz w:val="22"/>
          <w:szCs w:val="22"/>
        </w:rPr>
        <w:t>i a trecut prin multe sincope și mai multe variante de-a lungul a 14 ani de negocieri. Ultima variantă</w:t>
      </w:r>
      <w:r w:rsidR="009A1634">
        <w:rPr>
          <w:rFonts w:cs="Arial"/>
          <w:sz w:val="22"/>
          <w:szCs w:val="22"/>
        </w:rPr>
        <w:t>,</w:t>
      </w:r>
      <w:r w:rsidRPr="00FB40DC">
        <w:rPr>
          <w:rFonts w:cs="Arial"/>
          <w:sz w:val="22"/>
          <w:szCs w:val="22"/>
        </w:rPr>
        <w:t xml:space="preserve"> din 2018, când a fost aprobată, </w:t>
      </w:r>
      <w:r w:rsidRPr="00FB40DC">
        <w:rPr>
          <w:rFonts w:cs="Arial"/>
          <w:sz w:val="22"/>
          <w:szCs w:val="22"/>
          <w:shd w:val="clear" w:color="auto" w:fill="FFFFFF"/>
        </w:rPr>
        <w:t xml:space="preserve">CCCTB propunea o </w:t>
      </w:r>
      <w:r w:rsidRPr="00FB40DC">
        <w:rPr>
          <w:rFonts w:cs="Arial"/>
          <w:sz w:val="22"/>
          <w:szCs w:val="22"/>
        </w:rPr>
        <w:t xml:space="preserve">nouă </w:t>
      </w:r>
      <w:r w:rsidRPr="00FB40DC">
        <w:rPr>
          <w:rFonts w:cs="Arial"/>
          <w:sz w:val="22"/>
          <w:szCs w:val="22"/>
        </w:rPr>
        <w:lastRenderedPageBreak/>
        <w:t xml:space="preserve">taxă pentru companiile multinaționale mari cu o cifră de afaceri de peste 750 milioane </w:t>
      </w:r>
      <w:r w:rsidR="009B46DB">
        <w:rPr>
          <w:rFonts w:cs="Arial"/>
          <w:sz w:val="22"/>
          <w:szCs w:val="22"/>
        </w:rPr>
        <w:t>de euro</w:t>
      </w:r>
      <w:r w:rsidR="009B46DB" w:rsidRPr="00FB40DC">
        <w:rPr>
          <w:rFonts w:cs="Arial"/>
          <w:sz w:val="22"/>
          <w:szCs w:val="22"/>
        </w:rPr>
        <w:t xml:space="preserve"> </w:t>
      </w:r>
      <w:r w:rsidRPr="00FB40DC">
        <w:rPr>
          <w:rFonts w:cs="Arial"/>
          <w:sz w:val="22"/>
          <w:szCs w:val="22"/>
        </w:rPr>
        <w:t xml:space="preserve">ce ar fi fost obținută dintr-o fracțiune (3%) din baza de impozitare comună consolidată rezultată din aplicarea propunerii Comisiei Europene. Conform calculelor Curții de Conturi Europene (2018), această propunere ar fi reprezentat un venit anual de 12 miliarde </w:t>
      </w:r>
      <w:r w:rsidR="009B46DB">
        <w:rPr>
          <w:rFonts w:cs="Arial"/>
          <w:sz w:val="22"/>
          <w:szCs w:val="22"/>
        </w:rPr>
        <w:t>de euro</w:t>
      </w:r>
      <w:r w:rsidRPr="00FB40DC">
        <w:rPr>
          <w:rFonts w:cs="Arial"/>
          <w:sz w:val="22"/>
          <w:szCs w:val="22"/>
        </w:rPr>
        <w:t>.</w:t>
      </w:r>
    </w:p>
    <w:p w14:paraId="59B2B072" w14:textId="77777777" w:rsidR="00FB40DC" w:rsidRPr="00FB40DC" w:rsidRDefault="00FB40DC" w:rsidP="00FB40DC">
      <w:pPr>
        <w:jc w:val="both"/>
        <w:rPr>
          <w:rFonts w:cs="Arial"/>
          <w:sz w:val="22"/>
          <w:szCs w:val="22"/>
        </w:rPr>
      </w:pPr>
    </w:p>
    <w:p w14:paraId="208294E0" w14:textId="6123EA7D" w:rsidR="00FB40DC" w:rsidRDefault="00FB40DC" w:rsidP="00FB40DC">
      <w:pPr>
        <w:jc w:val="both"/>
        <w:rPr>
          <w:rFonts w:cs="Arial"/>
          <w:sz w:val="22"/>
          <w:szCs w:val="22"/>
          <w:shd w:val="clear" w:color="auto" w:fill="FFFFFF"/>
        </w:rPr>
      </w:pPr>
      <w:r w:rsidRPr="00FB40DC">
        <w:rPr>
          <w:rFonts w:cs="Arial"/>
          <w:b/>
          <w:bCs/>
          <w:sz w:val="22"/>
          <w:szCs w:val="22"/>
          <w:shd w:val="clear" w:color="auto" w:fill="FFFFFF"/>
        </w:rPr>
        <w:t>Reforma fiscală pe repede înainte?</w:t>
      </w:r>
      <w:r w:rsidRPr="00FB40DC">
        <w:rPr>
          <w:rFonts w:cs="Arial"/>
          <w:sz w:val="22"/>
          <w:szCs w:val="22"/>
          <w:shd w:val="clear" w:color="auto" w:fill="FFFFFF"/>
        </w:rPr>
        <w:t xml:space="preserve"> Criza economică și sanitară pare să fi acționat ca un catalizator pentru mai multe decizii importante care trenau și fac din 2021 un al ”</w:t>
      </w:r>
      <w:r w:rsidR="00996FBF" w:rsidRPr="00FB40DC">
        <w:rPr>
          <w:rFonts w:cs="Arial"/>
          <w:sz w:val="22"/>
          <w:szCs w:val="22"/>
          <w:shd w:val="clear" w:color="auto" w:fill="FFFFFF"/>
        </w:rPr>
        <w:t>revoluțiilor</w:t>
      </w:r>
      <w:r w:rsidRPr="00FB40DC">
        <w:rPr>
          <w:rFonts w:cs="Arial"/>
          <w:sz w:val="22"/>
          <w:szCs w:val="22"/>
          <w:shd w:val="clear" w:color="auto" w:fill="FFFFFF"/>
        </w:rPr>
        <w:t xml:space="preserve">” fiscale. Un comunicat emis chiar sâmbăta </w:t>
      </w:r>
      <w:r w:rsidR="00342E79">
        <w:rPr>
          <w:rFonts w:cs="Arial"/>
          <w:sz w:val="22"/>
          <w:szCs w:val="22"/>
          <w:shd w:val="clear" w:color="auto" w:fill="FFFFFF"/>
        </w:rPr>
        <w:t>trecută</w:t>
      </w:r>
      <w:r w:rsidR="00342E79" w:rsidRPr="00FB40DC">
        <w:rPr>
          <w:rFonts w:cs="Arial"/>
          <w:sz w:val="22"/>
          <w:szCs w:val="22"/>
          <w:shd w:val="clear" w:color="auto" w:fill="FFFFFF"/>
        </w:rPr>
        <w:t xml:space="preserve"> </w:t>
      </w:r>
      <w:r w:rsidRPr="00FB40DC">
        <w:rPr>
          <w:rFonts w:cs="Arial"/>
          <w:sz w:val="22"/>
          <w:szCs w:val="22"/>
          <w:shd w:val="clear" w:color="auto" w:fill="FFFFFF"/>
        </w:rPr>
        <w:t xml:space="preserve">arăta că SUA, Japonia, Germania, Franța, Marea Britanie, Italia și Canada, adică statele care compun G7, au negociat un acord pentru a opri companiile să transfere profiturile către jurisdicții cu impozite reduse, dar și pentru a se asigura că cele mai mari multinaționale plătesc mai multe taxe acolo unde își desfășoară activitatea. Acordul a fost salutat de miniștrii de finanțe și marchează un pas semnificativ înainte în negocierile care au început încă din 2013. Detaliile primei părți a acordului, o concesie semnificativă din partea SUA a administrației lui Joe </w:t>
      </w:r>
      <w:proofErr w:type="spellStart"/>
      <w:r w:rsidRPr="00FB40DC">
        <w:rPr>
          <w:rFonts w:cs="Arial"/>
          <w:sz w:val="22"/>
          <w:szCs w:val="22"/>
          <w:shd w:val="clear" w:color="auto" w:fill="FFFFFF"/>
        </w:rPr>
        <w:t>Biden</w:t>
      </w:r>
      <w:proofErr w:type="spellEnd"/>
      <w:r w:rsidRPr="00FB40DC">
        <w:rPr>
          <w:rFonts w:cs="Arial"/>
          <w:sz w:val="22"/>
          <w:szCs w:val="22"/>
          <w:shd w:val="clear" w:color="auto" w:fill="FFFFFF"/>
        </w:rPr>
        <w:t>, spune clar că „cele mai mari companii globale” cu marje de profit de cel puțin 10% ar trebui, în viitor, să aloce 20% din profiturile globale către țările în care își fac vânzările.</w:t>
      </w:r>
    </w:p>
    <w:p w14:paraId="11673E5F" w14:textId="77777777" w:rsidR="00FB40DC" w:rsidRPr="00FB40DC" w:rsidRDefault="00FB40DC" w:rsidP="00FB40DC">
      <w:pPr>
        <w:jc w:val="both"/>
        <w:rPr>
          <w:rFonts w:cs="Arial"/>
          <w:sz w:val="22"/>
          <w:szCs w:val="22"/>
          <w:shd w:val="clear" w:color="auto" w:fill="FFFFFF"/>
        </w:rPr>
      </w:pPr>
    </w:p>
    <w:p w14:paraId="4C96271F" w14:textId="77777777" w:rsidR="00FB40DC" w:rsidRPr="00FB40DC" w:rsidRDefault="00FB40DC" w:rsidP="00FB40DC">
      <w:pPr>
        <w:jc w:val="both"/>
        <w:rPr>
          <w:rFonts w:cs="Arial"/>
          <w:sz w:val="22"/>
          <w:szCs w:val="22"/>
          <w:shd w:val="clear" w:color="auto" w:fill="FFFFFF"/>
        </w:rPr>
      </w:pPr>
      <w:r w:rsidRPr="00FB40DC">
        <w:rPr>
          <w:rFonts w:cs="Arial"/>
          <w:sz w:val="22"/>
          <w:szCs w:val="22"/>
          <w:shd w:val="clear" w:color="auto" w:fill="FFFFFF"/>
        </w:rPr>
        <w:t>Dacă s-ar implementa, acest lucru ar răsturna un secol de impozitare internațională a companiilor, în care profiturile sunt impozitate numai acolo unde companiile au o prezență fizică.</w:t>
      </w:r>
    </w:p>
    <w:p w14:paraId="3767B09F" w14:textId="1873870C" w:rsidR="00FB40DC" w:rsidRDefault="00FB40DC" w:rsidP="00FB40DC">
      <w:pPr>
        <w:jc w:val="both"/>
        <w:rPr>
          <w:rFonts w:cs="Arial"/>
          <w:sz w:val="22"/>
          <w:szCs w:val="22"/>
          <w:shd w:val="clear" w:color="auto" w:fill="FFFFFF"/>
        </w:rPr>
      </w:pPr>
      <w:r w:rsidRPr="00FB40DC">
        <w:rPr>
          <w:rFonts w:cs="Arial"/>
          <w:sz w:val="22"/>
          <w:szCs w:val="22"/>
          <w:shd w:val="clear" w:color="auto" w:fill="FFFFFF"/>
        </w:rPr>
        <w:t>Decizia vine la puțin timp de la un alt acord istoric al G7 asupra impozit</w:t>
      </w:r>
      <w:r w:rsidR="00996FBF">
        <w:rPr>
          <w:rFonts w:cs="Arial"/>
          <w:sz w:val="22"/>
          <w:szCs w:val="22"/>
          <w:shd w:val="clear" w:color="auto" w:fill="FFFFFF"/>
        </w:rPr>
        <w:t>ului</w:t>
      </w:r>
      <w:r w:rsidRPr="00FB40DC">
        <w:rPr>
          <w:rFonts w:cs="Arial"/>
          <w:sz w:val="22"/>
          <w:szCs w:val="22"/>
          <w:shd w:val="clear" w:color="auto" w:fill="FFFFFF"/>
        </w:rPr>
        <w:t xml:space="preserve"> minim pe profitul multinaționalelor, deschizând calea pentru un acord global în acest an. Un acord în acest sens ar putea fi semnat în cadrul Summit-ul G7 din 11-13 iunie. Acordul a intervenit după ce Trezoreria SUA s-a oferit să accepte un impozit minim pe profitul companiilor</w:t>
      </w:r>
      <w:r w:rsidR="00342E79">
        <w:rPr>
          <w:rFonts w:cs="Arial"/>
          <w:sz w:val="22"/>
          <w:szCs w:val="22"/>
          <w:shd w:val="clear" w:color="auto" w:fill="FFFFFF"/>
        </w:rPr>
        <w:t>,</w:t>
      </w:r>
      <w:r w:rsidRPr="00FB40DC">
        <w:rPr>
          <w:rFonts w:cs="Arial"/>
          <w:sz w:val="22"/>
          <w:szCs w:val="22"/>
          <w:shd w:val="clear" w:color="auto" w:fill="FFFFFF"/>
        </w:rPr>
        <w:t xml:space="preserve"> valabil la nivel global de cel puțin 15%, o rată semnificativ mai mică față de propunerea de 21% susținută anterior de Germania și Franța. </w:t>
      </w:r>
    </w:p>
    <w:p w14:paraId="66F8582B" w14:textId="77777777" w:rsidR="00FB40DC" w:rsidRPr="00FB40DC" w:rsidRDefault="00FB40DC" w:rsidP="00FB40DC">
      <w:pPr>
        <w:jc w:val="both"/>
        <w:rPr>
          <w:rFonts w:cs="Arial"/>
          <w:sz w:val="22"/>
          <w:szCs w:val="22"/>
          <w:shd w:val="clear" w:color="auto" w:fill="FFFFFF"/>
        </w:rPr>
      </w:pPr>
    </w:p>
    <w:p w14:paraId="1FEF8DDE" w14:textId="23109FBE" w:rsidR="00FB40DC" w:rsidRDefault="00FB40DC" w:rsidP="00FB40DC">
      <w:pPr>
        <w:jc w:val="both"/>
        <w:rPr>
          <w:rFonts w:cs="Arial"/>
          <w:sz w:val="22"/>
          <w:szCs w:val="22"/>
        </w:rPr>
      </w:pPr>
      <w:r w:rsidRPr="00FB40DC">
        <w:rPr>
          <w:rFonts w:cs="Arial"/>
          <w:sz w:val="22"/>
          <w:szCs w:val="22"/>
        </w:rPr>
        <w:t>Ce putem înțelege din toate aceste măsuri enumerate? În primul rând că sistemul fiscal internațional este într-un continuu proces de reformă și de adaptare la realitățile economice și sociale și că, pe viitor</w:t>
      </w:r>
      <w:r w:rsidR="00342E79">
        <w:rPr>
          <w:rFonts w:cs="Arial"/>
          <w:sz w:val="22"/>
          <w:szCs w:val="22"/>
        </w:rPr>
        <w:t>,</w:t>
      </w:r>
      <w:r w:rsidRPr="00FB40DC">
        <w:rPr>
          <w:rFonts w:cs="Arial"/>
          <w:sz w:val="22"/>
          <w:szCs w:val="22"/>
        </w:rPr>
        <w:t xml:space="preserve"> vom asista la și mai multe schimbări legislative și într-un ritm mult mai rapid, toate îndreptate spre transparentizare și </w:t>
      </w:r>
      <w:r w:rsidR="00996FBF" w:rsidRPr="00FB40DC">
        <w:rPr>
          <w:rFonts w:cs="Arial"/>
          <w:sz w:val="22"/>
          <w:szCs w:val="22"/>
        </w:rPr>
        <w:t>lupt</w:t>
      </w:r>
      <w:r w:rsidR="00996FBF">
        <w:rPr>
          <w:rFonts w:cs="Arial"/>
          <w:sz w:val="22"/>
          <w:szCs w:val="22"/>
        </w:rPr>
        <w:t>a</w:t>
      </w:r>
      <w:r w:rsidR="00996FBF" w:rsidRPr="00FB40DC">
        <w:rPr>
          <w:rFonts w:cs="Arial"/>
          <w:sz w:val="22"/>
          <w:szCs w:val="22"/>
        </w:rPr>
        <w:t xml:space="preserve"> </w:t>
      </w:r>
      <w:r w:rsidRPr="00FB40DC">
        <w:rPr>
          <w:rFonts w:cs="Arial"/>
          <w:sz w:val="22"/>
          <w:szCs w:val="22"/>
        </w:rPr>
        <w:t xml:space="preserve">împotriva fraudei, cu scopul stabilirii unor impozite echitabile la nivel mondial. </w:t>
      </w:r>
    </w:p>
    <w:p w14:paraId="62DB73DA" w14:textId="77777777" w:rsidR="00FB40DC" w:rsidRPr="00FB40DC" w:rsidRDefault="00FB40DC" w:rsidP="00FB40DC">
      <w:pPr>
        <w:jc w:val="both"/>
        <w:rPr>
          <w:rFonts w:cs="Arial"/>
          <w:sz w:val="22"/>
          <w:szCs w:val="22"/>
        </w:rPr>
      </w:pPr>
    </w:p>
    <w:p w14:paraId="442249C7" w14:textId="06B8F465" w:rsidR="00FB40DC" w:rsidRPr="00FB40DC" w:rsidRDefault="00FB40DC" w:rsidP="00FB40DC">
      <w:pPr>
        <w:jc w:val="both"/>
        <w:rPr>
          <w:rFonts w:cs="Arial"/>
          <w:sz w:val="22"/>
          <w:szCs w:val="22"/>
        </w:rPr>
      </w:pPr>
      <w:r w:rsidRPr="00FB40DC">
        <w:rPr>
          <w:rFonts w:cs="Arial"/>
          <w:sz w:val="22"/>
          <w:szCs w:val="22"/>
        </w:rPr>
        <w:t xml:space="preserve">Dar și că, dacă acum vorbim despre transparentizarea informațiilor cu privire la profituri </w:t>
      </w:r>
      <w:r w:rsidR="00996FBF">
        <w:rPr>
          <w:rFonts w:cs="Arial"/>
          <w:sz w:val="22"/>
          <w:szCs w:val="22"/>
        </w:rPr>
        <w:t>ș</w:t>
      </w:r>
      <w:r w:rsidR="00996FBF" w:rsidRPr="00FB40DC">
        <w:rPr>
          <w:rFonts w:cs="Arial"/>
          <w:sz w:val="22"/>
          <w:szCs w:val="22"/>
        </w:rPr>
        <w:t xml:space="preserve">i </w:t>
      </w:r>
      <w:r w:rsidRPr="00FB40DC">
        <w:rPr>
          <w:rFonts w:cs="Arial"/>
          <w:sz w:val="22"/>
          <w:szCs w:val="22"/>
        </w:rPr>
        <w:t xml:space="preserve">impozite ale multinaționalelor cu venituri de peste 750 milioane de euro, mâine vom vorbi și despre alte categorii de contribuabili, pe </w:t>
      </w:r>
      <w:r w:rsidR="00996FBF" w:rsidRPr="00FB40DC">
        <w:rPr>
          <w:rFonts w:cs="Arial"/>
          <w:sz w:val="22"/>
          <w:szCs w:val="22"/>
        </w:rPr>
        <w:t>măsur</w:t>
      </w:r>
      <w:r w:rsidR="00996FBF">
        <w:rPr>
          <w:rFonts w:cs="Arial"/>
          <w:sz w:val="22"/>
          <w:szCs w:val="22"/>
        </w:rPr>
        <w:t>ă</w:t>
      </w:r>
      <w:r w:rsidR="00996FBF" w:rsidRPr="00FB40DC">
        <w:rPr>
          <w:rFonts w:cs="Arial"/>
          <w:sz w:val="22"/>
          <w:szCs w:val="22"/>
        </w:rPr>
        <w:t xml:space="preserve"> </w:t>
      </w:r>
      <w:r w:rsidRPr="00FB40DC">
        <w:rPr>
          <w:rFonts w:cs="Arial"/>
          <w:sz w:val="22"/>
          <w:szCs w:val="22"/>
        </w:rPr>
        <w:t xml:space="preserve">ce digitalizarea administrațiilor fiscale se va extinde. Cum pachetul european </w:t>
      </w:r>
      <w:proofErr w:type="spellStart"/>
      <w:r w:rsidRPr="00FB40DC">
        <w:rPr>
          <w:rFonts w:cs="Arial"/>
          <w:sz w:val="22"/>
          <w:szCs w:val="22"/>
        </w:rPr>
        <w:t>NextGeneration</w:t>
      </w:r>
      <w:proofErr w:type="spellEnd"/>
      <w:r w:rsidRPr="00FB40DC">
        <w:rPr>
          <w:rFonts w:cs="Arial"/>
          <w:sz w:val="22"/>
          <w:szCs w:val="22"/>
        </w:rPr>
        <w:t xml:space="preserve"> oferă finanțare statelor membre</w:t>
      </w:r>
      <w:r w:rsidR="00996FBF">
        <w:rPr>
          <w:rFonts w:cs="Arial"/>
          <w:sz w:val="22"/>
          <w:szCs w:val="22"/>
        </w:rPr>
        <w:t>,</w:t>
      </w:r>
      <w:r w:rsidRPr="00FB40DC">
        <w:rPr>
          <w:rFonts w:cs="Arial"/>
          <w:sz w:val="22"/>
          <w:szCs w:val="22"/>
        </w:rPr>
        <w:t xml:space="preserve"> tocmai ca să atingă pragul de 20% minim </w:t>
      </w:r>
      <w:r w:rsidR="00342E79">
        <w:rPr>
          <w:rFonts w:cs="Arial"/>
          <w:sz w:val="22"/>
          <w:szCs w:val="22"/>
        </w:rPr>
        <w:t xml:space="preserve">de </w:t>
      </w:r>
      <w:r w:rsidRPr="00FB40DC">
        <w:rPr>
          <w:rFonts w:cs="Arial"/>
          <w:sz w:val="22"/>
          <w:szCs w:val="22"/>
        </w:rPr>
        <w:t>digitalizare a administrațiilor fiscale, mă aștept ca ”mâine” să vină mai devreme decât putem gândi. Iar o interconectare a administrațiilor fiscale</w:t>
      </w:r>
      <w:r w:rsidR="00342E79">
        <w:rPr>
          <w:rFonts w:cs="Arial"/>
          <w:sz w:val="22"/>
          <w:szCs w:val="22"/>
        </w:rPr>
        <w:t>,</w:t>
      </w:r>
      <w:r w:rsidRPr="00FB40DC">
        <w:rPr>
          <w:rFonts w:cs="Arial"/>
          <w:sz w:val="22"/>
          <w:szCs w:val="22"/>
        </w:rPr>
        <w:t xml:space="preserve"> operațională și eficientă</w:t>
      </w:r>
      <w:r w:rsidR="00342E79">
        <w:rPr>
          <w:rFonts w:cs="Arial"/>
          <w:sz w:val="22"/>
          <w:szCs w:val="22"/>
        </w:rPr>
        <w:t>,</w:t>
      </w:r>
      <w:r w:rsidRPr="00FB40DC">
        <w:rPr>
          <w:rFonts w:cs="Arial"/>
          <w:sz w:val="22"/>
          <w:szCs w:val="22"/>
        </w:rPr>
        <w:t xml:space="preserve"> se traduce prin noi puncte de atenție pentru companii. </w:t>
      </w:r>
    </w:p>
    <w:p w14:paraId="72751FBF" w14:textId="77777777" w:rsidR="00FB40DC" w:rsidRPr="00FB40DC" w:rsidRDefault="00FB40DC" w:rsidP="00FB40DC">
      <w:pPr>
        <w:jc w:val="both"/>
        <w:rPr>
          <w:rFonts w:cs="Arial"/>
          <w:sz w:val="22"/>
          <w:szCs w:val="22"/>
        </w:rPr>
      </w:pPr>
    </w:p>
    <w:p w14:paraId="76996D41" w14:textId="011295D4" w:rsidR="008F6341" w:rsidRPr="005E07A0" w:rsidRDefault="00017773" w:rsidP="00017773">
      <w:pPr>
        <w:pStyle w:val="EYNormal"/>
        <w:jc w:val="center"/>
        <w:rPr>
          <w:rFonts w:eastAsiaTheme="minorHAnsi" w:cstheme="minorBidi"/>
          <w:b/>
          <w:sz w:val="18"/>
          <w:szCs w:val="18"/>
        </w:rPr>
      </w:pPr>
      <w:r w:rsidRPr="005E07A0">
        <w:rPr>
          <w:rFonts w:eastAsiaTheme="minorHAnsi" w:cstheme="minorBidi"/>
          <w:b/>
          <w:sz w:val="18"/>
          <w:szCs w:val="18"/>
        </w:rPr>
        <w:t>***</w:t>
      </w:r>
    </w:p>
    <w:p w14:paraId="57289207" w14:textId="77777777" w:rsidR="0029619D" w:rsidRPr="009A1634" w:rsidRDefault="0029619D" w:rsidP="004127A1">
      <w:pPr>
        <w:pStyle w:val="EYNormal"/>
        <w:rPr>
          <w:rFonts w:eastAsiaTheme="minorHAnsi" w:cstheme="minorBidi"/>
          <w:sz w:val="17"/>
          <w:szCs w:val="17"/>
        </w:rPr>
      </w:pPr>
      <w:r w:rsidRPr="009A1634">
        <w:rPr>
          <w:rFonts w:eastAsiaTheme="minorHAnsi" w:cstheme="minorBidi"/>
          <w:b/>
          <w:sz w:val="17"/>
          <w:szCs w:val="17"/>
        </w:rPr>
        <w:t>Despre EY România</w:t>
      </w:r>
    </w:p>
    <w:p w14:paraId="388CAF79" w14:textId="5357B9B5" w:rsidR="00E50915" w:rsidRPr="009A1634" w:rsidRDefault="0029619D" w:rsidP="00D725A7">
      <w:pPr>
        <w:pStyle w:val="EYNormal"/>
        <w:rPr>
          <w:rStyle w:val="Hyperlink"/>
          <w:rFonts w:eastAsiaTheme="minorHAnsi" w:cstheme="minorBidi"/>
          <w:sz w:val="17"/>
          <w:szCs w:val="17"/>
        </w:rPr>
      </w:pPr>
      <w:r w:rsidRPr="009A1634">
        <w:rPr>
          <w:rFonts w:eastAsiaTheme="minorHAnsi" w:cstheme="minorBidi"/>
          <w:sz w:val="17"/>
          <w:szCs w:val="17"/>
        </w:rPr>
        <w:t xml:space="preserve">EY este una dintre cele mai mari firme de servicii profesionale la nivel global, cu 298.000 de angajaţi în peste 700 de birouri în 150 de </w:t>
      </w:r>
      <w:r w:rsidR="00522C4C" w:rsidRPr="009A1634">
        <w:rPr>
          <w:rFonts w:eastAsiaTheme="minorHAnsi" w:cstheme="minorBidi"/>
          <w:sz w:val="17"/>
          <w:szCs w:val="17"/>
        </w:rPr>
        <w:t>țări</w:t>
      </w:r>
      <w:r w:rsidRPr="009A1634">
        <w:rPr>
          <w:rFonts w:eastAsiaTheme="minorHAnsi" w:cstheme="minorBidi"/>
          <w:sz w:val="17"/>
          <w:szCs w:val="17"/>
        </w:rPr>
        <w:t xml:space="preserve"> </w:t>
      </w:r>
      <w:r w:rsidR="00522C4C" w:rsidRPr="009A1634">
        <w:rPr>
          <w:rFonts w:eastAsiaTheme="minorHAnsi" w:cstheme="minorBidi"/>
          <w:sz w:val="17"/>
          <w:szCs w:val="17"/>
        </w:rPr>
        <w:t>și</w:t>
      </w:r>
      <w:r w:rsidRPr="009A1634">
        <w:rPr>
          <w:rFonts w:eastAsiaTheme="minorHAnsi" w:cstheme="minorBidi"/>
          <w:sz w:val="17"/>
          <w:szCs w:val="17"/>
        </w:rPr>
        <w:t xml:space="preserve"> venituri de aproximativ 37,2 miliarde de USD în anul fiscal încheiat la 30 iunie 2020. Reţeaua noastră este cea mai integrată la nivel global, iar resursele din cadrul acesteia ne ajută să le oferim clienţilor servicii prin care să beneficieze de </w:t>
      </w:r>
      <w:r w:rsidR="00522C4C" w:rsidRPr="009A1634">
        <w:rPr>
          <w:rFonts w:eastAsiaTheme="minorHAnsi" w:cstheme="minorBidi"/>
          <w:sz w:val="17"/>
          <w:szCs w:val="17"/>
        </w:rPr>
        <w:t>oportunitățile</w:t>
      </w:r>
      <w:r w:rsidR="004127A1" w:rsidRPr="009A1634">
        <w:rPr>
          <w:rFonts w:eastAsiaTheme="minorHAnsi" w:cstheme="minorBidi"/>
          <w:sz w:val="17"/>
          <w:szCs w:val="17"/>
        </w:rPr>
        <w:t xml:space="preserve"> din întreaga lume.</w:t>
      </w:r>
      <w:r w:rsidRPr="009A1634">
        <w:rPr>
          <w:rFonts w:eastAsiaTheme="minorHAnsi" w:cstheme="minorBidi"/>
          <w:sz w:val="17"/>
          <w:szCs w:val="17"/>
        </w:rPr>
        <w:br/>
        <w:t xml:space="preserve">Prezentă în România din anul 1992, EY este liderul de pe </w:t>
      </w:r>
      <w:r w:rsidR="00522C4C" w:rsidRPr="009A1634">
        <w:rPr>
          <w:rFonts w:eastAsiaTheme="minorHAnsi" w:cstheme="minorBidi"/>
          <w:sz w:val="17"/>
          <w:szCs w:val="17"/>
        </w:rPr>
        <w:t>piața</w:t>
      </w:r>
      <w:r w:rsidRPr="009A1634">
        <w:rPr>
          <w:rFonts w:eastAsiaTheme="minorHAnsi" w:cstheme="minorBidi"/>
          <w:sz w:val="17"/>
          <w:szCs w:val="17"/>
        </w:rPr>
        <w:t xml:space="preserve"> serviciilor profesionale. Cei peste 800 de </w:t>
      </w:r>
      <w:r w:rsidR="00522C4C" w:rsidRPr="009A1634">
        <w:rPr>
          <w:rFonts w:eastAsiaTheme="minorHAnsi" w:cstheme="minorBidi"/>
          <w:sz w:val="17"/>
          <w:szCs w:val="17"/>
        </w:rPr>
        <w:t>angajați</w:t>
      </w:r>
      <w:r w:rsidRPr="009A1634">
        <w:rPr>
          <w:rFonts w:eastAsiaTheme="minorHAnsi" w:cstheme="minorBidi"/>
          <w:sz w:val="17"/>
          <w:szCs w:val="17"/>
        </w:rPr>
        <w:t xml:space="preserve"> din România </w:t>
      </w:r>
      <w:r w:rsidR="00522C4C" w:rsidRPr="009A1634">
        <w:rPr>
          <w:rFonts w:eastAsiaTheme="minorHAnsi" w:cstheme="minorBidi"/>
          <w:sz w:val="17"/>
          <w:szCs w:val="17"/>
        </w:rPr>
        <w:t>și</w:t>
      </w:r>
      <w:r w:rsidRPr="009A1634">
        <w:rPr>
          <w:rFonts w:eastAsiaTheme="minorHAnsi" w:cstheme="minorBidi"/>
          <w:sz w:val="17"/>
          <w:szCs w:val="17"/>
        </w:rPr>
        <w:t xml:space="preserve"> Republica Moldova furnizează servicii integrate de audit, </w:t>
      </w:r>
      <w:r w:rsidR="00522C4C" w:rsidRPr="009A1634">
        <w:rPr>
          <w:rFonts w:eastAsiaTheme="minorHAnsi" w:cstheme="minorBidi"/>
          <w:sz w:val="17"/>
          <w:szCs w:val="17"/>
        </w:rPr>
        <w:t>asistență</w:t>
      </w:r>
      <w:r w:rsidRPr="009A1634">
        <w:rPr>
          <w:rFonts w:eastAsiaTheme="minorHAnsi" w:cstheme="minorBidi"/>
          <w:sz w:val="17"/>
          <w:szCs w:val="17"/>
        </w:rPr>
        <w:t xml:space="preserve"> fiscală,</w:t>
      </w:r>
      <w:r w:rsidR="009F31F2" w:rsidRPr="009A1634">
        <w:rPr>
          <w:rFonts w:eastAsiaTheme="minorHAnsi" w:cstheme="minorBidi"/>
          <w:sz w:val="17"/>
          <w:szCs w:val="17"/>
        </w:rPr>
        <w:t xml:space="preserve"> juridică,</w:t>
      </w:r>
      <w:r w:rsidRPr="009A1634">
        <w:rPr>
          <w:rFonts w:eastAsiaTheme="minorHAnsi" w:cstheme="minorBidi"/>
          <w:sz w:val="17"/>
          <w:szCs w:val="17"/>
        </w:rPr>
        <w:t xml:space="preserve"> strategi</w:t>
      </w:r>
      <w:r w:rsidR="009F31F2" w:rsidRPr="009A1634">
        <w:rPr>
          <w:rFonts w:eastAsiaTheme="minorHAnsi" w:cstheme="minorBidi"/>
          <w:sz w:val="17"/>
          <w:szCs w:val="17"/>
        </w:rPr>
        <w:t>e</w:t>
      </w:r>
      <w:r w:rsidRPr="009A1634">
        <w:rPr>
          <w:rFonts w:eastAsiaTheme="minorHAnsi" w:cstheme="minorBidi"/>
          <w:sz w:val="17"/>
          <w:szCs w:val="17"/>
        </w:rPr>
        <w:t xml:space="preserve"> </w:t>
      </w:r>
      <w:r w:rsidR="00522C4C" w:rsidRPr="009A1634">
        <w:rPr>
          <w:rFonts w:eastAsiaTheme="minorHAnsi" w:cstheme="minorBidi"/>
          <w:sz w:val="17"/>
          <w:szCs w:val="17"/>
        </w:rPr>
        <w:t>și</w:t>
      </w:r>
      <w:r w:rsidRPr="009A1634">
        <w:rPr>
          <w:rFonts w:eastAsiaTheme="minorHAnsi" w:cstheme="minorBidi"/>
          <w:sz w:val="17"/>
          <w:szCs w:val="17"/>
        </w:rPr>
        <w:t xml:space="preserve"> </w:t>
      </w:r>
      <w:r w:rsidR="00522C4C" w:rsidRPr="009A1634">
        <w:rPr>
          <w:rFonts w:eastAsiaTheme="minorHAnsi" w:cstheme="minorBidi"/>
          <w:sz w:val="17"/>
          <w:szCs w:val="17"/>
        </w:rPr>
        <w:t>tranzacții</w:t>
      </w:r>
      <w:r w:rsidRPr="009A1634">
        <w:rPr>
          <w:rFonts w:eastAsiaTheme="minorHAnsi" w:cstheme="minorBidi"/>
          <w:sz w:val="17"/>
          <w:szCs w:val="17"/>
        </w:rPr>
        <w:t xml:space="preserve">, </w:t>
      </w:r>
      <w:r w:rsidR="00522C4C" w:rsidRPr="009A1634">
        <w:rPr>
          <w:rFonts w:eastAsiaTheme="minorHAnsi" w:cstheme="minorBidi"/>
          <w:sz w:val="17"/>
          <w:szCs w:val="17"/>
        </w:rPr>
        <w:t>consultanță</w:t>
      </w:r>
      <w:r w:rsidRPr="009A1634">
        <w:rPr>
          <w:rFonts w:eastAsiaTheme="minorHAnsi" w:cstheme="minorBidi"/>
          <w:sz w:val="17"/>
          <w:szCs w:val="17"/>
        </w:rPr>
        <w:t xml:space="preserve"> către companii </w:t>
      </w:r>
      <w:r w:rsidR="00522C4C" w:rsidRPr="009A1634">
        <w:rPr>
          <w:rFonts w:eastAsiaTheme="minorHAnsi" w:cstheme="minorBidi"/>
          <w:sz w:val="17"/>
          <w:szCs w:val="17"/>
        </w:rPr>
        <w:t>multinaționale</w:t>
      </w:r>
      <w:r w:rsidRPr="009A1634">
        <w:rPr>
          <w:rFonts w:eastAsiaTheme="minorHAnsi" w:cstheme="minorBidi"/>
          <w:sz w:val="17"/>
          <w:szCs w:val="17"/>
        </w:rPr>
        <w:t xml:space="preserve"> </w:t>
      </w:r>
      <w:r w:rsidR="00522C4C" w:rsidRPr="009A1634">
        <w:rPr>
          <w:rFonts w:eastAsiaTheme="minorHAnsi" w:cstheme="minorBidi"/>
          <w:sz w:val="17"/>
          <w:szCs w:val="17"/>
        </w:rPr>
        <w:t>și</w:t>
      </w:r>
      <w:r w:rsidRPr="009A1634">
        <w:rPr>
          <w:rFonts w:eastAsiaTheme="minorHAnsi" w:cstheme="minorBidi"/>
          <w:sz w:val="17"/>
          <w:szCs w:val="17"/>
        </w:rPr>
        <w:t xml:space="preserve"> locale. Avem birouri în Bucureşti, Cluj-Napoca, </w:t>
      </w:r>
      <w:r w:rsidR="00522C4C" w:rsidRPr="009A1634">
        <w:rPr>
          <w:rFonts w:eastAsiaTheme="minorHAnsi" w:cstheme="minorBidi"/>
          <w:sz w:val="17"/>
          <w:szCs w:val="17"/>
        </w:rPr>
        <w:t>Timișoara</w:t>
      </w:r>
      <w:r w:rsidRPr="009A1634">
        <w:rPr>
          <w:rFonts w:eastAsiaTheme="minorHAnsi" w:cstheme="minorBidi"/>
          <w:sz w:val="17"/>
          <w:szCs w:val="17"/>
        </w:rPr>
        <w:t xml:space="preserve">, </w:t>
      </w:r>
      <w:r w:rsidR="00522C4C" w:rsidRPr="009A1634">
        <w:rPr>
          <w:rFonts w:eastAsiaTheme="minorHAnsi" w:cstheme="minorBidi"/>
          <w:sz w:val="17"/>
          <w:szCs w:val="17"/>
        </w:rPr>
        <w:t>Iași</w:t>
      </w:r>
      <w:r w:rsidRPr="009A1634">
        <w:rPr>
          <w:rFonts w:eastAsiaTheme="minorHAnsi" w:cstheme="minorBidi"/>
          <w:sz w:val="17"/>
          <w:szCs w:val="17"/>
        </w:rPr>
        <w:t xml:space="preserve"> </w:t>
      </w:r>
      <w:r w:rsidR="00522C4C" w:rsidRPr="009A1634">
        <w:rPr>
          <w:rFonts w:eastAsiaTheme="minorHAnsi" w:cstheme="minorBidi"/>
          <w:sz w:val="17"/>
          <w:szCs w:val="17"/>
        </w:rPr>
        <w:t>și</w:t>
      </w:r>
      <w:r w:rsidRPr="009A1634">
        <w:rPr>
          <w:rFonts w:eastAsiaTheme="minorHAnsi" w:cstheme="minorBidi"/>
          <w:sz w:val="17"/>
          <w:szCs w:val="17"/>
        </w:rPr>
        <w:t xml:space="preserve"> </w:t>
      </w:r>
      <w:r w:rsidR="00522C4C" w:rsidRPr="009A1634">
        <w:rPr>
          <w:rFonts w:eastAsiaTheme="minorHAnsi" w:cstheme="minorBidi"/>
          <w:sz w:val="17"/>
          <w:szCs w:val="17"/>
        </w:rPr>
        <w:t>Chișinău</w:t>
      </w:r>
      <w:r w:rsidRPr="009A1634">
        <w:rPr>
          <w:rFonts w:eastAsiaTheme="minorHAnsi" w:cstheme="minorBidi"/>
          <w:sz w:val="17"/>
          <w:szCs w:val="17"/>
        </w:rPr>
        <w:t xml:space="preserve">. EY România s-a afiliat în 2014 singurei competiții de nivel mondial dedicată </w:t>
      </w:r>
      <w:proofErr w:type="spellStart"/>
      <w:r w:rsidRPr="009A1634">
        <w:rPr>
          <w:rFonts w:eastAsiaTheme="minorHAnsi" w:cstheme="minorBidi"/>
          <w:sz w:val="17"/>
          <w:szCs w:val="17"/>
        </w:rPr>
        <w:t>antreprenoriatului</w:t>
      </w:r>
      <w:proofErr w:type="spellEnd"/>
      <w:r w:rsidRPr="009A1634">
        <w:rPr>
          <w:rFonts w:eastAsiaTheme="minorHAnsi" w:cstheme="minorBidi"/>
          <w:sz w:val="17"/>
          <w:szCs w:val="17"/>
        </w:rPr>
        <w:t xml:space="preserve">, EY </w:t>
      </w:r>
      <w:proofErr w:type="spellStart"/>
      <w:r w:rsidRPr="009A1634">
        <w:rPr>
          <w:rFonts w:eastAsiaTheme="minorHAnsi" w:cstheme="minorBidi"/>
          <w:sz w:val="17"/>
          <w:szCs w:val="17"/>
        </w:rPr>
        <w:t>Entrepreneur</w:t>
      </w:r>
      <w:proofErr w:type="spellEnd"/>
      <w:r w:rsidRPr="009A1634">
        <w:rPr>
          <w:rFonts w:eastAsiaTheme="minorHAnsi" w:cstheme="minorBidi"/>
          <w:sz w:val="17"/>
          <w:szCs w:val="17"/>
        </w:rPr>
        <w:t xml:space="preserve"> Of The </w:t>
      </w:r>
      <w:proofErr w:type="spellStart"/>
      <w:r w:rsidRPr="009A1634">
        <w:rPr>
          <w:rFonts w:eastAsiaTheme="minorHAnsi" w:cstheme="minorBidi"/>
          <w:sz w:val="17"/>
          <w:szCs w:val="17"/>
        </w:rPr>
        <w:t>Year</w:t>
      </w:r>
      <w:proofErr w:type="spellEnd"/>
      <w:r w:rsidRPr="009A1634">
        <w:rPr>
          <w:rFonts w:eastAsiaTheme="minorHAnsi" w:cstheme="minorBidi"/>
          <w:sz w:val="17"/>
          <w:szCs w:val="17"/>
        </w:rPr>
        <w:t xml:space="preserve">. Câștigătorul ediției locale reprezintă România în finala mondială ce are loc în fiecare an, în luna iunie, la Monte Carlo. În finala mondială se acordă titlul World </w:t>
      </w:r>
      <w:proofErr w:type="spellStart"/>
      <w:r w:rsidRPr="009A1634">
        <w:rPr>
          <w:rFonts w:eastAsiaTheme="minorHAnsi" w:cstheme="minorBidi"/>
          <w:sz w:val="17"/>
          <w:szCs w:val="17"/>
        </w:rPr>
        <w:t>Entrepreneur</w:t>
      </w:r>
      <w:proofErr w:type="spellEnd"/>
      <w:r w:rsidRPr="009A1634">
        <w:rPr>
          <w:rFonts w:eastAsiaTheme="minorHAnsi" w:cstheme="minorBidi"/>
          <w:sz w:val="17"/>
          <w:szCs w:val="17"/>
        </w:rPr>
        <w:t xml:space="preserve"> Of The </w:t>
      </w:r>
      <w:proofErr w:type="spellStart"/>
      <w:r w:rsidRPr="009A1634">
        <w:rPr>
          <w:rFonts w:eastAsiaTheme="minorHAnsi" w:cstheme="minorBidi"/>
          <w:sz w:val="17"/>
          <w:szCs w:val="17"/>
        </w:rPr>
        <w:t>Year</w:t>
      </w:r>
      <w:proofErr w:type="spellEnd"/>
      <w:r w:rsidRPr="009A1634">
        <w:rPr>
          <w:rFonts w:eastAsiaTheme="minorHAnsi" w:cstheme="minorBidi"/>
          <w:sz w:val="17"/>
          <w:szCs w:val="17"/>
        </w:rPr>
        <w:t xml:space="preserve">. Pentru mai multe </w:t>
      </w:r>
      <w:r w:rsidR="00522C4C" w:rsidRPr="009A1634">
        <w:rPr>
          <w:rFonts w:eastAsiaTheme="minorHAnsi" w:cstheme="minorBidi"/>
          <w:sz w:val="17"/>
          <w:szCs w:val="17"/>
        </w:rPr>
        <w:t>informații</w:t>
      </w:r>
      <w:r w:rsidRPr="009A1634">
        <w:rPr>
          <w:rFonts w:eastAsiaTheme="minorHAnsi" w:cstheme="minorBidi"/>
          <w:sz w:val="17"/>
          <w:szCs w:val="17"/>
        </w:rPr>
        <w:t xml:space="preserve">, </w:t>
      </w:r>
      <w:r w:rsidR="00522C4C" w:rsidRPr="009A1634">
        <w:rPr>
          <w:rFonts w:eastAsiaTheme="minorHAnsi" w:cstheme="minorBidi"/>
          <w:sz w:val="17"/>
          <w:szCs w:val="17"/>
        </w:rPr>
        <w:t>vizitați</w:t>
      </w:r>
      <w:r w:rsidRPr="009A1634">
        <w:rPr>
          <w:rFonts w:eastAsiaTheme="minorHAnsi" w:cstheme="minorBidi"/>
          <w:sz w:val="17"/>
          <w:szCs w:val="17"/>
        </w:rPr>
        <w:t xml:space="preserve"> pagina noastră de internet: </w:t>
      </w:r>
      <w:hyperlink r:id="rId13" w:history="1">
        <w:r w:rsidRPr="009A1634">
          <w:rPr>
            <w:rStyle w:val="Hyperlink"/>
            <w:rFonts w:eastAsiaTheme="minorHAnsi" w:cstheme="minorBidi"/>
            <w:sz w:val="17"/>
            <w:szCs w:val="17"/>
          </w:rPr>
          <w:t>www.ey.com</w:t>
        </w:r>
      </w:hyperlink>
    </w:p>
    <w:p w14:paraId="2FC1B3D1" w14:textId="351C1565" w:rsidR="00BF7372" w:rsidRPr="005E07A0" w:rsidRDefault="00BF7372" w:rsidP="00D725A7">
      <w:pPr>
        <w:pStyle w:val="EYNormal"/>
        <w:rPr>
          <w:rStyle w:val="Hyperlink"/>
          <w:rFonts w:eastAsiaTheme="minorHAnsi" w:cstheme="minorBidi"/>
          <w:color w:val="auto"/>
          <w:sz w:val="18"/>
          <w:szCs w:val="18"/>
          <w:u w:val="none"/>
        </w:rPr>
      </w:pPr>
    </w:p>
    <w:p w14:paraId="116D8D93" w14:textId="6DD84559" w:rsidR="00BF7372" w:rsidRPr="005E07A0" w:rsidRDefault="00BF7372" w:rsidP="00A863FF">
      <w:pPr>
        <w:jc w:val="both"/>
        <w:rPr>
          <w:rFonts w:cs="Arial"/>
          <w:bCs/>
          <w:sz w:val="18"/>
          <w:szCs w:val="18"/>
        </w:rPr>
      </w:pPr>
      <w:r w:rsidRPr="005E07A0">
        <w:rPr>
          <w:rFonts w:eastAsia="Arial" w:cs="Arial"/>
          <w:bCs/>
          <w:sz w:val="18"/>
          <w:szCs w:val="18"/>
        </w:rPr>
        <w:lastRenderedPageBreak/>
        <w:t xml:space="preserve"> </w:t>
      </w:r>
    </w:p>
    <w:sectPr w:rsidR="00BF7372" w:rsidRPr="005E07A0" w:rsidSect="006637C1">
      <w:headerReference w:type="even" r:id="rId14"/>
      <w:headerReference w:type="default" r:id="rId15"/>
      <w:footerReference w:type="even" r:id="rId16"/>
      <w:footerReference w:type="default" r:id="rId17"/>
      <w:headerReference w:type="first" r:id="rId18"/>
      <w:footerReference w:type="first" r:id="rId19"/>
      <w:pgSz w:w="11907" w:h="16840" w:code="9"/>
      <w:pgMar w:top="2722" w:right="1282" w:bottom="936" w:left="1368" w:header="706" w:footer="5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5280F" w14:textId="77777777" w:rsidR="00F734C1" w:rsidRDefault="00F734C1" w:rsidP="00322B29">
      <w:r>
        <w:separator/>
      </w:r>
    </w:p>
  </w:endnote>
  <w:endnote w:type="continuationSeparator" w:id="0">
    <w:p w14:paraId="3CB10970" w14:textId="77777777" w:rsidR="00F734C1" w:rsidRDefault="00F734C1" w:rsidP="00322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EYInterstate">
    <w:altName w:val="Times New Roman"/>
    <w:charset w:val="00"/>
    <w:family w:val="auto"/>
    <w:pitch w:val="variable"/>
    <w:sig w:usb0="800002AF" w:usb1="5000204A"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YInterstate Regular">
    <w:altName w:val="EYInterstate Regular"/>
    <w:panose1 w:val="00000000000000000000"/>
    <w:charset w:val="00"/>
    <w:family w:val="swiss"/>
    <w:notTrueType/>
    <w:pitch w:val="default"/>
    <w:sig w:usb0="00000003" w:usb1="00000000" w:usb2="00000000" w:usb3="00000000" w:csb0="00000001" w:csb1="00000000"/>
  </w:font>
  <w:font w:name="EYInterstate Light">
    <w:altName w:val="Arial Narrow"/>
    <w:charset w:val="00"/>
    <w:family w:val="auto"/>
    <w:pitch w:val="variable"/>
    <w:sig w:usb0="A00002AF" w:usb1="5000206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C2BA8" w14:textId="77777777" w:rsidR="00F734C1" w:rsidRDefault="00F734C1">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285A8" w14:textId="77777777" w:rsidR="00F734C1" w:rsidRDefault="00F734C1">
    <w:pPr>
      <w:pStyle w:val="Subsol"/>
    </w:pPr>
    <w:r>
      <w:rPr>
        <w:noProof/>
        <w:lang w:eastAsia="ro-RO"/>
      </w:rPr>
      <mc:AlternateContent>
        <mc:Choice Requires="wps">
          <w:drawing>
            <wp:anchor distT="0" distB="0" distL="114300" distR="114300" simplePos="0" relativeHeight="251660288" behindDoc="1" locked="1" layoutInCell="1" allowOverlap="1" wp14:anchorId="358C0E09" wp14:editId="59032FEE">
              <wp:simplePos x="0" y="0"/>
              <wp:positionH relativeFrom="column">
                <wp:posOffset>0</wp:posOffset>
              </wp:positionH>
              <wp:positionV relativeFrom="page">
                <wp:posOffset>10333355</wp:posOffset>
              </wp:positionV>
              <wp:extent cx="1714500" cy="1143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77A5D" w14:textId="77777777" w:rsidR="00F734C1" w:rsidRPr="00195C92" w:rsidRDefault="00F734C1" w:rsidP="006637C1">
                          <w:pPr>
                            <w:pStyle w:val="EYFooterinf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type w14:anchorId="358C0E09" id="_x0000_t202" coordsize="21600,21600" o:spt="202" path="m,l,21600r21600,l21600,xe">
              <v:stroke joinstyle="miter"/>
              <v:path gradientshapeok="t" o:connecttype="rect"/>
            </v:shapetype>
            <v:shape id="Text Box 5" o:spid="_x0000_s1027" type="#_x0000_t202" style="position:absolute;margin-left:0;margin-top:813.65pt;width:135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" filled="f" stroked="f">
              <v:textbox inset="0,0,0,0">
                <w:txbxContent>
                  <w:p w14:paraId="75E77A5D" w14:textId="77777777" w:rsidR="00F734C1" w:rsidRPr="00195C92" w:rsidRDefault="00F734C1" w:rsidP="006637C1">
                    <w:pPr>
                      <w:pStyle w:val="EYFooterinfo"/>
                    </w:pPr>
                  </w:p>
                </w:txbxContent>
              </v:textbox>
              <w10:wrap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2AF4B" w14:textId="77777777" w:rsidR="00F734C1" w:rsidRDefault="00F734C1">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DF515B" w14:textId="77777777" w:rsidR="00F734C1" w:rsidRDefault="00F734C1" w:rsidP="00322B29">
      <w:r>
        <w:separator/>
      </w:r>
    </w:p>
  </w:footnote>
  <w:footnote w:type="continuationSeparator" w:id="0">
    <w:p w14:paraId="30D83D07" w14:textId="77777777" w:rsidR="00F734C1" w:rsidRDefault="00F734C1" w:rsidP="00322B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3EEA9" w14:textId="77777777" w:rsidR="00F734C1" w:rsidRDefault="00F734C1">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C6421" w14:textId="77777777" w:rsidR="00F734C1" w:rsidRDefault="00F734C1" w:rsidP="006637C1">
    <w:pPr>
      <w:pStyle w:val="Antet"/>
    </w:pPr>
    <w:r>
      <w:rPr>
        <w:noProof/>
        <w:lang w:eastAsia="ro-RO"/>
      </w:rPr>
      <w:drawing>
        <wp:anchor distT="0" distB="0" distL="114300" distR="114300" simplePos="0" relativeHeight="251665408" behindDoc="1" locked="0" layoutInCell="1" allowOverlap="1" wp14:anchorId="5CFCB878" wp14:editId="663DCDA6">
          <wp:simplePos x="0" y="0"/>
          <wp:positionH relativeFrom="column">
            <wp:posOffset>-1905</wp:posOffset>
          </wp:positionH>
          <wp:positionV relativeFrom="paragraph">
            <wp:posOffset>18415</wp:posOffset>
          </wp:positionV>
          <wp:extent cx="847725" cy="996950"/>
          <wp:effectExtent l="0" t="0" r="9525" b="0"/>
          <wp:wrapTight wrapText="bothSides">
            <wp:wrapPolygon edited="0">
              <wp:start x="0" y="0"/>
              <wp:lineTo x="0" y="21050"/>
              <wp:lineTo x="21357" y="21050"/>
              <wp:lineTo x="21357" y="0"/>
              <wp:lineTo x="0" y="0"/>
            </wp:wrapPolygon>
          </wp:wrapTight>
          <wp:docPr id="2" name="Picture 2" descr="http://brandingzone.ey.net/national/tbz3.nsf/SitePage/Brand+elements_EY+logo/$file/EY_logo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andingzone.ey.net/national/tbz3.nsf/SitePage/Brand+elements_EY+logo/$file/EY_logo_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996950"/>
                  </a:xfrm>
                  <a:prstGeom prst="rect">
                    <a:avLst/>
                  </a:prstGeom>
                  <a:noFill/>
                  <a:ln>
                    <a:noFill/>
                  </a:ln>
                </pic:spPr>
              </pic:pic>
            </a:graphicData>
          </a:graphic>
        </wp:anchor>
      </w:drawing>
    </w:r>
    <w:r>
      <w:rPr>
        <w:noProof/>
        <w:lang w:eastAsia="ro-RO"/>
      </w:rPr>
      <mc:AlternateContent>
        <mc:Choice Requires="wps">
          <w:drawing>
            <wp:anchor distT="0" distB="0" distL="114300" distR="114300" simplePos="0" relativeHeight="251662336" behindDoc="0" locked="0" layoutInCell="1" allowOverlap="1" wp14:anchorId="6C075562" wp14:editId="70638902">
              <wp:simplePos x="0" y="0"/>
              <wp:positionH relativeFrom="page">
                <wp:posOffset>5403850</wp:posOffset>
              </wp:positionH>
              <wp:positionV relativeFrom="page">
                <wp:posOffset>403225</wp:posOffset>
              </wp:positionV>
              <wp:extent cx="1800225" cy="617855"/>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617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64504" w14:textId="77777777" w:rsidR="00F734C1" w:rsidRDefault="00F734C1" w:rsidP="006637C1">
                          <w:pPr>
                            <w:pStyle w:val="EYContinuationheader"/>
                            <w:jc w:val="right"/>
                          </w:pPr>
                          <w:r>
                            <w:t xml:space="preserve">Pagina </w:t>
                          </w:r>
                          <w:r>
                            <w:fldChar w:fldCharType="begin"/>
                          </w:r>
                          <w:r>
                            <w:instrText xml:space="preserve"> PAGE  \* Arabic  \* MERGEFORMAT </w:instrText>
                          </w:r>
                          <w:r>
                            <w:fldChar w:fldCharType="separate"/>
                          </w:r>
                          <w:r w:rsidR="004A6205">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25.5pt;margin-top:31.75pt;width:141.75pt;height:48.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1bTrgIAAKk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" filled="f" stroked="f">
              <v:textbox inset="0,0,0,0">
                <w:txbxContent>
                  <w:p w14:paraId="62464504" w14:textId="77777777" w:rsidR="00F734C1" w:rsidRDefault="00F734C1" w:rsidP="006637C1">
                    <w:pPr>
                      <w:pStyle w:val="EYContinuationheader"/>
                      <w:jc w:val="right"/>
                    </w:pPr>
                    <w:r>
                      <w:t xml:space="preserve">Pagina </w:t>
                    </w:r>
                    <w:r>
                      <w:fldChar w:fldCharType="begin"/>
                    </w:r>
                    <w:r>
                      <w:instrText xml:space="preserve"> PAGE  \* Arabic  \* MERGEFORMAT </w:instrText>
                    </w:r>
                    <w:r>
                      <w:fldChar w:fldCharType="separate"/>
                    </w:r>
                    <w:r w:rsidR="004A6205">
                      <w:rPr>
                        <w:noProof/>
                      </w:rPr>
                      <w:t>4</w:t>
                    </w:r>
                    <w:r>
                      <w:fldChar w:fldCharType="end"/>
                    </w:r>
                  </w:p>
                </w:txbxContent>
              </v:textbox>
              <w10:wrap type="square"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EF5E1" w14:textId="77777777" w:rsidR="00F734C1" w:rsidRDefault="00F734C1">
    <w:pPr>
      <w:pStyle w:val="Antet"/>
    </w:pPr>
    <w:r>
      <w:rPr>
        <w:noProof/>
        <w:lang w:eastAsia="ro-RO"/>
      </w:rPr>
      <w:drawing>
        <wp:anchor distT="0" distB="0" distL="114300" distR="114300" simplePos="0" relativeHeight="251663360" behindDoc="1" locked="0" layoutInCell="1" allowOverlap="1" wp14:anchorId="6A52B44C" wp14:editId="01DBA499">
          <wp:simplePos x="0" y="0"/>
          <wp:positionH relativeFrom="column">
            <wp:posOffset>-11430</wp:posOffset>
          </wp:positionH>
          <wp:positionV relativeFrom="paragraph">
            <wp:posOffset>-133985</wp:posOffset>
          </wp:positionV>
          <wp:extent cx="847725" cy="996950"/>
          <wp:effectExtent l="0" t="0" r="9525" b="0"/>
          <wp:wrapTight wrapText="bothSides">
            <wp:wrapPolygon edited="0">
              <wp:start x="0" y="0"/>
              <wp:lineTo x="0" y="21050"/>
              <wp:lineTo x="21357" y="21050"/>
              <wp:lineTo x="21357" y="0"/>
              <wp:lineTo x="0" y="0"/>
            </wp:wrapPolygon>
          </wp:wrapTight>
          <wp:docPr id="1" name="Picture 1" descr="http://brandingzone.ey.net/national/tbz3.nsf/SitePage/Brand+elements_EY+logo/$file/EY_logo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andingzone.ey.net/national/tbz3.nsf/SitePage/Brand+elements_EY+logo/$file/EY_logo_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9969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0327"/>
    <w:multiLevelType w:val="hybridMultilevel"/>
    <w:tmpl w:val="C0121E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8413A76"/>
    <w:multiLevelType w:val="hybridMultilevel"/>
    <w:tmpl w:val="E4C87B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7172C2"/>
    <w:multiLevelType w:val="hybridMultilevel"/>
    <w:tmpl w:val="920A1BE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25CE0432"/>
    <w:multiLevelType w:val="hybridMultilevel"/>
    <w:tmpl w:val="67B2A610"/>
    <w:lvl w:ilvl="0" w:tplc="A5120EE4">
      <w:start w:val="2"/>
      <w:numFmt w:val="bullet"/>
      <w:lvlText w:val=""/>
      <w:lvlJc w:val="left"/>
      <w:pPr>
        <w:ind w:left="720" w:hanging="360"/>
      </w:pPr>
      <w:rPr>
        <w:rFonts w:ascii="Wingdings 3" w:eastAsia="Times New Roman" w:hAnsi="Wingdings 3" w:cs="Times New Roman" w:hint="default"/>
        <w:caps w:val="0"/>
        <w:strike w:val="0"/>
        <w:dstrike w:val="0"/>
        <w:vanish w:val="0"/>
        <w:color w:val="000000"/>
        <w:sz w:val="16"/>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A704AF"/>
    <w:multiLevelType w:val="hybridMultilevel"/>
    <w:tmpl w:val="CAAA9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0C2278"/>
    <w:multiLevelType w:val="hybridMultilevel"/>
    <w:tmpl w:val="041E6A32"/>
    <w:lvl w:ilvl="0" w:tplc="AB06A944">
      <w:start w:val="1"/>
      <w:numFmt w:val="bullet"/>
      <w:lvlText w:val=""/>
      <w:lvlJc w:val="left"/>
      <w:pPr>
        <w:ind w:left="720" w:hanging="360"/>
      </w:pPr>
      <w:rPr>
        <w:rFonts w:ascii="Wingdings 3" w:hAnsi="Wingdings 3"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0560E9"/>
    <w:multiLevelType w:val="hybridMultilevel"/>
    <w:tmpl w:val="191A667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47E5569E"/>
    <w:multiLevelType w:val="hybridMultilevel"/>
    <w:tmpl w:val="39C23C88"/>
    <w:lvl w:ilvl="0" w:tplc="AB06A944">
      <w:start w:val="1"/>
      <w:numFmt w:val="bullet"/>
      <w:lvlText w:val=""/>
      <w:lvlJc w:val="left"/>
      <w:pPr>
        <w:ind w:left="720" w:hanging="360"/>
      </w:pPr>
      <w:rPr>
        <w:rFonts w:ascii="Wingdings 3" w:hAnsi="Wingdings 3"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4B5353"/>
    <w:multiLevelType w:val="hybridMultilevel"/>
    <w:tmpl w:val="F1B2FCC6"/>
    <w:lvl w:ilvl="0" w:tplc="3092A0D8">
      <w:start w:val="1"/>
      <w:numFmt w:val="bullet"/>
      <w:pStyle w:val="EYBullet1"/>
      <w:lvlText w:val="•"/>
      <w:lvlJc w:val="left"/>
      <w:pPr>
        <w:ind w:left="360" w:hanging="360"/>
      </w:pPr>
      <w:rPr>
        <w:rFonts w:ascii="EYInterstate" w:hAnsi="EYInterstate" w:hint="default"/>
        <w:b w:val="0"/>
        <w:bCs w:val="0"/>
        <w:i w:val="0"/>
        <w:iCs w:val="0"/>
        <w:caps w:val="0"/>
        <w:smallCaps w:val="0"/>
        <w:strike w:val="0"/>
        <w:dstrike w:val="0"/>
        <w:noProof w:val="0"/>
        <w:vanish w:val="0"/>
        <w:color w:val="2E2E38"/>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EE74642"/>
    <w:multiLevelType w:val="multilevel"/>
    <w:tmpl w:val="7460F6AE"/>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28C08C7"/>
    <w:multiLevelType w:val="hybridMultilevel"/>
    <w:tmpl w:val="F4D8C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6713E8A"/>
    <w:multiLevelType w:val="hybridMultilevel"/>
    <w:tmpl w:val="AB52DF30"/>
    <w:lvl w:ilvl="0" w:tplc="978A2556">
      <w:numFmt w:val="bullet"/>
      <w:lvlText w:val="-"/>
      <w:lvlJc w:val="left"/>
      <w:pPr>
        <w:ind w:left="420" w:hanging="360"/>
      </w:pPr>
      <w:rPr>
        <w:rFonts w:ascii="Arial" w:eastAsia="Times New Roman" w:hAnsi="Arial" w:cs="Arial"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2">
    <w:nsid w:val="70AD738D"/>
    <w:multiLevelType w:val="hybridMultilevel"/>
    <w:tmpl w:val="5E20859A"/>
    <w:lvl w:ilvl="0" w:tplc="E69A3A56">
      <w:numFmt w:val="bullet"/>
      <w:lvlText w:val="•"/>
      <w:lvlJc w:val="left"/>
      <w:pPr>
        <w:ind w:left="1260" w:hanging="90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172E9E"/>
    <w:multiLevelType w:val="hybridMultilevel"/>
    <w:tmpl w:val="23885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4541E7F"/>
    <w:multiLevelType w:val="hybridMultilevel"/>
    <w:tmpl w:val="2C94B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7F12913"/>
    <w:multiLevelType w:val="hybridMultilevel"/>
    <w:tmpl w:val="61A68C3E"/>
    <w:lvl w:ilvl="0" w:tplc="AF8877C0">
      <w:start w:val="1"/>
      <w:numFmt w:val="bullet"/>
      <w:pStyle w:val="EYBulletedtext1"/>
      <w:lvlText w:val="•"/>
      <w:lvlJc w:val="left"/>
      <w:pPr>
        <w:ind w:left="360" w:hanging="360"/>
      </w:pPr>
      <w:rPr>
        <w:rFonts w:ascii="EYInterstate" w:hAnsi="EYInterstate" w:hint="default"/>
        <w:color w:val="FFE6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
  </w:num>
  <w:num w:numId="3">
    <w:abstractNumId w:val="7"/>
  </w:num>
  <w:num w:numId="4">
    <w:abstractNumId w:val="13"/>
  </w:num>
  <w:num w:numId="5">
    <w:abstractNumId w:val="1"/>
  </w:num>
  <w:num w:numId="6">
    <w:abstractNumId w:val="0"/>
  </w:num>
  <w:num w:numId="7">
    <w:abstractNumId w:val="4"/>
  </w:num>
  <w:num w:numId="8">
    <w:abstractNumId w:val="12"/>
  </w:num>
  <w:num w:numId="9">
    <w:abstractNumId w:val="7"/>
  </w:num>
  <w:num w:numId="10">
    <w:abstractNumId w:val="9"/>
  </w:num>
  <w:num w:numId="11">
    <w:abstractNumId w:val="8"/>
  </w:num>
  <w:num w:numId="12">
    <w:abstractNumId w:val="5"/>
  </w:num>
  <w:num w:numId="13">
    <w:abstractNumId w:val="14"/>
  </w:num>
  <w:num w:numId="14">
    <w:abstractNumId w:val="10"/>
  </w:num>
  <w:num w:numId="15">
    <w:abstractNumId w:val="6"/>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dataType w:val="textFile"/>
    <w:activeRecord w:val="-1"/>
  </w:mailMerge>
  <w:defaultTabStop w:val="720"/>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Y1NTc0NTcwsjQ3NbNU0lEKTi0uzszPAykwrQUALUxQSSwAAAA="/>
  </w:docVars>
  <w:rsids>
    <w:rsidRoot w:val="00322B29"/>
    <w:rsid w:val="00000FC4"/>
    <w:rsid w:val="0000410A"/>
    <w:rsid w:val="0000583C"/>
    <w:rsid w:val="0000785A"/>
    <w:rsid w:val="00007E6F"/>
    <w:rsid w:val="00010638"/>
    <w:rsid w:val="0001416C"/>
    <w:rsid w:val="00017773"/>
    <w:rsid w:val="00017CA6"/>
    <w:rsid w:val="00020171"/>
    <w:rsid w:val="000204FF"/>
    <w:rsid w:val="00021440"/>
    <w:rsid w:val="000223A3"/>
    <w:rsid w:val="0002707C"/>
    <w:rsid w:val="000271A8"/>
    <w:rsid w:val="00027D9E"/>
    <w:rsid w:val="00027DE7"/>
    <w:rsid w:val="00027EE8"/>
    <w:rsid w:val="000316DC"/>
    <w:rsid w:val="00031F75"/>
    <w:rsid w:val="000323C2"/>
    <w:rsid w:val="000340D3"/>
    <w:rsid w:val="00034439"/>
    <w:rsid w:val="00042AFC"/>
    <w:rsid w:val="000469E3"/>
    <w:rsid w:val="00046F11"/>
    <w:rsid w:val="00051577"/>
    <w:rsid w:val="000537D2"/>
    <w:rsid w:val="00060684"/>
    <w:rsid w:val="0006300C"/>
    <w:rsid w:val="00063604"/>
    <w:rsid w:val="00063DD8"/>
    <w:rsid w:val="00064E80"/>
    <w:rsid w:val="00066E2D"/>
    <w:rsid w:val="00067BE4"/>
    <w:rsid w:val="00072AB5"/>
    <w:rsid w:val="00074EFF"/>
    <w:rsid w:val="000822E8"/>
    <w:rsid w:val="00087F32"/>
    <w:rsid w:val="000915B7"/>
    <w:rsid w:val="00092721"/>
    <w:rsid w:val="000929D9"/>
    <w:rsid w:val="000A0BAE"/>
    <w:rsid w:val="000A31C6"/>
    <w:rsid w:val="000A34F7"/>
    <w:rsid w:val="000A5139"/>
    <w:rsid w:val="000B05D9"/>
    <w:rsid w:val="000B190E"/>
    <w:rsid w:val="000B2E24"/>
    <w:rsid w:val="000B3992"/>
    <w:rsid w:val="000B3F78"/>
    <w:rsid w:val="000B720C"/>
    <w:rsid w:val="000C013A"/>
    <w:rsid w:val="000C507D"/>
    <w:rsid w:val="000C6E26"/>
    <w:rsid w:val="000D0D70"/>
    <w:rsid w:val="000D12B0"/>
    <w:rsid w:val="000D136A"/>
    <w:rsid w:val="000D3526"/>
    <w:rsid w:val="000D40AD"/>
    <w:rsid w:val="000D50A9"/>
    <w:rsid w:val="000D53FB"/>
    <w:rsid w:val="000D561B"/>
    <w:rsid w:val="000D5BE3"/>
    <w:rsid w:val="000D78D4"/>
    <w:rsid w:val="000D7A04"/>
    <w:rsid w:val="000D7AE7"/>
    <w:rsid w:val="000E29AF"/>
    <w:rsid w:val="000E2E22"/>
    <w:rsid w:val="000E4F6E"/>
    <w:rsid w:val="000E6332"/>
    <w:rsid w:val="000E633A"/>
    <w:rsid w:val="000F4C92"/>
    <w:rsid w:val="000F6BF6"/>
    <w:rsid w:val="0010385A"/>
    <w:rsid w:val="001075AC"/>
    <w:rsid w:val="001078E1"/>
    <w:rsid w:val="0010790D"/>
    <w:rsid w:val="00114F12"/>
    <w:rsid w:val="00116261"/>
    <w:rsid w:val="00121D2B"/>
    <w:rsid w:val="00122107"/>
    <w:rsid w:val="001240EE"/>
    <w:rsid w:val="0012419A"/>
    <w:rsid w:val="0012446E"/>
    <w:rsid w:val="00127CF4"/>
    <w:rsid w:val="00132217"/>
    <w:rsid w:val="00132295"/>
    <w:rsid w:val="00132C03"/>
    <w:rsid w:val="001334A5"/>
    <w:rsid w:val="001347CC"/>
    <w:rsid w:val="00134962"/>
    <w:rsid w:val="001363EC"/>
    <w:rsid w:val="0013651C"/>
    <w:rsid w:val="00137860"/>
    <w:rsid w:val="00140586"/>
    <w:rsid w:val="001440D0"/>
    <w:rsid w:val="001452B5"/>
    <w:rsid w:val="00153450"/>
    <w:rsid w:val="001536C0"/>
    <w:rsid w:val="00153FE4"/>
    <w:rsid w:val="00154C66"/>
    <w:rsid w:val="001607C7"/>
    <w:rsid w:val="001624CF"/>
    <w:rsid w:val="001640BC"/>
    <w:rsid w:val="00166787"/>
    <w:rsid w:val="00171037"/>
    <w:rsid w:val="00172388"/>
    <w:rsid w:val="0017294E"/>
    <w:rsid w:val="00173B91"/>
    <w:rsid w:val="001747BC"/>
    <w:rsid w:val="0017549D"/>
    <w:rsid w:val="001765BE"/>
    <w:rsid w:val="001817D1"/>
    <w:rsid w:val="00182D1D"/>
    <w:rsid w:val="00184318"/>
    <w:rsid w:val="00185EDC"/>
    <w:rsid w:val="001902B6"/>
    <w:rsid w:val="00190BA3"/>
    <w:rsid w:val="00191F01"/>
    <w:rsid w:val="001931AD"/>
    <w:rsid w:val="001932A2"/>
    <w:rsid w:val="001942A9"/>
    <w:rsid w:val="00194B67"/>
    <w:rsid w:val="00194EFC"/>
    <w:rsid w:val="0019698F"/>
    <w:rsid w:val="001A0AD3"/>
    <w:rsid w:val="001A0D43"/>
    <w:rsid w:val="001A11E1"/>
    <w:rsid w:val="001A3A80"/>
    <w:rsid w:val="001A46A3"/>
    <w:rsid w:val="001A4CCF"/>
    <w:rsid w:val="001A5457"/>
    <w:rsid w:val="001B2DAB"/>
    <w:rsid w:val="001B35F1"/>
    <w:rsid w:val="001B4DE4"/>
    <w:rsid w:val="001B6375"/>
    <w:rsid w:val="001C0CEB"/>
    <w:rsid w:val="001C6461"/>
    <w:rsid w:val="001D0409"/>
    <w:rsid w:val="001D4E90"/>
    <w:rsid w:val="001D535E"/>
    <w:rsid w:val="001D60C6"/>
    <w:rsid w:val="001D66B0"/>
    <w:rsid w:val="001D7B05"/>
    <w:rsid w:val="001E0CCD"/>
    <w:rsid w:val="001E1654"/>
    <w:rsid w:val="001E2341"/>
    <w:rsid w:val="001E576E"/>
    <w:rsid w:val="001E6981"/>
    <w:rsid w:val="001E6CD3"/>
    <w:rsid w:val="001E77A9"/>
    <w:rsid w:val="001F01E9"/>
    <w:rsid w:val="001F3160"/>
    <w:rsid w:val="001F4449"/>
    <w:rsid w:val="001F4C61"/>
    <w:rsid w:val="001F6EB1"/>
    <w:rsid w:val="001F7951"/>
    <w:rsid w:val="00200642"/>
    <w:rsid w:val="00201FF3"/>
    <w:rsid w:val="00202BC2"/>
    <w:rsid w:val="0020365F"/>
    <w:rsid w:val="00203717"/>
    <w:rsid w:val="00203B47"/>
    <w:rsid w:val="00205B1A"/>
    <w:rsid w:val="00206647"/>
    <w:rsid w:val="002070F8"/>
    <w:rsid w:val="0021097F"/>
    <w:rsid w:val="00212453"/>
    <w:rsid w:val="002163E5"/>
    <w:rsid w:val="00217A1E"/>
    <w:rsid w:val="00222296"/>
    <w:rsid w:val="00224BAD"/>
    <w:rsid w:val="00226E3D"/>
    <w:rsid w:val="00227242"/>
    <w:rsid w:val="002368DD"/>
    <w:rsid w:val="002369B2"/>
    <w:rsid w:val="00237C78"/>
    <w:rsid w:val="00243066"/>
    <w:rsid w:val="0024451B"/>
    <w:rsid w:val="002533F4"/>
    <w:rsid w:val="002604F7"/>
    <w:rsid w:val="002608BF"/>
    <w:rsid w:val="00260DA4"/>
    <w:rsid w:val="002649FD"/>
    <w:rsid w:val="00264D54"/>
    <w:rsid w:val="00266D89"/>
    <w:rsid w:val="0027017D"/>
    <w:rsid w:val="00270B27"/>
    <w:rsid w:val="00271E4E"/>
    <w:rsid w:val="0027474F"/>
    <w:rsid w:val="0027592E"/>
    <w:rsid w:val="00275D88"/>
    <w:rsid w:val="00276A1F"/>
    <w:rsid w:val="002775E2"/>
    <w:rsid w:val="0028132B"/>
    <w:rsid w:val="00291CB8"/>
    <w:rsid w:val="002949E3"/>
    <w:rsid w:val="0029619D"/>
    <w:rsid w:val="00296C02"/>
    <w:rsid w:val="002A2347"/>
    <w:rsid w:val="002A4921"/>
    <w:rsid w:val="002A52C7"/>
    <w:rsid w:val="002A66D2"/>
    <w:rsid w:val="002B41E3"/>
    <w:rsid w:val="002B56C3"/>
    <w:rsid w:val="002C219D"/>
    <w:rsid w:val="002C2F2F"/>
    <w:rsid w:val="002C4D82"/>
    <w:rsid w:val="002C52C2"/>
    <w:rsid w:val="002C5E52"/>
    <w:rsid w:val="002D3093"/>
    <w:rsid w:val="002D44DF"/>
    <w:rsid w:val="002D535C"/>
    <w:rsid w:val="002D663B"/>
    <w:rsid w:val="002D6C09"/>
    <w:rsid w:val="002E15E8"/>
    <w:rsid w:val="002E196C"/>
    <w:rsid w:val="002E24D6"/>
    <w:rsid w:val="002E7955"/>
    <w:rsid w:val="002F10B8"/>
    <w:rsid w:val="002F6D8C"/>
    <w:rsid w:val="00300A24"/>
    <w:rsid w:val="0030231F"/>
    <w:rsid w:val="00306D73"/>
    <w:rsid w:val="00314582"/>
    <w:rsid w:val="003166E3"/>
    <w:rsid w:val="00317BEE"/>
    <w:rsid w:val="00321DD7"/>
    <w:rsid w:val="00322310"/>
    <w:rsid w:val="0032264B"/>
    <w:rsid w:val="00322B29"/>
    <w:rsid w:val="003232A8"/>
    <w:rsid w:val="00323B24"/>
    <w:rsid w:val="00325A76"/>
    <w:rsid w:val="00326A63"/>
    <w:rsid w:val="00334471"/>
    <w:rsid w:val="003356DA"/>
    <w:rsid w:val="00335ADC"/>
    <w:rsid w:val="00342E79"/>
    <w:rsid w:val="003446DE"/>
    <w:rsid w:val="003457A2"/>
    <w:rsid w:val="00345E17"/>
    <w:rsid w:val="00346C78"/>
    <w:rsid w:val="00346E07"/>
    <w:rsid w:val="0035105C"/>
    <w:rsid w:val="00351366"/>
    <w:rsid w:val="00352747"/>
    <w:rsid w:val="003533AF"/>
    <w:rsid w:val="003551DE"/>
    <w:rsid w:val="003551E9"/>
    <w:rsid w:val="00355CC5"/>
    <w:rsid w:val="00356837"/>
    <w:rsid w:val="0035739F"/>
    <w:rsid w:val="0036293F"/>
    <w:rsid w:val="003646E4"/>
    <w:rsid w:val="00370882"/>
    <w:rsid w:val="00371A42"/>
    <w:rsid w:val="00372B0F"/>
    <w:rsid w:val="00374365"/>
    <w:rsid w:val="0038135E"/>
    <w:rsid w:val="00382349"/>
    <w:rsid w:val="0038657D"/>
    <w:rsid w:val="00391168"/>
    <w:rsid w:val="00392E86"/>
    <w:rsid w:val="003950C4"/>
    <w:rsid w:val="0039686D"/>
    <w:rsid w:val="00397442"/>
    <w:rsid w:val="00397BFE"/>
    <w:rsid w:val="00397E5F"/>
    <w:rsid w:val="003A2C75"/>
    <w:rsid w:val="003A3C3B"/>
    <w:rsid w:val="003A4705"/>
    <w:rsid w:val="003B11F5"/>
    <w:rsid w:val="003B1FA9"/>
    <w:rsid w:val="003B2029"/>
    <w:rsid w:val="003B4880"/>
    <w:rsid w:val="003B4EF0"/>
    <w:rsid w:val="003B6B93"/>
    <w:rsid w:val="003B7DC0"/>
    <w:rsid w:val="003C01B5"/>
    <w:rsid w:val="003C052D"/>
    <w:rsid w:val="003C0654"/>
    <w:rsid w:val="003C11CD"/>
    <w:rsid w:val="003C1B7F"/>
    <w:rsid w:val="003C4613"/>
    <w:rsid w:val="003C4AB5"/>
    <w:rsid w:val="003D011B"/>
    <w:rsid w:val="003D1E4A"/>
    <w:rsid w:val="003D1FC1"/>
    <w:rsid w:val="003D3C81"/>
    <w:rsid w:val="003D4151"/>
    <w:rsid w:val="003D4449"/>
    <w:rsid w:val="003D51EE"/>
    <w:rsid w:val="003E2074"/>
    <w:rsid w:val="003E27DF"/>
    <w:rsid w:val="003E4029"/>
    <w:rsid w:val="003E4EB9"/>
    <w:rsid w:val="003E6837"/>
    <w:rsid w:val="003E69B0"/>
    <w:rsid w:val="003E7046"/>
    <w:rsid w:val="003F36E8"/>
    <w:rsid w:val="003F39A0"/>
    <w:rsid w:val="003F6624"/>
    <w:rsid w:val="004006FC"/>
    <w:rsid w:val="00400894"/>
    <w:rsid w:val="004018A6"/>
    <w:rsid w:val="00402324"/>
    <w:rsid w:val="00403DDB"/>
    <w:rsid w:val="00407C2E"/>
    <w:rsid w:val="00410BF6"/>
    <w:rsid w:val="00411779"/>
    <w:rsid w:val="00412158"/>
    <w:rsid w:val="004127A1"/>
    <w:rsid w:val="00414A81"/>
    <w:rsid w:val="00414B18"/>
    <w:rsid w:val="004207D7"/>
    <w:rsid w:val="0042095B"/>
    <w:rsid w:val="00422A50"/>
    <w:rsid w:val="004231A8"/>
    <w:rsid w:val="00424201"/>
    <w:rsid w:val="004256F2"/>
    <w:rsid w:val="004259B1"/>
    <w:rsid w:val="00427200"/>
    <w:rsid w:val="00432186"/>
    <w:rsid w:val="00432DC8"/>
    <w:rsid w:val="00433BA9"/>
    <w:rsid w:val="00434ED3"/>
    <w:rsid w:val="0043611C"/>
    <w:rsid w:val="004406D4"/>
    <w:rsid w:val="00440BEF"/>
    <w:rsid w:val="004433C2"/>
    <w:rsid w:val="00443CEC"/>
    <w:rsid w:val="004440E6"/>
    <w:rsid w:val="004475AE"/>
    <w:rsid w:val="0045020E"/>
    <w:rsid w:val="00450693"/>
    <w:rsid w:val="00450F7D"/>
    <w:rsid w:val="00451950"/>
    <w:rsid w:val="004521BB"/>
    <w:rsid w:val="00452783"/>
    <w:rsid w:val="00456149"/>
    <w:rsid w:val="004577E6"/>
    <w:rsid w:val="00457FC1"/>
    <w:rsid w:val="0046122B"/>
    <w:rsid w:val="00463757"/>
    <w:rsid w:val="00465584"/>
    <w:rsid w:val="0047384F"/>
    <w:rsid w:val="00475147"/>
    <w:rsid w:val="0047752C"/>
    <w:rsid w:val="00480006"/>
    <w:rsid w:val="0048123F"/>
    <w:rsid w:val="00484915"/>
    <w:rsid w:val="0048769E"/>
    <w:rsid w:val="004912D1"/>
    <w:rsid w:val="0049200A"/>
    <w:rsid w:val="00492D75"/>
    <w:rsid w:val="00493DC6"/>
    <w:rsid w:val="0049492F"/>
    <w:rsid w:val="00497D64"/>
    <w:rsid w:val="004A5EF2"/>
    <w:rsid w:val="004A61C4"/>
    <w:rsid w:val="004A6205"/>
    <w:rsid w:val="004A7579"/>
    <w:rsid w:val="004A76B9"/>
    <w:rsid w:val="004B1512"/>
    <w:rsid w:val="004B3E70"/>
    <w:rsid w:val="004B5D6E"/>
    <w:rsid w:val="004C02C4"/>
    <w:rsid w:val="004C3CAC"/>
    <w:rsid w:val="004C4AA8"/>
    <w:rsid w:val="004C6A2E"/>
    <w:rsid w:val="004C7D8A"/>
    <w:rsid w:val="004D2137"/>
    <w:rsid w:val="004D699E"/>
    <w:rsid w:val="004E0B5A"/>
    <w:rsid w:val="004E0F14"/>
    <w:rsid w:val="004E2056"/>
    <w:rsid w:val="004E4BE5"/>
    <w:rsid w:val="004E4D38"/>
    <w:rsid w:val="004E596F"/>
    <w:rsid w:val="004E7AD2"/>
    <w:rsid w:val="004F1724"/>
    <w:rsid w:val="004F18DF"/>
    <w:rsid w:val="004F41ED"/>
    <w:rsid w:val="004F5AEB"/>
    <w:rsid w:val="004F61AE"/>
    <w:rsid w:val="004F6994"/>
    <w:rsid w:val="004F7784"/>
    <w:rsid w:val="004F7C9A"/>
    <w:rsid w:val="0050170E"/>
    <w:rsid w:val="00503CA7"/>
    <w:rsid w:val="0050422A"/>
    <w:rsid w:val="005045E6"/>
    <w:rsid w:val="00505DEF"/>
    <w:rsid w:val="005063E0"/>
    <w:rsid w:val="00506ABF"/>
    <w:rsid w:val="00506CD9"/>
    <w:rsid w:val="00510B77"/>
    <w:rsid w:val="00513A6F"/>
    <w:rsid w:val="00514739"/>
    <w:rsid w:val="0051546E"/>
    <w:rsid w:val="00521495"/>
    <w:rsid w:val="0052288A"/>
    <w:rsid w:val="00522C4C"/>
    <w:rsid w:val="00523F32"/>
    <w:rsid w:val="00530769"/>
    <w:rsid w:val="00532097"/>
    <w:rsid w:val="00533417"/>
    <w:rsid w:val="00534D4C"/>
    <w:rsid w:val="00534EED"/>
    <w:rsid w:val="00536D59"/>
    <w:rsid w:val="0053793B"/>
    <w:rsid w:val="0054337A"/>
    <w:rsid w:val="00544424"/>
    <w:rsid w:val="00545C31"/>
    <w:rsid w:val="00547189"/>
    <w:rsid w:val="005538F7"/>
    <w:rsid w:val="005543C7"/>
    <w:rsid w:val="00554B9E"/>
    <w:rsid w:val="00555EC3"/>
    <w:rsid w:val="00560F3A"/>
    <w:rsid w:val="005623F6"/>
    <w:rsid w:val="005638DF"/>
    <w:rsid w:val="00564194"/>
    <w:rsid w:val="005702B1"/>
    <w:rsid w:val="00572586"/>
    <w:rsid w:val="00573F87"/>
    <w:rsid w:val="00576B1D"/>
    <w:rsid w:val="00576BC3"/>
    <w:rsid w:val="00576F8A"/>
    <w:rsid w:val="00577D51"/>
    <w:rsid w:val="005809B4"/>
    <w:rsid w:val="005839A6"/>
    <w:rsid w:val="0058435D"/>
    <w:rsid w:val="00584FE4"/>
    <w:rsid w:val="00585FE2"/>
    <w:rsid w:val="005912E7"/>
    <w:rsid w:val="00592227"/>
    <w:rsid w:val="005931EA"/>
    <w:rsid w:val="0059454E"/>
    <w:rsid w:val="0059517F"/>
    <w:rsid w:val="0059535D"/>
    <w:rsid w:val="00595C13"/>
    <w:rsid w:val="005969D2"/>
    <w:rsid w:val="005A3706"/>
    <w:rsid w:val="005A66DE"/>
    <w:rsid w:val="005A6EAB"/>
    <w:rsid w:val="005B0F53"/>
    <w:rsid w:val="005B2A93"/>
    <w:rsid w:val="005B5AC1"/>
    <w:rsid w:val="005B655F"/>
    <w:rsid w:val="005B743C"/>
    <w:rsid w:val="005C0124"/>
    <w:rsid w:val="005C06B0"/>
    <w:rsid w:val="005C37FC"/>
    <w:rsid w:val="005C5261"/>
    <w:rsid w:val="005D0D8C"/>
    <w:rsid w:val="005D19AC"/>
    <w:rsid w:val="005D7418"/>
    <w:rsid w:val="005D7DE9"/>
    <w:rsid w:val="005E07A0"/>
    <w:rsid w:val="005E2767"/>
    <w:rsid w:val="005E424C"/>
    <w:rsid w:val="005E6C04"/>
    <w:rsid w:val="005F145F"/>
    <w:rsid w:val="005F40C8"/>
    <w:rsid w:val="005F5395"/>
    <w:rsid w:val="005F539F"/>
    <w:rsid w:val="005F6491"/>
    <w:rsid w:val="005F6F79"/>
    <w:rsid w:val="005F7559"/>
    <w:rsid w:val="005F78A8"/>
    <w:rsid w:val="006000B4"/>
    <w:rsid w:val="0060342D"/>
    <w:rsid w:val="00603EC5"/>
    <w:rsid w:val="00605E26"/>
    <w:rsid w:val="00607FD0"/>
    <w:rsid w:val="006108AF"/>
    <w:rsid w:val="006122F1"/>
    <w:rsid w:val="00612E5D"/>
    <w:rsid w:val="0061345B"/>
    <w:rsid w:val="00614AC5"/>
    <w:rsid w:val="00615462"/>
    <w:rsid w:val="006156EA"/>
    <w:rsid w:val="006226E6"/>
    <w:rsid w:val="00623EDE"/>
    <w:rsid w:val="00624ADD"/>
    <w:rsid w:val="00625D50"/>
    <w:rsid w:val="00626A93"/>
    <w:rsid w:val="006314D7"/>
    <w:rsid w:val="00632E7E"/>
    <w:rsid w:val="006343BD"/>
    <w:rsid w:val="0063611D"/>
    <w:rsid w:val="00637119"/>
    <w:rsid w:val="00640296"/>
    <w:rsid w:val="00641250"/>
    <w:rsid w:val="006415D4"/>
    <w:rsid w:val="00641F77"/>
    <w:rsid w:val="00643699"/>
    <w:rsid w:val="006440BA"/>
    <w:rsid w:val="00644234"/>
    <w:rsid w:val="00647B2F"/>
    <w:rsid w:val="00647C6A"/>
    <w:rsid w:val="00653BDF"/>
    <w:rsid w:val="00653C16"/>
    <w:rsid w:val="00656C72"/>
    <w:rsid w:val="0065797B"/>
    <w:rsid w:val="006604F8"/>
    <w:rsid w:val="0066143B"/>
    <w:rsid w:val="0066374B"/>
    <w:rsid w:val="006637C1"/>
    <w:rsid w:val="00663A08"/>
    <w:rsid w:val="00663BA4"/>
    <w:rsid w:val="006662E4"/>
    <w:rsid w:val="00667D7F"/>
    <w:rsid w:val="00671DA8"/>
    <w:rsid w:val="006751B4"/>
    <w:rsid w:val="00675A69"/>
    <w:rsid w:val="00677B20"/>
    <w:rsid w:val="00680A49"/>
    <w:rsid w:val="00685F14"/>
    <w:rsid w:val="00686BEB"/>
    <w:rsid w:val="00692CA9"/>
    <w:rsid w:val="00693A6B"/>
    <w:rsid w:val="00695935"/>
    <w:rsid w:val="00696D26"/>
    <w:rsid w:val="00697020"/>
    <w:rsid w:val="00697814"/>
    <w:rsid w:val="006A0B16"/>
    <w:rsid w:val="006A17A8"/>
    <w:rsid w:val="006A2FD3"/>
    <w:rsid w:val="006A540F"/>
    <w:rsid w:val="006A6ACB"/>
    <w:rsid w:val="006A770E"/>
    <w:rsid w:val="006B0002"/>
    <w:rsid w:val="006B3CA3"/>
    <w:rsid w:val="006B6CA2"/>
    <w:rsid w:val="006B6D8E"/>
    <w:rsid w:val="006B7054"/>
    <w:rsid w:val="006B7322"/>
    <w:rsid w:val="006C08DB"/>
    <w:rsid w:val="006C2E70"/>
    <w:rsid w:val="006C568E"/>
    <w:rsid w:val="006C6194"/>
    <w:rsid w:val="006D01FE"/>
    <w:rsid w:val="006D11DB"/>
    <w:rsid w:val="006D197E"/>
    <w:rsid w:val="006D1F03"/>
    <w:rsid w:val="006D3A31"/>
    <w:rsid w:val="006D531B"/>
    <w:rsid w:val="006D5BD3"/>
    <w:rsid w:val="006D686E"/>
    <w:rsid w:val="006E0366"/>
    <w:rsid w:val="006E23AE"/>
    <w:rsid w:val="006E2E72"/>
    <w:rsid w:val="006E3F08"/>
    <w:rsid w:val="006E6569"/>
    <w:rsid w:val="006E76F1"/>
    <w:rsid w:val="006F03A2"/>
    <w:rsid w:val="006F293D"/>
    <w:rsid w:val="006F7148"/>
    <w:rsid w:val="007003DD"/>
    <w:rsid w:val="007046DD"/>
    <w:rsid w:val="00704C3B"/>
    <w:rsid w:val="0070587A"/>
    <w:rsid w:val="0070716A"/>
    <w:rsid w:val="00707C74"/>
    <w:rsid w:val="007103A7"/>
    <w:rsid w:val="007104AC"/>
    <w:rsid w:val="00710813"/>
    <w:rsid w:val="00712F66"/>
    <w:rsid w:val="00713551"/>
    <w:rsid w:val="00715510"/>
    <w:rsid w:val="00716D92"/>
    <w:rsid w:val="00721377"/>
    <w:rsid w:val="007216AF"/>
    <w:rsid w:val="0072321E"/>
    <w:rsid w:val="00726002"/>
    <w:rsid w:val="00730832"/>
    <w:rsid w:val="0073197C"/>
    <w:rsid w:val="00733325"/>
    <w:rsid w:val="00735BF0"/>
    <w:rsid w:val="00736A09"/>
    <w:rsid w:val="007371A4"/>
    <w:rsid w:val="00741D77"/>
    <w:rsid w:val="00741D88"/>
    <w:rsid w:val="00742BC3"/>
    <w:rsid w:val="00744AC7"/>
    <w:rsid w:val="00745A7C"/>
    <w:rsid w:val="007520DB"/>
    <w:rsid w:val="00754A97"/>
    <w:rsid w:val="00755C5A"/>
    <w:rsid w:val="007562F3"/>
    <w:rsid w:val="00760B01"/>
    <w:rsid w:val="00761398"/>
    <w:rsid w:val="00763B10"/>
    <w:rsid w:val="00764C0A"/>
    <w:rsid w:val="00770AE5"/>
    <w:rsid w:val="0077346D"/>
    <w:rsid w:val="00775442"/>
    <w:rsid w:val="00775C44"/>
    <w:rsid w:val="00776166"/>
    <w:rsid w:val="00780836"/>
    <w:rsid w:val="00780AFB"/>
    <w:rsid w:val="00781487"/>
    <w:rsid w:val="0078288B"/>
    <w:rsid w:val="00782C17"/>
    <w:rsid w:val="00783545"/>
    <w:rsid w:val="00783F2E"/>
    <w:rsid w:val="007842F6"/>
    <w:rsid w:val="00785F64"/>
    <w:rsid w:val="00786ACC"/>
    <w:rsid w:val="00786FEA"/>
    <w:rsid w:val="007873D7"/>
    <w:rsid w:val="007958F6"/>
    <w:rsid w:val="00796ECD"/>
    <w:rsid w:val="00797369"/>
    <w:rsid w:val="007A2D15"/>
    <w:rsid w:val="007A3C50"/>
    <w:rsid w:val="007A4F11"/>
    <w:rsid w:val="007A514C"/>
    <w:rsid w:val="007A762A"/>
    <w:rsid w:val="007B4454"/>
    <w:rsid w:val="007B5FCE"/>
    <w:rsid w:val="007B75F7"/>
    <w:rsid w:val="007C167C"/>
    <w:rsid w:val="007C3033"/>
    <w:rsid w:val="007C5615"/>
    <w:rsid w:val="007C6E3E"/>
    <w:rsid w:val="007C7919"/>
    <w:rsid w:val="007D1265"/>
    <w:rsid w:val="007D1AE1"/>
    <w:rsid w:val="007D1CA3"/>
    <w:rsid w:val="007D303D"/>
    <w:rsid w:val="007D3AE0"/>
    <w:rsid w:val="007D4D61"/>
    <w:rsid w:val="007D58E8"/>
    <w:rsid w:val="007D5C36"/>
    <w:rsid w:val="007D5E39"/>
    <w:rsid w:val="007D73FD"/>
    <w:rsid w:val="007D7DC6"/>
    <w:rsid w:val="007D7E1E"/>
    <w:rsid w:val="007E35B9"/>
    <w:rsid w:val="007E3BB0"/>
    <w:rsid w:val="007E44CA"/>
    <w:rsid w:val="007E4663"/>
    <w:rsid w:val="007E6307"/>
    <w:rsid w:val="007E6C8D"/>
    <w:rsid w:val="007E7299"/>
    <w:rsid w:val="007F30E2"/>
    <w:rsid w:val="007F4D5B"/>
    <w:rsid w:val="00800369"/>
    <w:rsid w:val="0080094C"/>
    <w:rsid w:val="0080130A"/>
    <w:rsid w:val="00803F9A"/>
    <w:rsid w:val="008069BE"/>
    <w:rsid w:val="00810731"/>
    <w:rsid w:val="00813A2D"/>
    <w:rsid w:val="00813F10"/>
    <w:rsid w:val="00816625"/>
    <w:rsid w:val="008265FF"/>
    <w:rsid w:val="0082694D"/>
    <w:rsid w:val="00827100"/>
    <w:rsid w:val="00827343"/>
    <w:rsid w:val="00831DCB"/>
    <w:rsid w:val="00832168"/>
    <w:rsid w:val="00832A08"/>
    <w:rsid w:val="008359C0"/>
    <w:rsid w:val="00836F31"/>
    <w:rsid w:val="00837C85"/>
    <w:rsid w:val="0084058D"/>
    <w:rsid w:val="008407E6"/>
    <w:rsid w:val="00841A1A"/>
    <w:rsid w:val="00841DD1"/>
    <w:rsid w:val="008422A3"/>
    <w:rsid w:val="008439E0"/>
    <w:rsid w:val="00845C3D"/>
    <w:rsid w:val="00847353"/>
    <w:rsid w:val="00850059"/>
    <w:rsid w:val="00850864"/>
    <w:rsid w:val="00850CF9"/>
    <w:rsid w:val="00850DF0"/>
    <w:rsid w:val="00851597"/>
    <w:rsid w:val="00852218"/>
    <w:rsid w:val="00852654"/>
    <w:rsid w:val="008548EF"/>
    <w:rsid w:val="00856B45"/>
    <w:rsid w:val="00860098"/>
    <w:rsid w:val="00860DC3"/>
    <w:rsid w:val="008615D0"/>
    <w:rsid w:val="00861672"/>
    <w:rsid w:val="00862987"/>
    <w:rsid w:val="00871ED9"/>
    <w:rsid w:val="008723E9"/>
    <w:rsid w:val="00872BC0"/>
    <w:rsid w:val="008767FE"/>
    <w:rsid w:val="008772A4"/>
    <w:rsid w:val="00882A82"/>
    <w:rsid w:val="00885FD8"/>
    <w:rsid w:val="00891593"/>
    <w:rsid w:val="008923C1"/>
    <w:rsid w:val="00893890"/>
    <w:rsid w:val="008941B9"/>
    <w:rsid w:val="00895620"/>
    <w:rsid w:val="00897B33"/>
    <w:rsid w:val="008A1B17"/>
    <w:rsid w:val="008A1C0F"/>
    <w:rsid w:val="008A276E"/>
    <w:rsid w:val="008A3D55"/>
    <w:rsid w:val="008A4842"/>
    <w:rsid w:val="008A6688"/>
    <w:rsid w:val="008A74FD"/>
    <w:rsid w:val="008B1D17"/>
    <w:rsid w:val="008B3E56"/>
    <w:rsid w:val="008B5726"/>
    <w:rsid w:val="008B6A37"/>
    <w:rsid w:val="008C0F84"/>
    <w:rsid w:val="008C688D"/>
    <w:rsid w:val="008D1980"/>
    <w:rsid w:val="008D3F31"/>
    <w:rsid w:val="008D46F1"/>
    <w:rsid w:val="008E19E2"/>
    <w:rsid w:val="008E20F7"/>
    <w:rsid w:val="008E30C9"/>
    <w:rsid w:val="008E5568"/>
    <w:rsid w:val="008E580C"/>
    <w:rsid w:val="008E7312"/>
    <w:rsid w:val="008F137C"/>
    <w:rsid w:val="008F1B0E"/>
    <w:rsid w:val="008F43F6"/>
    <w:rsid w:val="008F6341"/>
    <w:rsid w:val="008F6B92"/>
    <w:rsid w:val="009010CE"/>
    <w:rsid w:val="00903357"/>
    <w:rsid w:val="00903740"/>
    <w:rsid w:val="00904000"/>
    <w:rsid w:val="00905022"/>
    <w:rsid w:val="0091175E"/>
    <w:rsid w:val="00912C9D"/>
    <w:rsid w:val="009204BD"/>
    <w:rsid w:val="00921999"/>
    <w:rsid w:val="00923747"/>
    <w:rsid w:val="00924F24"/>
    <w:rsid w:val="009251F2"/>
    <w:rsid w:val="0092535D"/>
    <w:rsid w:val="0093069E"/>
    <w:rsid w:val="00933FE3"/>
    <w:rsid w:val="009415E7"/>
    <w:rsid w:val="00942D3A"/>
    <w:rsid w:val="009436F3"/>
    <w:rsid w:val="00943D91"/>
    <w:rsid w:val="00946A91"/>
    <w:rsid w:val="00947C08"/>
    <w:rsid w:val="00947EEA"/>
    <w:rsid w:val="009510DC"/>
    <w:rsid w:val="00951591"/>
    <w:rsid w:val="0095245B"/>
    <w:rsid w:val="00952C60"/>
    <w:rsid w:val="009546E4"/>
    <w:rsid w:val="00954B07"/>
    <w:rsid w:val="00954BFD"/>
    <w:rsid w:val="009552EE"/>
    <w:rsid w:val="00955CDE"/>
    <w:rsid w:val="00955CE3"/>
    <w:rsid w:val="0095624D"/>
    <w:rsid w:val="009577BE"/>
    <w:rsid w:val="00957D13"/>
    <w:rsid w:val="00960ADF"/>
    <w:rsid w:val="009632A9"/>
    <w:rsid w:val="00964585"/>
    <w:rsid w:val="00966BF9"/>
    <w:rsid w:val="00967770"/>
    <w:rsid w:val="00971B39"/>
    <w:rsid w:val="00971C33"/>
    <w:rsid w:val="00976590"/>
    <w:rsid w:val="00977236"/>
    <w:rsid w:val="00977C0E"/>
    <w:rsid w:val="00980310"/>
    <w:rsid w:val="009804D7"/>
    <w:rsid w:val="0098271B"/>
    <w:rsid w:val="00983E81"/>
    <w:rsid w:val="009856A6"/>
    <w:rsid w:val="009857CB"/>
    <w:rsid w:val="00985EC8"/>
    <w:rsid w:val="00991413"/>
    <w:rsid w:val="009916C3"/>
    <w:rsid w:val="0099177E"/>
    <w:rsid w:val="00992B5D"/>
    <w:rsid w:val="00994402"/>
    <w:rsid w:val="00994BD9"/>
    <w:rsid w:val="00996FBF"/>
    <w:rsid w:val="00997675"/>
    <w:rsid w:val="009A1634"/>
    <w:rsid w:val="009A1AC6"/>
    <w:rsid w:val="009A3B57"/>
    <w:rsid w:val="009A3ED3"/>
    <w:rsid w:val="009A5998"/>
    <w:rsid w:val="009A6FE9"/>
    <w:rsid w:val="009A7E5E"/>
    <w:rsid w:val="009B0947"/>
    <w:rsid w:val="009B224B"/>
    <w:rsid w:val="009B2722"/>
    <w:rsid w:val="009B3D04"/>
    <w:rsid w:val="009B411B"/>
    <w:rsid w:val="009B46DB"/>
    <w:rsid w:val="009B5D36"/>
    <w:rsid w:val="009B641A"/>
    <w:rsid w:val="009C161F"/>
    <w:rsid w:val="009C2C9F"/>
    <w:rsid w:val="009C3150"/>
    <w:rsid w:val="009C32FD"/>
    <w:rsid w:val="009C6D93"/>
    <w:rsid w:val="009C7B28"/>
    <w:rsid w:val="009D3305"/>
    <w:rsid w:val="009D3B58"/>
    <w:rsid w:val="009D47B6"/>
    <w:rsid w:val="009D7957"/>
    <w:rsid w:val="009E6333"/>
    <w:rsid w:val="009E6ECA"/>
    <w:rsid w:val="009E79E1"/>
    <w:rsid w:val="009F1021"/>
    <w:rsid w:val="009F179E"/>
    <w:rsid w:val="009F1DE1"/>
    <w:rsid w:val="009F2020"/>
    <w:rsid w:val="009F31F2"/>
    <w:rsid w:val="00A01461"/>
    <w:rsid w:val="00A01FF0"/>
    <w:rsid w:val="00A0211E"/>
    <w:rsid w:val="00A0555F"/>
    <w:rsid w:val="00A06CBB"/>
    <w:rsid w:val="00A0726E"/>
    <w:rsid w:val="00A11AC2"/>
    <w:rsid w:val="00A1215E"/>
    <w:rsid w:val="00A14997"/>
    <w:rsid w:val="00A14E2A"/>
    <w:rsid w:val="00A16722"/>
    <w:rsid w:val="00A167F9"/>
    <w:rsid w:val="00A17B5B"/>
    <w:rsid w:val="00A17B82"/>
    <w:rsid w:val="00A20ED0"/>
    <w:rsid w:val="00A216B9"/>
    <w:rsid w:val="00A21A30"/>
    <w:rsid w:val="00A24A42"/>
    <w:rsid w:val="00A24C01"/>
    <w:rsid w:val="00A26A00"/>
    <w:rsid w:val="00A2774D"/>
    <w:rsid w:val="00A30BFA"/>
    <w:rsid w:val="00A30D4A"/>
    <w:rsid w:val="00A32205"/>
    <w:rsid w:val="00A41A9C"/>
    <w:rsid w:val="00A43ED4"/>
    <w:rsid w:val="00A45445"/>
    <w:rsid w:val="00A512A3"/>
    <w:rsid w:val="00A52A8F"/>
    <w:rsid w:val="00A53011"/>
    <w:rsid w:val="00A5491A"/>
    <w:rsid w:val="00A5524F"/>
    <w:rsid w:val="00A55E37"/>
    <w:rsid w:val="00A579DC"/>
    <w:rsid w:val="00A57BFD"/>
    <w:rsid w:val="00A64BD9"/>
    <w:rsid w:val="00A71CE1"/>
    <w:rsid w:val="00A742C1"/>
    <w:rsid w:val="00A804D1"/>
    <w:rsid w:val="00A84719"/>
    <w:rsid w:val="00A85A8B"/>
    <w:rsid w:val="00A863FF"/>
    <w:rsid w:val="00A867F6"/>
    <w:rsid w:val="00A93B93"/>
    <w:rsid w:val="00A94130"/>
    <w:rsid w:val="00AA049D"/>
    <w:rsid w:val="00AA3539"/>
    <w:rsid w:val="00AA3A77"/>
    <w:rsid w:val="00AA44E9"/>
    <w:rsid w:val="00AA5D44"/>
    <w:rsid w:val="00AA699E"/>
    <w:rsid w:val="00AB0A20"/>
    <w:rsid w:val="00AB1A29"/>
    <w:rsid w:val="00AB3ED0"/>
    <w:rsid w:val="00AB40A7"/>
    <w:rsid w:val="00AB4857"/>
    <w:rsid w:val="00AB5B4A"/>
    <w:rsid w:val="00AB6CB8"/>
    <w:rsid w:val="00AC057F"/>
    <w:rsid w:val="00AC2D81"/>
    <w:rsid w:val="00AC5F32"/>
    <w:rsid w:val="00AC6E4C"/>
    <w:rsid w:val="00AD0004"/>
    <w:rsid w:val="00AD0F58"/>
    <w:rsid w:val="00AD11D3"/>
    <w:rsid w:val="00AD2649"/>
    <w:rsid w:val="00AD7FC0"/>
    <w:rsid w:val="00AE4D67"/>
    <w:rsid w:val="00AF0A79"/>
    <w:rsid w:val="00AF2E16"/>
    <w:rsid w:val="00AF61E2"/>
    <w:rsid w:val="00AF7144"/>
    <w:rsid w:val="00B02769"/>
    <w:rsid w:val="00B04BE1"/>
    <w:rsid w:val="00B057DF"/>
    <w:rsid w:val="00B06524"/>
    <w:rsid w:val="00B067AF"/>
    <w:rsid w:val="00B06AD4"/>
    <w:rsid w:val="00B07D7B"/>
    <w:rsid w:val="00B10965"/>
    <w:rsid w:val="00B10A2E"/>
    <w:rsid w:val="00B10CA7"/>
    <w:rsid w:val="00B1185B"/>
    <w:rsid w:val="00B12872"/>
    <w:rsid w:val="00B136BC"/>
    <w:rsid w:val="00B15A54"/>
    <w:rsid w:val="00B16017"/>
    <w:rsid w:val="00B16D90"/>
    <w:rsid w:val="00B20C81"/>
    <w:rsid w:val="00B23393"/>
    <w:rsid w:val="00B270ED"/>
    <w:rsid w:val="00B30008"/>
    <w:rsid w:val="00B321D5"/>
    <w:rsid w:val="00B35528"/>
    <w:rsid w:val="00B418BC"/>
    <w:rsid w:val="00B42F73"/>
    <w:rsid w:val="00B4337B"/>
    <w:rsid w:val="00B470F7"/>
    <w:rsid w:val="00B478F0"/>
    <w:rsid w:val="00B501BB"/>
    <w:rsid w:val="00B50B68"/>
    <w:rsid w:val="00B5123A"/>
    <w:rsid w:val="00B515EA"/>
    <w:rsid w:val="00B51BEA"/>
    <w:rsid w:val="00B56025"/>
    <w:rsid w:val="00B56572"/>
    <w:rsid w:val="00B56B12"/>
    <w:rsid w:val="00B637D7"/>
    <w:rsid w:val="00B64877"/>
    <w:rsid w:val="00B66E1C"/>
    <w:rsid w:val="00B67DD0"/>
    <w:rsid w:val="00B71038"/>
    <w:rsid w:val="00B72B93"/>
    <w:rsid w:val="00B72C31"/>
    <w:rsid w:val="00B73465"/>
    <w:rsid w:val="00B7367F"/>
    <w:rsid w:val="00B75538"/>
    <w:rsid w:val="00B80742"/>
    <w:rsid w:val="00B816EF"/>
    <w:rsid w:val="00B82A91"/>
    <w:rsid w:val="00B840D7"/>
    <w:rsid w:val="00B85373"/>
    <w:rsid w:val="00B94357"/>
    <w:rsid w:val="00B95BD9"/>
    <w:rsid w:val="00BA583F"/>
    <w:rsid w:val="00BA5DE1"/>
    <w:rsid w:val="00BA6A56"/>
    <w:rsid w:val="00BB1A16"/>
    <w:rsid w:val="00BB1D1A"/>
    <w:rsid w:val="00BB4B76"/>
    <w:rsid w:val="00BB4DD9"/>
    <w:rsid w:val="00BB5F2C"/>
    <w:rsid w:val="00BB6C2F"/>
    <w:rsid w:val="00BC0437"/>
    <w:rsid w:val="00BC1713"/>
    <w:rsid w:val="00BC2C63"/>
    <w:rsid w:val="00BC2E21"/>
    <w:rsid w:val="00BC3CC5"/>
    <w:rsid w:val="00BC5669"/>
    <w:rsid w:val="00BD08A4"/>
    <w:rsid w:val="00BD208F"/>
    <w:rsid w:val="00BD2145"/>
    <w:rsid w:val="00BD4B4D"/>
    <w:rsid w:val="00BD4BCD"/>
    <w:rsid w:val="00BD5543"/>
    <w:rsid w:val="00BD6BFF"/>
    <w:rsid w:val="00BE0057"/>
    <w:rsid w:val="00BE0859"/>
    <w:rsid w:val="00BE6B11"/>
    <w:rsid w:val="00BE71C5"/>
    <w:rsid w:val="00BE75DB"/>
    <w:rsid w:val="00BF2D34"/>
    <w:rsid w:val="00BF7372"/>
    <w:rsid w:val="00C02958"/>
    <w:rsid w:val="00C0358D"/>
    <w:rsid w:val="00C051E0"/>
    <w:rsid w:val="00C0725A"/>
    <w:rsid w:val="00C07696"/>
    <w:rsid w:val="00C07798"/>
    <w:rsid w:val="00C11380"/>
    <w:rsid w:val="00C144D2"/>
    <w:rsid w:val="00C1591C"/>
    <w:rsid w:val="00C15DE9"/>
    <w:rsid w:val="00C17B97"/>
    <w:rsid w:val="00C21416"/>
    <w:rsid w:val="00C21623"/>
    <w:rsid w:val="00C21FDD"/>
    <w:rsid w:val="00C23649"/>
    <w:rsid w:val="00C23EDB"/>
    <w:rsid w:val="00C24135"/>
    <w:rsid w:val="00C25670"/>
    <w:rsid w:val="00C279F5"/>
    <w:rsid w:val="00C30BC9"/>
    <w:rsid w:val="00C318C9"/>
    <w:rsid w:val="00C31FE6"/>
    <w:rsid w:val="00C33535"/>
    <w:rsid w:val="00C33CF8"/>
    <w:rsid w:val="00C35259"/>
    <w:rsid w:val="00C355E0"/>
    <w:rsid w:val="00C37691"/>
    <w:rsid w:val="00C454C7"/>
    <w:rsid w:val="00C4663F"/>
    <w:rsid w:val="00C478EF"/>
    <w:rsid w:val="00C50686"/>
    <w:rsid w:val="00C512A0"/>
    <w:rsid w:val="00C54A51"/>
    <w:rsid w:val="00C55C89"/>
    <w:rsid w:val="00C56CA7"/>
    <w:rsid w:val="00C56CFF"/>
    <w:rsid w:val="00C60D69"/>
    <w:rsid w:val="00C60E2A"/>
    <w:rsid w:val="00C65309"/>
    <w:rsid w:val="00C6587E"/>
    <w:rsid w:val="00C6629E"/>
    <w:rsid w:val="00C7069C"/>
    <w:rsid w:val="00C75FEF"/>
    <w:rsid w:val="00C76470"/>
    <w:rsid w:val="00C816E0"/>
    <w:rsid w:val="00C8226D"/>
    <w:rsid w:val="00C828F1"/>
    <w:rsid w:val="00C84947"/>
    <w:rsid w:val="00C85BD8"/>
    <w:rsid w:val="00C86945"/>
    <w:rsid w:val="00C91298"/>
    <w:rsid w:val="00C91D42"/>
    <w:rsid w:val="00C92A83"/>
    <w:rsid w:val="00C92B1E"/>
    <w:rsid w:val="00C92E1E"/>
    <w:rsid w:val="00C943BA"/>
    <w:rsid w:val="00C95940"/>
    <w:rsid w:val="00C95BEB"/>
    <w:rsid w:val="00C963E9"/>
    <w:rsid w:val="00CA0861"/>
    <w:rsid w:val="00CA24A9"/>
    <w:rsid w:val="00CA24AE"/>
    <w:rsid w:val="00CA34B5"/>
    <w:rsid w:val="00CA4A5E"/>
    <w:rsid w:val="00CA4E10"/>
    <w:rsid w:val="00CA6F4A"/>
    <w:rsid w:val="00CA6FFB"/>
    <w:rsid w:val="00CA7432"/>
    <w:rsid w:val="00CB05F9"/>
    <w:rsid w:val="00CB0C7B"/>
    <w:rsid w:val="00CB0F4E"/>
    <w:rsid w:val="00CB23C9"/>
    <w:rsid w:val="00CB2B8E"/>
    <w:rsid w:val="00CB3329"/>
    <w:rsid w:val="00CB5C09"/>
    <w:rsid w:val="00CB5D6F"/>
    <w:rsid w:val="00CB5E23"/>
    <w:rsid w:val="00CB6C05"/>
    <w:rsid w:val="00CB6F6B"/>
    <w:rsid w:val="00CC0D32"/>
    <w:rsid w:val="00CC0E17"/>
    <w:rsid w:val="00CC16A2"/>
    <w:rsid w:val="00CC1820"/>
    <w:rsid w:val="00CC4A17"/>
    <w:rsid w:val="00CC6586"/>
    <w:rsid w:val="00CC6AF4"/>
    <w:rsid w:val="00CC7386"/>
    <w:rsid w:val="00CC773E"/>
    <w:rsid w:val="00CD13C9"/>
    <w:rsid w:val="00CD52D9"/>
    <w:rsid w:val="00CD596C"/>
    <w:rsid w:val="00CE1134"/>
    <w:rsid w:val="00CE1E71"/>
    <w:rsid w:val="00CE267D"/>
    <w:rsid w:val="00CE2B1A"/>
    <w:rsid w:val="00CE34AF"/>
    <w:rsid w:val="00CE40C9"/>
    <w:rsid w:val="00CE501E"/>
    <w:rsid w:val="00CE77E6"/>
    <w:rsid w:val="00CE7FCE"/>
    <w:rsid w:val="00CF00EA"/>
    <w:rsid w:val="00CF0E10"/>
    <w:rsid w:val="00CF3C7B"/>
    <w:rsid w:val="00CF5F54"/>
    <w:rsid w:val="00CF6FC2"/>
    <w:rsid w:val="00D04AD1"/>
    <w:rsid w:val="00D059CB"/>
    <w:rsid w:val="00D106EB"/>
    <w:rsid w:val="00D11952"/>
    <w:rsid w:val="00D12D1E"/>
    <w:rsid w:val="00D158D3"/>
    <w:rsid w:val="00D21D9A"/>
    <w:rsid w:val="00D23A6B"/>
    <w:rsid w:val="00D24F59"/>
    <w:rsid w:val="00D25162"/>
    <w:rsid w:val="00D257B5"/>
    <w:rsid w:val="00D260DA"/>
    <w:rsid w:val="00D2697E"/>
    <w:rsid w:val="00D318FF"/>
    <w:rsid w:val="00D33D55"/>
    <w:rsid w:val="00D33D94"/>
    <w:rsid w:val="00D34A14"/>
    <w:rsid w:val="00D35921"/>
    <w:rsid w:val="00D35C33"/>
    <w:rsid w:val="00D378DE"/>
    <w:rsid w:val="00D448E5"/>
    <w:rsid w:val="00D44931"/>
    <w:rsid w:val="00D4559D"/>
    <w:rsid w:val="00D504B6"/>
    <w:rsid w:val="00D54D15"/>
    <w:rsid w:val="00D54D16"/>
    <w:rsid w:val="00D5674E"/>
    <w:rsid w:val="00D57A2C"/>
    <w:rsid w:val="00D63FB6"/>
    <w:rsid w:val="00D6416E"/>
    <w:rsid w:val="00D66033"/>
    <w:rsid w:val="00D671FC"/>
    <w:rsid w:val="00D67300"/>
    <w:rsid w:val="00D725A7"/>
    <w:rsid w:val="00D72EC4"/>
    <w:rsid w:val="00D801D4"/>
    <w:rsid w:val="00D829A4"/>
    <w:rsid w:val="00D8452A"/>
    <w:rsid w:val="00D84C3F"/>
    <w:rsid w:val="00D860D0"/>
    <w:rsid w:val="00D96186"/>
    <w:rsid w:val="00DA208D"/>
    <w:rsid w:val="00DA29DA"/>
    <w:rsid w:val="00DA3337"/>
    <w:rsid w:val="00DB0690"/>
    <w:rsid w:val="00DB203C"/>
    <w:rsid w:val="00DB234A"/>
    <w:rsid w:val="00DB270F"/>
    <w:rsid w:val="00DB3AA2"/>
    <w:rsid w:val="00DB5AE4"/>
    <w:rsid w:val="00DB7E94"/>
    <w:rsid w:val="00DC14DF"/>
    <w:rsid w:val="00DC384F"/>
    <w:rsid w:val="00DC3F34"/>
    <w:rsid w:val="00DC675A"/>
    <w:rsid w:val="00DC6C36"/>
    <w:rsid w:val="00DC751D"/>
    <w:rsid w:val="00DC7A31"/>
    <w:rsid w:val="00DD0135"/>
    <w:rsid w:val="00DD19B0"/>
    <w:rsid w:val="00DD45BA"/>
    <w:rsid w:val="00DD48B6"/>
    <w:rsid w:val="00DD6ED4"/>
    <w:rsid w:val="00DE062A"/>
    <w:rsid w:val="00DE0800"/>
    <w:rsid w:val="00DE1EDA"/>
    <w:rsid w:val="00DE298B"/>
    <w:rsid w:val="00DF0453"/>
    <w:rsid w:val="00DF13F4"/>
    <w:rsid w:val="00DF33A1"/>
    <w:rsid w:val="00DF40DC"/>
    <w:rsid w:val="00DF66F5"/>
    <w:rsid w:val="00E01D80"/>
    <w:rsid w:val="00E0240A"/>
    <w:rsid w:val="00E02F24"/>
    <w:rsid w:val="00E13D0F"/>
    <w:rsid w:val="00E15144"/>
    <w:rsid w:val="00E20120"/>
    <w:rsid w:val="00E20BE4"/>
    <w:rsid w:val="00E20F1F"/>
    <w:rsid w:val="00E21537"/>
    <w:rsid w:val="00E23E6D"/>
    <w:rsid w:val="00E249C8"/>
    <w:rsid w:val="00E267EB"/>
    <w:rsid w:val="00E27C79"/>
    <w:rsid w:val="00E304BB"/>
    <w:rsid w:val="00E30DF9"/>
    <w:rsid w:val="00E32153"/>
    <w:rsid w:val="00E35004"/>
    <w:rsid w:val="00E352A6"/>
    <w:rsid w:val="00E36FEC"/>
    <w:rsid w:val="00E370DB"/>
    <w:rsid w:val="00E37C9B"/>
    <w:rsid w:val="00E37FA0"/>
    <w:rsid w:val="00E40517"/>
    <w:rsid w:val="00E40681"/>
    <w:rsid w:val="00E406E7"/>
    <w:rsid w:val="00E42280"/>
    <w:rsid w:val="00E425A7"/>
    <w:rsid w:val="00E42EB5"/>
    <w:rsid w:val="00E44C5B"/>
    <w:rsid w:val="00E50915"/>
    <w:rsid w:val="00E53385"/>
    <w:rsid w:val="00E54BD4"/>
    <w:rsid w:val="00E565C5"/>
    <w:rsid w:val="00E60B85"/>
    <w:rsid w:val="00E610A0"/>
    <w:rsid w:val="00E62ADC"/>
    <w:rsid w:val="00E64CB7"/>
    <w:rsid w:val="00E65965"/>
    <w:rsid w:val="00E67840"/>
    <w:rsid w:val="00E72347"/>
    <w:rsid w:val="00E73339"/>
    <w:rsid w:val="00E77747"/>
    <w:rsid w:val="00E83DA6"/>
    <w:rsid w:val="00E84303"/>
    <w:rsid w:val="00E84720"/>
    <w:rsid w:val="00E87793"/>
    <w:rsid w:val="00E9162C"/>
    <w:rsid w:val="00E93455"/>
    <w:rsid w:val="00E952B4"/>
    <w:rsid w:val="00E9646C"/>
    <w:rsid w:val="00E970F1"/>
    <w:rsid w:val="00EA147C"/>
    <w:rsid w:val="00EA1D2B"/>
    <w:rsid w:val="00EA244E"/>
    <w:rsid w:val="00EA50EB"/>
    <w:rsid w:val="00EA5D77"/>
    <w:rsid w:val="00EA5E6D"/>
    <w:rsid w:val="00EA632A"/>
    <w:rsid w:val="00EB038C"/>
    <w:rsid w:val="00EB167E"/>
    <w:rsid w:val="00EB1C4E"/>
    <w:rsid w:val="00EB1F95"/>
    <w:rsid w:val="00EB4CF5"/>
    <w:rsid w:val="00EB5AE5"/>
    <w:rsid w:val="00EB6DF4"/>
    <w:rsid w:val="00EB6E93"/>
    <w:rsid w:val="00EC1786"/>
    <w:rsid w:val="00EC2B6A"/>
    <w:rsid w:val="00EC37C2"/>
    <w:rsid w:val="00EC7A35"/>
    <w:rsid w:val="00ED059A"/>
    <w:rsid w:val="00ED08E6"/>
    <w:rsid w:val="00ED0D14"/>
    <w:rsid w:val="00ED4ACC"/>
    <w:rsid w:val="00ED632C"/>
    <w:rsid w:val="00ED68D3"/>
    <w:rsid w:val="00ED7E07"/>
    <w:rsid w:val="00EE02DC"/>
    <w:rsid w:val="00EE05B2"/>
    <w:rsid w:val="00EE1B37"/>
    <w:rsid w:val="00EE1D16"/>
    <w:rsid w:val="00EE24E4"/>
    <w:rsid w:val="00EE3AB1"/>
    <w:rsid w:val="00EE4290"/>
    <w:rsid w:val="00EE78F7"/>
    <w:rsid w:val="00EF0893"/>
    <w:rsid w:val="00EF417D"/>
    <w:rsid w:val="00EF449F"/>
    <w:rsid w:val="00EF4F1D"/>
    <w:rsid w:val="00EF5783"/>
    <w:rsid w:val="00EF6A18"/>
    <w:rsid w:val="00F00720"/>
    <w:rsid w:val="00F0268D"/>
    <w:rsid w:val="00F036E2"/>
    <w:rsid w:val="00F03CD9"/>
    <w:rsid w:val="00F077D4"/>
    <w:rsid w:val="00F10635"/>
    <w:rsid w:val="00F145DE"/>
    <w:rsid w:val="00F148CD"/>
    <w:rsid w:val="00F15BF9"/>
    <w:rsid w:val="00F17CFA"/>
    <w:rsid w:val="00F20216"/>
    <w:rsid w:val="00F252AA"/>
    <w:rsid w:val="00F320FB"/>
    <w:rsid w:val="00F3338E"/>
    <w:rsid w:val="00F346D6"/>
    <w:rsid w:val="00F35829"/>
    <w:rsid w:val="00F35C2F"/>
    <w:rsid w:val="00F37896"/>
    <w:rsid w:val="00F42B76"/>
    <w:rsid w:val="00F46756"/>
    <w:rsid w:val="00F472FA"/>
    <w:rsid w:val="00F50EFA"/>
    <w:rsid w:val="00F5321D"/>
    <w:rsid w:val="00F53CD5"/>
    <w:rsid w:val="00F56BD3"/>
    <w:rsid w:val="00F574EA"/>
    <w:rsid w:val="00F57A7B"/>
    <w:rsid w:val="00F600DB"/>
    <w:rsid w:val="00F64B52"/>
    <w:rsid w:val="00F6798E"/>
    <w:rsid w:val="00F715BC"/>
    <w:rsid w:val="00F724E2"/>
    <w:rsid w:val="00F730D8"/>
    <w:rsid w:val="00F734C1"/>
    <w:rsid w:val="00F73D8F"/>
    <w:rsid w:val="00F76BFC"/>
    <w:rsid w:val="00F83483"/>
    <w:rsid w:val="00F83D7D"/>
    <w:rsid w:val="00F8573A"/>
    <w:rsid w:val="00F87A45"/>
    <w:rsid w:val="00F92EDB"/>
    <w:rsid w:val="00F94A1B"/>
    <w:rsid w:val="00F96A4D"/>
    <w:rsid w:val="00F97124"/>
    <w:rsid w:val="00FA4628"/>
    <w:rsid w:val="00FA4989"/>
    <w:rsid w:val="00FA629E"/>
    <w:rsid w:val="00FB0772"/>
    <w:rsid w:val="00FB0D5E"/>
    <w:rsid w:val="00FB34CB"/>
    <w:rsid w:val="00FB3DAE"/>
    <w:rsid w:val="00FB40DC"/>
    <w:rsid w:val="00FB4580"/>
    <w:rsid w:val="00FB484E"/>
    <w:rsid w:val="00FB5654"/>
    <w:rsid w:val="00FB594D"/>
    <w:rsid w:val="00FB6A4F"/>
    <w:rsid w:val="00FB74B0"/>
    <w:rsid w:val="00FC0A8F"/>
    <w:rsid w:val="00FC1238"/>
    <w:rsid w:val="00FC6A36"/>
    <w:rsid w:val="00FD108F"/>
    <w:rsid w:val="00FD3494"/>
    <w:rsid w:val="00FD5ADA"/>
    <w:rsid w:val="00FD5BEC"/>
    <w:rsid w:val="00FD605D"/>
    <w:rsid w:val="00FD6106"/>
    <w:rsid w:val="00FE104A"/>
    <w:rsid w:val="00FE2102"/>
    <w:rsid w:val="00FE2C4C"/>
    <w:rsid w:val="00FE3302"/>
    <w:rsid w:val="00FE3768"/>
    <w:rsid w:val="00FE6A17"/>
    <w:rsid w:val="00FE711D"/>
    <w:rsid w:val="00FF04B7"/>
    <w:rsid w:val="00FF0A73"/>
    <w:rsid w:val="00FF47DE"/>
    <w:rsid w:val="00FF4F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4:docId w14:val="3A436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29"/>
    <w:pPr>
      <w:spacing w:after="0" w:line="240" w:lineRule="auto"/>
    </w:pPr>
    <w:rPr>
      <w:rFonts w:ascii="Arial" w:eastAsia="Times New Roman" w:hAnsi="Arial" w:cs="Times New Roman"/>
      <w:sz w:val="20"/>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322B29"/>
    <w:pPr>
      <w:tabs>
        <w:tab w:val="center" w:pos="4320"/>
        <w:tab w:val="right" w:pos="8640"/>
      </w:tabs>
    </w:pPr>
  </w:style>
  <w:style w:type="character" w:customStyle="1" w:styleId="AntetCaracter">
    <w:name w:val="Antet Caracter"/>
    <w:basedOn w:val="Fontdeparagrafimplicit"/>
    <w:link w:val="Antet"/>
    <w:rsid w:val="00322B29"/>
    <w:rPr>
      <w:rFonts w:ascii="Arial" w:eastAsia="Times New Roman" w:hAnsi="Arial" w:cs="Times New Roman"/>
      <w:sz w:val="20"/>
      <w:szCs w:val="24"/>
      <w:lang w:val="ro-RO"/>
    </w:rPr>
  </w:style>
  <w:style w:type="table" w:styleId="GrilTabel">
    <w:name w:val="Table Grid"/>
    <w:aliases w:val="CV table"/>
    <w:basedOn w:val="TabelNormal"/>
    <w:rsid w:val="00322B2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Boldsubjectheading">
    <w:name w:val="EY Bold subject heading"/>
    <w:basedOn w:val="Normal"/>
    <w:rsid w:val="00322B29"/>
    <w:pPr>
      <w:suppressAutoHyphens/>
      <w:spacing w:before="480" w:line="260" w:lineRule="atLeast"/>
    </w:pPr>
    <w:rPr>
      <w:b/>
      <w:kern w:val="12"/>
      <w:sz w:val="26"/>
    </w:rPr>
  </w:style>
  <w:style w:type="paragraph" w:customStyle="1" w:styleId="EYFooterinfo">
    <w:name w:val="EY Footer info"/>
    <w:basedOn w:val="Normal"/>
    <w:rsid w:val="00322B29"/>
    <w:pPr>
      <w:suppressAutoHyphens/>
    </w:pPr>
    <w:rPr>
      <w:color w:val="808080"/>
      <w:kern w:val="12"/>
      <w:sz w:val="11"/>
    </w:rPr>
  </w:style>
  <w:style w:type="paragraph" w:customStyle="1" w:styleId="EYDocumentpromptsbold">
    <w:name w:val="EY Document prompts (bold)"/>
    <w:basedOn w:val="Normal"/>
    <w:uiPriority w:val="99"/>
    <w:rsid w:val="00322B29"/>
    <w:pPr>
      <w:suppressAutoHyphens/>
      <w:spacing w:line="260" w:lineRule="atLeast"/>
    </w:pPr>
    <w:rPr>
      <w:rFonts w:ascii="Arial Bold" w:hAnsi="Arial Bold"/>
      <w:b/>
      <w:kern w:val="12"/>
    </w:rPr>
  </w:style>
  <w:style w:type="paragraph" w:customStyle="1" w:styleId="EYContinuationheader">
    <w:name w:val="EY Continuation header"/>
    <w:basedOn w:val="Normal"/>
    <w:rsid w:val="00322B29"/>
    <w:pPr>
      <w:tabs>
        <w:tab w:val="left" w:pos="2495"/>
      </w:tabs>
      <w:suppressAutoHyphens/>
      <w:spacing w:line="260" w:lineRule="atLeast"/>
    </w:pPr>
    <w:rPr>
      <w:kern w:val="12"/>
    </w:rPr>
  </w:style>
  <w:style w:type="paragraph" w:styleId="Subsol">
    <w:name w:val="footer"/>
    <w:basedOn w:val="Normal"/>
    <w:link w:val="SubsolCaracter"/>
    <w:rsid w:val="00322B29"/>
    <w:pPr>
      <w:tabs>
        <w:tab w:val="center" w:pos="4320"/>
        <w:tab w:val="right" w:pos="8640"/>
      </w:tabs>
    </w:pPr>
  </w:style>
  <w:style w:type="character" w:customStyle="1" w:styleId="SubsolCaracter">
    <w:name w:val="Subsol Caracter"/>
    <w:basedOn w:val="Fontdeparagrafimplicit"/>
    <w:link w:val="Subsol"/>
    <w:rsid w:val="00322B29"/>
    <w:rPr>
      <w:rFonts w:ascii="Arial" w:eastAsia="Times New Roman" w:hAnsi="Arial" w:cs="Times New Roman"/>
      <w:sz w:val="20"/>
      <w:szCs w:val="24"/>
      <w:lang w:val="ro-RO"/>
    </w:rPr>
  </w:style>
  <w:style w:type="character" w:customStyle="1" w:styleId="EYBodytextwithparaspaceChar">
    <w:name w:val="EY Body text (with para space) Char"/>
    <w:basedOn w:val="Fontdeparagrafimplicit"/>
    <w:link w:val="EYBodytextwithparaspace"/>
    <w:rsid w:val="00322B29"/>
    <w:rPr>
      <w:rFonts w:ascii="Arial" w:hAnsi="Arial"/>
      <w:kern w:val="12"/>
      <w:szCs w:val="24"/>
    </w:rPr>
  </w:style>
  <w:style w:type="paragraph" w:customStyle="1" w:styleId="EYDocumenttitle">
    <w:name w:val="EY Document title"/>
    <w:basedOn w:val="Normal"/>
    <w:next w:val="Normal"/>
    <w:uiPriority w:val="99"/>
    <w:rsid w:val="00322B29"/>
    <w:pPr>
      <w:suppressAutoHyphens/>
    </w:pPr>
    <w:rPr>
      <w:spacing w:val="-4"/>
      <w:kern w:val="12"/>
      <w:sz w:val="36"/>
    </w:rPr>
  </w:style>
  <w:style w:type="paragraph" w:customStyle="1" w:styleId="EYBodytextsubhead2">
    <w:name w:val="EY Body text subhead 2"/>
    <w:basedOn w:val="Normal"/>
    <w:rsid w:val="00322B29"/>
    <w:pPr>
      <w:tabs>
        <w:tab w:val="left" w:pos="907"/>
      </w:tabs>
      <w:suppressAutoHyphens/>
      <w:spacing w:after="200" w:line="500" w:lineRule="atLeast"/>
    </w:pPr>
    <w:rPr>
      <w:rFonts w:ascii="Arial Bold" w:hAnsi="Arial Bold"/>
      <w:b/>
      <w:i/>
      <w:kern w:val="12"/>
    </w:rPr>
  </w:style>
  <w:style w:type="paragraph" w:customStyle="1" w:styleId="EYBodytextwithparaspace">
    <w:name w:val="EY Body text (with para space)"/>
    <w:basedOn w:val="Normal"/>
    <w:link w:val="EYBodytextwithparaspaceChar"/>
    <w:rsid w:val="00322B29"/>
    <w:pPr>
      <w:tabs>
        <w:tab w:val="left" w:pos="907"/>
      </w:tabs>
      <w:suppressAutoHyphens/>
      <w:spacing w:after="400" w:line="360" w:lineRule="auto"/>
    </w:pPr>
    <w:rPr>
      <w:rFonts w:eastAsiaTheme="minorHAnsi" w:cstheme="minorBidi"/>
      <w:kern w:val="12"/>
      <w:sz w:val="22"/>
    </w:rPr>
  </w:style>
  <w:style w:type="paragraph" w:customStyle="1" w:styleId="EYBulletedtext1">
    <w:name w:val="EY Bulleted text 1"/>
    <w:basedOn w:val="EYBodytextwithparaspace"/>
    <w:link w:val="EYBulletedtext1Char"/>
    <w:rsid w:val="00322B29"/>
    <w:pPr>
      <w:numPr>
        <w:numId w:val="1"/>
      </w:numPr>
      <w:tabs>
        <w:tab w:val="clear" w:pos="907"/>
      </w:tabs>
      <w:spacing w:after="0"/>
    </w:pPr>
  </w:style>
  <w:style w:type="character" w:customStyle="1" w:styleId="EYBulletedtext1Char">
    <w:name w:val="EY Bulleted text 1 Char"/>
    <w:basedOn w:val="Fontdeparagrafimplicit"/>
    <w:link w:val="EYBulletedtext1"/>
    <w:rsid w:val="00322B29"/>
    <w:rPr>
      <w:rFonts w:ascii="Arial" w:hAnsi="Arial"/>
      <w:kern w:val="12"/>
      <w:szCs w:val="24"/>
    </w:rPr>
  </w:style>
  <w:style w:type="paragraph" w:customStyle="1" w:styleId="EYHeading2">
    <w:name w:val="EY Heading 2"/>
    <w:basedOn w:val="Normal"/>
    <w:next w:val="EYBodytextwithparaspace"/>
    <w:link w:val="EYHeading2Char"/>
    <w:rsid w:val="00322B29"/>
    <w:pPr>
      <w:keepNext/>
      <w:suppressAutoHyphens/>
      <w:spacing w:before="120" w:after="120"/>
    </w:pPr>
    <w:rPr>
      <w:b/>
      <w:kern w:val="12"/>
      <w:sz w:val="22"/>
    </w:rPr>
  </w:style>
  <w:style w:type="character" w:customStyle="1" w:styleId="EYHeading2Char">
    <w:name w:val="EY Heading 2 Char"/>
    <w:basedOn w:val="Fontdeparagrafimplicit"/>
    <w:link w:val="EYHeading2"/>
    <w:uiPriority w:val="99"/>
    <w:locked/>
    <w:rsid w:val="00322B29"/>
    <w:rPr>
      <w:rFonts w:ascii="Arial" w:eastAsia="Times New Roman" w:hAnsi="Arial" w:cs="Times New Roman"/>
      <w:b/>
      <w:kern w:val="12"/>
      <w:szCs w:val="24"/>
    </w:rPr>
  </w:style>
  <w:style w:type="paragraph" w:styleId="TextnBalon">
    <w:name w:val="Balloon Text"/>
    <w:basedOn w:val="Normal"/>
    <w:link w:val="TextnBalonCaracter"/>
    <w:uiPriority w:val="99"/>
    <w:semiHidden/>
    <w:unhideWhenUsed/>
    <w:rsid w:val="00322B29"/>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22B29"/>
    <w:rPr>
      <w:rFonts w:ascii="Tahoma" w:eastAsia="Times New Roman" w:hAnsi="Tahoma" w:cs="Tahoma"/>
      <w:sz w:val="16"/>
      <w:szCs w:val="16"/>
      <w:lang w:val="ro-RO"/>
    </w:rPr>
  </w:style>
  <w:style w:type="paragraph" w:customStyle="1" w:styleId="EYNormal">
    <w:name w:val="EY Normal"/>
    <w:link w:val="EYNormalChar"/>
    <w:rsid w:val="002070F8"/>
    <w:pPr>
      <w:suppressAutoHyphens/>
      <w:spacing w:after="0" w:line="240" w:lineRule="auto"/>
    </w:pPr>
    <w:rPr>
      <w:rFonts w:ascii="Arial" w:eastAsia="Times New Roman" w:hAnsi="Arial" w:cs="Times New Roman"/>
      <w:kern w:val="12"/>
      <w:szCs w:val="24"/>
    </w:rPr>
  </w:style>
  <w:style w:type="character" w:customStyle="1" w:styleId="EYNormalChar">
    <w:name w:val="EY Normal Char"/>
    <w:basedOn w:val="Fontdeparagrafimplicit"/>
    <w:link w:val="EYNormal"/>
    <w:rsid w:val="002070F8"/>
    <w:rPr>
      <w:rFonts w:ascii="Arial" w:eastAsia="Times New Roman" w:hAnsi="Arial" w:cs="Times New Roman"/>
      <w:kern w:val="12"/>
      <w:szCs w:val="24"/>
    </w:rPr>
  </w:style>
  <w:style w:type="character" w:styleId="Hyperlink">
    <w:name w:val="Hyperlink"/>
    <w:basedOn w:val="Fontdeparagrafimplicit"/>
    <w:uiPriority w:val="99"/>
    <w:unhideWhenUsed/>
    <w:rsid w:val="003B11F5"/>
    <w:rPr>
      <w:color w:val="0000FF" w:themeColor="hyperlink"/>
      <w:u w:val="single"/>
    </w:rPr>
  </w:style>
  <w:style w:type="character" w:styleId="Referincomentariu">
    <w:name w:val="annotation reference"/>
    <w:basedOn w:val="Fontdeparagrafimplicit"/>
    <w:uiPriority w:val="99"/>
    <w:semiHidden/>
    <w:unhideWhenUsed/>
    <w:rsid w:val="006637C1"/>
    <w:rPr>
      <w:sz w:val="16"/>
      <w:szCs w:val="16"/>
    </w:rPr>
  </w:style>
  <w:style w:type="paragraph" w:styleId="Textcomentariu">
    <w:name w:val="annotation text"/>
    <w:basedOn w:val="Normal"/>
    <w:link w:val="TextcomentariuCaracter"/>
    <w:uiPriority w:val="99"/>
    <w:unhideWhenUsed/>
    <w:rsid w:val="006637C1"/>
    <w:rPr>
      <w:szCs w:val="20"/>
    </w:rPr>
  </w:style>
  <w:style w:type="character" w:customStyle="1" w:styleId="TextcomentariuCaracter">
    <w:name w:val="Text comentariu Caracter"/>
    <w:basedOn w:val="Fontdeparagrafimplicit"/>
    <w:link w:val="Textcomentariu"/>
    <w:uiPriority w:val="99"/>
    <w:rsid w:val="006637C1"/>
    <w:rPr>
      <w:rFonts w:ascii="Arial" w:eastAsia="Times New Roman" w:hAnsi="Arial" w:cs="Times New Roman"/>
      <w:sz w:val="20"/>
      <w:szCs w:val="20"/>
      <w:lang w:val="ro-RO"/>
    </w:rPr>
  </w:style>
  <w:style w:type="paragraph" w:styleId="SubiectComentariu">
    <w:name w:val="annotation subject"/>
    <w:basedOn w:val="Textcomentariu"/>
    <w:next w:val="Textcomentariu"/>
    <w:link w:val="SubiectComentariuCaracter"/>
    <w:uiPriority w:val="99"/>
    <w:semiHidden/>
    <w:unhideWhenUsed/>
    <w:rsid w:val="006637C1"/>
    <w:rPr>
      <w:b/>
      <w:bCs/>
    </w:rPr>
  </w:style>
  <w:style w:type="character" w:customStyle="1" w:styleId="SubiectComentariuCaracter">
    <w:name w:val="Subiect Comentariu Caracter"/>
    <w:basedOn w:val="TextcomentariuCaracter"/>
    <w:link w:val="SubiectComentariu"/>
    <w:uiPriority w:val="99"/>
    <w:semiHidden/>
    <w:rsid w:val="006637C1"/>
    <w:rPr>
      <w:rFonts w:ascii="Arial" w:eastAsia="Times New Roman" w:hAnsi="Arial" w:cs="Times New Roman"/>
      <w:b/>
      <w:bCs/>
      <w:sz w:val="20"/>
      <w:szCs w:val="20"/>
      <w:lang w:val="ro-RO"/>
    </w:rPr>
  </w:style>
  <w:style w:type="character" w:styleId="Robust">
    <w:name w:val="Strong"/>
    <w:basedOn w:val="Fontdeparagrafimplicit"/>
    <w:uiPriority w:val="22"/>
    <w:qFormat/>
    <w:rsid w:val="008E30C9"/>
    <w:rPr>
      <w:b/>
      <w:bCs/>
    </w:rPr>
  </w:style>
  <w:style w:type="character" w:styleId="Accentuat">
    <w:name w:val="Emphasis"/>
    <w:basedOn w:val="Fontdeparagrafimplicit"/>
    <w:uiPriority w:val="20"/>
    <w:qFormat/>
    <w:rsid w:val="008E30C9"/>
    <w:rPr>
      <w:i/>
      <w:iCs/>
    </w:rPr>
  </w:style>
  <w:style w:type="character" w:styleId="HyperlinkParcurs">
    <w:name w:val="FollowedHyperlink"/>
    <w:basedOn w:val="Fontdeparagrafimplicit"/>
    <w:uiPriority w:val="99"/>
    <w:semiHidden/>
    <w:unhideWhenUsed/>
    <w:rsid w:val="002368DD"/>
    <w:rPr>
      <w:color w:val="800080" w:themeColor="followedHyperlink"/>
      <w:u w:val="single"/>
    </w:rPr>
  </w:style>
  <w:style w:type="paragraph" w:styleId="Listparagraf">
    <w:name w:val="List Paragraph"/>
    <w:basedOn w:val="Normal"/>
    <w:uiPriority w:val="34"/>
    <w:qFormat/>
    <w:rsid w:val="00A93B93"/>
    <w:pPr>
      <w:ind w:left="720"/>
      <w:contextualSpacing/>
    </w:pPr>
  </w:style>
  <w:style w:type="character" w:customStyle="1" w:styleId="st1">
    <w:name w:val="st1"/>
    <w:basedOn w:val="Fontdeparagrafimplicit"/>
    <w:rsid w:val="005F145F"/>
  </w:style>
  <w:style w:type="paragraph" w:styleId="Revizuire">
    <w:name w:val="Revision"/>
    <w:hidden/>
    <w:uiPriority w:val="99"/>
    <w:semiHidden/>
    <w:rsid w:val="006E23AE"/>
    <w:pPr>
      <w:spacing w:after="0" w:line="240" w:lineRule="auto"/>
    </w:pPr>
    <w:rPr>
      <w:rFonts w:ascii="Arial" w:eastAsia="Times New Roman" w:hAnsi="Arial" w:cs="Times New Roman"/>
      <w:sz w:val="20"/>
      <w:szCs w:val="24"/>
    </w:rPr>
  </w:style>
  <w:style w:type="paragraph" w:styleId="NormalWeb">
    <w:name w:val="Normal (Web)"/>
    <w:basedOn w:val="Normal"/>
    <w:uiPriority w:val="99"/>
    <w:semiHidden/>
    <w:unhideWhenUsed/>
    <w:rsid w:val="00816625"/>
    <w:pPr>
      <w:spacing w:before="100" w:beforeAutospacing="1" w:after="100" w:afterAutospacing="1"/>
    </w:pPr>
    <w:rPr>
      <w:rFonts w:ascii="Times New Roman" w:hAnsi="Times New Roman"/>
      <w:sz w:val="24"/>
    </w:rPr>
  </w:style>
  <w:style w:type="character" w:styleId="CitareHTML">
    <w:name w:val="HTML Cite"/>
    <w:basedOn w:val="Fontdeparagrafimplicit"/>
    <w:uiPriority w:val="99"/>
    <w:semiHidden/>
    <w:unhideWhenUsed/>
    <w:rsid w:val="00C0358D"/>
    <w:rPr>
      <w:i/>
      <w:iCs/>
    </w:rPr>
  </w:style>
  <w:style w:type="character" w:customStyle="1" w:styleId="MeniuneNerezolvat1">
    <w:name w:val="Mențiune Nerezolvat1"/>
    <w:basedOn w:val="Fontdeparagrafimplicit"/>
    <w:uiPriority w:val="99"/>
    <w:semiHidden/>
    <w:unhideWhenUsed/>
    <w:rsid w:val="00D24F59"/>
    <w:rPr>
      <w:color w:val="605E5C"/>
      <w:shd w:val="clear" w:color="auto" w:fill="E1DFDD"/>
    </w:rPr>
  </w:style>
  <w:style w:type="paragraph" w:customStyle="1" w:styleId="Biographydetail">
    <w:name w:val="Biography detail"/>
    <w:rsid w:val="00923747"/>
    <w:pPr>
      <w:spacing w:after="0" w:line="240" w:lineRule="auto"/>
    </w:pPr>
    <w:rPr>
      <w:rFonts w:ascii="EYInterstate Regular" w:eastAsia="Times New Roman" w:hAnsi="EYInterstate Regular" w:cs="Times New Roman"/>
      <w:color w:val="000000"/>
      <w:sz w:val="18"/>
      <w:szCs w:val="24"/>
    </w:rPr>
  </w:style>
  <w:style w:type="paragraph" w:customStyle="1" w:styleId="EYBullet1">
    <w:name w:val="EY Bullet 1"/>
    <w:basedOn w:val="Normal"/>
    <w:qFormat/>
    <w:rsid w:val="00923747"/>
    <w:pPr>
      <w:numPr>
        <w:numId w:val="11"/>
      </w:numPr>
      <w:spacing w:after="120"/>
    </w:pPr>
    <w:rPr>
      <w:kern w:val="12"/>
      <w:sz w:val="18"/>
    </w:rPr>
  </w:style>
  <w:style w:type="paragraph" w:customStyle="1" w:styleId="Headerandfooter">
    <w:name w:val="Header and footer"/>
    <w:basedOn w:val="Antet"/>
    <w:rsid w:val="00923747"/>
    <w:pPr>
      <w:spacing w:line="180" w:lineRule="exact"/>
    </w:pPr>
    <w:rPr>
      <w:rFonts w:ascii="EYInterstate Regular" w:hAnsi="EYInterstate Regular"/>
      <w:color w:val="000000" w:themeColor="text1"/>
      <w:sz w:val="14"/>
    </w:rPr>
  </w:style>
  <w:style w:type="character" w:customStyle="1" w:styleId="HeaderandfooterLight">
    <w:name w:val="Header and footer Light"/>
    <w:basedOn w:val="Fontdeparagrafimplicit"/>
    <w:uiPriority w:val="1"/>
    <w:qFormat/>
    <w:rsid w:val="00923747"/>
    <w:rPr>
      <w:rFonts w:ascii="EYInterstate Light" w:hAnsi="EYInterstate Light"/>
      <w:color w:val="000000"/>
    </w:rPr>
  </w:style>
  <w:style w:type="paragraph" w:customStyle="1" w:styleId="EYBodytextsolid">
    <w:name w:val="EY Body text (solid)"/>
    <w:basedOn w:val="Normal"/>
    <w:rsid w:val="00923747"/>
    <w:pPr>
      <w:suppressAutoHyphens/>
      <w:spacing w:after="120" w:line="260" w:lineRule="atLeast"/>
    </w:pPr>
    <w:rPr>
      <w:kern w:val="12"/>
      <w:sz w:val="18"/>
      <w:szCs w:val="20"/>
    </w:rPr>
  </w:style>
  <w:style w:type="paragraph" w:customStyle="1" w:styleId="EYDocumentprompts">
    <w:name w:val="EY Document prompts"/>
    <w:basedOn w:val="EYNormal"/>
    <w:uiPriority w:val="99"/>
    <w:rsid w:val="0029619D"/>
    <w:pPr>
      <w:spacing w:before="60" w:after="60" w:line="240" w:lineRule="atLeast"/>
    </w:pPr>
    <w:rPr>
      <w:sz w:val="20"/>
      <w:lang w:val="en-GB"/>
    </w:rPr>
  </w:style>
  <w:style w:type="character" w:customStyle="1" w:styleId="MeniuneNerezolvat2">
    <w:name w:val="Mențiune Nerezolvat2"/>
    <w:basedOn w:val="Fontdeparagrafimplicit"/>
    <w:uiPriority w:val="99"/>
    <w:semiHidden/>
    <w:unhideWhenUsed/>
    <w:rsid w:val="00317BEE"/>
    <w:rPr>
      <w:color w:val="605E5C"/>
      <w:shd w:val="clear" w:color="auto" w:fill="E1DFDD"/>
    </w:rPr>
  </w:style>
  <w:style w:type="paragraph" w:styleId="Frspaiere">
    <w:name w:val="No Spacing"/>
    <w:uiPriority w:val="1"/>
    <w:qFormat/>
    <w:rsid w:val="0059454E"/>
    <w:pPr>
      <w:spacing w:after="0" w:line="240" w:lineRule="auto"/>
    </w:pPr>
    <w:rPr>
      <w:rFonts w:ascii="Calibri" w:hAnsi="Calibri" w:cs="Calibri"/>
      <w:lang w:val="en-US"/>
    </w:rPr>
  </w:style>
  <w:style w:type="character" w:customStyle="1" w:styleId="MeniuneNerezolvat3">
    <w:name w:val="Mențiune Nerezolvat3"/>
    <w:basedOn w:val="Fontdeparagrafimplicit"/>
    <w:uiPriority w:val="99"/>
    <w:semiHidden/>
    <w:unhideWhenUsed/>
    <w:rsid w:val="00CC1820"/>
    <w:rPr>
      <w:color w:val="605E5C"/>
      <w:shd w:val="clear" w:color="auto" w:fill="E1DFDD"/>
    </w:rPr>
  </w:style>
  <w:style w:type="character" w:customStyle="1" w:styleId="MeniuneNerezolvat4">
    <w:name w:val="Mențiune Nerezolvat4"/>
    <w:basedOn w:val="Fontdeparagrafimplicit"/>
    <w:uiPriority w:val="99"/>
    <w:semiHidden/>
    <w:unhideWhenUsed/>
    <w:rsid w:val="00450F7D"/>
    <w:rPr>
      <w:color w:val="605E5C"/>
      <w:shd w:val="clear" w:color="auto" w:fill="E1DFDD"/>
    </w:rPr>
  </w:style>
  <w:style w:type="character" w:customStyle="1" w:styleId="normaltextrun">
    <w:name w:val="normaltextrun"/>
    <w:basedOn w:val="Fontdeparagrafimplicit"/>
    <w:rsid w:val="00FB40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29"/>
    <w:pPr>
      <w:spacing w:after="0" w:line="240" w:lineRule="auto"/>
    </w:pPr>
    <w:rPr>
      <w:rFonts w:ascii="Arial" w:eastAsia="Times New Roman" w:hAnsi="Arial" w:cs="Times New Roman"/>
      <w:sz w:val="20"/>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322B29"/>
    <w:pPr>
      <w:tabs>
        <w:tab w:val="center" w:pos="4320"/>
        <w:tab w:val="right" w:pos="8640"/>
      </w:tabs>
    </w:pPr>
  </w:style>
  <w:style w:type="character" w:customStyle="1" w:styleId="AntetCaracter">
    <w:name w:val="Antet Caracter"/>
    <w:basedOn w:val="Fontdeparagrafimplicit"/>
    <w:link w:val="Antet"/>
    <w:rsid w:val="00322B29"/>
    <w:rPr>
      <w:rFonts w:ascii="Arial" w:eastAsia="Times New Roman" w:hAnsi="Arial" w:cs="Times New Roman"/>
      <w:sz w:val="20"/>
      <w:szCs w:val="24"/>
      <w:lang w:val="ro-RO"/>
    </w:rPr>
  </w:style>
  <w:style w:type="table" w:styleId="GrilTabel">
    <w:name w:val="Table Grid"/>
    <w:aliases w:val="CV table"/>
    <w:basedOn w:val="TabelNormal"/>
    <w:rsid w:val="00322B2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Boldsubjectheading">
    <w:name w:val="EY Bold subject heading"/>
    <w:basedOn w:val="Normal"/>
    <w:rsid w:val="00322B29"/>
    <w:pPr>
      <w:suppressAutoHyphens/>
      <w:spacing w:before="480" w:line="260" w:lineRule="atLeast"/>
    </w:pPr>
    <w:rPr>
      <w:b/>
      <w:kern w:val="12"/>
      <w:sz w:val="26"/>
    </w:rPr>
  </w:style>
  <w:style w:type="paragraph" w:customStyle="1" w:styleId="EYFooterinfo">
    <w:name w:val="EY Footer info"/>
    <w:basedOn w:val="Normal"/>
    <w:rsid w:val="00322B29"/>
    <w:pPr>
      <w:suppressAutoHyphens/>
    </w:pPr>
    <w:rPr>
      <w:color w:val="808080"/>
      <w:kern w:val="12"/>
      <w:sz w:val="11"/>
    </w:rPr>
  </w:style>
  <w:style w:type="paragraph" w:customStyle="1" w:styleId="EYDocumentpromptsbold">
    <w:name w:val="EY Document prompts (bold)"/>
    <w:basedOn w:val="Normal"/>
    <w:uiPriority w:val="99"/>
    <w:rsid w:val="00322B29"/>
    <w:pPr>
      <w:suppressAutoHyphens/>
      <w:spacing w:line="260" w:lineRule="atLeast"/>
    </w:pPr>
    <w:rPr>
      <w:rFonts w:ascii="Arial Bold" w:hAnsi="Arial Bold"/>
      <w:b/>
      <w:kern w:val="12"/>
    </w:rPr>
  </w:style>
  <w:style w:type="paragraph" w:customStyle="1" w:styleId="EYContinuationheader">
    <w:name w:val="EY Continuation header"/>
    <w:basedOn w:val="Normal"/>
    <w:rsid w:val="00322B29"/>
    <w:pPr>
      <w:tabs>
        <w:tab w:val="left" w:pos="2495"/>
      </w:tabs>
      <w:suppressAutoHyphens/>
      <w:spacing w:line="260" w:lineRule="atLeast"/>
    </w:pPr>
    <w:rPr>
      <w:kern w:val="12"/>
    </w:rPr>
  </w:style>
  <w:style w:type="paragraph" w:styleId="Subsol">
    <w:name w:val="footer"/>
    <w:basedOn w:val="Normal"/>
    <w:link w:val="SubsolCaracter"/>
    <w:rsid w:val="00322B29"/>
    <w:pPr>
      <w:tabs>
        <w:tab w:val="center" w:pos="4320"/>
        <w:tab w:val="right" w:pos="8640"/>
      </w:tabs>
    </w:pPr>
  </w:style>
  <w:style w:type="character" w:customStyle="1" w:styleId="SubsolCaracter">
    <w:name w:val="Subsol Caracter"/>
    <w:basedOn w:val="Fontdeparagrafimplicit"/>
    <w:link w:val="Subsol"/>
    <w:rsid w:val="00322B29"/>
    <w:rPr>
      <w:rFonts w:ascii="Arial" w:eastAsia="Times New Roman" w:hAnsi="Arial" w:cs="Times New Roman"/>
      <w:sz w:val="20"/>
      <w:szCs w:val="24"/>
      <w:lang w:val="ro-RO"/>
    </w:rPr>
  </w:style>
  <w:style w:type="character" w:customStyle="1" w:styleId="EYBodytextwithparaspaceChar">
    <w:name w:val="EY Body text (with para space) Char"/>
    <w:basedOn w:val="Fontdeparagrafimplicit"/>
    <w:link w:val="EYBodytextwithparaspace"/>
    <w:rsid w:val="00322B29"/>
    <w:rPr>
      <w:rFonts w:ascii="Arial" w:hAnsi="Arial"/>
      <w:kern w:val="12"/>
      <w:szCs w:val="24"/>
    </w:rPr>
  </w:style>
  <w:style w:type="paragraph" w:customStyle="1" w:styleId="EYDocumenttitle">
    <w:name w:val="EY Document title"/>
    <w:basedOn w:val="Normal"/>
    <w:next w:val="Normal"/>
    <w:uiPriority w:val="99"/>
    <w:rsid w:val="00322B29"/>
    <w:pPr>
      <w:suppressAutoHyphens/>
    </w:pPr>
    <w:rPr>
      <w:spacing w:val="-4"/>
      <w:kern w:val="12"/>
      <w:sz w:val="36"/>
    </w:rPr>
  </w:style>
  <w:style w:type="paragraph" w:customStyle="1" w:styleId="EYBodytextsubhead2">
    <w:name w:val="EY Body text subhead 2"/>
    <w:basedOn w:val="Normal"/>
    <w:rsid w:val="00322B29"/>
    <w:pPr>
      <w:tabs>
        <w:tab w:val="left" w:pos="907"/>
      </w:tabs>
      <w:suppressAutoHyphens/>
      <w:spacing w:after="200" w:line="500" w:lineRule="atLeast"/>
    </w:pPr>
    <w:rPr>
      <w:rFonts w:ascii="Arial Bold" w:hAnsi="Arial Bold"/>
      <w:b/>
      <w:i/>
      <w:kern w:val="12"/>
    </w:rPr>
  </w:style>
  <w:style w:type="paragraph" w:customStyle="1" w:styleId="EYBodytextwithparaspace">
    <w:name w:val="EY Body text (with para space)"/>
    <w:basedOn w:val="Normal"/>
    <w:link w:val="EYBodytextwithparaspaceChar"/>
    <w:rsid w:val="00322B29"/>
    <w:pPr>
      <w:tabs>
        <w:tab w:val="left" w:pos="907"/>
      </w:tabs>
      <w:suppressAutoHyphens/>
      <w:spacing w:after="400" w:line="360" w:lineRule="auto"/>
    </w:pPr>
    <w:rPr>
      <w:rFonts w:eastAsiaTheme="minorHAnsi" w:cstheme="minorBidi"/>
      <w:kern w:val="12"/>
      <w:sz w:val="22"/>
    </w:rPr>
  </w:style>
  <w:style w:type="paragraph" w:customStyle="1" w:styleId="EYBulletedtext1">
    <w:name w:val="EY Bulleted text 1"/>
    <w:basedOn w:val="EYBodytextwithparaspace"/>
    <w:link w:val="EYBulletedtext1Char"/>
    <w:rsid w:val="00322B29"/>
    <w:pPr>
      <w:numPr>
        <w:numId w:val="1"/>
      </w:numPr>
      <w:tabs>
        <w:tab w:val="clear" w:pos="907"/>
      </w:tabs>
      <w:spacing w:after="0"/>
    </w:pPr>
  </w:style>
  <w:style w:type="character" w:customStyle="1" w:styleId="EYBulletedtext1Char">
    <w:name w:val="EY Bulleted text 1 Char"/>
    <w:basedOn w:val="Fontdeparagrafimplicit"/>
    <w:link w:val="EYBulletedtext1"/>
    <w:rsid w:val="00322B29"/>
    <w:rPr>
      <w:rFonts w:ascii="Arial" w:hAnsi="Arial"/>
      <w:kern w:val="12"/>
      <w:szCs w:val="24"/>
    </w:rPr>
  </w:style>
  <w:style w:type="paragraph" w:customStyle="1" w:styleId="EYHeading2">
    <w:name w:val="EY Heading 2"/>
    <w:basedOn w:val="Normal"/>
    <w:next w:val="EYBodytextwithparaspace"/>
    <w:link w:val="EYHeading2Char"/>
    <w:rsid w:val="00322B29"/>
    <w:pPr>
      <w:keepNext/>
      <w:suppressAutoHyphens/>
      <w:spacing w:before="120" w:after="120"/>
    </w:pPr>
    <w:rPr>
      <w:b/>
      <w:kern w:val="12"/>
      <w:sz w:val="22"/>
    </w:rPr>
  </w:style>
  <w:style w:type="character" w:customStyle="1" w:styleId="EYHeading2Char">
    <w:name w:val="EY Heading 2 Char"/>
    <w:basedOn w:val="Fontdeparagrafimplicit"/>
    <w:link w:val="EYHeading2"/>
    <w:uiPriority w:val="99"/>
    <w:locked/>
    <w:rsid w:val="00322B29"/>
    <w:rPr>
      <w:rFonts w:ascii="Arial" w:eastAsia="Times New Roman" w:hAnsi="Arial" w:cs="Times New Roman"/>
      <w:b/>
      <w:kern w:val="12"/>
      <w:szCs w:val="24"/>
    </w:rPr>
  </w:style>
  <w:style w:type="paragraph" w:styleId="TextnBalon">
    <w:name w:val="Balloon Text"/>
    <w:basedOn w:val="Normal"/>
    <w:link w:val="TextnBalonCaracter"/>
    <w:uiPriority w:val="99"/>
    <w:semiHidden/>
    <w:unhideWhenUsed/>
    <w:rsid w:val="00322B29"/>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22B29"/>
    <w:rPr>
      <w:rFonts w:ascii="Tahoma" w:eastAsia="Times New Roman" w:hAnsi="Tahoma" w:cs="Tahoma"/>
      <w:sz w:val="16"/>
      <w:szCs w:val="16"/>
      <w:lang w:val="ro-RO"/>
    </w:rPr>
  </w:style>
  <w:style w:type="paragraph" w:customStyle="1" w:styleId="EYNormal">
    <w:name w:val="EY Normal"/>
    <w:link w:val="EYNormalChar"/>
    <w:rsid w:val="002070F8"/>
    <w:pPr>
      <w:suppressAutoHyphens/>
      <w:spacing w:after="0" w:line="240" w:lineRule="auto"/>
    </w:pPr>
    <w:rPr>
      <w:rFonts w:ascii="Arial" w:eastAsia="Times New Roman" w:hAnsi="Arial" w:cs="Times New Roman"/>
      <w:kern w:val="12"/>
      <w:szCs w:val="24"/>
    </w:rPr>
  </w:style>
  <w:style w:type="character" w:customStyle="1" w:styleId="EYNormalChar">
    <w:name w:val="EY Normal Char"/>
    <w:basedOn w:val="Fontdeparagrafimplicit"/>
    <w:link w:val="EYNormal"/>
    <w:rsid w:val="002070F8"/>
    <w:rPr>
      <w:rFonts w:ascii="Arial" w:eastAsia="Times New Roman" w:hAnsi="Arial" w:cs="Times New Roman"/>
      <w:kern w:val="12"/>
      <w:szCs w:val="24"/>
    </w:rPr>
  </w:style>
  <w:style w:type="character" w:styleId="Hyperlink">
    <w:name w:val="Hyperlink"/>
    <w:basedOn w:val="Fontdeparagrafimplicit"/>
    <w:uiPriority w:val="99"/>
    <w:unhideWhenUsed/>
    <w:rsid w:val="003B11F5"/>
    <w:rPr>
      <w:color w:val="0000FF" w:themeColor="hyperlink"/>
      <w:u w:val="single"/>
    </w:rPr>
  </w:style>
  <w:style w:type="character" w:styleId="Referincomentariu">
    <w:name w:val="annotation reference"/>
    <w:basedOn w:val="Fontdeparagrafimplicit"/>
    <w:uiPriority w:val="99"/>
    <w:semiHidden/>
    <w:unhideWhenUsed/>
    <w:rsid w:val="006637C1"/>
    <w:rPr>
      <w:sz w:val="16"/>
      <w:szCs w:val="16"/>
    </w:rPr>
  </w:style>
  <w:style w:type="paragraph" w:styleId="Textcomentariu">
    <w:name w:val="annotation text"/>
    <w:basedOn w:val="Normal"/>
    <w:link w:val="TextcomentariuCaracter"/>
    <w:uiPriority w:val="99"/>
    <w:unhideWhenUsed/>
    <w:rsid w:val="006637C1"/>
    <w:rPr>
      <w:szCs w:val="20"/>
    </w:rPr>
  </w:style>
  <w:style w:type="character" w:customStyle="1" w:styleId="TextcomentariuCaracter">
    <w:name w:val="Text comentariu Caracter"/>
    <w:basedOn w:val="Fontdeparagrafimplicit"/>
    <w:link w:val="Textcomentariu"/>
    <w:uiPriority w:val="99"/>
    <w:rsid w:val="006637C1"/>
    <w:rPr>
      <w:rFonts w:ascii="Arial" w:eastAsia="Times New Roman" w:hAnsi="Arial" w:cs="Times New Roman"/>
      <w:sz w:val="20"/>
      <w:szCs w:val="20"/>
      <w:lang w:val="ro-RO"/>
    </w:rPr>
  </w:style>
  <w:style w:type="paragraph" w:styleId="SubiectComentariu">
    <w:name w:val="annotation subject"/>
    <w:basedOn w:val="Textcomentariu"/>
    <w:next w:val="Textcomentariu"/>
    <w:link w:val="SubiectComentariuCaracter"/>
    <w:uiPriority w:val="99"/>
    <w:semiHidden/>
    <w:unhideWhenUsed/>
    <w:rsid w:val="006637C1"/>
    <w:rPr>
      <w:b/>
      <w:bCs/>
    </w:rPr>
  </w:style>
  <w:style w:type="character" w:customStyle="1" w:styleId="SubiectComentariuCaracter">
    <w:name w:val="Subiect Comentariu Caracter"/>
    <w:basedOn w:val="TextcomentariuCaracter"/>
    <w:link w:val="SubiectComentariu"/>
    <w:uiPriority w:val="99"/>
    <w:semiHidden/>
    <w:rsid w:val="006637C1"/>
    <w:rPr>
      <w:rFonts w:ascii="Arial" w:eastAsia="Times New Roman" w:hAnsi="Arial" w:cs="Times New Roman"/>
      <w:b/>
      <w:bCs/>
      <w:sz w:val="20"/>
      <w:szCs w:val="20"/>
      <w:lang w:val="ro-RO"/>
    </w:rPr>
  </w:style>
  <w:style w:type="character" w:styleId="Robust">
    <w:name w:val="Strong"/>
    <w:basedOn w:val="Fontdeparagrafimplicit"/>
    <w:uiPriority w:val="22"/>
    <w:qFormat/>
    <w:rsid w:val="008E30C9"/>
    <w:rPr>
      <w:b/>
      <w:bCs/>
    </w:rPr>
  </w:style>
  <w:style w:type="character" w:styleId="Accentuat">
    <w:name w:val="Emphasis"/>
    <w:basedOn w:val="Fontdeparagrafimplicit"/>
    <w:uiPriority w:val="20"/>
    <w:qFormat/>
    <w:rsid w:val="008E30C9"/>
    <w:rPr>
      <w:i/>
      <w:iCs/>
    </w:rPr>
  </w:style>
  <w:style w:type="character" w:styleId="HyperlinkParcurs">
    <w:name w:val="FollowedHyperlink"/>
    <w:basedOn w:val="Fontdeparagrafimplicit"/>
    <w:uiPriority w:val="99"/>
    <w:semiHidden/>
    <w:unhideWhenUsed/>
    <w:rsid w:val="002368DD"/>
    <w:rPr>
      <w:color w:val="800080" w:themeColor="followedHyperlink"/>
      <w:u w:val="single"/>
    </w:rPr>
  </w:style>
  <w:style w:type="paragraph" w:styleId="Listparagraf">
    <w:name w:val="List Paragraph"/>
    <w:basedOn w:val="Normal"/>
    <w:uiPriority w:val="34"/>
    <w:qFormat/>
    <w:rsid w:val="00A93B93"/>
    <w:pPr>
      <w:ind w:left="720"/>
      <w:contextualSpacing/>
    </w:pPr>
  </w:style>
  <w:style w:type="character" w:customStyle="1" w:styleId="st1">
    <w:name w:val="st1"/>
    <w:basedOn w:val="Fontdeparagrafimplicit"/>
    <w:rsid w:val="005F145F"/>
  </w:style>
  <w:style w:type="paragraph" w:styleId="Revizuire">
    <w:name w:val="Revision"/>
    <w:hidden/>
    <w:uiPriority w:val="99"/>
    <w:semiHidden/>
    <w:rsid w:val="006E23AE"/>
    <w:pPr>
      <w:spacing w:after="0" w:line="240" w:lineRule="auto"/>
    </w:pPr>
    <w:rPr>
      <w:rFonts w:ascii="Arial" w:eastAsia="Times New Roman" w:hAnsi="Arial" w:cs="Times New Roman"/>
      <w:sz w:val="20"/>
      <w:szCs w:val="24"/>
    </w:rPr>
  </w:style>
  <w:style w:type="paragraph" w:styleId="NormalWeb">
    <w:name w:val="Normal (Web)"/>
    <w:basedOn w:val="Normal"/>
    <w:uiPriority w:val="99"/>
    <w:semiHidden/>
    <w:unhideWhenUsed/>
    <w:rsid w:val="00816625"/>
    <w:pPr>
      <w:spacing w:before="100" w:beforeAutospacing="1" w:after="100" w:afterAutospacing="1"/>
    </w:pPr>
    <w:rPr>
      <w:rFonts w:ascii="Times New Roman" w:hAnsi="Times New Roman"/>
      <w:sz w:val="24"/>
    </w:rPr>
  </w:style>
  <w:style w:type="character" w:styleId="CitareHTML">
    <w:name w:val="HTML Cite"/>
    <w:basedOn w:val="Fontdeparagrafimplicit"/>
    <w:uiPriority w:val="99"/>
    <w:semiHidden/>
    <w:unhideWhenUsed/>
    <w:rsid w:val="00C0358D"/>
    <w:rPr>
      <w:i/>
      <w:iCs/>
    </w:rPr>
  </w:style>
  <w:style w:type="character" w:customStyle="1" w:styleId="MeniuneNerezolvat1">
    <w:name w:val="Mențiune Nerezolvat1"/>
    <w:basedOn w:val="Fontdeparagrafimplicit"/>
    <w:uiPriority w:val="99"/>
    <w:semiHidden/>
    <w:unhideWhenUsed/>
    <w:rsid w:val="00D24F59"/>
    <w:rPr>
      <w:color w:val="605E5C"/>
      <w:shd w:val="clear" w:color="auto" w:fill="E1DFDD"/>
    </w:rPr>
  </w:style>
  <w:style w:type="paragraph" w:customStyle="1" w:styleId="Biographydetail">
    <w:name w:val="Biography detail"/>
    <w:rsid w:val="00923747"/>
    <w:pPr>
      <w:spacing w:after="0" w:line="240" w:lineRule="auto"/>
    </w:pPr>
    <w:rPr>
      <w:rFonts w:ascii="EYInterstate Regular" w:eastAsia="Times New Roman" w:hAnsi="EYInterstate Regular" w:cs="Times New Roman"/>
      <w:color w:val="000000"/>
      <w:sz w:val="18"/>
      <w:szCs w:val="24"/>
    </w:rPr>
  </w:style>
  <w:style w:type="paragraph" w:customStyle="1" w:styleId="EYBullet1">
    <w:name w:val="EY Bullet 1"/>
    <w:basedOn w:val="Normal"/>
    <w:qFormat/>
    <w:rsid w:val="00923747"/>
    <w:pPr>
      <w:numPr>
        <w:numId w:val="11"/>
      </w:numPr>
      <w:spacing w:after="120"/>
    </w:pPr>
    <w:rPr>
      <w:kern w:val="12"/>
      <w:sz w:val="18"/>
    </w:rPr>
  </w:style>
  <w:style w:type="paragraph" w:customStyle="1" w:styleId="Headerandfooter">
    <w:name w:val="Header and footer"/>
    <w:basedOn w:val="Antet"/>
    <w:rsid w:val="00923747"/>
    <w:pPr>
      <w:spacing w:line="180" w:lineRule="exact"/>
    </w:pPr>
    <w:rPr>
      <w:rFonts w:ascii="EYInterstate Regular" w:hAnsi="EYInterstate Regular"/>
      <w:color w:val="000000" w:themeColor="text1"/>
      <w:sz w:val="14"/>
    </w:rPr>
  </w:style>
  <w:style w:type="character" w:customStyle="1" w:styleId="HeaderandfooterLight">
    <w:name w:val="Header and footer Light"/>
    <w:basedOn w:val="Fontdeparagrafimplicit"/>
    <w:uiPriority w:val="1"/>
    <w:qFormat/>
    <w:rsid w:val="00923747"/>
    <w:rPr>
      <w:rFonts w:ascii="EYInterstate Light" w:hAnsi="EYInterstate Light"/>
      <w:color w:val="000000"/>
    </w:rPr>
  </w:style>
  <w:style w:type="paragraph" w:customStyle="1" w:styleId="EYBodytextsolid">
    <w:name w:val="EY Body text (solid)"/>
    <w:basedOn w:val="Normal"/>
    <w:rsid w:val="00923747"/>
    <w:pPr>
      <w:suppressAutoHyphens/>
      <w:spacing w:after="120" w:line="260" w:lineRule="atLeast"/>
    </w:pPr>
    <w:rPr>
      <w:kern w:val="12"/>
      <w:sz w:val="18"/>
      <w:szCs w:val="20"/>
    </w:rPr>
  </w:style>
  <w:style w:type="paragraph" w:customStyle="1" w:styleId="EYDocumentprompts">
    <w:name w:val="EY Document prompts"/>
    <w:basedOn w:val="EYNormal"/>
    <w:uiPriority w:val="99"/>
    <w:rsid w:val="0029619D"/>
    <w:pPr>
      <w:spacing w:before="60" w:after="60" w:line="240" w:lineRule="atLeast"/>
    </w:pPr>
    <w:rPr>
      <w:sz w:val="20"/>
      <w:lang w:val="en-GB"/>
    </w:rPr>
  </w:style>
  <w:style w:type="character" w:customStyle="1" w:styleId="MeniuneNerezolvat2">
    <w:name w:val="Mențiune Nerezolvat2"/>
    <w:basedOn w:val="Fontdeparagrafimplicit"/>
    <w:uiPriority w:val="99"/>
    <w:semiHidden/>
    <w:unhideWhenUsed/>
    <w:rsid w:val="00317BEE"/>
    <w:rPr>
      <w:color w:val="605E5C"/>
      <w:shd w:val="clear" w:color="auto" w:fill="E1DFDD"/>
    </w:rPr>
  </w:style>
  <w:style w:type="paragraph" w:styleId="Frspaiere">
    <w:name w:val="No Spacing"/>
    <w:uiPriority w:val="1"/>
    <w:qFormat/>
    <w:rsid w:val="0059454E"/>
    <w:pPr>
      <w:spacing w:after="0" w:line="240" w:lineRule="auto"/>
    </w:pPr>
    <w:rPr>
      <w:rFonts w:ascii="Calibri" w:hAnsi="Calibri" w:cs="Calibri"/>
      <w:lang w:val="en-US"/>
    </w:rPr>
  </w:style>
  <w:style w:type="character" w:customStyle="1" w:styleId="MeniuneNerezolvat3">
    <w:name w:val="Mențiune Nerezolvat3"/>
    <w:basedOn w:val="Fontdeparagrafimplicit"/>
    <w:uiPriority w:val="99"/>
    <w:semiHidden/>
    <w:unhideWhenUsed/>
    <w:rsid w:val="00CC1820"/>
    <w:rPr>
      <w:color w:val="605E5C"/>
      <w:shd w:val="clear" w:color="auto" w:fill="E1DFDD"/>
    </w:rPr>
  </w:style>
  <w:style w:type="character" w:customStyle="1" w:styleId="MeniuneNerezolvat4">
    <w:name w:val="Mențiune Nerezolvat4"/>
    <w:basedOn w:val="Fontdeparagrafimplicit"/>
    <w:uiPriority w:val="99"/>
    <w:semiHidden/>
    <w:unhideWhenUsed/>
    <w:rsid w:val="00450F7D"/>
    <w:rPr>
      <w:color w:val="605E5C"/>
      <w:shd w:val="clear" w:color="auto" w:fill="E1DFDD"/>
    </w:rPr>
  </w:style>
  <w:style w:type="character" w:customStyle="1" w:styleId="normaltextrun">
    <w:name w:val="normaltextrun"/>
    <w:basedOn w:val="Fontdeparagrafimplicit"/>
    <w:rsid w:val="00FB4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8101">
      <w:bodyDiv w:val="1"/>
      <w:marLeft w:val="0"/>
      <w:marRight w:val="0"/>
      <w:marTop w:val="0"/>
      <w:marBottom w:val="0"/>
      <w:divBdr>
        <w:top w:val="none" w:sz="0" w:space="0" w:color="auto"/>
        <w:left w:val="none" w:sz="0" w:space="0" w:color="auto"/>
        <w:bottom w:val="none" w:sz="0" w:space="0" w:color="auto"/>
        <w:right w:val="none" w:sz="0" w:space="0" w:color="auto"/>
      </w:divBdr>
    </w:div>
    <w:div w:id="41828922">
      <w:bodyDiv w:val="1"/>
      <w:marLeft w:val="0"/>
      <w:marRight w:val="0"/>
      <w:marTop w:val="0"/>
      <w:marBottom w:val="0"/>
      <w:divBdr>
        <w:top w:val="none" w:sz="0" w:space="0" w:color="auto"/>
        <w:left w:val="none" w:sz="0" w:space="0" w:color="auto"/>
        <w:bottom w:val="none" w:sz="0" w:space="0" w:color="auto"/>
        <w:right w:val="none" w:sz="0" w:space="0" w:color="auto"/>
      </w:divBdr>
      <w:divsChild>
        <w:div w:id="1085221572">
          <w:marLeft w:val="562"/>
          <w:marRight w:val="0"/>
          <w:marTop w:val="0"/>
          <w:marBottom w:val="120"/>
          <w:divBdr>
            <w:top w:val="none" w:sz="0" w:space="0" w:color="auto"/>
            <w:left w:val="none" w:sz="0" w:space="0" w:color="auto"/>
            <w:bottom w:val="none" w:sz="0" w:space="0" w:color="auto"/>
            <w:right w:val="none" w:sz="0" w:space="0" w:color="auto"/>
          </w:divBdr>
        </w:div>
        <w:div w:id="352615716">
          <w:marLeft w:val="562"/>
          <w:marRight w:val="0"/>
          <w:marTop w:val="0"/>
          <w:marBottom w:val="120"/>
          <w:divBdr>
            <w:top w:val="none" w:sz="0" w:space="0" w:color="auto"/>
            <w:left w:val="none" w:sz="0" w:space="0" w:color="auto"/>
            <w:bottom w:val="none" w:sz="0" w:space="0" w:color="auto"/>
            <w:right w:val="none" w:sz="0" w:space="0" w:color="auto"/>
          </w:divBdr>
        </w:div>
      </w:divsChild>
    </w:div>
    <w:div w:id="373508447">
      <w:bodyDiv w:val="1"/>
      <w:marLeft w:val="0"/>
      <w:marRight w:val="0"/>
      <w:marTop w:val="0"/>
      <w:marBottom w:val="0"/>
      <w:divBdr>
        <w:top w:val="none" w:sz="0" w:space="0" w:color="auto"/>
        <w:left w:val="none" w:sz="0" w:space="0" w:color="auto"/>
        <w:bottom w:val="none" w:sz="0" w:space="0" w:color="auto"/>
        <w:right w:val="none" w:sz="0" w:space="0" w:color="auto"/>
      </w:divBdr>
      <w:divsChild>
        <w:div w:id="296372009">
          <w:marLeft w:val="1181"/>
          <w:marRight w:val="0"/>
          <w:marTop w:val="77"/>
          <w:marBottom w:val="0"/>
          <w:divBdr>
            <w:top w:val="none" w:sz="0" w:space="0" w:color="auto"/>
            <w:left w:val="none" w:sz="0" w:space="0" w:color="auto"/>
            <w:bottom w:val="none" w:sz="0" w:space="0" w:color="auto"/>
            <w:right w:val="none" w:sz="0" w:space="0" w:color="auto"/>
          </w:divBdr>
        </w:div>
      </w:divsChild>
    </w:div>
    <w:div w:id="414473762">
      <w:bodyDiv w:val="1"/>
      <w:marLeft w:val="0"/>
      <w:marRight w:val="0"/>
      <w:marTop w:val="0"/>
      <w:marBottom w:val="0"/>
      <w:divBdr>
        <w:top w:val="none" w:sz="0" w:space="0" w:color="auto"/>
        <w:left w:val="none" w:sz="0" w:space="0" w:color="auto"/>
        <w:bottom w:val="none" w:sz="0" w:space="0" w:color="auto"/>
        <w:right w:val="none" w:sz="0" w:space="0" w:color="auto"/>
      </w:divBdr>
    </w:div>
    <w:div w:id="610822080">
      <w:bodyDiv w:val="1"/>
      <w:marLeft w:val="0"/>
      <w:marRight w:val="0"/>
      <w:marTop w:val="0"/>
      <w:marBottom w:val="0"/>
      <w:divBdr>
        <w:top w:val="none" w:sz="0" w:space="0" w:color="auto"/>
        <w:left w:val="none" w:sz="0" w:space="0" w:color="auto"/>
        <w:bottom w:val="none" w:sz="0" w:space="0" w:color="auto"/>
        <w:right w:val="none" w:sz="0" w:space="0" w:color="auto"/>
      </w:divBdr>
    </w:div>
    <w:div w:id="630742724">
      <w:bodyDiv w:val="1"/>
      <w:marLeft w:val="0"/>
      <w:marRight w:val="0"/>
      <w:marTop w:val="0"/>
      <w:marBottom w:val="0"/>
      <w:divBdr>
        <w:top w:val="none" w:sz="0" w:space="0" w:color="auto"/>
        <w:left w:val="none" w:sz="0" w:space="0" w:color="auto"/>
        <w:bottom w:val="none" w:sz="0" w:space="0" w:color="auto"/>
        <w:right w:val="none" w:sz="0" w:space="0" w:color="auto"/>
      </w:divBdr>
    </w:div>
    <w:div w:id="655378364">
      <w:bodyDiv w:val="1"/>
      <w:marLeft w:val="0"/>
      <w:marRight w:val="0"/>
      <w:marTop w:val="0"/>
      <w:marBottom w:val="0"/>
      <w:divBdr>
        <w:top w:val="none" w:sz="0" w:space="0" w:color="auto"/>
        <w:left w:val="none" w:sz="0" w:space="0" w:color="auto"/>
        <w:bottom w:val="none" w:sz="0" w:space="0" w:color="auto"/>
        <w:right w:val="none" w:sz="0" w:space="0" w:color="auto"/>
      </w:divBdr>
    </w:div>
    <w:div w:id="751706218">
      <w:bodyDiv w:val="1"/>
      <w:marLeft w:val="0"/>
      <w:marRight w:val="0"/>
      <w:marTop w:val="0"/>
      <w:marBottom w:val="0"/>
      <w:divBdr>
        <w:top w:val="none" w:sz="0" w:space="0" w:color="auto"/>
        <w:left w:val="none" w:sz="0" w:space="0" w:color="auto"/>
        <w:bottom w:val="none" w:sz="0" w:space="0" w:color="auto"/>
        <w:right w:val="none" w:sz="0" w:space="0" w:color="auto"/>
      </w:divBdr>
    </w:div>
    <w:div w:id="770011217">
      <w:bodyDiv w:val="1"/>
      <w:marLeft w:val="0"/>
      <w:marRight w:val="0"/>
      <w:marTop w:val="0"/>
      <w:marBottom w:val="0"/>
      <w:divBdr>
        <w:top w:val="none" w:sz="0" w:space="0" w:color="auto"/>
        <w:left w:val="none" w:sz="0" w:space="0" w:color="auto"/>
        <w:bottom w:val="none" w:sz="0" w:space="0" w:color="auto"/>
        <w:right w:val="none" w:sz="0" w:space="0" w:color="auto"/>
      </w:divBdr>
      <w:divsChild>
        <w:div w:id="1903715146">
          <w:marLeft w:val="0"/>
          <w:marRight w:val="0"/>
          <w:marTop w:val="0"/>
          <w:marBottom w:val="0"/>
          <w:divBdr>
            <w:top w:val="none" w:sz="0" w:space="0" w:color="auto"/>
            <w:left w:val="none" w:sz="0" w:space="0" w:color="auto"/>
            <w:bottom w:val="none" w:sz="0" w:space="0" w:color="auto"/>
            <w:right w:val="none" w:sz="0" w:space="0" w:color="auto"/>
          </w:divBdr>
          <w:divsChild>
            <w:div w:id="223493290">
              <w:marLeft w:val="0"/>
              <w:marRight w:val="0"/>
              <w:marTop w:val="0"/>
              <w:marBottom w:val="0"/>
              <w:divBdr>
                <w:top w:val="none" w:sz="0" w:space="0" w:color="auto"/>
                <w:left w:val="none" w:sz="0" w:space="0" w:color="auto"/>
                <w:bottom w:val="none" w:sz="0" w:space="0" w:color="auto"/>
                <w:right w:val="none" w:sz="0" w:space="0" w:color="auto"/>
              </w:divBdr>
              <w:divsChild>
                <w:div w:id="2072271635">
                  <w:marLeft w:val="0"/>
                  <w:marRight w:val="0"/>
                  <w:marTop w:val="0"/>
                  <w:marBottom w:val="0"/>
                  <w:divBdr>
                    <w:top w:val="none" w:sz="0" w:space="0" w:color="auto"/>
                    <w:left w:val="none" w:sz="0" w:space="0" w:color="auto"/>
                    <w:bottom w:val="none" w:sz="0" w:space="0" w:color="auto"/>
                    <w:right w:val="none" w:sz="0" w:space="0" w:color="auto"/>
                  </w:divBdr>
                  <w:divsChild>
                    <w:div w:id="1012293899">
                      <w:marLeft w:val="0"/>
                      <w:marRight w:val="0"/>
                      <w:marTop w:val="45"/>
                      <w:marBottom w:val="0"/>
                      <w:divBdr>
                        <w:top w:val="none" w:sz="0" w:space="0" w:color="auto"/>
                        <w:left w:val="none" w:sz="0" w:space="0" w:color="auto"/>
                        <w:bottom w:val="none" w:sz="0" w:space="0" w:color="auto"/>
                        <w:right w:val="none" w:sz="0" w:space="0" w:color="auto"/>
                      </w:divBdr>
                      <w:divsChild>
                        <w:div w:id="181288846">
                          <w:marLeft w:val="0"/>
                          <w:marRight w:val="0"/>
                          <w:marTop w:val="0"/>
                          <w:marBottom w:val="0"/>
                          <w:divBdr>
                            <w:top w:val="none" w:sz="0" w:space="0" w:color="auto"/>
                            <w:left w:val="none" w:sz="0" w:space="0" w:color="auto"/>
                            <w:bottom w:val="none" w:sz="0" w:space="0" w:color="auto"/>
                            <w:right w:val="none" w:sz="0" w:space="0" w:color="auto"/>
                          </w:divBdr>
                          <w:divsChild>
                            <w:div w:id="1974021774">
                              <w:marLeft w:val="2070"/>
                              <w:marRight w:val="3960"/>
                              <w:marTop w:val="0"/>
                              <w:marBottom w:val="0"/>
                              <w:divBdr>
                                <w:top w:val="none" w:sz="0" w:space="0" w:color="auto"/>
                                <w:left w:val="none" w:sz="0" w:space="0" w:color="auto"/>
                                <w:bottom w:val="none" w:sz="0" w:space="0" w:color="auto"/>
                                <w:right w:val="none" w:sz="0" w:space="0" w:color="auto"/>
                              </w:divBdr>
                              <w:divsChild>
                                <w:div w:id="46490938">
                                  <w:marLeft w:val="0"/>
                                  <w:marRight w:val="0"/>
                                  <w:marTop w:val="0"/>
                                  <w:marBottom w:val="0"/>
                                  <w:divBdr>
                                    <w:top w:val="none" w:sz="0" w:space="0" w:color="auto"/>
                                    <w:left w:val="none" w:sz="0" w:space="0" w:color="auto"/>
                                    <w:bottom w:val="none" w:sz="0" w:space="0" w:color="auto"/>
                                    <w:right w:val="none" w:sz="0" w:space="0" w:color="auto"/>
                                  </w:divBdr>
                                  <w:divsChild>
                                    <w:div w:id="1723938610">
                                      <w:marLeft w:val="0"/>
                                      <w:marRight w:val="0"/>
                                      <w:marTop w:val="0"/>
                                      <w:marBottom w:val="0"/>
                                      <w:divBdr>
                                        <w:top w:val="none" w:sz="0" w:space="0" w:color="auto"/>
                                        <w:left w:val="none" w:sz="0" w:space="0" w:color="auto"/>
                                        <w:bottom w:val="none" w:sz="0" w:space="0" w:color="auto"/>
                                        <w:right w:val="none" w:sz="0" w:space="0" w:color="auto"/>
                                      </w:divBdr>
                                      <w:divsChild>
                                        <w:div w:id="1643654090">
                                          <w:marLeft w:val="0"/>
                                          <w:marRight w:val="0"/>
                                          <w:marTop w:val="0"/>
                                          <w:marBottom w:val="0"/>
                                          <w:divBdr>
                                            <w:top w:val="none" w:sz="0" w:space="0" w:color="auto"/>
                                            <w:left w:val="none" w:sz="0" w:space="0" w:color="auto"/>
                                            <w:bottom w:val="none" w:sz="0" w:space="0" w:color="auto"/>
                                            <w:right w:val="none" w:sz="0" w:space="0" w:color="auto"/>
                                          </w:divBdr>
                                          <w:divsChild>
                                            <w:div w:id="880673968">
                                              <w:marLeft w:val="0"/>
                                              <w:marRight w:val="0"/>
                                              <w:marTop w:val="90"/>
                                              <w:marBottom w:val="0"/>
                                              <w:divBdr>
                                                <w:top w:val="none" w:sz="0" w:space="0" w:color="auto"/>
                                                <w:left w:val="none" w:sz="0" w:space="0" w:color="auto"/>
                                                <w:bottom w:val="none" w:sz="0" w:space="0" w:color="auto"/>
                                                <w:right w:val="none" w:sz="0" w:space="0" w:color="auto"/>
                                              </w:divBdr>
                                              <w:divsChild>
                                                <w:div w:id="822741578">
                                                  <w:marLeft w:val="0"/>
                                                  <w:marRight w:val="0"/>
                                                  <w:marTop w:val="0"/>
                                                  <w:marBottom w:val="0"/>
                                                  <w:divBdr>
                                                    <w:top w:val="none" w:sz="0" w:space="0" w:color="auto"/>
                                                    <w:left w:val="none" w:sz="0" w:space="0" w:color="auto"/>
                                                    <w:bottom w:val="none" w:sz="0" w:space="0" w:color="auto"/>
                                                    <w:right w:val="none" w:sz="0" w:space="0" w:color="auto"/>
                                                  </w:divBdr>
                                                  <w:divsChild>
                                                    <w:div w:id="1482501581">
                                                      <w:marLeft w:val="0"/>
                                                      <w:marRight w:val="0"/>
                                                      <w:marTop w:val="0"/>
                                                      <w:marBottom w:val="0"/>
                                                      <w:divBdr>
                                                        <w:top w:val="none" w:sz="0" w:space="0" w:color="auto"/>
                                                        <w:left w:val="none" w:sz="0" w:space="0" w:color="auto"/>
                                                        <w:bottom w:val="none" w:sz="0" w:space="0" w:color="auto"/>
                                                        <w:right w:val="none" w:sz="0" w:space="0" w:color="auto"/>
                                                      </w:divBdr>
                                                      <w:divsChild>
                                                        <w:div w:id="1925186305">
                                                          <w:marLeft w:val="0"/>
                                                          <w:marRight w:val="0"/>
                                                          <w:marTop w:val="0"/>
                                                          <w:marBottom w:val="0"/>
                                                          <w:divBdr>
                                                            <w:top w:val="none" w:sz="0" w:space="0" w:color="auto"/>
                                                            <w:left w:val="none" w:sz="0" w:space="0" w:color="auto"/>
                                                            <w:bottom w:val="none" w:sz="0" w:space="0" w:color="auto"/>
                                                            <w:right w:val="none" w:sz="0" w:space="0" w:color="auto"/>
                                                          </w:divBdr>
                                                          <w:divsChild>
                                                            <w:div w:id="450827952">
                                                              <w:marLeft w:val="0"/>
                                                              <w:marRight w:val="0"/>
                                                              <w:marTop w:val="0"/>
                                                              <w:marBottom w:val="390"/>
                                                              <w:divBdr>
                                                                <w:top w:val="none" w:sz="0" w:space="0" w:color="auto"/>
                                                                <w:left w:val="none" w:sz="0" w:space="0" w:color="auto"/>
                                                                <w:bottom w:val="none" w:sz="0" w:space="0" w:color="auto"/>
                                                                <w:right w:val="none" w:sz="0" w:space="0" w:color="auto"/>
                                                              </w:divBdr>
                                                              <w:divsChild>
                                                                <w:div w:id="199172256">
                                                                  <w:marLeft w:val="0"/>
                                                                  <w:marRight w:val="0"/>
                                                                  <w:marTop w:val="0"/>
                                                                  <w:marBottom w:val="0"/>
                                                                  <w:divBdr>
                                                                    <w:top w:val="none" w:sz="0" w:space="0" w:color="auto"/>
                                                                    <w:left w:val="none" w:sz="0" w:space="0" w:color="auto"/>
                                                                    <w:bottom w:val="none" w:sz="0" w:space="0" w:color="auto"/>
                                                                    <w:right w:val="none" w:sz="0" w:space="0" w:color="auto"/>
                                                                  </w:divBdr>
                                                                  <w:divsChild>
                                                                    <w:div w:id="1983852130">
                                                                      <w:marLeft w:val="0"/>
                                                                      <w:marRight w:val="0"/>
                                                                      <w:marTop w:val="0"/>
                                                                      <w:marBottom w:val="0"/>
                                                                      <w:divBdr>
                                                                        <w:top w:val="none" w:sz="0" w:space="0" w:color="auto"/>
                                                                        <w:left w:val="none" w:sz="0" w:space="0" w:color="auto"/>
                                                                        <w:bottom w:val="none" w:sz="0" w:space="0" w:color="auto"/>
                                                                        <w:right w:val="none" w:sz="0" w:space="0" w:color="auto"/>
                                                                      </w:divBdr>
                                                                      <w:divsChild>
                                                                        <w:div w:id="1149052877">
                                                                          <w:marLeft w:val="0"/>
                                                                          <w:marRight w:val="0"/>
                                                                          <w:marTop w:val="0"/>
                                                                          <w:marBottom w:val="0"/>
                                                                          <w:divBdr>
                                                                            <w:top w:val="none" w:sz="0" w:space="0" w:color="auto"/>
                                                                            <w:left w:val="none" w:sz="0" w:space="0" w:color="auto"/>
                                                                            <w:bottom w:val="none" w:sz="0" w:space="0" w:color="auto"/>
                                                                            <w:right w:val="none" w:sz="0" w:space="0" w:color="auto"/>
                                                                          </w:divBdr>
                                                                          <w:divsChild>
                                                                            <w:div w:id="1325090349">
                                                                              <w:marLeft w:val="0"/>
                                                                              <w:marRight w:val="0"/>
                                                                              <w:marTop w:val="0"/>
                                                                              <w:marBottom w:val="0"/>
                                                                              <w:divBdr>
                                                                                <w:top w:val="none" w:sz="0" w:space="0" w:color="auto"/>
                                                                                <w:left w:val="none" w:sz="0" w:space="0" w:color="auto"/>
                                                                                <w:bottom w:val="none" w:sz="0" w:space="0" w:color="auto"/>
                                                                                <w:right w:val="none" w:sz="0" w:space="0" w:color="auto"/>
                                                                              </w:divBdr>
                                                                              <w:divsChild>
                                                                                <w:div w:id="28384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393150">
      <w:bodyDiv w:val="1"/>
      <w:marLeft w:val="0"/>
      <w:marRight w:val="0"/>
      <w:marTop w:val="0"/>
      <w:marBottom w:val="0"/>
      <w:divBdr>
        <w:top w:val="none" w:sz="0" w:space="0" w:color="auto"/>
        <w:left w:val="none" w:sz="0" w:space="0" w:color="auto"/>
        <w:bottom w:val="none" w:sz="0" w:space="0" w:color="auto"/>
        <w:right w:val="none" w:sz="0" w:space="0" w:color="auto"/>
      </w:divBdr>
      <w:divsChild>
        <w:div w:id="499541655">
          <w:marLeft w:val="590"/>
          <w:marRight w:val="0"/>
          <w:marTop w:val="77"/>
          <w:marBottom w:val="0"/>
          <w:divBdr>
            <w:top w:val="none" w:sz="0" w:space="0" w:color="auto"/>
            <w:left w:val="none" w:sz="0" w:space="0" w:color="auto"/>
            <w:bottom w:val="none" w:sz="0" w:space="0" w:color="auto"/>
            <w:right w:val="none" w:sz="0" w:space="0" w:color="auto"/>
          </w:divBdr>
        </w:div>
        <w:div w:id="22480597">
          <w:marLeft w:val="590"/>
          <w:marRight w:val="0"/>
          <w:marTop w:val="77"/>
          <w:marBottom w:val="0"/>
          <w:divBdr>
            <w:top w:val="none" w:sz="0" w:space="0" w:color="auto"/>
            <w:left w:val="none" w:sz="0" w:space="0" w:color="auto"/>
            <w:bottom w:val="none" w:sz="0" w:space="0" w:color="auto"/>
            <w:right w:val="none" w:sz="0" w:space="0" w:color="auto"/>
          </w:divBdr>
        </w:div>
      </w:divsChild>
    </w:div>
    <w:div w:id="925453719">
      <w:bodyDiv w:val="1"/>
      <w:marLeft w:val="0"/>
      <w:marRight w:val="0"/>
      <w:marTop w:val="0"/>
      <w:marBottom w:val="0"/>
      <w:divBdr>
        <w:top w:val="none" w:sz="0" w:space="0" w:color="auto"/>
        <w:left w:val="none" w:sz="0" w:space="0" w:color="auto"/>
        <w:bottom w:val="none" w:sz="0" w:space="0" w:color="auto"/>
        <w:right w:val="none" w:sz="0" w:space="0" w:color="auto"/>
      </w:divBdr>
    </w:div>
    <w:div w:id="957953699">
      <w:bodyDiv w:val="1"/>
      <w:marLeft w:val="0"/>
      <w:marRight w:val="0"/>
      <w:marTop w:val="0"/>
      <w:marBottom w:val="0"/>
      <w:divBdr>
        <w:top w:val="none" w:sz="0" w:space="0" w:color="auto"/>
        <w:left w:val="none" w:sz="0" w:space="0" w:color="auto"/>
        <w:bottom w:val="none" w:sz="0" w:space="0" w:color="auto"/>
        <w:right w:val="none" w:sz="0" w:space="0" w:color="auto"/>
      </w:divBdr>
    </w:div>
    <w:div w:id="1201013264">
      <w:bodyDiv w:val="1"/>
      <w:marLeft w:val="0"/>
      <w:marRight w:val="0"/>
      <w:marTop w:val="0"/>
      <w:marBottom w:val="0"/>
      <w:divBdr>
        <w:top w:val="none" w:sz="0" w:space="0" w:color="auto"/>
        <w:left w:val="none" w:sz="0" w:space="0" w:color="auto"/>
        <w:bottom w:val="none" w:sz="0" w:space="0" w:color="auto"/>
        <w:right w:val="none" w:sz="0" w:space="0" w:color="auto"/>
      </w:divBdr>
    </w:div>
    <w:div w:id="1260483692">
      <w:bodyDiv w:val="1"/>
      <w:marLeft w:val="0"/>
      <w:marRight w:val="0"/>
      <w:marTop w:val="0"/>
      <w:marBottom w:val="0"/>
      <w:divBdr>
        <w:top w:val="none" w:sz="0" w:space="0" w:color="auto"/>
        <w:left w:val="none" w:sz="0" w:space="0" w:color="auto"/>
        <w:bottom w:val="none" w:sz="0" w:space="0" w:color="auto"/>
        <w:right w:val="none" w:sz="0" w:space="0" w:color="auto"/>
      </w:divBdr>
    </w:div>
    <w:div w:id="1296594774">
      <w:bodyDiv w:val="1"/>
      <w:marLeft w:val="0"/>
      <w:marRight w:val="0"/>
      <w:marTop w:val="0"/>
      <w:marBottom w:val="0"/>
      <w:divBdr>
        <w:top w:val="none" w:sz="0" w:space="0" w:color="auto"/>
        <w:left w:val="none" w:sz="0" w:space="0" w:color="auto"/>
        <w:bottom w:val="none" w:sz="0" w:space="0" w:color="auto"/>
        <w:right w:val="none" w:sz="0" w:space="0" w:color="auto"/>
      </w:divBdr>
    </w:div>
    <w:div w:id="1323847556">
      <w:bodyDiv w:val="1"/>
      <w:marLeft w:val="0"/>
      <w:marRight w:val="0"/>
      <w:marTop w:val="0"/>
      <w:marBottom w:val="0"/>
      <w:divBdr>
        <w:top w:val="none" w:sz="0" w:space="0" w:color="auto"/>
        <w:left w:val="none" w:sz="0" w:space="0" w:color="auto"/>
        <w:bottom w:val="none" w:sz="0" w:space="0" w:color="auto"/>
        <w:right w:val="none" w:sz="0" w:space="0" w:color="auto"/>
      </w:divBdr>
      <w:divsChild>
        <w:div w:id="310058692">
          <w:marLeft w:val="0"/>
          <w:marRight w:val="0"/>
          <w:marTop w:val="0"/>
          <w:marBottom w:val="0"/>
          <w:divBdr>
            <w:top w:val="none" w:sz="0" w:space="0" w:color="auto"/>
            <w:left w:val="none" w:sz="0" w:space="0" w:color="auto"/>
            <w:bottom w:val="none" w:sz="0" w:space="0" w:color="auto"/>
            <w:right w:val="none" w:sz="0" w:space="0" w:color="auto"/>
          </w:divBdr>
        </w:div>
      </w:divsChild>
    </w:div>
    <w:div w:id="1329819927">
      <w:bodyDiv w:val="1"/>
      <w:marLeft w:val="0"/>
      <w:marRight w:val="0"/>
      <w:marTop w:val="0"/>
      <w:marBottom w:val="0"/>
      <w:divBdr>
        <w:top w:val="none" w:sz="0" w:space="0" w:color="auto"/>
        <w:left w:val="none" w:sz="0" w:space="0" w:color="auto"/>
        <w:bottom w:val="none" w:sz="0" w:space="0" w:color="auto"/>
        <w:right w:val="none" w:sz="0" w:space="0" w:color="auto"/>
      </w:divBdr>
    </w:div>
    <w:div w:id="1346326176">
      <w:bodyDiv w:val="1"/>
      <w:marLeft w:val="0"/>
      <w:marRight w:val="0"/>
      <w:marTop w:val="0"/>
      <w:marBottom w:val="0"/>
      <w:divBdr>
        <w:top w:val="none" w:sz="0" w:space="0" w:color="auto"/>
        <w:left w:val="none" w:sz="0" w:space="0" w:color="auto"/>
        <w:bottom w:val="none" w:sz="0" w:space="0" w:color="auto"/>
        <w:right w:val="none" w:sz="0" w:space="0" w:color="auto"/>
      </w:divBdr>
      <w:divsChild>
        <w:div w:id="1276477091">
          <w:marLeft w:val="0"/>
          <w:marRight w:val="0"/>
          <w:marTop w:val="0"/>
          <w:marBottom w:val="0"/>
          <w:divBdr>
            <w:top w:val="none" w:sz="0" w:space="0" w:color="auto"/>
            <w:left w:val="none" w:sz="0" w:space="0" w:color="auto"/>
            <w:bottom w:val="none" w:sz="0" w:space="0" w:color="auto"/>
            <w:right w:val="none" w:sz="0" w:space="0" w:color="auto"/>
          </w:divBdr>
          <w:divsChild>
            <w:div w:id="594945642">
              <w:marLeft w:val="0"/>
              <w:marRight w:val="0"/>
              <w:marTop w:val="0"/>
              <w:marBottom w:val="0"/>
              <w:divBdr>
                <w:top w:val="none" w:sz="0" w:space="0" w:color="auto"/>
                <w:left w:val="none" w:sz="0" w:space="0" w:color="auto"/>
                <w:bottom w:val="none" w:sz="0" w:space="0" w:color="auto"/>
                <w:right w:val="none" w:sz="0" w:space="0" w:color="auto"/>
              </w:divBdr>
              <w:divsChild>
                <w:div w:id="20283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83285">
      <w:bodyDiv w:val="1"/>
      <w:marLeft w:val="0"/>
      <w:marRight w:val="0"/>
      <w:marTop w:val="0"/>
      <w:marBottom w:val="0"/>
      <w:divBdr>
        <w:top w:val="none" w:sz="0" w:space="0" w:color="auto"/>
        <w:left w:val="none" w:sz="0" w:space="0" w:color="auto"/>
        <w:bottom w:val="none" w:sz="0" w:space="0" w:color="auto"/>
        <w:right w:val="none" w:sz="0" w:space="0" w:color="auto"/>
      </w:divBdr>
    </w:div>
    <w:div w:id="1351494204">
      <w:bodyDiv w:val="1"/>
      <w:marLeft w:val="0"/>
      <w:marRight w:val="0"/>
      <w:marTop w:val="0"/>
      <w:marBottom w:val="0"/>
      <w:divBdr>
        <w:top w:val="none" w:sz="0" w:space="0" w:color="auto"/>
        <w:left w:val="none" w:sz="0" w:space="0" w:color="auto"/>
        <w:bottom w:val="none" w:sz="0" w:space="0" w:color="auto"/>
        <w:right w:val="none" w:sz="0" w:space="0" w:color="auto"/>
      </w:divBdr>
    </w:div>
    <w:div w:id="1414084927">
      <w:bodyDiv w:val="1"/>
      <w:marLeft w:val="0"/>
      <w:marRight w:val="0"/>
      <w:marTop w:val="0"/>
      <w:marBottom w:val="0"/>
      <w:divBdr>
        <w:top w:val="none" w:sz="0" w:space="0" w:color="auto"/>
        <w:left w:val="none" w:sz="0" w:space="0" w:color="auto"/>
        <w:bottom w:val="none" w:sz="0" w:space="0" w:color="auto"/>
        <w:right w:val="none" w:sz="0" w:space="0" w:color="auto"/>
      </w:divBdr>
    </w:div>
    <w:div w:id="1435976005">
      <w:bodyDiv w:val="1"/>
      <w:marLeft w:val="0"/>
      <w:marRight w:val="0"/>
      <w:marTop w:val="0"/>
      <w:marBottom w:val="0"/>
      <w:divBdr>
        <w:top w:val="none" w:sz="0" w:space="0" w:color="auto"/>
        <w:left w:val="none" w:sz="0" w:space="0" w:color="auto"/>
        <w:bottom w:val="none" w:sz="0" w:space="0" w:color="auto"/>
        <w:right w:val="none" w:sz="0" w:space="0" w:color="auto"/>
      </w:divBdr>
    </w:div>
    <w:div w:id="1462380316">
      <w:bodyDiv w:val="1"/>
      <w:marLeft w:val="0"/>
      <w:marRight w:val="0"/>
      <w:marTop w:val="0"/>
      <w:marBottom w:val="0"/>
      <w:divBdr>
        <w:top w:val="none" w:sz="0" w:space="0" w:color="auto"/>
        <w:left w:val="none" w:sz="0" w:space="0" w:color="auto"/>
        <w:bottom w:val="none" w:sz="0" w:space="0" w:color="auto"/>
        <w:right w:val="none" w:sz="0" w:space="0" w:color="auto"/>
      </w:divBdr>
      <w:divsChild>
        <w:div w:id="1757676133">
          <w:marLeft w:val="0"/>
          <w:marRight w:val="0"/>
          <w:marTop w:val="0"/>
          <w:marBottom w:val="0"/>
          <w:divBdr>
            <w:top w:val="none" w:sz="0" w:space="0" w:color="auto"/>
            <w:left w:val="none" w:sz="0" w:space="0" w:color="auto"/>
            <w:bottom w:val="none" w:sz="0" w:space="0" w:color="auto"/>
            <w:right w:val="none" w:sz="0" w:space="0" w:color="auto"/>
          </w:divBdr>
        </w:div>
      </w:divsChild>
    </w:div>
    <w:div w:id="1466509969">
      <w:bodyDiv w:val="1"/>
      <w:marLeft w:val="0"/>
      <w:marRight w:val="0"/>
      <w:marTop w:val="0"/>
      <w:marBottom w:val="0"/>
      <w:divBdr>
        <w:top w:val="none" w:sz="0" w:space="0" w:color="auto"/>
        <w:left w:val="none" w:sz="0" w:space="0" w:color="auto"/>
        <w:bottom w:val="none" w:sz="0" w:space="0" w:color="auto"/>
        <w:right w:val="none" w:sz="0" w:space="0" w:color="auto"/>
      </w:divBdr>
    </w:div>
    <w:div w:id="1614826588">
      <w:bodyDiv w:val="1"/>
      <w:marLeft w:val="0"/>
      <w:marRight w:val="0"/>
      <w:marTop w:val="0"/>
      <w:marBottom w:val="0"/>
      <w:divBdr>
        <w:top w:val="none" w:sz="0" w:space="0" w:color="auto"/>
        <w:left w:val="none" w:sz="0" w:space="0" w:color="auto"/>
        <w:bottom w:val="none" w:sz="0" w:space="0" w:color="auto"/>
        <w:right w:val="none" w:sz="0" w:space="0" w:color="auto"/>
      </w:divBdr>
    </w:div>
    <w:div w:id="1675644161">
      <w:bodyDiv w:val="1"/>
      <w:marLeft w:val="0"/>
      <w:marRight w:val="0"/>
      <w:marTop w:val="0"/>
      <w:marBottom w:val="0"/>
      <w:divBdr>
        <w:top w:val="none" w:sz="0" w:space="0" w:color="auto"/>
        <w:left w:val="none" w:sz="0" w:space="0" w:color="auto"/>
        <w:bottom w:val="none" w:sz="0" w:space="0" w:color="auto"/>
        <w:right w:val="none" w:sz="0" w:space="0" w:color="auto"/>
      </w:divBdr>
    </w:div>
    <w:div w:id="1836217559">
      <w:bodyDiv w:val="1"/>
      <w:marLeft w:val="0"/>
      <w:marRight w:val="0"/>
      <w:marTop w:val="0"/>
      <w:marBottom w:val="0"/>
      <w:divBdr>
        <w:top w:val="none" w:sz="0" w:space="0" w:color="auto"/>
        <w:left w:val="none" w:sz="0" w:space="0" w:color="auto"/>
        <w:bottom w:val="none" w:sz="0" w:space="0" w:color="auto"/>
        <w:right w:val="none" w:sz="0" w:space="0" w:color="auto"/>
      </w:divBdr>
    </w:div>
    <w:div w:id="1837570922">
      <w:bodyDiv w:val="1"/>
      <w:marLeft w:val="0"/>
      <w:marRight w:val="0"/>
      <w:marTop w:val="0"/>
      <w:marBottom w:val="0"/>
      <w:divBdr>
        <w:top w:val="none" w:sz="0" w:space="0" w:color="auto"/>
        <w:left w:val="none" w:sz="0" w:space="0" w:color="auto"/>
        <w:bottom w:val="none" w:sz="0" w:space="0" w:color="auto"/>
        <w:right w:val="none" w:sz="0" w:space="0" w:color="auto"/>
      </w:divBdr>
    </w:div>
    <w:div w:id="1943486076">
      <w:bodyDiv w:val="1"/>
      <w:marLeft w:val="0"/>
      <w:marRight w:val="0"/>
      <w:marTop w:val="0"/>
      <w:marBottom w:val="0"/>
      <w:divBdr>
        <w:top w:val="none" w:sz="0" w:space="0" w:color="auto"/>
        <w:left w:val="none" w:sz="0" w:space="0" w:color="auto"/>
        <w:bottom w:val="none" w:sz="0" w:space="0" w:color="auto"/>
        <w:right w:val="none" w:sz="0" w:space="0" w:color="auto"/>
      </w:divBdr>
    </w:div>
    <w:div w:id="2091924349">
      <w:bodyDiv w:val="1"/>
      <w:marLeft w:val="0"/>
      <w:marRight w:val="0"/>
      <w:marTop w:val="0"/>
      <w:marBottom w:val="0"/>
      <w:divBdr>
        <w:top w:val="none" w:sz="0" w:space="0" w:color="auto"/>
        <w:left w:val="none" w:sz="0" w:space="0" w:color="auto"/>
        <w:bottom w:val="none" w:sz="0" w:space="0" w:color="auto"/>
        <w:right w:val="none" w:sz="0" w:space="0" w:color="auto"/>
      </w:divBdr>
    </w:div>
    <w:div w:id="2111854081">
      <w:bodyDiv w:val="1"/>
      <w:marLeft w:val="0"/>
      <w:marRight w:val="0"/>
      <w:marTop w:val="0"/>
      <w:marBottom w:val="0"/>
      <w:divBdr>
        <w:top w:val="none" w:sz="0" w:space="0" w:color="auto"/>
        <w:left w:val="none" w:sz="0" w:space="0" w:color="auto"/>
        <w:bottom w:val="none" w:sz="0" w:space="0" w:color="auto"/>
        <w:right w:val="none" w:sz="0" w:space="0" w:color="auto"/>
      </w:divBdr>
      <w:divsChild>
        <w:div w:id="853612676">
          <w:marLeft w:val="0"/>
          <w:marRight w:val="0"/>
          <w:marTop w:val="0"/>
          <w:marBottom w:val="0"/>
          <w:divBdr>
            <w:top w:val="none" w:sz="0" w:space="0" w:color="auto"/>
            <w:left w:val="none" w:sz="0" w:space="0" w:color="auto"/>
            <w:bottom w:val="none" w:sz="0" w:space="0" w:color="auto"/>
            <w:right w:val="none" w:sz="0" w:space="0" w:color="auto"/>
          </w:divBdr>
          <w:divsChild>
            <w:div w:id="1249465258">
              <w:marLeft w:val="0"/>
              <w:marRight w:val="0"/>
              <w:marTop w:val="0"/>
              <w:marBottom w:val="0"/>
              <w:divBdr>
                <w:top w:val="none" w:sz="0" w:space="0" w:color="auto"/>
                <w:left w:val="none" w:sz="0" w:space="0" w:color="auto"/>
                <w:bottom w:val="none" w:sz="0" w:space="0" w:color="auto"/>
                <w:right w:val="none" w:sz="0" w:space="0" w:color="auto"/>
              </w:divBdr>
              <w:divsChild>
                <w:div w:id="640964783">
                  <w:marLeft w:val="0"/>
                  <w:marRight w:val="0"/>
                  <w:marTop w:val="0"/>
                  <w:marBottom w:val="0"/>
                  <w:divBdr>
                    <w:top w:val="none" w:sz="0" w:space="0" w:color="auto"/>
                    <w:left w:val="none" w:sz="0" w:space="0" w:color="auto"/>
                    <w:bottom w:val="none" w:sz="0" w:space="0" w:color="auto"/>
                    <w:right w:val="none" w:sz="0" w:space="0" w:color="auto"/>
                  </w:divBdr>
                  <w:divsChild>
                    <w:div w:id="1961453289">
                      <w:marLeft w:val="0"/>
                      <w:marRight w:val="0"/>
                      <w:marTop w:val="0"/>
                      <w:marBottom w:val="0"/>
                      <w:divBdr>
                        <w:top w:val="none" w:sz="0" w:space="0" w:color="auto"/>
                        <w:left w:val="none" w:sz="0" w:space="0" w:color="auto"/>
                        <w:bottom w:val="none" w:sz="0" w:space="0" w:color="auto"/>
                        <w:right w:val="none" w:sz="0" w:space="0" w:color="auto"/>
                      </w:divBdr>
                      <w:divsChild>
                        <w:div w:id="434063521">
                          <w:marLeft w:val="0"/>
                          <w:marRight w:val="0"/>
                          <w:marTop w:val="45"/>
                          <w:marBottom w:val="0"/>
                          <w:divBdr>
                            <w:top w:val="none" w:sz="0" w:space="0" w:color="auto"/>
                            <w:left w:val="none" w:sz="0" w:space="0" w:color="auto"/>
                            <w:bottom w:val="none" w:sz="0" w:space="0" w:color="auto"/>
                            <w:right w:val="none" w:sz="0" w:space="0" w:color="auto"/>
                          </w:divBdr>
                          <w:divsChild>
                            <w:div w:id="636645091">
                              <w:marLeft w:val="0"/>
                              <w:marRight w:val="0"/>
                              <w:marTop w:val="0"/>
                              <w:marBottom w:val="0"/>
                              <w:divBdr>
                                <w:top w:val="none" w:sz="0" w:space="0" w:color="auto"/>
                                <w:left w:val="none" w:sz="0" w:space="0" w:color="auto"/>
                                <w:bottom w:val="none" w:sz="0" w:space="0" w:color="auto"/>
                                <w:right w:val="none" w:sz="0" w:space="0" w:color="auto"/>
                              </w:divBdr>
                              <w:divsChild>
                                <w:div w:id="2784456">
                                  <w:marLeft w:val="2070"/>
                                  <w:marRight w:val="3810"/>
                                  <w:marTop w:val="0"/>
                                  <w:marBottom w:val="0"/>
                                  <w:divBdr>
                                    <w:top w:val="none" w:sz="0" w:space="0" w:color="auto"/>
                                    <w:left w:val="none" w:sz="0" w:space="0" w:color="auto"/>
                                    <w:bottom w:val="none" w:sz="0" w:space="0" w:color="auto"/>
                                    <w:right w:val="none" w:sz="0" w:space="0" w:color="auto"/>
                                  </w:divBdr>
                                  <w:divsChild>
                                    <w:div w:id="742530317">
                                      <w:marLeft w:val="0"/>
                                      <w:marRight w:val="0"/>
                                      <w:marTop w:val="0"/>
                                      <w:marBottom w:val="0"/>
                                      <w:divBdr>
                                        <w:top w:val="none" w:sz="0" w:space="0" w:color="auto"/>
                                        <w:left w:val="none" w:sz="0" w:space="0" w:color="auto"/>
                                        <w:bottom w:val="none" w:sz="0" w:space="0" w:color="auto"/>
                                        <w:right w:val="none" w:sz="0" w:space="0" w:color="auto"/>
                                      </w:divBdr>
                                      <w:divsChild>
                                        <w:div w:id="1541163881">
                                          <w:marLeft w:val="0"/>
                                          <w:marRight w:val="0"/>
                                          <w:marTop w:val="0"/>
                                          <w:marBottom w:val="0"/>
                                          <w:divBdr>
                                            <w:top w:val="none" w:sz="0" w:space="0" w:color="auto"/>
                                            <w:left w:val="none" w:sz="0" w:space="0" w:color="auto"/>
                                            <w:bottom w:val="none" w:sz="0" w:space="0" w:color="auto"/>
                                            <w:right w:val="none" w:sz="0" w:space="0" w:color="auto"/>
                                          </w:divBdr>
                                          <w:divsChild>
                                            <w:div w:id="1245800478">
                                              <w:marLeft w:val="0"/>
                                              <w:marRight w:val="0"/>
                                              <w:marTop w:val="0"/>
                                              <w:marBottom w:val="0"/>
                                              <w:divBdr>
                                                <w:top w:val="none" w:sz="0" w:space="0" w:color="auto"/>
                                                <w:left w:val="none" w:sz="0" w:space="0" w:color="auto"/>
                                                <w:bottom w:val="none" w:sz="0" w:space="0" w:color="auto"/>
                                                <w:right w:val="none" w:sz="0" w:space="0" w:color="auto"/>
                                              </w:divBdr>
                                              <w:divsChild>
                                                <w:div w:id="1697193618">
                                                  <w:marLeft w:val="0"/>
                                                  <w:marRight w:val="0"/>
                                                  <w:marTop w:val="0"/>
                                                  <w:marBottom w:val="0"/>
                                                  <w:divBdr>
                                                    <w:top w:val="none" w:sz="0" w:space="0" w:color="auto"/>
                                                    <w:left w:val="none" w:sz="0" w:space="0" w:color="auto"/>
                                                    <w:bottom w:val="none" w:sz="0" w:space="0" w:color="auto"/>
                                                    <w:right w:val="none" w:sz="0" w:space="0" w:color="auto"/>
                                                  </w:divBdr>
                                                  <w:divsChild>
                                                    <w:div w:id="386220723">
                                                      <w:marLeft w:val="0"/>
                                                      <w:marRight w:val="0"/>
                                                      <w:marTop w:val="0"/>
                                                      <w:marBottom w:val="0"/>
                                                      <w:divBdr>
                                                        <w:top w:val="none" w:sz="0" w:space="0" w:color="auto"/>
                                                        <w:left w:val="none" w:sz="0" w:space="0" w:color="auto"/>
                                                        <w:bottom w:val="none" w:sz="0" w:space="0" w:color="auto"/>
                                                        <w:right w:val="none" w:sz="0" w:space="0" w:color="auto"/>
                                                      </w:divBdr>
                                                      <w:divsChild>
                                                        <w:div w:id="1634796224">
                                                          <w:marLeft w:val="0"/>
                                                          <w:marRight w:val="0"/>
                                                          <w:marTop w:val="0"/>
                                                          <w:marBottom w:val="0"/>
                                                          <w:divBdr>
                                                            <w:top w:val="none" w:sz="0" w:space="0" w:color="auto"/>
                                                            <w:left w:val="none" w:sz="0" w:space="0" w:color="auto"/>
                                                            <w:bottom w:val="none" w:sz="0" w:space="0" w:color="auto"/>
                                                            <w:right w:val="none" w:sz="0" w:space="0" w:color="auto"/>
                                                          </w:divBdr>
                                                          <w:divsChild>
                                                            <w:div w:id="1155533533">
                                                              <w:marLeft w:val="0"/>
                                                              <w:marRight w:val="0"/>
                                                              <w:marTop w:val="0"/>
                                                              <w:marBottom w:val="345"/>
                                                              <w:divBdr>
                                                                <w:top w:val="none" w:sz="0" w:space="0" w:color="auto"/>
                                                                <w:left w:val="none" w:sz="0" w:space="0" w:color="auto"/>
                                                                <w:bottom w:val="none" w:sz="0" w:space="0" w:color="auto"/>
                                                                <w:right w:val="none" w:sz="0" w:space="0" w:color="auto"/>
                                                              </w:divBdr>
                                                              <w:divsChild>
                                                                <w:div w:id="875578601">
                                                                  <w:marLeft w:val="0"/>
                                                                  <w:marRight w:val="0"/>
                                                                  <w:marTop w:val="0"/>
                                                                  <w:marBottom w:val="0"/>
                                                                  <w:divBdr>
                                                                    <w:top w:val="none" w:sz="0" w:space="0" w:color="auto"/>
                                                                    <w:left w:val="none" w:sz="0" w:space="0" w:color="auto"/>
                                                                    <w:bottom w:val="none" w:sz="0" w:space="0" w:color="auto"/>
                                                                    <w:right w:val="none" w:sz="0" w:space="0" w:color="auto"/>
                                                                  </w:divBdr>
                                                                  <w:divsChild>
                                                                    <w:div w:id="382368694">
                                                                      <w:marLeft w:val="0"/>
                                                                      <w:marRight w:val="0"/>
                                                                      <w:marTop w:val="0"/>
                                                                      <w:marBottom w:val="0"/>
                                                                      <w:divBdr>
                                                                        <w:top w:val="none" w:sz="0" w:space="0" w:color="auto"/>
                                                                        <w:left w:val="none" w:sz="0" w:space="0" w:color="auto"/>
                                                                        <w:bottom w:val="none" w:sz="0" w:space="0" w:color="auto"/>
                                                                        <w:right w:val="none" w:sz="0" w:space="0" w:color="auto"/>
                                                                      </w:divBdr>
                                                                      <w:divsChild>
                                                                        <w:div w:id="22033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513619">
                                                              <w:marLeft w:val="0"/>
                                                              <w:marRight w:val="0"/>
                                                              <w:marTop w:val="0"/>
                                                              <w:marBottom w:val="345"/>
                                                              <w:divBdr>
                                                                <w:top w:val="none" w:sz="0" w:space="0" w:color="auto"/>
                                                                <w:left w:val="none" w:sz="0" w:space="0" w:color="auto"/>
                                                                <w:bottom w:val="none" w:sz="0" w:space="0" w:color="auto"/>
                                                                <w:right w:val="none" w:sz="0" w:space="0" w:color="auto"/>
                                                              </w:divBdr>
                                                              <w:divsChild>
                                                                <w:div w:id="155157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y.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anda.hutanu@ro.ey.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FBF0B9CEACA34A981A7F46EA19F3F9" ma:contentTypeVersion="12" ma:contentTypeDescription="Create a new document." ma:contentTypeScope="" ma:versionID="cc8ffc874984966ee79012f110195910">
  <xsd:schema xmlns:xsd="http://www.w3.org/2001/XMLSchema" xmlns:xs="http://www.w3.org/2001/XMLSchema" xmlns:p="http://schemas.microsoft.com/office/2006/metadata/properties" xmlns:ns3="fd550b8b-0dd7-4de3-a8e6-af527f15a8ac" xmlns:ns4="45cbc027-4fdb-4325-ba4c-14e20f088a7f" targetNamespace="http://schemas.microsoft.com/office/2006/metadata/properties" ma:root="true" ma:fieldsID="0b4085e1d47cf19cc0ca9c96945ecf35" ns3:_="" ns4:_="">
    <xsd:import namespace="fd550b8b-0dd7-4de3-a8e6-af527f15a8ac"/>
    <xsd:import namespace="45cbc027-4fdb-4325-ba4c-14e20f088a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50b8b-0dd7-4de3-a8e6-af527f15a8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cbc027-4fdb-4325-ba4c-14e20f088a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7C5FE-D7C3-44AB-9127-0537E95A2866}">
  <ds:schemaRefs>
    <ds:schemaRef ds:uri="http://purl.org/dc/terms/"/>
    <ds:schemaRef ds:uri="45cbc027-4fdb-4325-ba4c-14e20f088a7f"/>
    <ds:schemaRef ds:uri="http://schemas.openxmlformats.org/package/2006/metadata/core-properties"/>
    <ds:schemaRef ds:uri="http://purl.org/dc/elements/1.1/"/>
    <ds:schemaRef ds:uri="fd550b8b-0dd7-4de3-a8e6-af527f15a8ac"/>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67C119F-E1F3-452C-A903-DE2BDEF4F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550b8b-0dd7-4de3-a8e6-af527f15a8ac"/>
    <ds:schemaRef ds:uri="45cbc027-4fdb-4325-ba4c-14e20f088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65DF9A-E348-41EC-9FF9-5CA2F084CDD5}">
  <ds:schemaRefs>
    <ds:schemaRef ds:uri="http://schemas.microsoft.com/sharepoint/v3/contenttype/forms"/>
  </ds:schemaRefs>
</ds:datastoreItem>
</file>

<file path=customXml/itemProps4.xml><?xml version="1.0" encoding="utf-8"?>
<ds:datastoreItem xmlns:ds="http://schemas.openxmlformats.org/officeDocument/2006/customXml" ds:itemID="{FD5899B5-1D80-4C4F-9631-F2EBBCD4F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1610</Words>
  <Characters>9343</Characters>
  <Application>Microsoft Office Word</Application>
  <DocSecurity>0</DocSecurity>
  <Lines>77</Lines>
  <Paragraphs>21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RELEASE - oil and gas Digital survey</vt:lpstr>
      <vt:lpstr>RELEASE - oil and gas Digital survey</vt:lpstr>
    </vt:vector>
  </TitlesOfParts>
  <Company>Ernst &amp; Young</Company>
  <LinksUpToDate>false</LinksUpToDate>
  <CharactersWithSpaces>10932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 oil and gas Digital survey</dc:title>
  <dc:creator>Aparna sankaran</dc:creator>
  <dc:description/>
  <cp:lastModifiedBy>m.cristian.ccm@gmail.com</cp:lastModifiedBy>
  <cp:revision>9</cp:revision>
  <cp:lastPrinted>2020-05-15T09:46:00Z</cp:lastPrinted>
  <dcterms:created xsi:type="dcterms:W3CDTF">2021-06-08T14:23:00Z</dcterms:created>
  <dcterms:modified xsi:type="dcterms:W3CDTF">2021-06-09T11:53:00Z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0x010100B7FBF0B9CEACA34A981A7F46EA19F3F9</vt:lpwstr>
  </property>
  <property fmtid="{D5CDD505-2E9C-101B-9397-08002B2CF9AE}" pid="3" name="EYGSSubServiceLine">
    <vt:lpwstr>34;#Brand, Marketing and Communications|6b39c8d3-6895-4456-aa8f-09ed4243bc47</vt:lpwstr>
  </property>
  <property fmtid="{D5CDD505-2E9C-101B-9397-08002B2CF9AE}" pid="4" name="EYGSAdditionalServiceLine1">
    <vt:lpwstr>5;#Core Business Services (CBS)|2cf6a111-d37c-43c1-940d-c7e1830826b5</vt:lpwstr>
  </property>
  <property fmtid="{D5CDD505-2E9C-101B-9397-08002B2CF9AE}" pid="5" name="EYGSAdditionalSubSServiceLine1">
    <vt:lpwstr>35;#Brand and External Communications|b0b352fe-33c7-4bca-8731-a9b0648a65de</vt:lpwstr>
  </property>
  <property fmtid="{D5CDD505-2E9C-101B-9397-08002B2CF9AE}" pid="6" name="EYGSGeographicScope">
    <vt:lpwstr>17;#Global|500f1427-2ec5-408e-9c7e-c7ecab3f14e9</vt:lpwstr>
  </property>
  <property fmtid="{D5CDD505-2E9C-101B-9397-08002B2CF9AE}" pid="7" name="EYGSSubSector">
    <vt:lpwstr/>
  </property>
  <property fmtid="{D5CDD505-2E9C-101B-9397-08002B2CF9AE}" pid="8" name="EYGSAdditionalSubServiceLine1">
    <vt:lpwstr>34;#Brand, Marketing and Communications|6b39c8d3-6895-4456-aa8f-09ed4243bc47</vt:lpwstr>
  </property>
  <property fmtid="{D5CDD505-2E9C-101B-9397-08002B2CF9AE}" pid="9" name="EYGSAdditionalSector">
    <vt:lpwstr/>
  </property>
  <property fmtid="{D5CDD505-2E9C-101B-9397-08002B2CF9AE}" pid="10" name="EYGSSubSServiceLine">
    <vt:lpwstr>35;#Brand and External Communications|b0b352fe-33c7-4bca-8731-a9b0648a65de</vt:lpwstr>
  </property>
  <property fmtid="{D5CDD505-2E9C-101B-9397-08002B2CF9AE}" pid="11" name="EYGSAdditionalSubServiceLine">
    <vt:lpwstr>34;#Brand, Marketing and Communications|6b39c8d3-6895-4456-aa8f-09ed4243bc47</vt:lpwstr>
  </property>
  <property fmtid="{D5CDD505-2E9C-101B-9397-08002B2CF9AE}" pid="12" name="EYGSAreas">
    <vt:lpwstr>22;#EMEIA|f996ef64-9eed-4e53-bc49-92020faa37ae</vt:lpwstr>
  </property>
  <property fmtid="{D5CDD505-2E9C-101B-9397-08002B2CF9AE}" pid="13" name="EYGSAdditionalSubSServiceLine">
    <vt:lpwstr>35;#Brand and External Communications|b0b352fe-33c7-4bca-8731-a9b0648a65de</vt:lpwstr>
  </property>
  <property fmtid="{D5CDD505-2E9C-101B-9397-08002B2CF9AE}" pid="14" name="EYGSAdditionalServiceLine">
    <vt:lpwstr>5;#Core Business Services (CBS)|2cf6a111-d37c-43c1-940d-c7e1830826b5</vt:lpwstr>
  </property>
  <property fmtid="{D5CDD505-2E9C-101B-9397-08002B2CF9AE}" pid="15" name="EYGSServiceLine">
    <vt:lpwstr>5;#Core Business Services (CBS)|2cf6a111-d37c-43c1-940d-c7e1830826b5</vt:lpwstr>
  </property>
  <property fmtid="{D5CDD505-2E9C-101B-9397-08002B2CF9AE}" pid="16" name="EYGSScoreSector">
    <vt:lpwstr/>
  </property>
  <property fmtid="{D5CDD505-2E9C-101B-9397-08002B2CF9AE}" pid="17" name="EYGSRegion">
    <vt:lpwstr>23;#UK and Ireland|6b52dc23-e127-4bdd-a180-89180e1e93dd</vt:lpwstr>
  </property>
  <property fmtid="{D5CDD505-2E9C-101B-9397-08002B2CF9AE}" pid="18" name="EYGSAdditionalSector1">
    <vt:lpwstr/>
  </property>
  <property fmtid="{D5CDD505-2E9C-101B-9397-08002B2CF9AE}" pid="19" name="_docset_NoMedatataSyncRequired">
    <vt:lpwstr>False</vt:lpwstr>
  </property>
  <property fmtid="{D5CDD505-2E9C-101B-9397-08002B2CF9AE}" pid="20" name="_dlc_DocIdItemGuid">
    <vt:lpwstr>08665a42-318d-4bed-9b6f-1d0bd20acc47</vt:lpwstr>
  </property>
  <property fmtid="{D5CDD505-2E9C-101B-9397-08002B2CF9AE}" pid="21" name="Sector">
    <vt:lpwstr>8;#Oil and Gas|c935c92c-bce3-4a23-aa9d-066027fd3a53</vt:lpwstr>
  </property>
</Properties>
</file>