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4F88D" w14:textId="049E6B21" w:rsidR="00E57D27" w:rsidRPr="00437096" w:rsidRDefault="004E4E83" w:rsidP="004E4E83">
      <w:pPr>
        <w:tabs>
          <w:tab w:val="left" w:pos="1220"/>
          <w:tab w:val="left" w:pos="1800"/>
        </w:tabs>
        <w:rPr>
          <w:rFonts w:cs="Calibri"/>
        </w:rPr>
      </w:pPr>
      <w:r>
        <w:rPr>
          <w:rFonts w:cs="Calibri"/>
        </w:rPr>
        <w:tab/>
      </w:r>
      <w:r>
        <w:rPr>
          <w:rFonts w:cs="Calibri"/>
        </w:rPr>
        <w:tab/>
      </w:r>
    </w:p>
    <w:p w14:paraId="4B701948" w14:textId="77777777" w:rsidR="009C645C" w:rsidRPr="001D3657" w:rsidRDefault="009C645C">
      <w:pPr>
        <w:rPr>
          <w:rFonts w:cs="Calibri"/>
          <w:color w:val="365F91" w:themeColor="accent1" w:themeShade="BF"/>
        </w:rPr>
      </w:pPr>
    </w:p>
    <w:p w14:paraId="4D9EAE88" w14:textId="0D8328FF" w:rsidR="00C56BC1" w:rsidRPr="001D3657" w:rsidRDefault="008657AE" w:rsidP="00C56BC1">
      <w:pPr>
        <w:tabs>
          <w:tab w:val="left" w:pos="0"/>
        </w:tabs>
        <w:spacing w:after="0" w:line="240" w:lineRule="auto"/>
        <w:jc w:val="center"/>
        <w:outlineLvl w:val="0"/>
        <w:rPr>
          <w:rFonts w:cs="Calibri"/>
          <w:b/>
          <w:i/>
          <w:color w:val="365F91" w:themeColor="accent1" w:themeShade="BF"/>
          <w:sz w:val="44"/>
          <w:szCs w:val="44"/>
        </w:rPr>
      </w:pPr>
      <w:r>
        <w:rPr>
          <w:rFonts w:cs="Calibri"/>
          <w:b/>
          <w:i/>
          <w:color w:val="365F91" w:themeColor="accent1" w:themeShade="BF"/>
          <w:sz w:val="44"/>
          <w:szCs w:val="44"/>
        </w:rPr>
        <w:t xml:space="preserve">Council of Europe </w:t>
      </w:r>
      <w:r w:rsidR="00C56BC1" w:rsidRPr="001D3657">
        <w:rPr>
          <w:rFonts w:cs="Calibri"/>
          <w:b/>
          <w:i/>
          <w:color w:val="365F91" w:themeColor="accent1" w:themeShade="BF"/>
          <w:sz w:val="44"/>
          <w:szCs w:val="44"/>
        </w:rPr>
        <w:t xml:space="preserve">HELP </w:t>
      </w:r>
      <w:r w:rsidR="002C60F0" w:rsidRPr="001D3657">
        <w:rPr>
          <w:rFonts w:cs="Calibri"/>
          <w:b/>
          <w:i/>
          <w:color w:val="365F91" w:themeColor="accent1" w:themeShade="BF"/>
          <w:sz w:val="44"/>
          <w:szCs w:val="44"/>
        </w:rPr>
        <w:t xml:space="preserve">online </w:t>
      </w:r>
      <w:r w:rsidR="00C56BC1" w:rsidRPr="001D3657">
        <w:rPr>
          <w:rFonts w:cs="Calibri"/>
          <w:b/>
          <w:i/>
          <w:color w:val="365F91" w:themeColor="accent1" w:themeShade="BF"/>
          <w:sz w:val="44"/>
          <w:szCs w:val="44"/>
        </w:rPr>
        <w:t>course on</w:t>
      </w:r>
    </w:p>
    <w:p w14:paraId="5B9A6E19" w14:textId="0C91E183" w:rsidR="00C56BC1" w:rsidRPr="001D3657" w:rsidRDefault="008657AE" w:rsidP="00C56BC1">
      <w:pPr>
        <w:tabs>
          <w:tab w:val="left" w:pos="0"/>
        </w:tabs>
        <w:spacing w:after="0" w:line="240" w:lineRule="auto"/>
        <w:jc w:val="center"/>
        <w:outlineLvl w:val="0"/>
        <w:rPr>
          <w:rFonts w:cs="Calibri"/>
          <w:b/>
          <w:i/>
          <w:color w:val="365F91" w:themeColor="accent1" w:themeShade="BF"/>
          <w:sz w:val="44"/>
          <w:szCs w:val="44"/>
        </w:rPr>
      </w:pPr>
      <w:r>
        <w:rPr>
          <w:rFonts w:cs="Calibri"/>
          <w:b/>
          <w:i/>
          <w:color w:val="365F91" w:themeColor="accent1" w:themeShade="BF"/>
          <w:sz w:val="44"/>
          <w:szCs w:val="44"/>
        </w:rPr>
        <w:t>Access to justice for women</w:t>
      </w:r>
    </w:p>
    <w:p w14:paraId="4118DA11" w14:textId="717284FB" w:rsidR="002C60F0" w:rsidRPr="001D3657" w:rsidRDefault="002C60F0" w:rsidP="00C56BC1">
      <w:pPr>
        <w:tabs>
          <w:tab w:val="left" w:pos="0"/>
        </w:tabs>
        <w:spacing w:after="0" w:line="240" w:lineRule="auto"/>
        <w:jc w:val="center"/>
        <w:outlineLvl w:val="0"/>
        <w:rPr>
          <w:rFonts w:cs="Calibri"/>
          <w:b/>
          <w:i/>
          <w:color w:val="365F91" w:themeColor="accent1" w:themeShade="BF"/>
          <w:sz w:val="42"/>
          <w:szCs w:val="42"/>
        </w:rPr>
      </w:pPr>
    </w:p>
    <w:p w14:paraId="516483F9" w14:textId="48D224D4" w:rsidR="002C60F0" w:rsidRPr="001D3657" w:rsidRDefault="008657AE" w:rsidP="00C56BC1">
      <w:pPr>
        <w:tabs>
          <w:tab w:val="left" w:pos="0"/>
        </w:tabs>
        <w:spacing w:after="0" w:line="240" w:lineRule="auto"/>
        <w:jc w:val="center"/>
        <w:outlineLvl w:val="0"/>
        <w:rPr>
          <w:rFonts w:cs="Calibri"/>
          <w:b/>
          <w:i/>
          <w:color w:val="365F91" w:themeColor="accent1" w:themeShade="BF"/>
          <w:sz w:val="36"/>
          <w:szCs w:val="36"/>
        </w:rPr>
      </w:pPr>
      <w:r>
        <w:rPr>
          <w:rFonts w:cs="Calibri"/>
          <w:b/>
          <w:i/>
          <w:color w:val="365F91" w:themeColor="accent1" w:themeShade="BF"/>
          <w:sz w:val="36"/>
          <w:szCs w:val="36"/>
        </w:rPr>
        <w:t>L</w:t>
      </w:r>
      <w:r w:rsidR="002C60F0" w:rsidRPr="001D3657">
        <w:rPr>
          <w:rFonts w:cs="Calibri"/>
          <w:b/>
          <w:i/>
          <w:color w:val="365F91" w:themeColor="accent1" w:themeShade="BF"/>
          <w:sz w:val="36"/>
          <w:szCs w:val="36"/>
        </w:rPr>
        <w:t>aunch event</w:t>
      </w:r>
    </w:p>
    <w:p w14:paraId="154EBB21" w14:textId="086D9CC9" w:rsidR="00A04BFE" w:rsidRPr="001D3657" w:rsidRDefault="00A04BFE" w:rsidP="00C56BC1">
      <w:pPr>
        <w:tabs>
          <w:tab w:val="left" w:pos="0"/>
        </w:tabs>
        <w:spacing w:after="0" w:line="240" w:lineRule="auto"/>
        <w:jc w:val="center"/>
        <w:outlineLvl w:val="0"/>
        <w:rPr>
          <w:rFonts w:cs="Calibri"/>
          <w:b/>
          <w:i/>
          <w:color w:val="365F91" w:themeColor="accent1" w:themeShade="BF"/>
          <w:sz w:val="36"/>
          <w:szCs w:val="36"/>
        </w:rPr>
      </w:pPr>
    </w:p>
    <w:p w14:paraId="70247C8B" w14:textId="5CBE36D3" w:rsidR="00A04BFE" w:rsidRPr="001D3657" w:rsidRDefault="003921BF" w:rsidP="00C56BC1">
      <w:pPr>
        <w:tabs>
          <w:tab w:val="left" w:pos="0"/>
        </w:tabs>
        <w:spacing w:after="0" w:line="240" w:lineRule="auto"/>
        <w:jc w:val="center"/>
        <w:outlineLvl w:val="0"/>
        <w:rPr>
          <w:rFonts w:cs="Calibri"/>
          <w:b/>
          <w:i/>
          <w:color w:val="365F91" w:themeColor="accent1" w:themeShade="BF"/>
          <w:sz w:val="36"/>
          <w:szCs w:val="36"/>
        </w:rPr>
      </w:pPr>
      <w:r>
        <w:rPr>
          <w:rFonts w:cs="Calibri"/>
          <w:b/>
          <w:i/>
          <w:color w:val="365F91" w:themeColor="accent1" w:themeShade="BF"/>
          <w:sz w:val="36"/>
          <w:szCs w:val="36"/>
        </w:rPr>
        <w:t>9</w:t>
      </w:r>
      <w:r w:rsidR="008657AE">
        <w:rPr>
          <w:rFonts w:cs="Calibri"/>
          <w:b/>
          <w:i/>
          <w:color w:val="365F91" w:themeColor="accent1" w:themeShade="BF"/>
          <w:sz w:val="36"/>
          <w:szCs w:val="36"/>
        </w:rPr>
        <w:t xml:space="preserve"> June</w:t>
      </w:r>
      <w:r w:rsidR="00A04BFE" w:rsidRPr="001D3657">
        <w:rPr>
          <w:rFonts w:cs="Calibri"/>
          <w:b/>
          <w:i/>
          <w:color w:val="365F91" w:themeColor="accent1" w:themeShade="BF"/>
          <w:sz w:val="36"/>
          <w:szCs w:val="36"/>
        </w:rPr>
        <w:t xml:space="preserve"> 2021</w:t>
      </w:r>
    </w:p>
    <w:p w14:paraId="0E18BE57" w14:textId="77777777" w:rsidR="009C645C" w:rsidRPr="001D3657" w:rsidRDefault="009C645C" w:rsidP="003958AC">
      <w:pPr>
        <w:tabs>
          <w:tab w:val="left" w:pos="0"/>
        </w:tabs>
        <w:spacing w:after="0" w:line="240" w:lineRule="auto"/>
        <w:jc w:val="center"/>
        <w:outlineLvl w:val="0"/>
        <w:rPr>
          <w:rFonts w:cs="Calibri"/>
          <w:b/>
          <w:i/>
          <w:color w:val="365F91" w:themeColor="accent1" w:themeShade="BF"/>
          <w:sz w:val="36"/>
          <w:szCs w:val="36"/>
        </w:rPr>
      </w:pPr>
    </w:p>
    <w:p w14:paraId="5F44561D" w14:textId="77777777" w:rsidR="003958AC" w:rsidRPr="001D3657" w:rsidRDefault="003958AC" w:rsidP="003958AC">
      <w:pPr>
        <w:tabs>
          <w:tab w:val="left" w:pos="0"/>
        </w:tabs>
        <w:spacing w:after="0" w:line="240" w:lineRule="auto"/>
        <w:jc w:val="center"/>
        <w:outlineLvl w:val="0"/>
        <w:rPr>
          <w:rFonts w:cs="Calibri"/>
          <w:b/>
          <w:color w:val="365F91" w:themeColor="accent1" w:themeShade="BF"/>
          <w:sz w:val="24"/>
          <w:szCs w:val="24"/>
        </w:rPr>
      </w:pPr>
    </w:p>
    <w:p w14:paraId="5BA892EA" w14:textId="27C93C6C" w:rsidR="003958AC" w:rsidRPr="001D3657" w:rsidRDefault="002C60F0" w:rsidP="003958AC">
      <w:pPr>
        <w:tabs>
          <w:tab w:val="left" w:pos="0"/>
        </w:tabs>
        <w:spacing w:after="0" w:line="240" w:lineRule="auto"/>
        <w:jc w:val="center"/>
        <w:outlineLvl w:val="0"/>
        <w:rPr>
          <w:rFonts w:cs="Calibri"/>
          <w:i/>
          <w:iCs/>
          <w:color w:val="365F91" w:themeColor="accent1" w:themeShade="BF"/>
          <w:sz w:val="32"/>
          <w:szCs w:val="32"/>
        </w:rPr>
      </w:pPr>
      <w:r w:rsidRPr="001D3657">
        <w:rPr>
          <w:rFonts w:cs="Calibri"/>
          <w:i/>
          <w:iCs/>
          <w:color w:val="365F91" w:themeColor="accent1" w:themeShade="BF"/>
          <w:sz w:val="32"/>
          <w:szCs w:val="32"/>
        </w:rPr>
        <w:t xml:space="preserve">Draft concept </w:t>
      </w:r>
      <w:r w:rsidR="001D3657">
        <w:rPr>
          <w:rFonts w:cs="Calibri"/>
          <w:i/>
          <w:iCs/>
          <w:color w:val="365F91" w:themeColor="accent1" w:themeShade="BF"/>
          <w:sz w:val="32"/>
          <w:szCs w:val="32"/>
        </w:rPr>
        <w:t>paper</w:t>
      </w:r>
      <w:r w:rsidRPr="001D3657">
        <w:rPr>
          <w:rFonts w:cs="Calibri"/>
          <w:i/>
          <w:iCs/>
          <w:color w:val="365F91" w:themeColor="accent1" w:themeShade="BF"/>
          <w:sz w:val="32"/>
          <w:szCs w:val="32"/>
        </w:rPr>
        <w:t xml:space="preserve"> and agenda</w:t>
      </w:r>
    </w:p>
    <w:p w14:paraId="47CEDB1A" w14:textId="77777777" w:rsidR="009C645C" w:rsidRPr="00437096" w:rsidRDefault="009C645C" w:rsidP="003958AC">
      <w:pPr>
        <w:spacing w:after="0"/>
        <w:jc w:val="center"/>
        <w:rPr>
          <w:rFonts w:cs="Calibri"/>
          <w:i/>
          <w:sz w:val="32"/>
          <w:szCs w:val="32"/>
        </w:rPr>
      </w:pPr>
    </w:p>
    <w:p w14:paraId="75B1131E" w14:textId="50C6E63C" w:rsidR="00751E02" w:rsidRPr="00437096" w:rsidRDefault="00C56BC1" w:rsidP="006509FE">
      <w:pPr>
        <w:spacing w:after="0"/>
        <w:jc w:val="center"/>
        <w:rPr>
          <w:rFonts w:cs="Calibri"/>
          <w:i/>
          <w:sz w:val="32"/>
          <w:szCs w:val="32"/>
        </w:rPr>
      </w:pPr>
      <w:r w:rsidRPr="00437096">
        <w:rPr>
          <w:rFonts w:cs="Calibri"/>
          <w:i/>
          <w:sz w:val="32"/>
          <w:szCs w:val="32"/>
        </w:rPr>
        <w:t>Link</w:t>
      </w:r>
      <w:r w:rsidR="002C60F0" w:rsidRPr="00437096">
        <w:rPr>
          <w:rFonts w:cs="Calibri"/>
          <w:i/>
          <w:sz w:val="32"/>
          <w:szCs w:val="32"/>
        </w:rPr>
        <w:t xml:space="preserve"> TBC</w:t>
      </w:r>
    </w:p>
    <w:p w14:paraId="797B78AA" w14:textId="21F87789" w:rsidR="00437096" w:rsidRDefault="00437096" w:rsidP="006509FE">
      <w:pPr>
        <w:spacing w:after="0"/>
        <w:jc w:val="center"/>
        <w:rPr>
          <w:rFonts w:cs="Calibri"/>
          <w:i/>
          <w:sz w:val="32"/>
          <w:szCs w:val="32"/>
        </w:rPr>
      </w:pPr>
    </w:p>
    <w:p w14:paraId="540E872E" w14:textId="77777777" w:rsidR="00437096" w:rsidRPr="00437096" w:rsidRDefault="00437096" w:rsidP="006509FE">
      <w:pPr>
        <w:spacing w:after="0"/>
        <w:jc w:val="center"/>
        <w:rPr>
          <w:rFonts w:cs="Calibri"/>
          <w:i/>
          <w:sz w:val="32"/>
          <w:szCs w:val="32"/>
        </w:rPr>
      </w:pPr>
    </w:p>
    <w:p w14:paraId="19144B96" w14:textId="3AB93CC3" w:rsidR="00437096" w:rsidRPr="00437096" w:rsidRDefault="00437096" w:rsidP="002C60F0">
      <w:pPr>
        <w:autoSpaceDE w:val="0"/>
        <w:autoSpaceDN w:val="0"/>
        <w:adjustRightInd w:val="0"/>
        <w:spacing w:after="0" w:line="240" w:lineRule="auto"/>
        <w:jc w:val="both"/>
        <w:rPr>
          <w:rFonts w:cs="Calibri"/>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892"/>
        <w:gridCol w:w="7468"/>
      </w:tblGrid>
      <w:tr w:rsidR="00437096" w:rsidRPr="00437096" w14:paraId="68280DE8" w14:textId="77777777" w:rsidTr="008657AE">
        <w:tc>
          <w:tcPr>
            <w:tcW w:w="1892" w:type="dxa"/>
            <w:shd w:val="clear" w:color="auto" w:fill="F2F2F2" w:themeFill="background1" w:themeFillShade="F2"/>
          </w:tcPr>
          <w:p w14:paraId="546560ED" w14:textId="77777777" w:rsidR="00437096" w:rsidRPr="00437096" w:rsidRDefault="00437096" w:rsidP="00B86400">
            <w:pPr>
              <w:autoSpaceDE w:val="0"/>
              <w:autoSpaceDN w:val="0"/>
              <w:adjustRightInd w:val="0"/>
              <w:jc w:val="both"/>
              <w:rPr>
                <w:rFonts w:cs="Calibri"/>
                <w:b/>
                <w:bCs/>
              </w:rPr>
            </w:pPr>
            <w:r w:rsidRPr="00437096">
              <w:rPr>
                <w:rFonts w:cs="Calibri"/>
                <w:b/>
                <w:bCs/>
              </w:rPr>
              <w:t>Date</w:t>
            </w:r>
          </w:p>
        </w:tc>
        <w:tc>
          <w:tcPr>
            <w:tcW w:w="7468" w:type="dxa"/>
            <w:shd w:val="clear" w:color="auto" w:fill="F2F2F2" w:themeFill="background1" w:themeFillShade="F2"/>
          </w:tcPr>
          <w:p w14:paraId="504452C4" w14:textId="1EF43E70" w:rsidR="00437096" w:rsidRPr="00437096" w:rsidRDefault="003921BF" w:rsidP="00B86400">
            <w:pPr>
              <w:autoSpaceDE w:val="0"/>
              <w:autoSpaceDN w:val="0"/>
              <w:adjustRightInd w:val="0"/>
              <w:jc w:val="both"/>
              <w:rPr>
                <w:rFonts w:cs="Calibri"/>
                <w:bCs/>
              </w:rPr>
            </w:pPr>
            <w:r>
              <w:rPr>
                <w:rFonts w:cs="Calibri"/>
                <w:bCs/>
              </w:rPr>
              <w:t>9</w:t>
            </w:r>
            <w:r w:rsidR="008657AE">
              <w:rPr>
                <w:rFonts w:cs="Calibri"/>
                <w:bCs/>
              </w:rPr>
              <w:t xml:space="preserve"> June</w:t>
            </w:r>
            <w:r w:rsidR="00437096" w:rsidRPr="00437096">
              <w:rPr>
                <w:rFonts w:cs="Calibri"/>
                <w:bCs/>
              </w:rPr>
              <w:t xml:space="preserve"> 2021</w:t>
            </w:r>
          </w:p>
        </w:tc>
      </w:tr>
      <w:tr w:rsidR="00437096" w:rsidRPr="00437096" w14:paraId="05A05038" w14:textId="77777777" w:rsidTr="008657AE">
        <w:tc>
          <w:tcPr>
            <w:tcW w:w="1892" w:type="dxa"/>
            <w:shd w:val="clear" w:color="auto" w:fill="F2F2F2" w:themeFill="background1" w:themeFillShade="F2"/>
          </w:tcPr>
          <w:p w14:paraId="63AA5BEA" w14:textId="77777777" w:rsidR="00437096" w:rsidRPr="00437096" w:rsidRDefault="00437096" w:rsidP="00B86400">
            <w:pPr>
              <w:autoSpaceDE w:val="0"/>
              <w:autoSpaceDN w:val="0"/>
              <w:adjustRightInd w:val="0"/>
              <w:jc w:val="both"/>
              <w:rPr>
                <w:rFonts w:cs="Calibri"/>
                <w:b/>
                <w:bCs/>
              </w:rPr>
            </w:pPr>
            <w:r w:rsidRPr="00437096">
              <w:rPr>
                <w:rFonts w:cs="Calibri"/>
                <w:b/>
                <w:bCs/>
              </w:rPr>
              <w:t>Location</w:t>
            </w:r>
          </w:p>
        </w:tc>
        <w:tc>
          <w:tcPr>
            <w:tcW w:w="7468" w:type="dxa"/>
            <w:shd w:val="clear" w:color="auto" w:fill="F2F2F2" w:themeFill="background1" w:themeFillShade="F2"/>
          </w:tcPr>
          <w:p w14:paraId="3FB45E7A" w14:textId="77777777" w:rsidR="004B67EA" w:rsidRDefault="00437096" w:rsidP="00B86400">
            <w:pPr>
              <w:autoSpaceDE w:val="0"/>
              <w:autoSpaceDN w:val="0"/>
              <w:adjustRightInd w:val="0"/>
              <w:jc w:val="both"/>
              <w:rPr>
                <w:rFonts w:cs="Calibri"/>
                <w:bCs/>
              </w:rPr>
            </w:pPr>
            <w:r w:rsidRPr="00437096">
              <w:rPr>
                <w:rFonts w:cs="Calibri"/>
                <w:bCs/>
              </w:rPr>
              <w:t>Online (web-conference)</w:t>
            </w:r>
          </w:p>
          <w:p w14:paraId="199509A9" w14:textId="4E13BA3C" w:rsidR="00437096" w:rsidRPr="00437096" w:rsidRDefault="00437096" w:rsidP="00B86400">
            <w:pPr>
              <w:autoSpaceDE w:val="0"/>
              <w:autoSpaceDN w:val="0"/>
              <w:adjustRightInd w:val="0"/>
              <w:jc w:val="both"/>
              <w:rPr>
                <w:rFonts w:cs="Calibri"/>
                <w:bCs/>
              </w:rPr>
            </w:pPr>
            <w:r w:rsidRPr="00437096">
              <w:rPr>
                <w:rFonts w:cs="Calibri"/>
                <w:bCs/>
              </w:rPr>
              <w:t xml:space="preserve">Link </w:t>
            </w:r>
            <w:r w:rsidR="004B67EA">
              <w:rPr>
                <w:rFonts w:cs="Calibri"/>
                <w:bCs/>
              </w:rPr>
              <w:t>will be</w:t>
            </w:r>
            <w:r w:rsidRPr="00437096">
              <w:rPr>
                <w:rFonts w:cs="Calibri"/>
                <w:bCs/>
              </w:rPr>
              <w:t xml:space="preserve"> provided to selected participants prior to the session</w:t>
            </w:r>
          </w:p>
        </w:tc>
      </w:tr>
      <w:tr w:rsidR="00437096" w:rsidRPr="00437096" w14:paraId="69AC1ACA" w14:textId="77777777" w:rsidTr="008657AE">
        <w:tc>
          <w:tcPr>
            <w:tcW w:w="1892" w:type="dxa"/>
            <w:shd w:val="clear" w:color="auto" w:fill="F2F2F2" w:themeFill="background1" w:themeFillShade="F2"/>
          </w:tcPr>
          <w:p w14:paraId="7232342E" w14:textId="77777777" w:rsidR="00437096" w:rsidRPr="00437096" w:rsidRDefault="00437096" w:rsidP="00B86400">
            <w:pPr>
              <w:autoSpaceDE w:val="0"/>
              <w:autoSpaceDN w:val="0"/>
              <w:adjustRightInd w:val="0"/>
              <w:jc w:val="both"/>
              <w:rPr>
                <w:rFonts w:cs="Calibri"/>
                <w:b/>
                <w:bCs/>
              </w:rPr>
            </w:pPr>
            <w:r w:rsidRPr="00437096">
              <w:rPr>
                <w:rFonts w:cs="Calibri"/>
                <w:b/>
                <w:bCs/>
              </w:rPr>
              <w:t>Language</w:t>
            </w:r>
          </w:p>
        </w:tc>
        <w:tc>
          <w:tcPr>
            <w:tcW w:w="7468" w:type="dxa"/>
            <w:shd w:val="clear" w:color="auto" w:fill="F2F2F2" w:themeFill="background1" w:themeFillShade="F2"/>
          </w:tcPr>
          <w:p w14:paraId="0B08BFA0" w14:textId="3BD70B06" w:rsidR="00437096" w:rsidRPr="00437096" w:rsidRDefault="00437096" w:rsidP="00B86400">
            <w:pPr>
              <w:autoSpaceDE w:val="0"/>
              <w:autoSpaceDN w:val="0"/>
              <w:adjustRightInd w:val="0"/>
              <w:jc w:val="both"/>
              <w:rPr>
                <w:rFonts w:cs="Calibri"/>
                <w:bCs/>
              </w:rPr>
            </w:pPr>
            <w:r w:rsidRPr="00437096">
              <w:rPr>
                <w:rFonts w:cs="Calibri"/>
                <w:bCs/>
              </w:rPr>
              <w:t>English</w:t>
            </w:r>
          </w:p>
        </w:tc>
      </w:tr>
      <w:tr w:rsidR="00437096" w:rsidRPr="00437096" w14:paraId="7AFA7A2E" w14:textId="77777777" w:rsidTr="008657AE">
        <w:tc>
          <w:tcPr>
            <w:tcW w:w="1892" w:type="dxa"/>
            <w:shd w:val="clear" w:color="auto" w:fill="F2F2F2" w:themeFill="background1" w:themeFillShade="F2"/>
          </w:tcPr>
          <w:p w14:paraId="0A8CA408" w14:textId="77777777" w:rsidR="00437096" w:rsidRPr="00437096" w:rsidRDefault="00437096" w:rsidP="00B86400">
            <w:pPr>
              <w:autoSpaceDE w:val="0"/>
              <w:autoSpaceDN w:val="0"/>
              <w:adjustRightInd w:val="0"/>
              <w:jc w:val="both"/>
              <w:rPr>
                <w:rFonts w:cs="Calibri"/>
                <w:b/>
                <w:bCs/>
              </w:rPr>
            </w:pPr>
            <w:r w:rsidRPr="00437096">
              <w:rPr>
                <w:rFonts w:cs="Calibri"/>
                <w:b/>
                <w:bCs/>
              </w:rPr>
              <w:t>Participation</w:t>
            </w:r>
          </w:p>
        </w:tc>
        <w:tc>
          <w:tcPr>
            <w:tcW w:w="7468" w:type="dxa"/>
            <w:shd w:val="clear" w:color="auto" w:fill="F2F2F2" w:themeFill="background1" w:themeFillShade="F2"/>
          </w:tcPr>
          <w:p w14:paraId="507D88EB" w14:textId="7CD9BFC8" w:rsidR="00437096" w:rsidRPr="00437096" w:rsidRDefault="008657AE" w:rsidP="00B86400">
            <w:pPr>
              <w:autoSpaceDE w:val="0"/>
              <w:autoSpaceDN w:val="0"/>
              <w:adjustRightInd w:val="0"/>
              <w:jc w:val="both"/>
              <w:rPr>
                <w:rFonts w:cs="Calibri"/>
                <w:bCs/>
              </w:rPr>
            </w:pPr>
            <w:r>
              <w:rPr>
                <w:rFonts w:cs="Calibri"/>
                <w:bCs/>
              </w:rPr>
              <w:t>Judges and prosecutors from South East Europe selected by their respective Training Institutions</w:t>
            </w:r>
          </w:p>
        </w:tc>
      </w:tr>
    </w:tbl>
    <w:p w14:paraId="53147F52" w14:textId="77777777" w:rsidR="00437096" w:rsidRPr="00437096" w:rsidRDefault="00437096" w:rsidP="002C60F0">
      <w:pPr>
        <w:autoSpaceDE w:val="0"/>
        <w:autoSpaceDN w:val="0"/>
        <w:adjustRightInd w:val="0"/>
        <w:spacing w:after="0" w:line="240" w:lineRule="auto"/>
        <w:jc w:val="both"/>
        <w:rPr>
          <w:rFonts w:cs="Calibri"/>
          <w:i/>
        </w:rPr>
      </w:pPr>
    </w:p>
    <w:p w14:paraId="06130020" w14:textId="77777777" w:rsidR="00437096" w:rsidRDefault="00437096">
      <w:pPr>
        <w:rPr>
          <w:rFonts w:cs="Calibri"/>
          <w:b/>
          <w:bCs/>
          <w:color w:val="365F91" w:themeColor="accent1" w:themeShade="BF"/>
        </w:rPr>
      </w:pPr>
      <w:r>
        <w:rPr>
          <w:rFonts w:cs="Calibri"/>
          <w:b/>
          <w:bCs/>
          <w:color w:val="365F91" w:themeColor="accent1" w:themeShade="BF"/>
        </w:rPr>
        <w:br w:type="page"/>
      </w:r>
    </w:p>
    <w:p w14:paraId="4BA98804" w14:textId="7C0CA14A" w:rsidR="008657AE" w:rsidRPr="008657AE" w:rsidRDefault="002C60F0" w:rsidP="008657AE">
      <w:pPr>
        <w:autoSpaceDE w:val="0"/>
        <w:autoSpaceDN w:val="0"/>
        <w:adjustRightInd w:val="0"/>
        <w:spacing w:after="0" w:line="240" w:lineRule="auto"/>
        <w:jc w:val="both"/>
        <w:rPr>
          <w:rFonts w:cs="Calibri"/>
          <w:b/>
          <w:bCs/>
          <w:color w:val="365F91" w:themeColor="accent1" w:themeShade="BF"/>
        </w:rPr>
      </w:pPr>
      <w:r w:rsidRPr="00437096">
        <w:rPr>
          <w:rFonts w:cs="Calibri"/>
          <w:b/>
          <w:bCs/>
          <w:color w:val="365F91" w:themeColor="accent1" w:themeShade="BF"/>
        </w:rPr>
        <w:lastRenderedPageBreak/>
        <w:t xml:space="preserve">Background </w:t>
      </w:r>
    </w:p>
    <w:p w14:paraId="41D3CD95" w14:textId="5E43FED6" w:rsidR="008657AE" w:rsidRDefault="008657AE" w:rsidP="008657AE">
      <w:pPr>
        <w:autoSpaceDE w:val="0"/>
        <w:autoSpaceDN w:val="0"/>
        <w:adjustRightInd w:val="0"/>
        <w:spacing w:after="0" w:line="240" w:lineRule="auto"/>
        <w:rPr>
          <w:rFonts w:eastAsiaTheme="minorHAnsi" w:cs="Calibri"/>
          <w:color w:val="000000"/>
        </w:rPr>
      </w:pPr>
      <w:r w:rsidRPr="008657AE">
        <w:rPr>
          <w:rFonts w:eastAsiaTheme="minorHAnsi" w:cs="Calibri"/>
          <w:color w:val="000000"/>
        </w:rPr>
        <w:t xml:space="preserve">Achieving </w:t>
      </w:r>
      <w:r w:rsidRPr="008657AE">
        <w:rPr>
          <w:rFonts w:eastAsiaTheme="minorHAnsi" w:cs="Calibri"/>
          <w:b/>
          <w:bCs/>
          <w:color w:val="000000"/>
        </w:rPr>
        <w:t>gender equality</w:t>
      </w:r>
      <w:r w:rsidRPr="008657AE">
        <w:rPr>
          <w:rFonts w:eastAsiaTheme="minorHAnsi" w:cs="Calibri"/>
          <w:color w:val="000000"/>
        </w:rPr>
        <w:t xml:space="preserve"> is a priority for the Council for Europe (</w:t>
      </w:r>
      <w:proofErr w:type="spellStart"/>
      <w:r w:rsidRPr="008657AE">
        <w:rPr>
          <w:rFonts w:eastAsiaTheme="minorHAnsi" w:cs="Calibri"/>
          <w:color w:val="000000"/>
        </w:rPr>
        <w:t>CoE</w:t>
      </w:r>
      <w:proofErr w:type="spellEnd"/>
      <w:r w:rsidRPr="008657AE">
        <w:rPr>
          <w:rFonts w:eastAsiaTheme="minorHAnsi" w:cs="Calibri"/>
          <w:color w:val="000000"/>
        </w:rPr>
        <w:t xml:space="preserve">) and </w:t>
      </w:r>
      <w:proofErr w:type="gramStart"/>
      <w:r w:rsidRPr="008657AE">
        <w:rPr>
          <w:rFonts w:eastAsiaTheme="minorHAnsi" w:cs="Calibri"/>
          <w:color w:val="000000"/>
        </w:rPr>
        <w:t>its</w:t>
      </w:r>
      <w:proofErr w:type="gramEnd"/>
      <w:r w:rsidRPr="008657AE">
        <w:rPr>
          <w:rFonts w:eastAsiaTheme="minorHAnsi" w:cs="Calibri"/>
          <w:color w:val="000000"/>
        </w:rPr>
        <w:t xml:space="preserve"> member States. It is also central to achieving the organisation’s mission: safeguarding human rights, upholding democracy and preserving the rule of law. Even if the legal status of women in Europe has improved during the recent decades, effective equality between women and men is far from being a reality. </w:t>
      </w:r>
    </w:p>
    <w:p w14:paraId="7194535F" w14:textId="77777777" w:rsidR="008657AE" w:rsidRPr="008657AE" w:rsidRDefault="008657AE" w:rsidP="008657AE">
      <w:pPr>
        <w:autoSpaceDE w:val="0"/>
        <w:autoSpaceDN w:val="0"/>
        <w:adjustRightInd w:val="0"/>
        <w:spacing w:after="0" w:line="240" w:lineRule="auto"/>
        <w:rPr>
          <w:rFonts w:eastAsiaTheme="minorHAnsi" w:cs="Calibri"/>
          <w:color w:val="000000"/>
        </w:rPr>
      </w:pPr>
    </w:p>
    <w:p w14:paraId="3DE0D85C" w14:textId="75D90A53" w:rsidR="008657AE" w:rsidRDefault="008657AE" w:rsidP="008657AE">
      <w:pPr>
        <w:autoSpaceDE w:val="0"/>
        <w:autoSpaceDN w:val="0"/>
        <w:adjustRightInd w:val="0"/>
        <w:spacing w:after="0" w:line="240" w:lineRule="auto"/>
        <w:rPr>
          <w:rFonts w:eastAsiaTheme="minorHAnsi" w:cs="Calibri"/>
          <w:color w:val="000000"/>
        </w:rPr>
      </w:pPr>
      <w:r w:rsidRPr="008657AE">
        <w:rPr>
          <w:rFonts w:eastAsiaTheme="minorHAnsi" w:cs="Calibri"/>
          <w:color w:val="000000"/>
        </w:rPr>
        <w:t xml:space="preserve">The </w:t>
      </w:r>
      <w:proofErr w:type="spellStart"/>
      <w:r w:rsidRPr="008657AE">
        <w:rPr>
          <w:rFonts w:eastAsiaTheme="minorHAnsi" w:cs="Calibri"/>
          <w:color w:val="000000"/>
        </w:rPr>
        <w:t>CoE</w:t>
      </w:r>
      <w:proofErr w:type="spellEnd"/>
      <w:r w:rsidRPr="008657AE">
        <w:rPr>
          <w:rFonts w:eastAsiaTheme="minorHAnsi" w:cs="Calibri"/>
          <w:color w:val="000000"/>
        </w:rPr>
        <w:t xml:space="preserve"> and its member States have made specific commitments to </w:t>
      </w:r>
      <w:r w:rsidRPr="008657AE">
        <w:rPr>
          <w:rFonts w:eastAsiaTheme="minorHAnsi" w:cs="Calibri"/>
          <w:b/>
          <w:bCs/>
          <w:color w:val="000000"/>
        </w:rPr>
        <w:t>improve women’s access to justice</w:t>
      </w:r>
      <w:r w:rsidRPr="008657AE">
        <w:rPr>
          <w:rFonts w:eastAsiaTheme="minorHAnsi" w:cs="Calibri"/>
          <w:color w:val="000000"/>
        </w:rPr>
        <w:t xml:space="preserve"> and </w:t>
      </w:r>
      <w:r w:rsidRPr="008657AE">
        <w:rPr>
          <w:rFonts w:eastAsiaTheme="minorHAnsi" w:cs="Calibri"/>
          <w:b/>
          <w:bCs/>
          <w:color w:val="000000"/>
        </w:rPr>
        <w:t>prevent and combat violence against women</w:t>
      </w:r>
      <w:r w:rsidRPr="008657AE">
        <w:rPr>
          <w:rFonts w:eastAsiaTheme="minorHAnsi" w:cs="Calibri"/>
          <w:color w:val="000000"/>
        </w:rPr>
        <w:t xml:space="preserve">. The role of justice system professionals in ensuring and strengthening women’s access to justice is essential in achieving </w:t>
      </w:r>
      <w:r w:rsidRPr="008657AE">
        <w:rPr>
          <w:rFonts w:eastAsiaTheme="minorHAnsi" w:cs="Calibri"/>
          <w:b/>
          <w:bCs/>
          <w:color w:val="000000"/>
        </w:rPr>
        <w:t>substantive equality</w:t>
      </w:r>
      <w:r w:rsidRPr="008657AE">
        <w:rPr>
          <w:rFonts w:eastAsiaTheme="minorHAnsi" w:cs="Calibri"/>
          <w:color w:val="000000"/>
        </w:rPr>
        <w:t xml:space="preserve"> and guaranteeing </w:t>
      </w:r>
      <w:r w:rsidRPr="008657AE">
        <w:rPr>
          <w:rFonts w:eastAsiaTheme="minorHAnsi" w:cs="Calibri"/>
          <w:b/>
          <w:bCs/>
          <w:color w:val="000000"/>
        </w:rPr>
        <w:t>equal rights</w:t>
      </w:r>
      <w:r w:rsidRPr="008657AE">
        <w:rPr>
          <w:rFonts w:eastAsiaTheme="minorHAnsi" w:cs="Calibri"/>
          <w:color w:val="000000"/>
        </w:rPr>
        <w:t xml:space="preserve"> to all in the society. </w:t>
      </w:r>
    </w:p>
    <w:p w14:paraId="190208A1" w14:textId="77777777" w:rsidR="008657AE" w:rsidRPr="008657AE" w:rsidRDefault="008657AE" w:rsidP="008657AE">
      <w:pPr>
        <w:autoSpaceDE w:val="0"/>
        <w:autoSpaceDN w:val="0"/>
        <w:adjustRightInd w:val="0"/>
        <w:spacing w:after="0" w:line="240" w:lineRule="auto"/>
        <w:rPr>
          <w:rFonts w:eastAsiaTheme="minorHAnsi" w:cs="Calibri"/>
          <w:color w:val="000000"/>
        </w:rPr>
      </w:pPr>
    </w:p>
    <w:p w14:paraId="286D6428" w14:textId="765E3E80" w:rsidR="008657AE" w:rsidRDefault="008657AE" w:rsidP="004E4E83">
      <w:pPr>
        <w:autoSpaceDE w:val="0"/>
        <w:autoSpaceDN w:val="0"/>
        <w:adjustRightInd w:val="0"/>
        <w:spacing w:after="0" w:line="240" w:lineRule="auto"/>
        <w:jc w:val="both"/>
        <w:rPr>
          <w:rFonts w:eastAsiaTheme="minorHAnsi" w:cs="Calibri"/>
          <w:color w:val="000000"/>
        </w:rPr>
      </w:pPr>
      <w:r>
        <w:rPr>
          <w:rFonts w:eastAsiaTheme="minorHAnsi" w:cs="Calibri"/>
          <w:color w:val="000000"/>
        </w:rPr>
        <w:t xml:space="preserve">The regional </w:t>
      </w:r>
      <w:r w:rsidRPr="008657AE">
        <w:rPr>
          <w:rFonts w:eastAsiaTheme="minorHAnsi" w:cs="Calibri"/>
          <w:b/>
          <w:bCs/>
          <w:color w:val="000000"/>
        </w:rPr>
        <w:t>HELP online course on Access to justice for women</w:t>
      </w:r>
      <w:r>
        <w:rPr>
          <w:rFonts w:eastAsiaTheme="minorHAnsi" w:cs="Calibri"/>
          <w:color w:val="000000"/>
        </w:rPr>
        <w:t xml:space="preserve"> will be launched in cooperation with the Regional Cooperation Council (RCC) </w:t>
      </w:r>
      <w:r w:rsidR="004E4E83">
        <w:rPr>
          <w:rFonts w:eastAsiaTheme="minorHAnsi" w:cs="Calibri"/>
          <w:color w:val="000000"/>
        </w:rPr>
        <w:t xml:space="preserve">and </w:t>
      </w:r>
      <w:r w:rsidR="006C74F1">
        <w:rPr>
          <w:rFonts w:eastAsiaTheme="minorHAnsi" w:cs="Calibri"/>
          <w:color w:val="000000"/>
        </w:rPr>
        <w:t xml:space="preserve">GIZ </w:t>
      </w:r>
      <w:r w:rsidR="004E4E83" w:rsidRPr="004E4E83">
        <w:rPr>
          <w:rFonts w:eastAsiaTheme="minorHAnsi" w:cs="Calibri"/>
          <w:color w:val="000000"/>
        </w:rPr>
        <w:t>Open Regional Fund</w:t>
      </w:r>
      <w:r w:rsidR="006C74F1">
        <w:rPr>
          <w:rFonts w:eastAsiaTheme="minorHAnsi" w:cs="Calibri"/>
          <w:color w:val="000000"/>
        </w:rPr>
        <w:t>s</w:t>
      </w:r>
      <w:r w:rsidR="004E4E83" w:rsidRPr="004E4E83">
        <w:rPr>
          <w:rFonts w:eastAsiaTheme="minorHAnsi" w:cs="Calibri"/>
          <w:color w:val="000000"/>
        </w:rPr>
        <w:t xml:space="preserve"> for</w:t>
      </w:r>
      <w:r w:rsidR="004E4E83">
        <w:rPr>
          <w:rFonts w:eastAsiaTheme="minorHAnsi" w:cs="Calibri"/>
          <w:color w:val="000000"/>
        </w:rPr>
        <w:t xml:space="preserve"> </w:t>
      </w:r>
      <w:r w:rsidR="004E4E83" w:rsidRPr="004E4E83">
        <w:rPr>
          <w:rFonts w:eastAsiaTheme="minorHAnsi" w:cs="Calibri"/>
          <w:color w:val="000000"/>
        </w:rPr>
        <w:t>South East Europe - Legal Reform</w:t>
      </w:r>
      <w:r w:rsidR="004E4E83">
        <w:rPr>
          <w:rFonts w:eastAsiaTheme="minorHAnsi" w:cs="Calibri"/>
          <w:color w:val="000000"/>
        </w:rPr>
        <w:t>,</w:t>
      </w:r>
      <w:r w:rsidR="004E4E83" w:rsidRPr="004E4E83">
        <w:rPr>
          <w:rFonts w:eastAsiaTheme="minorHAnsi" w:cs="Calibri"/>
          <w:color w:val="000000"/>
        </w:rPr>
        <w:t xml:space="preserve"> </w:t>
      </w:r>
      <w:r>
        <w:rPr>
          <w:rFonts w:eastAsiaTheme="minorHAnsi" w:cs="Calibri"/>
          <w:color w:val="000000"/>
        </w:rPr>
        <w:t>for judges and pros</w:t>
      </w:r>
      <w:r w:rsidR="008D362D">
        <w:rPr>
          <w:rFonts w:eastAsiaTheme="minorHAnsi" w:cs="Calibri"/>
          <w:color w:val="000000"/>
        </w:rPr>
        <w:t>ecutors from South East Europe</w:t>
      </w:r>
      <w:r>
        <w:rPr>
          <w:rFonts w:eastAsiaTheme="minorHAnsi" w:cs="Calibri"/>
          <w:color w:val="000000"/>
        </w:rPr>
        <w:t>. The aim is t</w:t>
      </w:r>
      <w:r w:rsidRPr="008657AE">
        <w:rPr>
          <w:rFonts w:eastAsiaTheme="minorHAnsi" w:cs="Calibri"/>
          <w:color w:val="000000"/>
        </w:rPr>
        <w:t>o help legal professionals understand the legal and other barriers in accessing justice and apply a gender sensitive lens in their daily work.</w:t>
      </w:r>
      <w:r w:rsidR="002A0521">
        <w:rPr>
          <w:rFonts w:eastAsiaTheme="minorHAnsi" w:cs="Calibri"/>
          <w:color w:val="000000"/>
        </w:rPr>
        <w:t xml:space="preserve"> This course is being organised in the framework of the activities of SEE Judicial Training Institutes (SEE JTI) Network</w:t>
      </w:r>
      <w:r w:rsidR="002A0521">
        <w:rPr>
          <w:rStyle w:val="FootnoteReference"/>
          <w:rFonts w:eastAsiaTheme="minorHAnsi" w:cs="Calibri"/>
          <w:color w:val="000000"/>
        </w:rPr>
        <w:footnoteReference w:id="1"/>
      </w:r>
      <w:r w:rsidR="002A0521">
        <w:rPr>
          <w:rFonts w:eastAsiaTheme="minorHAnsi" w:cs="Calibri"/>
          <w:color w:val="000000"/>
        </w:rPr>
        <w:t>.</w:t>
      </w:r>
    </w:p>
    <w:p w14:paraId="06302CB3" w14:textId="77777777" w:rsidR="008657AE" w:rsidRPr="00437096" w:rsidRDefault="008657AE" w:rsidP="008657AE">
      <w:pPr>
        <w:autoSpaceDE w:val="0"/>
        <w:autoSpaceDN w:val="0"/>
        <w:adjustRightInd w:val="0"/>
        <w:spacing w:after="0" w:line="240" w:lineRule="auto"/>
        <w:jc w:val="both"/>
        <w:rPr>
          <w:rFonts w:cs="Calibri"/>
          <w:b/>
          <w:bCs/>
          <w:color w:val="365F91" w:themeColor="accent1" w:themeShade="BF"/>
        </w:rPr>
      </w:pPr>
    </w:p>
    <w:p w14:paraId="2AB79871" w14:textId="3F0CA4C6" w:rsidR="00A04BFE" w:rsidRPr="00437096" w:rsidRDefault="00A04BFE" w:rsidP="00A04BFE">
      <w:pPr>
        <w:autoSpaceDE w:val="0"/>
        <w:autoSpaceDN w:val="0"/>
        <w:adjustRightInd w:val="0"/>
        <w:spacing w:after="0" w:line="240" w:lineRule="auto"/>
        <w:jc w:val="both"/>
        <w:rPr>
          <w:rFonts w:cs="Calibri"/>
          <w:b/>
          <w:bCs/>
          <w:color w:val="365F91" w:themeColor="accent1" w:themeShade="BF"/>
        </w:rPr>
      </w:pPr>
      <w:r w:rsidRPr="00A8404F">
        <w:rPr>
          <w:rFonts w:cs="Calibri"/>
          <w:b/>
          <w:bCs/>
          <w:color w:val="365F91" w:themeColor="accent1" w:themeShade="BF"/>
        </w:rPr>
        <w:t>Th</w:t>
      </w:r>
      <w:r w:rsidRPr="00437096">
        <w:rPr>
          <w:rFonts w:cs="Calibri"/>
          <w:b/>
          <w:bCs/>
          <w:color w:val="365F91" w:themeColor="accent1" w:themeShade="BF"/>
        </w:rPr>
        <w:t xml:space="preserve">e HELP online course on </w:t>
      </w:r>
      <w:r w:rsidR="008657AE">
        <w:rPr>
          <w:rFonts w:cs="Calibri"/>
          <w:b/>
          <w:bCs/>
          <w:color w:val="365F91" w:themeColor="accent1" w:themeShade="BF"/>
        </w:rPr>
        <w:t>Access to justice for women</w:t>
      </w:r>
    </w:p>
    <w:p w14:paraId="3F73CDF2" w14:textId="5AE7E334" w:rsidR="008657AE" w:rsidRDefault="008657AE" w:rsidP="008657AE">
      <w:pPr>
        <w:autoSpaceDE w:val="0"/>
        <w:autoSpaceDN w:val="0"/>
        <w:adjustRightInd w:val="0"/>
        <w:spacing w:after="0" w:line="240" w:lineRule="auto"/>
        <w:jc w:val="both"/>
        <w:rPr>
          <w:rFonts w:eastAsiaTheme="minorHAnsi" w:cs="Calibri"/>
          <w:color w:val="000000"/>
        </w:rPr>
      </w:pPr>
      <w:r w:rsidRPr="008657AE">
        <w:rPr>
          <w:rFonts w:eastAsiaTheme="minorHAnsi" w:cs="Calibri"/>
          <w:color w:val="000000"/>
        </w:rPr>
        <w:t>The</w:t>
      </w:r>
      <w:r>
        <w:rPr>
          <w:rFonts w:eastAsiaTheme="minorHAnsi" w:cs="Calibri"/>
          <w:color w:val="000000"/>
        </w:rPr>
        <w:t xml:space="preserve"> HELP online</w:t>
      </w:r>
      <w:r w:rsidRPr="008657AE">
        <w:rPr>
          <w:rFonts w:eastAsiaTheme="minorHAnsi" w:cs="Calibri"/>
          <w:color w:val="000000"/>
        </w:rPr>
        <w:t xml:space="preserve"> course provides a comprehensive overview of International and European women’s rights and gender equality standards, case-law and good practices. It is the first HELP course to provide a single resource on gender equality and justice covering the extensive </w:t>
      </w:r>
      <w:proofErr w:type="spellStart"/>
      <w:r w:rsidRPr="008657AE">
        <w:rPr>
          <w:rFonts w:eastAsiaTheme="minorHAnsi" w:cs="Calibri"/>
          <w:color w:val="000000"/>
        </w:rPr>
        <w:t>CoE</w:t>
      </w:r>
      <w:proofErr w:type="spellEnd"/>
      <w:r w:rsidRPr="008657AE">
        <w:rPr>
          <w:rFonts w:eastAsiaTheme="minorHAnsi" w:cs="Calibri"/>
          <w:color w:val="000000"/>
        </w:rPr>
        <w:t xml:space="preserve"> standards, monitoring reports and soft-law instruments on the matter.</w:t>
      </w:r>
    </w:p>
    <w:p w14:paraId="06D3FB79" w14:textId="77777777" w:rsidR="008657AE" w:rsidRDefault="008657AE" w:rsidP="008657AE">
      <w:pPr>
        <w:autoSpaceDE w:val="0"/>
        <w:autoSpaceDN w:val="0"/>
        <w:adjustRightInd w:val="0"/>
        <w:spacing w:after="0" w:line="240" w:lineRule="auto"/>
        <w:jc w:val="both"/>
        <w:rPr>
          <w:rFonts w:eastAsiaTheme="minorHAnsi" w:cs="Calibri"/>
          <w:color w:val="000000"/>
        </w:rPr>
      </w:pPr>
    </w:p>
    <w:p w14:paraId="40B38B3F" w14:textId="514D14AB" w:rsidR="00A8404F" w:rsidRPr="00437096" w:rsidRDefault="00A8404F" w:rsidP="00A8404F">
      <w:pPr>
        <w:autoSpaceDE w:val="0"/>
        <w:autoSpaceDN w:val="0"/>
        <w:adjustRightInd w:val="0"/>
        <w:spacing w:line="240" w:lineRule="auto"/>
        <w:jc w:val="both"/>
        <w:rPr>
          <w:rFonts w:cs="Calibri"/>
        </w:rPr>
      </w:pPr>
      <w:r w:rsidRPr="00A8404F">
        <w:rPr>
          <w:rFonts w:cs="Calibri"/>
        </w:rPr>
        <w:t xml:space="preserve">The course is developed in an </w:t>
      </w:r>
      <w:r w:rsidRPr="00A8404F">
        <w:rPr>
          <w:rFonts w:cs="Calibri"/>
          <w:b/>
          <w:bCs/>
        </w:rPr>
        <w:t>interactive</w:t>
      </w:r>
      <w:r w:rsidRPr="00A8404F">
        <w:rPr>
          <w:rFonts w:cs="Calibri"/>
        </w:rPr>
        <w:t xml:space="preserve"> way and includes various practical exercises</w:t>
      </w:r>
      <w:r w:rsidR="00A04BFE" w:rsidRPr="00437096">
        <w:rPr>
          <w:rFonts w:cs="Calibri"/>
        </w:rPr>
        <w:t xml:space="preserve"> and it consists of </w:t>
      </w:r>
      <w:r w:rsidR="008657AE">
        <w:rPr>
          <w:rFonts w:cs="Calibri"/>
          <w:b/>
          <w:bCs/>
        </w:rPr>
        <w:t>six substantive</w:t>
      </w:r>
      <w:r w:rsidR="00A04BFE" w:rsidRPr="00437096">
        <w:rPr>
          <w:rFonts w:cs="Calibri"/>
          <w:b/>
          <w:bCs/>
        </w:rPr>
        <w:t xml:space="preserve"> modules</w:t>
      </w:r>
      <w:r w:rsidR="00A04BFE" w:rsidRPr="00437096">
        <w:rPr>
          <w:rFonts w:cs="Calibri"/>
        </w:rPr>
        <w:t>:</w:t>
      </w:r>
    </w:p>
    <w:p w14:paraId="1A2B5DB8" w14:textId="157232DF" w:rsidR="00A04BFE" w:rsidRDefault="00A04BFE" w:rsidP="008657AE">
      <w:pPr>
        <w:pStyle w:val="ListParagraph"/>
        <w:numPr>
          <w:ilvl w:val="0"/>
          <w:numId w:val="3"/>
        </w:numPr>
        <w:autoSpaceDE w:val="0"/>
        <w:autoSpaceDN w:val="0"/>
        <w:adjustRightInd w:val="0"/>
        <w:spacing w:line="240" w:lineRule="auto"/>
        <w:jc w:val="both"/>
        <w:rPr>
          <w:rFonts w:ascii="Calibri" w:hAnsi="Calibri" w:cs="Calibri"/>
        </w:rPr>
      </w:pPr>
      <w:r w:rsidRPr="00437096">
        <w:rPr>
          <w:rFonts w:ascii="Calibri" w:hAnsi="Calibri" w:cs="Calibri"/>
        </w:rPr>
        <w:t xml:space="preserve">Introduction to the </w:t>
      </w:r>
      <w:r w:rsidR="008657AE">
        <w:rPr>
          <w:rFonts w:ascii="Calibri" w:hAnsi="Calibri" w:cs="Calibri"/>
        </w:rPr>
        <w:t>concept of access to justice</w:t>
      </w:r>
    </w:p>
    <w:p w14:paraId="59164018" w14:textId="0CF33A8F" w:rsidR="008657AE" w:rsidRDefault="008657AE" w:rsidP="008657AE">
      <w:pPr>
        <w:pStyle w:val="ListParagraph"/>
        <w:numPr>
          <w:ilvl w:val="0"/>
          <w:numId w:val="3"/>
        </w:numPr>
        <w:autoSpaceDE w:val="0"/>
        <w:autoSpaceDN w:val="0"/>
        <w:adjustRightInd w:val="0"/>
        <w:spacing w:line="240" w:lineRule="auto"/>
        <w:jc w:val="both"/>
        <w:rPr>
          <w:rFonts w:ascii="Calibri" w:hAnsi="Calibri" w:cs="Calibri"/>
        </w:rPr>
      </w:pPr>
      <w:r>
        <w:rPr>
          <w:rFonts w:ascii="Calibri" w:hAnsi="Calibri" w:cs="Calibri"/>
        </w:rPr>
        <w:t>International and European legal framework</w:t>
      </w:r>
    </w:p>
    <w:p w14:paraId="6A1A2C88" w14:textId="2652F6ED" w:rsidR="008657AE" w:rsidRDefault="008657AE" w:rsidP="008657AE">
      <w:pPr>
        <w:pStyle w:val="ListParagraph"/>
        <w:numPr>
          <w:ilvl w:val="0"/>
          <w:numId w:val="3"/>
        </w:numPr>
        <w:autoSpaceDE w:val="0"/>
        <w:autoSpaceDN w:val="0"/>
        <w:adjustRightInd w:val="0"/>
        <w:spacing w:line="240" w:lineRule="auto"/>
        <w:jc w:val="both"/>
        <w:rPr>
          <w:rFonts w:ascii="Calibri" w:hAnsi="Calibri" w:cs="Calibri"/>
        </w:rPr>
      </w:pPr>
      <w:r>
        <w:rPr>
          <w:rFonts w:ascii="Calibri" w:hAnsi="Calibri" w:cs="Calibri"/>
        </w:rPr>
        <w:t>Discrimination on the grounds of sex and gender</w:t>
      </w:r>
    </w:p>
    <w:p w14:paraId="57D7B4BE" w14:textId="2638C4E5" w:rsidR="008657AE" w:rsidRDefault="008657AE" w:rsidP="008657AE">
      <w:pPr>
        <w:pStyle w:val="ListParagraph"/>
        <w:numPr>
          <w:ilvl w:val="0"/>
          <w:numId w:val="3"/>
        </w:numPr>
        <w:autoSpaceDE w:val="0"/>
        <w:autoSpaceDN w:val="0"/>
        <w:adjustRightInd w:val="0"/>
        <w:spacing w:line="240" w:lineRule="auto"/>
        <w:jc w:val="both"/>
        <w:rPr>
          <w:rFonts w:ascii="Calibri" w:hAnsi="Calibri" w:cs="Calibri"/>
        </w:rPr>
      </w:pPr>
      <w:r>
        <w:rPr>
          <w:rFonts w:ascii="Calibri" w:hAnsi="Calibri" w:cs="Calibri"/>
        </w:rPr>
        <w:t>Avoiding gender stereotyping</w:t>
      </w:r>
    </w:p>
    <w:p w14:paraId="62308533" w14:textId="447D99A9" w:rsidR="008657AE" w:rsidRDefault="008657AE" w:rsidP="008657AE">
      <w:pPr>
        <w:pStyle w:val="ListParagraph"/>
        <w:numPr>
          <w:ilvl w:val="0"/>
          <w:numId w:val="3"/>
        </w:numPr>
        <w:autoSpaceDE w:val="0"/>
        <w:autoSpaceDN w:val="0"/>
        <w:adjustRightInd w:val="0"/>
        <w:spacing w:line="240" w:lineRule="auto"/>
        <w:jc w:val="both"/>
        <w:rPr>
          <w:rFonts w:ascii="Calibri" w:hAnsi="Calibri" w:cs="Calibri"/>
        </w:rPr>
      </w:pPr>
      <w:r>
        <w:rPr>
          <w:rFonts w:ascii="Calibri" w:hAnsi="Calibri" w:cs="Calibri"/>
        </w:rPr>
        <w:t>Practical guidance to improve women’s access to justice</w:t>
      </w:r>
    </w:p>
    <w:p w14:paraId="217CAFA7" w14:textId="453C8E40" w:rsidR="008657AE" w:rsidRPr="00437096" w:rsidRDefault="008657AE" w:rsidP="008657AE">
      <w:pPr>
        <w:pStyle w:val="ListParagraph"/>
        <w:numPr>
          <w:ilvl w:val="0"/>
          <w:numId w:val="3"/>
        </w:numPr>
        <w:autoSpaceDE w:val="0"/>
        <w:autoSpaceDN w:val="0"/>
        <w:adjustRightInd w:val="0"/>
        <w:spacing w:line="240" w:lineRule="auto"/>
        <w:jc w:val="both"/>
        <w:rPr>
          <w:rFonts w:ascii="Calibri" w:hAnsi="Calibri" w:cs="Calibri"/>
        </w:rPr>
      </w:pPr>
      <w:r>
        <w:rPr>
          <w:rFonts w:ascii="Calibri" w:hAnsi="Calibri" w:cs="Calibri"/>
        </w:rPr>
        <w:t>Gender sensitive approach to the practice of law</w:t>
      </w:r>
    </w:p>
    <w:p w14:paraId="5848FC93" w14:textId="3F2A03A5" w:rsidR="002C60F0" w:rsidRPr="00437096" w:rsidRDefault="002C60F0" w:rsidP="002C60F0">
      <w:pPr>
        <w:autoSpaceDE w:val="0"/>
        <w:autoSpaceDN w:val="0"/>
        <w:adjustRightInd w:val="0"/>
        <w:spacing w:after="0" w:line="240" w:lineRule="auto"/>
        <w:jc w:val="both"/>
        <w:rPr>
          <w:rFonts w:cs="Calibri"/>
          <w:b/>
          <w:bCs/>
          <w:color w:val="365F91" w:themeColor="accent1" w:themeShade="BF"/>
        </w:rPr>
      </w:pPr>
      <w:r w:rsidRPr="00437096">
        <w:rPr>
          <w:rFonts w:cs="Calibri"/>
          <w:b/>
          <w:bCs/>
          <w:color w:val="365F91" w:themeColor="accent1" w:themeShade="BF"/>
        </w:rPr>
        <w:t>The online launch</w:t>
      </w:r>
      <w:r w:rsidR="00437096" w:rsidRPr="00437096">
        <w:rPr>
          <w:rFonts w:cs="Calibri"/>
          <w:b/>
          <w:bCs/>
          <w:color w:val="365F91" w:themeColor="accent1" w:themeShade="BF"/>
        </w:rPr>
        <w:t xml:space="preserve"> </w:t>
      </w:r>
    </w:p>
    <w:p w14:paraId="1C910617" w14:textId="653B71D4" w:rsidR="00A04BFE" w:rsidRDefault="002C60F0" w:rsidP="002C60F0">
      <w:pPr>
        <w:autoSpaceDE w:val="0"/>
        <w:autoSpaceDN w:val="0"/>
        <w:adjustRightInd w:val="0"/>
        <w:spacing w:after="0" w:line="240" w:lineRule="auto"/>
        <w:jc w:val="both"/>
        <w:rPr>
          <w:rFonts w:cs="Calibri"/>
        </w:rPr>
      </w:pPr>
      <w:r w:rsidRPr="00437096">
        <w:rPr>
          <w:rFonts w:cs="Calibri"/>
        </w:rPr>
        <w:t xml:space="preserve">The </w:t>
      </w:r>
      <w:r w:rsidRPr="00437096">
        <w:rPr>
          <w:rFonts w:cs="Calibri"/>
          <w:b/>
          <w:bCs/>
        </w:rPr>
        <w:t>launch event will be held online</w:t>
      </w:r>
      <w:r w:rsidRPr="00437096">
        <w:rPr>
          <w:rFonts w:cs="Calibri"/>
        </w:rPr>
        <w:t xml:space="preserve">, </w:t>
      </w:r>
      <w:r w:rsidRPr="00437096">
        <w:rPr>
          <w:rFonts w:cs="Calibri"/>
          <w:b/>
          <w:bCs/>
        </w:rPr>
        <w:t>by web conference</w:t>
      </w:r>
      <w:r w:rsidR="00A04BFE" w:rsidRPr="00437096">
        <w:rPr>
          <w:rFonts w:cs="Calibri"/>
          <w:b/>
          <w:bCs/>
        </w:rPr>
        <w:t xml:space="preserve"> on </w:t>
      </w:r>
      <w:r w:rsidR="00B158B3">
        <w:rPr>
          <w:rFonts w:cs="Calibri"/>
          <w:b/>
          <w:bCs/>
        </w:rPr>
        <w:t>9</w:t>
      </w:r>
      <w:r w:rsidR="008657AE">
        <w:rPr>
          <w:rFonts w:cs="Calibri"/>
          <w:b/>
          <w:bCs/>
        </w:rPr>
        <w:t xml:space="preserve"> June</w:t>
      </w:r>
      <w:r w:rsidR="00A04BFE" w:rsidRPr="00437096">
        <w:rPr>
          <w:rFonts w:cs="Calibri"/>
          <w:b/>
          <w:bCs/>
        </w:rPr>
        <w:t xml:space="preserve"> </w:t>
      </w:r>
      <w:r w:rsidR="008657AE">
        <w:rPr>
          <w:rFonts w:cs="Calibri"/>
          <w:b/>
          <w:bCs/>
        </w:rPr>
        <w:t>2021</w:t>
      </w:r>
      <w:r w:rsidRPr="00437096">
        <w:rPr>
          <w:rFonts w:cs="Calibri"/>
        </w:rPr>
        <w:t xml:space="preserve">. Its main goal is to introduce participants to the HELP platform and the course pages on which each group will follow the course </w:t>
      </w:r>
      <w:r w:rsidR="00A04BFE" w:rsidRPr="00437096">
        <w:rPr>
          <w:rFonts w:cs="Calibri"/>
        </w:rPr>
        <w:t xml:space="preserve">(translated into all local languages) </w:t>
      </w:r>
      <w:r w:rsidRPr="00437096">
        <w:rPr>
          <w:rFonts w:cs="Calibri"/>
        </w:rPr>
        <w:t>with the assistance of a tutor.</w:t>
      </w:r>
    </w:p>
    <w:p w14:paraId="50FEAB17" w14:textId="77777777" w:rsidR="00A04BFE" w:rsidRPr="00E232D8" w:rsidRDefault="00A04BFE" w:rsidP="002C60F0">
      <w:pPr>
        <w:autoSpaceDE w:val="0"/>
        <w:autoSpaceDN w:val="0"/>
        <w:adjustRightInd w:val="0"/>
        <w:spacing w:after="0" w:line="240" w:lineRule="auto"/>
        <w:jc w:val="both"/>
        <w:rPr>
          <w:rFonts w:cs="Calibri"/>
        </w:rPr>
      </w:pPr>
    </w:p>
    <w:p w14:paraId="030E6D9F" w14:textId="502C29F1" w:rsidR="002C60F0" w:rsidRPr="00E232D8" w:rsidRDefault="002C60F0" w:rsidP="002C60F0">
      <w:pPr>
        <w:autoSpaceDE w:val="0"/>
        <w:autoSpaceDN w:val="0"/>
        <w:adjustRightInd w:val="0"/>
        <w:spacing w:after="0" w:line="240" w:lineRule="auto"/>
        <w:jc w:val="both"/>
        <w:rPr>
          <w:rFonts w:cs="Calibri"/>
        </w:rPr>
      </w:pPr>
      <w:r w:rsidRPr="00E232D8">
        <w:rPr>
          <w:rFonts w:cs="Calibri"/>
        </w:rPr>
        <w:t>The working language for the online launch will be English</w:t>
      </w:r>
      <w:r w:rsidR="00341486">
        <w:rPr>
          <w:rFonts w:cs="Calibri"/>
        </w:rPr>
        <w:t xml:space="preserve">. </w:t>
      </w:r>
      <w:r w:rsidRPr="00E232D8">
        <w:rPr>
          <w:rFonts w:cs="Calibri"/>
        </w:rPr>
        <w:t>Selected participants will receive from the HELP Secretariat a link allowing them to access the web-conference, based on which they can follow the event on their computer or mobile devices (tablet/smartphone).</w:t>
      </w:r>
    </w:p>
    <w:p w14:paraId="29731FD6" w14:textId="77777777" w:rsidR="00E232D8" w:rsidRPr="00E232D8" w:rsidRDefault="00E232D8" w:rsidP="002C60F0">
      <w:pPr>
        <w:autoSpaceDE w:val="0"/>
        <w:autoSpaceDN w:val="0"/>
        <w:adjustRightInd w:val="0"/>
        <w:spacing w:after="0" w:line="240" w:lineRule="auto"/>
        <w:jc w:val="both"/>
        <w:rPr>
          <w:rFonts w:cs="Calibri"/>
        </w:rPr>
      </w:pPr>
    </w:p>
    <w:p w14:paraId="5940E442" w14:textId="77777777" w:rsidR="00E232D8" w:rsidRDefault="00E232D8" w:rsidP="00E232D8">
      <w:pPr>
        <w:pStyle w:val="Default"/>
        <w:jc w:val="both"/>
        <w:rPr>
          <w:sz w:val="22"/>
          <w:szCs w:val="22"/>
        </w:rPr>
      </w:pPr>
    </w:p>
    <w:p w14:paraId="76DEB918" w14:textId="77777777" w:rsidR="00E232D8" w:rsidRPr="00E232D8" w:rsidRDefault="00E232D8" w:rsidP="00E232D8">
      <w:pPr>
        <w:pStyle w:val="Default"/>
        <w:jc w:val="both"/>
        <w:rPr>
          <w:sz w:val="22"/>
          <w:szCs w:val="22"/>
        </w:rPr>
      </w:pPr>
    </w:p>
    <w:p w14:paraId="41712A02" w14:textId="44017DA0" w:rsidR="002C60F0" w:rsidRPr="004B67EA" w:rsidRDefault="002C60F0" w:rsidP="002C60F0">
      <w:pPr>
        <w:autoSpaceDE w:val="0"/>
        <w:autoSpaceDN w:val="0"/>
        <w:adjustRightInd w:val="0"/>
        <w:spacing w:after="0" w:line="240" w:lineRule="auto"/>
        <w:jc w:val="both"/>
        <w:rPr>
          <w:rFonts w:cs="Calibri"/>
          <w:b/>
          <w:bCs/>
          <w:color w:val="365F91" w:themeColor="accent1" w:themeShade="BF"/>
        </w:rPr>
      </w:pPr>
      <w:r w:rsidRPr="004B67EA">
        <w:rPr>
          <w:rFonts w:cs="Calibri"/>
          <w:b/>
          <w:bCs/>
          <w:color w:val="365F91" w:themeColor="accent1" w:themeShade="BF"/>
        </w:rPr>
        <w:t>The course preparation and implementation</w:t>
      </w:r>
    </w:p>
    <w:p w14:paraId="2D6575D4" w14:textId="77777777" w:rsidR="002C60F0" w:rsidRPr="004B67EA" w:rsidRDefault="002C60F0" w:rsidP="002C60F0">
      <w:pPr>
        <w:autoSpaceDE w:val="0"/>
        <w:autoSpaceDN w:val="0"/>
        <w:adjustRightInd w:val="0"/>
        <w:spacing w:after="0" w:line="240" w:lineRule="auto"/>
        <w:jc w:val="both"/>
        <w:rPr>
          <w:rFonts w:cs="Calibri"/>
        </w:rPr>
      </w:pPr>
      <w:r w:rsidRPr="004B67EA">
        <w:rPr>
          <w:rFonts w:cs="Calibri"/>
        </w:rPr>
        <w:lastRenderedPageBreak/>
        <w:t xml:space="preserve">Before the online launch event, participants should create an account on the </w:t>
      </w:r>
      <w:hyperlink r:id="rId9" w:history="1">
        <w:r w:rsidRPr="004B67EA">
          <w:rPr>
            <w:rFonts w:cs="Calibri"/>
            <w:color w:val="0000FF" w:themeColor="hyperlink"/>
            <w:u w:val="single"/>
          </w:rPr>
          <w:t>HELP e-learning platform</w:t>
        </w:r>
      </w:hyperlink>
    </w:p>
    <w:p w14:paraId="28661D75" w14:textId="77777777" w:rsidR="002C60F0" w:rsidRPr="004B67EA" w:rsidRDefault="002C60F0" w:rsidP="002C60F0">
      <w:pPr>
        <w:autoSpaceDE w:val="0"/>
        <w:autoSpaceDN w:val="0"/>
        <w:adjustRightInd w:val="0"/>
        <w:spacing w:after="0" w:line="240" w:lineRule="auto"/>
        <w:jc w:val="both"/>
        <w:rPr>
          <w:rFonts w:cs="Calibri"/>
        </w:rPr>
      </w:pPr>
    </w:p>
    <w:tbl>
      <w:tblPr>
        <w:tblStyle w:val="TableGrid"/>
        <w:tblW w:w="0" w:type="auto"/>
        <w:shd w:val="clear" w:color="auto" w:fill="F2F2F2" w:themeFill="background1" w:themeFillShade="F2"/>
        <w:tblLook w:val="04A0" w:firstRow="1" w:lastRow="0" w:firstColumn="1" w:lastColumn="0" w:noHBand="0" w:noVBand="1"/>
      </w:tblPr>
      <w:tblGrid>
        <w:gridCol w:w="9576"/>
      </w:tblGrid>
      <w:tr w:rsidR="002C60F0" w:rsidRPr="004B67EA" w14:paraId="66A453A2" w14:textId="77777777" w:rsidTr="00B86400">
        <w:tc>
          <w:tcPr>
            <w:tcW w:w="9913" w:type="dxa"/>
            <w:shd w:val="clear" w:color="auto" w:fill="F2F2F2" w:themeFill="background1" w:themeFillShade="F2"/>
          </w:tcPr>
          <w:p w14:paraId="7084EA5E" w14:textId="77777777" w:rsidR="002C60F0" w:rsidRPr="004B67EA" w:rsidRDefault="002C60F0" w:rsidP="00B86400">
            <w:pPr>
              <w:autoSpaceDE w:val="0"/>
              <w:autoSpaceDN w:val="0"/>
              <w:adjustRightInd w:val="0"/>
              <w:jc w:val="both"/>
              <w:rPr>
                <w:rFonts w:cs="Calibri"/>
                <w:i/>
                <w:iCs/>
              </w:rPr>
            </w:pPr>
            <w:r w:rsidRPr="004B67EA">
              <w:rPr>
                <w:rStyle w:val="Hyperlink"/>
                <w:rFonts w:cs="Calibri"/>
                <w:i/>
                <w:iCs/>
                <w:noProof/>
                <w:lang w:val="en-US"/>
              </w:rPr>
              <w:drawing>
                <wp:anchor distT="0" distB="0" distL="114300" distR="114300" simplePos="0" relativeHeight="251660288" behindDoc="0" locked="0" layoutInCell="1" allowOverlap="1" wp14:anchorId="08F7BB76" wp14:editId="22DF449B">
                  <wp:simplePos x="0" y="0"/>
                  <wp:positionH relativeFrom="column">
                    <wp:posOffset>4126230</wp:posOffset>
                  </wp:positionH>
                  <wp:positionV relativeFrom="paragraph">
                    <wp:posOffset>20955</wp:posOffset>
                  </wp:positionV>
                  <wp:extent cx="2057400" cy="609600"/>
                  <wp:effectExtent l="0" t="0" r="0" b="0"/>
                  <wp:wrapSquare wrapText="bothSides"/>
                  <wp:docPr id="4"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609600"/>
                          </a:xfrm>
                          <a:prstGeom prst="rect">
                            <a:avLst/>
                          </a:prstGeom>
                          <a:noFill/>
                        </pic:spPr>
                      </pic:pic>
                    </a:graphicData>
                  </a:graphic>
                </wp:anchor>
              </w:drawing>
            </w:r>
            <w:r w:rsidRPr="004B67EA">
              <w:rPr>
                <w:rFonts w:cs="Calibri"/>
                <w:i/>
                <w:iCs/>
              </w:rPr>
              <w:t>For creating your HELP account, please follow these steps:</w:t>
            </w:r>
          </w:p>
          <w:p w14:paraId="36200253" w14:textId="77777777" w:rsidR="002C60F0" w:rsidRPr="004B67EA" w:rsidRDefault="002C60F0" w:rsidP="00B86400">
            <w:pPr>
              <w:autoSpaceDE w:val="0"/>
              <w:autoSpaceDN w:val="0"/>
              <w:adjustRightInd w:val="0"/>
              <w:jc w:val="both"/>
              <w:rPr>
                <w:rFonts w:cs="Calibri"/>
                <w:i/>
                <w:iCs/>
              </w:rPr>
            </w:pPr>
            <w:r w:rsidRPr="004B67EA">
              <w:rPr>
                <w:rFonts w:cs="Calibri"/>
                <w:noProof/>
                <w:color w:val="4F81BD" w:themeColor="accent1"/>
                <w:lang w:val="en-US"/>
              </w:rPr>
              <w:drawing>
                <wp:anchor distT="0" distB="0" distL="114300" distR="114300" simplePos="0" relativeHeight="251659264" behindDoc="0" locked="0" layoutInCell="1" allowOverlap="1" wp14:anchorId="6A57C4A0" wp14:editId="441F118E">
                  <wp:simplePos x="0" y="0"/>
                  <wp:positionH relativeFrom="column">
                    <wp:posOffset>4384675</wp:posOffset>
                  </wp:positionH>
                  <wp:positionV relativeFrom="paragraph">
                    <wp:posOffset>10160</wp:posOffset>
                  </wp:positionV>
                  <wp:extent cx="231775" cy="231775"/>
                  <wp:effectExtent l="0" t="0" r="0" b="0"/>
                  <wp:wrapNone/>
                  <wp:docPr id="92" name="Graphic 92"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lay.svg"/>
                          <pic:cNvPicPr/>
                        </pic:nvPicPr>
                        <pic:blipFill>
                          <a:blip r:embed="rId1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3"/>
                              </a:ext>
                            </a:extLst>
                          </a:blip>
                          <a:stretch>
                            <a:fillRect/>
                          </a:stretch>
                        </pic:blipFill>
                        <pic:spPr>
                          <a:xfrm>
                            <a:off x="0" y="0"/>
                            <a:ext cx="231775" cy="231775"/>
                          </a:xfrm>
                          <a:prstGeom prst="rect">
                            <a:avLst/>
                          </a:prstGeom>
                        </pic:spPr>
                      </pic:pic>
                    </a:graphicData>
                  </a:graphic>
                  <wp14:sizeRelH relativeFrom="margin">
                    <wp14:pctWidth>0</wp14:pctWidth>
                  </wp14:sizeRelH>
                  <wp14:sizeRelV relativeFrom="margin">
                    <wp14:pctHeight>0</wp14:pctHeight>
                  </wp14:sizeRelV>
                </wp:anchor>
              </w:drawing>
            </w:r>
            <w:r w:rsidRPr="004B67EA">
              <w:rPr>
                <w:rFonts w:cs="Calibri"/>
                <w:i/>
                <w:iCs/>
              </w:rPr>
              <w:t xml:space="preserve">- go to this link and fill in the form (it takes about 2 mins): </w:t>
            </w:r>
            <w:hyperlink r:id="rId14" w:history="1">
              <w:r w:rsidRPr="004B67EA">
                <w:rPr>
                  <w:rStyle w:val="Hyperlink"/>
                  <w:rFonts w:cs="Calibri"/>
                  <w:i/>
                  <w:iCs/>
                </w:rPr>
                <w:t xml:space="preserve">http://help.elearning.ext.coe.int/login/signup.php </w:t>
              </w:r>
            </w:hyperlink>
          </w:p>
          <w:p w14:paraId="0505EC78" w14:textId="77777777" w:rsidR="002C60F0" w:rsidRPr="004B67EA" w:rsidRDefault="002C60F0" w:rsidP="00B86400">
            <w:pPr>
              <w:autoSpaceDE w:val="0"/>
              <w:autoSpaceDN w:val="0"/>
              <w:adjustRightInd w:val="0"/>
              <w:jc w:val="both"/>
              <w:rPr>
                <w:rFonts w:cs="Calibri"/>
                <w:i/>
                <w:iCs/>
              </w:rPr>
            </w:pPr>
            <w:r w:rsidRPr="004B67EA">
              <w:rPr>
                <w:rFonts w:cs="Calibri"/>
                <w:i/>
                <w:iCs/>
              </w:rPr>
              <w:t>- once submitted, you will receive an activation link on the email you used for creating the account</w:t>
            </w:r>
          </w:p>
          <w:p w14:paraId="4F4D618E" w14:textId="77777777" w:rsidR="002C60F0" w:rsidRPr="004B67EA" w:rsidRDefault="002C60F0" w:rsidP="00B86400">
            <w:pPr>
              <w:autoSpaceDE w:val="0"/>
              <w:autoSpaceDN w:val="0"/>
              <w:adjustRightInd w:val="0"/>
              <w:jc w:val="both"/>
              <w:rPr>
                <w:rFonts w:cs="Calibri"/>
              </w:rPr>
            </w:pPr>
            <w:r w:rsidRPr="004B67EA">
              <w:rPr>
                <w:rFonts w:cs="Calibri"/>
                <w:i/>
                <w:iCs/>
              </w:rPr>
              <w:t>- go to your email inbox and click on the link to activate your account.</w:t>
            </w:r>
            <w:r w:rsidRPr="004B67EA">
              <w:rPr>
                <w:rFonts w:cs="Calibri"/>
                <w:b/>
                <w:bCs/>
              </w:rPr>
              <w:t xml:space="preserve"> </w:t>
            </w:r>
          </w:p>
        </w:tc>
      </w:tr>
    </w:tbl>
    <w:p w14:paraId="49295FE4" w14:textId="77777777" w:rsidR="002C60F0" w:rsidRPr="004B67EA" w:rsidRDefault="002C60F0" w:rsidP="002C60F0">
      <w:pPr>
        <w:autoSpaceDE w:val="0"/>
        <w:autoSpaceDN w:val="0"/>
        <w:adjustRightInd w:val="0"/>
        <w:spacing w:after="0" w:line="240" w:lineRule="auto"/>
        <w:jc w:val="both"/>
        <w:rPr>
          <w:rFonts w:cs="Calibri"/>
        </w:rPr>
      </w:pPr>
    </w:p>
    <w:p w14:paraId="53509933" w14:textId="02943101" w:rsidR="002C60F0" w:rsidRPr="004B67EA" w:rsidRDefault="002C60F0" w:rsidP="002C60F0">
      <w:pPr>
        <w:autoSpaceDE w:val="0"/>
        <w:autoSpaceDN w:val="0"/>
        <w:adjustRightInd w:val="0"/>
        <w:spacing w:after="0" w:line="240" w:lineRule="auto"/>
        <w:jc w:val="both"/>
        <w:rPr>
          <w:rFonts w:cs="Calibri"/>
        </w:rPr>
      </w:pPr>
      <w:r w:rsidRPr="004B67EA">
        <w:rPr>
          <w:rFonts w:cs="Calibri"/>
        </w:rPr>
        <w:t xml:space="preserve">During the launch event, the participants will be registered on their course page, prepared in advance by their tutors. Over the following 3 months and based on the planning set by the tutor, the participants will go through the </w:t>
      </w:r>
      <w:r w:rsidRPr="004B67EA">
        <w:rPr>
          <w:rFonts w:cs="Calibri"/>
          <w:b/>
          <w:bCs/>
        </w:rPr>
        <w:t>online course</w:t>
      </w:r>
      <w:r w:rsidR="00354D7C">
        <w:rPr>
          <w:rFonts w:cs="Calibri"/>
          <w:b/>
          <w:bCs/>
        </w:rPr>
        <w:t xml:space="preserve"> </w:t>
      </w:r>
      <w:r w:rsidR="00354D7C" w:rsidRPr="00354D7C">
        <w:rPr>
          <w:rFonts w:cs="Calibri"/>
        </w:rPr>
        <w:t>in English</w:t>
      </w:r>
      <w:r w:rsidRPr="00354D7C">
        <w:rPr>
          <w:rFonts w:cs="Calibri"/>
        </w:rPr>
        <w:t>,</w:t>
      </w:r>
      <w:r w:rsidRPr="004B67EA">
        <w:rPr>
          <w:rFonts w:cs="Calibri"/>
        </w:rPr>
        <w:t xml:space="preserve"> </w:t>
      </w:r>
      <w:r w:rsidR="00354D7C">
        <w:rPr>
          <w:rFonts w:cs="Calibri"/>
        </w:rPr>
        <w:t>moderated by the HELP certified tutors.</w:t>
      </w:r>
      <w:r w:rsidRPr="004B67EA">
        <w:rPr>
          <w:rFonts w:cs="Calibri"/>
        </w:rPr>
        <w:t xml:space="preserve"> </w:t>
      </w:r>
    </w:p>
    <w:p w14:paraId="6D53D91A" w14:textId="77777777" w:rsidR="00A04BFE" w:rsidRPr="004B67EA" w:rsidRDefault="00A04BFE" w:rsidP="002C60F0">
      <w:pPr>
        <w:autoSpaceDE w:val="0"/>
        <w:autoSpaceDN w:val="0"/>
        <w:adjustRightInd w:val="0"/>
        <w:spacing w:after="0" w:line="240" w:lineRule="auto"/>
        <w:jc w:val="both"/>
        <w:rPr>
          <w:rFonts w:cs="Calibri"/>
        </w:rPr>
      </w:pPr>
    </w:p>
    <w:p w14:paraId="56121E88" w14:textId="072B7E71" w:rsidR="002C60F0" w:rsidRPr="00437096" w:rsidRDefault="002C60F0" w:rsidP="002C60F0">
      <w:pPr>
        <w:autoSpaceDE w:val="0"/>
        <w:autoSpaceDN w:val="0"/>
        <w:adjustRightInd w:val="0"/>
        <w:spacing w:after="0" w:line="240" w:lineRule="auto"/>
        <w:jc w:val="both"/>
        <w:rPr>
          <w:rFonts w:cs="Calibri"/>
        </w:rPr>
      </w:pPr>
      <w:r w:rsidRPr="004B67EA">
        <w:rPr>
          <w:rFonts w:cs="Calibri"/>
        </w:rPr>
        <w:t>The participants who have successfully completed the</w:t>
      </w:r>
      <w:r w:rsidRPr="00437096">
        <w:rPr>
          <w:rFonts w:cs="Calibri"/>
        </w:rPr>
        <w:t xml:space="preserve"> course and passed the evaluation set by the tutors will receive </w:t>
      </w:r>
      <w:r w:rsidRPr="001D3657">
        <w:rPr>
          <w:rFonts w:cs="Calibri"/>
          <w:b/>
          <w:bCs/>
        </w:rPr>
        <w:t>certificates</w:t>
      </w:r>
      <w:r w:rsidRPr="00437096">
        <w:rPr>
          <w:rFonts w:cs="Calibri"/>
        </w:rPr>
        <w:t xml:space="preserve"> issued by the HELP Programme of the Council of Europe</w:t>
      </w:r>
      <w:r w:rsidR="002A0521">
        <w:rPr>
          <w:rFonts w:cs="Calibri"/>
        </w:rPr>
        <w:t xml:space="preserve"> and Regional Cooperation Council</w:t>
      </w:r>
      <w:r w:rsidRPr="00437096">
        <w:rPr>
          <w:rFonts w:cs="Calibri"/>
        </w:rPr>
        <w:t xml:space="preserve">. </w:t>
      </w:r>
    </w:p>
    <w:p w14:paraId="102A1B8E" w14:textId="77777777" w:rsidR="002C60F0" w:rsidRPr="00437096" w:rsidRDefault="002C60F0" w:rsidP="002C60F0">
      <w:pPr>
        <w:autoSpaceDE w:val="0"/>
        <w:autoSpaceDN w:val="0"/>
        <w:adjustRightInd w:val="0"/>
        <w:spacing w:after="0" w:line="240" w:lineRule="auto"/>
        <w:jc w:val="both"/>
        <w:rPr>
          <w:rFonts w:cs="Calibri"/>
          <w:sz w:val="20"/>
          <w:szCs w:val="20"/>
        </w:rPr>
      </w:pPr>
    </w:p>
    <w:p w14:paraId="3A6FC963" w14:textId="77777777" w:rsidR="002C60F0" w:rsidRPr="00437096" w:rsidRDefault="002C60F0" w:rsidP="002C60F0">
      <w:pPr>
        <w:autoSpaceDE w:val="0"/>
        <w:autoSpaceDN w:val="0"/>
        <w:adjustRightInd w:val="0"/>
        <w:spacing w:after="0" w:line="240" w:lineRule="auto"/>
        <w:jc w:val="both"/>
        <w:rPr>
          <w:rFonts w:cs="Calibri"/>
          <w:b/>
          <w:bCs/>
          <w:color w:val="365F91" w:themeColor="accent1" w:themeShade="BF"/>
        </w:rPr>
      </w:pPr>
      <w:r w:rsidRPr="00437096">
        <w:rPr>
          <w:rFonts w:cs="Calibri"/>
          <w:b/>
          <w:bCs/>
          <w:color w:val="365F91" w:themeColor="accent1" w:themeShade="BF"/>
        </w:rPr>
        <w:t>Registration</w:t>
      </w:r>
    </w:p>
    <w:p w14:paraId="6D8DBAA5" w14:textId="77777777" w:rsidR="002C60F0" w:rsidRPr="00437096" w:rsidRDefault="002C60F0" w:rsidP="002C60F0">
      <w:pPr>
        <w:autoSpaceDE w:val="0"/>
        <w:autoSpaceDN w:val="0"/>
        <w:adjustRightInd w:val="0"/>
        <w:spacing w:after="120" w:line="240" w:lineRule="auto"/>
        <w:jc w:val="both"/>
        <w:rPr>
          <w:rFonts w:cs="Calibri"/>
          <w:b/>
          <w:color w:val="1498BF"/>
        </w:rPr>
      </w:pPr>
      <w:r w:rsidRPr="00437096">
        <w:rPr>
          <w:rFonts w:cs="Calibri"/>
        </w:rPr>
        <w:t>Interested participants should:</w:t>
      </w:r>
    </w:p>
    <w:p w14:paraId="4210E72F" w14:textId="5773AA97" w:rsidR="00341486" w:rsidRDefault="00341486" w:rsidP="002C60F0">
      <w:pPr>
        <w:pStyle w:val="ListParagraph"/>
        <w:numPr>
          <w:ilvl w:val="0"/>
          <w:numId w:val="2"/>
        </w:numPr>
        <w:autoSpaceDE w:val="0"/>
        <w:autoSpaceDN w:val="0"/>
        <w:adjustRightInd w:val="0"/>
        <w:spacing w:after="120" w:line="240" w:lineRule="auto"/>
        <w:jc w:val="both"/>
        <w:rPr>
          <w:rFonts w:ascii="Calibri" w:hAnsi="Calibri" w:cs="Calibri"/>
        </w:rPr>
      </w:pPr>
      <w:r>
        <w:rPr>
          <w:rFonts w:ascii="Calibri" w:hAnsi="Calibri" w:cs="Calibri"/>
        </w:rPr>
        <w:t>Be appointed by their respective Training Institutions to participate in the course.</w:t>
      </w:r>
    </w:p>
    <w:p w14:paraId="713E4A6B" w14:textId="1EC7125B" w:rsidR="002C60F0" w:rsidRPr="00437096" w:rsidRDefault="00341486" w:rsidP="002C60F0">
      <w:pPr>
        <w:pStyle w:val="ListParagraph"/>
        <w:numPr>
          <w:ilvl w:val="0"/>
          <w:numId w:val="2"/>
        </w:numPr>
        <w:autoSpaceDE w:val="0"/>
        <w:autoSpaceDN w:val="0"/>
        <w:adjustRightInd w:val="0"/>
        <w:spacing w:after="120" w:line="240" w:lineRule="auto"/>
        <w:jc w:val="both"/>
        <w:rPr>
          <w:rFonts w:ascii="Calibri" w:hAnsi="Calibri" w:cs="Calibri"/>
        </w:rPr>
      </w:pPr>
      <w:r>
        <w:rPr>
          <w:rFonts w:ascii="Calibri" w:hAnsi="Calibri" w:cs="Calibri"/>
        </w:rPr>
        <w:t>B</w:t>
      </w:r>
      <w:r w:rsidR="002C60F0" w:rsidRPr="00437096">
        <w:rPr>
          <w:rFonts w:ascii="Calibri" w:hAnsi="Calibri" w:cs="Calibri"/>
        </w:rPr>
        <w:t xml:space="preserve">e available to </w:t>
      </w:r>
      <w:r w:rsidR="002C60F0" w:rsidRPr="00437096">
        <w:rPr>
          <w:rFonts w:ascii="Calibri" w:hAnsi="Calibri" w:cs="Calibri"/>
          <w:b/>
        </w:rPr>
        <w:t xml:space="preserve">attend the launch event </w:t>
      </w:r>
      <w:r w:rsidR="002C60F0" w:rsidRPr="00437096">
        <w:rPr>
          <w:rFonts w:ascii="Calibri" w:hAnsi="Calibri" w:cs="Calibri"/>
        </w:rPr>
        <w:t>(join the web-conference via the link provided by the HELP Secretariat before the event)</w:t>
      </w:r>
    </w:p>
    <w:p w14:paraId="5E3D2383" w14:textId="70C80E81" w:rsidR="002C60F0" w:rsidRPr="00341486" w:rsidRDefault="00341486" w:rsidP="00341486">
      <w:pPr>
        <w:pStyle w:val="ListParagraph"/>
        <w:numPr>
          <w:ilvl w:val="0"/>
          <w:numId w:val="2"/>
        </w:numPr>
        <w:autoSpaceDE w:val="0"/>
        <w:autoSpaceDN w:val="0"/>
        <w:adjustRightInd w:val="0"/>
        <w:spacing w:after="120" w:line="240" w:lineRule="auto"/>
        <w:jc w:val="both"/>
        <w:rPr>
          <w:rFonts w:ascii="Calibri" w:hAnsi="Calibri" w:cs="Calibri"/>
        </w:rPr>
      </w:pPr>
      <w:r>
        <w:rPr>
          <w:rFonts w:ascii="Calibri" w:hAnsi="Calibri" w:cs="Calibri"/>
        </w:rPr>
        <w:t>U</w:t>
      </w:r>
      <w:r w:rsidR="002C60F0" w:rsidRPr="00437096">
        <w:rPr>
          <w:rFonts w:ascii="Calibri" w:hAnsi="Calibri" w:cs="Calibri"/>
        </w:rPr>
        <w:t xml:space="preserve">ndertake to </w:t>
      </w:r>
      <w:r w:rsidR="002C60F0" w:rsidRPr="00437096">
        <w:rPr>
          <w:rFonts w:ascii="Calibri" w:hAnsi="Calibri" w:cs="Calibri"/>
          <w:b/>
        </w:rPr>
        <w:t>follow and complete the online tutored course</w:t>
      </w:r>
      <w:r w:rsidR="002C60F0" w:rsidRPr="00437096">
        <w:rPr>
          <w:rFonts w:ascii="Calibri" w:hAnsi="Calibri" w:cs="Calibri"/>
        </w:rPr>
        <w:t xml:space="preserve"> in the following 3 months (approx. 1-2 hours of work per week)</w:t>
      </w:r>
    </w:p>
    <w:p w14:paraId="6A884B9A" w14:textId="6FF2A9AB" w:rsidR="002C60F0" w:rsidRPr="00437096" w:rsidRDefault="00341486" w:rsidP="002C60F0">
      <w:pPr>
        <w:pStyle w:val="ListParagraph"/>
        <w:numPr>
          <w:ilvl w:val="0"/>
          <w:numId w:val="2"/>
        </w:numPr>
        <w:autoSpaceDE w:val="0"/>
        <w:autoSpaceDN w:val="0"/>
        <w:adjustRightInd w:val="0"/>
        <w:spacing w:after="0" w:line="240" w:lineRule="auto"/>
        <w:jc w:val="both"/>
        <w:rPr>
          <w:rFonts w:ascii="Calibri" w:hAnsi="Calibri" w:cs="Calibri"/>
          <w:b/>
          <w:bCs/>
        </w:rPr>
      </w:pPr>
      <w:r>
        <w:rPr>
          <w:rFonts w:ascii="Calibri" w:hAnsi="Calibri" w:cs="Calibri"/>
        </w:rPr>
        <w:t>H</w:t>
      </w:r>
      <w:r w:rsidR="002C60F0" w:rsidRPr="00437096">
        <w:rPr>
          <w:rFonts w:ascii="Calibri" w:hAnsi="Calibri" w:cs="Calibri"/>
        </w:rPr>
        <w:t>ave a laptop/tablet/smartphone available for accessing the launch event via a link provided by the HELP Secretariat.</w:t>
      </w:r>
    </w:p>
    <w:p w14:paraId="1F7912BF" w14:textId="77777777" w:rsidR="00A8404F" w:rsidRPr="00437096" w:rsidRDefault="00A8404F" w:rsidP="002C60F0">
      <w:pPr>
        <w:autoSpaceDE w:val="0"/>
        <w:autoSpaceDN w:val="0"/>
        <w:adjustRightInd w:val="0"/>
        <w:spacing w:after="0" w:line="240" w:lineRule="auto"/>
        <w:jc w:val="both"/>
        <w:rPr>
          <w:rFonts w:cs="Calibri"/>
          <w:b/>
          <w:color w:val="1498BF"/>
        </w:rPr>
      </w:pPr>
    </w:p>
    <w:p w14:paraId="0A7C5682" w14:textId="241046CE" w:rsidR="002C60F0" w:rsidRPr="004B67EA" w:rsidRDefault="002C60F0" w:rsidP="002C60F0">
      <w:pPr>
        <w:autoSpaceDE w:val="0"/>
        <w:autoSpaceDN w:val="0"/>
        <w:adjustRightInd w:val="0"/>
        <w:spacing w:after="0" w:line="240" w:lineRule="auto"/>
        <w:jc w:val="both"/>
        <w:rPr>
          <w:rFonts w:cs="Calibri"/>
          <w:b/>
          <w:bCs/>
          <w:color w:val="365F91" w:themeColor="accent1" w:themeShade="BF"/>
        </w:rPr>
      </w:pPr>
      <w:r w:rsidRPr="004B67EA">
        <w:rPr>
          <w:rFonts w:cs="Calibri"/>
          <w:b/>
          <w:bCs/>
          <w:color w:val="365F91" w:themeColor="accent1" w:themeShade="BF"/>
        </w:rPr>
        <w:t>Further information</w:t>
      </w:r>
    </w:p>
    <w:p w14:paraId="5F0F6BE0" w14:textId="4003DA72" w:rsidR="002C60F0" w:rsidRDefault="002C60F0" w:rsidP="002C60F0">
      <w:pPr>
        <w:tabs>
          <w:tab w:val="left" w:pos="709"/>
        </w:tabs>
        <w:autoSpaceDE w:val="0"/>
        <w:autoSpaceDN w:val="0"/>
        <w:adjustRightInd w:val="0"/>
        <w:spacing w:after="0" w:line="240" w:lineRule="auto"/>
        <w:jc w:val="both"/>
        <w:rPr>
          <w:rFonts w:cs="Calibri"/>
        </w:rPr>
      </w:pPr>
      <w:r w:rsidRPr="004B67EA">
        <w:rPr>
          <w:rFonts w:cs="Calibri"/>
        </w:rPr>
        <w:t xml:space="preserve">For any information, do not hesitate to </w:t>
      </w:r>
      <w:r w:rsidRPr="004B67EA">
        <w:rPr>
          <w:rFonts w:cs="Calibri"/>
          <w:b/>
          <w:bCs/>
        </w:rPr>
        <w:t>contact</w:t>
      </w:r>
      <w:r w:rsidRPr="004B67EA">
        <w:rPr>
          <w:rFonts w:cs="Calibri"/>
        </w:rPr>
        <w:t>:</w:t>
      </w:r>
    </w:p>
    <w:p w14:paraId="38AF46AC" w14:textId="7EA4135A" w:rsidR="006A6BA2" w:rsidRDefault="009B6948" w:rsidP="002C60F0">
      <w:pPr>
        <w:tabs>
          <w:tab w:val="left" w:pos="709"/>
        </w:tabs>
        <w:autoSpaceDE w:val="0"/>
        <w:autoSpaceDN w:val="0"/>
        <w:adjustRightInd w:val="0"/>
        <w:spacing w:after="0" w:line="240" w:lineRule="auto"/>
        <w:jc w:val="both"/>
        <w:rPr>
          <w:rFonts w:cs="Calibri"/>
        </w:rPr>
      </w:pPr>
      <w:hyperlink r:id="rId15" w:history="1">
        <w:r w:rsidR="006A6BA2" w:rsidRPr="00E97D81">
          <w:rPr>
            <w:rStyle w:val="Hyperlink"/>
            <w:rFonts w:cs="Calibri"/>
          </w:rPr>
          <w:t>Political.Department@rcc.int</w:t>
        </w:r>
      </w:hyperlink>
    </w:p>
    <w:p w14:paraId="5EDB42CB" w14:textId="233162FD" w:rsidR="004E4E83" w:rsidRDefault="009B6948" w:rsidP="002C60F0">
      <w:pPr>
        <w:tabs>
          <w:tab w:val="left" w:pos="709"/>
        </w:tabs>
        <w:autoSpaceDE w:val="0"/>
        <w:autoSpaceDN w:val="0"/>
        <w:adjustRightInd w:val="0"/>
        <w:spacing w:after="0" w:line="240" w:lineRule="auto"/>
        <w:jc w:val="both"/>
        <w:rPr>
          <w:rFonts w:cs="Calibri"/>
          <w:lang w:val="it-IT"/>
        </w:rPr>
      </w:pPr>
      <w:hyperlink r:id="rId16" w:history="1">
        <w:r w:rsidR="006A6BA2" w:rsidRPr="00E97D81">
          <w:rPr>
            <w:rStyle w:val="Hyperlink"/>
            <w:rFonts w:cs="Calibri"/>
            <w:lang w:val="it-IT"/>
          </w:rPr>
          <w:t>Jorida.shytaj@rcc.int</w:t>
        </w:r>
      </w:hyperlink>
    </w:p>
    <w:p w14:paraId="6C8232F6" w14:textId="77777777" w:rsidR="006A6BA2" w:rsidRPr="008D362D" w:rsidRDefault="006A6BA2" w:rsidP="002C60F0">
      <w:pPr>
        <w:tabs>
          <w:tab w:val="left" w:pos="709"/>
        </w:tabs>
        <w:autoSpaceDE w:val="0"/>
        <w:autoSpaceDN w:val="0"/>
        <w:adjustRightInd w:val="0"/>
        <w:spacing w:after="0" w:line="240" w:lineRule="auto"/>
        <w:jc w:val="both"/>
        <w:rPr>
          <w:rFonts w:cs="Calibri"/>
          <w:lang w:val="it-IT"/>
        </w:rPr>
      </w:pPr>
    </w:p>
    <w:p w14:paraId="227B890A" w14:textId="77777777" w:rsidR="002C60F0" w:rsidRPr="008D362D" w:rsidRDefault="002C60F0" w:rsidP="002C60F0">
      <w:pPr>
        <w:tabs>
          <w:tab w:val="left" w:pos="709"/>
        </w:tabs>
        <w:autoSpaceDE w:val="0"/>
        <w:autoSpaceDN w:val="0"/>
        <w:adjustRightInd w:val="0"/>
        <w:spacing w:after="0" w:line="240" w:lineRule="auto"/>
        <w:jc w:val="both"/>
        <w:rPr>
          <w:rFonts w:cs="Calibri"/>
          <w:sz w:val="20"/>
          <w:szCs w:val="20"/>
          <w:lang w:val="it-IT"/>
        </w:rPr>
      </w:pPr>
    </w:p>
    <w:p w14:paraId="253769C6" w14:textId="6EBEB142" w:rsidR="002C60F0" w:rsidRPr="008D362D" w:rsidRDefault="002C60F0" w:rsidP="004B67EA">
      <w:pPr>
        <w:jc w:val="center"/>
        <w:rPr>
          <w:rFonts w:cs="Calibri"/>
          <w:i/>
          <w:lang w:val="it-IT"/>
        </w:rPr>
      </w:pPr>
    </w:p>
    <w:p w14:paraId="24A327BD" w14:textId="223853C1" w:rsidR="004B67EA" w:rsidRPr="008D362D" w:rsidRDefault="004B67EA">
      <w:pPr>
        <w:rPr>
          <w:rFonts w:cs="Calibri"/>
          <w:i/>
          <w:lang w:val="it-IT"/>
        </w:rPr>
      </w:pPr>
      <w:r w:rsidRPr="008D362D">
        <w:rPr>
          <w:rFonts w:cs="Calibri"/>
          <w:i/>
          <w:lang w:val="it-IT"/>
        </w:rPr>
        <w:br w:type="page"/>
      </w:r>
    </w:p>
    <w:p w14:paraId="444F5507" w14:textId="004A3264" w:rsidR="009C645C" w:rsidRPr="008D362D" w:rsidRDefault="004B67EA" w:rsidP="001D3657">
      <w:pPr>
        <w:autoSpaceDE w:val="0"/>
        <w:autoSpaceDN w:val="0"/>
        <w:adjustRightInd w:val="0"/>
        <w:spacing w:after="0" w:line="240" w:lineRule="auto"/>
        <w:jc w:val="center"/>
        <w:rPr>
          <w:rFonts w:cs="Calibri"/>
          <w:b/>
          <w:color w:val="365F91" w:themeColor="accent1" w:themeShade="BF"/>
          <w:sz w:val="40"/>
          <w:szCs w:val="40"/>
          <w:lang w:val="it-IT"/>
        </w:rPr>
      </w:pPr>
      <w:r w:rsidRPr="008D362D">
        <w:rPr>
          <w:rFonts w:cs="Calibri"/>
          <w:b/>
          <w:color w:val="365F91" w:themeColor="accent1" w:themeShade="BF"/>
          <w:sz w:val="40"/>
          <w:szCs w:val="40"/>
          <w:lang w:val="it-IT"/>
        </w:rPr>
        <w:lastRenderedPageBreak/>
        <w:t>Draft agenda</w:t>
      </w:r>
    </w:p>
    <w:p w14:paraId="397BE9B0" w14:textId="77777777" w:rsidR="004B67EA" w:rsidRPr="008D362D" w:rsidRDefault="004B67EA" w:rsidP="004B67EA">
      <w:pPr>
        <w:jc w:val="center"/>
        <w:rPr>
          <w:rFonts w:cs="Calibri"/>
          <w:i/>
          <w:lang w:val="it-IT"/>
        </w:rPr>
      </w:pPr>
    </w:p>
    <w:tbl>
      <w:tblPr>
        <w:tblW w:w="947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90"/>
        <w:gridCol w:w="8080"/>
      </w:tblGrid>
      <w:tr w:rsidR="00751E02" w:rsidRPr="00437096" w14:paraId="5BDF617D" w14:textId="77777777" w:rsidTr="00A04A9D">
        <w:trPr>
          <w:trHeight w:val="166"/>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E19EC7" w14:textId="3C5AC90F" w:rsidR="00751E02" w:rsidRPr="00437096" w:rsidRDefault="003360A9" w:rsidP="00B158B3">
            <w:pPr>
              <w:pStyle w:val="BodyA"/>
              <w:rPr>
                <w:rFonts w:ascii="Calibri" w:hAnsi="Calibri" w:cs="Calibri"/>
                <w:i/>
                <w:color w:val="auto"/>
                <w:lang w:val="en-GB"/>
              </w:rPr>
            </w:pPr>
            <w:r w:rsidRPr="00437096">
              <w:rPr>
                <w:rFonts w:ascii="Calibri" w:eastAsia="Cambria" w:hAnsi="Calibri" w:cs="Calibri"/>
                <w:i/>
                <w:color w:val="auto"/>
                <w:lang w:val="en-GB"/>
              </w:rPr>
              <w:t>1</w:t>
            </w:r>
            <w:bookmarkStart w:id="0" w:name="_GoBack"/>
            <w:r w:rsidR="00B158B3">
              <w:rPr>
                <w:rFonts w:ascii="Calibri" w:eastAsia="Cambria" w:hAnsi="Calibri" w:cs="Calibri"/>
                <w:i/>
                <w:color w:val="auto"/>
                <w:lang w:val="en-GB"/>
              </w:rPr>
              <w:t>4</w:t>
            </w:r>
            <w:bookmarkEnd w:id="0"/>
            <w:r w:rsidRPr="00437096">
              <w:rPr>
                <w:rFonts w:ascii="Calibri" w:eastAsia="Cambria" w:hAnsi="Calibri" w:cs="Calibri"/>
                <w:i/>
                <w:color w:val="auto"/>
                <w:lang w:val="en-GB"/>
              </w:rPr>
              <w:t>.</w:t>
            </w:r>
            <w:r w:rsidR="00B158B3">
              <w:rPr>
                <w:rFonts w:ascii="Calibri" w:eastAsia="Cambria" w:hAnsi="Calibri" w:cs="Calibri"/>
                <w:i/>
                <w:color w:val="auto"/>
                <w:lang w:val="en-GB"/>
              </w:rPr>
              <w:t>4</w:t>
            </w:r>
            <w:r w:rsidR="00C56BC1" w:rsidRPr="00437096">
              <w:rPr>
                <w:rFonts w:ascii="Calibri" w:eastAsia="Cambria" w:hAnsi="Calibri" w:cs="Calibri"/>
                <w:i/>
                <w:color w:val="auto"/>
                <w:lang w:val="en-GB"/>
              </w:rPr>
              <w:t>5</w:t>
            </w:r>
            <w:r w:rsidR="00751E02" w:rsidRPr="00437096">
              <w:rPr>
                <w:rFonts w:ascii="Calibri" w:eastAsia="Cambria" w:hAnsi="Calibri" w:cs="Calibri"/>
                <w:i/>
                <w:color w:val="auto"/>
                <w:lang w:val="en-GB"/>
              </w:rPr>
              <w:t xml:space="preserve"> – 1</w:t>
            </w:r>
            <w:r w:rsidR="00B158B3">
              <w:rPr>
                <w:rFonts w:ascii="Calibri" w:eastAsia="Cambria" w:hAnsi="Calibri" w:cs="Calibri"/>
                <w:i/>
                <w:color w:val="auto"/>
                <w:lang w:val="en-GB"/>
              </w:rPr>
              <w:t>5</w:t>
            </w:r>
            <w:r w:rsidR="00751E02" w:rsidRPr="00437096">
              <w:rPr>
                <w:rFonts w:ascii="Calibri" w:eastAsia="Cambria" w:hAnsi="Calibri" w:cs="Calibri"/>
                <w:i/>
                <w:color w:val="auto"/>
                <w:lang w:val="en-GB"/>
              </w:rPr>
              <w:t>.</w:t>
            </w:r>
            <w:r w:rsidR="00B158B3">
              <w:rPr>
                <w:rFonts w:ascii="Calibri" w:eastAsia="Cambria" w:hAnsi="Calibri" w:cs="Calibri"/>
                <w:i/>
                <w:color w:val="auto"/>
                <w:lang w:val="en-GB"/>
              </w:rPr>
              <w:t>0</w:t>
            </w:r>
            <w:r w:rsidR="00342F92" w:rsidRPr="00437096">
              <w:rPr>
                <w:rFonts w:ascii="Calibri" w:eastAsia="Cambria" w:hAnsi="Calibri" w:cs="Calibri"/>
                <w:i/>
                <w:color w:val="auto"/>
                <w:lang w:val="en-GB"/>
              </w:rPr>
              <w:t>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AC5901" w14:textId="7FC729D9" w:rsidR="00751E02" w:rsidRPr="00A04A9D" w:rsidRDefault="00C56BC1" w:rsidP="009C645C">
            <w:pPr>
              <w:pStyle w:val="BodyA"/>
              <w:rPr>
                <w:rFonts w:ascii="Calibri" w:eastAsia="Cambria" w:hAnsi="Calibri" w:cs="Calibri"/>
                <w:i/>
                <w:iCs/>
                <w:color w:val="auto"/>
                <w:lang w:val="en-GB"/>
              </w:rPr>
            </w:pPr>
            <w:r w:rsidRPr="00437096">
              <w:rPr>
                <w:rFonts w:ascii="Calibri" w:eastAsia="Cambria" w:hAnsi="Calibri" w:cs="Calibri"/>
                <w:i/>
                <w:iCs/>
                <w:color w:val="auto"/>
                <w:lang w:val="en-GB"/>
              </w:rPr>
              <w:t>Online connection</w:t>
            </w:r>
          </w:p>
        </w:tc>
      </w:tr>
      <w:tr w:rsidR="00751E02" w:rsidRPr="00437096" w14:paraId="6C8AE2CD" w14:textId="77777777" w:rsidTr="00341486">
        <w:trPr>
          <w:trHeight w:val="1022"/>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ABE85B" w14:textId="4514AD1D" w:rsidR="00751E02" w:rsidRPr="00437096" w:rsidRDefault="00B158B3" w:rsidP="00B158B3">
            <w:pPr>
              <w:pStyle w:val="BodyA"/>
              <w:rPr>
                <w:rFonts w:ascii="Calibri" w:hAnsi="Calibri" w:cs="Calibri"/>
                <w:color w:val="auto"/>
                <w:lang w:val="en-GB"/>
              </w:rPr>
            </w:pPr>
            <w:r>
              <w:rPr>
                <w:rFonts w:ascii="Calibri" w:eastAsia="Cambria" w:hAnsi="Calibri" w:cs="Calibri"/>
                <w:color w:val="auto"/>
                <w:lang w:val="en-GB"/>
              </w:rPr>
              <w:t>15</w:t>
            </w:r>
            <w:r w:rsidR="00751E02" w:rsidRPr="00437096">
              <w:rPr>
                <w:rFonts w:ascii="Calibri" w:eastAsia="Cambria" w:hAnsi="Calibri" w:cs="Calibri"/>
                <w:color w:val="auto"/>
                <w:lang w:val="en-GB"/>
              </w:rPr>
              <w:t>.</w:t>
            </w:r>
            <w:r>
              <w:rPr>
                <w:rFonts w:ascii="Calibri" w:eastAsia="Cambria" w:hAnsi="Calibri" w:cs="Calibri"/>
                <w:color w:val="auto"/>
                <w:lang w:val="en-GB"/>
              </w:rPr>
              <w:t>0</w:t>
            </w:r>
            <w:r w:rsidR="00342F92" w:rsidRPr="00437096">
              <w:rPr>
                <w:rFonts w:ascii="Calibri" w:eastAsia="Cambria" w:hAnsi="Calibri" w:cs="Calibri"/>
                <w:color w:val="auto"/>
                <w:lang w:val="en-GB"/>
              </w:rPr>
              <w:t>0</w:t>
            </w:r>
            <w:r w:rsidR="00751E02" w:rsidRPr="00437096">
              <w:rPr>
                <w:rFonts w:ascii="Calibri" w:eastAsia="Cambria" w:hAnsi="Calibri" w:cs="Calibri"/>
                <w:color w:val="auto"/>
                <w:lang w:val="en-GB"/>
              </w:rPr>
              <w:t xml:space="preserve"> – 1</w:t>
            </w:r>
            <w:r>
              <w:rPr>
                <w:rFonts w:ascii="Calibri" w:eastAsia="Cambria" w:hAnsi="Calibri" w:cs="Calibri"/>
                <w:color w:val="auto"/>
                <w:lang w:val="en-GB"/>
              </w:rPr>
              <w:t>5</w:t>
            </w:r>
            <w:r w:rsidR="00751E02" w:rsidRPr="00437096">
              <w:rPr>
                <w:rFonts w:ascii="Calibri" w:eastAsia="Cambria" w:hAnsi="Calibri" w:cs="Calibri"/>
                <w:color w:val="auto"/>
                <w:lang w:val="en-GB"/>
              </w:rPr>
              <w:t>.</w:t>
            </w:r>
            <w:r>
              <w:rPr>
                <w:rFonts w:ascii="Calibri" w:eastAsia="Cambria" w:hAnsi="Calibri" w:cs="Calibri"/>
                <w:color w:val="auto"/>
                <w:lang w:val="en-GB"/>
              </w:rPr>
              <w:t>1</w:t>
            </w:r>
            <w:r w:rsidR="00341486">
              <w:rPr>
                <w:rFonts w:ascii="Calibri" w:eastAsia="Cambria" w:hAnsi="Calibri" w:cs="Calibri"/>
                <w:color w:val="auto"/>
                <w:lang w:val="en-GB"/>
              </w:rPr>
              <w:t>5</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FDACC6" w14:textId="635C224C" w:rsidR="00751E02" w:rsidRPr="00437096" w:rsidRDefault="00751E02" w:rsidP="009C645C">
            <w:pPr>
              <w:pStyle w:val="BodyA"/>
              <w:rPr>
                <w:rFonts w:ascii="Calibri" w:eastAsia="Cambria" w:hAnsi="Calibri" w:cs="Calibri"/>
                <w:b/>
                <w:bCs/>
                <w:color w:val="auto"/>
                <w:lang w:val="en-GB"/>
              </w:rPr>
            </w:pPr>
            <w:r w:rsidRPr="00437096">
              <w:rPr>
                <w:rFonts w:ascii="Calibri" w:eastAsia="Cambria" w:hAnsi="Calibri" w:cs="Calibri"/>
                <w:b/>
                <w:bCs/>
                <w:color w:val="auto"/>
                <w:lang w:val="en-GB"/>
              </w:rPr>
              <w:t>Welcoming address</w:t>
            </w:r>
          </w:p>
          <w:p w14:paraId="43E58CA9" w14:textId="7E9FDB1B" w:rsidR="00E232D8" w:rsidRPr="00E232D8" w:rsidRDefault="004E4E83" w:rsidP="00341486">
            <w:pPr>
              <w:pStyle w:val="BodyA"/>
              <w:rPr>
                <w:rFonts w:ascii="Calibri" w:eastAsia="Cambria" w:hAnsi="Calibri" w:cs="Calibri"/>
                <w:b/>
                <w:i/>
                <w:color w:val="auto"/>
                <w:lang w:val="en-GB"/>
              </w:rPr>
            </w:pPr>
            <w:r>
              <w:rPr>
                <w:rFonts w:ascii="Calibri" w:eastAsia="Cambria" w:hAnsi="Calibri" w:cs="Calibri"/>
                <w:b/>
                <w:i/>
                <w:color w:val="auto"/>
                <w:lang w:val="en-GB"/>
              </w:rPr>
              <w:t xml:space="preserve">Amer Kapetanovic, </w:t>
            </w:r>
            <w:r w:rsidRPr="00683626">
              <w:rPr>
                <w:rFonts w:ascii="Calibri" w:eastAsia="Cambria" w:hAnsi="Calibri" w:cs="Calibri"/>
                <w:i/>
                <w:color w:val="auto"/>
                <w:lang w:val="en-GB"/>
              </w:rPr>
              <w:t>Head of Political Department, RCC</w:t>
            </w:r>
          </w:p>
          <w:p w14:paraId="3AA52A77" w14:textId="77777777" w:rsidR="00C56BC1" w:rsidRDefault="00341486" w:rsidP="009C645C">
            <w:pPr>
              <w:pStyle w:val="BodyA"/>
              <w:rPr>
                <w:rFonts w:ascii="Calibri" w:eastAsia="Cambria" w:hAnsi="Calibri" w:cs="Calibri"/>
                <w:bCs/>
                <w:i/>
                <w:color w:val="auto"/>
                <w:lang w:val="en-GB"/>
              </w:rPr>
            </w:pPr>
            <w:r>
              <w:rPr>
                <w:rFonts w:ascii="Calibri" w:eastAsia="Cambria" w:hAnsi="Calibri" w:cs="Calibri"/>
                <w:b/>
                <w:i/>
                <w:color w:val="auto"/>
                <w:lang w:val="en-GB"/>
              </w:rPr>
              <w:t xml:space="preserve">Eva </w:t>
            </w:r>
            <w:proofErr w:type="spellStart"/>
            <w:r>
              <w:rPr>
                <w:rFonts w:ascii="Calibri" w:eastAsia="Cambria" w:hAnsi="Calibri" w:cs="Calibri"/>
                <w:b/>
                <w:i/>
                <w:color w:val="auto"/>
                <w:lang w:val="en-GB"/>
              </w:rPr>
              <w:t>Pastrana</w:t>
            </w:r>
            <w:proofErr w:type="spellEnd"/>
            <w:r w:rsidR="00C56BC1" w:rsidRPr="00437096">
              <w:rPr>
                <w:rFonts w:ascii="Calibri" w:eastAsia="Cambria" w:hAnsi="Calibri" w:cs="Calibri"/>
                <w:bCs/>
                <w:i/>
                <w:color w:val="auto"/>
                <w:lang w:val="en-GB"/>
              </w:rPr>
              <w:t xml:space="preserve">, Head of </w:t>
            </w:r>
            <w:r>
              <w:rPr>
                <w:rFonts w:ascii="Calibri" w:eastAsia="Cambria" w:hAnsi="Calibri" w:cs="Calibri"/>
                <w:bCs/>
                <w:i/>
                <w:color w:val="auto"/>
                <w:lang w:val="en-GB"/>
              </w:rPr>
              <w:t xml:space="preserve">HELP Unit, </w:t>
            </w:r>
            <w:r w:rsidR="00C56BC1" w:rsidRPr="00437096">
              <w:rPr>
                <w:rFonts w:ascii="Calibri" w:eastAsia="Cambria" w:hAnsi="Calibri" w:cs="Calibri"/>
                <w:bCs/>
                <w:i/>
                <w:color w:val="auto"/>
                <w:lang w:val="en-GB"/>
              </w:rPr>
              <w:t>Council of Europe</w:t>
            </w:r>
            <w:r>
              <w:rPr>
                <w:rFonts w:ascii="Calibri" w:eastAsia="Cambria" w:hAnsi="Calibri" w:cs="Calibri"/>
                <w:bCs/>
                <w:i/>
                <w:color w:val="auto"/>
                <w:lang w:val="en-GB"/>
              </w:rPr>
              <w:t xml:space="preserve"> TBC</w:t>
            </w:r>
          </w:p>
          <w:p w14:paraId="5C7AC2AA" w14:textId="7684DE6D" w:rsidR="004E4E83" w:rsidRPr="00437096" w:rsidRDefault="004E4E83" w:rsidP="009C645C">
            <w:pPr>
              <w:pStyle w:val="BodyA"/>
              <w:rPr>
                <w:rFonts w:ascii="Calibri" w:eastAsia="Cambria" w:hAnsi="Calibri" w:cs="Calibri"/>
                <w:bCs/>
                <w:i/>
                <w:color w:val="auto"/>
                <w:lang w:val="en-GB"/>
              </w:rPr>
            </w:pPr>
            <w:r>
              <w:rPr>
                <w:rFonts w:ascii="Calibri" w:eastAsia="Cambria" w:hAnsi="Calibri" w:cs="Calibri"/>
                <w:bCs/>
                <w:i/>
                <w:color w:val="auto"/>
                <w:lang w:val="en-GB"/>
              </w:rPr>
              <w:t xml:space="preserve">Representative of </w:t>
            </w:r>
            <w:r w:rsidRPr="004E4E83">
              <w:rPr>
                <w:rFonts w:ascii="Calibri" w:eastAsia="Cambria" w:hAnsi="Calibri" w:cs="Calibri"/>
                <w:bCs/>
                <w:i/>
                <w:color w:val="auto"/>
                <w:lang w:val="en-GB"/>
              </w:rPr>
              <w:t>Open Regional Fund for South East Europe - Legal Reform</w:t>
            </w:r>
            <w:r>
              <w:rPr>
                <w:rFonts w:ascii="Calibri" w:eastAsia="Cambria" w:hAnsi="Calibri" w:cs="Calibri"/>
                <w:bCs/>
                <w:i/>
                <w:color w:val="auto"/>
                <w:lang w:val="en-GB"/>
              </w:rPr>
              <w:t xml:space="preserve"> TBC</w:t>
            </w:r>
          </w:p>
        </w:tc>
      </w:tr>
      <w:tr w:rsidR="00C56BC1" w:rsidRPr="00437096" w14:paraId="11FC6AB3" w14:textId="77777777" w:rsidTr="00341486">
        <w:trPr>
          <w:trHeight w:val="968"/>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45AC0D" w14:textId="4DB39B0C" w:rsidR="00C56BC1" w:rsidRPr="00437096" w:rsidRDefault="00C56BC1" w:rsidP="00B158B3">
            <w:pPr>
              <w:pStyle w:val="BodyA"/>
              <w:rPr>
                <w:rFonts w:ascii="Calibri" w:eastAsia="Cambria" w:hAnsi="Calibri" w:cs="Calibri"/>
                <w:color w:val="auto"/>
                <w:lang w:val="en-GB"/>
              </w:rPr>
            </w:pPr>
            <w:r w:rsidRPr="00437096">
              <w:rPr>
                <w:rFonts w:ascii="Calibri" w:eastAsia="Cambria" w:hAnsi="Calibri" w:cs="Calibri"/>
                <w:color w:val="auto"/>
                <w:lang w:val="en-GB"/>
              </w:rPr>
              <w:t>1</w:t>
            </w:r>
            <w:r w:rsidR="00B158B3">
              <w:rPr>
                <w:rFonts w:ascii="Calibri" w:eastAsia="Cambria" w:hAnsi="Calibri" w:cs="Calibri"/>
                <w:color w:val="auto"/>
                <w:lang w:val="en-GB"/>
              </w:rPr>
              <w:t>5</w:t>
            </w:r>
            <w:r w:rsidRPr="00437096">
              <w:rPr>
                <w:rFonts w:ascii="Calibri" w:eastAsia="Cambria" w:hAnsi="Calibri" w:cs="Calibri"/>
                <w:color w:val="auto"/>
                <w:lang w:val="en-GB"/>
              </w:rPr>
              <w:t>.</w:t>
            </w:r>
            <w:r w:rsidR="00B158B3">
              <w:rPr>
                <w:rFonts w:ascii="Calibri" w:eastAsia="Cambria" w:hAnsi="Calibri" w:cs="Calibri"/>
                <w:color w:val="auto"/>
                <w:lang w:val="en-GB"/>
              </w:rPr>
              <w:t>1</w:t>
            </w:r>
            <w:r w:rsidR="00341486">
              <w:rPr>
                <w:rFonts w:ascii="Calibri" w:eastAsia="Cambria" w:hAnsi="Calibri" w:cs="Calibri"/>
                <w:color w:val="auto"/>
                <w:lang w:val="en-GB"/>
              </w:rPr>
              <w:t>5</w:t>
            </w:r>
            <w:r w:rsidRPr="00437096">
              <w:rPr>
                <w:rFonts w:ascii="Calibri" w:eastAsia="Cambria" w:hAnsi="Calibri" w:cs="Calibri"/>
                <w:color w:val="auto"/>
                <w:lang w:val="en-GB"/>
              </w:rPr>
              <w:t xml:space="preserve"> – 1</w:t>
            </w:r>
            <w:r w:rsidR="00B158B3">
              <w:rPr>
                <w:rFonts w:ascii="Calibri" w:eastAsia="Cambria" w:hAnsi="Calibri" w:cs="Calibri"/>
                <w:color w:val="auto"/>
                <w:lang w:val="en-GB"/>
              </w:rPr>
              <w:t>5</w:t>
            </w:r>
            <w:r w:rsidRPr="00437096">
              <w:rPr>
                <w:rFonts w:ascii="Calibri" w:eastAsia="Cambria" w:hAnsi="Calibri" w:cs="Calibri"/>
                <w:color w:val="auto"/>
                <w:lang w:val="en-GB"/>
              </w:rPr>
              <w:t>.</w:t>
            </w:r>
            <w:r w:rsidR="00B158B3">
              <w:rPr>
                <w:rFonts w:ascii="Calibri" w:eastAsia="Cambria" w:hAnsi="Calibri" w:cs="Calibri"/>
                <w:color w:val="auto"/>
                <w:lang w:val="en-GB"/>
              </w:rPr>
              <w:t>4</w:t>
            </w:r>
            <w:r w:rsidR="00341486">
              <w:rPr>
                <w:rFonts w:ascii="Calibri" w:eastAsia="Cambria" w:hAnsi="Calibri" w:cs="Calibri"/>
                <w:color w:val="auto"/>
                <w:lang w:val="en-GB"/>
              </w:rPr>
              <w:t>5</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A51E5C" w14:textId="7C08BB21" w:rsidR="00C56BC1" w:rsidRDefault="00341486" w:rsidP="00C56BC1">
            <w:pPr>
              <w:pStyle w:val="BodyA"/>
              <w:rPr>
                <w:rFonts w:ascii="Calibri" w:eastAsia="Cambria" w:hAnsi="Calibri" w:cs="Calibri"/>
                <w:color w:val="auto"/>
                <w:lang w:val="en-GB"/>
              </w:rPr>
            </w:pPr>
            <w:r>
              <w:rPr>
                <w:rFonts w:ascii="Calibri" w:eastAsia="Cambria" w:hAnsi="Calibri" w:cs="Calibri"/>
                <w:b/>
                <w:bCs/>
                <w:color w:val="auto"/>
                <w:lang w:val="en-GB"/>
              </w:rPr>
              <w:t>The Council of Europe HELP Programme and the online course on Access to justice for women</w:t>
            </w:r>
          </w:p>
          <w:p w14:paraId="63E637ED" w14:textId="442679D3" w:rsidR="00A04A9D" w:rsidRPr="00341486" w:rsidRDefault="00964925" w:rsidP="00C56BC1">
            <w:pPr>
              <w:pStyle w:val="BodyA"/>
              <w:rPr>
                <w:rFonts w:ascii="Calibri" w:eastAsia="Cambria" w:hAnsi="Calibri" w:cs="Calibri"/>
                <w:i/>
                <w:iCs/>
                <w:bdr w:val="none" w:sz="0" w:space="0" w:color="auto" w:frame="1"/>
                <w:lang w:val="en-GB"/>
              </w:rPr>
            </w:pPr>
            <w:r w:rsidRPr="00683626">
              <w:rPr>
                <w:rFonts w:ascii="Calibri" w:eastAsia="Cambria" w:hAnsi="Calibri" w:cs="Calibri"/>
                <w:b/>
                <w:i/>
                <w:iCs/>
                <w:color w:val="auto"/>
                <w:lang w:val="en-GB"/>
              </w:rPr>
              <w:t xml:space="preserve">Valentina </w:t>
            </w:r>
            <w:proofErr w:type="spellStart"/>
            <w:r w:rsidRPr="00683626">
              <w:rPr>
                <w:rFonts w:ascii="Calibri" w:eastAsia="Cambria" w:hAnsi="Calibri" w:cs="Calibri"/>
                <w:b/>
                <w:i/>
                <w:iCs/>
                <w:color w:val="auto"/>
                <w:lang w:val="en-GB"/>
              </w:rPr>
              <w:t>Boz</w:t>
            </w:r>
            <w:proofErr w:type="spellEnd"/>
            <w:r>
              <w:rPr>
                <w:rFonts w:ascii="Calibri" w:eastAsia="Cambria" w:hAnsi="Calibri" w:cs="Calibri"/>
                <w:i/>
                <w:iCs/>
                <w:color w:val="auto"/>
                <w:lang w:val="en-GB"/>
              </w:rPr>
              <w:t>, Project Coordinator, Council of Europe</w:t>
            </w:r>
            <w:r w:rsidR="00A04A9D" w:rsidRPr="00341486">
              <w:rPr>
                <w:rFonts w:ascii="Calibri" w:eastAsia="Cambria" w:hAnsi="Calibri" w:cs="Calibri"/>
                <w:i/>
                <w:iCs/>
                <w:color w:val="auto"/>
                <w:lang w:val="en-GB"/>
              </w:rPr>
              <w:t xml:space="preserve"> </w:t>
            </w:r>
          </w:p>
        </w:tc>
      </w:tr>
      <w:tr w:rsidR="00066E01" w:rsidRPr="00341486" w14:paraId="38D81C70" w14:textId="77777777" w:rsidTr="00C56BC1">
        <w:trPr>
          <w:trHeight w:val="842"/>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EE4F57" w14:textId="01A4678F" w:rsidR="00066E01" w:rsidRPr="00437096" w:rsidRDefault="00066E01" w:rsidP="00B158B3">
            <w:pPr>
              <w:pStyle w:val="BodyA"/>
              <w:rPr>
                <w:rFonts w:ascii="Calibri" w:eastAsia="Cambria" w:hAnsi="Calibri" w:cs="Calibri"/>
                <w:color w:val="auto"/>
                <w:lang w:val="en-GB"/>
              </w:rPr>
            </w:pPr>
            <w:r w:rsidRPr="00437096">
              <w:rPr>
                <w:rFonts w:ascii="Calibri" w:eastAsia="Cambria" w:hAnsi="Calibri" w:cs="Calibri"/>
                <w:color w:val="auto"/>
                <w:lang w:val="en-GB"/>
              </w:rPr>
              <w:t>1</w:t>
            </w:r>
            <w:r w:rsidR="00B158B3">
              <w:rPr>
                <w:rFonts w:ascii="Calibri" w:eastAsia="Cambria" w:hAnsi="Calibri" w:cs="Calibri"/>
                <w:color w:val="auto"/>
                <w:lang w:val="en-GB"/>
              </w:rPr>
              <w:t>5</w:t>
            </w:r>
            <w:r w:rsidRPr="00437096">
              <w:rPr>
                <w:rFonts w:ascii="Calibri" w:eastAsia="Cambria" w:hAnsi="Calibri" w:cs="Calibri"/>
                <w:color w:val="auto"/>
                <w:lang w:val="en-GB"/>
              </w:rPr>
              <w:t>.</w:t>
            </w:r>
            <w:r w:rsidR="00B158B3">
              <w:rPr>
                <w:rFonts w:ascii="Calibri" w:eastAsia="Cambria" w:hAnsi="Calibri" w:cs="Calibri"/>
                <w:color w:val="auto"/>
                <w:lang w:val="en-GB"/>
              </w:rPr>
              <w:t>4</w:t>
            </w:r>
            <w:r w:rsidR="00341486">
              <w:rPr>
                <w:rFonts w:ascii="Calibri" w:eastAsia="Cambria" w:hAnsi="Calibri" w:cs="Calibri"/>
                <w:color w:val="auto"/>
                <w:lang w:val="en-GB"/>
              </w:rPr>
              <w:t>5</w:t>
            </w:r>
            <w:r w:rsidRPr="00437096">
              <w:rPr>
                <w:rFonts w:ascii="Calibri" w:eastAsia="Cambria" w:hAnsi="Calibri" w:cs="Calibri"/>
                <w:color w:val="auto"/>
                <w:lang w:val="en-GB"/>
              </w:rPr>
              <w:t xml:space="preserve"> – 1</w:t>
            </w:r>
            <w:r w:rsidR="00B158B3">
              <w:rPr>
                <w:rFonts w:ascii="Calibri" w:eastAsia="Cambria" w:hAnsi="Calibri" w:cs="Calibri"/>
                <w:color w:val="auto"/>
                <w:lang w:val="en-GB"/>
              </w:rPr>
              <w:t>6</w:t>
            </w:r>
            <w:r w:rsidRPr="00437096">
              <w:rPr>
                <w:rFonts w:ascii="Calibri" w:eastAsia="Cambria" w:hAnsi="Calibri" w:cs="Calibri"/>
                <w:color w:val="auto"/>
                <w:lang w:val="en-GB"/>
              </w:rPr>
              <w:t>.</w:t>
            </w:r>
            <w:r w:rsidR="00B158B3">
              <w:rPr>
                <w:rFonts w:ascii="Calibri" w:eastAsia="Cambria" w:hAnsi="Calibri" w:cs="Calibri"/>
                <w:color w:val="auto"/>
                <w:lang w:val="en-GB"/>
              </w:rPr>
              <w:t>1</w:t>
            </w:r>
            <w:r w:rsidR="00341486">
              <w:rPr>
                <w:rFonts w:ascii="Calibri" w:eastAsia="Cambria" w:hAnsi="Calibri" w:cs="Calibri"/>
                <w:color w:val="auto"/>
                <w:lang w:val="en-GB"/>
              </w:rPr>
              <w:t>5</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56E294" w14:textId="77777777" w:rsidR="00066E01" w:rsidRDefault="00341486" w:rsidP="00066E01">
            <w:pPr>
              <w:pStyle w:val="BodyA"/>
              <w:tabs>
                <w:tab w:val="left" w:pos="240"/>
              </w:tabs>
              <w:rPr>
                <w:rFonts w:ascii="Calibri" w:eastAsia="Cambria" w:hAnsi="Calibri" w:cs="Calibri"/>
                <w:b/>
                <w:bCs/>
                <w:color w:val="auto"/>
                <w:lang w:val="en-GB"/>
              </w:rPr>
            </w:pPr>
            <w:r>
              <w:rPr>
                <w:rFonts w:ascii="Calibri" w:eastAsia="Cambria" w:hAnsi="Calibri" w:cs="Calibri"/>
                <w:b/>
                <w:bCs/>
                <w:color w:val="auto"/>
                <w:lang w:val="en-GB"/>
              </w:rPr>
              <w:t>Guidelines on Gender-Sensitive Approach for Adjudicating Gender-Based Violence Cases</w:t>
            </w:r>
          </w:p>
          <w:p w14:paraId="1F667661" w14:textId="502FE6B6" w:rsidR="00341486" w:rsidRPr="00341486" w:rsidRDefault="00341486" w:rsidP="00066E01">
            <w:pPr>
              <w:pStyle w:val="BodyA"/>
              <w:tabs>
                <w:tab w:val="left" w:pos="240"/>
              </w:tabs>
              <w:rPr>
                <w:rFonts w:ascii="Calibri" w:eastAsia="Cambria" w:hAnsi="Calibri" w:cs="Calibri"/>
                <w:i/>
                <w:iCs/>
                <w:color w:val="auto"/>
                <w:lang w:val="en-GB"/>
              </w:rPr>
            </w:pPr>
            <w:proofErr w:type="spellStart"/>
            <w:r w:rsidRPr="00341486">
              <w:rPr>
                <w:rFonts w:ascii="Calibri" w:eastAsia="Cambria" w:hAnsi="Calibri" w:cs="Calibri"/>
                <w:b/>
                <w:bCs/>
                <w:i/>
                <w:iCs/>
                <w:color w:val="auto"/>
                <w:lang w:val="en-GB"/>
              </w:rPr>
              <w:t>Konul</w:t>
            </w:r>
            <w:proofErr w:type="spellEnd"/>
            <w:r w:rsidRPr="00341486">
              <w:rPr>
                <w:rFonts w:ascii="Calibri" w:eastAsia="Cambria" w:hAnsi="Calibri" w:cs="Calibri"/>
                <w:b/>
                <w:bCs/>
                <w:i/>
                <w:iCs/>
                <w:color w:val="auto"/>
                <w:lang w:val="en-GB"/>
              </w:rPr>
              <w:t xml:space="preserve"> </w:t>
            </w:r>
            <w:proofErr w:type="spellStart"/>
            <w:r w:rsidRPr="00341486">
              <w:rPr>
                <w:rFonts w:ascii="Calibri" w:eastAsia="Cambria" w:hAnsi="Calibri" w:cs="Calibri"/>
                <w:b/>
                <w:bCs/>
                <w:i/>
                <w:iCs/>
                <w:color w:val="auto"/>
                <w:lang w:val="en-GB"/>
              </w:rPr>
              <w:t>Derya</w:t>
            </w:r>
            <w:proofErr w:type="spellEnd"/>
            <w:r w:rsidRPr="00341486">
              <w:rPr>
                <w:rFonts w:ascii="Calibri" w:eastAsia="Cambria" w:hAnsi="Calibri" w:cs="Calibri"/>
                <w:b/>
                <w:bCs/>
                <w:i/>
                <w:iCs/>
                <w:color w:val="auto"/>
                <w:lang w:val="en-GB"/>
              </w:rPr>
              <w:t xml:space="preserve"> </w:t>
            </w:r>
            <w:proofErr w:type="spellStart"/>
            <w:r w:rsidRPr="00341486">
              <w:rPr>
                <w:rFonts w:ascii="Calibri" w:eastAsia="Cambria" w:hAnsi="Calibri" w:cs="Calibri"/>
                <w:b/>
                <w:bCs/>
                <w:i/>
                <w:iCs/>
                <w:color w:val="auto"/>
                <w:lang w:val="en-GB"/>
              </w:rPr>
              <w:t>Gasimova</w:t>
            </w:r>
            <w:proofErr w:type="spellEnd"/>
            <w:r w:rsidRPr="00341486">
              <w:rPr>
                <w:rFonts w:ascii="Calibri" w:eastAsia="Cambria" w:hAnsi="Calibri" w:cs="Calibri"/>
                <w:i/>
                <w:iCs/>
                <w:color w:val="auto"/>
                <w:lang w:val="en-GB"/>
              </w:rPr>
              <w:t>, Council of</w:t>
            </w:r>
            <w:r>
              <w:rPr>
                <w:rFonts w:ascii="Calibri" w:eastAsia="Cambria" w:hAnsi="Calibri" w:cs="Calibri"/>
                <w:i/>
                <w:iCs/>
                <w:color w:val="auto"/>
                <w:lang w:val="en-GB"/>
              </w:rPr>
              <w:t xml:space="preserve"> Europe, TBC</w:t>
            </w:r>
          </w:p>
        </w:tc>
      </w:tr>
      <w:tr w:rsidR="00066E01" w:rsidRPr="00437096" w14:paraId="301336ED" w14:textId="77777777" w:rsidTr="00341486">
        <w:trPr>
          <w:trHeight w:val="941"/>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2BB3A8" w14:textId="1860C050" w:rsidR="00066E01" w:rsidRPr="00437096" w:rsidRDefault="00066E01" w:rsidP="00B158B3">
            <w:pPr>
              <w:pStyle w:val="BodyA"/>
              <w:rPr>
                <w:rFonts w:ascii="Calibri" w:eastAsia="Cambria" w:hAnsi="Calibri" w:cs="Calibri"/>
                <w:color w:val="auto"/>
                <w:lang w:val="en-GB"/>
              </w:rPr>
            </w:pPr>
            <w:r w:rsidRPr="00437096">
              <w:rPr>
                <w:rFonts w:ascii="Calibri" w:eastAsia="Cambria" w:hAnsi="Calibri" w:cs="Calibri"/>
                <w:color w:val="auto"/>
                <w:lang w:val="en-GB"/>
              </w:rPr>
              <w:t>1</w:t>
            </w:r>
            <w:r w:rsidR="00B158B3">
              <w:rPr>
                <w:rFonts w:ascii="Calibri" w:eastAsia="Cambria" w:hAnsi="Calibri" w:cs="Calibri"/>
                <w:color w:val="auto"/>
                <w:lang w:val="en-GB"/>
              </w:rPr>
              <w:t>6</w:t>
            </w:r>
            <w:r w:rsidRPr="00437096">
              <w:rPr>
                <w:rFonts w:ascii="Calibri" w:eastAsia="Cambria" w:hAnsi="Calibri" w:cs="Calibri"/>
                <w:color w:val="auto"/>
                <w:lang w:val="en-GB"/>
              </w:rPr>
              <w:t>.</w:t>
            </w:r>
            <w:r w:rsidR="00B158B3">
              <w:rPr>
                <w:rFonts w:ascii="Calibri" w:eastAsia="Cambria" w:hAnsi="Calibri" w:cs="Calibri"/>
                <w:color w:val="auto"/>
                <w:lang w:val="en-GB"/>
              </w:rPr>
              <w:t>1</w:t>
            </w:r>
            <w:r w:rsidR="00341486">
              <w:rPr>
                <w:rFonts w:ascii="Calibri" w:eastAsia="Cambria" w:hAnsi="Calibri" w:cs="Calibri"/>
                <w:color w:val="auto"/>
                <w:lang w:val="en-GB"/>
              </w:rPr>
              <w:t>5</w:t>
            </w:r>
            <w:r w:rsidRPr="00437096">
              <w:rPr>
                <w:rFonts w:ascii="Calibri" w:eastAsia="Cambria" w:hAnsi="Calibri" w:cs="Calibri"/>
                <w:color w:val="auto"/>
                <w:lang w:val="en-GB"/>
              </w:rPr>
              <w:t xml:space="preserve"> – 1</w:t>
            </w:r>
            <w:r w:rsidR="00B158B3">
              <w:rPr>
                <w:rFonts w:ascii="Calibri" w:eastAsia="Cambria" w:hAnsi="Calibri" w:cs="Calibri"/>
                <w:color w:val="auto"/>
                <w:lang w:val="en-GB"/>
              </w:rPr>
              <w:t>6</w:t>
            </w:r>
            <w:r>
              <w:rPr>
                <w:rFonts w:ascii="Calibri" w:eastAsia="Cambria" w:hAnsi="Calibri" w:cs="Calibri"/>
                <w:color w:val="auto"/>
                <w:lang w:val="en-GB"/>
              </w:rPr>
              <w:t>.</w:t>
            </w:r>
            <w:r w:rsidR="00B158B3">
              <w:rPr>
                <w:rFonts w:ascii="Calibri" w:eastAsia="Cambria" w:hAnsi="Calibri" w:cs="Calibri"/>
                <w:color w:val="auto"/>
                <w:lang w:val="en-GB"/>
              </w:rPr>
              <w:t>4</w:t>
            </w:r>
            <w:r w:rsidR="00341486">
              <w:rPr>
                <w:rFonts w:ascii="Calibri" w:eastAsia="Cambria" w:hAnsi="Calibri" w:cs="Calibri"/>
                <w:color w:val="auto"/>
                <w:lang w:val="en-GB"/>
              </w:rPr>
              <w:t>5</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E6A785" w14:textId="77777777" w:rsidR="00066E01" w:rsidRDefault="00341486" w:rsidP="00341486">
            <w:pPr>
              <w:pStyle w:val="BodyA"/>
              <w:tabs>
                <w:tab w:val="left" w:pos="240"/>
              </w:tabs>
              <w:jc w:val="both"/>
              <w:rPr>
                <w:rFonts w:ascii="Calibri" w:eastAsia="Cambria" w:hAnsi="Calibri" w:cs="Calibri"/>
                <w:b/>
                <w:bCs/>
                <w:color w:val="auto"/>
                <w:lang w:val="en-GB"/>
              </w:rPr>
            </w:pPr>
            <w:r>
              <w:rPr>
                <w:rFonts w:ascii="Calibri" w:eastAsia="Cambria" w:hAnsi="Calibri" w:cs="Calibri"/>
                <w:b/>
                <w:bCs/>
                <w:color w:val="auto"/>
                <w:lang w:val="en-GB"/>
              </w:rPr>
              <w:t>HELP online course on Access to justice for women: practical aspects of its implementation</w:t>
            </w:r>
          </w:p>
          <w:p w14:paraId="2BFD50D8" w14:textId="727E8AFA" w:rsidR="00341486" w:rsidRPr="00341486" w:rsidRDefault="00341486" w:rsidP="00341486">
            <w:pPr>
              <w:pStyle w:val="BodyA"/>
              <w:tabs>
                <w:tab w:val="left" w:pos="240"/>
              </w:tabs>
              <w:jc w:val="both"/>
              <w:rPr>
                <w:rFonts w:ascii="Calibri" w:eastAsia="Cambria" w:hAnsi="Calibri" w:cs="Calibri"/>
                <w:i/>
                <w:iCs/>
                <w:color w:val="auto"/>
                <w:lang w:val="en-GB"/>
              </w:rPr>
            </w:pPr>
            <w:r>
              <w:rPr>
                <w:rFonts w:ascii="Calibri" w:eastAsia="Cambria" w:hAnsi="Calibri" w:cs="Calibri"/>
                <w:i/>
                <w:iCs/>
                <w:color w:val="auto"/>
                <w:lang w:val="en-GB"/>
              </w:rPr>
              <w:t>HELP tutors</w:t>
            </w:r>
          </w:p>
        </w:tc>
      </w:tr>
      <w:tr w:rsidR="00066E01" w:rsidRPr="000F25DC" w14:paraId="77B68BEE" w14:textId="77777777" w:rsidTr="00341486">
        <w:trPr>
          <w:trHeight w:val="674"/>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DDB4B0" w14:textId="5E61E477" w:rsidR="00066E01" w:rsidRPr="00437096" w:rsidRDefault="00066E01" w:rsidP="00B158B3">
            <w:pPr>
              <w:pStyle w:val="BodyA"/>
              <w:rPr>
                <w:rFonts w:ascii="Calibri" w:eastAsia="Cambria" w:hAnsi="Calibri" w:cs="Calibri"/>
                <w:color w:val="auto"/>
                <w:lang w:val="en-GB"/>
              </w:rPr>
            </w:pPr>
            <w:r w:rsidRPr="00437096">
              <w:rPr>
                <w:rFonts w:ascii="Calibri" w:eastAsia="Cambria" w:hAnsi="Calibri" w:cs="Calibri"/>
                <w:color w:val="auto"/>
                <w:lang w:val="en-GB"/>
              </w:rPr>
              <w:t>1</w:t>
            </w:r>
            <w:r w:rsidR="00B158B3">
              <w:rPr>
                <w:rFonts w:ascii="Calibri" w:eastAsia="Cambria" w:hAnsi="Calibri" w:cs="Calibri"/>
                <w:color w:val="auto"/>
                <w:lang w:val="en-GB"/>
              </w:rPr>
              <w:t>6</w:t>
            </w:r>
            <w:r w:rsidRPr="00437096">
              <w:rPr>
                <w:rFonts w:ascii="Calibri" w:eastAsia="Cambria" w:hAnsi="Calibri" w:cs="Calibri"/>
                <w:color w:val="auto"/>
                <w:lang w:val="en-GB"/>
              </w:rPr>
              <w:t>.</w:t>
            </w:r>
            <w:r w:rsidR="00B158B3">
              <w:rPr>
                <w:rFonts w:ascii="Calibri" w:eastAsia="Cambria" w:hAnsi="Calibri" w:cs="Calibri"/>
                <w:color w:val="auto"/>
                <w:lang w:val="en-GB"/>
              </w:rPr>
              <w:t>4</w:t>
            </w:r>
            <w:r w:rsidR="00341486">
              <w:rPr>
                <w:rFonts w:ascii="Calibri" w:eastAsia="Cambria" w:hAnsi="Calibri" w:cs="Calibri"/>
                <w:color w:val="auto"/>
                <w:lang w:val="en-GB"/>
              </w:rPr>
              <w:t>5</w:t>
            </w:r>
            <w:r w:rsidRPr="00437096">
              <w:rPr>
                <w:rFonts w:ascii="Calibri" w:eastAsia="Cambria" w:hAnsi="Calibri" w:cs="Calibri"/>
                <w:color w:val="auto"/>
                <w:lang w:val="en-GB"/>
              </w:rPr>
              <w:t xml:space="preserve"> – 1</w:t>
            </w:r>
            <w:r w:rsidR="00B158B3">
              <w:rPr>
                <w:rFonts w:ascii="Calibri" w:eastAsia="Cambria" w:hAnsi="Calibri" w:cs="Calibri"/>
                <w:color w:val="auto"/>
                <w:lang w:val="en-GB"/>
              </w:rPr>
              <w:t>7</w:t>
            </w:r>
            <w:r>
              <w:rPr>
                <w:rFonts w:ascii="Calibri" w:eastAsia="Cambria" w:hAnsi="Calibri" w:cs="Calibri"/>
                <w:color w:val="auto"/>
                <w:lang w:val="en-GB"/>
              </w:rPr>
              <w:t>.</w:t>
            </w:r>
            <w:r w:rsidR="00B158B3">
              <w:rPr>
                <w:rFonts w:ascii="Calibri" w:eastAsia="Cambria" w:hAnsi="Calibri" w:cs="Calibri"/>
                <w:color w:val="auto"/>
                <w:lang w:val="en-GB"/>
              </w:rPr>
              <w:t>1</w:t>
            </w:r>
            <w:r w:rsidR="00341486">
              <w:rPr>
                <w:rFonts w:ascii="Calibri" w:eastAsia="Cambria" w:hAnsi="Calibri" w:cs="Calibri"/>
                <w:color w:val="auto"/>
                <w:lang w:val="en-GB"/>
              </w:rPr>
              <w:t>5</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69B0F5" w14:textId="63A241C3" w:rsidR="00066E01" w:rsidRPr="00341486" w:rsidRDefault="00341486" w:rsidP="00066E01">
            <w:pPr>
              <w:pStyle w:val="BodyA"/>
              <w:tabs>
                <w:tab w:val="left" w:pos="240"/>
              </w:tabs>
              <w:rPr>
                <w:rFonts w:ascii="Calibri" w:eastAsia="Cambria" w:hAnsi="Calibri" w:cs="Calibri"/>
                <w:b/>
                <w:bCs/>
                <w:color w:val="auto"/>
              </w:rPr>
            </w:pPr>
            <w:r w:rsidRPr="00341486">
              <w:rPr>
                <w:rFonts w:ascii="Calibri" w:eastAsia="Cambria" w:hAnsi="Calibri" w:cs="Calibri"/>
                <w:b/>
                <w:bCs/>
                <w:color w:val="auto"/>
              </w:rPr>
              <w:t>Tour de table and p</w:t>
            </w:r>
            <w:r>
              <w:rPr>
                <w:rFonts w:ascii="Calibri" w:eastAsia="Cambria" w:hAnsi="Calibri" w:cs="Calibri"/>
                <w:b/>
                <w:bCs/>
                <w:color w:val="auto"/>
              </w:rPr>
              <w:t>articipants’ expectations</w:t>
            </w:r>
          </w:p>
        </w:tc>
      </w:tr>
      <w:tr w:rsidR="00066E01" w:rsidRPr="00437096" w14:paraId="32C8064C" w14:textId="77777777" w:rsidTr="00341486">
        <w:trPr>
          <w:trHeight w:val="545"/>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D08C0C" w14:textId="3C227391" w:rsidR="00066E01" w:rsidRDefault="00341486" w:rsidP="00B158B3">
            <w:pPr>
              <w:pStyle w:val="BodyA"/>
              <w:rPr>
                <w:rFonts w:ascii="Calibri" w:eastAsia="Cambria" w:hAnsi="Calibri" w:cs="Calibri"/>
                <w:color w:val="auto"/>
                <w:lang w:val="en-GB"/>
              </w:rPr>
            </w:pPr>
            <w:r>
              <w:rPr>
                <w:rFonts w:ascii="Calibri" w:eastAsia="Cambria" w:hAnsi="Calibri" w:cs="Calibri"/>
                <w:color w:val="auto"/>
                <w:lang w:val="en-GB"/>
              </w:rPr>
              <w:t>1</w:t>
            </w:r>
            <w:r w:rsidR="00B158B3">
              <w:rPr>
                <w:rFonts w:ascii="Calibri" w:eastAsia="Cambria" w:hAnsi="Calibri" w:cs="Calibri"/>
                <w:color w:val="auto"/>
                <w:lang w:val="en-GB"/>
              </w:rPr>
              <w:t>7</w:t>
            </w:r>
            <w:r>
              <w:rPr>
                <w:rFonts w:ascii="Calibri" w:eastAsia="Cambria" w:hAnsi="Calibri" w:cs="Calibri"/>
                <w:color w:val="auto"/>
                <w:lang w:val="en-GB"/>
              </w:rPr>
              <w:t>.</w:t>
            </w:r>
            <w:r w:rsidR="00B158B3">
              <w:rPr>
                <w:rFonts w:ascii="Calibri" w:eastAsia="Cambria" w:hAnsi="Calibri" w:cs="Calibri"/>
                <w:color w:val="auto"/>
                <w:lang w:val="en-GB"/>
              </w:rPr>
              <w:t>1</w:t>
            </w:r>
            <w:r>
              <w:rPr>
                <w:rFonts w:ascii="Calibri" w:eastAsia="Cambria" w:hAnsi="Calibri" w:cs="Calibri"/>
                <w:color w:val="auto"/>
                <w:lang w:val="en-GB"/>
              </w:rPr>
              <w:t>5 – 1</w:t>
            </w:r>
            <w:r w:rsidR="00B158B3">
              <w:rPr>
                <w:rFonts w:ascii="Calibri" w:eastAsia="Cambria" w:hAnsi="Calibri" w:cs="Calibri"/>
                <w:color w:val="auto"/>
                <w:lang w:val="en-GB"/>
              </w:rPr>
              <w:t>7</w:t>
            </w:r>
            <w:r>
              <w:rPr>
                <w:rFonts w:ascii="Calibri" w:eastAsia="Cambria" w:hAnsi="Calibri" w:cs="Calibri"/>
                <w:color w:val="auto"/>
                <w:lang w:val="en-GB"/>
              </w:rPr>
              <w:t>.</w:t>
            </w:r>
            <w:r w:rsidR="00B158B3">
              <w:rPr>
                <w:rFonts w:ascii="Calibri" w:eastAsia="Cambria" w:hAnsi="Calibri" w:cs="Calibri"/>
                <w:color w:val="auto"/>
                <w:lang w:val="en-GB"/>
              </w:rPr>
              <w:t>3</w:t>
            </w:r>
            <w:r>
              <w:rPr>
                <w:rFonts w:ascii="Calibri" w:eastAsia="Cambria" w:hAnsi="Calibri" w:cs="Calibri"/>
                <w:color w:val="auto"/>
                <w:lang w:val="en-GB"/>
              </w:rPr>
              <w:t>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6C72B7" w14:textId="77777777" w:rsidR="00066E01" w:rsidRDefault="00341486" w:rsidP="00066E01">
            <w:pPr>
              <w:pStyle w:val="BodyA"/>
              <w:tabs>
                <w:tab w:val="left" w:pos="240"/>
              </w:tabs>
              <w:rPr>
                <w:rFonts w:ascii="Calibri" w:eastAsia="Cambria" w:hAnsi="Calibri" w:cs="Calibri"/>
                <w:b/>
                <w:bCs/>
                <w:color w:val="auto"/>
                <w:lang w:val="en-GB"/>
              </w:rPr>
            </w:pPr>
            <w:r>
              <w:rPr>
                <w:rFonts w:ascii="Calibri" w:eastAsia="Cambria" w:hAnsi="Calibri" w:cs="Calibri"/>
                <w:b/>
                <w:bCs/>
                <w:color w:val="auto"/>
                <w:lang w:val="en-GB"/>
              </w:rPr>
              <w:t>Closing remarks</w:t>
            </w:r>
            <w:r w:rsidR="00066E01">
              <w:rPr>
                <w:rFonts w:ascii="Calibri" w:eastAsia="Cambria" w:hAnsi="Calibri" w:cs="Calibri"/>
                <w:b/>
                <w:bCs/>
                <w:color w:val="auto"/>
                <w:lang w:val="en-GB"/>
              </w:rPr>
              <w:t xml:space="preserve"> </w:t>
            </w:r>
          </w:p>
          <w:p w14:paraId="10799FD7" w14:textId="77777777" w:rsidR="004E4E83" w:rsidRDefault="004E4E83" w:rsidP="00066E01">
            <w:pPr>
              <w:pStyle w:val="BodyA"/>
              <w:tabs>
                <w:tab w:val="left" w:pos="240"/>
              </w:tabs>
              <w:rPr>
                <w:rFonts w:ascii="Calibri" w:eastAsia="Cambria" w:hAnsi="Calibri" w:cs="Calibri"/>
                <w:b/>
                <w:bCs/>
                <w:color w:val="auto"/>
                <w:lang w:val="en-GB"/>
              </w:rPr>
            </w:pPr>
            <w:r>
              <w:rPr>
                <w:rFonts w:ascii="Calibri" w:eastAsia="Cambria" w:hAnsi="Calibri" w:cs="Calibri"/>
                <w:b/>
                <w:bCs/>
                <w:color w:val="auto"/>
                <w:lang w:val="en-GB"/>
              </w:rPr>
              <w:t xml:space="preserve">Jorida Shytaj, </w:t>
            </w:r>
            <w:r w:rsidRPr="00683626">
              <w:rPr>
                <w:rFonts w:ascii="Calibri" w:eastAsia="Cambria" w:hAnsi="Calibri" w:cs="Calibri"/>
                <w:bCs/>
                <w:color w:val="auto"/>
                <w:lang w:val="en-GB"/>
              </w:rPr>
              <w:t>Senior Political Advisor, RCC</w:t>
            </w:r>
          </w:p>
          <w:p w14:paraId="093F5796" w14:textId="5E0FDC4C" w:rsidR="004E4E83" w:rsidRDefault="004E4E83" w:rsidP="00066E01">
            <w:pPr>
              <w:pStyle w:val="BodyA"/>
              <w:tabs>
                <w:tab w:val="left" w:pos="240"/>
              </w:tabs>
              <w:rPr>
                <w:rFonts w:ascii="Calibri" w:eastAsia="Cambria" w:hAnsi="Calibri" w:cs="Calibri"/>
                <w:b/>
                <w:bCs/>
                <w:color w:val="auto"/>
                <w:lang w:val="en-GB"/>
              </w:rPr>
            </w:pPr>
            <w:r w:rsidRPr="004E4E83">
              <w:rPr>
                <w:rFonts w:ascii="Calibri" w:eastAsia="Cambria" w:hAnsi="Calibri" w:cs="Calibri"/>
                <w:b/>
                <w:bCs/>
                <w:color w:val="auto"/>
                <w:lang w:val="en-GB"/>
              </w:rPr>
              <w:t>Representative of Open Regional Fund for South East Europe - Legal Reform TBC</w:t>
            </w:r>
          </w:p>
          <w:p w14:paraId="2F999A7A" w14:textId="4F677E20" w:rsidR="004E4E83" w:rsidRDefault="004E4E83" w:rsidP="00066E01">
            <w:pPr>
              <w:pStyle w:val="BodyA"/>
              <w:tabs>
                <w:tab w:val="left" w:pos="240"/>
              </w:tabs>
              <w:rPr>
                <w:rFonts w:ascii="Calibri" w:eastAsia="Cambria" w:hAnsi="Calibri" w:cs="Calibri"/>
                <w:b/>
                <w:bCs/>
                <w:color w:val="auto"/>
                <w:lang w:val="en-GB"/>
              </w:rPr>
            </w:pPr>
          </w:p>
        </w:tc>
      </w:tr>
    </w:tbl>
    <w:p w14:paraId="208592B7" w14:textId="24F5A7EA" w:rsidR="001D3657" w:rsidRDefault="001D3657" w:rsidP="00EE7B8C">
      <w:pPr>
        <w:spacing w:after="0"/>
        <w:rPr>
          <w:rFonts w:cs="Calibri"/>
        </w:rPr>
      </w:pPr>
    </w:p>
    <w:p w14:paraId="2F205E28" w14:textId="77777777" w:rsidR="001D3657" w:rsidRDefault="001D3657">
      <w:pPr>
        <w:rPr>
          <w:rFonts w:cs="Calibri"/>
        </w:rPr>
      </w:pPr>
      <w:r>
        <w:rPr>
          <w:rFonts w:cs="Calibri"/>
        </w:rPr>
        <w:br w:type="page"/>
      </w:r>
    </w:p>
    <w:p w14:paraId="7FCDA9F7" w14:textId="77777777" w:rsidR="004B67EA" w:rsidRDefault="004B67EA" w:rsidP="00EE7B8C">
      <w:pPr>
        <w:spacing w:after="0"/>
        <w:rPr>
          <w:rFonts w:cs="Calibri"/>
        </w:rPr>
      </w:pPr>
    </w:p>
    <w:p w14:paraId="01280C42" w14:textId="786AEC08" w:rsidR="004B67EA" w:rsidRDefault="004B67EA" w:rsidP="00EE7B8C">
      <w:pPr>
        <w:spacing w:after="0"/>
        <w:rPr>
          <w:rFonts w:cs="Calibri"/>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39"/>
      </w:tblGrid>
      <w:tr w:rsidR="004B67EA" w:rsidRPr="00437096" w14:paraId="34878FED" w14:textId="77777777" w:rsidTr="004B67EA">
        <w:tc>
          <w:tcPr>
            <w:tcW w:w="9639" w:type="dxa"/>
            <w:shd w:val="clear" w:color="auto" w:fill="F2F2F2" w:themeFill="background1" w:themeFillShade="F2"/>
          </w:tcPr>
          <w:p w14:paraId="124D24C0" w14:textId="08595D30" w:rsidR="004B67EA" w:rsidRPr="00437096" w:rsidRDefault="004B67EA" w:rsidP="004B67EA">
            <w:pPr>
              <w:autoSpaceDE w:val="0"/>
              <w:autoSpaceDN w:val="0"/>
              <w:adjustRightInd w:val="0"/>
              <w:jc w:val="both"/>
              <w:rPr>
                <w:rFonts w:cs="Calibri"/>
                <w:bCs/>
              </w:rPr>
            </w:pPr>
            <w:r w:rsidRPr="00DC4F0E">
              <w:rPr>
                <w:rFonts w:cs="Calibri"/>
                <w:b/>
                <w:bCs/>
                <w:color w:val="365F91" w:themeColor="accent1" w:themeShade="BF"/>
              </w:rPr>
              <w:t>The Council of Europe HELP Programme</w:t>
            </w:r>
          </w:p>
        </w:tc>
      </w:tr>
      <w:tr w:rsidR="004B67EA" w:rsidRPr="00437096" w14:paraId="2FAF3A56" w14:textId="77777777" w:rsidTr="004B67EA">
        <w:tc>
          <w:tcPr>
            <w:tcW w:w="9639" w:type="dxa"/>
            <w:shd w:val="clear" w:color="auto" w:fill="F2F2F2" w:themeFill="background1" w:themeFillShade="F2"/>
          </w:tcPr>
          <w:p w14:paraId="58B19508" w14:textId="71F1805E" w:rsidR="004B67EA" w:rsidRPr="00437096" w:rsidRDefault="004B67EA" w:rsidP="004B67EA">
            <w:pPr>
              <w:autoSpaceDE w:val="0"/>
              <w:autoSpaceDN w:val="0"/>
              <w:adjustRightInd w:val="0"/>
              <w:jc w:val="both"/>
              <w:rPr>
                <w:rFonts w:cs="Calibri"/>
                <w:bCs/>
              </w:rPr>
            </w:pPr>
            <w:r w:rsidRPr="00DC4F0E">
              <w:rPr>
                <w:rFonts w:cs="Calibri"/>
              </w:rPr>
              <w:t xml:space="preserve">The </w:t>
            </w:r>
            <w:r w:rsidRPr="00DC4F0E">
              <w:rPr>
                <w:rFonts w:cs="Calibri"/>
                <w:b/>
                <w:bCs/>
              </w:rPr>
              <w:t>Council of Europe (</w:t>
            </w:r>
            <w:proofErr w:type="spellStart"/>
            <w:r w:rsidRPr="00DC4F0E">
              <w:rPr>
                <w:rFonts w:cs="Calibri"/>
                <w:b/>
                <w:bCs/>
              </w:rPr>
              <w:t>CoE</w:t>
            </w:r>
            <w:proofErr w:type="spellEnd"/>
            <w:r w:rsidRPr="00DC4F0E">
              <w:rPr>
                <w:rFonts w:cs="Calibri"/>
                <w:b/>
                <w:bCs/>
              </w:rPr>
              <w:t>) Programme for Human Rights Education for Legal Professionals (HELP)</w:t>
            </w:r>
            <w:r w:rsidRPr="00DC4F0E">
              <w:rPr>
                <w:rFonts w:cs="Calibri"/>
                <w:b/>
                <w:bCs/>
                <w:vertAlign w:val="superscript"/>
              </w:rPr>
              <w:footnoteReference w:id="2"/>
            </w:r>
            <w:r w:rsidRPr="00DC4F0E">
              <w:rPr>
                <w:rFonts w:cs="Calibri"/>
                <w:b/>
                <w:bCs/>
              </w:rPr>
              <w:t xml:space="preserve"> </w:t>
            </w:r>
            <w:r w:rsidRPr="00DC4F0E">
              <w:rPr>
                <w:rFonts w:cs="Calibri"/>
              </w:rPr>
              <w:t xml:space="preserve">is aimed at supporting the </w:t>
            </w:r>
            <w:proofErr w:type="spellStart"/>
            <w:r w:rsidRPr="00DC4F0E">
              <w:rPr>
                <w:rFonts w:cs="Calibri"/>
              </w:rPr>
              <w:t>CoE</w:t>
            </w:r>
            <w:proofErr w:type="spellEnd"/>
            <w:r w:rsidRPr="00DC4F0E">
              <w:rPr>
                <w:rFonts w:cs="Calibri"/>
              </w:rPr>
              <w:t xml:space="preserve"> member States in implementing the European human rights standards at the domestic level, focusing on the European Convention on Human Rights (ECHR), other key </w:t>
            </w:r>
            <w:proofErr w:type="spellStart"/>
            <w:r w:rsidRPr="00DC4F0E">
              <w:rPr>
                <w:rFonts w:cs="Calibri"/>
              </w:rPr>
              <w:t>CoE</w:t>
            </w:r>
            <w:proofErr w:type="spellEnd"/>
            <w:r w:rsidRPr="00DC4F0E">
              <w:rPr>
                <w:rFonts w:cs="Calibri"/>
              </w:rPr>
              <w:t xml:space="preserve"> instruments, and since 2015, EU law. This is done by raising the capacities of legal professionals to apply those instruments in their daily work.</w:t>
            </w:r>
          </w:p>
        </w:tc>
      </w:tr>
      <w:tr w:rsidR="004B67EA" w:rsidRPr="00437096" w14:paraId="72D7FA78" w14:textId="77777777" w:rsidTr="004B67EA">
        <w:tc>
          <w:tcPr>
            <w:tcW w:w="9639" w:type="dxa"/>
            <w:shd w:val="clear" w:color="auto" w:fill="F2F2F2" w:themeFill="background1" w:themeFillShade="F2"/>
          </w:tcPr>
          <w:p w14:paraId="55DBF878" w14:textId="1E8190BE" w:rsidR="004B67EA" w:rsidRPr="00437096" w:rsidRDefault="004B67EA" w:rsidP="004B67EA">
            <w:pPr>
              <w:autoSpaceDE w:val="0"/>
              <w:autoSpaceDN w:val="0"/>
              <w:adjustRightInd w:val="0"/>
              <w:jc w:val="both"/>
              <w:rPr>
                <w:rFonts w:cs="Calibri"/>
                <w:bCs/>
              </w:rPr>
            </w:pPr>
            <w:r w:rsidRPr="00DC4F0E">
              <w:rPr>
                <w:rFonts w:cs="Calibri"/>
              </w:rPr>
              <w:t xml:space="preserve">The objective of HELP is to provide high quality education on human rights to judges, lawyers and prosecutors throughout Europe. Law enforcement authorities such as police and prison staff are also targeted by HELP. Thanks to HELP courses, legal professionals can better protect human rights on a national level and keep up to date with the ever-evolving standards and case law of the European Court of Human Rights (ECtHR). HELP courses specifically designed for EU countries increasingly incorporate relevant EU laws. </w:t>
            </w:r>
          </w:p>
        </w:tc>
      </w:tr>
      <w:tr w:rsidR="004B67EA" w:rsidRPr="00437096" w14:paraId="6A3F1A0C" w14:textId="77777777" w:rsidTr="004B67EA">
        <w:tc>
          <w:tcPr>
            <w:tcW w:w="9639" w:type="dxa"/>
            <w:shd w:val="clear" w:color="auto" w:fill="F2F2F2" w:themeFill="background1" w:themeFillShade="F2"/>
          </w:tcPr>
          <w:p w14:paraId="3055E501" w14:textId="6B9A789A" w:rsidR="004B67EA" w:rsidRPr="00437096" w:rsidRDefault="004B67EA" w:rsidP="004B67EA">
            <w:pPr>
              <w:autoSpaceDE w:val="0"/>
              <w:autoSpaceDN w:val="0"/>
              <w:adjustRightInd w:val="0"/>
              <w:jc w:val="both"/>
              <w:rPr>
                <w:rFonts w:cs="Calibri"/>
                <w:bCs/>
              </w:rPr>
            </w:pPr>
          </w:p>
        </w:tc>
      </w:tr>
      <w:tr w:rsidR="004B67EA" w:rsidRPr="00437096" w14:paraId="4A9902F6" w14:textId="77777777" w:rsidTr="004B67EA">
        <w:trPr>
          <w:trHeight w:val="4512"/>
        </w:trPr>
        <w:tc>
          <w:tcPr>
            <w:tcW w:w="9639" w:type="dxa"/>
            <w:shd w:val="clear" w:color="auto" w:fill="F2F2F2" w:themeFill="background1" w:themeFillShade="F2"/>
          </w:tcPr>
          <w:p w14:paraId="5DA68805" w14:textId="77777777" w:rsidR="004B67EA" w:rsidRDefault="004B67EA" w:rsidP="00E232D8">
            <w:pPr>
              <w:autoSpaceDE w:val="0"/>
              <w:autoSpaceDN w:val="0"/>
              <w:adjustRightInd w:val="0"/>
              <w:jc w:val="both"/>
              <w:rPr>
                <w:rFonts w:cs="Calibri"/>
              </w:rPr>
            </w:pPr>
            <w:r w:rsidRPr="00DC4F0E">
              <w:rPr>
                <w:rFonts w:cs="Calibri"/>
              </w:rPr>
              <w:t xml:space="preserve">HELP is: </w:t>
            </w:r>
          </w:p>
          <w:p w14:paraId="58BD107D" w14:textId="77777777" w:rsidR="004B67EA" w:rsidRPr="00437096" w:rsidRDefault="004B67EA" w:rsidP="00E232D8">
            <w:pPr>
              <w:autoSpaceDE w:val="0"/>
              <w:autoSpaceDN w:val="0"/>
              <w:adjustRightInd w:val="0"/>
              <w:jc w:val="both"/>
              <w:rPr>
                <w:rFonts w:cs="Calibri"/>
              </w:rPr>
            </w:pPr>
            <w:r w:rsidRPr="00437096">
              <w:rPr>
                <w:rFonts w:cs="Calibri"/>
              </w:rPr>
              <w:t xml:space="preserve">1. </w:t>
            </w:r>
            <w:proofErr w:type="gramStart"/>
            <w:r w:rsidRPr="00437096">
              <w:rPr>
                <w:rFonts w:cs="Calibri"/>
              </w:rPr>
              <w:t>the</w:t>
            </w:r>
            <w:proofErr w:type="gramEnd"/>
            <w:r w:rsidRPr="00437096">
              <w:rPr>
                <w:rFonts w:cs="Calibri"/>
              </w:rPr>
              <w:t xml:space="preserve"> only pan-European Network of national training institutions for judges, prosecutors and lawyers in the 47 </w:t>
            </w:r>
            <w:proofErr w:type="spellStart"/>
            <w:r w:rsidRPr="00437096">
              <w:rPr>
                <w:rFonts w:cs="Calibri"/>
              </w:rPr>
              <w:t>CoE</w:t>
            </w:r>
            <w:proofErr w:type="spellEnd"/>
            <w:r w:rsidRPr="00437096">
              <w:rPr>
                <w:rFonts w:cs="Calibri"/>
              </w:rPr>
              <w:t xml:space="preserve"> Member States. </w:t>
            </w:r>
          </w:p>
          <w:p w14:paraId="682E8218" w14:textId="77777777" w:rsidR="004B67EA" w:rsidRPr="00437096" w:rsidRDefault="004B67EA" w:rsidP="00E232D8">
            <w:pPr>
              <w:autoSpaceDE w:val="0"/>
              <w:autoSpaceDN w:val="0"/>
              <w:adjustRightInd w:val="0"/>
              <w:jc w:val="both"/>
              <w:rPr>
                <w:rFonts w:cs="Calibri"/>
              </w:rPr>
            </w:pPr>
            <w:r w:rsidRPr="00437096">
              <w:rPr>
                <w:rFonts w:cs="Calibri"/>
              </w:rPr>
              <w:t xml:space="preserve">2. </w:t>
            </w:r>
            <w:proofErr w:type="gramStart"/>
            <w:r w:rsidRPr="00437096">
              <w:rPr>
                <w:rFonts w:cs="Calibri"/>
              </w:rPr>
              <w:t>an</w:t>
            </w:r>
            <w:proofErr w:type="gramEnd"/>
            <w:r w:rsidRPr="00437096">
              <w:rPr>
                <w:rFonts w:cs="Calibri"/>
              </w:rPr>
              <w:t xml:space="preserve"> e-learning platform with free on-line courses on human rights. </w:t>
            </w:r>
          </w:p>
          <w:p w14:paraId="5B41C821" w14:textId="77777777" w:rsidR="004B67EA" w:rsidRPr="00437096" w:rsidRDefault="004B67EA" w:rsidP="00E232D8">
            <w:pPr>
              <w:autoSpaceDE w:val="0"/>
              <w:autoSpaceDN w:val="0"/>
              <w:adjustRightInd w:val="0"/>
              <w:jc w:val="both"/>
              <w:rPr>
                <w:rFonts w:cs="Calibri"/>
              </w:rPr>
            </w:pPr>
            <w:r w:rsidRPr="00437096">
              <w:rPr>
                <w:rFonts w:cs="Calibri"/>
              </w:rPr>
              <w:t xml:space="preserve">3. </w:t>
            </w:r>
            <w:proofErr w:type="gramStart"/>
            <w:r w:rsidRPr="00437096">
              <w:rPr>
                <w:rFonts w:cs="Calibri"/>
              </w:rPr>
              <w:t>a</w:t>
            </w:r>
            <w:proofErr w:type="gramEnd"/>
            <w:r w:rsidRPr="00437096">
              <w:rPr>
                <w:rFonts w:cs="Calibri"/>
              </w:rPr>
              <w:t xml:space="preserve"> human rights training methodology for legal professionals.</w:t>
            </w:r>
          </w:p>
          <w:p w14:paraId="05A78C08" w14:textId="77777777" w:rsidR="004B67EA" w:rsidRPr="00437096" w:rsidRDefault="004B67EA" w:rsidP="00E232D8">
            <w:pPr>
              <w:autoSpaceDE w:val="0"/>
              <w:autoSpaceDN w:val="0"/>
              <w:adjustRightInd w:val="0"/>
              <w:jc w:val="both"/>
              <w:rPr>
                <w:rFonts w:cs="Calibri"/>
                <w:b/>
                <w:bCs/>
                <w:color w:val="365F91" w:themeColor="accent1" w:themeShade="BF"/>
              </w:rPr>
            </w:pPr>
          </w:p>
          <w:p w14:paraId="07B3D3EB" w14:textId="77777777" w:rsidR="004B67EA" w:rsidRPr="00437096" w:rsidRDefault="004B67EA" w:rsidP="00E232D8">
            <w:pPr>
              <w:autoSpaceDE w:val="0"/>
              <w:autoSpaceDN w:val="0"/>
              <w:adjustRightInd w:val="0"/>
              <w:jc w:val="both"/>
              <w:rPr>
                <w:rFonts w:cs="Calibri"/>
              </w:rPr>
            </w:pPr>
            <w:r w:rsidRPr="00437096">
              <w:rPr>
                <w:rFonts w:cs="Calibri"/>
                <w:b/>
                <w:bCs/>
                <w:color w:val="365F91" w:themeColor="accent1" w:themeShade="BF"/>
              </w:rPr>
              <w:t>The HELP in the Western Balkans action</w:t>
            </w:r>
            <w:r w:rsidRPr="00437096">
              <w:rPr>
                <w:rFonts w:cs="Calibri"/>
                <w:b/>
                <w:bCs/>
              </w:rPr>
              <w:t xml:space="preserve"> </w:t>
            </w:r>
          </w:p>
          <w:p w14:paraId="18D59D04" w14:textId="77777777" w:rsidR="004B67EA" w:rsidRPr="00437096" w:rsidRDefault="004B67EA" w:rsidP="00E232D8">
            <w:pPr>
              <w:pStyle w:val="Default"/>
              <w:jc w:val="both"/>
              <w:rPr>
                <w:sz w:val="22"/>
                <w:szCs w:val="22"/>
              </w:rPr>
            </w:pPr>
            <w:r w:rsidRPr="00437096">
              <w:rPr>
                <w:sz w:val="22"/>
                <w:szCs w:val="22"/>
              </w:rPr>
              <w:t xml:space="preserve">The regional HELP online course on Refugee and migrant children is implemented under the “HELP in the Western Balkans” action which is part of the joint European Union/Council of Europe programme “Horizontal Facility for the Western Balkans and Turkey 2019-2022”, implemented by the Council of Europe. </w:t>
            </w:r>
          </w:p>
          <w:p w14:paraId="55F5503C" w14:textId="77777777" w:rsidR="004B67EA" w:rsidRPr="00437096" w:rsidRDefault="004B67EA" w:rsidP="00E232D8">
            <w:pPr>
              <w:pStyle w:val="Default"/>
              <w:jc w:val="both"/>
              <w:rPr>
                <w:sz w:val="22"/>
                <w:szCs w:val="22"/>
              </w:rPr>
            </w:pPr>
          </w:p>
          <w:p w14:paraId="3F13E6F6" w14:textId="77777777" w:rsidR="004B67EA" w:rsidRPr="00437096" w:rsidRDefault="004B67EA" w:rsidP="00E232D8">
            <w:pPr>
              <w:autoSpaceDE w:val="0"/>
              <w:autoSpaceDN w:val="0"/>
              <w:adjustRightInd w:val="0"/>
              <w:jc w:val="both"/>
              <w:rPr>
                <w:rFonts w:cs="Calibri"/>
              </w:rPr>
            </w:pPr>
            <w:r w:rsidRPr="00437096">
              <w:rPr>
                <w:rFonts w:cs="Calibri"/>
              </w:rPr>
              <w:t>Its overall objective is to enhance justice professionals’ capacities to effectively and coherently apply European fundamental rights standards at the domestic level through training, mainly referring to the Council of Europe instruments (the European Convention on Human Rights (ECHR), the (revised) European Social Charter (ESC) etc.) and EU framework (EU Charter on Fundamental Rights, EU Law). It also aims to strengthen the HELP Network in the Western Balkans.</w:t>
            </w:r>
          </w:p>
          <w:p w14:paraId="0793C27E" w14:textId="710165AD" w:rsidR="004B67EA" w:rsidRPr="00437096" w:rsidRDefault="004B67EA" w:rsidP="00E232D8">
            <w:pPr>
              <w:autoSpaceDE w:val="0"/>
              <w:autoSpaceDN w:val="0"/>
              <w:adjustRightInd w:val="0"/>
              <w:jc w:val="both"/>
              <w:rPr>
                <w:rFonts w:cs="Calibri"/>
              </w:rPr>
            </w:pPr>
          </w:p>
        </w:tc>
      </w:tr>
    </w:tbl>
    <w:p w14:paraId="38EDE79E" w14:textId="77777777" w:rsidR="004B67EA" w:rsidRDefault="004B67EA" w:rsidP="00EE7B8C">
      <w:pPr>
        <w:spacing w:after="0"/>
        <w:rPr>
          <w:rFonts w:cs="Calibri"/>
        </w:rPr>
      </w:pPr>
    </w:p>
    <w:p w14:paraId="3E9F91B3" w14:textId="77777777" w:rsidR="004E4E83" w:rsidRDefault="004E4E83" w:rsidP="004C668F">
      <w:pPr>
        <w:autoSpaceDE w:val="0"/>
        <w:autoSpaceDN w:val="0"/>
        <w:adjustRightInd w:val="0"/>
        <w:spacing w:after="0" w:line="240" w:lineRule="auto"/>
        <w:jc w:val="both"/>
        <w:rPr>
          <w:rFonts w:cs="Calibri"/>
          <w:b/>
          <w:bCs/>
          <w:color w:val="365F91" w:themeColor="accent1" w:themeShade="BF"/>
        </w:rPr>
      </w:pPr>
      <w:r w:rsidRPr="004C668F">
        <w:rPr>
          <w:rFonts w:cs="Calibri"/>
          <w:b/>
          <w:bCs/>
          <w:color w:val="365F91" w:themeColor="accent1" w:themeShade="BF"/>
        </w:rPr>
        <w:t>The Regional Cooperation Council (RCC)</w:t>
      </w:r>
    </w:p>
    <w:p w14:paraId="7509CA3C" w14:textId="77777777" w:rsidR="004C668F" w:rsidRDefault="004C668F" w:rsidP="004C668F">
      <w:pPr>
        <w:autoSpaceDE w:val="0"/>
        <w:autoSpaceDN w:val="0"/>
        <w:adjustRightInd w:val="0"/>
        <w:spacing w:after="0" w:line="240" w:lineRule="auto"/>
        <w:jc w:val="both"/>
      </w:pPr>
    </w:p>
    <w:p w14:paraId="6ADA3B0C" w14:textId="04B7885A" w:rsidR="004E4E83" w:rsidRDefault="004E4E83" w:rsidP="004E4E83">
      <w:pPr>
        <w:pStyle w:val="Default"/>
        <w:jc w:val="both"/>
        <w:rPr>
          <w:sz w:val="22"/>
          <w:szCs w:val="22"/>
        </w:rPr>
      </w:pPr>
      <w:r>
        <w:rPr>
          <w:sz w:val="22"/>
          <w:szCs w:val="22"/>
        </w:rPr>
        <w:t>RCC</w:t>
      </w:r>
      <w:r w:rsidRPr="004E4E83">
        <w:rPr>
          <w:sz w:val="22"/>
          <w:szCs w:val="22"/>
        </w:rPr>
        <w:t xml:space="preserve"> is an all-inclusive, regionally owned and led cooperation framework. This framework engages RCC participants from the South East Europe (SEE), members of the international community and donors on subjects which are important and of interest to the SEE, with a view to promoting and advancing the European and Euro-Atlantic integration of the region.</w:t>
      </w:r>
    </w:p>
    <w:p w14:paraId="0FF685AB" w14:textId="77777777" w:rsidR="004E4E83" w:rsidRPr="004E4E83" w:rsidRDefault="004E4E83" w:rsidP="004E4E83">
      <w:pPr>
        <w:pStyle w:val="Default"/>
        <w:jc w:val="both"/>
        <w:rPr>
          <w:sz w:val="22"/>
          <w:szCs w:val="22"/>
        </w:rPr>
      </w:pPr>
    </w:p>
    <w:p w14:paraId="5118309F" w14:textId="77777777" w:rsidR="004E4E83" w:rsidRDefault="004E4E83" w:rsidP="004E4E83">
      <w:pPr>
        <w:pStyle w:val="Default"/>
        <w:jc w:val="both"/>
        <w:rPr>
          <w:sz w:val="22"/>
          <w:szCs w:val="22"/>
        </w:rPr>
      </w:pPr>
      <w:r w:rsidRPr="004E4E83">
        <w:rPr>
          <w:sz w:val="22"/>
          <w:szCs w:val="22"/>
        </w:rPr>
        <w:t xml:space="preserve">Within the framework of the general political guidelines set by the </w:t>
      </w:r>
      <w:hyperlink r:id="rId17" w:history="1">
        <w:r w:rsidRPr="004E4E83">
          <w:rPr>
            <w:sz w:val="22"/>
            <w:szCs w:val="22"/>
          </w:rPr>
          <w:t>South-East European Cooperation Process (SEECP)</w:t>
        </w:r>
      </w:hyperlink>
      <w:r w:rsidRPr="004E4E83">
        <w:rPr>
          <w:sz w:val="22"/>
          <w:szCs w:val="22"/>
        </w:rPr>
        <w:t xml:space="preserve">, the RCC works to develop and maintain a political climate of dialogue, reconciliation, tolerance and openness towards cooperation, with a view to enabling the implementation of regional programmes aimed at economic and social development to the benefit of the people in the region. </w:t>
      </w:r>
    </w:p>
    <w:p w14:paraId="73F6327A" w14:textId="77777777" w:rsidR="004E4E83" w:rsidRPr="004E4E83" w:rsidRDefault="004E4E83" w:rsidP="004E4E83">
      <w:pPr>
        <w:pStyle w:val="Default"/>
        <w:jc w:val="both"/>
        <w:rPr>
          <w:sz w:val="22"/>
          <w:szCs w:val="22"/>
        </w:rPr>
      </w:pPr>
    </w:p>
    <w:p w14:paraId="46FB748C" w14:textId="77777777" w:rsidR="004E4E83" w:rsidRPr="004E4E83" w:rsidRDefault="004E4E83" w:rsidP="004E4E83">
      <w:pPr>
        <w:pStyle w:val="Default"/>
        <w:jc w:val="both"/>
        <w:rPr>
          <w:sz w:val="22"/>
          <w:szCs w:val="22"/>
        </w:rPr>
      </w:pPr>
    </w:p>
    <w:p w14:paraId="7F72A199" w14:textId="58AC5E03" w:rsidR="004E4E83" w:rsidRPr="004E4E83" w:rsidRDefault="004E4E83" w:rsidP="004E4E83">
      <w:pPr>
        <w:pStyle w:val="Default"/>
        <w:jc w:val="both"/>
        <w:rPr>
          <w:sz w:val="22"/>
          <w:szCs w:val="22"/>
        </w:rPr>
      </w:pPr>
      <w:r w:rsidRPr="004E4E83">
        <w:rPr>
          <w:sz w:val="22"/>
          <w:szCs w:val="22"/>
        </w:rPr>
        <w:t>In April 2016 the RCC established SEE Judicial Training Institutions Network (SEE JTIN) and agreed upon its concrete activities and goals for the future.  The RCC now serves as a hub for the regional activities in the field of judicial training, disseminating information of the regional relevance, linking it to the European training institutions and organizing regional seminars for judges and prosecutors.</w:t>
      </w:r>
    </w:p>
    <w:p w14:paraId="4E2C365E" w14:textId="77777777" w:rsidR="004E4E83" w:rsidRPr="00437096" w:rsidRDefault="004E4E83" w:rsidP="00EE7B8C">
      <w:pPr>
        <w:spacing w:after="0"/>
        <w:rPr>
          <w:rFonts w:cs="Calibri"/>
        </w:rPr>
      </w:pPr>
    </w:p>
    <w:sectPr w:rsidR="004E4E83" w:rsidRPr="00437096" w:rsidSect="00E57D27">
      <w:head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8A518" w14:textId="77777777" w:rsidR="009B6948" w:rsidRDefault="009B6948" w:rsidP="009113F0">
      <w:pPr>
        <w:spacing w:after="0" w:line="240" w:lineRule="auto"/>
      </w:pPr>
      <w:r>
        <w:separator/>
      </w:r>
    </w:p>
  </w:endnote>
  <w:endnote w:type="continuationSeparator" w:id="0">
    <w:p w14:paraId="51147AE8" w14:textId="77777777" w:rsidR="009B6948" w:rsidRDefault="009B6948" w:rsidP="00911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BC571" w14:textId="77777777" w:rsidR="009B6948" w:rsidRDefault="009B6948" w:rsidP="009113F0">
      <w:pPr>
        <w:spacing w:after="0" w:line="240" w:lineRule="auto"/>
      </w:pPr>
      <w:r>
        <w:separator/>
      </w:r>
    </w:p>
  </w:footnote>
  <w:footnote w:type="continuationSeparator" w:id="0">
    <w:p w14:paraId="31F5F532" w14:textId="77777777" w:rsidR="009B6948" w:rsidRDefault="009B6948" w:rsidP="009113F0">
      <w:pPr>
        <w:spacing w:after="0" w:line="240" w:lineRule="auto"/>
      </w:pPr>
      <w:r>
        <w:continuationSeparator/>
      </w:r>
    </w:p>
  </w:footnote>
  <w:footnote w:id="1">
    <w:p w14:paraId="030F09D2" w14:textId="466B517A" w:rsidR="002A0521" w:rsidRPr="002A0521" w:rsidRDefault="002A0521">
      <w:pPr>
        <w:pStyle w:val="FootnoteText"/>
        <w:rPr>
          <w:lang w:val="en-US"/>
        </w:rPr>
      </w:pPr>
      <w:r>
        <w:rPr>
          <w:rStyle w:val="FootnoteReference"/>
        </w:rPr>
        <w:footnoteRef/>
      </w:r>
      <w:r>
        <w:t xml:space="preserve"> </w:t>
      </w:r>
      <w:r w:rsidRPr="002A0521">
        <w:t>https://www.rcc.int/working_groups/32/see-judicial-training-institutions-network</w:t>
      </w:r>
    </w:p>
  </w:footnote>
  <w:footnote w:id="2">
    <w:p w14:paraId="58D67A07" w14:textId="77777777" w:rsidR="004B67EA" w:rsidRPr="009E1DEB" w:rsidRDefault="004B67EA" w:rsidP="004B67EA">
      <w:pPr>
        <w:pStyle w:val="FootnoteText"/>
        <w:rPr>
          <w:sz w:val="18"/>
          <w:szCs w:val="18"/>
        </w:rPr>
      </w:pPr>
      <w:r w:rsidRPr="009E1DEB">
        <w:rPr>
          <w:rStyle w:val="FootnoteReference"/>
          <w:sz w:val="18"/>
          <w:szCs w:val="18"/>
        </w:rPr>
        <w:footnoteRef/>
      </w:r>
      <w:r w:rsidRPr="009E1DEB">
        <w:rPr>
          <w:sz w:val="18"/>
          <w:szCs w:val="18"/>
        </w:rPr>
        <w:t xml:space="preserve"> For more information on HELP please visit HELP’s website: </w:t>
      </w:r>
      <w:hyperlink r:id="rId1" w:history="1">
        <w:r w:rsidRPr="009E1DEB">
          <w:rPr>
            <w:rStyle w:val="Hyperlink"/>
            <w:sz w:val="18"/>
            <w:szCs w:val="18"/>
          </w:rPr>
          <w:t>www.coe.int/help</w:t>
        </w:r>
      </w:hyperlink>
      <w:r w:rsidRPr="009E1DEB">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3D994" w14:textId="374DDD7F" w:rsidR="00342F92" w:rsidRDefault="00342F92" w:rsidP="004E4E83">
    <w:pPr>
      <w:pStyle w:val="Header"/>
      <w:tabs>
        <w:tab w:val="center" w:pos="4680"/>
      </w:tabs>
    </w:pPr>
    <w:r>
      <w:rPr>
        <w:noProof/>
      </w:rPr>
      <w:drawing>
        <wp:inline distT="0" distB="0" distL="0" distR="0" wp14:anchorId="1F9BC7F8" wp14:editId="2BFE28EE">
          <wp:extent cx="3721100" cy="676979"/>
          <wp:effectExtent l="0" t="0" r="0" b="8890"/>
          <wp:docPr id="3" name="Picture 3" descr="/Users/redg/Dropbox/COE-CW/LOGOS/UE ET COE/Logos COE-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sers/redg/Dropbox/COE-CW/LOGOS/UE ET COE/Logos COE-EU.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804190" cy="692096"/>
                  </a:xfrm>
                  <a:prstGeom prst="rect">
                    <a:avLst/>
                  </a:prstGeom>
                  <a:noFill/>
                  <a:ln>
                    <a:noFill/>
                  </a:ln>
                </pic:spPr>
              </pic:pic>
            </a:graphicData>
          </a:graphic>
        </wp:inline>
      </w:drawing>
    </w:r>
    <w:r w:rsidR="00071CF6">
      <w:t xml:space="preserve">                      </w:t>
    </w:r>
    <w:r w:rsidR="00071CF6">
      <w:rPr>
        <w:noProof/>
      </w:rPr>
      <w:drawing>
        <wp:inline distT="0" distB="0" distL="0" distR="0" wp14:anchorId="6CC8E6BE" wp14:editId="4FC0348D">
          <wp:extent cx="1471448" cy="746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C_vertical_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75187" cy="748658"/>
                  </a:xfrm>
                  <a:prstGeom prst="rect">
                    <a:avLst/>
                  </a:prstGeom>
                </pic:spPr>
              </pic:pic>
            </a:graphicData>
          </a:graphic>
        </wp:inline>
      </w:drawing>
    </w:r>
  </w:p>
  <w:p w14:paraId="34B5EDF7" w14:textId="68726439" w:rsidR="00C56BC1" w:rsidRPr="000F0A82" w:rsidRDefault="00C56BC1" w:rsidP="00683626">
    <w:pPr>
      <w:spacing w:after="0" w:line="240" w:lineRule="auto"/>
      <w:rPr>
        <w:b/>
        <w:bCs/>
        <w:color w:val="2F5496"/>
      </w:rPr>
    </w:pPr>
    <w:r>
      <w:rPr>
        <w:b/>
        <w:bCs/>
        <w:color w:val="2F5496"/>
      </w:rPr>
      <w:t>HELP in the Western Balkans</w:t>
    </w:r>
  </w:p>
  <w:p w14:paraId="4276FB4A" w14:textId="05932949" w:rsidR="00C56BC1" w:rsidRPr="000F0A82" w:rsidRDefault="00C56BC1" w:rsidP="008D362D">
    <w:pPr>
      <w:spacing w:after="0" w:line="240" w:lineRule="auto"/>
      <w:outlineLvl w:val="0"/>
      <w:rPr>
        <w:b/>
        <w:bCs/>
        <w:color w:val="2F5496"/>
      </w:rPr>
    </w:pPr>
    <w:r w:rsidRPr="000F0A82">
      <w:rPr>
        <w:b/>
        <w:bCs/>
        <w:color w:val="2F5496"/>
      </w:rPr>
      <w:t>Horizontal Facility for the Western Balkans and Turkey 2019-2022</w:t>
    </w:r>
    <w:r w:rsidR="00071CF6">
      <w:rPr>
        <w:b/>
        <w:bCs/>
        <w:color w:val="2F5496"/>
      </w:rPr>
      <w:t xml:space="preserve">                              </w:t>
    </w:r>
    <w:r w:rsidR="00071CF6">
      <w:rPr>
        <w:b/>
        <w:bCs/>
        <w:noProof/>
        <w:color w:val="2F5496"/>
        <w:lang w:val="en-US"/>
      </w:rPr>
      <w:drawing>
        <wp:inline distT="0" distB="0" distL="0" distR="0" wp14:anchorId="38592557" wp14:editId="3CE5B2CD">
          <wp:extent cx="937260" cy="76431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38630" cy="765431"/>
                  </a:xfrm>
                  <a:prstGeom prst="rect">
                    <a:avLst/>
                  </a:prstGeom>
                </pic:spPr>
              </pic:pic>
            </a:graphicData>
          </a:graphic>
        </wp:inline>
      </w:drawing>
    </w:r>
  </w:p>
  <w:p w14:paraId="357DC331" w14:textId="35A7E345" w:rsidR="00C56BC1" w:rsidRPr="00C56BC1" w:rsidRDefault="00C56BC1" w:rsidP="00837238">
    <w:pPr>
      <w:pStyle w:val="Header"/>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F46D8"/>
    <w:multiLevelType w:val="hybridMultilevel"/>
    <w:tmpl w:val="B232A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D45A71"/>
    <w:multiLevelType w:val="hybridMultilevel"/>
    <w:tmpl w:val="FA705706"/>
    <w:lvl w:ilvl="0" w:tplc="6CBAABB6">
      <w:start w:val="12"/>
      <w:numFmt w:val="bullet"/>
      <w:lvlText w:val="-"/>
      <w:lvlJc w:val="left"/>
      <w:pPr>
        <w:ind w:left="720" w:hanging="360"/>
      </w:pPr>
      <w:rPr>
        <w:rFonts w:ascii="Corbel" w:eastAsia="Cambria" w:hAnsi="Corbe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5D5864"/>
    <w:multiLevelType w:val="hybridMultilevel"/>
    <w:tmpl w:val="6EE27766"/>
    <w:lvl w:ilvl="0" w:tplc="7C6E2554">
      <w:start w:val="16"/>
      <w:numFmt w:val="bullet"/>
      <w:lvlText w:val="-"/>
      <w:lvlJc w:val="left"/>
      <w:pPr>
        <w:ind w:left="720" w:hanging="360"/>
      </w:pPr>
      <w:rPr>
        <w:rFonts w:ascii="Corbel" w:eastAsiaTheme="minorHAnsi" w:hAnsi="Corbe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lobodan Saric">
    <w15:presenceInfo w15:providerId="Windows Live" w15:userId="b8d79daf72be47a6"/>
  </w15:person>
  <w15:person w15:author="BOZ Valentina">
    <w15:presenceInfo w15:providerId="AD" w15:userId="S::Valentina.BOZ@coe.int::91f38d47-5614-41d1-a632-4ee2a3c683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3F0"/>
    <w:rsid w:val="00003246"/>
    <w:rsid w:val="0002656F"/>
    <w:rsid w:val="00037B62"/>
    <w:rsid w:val="00037BA0"/>
    <w:rsid w:val="00055A01"/>
    <w:rsid w:val="00063A3B"/>
    <w:rsid w:val="00066E01"/>
    <w:rsid w:val="00071CF6"/>
    <w:rsid w:val="000769A4"/>
    <w:rsid w:val="000B3B8B"/>
    <w:rsid w:val="000F25DC"/>
    <w:rsid w:val="000F38E0"/>
    <w:rsid w:val="000F5117"/>
    <w:rsid w:val="00114957"/>
    <w:rsid w:val="001163E0"/>
    <w:rsid w:val="00116EF8"/>
    <w:rsid w:val="001256BE"/>
    <w:rsid w:val="00172A1E"/>
    <w:rsid w:val="0018109C"/>
    <w:rsid w:val="001A0896"/>
    <w:rsid w:val="001A4399"/>
    <w:rsid w:val="001D3657"/>
    <w:rsid w:val="00202C84"/>
    <w:rsid w:val="00211ED1"/>
    <w:rsid w:val="00261089"/>
    <w:rsid w:val="002635F8"/>
    <w:rsid w:val="0026708E"/>
    <w:rsid w:val="00274687"/>
    <w:rsid w:val="002905B9"/>
    <w:rsid w:val="002956A3"/>
    <w:rsid w:val="002A0521"/>
    <w:rsid w:val="002C60F0"/>
    <w:rsid w:val="002F1B32"/>
    <w:rsid w:val="00326F30"/>
    <w:rsid w:val="003360A9"/>
    <w:rsid w:val="00341486"/>
    <w:rsid w:val="00342F92"/>
    <w:rsid w:val="003465EB"/>
    <w:rsid w:val="00354D7C"/>
    <w:rsid w:val="00372989"/>
    <w:rsid w:val="003921BF"/>
    <w:rsid w:val="00392AB4"/>
    <w:rsid w:val="003958AC"/>
    <w:rsid w:val="003A11E7"/>
    <w:rsid w:val="00412B3A"/>
    <w:rsid w:val="00430400"/>
    <w:rsid w:val="00437096"/>
    <w:rsid w:val="004568DF"/>
    <w:rsid w:val="0047678E"/>
    <w:rsid w:val="004B67EA"/>
    <w:rsid w:val="004C668F"/>
    <w:rsid w:val="004E4E83"/>
    <w:rsid w:val="005423F3"/>
    <w:rsid w:val="00562BA0"/>
    <w:rsid w:val="00563B7C"/>
    <w:rsid w:val="00577AC2"/>
    <w:rsid w:val="005A63A2"/>
    <w:rsid w:val="005A6F8E"/>
    <w:rsid w:val="005D61A2"/>
    <w:rsid w:val="00603C7E"/>
    <w:rsid w:val="00622EE3"/>
    <w:rsid w:val="0062660C"/>
    <w:rsid w:val="006509FE"/>
    <w:rsid w:val="00683626"/>
    <w:rsid w:val="006918C7"/>
    <w:rsid w:val="006A6BA2"/>
    <w:rsid w:val="006C74F1"/>
    <w:rsid w:val="00706D39"/>
    <w:rsid w:val="0070733E"/>
    <w:rsid w:val="007077EE"/>
    <w:rsid w:val="00737FE3"/>
    <w:rsid w:val="00742958"/>
    <w:rsid w:val="007457E7"/>
    <w:rsid w:val="00751E02"/>
    <w:rsid w:val="00792695"/>
    <w:rsid w:val="007C501D"/>
    <w:rsid w:val="007D67A8"/>
    <w:rsid w:val="007E13E0"/>
    <w:rsid w:val="007E15F0"/>
    <w:rsid w:val="008143EE"/>
    <w:rsid w:val="008148A2"/>
    <w:rsid w:val="008160F8"/>
    <w:rsid w:val="00837238"/>
    <w:rsid w:val="00846B00"/>
    <w:rsid w:val="00847150"/>
    <w:rsid w:val="008509ED"/>
    <w:rsid w:val="008657AE"/>
    <w:rsid w:val="00890649"/>
    <w:rsid w:val="008B52D6"/>
    <w:rsid w:val="008D362D"/>
    <w:rsid w:val="009043E1"/>
    <w:rsid w:val="00910A9E"/>
    <w:rsid w:val="009113F0"/>
    <w:rsid w:val="00912EF3"/>
    <w:rsid w:val="0091499D"/>
    <w:rsid w:val="00916D53"/>
    <w:rsid w:val="0096199D"/>
    <w:rsid w:val="00964925"/>
    <w:rsid w:val="009927F4"/>
    <w:rsid w:val="009A4632"/>
    <w:rsid w:val="009B6948"/>
    <w:rsid w:val="009C645C"/>
    <w:rsid w:val="009C7467"/>
    <w:rsid w:val="009D5512"/>
    <w:rsid w:val="009D7550"/>
    <w:rsid w:val="009E0C8F"/>
    <w:rsid w:val="009E19CA"/>
    <w:rsid w:val="00A04A9D"/>
    <w:rsid w:val="00A04BFE"/>
    <w:rsid w:val="00A1057B"/>
    <w:rsid w:val="00A25199"/>
    <w:rsid w:val="00A8404F"/>
    <w:rsid w:val="00A90226"/>
    <w:rsid w:val="00AA270C"/>
    <w:rsid w:val="00B158B3"/>
    <w:rsid w:val="00B6433A"/>
    <w:rsid w:val="00BC5972"/>
    <w:rsid w:val="00C47377"/>
    <w:rsid w:val="00C56BC1"/>
    <w:rsid w:val="00C76B58"/>
    <w:rsid w:val="00CA5671"/>
    <w:rsid w:val="00CF3F39"/>
    <w:rsid w:val="00D404D5"/>
    <w:rsid w:val="00DA72A2"/>
    <w:rsid w:val="00DB16A6"/>
    <w:rsid w:val="00DD25EB"/>
    <w:rsid w:val="00DE2716"/>
    <w:rsid w:val="00DF2882"/>
    <w:rsid w:val="00E232D8"/>
    <w:rsid w:val="00E56C81"/>
    <w:rsid w:val="00E57D27"/>
    <w:rsid w:val="00E67255"/>
    <w:rsid w:val="00E873F6"/>
    <w:rsid w:val="00E87484"/>
    <w:rsid w:val="00EE7B8C"/>
    <w:rsid w:val="00EF2FED"/>
    <w:rsid w:val="00F418CB"/>
    <w:rsid w:val="00F469C6"/>
    <w:rsid w:val="00F67CF5"/>
    <w:rsid w:val="00F81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CF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8AC"/>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3F0"/>
    <w:pPr>
      <w:tabs>
        <w:tab w:val="center" w:pos="4513"/>
        <w:tab w:val="right" w:pos="9026"/>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9113F0"/>
    <w:rPr>
      <w:lang w:val="en-GB"/>
    </w:rPr>
  </w:style>
  <w:style w:type="paragraph" w:styleId="Footer">
    <w:name w:val="footer"/>
    <w:basedOn w:val="Normal"/>
    <w:link w:val="FooterChar"/>
    <w:uiPriority w:val="99"/>
    <w:unhideWhenUsed/>
    <w:rsid w:val="009113F0"/>
    <w:pPr>
      <w:tabs>
        <w:tab w:val="center" w:pos="4513"/>
        <w:tab w:val="right" w:pos="9026"/>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9113F0"/>
    <w:rPr>
      <w:lang w:val="en-GB"/>
    </w:rPr>
  </w:style>
  <w:style w:type="paragraph" w:styleId="BalloonText">
    <w:name w:val="Balloon Text"/>
    <w:basedOn w:val="Normal"/>
    <w:link w:val="BalloonTextChar"/>
    <w:uiPriority w:val="99"/>
    <w:semiHidden/>
    <w:unhideWhenUsed/>
    <w:rsid w:val="009113F0"/>
    <w:pPr>
      <w:spacing w:after="0" w:line="240" w:lineRule="auto"/>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9113F0"/>
    <w:rPr>
      <w:rFonts w:ascii="Tahoma" w:hAnsi="Tahoma" w:cs="Tahoma"/>
      <w:sz w:val="16"/>
      <w:szCs w:val="16"/>
      <w:lang w:val="en-GB"/>
    </w:rPr>
  </w:style>
  <w:style w:type="table" w:styleId="TableGrid">
    <w:name w:val="Table Grid"/>
    <w:basedOn w:val="TableNormal"/>
    <w:uiPriority w:val="59"/>
    <w:rsid w:val="00603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F8119C"/>
  </w:style>
  <w:style w:type="character" w:customStyle="1" w:styleId="sb8d990e2">
    <w:name w:val="sb8d990e2"/>
    <w:basedOn w:val="DefaultParagraphFont"/>
    <w:rsid w:val="004568DF"/>
  </w:style>
  <w:style w:type="paragraph" w:styleId="NormalWeb">
    <w:name w:val="Normal (Web)"/>
    <w:basedOn w:val="Normal"/>
    <w:uiPriority w:val="99"/>
    <w:semiHidden/>
    <w:unhideWhenUsed/>
    <w:rsid w:val="002F1B32"/>
    <w:pPr>
      <w:spacing w:after="0"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037B62"/>
    <w:rPr>
      <w:color w:val="0000FF" w:themeColor="hyperlink"/>
      <w:u w:val="single"/>
    </w:rPr>
  </w:style>
  <w:style w:type="paragraph" w:styleId="NoSpacing">
    <w:name w:val="No Spacing"/>
    <w:uiPriority w:val="1"/>
    <w:qFormat/>
    <w:rsid w:val="003958AC"/>
    <w:pPr>
      <w:spacing w:after="0" w:line="240" w:lineRule="auto"/>
    </w:pPr>
    <w:rPr>
      <w:rFonts w:ascii="Calibri" w:eastAsia="Calibri" w:hAnsi="Calibri" w:cs="Times New Roman"/>
      <w:lang w:val="en-GB"/>
    </w:rPr>
  </w:style>
  <w:style w:type="character" w:styleId="Strong">
    <w:name w:val="Strong"/>
    <w:basedOn w:val="DefaultParagraphFont"/>
    <w:uiPriority w:val="22"/>
    <w:qFormat/>
    <w:rsid w:val="003958AC"/>
    <w:rPr>
      <w:b/>
      <w:bCs/>
    </w:rPr>
  </w:style>
  <w:style w:type="paragraph" w:customStyle="1" w:styleId="BodyA">
    <w:name w:val="Body A"/>
    <w:rsid w:val="00751E02"/>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fr-FR"/>
    </w:rPr>
  </w:style>
  <w:style w:type="character" w:customStyle="1" w:styleId="UnresolvedMention1">
    <w:name w:val="Unresolved Mention1"/>
    <w:basedOn w:val="DefaultParagraphFont"/>
    <w:uiPriority w:val="99"/>
    <w:semiHidden/>
    <w:unhideWhenUsed/>
    <w:rsid w:val="00C56BC1"/>
    <w:rPr>
      <w:color w:val="605E5C"/>
      <w:shd w:val="clear" w:color="auto" w:fill="E1DFDD"/>
    </w:rPr>
  </w:style>
  <w:style w:type="paragraph" w:styleId="FootnoteText">
    <w:name w:val="footnote text"/>
    <w:basedOn w:val="Normal"/>
    <w:link w:val="FootnoteTextChar"/>
    <w:uiPriority w:val="99"/>
    <w:semiHidden/>
    <w:unhideWhenUsed/>
    <w:rsid w:val="002C60F0"/>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C60F0"/>
    <w:rPr>
      <w:sz w:val="20"/>
      <w:szCs w:val="20"/>
      <w:lang w:val="en-GB"/>
    </w:rPr>
  </w:style>
  <w:style w:type="character" w:styleId="FootnoteReference">
    <w:name w:val="footnote reference"/>
    <w:basedOn w:val="DefaultParagraphFont"/>
    <w:uiPriority w:val="99"/>
    <w:semiHidden/>
    <w:unhideWhenUsed/>
    <w:rsid w:val="002C60F0"/>
    <w:rPr>
      <w:vertAlign w:val="superscript"/>
    </w:rPr>
  </w:style>
  <w:style w:type="paragraph" w:styleId="ListParagraph">
    <w:name w:val="List Paragraph"/>
    <w:basedOn w:val="Normal"/>
    <w:uiPriority w:val="34"/>
    <w:qFormat/>
    <w:rsid w:val="002C60F0"/>
    <w:pPr>
      <w:ind w:left="720"/>
      <w:contextualSpacing/>
    </w:pPr>
    <w:rPr>
      <w:rFonts w:asciiTheme="minorHAnsi" w:eastAsiaTheme="minorHAnsi" w:hAnsiTheme="minorHAnsi" w:cstheme="minorBidi"/>
      <w:lang w:val="en-US"/>
    </w:rPr>
  </w:style>
  <w:style w:type="paragraph" w:customStyle="1" w:styleId="Default">
    <w:name w:val="Default"/>
    <w:rsid w:val="002C60F0"/>
    <w:pPr>
      <w:autoSpaceDE w:val="0"/>
      <w:autoSpaceDN w:val="0"/>
      <w:adjustRightInd w:val="0"/>
      <w:spacing w:after="0" w:line="240" w:lineRule="auto"/>
    </w:pPr>
    <w:rPr>
      <w:rFonts w:ascii="Calibri" w:hAnsi="Calibri" w:cs="Calibri"/>
      <w:color w:val="000000"/>
      <w:sz w:val="24"/>
      <w:szCs w:val="24"/>
      <w:lang w:val="en-GB"/>
    </w:rPr>
  </w:style>
  <w:style w:type="character" w:styleId="CommentReference">
    <w:name w:val="annotation reference"/>
    <w:basedOn w:val="DefaultParagraphFont"/>
    <w:uiPriority w:val="99"/>
    <w:semiHidden/>
    <w:unhideWhenUsed/>
    <w:rsid w:val="00437096"/>
    <w:rPr>
      <w:sz w:val="16"/>
      <w:szCs w:val="16"/>
    </w:rPr>
  </w:style>
  <w:style w:type="paragraph" w:styleId="CommentText">
    <w:name w:val="annotation text"/>
    <w:basedOn w:val="Normal"/>
    <w:link w:val="CommentTextChar"/>
    <w:uiPriority w:val="99"/>
    <w:semiHidden/>
    <w:unhideWhenUsed/>
    <w:rsid w:val="00437096"/>
    <w:pPr>
      <w:spacing w:line="240" w:lineRule="auto"/>
    </w:pPr>
    <w:rPr>
      <w:sz w:val="20"/>
      <w:szCs w:val="20"/>
    </w:rPr>
  </w:style>
  <w:style w:type="character" w:customStyle="1" w:styleId="CommentTextChar">
    <w:name w:val="Comment Text Char"/>
    <w:basedOn w:val="DefaultParagraphFont"/>
    <w:link w:val="CommentText"/>
    <w:uiPriority w:val="99"/>
    <w:semiHidden/>
    <w:rsid w:val="00437096"/>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37096"/>
    <w:rPr>
      <w:b/>
      <w:bCs/>
    </w:rPr>
  </w:style>
  <w:style w:type="character" w:customStyle="1" w:styleId="CommentSubjectChar">
    <w:name w:val="Comment Subject Char"/>
    <w:basedOn w:val="CommentTextChar"/>
    <w:link w:val="CommentSubject"/>
    <w:uiPriority w:val="99"/>
    <w:semiHidden/>
    <w:rsid w:val="00437096"/>
    <w:rPr>
      <w:rFonts w:ascii="Calibri" w:eastAsia="Calibri" w:hAnsi="Calibri" w:cs="Times New Roman"/>
      <w:b/>
      <w:bCs/>
      <w:sz w:val="20"/>
      <w:szCs w:val="20"/>
      <w:lang w:val="en-GB"/>
    </w:rPr>
  </w:style>
  <w:style w:type="paragraph" w:customStyle="1" w:styleId="Subtitle1">
    <w:name w:val="Subtitle1"/>
    <w:basedOn w:val="Normal"/>
    <w:rsid w:val="001D3657"/>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8AC"/>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3F0"/>
    <w:pPr>
      <w:tabs>
        <w:tab w:val="center" w:pos="4513"/>
        <w:tab w:val="right" w:pos="9026"/>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9113F0"/>
    <w:rPr>
      <w:lang w:val="en-GB"/>
    </w:rPr>
  </w:style>
  <w:style w:type="paragraph" w:styleId="Footer">
    <w:name w:val="footer"/>
    <w:basedOn w:val="Normal"/>
    <w:link w:val="FooterChar"/>
    <w:uiPriority w:val="99"/>
    <w:unhideWhenUsed/>
    <w:rsid w:val="009113F0"/>
    <w:pPr>
      <w:tabs>
        <w:tab w:val="center" w:pos="4513"/>
        <w:tab w:val="right" w:pos="9026"/>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9113F0"/>
    <w:rPr>
      <w:lang w:val="en-GB"/>
    </w:rPr>
  </w:style>
  <w:style w:type="paragraph" w:styleId="BalloonText">
    <w:name w:val="Balloon Text"/>
    <w:basedOn w:val="Normal"/>
    <w:link w:val="BalloonTextChar"/>
    <w:uiPriority w:val="99"/>
    <w:semiHidden/>
    <w:unhideWhenUsed/>
    <w:rsid w:val="009113F0"/>
    <w:pPr>
      <w:spacing w:after="0" w:line="240" w:lineRule="auto"/>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9113F0"/>
    <w:rPr>
      <w:rFonts w:ascii="Tahoma" w:hAnsi="Tahoma" w:cs="Tahoma"/>
      <w:sz w:val="16"/>
      <w:szCs w:val="16"/>
      <w:lang w:val="en-GB"/>
    </w:rPr>
  </w:style>
  <w:style w:type="table" w:styleId="TableGrid">
    <w:name w:val="Table Grid"/>
    <w:basedOn w:val="TableNormal"/>
    <w:uiPriority w:val="59"/>
    <w:rsid w:val="00603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F8119C"/>
  </w:style>
  <w:style w:type="character" w:customStyle="1" w:styleId="sb8d990e2">
    <w:name w:val="sb8d990e2"/>
    <w:basedOn w:val="DefaultParagraphFont"/>
    <w:rsid w:val="004568DF"/>
  </w:style>
  <w:style w:type="paragraph" w:styleId="NormalWeb">
    <w:name w:val="Normal (Web)"/>
    <w:basedOn w:val="Normal"/>
    <w:uiPriority w:val="99"/>
    <w:semiHidden/>
    <w:unhideWhenUsed/>
    <w:rsid w:val="002F1B32"/>
    <w:pPr>
      <w:spacing w:after="0"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037B62"/>
    <w:rPr>
      <w:color w:val="0000FF" w:themeColor="hyperlink"/>
      <w:u w:val="single"/>
    </w:rPr>
  </w:style>
  <w:style w:type="paragraph" w:styleId="NoSpacing">
    <w:name w:val="No Spacing"/>
    <w:uiPriority w:val="1"/>
    <w:qFormat/>
    <w:rsid w:val="003958AC"/>
    <w:pPr>
      <w:spacing w:after="0" w:line="240" w:lineRule="auto"/>
    </w:pPr>
    <w:rPr>
      <w:rFonts w:ascii="Calibri" w:eastAsia="Calibri" w:hAnsi="Calibri" w:cs="Times New Roman"/>
      <w:lang w:val="en-GB"/>
    </w:rPr>
  </w:style>
  <w:style w:type="character" w:styleId="Strong">
    <w:name w:val="Strong"/>
    <w:basedOn w:val="DefaultParagraphFont"/>
    <w:uiPriority w:val="22"/>
    <w:qFormat/>
    <w:rsid w:val="003958AC"/>
    <w:rPr>
      <w:b/>
      <w:bCs/>
    </w:rPr>
  </w:style>
  <w:style w:type="paragraph" w:customStyle="1" w:styleId="BodyA">
    <w:name w:val="Body A"/>
    <w:rsid w:val="00751E02"/>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fr-FR"/>
    </w:rPr>
  </w:style>
  <w:style w:type="character" w:customStyle="1" w:styleId="UnresolvedMention1">
    <w:name w:val="Unresolved Mention1"/>
    <w:basedOn w:val="DefaultParagraphFont"/>
    <w:uiPriority w:val="99"/>
    <w:semiHidden/>
    <w:unhideWhenUsed/>
    <w:rsid w:val="00C56BC1"/>
    <w:rPr>
      <w:color w:val="605E5C"/>
      <w:shd w:val="clear" w:color="auto" w:fill="E1DFDD"/>
    </w:rPr>
  </w:style>
  <w:style w:type="paragraph" w:styleId="FootnoteText">
    <w:name w:val="footnote text"/>
    <w:basedOn w:val="Normal"/>
    <w:link w:val="FootnoteTextChar"/>
    <w:uiPriority w:val="99"/>
    <w:semiHidden/>
    <w:unhideWhenUsed/>
    <w:rsid w:val="002C60F0"/>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C60F0"/>
    <w:rPr>
      <w:sz w:val="20"/>
      <w:szCs w:val="20"/>
      <w:lang w:val="en-GB"/>
    </w:rPr>
  </w:style>
  <w:style w:type="character" w:styleId="FootnoteReference">
    <w:name w:val="footnote reference"/>
    <w:basedOn w:val="DefaultParagraphFont"/>
    <w:uiPriority w:val="99"/>
    <w:semiHidden/>
    <w:unhideWhenUsed/>
    <w:rsid w:val="002C60F0"/>
    <w:rPr>
      <w:vertAlign w:val="superscript"/>
    </w:rPr>
  </w:style>
  <w:style w:type="paragraph" w:styleId="ListParagraph">
    <w:name w:val="List Paragraph"/>
    <w:basedOn w:val="Normal"/>
    <w:uiPriority w:val="34"/>
    <w:qFormat/>
    <w:rsid w:val="002C60F0"/>
    <w:pPr>
      <w:ind w:left="720"/>
      <w:contextualSpacing/>
    </w:pPr>
    <w:rPr>
      <w:rFonts w:asciiTheme="minorHAnsi" w:eastAsiaTheme="minorHAnsi" w:hAnsiTheme="minorHAnsi" w:cstheme="minorBidi"/>
      <w:lang w:val="en-US"/>
    </w:rPr>
  </w:style>
  <w:style w:type="paragraph" w:customStyle="1" w:styleId="Default">
    <w:name w:val="Default"/>
    <w:rsid w:val="002C60F0"/>
    <w:pPr>
      <w:autoSpaceDE w:val="0"/>
      <w:autoSpaceDN w:val="0"/>
      <w:adjustRightInd w:val="0"/>
      <w:spacing w:after="0" w:line="240" w:lineRule="auto"/>
    </w:pPr>
    <w:rPr>
      <w:rFonts w:ascii="Calibri" w:hAnsi="Calibri" w:cs="Calibri"/>
      <w:color w:val="000000"/>
      <w:sz w:val="24"/>
      <w:szCs w:val="24"/>
      <w:lang w:val="en-GB"/>
    </w:rPr>
  </w:style>
  <w:style w:type="character" w:styleId="CommentReference">
    <w:name w:val="annotation reference"/>
    <w:basedOn w:val="DefaultParagraphFont"/>
    <w:uiPriority w:val="99"/>
    <w:semiHidden/>
    <w:unhideWhenUsed/>
    <w:rsid w:val="00437096"/>
    <w:rPr>
      <w:sz w:val="16"/>
      <w:szCs w:val="16"/>
    </w:rPr>
  </w:style>
  <w:style w:type="paragraph" w:styleId="CommentText">
    <w:name w:val="annotation text"/>
    <w:basedOn w:val="Normal"/>
    <w:link w:val="CommentTextChar"/>
    <w:uiPriority w:val="99"/>
    <w:semiHidden/>
    <w:unhideWhenUsed/>
    <w:rsid w:val="00437096"/>
    <w:pPr>
      <w:spacing w:line="240" w:lineRule="auto"/>
    </w:pPr>
    <w:rPr>
      <w:sz w:val="20"/>
      <w:szCs w:val="20"/>
    </w:rPr>
  </w:style>
  <w:style w:type="character" w:customStyle="1" w:styleId="CommentTextChar">
    <w:name w:val="Comment Text Char"/>
    <w:basedOn w:val="DefaultParagraphFont"/>
    <w:link w:val="CommentText"/>
    <w:uiPriority w:val="99"/>
    <w:semiHidden/>
    <w:rsid w:val="00437096"/>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37096"/>
    <w:rPr>
      <w:b/>
      <w:bCs/>
    </w:rPr>
  </w:style>
  <w:style w:type="character" w:customStyle="1" w:styleId="CommentSubjectChar">
    <w:name w:val="Comment Subject Char"/>
    <w:basedOn w:val="CommentTextChar"/>
    <w:link w:val="CommentSubject"/>
    <w:uiPriority w:val="99"/>
    <w:semiHidden/>
    <w:rsid w:val="00437096"/>
    <w:rPr>
      <w:rFonts w:ascii="Calibri" w:eastAsia="Calibri" w:hAnsi="Calibri" w:cs="Times New Roman"/>
      <w:b/>
      <w:bCs/>
      <w:sz w:val="20"/>
      <w:szCs w:val="20"/>
      <w:lang w:val="en-GB"/>
    </w:rPr>
  </w:style>
  <w:style w:type="paragraph" w:customStyle="1" w:styleId="Subtitle1">
    <w:name w:val="Subtitle1"/>
    <w:basedOn w:val="Normal"/>
    <w:rsid w:val="001D3657"/>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436679">
      <w:bodyDiv w:val="1"/>
      <w:marLeft w:val="0"/>
      <w:marRight w:val="0"/>
      <w:marTop w:val="0"/>
      <w:marBottom w:val="0"/>
      <w:divBdr>
        <w:top w:val="none" w:sz="0" w:space="0" w:color="auto"/>
        <w:left w:val="none" w:sz="0" w:space="0" w:color="auto"/>
        <w:bottom w:val="none" w:sz="0" w:space="0" w:color="auto"/>
        <w:right w:val="none" w:sz="0" w:space="0" w:color="auto"/>
      </w:divBdr>
      <w:divsChild>
        <w:div w:id="1358384370">
          <w:marLeft w:val="0"/>
          <w:marRight w:val="0"/>
          <w:marTop w:val="0"/>
          <w:marBottom w:val="0"/>
          <w:divBdr>
            <w:top w:val="none" w:sz="0" w:space="0" w:color="auto"/>
            <w:left w:val="none" w:sz="0" w:space="0" w:color="auto"/>
            <w:bottom w:val="none" w:sz="0" w:space="0" w:color="auto"/>
            <w:right w:val="none" w:sz="0" w:space="0" w:color="auto"/>
          </w:divBdr>
          <w:divsChild>
            <w:div w:id="1909463010">
              <w:marLeft w:val="0"/>
              <w:marRight w:val="0"/>
              <w:marTop w:val="0"/>
              <w:marBottom w:val="0"/>
              <w:divBdr>
                <w:top w:val="none" w:sz="0" w:space="0" w:color="auto"/>
                <w:left w:val="none" w:sz="0" w:space="0" w:color="auto"/>
                <w:bottom w:val="none" w:sz="0" w:space="0" w:color="auto"/>
                <w:right w:val="none" w:sz="0" w:space="0" w:color="auto"/>
              </w:divBdr>
              <w:divsChild>
                <w:div w:id="1214274970">
                  <w:marLeft w:val="0"/>
                  <w:marRight w:val="0"/>
                  <w:marTop w:val="0"/>
                  <w:marBottom w:val="0"/>
                  <w:divBdr>
                    <w:top w:val="none" w:sz="0" w:space="0" w:color="auto"/>
                    <w:left w:val="none" w:sz="0" w:space="0" w:color="auto"/>
                    <w:bottom w:val="none" w:sz="0" w:space="0" w:color="auto"/>
                    <w:right w:val="none" w:sz="0" w:space="0" w:color="auto"/>
                  </w:divBdr>
                  <w:divsChild>
                    <w:div w:id="285552652">
                      <w:marLeft w:val="0"/>
                      <w:marRight w:val="0"/>
                      <w:marTop w:val="0"/>
                      <w:marBottom w:val="0"/>
                      <w:divBdr>
                        <w:top w:val="none" w:sz="0" w:space="0" w:color="auto"/>
                        <w:left w:val="none" w:sz="0" w:space="0" w:color="auto"/>
                        <w:bottom w:val="none" w:sz="0" w:space="0" w:color="auto"/>
                        <w:right w:val="none" w:sz="0" w:space="0" w:color="auto"/>
                      </w:divBdr>
                      <w:divsChild>
                        <w:div w:id="744641902">
                          <w:marLeft w:val="0"/>
                          <w:marRight w:val="0"/>
                          <w:marTop w:val="0"/>
                          <w:marBottom w:val="0"/>
                          <w:divBdr>
                            <w:top w:val="none" w:sz="0" w:space="0" w:color="auto"/>
                            <w:left w:val="none" w:sz="0" w:space="0" w:color="auto"/>
                            <w:bottom w:val="none" w:sz="0" w:space="0" w:color="auto"/>
                            <w:right w:val="none" w:sz="0" w:space="0" w:color="auto"/>
                          </w:divBdr>
                          <w:divsChild>
                            <w:div w:id="1265184505">
                              <w:marLeft w:val="0"/>
                              <w:marRight w:val="0"/>
                              <w:marTop w:val="0"/>
                              <w:marBottom w:val="0"/>
                              <w:divBdr>
                                <w:top w:val="none" w:sz="0" w:space="0" w:color="auto"/>
                                <w:left w:val="none" w:sz="0" w:space="0" w:color="auto"/>
                                <w:bottom w:val="none" w:sz="0" w:space="0" w:color="auto"/>
                                <w:right w:val="none" w:sz="0" w:space="0" w:color="auto"/>
                              </w:divBdr>
                              <w:divsChild>
                                <w:div w:id="15058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980068">
      <w:bodyDiv w:val="1"/>
      <w:marLeft w:val="0"/>
      <w:marRight w:val="0"/>
      <w:marTop w:val="0"/>
      <w:marBottom w:val="0"/>
      <w:divBdr>
        <w:top w:val="none" w:sz="0" w:space="0" w:color="auto"/>
        <w:left w:val="none" w:sz="0" w:space="0" w:color="auto"/>
        <w:bottom w:val="none" w:sz="0" w:space="0" w:color="auto"/>
        <w:right w:val="none" w:sz="0" w:space="0" w:color="auto"/>
      </w:divBdr>
      <w:divsChild>
        <w:div w:id="1933659276">
          <w:marLeft w:val="0"/>
          <w:marRight w:val="0"/>
          <w:marTop w:val="0"/>
          <w:marBottom w:val="0"/>
          <w:divBdr>
            <w:top w:val="none" w:sz="0" w:space="0" w:color="auto"/>
            <w:left w:val="none" w:sz="0" w:space="0" w:color="auto"/>
            <w:bottom w:val="none" w:sz="0" w:space="0" w:color="auto"/>
            <w:right w:val="none" w:sz="0" w:space="0" w:color="auto"/>
          </w:divBdr>
          <w:divsChild>
            <w:div w:id="325088958">
              <w:marLeft w:val="0"/>
              <w:marRight w:val="0"/>
              <w:marTop w:val="0"/>
              <w:marBottom w:val="0"/>
              <w:divBdr>
                <w:top w:val="none" w:sz="0" w:space="0" w:color="auto"/>
                <w:left w:val="none" w:sz="0" w:space="0" w:color="auto"/>
                <w:bottom w:val="none" w:sz="0" w:space="0" w:color="auto"/>
                <w:right w:val="none" w:sz="0" w:space="0" w:color="auto"/>
              </w:divBdr>
              <w:divsChild>
                <w:div w:id="1839616847">
                  <w:marLeft w:val="0"/>
                  <w:marRight w:val="0"/>
                  <w:marTop w:val="0"/>
                  <w:marBottom w:val="0"/>
                  <w:divBdr>
                    <w:top w:val="none" w:sz="0" w:space="0" w:color="auto"/>
                    <w:left w:val="none" w:sz="0" w:space="0" w:color="auto"/>
                    <w:bottom w:val="none" w:sz="0" w:space="0" w:color="auto"/>
                    <w:right w:val="none" w:sz="0" w:space="0" w:color="auto"/>
                  </w:divBdr>
                  <w:divsChild>
                    <w:div w:id="403259136">
                      <w:marLeft w:val="0"/>
                      <w:marRight w:val="0"/>
                      <w:marTop w:val="0"/>
                      <w:marBottom w:val="0"/>
                      <w:divBdr>
                        <w:top w:val="none" w:sz="0" w:space="0" w:color="auto"/>
                        <w:left w:val="none" w:sz="0" w:space="0" w:color="auto"/>
                        <w:bottom w:val="none" w:sz="0" w:space="0" w:color="auto"/>
                        <w:right w:val="none" w:sz="0" w:space="0" w:color="auto"/>
                      </w:divBdr>
                      <w:divsChild>
                        <w:div w:id="350643047">
                          <w:marLeft w:val="0"/>
                          <w:marRight w:val="0"/>
                          <w:marTop w:val="0"/>
                          <w:marBottom w:val="0"/>
                          <w:divBdr>
                            <w:top w:val="none" w:sz="0" w:space="0" w:color="auto"/>
                            <w:left w:val="none" w:sz="0" w:space="0" w:color="auto"/>
                            <w:bottom w:val="none" w:sz="0" w:space="0" w:color="auto"/>
                            <w:right w:val="none" w:sz="0" w:space="0" w:color="auto"/>
                          </w:divBdr>
                          <w:divsChild>
                            <w:div w:id="160513569">
                              <w:marLeft w:val="0"/>
                              <w:marRight w:val="0"/>
                              <w:marTop w:val="0"/>
                              <w:marBottom w:val="0"/>
                              <w:divBdr>
                                <w:top w:val="none" w:sz="0" w:space="0" w:color="auto"/>
                                <w:left w:val="none" w:sz="0" w:space="0" w:color="auto"/>
                                <w:bottom w:val="none" w:sz="0" w:space="0" w:color="auto"/>
                                <w:right w:val="none" w:sz="0" w:space="0" w:color="auto"/>
                              </w:divBdr>
                              <w:divsChild>
                                <w:div w:id="173824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258273">
      <w:bodyDiv w:val="1"/>
      <w:marLeft w:val="0"/>
      <w:marRight w:val="0"/>
      <w:marTop w:val="0"/>
      <w:marBottom w:val="0"/>
      <w:divBdr>
        <w:top w:val="none" w:sz="0" w:space="0" w:color="auto"/>
        <w:left w:val="none" w:sz="0" w:space="0" w:color="auto"/>
        <w:bottom w:val="none" w:sz="0" w:space="0" w:color="auto"/>
        <w:right w:val="none" w:sz="0" w:space="0" w:color="auto"/>
      </w:divBdr>
    </w:div>
    <w:div w:id="1722434594">
      <w:bodyDiv w:val="1"/>
      <w:marLeft w:val="0"/>
      <w:marRight w:val="0"/>
      <w:marTop w:val="0"/>
      <w:marBottom w:val="0"/>
      <w:divBdr>
        <w:top w:val="none" w:sz="0" w:space="0" w:color="auto"/>
        <w:left w:val="none" w:sz="0" w:space="0" w:color="auto"/>
        <w:bottom w:val="none" w:sz="0" w:space="0" w:color="auto"/>
        <w:right w:val="none" w:sz="0" w:space="0" w:color="auto"/>
      </w:divBdr>
      <w:divsChild>
        <w:div w:id="598024424">
          <w:marLeft w:val="0"/>
          <w:marRight w:val="0"/>
          <w:marTop w:val="0"/>
          <w:marBottom w:val="0"/>
          <w:divBdr>
            <w:top w:val="none" w:sz="0" w:space="0" w:color="auto"/>
            <w:left w:val="none" w:sz="0" w:space="0" w:color="auto"/>
            <w:bottom w:val="none" w:sz="0" w:space="0" w:color="auto"/>
            <w:right w:val="none" w:sz="0" w:space="0" w:color="auto"/>
          </w:divBdr>
        </w:div>
      </w:divsChild>
    </w:div>
    <w:div w:id="1723939907">
      <w:bodyDiv w:val="1"/>
      <w:marLeft w:val="0"/>
      <w:marRight w:val="0"/>
      <w:marTop w:val="0"/>
      <w:marBottom w:val="0"/>
      <w:divBdr>
        <w:top w:val="none" w:sz="0" w:space="0" w:color="auto"/>
        <w:left w:val="none" w:sz="0" w:space="0" w:color="auto"/>
        <w:bottom w:val="none" w:sz="0" w:space="0" w:color="auto"/>
        <w:right w:val="none" w:sz="0" w:space="0" w:color="auto"/>
      </w:divBdr>
      <w:divsChild>
        <w:div w:id="63140280">
          <w:marLeft w:val="0"/>
          <w:marRight w:val="0"/>
          <w:marTop w:val="0"/>
          <w:marBottom w:val="0"/>
          <w:divBdr>
            <w:top w:val="none" w:sz="0" w:space="0" w:color="auto"/>
            <w:left w:val="none" w:sz="0" w:space="0" w:color="auto"/>
            <w:bottom w:val="none" w:sz="0" w:space="0" w:color="auto"/>
            <w:right w:val="none" w:sz="0" w:space="0" w:color="auto"/>
          </w:divBdr>
          <w:divsChild>
            <w:div w:id="623316659">
              <w:marLeft w:val="0"/>
              <w:marRight w:val="0"/>
              <w:marTop w:val="0"/>
              <w:marBottom w:val="0"/>
              <w:divBdr>
                <w:top w:val="none" w:sz="0" w:space="0" w:color="auto"/>
                <w:left w:val="none" w:sz="0" w:space="0" w:color="auto"/>
                <w:bottom w:val="none" w:sz="0" w:space="0" w:color="auto"/>
                <w:right w:val="none" w:sz="0" w:space="0" w:color="auto"/>
              </w:divBdr>
              <w:divsChild>
                <w:div w:id="771362744">
                  <w:marLeft w:val="0"/>
                  <w:marRight w:val="0"/>
                  <w:marTop w:val="0"/>
                  <w:marBottom w:val="0"/>
                  <w:divBdr>
                    <w:top w:val="none" w:sz="0" w:space="0" w:color="auto"/>
                    <w:left w:val="none" w:sz="0" w:space="0" w:color="auto"/>
                    <w:bottom w:val="none" w:sz="0" w:space="0" w:color="auto"/>
                    <w:right w:val="none" w:sz="0" w:space="0" w:color="auto"/>
                  </w:divBdr>
                  <w:divsChild>
                    <w:div w:id="1662418650">
                      <w:marLeft w:val="0"/>
                      <w:marRight w:val="0"/>
                      <w:marTop w:val="0"/>
                      <w:marBottom w:val="0"/>
                      <w:divBdr>
                        <w:top w:val="none" w:sz="0" w:space="0" w:color="auto"/>
                        <w:left w:val="none" w:sz="0" w:space="0" w:color="auto"/>
                        <w:bottom w:val="none" w:sz="0" w:space="0" w:color="auto"/>
                        <w:right w:val="none" w:sz="0" w:space="0" w:color="auto"/>
                      </w:divBdr>
                      <w:divsChild>
                        <w:div w:id="1430274292">
                          <w:marLeft w:val="0"/>
                          <w:marRight w:val="0"/>
                          <w:marTop w:val="0"/>
                          <w:marBottom w:val="0"/>
                          <w:divBdr>
                            <w:top w:val="none" w:sz="0" w:space="0" w:color="auto"/>
                            <w:left w:val="none" w:sz="0" w:space="0" w:color="auto"/>
                            <w:bottom w:val="none" w:sz="0" w:space="0" w:color="auto"/>
                            <w:right w:val="none" w:sz="0" w:space="0" w:color="auto"/>
                          </w:divBdr>
                          <w:divsChild>
                            <w:div w:id="23409670">
                              <w:marLeft w:val="0"/>
                              <w:marRight w:val="0"/>
                              <w:marTop w:val="0"/>
                              <w:marBottom w:val="0"/>
                              <w:divBdr>
                                <w:top w:val="none" w:sz="0" w:space="0" w:color="auto"/>
                                <w:left w:val="none" w:sz="0" w:space="0" w:color="auto"/>
                                <w:bottom w:val="none" w:sz="0" w:space="0" w:color="auto"/>
                                <w:right w:val="none" w:sz="0" w:space="0" w:color="auto"/>
                              </w:divBdr>
                              <w:divsChild>
                                <w:div w:id="34848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615816">
      <w:bodyDiv w:val="1"/>
      <w:marLeft w:val="0"/>
      <w:marRight w:val="0"/>
      <w:marTop w:val="0"/>
      <w:marBottom w:val="0"/>
      <w:divBdr>
        <w:top w:val="none" w:sz="0" w:space="0" w:color="auto"/>
        <w:left w:val="none" w:sz="0" w:space="0" w:color="auto"/>
        <w:bottom w:val="none" w:sz="0" w:space="0" w:color="auto"/>
        <w:right w:val="none" w:sz="0" w:space="0" w:color="auto"/>
      </w:divBdr>
    </w:div>
    <w:div w:id="179197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svg"/><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www.rcc.int/pages/111/south-east-european-cooperation-process--seecp" TargetMode="External"/><Relationship Id="rId2" Type="http://schemas.openxmlformats.org/officeDocument/2006/relationships/numbering" Target="numbering.xml"/><Relationship Id="rId16" Type="http://schemas.openxmlformats.org/officeDocument/2006/relationships/hyperlink" Target="mailto:Jorida.shytaj@rcc.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mailto:Political.Department@rcc.int" TargetMode="External"/><Relationship Id="rId10" Type="http://schemas.openxmlformats.org/officeDocument/2006/relationships/hyperlink" Target="https://vimeo.com/399804233"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help.elearning.ext.coe.int/" TargetMode="External"/><Relationship Id="rId14" Type="http://schemas.openxmlformats.org/officeDocument/2006/relationships/hyperlink" Target="http://help.elearning.ext.coe.int/login/signup.ph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e.int/hel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cid:image003.jpg@01D5127F.105B40A0" TargetMode="External"/><Relationship Id="rId1" Type="http://schemas.openxmlformats.org/officeDocument/2006/relationships/image" Target="media/image3.jpeg"/><Relationship Id="rId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6DBBF-9A8B-4A4E-9E0F-75EF253B4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 Valentina</dc:creator>
  <cp:lastModifiedBy>Jorida Shytaj</cp:lastModifiedBy>
  <cp:revision>3</cp:revision>
  <cp:lastPrinted>2019-07-08T08:30:00Z</cp:lastPrinted>
  <dcterms:created xsi:type="dcterms:W3CDTF">2021-05-18T17:00:00Z</dcterms:created>
  <dcterms:modified xsi:type="dcterms:W3CDTF">2021-05-18T18:23:00Z</dcterms:modified>
</cp:coreProperties>
</file>