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proofErr w:type="spellStart"/>
      <w:r w:rsidRPr="003E7333">
        <w:rPr>
          <w:rFonts w:ascii="Georgia" w:eastAsia="Georgia" w:hAnsi="Georgia" w:cs="Georgia"/>
          <w:b/>
        </w:rPr>
        <w:t>Miruna</w:t>
      </w:r>
      <w:proofErr w:type="spellEnd"/>
      <w:r w:rsidRPr="003E7333">
        <w:rPr>
          <w:rFonts w:ascii="Georgia" w:eastAsia="Georgia" w:hAnsi="Georgia" w:cs="Georgia"/>
          <w:b/>
        </w:rPr>
        <w:t xml:space="preserve"> Lungu, Senior Manager PwC </w:t>
      </w:r>
      <w:proofErr w:type="spellStart"/>
      <w:r w:rsidRPr="003E7333">
        <w:rPr>
          <w:rFonts w:ascii="Georgia" w:eastAsia="Georgia" w:hAnsi="Georgia" w:cs="Georgia"/>
          <w:b/>
        </w:rPr>
        <w:t>România</w:t>
      </w:r>
      <w:proofErr w:type="spellEnd"/>
    </w:p>
    <w:p w14:paraId="00000002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proofErr w:type="spellStart"/>
      <w:r w:rsidRPr="003E7333">
        <w:rPr>
          <w:rFonts w:ascii="Georgia" w:eastAsia="Georgia" w:hAnsi="Georgia" w:cs="Georgia"/>
          <w:b/>
        </w:rPr>
        <w:t>Alexandru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Ardei</w:t>
      </w:r>
      <w:proofErr w:type="spellEnd"/>
      <w:r w:rsidRPr="003E7333">
        <w:rPr>
          <w:rFonts w:ascii="Georgia" w:eastAsia="Georgia" w:hAnsi="Georgia" w:cs="Georgia"/>
          <w:b/>
        </w:rPr>
        <w:t xml:space="preserve">, Manager PwC </w:t>
      </w:r>
      <w:proofErr w:type="spellStart"/>
      <w:r w:rsidRPr="003E7333">
        <w:rPr>
          <w:rFonts w:ascii="Georgia" w:eastAsia="Georgia" w:hAnsi="Georgia" w:cs="Georgia"/>
          <w:b/>
        </w:rPr>
        <w:t>România</w:t>
      </w:r>
      <w:proofErr w:type="spellEnd"/>
    </w:p>
    <w:p w14:paraId="00000003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proofErr w:type="spellStart"/>
      <w:r w:rsidRPr="003E7333">
        <w:rPr>
          <w:rFonts w:ascii="Georgia" w:eastAsia="Georgia" w:hAnsi="Georgia" w:cs="Georgia"/>
          <w:b/>
        </w:rPr>
        <w:t>Transparența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fiscală</w:t>
      </w:r>
      <w:proofErr w:type="spellEnd"/>
      <w:r w:rsidRPr="003E7333">
        <w:rPr>
          <w:rFonts w:ascii="Georgia" w:eastAsia="Georgia" w:hAnsi="Georgia" w:cs="Georgia"/>
          <w:b/>
        </w:rPr>
        <w:t xml:space="preserve"> la un </w:t>
      </w:r>
      <w:proofErr w:type="spellStart"/>
      <w:r w:rsidRPr="003E7333">
        <w:rPr>
          <w:rFonts w:ascii="Georgia" w:eastAsia="Georgia" w:hAnsi="Georgia" w:cs="Georgia"/>
          <w:b/>
        </w:rPr>
        <w:t>nou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nivel</w:t>
      </w:r>
      <w:proofErr w:type="spellEnd"/>
      <w:r w:rsidRPr="003E7333">
        <w:rPr>
          <w:rFonts w:ascii="Georgia" w:eastAsia="Georgia" w:hAnsi="Georgia" w:cs="Georgia"/>
          <w:b/>
        </w:rPr>
        <w:t xml:space="preserve">: mass-media, </w:t>
      </w:r>
      <w:proofErr w:type="spellStart"/>
      <w:r w:rsidRPr="003E7333">
        <w:rPr>
          <w:rFonts w:ascii="Georgia" w:eastAsia="Georgia" w:hAnsi="Georgia" w:cs="Georgia"/>
          <w:b/>
        </w:rPr>
        <w:t>concurența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și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administrațiile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fiscale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vor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avea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acces</w:t>
      </w:r>
      <w:proofErr w:type="spellEnd"/>
      <w:r w:rsidRPr="003E7333">
        <w:rPr>
          <w:rFonts w:ascii="Georgia" w:eastAsia="Georgia" w:hAnsi="Georgia" w:cs="Georgia"/>
          <w:b/>
        </w:rPr>
        <w:t xml:space="preserve"> la </w:t>
      </w:r>
      <w:proofErr w:type="spellStart"/>
      <w:r w:rsidRPr="003E7333">
        <w:rPr>
          <w:rFonts w:ascii="Georgia" w:eastAsia="Georgia" w:hAnsi="Georgia" w:cs="Georgia"/>
          <w:b/>
        </w:rPr>
        <w:t>rapoartele</w:t>
      </w:r>
      <w:proofErr w:type="spellEnd"/>
      <w:r w:rsidRPr="003E7333">
        <w:rPr>
          <w:rFonts w:ascii="Georgia" w:eastAsia="Georgia" w:hAnsi="Georgia" w:cs="Georgia"/>
          <w:b/>
        </w:rPr>
        <w:t xml:space="preserve"> “Country by Country reporting”</w:t>
      </w:r>
    </w:p>
    <w:p w14:paraId="00000004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 w:rsidRPr="003E7333">
        <w:rPr>
          <w:rFonts w:ascii="Georgia" w:eastAsia="Georgia" w:hAnsi="Georgia" w:cs="Georgia"/>
        </w:rPr>
        <w:t>Directiva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privind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raportarea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pentru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fiecare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țară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parte</w:t>
      </w:r>
      <w:proofErr w:type="spellEnd"/>
      <w:r w:rsidRPr="003E7333">
        <w:rPr>
          <w:rFonts w:ascii="Georgia" w:eastAsia="Georgia" w:hAnsi="Georgia" w:cs="Georgia"/>
        </w:rPr>
        <w:t xml:space="preserve"> (</w:t>
      </w:r>
      <w:proofErr w:type="spellStart"/>
      <w:r w:rsidRPr="003E7333">
        <w:rPr>
          <w:rFonts w:ascii="Georgia" w:eastAsia="Georgia" w:hAnsi="Georgia" w:cs="Georgia"/>
        </w:rPr>
        <w:t>CbCR</w:t>
      </w:r>
      <w:proofErr w:type="spellEnd"/>
      <w:r w:rsidRPr="003E7333">
        <w:rPr>
          <w:rFonts w:ascii="Georgia" w:eastAsia="Georgia" w:hAnsi="Georgia" w:cs="Georgia"/>
        </w:rPr>
        <w:t xml:space="preserve">), </w:t>
      </w:r>
      <w:proofErr w:type="spellStart"/>
      <w:r w:rsidRPr="003E7333">
        <w:rPr>
          <w:rFonts w:ascii="Georgia" w:eastAsia="Georgia" w:hAnsi="Georgia" w:cs="Georgia"/>
        </w:rPr>
        <w:t>ce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vizează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sporirea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transparenței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fiscale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grupurilor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multinaționale</w:t>
      </w:r>
      <w:proofErr w:type="spellEnd"/>
      <w:r w:rsidRPr="003E7333">
        <w:rPr>
          <w:rFonts w:ascii="Georgia" w:eastAsia="Georgia" w:hAnsi="Georgia" w:cs="Georgia"/>
        </w:rPr>
        <w:t xml:space="preserve">, a </w:t>
      </w:r>
      <w:proofErr w:type="spellStart"/>
      <w:r w:rsidRPr="003E7333">
        <w:rPr>
          <w:rFonts w:ascii="Georgia" w:eastAsia="Georgia" w:hAnsi="Georgia" w:cs="Georgia"/>
        </w:rPr>
        <w:t>fost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adoptată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după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mai</w:t>
      </w:r>
      <w:proofErr w:type="spellEnd"/>
      <w:r w:rsidRPr="003E7333">
        <w:rPr>
          <w:rFonts w:ascii="Georgia" w:eastAsia="Georgia" w:hAnsi="Georgia" w:cs="Georgia"/>
        </w:rPr>
        <w:t xml:space="preserve"> bine de </w:t>
      </w:r>
      <w:proofErr w:type="spellStart"/>
      <w:r w:rsidRPr="003E7333">
        <w:rPr>
          <w:rFonts w:ascii="Georgia" w:eastAsia="Georgia" w:hAnsi="Georgia" w:cs="Georgia"/>
        </w:rPr>
        <w:t>cinci</w:t>
      </w:r>
      <w:proofErr w:type="spellEnd"/>
      <w:r w:rsidRPr="003E7333">
        <w:rPr>
          <w:rFonts w:ascii="Georgia" w:eastAsia="Georgia" w:hAnsi="Georgia" w:cs="Georgia"/>
        </w:rPr>
        <w:t xml:space="preserve"> ani de la prima </w:t>
      </w:r>
      <w:proofErr w:type="spellStart"/>
      <w:r w:rsidRPr="003E7333">
        <w:rPr>
          <w:rFonts w:ascii="Georgia" w:eastAsia="Georgia" w:hAnsi="Georgia" w:cs="Georgia"/>
        </w:rPr>
        <w:t>propunere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Comisiei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Europene</w:t>
      </w:r>
      <w:proofErr w:type="spellEnd"/>
      <w:r w:rsidRPr="003E7333">
        <w:rPr>
          <w:rFonts w:ascii="Georgia" w:eastAsia="Georgia" w:hAnsi="Georgia" w:cs="Georgia"/>
        </w:rPr>
        <w:t xml:space="preserve">. </w:t>
      </w:r>
      <w:proofErr w:type="spellStart"/>
      <w:r w:rsidRPr="003E7333">
        <w:rPr>
          <w:rFonts w:ascii="Georgia" w:eastAsia="Georgia" w:hAnsi="Georgia" w:cs="Georgia"/>
        </w:rPr>
        <w:t>Directiva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intrat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vigoare</w:t>
      </w:r>
      <w:proofErr w:type="spellEnd"/>
      <w:r w:rsidRPr="003E7333">
        <w:rPr>
          <w:rFonts w:ascii="Georgia" w:eastAsia="Georgia" w:hAnsi="Georgia" w:cs="Georgia"/>
        </w:rPr>
        <w:t xml:space="preserve"> pe 21 </w:t>
      </w:r>
      <w:proofErr w:type="spellStart"/>
      <w:r w:rsidRPr="003E7333">
        <w:rPr>
          <w:rFonts w:ascii="Georgia" w:eastAsia="Georgia" w:hAnsi="Georgia" w:cs="Georgia"/>
        </w:rPr>
        <w:t>decembrie</w:t>
      </w:r>
      <w:proofErr w:type="spellEnd"/>
      <w:r w:rsidRPr="003E7333">
        <w:rPr>
          <w:rFonts w:ascii="Georgia" w:eastAsia="Georgia" w:hAnsi="Georgia" w:cs="Georgia"/>
        </w:rPr>
        <w:t xml:space="preserve"> 2021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se </w:t>
      </w:r>
      <w:proofErr w:type="spellStart"/>
      <w:r w:rsidRPr="003E7333">
        <w:rPr>
          <w:rFonts w:ascii="Georgia" w:eastAsia="Georgia" w:hAnsi="Georgia" w:cs="Georgia"/>
        </w:rPr>
        <w:t>adresează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primă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fază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doar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grupurilor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multinaționale</w:t>
      </w:r>
      <w:proofErr w:type="spellEnd"/>
      <w:r w:rsidRPr="003E7333">
        <w:rPr>
          <w:rFonts w:ascii="Georgia" w:eastAsia="Georgia" w:hAnsi="Georgia" w:cs="Georgia"/>
        </w:rPr>
        <w:t xml:space="preserve"> cu </w:t>
      </w:r>
      <w:proofErr w:type="spellStart"/>
      <w:r w:rsidRPr="003E7333">
        <w:rPr>
          <w:rFonts w:ascii="Georgia" w:eastAsia="Georgia" w:hAnsi="Georgia" w:cs="Georgia"/>
        </w:rPr>
        <w:t>venituri</w:t>
      </w:r>
      <w:proofErr w:type="spellEnd"/>
      <w:r w:rsidRPr="003E7333">
        <w:rPr>
          <w:rFonts w:ascii="Georgia" w:eastAsia="Georgia" w:hAnsi="Georgia" w:cs="Georgia"/>
        </w:rPr>
        <w:t xml:space="preserve"> consoli</w:t>
      </w:r>
      <w:r w:rsidRPr="003E7333">
        <w:rPr>
          <w:rFonts w:ascii="Georgia" w:eastAsia="Georgia" w:hAnsi="Georgia" w:cs="Georgia"/>
        </w:rPr>
        <w:t xml:space="preserve">date de </w:t>
      </w:r>
      <w:proofErr w:type="spellStart"/>
      <w:r w:rsidRPr="003E7333">
        <w:rPr>
          <w:rFonts w:ascii="Georgia" w:eastAsia="Georgia" w:hAnsi="Georgia" w:cs="Georgia"/>
        </w:rPr>
        <w:t>cel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puțin</w:t>
      </w:r>
      <w:proofErr w:type="spellEnd"/>
      <w:r w:rsidRPr="003E7333">
        <w:rPr>
          <w:rFonts w:ascii="Georgia" w:eastAsia="Georgia" w:hAnsi="Georgia" w:cs="Georgia"/>
        </w:rPr>
        <w:t xml:space="preserve"> 750 de </w:t>
      </w:r>
      <w:proofErr w:type="spellStart"/>
      <w:r w:rsidRPr="003E7333">
        <w:rPr>
          <w:rFonts w:ascii="Georgia" w:eastAsia="Georgia" w:hAnsi="Georgia" w:cs="Georgia"/>
        </w:rPr>
        <w:t>milioane</w:t>
      </w:r>
      <w:proofErr w:type="spellEnd"/>
      <w:r w:rsidRPr="003E7333">
        <w:rPr>
          <w:rFonts w:ascii="Georgia" w:eastAsia="Georgia" w:hAnsi="Georgia" w:cs="Georgia"/>
        </w:rPr>
        <w:t xml:space="preserve"> euro, </w:t>
      </w:r>
      <w:proofErr w:type="spellStart"/>
      <w:r w:rsidRPr="003E7333">
        <w:rPr>
          <w:rFonts w:ascii="Georgia" w:eastAsia="Georgia" w:hAnsi="Georgia" w:cs="Georgia"/>
        </w:rPr>
        <w:t>pentru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ultimele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două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exerciții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financiare</w:t>
      </w:r>
      <w:proofErr w:type="spellEnd"/>
      <w:r w:rsidRPr="003E7333">
        <w:rPr>
          <w:rFonts w:ascii="Georgia" w:eastAsia="Georgia" w:hAnsi="Georgia" w:cs="Georgia"/>
        </w:rPr>
        <w:t xml:space="preserve"> consecutive, a </w:t>
      </w:r>
      <w:proofErr w:type="spellStart"/>
      <w:r w:rsidRPr="003E7333">
        <w:rPr>
          <w:rFonts w:ascii="Georgia" w:eastAsia="Georgia" w:hAnsi="Georgia" w:cs="Georgia"/>
        </w:rPr>
        <w:t>căror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companie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mamă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stabilită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UE,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grupurilor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căror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companie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mamă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stabilită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afara UE, </w:t>
      </w:r>
      <w:proofErr w:type="spellStart"/>
      <w:r w:rsidRPr="003E7333">
        <w:rPr>
          <w:rFonts w:ascii="Georgia" w:eastAsia="Georgia" w:hAnsi="Georgia" w:cs="Georgia"/>
        </w:rPr>
        <w:t>însă</w:t>
      </w:r>
      <w:proofErr w:type="spellEnd"/>
      <w:r w:rsidRPr="003E7333">
        <w:rPr>
          <w:rFonts w:ascii="Georgia" w:eastAsia="Georgia" w:hAnsi="Georgia" w:cs="Georgia"/>
        </w:rPr>
        <w:t xml:space="preserve"> are </w:t>
      </w:r>
      <w:proofErr w:type="spellStart"/>
      <w:r w:rsidRPr="003E7333">
        <w:rPr>
          <w:rFonts w:ascii="Georgia" w:eastAsia="Georgia" w:hAnsi="Georgia" w:cs="Georgia"/>
        </w:rPr>
        <w:t>filiale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sau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sucursale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medii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sau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mari</w:t>
      </w:r>
      <w:proofErr w:type="spellEnd"/>
      <w:r w:rsidRPr="003E7333">
        <w:rPr>
          <w:rFonts w:ascii="Georgia" w:eastAsia="Georgia" w:hAnsi="Georgia" w:cs="Georgia"/>
        </w:rPr>
        <w:t xml:space="preserve"> conform</w:t>
      </w:r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unor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criterii</w:t>
      </w:r>
      <w:proofErr w:type="spellEnd"/>
      <w:r w:rsidRPr="003E7333">
        <w:rPr>
          <w:rFonts w:ascii="Georgia" w:eastAsia="Georgia" w:hAnsi="Georgia" w:cs="Georgia"/>
        </w:rPr>
        <w:t xml:space="preserve"> definite la </w:t>
      </w:r>
      <w:proofErr w:type="spellStart"/>
      <w:r w:rsidRPr="003E7333">
        <w:rPr>
          <w:rFonts w:ascii="Georgia" w:eastAsia="Georgia" w:hAnsi="Georgia" w:cs="Georgia"/>
        </w:rPr>
        <w:t>nivelul</w:t>
      </w:r>
      <w:proofErr w:type="spellEnd"/>
      <w:r w:rsidRPr="003E7333">
        <w:rPr>
          <w:rFonts w:ascii="Georgia" w:eastAsia="Georgia" w:hAnsi="Georgia" w:cs="Georgia"/>
        </w:rPr>
        <w:t xml:space="preserve"> UE.</w:t>
      </w:r>
    </w:p>
    <w:p w14:paraId="00000005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proofErr w:type="spellStart"/>
      <w:r w:rsidRPr="003E7333">
        <w:rPr>
          <w:rFonts w:ascii="Georgia" w:eastAsia="Georgia" w:hAnsi="Georgia" w:cs="Georgia"/>
        </w:rPr>
        <w:t>Transpunerea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directivei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legislația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națională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fiecărui</w:t>
      </w:r>
      <w:proofErr w:type="spellEnd"/>
      <w:r w:rsidRPr="003E7333">
        <w:rPr>
          <w:rFonts w:ascii="Georgia" w:eastAsia="Georgia" w:hAnsi="Georgia" w:cs="Georgia"/>
        </w:rPr>
        <w:t xml:space="preserve"> stat </w:t>
      </w:r>
      <w:proofErr w:type="spellStart"/>
      <w:r w:rsidRPr="003E7333">
        <w:rPr>
          <w:rFonts w:ascii="Georgia" w:eastAsia="Georgia" w:hAnsi="Georgia" w:cs="Georgia"/>
        </w:rPr>
        <w:t>membru</w:t>
      </w:r>
      <w:proofErr w:type="spellEnd"/>
      <w:r w:rsidRPr="003E7333">
        <w:rPr>
          <w:rFonts w:ascii="Georgia" w:eastAsia="Georgia" w:hAnsi="Georgia" w:cs="Georgia"/>
        </w:rPr>
        <w:t xml:space="preserve"> UE </w:t>
      </w:r>
      <w:proofErr w:type="spellStart"/>
      <w:r w:rsidRPr="003E7333">
        <w:rPr>
          <w:rFonts w:ascii="Georgia" w:eastAsia="Georgia" w:hAnsi="Georgia" w:cs="Georgia"/>
        </w:rPr>
        <w:t>va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trebui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aibă</w:t>
      </w:r>
      <w:proofErr w:type="spellEnd"/>
      <w:r w:rsidRPr="003E7333">
        <w:rPr>
          <w:rFonts w:ascii="Georgia" w:eastAsia="Georgia" w:hAnsi="Georgia" w:cs="Georgia"/>
        </w:rPr>
        <w:t xml:space="preserve"> loc </w:t>
      </w:r>
      <w:proofErr w:type="spellStart"/>
      <w:r w:rsidRPr="003E7333">
        <w:rPr>
          <w:rFonts w:ascii="Georgia" w:eastAsia="Georgia" w:hAnsi="Georgia" w:cs="Georgia"/>
        </w:rPr>
        <w:t>cel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târziu</w:t>
      </w:r>
      <w:proofErr w:type="spellEnd"/>
      <w:r w:rsidRPr="003E7333">
        <w:rPr>
          <w:rFonts w:ascii="Georgia" w:eastAsia="Georgia" w:hAnsi="Georgia" w:cs="Georgia"/>
        </w:rPr>
        <w:t xml:space="preserve"> la data de 22 </w:t>
      </w:r>
      <w:proofErr w:type="spellStart"/>
      <w:r w:rsidRPr="003E7333">
        <w:rPr>
          <w:rFonts w:ascii="Georgia" w:eastAsia="Georgia" w:hAnsi="Georgia" w:cs="Georgia"/>
        </w:rPr>
        <w:t>iunie</w:t>
      </w:r>
      <w:proofErr w:type="spellEnd"/>
      <w:r w:rsidRPr="003E7333">
        <w:rPr>
          <w:rFonts w:ascii="Georgia" w:eastAsia="Georgia" w:hAnsi="Georgia" w:cs="Georgia"/>
        </w:rPr>
        <w:t xml:space="preserve"> 2023, </w:t>
      </w:r>
      <w:proofErr w:type="spellStart"/>
      <w:r w:rsidRPr="003E7333">
        <w:rPr>
          <w:rFonts w:ascii="Georgia" w:eastAsia="Georgia" w:hAnsi="Georgia" w:cs="Georgia"/>
        </w:rPr>
        <w:t>iar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prevederile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deveni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aplicabile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începând</w:t>
      </w:r>
      <w:proofErr w:type="spellEnd"/>
      <w:r w:rsidRPr="003E7333">
        <w:rPr>
          <w:rFonts w:ascii="Georgia" w:eastAsia="Georgia" w:hAnsi="Georgia" w:cs="Georgia"/>
        </w:rPr>
        <w:t xml:space="preserve"> cu </w:t>
      </w:r>
      <w:proofErr w:type="spellStart"/>
      <w:r w:rsidRPr="003E7333">
        <w:rPr>
          <w:rFonts w:ascii="Georgia" w:eastAsia="Georgia" w:hAnsi="Georgia" w:cs="Georgia"/>
        </w:rPr>
        <w:t>cel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târziu</w:t>
      </w:r>
      <w:proofErr w:type="spellEnd"/>
      <w:r w:rsidRPr="003E7333">
        <w:rPr>
          <w:rFonts w:ascii="Georgia" w:eastAsia="Georgia" w:hAnsi="Georgia" w:cs="Georgia"/>
        </w:rPr>
        <w:t xml:space="preserve"> 22 </w:t>
      </w:r>
      <w:proofErr w:type="spellStart"/>
      <w:r w:rsidRPr="003E7333">
        <w:rPr>
          <w:rFonts w:ascii="Georgia" w:eastAsia="Georgia" w:hAnsi="Georgia" w:cs="Georgia"/>
        </w:rPr>
        <w:t>iunie</w:t>
      </w:r>
      <w:proofErr w:type="spellEnd"/>
      <w:r w:rsidRPr="003E7333">
        <w:rPr>
          <w:rFonts w:ascii="Georgia" w:eastAsia="Georgia" w:hAnsi="Georgia" w:cs="Georgia"/>
        </w:rPr>
        <w:t xml:space="preserve"> 2024. </w:t>
      </w:r>
      <w:proofErr w:type="spellStart"/>
      <w:r w:rsidRPr="003E7333">
        <w:rPr>
          <w:rFonts w:ascii="Georgia" w:eastAsia="Georgia" w:hAnsi="Georgia" w:cs="Georgia"/>
        </w:rPr>
        <w:t>Astfel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primul</w:t>
      </w:r>
      <w:proofErr w:type="spellEnd"/>
      <w:r w:rsidRPr="003E7333">
        <w:rPr>
          <w:rFonts w:ascii="Georgia" w:eastAsia="Georgia" w:hAnsi="Georgia" w:cs="Georgia"/>
        </w:rPr>
        <w:t xml:space="preserve"> an fiscal de </w:t>
      </w:r>
      <w:proofErr w:type="spellStart"/>
      <w:r w:rsidRPr="003E7333">
        <w:rPr>
          <w:rFonts w:ascii="Georgia" w:eastAsia="Georgia" w:hAnsi="Georgia" w:cs="Georgia"/>
        </w:rPr>
        <w:t>raportare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va</w:t>
      </w:r>
      <w:proofErr w:type="spellEnd"/>
      <w:r w:rsidRPr="003E7333">
        <w:rPr>
          <w:rFonts w:ascii="Georgia" w:eastAsia="Georgia" w:hAnsi="Georgia" w:cs="Georgia"/>
        </w:rPr>
        <w:t xml:space="preserve"> fi 2025, cu termen </w:t>
      </w:r>
      <w:proofErr w:type="spellStart"/>
      <w:r w:rsidRPr="003E7333">
        <w:rPr>
          <w:rFonts w:ascii="Georgia" w:eastAsia="Georgia" w:hAnsi="Georgia" w:cs="Georgia"/>
        </w:rPr>
        <w:t>limită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depunere</w:t>
      </w:r>
      <w:proofErr w:type="spellEnd"/>
      <w:r w:rsidRPr="003E7333">
        <w:rPr>
          <w:rFonts w:ascii="Georgia" w:eastAsia="Georgia" w:hAnsi="Georgia" w:cs="Georgia"/>
        </w:rPr>
        <w:t xml:space="preserve"> 31 </w:t>
      </w:r>
      <w:proofErr w:type="spellStart"/>
      <w:r w:rsidRPr="003E7333">
        <w:rPr>
          <w:rFonts w:ascii="Georgia" w:eastAsia="Georgia" w:hAnsi="Georgia" w:cs="Georgia"/>
        </w:rPr>
        <w:t>decembrie</w:t>
      </w:r>
      <w:proofErr w:type="spellEnd"/>
      <w:r w:rsidRPr="003E7333">
        <w:rPr>
          <w:rFonts w:ascii="Georgia" w:eastAsia="Georgia" w:hAnsi="Georgia" w:cs="Georgia"/>
        </w:rPr>
        <w:t xml:space="preserve"> 2026 (</w:t>
      </w:r>
      <w:proofErr w:type="spellStart"/>
      <w:r w:rsidRPr="003E7333">
        <w:rPr>
          <w:rFonts w:ascii="Georgia" w:eastAsia="Georgia" w:hAnsi="Georgia" w:cs="Georgia"/>
        </w:rPr>
        <w:t>presupunând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anul</w:t>
      </w:r>
      <w:proofErr w:type="spellEnd"/>
      <w:r w:rsidRPr="003E7333">
        <w:rPr>
          <w:rFonts w:ascii="Georgia" w:eastAsia="Georgia" w:hAnsi="Georgia" w:cs="Georgia"/>
        </w:rPr>
        <w:t xml:space="preserve"> fiscal ca </w:t>
      </w:r>
      <w:proofErr w:type="spellStart"/>
      <w:r w:rsidRPr="003E7333">
        <w:rPr>
          <w:rFonts w:ascii="Georgia" w:eastAsia="Georgia" w:hAnsi="Georgia" w:cs="Georgia"/>
        </w:rPr>
        <w:t>fiind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cel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calendaristic</w:t>
      </w:r>
      <w:proofErr w:type="spellEnd"/>
      <w:r w:rsidRPr="003E7333">
        <w:rPr>
          <w:rFonts w:ascii="Georgia" w:eastAsia="Georgia" w:hAnsi="Georgia" w:cs="Georgia"/>
        </w:rPr>
        <w:t>).</w:t>
      </w:r>
    </w:p>
    <w:p w14:paraId="00000006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sdt>
        <w:sdtPr>
          <w:rPr>
            <w:rFonts w:ascii="Georgia" w:hAnsi="Georgia"/>
          </w:rPr>
          <w:tag w:val="goog_rdk_0"/>
          <w:id w:val="-956256035"/>
        </w:sdtPr>
        <w:sdtEndPr/>
        <w:sdtContent>
          <w:r w:rsidRPr="003E7333">
            <w:rPr>
              <w:rFonts w:ascii="Georgia" w:eastAsia="Times New Roman" w:hAnsi="Georgia" w:cs="Times New Roman"/>
              <w:b/>
            </w:rPr>
            <w:t xml:space="preserve">Care e </w:t>
          </w:r>
          <w:proofErr w:type="spellStart"/>
          <w:r w:rsidRPr="003E7333">
            <w:rPr>
              <w:rFonts w:ascii="Georgia" w:eastAsia="Times New Roman" w:hAnsi="Georgia" w:cs="Times New Roman"/>
              <w:b/>
            </w:rPr>
            <w:t>scopul</w:t>
          </w:r>
          <w:proofErr w:type="spellEnd"/>
          <w:r w:rsidRPr="003E7333">
            <w:rPr>
              <w:rFonts w:ascii="Georgia" w:eastAsia="Times New Roman" w:hAnsi="Georgia" w:cs="Times New Roman"/>
              <w:b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  <w:b/>
            </w:rPr>
            <w:t>expunerii</w:t>
          </w:r>
          <w:proofErr w:type="spellEnd"/>
          <w:r w:rsidRPr="003E7333">
            <w:rPr>
              <w:rFonts w:ascii="Georgia" w:eastAsia="Times New Roman" w:hAnsi="Georgia" w:cs="Times New Roman"/>
              <w:b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  <w:b/>
            </w:rPr>
            <w:t>publice</w:t>
          </w:r>
          <w:proofErr w:type="spellEnd"/>
          <w:r w:rsidRPr="003E7333">
            <w:rPr>
              <w:rFonts w:ascii="Georgia" w:eastAsia="Times New Roman" w:hAnsi="Georgia" w:cs="Times New Roman"/>
              <w:b/>
            </w:rPr>
            <w:t xml:space="preserve"> </w:t>
          </w:r>
          <w:proofErr w:type="gramStart"/>
          <w:r w:rsidRPr="003E7333">
            <w:rPr>
              <w:rFonts w:ascii="Georgia" w:eastAsia="Times New Roman" w:hAnsi="Georgia" w:cs="Times New Roman"/>
              <w:b/>
            </w:rPr>
            <w:t xml:space="preserve">a  </w:t>
          </w:r>
          <w:proofErr w:type="spellStart"/>
          <w:r w:rsidRPr="003E7333">
            <w:rPr>
              <w:rFonts w:ascii="Georgia" w:eastAsia="Times New Roman" w:hAnsi="Georgia" w:cs="Times New Roman"/>
              <w:b/>
            </w:rPr>
            <w:t>informațiilor</w:t>
          </w:r>
          <w:proofErr w:type="spellEnd"/>
          <w:proofErr w:type="gramEnd"/>
          <w:r w:rsidRPr="003E7333">
            <w:rPr>
              <w:rFonts w:ascii="Georgia" w:eastAsia="Times New Roman" w:hAnsi="Georgia" w:cs="Times New Roman"/>
              <w:b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  <w:b/>
            </w:rPr>
            <w:t>conținute</w:t>
          </w:r>
          <w:proofErr w:type="spellEnd"/>
          <w:r w:rsidRPr="003E7333">
            <w:rPr>
              <w:rFonts w:ascii="Georgia" w:eastAsia="Times New Roman" w:hAnsi="Georgia" w:cs="Times New Roman"/>
              <w:b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  <w:b/>
            </w:rPr>
            <w:t>în</w:t>
          </w:r>
          <w:proofErr w:type="spellEnd"/>
          <w:r w:rsidRPr="003E7333">
            <w:rPr>
              <w:rFonts w:ascii="Georgia" w:eastAsia="Times New Roman" w:hAnsi="Georgia" w:cs="Times New Roman"/>
              <w:b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  <w:b/>
            </w:rPr>
            <w:t>rapoartele</w:t>
          </w:r>
          <w:proofErr w:type="spellEnd"/>
          <w:r w:rsidRPr="003E7333">
            <w:rPr>
              <w:rFonts w:ascii="Georgia" w:eastAsia="Times New Roman" w:hAnsi="Georgia" w:cs="Times New Roman"/>
              <w:b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  <w:b/>
            </w:rPr>
            <w:t>CbCR</w:t>
          </w:r>
          <w:proofErr w:type="spellEnd"/>
          <w:r w:rsidRPr="003E7333">
            <w:rPr>
              <w:rFonts w:ascii="Georgia" w:eastAsia="Times New Roman" w:hAnsi="Georgia" w:cs="Times New Roman"/>
              <w:b/>
            </w:rPr>
            <w:t>?</w:t>
          </w:r>
        </w:sdtContent>
      </w:sdt>
    </w:p>
    <w:p w14:paraId="00000007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 w:rsidRPr="003E7333">
        <w:rPr>
          <w:rFonts w:ascii="Georgia" w:eastAsia="Georgia" w:hAnsi="Georgia" w:cs="Georgia"/>
        </w:rPr>
        <w:t>Scopul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directivei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privin</w:t>
      </w:r>
      <w:r w:rsidRPr="003E7333">
        <w:rPr>
          <w:rFonts w:ascii="Georgia" w:eastAsia="Georgia" w:hAnsi="Georgia" w:cs="Georgia"/>
        </w:rPr>
        <w:t>d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raportarea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CbCR</w:t>
      </w:r>
      <w:proofErr w:type="spellEnd"/>
      <w:r w:rsidRPr="003E7333">
        <w:rPr>
          <w:rFonts w:ascii="Georgia" w:eastAsia="Georgia" w:hAnsi="Georgia" w:cs="Georgia"/>
        </w:rPr>
        <w:t xml:space="preserve"> nu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doar</w:t>
      </w:r>
      <w:proofErr w:type="spellEnd"/>
      <w:r w:rsidRPr="003E7333">
        <w:rPr>
          <w:rFonts w:ascii="Georgia" w:eastAsia="Georgia" w:hAnsi="Georgia" w:cs="Georgia"/>
        </w:rPr>
        <w:t xml:space="preserve"> de a introduce un </w:t>
      </w:r>
      <w:proofErr w:type="spellStart"/>
      <w:r w:rsidRPr="003E7333">
        <w:rPr>
          <w:rFonts w:ascii="Georgia" w:eastAsia="Georgia" w:hAnsi="Georgia" w:cs="Georgia"/>
        </w:rPr>
        <w:t>nou</w:t>
      </w:r>
      <w:proofErr w:type="spellEnd"/>
      <w:r w:rsidRPr="003E7333">
        <w:rPr>
          <w:rFonts w:ascii="Georgia" w:eastAsia="Georgia" w:hAnsi="Georgia" w:cs="Georgia"/>
        </w:rPr>
        <w:t xml:space="preserve"> instrument de </w:t>
      </w:r>
      <w:proofErr w:type="spellStart"/>
      <w:r w:rsidRPr="003E7333">
        <w:rPr>
          <w:rFonts w:ascii="Georgia" w:eastAsia="Georgia" w:hAnsi="Georgia" w:cs="Georgia"/>
        </w:rPr>
        <w:t>transparență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fiscală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privind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impozitul</w:t>
      </w:r>
      <w:proofErr w:type="spellEnd"/>
      <w:r w:rsidRPr="003E7333">
        <w:rPr>
          <w:rFonts w:ascii="Georgia" w:eastAsia="Georgia" w:hAnsi="Georgia" w:cs="Georgia"/>
        </w:rPr>
        <w:t xml:space="preserve"> pe profit al </w:t>
      </w:r>
      <w:proofErr w:type="spellStart"/>
      <w:r w:rsidRPr="003E7333">
        <w:rPr>
          <w:rFonts w:ascii="Georgia" w:eastAsia="Georgia" w:hAnsi="Georgia" w:cs="Georgia"/>
        </w:rPr>
        <w:t>multinaționalelor</w:t>
      </w:r>
      <w:proofErr w:type="spellEnd"/>
      <w:r w:rsidRPr="003E7333">
        <w:rPr>
          <w:rFonts w:ascii="Georgia" w:eastAsia="Georgia" w:hAnsi="Georgia" w:cs="Georgia"/>
        </w:rPr>
        <w:t xml:space="preserve">, ci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de a </w:t>
      </w:r>
      <w:proofErr w:type="spellStart"/>
      <w:r w:rsidRPr="003E7333">
        <w:rPr>
          <w:rFonts w:ascii="Georgia" w:eastAsia="Georgia" w:hAnsi="Georgia" w:cs="Georgia"/>
        </w:rPr>
        <w:t>spori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atenția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publicului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asupra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unor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informații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până</w:t>
      </w:r>
      <w:proofErr w:type="spellEnd"/>
      <w:r w:rsidRPr="003E7333">
        <w:rPr>
          <w:rFonts w:ascii="Georgia" w:eastAsia="Georgia" w:hAnsi="Georgia" w:cs="Georgia"/>
        </w:rPr>
        <w:t xml:space="preserve"> recent </w:t>
      </w:r>
      <w:proofErr w:type="spellStart"/>
      <w:r w:rsidRPr="003E7333">
        <w:rPr>
          <w:rFonts w:ascii="Georgia" w:eastAsia="Georgia" w:hAnsi="Georgia" w:cs="Georgia"/>
        </w:rPr>
        <w:t>ajungeau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lumina </w:t>
      </w:r>
      <w:proofErr w:type="spellStart"/>
      <w:r w:rsidRPr="003E7333">
        <w:rPr>
          <w:rFonts w:ascii="Georgia" w:eastAsia="Georgia" w:hAnsi="Georgia" w:cs="Georgia"/>
        </w:rPr>
        <w:t>reflectoarelor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do</w:t>
      </w:r>
      <w:r w:rsidRPr="003E7333">
        <w:rPr>
          <w:rFonts w:ascii="Georgia" w:eastAsia="Georgia" w:hAnsi="Georgia" w:cs="Georgia"/>
        </w:rPr>
        <w:t>ar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cazuri</w:t>
      </w:r>
      <w:proofErr w:type="spellEnd"/>
      <w:r w:rsidRPr="003E7333">
        <w:rPr>
          <w:rFonts w:ascii="Georgia" w:eastAsia="Georgia" w:hAnsi="Georgia" w:cs="Georgia"/>
        </w:rPr>
        <w:t xml:space="preserve"> extreme, de </w:t>
      </w:r>
      <w:proofErr w:type="spellStart"/>
      <w:r w:rsidRPr="003E7333">
        <w:rPr>
          <w:rFonts w:ascii="Georgia" w:eastAsia="Georgia" w:hAnsi="Georgia" w:cs="Georgia"/>
        </w:rPr>
        <w:t>regulă</w:t>
      </w:r>
      <w:proofErr w:type="spellEnd"/>
      <w:r w:rsidRPr="003E7333">
        <w:rPr>
          <w:rFonts w:ascii="Georgia" w:eastAsia="Georgia" w:hAnsi="Georgia" w:cs="Georgia"/>
        </w:rPr>
        <w:t xml:space="preserve"> cu </w:t>
      </w:r>
      <w:proofErr w:type="spellStart"/>
      <w:r w:rsidRPr="003E7333">
        <w:rPr>
          <w:rFonts w:ascii="Georgia" w:eastAsia="Georgia" w:hAnsi="Georgia" w:cs="Georgia"/>
        </w:rPr>
        <w:t>caracter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litigios</w:t>
      </w:r>
      <w:proofErr w:type="spellEnd"/>
      <w:r w:rsidRPr="003E7333">
        <w:rPr>
          <w:rFonts w:ascii="Georgia" w:eastAsia="Georgia" w:hAnsi="Georgia" w:cs="Georgia"/>
        </w:rPr>
        <w:t xml:space="preserve">. </w:t>
      </w:r>
    </w:p>
    <w:p w14:paraId="00000008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sdt>
        <w:sdtPr>
          <w:rPr>
            <w:rFonts w:ascii="Georgia" w:hAnsi="Georgia"/>
          </w:rPr>
          <w:tag w:val="goog_rdk_1"/>
          <w:id w:val="1942867072"/>
        </w:sdtPr>
        <w:sdtEndPr/>
        <w:sdtContent>
          <w:r w:rsidRPr="003E7333">
            <w:rPr>
              <w:rFonts w:ascii="Georgia" w:eastAsia="Times New Roman" w:hAnsi="Georgia" w:cs="Times New Roman"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</w:rPr>
            <w:t>esența</w:t>
          </w:r>
          <w:proofErr w:type="spellEnd"/>
          <w:r w:rsidRPr="003E7333">
            <w:rPr>
              <w:rFonts w:ascii="Georgia" w:eastAsia="Times New Roman" w:hAnsi="Georgia" w:cs="Times New Roman"/>
            </w:rPr>
            <w:t xml:space="preserve">, </w:t>
          </w:r>
        </w:sdtContent>
      </w:sdt>
      <w:proofErr w:type="spellStart"/>
      <w:r w:rsidRPr="003E7333">
        <w:rPr>
          <w:rFonts w:ascii="Georgia" w:eastAsia="Georgia" w:hAnsi="Georgia" w:cs="Georgia"/>
        </w:rPr>
        <w:t>demersul</w:t>
      </w:r>
      <w:proofErr w:type="spellEnd"/>
      <w:r w:rsidRPr="003E7333">
        <w:rPr>
          <w:rFonts w:ascii="Georgia" w:eastAsia="Georgia" w:hAnsi="Georgia" w:cs="Georgia"/>
        </w:rPr>
        <w:t xml:space="preserve"> UE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de a </w:t>
      </w:r>
      <w:proofErr w:type="spellStart"/>
      <w:r w:rsidRPr="003E7333">
        <w:rPr>
          <w:rFonts w:ascii="Georgia" w:eastAsia="Georgia" w:hAnsi="Georgia" w:cs="Georgia"/>
        </w:rPr>
        <w:t>crește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transparența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fiscală</w:t>
      </w:r>
      <w:proofErr w:type="spellEnd"/>
      <w:r w:rsidRPr="003E7333">
        <w:rPr>
          <w:rFonts w:ascii="Georgia" w:eastAsia="Georgia" w:hAnsi="Georgia" w:cs="Georgia"/>
        </w:rPr>
        <w:t xml:space="preserve">, ca </w:t>
      </w:r>
      <w:proofErr w:type="spellStart"/>
      <w:r w:rsidRPr="003E7333">
        <w:rPr>
          <w:rFonts w:ascii="Georgia" w:eastAsia="Georgia" w:hAnsi="Georgia" w:cs="Georgia"/>
        </w:rPr>
        <w:t>mecanism</w:t>
      </w:r>
      <w:proofErr w:type="spellEnd"/>
      <w:r w:rsidRPr="003E7333">
        <w:rPr>
          <w:rFonts w:ascii="Georgia" w:eastAsia="Georgia" w:hAnsi="Georgia" w:cs="Georgia"/>
        </w:rPr>
        <w:t xml:space="preserve"> important </w:t>
      </w:r>
      <w:proofErr w:type="spellStart"/>
      <w:r w:rsidRPr="003E7333">
        <w:rPr>
          <w:rFonts w:ascii="Georgia" w:eastAsia="Georgia" w:hAnsi="Georgia" w:cs="Georgia"/>
        </w:rPr>
        <w:t>pentru</w:t>
      </w:r>
      <w:proofErr w:type="spellEnd"/>
      <w:r w:rsidRPr="003E7333">
        <w:rPr>
          <w:rFonts w:ascii="Georgia" w:eastAsia="Georgia" w:hAnsi="Georgia" w:cs="Georgia"/>
        </w:rPr>
        <w:t xml:space="preserve"> buna </w:t>
      </w:r>
      <w:proofErr w:type="spellStart"/>
      <w:r w:rsidRPr="003E7333">
        <w:rPr>
          <w:rFonts w:ascii="Georgia" w:eastAsia="Georgia" w:hAnsi="Georgia" w:cs="Georgia"/>
        </w:rPr>
        <w:t>funcționare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pieței</w:t>
      </w:r>
      <w:proofErr w:type="spellEnd"/>
      <w:r w:rsidRPr="003E7333">
        <w:rPr>
          <w:rFonts w:ascii="Georgia" w:eastAsia="Georgia" w:hAnsi="Georgia" w:cs="Georgia"/>
        </w:rPr>
        <w:t xml:space="preserve"> interne. </w:t>
      </w:r>
      <w:proofErr w:type="spellStart"/>
      <w:r w:rsidRPr="003E7333">
        <w:rPr>
          <w:rFonts w:ascii="Georgia" w:eastAsia="Georgia" w:hAnsi="Georgia" w:cs="Georgia"/>
        </w:rPr>
        <w:t>Această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directivă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va</w:t>
      </w:r>
      <w:proofErr w:type="spellEnd"/>
      <w:r w:rsidRPr="003E7333">
        <w:rPr>
          <w:rFonts w:ascii="Georgia" w:eastAsia="Georgia" w:hAnsi="Georgia" w:cs="Georgia"/>
        </w:rPr>
        <w:t xml:space="preserve"> cere </w:t>
      </w:r>
      <w:proofErr w:type="spellStart"/>
      <w:r w:rsidRPr="003E7333">
        <w:rPr>
          <w:rFonts w:ascii="Georgia" w:eastAsia="Georgia" w:hAnsi="Georgia" w:cs="Georgia"/>
        </w:rPr>
        <w:t>companiilor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multinaționale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raporteze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unde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îș</w:t>
      </w:r>
      <w:r w:rsidRPr="003E7333">
        <w:rPr>
          <w:rFonts w:ascii="Georgia" w:eastAsia="Georgia" w:hAnsi="Georgia" w:cs="Georgia"/>
        </w:rPr>
        <w:t>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realizează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profiturile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unde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își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plătesc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impozitul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ceea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mai</w:t>
      </w:r>
      <w:proofErr w:type="spellEnd"/>
      <w:r w:rsidRPr="003E7333">
        <w:rPr>
          <w:rFonts w:ascii="Georgia" w:eastAsia="Georgia" w:hAnsi="Georgia" w:cs="Georgia"/>
        </w:rPr>
        <w:t xml:space="preserve"> important ca </w:t>
      </w:r>
      <w:proofErr w:type="spellStart"/>
      <w:r w:rsidRPr="003E7333">
        <w:rPr>
          <w:rFonts w:ascii="Georgia" w:eastAsia="Georgia" w:hAnsi="Georgia" w:cs="Georgia"/>
        </w:rPr>
        <w:t>niciodată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pentru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gramStart"/>
      <w:r w:rsidRPr="003E7333">
        <w:rPr>
          <w:rFonts w:ascii="Georgia" w:eastAsia="Georgia" w:hAnsi="Georgia" w:cs="Georgia"/>
        </w:rPr>
        <w:t>a</w:t>
      </w:r>
      <w:proofErr w:type="gram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asigura</w:t>
      </w:r>
      <w:proofErr w:type="spellEnd"/>
      <w:r w:rsidRPr="003E7333">
        <w:rPr>
          <w:rFonts w:ascii="Georgia" w:eastAsia="Georgia" w:hAnsi="Georgia" w:cs="Georgia"/>
        </w:rPr>
        <w:t xml:space="preserve"> o </w:t>
      </w:r>
      <w:proofErr w:type="spellStart"/>
      <w:r w:rsidRPr="003E7333">
        <w:rPr>
          <w:rFonts w:ascii="Georgia" w:eastAsia="Georgia" w:hAnsi="Georgia" w:cs="Georgia"/>
        </w:rPr>
        <w:t>redresare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economică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echitabilă</w:t>
      </w:r>
      <w:proofErr w:type="spellEnd"/>
      <w:r w:rsidRPr="003E7333">
        <w:rPr>
          <w:rFonts w:ascii="Georgia" w:eastAsia="Georgia" w:hAnsi="Georgia" w:cs="Georgia"/>
        </w:rPr>
        <w:t xml:space="preserve"> din </w:t>
      </w:r>
      <w:proofErr w:type="spellStart"/>
      <w:r w:rsidRPr="003E7333">
        <w:rPr>
          <w:rFonts w:ascii="Georgia" w:eastAsia="Georgia" w:hAnsi="Georgia" w:cs="Georgia"/>
        </w:rPr>
        <w:t>criza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pandemică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actuală</w:t>
      </w:r>
      <w:proofErr w:type="spellEnd"/>
      <w:r w:rsidRPr="003E7333">
        <w:rPr>
          <w:rFonts w:ascii="Georgia" w:eastAsia="Georgia" w:hAnsi="Georgia" w:cs="Georgia"/>
        </w:rPr>
        <w:t xml:space="preserve">. De </w:t>
      </w:r>
      <w:proofErr w:type="spellStart"/>
      <w:r w:rsidRPr="003E7333">
        <w:rPr>
          <w:rFonts w:ascii="Georgia" w:eastAsia="Georgia" w:hAnsi="Georgia" w:cs="Georgia"/>
        </w:rPr>
        <w:t>asemenea</w:t>
      </w:r>
      <w:proofErr w:type="spellEnd"/>
      <w:r w:rsidRPr="003E7333">
        <w:rPr>
          <w:rFonts w:ascii="Georgia" w:eastAsia="Georgia" w:hAnsi="Georgia" w:cs="Georgia"/>
        </w:rPr>
        <w:t xml:space="preserve">, din </w:t>
      </w:r>
      <w:proofErr w:type="spellStart"/>
      <w:r w:rsidRPr="003E7333">
        <w:rPr>
          <w:rFonts w:ascii="Georgia" w:eastAsia="Georgia" w:hAnsi="Georgia" w:cs="Georgia"/>
        </w:rPr>
        <w:t>perspectiva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administrațiilor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fiscale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acest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demers</w:t>
      </w:r>
      <w:proofErr w:type="spellEnd"/>
      <w:r w:rsidRPr="003E7333">
        <w:rPr>
          <w:rFonts w:ascii="Georgia" w:eastAsia="Georgia" w:hAnsi="Georgia" w:cs="Georgia"/>
        </w:rPr>
        <w:t xml:space="preserve"> vine </w:t>
      </w:r>
      <w:proofErr w:type="spellStart"/>
      <w:r w:rsidRPr="003E7333">
        <w:rPr>
          <w:rFonts w:ascii="Georgia" w:eastAsia="Georgia" w:hAnsi="Georgia" w:cs="Georgia"/>
        </w:rPr>
        <w:t>să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compl</w:t>
      </w:r>
      <w:r w:rsidRPr="003E7333">
        <w:rPr>
          <w:rFonts w:ascii="Georgia" w:eastAsia="Georgia" w:hAnsi="Georgia" w:cs="Georgia"/>
        </w:rPr>
        <w:t>eteze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lista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inițiativelor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menite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contribuie</w:t>
      </w:r>
      <w:proofErr w:type="spellEnd"/>
      <w:r w:rsidRPr="003E7333">
        <w:rPr>
          <w:rFonts w:ascii="Georgia" w:eastAsia="Georgia" w:hAnsi="Georgia" w:cs="Georgia"/>
        </w:rPr>
        <w:t xml:space="preserve"> la </w:t>
      </w:r>
      <w:proofErr w:type="spellStart"/>
      <w:r w:rsidRPr="003E7333">
        <w:rPr>
          <w:rFonts w:ascii="Georgia" w:eastAsia="Georgia" w:hAnsi="Georgia" w:cs="Georgia"/>
        </w:rPr>
        <w:t>diminuarea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acțiunilor</w:t>
      </w:r>
      <w:proofErr w:type="spellEnd"/>
      <w:r w:rsidRPr="003E7333">
        <w:rPr>
          <w:rFonts w:ascii="Georgia" w:eastAsia="Georgia" w:hAnsi="Georgia" w:cs="Georgia"/>
        </w:rPr>
        <w:t xml:space="preserve"> care au ca </w:t>
      </w:r>
      <w:proofErr w:type="spellStart"/>
      <w:r w:rsidRPr="003E7333">
        <w:rPr>
          <w:rFonts w:ascii="Georgia" w:eastAsia="Georgia" w:hAnsi="Georgia" w:cs="Georgia"/>
        </w:rPr>
        <w:t>finalitate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evitarea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plății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impozitelor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taxelor</w:t>
      </w:r>
      <w:proofErr w:type="spellEnd"/>
      <w:r w:rsidRPr="003E7333">
        <w:rPr>
          <w:rFonts w:ascii="Georgia" w:eastAsia="Georgia" w:hAnsi="Georgia" w:cs="Georgia"/>
        </w:rPr>
        <w:t xml:space="preserve">. </w:t>
      </w:r>
    </w:p>
    <w:p w14:paraId="00000009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proofErr w:type="spellStart"/>
      <w:r w:rsidRPr="003E7333">
        <w:rPr>
          <w:rFonts w:ascii="Georgia" w:eastAsia="Georgia" w:hAnsi="Georgia" w:cs="Georgia"/>
          <w:b/>
        </w:rPr>
        <w:t>Când</w:t>
      </w:r>
      <w:proofErr w:type="spellEnd"/>
      <w:r w:rsidRPr="003E7333">
        <w:rPr>
          <w:rFonts w:ascii="Georgia" w:eastAsia="Georgia" w:hAnsi="Georgia" w:cs="Georgia"/>
          <w:b/>
        </w:rPr>
        <w:t xml:space="preserve">, </w:t>
      </w:r>
      <w:proofErr w:type="spellStart"/>
      <w:r w:rsidRPr="003E7333">
        <w:rPr>
          <w:rFonts w:ascii="Georgia" w:eastAsia="Georgia" w:hAnsi="Georgia" w:cs="Georgia"/>
          <w:b/>
        </w:rPr>
        <w:t>unde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sdt>
        <w:sdtPr>
          <w:rPr>
            <w:rFonts w:ascii="Georgia" w:hAnsi="Georgia"/>
          </w:rPr>
          <w:tag w:val="goog_rdk_2"/>
          <w:id w:val="-1131479081"/>
        </w:sdtPr>
        <w:sdtEndPr/>
        <w:sdtContent>
          <w:proofErr w:type="spellStart"/>
          <w:r w:rsidRPr="003E7333">
            <w:rPr>
              <w:rFonts w:ascii="Georgia" w:eastAsia="Times New Roman" w:hAnsi="Georgia" w:cs="Times New Roman"/>
              <w:b/>
            </w:rPr>
            <w:t>și</w:t>
          </w:r>
          <w:proofErr w:type="spellEnd"/>
        </w:sdtContent>
      </w:sdt>
      <w:r w:rsidRPr="003E7333">
        <w:rPr>
          <w:rFonts w:ascii="Georgia" w:eastAsia="Georgia" w:hAnsi="Georgia" w:cs="Georgia"/>
          <w:b/>
        </w:rPr>
        <w:t xml:space="preserve"> de </w:t>
      </w:r>
      <w:proofErr w:type="spellStart"/>
      <w:r w:rsidRPr="003E7333">
        <w:rPr>
          <w:rFonts w:ascii="Georgia" w:eastAsia="Georgia" w:hAnsi="Georgia" w:cs="Georgia"/>
          <w:b/>
        </w:rPr>
        <w:t>către</w:t>
      </w:r>
      <w:proofErr w:type="spellEnd"/>
      <w:r w:rsidRPr="003E7333">
        <w:rPr>
          <w:rFonts w:ascii="Georgia" w:eastAsia="Georgia" w:hAnsi="Georgia" w:cs="Georgia"/>
          <w:b/>
        </w:rPr>
        <w:t xml:space="preserve"> cine </w:t>
      </w:r>
      <w:proofErr w:type="spellStart"/>
      <w:r w:rsidRPr="003E7333">
        <w:rPr>
          <w:rFonts w:ascii="Georgia" w:eastAsia="Georgia" w:hAnsi="Georgia" w:cs="Georgia"/>
          <w:b/>
        </w:rPr>
        <w:t>trebuie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depus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raportul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CbC</w:t>
      </w:r>
      <w:proofErr w:type="spellEnd"/>
      <w:r w:rsidRPr="003E7333">
        <w:rPr>
          <w:rFonts w:ascii="Georgia" w:eastAsia="Georgia" w:hAnsi="Georgia" w:cs="Georgia"/>
          <w:b/>
        </w:rPr>
        <w:t xml:space="preserve">? Care </w:t>
      </w:r>
      <w:proofErr w:type="spellStart"/>
      <w:r w:rsidRPr="003E7333">
        <w:rPr>
          <w:rFonts w:ascii="Georgia" w:eastAsia="Georgia" w:hAnsi="Georgia" w:cs="Georgia"/>
          <w:b/>
        </w:rPr>
        <w:t>este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obligativitatea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și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condițiile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raportării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publice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pent</w:t>
      </w:r>
      <w:r w:rsidRPr="003E7333">
        <w:rPr>
          <w:rFonts w:ascii="Georgia" w:eastAsia="Georgia" w:hAnsi="Georgia" w:cs="Georgia"/>
          <w:b/>
        </w:rPr>
        <w:t>ru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fiecare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țară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în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parte</w:t>
      </w:r>
      <w:proofErr w:type="spellEnd"/>
      <w:r w:rsidRPr="003E7333">
        <w:rPr>
          <w:rFonts w:ascii="Georgia" w:eastAsia="Georgia" w:hAnsi="Georgia" w:cs="Georgia"/>
          <w:b/>
        </w:rPr>
        <w:t xml:space="preserve"> (</w:t>
      </w:r>
      <w:proofErr w:type="spellStart"/>
      <w:r w:rsidRPr="003E7333">
        <w:rPr>
          <w:rFonts w:ascii="Georgia" w:eastAsia="Georgia" w:hAnsi="Georgia" w:cs="Georgia"/>
          <w:b/>
        </w:rPr>
        <w:t>CbCR</w:t>
      </w:r>
      <w:proofErr w:type="spellEnd"/>
      <w:r w:rsidRPr="003E7333">
        <w:rPr>
          <w:rFonts w:ascii="Georgia" w:eastAsia="Georgia" w:hAnsi="Georgia" w:cs="Georgia"/>
          <w:b/>
        </w:rPr>
        <w:t xml:space="preserve">) </w:t>
      </w:r>
      <w:proofErr w:type="spellStart"/>
      <w:r w:rsidRPr="003E7333">
        <w:rPr>
          <w:rFonts w:ascii="Georgia" w:eastAsia="Georgia" w:hAnsi="Georgia" w:cs="Georgia"/>
          <w:b/>
        </w:rPr>
        <w:t>în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România</w:t>
      </w:r>
      <w:proofErr w:type="spellEnd"/>
      <w:r w:rsidRPr="003E7333">
        <w:rPr>
          <w:rFonts w:ascii="Georgia" w:eastAsia="Georgia" w:hAnsi="Georgia" w:cs="Georgia"/>
          <w:b/>
        </w:rPr>
        <w:t>?</w:t>
      </w:r>
    </w:p>
    <w:p w14:paraId="0000000A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 w:rsidRPr="003E7333">
        <w:rPr>
          <w:rFonts w:ascii="Georgia" w:eastAsia="Georgia" w:hAnsi="Georgia" w:cs="Georgia"/>
        </w:rPr>
        <w:t>Directiva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vizează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atât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grupurile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căror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companie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mamă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stabilită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UE, </w:t>
      </w:r>
      <w:proofErr w:type="spellStart"/>
      <w:r w:rsidRPr="003E7333">
        <w:rPr>
          <w:rFonts w:ascii="Georgia" w:eastAsia="Georgia" w:hAnsi="Georgia" w:cs="Georgia"/>
        </w:rPr>
        <w:t>cât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grupurile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căror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companie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mamă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stabilită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afara UE, </w:t>
      </w:r>
      <w:proofErr w:type="spellStart"/>
      <w:r w:rsidRPr="003E7333">
        <w:rPr>
          <w:rFonts w:ascii="Georgia" w:eastAsia="Georgia" w:hAnsi="Georgia" w:cs="Georgia"/>
        </w:rPr>
        <w:t>însă</w:t>
      </w:r>
      <w:proofErr w:type="spellEnd"/>
      <w:r w:rsidRPr="003E7333">
        <w:rPr>
          <w:rFonts w:ascii="Georgia" w:eastAsia="Georgia" w:hAnsi="Georgia" w:cs="Georgia"/>
        </w:rPr>
        <w:t xml:space="preserve"> are </w:t>
      </w:r>
      <w:proofErr w:type="spellStart"/>
      <w:r w:rsidRPr="003E7333">
        <w:rPr>
          <w:rFonts w:ascii="Georgia" w:eastAsia="Georgia" w:hAnsi="Georgia" w:cs="Georgia"/>
        </w:rPr>
        <w:t>filiale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sau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sucursale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medii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sau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mari</w:t>
      </w:r>
      <w:proofErr w:type="spellEnd"/>
      <w:r w:rsidRPr="003E7333">
        <w:rPr>
          <w:rFonts w:ascii="Georgia" w:eastAsia="Georgia" w:hAnsi="Georgia" w:cs="Georgia"/>
        </w:rPr>
        <w:t xml:space="preserve"> conform </w:t>
      </w:r>
      <w:proofErr w:type="spellStart"/>
      <w:r w:rsidRPr="003E7333">
        <w:rPr>
          <w:rFonts w:ascii="Georgia" w:eastAsia="Georgia" w:hAnsi="Georgia" w:cs="Georgia"/>
        </w:rPr>
        <w:t>cifrei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afac</w:t>
      </w:r>
      <w:r w:rsidRPr="003E7333">
        <w:rPr>
          <w:rFonts w:ascii="Georgia" w:eastAsia="Georgia" w:hAnsi="Georgia" w:cs="Georgia"/>
        </w:rPr>
        <w:t>eri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UE </w:t>
      </w:r>
      <w:sdt>
        <w:sdtPr>
          <w:rPr>
            <w:rFonts w:ascii="Georgia" w:hAnsi="Georgia"/>
          </w:rPr>
          <w:tag w:val="goog_rdk_3"/>
          <w:id w:val="1069462781"/>
        </w:sdtPr>
        <w:sdtEndPr/>
        <w:sdtContent>
          <w:r w:rsidRPr="003E7333">
            <w:rPr>
              <w:rFonts w:ascii="Georgia" w:eastAsia="Times New Roman" w:hAnsi="Georgia" w:cs="Times New Roman"/>
            </w:rPr>
            <w:t>(</w:t>
          </w:r>
          <w:proofErr w:type="spellStart"/>
          <w:r w:rsidRPr="003E7333">
            <w:rPr>
              <w:rFonts w:ascii="Georgia" w:eastAsia="Times New Roman" w:hAnsi="Georgia" w:cs="Times New Roman"/>
            </w:rPr>
            <w:t>obligația</w:t>
          </w:r>
          <w:proofErr w:type="spellEnd"/>
          <w:r w:rsidRPr="003E7333">
            <w:rPr>
              <w:rFonts w:ascii="Georgia" w:eastAsia="Times New Roman" w:hAnsi="Georgia" w:cs="Times New Roman"/>
            </w:rPr>
            <w:t xml:space="preserve"> de </w:t>
          </w:r>
          <w:proofErr w:type="spellStart"/>
          <w:r w:rsidRPr="003E7333">
            <w:rPr>
              <w:rFonts w:ascii="Georgia" w:eastAsia="Times New Roman" w:hAnsi="Georgia" w:cs="Times New Roman"/>
            </w:rPr>
            <w:t>raportare</w:t>
          </w:r>
          <w:proofErr w:type="spellEnd"/>
          <w:r w:rsidRPr="003E7333">
            <w:rPr>
              <w:rFonts w:ascii="Georgia" w:eastAsia="Times New Roman" w:hAnsi="Georgia" w:cs="Times New Roman"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</w:rPr>
            <w:t>revine</w:t>
          </w:r>
          <w:proofErr w:type="spellEnd"/>
          <w:r w:rsidRPr="003E7333">
            <w:rPr>
              <w:rFonts w:ascii="Georgia" w:eastAsia="Times New Roman" w:hAnsi="Georgia" w:cs="Times New Roman"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</w:rPr>
            <w:t>filialelor</w:t>
          </w:r>
          <w:proofErr w:type="spellEnd"/>
          <w:r w:rsidRPr="003E7333">
            <w:rPr>
              <w:rFonts w:ascii="Georgia" w:eastAsia="Times New Roman" w:hAnsi="Georgia" w:cs="Times New Roman"/>
            </w:rPr>
            <w:t xml:space="preserve"> din UE </w:t>
          </w:r>
          <w:proofErr w:type="spellStart"/>
          <w:r w:rsidRPr="003E7333">
            <w:rPr>
              <w:rFonts w:ascii="Georgia" w:eastAsia="Times New Roman" w:hAnsi="Georgia" w:cs="Times New Roman"/>
            </w:rPr>
            <w:t>sau</w:t>
          </w:r>
          <w:proofErr w:type="spellEnd"/>
          <w:r w:rsidRPr="003E7333">
            <w:rPr>
              <w:rFonts w:ascii="Georgia" w:eastAsia="Times New Roman" w:hAnsi="Georgia" w:cs="Times New Roman"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</w:rPr>
            <w:t>sucursalelor</w:t>
          </w:r>
          <w:proofErr w:type="spellEnd"/>
          <w:r w:rsidRPr="003E7333">
            <w:rPr>
              <w:rFonts w:ascii="Georgia" w:eastAsia="Times New Roman" w:hAnsi="Georgia" w:cs="Times New Roman"/>
            </w:rPr>
            <w:t xml:space="preserve"> </w:t>
          </w:r>
          <w:proofErr w:type="spellStart"/>
          <w:r w:rsidRPr="003E7333">
            <w:rPr>
              <w:rFonts w:ascii="Georgia" w:eastAsia="Times New Roman" w:hAnsi="Georgia" w:cs="Times New Roman"/>
            </w:rPr>
            <w:t>grupului</w:t>
          </w:r>
          <w:proofErr w:type="spellEnd"/>
          <w:r w:rsidRPr="003E7333">
            <w:rPr>
              <w:rFonts w:ascii="Georgia" w:eastAsia="Times New Roman" w:hAnsi="Georgia" w:cs="Times New Roman"/>
            </w:rPr>
            <w:t>).</w:t>
          </w:r>
        </w:sdtContent>
      </w:sdt>
    </w:p>
    <w:p w14:paraId="0000000B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același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timp</w:t>
      </w:r>
      <w:proofErr w:type="spellEnd"/>
      <w:r w:rsidRPr="003E7333">
        <w:rPr>
          <w:rFonts w:ascii="Georgia" w:eastAsia="Georgia" w:hAnsi="Georgia" w:cs="Georgia"/>
        </w:rPr>
        <w:t xml:space="preserve">, sunt </w:t>
      </w:r>
      <w:proofErr w:type="spellStart"/>
      <w:r w:rsidRPr="003E7333">
        <w:rPr>
          <w:rFonts w:ascii="Georgia" w:eastAsia="Georgia" w:hAnsi="Georgia" w:cs="Georgia"/>
        </w:rPr>
        <w:t>exceptate</w:t>
      </w:r>
      <w:proofErr w:type="spellEnd"/>
      <w:r w:rsidRPr="003E7333">
        <w:rPr>
          <w:rFonts w:ascii="Georgia" w:eastAsia="Georgia" w:hAnsi="Georgia" w:cs="Georgia"/>
        </w:rPr>
        <w:t xml:space="preserve"> de la </w:t>
      </w:r>
      <w:proofErr w:type="spellStart"/>
      <w:r w:rsidRPr="003E7333">
        <w:rPr>
          <w:rFonts w:ascii="Georgia" w:eastAsia="Georgia" w:hAnsi="Georgia" w:cs="Georgia"/>
        </w:rPr>
        <w:t>raportarea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CbCR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companiile</w:t>
      </w:r>
      <w:proofErr w:type="spellEnd"/>
      <w:r w:rsidRPr="003E7333">
        <w:rPr>
          <w:rFonts w:ascii="Georgia" w:eastAsia="Georgia" w:hAnsi="Georgia" w:cs="Georgia"/>
        </w:rPr>
        <w:t xml:space="preserve"> din </w:t>
      </w:r>
      <w:proofErr w:type="spellStart"/>
      <w:r w:rsidRPr="003E7333">
        <w:rPr>
          <w:rFonts w:ascii="Georgia" w:eastAsia="Georgia" w:hAnsi="Georgia" w:cs="Georgia"/>
        </w:rPr>
        <w:t>sectorul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bancar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ce</w:t>
      </w:r>
      <w:proofErr w:type="spellEnd"/>
      <w:r w:rsidRPr="003E7333">
        <w:rPr>
          <w:rFonts w:ascii="Georgia" w:eastAsia="Georgia" w:hAnsi="Georgia" w:cs="Georgia"/>
        </w:rPr>
        <w:t xml:space="preserve"> sunt </w:t>
      </w:r>
      <w:proofErr w:type="spellStart"/>
      <w:r w:rsidRPr="003E7333">
        <w:rPr>
          <w:rFonts w:ascii="Georgia" w:eastAsia="Georgia" w:hAnsi="Georgia" w:cs="Georgia"/>
        </w:rPr>
        <w:t>deja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supuse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raportării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temeiul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Directivei</w:t>
      </w:r>
      <w:proofErr w:type="spellEnd"/>
      <w:r w:rsidRPr="003E7333">
        <w:rPr>
          <w:rFonts w:ascii="Georgia" w:eastAsia="Georgia" w:hAnsi="Georgia" w:cs="Georgia"/>
        </w:rPr>
        <w:t xml:space="preserve"> 2013/36/UE.</w:t>
      </w:r>
    </w:p>
    <w:p w14:paraId="0000000C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proofErr w:type="spellStart"/>
      <w:r w:rsidRPr="003E7333">
        <w:rPr>
          <w:rFonts w:ascii="Georgia" w:eastAsia="Georgia" w:hAnsi="Georgia" w:cs="Georgia"/>
        </w:rPr>
        <w:t>R</w:t>
      </w:r>
      <w:r w:rsidRPr="003E7333">
        <w:rPr>
          <w:rFonts w:ascii="Georgia" w:eastAsia="Georgia" w:hAnsi="Georgia" w:cs="Georgia"/>
        </w:rPr>
        <w:t>aportul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anual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trebui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să</w:t>
      </w:r>
      <w:proofErr w:type="spellEnd"/>
      <w:r w:rsidRPr="003E7333">
        <w:rPr>
          <w:rFonts w:ascii="Georgia" w:eastAsia="Georgia" w:hAnsi="Georgia" w:cs="Georgia"/>
        </w:rPr>
        <w:t xml:space="preserve"> fie </w:t>
      </w:r>
      <w:proofErr w:type="spellStart"/>
      <w:r w:rsidRPr="003E7333">
        <w:rPr>
          <w:rFonts w:ascii="Georgia" w:eastAsia="Georgia" w:hAnsi="Georgia" w:cs="Georgia"/>
        </w:rPr>
        <w:t>disponibil</w:t>
      </w:r>
      <w:proofErr w:type="spellEnd"/>
      <w:r w:rsidRPr="003E7333">
        <w:rPr>
          <w:rFonts w:ascii="Georgia" w:eastAsia="Georgia" w:hAnsi="Georgia" w:cs="Georgia"/>
        </w:rPr>
        <w:t xml:space="preserve"> pe website-ul </w:t>
      </w:r>
      <w:proofErr w:type="spellStart"/>
      <w:r w:rsidRPr="003E7333">
        <w:rPr>
          <w:rFonts w:ascii="Georgia" w:eastAsia="Georgia" w:hAnsi="Georgia" w:cs="Georgia"/>
        </w:rPr>
        <w:t>entității</w:t>
      </w:r>
      <w:proofErr w:type="spellEnd"/>
      <w:r w:rsidRPr="003E7333">
        <w:rPr>
          <w:rFonts w:ascii="Georgia" w:eastAsia="Georgia" w:hAnsi="Georgia" w:cs="Georgia"/>
        </w:rPr>
        <w:t xml:space="preserve"> care face </w:t>
      </w:r>
      <w:proofErr w:type="spellStart"/>
      <w:r w:rsidRPr="003E7333">
        <w:rPr>
          <w:rFonts w:ascii="Georgia" w:eastAsia="Georgia" w:hAnsi="Georgia" w:cs="Georgia"/>
        </w:rPr>
        <w:t>obiectul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obligației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raportare</w:t>
      </w:r>
      <w:proofErr w:type="spellEnd"/>
      <w:r w:rsidRPr="003E7333">
        <w:rPr>
          <w:rFonts w:ascii="Georgia" w:eastAsia="Georgia" w:hAnsi="Georgia" w:cs="Georgia"/>
        </w:rPr>
        <w:t xml:space="preserve">. </w:t>
      </w:r>
      <w:proofErr w:type="spellStart"/>
      <w:r w:rsidRPr="003E7333">
        <w:rPr>
          <w:rFonts w:ascii="Georgia" w:eastAsia="Georgia" w:hAnsi="Georgia" w:cs="Georgia"/>
        </w:rPr>
        <w:t>Odată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publicat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raportul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rămâne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accesibil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publicului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pentru</w:t>
      </w:r>
      <w:proofErr w:type="spellEnd"/>
      <w:r w:rsidRPr="003E7333">
        <w:rPr>
          <w:rFonts w:ascii="Georgia" w:eastAsia="Georgia" w:hAnsi="Georgia" w:cs="Georgia"/>
        </w:rPr>
        <w:t xml:space="preserve"> o </w:t>
      </w:r>
      <w:proofErr w:type="spellStart"/>
      <w:r w:rsidRPr="003E7333">
        <w:rPr>
          <w:rFonts w:ascii="Georgia" w:eastAsia="Georgia" w:hAnsi="Georgia" w:cs="Georgia"/>
        </w:rPr>
        <w:t>perioada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minimă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cinci</w:t>
      </w:r>
      <w:proofErr w:type="spellEnd"/>
      <w:r w:rsidRPr="003E7333">
        <w:rPr>
          <w:rFonts w:ascii="Georgia" w:eastAsia="Georgia" w:hAnsi="Georgia" w:cs="Georgia"/>
        </w:rPr>
        <w:t xml:space="preserve"> ani </w:t>
      </w:r>
      <w:proofErr w:type="spellStart"/>
      <w:r w:rsidRPr="003E7333">
        <w:rPr>
          <w:rFonts w:ascii="Georgia" w:eastAsia="Georgia" w:hAnsi="Georgia" w:cs="Georgia"/>
        </w:rPr>
        <w:t>consecutivi</w:t>
      </w:r>
      <w:proofErr w:type="spellEnd"/>
      <w:r w:rsidRPr="003E7333">
        <w:rPr>
          <w:rFonts w:ascii="Georgia" w:eastAsia="Georgia" w:hAnsi="Georgia" w:cs="Georgia"/>
        </w:rPr>
        <w:t>.</w:t>
      </w:r>
    </w:p>
    <w:p w14:paraId="0000000D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r w:rsidRPr="003E7333">
        <w:rPr>
          <w:rFonts w:ascii="Georgia" w:eastAsia="Georgia" w:hAnsi="Georgia" w:cs="Georgia"/>
          <w:b/>
        </w:rPr>
        <w:t xml:space="preserve">Este </w:t>
      </w:r>
      <w:proofErr w:type="spellStart"/>
      <w:r w:rsidRPr="003E7333">
        <w:rPr>
          <w:rFonts w:ascii="Georgia" w:eastAsia="Georgia" w:hAnsi="Georgia" w:cs="Georgia"/>
          <w:b/>
        </w:rPr>
        <w:t>posibilă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amânarea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publicării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infor</w:t>
      </w:r>
      <w:r w:rsidRPr="003E7333">
        <w:rPr>
          <w:rFonts w:ascii="Georgia" w:eastAsia="Georgia" w:hAnsi="Georgia" w:cs="Georgia"/>
          <w:b/>
        </w:rPr>
        <w:t>mațiilor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financiare</w:t>
      </w:r>
      <w:proofErr w:type="spellEnd"/>
      <w:r w:rsidRPr="003E7333">
        <w:rPr>
          <w:rFonts w:ascii="Georgia" w:eastAsia="Georgia" w:hAnsi="Georgia" w:cs="Georgia"/>
          <w:b/>
        </w:rPr>
        <w:t>?</w:t>
      </w:r>
    </w:p>
    <w:p w14:paraId="0000000E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proofErr w:type="spellStart"/>
      <w:r w:rsidRPr="003E7333">
        <w:rPr>
          <w:rFonts w:ascii="Georgia" w:eastAsia="Georgia" w:hAnsi="Georgia" w:cs="Georgia"/>
        </w:rPr>
        <w:lastRenderedPageBreak/>
        <w:t>Directiva</w:t>
      </w:r>
      <w:proofErr w:type="spellEnd"/>
      <w:r w:rsidRPr="003E7333">
        <w:rPr>
          <w:rFonts w:ascii="Georgia" w:eastAsia="Georgia" w:hAnsi="Georgia" w:cs="Georgia"/>
        </w:rPr>
        <w:t xml:space="preserve"> cu </w:t>
      </w:r>
      <w:proofErr w:type="spellStart"/>
      <w:r w:rsidRPr="003E7333">
        <w:rPr>
          <w:rFonts w:ascii="Georgia" w:eastAsia="Georgia" w:hAnsi="Georgia" w:cs="Georgia"/>
        </w:rPr>
        <w:t>privire</w:t>
      </w:r>
      <w:proofErr w:type="spellEnd"/>
      <w:r w:rsidRPr="003E7333">
        <w:rPr>
          <w:rFonts w:ascii="Georgia" w:eastAsia="Georgia" w:hAnsi="Georgia" w:cs="Georgia"/>
        </w:rPr>
        <w:t xml:space="preserve"> la </w:t>
      </w:r>
      <w:proofErr w:type="spellStart"/>
      <w:r w:rsidRPr="003E7333">
        <w:rPr>
          <w:rFonts w:ascii="Georgia" w:eastAsia="Georgia" w:hAnsi="Georgia" w:cs="Georgia"/>
        </w:rPr>
        <w:t>raportarea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pentru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fiecare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țară</w:t>
      </w:r>
      <w:proofErr w:type="spellEnd"/>
      <w:r w:rsidRPr="003E7333">
        <w:rPr>
          <w:rFonts w:ascii="Georgia" w:eastAsia="Georgia" w:hAnsi="Georgia" w:cs="Georgia"/>
        </w:rPr>
        <w:t xml:space="preserve"> (“</w:t>
      </w:r>
      <w:proofErr w:type="spellStart"/>
      <w:r w:rsidRPr="003E7333">
        <w:rPr>
          <w:rFonts w:ascii="Georgia" w:eastAsia="Georgia" w:hAnsi="Georgia" w:cs="Georgia"/>
        </w:rPr>
        <w:t>CbCR</w:t>
      </w:r>
      <w:proofErr w:type="spellEnd"/>
      <w:r w:rsidRPr="003E7333">
        <w:rPr>
          <w:rFonts w:ascii="Georgia" w:eastAsia="Georgia" w:hAnsi="Georgia" w:cs="Georgia"/>
        </w:rPr>
        <w:t xml:space="preserve">”) </w:t>
      </w:r>
      <w:proofErr w:type="spellStart"/>
      <w:r w:rsidRPr="003E7333">
        <w:rPr>
          <w:rFonts w:ascii="Georgia" w:eastAsia="Georgia" w:hAnsi="Georgia" w:cs="Georgia"/>
        </w:rPr>
        <w:t>stârnește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anumite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întrebări</w:t>
      </w:r>
      <w:proofErr w:type="spellEnd"/>
      <w:r w:rsidRPr="003E7333">
        <w:rPr>
          <w:rFonts w:ascii="Georgia" w:eastAsia="Georgia" w:hAnsi="Georgia" w:cs="Georgia"/>
        </w:rPr>
        <w:t xml:space="preserve"> cu </w:t>
      </w:r>
      <w:proofErr w:type="spellStart"/>
      <w:r w:rsidRPr="003E7333">
        <w:rPr>
          <w:rFonts w:ascii="Georgia" w:eastAsia="Georgia" w:hAnsi="Georgia" w:cs="Georgia"/>
        </w:rPr>
        <w:t>privire</w:t>
      </w:r>
      <w:proofErr w:type="spellEnd"/>
      <w:r w:rsidRPr="003E7333">
        <w:rPr>
          <w:rFonts w:ascii="Georgia" w:eastAsia="Georgia" w:hAnsi="Georgia" w:cs="Georgia"/>
        </w:rPr>
        <w:t xml:space="preserve"> la </w:t>
      </w:r>
      <w:proofErr w:type="spellStart"/>
      <w:r w:rsidRPr="003E7333">
        <w:rPr>
          <w:rFonts w:ascii="Georgia" w:eastAsia="Georgia" w:hAnsi="Georgia" w:cs="Georgia"/>
        </w:rPr>
        <w:t>impactul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asupra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confidențialității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datelor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comerciale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strategice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la </w:t>
      </w:r>
      <w:proofErr w:type="spellStart"/>
      <w:r w:rsidRPr="003E7333">
        <w:rPr>
          <w:rFonts w:ascii="Georgia" w:eastAsia="Georgia" w:hAnsi="Georgia" w:cs="Georgia"/>
        </w:rPr>
        <w:t>riscul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unei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interpretări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eronate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gramStart"/>
      <w:r w:rsidRPr="003E7333">
        <w:rPr>
          <w:rFonts w:ascii="Georgia" w:eastAsia="Georgia" w:hAnsi="Georgia" w:cs="Georgia"/>
        </w:rPr>
        <w:t>a</w:t>
      </w:r>
      <w:proofErr w:type="gram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anumitor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agregă</w:t>
      </w:r>
      <w:r w:rsidRPr="003E7333">
        <w:rPr>
          <w:rFonts w:ascii="Georgia" w:eastAsia="Georgia" w:hAnsi="Georgia" w:cs="Georgia"/>
        </w:rPr>
        <w:t>ri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fiscale</w:t>
      </w:r>
      <w:proofErr w:type="spellEnd"/>
      <w:r w:rsidRPr="003E7333">
        <w:rPr>
          <w:rFonts w:ascii="Georgia" w:eastAsia="Georgia" w:hAnsi="Georgia" w:cs="Georgia"/>
        </w:rPr>
        <w:t xml:space="preserve">.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acest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sens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rămân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puse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vedere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anumite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clauze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salvgardare</w:t>
      </w:r>
      <w:proofErr w:type="spellEnd"/>
      <w:r w:rsidRPr="003E7333">
        <w:rPr>
          <w:rFonts w:ascii="Georgia" w:eastAsia="Georgia" w:hAnsi="Georgia" w:cs="Georgia"/>
        </w:rPr>
        <w:t xml:space="preserve">, precum </w:t>
      </w:r>
      <w:proofErr w:type="spellStart"/>
      <w:r w:rsidRPr="003E7333">
        <w:rPr>
          <w:rFonts w:ascii="Georgia" w:eastAsia="Georgia" w:hAnsi="Georgia" w:cs="Georgia"/>
        </w:rPr>
        <w:t>amânarea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unei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publicări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gramStart"/>
      <w:r w:rsidRPr="003E7333">
        <w:rPr>
          <w:rFonts w:ascii="Georgia" w:eastAsia="Georgia" w:hAnsi="Georgia" w:cs="Georgia"/>
        </w:rPr>
        <w:t>a</w:t>
      </w:r>
      <w:proofErr w:type="gram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informațiilor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financiare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putea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cauza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prejudiciu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comercial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semnificativ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pentru</w:t>
      </w:r>
      <w:proofErr w:type="spellEnd"/>
      <w:r w:rsidRPr="003E7333">
        <w:rPr>
          <w:rFonts w:ascii="Georgia" w:eastAsia="Georgia" w:hAnsi="Georgia" w:cs="Georgia"/>
        </w:rPr>
        <w:t xml:space="preserve"> o </w:t>
      </w:r>
      <w:proofErr w:type="spellStart"/>
      <w:r w:rsidRPr="003E7333">
        <w:rPr>
          <w:rFonts w:ascii="Georgia" w:eastAsia="Georgia" w:hAnsi="Georgia" w:cs="Georgia"/>
        </w:rPr>
        <w:t>perioadă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cel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mult</w:t>
      </w:r>
      <w:proofErr w:type="spellEnd"/>
      <w:r w:rsidRPr="003E7333">
        <w:rPr>
          <w:rFonts w:ascii="Georgia" w:eastAsia="Georgia" w:hAnsi="Georgia" w:cs="Georgia"/>
        </w:rPr>
        <w:t xml:space="preserve"> 5 ani, cu </w:t>
      </w:r>
      <w:proofErr w:type="spellStart"/>
      <w:r w:rsidRPr="003E7333">
        <w:rPr>
          <w:rFonts w:ascii="Georgia" w:eastAsia="Georgia" w:hAnsi="Georgia" w:cs="Georgia"/>
        </w:rPr>
        <w:t>prezentarea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prealabil</w:t>
      </w:r>
      <w:proofErr w:type="spellEnd"/>
      <w:r w:rsidRPr="003E7333">
        <w:rPr>
          <w:rFonts w:ascii="Georgia" w:eastAsia="Georgia" w:hAnsi="Georgia" w:cs="Georgia"/>
        </w:rPr>
        <w:t xml:space="preserve"> a</w:t>
      </w:r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unor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dovezi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susțin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faptul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putea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cauza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prejudiciu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comercial</w:t>
      </w:r>
      <w:proofErr w:type="spellEnd"/>
      <w:r w:rsidRPr="003E7333">
        <w:rPr>
          <w:rFonts w:ascii="Georgia" w:eastAsia="Georgia" w:hAnsi="Georgia" w:cs="Georgia"/>
        </w:rPr>
        <w:t>.</w:t>
      </w:r>
    </w:p>
    <w:p w14:paraId="0000000F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r w:rsidRPr="003E7333">
        <w:rPr>
          <w:rFonts w:ascii="Georgia" w:eastAsia="Georgia" w:hAnsi="Georgia" w:cs="Georgia"/>
          <w:b/>
        </w:rPr>
        <w:t xml:space="preserve">Care </w:t>
      </w:r>
      <w:proofErr w:type="spellStart"/>
      <w:r w:rsidRPr="003E7333">
        <w:rPr>
          <w:rFonts w:ascii="Georgia" w:eastAsia="Georgia" w:hAnsi="Georgia" w:cs="Georgia"/>
          <w:b/>
        </w:rPr>
        <w:t>este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impactul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directivei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asupra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companiilor</w:t>
      </w:r>
      <w:proofErr w:type="spellEnd"/>
      <w:r w:rsidRPr="003E7333">
        <w:rPr>
          <w:rFonts w:ascii="Georgia" w:eastAsia="Georgia" w:hAnsi="Georgia" w:cs="Georgia"/>
          <w:b/>
        </w:rPr>
        <w:t xml:space="preserve">?  </w:t>
      </w:r>
    </w:p>
    <w:p w14:paraId="00000010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 w:rsidRPr="003E7333">
        <w:rPr>
          <w:rFonts w:ascii="Georgia" w:eastAsia="Georgia" w:hAnsi="Georgia" w:cs="Georgia"/>
        </w:rPr>
        <w:t>Pentru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companii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importantă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evaluarea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progresului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transpunerii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directivei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legislația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națională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fiecărui</w:t>
      </w:r>
      <w:proofErr w:type="spellEnd"/>
      <w:r w:rsidRPr="003E7333">
        <w:rPr>
          <w:rFonts w:ascii="Georgia" w:eastAsia="Georgia" w:hAnsi="Georgia" w:cs="Georgia"/>
        </w:rPr>
        <w:t xml:space="preserve"> stat </w:t>
      </w:r>
      <w:proofErr w:type="spellStart"/>
      <w:r w:rsidRPr="003E7333">
        <w:rPr>
          <w:rFonts w:ascii="Georgia" w:eastAsia="Georgia" w:hAnsi="Georgia" w:cs="Georgia"/>
        </w:rPr>
        <w:t>membru</w:t>
      </w:r>
      <w:proofErr w:type="spellEnd"/>
      <w:r w:rsidRPr="003E7333">
        <w:rPr>
          <w:rFonts w:ascii="Georgia" w:eastAsia="Georgia" w:hAnsi="Georgia" w:cs="Georgia"/>
        </w:rPr>
        <w:t xml:space="preserve"> UE </w:t>
      </w:r>
      <w:proofErr w:type="spellStart"/>
      <w:r w:rsidRPr="003E7333">
        <w:rPr>
          <w:rFonts w:ascii="Georgia" w:eastAsia="Georgia" w:hAnsi="Georgia" w:cs="Georgia"/>
        </w:rPr>
        <w:t>cât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impactului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directivei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asupra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activităților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desfășurate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acestea</w:t>
      </w:r>
      <w:proofErr w:type="spellEnd"/>
      <w:r w:rsidRPr="003E7333">
        <w:rPr>
          <w:rFonts w:ascii="Georgia" w:eastAsia="Georgia" w:hAnsi="Georgia" w:cs="Georgia"/>
        </w:rPr>
        <w:t>.</w:t>
      </w:r>
    </w:p>
    <w:p w14:paraId="00000011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 w:rsidRPr="003E7333">
        <w:rPr>
          <w:rFonts w:ascii="Georgia" w:eastAsia="Georgia" w:hAnsi="Georgia" w:cs="Georgia"/>
        </w:rPr>
        <w:t>Totodată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impactul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va</w:t>
      </w:r>
      <w:proofErr w:type="spellEnd"/>
      <w:r w:rsidRPr="003E7333">
        <w:rPr>
          <w:rFonts w:ascii="Georgia" w:eastAsia="Georgia" w:hAnsi="Georgia" w:cs="Georgia"/>
        </w:rPr>
        <w:t xml:space="preserve"> fi </w:t>
      </w:r>
      <w:proofErr w:type="spellStart"/>
      <w:r w:rsidRPr="003E7333">
        <w:rPr>
          <w:rFonts w:ascii="Georgia" w:eastAsia="Georgia" w:hAnsi="Georgia" w:cs="Georgia"/>
        </w:rPr>
        <w:t>evaluat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si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către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Comisia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Europeană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până</w:t>
      </w:r>
      <w:proofErr w:type="spellEnd"/>
      <w:r w:rsidRPr="003E7333">
        <w:rPr>
          <w:rFonts w:ascii="Georgia" w:eastAsia="Georgia" w:hAnsi="Georgia" w:cs="Georgia"/>
        </w:rPr>
        <w:t xml:space="preserve"> la data de 22 </w:t>
      </w:r>
      <w:proofErr w:type="spellStart"/>
      <w:r w:rsidRPr="003E7333">
        <w:rPr>
          <w:rFonts w:ascii="Georgia" w:eastAsia="Georgia" w:hAnsi="Georgia" w:cs="Georgia"/>
        </w:rPr>
        <w:t>iunie</w:t>
      </w:r>
      <w:proofErr w:type="spellEnd"/>
      <w:r w:rsidRPr="003E7333">
        <w:rPr>
          <w:rFonts w:ascii="Georgia" w:eastAsia="Georgia" w:hAnsi="Georgia" w:cs="Georgia"/>
        </w:rPr>
        <w:t xml:space="preserve"> 2027, </w:t>
      </w:r>
      <w:proofErr w:type="spellStart"/>
      <w:r w:rsidRPr="003E7333">
        <w:rPr>
          <w:rFonts w:ascii="Georgia" w:eastAsia="Georgia" w:hAnsi="Georgia" w:cs="Georgia"/>
        </w:rPr>
        <w:t>iar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această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revizuire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va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examina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special </w:t>
      </w:r>
      <w:proofErr w:type="spellStart"/>
      <w:r w:rsidRPr="003E7333">
        <w:rPr>
          <w:rFonts w:ascii="Georgia" w:eastAsia="Georgia" w:hAnsi="Georgia" w:cs="Georgia"/>
        </w:rPr>
        <w:t>dacă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oportun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să</w:t>
      </w:r>
      <w:proofErr w:type="spellEnd"/>
      <w:r w:rsidRPr="003E7333">
        <w:rPr>
          <w:rFonts w:ascii="Georgia" w:eastAsia="Georgia" w:hAnsi="Georgia" w:cs="Georgia"/>
        </w:rPr>
        <w:t xml:space="preserve"> fie </w:t>
      </w:r>
      <w:proofErr w:type="spellStart"/>
      <w:r w:rsidRPr="003E7333">
        <w:rPr>
          <w:rFonts w:ascii="Georgia" w:eastAsia="Georgia" w:hAnsi="Georgia" w:cs="Georgia"/>
        </w:rPr>
        <w:t>extinsă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obligativitatea</w:t>
      </w:r>
      <w:proofErr w:type="spellEnd"/>
      <w:r w:rsidRPr="003E7333">
        <w:rPr>
          <w:rFonts w:ascii="Georgia" w:eastAsia="Georgia" w:hAnsi="Georgia" w:cs="Georgia"/>
        </w:rPr>
        <w:t xml:space="preserve"> d</w:t>
      </w:r>
      <w:r w:rsidRPr="003E7333">
        <w:rPr>
          <w:rFonts w:ascii="Georgia" w:eastAsia="Georgia" w:hAnsi="Georgia" w:cs="Georgia"/>
        </w:rPr>
        <w:t xml:space="preserve">e </w:t>
      </w:r>
      <w:proofErr w:type="spellStart"/>
      <w:r w:rsidRPr="003E7333">
        <w:rPr>
          <w:rFonts w:ascii="Georgia" w:eastAsia="Georgia" w:hAnsi="Georgia" w:cs="Georgia"/>
        </w:rPr>
        <w:t>raportare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la </w:t>
      </w:r>
      <w:proofErr w:type="spellStart"/>
      <w:r w:rsidRPr="003E7333">
        <w:rPr>
          <w:rFonts w:ascii="Georgia" w:eastAsia="Georgia" w:hAnsi="Georgia" w:cs="Georgia"/>
        </w:rPr>
        <w:t>companiile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mai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mici</w:t>
      </w:r>
      <w:proofErr w:type="spellEnd"/>
      <w:r w:rsidRPr="003E7333">
        <w:rPr>
          <w:rFonts w:ascii="Georgia" w:eastAsia="Georgia" w:hAnsi="Georgia" w:cs="Georgia"/>
        </w:rPr>
        <w:t>.</w:t>
      </w:r>
    </w:p>
    <w:p w14:paraId="00000012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  <w:b/>
        </w:rPr>
      </w:pPr>
      <w:r w:rsidRPr="003E7333">
        <w:rPr>
          <w:rFonts w:ascii="Georgia" w:eastAsia="Georgia" w:hAnsi="Georgia" w:cs="Georgia"/>
          <w:b/>
        </w:rPr>
        <w:t xml:space="preserve">De </w:t>
      </w:r>
      <w:proofErr w:type="spellStart"/>
      <w:r w:rsidRPr="003E7333">
        <w:rPr>
          <w:rFonts w:ascii="Georgia" w:eastAsia="Georgia" w:hAnsi="Georgia" w:cs="Georgia"/>
          <w:b/>
        </w:rPr>
        <w:t>ce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CbCR</w:t>
      </w:r>
      <w:proofErr w:type="spellEnd"/>
      <w:r w:rsidRPr="003E7333">
        <w:rPr>
          <w:rFonts w:ascii="Georgia" w:eastAsia="Georgia" w:hAnsi="Georgia" w:cs="Georgia"/>
          <w:b/>
        </w:rPr>
        <w:t xml:space="preserve"> public nu </w:t>
      </w:r>
      <w:proofErr w:type="spellStart"/>
      <w:r w:rsidRPr="003E7333">
        <w:rPr>
          <w:rFonts w:ascii="Georgia" w:eastAsia="Georgia" w:hAnsi="Georgia" w:cs="Georgia"/>
          <w:b/>
        </w:rPr>
        <w:t>este</w:t>
      </w:r>
      <w:proofErr w:type="spellEnd"/>
      <w:r w:rsidRPr="003E7333">
        <w:rPr>
          <w:rFonts w:ascii="Georgia" w:eastAsia="Georgia" w:hAnsi="Georgia" w:cs="Georgia"/>
          <w:b/>
        </w:rPr>
        <w:t xml:space="preserve"> o </w:t>
      </w:r>
      <w:proofErr w:type="spellStart"/>
      <w:r w:rsidRPr="003E7333">
        <w:rPr>
          <w:rFonts w:ascii="Georgia" w:eastAsia="Georgia" w:hAnsi="Georgia" w:cs="Georgia"/>
          <w:b/>
        </w:rPr>
        <w:t>simplă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cerință</w:t>
      </w:r>
      <w:proofErr w:type="spellEnd"/>
      <w:r w:rsidRPr="003E7333">
        <w:rPr>
          <w:rFonts w:ascii="Georgia" w:eastAsia="Georgia" w:hAnsi="Georgia" w:cs="Georgia"/>
          <w:b/>
        </w:rPr>
        <w:t xml:space="preserve"> de </w:t>
      </w:r>
      <w:proofErr w:type="spellStart"/>
      <w:r w:rsidRPr="003E7333">
        <w:rPr>
          <w:rFonts w:ascii="Georgia" w:eastAsia="Georgia" w:hAnsi="Georgia" w:cs="Georgia"/>
          <w:b/>
        </w:rPr>
        <w:t>raportare</w:t>
      </w:r>
      <w:proofErr w:type="spellEnd"/>
      <w:r w:rsidRPr="003E7333">
        <w:rPr>
          <w:rFonts w:ascii="Georgia" w:eastAsia="Georgia" w:hAnsi="Georgia" w:cs="Georgia"/>
          <w:b/>
        </w:rPr>
        <w:t xml:space="preserve"> </w:t>
      </w:r>
      <w:proofErr w:type="spellStart"/>
      <w:r w:rsidRPr="003E7333">
        <w:rPr>
          <w:rFonts w:ascii="Georgia" w:eastAsia="Georgia" w:hAnsi="Georgia" w:cs="Georgia"/>
          <w:b/>
        </w:rPr>
        <w:t>suplimentară</w:t>
      </w:r>
      <w:proofErr w:type="spellEnd"/>
      <w:r w:rsidRPr="003E7333">
        <w:rPr>
          <w:rFonts w:ascii="Georgia" w:eastAsia="Georgia" w:hAnsi="Georgia" w:cs="Georgia"/>
          <w:b/>
        </w:rPr>
        <w:t>?</w:t>
      </w:r>
    </w:p>
    <w:p w14:paraId="00000013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r w:rsidRPr="003E7333">
        <w:rPr>
          <w:rFonts w:ascii="Georgia" w:eastAsia="Georgia" w:hAnsi="Georgia" w:cs="Georgia"/>
        </w:rPr>
        <w:t xml:space="preserve">La prima </w:t>
      </w:r>
      <w:proofErr w:type="spellStart"/>
      <w:r w:rsidRPr="003E7333">
        <w:rPr>
          <w:rFonts w:ascii="Georgia" w:eastAsia="Georgia" w:hAnsi="Georgia" w:cs="Georgia"/>
        </w:rPr>
        <w:t>vedere</w:t>
      </w:r>
      <w:proofErr w:type="spellEnd"/>
      <w:r w:rsidRPr="003E7333">
        <w:rPr>
          <w:rFonts w:ascii="Georgia" w:eastAsia="Georgia" w:hAnsi="Georgia" w:cs="Georgia"/>
        </w:rPr>
        <w:t xml:space="preserve">, pare </w:t>
      </w:r>
      <w:proofErr w:type="spellStart"/>
      <w:r w:rsidRPr="003E7333">
        <w:rPr>
          <w:rFonts w:ascii="Georgia" w:eastAsia="Georgia" w:hAnsi="Georgia" w:cs="Georgia"/>
        </w:rPr>
        <w:t>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grupurile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multinationale</w:t>
      </w:r>
      <w:proofErr w:type="spellEnd"/>
      <w:r w:rsidRPr="003E7333">
        <w:rPr>
          <w:rFonts w:ascii="Georgia" w:eastAsia="Georgia" w:hAnsi="Georgia" w:cs="Georgia"/>
        </w:rPr>
        <w:t xml:space="preserve"> (</w:t>
      </w:r>
      <w:proofErr w:type="spellStart"/>
      <w:r w:rsidRPr="003E7333">
        <w:rPr>
          <w:rFonts w:ascii="Georgia" w:eastAsia="Georgia" w:hAnsi="Georgia" w:cs="Georgia"/>
        </w:rPr>
        <w:t>inclusiv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cele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prezente</w:t>
      </w:r>
      <w:proofErr w:type="spellEnd"/>
      <w:r w:rsidRPr="003E7333">
        <w:rPr>
          <w:rFonts w:ascii="Georgia" w:eastAsia="Georgia" w:hAnsi="Georgia" w:cs="Georgia"/>
        </w:rPr>
        <w:t xml:space="preserve"> local) </w:t>
      </w:r>
      <w:proofErr w:type="spellStart"/>
      <w:r w:rsidRPr="003E7333">
        <w:rPr>
          <w:rFonts w:ascii="Georgia" w:eastAsia="Georgia" w:hAnsi="Georgia" w:cs="Georgia"/>
        </w:rPr>
        <w:t>vor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trebui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adauge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încă</w:t>
      </w:r>
      <w:proofErr w:type="spellEnd"/>
      <w:r w:rsidRPr="003E7333">
        <w:rPr>
          <w:rFonts w:ascii="Georgia" w:eastAsia="Georgia" w:hAnsi="Georgia" w:cs="Georgia"/>
        </w:rPr>
        <w:t xml:space="preserve"> un </w:t>
      </w:r>
      <w:proofErr w:type="spellStart"/>
      <w:r w:rsidRPr="003E7333">
        <w:rPr>
          <w:rFonts w:ascii="Georgia" w:eastAsia="Georgia" w:hAnsi="Georgia" w:cs="Georgia"/>
        </w:rPr>
        <w:t>proiect</w:t>
      </w:r>
      <w:proofErr w:type="spellEnd"/>
      <w:r w:rsidRPr="003E7333">
        <w:rPr>
          <w:rFonts w:ascii="Georgia" w:eastAsia="Georgia" w:hAnsi="Georgia" w:cs="Georgia"/>
        </w:rPr>
        <w:t xml:space="preserve"> pe </w:t>
      </w:r>
      <w:proofErr w:type="spellStart"/>
      <w:r w:rsidRPr="003E7333">
        <w:rPr>
          <w:rFonts w:ascii="Georgia" w:eastAsia="Georgia" w:hAnsi="Georgia" w:cs="Georgia"/>
        </w:rPr>
        <w:t>lista</w:t>
      </w:r>
      <w:proofErr w:type="spellEnd"/>
      <w:r w:rsidRPr="003E7333">
        <w:rPr>
          <w:rFonts w:ascii="Georgia" w:eastAsia="Georgia" w:hAnsi="Georgia" w:cs="Georgia"/>
        </w:rPr>
        <w:t xml:space="preserve"> lor tot </w:t>
      </w:r>
      <w:proofErr w:type="spellStart"/>
      <w:r w:rsidRPr="003E7333">
        <w:rPr>
          <w:rFonts w:ascii="Georgia" w:eastAsia="Georgia" w:hAnsi="Georgia" w:cs="Georgia"/>
        </w:rPr>
        <w:t>mai</w:t>
      </w:r>
      <w:proofErr w:type="spellEnd"/>
      <w:r w:rsidRPr="003E7333">
        <w:rPr>
          <w:rFonts w:ascii="Georgia" w:eastAsia="Georgia" w:hAnsi="Georgia" w:cs="Georgia"/>
        </w:rPr>
        <w:t xml:space="preserve"> mare de </w:t>
      </w:r>
      <w:proofErr w:type="spellStart"/>
      <w:r w:rsidRPr="003E7333">
        <w:rPr>
          <w:rFonts w:ascii="Georgia" w:eastAsia="Georgia" w:hAnsi="Georgia" w:cs="Georgia"/>
        </w:rPr>
        <w:t>proiecte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conformare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fiscală</w:t>
      </w:r>
      <w:proofErr w:type="spellEnd"/>
      <w:r w:rsidRPr="003E7333">
        <w:rPr>
          <w:rFonts w:ascii="Georgia" w:eastAsia="Georgia" w:hAnsi="Georgia" w:cs="Georgia"/>
        </w:rPr>
        <w:t xml:space="preserve">. </w:t>
      </w:r>
    </w:p>
    <w:p w14:paraId="00000014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r w:rsidRPr="003E7333">
        <w:rPr>
          <w:rFonts w:ascii="Georgia" w:eastAsia="Georgia" w:hAnsi="Georgia" w:cs="Georgia"/>
        </w:rPr>
        <w:t xml:space="preserve">Cu </w:t>
      </w:r>
      <w:proofErr w:type="spellStart"/>
      <w:r w:rsidRPr="003E7333">
        <w:rPr>
          <w:rFonts w:ascii="Georgia" w:eastAsia="Georgia" w:hAnsi="Georgia" w:cs="Georgia"/>
        </w:rPr>
        <w:t>toate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acestea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noile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cerințe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raportare</w:t>
      </w:r>
      <w:proofErr w:type="spellEnd"/>
      <w:r w:rsidRPr="003E7333">
        <w:rPr>
          <w:rFonts w:ascii="Georgia" w:eastAsia="Georgia" w:hAnsi="Georgia" w:cs="Georgia"/>
        </w:rPr>
        <w:t xml:space="preserve"> nu </w:t>
      </w:r>
      <w:proofErr w:type="spellStart"/>
      <w:r w:rsidRPr="003E7333">
        <w:rPr>
          <w:rFonts w:ascii="Georgia" w:eastAsia="Georgia" w:hAnsi="Georgia" w:cs="Georgia"/>
        </w:rPr>
        <w:t>vor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furniza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nicio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informație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suplimentară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autorităților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fiscale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așa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că</w:t>
      </w:r>
      <w:proofErr w:type="spellEnd"/>
      <w:r w:rsidRPr="003E7333">
        <w:rPr>
          <w:rFonts w:ascii="Georgia" w:eastAsia="Georgia" w:hAnsi="Georgia" w:cs="Georgia"/>
        </w:rPr>
        <w:t xml:space="preserve"> pare </w:t>
      </w:r>
      <w:proofErr w:type="spellStart"/>
      <w:r w:rsidRPr="003E7333">
        <w:rPr>
          <w:rFonts w:ascii="Georgia" w:eastAsia="Georgia" w:hAnsi="Georgia" w:cs="Georgia"/>
        </w:rPr>
        <w:t>greu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văzut</w:t>
      </w:r>
      <w:proofErr w:type="spellEnd"/>
      <w:r w:rsidRPr="003E7333">
        <w:rPr>
          <w:rFonts w:ascii="Georgia" w:eastAsia="Georgia" w:hAnsi="Georgia" w:cs="Georgia"/>
        </w:rPr>
        <w:t xml:space="preserve"> cum </w:t>
      </w:r>
      <w:proofErr w:type="spellStart"/>
      <w:r w:rsidRPr="003E7333">
        <w:rPr>
          <w:rFonts w:ascii="Georgia" w:eastAsia="Georgia" w:hAnsi="Georgia" w:cs="Georgia"/>
        </w:rPr>
        <w:t>vor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exista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beneficii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creștere</w:t>
      </w:r>
      <w:proofErr w:type="spellEnd"/>
      <w:r w:rsidRPr="003E7333">
        <w:rPr>
          <w:rFonts w:ascii="Georgia" w:eastAsia="Georgia" w:hAnsi="Georgia" w:cs="Georgia"/>
        </w:rPr>
        <w:t xml:space="preserve"> a </w:t>
      </w:r>
      <w:proofErr w:type="spellStart"/>
      <w:r w:rsidRPr="003E7333">
        <w:rPr>
          <w:rFonts w:ascii="Georgia" w:eastAsia="Georgia" w:hAnsi="Georgia" w:cs="Georgia"/>
        </w:rPr>
        <w:t>veniturilor</w:t>
      </w:r>
      <w:proofErr w:type="spellEnd"/>
      <w:r w:rsidRPr="003E7333">
        <w:rPr>
          <w:rFonts w:ascii="Georgia" w:eastAsia="Georgia" w:hAnsi="Georgia" w:cs="Georgia"/>
        </w:rPr>
        <w:t xml:space="preserve"> la </w:t>
      </w:r>
      <w:proofErr w:type="spellStart"/>
      <w:r w:rsidRPr="003E7333">
        <w:rPr>
          <w:rFonts w:ascii="Georgia" w:eastAsia="Georgia" w:hAnsi="Georgia" w:cs="Georgia"/>
        </w:rPr>
        <w:t>nivelul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guvernelor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statelor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me</w:t>
      </w:r>
      <w:r w:rsidRPr="003E7333">
        <w:rPr>
          <w:rFonts w:ascii="Georgia" w:eastAsia="Georgia" w:hAnsi="Georgia" w:cs="Georgia"/>
        </w:rPr>
        <w:t>mbre</w:t>
      </w:r>
      <w:proofErr w:type="spellEnd"/>
      <w:r w:rsidRPr="003E7333">
        <w:rPr>
          <w:rFonts w:ascii="Georgia" w:eastAsia="Georgia" w:hAnsi="Georgia" w:cs="Georgia"/>
        </w:rPr>
        <w:t xml:space="preserve">. </w:t>
      </w:r>
    </w:p>
    <w:p w14:paraId="00000015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 w:rsidRPr="003E7333">
        <w:rPr>
          <w:rFonts w:ascii="Georgia" w:eastAsia="Georgia" w:hAnsi="Georgia" w:cs="Georgia"/>
        </w:rPr>
        <w:t>Partea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nevăzută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este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însă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publicarea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informații</w:t>
      </w:r>
      <w:proofErr w:type="spellEnd"/>
      <w:r w:rsidRPr="003E7333">
        <w:rPr>
          <w:rFonts w:ascii="Georgia" w:eastAsia="Georgia" w:hAnsi="Georgia" w:cs="Georgia"/>
        </w:rPr>
        <w:t xml:space="preserve"> precum </w:t>
      </w:r>
      <w:proofErr w:type="spellStart"/>
      <w:r w:rsidRPr="003E7333">
        <w:rPr>
          <w:rFonts w:ascii="Georgia" w:eastAsia="Georgia" w:hAnsi="Georgia" w:cs="Georgia"/>
        </w:rPr>
        <w:t>veniturile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realizate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numărul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angajați</w:t>
      </w:r>
      <w:proofErr w:type="spellEnd"/>
      <w:r w:rsidRPr="003E7333">
        <w:rPr>
          <w:rFonts w:ascii="Georgia" w:eastAsia="Georgia" w:hAnsi="Georgia" w:cs="Georgia"/>
        </w:rPr>
        <w:t xml:space="preserve">, precum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cuantumul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impozitelor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plătite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fiecare</w:t>
      </w:r>
      <w:proofErr w:type="spellEnd"/>
      <w:r w:rsidRPr="003E7333">
        <w:rPr>
          <w:rFonts w:ascii="Georgia" w:eastAsia="Georgia" w:hAnsi="Georgia" w:cs="Georgia"/>
        </w:rPr>
        <w:t xml:space="preserve"> stat UE </w:t>
      </w:r>
      <w:proofErr w:type="spellStart"/>
      <w:r w:rsidRPr="003E7333">
        <w:rPr>
          <w:rFonts w:ascii="Georgia" w:eastAsia="Georgia" w:hAnsi="Georgia" w:cs="Georgia"/>
        </w:rPr>
        <w:t>poate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crea</w:t>
      </w:r>
      <w:proofErr w:type="spellEnd"/>
      <w:r w:rsidRPr="003E7333">
        <w:rPr>
          <w:rFonts w:ascii="Georgia" w:eastAsia="Georgia" w:hAnsi="Georgia" w:cs="Georgia"/>
        </w:rPr>
        <w:t xml:space="preserve"> un </w:t>
      </w:r>
      <w:proofErr w:type="spellStart"/>
      <w:r w:rsidRPr="003E7333">
        <w:rPr>
          <w:rFonts w:ascii="Georgia" w:eastAsia="Georgia" w:hAnsi="Georgia" w:cs="Georgia"/>
        </w:rPr>
        <w:t>prejudiciu</w:t>
      </w:r>
      <w:proofErr w:type="spellEnd"/>
      <w:r w:rsidRPr="003E7333">
        <w:rPr>
          <w:rFonts w:ascii="Georgia" w:eastAsia="Georgia" w:hAnsi="Georgia" w:cs="Georgia"/>
        </w:rPr>
        <w:t xml:space="preserve"> serios de imagine. </w:t>
      </w:r>
      <w:proofErr w:type="spellStart"/>
      <w:r w:rsidRPr="003E7333">
        <w:rPr>
          <w:rFonts w:ascii="Georgia" w:eastAsia="Georgia" w:hAnsi="Georgia" w:cs="Georgia"/>
        </w:rPr>
        <w:t>Aceste</w:t>
      </w:r>
      <w:proofErr w:type="spellEnd"/>
      <w:r w:rsidRPr="003E7333">
        <w:rPr>
          <w:rFonts w:ascii="Georgia" w:eastAsia="Georgia" w:hAnsi="Georgia" w:cs="Georgia"/>
        </w:rPr>
        <w:t xml:space="preserve"> date </w:t>
      </w:r>
      <w:proofErr w:type="spellStart"/>
      <w:r w:rsidRPr="003E7333">
        <w:rPr>
          <w:rFonts w:ascii="Georgia" w:eastAsia="Georgia" w:hAnsi="Georgia" w:cs="Georgia"/>
        </w:rPr>
        <w:t>urmează</w:t>
      </w:r>
      <w:proofErr w:type="spellEnd"/>
      <w:r w:rsidRPr="003E7333">
        <w:rPr>
          <w:rFonts w:ascii="Georgia" w:eastAsia="Georgia" w:hAnsi="Georgia" w:cs="Georgia"/>
        </w:rPr>
        <w:t xml:space="preserve"> a fi </w:t>
      </w:r>
      <w:proofErr w:type="spellStart"/>
      <w:r w:rsidRPr="003E7333">
        <w:rPr>
          <w:rFonts w:ascii="Georgia" w:eastAsia="Georgia" w:hAnsi="Georgia" w:cs="Georgia"/>
        </w:rPr>
        <w:t>supuse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atenției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o</w:t>
      </w:r>
      <w:r w:rsidRPr="003E7333">
        <w:rPr>
          <w:rFonts w:ascii="Georgia" w:eastAsia="Georgia" w:hAnsi="Georgia" w:cs="Georgia"/>
        </w:rPr>
        <w:t>piniei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publice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într</w:t>
      </w:r>
      <w:proofErr w:type="spellEnd"/>
      <w:r w:rsidRPr="003E7333">
        <w:rPr>
          <w:rFonts w:ascii="Georgia" w:eastAsia="Georgia" w:hAnsi="Georgia" w:cs="Georgia"/>
        </w:rPr>
        <w:t xml:space="preserve">-un </w:t>
      </w:r>
      <w:proofErr w:type="spellStart"/>
      <w:r w:rsidRPr="003E7333">
        <w:rPr>
          <w:rFonts w:ascii="Georgia" w:eastAsia="Georgia" w:hAnsi="Georgia" w:cs="Georgia"/>
        </w:rPr>
        <w:t>proces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fără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judecător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juriu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sau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drept</w:t>
      </w:r>
      <w:proofErr w:type="spellEnd"/>
      <w:r w:rsidRPr="003E7333">
        <w:rPr>
          <w:rFonts w:ascii="Georgia" w:eastAsia="Georgia" w:hAnsi="Georgia" w:cs="Georgia"/>
        </w:rPr>
        <w:t xml:space="preserve"> la </w:t>
      </w:r>
      <w:proofErr w:type="spellStart"/>
      <w:r w:rsidRPr="003E7333">
        <w:rPr>
          <w:rFonts w:ascii="Georgia" w:eastAsia="Georgia" w:hAnsi="Georgia" w:cs="Georgia"/>
        </w:rPr>
        <w:t>apărare</w:t>
      </w:r>
      <w:proofErr w:type="spellEnd"/>
      <w:r w:rsidRPr="003E7333">
        <w:rPr>
          <w:rFonts w:ascii="Georgia" w:eastAsia="Georgia" w:hAnsi="Georgia" w:cs="Georgia"/>
        </w:rPr>
        <w:t>.</w:t>
      </w:r>
    </w:p>
    <w:p w14:paraId="00000016" w14:textId="77777777" w:rsidR="003E70AD" w:rsidRPr="003E7333" w:rsidRDefault="003E733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consecință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recomandarea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noastră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ar</w:t>
      </w:r>
      <w:proofErr w:type="spellEnd"/>
      <w:r w:rsidRPr="003E7333">
        <w:rPr>
          <w:rFonts w:ascii="Georgia" w:eastAsia="Georgia" w:hAnsi="Georgia" w:cs="Georgia"/>
        </w:rPr>
        <w:t xml:space="preserve"> fi ca </w:t>
      </w:r>
      <w:proofErr w:type="spellStart"/>
      <w:r w:rsidRPr="003E7333">
        <w:rPr>
          <w:rFonts w:ascii="Georgia" w:eastAsia="Georgia" w:hAnsi="Georgia" w:cs="Georgia"/>
        </w:rPr>
        <w:t>grupurile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multinaționale</w:t>
      </w:r>
      <w:proofErr w:type="spellEnd"/>
      <w:r w:rsidRPr="003E7333">
        <w:rPr>
          <w:rFonts w:ascii="Georgia" w:eastAsia="Georgia" w:hAnsi="Georgia" w:cs="Georgia"/>
        </w:rPr>
        <w:t xml:space="preserve"> ca </w:t>
      </w:r>
      <w:proofErr w:type="spellStart"/>
      <w:r w:rsidRPr="003E7333">
        <w:rPr>
          <w:rFonts w:ascii="Georgia" w:eastAsia="Georgia" w:hAnsi="Georgia" w:cs="Georgia"/>
        </w:rPr>
        <w:t>întreg</w:t>
      </w:r>
      <w:proofErr w:type="spellEnd"/>
      <w:r w:rsidRPr="003E7333">
        <w:rPr>
          <w:rFonts w:ascii="Georgia" w:eastAsia="Georgia" w:hAnsi="Georgia" w:cs="Georgia"/>
        </w:rPr>
        <w:t xml:space="preserve">, </w:t>
      </w:r>
      <w:proofErr w:type="spellStart"/>
      <w:r w:rsidRPr="003E7333">
        <w:rPr>
          <w:rFonts w:ascii="Georgia" w:eastAsia="Georgia" w:hAnsi="Georgia" w:cs="Georgia"/>
        </w:rPr>
        <w:t>dar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și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filialele</w:t>
      </w:r>
      <w:proofErr w:type="spellEnd"/>
      <w:r w:rsidRPr="003E7333">
        <w:rPr>
          <w:rFonts w:ascii="Georgia" w:eastAsia="Georgia" w:hAnsi="Georgia" w:cs="Georgia"/>
        </w:rPr>
        <w:t xml:space="preserve"> lor din </w:t>
      </w:r>
      <w:proofErr w:type="spellStart"/>
      <w:r w:rsidRPr="003E7333">
        <w:rPr>
          <w:rFonts w:ascii="Georgia" w:eastAsia="Georgia" w:hAnsi="Georgia" w:cs="Georgia"/>
        </w:rPr>
        <w:t>România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să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pună</w:t>
      </w:r>
      <w:proofErr w:type="spellEnd"/>
      <w:r w:rsidRPr="003E7333">
        <w:rPr>
          <w:rFonts w:ascii="Georgia" w:eastAsia="Georgia" w:hAnsi="Georgia" w:cs="Georgia"/>
        </w:rPr>
        <w:t xml:space="preserve"> la </w:t>
      </w:r>
      <w:proofErr w:type="spellStart"/>
      <w:r w:rsidRPr="003E7333">
        <w:rPr>
          <w:rFonts w:ascii="Georgia" w:eastAsia="Georgia" w:hAnsi="Georgia" w:cs="Georgia"/>
        </w:rPr>
        <w:t>punct</w:t>
      </w:r>
      <w:proofErr w:type="spellEnd"/>
      <w:r w:rsidRPr="003E7333">
        <w:rPr>
          <w:rFonts w:ascii="Georgia" w:eastAsia="Georgia" w:hAnsi="Georgia" w:cs="Georgia"/>
        </w:rPr>
        <w:t xml:space="preserve"> o </w:t>
      </w:r>
      <w:proofErr w:type="spellStart"/>
      <w:r w:rsidRPr="003E7333">
        <w:rPr>
          <w:rFonts w:ascii="Georgia" w:eastAsia="Georgia" w:hAnsi="Georgia" w:cs="Georgia"/>
        </w:rPr>
        <w:t>strategie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coerentă</w:t>
      </w:r>
      <w:proofErr w:type="spellEnd"/>
      <w:r w:rsidRPr="003E7333">
        <w:rPr>
          <w:rFonts w:ascii="Georgia" w:eastAsia="Georgia" w:hAnsi="Georgia" w:cs="Georgia"/>
        </w:rPr>
        <w:t xml:space="preserve"> de </w:t>
      </w:r>
      <w:proofErr w:type="spellStart"/>
      <w:r w:rsidRPr="003E7333">
        <w:rPr>
          <w:rFonts w:ascii="Georgia" w:eastAsia="Georgia" w:hAnsi="Georgia" w:cs="Georgia"/>
        </w:rPr>
        <w:t>comunicare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în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jurul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taxelo</w:t>
      </w:r>
      <w:r w:rsidRPr="003E7333">
        <w:rPr>
          <w:rFonts w:ascii="Georgia" w:eastAsia="Georgia" w:hAnsi="Georgia" w:cs="Georgia"/>
        </w:rPr>
        <w:t>r</w:t>
      </w:r>
      <w:proofErr w:type="spellEnd"/>
      <w:r w:rsidRPr="003E7333">
        <w:rPr>
          <w:rFonts w:ascii="Georgia" w:eastAsia="Georgia" w:hAnsi="Georgia" w:cs="Georgia"/>
        </w:rPr>
        <w:t xml:space="preserve"> </w:t>
      </w:r>
      <w:proofErr w:type="spellStart"/>
      <w:r w:rsidRPr="003E7333">
        <w:rPr>
          <w:rFonts w:ascii="Georgia" w:eastAsia="Georgia" w:hAnsi="Georgia" w:cs="Georgia"/>
        </w:rPr>
        <w:t>plătite</w:t>
      </w:r>
      <w:proofErr w:type="spellEnd"/>
      <w:r w:rsidRPr="003E7333">
        <w:rPr>
          <w:rFonts w:ascii="Georgia" w:eastAsia="Georgia" w:hAnsi="Georgia" w:cs="Georgia"/>
        </w:rPr>
        <w:t>.</w:t>
      </w:r>
    </w:p>
    <w:p w14:paraId="00000017" w14:textId="77777777" w:rsidR="003E70AD" w:rsidRPr="003E7333" w:rsidRDefault="003E70AD">
      <w:pPr>
        <w:jc w:val="both"/>
        <w:rPr>
          <w:rFonts w:ascii="Georgia" w:eastAsia="Georgia" w:hAnsi="Georgia" w:cs="Georgia"/>
        </w:rPr>
      </w:pPr>
    </w:p>
    <w:p w14:paraId="00000018" w14:textId="77777777" w:rsidR="003E70AD" w:rsidRPr="003E7333" w:rsidRDefault="003E70AD">
      <w:pPr>
        <w:jc w:val="both"/>
        <w:rPr>
          <w:rFonts w:ascii="Georgia" w:eastAsia="Georgia" w:hAnsi="Georgia" w:cs="Georgia"/>
        </w:rPr>
      </w:pPr>
    </w:p>
    <w:p w14:paraId="00000019" w14:textId="77777777" w:rsidR="003E70AD" w:rsidRPr="003E7333" w:rsidRDefault="003E70AD">
      <w:pPr>
        <w:jc w:val="both"/>
        <w:rPr>
          <w:rFonts w:ascii="Georgia" w:eastAsia="Georgia" w:hAnsi="Georgia" w:cs="Georgia"/>
        </w:rPr>
      </w:pPr>
    </w:p>
    <w:sectPr w:rsidR="003E70AD" w:rsidRPr="003E733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AD"/>
    <w:rsid w:val="00007DCF"/>
    <w:rsid w:val="003E70AD"/>
    <w:rsid w:val="003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4951A-55C6-4CE0-A1C0-DC6A8F30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3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DE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1TRi5bZInItuUsvvxzPaw2nxkg==">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Gaitanaru (RO)</dc:creator>
  <cp:lastModifiedBy>Ana Maria Petcana (RO)</cp:lastModifiedBy>
  <cp:revision>3</cp:revision>
  <dcterms:created xsi:type="dcterms:W3CDTF">2022-04-14T07:54:00Z</dcterms:created>
  <dcterms:modified xsi:type="dcterms:W3CDTF">2022-04-14T07:54:00Z</dcterms:modified>
</cp:coreProperties>
</file>