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9A2FC" w14:textId="4DC193A1" w:rsidR="00240B38" w:rsidRPr="009B095D" w:rsidRDefault="00840A44" w:rsidP="008D400A">
      <w:pPr>
        <w:tabs>
          <w:tab w:val="left" w:pos="5221"/>
        </w:tabs>
        <w:autoSpaceDE w:val="0"/>
        <w:autoSpaceDN w:val="0"/>
        <w:adjustRightInd w:val="0"/>
        <w:spacing w:after="0"/>
        <w:contextualSpacing/>
        <w:rPr>
          <w:rFonts w:ascii="Trebuchet MS" w:hAnsi="Trebuchet MS" w:cs="Arial"/>
          <w:b/>
        </w:rPr>
      </w:pPr>
      <w:r w:rsidRPr="009B095D">
        <w:rPr>
          <w:rFonts w:ascii="Trebuchet MS" w:hAnsi="Trebuchet MS" w:cs="Arial"/>
          <w:b/>
        </w:rPr>
        <w:tab/>
      </w:r>
    </w:p>
    <w:p w14:paraId="164957BD" w14:textId="16B7B5BE" w:rsidR="00773D21" w:rsidRPr="009B095D" w:rsidRDefault="00773D21" w:rsidP="008D400A">
      <w:pPr>
        <w:tabs>
          <w:tab w:val="left" w:pos="5221"/>
        </w:tabs>
        <w:autoSpaceDE w:val="0"/>
        <w:autoSpaceDN w:val="0"/>
        <w:adjustRightInd w:val="0"/>
        <w:spacing w:after="0"/>
        <w:contextualSpacing/>
        <w:rPr>
          <w:rFonts w:ascii="Trebuchet MS" w:hAnsi="Trebuchet MS" w:cs="Arial"/>
          <w:b/>
        </w:rPr>
      </w:pPr>
    </w:p>
    <w:p w14:paraId="20C409D3" w14:textId="77777777" w:rsidR="00773D21" w:rsidRPr="009B095D" w:rsidRDefault="00773D21" w:rsidP="008D400A">
      <w:pPr>
        <w:tabs>
          <w:tab w:val="left" w:pos="5221"/>
        </w:tabs>
        <w:autoSpaceDE w:val="0"/>
        <w:autoSpaceDN w:val="0"/>
        <w:adjustRightInd w:val="0"/>
        <w:spacing w:after="0"/>
        <w:contextualSpacing/>
        <w:rPr>
          <w:rFonts w:ascii="Trebuchet MS" w:hAnsi="Trebuchet MS" w:cs="Arial"/>
          <w:b/>
        </w:rPr>
      </w:pPr>
    </w:p>
    <w:p w14:paraId="3A7C8345" w14:textId="677D8A34" w:rsidR="009937EA" w:rsidRPr="009B095D" w:rsidRDefault="008D0A6D" w:rsidP="008D400A">
      <w:pPr>
        <w:spacing w:after="0"/>
        <w:contextualSpacing/>
        <w:jc w:val="center"/>
        <w:rPr>
          <w:rFonts w:ascii="Trebuchet MS" w:hAnsi="Trebuchet MS" w:cs="Arial"/>
          <w:b/>
        </w:rPr>
      </w:pPr>
      <w:r w:rsidRPr="009B095D">
        <w:rPr>
          <w:rFonts w:ascii="Trebuchet MS" w:hAnsi="Trebuchet MS" w:cs="Arial"/>
          <w:b/>
        </w:rPr>
        <w:t>REFERAT DE APROBARE</w:t>
      </w:r>
    </w:p>
    <w:p w14:paraId="562BCD3F" w14:textId="77777777" w:rsidR="008D0A6D" w:rsidRPr="009B095D" w:rsidRDefault="008D0A6D" w:rsidP="008D400A">
      <w:pPr>
        <w:autoSpaceDE w:val="0"/>
        <w:autoSpaceDN w:val="0"/>
        <w:adjustRightInd w:val="0"/>
        <w:spacing w:after="0"/>
        <w:contextualSpacing/>
        <w:jc w:val="center"/>
        <w:rPr>
          <w:rFonts w:ascii="Trebuchet MS" w:hAnsi="Trebuchet MS" w:cs="Arial"/>
          <w:lang w:val="en-US"/>
        </w:rPr>
      </w:pPr>
    </w:p>
    <w:p w14:paraId="0FBE79C1" w14:textId="737E339E" w:rsidR="00D34911" w:rsidRPr="009B095D" w:rsidRDefault="009B095D" w:rsidP="008D400A">
      <w:pPr>
        <w:autoSpaceDE w:val="0"/>
        <w:autoSpaceDN w:val="0"/>
        <w:adjustRightInd w:val="0"/>
        <w:spacing w:after="0"/>
        <w:contextualSpacing/>
        <w:jc w:val="center"/>
        <w:rPr>
          <w:rFonts w:ascii="Trebuchet MS" w:hAnsi="Trebuchet MS" w:cs="Arial"/>
          <w:b/>
        </w:rPr>
      </w:pPr>
      <w:proofErr w:type="gramStart"/>
      <w:r w:rsidRPr="009B095D">
        <w:rPr>
          <w:rFonts w:ascii="Trebuchet MS" w:hAnsi="Trebuchet MS" w:cs="Arial"/>
          <w:b/>
          <w:lang w:val="en-US"/>
        </w:rPr>
        <w:t>a</w:t>
      </w:r>
      <w:proofErr w:type="gramEnd"/>
      <w:r w:rsidRPr="009B095D">
        <w:rPr>
          <w:rFonts w:ascii="Trebuchet MS" w:hAnsi="Trebuchet MS" w:cs="Arial"/>
          <w:b/>
          <w:lang w:val="en-US"/>
        </w:rPr>
        <w:t xml:space="preserve"> </w:t>
      </w:r>
      <w:proofErr w:type="spellStart"/>
      <w:r w:rsidRPr="009B095D">
        <w:rPr>
          <w:rFonts w:ascii="Trebuchet MS" w:hAnsi="Trebuchet MS" w:cs="Arial"/>
          <w:b/>
          <w:lang w:val="en-US"/>
        </w:rPr>
        <w:t>Ordinului</w:t>
      </w:r>
      <w:proofErr w:type="spellEnd"/>
      <w:r w:rsidRPr="009B095D">
        <w:rPr>
          <w:rFonts w:ascii="Trebuchet MS" w:hAnsi="Trebuchet MS" w:cs="Arial"/>
          <w:b/>
          <w:lang w:val="en-US"/>
        </w:rPr>
        <w:t xml:space="preserve"> </w:t>
      </w:r>
      <w:proofErr w:type="spellStart"/>
      <w:r w:rsidRPr="009B095D">
        <w:rPr>
          <w:rFonts w:ascii="Trebuchet MS" w:hAnsi="Trebuchet MS" w:cs="Arial"/>
          <w:b/>
          <w:lang w:val="en-US"/>
        </w:rPr>
        <w:t>ministrului</w:t>
      </w:r>
      <w:proofErr w:type="spellEnd"/>
      <w:r w:rsidRPr="009B095D">
        <w:rPr>
          <w:rFonts w:ascii="Trebuchet MS" w:hAnsi="Trebuchet MS" w:cs="Arial"/>
          <w:b/>
          <w:lang w:val="en-US"/>
        </w:rPr>
        <w:t xml:space="preserve"> </w:t>
      </w:r>
      <w:proofErr w:type="spellStart"/>
      <w:r w:rsidRPr="009B095D">
        <w:rPr>
          <w:rFonts w:ascii="Trebuchet MS" w:hAnsi="Trebuchet MS" w:cs="Arial"/>
          <w:b/>
          <w:lang w:val="en-US"/>
        </w:rPr>
        <w:t>justiției</w:t>
      </w:r>
      <w:proofErr w:type="spellEnd"/>
      <w:r w:rsidRPr="009B095D">
        <w:rPr>
          <w:rFonts w:ascii="Trebuchet MS" w:hAnsi="Trebuchet MS" w:cs="Arial"/>
          <w:b/>
          <w:lang w:val="en-US"/>
        </w:rPr>
        <w:t xml:space="preserve"> pentru </w:t>
      </w:r>
      <w:proofErr w:type="spellStart"/>
      <w:r w:rsidRPr="009B095D">
        <w:rPr>
          <w:rFonts w:ascii="Trebuchet MS" w:hAnsi="Trebuchet MS" w:cs="Arial"/>
          <w:b/>
          <w:lang w:val="en-US"/>
        </w:rPr>
        <w:t>aprobarea</w:t>
      </w:r>
      <w:proofErr w:type="spellEnd"/>
      <w:r w:rsidRPr="009B095D">
        <w:rPr>
          <w:rFonts w:ascii="Trebuchet MS" w:hAnsi="Trebuchet MS" w:cs="Arial"/>
          <w:b/>
          <w:lang w:val="en-US"/>
        </w:rPr>
        <w:t xml:space="preserve"> </w:t>
      </w:r>
      <w:proofErr w:type="spellStart"/>
      <w:r w:rsidR="004521E4" w:rsidRPr="009B095D">
        <w:rPr>
          <w:rFonts w:ascii="Trebuchet MS" w:hAnsi="Trebuchet MS" w:cs="Arial"/>
          <w:b/>
          <w:lang w:val="en-US"/>
        </w:rPr>
        <w:t>Metodologi</w:t>
      </w:r>
      <w:r w:rsidRPr="009B095D">
        <w:rPr>
          <w:rFonts w:ascii="Trebuchet MS" w:hAnsi="Trebuchet MS" w:cs="Arial"/>
          <w:b/>
          <w:lang w:val="en-US"/>
        </w:rPr>
        <w:t>ei</w:t>
      </w:r>
      <w:proofErr w:type="spellEnd"/>
      <w:r w:rsidR="004521E4" w:rsidRPr="009B095D">
        <w:rPr>
          <w:rFonts w:ascii="Trebuchet MS" w:hAnsi="Trebuchet MS" w:cs="Arial"/>
          <w:b/>
          <w:lang w:val="en-US"/>
        </w:rPr>
        <w:t xml:space="preserve"> </w:t>
      </w:r>
      <w:proofErr w:type="spellStart"/>
      <w:r w:rsidR="004521E4" w:rsidRPr="009B095D">
        <w:rPr>
          <w:rFonts w:ascii="Trebuchet MS" w:hAnsi="Trebuchet MS" w:cs="Arial"/>
          <w:b/>
          <w:lang w:val="en-US"/>
        </w:rPr>
        <w:t>privind</w:t>
      </w:r>
      <w:proofErr w:type="spellEnd"/>
      <w:r w:rsidR="004521E4" w:rsidRPr="009B095D">
        <w:rPr>
          <w:rFonts w:ascii="Trebuchet MS" w:hAnsi="Trebuchet MS" w:cs="Arial"/>
          <w:b/>
          <w:lang w:val="en-US"/>
        </w:rPr>
        <w:t xml:space="preserve"> condiţiile în care </w:t>
      </w:r>
      <w:proofErr w:type="spellStart"/>
      <w:r w:rsidR="003F3008" w:rsidRPr="009B095D">
        <w:rPr>
          <w:rFonts w:ascii="Trebuchet MS" w:hAnsi="Trebuchet MS" w:cs="Arial"/>
          <w:b/>
          <w:lang w:val="en-US"/>
        </w:rPr>
        <w:t>polițiștii</w:t>
      </w:r>
      <w:proofErr w:type="spellEnd"/>
      <w:r w:rsidR="003F3008" w:rsidRPr="009B095D">
        <w:rPr>
          <w:rFonts w:ascii="Trebuchet MS" w:hAnsi="Trebuchet MS" w:cs="Arial"/>
          <w:b/>
          <w:lang w:val="en-US"/>
        </w:rPr>
        <w:t xml:space="preserve"> de </w:t>
      </w:r>
      <w:proofErr w:type="spellStart"/>
      <w:r w:rsidR="003F3008" w:rsidRPr="009B095D">
        <w:rPr>
          <w:rFonts w:ascii="Trebuchet MS" w:hAnsi="Trebuchet MS" w:cs="Arial"/>
          <w:b/>
          <w:lang w:val="en-US"/>
        </w:rPr>
        <w:t>penitenciare</w:t>
      </w:r>
      <w:proofErr w:type="spellEnd"/>
      <w:r w:rsidR="004521E4" w:rsidRPr="009B095D">
        <w:rPr>
          <w:rFonts w:ascii="Trebuchet MS" w:hAnsi="Trebuchet MS" w:cs="Arial"/>
          <w:b/>
          <w:lang w:val="en-US"/>
        </w:rPr>
        <w:t xml:space="preserve"> </w:t>
      </w:r>
      <w:proofErr w:type="spellStart"/>
      <w:r w:rsidR="004521E4" w:rsidRPr="009B095D">
        <w:rPr>
          <w:rFonts w:ascii="Trebuchet MS" w:hAnsi="Trebuchet MS" w:cs="Arial"/>
          <w:b/>
          <w:lang w:val="en-US"/>
        </w:rPr>
        <w:t>definitivi</w:t>
      </w:r>
      <w:proofErr w:type="spellEnd"/>
      <w:r w:rsidR="004521E4" w:rsidRPr="009B095D">
        <w:rPr>
          <w:rFonts w:ascii="Trebuchet MS" w:hAnsi="Trebuchet MS" w:cs="Arial"/>
          <w:b/>
          <w:lang w:val="en-US"/>
        </w:rPr>
        <w:t xml:space="preserve"> din sistemul administraţiei </w:t>
      </w:r>
      <w:proofErr w:type="spellStart"/>
      <w:r w:rsidR="004521E4" w:rsidRPr="009B095D">
        <w:rPr>
          <w:rFonts w:ascii="Trebuchet MS" w:hAnsi="Trebuchet MS" w:cs="Arial"/>
          <w:b/>
          <w:lang w:val="en-US"/>
        </w:rPr>
        <w:t>penitenciare</w:t>
      </w:r>
      <w:proofErr w:type="spellEnd"/>
      <w:r w:rsidR="004521E4" w:rsidRPr="009B095D">
        <w:rPr>
          <w:rFonts w:ascii="Trebuchet MS" w:hAnsi="Trebuchet MS" w:cs="Arial"/>
          <w:b/>
          <w:lang w:val="en-US"/>
        </w:rPr>
        <w:t xml:space="preserve"> pot fi </w:t>
      </w:r>
      <w:proofErr w:type="spellStart"/>
      <w:r w:rsidR="004521E4" w:rsidRPr="009B095D">
        <w:rPr>
          <w:rFonts w:ascii="Trebuchet MS" w:hAnsi="Trebuchet MS" w:cs="Arial"/>
          <w:b/>
          <w:lang w:val="en-US"/>
        </w:rPr>
        <w:t>mutaţi</w:t>
      </w:r>
      <w:proofErr w:type="spellEnd"/>
      <w:r w:rsidR="004521E4" w:rsidRPr="009B095D">
        <w:rPr>
          <w:rFonts w:ascii="Trebuchet MS" w:hAnsi="Trebuchet MS" w:cs="Arial"/>
          <w:b/>
          <w:lang w:val="en-US"/>
        </w:rPr>
        <w:t xml:space="preserve"> în </w:t>
      </w:r>
      <w:proofErr w:type="spellStart"/>
      <w:r w:rsidR="004521E4" w:rsidRPr="009B095D">
        <w:rPr>
          <w:rFonts w:ascii="Trebuchet MS" w:hAnsi="Trebuchet MS" w:cs="Arial"/>
          <w:b/>
          <w:lang w:val="en-US"/>
        </w:rPr>
        <w:t>alte</w:t>
      </w:r>
      <w:proofErr w:type="spellEnd"/>
      <w:r w:rsidR="004521E4" w:rsidRPr="009B095D">
        <w:rPr>
          <w:rFonts w:ascii="Trebuchet MS" w:hAnsi="Trebuchet MS" w:cs="Arial"/>
          <w:b/>
          <w:lang w:val="en-US"/>
        </w:rPr>
        <w:t xml:space="preserve"> unităţi ale </w:t>
      </w:r>
      <w:proofErr w:type="spellStart"/>
      <w:r w:rsidR="004521E4" w:rsidRPr="009B095D">
        <w:rPr>
          <w:rFonts w:ascii="Trebuchet MS" w:hAnsi="Trebuchet MS" w:cs="Arial"/>
          <w:b/>
          <w:lang w:val="en-US"/>
        </w:rPr>
        <w:t>sistemului</w:t>
      </w:r>
      <w:proofErr w:type="spellEnd"/>
      <w:r w:rsidR="004521E4" w:rsidRPr="009B095D">
        <w:rPr>
          <w:rFonts w:ascii="Trebuchet MS" w:hAnsi="Trebuchet MS" w:cs="Arial"/>
          <w:b/>
          <w:lang w:val="en-US"/>
        </w:rPr>
        <w:t xml:space="preserve"> administraţiei </w:t>
      </w:r>
      <w:proofErr w:type="spellStart"/>
      <w:r w:rsidR="004521E4" w:rsidRPr="009B095D">
        <w:rPr>
          <w:rFonts w:ascii="Trebuchet MS" w:hAnsi="Trebuchet MS" w:cs="Arial"/>
          <w:b/>
          <w:lang w:val="en-US"/>
        </w:rPr>
        <w:t>penitenciare</w:t>
      </w:r>
      <w:proofErr w:type="spellEnd"/>
    </w:p>
    <w:p w14:paraId="1951926B" w14:textId="4B6A6645" w:rsidR="004A3B32" w:rsidRPr="009B095D" w:rsidRDefault="004A3B32" w:rsidP="008D400A">
      <w:pPr>
        <w:autoSpaceDE w:val="0"/>
        <w:autoSpaceDN w:val="0"/>
        <w:adjustRightInd w:val="0"/>
        <w:spacing w:after="0"/>
        <w:contextualSpacing/>
        <w:jc w:val="center"/>
        <w:rPr>
          <w:rFonts w:ascii="Trebuchet MS" w:hAnsi="Trebuchet MS" w:cs="Arial"/>
        </w:rPr>
      </w:pPr>
    </w:p>
    <w:p w14:paraId="3CD29624" w14:textId="77777777" w:rsidR="00C9264B" w:rsidRPr="009B095D" w:rsidRDefault="00C9264B" w:rsidP="008D400A">
      <w:pPr>
        <w:autoSpaceDE w:val="0"/>
        <w:autoSpaceDN w:val="0"/>
        <w:adjustRightInd w:val="0"/>
        <w:spacing w:after="0"/>
        <w:contextualSpacing/>
        <w:jc w:val="both"/>
        <w:rPr>
          <w:rFonts w:ascii="Trebuchet MS" w:hAnsi="Trebuchet MS" w:cs="Arial"/>
        </w:rPr>
      </w:pPr>
    </w:p>
    <w:p w14:paraId="183D1794" w14:textId="128E2B01" w:rsidR="00FE3C81" w:rsidRPr="009B095D" w:rsidRDefault="001C65B5" w:rsidP="008D400A">
      <w:pPr>
        <w:autoSpaceDE w:val="0"/>
        <w:autoSpaceDN w:val="0"/>
        <w:adjustRightInd w:val="0"/>
        <w:spacing w:after="0"/>
        <w:ind w:firstLine="567"/>
        <w:contextualSpacing/>
        <w:jc w:val="both"/>
        <w:rPr>
          <w:rFonts w:ascii="Trebuchet MS" w:hAnsi="Trebuchet MS" w:cs="Arial"/>
        </w:rPr>
      </w:pPr>
      <w:r w:rsidRPr="009B095D">
        <w:rPr>
          <w:rFonts w:ascii="Trebuchet MS" w:hAnsi="Trebuchet MS" w:cs="Arial"/>
        </w:rPr>
        <w:t>Proiectul de o</w:t>
      </w:r>
      <w:r w:rsidR="00FE3C81" w:rsidRPr="009B095D">
        <w:rPr>
          <w:rFonts w:ascii="Trebuchet MS" w:hAnsi="Trebuchet MS" w:cs="Arial"/>
        </w:rPr>
        <w:t>rdin urmărește</w:t>
      </w:r>
      <w:r w:rsidR="00E242AA">
        <w:rPr>
          <w:rFonts w:ascii="Trebuchet MS" w:hAnsi="Trebuchet MS" w:cs="Arial"/>
        </w:rPr>
        <w:t>,</w:t>
      </w:r>
      <w:r w:rsidR="00FE3C81" w:rsidRPr="009B095D">
        <w:rPr>
          <w:rFonts w:ascii="Trebuchet MS" w:hAnsi="Trebuchet MS" w:cs="Arial"/>
        </w:rPr>
        <w:t xml:space="preserve"> în principal</w:t>
      </w:r>
      <w:r w:rsidR="00E242AA">
        <w:rPr>
          <w:rFonts w:ascii="Trebuchet MS" w:hAnsi="Trebuchet MS" w:cs="Arial"/>
        </w:rPr>
        <w:t>,</w:t>
      </w:r>
      <w:r w:rsidR="00FE3C81" w:rsidRPr="009B095D">
        <w:rPr>
          <w:rFonts w:ascii="Trebuchet MS" w:hAnsi="Trebuchet MS" w:cs="Arial"/>
        </w:rPr>
        <w:t xml:space="preserve"> abordarea unitară</w:t>
      </w:r>
      <w:r w:rsidR="004E19ED" w:rsidRPr="009B095D">
        <w:rPr>
          <w:rFonts w:ascii="Trebuchet MS" w:hAnsi="Trebuchet MS" w:cs="Arial"/>
        </w:rPr>
        <w:t xml:space="preserve"> a procesului de mutare, la cerere și în interesul serviciului, a </w:t>
      </w:r>
      <w:r w:rsidR="003F3008" w:rsidRPr="009B095D">
        <w:rPr>
          <w:rFonts w:ascii="Trebuchet MS" w:hAnsi="Trebuchet MS" w:cs="Arial"/>
        </w:rPr>
        <w:t>polițiștilor de penitenciare</w:t>
      </w:r>
      <w:r w:rsidR="004E19ED" w:rsidRPr="009B095D">
        <w:rPr>
          <w:rFonts w:ascii="Trebuchet MS" w:hAnsi="Trebuchet MS" w:cs="Arial"/>
        </w:rPr>
        <w:t xml:space="preserve"> definitivi din siste</w:t>
      </w:r>
      <w:r w:rsidR="002F18F5" w:rsidRPr="009B095D">
        <w:rPr>
          <w:rFonts w:ascii="Trebuchet MS" w:hAnsi="Trebuchet MS" w:cs="Arial"/>
        </w:rPr>
        <w:t>mul administrației penitenciare, precum și următoarele aspecte</w:t>
      </w:r>
      <w:r w:rsidR="002F18F5" w:rsidRPr="009B095D">
        <w:rPr>
          <w:rFonts w:ascii="Trebuchet MS" w:hAnsi="Trebuchet MS" w:cs="Arial"/>
          <w:lang w:val="en-US"/>
        </w:rPr>
        <w:t>:</w:t>
      </w:r>
    </w:p>
    <w:p w14:paraId="58BC9CAC" w14:textId="36F1D6B2" w:rsidR="002F18F5" w:rsidRPr="009B095D" w:rsidRDefault="004E19ED" w:rsidP="008D400A">
      <w:pPr>
        <w:pStyle w:val="Listparagraf"/>
        <w:numPr>
          <w:ilvl w:val="0"/>
          <w:numId w:val="17"/>
        </w:numPr>
        <w:autoSpaceDE w:val="0"/>
        <w:autoSpaceDN w:val="0"/>
        <w:adjustRightInd w:val="0"/>
        <w:spacing w:after="0"/>
        <w:jc w:val="both"/>
        <w:rPr>
          <w:rFonts w:ascii="Trebuchet MS" w:hAnsi="Trebuchet MS" w:cs="Arial"/>
        </w:rPr>
      </w:pPr>
      <w:r w:rsidRPr="009B095D">
        <w:rPr>
          <w:rFonts w:ascii="Trebuchet MS" w:hAnsi="Trebuchet MS" w:cs="Arial"/>
        </w:rPr>
        <w:t>stabilizarea personalului pe posturi</w:t>
      </w:r>
      <w:r w:rsidR="002F18F5" w:rsidRPr="009B095D">
        <w:rPr>
          <w:rFonts w:ascii="Trebuchet MS" w:hAnsi="Trebuchet MS" w:cs="Arial"/>
          <w:lang w:val="en-US"/>
        </w:rPr>
        <w:t>;</w:t>
      </w:r>
    </w:p>
    <w:p w14:paraId="44911100" w14:textId="76C63E0E" w:rsidR="002F18F5" w:rsidRPr="009B095D" w:rsidRDefault="004E19ED" w:rsidP="008D400A">
      <w:pPr>
        <w:pStyle w:val="Listparagraf"/>
        <w:numPr>
          <w:ilvl w:val="0"/>
          <w:numId w:val="17"/>
        </w:numPr>
        <w:autoSpaceDE w:val="0"/>
        <w:autoSpaceDN w:val="0"/>
        <w:adjustRightInd w:val="0"/>
        <w:spacing w:after="0"/>
        <w:jc w:val="both"/>
        <w:rPr>
          <w:rFonts w:ascii="Trebuchet MS" w:hAnsi="Trebuchet MS" w:cs="Arial"/>
        </w:rPr>
      </w:pPr>
      <w:r w:rsidRPr="009B095D">
        <w:rPr>
          <w:rFonts w:ascii="Trebuchet MS" w:hAnsi="Trebuchet MS" w:cs="Arial"/>
        </w:rPr>
        <w:t>e</w:t>
      </w:r>
      <w:r w:rsidR="00FE3C81" w:rsidRPr="009B095D">
        <w:rPr>
          <w:rFonts w:ascii="Trebuchet MS" w:hAnsi="Trebuchet MS" w:cs="Arial"/>
        </w:rPr>
        <w:t>chili</w:t>
      </w:r>
      <w:r w:rsidR="00F676A7" w:rsidRPr="009B095D">
        <w:rPr>
          <w:rFonts w:ascii="Trebuchet MS" w:hAnsi="Trebuchet MS" w:cs="Arial"/>
        </w:rPr>
        <w:t>brarea numărului de posturi ocu</w:t>
      </w:r>
      <w:r w:rsidR="002F18F5" w:rsidRPr="009B095D">
        <w:rPr>
          <w:rFonts w:ascii="Trebuchet MS" w:hAnsi="Trebuchet MS" w:cs="Arial"/>
        </w:rPr>
        <w:t>pate din unitățile penitenciare;</w:t>
      </w:r>
    </w:p>
    <w:p w14:paraId="40DEC257" w14:textId="015875C8" w:rsidR="002F18F5" w:rsidRPr="009B095D" w:rsidRDefault="002F18F5" w:rsidP="008D400A">
      <w:pPr>
        <w:pStyle w:val="Listparagraf"/>
        <w:numPr>
          <w:ilvl w:val="0"/>
          <w:numId w:val="17"/>
        </w:numPr>
        <w:autoSpaceDE w:val="0"/>
        <w:autoSpaceDN w:val="0"/>
        <w:adjustRightInd w:val="0"/>
        <w:spacing w:after="0"/>
        <w:jc w:val="both"/>
        <w:rPr>
          <w:rFonts w:ascii="Trebuchet MS" w:hAnsi="Trebuchet MS" w:cs="Arial"/>
        </w:rPr>
      </w:pPr>
      <w:r w:rsidRPr="009B095D">
        <w:rPr>
          <w:rFonts w:ascii="Trebuchet MS" w:hAnsi="Trebuchet MS" w:cs="Arial"/>
        </w:rPr>
        <w:t>d</w:t>
      </w:r>
      <w:r w:rsidR="00FE3C81" w:rsidRPr="009B095D">
        <w:rPr>
          <w:rFonts w:ascii="Trebuchet MS" w:hAnsi="Trebuchet MS" w:cs="Arial"/>
        </w:rPr>
        <w:t>ebirocratizare</w:t>
      </w:r>
      <w:r w:rsidRPr="009B095D">
        <w:rPr>
          <w:rFonts w:ascii="Trebuchet MS" w:hAnsi="Trebuchet MS" w:cs="Arial"/>
        </w:rPr>
        <w:t>a activităților de resurse umane</w:t>
      </w:r>
      <w:r w:rsidR="00FE3C81" w:rsidRPr="009B095D">
        <w:rPr>
          <w:rFonts w:ascii="Trebuchet MS" w:hAnsi="Trebuchet MS" w:cs="Arial"/>
        </w:rPr>
        <w:t xml:space="preserve"> prin implementarea unei aplic</w:t>
      </w:r>
      <w:r w:rsidRPr="009B095D">
        <w:rPr>
          <w:rFonts w:ascii="Trebuchet MS" w:hAnsi="Trebuchet MS" w:cs="Arial"/>
        </w:rPr>
        <w:t>a</w:t>
      </w:r>
      <w:r w:rsidR="00FE3C81" w:rsidRPr="009B095D">
        <w:rPr>
          <w:rFonts w:ascii="Trebuchet MS" w:hAnsi="Trebuchet MS" w:cs="Arial"/>
        </w:rPr>
        <w:t>ții informatice adaptată nevoilor identificat</w:t>
      </w:r>
      <w:r w:rsidRPr="009B095D">
        <w:rPr>
          <w:rFonts w:ascii="Trebuchet MS" w:hAnsi="Trebuchet MS" w:cs="Arial"/>
        </w:rPr>
        <w:t>e, care permite gestionarea cu ușurință a datelor necesare a fi avute în vedere în procesul de mutare în funcție</w:t>
      </w:r>
      <w:r w:rsidRPr="009B095D">
        <w:rPr>
          <w:rFonts w:ascii="Trebuchet MS" w:hAnsi="Trebuchet MS" w:cs="Arial"/>
          <w:lang w:val="en-US"/>
        </w:rPr>
        <w:t>;</w:t>
      </w:r>
    </w:p>
    <w:p w14:paraId="2E7C99F4" w14:textId="77777777" w:rsidR="002F18F5" w:rsidRPr="009B095D" w:rsidRDefault="002F18F5" w:rsidP="008D400A">
      <w:pPr>
        <w:pStyle w:val="Listparagraf"/>
        <w:numPr>
          <w:ilvl w:val="0"/>
          <w:numId w:val="17"/>
        </w:numPr>
        <w:autoSpaceDE w:val="0"/>
        <w:autoSpaceDN w:val="0"/>
        <w:adjustRightInd w:val="0"/>
        <w:spacing w:after="0"/>
        <w:jc w:val="both"/>
        <w:rPr>
          <w:rFonts w:ascii="Trebuchet MS" w:hAnsi="Trebuchet MS" w:cs="Arial"/>
        </w:rPr>
      </w:pPr>
      <w:r w:rsidRPr="009B095D">
        <w:rPr>
          <w:rFonts w:ascii="Trebuchet MS" w:hAnsi="Trebuchet MS" w:cs="Arial"/>
        </w:rPr>
        <w:t>acordarea posibilității</w:t>
      </w:r>
      <w:r w:rsidR="00FE3C81" w:rsidRPr="009B095D">
        <w:rPr>
          <w:rFonts w:ascii="Trebuchet MS" w:hAnsi="Trebuchet MS" w:cs="Arial"/>
        </w:rPr>
        <w:t xml:space="preserve"> factorilor de conducere</w:t>
      </w:r>
      <w:r w:rsidRPr="009B095D">
        <w:rPr>
          <w:rFonts w:ascii="Trebuchet MS" w:hAnsi="Trebuchet MS" w:cs="Arial"/>
        </w:rPr>
        <w:t xml:space="preserve"> din unitățile penitenciare de a selecționa personalul care solicită mutarea, în vederea ocupării posturilor vacante cu personal potrivit nevoilor unității</w:t>
      </w:r>
      <w:r w:rsidRPr="009B095D">
        <w:rPr>
          <w:rFonts w:ascii="Trebuchet MS" w:hAnsi="Trebuchet MS" w:cs="Arial"/>
          <w:lang w:val="en-US"/>
        </w:rPr>
        <w:t>;</w:t>
      </w:r>
    </w:p>
    <w:p w14:paraId="557C0BEB" w14:textId="744168AE" w:rsidR="00F676A7" w:rsidRPr="00E242AA" w:rsidRDefault="002F18F5" w:rsidP="008D400A">
      <w:pPr>
        <w:pStyle w:val="Listparagraf"/>
        <w:numPr>
          <w:ilvl w:val="0"/>
          <w:numId w:val="17"/>
        </w:numPr>
        <w:autoSpaceDE w:val="0"/>
        <w:autoSpaceDN w:val="0"/>
        <w:adjustRightInd w:val="0"/>
        <w:spacing w:after="0"/>
        <w:jc w:val="both"/>
        <w:rPr>
          <w:rFonts w:ascii="Trebuchet MS" w:hAnsi="Trebuchet MS" w:cs="Arial"/>
        </w:rPr>
      </w:pPr>
      <w:r w:rsidRPr="009B095D">
        <w:rPr>
          <w:rFonts w:ascii="Trebuchet MS" w:hAnsi="Trebuchet MS" w:cs="Arial"/>
        </w:rPr>
        <w:t>posibilitatea diminuării</w:t>
      </w:r>
      <w:r w:rsidR="00F676A7" w:rsidRPr="009B095D">
        <w:rPr>
          <w:rFonts w:ascii="Trebuchet MS" w:hAnsi="Trebuchet MS" w:cs="Arial"/>
        </w:rPr>
        <w:t xml:space="preserve"> cheltuielilor</w:t>
      </w:r>
      <w:r w:rsidRPr="009B095D">
        <w:rPr>
          <w:rFonts w:ascii="Trebuchet MS" w:hAnsi="Trebuchet MS" w:cs="Arial"/>
        </w:rPr>
        <w:t>, la nivelul întregului sistem penitenciar,</w:t>
      </w:r>
      <w:r w:rsidR="00F676A7" w:rsidRPr="009B095D">
        <w:rPr>
          <w:rFonts w:ascii="Trebuchet MS" w:hAnsi="Trebuchet MS" w:cs="Arial"/>
        </w:rPr>
        <w:t xml:space="preserve"> de na</w:t>
      </w:r>
      <w:r w:rsidRPr="009B095D">
        <w:rPr>
          <w:rFonts w:ascii="Trebuchet MS" w:hAnsi="Trebuchet MS" w:cs="Arial"/>
        </w:rPr>
        <w:t>tură salarială (chirii, transpo</w:t>
      </w:r>
      <w:r w:rsidR="00F676A7" w:rsidRPr="009B095D">
        <w:rPr>
          <w:rFonts w:ascii="Trebuchet MS" w:hAnsi="Trebuchet MS" w:cs="Arial"/>
        </w:rPr>
        <w:t>rt la și de la locul de muncă)</w:t>
      </w:r>
      <w:r w:rsidR="001C65B5" w:rsidRPr="009B095D">
        <w:rPr>
          <w:rFonts w:ascii="Trebuchet MS" w:hAnsi="Trebuchet MS" w:cs="Arial"/>
          <w:lang w:val="en-US"/>
        </w:rPr>
        <w:t>.</w:t>
      </w:r>
    </w:p>
    <w:p w14:paraId="56AD6197" w14:textId="77777777" w:rsidR="001814B6" w:rsidRDefault="001814B6" w:rsidP="008D400A">
      <w:pPr>
        <w:autoSpaceDE w:val="0"/>
        <w:autoSpaceDN w:val="0"/>
        <w:adjustRightInd w:val="0"/>
        <w:spacing w:after="0"/>
        <w:ind w:firstLine="567"/>
        <w:contextualSpacing/>
        <w:jc w:val="both"/>
        <w:rPr>
          <w:rFonts w:ascii="Trebuchet MS" w:hAnsi="Trebuchet MS" w:cs="Arial"/>
        </w:rPr>
      </w:pPr>
    </w:p>
    <w:p w14:paraId="32348C81" w14:textId="616383E7" w:rsidR="003F0C78" w:rsidRPr="003F0C78" w:rsidRDefault="003F0C78" w:rsidP="008D400A">
      <w:pPr>
        <w:autoSpaceDE w:val="0"/>
        <w:autoSpaceDN w:val="0"/>
        <w:adjustRightInd w:val="0"/>
        <w:spacing w:after="0"/>
        <w:ind w:firstLine="567"/>
        <w:contextualSpacing/>
        <w:jc w:val="both"/>
        <w:rPr>
          <w:rFonts w:ascii="Trebuchet MS" w:hAnsi="Trebuchet MS" w:cs="Arial"/>
        </w:rPr>
      </w:pPr>
      <w:r w:rsidRPr="003F0C78">
        <w:rPr>
          <w:rFonts w:ascii="Trebuchet MS" w:hAnsi="Trebuchet MS" w:cs="Arial"/>
        </w:rPr>
        <w:t>Proiectul cup</w:t>
      </w:r>
      <w:r w:rsidR="00E812A0">
        <w:rPr>
          <w:rFonts w:ascii="Trebuchet MS" w:hAnsi="Trebuchet MS" w:cs="Arial"/>
        </w:rPr>
        <w:t>r</w:t>
      </w:r>
      <w:r w:rsidRPr="003F0C78">
        <w:rPr>
          <w:rFonts w:ascii="Trebuchet MS" w:hAnsi="Trebuchet MS" w:cs="Arial"/>
        </w:rPr>
        <w:t xml:space="preserve">inde reguli aplicabile celor două modalități de mutare reglementate de Legea nr. 145/2019, respectiv </w:t>
      </w:r>
      <w:r w:rsidRPr="005A2D88">
        <w:rPr>
          <w:rFonts w:ascii="Trebuchet MS" w:hAnsi="Trebuchet MS" w:cs="Arial"/>
          <w:i/>
        </w:rPr>
        <w:t xml:space="preserve">mutarea </w:t>
      </w:r>
      <w:r w:rsidRPr="005A2D88">
        <w:rPr>
          <w:rFonts w:ascii="Trebuchet MS" w:hAnsi="Trebuchet MS" w:cs="Times New Roman"/>
          <w:i/>
          <w:lang w:val="en-US"/>
        </w:rPr>
        <w:t xml:space="preserve">la </w:t>
      </w:r>
      <w:proofErr w:type="spellStart"/>
      <w:r w:rsidRPr="005A2D88">
        <w:rPr>
          <w:rFonts w:ascii="Trebuchet MS" w:hAnsi="Trebuchet MS" w:cs="Times New Roman"/>
          <w:i/>
          <w:lang w:val="en-US"/>
        </w:rPr>
        <w:t>cerere</w:t>
      </w:r>
      <w:proofErr w:type="spellEnd"/>
      <w:r w:rsidRPr="003F0C78">
        <w:rPr>
          <w:rFonts w:ascii="Trebuchet MS" w:hAnsi="Trebuchet MS" w:cs="Times New Roman"/>
          <w:lang w:val="en-US"/>
        </w:rPr>
        <w:t xml:space="preserve"> </w:t>
      </w:r>
      <w:proofErr w:type="spellStart"/>
      <w:r w:rsidRPr="003F0C78">
        <w:rPr>
          <w:rFonts w:ascii="Trebuchet MS" w:hAnsi="Trebuchet MS" w:cs="Times New Roman"/>
          <w:lang w:val="en-US"/>
        </w:rPr>
        <w:t>și</w:t>
      </w:r>
      <w:proofErr w:type="spellEnd"/>
      <w:r w:rsidRPr="003F0C78">
        <w:rPr>
          <w:rFonts w:ascii="Trebuchet MS" w:hAnsi="Trebuchet MS" w:cs="Times New Roman"/>
          <w:lang w:val="en-US"/>
        </w:rPr>
        <w:t xml:space="preserve"> </w:t>
      </w:r>
      <w:proofErr w:type="spellStart"/>
      <w:r w:rsidRPr="005A2D88">
        <w:rPr>
          <w:rFonts w:ascii="Trebuchet MS" w:hAnsi="Trebuchet MS" w:cs="Times New Roman"/>
          <w:i/>
          <w:lang w:val="en-US"/>
        </w:rPr>
        <w:t>mutarea</w:t>
      </w:r>
      <w:proofErr w:type="spellEnd"/>
      <w:r w:rsidRPr="005A2D88">
        <w:rPr>
          <w:rFonts w:ascii="Trebuchet MS" w:hAnsi="Trebuchet MS" w:cs="Times New Roman"/>
          <w:i/>
          <w:lang w:val="en-US"/>
        </w:rPr>
        <w:t xml:space="preserve"> în </w:t>
      </w:r>
      <w:proofErr w:type="spellStart"/>
      <w:r w:rsidRPr="005A2D88">
        <w:rPr>
          <w:rFonts w:ascii="Trebuchet MS" w:hAnsi="Trebuchet MS" w:cs="Times New Roman"/>
          <w:i/>
          <w:lang w:val="en-US"/>
        </w:rPr>
        <w:t>interesul</w:t>
      </w:r>
      <w:proofErr w:type="spellEnd"/>
      <w:r w:rsidRPr="005A2D88">
        <w:rPr>
          <w:rFonts w:ascii="Trebuchet MS" w:hAnsi="Trebuchet MS" w:cs="Times New Roman"/>
          <w:i/>
          <w:lang w:val="en-US"/>
        </w:rPr>
        <w:t xml:space="preserve"> </w:t>
      </w:r>
      <w:proofErr w:type="spellStart"/>
      <w:r w:rsidRPr="005A2D88">
        <w:rPr>
          <w:rFonts w:ascii="Trebuchet MS" w:hAnsi="Trebuchet MS" w:cs="Times New Roman"/>
          <w:i/>
          <w:lang w:val="en-US"/>
        </w:rPr>
        <w:t>serviciului</w:t>
      </w:r>
      <w:proofErr w:type="spellEnd"/>
      <w:r w:rsidRPr="003F0C78">
        <w:rPr>
          <w:rFonts w:ascii="Trebuchet MS" w:hAnsi="Trebuchet MS" w:cs="Times New Roman"/>
          <w:lang w:val="en-US"/>
        </w:rPr>
        <w:t>.</w:t>
      </w:r>
    </w:p>
    <w:p w14:paraId="4676D4F2" w14:textId="29775D14" w:rsidR="00847630" w:rsidRPr="00272C87" w:rsidRDefault="00847630" w:rsidP="00847630">
      <w:pPr>
        <w:autoSpaceDE w:val="0"/>
        <w:autoSpaceDN w:val="0"/>
        <w:adjustRightInd w:val="0"/>
        <w:spacing w:after="0"/>
        <w:ind w:firstLine="567"/>
        <w:jc w:val="both"/>
        <w:rPr>
          <w:rFonts w:ascii="Trebuchet MS" w:hAnsi="Trebuchet MS" w:cs="Arial"/>
          <w:color w:val="000000" w:themeColor="text1"/>
        </w:rPr>
      </w:pPr>
      <w:r>
        <w:rPr>
          <w:rFonts w:ascii="Trebuchet MS" w:hAnsi="Trebuchet MS" w:cs="Arial"/>
          <w:color w:val="000000" w:themeColor="text1"/>
        </w:rPr>
        <w:t>Astfel, conform proiectului, m</w:t>
      </w:r>
      <w:r w:rsidRPr="00272C87">
        <w:rPr>
          <w:rFonts w:ascii="Trebuchet MS" w:hAnsi="Trebuchet MS" w:cs="Arial"/>
          <w:color w:val="000000" w:themeColor="text1"/>
        </w:rPr>
        <w:t xml:space="preserve">utarea la cerere, în alte unităţi ale poliției penitenciare, în aceeaşi ori în altă </w:t>
      </w:r>
      <w:proofErr w:type="spellStart"/>
      <w:r w:rsidRPr="00272C87">
        <w:rPr>
          <w:rFonts w:ascii="Trebuchet MS" w:hAnsi="Trebuchet MS" w:cs="Arial"/>
          <w:color w:val="000000" w:themeColor="text1"/>
        </w:rPr>
        <w:t>funcţie</w:t>
      </w:r>
      <w:proofErr w:type="spellEnd"/>
      <w:r w:rsidRPr="00272C87">
        <w:rPr>
          <w:rFonts w:ascii="Trebuchet MS" w:hAnsi="Trebuchet MS" w:cs="Arial"/>
          <w:color w:val="000000" w:themeColor="text1"/>
        </w:rPr>
        <w:t xml:space="preserve"> prevăzută cu un coeficient de ierarhizare identic sau inferior, reprezintă modificarea raporturilor de serviciu caracterizată prin manifestarea de </w:t>
      </w:r>
      <w:proofErr w:type="spellStart"/>
      <w:r w:rsidRPr="00272C87">
        <w:rPr>
          <w:rFonts w:ascii="Trebuchet MS" w:hAnsi="Trebuchet MS" w:cs="Arial"/>
          <w:color w:val="000000" w:themeColor="text1"/>
        </w:rPr>
        <w:t>voinţă</w:t>
      </w:r>
      <w:proofErr w:type="spellEnd"/>
      <w:r w:rsidRPr="00272C87">
        <w:rPr>
          <w:rFonts w:ascii="Trebuchet MS" w:hAnsi="Trebuchet MS" w:cs="Arial"/>
          <w:color w:val="000000" w:themeColor="text1"/>
        </w:rPr>
        <w:t xml:space="preserve"> a polițiștilor de penitenciare definitivi din sistemul administraţiei penitenciare. </w:t>
      </w:r>
    </w:p>
    <w:p w14:paraId="16BFC9CC" w14:textId="189E306B" w:rsidR="001814B6" w:rsidRDefault="00847630" w:rsidP="00847630">
      <w:pPr>
        <w:autoSpaceDE w:val="0"/>
        <w:autoSpaceDN w:val="0"/>
        <w:adjustRightInd w:val="0"/>
        <w:spacing w:after="0"/>
        <w:ind w:firstLine="567"/>
        <w:contextualSpacing/>
        <w:jc w:val="both"/>
        <w:rPr>
          <w:rFonts w:ascii="Trebuchet MS" w:hAnsi="Trebuchet MS" w:cs="Arial"/>
        </w:rPr>
      </w:pPr>
      <w:r w:rsidRPr="00272C87">
        <w:rPr>
          <w:rFonts w:ascii="Trebuchet MS" w:hAnsi="Trebuchet MS" w:cs="Arial"/>
          <w:color w:val="000000" w:themeColor="text1"/>
        </w:rPr>
        <w:t xml:space="preserve">Mutarea în interesul serviciului în alte unităţi ale poliției penitenciare, în aceeaşi ori în altă </w:t>
      </w:r>
      <w:proofErr w:type="spellStart"/>
      <w:r w:rsidRPr="00272C87">
        <w:rPr>
          <w:rFonts w:ascii="Trebuchet MS" w:hAnsi="Trebuchet MS" w:cs="Arial"/>
          <w:color w:val="000000" w:themeColor="text1"/>
        </w:rPr>
        <w:t>funcţie</w:t>
      </w:r>
      <w:proofErr w:type="spellEnd"/>
      <w:r w:rsidRPr="00272C87">
        <w:rPr>
          <w:rFonts w:ascii="Trebuchet MS" w:hAnsi="Trebuchet MS" w:cs="Arial"/>
          <w:color w:val="000000" w:themeColor="text1"/>
        </w:rPr>
        <w:t xml:space="preserve"> prevăzută cu un coeficient de ierarhizare identic sau inferior, reprezintă modificarea raporturilor de serviciu caracterizată prin manifestarea de </w:t>
      </w:r>
      <w:proofErr w:type="spellStart"/>
      <w:r w:rsidRPr="00272C87">
        <w:rPr>
          <w:rFonts w:ascii="Trebuchet MS" w:hAnsi="Trebuchet MS" w:cs="Arial"/>
          <w:color w:val="000000" w:themeColor="text1"/>
        </w:rPr>
        <w:t>voinţă</w:t>
      </w:r>
      <w:proofErr w:type="spellEnd"/>
      <w:r w:rsidRPr="00272C87">
        <w:rPr>
          <w:rFonts w:ascii="Trebuchet MS" w:hAnsi="Trebuchet MS" w:cs="Arial"/>
          <w:color w:val="000000" w:themeColor="text1"/>
        </w:rPr>
        <w:t xml:space="preserve"> a unităţii penitenciare unde a fost identificată nevoia resursei umane</w:t>
      </w:r>
      <w:r>
        <w:rPr>
          <w:rFonts w:ascii="Trebuchet MS" w:hAnsi="Trebuchet MS" w:cs="Arial"/>
          <w:color w:val="000000" w:themeColor="text1"/>
        </w:rPr>
        <w:t>, cu acordul polițistului de penitenciare</w:t>
      </w:r>
      <w:r w:rsidRPr="00272C87">
        <w:rPr>
          <w:rFonts w:ascii="Trebuchet MS" w:hAnsi="Trebuchet MS" w:cs="Arial"/>
          <w:color w:val="000000" w:themeColor="text1"/>
        </w:rPr>
        <w:t>.</w:t>
      </w:r>
    </w:p>
    <w:p w14:paraId="2F7B6AA3" w14:textId="6D730909" w:rsidR="009E0CBB" w:rsidRPr="00D84903" w:rsidRDefault="003F0C78" w:rsidP="008D400A">
      <w:pPr>
        <w:autoSpaceDE w:val="0"/>
        <w:autoSpaceDN w:val="0"/>
        <w:adjustRightInd w:val="0"/>
        <w:spacing w:after="0"/>
        <w:ind w:firstLine="567"/>
        <w:contextualSpacing/>
        <w:jc w:val="both"/>
        <w:rPr>
          <w:rFonts w:ascii="Trebuchet MS" w:hAnsi="Trebuchet MS" w:cs="Arial"/>
          <w:color w:val="000000" w:themeColor="text1"/>
        </w:rPr>
      </w:pPr>
      <w:r>
        <w:rPr>
          <w:rFonts w:ascii="Trebuchet MS" w:hAnsi="Trebuchet MS" w:cs="Arial"/>
        </w:rPr>
        <w:t xml:space="preserve">Astfel, </w:t>
      </w:r>
      <w:r w:rsidRPr="001814B6">
        <w:rPr>
          <w:rFonts w:ascii="Trebuchet MS" w:hAnsi="Trebuchet MS" w:cs="Arial"/>
          <w:i/>
        </w:rPr>
        <w:t>m</w:t>
      </w:r>
      <w:r w:rsidR="009E0CBB" w:rsidRPr="001814B6">
        <w:rPr>
          <w:rFonts w:ascii="Trebuchet MS" w:hAnsi="Trebuchet MS" w:cs="Arial"/>
          <w:i/>
          <w:color w:val="000000" w:themeColor="text1"/>
        </w:rPr>
        <w:t>utarea la cerere</w:t>
      </w:r>
      <w:r w:rsidR="009E0CBB" w:rsidRPr="00D84903">
        <w:rPr>
          <w:rFonts w:ascii="Trebuchet MS" w:hAnsi="Trebuchet MS" w:cs="Arial"/>
          <w:color w:val="000000" w:themeColor="text1"/>
        </w:rPr>
        <w:t xml:space="preserve"> se poate realiza, dacă polițistul de penitenciare definitiv îndeplinește cumulativ următoarele condiții: </w:t>
      </w:r>
    </w:p>
    <w:p w14:paraId="2CB6B4C0" w14:textId="77777777" w:rsidR="009E0CBB" w:rsidRPr="00D84903" w:rsidRDefault="009E0CBB" w:rsidP="008D400A">
      <w:pPr>
        <w:autoSpaceDE w:val="0"/>
        <w:autoSpaceDN w:val="0"/>
        <w:adjustRightInd w:val="0"/>
        <w:spacing w:after="0"/>
        <w:ind w:firstLine="567"/>
        <w:contextualSpacing/>
        <w:jc w:val="both"/>
        <w:rPr>
          <w:rFonts w:ascii="Trebuchet MS" w:hAnsi="Trebuchet MS" w:cs="Arial"/>
          <w:color w:val="000000" w:themeColor="text1"/>
        </w:rPr>
      </w:pPr>
      <w:r w:rsidRPr="00D84903">
        <w:rPr>
          <w:rFonts w:ascii="Trebuchet MS" w:hAnsi="Trebuchet MS" w:cs="Arial"/>
          <w:color w:val="000000" w:themeColor="text1"/>
        </w:rPr>
        <w:t xml:space="preserve">a) </w:t>
      </w:r>
      <w:proofErr w:type="spellStart"/>
      <w:r w:rsidRPr="00D84903">
        <w:rPr>
          <w:rFonts w:ascii="Trebuchet MS" w:hAnsi="Trebuchet MS" w:cs="Arial"/>
          <w:color w:val="000000" w:themeColor="text1"/>
        </w:rPr>
        <w:t>îndeplineşte</w:t>
      </w:r>
      <w:proofErr w:type="spellEnd"/>
      <w:r w:rsidRPr="00D84903">
        <w:rPr>
          <w:rFonts w:ascii="Trebuchet MS" w:hAnsi="Trebuchet MS" w:cs="Arial"/>
          <w:color w:val="000000" w:themeColor="text1"/>
        </w:rPr>
        <w:t xml:space="preserve"> condiţiile specifice prevăzute în </w:t>
      </w:r>
      <w:proofErr w:type="spellStart"/>
      <w:r w:rsidRPr="00D84903">
        <w:rPr>
          <w:rFonts w:ascii="Trebuchet MS" w:hAnsi="Trebuchet MS" w:cs="Arial"/>
          <w:color w:val="000000" w:themeColor="text1"/>
        </w:rPr>
        <w:t>fişa</w:t>
      </w:r>
      <w:proofErr w:type="spellEnd"/>
      <w:r w:rsidRPr="00D84903">
        <w:rPr>
          <w:rFonts w:ascii="Trebuchet MS" w:hAnsi="Trebuchet MS" w:cs="Arial"/>
          <w:color w:val="000000" w:themeColor="text1"/>
        </w:rPr>
        <w:t xml:space="preserve"> postului în care solicită mutarea;</w:t>
      </w:r>
    </w:p>
    <w:p w14:paraId="7840F2CD" w14:textId="77777777" w:rsidR="009E0CBB" w:rsidRPr="00D84903" w:rsidRDefault="009E0CBB" w:rsidP="008D400A">
      <w:pPr>
        <w:autoSpaceDE w:val="0"/>
        <w:autoSpaceDN w:val="0"/>
        <w:adjustRightInd w:val="0"/>
        <w:spacing w:after="0"/>
        <w:ind w:firstLine="567"/>
        <w:contextualSpacing/>
        <w:jc w:val="both"/>
        <w:rPr>
          <w:rFonts w:ascii="Trebuchet MS" w:hAnsi="Trebuchet MS" w:cs="Arial"/>
          <w:color w:val="000000" w:themeColor="text1"/>
        </w:rPr>
      </w:pPr>
      <w:r w:rsidRPr="00D84903">
        <w:rPr>
          <w:rFonts w:ascii="Trebuchet MS" w:hAnsi="Trebuchet MS" w:cs="Arial"/>
          <w:color w:val="000000" w:themeColor="text1"/>
        </w:rPr>
        <w:t xml:space="preserve">b) cererea de mutare este întemeiată şi motivată, în toate situațiile fiind însoțită de documente justificative; </w:t>
      </w:r>
    </w:p>
    <w:p w14:paraId="6EAFA67E" w14:textId="77777777" w:rsidR="009E0CBB" w:rsidRPr="00D84903" w:rsidRDefault="009E0CBB" w:rsidP="008D400A">
      <w:pPr>
        <w:autoSpaceDE w:val="0"/>
        <w:autoSpaceDN w:val="0"/>
        <w:adjustRightInd w:val="0"/>
        <w:spacing w:after="0"/>
        <w:ind w:firstLine="567"/>
        <w:contextualSpacing/>
        <w:jc w:val="both"/>
        <w:rPr>
          <w:rFonts w:ascii="Trebuchet MS" w:hAnsi="Trebuchet MS" w:cs="Arial"/>
          <w:color w:val="000000" w:themeColor="text1"/>
        </w:rPr>
      </w:pPr>
      <w:r w:rsidRPr="00D84903">
        <w:rPr>
          <w:rFonts w:ascii="Trebuchet MS" w:hAnsi="Trebuchet MS" w:cs="Arial"/>
          <w:color w:val="000000" w:themeColor="text1"/>
        </w:rPr>
        <w:t>c) cererea de mutare are avizul de principiu al directorului unităţii unde polițistul de penitenciare definitiv este încadrat;</w:t>
      </w:r>
    </w:p>
    <w:p w14:paraId="63933212" w14:textId="77777777" w:rsidR="009E0CBB" w:rsidRPr="00D84903" w:rsidRDefault="009E0CBB" w:rsidP="008D400A">
      <w:pPr>
        <w:autoSpaceDE w:val="0"/>
        <w:autoSpaceDN w:val="0"/>
        <w:adjustRightInd w:val="0"/>
        <w:spacing w:after="0"/>
        <w:ind w:firstLine="567"/>
        <w:contextualSpacing/>
        <w:jc w:val="both"/>
        <w:rPr>
          <w:rFonts w:ascii="Trebuchet MS" w:hAnsi="Trebuchet MS" w:cs="Arial"/>
          <w:color w:val="000000" w:themeColor="text1"/>
        </w:rPr>
      </w:pPr>
      <w:r w:rsidRPr="00D84903">
        <w:rPr>
          <w:rFonts w:ascii="Trebuchet MS" w:hAnsi="Trebuchet MS" w:cs="Arial"/>
          <w:color w:val="000000" w:themeColor="text1"/>
        </w:rPr>
        <w:lastRenderedPageBreak/>
        <w:t>d) cererea de mutare are avizul de principiu al directorului unităţii unde polițistul de penitenciare solicită mutarea;</w:t>
      </w:r>
    </w:p>
    <w:p w14:paraId="20F4D7F3" w14:textId="21872A21" w:rsidR="009E0CBB" w:rsidRPr="00E67818" w:rsidRDefault="009E0CBB" w:rsidP="00E67818">
      <w:pPr>
        <w:autoSpaceDE w:val="0"/>
        <w:autoSpaceDN w:val="0"/>
        <w:adjustRightInd w:val="0"/>
        <w:spacing w:after="0" w:line="240" w:lineRule="auto"/>
        <w:ind w:firstLine="567"/>
        <w:jc w:val="both"/>
        <w:rPr>
          <w:rFonts w:ascii="Trebuchet MS" w:hAnsi="Trebuchet MS" w:cs="Arial"/>
        </w:rPr>
      </w:pPr>
      <w:r w:rsidRPr="00E67818">
        <w:rPr>
          <w:rFonts w:ascii="Trebuchet MS" w:hAnsi="Trebuchet MS" w:cs="Arial"/>
        </w:rPr>
        <w:t>e) cererea de mutare are avizul favorabil al Administrației Naționale a Penitenciarelor, emis de directorul general sau înlocuitorul acestuia în urma consultării structurilor de specialitate din Administra</w:t>
      </w:r>
      <w:bookmarkStart w:id="0" w:name="_GoBack"/>
      <w:bookmarkEnd w:id="0"/>
      <w:r w:rsidRPr="00E67818">
        <w:rPr>
          <w:rFonts w:ascii="Trebuchet MS" w:hAnsi="Trebuchet MS" w:cs="Arial"/>
        </w:rPr>
        <w:t>ția Națională a Penitenciarelor</w:t>
      </w:r>
      <w:r w:rsidR="003F0C78" w:rsidRPr="00E67818">
        <w:rPr>
          <w:rFonts w:ascii="Trebuchet MS" w:hAnsi="Trebuchet MS" w:cs="Arial"/>
        </w:rPr>
        <w:t>; avizul Administrației Naționale a Penitenciarelor are natura unui aviz conform</w:t>
      </w:r>
      <w:r w:rsidR="00E67818" w:rsidRPr="00E67818">
        <w:rPr>
          <w:rFonts w:ascii="Trebuchet MS" w:hAnsi="Trebuchet MS" w:cs="Arial"/>
        </w:rPr>
        <w:t>, poate fi favorabil sau nefavorabil și are caracter obligatoriu de punere în aplicare, iar acordarea acestuia se face pe baza unor considerente ce țin de oportunitatea și necesitatea mutării</w:t>
      </w:r>
      <w:r w:rsidR="003F0C78" w:rsidRPr="00E67818">
        <w:rPr>
          <w:rFonts w:ascii="Trebuchet MS" w:hAnsi="Trebuchet MS" w:cs="Arial"/>
        </w:rPr>
        <w:t>.</w:t>
      </w:r>
    </w:p>
    <w:p w14:paraId="5645306A" w14:textId="343DB18B" w:rsidR="00924079" w:rsidRPr="009B095D" w:rsidRDefault="002F18F5" w:rsidP="008D400A">
      <w:pPr>
        <w:autoSpaceDE w:val="0"/>
        <w:autoSpaceDN w:val="0"/>
        <w:adjustRightInd w:val="0"/>
        <w:spacing w:after="0"/>
        <w:ind w:firstLine="567"/>
        <w:contextualSpacing/>
        <w:jc w:val="both"/>
        <w:rPr>
          <w:rFonts w:ascii="Trebuchet MS" w:hAnsi="Trebuchet MS" w:cs="Arial"/>
        </w:rPr>
      </w:pPr>
      <w:r w:rsidRPr="009B095D">
        <w:rPr>
          <w:rFonts w:ascii="Trebuchet MS" w:hAnsi="Trebuchet MS" w:cs="Arial"/>
        </w:rPr>
        <w:t>Totodată, în vederea verificării îndeplinirii condițiilor specifice postului ce urmează a fi ocupat prin mutare</w:t>
      </w:r>
      <w:r w:rsidR="001814B6">
        <w:rPr>
          <w:rFonts w:ascii="Trebuchet MS" w:hAnsi="Trebuchet MS" w:cs="Arial"/>
        </w:rPr>
        <w:t xml:space="preserve"> la cerere</w:t>
      </w:r>
      <w:r w:rsidRPr="009B095D">
        <w:rPr>
          <w:rFonts w:ascii="Trebuchet MS" w:hAnsi="Trebuchet MS" w:cs="Arial"/>
        </w:rPr>
        <w:t xml:space="preserve">, </w:t>
      </w:r>
      <w:r w:rsidR="009B095D">
        <w:rPr>
          <w:rFonts w:ascii="Trebuchet MS" w:hAnsi="Trebuchet MS" w:cs="Arial"/>
        </w:rPr>
        <w:t xml:space="preserve">în cazul personalului </w:t>
      </w:r>
      <w:r w:rsidR="009B095D" w:rsidRPr="009B095D">
        <w:rPr>
          <w:rFonts w:ascii="Trebuchet MS" w:hAnsi="Trebuchet MS" w:cs="Arial"/>
        </w:rPr>
        <w:t xml:space="preserve">care dorește schimbarea domeniului de activitate </w:t>
      </w:r>
      <w:r w:rsidRPr="009B095D">
        <w:rPr>
          <w:rFonts w:ascii="Trebuchet MS" w:hAnsi="Trebuchet MS" w:cs="Arial"/>
        </w:rPr>
        <w:t>au fost ins</w:t>
      </w:r>
      <w:r w:rsidR="00F50BD6" w:rsidRPr="009B095D">
        <w:rPr>
          <w:rFonts w:ascii="Trebuchet MS" w:hAnsi="Trebuchet MS" w:cs="Arial"/>
        </w:rPr>
        <w:t>t</w:t>
      </w:r>
      <w:r w:rsidRPr="009B095D">
        <w:rPr>
          <w:rFonts w:ascii="Trebuchet MS" w:hAnsi="Trebuchet MS" w:cs="Arial"/>
        </w:rPr>
        <w:t>ituite în mod expres</w:t>
      </w:r>
      <w:r w:rsidR="00B400B0" w:rsidRPr="009B095D">
        <w:rPr>
          <w:rFonts w:ascii="Trebuchet MS" w:hAnsi="Trebuchet MS" w:cs="Arial"/>
        </w:rPr>
        <w:t xml:space="preserve"> </w:t>
      </w:r>
      <w:r w:rsidRPr="009B095D">
        <w:rPr>
          <w:rFonts w:ascii="Trebuchet MS" w:hAnsi="Trebuchet MS" w:cs="Arial"/>
        </w:rPr>
        <w:t xml:space="preserve">și probele </w:t>
      </w:r>
      <w:r w:rsidR="001814B6">
        <w:rPr>
          <w:rFonts w:ascii="Trebuchet MS" w:hAnsi="Trebuchet MS" w:cs="Arial"/>
        </w:rPr>
        <w:t xml:space="preserve">eliminatorii </w:t>
      </w:r>
      <w:r w:rsidRPr="009B095D">
        <w:rPr>
          <w:rFonts w:ascii="Trebuchet MS" w:hAnsi="Trebuchet MS" w:cs="Arial"/>
        </w:rPr>
        <w:t>necesare a fi parcurse</w:t>
      </w:r>
      <w:r w:rsidR="001814B6">
        <w:rPr>
          <w:rFonts w:ascii="Trebuchet MS" w:hAnsi="Trebuchet MS" w:cs="Arial"/>
        </w:rPr>
        <w:t>, după caz,</w:t>
      </w:r>
      <w:r w:rsidRPr="009B095D">
        <w:rPr>
          <w:rFonts w:ascii="Trebuchet MS" w:hAnsi="Trebuchet MS" w:cs="Arial"/>
        </w:rPr>
        <w:t xml:space="preserve"> de către solicitanți</w:t>
      </w:r>
      <w:r w:rsidR="00B400B0" w:rsidRPr="009B095D">
        <w:rPr>
          <w:rFonts w:ascii="Trebuchet MS" w:hAnsi="Trebuchet MS" w:cs="Arial"/>
        </w:rPr>
        <w:t>,</w:t>
      </w:r>
      <w:r w:rsidRPr="009B095D">
        <w:rPr>
          <w:rFonts w:ascii="Trebuchet MS" w:hAnsi="Trebuchet MS" w:cs="Arial"/>
        </w:rPr>
        <w:t xml:space="preserve"> </w:t>
      </w:r>
      <w:r w:rsidR="001814B6">
        <w:rPr>
          <w:rFonts w:ascii="Trebuchet MS" w:hAnsi="Trebuchet MS" w:cs="Arial"/>
        </w:rPr>
        <w:t>după cum urmează</w:t>
      </w:r>
      <w:r w:rsidRPr="009B095D">
        <w:rPr>
          <w:rFonts w:ascii="Trebuchet MS" w:hAnsi="Trebuchet MS" w:cs="Arial"/>
          <w:lang w:val="en-US"/>
        </w:rPr>
        <w:t>:</w:t>
      </w:r>
      <w:r w:rsidRPr="009B095D">
        <w:rPr>
          <w:rFonts w:ascii="Trebuchet MS" w:hAnsi="Trebuchet MS" w:cs="Arial"/>
        </w:rPr>
        <w:t xml:space="preserve"> </w:t>
      </w:r>
    </w:p>
    <w:p w14:paraId="79182F84" w14:textId="4159A95C" w:rsidR="002F18F5" w:rsidRPr="009B095D" w:rsidRDefault="002F18F5" w:rsidP="008D400A">
      <w:pPr>
        <w:pStyle w:val="Listparagraf"/>
        <w:numPr>
          <w:ilvl w:val="0"/>
          <w:numId w:val="16"/>
        </w:numPr>
        <w:tabs>
          <w:tab w:val="left" w:pos="851"/>
        </w:tabs>
        <w:autoSpaceDE w:val="0"/>
        <w:autoSpaceDN w:val="0"/>
        <w:adjustRightInd w:val="0"/>
        <w:spacing w:after="0"/>
        <w:ind w:left="0" w:firstLine="567"/>
        <w:jc w:val="both"/>
        <w:rPr>
          <w:rFonts w:ascii="Trebuchet MS" w:hAnsi="Trebuchet MS" w:cs="Arial"/>
        </w:rPr>
      </w:pPr>
      <w:r w:rsidRPr="001814B6">
        <w:rPr>
          <w:rFonts w:ascii="Trebuchet MS" w:hAnsi="Trebuchet MS" w:cs="Arial"/>
          <w:i/>
        </w:rPr>
        <w:t>testare psihologică</w:t>
      </w:r>
      <w:r w:rsidR="00794262" w:rsidRPr="009B095D">
        <w:rPr>
          <w:rFonts w:ascii="Trebuchet MS" w:hAnsi="Trebuchet MS" w:cs="Arial"/>
        </w:rPr>
        <w:t xml:space="preserve"> - se susține prin grija Serviciului Psihologia Personalului din Administrația Națională a Penitenciarelor</w:t>
      </w:r>
      <w:r w:rsidR="008D400A" w:rsidRPr="00284C7B">
        <w:rPr>
          <w:rFonts w:ascii="Trebuchet MS" w:hAnsi="Trebuchet MS" w:cs="Arial"/>
          <w:color w:val="000000" w:themeColor="text1"/>
        </w:rPr>
        <w:t>, acolo unde specificul funcției o impune</w:t>
      </w:r>
      <w:r w:rsidRPr="009B095D">
        <w:rPr>
          <w:rFonts w:ascii="Trebuchet MS" w:hAnsi="Trebuchet MS" w:cs="Arial"/>
        </w:rPr>
        <w:t>;</w:t>
      </w:r>
    </w:p>
    <w:p w14:paraId="0E93E048" w14:textId="750974CB" w:rsidR="00B400B0" w:rsidRPr="009B095D" w:rsidRDefault="00AD042F" w:rsidP="008D400A">
      <w:pPr>
        <w:pStyle w:val="Listparagraf"/>
        <w:numPr>
          <w:ilvl w:val="0"/>
          <w:numId w:val="16"/>
        </w:numPr>
        <w:tabs>
          <w:tab w:val="left" w:pos="851"/>
        </w:tabs>
        <w:autoSpaceDE w:val="0"/>
        <w:autoSpaceDN w:val="0"/>
        <w:adjustRightInd w:val="0"/>
        <w:spacing w:after="0"/>
        <w:ind w:left="0" w:firstLine="567"/>
        <w:jc w:val="both"/>
        <w:rPr>
          <w:rFonts w:ascii="Trebuchet MS" w:hAnsi="Trebuchet MS" w:cs="Arial"/>
        </w:rPr>
      </w:pPr>
      <w:r w:rsidRPr="001814B6">
        <w:rPr>
          <w:rFonts w:ascii="Trebuchet MS" w:hAnsi="Trebuchet MS" w:cs="Arial"/>
          <w:i/>
        </w:rPr>
        <w:t>prob</w:t>
      </w:r>
      <w:r>
        <w:rPr>
          <w:rFonts w:ascii="Trebuchet MS" w:hAnsi="Trebuchet MS" w:cs="Arial"/>
          <w:i/>
        </w:rPr>
        <w:t>ă</w:t>
      </w:r>
      <w:r w:rsidRPr="001814B6">
        <w:rPr>
          <w:rFonts w:ascii="Trebuchet MS" w:hAnsi="Trebuchet MS" w:cs="Arial"/>
          <w:i/>
        </w:rPr>
        <w:t xml:space="preserve"> </w:t>
      </w:r>
      <w:r w:rsidR="00B400B0" w:rsidRPr="001814B6">
        <w:rPr>
          <w:rFonts w:ascii="Trebuchet MS" w:hAnsi="Trebuchet MS" w:cs="Arial"/>
          <w:i/>
        </w:rPr>
        <w:t>sportiv</w:t>
      </w:r>
      <w:r>
        <w:rPr>
          <w:rFonts w:ascii="Trebuchet MS" w:hAnsi="Trebuchet MS" w:cs="Arial"/>
          <w:i/>
        </w:rPr>
        <w:t>ă</w:t>
      </w:r>
      <w:r w:rsidR="00B400B0" w:rsidRPr="009B095D">
        <w:rPr>
          <w:rFonts w:ascii="Trebuchet MS" w:hAnsi="Trebuchet MS" w:cs="Arial"/>
        </w:rPr>
        <w:t>;</w:t>
      </w:r>
    </w:p>
    <w:p w14:paraId="33E2BC0E" w14:textId="5802E259" w:rsidR="00794262" w:rsidRPr="009B095D" w:rsidRDefault="003F2EA0" w:rsidP="008D400A">
      <w:pPr>
        <w:pStyle w:val="Listparagraf"/>
        <w:numPr>
          <w:ilvl w:val="0"/>
          <w:numId w:val="16"/>
        </w:numPr>
        <w:tabs>
          <w:tab w:val="left" w:pos="851"/>
        </w:tabs>
        <w:autoSpaceDE w:val="0"/>
        <w:autoSpaceDN w:val="0"/>
        <w:adjustRightInd w:val="0"/>
        <w:spacing w:after="0"/>
        <w:ind w:left="0" w:firstLine="567"/>
        <w:jc w:val="both"/>
        <w:rPr>
          <w:rFonts w:ascii="Trebuchet MS" w:hAnsi="Trebuchet MS" w:cs="Arial"/>
        </w:rPr>
      </w:pPr>
      <w:r w:rsidRPr="001814B6">
        <w:rPr>
          <w:rFonts w:ascii="Trebuchet MS" w:hAnsi="Trebuchet MS" w:cs="Arial"/>
          <w:i/>
        </w:rPr>
        <w:t>prob</w:t>
      </w:r>
      <w:r w:rsidR="00AD042F">
        <w:rPr>
          <w:rFonts w:ascii="Trebuchet MS" w:hAnsi="Trebuchet MS" w:cs="Arial"/>
          <w:i/>
        </w:rPr>
        <w:t>ă</w:t>
      </w:r>
      <w:r w:rsidRPr="001814B6">
        <w:rPr>
          <w:rFonts w:ascii="Trebuchet MS" w:hAnsi="Trebuchet MS" w:cs="Arial"/>
          <w:i/>
        </w:rPr>
        <w:t xml:space="preserve"> practic</w:t>
      </w:r>
      <w:r w:rsidR="00AD042F">
        <w:rPr>
          <w:rFonts w:ascii="Trebuchet MS" w:hAnsi="Trebuchet MS" w:cs="Arial"/>
          <w:i/>
        </w:rPr>
        <w:t>ă</w:t>
      </w:r>
      <w:r w:rsidRPr="009B095D">
        <w:rPr>
          <w:rFonts w:ascii="Trebuchet MS" w:hAnsi="Trebuchet MS" w:cs="Arial"/>
        </w:rPr>
        <w:t>;</w:t>
      </w:r>
    </w:p>
    <w:p w14:paraId="7752E041" w14:textId="3DD0E9E1" w:rsidR="003F2EA0" w:rsidRPr="009B095D" w:rsidRDefault="003F2EA0" w:rsidP="008D400A">
      <w:pPr>
        <w:pStyle w:val="Listparagraf"/>
        <w:numPr>
          <w:ilvl w:val="0"/>
          <w:numId w:val="16"/>
        </w:numPr>
        <w:tabs>
          <w:tab w:val="left" w:pos="851"/>
        </w:tabs>
        <w:autoSpaceDE w:val="0"/>
        <w:autoSpaceDN w:val="0"/>
        <w:adjustRightInd w:val="0"/>
        <w:spacing w:after="0"/>
        <w:ind w:left="0" w:firstLine="567"/>
        <w:jc w:val="both"/>
        <w:rPr>
          <w:rFonts w:ascii="Trebuchet MS" w:hAnsi="Trebuchet MS" w:cs="Arial"/>
        </w:rPr>
      </w:pPr>
      <w:r w:rsidRPr="001814B6">
        <w:rPr>
          <w:rFonts w:ascii="Trebuchet MS" w:hAnsi="Trebuchet MS" w:cs="Arial"/>
          <w:i/>
        </w:rPr>
        <w:t>interviu profesional</w:t>
      </w:r>
      <w:r w:rsidR="001814B6">
        <w:rPr>
          <w:rFonts w:ascii="Trebuchet MS" w:hAnsi="Trebuchet MS" w:cs="Arial"/>
          <w:i/>
        </w:rPr>
        <w:t>, obligatoriu în toate cazurile</w:t>
      </w:r>
      <w:r w:rsidRPr="009B095D">
        <w:rPr>
          <w:rFonts w:ascii="Trebuchet MS" w:hAnsi="Trebuchet MS" w:cs="Arial"/>
        </w:rPr>
        <w:t xml:space="preserve"> –</w:t>
      </w:r>
      <w:r w:rsidR="001814B6">
        <w:rPr>
          <w:rFonts w:ascii="Trebuchet MS" w:hAnsi="Trebuchet MS" w:cs="Arial"/>
        </w:rPr>
        <w:t xml:space="preserve"> </w:t>
      </w:r>
      <w:r w:rsidRPr="009B095D">
        <w:rPr>
          <w:rFonts w:ascii="Trebuchet MS" w:hAnsi="Trebuchet MS" w:cs="Arial"/>
        </w:rPr>
        <w:t>urmărește însușirea de către solicitant a cunoștințelor minime dobândite în urma parcurgerii tematicii și bibliografiei specifice funcției vizate, stabilite de către comisie.</w:t>
      </w:r>
    </w:p>
    <w:p w14:paraId="6E415BB3" w14:textId="524DF979" w:rsidR="00794262" w:rsidRPr="009B095D" w:rsidRDefault="001814B6" w:rsidP="008D400A">
      <w:pPr>
        <w:tabs>
          <w:tab w:val="left" w:pos="567"/>
        </w:tabs>
        <w:autoSpaceDE w:val="0"/>
        <w:autoSpaceDN w:val="0"/>
        <w:adjustRightInd w:val="0"/>
        <w:spacing w:after="0"/>
        <w:contextualSpacing/>
        <w:jc w:val="both"/>
        <w:rPr>
          <w:rFonts w:ascii="Trebuchet MS" w:hAnsi="Trebuchet MS" w:cs="Arial"/>
        </w:rPr>
      </w:pPr>
      <w:r>
        <w:rPr>
          <w:rFonts w:ascii="Trebuchet MS" w:hAnsi="Trebuchet MS" w:cs="Arial"/>
        </w:rPr>
        <w:tab/>
      </w:r>
      <w:r w:rsidR="00794262" w:rsidRPr="009B095D">
        <w:rPr>
          <w:rFonts w:ascii="Trebuchet MS" w:hAnsi="Trebuchet MS" w:cs="Arial"/>
        </w:rPr>
        <w:t>Probele sportive și probele practice se susțin la nivelul unității și numai pentru acele funcții al căror specific presupune verificarea aptitudinilor fizice și respectiv practice (exemplu</w:t>
      </w:r>
      <w:r w:rsidR="00794262" w:rsidRPr="009B095D">
        <w:rPr>
          <w:rFonts w:ascii="Trebuchet MS" w:hAnsi="Trebuchet MS" w:cs="Arial"/>
          <w:lang w:val="en-US"/>
        </w:rPr>
        <w:t xml:space="preserve">: </w:t>
      </w:r>
      <w:r w:rsidR="00794262" w:rsidRPr="009B095D">
        <w:rPr>
          <w:rFonts w:ascii="Trebuchet MS" w:hAnsi="Trebuchet MS" w:cs="Arial"/>
        </w:rPr>
        <w:t>personalul încadrat la grupa de intervenție, asistenții medicali, personalul tehnic din cadrul sectorului economico-administrativ etc.)</w:t>
      </w:r>
      <w:r w:rsidR="005A2D88">
        <w:rPr>
          <w:rFonts w:ascii="Trebuchet MS" w:hAnsi="Trebuchet MS" w:cs="Arial"/>
        </w:rPr>
        <w:t>.</w:t>
      </w:r>
    </w:p>
    <w:p w14:paraId="3054B591" w14:textId="5B73749A" w:rsidR="001814B6" w:rsidRPr="009B095D" w:rsidRDefault="001814B6" w:rsidP="008D400A">
      <w:pPr>
        <w:tabs>
          <w:tab w:val="left" w:pos="567"/>
        </w:tabs>
        <w:autoSpaceDE w:val="0"/>
        <w:autoSpaceDN w:val="0"/>
        <w:adjustRightInd w:val="0"/>
        <w:spacing w:after="0"/>
        <w:contextualSpacing/>
        <w:jc w:val="both"/>
        <w:rPr>
          <w:rFonts w:ascii="Trebuchet MS" w:hAnsi="Trebuchet MS" w:cs="Arial"/>
        </w:rPr>
      </w:pPr>
      <w:r>
        <w:rPr>
          <w:rFonts w:ascii="Trebuchet MS" w:hAnsi="Trebuchet MS" w:cs="Arial"/>
        </w:rPr>
        <w:tab/>
        <w:t>Î</w:t>
      </w:r>
      <w:r w:rsidRPr="009B095D">
        <w:rPr>
          <w:rFonts w:ascii="Trebuchet MS" w:hAnsi="Trebuchet MS" w:cs="Arial"/>
        </w:rPr>
        <w:t xml:space="preserve">n situația în care există mai multe cereri avizate </w:t>
      </w:r>
      <w:r>
        <w:rPr>
          <w:rFonts w:ascii="Trebuchet MS" w:hAnsi="Trebuchet MS" w:cs="Arial"/>
        </w:rPr>
        <w:t>favorabil</w:t>
      </w:r>
      <w:r w:rsidRPr="009B095D">
        <w:rPr>
          <w:rFonts w:ascii="Trebuchet MS" w:hAnsi="Trebuchet MS" w:cs="Arial"/>
        </w:rPr>
        <w:t xml:space="preserve"> de conducerea Administrației Naționale a Penitenciarelor pentru aceeași funcție și îndeplinesc toate condițiile de ocupare a acesteia, departajarea </w:t>
      </w:r>
      <w:r>
        <w:rPr>
          <w:rFonts w:ascii="Trebuchet MS" w:hAnsi="Trebuchet MS" w:cs="Arial"/>
        </w:rPr>
        <w:t xml:space="preserve">solicitanților </w:t>
      </w:r>
      <w:r w:rsidRPr="009B095D">
        <w:rPr>
          <w:rFonts w:ascii="Trebuchet MS" w:hAnsi="Trebuchet MS" w:cs="Arial"/>
        </w:rPr>
        <w:t>se realizeaz</w:t>
      </w:r>
      <w:r>
        <w:rPr>
          <w:rFonts w:ascii="Trebuchet MS" w:hAnsi="Trebuchet MS" w:cs="Arial"/>
        </w:rPr>
        <w:t xml:space="preserve">ă </w:t>
      </w:r>
      <w:r w:rsidRPr="00396B37">
        <w:rPr>
          <w:rFonts w:ascii="Trebuchet MS" w:hAnsi="Trebuchet MS" w:cs="Arial"/>
          <w:color w:val="000000" w:themeColor="text1"/>
        </w:rPr>
        <w:t>potrivit criteriilor</w:t>
      </w:r>
      <w:r w:rsidR="00AB075B">
        <w:rPr>
          <w:rFonts w:ascii="Trebuchet MS" w:hAnsi="Trebuchet MS" w:cs="Arial"/>
          <w:color w:val="000000" w:themeColor="text1"/>
        </w:rPr>
        <w:t xml:space="preserve"> exprese </w:t>
      </w:r>
      <w:r>
        <w:rPr>
          <w:rFonts w:ascii="Trebuchet MS" w:hAnsi="Trebuchet MS" w:cs="Arial"/>
        </w:rPr>
        <w:t xml:space="preserve">instituite de metodologie, </w:t>
      </w:r>
      <w:r w:rsidRPr="009B095D">
        <w:rPr>
          <w:rFonts w:ascii="Trebuchet MS" w:hAnsi="Trebuchet MS" w:cs="Arial"/>
        </w:rPr>
        <w:t xml:space="preserve">de către o comisie de selecție constituită din </w:t>
      </w:r>
      <w:r w:rsidRPr="009B095D">
        <w:rPr>
          <w:rFonts w:ascii="Trebuchet MS" w:hAnsi="Trebuchet MS" w:cs="Arial"/>
          <w:color w:val="000000" w:themeColor="text1"/>
        </w:rPr>
        <w:t>directorul unității sau persoana desemnată de acesta, în calitate de președinte, șeful sectorului de activitate unde se solicită numirea și șeful structurii de resurse umane, ofițerul coordonator sau, atunci când situația o impune, un polițist de penitenciare din cadrul acestei structuri, în calitate de membri.</w:t>
      </w:r>
      <w:r w:rsidRPr="009B095D">
        <w:rPr>
          <w:rFonts w:ascii="Trebuchet MS" w:hAnsi="Trebuchet MS" w:cs="Arial"/>
        </w:rPr>
        <w:t xml:space="preserve"> </w:t>
      </w:r>
    </w:p>
    <w:p w14:paraId="3CC6579D" w14:textId="77777777" w:rsidR="001814B6" w:rsidRDefault="001814B6" w:rsidP="008D400A">
      <w:pPr>
        <w:tabs>
          <w:tab w:val="left" w:pos="851"/>
        </w:tabs>
        <w:autoSpaceDE w:val="0"/>
        <w:autoSpaceDN w:val="0"/>
        <w:adjustRightInd w:val="0"/>
        <w:spacing w:after="0"/>
        <w:ind w:firstLine="630"/>
        <w:contextualSpacing/>
        <w:jc w:val="both"/>
        <w:rPr>
          <w:rFonts w:ascii="Trebuchet MS" w:hAnsi="Trebuchet MS" w:cs="Arial"/>
        </w:rPr>
      </w:pPr>
      <w:r w:rsidRPr="009B095D">
        <w:rPr>
          <w:rFonts w:ascii="Trebuchet MS" w:hAnsi="Trebuchet MS" w:cs="Arial"/>
        </w:rPr>
        <w:t>În situația unor punctaje egale, președintele comisiei decide cu privire la  polițistul de penitenciare definitiv care va ocupa postul prin mutare.</w:t>
      </w:r>
    </w:p>
    <w:p w14:paraId="2460CAE7" w14:textId="77777777" w:rsidR="001814B6" w:rsidRDefault="001814B6" w:rsidP="008D400A">
      <w:pPr>
        <w:autoSpaceDE w:val="0"/>
        <w:autoSpaceDN w:val="0"/>
        <w:adjustRightInd w:val="0"/>
        <w:spacing w:after="0"/>
        <w:ind w:firstLine="567"/>
        <w:contextualSpacing/>
        <w:jc w:val="both"/>
        <w:rPr>
          <w:rFonts w:ascii="Trebuchet MS" w:hAnsi="Trebuchet MS" w:cs="Arial"/>
        </w:rPr>
      </w:pPr>
    </w:p>
    <w:p w14:paraId="58868555" w14:textId="4C818DCF" w:rsidR="00DF63AB" w:rsidRPr="00EB4F77" w:rsidRDefault="001814B6" w:rsidP="008D400A">
      <w:pPr>
        <w:autoSpaceDE w:val="0"/>
        <w:autoSpaceDN w:val="0"/>
        <w:adjustRightInd w:val="0"/>
        <w:spacing w:after="0"/>
        <w:ind w:firstLine="567"/>
        <w:contextualSpacing/>
        <w:jc w:val="both"/>
        <w:rPr>
          <w:rFonts w:ascii="Trebuchet MS" w:hAnsi="Trebuchet MS" w:cs="Arial"/>
        </w:rPr>
      </w:pPr>
      <w:r>
        <w:rPr>
          <w:rFonts w:ascii="Trebuchet MS" w:hAnsi="Trebuchet MS" w:cs="Arial"/>
        </w:rPr>
        <w:t xml:space="preserve">Referitor la </w:t>
      </w:r>
      <w:r w:rsidRPr="005A2D88">
        <w:rPr>
          <w:rFonts w:ascii="Trebuchet MS" w:hAnsi="Trebuchet MS" w:cs="Arial"/>
          <w:i/>
        </w:rPr>
        <w:t>mutarea în interesul serviciului</w:t>
      </w:r>
      <w:r w:rsidR="00DF63AB">
        <w:rPr>
          <w:rFonts w:ascii="Trebuchet MS" w:hAnsi="Trebuchet MS" w:cs="Arial"/>
          <w:i/>
        </w:rPr>
        <w:t xml:space="preserve">, </w:t>
      </w:r>
      <w:r w:rsidR="00DF63AB" w:rsidRPr="008D400A">
        <w:rPr>
          <w:rFonts w:ascii="Trebuchet MS" w:hAnsi="Trebuchet MS" w:cs="Arial"/>
        </w:rPr>
        <w:t>aprobarea acesteia</w:t>
      </w:r>
      <w:r w:rsidR="00DF63AB" w:rsidRPr="00EB4F77">
        <w:rPr>
          <w:rFonts w:ascii="Trebuchet MS" w:hAnsi="Trebuchet MS" w:cs="Arial"/>
        </w:rPr>
        <w:t xml:space="preserve"> se face cu avizul </w:t>
      </w:r>
      <w:r w:rsidR="00AB075B">
        <w:rPr>
          <w:rFonts w:ascii="Trebuchet MS" w:hAnsi="Trebuchet MS" w:cs="Arial"/>
        </w:rPr>
        <w:t>favorabil</w:t>
      </w:r>
      <w:r w:rsidR="00AB075B" w:rsidRPr="00EB4F77">
        <w:rPr>
          <w:rFonts w:ascii="Trebuchet MS" w:hAnsi="Trebuchet MS" w:cs="Arial"/>
        </w:rPr>
        <w:t xml:space="preserve"> </w:t>
      </w:r>
      <w:r w:rsidR="00DF63AB" w:rsidRPr="00EB4F77">
        <w:rPr>
          <w:rFonts w:ascii="Trebuchet MS" w:hAnsi="Trebuchet MS" w:cs="Arial"/>
        </w:rPr>
        <w:t>al conducerii Administrației Naționale a Penitenciarelor, emis în urma consultării structurilor de specialitate implicate, și cu consultarea unității unde este încadrat polițistul de penitenciare, dacă sunt îndeplinite cumulativ următoarele condiții:</w:t>
      </w:r>
    </w:p>
    <w:p w14:paraId="3BB60457" w14:textId="77777777" w:rsidR="00DF63AB" w:rsidRPr="00EB4F77" w:rsidRDefault="00DF63AB" w:rsidP="008D400A">
      <w:pPr>
        <w:autoSpaceDE w:val="0"/>
        <w:autoSpaceDN w:val="0"/>
        <w:adjustRightInd w:val="0"/>
        <w:spacing w:after="0"/>
        <w:ind w:firstLine="567"/>
        <w:contextualSpacing/>
        <w:jc w:val="both"/>
        <w:rPr>
          <w:rFonts w:ascii="Trebuchet MS" w:hAnsi="Trebuchet MS" w:cs="Arial"/>
        </w:rPr>
      </w:pPr>
      <w:r w:rsidRPr="00EB4F77">
        <w:rPr>
          <w:rFonts w:ascii="Trebuchet MS" w:hAnsi="Trebuchet MS" w:cs="Arial"/>
        </w:rPr>
        <w:t xml:space="preserve">a) polițistul de penitenciare în cauză </w:t>
      </w:r>
      <w:proofErr w:type="spellStart"/>
      <w:r w:rsidRPr="00EB4F77">
        <w:rPr>
          <w:rFonts w:ascii="Trebuchet MS" w:hAnsi="Trebuchet MS" w:cs="Arial"/>
        </w:rPr>
        <w:t>îndeplineşte</w:t>
      </w:r>
      <w:proofErr w:type="spellEnd"/>
      <w:r w:rsidRPr="00EB4F77">
        <w:rPr>
          <w:rFonts w:ascii="Trebuchet MS" w:hAnsi="Trebuchet MS" w:cs="Arial"/>
        </w:rPr>
        <w:t xml:space="preserve"> condiţiile specifice prevăzute în </w:t>
      </w:r>
      <w:proofErr w:type="spellStart"/>
      <w:r w:rsidRPr="00EB4F77">
        <w:rPr>
          <w:rFonts w:ascii="Trebuchet MS" w:hAnsi="Trebuchet MS" w:cs="Arial"/>
        </w:rPr>
        <w:t>fişa</w:t>
      </w:r>
      <w:proofErr w:type="spellEnd"/>
      <w:r w:rsidRPr="00EB4F77">
        <w:rPr>
          <w:rFonts w:ascii="Trebuchet MS" w:hAnsi="Trebuchet MS" w:cs="Arial"/>
        </w:rPr>
        <w:t xml:space="preserve"> postului în care se propune mutarea;</w:t>
      </w:r>
    </w:p>
    <w:p w14:paraId="50D15E1D" w14:textId="77777777" w:rsidR="00DF63AB" w:rsidRPr="00EB4F77" w:rsidRDefault="00DF63AB" w:rsidP="008D400A">
      <w:pPr>
        <w:autoSpaceDE w:val="0"/>
        <w:autoSpaceDN w:val="0"/>
        <w:adjustRightInd w:val="0"/>
        <w:spacing w:after="0"/>
        <w:ind w:firstLine="567"/>
        <w:contextualSpacing/>
        <w:jc w:val="both"/>
        <w:rPr>
          <w:rFonts w:ascii="Trebuchet MS" w:hAnsi="Trebuchet MS" w:cs="Arial"/>
        </w:rPr>
      </w:pPr>
      <w:r w:rsidRPr="00EB4F77">
        <w:rPr>
          <w:rFonts w:ascii="Trebuchet MS" w:hAnsi="Trebuchet MS" w:cs="Arial"/>
        </w:rPr>
        <w:t xml:space="preserve">b) polițistul de penitenciare </w:t>
      </w:r>
      <w:proofErr w:type="spellStart"/>
      <w:r w:rsidRPr="00EB4F77">
        <w:rPr>
          <w:rFonts w:ascii="Trebuchet MS" w:hAnsi="Trebuchet MS" w:cs="Arial"/>
        </w:rPr>
        <w:t>îşi</w:t>
      </w:r>
      <w:proofErr w:type="spellEnd"/>
      <w:r w:rsidRPr="00EB4F77">
        <w:rPr>
          <w:rFonts w:ascii="Trebuchet MS" w:hAnsi="Trebuchet MS" w:cs="Arial"/>
        </w:rPr>
        <w:t xml:space="preserve"> exprimă acordul scris cu privire la mutarea în interesul serviciului și respectiv cu privire la numirea într-o </w:t>
      </w:r>
      <w:proofErr w:type="spellStart"/>
      <w:r w:rsidRPr="00EB4F77">
        <w:rPr>
          <w:rFonts w:ascii="Trebuchet MS" w:hAnsi="Trebuchet MS" w:cs="Arial"/>
        </w:rPr>
        <w:t>funcţie</w:t>
      </w:r>
      <w:proofErr w:type="spellEnd"/>
      <w:r w:rsidRPr="00EB4F77">
        <w:rPr>
          <w:rFonts w:ascii="Trebuchet MS" w:hAnsi="Trebuchet MS" w:cs="Arial"/>
        </w:rPr>
        <w:t xml:space="preserve"> prevăzută cu coeficient de ierarhizare inferior celei </w:t>
      </w:r>
      <w:proofErr w:type="spellStart"/>
      <w:r w:rsidRPr="00EB4F77">
        <w:rPr>
          <w:rFonts w:ascii="Trebuchet MS" w:hAnsi="Trebuchet MS" w:cs="Arial"/>
        </w:rPr>
        <w:t>deţinute</w:t>
      </w:r>
      <w:proofErr w:type="spellEnd"/>
      <w:r w:rsidRPr="00EB4F77">
        <w:rPr>
          <w:rFonts w:ascii="Trebuchet MS" w:hAnsi="Trebuchet MS" w:cs="Arial"/>
        </w:rPr>
        <w:t xml:space="preserve">, sau fără </w:t>
      </w:r>
      <w:proofErr w:type="spellStart"/>
      <w:r w:rsidRPr="00EB4F77">
        <w:rPr>
          <w:rFonts w:ascii="Trebuchet MS" w:hAnsi="Trebuchet MS" w:cs="Arial"/>
        </w:rPr>
        <w:t>indemnizaţie</w:t>
      </w:r>
      <w:proofErr w:type="spellEnd"/>
      <w:r w:rsidRPr="00EB4F77">
        <w:rPr>
          <w:rFonts w:ascii="Trebuchet MS" w:hAnsi="Trebuchet MS" w:cs="Arial"/>
        </w:rPr>
        <w:t xml:space="preserve"> de conducere, dacă este cazul. Numirea într-o funcție prevăzută cu un coeficient de ierarhizare inferior se va face numai în situația în care </w:t>
      </w:r>
      <w:r w:rsidRPr="00EB4F77">
        <w:rPr>
          <w:rFonts w:ascii="Trebuchet MS" w:hAnsi="Trebuchet MS" w:cs="Arial"/>
        </w:rPr>
        <w:lastRenderedPageBreak/>
        <w:t xml:space="preserve">nu este posibilă numirea pe un coeficient de </w:t>
      </w:r>
      <w:proofErr w:type="spellStart"/>
      <w:r w:rsidRPr="00EB4F77">
        <w:rPr>
          <w:rFonts w:ascii="Trebuchet MS" w:hAnsi="Trebuchet MS" w:cs="Arial"/>
        </w:rPr>
        <w:t>ierahizare</w:t>
      </w:r>
      <w:proofErr w:type="spellEnd"/>
      <w:r w:rsidRPr="00EB4F77">
        <w:rPr>
          <w:rFonts w:ascii="Trebuchet MS" w:hAnsi="Trebuchet MS" w:cs="Arial"/>
        </w:rPr>
        <w:t xml:space="preserve"> identic cu cel deținut de polițistul de penitenciare care solicită mutarea.   </w:t>
      </w:r>
    </w:p>
    <w:p w14:paraId="03FEFCB2" w14:textId="7DB3205D" w:rsidR="00E67818" w:rsidRPr="00E67818" w:rsidRDefault="00AB075B" w:rsidP="00E67818">
      <w:pPr>
        <w:autoSpaceDE w:val="0"/>
        <w:autoSpaceDN w:val="0"/>
        <w:adjustRightInd w:val="0"/>
        <w:spacing w:after="0" w:line="240" w:lineRule="auto"/>
        <w:ind w:firstLine="567"/>
        <w:jc w:val="both"/>
        <w:rPr>
          <w:rFonts w:ascii="Trebuchet MS" w:hAnsi="Trebuchet MS" w:cs="Arial"/>
        </w:rPr>
      </w:pPr>
      <w:r>
        <w:rPr>
          <w:rFonts w:ascii="Trebuchet MS" w:hAnsi="Trebuchet MS" w:cs="Arial"/>
          <w:color w:val="000000" w:themeColor="text1"/>
        </w:rPr>
        <w:t>Avizul</w:t>
      </w:r>
      <w:r w:rsidR="00E67818" w:rsidRPr="00E67818">
        <w:rPr>
          <w:rFonts w:ascii="Trebuchet MS" w:hAnsi="Trebuchet MS" w:cs="Arial"/>
        </w:rPr>
        <w:t xml:space="preserve"> Administrației Naționale a Penitenciarelor are natura unui aviz conform, poate fi favorabil sau nefavorabil și are caracter obligatoriu de punere în aplicare, iar acordarea acestuia se face pe baza unor considerente ce țin de oportunitatea și necesitatea mutării</w:t>
      </w:r>
      <w:r w:rsidR="00E67818">
        <w:rPr>
          <w:rFonts w:ascii="Trebuchet MS" w:hAnsi="Trebuchet MS" w:cs="Arial"/>
        </w:rPr>
        <w:t xml:space="preserve"> în interesul serviciului</w:t>
      </w:r>
      <w:r w:rsidR="00E67818" w:rsidRPr="00E67818">
        <w:rPr>
          <w:rFonts w:ascii="Trebuchet MS" w:hAnsi="Trebuchet MS" w:cs="Arial"/>
        </w:rPr>
        <w:t>.</w:t>
      </w:r>
    </w:p>
    <w:p w14:paraId="13BC9FCA" w14:textId="67B7FFFE" w:rsidR="008D400A" w:rsidRDefault="008D400A" w:rsidP="008D400A">
      <w:pPr>
        <w:autoSpaceDE w:val="0"/>
        <w:autoSpaceDN w:val="0"/>
        <w:adjustRightInd w:val="0"/>
        <w:spacing w:after="0"/>
        <w:ind w:firstLine="567"/>
        <w:contextualSpacing/>
        <w:jc w:val="both"/>
        <w:rPr>
          <w:rFonts w:ascii="Trebuchet MS" w:hAnsi="Trebuchet MS" w:cs="Arial"/>
          <w:color w:val="000000" w:themeColor="text1"/>
        </w:rPr>
      </w:pPr>
    </w:p>
    <w:p w14:paraId="0E2ECDAF" w14:textId="18B9FB16" w:rsidR="001814B6" w:rsidRDefault="008D400A" w:rsidP="008D400A">
      <w:pPr>
        <w:autoSpaceDE w:val="0"/>
        <w:autoSpaceDN w:val="0"/>
        <w:adjustRightInd w:val="0"/>
        <w:spacing w:after="0"/>
        <w:ind w:firstLine="567"/>
        <w:contextualSpacing/>
        <w:jc w:val="both"/>
        <w:rPr>
          <w:rFonts w:ascii="Trebuchet MS" w:hAnsi="Trebuchet MS" w:cs="Arial"/>
        </w:rPr>
      </w:pPr>
      <w:r w:rsidRPr="00A46595">
        <w:rPr>
          <w:rFonts w:ascii="Trebuchet MS" w:hAnsi="Trebuchet MS" w:cs="Arial"/>
          <w:color w:val="000000" w:themeColor="text1"/>
        </w:rPr>
        <w:t>Actul administrativ de mutare se întocmeşte de către structura de resurse umane, potrivit competenţelor de gestiune a resurselor umane</w:t>
      </w:r>
      <w:r>
        <w:rPr>
          <w:rFonts w:ascii="Trebuchet MS" w:hAnsi="Trebuchet MS" w:cs="Arial"/>
          <w:color w:val="000000" w:themeColor="text1"/>
        </w:rPr>
        <w:t xml:space="preserve"> prevăzute Legea nr. 145/2019 privind statutul polițistilor de penitenciare.</w:t>
      </w:r>
    </w:p>
    <w:p w14:paraId="3C497644" w14:textId="77777777" w:rsidR="008D400A" w:rsidRDefault="008D400A" w:rsidP="008D400A">
      <w:pPr>
        <w:tabs>
          <w:tab w:val="left" w:pos="851"/>
        </w:tabs>
        <w:autoSpaceDE w:val="0"/>
        <w:autoSpaceDN w:val="0"/>
        <w:adjustRightInd w:val="0"/>
        <w:spacing w:after="0"/>
        <w:ind w:firstLine="630"/>
        <w:contextualSpacing/>
        <w:jc w:val="both"/>
        <w:rPr>
          <w:rFonts w:ascii="Trebuchet MS" w:hAnsi="Trebuchet MS" w:cs="Arial"/>
        </w:rPr>
      </w:pPr>
    </w:p>
    <w:p w14:paraId="31115637" w14:textId="3E67928D" w:rsidR="00597165" w:rsidRPr="009B095D" w:rsidRDefault="009B095D" w:rsidP="008D400A">
      <w:pPr>
        <w:tabs>
          <w:tab w:val="left" w:pos="851"/>
        </w:tabs>
        <w:autoSpaceDE w:val="0"/>
        <w:autoSpaceDN w:val="0"/>
        <w:adjustRightInd w:val="0"/>
        <w:spacing w:after="0"/>
        <w:ind w:firstLine="630"/>
        <w:contextualSpacing/>
        <w:jc w:val="both"/>
        <w:rPr>
          <w:rFonts w:ascii="Trebuchet MS" w:hAnsi="Trebuchet MS" w:cs="Arial"/>
        </w:rPr>
      </w:pPr>
      <w:r>
        <w:rPr>
          <w:rFonts w:ascii="Trebuchet MS" w:hAnsi="Trebuchet MS" w:cs="Arial"/>
        </w:rPr>
        <w:t>L</w:t>
      </w:r>
      <w:r w:rsidR="00597165" w:rsidRPr="009B095D">
        <w:rPr>
          <w:rFonts w:ascii="Trebuchet MS" w:hAnsi="Trebuchet MS" w:cs="Arial"/>
        </w:rPr>
        <w:t xml:space="preserve">a data intrării în vigoare a prezentului ordin, </w:t>
      </w:r>
      <w:proofErr w:type="spellStart"/>
      <w:r w:rsidR="00597165" w:rsidRPr="009B095D">
        <w:rPr>
          <w:rFonts w:ascii="Trebuchet MS" w:hAnsi="Trebuchet MS" w:cs="Arial"/>
          <w:lang w:val="en-US"/>
        </w:rPr>
        <w:t>Ordinul</w:t>
      </w:r>
      <w:proofErr w:type="spellEnd"/>
      <w:r w:rsidR="00597165" w:rsidRPr="009B095D">
        <w:rPr>
          <w:rFonts w:ascii="Trebuchet MS" w:hAnsi="Trebuchet MS" w:cs="Arial"/>
          <w:lang w:val="en-US"/>
        </w:rPr>
        <w:t xml:space="preserve"> </w:t>
      </w:r>
      <w:proofErr w:type="spellStart"/>
      <w:r w:rsidR="00597165" w:rsidRPr="009B095D">
        <w:rPr>
          <w:rFonts w:ascii="Trebuchet MS" w:hAnsi="Trebuchet MS" w:cs="Arial"/>
          <w:lang w:val="en-US"/>
        </w:rPr>
        <w:t>ministrului</w:t>
      </w:r>
      <w:proofErr w:type="spellEnd"/>
      <w:r w:rsidR="00597165" w:rsidRPr="009B095D">
        <w:rPr>
          <w:rFonts w:ascii="Trebuchet MS" w:hAnsi="Trebuchet MS" w:cs="Arial"/>
          <w:lang w:val="en-US"/>
        </w:rPr>
        <w:t xml:space="preserve"> </w:t>
      </w:r>
      <w:proofErr w:type="spellStart"/>
      <w:r w:rsidR="00597165" w:rsidRPr="009B095D">
        <w:rPr>
          <w:rFonts w:ascii="Trebuchet MS" w:hAnsi="Trebuchet MS" w:cs="Arial"/>
          <w:lang w:val="en-US"/>
        </w:rPr>
        <w:t>justiției</w:t>
      </w:r>
      <w:proofErr w:type="spellEnd"/>
      <w:r w:rsidR="00597165" w:rsidRPr="009B095D">
        <w:rPr>
          <w:rFonts w:ascii="Trebuchet MS" w:hAnsi="Trebuchet MS" w:cs="Arial"/>
          <w:lang w:val="en-US"/>
        </w:rPr>
        <w:t xml:space="preserve"> nr. 2397/C din 10 </w:t>
      </w:r>
      <w:proofErr w:type="spellStart"/>
      <w:r w:rsidR="00597165" w:rsidRPr="009B095D">
        <w:rPr>
          <w:rFonts w:ascii="Trebuchet MS" w:hAnsi="Trebuchet MS" w:cs="Arial"/>
          <w:lang w:val="en-US"/>
        </w:rPr>
        <w:t>iulie</w:t>
      </w:r>
      <w:proofErr w:type="spellEnd"/>
      <w:r w:rsidR="00597165" w:rsidRPr="009B095D">
        <w:rPr>
          <w:rFonts w:ascii="Trebuchet MS" w:hAnsi="Trebuchet MS" w:cs="Arial"/>
          <w:lang w:val="en-US"/>
        </w:rPr>
        <w:t xml:space="preserve"> 2012 pentru </w:t>
      </w:r>
      <w:proofErr w:type="spellStart"/>
      <w:r w:rsidR="00597165" w:rsidRPr="009B095D">
        <w:rPr>
          <w:rFonts w:ascii="Trebuchet MS" w:hAnsi="Trebuchet MS" w:cs="Arial"/>
          <w:lang w:val="en-US"/>
        </w:rPr>
        <w:t>aprobarea</w:t>
      </w:r>
      <w:proofErr w:type="spellEnd"/>
      <w:r w:rsidR="00597165" w:rsidRPr="009B095D">
        <w:rPr>
          <w:rFonts w:ascii="Trebuchet MS" w:hAnsi="Trebuchet MS" w:cs="Arial"/>
          <w:lang w:val="en-US"/>
        </w:rPr>
        <w:t xml:space="preserve"> </w:t>
      </w:r>
      <w:proofErr w:type="spellStart"/>
      <w:r w:rsidR="00597165" w:rsidRPr="009B095D">
        <w:rPr>
          <w:rFonts w:ascii="Trebuchet MS" w:hAnsi="Trebuchet MS" w:cs="Arial"/>
          <w:lang w:val="en-US"/>
        </w:rPr>
        <w:t>Metodologiei</w:t>
      </w:r>
      <w:proofErr w:type="spellEnd"/>
      <w:r w:rsidR="00597165" w:rsidRPr="009B095D">
        <w:rPr>
          <w:rFonts w:ascii="Trebuchet MS" w:hAnsi="Trebuchet MS" w:cs="Arial"/>
          <w:lang w:val="en-US"/>
        </w:rPr>
        <w:t xml:space="preserve"> </w:t>
      </w:r>
      <w:proofErr w:type="spellStart"/>
      <w:r w:rsidR="00597165" w:rsidRPr="009B095D">
        <w:rPr>
          <w:rFonts w:ascii="Trebuchet MS" w:hAnsi="Trebuchet MS" w:cs="Arial"/>
          <w:lang w:val="en-US"/>
        </w:rPr>
        <w:t>privind</w:t>
      </w:r>
      <w:proofErr w:type="spellEnd"/>
      <w:r w:rsidR="00597165" w:rsidRPr="009B095D">
        <w:rPr>
          <w:rFonts w:ascii="Trebuchet MS" w:hAnsi="Trebuchet MS" w:cs="Arial"/>
          <w:lang w:val="en-US"/>
        </w:rPr>
        <w:t xml:space="preserve"> condiţiile în care </w:t>
      </w:r>
      <w:proofErr w:type="spellStart"/>
      <w:r w:rsidR="00597165" w:rsidRPr="009B095D">
        <w:rPr>
          <w:rFonts w:ascii="Trebuchet MS" w:hAnsi="Trebuchet MS" w:cs="Arial"/>
          <w:lang w:val="en-US"/>
        </w:rPr>
        <w:t>funcţionarii</w:t>
      </w:r>
      <w:proofErr w:type="spellEnd"/>
      <w:r w:rsidR="00597165" w:rsidRPr="009B095D">
        <w:rPr>
          <w:rFonts w:ascii="Trebuchet MS" w:hAnsi="Trebuchet MS" w:cs="Arial"/>
          <w:lang w:val="en-US"/>
        </w:rPr>
        <w:t xml:space="preserve"> </w:t>
      </w:r>
      <w:proofErr w:type="spellStart"/>
      <w:r w:rsidR="00597165" w:rsidRPr="009B095D">
        <w:rPr>
          <w:rFonts w:ascii="Trebuchet MS" w:hAnsi="Trebuchet MS" w:cs="Arial"/>
          <w:lang w:val="en-US"/>
        </w:rPr>
        <w:t>publici</w:t>
      </w:r>
      <w:proofErr w:type="spellEnd"/>
      <w:r w:rsidR="00597165" w:rsidRPr="009B095D">
        <w:rPr>
          <w:rFonts w:ascii="Trebuchet MS" w:hAnsi="Trebuchet MS" w:cs="Arial"/>
          <w:lang w:val="en-US"/>
        </w:rPr>
        <w:t xml:space="preserve"> cu </w:t>
      </w:r>
      <w:proofErr w:type="spellStart"/>
      <w:r w:rsidR="00597165" w:rsidRPr="009B095D">
        <w:rPr>
          <w:rFonts w:ascii="Trebuchet MS" w:hAnsi="Trebuchet MS" w:cs="Arial"/>
          <w:lang w:val="en-US"/>
        </w:rPr>
        <w:t>statut</w:t>
      </w:r>
      <w:proofErr w:type="spellEnd"/>
      <w:r w:rsidR="00597165" w:rsidRPr="009B095D">
        <w:rPr>
          <w:rFonts w:ascii="Trebuchet MS" w:hAnsi="Trebuchet MS" w:cs="Arial"/>
          <w:lang w:val="en-US"/>
        </w:rPr>
        <w:t xml:space="preserve"> special </w:t>
      </w:r>
      <w:proofErr w:type="spellStart"/>
      <w:r w:rsidR="00597165" w:rsidRPr="009B095D">
        <w:rPr>
          <w:rFonts w:ascii="Trebuchet MS" w:hAnsi="Trebuchet MS" w:cs="Arial"/>
          <w:lang w:val="en-US"/>
        </w:rPr>
        <w:t>definitivi</w:t>
      </w:r>
      <w:proofErr w:type="spellEnd"/>
      <w:r w:rsidR="00597165" w:rsidRPr="009B095D">
        <w:rPr>
          <w:rFonts w:ascii="Trebuchet MS" w:hAnsi="Trebuchet MS" w:cs="Arial"/>
          <w:lang w:val="en-US"/>
        </w:rPr>
        <w:t xml:space="preserve"> din sistemul administraţiei </w:t>
      </w:r>
      <w:proofErr w:type="spellStart"/>
      <w:r w:rsidR="00597165" w:rsidRPr="009B095D">
        <w:rPr>
          <w:rFonts w:ascii="Trebuchet MS" w:hAnsi="Trebuchet MS" w:cs="Arial"/>
          <w:lang w:val="en-US"/>
        </w:rPr>
        <w:t>penitenciare</w:t>
      </w:r>
      <w:proofErr w:type="spellEnd"/>
      <w:r w:rsidR="00597165" w:rsidRPr="009B095D">
        <w:rPr>
          <w:rFonts w:ascii="Trebuchet MS" w:hAnsi="Trebuchet MS" w:cs="Arial"/>
          <w:lang w:val="en-US"/>
        </w:rPr>
        <w:t xml:space="preserve"> pot fi </w:t>
      </w:r>
      <w:proofErr w:type="spellStart"/>
      <w:r w:rsidR="00597165" w:rsidRPr="009B095D">
        <w:rPr>
          <w:rFonts w:ascii="Trebuchet MS" w:hAnsi="Trebuchet MS" w:cs="Arial"/>
          <w:lang w:val="en-US"/>
        </w:rPr>
        <w:t>mutați</w:t>
      </w:r>
      <w:proofErr w:type="spellEnd"/>
      <w:r w:rsidR="00597165" w:rsidRPr="009B095D">
        <w:rPr>
          <w:rFonts w:ascii="Trebuchet MS" w:hAnsi="Trebuchet MS" w:cs="Arial"/>
          <w:lang w:val="en-US"/>
        </w:rPr>
        <w:t xml:space="preserve"> în </w:t>
      </w:r>
      <w:proofErr w:type="spellStart"/>
      <w:r w:rsidR="00597165" w:rsidRPr="009B095D">
        <w:rPr>
          <w:rFonts w:ascii="Trebuchet MS" w:hAnsi="Trebuchet MS" w:cs="Arial"/>
          <w:lang w:val="en-US"/>
        </w:rPr>
        <w:t>alte</w:t>
      </w:r>
      <w:proofErr w:type="spellEnd"/>
      <w:r w:rsidR="00597165" w:rsidRPr="009B095D">
        <w:rPr>
          <w:rFonts w:ascii="Trebuchet MS" w:hAnsi="Trebuchet MS" w:cs="Arial"/>
          <w:lang w:val="en-US"/>
        </w:rPr>
        <w:t xml:space="preserve"> unităţi ale </w:t>
      </w:r>
      <w:proofErr w:type="spellStart"/>
      <w:r w:rsidR="00597165" w:rsidRPr="009B095D">
        <w:rPr>
          <w:rFonts w:ascii="Trebuchet MS" w:hAnsi="Trebuchet MS" w:cs="Arial"/>
          <w:lang w:val="en-US"/>
        </w:rPr>
        <w:t>sistemului</w:t>
      </w:r>
      <w:proofErr w:type="spellEnd"/>
      <w:r w:rsidR="00597165" w:rsidRPr="009B095D">
        <w:rPr>
          <w:rFonts w:ascii="Trebuchet MS" w:hAnsi="Trebuchet MS" w:cs="Arial"/>
          <w:lang w:val="en-US"/>
        </w:rPr>
        <w:t xml:space="preserve"> administraţiei </w:t>
      </w:r>
      <w:proofErr w:type="spellStart"/>
      <w:r w:rsidR="00597165" w:rsidRPr="009B095D">
        <w:rPr>
          <w:rFonts w:ascii="Trebuchet MS" w:hAnsi="Trebuchet MS" w:cs="Arial"/>
          <w:lang w:val="en-US"/>
        </w:rPr>
        <w:t>penitenciare</w:t>
      </w:r>
      <w:proofErr w:type="spellEnd"/>
      <w:r w:rsidR="00597165" w:rsidRPr="009B095D">
        <w:rPr>
          <w:rFonts w:ascii="Trebuchet MS" w:hAnsi="Trebuchet MS" w:cs="Arial"/>
          <w:lang w:val="en-US"/>
        </w:rPr>
        <w:t xml:space="preserve">, </w:t>
      </w:r>
      <w:proofErr w:type="spellStart"/>
      <w:r w:rsidR="00597165" w:rsidRPr="009B095D">
        <w:rPr>
          <w:rFonts w:ascii="Trebuchet MS" w:hAnsi="Trebuchet MS" w:cs="Arial"/>
          <w:lang w:val="en-US"/>
        </w:rPr>
        <w:t>publicat</w:t>
      </w:r>
      <w:proofErr w:type="spellEnd"/>
      <w:r w:rsidR="00597165" w:rsidRPr="009B095D">
        <w:rPr>
          <w:rFonts w:ascii="Trebuchet MS" w:hAnsi="Trebuchet MS" w:cs="Arial"/>
          <w:lang w:val="en-US"/>
        </w:rPr>
        <w:t xml:space="preserve"> în </w:t>
      </w:r>
      <w:proofErr w:type="spellStart"/>
      <w:r w:rsidR="00597165" w:rsidRPr="009B095D">
        <w:rPr>
          <w:rFonts w:ascii="Trebuchet MS" w:hAnsi="Trebuchet MS" w:cs="Arial"/>
          <w:lang w:val="en-US"/>
        </w:rPr>
        <w:t>Monitorul</w:t>
      </w:r>
      <w:proofErr w:type="spellEnd"/>
      <w:r w:rsidR="00597165" w:rsidRPr="009B095D">
        <w:rPr>
          <w:rFonts w:ascii="Trebuchet MS" w:hAnsi="Trebuchet MS" w:cs="Arial"/>
          <w:lang w:val="en-US"/>
        </w:rPr>
        <w:t xml:space="preserve"> </w:t>
      </w:r>
      <w:proofErr w:type="spellStart"/>
      <w:r w:rsidR="00597165" w:rsidRPr="009B095D">
        <w:rPr>
          <w:rFonts w:ascii="Trebuchet MS" w:hAnsi="Trebuchet MS" w:cs="Arial"/>
          <w:lang w:val="en-US"/>
        </w:rPr>
        <w:t>Oficial</w:t>
      </w:r>
      <w:proofErr w:type="spellEnd"/>
      <w:r w:rsidR="00597165" w:rsidRPr="009B095D">
        <w:rPr>
          <w:rFonts w:ascii="Trebuchet MS" w:hAnsi="Trebuchet MS" w:cs="Arial"/>
          <w:lang w:val="en-US"/>
        </w:rPr>
        <w:t xml:space="preserve"> al </w:t>
      </w:r>
      <w:proofErr w:type="spellStart"/>
      <w:r w:rsidR="00597165" w:rsidRPr="009B095D">
        <w:rPr>
          <w:rFonts w:ascii="Trebuchet MS" w:hAnsi="Trebuchet MS" w:cs="Arial"/>
          <w:lang w:val="en-US"/>
        </w:rPr>
        <w:t>României</w:t>
      </w:r>
      <w:proofErr w:type="spellEnd"/>
      <w:r w:rsidR="00597165" w:rsidRPr="009B095D">
        <w:rPr>
          <w:rFonts w:ascii="Trebuchet MS" w:hAnsi="Trebuchet MS" w:cs="Arial"/>
          <w:lang w:val="en-US"/>
        </w:rPr>
        <w:t xml:space="preserve">, </w:t>
      </w:r>
      <w:proofErr w:type="spellStart"/>
      <w:r w:rsidR="00597165" w:rsidRPr="009B095D">
        <w:rPr>
          <w:rFonts w:ascii="Trebuchet MS" w:hAnsi="Trebuchet MS" w:cs="Arial"/>
          <w:lang w:val="en-US"/>
        </w:rPr>
        <w:t>Partea</w:t>
      </w:r>
      <w:proofErr w:type="spellEnd"/>
      <w:r w:rsidR="00597165" w:rsidRPr="009B095D">
        <w:rPr>
          <w:rFonts w:ascii="Trebuchet MS" w:hAnsi="Trebuchet MS" w:cs="Arial"/>
          <w:lang w:val="en-US"/>
        </w:rPr>
        <w:t xml:space="preserve"> I, nr. 556 din 7 august 2012, </w:t>
      </w:r>
      <w:r w:rsidR="00597165" w:rsidRPr="009B095D">
        <w:rPr>
          <w:rFonts w:ascii="Trebuchet MS" w:hAnsi="Trebuchet MS" w:cs="Arial"/>
        </w:rPr>
        <w:t>se abrogă.</w:t>
      </w:r>
    </w:p>
    <w:p w14:paraId="23D2945B" w14:textId="77777777" w:rsidR="006F6F2B" w:rsidRPr="009B095D" w:rsidRDefault="006F6F2B" w:rsidP="008D400A">
      <w:pPr>
        <w:autoSpaceDE w:val="0"/>
        <w:autoSpaceDN w:val="0"/>
        <w:adjustRightInd w:val="0"/>
        <w:spacing w:after="0"/>
        <w:ind w:firstLine="709"/>
        <w:contextualSpacing/>
        <w:jc w:val="both"/>
        <w:rPr>
          <w:rFonts w:ascii="Trebuchet MS" w:hAnsi="Trebuchet MS" w:cs="Arial"/>
        </w:rPr>
      </w:pPr>
    </w:p>
    <w:p w14:paraId="123B20A3" w14:textId="115724AF" w:rsidR="0025533C" w:rsidRPr="008D400A" w:rsidRDefault="0025533C" w:rsidP="008D400A">
      <w:pPr>
        <w:autoSpaceDE w:val="0"/>
        <w:autoSpaceDN w:val="0"/>
        <w:adjustRightInd w:val="0"/>
        <w:spacing w:after="0"/>
        <w:ind w:firstLine="709"/>
        <w:contextualSpacing/>
        <w:jc w:val="both"/>
        <w:rPr>
          <w:rFonts w:ascii="Trebuchet MS" w:hAnsi="Trebuchet MS" w:cs="Arial"/>
        </w:rPr>
      </w:pPr>
      <w:r w:rsidRPr="008D400A">
        <w:rPr>
          <w:rFonts w:ascii="Trebuchet MS" w:hAnsi="Trebuchet MS" w:cs="Arial"/>
        </w:rPr>
        <w:t xml:space="preserve">Față de cele expuse mai sus, </w:t>
      </w:r>
      <w:r w:rsidR="008D400A" w:rsidRPr="008D400A">
        <w:rPr>
          <w:rFonts w:ascii="Trebuchet MS" w:hAnsi="Trebuchet MS" w:cs="Arial"/>
        </w:rPr>
        <w:t xml:space="preserve">a fost elaborat proiectul de </w:t>
      </w:r>
      <w:proofErr w:type="spellStart"/>
      <w:r w:rsidR="008D400A" w:rsidRPr="008D400A">
        <w:rPr>
          <w:rFonts w:ascii="Trebuchet MS" w:hAnsi="Trebuchet MS" w:cs="Arial"/>
          <w:lang w:val="en-US"/>
        </w:rPr>
        <w:t>Ordin</w:t>
      </w:r>
      <w:proofErr w:type="spellEnd"/>
      <w:r w:rsidR="008D400A" w:rsidRPr="008D400A">
        <w:rPr>
          <w:rFonts w:ascii="Trebuchet MS" w:hAnsi="Trebuchet MS" w:cs="Arial"/>
          <w:lang w:val="en-US"/>
        </w:rPr>
        <w:t xml:space="preserve"> al </w:t>
      </w:r>
      <w:proofErr w:type="spellStart"/>
      <w:r w:rsidR="008D400A" w:rsidRPr="008D400A">
        <w:rPr>
          <w:rFonts w:ascii="Trebuchet MS" w:hAnsi="Trebuchet MS" w:cs="Arial"/>
          <w:lang w:val="en-US"/>
        </w:rPr>
        <w:t>ministrului</w:t>
      </w:r>
      <w:proofErr w:type="spellEnd"/>
      <w:r w:rsidR="008D400A" w:rsidRPr="008D400A">
        <w:rPr>
          <w:rFonts w:ascii="Trebuchet MS" w:hAnsi="Trebuchet MS" w:cs="Arial"/>
          <w:lang w:val="en-US"/>
        </w:rPr>
        <w:t xml:space="preserve"> </w:t>
      </w:r>
      <w:proofErr w:type="spellStart"/>
      <w:r w:rsidR="008D400A" w:rsidRPr="008D400A">
        <w:rPr>
          <w:rFonts w:ascii="Trebuchet MS" w:hAnsi="Trebuchet MS" w:cs="Arial"/>
          <w:lang w:val="en-US"/>
        </w:rPr>
        <w:t>justiției</w:t>
      </w:r>
      <w:proofErr w:type="spellEnd"/>
      <w:r w:rsidR="008D400A" w:rsidRPr="008D400A">
        <w:rPr>
          <w:rFonts w:ascii="Trebuchet MS" w:hAnsi="Trebuchet MS" w:cs="Arial"/>
          <w:lang w:val="en-US"/>
        </w:rPr>
        <w:t xml:space="preserve"> pentru </w:t>
      </w:r>
      <w:proofErr w:type="spellStart"/>
      <w:r w:rsidR="008D400A" w:rsidRPr="008D400A">
        <w:rPr>
          <w:rFonts w:ascii="Trebuchet MS" w:hAnsi="Trebuchet MS" w:cs="Arial"/>
          <w:lang w:val="en-US"/>
        </w:rPr>
        <w:t>aprobarea</w:t>
      </w:r>
      <w:proofErr w:type="spellEnd"/>
      <w:r w:rsidR="008D400A" w:rsidRPr="008D400A">
        <w:rPr>
          <w:rFonts w:ascii="Trebuchet MS" w:hAnsi="Trebuchet MS" w:cs="Arial"/>
          <w:lang w:val="en-US"/>
        </w:rPr>
        <w:t xml:space="preserve"> </w:t>
      </w:r>
      <w:proofErr w:type="spellStart"/>
      <w:r w:rsidR="008D400A" w:rsidRPr="008D400A">
        <w:rPr>
          <w:rFonts w:ascii="Trebuchet MS" w:hAnsi="Trebuchet MS" w:cs="Arial"/>
          <w:lang w:val="en-US"/>
        </w:rPr>
        <w:t>Metodologiei</w:t>
      </w:r>
      <w:proofErr w:type="spellEnd"/>
      <w:r w:rsidR="008D400A" w:rsidRPr="008D400A">
        <w:rPr>
          <w:rFonts w:ascii="Trebuchet MS" w:hAnsi="Trebuchet MS" w:cs="Arial"/>
          <w:lang w:val="en-US"/>
        </w:rPr>
        <w:t xml:space="preserve"> </w:t>
      </w:r>
      <w:proofErr w:type="spellStart"/>
      <w:r w:rsidR="008D400A" w:rsidRPr="008D400A">
        <w:rPr>
          <w:rFonts w:ascii="Trebuchet MS" w:hAnsi="Trebuchet MS" w:cs="Arial"/>
          <w:lang w:val="en-US"/>
        </w:rPr>
        <w:t>privind</w:t>
      </w:r>
      <w:proofErr w:type="spellEnd"/>
      <w:r w:rsidR="008D400A" w:rsidRPr="008D400A">
        <w:rPr>
          <w:rFonts w:ascii="Trebuchet MS" w:hAnsi="Trebuchet MS" w:cs="Arial"/>
          <w:lang w:val="en-US"/>
        </w:rPr>
        <w:t xml:space="preserve"> condiţiile în care </w:t>
      </w:r>
      <w:proofErr w:type="spellStart"/>
      <w:r w:rsidR="008D400A" w:rsidRPr="008D400A">
        <w:rPr>
          <w:rFonts w:ascii="Trebuchet MS" w:hAnsi="Trebuchet MS" w:cs="Arial"/>
          <w:lang w:val="en-US"/>
        </w:rPr>
        <w:t>polițiștii</w:t>
      </w:r>
      <w:proofErr w:type="spellEnd"/>
      <w:r w:rsidR="008D400A" w:rsidRPr="008D400A">
        <w:rPr>
          <w:rFonts w:ascii="Trebuchet MS" w:hAnsi="Trebuchet MS" w:cs="Arial"/>
          <w:lang w:val="en-US"/>
        </w:rPr>
        <w:t xml:space="preserve"> de </w:t>
      </w:r>
      <w:proofErr w:type="spellStart"/>
      <w:r w:rsidR="008D400A" w:rsidRPr="008D400A">
        <w:rPr>
          <w:rFonts w:ascii="Trebuchet MS" w:hAnsi="Trebuchet MS" w:cs="Arial"/>
          <w:lang w:val="en-US"/>
        </w:rPr>
        <w:t>penitenciare</w:t>
      </w:r>
      <w:proofErr w:type="spellEnd"/>
      <w:r w:rsidR="008D400A" w:rsidRPr="008D400A">
        <w:rPr>
          <w:rFonts w:ascii="Trebuchet MS" w:hAnsi="Trebuchet MS" w:cs="Arial"/>
          <w:lang w:val="en-US"/>
        </w:rPr>
        <w:t xml:space="preserve"> </w:t>
      </w:r>
      <w:proofErr w:type="spellStart"/>
      <w:r w:rsidR="008D400A" w:rsidRPr="008D400A">
        <w:rPr>
          <w:rFonts w:ascii="Trebuchet MS" w:hAnsi="Trebuchet MS" w:cs="Arial"/>
          <w:lang w:val="en-US"/>
        </w:rPr>
        <w:t>definitivi</w:t>
      </w:r>
      <w:proofErr w:type="spellEnd"/>
      <w:r w:rsidR="008D400A" w:rsidRPr="008D400A">
        <w:rPr>
          <w:rFonts w:ascii="Trebuchet MS" w:hAnsi="Trebuchet MS" w:cs="Arial"/>
          <w:lang w:val="en-US"/>
        </w:rPr>
        <w:t xml:space="preserve"> din sistemul administraţiei </w:t>
      </w:r>
      <w:proofErr w:type="spellStart"/>
      <w:r w:rsidR="008D400A" w:rsidRPr="008D400A">
        <w:rPr>
          <w:rFonts w:ascii="Trebuchet MS" w:hAnsi="Trebuchet MS" w:cs="Arial"/>
          <w:lang w:val="en-US"/>
        </w:rPr>
        <w:t>penitenciare</w:t>
      </w:r>
      <w:proofErr w:type="spellEnd"/>
      <w:r w:rsidR="008D400A" w:rsidRPr="008D400A">
        <w:rPr>
          <w:rFonts w:ascii="Trebuchet MS" w:hAnsi="Trebuchet MS" w:cs="Arial"/>
          <w:lang w:val="en-US"/>
        </w:rPr>
        <w:t xml:space="preserve"> pot fi </w:t>
      </w:r>
      <w:proofErr w:type="spellStart"/>
      <w:r w:rsidR="008D400A" w:rsidRPr="008D400A">
        <w:rPr>
          <w:rFonts w:ascii="Trebuchet MS" w:hAnsi="Trebuchet MS" w:cs="Arial"/>
          <w:lang w:val="en-US"/>
        </w:rPr>
        <w:t>mutaţi</w:t>
      </w:r>
      <w:proofErr w:type="spellEnd"/>
      <w:r w:rsidR="008D400A" w:rsidRPr="008D400A">
        <w:rPr>
          <w:rFonts w:ascii="Trebuchet MS" w:hAnsi="Trebuchet MS" w:cs="Arial"/>
          <w:lang w:val="en-US"/>
        </w:rPr>
        <w:t xml:space="preserve"> în </w:t>
      </w:r>
      <w:proofErr w:type="spellStart"/>
      <w:r w:rsidR="008D400A" w:rsidRPr="008D400A">
        <w:rPr>
          <w:rFonts w:ascii="Trebuchet MS" w:hAnsi="Trebuchet MS" w:cs="Arial"/>
          <w:lang w:val="en-US"/>
        </w:rPr>
        <w:t>alte</w:t>
      </w:r>
      <w:proofErr w:type="spellEnd"/>
      <w:r w:rsidR="008D400A" w:rsidRPr="008D400A">
        <w:rPr>
          <w:rFonts w:ascii="Trebuchet MS" w:hAnsi="Trebuchet MS" w:cs="Arial"/>
          <w:lang w:val="en-US"/>
        </w:rPr>
        <w:t xml:space="preserve"> unităţi ale </w:t>
      </w:r>
      <w:proofErr w:type="spellStart"/>
      <w:r w:rsidR="008D400A" w:rsidRPr="008D400A">
        <w:rPr>
          <w:rFonts w:ascii="Trebuchet MS" w:hAnsi="Trebuchet MS" w:cs="Arial"/>
          <w:lang w:val="en-US"/>
        </w:rPr>
        <w:t>sistemului</w:t>
      </w:r>
      <w:proofErr w:type="spellEnd"/>
      <w:r w:rsidR="008D400A" w:rsidRPr="008D400A">
        <w:rPr>
          <w:rFonts w:ascii="Trebuchet MS" w:hAnsi="Trebuchet MS" w:cs="Arial"/>
          <w:lang w:val="en-US"/>
        </w:rPr>
        <w:t xml:space="preserve"> administraţiei </w:t>
      </w:r>
      <w:proofErr w:type="spellStart"/>
      <w:r w:rsidR="008D400A" w:rsidRPr="008D400A">
        <w:rPr>
          <w:rFonts w:ascii="Trebuchet MS" w:hAnsi="Trebuchet MS" w:cs="Arial"/>
          <w:lang w:val="en-US"/>
        </w:rPr>
        <w:t>penitenciare</w:t>
      </w:r>
      <w:proofErr w:type="spellEnd"/>
      <w:r w:rsidR="008D400A" w:rsidRPr="008D400A">
        <w:rPr>
          <w:rFonts w:ascii="Trebuchet MS" w:hAnsi="Trebuchet MS" w:cs="Arial"/>
          <w:lang w:val="en-US"/>
        </w:rPr>
        <w:t xml:space="preserve">, </w:t>
      </w:r>
      <w:proofErr w:type="spellStart"/>
      <w:r w:rsidR="008D400A" w:rsidRPr="008D400A">
        <w:rPr>
          <w:rFonts w:ascii="Trebuchet MS" w:hAnsi="Trebuchet MS" w:cs="Arial"/>
          <w:lang w:val="en-US"/>
        </w:rPr>
        <w:t>pe</w:t>
      </w:r>
      <w:proofErr w:type="spellEnd"/>
      <w:r w:rsidR="008D400A" w:rsidRPr="008D400A">
        <w:rPr>
          <w:rFonts w:ascii="Trebuchet MS" w:hAnsi="Trebuchet MS" w:cs="Arial"/>
          <w:lang w:val="en-US"/>
        </w:rPr>
        <w:t xml:space="preserve"> ca</w:t>
      </w:r>
      <w:r w:rsidR="003F7821">
        <w:rPr>
          <w:rFonts w:ascii="Trebuchet MS" w:hAnsi="Trebuchet MS" w:cs="Arial"/>
          <w:lang w:val="en-US"/>
        </w:rPr>
        <w:t>r</w:t>
      </w:r>
      <w:r w:rsidR="008D400A" w:rsidRPr="008D400A">
        <w:rPr>
          <w:rFonts w:ascii="Trebuchet MS" w:hAnsi="Trebuchet MS" w:cs="Arial"/>
          <w:lang w:val="en-US"/>
        </w:rPr>
        <w:t xml:space="preserve">e, </w:t>
      </w:r>
      <w:proofErr w:type="spellStart"/>
      <w:r w:rsidR="008D400A" w:rsidRPr="008D400A">
        <w:rPr>
          <w:rFonts w:ascii="Trebuchet MS" w:hAnsi="Trebuchet MS" w:cs="Arial"/>
          <w:lang w:val="en-US"/>
        </w:rPr>
        <w:t>dacă</w:t>
      </w:r>
      <w:proofErr w:type="spellEnd"/>
      <w:r w:rsidR="008D400A" w:rsidRPr="008D400A">
        <w:rPr>
          <w:rFonts w:ascii="Trebuchet MS" w:hAnsi="Trebuchet MS" w:cs="Arial"/>
          <w:lang w:val="en-US"/>
        </w:rPr>
        <w:t xml:space="preserve"> </w:t>
      </w:r>
      <w:proofErr w:type="spellStart"/>
      <w:r w:rsidR="008D400A" w:rsidRPr="008D400A">
        <w:rPr>
          <w:rFonts w:ascii="Trebuchet MS" w:hAnsi="Trebuchet MS" w:cs="Arial"/>
          <w:lang w:val="en-US"/>
        </w:rPr>
        <w:t>sunteți</w:t>
      </w:r>
      <w:proofErr w:type="spellEnd"/>
      <w:r w:rsidR="008D400A" w:rsidRPr="008D400A">
        <w:rPr>
          <w:rFonts w:ascii="Trebuchet MS" w:hAnsi="Trebuchet MS" w:cs="Arial"/>
          <w:lang w:val="en-US"/>
        </w:rPr>
        <w:t xml:space="preserve"> de acord, </w:t>
      </w:r>
      <w:proofErr w:type="spellStart"/>
      <w:r w:rsidR="008D400A" w:rsidRPr="008D400A">
        <w:rPr>
          <w:rFonts w:ascii="Trebuchet MS" w:hAnsi="Trebuchet MS" w:cs="Arial"/>
          <w:lang w:val="en-US"/>
        </w:rPr>
        <w:t>vă</w:t>
      </w:r>
      <w:proofErr w:type="spellEnd"/>
      <w:r w:rsidR="008D400A" w:rsidRPr="008D400A">
        <w:rPr>
          <w:rFonts w:ascii="Trebuchet MS" w:hAnsi="Trebuchet MS" w:cs="Arial"/>
          <w:lang w:val="en-US"/>
        </w:rPr>
        <w:t xml:space="preserve"> </w:t>
      </w:r>
      <w:proofErr w:type="spellStart"/>
      <w:r w:rsidR="008D400A" w:rsidRPr="008D400A">
        <w:rPr>
          <w:rFonts w:ascii="Trebuchet MS" w:hAnsi="Trebuchet MS" w:cs="Arial"/>
          <w:lang w:val="en-US"/>
        </w:rPr>
        <w:t>rugăm</w:t>
      </w:r>
      <w:proofErr w:type="spellEnd"/>
      <w:r w:rsidR="008D400A" w:rsidRPr="008D400A">
        <w:rPr>
          <w:rFonts w:ascii="Trebuchet MS" w:hAnsi="Trebuchet MS" w:cs="Arial"/>
          <w:lang w:val="en-US"/>
        </w:rPr>
        <w:t xml:space="preserve"> </w:t>
      </w:r>
      <w:proofErr w:type="spellStart"/>
      <w:r w:rsidR="008D400A" w:rsidRPr="008D400A">
        <w:rPr>
          <w:rFonts w:ascii="Trebuchet MS" w:hAnsi="Trebuchet MS" w:cs="Arial"/>
          <w:lang w:val="en-US"/>
        </w:rPr>
        <w:t>să</w:t>
      </w:r>
      <w:proofErr w:type="spellEnd"/>
      <w:r w:rsidR="008D400A" w:rsidRPr="008D400A">
        <w:rPr>
          <w:rFonts w:ascii="Trebuchet MS" w:hAnsi="Trebuchet MS" w:cs="Arial"/>
          <w:lang w:val="en-US"/>
        </w:rPr>
        <w:t xml:space="preserve"> </w:t>
      </w:r>
      <w:proofErr w:type="spellStart"/>
      <w:r w:rsidR="008D400A" w:rsidRPr="008D400A">
        <w:rPr>
          <w:rFonts w:ascii="Trebuchet MS" w:hAnsi="Trebuchet MS" w:cs="Arial"/>
          <w:lang w:val="en-US"/>
        </w:rPr>
        <w:t>îl</w:t>
      </w:r>
      <w:proofErr w:type="spellEnd"/>
      <w:r w:rsidR="008D400A" w:rsidRPr="008D400A">
        <w:rPr>
          <w:rFonts w:ascii="Trebuchet MS" w:hAnsi="Trebuchet MS" w:cs="Arial"/>
          <w:lang w:val="en-US"/>
        </w:rPr>
        <w:t xml:space="preserve"> </w:t>
      </w:r>
      <w:proofErr w:type="spellStart"/>
      <w:r w:rsidR="008D400A" w:rsidRPr="008D400A">
        <w:rPr>
          <w:rFonts w:ascii="Trebuchet MS" w:hAnsi="Trebuchet MS" w:cs="Arial"/>
          <w:lang w:val="en-US"/>
        </w:rPr>
        <w:t>adoptați</w:t>
      </w:r>
      <w:proofErr w:type="spellEnd"/>
      <w:r w:rsidR="008D400A" w:rsidRPr="008D400A">
        <w:rPr>
          <w:rFonts w:ascii="Trebuchet MS" w:hAnsi="Trebuchet MS" w:cs="Arial"/>
          <w:lang w:val="en-US"/>
        </w:rPr>
        <w:t>.</w:t>
      </w:r>
    </w:p>
    <w:p w14:paraId="0942E7BA" w14:textId="5A47D6F6" w:rsidR="0025533C" w:rsidRPr="009B095D" w:rsidRDefault="0025533C" w:rsidP="008D400A">
      <w:pPr>
        <w:autoSpaceDE w:val="0"/>
        <w:autoSpaceDN w:val="0"/>
        <w:adjustRightInd w:val="0"/>
        <w:spacing w:after="0"/>
        <w:ind w:firstLine="709"/>
        <w:contextualSpacing/>
        <w:jc w:val="both"/>
        <w:rPr>
          <w:rFonts w:ascii="Trebuchet MS" w:hAnsi="Trebuchet MS" w:cs="Arial"/>
        </w:rPr>
      </w:pPr>
    </w:p>
    <w:p w14:paraId="3DB956A7" w14:textId="77777777" w:rsidR="003F226E" w:rsidRPr="009B095D" w:rsidRDefault="003F226E" w:rsidP="008D400A">
      <w:pPr>
        <w:spacing w:after="0"/>
        <w:contextualSpacing/>
        <w:rPr>
          <w:rFonts w:ascii="Trebuchet MS" w:hAnsi="Trebuchet MS" w:cs="Arial"/>
        </w:rPr>
      </w:pPr>
    </w:p>
    <w:p w14:paraId="0A3E22C8" w14:textId="32DEB40E" w:rsidR="003F226E" w:rsidRPr="009B095D" w:rsidRDefault="003F226E" w:rsidP="008D400A">
      <w:pPr>
        <w:spacing w:after="0"/>
        <w:contextualSpacing/>
        <w:rPr>
          <w:rFonts w:ascii="Trebuchet MS" w:hAnsi="Trebuchet MS" w:cs="Arial"/>
        </w:rPr>
      </w:pPr>
    </w:p>
    <w:p w14:paraId="47F5E2DF" w14:textId="6703FB50" w:rsidR="003F7821" w:rsidRPr="00E055F3" w:rsidRDefault="007E07A2" w:rsidP="003F7821">
      <w:pPr>
        <w:spacing w:line="264" w:lineRule="auto"/>
        <w:jc w:val="both"/>
        <w:rPr>
          <w:rFonts w:ascii="Trebuchet MS" w:hAnsi="Trebuchet MS"/>
        </w:rPr>
      </w:pPr>
      <w:r>
        <w:rPr>
          <w:rFonts w:ascii="Trebuchet MS" w:hAnsi="Trebuchet MS" w:cs="Arial"/>
          <w:b/>
          <w:i/>
        </w:rPr>
        <w:t xml:space="preserve"> </w:t>
      </w:r>
    </w:p>
    <w:p w14:paraId="24AE53B4" w14:textId="77777777" w:rsidR="00CC79E3" w:rsidRPr="009B095D" w:rsidRDefault="00CC79E3" w:rsidP="008D400A">
      <w:pPr>
        <w:spacing w:after="0"/>
        <w:contextualSpacing/>
        <w:rPr>
          <w:rFonts w:ascii="Trebuchet MS" w:hAnsi="Trebuchet MS" w:cs="Arial"/>
        </w:rPr>
      </w:pPr>
    </w:p>
    <w:sectPr w:rsidR="00CC79E3" w:rsidRPr="009B095D" w:rsidSect="003F226E">
      <w:headerReference w:type="default" r:id="rId8"/>
      <w:footerReference w:type="default" r:id="rId9"/>
      <w:pgSz w:w="11906" w:h="16838"/>
      <w:pgMar w:top="862" w:right="1274" w:bottom="1560" w:left="1276"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06B8C" w14:textId="77777777" w:rsidR="008279DF" w:rsidRDefault="008279DF" w:rsidP="00F5592E">
      <w:pPr>
        <w:spacing w:after="0" w:line="240" w:lineRule="auto"/>
      </w:pPr>
      <w:r>
        <w:separator/>
      </w:r>
    </w:p>
  </w:endnote>
  <w:endnote w:type="continuationSeparator" w:id="0">
    <w:p w14:paraId="1EE2102C" w14:textId="77777777" w:rsidR="008279DF" w:rsidRDefault="008279DF" w:rsidP="00F5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76502265"/>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14:paraId="5863FEC4" w14:textId="77777777" w:rsidR="00E67818" w:rsidRPr="00E67818" w:rsidRDefault="00E67818">
            <w:pPr>
              <w:pStyle w:val="Subsol"/>
              <w:jc w:val="right"/>
              <w:rPr>
                <w:sz w:val="14"/>
                <w:szCs w:val="14"/>
              </w:rPr>
            </w:pPr>
          </w:p>
          <w:tbl>
            <w:tblPr>
              <w:tblW w:w="11235" w:type="dxa"/>
              <w:tblInd w:w="-1701" w:type="dxa"/>
              <w:tblLook w:val="04A0" w:firstRow="1" w:lastRow="0" w:firstColumn="1" w:lastColumn="0" w:noHBand="0" w:noVBand="1"/>
            </w:tblPr>
            <w:tblGrid>
              <w:gridCol w:w="3087"/>
              <w:gridCol w:w="8148"/>
            </w:tblGrid>
            <w:tr w:rsidR="00E67818" w:rsidRPr="00E67818" w14:paraId="574BF689" w14:textId="77777777" w:rsidTr="00A53CDA">
              <w:tc>
                <w:tcPr>
                  <w:tcW w:w="2268" w:type="dxa"/>
                  <w:shd w:val="clear" w:color="auto" w:fill="auto"/>
                </w:tcPr>
                <w:p w14:paraId="0F318EDB" w14:textId="77777777" w:rsidR="00E67818" w:rsidRPr="00E67818" w:rsidRDefault="00E67818" w:rsidP="00E67818">
                  <w:pPr>
                    <w:tabs>
                      <w:tab w:val="center" w:pos="4536"/>
                      <w:tab w:val="right" w:pos="9072"/>
                    </w:tabs>
                    <w:spacing w:after="0" w:line="240" w:lineRule="auto"/>
                    <w:ind w:left="1026"/>
                    <w:rPr>
                      <w:rFonts w:eastAsia="Times New Roman" w:cs="Arial"/>
                      <w:b/>
                      <w:color w:val="003366"/>
                      <w:sz w:val="14"/>
                      <w:szCs w:val="14"/>
                      <w:lang w:val="es-ES" w:eastAsia="ro-RO"/>
                    </w:rPr>
                  </w:pPr>
                  <w:r w:rsidRPr="00E67818">
                    <w:rPr>
                      <w:rFonts w:eastAsia="Times New Roman" w:cs="Arial"/>
                      <w:b/>
                      <w:noProof/>
                      <w:color w:val="003366"/>
                      <w:sz w:val="14"/>
                      <w:szCs w:val="14"/>
                      <w:lang w:eastAsia="ro-RO"/>
                    </w:rPr>
                    <w:drawing>
                      <wp:inline distT="0" distB="0" distL="0" distR="0" wp14:anchorId="183DCB73" wp14:editId="15B2C0EA">
                        <wp:extent cx="316865" cy="3168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inline>
                    </w:drawing>
                  </w:r>
                  <w:r w:rsidRPr="00E67818">
                    <w:rPr>
                      <w:rFonts w:eastAsia="Times New Roman" w:cs="Arial"/>
                      <w:b/>
                      <w:noProof/>
                      <w:color w:val="003366"/>
                      <w:sz w:val="14"/>
                      <w:szCs w:val="14"/>
                      <w:lang w:eastAsia="ro-RO"/>
                    </w:rPr>
                    <w:drawing>
                      <wp:inline distT="0" distB="0" distL="0" distR="0" wp14:anchorId="059F8516" wp14:editId="53C159AF">
                        <wp:extent cx="323215" cy="32321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pic:spPr>
                            </pic:pic>
                          </a:graphicData>
                        </a:graphic>
                      </wp:inline>
                    </w:drawing>
                  </w:r>
                </w:p>
              </w:tc>
              <w:tc>
                <w:tcPr>
                  <w:tcW w:w="5986" w:type="dxa"/>
                  <w:tcBorders>
                    <w:left w:val="nil"/>
                  </w:tcBorders>
                  <w:shd w:val="clear" w:color="auto" w:fill="auto"/>
                </w:tcPr>
                <w:p w14:paraId="7B421F60" w14:textId="77777777" w:rsidR="00E67818" w:rsidRPr="00E67818" w:rsidRDefault="00E67818" w:rsidP="00E67818">
                  <w:pPr>
                    <w:tabs>
                      <w:tab w:val="center" w:pos="4536"/>
                      <w:tab w:val="right" w:pos="9072"/>
                    </w:tabs>
                    <w:spacing w:after="0" w:line="240" w:lineRule="auto"/>
                    <w:ind w:left="459"/>
                    <w:rPr>
                      <w:sz w:val="14"/>
                      <w:szCs w:val="14"/>
                    </w:rPr>
                  </w:pPr>
                  <w:r w:rsidRPr="00E67818">
                    <w:rPr>
                      <w:sz w:val="14"/>
                      <w:szCs w:val="14"/>
                    </w:rPr>
                    <w:t>Str. Apolodor nr. 17, sector 5, 050741 Bucureşti, România</w:t>
                  </w:r>
                </w:p>
                <w:p w14:paraId="32BAB271" w14:textId="77777777" w:rsidR="00E67818" w:rsidRPr="00E67818" w:rsidRDefault="00E67818" w:rsidP="00E67818">
                  <w:pPr>
                    <w:tabs>
                      <w:tab w:val="center" w:pos="4320"/>
                      <w:tab w:val="right" w:pos="8640"/>
                    </w:tabs>
                    <w:spacing w:after="0"/>
                    <w:ind w:left="459"/>
                    <w:rPr>
                      <w:sz w:val="14"/>
                      <w:szCs w:val="14"/>
                    </w:rPr>
                  </w:pPr>
                  <w:r w:rsidRPr="00E67818">
                    <w:rPr>
                      <w:sz w:val="14"/>
                      <w:szCs w:val="14"/>
                    </w:rPr>
                    <w:t>Tel. +4 037 204 1999</w:t>
                  </w:r>
                </w:p>
                <w:p w14:paraId="3F5C6999" w14:textId="77777777" w:rsidR="00E67818" w:rsidRPr="00E67818" w:rsidRDefault="008279DF" w:rsidP="00E67818">
                  <w:pPr>
                    <w:tabs>
                      <w:tab w:val="center" w:pos="4320"/>
                      <w:tab w:val="right" w:pos="8640"/>
                    </w:tabs>
                    <w:spacing w:after="0"/>
                    <w:ind w:left="459"/>
                    <w:rPr>
                      <w:rFonts w:eastAsia="Times New Roman" w:cs="Arial"/>
                      <w:b/>
                      <w:color w:val="003366"/>
                      <w:sz w:val="14"/>
                      <w:szCs w:val="14"/>
                      <w:lang w:eastAsia="ro-RO"/>
                    </w:rPr>
                  </w:pPr>
                  <w:hyperlink r:id="rId3" w:history="1">
                    <w:r w:rsidR="00E67818" w:rsidRPr="00E67818">
                      <w:rPr>
                        <w:color w:val="0000FF" w:themeColor="hyperlink"/>
                        <w:sz w:val="14"/>
                        <w:szCs w:val="14"/>
                        <w:u w:val="single"/>
                      </w:rPr>
                      <w:t>www.just.ro</w:t>
                    </w:r>
                  </w:hyperlink>
                </w:p>
              </w:tc>
            </w:tr>
          </w:tbl>
          <w:p w14:paraId="571EC547" w14:textId="2F011A8A" w:rsidR="00E67818" w:rsidRPr="00E67818" w:rsidRDefault="00E67818">
            <w:pPr>
              <w:pStyle w:val="Subsol"/>
              <w:jc w:val="right"/>
              <w:rPr>
                <w:sz w:val="14"/>
                <w:szCs w:val="14"/>
              </w:rPr>
            </w:pPr>
            <w:r w:rsidRPr="00E67818">
              <w:rPr>
                <w:sz w:val="14"/>
                <w:szCs w:val="14"/>
              </w:rPr>
              <w:t xml:space="preserve">Pagină </w:t>
            </w:r>
            <w:r w:rsidRPr="00E67818">
              <w:rPr>
                <w:bCs/>
                <w:sz w:val="14"/>
                <w:szCs w:val="14"/>
              </w:rPr>
              <w:fldChar w:fldCharType="begin"/>
            </w:r>
            <w:r w:rsidRPr="00E67818">
              <w:rPr>
                <w:bCs/>
                <w:sz w:val="14"/>
                <w:szCs w:val="14"/>
              </w:rPr>
              <w:instrText>PAGE</w:instrText>
            </w:r>
            <w:r w:rsidRPr="00E67818">
              <w:rPr>
                <w:bCs/>
                <w:sz w:val="14"/>
                <w:szCs w:val="14"/>
              </w:rPr>
              <w:fldChar w:fldCharType="separate"/>
            </w:r>
            <w:r w:rsidR="007E07A2">
              <w:rPr>
                <w:bCs/>
                <w:noProof/>
                <w:sz w:val="14"/>
                <w:szCs w:val="14"/>
              </w:rPr>
              <w:t>2</w:t>
            </w:r>
            <w:r w:rsidRPr="00E67818">
              <w:rPr>
                <w:bCs/>
                <w:sz w:val="14"/>
                <w:szCs w:val="14"/>
              </w:rPr>
              <w:fldChar w:fldCharType="end"/>
            </w:r>
            <w:r w:rsidRPr="00E67818">
              <w:rPr>
                <w:sz w:val="14"/>
                <w:szCs w:val="14"/>
              </w:rPr>
              <w:t xml:space="preserve"> din </w:t>
            </w:r>
            <w:r w:rsidRPr="00E67818">
              <w:rPr>
                <w:bCs/>
                <w:sz w:val="14"/>
                <w:szCs w:val="14"/>
              </w:rPr>
              <w:fldChar w:fldCharType="begin"/>
            </w:r>
            <w:r w:rsidRPr="00E67818">
              <w:rPr>
                <w:bCs/>
                <w:sz w:val="14"/>
                <w:szCs w:val="14"/>
              </w:rPr>
              <w:instrText>NUMPAGES</w:instrText>
            </w:r>
            <w:r w:rsidRPr="00E67818">
              <w:rPr>
                <w:bCs/>
                <w:sz w:val="14"/>
                <w:szCs w:val="14"/>
              </w:rPr>
              <w:fldChar w:fldCharType="separate"/>
            </w:r>
            <w:r w:rsidR="007E07A2">
              <w:rPr>
                <w:bCs/>
                <w:noProof/>
                <w:sz w:val="14"/>
                <w:szCs w:val="14"/>
              </w:rPr>
              <w:t>3</w:t>
            </w:r>
            <w:r w:rsidRPr="00E67818">
              <w:rPr>
                <w:bCs/>
                <w:sz w:val="14"/>
                <w:szCs w:val="14"/>
              </w:rPr>
              <w:fldChar w:fldCharType="end"/>
            </w:r>
          </w:p>
        </w:sdtContent>
      </w:sdt>
    </w:sdtContent>
  </w:sdt>
  <w:p w14:paraId="5F7E03F1" w14:textId="77777777" w:rsidR="009B095D" w:rsidRPr="00E67818" w:rsidRDefault="009B095D">
    <w:pPr>
      <w:pStyle w:val="Subsol"/>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4F2BB" w14:textId="77777777" w:rsidR="008279DF" w:rsidRDefault="008279DF" w:rsidP="00F5592E">
      <w:pPr>
        <w:spacing w:after="0" w:line="240" w:lineRule="auto"/>
      </w:pPr>
      <w:r>
        <w:separator/>
      </w:r>
    </w:p>
  </w:footnote>
  <w:footnote w:type="continuationSeparator" w:id="0">
    <w:p w14:paraId="40E7A1A4" w14:textId="77777777" w:rsidR="008279DF" w:rsidRDefault="008279DF" w:rsidP="00F5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D3E53" w14:textId="386D35E0" w:rsidR="003A014D" w:rsidRDefault="009B095D" w:rsidP="009B095D">
    <w:pPr>
      <w:pStyle w:val="Antet"/>
    </w:pPr>
    <w:r>
      <w:rPr>
        <w:noProof/>
        <w:lang w:eastAsia="ro-RO"/>
      </w:rPr>
      <w:drawing>
        <wp:inline distT="0" distB="0" distL="0" distR="0" wp14:anchorId="50B89296" wp14:editId="53DC77E2">
          <wp:extent cx="3028315" cy="902335"/>
          <wp:effectExtent l="0" t="0" r="635" b="0"/>
          <wp:docPr id="28" name="Picture 30" descr="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902335"/>
                  </a:xfrm>
                  <a:prstGeom prst="rect">
                    <a:avLst/>
                  </a:prstGeom>
                  <a:noFill/>
                  <a:ln>
                    <a:noFill/>
                  </a:ln>
                </pic:spPr>
              </pic:pic>
            </a:graphicData>
          </a:graphic>
        </wp:inline>
      </w:drawing>
    </w:r>
  </w:p>
  <w:p w14:paraId="1A7DA824" w14:textId="46C310E8" w:rsidR="00762C81" w:rsidRPr="00405B2D" w:rsidRDefault="00762C81" w:rsidP="00A8431F">
    <w:pPr>
      <w:pStyle w:val="Antet"/>
      <w:tabs>
        <w:tab w:val="clear" w:pos="4513"/>
        <w:tab w:val="clear" w:pos="9026"/>
        <w:tab w:val="center" w:pos="0"/>
        <w:tab w:val="right" w:pos="9360"/>
      </w:tabs>
      <w:ind w:left="-1701" w:right="-4"/>
      <w:jc w:val="right"/>
      <w:rPr>
        <w:noProof/>
        <w:lang w:eastAsia="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855"/>
    <w:multiLevelType w:val="hybridMultilevel"/>
    <w:tmpl w:val="25C69596"/>
    <w:lvl w:ilvl="0" w:tplc="91725B26">
      <w:start w:val="19"/>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EC269E9"/>
    <w:multiLevelType w:val="hybridMultilevel"/>
    <w:tmpl w:val="B002E1A0"/>
    <w:lvl w:ilvl="0" w:tplc="04180017">
      <w:start w:val="1"/>
      <w:numFmt w:val="lowerLetter"/>
      <w:lvlText w:val="%1)"/>
      <w:lvlJc w:val="left"/>
      <w:pPr>
        <w:ind w:left="1429" w:hanging="360"/>
      </w:p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23733D18"/>
    <w:multiLevelType w:val="hybridMultilevel"/>
    <w:tmpl w:val="1FECFF56"/>
    <w:lvl w:ilvl="0" w:tplc="60389E58">
      <w:start w:val="1"/>
      <w:numFmt w:val="decimal"/>
      <w:lvlText w:val="(%1)"/>
      <w:lvlJc w:val="left"/>
      <w:pPr>
        <w:ind w:left="624" w:hanging="360"/>
      </w:p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start w:val="1"/>
      <w:numFmt w:val="lowerLetter"/>
      <w:lvlText w:val="%5."/>
      <w:lvlJc w:val="left"/>
      <w:pPr>
        <w:ind w:left="3504" w:hanging="360"/>
      </w:pPr>
    </w:lvl>
    <w:lvl w:ilvl="5" w:tplc="0409001B">
      <w:start w:val="1"/>
      <w:numFmt w:val="lowerRoman"/>
      <w:lvlText w:val="%6."/>
      <w:lvlJc w:val="right"/>
      <w:pPr>
        <w:ind w:left="4224" w:hanging="180"/>
      </w:pPr>
    </w:lvl>
    <w:lvl w:ilvl="6" w:tplc="0409000F">
      <w:start w:val="1"/>
      <w:numFmt w:val="decimal"/>
      <w:lvlText w:val="%7."/>
      <w:lvlJc w:val="left"/>
      <w:pPr>
        <w:ind w:left="4944" w:hanging="360"/>
      </w:pPr>
    </w:lvl>
    <w:lvl w:ilvl="7" w:tplc="04090019">
      <w:start w:val="1"/>
      <w:numFmt w:val="lowerLetter"/>
      <w:lvlText w:val="%8."/>
      <w:lvlJc w:val="left"/>
      <w:pPr>
        <w:ind w:left="5664" w:hanging="360"/>
      </w:pPr>
    </w:lvl>
    <w:lvl w:ilvl="8" w:tplc="0409001B">
      <w:start w:val="1"/>
      <w:numFmt w:val="lowerRoman"/>
      <w:lvlText w:val="%9."/>
      <w:lvlJc w:val="right"/>
      <w:pPr>
        <w:ind w:left="6384" w:hanging="180"/>
      </w:pPr>
    </w:lvl>
  </w:abstractNum>
  <w:abstractNum w:abstractNumId="3" w15:restartNumberingAfterBreak="0">
    <w:nsid w:val="24377CD0"/>
    <w:multiLevelType w:val="hybridMultilevel"/>
    <w:tmpl w:val="3AFC3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73442"/>
    <w:multiLevelType w:val="hybridMultilevel"/>
    <w:tmpl w:val="8D547B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A577997"/>
    <w:multiLevelType w:val="hybridMultilevel"/>
    <w:tmpl w:val="EB90A64E"/>
    <w:lvl w:ilvl="0" w:tplc="9AF05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65ABC"/>
    <w:multiLevelType w:val="hybridMultilevel"/>
    <w:tmpl w:val="2A94FCE8"/>
    <w:lvl w:ilvl="0" w:tplc="04180017">
      <w:start w:val="1"/>
      <w:numFmt w:val="lowerLetter"/>
      <w:lvlText w:val="%1)"/>
      <w:lvlJc w:val="left"/>
      <w:pPr>
        <w:ind w:left="1429" w:hanging="360"/>
      </w:pPr>
    </w:lvl>
    <w:lvl w:ilvl="1" w:tplc="04180017">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 w15:restartNumberingAfterBreak="0">
    <w:nsid w:val="3AA63642"/>
    <w:multiLevelType w:val="hybridMultilevel"/>
    <w:tmpl w:val="FD30C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D7BF3"/>
    <w:multiLevelType w:val="hybridMultilevel"/>
    <w:tmpl w:val="3F9CC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12BEF"/>
    <w:multiLevelType w:val="hybridMultilevel"/>
    <w:tmpl w:val="4D309CAA"/>
    <w:lvl w:ilvl="0" w:tplc="61EE737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8487B"/>
    <w:multiLevelType w:val="hybridMultilevel"/>
    <w:tmpl w:val="A4C6BF9C"/>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81C28E0"/>
    <w:multiLevelType w:val="hybridMultilevel"/>
    <w:tmpl w:val="045EC1AC"/>
    <w:lvl w:ilvl="0" w:tplc="A98008CE">
      <w:numFmt w:val="bullet"/>
      <w:lvlText w:val="-"/>
      <w:lvlJc w:val="left"/>
      <w:pPr>
        <w:ind w:left="1069" w:hanging="360"/>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15:restartNumberingAfterBreak="0">
    <w:nsid w:val="4DCE173A"/>
    <w:multiLevelType w:val="hybridMultilevel"/>
    <w:tmpl w:val="82E4CA6A"/>
    <w:lvl w:ilvl="0" w:tplc="0418000F">
      <w:start w:val="1"/>
      <w:numFmt w:val="decimal"/>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13" w15:restartNumberingAfterBreak="0">
    <w:nsid w:val="5E622AAF"/>
    <w:multiLevelType w:val="hybridMultilevel"/>
    <w:tmpl w:val="15E2FFC8"/>
    <w:lvl w:ilvl="0" w:tplc="04180017">
      <w:start w:val="1"/>
      <w:numFmt w:val="lowerLetter"/>
      <w:lvlText w:val="%1)"/>
      <w:lvlJc w:val="left"/>
      <w:pPr>
        <w:ind w:left="1429" w:hanging="360"/>
      </w:pPr>
    </w:lvl>
    <w:lvl w:ilvl="1" w:tplc="23BC695E">
      <w:numFmt w:val="bullet"/>
      <w:lvlText w:val="-"/>
      <w:lvlJc w:val="left"/>
      <w:pPr>
        <w:ind w:left="2149" w:hanging="360"/>
      </w:pPr>
      <w:rPr>
        <w:rFonts w:ascii="Arial" w:eastAsiaTheme="minorHAnsi" w:hAnsi="Arial" w:cs="Arial"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4" w15:restartNumberingAfterBreak="0">
    <w:nsid w:val="63EA484F"/>
    <w:multiLevelType w:val="hybridMultilevel"/>
    <w:tmpl w:val="8CF65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A41EF"/>
    <w:multiLevelType w:val="hybridMultilevel"/>
    <w:tmpl w:val="B4DE5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710B2"/>
    <w:multiLevelType w:val="hybridMultilevel"/>
    <w:tmpl w:val="EB4C7A3C"/>
    <w:lvl w:ilvl="0" w:tplc="B84CAA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25D25CC"/>
    <w:multiLevelType w:val="hybridMultilevel"/>
    <w:tmpl w:val="4F8AEA5C"/>
    <w:lvl w:ilvl="0" w:tplc="494082DA">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3316388"/>
    <w:multiLevelType w:val="hybridMultilevel"/>
    <w:tmpl w:val="08C241B8"/>
    <w:lvl w:ilvl="0" w:tplc="5226FCFC">
      <w:numFmt w:val="bullet"/>
      <w:lvlText w:val="-"/>
      <w:lvlJc w:val="left"/>
      <w:pPr>
        <w:ind w:left="1353" w:hanging="360"/>
      </w:pPr>
      <w:rPr>
        <w:rFonts w:ascii="Arial" w:eastAsiaTheme="minorHAnsi"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num w:numId="1">
    <w:abstractNumId w:val="7"/>
  </w:num>
  <w:num w:numId="2">
    <w:abstractNumId w:val="17"/>
  </w:num>
  <w:num w:numId="3">
    <w:abstractNumId w:val="10"/>
  </w:num>
  <w:num w:numId="4">
    <w:abstractNumId w:val="4"/>
  </w:num>
  <w:num w:numId="5">
    <w:abstractNumId w:val="3"/>
  </w:num>
  <w:num w:numId="6">
    <w:abstractNumId w:val="13"/>
  </w:num>
  <w:num w:numId="7">
    <w:abstractNumId w:val="11"/>
  </w:num>
  <w:num w:numId="8">
    <w:abstractNumId w:val="12"/>
  </w:num>
  <w:num w:numId="9">
    <w:abstractNumId w:val="18"/>
  </w:num>
  <w:num w:numId="10">
    <w:abstractNumId w:val="1"/>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9"/>
  </w:num>
  <w:num w:numId="16">
    <w:abstractNumId w:val="14"/>
  </w:num>
  <w:num w:numId="17">
    <w:abstractNumId w:val="0"/>
  </w:num>
  <w:num w:numId="18">
    <w:abstractNumId w:val="16"/>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38"/>
    <w:rsid w:val="00000103"/>
    <w:rsid w:val="0000247C"/>
    <w:rsid w:val="000227C0"/>
    <w:rsid w:val="000365D1"/>
    <w:rsid w:val="0004793E"/>
    <w:rsid w:val="00047D2F"/>
    <w:rsid w:val="000621E6"/>
    <w:rsid w:val="000672F0"/>
    <w:rsid w:val="00070677"/>
    <w:rsid w:val="00085CE3"/>
    <w:rsid w:val="000862EC"/>
    <w:rsid w:val="000925A3"/>
    <w:rsid w:val="00095767"/>
    <w:rsid w:val="00097109"/>
    <w:rsid w:val="00097AF9"/>
    <w:rsid w:val="000A36E7"/>
    <w:rsid w:val="000A4CEC"/>
    <w:rsid w:val="000C4AF7"/>
    <w:rsid w:val="000E667B"/>
    <w:rsid w:val="000E69B6"/>
    <w:rsid w:val="000F381A"/>
    <w:rsid w:val="000F3B81"/>
    <w:rsid w:val="001026DE"/>
    <w:rsid w:val="001114FE"/>
    <w:rsid w:val="00112473"/>
    <w:rsid w:val="00117160"/>
    <w:rsid w:val="00143E65"/>
    <w:rsid w:val="00150D82"/>
    <w:rsid w:val="0015204B"/>
    <w:rsid w:val="001621ED"/>
    <w:rsid w:val="0016283B"/>
    <w:rsid w:val="001664CF"/>
    <w:rsid w:val="00181159"/>
    <w:rsid w:val="001814B6"/>
    <w:rsid w:val="00191365"/>
    <w:rsid w:val="00193E97"/>
    <w:rsid w:val="00196DB0"/>
    <w:rsid w:val="001B3A78"/>
    <w:rsid w:val="001B7F3F"/>
    <w:rsid w:val="001C65B5"/>
    <w:rsid w:val="001D72F6"/>
    <w:rsid w:val="001E1C53"/>
    <w:rsid w:val="001F06F6"/>
    <w:rsid w:val="001F3B6E"/>
    <w:rsid w:val="00201B80"/>
    <w:rsid w:val="0021034D"/>
    <w:rsid w:val="002118D2"/>
    <w:rsid w:val="00215CBC"/>
    <w:rsid w:val="0022450B"/>
    <w:rsid w:val="00236352"/>
    <w:rsid w:val="002368F3"/>
    <w:rsid w:val="00240B38"/>
    <w:rsid w:val="00240B46"/>
    <w:rsid w:val="002427C8"/>
    <w:rsid w:val="002537D3"/>
    <w:rsid w:val="00253E51"/>
    <w:rsid w:val="0025533C"/>
    <w:rsid w:val="002555E5"/>
    <w:rsid w:val="00263D9D"/>
    <w:rsid w:val="002655D3"/>
    <w:rsid w:val="00274685"/>
    <w:rsid w:val="00284D30"/>
    <w:rsid w:val="002A0B5E"/>
    <w:rsid w:val="002B072B"/>
    <w:rsid w:val="002B2747"/>
    <w:rsid w:val="002B67CA"/>
    <w:rsid w:val="002B7440"/>
    <w:rsid w:val="002C37F4"/>
    <w:rsid w:val="002C749F"/>
    <w:rsid w:val="002C7594"/>
    <w:rsid w:val="002C7615"/>
    <w:rsid w:val="002D483A"/>
    <w:rsid w:val="002D63B0"/>
    <w:rsid w:val="002E7A6A"/>
    <w:rsid w:val="002E7C1A"/>
    <w:rsid w:val="002F18F5"/>
    <w:rsid w:val="00300C6E"/>
    <w:rsid w:val="0030682B"/>
    <w:rsid w:val="003101FA"/>
    <w:rsid w:val="00320242"/>
    <w:rsid w:val="00335058"/>
    <w:rsid w:val="003352DB"/>
    <w:rsid w:val="00342255"/>
    <w:rsid w:val="00350181"/>
    <w:rsid w:val="00350EB7"/>
    <w:rsid w:val="0035426F"/>
    <w:rsid w:val="0036087E"/>
    <w:rsid w:val="00361509"/>
    <w:rsid w:val="003715FD"/>
    <w:rsid w:val="00374F3A"/>
    <w:rsid w:val="00375D4D"/>
    <w:rsid w:val="00385FFE"/>
    <w:rsid w:val="00387297"/>
    <w:rsid w:val="00394462"/>
    <w:rsid w:val="003A014D"/>
    <w:rsid w:val="003B36D6"/>
    <w:rsid w:val="003E6DED"/>
    <w:rsid w:val="003F0C78"/>
    <w:rsid w:val="003F1A53"/>
    <w:rsid w:val="003F226E"/>
    <w:rsid w:val="003F2EA0"/>
    <w:rsid w:val="003F3008"/>
    <w:rsid w:val="003F4347"/>
    <w:rsid w:val="003F46EE"/>
    <w:rsid w:val="003F7821"/>
    <w:rsid w:val="004128EE"/>
    <w:rsid w:val="00416AF4"/>
    <w:rsid w:val="00422CA9"/>
    <w:rsid w:val="00427E30"/>
    <w:rsid w:val="00433EA5"/>
    <w:rsid w:val="004418A7"/>
    <w:rsid w:val="00442E1A"/>
    <w:rsid w:val="004521E4"/>
    <w:rsid w:val="00457512"/>
    <w:rsid w:val="004612FA"/>
    <w:rsid w:val="00462D72"/>
    <w:rsid w:val="00467D3E"/>
    <w:rsid w:val="00483417"/>
    <w:rsid w:val="004851B4"/>
    <w:rsid w:val="00486900"/>
    <w:rsid w:val="00493450"/>
    <w:rsid w:val="004A3B32"/>
    <w:rsid w:val="004B435C"/>
    <w:rsid w:val="004C0CCA"/>
    <w:rsid w:val="004E0B2A"/>
    <w:rsid w:val="004E19ED"/>
    <w:rsid w:val="004E6534"/>
    <w:rsid w:val="004E75AD"/>
    <w:rsid w:val="0050363C"/>
    <w:rsid w:val="00506019"/>
    <w:rsid w:val="00506716"/>
    <w:rsid w:val="00516B2C"/>
    <w:rsid w:val="00517085"/>
    <w:rsid w:val="00545069"/>
    <w:rsid w:val="00562572"/>
    <w:rsid w:val="00566081"/>
    <w:rsid w:val="005702D4"/>
    <w:rsid w:val="00570F4D"/>
    <w:rsid w:val="00573268"/>
    <w:rsid w:val="00584AA9"/>
    <w:rsid w:val="005917CA"/>
    <w:rsid w:val="00596D18"/>
    <w:rsid w:val="00597165"/>
    <w:rsid w:val="005A2D88"/>
    <w:rsid w:val="005B3DAE"/>
    <w:rsid w:val="005B6F8D"/>
    <w:rsid w:val="005C3876"/>
    <w:rsid w:val="005C72B5"/>
    <w:rsid w:val="005D350C"/>
    <w:rsid w:val="005D428D"/>
    <w:rsid w:val="005E1F1A"/>
    <w:rsid w:val="005E3199"/>
    <w:rsid w:val="005F1191"/>
    <w:rsid w:val="005F3E7C"/>
    <w:rsid w:val="00620729"/>
    <w:rsid w:val="00620BB7"/>
    <w:rsid w:val="00622E1F"/>
    <w:rsid w:val="00627B03"/>
    <w:rsid w:val="00630A0E"/>
    <w:rsid w:val="00636299"/>
    <w:rsid w:val="00637ED2"/>
    <w:rsid w:val="00656F5F"/>
    <w:rsid w:val="00657E94"/>
    <w:rsid w:val="00661050"/>
    <w:rsid w:val="00665FF4"/>
    <w:rsid w:val="0068434D"/>
    <w:rsid w:val="006A29B9"/>
    <w:rsid w:val="006B2102"/>
    <w:rsid w:val="006C57B4"/>
    <w:rsid w:val="006C6E42"/>
    <w:rsid w:val="006D12AC"/>
    <w:rsid w:val="006D17C7"/>
    <w:rsid w:val="006D2069"/>
    <w:rsid w:val="006D44B3"/>
    <w:rsid w:val="006D5EB1"/>
    <w:rsid w:val="006F358F"/>
    <w:rsid w:val="006F3978"/>
    <w:rsid w:val="006F4826"/>
    <w:rsid w:val="006F6F2B"/>
    <w:rsid w:val="00712BA5"/>
    <w:rsid w:val="007222C6"/>
    <w:rsid w:val="00725B18"/>
    <w:rsid w:val="00726451"/>
    <w:rsid w:val="00730BE7"/>
    <w:rsid w:val="00732D8A"/>
    <w:rsid w:val="00735FF7"/>
    <w:rsid w:val="00737D0D"/>
    <w:rsid w:val="00741B80"/>
    <w:rsid w:val="00757AC4"/>
    <w:rsid w:val="0076189B"/>
    <w:rsid w:val="007627F1"/>
    <w:rsid w:val="00762A3E"/>
    <w:rsid w:val="00762C81"/>
    <w:rsid w:val="00765FCE"/>
    <w:rsid w:val="00773D21"/>
    <w:rsid w:val="00777147"/>
    <w:rsid w:val="00794262"/>
    <w:rsid w:val="007960C6"/>
    <w:rsid w:val="007A4C6F"/>
    <w:rsid w:val="007C131E"/>
    <w:rsid w:val="007C24E3"/>
    <w:rsid w:val="007C27E2"/>
    <w:rsid w:val="007C71BB"/>
    <w:rsid w:val="007D0210"/>
    <w:rsid w:val="007D1612"/>
    <w:rsid w:val="007D652A"/>
    <w:rsid w:val="007D6AF5"/>
    <w:rsid w:val="007E04C2"/>
    <w:rsid w:val="007E0737"/>
    <w:rsid w:val="007E07A2"/>
    <w:rsid w:val="007E6E52"/>
    <w:rsid w:val="007F695D"/>
    <w:rsid w:val="007F6F44"/>
    <w:rsid w:val="0080294E"/>
    <w:rsid w:val="00807840"/>
    <w:rsid w:val="008114A9"/>
    <w:rsid w:val="00812C8C"/>
    <w:rsid w:val="00817DCF"/>
    <w:rsid w:val="00822E66"/>
    <w:rsid w:val="00824649"/>
    <w:rsid w:val="00824EC5"/>
    <w:rsid w:val="008279DF"/>
    <w:rsid w:val="008305F1"/>
    <w:rsid w:val="008333D8"/>
    <w:rsid w:val="00840A44"/>
    <w:rsid w:val="00847630"/>
    <w:rsid w:val="00847AEF"/>
    <w:rsid w:val="00852C81"/>
    <w:rsid w:val="00853F30"/>
    <w:rsid w:val="00857AD5"/>
    <w:rsid w:val="008733D2"/>
    <w:rsid w:val="00885969"/>
    <w:rsid w:val="008A055D"/>
    <w:rsid w:val="008A6B3C"/>
    <w:rsid w:val="008A7E7D"/>
    <w:rsid w:val="008C0A4B"/>
    <w:rsid w:val="008C2155"/>
    <w:rsid w:val="008C7AA5"/>
    <w:rsid w:val="008D0A6D"/>
    <w:rsid w:val="008D2709"/>
    <w:rsid w:val="008D400A"/>
    <w:rsid w:val="008D7206"/>
    <w:rsid w:val="008D73EE"/>
    <w:rsid w:val="008E156C"/>
    <w:rsid w:val="008F3614"/>
    <w:rsid w:val="008F63B2"/>
    <w:rsid w:val="008F6F39"/>
    <w:rsid w:val="00904603"/>
    <w:rsid w:val="009056BC"/>
    <w:rsid w:val="0091262C"/>
    <w:rsid w:val="00912C81"/>
    <w:rsid w:val="00920182"/>
    <w:rsid w:val="009215E1"/>
    <w:rsid w:val="009236E6"/>
    <w:rsid w:val="00924079"/>
    <w:rsid w:val="00926751"/>
    <w:rsid w:val="00930E25"/>
    <w:rsid w:val="00936479"/>
    <w:rsid w:val="00965ACF"/>
    <w:rsid w:val="0097007F"/>
    <w:rsid w:val="00972871"/>
    <w:rsid w:val="0097454F"/>
    <w:rsid w:val="00975934"/>
    <w:rsid w:val="00987930"/>
    <w:rsid w:val="009937EA"/>
    <w:rsid w:val="009A2FED"/>
    <w:rsid w:val="009B095D"/>
    <w:rsid w:val="009B7173"/>
    <w:rsid w:val="009C1533"/>
    <w:rsid w:val="009C42C7"/>
    <w:rsid w:val="009C5C55"/>
    <w:rsid w:val="009E0CBB"/>
    <w:rsid w:val="009E5EB0"/>
    <w:rsid w:val="009F0D45"/>
    <w:rsid w:val="009F4FD7"/>
    <w:rsid w:val="00A04C52"/>
    <w:rsid w:val="00A14AE9"/>
    <w:rsid w:val="00A3534A"/>
    <w:rsid w:val="00A400A6"/>
    <w:rsid w:val="00A4395B"/>
    <w:rsid w:val="00A45B0B"/>
    <w:rsid w:val="00A502A2"/>
    <w:rsid w:val="00A53948"/>
    <w:rsid w:val="00A56196"/>
    <w:rsid w:val="00A56982"/>
    <w:rsid w:val="00A817C7"/>
    <w:rsid w:val="00A81AB5"/>
    <w:rsid w:val="00A8431F"/>
    <w:rsid w:val="00A975DB"/>
    <w:rsid w:val="00A97F8F"/>
    <w:rsid w:val="00AB075B"/>
    <w:rsid w:val="00AB0FF8"/>
    <w:rsid w:val="00AB508F"/>
    <w:rsid w:val="00AD042F"/>
    <w:rsid w:val="00AD6E84"/>
    <w:rsid w:val="00AE2748"/>
    <w:rsid w:val="00AF5039"/>
    <w:rsid w:val="00B044FF"/>
    <w:rsid w:val="00B101A8"/>
    <w:rsid w:val="00B17BE3"/>
    <w:rsid w:val="00B22978"/>
    <w:rsid w:val="00B23507"/>
    <w:rsid w:val="00B400B0"/>
    <w:rsid w:val="00B443A3"/>
    <w:rsid w:val="00B52226"/>
    <w:rsid w:val="00B562B4"/>
    <w:rsid w:val="00B56582"/>
    <w:rsid w:val="00B65253"/>
    <w:rsid w:val="00B80C3A"/>
    <w:rsid w:val="00B81DCC"/>
    <w:rsid w:val="00B870AB"/>
    <w:rsid w:val="00B92B27"/>
    <w:rsid w:val="00B93DE3"/>
    <w:rsid w:val="00BC1B9E"/>
    <w:rsid w:val="00BC1C94"/>
    <w:rsid w:val="00BC5536"/>
    <w:rsid w:val="00BC7C64"/>
    <w:rsid w:val="00BD4815"/>
    <w:rsid w:val="00BD665D"/>
    <w:rsid w:val="00BD7986"/>
    <w:rsid w:val="00BE588D"/>
    <w:rsid w:val="00BF05A4"/>
    <w:rsid w:val="00BF3205"/>
    <w:rsid w:val="00BF4F3A"/>
    <w:rsid w:val="00BF5355"/>
    <w:rsid w:val="00BF688B"/>
    <w:rsid w:val="00C10B38"/>
    <w:rsid w:val="00C11835"/>
    <w:rsid w:val="00C177FC"/>
    <w:rsid w:val="00C23BFA"/>
    <w:rsid w:val="00C354D9"/>
    <w:rsid w:val="00C403DF"/>
    <w:rsid w:val="00C41E17"/>
    <w:rsid w:val="00C4477D"/>
    <w:rsid w:val="00C4706A"/>
    <w:rsid w:val="00C63110"/>
    <w:rsid w:val="00C661CE"/>
    <w:rsid w:val="00C85CDA"/>
    <w:rsid w:val="00C9264B"/>
    <w:rsid w:val="00CA64E9"/>
    <w:rsid w:val="00CB18BE"/>
    <w:rsid w:val="00CB5FE7"/>
    <w:rsid w:val="00CB7AC2"/>
    <w:rsid w:val="00CC21B5"/>
    <w:rsid w:val="00CC4760"/>
    <w:rsid w:val="00CC664A"/>
    <w:rsid w:val="00CC79E3"/>
    <w:rsid w:val="00CD4F4C"/>
    <w:rsid w:val="00CD5029"/>
    <w:rsid w:val="00CE1EEA"/>
    <w:rsid w:val="00CE46B7"/>
    <w:rsid w:val="00CE79A6"/>
    <w:rsid w:val="00CF030C"/>
    <w:rsid w:val="00D00385"/>
    <w:rsid w:val="00D05DC4"/>
    <w:rsid w:val="00D10D81"/>
    <w:rsid w:val="00D141C6"/>
    <w:rsid w:val="00D16750"/>
    <w:rsid w:val="00D2499E"/>
    <w:rsid w:val="00D34911"/>
    <w:rsid w:val="00D4003A"/>
    <w:rsid w:val="00D42192"/>
    <w:rsid w:val="00D4266F"/>
    <w:rsid w:val="00D42780"/>
    <w:rsid w:val="00D673E8"/>
    <w:rsid w:val="00D831C0"/>
    <w:rsid w:val="00D85B91"/>
    <w:rsid w:val="00D9087C"/>
    <w:rsid w:val="00D93F71"/>
    <w:rsid w:val="00DC1B0D"/>
    <w:rsid w:val="00DC75DF"/>
    <w:rsid w:val="00DE657E"/>
    <w:rsid w:val="00DE71B6"/>
    <w:rsid w:val="00DE7AB8"/>
    <w:rsid w:val="00DE7E5F"/>
    <w:rsid w:val="00DF63AB"/>
    <w:rsid w:val="00E01BF6"/>
    <w:rsid w:val="00E03F6E"/>
    <w:rsid w:val="00E049F5"/>
    <w:rsid w:val="00E0796E"/>
    <w:rsid w:val="00E12294"/>
    <w:rsid w:val="00E1330D"/>
    <w:rsid w:val="00E242AA"/>
    <w:rsid w:val="00E27DE2"/>
    <w:rsid w:val="00E334B7"/>
    <w:rsid w:val="00E34126"/>
    <w:rsid w:val="00E34246"/>
    <w:rsid w:val="00E35808"/>
    <w:rsid w:val="00E4100C"/>
    <w:rsid w:val="00E45811"/>
    <w:rsid w:val="00E543DF"/>
    <w:rsid w:val="00E55616"/>
    <w:rsid w:val="00E62EE8"/>
    <w:rsid w:val="00E67818"/>
    <w:rsid w:val="00E712F5"/>
    <w:rsid w:val="00E721DC"/>
    <w:rsid w:val="00E72E83"/>
    <w:rsid w:val="00E812A0"/>
    <w:rsid w:val="00E83F0A"/>
    <w:rsid w:val="00E8736C"/>
    <w:rsid w:val="00ED2A7C"/>
    <w:rsid w:val="00ED5012"/>
    <w:rsid w:val="00EF6476"/>
    <w:rsid w:val="00F01096"/>
    <w:rsid w:val="00F011E3"/>
    <w:rsid w:val="00F0401E"/>
    <w:rsid w:val="00F10643"/>
    <w:rsid w:val="00F31E56"/>
    <w:rsid w:val="00F45D83"/>
    <w:rsid w:val="00F50BD6"/>
    <w:rsid w:val="00F52C9B"/>
    <w:rsid w:val="00F53780"/>
    <w:rsid w:val="00F5592E"/>
    <w:rsid w:val="00F67223"/>
    <w:rsid w:val="00F676A7"/>
    <w:rsid w:val="00F67A74"/>
    <w:rsid w:val="00F74D1A"/>
    <w:rsid w:val="00F76E81"/>
    <w:rsid w:val="00F85185"/>
    <w:rsid w:val="00F930D1"/>
    <w:rsid w:val="00FB0E9F"/>
    <w:rsid w:val="00FB1381"/>
    <w:rsid w:val="00FB41BC"/>
    <w:rsid w:val="00FD4B32"/>
    <w:rsid w:val="00FE3C81"/>
    <w:rsid w:val="00FF3606"/>
    <w:rsid w:val="00FF7D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5634"/>
  <w15:docId w15:val="{8B24F139-B198-4368-A3E9-7C05B4AF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basedOn w:val="Fontdeparagrafimplicit"/>
    <w:semiHidden/>
    <w:unhideWhenUsed/>
    <w:rsid w:val="00C10B38"/>
    <w:rPr>
      <w:sz w:val="16"/>
      <w:szCs w:val="16"/>
    </w:rPr>
  </w:style>
  <w:style w:type="paragraph" w:styleId="Textcomentariu">
    <w:name w:val="annotation text"/>
    <w:basedOn w:val="Normal"/>
    <w:link w:val="TextcomentariuCaracter"/>
    <w:unhideWhenUsed/>
    <w:rsid w:val="00C10B38"/>
    <w:pPr>
      <w:spacing w:line="240" w:lineRule="auto"/>
    </w:pPr>
    <w:rPr>
      <w:sz w:val="20"/>
      <w:szCs w:val="20"/>
    </w:rPr>
  </w:style>
  <w:style w:type="character" w:customStyle="1" w:styleId="TextcomentariuCaracter">
    <w:name w:val="Text comentariu Caracter"/>
    <w:basedOn w:val="Fontdeparagrafimplicit"/>
    <w:link w:val="Textcomentariu"/>
    <w:rsid w:val="00C10B38"/>
    <w:rPr>
      <w:sz w:val="20"/>
      <w:szCs w:val="20"/>
    </w:rPr>
  </w:style>
  <w:style w:type="paragraph" w:styleId="SubiectComentariu">
    <w:name w:val="annotation subject"/>
    <w:basedOn w:val="Textcomentariu"/>
    <w:next w:val="Textcomentariu"/>
    <w:link w:val="SubiectComentariuCaracter"/>
    <w:uiPriority w:val="99"/>
    <w:semiHidden/>
    <w:unhideWhenUsed/>
    <w:rsid w:val="00C10B38"/>
    <w:rPr>
      <w:b/>
      <w:bCs/>
    </w:rPr>
  </w:style>
  <w:style w:type="character" w:customStyle="1" w:styleId="SubiectComentariuCaracter">
    <w:name w:val="Subiect Comentariu Caracter"/>
    <w:basedOn w:val="TextcomentariuCaracter"/>
    <w:link w:val="SubiectComentariu"/>
    <w:uiPriority w:val="99"/>
    <w:semiHidden/>
    <w:rsid w:val="00C10B38"/>
    <w:rPr>
      <w:b/>
      <w:bCs/>
      <w:sz w:val="20"/>
      <w:szCs w:val="20"/>
    </w:rPr>
  </w:style>
  <w:style w:type="paragraph" w:styleId="TextnBalon">
    <w:name w:val="Balloon Text"/>
    <w:basedOn w:val="Normal"/>
    <w:link w:val="TextnBalonCaracter"/>
    <w:uiPriority w:val="99"/>
    <w:semiHidden/>
    <w:unhideWhenUsed/>
    <w:rsid w:val="00C10B3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10B38"/>
    <w:rPr>
      <w:rFonts w:ascii="Tahoma" w:hAnsi="Tahoma" w:cs="Tahoma"/>
      <w:sz w:val="16"/>
      <w:szCs w:val="16"/>
    </w:rPr>
  </w:style>
  <w:style w:type="paragraph" w:styleId="Listparagraf">
    <w:name w:val="List Paragraph"/>
    <w:basedOn w:val="Normal"/>
    <w:uiPriority w:val="34"/>
    <w:qFormat/>
    <w:rsid w:val="00FD4B32"/>
    <w:pPr>
      <w:ind w:left="720"/>
      <w:contextualSpacing/>
    </w:pPr>
  </w:style>
  <w:style w:type="paragraph" w:styleId="Textnotdefinal">
    <w:name w:val="endnote text"/>
    <w:basedOn w:val="Normal"/>
    <w:link w:val="TextnotdefinalCaracter"/>
    <w:uiPriority w:val="99"/>
    <w:semiHidden/>
    <w:unhideWhenUsed/>
    <w:rsid w:val="00F5592E"/>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F5592E"/>
    <w:rPr>
      <w:sz w:val="20"/>
      <w:szCs w:val="20"/>
    </w:rPr>
  </w:style>
  <w:style w:type="character" w:styleId="Referinnotdefinal">
    <w:name w:val="endnote reference"/>
    <w:basedOn w:val="Fontdeparagrafimplicit"/>
    <w:uiPriority w:val="99"/>
    <w:semiHidden/>
    <w:unhideWhenUsed/>
    <w:rsid w:val="00F5592E"/>
    <w:rPr>
      <w:vertAlign w:val="superscript"/>
    </w:rPr>
  </w:style>
  <w:style w:type="paragraph" w:styleId="Antet">
    <w:name w:val="header"/>
    <w:basedOn w:val="Normal"/>
    <w:link w:val="AntetCaracter"/>
    <w:unhideWhenUsed/>
    <w:rsid w:val="00627B03"/>
    <w:pPr>
      <w:tabs>
        <w:tab w:val="center" w:pos="4513"/>
        <w:tab w:val="right" w:pos="9026"/>
      </w:tabs>
      <w:spacing w:after="0" w:line="240" w:lineRule="auto"/>
    </w:pPr>
  </w:style>
  <w:style w:type="character" w:customStyle="1" w:styleId="AntetCaracter">
    <w:name w:val="Antet Caracter"/>
    <w:basedOn w:val="Fontdeparagrafimplicit"/>
    <w:link w:val="Antet"/>
    <w:rsid w:val="00627B03"/>
  </w:style>
  <w:style w:type="paragraph" w:styleId="Subsol">
    <w:name w:val="footer"/>
    <w:basedOn w:val="Normal"/>
    <w:link w:val="SubsolCaracter"/>
    <w:uiPriority w:val="99"/>
    <w:unhideWhenUsed/>
    <w:rsid w:val="00627B03"/>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27B03"/>
  </w:style>
  <w:style w:type="paragraph" w:styleId="Indentcorptext2">
    <w:name w:val="Body Text Indent 2"/>
    <w:basedOn w:val="Normal"/>
    <w:link w:val="Indentcorptext2Caracter"/>
    <w:rsid w:val="00DC1B0D"/>
    <w:pPr>
      <w:spacing w:after="120" w:line="480" w:lineRule="auto"/>
      <w:ind w:left="283"/>
    </w:pPr>
    <w:rPr>
      <w:rFonts w:ascii="Times New Roman" w:eastAsia="Times New Roman" w:hAnsi="Times New Roman" w:cs="Times New Roman"/>
      <w:sz w:val="20"/>
      <w:szCs w:val="20"/>
      <w:lang w:val="en-US"/>
    </w:rPr>
  </w:style>
  <w:style w:type="character" w:customStyle="1" w:styleId="Indentcorptext2Caracter">
    <w:name w:val="Indent corp text 2 Caracter"/>
    <w:basedOn w:val="Fontdeparagrafimplicit"/>
    <w:link w:val="Indentcorptext2"/>
    <w:rsid w:val="00DC1B0D"/>
    <w:rPr>
      <w:rFonts w:ascii="Times New Roman" w:eastAsia="Times New Roman" w:hAnsi="Times New Roman" w:cs="Times New Roman"/>
      <w:sz w:val="20"/>
      <w:szCs w:val="20"/>
      <w:lang w:val="en-US"/>
    </w:rPr>
  </w:style>
  <w:style w:type="paragraph" w:customStyle="1" w:styleId="Char">
    <w:name w:val="Char"/>
    <w:basedOn w:val="Normal"/>
    <w:rsid w:val="00F011E3"/>
    <w:pPr>
      <w:spacing w:after="0" w:line="240" w:lineRule="auto"/>
    </w:pPr>
    <w:rPr>
      <w:rFonts w:ascii="Times New Roman" w:eastAsia="Times New Roman" w:hAnsi="Times New Roman" w:cs="Times New Roman"/>
      <w:sz w:val="24"/>
      <w:szCs w:val="24"/>
      <w:lang w:val="pl-PL" w:eastAsia="pl-PL"/>
    </w:rPr>
  </w:style>
  <w:style w:type="paragraph" w:customStyle="1" w:styleId="Char0">
    <w:name w:val="Char"/>
    <w:basedOn w:val="Normal"/>
    <w:rsid w:val="00085CE3"/>
    <w:pPr>
      <w:spacing w:after="0" w:line="240" w:lineRule="auto"/>
    </w:pPr>
    <w:rPr>
      <w:rFonts w:ascii="Times New Roman" w:eastAsia="Times New Roman" w:hAnsi="Times New Roman" w:cs="Times New Roman"/>
      <w:sz w:val="24"/>
      <w:szCs w:val="24"/>
      <w:lang w:val="pl-PL" w:eastAsia="pl-PL"/>
    </w:rPr>
  </w:style>
  <w:style w:type="paragraph" w:styleId="Frspaiere">
    <w:name w:val="No Spacing"/>
    <w:uiPriority w:val="1"/>
    <w:qFormat/>
    <w:rsid w:val="0045751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14020">
      <w:bodyDiv w:val="1"/>
      <w:marLeft w:val="0"/>
      <w:marRight w:val="0"/>
      <w:marTop w:val="0"/>
      <w:marBottom w:val="0"/>
      <w:divBdr>
        <w:top w:val="none" w:sz="0" w:space="0" w:color="auto"/>
        <w:left w:val="none" w:sz="0" w:space="0" w:color="auto"/>
        <w:bottom w:val="none" w:sz="0" w:space="0" w:color="auto"/>
        <w:right w:val="none" w:sz="0" w:space="0" w:color="auto"/>
      </w:divBdr>
    </w:div>
    <w:div w:id="20883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90B6-3C84-4B69-8587-ED305639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6293</Characters>
  <Application>Microsoft Office Word</Application>
  <DocSecurity>0</DocSecurity>
  <Lines>52</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Boiangiu</dc:creator>
  <cp:lastModifiedBy>Mihail Gabriel Cucu</cp:lastModifiedBy>
  <cp:revision>3</cp:revision>
  <cp:lastPrinted>2019-09-11T09:52:00Z</cp:lastPrinted>
  <dcterms:created xsi:type="dcterms:W3CDTF">2020-02-25T12:20:00Z</dcterms:created>
  <dcterms:modified xsi:type="dcterms:W3CDTF">2020-02-25T12:20:00Z</dcterms:modified>
</cp:coreProperties>
</file>