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9CB4F" w14:textId="5840308E" w:rsidR="00A2705C" w:rsidRDefault="0058169E" w:rsidP="0050018A">
      <w:pPr>
        <w:pStyle w:val="Stext"/>
        <w:rPr>
          <w:b/>
          <w:bCs/>
          <w:lang w:val="ro-RO"/>
        </w:rPr>
      </w:pPr>
      <w:r>
        <w:rPr>
          <w:b/>
          <w:bCs/>
          <w:lang w:val="ro-RO"/>
        </w:rPr>
        <w:t>Cum se schimbă o</w:t>
      </w:r>
      <w:r w:rsidR="000F5B48">
        <w:rPr>
          <w:b/>
          <w:bCs/>
          <w:lang w:val="ro-RO"/>
        </w:rPr>
        <w:t>perațiunil</w:t>
      </w:r>
      <w:r>
        <w:rPr>
          <w:b/>
          <w:bCs/>
          <w:lang w:val="ro-RO"/>
        </w:rPr>
        <w:t>e</w:t>
      </w:r>
      <w:r w:rsidR="00F252D8">
        <w:rPr>
          <w:b/>
          <w:bCs/>
          <w:lang w:val="ro-RO"/>
        </w:rPr>
        <w:t xml:space="preserve"> transfrontaliere</w:t>
      </w:r>
      <w:r w:rsidR="00650531" w:rsidRPr="00650531">
        <w:rPr>
          <w:b/>
          <w:bCs/>
          <w:lang w:val="ro-RO"/>
        </w:rPr>
        <w:t xml:space="preserve"> de fuziuni și achiziții</w:t>
      </w:r>
      <w:r w:rsidR="001229B3">
        <w:rPr>
          <w:b/>
          <w:bCs/>
          <w:lang w:val="ro-RO"/>
        </w:rPr>
        <w:t xml:space="preserve"> </w:t>
      </w:r>
    </w:p>
    <w:p w14:paraId="0E12A3E2" w14:textId="6E05545E" w:rsidR="002F4BBB" w:rsidRDefault="00F252D8" w:rsidP="0050018A">
      <w:pPr>
        <w:pStyle w:val="Stext"/>
        <w:rPr>
          <w:lang w:val="ro-RO"/>
        </w:rPr>
      </w:pPr>
      <w:r>
        <w:rPr>
          <w:lang w:val="ro-RO"/>
        </w:rPr>
        <w:t xml:space="preserve">O serie de modificări legislative recente schimbă peisajul operațiunilor transfrontaliere de fuziuni și achiziții. Schimbările sunt relevante pentru companiile active în România vizate de astfel de tranzacții și au fost introduse </w:t>
      </w:r>
      <w:r>
        <w:rPr>
          <w:lang w:val="ro-RO"/>
        </w:rPr>
        <w:t xml:space="preserve">prin </w:t>
      </w:r>
      <w:r w:rsidRPr="008A172C">
        <w:rPr>
          <w:lang w:val="ro-RO"/>
        </w:rPr>
        <w:t>Leg</w:t>
      </w:r>
      <w:r>
        <w:rPr>
          <w:lang w:val="ro-RO"/>
        </w:rPr>
        <w:t>ea</w:t>
      </w:r>
      <w:r w:rsidRPr="008A172C">
        <w:rPr>
          <w:lang w:val="ro-RO"/>
        </w:rPr>
        <w:t xml:space="preserve"> nr. 222/2023</w:t>
      </w:r>
      <w:r>
        <w:rPr>
          <w:lang w:val="ro-RO"/>
        </w:rPr>
        <w:t xml:space="preserve"> de modificare a</w:t>
      </w:r>
      <w:r w:rsidRPr="008A172C">
        <w:rPr>
          <w:lang w:val="ro-RO"/>
        </w:rPr>
        <w:t xml:space="preserve"> Leg</w:t>
      </w:r>
      <w:r>
        <w:rPr>
          <w:lang w:val="ro-RO"/>
        </w:rPr>
        <w:t>ii</w:t>
      </w:r>
      <w:r w:rsidRPr="008A172C">
        <w:rPr>
          <w:lang w:val="ro-RO"/>
        </w:rPr>
        <w:t xml:space="preserve"> societăților nr. 31/1990 și </w:t>
      </w:r>
      <w:r>
        <w:rPr>
          <w:lang w:val="ro-RO"/>
        </w:rPr>
        <w:t xml:space="preserve">a </w:t>
      </w:r>
      <w:r w:rsidRPr="008A172C">
        <w:rPr>
          <w:lang w:val="ro-RO"/>
        </w:rPr>
        <w:t>alt</w:t>
      </w:r>
      <w:r>
        <w:rPr>
          <w:lang w:val="ro-RO"/>
        </w:rPr>
        <w:t>or</w:t>
      </w:r>
      <w:r w:rsidRPr="008A172C">
        <w:rPr>
          <w:lang w:val="ro-RO"/>
        </w:rPr>
        <w:t xml:space="preserve"> acte normative privind înregistrările în Registrul Comerțului</w:t>
      </w:r>
      <w:r>
        <w:rPr>
          <w:lang w:val="ro-RO"/>
        </w:rPr>
        <w:t xml:space="preserve">, având ca scop transpunerea în legislația națională a </w:t>
      </w:r>
      <w:r w:rsidR="00EA7C44" w:rsidRPr="00EA7C44">
        <w:rPr>
          <w:lang w:val="ro-RO"/>
        </w:rPr>
        <w:t>Directiv</w:t>
      </w:r>
      <w:r>
        <w:rPr>
          <w:lang w:val="ro-RO"/>
        </w:rPr>
        <w:t>ei</w:t>
      </w:r>
      <w:r w:rsidR="00EA7C44" w:rsidRPr="00EA7C44">
        <w:rPr>
          <w:lang w:val="ro-RO"/>
        </w:rPr>
        <w:t xml:space="preserve"> UE 2019/2121</w:t>
      </w:r>
      <w:r w:rsidR="002F4BBB">
        <w:rPr>
          <w:lang w:val="ro-RO"/>
        </w:rPr>
        <w:t xml:space="preserve"> („Directiva Mobilitate‟).</w:t>
      </w:r>
    </w:p>
    <w:p w14:paraId="3E68965B" w14:textId="65700D1F" w:rsidR="00650531" w:rsidRDefault="002F4BBB" w:rsidP="0050018A">
      <w:pPr>
        <w:pStyle w:val="Stext"/>
        <w:rPr>
          <w:lang w:val="ro-RO"/>
        </w:rPr>
      </w:pPr>
      <w:r>
        <w:rPr>
          <w:lang w:val="ro-RO"/>
        </w:rPr>
        <w:t>Prin aceste modificări, România se aliniază</w:t>
      </w:r>
      <w:r w:rsidR="00EA7C44" w:rsidRPr="00EA7C44">
        <w:rPr>
          <w:lang w:val="ro-RO"/>
        </w:rPr>
        <w:t xml:space="preserve"> </w:t>
      </w:r>
      <w:r>
        <w:rPr>
          <w:lang w:val="ro-RO"/>
        </w:rPr>
        <w:t xml:space="preserve">noului </w:t>
      </w:r>
      <w:r w:rsidR="00EA7C44" w:rsidRPr="00EA7C44">
        <w:rPr>
          <w:lang w:val="ro-RO"/>
        </w:rPr>
        <w:t xml:space="preserve">cadru consolidat </w:t>
      </w:r>
      <w:r>
        <w:rPr>
          <w:lang w:val="ro-RO"/>
        </w:rPr>
        <w:t xml:space="preserve">introdus la nivelul UE </w:t>
      </w:r>
      <w:r w:rsidR="00EA7C44" w:rsidRPr="00EA7C44">
        <w:rPr>
          <w:lang w:val="ro-RO"/>
        </w:rPr>
        <w:t xml:space="preserve">pentru operațiunile transfrontaliere, </w:t>
      </w:r>
      <w:r>
        <w:rPr>
          <w:lang w:val="ro-RO"/>
        </w:rPr>
        <w:t>care asigură</w:t>
      </w:r>
      <w:r w:rsidRPr="00EA7C44">
        <w:rPr>
          <w:lang w:val="ro-RO"/>
        </w:rPr>
        <w:t xml:space="preserve"> </w:t>
      </w:r>
      <w:r w:rsidR="00EA7C44" w:rsidRPr="00EA7C44">
        <w:rPr>
          <w:lang w:val="ro-RO"/>
        </w:rPr>
        <w:t>în același timp protecția angajaților, a creditorilor și a acționarilor</w:t>
      </w:r>
      <w:r w:rsidR="00EB1ABD">
        <w:rPr>
          <w:lang w:val="ro-RO"/>
        </w:rPr>
        <w:t>/</w:t>
      </w:r>
      <w:r w:rsidR="00482D37">
        <w:rPr>
          <w:lang w:val="ro-RO"/>
        </w:rPr>
        <w:t xml:space="preserve"> </w:t>
      </w:r>
      <w:r w:rsidR="00EB1ABD">
        <w:rPr>
          <w:lang w:val="ro-RO"/>
        </w:rPr>
        <w:t>asociaților</w:t>
      </w:r>
      <w:r w:rsidR="00EA7C44" w:rsidRPr="00EA7C44">
        <w:rPr>
          <w:lang w:val="ro-RO"/>
        </w:rPr>
        <w:t xml:space="preserve"> minoritari pe piața internă.</w:t>
      </w:r>
    </w:p>
    <w:p w14:paraId="4DC534B4" w14:textId="6C34213E" w:rsidR="00EA7C44" w:rsidRDefault="008A172C" w:rsidP="008A172C">
      <w:pPr>
        <w:pStyle w:val="Stext"/>
        <w:rPr>
          <w:lang w:val="ro-RO"/>
        </w:rPr>
      </w:pPr>
      <w:r w:rsidRPr="008A172C">
        <w:rPr>
          <w:lang w:val="ro-RO"/>
        </w:rPr>
        <w:t xml:space="preserve">Legea nr. 222/2023 </w:t>
      </w:r>
      <w:r w:rsidR="00C87A6E">
        <w:rPr>
          <w:lang w:val="ro-RO"/>
        </w:rPr>
        <w:t>pune</w:t>
      </w:r>
      <w:r w:rsidRPr="008A172C">
        <w:rPr>
          <w:lang w:val="ro-RO"/>
        </w:rPr>
        <w:t xml:space="preserve"> în aplicare dispozițiile Directivei</w:t>
      </w:r>
      <w:r w:rsidR="002F4BBB">
        <w:rPr>
          <w:lang w:val="ro-RO"/>
        </w:rPr>
        <w:t xml:space="preserve"> Mobilitate</w:t>
      </w:r>
      <w:r w:rsidRPr="008A172C">
        <w:rPr>
          <w:lang w:val="ro-RO"/>
        </w:rPr>
        <w:t xml:space="preserve"> referitoare la </w:t>
      </w:r>
      <w:r w:rsidR="00344ADD">
        <w:rPr>
          <w:lang w:val="ro-RO"/>
        </w:rPr>
        <w:t>fuziun</w:t>
      </w:r>
      <w:r w:rsidR="00482D37">
        <w:rPr>
          <w:lang w:val="ro-RO"/>
        </w:rPr>
        <w:t>ile</w:t>
      </w:r>
      <w:r w:rsidR="00344ADD">
        <w:rPr>
          <w:lang w:val="ro-RO"/>
        </w:rPr>
        <w:t xml:space="preserve">, </w:t>
      </w:r>
      <w:r w:rsidR="003C291C">
        <w:rPr>
          <w:lang w:val="ro-RO"/>
        </w:rPr>
        <w:t>transformările</w:t>
      </w:r>
      <w:r w:rsidR="00482D37">
        <w:rPr>
          <w:lang w:val="ro-RO"/>
        </w:rPr>
        <w:t>,</w:t>
      </w:r>
      <w:r w:rsidR="003C291C">
        <w:rPr>
          <w:lang w:val="ro-RO"/>
        </w:rPr>
        <w:t xml:space="preserve"> </w:t>
      </w:r>
      <w:r w:rsidR="00344ADD">
        <w:rPr>
          <w:lang w:val="ro-RO"/>
        </w:rPr>
        <w:t xml:space="preserve">precum </w:t>
      </w:r>
      <w:r w:rsidRPr="008A172C">
        <w:rPr>
          <w:lang w:val="ro-RO"/>
        </w:rPr>
        <w:t>și divizările transfrontaliere prin constituire</w:t>
      </w:r>
      <w:r w:rsidR="00393256">
        <w:rPr>
          <w:lang w:val="ro-RO"/>
        </w:rPr>
        <w:t>a unei noi societăți</w:t>
      </w:r>
      <w:r w:rsidRPr="008A172C">
        <w:rPr>
          <w:lang w:val="ro-RO"/>
        </w:rPr>
        <w:t xml:space="preserve"> ca</w:t>
      </w:r>
      <w:r w:rsidR="00393256">
        <w:rPr>
          <w:lang w:val="ro-RO"/>
        </w:rPr>
        <w:t xml:space="preserve"> urmare a</w:t>
      </w:r>
      <w:r w:rsidRPr="008A172C">
        <w:rPr>
          <w:lang w:val="ro-RO"/>
        </w:rPr>
        <w:t xml:space="preserve"> diviz</w:t>
      </w:r>
      <w:r w:rsidR="00393256">
        <w:rPr>
          <w:lang w:val="ro-RO"/>
        </w:rPr>
        <w:t>ă</w:t>
      </w:r>
      <w:r w:rsidRPr="008A172C">
        <w:rPr>
          <w:lang w:val="ro-RO"/>
        </w:rPr>
        <w:t>r</w:t>
      </w:r>
      <w:r w:rsidR="00393256">
        <w:rPr>
          <w:lang w:val="ro-RO"/>
        </w:rPr>
        <w:t>ii</w:t>
      </w:r>
      <w:r w:rsidRPr="008A172C">
        <w:rPr>
          <w:lang w:val="ro-RO"/>
        </w:rPr>
        <w:t xml:space="preserve"> complet</w:t>
      </w:r>
      <w:r w:rsidR="00393256">
        <w:rPr>
          <w:lang w:val="ro-RO"/>
        </w:rPr>
        <w:t>e</w:t>
      </w:r>
      <w:r w:rsidRPr="008A172C">
        <w:rPr>
          <w:lang w:val="ro-RO"/>
        </w:rPr>
        <w:t xml:space="preserve"> și diviz</w:t>
      </w:r>
      <w:r w:rsidR="00393256">
        <w:rPr>
          <w:lang w:val="ro-RO"/>
        </w:rPr>
        <w:t>ării</w:t>
      </w:r>
      <w:r w:rsidRPr="008A172C">
        <w:rPr>
          <w:lang w:val="ro-RO"/>
        </w:rPr>
        <w:t xml:space="preserve"> parțial</w:t>
      </w:r>
      <w:r w:rsidR="00393256">
        <w:rPr>
          <w:lang w:val="ro-RO"/>
        </w:rPr>
        <w:t>e</w:t>
      </w:r>
      <w:r w:rsidRPr="00393256">
        <w:rPr>
          <w:i/>
          <w:iCs/>
          <w:lang w:val="ro-RO"/>
        </w:rPr>
        <w:t xml:space="preserve">/ </w:t>
      </w:r>
      <w:r w:rsidRPr="00C3006D">
        <w:rPr>
          <w:lang w:val="ro-RO"/>
        </w:rPr>
        <w:t>desprinder</w:t>
      </w:r>
      <w:r w:rsidR="002F4BBB" w:rsidRPr="00C3006D">
        <w:rPr>
          <w:lang w:val="ro-RO"/>
        </w:rPr>
        <w:t>ii</w:t>
      </w:r>
      <w:r w:rsidRPr="00C3006D">
        <w:rPr>
          <w:lang w:val="ro-RO"/>
        </w:rPr>
        <w:t xml:space="preserve"> în interesul asociaților</w:t>
      </w:r>
      <w:r w:rsidR="0006449F">
        <w:rPr>
          <w:lang w:val="ro-RO"/>
        </w:rPr>
        <w:t>, sau</w:t>
      </w:r>
      <w:r w:rsidRPr="008A172C">
        <w:rPr>
          <w:lang w:val="ro-RO"/>
        </w:rPr>
        <w:t xml:space="preserve"> </w:t>
      </w:r>
      <w:r w:rsidR="0006449F">
        <w:rPr>
          <w:lang w:val="ro-RO"/>
        </w:rPr>
        <w:t xml:space="preserve">a </w:t>
      </w:r>
      <w:r w:rsidRPr="008A172C">
        <w:rPr>
          <w:lang w:val="ro-RO"/>
        </w:rPr>
        <w:t>diviz</w:t>
      </w:r>
      <w:r w:rsidR="0006449F">
        <w:rPr>
          <w:lang w:val="ro-RO"/>
        </w:rPr>
        <w:t>ă</w:t>
      </w:r>
      <w:r w:rsidRPr="008A172C">
        <w:rPr>
          <w:lang w:val="ro-RO"/>
        </w:rPr>
        <w:t>r</w:t>
      </w:r>
      <w:r w:rsidR="0006449F">
        <w:rPr>
          <w:lang w:val="ro-RO"/>
        </w:rPr>
        <w:t>ii</w:t>
      </w:r>
      <w:r w:rsidRPr="008A172C">
        <w:rPr>
          <w:lang w:val="ro-RO"/>
        </w:rPr>
        <w:t xml:space="preserve"> prin separare</w:t>
      </w:r>
      <w:r w:rsidRPr="00C3006D">
        <w:rPr>
          <w:lang w:val="ro-RO"/>
        </w:rPr>
        <w:t>/</w:t>
      </w:r>
      <w:r w:rsidR="0006449F" w:rsidRPr="00C3006D">
        <w:rPr>
          <w:lang w:val="ro-RO"/>
        </w:rPr>
        <w:t xml:space="preserve"> </w:t>
      </w:r>
      <w:r w:rsidRPr="00C3006D">
        <w:rPr>
          <w:lang w:val="ro-RO"/>
        </w:rPr>
        <w:t>desprindere în interesul societăților</w:t>
      </w:r>
      <w:r w:rsidRPr="008A172C">
        <w:rPr>
          <w:lang w:val="ro-RO"/>
        </w:rPr>
        <w:t>.</w:t>
      </w:r>
    </w:p>
    <w:p w14:paraId="02D4AB83" w14:textId="77777777" w:rsidR="008A172C" w:rsidRPr="008A172C" w:rsidRDefault="008A172C" w:rsidP="008A172C">
      <w:pPr>
        <w:pStyle w:val="Stext"/>
        <w:rPr>
          <w:lang w:val="ro-RO"/>
        </w:rPr>
      </w:pPr>
      <w:r w:rsidRPr="008A172C">
        <w:rPr>
          <w:lang w:val="ro-RO"/>
        </w:rPr>
        <w:t>Principalele modificări în ceea ce privește operațiunile transfrontaliere sunt următoarele:</w:t>
      </w:r>
    </w:p>
    <w:p w14:paraId="7F03D3BF" w14:textId="58448259" w:rsidR="008A172C" w:rsidRDefault="008A172C" w:rsidP="008A172C">
      <w:pPr>
        <w:pStyle w:val="Stext"/>
        <w:numPr>
          <w:ilvl w:val="0"/>
          <w:numId w:val="19"/>
        </w:numPr>
        <w:rPr>
          <w:lang w:val="ro-RO"/>
        </w:rPr>
      </w:pPr>
      <w:r w:rsidRPr="008A172C">
        <w:rPr>
          <w:lang w:val="ro-RO"/>
        </w:rPr>
        <w:t xml:space="preserve">simplificarea procesului </w:t>
      </w:r>
      <w:r w:rsidR="004655CA">
        <w:rPr>
          <w:lang w:val="ro-RO"/>
        </w:rPr>
        <w:t xml:space="preserve">privind </w:t>
      </w:r>
      <w:r w:rsidRPr="008A172C">
        <w:rPr>
          <w:lang w:val="ro-RO"/>
        </w:rPr>
        <w:t>operațiunil</w:t>
      </w:r>
      <w:r w:rsidR="004655CA">
        <w:rPr>
          <w:lang w:val="ro-RO"/>
        </w:rPr>
        <w:t>e</w:t>
      </w:r>
      <w:r w:rsidRPr="008A172C">
        <w:rPr>
          <w:lang w:val="ro-RO"/>
        </w:rPr>
        <w:t xml:space="preserve"> transfrontaliere (informațiile </w:t>
      </w:r>
      <w:r w:rsidR="004655CA">
        <w:rPr>
          <w:lang w:val="ro-RO"/>
        </w:rPr>
        <w:t xml:space="preserve">necesare </w:t>
      </w:r>
      <w:r w:rsidRPr="008A172C">
        <w:rPr>
          <w:lang w:val="ro-RO"/>
        </w:rPr>
        <w:t xml:space="preserve">de la autoritățile publice vor fi obținute direct de </w:t>
      </w:r>
      <w:r w:rsidR="004655CA">
        <w:rPr>
          <w:lang w:val="ro-RO"/>
        </w:rPr>
        <w:t xml:space="preserve">către </w:t>
      </w:r>
      <w:r w:rsidRPr="008A172C">
        <w:rPr>
          <w:lang w:val="ro-RO"/>
        </w:rPr>
        <w:t xml:space="preserve">Registrul Comerțului, sistemul interconectat al registrelor comerțului din UE, posibilitatea de a publica proiectul de fuziune pe </w:t>
      </w:r>
      <w:r w:rsidR="0006449F">
        <w:rPr>
          <w:lang w:val="ro-RO"/>
        </w:rPr>
        <w:t>web</w:t>
      </w:r>
      <w:r w:rsidRPr="008A172C">
        <w:rPr>
          <w:lang w:val="ro-RO"/>
        </w:rPr>
        <w:t xml:space="preserve">site-urile </w:t>
      </w:r>
      <w:r w:rsidR="004655CA">
        <w:rPr>
          <w:lang w:val="ro-RO"/>
        </w:rPr>
        <w:t>societăților</w:t>
      </w:r>
      <w:r w:rsidRPr="008A172C">
        <w:rPr>
          <w:lang w:val="ro-RO"/>
        </w:rPr>
        <w:t>);</w:t>
      </w:r>
    </w:p>
    <w:p w14:paraId="6C29746E" w14:textId="5FA26A81" w:rsidR="008A172C" w:rsidRDefault="008A172C" w:rsidP="008A172C">
      <w:pPr>
        <w:pStyle w:val="Stext"/>
        <w:numPr>
          <w:ilvl w:val="0"/>
          <w:numId w:val="19"/>
        </w:numPr>
        <w:rPr>
          <w:lang w:val="ro-RO"/>
        </w:rPr>
      </w:pPr>
      <w:r w:rsidRPr="008A172C">
        <w:rPr>
          <w:lang w:val="ro-RO"/>
        </w:rPr>
        <w:t>secțiunea de raport pentru acționari</w:t>
      </w:r>
      <w:r w:rsidR="004655CA">
        <w:rPr>
          <w:lang w:val="ro-RO"/>
        </w:rPr>
        <w:t>/</w:t>
      </w:r>
      <w:r w:rsidR="0006449F">
        <w:rPr>
          <w:lang w:val="ro-RO"/>
        </w:rPr>
        <w:t xml:space="preserve"> </w:t>
      </w:r>
      <w:r w:rsidR="004655CA">
        <w:rPr>
          <w:lang w:val="ro-RO"/>
        </w:rPr>
        <w:t>asociați întocmită de către</w:t>
      </w:r>
      <w:r w:rsidRPr="008A172C">
        <w:rPr>
          <w:lang w:val="ro-RO"/>
        </w:rPr>
        <w:t xml:space="preserve"> administratori sau organul de conducere</w:t>
      </w:r>
      <w:r w:rsidR="000F7A14">
        <w:rPr>
          <w:lang w:val="ro-RO"/>
        </w:rPr>
        <w:t xml:space="preserve"> relevant</w:t>
      </w:r>
      <w:r w:rsidR="004655CA">
        <w:rPr>
          <w:lang w:val="ro-RO"/>
        </w:rPr>
        <w:t xml:space="preserve">, </w:t>
      </w:r>
      <w:r w:rsidRPr="008A172C">
        <w:rPr>
          <w:lang w:val="ro-RO"/>
        </w:rPr>
        <w:t xml:space="preserve">auditul și raportul expertului independent nu mai sunt necesare în cazul (i) societăților cu răspundere limitată cu </w:t>
      </w:r>
      <w:r w:rsidR="004655CA">
        <w:rPr>
          <w:lang w:val="ro-RO"/>
        </w:rPr>
        <w:t>asociat</w:t>
      </w:r>
      <w:r w:rsidRPr="008A172C">
        <w:rPr>
          <w:lang w:val="ro-RO"/>
        </w:rPr>
        <w:t xml:space="preserve"> unic, (ii) dacă acționarii</w:t>
      </w:r>
      <w:r w:rsidR="007E5E45">
        <w:rPr>
          <w:lang w:val="ro-RO"/>
        </w:rPr>
        <w:t>/</w:t>
      </w:r>
      <w:r w:rsidR="0006449F">
        <w:rPr>
          <w:lang w:val="ro-RO"/>
        </w:rPr>
        <w:t xml:space="preserve"> </w:t>
      </w:r>
      <w:r w:rsidR="007E5E45">
        <w:rPr>
          <w:lang w:val="ro-RO"/>
        </w:rPr>
        <w:t>asociații</w:t>
      </w:r>
      <w:r w:rsidRPr="008A172C">
        <w:rPr>
          <w:lang w:val="ro-RO"/>
        </w:rPr>
        <w:t xml:space="preserve"> societății participante renunță la dreptul de a primi secțiunea de raport</w:t>
      </w:r>
      <w:r w:rsidR="007E5E45">
        <w:rPr>
          <w:lang w:val="ro-RO"/>
        </w:rPr>
        <w:t xml:space="preserve"> de la administratori</w:t>
      </w:r>
      <w:r w:rsidRPr="008A172C">
        <w:rPr>
          <w:lang w:val="ro-RO"/>
        </w:rPr>
        <w:t xml:space="preserve"> sau (iii) dacă toți acționarii</w:t>
      </w:r>
      <w:r w:rsidR="007E5E45">
        <w:rPr>
          <w:lang w:val="ro-RO"/>
        </w:rPr>
        <w:t>/</w:t>
      </w:r>
      <w:r w:rsidR="0006449F">
        <w:rPr>
          <w:lang w:val="ro-RO"/>
        </w:rPr>
        <w:t xml:space="preserve"> </w:t>
      </w:r>
      <w:r w:rsidR="007E5E45">
        <w:rPr>
          <w:lang w:val="ro-RO"/>
        </w:rPr>
        <w:t>asociații</w:t>
      </w:r>
      <w:r w:rsidRPr="008A172C">
        <w:rPr>
          <w:lang w:val="ro-RO"/>
        </w:rPr>
        <w:t xml:space="preserve"> tuturor societăților participante renunță la dreptul de a primi auditul și raportul expertului independent;</w:t>
      </w:r>
    </w:p>
    <w:p w14:paraId="3996E781" w14:textId="3645C75E" w:rsidR="00C5799F" w:rsidRPr="00C5799F" w:rsidRDefault="00C5799F" w:rsidP="00C5799F">
      <w:pPr>
        <w:pStyle w:val="Stext"/>
        <w:numPr>
          <w:ilvl w:val="0"/>
          <w:numId w:val="19"/>
        </w:numPr>
        <w:rPr>
          <w:lang w:val="ro-RO"/>
        </w:rPr>
      </w:pPr>
      <w:r w:rsidRPr="00C5799F">
        <w:rPr>
          <w:lang w:val="ro-RO"/>
        </w:rPr>
        <w:t>dispoziții speciale p</w:t>
      </w:r>
      <w:r w:rsidR="004B429A">
        <w:rPr>
          <w:lang w:val="ro-RO"/>
        </w:rPr>
        <w:t xml:space="preserve">rivind </w:t>
      </w:r>
      <w:r w:rsidRPr="00C5799F">
        <w:rPr>
          <w:lang w:val="ro-RO"/>
        </w:rPr>
        <w:t>protecția angajaților:</w:t>
      </w:r>
    </w:p>
    <w:p w14:paraId="55B13438" w14:textId="57A84C53" w:rsidR="00C5799F" w:rsidRDefault="00C5799F" w:rsidP="00C5799F">
      <w:pPr>
        <w:pStyle w:val="Stext"/>
        <w:numPr>
          <w:ilvl w:val="0"/>
          <w:numId w:val="20"/>
        </w:numPr>
        <w:rPr>
          <w:lang w:val="ro-RO"/>
        </w:rPr>
      </w:pPr>
      <w:r w:rsidRPr="00C5799F">
        <w:rPr>
          <w:lang w:val="ro-RO"/>
        </w:rPr>
        <w:t>administratorii sau organul de conducere</w:t>
      </w:r>
      <w:r w:rsidR="000F7A14">
        <w:rPr>
          <w:lang w:val="ro-RO"/>
        </w:rPr>
        <w:t xml:space="preserve"> relevant</w:t>
      </w:r>
      <w:r w:rsidRPr="00C5799F">
        <w:rPr>
          <w:lang w:val="ro-RO"/>
        </w:rPr>
        <w:t xml:space="preserve"> trebuie să asigure notificarea și implicarea angajaților </w:t>
      </w:r>
      <w:r w:rsidR="000F7A14">
        <w:rPr>
          <w:lang w:val="ro-RO"/>
        </w:rPr>
        <w:t>în timpul</w:t>
      </w:r>
      <w:r w:rsidRPr="00C5799F">
        <w:rPr>
          <w:lang w:val="ro-RO"/>
        </w:rPr>
        <w:t xml:space="preserve"> operațiunii transfrontaliere;</w:t>
      </w:r>
    </w:p>
    <w:p w14:paraId="2D18574D" w14:textId="12816385" w:rsidR="00C5799F" w:rsidRDefault="00C5799F" w:rsidP="00C5799F">
      <w:pPr>
        <w:pStyle w:val="Stext"/>
        <w:numPr>
          <w:ilvl w:val="0"/>
          <w:numId w:val="20"/>
        </w:numPr>
        <w:rPr>
          <w:lang w:val="ro-RO"/>
        </w:rPr>
      </w:pPr>
      <w:r w:rsidRPr="00C5799F">
        <w:rPr>
          <w:lang w:val="ro-RO"/>
        </w:rPr>
        <w:t>secțiunea de raport pentru angajați a directorilor sau a organului de conducere trebuie să includă cel puțin (i) implicațiile operațiunilor transfrontaliere asupra relațiilor de muncă și, dacă este cazul, măsurile necesare pentru menținerea acestor relații de muncă și (ii) orice modificări importante ale condițiilor de muncă/</w:t>
      </w:r>
      <w:r w:rsidR="0006449F">
        <w:rPr>
          <w:lang w:val="ro-RO"/>
        </w:rPr>
        <w:t xml:space="preserve"> </w:t>
      </w:r>
      <w:r w:rsidRPr="00C5799F">
        <w:rPr>
          <w:lang w:val="ro-RO"/>
        </w:rPr>
        <w:t xml:space="preserve">angajare aplicabile sau legate de sediile societăților participante; </w:t>
      </w:r>
    </w:p>
    <w:p w14:paraId="554C7519" w14:textId="4CAAC837" w:rsidR="00C5799F" w:rsidRDefault="00C5799F" w:rsidP="00C5799F">
      <w:pPr>
        <w:pStyle w:val="Stext"/>
        <w:numPr>
          <w:ilvl w:val="0"/>
          <w:numId w:val="20"/>
        </w:numPr>
        <w:rPr>
          <w:lang w:val="ro-RO"/>
        </w:rPr>
      </w:pPr>
      <w:r w:rsidRPr="00C5799F">
        <w:rPr>
          <w:lang w:val="ro-RO"/>
        </w:rPr>
        <w:t xml:space="preserve">dreptul reprezentanților angajaților sau, în cazul în care nu au fost desemnați reprezentanți, dreptul angajaților de a-și exprima opinia cu privire la secțiunea </w:t>
      </w:r>
      <w:r w:rsidR="000F7A14">
        <w:rPr>
          <w:lang w:val="ro-RO"/>
        </w:rPr>
        <w:t xml:space="preserve">de </w:t>
      </w:r>
      <w:r w:rsidRPr="00C5799F">
        <w:rPr>
          <w:lang w:val="ro-RO"/>
        </w:rPr>
        <w:t>raport</w:t>
      </w:r>
      <w:r w:rsidR="000F7A14">
        <w:rPr>
          <w:lang w:val="ro-RO"/>
        </w:rPr>
        <w:t xml:space="preserve"> privind</w:t>
      </w:r>
      <w:r w:rsidRPr="00C5799F">
        <w:rPr>
          <w:lang w:val="ro-RO"/>
        </w:rPr>
        <w:t xml:space="preserve"> angajați</w:t>
      </w:r>
      <w:r w:rsidR="000F7A14">
        <w:rPr>
          <w:lang w:val="ro-RO"/>
        </w:rPr>
        <w:t>i</w:t>
      </w:r>
      <w:r w:rsidRPr="00C5799F">
        <w:rPr>
          <w:lang w:val="ro-RO"/>
        </w:rPr>
        <w:t>;</w:t>
      </w:r>
    </w:p>
    <w:p w14:paraId="17BF9FEA" w14:textId="76958108" w:rsidR="00C5799F" w:rsidRDefault="00C5799F" w:rsidP="00C5799F">
      <w:pPr>
        <w:pStyle w:val="Stext"/>
        <w:numPr>
          <w:ilvl w:val="0"/>
          <w:numId w:val="20"/>
        </w:numPr>
        <w:rPr>
          <w:lang w:val="ro-RO"/>
        </w:rPr>
      </w:pPr>
      <w:r w:rsidRPr="00C5799F">
        <w:rPr>
          <w:lang w:val="ro-RO"/>
        </w:rPr>
        <w:lastRenderedPageBreak/>
        <w:t xml:space="preserve">în cazul în care în cadrul </w:t>
      </w:r>
      <w:r w:rsidR="001D1DAC">
        <w:rPr>
          <w:lang w:val="ro-RO"/>
        </w:rPr>
        <w:t>societății</w:t>
      </w:r>
      <w:r w:rsidRPr="00C5799F">
        <w:rPr>
          <w:lang w:val="ro-RO"/>
        </w:rPr>
        <w:t xml:space="preserve"> române rezultate din operațiunea transfrontalieră va funcționa un sistem de implicare a angajaților, administratorii sau organul de conducere </w:t>
      </w:r>
      <w:r w:rsidR="001D1DAC">
        <w:rPr>
          <w:lang w:val="ro-RO"/>
        </w:rPr>
        <w:t xml:space="preserve">relevant </w:t>
      </w:r>
      <w:r w:rsidRPr="00C5799F">
        <w:rPr>
          <w:lang w:val="ro-RO"/>
        </w:rPr>
        <w:t xml:space="preserve">sunt obligați să asigure protecția drepturilor angajaților rezultate din acest mecanism timp de patru ani de </w:t>
      </w:r>
      <w:r w:rsidR="001D1DAC">
        <w:rPr>
          <w:lang w:val="ro-RO"/>
        </w:rPr>
        <w:t xml:space="preserve">data la care </w:t>
      </w:r>
      <w:r w:rsidRPr="00C5799F">
        <w:rPr>
          <w:lang w:val="ro-RO"/>
        </w:rPr>
        <w:t>operațiun</w:t>
      </w:r>
      <w:r w:rsidR="001D1DAC">
        <w:rPr>
          <w:lang w:val="ro-RO"/>
        </w:rPr>
        <w:t xml:space="preserve">ea </w:t>
      </w:r>
      <w:r w:rsidRPr="00C5799F">
        <w:rPr>
          <w:lang w:val="ro-RO"/>
        </w:rPr>
        <w:t>transfrontalier</w:t>
      </w:r>
      <w:r w:rsidR="001D1DAC">
        <w:rPr>
          <w:lang w:val="ro-RO"/>
        </w:rPr>
        <w:t>ă produce efecte</w:t>
      </w:r>
      <w:r w:rsidRPr="00C5799F">
        <w:rPr>
          <w:lang w:val="ro-RO"/>
        </w:rPr>
        <w:t>;</w:t>
      </w:r>
    </w:p>
    <w:p w14:paraId="1FD0E625" w14:textId="57497EA0" w:rsidR="00C5799F" w:rsidRDefault="001D1DAC" w:rsidP="00C5799F">
      <w:pPr>
        <w:pStyle w:val="Stext"/>
        <w:numPr>
          <w:ilvl w:val="0"/>
          <w:numId w:val="19"/>
        </w:numPr>
        <w:rPr>
          <w:lang w:val="ro-RO"/>
        </w:rPr>
      </w:pPr>
      <w:r>
        <w:rPr>
          <w:lang w:val="ro-RO"/>
        </w:rPr>
        <w:t xml:space="preserve">se </w:t>
      </w:r>
      <w:r w:rsidR="00A7570A">
        <w:rPr>
          <w:lang w:val="ro-RO"/>
        </w:rPr>
        <w:t>stabilește</w:t>
      </w:r>
      <w:r>
        <w:rPr>
          <w:lang w:val="ro-RO"/>
        </w:rPr>
        <w:t xml:space="preserve"> </w:t>
      </w:r>
      <w:r w:rsidR="00C5799F" w:rsidRPr="00C5799F">
        <w:rPr>
          <w:lang w:val="ro-RO"/>
        </w:rPr>
        <w:t xml:space="preserve">o procedură simplificată în cazul operațiunilor </w:t>
      </w:r>
      <w:r w:rsidRPr="00C5799F">
        <w:rPr>
          <w:lang w:val="ro-RO"/>
        </w:rPr>
        <w:t>intra</w:t>
      </w:r>
      <w:r w:rsidR="00F73FD5">
        <w:rPr>
          <w:lang w:val="ro-RO"/>
        </w:rPr>
        <w:t>-</w:t>
      </w:r>
      <w:r w:rsidRPr="00C5799F">
        <w:rPr>
          <w:lang w:val="ro-RO"/>
        </w:rPr>
        <w:t>grup</w:t>
      </w:r>
      <w:r w:rsidR="00C5799F" w:rsidRPr="00C5799F">
        <w:rPr>
          <w:lang w:val="ro-RO"/>
        </w:rPr>
        <w:t xml:space="preserve"> </w:t>
      </w:r>
      <w:r>
        <w:rPr>
          <w:lang w:val="ro-RO"/>
        </w:rPr>
        <w:t xml:space="preserve">cu privire la </w:t>
      </w:r>
      <w:r w:rsidR="00C5799F" w:rsidRPr="00C5799F">
        <w:rPr>
          <w:lang w:val="ro-RO"/>
        </w:rPr>
        <w:t xml:space="preserve">cerințele </w:t>
      </w:r>
      <w:r>
        <w:rPr>
          <w:lang w:val="ro-RO"/>
        </w:rPr>
        <w:t>de</w:t>
      </w:r>
      <w:r w:rsidR="00C5799F" w:rsidRPr="00C5799F">
        <w:rPr>
          <w:lang w:val="ro-RO"/>
        </w:rPr>
        <w:t xml:space="preserve"> aprobare, raportul administratorilor sau al organului de conducere</w:t>
      </w:r>
      <w:r>
        <w:rPr>
          <w:lang w:val="ro-RO"/>
        </w:rPr>
        <w:t xml:space="preserve"> relevant</w:t>
      </w:r>
      <w:r w:rsidR="00C5799F" w:rsidRPr="00C5799F">
        <w:rPr>
          <w:lang w:val="ro-RO"/>
        </w:rPr>
        <w:t>, auditul și raportul expertului independent și/sau alte etape procedurale;</w:t>
      </w:r>
    </w:p>
    <w:p w14:paraId="3C3A58AE" w14:textId="02D0C384" w:rsidR="00C5799F" w:rsidRDefault="00C5799F" w:rsidP="00C5799F">
      <w:pPr>
        <w:pStyle w:val="Stext"/>
        <w:numPr>
          <w:ilvl w:val="0"/>
          <w:numId w:val="19"/>
        </w:numPr>
        <w:rPr>
          <w:lang w:val="ro-RO"/>
        </w:rPr>
      </w:pPr>
      <w:r w:rsidRPr="00C5799F">
        <w:rPr>
          <w:lang w:val="ro-RO"/>
        </w:rPr>
        <w:t>dispoziții speciale pentru protecția acționarilor</w:t>
      </w:r>
      <w:r w:rsidR="001D1DAC">
        <w:rPr>
          <w:lang w:val="ro-RO"/>
        </w:rPr>
        <w:t>/</w:t>
      </w:r>
      <w:r w:rsidR="00F73FD5">
        <w:rPr>
          <w:lang w:val="ro-RO"/>
        </w:rPr>
        <w:t xml:space="preserve"> </w:t>
      </w:r>
      <w:r w:rsidR="001D1DAC">
        <w:rPr>
          <w:lang w:val="ro-RO"/>
        </w:rPr>
        <w:t>asociaților</w:t>
      </w:r>
      <w:r w:rsidRPr="00C5799F">
        <w:rPr>
          <w:lang w:val="ro-RO"/>
        </w:rPr>
        <w:t>:</w:t>
      </w:r>
    </w:p>
    <w:p w14:paraId="343D454F" w14:textId="630945E4" w:rsidR="00323F32" w:rsidRPr="00323F32" w:rsidRDefault="00323F32" w:rsidP="00323F32">
      <w:pPr>
        <w:pStyle w:val="Stext"/>
        <w:numPr>
          <w:ilvl w:val="0"/>
          <w:numId w:val="20"/>
        </w:numPr>
        <w:rPr>
          <w:lang w:val="ro-RO"/>
        </w:rPr>
      </w:pPr>
      <w:r w:rsidRPr="00323F32">
        <w:rPr>
          <w:lang w:val="ro-RO"/>
        </w:rPr>
        <w:t>dreptul acționarilor</w:t>
      </w:r>
      <w:r w:rsidR="001D1DAC">
        <w:rPr>
          <w:lang w:val="ro-RO"/>
        </w:rPr>
        <w:t>/</w:t>
      </w:r>
      <w:r w:rsidR="00F73FD5">
        <w:rPr>
          <w:lang w:val="ro-RO"/>
        </w:rPr>
        <w:t xml:space="preserve"> </w:t>
      </w:r>
      <w:r w:rsidR="001D1DAC">
        <w:rPr>
          <w:lang w:val="ro-RO"/>
        </w:rPr>
        <w:t>asociaților</w:t>
      </w:r>
      <w:r w:rsidRPr="00323F32">
        <w:rPr>
          <w:lang w:val="ro-RO"/>
        </w:rPr>
        <w:t xml:space="preserve"> care se opun de a ceda acțiunile</w:t>
      </w:r>
      <w:r w:rsidR="001D1DAC">
        <w:rPr>
          <w:lang w:val="ro-RO"/>
        </w:rPr>
        <w:t>/</w:t>
      </w:r>
      <w:r w:rsidR="00F73FD5">
        <w:rPr>
          <w:lang w:val="ro-RO"/>
        </w:rPr>
        <w:t xml:space="preserve"> </w:t>
      </w:r>
      <w:r w:rsidR="001D1DAC">
        <w:rPr>
          <w:lang w:val="ro-RO"/>
        </w:rPr>
        <w:t>părțile sociale</w:t>
      </w:r>
      <w:r w:rsidRPr="00323F32">
        <w:rPr>
          <w:lang w:val="ro-RO"/>
        </w:rPr>
        <w:t xml:space="preserve"> în schimbul unei compensații în numerar; </w:t>
      </w:r>
    </w:p>
    <w:p w14:paraId="7D198398" w14:textId="5551FA2C" w:rsidR="00323F32" w:rsidRPr="00323F32" w:rsidRDefault="00323F32" w:rsidP="00323F32">
      <w:pPr>
        <w:pStyle w:val="Stext"/>
        <w:numPr>
          <w:ilvl w:val="0"/>
          <w:numId w:val="20"/>
        </w:numPr>
        <w:rPr>
          <w:lang w:val="ro-RO"/>
        </w:rPr>
      </w:pPr>
      <w:r w:rsidRPr="00323F32">
        <w:rPr>
          <w:lang w:val="ro-RO"/>
        </w:rPr>
        <w:t>dreptul de a contesta caracterul adecvat al compensației în numerar în fața unei instanțe românești;</w:t>
      </w:r>
    </w:p>
    <w:p w14:paraId="71D8696B" w14:textId="398BA85A" w:rsidR="00C5799F" w:rsidRDefault="00323F32" w:rsidP="00323F32">
      <w:pPr>
        <w:pStyle w:val="Stext"/>
        <w:numPr>
          <w:ilvl w:val="0"/>
          <w:numId w:val="20"/>
        </w:numPr>
        <w:rPr>
          <w:lang w:val="ro-RO"/>
        </w:rPr>
      </w:pPr>
      <w:r w:rsidRPr="00323F32">
        <w:rPr>
          <w:lang w:val="ro-RO"/>
        </w:rPr>
        <w:t>dreptul de a pretinde că rata de schimb a acțiuni</w:t>
      </w:r>
      <w:r w:rsidR="00A7570A">
        <w:rPr>
          <w:lang w:val="ro-RO"/>
        </w:rPr>
        <w:t>lor/</w:t>
      </w:r>
      <w:r w:rsidR="00F73FD5">
        <w:rPr>
          <w:lang w:val="ro-RO"/>
        </w:rPr>
        <w:t xml:space="preserve"> </w:t>
      </w:r>
      <w:r w:rsidR="00A7570A">
        <w:rPr>
          <w:lang w:val="ro-RO"/>
        </w:rPr>
        <w:t>părților sociale</w:t>
      </w:r>
      <w:r w:rsidRPr="00323F32">
        <w:rPr>
          <w:lang w:val="ro-RO"/>
        </w:rPr>
        <w:t xml:space="preserve"> pentru care își exercită dreptul de retragere </w:t>
      </w:r>
      <w:r w:rsidR="00A7570A">
        <w:rPr>
          <w:lang w:val="ro-RO"/>
        </w:rPr>
        <w:t>nu este adecvată</w:t>
      </w:r>
      <w:r w:rsidR="00F73FD5">
        <w:rPr>
          <w:lang w:val="ro-RO"/>
        </w:rPr>
        <w:t>;</w:t>
      </w:r>
    </w:p>
    <w:p w14:paraId="22BBC62F" w14:textId="265E780C" w:rsidR="00323F32" w:rsidRPr="00323F32" w:rsidRDefault="00323F32" w:rsidP="00323F32">
      <w:pPr>
        <w:pStyle w:val="Stext"/>
        <w:numPr>
          <w:ilvl w:val="0"/>
          <w:numId w:val="19"/>
        </w:numPr>
        <w:rPr>
          <w:lang w:val="ro-RO"/>
        </w:rPr>
      </w:pPr>
      <w:r w:rsidRPr="00323F32">
        <w:rPr>
          <w:lang w:val="ro-RO"/>
        </w:rPr>
        <w:t>dispoziții speciale p</w:t>
      </w:r>
      <w:r w:rsidR="001F7CBC">
        <w:rPr>
          <w:lang w:val="ro-RO"/>
        </w:rPr>
        <w:t>rivind</w:t>
      </w:r>
      <w:r w:rsidRPr="00323F32">
        <w:rPr>
          <w:lang w:val="ro-RO"/>
        </w:rPr>
        <w:t xml:space="preserve"> protecția creditorilor:</w:t>
      </w:r>
    </w:p>
    <w:p w14:paraId="18AEADC0" w14:textId="156045C0" w:rsidR="00323F32" w:rsidRPr="00323F32" w:rsidRDefault="00323F32" w:rsidP="00323F32">
      <w:pPr>
        <w:pStyle w:val="Stext"/>
        <w:numPr>
          <w:ilvl w:val="0"/>
          <w:numId w:val="20"/>
        </w:numPr>
        <w:rPr>
          <w:lang w:val="ro-RO"/>
        </w:rPr>
      </w:pPr>
      <w:r w:rsidRPr="00323F32">
        <w:rPr>
          <w:lang w:val="ro-RO"/>
        </w:rPr>
        <w:t xml:space="preserve">creditorii pot solicita garanții adecvate în cazul creanțelor </w:t>
      </w:r>
      <w:r w:rsidR="00A7570A">
        <w:rPr>
          <w:lang w:val="ro-RO"/>
        </w:rPr>
        <w:t>exigibile</w:t>
      </w:r>
      <w:r w:rsidRPr="00323F32">
        <w:rPr>
          <w:lang w:val="ro-RO"/>
        </w:rPr>
        <w:t>;</w:t>
      </w:r>
    </w:p>
    <w:p w14:paraId="6C29FAFA" w14:textId="3DC65192" w:rsidR="00323F32" w:rsidRDefault="00323F32" w:rsidP="00323F32">
      <w:pPr>
        <w:pStyle w:val="Stext"/>
        <w:numPr>
          <w:ilvl w:val="0"/>
          <w:numId w:val="20"/>
        </w:numPr>
        <w:rPr>
          <w:lang w:val="ro-RO"/>
        </w:rPr>
      </w:pPr>
      <w:r w:rsidRPr="00323F32">
        <w:rPr>
          <w:lang w:val="ro-RO"/>
        </w:rPr>
        <w:t xml:space="preserve">timp de doi ani de la </w:t>
      </w:r>
      <w:r w:rsidR="00A7570A">
        <w:rPr>
          <w:lang w:val="ro-RO"/>
        </w:rPr>
        <w:t>data la care</w:t>
      </w:r>
      <w:r w:rsidRPr="00323F32">
        <w:rPr>
          <w:lang w:val="ro-RO"/>
        </w:rPr>
        <w:t xml:space="preserve"> operațiun</w:t>
      </w:r>
      <w:r w:rsidR="00A7570A">
        <w:rPr>
          <w:lang w:val="ro-RO"/>
        </w:rPr>
        <w:t>ea</w:t>
      </w:r>
      <w:r w:rsidRPr="00323F32">
        <w:rPr>
          <w:lang w:val="ro-RO"/>
        </w:rPr>
        <w:t xml:space="preserve"> transfrontalier</w:t>
      </w:r>
      <w:r w:rsidR="00A7570A">
        <w:rPr>
          <w:lang w:val="ro-RO"/>
        </w:rPr>
        <w:t>ă produce efecte</w:t>
      </w:r>
      <w:r w:rsidRPr="00323F32">
        <w:rPr>
          <w:lang w:val="ro-RO"/>
        </w:rPr>
        <w:t xml:space="preserve">, orice </w:t>
      </w:r>
      <w:r w:rsidR="001F7CBC">
        <w:rPr>
          <w:lang w:val="ro-RO"/>
        </w:rPr>
        <w:t xml:space="preserve">cerere a creditorilor privind o </w:t>
      </w:r>
      <w:r w:rsidR="001F7CBC" w:rsidRPr="001F7CBC">
        <w:rPr>
          <w:lang w:val="ro-RO"/>
        </w:rPr>
        <w:t xml:space="preserve">creanță anterioară datei efectuării publicității proiectului </w:t>
      </w:r>
      <w:r w:rsidR="001F7CBC">
        <w:rPr>
          <w:lang w:val="ro-RO"/>
        </w:rPr>
        <w:t xml:space="preserve">privind </w:t>
      </w:r>
      <w:r w:rsidR="001F7CBC" w:rsidRPr="00323F32">
        <w:rPr>
          <w:lang w:val="ro-RO"/>
        </w:rPr>
        <w:t>operațiun</w:t>
      </w:r>
      <w:r w:rsidR="001F7CBC">
        <w:rPr>
          <w:lang w:val="ro-RO"/>
        </w:rPr>
        <w:t>ea</w:t>
      </w:r>
      <w:r w:rsidR="001F7CBC" w:rsidRPr="00323F32">
        <w:rPr>
          <w:lang w:val="ro-RO"/>
        </w:rPr>
        <w:t xml:space="preserve"> transfrontalier</w:t>
      </w:r>
      <w:r w:rsidR="001F7CBC">
        <w:rPr>
          <w:lang w:val="ro-RO"/>
        </w:rPr>
        <w:t xml:space="preserve">ă </w:t>
      </w:r>
      <w:r w:rsidR="001F7CBC" w:rsidRPr="001F7CBC">
        <w:rPr>
          <w:lang w:val="ro-RO"/>
        </w:rPr>
        <w:t xml:space="preserve">la acea dată, în legătură cu acea creanță, poate fi adresată </w:t>
      </w:r>
      <w:r w:rsidRPr="00323F32">
        <w:rPr>
          <w:lang w:val="ro-RO"/>
        </w:rPr>
        <w:t>instanț</w:t>
      </w:r>
      <w:r w:rsidR="001F7CBC">
        <w:rPr>
          <w:lang w:val="ro-RO"/>
        </w:rPr>
        <w:t>ei</w:t>
      </w:r>
      <w:r w:rsidRPr="00323F32">
        <w:rPr>
          <w:lang w:val="ro-RO"/>
        </w:rPr>
        <w:t xml:space="preserve"> român</w:t>
      </w:r>
      <w:r w:rsidR="001F7CBC">
        <w:rPr>
          <w:lang w:val="ro-RO"/>
        </w:rPr>
        <w:t>e</w:t>
      </w:r>
      <w:r w:rsidRPr="00323F32">
        <w:rPr>
          <w:lang w:val="ro-RO"/>
        </w:rPr>
        <w:t xml:space="preserve"> competent</w:t>
      </w:r>
      <w:r w:rsidR="001F7CBC">
        <w:rPr>
          <w:lang w:val="ro-RO"/>
        </w:rPr>
        <w:t>e</w:t>
      </w:r>
      <w:r w:rsidR="00F73FD5">
        <w:rPr>
          <w:lang w:val="ro-RO"/>
        </w:rPr>
        <w:t>;</w:t>
      </w:r>
    </w:p>
    <w:p w14:paraId="6B94E5F4" w14:textId="4FCB774E" w:rsidR="00323F32" w:rsidRDefault="009B013D" w:rsidP="00323F32">
      <w:pPr>
        <w:pStyle w:val="Stext"/>
        <w:numPr>
          <w:ilvl w:val="0"/>
          <w:numId w:val="19"/>
        </w:numPr>
        <w:rPr>
          <w:lang w:val="ro-RO"/>
        </w:rPr>
      </w:pPr>
      <w:r>
        <w:rPr>
          <w:lang w:val="ro-RO"/>
        </w:rPr>
        <w:t>atribuțiile</w:t>
      </w:r>
      <w:r w:rsidR="00323F32" w:rsidRPr="00323F32">
        <w:rPr>
          <w:lang w:val="ro-RO"/>
        </w:rPr>
        <w:t xml:space="preserve"> Registrului Comerțului de a revizui documentația privind operațiunile transfrontaliere, în cazul în care există indicii serioase că operațiunea este efectuată în scopuri abuzive sau frauduloase, care conduc la săvârșirea unei infracțiuni sau sunt destinate săvârșirii unei infracțiuni, și de a sesiza instanța română competentă. În cazul în care instanța constată că </w:t>
      </w:r>
      <w:r w:rsidR="009C1C9C">
        <w:rPr>
          <w:lang w:val="ro-RO"/>
        </w:rPr>
        <w:t>susținerile</w:t>
      </w:r>
      <w:r w:rsidR="00323F32" w:rsidRPr="00323F32">
        <w:rPr>
          <w:lang w:val="ro-RO"/>
        </w:rPr>
        <w:t xml:space="preserve"> Registrului Comerțului sunt întemeiate, aceasta va respinge cererea de eliberare a unui certificat </w:t>
      </w:r>
      <w:r w:rsidR="009C1C9C">
        <w:rPr>
          <w:lang w:val="ro-RO"/>
        </w:rPr>
        <w:t>prealabil</w:t>
      </w:r>
      <w:r w:rsidR="00323F32" w:rsidRPr="00323F32">
        <w:rPr>
          <w:lang w:val="ro-RO"/>
        </w:rPr>
        <w:t xml:space="preserve"> operațiunii transfrontaliere.</w:t>
      </w:r>
    </w:p>
    <w:p w14:paraId="325AC5A6" w14:textId="7A015C5A" w:rsidR="00323F32" w:rsidRDefault="00323F32" w:rsidP="00F73FD5">
      <w:pPr>
        <w:pStyle w:val="Stext"/>
        <w:rPr>
          <w:lang w:val="ro-RO"/>
        </w:rPr>
      </w:pPr>
      <w:r w:rsidRPr="00323F32">
        <w:rPr>
          <w:lang w:val="ro-RO"/>
        </w:rPr>
        <w:t>Toate aceste modificări sunt binevenite pentru a asigura un cadru sigur și integrat p</w:t>
      </w:r>
      <w:r w:rsidR="000E3FF9">
        <w:rPr>
          <w:lang w:val="ro-RO"/>
        </w:rPr>
        <w:t>rivind</w:t>
      </w:r>
      <w:r w:rsidRPr="00323F32">
        <w:rPr>
          <w:lang w:val="ro-RO"/>
        </w:rPr>
        <w:t xml:space="preserve"> operațiunile transfrontaliere la nivelul UE. Cu toate acestea, rămâne de văzut </w:t>
      </w:r>
      <w:r w:rsidR="00F73FD5">
        <w:rPr>
          <w:lang w:val="ro-RO"/>
        </w:rPr>
        <w:t>în ce măsură</w:t>
      </w:r>
      <w:r w:rsidRPr="00323F32">
        <w:rPr>
          <w:lang w:val="ro-RO"/>
        </w:rPr>
        <w:t xml:space="preserve"> procedura de aprobare a operațiunilor transfrontaliere </w:t>
      </w:r>
      <w:r w:rsidR="00F73FD5">
        <w:rPr>
          <w:lang w:val="ro-RO"/>
        </w:rPr>
        <w:t>s-ar putea prelungi în practică urmare a introducerii</w:t>
      </w:r>
      <w:r w:rsidRPr="00323F32">
        <w:rPr>
          <w:lang w:val="ro-RO"/>
        </w:rPr>
        <w:t xml:space="preserve"> mecanismelor interne de protecție pentru informarea și consultarea angajaților și a creditorilor, precum și a drepturilor acționarilor</w:t>
      </w:r>
      <w:r w:rsidR="000E3FF9">
        <w:rPr>
          <w:lang w:val="ro-RO"/>
        </w:rPr>
        <w:t>/</w:t>
      </w:r>
      <w:r w:rsidR="00F73FD5">
        <w:rPr>
          <w:lang w:val="ro-RO"/>
        </w:rPr>
        <w:t xml:space="preserve"> </w:t>
      </w:r>
      <w:r w:rsidR="000E3FF9">
        <w:rPr>
          <w:lang w:val="ro-RO"/>
        </w:rPr>
        <w:t>asociaților</w:t>
      </w:r>
      <w:r w:rsidRPr="00323F32">
        <w:rPr>
          <w:lang w:val="ro-RO"/>
        </w:rPr>
        <w:t xml:space="preserve"> de a se retrage din societate.</w:t>
      </w:r>
    </w:p>
    <w:p w14:paraId="4DB3576E" w14:textId="7D8545C8" w:rsidR="00F73FD5" w:rsidRPr="00C3006D" w:rsidRDefault="00F73FD5" w:rsidP="00C3006D">
      <w:pPr>
        <w:pStyle w:val="Stext"/>
        <w:rPr>
          <w:i/>
          <w:iCs/>
          <w:sz w:val="18"/>
          <w:szCs w:val="18"/>
          <w:lang w:val="ro-RO"/>
        </w:rPr>
      </w:pPr>
      <w:r w:rsidRPr="00C3006D">
        <w:rPr>
          <w:i/>
          <w:iCs/>
          <w:sz w:val="18"/>
          <w:szCs w:val="18"/>
          <w:lang w:val="ro-RO"/>
        </w:rPr>
        <w:t xml:space="preserve">Articol scris de: Mihaela Popescu (senior </w:t>
      </w:r>
      <w:proofErr w:type="spellStart"/>
      <w:r w:rsidRPr="00C3006D">
        <w:rPr>
          <w:i/>
          <w:iCs/>
          <w:sz w:val="18"/>
          <w:szCs w:val="18"/>
          <w:lang w:val="ro-RO"/>
        </w:rPr>
        <w:t>attorney</w:t>
      </w:r>
      <w:proofErr w:type="spellEnd"/>
      <w:r w:rsidRPr="00C3006D">
        <w:rPr>
          <w:i/>
          <w:iCs/>
          <w:sz w:val="18"/>
          <w:szCs w:val="18"/>
          <w:lang w:val="ro-RO"/>
        </w:rPr>
        <w:t xml:space="preserve"> at </w:t>
      </w:r>
      <w:proofErr w:type="spellStart"/>
      <w:r w:rsidRPr="00C3006D">
        <w:rPr>
          <w:i/>
          <w:iCs/>
          <w:sz w:val="18"/>
          <w:szCs w:val="18"/>
          <w:lang w:val="ro-RO"/>
        </w:rPr>
        <w:t>law</w:t>
      </w:r>
      <w:proofErr w:type="spellEnd"/>
      <w:r w:rsidRPr="00C3006D">
        <w:rPr>
          <w:i/>
          <w:iCs/>
          <w:sz w:val="18"/>
          <w:szCs w:val="18"/>
          <w:lang w:val="ro-RO"/>
        </w:rPr>
        <w:t>) și Alexandra Șmahon (</w:t>
      </w:r>
      <w:proofErr w:type="spellStart"/>
      <w:r w:rsidRPr="00C3006D">
        <w:rPr>
          <w:i/>
          <w:iCs/>
          <w:sz w:val="18"/>
          <w:szCs w:val="18"/>
          <w:lang w:val="ro-RO"/>
        </w:rPr>
        <w:t>attorney</w:t>
      </w:r>
      <w:proofErr w:type="spellEnd"/>
      <w:r w:rsidRPr="00C3006D">
        <w:rPr>
          <w:i/>
          <w:iCs/>
          <w:sz w:val="18"/>
          <w:szCs w:val="18"/>
          <w:lang w:val="ro-RO"/>
        </w:rPr>
        <w:t xml:space="preserve"> at </w:t>
      </w:r>
      <w:proofErr w:type="spellStart"/>
      <w:r w:rsidRPr="00C3006D">
        <w:rPr>
          <w:i/>
          <w:iCs/>
          <w:sz w:val="18"/>
          <w:szCs w:val="18"/>
          <w:lang w:val="ro-RO"/>
        </w:rPr>
        <w:t>law</w:t>
      </w:r>
      <w:proofErr w:type="spellEnd"/>
      <w:r w:rsidRPr="00C3006D">
        <w:rPr>
          <w:i/>
          <w:iCs/>
          <w:sz w:val="18"/>
          <w:szCs w:val="18"/>
          <w:lang w:val="ro-RO"/>
        </w:rPr>
        <w:t>), avocați specializați în fuziuni și achiziții în cadrul Schoenherr și Asociații SCA</w:t>
      </w:r>
    </w:p>
    <w:sectPr w:rsidR="00F73FD5" w:rsidRPr="00C3006D" w:rsidSect="00BC0339">
      <w:headerReference w:type="even" r:id="rId9"/>
      <w:headerReference w:type="default" r:id="rId10"/>
      <w:footerReference w:type="even" r:id="rId11"/>
      <w:footerReference w:type="default" r:id="rId12"/>
      <w:headerReference w:type="first" r:id="rId13"/>
      <w:footerReference w:type="first" r:id="rId14"/>
      <w:pgSz w:w="11906" w:h="16838" w:code="9"/>
      <w:pgMar w:top="2268" w:right="1418" w:bottom="1418" w:left="1418" w:header="720" w:footer="720" w:gutter="0"/>
      <w:pgNumType w:start="1"/>
      <w:cols w:space="720"/>
      <w:titlePg/>
      <w:docGrid w:linePitch="299"/>
    </w:sectPr>
  </w:body>
</w:document>
</file>

<file path=word/customizations.xml><?xml version="1.0" encoding="utf-8"?>
<wne:tcg xmlns:r="http://schemas.openxmlformats.org/officeDocument/2006/relationships" xmlns:wne="http://schemas.microsoft.com/office/word/2006/wordml">
  <wne:keymaps>
    <wne:keymap wne:kcmPrimary="0251">
      <wne:macro wne:macroName="PROJECT.ZY_20_MAIN.ZYINSERTCROSSREF"/>
    </wne:keymap>
    <wne:keymap wne:kcmPrimary="0441">
      <wne:acd wne:acdName="acd52"/>
    </wne:keymap>
    <wne:keymap wne:kcmPrimary="0444">
      <wne:acd wne:acdName="acd54"/>
    </wne:keymap>
    <wne:keymap wne:kcmPrimary="0445">
      <wne:acd wne:acdName="acd59"/>
    </wne:keymap>
    <wne:keymap wne:kcmPrimary="0446">
      <wne:acd wne:acdName="acd55"/>
    </wne:keymap>
    <wne:keymap wne:kcmPrimary="0447">
      <wne:acd wne:acdName="acd56"/>
    </wne:keymap>
    <wne:keymap wne:kcmPrimary="0448">
      <wne:macro wne:macroName="PROJECT.ZY_90_RIBBON.SETLISTINGB"/>
    </wne:keymap>
    <wne:keymap wne:kcmPrimary="0449">
      <wne:acd wne:acdName="acd64"/>
    </wne:keymap>
    <wne:keymap wne:kcmPrimary="044A">
      <wne:macro wne:macroName="PROJECT.ZY_90_RIBBON.SETLISTINGD"/>
    </wne:keymap>
    <wne:keymap wne:kcmPrimary="044B">
      <wne:macro wne:macroName="PROJECT.ZY_90_RIBBON.SETLISTINGA"/>
    </wne:keymap>
    <wne:keymap wne:kcmPrimary="044C">
      <wne:macro wne:macroName="PROJECT.ZY_90_RIBBON.SETLISTINGI"/>
    </wne:keymap>
    <wne:keymap wne:kcmPrimary="044E">
      <wne:macro wne:macroName="PROJECT.ZY_20_MAIN.ZYNUMBERINWORDS"/>
    </wne:keymap>
    <wne:keymap wne:kcmPrimary="044F">
      <wne:acd wne:acdName="acd65"/>
    </wne:keymap>
    <wne:keymap wne:kcmPrimary="0450">
      <wne:acd wne:acdName="acd66"/>
    </wne:keymap>
    <wne:keymap wne:kcmPrimary="0451">
      <wne:acd wne:acdName="acd57"/>
    </wne:keymap>
    <wne:keymap wne:kcmPrimary="0452">
      <wne:acd wne:acdName="acd60"/>
    </wne:keymap>
    <wne:keymap wne:kcmPrimary="0453">
      <wne:acd wne:acdName="acd53"/>
    </wne:keymap>
    <wne:keymap wne:kcmPrimary="0454">
      <wne:acd wne:acdName="acd61"/>
    </wne:keymap>
    <wne:keymap wne:kcmPrimary="0455">
      <wne:acd wne:acdName="acd63"/>
    </wne:keymap>
    <wne:keymap wne:kcmPrimary="0457">
      <wne:acd wne:acdName="acd58"/>
    </wne:keymap>
    <wne:keymap wne:kcmPrimary="0458">
      <wne:acd wne:acdName="acd67"/>
    </wne:keymap>
    <wne:keymap wne:kcmPrimary="0459">
      <wne:acd wne:acdName="acd51"/>
    </wne:keymap>
    <wne:keymap wne:kcmPrimary="045A">
      <wne:acd wne:acdName="acd62"/>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Entry wne:acdName="acd33"/>
      <wne:acdEntry wne:acdName="acd34"/>
      <wne:acdEntry wne:acdName="acd35"/>
      <wne:acdEntry wne:acdName="acd36"/>
      <wne:acdEntry wne:acdName="acd37"/>
      <wne:acdEntry wne:acdName="acd38"/>
      <wne:acdEntry wne:acdName="acd39"/>
      <wne:acdEntry wne:acdName="acd40"/>
      <wne:acdEntry wne:acdName="acd41"/>
      <wne:acdEntry wne:acdName="acd42"/>
      <wne:acdEntry wne:acdName="acd43"/>
      <wne:acdEntry wne:acdName="acd44"/>
      <wne:acdEntry wne:acdName="acd45"/>
      <wne:acdEntry wne:acdName="acd46"/>
      <wne:acdEntry wne:acdName="acd47"/>
      <wne:acdEntry wne:acdName="acd48"/>
      <wne:acdEntry wne:acdName="acd49"/>
      <wne:acdEntry wne:acdName="acd50"/>
      <wne:acdEntry wne:acdName="acd51"/>
      <wne:acdEntry wne:acdName="acd52"/>
      <wne:acdEntry wne:acdName="acd53"/>
      <wne:acdEntry wne:acdName="acd54"/>
      <wne:acdEntry wne:acdName="acd55"/>
      <wne:acdEntry wne:acdName="acd56"/>
      <wne:acdEntry wne:acdName="acd57"/>
      <wne:acdEntry wne:acdName="acd58"/>
      <wne:acdEntry wne:acdName="acd59"/>
      <wne:acdEntry wne:acdName="acd60"/>
      <wne:acdEntry wne:acdName="acd61"/>
      <wne:acdEntry wne:acdName="acd62"/>
      <wne:acdEntry wne:acdName="acd63"/>
      <wne:acdEntry wne:acdName="acd64"/>
      <wne:acdEntry wne:acdName="acd65"/>
      <wne:acdEntry wne:acdName="acd66"/>
      <wne:acdEntry wne:acdName="acd67"/>
    </wne:acdManifest>
  </wne:toolbars>
  <wne:acds>
    <wne:acd wne:acdName="acd0" wne:fciIndexBasedOn="0065"/>
    <wne:acd wne:acdName="acd1" wne:fciIndexBasedOn="0065"/>
    <wne:acd wne:acdName="acd2" wne:fciIndexBasedOn="0065"/>
    <wne:acd wne:acdName="acd3" wne:fciIndexBasedOn="0065"/>
    <wne:acd wne:acdName="acd4" wne:fciIndexBasedOn="0065"/>
    <wne:acd wne:acdName="acd5" wne:fciIndexBasedOn="0065"/>
    <wne:acd wne:acdName="acd6" wne:fciIndexBasedOn="0065"/>
    <wne:acd wne:acdName="acd7" wne:fciIndexBasedOn="0065"/>
    <wne:acd wne:acdName="acd8" wne:fciIndexBasedOn="0065"/>
    <wne:acd wne:acdName="acd9" wne:fciIndexBasedOn="0065"/>
    <wne:acd wne:acdName="acd10" wne:fciIndexBasedOn="0065"/>
    <wne:acd wne:acdName="acd11" wne:fciIndexBasedOn="0065"/>
    <wne:acd wne:acdName="acd12" wne:fciIndexBasedOn="0065"/>
    <wne:acd wne:acdName="acd13" wne:fciIndexBasedOn="0065"/>
    <wne:acd wne:acdName="acd14" wne:fciIndexBasedOn="0065"/>
    <wne:acd wne:acdName="acd15" wne:fciIndexBasedOn="0065"/>
    <wne:acd wne:acdName="acd16" wne:fciIndexBasedOn="0065"/>
    <wne:acd wne:acdName="acd17" wne:fciIndexBasedOn="0065"/>
    <wne:acd wne:acdName="acd18" wne:fciIndexBasedOn="0065"/>
    <wne:acd wne:acdName="acd19" wne:fciIndexBasedOn="0065"/>
    <wne:acd wne:acdName="acd20" wne:fciIndexBasedOn="0065"/>
    <wne:acd wne:acdName="acd21" wne:fciIndexBasedOn="0065"/>
    <wne:acd wne:acdName="acd22" wne:fciIndexBasedOn="0065"/>
    <wne:acd wne:acdName="acd23" wne:fciIndexBasedOn="0065"/>
    <wne:acd wne:acdName="acd24" wne:fciIndexBasedOn="0065"/>
    <wne:acd wne:acdName="acd25" wne:fciIndexBasedOn="0065"/>
    <wne:acd wne:acdName="acd26" wne:fciIndexBasedOn="0065"/>
    <wne:acd wne:acdName="acd27" wne:fciIndexBasedOn="0065"/>
    <wne:acd wne:acdName="acd28" wne:fciIndexBasedOn="0065"/>
    <wne:acd wne:acdName="acd29" wne:fciIndexBasedOn="0065"/>
    <wne:acd wne:acdName="acd30" wne:fciIndexBasedOn="0065"/>
    <wne:acd wne:acdName="acd31" wne:fciIndexBasedOn="0065"/>
    <wne:acd wne:acdName="acd32" wne:fciIndexBasedOn="0065"/>
    <wne:acd wne:acdName="acd33" wne:fciIndexBasedOn="0065"/>
    <wne:acd wne:argValue="" wne:acdName="acd34" wne:fciIndexBasedOn="0065"/>
    <wne:acd wne:argValue="" wne:acdName="acd35" wne:fciIndexBasedOn="0065"/>
    <wne:acd wne:argValue="" wne:acdName="acd36" wne:fciIndexBasedOn="0065"/>
    <wne:acd wne:argValue="" wne:acdName="acd37" wne:fciIndexBasedOn="0065"/>
    <wne:acd wne:argValue="" wne:acdName="acd38" wne:fciIndexBasedOn="0065"/>
    <wne:acd wne:argValue="" wne:acdName="acd39" wne:fciIndexBasedOn="0065"/>
    <wne:acd wne:argValue="" wne:acdName="acd40" wne:fciIndexBasedOn="0065"/>
    <wne:acd wne:argValue="" wne:acdName="acd41" wne:fciIndexBasedOn="0065"/>
    <wne:acd wne:argValue="" wne:acdName="acd42" wne:fciIndexBasedOn="0065"/>
    <wne:acd wne:argValue="" wne:acdName="acd43" wne:fciIndexBasedOn="0065"/>
    <wne:acd wne:argValue="" wne:acdName="acd44" wne:fciIndexBasedOn="0065"/>
    <wne:acd wne:argValue="" wne:acdName="acd45" wne:fciIndexBasedOn="0065"/>
    <wne:acd wne:argValue="" wne:acdName="acd46" wne:fciIndexBasedOn="0065"/>
    <wne:acd wne:argValue="" wne:acdName="acd47" wne:fciIndexBasedOn="0065"/>
    <wne:acd wne:argValue="" wne:acdName="acd48" wne:fciIndexBasedOn="0065"/>
    <wne:acd wne:argValue="" wne:acdName="acd49" wne:fciIndexBasedOn="0065"/>
    <wne:acd wne:argValue="" wne:acdName="acd50" wne:fciIndexBasedOn="0065"/>
    <wne:acd wne:argValue="AgBTAF8AdABlAHgAdAA=" wne:acdName="acd51" wne:fciIndexBasedOn="0065"/>
    <wne:acd wne:argValue="AgBTAF8AdABlAHgAdAAgADEA" wne:acdName="acd52" wne:fciIndexBasedOn="0065"/>
    <wne:acd wne:argValue="AgBTAF8AdABlAHgAdAAgADIA" wne:acdName="acd53" wne:fciIndexBasedOn="0065"/>
    <wne:acd wne:argValue="AgBTAF8AdABlAHgAdAAgADMA" wne:acdName="acd54" wne:fciIndexBasedOn="0065"/>
    <wne:acd wne:argValue="AgBTAF8AdABlAHgAdAAgADQA" wne:acdName="acd55" wne:fciIndexBasedOn="0065"/>
    <wne:acd wne:argValue="AgBTAF8AdABlAHgAdAAgADUA" wne:acdName="acd56" wne:fciIndexBasedOn="0065"/>
    <wne:acd wne:argValue="AgBTAF8AaABlAGEAZABpAG4AZwAgADEA" wne:acdName="acd57" wne:fciIndexBasedOn="0065"/>
    <wne:acd wne:argValue="AgBTAF8AaABlAGEAZABpAG4AZwAgADIA" wne:acdName="acd58" wne:fciIndexBasedOn="0065"/>
    <wne:acd wne:argValue="AgBTAF8AaABlAGEAZABpAG4AZwAgADMA" wne:acdName="acd59" wne:fciIndexBasedOn="0065"/>
    <wne:acd wne:argValue="AgBTAF8AaABlAGEAZABpAG4AZwAgADQA" wne:acdName="acd60" wne:fciIndexBasedOn="0065"/>
    <wne:acd wne:argValue="AgBTAF8AaABlAGEAZABpAG4AZwAgADUA" wne:acdName="acd61" wne:fciIndexBasedOn="0065"/>
    <wne:acd wne:argValue="AgBTAF8ATgB1AG0AYgBlAHIAZQBkACAAUABhAHIAYQBnAHIAYQBwAGgAIAAxAA==" wne:acdName="acd62" wne:fciIndexBasedOn="0065"/>
    <wne:acd wne:argValue="AgBTAF8ATgB1AG0AYgBlAHIAZQBkACAAUABhAHIAYQBnAHIAYQBwAGgAIAAyAA==" wne:acdName="acd63" wne:fciIndexBasedOn="0065"/>
    <wne:acd wne:argValue="AgBTAF8ATgB1AG0AYgBlAHIAZQBkACAAUABhAHIAYQBnAHIAYQBwAGgAIAAzAA==" wne:acdName="acd64" wne:fciIndexBasedOn="0065"/>
    <wne:acd wne:argValue="AgBTAF8ATgB1AG0AYgBlAHIAZQBkACAAUABhAHIAYQBnAHIAYQBwAGgAIAA0AA==" wne:acdName="acd65" wne:fciIndexBasedOn="0065"/>
    <wne:acd wne:argValue="AgBTAF8ATgB1AG0AYgBlAHIAZQBkACAAUABhAHIAYQBnAHIAYQBwAGgAIAA1AA==" wne:acdName="acd66" wne:fciIndexBasedOn="0065"/>
    <wne:acd wne:argValue="AgBTAF8AbQBhAHIAZwBpAG4AYQBsACAAbgB1AG0AYgBlAHIA" wne:acdName="acd67"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65898" w14:textId="77777777" w:rsidR="00723BC7" w:rsidRDefault="00723BC7">
      <w:pPr>
        <w:pStyle w:val="Stext"/>
      </w:pPr>
      <w:r>
        <w:separator/>
      </w:r>
    </w:p>
    <w:p w14:paraId="2E8191CB" w14:textId="77777777" w:rsidR="00723BC7" w:rsidRDefault="00723BC7">
      <w:pPr>
        <w:pStyle w:val="Stext"/>
      </w:pPr>
    </w:p>
    <w:p w14:paraId="3BC2D2AB" w14:textId="77777777" w:rsidR="00723BC7" w:rsidRDefault="00723BC7">
      <w:pPr>
        <w:pStyle w:val="Stext"/>
      </w:pPr>
    </w:p>
    <w:p w14:paraId="3C18AD42" w14:textId="77777777" w:rsidR="00723BC7" w:rsidRDefault="00723BC7">
      <w:pPr>
        <w:pStyle w:val="Stext"/>
      </w:pPr>
    </w:p>
  </w:endnote>
  <w:endnote w:type="continuationSeparator" w:id="0">
    <w:p w14:paraId="4B25B227" w14:textId="77777777" w:rsidR="00723BC7" w:rsidRDefault="00723BC7">
      <w:pPr>
        <w:pStyle w:val="Stext"/>
      </w:pPr>
      <w:r>
        <w:continuationSeparator/>
      </w:r>
    </w:p>
    <w:p w14:paraId="003051F9" w14:textId="77777777" w:rsidR="00723BC7" w:rsidRDefault="00723BC7">
      <w:pPr>
        <w:pStyle w:val="Stext"/>
      </w:pPr>
    </w:p>
    <w:p w14:paraId="58C55BBA" w14:textId="77777777" w:rsidR="00723BC7" w:rsidRDefault="00723BC7">
      <w:pPr>
        <w:pStyle w:val="Stext"/>
      </w:pPr>
    </w:p>
    <w:p w14:paraId="265CD719" w14:textId="77777777" w:rsidR="00723BC7" w:rsidRDefault="00723BC7">
      <w:pPr>
        <w:pStyle w:val="S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HelveticaNeueLT Pro 43 LtEx">
    <w:panose1 w:val="020B0503020202020204"/>
    <w:charset w:val="00"/>
    <w:family w:val="swiss"/>
    <w:notTrueType/>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8262F" w14:textId="77777777" w:rsidR="00C3006D" w:rsidRDefault="00C300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F71AC" w14:textId="77777777" w:rsidR="00C3006D" w:rsidRDefault="00C300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7687B" w14:textId="77777777" w:rsidR="00C3006D" w:rsidRDefault="00C300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08D44" w14:textId="77777777" w:rsidR="00723BC7" w:rsidRDefault="00723BC7">
      <w:pPr>
        <w:pStyle w:val="Stext"/>
      </w:pPr>
      <w:r>
        <w:separator/>
      </w:r>
    </w:p>
  </w:footnote>
  <w:footnote w:type="continuationSeparator" w:id="0">
    <w:p w14:paraId="1510EBCA" w14:textId="77777777" w:rsidR="00723BC7" w:rsidRDefault="00723BC7">
      <w:pPr>
        <w:pStyle w:val="Stext"/>
      </w:pPr>
      <w:r>
        <w:continuationSeparator/>
      </w:r>
    </w:p>
  </w:footnote>
  <w:footnote w:type="continuationNotice" w:id="1">
    <w:p w14:paraId="3894F6C2" w14:textId="77777777" w:rsidR="00723BC7" w:rsidRPr="00E77452" w:rsidRDefault="00723BC7" w:rsidP="00BC0339">
      <w:pPr>
        <w:pStyle w:val="S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95C0F" w14:textId="77777777" w:rsidR="00D37E58" w:rsidRDefault="00096C3E">
    <w:pPr>
      <w:pStyle w:val="Stext"/>
      <w:framePr w:wrap="around" w:vAnchor="text" w:hAnchor="margin" w:xAlign="center" w:y="1"/>
    </w:pPr>
    <w:r>
      <w:fldChar w:fldCharType="begin"/>
    </w:r>
    <w:r>
      <w:instrText xml:space="preserve">PAGE  </w:instrText>
    </w:r>
    <w:r>
      <w:fldChar w:fldCharType="separate"/>
    </w:r>
    <w:r>
      <w:rPr>
        <w:noProof/>
      </w:rP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876A7" w14:textId="77777777" w:rsidR="008D029B" w:rsidRDefault="00096C3E" w:rsidP="008D029B">
    <w:pPr>
      <w:pStyle w:val="Snumberofpages"/>
    </w:pPr>
    <w:r>
      <w:t xml:space="preserve">- </w:t>
    </w:r>
    <w:r>
      <w:fldChar w:fldCharType="begin"/>
    </w:r>
    <w:r>
      <w:instrText xml:space="preserve"> PAGE </w:instrText>
    </w:r>
    <w:r>
      <w:fldChar w:fldCharType="separate"/>
    </w:r>
    <w:r>
      <w:t>2</w:t>
    </w:r>
    <w:r>
      <w:rPr>
        <w:noProof/>
      </w:rPr>
      <w:fldChar w:fldCharType="end"/>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6F6C7" w14:textId="49AA3B25" w:rsidR="00353C06" w:rsidRDefault="004A5B7D">
    <w:pPr>
      <w:pStyle w:val="Stext"/>
    </w:pPr>
    <w:r>
      <w:rPr>
        <w:noProof/>
      </w:rPr>
      <w:drawing>
        <wp:anchor distT="0" distB="0" distL="114300" distR="114300" simplePos="0" relativeHeight="251658240" behindDoc="0" locked="0" layoutInCell="1" allowOverlap="1" wp14:anchorId="22ABC5BF" wp14:editId="6C37D7F3">
          <wp:simplePos x="0" y="0"/>
          <wp:positionH relativeFrom="page">
            <wp:posOffset>3098800</wp:posOffset>
          </wp:positionH>
          <wp:positionV relativeFrom="page">
            <wp:posOffset>960755</wp:posOffset>
          </wp:positionV>
          <wp:extent cx="1355725" cy="195580"/>
          <wp:effectExtent l="0" t="0" r="0" b="0"/>
          <wp:wrapNone/>
          <wp:docPr id="1" name="zyShLogo"/>
          <wp:cNvGraphicFramePr/>
          <a:graphic xmlns:a="http://schemas.openxmlformats.org/drawingml/2006/main">
            <a:graphicData uri="http://schemas.openxmlformats.org/drawingml/2006/picture">
              <pic:pic xmlns:pic="http://schemas.openxmlformats.org/drawingml/2006/picture">
                <pic:nvPicPr>
                  <pic:cNvPr id="1" name="zyShLogo"/>
                  <pic:cNvPicPr/>
                </pic:nvPicPr>
                <pic:blipFill>
                  <a:blip r:embed="rId1">
                    <a:extLst>
                      <a:ext uri="{28A0092B-C50C-407E-A947-70E740481C1C}">
                        <a14:useLocalDpi xmlns:a14="http://schemas.microsoft.com/office/drawing/2010/main" val="0"/>
                      </a:ext>
                    </a:extLst>
                  </a:blip>
                  <a:stretch>
                    <a:fillRect/>
                  </a:stretch>
                </pic:blipFill>
                <pic:spPr>
                  <a:xfrm>
                    <a:off x="0" y="0"/>
                    <a:ext cx="1355725" cy="19558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95590"/>
    <w:multiLevelType w:val="hybridMultilevel"/>
    <w:tmpl w:val="93B06F20"/>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1">
    <w:nsid w:val="19A47314"/>
    <w:multiLevelType w:val="multilevel"/>
    <w:tmpl w:val="11344294"/>
    <w:name w:val="S heading_arb"/>
    <w:lvl w:ilvl="0">
      <w:start w:val="1"/>
      <w:numFmt w:val="upperRoman"/>
      <w:pStyle w:val="SheadingIarb"/>
      <w:lvlText w:val="%1."/>
      <w:lvlJc w:val="left"/>
      <w:pPr>
        <w:tabs>
          <w:tab w:val="num" w:pos="851"/>
        </w:tabs>
        <w:ind w:left="851" w:hanging="851"/>
      </w:pPr>
    </w:lvl>
    <w:lvl w:ilvl="1">
      <w:start w:val="1"/>
      <w:numFmt w:val="decimal"/>
      <w:pStyle w:val="Sheading1arb"/>
      <w:lvlText w:val="%2"/>
      <w:lvlJc w:val="left"/>
      <w:pPr>
        <w:tabs>
          <w:tab w:val="num" w:pos="851"/>
        </w:tabs>
        <w:ind w:left="851" w:hanging="851"/>
      </w:pPr>
    </w:lvl>
    <w:lvl w:ilvl="2">
      <w:start w:val="1"/>
      <w:numFmt w:val="decimal"/>
      <w:pStyle w:val="Sheading2arb"/>
      <w:lvlText w:val="%2.%3"/>
      <w:lvlJc w:val="left"/>
      <w:pPr>
        <w:tabs>
          <w:tab w:val="num" w:pos="851"/>
        </w:tabs>
        <w:ind w:left="851" w:hanging="851"/>
      </w:pPr>
    </w:lvl>
    <w:lvl w:ilvl="3">
      <w:start w:val="1"/>
      <w:numFmt w:val="decimal"/>
      <w:pStyle w:val="Sheading3arb"/>
      <w:lvlText w:val="%2.%3.%4"/>
      <w:lvlJc w:val="left"/>
      <w:pPr>
        <w:tabs>
          <w:tab w:val="num" w:pos="851"/>
        </w:tabs>
        <w:ind w:left="851" w:hanging="851"/>
      </w:pPr>
    </w:lvl>
    <w:lvl w:ilvl="4">
      <w:start w:val="1"/>
      <w:numFmt w:val="decimal"/>
      <w:pStyle w:val="Sheading4arb"/>
      <w:lvlText w:val="%2.%3.%4.%5"/>
      <w:lvlJc w:val="left"/>
      <w:pPr>
        <w:tabs>
          <w:tab w:val="num" w:pos="2269"/>
        </w:tabs>
        <w:ind w:left="2269" w:hanging="1418"/>
      </w:pPr>
    </w:lvl>
    <w:lvl w:ilvl="5">
      <w:start w:val="1"/>
      <w:numFmt w:val="decimal"/>
      <w:pStyle w:val="Sheading5arb"/>
      <w:lvlText w:val="%2.%3.%4.%5.%6"/>
      <w:lvlJc w:val="left"/>
      <w:pPr>
        <w:tabs>
          <w:tab w:val="num" w:pos="2269"/>
        </w:tabs>
        <w:ind w:left="2269" w:hanging="1418"/>
      </w:pPr>
    </w:lvl>
    <w:lvl w:ilvl="6">
      <w:numFmt w:val="decimal"/>
      <w:lvlText w:val=""/>
      <w:lvlJc w:val="left"/>
    </w:lvl>
    <w:lvl w:ilvl="7">
      <w:numFmt w:val="decimal"/>
      <w:lvlText w:val=""/>
      <w:lvlJc w:val="left"/>
    </w:lvl>
    <w:lvl w:ilvl="8">
      <w:numFmt w:val="decimal"/>
      <w:lvlText w:val=""/>
      <w:lvlJc w:val="left"/>
    </w:lvl>
  </w:abstractNum>
  <w:abstractNum w:abstractNumId="2" w15:restartNumberingAfterBreak="1">
    <w:nsid w:val="22A47319"/>
    <w:multiLevelType w:val="multilevel"/>
    <w:tmpl w:val="16454294"/>
    <w:name w:val="S headingL"/>
    <w:lvl w:ilvl="0">
      <w:start w:val="1"/>
      <w:numFmt w:val="upperRoman"/>
      <w:pStyle w:val="SheadingIL"/>
      <w:lvlText w:val="%1."/>
      <w:lvlJc w:val="left"/>
      <w:pPr>
        <w:tabs>
          <w:tab w:val="num" w:pos="964"/>
        </w:tabs>
        <w:ind w:left="964" w:hanging="964"/>
      </w:pPr>
    </w:lvl>
    <w:lvl w:ilvl="1">
      <w:start w:val="1"/>
      <w:numFmt w:val="decimal"/>
      <w:pStyle w:val="SheadingL1"/>
      <w:lvlText w:val="%2"/>
      <w:lvlJc w:val="left"/>
      <w:pPr>
        <w:tabs>
          <w:tab w:val="num" w:pos="964"/>
        </w:tabs>
        <w:ind w:left="964" w:hanging="964"/>
      </w:pPr>
    </w:lvl>
    <w:lvl w:ilvl="2">
      <w:start w:val="1"/>
      <w:numFmt w:val="decimal"/>
      <w:pStyle w:val="SheadingL2"/>
      <w:lvlText w:val="%2.%3"/>
      <w:lvlJc w:val="left"/>
      <w:pPr>
        <w:tabs>
          <w:tab w:val="num" w:pos="964"/>
        </w:tabs>
        <w:ind w:left="964" w:hanging="964"/>
      </w:pPr>
    </w:lvl>
    <w:lvl w:ilvl="3">
      <w:start w:val="1"/>
      <w:numFmt w:val="decimal"/>
      <w:pStyle w:val="SheadingL3"/>
      <w:lvlText w:val="%2.%3.%4"/>
      <w:lvlJc w:val="left"/>
      <w:pPr>
        <w:tabs>
          <w:tab w:val="num" w:pos="964"/>
        </w:tabs>
        <w:ind w:left="964" w:hanging="964"/>
      </w:pPr>
    </w:lvl>
    <w:lvl w:ilvl="4">
      <w:start w:val="1"/>
      <w:numFmt w:val="decimal"/>
      <w:pStyle w:val="SheadingL4"/>
      <w:lvlText w:val="%2.%3.%4.%5"/>
      <w:lvlJc w:val="left"/>
      <w:pPr>
        <w:tabs>
          <w:tab w:val="num" w:pos="964"/>
        </w:tabs>
        <w:ind w:left="964" w:hanging="964"/>
      </w:pPr>
    </w:lvl>
    <w:lvl w:ilvl="5">
      <w:start w:val="1"/>
      <w:numFmt w:val="decimal"/>
      <w:pStyle w:val="SheadingL5"/>
      <w:lvlText w:val="%2.%3.%4.%5.%6"/>
      <w:lvlJc w:val="left"/>
      <w:pPr>
        <w:tabs>
          <w:tab w:val="num" w:pos="964"/>
        </w:tabs>
        <w:ind w:left="964" w:hanging="964"/>
      </w:pPr>
    </w:lvl>
    <w:lvl w:ilvl="6">
      <w:numFmt w:val="decimal"/>
      <w:lvlText w:val=""/>
      <w:lvlJc w:val="left"/>
    </w:lvl>
    <w:lvl w:ilvl="7">
      <w:numFmt w:val="decimal"/>
      <w:lvlText w:val=""/>
      <w:lvlJc w:val="left"/>
    </w:lvl>
    <w:lvl w:ilvl="8">
      <w:numFmt w:val="decimal"/>
      <w:lvlText w:val=""/>
      <w:lvlJc w:val="left"/>
    </w:lvl>
  </w:abstractNum>
  <w:abstractNum w:abstractNumId="3" w15:restartNumberingAfterBreak="1">
    <w:nsid w:val="22A47320"/>
    <w:multiLevelType w:val="multilevel"/>
    <w:tmpl w:val="16454295"/>
    <w:name w:val="S headingM"/>
    <w:lvl w:ilvl="0">
      <w:start w:val="1"/>
      <w:numFmt w:val="upperRoman"/>
      <w:pStyle w:val="SheadingIM"/>
      <w:lvlText w:val="%1."/>
      <w:lvlJc w:val="left"/>
      <w:pPr>
        <w:tabs>
          <w:tab w:val="num" w:pos="964"/>
        </w:tabs>
        <w:ind w:left="964" w:hanging="964"/>
      </w:pPr>
    </w:lvl>
    <w:lvl w:ilvl="1">
      <w:start w:val="1"/>
      <w:numFmt w:val="decimal"/>
      <w:pStyle w:val="SheadingM1"/>
      <w:lvlText w:val="%2"/>
      <w:lvlJc w:val="left"/>
      <w:pPr>
        <w:tabs>
          <w:tab w:val="num" w:pos="964"/>
        </w:tabs>
        <w:ind w:left="964" w:hanging="964"/>
      </w:pPr>
    </w:lvl>
    <w:lvl w:ilvl="2">
      <w:start w:val="1"/>
      <w:numFmt w:val="decimal"/>
      <w:pStyle w:val="SheadingM2"/>
      <w:lvlText w:val="%2.%3"/>
      <w:lvlJc w:val="left"/>
      <w:pPr>
        <w:tabs>
          <w:tab w:val="num" w:pos="964"/>
        </w:tabs>
        <w:ind w:left="964" w:hanging="964"/>
      </w:pPr>
    </w:lvl>
    <w:lvl w:ilvl="3">
      <w:start w:val="1"/>
      <w:numFmt w:val="decimal"/>
      <w:pStyle w:val="SheadingM3"/>
      <w:lvlText w:val="%2.%3.%4"/>
      <w:lvlJc w:val="left"/>
      <w:pPr>
        <w:tabs>
          <w:tab w:val="num" w:pos="964"/>
        </w:tabs>
        <w:ind w:left="964" w:hanging="964"/>
      </w:pPr>
    </w:lvl>
    <w:lvl w:ilvl="4">
      <w:start w:val="1"/>
      <w:numFmt w:val="decimal"/>
      <w:pStyle w:val="SheadingM4"/>
      <w:lvlText w:val="%2.%3.%4.%5"/>
      <w:lvlJc w:val="left"/>
      <w:pPr>
        <w:tabs>
          <w:tab w:val="num" w:pos="964"/>
        </w:tabs>
        <w:ind w:left="964" w:hanging="964"/>
      </w:pPr>
    </w:lvl>
    <w:lvl w:ilvl="5">
      <w:start w:val="1"/>
      <w:numFmt w:val="decimal"/>
      <w:pStyle w:val="SheadingM5"/>
      <w:lvlText w:val="%2.%3.%4.%5.%6"/>
      <w:lvlJc w:val="left"/>
      <w:pPr>
        <w:tabs>
          <w:tab w:val="num" w:pos="964"/>
        </w:tabs>
        <w:ind w:left="964" w:hanging="964"/>
      </w:pPr>
    </w:lvl>
    <w:lvl w:ilvl="6">
      <w:numFmt w:val="decimal"/>
      <w:lvlText w:val=""/>
      <w:lvlJc w:val="left"/>
    </w:lvl>
    <w:lvl w:ilvl="7">
      <w:numFmt w:val="decimal"/>
      <w:lvlText w:val=""/>
      <w:lvlJc w:val="left"/>
    </w:lvl>
    <w:lvl w:ilvl="8">
      <w:numFmt w:val="decimal"/>
      <w:lvlText w:val=""/>
      <w:lvlJc w:val="left"/>
    </w:lvl>
  </w:abstractNum>
  <w:abstractNum w:abstractNumId="4" w15:restartNumberingAfterBreak="1">
    <w:nsid w:val="22A47321"/>
    <w:multiLevelType w:val="multilevel"/>
    <w:tmpl w:val="16454296"/>
    <w:name w:val="S headingR"/>
    <w:lvl w:ilvl="0">
      <w:start w:val="1"/>
      <w:numFmt w:val="upperRoman"/>
      <w:pStyle w:val="SheadingIR"/>
      <w:lvlText w:val="%1."/>
      <w:lvlJc w:val="left"/>
      <w:pPr>
        <w:tabs>
          <w:tab w:val="num" w:pos="964"/>
        </w:tabs>
        <w:ind w:left="964" w:hanging="964"/>
      </w:pPr>
    </w:lvl>
    <w:lvl w:ilvl="1">
      <w:start w:val="1"/>
      <w:numFmt w:val="decimal"/>
      <w:pStyle w:val="SheadingR1"/>
      <w:lvlText w:val="%2"/>
      <w:lvlJc w:val="left"/>
      <w:pPr>
        <w:tabs>
          <w:tab w:val="num" w:pos="964"/>
        </w:tabs>
        <w:ind w:left="964" w:hanging="964"/>
      </w:pPr>
    </w:lvl>
    <w:lvl w:ilvl="2">
      <w:start w:val="1"/>
      <w:numFmt w:val="decimal"/>
      <w:pStyle w:val="SheadingR2"/>
      <w:lvlText w:val="%2.%3"/>
      <w:lvlJc w:val="left"/>
      <w:pPr>
        <w:tabs>
          <w:tab w:val="num" w:pos="964"/>
        </w:tabs>
        <w:ind w:left="964" w:hanging="964"/>
      </w:pPr>
    </w:lvl>
    <w:lvl w:ilvl="3">
      <w:start w:val="1"/>
      <w:numFmt w:val="decimal"/>
      <w:pStyle w:val="SheadingR3"/>
      <w:lvlText w:val="%2.%3.%4"/>
      <w:lvlJc w:val="left"/>
      <w:pPr>
        <w:tabs>
          <w:tab w:val="num" w:pos="964"/>
        </w:tabs>
        <w:ind w:left="964" w:hanging="964"/>
      </w:pPr>
    </w:lvl>
    <w:lvl w:ilvl="4">
      <w:start w:val="1"/>
      <w:numFmt w:val="decimal"/>
      <w:pStyle w:val="SheadingR4"/>
      <w:lvlText w:val="%2.%3.%4.%5"/>
      <w:lvlJc w:val="left"/>
      <w:pPr>
        <w:tabs>
          <w:tab w:val="num" w:pos="964"/>
        </w:tabs>
        <w:ind w:left="964" w:hanging="964"/>
      </w:pPr>
    </w:lvl>
    <w:lvl w:ilvl="5">
      <w:start w:val="1"/>
      <w:numFmt w:val="decimal"/>
      <w:pStyle w:val="SheadingR5"/>
      <w:lvlText w:val="%2.%3.%4.%5.%6"/>
      <w:lvlJc w:val="left"/>
      <w:pPr>
        <w:tabs>
          <w:tab w:val="num" w:pos="964"/>
        </w:tabs>
        <w:ind w:left="964" w:hanging="964"/>
      </w:pPr>
    </w:lvl>
    <w:lvl w:ilvl="6">
      <w:numFmt w:val="decimal"/>
      <w:lvlText w:val=""/>
      <w:lvlJc w:val="left"/>
    </w:lvl>
    <w:lvl w:ilvl="7">
      <w:numFmt w:val="decimal"/>
      <w:lvlText w:val=""/>
      <w:lvlJc w:val="left"/>
    </w:lvl>
    <w:lvl w:ilvl="8">
      <w:numFmt w:val="decimal"/>
      <w:lvlText w:val=""/>
      <w:lvlJc w:val="left"/>
    </w:lvl>
  </w:abstractNum>
  <w:abstractNum w:abstractNumId="5" w15:restartNumberingAfterBreak="1">
    <w:nsid w:val="23A47314"/>
    <w:multiLevelType w:val="multilevel"/>
    <w:tmpl w:val="16344294"/>
    <w:name w:val="S heading"/>
    <w:lvl w:ilvl="0">
      <w:start w:val="1"/>
      <w:numFmt w:val="upperRoman"/>
      <w:pStyle w:val="SheadingI"/>
      <w:lvlText w:val="%1."/>
      <w:lvlJc w:val="left"/>
      <w:pPr>
        <w:tabs>
          <w:tab w:val="num" w:pos="680"/>
        </w:tabs>
        <w:ind w:left="680" w:hanging="680"/>
      </w:pPr>
    </w:lvl>
    <w:lvl w:ilvl="1">
      <w:start w:val="1"/>
      <w:numFmt w:val="decimal"/>
      <w:pStyle w:val="Sheading1"/>
      <w:lvlText w:val="%2"/>
      <w:lvlJc w:val="left"/>
      <w:pPr>
        <w:tabs>
          <w:tab w:val="num" w:pos="680"/>
        </w:tabs>
        <w:ind w:left="680" w:hanging="680"/>
      </w:pPr>
    </w:lvl>
    <w:lvl w:ilvl="2">
      <w:start w:val="1"/>
      <w:numFmt w:val="decimal"/>
      <w:pStyle w:val="Sheading2"/>
      <w:lvlText w:val="%2.%3"/>
      <w:lvlJc w:val="left"/>
      <w:pPr>
        <w:tabs>
          <w:tab w:val="num" w:pos="680"/>
        </w:tabs>
        <w:ind w:left="680" w:hanging="680"/>
      </w:pPr>
    </w:lvl>
    <w:lvl w:ilvl="3">
      <w:start w:val="1"/>
      <w:numFmt w:val="decimal"/>
      <w:pStyle w:val="Sheading3"/>
      <w:lvlText w:val="%2.%3.%4"/>
      <w:lvlJc w:val="left"/>
      <w:pPr>
        <w:tabs>
          <w:tab w:val="num" w:pos="1531"/>
        </w:tabs>
        <w:ind w:left="1531" w:hanging="851"/>
      </w:pPr>
    </w:lvl>
    <w:lvl w:ilvl="4">
      <w:start w:val="1"/>
      <w:numFmt w:val="decimal"/>
      <w:pStyle w:val="Sheading4"/>
      <w:lvlText w:val="%2.%3.%4.%5"/>
      <w:lvlJc w:val="left"/>
      <w:pPr>
        <w:tabs>
          <w:tab w:val="num" w:pos="2778"/>
        </w:tabs>
        <w:ind w:left="2778" w:hanging="1247"/>
      </w:pPr>
    </w:lvl>
    <w:lvl w:ilvl="5">
      <w:start w:val="1"/>
      <w:numFmt w:val="decimal"/>
      <w:pStyle w:val="Sheading5"/>
      <w:lvlText w:val="%2.%3.%4.%5.%6"/>
      <w:lvlJc w:val="left"/>
      <w:pPr>
        <w:tabs>
          <w:tab w:val="num" w:pos="2778"/>
        </w:tabs>
        <w:ind w:left="2778" w:hanging="1247"/>
      </w:pPr>
    </w:lvl>
    <w:lvl w:ilvl="6">
      <w:numFmt w:val="decimal"/>
      <w:lvlText w:val=""/>
      <w:lvlJc w:val="left"/>
    </w:lvl>
    <w:lvl w:ilvl="7">
      <w:numFmt w:val="decimal"/>
      <w:lvlText w:val=""/>
      <w:lvlJc w:val="left"/>
    </w:lvl>
    <w:lvl w:ilvl="8">
      <w:numFmt w:val="decimal"/>
      <w:lvlText w:val=""/>
      <w:lvlJc w:val="left"/>
    </w:lvl>
  </w:abstractNum>
  <w:abstractNum w:abstractNumId="6" w15:restartNumberingAfterBreak="1">
    <w:nsid w:val="23A47319"/>
    <w:multiLevelType w:val="multilevel"/>
    <w:tmpl w:val="16344298"/>
    <w:name w:val="S Schedule"/>
    <w:lvl w:ilvl="0">
      <w:start w:val="1"/>
      <w:numFmt w:val="decimal"/>
      <w:lvlText w:val=""/>
      <w:lvlJc w:val="left"/>
    </w:lvl>
    <w:lvl w:ilvl="1">
      <w:start w:val="1"/>
      <w:numFmt w:val="decimal"/>
      <w:pStyle w:val="SSchedule1"/>
      <w:lvlText w:val="%2"/>
      <w:lvlJc w:val="left"/>
      <w:pPr>
        <w:tabs>
          <w:tab w:val="num" w:pos="680"/>
        </w:tabs>
        <w:ind w:left="680" w:hanging="680"/>
      </w:pPr>
    </w:lvl>
    <w:lvl w:ilvl="2">
      <w:start w:val="1"/>
      <w:numFmt w:val="decimal"/>
      <w:pStyle w:val="SSchedule2"/>
      <w:lvlText w:val="%2.%3"/>
      <w:lvlJc w:val="left"/>
      <w:pPr>
        <w:tabs>
          <w:tab w:val="num" w:pos="680"/>
        </w:tabs>
        <w:ind w:left="680" w:hanging="680"/>
      </w:pPr>
    </w:lvl>
    <w:lvl w:ilvl="3">
      <w:start w:val="1"/>
      <w:numFmt w:val="decimal"/>
      <w:pStyle w:val="SSchedule3"/>
      <w:lvlText w:val="%2.%3.%4"/>
      <w:lvlJc w:val="left"/>
      <w:pPr>
        <w:tabs>
          <w:tab w:val="num" w:pos="1531"/>
        </w:tabs>
        <w:ind w:left="1531" w:hanging="851"/>
      </w:pPr>
    </w:lvl>
    <w:lvl w:ilvl="4">
      <w:start w:val="1"/>
      <w:numFmt w:val="decimal"/>
      <w:pStyle w:val="SSchedule4"/>
      <w:lvlText w:val="%2.%3.%4.%5"/>
      <w:lvlJc w:val="left"/>
      <w:pPr>
        <w:tabs>
          <w:tab w:val="num" w:pos="2778"/>
        </w:tabs>
        <w:ind w:left="2778" w:hanging="1247"/>
      </w:pPr>
    </w:lvl>
    <w:lvl w:ilvl="5">
      <w:start w:val="1"/>
      <w:numFmt w:val="decimal"/>
      <w:pStyle w:val="SSchedule5"/>
      <w:lvlText w:val="%2.%3.%4.%5.%6"/>
      <w:lvlJc w:val="left"/>
      <w:pPr>
        <w:tabs>
          <w:tab w:val="num" w:pos="2778"/>
        </w:tabs>
        <w:ind w:left="2778" w:hanging="1247"/>
      </w:pPr>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3B47314"/>
    <w:multiLevelType w:val="multilevel"/>
    <w:tmpl w:val="26344011"/>
    <w:name w:val="S list i"/>
    <w:lvl w:ilvl="0">
      <w:start w:val="1"/>
      <w:numFmt w:val="lowerRoman"/>
      <w:lvlText w:val=""/>
      <w:lvlJc w:val="left"/>
    </w:lvl>
    <w:lvl w:ilvl="1">
      <w:start w:val="1"/>
      <w:numFmt w:val="lowerRoman"/>
      <w:lvlText w:val="(%2)"/>
      <w:lvlJc w:val="left"/>
      <w:pPr>
        <w:tabs>
          <w:tab w:val="num" w:pos="680"/>
        </w:tabs>
        <w:ind w:left="680" w:hanging="680"/>
      </w:pPr>
    </w:lvl>
    <w:lvl w:ilvl="2">
      <w:start w:val="1"/>
      <w:numFmt w:val="lowerRoman"/>
      <w:lvlText w:val="(%3)"/>
      <w:lvlJc w:val="left"/>
      <w:pPr>
        <w:tabs>
          <w:tab w:val="num" w:pos="1531"/>
        </w:tabs>
        <w:ind w:left="1531" w:hanging="851"/>
      </w:pPr>
    </w:lvl>
    <w:lvl w:ilvl="3">
      <w:start w:val="1"/>
      <w:numFmt w:val="lowerRoman"/>
      <w:lvlText w:val="(%4)"/>
      <w:lvlJc w:val="left"/>
      <w:pPr>
        <w:tabs>
          <w:tab w:val="num" w:pos="1531"/>
        </w:tabs>
        <w:ind w:left="1531" w:hanging="851"/>
      </w:pPr>
    </w:lvl>
    <w:lvl w:ilvl="4">
      <w:start w:val="1"/>
      <w:numFmt w:val="lowerRoman"/>
      <w:lvlText w:val="(%5)"/>
      <w:lvlJc w:val="left"/>
      <w:pPr>
        <w:tabs>
          <w:tab w:val="num" w:pos="2778"/>
        </w:tabs>
        <w:ind w:left="2778" w:hanging="1247"/>
      </w:pPr>
    </w:lvl>
    <w:lvl w:ilvl="5">
      <w:start w:val="1"/>
      <w:numFmt w:val="lowerRoman"/>
      <w:lvlText w:val="(%6)"/>
      <w:lvlJc w:val="left"/>
      <w:pPr>
        <w:tabs>
          <w:tab w:val="num" w:pos="4025"/>
        </w:tabs>
        <w:ind w:left="4025" w:hanging="1247"/>
      </w:pPr>
    </w:lvl>
    <w:lvl w:ilvl="6">
      <w:start w:val="1"/>
      <w:numFmt w:val="lowerRoman"/>
      <w:lvlText w:val="(%7)"/>
      <w:lvlJc w:val="left"/>
      <w:pPr>
        <w:tabs>
          <w:tab w:val="num" w:pos="4025"/>
        </w:tabs>
        <w:ind w:left="4025" w:hanging="1247"/>
      </w:pPr>
    </w:lvl>
    <w:lvl w:ilvl="7">
      <w:start w:val="1"/>
      <w:numFmt w:val="lowerRoman"/>
      <w:lvlText w:val="(%8)"/>
      <w:lvlJc w:val="left"/>
      <w:pPr>
        <w:tabs>
          <w:tab w:val="num" w:pos="1814"/>
        </w:tabs>
        <w:ind w:left="1814" w:hanging="850"/>
      </w:pPr>
    </w:lvl>
    <w:lvl w:ilvl="8">
      <w:numFmt w:val="decimal"/>
      <w:lvlText w:val=""/>
      <w:lvlJc w:val="left"/>
    </w:lvl>
  </w:abstractNum>
  <w:abstractNum w:abstractNumId="8" w15:restartNumberingAfterBreak="0">
    <w:nsid w:val="23B75114"/>
    <w:multiLevelType w:val="multilevel"/>
    <w:tmpl w:val="26304111"/>
    <w:name w:val="S list iR"/>
    <w:lvl w:ilvl="0">
      <w:start w:val="1"/>
      <w:numFmt w:val="lowerRoman"/>
      <w:lvlText w:val=""/>
      <w:lvlJc w:val="left"/>
    </w:lvl>
    <w:lvl w:ilvl="1">
      <w:start w:val="1"/>
      <w:numFmt w:val="lowerRoman"/>
      <w:lvlText w:val="(%2)"/>
      <w:lvlJc w:val="left"/>
      <w:pPr>
        <w:tabs>
          <w:tab w:val="num" w:pos="680"/>
        </w:tabs>
        <w:ind w:left="680" w:hanging="680"/>
      </w:pPr>
    </w:lvl>
    <w:lvl w:ilvl="2">
      <w:start w:val="1"/>
      <w:numFmt w:val="lowerRoman"/>
      <w:lvlText w:val="(%3)"/>
      <w:lvlJc w:val="left"/>
      <w:pPr>
        <w:tabs>
          <w:tab w:val="num" w:pos="1531"/>
        </w:tabs>
        <w:ind w:left="1531" w:hanging="851"/>
      </w:pPr>
    </w:lvl>
    <w:lvl w:ilvl="3">
      <w:start w:val="1"/>
      <w:numFmt w:val="lowerRoman"/>
      <w:lvlText w:val="(%4)"/>
      <w:lvlJc w:val="left"/>
      <w:pPr>
        <w:tabs>
          <w:tab w:val="num" w:pos="1531"/>
        </w:tabs>
        <w:ind w:left="1531" w:hanging="851"/>
      </w:pPr>
    </w:lvl>
    <w:lvl w:ilvl="4">
      <w:start w:val="1"/>
      <w:numFmt w:val="lowerRoman"/>
      <w:lvlText w:val="(%5)"/>
      <w:lvlJc w:val="left"/>
      <w:pPr>
        <w:tabs>
          <w:tab w:val="num" w:pos="2778"/>
        </w:tabs>
        <w:ind w:left="2778" w:hanging="1247"/>
      </w:pPr>
    </w:lvl>
    <w:lvl w:ilvl="5">
      <w:start w:val="1"/>
      <w:numFmt w:val="lowerRoman"/>
      <w:lvlText w:val="(%6)"/>
      <w:lvlJc w:val="left"/>
      <w:pPr>
        <w:tabs>
          <w:tab w:val="num" w:pos="4025"/>
        </w:tabs>
        <w:ind w:left="4025" w:hanging="1247"/>
      </w:pPr>
    </w:lvl>
    <w:lvl w:ilvl="6">
      <w:start w:val="1"/>
      <w:numFmt w:val="lowerRoman"/>
      <w:lvlText w:val="(%7)"/>
      <w:lvlJc w:val="left"/>
      <w:pPr>
        <w:tabs>
          <w:tab w:val="num" w:pos="4025"/>
        </w:tabs>
        <w:ind w:left="4025" w:hanging="1247"/>
      </w:pPr>
    </w:lvl>
    <w:lvl w:ilvl="7">
      <w:start w:val="1"/>
      <w:numFmt w:val="lowerRoman"/>
      <w:lvlText w:val="(%8)"/>
      <w:lvlJc w:val="left"/>
      <w:pPr>
        <w:tabs>
          <w:tab w:val="num" w:pos="1814"/>
        </w:tabs>
        <w:ind w:left="1814" w:hanging="850"/>
      </w:pPr>
    </w:lvl>
    <w:lvl w:ilvl="8">
      <w:numFmt w:val="decimal"/>
      <w:lvlText w:val=""/>
      <w:lvlJc w:val="left"/>
    </w:lvl>
  </w:abstractNum>
  <w:abstractNum w:abstractNumId="9" w15:restartNumberingAfterBreak="0">
    <w:nsid w:val="23C36914"/>
    <w:multiLevelType w:val="multilevel"/>
    <w:tmpl w:val="36349515"/>
    <w:name w:val="S list AR"/>
    <w:lvl w:ilvl="0">
      <w:start w:val="1"/>
      <w:numFmt w:val="upperLetter"/>
      <w:lvlText w:val=""/>
      <w:lvlJc w:val="left"/>
    </w:lvl>
    <w:lvl w:ilvl="1">
      <w:start w:val="1"/>
      <w:numFmt w:val="upperLetter"/>
      <w:lvlText w:val="(%2)"/>
      <w:lvlJc w:val="left"/>
      <w:pPr>
        <w:tabs>
          <w:tab w:val="num" w:pos="680"/>
        </w:tabs>
        <w:ind w:left="680" w:hanging="680"/>
      </w:pPr>
    </w:lvl>
    <w:lvl w:ilvl="2">
      <w:start w:val="1"/>
      <w:numFmt w:val="upperLetter"/>
      <w:lvlText w:val="(%3)"/>
      <w:lvlJc w:val="left"/>
      <w:pPr>
        <w:tabs>
          <w:tab w:val="num" w:pos="1531"/>
        </w:tabs>
        <w:ind w:left="1531" w:hanging="851"/>
      </w:pPr>
    </w:lvl>
    <w:lvl w:ilvl="3">
      <w:start w:val="1"/>
      <w:numFmt w:val="upperLetter"/>
      <w:lvlText w:val="(%4)"/>
      <w:lvlJc w:val="left"/>
      <w:pPr>
        <w:tabs>
          <w:tab w:val="num" w:pos="1531"/>
        </w:tabs>
        <w:ind w:left="1531" w:hanging="851"/>
      </w:pPr>
    </w:lvl>
    <w:lvl w:ilvl="4">
      <w:start w:val="1"/>
      <w:numFmt w:val="upperLetter"/>
      <w:lvlText w:val="(%5)"/>
      <w:lvlJc w:val="left"/>
      <w:pPr>
        <w:tabs>
          <w:tab w:val="num" w:pos="2778"/>
        </w:tabs>
        <w:ind w:left="2778" w:hanging="1247"/>
      </w:pPr>
    </w:lvl>
    <w:lvl w:ilvl="5">
      <w:start w:val="1"/>
      <w:numFmt w:val="upperLetter"/>
      <w:lvlText w:val="(%6)"/>
      <w:lvlJc w:val="left"/>
      <w:pPr>
        <w:tabs>
          <w:tab w:val="num" w:pos="4025"/>
        </w:tabs>
        <w:ind w:left="4025" w:hanging="1247"/>
      </w:pPr>
    </w:lvl>
    <w:lvl w:ilvl="6">
      <w:start w:val="1"/>
      <w:numFmt w:val="upperLetter"/>
      <w:lvlText w:val="(%7)"/>
      <w:lvlJc w:val="left"/>
      <w:pPr>
        <w:tabs>
          <w:tab w:val="num" w:pos="4025"/>
        </w:tabs>
        <w:ind w:left="4025" w:hanging="1247"/>
      </w:pPr>
    </w:lvl>
    <w:lvl w:ilvl="7">
      <w:start w:val="1"/>
      <w:numFmt w:val="upperLetter"/>
      <w:lvlText w:val="(%8)"/>
      <w:lvlJc w:val="left"/>
      <w:pPr>
        <w:tabs>
          <w:tab w:val="num" w:pos="1814"/>
        </w:tabs>
        <w:ind w:left="1814" w:hanging="850"/>
      </w:pPr>
    </w:lvl>
    <w:lvl w:ilvl="8">
      <w:numFmt w:val="decimal"/>
      <w:lvlText w:val=""/>
      <w:lvlJc w:val="left"/>
    </w:lvl>
  </w:abstractNum>
  <w:abstractNum w:abstractNumId="10" w15:restartNumberingAfterBreak="0">
    <w:nsid w:val="23C46939"/>
    <w:multiLevelType w:val="multilevel"/>
    <w:tmpl w:val="36341317"/>
    <w:name w:val="S list 1R"/>
    <w:lvl w:ilvl="0">
      <w:start w:val="1"/>
      <w:numFmt w:val="decimal"/>
      <w:lvlText w:val=""/>
      <w:lvlJc w:val="left"/>
    </w:lvl>
    <w:lvl w:ilvl="1">
      <w:start w:val="1"/>
      <w:numFmt w:val="decimal"/>
      <w:lvlText w:val="%2."/>
      <w:lvlJc w:val="left"/>
      <w:pPr>
        <w:tabs>
          <w:tab w:val="num" w:pos="680"/>
        </w:tabs>
        <w:ind w:left="680" w:hanging="680"/>
      </w:pPr>
    </w:lvl>
    <w:lvl w:ilvl="2">
      <w:start w:val="1"/>
      <w:numFmt w:val="decimal"/>
      <w:lvlText w:val="%3."/>
      <w:lvlJc w:val="left"/>
      <w:pPr>
        <w:tabs>
          <w:tab w:val="num" w:pos="1531"/>
        </w:tabs>
        <w:ind w:left="1531" w:hanging="851"/>
      </w:pPr>
    </w:lvl>
    <w:lvl w:ilvl="3">
      <w:start w:val="1"/>
      <w:numFmt w:val="decimal"/>
      <w:lvlText w:val="%4."/>
      <w:lvlJc w:val="left"/>
      <w:pPr>
        <w:tabs>
          <w:tab w:val="num" w:pos="1531"/>
        </w:tabs>
        <w:ind w:left="1531" w:hanging="851"/>
      </w:pPr>
    </w:lvl>
    <w:lvl w:ilvl="4">
      <w:start w:val="1"/>
      <w:numFmt w:val="decimal"/>
      <w:lvlText w:val="%5."/>
      <w:lvlJc w:val="left"/>
      <w:pPr>
        <w:tabs>
          <w:tab w:val="num" w:pos="2778"/>
        </w:tabs>
        <w:ind w:left="2778" w:hanging="1247"/>
      </w:pPr>
    </w:lvl>
    <w:lvl w:ilvl="5">
      <w:start w:val="1"/>
      <w:numFmt w:val="decimal"/>
      <w:lvlText w:val="%6."/>
      <w:lvlJc w:val="left"/>
      <w:pPr>
        <w:tabs>
          <w:tab w:val="num" w:pos="4025"/>
        </w:tabs>
        <w:ind w:left="4025" w:hanging="1247"/>
      </w:pPr>
    </w:lvl>
    <w:lvl w:ilvl="6">
      <w:start w:val="1"/>
      <w:numFmt w:val="decimal"/>
      <w:lvlText w:val="%7."/>
      <w:lvlJc w:val="left"/>
      <w:pPr>
        <w:tabs>
          <w:tab w:val="num" w:pos="4025"/>
        </w:tabs>
        <w:ind w:left="4025" w:hanging="1247"/>
      </w:pPr>
    </w:lvl>
    <w:lvl w:ilvl="7">
      <w:start w:val="1"/>
      <w:numFmt w:val="decimal"/>
      <w:lvlText w:val="%8."/>
      <w:lvlJc w:val="left"/>
      <w:pPr>
        <w:tabs>
          <w:tab w:val="num" w:pos="1814"/>
        </w:tabs>
        <w:ind w:left="1814" w:hanging="850"/>
      </w:pPr>
    </w:lvl>
    <w:lvl w:ilvl="8">
      <w:numFmt w:val="decimal"/>
      <w:lvlText w:val=""/>
      <w:lvlJc w:val="left"/>
    </w:lvl>
  </w:abstractNum>
  <w:abstractNum w:abstractNumId="11" w15:restartNumberingAfterBreak="0">
    <w:nsid w:val="23C47314"/>
    <w:multiLevelType w:val="multilevel"/>
    <w:tmpl w:val="36344015"/>
    <w:name w:val="S list A"/>
    <w:lvl w:ilvl="0">
      <w:start w:val="1"/>
      <w:numFmt w:val="upperLetter"/>
      <w:lvlText w:val=""/>
      <w:lvlJc w:val="left"/>
    </w:lvl>
    <w:lvl w:ilvl="1">
      <w:start w:val="1"/>
      <w:numFmt w:val="upperLetter"/>
      <w:lvlText w:val="(%2)"/>
      <w:lvlJc w:val="left"/>
      <w:pPr>
        <w:tabs>
          <w:tab w:val="num" w:pos="680"/>
        </w:tabs>
        <w:ind w:left="680" w:hanging="680"/>
      </w:pPr>
    </w:lvl>
    <w:lvl w:ilvl="2">
      <w:start w:val="1"/>
      <w:numFmt w:val="upperLetter"/>
      <w:lvlText w:val="(%3)"/>
      <w:lvlJc w:val="left"/>
      <w:pPr>
        <w:tabs>
          <w:tab w:val="num" w:pos="1531"/>
        </w:tabs>
        <w:ind w:left="1531" w:hanging="851"/>
      </w:pPr>
    </w:lvl>
    <w:lvl w:ilvl="3">
      <w:start w:val="1"/>
      <w:numFmt w:val="upperLetter"/>
      <w:lvlText w:val="(%4)"/>
      <w:lvlJc w:val="left"/>
      <w:pPr>
        <w:tabs>
          <w:tab w:val="num" w:pos="1531"/>
        </w:tabs>
        <w:ind w:left="1531" w:hanging="851"/>
      </w:pPr>
    </w:lvl>
    <w:lvl w:ilvl="4">
      <w:start w:val="1"/>
      <w:numFmt w:val="upperLetter"/>
      <w:lvlText w:val="(%5)"/>
      <w:lvlJc w:val="left"/>
      <w:pPr>
        <w:tabs>
          <w:tab w:val="num" w:pos="2778"/>
        </w:tabs>
        <w:ind w:left="2778" w:hanging="1247"/>
      </w:pPr>
    </w:lvl>
    <w:lvl w:ilvl="5">
      <w:numFmt w:val="decimal"/>
      <w:lvlText w:val="(%6)"/>
      <w:lvlJc w:val="left"/>
      <w:pPr>
        <w:tabs>
          <w:tab w:val="num" w:pos="4025"/>
        </w:tabs>
        <w:ind w:left="4025" w:hanging="1247"/>
      </w:pPr>
    </w:lvl>
    <w:lvl w:ilvl="6">
      <w:numFmt w:val="decimal"/>
      <w:lvlText w:val="(%7)"/>
      <w:lvlJc w:val="left"/>
      <w:pPr>
        <w:tabs>
          <w:tab w:val="num" w:pos="4025"/>
        </w:tabs>
        <w:ind w:left="4025" w:hanging="1247"/>
      </w:pPr>
    </w:lvl>
    <w:lvl w:ilvl="7">
      <w:start w:val="1"/>
      <w:numFmt w:val="upperLetter"/>
      <w:lvlText w:val="(%8)"/>
      <w:lvlJc w:val="left"/>
      <w:pPr>
        <w:tabs>
          <w:tab w:val="num" w:pos="1814"/>
        </w:tabs>
        <w:ind w:left="1814" w:hanging="850"/>
      </w:pPr>
    </w:lvl>
    <w:lvl w:ilvl="8">
      <w:numFmt w:val="decimal"/>
      <w:lvlText w:val=""/>
      <w:lvlJc w:val="left"/>
    </w:lvl>
  </w:abstractNum>
  <w:abstractNum w:abstractNumId="12" w15:restartNumberingAfterBreak="0">
    <w:nsid w:val="23C47319"/>
    <w:multiLevelType w:val="multilevel"/>
    <w:tmpl w:val="36344017"/>
    <w:name w:val="S list 1"/>
    <w:lvl w:ilvl="0">
      <w:start w:val="1"/>
      <w:numFmt w:val="decimal"/>
      <w:lvlText w:val=""/>
      <w:lvlJc w:val="left"/>
    </w:lvl>
    <w:lvl w:ilvl="1">
      <w:start w:val="1"/>
      <w:numFmt w:val="decimal"/>
      <w:lvlText w:val="%2."/>
      <w:lvlJc w:val="left"/>
      <w:pPr>
        <w:tabs>
          <w:tab w:val="num" w:pos="680"/>
        </w:tabs>
        <w:ind w:left="680" w:hanging="680"/>
      </w:pPr>
    </w:lvl>
    <w:lvl w:ilvl="2">
      <w:start w:val="1"/>
      <w:numFmt w:val="decimal"/>
      <w:lvlText w:val="%3."/>
      <w:lvlJc w:val="left"/>
      <w:pPr>
        <w:tabs>
          <w:tab w:val="num" w:pos="1531"/>
        </w:tabs>
        <w:ind w:left="1531" w:hanging="851"/>
      </w:pPr>
    </w:lvl>
    <w:lvl w:ilvl="3">
      <w:start w:val="1"/>
      <w:numFmt w:val="decimal"/>
      <w:lvlText w:val="%4."/>
      <w:lvlJc w:val="left"/>
      <w:pPr>
        <w:tabs>
          <w:tab w:val="num" w:pos="1531"/>
        </w:tabs>
        <w:ind w:left="1531" w:hanging="851"/>
      </w:pPr>
    </w:lvl>
    <w:lvl w:ilvl="4">
      <w:start w:val="1"/>
      <w:numFmt w:val="decimal"/>
      <w:lvlText w:val="%5."/>
      <w:lvlJc w:val="left"/>
      <w:pPr>
        <w:tabs>
          <w:tab w:val="num" w:pos="2778"/>
        </w:tabs>
        <w:ind w:left="2778" w:hanging="1247"/>
      </w:pPr>
    </w:lvl>
    <w:lvl w:ilvl="5">
      <w:start w:val="1"/>
      <w:numFmt w:val="decimal"/>
      <w:lvlText w:val="%6."/>
      <w:lvlJc w:val="left"/>
      <w:pPr>
        <w:tabs>
          <w:tab w:val="num" w:pos="4025"/>
        </w:tabs>
        <w:ind w:left="4025" w:hanging="1247"/>
      </w:pPr>
    </w:lvl>
    <w:lvl w:ilvl="6">
      <w:start w:val="1"/>
      <w:numFmt w:val="decimal"/>
      <w:lvlText w:val="%7."/>
      <w:lvlJc w:val="left"/>
      <w:pPr>
        <w:tabs>
          <w:tab w:val="num" w:pos="4025"/>
        </w:tabs>
        <w:ind w:left="4025" w:hanging="1247"/>
      </w:pPr>
    </w:lvl>
    <w:lvl w:ilvl="7">
      <w:start w:val="1"/>
      <w:numFmt w:val="decimal"/>
      <w:lvlText w:val="%8."/>
      <w:lvlJc w:val="left"/>
      <w:pPr>
        <w:tabs>
          <w:tab w:val="num" w:pos="1814"/>
        </w:tabs>
        <w:ind w:left="1814" w:hanging="850"/>
      </w:pPr>
    </w:lvl>
    <w:lvl w:ilvl="8">
      <w:numFmt w:val="decimal"/>
      <w:lvlText w:val=""/>
      <w:lvlJc w:val="left"/>
    </w:lvl>
  </w:abstractNum>
  <w:abstractNum w:abstractNumId="13" w15:restartNumberingAfterBreak="0">
    <w:nsid w:val="23C57319"/>
    <w:multiLevelType w:val="multilevel"/>
    <w:tmpl w:val="36344737"/>
    <w:name w:val="S list 1_arb"/>
    <w:lvl w:ilvl="0">
      <w:start w:val="1"/>
      <w:numFmt w:val="decimal"/>
      <w:lvlText w:val=""/>
      <w:lvlJc w:val="left"/>
    </w:lvl>
    <w:lvl w:ilvl="1">
      <w:start w:val="1"/>
      <w:numFmt w:val="decimal"/>
      <w:lvlText w:val="%2."/>
      <w:lvlJc w:val="left"/>
      <w:pPr>
        <w:tabs>
          <w:tab w:val="num" w:pos="851"/>
        </w:tabs>
        <w:ind w:left="851" w:hanging="851"/>
      </w:pPr>
    </w:lvl>
    <w:lvl w:ilvl="2">
      <w:start w:val="1"/>
      <w:numFmt w:val="decimal"/>
      <w:lvlText w:val="%3."/>
      <w:lvlJc w:val="left"/>
      <w:pPr>
        <w:tabs>
          <w:tab w:val="num" w:pos="1560"/>
        </w:tabs>
        <w:ind w:left="1560" w:hanging="709"/>
      </w:pPr>
    </w:lvl>
    <w:lvl w:ilvl="3">
      <w:start w:val="1"/>
      <w:numFmt w:val="decimal"/>
      <w:lvlText w:val="%4."/>
      <w:lvlJc w:val="left"/>
      <w:pPr>
        <w:tabs>
          <w:tab w:val="num" w:pos="2269"/>
        </w:tabs>
        <w:ind w:left="2269" w:hanging="1418"/>
      </w:pPr>
    </w:lvl>
    <w:lvl w:ilvl="4">
      <w:start w:val="1"/>
      <w:numFmt w:val="decimal"/>
      <w:lvlText w:val="%5."/>
      <w:lvlJc w:val="left"/>
      <w:pPr>
        <w:tabs>
          <w:tab w:val="num" w:pos="2269"/>
        </w:tabs>
        <w:ind w:left="2269" w:hanging="709"/>
      </w:pPr>
    </w:lvl>
    <w:lvl w:ilvl="5">
      <w:start w:val="1"/>
      <w:numFmt w:val="decimal"/>
      <w:lvlText w:val="%6."/>
      <w:lvlJc w:val="left"/>
      <w:pPr>
        <w:tabs>
          <w:tab w:val="num" w:pos="2978"/>
        </w:tabs>
        <w:ind w:left="2978" w:hanging="709"/>
      </w:pPr>
    </w:lvl>
    <w:lvl w:ilvl="6">
      <w:start w:val="1"/>
      <w:numFmt w:val="decimal"/>
      <w:lvlText w:val="%7."/>
      <w:lvlJc w:val="left"/>
      <w:pPr>
        <w:tabs>
          <w:tab w:val="num" w:pos="3687"/>
        </w:tabs>
        <w:ind w:left="3687" w:hanging="1418"/>
      </w:pPr>
    </w:lvl>
    <w:lvl w:ilvl="7">
      <w:start w:val="1"/>
      <w:numFmt w:val="decimal"/>
      <w:lvlText w:val="%8."/>
      <w:lvlJc w:val="left"/>
      <w:pPr>
        <w:tabs>
          <w:tab w:val="num" w:pos="3687"/>
        </w:tabs>
        <w:ind w:left="3687" w:hanging="709"/>
      </w:pPr>
    </w:lvl>
    <w:lvl w:ilvl="8">
      <w:numFmt w:val="decimal"/>
      <w:lvlText w:val=""/>
      <w:lvlJc w:val="left"/>
    </w:lvl>
  </w:abstractNum>
  <w:abstractNum w:abstractNumId="14" w15:restartNumberingAfterBreak="0">
    <w:nsid w:val="27D57314"/>
    <w:multiLevelType w:val="multilevel"/>
    <w:tmpl w:val="26344011"/>
    <w:name w:val="S list i_arb"/>
    <w:lvl w:ilvl="0">
      <w:start w:val="1"/>
      <w:numFmt w:val="lowerRoman"/>
      <w:lvlText w:val=""/>
      <w:lvlJc w:val="left"/>
    </w:lvl>
    <w:lvl w:ilvl="1">
      <w:start w:val="1"/>
      <w:numFmt w:val="lowerRoman"/>
      <w:lvlText w:val="(%2)"/>
      <w:lvlJc w:val="left"/>
      <w:pPr>
        <w:tabs>
          <w:tab w:val="num" w:pos="851"/>
        </w:tabs>
        <w:ind w:left="851" w:hanging="851"/>
      </w:pPr>
    </w:lvl>
    <w:lvl w:ilvl="2">
      <w:start w:val="1"/>
      <w:numFmt w:val="lowerRoman"/>
      <w:lvlText w:val="(%3)"/>
      <w:lvlJc w:val="left"/>
      <w:pPr>
        <w:tabs>
          <w:tab w:val="num" w:pos="1560"/>
        </w:tabs>
        <w:ind w:left="1560" w:hanging="709"/>
      </w:pPr>
    </w:lvl>
    <w:lvl w:ilvl="3">
      <w:start w:val="1"/>
      <w:numFmt w:val="lowerRoman"/>
      <w:lvlText w:val="(%4)"/>
      <w:lvlJc w:val="left"/>
      <w:pPr>
        <w:tabs>
          <w:tab w:val="num" w:pos="2269"/>
        </w:tabs>
        <w:ind w:left="2269" w:hanging="1418"/>
      </w:pPr>
    </w:lvl>
    <w:lvl w:ilvl="4">
      <w:start w:val="1"/>
      <w:numFmt w:val="lowerRoman"/>
      <w:lvlText w:val="(%5)"/>
      <w:lvlJc w:val="left"/>
      <w:pPr>
        <w:tabs>
          <w:tab w:val="num" w:pos="2269"/>
        </w:tabs>
        <w:ind w:left="2269" w:hanging="709"/>
      </w:pPr>
    </w:lvl>
    <w:lvl w:ilvl="5">
      <w:start w:val="1"/>
      <w:numFmt w:val="lowerRoman"/>
      <w:lvlText w:val="(%6)"/>
      <w:lvlJc w:val="left"/>
      <w:pPr>
        <w:tabs>
          <w:tab w:val="num" w:pos="2978"/>
        </w:tabs>
        <w:ind w:left="2978" w:hanging="709"/>
      </w:pPr>
    </w:lvl>
    <w:lvl w:ilvl="6">
      <w:start w:val="1"/>
      <w:numFmt w:val="lowerRoman"/>
      <w:lvlText w:val="(%7)"/>
      <w:lvlJc w:val="left"/>
      <w:pPr>
        <w:tabs>
          <w:tab w:val="num" w:pos="3687"/>
        </w:tabs>
        <w:ind w:left="3687" w:hanging="1418"/>
      </w:pPr>
    </w:lvl>
    <w:lvl w:ilvl="7">
      <w:start w:val="1"/>
      <w:numFmt w:val="lowerRoman"/>
      <w:lvlText w:val="(%8)"/>
      <w:lvlJc w:val="left"/>
      <w:pPr>
        <w:tabs>
          <w:tab w:val="num" w:pos="3687"/>
        </w:tabs>
        <w:ind w:left="3687" w:hanging="709"/>
      </w:pPr>
    </w:lvl>
    <w:lvl w:ilvl="8">
      <w:numFmt w:val="decimal"/>
      <w:lvlText w:val=""/>
      <w:lvlJc w:val="left"/>
    </w:lvl>
  </w:abstractNum>
  <w:abstractNum w:abstractNumId="15" w15:restartNumberingAfterBreak="0">
    <w:nsid w:val="28F49314"/>
    <w:multiLevelType w:val="multilevel"/>
    <w:tmpl w:val="36344015"/>
    <w:name w:val="S list A_arb"/>
    <w:lvl w:ilvl="0">
      <w:start w:val="1"/>
      <w:numFmt w:val="upperLetter"/>
      <w:lvlText w:val=""/>
      <w:lvlJc w:val="left"/>
    </w:lvl>
    <w:lvl w:ilvl="1">
      <w:start w:val="1"/>
      <w:numFmt w:val="upperLetter"/>
      <w:lvlText w:val="(%2)"/>
      <w:lvlJc w:val="left"/>
      <w:pPr>
        <w:tabs>
          <w:tab w:val="num" w:pos="851"/>
        </w:tabs>
        <w:ind w:left="851" w:hanging="851"/>
      </w:pPr>
    </w:lvl>
    <w:lvl w:ilvl="2">
      <w:start w:val="1"/>
      <w:numFmt w:val="upperLetter"/>
      <w:lvlText w:val="(%3)"/>
      <w:lvlJc w:val="left"/>
      <w:pPr>
        <w:tabs>
          <w:tab w:val="num" w:pos="1560"/>
        </w:tabs>
        <w:ind w:left="1560" w:hanging="709"/>
      </w:pPr>
    </w:lvl>
    <w:lvl w:ilvl="3">
      <w:start w:val="1"/>
      <w:numFmt w:val="upperLetter"/>
      <w:lvlText w:val="(%4)"/>
      <w:lvlJc w:val="left"/>
      <w:pPr>
        <w:tabs>
          <w:tab w:val="num" w:pos="2269"/>
        </w:tabs>
        <w:ind w:left="2269" w:hanging="1418"/>
      </w:pPr>
    </w:lvl>
    <w:lvl w:ilvl="4">
      <w:start w:val="1"/>
      <w:numFmt w:val="upperLetter"/>
      <w:lvlText w:val="(%5)"/>
      <w:lvlJc w:val="left"/>
      <w:pPr>
        <w:tabs>
          <w:tab w:val="num" w:pos="2269"/>
        </w:tabs>
        <w:ind w:left="2269" w:hanging="709"/>
      </w:pPr>
    </w:lvl>
    <w:lvl w:ilvl="5">
      <w:start w:val="1"/>
      <w:numFmt w:val="upperLetter"/>
      <w:lvlText w:val="(%6)"/>
      <w:lvlJc w:val="left"/>
      <w:pPr>
        <w:tabs>
          <w:tab w:val="num" w:pos="2978"/>
        </w:tabs>
        <w:ind w:left="2978" w:hanging="709"/>
      </w:pPr>
    </w:lvl>
    <w:lvl w:ilvl="6">
      <w:start w:val="1"/>
      <w:numFmt w:val="upperLetter"/>
      <w:lvlText w:val="(%7)"/>
      <w:lvlJc w:val="left"/>
      <w:pPr>
        <w:tabs>
          <w:tab w:val="num" w:pos="3687"/>
        </w:tabs>
        <w:ind w:left="3687" w:hanging="1418"/>
      </w:pPr>
    </w:lvl>
    <w:lvl w:ilvl="7">
      <w:start w:val="1"/>
      <w:numFmt w:val="upperLetter"/>
      <w:lvlText w:val="(%8)"/>
      <w:lvlJc w:val="left"/>
      <w:pPr>
        <w:tabs>
          <w:tab w:val="num" w:pos="3687"/>
        </w:tabs>
        <w:ind w:left="3687" w:hanging="709"/>
      </w:pPr>
    </w:lvl>
    <w:lvl w:ilvl="8">
      <w:numFmt w:val="decimal"/>
      <w:lvlText w:val=""/>
      <w:lvlJc w:val="left"/>
    </w:lvl>
  </w:abstractNum>
  <w:abstractNum w:abstractNumId="16" w15:restartNumberingAfterBreak="0">
    <w:nsid w:val="34456454"/>
    <w:multiLevelType w:val="multilevel"/>
    <w:tmpl w:val="63443951"/>
    <w:name w:val="S bullet"/>
    <w:lvl w:ilvl="0">
      <w:start w:val="1"/>
      <w:numFmt w:val="bullet"/>
      <w:lvlText w:val=""/>
      <w:lvlJc w:val="left"/>
    </w:lvl>
    <w:lvl w:ilvl="1">
      <w:start w:val="1"/>
      <w:numFmt w:val="bullet"/>
      <w:lvlText w:val=""/>
      <w:lvlJc w:val="left"/>
      <w:pPr>
        <w:tabs>
          <w:tab w:val="num" w:pos="680"/>
        </w:tabs>
        <w:ind w:left="680" w:hanging="680"/>
      </w:pPr>
      <w:rPr>
        <w:rFonts w:ascii="Symbol" w:hAnsi="Symbol" w:hint="default"/>
      </w:rPr>
    </w:lvl>
    <w:lvl w:ilvl="2">
      <w:start w:val="1"/>
      <w:numFmt w:val="bullet"/>
      <w:lvlText w:val=""/>
      <w:lvlJc w:val="left"/>
      <w:pPr>
        <w:tabs>
          <w:tab w:val="num" w:pos="1531"/>
        </w:tabs>
        <w:ind w:left="1531" w:hanging="851"/>
      </w:pPr>
      <w:rPr>
        <w:rFonts w:ascii="Symbol" w:hAnsi="Symbol" w:hint="default"/>
      </w:rPr>
    </w:lvl>
    <w:lvl w:ilvl="3">
      <w:start w:val="1"/>
      <w:numFmt w:val="bullet"/>
      <w:lvlText w:val=""/>
      <w:lvlJc w:val="left"/>
      <w:pPr>
        <w:tabs>
          <w:tab w:val="num" w:pos="1531"/>
        </w:tabs>
        <w:ind w:left="1531" w:hanging="851"/>
      </w:pPr>
      <w:rPr>
        <w:rFonts w:ascii="Symbol" w:hAnsi="Symbol" w:hint="default"/>
      </w:rPr>
    </w:lvl>
    <w:lvl w:ilvl="4">
      <w:start w:val="1"/>
      <w:numFmt w:val="bullet"/>
      <w:lvlText w:val=""/>
      <w:lvlJc w:val="left"/>
      <w:pPr>
        <w:tabs>
          <w:tab w:val="num" w:pos="2778"/>
        </w:tabs>
        <w:ind w:left="2778" w:hanging="1247"/>
      </w:pPr>
      <w:rPr>
        <w:rFonts w:ascii="Symbol" w:hAnsi="Symbol" w:hint="default"/>
      </w:rPr>
    </w:lvl>
    <w:lvl w:ilvl="5">
      <w:start w:val="1"/>
      <w:numFmt w:val="bullet"/>
      <w:lvlText w:val=""/>
      <w:lvlJc w:val="left"/>
      <w:pPr>
        <w:tabs>
          <w:tab w:val="num" w:pos="4025"/>
        </w:tabs>
        <w:ind w:left="4025" w:hanging="1247"/>
      </w:pPr>
      <w:rPr>
        <w:rFonts w:ascii="Symbol" w:hAnsi="Symbol" w:hint="default"/>
      </w:rPr>
    </w:lvl>
    <w:lvl w:ilvl="6">
      <w:start w:val="1"/>
      <w:numFmt w:val="bullet"/>
      <w:lvlText w:val=""/>
      <w:lvlJc w:val="left"/>
      <w:pPr>
        <w:tabs>
          <w:tab w:val="num" w:pos="4025"/>
        </w:tabs>
        <w:ind w:left="4025" w:hanging="1247"/>
      </w:pPr>
      <w:rPr>
        <w:rFonts w:ascii="Symbol" w:hAnsi="Symbol" w:hint="default"/>
      </w:rPr>
    </w:lvl>
    <w:lvl w:ilvl="7">
      <w:start w:val="1"/>
      <w:numFmt w:val="bullet"/>
      <w:lvlText w:val=""/>
      <w:lvlJc w:val="left"/>
      <w:pPr>
        <w:tabs>
          <w:tab w:val="num" w:pos="1814"/>
        </w:tabs>
        <w:ind w:left="1814" w:hanging="850"/>
      </w:pPr>
      <w:rPr>
        <w:rFonts w:ascii="Symbol" w:hAnsi="Symbol" w:hint="default"/>
      </w:rPr>
    </w:lvl>
    <w:lvl w:ilvl="8">
      <w:numFmt w:val="decimal"/>
      <w:lvlText w:val=""/>
      <w:lvlJc w:val="left"/>
    </w:lvl>
  </w:abstractNum>
  <w:abstractNum w:abstractNumId="17" w15:restartNumberingAfterBreak="0">
    <w:nsid w:val="3A451254"/>
    <w:multiLevelType w:val="multilevel"/>
    <w:tmpl w:val="63113351"/>
    <w:name w:val="S dash"/>
    <w:lvl w:ilvl="0">
      <w:start w:val="1"/>
      <w:numFmt w:val="bullet"/>
      <w:lvlText w:val=""/>
      <w:lvlJc w:val="left"/>
    </w:lvl>
    <w:lvl w:ilvl="1">
      <w:start w:val="1"/>
      <w:numFmt w:val="bullet"/>
      <w:lvlText w:val="-"/>
      <w:lvlJc w:val="left"/>
      <w:pPr>
        <w:tabs>
          <w:tab w:val="num" w:pos="680"/>
        </w:tabs>
        <w:ind w:left="680" w:hanging="680"/>
      </w:pPr>
    </w:lvl>
    <w:lvl w:ilvl="2">
      <w:start w:val="1"/>
      <w:numFmt w:val="bullet"/>
      <w:lvlText w:val="-"/>
      <w:lvlJc w:val="left"/>
      <w:pPr>
        <w:tabs>
          <w:tab w:val="num" w:pos="1531"/>
        </w:tabs>
        <w:ind w:left="1531" w:hanging="851"/>
      </w:pPr>
    </w:lvl>
    <w:lvl w:ilvl="3">
      <w:start w:val="1"/>
      <w:numFmt w:val="bullet"/>
      <w:lvlText w:val="-"/>
      <w:lvlJc w:val="left"/>
      <w:pPr>
        <w:tabs>
          <w:tab w:val="num" w:pos="1531"/>
        </w:tabs>
        <w:ind w:left="1531" w:hanging="851"/>
      </w:pPr>
    </w:lvl>
    <w:lvl w:ilvl="4">
      <w:start w:val="1"/>
      <w:numFmt w:val="bullet"/>
      <w:lvlText w:val="-"/>
      <w:lvlJc w:val="left"/>
      <w:pPr>
        <w:tabs>
          <w:tab w:val="num" w:pos="2778"/>
        </w:tabs>
        <w:ind w:left="2778" w:hanging="1247"/>
      </w:pPr>
    </w:lvl>
    <w:lvl w:ilvl="5">
      <w:start w:val="1"/>
      <w:numFmt w:val="bullet"/>
      <w:lvlText w:val="-"/>
      <w:lvlJc w:val="left"/>
      <w:pPr>
        <w:tabs>
          <w:tab w:val="num" w:pos="4025"/>
        </w:tabs>
        <w:ind w:left="4025" w:hanging="1247"/>
      </w:pPr>
    </w:lvl>
    <w:lvl w:ilvl="6">
      <w:start w:val="1"/>
      <w:numFmt w:val="bullet"/>
      <w:lvlText w:val="-"/>
      <w:lvlJc w:val="left"/>
      <w:pPr>
        <w:tabs>
          <w:tab w:val="num" w:pos="4025"/>
        </w:tabs>
        <w:ind w:left="4025" w:hanging="1247"/>
      </w:pPr>
    </w:lvl>
    <w:lvl w:ilvl="7">
      <w:start w:val="1"/>
      <w:numFmt w:val="bullet"/>
      <w:lvlText w:val="-"/>
      <w:lvlJc w:val="left"/>
      <w:pPr>
        <w:tabs>
          <w:tab w:val="num" w:pos="1814"/>
        </w:tabs>
        <w:ind w:left="1814" w:hanging="850"/>
      </w:pPr>
    </w:lvl>
    <w:lvl w:ilvl="8">
      <w:numFmt w:val="decimal"/>
      <w:lvlText w:val=""/>
      <w:lvlJc w:val="left"/>
    </w:lvl>
  </w:abstractNum>
  <w:abstractNum w:abstractNumId="18" w15:restartNumberingAfterBreak="0">
    <w:nsid w:val="3B456474"/>
    <w:multiLevelType w:val="multilevel"/>
    <w:tmpl w:val="63443353"/>
    <w:name w:val="S bullet_arb"/>
    <w:lvl w:ilvl="0">
      <w:start w:val="1"/>
      <w:numFmt w:val="bullet"/>
      <w:lvlText w:val=""/>
      <w:lvlJc w:val="left"/>
    </w:lvl>
    <w:lvl w:ilvl="1">
      <w:start w:val="1"/>
      <w:numFmt w:val="bullet"/>
      <w:lvlText w:val=""/>
      <w:lvlJc w:val="left"/>
      <w:pPr>
        <w:tabs>
          <w:tab w:val="num" w:pos="851"/>
        </w:tabs>
        <w:ind w:left="851" w:hanging="851"/>
      </w:pPr>
      <w:rPr>
        <w:rFonts w:ascii="Symbol" w:hAnsi="Symbol" w:hint="default"/>
      </w:rPr>
    </w:lvl>
    <w:lvl w:ilvl="2">
      <w:start w:val="1"/>
      <w:numFmt w:val="bullet"/>
      <w:lvlText w:val=""/>
      <w:lvlJc w:val="left"/>
      <w:pPr>
        <w:tabs>
          <w:tab w:val="num" w:pos="1560"/>
        </w:tabs>
        <w:ind w:left="1560" w:hanging="709"/>
      </w:pPr>
      <w:rPr>
        <w:rFonts w:ascii="Symbol" w:hAnsi="Symbol" w:hint="default"/>
      </w:rPr>
    </w:lvl>
    <w:lvl w:ilvl="3">
      <w:start w:val="1"/>
      <w:numFmt w:val="bullet"/>
      <w:lvlText w:val=""/>
      <w:lvlJc w:val="left"/>
      <w:pPr>
        <w:tabs>
          <w:tab w:val="num" w:pos="2269"/>
        </w:tabs>
        <w:ind w:left="2269" w:hanging="1418"/>
      </w:pPr>
      <w:rPr>
        <w:rFonts w:ascii="Symbol" w:hAnsi="Symbol" w:hint="default"/>
      </w:rPr>
    </w:lvl>
    <w:lvl w:ilvl="4">
      <w:start w:val="1"/>
      <w:numFmt w:val="bullet"/>
      <w:lvlText w:val=""/>
      <w:lvlJc w:val="left"/>
      <w:pPr>
        <w:tabs>
          <w:tab w:val="num" w:pos="2269"/>
        </w:tabs>
        <w:ind w:left="2269" w:hanging="709"/>
      </w:pPr>
      <w:rPr>
        <w:rFonts w:ascii="Symbol" w:hAnsi="Symbol" w:hint="default"/>
      </w:rPr>
    </w:lvl>
    <w:lvl w:ilvl="5">
      <w:start w:val="1"/>
      <w:numFmt w:val="bullet"/>
      <w:lvlText w:val=""/>
      <w:lvlJc w:val="left"/>
      <w:pPr>
        <w:tabs>
          <w:tab w:val="num" w:pos="2978"/>
        </w:tabs>
        <w:ind w:left="2978" w:hanging="709"/>
      </w:pPr>
      <w:rPr>
        <w:rFonts w:ascii="Symbol" w:hAnsi="Symbol" w:hint="default"/>
      </w:rPr>
    </w:lvl>
    <w:lvl w:ilvl="6">
      <w:start w:val="1"/>
      <w:numFmt w:val="bullet"/>
      <w:lvlText w:val=""/>
      <w:lvlJc w:val="left"/>
      <w:pPr>
        <w:tabs>
          <w:tab w:val="num" w:pos="3687"/>
        </w:tabs>
        <w:ind w:left="3687" w:hanging="1418"/>
      </w:pPr>
      <w:rPr>
        <w:rFonts w:ascii="Symbol" w:hAnsi="Symbol" w:hint="default"/>
      </w:rPr>
    </w:lvl>
    <w:lvl w:ilvl="7">
      <w:start w:val="1"/>
      <w:numFmt w:val="bullet"/>
      <w:lvlText w:val=""/>
      <w:lvlJc w:val="left"/>
      <w:pPr>
        <w:tabs>
          <w:tab w:val="num" w:pos="3687"/>
        </w:tabs>
        <w:ind w:left="3687" w:hanging="709"/>
      </w:pPr>
      <w:rPr>
        <w:rFonts w:ascii="Symbol" w:hAnsi="Symbol" w:hint="default"/>
      </w:rPr>
    </w:lvl>
    <w:lvl w:ilvl="8">
      <w:numFmt w:val="decimal"/>
      <w:lvlText w:val=""/>
      <w:lvlJc w:val="left"/>
    </w:lvl>
  </w:abstractNum>
  <w:abstractNum w:abstractNumId="19" w15:restartNumberingAfterBreak="0">
    <w:nsid w:val="3D451254"/>
    <w:multiLevelType w:val="multilevel"/>
    <w:tmpl w:val="53863951"/>
    <w:name w:val="S dash_arb"/>
    <w:lvl w:ilvl="0">
      <w:start w:val="1"/>
      <w:numFmt w:val="bullet"/>
      <w:lvlText w:val=""/>
      <w:lvlJc w:val="left"/>
    </w:lvl>
    <w:lvl w:ilvl="1">
      <w:start w:val="1"/>
      <w:numFmt w:val="bullet"/>
      <w:lvlText w:val="-"/>
      <w:lvlJc w:val="left"/>
      <w:pPr>
        <w:tabs>
          <w:tab w:val="num" w:pos="851"/>
        </w:tabs>
        <w:ind w:left="851" w:hanging="851"/>
      </w:pPr>
    </w:lvl>
    <w:lvl w:ilvl="2">
      <w:start w:val="1"/>
      <w:numFmt w:val="bullet"/>
      <w:lvlText w:val="-"/>
      <w:lvlJc w:val="left"/>
      <w:pPr>
        <w:tabs>
          <w:tab w:val="num" w:pos="1560"/>
        </w:tabs>
        <w:ind w:left="1560" w:hanging="709"/>
      </w:pPr>
    </w:lvl>
    <w:lvl w:ilvl="3">
      <w:start w:val="1"/>
      <w:numFmt w:val="bullet"/>
      <w:lvlText w:val="-"/>
      <w:lvlJc w:val="left"/>
      <w:pPr>
        <w:tabs>
          <w:tab w:val="num" w:pos="2269"/>
        </w:tabs>
        <w:ind w:left="2269" w:hanging="1418"/>
      </w:pPr>
    </w:lvl>
    <w:lvl w:ilvl="4">
      <w:start w:val="1"/>
      <w:numFmt w:val="bullet"/>
      <w:lvlText w:val="-"/>
      <w:lvlJc w:val="left"/>
      <w:pPr>
        <w:tabs>
          <w:tab w:val="num" w:pos="2269"/>
        </w:tabs>
        <w:ind w:left="2269" w:hanging="709"/>
      </w:pPr>
    </w:lvl>
    <w:lvl w:ilvl="5">
      <w:start w:val="1"/>
      <w:numFmt w:val="bullet"/>
      <w:lvlText w:val="-"/>
      <w:lvlJc w:val="left"/>
      <w:pPr>
        <w:tabs>
          <w:tab w:val="num" w:pos="2978"/>
        </w:tabs>
        <w:ind w:left="2978" w:hanging="709"/>
      </w:pPr>
    </w:lvl>
    <w:lvl w:ilvl="6">
      <w:start w:val="1"/>
      <w:numFmt w:val="bullet"/>
      <w:lvlText w:val="-"/>
      <w:lvlJc w:val="left"/>
      <w:pPr>
        <w:tabs>
          <w:tab w:val="num" w:pos="3687"/>
        </w:tabs>
        <w:ind w:left="3687" w:hanging="1418"/>
      </w:pPr>
    </w:lvl>
    <w:lvl w:ilvl="7">
      <w:start w:val="1"/>
      <w:numFmt w:val="bullet"/>
      <w:lvlText w:val="-"/>
      <w:lvlJc w:val="left"/>
      <w:pPr>
        <w:tabs>
          <w:tab w:val="num" w:pos="3687"/>
        </w:tabs>
        <w:ind w:left="3687" w:hanging="709"/>
      </w:pPr>
    </w:lvl>
    <w:lvl w:ilvl="8">
      <w:numFmt w:val="decimal"/>
      <w:lvlText w:val=""/>
      <w:lvlJc w:val="left"/>
    </w:lvl>
  </w:abstractNum>
  <w:abstractNum w:abstractNumId="20" w15:restartNumberingAfterBreak="0">
    <w:nsid w:val="531E5B8A"/>
    <w:multiLevelType w:val="hybridMultilevel"/>
    <w:tmpl w:val="908E40E2"/>
    <w:lvl w:ilvl="0" w:tplc="FED86CCE">
      <w:numFmt w:val="bullet"/>
      <w:lvlText w:val="-"/>
      <w:lvlJc w:val="left"/>
      <w:pPr>
        <w:ind w:left="1069" w:hanging="360"/>
      </w:pPr>
      <w:rPr>
        <w:rFonts w:ascii="Verdana" w:eastAsia="Verdana" w:hAnsi="Verdana" w:cs="Verdana" w:hint="default"/>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21" w15:restartNumberingAfterBreak="0">
    <w:nsid w:val="54A47314"/>
    <w:multiLevelType w:val="singleLevel"/>
    <w:tmpl w:val="56344297"/>
    <w:name w:val="S marginal number"/>
    <w:lvl w:ilvl="0">
      <w:start w:val="1"/>
      <w:numFmt w:val="decimal"/>
      <w:pStyle w:val="Smarginalnumber"/>
      <w:lvlText w:val="%1"/>
      <w:lvlJc w:val="left"/>
      <w:pPr>
        <w:tabs>
          <w:tab w:val="num" w:pos="680"/>
        </w:tabs>
      </w:pPr>
    </w:lvl>
  </w:abstractNum>
  <w:abstractNum w:abstractNumId="22" w15:restartNumberingAfterBreak="0">
    <w:nsid w:val="55B47314"/>
    <w:multiLevelType w:val="singleLevel"/>
    <w:tmpl w:val="56344297"/>
    <w:name w:val="S marginal number_arb"/>
    <w:lvl w:ilvl="0">
      <w:start w:val="1"/>
      <w:numFmt w:val="decimal"/>
      <w:pStyle w:val="Smarginalnumberarb"/>
      <w:lvlText w:val="%1"/>
      <w:lvlJc w:val="left"/>
      <w:pPr>
        <w:tabs>
          <w:tab w:val="num" w:pos="851"/>
        </w:tabs>
      </w:pPr>
    </w:lvl>
  </w:abstractNum>
  <w:num w:numId="1" w16cid:durableId="1466465683">
    <w:abstractNumId w:val="5"/>
  </w:num>
  <w:num w:numId="2" w16cid:durableId="1847549136">
    <w:abstractNumId w:val="6"/>
  </w:num>
  <w:num w:numId="3" w16cid:durableId="1258173689">
    <w:abstractNumId w:val="2"/>
  </w:num>
  <w:num w:numId="4" w16cid:durableId="1461462812">
    <w:abstractNumId w:val="3"/>
  </w:num>
  <w:num w:numId="5" w16cid:durableId="6761044">
    <w:abstractNumId w:val="4"/>
  </w:num>
  <w:num w:numId="6" w16cid:durableId="603417849">
    <w:abstractNumId w:val="1"/>
  </w:num>
  <w:num w:numId="7" w16cid:durableId="1684161838">
    <w:abstractNumId w:val="16"/>
  </w:num>
  <w:num w:numId="8" w16cid:durableId="700546682">
    <w:abstractNumId w:val="17"/>
  </w:num>
  <w:num w:numId="9" w16cid:durableId="492573042">
    <w:abstractNumId w:val="18"/>
  </w:num>
  <w:num w:numId="10" w16cid:durableId="362554520">
    <w:abstractNumId w:val="19"/>
  </w:num>
  <w:num w:numId="11" w16cid:durableId="1474133944">
    <w:abstractNumId w:val="21"/>
  </w:num>
  <w:num w:numId="12" w16cid:durableId="800154479">
    <w:abstractNumId w:val="22"/>
  </w:num>
  <w:num w:numId="13" w16cid:durableId="466506924">
    <w:abstractNumId w:val="7"/>
  </w:num>
  <w:num w:numId="14" w16cid:durableId="1838110489">
    <w:abstractNumId w:val="14"/>
  </w:num>
  <w:num w:numId="15" w16cid:durableId="1399743910">
    <w:abstractNumId w:val="11"/>
  </w:num>
  <w:num w:numId="16" w16cid:durableId="614873469">
    <w:abstractNumId w:val="15"/>
  </w:num>
  <w:num w:numId="17" w16cid:durableId="1789278614">
    <w:abstractNumId w:val="12"/>
  </w:num>
  <w:num w:numId="18" w16cid:durableId="1338538514">
    <w:abstractNumId w:val="13"/>
  </w:num>
  <w:num w:numId="19" w16cid:durableId="1562444245">
    <w:abstractNumId w:val="0"/>
  </w:num>
  <w:num w:numId="20" w16cid:durableId="153218738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D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1"/>
  <w:defaultTabStop w:val="709"/>
  <w:hyphenationZone w:val="142"/>
  <w:doNotHyphenateCaps/>
  <w:drawingGridHorizontalSpacing w:val="57"/>
  <w:drawingGridVerticalSpacing w:val="57"/>
  <w:displayHorizontalDrawingGridEvery w:val="0"/>
  <w:noPunctuationKerning/>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DRAFTER_VERSION" w:val="3.40"/>
    <w:docVar w:name="DOCDRAFTERREINDEX" w:val="NO"/>
    <w:docVar w:name="DOCDRAFTERTASKPANE" w:val="4a758959-4005-49e2-b12e-cc3726bc675b"/>
    <w:docVar w:name="VERSIONDETAIL" w:val="0"/>
  </w:docVars>
  <w:rsids>
    <w:rsidRoot w:val="00063CD0"/>
    <w:rsid w:val="00003516"/>
    <w:rsid w:val="00011CE1"/>
    <w:rsid w:val="00012C3A"/>
    <w:rsid w:val="00013439"/>
    <w:rsid w:val="00022B0F"/>
    <w:rsid w:val="00023A70"/>
    <w:rsid w:val="0002461E"/>
    <w:rsid w:val="0002673F"/>
    <w:rsid w:val="0003049C"/>
    <w:rsid w:val="000447B5"/>
    <w:rsid w:val="00057156"/>
    <w:rsid w:val="00063CD0"/>
    <w:rsid w:val="0006449F"/>
    <w:rsid w:val="00065A02"/>
    <w:rsid w:val="000671F2"/>
    <w:rsid w:val="000738EF"/>
    <w:rsid w:val="00094D4F"/>
    <w:rsid w:val="00096C3E"/>
    <w:rsid w:val="000A6794"/>
    <w:rsid w:val="000B0D77"/>
    <w:rsid w:val="000B1552"/>
    <w:rsid w:val="000C2966"/>
    <w:rsid w:val="000C5163"/>
    <w:rsid w:val="000C56B2"/>
    <w:rsid w:val="000E0525"/>
    <w:rsid w:val="000E0830"/>
    <w:rsid w:val="000E2075"/>
    <w:rsid w:val="000E3FF9"/>
    <w:rsid w:val="000F5B48"/>
    <w:rsid w:val="000F777B"/>
    <w:rsid w:val="000F7A14"/>
    <w:rsid w:val="001039F0"/>
    <w:rsid w:val="001229B3"/>
    <w:rsid w:val="00126675"/>
    <w:rsid w:val="00152220"/>
    <w:rsid w:val="001619D6"/>
    <w:rsid w:val="00171C7A"/>
    <w:rsid w:val="0018681A"/>
    <w:rsid w:val="00187C8C"/>
    <w:rsid w:val="00195C44"/>
    <w:rsid w:val="001B28CD"/>
    <w:rsid w:val="001C2388"/>
    <w:rsid w:val="001D1DAC"/>
    <w:rsid w:val="001D643A"/>
    <w:rsid w:val="001D7468"/>
    <w:rsid w:val="001E12F8"/>
    <w:rsid w:val="001E7829"/>
    <w:rsid w:val="001F062D"/>
    <w:rsid w:val="001F2F0E"/>
    <w:rsid w:val="001F304D"/>
    <w:rsid w:val="001F46FA"/>
    <w:rsid w:val="001F7CBC"/>
    <w:rsid w:val="00203396"/>
    <w:rsid w:val="00204DD4"/>
    <w:rsid w:val="002131F4"/>
    <w:rsid w:val="0023647A"/>
    <w:rsid w:val="00241953"/>
    <w:rsid w:val="00247BFD"/>
    <w:rsid w:val="00290CF9"/>
    <w:rsid w:val="00294350"/>
    <w:rsid w:val="00295571"/>
    <w:rsid w:val="002A005F"/>
    <w:rsid w:val="002A1BEC"/>
    <w:rsid w:val="002A3A6B"/>
    <w:rsid w:val="002A3BC0"/>
    <w:rsid w:val="002C1D75"/>
    <w:rsid w:val="002C2F39"/>
    <w:rsid w:val="002C4207"/>
    <w:rsid w:val="002C517A"/>
    <w:rsid w:val="002E1C85"/>
    <w:rsid w:val="002F4BBB"/>
    <w:rsid w:val="003002C8"/>
    <w:rsid w:val="00301439"/>
    <w:rsid w:val="003072D4"/>
    <w:rsid w:val="00310EBA"/>
    <w:rsid w:val="00313732"/>
    <w:rsid w:val="00323F32"/>
    <w:rsid w:val="003269D8"/>
    <w:rsid w:val="00327F81"/>
    <w:rsid w:val="00334A20"/>
    <w:rsid w:val="00335A03"/>
    <w:rsid w:val="0034078F"/>
    <w:rsid w:val="00341031"/>
    <w:rsid w:val="00344ADD"/>
    <w:rsid w:val="00353463"/>
    <w:rsid w:val="00353C06"/>
    <w:rsid w:val="00357CB6"/>
    <w:rsid w:val="003604C8"/>
    <w:rsid w:val="0036420B"/>
    <w:rsid w:val="00372530"/>
    <w:rsid w:val="00393256"/>
    <w:rsid w:val="003957AE"/>
    <w:rsid w:val="003A7D38"/>
    <w:rsid w:val="003B149E"/>
    <w:rsid w:val="003B2543"/>
    <w:rsid w:val="003C291C"/>
    <w:rsid w:val="003D0DD1"/>
    <w:rsid w:val="0040091E"/>
    <w:rsid w:val="00403802"/>
    <w:rsid w:val="00452105"/>
    <w:rsid w:val="004528C2"/>
    <w:rsid w:val="004655CA"/>
    <w:rsid w:val="00474D3C"/>
    <w:rsid w:val="00482D37"/>
    <w:rsid w:val="0048402A"/>
    <w:rsid w:val="004A2810"/>
    <w:rsid w:val="004A3AAC"/>
    <w:rsid w:val="004A5B7D"/>
    <w:rsid w:val="004B429A"/>
    <w:rsid w:val="004C16BE"/>
    <w:rsid w:val="004C6717"/>
    <w:rsid w:val="004D2733"/>
    <w:rsid w:val="004D4FAA"/>
    <w:rsid w:val="004D7F84"/>
    <w:rsid w:val="0050018A"/>
    <w:rsid w:val="005028EC"/>
    <w:rsid w:val="005144BB"/>
    <w:rsid w:val="00514BD0"/>
    <w:rsid w:val="00541E9F"/>
    <w:rsid w:val="0055124C"/>
    <w:rsid w:val="0056609A"/>
    <w:rsid w:val="00566316"/>
    <w:rsid w:val="005717BE"/>
    <w:rsid w:val="00574128"/>
    <w:rsid w:val="0057466B"/>
    <w:rsid w:val="0058169E"/>
    <w:rsid w:val="005857DB"/>
    <w:rsid w:val="00586071"/>
    <w:rsid w:val="005A7E86"/>
    <w:rsid w:val="005B5C03"/>
    <w:rsid w:val="005D3811"/>
    <w:rsid w:val="005E04A0"/>
    <w:rsid w:val="005F2371"/>
    <w:rsid w:val="005F379A"/>
    <w:rsid w:val="00612BFE"/>
    <w:rsid w:val="00621CC7"/>
    <w:rsid w:val="00625E47"/>
    <w:rsid w:val="00626532"/>
    <w:rsid w:val="00637D7A"/>
    <w:rsid w:val="006433BB"/>
    <w:rsid w:val="00650531"/>
    <w:rsid w:val="006531E7"/>
    <w:rsid w:val="00653F5D"/>
    <w:rsid w:val="00667776"/>
    <w:rsid w:val="006713A6"/>
    <w:rsid w:val="00694953"/>
    <w:rsid w:val="006A6686"/>
    <w:rsid w:val="006D733E"/>
    <w:rsid w:val="00712B46"/>
    <w:rsid w:val="00723BC7"/>
    <w:rsid w:val="00731222"/>
    <w:rsid w:val="00732FA5"/>
    <w:rsid w:val="0073502D"/>
    <w:rsid w:val="0076019B"/>
    <w:rsid w:val="00761E71"/>
    <w:rsid w:val="00765C31"/>
    <w:rsid w:val="00770D6C"/>
    <w:rsid w:val="00787B97"/>
    <w:rsid w:val="007A144A"/>
    <w:rsid w:val="007A14AB"/>
    <w:rsid w:val="007C4316"/>
    <w:rsid w:val="007C48D0"/>
    <w:rsid w:val="007E5E45"/>
    <w:rsid w:val="007F6E3A"/>
    <w:rsid w:val="00814E45"/>
    <w:rsid w:val="008226FF"/>
    <w:rsid w:val="00823784"/>
    <w:rsid w:val="008238AF"/>
    <w:rsid w:val="0082676C"/>
    <w:rsid w:val="008438F3"/>
    <w:rsid w:val="00851C59"/>
    <w:rsid w:val="0085740A"/>
    <w:rsid w:val="008622AA"/>
    <w:rsid w:val="0086773C"/>
    <w:rsid w:val="0089605B"/>
    <w:rsid w:val="008A0C39"/>
    <w:rsid w:val="008A172C"/>
    <w:rsid w:val="008A7F6D"/>
    <w:rsid w:val="008B04C0"/>
    <w:rsid w:val="008C3A9A"/>
    <w:rsid w:val="008C5749"/>
    <w:rsid w:val="008C7D2B"/>
    <w:rsid w:val="008D12BA"/>
    <w:rsid w:val="008D7E38"/>
    <w:rsid w:val="008E16B6"/>
    <w:rsid w:val="008E775F"/>
    <w:rsid w:val="008F764A"/>
    <w:rsid w:val="009059A2"/>
    <w:rsid w:val="009221A4"/>
    <w:rsid w:val="00936452"/>
    <w:rsid w:val="00951C60"/>
    <w:rsid w:val="00954D89"/>
    <w:rsid w:val="00960082"/>
    <w:rsid w:val="00974B91"/>
    <w:rsid w:val="00980D99"/>
    <w:rsid w:val="00986437"/>
    <w:rsid w:val="009A32A1"/>
    <w:rsid w:val="009A48F9"/>
    <w:rsid w:val="009B013D"/>
    <w:rsid w:val="009B21AE"/>
    <w:rsid w:val="009C1C9C"/>
    <w:rsid w:val="009F21E6"/>
    <w:rsid w:val="009F7E3D"/>
    <w:rsid w:val="00A02A07"/>
    <w:rsid w:val="00A2215A"/>
    <w:rsid w:val="00A232E4"/>
    <w:rsid w:val="00A24099"/>
    <w:rsid w:val="00A26D98"/>
    <w:rsid w:val="00A2705C"/>
    <w:rsid w:val="00A275C7"/>
    <w:rsid w:val="00A30BBD"/>
    <w:rsid w:val="00A44EB8"/>
    <w:rsid w:val="00A64D22"/>
    <w:rsid w:val="00A6578F"/>
    <w:rsid w:val="00A679E7"/>
    <w:rsid w:val="00A735D7"/>
    <w:rsid w:val="00A73671"/>
    <w:rsid w:val="00A7570A"/>
    <w:rsid w:val="00A75840"/>
    <w:rsid w:val="00A87F1E"/>
    <w:rsid w:val="00A91EFC"/>
    <w:rsid w:val="00AA0FCE"/>
    <w:rsid w:val="00AB07A0"/>
    <w:rsid w:val="00AB4BBD"/>
    <w:rsid w:val="00AC13E5"/>
    <w:rsid w:val="00AD113F"/>
    <w:rsid w:val="00AD343C"/>
    <w:rsid w:val="00B00B9C"/>
    <w:rsid w:val="00B200D1"/>
    <w:rsid w:val="00B57955"/>
    <w:rsid w:val="00B63EAA"/>
    <w:rsid w:val="00B915E6"/>
    <w:rsid w:val="00B93476"/>
    <w:rsid w:val="00BC0339"/>
    <w:rsid w:val="00BC197F"/>
    <w:rsid w:val="00BE22D4"/>
    <w:rsid w:val="00BE31E4"/>
    <w:rsid w:val="00BF487E"/>
    <w:rsid w:val="00BF545F"/>
    <w:rsid w:val="00C20A91"/>
    <w:rsid w:val="00C23D59"/>
    <w:rsid w:val="00C3006D"/>
    <w:rsid w:val="00C36C4F"/>
    <w:rsid w:val="00C53CD6"/>
    <w:rsid w:val="00C54077"/>
    <w:rsid w:val="00C5799F"/>
    <w:rsid w:val="00C57B50"/>
    <w:rsid w:val="00C64873"/>
    <w:rsid w:val="00C67084"/>
    <w:rsid w:val="00C72513"/>
    <w:rsid w:val="00C851C1"/>
    <w:rsid w:val="00C87A6E"/>
    <w:rsid w:val="00C939F0"/>
    <w:rsid w:val="00C952D1"/>
    <w:rsid w:val="00CB6559"/>
    <w:rsid w:val="00CC31B9"/>
    <w:rsid w:val="00CC5DA2"/>
    <w:rsid w:val="00CD2843"/>
    <w:rsid w:val="00CD331A"/>
    <w:rsid w:val="00CD4DFD"/>
    <w:rsid w:val="00CE1D3C"/>
    <w:rsid w:val="00CF7666"/>
    <w:rsid w:val="00D10765"/>
    <w:rsid w:val="00D13289"/>
    <w:rsid w:val="00D1489F"/>
    <w:rsid w:val="00D264F6"/>
    <w:rsid w:val="00D63A93"/>
    <w:rsid w:val="00D757FE"/>
    <w:rsid w:val="00D810AA"/>
    <w:rsid w:val="00DB1CA7"/>
    <w:rsid w:val="00DB335A"/>
    <w:rsid w:val="00DE74E1"/>
    <w:rsid w:val="00DF6F08"/>
    <w:rsid w:val="00E01CE1"/>
    <w:rsid w:val="00E117EF"/>
    <w:rsid w:val="00E306B0"/>
    <w:rsid w:val="00E56282"/>
    <w:rsid w:val="00E70452"/>
    <w:rsid w:val="00E7301D"/>
    <w:rsid w:val="00E73CF5"/>
    <w:rsid w:val="00E875B3"/>
    <w:rsid w:val="00E90D7C"/>
    <w:rsid w:val="00EA222A"/>
    <w:rsid w:val="00EA7C44"/>
    <w:rsid w:val="00EB17FA"/>
    <w:rsid w:val="00EB1ABD"/>
    <w:rsid w:val="00EC5B5F"/>
    <w:rsid w:val="00EC70A2"/>
    <w:rsid w:val="00ED25F0"/>
    <w:rsid w:val="00EE06AA"/>
    <w:rsid w:val="00EE1BBB"/>
    <w:rsid w:val="00EF0665"/>
    <w:rsid w:val="00EF3E8A"/>
    <w:rsid w:val="00F0046A"/>
    <w:rsid w:val="00F024B0"/>
    <w:rsid w:val="00F029BD"/>
    <w:rsid w:val="00F21116"/>
    <w:rsid w:val="00F222D9"/>
    <w:rsid w:val="00F252D8"/>
    <w:rsid w:val="00F35C13"/>
    <w:rsid w:val="00F44C35"/>
    <w:rsid w:val="00F478FE"/>
    <w:rsid w:val="00F5113B"/>
    <w:rsid w:val="00F57DD2"/>
    <w:rsid w:val="00F721CC"/>
    <w:rsid w:val="00F73FD5"/>
    <w:rsid w:val="00F81A1C"/>
    <w:rsid w:val="00F835FD"/>
    <w:rsid w:val="00F928BE"/>
    <w:rsid w:val="00FC3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35EC9C"/>
  <w15:chartTrackingRefBased/>
  <w15:docId w15:val="{CF7D6A10-905F-425F-ACA2-A153625C1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Verdana" w:hAnsi="Verdana" w:cs="Verdana"/>
        <w:lang w:val="de-AT" w:eastAsia="de-AT" w:bidi="ar-SA"/>
      </w:rPr>
    </w:rPrDefault>
    <w:pPrDefault>
      <w:pPr>
        <w:spacing w:line="280" w:lineRule="atLeast"/>
      </w:pPr>
    </w:pPrDefault>
  </w:docDefaults>
  <w:latentStyles w:defLockedState="0" w:defUIPriority="0" w:defSemiHidden="0" w:defUnhideWhenUsed="0" w:defQFormat="0" w:count="376">
    <w:lsdException w:name="heading 1" w:semiHidden="1"/>
    <w:lsdException w:name="heading 2" w:semiHidden="1"/>
    <w:lsdException w:name="heading 3" w:semiHidden="1"/>
    <w:lsdException w:name="heading 4" w:semiHidden="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lsdException w:name="Closing" w:semiHidden="1"/>
    <w:lsdException w:name="Signature"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semiHidden="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unhideWhenUsed="1"/>
    <w:lsdException w:name="Mention" w:semiHidden="1"/>
    <w:lsdException w:name="Smart Hyperlink" w:semiHidden="1"/>
    <w:lsdException w:name="Hashtag" w:semiHidden="1"/>
    <w:lsdException w:name="Unresolved Mention" w:semiHidden="1"/>
    <w:lsdException w:name="Smart Link" w:semiHidden="1" w:uiPriority="99" w:unhideWhenUsed="1"/>
  </w:latentStyles>
  <w:style w:type="paragraph" w:default="1" w:styleId="Normal">
    <w:name w:val="Normal"/>
    <w:semiHidden/>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zero">
    <w:name w:val="S_zero"/>
    <w:hidden/>
    <w:uiPriority w:val="1"/>
  </w:style>
  <w:style w:type="paragraph" w:customStyle="1" w:styleId="SheadingI">
    <w:name w:val="S_heading I."/>
    <w:basedOn w:val="Stext"/>
    <w:next w:val="Sheading1"/>
    <w:qFormat/>
    <w:pPr>
      <w:keepNext/>
      <w:keepLines/>
      <w:numPr>
        <w:numId w:val="1"/>
      </w:numPr>
      <w:outlineLvl w:val="0"/>
    </w:pPr>
    <w:rPr>
      <w:b/>
    </w:rPr>
  </w:style>
  <w:style w:type="paragraph" w:customStyle="1" w:styleId="Sheading1">
    <w:name w:val="S_heading 1"/>
    <w:basedOn w:val="Stext1"/>
    <w:next w:val="Stext1"/>
    <w:uiPriority w:val="1"/>
    <w:qFormat/>
    <w:pPr>
      <w:keepNext/>
      <w:keepLines/>
      <w:numPr>
        <w:ilvl w:val="1"/>
        <w:numId w:val="1"/>
      </w:numPr>
      <w:outlineLvl w:val="0"/>
    </w:pPr>
    <w:rPr>
      <w:b/>
    </w:rPr>
  </w:style>
  <w:style w:type="paragraph" w:customStyle="1" w:styleId="Sheading2">
    <w:name w:val="S_heading 2"/>
    <w:basedOn w:val="Stext2"/>
    <w:next w:val="Stext2"/>
    <w:uiPriority w:val="1"/>
    <w:qFormat/>
    <w:pPr>
      <w:keepNext/>
      <w:keepLines/>
      <w:numPr>
        <w:ilvl w:val="2"/>
        <w:numId w:val="1"/>
      </w:numPr>
      <w:outlineLvl w:val="1"/>
    </w:pPr>
  </w:style>
  <w:style w:type="paragraph" w:customStyle="1" w:styleId="Sheading3">
    <w:name w:val="S_heading 3"/>
    <w:basedOn w:val="Stext3"/>
    <w:next w:val="Stext3"/>
    <w:uiPriority w:val="1"/>
    <w:qFormat/>
    <w:pPr>
      <w:keepNext/>
      <w:keepLines/>
      <w:numPr>
        <w:ilvl w:val="3"/>
        <w:numId w:val="1"/>
      </w:numPr>
      <w:outlineLvl w:val="2"/>
    </w:pPr>
  </w:style>
  <w:style w:type="paragraph" w:customStyle="1" w:styleId="Sheading4">
    <w:name w:val="S_heading 4"/>
    <w:basedOn w:val="Stext4"/>
    <w:next w:val="Stext4"/>
    <w:uiPriority w:val="1"/>
    <w:qFormat/>
    <w:pPr>
      <w:keepNext/>
      <w:keepLines/>
      <w:numPr>
        <w:ilvl w:val="4"/>
        <w:numId w:val="1"/>
      </w:numPr>
      <w:outlineLvl w:val="3"/>
    </w:pPr>
  </w:style>
  <w:style w:type="paragraph" w:customStyle="1" w:styleId="Sheading5">
    <w:name w:val="S_heading 5"/>
    <w:basedOn w:val="Stext5"/>
    <w:next w:val="Stext5"/>
    <w:uiPriority w:val="1"/>
    <w:qFormat/>
    <w:pPr>
      <w:keepNext/>
      <w:keepLines/>
      <w:numPr>
        <w:ilvl w:val="5"/>
        <w:numId w:val="1"/>
      </w:numPr>
      <w:outlineLvl w:val="4"/>
    </w:pPr>
  </w:style>
  <w:style w:type="paragraph" w:customStyle="1" w:styleId="SheadingIarb">
    <w:name w:val="S_heading I._arb"/>
    <w:basedOn w:val="Stext"/>
    <w:next w:val="Sheading1arb"/>
    <w:uiPriority w:val="8"/>
    <w:semiHidden/>
    <w:unhideWhenUsed/>
    <w:qFormat/>
    <w:pPr>
      <w:keepNext/>
      <w:keepLines/>
      <w:numPr>
        <w:numId w:val="6"/>
      </w:numPr>
      <w:outlineLvl w:val="0"/>
    </w:pPr>
    <w:rPr>
      <w:b/>
    </w:rPr>
  </w:style>
  <w:style w:type="paragraph" w:customStyle="1" w:styleId="Sheading1arb">
    <w:name w:val="S_heading 1_arb"/>
    <w:basedOn w:val="Stext1"/>
    <w:next w:val="Stext1arb"/>
    <w:uiPriority w:val="9"/>
    <w:semiHidden/>
    <w:unhideWhenUsed/>
    <w:qFormat/>
    <w:pPr>
      <w:keepNext/>
      <w:keepLines/>
      <w:numPr>
        <w:ilvl w:val="1"/>
        <w:numId w:val="6"/>
      </w:numPr>
      <w:outlineLvl w:val="0"/>
    </w:pPr>
    <w:rPr>
      <w:b/>
    </w:rPr>
  </w:style>
  <w:style w:type="paragraph" w:customStyle="1" w:styleId="Sheading2arb">
    <w:name w:val="S_heading 2_arb"/>
    <w:basedOn w:val="Stext2"/>
    <w:next w:val="Stext2arb"/>
    <w:uiPriority w:val="9"/>
    <w:semiHidden/>
    <w:unhideWhenUsed/>
    <w:qFormat/>
    <w:pPr>
      <w:keepNext/>
      <w:keepLines/>
      <w:numPr>
        <w:ilvl w:val="2"/>
        <w:numId w:val="6"/>
      </w:numPr>
      <w:outlineLvl w:val="1"/>
    </w:pPr>
    <w:rPr>
      <w:b/>
    </w:rPr>
  </w:style>
  <w:style w:type="paragraph" w:customStyle="1" w:styleId="Sheading3arb">
    <w:name w:val="S_heading 3_arb"/>
    <w:basedOn w:val="Stext3"/>
    <w:next w:val="Stext3arb"/>
    <w:uiPriority w:val="9"/>
    <w:semiHidden/>
    <w:unhideWhenUsed/>
    <w:qFormat/>
    <w:pPr>
      <w:keepNext/>
      <w:keepLines/>
      <w:numPr>
        <w:ilvl w:val="3"/>
        <w:numId w:val="6"/>
      </w:numPr>
      <w:outlineLvl w:val="2"/>
    </w:pPr>
    <w:rPr>
      <w:b/>
    </w:rPr>
  </w:style>
  <w:style w:type="paragraph" w:customStyle="1" w:styleId="Sheading4arb">
    <w:name w:val="S_heading 4_arb"/>
    <w:basedOn w:val="Stext4"/>
    <w:next w:val="Stext4arb"/>
    <w:uiPriority w:val="9"/>
    <w:semiHidden/>
    <w:unhideWhenUsed/>
    <w:qFormat/>
    <w:pPr>
      <w:keepNext/>
      <w:keepLines/>
      <w:numPr>
        <w:ilvl w:val="4"/>
        <w:numId w:val="6"/>
      </w:numPr>
      <w:outlineLvl w:val="3"/>
    </w:pPr>
  </w:style>
  <w:style w:type="paragraph" w:customStyle="1" w:styleId="Sheading5arb">
    <w:name w:val="S_heading 5_arb"/>
    <w:basedOn w:val="Stext5arb"/>
    <w:next w:val="Stext5"/>
    <w:uiPriority w:val="9"/>
    <w:semiHidden/>
    <w:unhideWhenUsed/>
    <w:qFormat/>
    <w:pPr>
      <w:keepNext/>
      <w:keepLines/>
      <w:numPr>
        <w:ilvl w:val="5"/>
        <w:numId w:val="6"/>
      </w:numPr>
      <w:outlineLvl w:val="4"/>
    </w:pPr>
  </w:style>
  <w:style w:type="paragraph" w:customStyle="1" w:styleId="SheadingIL">
    <w:name w:val="S_heading I. L"/>
    <w:basedOn w:val="Stext"/>
    <w:next w:val="SheadingL1"/>
    <w:uiPriority w:val="2"/>
    <w:semiHidden/>
    <w:unhideWhenUsed/>
    <w:qFormat/>
    <w:pPr>
      <w:keepNext/>
      <w:keepLines/>
      <w:numPr>
        <w:numId w:val="3"/>
      </w:numPr>
      <w:outlineLvl w:val="0"/>
    </w:pPr>
    <w:rPr>
      <w:b/>
    </w:rPr>
  </w:style>
  <w:style w:type="paragraph" w:customStyle="1" w:styleId="SheadingL1">
    <w:name w:val="S_headingL1"/>
    <w:basedOn w:val="Stext1"/>
    <w:next w:val="Stext1"/>
    <w:uiPriority w:val="3"/>
    <w:semiHidden/>
    <w:unhideWhenUsed/>
    <w:qFormat/>
    <w:pPr>
      <w:keepNext/>
      <w:numPr>
        <w:ilvl w:val="1"/>
        <w:numId w:val="3"/>
      </w:numPr>
      <w:outlineLvl w:val="0"/>
    </w:pPr>
    <w:rPr>
      <w:b/>
    </w:rPr>
  </w:style>
  <w:style w:type="paragraph" w:customStyle="1" w:styleId="SheadingL2">
    <w:name w:val="S_headingL2"/>
    <w:basedOn w:val="Stext2"/>
    <w:next w:val="Stext2"/>
    <w:uiPriority w:val="3"/>
    <w:semiHidden/>
    <w:unhideWhenUsed/>
    <w:qFormat/>
    <w:pPr>
      <w:keepNext/>
      <w:numPr>
        <w:ilvl w:val="2"/>
        <w:numId w:val="3"/>
      </w:numPr>
      <w:outlineLvl w:val="1"/>
    </w:pPr>
  </w:style>
  <w:style w:type="paragraph" w:customStyle="1" w:styleId="SheadingL3">
    <w:name w:val="S_headingL3"/>
    <w:basedOn w:val="Stext3"/>
    <w:next w:val="Stext3"/>
    <w:uiPriority w:val="3"/>
    <w:semiHidden/>
    <w:unhideWhenUsed/>
    <w:qFormat/>
    <w:pPr>
      <w:keepNext/>
      <w:numPr>
        <w:ilvl w:val="3"/>
        <w:numId w:val="3"/>
      </w:numPr>
      <w:outlineLvl w:val="2"/>
    </w:pPr>
  </w:style>
  <w:style w:type="paragraph" w:customStyle="1" w:styleId="SheadingL4">
    <w:name w:val="S_headingL4"/>
    <w:basedOn w:val="Stext4"/>
    <w:next w:val="Stext4"/>
    <w:uiPriority w:val="3"/>
    <w:semiHidden/>
    <w:unhideWhenUsed/>
    <w:qFormat/>
    <w:pPr>
      <w:keepNext/>
      <w:numPr>
        <w:ilvl w:val="4"/>
        <w:numId w:val="3"/>
      </w:numPr>
      <w:outlineLvl w:val="3"/>
    </w:pPr>
  </w:style>
  <w:style w:type="paragraph" w:customStyle="1" w:styleId="SheadingL5">
    <w:name w:val="S_headingL5"/>
    <w:basedOn w:val="Stext5"/>
    <w:next w:val="Stext5"/>
    <w:uiPriority w:val="3"/>
    <w:semiHidden/>
    <w:unhideWhenUsed/>
    <w:qFormat/>
    <w:pPr>
      <w:keepNext/>
      <w:numPr>
        <w:ilvl w:val="5"/>
        <w:numId w:val="3"/>
      </w:numPr>
      <w:outlineLvl w:val="4"/>
    </w:pPr>
  </w:style>
  <w:style w:type="paragraph" w:customStyle="1" w:styleId="SheadingIM">
    <w:name w:val="S_heading I. M"/>
    <w:basedOn w:val="Stext"/>
    <w:next w:val="SheadingM1"/>
    <w:uiPriority w:val="4"/>
    <w:semiHidden/>
    <w:unhideWhenUsed/>
    <w:qFormat/>
    <w:pPr>
      <w:keepNext/>
      <w:keepLines/>
      <w:numPr>
        <w:numId w:val="4"/>
      </w:numPr>
      <w:outlineLvl w:val="0"/>
    </w:pPr>
    <w:rPr>
      <w:b/>
    </w:rPr>
  </w:style>
  <w:style w:type="paragraph" w:customStyle="1" w:styleId="SheadingM1">
    <w:name w:val="S_headingM1"/>
    <w:basedOn w:val="Stext1"/>
    <w:next w:val="Stext1"/>
    <w:uiPriority w:val="5"/>
    <w:semiHidden/>
    <w:unhideWhenUsed/>
    <w:qFormat/>
    <w:pPr>
      <w:keepNext/>
      <w:numPr>
        <w:ilvl w:val="1"/>
        <w:numId w:val="4"/>
      </w:numPr>
      <w:outlineLvl w:val="0"/>
    </w:pPr>
    <w:rPr>
      <w:b/>
    </w:rPr>
  </w:style>
  <w:style w:type="paragraph" w:customStyle="1" w:styleId="SheadingM2">
    <w:name w:val="S_headingM2"/>
    <w:basedOn w:val="Stext2"/>
    <w:next w:val="Stext2"/>
    <w:uiPriority w:val="5"/>
    <w:semiHidden/>
    <w:unhideWhenUsed/>
    <w:qFormat/>
    <w:pPr>
      <w:keepNext/>
      <w:numPr>
        <w:ilvl w:val="2"/>
        <w:numId w:val="4"/>
      </w:numPr>
      <w:outlineLvl w:val="1"/>
    </w:pPr>
  </w:style>
  <w:style w:type="paragraph" w:customStyle="1" w:styleId="SheadingM3">
    <w:name w:val="S_headingM3"/>
    <w:basedOn w:val="Stext3"/>
    <w:next w:val="Stext3"/>
    <w:uiPriority w:val="5"/>
    <w:semiHidden/>
    <w:unhideWhenUsed/>
    <w:qFormat/>
    <w:pPr>
      <w:keepNext/>
      <w:numPr>
        <w:ilvl w:val="3"/>
        <w:numId w:val="4"/>
      </w:numPr>
      <w:outlineLvl w:val="2"/>
    </w:pPr>
  </w:style>
  <w:style w:type="paragraph" w:customStyle="1" w:styleId="SheadingM4">
    <w:name w:val="S_headingM4"/>
    <w:basedOn w:val="Stext4"/>
    <w:next w:val="Stext4"/>
    <w:uiPriority w:val="5"/>
    <w:semiHidden/>
    <w:unhideWhenUsed/>
    <w:qFormat/>
    <w:pPr>
      <w:keepNext/>
      <w:numPr>
        <w:ilvl w:val="4"/>
        <w:numId w:val="4"/>
      </w:numPr>
      <w:outlineLvl w:val="3"/>
    </w:pPr>
  </w:style>
  <w:style w:type="paragraph" w:customStyle="1" w:styleId="SheadingM5">
    <w:name w:val="S_headingM5"/>
    <w:basedOn w:val="Stext5"/>
    <w:next w:val="Stext5"/>
    <w:uiPriority w:val="5"/>
    <w:semiHidden/>
    <w:unhideWhenUsed/>
    <w:qFormat/>
    <w:pPr>
      <w:keepNext/>
      <w:numPr>
        <w:ilvl w:val="5"/>
        <w:numId w:val="4"/>
      </w:numPr>
      <w:outlineLvl w:val="4"/>
    </w:pPr>
  </w:style>
  <w:style w:type="paragraph" w:customStyle="1" w:styleId="SheadingIR">
    <w:name w:val="S_heading I. R"/>
    <w:basedOn w:val="Stext"/>
    <w:next w:val="SheadingR1"/>
    <w:uiPriority w:val="6"/>
    <w:semiHidden/>
    <w:unhideWhenUsed/>
    <w:qFormat/>
    <w:pPr>
      <w:keepNext/>
      <w:keepLines/>
      <w:numPr>
        <w:numId w:val="5"/>
      </w:numPr>
      <w:outlineLvl w:val="0"/>
    </w:pPr>
    <w:rPr>
      <w:b/>
    </w:rPr>
  </w:style>
  <w:style w:type="paragraph" w:customStyle="1" w:styleId="SheadingR1">
    <w:name w:val="S_headingR1"/>
    <w:basedOn w:val="Stext1"/>
    <w:next w:val="Stext1"/>
    <w:uiPriority w:val="7"/>
    <w:semiHidden/>
    <w:unhideWhenUsed/>
    <w:qFormat/>
    <w:pPr>
      <w:keepNext/>
      <w:numPr>
        <w:ilvl w:val="1"/>
        <w:numId w:val="5"/>
      </w:numPr>
      <w:outlineLvl w:val="0"/>
    </w:pPr>
    <w:rPr>
      <w:b/>
    </w:rPr>
  </w:style>
  <w:style w:type="paragraph" w:customStyle="1" w:styleId="SheadingR2">
    <w:name w:val="S_headingR2"/>
    <w:basedOn w:val="Stext2"/>
    <w:next w:val="Stext2"/>
    <w:uiPriority w:val="7"/>
    <w:semiHidden/>
    <w:unhideWhenUsed/>
    <w:qFormat/>
    <w:pPr>
      <w:keepNext/>
      <w:numPr>
        <w:ilvl w:val="2"/>
        <w:numId w:val="5"/>
      </w:numPr>
      <w:outlineLvl w:val="1"/>
    </w:pPr>
  </w:style>
  <w:style w:type="paragraph" w:customStyle="1" w:styleId="SheadingR3">
    <w:name w:val="S_headingR3"/>
    <w:basedOn w:val="Stext3"/>
    <w:next w:val="Stext3"/>
    <w:uiPriority w:val="7"/>
    <w:semiHidden/>
    <w:unhideWhenUsed/>
    <w:qFormat/>
    <w:pPr>
      <w:keepNext/>
      <w:numPr>
        <w:ilvl w:val="3"/>
        <w:numId w:val="5"/>
      </w:numPr>
      <w:outlineLvl w:val="2"/>
    </w:pPr>
  </w:style>
  <w:style w:type="paragraph" w:customStyle="1" w:styleId="SheadingR4">
    <w:name w:val="S_headingR4"/>
    <w:basedOn w:val="Stext4"/>
    <w:next w:val="Stext4"/>
    <w:uiPriority w:val="7"/>
    <w:semiHidden/>
    <w:unhideWhenUsed/>
    <w:qFormat/>
    <w:pPr>
      <w:keepNext/>
      <w:numPr>
        <w:ilvl w:val="4"/>
        <w:numId w:val="5"/>
      </w:numPr>
      <w:outlineLvl w:val="3"/>
    </w:pPr>
  </w:style>
  <w:style w:type="paragraph" w:customStyle="1" w:styleId="SheadingR5">
    <w:name w:val="S_headingR5"/>
    <w:basedOn w:val="Stext5"/>
    <w:next w:val="Stext5"/>
    <w:uiPriority w:val="7"/>
    <w:semiHidden/>
    <w:unhideWhenUsed/>
    <w:qFormat/>
    <w:pPr>
      <w:keepNext/>
      <w:numPr>
        <w:ilvl w:val="5"/>
        <w:numId w:val="5"/>
      </w:numPr>
      <w:outlineLvl w:val="4"/>
    </w:pPr>
  </w:style>
  <w:style w:type="paragraph" w:customStyle="1" w:styleId="Stext">
    <w:name w:val="S_text"/>
    <w:link w:val="StextZchn"/>
    <w:uiPriority w:val="11"/>
    <w:qFormat/>
    <w:pPr>
      <w:spacing w:before="240" w:after="60"/>
      <w:jc w:val="both"/>
    </w:pPr>
  </w:style>
  <w:style w:type="paragraph" w:customStyle="1" w:styleId="Stext1">
    <w:name w:val="S_text 1"/>
    <w:basedOn w:val="Stext"/>
    <w:uiPriority w:val="20"/>
    <w:qFormat/>
    <w:pPr>
      <w:ind w:left="680"/>
    </w:pPr>
  </w:style>
  <w:style w:type="paragraph" w:customStyle="1" w:styleId="Stext2">
    <w:name w:val="S_text 2"/>
    <w:basedOn w:val="Stext1"/>
    <w:uiPriority w:val="20"/>
    <w:qFormat/>
  </w:style>
  <w:style w:type="paragraph" w:customStyle="1" w:styleId="Stext3">
    <w:name w:val="S_text 3"/>
    <w:basedOn w:val="Stext2"/>
    <w:uiPriority w:val="20"/>
    <w:qFormat/>
    <w:pPr>
      <w:ind w:left="1531"/>
    </w:pPr>
  </w:style>
  <w:style w:type="paragraph" w:customStyle="1" w:styleId="Stext4">
    <w:name w:val="S_text 4"/>
    <w:basedOn w:val="Stext3"/>
    <w:uiPriority w:val="20"/>
    <w:qFormat/>
    <w:pPr>
      <w:ind w:left="2778"/>
    </w:pPr>
  </w:style>
  <w:style w:type="paragraph" w:customStyle="1" w:styleId="Stext5">
    <w:name w:val="S_text 5"/>
    <w:basedOn w:val="Stext4"/>
    <w:uiPriority w:val="20"/>
    <w:qFormat/>
  </w:style>
  <w:style w:type="paragraph" w:customStyle="1" w:styleId="Stextarb">
    <w:name w:val="S_text_arb"/>
    <w:basedOn w:val="Stext"/>
    <w:uiPriority w:val="19"/>
    <w:semiHidden/>
    <w:unhideWhenUsed/>
    <w:qFormat/>
  </w:style>
  <w:style w:type="paragraph" w:customStyle="1" w:styleId="Stext1arb">
    <w:name w:val="S_text 1_arb"/>
    <w:basedOn w:val="Stextarb"/>
    <w:uiPriority w:val="20"/>
    <w:semiHidden/>
    <w:unhideWhenUsed/>
    <w:qFormat/>
    <w:pPr>
      <w:ind w:left="851"/>
    </w:pPr>
  </w:style>
  <w:style w:type="paragraph" w:customStyle="1" w:styleId="Stext2arb">
    <w:name w:val="S_text 2_arb"/>
    <w:basedOn w:val="Stext1arb"/>
    <w:uiPriority w:val="20"/>
    <w:semiHidden/>
    <w:unhideWhenUsed/>
    <w:qFormat/>
  </w:style>
  <w:style w:type="paragraph" w:customStyle="1" w:styleId="Stext3arb">
    <w:name w:val="S_text 3_arb"/>
    <w:basedOn w:val="Stext2arb"/>
    <w:uiPriority w:val="20"/>
    <w:semiHidden/>
    <w:unhideWhenUsed/>
    <w:qFormat/>
    <w:pPr>
      <w:ind w:left="1560"/>
    </w:pPr>
  </w:style>
  <w:style w:type="paragraph" w:customStyle="1" w:styleId="Stext4arb">
    <w:name w:val="S_text 4_arb"/>
    <w:basedOn w:val="Stext3arb"/>
    <w:uiPriority w:val="20"/>
    <w:semiHidden/>
    <w:unhideWhenUsed/>
    <w:qFormat/>
    <w:pPr>
      <w:ind w:left="2269"/>
    </w:pPr>
  </w:style>
  <w:style w:type="paragraph" w:customStyle="1" w:styleId="Stext5arb">
    <w:name w:val="S_text 5_arb"/>
    <w:basedOn w:val="Stext4arb"/>
    <w:uiPriority w:val="20"/>
    <w:semiHidden/>
    <w:unhideWhenUsed/>
    <w:qFormat/>
    <w:pPr>
      <w:ind w:left="2978"/>
    </w:pPr>
  </w:style>
  <w:style w:type="paragraph" w:customStyle="1" w:styleId="Stextquotationarb">
    <w:name w:val="S_text quotation_arb"/>
    <w:basedOn w:val="Stext4arb"/>
    <w:uiPriority w:val="20"/>
    <w:semiHidden/>
    <w:unhideWhenUsed/>
    <w:qFormat/>
    <w:pPr>
      <w:spacing w:line="240" w:lineRule="auto"/>
      <w:ind w:right="1134"/>
    </w:pPr>
  </w:style>
  <w:style w:type="paragraph" w:customStyle="1" w:styleId="Stextmultilingual">
    <w:name w:val="S_text multilingual"/>
    <w:basedOn w:val="Stext"/>
    <w:uiPriority w:val="20"/>
    <w:semiHidden/>
    <w:unhideWhenUsed/>
    <w:qFormat/>
    <w:pPr>
      <w:ind w:left="964"/>
    </w:pPr>
  </w:style>
  <w:style w:type="paragraph" w:customStyle="1" w:styleId="Smarginalnumber">
    <w:name w:val="S_marginal number"/>
    <w:basedOn w:val="Stext1"/>
    <w:uiPriority w:val="25"/>
    <w:qFormat/>
    <w:pPr>
      <w:numPr>
        <w:numId w:val="11"/>
      </w:numPr>
      <w:ind w:hanging="680"/>
    </w:pPr>
  </w:style>
  <w:style w:type="paragraph" w:customStyle="1" w:styleId="Smarginalnumberarb">
    <w:name w:val="S_marginal number_arb"/>
    <w:basedOn w:val="Stext1arb"/>
    <w:uiPriority w:val="25"/>
    <w:semiHidden/>
    <w:unhideWhenUsed/>
    <w:qFormat/>
    <w:pPr>
      <w:numPr>
        <w:numId w:val="12"/>
      </w:numPr>
      <w:ind w:hanging="851"/>
    </w:pPr>
  </w:style>
  <w:style w:type="paragraph" w:customStyle="1" w:styleId="SNumberedParagraph1">
    <w:name w:val="S_Numbered Paragraph 1"/>
    <w:basedOn w:val="Sheading1"/>
    <w:uiPriority w:val="10"/>
    <w:qFormat/>
    <w:pPr>
      <w:keepNext w:val="0"/>
      <w:keepLines w:val="0"/>
    </w:pPr>
    <w:rPr>
      <w:b w:val="0"/>
    </w:rPr>
  </w:style>
  <w:style w:type="paragraph" w:customStyle="1" w:styleId="SNumberedParagraph2">
    <w:name w:val="S_Numbered Paragraph 2"/>
    <w:basedOn w:val="Sheading2"/>
    <w:uiPriority w:val="10"/>
    <w:qFormat/>
    <w:pPr>
      <w:keepNext w:val="0"/>
      <w:keepLines w:val="0"/>
    </w:pPr>
  </w:style>
  <w:style w:type="paragraph" w:customStyle="1" w:styleId="SNumberedParagraph3">
    <w:name w:val="S_Numbered Paragraph 3"/>
    <w:basedOn w:val="Sheading3"/>
    <w:uiPriority w:val="10"/>
    <w:qFormat/>
    <w:pPr>
      <w:keepNext w:val="0"/>
      <w:keepLines w:val="0"/>
    </w:pPr>
  </w:style>
  <w:style w:type="paragraph" w:customStyle="1" w:styleId="SNumberedParagraph4">
    <w:name w:val="S_Numbered Paragraph 4"/>
    <w:basedOn w:val="Sheading4"/>
    <w:uiPriority w:val="10"/>
    <w:qFormat/>
    <w:pPr>
      <w:keepNext w:val="0"/>
      <w:keepLines w:val="0"/>
    </w:pPr>
  </w:style>
  <w:style w:type="paragraph" w:customStyle="1" w:styleId="SNumberedParagraph5">
    <w:name w:val="S_Numbered Paragraph 5"/>
    <w:basedOn w:val="Sheading5"/>
    <w:uiPriority w:val="10"/>
    <w:qFormat/>
    <w:pPr>
      <w:keepNext w:val="0"/>
      <w:keepLines w:val="0"/>
    </w:pPr>
  </w:style>
  <w:style w:type="paragraph" w:customStyle="1" w:styleId="SNumberedParagraphL1">
    <w:name w:val="S_Numbered ParagraphL1"/>
    <w:basedOn w:val="SheadingL1"/>
    <w:uiPriority w:val="11"/>
    <w:semiHidden/>
    <w:unhideWhenUsed/>
    <w:qFormat/>
    <w:pPr>
      <w:keepNext w:val="0"/>
    </w:pPr>
    <w:rPr>
      <w:b w:val="0"/>
    </w:rPr>
  </w:style>
  <w:style w:type="paragraph" w:customStyle="1" w:styleId="SNumberedParagraphL2">
    <w:name w:val="S_Numbered ParagraphL2"/>
    <w:basedOn w:val="SheadingL2"/>
    <w:uiPriority w:val="11"/>
    <w:semiHidden/>
    <w:unhideWhenUsed/>
    <w:qFormat/>
    <w:pPr>
      <w:keepNext w:val="0"/>
    </w:pPr>
  </w:style>
  <w:style w:type="paragraph" w:customStyle="1" w:styleId="SNumberedParagraphL3">
    <w:name w:val="S_Numbered ParagraphL3"/>
    <w:basedOn w:val="SheadingL3"/>
    <w:uiPriority w:val="11"/>
    <w:semiHidden/>
    <w:unhideWhenUsed/>
    <w:qFormat/>
    <w:pPr>
      <w:keepNext w:val="0"/>
    </w:pPr>
  </w:style>
  <w:style w:type="paragraph" w:customStyle="1" w:styleId="SNumberedParagraphL4">
    <w:name w:val="S_Numbered ParagraphL4"/>
    <w:basedOn w:val="SheadingL4"/>
    <w:uiPriority w:val="11"/>
    <w:semiHidden/>
    <w:unhideWhenUsed/>
    <w:qFormat/>
    <w:pPr>
      <w:keepNext w:val="0"/>
    </w:pPr>
  </w:style>
  <w:style w:type="paragraph" w:customStyle="1" w:styleId="SNumberedParagraphL5">
    <w:name w:val="S_Numbered ParagraphL5"/>
    <w:basedOn w:val="SheadingL5"/>
    <w:uiPriority w:val="11"/>
    <w:semiHidden/>
    <w:unhideWhenUsed/>
    <w:qFormat/>
    <w:pPr>
      <w:keepNext w:val="0"/>
    </w:pPr>
  </w:style>
  <w:style w:type="paragraph" w:customStyle="1" w:styleId="SNumberedParagraphM1">
    <w:name w:val="S_Numbered ParagraphM1"/>
    <w:basedOn w:val="SheadingM1"/>
    <w:uiPriority w:val="12"/>
    <w:semiHidden/>
    <w:unhideWhenUsed/>
    <w:qFormat/>
    <w:pPr>
      <w:keepNext w:val="0"/>
    </w:pPr>
    <w:rPr>
      <w:b w:val="0"/>
    </w:rPr>
  </w:style>
  <w:style w:type="paragraph" w:customStyle="1" w:styleId="SNumberedParagraphM2">
    <w:name w:val="S_Numbered ParagraphM2"/>
    <w:basedOn w:val="SheadingM2"/>
    <w:uiPriority w:val="12"/>
    <w:semiHidden/>
    <w:unhideWhenUsed/>
    <w:qFormat/>
    <w:pPr>
      <w:keepNext w:val="0"/>
    </w:pPr>
  </w:style>
  <w:style w:type="paragraph" w:customStyle="1" w:styleId="SNumberedParagraphM3">
    <w:name w:val="S_Numbered ParagraphM3"/>
    <w:basedOn w:val="SheadingM3"/>
    <w:uiPriority w:val="12"/>
    <w:semiHidden/>
    <w:unhideWhenUsed/>
    <w:qFormat/>
    <w:pPr>
      <w:keepNext w:val="0"/>
    </w:pPr>
  </w:style>
  <w:style w:type="paragraph" w:customStyle="1" w:styleId="SNumberedParagraphM4">
    <w:name w:val="S_Numbered ParagraphM4"/>
    <w:basedOn w:val="SheadingM4"/>
    <w:uiPriority w:val="12"/>
    <w:semiHidden/>
    <w:unhideWhenUsed/>
    <w:qFormat/>
    <w:pPr>
      <w:keepNext w:val="0"/>
    </w:pPr>
  </w:style>
  <w:style w:type="paragraph" w:customStyle="1" w:styleId="SNumberedParagraphM5">
    <w:name w:val="S_Numbered ParagraphM5"/>
    <w:basedOn w:val="SheadingM5"/>
    <w:uiPriority w:val="12"/>
    <w:semiHidden/>
    <w:unhideWhenUsed/>
    <w:qFormat/>
    <w:pPr>
      <w:keepNext w:val="0"/>
    </w:pPr>
  </w:style>
  <w:style w:type="paragraph" w:customStyle="1" w:styleId="SNumberedParagraphR1">
    <w:name w:val="S_Numbered ParagraphR1"/>
    <w:basedOn w:val="SheadingR1"/>
    <w:uiPriority w:val="13"/>
    <w:semiHidden/>
    <w:unhideWhenUsed/>
    <w:qFormat/>
    <w:pPr>
      <w:keepNext w:val="0"/>
    </w:pPr>
    <w:rPr>
      <w:b w:val="0"/>
    </w:rPr>
  </w:style>
  <w:style w:type="paragraph" w:customStyle="1" w:styleId="SNumberedParagraphR2">
    <w:name w:val="S_Numbered ParagraphR2"/>
    <w:basedOn w:val="SheadingR2"/>
    <w:uiPriority w:val="13"/>
    <w:semiHidden/>
    <w:unhideWhenUsed/>
    <w:qFormat/>
    <w:pPr>
      <w:keepNext w:val="0"/>
    </w:pPr>
  </w:style>
  <w:style w:type="paragraph" w:customStyle="1" w:styleId="SNumberedParagraphR3">
    <w:name w:val="S_Numbered ParagraphR3"/>
    <w:basedOn w:val="SheadingR3"/>
    <w:uiPriority w:val="13"/>
    <w:semiHidden/>
    <w:unhideWhenUsed/>
    <w:qFormat/>
    <w:pPr>
      <w:keepNext w:val="0"/>
    </w:pPr>
  </w:style>
  <w:style w:type="paragraph" w:customStyle="1" w:styleId="SNumberedParagraphR4">
    <w:name w:val="S_Numbered ParagraphR4"/>
    <w:basedOn w:val="SheadingR4"/>
    <w:uiPriority w:val="13"/>
    <w:semiHidden/>
    <w:unhideWhenUsed/>
    <w:qFormat/>
    <w:pPr>
      <w:keepNext w:val="0"/>
    </w:pPr>
  </w:style>
  <w:style w:type="paragraph" w:customStyle="1" w:styleId="SNumberedParagraphR5">
    <w:name w:val="S_Numbered ParagraphR5"/>
    <w:basedOn w:val="SheadingR5"/>
    <w:uiPriority w:val="13"/>
    <w:semiHidden/>
    <w:unhideWhenUsed/>
    <w:qFormat/>
    <w:pPr>
      <w:keepNext w:val="0"/>
    </w:pPr>
  </w:style>
  <w:style w:type="paragraph" w:customStyle="1" w:styleId="SSchedule1">
    <w:name w:val="S_Schedule 1"/>
    <w:basedOn w:val="Stext"/>
    <w:next w:val="Stext1"/>
    <w:uiPriority w:val="30"/>
    <w:pPr>
      <w:keepNext/>
      <w:keepLines/>
      <w:numPr>
        <w:ilvl w:val="1"/>
        <w:numId w:val="2"/>
      </w:numPr>
      <w:spacing w:before="360" w:after="120"/>
      <w:outlineLvl w:val="0"/>
    </w:pPr>
    <w:rPr>
      <w:b/>
    </w:rPr>
  </w:style>
  <w:style w:type="paragraph" w:customStyle="1" w:styleId="SSchedule2">
    <w:name w:val="S_Schedule 2"/>
    <w:basedOn w:val="Stext1"/>
    <w:next w:val="Stext2"/>
    <w:uiPriority w:val="30"/>
    <w:pPr>
      <w:numPr>
        <w:ilvl w:val="2"/>
        <w:numId w:val="2"/>
      </w:numPr>
      <w:outlineLvl w:val="1"/>
    </w:pPr>
  </w:style>
  <w:style w:type="paragraph" w:customStyle="1" w:styleId="SSchedule3">
    <w:name w:val="S_Schedule 3"/>
    <w:basedOn w:val="Stext2"/>
    <w:next w:val="Stext3"/>
    <w:uiPriority w:val="30"/>
    <w:pPr>
      <w:numPr>
        <w:ilvl w:val="3"/>
        <w:numId w:val="2"/>
      </w:numPr>
      <w:outlineLvl w:val="2"/>
    </w:pPr>
  </w:style>
  <w:style w:type="paragraph" w:customStyle="1" w:styleId="SSchedule4">
    <w:name w:val="S_Schedule 4"/>
    <w:basedOn w:val="Stext3"/>
    <w:next w:val="Stext4"/>
    <w:uiPriority w:val="30"/>
    <w:pPr>
      <w:numPr>
        <w:ilvl w:val="4"/>
        <w:numId w:val="2"/>
      </w:numPr>
      <w:outlineLvl w:val="3"/>
    </w:pPr>
  </w:style>
  <w:style w:type="paragraph" w:customStyle="1" w:styleId="SSchedule5">
    <w:name w:val="S_Schedule 5"/>
    <w:basedOn w:val="Stext4"/>
    <w:next w:val="Stext5"/>
    <w:uiPriority w:val="30"/>
    <w:pPr>
      <w:numPr>
        <w:ilvl w:val="5"/>
        <w:numId w:val="2"/>
      </w:numPr>
      <w:outlineLvl w:val="4"/>
    </w:pPr>
  </w:style>
  <w:style w:type="paragraph" w:customStyle="1" w:styleId="Spreamble">
    <w:name w:val="S_preamble"/>
    <w:basedOn w:val="Stext"/>
    <w:uiPriority w:val="99"/>
    <w:semiHidden/>
    <w:pPr>
      <w:spacing w:before="120" w:line="240" w:lineRule="atLeast"/>
      <w:jc w:val="center"/>
    </w:pPr>
  </w:style>
  <w:style w:type="paragraph" w:customStyle="1" w:styleId="Stextnarrow">
    <w:name w:val="S_text_narrow"/>
    <w:basedOn w:val="Stext"/>
    <w:uiPriority w:val="27"/>
    <w:qFormat/>
    <w:pPr>
      <w:contextualSpacing/>
    </w:pPr>
  </w:style>
  <w:style w:type="paragraph" w:customStyle="1" w:styleId="Stext1narrow">
    <w:name w:val="S_text_1_narrow"/>
    <w:basedOn w:val="Stext1"/>
    <w:uiPriority w:val="28"/>
    <w:qFormat/>
    <w:pPr>
      <w:contextualSpacing/>
    </w:pPr>
  </w:style>
  <w:style w:type="paragraph" w:customStyle="1" w:styleId="Stext2narrow">
    <w:name w:val="S_text_2_narrow"/>
    <w:basedOn w:val="Stext2"/>
    <w:uiPriority w:val="28"/>
    <w:qFormat/>
    <w:pPr>
      <w:contextualSpacing/>
    </w:pPr>
  </w:style>
  <w:style w:type="paragraph" w:customStyle="1" w:styleId="Stext3narrow">
    <w:name w:val="S_text_3_narrow"/>
    <w:basedOn w:val="Stext3"/>
    <w:uiPriority w:val="28"/>
    <w:qFormat/>
    <w:pPr>
      <w:contextualSpacing/>
    </w:pPr>
  </w:style>
  <w:style w:type="paragraph" w:customStyle="1" w:styleId="Stext4narrow">
    <w:name w:val="S_text_4_narrow"/>
    <w:basedOn w:val="Stext4"/>
    <w:uiPriority w:val="28"/>
    <w:qFormat/>
    <w:pPr>
      <w:contextualSpacing/>
    </w:pPr>
  </w:style>
  <w:style w:type="paragraph" w:customStyle="1" w:styleId="Stext5narrow">
    <w:name w:val="S_text_5_narrow"/>
    <w:basedOn w:val="Stext5"/>
    <w:uiPriority w:val="28"/>
    <w:qFormat/>
    <w:pPr>
      <w:contextualSpacing/>
    </w:pPr>
  </w:style>
  <w:style w:type="paragraph" w:customStyle="1" w:styleId="Stitleofdocument">
    <w:name w:val="S_title of document"/>
    <w:basedOn w:val="Stext"/>
    <w:uiPriority w:val="39"/>
    <w:pPr>
      <w:spacing w:before="1800" w:after="400"/>
      <w:jc w:val="center"/>
    </w:pPr>
    <w:rPr>
      <w:b/>
      <w:caps/>
      <w:spacing w:val="80"/>
      <w:szCs w:val="18"/>
    </w:rPr>
  </w:style>
  <w:style w:type="paragraph" w:customStyle="1" w:styleId="Sunnumberedheadline">
    <w:name w:val="S_unnumbered headline"/>
    <w:basedOn w:val="Stext"/>
    <w:next w:val="Stext"/>
    <w:uiPriority w:val="39"/>
    <w:pPr>
      <w:spacing w:before="360" w:after="240"/>
      <w:jc w:val="center"/>
    </w:pPr>
    <w:rPr>
      <w:b/>
    </w:rPr>
  </w:style>
  <w:style w:type="paragraph" w:customStyle="1" w:styleId="SunnumberedheadlineSchedule1">
    <w:name w:val="S_unnumbered headline Schedule 1"/>
    <w:basedOn w:val="Sunnumberedheadline"/>
    <w:uiPriority w:val="39"/>
    <w:qFormat/>
    <w:pPr>
      <w:outlineLvl w:val="0"/>
    </w:pPr>
  </w:style>
  <w:style w:type="paragraph" w:customStyle="1" w:styleId="SunnumberedheadlineSchedule2">
    <w:name w:val="S_unnumbered headline Schedule 2"/>
    <w:basedOn w:val="SunnumberedheadlineSchedule1"/>
    <w:uiPriority w:val="39"/>
    <w:qFormat/>
    <w:pPr>
      <w:outlineLvl w:val="1"/>
    </w:pPr>
  </w:style>
  <w:style w:type="paragraph" w:customStyle="1" w:styleId="SSeller">
    <w:name w:val="S_Seller"/>
    <w:basedOn w:val="Stext"/>
    <w:uiPriority w:val="39"/>
    <w:pPr>
      <w:spacing w:before="0" w:after="0"/>
      <w:jc w:val="center"/>
    </w:pPr>
  </w:style>
  <w:style w:type="paragraph" w:customStyle="1" w:styleId="Ssmallgap">
    <w:name w:val="S_small gap"/>
    <w:basedOn w:val="Stext"/>
    <w:uiPriority w:val="39"/>
    <w:qFormat/>
    <w:pPr>
      <w:spacing w:before="0" w:after="0" w:line="240" w:lineRule="auto"/>
    </w:pPr>
  </w:style>
  <w:style w:type="paragraph" w:customStyle="1" w:styleId="Saddressee">
    <w:name w:val="S_addressee"/>
    <w:basedOn w:val="Stext"/>
    <w:uiPriority w:val="39"/>
    <w:pPr>
      <w:spacing w:before="0" w:after="0"/>
    </w:pPr>
  </w:style>
  <w:style w:type="paragraph" w:customStyle="1" w:styleId="Sbyandbetween">
    <w:name w:val="S_by and between"/>
    <w:basedOn w:val="Stext"/>
    <w:uiPriority w:val="39"/>
    <w:pPr>
      <w:spacing w:before="400" w:after="400"/>
      <w:jc w:val="center"/>
    </w:pPr>
    <w:rPr>
      <w:sz w:val="18"/>
      <w:szCs w:val="18"/>
    </w:rPr>
  </w:style>
  <w:style w:type="paragraph" w:customStyle="1" w:styleId="Sdatefile">
    <w:name w:val="S_date_file"/>
    <w:basedOn w:val="Stext"/>
    <w:uiPriority w:val="44"/>
    <w:pPr>
      <w:spacing w:before="0" w:after="0" w:line="240" w:lineRule="auto"/>
      <w:jc w:val="right"/>
    </w:pPr>
    <w:rPr>
      <w:sz w:val="16"/>
      <w:szCs w:val="16"/>
    </w:rPr>
  </w:style>
  <w:style w:type="paragraph" w:customStyle="1" w:styleId="Stableofcontents">
    <w:name w:val="S_table of contents"/>
    <w:basedOn w:val="Stext"/>
    <w:next w:val="Stext"/>
    <w:uiPriority w:val="99"/>
    <w:semiHidden/>
    <w:pPr>
      <w:pageBreakBefore/>
      <w:spacing w:before="120" w:after="360"/>
      <w:jc w:val="center"/>
    </w:pPr>
    <w:rPr>
      <w:b/>
      <w:caps/>
      <w:spacing w:val="70"/>
    </w:rPr>
  </w:style>
  <w:style w:type="paragraph" w:customStyle="1" w:styleId="Stexttable">
    <w:name w:val="S_text table"/>
    <w:basedOn w:val="Stext"/>
    <w:uiPriority w:val="49"/>
    <w:qFormat/>
    <w:pPr>
      <w:spacing w:before="80"/>
    </w:pPr>
  </w:style>
  <w:style w:type="paragraph" w:customStyle="1" w:styleId="Stexttablesmall">
    <w:name w:val="S_text table_small"/>
    <w:basedOn w:val="Stexttable"/>
    <w:uiPriority w:val="49"/>
    <w:qFormat/>
    <w:pPr>
      <w:spacing w:before="60"/>
    </w:pPr>
    <w:rPr>
      <w:sz w:val="16"/>
      <w:szCs w:val="16"/>
    </w:rPr>
  </w:style>
  <w:style w:type="paragraph" w:customStyle="1" w:styleId="SKopfzeile6pt">
    <w:name w:val="S_Kopfzeile 6pt"/>
    <w:basedOn w:val="Stext"/>
    <w:uiPriority w:val="1"/>
    <w:semiHidden/>
    <w:pPr>
      <w:spacing w:before="0" w:after="0" w:line="240" w:lineRule="auto"/>
      <w:ind w:left="510"/>
    </w:pPr>
    <w:rPr>
      <w:color w:val="000000"/>
      <w:sz w:val="12"/>
      <w:szCs w:val="12"/>
    </w:rPr>
  </w:style>
  <w:style w:type="paragraph" w:customStyle="1" w:styleId="SKopfzeile5">
    <w:name w:val="S_Kopfzeile 5"/>
    <w:aliases w:val="5 pt"/>
    <w:basedOn w:val="SKopfzeile6pt"/>
    <w:semiHidden/>
    <w:rPr>
      <w:sz w:val="11"/>
      <w:szCs w:val="11"/>
    </w:rPr>
  </w:style>
  <w:style w:type="paragraph" w:customStyle="1" w:styleId="SKopfzeile5pt">
    <w:name w:val="S_Kopfzeile 5 pt"/>
    <w:basedOn w:val="Stext"/>
    <w:uiPriority w:val="1"/>
    <w:semiHidden/>
    <w:pPr>
      <w:ind w:left="510"/>
    </w:pPr>
    <w:rPr>
      <w:rFonts w:ascii="HelveticaNeueLT Pro 43 LtEx" w:hAnsi="HelveticaNeueLT Pro 43 LtEx"/>
      <w:color w:val="000000"/>
      <w:sz w:val="10"/>
      <w:szCs w:val="10"/>
    </w:rPr>
  </w:style>
  <w:style w:type="paragraph" w:customStyle="1" w:styleId="Snumberofpages">
    <w:name w:val="S_number of pages"/>
    <w:basedOn w:val="Stext"/>
    <w:uiPriority w:val="1"/>
    <w:semiHidden/>
    <w:pPr>
      <w:jc w:val="center"/>
    </w:pPr>
    <w:rPr>
      <w:snapToGrid w:val="0"/>
      <w:sz w:val="14"/>
    </w:rPr>
  </w:style>
  <w:style w:type="paragraph" w:styleId="FootnoteText">
    <w:name w:val="footnote text"/>
    <w:aliases w:val="S_footer"/>
    <w:basedOn w:val="Stext"/>
    <w:semiHidden/>
    <w:pPr>
      <w:tabs>
        <w:tab w:val="left" w:pos="340"/>
      </w:tabs>
      <w:spacing w:before="0" w:after="0" w:line="0" w:lineRule="atLeast"/>
      <w:ind w:left="340" w:hanging="340"/>
    </w:pPr>
    <w:rPr>
      <w:sz w:val="16"/>
    </w:rPr>
  </w:style>
  <w:style w:type="paragraph" w:customStyle="1" w:styleId="Sheader">
    <w:name w:val="S_header"/>
    <w:basedOn w:val="Stext"/>
    <w:semiHidden/>
    <w:pPr>
      <w:spacing w:before="0" w:after="0" w:line="0" w:lineRule="atLeast"/>
    </w:pPr>
    <w:rPr>
      <w:sz w:val="16"/>
    </w:rPr>
  </w:style>
  <w:style w:type="paragraph" w:styleId="Header">
    <w:name w:val="header"/>
    <w:semiHidden/>
  </w:style>
  <w:style w:type="table" w:customStyle="1" w:styleId="Stableplain">
    <w:name w:val="S_table plain"/>
    <w:uiPriority w:val="99"/>
    <w:pPr>
      <w:ind w:left="136" w:right="136"/>
    </w:pPr>
    <w:tblPr>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CellMar>
        <w:top w:w="0" w:type="dxa"/>
        <w:left w:w="68" w:type="dxa"/>
        <w:bottom w:w="0" w:type="dxa"/>
        <w:right w:w="68" w:type="dxa"/>
      </w:tblCellMar>
    </w:tblPr>
  </w:style>
  <w:style w:type="table" w:customStyle="1" w:styleId="StableplainnoBorder">
    <w:name w:val="S_table plain_noBorder"/>
    <w:basedOn w:val="Stableplain"/>
    <w:uiPriority w:val="99"/>
    <w:pPr>
      <w:ind w:left="0" w:right="0"/>
    </w:p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style>
  <w:style w:type="table" w:customStyle="1" w:styleId="Stableplaincolumnasheader">
    <w:name w:val="S_table plain column as header"/>
    <w:basedOn w:val="Stableplain"/>
    <w:uiPriority w:val="99"/>
    <w:qFormat/>
    <w:tblPr/>
    <w:tblStylePr w:type="firstCol">
      <w:rPr>
        <w:rFonts w:ascii="Verdana" w:hAnsi="Verdana"/>
        <w:b/>
        <w:sz w:val="20"/>
      </w:rPr>
      <w:tblPr/>
      <w:tcPr>
        <w:shd w:val="clear" w:color="auto" w:fill="BFBFBF"/>
      </w:tcPr>
    </w:tblStylePr>
  </w:style>
  <w:style w:type="table" w:customStyle="1" w:styleId="Stableplainrowasheader">
    <w:name w:val="S_table plain row as header"/>
    <w:basedOn w:val="Stableplain"/>
    <w:uiPriority w:val="99"/>
    <w:qFormat/>
    <w:pPr>
      <w:ind w:left="0" w:right="0"/>
    </w:pPr>
    <w:tblPr/>
    <w:tblStylePr w:type="firstRow">
      <w:rPr>
        <w:rFonts w:ascii="Verdana" w:hAnsi="Verdana"/>
        <w:b/>
        <w:sz w:val="20"/>
      </w:rPr>
      <w:tblPr/>
      <w:tcPr>
        <w:shd w:val="clear" w:color="auto" w:fill="BFBFBF"/>
      </w:tcPr>
    </w:tblStylePr>
  </w:style>
  <w:style w:type="table" w:customStyle="1" w:styleId="Stableplainrowandcolumnasheader">
    <w:name w:val="S_table plain row and column as header"/>
    <w:basedOn w:val="Stableplainrowasheader"/>
    <w:uiPriority w:val="99"/>
    <w:qFormat/>
    <w:tblPr/>
    <w:tblStylePr w:type="firstRow">
      <w:rPr>
        <w:rFonts w:ascii="Verdana" w:hAnsi="Verdana"/>
        <w:b/>
        <w:sz w:val="20"/>
      </w:rPr>
      <w:tblPr/>
      <w:tcPr>
        <w:shd w:val="clear" w:color="auto" w:fill="BFBFBF"/>
      </w:tcPr>
    </w:tblStylePr>
    <w:tblStylePr w:type="firstCol">
      <w:rPr>
        <w:rFonts w:ascii="Verdana" w:hAnsi="Verdana"/>
        <w:b/>
        <w:sz w:val="20"/>
      </w:rPr>
      <w:tblPr/>
      <w:tcPr>
        <w:shd w:val="clear" w:color="auto" w:fill="BFBFBF"/>
      </w:tcPr>
    </w:tblStylePr>
  </w:style>
  <w:style w:type="table" w:customStyle="1" w:styleId="Stablestructured">
    <w:name w:val="S_table structured"/>
    <w:basedOn w:val="Stableplain"/>
    <w:uiPriority w:val="99"/>
    <w:qFormat/>
    <w:tblPr>
      <w:tblStyleRowBandSize w:val="1"/>
    </w:tblPr>
    <w:tblStylePr w:type="band1Horz">
      <w:rPr>
        <w:rFonts w:ascii="Verdana" w:hAnsi="Verdana"/>
        <w:sz w:val="20"/>
      </w:rPr>
    </w:tblStylePr>
    <w:tblStylePr w:type="band2Horz">
      <w:tblPr/>
      <w:tcPr>
        <w:shd w:val="clear" w:color="auto" w:fill="F2F2F2"/>
      </w:tcPr>
    </w:tblStylePr>
  </w:style>
  <w:style w:type="table" w:customStyle="1" w:styleId="Stablestructuredcolumnasheader">
    <w:name w:val="S_table structured column as header"/>
    <w:basedOn w:val="Stableplain"/>
    <w:uiPriority w:val="99"/>
    <w:qFormat/>
    <w:tblPr>
      <w:tblStyleRowBandSize w:val="1"/>
    </w:tblPr>
    <w:tcPr>
      <w:shd w:val="clear" w:color="auto" w:fill="auto"/>
    </w:tcPr>
    <w:tblStylePr w:type="firstCol">
      <w:tblPr/>
      <w:tcPr>
        <w:shd w:val="clear" w:color="auto" w:fill="BFBFBF"/>
      </w:tcPr>
    </w:tblStylePr>
    <w:tblStylePr w:type="band1Horz">
      <w:rPr>
        <w:rFonts w:ascii="Verdana" w:hAnsi="Verdana"/>
        <w:sz w:val="20"/>
      </w:rPr>
      <w:tblPr/>
      <w:tcPr>
        <w:shd w:val="clear" w:color="auto" w:fill="F2F2F2"/>
      </w:tcPr>
    </w:tblStylePr>
    <w:tblStylePr w:type="nwCell">
      <w:tblPr/>
      <w:tcPr>
        <w:shd w:val="clear" w:color="auto" w:fill="BFBFBF"/>
      </w:tcPr>
    </w:tblStylePr>
  </w:style>
  <w:style w:type="table" w:customStyle="1" w:styleId="Stablestructuredrowasheader">
    <w:name w:val="S_table structured row as header"/>
    <w:basedOn w:val="Stablestructured"/>
    <w:uiPriority w:val="99"/>
    <w:qFormat/>
    <w:tblPr/>
    <w:tblStylePr w:type="firstRow">
      <w:rPr>
        <w:rFonts w:ascii="Verdana" w:hAnsi="Verdana"/>
        <w:b/>
        <w:sz w:val="20"/>
      </w:rPr>
      <w:tblPr/>
      <w:tcPr>
        <w:shd w:val="clear" w:color="auto" w:fill="BFBFBF"/>
      </w:tcPr>
    </w:tblStylePr>
    <w:tblStylePr w:type="band1Horz">
      <w:rPr>
        <w:rFonts w:ascii="Verdana" w:hAnsi="Verdana"/>
        <w:sz w:val="20"/>
      </w:rPr>
    </w:tblStylePr>
    <w:tblStylePr w:type="band2Horz">
      <w:tblPr/>
      <w:tcPr>
        <w:shd w:val="clear" w:color="auto" w:fill="F2F2F2"/>
      </w:tcPr>
    </w:tblStylePr>
  </w:style>
  <w:style w:type="table" w:customStyle="1" w:styleId="Stablestrucuturedrowandcolumnasheader">
    <w:name w:val="S_table strucutured row and column as header"/>
    <w:basedOn w:val="Stablestructured"/>
    <w:uiPriority w:val="99"/>
    <w:qFormat/>
    <w:tblPr/>
    <w:tblStylePr w:type="firstRow">
      <w:rPr>
        <w:rFonts w:ascii="Verdana" w:hAnsi="Verdana"/>
        <w:b/>
        <w:sz w:val="20"/>
      </w:rPr>
      <w:tblPr/>
      <w:tcPr>
        <w:shd w:val="clear" w:color="auto" w:fill="BFBFBF"/>
      </w:tcPr>
    </w:tblStylePr>
    <w:tblStylePr w:type="firstCol">
      <w:rPr>
        <w:rFonts w:ascii="Verdana" w:hAnsi="Verdana"/>
        <w:b/>
        <w:sz w:val="20"/>
      </w:rPr>
      <w:tblPr/>
      <w:tcPr>
        <w:shd w:val="clear" w:color="auto" w:fill="BFBFBF"/>
      </w:tcPr>
    </w:tblStylePr>
    <w:tblStylePr w:type="band1Horz">
      <w:rPr>
        <w:rFonts w:ascii="Verdana" w:hAnsi="Verdana"/>
        <w:sz w:val="20"/>
      </w:rPr>
    </w:tblStylePr>
    <w:tblStylePr w:type="band2Horz">
      <w:tblPr/>
      <w:tcPr>
        <w:shd w:val="clear" w:color="auto" w:fill="F2F2F2"/>
      </w:tcPr>
    </w:tblStylePr>
  </w:style>
  <w:style w:type="character" w:customStyle="1" w:styleId="StextZchn">
    <w:name w:val="S_text Zchn"/>
    <w:basedOn w:val="DefaultParagraphFont"/>
    <w:link w:val="Stext"/>
    <w:uiPriority w:val="11"/>
    <w:rsid w:val="00E56282"/>
  </w:style>
  <w:style w:type="paragraph" w:styleId="Revision">
    <w:name w:val="Revision"/>
    <w:hidden/>
    <w:rsid w:val="004A5B7D"/>
    <w:pPr>
      <w:spacing w:line="240" w:lineRule="auto"/>
    </w:pPr>
  </w:style>
  <w:style w:type="character" w:styleId="CommentReference">
    <w:name w:val="annotation reference"/>
    <w:basedOn w:val="DefaultParagraphFont"/>
    <w:semiHidden/>
    <w:rsid w:val="00F252D8"/>
    <w:rPr>
      <w:sz w:val="16"/>
      <w:szCs w:val="16"/>
    </w:rPr>
  </w:style>
  <w:style w:type="paragraph" w:styleId="CommentText">
    <w:name w:val="annotation text"/>
    <w:basedOn w:val="Normal"/>
    <w:link w:val="CommentTextChar"/>
    <w:semiHidden/>
    <w:rsid w:val="00F252D8"/>
    <w:pPr>
      <w:spacing w:line="240" w:lineRule="auto"/>
    </w:pPr>
  </w:style>
  <w:style w:type="character" w:customStyle="1" w:styleId="CommentTextChar">
    <w:name w:val="Comment Text Char"/>
    <w:basedOn w:val="DefaultParagraphFont"/>
    <w:link w:val="CommentText"/>
    <w:semiHidden/>
    <w:rsid w:val="00F252D8"/>
  </w:style>
  <w:style w:type="paragraph" w:styleId="CommentSubject">
    <w:name w:val="annotation subject"/>
    <w:basedOn w:val="CommentText"/>
    <w:next w:val="CommentText"/>
    <w:link w:val="CommentSubjectChar"/>
    <w:semiHidden/>
    <w:rsid w:val="00F252D8"/>
    <w:rPr>
      <w:b/>
      <w:bCs/>
    </w:rPr>
  </w:style>
  <w:style w:type="character" w:customStyle="1" w:styleId="CommentSubjectChar">
    <w:name w:val="Comment Subject Char"/>
    <w:basedOn w:val="CommentTextChar"/>
    <w:link w:val="CommentSubject"/>
    <w:semiHidden/>
    <w:rsid w:val="00F252D8"/>
    <w:rPr>
      <w:b/>
      <w:bCs/>
    </w:rPr>
  </w:style>
  <w:style w:type="paragraph" w:styleId="Footer">
    <w:name w:val="footer"/>
    <w:basedOn w:val="Normal"/>
    <w:link w:val="FooterChar"/>
    <w:semiHidden/>
    <w:rsid w:val="00C3006D"/>
    <w:pPr>
      <w:tabs>
        <w:tab w:val="center" w:pos="4513"/>
        <w:tab w:val="right" w:pos="9026"/>
      </w:tabs>
      <w:spacing w:line="240" w:lineRule="auto"/>
    </w:pPr>
  </w:style>
  <w:style w:type="character" w:customStyle="1" w:styleId="FooterChar">
    <w:name w:val="Footer Char"/>
    <w:basedOn w:val="DefaultParagraphFont"/>
    <w:link w:val="Footer"/>
    <w:semiHidden/>
    <w:rsid w:val="00C300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984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D9029-9F09-4E1A-A89A-C0EBE47D7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743</Words>
  <Characters>4765</Characters>
  <Application>Microsoft Office Word</Application>
  <DocSecurity>0</DocSecurity>
  <Lines>73</Lines>
  <Paragraphs>27</Paragraphs>
  <ScaleCrop>false</ScaleCrop>
  <HeadingPairs>
    <vt:vector size="2" baseType="variant">
      <vt:variant>
        <vt:lpstr>Title</vt:lpstr>
      </vt:variant>
      <vt:variant>
        <vt:i4>1</vt:i4>
      </vt:variant>
    </vt:vector>
  </HeadingPairs>
  <TitlesOfParts>
    <vt:vector size="1" baseType="lpstr">
      <vt:lpstr/>
    </vt:vector>
  </TitlesOfParts>
  <Company>Schoenherr Rechtsanwaelte GmbH</Company>
  <LinksUpToDate>false</LinksUpToDate>
  <CharactersWithSpaces>5481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Schoenherr Rechtsanwaelte</dc:creator>
  <cp:keywords/>
  <dc:description/>
  <cp:lastModifiedBy>Schoenherr Rechtsanwaelte</cp:lastModifiedBy>
  <cp:revision>2</cp:revision>
  <cp:lastPrinted>2009-01-09T15:08:00Z</cp:lastPrinted>
  <dcterms:created xsi:type="dcterms:W3CDTF">2023-08-10T08:48:00Z</dcterms:created>
  <dcterms:modified xsi:type="dcterms:W3CDTF">2023-08-10T08:48:00Z</dcterms:modified>
</cp:coreProperties>
</file>