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55C8" w14:textId="77777777" w:rsidR="00570F20" w:rsidRPr="007E656C" w:rsidRDefault="00570F20" w:rsidP="00006127">
      <w:pPr>
        <w:spacing w:after="0" w:line="240" w:lineRule="auto"/>
        <w:jc w:val="center"/>
        <w:rPr>
          <w:b/>
        </w:rPr>
      </w:pPr>
      <w:r w:rsidRPr="007E656C">
        <w:rPr>
          <w:b/>
        </w:rPr>
        <w:t>FORMULAR DE ÎNREGISTRARE</w:t>
      </w:r>
    </w:p>
    <w:p w14:paraId="1B4BA6FC" w14:textId="5196A4D5" w:rsidR="00570F20" w:rsidRDefault="00570F20" w:rsidP="00570F20">
      <w:pPr>
        <w:spacing w:after="0" w:line="240" w:lineRule="auto"/>
        <w:jc w:val="center"/>
        <w:rPr>
          <w:rFonts w:eastAsia="Times New Roman"/>
          <w:b/>
          <w:bCs/>
          <w:color w:val="000000"/>
          <w:lang w:eastAsia="ro-RO"/>
        </w:rPr>
      </w:pPr>
      <w:r w:rsidRPr="007E656C">
        <w:rPr>
          <w:b/>
        </w:rPr>
        <w:t xml:space="preserve">Seminar </w:t>
      </w:r>
      <w:r>
        <w:rPr>
          <w:b/>
        </w:rPr>
        <w:t xml:space="preserve">Jurisprudența CEDO – aspecte </w:t>
      </w:r>
      <w:r w:rsidR="003A2797">
        <w:rPr>
          <w:b/>
        </w:rPr>
        <w:t>penale</w:t>
      </w:r>
    </w:p>
    <w:p w14:paraId="4051D668" w14:textId="77777777" w:rsidR="00570F20" w:rsidRDefault="00570F20" w:rsidP="00570F20">
      <w:pPr>
        <w:spacing w:after="0" w:line="240" w:lineRule="auto"/>
        <w:contextualSpacing/>
        <w:jc w:val="center"/>
        <w:rPr>
          <w:rFonts w:eastAsia="Times New Roman"/>
          <w:sz w:val="20"/>
          <w:szCs w:val="20"/>
        </w:rPr>
      </w:pPr>
      <w:r w:rsidRPr="007E656C">
        <w:rPr>
          <w:b/>
        </w:rPr>
        <w:t>Bucureşti</w:t>
      </w:r>
    </w:p>
    <w:p w14:paraId="1E9B2ADA" w14:textId="09FAB20B" w:rsidR="00570F20" w:rsidRPr="00A75F96" w:rsidRDefault="00C50959" w:rsidP="00570F20">
      <w:pPr>
        <w:spacing w:after="0" w:line="240" w:lineRule="auto"/>
        <w:contextualSpacing/>
        <w:jc w:val="center"/>
        <w:rPr>
          <w:b/>
        </w:rPr>
      </w:pPr>
      <w:r>
        <w:rPr>
          <w:rFonts w:eastAsia="Times New Roman"/>
          <w:b/>
          <w:sz w:val="20"/>
          <w:szCs w:val="20"/>
        </w:rPr>
        <w:t>8</w:t>
      </w:r>
      <w:r w:rsidR="00570F20">
        <w:rPr>
          <w:rFonts w:eastAsia="Times New Roman"/>
          <w:b/>
          <w:sz w:val="20"/>
          <w:szCs w:val="20"/>
        </w:rPr>
        <w:t>-</w:t>
      </w:r>
      <w:r>
        <w:rPr>
          <w:rFonts w:eastAsia="Times New Roman"/>
          <w:b/>
          <w:sz w:val="20"/>
          <w:szCs w:val="20"/>
        </w:rPr>
        <w:t>9</w:t>
      </w:r>
      <w:r w:rsidR="00570F20">
        <w:rPr>
          <w:rFonts w:eastAsia="Times New Roman"/>
          <w:b/>
          <w:sz w:val="20"/>
          <w:szCs w:val="20"/>
        </w:rPr>
        <w:t xml:space="preserve"> </w:t>
      </w:r>
      <w:r>
        <w:rPr>
          <w:rFonts w:eastAsia="Times New Roman"/>
          <w:b/>
          <w:sz w:val="20"/>
          <w:szCs w:val="20"/>
        </w:rPr>
        <w:t>decembrie</w:t>
      </w:r>
      <w:r w:rsidR="00570F20">
        <w:rPr>
          <w:rFonts w:eastAsia="Times New Roman"/>
          <w:b/>
          <w:sz w:val="20"/>
          <w:szCs w:val="20"/>
        </w:rPr>
        <w:t xml:space="preserve"> 202</w:t>
      </w:r>
      <w:r w:rsidR="000C1615">
        <w:rPr>
          <w:rFonts w:eastAsia="Times New Roman"/>
          <w:b/>
          <w:sz w:val="20"/>
          <w:szCs w:val="20"/>
        </w:rPr>
        <w:t>2</w:t>
      </w:r>
    </w:p>
    <w:p w14:paraId="41C7A338" w14:textId="44F9BBC4" w:rsidR="00570F20" w:rsidRPr="006602CA" w:rsidRDefault="00570F20" w:rsidP="00570F20">
      <w:pPr>
        <w:spacing w:after="160" w:line="259" w:lineRule="auto"/>
        <w:ind w:firstLine="709"/>
        <w:jc w:val="both"/>
        <w:rPr>
          <w:b/>
          <w:sz w:val="18"/>
          <w:szCs w:val="18"/>
        </w:rPr>
      </w:pPr>
      <w:r w:rsidRPr="006602CA">
        <w:rPr>
          <w:b/>
          <w:sz w:val="18"/>
          <w:szCs w:val="18"/>
        </w:rPr>
        <w:t>Vă rugăm să returnaţi acest formular completat personal şi semnat</w:t>
      </w:r>
      <w:r w:rsidR="00B273D1">
        <w:rPr>
          <w:b/>
          <w:sz w:val="18"/>
          <w:szCs w:val="18"/>
        </w:rPr>
        <w:t xml:space="preserve"> </w:t>
      </w:r>
      <w:r w:rsidRPr="006602CA">
        <w:rPr>
          <w:b/>
          <w:sz w:val="18"/>
          <w:szCs w:val="18"/>
        </w:rPr>
        <w:t xml:space="preserve">până la data de </w:t>
      </w:r>
      <w:r w:rsidR="007462F2">
        <w:rPr>
          <w:b/>
          <w:sz w:val="18"/>
          <w:szCs w:val="18"/>
          <w:u w:val="single"/>
        </w:rPr>
        <w:t>0</w:t>
      </w:r>
      <w:r w:rsidR="00E8086F" w:rsidRPr="00E8086F">
        <w:rPr>
          <w:b/>
          <w:sz w:val="18"/>
          <w:szCs w:val="18"/>
          <w:u w:val="single"/>
        </w:rPr>
        <w:t>5</w:t>
      </w:r>
      <w:r w:rsidRPr="00E8086F">
        <w:rPr>
          <w:b/>
          <w:sz w:val="18"/>
          <w:szCs w:val="18"/>
          <w:u w:val="single"/>
        </w:rPr>
        <w:t>.</w:t>
      </w:r>
      <w:r w:rsidR="00C50959">
        <w:rPr>
          <w:b/>
          <w:sz w:val="18"/>
          <w:szCs w:val="18"/>
          <w:u w:val="single"/>
        </w:rPr>
        <w:t>1</w:t>
      </w:r>
      <w:r w:rsidR="007462F2">
        <w:rPr>
          <w:b/>
          <w:sz w:val="18"/>
          <w:szCs w:val="18"/>
          <w:u w:val="single"/>
        </w:rPr>
        <w:t>2</w:t>
      </w:r>
      <w:r>
        <w:rPr>
          <w:b/>
          <w:sz w:val="18"/>
          <w:szCs w:val="18"/>
          <w:u w:val="single"/>
        </w:rPr>
        <w:t>.202</w:t>
      </w:r>
      <w:r w:rsidR="003504BC">
        <w:rPr>
          <w:b/>
          <w:sz w:val="18"/>
          <w:szCs w:val="18"/>
          <w:u w:val="single"/>
        </w:rPr>
        <w:t>2</w:t>
      </w:r>
      <w:r w:rsidRPr="006602CA">
        <w:rPr>
          <w:b/>
          <w:sz w:val="18"/>
          <w:szCs w:val="18"/>
        </w:rPr>
        <w:t xml:space="preserve"> la e-mail: </w:t>
      </w:r>
      <w:r>
        <w:rPr>
          <w:rStyle w:val="Hyperlink"/>
          <w:b/>
          <w:sz w:val="18"/>
          <w:szCs w:val="18"/>
        </w:rPr>
        <w:t>tania.stere@inm-lex.ro</w:t>
      </w:r>
      <w:r>
        <w:rPr>
          <w:b/>
          <w:sz w:val="18"/>
          <w:szCs w:val="18"/>
        </w:rPr>
        <w:t>.</w:t>
      </w:r>
    </w:p>
    <w:tbl>
      <w:tblPr>
        <w:tblW w:w="0" w:type="auto"/>
        <w:tblLook w:val="04A0" w:firstRow="1" w:lastRow="0" w:firstColumn="1" w:lastColumn="0" w:noHBand="0" w:noVBand="1"/>
      </w:tblPr>
      <w:tblGrid>
        <w:gridCol w:w="3109"/>
        <w:gridCol w:w="6926"/>
      </w:tblGrid>
      <w:tr w:rsidR="00570F20" w:rsidRPr="006602CA" w14:paraId="028065DC" w14:textId="77777777" w:rsidTr="00424868">
        <w:trPr>
          <w:trHeight w:val="317"/>
        </w:trPr>
        <w:tc>
          <w:tcPr>
            <w:tcW w:w="3681" w:type="dxa"/>
            <w:shd w:val="clear" w:color="auto" w:fill="auto"/>
            <w:vAlign w:val="bottom"/>
          </w:tcPr>
          <w:p w14:paraId="22CD73C3" w14:textId="77777777" w:rsidR="00570F20" w:rsidRPr="006602CA" w:rsidRDefault="00570F20" w:rsidP="00424868">
            <w:pPr>
              <w:spacing w:after="0" w:line="240" w:lineRule="auto"/>
              <w:rPr>
                <w:sz w:val="18"/>
                <w:szCs w:val="18"/>
              </w:rPr>
            </w:pPr>
            <w:r w:rsidRPr="006602CA">
              <w:rPr>
                <w:sz w:val="18"/>
                <w:szCs w:val="18"/>
              </w:rPr>
              <w:t xml:space="preserve">Nume şi prenume </w:t>
            </w:r>
            <w:r>
              <w:rPr>
                <w:sz w:val="18"/>
                <w:szCs w:val="18"/>
              </w:rPr>
              <w:t>participant</w:t>
            </w:r>
            <w:r w:rsidRPr="006602CA">
              <w:rPr>
                <w:sz w:val="18"/>
                <w:szCs w:val="18"/>
              </w:rPr>
              <w:t xml:space="preserve"> </w:t>
            </w:r>
          </w:p>
        </w:tc>
        <w:tc>
          <w:tcPr>
            <w:tcW w:w="6514" w:type="dxa"/>
            <w:tcBorders>
              <w:bottom w:val="single" w:sz="4" w:space="0" w:color="auto"/>
            </w:tcBorders>
            <w:shd w:val="clear" w:color="auto" w:fill="auto"/>
            <w:vAlign w:val="bottom"/>
          </w:tcPr>
          <w:p w14:paraId="3EDEC034" w14:textId="77777777" w:rsidR="00570F20" w:rsidRPr="006602CA" w:rsidRDefault="00570F20" w:rsidP="00424868">
            <w:pPr>
              <w:spacing w:after="0" w:line="240" w:lineRule="auto"/>
              <w:rPr>
                <w:sz w:val="18"/>
                <w:szCs w:val="18"/>
              </w:rPr>
            </w:pPr>
          </w:p>
        </w:tc>
      </w:tr>
      <w:tr w:rsidR="00570F20" w:rsidRPr="006602CA" w14:paraId="2CFB154C" w14:textId="77777777" w:rsidTr="00424868">
        <w:trPr>
          <w:trHeight w:val="262"/>
        </w:trPr>
        <w:tc>
          <w:tcPr>
            <w:tcW w:w="3681" w:type="dxa"/>
            <w:shd w:val="clear" w:color="auto" w:fill="auto"/>
            <w:vAlign w:val="bottom"/>
          </w:tcPr>
          <w:p w14:paraId="12D049AB" w14:textId="77777777" w:rsidR="00570F20" w:rsidRPr="006602CA" w:rsidRDefault="00570F20" w:rsidP="00424868">
            <w:pPr>
              <w:spacing w:after="0" w:line="240" w:lineRule="auto"/>
              <w:rPr>
                <w:sz w:val="18"/>
                <w:szCs w:val="18"/>
              </w:rPr>
            </w:pPr>
            <w:r w:rsidRPr="006602CA">
              <w:rPr>
                <w:sz w:val="18"/>
                <w:szCs w:val="18"/>
              </w:rPr>
              <w:t>In</w:t>
            </w:r>
            <w:r>
              <w:rPr>
                <w:sz w:val="18"/>
                <w:szCs w:val="18"/>
              </w:rPr>
              <w:t>stituție</w:t>
            </w:r>
          </w:p>
        </w:tc>
        <w:tc>
          <w:tcPr>
            <w:tcW w:w="6514" w:type="dxa"/>
            <w:tcBorders>
              <w:top w:val="single" w:sz="4" w:space="0" w:color="auto"/>
              <w:bottom w:val="single" w:sz="4" w:space="0" w:color="auto"/>
            </w:tcBorders>
            <w:shd w:val="clear" w:color="auto" w:fill="auto"/>
            <w:vAlign w:val="bottom"/>
          </w:tcPr>
          <w:p w14:paraId="5BA6E70F" w14:textId="77777777" w:rsidR="00570F20" w:rsidRPr="006602CA" w:rsidRDefault="00570F20" w:rsidP="00424868">
            <w:pPr>
              <w:spacing w:after="0" w:line="240" w:lineRule="auto"/>
              <w:rPr>
                <w:sz w:val="18"/>
                <w:szCs w:val="18"/>
              </w:rPr>
            </w:pPr>
          </w:p>
        </w:tc>
      </w:tr>
      <w:tr w:rsidR="00570F20" w:rsidRPr="006602CA" w14:paraId="40173F13" w14:textId="77777777" w:rsidTr="00424868">
        <w:trPr>
          <w:trHeight w:val="262"/>
        </w:trPr>
        <w:tc>
          <w:tcPr>
            <w:tcW w:w="3681" w:type="dxa"/>
            <w:shd w:val="clear" w:color="auto" w:fill="auto"/>
            <w:vAlign w:val="bottom"/>
          </w:tcPr>
          <w:p w14:paraId="376CDF33" w14:textId="77777777" w:rsidR="00570F20" w:rsidRPr="006602CA" w:rsidRDefault="00570F20" w:rsidP="00424868">
            <w:pPr>
              <w:spacing w:after="0" w:line="240" w:lineRule="auto"/>
              <w:rPr>
                <w:sz w:val="18"/>
                <w:szCs w:val="18"/>
              </w:rPr>
            </w:pPr>
            <w:r w:rsidRPr="006602CA">
              <w:rPr>
                <w:sz w:val="18"/>
                <w:szCs w:val="18"/>
              </w:rPr>
              <w:t>Telefon</w:t>
            </w:r>
          </w:p>
        </w:tc>
        <w:tc>
          <w:tcPr>
            <w:tcW w:w="6514" w:type="dxa"/>
            <w:tcBorders>
              <w:top w:val="single" w:sz="4" w:space="0" w:color="auto"/>
              <w:bottom w:val="single" w:sz="4" w:space="0" w:color="auto"/>
            </w:tcBorders>
            <w:shd w:val="clear" w:color="auto" w:fill="auto"/>
            <w:vAlign w:val="bottom"/>
          </w:tcPr>
          <w:p w14:paraId="66BB7227" w14:textId="77777777" w:rsidR="00570F20" w:rsidRPr="006602CA" w:rsidRDefault="00570F20" w:rsidP="00424868">
            <w:pPr>
              <w:spacing w:after="0" w:line="240" w:lineRule="auto"/>
              <w:rPr>
                <w:sz w:val="18"/>
                <w:szCs w:val="18"/>
              </w:rPr>
            </w:pPr>
          </w:p>
        </w:tc>
      </w:tr>
      <w:tr w:rsidR="00570F20" w:rsidRPr="006602CA" w14:paraId="2F70CB11" w14:textId="77777777" w:rsidTr="00424868">
        <w:trPr>
          <w:trHeight w:val="262"/>
        </w:trPr>
        <w:tc>
          <w:tcPr>
            <w:tcW w:w="3681" w:type="dxa"/>
            <w:shd w:val="clear" w:color="auto" w:fill="auto"/>
            <w:vAlign w:val="bottom"/>
          </w:tcPr>
          <w:p w14:paraId="56DB8DDF" w14:textId="77777777" w:rsidR="00570F20" w:rsidRPr="006602CA" w:rsidRDefault="00570F20" w:rsidP="00424868">
            <w:pPr>
              <w:spacing w:after="0" w:line="240" w:lineRule="auto"/>
              <w:rPr>
                <w:sz w:val="18"/>
                <w:szCs w:val="18"/>
              </w:rPr>
            </w:pPr>
            <w:r w:rsidRPr="006602CA">
              <w:rPr>
                <w:sz w:val="18"/>
                <w:szCs w:val="18"/>
              </w:rPr>
              <w:t>Adresă e-mail</w:t>
            </w:r>
            <w:r>
              <w:t xml:space="preserve"> (</w:t>
            </w:r>
            <w:r w:rsidRPr="007E656C">
              <w:rPr>
                <w:sz w:val="18"/>
                <w:szCs w:val="18"/>
              </w:rPr>
              <w:t>LITERE DE TIPAR)</w:t>
            </w:r>
          </w:p>
        </w:tc>
        <w:tc>
          <w:tcPr>
            <w:tcW w:w="6514" w:type="dxa"/>
            <w:tcBorders>
              <w:top w:val="single" w:sz="4" w:space="0" w:color="auto"/>
              <w:bottom w:val="single" w:sz="4" w:space="0" w:color="auto"/>
            </w:tcBorders>
            <w:shd w:val="clear" w:color="auto" w:fill="auto"/>
            <w:vAlign w:val="bottom"/>
          </w:tcPr>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570F20" w:rsidRPr="00CC178A" w14:paraId="02537DFB" w14:textId="77777777" w:rsidTr="00424868">
              <w:trPr>
                <w:trHeight w:val="381"/>
              </w:trPr>
              <w:tc>
                <w:tcPr>
                  <w:tcW w:w="335" w:type="dxa"/>
                  <w:shd w:val="clear" w:color="auto" w:fill="auto"/>
                </w:tcPr>
                <w:p w14:paraId="3FDE9946"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59AAF688"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0EC0B306"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11A0AB13"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5BCFACBA"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49223795"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40BB2B11"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67700024"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4EC26488"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12978E20"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5B34177F"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787653FA"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6E808CC9"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54A5FBAC"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7EB4CAAD"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78D03CD7"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67BAF6D2"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0A9BB3BA"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124AAD75" w14:textId="77777777" w:rsidR="00570F20" w:rsidRPr="00992398" w:rsidRDefault="00570F20" w:rsidP="00424868">
                  <w:pPr>
                    <w:spacing w:line="240" w:lineRule="auto"/>
                    <w:rPr>
                      <w:rFonts w:ascii="Times New Roman" w:hAnsi="Times New Roman"/>
                      <w:i/>
                      <w:szCs w:val="24"/>
                    </w:rPr>
                  </w:pPr>
                </w:p>
              </w:tc>
              <w:tc>
                <w:tcPr>
                  <w:tcW w:w="335" w:type="dxa"/>
                  <w:shd w:val="clear" w:color="auto" w:fill="auto"/>
                </w:tcPr>
                <w:p w14:paraId="55ED0E89" w14:textId="77777777" w:rsidR="00570F20" w:rsidRPr="00992398" w:rsidRDefault="00570F20" w:rsidP="00424868">
                  <w:pPr>
                    <w:spacing w:line="240" w:lineRule="auto"/>
                    <w:rPr>
                      <w:rFonts w:ascii="Times New Roman" w:hAnsi="Times New Roman"/>
                      <w:i/>
                      <w:szCs w:val="24"/>
                    </w:rPr>
                  </w:pPr>
                </w:p>
              </w:tc>
            </w:tr>
          </w:tbl>
          <w:p w14:paraId="5814C25A" w14:textId="77777777" w:rsidR="00570F20" w:rsidRPr="006602CA" w:rsidRDefault="00570F20" w:rsidP="00424868">
            <w:pPr>
              <w:spacing w:after="0" w:line="240" w:lineRule="auto"/>
              <w:rPr>
                <w:sz w:val="18"/>
                <w:szCs w:val="18"/>
              </w:rPr>
            </w:pPr>
          </w:p>
        </w:tc>
      </w:tr>
    </w:tbl>
    <w:p w14:paraId="58B2F005" w14:textId="77777777" w:rsidR="003A2797" w:rsidRPr="003A2797" w:rsidRDefault="003A2797" w:rsidP="00006127">
      <w:pPr>
        <w:spacing w:after="0" w:line="259" w:lineRule="auto"/>
        <w:rPr>
          <w:b/>
          <w:sz w:val="16"/>
          <w:szCs w:val="16"/>
        </w:rPr>
      </w:pPr>
    </w:p>
    <w:p w14:paraId="798C2FE0" w14:textId="77777777" w:rsidR="00006127" w:rsidRPr="00AD025D" w:rsidRDefault="00006127" w:rsidP="00006127">
      <w:pPr>
        <w:numPr>
          <w:ilvl w:val="0"/>
          <w:numId w:val="10"/>
        </w:numPr>
        <w:spacing w:after="0" w:line="259" w:lineRule="auto"/>
        <w:ind w:left="777" w:hanging="357"/>
        <w:rPr>
          <w:sz w:val="18"/>
          <w:szCs w:val="18"/>
        </w:rPr>
      </w:pPr>
      <w:r w:rsidRPr="006602CA">
        <w:rPr>
          <w:b/>
          <w:sz w:val="18"/>
          <w:szCs w:val="18"/>
        </w:rPr>
        <w:t xml:space="preserve">CONFIRMARE </w:t>
      </w:r>
      <w:r w:rsidRPr="006602CA">
        <w:rPr>
          <w:sz w:val="18"/>
          <w:szCs w:val="18"/>
        </w:rPr>
        <w:t>participare la activitatea de formare</w:t>
      </w:r>
      <w:r w:rsidRPr="006602CA">
        <w:rPr>
          <w:b/>
          <w:sz w:val="18"/>
          <w:szCs w:val="18"/>
        </w:rPr>
        <w:t xml:space="preserve"> </w:t>
      </w:r>
    </w:p>
    <w:p w14:paraId="3B560F54" w14:textId="77777777" w:rsidR="00006127" w:rsidRDefault="00006127" w:rsidP="00006127">
      <w:pPr>
        <w:numPr>
          <w:ilvl w:val="0"/>
          <w:numId w:val="10"/>
        </w:numPr>
        <w:spacing w:after="120" w:line="259" w:lineRule="auto"/>
        <w:ind w:left="777" w:hanging="357"/>
        <w:rPr>
          <w:sz w:val="18"/>
          <w:szCs w:val="18"/>
        </w:rPr>
      </w:pPr>
      <w:r w:rsidRPr="006602CA">
        <w:rPr>
          <w:b/>
          <w:sz w:val="18"/>
          <w:szCs w:val="18"/>
        </w:rPr>
        <w:t xml:space="preserve">INFIRMARE </w:t>
      </w:r>
      <w:r w:rsidRPr="006602CA">
        <w:rPr>
          <w:sz w:val="18"/>
          <w:szCs w:val="18"/>
        </w:rPr>
        <w:t>participare la activitatea de formare</w:t>
      </w:r>
    </w:p>
    <w:p w14:paraId="00E573E9" w14:textId="748C0984" w:rsidR="00570F20" w:rsidRPr="00006127" w:rsidRDefault="00570F20" w:rsidP="00006127">
      <w:pPr>
        <w:spacing w:after="120" w:line="259" w:lineRule="auto"/>
        <w:ind w:left="777"/>
        <w:rPr>
          <w:sz w:val="18"/>
          <w:szCs w:val="18"/>
        </w:rPr>
      </w:pPr>
      <w:r w:rsidRPr="00006127">
        <w:rPr>
          <w:b/>
          <w:sz w:val="18"/>
          <w:szCs w:val="18"/>
        </w:rPr>
        <w:t>SERVICII SOLICITATE:</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4842"/>
      </w:tblGrid>
      <w:tr w:rsidR="00570F20" w:rsidRPr="006602CA" w14:paraId="723FEDC4" w14:textId="77777777" w:rsidTr="00E14B6B">
        <w:trPr>
          <w:trHeight w:val="147"/>
        </w:trPr>
        <w:tc>
          <w:tcPr>
            <w:tcW w:w="5403" w:type="dxa"/>
            <w:shd w:val="clear" w:color="auto" w:fill="auto"/>
          </w:tcPr>
          <w:p w14:paraId="75C8D1F2" w14:textId="4FCDEB02" w:rsidR="00570F20" w:rsidRPr="006602CA" w:rsidRDefault="00570F20" w:rsidP="00424868">
            <w:pPr>
              <w:spacing w:after="0" w:line="240" w:lineRule="auto"/>
              <w:jc w:val="both"/>
              <w:rPr>
                <w:b/>
                <w:sz w:val="18"/>
                <w:szCs w:val="18"/>
              </w:rPr>
            </w:pPr>
            <w:r w:rsidRPr="006602CA">
              <w:rPr>
                <w:b/>
                <w:sz w:val="18"/>
                <w:szCs w:val="18"/>
              </w:rPr>
              <w:t xml:space="preserve">Cazare şi cină la hotel </w:t>
            </w:r>
          </w:p>
        </w:tc>
        <w:tc>
          <w:tcPr>
            <w:tcW w:w="4841" w:type="dxa"/>
            <w:shd w:val="clear" w:color="auto" w:fill="auto"/>
            <w:vAlign w:val="bottom"/>
          </w:tcPr>
          <w:p w14:paraId="78305BD5" w14:textId="268823B0" w:rsidR="00570F20" w:rsidRPr="006602CA" w:rsidRDefault="00570F20" w:rsidP="00424868">
            <w:pPr>
              <w:spacing w:after="0" w:line="240" w:lineRule="auto"/>
              <w:contextualSpacing/>
              <w:jc w:val="both"/>
              <w:rPr>
                <w:b/>
                <w:sz w:val="18"/>
                <w:szCs w:val="18"/>
              </w:rPr>
            </w:pPr>
            <w:r w:rsidRPr="006602CA">
              <w:rPr>
                <w:b/>
                <w:sz w:val="18"/>
                <w:szCs w:val="18"/>
              </w:rPr>
              <w:t xml:space="preserve">Mese de prânz şi pauze de cafea </w:t>
            </w:r>
          </w:p>
        </w:tc>
      </w:tr>
      <w:tr w:rsidR="00570F20" w:rsidRPr="006602CA" w14:paraId="2972BCD1" w14:textId="77777777" w:rsidTr="00E14B6B">
        <w:trPr>
          <w:trHeight w:val="1033"/>
        </w:trPr>
        <w:tc>
          <w:tcPr>
            <w:tcW w:w="5403" w:type="dxa"/>
            <w:shd w:val="clear" w:color="auto" w:fill="auto"/>
          </w:tcPr>
          <w:p w14:paraId="73826B0B" w14:textId="77777777" w:rsidR="00EC02F3" w:rsidRDefault="00570F20" w:rsidP="00EC02F3">
            <w:pPr>
              <w:numPr>
                <w:ilvl w:val="0"/>
                <w:numId w:val="11"/>
              </w:numPr>
              <w:spacing w:after="0" w:line="240" w:lineRule="auto"/>
              <w:ind w:left="313"/>
              <w:contextualSpacing/>
              <w:rPr>
                <w:sz w:val="18"/>
                <w:szCs w:val="18"/>
              </w:rPr>
            </w:pPr>
            <w:r w:rsidRPr="006602CA">
              <w:rPr>
                <w:sz w:val="18"/>
                <w:szCs w:val="18"/>
              </w:rPr>
              <w:t xml:space="preserve">NU solicit asigurarea cazării </w:t>
            </w:r>
          </w:p>
          <w:p w14:paraId="7B3291A1" w14:textId="4146D410" w:rsidR="00570F20" w:rsidRPr="00EC02F3" w:rsidRDefault="00570F20" w:rsidP="00EC02F3">
            <w:pPr>
              <w:numPr>
                <w:ilvl w:val="0"/>
                <w:numId w:val="11"/>
              </w:numPr>
              <w:spacing w:after="0" w:line="240" w:lineRule="auto"/>
              <w:ind w:left="313"/>
              <w:contextualSpacing/>
              <w:rPr>
                <w:sz w:val="18"/>
                <w:szCs w:val="18"/>
              </w:rPr>
            </w:pPr>
            <w:r w:rsidRPr="00EC02F3">
              <w:rPr>
                <w:sz w:val="18"/>
                <w:szCs w:val="18"/>
              </w:rPr>
              <w:t>Solicit asigurarea cazării</w:t>
            </w:r>
            <w:r w:rsidR="00EC02F3">
              <w:rPr>
                <w:sz w:val="18"/>
                <w:szCs w:val="18"/>
              </w:rPr>
              <w:t xml:space="preserve"> pentru:</w:t>
            </w:r>
          </w:p>
          <w:p w14:paraId="5E09D5B5" w14:textId="77777777" w:rsidR="00570F20" w:rsidRPr="006602CA" w:rsidRDefault="00570F20" w:rsidP="00570F20">
            <w:pPr>
              <w:numPr>
                <w:ilvl w:val="1"/>
                <w:numId w:val="11"/>
              </w:numPr>
              <w:spacing w:after="0" w:line="240" w:lineRule="auto"/>
              <w:ind w:left="313" w:firstLine="0"/>
              <w:contextualSpacing/>
              <w:rPr>
                <w:sz w:val="18"/>
                <w:szCs w:val="18"/>
              </w:rPr>
            </w:pPr>
            <w:r w:rsidRPr="006602CA">
              <w:rPr>
                <w:sz w:val="18"/>
                <w:szCs w:val="18"/>
              </w:rPr>
              <w:t>Ambele nopţi</w:t>
            </w:r>
          </w:p>
          <w:p w14:paraId="3A586349" w14:textId="77777777" w:rsidR="00570F20" w:rsidRDefault="00570F20" w:rsidP="00570F20">
            <w:pPr>
              <w:numPr>
                <w:ilvl w:val="1"/>
                <w:numId w:val="11"/>
              </w:numPr>
              <w:spacing w:after="0" w:line="240" w:lineRule="auto"/>
              <w:ind w:left="313" w:firstLine="0"/>
              <w:contextualSpacing/>
              <w:rPr>
                <w:sz w:val="18"/>
                <w:szCs w:val="18"/>
              </w:rPr>
            </w:pPr>
            <w:r w:rsidRPr="006602CA">
              <w:rPr>
                <w:sz w:val="18"/>
                <w:szCs w:val="18"/>
              </w:rPr>
              <w:t>Doar pentru noaptea ……………</w:t>
            </w:r>
          </w:p>
          <w:p w14:paraId="2C0B2135" w14:textId="77777777" w:rsidR="00EC02F3" w:rsidRDefault="00570F20" w:rsidP="00EC02F3">
            <w:pPr>
              <w:numPr>
                <w:ilvl w:val="0"/>
                <w:numId w:val="11"/>
              </w:numPr>
              <w:spacing w:after="0" w:line="240" w:lineRule="auto"/>
              <w:ind w:left="313"/>
              <w:contextualSpacing/>
              <w:rPr>
                <w:sz w:val="18"/>
                <w:szCs w:val="18"/>
              </w:rPr>
            </w:pPr>
            <w:r w:rsidRPr="006602CA">
              <w:rPr>
                <w:sz w:val="18"/>
                <w:szCs w:val="18"/>
              </w:rPr>
              <w:t xml:space="preserve">NU solicit asigurarea </w:t>
            </w:r>
            <w:r>
              <w:rPr>
                <w:sz w:val="18"/>
                <w:szCs w:val="18"/>
              </w:rPr>
              <w:t>cinelor</w:t>
            </w:r>
            <w:r w:rsidRPr="006602CA">
              <w:rPr>
                <w:sz w:val="18"/>
                <w:szCs w:val="18"/>
              </w:rPr>
              <w:t xml:space="preserve"> </w:t>
            </w:r>
          </w:p>
          <w:p w14:paraId="6765E188" w14:textId="0CCB0B12" w:rsidR="00570F20" w:rsidRPr="00EC02F3" w:rsidRDefault="00570F20" w:rsidP="00EC02F3">
            <w:pPr>
              <w:numPr>
                <w:ilvl w:val="0"/>
                <w:numId w:val="11"/>
              </w:numPr>
              <w:spacing w:after="0" w:line="240" w:lineRule="auto"/>
              <w:ind w:left="313"/>
              <w:contextualSpacing/>
              <w:rPr>
                <w:sz w:val="18"/>
                <w:szCs w:val="18"/>
              </w:rPr>
            </w:pPr>
            <w:r w:rsidRPr="00EC02F3">
              <w:rPr>
                <w:sz w:val="18"/>
                <w:szCs w:val="18"/>
              </w:rPr>
              <w:t>Solicit asigurarea cinelor</w:t>
            </w:r>
            <w:r w:rsidR="00EC02F3">
              <w:rPr>
                <w:sz w:val="18"/>
                <w:szCs w:val="18"/>
              </w:rPr>
              <w:t xml:space="preserve"> pentru:</w:t>
            </w:r>
          </w:p>
          <w:p w14:paraId="4A8A182A" w14:textId="77777777" w:rsidR="00570F20" w:rsidRPr="006602CA" w:rsidRDefault="00570F20" w:rsidP="00570F20">
            <w:pPr>
              <w:numPr>
                <w:ilvl w:val="1"/>
                <w:numId w:val="11"/>
              </w:numPr>
              <w:spacing w:after="0" w:line="240" w:lineRule="auto"/>
              <w:ind w:left="313" w:firstLine="0"/>
              <w:contextualSpacing/>
              <w:rPr>
                <w:sz w:val="18"/>
                <w:szCs w:val="18"/>
              </w:rPr>
            </w:pPr>
            <w:r w:rsidRPr="006602CA">
              <w:rPr>
                <w:sz w:val="18"/>
                <w:szCs w:val="18"/>
              </w:rPr>
              <w:t xml:space="preserve">Ambele </w:t>
            </w:r>
            <w:r>
              <w:rPr>
                <w:sz w:val="18"/>
                <w:szCs w:val="18"/>
              </w:rPr>
              <w:t>zile</w:t>
            </w:r>
          </w:p>
          <w:p w14:paraId="2ECDE378" w14:textId="77777777" w:rsidR="00570F20" w:rsidRPr="006602CA" w:rsidRDefault="00570F20" w:rsidP="00570F20">
            <w:pPr>
              <w:numPr>
                <w:ilvl w:val="1"/>
                <w:numId w:val="11"/>
              </w:numPr>
              <w:spacing w:after="0" w:line="240" w:lineRule="auto"/>
              <w:ind w:left="313" w:firstLine="0"/>
              <w:contextualSpacing/>
              <w:rPr>
                <w:sz w:val="18"/>
                <w:szCs w:val="18"/>
              </w:rPr>
            </w:pPr>
            <w:r w:rsidRPr="006602CA">
              <w:rPr>
                <w:sz w:val="18"/>
                <w:szCs w:val="18"/>
              </w:rPr>
              <w:t xml:space="preserve">Doar pentru </w:t>
            </w:r>
            <w:r>
              <w:rPr>
                <w:sz w:val="18"/>
                <w:szCs w:val="18"/>
              </w:rPr>
              <w:t>ziua</w:t>
            </w:r>
            <w:r w:rsidRPr="006602CA">
              <w:rPr>
                <w:sz w:val="18"/>
                <w:szCs w:val="18"/>
              </w:rPr>
              <w:t xml:space="preserve"> ……………</w:t>
            </w:r>
          </w:p>
        </w:tc>
        <w:tc>
          <w:tcPr>
            <w:tcW w:w="4841" w:type="dxa"/>
            <w:shd w:val="clear" w:color="auto" w:fill="auto"/>
          </w:tcPr>
          <w:p w14:paraId="2B9C2EC3" w14:textId="77777777" w:rsidR="00570F20" w:rsidRPr="006602CA" w:rsidRDefault="00570F20" w:rsidP="00570F20">
            <w:pPr>
              <w:numPr>
                <w:ilvl w:val="0"/>
                <w:numId w:val="11"/>
              </w:numPr>
              <w:spacing w:after="0" w:line="240" w:lineRule="auto"/>
              <w:ind w:left="313"/>
              <w:contextualSpacing/>
              <w:rPr>
                <w:sz w:val="18"/>
                <w:szCs w:val="18"/>
              </w:rPr>
            </w:pPr>
            <w:r w:rsidRPr="006602CA">
              <w:rPr>
                <w:sz w:val="18"/>
                <w:szCs w:val="18"/>
              </w:rPr>
              <w:t xml:space="preserve">NU solicit asigurarea meselor de prânz </w:t>
            </w:r>
            <w:r>
              <w:rPr>
                <w:sz w:val="18"/>
                <w:szCs w:val="18"/>
              </w:rPr>
              <w:t>și a pauzelor de cafea</w:t>
            </w:r>
          </w:p>
          <w:p w14:paraId="21BAC336" w14:textId="77777777" w:rsidR="00570F20" w:rsidRPr="006602CA" w:rsidRDefault="00570F20" w:rsidP="00570F20">
            <w:pPr>
              <w:numPr>
                <w:ilvl w:val="0"/>
                <w:numId w:val="11"/>
              </w:numPr>
              <w:spacing w:after="0" w:line="240" w:lineRule="auto"/>
              <w:ind w:left="313"/>
              <w:contextualSpacing/>
              <w:rPr>
                <w:sz w:val="18"/>
                <w:szCs w:val="18"/>
              </w:rPr>
            </w:pPr>
            <w:r w:rsidRPr="006602CA">
              <w:rPr>
                <w:sz w:val="18"/>
                <w:szCs w:val="18"/>
              </w:rPr>
              <w:t>Solicit asigurarea mesei de prânz</w:t>
            </w:r>
            <w:r>
              <w:rPr>
                <w:sz w:val="18"/>
                <w:szCs w:val="18"/>
              </w:rPr>
              <w:t xml:space="preserve"> și a pauzelor de cafea</w:t>
            </w:r>
            <w:r w:rsidRPr="006602CA">
              <w:rPr>
                <w:sz w:val="18"/>
                <w:szCs w:val="18"/>
              </w:rPr>
              <w:t xml:space="preserve"> pentru:</w:t>
            </w:r>
          </w:p>
          <w:p w14:paraId="14DFB654" w14:textId="62B2A0D6" w:rsidR="00570F20" w:rsidRPr="006602CA" w:rsidRDefault="00EC02F3" w:rsidP="00570F20">
            <w:pPr>
              <w:numPr>
                <w:ilvl w:val="1"/>
                <w:numId w:val="11"/>
              </w:numPr>
              <w:spacing w:after="0" w:line="240" w:lineRule="auto"/>
              <w:ind w:left="313" w:firstLine="0"/>
              <w:contextualSpacing/>
              <w:rPr>
                <w:sz w:val="18"/>
                <w:szCs w:val="18"/>
              </w:rPr>
            </w:pPr>
            <w:r>
              <w:rPr>
                <w:sz w:val="18"/>
                <w:szCs w:val="18"/>
              </w:rPr>
              <w:t>A</w:t>
            </w:r>
            <w:r w:rsidR="00570F20">
              <w:rPr>
                <w:sz w:val="18"/>
                <w:szCs w:val="18"/>
              </w:rPr>
              <w:t>mbele zile</w:t>
            </w:r>
          </w:p>
          <w:p w14:paraId="65626178" w14:textId="77777777" w:rsidR="00570F20" w:rsidRPr="006602CA" w:rsidRDefault="00570F20" w:rsidP="00570F20">
            <w:pPr>
              <w:numPr>
                <w:ilvl w:val="1"/>
                <w:numId w:val="11"/>
              </w:numPr>
              <w:spacing w:after="0" w:line="240" w:lineRule="auto"/>
              <w:ind w:left="313" w:firstLine="0"/>
              <w:contextualSpacing/>
              <w:rPr>
                <w:sz w:val="18"/>
                <w:szCs w:val="18"/>
              </w:rPr>
            </w:pPr>
            <w:r w:rsidRPr="006602CA">
              <w:rPr>
                <w:sz w:val="18"/>
                <w:szCs w:val="18"/>
              </w:rPr>
              <w:t>Doar pentru ziua de ………………</w:t>
            </w:r>
          </w:p>
          <w:p w14:paraId="0A423833" w14:textId="77777777" w:rsidR="00570F20" w:rsidRPr="006602CA" w:rsidRDefault="00570F20" w:rsidP="00424868">
            <w:pPr>
              <w:spacing w:after="0" w:line="240" w:lineRule="auto"/>
              <w:ind w:left="313"/>
              <w:contextualSpacing/>
              <w:rPr>
                <w:sz w:val="18"/>
                <w:szCs w:val="18"/>
              </w:rPr>
            </w:pPr>
          </w:p>
        </w:tc>
      </w:tr>
      <w:tr w:rsidR="00570F20" w:rsidRPr="006602CA" w14:paraId="0B9935F7" w14:textId="77777777" w:rsidTr="00E14B6B">
        <w:trPr>
          <w:trHeight w:val="64"/>
        </w:trPr>
        <w:tc>
          <w:tcPr>
            <w:tcW w:w="10245" w:type="dxa"/>
            <w:gridSpan w:val="2"/>
            <w:shd w:val="clear" w:color="auto" w:fill="auto"/>
          </w:tcPr>
          <w:p w14:paraId="31C271EC" w14:textId="77777777" w:rsidR="00570F20" w:rsidRPr="006602CA" w:rsidRDefault="00570F20" w:rsidP="00424868">
            <w:pPr>
              <w:spacing w:after="0" w:line="240" w:lineRule="auto"/>
              <w:rPr>
                <w:b/>
                <w:sz w:val="18"/>
                <w:szCs w:val="18"/>
              </w:rPr>
            </w:pPr>
            <w:r w:rsidRPr="006602CA">
              <w:rPr>
                <w:sz w:val="18"/>
                <w:szCs w:val="18"/>
              </w:rPr>
              <w:t>Alte observaţii (ex. alergii alimentare, regim vegetarian):</w:t>
            </w:r>
          </w:p>
        </w:tc>
      </w:tr>
    </w:tbl>
    <w:p w14:paraId="0FB8064C" w14:textId="77777777" w:rsidR="00570F20" w:rsidRPr="006602CA" w:rsidRDefault="00570F20" w:rsidP="00570F20">
      <w:pPr>
        <w:spacing w:after="0" w:line="259" w:lineRule="auto"/>
        <w:ind w:right="-514"/>
        <w:jc w:val="both"/>
        <w:rPr>
          <w:iCs/>
          <w:color w:val="000000"/>
          <w:sz w:val="16"/>
          <w:szCs w:val="16"/>
        </w:rPr>
      </w:pPr>
      <w:r w:rsidRPr="006602CA">
        <w:rPr>
          <w:iCs/>
          <w:color w:val="000000"/>
          <w:sz w:val="16"/>
          <w:szCs w:val="16"/>
        </w:rPr>
        <w:t>Extras din Regulamentului privind modul de desfăşurare a cursurilor de formare profesională continuă a judecătorilor şi procurorilor şi atestare a rezultatelor obţinute, aprobat prin Hotărârea Plenului Consiliului Superior al Magistraturii nr. 322/2005:</w:t>
      </w:r>
    </w:p>
    <w:p w14:paraId="21D6429D" w14:textId="77777777" w:rsidR="00570F20" w:rsidRPr="007E656C" w:rsidRDefault="00570F20" w:rsidP="00570F20">
      <w:pPr>
        <w:spacing w:after="0" w:line="259" w:lineRule="auto"/>
        <w:ind w:left="-270" w:right="-514"/>
        <w:jc w:val="both"/>
        <w:rPr>
          <w:i/>
          <w:iCs/>
          <w:color w:val="000000"/>
          <w:sz w:val="16"/>
          <w:szCs w:val="16"/>
        </w:rPr>
      </w:pPr>
      <w:r w:rsidRPr="006602CA">
        <w:rPr>
          <w:i/>
          <w:iCs/>
          <w:color w:val="000000"/>
          <w:sz w:val="16"/>
          <w:szCs w:val="16"/>
        </w:rPr>
        <w:t>Art. 5</w:t>
      </w:r>
      <w:r w:rsidRPr="006602CA">
        <w:rPr>
          <w:i/>
          <w:iCs/>
          <w:color w:val="000000"/>
          <w:sz w:val="16"/>
          <w:szCs w:val="16"/>
          <w:vertAlign w:val="superscript"/>
        </w:rPr>
        <w:t>1</w:t>
      </w:r>
      <w:r w:rsidRPr="006602CA">
        <w:rPr>
          <w:i/>
          <w:iCs/>
          <w:color w:val="000000"/>
          <w:sz w:val="16"/>
          <w:szCs w:val="16"/>
        </w:rPr>
        <w:t>. - (1) Magistratul care nu poate participa la seminarele, conferinţele sau orice alt program de formare profesională, organizate de Institutul Naţional al Magistraturii sau la nivel descentralizat, pentru care şi-a exprimat opţiunea şi pentru care a fost selectat, are obligaţia să anunţe imposibilitatea participării, de îndată ce a intervenit motivul justificat care a determinat această situaţie, cu cel puţin 48 de ore înaintea începerii seminarului. (2) În situaţiile în care imposibilitatea participării intervine cu mai puţin de 48 de ore înaintea începerii seminarului sau magistratul, în mod justificat, nu poate îndeplini obligaţia prevăzută de alin. (1), cauzele exoneratoare se apreciază de ordonatorul de credite, pe baza propunerii organizatorului activităţii de formare profesională şi a documentelor justificative depuse de magistratul în cauză. (3) Anunţul prevăzut la alin. (1) se poate realiza prin orice mijloace de comunicare scrisă către organizatorul activităţii de formare, fiind transmis, de regulă, persoanei de contact indicate în cuprinsul invitaţiei de participare la activitatea de formare respectivă. Art. 5</w:t>
      </w:r>
      <w:r w:rsidRPr="006602CA">
        <w:rPr>
          <w:i/>
          <w:iCs/>
          <w:color w:val="000000"/>
          <w:sz w:val="16"/>
          <w:szCs w:val="16"/>
          <w:vertAlign w:val="superscript"/>
        </w:rPr>
        <w:t>2</w:t>
      </w:r>
      <w:r w:rsidRPr="006602CA">
        <w:rPr>
          <w:i/>
          <w:iCs/>
          <w:color w:val="000000"/>
          <w:sz w:val="16"/>
          <w:szCs w:val="16"/>
        </w:rPr>
        <w:t>. - În cazul lipsei nejustificate de la activitatea de formare, al neîndeplinirii obligaţiei prevăzute de art. 5</w:t>
      </w:r>
      <w:r w:rsidRPr="006602CA">
        <w:rPr>
          <w:i/>
          <w:iCs/>
          <w:color w:val="000000"/>
          <w:sz w:val="16"/>
          <w:szCs w:val="16"/>
          <w:vertAlign w:val="superscript"/>
        </w:rPr>
        <w:t>1</w:t>
      </w:r>
      <w:r w:rsidRPr="006602CA">
        <w:rPr>
          <w:i/>
          <w:iCs/>
          <w:color w:val="000000"/>
          <w:sz w:val="16"/>
          <w:szCs w:val="16"/>
        </w:rPr>
        <w:t xml:space="preserve"> alin. (1) sau al nedepunerii</w:t>
      </w:r>
      <w:r>
        <w:rPr>
          <w:i/>
          <w:iCs/>
          <w:color w:val="000000"/>
          <w:sz w:val="16"/>
          <w:szCs w:val="16"/>
        </w:rPr>
        <w:t xml:space="preserve"> </w:t>
      </w:r>
      <w:r w:rsidRPr="006602CA">
        <w:rPr>
          <w:i/>
          <w:iCs/>
          <w:color w:val="000000"/>
          <w:sz w:val="16"/>
          <w:szCs w:val="16"/>
        </w:rPr>
        <w:t>documentelor justificative prevăzute de art. 5</w:t>
      </w:r>
      <w:r w:rsidRPr="006602CA">
        <w:rPr>
          <w:i/>
          <w:iCs/>
          <w:color w:val="000000"/>
          <w:sz w:val="16"/>
          <w:szCs w:val="16"/>
          <w:vertAlign w:val="superscript"/>
        </w:rPr>
        <w:t>1</w:t>
      </w:r>
      <w:r w:rsidRPr="006602CA">
        <w:rPr>
          <w:i/>
          <w:iCs/>
          <w:color w:val="000000"/>
          <w:sz w:val="16"/>
          <w:szCs w:val="16"/>
        </w:rPr>
        <w:t xml:space="preserve"> alin. (2), magistratul va fi obligat să suporte cheltuielile efectuate de către organizator în vederea participării acestuia la activitatea de formare la care nu a participat</w:t>
      </w:r>
      <w:r>
        <w:rPr>
          <w:i/>
          <w:iCs/>
          <w:color w:val="000000"/>
          <w:sz w:val="16"/>
          <w:szCs w:val="16"/>
        </w:rPr>
        <w:t xml:space="preserve"> sau a participat doar parţial.</w:t>
      </w:r>
    </w:p>
    <w:p w14:paraId="288808FB" w14:textId="77777777" w:rsidR="00006127" w:rsidRDefault="00570F20" w:rsidP="00006127">
      <w:pPr>
        <w:pStyle w:val="BasicParagraph"/>
        <w:jc w:val="both"/>
        <w:rPr>
          <w:rFonts w:ascii="Trebuchet MS" w:hAnsi="Trebuchet MS"/>
          <w:b/>
          <w:i/>
          <w:iCs/>
          <w:sz w:val="20"/>
          <w:szCs w:val="20"/>
        </w:rPr>
      </w:pPr>
      <w:r w:rsidRPr="006602CA">
        <w:rPr>
          <w:rFonts w:ascii="Trebuchet MS" w:hAnsi="Trebuchet MS"/>
          <w:b/>
          <w:i/>
          <w:iCs/>
          <w:sz w:val="20"/>
          <w:szCs w:val="20"/>
        </w:rPr>
        <w:t>Dată</w:t>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r>
      <w:r w:rsidRPr="006602CA">
        <w:rPr>
          <w:rFonts w:ascii="Trebuchet MS" w:hAnsi="Trebuchet MS"/>
          <w:b/>
          <w:i/>
          <w:iCs/>
          <w:sz w:val="20"/>
          <w:szCs w:val="20"/>
        </w:rPr>
        <w:tab/>
        <w:t>Semnătură magistrat invitat</w:t>
      </w:r>
    </w:p>
    <w:p w14:paraId="2F84803A" w14:textId="77777777" w:rsidR="00006127" w:rsidRDefault="00006127" w:rsidP="00006127">
      <w:pPr>
        <w:pStyle w:val="BasicParagraph"/>
        <w:jc w:val="both"/>
        <w:rPr>
          <w:rFonts w:ascii="Trebuchet MS" w:hAnsi="Trebuchet MS"/>
          <w:b/>
          <w:i/>
          <w:iCs/>
          <w:sz w:val="20"/>
          <w:szCs w:val="20"/>
        </w:rPr>
      </w:pPr>
    </w:p>
    <w:p w14:paraId="076C5791" w14:textId="2E7BE8EA" w:rsidR="00422BDB" w:rsidRPr="00E14B6B" w:rsidRDefault="00570F20" w:rsidP="00E14B6B">
      <w:pPr>
        <w:pStyle w:val="BasicParagraph"/>
        <w:jc w:val="both"/>
        <w:rPr>
          <w:rFonts w:ascii="Trebuchet MS" w:hAnsi="Trebuchet MS"/>
          <w:b/>
          <w:i/>
          <w:iCs/>
          <w:sz w:val="20"/>
          <w:szCs w:val="20"/>
        </w:rPr>
      </w:pPr>
      <w:r w:rsidRPr="00006127">
        <w:rPr>
          <w:rFonts w:asciiTheme="minorHAnsi" w:hAnsiTheme="minorHAnsi" w:cstheme="minorHAnsi"/>
          <w:i/>
          <w:sz w:val="16"/>
          <w:szCs w:val="16"/>
        </w:rPr>
        <w:t>Prelucrarea datelor cu caracter personal de către INM se realizează în scopul derulării activităților anuale de formare profesională continuă. Colectarea și prelucrarea datelor cu caracter personal solicitate se realizează cu respectarea legislației in vigoare referitoare la protecția persoanelor cu privire la prelucrarea datelor cu caracter personal si libera circulație a acestor date.</w:t>
      </w:r>
      <w:r w:rsidR="00006127" w:rsidRPr="00006127">
        <w:rPr>
          <w:rFonts w:asciiTheme="minorHAnsi" w:hAnsiTheme="minorHAnsi" w:cstheme="minorHAnsi"/>
          <w:b/>
          <w:i/>
          <w:sz w:val="16"/>
          <w:szCs w:val="16"/>
          <w:lang w:val="ro-RO"/>
        </w:rPr>
        <w:t>Participantul cu simptome respiratorii, febră și cu oricare alte semne/simptome de boli infecto-contagioase acute nu se va prezenta la activitate și va anunța această situație în termen cel mai scurt responsabilului de activitate. De asemenea, participantul care a venit în contact apropiat cu o persoană confirmată cu SARS-CoV-2 nu se va prezenta la eveniment și va anunța această situație în termen cel mai scurt responsabilului de activitate.</w:t>
      </w:r>
    </w:p>
    <w:sectPr w:rsidR="00422BDB" w:rsidRPr="00E14B6B" w:rsidSect="00E14B6B">
      <w:headerReference w:type="default" r:id="rId7"/>
      <w:footerReference w:type="default" r:id="rId8"/>
      <w:pgSz w:w="11907" w:h="16839" w:code="9"/>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497C" w14:textId="77777777" w:rsidR="00C74F3A" w:rsidRDefault="00C74F3A" w:rsidP="00ED4C0E">
      <w:pPr>
        <w:spacing w:after="0" w:line="240" w:lineRule="auto"/>
      </w:pPr>
      <w:r>
        <w:separator/>
      </w:r>
    </w:p>
  </w:endnote>
  <w:endnote w:type="continuationSeparator" w:id="0">
    <w:p w14:paraId="165F1900" w14:textId="77777777" w:rsidR="00C74F3A" w:rsidRDefault="00C74F3A" w:rsidP="00ED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F312" w14:textId="77777777" w:rsidR="0052782F" w:rsidRDefault="0052782F" w:rsidP="006C219D">
    <w:pPr>
      <w:pStyle w:val="Footer"/>
      <w:rPr>
        <w:rFonts w:ascii="Arial" w:hAnsi="Arial" w:cs="Arial"/>
      </w:rPr>
    </w:pPr>
  </w:p>
  <w:p w14:paraId="41B4B3C2" w14:textId="77777777" w:rsidR="0052782F" w:rsidRPr="0085756F" w:rsidRDefault="0052782F" w:rsidP="00B535CA">
    <w:pPr>
      <w:pStyle w:val="Footer"/>
      <w:ind w:left="-990"/>
      <w:rPr>
        <w:rFonts w:ascii="Arial" w:hAnsi="Arial" w:cs="Arial"/>
        <w:lang w:val="ro-RO"/>
      </w:rPr>
    </w:pPr>
    <w:r w:rsidRPr="0085756F">
      <w:rPr>
        <w:rFonts w:ascii="Arial" w:hAnsi="Arial" w:cs="Arial"/>
        <w:lang w:val="ro-RO"/>
      </w:rPr>
      <w:t xml:space="preserve">Proiect </w:t>
    </w:r>
    <w:r w:rsidR="0085756F" w:rsidRPr="0085756F">
      <w:rPr>
        <w:rFonts w:ascii="Arial" w:hAnsi="Arial" w:cs="Arial"/>
        <w:lang w:val="ro-RO"/>
      </w:rPr>
      <w:t>finanțat</w:t>
    </w:r>
    <w:r w:rsidRPr="0085756F">
      <w:rPr>
        <w:rFonts w:ascii="Arial" w:hAnsi="Arial" w:cs="Arial"/>
        <w:lang w:val="ro-RO"/>
      </w:rPr>
      <w:t xml:space="preserve"> prin Mecanismul Financiar Norvegian 2014-2021  </w:t>
    </w:r>
  </w:p>
  <w:p w14:paraId="4C60F87C" w14:textId="77777777" w:rsidR="00B535CA" w:rsidRDefault="0052782F" w:rsidP="00B535CA">
    <w:pPr>
      <w:pStyle w:val="Footer"/>
      <w:ind w:left="-990"/>
      <w:rPr>
        <w:rFonts w:ascii="Arial" w:hAnsi="Arial" w:cs="Arial"/>
      </w:rPr>
    </w:pPr>
    <w:r w:rsidRPr="002D4C54">
      <w:rPr>
        <w:rFonts w:ascii="Arial" w:hAnsi="Arial" w:cs="Arial"/>
      </w:rPr>
      <w:t>www.eeagrants.</w:t>
    </w:r>
    <w:r>
      <w:rPr>
        <w:rFonts w:ascii="Arial" w:hAnsi="Arial" w:cs="Arial"/>
      </w:rPr>
      <w:t xml:space="preserve">ro  </w:t>
    </w:r>
  </w:p>
  <w:p w14:paraId="3F29932D" w14:textId="77777777" w:rsidR="0052782F" w:rsidRDefault="0052782F" w:rsidP="0052782F">
    <w:pPr>
      <w:pStyle w:val="Footer"/>
      <w:rPr>
        <w:rFonts w:ascii="Arial" w:hAnsi="Arial" w:cs="Arial"/>
      </w:rPr>
    </w:pPr>
    <w:r>
      <w:rPr>
        <w:rFonts w:ascii="Arial" w:hAnsi="Arial" w:cs="Arial"/>
      </w:rPr>
      <w:t xml:space="preserve"> </w:t>
    </w:r>
  </w:p>
  <w:p w14:paraId="38FFEEEE" w14:textId="77777777" w:rsidR="006C219D" w:rsidRPr="00B535CA" w:rsidRDefault="0023587F" w:rsidP="00B535CA">
    <w:pPr>
      <w:pStyle w:val="Footer"/>
      <w:ind w:left="-990"/>
      <w:rPr>
        <w:rFonts w:ascii="Arial" w:hAnsi="Arial" w:cs="Arial"/>
        <w:b/>
      </w:rPr>
    </w:pPr>
    <w:r w:rsidRPr="00B535CA">
      <w:rPr>
        <w:b/>
        <w:noProof/>
        <w:lang w:val="ro-RO" w:eastAsia="ro-RO"/>
      </w:rPr>
      <w:drawing>
        <wp:anchor distT="0" distB="0" distL="114300" distR="114300" simplePos="0" relativeHeight="251669504" behindDoc="0" locked="0" layoutInCell="1" allowOverlap="1" wp14:anchorId="31B2A83C" wp14:editId="2DECCEDA">
          <wp:simplePos x="0" y="0"/>
          <wp:positionH relativeFrom="margin">
            <wp:posOffset>1352551</wp:posOffset>
          </wp:positionH>
          <wp:positionV relativeFrom="paragraph">
            <wp:posOffset>10160</wp:posOffset>
          </wp:positionV>
          <wp:extent cx="800100" cy="752475"/>
          <wp:effectExtent l="0" t="0" r="0" b="9525"/>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0100" cy="752475"/>
                  </a:xfrm>
                  <a:prstGeom prst="rect">
                    <a:avLst/>
                  </a:prstGeom>
                </pic:spPr>
              </pic:pic>
            </a:graphicData>
          </a:graphic>
          <wp14:sizeRelH relativeFrom="margin">
            <wp14:pctWidth>0</wp14:pctWidth>
          </wp14:sizeRelH>
          <wp14:sizeRelV relativeFrom="margin">
            <wp14:pctHeight>0</wp14:pctHeight>
          </wp14:sizeRelV>
        </wp:anchor>
      </w:drawing>
    </w:r>
    <w:r w:rsidR="00B535CA" w:rsidRPr="00B535CA">
      <w:rPr>
        <w:rFonts w:ascii="Arial" w:hAnsi="Arial" w:cs="Arial"/>
        <w:b/>
      </w:rPr>
      <w:t>Operator de Program</w:t>
    </w:r>
    <w:r w:rsidR="00B535CA" w:rsidRPr="00B535CA">
      <w:rPr>
        <w:b/>
        <w:noProof/>
        <w:lang w:val="ro-RO" w:eastAsia="ro-RO"/>
      </w:rPr>
      <w:drawing>
        <wp:anchor distT="0" distB="0" distL="114300" distR="114300" simplePos="0" relativeHeight="251671552" behindDoc="0" locked="0" layoutInCell="1" allowOverlap="1" wp14:anchorId="70C85EDA" wp14:editId="51EBD358">
          <wp:simplePos x="0" y="0"/>
          <wp:positionH relativeFrom="column">
            <wp:posOffset>4562475</wp:posOffset>
          </wp:positionH>
          <wp:positionV relativeFrom="paragraph">
            <wp:posOffset>10160</wp:posOffset>
          </wp:positionV>
          <wp:extent cx="1771650" cy="666750"/>
          <wp:effectExtent l="0" t="0" r="0" b="0"/>
          <wp:wrapThrough wrapText="bothSides">
            <wp:wrapPolygon edited="0">
              <wp:start x="0" y="0"/>
              <wp:lineTo x="0" y="20983"/>
              <wp:lineTo x="21368" y="20983"/>
              <wp:lineTo x="21368" y="0"/>
              <wp:lineTo x="0" y="0"/>
            </wp:wrapPolygon>
          </wp:wrapThrough>
          <wp:docPr id="45"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CA" w:rsidRPr="00B535CA">
      <w:rPr>
        <w:b/>
        <w:noProof/>
        <w:lang w:val="ro-RO" w:eastAsia="ro-RO"/>
      </w:rPr>
      <w:drawing>
        <wp:anchor distT="0" distB="0" distL="114300" distR="114300" simplePos="0" relativeHeight="251665408" behindDoc="0" locked="0" layoutInCell="1" allowOverlap="1" wp14:anchorId="5F17C470" wp14:editId="2DD7E4FD">
          <wp:simplePos x="0" y="0"/>
          <wp:positionH relativeFrom="column">
            <wp:posOffset>3495676</wp:posOffset>
          </wp:positionH>
          <wp:positionV relativeFrom="paragraph">
            <wp:posOffset>20955</wp:posOffset>
          </wp:positionV>
          <wp:extent cx="800100" cy="761365"/>
          <wp:effectExtent l="0" t="0" r="0" b="635"/>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5503" cy="766506"/>
                  </a:xfrm>
                  <a:prstGeom prst="rect">
                    <a:avLst/>
                  </a:prstGeom>
                </pic:spPr>
              </pic:pic>
            </a:graphicData>
          </a:graphic>
          <wp14:sizeRelH relativeFrom="margin">
            <wp14:pctWidth>0</wp14:pctWidth>
          </wp14:sizeRelH>
          <wp14:sizeRelV relativeFrom="margin">
            <wp14:pctHeight>0</wp14:pctHeight>
          </wp14:sizeRelV>
        </wp:anchor>
      </w:drawing>
    </w:r>
    <w:r w:rsidR="00B535CA" w:rsidRPr="00B535CA">
      <w:rPr>
        <w:b/>
        <w:noProof/>
        <w:lang w:val="ro-RO" w:eastAsia="ro-RO"/>
      </w:rPr>
      <w:drawing>
        <wp:anchor distT="0" distB="0" distL="114300" distR="114300" simplePos="0" relativeHeight="251667456" behindDoc="0" locked="0" layoutInCell="1" allowOverlap="1" wp14:anchorId="4E7891C1" wp14:editId="027C7CC6">
          <wp:simplePos x="0" y="0"/>
          <wp:positionH relativeFrom="margin">
            <wp:posOffset>2295525</wp:posOffset>
          </wp:positionH>
          <wp:positionV relativeFrom="paragraph">
            <wp:posOffset>78388</wp:posOffset>
          </wp:positionV>
          <wp:extent cx="933236" cy="628650"/>
          <wp:effectExtent l="0" t="0" r="635" b="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33236" cy="628650"/>
                  </a:xfrm>
                  <a:prstGeom prst="rect">
                    <a:avLst/>
                  </a:prstGeom>
                </pic:spPr>
              </pic:pic>
            </a:graphicData>
          </a:graphic>
          <wp14:sizeRelH relativeFrom="margin">
            <wp14:pctWidth>0</wp14:pctWidth>
          </wp14:sizeRelH>
          <wp14:sizeRelV relativeFrom="margin">
            <wp14:pctHeight>0</wp14:pctHeight>
          </wp14:sizeRelV>
        </wp:anchor>
      </w:drawing>
    </w:r>
    <w:r w:rsidR="006C219D" w:rsidRPr="00B535CA">
      <w:rPr>
        <w:rFonts w:ascii="Arial" w:hAnsi="Arial" w:cs="Arial"/>
        <w:b/>
      </w:rPr>
      <w:t xml:space="preserve">                                                                                  </w:t>
    </w:r>
  </w:p>
  <w:p w14:paraId="4D7DE22C" w14:textId="77777777" w:rsidR="006C219D" w:rsidRPr="002D4C54" w:rsidRDefault="00B535CA" w:rsidP="00B535CA">
    <w:pPr>
      <w:pStyle w:val="Footer"/>
      <w:tabs>
        <w:tab w:val="clear" w:pos="9360"/>
      </w:tabs>
      <w:ind w:left="-990"/>
      <w:rPr>
        <w:rFonts w:ascii="Arial" w:hAnsi="Arial" w:cs="Arial"/>
      </w:rPr>
    </w:pPr>
    <w:r w:rsidRPr="009F7433">
      <w:rPr>
        <w:noProof/>
        <w:lang w:val="ro-RO" w:eastAsia="ro-RO"/>
      </w:rPr>
      <w:drawing>
        <wp:inline distT="0" distB="0" distL="0" distR="0" wp14:anchorId="7CCB5B5E" wp14:editId="207D2222">
          <wp:extent cx="1914525" cy="600075"/>
          <wp:effectExtent l="0" t="0" r="9525" b="9525"/>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t xml:space="preserve">                                                                                                   </w:t>
    </w:r>
  </w:p>
  <w:p w14:paraId="715A9749" w14:textId="77777777" w:rsidR="00EF4E3C" w:rsidRPr="006C219D" w:rsidRDefault="00EF4E3C" w:rsidP="00B5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8162" w14:textId="77777777" w:rsidR="00C74F3A" w:rsidRDefault="00C74F3A" w:rsidP="00ED4C0E">
      <w:pPr>
        <w:spacing w:after="0" w:line="240" w:lineRule="auto"/>
      </w:pPr>
      <w:r>
        <w:separator/>
      </w:r>
    </w:p>
  </w:footnote>
  <w:footnote w:type="continuationSeparator" w:id="0">
    <w:p w14:paraId="1B634B1B" w14:textId="77777777" w:rsidR="00C74F3A" w:rsidRDefault="00C74F3A" w:rsidP="00ED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DB51" w14:textId="77777777" w:rsidR="00ED4C0E" w:rsidRDefault="00EF4E3C" w:rsidP="00C77458">
    <w:pPr>
      <w:pStyle w:val="Header"/>
      <w:tabs>
        <w:tab w:val="clear" w:pos="4680"/>
        <w:tab w:val="clear" w:pos="9360"/>
        <w:tab w:val="left" w:pos="8280"/>
      </w:tabs>
    </w:pPr>
    <w:r>
      <w:rPr>
        <w:rFonts w:ascii="Calibri" w:hAnsi="Calibri" w:cs="Arial"/>
        <w:noProof/>
        <w:color w:val="E51301"/>
        <w:sz w:val="21"/>
        <w:szCs w:val="21"/>
        <w:lang w:val="ro-RO" w:eastAsia="ro-RO"/>
      </w:rPr>
      <w:drawing>
        <wp:inline distT="0" distB="0" distL="0" distR="0" wp14:anchorId="65B69D9D" wp14:editId="29C97C4F">
          <wp:extent cx="1028700" cy="1162050"/>
          <wp:effectExtent l="0" t="0" r="0" b="0"/>
          <wp:docPr id="43" name="Picture 3" descr="MFN 2014-2021 - justitie">
            <a:hlinkClick xmlns:a="http://schemas.openxmlformats.org/drawingml/2006/main" r:id="rId1" tooltip="&quot;MFN 2014-2021 - justit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MFN 2014-2021 - justitie">
                    <a:hlinkClick r:id="rId1" tooltip="&quot;MFN 2014-2021 - justiti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r w:rsidR="00C77458">
      <w:t xml:space="preserve">           </w:t>
    </w:r>
    <w:r w:rsidR="00060D3F">
      <w:t xml:space="preserve"> </w:t>
    </w:r>
    <w:r w:rsidR="00C774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B44"/>
    <w:multiLevelType w:val="hybridMultilevel"/>
    <w:tmpl w:val="57AE1632"/>
    <w:lvl w:ilvl="0" w:tplc="850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B410A"/>
    <w:multiLevelType w:val="hybridMultilevel"/>
    <w:tmpl w:val="957299FA"/>
    <w:lvl w:ilvl="0" w:tplc="D9F4F2DC">
      <w:numFmt w:val="bullet"/>
      <w:lvlText w:val="-"/>
      <w:lvlJc w:val="left"/>
      <w:pPr>
        <w:ind w:left="1800" w:hanging="360"/>
      </w:pPr>
      <w:rPr>
        <w:rFonts w:ascii="Arial Narrow" w:eastAsia="Times New Roman" w:hAnsi="Arial Narrow"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599500E0"/>
    <w:multiLevelType w:val="hybridMultilevel"/>
    <w:tmpl w:val="54CA56CE"/>
    <w:lvl w:ilvl="0" w:tplc="A7A621E0">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446CB8"/>
    <w:multiLevelType w:val="hybridMultilevel"/>
    <w:tmpl w:val="5CE059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4A417C"/>
    <w:multiLevelType w:val="hybridMultilevel"/>
    <w:tmpl w:val="9A5E6DA6"/>
    <w:lvl w:ilvl="0" w:tplc="B8EA6044">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62297EEC"/>
    <w:multiLevelType w:val="hybridMultilevel"/>
    <w:tmpl w:val="A0D6DA42"/>
    <w:lvl w:ilvl="0" w:tplc="B8EA6044">
      <w:start w:val="1"/>
      <w:numFmt w:val="bullet"/>
      <w:lvlText w:val=""/>
      <w:lvlJc w:val="left"/>
      <w:pPr>
        <w:ind w:left="720" w:hanging="360"/>
      </w:pPr>
      <w:rPr>
        <w:rFonts w:ascii="Symbol" w:hAnsi="Symbol" w:hint="default"/>
      </w:rPr>
    </w:lvl>
    <w:lvl w:ilvl="1" w:tplc="B8EA6044">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3F61794"/>
    <w:multiLevelType w:val="hybridMultilevel"/>
    <w:tmpl w:val="7DA0CE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9A0B0A"/>
    <w:multiLevelType w:val="hybridMultilevel"/>
    <w:tmpl w:val="F64077B2"/>
    <w:lvl w:ilvl="0" w:tplc="1AAE0576">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127CE3"/>
    <w:multiLevelType w:val="hybridMultilevel"/>
    <w:tmpl w:val="43A0CC96"/>
    <w:lvl w:ilvl="0" w:tplc="30220A30">
      <w:numFmt w:val="bullet"/>
      <w:lvlText w:val="-"/>
      <w:lvlJc w:val="left"/>
      <w:pPr>
        <w:ind w:left="1080" w:hanging="720"/>
      </w:pPr>
      <w:rPr>
        <w:rFonts w:ascii="Calibri" w:eastAsiaTheme="minorHAnsi" w:hAnsi="Calibr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303B2"/>
    <w:multiLevelType w:val="multilevel"/>
    <w:tmpl w:val="F224D66C"/>
    <w:lvl w:ilvl="0">
      <w:numFmt w:val="bullet"/>
      <w:lvlText w:val="-"/>
      <w:lvlJc w:val="left"/>
      <w:pPr>
        <w:ind w:left="360" w:hanging="360"/>
      </w:pPr>
      <w:rPr>
        <w:rFonts w:ascii="Arial Narrow" w:eastAsia="Times New Roman" w:hAnsi="Arial Narrow"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BA5524"/>
    <w:multiLevelType w:val="hybridMultilevel"/>
    <w:tmpl w:val="BCDE1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72476098">
    <w:abstractNumId w:val="6"/>
  </w:num>
  <w:num w:numId="2" w16cid:durableId="656806765">
    <w:abstractNumId w:val="1"/>
  </w:num>
  <w:num w:numId="3" w16cid:durableId="489061970">
    <w:abstractNumId w:val="9"/>
  </w:num>
  <w:num w:numId="4" w16cid:durableId="519006385">
    <w:abstractNumId w:val="10"/>
  </w:num>
  <w:num w:numId="5" w16cid:durableId="684130910">
    <w:abstractNumId w:val="8"/>
  </w:num>
  <w:num w:numId="6" w16cid:durableId="255753973">
    <w:abstractNumId w:val="0"/>
  </w:num>
  <w:num w:numId="7" w16cid:durableId="950015167">
    <w:abstractNumId w:val="3"/>
  </w:num>
  <w:num w:numId="8" w16cid:durableId="1676228806">
    <w:abstractNumId w:val="2"/>
    <w:lvlOverride w:ilvl="0">
      <w:startOverride w:val="1"/>
    </w:lvlOverride>
    <w:lvlOverride w:ilvl="1"/>
    <w:lvlOverride w:ilvl="2"/>
    <w:lvlOverride w:ilvl="3"/>
    <w:lvlOverride w:ilvl="4"/>
    <w:lvlOverride w:ilvl="5"/>
    <w:lvlOverride w:ilvl="6"/>
    <w:lvlOverride w:ilvl="7"/>
    <w:lvlOverride w:ilvl="8"/>
  </w:num>
  <w:num w:numId="9" w16cid:durableId="955599812">
    <w:abstractNumId w:val="7"/>
  </w:num>
  <w:num w:numId="10" w16cid:durableId="555511664">
    <w:abstractNumId w:val="4"/>
  </w:num>
  <w:num w:numId="11" w16cid:durableId="38195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77"/>
    <w:rsid w:val="00006127"/>
    <w:rsid w:val="00060D3F"/>
    <w:rsid w:val="00070F45"/>
    <w:rsid w:val="000C1615"/>
    <w:rsid w:val="000D41B9"/>
    <w:rsid w:val="000E61E2"/>
    <w:rsid w:val="0011142C"/>
    <w:rsid w:val="001A02E0"/>
    <w:rsid w:val="001B669D"/>
    <w:rsid w:val="00217C86"/>
    <w:rsid w:val="0023587F"/>
    <w:rsid w:val="002F5277"/>
    <w:rsid w:val="003504BC"/>
    <w:rsid w:val="00387581"/>
    <w:rsid w:val="003A2797"/>
    <w:rsid w:val="004219E0"/>
    <w:rsid w:val="00422BDB"/>
    <w:rsid w:val="004C5B46"/>
    <w:rsid w:val="0052782F"/>
    <w:rsid w:val="00570F20"/>
    <w:rsid w:val="005A6413"/>
    <w:rsid w:val="005E4FE7"/>
    <w:rsid w:val="006419EE"/>
    <w:rsid w:val="006C219D"/>
    <w:rsid w:val="007462F2"/>
    <w:rsid w:val="00753417"/>
    <w:rsid w:val="0085756F"/>
    <w:rsid w:val="008A3700"/>
    <w:rsid w:val="00910547"/>
    <w:rsid w:val="00987379"/>
    <w:rsid w:val="00A72D95"/>
    <w:rsid w:val="00AC70F2"/>
    <w:rsid w:val="00B03F6C"/>
    <w:rsid w:val="00B273D1"/>
    <w:rsid w:val="00B535CA"/>
    <w:rsid w:val="00B809E6"/>
    <w:rsid w:val="00BB79A6"/>
    <w:rsid w:val="00C50959"/>
    <w:rsid w:val="00C74F3A"/>
    <w:rsid w:val="00C77458"/>
    <w:rsid w:val="00CC76B0"/>
    <w:rsid w:val="00CC7996"/>
    <w:rsid w:val="00D1298B"/>
    <w:rsid w:val="00D26B4C"/>
    <w:rsid w:val="00D3169A"/>
    <w:rsid w:val="00D57D86"/>
    <w:rsid w:val="00E13C8E"/>
    <w:rsid w:val="00E14B6B"/>
    <w:rsid w:val="00E362D8"/>
    <w:rsid w:val="00E8086F"/>
    <w:rsid w:val="00EC02F3"/>
    <w:rsid w:val="00ED4C0E"/>
    <w:rsid w:val="00EF4E3C"/>
    <w:rsid w:val="00F1067A"/>
    <w:rsid w:val="00F34A83"/>
    <w:rsid w:val="00F36541"/>
    <w:rsid w:val="00F7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E168"/>
  <w15:chartTrackingRefBased/>
  <w15:docId w15:val="{B7CB4E11-A9E4-4128-879D-DCDAD212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D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0E"/>
  </w:style>
  <w:style w:type="paragraph" w:styleId="Footer">
    <w:name w:val="footer"/>
    <w:basedOn w:val="Normal"/>
    <w:link w:val="FooterChar"/>
    <w:uiPriority w:val="99"/>
    <w:unhideWhenUsed/>
    <w:rsid w:val="00ED4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0E"/>
  </w:style>
  <w:style w:type="character" w:styleId="Hyperlink">
    <w:name w:val="Hyperlink"/>
    <w:basedOn w:val="DefaultParagraphFont"/>
    <w:uiPriority w:val="99"/>
    <w:unhideWhenUsed/>
    <w:rsid w:val="00EF4E3C"/>
    <w:rPr>
      <w:color w:val="0563C1" w:themeColor="hyperlink"/>
      <w:u w:val="single"/>
    </w:rPr>
  </w:style>
  <w:style w:type="paragraph" w:styleId="NormalWeb">
    <w:name w:val="Normal (Web)"/>
    <w:basedOn w:val="Normal"/>
    <w:uiPriority w:val="99"/>
    <w:rsid w:val="00422B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Forth level"/>
    <w:basedOn w:val="Normal"/>
    <w:link w:val="ListParagraphChar"/>
    <w:uiPriority w:val="34"/>
    <w:qFormat/>
    <w:rsid w:val="00422BDB"/>
    <w:pPr>
      <w:ind w:left="720"/>
      <w:contextualSpacing/>
    </w:pPr>
  </w:style>
  <w:style w:type="character" w:customStyle="1" w:styleId="ListParagraphChar">
    <w:name w:val="List Paragraph Char"/>
    <w:aliases w:val="Forth level Char"/>
    <w:link w:val="ListParagraph"/>
    <w:uiPriority w:val="34"/>
    <w:locked/>
    <w:rsid w:val="00422BDB"/>
    <w:rPr>
      <w:rFonts w:eastAsiaTheme="minorEastAsia"/>
    </w:rPr>
  </w:style>
  <w:style w:type="paragraph" w:styleId="BodyText">
    <w:name w:val="Body Text"/>
    <w:basedOn w:val="Normal"/>
    <w:link w:val="BodyTextChar"/>
    <w:uiPriority w:val="99"/>
    <w:unhideWhenUsed/>
    <w:rsid w:val="00422BDB"/>
    <w:pPr>
      <w:spacing w:line="240" w:lineRule="auto"/>
      <w:jc w:val="both"/>
    </w:pPr>
    <w:rPr>
      <w:rFonts w:ascii="Arial Narrow" w:eastAsia="Calibri" w:hAnsi="Arial Narrow" w:cs="Times New Roman"/>
      <w:sz w:val="24"/>
      <w:szCs w:val="24"/>
      <w:lang w:val="ro-RO"/>
    </w:rPr>
  </w:style>
  <w:style w:type="character" w:customStyle="1" w:styleId="BodyTextChar">
    <w:name w:val="Body Text Char"/>
    <w:basedOn w:val="DefaultParagraphFont"/>
    <w:link w:val="BodyText"/>
    <w:uiPriority w:val="99"/>
    <w:rsid w:val="00422BDB"/>
    <w:rPr>
      <w:rFonts w:ascii="Arial Narrow" w:eastAsia="Calibri" w:hAnsi="Arial Narrow" w:cs="Times New Roman"/>
      <w:sz w:val="24"/>
      <w:szCs w:val="24"/>
      <w:lang w:val="ro-RO"/>
    </w:rPr>
  </w:style>
  <w:style w:type="character" w:customStyle="1" w:styleId="CommentTextChar">
    <w:name w:val="Comment Text Char"/>
    <w:basedOn w:val="DefaultParagraphFont"/>
    <w:link w:val="CommentText"/>
    <w:uiPriority w:val="99"/>
    <w:semiHidden/>
    <w:rsid w:val="00422BDB"/>
    <w:rPr>
      <w:rFonts w:eastAsiaTheme="minorEastAsia"/>
      <w:sz w:val="20"/>
      <w:szCs w:val="20"/>
    </w:rPr>
  </w:style>
  <w:style w:type="paragraph" w:styleId="CommentText">
    <w:name w:val="annotation text"/>
    <w:basedOn w:val="Normal"/>
    <w:link w:val="CommentTextChar"/>
    <w:uiPriority w:val="99"/>
    <w:semiHidden/>
    <w:unhideWhenUsed/>
    <w:rsid w:val="00422BDB"/>
    <w:pPr>
      <w:spacing w:line="240" w:lineRule="auto"/>
    </w:pPr>
    <w:rPr>
      <w:sz w:val="20"/>
      <w:szCs w:val="20"/>
    </w:rPr>
  </w:style>
  <w:style w:type="character" w:customStyle="1" w:styleId="TextcomentariuCaracter1">
    <w:name w:val="Text comentariu Caracter1"/>
    <w:basedOn w:val="DefaultParagraphFont"/>
    <w:uiPriority w:val="99"/>
    <w:semiHidden/>
    <w:rsid w:val="00422BDB"/>
    <w:rPr>
      <w:rFonts w:eastAsiaTheme="minorEastAsia"/>
      <w:sz w:val="20"/>
      <w:szCs w:val="20"/>
    </w:rPr>
  </w:style>
  <w:style w:type="character" w:customStyle="1" w:styleId="BalloonTextChar">
    <w:name w:val="Balloon Text Char"/>
    <w:basedOn w:val="DefaultParagraphFont"/>
    <w:link w:val="BalloonText"/>
    <w:uiPriority w:val="99"/>
    <w:semiHidden/>
    <w:rsid w:val="00422BDB"/>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422BDB"/>
    <w:pPr>
      <w:spacing w:after="0" w:line="240" w:lineRule="auto"/>
    </w:pPr>
    <w:rPr>
      <w:rFonts w:ascii="Segoe UI" w:hAnsi="Segoe UI" w:cs="Segoe UI"/>
      <w:sz w:val="18"/>
      <w:szCs w:val="18"/>
    </w:rPr>
  </w:style>
  <w:style w:type="character" w:customStyle="1" w:styleId="TextnBalonCaracter1">
    <w:name w:val="Text în Balon Caracter1"/>
    <w:basedOn w:val="DefaultParagraphFont"/>
    <w:uiPriority w:val="99"/>
    <w:semiHidden/>
    <w:rsid w:val="00422BDB"/>
    <w:rPr>
      <w:rFonts w:ascii="Segoe UI" w:eastAsiaTheme="minorEastAsia" w:hAnsi="Segoe UI" w:cs="Segoe UI"/>
      <w:sz w:val="18"/>
      <w:szCs w:val="18"/>
    </w:rPr>
  </w:style>
  <w:style w:type="character" w:customStyle="1" w:styleId="CommentSubjectChar">
    <w:name w:val="Comment Subject Char"/>
    <w:basedOn w:val="CommentTextChar"/>
    <w:link w:val="CommentSubject"/>
    <w:uiPriority w:val="99"/>
    <w:semiHidden/>
    <w:rsid w:val="00422BDB"/>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422BDB"/>
    <w:rPr>
      <w:b/>
      <w:bCs/>
    </w:rPr>
  </w:style>
  <w:style w:type="character" w:customStyle="1" w:styleId="SubiectComentariuCaracter1">
    <w:name w:val="Subiect Comentariu Caracter1"/>
    <w:basedOn w:val="TextcomentariuCaracter1"/>
    <w:uiPriority w:val="99"/>
    <w:semiHidden/>
    <w:rsid w:val="00422BDB"/>
    <w:rPr>
      <w:rFonts w:eastAsiaTheme="minorEastAsia"/>
      <w:b/>
      <w:bCs/>
      <w:sz w:val="20"/>
      <w:szCs w:val="20"/>
    </w:rPr>
  </w:style>
  <w:style w:type="paragraph" w:styleId="NoSpacing">
    <w:name w:val="No Spacing"/>
    <w:uiPriority w:val="1"/>
    <w:qFormat/>
    <w:rsid w:val="00422BDB"/>
    <w:pPr>
      <w:spacing w:after="0" w:line="240" w:lineRule="auto"/>
    </w:pPr>
  </w:style>
  <w:style w:type="paragraph" w:customStyle="1" w:styleId="BasicParagraph">
    <w:name w:val="[Basic Paragraph]"/>
    <w:basedOn w:val="Normal"/>
    <w:uiPriority w:val="99"/>
    <w:rsid w:val="00570F2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emf"/><Relationship Id="rId1" Type="http://schemas.openxmlformats.org/officeDocument/2006/relationships/image" Target="media/image2.wmf"/><Relationship Id="rId5" Type="http://schemas.openxmlformats.org/officeDocument/2006/relationships/image" Target="media/image6.wmf"/><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orwaygrants.just.ro/ro-ro/primapagin%c4%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Superior al Magistraturii</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ION</dc:creator>
  <cp:keywords/>
  <dc:description/>
  <cp:lastModifiedBy>ms 1</cp:lastModifiedBy>
  <cp:revision>3</cp:revision>
  <cp:lastPrinted>2022-01-12T07:34:00Z</cp:lastPrinted>
  <dcterms:created xsi:type="dcterms:W3CDTF">2022-11-29T10:17:00Z</dcterms:created>
  <dcterms:modified xsi:type="dcterms:W3CDTF">2022-11-29T10:17:00Z</dcterms:modified>
</cp:coreProperties>
</file>