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BCA1" w14:textId="77777777" w:rsidR="001D74BD" w:rsidRDefault="001D74BD" w:rsidP="001D74BD">
      <w:pPr>
        <w:spacing w:line="240" w:lineRule="auto"/>
        <w:jc w:val="center"/>
        <w:rPr>
          <w:rFonts w:ascii="Trebuchet MS" w:hAnsi="Trebuchet MS"/>
          <w:b/>
          <w:i/>
          <w:color w:val="1F3864" w:themeColor="accent5" w:themeShade="80"/>
          <w:sz w:val="24"/>
          <w:szCs w:val="24"/>
          <w:lang w:val="ro-RO"/>
        </w:rPr>
      </w:pPr>
      <w:r>
        <w:rPr>
          <w:rFonts w:ascii="Trebuchet MS" w:hAnsi="Trebuchet MS"/>
          <w:b/>
          <w:i/>
          <w:color w:val="1F3864" w:themeColor="accent5" w:themeShade="80"/>
          <w:sz w:val="24"/>
          <w:szCs w:val="24"/>
          <w:lang w:val="ro-RO"/>
        </w:rPr>
        <w:t xml:space="preserve">Proiectul </w:t>
      </w:r>
      <w:r>
        <w:rPr>
          <w:rFonts w:ascii="Trebuchet MS" w:hAnsi="Trebuchet MS"/>
          <w:b/>
          <w:i/>
          <w:color w:val="1F3864" w:themeColor="accent5" w:themeShade="80"/>
          <w:sz w:val="24"/>
          <w:szCs w:val="24"/>
        </w:rPr>
        <w:t>“</w:t>
      </w:r>
      <w:r>
        <w:rPr>
          <w:rFonts w:ascii="Trebuchet MS" w:hAnsi="Trebuchet MS"/>
          <w:b/>
          <w:i/>
          <w:color w:val="1F3864" w:themeColor="accent5" w:themeShade="80"/>
          <w:sz w:val="24"/>
          <w:szCs w:val="24"/>
          <w:lang w:val="ro-RO"/>
        </w:rPr>
        <w:t>Formarea profesională şi consolidarea capacităţii la nivelul sistemului judiciar”</w:t>
      </w:r>
    </w:p>
    <w:p w14:paraId="46FA638D" w14:textId="77777777" w:rsidR="001D74BD" w:rsidRDefault="001D74BD" w:rsidP="001D74BD">
      <w:pPr>
        <w:spacing w:line="240" w:lineRule="auto"/>
        <w:jc w:val="center"/>
        <w:rPr>
          <w:rFonts w:ascii="Trebuchet MS" w:hAnsi="Trebuchet MS"/>
          <w:b/>
          <w:i/>
          <w:color w:val="1F3864" w:themeColor="accent5" w:themeShade="80"/>
          <w:sz w:val="24"/>
          <w:szCs w:val="24"/>
          <w:lang w:val="ro-RO"/>
        </w:rPr>
      </w:pPr>
      <w:r>
        <w:rPr>
          <w:rFonts w:ascii="Trebuchet MS" w:hAnsi="Trebuchet MS"/>
          <w:b/>
          <w:i/>
          <w:color w:val="1F3864" w:themeColor="accent5" w:themeShade="80"/>
          <w:sz w:val="24"/>
          <w:szCs w:val="24"/>
          <w:lang w:val="ro-RO"/>
        </w:rPr>
        <w:t>Activitatea 1.2</w:t>
      </w:r>
    </w:p>
    <w:p w14:paraId="62DE589D" w14:textId="3EA2A593" w:rsidR="003D43E6" w:rsidRPr="00643377" w:rsidRDefault="003D43E6" w:rsidP="00EB052F">
      <w:pPr>
        <w:tabs>
          <w:tab w:val="left" w:pos="0"/>
          <w:tab w:val="left" w:pos="1665"/>
          <w:tab w:val="center" w:pos="450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</w:rPr>
      </w:pPr>
      <w:r w:rsidRPr="00643377">
        <w:rPr>
          <w:rFonts w:ascii="Arial" w:eastAsiaTheme="minorHAnsi" w:hAnsi="Arial" w:cs="Arial"/>
          <w:b/>
        </w:rPr>
        <w:t xml:space="preserve">Seminar </w:t>
      </w:r>
      <w:r w:rsidRPr="00643377">
        <w:rPr>
          <w:rFonts w:ascii="Arial" w:eastAsiaTheme="minorHAnsi" w:hAnsi="Arial" w:cs="Arial"/>
          <w:b/>
          <w:lang w:val="ro-RO"/>
        </w:rPr>
        <w:t>î</w:t>
      </w:r>
      <w:r w:rsidRPr="00643377">
        <w:rPr>
          <w:rFonts w:ascii="Arial" w:eastAsiaTheme="minorHAnsi" w:hAnsi="Arial" w:cs="Arial"/>
          <w:b/>
        </w:rPr>
        <w:t xml:space="preserve">n </w:t>
      </w:r>
      <w:proofErr w:type="spellStart"/>
      <w:r w:rsidRPr="00643377">
        <w:rPr>
          <w:rFonts w:ascii="Arial" w:eastAsiaTheme="minorHAnsi" w:hAnsi="Arial" w:cs="Arial"/>
          <w:b/>
        </w:rPr>
        <w:t>domeniul</w:t>
      </w:r>
      <w:proofErr w:type="spellEnd"/>
    </w:p>
    <w:p w14:paraId="06FA7533" w14:textId="77777777" w:rsidR="003D43E6" w:rsidRPr="00643377" w:rsidRDefault="003D43E6" w:rsidP="003D43E6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i/>
        </w:rPr>
      </w:pPr>
      <w:r w:rsidRPr="00643377">
        <w:rPr>
          <w:rFonts w:ascii="Arial" w:eastAsiaTheme="minorHAnsi" w:hAnsi="Arial" w:cs="Arial"/>
          <w:b/>
          <w:i/>
        </w:rPr>
        <w:t xml:space="preserve">Reguli </w:t>
      </w:r>
      <w:proofErr w:type="spellStart"/>
      <w:r w:rsidRPr="00643377">
        <w:rPr>
          <w:rFonts w:ascii="Arial" w:eastAsiaTheme="minorHAnsi" w:hAnsi="Arial" w:cs="Arial"/>
          <w:b/>
          <w:i/>
        </w:rPr>
        <w:t>procedurale</w:t>
      </w:r>
      <w:proofErr w:type="spellEnd"/>
      <w:r w:rsidRPr="00643377">
        <w:rPr>
          <w:rFonts w:ascii="Arial" w:eastAsiaTheme="minorHAnsi" w:hAnsi="Arial" w:cs="Arial"/>
          <w:b/>
          <w:i/>
        </w:rPr>
        <w:t xml:space="preserve"> </w:t>
      </w:r>
      <w:proofErr w:type="spellStart"/>
      <w:r w:rsidRPr="00643377">
        <w:rPr>
          <w:rFonts w:ascii="Arial" w:eastAsiaTheme="minorHAnsi" w:hAnsi="Arial" w:cs="Arial"/>
          <w:b/>
          <w:i/>
        </w:rPr>
        <w:t>aplicabile</w:t>
      </w:r>
      <w:proofErr w:type="spellEnd"/>
      <w:r w:rsidRPr="00643377">
        <w:rPr>
          <w:rFonts w:ascii="Arial" w:eastAsiaTheme="minorHAnsi" w:hAnsi="Arial" w:cs="Arial"/>
          <w:b/>
          <w:i/>
        </w:rPr>
        <w:t xml:space="preserve"> </w:t>
      </w:r>
      <w:proofErr w:type="spellStart"/>
      <w:r w:rsidRPr="00643377">
        <w:rPr>
          <w:rFonts w:ascii="Arial" w:eastAsiaTheme="minorHAnsi" w:hAnsi="Arial" w:cs="Arial"/>
          <w:b/>
          <w:i/>
        </w:rPr>
        <w:t>în</w:t>
      </w:r>
      <w:proofErr w:type="spellEnd"/>
      <w:r w:rsidRPr="00643377">
        <w:rPr>
          <w:rFonts w:ascii="Arial" w:eastAsiaTheme="minorHAnsi" w:hAnsi="Arial" w:cs="Arial"/>
          <w:b/>
          <w:i/>
        </w:rPr>
        <w:t xml:space="preserve"> </w:t>
      </w:r>
      <w:proofErr w:type="spellStart"/>
      <w:r w:rsidRPr="00643377">
        <w:rPr>
          <w:rFonts w:ascii="Arial" w:eastAsiaTheme="minorHAnsi" w:hAnsi="Arial" w:cs="Arial"/>
          <w:b/>
          <w:i/>
        </w:rPr>
        <w:t>litigiile</w:t>
      </w:r>
      <w:proofErr w:type="spellEnd"/>
      <w:r w:rsidRPr="00643377">
        <w:rPr>
          <w:rFonts w:ascii="Arial" w:eastAsiaTheme="minorHAnsi" w:hAnsi="Arial" w:cs="Arial"/>
          <w:b/>
          <w:i/>
        </w:rPr>
        <w:t xml:space="preserve"> de </w:t>
      </w:r>
      <w:proofErr w:type="spellStart"/>
      <w:r w:rsidRPr="00643377">
        <w:rPr>
          <w:rFonts w:ascii="Arial" w:eastAsiaTheme="minorHAnsi" w:hAnsi="Arial" w:cs="Arial"/>
          <w:b/>
          <w:i/>
        </w:rPr>
        <w:t>contencios</w:t>
      </w:r>
      <w:proofErr w:type="spellEnd"/>
      <w:r w:rsidRPr="00643377">
        <w:rPr>
          <w:rFonts w:ascii="Arial" w:eastAsiaTheme="minorHAnsi" w:hAnsi="Arial" w:cs="Arial"/>
          <w:b/>
          <w:i/>
        </w:rPr>
        <w:t xml:space="preserve"> </w:t>
      </w:r>
      <w:proofErr w:type="spellStart"/>
      <w:r w:rsidRPr="00643377">
        <w:rPr>
          <w:rFonts w:ascii="Arial" w:eastAsiaTheme="minorHAnsi" w:hAnsi="Arial" w:cs="Arial"/>
          <w:b/>
          <w:i/>
        </w:rPr>
        <w:t>administrativ</w:t>
      </w:r>
      <w:proofErr w:type="spellEnd"/>
    </w:p>
    <w:p w14:paraId="516EEA29" w14:textId="50FC0C7B" w:rsidR="003D43E6" w:rsidRPr="00643377" w:rsidRDefault="001B6FFE" w:rsidP="003D43E6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lang w:val="ro-RO"/>
        </w:rPr>
      </w:pPr>
      <w:r>
        <w:rPr>
          <w:rFonts w:ascii="Arial" w:eastAsiaTheme="minorHAnsi" w:hAnsi="Arial" w:cs="Arial"/>
          <w:b/>
          <w:i/>
        </w:rPr>
        <w:t xml:space="preserve">24-25 </w:t>
      </w:r>
      <w:proofErr w:type="spellStart"/>
      <w:r>
        <w:rPr>
          <w:rFonts w:ascii="Arial" w:eastAsiaTheme="minorHAnsi" w:hAnsi="Arial" w:cs="Arial"/>
          <w:b/>
          <w:i/>
        </w:rPr>
        <w:t>noiembrie</w:t>
      </w:r>
      <w:proofErr w:type="spellEnd"/>
      <w:r>
        <w:rPr>
          <w:rFonts w:ascii="Arial" w:eastAsiaTheme="minorHAnsi" w:hAnsi="Arial" w:cs="Arial"/>
          <w:b/>
          <w:i/>
        </w:rPr>
        <w:t xml:space="preserve"> 2022</w:t>
      </w:r>
    </w:p>
    <w:p w14:paraId="271A0F6C" w14:textId="77777777" w:rsidR="003D43E6" w:rsidRPr="00643377" w:rsidRDefault="003D43E6" w:rsidP="003D43E6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</w:rPr>
      </w:pPr>
    </w:p>
    <w:p w14:paraId="020856C1" w14:textId="77777777" w:rsidR="00A8118C" w:rsidRDefault="00A8118C" w:rsidP="00A8118C">
      <w:pPr>
        <w:spacing w:line="240" w:lineRule="auto"/>
        <w:rPr>
          <w:rFonts w:ascii="Arial" w:hAnsi="Arial" w:cs="Arial"/>
          <w:b/>
        </w:rPr>
      </w:pPr>
    </w:p>
    <w:p w14:paraId="14F4D74C" w14:textId="09ACD2C8" w:rsidR="00A8118C" w:rsidRDefault="00A8118C" w:rsidP="00A8118C">
      <w:pPr>
        <w:spacing w:line="240" w:lineRule="auto"/>
        <w:rPr>
          <w:rFonts w:ascii="Arial" w:hAnsi="Arial" w:cs="Arial"/>
          <w:b/>
        </w:rPr>
      </w:pPr>
      <w:bookmarkStart w:id="0" w:name="_Hlk115859017"/>
      <w:proofErr w:type="spellStart"/>
      <w:r>
        <w:rPr>
          <w:rFonts w:ascii="Arial" w:hAnsi="Arial" w:cs="Arial"/>
          <w:b/>
        </w:rPr>
        <w:t>Experți</w:t>
      </w:r>
      <w:proofErr w:type="spellEnd"/>
      <w:r>
        <w:rPr>
          <w:rFonts w:ascii="Arial" w:hAnsi="Arial" w:cs="Arial"/>
          <w:b/>
        </w:rPr>
        <w:t xml:space="preserve"> – </w:t>
      </w:r>
      <w:r w:rsidR="001B6FFE">
        <w:rPr>
          <w:rFonts w:ascii="Arial" w:hAnsi="Arial" w:cs="Arial"/>
          <w:b/>
        </w:rPr>
        <w:t xml:space="preserve">24 </w:t>
      </w:r>
      <w:proofErr w:type="spellStart"/>
      <w:r w:rsidR="001B6FFE">
        <w:rPr>
          <w:rFonts w:ascii="Arial" w:hAnsi="Arial" w:cs="Arial"/>
          <w:b/>
        </w:rPr>
        <w:t>noiembrie</w:t>
      </w:r>
      <w:proofErr w:type="spellEnd"/>
      <w:r w:rsidR="001B6FFE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</w:p>
    <w:p w14:paraId="573E9508" w14:textId="4D57AA9A" w:rsidR="002D25E0" w:rsidRDefault="002D25E0" w:rsidP="002A52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Cristian Daniel OANA – </w:t>
      </w:r>
      <w:proofErr w:type="spellStart"/>
      <w:r>
        <w:rPr>
          <w:rFonts w:ascii="Arial" w:hAnsi="Arial" w:cs="Arial"/>
          <w:b/>
        </w:rPr>
        <w:t>judecător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Înalta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Curte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Casație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Justiție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detașat</w:t>
      </w:r>
      <w:proofErr w:type="spellEnd"/>
      <w:r>
        <w:rPr>
          <w:rFonts w:ascii="Arial" w:hAnsi="Arial" w:cs="Arial"/>
          <w:b/>
        </w:rPr>
        <w:t xml:space="preserve"> formator cu </w:t>
      </w:r>
      <w:proofErr w:type="spellStart"/>
      <w:r>
        <w:rPr>
          <w:rFonts w:ascii="Arial" w:hAnsi="Arial" w:cs="Arial"/>
          <w:b/>
        </w:rPr>
        <w:t>normă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întreagă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Institutul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Național</w:t>
      </w:r>
      <w:proofErr w:type="spellEnd"/>
      <w:r>
        <w:rPr>
          <w:rFonts w:ascii="Arial" w:hAnsi="Arial" w:cs="Arial"/>
          <w:b/>
        </w:rPr>
        <w:t xml:space="preserve"> al </w:t>
      </w:r>
      <w:proofErr w:type="spellStart"/>
      <w:r>
        <w:rPr>
          <w:rFonts w:ascii="Arial" w:hAnsi="Arial" w:cs="Arial"/>
          <w:b/>
        </w:rPr>
        <w:t>Magistraturii</w:t>
      </w:r>
      <w:proofErr w:type="spellEnd"/>
    </w:p>
    <w:p w14:paraId="14E1875A" w14:textId="77777777" w:rsidR="00B06AE2" w:rsidRDefault="00B06AE2" w:rsidP="00B06A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Demis</w:t>
      </w:r>
      <w:proofErr w:type="spellEnd"/>
      <w:r>
        <w:rPr>
          <w:rFonts w:ascii="Arial" w:hAnsi="Arial" w:cs="Arial"/>
          <w:b/>
        </w:rPr>
        <w:t xml:space="preserve"> Marius SPARIOS- </w:t>
      </w:r>
      <w:proofErr w:type="spellStart"/>
      <w:r>
        <w:rPr>
          <w:rFonts w:ascii="Arial" w:hAnsi="Arial" w:cs="Arial"/>
          <w:b/>
        </w:rPr>
        <w:t>judecător</w:t>
      </w:r>
      <w:proofErr w:type="spellEnd"/>
      <w:r>
        <w:rPr>
          <w:rFonts w:ascii="Arial" w:hAnsi="Arial" w:cs="Arial"/>
          <w:b/>
        </w:rPr>
        <w:t xml:space="preserve">, Curtea de Apel </w:t>
      </w:r>
      <w:proofErr w:type="spellStart"/>
      <w:r>
        <w:rPr>
          <w:rFonts w:ascii="Arial" w:hAnsi="Arial" w:cs="Arial"/>
          <w:b/>
        </w:rPr>
        <w:t>Brașov</w:t>
      </w:r>
      <w:proofErr w:type="spellEnd"/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A8118C" w14:paraId="0D4907BC" w14:textId="77777777" w:rsidTr="00A8118C">
        <w:trPr>
          <w:trHeight w:val="567"/>
        </w:trPr>
        <w:tc>
          <w:tcPr>
            <w:tcW w:w="991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999999"/>
            <w:vAlign w:val="center"/>
            <w:hideMark/>
          </w:tcPr>
          <w:bookmarkEnd w:id="0"/>
          <w:p w14:paraId="3DC01742" w14:textId="378480ED" w:rsidR="00A8118C" w:rsidRPr="00A8118C" w:rsidRDefault="00A8118C" w:rsidP="002F209E">
            <w:pPr>
              <w:spacing w:after="1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Prima zi</w:t>
            </w:r>
          </w:p>
        </w:tc>
      </w:tr>
      <w:tr w:rsidR="00A8118C" w14:paraId="155DD833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E96D900" w14:textId="644FC04F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09.00-09.30</w:t>
            </w:r>
          </w:p>
          <w:p w14:paraId="1E437BD8" w14:textId="77777777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</w:p>
          <w:p w14:paraId="45BA7915" w14:textId="04CC9C50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09.30-10.30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CDA6F" w14:textId="77777777" w:rsidR="00A8118C" w:rsidRPr="00643377" w:rsidRDefault="00A8118C" w:rsidP="00A8118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/>
                <w:lang w:val="ro-RO"/>
              </w:rPr>
            </w:pPr>
            <w:r w:rsidRPr="00643377">
              <w:rPr>
                <w:rFonts w:ascii="Arial" w:hAnsi="Arial" w:cs="Arial"/>
                <w:b/>
                <w:lang w:val="ro-RO"/>
              </w:rPr>
              <w:t>Sosirea și înregistrarea participanților</w:t>
            </w:r>
          </w:p>
          <w:p w14:paraId="2F24AD7E" w14:textId="77777777" w:rsidR="00A8118C" w:rsidRDefault="00A8118C" w:rsidP="00A8118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/>
                <w:lang w:val="ro-RO"/>
              </w:rPr>
            </w:pPr>
            <w:r w:rsidRPr="00643377">
              <w:rPr>
                <w:rFonts w:ascii="Arial" w:hAnsi="Arial" w:cs="Arial"/>
                <w:b/>
                <w:lang w:val="ro-RO"/>
              </w:rPr>
              <w:t>Prezentarea experților și a participanților. Scopul și obiectivele seminarului</w:t>
            </w:r>
          </w:p>
          <w:p w14:paraId="04499175" w14:textId="3EEF3188" w:rsidR="00A8118C" w:rsidRDefault="00461347" w:rsidP="00461347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Dimensiunea europeană a procedurilor administrative și judiciare în această materie</w:t>
            </w:r>
            <w:r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 </w:t>
            </w:r>
          </w:p>
        </w:tc>
      </w:tr>
      <w:tr w:rsidR="00A8118C" w14:paraId="0721B316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C3BD3D3" w14:textId="1F707820" w:rsidR="00A8118C" w:rsidRDefault="00A8118C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10.30-11.00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2E3A2171" w14:textId="77777777" w:rsidR="00A8118C" w:rsidRDefault="00A8118C" w:rsidP="002F2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rebuchet MS" w:hAnsi="Trebuchet MS" w:cs="Arial"/>
                <w:i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i/>
                <w:sz w:val="24"/>
                <w:szCs w:val="24"/>
                <w:lang w:val="ro-RO"/>
              </w:rPr>
              <w:t>Pauza de cafea</w:t>
            </w:r>
          </w:p>
        </w:tc>
      </w:tr>
      <w:tr w:rsidR="00A8118C" w14:paraId="6B899628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2E00DF6" w14:textId="2BEBB53D" w:rsidR="00A8118C" w:rsidRDefault="00A8118C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11.00-12.30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8846E55" w14:textId="5EB7225E" w:rsidR="00A8118C" w:rsidRDefault="007938C8" w:rsidP="002F20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74934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Condițiile de exercitare a acțiunii în contencios administrativ</w:t>
            </w: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A8118C" w14:paraId="210434BF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8527039" w14:textId="3DB2FFBD" w:rsidR="00A8118C" w:rsidRDefault="00A8118C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12.30-13.30 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2DA7FF91" w14:textId="77777777" w:rsidR="00A8118C" w:rsidRDefault="00A8118C" w:rsidP="002F209E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i w:val="0"/>
                <w:szCs w:val="24"/>
                <w:lang w:val="ro-RO"/>
              </w:rPr>
            </w:pPr>
            <w:r>
              <w:rPr>
                <w:rFonts w:ascii="Trebuchet MS" w:eastAsiaTheme="minorEastAsia" w:hAnsi="Trebuchet MS" w:cs="Arial"/>
                <w:szCs w:val="24"/>
                <w:u w:val="none"/>
                <w:lang w:val="ro-RO"/>
              </w:rPr>
              <w:t>Pauza de prânz</w:t>
            </w:r>
          </w:p>
        </w:tc>
      </w:tr>
      <w:tr w:rsidR="00A8118C" w14:paraId="3E65D9AD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9683969" w14:textId="77777777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13.30-15.00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E6F498F" w14:textId="4D36D979" w:rsidR="00A8118C" w:rsidRPr="00461347" w:rsidRDefault="00461347" w:rsidP="00461347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Suspendarea executării actului administrativ </w:t>
            </w:r>
          </w:p>
        </w:tc>
      </w:tr>
      <w:tr w:rsidR="00A8118C" w14:paraId="7E32584F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45C9CE2" w14:textId="77777777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15.00-15.30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FFB7E8A" w14:textId="77777777" w:rsidR="00A8118C" w:rsidRDefault="00A8118C" w:rsidP="002F209E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>
              <w:rPr>
                <w:rFonts w:ascii="Trebuchet MS" w:eastAsiaTheme="minorEastAsia" w:hAnsi="Trebuchet MS" w:cs="Arial"/>
                <w:szCs w:val="24"/>
                <w:u w:val="none"/>
                <w:lang w:val="ro-RO"/>
              </w:rPr>
              <w:t>Pauza de cafea</w:t>
            </w:r>
          </w:p>
        </w:tc>
      </w:tr>
      <w:tr w:rsidR="00A8118C" w14:paraId="0B1C1EC7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C72C948" w14:textId="77777777" w:rsidR="00A8118C" w:rsidRDefault="00A8118C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15.30-17.00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AA0AF4B" w14:textId="77777777" w:rsidR="00A8118C" w:rsidRDefault="00A8118C" w:rsidP="002F209E">
            <w:pPr>
              <w:numPr>
                <w:ilvl w:val="0"/>
                <w:numId w:val="2"/>
              </w:numPr>
              <w:spacing w:after="0"/>
              <w:contextualSpacing/>
              <w:rPr>
                <w:rFonts w:ascii="Trebuchet MS" w:hAnsi="Trebuchet MS" w:cs="Arial"/>
                <w:b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szCs w:val="24"/>
                <w:lang w:val="ro-RO"/>
              </w:rPr>
              <w:t>Dezbateri, concluzii</w:t>
            </w:r>
          </w:p>
          <w:p w14:paraId="51718585" w14:textId="77777777" w:rsidR="00A8118C" w:rsidRDefault="00A8118C" w:rsidP="002F209E">
            <w:pPr>
              <w:spacing w:after="0"/>
              <w:ind w:left="360"/>
              <w:contextualSpacing/>
              <w:rPr>
                <w:rFonts w:ascii="Trebuchet MS" w:hAnsi="Trebuchet MS" w:cs="Arial"/>
                <w:b/>
                <w:szCs w:val="24"/>
                <w:lang w:val="ro-RO"/>
              </w:rPr>
            </w:pPr>
          </w:p>
        </w:tc>
      </w:tr>
    </w:tbl>
    <w:p w14:paraId="3E6F8A9F" w14:textId="1C1BFA4B" w:rsidR="003D43E6" w:rsidRDefault="003D43E6" w:rsidP="003B3ED7">
      <w:pPr>
        <w:spacing w:line="240" w:lineRule="auto"/>
        <w:rPr>
          <w:rFonts w:ascii="Arial" w:hAnsi="Arial" w:cs="Arial"/>
          <w:b/>
        </w:rPr>
      </w:pPr>
    </w:p>
    <w:p w14:paraId="785DC3B1" w14:textId="77777777" w:rsidR="003B3ED7" w:rsidRDefault="003B3ED7" w:rsidP="003B3ED7">
      <w:pPr>
        <w:spacing w:line="240" w:lineRule="auto"/>
        <w:rPr>
          <w:rFonts w:ascii="Arial" w:hAnsi="Arial" w:cs="Arial"/>
          <w:b/>
        </w:rPr>
      </w:pPr>
    </w:p>
    <w:p w14:paraId="047697B6" w14:textId="5D2EED80" w:rsidR="00A8118C" w:rsidRDefault="00A8118C" w:rsidP="00A8118C">
      <w:pPr>
        <w:spacing w:line="240" w:lineRule="auto"/>
        <w:rPr>
          <w:rFonts w:ascii="Arial" w:hAnsi="Arial" w:cs="Arial"/>
          <w:b/>
        </w:rPr>
      </w:pPr>
      <w:bookmarkStart w:id="1" w:name="_Hlk115859031"/>
      <w:proofErr w:type="spellStart"/>
      <w:r>
        <w:rPr>
          <w:rFonts w:ascii="Arial" w:hAnsi="Arial" w:cs="Arial"/>
          <w:b/>
        </w:rPr>
        <w:lastRenderedPageBreak/>
        <w:t>Experți</w:t>
      </w:r>
      <w:proofErr w:type="spellEnd"/>
      <w:r>
        <w:rPr>
          <w:rFonts w:ascii="Arial" w:hAnsi="Arial" w:cs="Arial"/>
          <w:b/>
        </w:rPr>
        <w:t xml:space="preserve"> – </w:t>
      </w:r>
      <w:r w:rsidR="001B6FFE">
        <w:rPr>
          <w:rFonts w:ascii="Arial" w:hAnsi="Arial" w:cs="Arial"/>
          <w:b/>
        </w:rPr>
        <w:t xml:space="preserve">25 </w:t>
      </w:r>
      <w:proofErr w:type="spellStart"/>
      <w:r w:rsidR="001B6FFE">
        <w:rPr>
          <w:rFonts w:ascii="Arial" w:hAnsi="Arial" w:cs="Arial"/>
          <w:b/>
        </w:rPr>
        <w:t>noiembrie</w:t>
      </w:r>
      <w:proofErr w:type="spellEnd"/>
      <w:r w:rsidR="001B6FFE">
        <w:rPr>
          <w:rFonts w:ascii="Arial" w:hAnsi="Arial" w:cs="Arial"/>
          <w:b/>
        </w:rPr>
        <w:t xml:space="preserve"> 2022</w:t>
      </w:r>
    </w:p>
    <w:p w14:paraId="54A6DE2F" w14:textId="77777777" w:rsidR="00A8118C" w:rsidRDefault="00A8118C" w:rsidP="00A811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Bogdan CRISTEA – </w:t>
      </w:r>
      <w:proofErr w:type="spellStart"/>
      <w:r>
        <w:rPr>
          <w:rFonts w:ascii="Arial" w:hAnsi="Arial" w:cs="Arial"/>
          <w:b/>
        </w:rPr>
        <w:t>judecător</w:t>
      </w:r>
      <w:proofErr w:type="spellEnd"/>
      <w:r>
        <w:rPr>
          <w:rFonts w:ascii="Arial" w:hAnsi="Arial" w:cs="Arial"/>
          <w:b/>
        </w:rPr>
        <w:t xml:space="preserve">, Curtea de Apel </w:t>
      </w:r>
      <w:proofErr w:type="spellStart"/>
      <w:r>
        <w:rPr>
          <w:rFonts w:ascii="Arial" w:hAnsi="Arial" w:cs="Arial"/>
          <w:b/>
        </w:rPr>
        <w:t>București</w:t>
      </w:r>
      <w:proofErr w:type="spellEnd"/>
    </w:p>
    <w:p w14:paraId="20A68C57" w14:textId="5FC77965" w:rsidR="00A8118C" w:rsidRDefault="00A8118C" w:rsidP="00A811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Demis</w:t>
      </w:r>
      <w:proofErr w:type="spellEnd"/>
      <w:r>
        <w:rPr>
          <w:rFonts w:ascii="Arial" w:hAnsi="Arial" w:cs="Arial"/>
          <w:b/>
        </w:rPr>
        <w:t xml:space="preserve"> Marius SPARIOS- </w:t>
      </w:r>
      <w:proofErr w:type="spellStart"/>
      <w:r>
        <w:rPr>
          <w:rFonts w:ascii="Arial" w:hAnsi="Arial" w:cs="Arial"/>
          <w:b/>
        </w:rPr>
        <w:t>judecător</w:t>
      </w:r>
      <w:proofErr w:type="spellEnd"/>
      <w:r w:rsidR="001732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Curtea de Apel </w:t>
      </w:r>
      <w:proofErr w:type="spellStart"/>
      <w:r>
        <w:rPr>
          <w:rFonts w:ascii="Arial" w:hAnsi="Arial" w:cs="Arial"/>
          <w:b/>
        </w:rPr>
        <w:t>Brașov</w:t>
      </w:r>
      <w:proofErr w:type="spellEnd"/>
    </w:p>
    <w:bookmarkEnd w:id="1"/>
    <w:p w14:paraId="156AA124" w14:textId="77777777" w:rsidR="003B3ED7" w:rsidRPr="003B3ED7" w:rsidRDefault="003B3ED7" w:rsidP="003B3ED7">
      <w:pPr>
        <w:spacing w:line="240" w:lineRule="auto"/>
        <w:rPr>
          <w:rFonts w:ascii="Arial" w:hAnsi="Arial" w:cs="Arial"/>
          <w:b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3A21DE" w14:paraId="5DA9FD03" w14:textId="77777777" w:rsidTr="002F209E">
        <w:trPr>
          <w:trHeight w:val="962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16C64F6" w14:textId="548F60E4" w:rsidR="003A21DE" w:rsidRDefault="003A21DE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09.00-10.30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66A0E0D" w14:textId="1B5130DC" w:rsidR="003A21DE" w:rsidRDefault="003A21DE" w:rsidP="002F209E">
            <w:pPr>
              <w:pStyle w:val="ListParagraph"/>
              <w:numPr>
                <w:ilvl w:val="0"/>
                <w:numId w:val="2"/>
              </w:numPr>
              <w:spacing w:before="240" w:after="12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Competența de judecată în materia contenciosului administrativ</w:t>
            </w:r>
          </w:p>
        </w:tc>
      </w:tr>
      <w:tr w:rsidR="003A21DE" w14:paraId="6C69BFFD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D5C3255" w14:textId="77777777" w:rsidR="003A21DE" w:rsidRDefault="003A21DE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10.30-11.00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503C357" w14:textId="77777777" w:rsidR="003A21DE" w:rsidRDefault="003A21DE" w:rsidP="002F20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Pauza de cafea</w:t>
            </w:r>
          </w:p>
        </w:tc>
      </w:tr>
      <w:tr w:rsidR="003A21DE" w14:paraId="05EC1ED6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2FF72F84" w14:textId="77777777" w:rsidR="003A21DE" w:rsidRDefault="003A21DE" w:rsidP="002F209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11.00-12.30 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8E6B64B" w14:textId="2056B73F" w:rsidR="003A21DE" w:rsidRPr="00274934" w:rsidRDefault="00274934" w:rsidP="00274934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Judecata în fond și în căile de atac </w:t>
            </w:r>
          </w:p>
        </w:tc>
      </w:tr>
      <w:tr w:rsidR="003A21DE" w14:paraId="72DC68CE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E67A513" w14:textId="77777777" w:rsidR="003A21DE" w:rsidRDefault="003A21DE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12.30-14.00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9349F9E" w14:textId="77777777" w:rsidR="003A21DE" w:rsidRDefault="003A21DE" w:rsidP="002F20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Pauza de prânz</w:t>
            </w:r>
          </w:p>
        </w:tc>
      </w:tr>
      <w:tr w:rsidR="003A21DE" w14:paraId="6AAA7348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CADA325" w14:textId="77777777" w:rsidR="003A21DE" w:rsidRDefault="003A21DE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14.00-15.00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C58831A" w14:textId="38F7CE0F" w:rsidR="003A21DE" w:rsidRPr="00274934" w:rsidRDefault="00274934" w:rsidP="00274934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Excepția de nelegalitate</w:t>
            </w:r>
          </w:p>
        </w:tc>
      </w:tr>
      <w:tr w:rsidR="003A21DE" w14:paraId="61FF0547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28156E4B" w14:textId="77777777" w:rsidR="003A21DE" w:rsidRDefault="003A21DE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15.00-15.30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935049E" w14:textId="77777777" w:rsidR="003A21DE" w:rsidRDefault="003A21DE" w:rsidP="002F20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Pauza de cafea</w:t>
            </w:r>
          </w:p>
        </w:tc>
      </w:tr>
      <w:tr w:rsidR="003A21DE" w14:paraId="6EE5B1F1" w14:textId="77777777" w:rsidTr="002F209E">
        <w:trPr>
          <w:trHeight w:val="567"/>
        </w:trPr>
        <w:tc>
          <w:tcPr>
            <w:tcW w:w="1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F7A5381" w14:textId="77777777" w:rsidR="003A21DE" w:rsidRDefault="003A21DE" w:rsidP="002F209E">
            <w:pPr>
              <w:spacing w:after="12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15.30-17.00</w:t>
            </w:r>
          </w:p>
        </w:tc>
        <w:tc>
          <w:tcPr>
            <w:tcW w:w="79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234D67B4" w14:textId="77777777" w:rsidR="00274934" w:rsidRPr="00274934" w:rsidRDefault="00274934" w:rsidP="002F209E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b w:val="0"/>
                <w:i w:val="0"/>
                <w:iCs/>
                <w:szCs w:val="24"/>
                <w:u w:val="none"/>
                <w:lang w:val="ro-RO"/>
              </w:rPr>
            </w:pPr>
            <w:r w:rsidRPr="00274934">
              <w:rPr>
                <w:rFonts w:ascii="Trebuchet MS" w:hAnsi="Trebuchet MS" w:cs="Arial"/>
                <w:i w:val="0"/>
                <w:iCs/>
                <w:szCs w:val="24"/>
                <w:u w:val="none"/>
                <w:lang w:val="ro-RO"/>
              </w:rPr>
              <w:t>Executarea silită în materia contenciosului administrativ</w:t>
            </w:r>
          </w:p>
          <w:p w14:paraId="1DA8C6F7" w14:textId="267CF846" w:rsidR="003A21DE" w:rsidRDefault="003A21DE" w:rsidP="002F209E">
            <w:pPr>
              <w:pStyle w:val="Title"/>
              <w:numPr>
                <w:ilvl w:val="0"/>
                <w:numId w:val="2"/>
              </w:numPr>
              <w:spacing w:line="256" w:lineRule="auto"/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Concluziile zilei</w:t>
            </w:r>
          </w:p>
        </w:tc>
      </w:tr>
    </w:tbl>
    <w:p w14:paraId="7FF70EDF" w14:textId="77777777" w:rsidR="003D43E6" w:rsidRPr="00643377" w:rsidRDefault="003D43E6" w:rsidP="003D43E6">
      <w:pPr>
        <w:pStyle w:val="ListParagraph"/>
        <w:jc w:val="both"/>
        <w:rPr>
          <w:rFonts w:ascii="Arial" w:hAnsi="Arial" w:cs="Arial"/>
          <w:b/>
          <w:bCs/>
          <w:lang w:val="ro-RO"/>
        </w:rPr>
      </w:pPr>
    </w:p>
    <w:p w14:paraId="44028988" w14:textId="77777777" w:rsidR="003D43E6" w:rsidRPr="00643377" w:rsidRDefault="003D43E6" w:rsidP="003D43E6">
      <w:pPr>
        <w:rPr>
          <w:rFonts w:ascii="Arial" w:hAnsi="Arial" w:cs="Arial"/>
        </w:rPr>
      </w:pPr>
      <w:r w:rsidRPr="00643377">
        <w:rPr>
          <w:rFonts w:ascii="Arial" w:hAnsi="Arial" w:cs="Arial"/>
        </w:rPr>
        <w:t xml:space="preserve"> </w:t>
      </w:r>
    </w:p>
    <w:p w14:paraId="3062FE73" w14:textId="77777777" w:rsidR="003D43E6" w:rsidRPr="00643377" w:rsidRDefault="003D43E6" w:rsidP="003D43E6">
      <w:pPr>
        <w:rPr>
          <w:rFonts w:ascii="Arial" w:hAnsi="Arial" w:cs="Arial"/>
        </w:rPr>
      </w:pPr>
    </w:p>
    <w:p w14:paraId="60C845A9" w14:textId="77777777" w:rsidR="003D43E6" w:rsidRPr="00643377" w:rsidRDefault="003D43E6" w:rsidP="003D43E6">
      <w:pPr>
        <w:rPr>
          <w:rFonts w:ascii="Arial" w:hAnsi="Arial" w:cs="Arial"/>
        </w:rPr>
      </w:pPr>
    </w:p>
    <w:p w14:paraId="7E2553F6" w14:textId="77777777" w:rsidR="00070F45" w:rsidRPr="00643377" w:rsidRDefault="00070F45">
      <w:pPr>
        <w:rPr>
          <w:rFonts w:ascii="Arial" w:hAnsi="Arial" w:cs="Arial"/>
        </w:rPr>
      </w:pPr>
    </w:p>
    <w:sectPr w:rsidR="00070F45" w:rsidRPr="00643377" w:rsidSect="000E61E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CD1" w14:textId="77777777" w:rsidR="005A3024" w:rsidRDefault="005A3024" w:rsidP="00ED4C0E">
      <w:pPr>
        <w:spacing w:after="0" w:line="240" w:lineRule="auto"/>
      </w:pPr>
      <w:r>
        <w:separator/>
      </w:r>
    </w:p>
  </w:endnote>
  <w:endnote w:type="continuationSeparator" w:id="0">
    <w:p w14:paraId="1F26BA57" w14:textId="77777777" w:rsidR="005A3024" w:rsidRDefault="005A3024" w:rsidP="00ED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D7C" w14:textId="77777777" w:rsidR="0052782F" w:rsidRDefault="0052782F" w:rsidP="006C219D">
    <w:pPr>
      <w:pStyle w:val="Footer"/>
      <w:rPr>
        <w:rFonts w:ascii="Arial" w:hAnsi="Arial" w:cs="Arial"/>
      </w:rPr>
    </w:pPr>
  </w:p>
  <w:p w14:paraId="6883EF1F" w14:textId="77777777" w:rsidR="0052782F" w:rsidRPr="0085756F" w:rsidRDefault="0052782F" w:rsidP="00B535CA">
    <w:pPr>
      <w:pStyle w:val="Footer"/>
      <w:ind w:left="-990"/>
      <w:rPr>
        <w:rFonts w:ascii="Arial" w:hAnsi="Arial" w:cs="Arial"/>
        <w:lang w:val="ro-RO"/>
      </w:rPr>
    </w:pPr>
    <w:r w:rsidRPr="0085756F">
      <w:rPr>
        <w:rFonts w:ascii="Arial" w:hAnsi="Arial" w:cs="Arial"/>
        <w:lang w:val="ro-RO"/>
      </w:rPr>
      <w:t xml:space="preserve">Proiect </w:t>
    </w:r>
    <w:r w:rsidR="0085756F" w:rsidRPr="0085756F">
      <w:rPr>
        <w:rFonts w:ascii="Arial" w:hAnsi="Arial" w:cs="Arial"/>
        <w:lang w:val="ro-RO"/>
      </w:rPr>
      <w:t>finanțat</w:t>
    </w:r>
    <w:r w:rsidRPr="0085756F">
      <w:rPr>
        <w:rFonts w:ascii="Arial" w:hAnsi="Arial" w:cs="Arial"/>
        <w:lang w:val="ro-RO"/>
      </w:rPr>
      <w:t xml:space="preserve"> prin Mecanismul Financiar Norvegian 2014-2021  </w:t>
    </w:r>
  </w:p>
  <w:p w14:paraId="2879777E" w14:textId="77777777" w:rsidR="00B535CA" w:rsidRDefault="0052782F" w:rsidP="00B535CA">
    <w:pPr>
      <w:pStyle w:val="Footer"/>
      <w:ind w:left="-990"/>
      <w:rPr>
        <w:rFonts w:ascii="Arial" w:hAnsi="Arial" w:cs="Arial"/>
      </w:rPr>
    </w:pPr>
    <w:r w:rsidRPr="002D4C54">
      <w:rPr>
        <w:rFonts w:ascii="Arial" w:hAnsi="Arial" w:cs="Arial"/>
      </w:rPr>
      <w:t>www.eeagrants.</w:t>
    </w:r>
    <w:r>
      <w:rPr>
        <w:rFonts w:ascii="Arial" w:hAnsi="Arial" w:cs="Arial"/>
      </w:rPr>
      <w:t xml:space="preserve">ro  </w:t>
    </w:r>
  </w:p>
  <w:p w14:paraId="56E9EEF8" w14:textId="77777777" w:rsidR="0052782F" w:rsidRDefault="0052782F" w:rsidP="0052782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678183E5" w14:textId="77777777" w:rsidR="006C219D" w:rsidRPr="00B535CA" w:rsidRDefault="0023587F" w:rsidP="00B535CA">
    <w:pPr>
      <w:pStyle w:val="Footer"/>
      <w:ind w:left="-990"/>
      <w:rPr>
        <w:rFonts w:ascii="Arial" w:hAnsi="Arial" w:cs="Arial"/>
        <w:b/>
      </w:rPr>
    </w:pPr>
    <w:r w:rsidRPr="00B535CA">
      <w:rPr>
        <w:b/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73A3484D" wp14:editId="5A19A510">
          <wp:simplePos x="0" y="0"/>
          <wp:positionH relativeFrom="margin">
            <wp:posOffset>1352551</wp:posOffset>
          </wp:positionH>
          <wp:positionV relativeFrom="paragraph">
            <wp:posOffset>10160</wp:posOffset>
          </wp:positionV>
          <wp:extent cx="80010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5CA" w:rsidRPr="00B535CA">
      <w:rPr>
        <w:rFonts w:ascii="Arial" w:hAnsi="Arial" w:cs="Arial"/>
        <w:b/>
      </w:rPr>
      <w:t>Operator de Program</w:t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71552" behindDoc="0" locked="0" layoutInCell="1" allowOverlap="1" wp14:anchorId="24DE30A7" wp14:editId="7AFD4856">
          <wp:simplePos x="0" y="0"/>
          <wp:positionH relativeFrom="column">
            <wp:posOffset>4562475</wp:posOffset>
          </wp:positionH>
          <wp:positionV relativeFrom="paragraph">
            <wp:posOffset>10160</wp:posOffset>
          </wp:positionV>
          <wp:extent cx="1771650" cy="666750"/>
          <wp:effectExtent l="0" t="0" r="0" b="0"/>
          <wp:wrapThrough wrapText="bothSides">
            <wp:wrapPolygon edited="0">
              <wp:start x="0" y="0"/>
              <wp:lineTo x="0" y="20983"/>
              <wp:lineTo x="21368" y="20983"/>
              <wp:lineTo x="21368" y="0"/>
              <wp:lineTo x="0" y="0"/>
            </wp:wrapPolygon>
          </wp:wrapThrough>
          <wp:docPr id="1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61CD0AFE" wp14:editId="122BA6F1">
          <wp:simplePos x="0" y="0"/>
          <wp:positionH relativeFrom="column">
            <wp:posOffset>3495676</wp:posOffset>
          </wp:positionH>
          <wp:positionV relativeFrom="paragraph">
            <wp:posOffset>20955</wp:posOffset>
          </wp:positionV>
          <wp:extent cx="800100" cy="7613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03" cy="76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2FB017E9" wp14:editId="11920D81">
          <wp:simplePos x="0" y="0"/>
          <wp:positionH relativeFrom="margin">
            <wp:posOffset>2295525</wp:posOffset>
          </wp:positionH>
          <wp:positionV relativeFrom="paragraph">
            <wp:posOffset>78388</wp:posOffset>
          </wp:positionV>
          <wp:extent cx="933236" cy="6286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3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19D" w:rsidRPr="00B535CA">
      <w:rPr>
        <w:rFonts w:ascii="Arial" w:hAnsi="Arial" w:cs="Arial"/>
        <w:b/>
      </w:rPr>
      <w:t xml:space="preserve">                                                                                  </w:t>
    </w:r>
  </w:p>
  <w:p w14:paraId="6EADE64B" w14:textId="77777777" w:rsidR="006C219D" w:rsidRPr="002D4C54" w:rsidRDefault="00B535CA" w:rsidP="00B535CA">
    <w:pPr>
      <w:pStyle w:val="Footer"/>
      <w:tabs>
        <w:tab w:val="clear" w:pos="9360"/>
      </w:tabs>
      <w:ind w:left="-990"/>
      <w:rPr>
        <w:rFonts w:ascii="Arial" w:hAnsi="Arial" w:cs="Arial"/>
      </w:rPr>
    </w:pPr>
    <w:r w:rsidRPr="009F7433">
      <w:rPr>
        <w:noProof/>
        <w:lang w:val="ro-RO" w:eastAsia="ro-RO"/>
      </w:rPr>
      <w:drawing>
        <wp:inline distT="0" distB="0" distL="0" distR="0" wp14:anchorId="2B1CC8C2" wp14:editId="0A4E8B7A">
          <wp:extent cx="191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  <w:t xml:space="preserve">                                                                                                   </w:t>
    </w:r>
  </w:p>
  <w:p w14:paraId="2068BFFD" w14:textId="77777777" w:rsidR="00EF4E3C" w:rsidRPr="006C219D" w:rsidRDefault="00EF4E3C" w:rsidP="00B5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B29A" w14:textId="77777777" w:rsidR="005A3024" w:rsidRDefault="005A3024" w:rsidP="00ED4C0E">
      <w:pPr>
        <w:spacing w:after="0" w:line="240" w:lineRule="auto"/>
      </w:pPr>
      <w:r>
        <w:separator/>
      </w:r>
    </w:p>
  </w:footnote>
  <w:footnote w:type="continuationSeparator" w:id="0">
    <w:p w14:paraId="7A54547B" w14:textId="77777777" w:rsidR="005A3024" w:rsidRDefault="005A3024" w:rsidP="00ED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BA26" w14:textId="77777777" w:rsidR="00ED4C0E" w:rsidRDefault="00EF4E3C" w:rsidP="00C77458">
    <w:pPr>
      <w:pStyle w:val="Header"/>
      <w:tabs>
        <w:tab w:val="clear" w:pos="4680"/>
        <w:tab w:val="clear" w:pos="9360"/>
        <w:tab w:val="left" w:pos="8280"/>
      </w:tabs>
    </w:pPr>
    <w:r>
      <w:rPr>
        <w:rFonts w:ascii="Calibri" w:hAnsi="Calibri" w:cs="Arial"/>
        <w:noProof/>
        <w:color w:val="E51301"/>
        <w:sz w:val="21"/>
        <w:szCs w:val="21"/>
        <w:lang w:val="ro-RO" w:eastAsia="ro-RO"/>
      </w:rPr>
      <w:drawing>
        <wp:inline distT="0" distB="0" distL="0" distR="0" wp14:anchorId="4EE4F1C1" wp14:editId="401B5547">
          <wp:extent cx="1028700" cy="1162050"/>
          <wp:effectExtent l="0" t="0" r="0" b="0"/>
          <wp:docPr id="3" name="Picture 3" descr="MFN 2014-2021 - justitie">
            <a:hlinkClick xmlns:a="http://schemas.openxmlformats.org/drawingml/2006/main" r:id="rId1" tooltip="&quot;MFN 2014-2021 - justiti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FN 2014-2021 - justitie">
                    <a:hlinkClick r:id="rId1" tooltip="&quot;MFN 2014-2021 - justiti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458">
      <w:t xml:space="preserve">           </w:t>
    </w:r>
    <w:r w:rsidR="00060D3F">
      <w:t xml:space="preserve"> </w:t>
    </w:r>
    <w:r w:rsidR="00C77458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9D1"/>
    <w:multiLevelType w:val="hybridMultilevel"/>
    <w:tmpl w:val="92069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E0DC5"/>
    <w:multiLevelType w:val="hybridMultilevel"/>
    <w:tmpl w:val="E23CCE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3AB"/>
    <w:multiLevelType w:val="hybridMultilevel"/>
    <w:tmpl w:val="1EBC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04A"/>
    <w:multiLevelType w:val="hybridMultilevel"/>
    <w:tmpl w:val="20C20B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58420">
    <w:abstractNumId w:val="1"/>
  </w:num>
  <w:num w:numId="2" w16cid:durableId="1302082057">
    <w:abstractNumId w:val="3"/>
  </w:num>
  <w:num w:numId="3" w16cid:durableId="328606555">
    <w:abstractNumId w:val="0"/>
  </w:num>
  <w:num w:numId="4" w16cid:durableId="190849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77"/>
    <w:rsid w:val="00020AAE"/>
    <w:rsid w:val="00040052"/>
    <w:rsid w:val="00060D3F"/>
    <w:rsid w:val="00070F45"/>
    <w:rsid w:val="00081BCA"/>
    <w:rsid w:val="00084445"/>
    <w:rsid w:val="000E61E2"/>
    <w:rsid w:val="000F771F"/>
    <w:rsid w:val="00163F07"/>
    <w:rsid w:val="0017323A"/>
    <w:rsid w:val="00180E29"/>
    <w:rsid w:val="001B669D"/>
    <w:rsid w:val="001B6FFE"/>
    <w:rsid w:val="001D74BD"/>
    <w:rsid w:val="00220846"/>
    <w:rsid w:val="0023587F"/>
    <w:rsid w:val="002403B4"/>
    <w:rsid w:val="00274934"/>
    <w:rsid w:val="00297D96"/>
    <w:rsid w:val="002A3380"/>
    <w:rsid w:val="002A5222"/>
    <w:rsid w:val="002D25E0"/>
    <w:rsid w:val="002F5277"/>
    <w:rsid w:val="0032533C"/>
    <w:rsid w:val="00387581"/>
    <w:rsid w:val="003A21DE"/>
    <w:rsid w:val="003B3ED7"/>
    <w:rsid w:val="003D43E6"/>
    <w:rsid w:val="004219E0"/>
    <w:rsid w:val="00426C63"/>
    <w:rsid w:val="00461347"/>
    <w:rsid w:val="00483F57"/>
    <w:rsid w:val="004C5B46"/>
    <w:rsid w:val="004F4473"/>
    <w:rsid w:val="0052782F"/>
    <w:rsid w:val="00536EE1"/>
    <w:rsid w:val="005A3024"/>
    <w:rsid w:val="005D4090"/>
    <w:rsid w:val="005E4FE7"/>
    <w:rsid w:val="005E6C57"/>
    <w:rsid w:val="00620188"/>
    <w:rsid w:val="00621694"/>
    <w:rsid w:val="00633868"/>
    <w:rsid w:val="006419EE"/>
    <w:rsid w:val="00643377"/>
    <w:rsid w:val="00647DBC"/>
    <w:rsid w:val="00663EC2"/>
    <w:rsid w:val="00674BA3"/>
    <w:rsid w:val="006A5A87"/>
    <w:rsid w:val="006C219D"/>
    <w:rsid w:val="00753417"/>
    <w:rsid w:val="007938C8"/>
    <w:rsid w:val="007E1878"/>
    <w:rsid w:val="00810B22"/>
    <w:rsid w:val="00845F9C"/>
    <w:rsid w:val="0085756F"/>
    <w:rsid w:val="008A3700"/>
    <w:rsid w:val="009047FA"/>
    <w:rsid w:val="00910547"/>
    <w:rsid w:val="00912A04"/>
    <w:rsid w:val="00987379"/>
    <w:rsid w:val="009972B0"/>
    <w:rsid w:val="00A72D95"/>
    <w:rsid w:val="00A8118C"/>
    <w:rsid w:val="00A93A01"/>
    <w:rsid w:val="00AC70F2"/>
    <w:rsid w:val="00AD0034"/>
    <w:rsid w:val="00B03F6C"/>
    <w:rsid w:val="00B06AE2"/>
    <w:rsid w:val="00B11A8A"/>
    <w:rsid w:val="00B45CE2"/>
    <w:rsid w:val="00B5222D"/>
    <w:rsid w:val="00B535CA"/>
    <w:rsid w:val="00B90B89"/>
    <w:rsid w:val="00BC2107"/>
    <w:rsid w:val="00C77458"/>
    <w:rsid w:val="00CA4149"/>
    <w:rsid w:val="00CE6416"/>
    <w:rsid w:val="00CF79A9"/>
    <w:rsid w:val="00D1298B"/>
    <w:rsid w:val="00D26B4C"/>
    <w:rsid w:val="00D3169A"/>
    <w:rsid w:val="00D35743"/>
    <w:rsid w:val="00D57D86"/>
    <w:rsid w:val="00DB3C85"/>
    <w:rsid w:val="00E13C8E"/>
    <w:rsid w:val="00E362D8"/>
    <w:rsid w:val="00E37745"/>
    <w:rsid w:val="00EB052F"/>
    <w:rsid w:val="00ED4C0E"/>
    <w:rsid w:val="00EF4E3C"/>
    <w:rsid w:val="00F14C21"/>
    <w:rsid w:val="00F36541"/>
    <w:rsid w:val="00F740E7"/>
    <w:rsid w:val="00F85D0A"/>
    <w:rsid w:val="00FA4D32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0FE5F"/>
  <w15:chartTrackingRefBased/>
  <w15:docId w15:val="{B7CB4E11-A9E4-4128-879D-DCDAD21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E"/>
  </w:style>
  <w:style w:type="paragraph" w:styleId="Footer">
    <w:name w:val="footer"/>
    <w:basedOn w:val="Normal"/>
    <w:link w:val="FooterChar"/>
    <w:uiPriority w:val="99"/>
    <w:unhideWhenUsed/>
    <w:rsid w:val="00ED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E"/>
  </w:style>
  <w:style w:type="character" w:styleId="Hyperlink">
    <w:name w:val="Hyperlink"/>
    <w:basedOn w:val="DefaultParagraphFont"/>
    <w:uiPriority w:val="99"/>
    <w:unhideWhenUsed/>
    <w:rsid w:val="00EF4E3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D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D43E6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3D43E6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3D43E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waygrants.just.ro/ro-ro/primapagin%c4%8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Daniela, ION</dc:creator>
  <cp:keywords/>
  <dc:description/>
  <cp:lastModifiedBy>Diana Carpen</cp:lastModifiedBy>
  <cp:revision>4</cp:revision>
  <dcterms:created xsi:type="dcterms:W3CDTF">2022-11-01T02:31:00Z</dcterms:created>
  <dcterms:modified xsi:type="dcterms:W3CDTF">2022-11-01T07:57:00Z</dcterms:modified>
</cp:coreProperties>
</file>