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491" w14:textId="04DBF1D1" w:rsidR="00A92BBF" w:rsidRPr="003134A8" w:rsidRDefault="00A92BBF"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tbl>
      <w:tblPr>
        <w:tblpPr w:vertAnchor="page" w:horzAnchor="margin" w:tblpY="2836"/>
        <w:tblW w:w="9271" w:type="dxa"/>
        <w:tblLook w:val="01E0" w:firstRow="1" w:lastRow="1" w:firstColumn="1" w:lastColumn="1" w:noHBand="0" w:noVBand="0"/>
      </w:tblPr>
      <w:tblGrid>
        <w:gridCol w:w="1701"/>
        <w:gridCol w:w="7570"/>
      </w:tblGrid>
      <w:tr w:rsidR="003134A8" w:rsidRPr="003134A8" w14:paraId="225D9D72" w14:textId="77777777" w:rsidTr="0084633C">
        <w:trPr>
          <w:trHeight w:val="902"/>
        </w:trPr>
        <w:tc>
          <w:tcPr>
            <w:tcW w:w="9271" w:type="dxa"/>
            <w:gridSpan w:val="2"/>
            <w:tcMar>
              <w:top w:w="0" w:type="dxa"/>
              <w:left w:w="0" w:type="dxa"/>
              <w:bottom w:w="0" w:type="dxa"/>
              <w:right w:w="0" w:type="dxa"/>
            </w:tcMar>
            <w:hideMark/>
          </w:tcPr>
          <w:p w14:paraId="04894D0D" w14:textId="1F35E652" w:rsidR="003134A8" w:rsidRPr="003134A8" w:rsidRDefault="009C5CAA" w:rsidP="0084633C">
            <w:pPr>
              <w:pStyle w:val="EYDocumenttitle"/>
              <w:rPr>
                <w:rFonts w:cs="Arial"/>
              </w:rPr>
            </w:pPr>
            <w:r>
              <w:rPr>
                <w:rFonts w:cs="Arial"/>
              </w:rPr>
              <w:t>Punct de vedere</w:t>
            </w:r>
          </w:p>
        </w:tc>
      </w:tr>
      <w:tr w:rsidR="003134A8" w:rsidRPr="003134A8" w14:paraId="1D59E11A" w14:textId="77777777" w:rsidTr="0084633C">
        <w:trPr>
          <w:trHeight w:val="373"/>
        </w:trPr>
        <w:tc>
          <w:tcPr>
            <w:tcW w:w="9271" w:type="dxa"/>
            <w:gridSpan w:val="2"/>
            <w:shd w:val="clear" w:color="auto" w:fill="auto"/>
            <w:tcMar>
              <w:top w:w="0" w:type="dxa"/>
              <w:left w:w="0" w:type="dxa"/>
              <w:bottom w:w="0" w:type="dxa"/>
              <w:right w:w="0" w:type="dxa"/>
            </w:tcMar>
            <w:hideMark/>
          </w:tcPr>
          <w:p w14:paraId="7C6DDA3A" w14:textId="4A474046" w:rsidR="003134A8" w:rsidRPr="003134A8" w:rsidRDefault="003134A8" w:rsidP="0084633C">
            <w:pPr>
              <w:pStyle w:val="EYDocumentpromptsbold"/>
              <w:rPr>
                <w:rFonts w:ascii="Arial" w:hAnsi="Arial" w:cs="Arial"/>
                <w:highlight w:val="yellow"/>
              </w:rPr>
            </w:pPr>
            <w:r w:rsidRPr="003134A8">
              <w:rPr>
                <w:rFonts w:ascii="Arial" w:hAnsi="Arial" w:cs="Arial"/>
              </w:rPr>
              <w:t xml:space="preserve"> </w:t>
            </w:r>
            <w:r w:rsidR="009450D7">
              <w:rPr>
                <w:rFonts w:ascii="Arial" w:hAnsi="Arial" w:cs="Arial"/>
              </w:rPr>
              <w:t xml:space="preserve">21 </w:t>
            </w:r>
            <w:r w:rsidR="00D94A98">
              <w:rPr>
                <w:rFonts w:ascii="Arial" w:hAnsi="Arial" w:cs="Arial"/>
              </w:rPr>
              <w:t>noie</w:t>
            </w:r>
            <w:r w:rsidRPr="003134A8">
              <w:rPr>
                <w:rFonts w:ascii="Arial" w:hAnsi="Arial" w:cs="Arial"/>
              </w:rPr>
              <w:t>mbrie 2022</w:t>
            </w:r>
          </w:p>
        </w:tc>
      </w:tr>
      <w:tr w:rsidR="003134A8" w:rsidRPr="003134A8" w14:paraId="3A1719DE" w14:textId="77777777" w:rsidTr="0084633C">
        <w:trPr>
          <w:trHeight w:val="20"/>
        </w:trPr>
        <w:tc>
          <w:tcPr>
            <w:tcW w:w="1701" w:type="dxa"/>
            <w:tcMar>
              <w:top w:w="0" w:type="dxa"/>
              <w:left w:w="0" w:type="dxa"/>
              <w:bottom w:w="0" w:type="dxa"/>
              <w:right w:w="0" w:type="dxa"/>
            </w:tcMar>
            <w:hideMark/>
          </w:tcPr>
          <w:p w14:paraId="1C1D6A01" w14:textId="77777777" w:rsidR="003134A8" w:rsidRPr="003134A8" w:rsidRDefault="003134A8" w:rsidP="0084633C">
            <w:pPr>
              <w:pStyle w:val="EYDocumentprompts"/>
              <w:rPr>
                <w:rFonts w:cs="Arial"/>
              </w:rPr>
            </w:pPr>
            <w:r w:rsidRPr="003134A8">
              <w:rPr>
                <w:rFonts w:cs="Arial"/>
              </w:rPr>
              <w:t>Contact:</w:t>
            </w:r>
          </w:p>
        </w:tc>
        <w:tc>
          <w:tcPr>
            <w:tcW w:w="7570" w:type="dxa"/>
            <w:tcMar>
              <w:top w:w="0" w:type="dxa"/>
              <w:left w:w="0" w:type="dxa"/>
              <w:bottom w:w="0" w:type="dxa"/>
              <w:right w:w="0" w:type="dxa"/>
            </w:tcMar>
            <w:hideMark/>
          </w:tcPr>
          <w:p w14:paraId="2F786DC0" w14:textId="5E32EAB8" w:rsidR="003134A8" w:rsidRPr="003134A8" w:rsidRDefault="003134A8" w:rsidP="0084633C">
            <w:pPr>
              <w:pStyle w:val="EYDocumentprompts"/>
              <w:rPr>
                <w:rFonts w:cs="Arial"/>
              </w:rPr>
            </w:pPr>
            <w:r w:rsidRPr="003134A8">
              <w:rPr>
                <w:rFonts w:cs="Arial"/>
              </w:rPr>
              <w:t>Anda Hu</w:t>
            </w:r>
            <w:r w:rsidR="00AA1E36">
              <w:rPr>
                <w:rFonts w:cs="Arial"/>
              </w:rPr>
              <w:t>ț</w:t>
            </w:r>
            <w:r w:rsidRPr="003134A8">
              <w:rPr>
                <w:rFonts w:cs="Arial"/>
              </w:rPr>
              <w:t>anu</w:t>
            </w:r>
          </w:p>
        </w:tc>
      </w:tr>
      <w:tr w:rsidR="003134A8" w:rsidRPr="003134A8" w14:paraId="0D13DB6B" w14:textId="77777777" w:rsidTr="0084633C">
        <w:trPr>
          <w:trHeight w:val="20"/>
        </w:trPr>
        <w:tc>
          <w:tcPr>
            <w:tcW w:w="1701" w:type="dxa"/>
            <w:tcMar>
              <w:top w:w="0" w:type="dxa"/>
              <w:left w:w="0" w:type="dxa"/>
              <w:bottom w:w="0" w:type="dxa"/>
              <w:right w:w="0" w:type="dxa"/>
            </w:tcMar>
            <w:hideMark/>
          </w:tcPr>
          <w:p w14:paraId="23483F8E" w14:textId="77777777" w:rsidR="003134A8" w:rsidRPr="003134A8" w:rsidRDefault="003134A8" w:rsidP="0084633C">
            <w:pPr>
              <w:pStyle w:val="EYDocumentprompts"/>
              <w:rPr>
                <w:rFonts w:cs="Arial"/>
              </w:rPr>
            </w:pPr>
            <w:r w:rsidRPr="003134A8">
              <w:rPr>
                <w:rFonts w:cs="Arial"/>
              </w:rPr>
              <w:t>Companie:</w:t>
            </w:r>
          </w:p>
        </w:tc>
        <w:tc>
          <w:tcPr>
            <w:tcW w:w="7570" w:type="dxa"/>
            <w:tcMar>
              <w:top w:w="0" w:type="dxa"/>
              <w:left w:w="0" w:type="dxa"/>
              <w:bottom w:w="0" w:type="dxa"/>
              <w:right w:w="0" w:type="dxa"/>
            </w:tcMar>
            <w:hideMark/>
          </w:tcPr>
          <w:p w14:paraId="25BADF43" w14:textId="77777777" w:rsidR="003134A8" w:rsidRPr="003134A8" w:rsidRDefault="003134A8" w:rsidP="0084633C">
            <w:pPr>
              <w:pStyle w:val="EYDocumentprompts"/>
              <w:rPr>
                <w:rFonts w:cs="Arial"/>
              </w:rPr>
            </w:pPr>
            <w:r w:rsidRPr="003134A8">
              <w:rPr>
                <w:rFonts w:cs="Arial"/>
              </w:rPr>
              <w:t>EY România</w:t>
            </w:r>
          </w:p>
        </w:tc>
      </w:tr>
      <w:tr w:rsidR="003134A8" w:rsidRPr="003134A8" w14:paraId="51497FAA" w14:textId="77777777" w:rsidTr="0084633C">
        <w:trPr>
          <w:trHeight w:val="20"/>
        </w:trPr>
        <w:tc>
          <w:tcPr>
            <w:tcW w:w="1701" w:type="dxa"/>
            <w:tcMar>
              <w:top w:w="0" w:type="dxa"/>
              <w:left w:w="0" w:type="dxa"/>
              <w:bottom w:w="0" w:type="dxa"/>
              <w:right w:w="0" w:type="dxa"/>
            </w:tcMar>
            <w:hideMark/>
          </w:tcPr>
          <w:p w14:paraId="4DD555B0" w14:textId="77777777" w:rsidR="003134A8" w:rsidRPr="003134A8" w:rsidRDefault="003134A8" w:rsidP="0084633C">
            <w:pPr>
              <w:pStyle w:val="EYDocumentprompts"/>
              <w:rPr>
                <w:rFonts w:cs="Arial"/>
              </w:rPr>
            </w:pPr>
            <w:r w:rsidRPr="003134A8">
              <w:rPr>
                <w:rFonts w:cs="Arial"/>
              </w:rPr>
              <w:t>Tel:</w:t>
            </w:r>
          </w:p>
        </w:tc>
        <w:tc>
          <w:tcPr>
            <w:tcW w:w="7570" w:type="dxa"/>
            <w:tcMar>
              <w:top w:w="0" w:type="dxa"/>
              <w:left w:w="0" w:type="dxa"/>
              <w:bottom w:w="0" w:type="dxa"/>
              <w:right w:w="0" w:type="dxa"/>
            </w:tcMar>
            <w:hideMark/>
          </w:tcPr>
          <w:p w14:paraId="0C451529" w14:textId="77777777" w:rsidR="003134A8" w:rsidRPr="003134A8" w:rsidRDefault="003134A8" w:rsidP="0084633C">
            <w:pPr>
              <w:pStyle w:val="EYDocumentprompts"/>
              <w:rPr>
                <w:rFonts w:cs="Arial"/>
              </w:rPr>
            </w:pPr>
            <w:r w:rsidRPr="003134A8">
              <w:rPr>
                <w:rFonts w:cs="Arial"/>
              </w:rPr>
              <w:t>+40 21 402 4000</w:t>
            </w:r>
          </w:p>
        </w:tc>
      </w:tr>
      <w:tr w:rsidR="003134A8" w:rsidRPr="003134A8" w14:paraId="7D4C4940" w14:textId="77777777" w:rsidTr="0084633C">
        <w:trPr>
          <w:trHeight w:val="80"/>
        </w:trPr>
        <w:tc>
          <w:tcPr>
            <w:tcW w:w="1701" w:type="dxa"/>
            <w:tcMar>
              <w:top w:w="0" w:type="dxa"/>
              <w:left w:w="0" w:type="dxa"/>
              <w:bottom w:w="0" w:type="dxa"/>
              <w:right w:w="0" w:type="dxa"/>
            </w:tcMar>
            <w:hideMark/>
          </w:tcPr>
          <w:p w14:paraId="0BB37853" w14:textId="77777777" w:rsidR="003134A8" w:rsidRPr="003134A8" w:rsidRDefault="003134A8" w:rsidP="0084633C">
            <w:pPr>
              <w:pStyle w:val="EYDocumentprompts"/>
              <w:rPr>
                <w:rFonts w:cs="Arial"/>
              </w:rPr>
            </w:pPr>
            <w:r w:rsidRPr="003134A8">
              <w:rPr>
                <w:rFonts w:cs="Arial"/>
              </w:rPr>
              <w:t>E-mail:</w:t>
            </w:r>
          </w:p>
        </w:tc>
        <w:tc>
          <w:tcPr>
            <w:tcW w:w="7570" w:type="dxa"/>
            <w:tcMar>
              <w:top w:w="0" w:type="dxa"/>
              <w:left w:w="0" w:type="dxa"/>
              <w:bottom w:w="0" w:type="dxa"/>
              <w:right w:w="0" w:type="dxa"/>
            </w:tcMar>
            <w:hideMark/>
          </w:tcPr>
          <w:p w14:paraId="7F1BBA47" w14:textId="77777777" w:rsidR="003134A8" w:rsidRPr="003134A8" w:rsidRDefault="00000000" w:rsidP="0084633C">
            <w:pPr>
              <w:pStyle w:val="EYDocumentprompts"/>
            </w:pPr>
            <w:hyperlink r:id="rId11" w:history="1">
              <w:r w:rsidR="003134A8" w:rsidRPr="003134A8">
                <w:rPr>
                  <w:rStyle w:val="Hyperlink"/>
                </w:rPr>
                <w:t>anda.hutanu</w:t>
              </w:r>
              <w:r w:rsidR="003134A8" w:rsidRPr="003134A8">
                <w:rPr>
                  <w:rStyle w:val="Hyperlink"/>
                  <w:rFonts w:cs="Arial"/>
                </w:rPr>
                <w:t>@ro.ey.com</w:t>
              </w:r>
            </w:hyperlink>
          </w:p>
          <w:p w14:paraId="65C6237C" w14:textId="77777777" w:rsidR="003134A8" w:rsidRPr="003134A8" w:rsidRDefault="003134A8" w:rsidP="0084633C">
            <w:pPr>
              <w:pStyle w:val="EYDocumentprompts"/>
              <w:rPr>
                <w:rFonts w:cs="Arial"/>
                <w:color w:val="0000FF"/>
                <w:u w:val="single"/>
              </w:rPr>
            </w:pPr>
          </w:p>
        </w:tc>
      </w:tr>
    </w:tbl>
    <w:p w14:paraId="04D8999A" w14:textId="77777777" w:rsidR="003134A8" w:rsidRPr="003134A8" w:rsidRDefault="003134A8"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p w14:paraId="4C15BF44" w14:textId="77777777" w:rsidR="00D94A98" w:rsidRDefault="00D94A98" w:rsidP="00D94A98">
      <w:pPr>
        <w:rPr>
          <w:rFonts w:ascii="Arial" w:hAnsi="Arial" w:cs="Arial"/>
          <w:b/>
          <w:sz w:val="28"/>
          <w:szCs w:val="28"/>
        </w:rPr>
      </w:pPr>
      <w:r>
        <w:rPr>
          <w:rFonts w:ascii="Arial" w:hAnsi="Arial" w:cs="Arial"/>
          <w:b/>
          <w:sz w:val="28"/>
          <w:szCs w:val="28"/>
        </w:rPr>
        <w:t>Ai câștigat un premiu într-o campanie promoțională? Fii atent la obligațiile fiscale care însoțesc acest câștig</w:t>
      </w:r>
    </w:p>
    <w:p w14:paraId="294A6701" w14:textId="77777777" w:rsidR="00606D7F" w:rsidRPr="003134A8" w:rsidRDefault="00606D7F" w:rsidP="007214B8">
      <w:pPr>
        <w:pStyle w:val="NormalWeb"/>
        <w:shd w:val="clear" w:color="auto" w:fill="FFFFFF"/>
        <w:spacing w:before="0" w:beforeAutospacing="0" w:after="0" w:afterAutospacing="0"/>
        <w:rPr>
          <w:rStyle w:val="Strong"/>
          <w:rFonts w:ascii="Arial" w:hAnsi="Arial" w:cs="Arial"/>
          <w:b w:val="0"/>
          <w:bCs w:val="0"/>
          <w:i/>
          <w:iCs/>
          <w:sz w:val="22"/>
          <w:szCs w:val="22"/>
          <w:bdr w:val="none" w:sz="0" w:space="0" w:color="auto" w:frame="1"/>
          <w:lang w:val="ro-RO"/>
        </w:rPr>
      </w:pPr>
    </w:p>
    <w:p w14:paraId="7C2B9CED" w14:textId="27C16D03" w:rsidR="00642096" w:rsidRDefault="001454E9" w:rsidP="00D86B8F">
      <w:pPr>
        <w:pStyle w:val="EYBodytextwithparaspace"/>
        <w:spacing w:after="240"/>
        <w:contextualSpacing/>
        <w:rPr>
          <w:rStyle w:val="Strong"/>
          <w:rFonts w:cs="Arial"/>
          <w:b w:val="0"/>
          <w:bCs w:val="0"/>
          <w:i/>
          <w:iCs/>
          <w:szCs w:val="22"/>
          <w:bdr w:val="none" w:sz="0" w:space="0" w:color="auto" w:frame="1"/>
          <w:lang w:val="ro-RO"/>
        </w:rPr>
      </w:pPr>
      <w:bookmarkStart w:id="0" w:name="_Hlk119914840"/>
      <w:r w:rsidRPr="003134A8">
        <w:rPr>
          <w:rStyle w:val="Strong"/>
          <w:rFonts w:cs="Arial"/>
          <w:b w:val="0"/>
          <w:bCs w:val="0"/>
          <w:i/>
          <w:iCs/>
          <w:szCs w:val="22"/>
          <w:bdr w:val="none" w:sz="0" w:space="0" w:color="auto" w:frame="1"/>
          <w:lang w:val="ro-RO"/>
        </w:rPr>
        <w:t>Autor</w:t>
      </w:r>
      <w:r w:rsidR="00B926D6">
        <w:rPr>
          <w:rStyle w:val="Strong"/>
          <w:rFonts w:cs="Arial"/>
          <w:b w:val="0"/>
          <w:bCs w:val="0"/>
          <w:i/>
          <w:iCs/>
          <w:szCs w:val="22"/>
          <w:bdr w:val="none" w:sz="0" w:space="0" w:color="auto" w:frame="1"/>
          <w:lang w:val="ro-RO"/>
        </w:rPr>
        <w:t>i</w:t>
      </w:r>
      <w:r w:rsidR="00B23FFF" w:rsidRPr="003134A8">
        <w:rPr>
          <w:rStyle w:val="Strong"/>
          <w:rFonts w:cs="Arial"/>
          <w:b w:val="0"/>
          <w:bCs w:val="0"/>
          <w:i/>
          <w:iCs/>
          <w:szCs w:val="22"/>
          <w:bdr w:val="none" w:sz="0" w:space="0" w:color="auto" w:frame="1"/>
          <w:lang w:val="ro-RO"/>
        </w:rPr>
        <w:t>:</w:t>
      </w:r>
      <w:r w:rsidR="003134A8" w:rsidRPr="003134A8">
        <w:rPr>
          <w:rStyle w:val="Strong"/>
          <w:rFonts w:cs="Arial"/>
          <w:b w:val="0"/>
          <w:bCs w:val="0"/>
          <w:i/>
          <w:iCs/>
          <w:szCs w:val="22"/>
          <w:bdr w:val="none" w:sz="0" w:space="0" w:color="auto" w:frame="1"/>
          <w:lang w:val="ro-RO"/>
        </w:rPr>
        <w:t xml:space="preserve"> </w:t>
      </w:r>
      <w:r w:rsidR="00B926D6">
        <w:rPr>
          <w:rStyle w:val="Strong"/>
          <w:rFonts w:cs="Arial"/>
          <w:b w:val="0"/>
          <w:bCs w:val="0"/>
          <w:i/>
          <w:iCs/>
          <w:szCs w:val="22"/>
          <w:bdr w:val="none" w:sz="0" w:space="0" w:color="auto" w:frame="1"/>
          <w:lang w:val="ro-RO"/>
        </w:rPr>
        <w:t>Claudia Sofianu</w:t>
      </w:r>
      <w:r w:rsidR="00D86B8F">
        <w:rPr>
          <w:rStyle w:val="Strong"/>
          <w:rFonts w:cs="Arial"/>
          <w:b w:val="0"/>
          <w:bCs w:val="0"/>
          <w:i/>
          <w:iCs/>
          <w:szCs w:val="22"/>
          <w:bdr w:val="none" w:sz="0" w:space="0" w:color="auto" w:frame="1"/>
          <w:lang w:val="ro-RO"/>
        </w:rPr>
        <w:t xml:space="preserve">, Liderul departamentului de </w:t>
      </w:r>
      <w:r w:rsidR="00B926D6">
        <w:rPr>
          <w:rStyle w:val="Strong"/>
          <w:rFonts w:cs="Arial"/>
          <w:b w:val="0"/>
          <w:bCs w:val="0"/>
          <w:i/>
          <w:iCs/>
          <w:szCs w:val="22"/>
          <w:bdr w:val="none" w:sz="0" w:space="0" w:color="auto" w:frame="1"/>
          <w:lang w:val="ro-RO"/>
        </w:rPr>
        <w:t>Impozit pe venit şi contribuţii sociale</w:t>
      </w:r>
      <w:r w:rsidR="00595DE0" w:rsidRPr="003134A8">
        <w:rPr>
          <w:rStyle w:val="Strong"/>
          <w:rFonts w:cs="Arial"/>
          <w:b w:val="0"/>
          <w:bCs w:val="0"/>
          <w:i/>
          <w:iCs/>
          <w:szCs w:val="22"/>
          <w:bdr w:val="none" w:sz="0" w:space="0" w:color="auto" w:frame="1"/>
          <w:lang w:val="ro-RO"/>
        </w:rPr>
        <w:t>, EY România</w:t>
      </w:r>
      <w:r w:rsidR="00B526F4">
        <w:rPr>
          <w:rStyle w:val="Strong"/>
          <w:rFonts w:cs="Arial"/>
          <w:b w:val="0"/>
          <w:bCs w:val="0"/>
          <w:i/>
          <w:iCs/>
          <w:szCs w:val="22"/>
          <w:bdr w:val="none" w:sz="0" w:space="0" w:color="auto" w:frame="1"/>
          <w:lang w:val="ro-RO"/>
        </w:rPr>
        <w:t>,</w:t>
      </w:r>
    </w:p>
    <w:p w14:paraId="427FD179" w14:textId="3437A402" w:rsidR="00B526F4" w:rsidRPr="003134A8" w:rsidRDefault="00B526F4" w:rsidP="00D86B8F">
      <w:pPr>
        <w:pStyle w:val="EYBodytextwithparaspace"/>
        <w:spacing w:after="240"/>
        <w:contextualSpacing/>
        <w:rPr>
          <w:rStyle w:val="Strong"/>
          <w:rFonts w:cs="Arial"/>
          <w:b w:val="0"/>
          <w:bCs w:val="0"/>
          <w:i/>
          <w:iCs/>
          <w:szCs w:val="22"/>
          <w:bdr w:val="none" w:sz="0" w:space="0" w:color="auto" w:frame="1"/>
          <w:lang w:val="ro-RO"/>
        </w:rPr>
      </w:pPr>
      <w:r>
        <w:rPr>
          <w:rStyle w:val="Strong"/>
          <w:rFonts w:cs="Arial"/>
          <w:b w:val="0"/>
          <w:bCs w:val="0"/>
          <w:i/>
          <w:iCs/>
          <w:szCs w:val="22"/>
          <w:bdr w:val="none" w:sz="0" w:space="0" w:color="auto" w:frame="1"/>
          <w:lang w:val="ro-RO"/>
        </w:rPr>
        <w:t>Cătălina Butan, Manager, Impozit pe venit şi contribuţii sociale, EY România</w:t>
      </w:r>
    </w:p>
    <w:bookmarkEnd w:id="0"/>
    <w:p w14:paraId="38852BDD" w14:textId="1D3879D6" w:rsidR="003C4D63" w:rsidRDefault="003C4D63" w:rsidP="003C4D63">
      <w:pPr>
        <w:pStyle w:val="EYNormal"/>
        <w:rPr>
          <w:rFonts w:eastAsiaTheme="minorHAnsi" w:cs="Arial"/>
          <w:kern w:val="0"/>
          <w:szCs w:val="22"/>
        </w:rPr>
      </w:pPr>
      <w:r w:rsidRPr="003C4D63">
        <w:rPr>
          <w:rFonts w:eastAsiaTheme="minorHAnsi" w:cs="Arial"/>
          <w:kern w:val="0"/>
          <w:szCs w:val="22"/>
        </w:rPr>
        <w:t>Atragerea și fidelizarea clienților implică din partea comercianților strategii și campanii prin care oferă discounturi, adoptă operațiuni de tip cash-back sau de „puncte bonus” în tot felul de aplicații create și lansate cu diverse ocazii. Foarte populare sunt și campaniile prin care se oferă premii la cumpărături de peste anumite praguri valorice. Obiectivul principal este acela de creștere a vânzărilor și fidelizare a clienților.</w:t>
      </w:r>
    </w:p>
    <w:p w14:paraId="368D833D" w14:textId="77777777" w:rsidR="003C4D63" w:rsidRPr="003C4D63" w:rsidRDefault="003C4D63" w:rsidP="003C4D63">
      <w:pPr>
        <w:pStyle w:val="EYNormal"/>
        <w:rPr>
          <w:rFonts w:eastAsiaTheme="minorHAnsi" w:cs="Arial"/>
          <w:kern w:val="0"/>
          <w:szCs w:val="22"/>
        </w:rPr>
      </w:pPr>
    </w:p>
    <w:p w14:paraId="67F09613" w14:textId="3FFECC02" w:rsidR="003C4D63" w:rsidRDefault="003C4D63" w:rsidP="003C4D63">
      <w:pPr>
        <w:pStyle w:val="EYNormal"/>
        <w:rPr>
          <w:rFonts w:eastAsiaTheme="minorHAnsi" w:cs="Arial"/>
          <w:kern w:val="0"/>
          <w:szCs w:val="22"/>
        </w:rPr>
      </w:pPr>
      <w:r w:rsidRPr="003C4D63">
        <w:rPr>
          <w:rFonts w:eastAsiaTheme="minorHAnsi" w:cs="Arial"/>
          <w:kern w:val="0"/>
          <w:szCs w:val="22"/>
        </w:rPr>
        <w:t>Premiile, ca valoare și formă materială, pun la grea încercare imaginația marketerilor din companii, începând cu voucherele pentru combustibil, excursii și sejururi oferite prin agenții de turism, cumpărături la magazine online sau chiar pentru servicii online de video streaming. Mai mult, cumpărătorii se pot înscrie și la loterie, unde câștigătorii se stabilesc prin tragere la sorți, iar premiile sunt chiar mai valoroase</w:t>
      </w:r>
      <w:r w:rsidR="00AA1E36">
        <w:rPr>
          <w:rFonts w:eastAsiaTheme="minorHAnsi" w:cs="Arial"/>
          <w:kern w:val="0"/>
          <w:szCs w:val="22"/>
        </w:rPr>
        <w:t>,</w:t>
      </w:r>
      <w:r w:rsidRPr="003C4D63">
        <w:rPr>
          <w:rFonts w:eastAsiaTheme="minorHAnsi" w:cs="Arial"/>
          <w:kern w:val="0"/>
          <w:szCs w:val="22"/>
        </w:rPr>
        <w:t xml:space="preserve"> comparativ cu o campanie obișnuită.</w:t>
      </w:r>
    </w:p>
    <w:p w14:paraId="42EFA2E5" w14:textId="77777777" w:rsidR="003C4D63" w:rsidRPr="003C4D63" w:rsidRDefault="003C4D63" w:rsidP="003C4D63">
      <w:pPr>
        <w:pStyle w:val="EYNormal"/>
        <w:rPr>
          <w:rFonts w:eastAsiaTheme="minorHAnsi" w:cs="Arial"/>
          <w:kern w:val="0"/>
          <w:szCs w:val="22"/>
        </w:rPr>
      </w:pPr>
    </w:p>
    <w:p w14:paraId="13BA3A1C" w14:textId="1AA6BFEA" w:rsidR="003C4D63" w:rsidRDefault="003C4D63" w:rsidP="003C4D63">
      <w:pPr>
        <w:pStyle w:val="EYNormal"/>
        <w:rPr>
          <w:rFonts w:eastAsiaTheme="minorHAnsi" w:cs="Arial"/>
          <w:kern w:val="0"/>
          <w:szCs w:val="22"/>
        </w:rPr>
      </w:pPr>
      <w:bookmarkStart w:id="1" w:name="_Hlk119914816"/>
      <w:r w:rsidRPr="003C4D63">
        <w:rPr>
          <w:rFonts w:eastAsiaTheme="minorHAnsi" w:cs="Arial"/>
          <w:kern w:val="0"/>
          <w:szCs w:val="22"/>
        </w:rPr>
        <w:t xml:space="preserve">Obligațiile fiscale ce derivă din obținerea unor premii, indiferent de natura lor (în bani sau în obiecte), în astfel de campanii, sunt însă mai puțin cunoscute de către cumpărători. Este foarte important de menționat aici că aceștia pot avea anumite obligații fiscale, tocmai de aceea prima regulă de urmat este </w:t>
      </w:r>
      <w:r w:rsidR="00AA1E36">
        <w:rPr>
          <w:rFonts w:eastAsiaTheme="minorHAnsi" w:cs="Arial"/>
          <w:kern w:val="0"/>
          <w:szCs w:val="22"/>
        </w:rPr>
        <w:t>să citească</w:t>
      </w:r>
      <w:r w:rsidRPr="003C4D63">
        <w:rPr>
          <w:rFonts w:eastAsiaTheme="minorHAnsi" w:cs="Arial"/>
          <w:kern w:val="0"/>
          <w:szCs w:val="22"/>
        </w:rPr>
        <w:t xml:space="preserve"> în detaliu regulamentul campaniei respective. În egală măsură, implicațiile fiscale pot apărea și la nivelul comercianților care organizează aceste campanii promoționale.</w:t>
      </w:r>
    </w:p>
    <w:bookmarkEnd w:id="1"/>
    <w:p w14:paraId="5650B16E" w14:textId="77777777" w:rsidR="003C4D63" w:rsidRPr="003C4D63" w:rsidRDefault="003C4D63" w:rsidP="003C4D63">
      <w:pPr>
        <w:pStyle w:val="EYNormal"/>
        <w:rPr>
          <w:rFonts w:eastAsiaTheme="minorHAnsi" w:cs="Arial"/>
          <w:kern w:val="0"/>
          <w:szCs w:val="22"/>
        </w:rPr>
      </w:pPr>
    </w:p>
    <w:p w14:paraId="6A540A87" w14:textId="1EE78A89" w:rsidR="003C4D63" w:rsidRDefault="003C4D63" w:rsidP="003C4D63">
      <w:pPr>
        <w:pStyle w:val="EYNormal"/>
        <w:rPr>
          <w:rFonts w:eastAsiaTheme="minorHAnsi" w:cs="Arial"/>
          <w:kern w:val="0"/>
          <w:szCs w:val="22"/>
        </w:rPr>
      </w:pPr>
      <w:r w:rsidRPr="003C4D63">
        <w:rPr>
          <w:rFonts w:eastAsiaTheme="minorHAnsi" w:cs="Arial"/>
          <w:kern w:val="0"/>
          <w:szCs w:val="22"/>
        </w:rPr>
        <w:t>Astfel, în cazul acordării de către comerciant</w:t>
      </w:r>
      <w:r w:rsidR="00AA1E36">
        <w:rPr>
          <w:rFonts w:eastAsiaTheme="minorHAnsi" w:cs="Arial"/>
          <w:kern w:val="0"/>
          <w:szCs w:val="22"/>
        </w:rPr>
        <w:t xml:space="preserve"> </w:t>
      </w:r>
      <w:r w:rsidRPr="003C4D63">
        <w:rPr>
          <w:rFonts w:eastAsiaTheme="minorHAnsi" w:cs="Arial"/>
          <w:kern w:val="0"/>
          <w:szCs w:val="22"/>
        </w:rPr>
        <w:t xml:space="preserve">clienților săi a unor reduceri de preț, dar și a unor materiale publicitare, pliante, mostre și puncte bonus pentru stimularea vânzărilor, aceștia din urmă nu datorează taxe. Reducerile comerciale pot fi atât clasicele discount-uri, dar, în anumite </w:t>
      </w:r>
      <w:r w:rsidRPr="003C4D63">
        <w:rPr>
          <w:rFonts w:eastAsiaTheme="minorHAnsi" w:cs="Arial"/>
          <w:kern w:val="0"/>
          <w:szCs w:val="22"/>
        </w:rPr>
        <w:lastRenderedPageBreak/>
        <w:t xml:space="preserve">cazuri, și operațiuni de tip cash back sau alte mecanisme similare, care au început să devină tot mai populare. </w:t>
      </w:r>
    </w:p>
    <w:p w14:paraId="68BE2F2B" w14:textId="77777777" w:rsidR="003C4D63" w:rsidRPr="003C4D63" w:rsidRDefault="003C4D63" w:rsidP="003C4D63">
      <w:pPr>
        <w:pStyle w:val="EYNormal"/>
        <w:rPr>
          <w:rFonts w:eastAsiaTheme="minorHAnsi" w:cs="Arial"/>
          <w:kern w:val="0"/>
          <w:szCs w:val="22"/>
        </w:rPr>
      </w:pPr>
    </w:p>
    <w:p w14:paraId="3524CC63" w14:textId="63247F47" w:rsidR="003C4D63" w:rsidRDefault="003C4D63" w:rsidP="003C4D63">
      <w:pPr>
        <w:pStyle w:val="EYNormal"/>
        <w:rPr>
          <w:rFonts w:eastAsiaTheme="minorHAnsi" w:cs="Arial"/>
          <w:kern w:val="0"/>
          <w:szCs w:val="22"/>
        </w:rPr>
      </w:pPr>
      <w:r w:rsidRPr="003C4D63">
        <w:rPr>
          <w:rFonts w:eastAsiaTheme="minorHAnsi" w:cs="Arial"/>
          <w:kern w:val="0"/>
          <w:szCs w:val="22"/>
        </w:rPr>
        <w:t xml:space="preserve">Cashback (n.n., din engl. cash = numerar, back = înapoi) este operațiunea prin care clientul primește bani înapoi, în cazul unei promoții sau unei campanii derulate de comerciant, de regulă un procent din suma cheltuită. Sunt două modalități prin care clientul beneficiază de această facilitate: fie prin reducerea operată instant, în momentul cumpărăturii, când obiectul respectiv este achiziționat cu o sumă mai mică față de cea afișată pe etichetă, fie prin acumularea banilor în contul de cumpărător al clientului, astfel încât să poată fi utilizați în viitor. </w:t>
      </w:r>
    </w:p>
    <w:p w14:paraId="0A33ADE6" w14:textId="77777777" w:rsidR="003C4D63" w:rsidRPr="003C4D63" w:rsidRDefault="003C4D63" w:rsidP="003C4D63">
      <w:pPr>
        <w:pStyle w:val="EYNormal"/>
        <w:rPr>
          <w:rFonts w:eastAsiaTheme="minorHAnsi" w:cs="Arial"/>
          <w:kern w:val="0"/>
          <w:szCs w:val="22"/>
        </w:rPr>
      </w:pPr>
    </w:p>
    <w:p w14:paraId="5FC1C8A8" w14:textId="33BA6E1B" w:rsidR="003C4D63" w:rsidRDefault="003C4D63" w:rsidP="003C4D63">
      <w:pPr>
        <w:pStyle w:val="EYNormal"/>
        <w:rPr>
          <w:rFonts w:eastAsiaTheme="minorHAnsi" w:cs="Arial"/>
          <w:kern w:val="0"/>
          <w:szCs w:val="22"/>
        </w:rPr>
      </w:pPr>
      <w:r w:rsidRPr="003C4D63">
        <w:rPr>
          <w:rFonts w:eastAsiaTheme="minorHAnsi" w:cs="Arial"/>
          <w:kern w:val="0"/>
          <w:szCs w:val="22"/>
        </w:rPr>
        <w:t xml:space="preserve">În substanță, din punct de vedere fiscal, operațiunea de cash-back poate fi asimilată unei reduceri comerciale, pe de altă parte ar putea fi considerată și premiu/venit din alte surse, dar aici depinde mult de cum este concepută și implementată fiecare campanie promoțională în parte. </w:t>
      </w:r>
    </w:p>
    <w:p w14:paraId="19438856" w14:textId="77777777" w:rsidR="003C4D63" w:rsidRPr="003C4D63" w:rsidRDefault="003C4D63" w:rsidP="003C4D63">
      <w:pPr>
        <w:pStyle w:val="EYNormal"/>
        <w:rPr>
          <w:rFonts w:eastAsiaTheme="minorHAnsi" w:cs="Arial"/>
          <w:kern w:val="0"/>
          <w:szCs w:val="22"/>
        </w:rPr>
      </w:pPr>
    </w:p>
    <w:p w14:paraId="283BB4F1" w14:textId="42E357BD" w:rsidR="003C4D63" w:rsidRDefault="003C4D63" w:rsidP="003C4D63">
      <w:pPr>
        <w:pStyle w:val="EYNormal"/>
        <w:rPr>
          <w:rFonts w:eastAsiaTheme="minorHAnsi" w:cs="Arial"/>
          <w:kern w:val="0"/>
          <w:szCs w:val="22"/>
        </w:rPr>
      </w:pPr>
      <w:r w:rsidRPr="003C4D63">
        <w:rPr>
          <w:rFonts w:eastAsiaTheme="minorHAnsi" w:cs="Arial"/>
          <w:kern w:val="0"/>
          <w:szCs w:val="22"/>
        </w:rPr>
        <w:t>Pe de altă parte, pentru premiile din concursuri și cele acordate pentru promovarea produselor sau serviciilor nu se datorează taxe, dacă valoarea premiului este mai mică de 600 lei. În cazul premiilor de peste 600 lei, organizatorul român al concursurilor / campaniilor trebuie să declare și să pl</w:t>
      </w:r>
      <w:r>
        <w:rPr>
          <w:rFonts w:eastAsiaTheme="minorHAnsi" w:cs="Arial"/>
          <w:kern w:val="0"/>
          <w:szCs w:val="22"/>
        </w:rPr>
        <w:t>ă</w:t>
      </w:r>
      <w:r w:rsidRPr="003C4D63">
        <w:rPr>
          <w:rFonts w:eastAsiaTheme="minorHAnsi" w:cs="Arial"/>
          <w:kern w:val="0"/>
          <w:szCs w:val="22"/>
        </w:rPr>
        <w:t>tească un impozit de 10% la diferența dintre valoarea premiului și suma de 600 lei. În această situație, clientul nu datorează alte taxe și nu trebuie să raporteze la autoritățile fiscale premiul obținut, întrucât vorbim despre o reținere la sursă a impozitului datorat.</w:t>
      </w:r>
    </w:p>
    <w:p w14:paraId="6D77D211" w14:textId="77777777" w:rsidR="003C4D63" w:rsidRPr="003C4D63" w:rsidRDefault="003C4D63" w:rsidP="003C4D63">
      <w:pPr>
        <w:pStyle w:val="EYNormal"/>
        <w:rPr>
          <w:rFonts w:eastAsiaTheme="minorHAnsi" w:cs="Arial"/>
          <w:kern w:val="0"/>
          <w:szCs w:val="22"/>
        </w:rPr>
      </w:pPr>
    </w:p>
    <w:p w14:paraId="15994836" w14:textId="59BC1227" w:rsidR="003C4D63" w:rsidRDefault="003C4D63" w:rsidP="003C4D63">
      <w:pPr>
        <w:pStyle w:val="EYNormal"/>
        <w:rPr>
          <w:rFonts w:eastAsiaTheme="minorHAnsi" w:cs="Arial"/>
          <w:kern w:val="0"/>
          <w:szCs w:val="22"/>
        </w:rPr>
      </w:pPr>
      <w:r w:rsidRPr="003C4D63">
        <w:rPr>
          <w:rFonts w:eastAsiaTheme="minorHAnsi" w:cs="Arial"/>
          <w:kern w:val="0"/>
          <w:szCs w:val="22"/>
        </w:rPr>
        <w:t>Legislația privind practicile comerciale pentru promovarea produselor sau serviciilor este complexă. Este important ca aceste campanii să fie atent concepute</w:t>
      </w:r>
      <w:r w:rsidR="00AA1E36">
        <w:rPr>
          <w:rFonts w:eastAsiaTheme="minorHAnsi" w:cs="Arial"/>
          <w:kern w:val="0"/>
          <w:szCs w:val="22"/>
        </w:rPr>
        <w:t>,</w:t>
      </w:r>
      <w:r w:rsidRPr="003C4D63">
        <w:rPr>
          <w:rFonts w:eastAsiaTheme="minorHAnsi" w:cs="Arial"/>
          <w:kern w:val="0"/>
          <w:szCs w:val="22"/>
        </w:rPr>
        <w:t xml:space="preserve"> pentru a fi pe deplin conforme atât din punct de vedere legal, cât și fiscal, iar cumpărătorii să fie informați despre regimul taxelor și impozitelor datorate. În cazul în care campaniile nu respectă reglementările comerciale în vigoare, impozitul ce trebuie plătit de către organizator pentru premiul acordat ar putea fi de 10%, fără a se mai aplica plafonul neimpozabil de 600 lei. Mai mult, clientul poate, în unele cazuri, să datoreze separat și contribuția de asigurări sociale de sănătate pentru premiul obținut, plafonată însă, potrivit legii, la o anumită valoare. </w:t>
      </w:r>
    </w:p>
    <w:p w14:paraId="78420D78" w14:textId="77777777" w:rsidR="003C4D63" w:rsidRPr="003C4D63" w:rsidRDefault="003C4D63" w:rsidP="003C4D63">
      <w:pPr>
        <w:pStyle w:val="EYNormal"/>
        <w:rPr>
          <w:rFonts w:eastAsiaTheme="minorHAnsi" w:cs="Arial"/>
          <w:kern w:val="0"/>
          <w:szCs w:val="22"/>
        </w:rPr>
      </w:pPr>
    </w:p>
    <w:p w14:paraId="3473FE1C" w14:textId="2349DA37" w:rsidR="003C4D63" w:rsidRDefault="003C4D63" w:rsidP="003C4D63">
      <w:pPr>
        <w:pStyle w:val="EYNormal"/>
        <w:rPr>
          <w:rFonts w:eastAsiaTheme="minorHAnsi" w:cs="Arial"/>
          <w:kern w:val="0"/>
          <w:szCs w:val="22"/>
        </w:rPr>
      </w:pPr>
      <w:r w:rsidRPr="003C4D63">
        <w:rPr>
          <w:rFonts w:eastAsiaTheme="minorHAnsi" w:cs="Arial"/>
          <w:kern w:val="0"/>
          <w:szCs w:val="22"/>
        </w:rPr>
        <w:t>Campaniile prin care sunt acordate premii cumpărătorilor sunt de regulă însoțite de regulamente. Acestea conțin și un capitol dedicat taxelor și impozitelor, unde sunt explicate responsabilitățile fiecărei părți. Cumpărătorul ar trebui să consulte aceste prevederi</w:t>
      </w:r>
      <w:r w:rsidR="00AA1E36">
        <w:rPr>
          <w:rFonts w:eastAsiaTheme="minorHAnsi" w:cs="Arial"/>
          <w:kern w:val="0"/>
          <w:szCs w:val="22"/>
        </w:rPr>
        <w:t>,</w:t>
      </w:r>
      <w:r w:rsidRPr="003C4D63">
        <w:rPr>
          <w:rFonts w:eastAsiaTheme="minorHAnsi" w:cs="Arial"/>
          <w:kern w:val="0"/>
          <w:szCs w:val="22"/>
        </w:rPr>
        <w:t xml:space="preserve"> înainte să se înscrie în campaniile promoționale</w:t>
      </w:r>
      <w:r w:rsidR="00AA1E36">
        <w:rPr>
          <w:rFonts w:eastAsiaTheme="minorHAnsi" w:cs="Arial"/>
          <w:kern w:val="0"/>
          <w:szCs w:val="22"/>
        </w:rPr>
        <w:t>,</w:t>
      </w:r>
      <w:r w:rsidRPr="003C4D63">
        <w:rPr>
          <w:rFonts w:eastAsiaTheme="minorHAnsi" w:cs="Arial"/>
          <w:kern w:val="0"/>
          <w:szCs w:val="22"/>
        </w:rPr>
        <w:t xml:space="preserve"> pentru a se proteja împotriva eventualelor încălcări din neștiință sau neinformare. </w:t>
      </w:r>
    </w:p>
    <w:p w14:paraId="53F5C8E0" w14:textId="77777777" w:rsidR="003C4D63" w:rsidRPr="003C4D63" w:rsidRDefault="003C4D63" w:rsidP="003C4D63">
      <w:pPr>
        <w:pStyle w:val="EYNormal"/>
        <w:rPr>
          <w:rFonts w:eastAsiaTheme="minorHAnsi" w:cs="Arial"/>
          <w:kern w:val="0"/>
          <w:szCs w:val="22"/>
        </w:rPr>
      </w:pPr>
    </w:p>
    <w:p w14:paraId="5D0C424A" w14:textId="60E83E61" w:rsidR="008350E6" w:rsidRDefault="003C4D63" w:rsidP="003C4D63">
      <w:pPr>
        <w:pStyle w:val="EYNormal"/>
        <w:rPr>
          <w:rFonts w:eastAsiaTheme="minorHAnsi" w:cs="Arial"/>
          <w:kern w:val="0"/>
          <w:szCs w:val="22"/>
        </w:rPr>
      </w:pPr>
      <w:r w:rsidRPr="003C4D63">
        <w:rPr>
          <w:rFonts w:eastAsiaTheme="minorHAnsi" w:cs="Arial"/>
          <w:kern w:val="0"/>
          <w:szCs w:val="22"/>
        </w:rPr>
        <w:t>Nu mai puțin important de știut este faptul că, în cazul premiilor obținute în afara României, de la companii străine, obligația de calcul, declarare și plată a impozitului pentru premiile câștigate se transferă de la plătitor la beneficiarul rezident fiscal român. Premiile taxabile vor fi raportate la autorități, în acest caz, de către cumpărător/participant, prin intermediul declarației unice, cu termen pentru depunere până la data de 25 mai a anului următor celui în care a fost obținut premiul.</w:t>
      </w:r>
    </w:p>
    <w:p w14:paraId="5EC553F9" w14:textId="53336D05" w:rsidR="008350E6" w:rsidRDefault="008350E6" w:rsidP="008350E6">
      <w:pPr>
        <w:pStyle w:val="EYNormal"/>
        <w:rPr>
          <w:rFonts w:eastAsiaTheme="minorHAnsi" w:cs="Arial"/>
          <w:kern w:val="0"/>
          <w:szCs w:val="22"/>
        </w:rPr>
      </w:pPr>
    </w:p>
    <w:p w14:paraId="76EA326D" w14:textId="77777777" w:rsidR="008350E6" w:rsidRDefault="008350E6" w:rsidP="008350E6">
      <w:pPr>
        <w:pStyle w:val="EYNormal"/>
        <w:rPr>
          <w:rFonts w:eastAsiaTheme="minorHAnsi" w:cs="Arial"/>
          <w:kern w:val="0"/>
          <w:szCs w:val="22"/>
        </w:rPr>
      </w:pPr>
    </w:p>
    <w:p w14:paraId="77476501" w14:textId="77777777" w:rsidR="008350E6" w:rsidRPr="003134A8" w:rsidRDefault="008350E6" w:rsidP="008350E6">
      <w:pPr>
        <w:pStyle w:val="EYNormal"/>
        <w:rPr>
          <w:rFonts w:eastAsiaTheme="minorHAnsi" w:cs="Arial"/>
          <w:bCs/>
          <w:sz w:val="18"/>
          <w:szCs w:val="18"/>
        </w:rPr>
      </w:pPr>
    </w:p>
    <w:p w14:paraId="47E55F21" w14:textId="77777777" w:rsidR="003134A8" w:rsidRPr="003134A8" w:rsidRDefault="003134A8" w:rsidP="003134A8">
      <w:pPr>
        <w:pStyle w:val="EYNormal"/>
        <w:rPr>
          <w:rFonts w:eastAsiaTheme="minorHAnsi" w:cs="Arial"/>
          <w:b/>
          <w:sz w:val="18"/>
          <w:szCs w:val="18"/>
        </w:rPr>
      </w:pPr>
      <w:r w:rsidRPr="003134A8">
        <w:rPr>
          <w:rFonts w:eastAsiaTheme="minorHAnsi" w:cs="Arial"/>
          <w:b/>
          <w:sz w:val="18"/>
          <w:szCs w:val="18"/>
        </w:rPr>
        <w:t>Despre EY România</w:t>
      </w:r>
    </w:p>
    <w:p w14:paraId="457F42FD" w14:textId="77777777" w:rsidR="003134A8" w:rsidRPr="003134A8" w:rsidRDefault="003134A8" w:rsidP="003134A8">
      <w:pPr>
        <w:pStyle w:val="EYNormal"/>
        <w:rPr>
          <w:rFonts w:eastAsiaTheme="minorHAnsi" w:cs="Arial"/>
          <w:bCs/>
          <w:sz w:val="18"/>
          <w:szCs w:val="18"/>
        </w:rPr>
      </w:pPr>
    </w:p>
    <w:p w14:paraId="3E39C11F" w14:textId="77777777" w:rsidR="003134A8" w:rsidRPr="003134A8" w:rsidRDefault="003134A8" w:rsidP="003134A8">
      <w:pPr>
        <w:pStyle w:val="EYNormal"/>
        <w:rPr>
          <w:rFonts w:eastAsiaTheme="minorHAnsi" w:cs="Arial"/>
          <w:bCs/>
          <w:sz w:val="18"/>
          <w:szCs w:val="18"/>
        </w:rPr>
      </w:pPr>
      <w:r w:rsidRPr="003134A8">
        <w:rPr>
          <w:rFonts w:eastAsiaTheme="minorHAnsi" w:cs="Arial"/>
          <w:bCs/>
          <w:sz w:val="18"/>
          <w:szCs w:val="18"/>
        </w:rPr>
        <w:t>EY este una dintre cele mai mari firme de servicii profesionale la nivel global, cu 365.399 de angajați în peste 700 de birouri în 150 de țări și venituri de aproximativ 45,4 miliarde de USD în anul fiscal încheiat la 30 iunie 2022. Rețeaua lor este cea mai integrată la nivel global, iar resursele din cadrul acesteia îi ajută să le ofere clienților servicii prin care să beneficieze de oportunitățile din întreaga lume.</w:t>
      </w:r>
    </w:p>
    <w:p w14:paraId="0C3B8EF2" w14:textId="06E1E5B5" w:rsidR="001454E9" w:rsidRPr="003134A8" w:rsidRDefault="003134A8" w:rsidP="003134A8">
      <w:pPr>
        <w:pStyle w:val="EYNormal"/>
        <w:rPr>
          <w:rFonts w:cs="Arial"/>
          <w:bCs/>
          <w:sz w:val="18"/>
          <w:szCs w:val="18"/>
        </w:rPr>
      </w:pPr>
      <w:r w:rsidRPr="003134A8">
        <w:rPr>
          <w:rFonts w:eastAsiaTheme="minorHAnsi" w:cs="Arial"/>
          <w:bCs/>
          <w:sz w:val="18"/>
          <w:szCs w:val="18"/>
        </w:rPr>
        <w:t>Prezentă în România din anul 1992, EY este liderul de pe piața serviciilor profesionale. Cei peste 900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3134A8">
        <w:rPr>
          <w:rFonts w:eastAsiaTheme="minorHAnsi" w:cs="Arial"/>
          <w:bCs/>
          <w:sz w:val="18"/>
          <w:szCs w:val="18"/>
        </w:rPr>
        <w:t xml:space="preserve">. </w:t>
      </w:r>
    </w:p>
    <w:sectPr w:rsidR="001454E9" w:rsidRPr="003134A8" w:rsidSect="003944C2">
      <w:headerReference w:type="default" r:id="rId12"/>
      <w:pgSz w:w="12240" w:h="15840"/>
      <w:pgMar w:top="24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37DA" w14:textId="77777777" w:rsidR="000D00D9" w:rsidRDefault="000D00D9" w:rsidP="00B8226C">
      <w:pPr>
        <w:spacing w:after="0" w:line="240" w:lineRule="auto"/>
      </w:pPr>
      <w:r>
        <w:separator/>
      </w:r>
    </w:p>
  </w:endnote>
  <w:endnote w:type="continuationSeparator" w:id="0">
    <w:p w14:paraId="1C298A0B" w14:textId="77777777" w:rsidR="000D00D9" w:rsidRDefault="000D00D9"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6CC6" w14:textId="77777777" w:rsidR="000D00D9" w:rsidRDefault="000D00D9" w:rsidP="00B8226C">
      <w:pPr>
        <w:spacing w:after="0" w:line="240" w:lineRule="auto"/>
      </w:pPr>
      <w:r>
        <w:separator/>
      </w:r>
    </w:p>
  </w:footnote>
  <w:footnote w:type="continuationSeparator" w:id="0">
    <w:p w14:paraId="711C0033" w14:textId="77777777" w:rsidR="000D00D9" w:rsidRDefault="000D00D9"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GB" w:eastAsia="en-GB"/>
      </w:rPr>
      <w:drawing>
        <wp:inline distT="0" distB="0" distL="0" distR="0" wp14:anchorId="4DA3380C" wp14:editId="09A9FAC1">
          <wp:extent cx="847725" cy="996950"/>
          <wp:effectExtent l="0" t="0" r="9525" b="0"/>
          <wp:docPr id="14" name="Picture 14"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614"/>
    <w:multiLevelType w:val="hybridMultilevel"/>
    <w:tmpl w:val="D4E4D244"/>
    <w:lvl w:ilvl="0" w:tplc="E63AE2D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77204C"/>
    <w:multiLevelType w:val="hybridMultilevel"/>
    <w:tmpl w:val="BEDC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43DBB"/>
    <w:multiLevelType w:val="hybridMultilevel"/>
    <w:tmpl w:val="B9DCD2D6"/>
    <w:lvl w:ilvl="0" w:tplc="8B1C539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603B7"/>
    <w:multiLevelType w:val="hybridMultilevel"/>
    <w:tmpl w:val="F6EAF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B5FF7"/>
    <w:multiLevelType w:val="hybridMultilevel"/>
    <w:tmpl w:val="15549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A00F9"/>
    <w:multiLevelType w:val="hybridMultilevel"/>
    <w:tmpl w:val="012EB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795392">
    <w:abstractNumId w:val="1"/>
  </w:num>
  <w:num w:numId="2" w16cid:durableId="1256548539">
    <w:abstractNumId w:val="2"/>
  </w:num>
  <w:num w:numId="3" w16cid:durableId="30500543">
    <w:abstractNumId w:val="10"/>
  </w:num>
  <w:num w:numId="4" w16cid:durableId="56906686">
    <w:abstractNumId w:val="4"/>
  </w:num>
  <w:num w:numId="5" w16cid:durableId="45616642">
    <w:abstractNumId w:val="0"/>
  </w:num>
  <w:num w:numId="6" w16cid:durableId="1213157282">
    <w:abstractNumId w:val="8"/>
  </w:num>
  <w:num w:numId="7" w16cid:durableId="1884559994">
    <w:abstractNumId w:val="5"/>
  </w:num>
  <w:num w:numId="8" w16cid:durableId="1683627251">
    <w:abstractNumId w:val="9"/>
  </w:num>
  <w:num w:numId="9" w16cid:durableId="1736508587">
    <w:abstractNumId w:val="3"/>
  </w:num>
  <w:num w:numId="10" w16cid:durableId="1569539167">
    <w:abstractNumId w:val="6"/>
  </w:num>
  <w:num w:numId="11" w16cid:durableId="701398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E3"/>
    <w:rsid w:val="000003E2"/>
    <w:rsid w:val="00001F0C"/>
    <w:rsid w:val="0001438E"/>
    <w:rsid w:val="000215A5"/>
    <w:rsid w:val="000272BC"/>
    <w:rsid w:val="00027376"/>
    <w:rsid w:val="00033325"/>
    <w:rsid w:val="0003689D"/>
    <w:rsid w:val="00037E06"/>
    <w:rsid w:val="00045BAF"/>
    <w:rsid w:val="00053D09"/>
    <w:rsid w:val="00054113"/>
    <w:rsid w:val="00055F45"/>
    <w:rsid w:val="000578B9"/>
    <w:rsid w:val="00057ED5"/>
    <w:rsid w:val="00061051"/>
    <w:rsid w:val="00062951"/>
    <w:rsid w:val="0006450C"/>
    <w:rsid w:val="000710D5"/>
    <w:rsid w:val="00072845"/>
    <w:rsid w:val="00076D9F"/>
    <w:rsid w:val="000775BD"/>
    <w:rsid w:val="00080A81"/>
    <w:rsid w:val="00084B0C"/>
    <w:rsid w:val="00094E04"/>
    <w:rsid w:val="00095335"/>
    <w:rsid w:val="000A14B7"/>
    <w:rsid w:val="000A405B"/>
    <w:rsid w:val="000A52E0"/>
    <w:rsid w:val="000A79B4"/>
    <w:rsid w:val="000A7A8B"/>
    <w:rsid w:val="000B16F7"/>
    <w:rsid w:val="000B2B1F"/>
    <w:rsid w:val="000B690A"/>
    <w:rsid w:val="000C38BA"/>
    <w:rsid w:val="000C483E"/>
    <w:rsid w:val="000C51C0"/>
    <w:rsid w:val="000C5BDB"/>
    <w:rsid w:val="000C5DE8"/>
    <w:rsid w:val="000C5DFB"/>
    <w:rsid w:val="000C6331"/>
    <w:rsid w:val="000C6EB2"/>
    <w:rsid w:val="000D00D9"/>
    <w:rsid w:val="000D0EF6"/>
    <w:rsid w:val="000D118E"/>
    <w:rsid w:val="000E2FC4"/>
    <w:rsid w:val="000F511E"/>
    <w:rsid w:val="000F5CAA"/>
    <w:rsid w:val="000F6B10"/>
    <w:rsid w:val="00100DE4"/>
    <w:rsid w:val="00101C14"/>
    <w:rsid w:val="00103D43"/>
    <w:rsid w:val="00104177"/>
    <w:rsid w:val="001043E5"/>
    <w:rsid w:val="001053F7"/>
    <w:rsid w:val="00110A7F"/>
    <w:rsid w:val="001125CB"/>
    <w:rsid w:val="00116E53"/>
    <w:rsid w:val="00123CBF"/>
    <w:rsid w:val="00130170"/>
    <w:rsid w:val="001305E7"/>
    <w:rsid w:val="0013585C"/>
    <w:rsid w:val="00136773"/>
    <w:rsid w:val="00137A85"/>
    <w:rsid w:val="001402EF"/>
    <w:rsid w:val="001441FA"/>
    <w:rsid w:val="001454E9"/>
    <w:rsid w:val="00145504"/>
    <w:rsid w:val="00145739"/>
    <w:rsid w:val="0015682F"/>
    <w:rsid w:val="001615ED"/>
    <w:rsid w:val="0016586E"/>
    <w:rsid w:val="00165E14"/>
    <w:rsid w:val="00167B21"/>
    <w:rsid w:val="00172791"/>
    <w:rsid w:val="001774EB"/>
    <w:rsid w:val="00180676"/>
    <w:rsid w:val="001807DE"/>
    <w:rsid w:val="00182DBF"/>
    <w:rsid w:val="0019106B"/>
    <w:rsid w:val="00191BC8"/>
    <w:rsid w:val="00197AC4"/>
    <w:rsid w:val="001A2148"/>
    <w:rsid w:val="001A2149"/>
    <w:rsid w:val="001A2423"/>
    <w:rsid w:val="001A3B2E"/>
    <w:rsid w:val="001A525D"/>
    <w:rsid w:val="001A5E5E"/>
    <w:rsid w:val="001A6C46"/>
    <w:rsid w:val="001A793F"/>
    <w:rsid w:val="001B0440"/>
    <w:rsid w:val="001B12DF"/>
    <w:rsid w:val="001B3258"/>
    <w:rsid w:val="001B3F8C"/>
    <w:rsid w:val="001D7192"/>
    <w:rsid w:val="001E1592"/>
    <w:rsid w:val="001E1F61"/>
    <w:rsid w:val="001E75F8"/>
    <w:rsid w:val="001F4D31"/>
    <w:rsid w:val="001F63BD"/>
    <w:rsid w:val="001F6E42"/>
    <w:rsid w:val="00200099"/>
    <w:rsid w:val="00201C15"/>
    <w:rsid w:val="00204A02"/>
    <w:rsid w:val="00205FE1"/>
    <w:rsid w:val="0021526E"/>
    <w:rsid w:val="002162CF"/>
    <w:rsid w:val="00217212"/>
    <w:rsid w:val="00220637"/>
    <w:rsid w:val="00224BE0"/>
    <w:rsid w:val="002267E5"/>
    <w:rsid w:val="002275E2"/>
    <w:rsid w:val="00230B9C"/>
    <w:rsid w:val="00240BDD"/>
    <w:rsid w:val="00240BF3"/>
    <w:rsid w:val="00243927"/>
    <w:rsid w:val="0024430E"/>
    <w:rsid w:val="00247BD7"/>
    <w:rsid w:val="00262096"/>
    <w:rsid w:val="0026670E"/>
    <w:rsid w:val="00266710"/>
    <w:rsid w:val="00270E5D"/>
    <w:rsid w:val="00272036"/>
    <w:rsid w:val="00274720"/>
    <w:rsid w:val="00274D1B"/>
    <w:rsid w:val="00284AD0"/>
    <w:rsid w:val="00285347"/>
    <w:rsid w:val="002878C0"/>
    <w:rsid w:val="00294B83"/>
    <w:rsid w:val="00296658"/>
    <w:rsid w:val="00297A37"/>
    <w:rsid w:val="002A3864"/>
    <w:rsid w:val="002A44C3"/>
    <w:rsid w:val="002A7DDE"/>
    <w:rsid w:val="002B3604"/>
    <w:rsid w:val="002B5B3A"/>
    <w:rsid w:val="002C20CB"/>
    <w:rsid w:val="002C27F3"/>
    <w:rsid w:val="002C4BBB"/>
    <w:rsid w:val="002D0BBE"/>
    <w:rsid w:val="002D2A42"/>
    <w:rsid w:val="002D3375"/>
    <w:rsid w:val="002D639D"/>
    <w:rsid w:val="002D6815"/>
    <w:rsid w:val="002E1C4E"/>
    <w:rsid w:val="002E204F"/>
    <w:rsid w:val="002E250F"/>
    <w:rsid w:val="002F229E"/>
    <w:rsid w:val="002F3801"/>
    <w:rsid w:val="002F51B4"/>
    <w:rsid w:val="002F71B6"/>
    <w:rsid w:val="002F780C"/>
    <w:rsid w:val="003018F4"/>
    <w:rsid w:val="00302CFE"/>
    <w:rsid w:val="00305EFE"/>
    <w:rsid w:val="00307A1D"/>
    <w:rsid w:val="00310752"/>
    <w:rsid w:val="00312075"/>
    <w:rsid w:val="003134A8"/>
    <w:rsid w:val="003138E5"/>
    <w:rsid w:val="00317262"/>
    <w:rsid w:val="00317549"/>
    <w:rsid w:val="00323B40"/>
    <w:rsid w:val="00325C0B"/>
    <w:rsid w:val="00326C9F"/>
    <w:rsid w:val="0033122E"/>
    <w:rsid w:val="00337DA9"/>
    <w:rsid w:val="0034635D"/>
    <w:rsid w:val="00351CF1"/>
    <w:rsid w:val="00353445"/>
    <w:rsid w:val="00355DDD"/>
    <w:rsid w:val="00360C07"/>
    <w:rsid w:val="003610B6"/>
    <w:rsid w:val="0036460E"/>
    <w:rsid w:val="00364E66"/>
    <w:rsid w:val="003730FF"/>
    <w:rsid w:val="00381F42"/>
    <w:rsid w:val="00381F81"/>
    <w:rsid w:val="00390BE4"/>
    <w:rsid w:val="00390F61"/>
    <w:rsid w:val="003944C2"/>
    <w:rsid w:val="00394700"/>
    <w:rsid w:val="003A2CE6"/>
    <w:rsid w:val="003A2FF9"/>
    <w:rsid w:val="003A4BDA"/>
    <w:rsid w:val="003A6E46"/>
    <w:rsid w:val="003A7C84"/>
    <w:rsid w:val="003B0856"/>
    <w:rsid w:val="003B1AC2"/>
    <w:rsid w:val="003B1B11"/>
    <w:rsid w:val="003B7B3B"/>
    <w:rsid w:val="003B7D4E"/>
    <w:rsid w:val="003C0AF9"/>
    <w:rsid w:val="003C4D63"/>
    <w:rsid w:val="003C7171"/>
    <w:rsid w:val="003E0497"/>
    <w:rsid w:val="003F1CBC"/>
    <w:rsid w:val="003F24E2"/>
    <w:rsid w:val="003F3E4C"/>
    <w:rsid w:val="003F45B4"/>
    <w:rsid w:val="003F7ACC"/>
    <w:rsid w:val="00402E72"/>
    <w:rsid w:val="00406DF3"/>
    <w:rsid w:val="00410A7C"/>
    <w:rsid w:val="00412BE9"/>
    <w:rsid w:val="004134E1"/>
    <w:rsid w:val="00417CA6"/>
    <w:rsid w:val="00430B71"/>
    <w:rsid w:val="00437148"/>
    <w:rsid w:val="004373A3"/>
    <w:rsid w:val="00445096"/>
    <w:rsid w:val="00445E3A"/>
    <w:rsid w:val="004540E3"/>
    <w:rsid w:val="00457394"/>
    <w:rsid w:val="0046146A"/>
    <w:rsid w:val="0046211C"/>
    <w:rsid w:val="00466016"/>
    <w:rsid w:val="00472541"/>
    <w:rsid w:val="004807BA"/>
    <w:rsid w:val="0048324B"/>
    <w:rsid w:val="00483495"/>
    <w:rsid w:val="00484A3D"/>
    <w:rsid w:val="0048507B"/>
    <w:rsid w:val="004901BC"/>
    <w:rsid w:val="0049152B"/>
    <w:rsid w:val="00494E59"/>
    <w:rsid w:val="004973CF"/>
    <w:rsid w:val="004A4F53"/>
    <w:rsid w:val="004B41A7"/>
    <w:rsid w:val="004B7912"/>
    <w:rsid w:val="004C17AA"/>
    <w:rsid w:val="004C2A89"/>
    <w:rsid w:val="004C77CD"/>
    <w:rsid w:val="004D1866"/>
    <w:rsid w:val="004D4590"/>
    <w:rsid w:val="004D60AA"/>
    <w:rsid w:val="004E1B75"/>
    <w:rsid w:val="004E6748"/>
    <w:rsid w:val="004E729E"/>
    <w:rsid w:val="004F0A8F"/>
    <w:rsid w:val="004F3D70"/>
    <w:rsid w:val="004F627C"/>
    <w:rsid w:val="004F6BF2"/>
    <w:rsid w:val="004F77CD"/>
    <w:rsid w:val="0050228E"/>
    <w:rsid w:val="00502417"/>
    <w:rsid w:val="005063CC"/>
    <w:rsid w:val="0051077A"/>
    <w:rsid w:val="0051081D"/>
    <w:rsid w:val="00510827"/>
    <w:rsid w:val="00517C27"/>
    <w:rsid w:val="00523017"/>
    <w:rsid w:val="00525D05"/>
    <w:rsid w:val="0052649E"/>
    <w:rsid w:val="00526D52"/>
    <w:rsid w:val="00535012"/>
    <w:rsid w:val="005378DF"/>
    <w:rsid w:val="00541B87"/>
    <w:rsid w:val="00543DE7"/>
    <w:rsid w:val="0054504C"/>
    <w:rsid w:val="00546FBE"/>
    <w:rsid w:val="00552DC0"/>
    <w:rsid w:val="00561A11"/>
    <w:rsid w:val="00563D86"/>
    <w:rsid w:val="00564434"/>
    <w:rsid w:val="005739FA"/>
    <w:rsid w:val="00581410"/>
    <w:rsid w:val="00581715"/>
    <w:rsid w:val="005913DE"/>
    <w:rsid w:val="005944DA"/>
    <w:rsid w:val="0059582D"/>
    <w:rsid w:val="00595DE0"/>
    <w:rsid w:val="0059629E"/>
    <w:rsid w:val="00596ABD"/>
    <w:rsid w:val="00597727"/>
    <w:rsid w:val="005A1F4F"/>
    <w:rsid w:val="005A2578"/>
    <w:rsid w:val="005A4D44"/>
    <w:rsid w:val="005A5448"/>
    <w:rsid w:val="005A760E"/>
    <w:rsid w:val="005B22FA"/>
    <w:rsid w:val="005B367C"/>
    <w:rsid w:val="005B58DC"/>
    <w:rsid w:val="005C31EA"/>
    <w:rsid w:val="005C4254"/>
    <w:rsid w:val="005C430F"/>
    <w:rsid w:val="005D598A"/>
    <w:rsid w:val="005D5CAD"/>
    <w:rsid w:val="005D5CBC"/>
    <w:rsid w:val="005D74DA"/>
    <w:rsid w:val="005E06BC"/>
    <w:rsid w:val="005E103B"/>
    <w:rsid w:val="005E77AB"/>
    <w:rsid w:val="005F6862"/>
    <w:rsid w:val="00603286"/>
    <w:rsid w:val="00606B12"/>
    <w:rsid w:val="00606D7F"/>
    <w:rsid w:val="00614DAB"/>
    <w:rsid w:val="00615C15"/>
    <w:rsid w:val="006213F5"/>
    <w:rsid w:val="006219AA"/>
    <w:rsid w:val="00632C07"/>
    <w:rsid w:val="00633DD1"/>
    <w:rsid w:val="00635451"/>
    <w:rsid w:val="00635FBE"/>
    <w:rsid w:val="00640ABB"/>
    <w:rsid w:val="006410E6"/>
    <w:rsid w:val="00642096"/>
    <w:rsid w:val="00653ABB"/>
    <w:rsid w:val="006601DA"/>
    <w:rsid w:val="00662EEE"/>
    <w:rsid w:val="0066412F"/>
    <w:rsid w:val="0066462F"/>
    <w:rsid w:val="00664FD6"/>
    <w:rsid w:val="00667834"/>
    <w:rsid w:val="006725B1"/>
    <w:rsid w:val="006743C1"/>
    <w:rsid w:val="006777B6"/>
    <w:rsid w:val="00682C7C"/>
    <w:rsid w:val="006835AD"/>
    <w:rsid w:val="00685AEE"/>
    <w:rsid w:val="00691D95"/>
    <w:rsid w:val="006959D9"/>
    <w:rsid w:val="00696B98"/>
    <w:rsid w:val="00697BDA"/>
    <w:rsid w:val="006A3CE3"/>
    <w:rsid w:val="006A5602"/>
    <w:rsid w:val="006B061D"/>
    <w:rsid w:val="006B1E0C"/>
    <w:rsid w:val="006B4905"/>
    <w:rsid w:val="006B5EE3"/>
    <w:rsid w:val="006B73A2"/>
    <w:rsid w:val="006C2C1E"/>
    <w:rsid w:val="006C40A1"/>
    <w:rsid w:val="006C414C"/>
    <w:rsid w:val="006C45CC"/>
    <w:rsid w:val="006C5D77"/>
    <w:rsid w:val="006D0486"/>
    <w:rsid w:val="006D0C65"/>
    <w:rsid w:val="006D174B"/>
    <w:rsid w:val="006D5641"/>
    <w:rsid w:val="006E0A7D"/>
    <w:rsid w:val="006E0AF3"/>
    <w:rsid w:val="006E156A"/>
    <w:rsid w:val="006E1BF8"/>
    <w:rsid w:val="006E70C5"/>
    <w:rsid w:val="006F0076"/>
    <w:rsid w:val="006F27B2"/>
    <w:rsid w:val="006F54EA"/>
    <w:rsid w:val="00701C4E"/>
    <w:rsid w:val="007036CA"/>
    <w:rsid w:val="00703A02"/>
    <w:rsid w:val="00705023"/>
    <w:rsid w:val="00707F7A"/>
    <w:rsid w:val="00713019"/>
    <w:rsid w:val="007140EF"/>
    <w:rsid w:val="00716D1D"/>
    <w:rsid w:val="0071722E"/>
    <w:rsid w:val="007214B8"/>
    <w:rsid w:val="007215CA"/>
    <w:rsid w:val="00721E07"/>
    <w:rsid w:val="00727854"/>
    <w:rsid w:val="00730A3C"/>
    <w:rsid w:val="00730E6B"/>
    <w:rsid w:val="007321D1"/>
    <w:rsid w:val="007325B5"/>
    <w:rsid w:val="007401D4"/>
    <w:rsid w:val="007413E7"/>
    <w:rsid w:val="0074331D"/>
    <w:rsid w:val="00743DBE"/>
    <w:rsid w:val="00746369"/>
    <w:rsid w:val="00752223"/>
    <w:rsid w:val="007530FA"/>
    <w:rsid w:val="00757B23"/>
    <w:rsid w:val="00761F36"/>
    <w:rsid w:val="00762D34"/>
    <w:rsid w:val="00763A54"/>
    <w:rsid w:val="00771E7A"/>
    <w:rsid w:val="00775694"/>
    <w:rsid w:val="00775778"/>
    <w:rsid w:val="007768ED"/>
    <w:rsid w:val="00781430"/>
    <w:rsid w:val="00783A89"/>
    <w:rsid w:val="007841E2"/>
    <w:rsid w:val="007842C0"/>
    <w:rsid w:val="0078659C"/>
    <w:rsid w:val="0079037D"/>
    <w:rsid w:val="00794447"/>
    <w:rsid w:val="00797CA6"/>
    <w:rsid w:val="007A0BE7"/>
    <w:rsid w:val="007A1DE3"/>
    <w:rsid w:val="007A406B"/>
    <w:rsid w:val="007A497C"/>
    <w:rsid w:val="007A551A"/>
    <w:rsid w:val="007B1DF7"/>
    <w:rsid w:val="007B27EA"/>
    <w:rsid w:val="007B4FF0"/>
    <w:rsid w:val="007B6A69"/>
    <w:rsid w:val="007C12C8"/>
    <w:rsid w:val="007C1C47"/>
    <w:rsid w:val="007C4AD7"/>
    <w:rsid w:val="007C5478"/>
    <w:rsid w:val="007C550F"/>
    <w:rsid w:val="007C7BC4"/>
    <w:rsid w:val="007D1A44"/>
    <w:rsid w:val="007D4A41"/>
    <w:rsid w:val="007D6F89"/>
    <w:rsid w:val="007E1287"/>
    <w:rsid w:val="007E3561"/>
    <w:rsid w:val="007F07DB"/>
    <w:rsid w:val="007F6961"/>
    <w:rsid w:val="00802477"/>
    <w:rsid w:val="00812332"/>
    <w:rsid w:val="00823FD0"/>
    <w:rsid w:val="0082432F"/>
    <w:rsid w:val="00824D16"/>
    <w:rsid w:val="00827B09"/>
    <w:rsid w:val="008350E6"/>
    <w:rsid w:val="00842F10"/>
    <w:rsid w:val="00845C53"/>
    <w:rsid w:val="008469FC"/>
    <w:rsid w:val="0085682A"/>
    <w:rsid w:val="00857BC0"/>
    <w:rsid w:val="0086619D"/>
    <w:rsid w:val="00867770"/>
    <w:rsid w:val="00873ED9"/>
    <w:rsid w:val="00874EF9"/>
    <w:rsid w:val="0087537C"/>
    <w:rsid w:val="0087560A"/>
    <w:rsid w:val="008847F5"/>
    <w:rsid w:val="00891C1F"/>
    <w:rsid w:val="0089324B"/>
    <w:rsid w:val="0089333F"/>
    <w:rsid w:val="00893A33"/>
    <w:rsid w:val="00895677"/>
    <w:rsid w:val="00895E52"/>
    <w:rsid w:val="00897112"/>
    <w:rsid w:val="008A2557"/>
    <w:rsid w:val="008A2B6A"/>
    <w:rsid w:val="008A661B"/>
    <w:rsid w:val="008B4277"/>
    <w:rsid w:val="008B4B39"/>
    <w:rsid w:val="008B74DA"/>
    <w:rsid w:val="008C10CA"/>
    <w:rsid w:val="008C175F"/>
    <w:rsid w:val="008C3CC8"/>
    <w:rsid w:val="008D206C"/>
    <w:rsid w:val="008D3305"/>
    <w:rsid w:val="008D43C2"/>
    <w:rsid w:val="008D5B5B"/>
    <w:rsid w:val="008D61CB"/>
    <w:rsid w:val="008F0A02"/>
    <w:rsid w:val="008F11C6"/>
    <w:rsid w:val="008F136B"/>
    <w:rsid w:val="008F2D5E"/>
    <w:rsid w:val="008F5F5A"/>
    <w:rsid w:val="0090042A"/>
    <w:rsid w:val="0090499D"/>
    <w:rsid w:val="00904ED8"/>
    <w:rsid w:val="00915D56"/>
    <w:rsid w:val="00916533"/>
    <w:rsid w:val="00921958"/>
    <w:rsid w:val="00931AD5"/>
    <w:rsid w:val="009325D7"/>
    <w:rsid w:val="009342F5"/>
    <w:rsid w:val="0094276F"/>
    <w:rsid w:val="009450D7"/>
    <w:rsid w:val="00953F7D"/>
    <w:rsid w:val="00954F2C"/>
    <w:rsid w:val="00957091"/>
    <w:rsid w:val="009574AD"/>
    <w:rsid w:val="009579A7"/>
    <w:rsid w:val="00964101"/>
    <w:rsid w:val="0096547C"/>
    <w:rsid w:val="00965D56"/>
    <w:rsid w:val="00976D47"/>
    <w:rsid w:val="009802D7"/>
    <w:rsid w:val="00981FB6"/>
    <w:rsid w:val="00982CAE"/>
    <w:rsid w:val="00984454"/>
    <w:rsid w:val="00985F5E"/>
    <w:rsid w:val="00993AA0"/>
    <w:rsid w:val="00996866"/>
    <w:rsid w:val="009A4230"/>
    <w:rsid w:val="009A79AA"/>
    <w:rsid w:val="009B43B9"/>
    <w:rsid w:val="009B61C1"/>
    <w:rsid w:val="009C0341"/>
    <w:rsid w:val="009C1391"/>
    <w:rsid w:val="009C1823"/>
    <w:rsid w:val="009C5539"/>
    <w:rsid w:val="009C5CAA"/>
    <w:rsid w:val="009D12E3"/>
    <w:rsid w:val="009D1BE7"/>
    <w:rsid w:val="009D514B"/>
    <w:rsid w:val="009D5576"/>
    <w:rsid w:val="009D647B"/>
    <w:rsid w:val="009D7258"/>
    <w:rsid w:val="009E05A9"/>
    <w:rsid w:val="009E3D75"/>
    <w:rsid w:val="009E4AA3"/>
    <w:rsid w:val="009F0C49"/>
    <w:rsid w:val="009F19CC"/>
    <w:rsid w:val="009F20E1"/>
    <w:rsid w:val="009F3462"/>
    <w:rsid w:val="009F38A7"/>
    <w:rsid w:val="00A06F5A"/>
    <w:rsid w:val="00A07710"/>
    <w:rsid w:val="00A07E2A"/>
    <w:rsid w:val="00A12EF3"/>
    <w:rsid w:val="00A15CE0"/>
    <w:rsid w:val="00A1677C"/>
    <w:rsid w:val="00A20636"/>
    <w:rsid w:val="00A20BA8"/>
    <w:rsid w:val="00A226A3"/>
    <w:rsid w:val="00A22B1D"/>
    <w:rsid w:val="00A23192"/>
    <w:rsid w:val="00A233C2"/>
    <w:rsid w:val="00A31A4B"/>
    <w:rsid w:val="00A3247E"/>
    <w:rsid w:val="00A33C56"/>
    <w:rsid w:val="00A41208"/>
    <w:rsid w:val="00A430A7"/>
    <w:rsid w:val="00A45E5F"/>
    <w:rsid w:val="00A53338"/>
    <w:rsid w:val="00A5378C"/>
    <w:rsid w:val="00A53EA7"/>
    <w:rsid w:val="00A5461F"/>
    <w:rsid w:val="00A5658C"/>
    <w:rsid w:val="00A639E6"/>
    <w:rsid w:val="00A66BE7"/>
    <w:rsid w:val="00A76417"/>
    <w:rsid w:val="00A76CE7"/>
    <w:rsid w:val="00A772CD"/>
    <w:rsid w:val="00A92BBF"/>
    <w:rsid w:val="00AA1E36"/>
    <w:rsid w:val="00AA2F36"/>
    <w:rsid w:val="00AB08F3"/>
    <w:rsid w:val="00AB4BB6"/>
    <w:rsid w:val="00AB6A26"/>
    <w:rsid w:val="00AC275C"/>
    <w:rsid w:val="00AC57D0"/>
    <w:rsid w:val="00AD0DE1"/>
    <w:rsid w:val="00AD0E40"/>
    <w:rsid w:val="00AD39E2"/>
    <w:rsid w:val="00AD7CBD"/>
    <w:rsid w:val="00AE18A8"/>
    <w:rsid w:val="00AE1BCB"/>
    <w:rsid w:val="00AE26BC"/>
    <w:rsid w:val="00AE2D7D"/>
    <w:rsid w:val="00AF106C"/>
    <w:rsid w:val="00AF11E3"/>
    <w:rsid w:val="00AF12D7"/>
    <w:rsid w:val="00AF3B99"/>
    <w:rsid w:val="00AF3EF2"/>
    <w:rsid w:val="00AF411B"/>
    <w:rsid w:val="00AF444A"/>
    <w:rsid w:val="00AF608C"/>
    <w:rsid w:val="00AF6348"/>
    <w:rsid w:val="00AF67A8"/>
    <w:rsid w:val="00AF7C3F"/>
    <w:rsid w:val="00B02045"/>
    <w:rsid w:val="00B10264"/>
    <w:rsid w:val="00B1026D"/>
    <w:rsid w:val="00B106C8"/>
    <w:rsid w:val="00B1185D"/>
    <w:rsid w:val="00B13EC8"/>
    <w:rsid w:val="00B17450"/>
    <w:rsid w:val="00B229F0"/>
    <w:rsid w:val="00B23FFF"/>
    <w:rsid w:val="00B24116"/>
    <w:rsid w:val="00B2469F"/>
    <w:rsid w:val="00B25681"/>
    <w:rsid w:val="00B2703D"/>
    <w:rsid w:val="00B30747"/>
    <w:rsid w:val="00B41643"/>
    <w:rsid w:val="00B42EA5"/>
    <w:rsid w:val="00B43DAD"/>
    <w:rsid w:val="00B46709"/>
    <w:rsid w:val="00B526F4"/>
    <w:rsid w:val="00B6537E"/>
    <w:rsid w:val="00B6705D"/>
    <w:rsid w:val="00B7110E"/>
    <w:rsid w:val="00B720F4"/>
    <w:rsid w:val="00B75C02"/>
    <w:rsid w:val="00B8226C"/>
    <w:rsid w:val="00B83A63"/>
    <w:rsid w:val="00B8672E"/>
    <w:rsid w:val="00B86A08"/>
    <w:rsid w:val="00B86AC1"/>
    <w:rsid w:val="00B87E00"/>
    <w:rsid w:val="00B9155E"/>
    <w:rsid w:val="00B926D6"/>
    <w:rsid w:val="00B92AB7"/>
    <w:rsid w:val="00B92B1A"/>
    <w:rsid w:val="00B93C49"/>
    <w:rsid w:val="00B94ED3"/>
    <w:rsid w:val="00BA650D"/>
    <w:rsid w:val="00BA6A55"/>
    <w:rsid w:val="00BA73DB"/>
    <w:rsid w:val="00BB05AA"/>
    <w:rsid w:val="00BB0F36"/>
    <w:rsid w:val="00BB2D0F"/>
    <w:rsid w:val="00BB632B"/>
    <w:rsid w:val="00BC2C31"/>
    <w:rsid w:val="00BC34EE"/>
    <w:rsid w:val="00BD0CFC"/>
    <w:rsid w:val="00BD1012"/>
    <w:rsid w:val="00BD42C7"/>
    <w:rsid w:val="00BD79C6"/>
    <w:rsid w:val="00BE0367"/>
    <w:rsid w:val="00BE180A"/>
    <w:rsid w:val="00BE477E"/>
    <w:rsid w:val="00BE5BBD"/>
    <w:rsid w:val="00BE7513"/>
    <w:rsid w:val="00BF6DC9"/>
    <w:rsid w:val="00BF6FDF"/>
    <w:rsid w:val="00C17FE0"/>
    <w:rsid w:val="00C24A2B"/>
    <w:rsid w:val="00C3433F"/>
    <w:rsid w:val="00C34A10"/>
    <w:rsid w:val="00C411D3"/>
    <w:rsid w:val="00C435E4"/>
    <w:rsid w:val="00C43F04"/>
    <w:rsid w:val="00C523E4"/>
    <w:rsid w:val="00C54AC6"/>
    <w:rsid w:val="00C56425"/>
    <w:rsid w:val="00C61C48"/>
    <w:rsid w:val="00C75060"/>
    <w:rsid w:val="00C76D1D"/>
    <w:rsid w:val="00C77481"/>
    <w:rsid w:val="00C87202"/>
    <w:rsid w:val="00C921E8"/>
    <w:rsid w:val="00CA3C6C"/>
    <w:rsid w:val="00CA4183"/>
    <w:rsid w:val="00CA5092"/>
    <w:rsid w:val="00CA5ABA"/>
    <w:rsid w:val="00CB0476"/>
    <w:rsid w:val="00CB1540"/>
    <w:rsid w:val="00CB4866"/>
    <w:rsid w:val="00CC312F"/>
    <w:rsid w:val="00CC486A"/>
    <w:rsid w:val="00CC5E4F"/>
    <w:rsid w:val="00CC6C90"/>
    <w:rsid w:val="00CD6B1C"/>
    <w:rsid w:val="00CE512E"/>
    <w:rsid w:val="00CE5B51"/>
    <w:rsid w:val="00CE6E4A"/>
    <w:rsid w:val="00CF0E6D"/>
    <w:rsid w:val="00CF291C"/>
    <w:rsid w:val="00D0299A"/>
    <w:rsid w:val="00D0412D"/>
    <w:rsid w:val="00D117E3"/>
    <w:rsid w:val="00D12FE1"/>
    <w:rsid w:val="00D140F0"/>
    <w:rsid w:val="00D16978"/>
    <w:rsid w:val="00D22ED3"/>
    <w:rsid w:val="00D27920"/>
    <w:rsid w:val="00D27BD8"/>
    <w:rsid w:val="00D31DB2"/>
    <w:rsid w:val="00D3337E"/>
    <w:rsid w:val="00D349F2"/>
    <w:rsid w:val="00D4625D"/>
    <w:rsid w:val="00D500BD"/>
    <w:rsid w:val="00D522A2"/>
    <w:rsid w:val="00D52BF0"/>
    <w:rsid w:val="00D5580B"/>
    <w:rsid w:val="00D6333C"/>
    <w:rsid w:val="00D6619C"/>
    <w:rsid w:val="00D67D6E"/>
    <w:rsid w:val="00D713F0"/>
    <w:rsid w:val="00D7740E"/>
    <w:rsid w:val="00D80822"/>
    <w:rsid w:val="00D82D3C"/>
    <w:rsid w:val="00D86B8F"/>
    <w:rsid w:val="00D90310"/>
    <w:rsid w:val="00D94A98"/>
    <w:rsid w:val="00DA3152"/>
    <w:rsid w:val="00DA37B4"/>
    <w:rsid w:val="00DA486F"/>
    <w:rsid w:val="00DB1672"/>
    <w:rsid w:val="00DB30B7"/>
    <w:rsid w:val="00DB3937"/>
    <w:rsid w:val="00DB42BF"/>
    <w:rsid w:val="00DB43EA"/>
    <w:rsid w:val="00DB4500"/>
    <w:rsid w:val="00DB5616"/>
    <w:rsid w:val="00DC0B5A"/>
    <w:rsid w:val="00DC0E12"/>
    <w:rsid w:val="00DC526C"/>
    <w:rsid w:val="00DD4B77"/>
    <w:rsid w:val="00DD7682"/>
    <w:rsid w:val="00DE4056"/>
    <w:rsid w:val="00DE7145"/>
    <w:rsid w:val="00DE78EC"/>
    <w:rsid w:val="00DE7C60"/>
    <w:rsid w:val="00DF7FFC"/>
    <w:rsid w:val="00E056E6"/>
    <w:rsid w:val="00E125D7"/>
    <w:rsid w:val="00E177AA"/>
    <w:rsid w:val="00E23ACF"/>
    <w:rsid w:val="00E27F36"/>
    <w:rsid w:val="00E33B0A"/>
    <w:rsid w:val="00E34F2E"/>
    <w:rsid w:val="00E41593"/>
    <w:rsid w:val="00E42EFF"/>
    <w:rsid w:val="00E44A4F"/>
    <w:rsid w:val="00E451D9"/>
    <w:rsid w:val="00E501DE"/>
    <w:rsid w:val="00E55A7A"/>
    <w:rsid w:val="00E57C8C"/>
    <w:rsid w:val="00E67E73"/>
    <w:rsid w:val="00E718EF"/>
    <w:rsid w:val="00E72674"/>
    <w:rsid w:val="00E802DC"/>
    <w:rsid w:val="00E81ECB"/>
    <w:rsid w:val="00E85110"/>
    <w:rsid w:val="00E8643E"/>
    <w:rsid w:val="00E902B2"/>
    <w:rsid w:val="00E960E7"/>
    <w:rsid w:val="00E96B9E"/>
    <w:rsid w:val="00EA1489"/>
    <w:rsid w:val="00EA1BC3"/>
    <w:rsid w:val="00EA2569"/>
    <w:rsid w:val="00EB088F"/>
    <w:rsid w:val="00EB2578"/>
    <w:rsid w:val="00EB27AC"/>
    <w:rsid w:val="00EB52E7"/>
    <w:rsid w:val="00EB5479"/>
    <w:rsid w:val="00EC1D8A"/>
    <w:rsid w:val="00EC2CCC"/>
    <w:rsid w:val="00ED148A"/>
    <w:rsid w:val="00ED1D52"/>
    <w:rsid w:val="00ED2F1F"/>
    <w:rsid w:val="00ED7DB6"/>
    <w:rsid w:val="00EE3827"/>
    <w:rsid w:val="00EE4080"/>
    <w:rsid w:val="00EE5126"/>
    <w:rsid w:val="00EE5F61"/>
    <w:rsid w:val="00EE66A0"/>
    <w:rsid w:val="00EF343F"/>
    <w:rsid w:val="00EF3627"/>
    <w:rsid w:val="00EF3723"/>
    <w:rsid w:val="00EF6784"/>
    <w:rsid w:val="00EF6DF3"/>
    <w:rsid w:val="00F047C3"/>
    <w:rsid w:val="00F0517D"/>
    <w:rsid w:val="00F07ED4"/>
    <w:rsid w:val="00F1382F"/>
    <w:rsid w:val="00F17D12"/>
    <w:rsid w:val="00F2325F"/>
    <w:rsid w:val="00F23C0C"/>
    <w:rsid w:val="00F25A82"/>
    <w:rsid w:val="00F27EFA"/>
    <w:rsid w:val="00F34299"/>
    <w:rsid w:val="00F35E36"/>
    <w:rsid w:val="00F4431C"/>
    <w:rsid w:val="00F44B03"/>
    <w:rsid w:val="00F44E7C"/>
    <w:rsid w:val="00F5677C"/>
    <w:rsid w:val="00F570B7"/>
    <w:rsid w:val="00F73361"/>
    <w:rsid w:val="00F77621"/>
    <w:rsid w:val="00F8533F"/>
    <w:rsid w:val="00F8705B"/>
    <w:rsid w:val="00F916F6"/>
    <w:rsid w:val="00F93EC9"/>
    <w:rsid w:val="00FA1DC4"/>
    <w:rsid w:val="00FA50A2"/>
    <w:rsid w:val="00FA7D92"/>
    <w:rsid w:val="00FB053C"/>
    <w:rsid w:val="00FB1895"/>
    <w:rsid w:val="00FB2FBD"/>
    <w:rsid w:val="00FB3453"/>
    <w:rsid w:val="00FB415B"/>
    <w:rsid w:val="00FC4935"/>
    <w:rsid w:val="00FC4A6F"/>
    <w:rsid w:val="00FC6C80"/>
    <w:rsid w:val="00FD0A7A"/>
    <w:rsid w:val="00FD0C32"/>
    <w:rsid w:val="00FE1A85"/>
    <w:rsid w:val="00FE1DC9"/>
    <w:rsid w:val="00FE6BA9"/>
    <w:rsid w:val="00FF0136"/>
    <w:rsid w:val="00FF0736"/>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docId w15:val="{CA2A2C8C-49C2-4A76-BD8F-A5F36C2C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EYBodytextwithparaspaceChar">
    <w:name w:val="EY Body text (with para space) Char"/>
    <w:basedOn w:val="DefaultParagraphFont"/>
    <w:link w:val="EYBodytextwithparaspace"/>
    <w:rsid w:val="00AF106C"/>
    <w:rPr>
      <w:rFonts w:ascii="Arial" w:hAnsi="Arial"/>
      <w:kern w:val="12"/>
      <w:szCs w:val="24"/>
    </w:rPr>
  </w:style>
  <w:style w:type="paragraph" w:customStyle="1" w:styleId="EYBodytextwithparaspace">
    <w:name w:val="EY Body text (with para space)"/>
    <w:basedOn w:val="Normal"/>
    <w:link w:val="EYBodytextwithparaspaceChar"/>
    <w:rsid w:val="00AF106C"/>
    <w:pPr>
      <w:tabs>
        <w:tab w:val="left" w:pos="907"/>
      </w:tabs>
      <w:suppressAutoHyphens/>
      <w:spacing w:after="400" w:line="360" w:lineRule="auto"/>
    </w:pPr>
    <w:rPr>
      <w:rFonts w:ascii="Arial" w:hAnsi="Arial"/>
      <w:kern w:val="12"/>
      <w:szCs w:val="24"/>
      <w:lang w:val="en-US"/>
    </w:rPr>
  </w:style>
  <w:style w:type="paragraph" w:customStyle="1" w:styleId="EYDocumenttitle">
    <w:name w:val="EY Document title"/>
    <w:basedOn w:val="Normal"/>
    <w:next w:val="Normal"/>
    <w:uiPriority w:val="99"/>
    <w:rsid w:val="003134A8"/>
    <w:pPr>
      <w:suppressAutoHyphens/>
      <w:spacing w:after="0" w:line="240" w:lineRule="auto"/>
    </w:pPr>
    <w:rPr>
      <w:rFonts w:ascii="Arial" w:eastAsia="Times New Roman" w:hAnsi="Arial" w:cs="Times New Roman"/>
      <w:spacing w:val="-4"/>
      <w:kern w:val="12"/>
      <w:sz w:val="36"/>
      <w:szCs w:val="24"/>
    </w:rPr>
  </w:style>
  <w:style w:type="character" w:styleId="UnresolvedMention">
    <w:name w:val="Unresolved Mention"/>
    <w:basedOn w:val="DefaultParagraphFont"/>
    <w:uiPriority w:val="99"/>
    <w:semiHidden/>
    <w:unhideWhenUsed/>
    <w:rsid w:val="00895E52"/>
    <w:rPr>
      <w:color w:val="605E5C"/>
      <w:shd w:val="clear" w:color="auto" w:fill="E1DFDD"/>
    </w:rPr>
  </w:style>
  <w:style w:type="paragraph" w:styleId="Revision">
    <w:name w:val="Revision"/>
    <w:hidden/>
    <w:uiPriority w:val="99"/>
    <w:semiHidden/>
    <w:rsid w:val="00AA1E36"/>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48C7C-6213-4AE9-977B-AAD6A1FE79C4}">
  <ds:schemaRefs>
    <ds:schemaRef ds:uri="http://schemas.openxmlformats.org/officeDocument/2006/bibliography"/>
  </ds:schemaRefs>
</ds:datastoreItem>
</file>

<file path=customXml/itemProps2.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4.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966</Words>
  <Characters>5509</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Nedelescu</dc:creator>
  <cp:lastModifiedBy>Felicia Moga</cp:lastModifiedBy>
  <cp:revision>7</cp:revision>
  <dcterms:created xsi:type="dcterms:W3CDTF">2022-11-16T16:31:00Z</dcterms:created>
  <dcterms:modified xsi:type="dcterms:W3CDTF">2022-11-21T07:28:00Z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y fmtid="{D5CDD505-2E9C-101B-9397-08002B2CF9AE}" pid="3" name="GrammarlyDocumentId">
    <vt:lpwstr>1b6b1970faad9d3d519c817b8b6c663255809c59714073b94e9c826370e681c8</vt:lpwstr>
  </property>
</Properties>
</file>