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F3CC1" w:rsidRDefault="00730721"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5E1B993C" w:rsidR="000A30C3" w:rsidRPr="00BF3CC1" w:rsidRDefault="000A30C3" w:rsidP="00650B62">
            <w:pPr>
              <w:pStyle w:val="EYDocumentpromptsbold"/>
              <w:rPr>
                <w:rFonts w:ascii="Arial" w:hAnsi="Arial" w:cs="Arial"/>
                <w:highlight w:val="yellow"/>
              </w:rPr>
            </w:pPr>
            <w:r>
              <w:rPr>
                <w:rFonts w:ascii="Arial" w:hAnsi="Arial" w:cs="Arial"/>
              </w:rPr>
              <w:t xml:space="preserve"> </w:t>
            </w:r>
            <w:r w:rsidR="00CE2368">
              <w:rPr>
                <w:rFonts w:ascii="Arial" w:hAnsi="Arial" w:cs="Arial"/>
              </w:rPr>
              <w:t xml:space="preserve">29 aprilie </w:t>
            </w:r>
            <w:r>
              <w:rPr>
                <w:rFonts w:ascii="Arial" w:hAnsi="Arial" w:cs="Arial"/>
              </w:rPr>
              <w:t>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713FF7"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A57603" w:rsidRDefault="00A37BE0" w:rsidP="000A30C3">
      <w:pPr>
        <w:pStyle w:val="EYBodytextwithparaspace"/>
        <w:spacing w:after="0" w:line="240" w:lineRule="auto"/>
        <w:contextualSpacing/>
        <w:rPr>
          <w:rFonts w:cs="Arial"/>
          <w:szCs w:val="22"/>
        </w:rPr>
      </w:pPr>
    </w:p>
    <w:p w14:paraId="16783241" w14:textId="0E18F328" w:rsidR="00BC0A61" w:rsidRDefault="00600EDC" w:rsidP="00FF1A6E">
      <w:pPr>
        <w:pStyle w:val="EYBodytextwithparaspace"/>
        <w:spacing w:after="240" w:line="240" w:lineRule="auto"/>
        <w:contextualSpacing/>
        <w:rPr>
          <w:rFonts w:cs="Arial"/>
          <w:b/>
          <w:bCs/>
          <w:sz w:val="28"/>
          <w:szCs w:val="28"/>
        </w:rPr>
      </w:pPr>
      <w:r w:rsidRPr="00600EDC">
        <w:rPr>
          <w:rFonts w:cs="Arial"/>
          <w:b/>
          <w:bCs/>
          <w:sz w:val="28"/>
          <w:szCs w:val="28"/>
        </w:rPr>
        <w:t>Declarația Unică 2022. Ce ar trebui să știe contribuabilii, mai ales cei care găzduiesc refugiați</w:t>
      </w:r>
    </w:p>
    <w:p w14:paraId="6E34F123" w14:textId="77777777" w:rsidR="00600EDC" w:rsidRPr="00730721" w:rsidRDefault="00600EDC" w:rsidP="00FF1A6E">
      <w:pPr>
        <w:pStyle w:val="EYBodytextwithparaspace"/>
        <w:spacing w:after="240" w:line="240" w:lineRule="auto"/>
        <w:contextualSpacing/>
        <w:rPr>
          <w:rFonts w:cs="Arial"/>
          <w:szCs w:val="22"/>
        </w:rPr>
      </w:pPr>
    </w:p>
    <w:p w14:paraId="7E676E64" w14:textId="464BB89A" w:rsidR="009F19FF" w:rsidRDefault="00730721" w:rsidP="00FF1A6E">
      <w:pPr>
        <w:pStyle w:val="EYBodytextwithparaspace"/>
        <w:spacing w:after="240" w:line="240" w:lineRule="auto"/>
        <w:contextualSpacing/>
        <w:rPr>
          <w:rFonts w:cs="Arial"/>
          <w:i/>
          <w:iCs/>
          <w:szCs w:val="22"/>
        </w:rPr>
      </w:pPr>
      <w:r w:rsidRPr="00C21EAC">
        <w:rPr>
          <w:rFonts w:cs="Arial"/>
          <w:i/>
          <w:iCs/>
          <w:szCs w:val="22"/>
        </w:rPr>
        <w:t>Autor</w:t>
      </w:r>
      <w:r w:rsidR="009F19FF">
        <w:rPr>
          <w:rFonts w:cs="Arial"/>
          <w:i/>
          <w:iCs/>
          <w:szCs w:val="22"/>
        </w:rPr>
        <w:t>i</w:t>
      </w:r>
      <w:r w:rsidRPr="00C21EAC">
        <w:rPr>
          <w:rFonts w:cs="Arial"/>
          <w:i/>
          <w:iCs/>
          <w:szCs w:val="22"/>
        </w:rPr>
        <w:t>:</w:t>
      </w:r>
      <w:r w:rsidR="00C21EAC">
        <w:rPr>
          <w:rFonts w:cs="Arial"/>
          <w:i/>
          <w:iCs/>
          <w:szCs w:val="22"/>
        </w:rPr>
        <w:t xml:space="preserve"> </w:t>
      </w:r>
      <w:r w:rsidR="009F19FF">
        <w:rPr>
          <w:rFonts w:cs="Arial"/>
          <w:i/>
          <w:iCs/>
          <w:szCs w:val="22"/>
        </w:rPr>
        <w:t>Claudia Sofianu, Partener, departamentul de Impozit pe venit şi contribuţii sociale, EY România</w:t>
      </w:r>
    </w:p>
    <w:p w14:paraId="1D2B66AE" w14:textId="44E7745A" w:rsidR="00DD34D0" w:rsidRDefault="00600EDC" w:rsidP="00FF1A6E">
      <w:pPr>
        <w:pStyle w:val="EYBodytextwithparaspace"/>
        <w:spacing w:after="240" w:line="240" w:lineRule="auto"/>
        <w:contextualSpacing/>
        <w:rPr>
          <w:rFonts w:cs="Arial"/>
          <w:i/>
          <w:iCs/>
          <w:szCs w:val="22"/>
        </w:rPr>
      </w:pPr>
      <w:r>
        <w:rPr>
          <w:rFonts w:cs="Arial"/>
          <w:i/>
          <w:iCs/>
          <w:szCs w:val="22"/>
        </w:rPr>
        <w:t>Corina Mîndo</w:t>
      </w:r>
      <w:r w:rsidR="00F9055A">
        <w:rPr>
          <w:rFonts w:cs="Arial"/>
          <w:i/>
          <w:iCs/>
          <w:szCs w:val="22"/>
        </w:rPr>
        <w:t>iu</w:t>
      </w:r>
      <w:r w:rsidR="00C21EAC">
        <w:rPr>
          <w:rFonts w:cs="Arial"/>
          <w:i/>
          <w:iCs/>
          <w:szCs w:val="22"/>
        </w:rPr>
        <w:t xml:space="preserve">, </w:t>
      </w:r>
      <w:r w:rsidR="00F9055A">
        <w:rPr>
          <w:rFonts w:cs="Arial"/>
          <w:i/>
          <w:iCs/>
          <w:szCs w:val="22"/>
        </w:rPr>
        <w:t>Partener Asociat</w:t>
      </w:r>
      <w:r w:rsidR="00C21EAC">
        <w:rPr>
          <w:rFonts w:cs="Arial"/>
          <w:i/>
          <w:iCs/>
          <w:szCs w:val="22"/>
        </w:rPr>
        <w:t xml:space="preserve">, </w:t>
      </w:r>
      <w:r w:rsidR="00F9055A">
        <w:rPr>
          <w:rFonts w:cs="Arial"/>
          <w:i/>
          <w:iCs/>
          <w:szCs w:val="22"/>
        </w:rPr>
        <w:t>departamentul de Impozit pe venit şi contribuţii sociale</w:t>
      </w:r>
      <w:r w:rsidR="00A24BCA">
        <w:rPr>
          <w:rFonts w:cs="Arial"/>
          <w:i/>
          <w:iCs/>
          <w:szCs w:val="22"/>
        </w:rPr>
        <w:t>, EY România</w:t>
      </w:r>
    </w:p>
    <w:p w14:paraId="19CB3F40" w14:textId="3399F2FC" w:rsidR="009F19FF" w:rsidRPr="009F19FF" w:rsidRDefault="009F19FF" w:rsidP="009F19FF">
      <w:pPr>
        <w:rPr>
          <w:sz w:val="22"/>
          <w:szCs w:val="22"/>
        </w:rPr>
      </w:pPr>
      <w:r w:rsidRPr="009F19FF">
        <w:rPr>
          <w:sz w:val="22"/>
          <w:szCs w:val="22"/>
        </w:rPr>
        <w:t>Pe 25 mai, Declarația Unică va trebui depusă atât de persoanele fizice care au realizat, individual sau într-o formă de asociere, venituri sau pierderi în România sau în străinătate, cât și de noi categorii: pensionarii, persoanele fizice care au primit indemnizații de ajutor în pandemie și de către persoanele fizice care realizează venituri din închirierea în scop turistic a camerelor situate în locuințe proprietate personală. De asemenea, de anul viitor, anticipăm alte două modificări. Astfel, persoanele fizice c</w:t>
      </w:r>
      <w:r w:rsidR="00CE2368">
        <w:rPr>
          <w:sz w:val="22"/>
          <w:szCs w:val="22"/>
        </w:rPr>
        <w:t>ar</w:t>
      </w:r>
      <w:r w:rsidRPr="009F19FF">
        <w:rPr>
          <w:sz w:val="22"/>
          <w:szCs w:val="22"/>
        </w:rPr>
        <w:t xml:space="preserve">e obțin câștiguri din vânzarea de acțiuni nu vor mai depune Declarația Unică și vor datora un impozit mai mic. În plus, pentru sumele decontate persoanelor fizice care găzduiesc refugiați ucraineni nu este prevăzută, până la acest moment, obligația de raportare prin Declarația Unică. </w:t>
      </w:r>
    </w:p>
    <w:p w14:paraId="1343487E" w14:textId="1AFF026F" w:rsidR="009F19FF" w:rsidRPr="009F19FF" w:rsidRDefault="009F19FF" w:rsidP="009F19FF">
      <w:pPr>
        <w:rPr>
          <w:sz w:val="22"/>
          <w:szCs w:val="22"/>
        </w:rPr>
      </w:pPr>
    </w:p>
    <w:p w14:paraId="1740BB61" w14:textId="27BA26A9" w:rsidR="009F19FF" w:rsidRDefault="009F19FF" w:rsidP="009F19FF">
      <w:pPr>
        <w:rPr>
          <w:sz w:val="22"/>
          <w:szCs w:val="22"/>
        </w:rPr>
      </w:pPr>
      <w:r w:rsidRPr="00712A4C">
        <w:rPr>
          <w:sz w:val="22"/>
          <w:szCs w:val="22"/>
        </w:rPr>
        <w:t>Puțin peste o lună</w:t>
      </w:r>
      <w:r w:rsidR="00712A4C">
        <w:rPr>
          <w:sz w:val="22"/>
          <w:szCs w:val="22"/>
        </w:rPr>
        <w:t xml:space="preserve"> a mai rămas</w:t>
      </w:r>
      <w:r w:rsidRPr="00712A4C">
        <w:rPr>
          <w:sz w:val="22"/>
          <w:szCs w:val="22"/>
        </w:rPr>
        <w:t xml:space="preserve"> până la împlinirea termenului de depunere a Declarației 212 – Declarația Unică.</w:t>
      </w:r>
      <w:r w:rsidRPr="009F19FF">
        <w:rPr>
          <w:sz w:val="22"/>
          <w:szCs w:val="22"/>
        </w:rPr>
        <w:t xml:space="preserve"> De reținut că Declarația a fost modificată, la începutul anului, astfel încât să includă modificările fiscale apărute pe finalul </w:t>
      </w:r>
      <w:r w:rsidR="00CE2368">
        <w:rPr>
          <w:sz w:val="22"/>
          <w:szCs w:val="22"/>
        </w:rPr>
        <w:t>anu</w:t>
      </w:r>
      <w:r w:rsidRPr="009F19FF">
        <w:rPr>
          <w:sz w:val="22"/>
          <w:szCs w:val="22"/>
        </w:rPr>
        <w:t xml:space="preserve">lui 2020 sau în 2021. </w:t>
      </w:r>
    </w:p>
    <w:p w14:paraId="2AFC955A" w14:textId="77777777" w:rsidR="009F19FF" w:rsidRPr="009F19FF" w:rsidRDefault="009F19FF" w:rsidP="009F19FF">
      <w:pPr>
        <w:rPr>
          <w:sz w:val="22"/>
          <w:szCs w:val="22"/>
        </w:rPr>
      </w:pPr>
    </w:p>
    <w:p w14:paraId="29613528" w14:textId="340B7148" w:rsidR="009F19FF" w:rsidRDefault="009F19FF" w:rsidP="009F19FF">
      <w:pPr>
        <w:rPr>
          <w:sz w:val="22"/>
          <w:szCs w:val="22"/>
        </w:rPr>
      </w:pPr>
      <w:r w:rsidRPr="009F19FF">
        <w:rPr>
          <w:b/>
          <w:bCs/>
          <w:sz w:val="22"/>
          <w:szCs w:val="22"/>
        </w:rPr>
        <w:t>Noi rubrici</w:t>
      </w:r>
      <w:r w:rsidRPr="009F19FF">
        <w:rPr>
          <w:sz w:val="22"/>
          <w:szCs w:val="22"/>
        </w:rPr>
        <w:t xml:space="preserve">. </w:t>
      </w:r>
      <w:r w:rsidR="00CE2368">
        <w:rPr>
          <w:sz w:val="22"/>
          <w:szCs w:val="22"/>
        </w:rPr>
        <w:t>P</w:t>
      </w:r>
      <w:r w:rsidRPr="009F19FF">
        <w:rPr>
          <w:sz w:val="22"/>
          <w:szCs w:val="22"/>
        </w:rPr>
        <w:t>rin Ordinul ANAF, a fost introdusă o nouă subsecțiune, ce va trebui completată de persoanele fizice ce realizează, în cursul anului de raportare, venituri impuse pe baza normelor de venit din închirierea în scop turistic a camerelor situate în locuințele proprietate personală. De asemenea, Declarația a fost modificată</w:t>
      </w:r>
      <w:r w:rsidR="00CE2368">
        <w:rPr>
          <w:sz w:val="22"/>
          <w:szCs w:val="22"/>
        </w:rPr>
        <w:t>,</w:t>
      </w:r>
      <w:r w:rsidRPr="009F19FF">
        <w:rPr>
          <w:sz w:val="22"/>
          <w:szCs w:val="22"/>
        </w:rPr>
        <w:t xml:space="preserve"> astfel încât să cuprindă o subsecțiune distinctă: pentru declararea, în anumite situații, a contribuțiilor sociale datorate de către contribuabili, pentru veniturile reprezentând remuneraţii, indemnizaţii şi alte venituri similare, precum şi orice alte avantaje, în bani sau în natură, obţinute din străinătate. </w:t>
      </w:r>
    </w:p>
    <w:p w14:paraId="6BBAB1AB" w14:textId="77777777" w:rsidR="0014556A" w:rsidRPr="009F19FF" w:rsidRDefault="0014556A" w:rsidP="009F19FF">
      <w:pPr>
        <w:rPr>
          <w:sz w:val="22"/>
          <w:szCs w:val="22"/>
        </w:rPr>
      </w:pPr>
    </w:p>
    <w:p w14:paraId="11410CDC" w14:textId="3605B8CA" w:rsidR="009F19FF" w:rsidRDefault="009F19FF" w:rsidP="009F19FF">
      <w:pPr>
        <w:rPr>
          <w:sz w:val="22"/>
          <w:szCs w:val="22"/>
        </w:rPr>
      </w:pPr>
      <w:r w:rsidRPr="009F19FF">
        <w:rPr>
          <w:sz w:val="22"/>
          <w:szCs w:val="22"/>
        </w:rPr>
        <w:t>Declarația Unică din 2022 va cuprinde, de asemenea, și o secțiune distinctă pentru ca persoanele care au primit în timpul pandemiei indemnizații de sprijin pentru activitate întreruptă -  cele acordate în perioada octombrie -</w:t>
      </w:r>
      <w:r w:rsidR="00086CDB">
        <w:rPr>
          <w:sz w:val="22"/>
          <w:szCs w:val="22"/>
        </w:rPr>
        <w:t xml:space="preserve"> </w:t>
      </w:r>
      <w:r w:rsidRPr="009F19FF">
        <w:rPr>
          <w:sz w:val="22"/>
          <w:szCs w:val="22"/>
        </w:rPr>
        <w:t xml:space="preserve">decembrie 2021 în baza OUG 111/2021, să poată declara veniturile. </w:t>
      </w:r>
    </w:p>
    <w:p w14:paraId="3DDA81B5" w14:textId="77777777" w:rsidR="009F19FF" w:rsidRPr="009F19FF" w:rsidRDefault="009F19FF" w:rsidP="009F19FF">
      <w:pPr>
        <w:rPr>
          <w:sz w:val="22"/>
          <w:szCs w:val="22"/>
        </w:rPr>
      </w:pPr>
    </w:p>
    <w:p w14:paraId="079718C9" w14:textId="44D2BCBB" w:rsidR="009F19FF" w:rsidRDefault="009F19FF" w:rsidP="009F19FF">
      <w:pPr>
        <w:rPr>
          <w:sz w:val="22"/>
          <w:szCs w:val="22"/>
        </w:rPr>
      </w:pPr>
      <w:r w:rsidRPr="009F19FF">
        <w:rPr>
          <w:sz w:val="22"/>
          <w:szCs w:val="22"/>
        </w:rPr>
        <w:t>În plus, Declarația 212 va avea și câmpurile necesare pentru definitivarea impozitului anual datorat cu plățile anticipate reținute la sursă -  în cazul veniturilor realizate de către contribuabili</w:t>
      </w:r>
      <w:r w:rsidR="00CE2368">
        <w:rPr>
          <w:sz w:val="22"/>
          <w:szCs w:val="22"/>
        </w:rPr>
        <w:t>,</w:t>
      </w:r>
      <w:r w:rsidRPr="009F19FF">
        <w:rPr>
          <w:sz w:val="22"/>
          <w:szCs w:val="22"/>
        </w:rPr>
        <w:t xml:space="preserve"> ca urmare a valorificării dreptului de creanţă dobândit în legătură cu măsurile pentru finalizarea procesului de restituire a imobilelor preluate abuziv în perioada regimului </w:t>
      </w:r>
      <w:r w:rsidRPr="009F19FF">
        <w:rPr>
          <w:sz w:val="22"/>
          <w:szCs w:val="22"/>
        </w:rPr>
        <w:lastRenderedPageBreak/>
        <w:t>comunist (Legea 165/2013), precum și câmpurile privind obligațiile fiscale datorate de contribuabili potrivit OUG 111/2021</w:t>
      </w:r>
      <w:r>
        <w:rPr>
          <w:sz w:val="22"/>
          <w:szCs w:val="22"/>
        </w:rPr>
        <w:t>.</w:t>
      </w:r>
    </w:p>
    <w:p w14:paraId="0012D009" w14:textId="77777777" w:rsidR="009F19FF" w:rsidRPr="009F19FF" w:rsidRDefault="009F19FF" w:rsidP="009F19FF">
      <w:pPr>
        <w:rPr>
          <w:sz w:val="22"/>
          <w:szCs w:val="22"/>
        </w:rPr>
      </w:pPr>
    </w:p>
    <w:p w14:paraId="2408839A" w14:textId="49D4CCB8" w:rsidR="009F19FF" w:rsidRDefault="009F19FF" w:rsidP="009F19FF">
      <w:pPr>
        <w:rPr>
          <w:sz w:val="22"/>
          <w:szCs w:val="22"/>
        </w:rPr>
      </w:pPr>
      <w:r w:rsidRPr="009F19FF">
        <w:rPr>
          <w:sz w:val="22"/>
          <w:szCs w:val="22"/>
        </w:rPr>
        <w:t xml:space="preserve">Și pensionarii trebuie să depună Declarația în anumite condiții. Astfel, aceștia nu sunt scutiți de depunerea declarației unice și plata dărilor fiscale pentru veniturile pe care le obțin, pe lângă pensie, din activități independente, din drepturi de proprietate intelectuală (cu excepția celor pentru care impozitul se reține la sursă), cedarea folosinței bunurilor (chirii), din activități agricole, silvicultură și piscicultură pentru care venitul net se stabilește în sistem real, transferul titlurilor de valoare şi orice alte operaţiuni cu instrumente financiare sau venituri din alte surse pentru care există obligația depunerii acestei declarații. Dacă au obținut astfel de venituri anul trecut, pensionarii trebuie să depună </w:t>
      </w:r>
      <w:r w:rsidR="00CE2368">
        <w:rPr>
          <w:sz w:val="22"/>
          <w:szCs w:val="22"/>
        </w:rPr>
        <w:t>D</w:t>
      </w:r>
      <w:r w:rsidRPr="009F19FF">
        <w:rPr>
          <w:sz w:val="22"/>
          <w:szCs w:val="22"/>
        </w:rPr>
        <w:t xml:space="preserve">eclarația </w:t>
      </w:r>
      <w:r w:rsidR="00CE2368">
        <w:rPr>
          <w:sz w:val="22"/>
          <w:szCs w:val="22"/>
        </w:rPr>
        <w:t>U</w:t>
      </w:r>
      <w:r w:rsidRPr="009F19FF">
        <w:rPr>
          <w:sz w:val="22"/>
          <w:szCs w:val="22"/>
        </w:rPr>
        <w:t xml:space="preserve">nică și să plătească dările aferente până la 25 mai. Potrivit Codului fiscal, impozitul datorat pentru veniturile enumerate mai sus este de 10%. </w:t>
      </w:r>
    </w:p>
    <w:p w14:paraId="191D0F1D" w14:textId="77777777" w:rsidR="009F19FF" w:rsidRDefault="009F19FF" w:rsidP="009F19FF">
      <w:pPr>
        <w:rPr>
          <w:sz w:val="22"/>
          <w:szCs w:val="22"/>
        </w:rPr>
      </w:pPr>
    </w:p>
    <w:p w14:paraId="4A9E87B9" w14:textId="75AD6C34" w:rsidR="009F19FF" w:rsidRDefault="009F19FF" w:rsidP="009F19FF">
      <w:pPr>
        <w:rPr>
          <w:sz w:val="22"/>
          <w:szCs w:val="22"/>
        </w:rPr>
      </w:pPr>
      <w:r w:rsidRPr="009F19FF">
        <w:rPr>
          <w:sz w:val="22"/>
          <w:szCs w:val="22"/>
        </w:rPr>
        <w:t xml:space="preserve">Tot pensionarii mai datorează contribuții la sănătate, dacă veniturile obținute pe lângă pensie depășesc într-un an 12 salarii minime brute. Pentru veniturile din proprietate intelectuală nu se datorează CASS. </w:t>
      </w:r>
    </w:p>
    <w:p w14:paraId="0609F250" w14:textId="77777777" w:rsidR="009F19FF" w:rsidRPr="009F19FF" w:rsidRDefault="009F19FF" w:rsidP="009F19FF">
      <w:pPr>
        <w:rPr>
          <w:sz w:val="22"/>
          <w:szCs w:val="22"/>
        </w:rPr>
      </w:pPr>
    </w:p>
    <w:p w14:paraId="3EC9A098" w14:textId="46A19166" w:rsidR="009F19FF" w:rsidRDefault="009F19FF" w:rsidP="009F19FF">
      <w:pPr>
        <w:rPr>
          <w:sz w:val="22"/>
          <w:szCs w:val="22"/>
        </w:rPr>
      </w:pPr>
      <w:r w:rsidRPr="009F19FF">
        <w:rPr>
          <w:sz w:val="22"/>
          <w:szCs w:val="22"/>
        </w:rPr>
        <w:t>Declarația se completează și se depune și de către persoanele fizice care nu realizează venituri, dar care optează pentru plata contribuției de asigurări sociale de sănătate. </w:t>
      </w:r>
    </w:p>
    <w:p w14:paraId="3F53D894" w14:textId="77777777" w:rsidR="009F19FF" w:rsidRPr="009F19FF" w:rsidRDefault="009F19FF" w:rsidP="009F19FF">
      <w:pPr>
        <w:rPr>
          <w:sz w:val="22"/>
          <w:szCs w:val="22"/>
        </w:rPr>
      </w:pPr>
    </w:p>
    <w:p w14:paraId="5822BFA2" w14:textId="67C37D02" w:rsidR="009F19FF" w:rsidRDefault="009F19FF" w:rsidP="009F19FF">
      <w:pPr>
        <w:rPr>
          <w:sz w:val="22"/>
          <w:szCs w:val="22"/>
        </w:rPr>
      </w:pPr>
      <w:r w:rsidRPr="009F19FF">
        <w:rPr>
          <w:b/>
          <w:bCs/>
          <w:sz w:val="22"/>
          <w:szCs w:val="22"/>
        </w:rPr>
        <w:t>Ce ar putea urma.</w:t>
      </w:r>
      <w:r w:rsidRPr="009F19FF">
        <w:rPr>
          <w:sz w:val="22"/>
          <w:szCs w:val="22"/>
        </w:rPr>
        <w:t xml:space="preserve"> De anul viitor, persoanele fizice c</w:t>
      </w:r>
      <w:r w:rsidR="006B24C1">
        <w:rPr>
          <w:sz w:val="22"/>
          <w:szCs w:val="22"/>
        </w:rPr>
        <w:t>ar</w:t>
      </w:r>
      <w:r w:rsidRPr="009F19FF">
        <w:rPr>
          <w:sz w:val="22"/>
          <w:szCs w:val="22"/>
        </w:rPr>
        <w:t>e obțin câștiguri din vânzarea de acțiuni vor datora un impozit mai mic și nici nu vor mai trebui să depună Declarația Unică.</w:t>
      </w:r>
    </w:p>
    <w:p w14:paraId="2F53E54F" w14:textId="77777777" w:rsidR="00793382" w:rsidRPr="009F19FF" w:rsidRDefault="00793382" w:rsidP="009F19FF">
      <w:pPr>
        <w:rPr>
          <w:sz w:val="22"/>
          <w:szCs w:val="22"/>
        </w:rPr>
      </w:pPr>
    </w:p>
    <w:p w14:paraId="481E9094" w14:textId="3B199136" w:rsidR="009F19FF" w:rsidRDefault="009F19FF" w:rsidP="009F19FF">
      <w:pPr>
        <w:rPr>
          <w:sz w:val="22"/>
          <w:szCs w:val="22"/>
        </w:rPr>
      </w:pPr>
      <w:r w:rsidRPr="009F19FF">
        <w:rPr>
          <w:sz w:val="22"/>
          <w:szCs w:val="22"/>
        </w:rPr>
        <w:t>Cele două măsuri sunt cuprinse într-o nouă inițiativă legislativă c</w:t>
      </w:r>
      <w:r w:rsidR="006B24C1">
        <w:rPr>
          <w:sz w:val="22"/>
          <w:szCs w:val="22"/>
        </w:rPr>
        <w:t>ar</w:t>
      </w:r>
      <w:r w:rsidRPr="009F19FF">
        <w:rPr>
          <w:sz w:val="22"/>
          <w:szCs w:val="22"/>
        </w:rPr>
        <w:t>e tocmai a trecut de Camera Deputaților și merge la promulgare. Practic, acestea sunt concepute în așa fel încât să stimuleze investițiile individuale pe piața de capital. Astfel, persoanele fizice se vor bucura de scăderea impozitului datorat la stat pentru câștigurile obținute din vânzarea titlurilor de valoare, atunci când tranzacțiile sunt făcute prin intermediari sau prin firme de administrare a investițiilor/</w:t>
      </w:r>
      <w:r w:rsidR="00793382">
        <w:rPr>
          <w:sz w:val="22"/>
          <w:szCs w:val="22"/>
        </w:rPr>
        <w:t xml:space="preserve"> </w:t>
      </w:r>
      <w:r w:rsidRPr="009F19FF">
        <w:rPr>
          <w:sz w:val="22"/>
          <w:szCs w:val="22"/>
        </w:rPr>
        <w:t xml:space="preserve">administratori de fonduri de investiții alternative rezidente </w:t>
      </w:r>
      <w:r w:rsidR="00793382">
        <w:rPr>
          <w:sz w:val="22"/>
          <w:szCs w:val="22"/>
        </w:rPr>
        <w:t>î</w:t>
      </w:r>
      <w:r w:rsidRPr="009F19FF">
        <w:rPr>
          <w:sz w:val="22"/>
          <w:szCs w:val="22"/>
        </w:rPr>
        <w:t>n Rom</w:t>
      </w:r>
      <w:r w:rsidR="00793382">
        <w:rPr>
          <w:sz w:val="22"/>
          <w:szCs w:val="22"/>
        </w:rPr>
        <w:t>â</w:t>
      </w:r>
      <w:r w:rsidRPr="009F19FF">
        <w:rPr>
          <w:sz w:val="22"/>
          <w:szCs w:val="22"/>
        </w:rPr>
        <w:t>nia. Impozitul va fi de 1%</w:t>
      </w:r>
      <w:r w:rsidR="006B24C1">
        <w:rPr>
          <w:sz w:val="22"/>
          <w:szCs w:val="22"/>
        </w:rPr>
        <w:t>,</w:t>
      </w:r>
      <w:r w:rsidRPr="009F19FF">
        <w:rPr>
          <w:sz w:val="22"/>
          <w:szCs w:val="22"/>
        </w:rPr>
        <w:t> pentru titlurile deținute de peste 365 de zile sau de 3%</w:t>
      </w:r>
      <w:r w:rsidR="006B24C1">
        <w:rPr>
          <w:sz w:val="22"/>
          <w:szCs w:val="22"/>
        </w:rPr>
        <w:t>,</w:t>
      </w:r>
      <w:r w:rsidRPr="009F19FF">
        <w:rPr>
          <w:sz w:val="22"/>
          <w:szCs w:val="22"/>
        </w:rPr>
        <w:t> pentru titlurile deținute de mai puțin de 365 de zile, acesta fiind astăzi de 10%.</w:t>
      </w:r>
      <w:r w:rsidRPr="009F19FF">
        <w:rPr>
          <w:sz w:val="22"/>
          <w:szCs w:val="22"/>
        </w:rPr>
        <w:br/>
      </w:r>
      <w:r w:rsidRPr="009F19FF">
        <w:rPr>
          <w:sz w:val="22"/>
          <w:szCs w:val="22"/>
        </w:rPr>
        <w:br/>
        <w:t>Cea de-a doua măsură se referă la transferul obligațiilor fiscale de la persoana care investește la intermediar sau la firma de investiții/</w:t>
      </w:r>
      <w:r w:rsidR="00793382">
        <w:rPr>
          <w:sz w:val="22"/>
          <w:szCs w:val="22"/>
        </w:rPr>
        <w:t xml:space="preserve"> </w:t>
      </w:r>
      <w:r w:rsidRPr="009F19FF">
        <w:rPr>
          <w:sz w:val="22"/>
          <w:szCs w:val="22"/>
        </w:rPr>
        <w:t xml:space="preserve">fondul de investiții. Cu alte cuvinte, persoanele fizice care investesc la bursă vor scăpa de grija declarării, prin </w:t>
      </w:r>
      <w:r w:rsidR="006B24C1">
        <w:rPr>
          <w:sz w:val="22"/>
          <w:szCs w:val="22"/>
        </w:rPr>
        <w:t>D</w:t>
      </w:r>
      <w:r w:rsidRPr="009F19FF">
        <w:rPr>
          <w:sz w:val="22"/>
          <w:szCs w:val="22"/>
        </w:rPr>
        <w:t xml:space="preserve">eclarația </w:t>
      </w:r>
      <w:r w:rsidR="006B24C1">
        <w:rPr>
          <w:sz w:val="22"/>
          <w:szCs w:val="22"/>
        </w:rPr>
        <w:t>U</w:t>
      </w:r>
      <w:r w:rsidRPr="009F19FF">
        <w:rPr>
          <w:sz w:val="22"/>
          <w:szCs w:val="22"/>
        </w:rPr>
        <w:t>nică (formularul 212), și a plății impozitului.</w:t>
      </w:r>
      <w:r w:rsidRPr="009F19FF">
        <w:rPr>
          <w:sz w:val="22"/>
          <w:szCs w:val="22"/>
        </w:rPr>
        <w:br/>
      </w:r>
      <w:r w:rsidRPr="009F19FF">
        <w:rPr>
          <w:sz w:val="22"/>
          <w:szCs w:val="22"/>
        </w:rPr>
        <w:br/>
        <w:t>Prin stabilirea acestui regim fiscal simplificat, inițiatorii urmăresc, practic, creșterea semnificativă a numărului de persoane fizice care investesc pe piața de capital. Ceea ce ar însemna, evident, și sume mai mari colectate de stat din impozitul aferent câștigurilor.</w:t>
      </w:r>
      <w:r w:rsidRPr="009F19FF">
        <w:rPr>
          <w:sz w:val="22"/>
          <w:szCs w:val="22"/>
        </w:rPr>
        <w:br/>
      </w:r>
      <w:r w:rsidRPr="009F19FF">
        <w:rPr>
          <w:sz w:val="22"/>
          <w:szCs w:val="22"/>
        </w:rPr>
        <w:br/>
        <w:t>„Mecanismul actual de calcul, declarare și plată a taxelor din câștigurile de capital este greoi și descurajează investitorii persoane fizice. Deși suntem a doua cea mai mare țară din regiune după Polonia, ca populație, România are între 15.000 și 20.000 de investitori activi în mod direct pe bursă, față de 250.000, câți are Polonia. (...) Deși există multiple oportunități de diversificare a plasamentelor, majoritatea micilor deponenți preferă confortul impozitării la sursă a depozitelor bancare în detrimentul investițiilor directe sau indirecte în piața de capital și din considerente de birocrație fiscală”, se arată în nota inițiatorilor actului aflat în Camera Deputaților.</w:t>
      </w:r>
      <w:r w:rsidRPr="009F19FF">
        <w:rPr>
          <w:sz w:val="22"/>
          <w:szCs w:val="22"/>
        </w:rPr>
        <w:br/>
      </w:r>
      <w:r w:rsidRPr="009F19FF">
        <w:rPr>
          <w:sz w:val="22"/>
          <w:szCs w:val="22"/>
        </w:rPr>
        <w:br/>
        <w:t xml:space="preserve">Un prim efect important pentru Ministerul Finanțelor și Agenția Națională de Administrare </w:t>
      </w:r>
      <w:r w:rsidRPr="009F19FF">
        <w:rPr>
          <w:sz w:val="22"/>
          <w:szCs w:val="22"/>
        </w:rPr>
        <w:lastRenderedPageBreak/>
        <w:t xml:space="preserve">Fiscală ar fi reducerea numărului de persoane obligate să completeze și să depună </w:t>
      </w:r>
      <w:r w:rsidR="006B24C1">
        <w:rPr>
          <w:sz w:val="22"/>
          <w:szCs w:val="22"/>
        </w:rPr>
        <w:t>D</w:t>
      </w:r>
      <w:r w:rsidRPr="009F19FF">
        <w:rPr>
          <w:sz w:val="22"/>
          <w:szCs w:val="22"/>
        </w:rPr>
        <w:t xml:space="preserve">eclarația </w:t>
      </w:r>
      <w:r w:rsidR="006B24C1">
        <w:rPr>
          <w:sz w:val="22"/>
          <w:szCs w:val="22"/>
        </w:rPr>
        <w:t>U</w:t>
      </w:r>
      <w:r w:rsidRPr="009F19FF">
        <w:rPr>
          <w:sz w:val="22"/>
          <w:szCs w:val="22"/>
        </w:rPr>
        <w:t>nică, ca urmare a reținerii impozitului la sursă de către un număr de 18 societăți de administrare a investițiilor și 23 de societăți de servicii de investiții financiare. ”În acest context, interacțiunea Fiscului s-ar realiza doar cu un număr de 41 de societăți comerciale, care astfel ar reține la sursă și ar plăti impozitul pe câștig în fiecare lună, spre deosebire de situația curentă, în care sunt implicați mii de contribuabili, fiecare cu declarații anuale proprii”, se mai arată în nota inițiatorilor proiectului.</w:t>
      </w:r>
    </w:p>
    <w:p w14:paraId="5637D8C2" w14:textId="77777777" w:rsidR="009F19FF" w:rsidRPr="009F19FF" w:rsidRDefault="009F19FF" w:rsidP="009F19FF">
      <w:pPr>
        <w:rPr>
          <w:sz w:val="22"/>
          <w:szCs w:val="22"/>
        </w:rPr>
      </w:pPr>
    </w:p>
    <w:p w14:paraId="579D58BA" w14:textId="06364BE5" w:rsidR="009F19FF" w:rsidRDefault="009F19FF" w:rsidP="009F19FF">
      <w:pPr>
        <w:rPr>
          <w:sz w:val="22"/>
          <w:szCs w:val="22"/>
        </w:rPr>
      </w:pPr>
      <w:r w:rsidRPr="009F19FF">
        <w:rPr>
          <w:sz w:val="22"/>
          <w:szCs w:val="22"/>
        </w:rPr>
        <w:t>În ceea ce le privește pe persoanele fizice care găzduiesc cetăţeni străini sau apatrizi aflaţi în situaţii deosebite, proveniţi din zona conflictului armat din Ucraina, acestea trebuie să știe că, în principiu, sumele primite drept decont din partea statului pentru cheltuielile realizate ar trebui s</w:t>
      </w:r>
      <w:r w:rsidR="00793382">
        <w:rPr>
          <w:sz w:val="22"/>
          <w:szCs w:val="22"/>
        </w:rPr>
        <w:t>ă</w:t>
      </w:r>
      <w:r w:rsidRPr="009F19FF">
        <w:rPr>
          <w:sz w:val="22"/>
          <w:szCs w:val="22"/>
        </w:rPr>
        <w:t xml:space="preserve"> fie neimpozabile. În opinia noastră, putem înțelege că, atâta timp cât sunt numite ”cheltuieli” și, mai mult, sunt decontate doar pe baza unor documente justificative, acestea nu ar trebui s</w:t>
      </w:r>
      <w:r w:rsidR="00793382">
        <w:rPr>
          <w:sz w:val="22"/>
          <w:szCs w:val="22"/>
        </w:rPr>
        <w:t>ă</w:t>
      </w:r>
      <w:r w:rsidRPr="009F19FF">
        <w:rPr>
          <w:sz w:val="22"/>
          <w:szCs w:val="22"/>
        </w:rPr>
        <w:t xml:space="preserve"> fie asimilate unor venituri (de orice natur</w:t>
      </w:r>
      <w:r w:rsidR="00793382">
        <w:rPr>
          <w:sz w:val="22"/>
          <w:szCs w:val="22"/>
        </w:rPr>
        <w:t>ă</w:t>
      </w:r>
      <w:r w:rsidRPr="009F19FF">
        <w:rPr>
          <w:sz w:val="22"/>
          <w:szCs w:val="22"/>
        </w:rPr>
        <w:t>). Ar fi binevenit</w:t>
      </w:r>
      <w:r w:rsidR="00793382">
        <w:rPr>
          <w:sz w:val="22"/>
          <w:szCs w:val="22"/>
        </w:rPr>
        <w:t>ă</w:t>
      </w:r>
      <w:r w:rsidRPr="009F19FF">
        <w:rPr>
          <w:sz w:val="22"/>
          <w:szCs w:val="22"/>
        </w:rPr>
        <w:t xml:space="preserve">, însă, o confirmare din partea autorităților. </w:t>
      </w:r>
    </w:p>
    <w:p w14:paraId="49B4662E" w14:textId="77777777" w:rsidR="009F19FF" w:rsidRPr="009F19FF" w:rsidRDefault="009F19FF" w:rsidP="009F19FF">
      <w:pPr>
        <w:rPr>
          <w:sz w:val="22"/>
          <w:szCs w:val="22"/>
        </w:rPr>
      </w:pPr>
    </w:p>
    <w:p w14:paraId="4A61C50A" w14:textId="045A97C6" w:rsidR="009F19FF" w:rsidRDefault="009F19FF" w:rsidP="009F19FF">
      <w:pPr>
        <w:rPr>
          <w:sz w:val="22"/>
          <w:szCs w:val="22"/>
        </w:rPr>
      </w:pPr>
      <w:r w:rsidRPr="009F19FF">
        <w:rPr>
          <w:sz w:val="22"/>
          <w:szCs w:val="22"/>
        </w:rPr>
        <w:t>În concluzie, vă recomandăm să nu lăsați pe ultima sută de metri depunerea Declarației. Pentru că a rămas puțin timp până la data oficială de depunere</w:t>
      </w:r>
      <w:r w:rsidR="00793382">
        <w:rPr>
          <w:sz w:val="22"/>
          <w:szCs w:val="22"/>
        </w:rPr>
        <w:t>,</w:t>
      </w:r>
      <w:r w:rsidRPr="009F19FF">
        <w:rPr>
          <w:sz w:val="22"/>
          <w:szCs w:val="22"/>
        </w:rPr>
        <w:t xml:space="preserve"> ar fi momentul să verificați sursele de venit și să completați Declarația Unică, dar și să faceți plata. </w:t>
      </w:r>
    </w:p>
    <w:p w14:paraId="227D3AA2" w14:textId="393F1911" w:rsidR="00AA59C9" w:rsidRDefault="00AA59C9" w:rsidP="009F19FF">
      <w:pPr>
        <w:rPr>
          <w:sz w:val="22"/>
          <w:szCs w:val="22"/>
        </w:rPr>
      </w:pPr>
    </w:p>
    <w:p w14:paraId="44B16E34" w14:textId="72C87CF0" w:rsidR="00AA59C9" w:rsidRPr="009F19FF" w:rsidRDefault="00AA59C9" w:rsidP="009F19FF">
      <w:pPr>
        <w:rPr>
          <w:sz w:val="22"/>
          <w:szCs w:val="22"/>
        </w:rPr>
      </w:pPr>
      <w:r>
        <w:rPr>
          <w:sz w:val="22"/>
          <w:szCs w:val="22"/>
        </w:rPr>
        <w:t>-//-</w:t>
      </w:r>
    </w:p>
    <w:p w14:paraId="339B3E06" w14:textId="77777777" w:rsidR="007A4F2C" w:rsidRPr="007A4F2C" w:rsidRDefault="007A4F2C" w:rsidP="007A4F2C">
      <w:pPr>
        <w:pStyle w:val="NormalWeb"/>
        <w:shd w:val="clear" w:color="auto" w:fill="FFFFFF"/>
        <w:spacing w:before="0" w:beforeAutospacing="0" w:after="0" w:afterAutospacing="0" w:line="360" w:lineRule="auto"/>
        <w:rPr>
          <w:rFonts w:ascii="Arial" w:hAnsi="Arial" w:cs="Arial"/>
          <w:sz w:val="22"/>
          <w:szCs w:val="22"/>
        </w:rPr>
      </w:pPr>
    </w:p>
    <w:p w14:paraId="65A73635" w14:textId="77777777" w:rsidR="007A4F2C" w:rsidRPr="00F41A6D" w:rsidRDefault="007A4F2C" w:rsidP="007A4F2C">
      <w:pPr>
        <w:jc w:val="both"/>
        <w:rPr>
          <w:rFonts w:cs="Arial"/>
        </w:rPr>
      </w:pPr>
    </w:p>
    <w:p w14:paraId="5AD77AC6" w14:textId="77777777" w:rsidR="007A4F2C" w:rsidRPr="000A3147" w:rsidRDefault="007A4F2C" w:rsidP="007A4F2C">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178DF0DF" w14:textId="77777777" w:rsidR="007A4F2C" w:rsidRPr="000A3147" w:rsidRDefault="007A4F2C" w:rsidP="007A4F2C">
      <w:pPr>
        <w:rPr>
          <w:rFonts w:eastAsiaTheme="minorHAnsi" w:cstheme="minorBidi"/>
          <w:b/>
          <w:bCs/>
          <w:kern w:val="12"/>
          <w:sz w:val="18"/>
          <w:szCs w:val="18"/>
        </w:rPr>
      </w:pPr>
    </w:p>
    <w:p w14:paraId="3B5E66EA" w14:textId="77777777" w:rsidR="007A4F2C" w:rsidRPr="000A3147" w:rsidRDefault="007A4F2C" w:rsidP="007A4F2C">
      <w:pPr>
        <w:rPr>
          <w:rFonts w:eastAsiaTheme="minorHAnsi" w:cstheme="minorBidi"/>
          <w:kern w:val="12"/>
          <w:sz w:val="18"/>
          <w:szCs w:val="18"/>
        </w:rPr>
      </w:pPr>
      <w:r w:rsidRPr="000A3147">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33038289" w14:textId="29DD446A" w:rsidR="00C252AB" w:rsidRDefault="007A4F2C" w:rsidP="00DF0F92">
      <w:pPr>
        <w:rPr>
          <w:rFonts w:cs="Arial"/>
          <w:color w:val="2E2E38"/>
          <w:sz w:val="22"/>
          <w:szCs w:val="22"/>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DF0F92" w:rsidRDefault="00BB6595" w:rsidP="00DF0F92">
      <w:pPr>
        <w:rPr>
          <w:rFonts w:cs="Arial"/>
          <w:sz w:val="18"/>
          <w:szCs w:val="18"/>
        </w:rPr>
      </w:pPr>
    </w:p>
    <w:sectPr w:rsidR="00BB6595" w:rsidRPr="00DF0F9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1682" w14:textId="77777777" w:rsidR="00713FF7" w:rsidRDefault="00713FF7">
      <w:r>
        <w:separator/>
      </w:r>
    </w:p>
  </w:endnote>
  <w:endnote w:type="continuationSeparator" w:id="0">
    <w:p w14:paraId="4AA414F1" w14:textId="77777777" w:rsidR="00713FF7" w:rsidRDefault="0071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713FF7"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7586310" w14:textId="77777777" w:rsidR="008731BE" w:rsidRPr="00195C92" w:rsidRDefault="00C5408B"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9B94" w14:textId="77777777" w:rsidR="00713FF7" w:rsidRDefault="00713FF7">
      <w:r>
        <w:separator/>
      </w:r>
    </w:p>
  </w:footnote>
  <w:footnote w:type="continuationSeparator" w:id="0">
    <w:p w14:paraId="6FB21308" w14:textId="77777777" w:rsidR="00713FF7" w:rsidRDefault="0071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381796">
    <w:abstractNumId w:val="2"/>
  </w:num>
  <w:num w:numId="2" w16cid:durableId="120879219">
    <w:abstractNumId w:val="0"/>
  </w:num>
  <w:num w:numId="3" w16cid:durableId="1581018791">
    <w:abstractNumId w:val="1"/>
  </w:num>
  <w:num w:numId="4" w16cid:durableId="2145193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424CE"/>
    <w:rsid w:val="0004334D"/>
    <w:rsid w:val="000500F1"/>
    <w:rsid w:val="00051CFA"/>
    <w:rsid w:val="0005477E"/>
    <w:rsid w:val="00060653"/>
    <w:rsid w:val="00064DEB"/>
    <w:rsid w:val="00072965"/>
    <w:rsid w:val="000743C2"/>
    <w:rsid w:val="000746E5"/>
    <w:rsid w:val="00075118"/>
    <w:rsid w:val="00086CDB"/>
    <w:rsid w:val="00092FF0"/>
    <w:rsid w:val="00093829"/>
    <w:rsid w:val="00094877"/>
    <w:rsid w:val="00095366"/>
    <w:rsid w:val="000A2E33"/>
    <w:rsid w:val="000A30C3"/>
    <w:rsid w:val="000A3147"/>
    <w:rsid w:val="000B62F3"/>
    <w:rsid w:val="000D61B9"/>
    <w:rsid w:val="000F0F7C"/>
    <w:rsid w:val="00121656"/>
    <w:rsid w:val="00126C72"/>
    <w:rsid w:val="00136CE2"/>
    <w:rsid w:val="00136DDD"/>
    <w:rsid w:val="0013771C"/>
    <w:rsid w:val="0014556A"/>
    <w:rsid w:val="00146B1C"/>
    <w:rsid w:val="00163F8D"/>
    <w:rsid w:val="00170FD9"/>
    <w:rsid w:val="001717EA"/>
    <w:rsid w:val="00172B39"/>
    <w:rsid w:val="0017314E"/>
    <w:rsid w:val="001772ED"/>
    <w:rsid w:val="0018502C"/>
    <w:rsid w:val="001879EC"/>
    <w:rsid w:val="001977A3"/>
    <w:rsid w:val="001A0F23"/>
    <w:rsid w:val="001A4B8A"/>
    <w:rsid w:val="001B0350"/>
    <w:rsid w:val="001B156E"/>
    <w:rsid w:val="001B7D9D"/>
    <w:rsid w:val="001C4197"/>
    <w:rsid w:val="001C528A"/>
    <w:rsid w:val="001C60D3"/>
    <w:rsid w:val="001D63F1"/>
    <w:rsid w:val="001F13A3"/>
    <w:rsid w:val="001F2A24"/>
    <w:rsid w:val="001F5517"/>
    <w:rsid w:val="0020127C"/>
    <w:rsid w:val="0022335F"/>
    <w:rsid w:val="002240EA"/>
    <w:rsid w:val="00226F47"/>
    <w:rsid w:val="0023048B"/>
    <w:rsid w:val="00240106"/>
    <w:rsid w:val="002540CB"/>
    <w:rsid w:val="002641C8"/>
    <w:rsid w:val="00272E7E"/>
    <w:rsid w:val="002A476A"/>
    <w:rsid w:val="002B316E"/>
    <w:rsid w:val="002B7714"/>
    <w:rsid w:val="002D663B"/>
    <w:rsid w:val="002E3A56"/>
    <w:rsid w:val="002E5EF2"/>
    <w:rsid w:val="002F5C56"/>
    <w:rsid w:val="00305E50"/>
    <w:rsid w:val="00316676"/>
    <w:rsid w:val="00333279"/>
    <w:rsid w:val="003353BC"/>
    <w:rsid w:val="00352BEF"/>
    <w:rsid w:val="00370D92"/>
    <w:rsid w:val="003908A8"/>
    <w:rsid w:val="003A2749"/>
    <w:rsid w:val="003A6CD6"/>
    <w:rsid w:val="003B7197"/>
    <w:rsid w:val="003B75BF"/>
    <w:rsid w:val="003C05AA"/>
    <w:rsid w:val="003C4618"/>
    <w:rsid w:val="003D247A"/>
    <w:rsid w:val="003D77D3"/>
    <w:rsid w:val="003F4F3D"/>
    <w:rsid w:val="00400CE1"/>
    <w:rsid w:val="00400DEB"/>
    <w:rsid w:val="004020EE"/>
    <w:rsid w:val="004041EB"/>
    <w:rsid w:val="00412E12"/>
    <w:rsid w:val="00413663"/>
    <w:rsid w:val="00415BE2"/>
    <w:rsid w:val="0042032C"/>
    <w:rsid w:val="00423019"/>
    <w:rsid w:val="004310C7"/>
    <w:rsid w:val="004360DE"/>
    <w:rsid w:val="00453BEA"/>
    <w:rsid w:val="0046059A"/>
    <w:rsid w:val="0046717B"/>
    <w:rsid w:val="00480BD2"/>
    <w:rsid w:val="0048666D"/>
    <w:rsid w:val="00486F15"/>
    <w:rsid w:val="00490A99"/>
    <w:rsid w:val="004A3D7C"/>
    <w:rsid w:val="004B159A"/>
    <w:rsid w:val="004E1A81"/>
    <w:rsid w:val="004E3CC7"/>
    <w:rsid w:val="004F070B"/>
    <w:rsid w:val="004F5599"/>
    <w:rsid w:val="004F5813"/>
    <w:rsid w:val="005045C1"/>
    <w:rsid w:val="00504AB1"/>
    <w:rsid w:val="005132A6"/>
    <w:rsid w:val="00533E43"/>
    <w:rsid w:val="00543538"/>
    <w:rsid w:val="005456FA"/>
    <w:rsid w:val="00545F9B"/>
    <w:rsid w:val="005469EB"/>
    <w:rsid w:val="00552901"/>
    <w:rsid w:val="00554419"/>
    <w:rsid w:val="0056122D"/>
    <w:rsid w:val="0057371A"/>
    <w:rsid w:val="00581424"/>
    <w:rsid w:val="00582EFC"/>
    <w:rsid w:val="005859A1"/>
    <w:rsid w:val="00593641"/>
    <w:rsid w:val="005A383F"/>
    <w:rsid w:val="005A3C59"/>
    <w:rsid w:val="005B6C1F"/>
    <w:rsid w:val="005C07C8"/>
    <w:rsid w:val="005C110F"/>
    <w:rsid w:val="005C2734"/>
    <w:rsid w:val="005C2A47"/>
    <w:rsid w:val="005C40DD"/>
    <w:rsid w:val="005C4D17"/>
    <w:rsid w:val="005C673A"/>
    <w:rsid w:val="005D432C"/>
    <w:rsid w:val="005D5870"/>
    <w:rsid w:val="005E0311"/>
    <w:rsid w:val="005E564E"/>
    <w:rsid w:val="005F0C14"/>
    <w:rsid w:val="00600EDC"/>
    <w:rsid w:val="00603EB3"/>
    <w:rsid w:val="00604BAC"/>
    <w:rsid w:val="00634DD2"/>
    <w:rsid w:val="00644C60"/>
    <w:rsid w:val="00662596"/>
    <w:rsid w:val="00665728"/>
    <w:rsid w:val="006757D3"/>
    <w:rsid w:val="00682376"/>
    <w:rsid w:val="00690AA2"/>
    <w:rsid w:val="006A1B66"/>
    <w:rsid w:val="006B24C1"/>
    <w:rsid w:val="006B283A"/>
    <w:rsid w:val="006B5E42"/>
    <w:rsid w:val="006B76B4"/>
    <w:rsid w:val="006C0898"/>
    <w:rsid w:val="006C1ED7"/>
    <w:rsid w:val="006C53A4"/>
    <w:rsid w:val="006C6879"/>
    <w:rsid w:val="006D1A3D"/>
    <w:rsid w:val="006F19A1"/>
    <w:rsid w:val="006F2BCD"/>
    <w:rsid w:val="006F759F"/>
    <w:rsid w:val="00700AE8"/>
    <w:rsid w:val="007108EB"/>
    <w:rsid w:val="00712A4C"/>
    <w:rsid w:val="00713CF2"/>
    <w:rsid w:val="00713FF7"/>
    <w:rsid w:val="00714AB4"/>
    <w:rsid w:val="007229A9"/>
    <w:rsid w:val="00730721"/>
    <w:rsid w:val="00742BE4"/>
    <w:rsid w:val="007450CB"/>
    <w:rsid w:val="007454AC"/>
    <w:rsid w:val="00745904"/>
    <w:rsid w:val="007537D0"/>
    <w:rsid w:val="00763E8F"/>
    <w:rsid w:val="00773105"/>
    <w:rsid w:val="00783F72"/>
    <w:rsid w:val="007858E4"/>
    <w:rsid w:val="00791BF9"/>
    <w:rsid w:val="00792860"/>
    <w:rsid w:val="00793382"/>
    <w:rsid w:val="00797F0D"/>
    <w:rsid w:val="007A2060"/>
    <w:rsid w:val="007A2745"/>
    <w:rsid w:val="007A4F2C"/>
    <w:rsid w:val="007B176D"/>
    <w:rsid w:val="007C5366"/>
    <w:rsid w:val="007D4AB2"/>
    <w:rsid w:val="007D69DD"/>
    <w:rsid w:val="007E69BE"/>
    <w:rsid w:val="0081476F"/>
    <w:rsid w:val="00836CE8"/>
    <w:rsid w:val="00844C29"/>
    <w:rsid w:val="0084600F"/>
    <w:rsid w:val="00852838"/>
    <w:rsid w:val="00890C55"/>
    <w:rsid w:val="00892918"/>
    <w:rsid w:val="008A041B"/>
    <w:rsid w:val="008A4FFB"/>
    <w:rsid w:val="008A6BA4"/>
    <w:rsid w:val="008C39E8"/>
    <w:rsid w:val="008D01A6"/>
    <w:rsid w:val="008D108D"/>
    <w:rsid w:val="008D2DD2"/>
    <w:rsid w:val="008E0658"/>
    <w:rsid w:val="008E10F8"/>
    <w:rsid w:val="00904379"/>
    <w:rsid w:val="0090579A"/>
    <w:rsid w:val="00906E2D"/>
    <w:rsid w:val="009151B3"/>
    <w:rsid w:val="00916D09"/>
    <w:rsid w:val="00923387"/>
    <w:rsid w:val="009238BB"/>
    <w:rsid w:val="009347C4"/>
    <w:rsid w:val="009604AA"/>
    <w:rsid w:val="009631B0"/>
    <w:rsid w:val="00995652"/>
    <w:rsid w:val="00995A75"/>
    <w:rsid w:val="009A28EC"/>
    <w:rsid w:val="009A2FD1"/>
    <w:rsid w:val="009A5272"/>
    <w:rsid w:val="009B2E5E"/>
    <w:rsid w:val="009B59D4"/>
    <w:rsid w:val="009B647A"/>
    <w:rsid w:val="009C66D9"/>
    <w:rsid w:val="009D38F7"/>
    <w:rsid w:val="009D4779"/>
    <w:rsid w:val="009E02CD"/>
    <w:rsid w:val="009E73DA"/>
    <w:rsid w:val="009F19FF"/>
    <w:rsid w:val="009F6941"/>
    <w:rsid w:val="00A04348"/>
    <w:rsid w:val="00A06982"/>
    <w:rsid w:val="00A141B7"/>
    <w:rsid w:val="00A22984"/>
    <w:rsid w:val="00A24BCA"/>
    <w:rsid w:val="00A37BE0"/>
    <w:rsid w:val="00A44E41"/>
    <w:rsid w:val="00A508BF"/>
    <w:rsid w:val="00A50B26"/>
    <w:rsid w:val="00A5647F"/>
    <w:rsid w:val="00A57603"/>
    <w:rsid w:val="00A646D4"/>
    <w:rsid w:val="00A70A10"/>
    <w:rsid w:val="00A82698"/>
    <w:rsid w:val="00A851D9"/>
    <w:rsid w:val="00A97F7F"/>
    <w:rsid w:val="00AA054F"/>
    <w:rsid w:val="00AA59C9"/>
    <w:rsid w:val="00AE4226"/>
    <w:rsid w:val="00AE6ADD"/>
    <w:rsid w:val="00AF02ED"/>
    <w:rsid w:val="00AF331B"/>
    <w:rsid w:val="00AF62B9"/>
    <w:rsid w:val="00B04D40"/>
    <w:rsid w:val="00B102A6"/>
    <w:rsid w:val="00B226EF"/>
    <w:rsid w:val="00B259BF"/>
    <w:rsid w:val="00B35D2D"/>
    <w:rsid w:val="00B4327D"/>
    <w:rsid w:val="00B47CF7"/>
    <w:rsid w:val="00B5320E"/>
    <w:rsid w:val="00B61A93"/>
    <w:rsid w:val="00B65078"/>
    <w:rsid w:val="00B725CB"/>
    <w:rsid w:val="00B74BC5"/>
    <w:rsid w:val="00B7561C"/>
    <w:rsid w:val="00B84411"/>
    <w:rsid w:val="00BA5491"/>
    <w:rsid w:val="00BB1230"/>
    <w:rsid w:val="00BB6595"/>
    <w:rsid w:val="00BC0A61"/>
    <w:rsid w:val="00BC0EA8"/>
    <w:rsid w:val="00BE6A7C"/>
    <w:rsid w:val="00BE794F"/>
    <w:rsid w:val="00BE7E5F"/>
    <w:rsid w:val="00BF4B62"/>
    <w:rsid w:val="00C021FD"/>
    <w:rsid w:val="00C02358"/>
    <w:rsid w:val="00C05EE0"/>
    <w:rsid w:val="00C21EAC"/>
    <w:rsid w:val="00C22B6E"/>
    <w:rsid w:val="00C249F4"/>
    <w:rsid w:val="00C252AB"/>
    <w:rsid w:val="00C33916"/>
    <w:rsid w:val="00C351F0"/>
    <w:rsid w:val="00C47837"/>
    <w:rsid w:val="00C5408B"/>
    <w:rsid w:val="00C543B4"/>
    <w:rsid w:val="00C658DB"/>
    <w:rsid w:val="00C74B07"/>
    <w:rsid w:val="00C771E8"/>
    <w:rsid w:val="00C86014"/>
    <w:rsid w:val="00C95A22"/>
    <w:rsid w:val="00CA27EF"/>
    <w:rsid w:val="00CA47A2"/>
    <w:rsid w:val="00CD3675"/>
    <w:rsid w:val="00CD4936"/>
    <w:rsid w:val="00CE2368"/>
    <w:rsid w:val="00CE59A7"/>
    <w:rsid w:val="00CF4B4E"/>
    <w:rsid w:val="00D15495"/>
    <w:rsid w:val="00D16246"/>
    <w:rsid w:val="00D17DF0"/>
    <w:rsid w:val="00D23151"/>
    <w:rsid w:val="00D2420F"/>
    <w:rsid w:val="00D33067"/>
    <w:rsid w:val="00D337B4"/>
    <w:rsid w:val="00D34D3D"/>
    <w:rsid w:val="00D4013F"/>
    <w:rsid w:val="00D4392C"/>
    <w:rsid w:val="00D50C87"/>
    <w:rsid w:val="00D51BB0"/>
    <w:rsid w:val="00D578C2"/>
    <w:rsid w:val="00D640E5"/>
    <w:rsid w:val="00D70E75"/>
    <w:rsid w:val="00D71A46"/>
    <w:rsid w:val="00D74301"/>
    <w:rsid w:val="00D74D81"/>
    <w:rsid w:val="00D84746"/>
    <w:rsid w:val="00D852D5"/>
    <w:rsid w:val="00D903B7"/>
    <w:rsid w:val="00D914C2"/>
    <w:rsid w:val="00DA1051"/>
    <w:rsid w:val="00DA18DE"/>
    <w:rsid w:val="00DB18FD"/>
    <w:rsid w:val="00DD2BBA"/>
    <w:rsid w:val="00DD34D0"/>
    <w:rsid w:val="00DE1158"/>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52E86"/>
    <w:rsid w:val="00E604EA"/>
    <w:rsid w:val="00E7570A"/>
    <w:rsid w:val="00E76172"/>
    <w:rsid w:val="00E829BB"/>
    <w:rsid w:val="00E9730D"/>
    <w:rsid w:val="00EB07FA"/>
    <w:rsid w:val="00EB40F2"/>
    <w:rsid w:val="00EB5880"/>
    <w:rsid w:val="00EB7094"/>
    <w:rsid w:val="00EC3845"/>
    <w:rsid w:val="00ED63B2"/>
    <w:rsid w:val="00EE29E2"/>
    <w:rsid w:val="00EE7B3A"/>
    <w:rsid w:val="00EF6DDC"/>
    <w:rsid w:val="00F03A14"/>
    <w:rsid w:val="00F15389"/>
    <w:rsid w:val="00F1578D"/>
    <w:rsid w:val="00F1621B"/>
    <w:rsid w:val="00F276CE"/>
    <w:rsid w:val="00F35DD4"/>
    <w:rsid w:val="00F4119B"/>
    <w:rsid w:val="00F41DC8"/>
    <w:rsid w:val="00F46A6D"/>
    <w:rsid w:val="00F54ED1"/>
    <w:rsid w:val="00F55C40"/>
    <w:rsid w:val="00F61A55"/>
    <w:rsid w:val="00F636D9"/>
    <w:rsid w:val="00F66E7B"/>
    <w:rsid w:val="00F67A4A"/>
    <w:rsid w:val="00F8222F"/>
    <w:rsid w:val="00F82F37"/>
    <w:rsid w:val="00F840A5"/>
    <w:rsid w:val="00F9055A"/>
    <w:rsid w:val="00F94A3E"/>
    <w:rsid w:val="00F97025"/>
    <w:rsid w:val="00F97E81"/>
    <w:rsid w:val="00FA1CCA"/>
    <w:rsid w:val="00FB006A"/>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7803</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3</cp:revision>
  <dcterms:created xsi:type="dcterms:W3CDTF">2022-04-29T10:03:00Z</dcterms:created>
  <dcterms:modified xsi:type="dcterms:W3CDTF">2022-04-29T10:03:00Z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