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6330" w14:textId="77777777" w:rsidR="003D4629" w:rsidRPr="003D4629" w:rsidRDefault="003D4629" w:rsidP="003D4629">
      <w:pPr>
        <w:jc w:val="center"/>
        <w:rPr>
          <w:rFonts w:asciiTheme="majorHAnsi" w:hAnsiTheme="majorHAnsi" w:cstheme="majorHAnsi"/>
          <w:b/>
          <w:sz w:val="24"/>
          <w:szCs w:val="24"/>
          <w:lang w:val="ro-RO"/>
        </w:rPr>
      </w:pPr>
      <w:r w:rsidRPr="00466BA6">
        <w:rPr>
          <w:rFonts w:asciiTheme="majorHAnsi" w:hAnsiTheme="majorHAnsi" w:cstheme="majorHAnsi"/>
          <w:b/>
          <w:sz w:val="24"/>
          <w:szCs w:val="24"/>
          <w:lang w:val="ro-RO"/>
        </w:rPr>
        <w:t>Instruirea angajaților și revizuirea procedurilor interne, aspecte importante în protecția datelor cu caracter personal</w:t>
      </w:r>
    </w:p>
    <w:p w14:paraId="4D1C3DF6" w14:textId="77777777" w:rsidR="005F16D3" w:rsidRDefault="005F16D3" w:rsidP="003D4629">
      <w:pPr>
        <w:jc w:val="both"/>
        <w:rPr>
          <w:rFonts w:asciiTheme="majorHAnsi" w:hAnsiTheme="majorHAnsi" w:cstheme="majorHAnsi"/>
          <w:i/>
          <w:sz w:val="20"/>
          <w:szCs w:val="20"/>
          <w:lang w:val="ro-RO"/>
        </w:rPr>
      </w:pPr>
    </w:p>
    <w:p w14:paraId="010E1A08" w14:textId="0A3FD006" w:rsidR="003D4629" w:rsidRPr="003D4629" w:rsidRDefault="003D4629" w:rsidP="003D4629">
      <w:pPr>
        <w:jc w:val="both"/>
        <w:rPr>
          <w:rFonts w:asciiTheme="majorHAnsi" w:hAnsiTheme="majorHAnsi" w:cstheme="majorHAnsi"/>
          <w:i/>
          <w:sz w:val="20"/>
          <w:szCs w:val="20"/>
          <w:lang w:val="ro-RO"/>
        </w:rPr>
      </w:pPr>
      <w:r w:rsidRPr="003D4629">
        <w:rPr>
          <w:rFonts w:asciiTheme="majorHAnsi" w:hAnsiTheme="majorHAnsi" w:cstheme="majorHAnsi"/>
          <w:i/>
          <w:sz w:val="20"/>
          <w:szCs w:val="20"/>
          <w:lang w:val="ro-RO"/>
        </w:rPr>
        <w:t>Material de opin</w:t>
      </w:r>
      <w:r w:rsidR="0087715A">
        <w:rPr>
          <w:rFonts w:asciiTheme="majorHAnsi" w:hAnsiTheme="majorHAnsi" w:cstheme="majorHAnsi"/>
          <w:i/>
          <w:sz w:val="20"/>
          <w:szCs w:val="20"/>
          <w:lang w:val="ro-RO"/>
        </w:rPr>
        <w:t>ie de Sergiu Zaharia, Director,</w:t>
      </w:r>
      <w:r w:rsidR="0087715A">
        <w:rPr>
          <w:rFonts w:ascii="Calibri Light" w:hAnsi="Calibri Light" w:cs="Calibri Light"/>
          <w:i/>
          <w:iCs/>
          <w:sz w:val="20"/>
          <w:szCs w:val="20"/>
          <w:lang w:val="ro-RO"/>
        </w:rPr>
        <w:t xml:space="preserve"> </w:t>
      </w:r>
      <w:proofErr w:type="spellStart"/>
      <w:r w:rsidR="0087715A" w:rsidRPr="0087715A">
        <w:rPr>
          <w:rFonts w:ascii="Calibri Light" w:hAnsi="Calibri Light" w:cs="Calibri Light"/>
          <w:i/>
          <w:iCs/>
          <w:sz w:val="20"/>
          <w:szCs w:val="20"/>
          <w:lang w:val="ro-RO"/>
        </w:rPr>
        <w:t>Cyber</w:t>
      </w:r>
      <w:proofErr w:type="spellEnd"/>
      <w:r w:rsidR="0087715A" w:rsidRPr="0087715A">
        <w:rPr>
          <w:rFonts w:ascii="Calibri Light" w:hAnsi="Calibri Light" w:cs="Calibri Light"/>
          <w:i/>
          <w:iCs/>
          <w:sz w:val="20"/>
          <w:szCs w:val="20"/>
          <w:lang w:val="ro-RO"/>
        </w:rPr>
        <w:t xml:space="preserve"> </w:t>
      </w:r>
      <w:proofErr w:type="spellStart"/>
      <w:r w:rsidR="0087715A" w:rsidRPr="0087715A">
        <w:rPr>
          <w:rFonts w:ascii="Calibri Light" w:hAnsi="Calibri Light" w:cs="Calibri Light"/>
          <w:i/>
          <w:iCs/>
          <w:sz w:val="20"/>
          <w:szCs w:val="20"/>
          <w:lang w:val="ro-RO"/>
        </w:rPr>
        <w:t>Strategy</w:t>
      </w:r>
      <w:proofErr w:type="spellEnd"/>
      <w:r w:rsidR="0087715A" w:rsidRPr="0087715A">
        <w:rPr>
          <w:rFonts w:ascii="Calibri Light" w:hAnsi="Calibri Light" w:cs="Calibri Light"/>
          <w:i/>
          <w:iCs/>
          <w:sz w:val="20"/>
          <w:szCs w:val="20"/>
          <w:lang w:val="ro-RO"/>
        </w:rPr>
        <w:t xml:space="preserve"> </w:t>
      </w:r>
      <w:proofErr w:type="spellStart"/>
      <w:r w:rsidR="0087715A" w:rsidRPr="0087715A">
        <w:rPr>
          <w:rFonts w:ascii="Calibri Light" w:hAnsi="Calibri Light" w:cs="Calibri Light"/>
          <w:i/>
          <w:iCs/>
          <w:sz w:val="20"/>
          <w:szCs w:val="20"/>
          <w:lang w:val="ro-RO"/>
        </w:rPr>
        <w:t>Advisory</w:t>
      </w:r>
      <w:proofErr w:type="spellEnd"/>
      <w:r w:rsidRPr="0087715A">
        <w:rPr>
          <w:rFonts w:asciiTheme="majorHAnsi" w:hAnsiTheme="majorHAnsi" w:cstheme="majorHAnsi"/>
          <w:i/>
          <w:sz w:val="20"/>
          <w:szCs w:val="20"/>
          <w:lang w:val="ro-RO"/>
        </w:rPr>
        <w:t>,</w:t>
      </w:r>
      <w:r w:rsidRPr="003D4629">
        <w:rPr>
          <w:rFonts w:asciiTheme="majorHAnsi" w:hAnsiTheme="majorHAnsi" w:cstheme="majorHAnsi"/>
          <w:i/>
          <w:sz w:val="20"/>
          <w:szCs w:val="20"/>
          <w:lang w:val="ro-RO"/>
        </w:rPr>
        <w:t xml:space="preserve"> Deloitte România, și Silvia Axinescu, Senior </w:t>
      </w:r>
      <w:proofErr w:type="spellStart"/>
      <w:r w:rsidRPr="003D4629">
        <w:rPr>
          <w:rFonts w:asciiTheme="majorHAnsi" w:hAnsiTheme="majorHAnsi" w:cstheme="majorHAnsi"/>
          <w:i/>
          <w:sz w:val="20"/>
          <w:szCs w:val="20"/>
          <w:lang w:val="ro-RO"/>
        </w:rPr>
        <w:t>Managing</w:t>
      </w:r>
      <w:proofErr w:type="spellEnd"/>
      <w:r w:rsidRPr="003D4629">
        <w:rPr>
          <w:rFonts w:asciiTheme="majorHAnsi" w:hAnsiTheme="majorHAnsi" w:cstheme="majorHAnsi"/>
          <w:i/>
          <w:sz w:val="20"/>
          <w:szCs w:val="20"/>
          <w:lang w:val="ro-RO"/>
        </w:rPr>
        <w:t xml:space="preserve"> </w:t>
      </w:r>
      <w:proofErr w:type="spellStart"/>
      <w:r w:rsidRPr="003D4629">
        <w:rPr>
          <w:rFonts w:asciiTheme="majorHAnsi" w:hAnsiTheme="majorHAnsi" w:cstheme="majorHAnsi"/>
          <w:i/>
          <w:sz w:val="20"/>
          <w:szCs w:val="20"/>
          <w:lang w:val="ro-RO"/>
        </w:rPr>
        <w:t>Associate</w:t>
      </w:r>
      <w:proofErr w:type="spellEnd"/>
      <w:r w:rsidRPr="003D4629">
        <w:rPr>
          <w:rFonts w:asciiTheme="majorHAnsi" w:hAnsiTheme="majorHAnsi" w:cstheme="majorHAnsi"/>
          <w:i/>
          <w:sz w:val="20"/>
          <w:szCs w:val="20"/>
          <w:lang w:val="ro-RO"/>
        </w:rPr>
        <w:t xml:space="preserve">, Reff &amp; Asociații | Deloitte Legal </w:t>
      </w:r>
    </w:p>
    <w:p w14:paraId="0FB27E5A" w14:textId="77777777" w:rsidR="005F16D3" w:rsidRDefault="005F16D3" w:rsidP="003D4629">
      <w:pPr>
        <w:jc w:val="both"/>
        <w:rPr>
          <w:rFonts w:asciiTheme="majorHAnsi" w:hAnsiTheme="majorHAnsi" w:cstheme="majorHAnsi"/>
          <w:sz w:val="20"/>
          <w:szCs w:val="20"/>
          <w:lang w:val="ro-RO"/>
        </w:rPr>
      </w:pPr>
    </w:p>
    <w:p w14:paraId="15096679" w14:textId="46717F8E" w:rsidR="003D4629" w:rsidRPr="00EF0379" w:rsidRDefault="003D4629" w:rsidP="003D4629">
      <w:pPr>
        <w:jc w:val="both"/>
        <w:rPr>
          <w:rFonts w:asciiTheme="majorHAnsi" w:hAnsiTheme="majorHAnsi" w:cstheme="majorHAnsi"/>
          <w:sz w:val="20"/>
          <w:szCs w:val="20"/>
          <w:shd w:val="clear" w:color="auto" w:fill="FFFFFF"/>
          <w:lang w:val="ro-RO"/>
        </w:rPr>
      </w:pPr>
      <w:r w:rsidRPr="00EF0379">
        <w:rPr>
          <w:rFonts w:asciiTheme="majorHAnsi" w:hAnsiTheme="majorHAnsi" w:cstheme="majorHAnsi"/>
          <w:sz w:val="20"/>
          <w:szCs w:val="20"/>
          <w:lang w:val="ro-RO"/>
        </w:rPr>
        <w:t>Protecția datelor cu caracter personal reprezintă o preocupare continuă a autorităților, atât la nivel local</w:t>
      </w:r>
      <w:r w:rsidR="005F16D3">
        <w:rPr>
          <w:rFonts w:asciiTheme="majorHAnsi" w:hAnsiTheme="majorHAnsi" w:cstheme="majorHAnsi"/>
          <w:sz w:val="20"/>
          <w:szCs w:val="20"/>
          <w:lang w:val="ro-RO"/>
        </w:rPr>
        <w:t>,</w:t>
      </w:r>
      <w:r w:rsidRPr="00EF0379">
        <w:rPr>
          <w:rFonts w:asciiTheme="majorHAnsi" w:hAnsiTheme="majorHAnsi" w:cstheme="majorHAnsi"/>
          <w:sz w:val="20"/>
          <w:szCs w:val="20"/>
          <w:lang w:val="ro-RO"/>
        </w:rPr>
        <w:t xml:space="preserve"> cât și european, în special în contextul dezvoltărilor din economia digitală, </w:t>
      </w:r>
      <w:r>
        <w:rPr>
          <w:rFonts w:asciiTheme="majorHAnsi" w:hAnsiTheme="majorHAnsi" w:cstheme="majorHAnsi"/>
          <w:sz w:val="20"/>
          <w:szCs w:val="20"/>
          <w:lang w:val="ro-RO"/>
        </w:rPr>
        <w:t xml:space="preserve">astfel că operatorii din domeniu trebuie să țină pasul cu reglementările și cu recomandările acestora pentru a se conforma cerințelor legale în vigoare. </w:t>
      </w:r>
      <w:r w:rsidRPr="00EF0379">
        <w:rPr>
          <w:rFonts w:asciiTheme="majorHAnsi" w:hAnsiTheme="majorHAnsi" w:cstheme="majorHAnsi"/>
          <w:sz w:val="20"/>
          <w:szCs w:val="20"/>
          <w:lang w:val="ro-RO"/>
        </w:rPr>
        <w:t>În România, autoritatea competentă recomandă, pe baza aspectelor consta</w:t>
      </w:r>
      <w:r w:rsidR="005F16D3">
        <w:rPr>
          <w:rFonts w:asciiTheme="majorHAnsi" w:hAnsiTheme="majorHAnsi" w:cstheme="majorHAnsi"/>
          <w:sz w:val="20"/>
          <w:szCs w:val="20"/>
          <w:lang w:val="ro-RO"/>
        </w:rPr>
        <w:t>ta</w:t>
      </w:r>
      <w:r w:rsidRPr="00EF0379">
        <w:rPr>
          <w:rFonts w:asciiTheme="majorHAnsi" w:hAnsiTheme="majorHAnsi" w:cstheme="majorHAnsi"/>
          <w:sz w:val="20"/>
          <w:szCs w:val="20"/>
          <w:lang w:val="ro-RO"/>
        </w:rPr>
        <w:t xml:space="preserve">te în cadrul controalelor din 2021, intensificarea măsurilor organizatorice interne pentru asigurarea securității datelor prelucrate. Printre acestea se numără </w:t>
      </w:r>
      <w:r w:rsidRPr="00A86E17">
        <w:rPr>
          <w:rFonts w:asciiTheme="majorHAnsi" w:eastAsia="Times New Roman" w:hAnsiTheme="majorHAnsi" w:cstheme="majorHAnsi"/>
          <w:color w:val="000000"/>
          <w:sz w:val="20"/>
          <w:szCs w:val="20"/>
          <w:lang w:val="ro-RO"/>
        </w:rPr>
        <w:t>pregătirea periodică a angajaților</w:t>
      </w:r>
      <w:r w:rsidRPr="00EF0379">
        <w:rPr>
          <w:rFonts w:asciiTheme="majorHAnsi" w:eastAsia="Times New Roman" w:hAnsiTheme="majorHAnsi" w:cstheme="majorHAnsi"/>
          <w:color w:val="000000"/>
          <w:sz w:val="20"/>
          <w:szCs w:val="20"/>
          <w:lang w:val="ro-RO"/>
        </w:rPr>
        <w:t xml:space="preserve">, revizuirea soluțiilor tehnice, dar și respectarea regulilor privind transferul internațional al </w:t>
      </w:r>
      <w:r w:rsidRPr="00EF0379">
        <w:rPr>
          <w:rFonts w:asciiTheme="majorHAnsi" w:hAnsiTheme="majorHAnsi" w:cstheme="majorHAnsi"/>
          <w:sz w:val="20"/>
          <w:szCs w:val="20"/>
          <w:shd w:val="clear" w:color="auto" w:fill="FFFFFF"/>
          <w:lang w:val="ro-RO"/>
        </w:rPr>
        <w:t>datelor cu caracter personal.</w:t>
      </w:r>
    </w:p>
    <w:p w14:paraId="24ACE0F7" w14:textId="71185867" w:rsidR="003D4629" w:rsidRDefault="003D4629" w:rsidP="003D4629">
      <w:pPr>
        <w:jc w:val="both"/>
        <w:rPr>
          <w:rFonts w:asciiTheme="majorHAnsi" w:hAnsiTheme="majorHAnsi" w:cstheme="majorHAnsi"/>
          <w:sz w:val="20"/>
          <w:szCs w:val="20"/>
          <w:lang w:val="ro-RO"/>
        </w:rPr>
      </w:pPr>
      <w:r w:rsidRPr="00EF0379">
        <w:rPr>
          <w:rFonts w:asciiTheme="majorHAnsi" w:hAnsiTheme="majorHAnsi" w:cstheme="majorHAnsi"/>
          <w:sz w:val="20"/>
          <w:szCs w:val="20"/>
          <w:shd w:val="clear" w:color="auto" w:fill="FFFFFF"/>
          <w:lang w:val="ro-RO"/>
        </w:rPr>
        <w:t>Autoritatea</w:t>
      </w:r>
      <w:r w:rsidRPr="00EF0379">
        <w:rPr>
          <w:rFonts w:asciiTheme="majorHAnsi" w:hAnsiTheme="majorHAnsi" w:cstheme="majorHAnsi"/>
          <w:bCs/>
          <w:color w:val="000000"/>
          <w:sz w:val="20"/>
          <w:szCs w:val="20"/>
          <w:shd w:val="clear" w:color="auto" w:fill="FFFFFF"/>
          <w:lang w:val="ro-RO"/>
        </w:rPr>
        <w:t xml:space="preserve"> Națională de Supraveghere privind Prelucrarea Datelor cu Caracter Personal (ANSPDCP) a înregistrat, în 2021, peste 5.000 de </w:t>
      </w:r>
      <w:r w:rsidRPr="00EF0379">
        <w:rPr>
          <w:rFonts w:asciiTheme="majorHAnsi" w:eastAsia="Times New Roman" w:hAnsiTheme="majorHAnsi" w:cstheme="majorHAnsi"/>
          <w:bCs/>
          <w:color w:val="000000"/>
          <w:sz w:val="20"/>
          <w:szCs w:val="20"/>
          <w:lang w:val="ro-RO"/>
        </w:rPr>
        <w:t>plângeri</w:t>
      </w:r>
      <w:r w:rsidRPr="009D4CCF">
        <w:rPr>
          <w:rFonts w:asciiTheme="majorHAnsi" w:eastAsia="Times New Roman" w:hAnsiTheme="majorHAnsi" w:cstheme="majorHAnsi"/>
          <w:sz w:val="20"/>
          <w:szCs w:val="20"/>
          <w:lang w:val="ro-RO"/>
        </w:rPr>
        <w:t xml:space="preserve">, sesizări și notificări privind incidentele de </w:t>
      </w:r>
      <w:r>
        <w:rPr>
          <w:rFonts w:asciiTheme="majorHAnsi" w:eastAsia="Times New Roman" w:hAnsiTheme="majorHAnsi" w:cstheme="majorHAnsi"/>
          <w:sz w:val="20"/>
          <w:szCs w:val="20"/>
          <w:lang w:val="ro-RO"/>
        </w:rPr>
        <w:t>s</w:t>
      </w:r>
      <w:r w:rsidRPr="00EF0379">
        <w:rPr>
          <w:rFonts w:asciiTheme="majorHAnsi" w:eastAsia="Times New Roman" w:hAnsiTheme="majorHAnsi" w:cstheme="majorHAnsi"/>
          <w:sz w:val="20"/>
          <w:szCs w:val="20"/>
          <w:lang w:val="ro-RO"/>
        </w:rPr>
        <w:t>ecuritate cu privire la protecția datelor</w:t>
      </w:r>
      <w:r w:rsidRPr="009D4CCF">
        <w:rPr>
          <w:rFonts w:asciiTheme="majorHAnsi" w:eastAsia="Times New Roman" w:hAnsiTheme="majorHAnsi" w:cstheme="majorHAnsi"/>
          <w:sz w:val="20"/>
          <w:szCs w:val="20"/>
          <w:lang w:val="ro-RO"/>
        </w:rPr>
        <w:t xml:space="preserve">, </w:t>
      </w:r>
      <w:r w:rsidRPr="00EF0379">
        <w:rPr>
          <w:rFonts w:asciiTheme="majorHAnsi" w:eastAsia="Times New Roman" w:hAnsiTheme="majorHAnsi" w:cstheme="majorHAnsi"/>
          <w:sz w:val="20"/>
          <w:szCs w:val="20"/>
          <w:lang w:val="ro-RO"/>
        </w:rPr>
        <w:t xml:space="preserve">pe baza cărora a derulat </w:t>
      </w:r>
      <w:r w:rsidRPr="00EF0379">
        <w:rPr>
          <w:rFonts w:asciiTheme="majorHAnsi" w:eastAsia="Times New Roman" w:hAnsiTheme="majorHAnsi" w:cstheme="majorHAnsi"/>
          <w:bCs/>
          <w:color w:val="000000"/>
          <w:sz w:val="20"/>
          <w:szCs w:val="20"/>
          <w:lang w:val="ro-RO"/>
        </w:rPr>
        <w:t>691 de investigații. Pe parcursul anului, autoritatea a aplicat 36 de amenzi,</w:t>
      </w:r>
      <w:r w:rsidRPr="009D4CCF">
        <w:rPr>
          <w:rFonts w:asciiTheme="majorHAnsi" w:eastAsia="Times New Roman" w:hAnsiTheme="majorHAnsi" w:cstheme="majorHAnsi"/>
          <w:sz w:val="20"/>
          <w:szCs w:val="20"/>
          <w:lang w:val="ro-RO"/>
        </w:rPr>
        <w:t> în cuantum total de </w:t>
      </w:r>
      <w:r w:rsidRPr="00EF0379">
        <w:rPr>
          <w:rFonts w:asciiTheme="majorHAnsi" w:eastAsia="Times New Roman" w:hAnsiTheme="majorHAnsi" w:cstheme="majorHAnsi"/>
          <w:sz w:val="20"/>
          <w:szCs w:val="20"/>
          <w:lang w:val="ro-RO"/>
        </w:rPr>
        <w:t xml:space="preserve">aproximativ </w:t>
      </w:r>
      <w:r w:rsidRPr="00EF0379">
        <w:rPr>
          <w:rFonts w:asciiTheme="majorHAnsi" w:eastAsia="Times New Roman" w:hAnsiTheme="majorHAnsi" w:cstheme="majorHAnsi"/>
          <w:bCs/>
          <w:color w:val="000000"/>
          <w:sz w:val="20"/>
          <w:szCs w:val="20"/>
          <w:lang w:val="ro-RO"/>
        </w:rPr>
        <w:t>75.000 de euro. Dincolo de cifre, însă, d</w:t>
      </w:r>
      <w:r w:rsidRPr="00EF0379">
        <w:rPr>
          <w:rFonts w:asciiTheme="majorHAnsi" w:hAnsiTheme="majorHAnsi" w:cstheme="majorHAnsi"/>
          <w:sz w:val="20"/>
          <w:szCs w:val="20"/>
          <w:lang w:val="ro-RO"/>
        </w:rPr>
        <w:t>in raportul instituției se desprind și câteva aspect</w:t>
      </w:r>
      <w:r w:rsidR="00C11FD2">
        <w:rPr>
          <w:rFonts w:asciiTheme="majorHAnsi" w:hAnsiTheme="majorHAnsi" w:cstheme="majorHAnsi"/>
          <w:sz w:val="20"/>
          <w:szCs w:val="20"/>
          <w:lang w:val="ro-RO"/>
        </w:rPr>
        <w:t>e</w:t>
      </w:r>
      <w:r w:rsidRPr="00EF0379">
        <w:rPr>
          <w:rFonts w:asciiTheme="majorHAnsi" w:hAnsiTheme="majorHAnsi" w:cstheme="majorHAnsi"/>
          <w:sz w:val="20"/>
          <w:szCs w:val="20"/>
          <w:lang w:val="ro-RO"/>
        </w:rPr>
        <w:t xml:space="preserve"> importante  de care operatorii ar trebui să țină cont în perioada următoare. </w:t>
      </w:r>
    </w:p>
    <w:p w14:paraId="4ADDDE53" w14:textId="77777777" w:rsidR="005F16D3" w:rsidRDefault="005F16D3" w:rsidP="003D4629">
      <w:pPr>
        <w:jc w:val="both"/>
        <w:rPr>
          <w:rFonts w:asciiTheme="majorHAnsi" w:hAnsiTheme="majorHAnsi" w:cstheme="majorHAnsi"/>
          <w:b/>
          <w:sz w:val="20"/>
          <w:szCs w:val="20"/>
          <w:lang w:val="ro-RO"/>
        </w:rPr>
      </w:pPr>
    </w:p>
    <w:p w14:paraId="173F1AC5" w14:textId="640264B2" w:rsidR="003D4629" w:rsidRPr="003D4629" w:rsidRDefault="003D4629" w:rsidP="003D4629">
      <w:pPr>
        <w:jc w:val="both"/>
        <w:rPr>
          <w:rFonts w:asciiTheme="majorHAnsi" w:hAnsiTheme="majorHAnsi" w:cstheme="majorHAnsi"/>
          <w:b/>
          <w:sz w:val="20"/>
          <w:szCs w:val="20"/>
          <w:lang w:val="ro-RO"/>
        </w:rPr>
      </w:pPr>
      <w:r w:rsidRPr="003D4629">
        <w:rPr>
          <w:rFonts w:asciiTheme="majorHAnsi" w:hAnsiTheme="majorHAnsi" w:cstheme="majorHAnsi"/>
          <w:b/>
          <w:sz w:val="20"/>
          <w:szCs w:val="20"/>
          <w:lang w:val="ro-RO"/>
        </w:rPr>
        <w:t>Neregulile constate de autoritate</w:t>
      </w:r>
    </w:p>
    <w:p w14:paraId="6AF2A7C8" w14:textId="28E1A452" w:rsidR="003D4629" w:rsidRPr="00EF0379" w:rsidRDefault="003D4629" w:rsidP="003D4629">
      <w:pPr>
        <w:jc w:val="both"/>
        <w:rPr>
          <w:rFonts w:asciiTheme="majorHAnsi" w:hAnsiTheme="majorHAnsi" w:cstheme="majorHAnsi"/>
          <w:sz w:val="20"/>
          <w:szCs w:val="20"/>
          <w:lang w:val="ro-RO"/>
        </w:rPr>
      </w:pPr>
      <w:r w:rsidRPr="00EF0379">
        <w:rPr>
          <w:rFonts w:asciiTheme="majorHAnsi" w:hAnsiTheme="majorHAnsi" w:cstheme="majorHAnsi"/>
          <w:sz w:val="20"/>
          <w:szCs w:val="20"/>
          <w:lang w:val="ro-RO"/>
        </w:rPr>
        <w:t xml:space="preserve">Unul dintre acestea se referă la </w:t>
      </w:r>
      <w:r w:rsidRPr="00EF0379">
        <w:rPr>
          <w:rFonts w:asciiTheme="majorHAnsi" w:hAnsiTheme="majorHAnsi" w:cstheme="majorHAnsi"/>
          <w:b/>
          <w:sz w:val="20"/>
          <w:szCs w:val="20"/>
          <w:lang w:val="ro-RO"/>
        </w:rPr>
        <w:t>instruirea permanentă a angajaților</w:t>
      </w:r>
      <w:r w:rsidRPr="00EF0379">
        <w:rPr>
          <w:rFonts w:asciiTheme="majorHAnsi" w:hAnsiTheme="majorHAnsi" w:cstheme="majorHAnsi"/>
          <w:sz w:val="20"/>
          <w:szCs w:val="20"/>
          <w:lang w:val="ro-RO"/>
        </w:rPr>
        <w:t xml:space="preserve"> responsabili cu gestionarea datelor personale colectate de un operator. Factorul uman se dovedește a fi, în continuare, cel mai relevant în ceea ce privește asigurarea conformării privind protecția datelor cu caracter personal. Este extrem de important ca angajații societăților să cunoască și să înțeleagă foarte bine atribuțiile pe care le au în legătură cu protejarea datelor, să aplice în cadrul activității regulile și politicile care guvernează acest domeniu și să respecte măsurile de securitate adoptate la nivelul societății. De altfel, instruirea angajaților se numără printre </w:t>
      </w:r>
      <w:r w:rsidRPr="00E35250">
        <w:rPr>
          <w:rFonts w:asciiTheme="majorHAnsi" w:hAnsiTheme="majorHAnsi" w:cstheme="majorHAnsi"/>
          <w:sz w:val="20"/>
          <w:szCs w:val="20"/>
          <w:lang w:val="ro-RO"/>
        </w:rPr>
        <w:t>măsurile corective</w:t>
      </w:r>
      <w:r w:rsidRPr="00EF0379">
        <w:rPr>
          <w:rFonts w:asciiTheme="majorHAnsi" w:hAnsiTheme="majorHAnsi" w:cstheme="majorHAnsi"/>
          <w:sz w:val="20"/>
          <w:szCs w:val="20"/>
          <w:lang w:val="ro-RO"/>
        </w:rPr>
        <w:t xml:space="preserve"> impuse de ANSPDCP în urma constatării </w:t>
      </w:r>
      <w:r>
        <w:rPr>
          <w:rFonts w:asciiTheme="majorHAnsi" w:hAnsiTheme="majorHAnsi" w:cstheme="majorHAnsi"/>
          <w:sz w:val="20"/>
          <w:szCs w:val="20"/>
          <w:lang w:val="ro-RO"/>
        </w:rPr>
        <w:t xml:space="preserve">unor </w:t>
      </w:r>
      <w:r w:rsidRPr="00E35250">
        <w:rPr>
          <w:rFonts w:asciiTheme="majorHAnsi" w:hAnsiTheme="majorHAnsi" w:cstheme="majorHAnsi"/>
          <w:sz w:val="20"/>
          <w:szCs w:val="20"/>
          <w:lang w:val="ro-RO"/>
        </w:rPr>
        <w:t>încălcări ale legislației</w:t>
      </w:r>
      <w:r w:rsidRPr="00EF0379">
        <w:rPr>
          <w:rFonts w:asciiTheme="majorHAnsi" w:hAnsiTheme="majorHAnsi" w:cstheme="majorHAnsi"/>
          <w:sz w:val="20"/>
          <w:szCs w:val="20"/>
          <w:lang w:val="ro-RO"/>
        </w:rPr>
        <w:t>, alături de revizuirea procedurilor</w:t>
      </w:r>
      <w:r>
        <w:rPr>
          <w:rFonts w:asciiTheme="majorHAnsi" w:hAnsiTheme="majorHAnsi" w:cstheme="majorHAnsi"/>
          <w:sz w:val="20"/>
          <w:szCs w:val="20"/>
          <w:lang w:val="ro-RO"/>
        </w:rPr>
        <w:t xml:space="preserve"> </w:t>
      </w:r>
      <w:r w:rsidRPr="00EF0379">
        <w:rPr>
          <w:rFonts w:asciiTheme="majorHAnsi" w:hAnsiTheme="majorHAnsi" w:cstheme="majorHAnsi"/>
          <w:sz w:val="20"/>
          <w:szCs w:val="20"/>
          <w:lang w:val="ro-RO"/>
        </w:rPr>
        <w:t>sau de aplicarea unor politici i</w:t>
      </w:r>
      <w:r w:rsidRPr="00E35250">
        <w:rPr>
          <w:rFonts w:asciiTheme="majorHAnsi" w:hAnsiTheme="majorHAnsi" w:cstheme="majorHAnsi"/>
          <w:sz w:val="20"/>
          <w:szCs w:val="20"/>
          <w:lang w:val="ro-RO"/>
        </w:rPr>
        <w:t>nterne</w:t>
      </w:r>
      <w:r w:rsidRPr="00EF0379">
        <w:rPr>
          <w:rFonts w:asciiTheme="majorHAnsi" w:hAnsiTheme="majorHAnsi" w:cstheme="majorHAnsi"/>
          <w:sz w:val="20"/>
          <w:szCs w:val="20"/>
          <w:lang w:val="ro-RO"/>
        </w:rPr>
        <w:t xml:space="preserve"> pentru asigura</w:t>
      </w:r>
      <w:r w:rsidR="005F16D3">
        <w:rPr>
          <w:rFonts w:asciiTheme="majorHAnsi" w:hAnsiTheme="majorHAnsi" w:cstheme="majorHAnsi"/>
          <w:sz w:val="20"/>
          <w:szCs w:val="20"/>
          <w:lang w:val="ro-RO"/>
        </w:rPr>
        <w:t>rea</w:t>
      </w:r>
      <w:r w:rsidRPr="00EF0379">
        <w:rPr>
          <w:rFonts w:asciiTheme="majorHAnsi" w:hAnsiTheme="majorHAnsi" w:cstheme="majorHAnsi"/>
          <w:sz w:val="20"/>
          <w:szCs w:val="20"/>
          <w:lang w:val="ro-RO"/>
        </w:rPr>
        <w:t xml:space="preserve"> </w:t>
      </w:r>
      <w:r w:rsidR="005F16D3">
        <w:rPr>
          <w:rFonts w:asciiTheme="majorHAnsi" w:hAnsiTheme="majorHAnsi" w:cstheme="majorHAnsi"/>
          <w:sz w:val="20"/>
          <w:szCs w:val="20"/>
          <w:lang w:val="ro-RO"/>
        </w:rPr>
        <w:t>respect</w:t>
      </w:r>
      <w:r w:rsidR="005F16D3">
        <w:rPr>
          <w:rFonts w:asciiTheme="majorHAnsi" w:hAnsiTheme="majorHAnsi" w:cstheme="majorHAnsi"/>
          <w:sz w:val="20"/>
          <w:szCs w:val="20"/>
          <w:lang w:val="ro-RO"/>
        </w:rPr>
        <w:t>ă</w:t>
      </w:r>
      <w:r w:rsidR="005F16D3">
        <w:rPr>
          <w:rFonts w:asciiTheme="majorHAnsi" w:hAnsiTheme="majorHAnsi" w:cstheme="majorHAnsi"/>
          <w:sz w:val="20"/>
          <w:szCs w:val="20"/>
          <w:lang w:val="ro-RO"/>
        </w:rPr>
        <w:t>r</w:t>
      </w:r>
      <w:r w:rsidR="005F16D3">
        <w:rPr>
          <w:rFonts w:asciiTheme="majorHAnsi" w:hAnsiTheme="majorHAnsi" w:cstheme="majorHAnsi"/>
          <w:sz w:val="20"/>
          <w:szCs w:val="20"/>
          <w:lang w:val="ro-RO"/>
        </w:rPr>
        <w:t>ii</w:t>
      </w:r>
      <w:r w:rsidR="005F16D3" w:rsidRPr="00EF0379">
        <w:rPr>
          <w:rFonts w:asciiTheme="majorHAnsi" w:hAnsiTheme="majorHAnsi" w:cstheme="majorHAnsi"/>
          <w:sz w:val="20"/>
          <w:szCs w:val="20"/>
          <w:lang w:val="ro-RO"/>
        </w:rPr>
        <w:t xml:space="preserve"> </w:t>
      </w:r>
      <w:r w:rsidRPr="00EF0379">
        <w:rPr>
          <w:rFonts w:asciiTheme="majorHAnsi" w:hAnsiTheme="majorHAnsi" w:cstheme="majorHAnsi"/>
          <w:sz w:val="20"/>
          <w:szCs w:val="20"/>
          <w:lang w:val="ro-RO"/>
        </w:rPr>
        <w:t xml:space="preserve">cadrului legal în domeniu (precum </w:t>
      </w:r>
      <w:r w:rsidR="00A50906">
        <w:rPr>
          <w:rFonts w:asciiTheme="majorHAnsi" w:hAnsiTheme="majorHAnsi" w:cstheme="majorHAnsi"/>
          <w:sz w:val="20"/>
          <w:szCs w:val="20"/>
          <w:lang w:val="ro-RO"/>
        </w:rPr>
        <w:t>gestionarea procesului de</w:t>
      </w:r>
      <w:r w:rsidR="00FD2002">
        <w:rPr>
          <w:rFonts w:asciiTheme="majorHAnsi" w:hAnsiTheme="majorHAnsi" w:cstheme="majorHAnsi"/>
          <w:sz w:val="20"/>
          <w:szCs w:val="20"/>
          <w:lang w:val="ro-RO"/>
        </w:rPr>
        <w:t xml:space="preserve"> </w:t>
      </w:r>
      <w:r w:rsidRPr="00EF0379">
        <w:rPr>
          <w:rFonts w:asciiTheme="majorHAnsi" w:hAnsiTheme="majorHAnsi" w:cstheme="majorHAnsi"/>
          <w:sz w:val="20"/>
          <w:szCs w:val="20"/>
          <w:lang w:val="ro-RO"/>
        </w:rPr>
        <w:t>solu</w:t>
      </w:r>
      <w:r w:rsidR="00A50906">
        <w:rPr>
          <w:rFonts w:asciiTheme="majorHAnsi" w:hAnsiTheme="majorHAnsi" w:cstheme="majorHAnsi"/>
          <w:sz w:val="20"/>
          <w:szCs w:val="20"/>
          <w:lang w:val="ro-RO"/>
        </w:rPr>
        <w:t>ționare a</w:t>
      </w:r>
      <w:r w:rsidRPr="00EF0379">
        <w:rPr>
          <w:rFonts w:asciiTheme="majorHAnsi" w:hAnsiTheme="majorHAnsi" w:cstheme="majorHAnsi"/>
          <w:sz w:val="20"/>
          <w:szCs w:val="20"/>
          <w:lang w:val="ro-RO"/>
        </w:rPr>
        <w:t xml:space="preserve"> cererilor persoanelor vizate etc</w:t>
      </w:r>
      <w:r w:rsidR="005F16D3">
        <w:rPr>
          <w:rFonts w:asciiTheme="majorHAnsi" w:hAnsiTheme="majorHAnsi" w:cstheme="majorHAnsi"/>
          <w:sz w:val="20"/>
          <w:szCs w:val="20"/>
          <w:lang w:val="ro-RO"/>
        </w:rPr>
        <w:t>.</w:t>
      </w:r>
      <w:r w:rsidRPr="00EF0379">
        <w:rPr>
          <w:rFonts w:asciiTheme="majorHAnsi" w:hAnsiTheme="majorHAnsi" w:cstheme="majorHAnsi"/>
          <w:sz w:val="20"/>
          <w:szCs w:val="20"/>
          <w:lang w:val="ro-RO"/>
        </w:rPr>
        <w:t>).</w:t>
      </w:r>
    </w:p>
    <w:p w14:paraId="7A1B8C4A" w14:textId="2B777501" w:rsidR="003D4629" w:rsidRPr="00EF0379" w:rsidRDefault="003D4629" w:rsidP="003D4629">
      <w:pPr>
        <w:jc w:val="both"/>
        <w:rPr>
          <w:rFonts w:asciiTheme="majorHAnsi" w:hAnsiTheme="majorHAnsi" w:cstheme="majorHAnsi"/>
          <w:sz w:val="20"/>
          <w:szCs w:val="20"/>
          <w:lang w:val="ro-RO"/>
        </w:rPr>
      </w:pPr>
      <w:r w:rsidRPr="00EF0379">
        <w:rPr>
          <w:rFonts w:asciiTheme="majorHAnsi" w:hAnsiTheme="majorHAnsi" w:cstheme="majorHAnsi"/>
          <w:sz w:val="20"/>
          <w:szCs w:val="20"/>
          <w:lang w:val="ro-RO"/>
        </w:rPr>
        <w:t xml:space="preserve">Printre neregulile constate de autoritate se numără și încălcarea măsurilor de securitate și confidențialitate a prelucrării de date cu caracter personal. Așadar, un alt aspect important desprins din raportul autorității este cel legat de necesitatea </w:t>
      </w:r>
      <w:r w:rsidRPr="00EF0379">
        <w:rPr>
          <w:rFonts w:asciiTheme="majorHAnsi" w:hAnsiTheme="majorHAnsi" w:cstheme="majorHAnsi"/>
          <w:b/>
          <w:sz w:val="20"/>
          <w:szCs w:val="20"/>
          <w:lang w:val="ro-RO"/>
        </w:rPr>
        <w:t>intensificării controalelor interne</w:t>
      </w:r>
      <w:r w:rsidR="005F16D3">
        <w:rPr>
          <w:rFonts w:asciiTheme="majorHAnsi" w:hAnsiTheme="majorHAnsi" w:cstheme="majorHAnsi"/>
          <w:b/>
          <w:sz w:val="20"/>
          <w:szCs w:val="20"/>
          <w:lang w:val="ro-RO"/>
        </w:rPr>
        <w:t>,</w:t>
      </w:r>
      <w:r w:rsidRPr="00EF0379">
        <w:rPr>
          <w:rFonts w:asciiTheme="majorHAnsi" w:hAnsiTheme="majorHAnsi" w:cstheme="majorHAnsi"/>
          <w:sz w:val="20"/>
          <w:szCs w:val="20"/>
          <w:lang w:val="ro-RO"/>
        </w:rPr>
        <w:t xml:space="preserve"> astfel încât societățile să se asigure că aplică măsuri tehnice și organizaționale corespunzătoare pentru garantarea securității datelor. </w:t>
      </w:r>
    </w:p>
    <w:p w14:paraId="0DE1F962" w14:textId="7369A93D" w:rsidR="003D4629" w:rsidRDefault="003D4629" w:rsidP="003D4629">
      <w:pPr>
        <w:jc w:val="both"/>
        <w:rPr>
          <w:rFonts w:asciiTheme="majorHAnsi" w:hAnsiTheme="majorHAnsi" w:cstheme="majorHAnsi"/>
          <w:sz w:val="20"/>
          <w:szCs w:val="20"/>
          <w:lang w:val="ro-RO"/>
        </w:rPr>
      </w:pPr>
      <w:r w:rsidRPr="00EF0379">
        <w:rPr>
          <w:rFonts w:asciiTheme="majorHAnsi" w:hAnsiTheme="majorHAnsi" w:cstheme="majorHAnsi"/>
          <w:sz w:val="20"/>
          <w:szCs w:val="20"/>
          <w:lang w:val="ro-RO"/>
        </w:rPr>
        <w:t>În plus, ANSPDCP a analizat un număr impresionant de reguli corporatiste obligatorii, în cal</w:t>
      </w:r>
      <w:r w:rsidR="009D111D">
        <w:rPr>
          <w:rFonts w:asciiTheme="majorHAnsi" w:hAnsiTheme="majorHAnsi" w:cstheme="majorHAnsi"/>
          <w:sz w:val="20"/>
          <w:szCs w:val="20"/>
          <w:lang w:val="ro-RO"/>
        </w:rPr>
        <w:t>itate de autoritate principală</w:t>
      </w:r>
      <w:r w:rsidRPr="00EF0379">
        <w:rPr>
          <w:rFonts w:asciiTheme="majorHAnsi" w:hAnsiTheme="majorHAnsi" w:cstheme="majorHAnsi"/>
          <w:sz w:val="20"/>
          <w:szCs w:val="20"/>
          <w:lang w:val="ro-RO"/>
        </w:rPr>
        <w:t xml:space="preserve"> sau autoritate de cooperare, precum și recomandările emise în legătură cu acestea. Această analiză ar putea indica faptul că autoritatea intenționează să evalueze, în perioada următoare, </w:t>
      </w:r>
      <w:r w:rsidRPr="00EF0379">
        <w:rPr>
          <w:rFonts w:asciiTheme="majorHAnsi" w:hAnsiTheme="majorHAnsi" w:cstheme="majorHAnsi"/>
          <w:b/>
          <w:sz w:val="20"/>
          <w:szCs w:val="20"/>
          <w:lang w:val="ro-RO"/>
        </w:rPr>
        <w:t>transferul de date către state terțe</w:t>
      </w:r>
      <w:r w:rsidRPr="00EF0379">
        <w:rPr>
          <w:rFonts w:asciiTheme="majorHAnsi" w:hAnsiTheme="majorHAnsi" w:cstheme="majorHAnsi"/>
          <w:sz w:val="20"/>
          <w:szCs w:val="20"/>
          <w:lang w:val="ro-RO"/>
        </w:rPr>
        <w:t xml:space="preserve"> și maniera în care sunt încheiate clauzele standard obligatorii adoptate de Comisia Europeană, </w:t>
      </w:r>
      <w:r>
        <w:rPr>
          <w:rFonts w:asciiTheme="majorHAnsi" w:hAnsiTheme="majorHAnsi" w:cstheme="majorHAnsi"/>
          <w:sz w:val="20"/>
          <w:szCs w:val="20"/>
          <w:lang w:val="ro-RO"/>
        </w:rPr>
        <w:t xml:space="preserve">în vigoare de la </w:t>
      </w:r>
      <w:r w:rsidR="00FD2002">
        <w:rPr>
          <w:rFonts w:asciiTheme="majorHAnsi" w:hAnsiTheme="majorHAnsi" w:cstheme="majorHAnsi"/>
          <w:sz w:val="20"/>
          <w:szCs w:val="20"/>
          <w:lang w:val="ro-RO"/>
        </w:rPr>
        <w:t>27 septembrie 2021</w:t>
      </w:r>
      <w:r w:rsidRPr="00EF0379">
        <w:rPr>
          <w:rFonts w:asciiTheme="majorHAnsi" w:hAnsiTheme="majorHAnsi" w:cstheme="majorHAnsi"/>
          <w:sz w:val="20"/>
          <w:szCs w:val="20"/>
          <w:lang w:val="ro-RO"/>
        </w:rPr>
        <w:t>,</w:t>
      </w:r>
      <w:r w:rsidR="00C9202F">
        <w:rPr>
          <w:rFonts w:asciiTheme="majorHAnsi" w:hAnsiTheme="majorHAnsi" w:cstheme="majorHAnsi"/>
          <w:sz w:val="20"/>
          <w:szCs w:val="20"/>
          <w:lang w:val="ro-RO"/>
        </w:rPr>
        <w:t xml:space="preserve"> </w:t>
      </w:r>
      <w:r w:rsidRPr="00EF0379">
        <w:rPr>
          <w:rFonts w:asciiTheme="majorHAnsi" w:hAnsiTheme="majorHAnsi" w:cstheme="majorHAnsi"/>
          <w:sz w:val="20"/>
          <w:szCs w:val="20"/>
          <w:lang w:val="ro-RO"/>
        </w:rPr>
        <w:t xml:space="preserve">acestea reprezentând, de altfel, cel mai des întâlnit instrument pentru fundamentarea unor astfel de transferuri.  </w:t>
      </w:r>
    </w:p>
    <w:p w14:paraId="1FF3BAFF" w14:textId="77777777" w:rsidR="005F16D3" w:rsidRDefault="005F16D3" w:rsidP="003D4629">
      <w:pPr>
        <w:jc w:val="both"/>
        <w:rPr>
          <w:rFonts w:asciiTheme="majorHAnsi" w:hAnsiTheme="majorHAnsi" w:cstheme="majorHAnsi"/>
          <w:sz w:val="20"/>
          <w:szCs w:val="20"/>
          <w:lang w:val="ro-RO"/>
        </w:rPr>
      </w:pPr>
    </w:p>
    <w:p w14:paraId="3128D9E0" w14:textId="77777777" w:rsidR="003D4629" w:rsidRPr="003D4629" w:rsidRDefault="003D4629" w:rsidP="003D4629">
      <w:pPr>
        <w:jc w:val="both"/>
        <w:rPr>
          <w:rFonts w:asciiTheme="majorHAnsi" w:hAnsiTheme="majorHAnsi" w:cstheme="majorHAnsi"/>
          <w:b/>
          <w:sz w:val="20"/>
          <w:szCs w:val="20"/>
          <w:lang w:val="ro-RO"/>
        </w:rPr>
      </w:pPr>
      <w:r w:rsidRPr="003D4629">
        <w:rPr>
          <w:rFonts w:asciiTheme="majorHAnsi" w:hAnsiTheme="majorHAnsi" w:cstheme="majorHAnsi"/>
          <w:b/>
          <w:sz w:val="20"/>
          <w:szCs w:val="20"/>
          <w:lang w:val="ro-RO"/>
        </w:rPr>
        <w:t>Prevenția, armă împotriva atacurilor cibernetice</w:t>
      </w:r>
    </w:p>
    <w:p w14:paraId="073B45D6" w14:textId="77777777" w:rsidR="003D4629" w:rsidRPr="00EF0379" w:rsidRDefault="003D4629" w:rsidP="003D4629">
      <w:pPr>
        <w:jc w:val="both"/>
        <w:rPr>
          <w:rFonts w:asciiTheme="majorHAnsi" w:hAnsiTheme="majorHAnsi" w:cstheme="majorHAnsi"/>
          <w:sz w:val="20"/>
          <w:szCs w:val="20"/>
          <w:lang w:val="ro-RO"/>
        </w:rPr>
      </w:pPr>
      <w:r w:rsidRPr="00EF0379">
        <w:rPr>
          <w:rFonts w:asciiTheme="majorHAnsi" w:hAnsiTheme="majorHAnsi" w:cstheme="majorHAnsi"/>
          <w:sz w:val="20"/>
          <w:szCs w:val="20"/>
          <w:lang w:val="ro-RO"/>
        </w:rPr>
        <w:t>În plus, pentru viitor, organizațiile trebuie să își exerseze capacitatea de a anticipa și de a răspunde rapid la atacurile cibernetice sau la erorile interne care intervin în procesul de protecție a datelor cu caracter personal, astfel încât să reducă riscul de compromitere a datelor. În acest sens, este important să desfășoare exerciții de testare a proceselor de management al crizelor, având în vedere că incidentele de securitate cibernetică sunt deja percepute ca având cel mai mare risc asupra afacerii.</w:t>
      </w:r>
    </w:p>
    <w:p w14:paraId="64B665E7" w14:textId="76853680" w:rsidR="003D4629" w:rsidRPr="00A66CF4" w:rsidRDefault="003D4629" w:rsidP="00CC06F6">
      <w:pPr>
        <w:jc w:val="both"/>
        <w:rPr>
          <w:lang w:val="ro-RO"/>
        </w:rPr>
      </w:pPr>
      <w:r>
        <w:rPr>
          <w:rFonts w:asciiTheme="majorHAnsi" w:hAnsiTheme="majorHAnsi" w:cstheme="majorHAnsi"/>
          <w:sz w:val="20"/>
          <w:szCs w:val="20"/>
          <w:lang w:val="ro-RO"/>
        </w:rPr>
        <w:lastRenderedPageBreak/>
        <w:t>Nu în ultimul rând</w:t>
      </w:r>
      <w:r w:rsidRPr="00EF0379">
        <w:rPr>
          <w:rFonts w:asciiTheme="majorHAnsi" w:hAnsiTheme="majorHAnsi" w:cstheme="majorHAnsi"/>
          <w:sz w:val="20"/>
          <w:szCs w:val="20"/>
          <w:lang w:val="ro-RO"/>
        </w:rPr>
        <w:t>, analiza preventivă a nivelului de maturitate în domeniul securității datelor, inclusiv a celor cu caracter personal, și identificarea unui parcurs pentru sporirea acestuia rămân măsur</w:t>
      </w:r>
      <w:r w:rsidR="005F16D3">
        <w:rPr>
          <w:rFonts w:asciiTheme="majorHAnsi" w:hAnsiTheme="majorHAnsi" w:cstheme="majorHAnsi"/>
          <w:sz w:val="20"/>
          <w:szCs w:val="20"/>
          <w:lang w:val="ro-RO"/>
        </w:rPr>
        <w:t>i</w:t>
      </w:r>
      <w:r w:rsidRPr="00EF0379">
        <w:rPr>
          <w:rFonts w:asciiTheme="majorHAnsi" w:hAnsiTheme="majorHAnsi" w:cstheme="majorHAnsi"/>
          <w:sz w:val="20"/>
          <w:szCs w:val="20"/>
          <w:lang w:val="ro-RO"/>
        </w:rPr>
        <w:t xml:space="preserve"> </w:t>
      </w:r>
      <w:r w:rsidR="005F16D3" w:rsidRPr="00EF0379">
        <w:rPr>
          <w:rFonts w:asciiTheme="majorHAnsi" w:hAnsiTheme="majorHAnsi" w:cstheme="majorHAnsi"/>
          <w:sz w:val="20"/>
          <w:szCs w:val="20"/>
          <w:lang w:val="ro-RO"/>
        </w:rPr>
        <w:t>clasic</w:t>
      </w:r>
      <w:r w:rsidR="005F16D3">
        <w:rPr>
          <w:rFonts w:asciiTheme="majorHAnsi" w:hAnsiTheme="majorHAnsi" w:cstheme="majorHAnsi"/>
          <w:sz w:val="20"/>
          <w:szCs w:val="20"/>
          <w:lang w:val="ro-RO"/>
        </w:rPr>
        <w:t>e,</w:t>
      </w:r>
      <w:r w:rsidR="005F16D3" w:rsidRPr="00EF0379">
        <w:rPr>
          <w:rFonts w:asciiTheme="majorHAnsi" w:hAnsiTheme="majorHAnsi" w:cstheme="majorHAnsi"/>
          <w:sz w:val="20"/>
          <w:szCs w:val="20"/>
          <w:lang w:val="ro-RO"/>
        </w:rPr>
        <w:t xml:space="preserve"> </w:t>
      </w:r>
      <w:r w:rsidRPr="00EF0379">
        <w:rPr>
          <w:rFonts w:asciiTheme="majorHAnsi" w:hAnsiTheme="majorHAnsi" w:cstheme="majorHAnsi"/>
          <w:sz w:val="20"/>
          <w:szCs w:val="20"/>
          <w:lang w:val="ro-RO"/>
        </w:rPr>
        <w:t xml:space="preserve">dar extrem de </w:t>
      </w:r>
      <w:r w:rsidR="005F16D3" w:rsidRPr="00EF0379">
        <w:rPr>
          <w:rFonts w:asciiTheme="majorHAnsi" w:hAnsiTheme="majorHAnsi" w:cstheme="majorHAnsi"/>
          <w:sz w:val="20"/>
          <w:szCs w:val="20"/>
          <w:lang w:val="ro-RO"/>
        </w:rPr>
        <w:t>aplicat</w:t>
      </w:r>
      <w:r w:rsidR="005F16D3">
        <w:rPr>
          <w:rFonts w:asciiTheme="majorHAnsi" w:hAnsiTheme="majorHAnsi" w:cstheme="majorHAnsi"/>
          <w:sz w:val="20"/>
          <w:szCs w:val="20"/>
          <w:lang w:val="ro-RO"/>
        </w:rPr>
        <w:t>e</w:t>
      </w:r>
      <w:r w:rsidRPr="00EF0379">
        <w:rPr>
          <w:rFonts w:asciiTheme="majorHAnsi" w:hAnsiTheme="majorHAnsi" w:cstheme="majorHAnsi"/>
          <w:sz w:val="20"/>
          <w:szCs w:val="20"/>
          <w:lang w:val="ro-RO"/>
        </w:rPr>
        <w:t xml:space="preserve">, </w:t>
      </w:r>
      <w:r w:rsidR="005F16D3" w:rsidRPr="00EF0379">
        <w:rPr>
          <w:rFonts w:asciiTheme="majorHAnsi" w:hAnsiTheme="majorHAnsi" w:cstheme="majorHAnsi"/>
          <w:sz w:val="20"/>
          <w:szCs w:val="20"/>
          <w:lang w:val="ro-RO"/>
        </w:rPr>
        <w:t>menit</w:t>
      </w:r>
      <w:r w:rsidR="005F16D3">
        <w:rPr>
          <w:rFonts w:asciiTheme="majorHAnsi" w:hAnsiTheme="majorHAnsi" w:cstheme="majorHAnsi"/>
          <w:sz w:val="20"/>
          <w:szCs w:val="20"/>
          <w:lang w:val="ro-RO"/>
        </w:rPr>
        <w:t>e</w:t>
      </w:r>
      <w:r w:rsidR="005F16D3" w:rsidRPr="00EF0379">
        <w:rPr>
          <w:rFonts w:asciiTheme="majorHAnsi" w:hAnsiTheme="majorHAnsi" w:cstheme="majorHAnsi"/>
          <w:sz w:val="20"/>
          <w:szCs w:val="20"/>
          <w:lang w:val="ro-RO"/>
        </w:rPr>
        <w:t xml:space="preserve"> </w:t>
      </w:r>
      <w:r w:rsidRPr="00EF0379">
        <w:rPr>
          <w:rFonts w:asciiTheme="majorHAnsi" w:hAnsiTheme="majorHAnsi" w:cstheme="majorHAnsi"/>
          <w:sz w:val="20"/>
          <w:szCs w:val="20"/>
          <w:lang w:val="ro-RO"/>
        </w:rPr>
        <w:t>să reducă riscul de exploatare a unor vulnerabilități tehnice, organizatorice și umane, și implicit riscul unui impact m</w:t>
      </w:r>
      <w:r w:rsidR="00C9202F">
        <w:rPr>
          <w:rFonts w:asciiTheme="majorHAnsi" w:hAnsiTheme="majorHAnsi" w:cstheme="majorHAnsi"/>
          <w:sz w:val="20"/>
          <w:szCs w:val="20"/>
          <w:lang w:val="ro-RO"/>
        </w:rPr>
        <w:t xml:space="preserve">ajor </w:t>
      </w:r>
      <w:r w:rsidR="005F16D3">
        <w:rPr>
          <w:rFonts w:asciiTheme="majorHAnsi" w:hAnsiTheme="majorHAnsi" w:cstheme="majorHAnsi"/>
          <w:sz w:val="20"/>
          <w:szCs w:val="20"/>
          <w:lang w:val="ro-RO"/>
        </w:rPr>
        <w:t xml:space="preserve">asupra </w:t>
      </w:r>
      <w:r w:rsidR="005F16D3">
        <w:rPr>
          <w:rFonts w:asciiTheme="majorHAnsi" w:hAnsiTheme="majorHAnsi" w:cstheme="majorHAnsi"/>
          <w:sz w:val="20"/>
          <w:szCs w:val="20"/>
          <w:lang w:val="ro-RO"/>
        </w:rPr>
        <w:t>operați</w:t>
      </w:r>
      <w:r w:rsidR="005F16D3">
        <w:rPr>
          <w:rFonts w:asciiTheme="majorHAnsi" w:hAnsiTheme="majorHAnsi" w:cstheme="majorHAnsi"/>
          <w:sz w:val="20"/>
          <w:szCs w:val="20"/>
          <w:lang w:val="ro-RO"/>
        </w:rPr>
        <w:t>unilor</w:t>
      </w:r>
      <w:r w:rsidR="00C9202F">
        <w:rPr>
          <w:rFonts w:asciiTheme="majorHAnsi" w:hAnsiTheme="majorHAnsi" w:cstheme="majorHAnsi"/>
          <w:sz w:val="20"/>
          <w:szCs w:val="20"/>
          <w:lang w:val="ro-RO"/>
        </w:rPr>
        <w:t xml:space="preserve">, </w:t>
      </w:r>
      <w:r w:rsidR="005F16D3">
        <w:rPr>
          <w:rFonts w:asciiTheme="majorHAnsi" w:hAnsiTheme="majorHAnsi" w:cstheme="majorHAnsi"/>
          <w:sz w:val="20"/>
          <w:szCs w:val="20"/>
          <w:lang w:val="ro-RO"/>
        </w:rPr>
        <w:t xml:space="preserve">asupra </w:t>
      </w:r>
      <w:r w:rsidR="005F16D3">
        <w:rPr>
          <w:rFonts w:asciiTheme="majorHAnsi" w:hAnsiTheme="majorHAnsi" w:cstheme="majorHAnsi"/>
          <w:sz w:val="20"/>
          <w:szCs w:val="20"/>
          <w:lang w:val="ro-RO"/>
        </w:rPr>
        <w:t>reputaț</w:t>
      </w:r>
      <w:r w:rsidR="005F16D3" w:rsidRPr="00EF0379">
        <w:rPr>
          <w:rFonts w:asciiTheme="majorHAnsi" w:hAnsiTheme="majorHAnsi" w:cstheme="majorHAnsi"/>
          <w:sz w:val="20"/>
          <w:szCs w:val="20"/>
          <w:lang w:val="ro-RO"/>
        </w:rPr>
        <w:t>i</w:t>
      </w:r>
      <w:r w:rsidR="005F16D3">
        <w:rPr>
          <w:rFonts w:asciiTheme="majorHAnsi" w:hAnsiTheme="majorHAnsi" w:cstheme="majorHAnsi"/>
          <w:sz w:val="20"/>
          <w:szCs w:val="20"/>
          <w:lang w:val="ro-RO"/>
        </w:rPr>
        <w:t>ei</w:t>
      </w:r>
      <w:r w:rsidR="005F16D3" w:rsidRPr="00EF0379">
        <w:rPr>
          <w:rFonts w:asciiTheme="majorHAnsi" w:hAnsiTheme="majorHAnsi" w:cstheme="majorHAnsi"/>
          <w:sz w:val="20"/>
          <w:szCs w:val="20"/>
          <w:lang w:val="ro-RO"/>
        </w:rPr>
        <w:t xml:space="preserve"> </w:t>
      </w:r>
      <w:r w:rsidRPr="00EF0379">
        <w:rPr>
          <w:rFonts w:asciiTheme="majorHAnsi" w:hAnsiTheme="majorHAnsi" w:cstheme="majorHAnsi"/>
          <w:sz w:val="20"/>
          <w:szCs w:val="20"/>
          <w:lang w:val="ro-RO"/>
        </w:rPr>
        <w:t xml:space="preserve">și, în final, </w:t>
      </w:r>
      <w:r w:rsidR="005F16D3">
        <w:rPr>
          <w:rFonts w:asciiTheme="majorHAnsi" w:hAnsiTheme="majorHAnsi" w:cstheme="majorHAnsi"/>
          <w:sz w:val="20"/>
          <w:szCs w:val="20"/>
          <w:lang w:val="ro-RO"/>
        </w:rPr>
        <w:t xml:space="preserve">de natură </w:t>
      </w:r>
      <w:r w:rsidRPr="00EF0379">
        <w:rPr>
          <w:rFonts w:asciiTheme="majorHAnsi" w:hAnsiTheme="majorHAnsi" w:cstheme="majorHAnsi"/>
          <w:sz w:val="20"/>
          <w:szCs w:val="20"/>
          <w:lang w:val="ro-RO"/>
        </w:rPr>
        <w:t>financiar</w:t>
      </w:r>
      <w:r w:rsidR="005F16D3">
        <w:rPr>
          <w:rFonts w:asciiTheme="majorHAnsi" w:hAnsiTheme="majorHAnsi" w:cstheme="majorHAnsi"/>
          <w:sz w:val="20"/>
          <w:szCs w:val="20"/>
          <w:lang w:val="ro-RO"/>
        </w:rPr>
        <w:t>ă</w:t>
      </w:r>
      <w:r w:rsidRPr="00EF0379">
        <w:rPr>
          <w:rFonts w:asciiTheme="majorHAnsi" w:hAnsiTheme="majorHAnsi" w:cstheme="majorHAnsi"/>
          <w:sz w:val="20"/>
          <w:szCs w:val="20"/>
          <w:lang w:val="ro-RO"/>
        </w:rPr>
        <w:t>.</w:t>
      </w:r>
    </w:p>
    <w:p w14:paraId="44704933" w14:textId="77777777" w:rsidR="00E74F22" w:rsidRPr="003D4629" w:rsidRDefault="00E74F22">
      <w:pPr>
        <w:rPr>
          <w:lang w:val="ro-RO"/>
        </w:rPr>
      </w:pPr>
    </w:p>
    <w:sectPr w:rsidR="00E74F22" w:rsidRPr="003D4629" w:rsidSect="007D0E79">
      <w:headerReference w:type="default" r:id="rId7"/>
      <w:headerReference w:type="first" r:id="rId8"/>
      <w:footerReference w:type="first" r:id="rId9"/>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7275" w14:textId="77777777" w:rsidR="00CD1C67" w:rsidRDefault="00CD1C67" w:rsidP="003D4629">
      <w:pPr>
        <w:spacing w:after="0" w:line="240" w:lineRule="auto"/>
      </w:pPr>
      <w:r>
        <w:separator/>
      </w:r>
    </w:p>
  </w:endnote>
  <w:endnote w:type="continuationSeparator" w:id="0">
    <w:p w14:paraId="3203112C" w14:textId="77777777" w:rsidR="00CD1C67" w:rsidRDefault="00CD1C67" w:rsidP="003D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7E1E" w14:textId="77777777" w:rsidR="001615F5" w:rsidRPr="001615F5" w:rsidRDefault="00CD1C67"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7286" w14:textId="77777777" w:rsidR="00CD1C67" w:rsidRDefault="00CD1C67" w:rsidP="003D4629">
      <w:pPr>
        <w:spacing w:after="0" w:line="240" w:lineRule="auto"/>
      </w:pPr>
      <w:r>
        <w:separator/>
      </w:r>
    </w:p>
  </w:footnote>
  <w:footnote w:type="continuationSeparator" w:id="0">
    <w:p w14:paraId="2FF71546" w14:textId="77777777" w:rsidR="00CD1C67" w:rsidRDefault="00CD1C67" w:rsidP="003D4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D9E" w14:textId="77777777" w:rsidR="003A0D61" w:rsidRDefault="003D4629"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423D6CC2" wp14:editId="49822398">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8142" w14:textId="77777777" w:rsidR="006A0423" w:rsidRDefault="003D4629"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209C653F" wp14:editId="2AE4F25C">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2AC6D" w14:textId="77777777" w:rsidR="006A0423" w:rsidRDefault="00CD1C67" w:rsidP="003023E6">
    <w:pPr>
      <w:pStyle w:val="Legalentity"/>
      <w:spacing w:after="140" w:line="240" w:lineRule="auto"/>
      <w:rPr>
        <w:rFonts w:ascii="FrutigerNextPro-Light" w:hAnsi="FrutigerNextPro-Light"/>
        <w:color w:val="002776"/>
      </w:rPr>
    </w:pPr>
  </w:p>
  <w:p w14:paraId="04BD9736" w14:textId="77777777" w:rsidR="006A0423" w:rsidRDefault="00CD1C67" w:rsidP="003023E6">
    <w:pPr>
      <w:pStyle w:val="Legalentity"/>
      <w:spacing w:after="140" w:line="240" w:lineRule="auto"/>
      <w:rPr>
        <w:rFonts w:ascii="FrutigerNextPro-Light" w:hAnsi="FrutigerNextPro-Light"/>
        <w:color w:val="002776"/>
      </w:rPr>
    </w:pPr>
  </w:p>
  <w:p w14:paraId="785E9C46" w14:textId="77777777" w:rsidR="005443B3" w:rsidRPr="001615F5" w:rsidRDefault="003D4629">
    <w:pPr>
      <w:pStyle w:val="Header"/>
      <w:rPr>
        <w:sz w:val="11"/>
        <w:szCs w:val="11"/>
      </w:rPr>
    </w:pPr>
    <w:r>
      <w:rPr>
        <w:noProof/>
      </w:rPr>
      <mc:AlternateContent>
        <mc:Choice Requires="wps">
          <w:drawing>
            <wp:anchor distT="0" distB="0" distL="114300" distR="114300" simplePos="0" relativeHeight="251660288" behindDoc="1" locked="1" layoutInCell="0" allowOverlap="1" wp14:anchorId="2C329069" wp14:editId="2ADACF95">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A4CE4" w14:textId="77777777" w:rsidR="006679A3" w:rsidRPr="00E57B68" w:rsidRDefault="00CD1C67"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29069"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14:paraId="275A4CE4" w14:textId="77777777" w:rsidR="006679A3" w:rsidRPr="00E57B68" w:rsidRDefault="003D4629"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29"/>
    <w:rsid w:val="000E4C7D"/>
    <w:rsid w:val="003D4629"/>
    <w:rsid w:val="005D1A62"/>
    <w:rsid w:val="005F16D3"/>
    <w:rsid w:val="0087715A"/>
    <w:rsid w:val="009D111D"/>
    <w:rsid w:val="00A50906"/>
    <w:rsid w:val="00A97041"/>
    <w:rsid w:val="00B014B3"/>
    <w:rsid w:val="00C11FD2"/>
    <w:rsid w:val="00C9202F"/>
    <w:rsid w:val="00CB44FC"/>
    <w:rsid w:val="00CC06F6"/>
    <w:rsid w:val="00CD1C67"/>
    <w:rsid w:val="00E51675"/>
    <w:rsid w:val="00E74F22"/>
    <w:rsid w:val="00FD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4AE9"/>
  <w15:chartTrackingRefBased/>
  <w15:docId w15:val="{64DA56E5-EBC4-4852-84D1-19921BCB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4629"/>
    <w:rPr>
      <w:sz w:val="16"/>
      <w:szCs w:val="16"/>
    </w:rPr>
  </w:style>
  <w:style w:type="paragraph" w:styleId="CommentText">
    <w:name w:val="annotation text"/>
    <w:basedOn w:val="Normal"/>
    <w:link w:val="CommentTextChar"/>
    <w:uiPriority w:val="99"/>
    <w:semiHidden/>
    <w:unhideWhenUsed/>
    <w:rsid w:val="003D4629"/>
    <w:pPr>
      <w:spacing w:line="240" w:lineRule="auto"/>
    </w:pPr>
    <w:rPr>
      <w:sz w:val="20"/>
      <w:szCs w:val="20"/>
    </w:rPr>
  </w:style>
  <w:style w:type="character" w:customStyle="1" w:styleId="CommentTextChar">
    <w:name w:val="Comment Text Char"/>
    <w:basedOn w:val="DefaultParagraphFont"/>
    <w:link w:val="CommentText"/>
    <w:uiPriority w:val="99"/>
    <w:semiHidden/>
    <w:rsid w:val="003D4629"/>
    <w:rPr>
      <w:sz w:val="20"/>
      <w:szCs w:val="20"/>
    </w:rPr>
  </w:style>
  <w:style w:type="paragraph" w:styleId="Footer">
    <w:name w:val="footer"/>
    <w:basedOn w:val="Normal"/>
    <w:link w:val="FooterChar"/>
    <w:uiPriority w:val="99"/>
    <w:semiHidden/>
    <w:unhideWhenUsed/>
    <w:rsid w:val="003D46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629"/>
  </w:style>
  <w:style w:type="paragraph" w:styleId="Header">
    <w:name w:val="header"/>
    <w:basedOn w:val="Normal"/>
    <w:link w:val="HeaderChar"/>
    <w:uiPriority w:val="99"/>
    <w:semiHidden/>
    <w:unhideWhenUsed/>
    <w:rsid w:val="003D46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629"/>
  </w:style>
  <w:style w:type="paragraph" w:customStyle="1" w:styleId="Legalentity">
    <w:name w:val="Legal entity"/>
    <w:basedOn w:val="Normal"/>
    <w:rsid w:val="003D4629"/>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 w:type="paragraph" w:styleId="BalloonText">
    <w:name w:val="Balloon Text"/>
    <w:basedOn w:val="Normal"/>
    <w:link w:val="BalloonTextChar"/>
    <w:uiPriority w:val="99"/>
    <w:semiHidden/>
    <w:unhideWhenUsed/>
    <w:rsid w:val="00FD2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4C7D"/>
    <w:rPr>
      <w:b/>
      <w:bCs/>
    </w:rPr>
  </w:style>
  <w:style w:type="character" w:customStyle="1" w:styleId="CommentSubjectChar">
    <w:name w:val="Comment Subject Char"/>
    <w:basedOn w:val="CommentTextChar"/>
    <w:link w:val="CommentSubject"/>
    <w:uiPriority w:val="99"/>
    <w:semiHidden/>
    <w:rsid w:val="000E4C7D"/>
    <w:rPr>
      <w:b/>
      <w:bCs/>
      <w:sz w:val="20"/>
      <w:szCs w:val="20"/>
    </w:rPr>
  </w:style>
  <w:style w:type="paragraph" w:styleId="Revision">
    <w:name w:val="Revision"/>
    <w:hidden/>
    <w:uiPriority w:val="99"/>
    <w:semiHidden/>
    <w:rsid w:val="005F1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F604-A832-4147-978C-0A8A7BFF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2022-02-21T07:46:00Z</dcterms:created>
  <dcterms:modified xsi:type="dcterms:W3CDTF">2022-02-21T07:49:00Z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2022-02-17T15:14:59Z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b7f1ee82-5d81-4b20-8e30-10c3f82113e8</vt:lpwstr>
  </property>
  <property fmtid="{D5CDD505-2E9C-101B-9397-08002B2CF9AE}" pid="8" name="MSIP_Label_ea60d57e-af5b-4752-ac57-3e4f28ca11dc_ContentBits">
    <vt:lpwstr>0</vt:lpwstr>
  </property>
</Properties>
</file>