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Pr="0018390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2E3FE3E6" w:rsidR="001454E9" w:rsidRPr="0018390F" w:rsidRDefault="006371C7" w:rsidP="00296658">
            <w:pPr>
              <w:pStyle w:val="EYDocumentpromptsbold"/>
              <w:rPr>
                <w:rFonts w:ascii="Arial" w:hAnsi="Arial" w:cs="Arial"/>
                <w:highlight w:val="yellow"/>
              </w:rPr>
            </w:pPr>
            <w:r>
              <w:rPr>
                <w:rFonts w:ascii="Arial" w:hAnsi="Arial" w:cs="Arial"/>
              </w:rPr>
              <w:t>2</w:t>
            </w:r>
            <w:r w:rsidR="00F67691">
              <w:rPr>
                <w:rFonts w:ascii="Arial" w:hAnsi="Arial" w:cs="Arial"/>
              </w:rPr>
              <w:t>3</w:t>
            </w:r>
            <w:r>
              <w:rPr>
                <w:rFonts w:ascii="Arial" w:hAnsi="Arial" w:cs="Arial"/>
              </w:rPr>
              <w:t xml:space="preserve"> </w:t>
            </w:r>
            <w:r w:rsidR="001A525D" w:rsidRPr="0018390F">
              <w:rPr>
                <w:rFonts w:ascii="Arial" w:hAnsi="Arial" w:cs="Arial"/>
              </w:rPr>
              <w:t xml:space="preserve">decembrie </w:t>
            </w:r>
            <w:r w:rsidR="001454E9" w:rsidRPr="0018390F">
              <w:rPr>
                <w:rFonts w:ascii="Arial" w:hAnsi="Arial" w:cs="Arial"/>
              </w:rPr>
              <w:t>2021</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3F29C8"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27B684C1" w14:textId="77777777" w:rsidR="008A2557" w:rsidRPr="00001F0C" w:rsidRDefault="008A2557"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5E8E23F3" w14:textId="26026E29" w:rsidR="00DD72D1" w:rsidRPr="004E0D49" w:rsidRDefault="00C773B9" w:rsidP="004E0D49">
      <w:pPr>
        <w:spacing w:after="0" w:line="240" w:lineRule="auto"/>
        <w:rPr>
          <w:rFonts w:ascii="Arial" w:hAnsi="Arial" w:cs="Arial"/>
          <w:b/>
          <w:bCs/>
          <w:sz w:val="26"/>
          <w:szCs w:val="26"/>
        </w:rPr>
      </w:pPr>
      <w:r w:rsidRPr="004E0D49">
        <w:rPr>
          <w:rFonts w:ascii="Arial" w:hAnsi="Arial" w:cs="Arial"/>
          <w:b/>
          <w:bCs/>
          <w:sz w:val="26"/>
          <w:szCs w:val="26"/>
        </w:rPr>
        <w:t xml:space="preserve">Surprizele oferite </w:t>
      </w:r>
      <w:r w:rsidR="006623A5">
        <w:rPr>
          <w:rFonts w:ascii="Arial" w:hAnsi="Arial" w:cs="Arial"/>
          <w:b/>
          <w:bCs/>
          <w:sz w:val="26"/>
          <w:szCs w:val="26"/>
        </w:rPr>
        <w:t>la fina</w:t>
      </w:r>
      <w:r w:rsidR="00721A43">
        <w:rPr>
          <w:rFonts w:ascii="Arial" w:hAnsi="Arial" w:cs="Arial"/>
          <w:b/>
          <w:bCs/>
          <w:sz w:val="26"/>
          <w:szCs w:val="26"/>
        </w:rPr>
        <w:t>l</w:t>
      </w:r>
      <w:r w:rsidR="006623A5">
        <w:rPr>
          <w:rFonts w:ascii="Arial" w:hAnsi="Arial" w:cs="Arial"/>
          <w:b/>
          <w:bCs/>
          <w:sz w:val="26"/>
          <w:szCs w:val="26"/>
        </w:rPr>
        <w:t xml:space="preserve"> de an </w:t>
      </w:r>
      <w:r w:rsidR="006645CE" w:rsidRPr="004E0D49">
        <w:rPr>
          <w:rFonts w:ascii="Arial" w:hAnsi="Arial" w:cs="Arial"/>
          <w:b/>
          <w:bCs/>
          <w:sz w:val="26"/>
          <w:szCs w:val="26"/>
        </w:rPr>
        <w:t xml:space="preserve">în </w:t>
      </w:r>
      <w:r w:rsidR="004E0D49" w:rsidRPr="004E0D49">
        <w:rPr>
          <w:rFonts w:ascii="Arial" w:hAnsi="Arial" w:cs="Arial"/>
          <w:b/>
          <w:bCs/>
          <w:sz w:val="26"/>
          <w:szCs w:val="26"/>
        </w:rPr>
        <w:t>privința</w:t>
      </w:r>
      <w:r w:rsidR="006645CE" w:rsidRPr="004E0D49">
        <w:rPr>
          <w:rFonts w:ascii="Arial" w:hAnsi="Arial" w:cs="Arial"/>
          <w:b/>
          <w:bCs/>
          <w:sz w:val="26"/>
          <w:szCs w:val="26"/>
        </w:rPr>
        <w:t xml:space="preserve"> </w:t>
      </w:r>
      <w:r w:rsidR="00DD72D1" w:rsidRPr="004E0D49">
        <w:rPr>
          <w:rFonts w:ascii="Arial" w:hAnsi="Arial" w:cs="Arial"/>
          <w:b/>
          <w:bCs/>
          <w:sz w:val="26"/>
          <w:szCs w:val="26"/>
        </w:rPr>
        <w:t>tichetel</w:t>
      </w:r>
      <w:r w:rsidRPr="004E0D49">
        <w:rPr>
          <w:rFonts w:ascii="Arial" w:hAnsi="Arial" w:cs="Arial"/>
          <w:b/>
          <w:bCs/>
          <w:sz w:val="26"/>
          <w:szCs w:val="26"/>
        </w:rPr>
        <w:t>or</w:t>
      </w:r>
      <w:r w:rsidR="00DD72D1" w:rsidRPr="004E0D49">
        <w:rPr>
          <w:rFonts w:ascii="Arial" w:hAnsi="Arial" w:cs="Arial"/>
          <w:b/>
          <w:bCs/>
          <w:sz w:val="26"/>
          <w:szCs w:val="26"/>
        </w:rPr>
        <w:t xml:space="preserve"> cadou</w:t>
      </w:r>
      <w:r w:rsidR="00DA02D3" w:rsidRPr="004E0D49">
        <w:rPr>
          <w:rFonts w:ascii="Arial" w:hAnsi="Arial" w:cs="Arial"/>
          <w:b/>
          <w:bCs/>
          <w:sz w:val="26"/>
          <w:szCs w:val="26"/>
        </w:rPr>
        <w:t xml:space="preserve"> </w:t>
      </w:r>
      <w:r w:rsidR="004E0D49" w:rsidRPr="004E0D49">
        <w:rPr>
          <w:rFonts w:ascii="Arial" w:hAnsi="Arial" w:cs="Arial"/>
          <w:b/>
          <w:bCs/>
          <w:sz w:val="26"/>
          <w:szCs w:val="26"/>
        </w:rPr>
        <w:t>și</w:t>
      </w:r>
      <w:r w:rsidR="00DA02D3" w:rsidRPr="004E0D49">
        <w:rPr>
          <w:rFonts w:ascii="Arial" w:hAnsi="Arial" w:cs="Arial"/>
          <w:b/>
          <w:bCs/>
          <w:sz w:val="26"/>
          <w:szCs w:val="26"/>
        </w:rPr>
        <w:t xml:space="preserve"> c</w:t>
      </w:r>
      <w:r w:rsidR="00DD72D1" w:rsidRPr="004E0D49">
        <w:rPr>
          <w:rFonts w:ascii="Arial" w:hAnsi="Arial" w:cs="Arial"/>
          <w:b/>
          <w:bCs/>
          <w:sz w:val="26"/>
          <w:szCs w:val="26"/>
        </w:rPr>
        <w:t>e trebuie să ia în calcul companiile</w:t>
      </w:r>
    </w:p>
    <w:p w14:paraId="16C33920" w14:textId="77777777" w:rsidR="00E57600" w:rsidRPr="00001F0C" w:rsidRDefault="00E57600" w:rsidP="004E0D49">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3F1A3111" w14:textId="38E468CA" w:rsidR="00C05969" w:rsidRPr="00C05969" w:rsidRDefault="001454E9" w:rsidP="004E0D49">
      <w:pPr>
        <w:spacing w:after="0" w:line="240" w:lineRule="auto"/>
        <w:rPr>
          <w:rFonts w:ascii="Arial" w:hAnsi="Arial" w:cs="Arial"/>
          <w:i/>
          <w:iCs/>
        </w:rPr>
      </w:pPr>
      <w:r w:rsidRPr="00001F0C">
        <w:rPr>
          <w:rStyle w:val="Strong"/>
          <w:rFonts w:ascii="Arial" w:hAnsi="Arial" w:cs="Arial"/>
          <w:b w:val="0"/>
          <w:bCs w:val="0"/>
          <w:i/>
          <w:iCs/>
          <w:sz w:val="23"/>
          <w:szCs w:val="23"/>
          <w:bdr w:val="none" w:sz="0" w:space="0" w:color="auto" w:frame="1"/>
        </w:rPr>
        <w:t>Autor</w:t>
      </w:r>
      <w:r w:rsidR="00965D56" w:rsidRPr="00001F0C">
        <w:rPr>
          <w:rStyle w:val="Strong"/>
          <w:rFonts w:ascii="Arial" w:hAnsi="Arial" w:cs="Arial"/>
          <w:b w:val="0"/>
          <w:bCs w:val="0"/>
          <w:i/>
          <w:iCs/>
          <w:sz w:val="23"/>
          <w:szCs w:val="23"/>
          <w:bdr w:val="none" w:sz="0" w:space="0" w:color="auto" w:frame="1"/>
        </w:rPr>
        <w:t xml:space="preserve">: </w:t>
      </w:r>
      <w:r w:rsidR="00C05969" w:rsidRPr="00C05969">
        <w:rPr>
          <w:rFonts w:ascii="Arial" w:hAnsi="Arial" w:cs="Arial"/>
          <w:i/>
          <w:iCs/>
        </w:rPr>
        <w:t xml:space="preserve">Andra </w:t>
      </w:r>
      <w:proofErr w:type="spellStart"/>
      <w:r w:rsidR="00C05969" w:rsidRPr="00C05969">
        <w:rPr>
          <w:rFonts w:ascii="Arial" w:hAnsi="Arial" w:cs="Arial"/>
          <w:i/>
          <w:iCs/>
        </w:rPr>
        <w:t>Ciotic</w:t>
      </w:r>
      <w:proofErr w:type="spellEnd"/>
      <w:r w:rsidR="00C05969" w:rsidRPr="00C05969">
        <w:rPr>
          <w:rFonts w:ascii="Arial" w:hAnsi="Arial" w:cs="Arial"/>
          <w:i/>
          <w:iCs/>
        </w:rPr>
        <w:t>, Senior Manager, Departamentul</w:t>
      </w:r>
      <w:r w:rsidR="00C05969" w:rsidRPr="00C05969">
        <w:rPr>
          <w:rFonts w:ascii="Arial" w:hAnsi="Arial" w:cs="Arial"/>
          <w:i/>
          <w:iCs/>
          <w:color w:val="222222"/>
          <w:shd w:val="clear" w:color="auto" w:fill="FFFFFF"/>
        </w:rPr>
        <w:t> Impozit pe Venit și Contribuții Sociale​,</w:t>
      </w:r>
      <w:r w:rsidR="004E0D49">
        <w:rPr>
          <w:rFonts w:ascii="Arial" w:hAnsi="Arial" w:cs="Arial"/>
          <w:i/>
          <w:iCs/>
          <w:color w:val="222222"/>
          <w:shd w:val="clear" w:color="auto" w:fill="FFFFFF"/>
        </w:rPr>
        <w:t xml:space="preserve"> EY România și</w:t>
      </w:r>
    </w:p>
    <w:p w14:paraId="4E27F5BF" w14:textId="07EAC0F3" w:rsidR="002C27F3" w:rsidRDefault="00C05969" w:rsidP="004E0D49">
      <w:pPr>
        <w:spacing w:after="0" w:line="240" w:lineRule="auto"/>
        <w:rPr>
          <w:rFonts w:ascii="Arial" w:hAnsi="Arial" w:cs="Arial"/>
          <w:i/>
          <w:iCs/>
          <w:color w:val="222222"/>
          <w:shd w:val="clear" w:color="auto" w:fill="FFFFFF"/>
        </w:rPr>
      </w:pPr>
      <w:r w:rsidRPr="00C05969">
        <w:rPr>
          <w:rFonts w:ascii="Arial" w:hAnsi="Arial" w:cs="Arial"/>
          <w:i/>
          <w:iCs/>
        </w:rPr>
        <w:t xml:space="preserve">Stela Andrei, Partener Asociat, Departamentul </w:t>
      </w:r>
      <w:r w:rsidRPr="00C05969">
        <w:rPr>
          <w:rFonts w:ascii="Arial" w:hAnsi="Arial" w:cs="Arial"/>
          <w:i/>
          <w:iCs/>
          <w:color w:val="222222"/>
          <w:shd w:val="clear" w:color="auto" w:fill="FFFFFF"/>
        </w:rPr>
        <w:t>Impozit pe Venit și Contribuții Sociale​, EY România</w:t>
      </w:r>
    </w:p>
    <w:p w14:paraId="7AAD98A2" w14:textId="77777777" w:rsidR="004E0D49" w:rsidRPr="00D23492" w:rsidRDefault="004E0D49" w:rsidP="004E0D49">
      <w:pPr>
        <w:spacing w:after="0" w:line="240" w:lineRule="auto"/>
        <w:jc w:val="both"/>
        <w:rPr>
          <w:rStyle w:val="Strong"/>
          <w:rFonts w:ascii="Arial" w:hAnsi="Arial" w:cs="Arial"/>
          <w:b w:val="0"/>
          <w:bCs w:val="0"/>
          <w:i/>
          <w:iCs/>
        </w:rPr>
      </w:pPr>
    </w:p>
    <w:p w14:paraId="3B6DA3CD" w14:textId="77777777" w:rsidR="004530CB" w:rsidRDefault="00802744" w:rsidP="004E0D49">
      <w:pPr>
        <w:spacing w:after="0" w:line="240" w:lineRule="auto"/>
        <w:rPr>
          <w:rFonts w:ascii="Arial" w:hAnsi="Arial" w:cs="Arial"/>
          <w:sz w:val="21"/>
          <w:szCs w:val="21"/>
        </w:rPr>
      </w:pPr>
      <w:r w:rsidRPr="004E0D49">
        <w:rPr>
          <w:rFonts w:ascii="Arial" w:hAnsi="Arial" w:cs="Arial"/>
          <w:sz w:val="21"/>
          <w:szCs w:val="21"/>
        </w:rPr>
        <w:t xml:space="preserve">Guvernul a rezolvat problema tichetelor cadou, care trena de mai mulți ani, într-un mod neașteptat: </w:t>
      </w:r>
      <w:r w:rsidR="00DD2164" w:rsidRPr="004E0D49">
        <w:rPr>
          <w:rFonts w:ascii="Arial" w:hAnsi="Arial" w:cs="Arial"/>
          <w:sz w:val="21"/>
          <w:szCs w:val="21"/>
        </w:rPr>
        <w:t xml:space="preserve">interzice </w:t>
      </w:r>
      <w:r w:rsidRPr="004E0D49">
        <w:rPr>
          <w:rFonts w:ascii="Arial" w:hAnsi="Arial" w:cs="Arial"/>
          <w:sz w:val="21"/>
          <w:szCs w:val="21"/>
        </w:rPr>
        <w:t xml:space="preserve">acordarea </w:t>
      </w:r>
      <w:r w:rsidR="00DD2164" w:rsidRPr="004E0D49">
        <w:rPr>
          <w:rFonts w:ascii="Arial" w:hAnsi="Arial" w:cs="Arial"/>
          <w:sz w:val="21"/>
          <w:szCs w:val="21"/>
        </w:rPr>
        <w:t xml:space="preserve">acestora </w:t>
      </w:r>
      <w:r w:rsidRPr="004E0D49">
        <w:rPr>
          <w:rFonts w:ascii="Arial" w:hAnsi="Arial" w:cs="Arial"/>
          <w:sz w:val="21"/>
          <w:szCs w:val="21"/>
        </w:rPr>
        <w:t xml:space="preserve">în orice alt scop decât cel social, altor persoane decât angajaților proprii. </w:t>
      </w:r>
    </w:p>
    <w:p w14:paraId="2697EFAC" w14:textId="77777777" w:rsidR="004530CB" w:rsidRDefault="004530CB" w:rsidP="004E0D49">
      <w:pPr>
        <w:spacing w:after="0" w:line="240" w:lineRule="auto"/>
        <w:rPr>
          <w:rFonts w:ascii="Arial" w:hAnsi="Arial" w:cs="Arial"/>
          <w:sz w:val="21"/>
          <w:szCs w:val="21"/>
        </w:rPr>
      </w:pPr>
    </w:p>
    <w:p w14:paraId="36026A8F" w14:textId="5FCFF516" w:rsidR="00373E97" w:rsidRDefault="00802744" w:rsidP="004E0D49">
      <w:pPr>
        <w:spacing w:after="0" w:line="240" w:lineRule="auto"/>
        <w:rPr>
          <w:rFonts w:ascii="Arial" w:hAnsi="Arial" w:cs="Arial"/>
          <w:sz w:val="21"/>
          <w:szCs w:val="21"/>
        </w:rPr>
      </w:pPr>
      <w:r w:rsidRPr="004E0D49">
        <w:rPr>
          <w:rFonts w:ascii="Arial" w:hAnsi="Arial" w:cs="Arial"/>
          <w:sz w:val="21"/>
          <w:szCs w:val="21"/>
        </w:rPr>
        <w:t>Palatul Victoria a stabilit însă</w:t>
      </w:r>
      <w:r w:rsidR="006371C7" w:rsidRPr="004E0D49">
        <w:rPr>
          <w:rFonts w:ascii="Arial" w:hAnsi="Arial" w:cs="Arial"/>
          <w:sz w:val="21"/>
          <w:szCs w:val="21"/>
        </w:rPr>
        <w:t xml:space="preserve"> doar </w:t>
      </w:r>
      <w:r w:rsidRPr="004E0D49">
        <w:rPr>
          <w:rFonts w:ascii="Arial" w:hAnsi="Arial" w:cs="Arial"/>
          <w:sz w:val="21"/>
          <w:szCs w:val="21"/>
        </w:rPr>
        <w:t xml:space="preserve">ce se va întâmpla </w:t>
      </w:r>
      <w:r w:rsidR="003D4282">
        <w:rPr>
          <w:rFonts w:ascii="Arial" w:hAnsi="Arial" w:cs="Arial"/>
          <w:sz w:val="21"/>
          <w:szCs w:val="21"/>
        </w:rPr>
        <w:t xml:space="preserve">de acum </w:t>
      </w:r>
      <w:r w:rsidR="004530CB" w:rsidRPr="004E0D49">
        <w:rPr>
          <w:rFonts w:ascii="Arial" w:hAnsi="Arial" w:cs="Arial"/>
          <w:sz w:val="21"/>
          <w:szCs w:val="21"/>
        </w:rPr>
        <w:t>î</w:t>
      </w:r>
      <w:r w:rsidR="003D4282">
        <w:rPr>
          <w:rFonts w:ascii="Arial" w:hAnsi="Arial" w:cs="Arial"/>
          <w:sz w:val="21"/>
          <w:szCs w:val="21"/>
        </w:rPr>
        <w:t>nainte</w:t>
      </w:r>
      <w:r w:rsidRPr="004E0D49">
        <w:rPr>
          <w:rFonts w:ascii="Arial" w:hAnsi="Arial" w:cs="Arial"/>
          <w:sz w:val="21"/>
          <w:szCs w:val="21"/>
        </w:rPr>
        <w:t xml:space="preserve"> și nu a adus lămuriri suplimentare asupra tratamentului fiscal al tichetelor cadou deja acordate de către companii angajaților partenerilor de afaceri.</w:t>
      </w:r>
      <w:r w:rsidR="004530CB">
        <w:rPr>
          <w:rFonts w:ascii="Arial" w:hAnsi="Arial" w:cs="Arial"/>
          <w:sz w:val="21"/>
          <w:szCs w:val="21"/>
        </w:rPr>
        <w:t xml:space="preserve"> </w:t>
      </w:r>
      <w:r w:rsidRPr="004E0D49">
        <w:rPr>
          <w:rFonts w:ascii="Arial" w:hAnsi="Arial" w:cs="Arial"/>
          <w:sz w:val="21"/>
          <w:szCs w:val="21"/>
        </w:rPr>
        <w:t xml:space="preserve">Ultima modificare fiscală privind tichetele cadou a fost cea de la sfârșitul anului trecut, când, tot </w:t>
      </w:r>
      <w:r w:rsidR="00471DB7" w:rsidRPr="004E0D49">
        <w:rPr>
          <w:rFonts w:ascii="Arial" w:hAnsi="Arial" w:cs="Arial"/>
          <w:sz w:val="21"/>
          <w:szCs w:val="21"/>
        </w:rPr>
        <w:t>î</w:t>
      </w:r>
      <w:r w:rsidRPr="004E0D49">
        <w:rPr>
          <w:rFonts w:ascii="Arial" w:hAnsi="Arial" w:cs="Arial"/>
          <w:sz w:val="21"/>
          <w:szCs w:val="21"/>
        </w:rPr>
        <w:t>n luna decembrie</w:t>
      </w:r>
      <w:r w:rsidR="00471DB7" w:rsidRPr="004E0D49">
        <w:rPr>
          <w:rFonts w:ascii="Arial" w:hAnsi="Arial" w:cs="Arial"/>
          <w:sz w:val="21"/>
          <w:szCs w:val="21"/>
        </w:rPr>
        <w:t>,</w:t>
      </w:r>
      <w:r w:rsidRPr="004E0D49">
        <w:rPr>
          <w:rFonts w:ascii="Arial" w:hAnsi="Arial" w:cs="Arial"/>
          <w:sz w:val="21"/>
          <w:szCs w:val="21"/>
        </w:rPr>
        <w:t xml:space="preserve"> au fost introduse în legislația fiscală prevederi specifice legate de tratamentul avantajelor în bani și/sau în natură primite de la terți – tocmai în ideea de a acoperi în special situația tichetelor cadou acordate angajaților partenerilor de afaceri. </w:t>
      </w:r>
    </w:p>
    <w:p w14:paraId="52F70010" w14:textId="77777777" w:rsidR="00373E97" w:rsidRDefault="00373E97" w:rsidP="004E0D49">
      <w:pPr>
        <w:spacing w:after="0" w:line="240" w:lineRule="auto"/>
        <w:rPr>
          <w:rFonts w:ascii="Arial" w:hAnsi="Arial" w:cs="Arial"/>
          <w:sz w:val="21"/>
          <w:szCs w:val="21"/>
        </w:rPr>
      </w:pPr>
    </w:p>
    <w:p w14:paraId="2E5E0D73" w14:textId="658F4F41" w:rsidR="00802744" w:rsidRDefault="00281BA5" w:rsidP="004E0D49">
      <w:pPr>
        <w:spacing w:after="0" w:line="240" w:lineRule="auto"/>
        <w:rPr>
          <w:rFonts w:ascii="Arial" w:hAnsi="Arial" w:cs="Arial"/>
          <w:sz w:val="21"/>
          <w:szCs w:val="21"/>
        </w:rPr>
      </w:pPr>
      <w:r>
        <w:rPr>
          <w:rFonts w:ascii="Arial" w:hAnsi="Arial" w:cs="Arial"/>
          <w:sz w:val="21"/>
          <w:szCs w:val="21"/>
        </w:rPr>
        <w:t>Prin noua Ordonan</w:t>
      </w:r>
      <w:r w:rsidR="006623A5" w:rsidRPr="004E0D49">
        <w:rPr>
          <w:rFonts w:ascii="Arial" w:hAnsi="Arial" w:cs="Arial"/>
          <w:sz w:val="21"/>
          <w:szCs w:val="21"/>
        </w:rPr>
        <w:t>ț</w:t>
      </w:r>
      <w:r w:rsidR="00C85A64" w:rsidRPr="004E0D49">
        <w:rPr>
          <w:rFonts w:ascii="Arial" w:hAnsi="Arial" w:cs="Arial"/>
          <w:sz w:val="21"/>
          <w:szCs w:val="21"/>
        </w:rPr>
        <w:t>ă</w:t>
      </w:r>
      <w:r w:rsidR="00802744" w:rsidRPr="004E0D49">
        <w:rPr>
          <w:rFonts w:ascii="Arial" w:hAnsi="Arial" w:cs="Arial"/>
          <w:sz w:val="21"/>
          <w:szCs w:val="21"/>
        </w:rPr>
        <w:t xml:space="preserve">, </w:t>
      </w:r>
      <w:r w:rsidR="00C85A64" w:rsidRPr="004E0D49">
        <w:rPr>
          <w:rFonts w:ascii="Arial" w:hAnsi="Arial" w:cs="Arial"/>
          <w:sz w:val="21"/>
          <w:szCs w:val="21"/>
        </w:rPr>
        <w:t>î</w:t>
      </w:r>
      <w:r>
        <w:rPr>
          <w:rFonts w:ascii="Arial" w:hAnsi="Arial" w:cs="Arial"/>
          <w:sz w:val="21"/>
          <w:szCs w:val="21"/>
        </w:rPr>
        <w:t xml:space="preserve">n contextul beneficiilor acordate </w:t>
      </w:r>
      <w:r w:rsidR="00C85A64">
        <w:rPr>
          <w:rFonts w:ascii="Arial" w:hAnsi="Arial" w:cs="Arial"/>
          <w:sz w:val="21"/>
          <w:szCs w:val="21"/>
        </w:rPr>
        <w:t>angajaților</w:t>
      </w:r>
      <w:r>
        <w:rPr>
          <w:rFonts w:ascii="Arial" w:hAnsi="Arial" w:cs="Arial"/>
          <w:sz w:val="21"/>
          <w:szCs w:val="21"/>
        </w:rPr>
        <w:t xml:space="preserve"> proprii, </w:t>
      </w:r>
      <w:r w:rsidR="00802744" w:rsidRPr="004E0D49">
        <w:rPr>
          <w:rFonts w:ascii="Arial" w:hAnsi="Arial" w:cs="Arial"/>
          <w:sz w:val="21"/>
          <w:szCs w:val="21"/>
        </w:rPr>
        <w:t xml:space="preserve">Guvernul a mai decis că valoarea neimpozabilă a tichetelor cadou ce pot fi acordate de Crăciun, Paște, sărbătorile similare </w:t>
      </w:r>
      <w:r w:rsidR="00471DB7" w:rsidRPr="004E0D49">
        <w:rPr>
          <w:rFonts w:ascii="Arial" w:hAnsi="Arial" w:cs="Arial"/>
          <w:sz w:val="21"/>
          <w:szCs w:val="21"/>
        </w:rPr>
        <w:t xml:space="preserve">ale </w:t>
      </w:r>
      <w:r w:rsidR="00802744" w:rsidRPr="004E0D49">
        <w:rPr>
          <w:rFonts w:ascii="Arial" w:hAnsi="Arial" w:cs="Arial"/>
          <w:sz w:val="21"/>
          <w:szCs w:val="21"/>
        </w:rPr>
        <w:t>altor culte religioase, cu ocazia zilei de 8 martie sau 1 iunie să crească de la 150 la 300 de lei pentru fiecare beneficiar</w:t>
      </w:r>
      <w:r>
        <w:rPr>
          <w:rFonts w:ascii="Arial" w:hAnsi="Arial" w:cs="Arial"/>
          <w:sz w:val="21"/>
          <w:szCs w:val="21"/>
        </w:rPr>
        <w:t>. Aceast</w:t>
      </w:r>
      <w:r w:rsidR="00C85A64" w:rsidRPr="004E0D49">
        <w:rPr>
          <w:rFonts w:ascii="Arial" w:hAnsi="Arial" w:cs="Arial"/>
          <w:sz w:val="21"/>
          <w:szCs w:val="21"/>
        </w:rPr>
        <w:t>ă</w:t>
      </w:r>
      <w:r>
        <w:rPr>
          <w:rFonts w:ascii="Arial" w:hAnsi="Arial" w:cs="Arial"/>
          <w:sz w:val="21"/>
          <w:szCs w:val="21"/>
        </w:rPr>
        <w:t xml:space="preserve"> </w:t>
      </w:r>
      <w:r w:rsidR="00C85A64">
        <w:rPr>
          <w:rFonts w:ascii="Arial" w:hAnsi="Arial" w:cs="Arial"/>
          <w:sz w:val="21"/>
          <w:szCs w:val="21"/>
        </w:rPr>
        <w:t>creștere</w:t>
      </w:r>
      <w:r>
        <w:rPr>
          <w:rFonts w:ascii="Arial" w:hAnsi="Arial" w:cs="Arial"/>
          <w:sz w:val="21"/>
          <w:szCs w:val="21"/>
        </w:rPr>
        <w:t xml:space="preserve"> a valorii neimpozabile este aplicabil</w:t>
      </w:r>
      <w:r w:rsidR="006E4851" w:rsidRPr="004E0D49">
        <w:rPr>
          <w:rFonts w:ascii="Arial" w:hAnsi="Arial" w:cs="Arial"/>
          <w:sz w:val="21"/>
          <w:szCs w:val="21"/>
        </w:rPr>
        <w:t>ă</w:t>
      </w:r>
      <w:r w:rsidR="00373E97">
        <w:rPr>
          <w:rFonts w:ascii="Arial" w:hAnsi="Arial" w:cs="Arial"/>
          <w:sz w:val="21"/>
          <w:szCs w:val="21"/>
        </w:rPr>
        <w:t xml:space="preserve"> </w:t>
      </w:r>
      <w:r w:rsidR="00C85A64">
        <w:rPr>
          <w:rFonts w:ascii="Arial" w:hAnsi="Arial" w:cs="Arial"/>
          <w:sz w:val="21"/>
          <w:szCs w:val="21"/>
        </w:rPr>
        <w:t>începând</w:t>
      </w:r>
      <w:r w:rsidR="003D4282">
        <w:rPr>
          <w:rFonts w:ascii="Arial" w:hAnsi="Arial" w:cs="Arial"/>
          <w:sz w:val="21"/>
          <w:szCs w:val="21"/>
        </w:rPr>
        <w:t xml:space="preserve"> cu veniturile aferente lunii ianuarie 2022</w:t>
      </w:r>
      <w:r w:rsidR="00802744" w:rsidRPr="004E0D49">
        <w:rPr>
          <w:rFonts w:ascii="Arial" w:hAnsi="Arial" w:cs="Arial"/>
          <w:sz w:val="21"/>
          <w:szCs w:val="21"/>
        </w:rPr>
        <w:t xml:space="preserve">. </w:t>
      </w:r>
    </w:p>
    <w:p w14:paraId="35D8721B" w14:textId="4B9E4468" w:rsidR="006623A5" w:rsidRDefault="006623A5" w:rsidP="004E0D49">
      <w:pPr>
        <w:spacing w:after="0" w:line="240" w:lineRule="auto"/>
        <w:rPr>
          <w:rFonts w:ascii="Arial" w:hAnsi="Arial" w:cs="Arial"/>
          <w:sz w:val="21"/>
          <w:szCs w:val="21"/>
        </w:rPr>
      </w:pPr>
    </w:p>
    <w:p w14:paraId="2386989D" w14:textId="1B7BB1B7" w:rsidR="006623A5" w:rsidRPr="004E0D49" w:rsidRDefault="006623A5" w:rsidP="006623A5">
      <w:pPr>
        <w:spacing w:after="0" w:line="240" w:lineRule="auto"/>
        <w:rPr>
          <w:rFonts w:ascii="Arial" w:hAnsi="Arial" w:cs="Arial"/>
          <w:sz w:val="21"/>
          <w:szCs w:val="21"/>
        </w:rPr>
      </w:pPr>
      <w:r w:rsidRPr="004E0D49">
        <w:rPr>
          <w:rFonts w:ascii="Arial" w:hAnsi="Arial" w:cs="Arial"/>
          <w:sz w:val="21"/>
          <w:szCs w:val="21"/>
        </w:rPr>
        <w:t xml:space="preserve">Ce </w:t>
      </w:r>
      <w:r>
        <w:rPr>
          <w:rFonts w:ascii="Arial" w:hAnsi="Arial" w:cs="Arial"/>
          <w:sz w:val="21"/>
          <w:szCs w:val="21"/>
        </w:rPr>
        <w:t xml:space="preserve">alte </w:t>
      </w:r>
      <w:r w:rsidRPr="004E0D49">
        <w:rPr>
          <w:rFonts w:ascii="Arial" w:hAnsi="Arial" w:cs="Arial"/>
          <w:sz w:val="21"/>
          <w:szCs w:val="21"/>
        </w:rPr>
        <w:t>probleme mai „rezolvă” această Ordonanță de urgență? Începând cu veniturile lunii ianuarie 2022</w:t>
      </w:r>
      <w:r w:rsidR="00CE419B">
        <w:rPr>
          <w:rFonts w:ascii="Arial" w:hAnsi="Arial" w:cs="Arial"/>
          <w:sz w:val="21"/>
          <w:szCs w:val="21"/>
        </w:rPr>
        <w:t>,</w:t>
      </w:r>
      <w:r w:rsidRPr="004E0D49">
        <w:rPr>
          <w:rFonts w:ascii="Arial" w:hAnsi="Arial" w:cs="Arial"/>
          <w:sz w:val="21"/>
          <w:szCs w:val="21"/>
        </w:rPr>
        <w:t xml:space="preserve"> situația este elucidată: tiche</w:t>
      </w:r>
      <w:r>
        <w:rPr>
          <w:rFonts w:ascii="Arial" w:hAnsi="Arial" w:cs="Arial"/>
          <w:sz w:val="21"/>
          <w:szCs w:val="21"/>
        </w:rPr>
        <w:t>tele cadou acordate angajaților</w:t>
      </w:r>
      <w:r w:rsidRPr="004E0D49">
        <w:rPr>
          <w:rFonts w:ascii="Arial" w:hAnsi="Arial" w:cs="Arial"/>
          <w:sz w:val="21"/>
          <w:szCs w:val="21"/>
        </w:rPr>
        <w:t xml:space="preserve"> în sc</w:t>
      </w:r>
      <w:r>
        <w:rPr>
          <w:rFonts w:ascii="Arial" w:hAnsi="Arial" w:cs="Arial"/>
          <w:sz w:val="21"/>
          <w:szCs w:val="21"/>
        </w:rPr>
        <w:t>op social, cu orice altă ocazie</w:t>
      </w:r>
      <w:r w:rsidRPr="004E0D49">
        <w:rPr>
          <w:rFonts w:ascii="Arial" w:hAnsi="Arial" w:cs="Arial"/>
          <w:sz w:val="21"/>
          <w:szCs w:val="21"/>
        </w:rPr>
        <w:t xml:space="preserve"> în afara celor specific menționate în legislația fiscală, se supun atât impozitului pe salarii, cât și contribuțiilor sociale obligatorii. În acest f</w:t>
      </w:r>
      <w:bookmarkStart w:id="0" w:name="_GoBack"/>
      <w:bookmarkEnd w:id="0"/>
      <w:r w:rsidRPr="004E0D49">
        <w:rPr>
          <w:rFonts w:ascii="Arial" w:hAnsi="Arial" w:cs="Arial"/>
          <w:sz w:val="21"/>
          <w:szCs w:val="21"/>
        </w:rPr>
        <w:t xml:space="preserve">el, sunt eliminate dubiile cu privire la acele alte situații în care se puteau acorda tichete cadou angajaților, potrivit legii, </w:t>
      </w:r>
      <w:r>
        <w:rPr>
          <w:rFonts w:ascii="Arial" w:hAnsi="Arial" w:cs="Arial"/>
          <w:sz w:val="21"/>
          <w:szCs w:val="21"/>
        </w:rPr>
        <w:t>drept</w:t>
      </w:r>
      <w:r w:rsidRPr="004E0D49">
        <w:rPr>
          <w:rFonts w:ascii="Arial" w:hAnsi="Arial" w:cs="Arial"/>
          <w:sz w:val="21"/>
          <w:szCs w:val="21"/>
        </w:rPr>
        <w:t xml:space="preserve"> cheltuieli sociale, în afara ocaziilor specific prevăzute de legislația fiscală, dar aplicând tratamentul favorabil de la contribuții sociale. </w:t>
      </w:r>
    </w:p>
    <w:p w14:paraId="11B33861" w14:textId="77777777" w:rsidR="006623A5" w:rsidRPr="004E0D49" w:rsidRDefault="006623A5" w:rsidP="004E0D49">
      <w:pPr>
        <w:spacing w:after="0" w:line="240" w:lineRule="auto"/>
        <w:rPr>
          <w:rFonts w:ascii="Arial" w:hAnsi="Arial" w:cs="Arial"/>
          <w:sz w:val="21"/>
          <w:szCs w:val="21"/>
        </w:rPr>
      </w:pPr>
    </w:p>
    <w:p w14:paraId="655A1A61" w14:textId="77777777" w:rsidR="004E0D49" w:rsidRPr="004E0D49" w:rsidRDefault="004E0D49" w:rsidP="004E0D49">
      <w:pPr>
        <w:spacing w:after="0" w:line="240" w:lineRule="auto"/>
        <w:rPr>
          <w:rFonts w:ascii="Arial" w:hAnsi="Arial" w:cs="Arial"/>
          <w:sz w:val="21"/>
          <w:szCs w:val="21"/>
        </w:rPr>
      </w:pPr>
    </w:p>
    <w:p w14:paraId="53E69676" w14:textId="6F3A1F12" w:rsidR="00802744" w:rsidRPr="004E0D49" w:rsidRDefault="00802744" w:rsidP="004E0D49">
      <w:pPr>
        <w:spacing w:after="0" w:line="240" w:lineRule="auto"/>
        <w:rPr>
          <w:rFonts w:ascii="Arial" w:hAnsi="Arial" w:cs="Arial"/>
          <w:sz w:val="21"/>
          <w:szCs w:val="21"/>
        </w:rPr>
      </w:pPr>
      <w:r w:rsidRPr="004E0D49">
        <w:rPr>
          <w:rFonts w:ascii="Arial" w:hAnsi="Arial" w:cs="Arial"/>
          <w:sz w:val="21"/>
          <w:szCs w:val="21"/>
        </w:rPr>
        <w:t>Ordonanța-trenuleț adoptată la finalul săptămânii trecute stabilește că, odată cu intrarea în vigoare a actului normativ</w:t>
      </w:r>
      <w:r w:rsidR="003D4282">
        <w:rPr>
          <w:rFonts w:ascii="Arial" w:hAnsi="Arial" w:cs="Arial"/>
          <w:sz w:val="21"/>
          <w:szCs w:val="21"/>
        </w:rPr>
        <w:t xml:space="preserve">, mai precis </w:t>
      </w:r>
      <w:r w:rsidR="00C85A64">
        <w:rPr>
          <w:rFonts w:ascii="Arial" w:hAnsi="Arial" w:cs="Arial"/>
          <w:sz w:val="21"/>
          <w:szCs w:val="21"/>
        </w:rPr>
        <w:t>începând</w:t>
      </w:r>
      <w:r w:rsidR="003D4282">
        <w:rPr>
          <w:rFonts w:ascii="Arial" w:hAnsi="Arial" w:cs="Arial"/>
          <w:sz w:val="21"/>
          <w:szCs w:val="21"/>
        </w:rPr>
        <w:t xml:space="preserve"> cu 18 decembrie 2021</w:t>
      </w:r>
      <w:r w:rsidRPr="004E0D49">
        <w:rPr>
          <w:rFonts w:ascii="Arial" w:hAnsi="Arial" w:cs="Arial"/>
          <w:sz w:val="21"/>
          <w:szCs w:val="21"/>
        </w:rPr>
        <w:t>, se interzice acordarea de tichete cadou altor categorii de beneficiari decât angajaților proprii, ocazional, pentru cheltuieli sociale. În consecință, legislația fiscală este modificată în același sens și sunt eliminate din categoria veniturilor din alte surse biletele de valoare sub forma tichetelor cadou</w:t>
      </w:r>
      <w:r w:rsidR="006371C7" w:rsidRPr="004E0D49">
        <w:rPr>
          <w:rFonts w:ascii="Arial" w:hAnsi="Arial" w:cs="Arial"/>
          <w:sz w:val="21"/>
          <w:szCs w:val="21"/>
        </w:rPr>
        <w:t>,</w:t>
      </w:r>
      <w:r w:rsidRPr="004E0D49">
        <w:rPr>
          <w:rFonts w:ascii="Arial" w:hAnsi="Arial" w:cs="Arial"/>
          <w:sz w:val="21"/>
          <w:szCs w:val="21"/>
        </w:rPr>
        <w:t xml:space="preserve"> acordate pentru campaniile de marketing, studiul pieței, promovarea pe piețe existente sau noi, pentru protocol, pentru reclamă și publicitate, ”altele decât cele prevăzute la art. 76 alin. (3) lit. h) și alin. (4) lit. a) din Codul fiscal”.</w:t>
      </w:r>
    </w:p>
    <w:p w14:paraId="4CB2DA2C" w14:textId="77777777" w:rsidR="004E0D49" w:rsidRPr="004E0D49" w:rsidRDefault="004E0D49" w:rsidP="004E0D49">
      <w:pPr>
        <w:spacing w:after="0" w:line="240" w:lineRule="auto"/>
        <w:rPr>
          <w:rFonts w:ascii="Arial" w:hAnsi="Arial" w:cs="Arial"/>
          <w:sz w:val="21"/>
          <w:szCs w:val="21"/>
        </w:rPr>
      </w:pPr>
    </w:p>
    <w:p w14:paraId="24A0C315" w14:textId="13ED7D88" w:rsidR="00802744" w:rsidRPr="004E0D49" w:rsidRDefault="006E609E" w:rsidP="004E0D49">
      <w:pPr>
        <w:spacing w:after="0" w:line="240" w:lineRule="auto"/>
        <w:rPr>
          <w:rFonts w:ascii="Arial" w:hAnsi="Arial" w:cs="Arial"/>
          <w:sz w:val="21"/>
          <w:szCs w:val="21"/>
        </w:rPr>
      </w:pPr>
      <w:r w:rsidRPr="004E0D49">
        <w:rPr>
          <w:rFonts w:ascii="Arial" w:hAnsi="Arial" w:cs="Arial"/>
          <w:sz w:val="21"/>
          <w:szCs w:val="21"/>
        </w:rPr>
        <w:t>Însă, actul normativ adoptat nu clarifică în niciun fel tratamentul fiscal aplicabil pentru tichetele cadou acordate deja de companii salariaților partenerilor lor comerciali.</w:t>
      </w:r>
      <w:r w:rsidR="007E4518" w:rsidRPr="004E0D49">
        <w:rPr>
          <w:color w:val="1F497D"/>
          <w:sz w:val="21"/>
          <w:szCs w:val="21"/>
        </w:rPr>
        <w:t xml:space="preserve"> </w:t>
      </w:r>
      <w:r w:rsidR="00802744" w:rsidRPr="004E0D49">
        <w:rPr>
          <w:rFonts w:ascii="Arial" w:hAnsi="Arial" w:cs="Arial"/>
          <w:sz w:val="21"/>
          <w:szCs w:val="21"/>
        </w:rPr>
        <w:t>Iar Administrația Fiscală are deja</w:t>
      </w:r>
      <w:r w:rsidR="00CF2F05" w:rsidRPr="004E0D49">
        <w:rPr>
          <w:rFonts w:ascii="Arial" w:hAnsi="Arial" w:cs="Arial"/>
          <w:sz w:val="21"/>
          <w:szCs w:val="21"/>
        </w:rPr>
        <w:t xml:space="preserve"> lansată</w:t>
      </w:r>
      <w:r w:rsidR="00802744" w:rsidRPr="004E0D49">
        <w:rPr>
          <w:rFonts w:ascii="Arial" w:hAnsi="Arial" w:cs="Arial"/>
          <w:sz w:val="21"/>
          <w:szCs w:val="21"/>
        </w:rPr>
        <w:t xml:space="preserve">, din 2019, o campanie de controale care vizează chiar tichetele cadou acordate salariaților partenerilor de afaceri. Astfel, în cadrul operațiunii denumite Pandora, </w:t>
      </w:r>
      <w:proofErr w:type="spellStart"/>
      <w:r w:rsidR="00802744" w:rsidRPr="004E0D49">
        <w:rPr>
          <w:rFonts w:ascii="Arial" w:hAnsi="Arial" w:cs="Arial"/>
          <w:sz w:val="21"/>
          <w:szCs w:val="21"/>
        </w:rPr>
        <w:t>Antifrauda</w:t>
      </w:r>
      <w:proofErr w:type="spellEnd"/>
      <w:r w:rsidR="00802744" w:rsidRPr="004E0D49">
        <w:rPr>
          <w:rFonts w:ascii="Arial" w:hAnsi="Arial" w:cs="Arial"/>
          <w:sz w:val="21"/>
          <w:szCs w:val="21"/>
        </w:rPr>
        <w:t xml:space="preserve"> a considerat că tichetele acordate de companii salariaților partenerilor lor comerciali, în cadrul unor campanii de promovare/marketing a produselor și/sau serviciilor proprii, constituie venituri de natură salarială pentru care plătitorii de venituri ar fi fost ținuți să rețină și să plătească impozit pe venituri din salarii și contribuții sociale obligatorii. În plus, companiile în cauză au primit și avize de inspecție fiscală, prin intermediul cărora erau informate că le vor fi controlate impozitul pe venituri din alte surse, impozitul pe venituri din salarii și contribuții sociale obligatorii.</w:t>
      </w:r>
    </w:p>
    <w:p w14:paraId="0468A926" w14:textId="77777777" w:rsidR="004E0D49" w:rsidRPr="004E0D49" w:rsidRDefault="004E0D49" w:rsidP="004E0D49">
      <w:pPr>
        <w:spacing w:after="0" w:line="240" w:lineRule="auto"/>
        <w:rPr>
          <w:color w:val="1F497D"/>
          <w:sz w:val="21"/>
          <w:szCs w:val="21"/>
        </w:rPr>
      </w:pPr>
    </w:p>
    <w:p w14:paraId="4668B31A" w14:textId="76358EA3" w:rsidR="00802744" w:rsidRDefault="00802744" w:rsidP="004E0D49">
      <w:pPr>
        <w:spacing w:after="0" w:line="240" w:lineRule="auto"/>
        <w:rPr>
          <w:rFonts w:ascii="Arial" w:hAnsi="Arial" w:cs="Arial"/>
          <w:sz w:val="21"/>
          <w:szCs w:val="21"/>
        </w:rPr>
      </w:pPr>
      <w:r w:rsidRPr="004E0D49">
        <w:rPr>
          <w:rFonts w:ascii="Arial" w:hAnsi="Arial" w:cs="Arial"/>
          <w:sz w:val="21"/>
          <w:szCs w:val="21"/>
        </w:rPr>
        <w:t xml:space="preserve">Mulți dintre agenții economici aflați în această situație au contestat obligațiile, doar că direcția de soluționare a contestațiilor din cadrul ANAF nu pare să fi luat, până acum, nicio decizie asupra contestațiilor formulate de către contribuabili. </w:t>
      </w:r>
    </w:p>
    <w:p w14:paraId="7FADECC9" w14:textId="77777777" w:rsidR="00373E97" w:rsidRPr="004E0D49" w:rsidRDefault="00373E97" w:rsidP="004E0D49">
      <w:pPr>
        <w:spacing w:after="0" w:line="240" w:lineRule="auto"/>
        <w:rPr>
          <w:rFonts w:ascii="Arial" w:hAnsi="Arial" w:cs="Arial"/>
          <w:sz w:val="21"/>
          <w:szCs w:val="21"/>
        </w:rPr>
      </w:pPr>
    </w:p>
    <w:p w14:paraId="39ABC84F" w14:textId="77777777" w:rsidR="00802744" w:rsidRPr="004E0D49" w:rsidRDefault="00802744" w:rsidP="004E0D49">
      <w:pPr>
        <w:spacing w:after="0" w:line="240" w:lineRule="auto"/>
        <w:rPr>
          <w:rFonts w:ascii="Arial" w:hAnsi="Arial" w:cs="Arial"/>
          <w:sz w:val="21"/>
          <w:szCs w:val="21"/>
        </w:rPr>
      </w:pPr>
      <w:r w:rsidRPr="004E0D49">
        <w:rPr>
          <w:rFonts w:ascii="Arial" w:hAnsi="Arial" w:cs="Arial"/>
          <w:sz w:val="21"/>
          <w:szCs w:val="21"/>
        </w:rPr>
        <w:t xml:space="preserve">Varianta de compromis propusă în cadrul unor reuniuni ce au avut loc între reprezentanții mediului de afaceri și Ministerul Finanțelor a fost aceea a unei amnistii, pentru a rezolva problema pentru trecut. </w:t>
      </w:r>
    </w:p>
    <w:p w14:paraId="3E2DBE24" w14:textId="77777777" w:rsidR="004E0D49" w:rsidRPr="004E0D49" w:rsidRDefault="004E0D49" w:rsidP="004E0D49">
      <w:pPr>
        <w:spacing w:after="0" w:line="240" w:lineRule="auto"/>
        <w:rPr>
          <w:rFonts w:ascii="Arial" w:hAnsi="Arial" w:cs="Arial"/>
          <w:sz w:val="21"/>
          <w:szCs w:val="21"/>
        </w:rPr>
      </w:pPr>
    </w:p>
    <w:p w14:paraId="7BE452C7" w14:textId="65E459B7" w:rsidR="004E0D49" w:rsidRPr="00C80EA2" w:rsidRDefault="00802744" w:rsidP="004E0D49">
      <w:pPr>
        <w:spacing w:after="0" w:line="240" w:lineRule="auto"/>
        <w:rPr>
          <w:rFonts w:ascii="Arial" w:hAnsi="Arial" w:cs="Arial"/>
          <w:sz w:val="21"/>
          <w:szCs w:val="21"/>
        </w:rPr>
      </w:pPr>
      <w:r w:rsidRPr="0037268C">
        <w:rPr>
          <w:rFonts w:ascii="Arial" w:hAnsi="Arial" w:cs="Arial"/>
          <w:sz w:val="21"/>
          <w:szCs w:val="21"/>
        </w:rPr>
        <w:t xml:space="preserve">Tot </w:t>
      </w:r>
      <w:r w:rsidR="00CF2F05" w:rsidRPr="0085094D">
        <w:rPr>
          <w:rFonts w:ascii="Arial" w:hAnsi="Arial" w:cs="Arial"/>
          <w:sz w:val="21"/>
          <w:szCs w:val="21"/>
        </w:rPr>
        <w:t>în contextul</w:t>
      </w:r>
      <w:r w:rsidRPr="0037268C">
        <w:rPr>
          <w:rFonts w:ascii="Arial" w:hAnsi="Arial" w:cs="Arial"/>
          <w:sz w:val="21"/>
          <w:szCs w:val="21"/>
        </w:rPr>
        <w:t xml:space="preserve"> întâlnirilor cu Ministerul de Finanțe, înainte de promovarea Ordonanței mai sus menționate, a </w:t>
      </w:r>
      <w:r w:rsidR="00CF2F05" w:rsidRPr="0037268C">
        <w:rPr>
          <w:rFonts w:ascii="Arial" w:hAnsi="Arial" w:cs="Arial"/>
          <w:sz w:val="21"/>
          <w:szCs w:val="21"/>
        </w:rPr>
        <w:t xml:space="preserve">fost </w:t>
      </w:r>
      <w:r w:rsidRPr="0037268C">
        <w:rPr>
          <w:rFonts w:ascii="Arial" w:hAnsi="Arial" w:cs="Arial"/>
          <w:sz w:val="21"/>
          <w:szCs w:val="21"/>
        </w:rPr>
        <w:t>subliniat</w:t>
      </w:r>
      <w:r w:rsidR="00CF2F05" w:rsidRPr="0037268C">
        <w:rPr>
          <w:rFonts w:ascii="Arial" w:hAnsi="Arial" w:cs="Arial"/>
          <w:sz w:val="21"/>
          <w:szCs w:val="21"/>
        </w:rPr>
        <w:t>ă</w:t>
      </w:r>
      <w:r w:rsidRPr="0037268C">
        <w:rPr>
          <w:rFonts w:ascii="Arial" w:hAnsi="Arial" w:cs="Arial"/>
          <w:sz w:val="21"/>
          <w:szCs w:val="21"/>
        </w:rPr>
        <w:t xml:space="preserve"> importanța emiterii unor reglementări specifice, pentru ca tuturor companiilor să le fie clar în ce condiții pot acorda tichetele cadou</w:t>
      </w:r>
      <w:r w:rsidR="00CF2F05" w:rsidRPr="0037268C">
        <w:rPr>
          <w:rFonts w:ascii="Arial" w:hAnsi="Arial" w:cs="Arial"/>
          <w:sz w:val="21"/>
          <w:szCs w:val="21"/>
        </w:rPr>
        <w:t>. De exemplu, dacă se poate avea în vedere</w:t>
      </w:r>
      <w:r w:rsidRPr="0037268C">
        <w:rPr>
          <w:rFonts w:ascii="Arial" w:hAnsi="Arial" w:cs="Arial"/>
          <w:sz w:val="21"/>
          <w:szCs w:val="21"/>
        </w:rPr>
        <w:t xml:space="preserve"> o plafonare sau </w:t>
      </w:r>
      <w:r w:rsidR="00CF2F05" w:rsidRPr="0037268C">
        <w:rPr>
          <w:rFonts w:ascii="Arial" w:hAnsi="Arial" w:cs="Arial"/>
          <w:sz w:val="21"/>
          <w:szCs w:val="21"/>
        </w:rPr>
        <w:t xml:space="preserve">o </w:t>
      </w:r>
      <w:r w:rsidRPr="0037268C">
        <w:rPr>
          <w:rFonts w:ascii="Arial" w:hAnsi="Arial" w:cs="Arial"/>
          <w:sz w:val="21"/>
          <w:szCs w:val="21"/>
        </w:rPr>
        <w:t xml:space="preserve">limitare a numărului de tichete cadou care pot fi acordate de către o societate cu obligații fiscale reduse, excesul urmând să fie impus cu toate taxele salariale. Doar că Guvernul a tăiat dintr-o lovitură nodul gordian, excluzând pur și simplu posibilitatea acordării tichetelor către angajații partenerilor, </w:t>
      </w:r>
      <w:r w:rsidR="00C85A64" w:rsidRPr="0037268C">
        <w:rPr>
          <w:rFonts w:ascii="Arial" w:hAnsi="Arial" w:cs="Arial"/>
          <w:sz w:val="21"/>
          <w:szCs w:val="21"/>
        </w:rPr>
        <w:t>sancționând</w:t>
      </w:r>
      <w:r w:rsidR="006623A5" w:rsidRPr="0037268C">
        <w:rPr>
          <w:rFonts w:ascii="Arial" w:hAnsi="Arial" w:cs="Arial"/>
          <w:sz w:val="21"/>
          <w:szCs w:val="21"/>
        </w:rPr>
        <w:t xml:space="preserve"> </w:t>
      </w:r>
      <w:r w:rsidRPr="0037268C">
        <w:rPr>
          <w:rFonts w:ascii="Arial" w:hAnsi="Arial" w:cs="Arial"/>
          <w:sz w:val="21"/>
          <w:szCs w:val="21"/>
        </w:rPr>
        <w:t xml:space="preserve"> contravențional</w:t>
      </w:r>
      <w:r w:rsidR="006623A5" w:rsidRPr="0037268C">
        <w:rPr>
          <w:rFonts w:ascii="Arial" w:hAnsi="Arial" w:cs="Arial"/>
          <w:sz w:val="21"/>
          <w:szCs w:val="21"/>
        </w:rPr>
        <w:t xml:space="preserve">, </w:t>
      </w:r>
      <w:r w:rsidR="00C85A64" w:rsidRPr="0037268C">
        <w:rPr>
          <w:rFonts w:ascii="Arial" w:hAnsi="Arial" w:cs="Arial"/>
          <w:sz w:val="21"/>
          <w:szCs w:val="21"/>
        </w:rPr>
        <w:t>începând</w:t>
      </w:r>
      <w:r w:rsidR="006623A5" w:rsidRPr="0037268C">
        <w:rPr>
          <w:rFonts w:ascii="Arial" w:hAnsi="Arial" w:cs="Arial"/>
          <w:sz w:val="21"/>
          <w:szCs w:val="21"/>
        </w:rPr>
        <w:t xml:space="preserve"> cu 28 decembrie 2021,</w:t>
      </w:r>
      <w:r w:rsidR="00C85A64" w:rsidRPr="0037268C">
        <w:rPr>
          <w:rFonts w:ascii="Arial" w:hAnsi="Arial" w:cs="Arial"/>
          <w:sz w:val="21"/>
          <w:szCs w:val="21"/>
        </w:rPr>
        <w:t xml:space="preserve"> cu 14 puncte de amendă – respectiv 3</w:t>
      </w:r>
      <w:r w:rsidR="001B20FC" w:rsidRPr="0037268C">
        <w:rPr>
          <w:rFonts w:ascii="Arial" w:hAnsi="Arial" w:cs="Arial"/>
          <w:sz w:val="21"/>
          <w:szCs w:val="21"/>
        </w:rPr>
        <w:t>2</w:t>
      </w:r>
      <w:r w:rsidR="00C85A64" w:rsidRPr="0037268C">
        <w:rPr>
          <w:rFonts w:ascii="Arial" w:hAnsi="Arial" w:cs="Arial"/>
          <w:sz w:val="21"/>
          <w:szCs w:val="21"/>
        </w:rPr>
        <w:t>.</w:t>
      </w:r>
      <w:r w:rsidR="001B20FC" w:rsidRPr="0037268C">
        <w:rPr>
          <w:rFonts w:ascii="Arial" w:hAnsi="Arial" w:cs="Arial"/>
          <w:sz w:val="21"/>
          <w:szCs w:val="21"/>
        </w:rPr>
        <w:t>2</w:t>
      </w:r>
      <w:r w:rsidR="00C85A64" w:rsidRPr="0037268C">
        <w:rPr>
          <w:rFonts w:ascii="Arial" w:hAnsi="Arial" w:cs="Arial"/>
          <w:sz w:val="21"/>
          <w:szCs w:val="21"/>
        </w:rPr>
        <w:t xml:space="preserve">00 lei (raportându-ne la </w:t>
      </w:r>
      <w:r w:rsidR="00793C74" w:rsidRPr="0037268C">
        <w:rPr>
          <w:rFonts w:ascii="Arial" w:hAnsi="Arial" w:cs="Arial"/>
          <w:sz w:val="21"/>
          <w:szCs w:val="21"/>
        </w:rPr>
        <w:t xml:space="preserve">nivelul actual al </w:t>
      </w:r>
      <w:r w:rsidR="00C85A64" w:rsidRPr="0037268C">
        <w:rPr>
          <w:rFonts w:ascii="Arial" w:hAnsi="Arial" w:cs="Arial"/>
          <w:sz w:val="21"/>
          <w:szCs w:val="21"/>
        </w:rPr>
        <w:t xml:space="preserve">salariul minim brut </w:t>
      </w:r>
      <w:r w:rsidR="00F145FF" w:rsidRPr="0037268C">
        <w:rPr>
          <w:rFonts w:ascii="Arial" w:hAnsi="Arial" w:cs="Arial"/>
          <w:sz w:val="21"/>
          <w:szCs w:val="21"/>
        </w:rPr>
        <w:t xml:space="preserve">pe </w:t>
      </w:r>
      <w:r w:rsidR="00793C74" w:rsidRPr="0037268C">
        <w:rPr>
          <w:rFonts w:ascii="Arial" w:hAnsi="Arial" w:cs="Arial"/>
          <w:sz w:val="21"/>
          <w:szCs w:val="21"/>
        </w:rPr>
        <w:t>ț</w:t>
      </w:r>
      <w:r w:rsidR="00F145FF" w:rsidRPr="0037268C">
        <w:rPr>
          <w:rFonts w:ascii="Arial" w:hAnsi="Arial" w:cs="Arial"/>
          <w:sz w:val="21"/>
          <w:szCs w:val="21"/>
        </w:rPr>
        <w:t>ar</w:t>
      </w:r>
      <w:r w:rsidR="00793C74" w:rsidRPr="0037268C">
        <w:rPr>
          <w:rFonts w:ascii="Arial" w:hAnsi="Arial" w:cs="Arial"/>
          <w:sz w:val="21"/>
          <w:szCs w:val="21"/>
        </w:rPr>
        <w:t>ă</w:t>
      </w:r>
      <w:r w:rsidR="00C85A64" w:rsidRPr="0037268C">
        <w:rPr>
          <w:rFonts w:ascii="Arial" w:hAnsi="Arial" w:cs="Arial"/>
          <w:sz w:val="21"/>
          <w:szCs w:val="21"/>
        </w:rPr>
        <w:t>),</w:t>
      </w:r>
      <w:r w:rsidRPr="0037268C">
        <w:rPr>
          <w:rFonts w:ascii="Arial" w:hAnsi="Arial" w:cs="Arial"/>
          <w:sz w:val="21"/>
          <w:szCs w:val="21"/>
        </w:rPr>
        <w:t xml:space="preserve"> nerespectarea interdicției de acordare a tichetelor cadou în alte situații decât cele prevăzute de lege.</w:t>
      </w:r>
      <w:r w:rsidR="005F022A" w:rsidRPr="0037268C">
        <w:rPr>
          <w:rFonts w:ascii="Arial" w:hAnsi="Arial" w:cs="Arial"/>
          <w:sz w:val="21"/>
          <w:szCs w:val="21"/>
        </w:rPr>
        <w:t xml:space="preserve"> </w:t>
      </w:r>
      <w:r w:rsidR="00C80EA2" w:rsidRPr="00C80EA2">
        <w:rPr>
          <w:rFonts w:ascii="Arial" w:hAnsi="Arial" w:cs="Arial"/>
          <w:sz w:val="21"/>
          <w:szCs w:val="21"/>
          <w:shd w:val="clear" w:color="auto" w:fill="FFFFFF"/>
        </w:rPr>
        <w:t>Prin urmare</w:t>
      </w:r>
      <w:r w:rsidR="0037268C" w:rsidRPr="00C80EA2">
        <w:rPr>
          <w:rFonts w:ascii="Arial" w:hAnsi="Arial" w:cs="Arial"/>
          <w:sz w:val="21"/>
          <w:szCs w:val="21"/>
          <w:shd w:val="clear" w:color="auto" w:fill="FFFFFF"/>
        </w:rPr>
        <w:t xml:space="preserve">, acele companii care și-au propus </w:t>
      </w:r>
      <w:r w:rsidR="0085094D" w:rsidRPr="00C80EA2">
        <w:rPr>
          <w:rFonts w:ascii="Arial" w:hAnsi="Arial" w:cs="Arial"/>
          <w:sz w:val="21"/>
          <w:szCs w:val="21"/>
          <w:shd w:val="clear" w:color="auto" w:fill="FFFFFF"/>
        </w:rPr>
        <w:t>totuși</w:t>
      </w:r>
      <w:r w:rsidR="0047155C">
        <w:rPr>
          <w:rFonts w:ascii="Arial" w:hAnsi="Arial" w:cs="Arial"/>
          <w:sz w:val="21"/>
          <w:szCs w:val="21"/>
          <w:shd w:val="clear" w:color="auto" w:fill="FFFFFF"/>
        </w:rPr>
        <w:t xml:space="preserve"> pentru acest final de an</w:t>
      </w:r>
      <w:r w:rsidR="0037268C" w:rsidRPr="00C80EA2">
        <w:rPr>
          <w:rFonts w:ascii="Arial" w:hAnsi="Arial" w:cs="Arial"/>
          <w:sz w:val="21"/>
          <w:szCs w:val="21"/>
          <w:shd w:val="clear" w:color="auto" w:fill="FFFFFF"/>
        </w:rPr>
        <w:t xml:space="preserve"> să mai acorde tichete cadou angajaților partenerilor de afaceri (chiar</w:t>
      </w:r>
      <w:r w:rsidR="0047155C">
        <w:rPr>
          <w:rFonts w:ascii="Arial" w:hAnsi="Arial" w:cs="Arial"/>
          <w:sz w:val="21"/>
          <w:szCs w:val="21"/>
          <w:shd w:val="clear" w:color="auto" w:fill="FFFFFF"/>
        </w:rPr>
        <w:t xml:space="preserve"> daca legea o interzice) </w:t>
      </w:r>
      <w:r w:rsidR="0037268C" w:rsidRPr="00C80EA2">
        <w:rPr>
          <w:rFonts w:ascii="Arial" w:hAnsi="Arial" w:cs="Arial"/>
          <w:sz w:val="21"/>
          <w:szCs w:val="21"/>
          <w:shd w:val="clear" w:color="auto" w:fill="FFFFFF"/>
        </w:rPr>
        <w:t>ar trebui s</w:t>
      </w:r>
      <w:r w:rsidR="0085094D" w:rsidRPr="00C80EA2">
        <w:rPr>
          <w:rFonts w:ascii="Arial" w:hAnsi="Arial" w:cs="Arial"/>
          <w:sz w:val="21"/>
          <w:szCs w:val="21"/>
          <w:shd w:val="clear" w:color="auto" w:fill="FFFFFF"/>
        </w:rPr>
        <w:t>ă</w:t>
      </w:r>
      <w:r w:rsidR="0037268C" w:rsidRPr="00C80EA2">
        <w:rPr>
          <w:rFonts w:ascii="Arial" w:hAnsi="Arial" w:cs="Arial"/>
          <w:sz w:val="21"/>
          <w:szCs w:val="21"/>
          <w:shd w:val="clear" w:color="auto" w:fill="FFFFFF"/>
        </w:rPr>
        <w:t>-</w:t>
      </w:r>
      <w:r w:rsidR="0085094D" w:rsidRPr="00C80EA2">
        <w:rPr>
          <w:rFonts w:ascii="Arial" w:hAnsi="Arial" w:cs="Arial"/>
          <w:sz w:val="21"/>
          <w:szCs w:val="21"/>
          <w:shd w:val="clear" w:color="auto" w:fill="FFFFFF"/>
        </w:rPr>
        <w:t>ș</w:t>
      </w:r>
      <w:r w:rsidR="0037268C" w:rsidRPr="00C80EA2">
        <w:rPr>
          <w:rFonts w:ascii="Arial" w:hAnsi="Arial" w:cs="Arial"/>
          <w:sz w:val="21"/>
          <w:szCs w:val="21"/>
          <w:shd w:val="clear" w:color="auto" w:fill="FFFFFF"/>
        </w:rPr>
        <w:t xml:space="preserve">i asume expunerea pentru o </w:t>
      </w:r>
      <w:r w:rsidR="0085094D" w:rsidRPr="00C80EA2">
        <w:rPr>
          <w:rFonts w:ascii="Arial" w:hAnsi="Arial" w:cs="Arial"/>
          <w:sz w:val="21"/>
          <w:szCs w:val="21"/>
          <w:shd w:val="clear" w:color="auto" w:fill="FFFFFF"/>
        </w:rPr>
        <w:t>contravenție</w:t>
      </w:r>
      <w:r w:rsidR="0037268C" w:rsidRPr="00C80EA2">
        <w:rPr>
          <w:rFonts w:ascii="Arial" w:hAnsi="Arial" w:cs="Arial"/>
          <w:sz w:val="21"/>
          <w:szCs w:val="21"/>
          <w:shd w:val="clear" w:color="auto" w:fill="FFFFFF"/>
        </w:rPr>
        <w:t xml:space="preserve"> destul de </w:t>
      </w:r>
      <w:r w:rsidR="0085094D" w:rsidRPr="00C80EA2">
        <w:rPr>
          <w:rFonts w:ascii="Arial" w:hAnsi="Arial" w:cs="Arial"/>
          <w:sz w:val="21"/>
          <w:szCs w:val="21"/>
          <w:shd w:val="clear" w:color="auto" w:fill="FFFFFF"/>
        </w:rPr>
        <w:t>substanțială</w:t>
      </w:r>
      <w:r w:rsidR="0037268C" w:rsidRPr="00C80EA2">
        <w:rPr>
          <w:rFonts w:ascii="Arial" w:hAnsi="Arial" w:cs="Arial"/>
          <w:sz w:val="21"/>
          <w:szCs w:val="21"/>
          <w:shd w:val="clear" w:color="auto" w:fill="FFFFFF"/>
        </w:rPr>
        <w:t xml:space="preserve"> </w:t>
      </w:r>
      <w:r w:rsidR="0085094D" w:rsidRPr="00C80EA2">
        <w:rPr>
          <w:rFonts w:ascii="Arial" w:hAnsi="Arial" w:cs="Arial"/>
          <w:sz w:val="21"/>
          <w:szCs w:val="21"/>
          <w:shd w:val="clear" w:color="auto" w:fill="FFFFFF"/>
        </w:rPr>
        <w:t>începând</w:t>
      </w:r>
      <w:r w:rsidR="0037268C" w:rsidRPr="00C80EA2">
        <w:rPr>
          <w:rFonts w:ascii="Arial" w:hAnsi="Arial" w:cs="Arial"/>
          <w:sz w:val="21"/>
          <w:szCs w:val="21"/>
          <w:shd w:val="clear" w:color="auto" w:fill="FFFFFF"/>
        </w:rPr>
        <w:t xml:space="preserve"> cu 28 decembrie. Amenda ar fi aplicabil</w:t>
      </w:r>
      <w:r w:rsidR="0085094D" w:rsidRPr="00C80EA2">
        <w:rPr>
          <w:rFonts w:ascii="Arial" w:hAnsi="Arial" w:cs="Arial"/>
          <w:sz w:val="21"/>
          <w:szCs w:val="21"/>
          <w:shd w:val="clear" w:color="auto" w:fill="FFFFFF"/>
        </w:rPr>
        <w:t>ă</w:t>
      </w:r>
      <w:r w:rsidR="0037268C" w:rsidRPr="00C80EA2">
        <w:rPr>
          <w:rFonts w:ascii="Arial" w:hAnsi="Arial" w:cs="Arial"/>
          <w:sz w:val="21"/>
          <w:szCs w:val="21"/>
          <w:shd w:val="clear" w:color="auto" w:fill="FFFFFF"/>
        </w:rPr>
        <w:t> </w:t>
      </w:r>
      <w:r w:rsidR="0085094D" w:rsidRPr="00C80EA2">
        <w:rPr>
          <w:rFonts w:ascii="Arial" w:hAnsi="Arial" w:cs="Arial"/>
          <w:sz w:val="21"/>
          <w:szCs w:val="21"/>
          <w:shd w:val="clear" w:color="auto" w:fill="FFFFFF"/>
        </w:rPr>
        <w:t>ș</w:t>
      </w:r>
      <w:r w:rsidR="0037268C" w:rsidRPr="00C80EA2">
        <w:rPr>
          <w:rFonts w:ascii="Arial" w:hAnsi="Arial" w:cs="Arial"/>
          <w:sz w:val="21"/>
          <w:szCs w:val="21"/>
          <w:shd w:val="clear" w:color="auto" w:fill="FFFFFF"/>
        </w:rPr>
        <w:t>i dac</w:t>
      </w:r>
      <w:r w:rsidR="0085094D" w:rsidRPr="00C80EA2">
        <w:rPr>
          <w:rFonts w:ascii="Arial" w:hAnsi="Arial" w:cs="Arial"/>
          <w:sz w:val="21"/>
          <w:szCs w:val="21"/>
          <w:shd w:val="clear" w:color="auto" w:fill="FFFFFF"/>
        </w:rPr>
        <w:t>ă</w:t>
      </w:r>
      <w:r w:rsidR="0037268C" w:rsidRPr="00C80EA2">
        <w:rPr>
          <w:rFonts w:ascii="Arial" w:hAnsi="Arial" w:cs="Arial"/>
          <w:sz w:val="21"/>
          <w:szCs w:val="21"/>
          <w:shd w:val="clear" w:color="auto" w:fill="FFFFFF"/>
        </w:rPr>
        <w:t xml:space="preserve"> se pl</w:t>
      </w:r>
      <w:r w:rsidR="0085094D" w:rsidRPr="00C80EA2">
        <w:rPr>
          <w:rFonts w:ascii="Arial" w:hAnsi="Arial" w:cs="Arial"/>
          <w:sz w:val="21"/>
          <w:szCs w:val="21"/>
          <w:shd w:val="clear" w:color="auto" w:fill="FFFFFF"/>
        </w:rPr>
        <w:t>ă</w:t>
      </w:r>
      <w:r w:rsidR="0037268C" w:rsidRPr="00C80EA2">
        <w:rPr>
          <w:rFonts w:ascii="Arial" w:hAnsi="Arial" w:cs="Arial"/>
          <w:sz w:val="21"/>
          <w:szCs w:val="21"/>
          <w:shd w:val="clear" w:color="auto" w:fill="FFFFFF"/>
        </w:rPr>
        <w:t>tesc toate taxele salariale pentru tichetele cadou acordate.</w:t>
      </w:r>
    </w:p>
    <w:p w14:paraId="17306420" w14:textId="557167F2" w:rsidR="007842C0" w:rsidRPr="004E0D49" w:rsidRDefault="00802744" w:rsidP="004E0D49">
      <w:pPr>
        <w:spacing w:after="0" w:line="240" w:lineRule="auto"/>
        <w:rPr>
          <w:rFonts w:ascii="Arial" w:hAnsi="Arial" w:cs="Arial"/>
          <w:sz w:val="21"/>
          <w:szCs w:val="21"/>
        </w:rPr>
      </w:pPr>
      <w:r w:rsidRPr="00C80EA2">
        <w:rPr>
          <w:rFonts w:ascii="Arial" w:hAnsi="Arial" w:cs="Arial"/>
          <w:sz w:val="21"/>
          <w:szCs w:val="21"/>
        </w:rPr>
        <w:t xml:space="preserve">Acum, că începutul a fost făcut și putem privi mai clar spre viitor, interesul tuturor părților este de a </w:t>
      </w:r>
      <w:r w:rsidRPr="004E0D49">
        <w:rPr>
          <w:rFonts w:ascii="Arial" w:hAnsi="Arial" w:cs="Arial"/>
          <w:sz w:val="21"/>
          <w:szCs w:val="21"/>
        </w:rPr>
        <w:t>debloca situația și pentru trecut</w:t>
      </w:r>
      <w:r w:rsidR="00DD2164" w:rsidRPr="004E0D49">
        <w:rPr>
          <w:rFonts w:ascii="Arial" w:hAnsi="Arial" w:cs="Arial"/>
          <w:sz w:val="21"/>
          <w:szCs w:val="21"/>
        </w:rPr>
        <w:t>,</w:t>
      </w:r>
      <w:r w:rsidRPr="004E0D49">
        <w:rPr>
          <w:rFonts w:ascii="Arial" w:hAnsi="Arial" w:cs="Arial"/>
          <w:sz w:val="21"/>
          <w:szCs w:val="21"/>
        </w:rPr>
        <w:t xml:space="preserve"> așa </w:t>
      </w:r>
      <w:r w:rsidR="00DD2164" w:rsidRPr="004E0D49">
        <w:rPr>
          <w:rFonts w:ascii="Arial" w:hAnsi="Arial" w:cs="Arial"/>
          <w:sz w:val="21"/>
          <w:szCs w:val="21"/>
        </w:rPr>
        <w:t xml:space="preserve">că sunt așteptate </w:t>
      </w:r>
      <w:r w:rsidRPr="004E0D49">
        <w:rPr>
          <w:rFonts w:ascii="Arial" w:hAnsi="Arial" w:cs="Arial"/>
          <w:sz w:val="21"/>
          <w:szCs w:val="21"/>
        </w:rPr>
        <w:t xml:space="preserve">de la Guvern sau Parlament măsuri de remediere </w:t>
      </w:r>
      <w:r w:rsidR="00DD2164" w:rsidRPr="004E0D49">
        <w:rPr>
          <w:rFonts w:ascii="Arial" w:hAnsi="Arial" w:cs="Arial"/>
          <w:sz w:val="21"/>
          <w:szCs w:val="21"/>
        </w:rPr>
        <w:t>care să rezolve problemele perioadei anterioare</w:t>
      </w:r>
      <w:r w:rsidRPr="004E0D49">
        <w:rPr>
          <w:rFonts w:ascii="Arial" w:hAnsi="Arial" w:cs="Arial"/>
          <w:sz w:val="21"/>
          <w:szCs w:val="21"/>
        </w:rPr>
        <w:t xml:space="preserve"> cât </w:t>
      </w:r>
      <w:r w:rsidR="00DD2164" w:rsidRPr="004E0D49">
        <w:rPr>
          <w:rFonts w:ascii="Arial" w:hAnsi="Arial" w:cs="Arial"/>
          <w:sz w:val="21"/>
          <w:szCs w:val="21"/>
        </w:rPr>
        <w:t xml:space="preserve">mai </w:t>
      </w:r>
      <w:r w:rsidRPr="004E0D49">
        <w:rPr>
          <w:rFonts w:ascii="Arial" w:hAnsi="Arial" w:cs="Arial"/>
          <w:sz w:val="21"/>
          <w:szCs w:val="21"/>
        </w:rPr>
        <w:t xml:space="preserve">repede posibil. </w:t>
      </w:r>
    </w:p>
    <w:p w14:paraId="03AF25A3" w14:textId="77777777" w:rsidR="00802744" w:rsidRPr="004E0D49" w:rsidRDefault="00802744" w:rsidP="004E0D49">
      <w:pPr>
        <w:spacing w:after="0" w:line="240" w:lineRule="auto"/>
        <w:rPr>
          <w:rFonts w:ascii="Arial" w:hAnsi="Arial" w:cs="Arial"/>
          <w:color w:val="242424"/>
          <w:sz w:val="21"/>
          <w:szCs w:val="21"/>
          <w:shd w:val="clear" w:color="auto" w:fill="FFFFFF"/>
        </w:rPr>
      </w:pPr>
    </w:p>
    <w:p w14:paraId="250FC64A" w14:textId="5027031C" w:rsidR="00D5580B" w:rsidRPr="004E0D49" w:rsidRDefault="00D5580B" w:rsidP="004E0D49">
      <w:pPr>
        <w:spacing w:after="0" w:line="240" w:lineRule="auto"/>
        <w:jc w:val="center"/>
        <w:rPr>
          <w:rFonts w:ascii="Arial" w:hAnsi="Arial" w:cs="Arial"/>
          <w:color w:val="242424"/>
          <w:sz w:val="21"/>
          <w:szCs w:val="21"/>
          <w:shd w:val="clear" w:color="auto" w:fill="FFFFFF"/>
        </w:rPr>
      </w:pPr>
      <w:r w:rsidRPr="004E0D49">
        <w:rPr>
          <w:rFonts w:ascii="Arial" w:hAnsi="Arial" w:cs="Arial"/>
          <w:color w:val="242424"/>
          <w:sz w:val="21"/>
          <w:szCs w:val="21"/>
          <w:shd w:val="clear" w:color="auto" w:fill="FFFFFF"/>
        </w:rPr>
        <w:t>***</w:t>
      </w:r>
    </w:p>
    <w:p w14:paraId="63E7A13E" w14:textId="77777777" w:rsidR="001454E9" w:rsidRPr="004E0D49" w:rsidRDefault="001454E9" w:rsidP="004E0D49">
      <w:pPr>
        <w:pStyle w:val="EYNormal"/>
        <w:rPr>
          <w:rFonts w:eastAsiaTheme="minorHAnsi" w:cstheme="minorBidi"/>
          <w:b/>
          <w:sz w:val="17"/>
          <w:szCs w:val="17"/>
        </w:rPr>
      </w:pPr>
      <w:r w:rsidRPr="004E0D49">
        <w:rPr>
          <w:rFonts w:eastAsiaTheme="minorHAnsi" w:cstheme="minorBidi"/>
          <w:b/>
          <w:sz w:val="17"/>
          <w:szCs w:val="17"/>
        </w:rPr>
        <w:t>Despre EY România</w:t>
      </w:r>
    </w:p>
    <w:p w14:paraId="4821C4BA" w14:textId="4DA77B74" w:rsidR="001454E9" w:rsidRPr="004E0D49" w:rsidRDefault="001454E9" w:rsidP="004E0D49">
      <w:pPr>
        <w:pStyle w:val="EYNormal"/>
        <w:rPr>
          <w:rFonts w:eastAsiaTheme="minorHAnsi" w:cstheme="minorBidi"/>
          <w:sz w:val="17"/>
          <w:szCs w:val="17"/>
          <w:u w:val="single"/>
        </w:rPr>
      </w:pPr>
      <w:r w:rsidRPr="004E0D49">
        <w:rPr>
          <w:rFonts w:eastAsiaTheme="minorHAnsi" w:cstheme="minorBidi"/>
          <w:sz w:val="17"/>
          <w:szCs w:val="17"/>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4E0D49">
        <w:rPr>
          <w:rFonts w:eastAsiaTheme="minorHAnsi" w:cstheme="minorBidi"/>
          <w:sz w:val="17"/>
          <w:szCs w:val="17"/>
        </w:rPr>
        <w:t>lor</w:t>
      </w:r>
      <w:r w:rsidRPr="004E0D49">
        <w:rPr>
          <w:rFonts w:eastAsiaTheme="minorHAnsi" w:cstheme="minorBidi"/>
          <w:sz w:val="17"/>
          <w:szCs w:val="17"/>
        </w:rPr>
        <w:t xml:space="preserve"> este cea mai integrată la nivel global, iar resursele din cadrul acesteia </w:t>
      </w:r>
      <w:r w:rsidR="00730A3C" w:rsidRPr="004E0D49">
        <w:rPr>
          <w:rFonts w:eastAsiaTheme="minorHAnsi" w:cstheme="minorBidi"/>
          <w:sz w:val="17"/>
          <w:szCs w:val="17"/>
        </w:rPr>
        <w:t>îi</w:t>
      </w:r>
      <w:r w:rsidRPr="004E0D49">
        <w:rPr>
          <w:rFonts w:eastAsiaTheme="minorHAnsi" w:cstheme="minorBidi"/>
          <w:sz w:val="17"/>
          <w:szCs w:val="17"/>
        </w:rPr>
        <w:t xml:space="preserve"> ajută să le ofer</w:t>
      </w:r>
      <w:r w:rsidR="00730A3C" w:rsidRPr="004E0D49">
        <w:rPr>
          <w:rFonts w:eastAsiaTheme="minorHAnsi" w:cstheme="minorBidi"/>
          <w:sz w:val="17"/>
          <w:szCs w:val="17"/>
        </w:rPr>
        <w:t>e</w:t>
      </w:r>
      <w:r w:rsidRPr="004E0D49">
        <w:rPr>
          <w:rFonts w:eastAsiaTheme="minorHAnsi" w:cstheme="minorBidi"/>
          <w:sz w:val="17"/>
          <w:szCs w:val="17"/>
        </w:rPr>
        <w:t xml:space="preserve"> clienților servicii prin care să beneficieze de oportunitățile din întreaga lume.</w:t>
      </w:r>
      <w:r w:rsidRPr="004E0D49">
        <w:rPr>
          <w:rFonts w:eastAsiaTheme="minorHAnsi" w:cstheme="minorBidi"/>
          <w:sz w:val="17"/>
          <w:szCs w:val="17"/>
        </w:rPr>
        <w:br/>
      </w:r>
      <w:r w:rsidRPr="004E0D49">
        <w:rPr>
          <w:rFonts w:eastAsiaTheme="minorHAnsi" w:cstheme="minorBidi"/>
          <w:sz w:val="17"/>
          <w:szCs w:val="17"/>
        </w:rPr>
        <w:lastRenderedPageBreak/>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4E0D49">
        <w:rPr>
          <w:rFonts w:eastAsiaTheme="minorHAnsi" w:cstheme="minorBidi"/>
          <w:sz w:val="17"/>
          <w:szCs w:val="17"/>
        </w:rPr>
        <w:t>u</w:t>
      </w:r>
      <w:r w:rsidRPr="004E0D49">
        <w:rPr>
          <w:rFonts w:eastAsiaTheme="minorHAnsi" w:cstheme="minorBidi"/>
          <w:sz w:val="17"/>
          <w:szCs w:val="17"/>
        </w:rPr>
        <w:t xml:space="preserve"> birouri în București, Cluj-Napoca, Timișoara, Iași și Chișinău. EY România s-a afiliat în 2014 singurei competiții de nivel mondial dedicată antreprenorialului, EY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Pr="004E0D49">
        <w:rPr>
          <w:rFonts w:eastAsiaTheme="minorHAnsi" w:cstheme="minorBidi"/>
          <w:sz w:val="17"/>
          <w:szCs w:val="17"/>
        </w:rPr>
        <w:t xml:space="preserve">. Câștigătorul ediției locale reprezintă România în finala mondială ce are loc în fiecare an, în luna iunie, la Monte </w:t>
      </w:r>
      <w:proofErr w:type="spellStart"/>
      <w:r w:rsidRPr="004E0D49">
        <w:rPr>
          <w:rFonts w:eastAsiaTheme="minorHAnsi" w:cstheme="minorBidi"/>
          <w:sz w:val="17"/>
          <w:szCs w:val="17"/>
        </w:rPr>
        <w:t>Carlo</w:t>
      </w:r>
      <w:proofErr w:type="spellEnd"/>
      <w:r w:rsidRPr="004E0D49">
        <w:rPr>
          <w:rFonts w:eastAsiaTheme="minorHAnsi" w:cstheme="minorBidi"/>
          <w:sz w:val="17"/>
          <w:szCs w:val="17"/>
        </w:rPr>
        <w:t xml:space="preserve">. În finala mondială se acordă titlul World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002D3375" w:rsidRPr="004E0D49">
        <w:rPr>
          <w:rFonts w:eastAsiaTheme="minorHAnsi" w:cstheme="minorBidi"/>
          <w:sz w:val="17"/>
          <w:szCs w:val="17"/>
        </w:rPr>
        <w:t>.</w:t>
      </w:r>
      <w:r w:rsidR="002D3375" w:rsidRPr="004E0D49">
        <w:rPr>
          <w:rFonts w:eastAsiaTheme="minorHAnsi" w:cstheme="minorBidi"/>
          <w:sz w:val="17"/>
          <w:szCs w:val="17"/>
          <w:u w:val="single"/>
        </w:rPr>
        <w:t xml:space="preserve"> </w:t>
      </w:r>
    </w:p>
    <w:p w14:paraId="0C3B8EF2" w14:textId="77777777" w:rsidR="001454E9" w:rsidRPr="004E0D49" w:rsidRDefault="001454E9" w:rsidP="004E0D49">
      <w:pPr>
        <w:pStyle w:val="NormalWeb"/>
        <w:shd w:val="clear" w:color="auto" w:fill="FFFFFF"/>
        <w:spacing w:before="0" w:beforeAutospacing="0" w:after="0" w:afterAutospacing="0"/>
        <w:rPr>
          <w:rFonts w:ascii="Arial" w:hAnsi="Arial" w:cs="Arial"/>
          <w:sz w:val="17"/>
          <w:szCs w:val="17"/>
          <w:lang w:val="ro-RO"/>
        </w:rPr>
      </w:pPr>
    </w:p>
    <w:p w14:paraId="07CA51B0" w14:textId="77777777" w:rsidR="009C0341" w:rsidRPr="004E0D49" w:rsidRDefault="009C0341" w:rsidP="004E0D49">
      <w:pPr>
        <w:pStyle w:val="NormalWeb"/>
        <w:shd w:val="clear" w:color="auto" w:fill="FFFFFF"/>
        <w:spacing w:before="0" w:beforeAutospacing="0" w:after="0" w:afterAutospacing="0"/>
        <w:rPr>
          <w:rFonts w:ascii="Arial" w:hAnsi="Arial" w:cs="Arial"/>
          <w:sz w:val="17"/>
          <w:szCs w:val="17"/>
          <w:lang w:val="ro-RO"/>
        </w:rPr>
      </w:pPr>
    </w:p>
    <w:p w14:paraId="00AE37EB" w14:textId="5DA0F3B2" w:rsidR="00205FE1" w:rsidRPr="004E0D49" w:rsidRDefault="00205FE1" w:rsidP="004E0D49">
      <w:pPr>
        <w:spacing w:after="0" w:line="240" w:lineRule="auto"/>
        <w:rPr>
          <w:rFonts w:ascii="Arial" w:hAnsi="Arial" w:cs="Arial"/>
          <w:sz w:val="17"/>
          <w:szCs w:val="17"/>
        </w:rPr>
      </w:pPr>
    </w:p>
    <w:sectPr w:rsidR="00205FE1" w:rsidRPr="004E0D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B030" w14:textId="77777777" w:rsidR="003F29C8" w:rsidRDefault="003F29C8" w:rsidP="00B8226C">
      <w:pPr>
        <w:spacing w:after="0" w:line="240" w:lineRule="auto"/>
      </w:pPr>
      <w:r>
        <w:separator/>
      </w:r>
    </w:p>
  </w:endnote>
  <w:endnote w:type="continuationSeparator" w:id="0">
    <w:p w14:paraId="329956B3" w14:textId="77777777" w:rsidR="003F29C8" w:rsidRDefault="003F29C8"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F7EE8" w14:textId="77777777" w:rsidR="003F29C8" w:rsidRDefault="003F29C8" w:rsidP="00B8226C">
      <w:pPr>
        <w:spacing w:after="0" w:line="240" w:lineRule="auto"/>
      </w:pPr>
      <w:r>
        <w:separator/>
      </w:r>
    </w:p>
  </w:footnote>
  <w:footnote w:type="continuationSeparator" w:id="0">
    <w:p w14:paraId="163F2D48" w14:textId="77777777" w:rsidR="003F29C8" w:rsidRDefault="003F29C8"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F0C"/>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A14B7"/>
    <w:rsid w:val="000A405B"/>
    <w:rsid w:val="000A4694"/>
    <w:rsid w:val="000A52E0"/>
    <w:rsid w:val="000A7A8B"/>
    <w:rsid w:val="000B16F7"/>
    <w:rsid w:val="000B2B1F"/>
    <w:rsid w:val="000C483E"/>
    <w:rsid w:val="000C5BDB"/>
    <w:rsid w:val="000C5DFB"/>
    <w:rsid w:val="000C6EB2"/>
    <w:rsid w:val="000D118E"/>
    <w:rsid w:val="000E2FC4"/>
    <w:rsid w:val="000F511E"/>
    <w:rsid w:val="000F6B10"/>
    <w:rsid w:val="00102824"/>
    <w:rsid w:val="00103D43"/>
    <w:rsid w:val="001043E5"/>
    <w:rsid w:val="00110A7F"/>
    <w:rsid w:val="001125CB"/>
    <w:rsid w:val="00115463"/>
    <w:rsid w:val="00116E53"/>
    <w:rsid w:val="00123CBF"/>
    <w:rsid w:val="00130170"/>
    <w:rsid w:val="001305E7"/>
    <w:rsid w:val="0013585C"/>
    <w:rsid w:val="00137A85"/>
    <w:rsid w:val="001402EF"/>
    <w:rsid w:val="001454E9"/>
    <w:rsid w:val="00145739"/>
    <w:rsid w:val="0015682F"/>
    <w:rsid w:val="0016586E"/>
    <w:rsid w:val="00165E14"/>
    <w:rsid w:val="00167B21"/>
    <w:rsid w:val="00172791"/>
    <w:rsid w:val="001774EB"/>
    <w:rsid w:val="00180676"/>
    <w:rsid w:val="001807DE"/>
    <w:rsid w:val="00182DBF"/>
    <w:rsid w:val="0018390F"/>
    <w:rsid w:val="00191BC8"/>
    <w:rsid w:val="00194C9A"/>
    <w:rsid w:val="001A2423"/>
    <w:rsid w:val="001A3B2E"/>
    <w:rsid w:val="001A525D"/>
    <w:rsid w:val="001A5E5E"/>
    <w:rsid w:val="001A793F"/>
    <w:rsid w:val="001B0440"/>
    <w:rsid w:val="001B20FC"/>
    <w:rsid w:val="001B3258"/>
    <w:rsid w:val="001B3F8C"/>
    <w:rsid w:val="001B6120"/>
    <w:rsid w:val="001D25D1"/>
    <w:rsid w:val="001D7192"/>
    <w:rsid w:val="001E75F8"/>
    <w:rsid w:val="001F63BD"/>
    <w:rsid w:val="00200099"/>
    <w:rsid w:val="00201C15"/>
    <w:rsid w:val="00204A02"/>
    <w:rsid w:val="00205FE1"/>
    <w:rsid w:val="0021526E"/>
    <w:rsid w:val="002162CF"/>
    <w:rsid w:val="00217212"/>
    <w:rsid w:val="00220637"/>
    <w:rsid w:val="002275E2"/>
    <w:rsid w:val="002337E7"/>
    <w:rsid w:val="00240BF3"/>
    <w:rsid w:val="00243927"/>
    <w:rsid w:val="0024430E"/>
    <w:rsid w:val="00247BD7"/>
    <w:rsid w:val="00250C64"/>
    <w:rsid w:val="00251293"/>
    <w:rsid w:val="0026670E"/>
    <w:rsid w:val="00266710"/>
    <w:rsid w:val="00272036"/>
    <w:rsid w:val="00281BA5"/>
    <w:rsid w:val="00284AD0"/>
    <w:rsid w:val="002878C0"/>
    <w:rsid w:val="00294B83"/>
    <w:rsid w:val="00296658"/>
    <w:rsid w:val="00297A37"/>
    <w:rsid w:val="002A3864"/>
    <w:rsid w:val="002A7DDE"/>
    <w:rsid w:val="002B3604"/>
    <w:rsid w:val="002C20CB"/>
    <w:rsid w:val="002C27F3"/>
    <w:rsid w:val="002C4BBB"/>
    <w:rsid w:val="002D0BBE"/>
    <w:rsid w:val="002D2A42"/>
    <w:rsid w:val="002D3375"/>
    <w:rsid w:val="002D639D"/>
    <w:rsid w:val="002D6815"/>
    <w:rsid w:val="002E204F"/>
    <w:rsid w:val="002E250F"/>
    <w:rsid w:val="002F3801"/>
    <w:rsid w:val="002F51B4"/>
    <w:rsid w:val="002F780C"/>
    <w:rsid w:val="00302CFE"/>
    <w:rsid w:val="00302FF8"/>
    <w:rsid w:val="00305EFE"/>
    <w:rsid w:val="003138E5"/>
    <w:rsid w:val="00317549"/>
    <w:rsid w:val="00323B40"/>
    <w:rsid w:val="00325C0B"/>
    <w:rsid w:val="00325D31"/>
    <w:rsid w:val="00326C9F"/>
    <w:rsid w:val="0033122E"/>
    <w:rsid w:val="00337DA9"/>
    <w:rsid w:val="0034635D"/>
    <w:rsid w:val="00351CF1"/>
    <w:rsid w:val="00353445"/>
    <w:rsid w:val="00355DDD"/>
    <w:rsid w:val="003610B6"/>
    <w:rsid w:val="0036460E"/>
    <w:rsid w:val="0037268C"/>
    <w:rsid w:val="003730FF"/>
    <w:rsid w:val="00373E97"/>
    <w:rsid w:val="00381F81"/>
    <w:rsid w:val="00394700"/>
    <w:rsid w:val="003A2CE6"/>
    <w:rsid w:val="003A2FF9"/>
    <w:rsid w:val="003A4BDA"/>
    <w:rsid w:val="003A6E46"/>
    <w:rsid w:val="003A7C84"/>
    <w:rsid w:val="003B0856"/>
    <w:rsid w:val="003B1AC2"/>
    <w:rsid w:val="003B1B11"/>
    <w:rsid w:val="003B7B3B"/>
    <w:rsid w:val="003C0AF9"/>
    <w:rsid w:val="003D4282"/>
    <w:rsid w:val="003E0497"/>
    <w:rsid w:val="003F24E2"/>
    <w:rsid w:val="003F29C8"/>
    <w:rsid w:val="003F2E0E"/>
    <w:rsid w:val="003F3E4C"/>
    <w:rsid w:val="003F45B4"/>
    <w:rsid w:val="003F7ACC"/>
    <w:rsid w:val="00400E6C"/>
    <w:rsid w:val="00402E72"/>
    <w:rsid w:val="00412BE9"/>
    <w:rsid w:val="004134E1"/>
    <w:rsid w:val="0043541D"/>
    <w:rsid w:val="004373A3"/>
    <w:rsid w:val="004379B1"/>
    <w:rsid w:val="00445096"/>
    <w:rsid w:val="004530CB"/>
    <w:rsid w:val="00457394"/>
    <w:rsid w:val="0046146A"/>
    <w:rsid w:val="00466016"/>
    <w:rsid w:val="0047155C"/>
    <w:rsid w:val="00471DB7"/>
    <w:rsid w:val="00472541"/>
    <w:rsid w:val="004807BA"/>
    <w:rsid w:val="00483495"/>
    <w:rsid w:val="00484A3D"/>
    <w:rsid w:val="0048507B"/>
    <w:rsid w:val="0048734B"/>
    <w:rsid w:val="004901BC"/>
    <w:rsid w:val="0049152B"/>
    <w:rsid w:val="00494E59"/>
    <w:rsid w:val="004A4F53"/>
    <w:rsid w:val="004A539E"/>
    <w:rsid w:val="004B41A7"/>
    <w:rsid w:val="004B4EF4"/>
    <w:rsid w:val="004B7912"/>
    <w:rsid w:val="004C17AA"/>
    <w:rsid w:val="004C2A89"/>
    <w:rsid w:val="004D1866"/>
    <w:rsid w:val="004D4590"/>
    <w:rsid w:val="004D60AA"/>
    <w:rsid w:val="004E0D49"/>
    <w:rsid w:val="004E1B75"/>
    <w:rsid w:val="004E6748"/>
    <w:rsid w:val="004F0A8F"/>
    <w:rsid w:val="004F3D70"/>
    <w:rsid w:val="004F627C"/>
    <w:rsid w:val="004F6BF2"/>
    <w:rsid w:val="00502417"/>
    <w:rsid w:val="005063CC"/>
    <w:rsid w:val="0051077A"/>
    <w:rsid w:val="0051081D"/>
    <w:rsid w:val="00510827"/>
    <w:rsid w:val="00517C27"/>
    <w:rsid w:val="00523017"/>
    <w:rsid w:val="00525D05"/>
    <w:rsid w:val="0052649E"/>
    <w:rsid w:val="00535012"/>
    <w:rsid w:val="00541A28"/>
    <w:rsid w:val="00543DE7"/>
    <w:rsid w:val="00546FBE"/>
    <w:rsid w:val="00552DC0"/>
    <w:rsid w:val="00561A11"/>
    <w:rsid w:val="00563D86"/>
    <w:rsid w:val="00564434"/>
    <w:rsid w:val="00581410"/>
    <w:rsid w:val="00581ADA"/>
    <w:rsid w:val="005944DA"/>
    <w:rsid w:val="0059582D"/>
    <w:rsid w:val="00595DE0"/>
    <w:rsid w:val="00596ABD"/>
    <w:rsid w:val="005A1F4F"/>
    <w:rsid w:val="005A2578"/>
    <w:rsid w:val="005A4D44"/>
    <w:rsid w:val="005A5448"/>
    <w:rsid w:val="005B367C"/>
    <w:rsid w:val="005C31EA"/>
    <w:rsid w:val="005C4254"/>
    <w:rsid w:val="005C430F"/>
    <w:rsid w:val="005D598A"/>
    <w:rsid w:val="005D5CAD"/>
    <w:rsid w:val="005D5CBC"/>
    <w:rsid w:val="005D74DA"/>
    <w:rsid w:val="005E103B"/>
    <w:rsid w:val="005E70B1"/>
    <w:rsid w:val="005E77AB"/>
    <w:rsid w:val="005F022A"/>
    <w:rsid w:val="005F6862"/>
    <w:rsid w:val="00614DAB"/>
    <w:rsid w:val="00615C15"/>
    <w:rsid w:val="006213F5"/>
    <w:rsid w:val="00624337"/>
    <w:rsid w:val="00632C07"/>
    <w:rsid w:val="00633DD1"/>
    <w:rsid w:val="00635451"/>
    <w:rsid w:val="006371C7"/>
    <w:rsid w:val="00640ABB"/>
    <w:rsid w:val="006410E6"/>
    <w:rsid w:val="00653E46"/>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73A2"/>
    <w:rsid w:val="006C2C1E"/>
    <w:rsid w:val="006C40A1"/>
    <w:rsid w:val="006C414C"/>
    <w:rsid w:val="006C45CC"/>
    <w:rsid w:val="006C5D77"/>
    <w:rsid w:val="006D0486"/>
    <w:rsid w:val="006D0C65"/>
    <w:rsid w:val="006D174B"/>
    <w:rsid w:val="006E0AF3"/>
    <w:rsid w:val="006E156A"/>
    <w:rsid w:val="006E1BF8"/>
    <w:rsid w:val="006E283C"/>
    <w:rsid w:val="006E4851"/>
    <w:rsid w:val="006E609E"/>
    <w:rsid w:val="006E70C5"/>
    <w:rsid w:val="006F0076"/>
    <w:rsid w:val="006F54EA"/>
    <w:rsid w:val="007036CA"/>
    <w:rsid w:val="00703A0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7B23"/>
    <w:rsid w:val="00761F36"/>
    <w:rsid w:val="00771E7A"/>
    <w:rsid w:val="00775778"/>
    <w:rsid w:val="00780122"/>
    <w:rsid w:val="00781430"/>
    <w:rsid w:val="00783A89"/>
    <w:rsid w:val="007842C0"/>
    <w:rsid w:val="0079037D"/>
    <w:rsid w:val="00792F43"/>
    <w:rsid w:val="00793C74"/>
    <w:rsid w:val="00794447"/>
    <w:rsid w:val="00797CA6"/>
    <w:rsid w:val="007A0BE7"/>
    <w:rsid w:val="007A1DE3"/>
    <w:rsid w:val="007A406B"/>
    <w:rsid w:val="007A551A"/>
    <w:rsid w:val="007B1DF7"/>
    <w:rsid w:val="007B6A69"/>
    <w:rsid w:val="007C1C47"/>
    <w:rsid w:val="007C4AD7"/>
    <w:rsid w:val="007C550F"/>
    <w:rsid w:val="007C7BC4"/>
    <w:rsid w:val="007D4A41"/>
    <w:rsid w:val="007D6F89"/>
    <w:rsid w:val="007E0F28"/>
    <w:rsid w:val="007E1287"/>
    <w:rsid w:val="007E4518"/>
    <w:rsid w:val="00802744"/>
    <w:rsid w:val="0081612E"/>
    <w:rsid w:val="00823FD0"/>
    <w:rsid w:val="0082432F"/>
    <w:rsid w:val="00827B09"/>
    <w:rsid w:val="00842F10"/>
    <w:rsid w:val="00845C53"/>
    <w:rsid w:val="008469FC"/>
    <w:rsid w:val="0085094D"/>
    <w:rsid w:val="00855C51"/>
    <w:rsid w:val="0085682A"/>
    <w:rsid w:val="0086619D"/>
    <w:rsid w:val="00867770"/>
    <w:rsid w:val="00873ED9"/>
    <w:rsid w:val="00874EF9"/>
    <w:rsid w:val="0087537C"/>
    <w:rsid w:val="00891C1F"/>
    <w:rsid w:val="00893A33"/>
    <w:rsid w:val="00896378"/>
    <w:rsid w:val="00897112"/>
    <w:rsid w:val="008A2557"/>
    <w:rsid w:val="008A2B6A"/>
    <w:rsid w:val="008B4277"/>
    <w:rsid w:val="008B4B39"/>
    <w:rsid w:val="008B74DA"/>
    <w:rsid w:val="008C10CA"/>
    <w:rsid w:val="008C175F"/>
    <w:rsid w:val="008D206C"/>
    <w:rsid w:val="008D3305"/>
    <w:rsid w:val="008D43C2"/>
    <w:rsid w:val="008D5777"/>
    <w:rsid w:val="008D61CB"/>
    <w:rsid w:val="008F11C6"/>
    <w:rsid w:val="008F136B"/>
    <w:rsid w:val="008F2D5E"/>
    <w:rsid w:val="008F2F02"/>
    <w:rsid w:val="008F5F5A"/>
    <w:rsid w:val="0090042A"/>
    <w:rsid w:val="00904ED8"/>
    <w:rsid w:val="00916533"/>
    <w:rsid w:val="00926905"/>
    <w:rsid w:val="00931AD5"/>
    <w:rsid w:val="009325D7"/>
    <w:rsid w:val="009342F5"/>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687B"/>
    <w:rsid w:val="009C0341"/>
    <w:rsid w:val="009C2213"/>
    <w:rsid w:val="009C5539"/>
    <w:rsid w:val="009D12E3"/>
    <w:rsid w:val="009D1BE7"/>
    <w:rsid w:val="009D514B"/>
    <w:rsid w:val="009D647B"/>
    <w:rsid w:val="009D7258"/>
    <w:rsid w:val="009E4AA3"/>
    <w:rsid w:val="009F19CC"/>
    <w:rsid w:val="009F20E1"/>
    <w:rsid w:val="009F3462"/>
    <w:rsid w:val="00A01AFC"/>
    <w:rsid w:val="00A07710"/>
    <w:rsid w:val="00A20636"/>
    <w:rsid w:val="00A20BA8"/>
    <w:rsid w:val="00A226A3"/>
    <w:rsid w:val="00A22B1D"/>
    <w:rsid w:val="00A233C2"/>
    <w:rsid w:val="00A31A4B"/>
    <w:rsid w:val="00A3247E"/>
    <w:rsid w:val="00A33C56"/>
    <w:rsid w:val="00A41208"/>
    <w:rsid w:val="00A45E5F"/>
    <w:rsid w:val="00A53338"/>
    <w:rsid w:val="00A5378C"/>
    <w:rsid w:val="00A53E4F"/>
    <w:rsid w:val="00A5658C"/>
    <w:rsid w:val="00A635A3"/>
    <w:rsid w:val="00A66BE7"/>
    <w:rsid w:val="00A76417"/>
    <w:rsid w:val="00AA2F36"/>
    <w:rsid w:val="00AB08F3"/>
    <w:rsid w:val="00AB4BB6"/>
    <w:rsid w:val="00AB6A26"/>
    <w:rsid w:val="00AC229A"/>
    <w:rsid w:val="00AC275C"/>
    <w:rsid w:val="00AC57D0"/>
    <w:rsid w:val="00AD0DE1"/>
    <w:rsid w:val="00AD0E40"/>
    <w:rsid w:val="00AD7CBD"/>
    <w:rsid w:val="00AE18A8"/>
    <w:rsid w:val="00AE26BC"/>
    <w:rsid w:val="00AE2D7D"/>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7A0D"/>
    <w:rsid w:val="00B6537E"/>
    <w:rsid w:val="00B6705D"/>
    <w:rsid w:val="00B7110E"/>
    <w:rsid w:val="00B8226C"/>
    <w:rsid w:val="00B8672E"/>
    <w:rsid w:val="00B86A08"/>
    <w:rsid w:val="00B86AC1"/>
    <w:rsid w:val="00B87E00"/>
    <w:rsid w:val="00B91759"/>
    <w:rsid w:val="00B92B1A"/>
    <w:rsid w:val="00B93C49"/>
    <w:rsid w:val="00B9455D"/>
    <w:rsid w:val="00B94ED3"/>
    <w:rsid w:val="00BA17BF"/>
    <w:rsid w:val="00BA650D"/>
    <w:rsid w:val="00BA6A55"/>
    <w:rsid w:val="00BA73DB"/>
    <w:rsid w:val="00BB05AA"/>
    <w:rsid w:val="00BB0F36"/>
    <w:rsid w:val="00BC2C31"/>
    <w:rsid w:val="00BC2F54"/>
    <w:rsid w:val="00BC34EE"/>
    <w:rsid w:val="00BE180A"/>
    <w:rsid w:val="00BE7513"/>
    <w:rsid w:val="00BF6DC9"/>
    <w:rsid w:val="00BF6FDF"/>
    <w:rsid w:val="00C05969"/>
    <w:rsid w:val="00C15C5E"/>
    <w:rsid w:val="00C24A2B"/>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C067B"/>
    <w:rsid w:val="00CC312F"/>
    <w:rsid w:val="00CC5E4F"/>
    <w:rsid w:val="00CD6B1C"/>
    <w:rsid w:val="00CE0745"/>
    <w:rsid w:val="00CE419B"/>
    <w:rsid w:val="00CE512E"/>
    <w:rsid w:val="00CE6E4A"/>
    <w:rsid w:val="00CF0E6D"/>
    <w:rsid w:val="00CF291C"/>
    <w:rsid w:val="00CF2F05"/>
    <w:rsid w:val="00CF41BA"/>
    <w:rsid w:val="00D0412D"/>
    <w:rsid w:val="00D117E3"/>
    <w:rsid w:val="00D140DF"/>
    <w:rsid w:val="00D22ED3"/>
    <w:rsid w:val="00D23492"/>
    <w:rsid w:val="00D27920"/>
    <w:rsid w:val="00D27BD8"/>
    <w:rsid w:val="00D31DB2"/>
    <w:rsid w:val="00D3337E"/>
    <w:rsid w:val="00D349F2"/>
    <w:rsid w:val="00D5580B"/>
    <w:rsid w:val="00D6333C"/>
    <w:rsid w:val="00D67D6E"/>
    <w:rsid w:val="00D713F0"/>
    <w:rsid w:val="00D80822"/>
    <w:rsid w:val="00D82D3C"/>
    <w:rsid w:val="00D8734E"/>
    <w:rsid w:val="00D90310"/>
    <w:rsid w:val="00DA02D3"/>
    <w:rsid w:val="00DA37B4"/>
    <w:rsid w:val="00DB1672"/>
    <w:rsid w:val="00DB30B7"/>
    <w:rsid w:val="00DB3937"/>
    <w:rsid w:val="00DB42BF"/>
    <w:rsid w:val="00DB43EA"/>
    <w:rsid w:val="00DB5616"/>
    <w:rsid w:val="00DC0B5A"/>
    <w:rsid w:val="00DC0E12"/>
    <w:rsid w:val="00DD2164"/>
    <w:rsid w:val="00DD4B77"/>
    <w:rsid w:val="00DD72D1"/>
    <w:rsid w:val="00DE7145"/>
    <w:rsid w:val="00DE7C60"/>
    <w:rsid w:val="00E056E6"/>
    <w:rsid w:val="00E125D7"/>
    <w:rsid w:val="00E22CC1"/>
    <w:rsid w:val="00E23ACF"/>
    <w:rsid w:val="00E27F36"/>
    <w:rsid w:val="00E33B0A"/>
    <w:rsid w:val="00E34D16"/>
    <w:rsid w:val="00E34F2E"/>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B088F"/>
    <w:rsid w:val="00EB42A8"/>
    <w:rsid w:val="00EB52E7"/>
    <w:rsid w:val="00EB5479"/>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7ED4"/>
    <w:rsid w:val="00F1382F"/>
    <w:rsid w:val="00F145FF"/>
    <w:rsid w:val="00F17D12"/>
    <w:rsid w:val="00F2325F"/>
    <w:rsid w:val="00F23C0C"/>
    <w:rsid w:val="00F25A82"/>
    <w:rsid w:val="00F27EFA"/>
    <w:rsid w:val="00F34299"/>
    <w:rsid w:val="00F37C5F"/>
    <w:rsid w:val="00F4431C"/>
    <w:rsid w:val="00F44B03"/>
    <w:rsid w:val="00F44E7C"/>
    <w:rsid w:val="00F5677C"/>
    <w:rsid w:val="00F570B7"/>
    <w:rsid w:val="00F5771D"/>
    <w:rsid w:val="00F67691"/>
    <w:rsid w:val="00F73361"/>
    <w:rsid w:val="00F8533F"/>
    <w:rsid w:val="00F8705B"/>
    <w:rsid w:val="00F93EC9"/>
    <w:rsid w:val="00FA1DC4"/>
    <w:rsid w:val="00FA50A2"/>
    <w:rsid w:val="00FA7D92"/>
    <w:rsid w:val="00FB053C"/>
    <w:rsid w:val="00FB1895"/>
    <w:rsid w:val="00FB2FBD"/>
    <w:rsid w:val="00FB3453"/>
    <w:rsid w:val="00FB7D6C"/>
    <w:rsid w:val="00FC4935"/>
    <w:rsid w:val="00FC4A6F"/>
    <w:rsid w:val="00FC6C80"/>
    <w:rsid w:val="00FD0A7A"/>
    <w:rsid w:val="00FD0C32"/>
    <w:rsid w:val="00FE1A85"/>
    <w:rsid w:val="00FE1DC9"/>
    <w:rsid w:val="00FF0136"/>
    <w:rsid w:val="00FF0736"/>
    <w:rsid w:val="00FF2294"/>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2.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5C706-EB2E-4CAC-975E-FC858FB1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1066</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7</cp:revision>
  <dcterms:created xsi:type="dcterms:W3CDTF">2021-12-22T14:35:00Z</dcterms:created>
  <dcterms:modified xsi:type="dcterms:W3CDTF">2021-12-23T08:31:00Z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