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906" w:rsidRPr="00180E5F" w:rsidRDefault="00FD4906" w:rsidP="00FD4906">
      <w:pPr>
        <w:rPr>
          <w:sz w:val="26"/>
          <w:szCs w:val="26"/>
        </w:rPr>
      </w:pPr>
    </w:p>
    <w:p w:rsidR="00FD4906" w:rsidRPr="00180E5F" w:rsidRDefault="00FD4906" w:rsidP="00FD4906">
      <w:pPr>
        <w:jc w:val="center"/>
        <w:rPr>
          <w:sz w:val="26"/>
          <w:szCs w:val="26"/>
        </w:rPr>
      </w:pPr>
      <w:r w:rsidRPr="00180E5F">
        <w:rPr>
          <w:sz w:val="26"/>
          <w:szCs w:val="26"/>
        </w:rPr>
        <w:t>R O M Â N I A</w:t>
      </w:r>
    </w:p>
    <w:p w:rsidR="00FD4906" w:rsidRPr="00180E5F" w:rsidRDefault="00FD4906" w:rsidP="00FD4906">
      <w:pPr>
        <w:jc w:val="center"/>
        <w:rPr>
          <w:sz w:val="26"/>
          <w:szCs w:val="26"/>
        </w:rPr>
      </w:pPr>
    </w:p>
    <w:p w:rsidR="00D46DCA" w:rsidRDefault="00FD4906" w:rsidP="00FD4906">
      <w:pPr>
        <w:jc w:val="center"/>
        <w:rPr>
          <w:sz w:val="26"/>
          <w:szCs w:val="26"/>
        </w:rPr>
      </w:pPr>
      <w:r w:rsidRPr="00180E5F">
        <w:rPr>
          <w:sz w:val="26"/>
          <w:szCs w:val="26"/>
        </w:rPr>
        <w:t>CURTEA DE APEL</w:t>
      </w:r>
      <w:r w:rsidR="00D46DCA">
        <w:rPr>
          <w:sz w:val="26"/>
          <w:szCs w:val="26"/>
        </w:rPr>
        <w:t>...</w:t>
      </w:r>
    </w:p>
    <w:p w:rsidR="00D46DCA" w:rsidRDefault="00D46DCA" w:rsidP="00FD4906">
      <w:pPr>
        <w:jc w:val="center"/>
        <w:rPr>
          <w:sz w:val="26"/>
          <w:szCs w:val="26"/>
        </w:rPr>
      </w:pPr>
    </w:p>
    <w:p w:rsidR="00D46DCA" w:rsidRDefault="00D46DCA" w:rsidP="00D46DC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FD4906" w:rsidRPr="00180E5F">
        <w:rPr>
          <w:sz w:val="26"/>
          <w:szCs w:val="26"/>
        </w:rPr>
        <w:t>SECTIA</w:t>
      </w:r>
      <w:r>
        <w:rPr>
          <w:sz w:val="26"/>
          <w:szCs w:val="26"/>
        </w:rPr>
        <w:t>.....</w:t>
      </w:r>
    </w:p>
    <w:p w:rsidR="00D46DCA" w:rsidRDefault="00D46DCA" w:rsidP="00D46DCA">
      <w:pPr>
        <w:rPr>
          <w:sz w:val="26"/>
          <w:szCs w:val="26"/>
        </w:rPr>
      </w:pPr>
    </w:p>
    <w:p w:rsidR="00D46DCA" w:rsidRDefault="00D46DCA" w:rsidP="00D46DCA">
      <w:pPr>
        <w:rPr>
          <w:sz w:val="26"/>
          <w:szCs w:val="26"/>
        </w:rPr>
      </w:pPr>
    </w:p>
    <w:p w:rsidR="00D46DCA" w:rsidRDefault="007E3051" w:rsidP="00D46DCA">
      <w:pPr>
        <w:rPr>
          <w:sz w:val="26"/>
          <w:szCs w:val="26"/>
        </w:rPr>
      </w:pPr>
      <w:r>
        <w:rPr>
          <w:sz w:val="26"/>
          <w:szCs w:val="26"/>
        </w:rPr>
        <w:t>COD 1023</w:t>
      </w:r>
      <w:r w:rsidR="00D46DCA">
        <w:rPr>
          <w:sz w:val="26"/>
          <w:szCs w:val="26"/>
        </w:rPr>
        <w:t>-INCH AMAN. -HOT .</w:t>
      </w:r>
      <w:r w:rsidR="00930548">
        <w:rPr>
          <w:sz w:val="26"/>
          <w:szCs w:val="26"/>
        </w:rPr>
        <w:t>16</w:t>
      </w:r>
      <w:bookmarkStart w:id="0" w:name="_GoBack"/>
      <w:bookmarkEnd w:id="0"/>
    </w:p>
    <w:p w:rsidR="00D46DCA" w:rsidRDefault="00D46DCA" w:rsidP="00D46DCA">
      <w:pPr>
        <w:rPr>
          <w:sz w:val="26"/>
          <w:szCs w:val="26"/>
        </w:rPr>
      </w:pPr>
    </w:p>
    <w:p w:rsidR="00D46DCA" w:rsidRPr="00180E5F" w:rsidRDefault="00D46DCA" w:rsidP="00D46DCA">
      <w:pPr>
        <w:rPr>
          <w:sz w:val="26"/>
          <w:szCs w:val="26"/>
        </w:rPr>
      </w:pPr>
    </w:p>
    <w:p w:rsidR="00FD4906" w:rsidRPr="00180E5F" w:rsidRDefault="00FD4906" w:rsidP="00FD4906">
      <w:pPr>
        <w:pStyle w:val="Heading2"/>
        <w:rPr>
          <w:rFonts w:ascii="Times New Roman" w:hAnsi="Times New Roman"/>
          <w:sz w:val="26"/>
          <w:szCs w:val="26"/>
        </w:rPr>
      </w:pPr>
      <w:r w:rsidRPr="00180E5F">
        <w:rPr>
          <w:rFonts w:ascii="Times New Roman" w:hAnsi="Times New Roman"/>
          <w:sz w:val="26"/>
          <w:szCs w:val="26"/>
        </w:rPr>
        <w:t>ÎNCHEIERE</w:t>
      </w:r>
    </w:p>
    <w:p w:rsidR="00FD4906" w:rsidRPr="00180E5F" w:rsidRDefault="00FD4906" w:rsidP="00FD4906">
      <w:pPr>
        <w:jc w:val="center"/>
        <w:rPr>
          <w:sz w:val="26"/>
          <w:szCs w:val="26"/>
        </w:rPr>
      </w:pPr>
      <w:r w:rsidRPr="00180E5F">
        <w:rPr>
          <w:sz w:val="26"/>
          <w:szCs w:val="26"/>
        </w:rPr>
        <w:t>Şedinţa </w:t>
      </w:r>
      <w:r w:rsidR="00275F5C" w:rsidRPr="00180E5F">
        <w:rPr>
          <w:sz w:val="26"/>
          <w:szCs w:val="26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180E5F">
        <w:rPr>
          <w:sz w:val="26"/>
          <w:szCs w:val="26"/>
        </w:rPr>
        <w:instrText xml:space="preserve"> FORMTEXT </w:instrText>
      </w:r>
      <w:r w:rsidR="00275F5C" w:rsidRPr="00180E5F">
        <w:rPr>
          <w:sz w:val="26"/>
          <w:szCs w:val="26"/>
        </w:rPr>
      </w:r>
      <w:r w:rsidR="00275F5C" w:rsidRPr="00180E5F">
        <w:rPr>
          <w:sz w:val="26"/>
          <w:szCs w:val="26"/>
        </w:rPr>
        <w:fldChar w:fldCharType="separate"/>
      </w:r>
      <w:r w:rsidRPr="00180E5F">
        <w:rPr>
          <w:sz w:val="26"/>
          <w:szCs w:val="26"/>
        </w:rPr>
        <w:t>publică</w:t>
      </w:r>
      <w:r w:rsidR="00275F5C" w:rsidRPr="00180E5F">
        <w:rPr>
          <w:sz w:val="26"/>
          <w:szCs w:val="26"/>
        </w:rPr>
        <w:fldChar w:fldCharType="end"/>
      </w:r>
      <w:bookmarkEnd w:id="1"/>
      <w:r w:rsidRPr="00180E5F">
        <w:rPr>
          <w:sz w:val="26"/>
          <w:szCs w:val="26"/>
        </w:rPr>
        <w:t xml:space="preserve"> de la </w:t>
      </w:r>
      <w:r w:rsidR="00D46DCA">
        <w:rPr>
          <w:sz w:val="26"/>
          <w:szCs w:val="26"/>
        </w:rPr>
        <w:t>......</w:t>
      </w:r>
    </w:p>
    <w:p w:rsidR="00FD4906" w:rsidRPr="00180E5F" w:rsidRDefault="00FD4906" w:rsidP="00FD4906">
      <w:pPr>
        <w:jc w:val="center"/>
        <w:rPr>
          <w:sz w:val="26"/>
          <w:szCs w:val="26"/>
        </w:rPr>
      </w:pPr>
      <w:r w:rsidRPr="00180E5F">
        <w:rPr>
          <w:sz w:val="26"/>
          <w:szCs w:val="26"/>
        </w:rPr>
        <w:t>Completul compus din:</w:t>
      </w:r>
    </w:p>
    <w:p w:rsidR="00D46DCA" w:rsidRDefault="00FD4906" w:rsidP="00FD4906">
      <w:pPr>
        <w:jc w:val="center"/>
        <w:rPr>
          <w:sz w:val="26"/>
          <w:szCs w:val="26"/>
        </w:rPr>
      </w:pPr>
      <w:r w:rsidRPr="00180E5F">
        <w:rPr>
          <w:sz w:val="26"/>
          <w:szCs w:val="26"/>
        </w:rPr>
        <w:t xml:space="preserve">PREŞEDINTE </w:t>
      </w:r>
      <w:r w:rsidR="007E3051">
        <w:rPr>
          <w:sz w:val="26"/>
          <w:szCs w:val="26"/>
        </w:rPr>
        <w:t>COD 1023</w:t>
      </w:r>
    </w:p>
    <w:p w:rsidR="00FD4906" w:rsidRPr="00180E5F" w:rsidRDefault="00D46DCA" w:rsidP="00FD4906">
      <w:pPr>
        <w:jc w:val="center"/>
        <w:rPr>
          <w:sz w:val="26"/>
          <w:szCs w:val="26"/>
        </w:rPr>
      </w:pPr>
      <w:r>
        <w:rPr>
          <w:sz w:val="26"/>
          <w:szCs w:val="26"/>
        </w:rPr>
        <w:t>Grefier ....</w:t>
      </w:r>
    </w:p>
    <w:p w:rsidR="00FD4906" w:rsidRPr="00180E5F" w:rsidRDefault="00FD4906" w:rsidP="00FD4906">
      <w:pPr>
        <w:jc w:val="center"/>
        <w:rPr>
          <w:sz w:val="26"/>
          <w:szCs w:val="26"/>
        </w:rPr>
      </w:pPr>
    </w:p>
    <w:p w:rsidR="00FD4906" w:rsidRPr="00180E5F" w:rsidRDefault="00FD4906" w:rsidP="00FD4906">
      <w:pPr>
        <w:ind w:firstLine="708"/>
        <w:jc w:val="both"/>
        <w:rPr>
          <w:sz w:val="26"/>
          <w:szCs w:val="26"/>
        </w:rPr>
      </w:pPr>
      <w:r w:rsidRPr="00180E5F">
        <w:rPr>
          <w:sz w:val="26"/>
          <w:szCs w:val="26"/>
        </w:rPr>
        <w:t>Pe rol se află judecarea cauzei de contencios administrativ şi fiscal privind pe reclamantul Mu</w:t>
      </w:r>
      <w:r w:rsidR="0006135A">
        <w:rPr>
          <w:sz w:val="26"/>
          <w:szCs w:val="26"/>
        </w:rPr>
        <w:t>nicipiul A. I.,</w:t>
      </w:r>
      <w:r w:rsidR="00A56437">
        <w:rPr>
          <w:sz w:val="26"/>
          <w:szCs w:val="26"/>
        </w:rPr>
        <w:t xml:space="preserve"> reprezentat prin B </w:t>
      </w:r>
      <w:r w:rsidRPr="00180E5F">
        <w:rPr>
          <w:sz w:val="26"/>
          <w:szCs w:val="26"/>
        </w:rPr>
        <w:t xml:space="preserve">- </w:t>
      </w:r>
      <w:r w:rsidR="00A56437">
        <w:rPr>
          <w:sz w:val="26"/>
          <w:szCs w:val="26"/>
        </w:rPr>
        <w:t>Primarul municipiului A.I</w:t>
      </w:r>
      <w:r w:rsidRPr="00180E5F">
        <w:rPr>
          <w:sz w:val="26"/>
          <w:szCs w:val="26"/>
        </w:rPr>
        <w:t xml:space="preserve"> şi pe pârâtul Ministerul Dezvoltării Regionale şiAdministraţiei Publice, având ca obiect anulare act administrativ.</w:t>
      </w:r>
    </w:p>
    <w:p w:rsidR="00FD4906" w:rsidRPr="00180E5F" w:rsidRDefault="00FD4906" w:rsidP="00FD4906">
      <w:pPr>
        <w:ind w:firstLine="708"/>
        <w:jc w:val="both"/>
        <w:rPr>
          <w:sz w:val="26"/>
          <w:szCs w:val="26"/>
        </w:rPr>
      </w:pPr>
      <w:r w:rsidRPr="00180E5F">
        <w:rPr>
          <w:sz w:val="26"/>
          <w:szCs w:val="26"/>
        </w:rPr>
        <w:t>La apelul nominal făcut în şedinţa</w:t>
      </w:r>
      <w:r w:rsidR="00275F5C" w:rsidRPr="00180E5F">
        <w:rPr>
          <w:sz w:val="26"/>
          <w:szCs w:val="26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Pr="00180E5F">
        <w:rPr>
          <w:sz w:val="26"/>
          <w:szCs w:val="26"/>
        </w:rPr>
        <w:instrText xml:space="preserve"> FORMTEXT </w:instrText>
      </w:r>
      <w:r w:rsidR="00275F5C" w:rsidRPr="00180E5F">
        <w:rPr>
          <w:sz w:val="26"/>
          <w:szCs w:val="26"/>
        </w:rPr>
      </w:r>
      <w:r w:rsidR="00275F5C" w:rsidRPr="00180E5F">
        <w:rPr>
          <w:sz w:val="26"/>
          <w:szCs w:val="26"/>
        </w:rPr>
        <w:fldChar w:fldCharType="separate"/>
      </w:r>
      <w:r w:rsidRPr="00180E5F">
        <w:rPr>
          <w:sz w:val="26"/>
          <w:szCs w:val="26"/>
        </w:rPr>
        <w:t>publică</w:t>
      </w:r>
      <w:r w:rsidR="00275F5C" w:rsidRPr="00180E5F">
        <w:rPr>
          <w:sz w:val="26"/>
          <w:szCs w:val="26"/>
        </w:rPr>
        <w:fldChar w:fldCharType="end"/>
      </w:r>
      <w:bookmarkEnd w:id="2"/>
      <w:r w:rsidRPr="00180E5F">
        <w:rPr>
          <w:sz w:val="26"/>
          <w:szCs w:val="26"/>
        </w:rPr>
        <w:t xml:space="preserve"> s-a constatat lipsa părţilor.</w:t>
      </w:r>
    </w:p>
    <w:p w:rsidR="00FD4906" w:rsidRPr="00180E5F" w:rsidRDefault="00FD4906" w:rsidP="00FD4906">
      <w:pPr>
        <w:ind w:firstLine="708"/>
        <w:jc w:val="both"/>
        <w:rPr>
          <w:sz w:val="26"/>
          <w:szCs w:val="26"/>
        </w:rPr>
      </w:pPr>
      <w:r w:rsidRPr="00180E5F">
        <w:rPr>
          <w:sz w:val="26"/>
          <w:szCs w:val="26"/>
        </w:rPr>
        <w:t xml:space="preserve">Procedura </w:t>
      </w:r>
      <w:r w:rsidR="00275F5C" w:rsidRPr="00180E5F">
        <w:rPr>
          <w:sz w:val="26"/>
          <w:szCs w:val="26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 w:rsidRPr="00180E5F">
        <w:rPr>
          <w:sz w:val="26"/>
          <w:szCs w:val="26"/>
        </w:rPr>
        <w:instrText xml:space="preserve"> FORMTEXT </w:instrText>
      </w:r>
      <w:r w:rsidR="00275F5C" w:rsidRPr="00180E5F">
        <w:rPr>
          <w:sz w:val="26"/>
          <w:szCs w:val="26"/>
        </w:rPr>
      </w:r>
      <w:r w:rsidR="00275F5C" w:rsidRPr="00180E5F">
        <w:rPr>
          <w:sz w:val="26"/>
          <w:szCs w:val="26"/>
        </w:rPr>
        <w:fldChar w:fldCharType="separate"/>
      </w:r>
      <w:r w:rsidRPr="00180E5F">
        <w:rPr>
          <w:sz w:val="26"/>
          <w:szCs w:val="26"/>
        </w:rPr>
        <w:t>legal</w:t>
      </w:r>
      <w:r w:rsidR="00275F5C" w:rsidRPr="00180E5F">
        <w:rPr>
          <w:sz w:val="26"/>
          <w:szCs w:val="26"/>
        </w:rPr>
        <w:fldChar w:fldCharType="end"/>
      </w:r>
      <w:bookmarkEnd w:id="3"/>
      <w:r w:rsidRPr="00180E5F">
        <w:rPr>
          <w:sz w:val="26"/>
          <w:szCs w:val="26"/>
        </w:rPr>
        <w:t xml:space="preserve"> îndeplinită.</w:t>
      </w:r>
    </w:p>
    <w:p w:rsidR="00FD4906" w:rsidRPr="00180E5F" w:rsidRDefault="00FD4906" w:rsidP="00FD4906">
      <w:pPr>
        <w:ind w:firstLine="708"/>
        <w:jc w:val="both"/>
        <w:rPr>
          <w:sz w:val="26"/>
          <w:szCs w:val="26"/>
        </w:rPr>
      </w:pPr>
      <w:r w:rsidRPr="00180E5F">
        <w:rPr>
          <w:sz w:val="26"/>
          <w:szCs w:val="26"/>
        </w:rPr>
        <w:t xml:space="preserve">S-a făcut </w:t>
      </w:r>
      <w:r w:rsidR="00275F5C" w:rsidRPr="00180E5F">
        <w:rPr>
          <w:sz w:val="26"/>
          <w:szCs w:val="26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4" w:name="tip_doc_despre_cauza"/>
      <w:r w:rsidRPr="00180E5F">
        <w:rPr>
          <w:sz w:val="26"/>
          <w:szCs w:val="26"/>
        </w:rPr>
        <w:instrText xml:space="preserve"> FORMTEXT </w:instrText>
      </w:r>
      <w:r w:rsidR="00275F5C" w:rsidRPr="00180E5F">
        <w:rPr>
          <w:sz w:val="26"/>
          <w:szCs w:val="26"/>
        </w:rPr>
      </w:r>
      <w:r w:rsidR="00275F5C" w:rsidRPr="00180E5F">
        <w:rPr>
          <w:sz w:val="26"/>
          <w:szCs w:val="26"/>
        </w:rPr>
        <w:fldChar w:fldCharType="separate"/>
      </w:r>
      <w:r w:rsidRPr="00180E5F">
        <w:rPr>
          <w:sz w:val="26"/>
          <w:szCs w:val="26"/>
        </w:rPr>
        <w:t>referatul</w:t>
      </w:r>
      <w:r w:rsidR="00275F5C" w:rsidRPr="00180E5F">
        <w:rPr>
          <w:sz w:val="26"/>
          <w:szCs w:val="26"/>
        </w:rPr>
        <w:fldChar w:fldCharType="end"/>
      </w:r>
      <w:bookmarkEnd w:id="4"/>
      <w:r w:rsidRPr="00180E5F">
        <w:rPr>
          <w:sz w:val="26"/>
          <w:szCs w:val="26"/>
        </w:rPr>
        <w:t xml:space="preserve"> cauzei de către </w:t>
      </w:r>
      <w:r w:rsidR="00275F5C" w:rsidRPr="00180E5F">
        <w:rPr>
          <w:sz w:val="26"/>
          <w:szCs w:val="26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5" w:name="functia_celui_care_f"/>
      <w:r w:rsidRPr="00180E5F">
        <w:rPr>
          <w:sz w:val="26"/>
          <w:szCs w:val="26"/>
        </w:rPr>
        <w:instrText xml:space="preserve"> FORMTEXT </w:instrText>
      </w:r>
      <w:r w:rsidR="00275F5C" w:rsidRPr="00180E5F">
        <w:rPr>
          <w:sz w:val="26"/>
          <w:szCs w:val="26"/>
        </w:rPr>
      </w:r>
      <w:r w:rsidR="00275F5C" w:rsidRPr="00180E5F">
        <w:rPr>
          <w:sz w:val="26"/>
          <w:szCs w:val="26"/>
        </w:rPr>
        <w:fldChar w:fldCharType="separate"/>
      </w:r>
      <w:r w:rsidRPr="00180E5F">
        <w:rPr>
          <w:sz w:val="26"/>
          <w:szCs w:val="26"/>
        </w:rPr>
        <w:t>grefier</w:t>
      </w:r>
      <w:r w:rsidR="00275F5C" w:rsidRPr="00180E5F">
        <w:rPr>
          <w:sz w:val="26"/>
          <w:szCs w:val="26"/>
        </w:rPr>
        <w:fldChar w:fldCharType="end"/>
      </w:r>
      <w:bookmarkEnd w:id="5"/>
      <w:r w:rsidR="00275F5C" w:rsidRPr="00180E5F">
        <w:rPr>
          <w:sz w:val="26"/>
          <w:szCs w:val="26"/>
        </w:rPr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6" w:name="combo_invedereaza"/>
      <w:r w:rsidRPr="00180E5F">
        <w:rPr>
          <w:sz w:val="26"/>
          <w:szCs w:val="26"/>
        </w:rPr>
        <w:instrText xml:space="preserve"> FORMTEXT </w:instrText>
      </w:r>
      <w:r w:rsidR="00275F5C" w:rsidRPr="00180E5F">
        <w:rPr>
          <w:sz w:val="26"/>
          <w:szCs w:val="26"/>
        </w:rPr>
      </w:r>
      <w:r w:rsidR="00275F5C" w:rsidRPr="00180E5F">
        <w:rPr>
          <w:sz w:val="26"/>
          <w:szCs w:val="26"/>
        </w:rPr>
        <w:fldChar w:fldCharType="separate"/>
      </w:r>
      <w:r w:rsidRPr="00180E5F">
        <w:rPr>
          <w:sz w:val="26"/>
          <w:szCs w:val="26"/>
        </w:rPr>
        <w:t>care învederează</w:t>
      </w:r>
      <w:r w:rsidR="00275F5C" w:rsidRPr="00180E5F">
        <w:rPr>
          <w:sz w:val="26"/>
          <w:szCs w:val="26"/>
        </w:rPr>
        <w:fldChar w:fldCharType="end"/>
      </w:r>
      <w:bookmarkEnd w:id="6"/>
      <w:r w:rsidRPr="00180E5F">
        <w:rPr>
          <w:sz w:val="26"/>
          <w:szCs w:val="26"/>
        </w:rPr>
        <w:t xml:space="preserve"> că procedura prealabilă a fost parcursă şi că a fost solicitată judecarea cauzei şi în lipsa părţilor.</w:t>
      </w:r>
    </w:p>
    <w:p w:rsidR="00FD4906" w:rsidRPr="00180E5F" w:rsidRDefault="00FD4906" w:rsidP="00FD4906">
      <w:pPr>
        <w:ind w:firstLine="708"/>
        <w:jc w:val="both"/>
        <w:rPr>
          <w:sz w:val="26"/>
          <w:szCs w:val="26"/>
        </w:rPr>
      </w:pPr>
      <w:r w:rsidRPr="00180E5F">
        <w:rPr>
          <w:sz w:val="26"/>
          <w:szCs w:val="26"/>
        </w:rPr>
        <w:t>Verificându-şicompetenţa din oficiu, conform dispoziţiilor art. 51 din OG nr. 66/2011 raportat la art. 10 din Legea nr. 554/2004, instanţa constată că este competentă general, material şi teritorial pentru judecarea cauzei de faţă, pe care o reţine spre soluţionare.</w:t>
      </w:r>
    </w:p>
    <w:p w:rsidR="00FD4906" w:rsidRPr="00180E5F" w:rsidRDefault="00FD4906" w:rsidP="00FD4906">
      <w:pPr>
        <w:ind w:firstLine="708"/>
        <w:jc w:val="both"/>
        <w:rPr>
          <w:sz w:val="26"/>
          <w:szCs w:val="26"/>
        </w:rPr>
      </w:pPr>
      <w:r w:rsidRPr="00180E5F">
        <w:rPr>
          <w:sz w:val="26"/>
          <w:szCs w:val="26"/>
        </w:rPr>
        <w:t>Încuviinţează cererile privind administrarea în probaţiune a înscrisurilor depuse la dosarul cauzei şi, faţă de actele aflate la dosar şi de cererea de judecare în lipsă, lasă cauza în pronunţare.</w:t>
      </w:r>
    </w:p>
    <w:p w:rsidR="00FD4906" w:rsidRPr="00180E5F" w:rsidRDefault="00275F5C" w:rsidP="00FD4906">
      <w:pPr>
        <w:jc w:val="both"/>
        <w:rPr>
          <w:sz w:val="26"/>
          <w:szCs w:val="26"/>
        </w:rPr>
      </w:pPr>
      <w:r w:rsidRPr="00180E5F">
        <w:rPr>
          <w:sz w:val="26"/>
          <w:szCs w:val="26"/>
        </w:rPr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7" w:name="ce_se_invedereaza"/>
      <w:r w:rsidR="00FD4906" w:rsidRPr="00180E5F">
        <w:rPr>
          <w:sz w:val="26"/>
          <w:szCs w:val="26"/>
        </w:rPr>
        <w:instrText xml:space="preserve"> FORMTEXT </w:instrText>
      </w:r>
      <w:r w:rsidRPr="00180E5F">
        <w:rPr>
          <w:sz w:val="26"/>
          <w:szCs w:val="26"/>
        </w:rPr>
      </w:r>
      <w:r w:rsidRPr="00180E5F">
        <w:rPr>
          <w:sz w:val="26"/>
          <w:szCs w:val="26"/>
        </w:rPr>
        <w:fldChar w:fldCharType="separate"/>
      </w:r>
      <w:r w:rsidR="00FD4906" w:rsidRPr="00180E5F">
        <w:rPr>
          <w:noProof/>
          <w:sz w:val="26"/>
          <w:szCs w:val="26"/>
        </w:rPr>
        <w:t> </w:t>
      </w:r>
      <w:r w:rsidR="00FD4906" w:rsidRPr="00180E5F">
        <w:rPr>
          <w:noProof/>
          <w:sz w:val="26"/>
          <w:szCs w:val="26"/>
        </w:rPr>
        <w:t> </w:t>
      </w:r>
      <w:r w:rsidR="00FD4906" w:rsidRPr="00180E5F">
        <w:rPr>
          <w:noProof/>
          <w:sz w:val="26"/>
          <w:szCs w:val="26"/>
        </w:rPr>
        <w:t> </w:t>
      </w:r>
      <w:r w:rsidR="00FD4906" w:rsidRPr="00180E5F">
        <w:rPr>
          <w:noProof/>
          <w:sz w:val="26"/>
          <w:szCs w:val="26"/>
        </w:rPr>
        <w:t> </w:t>
      </w:r>
      <w:r w:rsidR="00FD4906" w:rsidRPr="00180E5F">
        <w:rPr>
          <w:noProof/>
          <w:sz w:val="26"/>
          <w:szCs w:val="26"/>
        </w:rPr>
        <w:t> </w:t>
      </w:r>
      <w:r w:rsidRPr="00180E5F">
        <w:rPr>
          <w:sz w:val="26"/>
          <w:szCs w:val="26"/>
        </w:rPr>
        <w:fldChar w:fldCharType="end"/>
      </w:r>
      <w:bookmarkEnd w:id="7"/>
    </w:p>
    <w:p w:rsidR="00FD4906" w:rsidRPr="00180E5F" w:rsidRDefault="00FD4906" w:rsidP="00FD4906">
      <w:pPr>
        <w:jc w:val="center"/>
        <w:rPr>
          <w:sz w:val="26"/>
          <w:szCs w:val="26"/>
        </w:rPr>
      </w:pPr>
      <w:r w:rsidRPr="00180E5F">
        <w:rPr>
          <w:sz w:val="26"/>
          <w:szCs w:val="26"/>
        </w:rPr>
        <w:t>Curtea de Apel</w:t>
      </w:r>
    </w:p>
    <w:p w:rsidR="00FD4906" w:rsidRPr="00180E5F" w:rsidRDefault="00FD4906" w:rsidP="00FD4906">
      <w:pPr>
        <w:jc w:val="center"/>
        <w:rPr>
          <w:sz w:val="26"/>
          <w:szCs w:val="26"/>
        </w:rPr>
      </w:pPr>
    </w:p>
    <w:p w:rsidR="00FD4906" w:rsidRPr="00180E5F" w:rsidRDefault="00FD4906" w:rsidP="00FD4906">
      <w:pPr>
        <w:ind w:firstLine="708"/>
        <w:jc w:val="both"/>
        <w:rPr>
          <w:sz w:val="26"/>
          <w:szCs w:val="26"/>
        </w:rPr>
      </w:pPr>
      <w:r w:rsidRPr="00180E5F">
        <w:rPr>
          <w:sz w:val="26"/>
          <w:szCs w:val="26"/>
        </w:rPr>
        <w:t xml:space="preserve">Având nevoie de timp pentru a delibera, </w:t>
      </w:r>
    </w:p>
    <w:p w:rsidR="00FD4906" w:rsidRPr="00180E5F" w:rsidRDefault="00FD4906" w:rsidP="00FD4906">
      <w:pPr>
        <w:rPr>
          <w:sz w:val="26"/>
          <w:szCs w:val="26"/>
        </w:rPr>
      </w:pPr>
    </w:p>
    <w:p w:rsidR="00FD4906" w:rsidRPr="00180E5F" w:rsidRDefault="00FD4906" w:rsidP="00FD4906">
      <w:pPr>
        <w:jc w:val="center"/>
        <w:rPr>
          <w:sz w:val="26"/>
          <w:szCs w:val="26"/>
        </w:rPr>
      </w:pPr>
      <w:r w:rsidRPr="00180E5F">
        <w:rPr>
          <w:sz w:val="26"/>
          <w:szCs w:val="26"/>
        </w:rPr>
        <w:t>PENTRU ACESTE MOTIVE,</w:t>
      </w:r>
      <w:r w:rsidRPr="00180E5F">
        <w:rPr>
          <w:sz w:val="26"/>
          <w:szCs w:val="26"/>
        </w:rPr>
        <w:br/>
        <w:t>ÎN NUMELE LEGII</w:t>
      </w:r>
    </w:p>
    <w:p w:rsidR="00FD4906" w:rsidRPr="00180E5F" w:rsidRDefault="00FD4906" w:rsidP="00FD4906">
      <w:pPr>
        <w:jc w:val="center"/>
        <w:rPr>
          <w:sz w:val="26"/>
          <w:szCs w:val="26"/>
        </w:rPr>
      </w:pPr>
      <w:r w:rsidRPr="00180E5F">
        <w:rPr>
          <w:sz w:val="26"/>
          <w:szCs w:val="26"/>
        </w:rPr>
        <w:t>DISPUNE</w:t>
      </w:r>
    </w:p>
    <w:p w:rsidR="00FD4906" w:rsidRPr="00180E5F" w:rsidRDefault="00FD4906" w:rsidP="00FD4906">
      <w:pPr>
        <w:jc w:val="center"/>
        <w:rPr>
          <w:sz w:val="26"/>
          <w:szCs w:val="26"/>
        </w:rPr>
      </w:pPr>
    </w:p>
    <w:p w:rsidR="00FD4906" w:rsidRPr="00180E5F" w:rsidRDefault="00FD4906" w:rsidP="00FD4906">
      <w:pPr>
        <w:ind w:firstLine="708"/>
        <w:jc w:val="both"/>
        <w:rPr>
          <w:sz w:val="26"/>
          <w:szCs w:val="26"/>
        </w:rPr>
      </w:pPr>
      <w:r w:rsidRPr="00180E5F">
        <w:rPr>
          <w:sz w:val="26"/>
          <w:szCs w:val="26"/>
        </w:rPr>
        <w:t>Amână pronunţarea în cauză la data de</w:t>
      </w:r>
      <w:r w:rsidR="0006135A">
        <w:rPr>
          <w:sz w:val="26"/>
          <w:szCs w:val="26"/>
        </w:rPr>
        <w:t>......</w:t>
      </w:r>
      <w:r w:rsidRPr="00180E5F">
        <w:rPr>
          <w:sz w:val="26"/>
          <w:szCs w:val="26"/>
        </w:rPr>
        <w:t>, până când părţile pot depune concluzii</w:t>
      </w:r>
      <w:r>
        <w:rPr>
          <w:sz w:val="26"/>
          <w:szCs w:val="26"/>
        </w:rPr>
        <w:t xml:space="preserve"> scrise</w:t>
      </w:r>
      <w:r w:rsidRPr="00180E5F">
        <w:rPr>
          <w:sz w:val="26"/>
          <w:szCs w:val="26"/>
        </w:rPr>
        <w:t>.</w:t>
      </w:r>
    </w:p>
    <w:p w:rsidR="00FD4906" w:rsidRPr="00180E5F" w:rsidRDefault="00FD4906" w:rsidP="00FD4906">
      <w:pPr>
        <w:ind w:firstLine="708"/>
        <w:rPr>
          <w:sz w:val="26"/>
          <w:szCs w:val="26"/>
        </w:rPr>
      </w:pPr>
      <w:r w:rsidRPr="00180E5F">
        <w:rPr>
          <w:sz w:val="26"/>
          <w:szCs w:val="26"/>
        </w:rPr>
        <w:t>Pronunţată în şedinţa</w:t>
      </w:r>
      <w:r w:rsidR="00275F5C" w:rsidRPr="00180E5F">
        <w:rPr>
          <w:sz w:val="26"/>
          <w:szCs w:val="26"/>
        </w:rPr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8" w:name="tip_sedinta_copie_2"/>
      <w:r w:rsidRPr="00180E5F">
        <w:rPr>
          <w:sz w:val="26"/>
          <w:szCs w:val="26"/>
        </w:rPr>
        <w:instrText xml:space="preserve"> FORMTEXT </w:instrText>
      </w:r>
      <w:r w:rsidR="00275F5C" w:rsidRPr="00180E5F">
        <w:rPr>
          <w:sz w:val="26"/>
          <w:szCs w:val="26"/>
        </w:rPr>
      </w:r>
      <w:r w:rsidR="00275F5C" w:rsidRPr="00180E5F">
        <w:rPr>
          <w:sz w:val="26"/>
          <w:szCs w:val="26"/>
        </w:rPr>
        <w:fldChar w:fldCharType="separate"/>
      </w:r>
      <w:r w:rsidRPr="00180E5F">
        <w:rPr>
          <w:sz w:val="26"/>
          <w:szCs w:val="26"/>
        </w:rPr>
        <w:t>publică</w:t>
      </w:r>
      <w:r w:rsidR="00275F5C" w:rsidRPr="00180E5F">
        <w:rPr>
          <w:sz w:val="26"/>
          <w:szCs w:val="26"/>
        </w:rPr>
        <w:fldChar w:fldCharType="end"/>
      </w:r>
      <w:bookmarkEnd w:id="8"/>
      <w:r w:rsidRPr="00180E5F">
        <w:rPr>
          <w:sz w:val="26"/>
          <w:szCs w:val="26"/>
        </w:rPr>
        <w:t xml:space="preserve"> de la</w:t>
      </w:r>
      <w:r w:rsidR="0006135A">
        <w:rPr>
          <w:sz w:val="26"/>
          <w:szCs w:val="26"/>
        </w:rPr>
        <w:t>....</w:t>
      </w:r>
      <w:r w:rsidRPr="00180E5F">
        <w:rPr>
          <w:sz w:val="26"/>
          <w:szCs w:val="26"/>
        </w:rPr>
        <w:t>.</w:t>
      </w:r>
    </w:p>
    <w:p w:rsidR="00FD4906" w:rsidRDefault="00FD4906" w:rsidP="00FD4906">
      <w:pPr>
        <w:jc w:val="center"/>
        <w:rPr>
          <w:sz w:val="26"/>
          <w:szCs w:val="26"/>
        </w:rPr>
      </w:pPr>
    </w:p>
    <w:p w:rsidR="0006135A" w:rsidRDefault="0006135A" w:rsidP="00FD490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PRESEDINTE, </w:t>
      </w:r>
    </w:p>
    <w:p w:rsidR="0006135A" w:rsidRDefault="00267D33" w:rsidP="00FD4906">
      <w:pPr>
        <w:jc w:val="center"/>
        <w:rPr>
          <w:sz w:val="26"/>
          <w:szCs w:val="26"/>
        </w:rPr>
      </w:pPr>
      <w:r>
        <w:rPr>
          <w:sz w:val="26"/>
          <w:szCs w:val="26"/>
        </w:rPr>
        <w:t>COD 1023</w:t>
      </w:r>
    </w:p>
    <w:p w:rsidR="0006135A" w:rsidRPr="00180E5F" w:rsidRDefault="0006135A" w:rsidP="00FD4906">
      <w:pPr>
        <w:jc w:val="center"/>
        <w:rPr>
          <w:sz w:val="26"/>
          <w:szCs w:val="26"/>
        </w:rPr>
      </w:pPr>
      <w:r>
        <w:rPr>
          <w:sz w:val="26"/>
          <w:szCs w:val="26"/>
        </w:rPr>
        <w:t>GREFIER,</w:t>
      </w:r>
    </w:p>
    <w:p w:rsidR="00CB2621" w:rsidRDefault="00CB2621"/>
    <w:sectPr w:rsidR="00CB2621" w:rsidSect="00A87AAE"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4906"/>
    <w:rsid w:val="0006135A"/>
    <w:rsid w:val="00207379"/>
    <w:rsid w:val="00267D33"/>
    <w:rsid w:val="00275F5C"/>
    <w:rsid w:val="007E3051"/>
    <w:rsid w:val="00930548"/>
    <w:rsid w:val="009F1130"/>
    <w:rsid w:val="00A56437"/>
    <w:rsid w:val="00CB2621"/>
    <w:rsid w:val="00D45B21"/>
    <w:rsid w:val="00D46DCA"/>
    <w:rsid w:val="00EB52D7"/>
    <w:rsid w:val="00FD4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C97A6-64AE-4AD7-8349-3822FCA8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FD4906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4906"/>
    <w:rPr>
      <w:rFonts w:ascii="Garamond" w:eastAsia="Times New Roman" w:hAnsi="Garamond" w:cs="Times New Roman"/>
      <w:b/>
      <w:bCs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Botan</dc:creator>
  <cp:lastModifiedBy>Stela, IVAN</cp:lastModifiedBy>
  <cp:revision>16</cp:revision>
  <dcterms:created xsi:type="dcterms:W3CDTF">2021-11-09T12:50:00Z</dcterms:created>
  <dcterms:modified xsi:type="dcterms:W3CDTF">2021-11-10T07:59:00Z</dcterms:modified>
</cp:coreProperties>
</file>