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900" w:rsidRPr="00155900" w:rsidRDefault="00155900" w:rsidP="00155900">
      <w:pPr>
        <w:widowControl w:val="0"/>
        <w:ind w:firstLine="0"/>
        <w:jc w:val="left"/>
        <w:rPr>
          <w:rFonts w:eastAsia="Calibri"/>
          <w:b/>
        </w:rPr>
      </w:pPr>
      <w:r w:rsidRPr="00155900">
        <w:rPr>
          <w:rFonts w:eastAsia="Calibri"/>
          <w:b/>
        </w:rPr>
        <w:t>Dosar nr.</w:t>
      </w:r>
      <w:r w:rsidR="00A92C0F">
        <w:rPr>
          <w:rFonts w:eastAsia="Calibri"/>
          <w:b/>
        </w:rPr>
        <w:t>............</w:t>
      </w:r>
      <w:r w:rsidRPr="00155900">
        <w:rPr>
          <w:rFonts w:eastAsia="Calibri"/>
          <w:b/>
        </w:rPr>
        <w:t>(</w:t>
      </w:r>
      <w:r w:rsidR="00A92C0F">
        <w:rPr>
          <w:rFonts w:eastAsia="Calibri"/>
          <w:b/>
        </w:rPr>
        <w:t>…..</w:t>
      </w:r>
      <w:r w:rsidRPr="00155900">
        <w:rPr>
          <w:rFonts w:eastAsia="Calibri"/>
          <w:b/>
        </w:rPr>
        <w:t>)</w:t>
      </w:r>
    </w:p>
    <w:p w:rsidR="00155900" w:rsidRPr="00155900" w:rsidRDefault="00155900" w:rsidP="00155900">
      <w:pPr>
        <w:widowControl w:val="0"/>
        <w:ind w:firstLine="0"/>
        <w:jc w:val="left"/>
        <w:rPr>
          <w:rFonts w:eastAsia="Calibri"/>
        </w:rPr>
      </w:pPr>
    </w:p>
    <w:p w:rsidR="00155900" w:rsidRPr="00155900" w:rsidRDefault="00155900" w:rsidP="00155900">
      <w:pPr>
        <w:widowControl w:val="0"/>
        <w:ind w:firstLine="0"/>
        <w:jc w:val="center"/>
        <w:rPr>
          <w:rFonts w:eastAsia="Calibri"/>
          <w:b/>
        </w:rPr>
      </w:pPr>
      <w:r w:rsidRPr="00155900">
        <w:rPr>
          <w:rFonts w:eastAsia="Calibri"/>
          <w:b/>
        </w:rPr>
        <w:t>R O M Â N I A</w:t>
      </w:r>
    </w:p>
    <w:p w:rsidR="00155900" w:rsidRPr="00155900" w:rsidRDefault="00155900" w:rsidP="00A92C0F">
      <w:pPr>
        <w:widowControl w:val="0"/>
        <w:ind w:firstLine="0"/>
        <w:jc w:val="center"/>
        <w:rPr>
          <w:rFonts w:eastAsia="Calibri"/>
          <w:b/>
        </w:rPr>
      </w:pPr>
      <w:r w:rsidRPr="00155900">
        <w:rPr>
          <w:rFonts w:eastAsia="Calibri"/>
          <w:b/>
        </w:rPr>
        <w:t xml:space="preserve">CURTEA DE APEL </w:t>
      </w:r>
      <w:r w:rsidR="00A92C0F">
        <w:rPr>
          <w:rFonts w:eastAsia="Calibri"/>
          <w:b/>
        </w:rPr>
        <w:t>............</w:t>
      </w:r>
      <w:r w:rsidRPr="00155900">
        <w:rPr>
          <w:rFonts w:eastAsia="Calibri"/>
          <w:b/>
        </w:rPr>
        <w:t xml:space="preserve"> - SECŢIA </w:t>
      </w:r>
      <w:r w:rsidR="00A92C0F">
        <w:rPr>
          <w:rFonts w:eastAsia="Calibri"/>
          <w:b/>
        </w:rPr>
        <w:t>….</w:t>
      </w:r>
    </w:p>
    <w:p w:rsidR="00155900" w:rsidRPr="00155900" w:rsidRDefault="00155900" w:rsidP="00155900">
      <w:pPr>
        <w:widowControl w:val="0"/>
        <w:ind w:firstLine="0"/>
        <w:jc w:val="center"/>
        <w:rPr>
          <w:rFonts w:eastAsia="Calibri"/>
          <w:b/>
        </w:rPr>
      </w:pPr>
      <w:r w:rsidRPr="00155900">
        <w:rPr>
          <w:rFonts w:eastAsia="Calibri"/>
          <w:b/>
        </w:rPr>
        <w:t>DECIZIA CIVILĂ nr</w:t>
      </w:r>
      <w:r w:rsidR="00A92C0F">
        <w:rPr>
          <w:rFonts w:eastAsia="Calibri"/>
          <w:b/>
        </w:rPr>
        <w:t>….</w:t>
      </w:r>
    </w:p>
    <w:p w:rsidR="00155900" w:rsidRPr="00155900" w:rsidRDefault="00155900" w:rsidP="00155900">
      <w:pPr>
        <w:widowControl w:val="0"/>
        <w:ind w:firstLine="0"/>
        <w:jc w:val="center"/>
        <w:rPr>
          <w:rFonts w:eastAsia="Calibri"/>
          <w:b/>
        </w:rPr>
      </w:pPr>
      <w:proofErr w:type="spellStart"/>
      <w:r w:rsidRPr="00155900">
        <w:rPr>
          <w:rFonts w:eastAsia="Calibri"/>
          <w:b/>
        </w:rPr>
        <w:t>Şedinţa</w:t>
      </w:r>
      <w:proofErr w:type="spellEnd"/>
      <w:r w:rsidRPr="00155900">
        <w:rPr>
          <w:rFonts w:eastAsia="Calibri"/>
          <w:b/>
        </w:rPr>
        <w:t xml:space="preserve"> publică de la </w:t>
      </w:r>
      <w:r w:rsidR="00A92C0F">
        <w:rPr>
          <w:rFonts w:eastAsia="Calibri"/>
          <w:b/>
        </w:rPr>
        <w:t>…</w:t>
      </w:r>
    </w:p>
    <w:p w:rsidR="00155900" w:rsidRPr="00155900" w:rsidRDefault="00155900" w:rsidP="00155900">
      <w:pPr>
        <w:widowControl w:val="0"/>
        <w:ind w:firstLine="0"/>
        <w:jc w:val="center"/>
        <w:rPr>
          <w:rFonts w:eastAsia="Calibri"/>
          <w:b/>
        </w:rPr>
      </w:pPr>
      <w:r w:rsidRPr="00155900">
        <w:rPr>
          <w:rFonts w:eastAsia="Calibri"/>
          <w:b/>
        </w:rPr>
        <w:t>Curtea constituită din:</w:t>
      </w:r>
    </w:p>
    <w:p w:rsidR="00155900" w:rsidRPr="00155900" w:rsidRDefault="00155900" w:rsidP="00155900">
      <w:pPr>
        <w:widowControl w:val="0"/>
        <w:ind w:firstLine="0"/>
        <w:jc w:val="center"/>
        <w:rPr>
          <w:rFonts w:eastAsia="Calibri"/>
          <w:b/>
        </w:rPr>
      </w:pPr>
      <w:r w:rsidRPr="00155900">
        <w:rPr>
          <w:rFonts w:eastAsia="Calibri"/>
          <w:b/>
        </w:rPr>
        <w:t xml:space="preserve">PREŞEDINTE  -  </w:t>
      </w:r>
      <w:r w:rsidR="00A92C0F">
        <w:rPr>
          <w:rFonts w:eastAsia="Calibri"/>
          <w:b/>
        </w:rPr>
        <w:t>1020</w:t>
      </w:r>
    </w:p>
    <w:p w:rsidR="00155900" w:rsidRPr="00155900" w:rsidRDefault="00155900" w:rsidP="00155900">
      <w:pPr>
        <w:widowControl w:val="0"/>
        <w:jc w:val="left"/>
        <w:rPr>
          <w:rFonts w:eastAsia="Calibri"/>
          <w:b/>
        </w:rPr>
      </w:pPr>
      <w:r w:rsidRPr="00155900">
        <w:rPr>
          <w:rFonts w:eastAsia="Calibri"/>
          <w:b/>
        </w:rPr>
        <w:t xml:space="preserve">                                       JUDECĂTOR   -  </w:t>
      </w:r>
      <w:r w:rsidR="00A92C0F">
        <w:rPr>
          <w:rFonts w:eastAsia="Calibri"/>
          <w:b/>
        </w:rPr>
        <w:t>.....</w:t>
      </w:r>
    </w:p>
    <w:p w:rsidR="00155900" w:rsidRPr="00155900" w:rsidRDefault="00155900" w:rsidP="00155900">
      <w:pPr>
        <w:widowControl w:val="0"/>
        <w:jc w:val="left"/>
        <w:rPr>
          <w:rFonts w:eastAsia="Calibri"/>
          <w:b/>
        </w:rPr>
      </w:pPr>
      <w:r w:rsidRPr="00155900">
        <w:rPr>
          <w:rFonts w:eastAsia="Calibri"/>
          <w:b/>
        </w:rPr>
        <w:t xml:space="preserve">                                       JUDECĂTOR    - </w:t>
      </w:r>
      <w:r w:rsidR="00A92C0F">
        <w:rPr>
          <w:rFonts w:eastAsia="Calibri"/>
          <w:b/>
        </w:rPr>
        <w:t>.....</w:t>
      </w:r>
    </w:p>
    <w:p w:rsidR="00155900" w:rsidRPr="00155900" w:rsidRDefault="00155900" w:rsidP="00155900">
      <w:pPr>
        <w:widowControl w:val="0"/>
        <w:jc w:val="left"/>
        <w:rPr>
          <w:rFonts w:eastAsia="Calibri"/>
          <w:b/>
        </w:rPr>
      </w:pPr>
      <w:r w:rsidRPr="00155900">
        <w:rPr>
          <w:rFonts w:eastAsia="Calibri"/>
          <w:b/>
        </w:rPr>
        <w:t xml:space="preserve">                                       GREFIER         -   </w:t>
      </w:r>
      <w:r w:rsidR="00A92C0F">
        <w:rPr>
          <w:rFonts w:eastAsia="Calibri"/>
          <w:b/>
        </w:rPr>
        <w:t>.....</w:t>
      </w:r>
    </w:p>
    <w:p w:rsidR="00155900" w:rsidRPr="00155900" w:rsidRDefault="00155900" w:rsidP="00155900">
      <w:pPr>
        <w:widowControl w:val="0"/>
        <w:jc w:val="center"/>
        <w:rPr>
          <w:rFonts w:eastAsia="Calibri"/>
          <w:b/>
        </w:rPr>
      </w:pPr>
    </w:p>
    <w:p w:rsidR="00155900" w:rsidRPr="00155900" w:rsidRDefault="00155900" w:rsidP="00155900">
      <w:pPr>
        <w:ind w:right="49" w:firstLine="708"/>
        <w:rPr>
          <w:rFonts w:eastAsia="Calibri"/>
        </w:rPr>
      </w:pPr>
      <w:r w:rsidRPr="00155900">
        <w:rPr>
          <w:rFonts w:eastAsia="Calibri"/>
        </w:rPr>
        <w:t xml:space="preserve">Pe rol se află </w:t>
      </w:r>
      <w:proofErr w:type="spellStart"/>
      <w:r w:rsidRPr="00155900">
        <w:rPr>
          <w:rFonts w:eastAsia="Calibri"/>
        </w:rPr>
        <w:t>soluţionarea</w:t>
      </w:r>
      <w:proofErr w:type="spellEnd"/>
      <w:r w:rsidRPr="00155900">
        <w:rPr>
          <w:rFonts w:eastAsia="Calibri"/>
        </w:rPr>
        <w:t xml:space="preserve"> recursului declarat de </w:t>
      </w:r>
      <w:proofErr w:type="spellStart"/>
      <w:r w:rsidRPr="00155900">
        <w:rPr>
          <w:rFonts w:eastAsia="Calibri"/>
        </w:rPr>
        <w:t>recurenţii</w:t>
      </w:r>
      <w:proofErr w:type="spellEnd"/>
      <w:r w:rsidRPr="00155900">
        <w:rPr>
          <w:rFonts w:eastAsia="Calibri"/>
        </w:rPr>
        <w:t xml:space="preserve"> – </w:t>
      </w:r>
      <w:proofErr w:type="spellStart"/>
      <w:r w:rsidRPr="00155900">
        <w:rPr>
          <w:rFonts w:eastAsia="Calibri"/>
        </w:rPr>
        <w:t>reclamanţi</w:t>
      </w:r>
      <w:proofErr w:type="spellEnd"/>
      <w:r w:rsidRPr="00155900">
        <w:rPr>
          <w:rFonts w:eastAsia="Calibri"/>
        </w:rPr>
        <w:t xml:space="preserve"> </w:t>
      </w:r>
      <w:r w:rsidRPr="00155900">
        <w:rPr>
          <w:rFonts w:eastAsia="Calibri"/>
          <w:b/>
        </w:rPr>
        <w:t xml:space="preserve">SECTORUL </w:t>
      </w:r>
      <w:r w:rsidR="00A92C0F">
        <w:rPr>
          <w:rFonts w:eastAsia="Calibri"/>
          <w:b/>
        </w:rPr>
        <w:t>….</w:t>
      </w:r>
      <w:r w:rsidRPr="00155900">
        <w:rPr>
          <w:rFonts w:eastAsia="Calibri"/>
          <w:b/>
        </w:rPr>
        <w:t xml:space="preserve">AL MUNICIPIULUI </w:t>
      </w:r>
      <w:r w:rsidR="00A92C0F">
        <w:rPr>
          <w:rFonts w:eastAsia="Calibri"/>
          <w:b/>
        </w:rPr>
        <w:t>............</w:t>
      </w:r>
      <w:r w:rsidRPr="00155900">
        <w:rPr>
          <w:rFonts w:eastAsia="Calibri"/>
          <w:b/>
        </w:rPr>
        <w:t xml:space="preserve">, PRIMĂRIA </w:t>
      </w:r>
      <w:r w:rsidR="009733DC">
        <w:rPr>
          <w:rFonts w:eastAsia="Calibri"/>
          <w:b/>
        </w:rPr>
        <w:t>....</w:t>
      </w:r>
      <w:r w:rsidRPr="00155900">
        <w:rPr>
          <w:rFonts w:eastAsia="Calibri"/>
          <w:b/>
        </w:rPr>
        <w:t xml:space="preserve"> </w:t>
      </w:r>
      <w:r w:rsidR="00A92C0F">
        <w:rPr>
          <w:rFonts w:eastAsia="Calibri"/>
          <w:b/>
        </w:rPr>
        <w:t>….</w:t>
      </w:r>
      <w:r w:rsidRPr="00155900">
        <w:rPr>
          <w:rFonts w:eastAsia="Calibri"/>
          <w:b/>
        </w:rPr>
        <w:t xml:space="preserve">PRIN </w:t>
      </w:r>
      <w:r w:rsidR="009733DC">
        <w:rPr>
          <w:rFonts w:eastAsia="Calibri"/>
          <w:b/>
        </w:rPr>
        <w:t>T</w:t>
      </w:r>
      <w:r w:rsidRPr="00155900">
        <w:rPr>
          <w:rFonts w:eastAsia="Calibri"/>
          <w:b/>
        </w:rPr>
        <w:t xml:space="preserve">, </w:t>
      </w:r>
      <w:r w:rsidR="00A92C0F">
        <w:rPr>
          <w:rFonts w:eastAsia="Calibri"/>
          <w:b/>
        </w:rPr>
        <w:t>.....</w:t>
      </w:r>
      <w:r w:rsidRPr="00155900">
        <w:rPr>
          <w:rFonts w:eastAsia="Calibri"/>
          <w:b/>
        </w:rPr>
        <w:t xml:space="preserve"> AL </w:t>
      </w:r>
      <w:r w:rsidR="009733DC">
        <w:rPr>
          <w:rFonts w:eastAsia="Calibri"/>
          <w:b/>
        </w:rPr>
        <w:t>....</w:t>
      </w:r>
      <w:r w:rsidRPr="00155900">
        <w:rPr>
          <w:rFonts w:eastAsia="Calibri"/>
          <w:b/>
        </w:rPr>
        <w:t xml:space="preserve"> 1 </w:t>
      </w:r>
      <w:r w:rsidR="00A92C0F">
        <w:rPr>
          <w:rFonts w:eastAsia="Calibri"/>
          <w:b/>
        </w:rPr>
        <w:t>............</w:t>
      </w:r>
      <w:r w:rsidRPr="00155900">
        <w:rPr>
          <w:rFonts w:eastAsia="Calibri"/>
          <w:b/>
        </w:rPr>
        <w:t xml:space="preserve">, </w:t>
      </w:r>
      <w:r w:rsidRPr="00155900">
        <w:rPr>
          <w:rFonts w:eastAsia="Calibri"/>
        </w:rPr>
        <w:t>împotriva deciziei civile nr</w:t>
      </w:r>
      <w:r w:rsidR="00A92C0F">
        <w:rPr>
          <w:rFonts w:eastAsia="Calibri"/>
        </w:rPr>
        <w:t>….</w:t>
      </w:r>
      <w:r w:rsidRPr="00155900">
        <w:rPr>
          <w:rFonts w:eastAsia="Calibri"/>
        </w:rPr>
        <w:t xml:space="preserve"> din data de </w:t>
      </w:r>
      <w:r w:rsidR="00A92C0F">
        <w:rPr>
          <w:rFonts w:eastAsia="Calibri"/>
        </w:rPr>
        <w:t>….</w:t>
      </w:r>
      <w:r w:rsidRPr="00155900">
        <w:rPr>
          <w:rFonts w:eastAsia="Calibri"/>
        </w:rPr>
        <w:t xml:space="preserve">, </w:t>
      </w:r>
      <w:proofErr w:type="spellStart"/>
      <w:r w:rsidRPr="00155900">
        <w:rPr>
          <w:rFonts w:eastAsia="Calibri"/>
        </w:rPr>
        <w:t>pronunţate</w:t>
      </w:r>
      <w:proofErr w:type="spellEnd"/>
      <w:r w:rsidRPr="00155900">
        <w:rPr>
          <w:rFonts w:eastAsia="Calibri"/>
        </w:rPr>
        <w:t xml:space="preserve"> de către tribunalul </w:t>
      </w:r>
      <w:r w:rsidR="00A92C0F">
        <w:rPr>
          <w:rFonts w:eastAsia="Calibri"/>
        </w:rPr>
        <w:t>............</w:t>
      </w:r>
      <w:r w:rsidRPr="00155900">
        <w:rPr>
          <w:rFonts w:eastAsia="Calibri"/>
        </w:rPr>
        <w:t xml:space="preserve"> – </w:t>
      </w:r>
      <w:proofErr w:type="spellStart"/>
      <w:r w:rsidRPr="00155900">
        <w:rPr>
          <w:rFonts w:eastAsia="Calibri"/>
        </w:rPr>
        <w:t>Secţia</w:t>
      </w:r>
      <w:proofErr w:type="spellEnd"/>
      <w:r w:rsidRPr="00155900">
        <w:rPr>
          <w:rFonts w:eastAsia="Calibri"/>
        </w:rPr>
        <w:t xml:space="preserve"> a </w:t>
      </w:r>
      <w:r w:rsidR="00A92C0F">
        <w:rPr>
          <w:rFonts w:eastAsia="Calibri"/>
        </w:rPr>
        <w:t>….</w:t>
      </w:r>
      <w:r w:rsidRPr="00155900">
        <w:rPr>
          <w:rFonts w:eastAsia="Calibri"/>
        </w:rPr>
        <w:t>, în dosarul nr</w:t>
      </w:r>
      <w:r w:rsidR="00A92C0F">
        <w:rPr>
          <w:rFonts w:eastAsia="Calibri"/>
        </w:rPr>
        <w:t>….</w:t>
      </w:r>
      <w:r w:rsidRPr="00155900">
        <w:rPr>
          <w:rFonts w:eastAsia="Calibri"/>
        </w:rPr>
        <w:t xml:space="preserve">, în contradictoriu cu intimata – pârâtă </w:t>
      </w:r>
      <w:r w:rsidR="00A92C0F">
        <w:rPr>
          <w:rFonts w:eastAsia="Calibri"/>
          <w:b/>
        </w:rPr>
        <w:t>P1</w:t>
      </w:r>
      <w:r w:rsidRPr="00155900">
        <w:rPr>
          <w:rFonts w:eastAsia="Calibri"/>
        </w:rPr>
        <w:t>.</w:t>
      </w:r>
    </w:p>
    <w:p w:rsidR="00155900" w:rsidRPr="00155900" w:rsidRDefault="00155900" w:rsidP="00155900">
      <w:pPr>
        <w:ind w:firstLine="708"/>
        <w:rPr>
          <w:rFonts w:eastAsia="Calibri"/>
        </w:rPr>
      </w:pPr>
      <w:r w:rsidRPr="00155900">
        <w:rPr>
          <w:rFonts w:eastAsia="Calibri"/>
        </w:rPr>
        <w:t xml:space="preserve">Obiectul cauzei – </w:t>
      </w:r>
      <w:proofErr w:type="spellStart"/>
      <w:r w:rsidRPr="00155900">
        <w:rPr>
          <w:rFonts w:eastAsia="Calibri"/>
        </w:rPr>
        <w:t>pretenţii</w:t>
      </w:r>
      <w:proofErr w:type="spellEnd"/>
      <w:r w:rsidRPr="00155900">
        <w:rPr>
          <w:rFonts w:eastAsia="Calibri"/>
        </w:rPr>
        <w:t>.</w:t>
      </w:r>
    </w:p>
    <w:p w:rsidR="00155900" w:rsidRPr="00155900" w:rsidRDefault="00155900" w:rsidP="00155900">
      <w:pPr>
        <w:ind w:right="49" w:firstLine="708"/>
        <w:rPr>
          <w:rFonts w:eastAsia="Calibri"/>
          <w:b/>
        </w:rPr>
      </w:pPr>
      <w:r w:rsidRPr="00155900">
        <w:rPr>
          <w:rFonts w:eastAsia="Calibri"/>
        </w:rPr>
        <w:t xml:space="preserve">La apelul nominal făcut în </w:t>
      </w:r>
      <w:proofErr w:type="spellStart"/>
      <w:r w:rsidRPr="00155900">
        <w:rPr>
          <w:rFonts w:eastAsia="Calibri"/>
        </w:rPr>
        <w:t>şedinţa</w:t>
      </w:r>
      <w:proofErr w:type="spellEnd"/>
      <w:r w:rsidRPr="00155900">
        <w:rPr>
          <w:rFonts w:eastAsia="Calibri"/>
        </w:rPr>
        <w:t xml:space="preserve"> din camera de consiliu, se constată lipsa </w:t>
      </w:r>
      <w:proofErr w:type="spellStart"/>
      <w:r w:rsidRPr="00155900">
        <w:rPr>
          <w:rFonts w:eastAsia="Calibri"/>
        </w:rPr>
        <w:t>părţilor</w:t>
      </w:r>
      <w:proofErr w:type="spellEnd"/>
      <w:r w:rsidRPr="00155900">
        <w:rPr>
          <w:rFonts w:eastAsia="Calibri"/>
        </w:rPr>
        <w:t>.</w:t>
      </w:r>
    </w:p>
    <w:p w:rsidR="00155900" w:rsidRPr="00155900" w:rsidRDefault="00155900" w:rsidP="00155900">
      <w:pPr>
        <w:ind w:firstLine="708"/>
        <w:rPr>
          <w:rFonts w:eastAsia="Calibri"/>
        </w:rPr>
      </w:pPr>
      <w:r w:rsidRPr="00155900">
        <w:rPr>
          <w:rFonts w:eastAsia="Calibri"/>
        </w:rPr>
        <w:t>Procedura de citare este legal îndeplinită.</w:t>
      </w:r>
    </w:p>
    <w:p w:rsidR="00155900" w:rsidRPr="00155900" w:rsidRDefault="00155900" w:rsidP="00155900">
      <w:pPr>
        <w:ind w:right="49" w:firstLine="708"/>
        <w:rPr>
          <w:rFonts w:eastAsia="Calibri"/>
          <w:b/>
        </w:rPr>
      </w:pPr>
      <w:r w:rsidRPr="00155900">
        <w:rPr>
          <w:rFonts w:eastAsia="Calibri"/>
        </w:rPr>
        <w:t xml:space="preserve">S-a făcut referatul cauzei de către grefierul de </w:t>
      </w:r>
      <w:proofErr w:type="spellStart"/>
      <w:r w:rsidRPr="00155900">
        <w:rPr>
          <w:rFonts w:eastAsia="Calibri"/>
        </w:rPr>
        <w:t>şedinţă</w:t>
      </w:r>
      <w:proofErr w:type="spellEnd"/>
      <w:r w:rsidRPr="00155900">
        <w:rPr>
          <w:rFonts w:eastAsia="Calibri"/>
        </w:rPr>
        <w:t xml:space="preserve"> care învederează lipsa </w:t>
      </w:r>
      <w:proofErr w:type="spellStart"/>
      <w:r w:rsidRPr="00155900">
        <w:rPr>
          <w:rFonts w:eastAsia="Calibri"/>
        </w:rPr>
        <w:t>părţilor</w:t>
      </w:r>
      <w:proofErr w:type="spellEnd"/>
      <w:r w:rsidRPr="00155900">
        <w:rPr>
          <w:rFonts w:eastAsia="Calibri"/>
        </w:rPr>
        <w:t xml:space="preserve"> </w:t>
      </w:r>
      <w:proofErr w:type="spellStart"/>
      <w:r w:rsidRPr="00155900">
        <w:rPr>
          <w:rFonts w:eastAsia="Calibri"/>
        </w:rPr>
        <w:t>şi</w:t>
      </w:r>
      <w:proofErr w:type="spellEnd"/>
      <w:r w:rsidRPr="00155900">
        <w:rPr>
          <w:rFonts w:eastAsia="Calibri"/>
        </w:rPr>
        <w:t xml:space="preserve"> solicitarea de judecare în lipsă (fila 7).</w:t>
      </w:r>
      <w:r w:rsidR="00A92C0F">
        <w:rPr>
          <w:rFonts w:eastAsia="Calibri"/>
        </w:rPr>
        <w:t>.</w:t>
      </w:r>
    </w:p>
    <w:p w:rsidR="00155900" w:rsidRPr="00155900" w:rsidRDefault="00155900" w:rsidP="00155900">
      <w:pPr>
        <w:ind w:right="49" w:firstLine="0"/>
        <w:rPr>
          <w:rFonts w:eastAsia="Calibri"/>
        </w:rPr>
      </w:pPr>
      <w:r w:rsidRPr="00155900">
        <w:rPr>
          <w:rFonts w:eastAsia="Calibri"/>
        </w:rPr>
        <w:tab/>
        <w:t xml:space="preserve">Curtea, având în vedere lipsa </w:t>
      </w:r>
      <w:proofErr w:type="spellStart"/>
      <w:r w:rsidRPr="00155900">
        <w:rPr>
          <w:rFonts w:eastAsia="Calibri"/>
        </w:rPr>
        <w:t>părţilor</w:t>
      </w:r>
      <w:proofErr w:type="spellEnd"/>
      <w:r w:rsidRPr="00155900">
        <w:rPr>
          <w:rFonts w:eastAsia="Calibri"/>
        </w:rPr>
        <w:t xml:space="preserve"> la acest moment, dispune lăsarea cauzei la a doua strigare.</w:t>
      </w:r>
    </w:p>
    <w:p w:rsidR="00155900" w:rsidRPr="00155900" w:rsidRDefault="00155900" w:rsidP="00155900">
      <w:pPr>
        <w:ind w:right="49" w:firstLine="708"/>
        <w:rPr>
          <w:rFonts w:eastAsia="Calibri"/>
          <w:b/>
        </w:rPr>
      </w:pPr>
      <w:r w:rsidRPr="00155900">
        <w:rPr>
          <w:rFonts w:eastAsia="Calibri"/>
        </w:rPr>
        <w:t xml:space="preserve">La a doua strigare a cauzei, se constată lipsa </w:t>
      </w:r>
      <w:proofErr w:type="spellStart"/>
      <w:r w:rsidRPr="00155900">
        <w:rPr>
          <w:rFonts w:eastAsia="Calibri"/>
        </w:rPr>
        <w:t>părţilor</w:t>
      </w:r>
      <w:proofErr w:type="spellEnd"/>
      <w:r w:rsidRPr="00155900">
        <w:rPr>
          <w:rFonts w:eastAsia="Calibri"/>
        </w:rPr>
        <w:t>.</w:t>
      </w:r>
    </w:p>
    <w:p w:rsidR="00155900" w:rsidRPr="00155900" w:rsidRDefault="00155900" w:rsidP="00155900">
      <w:pPr>
        <w:ind w:firstLine="708"/>
        <w:rPr>
          <w:rFonts w:eastAsia="Calibri"/>
        </w:rPr>
      </w:pPr>
      <w:r w:rsidRPr="00155900">
        <w:rPr>
          <w:rFonts w:eastAsia="Calibri"/>
        </w:rPr>
        <w:t>Procedura de citare este legal îndeplinită.</w:t>
      </w:r>
    </w:p>
    <w:p w:rsidR="00155900" w:rsidRPr="00155900" w:rsidRDefault="00155900" w:rsidP="00155900">
      <w:pPr>
        <w:ind w:right="49" w:firstLine="708"/>
        <w:rPr>
          <w:rFonts w:eastAsia="Calibri"/>
        </w:rPr>
      </w:pPr>
      <w:r w:rsidRPr="00155900">
        <w:rPr>
          <w:rFonts w:eastAsia="Calibri"/>
        </w:rPr>
        <w:t xml:space="preserve">S-a făcut referatul cauzei de către grefierul de </w:t>
      </w:r>
      <w:proofErr w:type="spellStart"/>
      <w:r w:rsidRPr="00155900">
        <w:rPr>
          <w:rFonts w:eastAsia="Calibri"/>
        </w:rPr>
        <w:t>şedinţă</w:t>
      </w:r>
      <w:proofErr w:type="spellEnd"/>
      <w:r w:rsidRPr="00155900">
        <w:rPr>
          <w:rFonts w:eastAsia="Calibri"/>
        </w:rPr>
        <w:t xml:space="preserve"> care învederează lipsa </w:t>
      </w:r>
      <w:proofErr w:type="spellStart"/>
      <w:r w:rsidRPr="00155900">
        <w:rPr>
          <w:rFonts w:eastAsia="Calibri"/>
        </w:rPr>
        <w:t>părţilor</w:t>
      </w:r>
      <w:proofErr w:type="spellEnd"/>
      <w:r w:rsidRPr="00155900">
        <w:rPr>
          <w:rFonts w:eastAsia="Calibri"/>
        </w:rPr>
        <w:t xml:space="preserve"> </w:t>
      </w:r>
      <w:proofErr w:type="spellStart"/>
      <w:r w:rsidRPr="00155900">
        <w:rPr>
          <w:rFonts w:eastAsia="Calibri"/>
        </w:rPr>
        <w:t>şi</w:t>
      </w:r>
      <w:proofErr w:type="spellEnd"/>
      <w:r w:rsidRPr="00155900">
        <w:rPr>
          <w:rFonts w:eastAsia="Calibri"/>
        </w:rPr>
        <w:t xml:space="preserve"> la acest moment.</w:t>
      </w:r>
    </w:p>
    <w:p w:rsidR="00155900" w:rsidRPr="00155900" w:rsidRDefault="00155900" w:rsidP="00155900">
      <w:pPr>
        <w:ind w:right="49" w:firstLine="708"/>
        <w:rPr>
          <w:rFonts w:eastAsia="Calibri"/>
        </w:rPr>
      </w:pPr>
      <w:r w:rsidRPr="00155900">
        <w:rPr>
          <w:rFonts w:eastAsia="Calibri"/>
        </w:rPr>
        <w:t xml:space="preserve">Curtea, având în vedere că la fila 7 există solicitare de judecare în lipsă </w:t>
      </w:r>
      <w:proofErr w:type="spellStart"/>
      <w:r w:rsidRPr="00155900">
        <w:rPr>
          <w:rFonts w:eastAsia="Calibri"/>
        </w:rPr>
        <w:t>şi</w:t>
      </w:r>
      <w:proofErr w:type="spellEnd"/>
      <w:r w:rsidRPr="00155900">
        <w:rPr>
          <w:rFonts w:eastAsia="Calibri"/>
        </w:rPr>
        <w:t xml:space="preserve"> constatând cauza în stare de judecată, o </w:t>
      </w:r>
      <w:proofErr w:type="spellStart"/>
      <w:r w:rsidRPr="00155900">
        <w:rPr>
          <w:rFonts w:eastAsia="Calibri"/>
        </w:rPr>
        <w:t>reţine</w:t>
      </w:r>
      <w:proofErr w:type="spellEnd"/>
      <w:r w:rsidRPr="00155900">
        <w:rPr>
          <w:rFonts w:eastAsia="Calibri"/>
        </w:rPr>
        <w:t xml:space="preserve"> cauza spre </w:t>
      </w:r>
      <w:proofErr w:type="spellStart"/>
      <w:r w:rsidRPr="00155900">
        <w:rPr>
          <w:rFonts w:eastAsia="Calibri"/>
        </w:rPr>
        <w:t>soluţionare</w:t>
      </w:r>
      <w:proofErr w:type="spellEnd"/>
      <w:r w:rsidRPr="00155900">
        <w:rPr>
          <w:rFonts w:eastAsia="Calibri"/>
        </w:rPr>
        <w:t xml:space="preserve"> asupra </w:t>
      </w:r>
      <w:proofErr w:type="spellStart"/>
      <w:r w:rsidRPr="00155900">
        <w:rPr>
          <w:rFonts w:eastAsia="Calibri"/>
        </w:rPr>
        <w:t>necesităţii</w:t>
      </w:r>
      <w:proofErr w:type="spellEnd"/>
      <w:r w:rsidRPr="00155900">
        <w:rPr>
          <w:rFonts w:eastAsia="Calibri"/>
        </w:rPr>
        <w:t xml:space="preserve"> de recalificare a motivelor de critică formulate sub aspectul încadrării din </w:t>
      </w:r>
      <w:proofErr w:type="spellStart"/>
      <w:r w:rsidRPr="00155900">
        <w:rPr>
          <w:rFonts w:eastAsia="Calibri"/>
        </w:rPr>
        <w:t>dispoziţiile</w:t>
      </w:r>
      <w:proofErr w:type="spellEnd"/>
      <w:r w:rsidRPr="00155900">
        <w:rPr>
          <w:rFonts w:eastAsia="Calibri"/>
        </w:rPr>
        <w:t xml:space="preserve"> art.488 pct. 8 din Codul de procedură civilă, în prevederile art.488 pct. 5 din Codul de procedură civilă, cât </w:t>
      </w:r>
      <w:proofErr w:type="spellStart"/>
      <w:r w:rsidRPr="00155900">
        <w:rPr>
          <w:rFonts w:eastAsia="Calibri"/>
        </w:rPr>
        <w:t>şi</w:t>
      </w:r>
      <w:proofErr w:type="spellEnd"/>
      <w:r w:rsidRPr="00155900">
        <w:rPr>
          <w:rFonts w:eastAsia="Calibri"/>
        </w:rPr>
        <w:t xml:space="preserve"> asupra recursului declarat.</w:t>
      </w:r>
    </w:p>
    <w:p w:rsidR="00155900" w:rsidRPr="00155900" w:rsidRDefault="00155900" w:rsidP="00155900">
      <w:pPr>
        <w:spacing w:after="200" w:line="276" w:lineRule="auto"/>
        <w:ind w:right="23" w:firstLine="0"/>
        <w:jc w:val="center"/>
        <w:rPr>
          <w:rFonts w:eastAsia="Calibri"/>
          <w:b/>
        </w:rPr>
      </w:pPr>
      <w:r w:rsidRPr="00155900">
        <w:rPr>
          <w:rFonts w:eastAsia="Calibri"/>
          <w:b/>
        </w:rPr>
        <w:t>CURTEA,</w:t>
      </w:r>
    </w:p>
    <w:p w:rsidR="00155900" w:rsidRPr="00155900" w:rsidRDefault="00155900" w:rsidP="00155900">
      <w:pPr>
        <w:spacing w:line="276" w:lineRule="auto"/>
        <w:ind w:firstLine="708"/>
        <w:jc w:val="left"/>
        <w:rPr>
          <w:rFonts w:eastAsia="Calibri"/>
        </w:rPr>
      </w:pPr>
      <w:r w:rsidRPr="00155900">
        <w:rPr>
          <w:rFonts w:eastAsia="Calibri"/>
        </w:rPr>
        <w:t xml:space="preserve">Deliberând asupra recursului civil de </w:t>
      </w:r>
      <w:proofErr w:type="spellStart"/>
      <w:r w:rsidRPr="00155900">
        <w:rPr>
          <w:rFonts w:eastAsia="Calibri"/>
        </w:rPr>
        <w:t>faţă</w:t>
      </w:r>
      <w:proofErr w:type="spellEnd"/>
      <w:r w:rsidRPr="00155900">
        <w:rPr>
          <w:rFonts w:eastAsia="Calibri"/>
        </w:rPr>
        <w:t xml:space="preserve">, constată următoarele: </w:t>
      </w:r>
    </w:p>
    <w:p w:rsidR="00155900" w:rsidRPr="00155900" w:rsidRDefault="00155900" w:rsidP="00155900">
      <w:pPr>
        <w:rPr>
          <w:rFonts w:eastAsia="Calibri"/>
        </w:rPr>
      </w:pPr>
      <w:r w:rsidRPr="00155900">
        <w:rPr>
          <w:rFonts w:eastAsia="Calibri"/>
        </w:rPr>
        <w:t xml:space="preserve">Prin </w:t>
      </w:r>
      <w:r w:rsidRPr="00155900">
        <w:rPr>
          <w:rFonts w:eastAsia="Calibri"/>
          <w:b/>
        </w:rPr>
        <w:t>cererea</w:t>
      </w:r>
      <w:r w:rsidRPr="00155900">
        <w:rPr>
          <w:rFonts w:eastAsia="Calibri"/>
        </w:rPr>
        <w:t xml:space="preserve"> înregistrată pe rolul acestei </w:t>
      </w:r>
      <w:proofErr w:type="spellStart"/>
      <w:r w:rsidRPr="00155900">
        <w:rPr>
          <w:rFonts w:eastAsia="Calibri"/>
        </w:rPr>
        <w:t>instanţe</w:t>
      </w:r>
      <w:proofErr w:type="spellEnd"/>
      <w:r w:rsidRPr="00155900">
        <w:rPr>
          <w:rFonts w:eastAsia="Calibri"/>
        </w:rPr>
        <w:t xml:space="preserve"> la data de </w:t>
      </w:r>
      <w:r w:rsidR="00F2350B">
        <w:rPr>
          <w:rFonts w:eastAsia="Calibri"/>
        </w:rPr>
        <w:t>……..</w:t>
      </w:r>
      <w:r w:rsidRPr="00155900">
        <w:rPr>
          <w:rFonts w:eastAsia="Calibri"/>
        </w:rPr>
        <w:t xml:space="preserve">, sub nr. </w:t>
      </w:r>
      <w:r w:rsidR="00A92C0F">
        <w:rPr>
          <w:rFonts w:eastAsia="Calibri"/>
        </w:rPr>
        <w:t>…</w:t>
      </w:r>
      <w:r w:rsidRPr="00155900">
        <w:rPr>
          <w:rFonts w:eastAsia="Calibri"/>
        </w:rPr>
        <w:t xml:space="preserve">/2019, reclamanți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și Primăria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prin </w:t>
      </w:r>
      <w:r w:rsidR="009733DC">
        <w:rPr>
          <w:rFonts w:eastAsia="Calibri"/>
        </w:rPr>
        <w:t>T</w:t>
      </w:r>
      <w:r w:rsidRPr="00155900">
        <w:rPr>
          <w:rFonts w:eastAsia="Calibri"/>
        </w:rPr>
        <w:t xml:space="preserve"> pentru Primăria Sector </w:t>
      </w:r>
      <w:r w:rsidR="00A92C0F">
        <w:rPr>
          <w:rFonts w:eastAsia="Calibri"/>
        </w:rPr>
        <w:t>….............</w:t>
      </w:r>
      <w:r w:rsidRPr="00155900">
        <w:rPr>
          <w:rFonts w:eastAsia="Calibri"/>
        </w:rPr>
        <w:t xml:space="preserve"> și </w:t>
      </w:r>
      <w:r w:rsidR="00A92C0F">
        <w:rPr>
          <w:rFonts w:eastAsia="Calibri"/>
        </w:rPr>
        <w:t>.....</w:t>
      </w:r>
      <w:r w:rsidRPr="00155900">
        <w:rPr>
          <w:rFonts w:eastAsia="Calibri"/>
        </w:rPr>
        <w:t xml:space="preserve"> al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au solicitat ca, prin hotărârea ce se va </w:t>
      </w:r>
      <w:proofErr w:type="spellStart"/>
      <w:r w:rsidRPr="00155900">
        <w:rPr>
          <w:rFonts w:eastAsia="Calibri"/>
        </w:rPr>
        <w:t>pronunţa</w:t>
      </w:r>
      <w:proofErr w:type="spellEnd"/>
      <w:r w:rsidRPr="00155900">
        <w:rPr>
          <w:rFonts w:eastAsia="Calibri"/>
        </w:rPr>
        <w:t xml:space="preserve"> în contradictoriu cu pârâta </w:t>
      </w:r>
      <w:r w:rsidR="00A92C0F">
        <w:rPr>
          <w:rFonts w:eastAsia="Calibri"/>
        </w:rPr>
        <w:t>P1</w:t>
      </w:r>
      <w:r w:rsidRPr="00155900">
        <w:rPr>
          <w:rFonts w:eastAsia="Calibri"/>
        </w:rPr>
        <w:t xml:space="preserve">, să se dispună obligarea acestuia la plata sumei de 30.101,26 lei, cu titlu de cheltuieli de judecată, pe cale separată, aferente dosarelor civile nr. </w:t>
      </w:r>
      <w:r w:rsidR="00A92C0F">
        <w:rPr>
          <w:rFonts w:eastAsia="Calibri"/>
        </w:rPr>
        <w:t>…</w:t>
      </w:r>
      <w:r w:rsidRPr="00155900">
        <w:rPr>
          <w:rFonts w:eastAsia="Calibri"/>
        </w:rPr>
        <w:t xml:space="preserve"> și nr, </w:t>
      </w:r>
      <w:r w:rsidR="00A92C0F">
        <w:rPr>
          <w:rFonts w:eastAsia="Calibri"/>
        </w:rPr>
        <w:t>….</w:t>
      </w:r>
    </w:p>
    <w:p w:rsidR="00155900" w:rsidRPr="00155900" w:rsidRDefault="00155900" w:rsidP="00155900">
      <w:pPr>
        <w:rPr>
          <w:rFonts w:eastAsia="Calibri"/>
        </w:rPr>
      </w:pPr>
      <w:r w:rsidRPr="00155900">
        <w:rPr>
          <w:rFonts w:eastAsia="Calibri"/>
        </w:rPr>
        <w:t>În motivarea cererii, au învederat, în esență, că sunt întrunite condițiile răspunderii civile delictuale, fapta ilicită cauzatoare de prejudicii fiind reprezentată de promovarea unei acțiuni respinse în instanță.</w:t>
      </w:r>
    </w:p>
    <w:p w:rsidR="00155900" w:rsidRPr="00155900" w:rsidRDefault="00155900" w:rsidP="00155900">
      <w:pPr>
        <w:rPr>
          <w:rFonts w:eastAsia="Calibri"/>
        </w:rPr>
      </w:pPr>
      <w:r w:rsidRPr="00155900">
        <w:rPr>
          <w:rFonts w:eastAsia="Calibri"/>
        </w:rPr>
        <w:t>Conform susținerilor reclamanților, cheltuielile de judecată constând în onorariul de avocat au un caracter necesar, real, cert, lichid și exigibil.</w:t>
      </w:r>
    </w:p>
    <w:p w:rsidR="00155900" w:rsidRPr="00155900" w:rsidRDefault="00155900" w:rsidP="00155900">
      <w:pPr>
        <w:rPr>
          <w:rFonts w:eastAsia="Calibri"/>
        </w:rPr>
      </w:pPr>
      <w:r w:rsidRPr="00155900">
        <w:rPr>
          <w:rFonts w:eastAsia="Calibri"/>
        </w:rPr>
        <w:t xml:space="preserve">În drept, au fost invocate prevederile art. 30, art. 194 și art. 453 </w:t>
      </w:r>
      <w:proofErr w:type="spellStart"/>
      <w:r w:rsidRPr="00155900">
        <w:rPr>
          <w:rFonts w:eastAsia="Calibri"/>
        </w:rPr>
        <w:t>C.pr.civ</w:t>
      </w:r>
      <w:proofErr w:type="spellEnd"/>
      <w:r w:rsidRPr="00155900">
        <w:rPr>
          <w:rFonts w:eastAsia="Calibri"/>
        </w:rPr>
        <w:t xml:space="preserve">., art. 1357 și următoarele </w:t>
      </w:r>
      <w:proofErr w:type="spellStart"/>
      <w:r w:rsidRPr="00155900">
        <w:rPr>
          <w:rFonts w:eastAsia="Calibri"/>
        </w:rPr>
        <w:t>C.civ</w:t>
      </w:r>
      <w:proofErr w:type="spellEnd"/>
      <w:r w:rsidRPr="00155900">
        <w:rPr>
          <w:rFonts w:eastAsia="Calibri"/>
        </w:rPr>
        <w:t>., Legea nr. 215/2001, OUG nr. 80/2013.</w:t>
      </w:r>
    </w:p>
    <w:p w:rsidR="00155900" w:rsidRPr="00155900" w:rsidRDefault="00155900" w:rsidP="00155900">
      <w:pPr>
        <w:rPr>
          <w:rFonts w:eastAsia="Calibri"/>
        </w:rPr>
      </w:pPr>
      <w:r w:rsidRPr="00155900">
        <w:rPr>
          <w:rFonts w:eastAsia="Calibri"/>
        </w:rPr>
        <w:t xml:space="preserve">La data de </w:t>
      </w:r>
      <w:r w:rsidR="00F2350B">
        <w:rPr>
          <w:rFonts w:eastAsia="Calibri"/>
        </w:rPr>
        <w:t>………..</w:t>
      </w:r>
      <w:r w:rsidRPr="00155900">
        <w:rPr>
          <w:rFonts w:eastAsia="Calibri"/>
        </w:rPr>
        <w:t xml:space="preserve">, reclamanții au depus precizări prin care au învederat că au calitatea de reclamant în prezenta cauză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pentru Primăria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și </w:t>
      </w:r>
      <w:r w:rsidR="00A92C0F">
        <w:rPr>
          <w:rFonts w:eastAsia="Calibri"/>
        </w:rPr>
        <w:t>.....</w:t>
      </w:r>
      <w:r w:rsidRPr="00155900">
        <w:rPr>
          <w:rFonts w:eastAsia="Calibri"/>
        </w:rPr>
        <w:t xml:space="preserve"> al </w:t>
      </w:r>
      <w:r w:rsidR="009733DC">
        <w:rPr>
          <w:rFonts w:eastAsia="Calibri"/>
        </w:rPr>
        <w:t>....</w:t>
      </w:r>
      <w:r w:rsidRPr="00155900">
        <w:rPr>
          <w:rFonts w:eastAsia="Calibri"/>
        </w:rPr>
        <w:t xml:space="preserve"> </w:t>
      </w:r>
      <w:r w:rsidR="00A92C0F">
        <w:rPr>
          <w:rFonts w:eastAsia="Calibri"/>
        </w:rPr>
        <w:t>..</w:t>
      </w:r>
      <w:r w:rsidRPr="00155900">
        <w:rPr>
          <w:rFonts w:eastAsia="Calibri"/>
        </w:rPr>
        <w:t>.</w:t>
      </w:r>
    </w:p>
    <w:p w:rsidR="00155900" w:rsidRPr="00155900" w:rsidRDefault="00155900" w:rsidP="00155900">
      <w:pPr>
        <w:rPr>
          <w:rFonts w:eastAsia="Calibri"/>
        </w:rPr>
      </w:pPr>
      <w:r w:rsidRPr="00155900">
        <w:rPr>
          <w:rFonts w:eastAsia="Calibri"/>
        </w:rPr>
        <w:lastRenderedPageBreak/>
        <w:t xml:space="preserve">De asemenea, au învederat că solicită suma de 22.180,66 lei pentru dosarul nr. </w:t>
      </w:r>
      <w:r w:rsidR="00A92C0F">
        <w:rPr>
          <w:rFonts w:eastAsia="Calibri"/>
        </w:rPr>
        <w:t>…..</w:t>
      </w:r>
      <w:r w:rsidRPr="00155900">
        <w:rPr>
          <w:rFonts w:eastAsia="Calibri"/>
        </w:rPr>
        <w:t xml:space="preserve">, precum și suma de 7.920,60 lei pentru dosarul nr. </w:t>
      </w:r>
      <w:r w:rsidR="00A92C0F">
        <w:rPr>
          <w:rFonts w:eastAsia="Calibri"/>
        </w:rPr>
        <w:t>…</w:t>
      </w:r>
      <w:r w:rsidRPr="00155900">
        <w:rPr>
          <w:rFonts w:eastAsia="Calibri"/>
        </w:rPr>
        <w:t>.</w:t>
      </w:r>
    </w:p>
    <w:p w:rsidR="00155900" w:rsidRPr="00155900" w:rsidRDefault="00155900" w:rsidP="00155900">
      <w:pPr>
        <w:rPr>
          <w:rFonts w:eastAsia="Calibri"/>
        </w:rPr>
      </w:pPr>
      <w:r w:rsidRPr="00155900">
        <w:rPr>
          <w:rFonts w:eastAsia="Calibri"/>
        </w:rPr>
        <w:t xml:space="preserve">La data de </w:t>
      </w:r>
      <w:r w:rsidR="00F2350B">
        <w:rPr>
          <w:rFonts w:eastAsia="Calibri"/>
        </w:rPr>
        <w:t>……….</w:t>
      </w:r>
      <w:r w:rsidRPr="00155900">
        <w:rPr>
          <w:rFonts w:eastAsia="Calibri"/>
        </w:rPr>
        <w:t xml:space="preserve">, reclamanții au depus precizări prin care au menționat că au calitatea de reclamant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pentru Primăria și Subcomisia, precum și faptul că numita </w:t>
      </w:r>
      <w:r w:rsidR="00A92C0F">
        <w:rPr>
          <w:rFonts w:eastAsia="Calibri"/>
        </w:rPr>
        <w:t>P1</w:t>
      </w:r>
      <w:r w:rsidRPr="00155900">
        <w:rPr>
          <w:rFonts w:eastAsia="Calibri"/>
        </w:rPr>
        <w:t xml:space="preserve"> are calitatea de pârât.</w:t>
      </w:r>
    </w:p>
    <w:p w:rsidR="00155900" w:rsidRPr="00155900" w:rsidRDefault="00155900" w:rsidP="00155900">
      <w:pPr>
        <w:rPr>
          <w:rFonts w:eastAsia="Calibri"/>
        </w:rPr>
      </w:pPr>
      <w:r w:rsidRPr="00155900">
        <w:rPr>
          <w:rFonts w:eastAsia="Calibri"/>
        </w:rPr>
        <w:t xml:space="preserve">Pârâta nu a depus întâmpinare </w:t>
      </w:r>
      <w:proofErr w:type="spellStart"/>
      <w:r w:rsidRPr="00155900">
        <w:rPr>
          <w:rFonts w:eastAsia="Calibri"/>
        </w:rPr>
        <w:t>şi</w:t>
      </w:r>
      <w:proofErr w:type="spellEnd"/>
      <w:r w:rsidRPr="00155900">
        <w:rPr>
          <w:rFonts w:eastAsia="Calibri"/>
        </w:rPr>
        <w:t xml:space="preserve"> nu a solicitat probe în apărare.    </w:t>
      </w:r>
    </w:p>
    <w:p w:rsidR="00155900" w:rsidRPr="00155900" w:rsidRDefault="00155900" w:rsidP="00155900">
      <w:pPr>
        <w:rPr>
          <w:rFonts w:eastAsia="Calibri"/>
          <w:i/>
        </w:rPr>
      </w:pPr>
      <w:r w:rsidRPr="00155900">
        <w:rPr>
          <w:rFonts w:eastAsia="Calibri"/>
          <w:i/>
        </w:rPr>
        <w:t xml:space="preserve">Prin </w:t>
      </w:r>
      <w:proofErr w:type="spellStart"/>
      <w:r w:rsidRPr="00155900">
        <w:rPr>
          <w:rFonts w:eastAsia="Calibri"/>
          <w:b/>
        </w:rPr>
        <w:t>sentinţa</w:t>
      </w:r>
      <w:proofErr w:type="spellEnd"/>
      <w:r w:rsidRPr="00155900">
        <w:rPr>
          <w:rFonts w:eastAsia="Calibri"/>
          <w:b/>
        </w:rPr>
        <w:t xml:space="preserve"> civilă nr</w:t>
      </w:r>
      <w:r w:rsidR="00A92C0F">
        <w:rPr>
          <w:rFonts w:eastAsia="Calibri"/>
          <w:b/>
        </w:rPr>
        <w:t>…..</w:t>
      </w:r>
      <w:r w:rsidRPr="00155900">
        <w:rPr>
          <w:rFonts w:eastAsia="Calibri"/>
          <w:b/>
        </w:rPr>
        <w:t xml:space="preserve">, </w:t>
      </w:r>
      <w:proofErr w:type="spellStart"/>
      <w:r w:rsidRPr="00155900">
        <w:rPr>
          <w:rFonts w:eastAsia="Calibri"/>
          <w:b/>
        </w:rPr>
        <w:t>pronunţată</w:t>
      </w:r>
      <w:proofErr w:type="spellEnd"/>
      <w:r w:rsidRPr="00155900">
        <w:rPr>
          <w:rFonts w:eastAsia="Calibri"/>
          <w:b/>
        </w:rPr>
        <w:t xml:space="preserve"> în dosarul nr. </w:t>
      </w:r>
      <w:r w:rsidR="00A92C0F">
        <w:rPr>
          <w:rFonts w:eastAsia="Calibri"/>
          <w:b/>
        </w:rPr>
        <w:t>…</w:t>
      </w:r>
      <w:r w:rsidRPr="00155900">
        <w:rPr>
          <w:rFonts w:eastAsia="Calibri"/>
          <w:b/>
        </w:rPr>
        <w:t xml:space="preserve">, Judecătoria </w:t>
      </w:r>
      <w:r w:rsidR="00A92C0F">
        <w:rPr>
          <w:rFonts w:eastAsia="Calibri"/>
          <w:b/>
        </w:rPr>
        <w:t>....</w:t>
      </w:r>
      <w:r w:rsidRPr="00155900">
        <w:rPr>
          <w:rFonts w:eastAsia="Calibri"/>
          <w:b/>
        </w:rPr>
        <w:t xml:space="preserve"> </w:t>
      </w:r>
      <w:r w:rsidR="00A92C0F">
        <w:rPr>
          <w:rFonts w:eastAsia="Calibri"/>
          <w:b/>
        </w:rPr>
        <w:t>............</w:t>
      </w:r>
      <w:r w:rsidRPr="00155900">
        <w:rPr>
          <w:rFonts w:eastAsia="Calibri"/>
          <w:i/>
        </w:rPr>
        <w:t xml:space="preserve">, a admis </w:t>
      </w:r>
      <w:proofErr w:type="spellStart"/>
      <w:r w:rsidRPr="00155900">
        <w:rPr>
          <w:rFonts w:eastAsia="Calibri"/>
          <w:i/>
        </w:rPr>
        <w:t>excepţia</w:t>
      </w:r>
      <w:proofErr w:type="spellEnd"/>
      <w:r w:rsidRPr="00155900">
        <w:rPr>
          <w:rFonts w:eastAsia="Calibri"/>
          <w:i/>
        </w:rPr>
        <w:t xml:space="preserve"> lipsei </w:t>
      </w:r>
      <w:proofErr w:type="spellStart"/>
      <w:r w:rsidRPr="00155900">
        <w:rPr>
          <w:rFonts w:eastAsia="Calibri"/>
          <w:i/>
        </w:rPr>
        <w:t>capacităţii</w:t>
      </w:r>
      <w:proofErr w:type="spellEnd"/>
      <w:r w:rsidRPr="00155900">
        <w:rPr>
          <w:rFonts w:eastAsia="Calibri"/>
          <w:i/>
        </w:rPr>
        <w:t xml:space="preserve"> procesuale de </w:t>
      </w:r>
      <w:proofErr w:type="spellStart"/>
      <w:r w:rsidRPr="00155900">
        <w:rPr>
          <w:rFonts w:eastAsia="Calibri"/>
          <w:i/>
        </w:rPr>
        <w:t>folosinţă</w:t>
      </w:r>
      <w:proofErr w:type="spellEnd"/>
      <w:r w:rsidRPr="00155900">
        <w:rPr>
          <w:rFonts w:eastAsia="Calibri"/>
          <w:i/>
        </w:rPr>
        <w:t xml:space="preserve"> a pârâtei, invocată din oficiu </w:t>
      </w:r>
      <w:proofErr w:type="spellStart"/>
      <w:r w:rsidRPr="00155900">
        <w:rPr>
          <w:rFonts w:eastAsia="Calibri"/>
          <w:i/>
        </w:rPr>
        <w:t>şi</w:t>
      </w:r>
      <w:proofErr w:type="spellEnd"/>
      <w:r w:rsidRPr="00155900">
        <w:rPr>
          <w:rFonts w:eastAsia="Calibri"/>
          <w:i/>
        </w:rPr>
        <w:t xml:space="preserve"> a respins cererea formulată de </w:t>
      </w:r>
      <w:proofErr w:type="spellStart"/>
      <w:r w:rsidRPr="00155900">
        <w:rPr>
          <w:rFonts w:eastAsia="Calibri"/>
          <w:i/>
        </w:rPr>
        <w:t>reclamanţii</w:t>
      </w:r>
      <w:proofErr w:type="spellEnd"/>
      <w:r w:rsidRPr="00155900">
        <w:rPr>
          <w:rFonts w:eastAsia="Calibri"/>
          <w:i/>
        </w:rPr>
        <w:t xml:space="preserve"> Sectorul </w:t>
      </w:r>
      <w:r w:rsidR="00A92C0F">
        <w:rPr>
          <w:rFonts w:eastAsia="Calibri"/>
          <w:i/>
        </w:rPr>
        <w:t>….</w:t>
      </w:r>
      <w:r w:rsidRPr="00155900">
        <w:rPr>
          <w:rFonts w:eastAsia="Calibri"/>
          <w:i/>
        </w:rPr>
        <w:t xml:space="preserve"> al Municipiului </w:t>
      </w:r>
      <w:r w:rsidR="00A92C0F">
        <w:rPr>
          <w:rFonts w:eastAsia="Calibri"/>
          <w:i/>
        </w:rPr>
        <w:t>............</w:t>
      </w:r>
      <w:r w:rsidRPr="00155900">
        <w:rPr>
          <w:rFonts w:eastAsia="Calibri"/>
          <w:i/>
        </w:rPr>
        <w:t xml:space="preserve"> Pentru Primăria </w:t>
      </w:r>
      <w:r w:rsidR="009733DC">
        <w:rPr>
          <w:rFonts w:eastAsia="Calibri"/>
          <w:i/>
        </w:rPr>
        <w:t>....</w:t>
      </w:r>
      <w:r w:rsidRPr="00155900">
        <w:rPr>
          <w:rFonts w:eastAsia="Calibri"/>
          <w:i/>
        </w:rPr>
        <w:t xml:space="preserve"> </w:t>
      </w:r>
      <w:r w:rsidR="00A92C0F">
        <w:rPr>
          <w:rFonts w:eastAsia="Calibri"/>
          <w:i/>
        </w:rPr>
        <w:t>…</w:t>
      </w:r>
      <w:r w:rsidRPr="00155900">
        <w:rPr>
          <w:rFonts w:eastAsia="Calibri"/>
          <w:i/>
        </w:rPr>
        <w:t xml:space="preserve"> </w:t>
      </w:r>
      <w:r w:rsidR="00A92C0F">
        <w:rPr>
          <w:rFonts w:eastAsia="Calibri"/>
          <w:i/>
        </w:rPr>
        <w:t>............</w:t>
      </w:r>
      <w:r w:rsidRPr="00155900">
        <w:rPr>
          <w:rFonts w:eastAsia="Calibri"/>
          <w:i/>
        </w:rPr>
        <w:t xml:space="preserve">, </w:t>
      </w:r>
      <w:proofErr w:type="spellStart"/>
      <w:r w:rsidRPr="00155900">
        <w:rPr>
          <w:rFonts w:eastAsia="Calibri"/>
          <w:i/>
        </w:rPr>
        <w:t>Şi</w:t>
      </w:r>
      <w:proofErr w:type="spellEnd"/>
      <w:r w:rsidRPr="00155900">
        <w:rPr>
          <w:rFonts w:eastAsia="Calibri"/>
          <w:i/>
        </w:rPr>
        <w:t xml:space="preserve"> Sectorul </w:t>
      </w:r>
      <w:r w:rsidR="00A92C0F">
        <w:rPr>
          <w:rFonts w:eastAsia="Calibri"/>
          <w:i/>
        </w:rPr>
        <w:t>…</w:t>
      </w:r>
      <w:r w:rsidRPr="00155900">
        <w:rPr>
          <w:rFonts w:eastAsia="Calibri"/>
          <w:i/>
        </w:rPr>
        <w:t xml:space="preserve"> al Municipiului </w:t>
      </w:r>
      <w:r w:rsidR="00A92C0F">
        <w:rPr>
          <w:rFonts w:eastAsia="Calibri"/>
          <w:i/>
        </w:rPr>
        <w:t>............</w:t>
      </w:r>
      <w:r w:rsidRPr="00155900">
        <w:rPr>
          <w:rFonts w:eastAsia="Calibri"/>
          <w:i/>
        </w:rPr>
        <w:t xml:space="preserve"> pentru </w:t>
      </w:r>
      <w:r w:rsidR="00A92C0F">
        <w:rPr>
          <w:rFonts w:eastAsia="Calibri"/>
          <w:i/>
        </w:rPr>
        <w:t>.....</w:t>
      </w:r>
      <w:r w:rsidRPr="00155900">
        <w:rPr>
          <w:rFonts w:eastAsia="Calibri"/>
          <w:i/>
        </w:rPr>
        <w:t xml:space="preserve"> al </w:t>
      </w:r>
      <w:r w:rsidR="009733DC">
        <w:rPr>
          <w:rFonts w:eastAsia="Calibri"/>
          <w:i/>
        </w:rPr>
        <w:t>....</w:t>
      </w:r>
      <w:r w:rsidRPr="00155900">
        <w:rPr>
          <w:rFonts w:eastAsia="Calibri"/>
          <w:i/>
        </w:rPr>
        <w:t xml:space="preserve"> </w:t>
      </w:r>
      <w:r w:rsidR="00A92C0F">
        <w:rPr>
          <w:rFonts w:eastAsia="Calibri"/>
          <w:i/>
        </w:rPr>
        <w:t>..</w:t>
      </w:r>
      <w:r w:rsidRPr="00155900">
        <w:rPr>
          <w:rFonts w:eastAsia="Calibri"/>
          <w:i/>
        </w:rPr>
        <w:t xml:space="preserve"> în contradictoriu cu pârâta </w:t>
      </w:r>
      <w:r w:rsidR="00A92C0F">
        <w:rPr>
          <w:rFonts w:eastAsia="Calibri"/>
          <w:i/>
        </w:rPr>
        <w:t>P1</w:t>
      </w:r>
      <w:r w:rsidRPr="00155900">
        <w:rPr>
          <w:rFonts w:eastAsia="Calibri"/>
          <w:i/>
        </w:rPr>
        <w:t xml:space="preserve"> (decedată), ca fiind introdusă împotriva unei persoane fără capacitate procesuală de </w:t>
      </w:r>
      <w:proofErr w:type="spellStart"/>
      <w:r w:rsidRPr="00155900">
        <w:rPr>
          <w:rFonts w:eastAsia="Calibri"/>
          <w:i/>
        </w:rPr>
        <w:t>folosinţă</w:t>
      </w:r>
      <w:proofErr w:type="spellEnd"/>
      <w:r w:rsidRPr="00155900">
        <w:rPr>
          <w:rFonts w:eastAsia="Calibri"/>
          <w:i/>
        </w:rPr>
        <w:t>.</w:t>
      </w:r>
    </w:p>
    <w:p w:rsidR="00155900" w:rsidRPr="00155900" w:rsidRDefault="00155900" w:rsidP="00155900">
      <w:pPr>
        <w:rPr>
          <w:rFonts w:eastAsia="Calibri"/>
        </w:rPr>
      </w:pPr>
      <w:r w:rsidRPr="00155900">
        <w:rPr>
          <w:rFonts w:eastAsia="Calibri"/>
        </w:rPr>
        <w:t xml:space="preserve">În motivare a </w:t>
      </w:r>
      <w:proofErr w:type="spellStart"/>
      <w:r w:rsidRPr="00155900">
        <w:rPr>
          <w:rFonts w:eastAsia="Calibri"/>
        </w:rPr>
        <w:t>reţinut</w:t>
      </w:r>
      <w:proofErr w:type="spellEnd"/>
      <w:r w:rsidRPr="00155900">
        <w:rPr>
          <w:rFonts w:eastAsia="Calibri"/>
        </w:rPr>
        <w:t xml:space="preserve">, în </w:t>
      </w:r>
      <w:proofErr w:type="spellStart"/>
      <w:r w:rsidRPr="00155900">
        <w:rPr>
          <w:rFonts w:eastAsia="Calibri"/>
        </w:rPr>
        <w:t>esenţă</w:t>
      </w:r>
      <w:proofErr w:type="spellEnd"/>
      <w:r w:rsidRPr="00155900">
        <w:rPr>
          <w:rFonts w:eastAsia="Calibri"/>
        </w:rPr>
        <w:t>, următoarele:</w:t>
      </w:r>
    </w:p>
    <w:p w:rsidR="00155900" w:rsidRPr="00155900" w:rsidRDefault="00155900" w:rsidP="00155900">
      <w:pPr>
        <w:rPr>
          <w:rFonts w:eastAsia="Calibri"/>
        </w:rPr>
      </w:pPr>
      <w:r w:rsidRPr="00155900">
        <w:rPr>
          <w:rFonts w:eastAsia="Calibri"/>
        </w:rPr>
        <w:t xml:space="preserve">Analizând cu prioritate, în temeiul art. 248 alin. 1 </w:t>
      </w:r>
      <w:proofErr w:type="spellStart"/>
      <w:r w:rsidRPr="00155900">
        <w:rPr>
          <w:rFonts w:eastAsia="Calibri"/>
        </w:rPr>
        <w:t>C.pr.civ</w:t>
      </w:r>
      <w:proofErr w:type="spellEnd"/>
      <w:r w:rsidRPr="00155900">
        <w:rPr>
          <w:rFonts w:eastAsia="Calibri"/>
        </w:rPr>
        <w:t xml:space="preserve">., </w:t>
      </w:r>
      <w:proofErr w:type="spellStart"/>
      <w:r w:rsidRPr="00155900">
        <w:rPr>
          <w:rFonts w:eastAsia="Calibri"/>
        </w:rPr>
        <w:t>excepţia</w:t>
      </w:r>
      <w:proofErr w:type="spellEnd"/>
      <w:r w:rsidRPr="00155900">
        <w:rPr>
          <w:rFonts w:eastAsia="Calibri"/>
        </w:rPr>
        <w:t xml:space="preserve"> lipsei </w:t>
      </w:r>
      <w:proofErr w:type="spellStart"/>
      <w:r w:rsidRPr="00155900">
        <w:rPr>
          <w:rFonts w:eastAsia="Calibri"/>
        </w:rPr>
        <w:t>capacităţii</w:t>
      </w:r>
      <w:proofErr w:type="spellEnd"/>
      <w:r w:rsidRPr="00155900">
        <w:rPr>
          <w:rFonts w:eastAsia="Calibri"/>
        </w:rPr>
        <w:t xml:space="preserve"> de </w:t>
      </w:r>
      <w:proofErr w:type="spellStart"/>
      <w:r w:rsidRPr="00155900">
        <w:rPr>
          <w:rFonts w:eastAsia="Calibri"/>
        </w:rPr>
        <w:t>folosinţă</w:t>
      </w:r>
      <w:proofErr w:type="spellEnd"/>
      <w:r w:rsidRPr="00155900">
        <w:rPr>
          <w:rFonts w:eastAsia="Calibri"/>
        </w:rPr>
        <w:t xml:space="preserve"> a pârâtei </w:t>
      </w:r>
      <w:r w:rsidR="00A92C0F">
        <w:rPr>
          <w:rFonts w:eastAsia="Calibri"/>
        </w:rPr>
        <w:t>P1</w:t>
      </w:r>
      <w:r w:rsidRPr="00155900">
        <w:rPr>
          <w:rFonts w:eastAsia="Calibri"/>
        </w:rPr>
        <w:t xml:space="preserve"> (</w:t>
      </w:r>
      <w:proofErr w:type="spellStart"/>
      <w:r w:rsidRPr="00155900">
        <w:rPr>
          <w:rFonts w:eastAsia="Calibri"/>
        </w:rPr>
        <w:t>excepţie</w:t>
      </w:r>
      <w:proofErr w:type="spellEnd"/>
      <w:r w:rsidRPr="00155900">
        <w:rPr>
          <w:rFonts w:eastAsia="Calibri"/>
        </w:rPr>
        <w:t xml:space="preserve"> de fond, absolută, peremptorie), </w:t>
      </w:r>
      <w:proofErr w:type="spellStart"/>
      <w:r w:rsidRPr="00155900">
        <w:rPr>
          <w:rFonts w:eastAsia="Calibri"/>
        </w:rPr>
        <w:t>faţă</w:t>
      </w:r>
      <w:proofErr w:type="spellEnd"/>
      <w:r w:rsidRPr="00155900">
        <w:rPr>
          <w:rFonts w:eastAsia="Calibri"/>
        </w:rPr>
        <w:t xml:space="preserve"> de fondul cererii de chemare în judecată, </w:t>
      </w:r>
      <w:proofErr w:type="spellStart"/>
      <w:r w:rsidRPr="00155900">
        <w:rPr>
          <w:rFonts w:eastAsia="Calibri"/>
        </w:rPr>
        <w:t>instanţa</w:t>
      </w:r>
      <w:proofErr w:type="spellEnd"/>
      <w:r w:rsidRPr="00155900">
        <w:rPr>
          <w:rFonts w:eastAsia="Calibri"/>
        </w:rPr>
        <w:t xml:space="preserve"> a constatat următoarele:</w:t>
      </w:r>
    </w:p>
    <w:p w:rsidR="00155900" w:rsidRPr="00155900" w:rsidRDefault="00155900" w:rsidP="00155900">
      <w:pPr>
        <w:rPr>
          <w:rFonts w:eastAsia="Calibri"/>
        </w:rPr>
      </w:pPr>
      <w:r w:rsidRPr="00155900">
        <w:rPr>
          <w:rFonts w:eastAsia="Calibri"/>
        </w:rPr>
        <w:t xml:space="preserve">Capacitatea procesuală, ca </w:t>
      </w:r>
      <w:proofErr w:type="spellStart"/>
      <w:r w:rsidRPr="00155900">
        <w:rPr>
          <w:rFonts w:eastAsia="Calibri"/>
        </w:rPr>
        <w:t>şi</w:t>
      </w:r>
      <w:proofErr w:type="spellEnd"/>
      <w:r w:rsidRPr="00155900">
        <w:rPr>
          <w:rFonts w:eastAsia="Calibri"/>
        </w:rPr>
        <w:t xml:space="preserve"> </w:t>
      </w:r>
      <w:proofErr w:type="spellStart"/>
      <w:r w:rsidRPr="00155900">
        <w:rPr>
          <w:rFonts w:eastAsia="Calibri"/>
        </w:rPr>
        <w:t>condiţie</w:t>
      </w:r>
      <w:proofErr w:type="spellEnd"/>
      <w:r w:rsidRPr="00155900">
        <w:rPr>
          <w:rFonts w:eastAsia="Calibri"/>
        </w:rPr>
        <w:t xml:space="preserve"> generală de exercitare a </w:t>
      </w:r>
      <w:proofErr w:type="spellStart"/>
      <w:r w:rsidRPr="00155900">
        <w:rPr>
          <w:rFonts w:eastAsia="Calibri"/>
        </w:rPr>
        <w:t>acţiunii</w:t>
      </w:r>
      <w:proofErr w:type="spellEnd"/>
      <w:r w:rsidRPr="00155900">
        <w:rPr>
          <w:rFonts w:eastAsia="Calibri"/>
        </w:rPr>
        <w:t xml:space="preserve"> civile, </w:t>
      </w:r>
      <w:proofErr w:type="spellStart"/>
      <w:r w:rsidRPr="00155900">
        <w:rPr>
          <w:rFonts w:eastAsia="Calibri"/>
        </w:rPr>
        <w:t>aşa</w:t>
      </w:r>
      <w:proofErr w:type="spellEnd"/>
      <w:r w:rsidRPr="00155900">
        <w:rPr>
          <w:rFonts w:eastAsia="Calibri"/>
        </w:rPr>
        <w:t xml:space="preserve"> cum prevede art. 32 </w:t>
      </w:r>
      <w:proofErr w:type="spellStart"/>
      <w:r w:rsidRPr="00155900">
        <w:rPr>
          <w:rFonts w:eastAsia="Calibri"/>
        </w:rPr>
        <w:t>C.pr.civ</w:t>
      </w:r>
      <w:proofErr w:type="spellEnd"/>
      <w:r w:rsidRPr="00155900">
        <w:rPr>
          <w:rFonts w:eastAsia="Calibri"/>
        </w:rPr>
        <w:t xml:space="preserve">., reprezintă aplicarea pe plan procesual a </w:t>
      </w:r>
      <w:proofErr w:type="spellStart"/>
      <w:r w:rsidRPr="00155900">
        <w:rPr>
          <w:rFonts w:eastAsia="Calibri"/>
        </w:rPr>
        <w:t>capacităţii</w:t>
      </w:r>
      <w:proofErr w:type="spellEnd"/>
      <w:r w:rsidRPr="00155900">
        <w:rPr>
          <w:rFonts w:eastAsia="Calibri"/>
        </w:rPr>
        <w:t xml:space="preserve"> civile de </w:t>
      </w:r>
      <w:proofErr w:type="spellStart"/>
      <w:r w:rsidRPr="00155900">
        <w:rPr>
          <w:rFonts w:eastAsia="Calibri"/>
        </w:rPr>
        <w:t>folosinţă</w:t>
      </w:r>
      <w:proofErr w:type="spellEnd"/>
      <w:r w:rsidRPr="00155900">
        <w:rPr>
          <w:rFonts w:eastAsia="Calibri"/>
        </w:rPr>
        <w:t xml:space="preserve"> </w:t>
      </w:r>
      <w:proofErr w:type="spellStart"/>
      <w:r w:rsidRPr="00155900">
        <w:rPr>
          <w:rFonts w:eastAsia="Calibri"/>
        </w:rPr>
        <w:t>şi</w:t>
      </w:r>
      <w:proofErr w:type="spellEnd"/>
      <w:r w:rsidRPr="00155900">
        <w:rPr>
          <w:rFonts w:eastAsia="Calibri"/>
        </w:rPr>
        <w:t xml:space="preserve"> de </w:t>
      </w:r>
      <w:proofErr w:type="spellStart"/>
      <w:r w:rsidRPr="00155900">
        <w:rPr>
          <w:rFonts w:eastAsia="Calibri"/>
        </w:rPr>
        <w:t>exerciţiu</w:t>
      </w:r>
      <w:proofErr w:type="spellEnd"/>
      <w:r w:rsidRPr="00155900">
        <w:rPr>
          <w:rFonts w:eastAsia="Calibri"/>
        </w:rPr>
        <w:t>.</w:t>
      </w:r>
    </w:p>
    <w:p w:rsidR="00155900" w:rsidRPr="00155900" w:rsidRDefault="00155900" w:rsidP="00155900">
      <w:pPr>
        <w:rPr>
          <w:rFonts w:eastAsia="Calibri"/>
        </w:rPr>
      </w:pPr>
      <w:r w:rsidRPr="00155900">
        <w:rPr>
          <w:rFonts w:eastAsia="Calibri"/>
        </w:rPr>
        <w:t xml:space="preserve">Astfel, capacitatea procesuală de </w:t>
      </w:r>
      <w:proofErr w:type="spellStart"/>
      <w:r w:rsidRPr="00155900">
        <w:rPr>
          <w:rFonts w:eastAsia="Calibri"/>
        </w:rPr>
        <w:t>folosinţă</w:t>
      </w:r>
      <w:proofErr w:type="spellEnd"/>
      <w:r w:rsidRPr="00155900">
        <w:rPr>
          <w:rFonts w:eastAsia="Calibri"/>
        </w:rPr>
        <w:t xml:space="preserve">, </w:t>
      </w:r>
      <w:proofErr w:type="spellStart"/>
      <w:r w:rsidRPr="00155900">
        <w:rPr>
          <w:rFonts w:eastAsia="Calibri"/>
        </w:rPr>
        <w:t>înţeleasă</w:t>
      </w:r>
      <w:proofErr w:type="spellEnd"/>
      <w:r w:rsidRPr="00155900">
        <w:rPr>
          <w:rFonts w:eastAsia="Calibri"/>
        </w:rPr>
        <w:t xml:space="preserve"> ca aptitudine a subiectului de drept de a avea drepturi </w:t>
      </w:r>
      <w:proofErr w:type="spellStart"/>
      <w:r w:rsidRPr="00155900">
        <w:rPr>
          <w:rFonts w:eastAsia="Calibri"/>
        </w:rPr>
        <w:t>şi</w:t>
      </w:r>
      <w:proofErr w:type="spellEnd"/>
      <w:r w:rsidRPr="00155900">
        <w:rPr>
          <w:rFonts w:eastAsia="Calibri"/>
        </w:rPr>
        <w:t xml:space="preserve"> </w:t>
      </w:r>
      <w:proofErr w:type="spellStart"/>
      <w:r w:rsidRPr="00155900">
        <w:rPr>
          <w:rFonts w:eastAsia="Calibri"/>
        </w:rPr>
        <w:t>obligaţii</w:t>
      </w:r>
      <w:proofErr w:type="spellEnd"/>
      <w:r w:rsidRPr="00155900">
        <w:rPr>
          <w:rFonts w:eastAsia="Calibri"/>
        </w:rPr>
        <w:t xml:space="preserve"> în cadrul procesului civil, trebuie să subziste pe întreg parcursul derulării procesului, după cum rezultă </w:t>
      </w:r>
      <w:proofErr w:type="spellStart"/>
      <w:r w:rsidRPr="00155900">
        <w:rPr>
          <w:rFonts w:eastAsia="Calibri"/>
        </w:rPr>
        <w:t>şi</w:t>
      </w:r>
      <w:proofErr w:type="spellEnd"/>
      <w:r w:rsidRPr="00155900">
        <w:rPr>
          <w:rFonts w:eastAsia="Calibri"/>
        </w:rPr>
        <w:t xml:space="preserve"> din interpretarea sistematică a art. 56 alin. 1 </w:t>
      </w:r>
      <w:proofErr w:type="spellStart"/>
      <w:r w:rsidRPr="00155900">
        <w:rPr>
          <w:rFonts w:eastAsia="Calibri"/>
        </w:rPr>
        <w:t>C.pr.civ</w:t>
      </w:r>
      <w:proofErr w:type="spellEnd"/>
      <w:r w:rsidRPr="00155900">
        <w:rPr>
          <w:rFonts w:eastAsia="Calibri"/>
        </w:rPr>
        <w:t xml:space="preserve">., potrivit căruia poate fi parte în judecată orice persoană care are </w:t>
      </w:r>
      <w:proofErr w:type="spellStart"/>
      <w:r w:rsidRPr="00155900">
        <w:rPr>
          <w:rFonts w:eastAsia="Calibri"/>
        </w:rPr>
        <w:t>folosinţa</w:t>
      </w:r>
      <w:proofErr w:type="spellEnd"/>
      <w:r w:rsidRPr="00155900">
        <w:rPr>
          <w:rFonts w:eastAsia="Calibri"/>
        </w:rPr>
        <w:t xml:space="preserve"> drepturilor civile. </w:t>
      </w:r>
    </w:p>
    <w:p w:rsidR="00155900" w:rsidRPr="00155900" w:rsidRDefault="00155900" w:rsidP="00155900">
      <w:pPr>
        <w:rPr>
          <w:rFonts w:eastAsia="Calibri"/>
        </w:rPr>
      </w:pPr>
      <w:r w:rsidRPr="00155900">
        <w:rPr>
          <w:rFonts w:eastAsia="Calibri"/>
        </w:rPr>
        <w:t xml:space="preserve">Conform art. 35 </w:t>
      </w:r>
      <w:proofErr w:type="spellStart"/>
      <w:r w:rsidRPr="00155900">
        <w:rPr>
          <w:rFonts w:eastAsia="Calibri"/>
        </w:rPr>
        <w:t>C.civ</w:t>
      </w:r>
      <w:proofErr w:type="spellEnd"/>
      <w:r w:rsidRPr="00155900">
        <w:rPr>
          <w:rFonts w:eastAsia="Calibri"/>
        </w:rPr>
        <w:t xml:space="preserve">., capacitatea de </w:t>
      </w:r>
      <w:proofErr w:type="spellStart"/>
      <w:r w:rsidRPr="00155900">
        <w:rPr>
          <w:rFonts w:eastAsia="Calibri"/>
        </w:rPr>
        <w:t>folosinţă</w:t>
      </w:r>
      <w:proofErr w:type="spellEnd"/>
      <w:r w:rsidRPr="00155900">
        <w:rPr>
          <w:rFonts w:eastAsia="Calibri"/>
        </w:rPr>
        <w:t xml:space="preserve"> începe de la </w:t>
      </w:r>
      <w:proofErr w:type="spellStart"/>
      <w:r w:rsidRPr="00155900">
        <w:rPr>
          <w:rFonts w:eastAsia="Calibri"/>
        </w:rPr>
        <w:t>naşterea</w:t>
      </w:r>
      <w:proofErr w:type="spellEnd"/>
      <w:r w:rsidRPr="00155900">
        <w:rPr>
          <w:rFonts w:eastAsia="Calibri"/>
        </w:rPr>
        <w:t xml:space="preserve"> persoanei </w:t>
      </w:r>
      <w:proofErr w:type="spellStart"/>
      <w:r w:rsidRPr="00155900">
        <w:rPr>
          <w:rFonts w:eastAsia="Calibri"/>
        </w:rPr>
        <w:t>şi</w:t>
      </w:r>
      <w:proofErr w:type="spellEnd"/>
      <w:r w:rsidRPr="00155900">
        <w:rPr>
          <w:rFonts w:eastAsia="Calibri"/>
        </w:rPr>
        <w:t xml:space="preserve"> încetează cu moartea acesteia.</w:t>
      </w:r>
    </w:p>
    <w:p w:rsidR="00155900" w:rsidRPr="00155900" w:rsidRDefault="00155900" w:rsidP="00155900">
      <w:pPr>
        <w:rPr>
          <w:rFonts w:eastAsia="Calibri"/>
        </w:rPr>
      </w:pPr>
      <w:proofErr w:type="spellStart"/>
      <w:r w:rsidRPr="00155900">
        <w:rPr>
          <w:rFonts w:eastAsia="Calibri"/>
        </w:rPr>
        <w:t>Aşa</w:t>
      </w:r>
      <w:proofErr w:type="spellEnd"/>
      <w:r w:rsidRPr="00155900">
        <w:rPr>
          <w:rFonts w:eastAsia="Calibri"/>
        </w:rPr>
        <w:t xml:space="preserve"> cum rezultă din referatul nr. </w:t>
      </w:r>
      <w:r w:rsidR="00A92C0F">
        <w:rPr>
          <w:rFonts w:eastAsia="Calibri"/>
        </w:rPr>
        <w:t>…</w:t>
      </w:r>
      <w:r w:rsidRPr="00155900">
        <w:rPr>
          <w:rFonts w:eastAsia="Calibri"/>
        </w:rPr>
        <w:t xml:space="preserve">10.07.2019 întocmit în urma verificării bazei de date a </w:t>
      </w:r>
      <w:proofErr w:type="spellStart"/>
      <w:r w:rsidRPr="00155900">
        <w:rPr>
          <w:rFonts w:eastAsia="Calibri"/>
        </w:rPr>
        <w:t>Direcţiei</w:t>
      </w:r>
      <w:proofErr w:type="spellEnd"/>
      <w:r w:rsidRPr="00155900">
        <w:rPr>
          <w:rFonts w:eastAsia="Calibri"/>
        </w:rPr>
        <w:t xml:space="preserve"> pentru </w:t>
      </w:r>
      <w:proofErr w:type="spellStart"/>
      <w:r w:rsidRPr="00155900">
        <w:rPr>
          <w:rFonts w:eastAsia="Calibri"/>
        </w:rPr>
        <w:t>Evidenţa</w:t>
      </w:r>
      <w:proofErr w:type="spellEnd"/>
      <w:r w:rsidRPr="00155900">
        <w:rPr>
          <w:rFonts w:eastAsia="Calibri"/>
        </w:rPr>
        <w:t xml:space="preserve"> Persoanelor </w:t>
      </w:r>
      <w:proofErr w:type="spellStart"/>
      <w:r w:rsidRPr="00155900">
        <w:rPr>
          <w:rFonts w:eastAsia="Calibri"/>
        </w:rPr>
        <w:t>şi</w:t>
      </w:r>
      <w:proofErr w:type="spellEnd"/>
      <w:r w:rsidRPr="00155900">
        <w:rPr>
          <w:rFonts w:eastAsia="Calibri"/>
        </w:rPr>
        <w:t xml:space="preserve"> Administrarea Bazelor de Date (f. 162), pârâta </w:t>
      </w:r>
      <w:r w:rsidR="00A92C0F">
        <w:rPr>
          <w:rFonts w:eastAsia="Calibri"/>
        </w:rPr>
        <w:t>P1</w:t>
      </w:r>
      <w:r w:rsidRPr="00155900">
        <w:rPr>
          <w:rFonts w:eastAsia="Calibri"/>
        </w:rPr>
        <w:t xml:space="preserve"> a decedat la data de </w:t>
      </w:r>
      <w:r w:rsidR="00A92C0F">
        <w:rPr>
          <w:rFonts w:eastAsia="Calibri"/>
        </w:rPr>
        <w:t>…</w:t>
      </w:r>
      <w:r w:rsidRPr="00155900">
        <w:rPr>
          <w:rFonts w:eastAsia="Calibri"/>
        </w:rPr>
        <w:t xml:space="preserve">, anterior introducerii prezentei </w:t>
      </w:r>
      <w:proofErr w:type="spellStart"/>
      <w:r w:rsidRPr="00155900">
        <w:rPr>
          <w:rFonts w:eastAsia="Calibri"/>
        </w:rPr>
        <w:t>acţiuni</w:t>
      </w:r>
      <w:proofErr w:type="spellEnd"/>
      <w:r w:rsidRPr="00155900">
        <w:rPr>
          <w:rFonts w:eastAsia="Calibri"/>
        </w:rPr>
        <w:t xml:space="preserve"> pe rolul Judecătoriei </w:t>
      </w:r>
      <w:r w:rsidR="00A92C0F">
        <w:rPr>
          <w:rFonts w:eastAsia="Calibri"/>
        </w:rPr>
        <w:t>…............</w:t>
      </w:r>
      <w:r w:rsidRPr="00155900">
        <w:rPr>
          <w:rFonts w:eastAsia="Calibri"/>
        </w:rPr>
        <w:t xml:space="preserve"> (09.05.2019).</w:t>
      </w:r>
    </w:p>
    <w:p w:rsidR="00155900" w:rsidRPr="00155900" w:rsidRDefault="00155900" w:rsidP="00155900">
      <w:pPr>
        <w:rPr>
          <w:rFonts w:eastAsia="Calibri"/>
        </w:rPr>
      </w:pPr>
      <w:r w:rsidRPr="00155900">
        <w:rPr>
          <w:rFonts w:eastAsia="Calibri"/>
        </w:rPr>
        <w:t xml:space="preserve">Având în vedere că reclamanta a formulat cererea de chemare în judecată împotriva pârâtei ulterior decesului acesteia, </w:t>
      </w:r>
      <w:proofErr w:type="spellStart"/>
      <w:r w:rsidRPr="00155900">
        <w:rPr>
          <w:rFonts w:eastAsia="Calibri"/>
        </w:rPr>
        <w:t>instanţa</w:t>
      </w:r>
      <w:proofErr w:type="spellEnd"/>
      <w:r w:rsidRPr="00155900">
        <w:rPr>
          <w:rFonts w:eastAsia="Calibri"/>
        </w:rPr>
        <w:t xml:space="preserve"> a apreciat că, în cauză, nu sunt incidente </w:t>
      </w:r>
      <w:proofErr w:type="spellStart"/>
      <w:r w:rsidRPr="00155900">
        <w:rPr>
          <w:rFonts w:eastAsia="Calibri"/>
        </w:rPr>
        <w:t>dispoziţiile</w:t>
      </w:r>
      <w:proofErr w:type="spellEnd"/>
      <w:r w:rsidRPr="00155900">
        <w:rPr>
          <w:rFonts w:eastAsia="Calibri"/>
        </w:rPr>
        <w:t xml:space="preserve"> art.412 alin.1 pct.1 Cod procedură civilă, care reglementează suspendarea de drept a </w:t>
      </w:r>
      <w:proofErr w:type="spellStart"/>
      <w:r w:rsidRPr="00155900">
        <w:rPr>
          <w:rFonts w:eastAsia="Calibri"/>
        </w:rPr>
        <w:t>judecăţii</w:t>
      </w:r>
      <w:proofErr w:type="spellEnd"/>
      <w:r w:rsidRPr="00155900">
        <w:rPr>
          <w:rFonts w:eastAsia="Calibri"/>
        </w:rPr>
        <w:t xml:space="preserve"> în </w:t>
      </w:r>
      <w:proofErr w:type="spellStart"/>
      <w:r w:rsidRPr="00155900">
        <w:rPr>
          <w:rFonts w:eastAsia="Calibri"/>
        </w:rPr>
        <w:t>situaţia</w:t>
      </w:r>
      <w:proofErr w:type="spellEnd"/>
      <w:r w:rsidRPr="00155900">
        <w:rPr>
          <w:rFonts w:eastAsia="Calibri"/>
        </w:rPr>
        <w:t xml:space="preserve"> în care una din </w:t>
      </w:r>
      <w:proofErr w:type="spellStart"/>
      <w:r w:rsidRPr="00155900">
        <w:rPr>
          <w:rFonts w:eastAsia="Calibri"/>
        </w:rPr>
        <w:t>părţi</w:t>
      </w:r>
      <w:proofErr w:type="spellEnd"/>
      <w:r w:rsidRPr="00155900">
        <w:rPr>
          <w:rFonts w:eastAsia="Calibri"/>
        </w:rPr>
        <w:t xml:space="preserve"> decedează, cu </w:t>
      </w:r>
      <w:proofErr w:type="spellStart"/>
      <w:r w:rsidRPr="00155900">
        <w:rPr>
          <w:rFonts w:eastAsia="Calibri"/>
        </w:rPr>
        <w:t>excepţia</w:t>
      </w:r>
      <w:proofErr w:type="spellEnd"/>
      <w:r w:rsidRPr="00155900">
        <w:rPr>
          <w:rFonts w:eastAsia="Calibri"/>
        </w:rPr>
        <w:t xml:space="preserve"> cazului când partea interesată cere termen pentru introducerea în cauză a </w:t>
      </w:r>
      <w:proofErr w:type="spellStart"/>
      <w:r w:rsidRPr="00155900">
        <w:rPr>
          <w:rFonts w:eastAsia="Calibri"/>
        </w:rPr>
        <w:t>moştenitorilor</w:t>
      </w:r>
      <w:proofErr w:type="spellEnd"/>
      <w:r w:rsidRPr="00155900">
        <w:rPr>
          <w:rFonts w:eastAsia="Calibri"/>
        </w:rPr>
        <w:t xml:space="preserve"> acesteia, </w:t>
      </w:r>
      <w:proofErr w:type="spellStart"/>
      <w:r w:rsidRPr="00155900">
        <w:rPr>
          <w:rFonts w:eastAsia="Calibri"/>
        </w:rPr>
        <w:t>dispoziţie</w:t>
      </w:r>
      <w:proofErr w:type="spellEnd"/>
      <w:r w:rsidRPr="00155900">
        <w:rPr>
          <w:rFonts w:eastAsia="Calibri"/>
        </w:rPr>
        <w:t xml:space="preserve"> care este aplicabilă numai în ipoteza în care partea decedează pe parcursul derulării procesului. </w:t>
      </w:r>
    </w:p>
    <w:p w:rsidR="00155900" w:rsidRPr="00155900" w:rsidRDefault="00155900" w:rsidP="00155900">
      <w:pPr>
        <w:rPr>
          <w:rFonts w:eastAsia="Calibri"/>
        </w:rPr>
      </w:pPr>
      <w:r w:rsidRPr="00155900">
        <w:rPr>
          <w:rFonts w:eastAsia="Calibri"/>
        </w:rPr>
        <w:t xml:space="preserve">În </w:t>
      </w:r>
      <w:proofErr w:type="spellStart"/>
      <w:r w:rsidRPr="00155900">
        <w:rPr>
          <w:rFonts w:eastAsia="Calibri"/>
        </w:rPr>
        <w:t>consecinţă</w:t>
      </w:r>
      <w:proofErr w:type="spellEnd"/>
      <w:r w:rsidRPr="00155900">
        <w:rPr>
          <w:rFonts w:eastAsia="Calibri"/>
        </w:rPr>
        <w:t xml:space="preserve">, </w:t>
      </w:r>
      <w:proofErr w:type="spellStart"/>
      <w:r w:rsidRPr="00155900">
        <w:rPr>
          <w:rFonts w:eastAsia="Calibri"/>
        </w:rPr>
        <w:t>reţinând</w:t>
      </w:r>
      <w:proofErr w:type="spellEnd"/>
      <w:r w:rsidRPr="00155900">
        <w:rPr>
          <w:rFonts w:eastAsia="Calibri"/>
        </w:rPr>
        <w:t xml:space="preserve"> că la data introducerii cererii de chemare în judecată pârâta </w:t>
      </w:r>
      <w:r w:rsidR="00A92C0F">
        <w:rPr>
          <w:rFonts w:eastAsia="Calibri"/>
        </w:rPr>
        <w:t>P1</w:t>
      </w:r>
      <w:r w:rsidRPr="00155900">
        <w:rPr>
          <w:rFonts w:eastAsia="Calibri"/>
        </w:rPr>
        <w:t xml:space="preserve"> era lipsită de capacitate de </w:t>
      </w:r>
      <w:proofErr w:type="spellStart"/>
      <w:r w:rsidRPr="00155900">
        <w:rPr>
          <w:rFonts w:eastAsia="Calibri"/>
        </w:rPr>
        <w:t>folosinţă</w:t>
      </w:r>
      <w:proofErr w:type="spellEnd"/>
      <w:r w:rsidRPr="00155900">
        <w:rPr>
          <w:rFonts w:eastAsia="Calibri"/>
        </w:rPr>
        <w:t xml:space="preserve">, fiind decedată, </w:t>
      </w:r>
      <w:proofErr w:type="spellStart"/>
      <w:r w:rsidRPr="00155900">
        <w:rPr>
          <w:rFonts w:eastAsia="Calibri"/>
        </w:rPr>
        <w:t>instanţa</w:t>
      </w:r>
      <w:proofErr w:type="spellEnd"/>
      <w:r w:rsidRPr="00155900">
        <w:rPr>
          <w:rFonts w:eastAsia="Calibri"/>
        </w:rPr>
        <w:t xml:space="preserve"> a admis </w:t>
      </w:r>
      <w:proofErr w:type="spellStart"/>
      <w:r w:rsidRPr="00155900">
        <w:rPr>
          <w:rFonts w:eastAsia="Calibri"/>
        </w:rPr>
        <w:t>excepţia</w:t>
      </w:r>
      <w:proofErr w:type="spellEnd"/>
      <w:r w:rsidRPr="00155900">
        <w:rPr>
          <w:rFonts w:eastAsia="Calibri"/>
        </w:rPr>
        <w:t xml:space="preserve"> lipsei </w:t>
      </w:r>
      <w:proofErr w:type="spellStart"/>
      <w:r w:rsidRPr="00155900">
        <w:rPr>
          <w:rFonts w:eastAsia="Calibri"/>
        </w:rPr>
        <w:t>capacităţii</w:t>
      </w:r>
      <w:proofErr w:type="spellEnd"/>
      <w:r w:rsidRPr="00155900">
        <w:rPr>
          <w:rFonts w:eastAsia="Calibri"/>
        </w:rPr>
        <w:t xml:space="preserve"> de </w:t>
      </w:r>
      <w:proofErr w:type="spellStart"/>
      <w:r w:rsidRPr="00155900">
        <w:rPr>
          <w:rFonts w:eastAsia="Calibri"/>
        </w:rPr>
        <w:t>folosinţă</w:t>
      </w:r>
      <w:proofErr w:type="spellEnd"/>
      <w:r w:rsidRPr="00155900">
        <w:rPr>
          <w:rFonts w:eastAsia="Calibri"/>
        </w:rPr>
        <w:t xml:space="preserve"> a acesteia, invocată din oficiu, </w:t>
      </w:r>
      <w:proofErr w:type="spellStart"/>
      <w:r w:rsidRPr="00155900">
        <w:rPr>
          <w:rFonts w:eastAsia="Calibri"/>
        </w:rPr>
        <w:t>şi</w:t>
      </w:r>
      <w:proofErr w:type="spellEnd"/>
      <w:r w:rsidRPr="00155900">
        <w:rPr>
          <w:rFonts w:eastAsia="Calibri"/>
        </w:rPr>
        <w:t xml:space="preserve"> a respins cererea ca fiind introdusă împotriva unei persoane fără capacitate de </w:t>
      </w:r>
      <w:proofErr w:type="spellStart"/>
      <w:r w:rsidRPr="00155900">
        <w:rPr>
          <w:rFonts w:eastAsia="Calibri"/>
        </w:rPr>
        <w:t>folosinţă</w:t>
      </w:r>
      <w:proofErr w:type="spellEnd"/>
      <w:r w:rsidRPr="00155900">
        <w:rPr>
          <w:rFonts w:eastAsia="Calibri"/>
        </w:rPr>
        <w:t xml:space="preserve">. </w:t>
      </w:r>
    </w:p>
    <w:p w:rsidR="00155900" w:rsidRPr="00155900" w:rsidRDefault="00155900" w:rsidP="00155900">
      <w:pPr>
        <w:rPr>
          <w:rFonts w:eastAsia="Calibri"/>
        </w:rPr>
      </w:pPr>
      <w:r w:rsidRPr="00155900">
        <w:rPr>
          <w:rFonts w:eastAsia="Calibri"/>
        </w:rPr>
        <w:t xml:space="preserve">II. Procedura în </w:t>
      </w:r>
      <w:proofErr w:type="spellStart"/>
      <w:r w:rsidRPr="00155900">
        <w:rPr>
          <w:rFonts w:eastAsia="Calibri"/>
        </w:rPr>
        <w:t>faţa</w:t>
      </w:r>
      <w:proofErr w:type="spellEnd"/>
      <w:r w:rsidRPr="00155900">
        <w:rPr>
          <w:rFonts w:eastAsia="Calibri"/>
        </w:rPr>
        <w:t xml:space="preserve"> </w:t>
      </w:r>
      <w:proofErr w:type="spellStart"/>
      <w:r w:rsidRPr="00155900">
        <w:rPr>
          <w:rFonts w:eastAsia="Calibri"/>
        </w:rPr>
        <w:t>instanţei</w:t>
      </w:r>
      <w:proofErr w:type="spellEnd"/>
      <w:r w:rsidRPr="00155900">
        <w:rPr>
          <w:rFonts w:eastAsia="Calibri"/>
        </w:rPr>
        <w:t xml:space="preserve"> de apel</w:t>
      </w:r>
    </w:p>
    <w:p w:rsidR="00155900" w:rsidRPr="00155900" w:rsidRDefault="00155900" w:rsidP="00155900">
      <w:pPr>
        <w:rPr>
          <w:rFonts w:eastAsia="Calibri"/>
        </w:rPr>
      </w:pPr>
      <w:r w:rsidRPr="00155900">
        <w:rPr>
          <w:rFonts w:eastAsia="Calibri"/>
        </w:rPr>
        <w:t xml:space="preserve">Împotriva </w:t>
      </w:r>
      <w:proofErr w:type="spellStart"/>
      <w:r w:rsidRPr="00155900">
        <w:rPr>
          <w:rFonts w:eastAsia="Calibri"/>
        </w:rPr>
        <w:t>sentinţei</w:t>
      </w:r>
      <w:proofErr w:type="spellEnd"/>
      <w:r w:rsidRPr="00155900">
        <w:rPr>
          <w:rFonts w:eastAsia="Calibri"/>
        </w:rPr>
        <w:t xml:space="preserve"> civile </w:t>
      </w:r>
      <w:proofErr w:type="spellStart"/>
      <w:r w:rsidRPr="00155900">
        <w:rPr>
          <w:rFonts w:eastAsia="Calibri"/>
        </w:rPr>
        <w:t>menţionate</w:t>
      </w:r>
      <w:proofErr w:type="spellEnd"/>
      <w:r w:rsidRPr="00155900">
        <w:rPr>
          <w:rFonts w:eastAsia="Calibri"/>
        </w:rPr>
        <w:t xml:space="preserve"> au declarat </w:t>
      </w:r>
      <w:r w:rsidRPr="00155900">
        <w:rPr>
          <w:rFonts w:eastAsia="Calibri"/>
          <w:b/>
        </w:rPr>
        <w:t>apel</w:t>
      </w:r>
      <w:r w:rsidRPr="00155900">
        <w:rPr>
          <w:rFonts w:eastAsia="Calibri"/>
        </w:rPr>
        <w:t xml:space="preserve"> apelanții-reclamanți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Primăria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prin </w:t>
      </w:r>
      <w:r w:rsidR="009733DC">
        <w:rPr>
          <w:rFonts w:eastAsia="Calibri"/>
        </w:rPr>
        <w:t>T</w:t>
      </w:r>
      <w:r w:rsidRPr="00155900">
        <w:rPr>
          <w:rFonts w:eastAsia="Calibri"/>
        </w:rPr>
        <w:t xml:space="preserve">, </w:t>
      </w:r>
      <w:r w:rsidR="00A92C0F">
        <w:rPr>
          <w:rFonts w:eastAsia="Calibri"/>
        </w:rPr>
        <w:t>.....</w:t>
      </w:r>
      <w:r w:rsidRPr="00155900">
        <w:rPr>
          <w:rFonts w:eastAsia="Calibri"/>
        </w:rPr>
        <w:t xml:space="preserve"> al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criticând-o pentru nelegalitate </w:t>
      </w:r>
      <w:proofErr w:type="spellStart"/>
      <w:r w:rsidRPr="00155900">
        <w:rPr>
          <w:rFonts w:eastAsia="Calibri"/>
        </w:rPr>
        <w:t>şi</w:t>
      </w:r>
      <w:proofErr w:type="spellEnd"/>
      <w:r w:rsidRPr="00155900">
        <w:rPr>
          <w:rFonts w:eastAsia="Calibri"/>
        </w:rPr>
        <w:t xml:space="preserve"> netemeinicie, </w:t>
      </w:r>
      <w:proofErr w:type="spellStart"/>
      <w:r w:rsidRPr="00155900">
        <w:rPr>
          <w:rFonts w:eastAsia="Calibri"/>
        </w:rPr>
        <w:t>susţinând</w:t>
      </w:r>
      <w:proofErr w:type="spellEnd"/>
      <w:r w:rsidRPr="00155900">
        <w:rPr>
          <w:rFonts w:eastAsia="Calibri"/>
        </w:rPr>
        <w:t xml:space="preserve"> în </w:t>
      </w:r>
      <w:proofErr w:type="spellStart"/>
      <w:r w:rsidRPr="00155900">
        <w:rPr>
          <w:rFonts w:eastAsia="Calibri"/>
        </w:rPr>
        <w:t>esenţă</w:t>
      </w:r>
      <w:proofErr w:type="spellEnd"/>
      <w:r w:rsidRPr="00155900">
        <w:rPr>
          <w:rFonts w:eastAsia="Calibri"/>
        </w:rPr>
        <w:t xml:space="preserve"> faptul că se impunea aplicarea de către </w:t>
      </w:r>
      <w:proofErr w:type="spellStart"/>
      <w:r w:rsidRPr="00155900">
        <w:rPr>
          <w:rFonts w:eastAsia="Calibri"/>
        </w:rPr>
        <w:t>instanţă</w:t>
      </w:r>
      <w:proofErr w:type="spellEnd"/>
      <w:r w:rsidRPr="00155900">
        <w:rPr>
          <w:rFonts w:eastAsia="Calibri"/>
        </w:rPr>
        <w:t xml:space="preserve"> a </w:t>
      </w:r>
      <w:proofErr w:type="spellStart"/>
      <w:r w:rsidRPr="00155900">
        <w:rPr>
          <w:rFonts w:eastAsia="Calibri"/>
        </w:rPr>
        <w:t>dispoziţiilor</w:t>
      </w:r>
      <w:proofErr w:type="spellEnd"/>
      <w:r w:rsidRPr="00155900">
        <w:rPr>
          <w:rFonts w:eastAsia="Calibri"/>
        </w:rPr>
        <w:t xml:space="preserve"> art. 412 alin. 1 C. </w:t>
      </w:r>
      <w:proofErr w:type="spellStart"/>
      <w:r w:rsidRPr="00155900">
        <w:rPr>
          <w:rFonts w:eastAsia="Calibri"/>
        </w:rPr>
        <w:t>proc</w:t>
      </w:r>
      <w:proofErr w:type="spellEnd"/>
      <w:r w:rsidRPr="00155900">
        <w:rPr>
          <w:rFonts w:eastAsia="Calibri"/>
        </w:rPr>
        <w:t xml:space="preserve">. civ., fiind fără </w:t>
      </w:r>
      <w:proofErr w:type="spellStart"/>
      <w:r w:rsidRPr="00155900">
        <w:rPr>
          <w:rFonts w:eastAsia="Calibri"/>
        </w:rPr>
        <w:t>relevanţă</w:t>
      </w:r>
      <w:proofErr w:type="spellEnd"/>
      <w:r w:rsidRPr="00155900">
        <w:rPr>
          <w:rFonts w:eastAsia="Calibri"/>
        </w:rPr>
        <w:t xml:space="preserve"> decesul pârâtei anterior introducerii cererii de chemare în judecată.</w:t>
      </w:r>
    </w:p>
    <w:p w:rsidR="00155900" w:rsidRPr="00155900" w:rsidRDefault="00155900" w:rsidP="00155900">
      <w:pPr>
        <w:rPr>
          <w:rFonts w:eastAsia="Calibri"/>
        </w:rPr>
      </w:pPr>
      <w:r w:rsidRPr="00155900">
        <w:rPr>
          <w:rFonts w:eastAsia="Calibri"/>
        </w:rPr>
        <w:t xml:space="preserve">Prima </w:t>
      </w:r>
      <w:proofErr w:type="spellStart"/>
      <w:r w:rsidRPr="00155900">
        <w:rPr>
          <w:rFonts w:eastAsia="Calibri"/>
        </w:rPr>
        <w:t>instanţă</w:t>
      </w:r>
      <w:proofErr w:type="spellEnd"/>
      <w:r w:rsidRPr="00155900">
        <w:rPr>
          <w:rFonts w:eastAsia="Calibri"/>
        </w:rPr>
        <w:t xml:space="preserve"> avea de asemenea, prerogativele conferite de lege ca în urma verificărilor efectuate să aducă la </w:t>
      </w:r>
      <w:proofErr w:type="spellStart"/>
      <w:r w:rsidRPr="00155900">
        <w:rPr>
          <w:rFonts w:eastAsia="Calibri"/>
        </w:rPr>
        <w:t>cunoştinţa</w:t>
      </w:r>
      <w:proofErr w:type="spellEnd"/>
      <w:r w:rsidRPr="00155900">
        <w:rPr>
          <w:rFonts w:eastAsia="Calibri"/>
        </w:rPr>
        <w:t xml:space="preserve"> reclamantelor decesul în vederea introducerii în cauză a </w:t>
      </w:r>
      <w:proofErr w:type="spellStart"/>
      <w:r w:rsidRPr="00155900">
        <w:rPr>
          <w:rFonts w:eastAsia="Calibri"/>
        </w:rPr>
        <w:t>moştenitorilor</w:t>
      </w:r>
      <w:proofErr w:type="spellEnd"/>
      <w:r w:rsidRPr="00155900">
        <w:rPr>
          <w:rFonts w:eastAsia="Calibri"/>
        </w:rPr>
        <w:t>.</w:t>
      </w:r>
    </w:p>
    <w:p w:rsidR="00155900" w:rsidRPr="00155900" w:rsidRDefault="00155900" w:rsidP="00155900">
      <w:pPr>
        <w:rPr>
          <w:rFonts w:eastAsia="Calibri"/>
        </w:rPr>
      </w:pPr>
      <w:r w:rsidRPr="00155900">
        <w:rPr>
          <w:rFonts w:eastAsia="Calibri"/>
        </w:rPr>
        <w:t xml:space="preserve">Prin </w:t>
      </w:r>
      <w:r w:rsidRPr="00155900">
        <w:rPr>
          <w:rFonts w:eastAsia="Calibri"/>
          <w:b/>
        </w:rPr>
        <w:t xml:space="preserve">decizia civilă nr. </w:t>
      </w:r>
      <w:r w:rsidR="00A92C0F">
        <w:rPr>
          <w:rFonts w:eastAsia="Calibri"/>
          <w:b/>
        </w:rPr>
        <w:t>..</w:t>
      </w:r>
      <w:r w:rsidRPr="00155900">
        <w:rPr>
          <w:rFonts w:eastAsia="Calibri"/>
          <w:b/>
        </w:rPr>
        <w:t xml:space="preserve"> Tribunalul </w:t>
      </w:r>
      <w:r w:rsidR="00A92C0F">
        <w:rPr>
          <w:rFonts w:eastAsia="Calibri"/>
          <w:b/>
        </w:rPr>
        <w:t>............</w:t>
      </w:r>
      <w:r w:rsidRPr="00155900">
        <w:rPr>
          <w:rFonts w:eastAsia="Calibri"/>
        </w:rPr>
        <w:t xml:space="preserve"> - </w:t>
      </w:r>
      <w:proofErr w:type="spellStart"/>
      <w:r w:rsidRPr="00155900">
        <w:rPr>
          <w:rFonts w:eastAsia="Calibri"/>
        </w:rPr>
        <w:t>Secţia</w:t>
      </w:r>
      <w:proofErr w:type="spellEnd"/>
      <w:r w:rsidRPr="00155900">
        <w:rPr>
          <w:rFonts w:eastAsia="Calibri"/>
        </w:rPr>
        <w:t xml:space="preserve"> </w:t>
      </w:r>
      <w:r w:rsidR="00A92C0F">
        <w:rPr>
          <w:rFonts w:eastAsia="Calibri"/>
        </w:rPr>
        <w:t>…</w:t>
      </w:r>
      <w:r w:rsidRPr="00155900">
        <w:rPr>
          <w:rFonts w:eastAsia="Calibri"/>
        </w:rPr>
        <w:t xml:space="preserve"> a respins,  apelul declarat de apelanții-reclamanți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Primăria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prin </w:t>
      </w:r>
      <w:r w:rsidR="009733DC">
        <w:rPr>
          <w:rFonts w:eastAsia="Calibri"/>
        </w:rPr>
        <w:t>T</w:t>
      </w:r>
      <w:r w:rsidRPr="00155900">
        <w:rPr>
          <w:rFonts w:eastAsia="Calibri"/>
        </w:rPr>
        <w:t xml:space="preserve">, </w:t>
      </w:r>
      <w:r w:rsidR="00A92C0F">
        <w:rPr>
          <w:rFonts w:eastAsia="Calibri"/>
        </w:rPr>
        <w:t>.....</w:t>
      </w:r>
      <w:r w:rsidRPr="00155900">
        <w:rPr>
          <w:rFonts w:eastAsia="Calibri"/>
        </w:rPr>
        <w:t xml:space="preserve"> al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w:t>
      </w:r>
      <w:r w:rsidRPr="00155900">
        <w:rPr>
          <w:rFonts w:eastAsia="Calibri"/>
        </w:rPr>
        <w:lastRenderedPageBreak/>
        <w:t xml:space="preserve">împotriva </w:t>
      </w:r>
      <w:proofErr w:type="spellStart"/>
      <w:r w:rsidRPr="00155900">
        <w:rPr>
          <w:rFonts w:eastAsia="Calibri"/>
        </w:rPr>
        <w:t>sentinţei</w:t>
      </w:r>
      <w:proofErr w:type="spellEnd"/>
      <w:r w:rsidRPr="00155900">
        <w:rPr>
          <w:rFonts w:eastAsia="Calibri"/>
        </w:rPr>
        <w:t xml:space="preserve"> civile nr</w:t>
      </w:r>
      <w:r w:rsidR="00A92C0F">
        <w:rPr>
          <w:rFonts w:eastAsia="Calibri"/>
        </w:rPr>
        <w:t>…..</w:t>
      </w:r>
      <w:r w:rsidRPr="00155900">
        <w:rPr>
          <w:rFonts w:eastAsia="Calibri"/>
        </w:rPr>
        <w:t xml:space="preserve">, </w:t>
      </w:r>
      <w:proofErr w:type="spellStart"/>
      <w:r w:rsidRPr="00155900">
        <w:rPr>
          <w:rFonts w:eastAsia="Calibri"/>
        </w:rPr>
        <w:t>pronunţată</w:t>
      </w:r>
      <w:proofErr w:type="spellEnd"/>
      <w:r w:rsidRPr="00155900">
        <w:rPr>
          <w:rFonts w:eastAsia="Calibri"/>
        </w:rPr>
        <w:t xml:space="preserve"> de Judecătoria </w:t>
      </w:r>
      <w:r w:rsidR="00A92C0F">
        <w:rPr>
          <w:rFonts w:eastAsia="Calibri"/>
        </w:rPr>
        <w:t>….</w:t>
      </w:r>
      <w:r w:rsidRPr="00155900">
        <w:rPr>
          <w:rFonts w:eastAsia="Calibri"/>
        </w:rPr>
        <w:t xml:space="preserve"> </w:t>
      </w:r>
      <w:r w:rsidR="00A92C0F">
        <w:rPr>
          <w:rFonts w:eastAsia="Calibri"/>
        </w:rPr>
        <w:t>............</w:t>
      </w:r>
      <w:r w:rsidRPr="00155900">
        <w:rPr>
          <w:rFonts w:eastAsia="Calibri"/>
        </w:rPr>
        <w:t xml:space="preserve">, în dosarul nr. </w:t>
      </w:r>
      <w:r w:rsidR="00A92C0F">
        <w:rPr>
          <w:rFonts w:eastAsia="Calibri"/>
        </w:rPr>
        <w:t>............</w:t>
      </w:r>
      <w:r w:rsidRPr="00155900">
        <w:rPr>
          <w:rFonts w:eastAsia="Calibri"/>
        </w:rPr>
        <w:t xml:space="preserve">în contradictoriu cu intimata-pârâtă </w:t>
      </w:r>
      <w:r w:rsidR="00A92C0F">
        <w:rPr>
          <w:rFonts w:eastAsia="Calibri"/>
        </w:rPr>
        <w:t>P1</w:t>
      </w:r>
      <w:r w:rsidRPr="00155900">
        <w:rPr>
          <w:rFonts w:eastAsia="Calibri"/>
        </w:rPr>
        <w:t>, ca nefondat.</w:t>
      </w:r>
    </w:p>
    <w:p w:rsidR="00155900" w:rsidRPr="00155900" w:rsidRDefault="00155900" w:rsidP="00155900">
      <w:pPr>
        <w:rPr>
          <w:rFonts w:eastAsia="Calibri"/>
        </w:rPr>
      </w:pPr>
      <w:r w:rsidRPr="00155900">
        <w:rPr>
          <w:rFonts w:eastAsia="Calibri"/>
        </w:rPr>
        <w:t xml:space="preserve">Pentru a hotărî astfel, prima </w:t>
      </w:r>
      <w:proofErr w:type="spellStart"/>
      <w:r w:rsidRPr="00155900">
        <w:rPr>
          <w:rFonts w:eastAsia="Calibri"/>
        </w:rPr>
        <w:t>instanţă</w:t>
      </w:r>
      <w:proofErr w:type="spellEnd"/>
      <w:r w:rsidRPr="00155900">
        <w:rPr>
          <w:rFonts w:eastAsia="Calibri"/>
        </w:rPr>
        <w:t xml:space="preserve"> a </w:t>
      </w:r>
      <w:proofErr w:type="spellStart"/>
      <w:r w:rsidRPr="00155900">
        <w:rPr>
          <w:rFonts w:eastAsia="Calibri"/>
        </w:rPr>
        <w:t>reţinut</w:t>
      </w:r>
      <w:proofErr w:type="spellEnd"/>
      <w:r w:rsidRPr="00155900">
        <w:rPr>
          <w:rFonts w:eastAsia="Calibri"/>
        </w:rPr>
        <w:t xml:space="preserve"> următoarele:</w:t>
      </w:r>
    </w:p>
    <w:p w:rsidR="00155900" w:rsidRPr="00155900" w:rsidRDefault="00155900" w:rsidP="00155900">
      <w:pPr>
        <w:rPr>
          <w:rFonts w:eastAsia="Calibri"/>
        </w:rPr>
      </w:pPr>
      <w:r w:rsidRPr="00155900">
        <w:rPr>
          <w:rFonts w:eastAsia="Calibri"/>
        </w:rPr>
        <w:t xml:space="preserve">Critica formulată de </w:t>
      </w:r>
      <w:proofErr w:type="spellStart"/>
      <w:r w:rsidRPr="00155900">
        <w:rPr>
          <w:rFonts w:eastAsia="Calibri"/>
        </w:rPr>
        <w:t>apelanţi</w:t>
      </w:r>
      <w:proofErr w:type="spellEnd"/>
      <w:r w:rsidRPr="00155900">
        <w:rPr>
          <w:rFonts w:eastAsia="Calibri"/>
        </w:rPr>
        <w:t xml:space="preserve"> nu a putut fi primită ca fondată. Suspendarea </w:t>
      </w:r>
      <w:proofErr w:type="spellStart"/>
      <w:r w:rsidRPr="00155900">
        <w:rPr>
          <w:rFonts w:eastAsia="Calibri"/>
        </w:rPr>
        <w:t>judecăţii</w:t>
      </w:r>
      <w:proofErr w:type="spellEnd"/>
      <w:r w:rsidRPr="00155900">
        <w:rPr>
          <w:rFonts w:eastAsia="Calibri"/>
        </w:rPr>
        <w:t xml:space="preserve"> în vederea introducerii în cauză a </w:t>
      </w:r>
      <w:proofErr w:type="spellStart"/>
      <w:r w:rsidRPr="00155900">
        <w:rPr>
          <w:rFonts w:eastAsia="Calibri"/>
        </w:rPr>
        <w:t>moştenitorilor</w:t>
      </w:r>
      <w:proofErr w:type="spellEnd"/>
      <w:r w:rsidRPr="00155900">
        <w:rPr>
          <w:rFonts w:eastAsia="Calibri"/>
        </w:rPr>
        <w:t xml:space="preserve">, se dispune numai dacă decesul </w:t>
      </w:r>
      <w:proofErr w:type="spellStart"/>
      <w:r w:rsidRPr="00155900">
        <w:rPr>
          <w:rFonts w:eastAsia="Calibri"/>
        </w:rPr>
        <w:t>părţii</w:t>
      </w:r>
      <w:proofErr w:type="spellEnd"/>
      <w:r w:rsidRPr="00155900">
        <w:rPr>
          <w:rFonts w:eastAsia="Calibri"/>
        </w:rPr>
        <w:t xml:space="preserve"> a intervenit pe parcursul procesului, după sesizarea </w:t>
      </w:r>
      <w:proofErr w:type="spellStart"/>
      <w:r w:rsidRPr="00155900">
        <w:rPr>
          <w:rFonts w:eastAsia="Calibri"/>
        </w:rPr>
        <w:t>instanţei</w:t>
      </w:r>
      <w:proofErr w:type="spellEnd"/>
      <w:r w:rsidRPr="00155900">
        <w:rPr>
          <w:rFonts w:eastAsia="Calibri"/>
        </w:rPr>
        <w:t xml:space="preserve">. Cum pârâta era decedată la momentul investirii </w:t>
      </w:r>
      <w:proofErr w:type="spellStart"/>
      <w:r w:rsidRPr="00155900">
        <w:rPr>
          <w:rFonts w:eastAsia="Calibri"/>
        </w:rPr>
        <w:t>instanţei</w:t>
      </w:r>
      <w:proofErr w:type="spellEnd"/>
      <w:r w:rsidRPr="00155900">
        <w:rPr>
          <w:rFonts w:eastAsia="Calibri"/>
        </w:rPr>
        <w:t xml:space="preserve">, înseamnă că nu avea capacitate procesuală de </w:t>
      </w:r>
      <w:proofErr w:type="spellStart"/>
      <w:r w:rsidRPr="00155900">
        <w:rPr>
          <w:rFonts w:eastAsia="Calibri"/>
        </w:rPr>
        <w:t>folosinţă</w:t>
      </w:r>
      <w:proofErr w:type="spellEnd"/>
      <w:r w:rsidRPr="00155900">
        <w:rPr>
          <w:rFonts w:eastAsia="Calibri"/>
        </w:rPr>
        <w:t xml:space="preserve">, astfel încât, </w:t>
      </w:r>
      <w:proofErr w:type="spellStart"/>
      <w:r w:rsidRPr="00155900">
        <w:rPr>
          <w:rFonts w:eastAsia="Calibri"/>
        </w:rPr>
        <w:t>sancţiunea</w:t>
      </w:r>
      <w:proofErr w:type="spellEnd"/>
      <w:r w:rsidRPr="00155900">
        <w:rPr>
          <w:rFonts w:eastAsia="Calibri"/>
        </w:rPr>
        <w:t xml:space="preserve"> corectă este aceea impusă de neîndeplinirea acestei </w:t>
      </w:r>
      <w:proofErr w:type="spellStart"/>
      <w:r w:rsidRPr="00155900">
        <w:rPr>
          <w:rFonts w:eastAsia="Calibri"/>
        </w:rPr>
        <w:t>condiţii</w:t>
      </w:r>
      <w:proofErr w:type="spellEnd"/>
      <w:r w:rsidRPr="00155900">
        <w:rPr>
          <w:rFonts w:eastAsia="Calibri"/>
        </w:rPr>
        <w:t xml:space="preserve"> de </w:t>
      </w:r>
      <w:proofErr w:type="spellStart"/>
      <w:r w:rsidRPr="00155900">
        <w:rPr>
          <w:rFonts w:eastAsia="Calibri"/>
        </w:rPr>
        <w:t>exerciţiu</w:t>
      </w:r>
      <w:proofErr w:type="spellEnd"/>
      <w:r w:rsidRPr="00155900">
        <w:rPr>
          <w:rFonts w:eastAsia="Calibri"/>
        </w:rPr>
        <w:t xml:space="preserve"> a </w:t>
      </w:r>
      <w:proofErr w:type="spellStart"/>
      <w:r w:rsidRPr="00155900">
        <w:rPr>
          <w:rFonts w:eastAsia="Calibri"/>
        </w:rPr>
        <w:t>acţiunii</w:t>
      </w:r>
      <w:proofErr w:type="spellEnd"/>
      <w:r w:rsidRPr="00155900">
        <w:rPr>
          <w:rFonts w:eastAsia="Calibri"/>
        </w:rPr>
        <w:t xml:space="preserve"> civile.</w:t>
      </w:r>
    </w:p>
    <w:p w:rsidR="00155900" w:rsidRPr="00155900" w:rsidRDefault="00155900" w:rsidP="00155900">
      <w:pPr>
        <w:rPr>
          <w:rFonts w:eastAsia="Calibri"/>
        </w:rPr>
      </w:pPr>
      <w:r w:rsidRPr="00155900">
        <w:rPr>
          <w:rFonts w:eastAsia="Calibri"/>
        </w:rPr>
        <w:t>Or, potrivit referatului nr</w:t>
      </w:r>
      <w:r w:rsidR="00A92C0F">
        <w:rPr>
          <w:rFonts w:eastAsia="Calibri"/>
        </w:rPr>
        <w:t>…</w:t>
      </w:r>
      <w:r w:rsidRPr="00155900">
        <w:rPr>
          <w:rFonts w:eastAsia="Calibri"/>
        </w:rPr>
        <w:t xml:space="preserve">/10.07.2019 întocmit în urma verificării bazei de date a </w:t>
      </w:r>
      <w:proofErr w:type="spellStart"/>
      <w:r w:rsidRPr="00155900">
        <w:rPr>
          <w:rFonts w:eastAsia="Calibri"/>
        </w:rPr>
        <w:t>Direcţiei</w:t>
      </w:r>
      <w:proofErr w:type="spellEnd"/>
      <w:r w:rsidRPr="00155900">
        <w:rPr>
          <w:rFonts w:eastAsia="Calibri"/>
        </w:rPr>
        <w:t xml:space="preserve"> pentru </w:t>
      </w:r>
      <w:proofErr w:type="spellStart"/>
      <w:r w:rsidRPr="00155900">
        <w:rPr>
          <w:rFonts w:eastAsia="Calibri"/>
        </w:rPr>
        <w:t>Evidenţa</w:t>
      </w:r>
      <w:proofErr w:type="spellEnd"/>
      <w:r w:rsidRPr="00155900">
        <w:rPr>
          <w:rFonts w:eastAsia="Calibri"/>
        </w:rPr>
        <w:t xml:space="preserve"> Persoanelor </w:t>
      </w:r>
      <w:proofErr w:type="spellStart"/>
      <w:r w:rsidRPr="00155900">
        <w:rPr>
          <w:rFonts w:eastAsia="Calibri"/>
        </w:rPr>
        <w:t>şi</w:t>
      </w:r>
      <w:proofErr w:type="spellEnd"/>
      <w:r w:rsidRPr="00155900">
        <w:rPr>
          <w:rFonts w:eastAsia="Calibri"/>
        </w:rPr>
        <w:t xml:space="preserve"> Administrarea Bazelor de Date (f. 162), pârâta </w:t>
      </w:r>
      <w:r w:rsidR="00A92C0F">
        <w:rPr>
          <w:rFonts w:eastAsia="Calibri"/>
        </w:rPr>
        <w:t>P1</w:t>
      </w:r>
      <w:r w:rsidRPr="00155900">
        <w:rPr>
          <w:rFonts w:eastAsia="Calibri"/>
        </w:rPr>
        <w:t xml:space="preserve"> a decedat la data de </w:t>
      </w:r>
      <w:r w:rsidR="00A92C0F">
        <w:rPr>
          <w:rFonts w:eastAsia="Calibri"/>
        </w:rPr>
        <w:t>….</w:t>
      </w:r>
      <w:r w:rsidRPr="00155900">
        <w:rPr>
          <w:rFonts w:eastAsia="Calibri"/>
        </w:rPr>
        <w:t xml:space="preserve">, anterior introducerii prezentei </w:t>
      </w:r>
      <w:proofErr w:type="spellStart"/>
      <w:r w:rsidRPr="00155900">
        <w:rPr>
          <w:rFonts w:eastAsia="Calibri"/>
        </w:rPr>
        <w:t>acţiuni</w:t>
      </w:r>
      <w:proofErr w:type="spellEnd"/>
      <w:r w:rsidRPr="00155900">
        <w:rPr>
          <w:rFonts w:eastAsia="Calibri"/>
        </w:rPr>
        <w:t xml:space="preserve"> pe rolul Judecătoriei </w:t>
      </w:r>
      <w:r w:rsidR="00A92C0F">
        <w:rPr>
          <w:rFonts w:eastAsia="Calibri"/>
        </w:rPr>
        <w:t>….</w:t>
      </w:r>
      <w:r w:rsidRPr="00155900">
        <w:rPr>
          <w:rFonts w:eastAsia="Calibri"/>
        </w:rPr>
        <w:t xml:space="preserve"> </w:t>
      </w:r>
      <w:r w:rsidR="00A92C0F">
        <w:rPr>
          <w:rFonts w:eastAsia="Calibri"/>
        </w:rPr>
        <w:t>............</w:t>
      </w:r>
      <w:r w:rsidRPr="00155900">
        <w:rPr>
          <w:rFonts w:eastAsia="Calibri"/>
        </w:rPr>
        <w:t xml:space="preserve"> (09.05.2019), astfel încât, în mod legal prima </w:t>
      </w:r>
      <w:proofErr w:type="spellStart"/>
      <w:r w:rsidRPr="00155900">
        <w:rPr>
          <w:rFonts w:eastAsia="Calibri"/>
        </w:rPr>
        <w:t>instanţă</w:t>
      </w:r>
      <w:proofErr w:type="spellEnd"/>
      <w:r w:rsidRPr="00155900">
        <w:rPr>
          <w:rFonts w:eastAsia="Calibri"/>
        </w:rPr>
        <w:t xml:space="preserve"> a admis </w:t>
      </w:r>
      <w:proofErr w:type="spellStart"/>
      <w:r w:rsidRPr="00155900">
        <w:rPr>
          <w:rFonts w:eastAsia="Calibri"/>
        </w:rPr>
        <w:t>excepţia</w:t>
      </w:r>
      <w:proofErr w:type="spellEnd"/>
      <w:r w:rsidRPr="00155900">
        <w:rPr>
          <w:rFonts w:eastAsia="Calibri"/>
        </w:rPr>
        <w:t xml:space="preserve"> lipsei </w:t>
      </w:r>
      <w:proofErr w:type="spellStart"/>
      <w:r w:rsidRPr="00155900">
        <w:rPr>
          <w:rFonts w:eastAsia="Calibri"/>
        </w:rPr>
        <w:t>capacităţii</w:t>
      </w:r>
      <w:proofErr w:type="spellEnd"/>
      <w:r w:rsidRPr="00155900">
        <w:rPr>
          <w:rFonts w:eastAsia="Calibri"/>
        </w:rPr>
        <w:t xml:space="preserve"> procesuale de </w:t>
      </w:r>
      <w:proofErr w:type="spellStart"/>
      <w:r w:rsidRPr="00155900">
        <w:rPr>
          <w:rFonts w:eastAsia="Calibri"/>
        </w:rPr>
        <w:t>folosinţă</w:t>
      </w:r>
      <w:proofErr w:type="spellEnd"/>
      <w:r w:rsidRPr="00155900">
        <w:rPr>
          <w:rFonts w:eastAsia="Calibri"/>
        </w:rPr>
        <w:t xml:space="preserve"> respingând </w:t>
      </w:r>
      <w:proofErr w:type="spellStart"/>
      <w:r w:rsidRPr="00155900">
        <w:rPr>
          <w:rFonts w:eastAsia="Calibri"/>
        </w:rPr>
        <w:t>acţiunea</w:t>
      </w:r>
      <w:proofErr w:type="spellEnd"/>
      <w:r w:rsidRPr="00155900">
        <w:rPr>
          <w:rFonts w:eastAsia="Calibri"/>
        </w:rPr>
        <w:t xml:space="preserve"> în </w:t>
      </w:r>
      <w:proofErr w:type="spellStart"/>
      <w:r w:rsidRPr="00155900">
        <w:rPr>
          <w:rFonts w:eastAsia="Calibri"/>
        </w:rPr>
        <w:t>consecinţă</w:t>
      </w:r>
      <w:proofErr w:type="spellEnd"/>
      <w:r w:rsidRPr="00155900">
        <w:rPr>
          <w:rFonts w:eastAsia="Calibri"/>
        </w:rPr>
        <w:t>.</w:t>
      </w:r>
    </w:p>
    <w:p w:rsidR="00155900" w:rsidRPr="00155900" w:rsidRDefault="00155900" w:rsidP="00155900">
      <w:pPr>
        <w:rPr>
          <w:rFonts w:eastAsia="Calibri"/>
        </w:rPr>
      </w:pPr>
      <w:r w:rsidRPr="00155900">
        <w:rPr>
          <w:rFonts w:eastAsia="Calibri"/>
        </w:rPr>
        <w:t>Pentru considerentele arătate, Tribunalul, în baza art.480 Cod procedură civilă a respins apelul ca nefondat.</w:t>
      </w:r>
    </w:p>
    <w:p w:rsidR="00155900" w:rsidRPr="00155900" w:rsidRDefault="00155900" w:rsidP="00155900">
      <w:pPr>
        <w:rPr>
          <w:rFonts w:eastAsia="Calibri"/>
        </w:rPr>
      </w:pPr>
      <w:r w:rsidRPr="00155900">
        <w:rPr>
          <w:rFonts w:eastAsia="Calibri"/>
        </w:rPr>
        <w:t xml:space="preserve">Împotriva acestei decizii, la data de 16.09.2020 au declarat </w:t>
      </w:r>
      <w:r w:rsidRPr="00155900">
        <w:rPr>
          <w:rFonts w:eastAsia="Calibri"/>
          <w:b/>
        </w:rPr>
        <w:t>recurs</w:t>
      </w:r>
      <w:r w:rsidRPr="00155900">
        <w:rPr>
          <w:rFonts w:eastAsia="Calibri"/>
        </w:rPr>
        <w:t xml:space="preserve"> reclamanți Sectorul </w:t>
      </w:r>
      <w:r w:rsidR="00A92C0F">
        <w:rPr>
          <w:rFonts w:eastAsia="Calibri"/>
        </w:rPr>
        <w:t>…</w:t>
      </w:r>
      <w:r w:rsidRPr="00155900">
        <w:rPr>
          <w:rFonts w:eastAsia="Calibri"/>
        </w:rPr>
        <w:t xml:space="preserve"> al Municipiului </w:t>
      </w:r>
      <w:r w:rsidR="00A92C0F">
        <w:rPr>
          <w:rFonts w:eastAsia="Calibri"/>
        </w:rPr>
        <w:t>............</w:t>
      </w:r>
      <w:r w:rsidRPr="00155900">
        <w:rPr>
          <w:rFonts w:eastAsia="Calibri"/>
        </w:rPr>
        <w:t xml:space="preserve">, Primăria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prin </w:t>
      </w:r>
      <w:r w:rsidR="009733DC">
        <w:rPr>
          <w:rFonts w:eastAsia="Calibri"/>
        </w:rPr>
        <w:t>T</w:t>
      </w:r>
      <w:r w:rsidRPr="00155900">
        <w:rPr>
          <w:rFonts w:eastAsia="Calibri"/>
        </w:rPr>
        <w:t xml:space="preserve">, </w:t>
      </w:r>
      <w:r w:rsidR="00A92C0F">
        <w:rPr>
          <w:rFonts w:eastAsia="Calibri"/>
        </w:rPr>
        <w:t>.....</w:t>
      </w:r>
      <w:r w:rsidRPr="00155900">
        <w:rPr>
          <w:rFonts w:eastAsia="Calibri"/>
        </w:rPr>
        <w:t xml:space="preserve"> al </w:t>
      </w:r>
      <w:r w:rsidR="009733DC">
        <w:rPr>
          <w:rFonts w:eastAsia="Calibri"/>
        </w:rPr>
        <w:t>....</w:t>
      </w:r>
      <w:r w:rsidRPr="00155900">
        <w:rPr>
          <w:rFonts w:eastAsia="Calibri"/>
        </w:rPr>
        <w:t xml:space="preserve"> </w:t>
      </w:r>
      <w:r w:rsidR="00A92C0F">
        <w:rPr>
          <w:rFonts w:eastAsia="Calibri"/>
        </w:rPr>
        <w:t>…</w:t>
      </w:r>
      <w:r w:rsidRPr="00155900">
        <w:rPr>
          <w:rFonts w:eastAsia="Calibri"/>
        </w:rPr>
        <w:t xml:space="preserve"> care a fost înregistrat pe rolul </w:t>
      </w:r>
      <w:proofErr w:type="spellStart"/>
      <w:r w:rsidRPr="00155900">
        <w:rPr>
          <w:rFonts w:eastAsia="Calibri"/>
        </w:rPr>
        <w:t>Curţii</w:t>
      </w:r>
      <w:proofErr w:type="spellEnd"/>
      <w:r w:rsidRPr="00155900">
        <w:rPr>
          <w:rFonts w:eastAsia="Calibri"/>
        </w:rPr>
        <w:t xml:space="preserve"> de Apel </w:t>
      </w:r>
      <w:r w:rsidR="00A92C0F">
        <w:rPr>
          <w:rFonts w:eastAsia="Calibri"/>
        </w:rPr>
        <w:t>............</w:t>
      </w:r>
      <w:r w:rsidRPr="00155900">
        <w:rPr>
          <w:rFonts w:eastAsia="Calibri"/>
        </w:rPr>
        <w:t xml:space="preserve"> - </w:t>
      </w:r>
      <w:proofErr w:type="spellStart"/>
      <w:r w:rsidRPr="00155900">
        <w:rPr>
          <w:rFonts w:eastAsia="Calibri"/>
        </w:rPr>
        <w:t>Secţia</w:t>
      </w:r>
      <w:proofErr w:type="spellEnd"/>
      <w:r w:rsidRPr="00155900">
        <w:rPr>
          <w:rFonts w:eastAsia="Calibri"/>
        </w:rPr>
        <w:t xml:space="preserve"> </w:t>
      </w:r>
      <w:r w:rsidR="00A92C0F">
        <w:rPr>
          <w:rFonts w:eastAsia="Calibri"/>
        </w:rPr>
        <w:t>….</w:t>
      </w:r>
      <w:r w:rsidRPr="00155900">
        <w:rPr>
          <w:rFonts w:eastAsia="Calibri"/>
        </w:rPr>
        <w:t xml:space="preserve"> </w:t>
      </w:r>
      <w:proofErr w:type="spellStart"/>
      <w:r w:rsidRPr="00155900">
        <w:rPr>
          <w:rFonts w:eastAsia="Calibri"/>
        </w:rPr>
        <w:t>şi</w:t>
      </w:r>
      <w:proofErr w:type="spellEnd"/>
      <w:r w:rsidRPr="00155900">
        <w:rPr>
          <w:rFonts w:eastAsia="Calibri"/>
        </w:rPr>
        <w:t xml:space="preserve"> pentru cauze cu minori </w:t>
      </w:r>
      <w:proofErr w:type="spellStart"/>
      <w:r w:rsidRPr="00155900">
        <w:rPr>
          <w:rFonts w:eastAsia="Calibri"/>
        </w:rPr>
        <w:t>şi</w:t>
      </w:r>
      <w:proofErr w:type="spellEnd"/>
      <w:r w:rsidRPr="00155900">
        <w:rPr>
          <w:rFonts w:eastAsia="Calibri"/>
        </w:rPr>
        <w:t xml:space="preserve"> de familie la data de </w:t>
      </w:r>
      <w:r w:rsidR="00F2350B">
        <w:rPr>
          <w:rFonts w:eastAsia="Calibri"/>
        </w:rPr>
        <w:t>……..</w:t>
      </w:r>
      <w:r w:rsidRPr="00155900">
        <w:rPr>
          <w:rFonts w:eastAsia="Calibri"/>
        </w:rPr>
        <w:t>.</w:t>
      </w:r>
    </w:p>
    <w:p w:rsidR="00155900" w:rsidRPr="00155900" w:rsidRDefault="00155900" w:rsidP="00155900">
      <w:pPr>
        <w:rPr>
          <w:rFonts w:eastAsia="Calibri"/>
        </w:rPr>
      </w:pPr>
      <w:r w:rsidRPr="00155900">
        <w:rPr>
          <w:rFonts w:eastAsia="Calibri"/>
        </w:rPr>
        <w:t xml:space="preserve">În motivarea recursului lor, </w:t>
      </w:r>
      <w:proofErr w:type="spellStart"/>
      <w:r w:rsidRPr="00155900">
        <w:rPr>
          <w:rFonts w:eastAsia="Calibri"/>
        </w:rPr>
        <w:t>recurenţii</w:t>
      </w:r>
      <w:proofErr w:type="spellEnd"/>
      <w:r w:rsidRPr="00155900">
        <w:rPr>
          <w:rFonts w:eastAsia="Calibri"/>
        </w:rPr>
        <w:t xml:space="preserve"> – au arătat că </w:t>
      </w:r>
      <w:proofErr w:type="spellStart"/>
      <w:r w:rsidRPr="00155900">
        <w:rPr>
          <w:rFonts w:eastAsia="Calibri"/>
        </w:rPr>
        <w:t>instanţa</w:t>
      </w:r>
      <w:proofErr w:type="spellEnd"/>
      <w:r w:rsidRPr="00155900">
        <w:rPr>
          <w:rFonts w:eastAsia="Calibri"/>
        </w:rPr>
        <w:t xml:space="preserve"> de apel a pronunțat o hotărâre cu încălcarea prevederilor art. 488 alin. 1 pct. 8 din Codul de procedură civilă, în sensul că motivarea hotărârii a fost dată cu încălcarea </w:t>
      </w:r>
      <w:proofErr w:type="spellStart"/>
      <w:r w:rsidRPr="00155900">
        <w:rPr>
          <w:rFonts w:eastAsia="Calibri"/>
        </w:rPr>
        <w:t>şi</w:t>
      </w:r>
      <w:proofErr w:type="spellEnd"/>
      <w:r w:rsidRPr="00155900">
        <w:rPr>
          <w:rFonts w:eastAsia="Calibri"/>
        </w:rPr>
        <w:t xml:space="preserve"> aplicarea greșită a textelor de lese incidente, dat fiind argumentele de mai jos:</w:t>
      </w:r>
    </w:p>
    <w:p w:rsidR="00155900" w:rsidRPr="00155900" w:rsidRDefault="00155900" w:rsidP="00155900">
      <w:pPr>
        <w:rPr>
          <w:rFonts w:eastAsia="Calibri"/>
        </w:rPr>
      </w:pPr>
      <w:r w:rsidRPr="00155900">
        <w:rPr>
          <w:rFonts w:eastAsia="Calibri"/>
        </w:rPr>
        <w:t xml:space="preserve">S-au reținut în considerentele deciziei civile atacate, faptul că, critica formulată de apelanți nu poate fi primită ca fondată. Suspendarea judecății în vederea introducerii în cauză a moștenitorilor, se dispune numai dacă decesul părții a intervenit pe parcursul procesului, după sesizarea instanței. Cum pârâta era decedată la momentul investirii « instanței, înseamnă că nu avea capacitate procesuală de folosință, astfel încât, </w:t>
      </w:r>
      <w:proofErr w:type="spellStart"/>
      <w:r w:rsidRPr="00155900">
        <w:rPr>
          <w:rFonts w:eastAsia="Calibri"/>
        </w:rPr>
        <w:t>sancţiunea</w:t>
      </w:r>
      <w:proofErr w:type="spellEnd"/>
      <w:r w:rsidRPr="00155900">
        <w:rPr>
          <w:rFonts w:eastAsia="Calibri"/>
        </w:rPr>
        <w:t xml:space="preserve"> corectă este aceea impusă de neîndeplinirea acestei condiții de exercițiu a acțiunii civile.</w:t>
      </w:r>
    </w:p>
    <w:p w:rsidR="00155900" w:rsidRPr="00155900" w:rsidRDefault="00155900" w:rsidP="00155900">
      <w:pPr>
        <w:rPr>
          <w:rFonts w:eastAsia="Calibri"/>
        </w:rPr>
      </w:pPr>
      <w:r w:rsidRPr="00155900">
        <w:rPr>
          <w:rFonts w:eastAsia="Calibri"/>
        </w:rPr>
        <w:t>Dispozițiile art.412 alin.1 pct.1.Cod procedură civilă prevăd „Judecarea cauzelor se suspendă de drept: 1. prin decesul uneia dintre părți, până la introducerea în cauză a moștenitorilor, în afară de cazul când partea interesată cere termen pentru introducerea în judecată a acestora,”</w:t>
      </w:r>
    </w:p>
    <w:p w:rsidR="00155900" w:rsidRPr="00155900" w:rsidRDefault="00155900" w:rsidP="00155900">
      <w:pPr>
        <w:rPr>
          <w:rFonts w:eastAsia="Calibri"/>
        </w:rPr>
      </w:pPr>
      <w:r w:rsidRPr="00155900">
        <w:rPr>
          <w:rFonts w:eastAsia="Calibri"/>
        </w:rPr>
        <w:t>Astfel, instanța de judecată având prerogativele conferite de lege, a făcut demersurile necesare, rezultând conform referatului nr</w:t>
      </w:r>
      <w:r w:rsidR="009D7881">
        <w:rPr>
          <w:rFonts w:eastAsia="Calibri"/>
        </w:rPr>
        <w:t>…..</w:t>
      </w:r>
      <w:r w:rsidRPr="00155900">
        <w:rPr>
          <w:rFonts w:eastAsia="Calibri"/>
        </w:rPr>
        <w:t xml:space="preserve"> din 10.07.2019 întocmit în urma verificării bazei de date a Direcției pentru Evidența Persoanelor și Administrarea Bazelor de Date, că pârâta </w:t>
      </w:r>
      <w:r w:rsidR="009D7881">
        <w:rPr>
          <w:rFonts w:eastAsia="Calibri"/>
        </w:rPr>
        <w:t xml:space="preserve">P1 </w:t>
      </w:r>
      <w:r w:rsidRPr="00155900">
        <w:rPr>
          <w:rFonts w:eastAsia="Calibri"/>
        </w:rPr>
        <w:t xml:space="preserve">a decedat la data de </w:t>
      </w:r>
      <w:r w:rsidR="009D7881">
        <w:rPr>
          <w:rFonts w:eastAsia="Calibri"/>
        </w:rPr>
        <w:t>…</w:t>
      </w:r>
      <w:r w:rsidRPr="00155900">
        <w:rPr>
          <w:rFonts w:eastAsia="Calibri"/>
        </w:rPr>
        <w:t>.</w:t>
      </w:r>
    </w:p>
    <w:p w:rsidR="00155900" w:rsidRPr="00155900" w:rsidRDefault="00155900" w:rsidP="00155900">
      <w:pPr>
        <w:rPr>
          <w:rFonts w:eastAsia="Calibri"/>
        </w:rPr>
      </w:pPr>
      <w:r w:rsidRPr="00155900">
        <w:rPr>
          <w:rFonts w:eastAsia="Calibri"/>
        </w:rPr>
        <w:t>Prin urmare, instanța avea obligația de a aduce la cunoștința reclamantelor aceste aspect, în vederea introducerii în cauză a moștenitorilor.</w:t>
      </w:r>
    </w:p>
    <w:p w:rsidR="00155900" w:rsidRPr="00155900" w:rsidRDefault="00155900" w:rsidP="00155900">
      <w:pPr>
        <w:rPr>
          <w:rFonts w:eastAsia="Calibri"/>
        </w:rPr>
      </w:pPr>
      <w:r w:rsidRPr="00155900">
        <w:rPr>
          <w:rFonts w:eastAsia="Calibri"/>
        </w:rPr>
        <w:t>Motivarea instanței de judecată conform căreia decesul producându-se înainte de data introducerii acțiunii, nu suspendă judecata, deoarece instituției pârâte nu i s-a respectat dreptul de a cere introducerea în cauză a moștenitorilor.</w:t>
      </w:r>
    </w:p>
    <w:p w:rsidR="00155900" w:rsidRPr="00155900" w:rsidRDefault="00155900" w:rsidP="00155900">
      <w:pPr>
        <w:rPr>
          <w:rFonts w:eastAsia="Calibri"/>
        </w:rPr>
      </w:pPr>
      <w:r w:rsidRPr="00155900">
        <w:rPr>
          <w:rFonts w:eastAsia="Calibri"/>
        </w:rPr>
        <w:t>Nu are niciun fel de relevanță faptul că pârâta a decedat înainte de data introducerii acțiunii, verificările în sistemul deținut de Direcția pentru Evidența Persoanelor și Administrarea Bazelor de Date putând fi dispus doar de instanța de judecată în virtutea prerogativelor conferite de lege.</w:t>
      </w:r>
    </w:p>
    <w:p w:rsidR="00155900" w:rsidRPr="00155900" w:rsidRDefault="00155900" w:rsidP="00155900">
      <w:pPr>
        <w:rPr>
          <w:rFonts w:eastAsia="Calibri"/>
        </w:rPr>
      </w:pPr>
      <w:r w:rsidRPr="00155900">
        <w:rPr>
          <w:rFonts w:eastAsia="Calibri"/>
        </w:rPr>
        <w:t>De asemenea, instanța de judecată nu a respectat principiul rolului active în aflarea adevărului, deoarece a încălcat drepturile procesuale civile ale instituției pârâte.</w:t>
      </w:r>
    </w:p>
    <w:p w:rsidR="00155900" w:rsidRPr="00155900" w:rsidRDefault="00155900" w:rsidP="00155900">
      <w:pPr>
        <w:rPr>
          <w:rFonts w:eastAsia="Calibri"/>
        </w:rPr>
      </w:pPr>
      <w:r w:rsidRPr="00155900">
        <w:rPr>
          <w:rFonts w:eastAsia="Calibri"/>
        </w:rPr>
        <w:lastRenderedPageBreak/>
        <w:t xml:space="preserve">Fată de cele de mai sus, </w:t>
      </w:r>
      <w:proofErr w:type="spellStart"/>
      <w:r w:rsidRPr="00155900">
        <w:rPr>
          <w:rFonts w:eastAsia="Calibri"/>
        </w:rPr>
        <w:t>recurenţii</w:t>
      </w:r>
      <w:proofErr w:type="spellEnd"/>
      <w:r w:rsidRPr="00155900">
        <w:rPr>
          <w:rFonts w:eastAsia="Calibri"/>
        </w:rPr>
        <w:t xml:space="preserve"> solicită instanței de judecată să dispună admiterea recursului așa cum a fost formulat, casarea deciziei civile </w:t>
      </w:r>
      <w:proofErr w:type="spellStart"/>
      <w:r w:rsidRPr="00155900">
        <w:rPr>
          <w:rFonts w:eastAsia="Calibri"/>
        </w:rPr>
        <w:t>recurate</w:t>
      </w:r>
      <w:proofErr w:type="spellEnd"/>
      <w:r w:rsidRPr="00155900">
        <w:rPr>
          <w:rFonts w:eastAsia="Calibri"/>
        </w:rPr>
        <w:t>, în sensul modificării acesteia, implicit admiterea acțiunii principale în totalitate.</w:t>
      </w:r>
    </w:p>
    <w:p w:rsidR="00155900" w:rsidRPr="00155900" w:rsidRDefault="00155900" w:rsidP="00155900">
      <w:pPr>
        <w:rPr>
          <w:rFonts w:eastAsia="Calibri"/>
        </w:rPr>
      </w:pPr>
      <w:r w:rsidRPr="00155900">
        <w:rPr>
          <w:rFonts w:eastAsia="Calibri"/>
        </w:rPr>
        <w:t xml:space="preserve">În drept, au fost invocate </w:t>
      </w:r>
      <w:proofErr w:type="spellStart"/>
      <w:r w:rsidRPr="00155900">
        <w:rPr>
          <w:rFonts w:eastAsia="Calibri"/>
        </w:rPr>
        <w:t>dispoziţiile</w:t>
      </w:r>
      <w:proofErr w:type="spellEnd"/>
      <w:r w:rsidRPr="00155900">
        <w:rPr>
          <w:rFonts w:eastAsia="Calibri"/>
        </w:rPr>
        <w:t xml:space="preserve"> art.483, art.488 alin.(1) pct. 8 Cod procedură civilă, art.451 Cod procedură civilă, art. 453 Cod procedură civilă, Codul Civil, Legea nr. 215/2001, art. 30 alin. (1) și (2) din OUG nr. 80/2013 și celelalte temeiuri de drept invocate.</w:t>
      </w:r>
    </w:p>
    <w:p w:rsidR="00155900" w:rsidRPr="00155900" w:rsidRDefault="00155900" w:rsidP="00155900">
      <w:pPr>
        <w:ind w:firstLine="708"/>
        <w:rPr>
          <w:rFonts w:eastAsia="Calibri"/>
        </w:rPr>
      </w:pPr>
      <w:r w:rsidRPr="00155900">
        <w:rPr>
          <w:rFonts w:eastAsia="Calibri"/>
          <w:b/>
        </w:rPr>
        <w:t>Constatându-se</w:t>
      </w:r>
      <w:r w:rsidRPr="00155900">
        <w:rPr>
          <w:rFonts w:eastAsia="Calibri"/>
        </w:rPr>
        <w:t xml:space="preserve"> legal investită </w:t>
      </w:r>
      <w:proofErr w:type="spellStart"/>
      <w:r w:rsidRPr="00155900">
        <w:rPr>
          <w:rFonts w:eastAsia="Calibri"/>
        </w:rPr>
        <w:t>şi</w:t>
      </w:r>
      <w:proofErr w:type="spellEnd"/>
      <w:r w:rsidRPr="00155900">
        <w:rPr>
          <w:rFonts w:eastAsia="Calibri"/>
        </w:rPr>
        <w:t xml:space="preserve"> competentă să </w:t>
      </w:r>
      <w:proofErr w:type="spellStart"/>
      <w:r w:rsidRPr="00155900">
        <w:rPr>
          <w:rFonts w:eastAsia="Calibri"/>
        </w:rPr>
        <w:t>soluţioneze</w:t>
      </w:r>
      <w:proofErr w:type="spellEnd"/>
      <w:r w:rsidRPr="00155900">
        <w:rPr>
          <w:rFonts w:eastAsia="Calibri"/>
        </w:rPr>
        <w:t xml:space="preserve"> calea de atac promovată, Curtea, analizând decizia </w:t>
      </w:r>
      <w:proofErr w:type="spellStart"/>
      <w:r w:rsidRPr="00155900">
        <w:rPr>
          <w:rFonts w:eastAsia="Calibri"/>
        </w:rPr>
        <w:t>recurată</w:t>
      </w:r>
      <w:proofErr w:type="spellEnd"/>
      <w:r w:rsidRPr="00155900">
        <w:rPr>
          <w:rFonts w:eastAsia="Calibri"/>
        </w:rPr>
        <w:t xml:space="preserve"> prin prisma motivelor de critică formulate </w:t>
      </w:r>
      <w:proofErr w:type="spellStart"/>
      <w:r w:rsidRPr="00155900">
        <w:rPr>
          <w:rFonts w:eastAsia="Calibri"/>
        </w:rPr>
        <w:t>şi</w:t>
      </w:r>
      <w:proofErr w:type="spellEnd"/>
      <w:r w:rsidRPr="00155900">
        <w:rPr>
          <w:rFonts w:eastAsia="Calibri"/>
        </w:rPr>
        <w:t xml:space="preserve"> a </w:t>
      </w:r>
      <w:proofErr w:type="spellStart"/>
      <w:r w:rsidRPr="00155900">
        <w:rPr>
          <w:rFonts w:eastAsia="Calibri"/>
        </w:rPr>
        <w:t>dispoziţiilor</w:t>
      </w:r>
      <w:proofErr w:type="spellEnd"/>
      <w:r w:rsidRPr="00155900">
        <w:rPr>
          <w:rFonts w:eastAsia="Calibri"/>
        </w:rPr>
        <w:t xml:space="preserve"> legale aplicabile, </w:t>
      </w:r>
      <w:proofErr w:type="spellStart"/>
      <w:r w:rsidRPr="00155900">
        <w:rPr>
          <w:rFonts w:eastAsia="Calibri"/>
        </w:rPr>
        <w:t>reţine</w:t>
      </w:r>
      <w:proofErr w:type="spellEnd"/>
      <w:r w:rsidRPr="00155900">
        <w:rPr>
          <w:rFonts w:eastAsia="Calibri"/>
        </w:rPr>
        <w:t xml:space="preserve"> următoarele:</w:t>
      </w:r>
    </w:p>
    <w:p w:rsidR="00155900" w:rsidRPr="00155900" w:rsidRDefault="00155900" w:rsidP="00155900">
      <w:pPr>
        <w:ind w:firstLine="708"/>
        <w:rPr>
          <w:rFonts w:eastAsia="Times New Roman"/>
          <w:color w:val="222222"/>
          <w:lang w:eastAsia="ro-RO"/>
        </w:rPr>
      </w:pPr>
      <w:r w:rsidRPr="00155900">
        <w:rPr>
          <w:rFonts w:eastAsia="Times New Roman"/>
          <w:color w:val="222222"/>
          <w:lang w:eastAsia="ro-RO"/>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155900" w:rsidRPr="00155900" w:rsidRDefault="00155900" w:rsidP="00155900">
      <w:pPr>
        <w:ind w:firstLine="708"/>
        <w:rPr>
          <w:rFonts w:eastAsia="Times New Roman"/>
          <w:color w:val="222222"/>
          <w:lang w:eastAsia="ro-RO"/>
        </w:rPr>
      </w:pPr>
      <w:r w:rsidRPr="00155900">
        <w:rPr>
          <w:rFonts w:eastAsia="Times New Roman"/>
          <w:color w:val="222222"/>
          <w:lang w:eastAsia="ro-RO"/>
        </w:rPr>
        <w:t xml:space="preserve"> În sistemul noului Cod, recursul este conceput ca o cale extraordinară de atac, ceea ce reprezintă un ultim nivel de </w:t>
      </w:r>
      <w:proofErr w:type="spellStart"/>
      <w:r w:rsidRPr="00155900">
        <w:rPr>
          <w:rFonts w:eastAsia="Times New Roman"/>
          <w:color w:val="222222"/>
          <w:lang w:eastAsia="ro-RO"/>
        </w:rPr>
        <w:t>jurisdicţie</w:t>
      </w:r>
      <w:proofErr w:type="spellEnd"/>
      <w:r w:rsidRPr="00155900">
        <w:rPr>
          <w:rFonts w:eastAsia="Times New Roman"/>
          <w:color w:val="222222"/>
          <w:lang w:eastAsia="ro-RO"/>
        </w:rPr>
        <w:t xml:space="preserve"> în care </w:t>
      </w:r>
      <w:proofErr w:type="spellStart"/>
      <w:r w:rsidRPr="00155900">
        <w:rPr>
          <w:rFonts w:eastAsia="Times New Roman"/>
          <w:color w:val="222222"/>
          <w:lang w:eastAsia="ro-RO"/>
        </w:rPr>
        <w:t>părţile</w:t>
      </w:r>
      <w:proofErr w:type="spellEnd"/>
      <w:r w:rsidRPr="00155900">
        <w:rPr>
          <w:rFonts w:eastAsia="Times New Roman"/>
          <w:color w:val="222222"/>
          <w:lang w:eastAsia="ro-RO"/>
        </w:rPr>
        <w:t xml:space="preserve"> în litigiu </w:t>
      </w:r>
      <w:proofErr w:type="spellStart"/>
      <w:r w:rsidRPr="00155900">
        <w:rPr>
          <w:rFonts w:eastAsia="Times New Roman"/>
          <w:color w:val="222222"/>
          <w:lang w:eastAsia="ro-RO"/>
        </w:rPr>
        <w:t>îşi</w:t>
      </w:r>
      <w:proofErr w:type="spellEnd"/>
      <w:r w:rsidRPr="00155900">
        <w:rPr>
          <w:rFonts w:eastAsia="Times New Roman"/>
          <w:color w:val="222222"/>
          <w:lang w:eastAsia="ro-RO"/>
        </w:rPr>
        <w:t xml:space="preserve"> pot apăra drepturile lor subiective, înlăturând efectele hotărârilor </w:t>
      </w:r>
      <w:proofErr w:type="spellStart"/>
      <w:r w:rsidRPr="00155900">
        <w:rPr>
          <w:rFonts w:eastAsia="Times New Roman"/>
          <w:color w:val="222222"/>
          <w:lang w:eastAsia="ro-RO"/>
        </w:rPr>
        <w:t>pronunţate</w:t>
      </w:r>
      <w:proofErr w:type="spellEnd"/>
      <w:r w:rsidRPr="00155900">
        <w:rPr>
          <w:rFonts w:eastAsia="Times New Roman"/>
          <w:color w:val="222222"/>
          <w:lang w:eastAsia="ro-RO"/>
        </w:rPr>
        <w:t xml:space="preserve"> în </w:t>
      </w:r>
      <w:proofErr w:type="spellStart"/>
      <w:r w:rsidRPr="00155900">
        <w:rPr>
          <w:rFonts w:eastAsia="Times New Roman"/>
          <w:color w:val="222222"/>
          <w:lang w:eastAsia="ro-RO"/>
        </w:rPr>
        <w:t>condiţiile</w:t>
      </w:r>
      <w:proofErr w:type="spellEnd"/>
      <w:r w:rsidRPr="00155900">
        <w:rPr>
          <w:rFonts w:eastAsia="Times New Roman"/>
          <w:color w:val="222222"/>
          <w:lang w:eastAsia="ro-RO"/>
        </w:rPr>
        <w:t xml:space="preserve"> celor 8 cazuri de nelegalitate prevăzute de art. 488 din Codul de procedură civilă. O deosebire </w:t>
      </w:r>
      <w:proofErr w:type="spellStart"/>
      <w:r w:rsidRPr="00155900">
        <w:rPr>
          <w:rFonts w:eastAsia="Times New Roman"/>
          <w:color w:val="222222"/>
          <w:lang w:eastAsia="ro-RO"/>
        </w:rPr>
        <w:t>esenţială</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faţă</w:t>
      </w:r>
      <w:proofErr w:type="spellEnd"/>
      <w:r w:rsidRPr="00155900">
        <w:rPr>
          <w:rFonts w:eastAsia="Times New Roman"/>
          <w:color w:val="222222"/>
          <w:lang w:eastAsia="ro-RO"/>
        </w:rPr>
        <w:t xml:space="preserve"> de reglementarea anterioară, constă în faptul că nu se mai poate solicita modificarea hotărârii atacate prin recurs, ci numai casarea, textul de lege enumerând 8 motive de nelegalitate, </w:t>
      </w:r>
      <w:proofErr w:type="spellStart"/>
      <w:r w:rsidRPr="00155900">
        <w:rPr>
          <w:rFonts w:eastAsia="Times New Roman"/>
          <w:color w:val="222222"/>
          <w:lang w:eastAsia="ro-RO"/>
        </w:rPr>
        <w:t>faţă</w:t>
      </w:r>
      <w:proofErr w:type="spellEnd"/>
      <w:r w:rsidRPr="00155900">
        <w:rPr>
          <w:rFonts w:eastAsia="Times New Roman"/>
          <w:color w:val="222222"/>
          <w:lang w:eastAsia="ro-RO"/>
        </w:rPr>
        <w:t xml:space="preserve"> de 9 cazuri de nelegalitate, cât prevedea Codul de procedură civilă anterior.</w:t>
      </w:r>
    </w:p>
    <w:p w:rsidR="00155900" w:rsidRPr="00155900" w:rsidRDefault="00155900" w:rsidP="00155900">
      <w:pPr>
        <w:ind w:firstLine="708"/>
        <w:rPr>
          <w:rFonts w:eastAsia="Times New Roman"/>
          <w:color w:val="000000"/>
          <w:lang w:eastAsia="ro-RO"/>
        </w:rPr>
      </w:pPr>
      <w:r w:rsidRPr="00155900">
        <w:rPr>
          <w:rFonts w:eastAsia="Times New Roman"/>
          <w:color w:val="000000"/>
          <w:lang w:eastAsia="ro-RO"/>
        </w:rPr>
        <w:t xml:space="preserve">Recursul, ca regulă, se motivează, conform art. 487 alin 1 cod procedură civilă, prin însăși cererea de recurs, cu </w:t>
      </w:r>
      <w:proofErr w:type="spellStart"/>
      <w:r w:rsidRPr="00155900">
        <w:rPr>
          <w:rFonts w:eastAsia="Times New Roman"/>
          <w:color w:val="000000"/>
          <w:lang w:eastAsia="ro-RO"/>
        </w:rPr>
        <w:t>excepţia</w:t>
      </w:r>
      <w:proofErr w:type="spellEnd"/>
      <w:r w:rsidRPr="00155900">
        <w:rPr>
          <w:rFonts w:eastAsia="Times New Roman"/>
          <w:color w:val="000000"/>
          <w:lang w:eastAsia="ro-RO"/>
        </w:rPr>
        <w:t xml:space="preserve"> cazurilor reglementate de prevederile </w:t>
      </w:r>
      <w:proofErr w:type="spellStart"/>
      <w:r w:rsidRPr="00155900">
        <w:rPr>
          <w:rFonts w:eastAsia="Times New Roman"/>
          <w:color w:val="000000"/>
          <w:lang w:eastAsia="ro-RO"/>
        </w:rPr>
        <w:t>art</w:t>
      </w:r>
      <w:proofErr w:type="spellEnd"/>
      <w:r w:rsidRPr="00155900">
        <w:rPr>
          <w:rFonts w:eastAsia="Times New Roman"/>
          <w:color w:val="000000"/>
          <w:lang w:eastAsia="ro-RO"/>
        </w:rPr>
        <w:t xml:space="preserve"> 470 alin 5 cod procedură civilă, care sunt aplicabile </w:t>
      </w:r>
      <w:proofErr w:type="spellStart"/>
      <w:r w:rsidRPr="00155900">
        <w:rPr>
          <w:rFonts w:eastAsia="Times New Roman"/>
          <w:color w:val="000000"/>
          <w:lang w:eastAsia="ro-RO"/>
        </w:rPr>
        <w:t>şi</w:t>
      </w:r>
      <w:proofErr w:type="spellEnd"/>
      <w:r w:rsidRPr="00155900">
        <w:rPr>
          <w:rFonts w:eastAsia="Times New Roman"/>
          <w:color w:val="000000"/>
          <w:lang w:eastAsia="ro-RO"/>
        </w:rPr>
        <w:t xml:space="preserve"> în recurs, iar potrivit art. 489 alin 1, recursul este nul dacă nu a fost motivat în termenul legal, cu excepția cazurilor prevăzute la alin 3, care se referă la motivele de ordine publică, cărora legiuitorul le conferă un regim juridic aparte, în sensul că </w:t>
      </w:r>
      <w:proofErr w:type="spellStart"/>
      <w:r w:rsidRPr="00155900">
        <w:rPr>
          <w:rFonts w:eastAsia="Times New Roman"/>
          <w:color w:val="000000"/>
          <w:lang w:eastAsia="ro-RO"/>
        </w:rPr>
        <w:t>recunoaşte</w:t>
      </w:r>
      <w:proofErr w:type="spellEnd"/>
      <w:r w:rsidRPr="00155900">
        <w:rPr>
          <w:rFonts w:eastAsia="Times New Roman"/>
          <w:color w:val="000000"/>
          <w:lang w:eastAsia="ro-RO"/>
        </w:rPr>
        <w:t xml:space="preserve"> posibilitatea organului judiciar de a le invoca din oficiu, chiar după împlinirea termenului de motivare a recursului. Aceeași sancțiune a </w:t>
      </w:r>
      <w:proofErr w:type="spellStart"/>
      <w:r w:rsidRPr="00155900">
        <w:rPr>
          <w:rFonts w:eastAsia="Times New Roman"/>
          <w:color w:val="000000"/>
          <w:lang w:eastAsia="ro-RO"/>
        </w:rPr>
        <w:t>nulităţii</w:t>
      </w:r>
      <w:proofErr w:type="spellEnd"/>
      <w:r w:rsidRPr="00155900">
        <w:rPr>
          <w:rFonts w:eastAsia="Times New Roman"/>
          <w:color w:val="000000"/>
          <w:lang w:eastAsia="ro-RO"/>
        </w:rPr>
        <w:t xml:space="preserve">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civilă, întrucât, potrivit legii, nu orice nemulțumire a părții poate duce la casarea unei hotărâri.</w:t>
      </w:r>
    </w:p>
    <w:p w:rsidR="00155900" w:rsidRPr="00155900" w:rsidRDefault="00155900" w:rsidP="00155900">
      <w:pPr>
        <w:ind w:firstLine="708"/>
        <w:rPr>
          <w:rFonts w:eastAsia="Times New Roman"/>
          <w:color w:val="222222"/>
          <w:lang w:eastAsia="ro-RO"/>
        </w:rPr>
      </w:pPr>
      <w:r w:rsidRPr="00155900">
        <w:rPr>
          <w:rFonts w:eastAsia="Times New Roman"/>
          <w:bCs/>
          <w:color w:val="222222"/>
          <w:lang w:eastAsia="ro-RO"/>
        </w:rPr>
        <w:t xml:space="preserve"> Sub aspectul naturii juridice, </w:t>
      </w:r>
      <w:r w:rsidRPr="00155900">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sidRPr="00155900">
        <w:rPr>
          <w:rFonts w:eastAsia="Times New Roman"/>
          <w:color w:val="222222"/>
          <w:lang w:eastAsia="ro-RO"/>
        </w:rPr>
        <w:t>C.pr.civ</w:t>
      </w:r>
      <w:proofErr w:type="spellEnd"/>
      <w:r w:rsidRPr="00155900">
        <w:rPr>
          <w:rFonts w:eastAsia="Times New Roman"/>
          <w:color w:val="222222"/>
          <w:lang w:eastAsia="ro-RO"/>
        </w:rPr>
        <w:t xml:space="preserve">., pot fi depuse, sub </w:t>
      </w:r>
      <w:proofErr w:type="spellStart"/>
      <w:r w:rsidRPr="00155900">
        <w:rPr>
          <w:rFonts w:eastAsia="Times New Roman"/>
          <w:color w:val="222222"/>
          <w:lang w:eastAsia="ro-RO"/>
        </w:rPr>
        <w:t>sanctiunea</w:t>
      </w:r>
      <w:proofErr w:type="spellEnd"/>
      <w:r w:rsidRPr="00155900">
        <w:rPr>
          <w:rFonts w:eastAsia="Times New Roman"/>
          <w:color w:val="222222"/>
          <w:lang w:eastAsia="ro-RO"/>
        </w:rPr>
        <w:t xml:space="preserve"> decăderii, o dată cu cererea de recurs, respectiv o dată cu întâmpinarea. Cu caracter derogatoriu, la alin. 2 se prevede că, dacă recursul va fi </w:t>
      </w:r>
      <w:proofErr w:type="spellStart"/>
      <w:r w:rsidRPr="00155900">
        <w:rPr>
          <w:rFonts w:eastAsia="Times New Roman"/>
          <w:color w:val="222222"/>
          <w:lang w:eastAsia="ro-RO"/>
        </w:rPr>
        <w:t>soluţionat</w:t>
      </w:r>
      <w:proofErr w:type="spellEnd"/>
      <w:r w:rsidRPr="00155900">
        <w:rPr>
          <w:rFonts w:eastAsia="Times New Roman"/>
          <w:color w:val="222222"/>
          <w:lang w:eastAsia="ro-RO"/>
        </w:rPr>
        <w:t xml:space="preserve"> în </w:t>
      </w:r>
      <w:proofErr w:type="spellStart"/>
      <w:r w:rsidRPr="00155900">
        <w:rPr>
          <w:rFonts w:eastAsia="Times New Roman"/>
          <w:color w:val="222222"/>
          <w:lang w:eastAsia="ro-RO"/>
        </w:rPr>
        <w:t>şedinţă</w:t>
      </w:r>
      <w:proofErr w:type="spellEnd"/>
      <w:r w:rsidRPr="00155900">
        <w:rPr>
          <w:rFonts w:eastAsia="Times New Roman"/>
          <w:color w:val="222222"/>
          <w:lang w:eastAsia="ro-RO"/>
        </w:rPr>
        <w:t xml:space="preserve"> publică, pot fi depuse </w:t>
      </w:r>
      <w:proofErr w:type="spellStart"/>
      <w:r w:rsidRPr="00155900">
        <w:rPr>
          <w:rFonts w:eastAsia="Times New Roman"/>
          <w:color w:val="222222"/>
          <w:lang w:eastAsia="ro-RO"/>
        </w:rPr>
        <w:t>şi</w:t>
      </w:r>
      <w:proofErr w:type="spellEnd"/>
      <w:r w:rsidRPr="00155900">
        <w:rPr>
          <w:rFonts w:eastAsia="Times New Roman"/>
          <w:color w:val="222222"/>
          <w:lang w:eastAsia="ro-RO"/>
        </w:rPr>
        <w:t xml:space="preserve"> alte înscrisuri noi până la primul termen de judecată. În </w:t>
      </w:r>
      <w:proofErr w:type="spellStart"/>
      <w:r w:rsidRPr="00155900">
        <w:rPr>
          <w:rFonts w:eastAsia="Times New Roman"/>
          <w:color w:val="222222"/>
          <w:lang w:eastAsia="ro-RO"/>
        </w:rPr>
        <w:t>privinţa</w:t>
      </w:r>
      <w:proofErr w:type="spellEnd"/>
      <w:r w:rsidRPr="00155900">
        <w:rPr>
          <w:rFonts w:eastAsia="Times New Roman"/>
          <w:color w:val="222222"/>
          <w:lang w:eastAsia="ro-RO"/>
        </w:rPr>
        <w:t xml:space="preserve"> trăsăturilor caracteristice, recursul este o cale de atac extraordinară (în sensul că, pe de o parte, pot face obiectul acestuia, potrivit art. 483 alin. 1, numai hotărârile date în apel, cele date, potrivit legii, fără drept de apel, precum </w:t>
      </w:r>
      <w:proofErr w:type="spellStart"/>
      <w:r w:rsidRPr="00155900">
        <w:rPr>
          <w:rFonts w:eastAsia="Times New Roman"/>
          <w:color w:val="222222"/>
          <w:lang w:eastAsia="ro-RO"/>
        </w:rPr>
        <w:t>şi</w:t>
      </w:r>
      <w:proofErr w:type="spellEnd"/>
      <w:r w:rsidRPr="00155900">
        <w:rPr>
          <w:rFonts w:eastAsia="Times New Roman"/>
          <w:color w:val="222222"/>
          <w:lang w:eastAsia="ro-RO"/>
        </w:rPr>
        <w:t xml:space="preserve"> alte hotărâri în cazurile expres prevăzute de lege doar pentru motivele de recurs expres și limitativ prevăzute în art. 488 pct. 1-8 cod procedură civilă, motive calificate în mod expres de legiuitor ca fiind de nelegalitate), </w:t>
      </w:r>
      <w:proofErr w:type="spellStart"/>
      <w:r w:rsidRPr="00155900">
        <w:rPr>
          <w:rFonts w:eastAsia="Times New Roman"/>
          <w:color w:val="222222"/>
          <w:lang w:eastAsia="ro-RO"/>
        </w:rPr>
        <w:t>nedevolutivă</w:t>
      </w:r>
      <w:proofErr w:type="spellEnd"/>
      <w:r w:rsidRPr="00155900">
        <w:rPr>
          <w:rFonts w:eastAsia="Times New Roman"/>
          <w:color w:val="222222"/>
          <w:lang w:eastAsia="ro-RO"/>
        </w:rPr>
        <w:t xml:space="preserve">, întrucât nu provoacă o nouă judecată în fond a cauzei, ca regulă generală, </w:t>
      </w:r>
      <w:proofErr w:type="spellStart"/>
      <w:r w:rsidRPr="00155900">
        <w:rPr>
          <w:rFonts w:eastAsia="Times New Roman"/>
          <w:color w:val="222222"/>
          <w:lang w:eastAsia="ro-RO"/>
        </w:rPr>
        <w:t>nesuspensivă</w:t>
      </w:r>
      <w:proofErr w:type="spellEnd"/>
      <w:r w:rsidRPr="00155900">
        <w:rPr>
          <w:rFonts w:eastAsia="Times New Roman"/>
          <w:color w:val="222222"/>
          <w:lang w:eastAsia="ro-RO"/>
        </w:rPr>
        <w:t xml:space="preserve"> de executare (ceea ce înseamnă că exercitarea ei nu blochează punerea în executare silită a hotărârii atacate), codul reglementând </w:t>
      </w:r>
      <w:proofErr w:type="spellStart"/>
      <w:r w:rsidRPr="00155900">
        <w:rPr>
          <w:rFonts w:eastAsia="Times New Roman"/>
          <w:color w:val="222222"/>
          <w:lang w:eastAsia="ro-RO"/>
        </w:rPr>
        <w:t>şi</w:t>
      </w:r>
      <w:proofErr w:type="spellEnd"/>
      <w:r w:rsidRPr="00155900">
        <w:rPr>
          <w:rFonts w:eastAsia="Times New Roman"/>
          <w:color w:val="222222"/>
          <w:lang w:eastAsia="ro-RO"/>
        </w:rPr>
        <w:t xml:space="preserve"> unele </w:t>
      </w:r>
      <w:proofErr w:type="spellStart"/>
      <w:r w:rsidRPr="00155900">
        <w:rPr>
          <w:rFonts w:eastAsia="Times New Roman"/>
          <w:color w:val="222222"/>
          <w:lang w:eastAsia="ro-RO"/>
        </w:rPr>
        <w:t>situaţii</w:t>
      </w:r>
      <w:proofErr w:type="spellEnd"/>
      <w:r w:rsidRPr="00155900">
        <w:rPr>
          <w:rFonts w:eastAsia="Times New Roman"/>
          <w:color w:val="222222"/>
          <w:lang w:eastAsia="ro-RO"/>
        </w:rPr>
        <w:t xml:space="preserve"> de </w:t>
      </w:r>
      <w:proofErr w:type="spellStart"/>
      <w:r w:rsidRPr="00155900">
        <w:rPr>
          <w:rFonts w:eastAsia="Times New Roman"/>
          <w:color w:val="222222"/>
          <w:lang w:eastAsia="ro-RO"/>
        </w:rPr>
        <w:t>excepţie</w:t>
      </w:r>
      <w:proofErr w:type="spellEnd"/>
      <w:r w:rsidRPr="00155900">
        <w:rPr>
          <w:rFonts w:eastAsia="Times New Roman"/>
          <w:color w:val="222222"/>
          <w:lang w:eastAsia="ro-RO"/>
        </w:rPr>
        <w:t xml:space="preserve">, potrivit prevederilor </w:t>
      </w:r>
      <w:proofErr w:type="spellStart"/>
      <w:r w:rsidRPr="00155900">
        <w:rPr>
          <w:rFonts w:eastAsia="Times New Roman"/>
          <w:color w:val="222222"/>
          <w:lang w:eastAsia="ro-RO"/>
        </w:rPr>
        <w:t>art</w:t>
      </w:r>
      <w:proofErr w:type="spellEnd"/>
      <w:r w:rsidRPr="00155900">
        <w:rPr>
          <w:rFonts w:eastAsia="Times New Roman"/>
          <w:color w:val="222222"/>
          <w:lang w:eastAsia="ro-RO"/>
        </w:rPr>
        <w:t xml:space="preserve"> 484 alin 1 cod procedură civilă. </w:t>
      </w:r>
    </w:p>
    <w:p w:rsidR="00155900" w:rsidRPr="00155900" w:rsidRDefault="00155900" w:rsidP="00155900">
      <w:pPr>
        <w:ind w:firstLine="708"/>
        <w:rPr>
          <w:rFonts w:eastAsia="Times New Roman"/>
          <w:color w:val="222222"/>
          <w:lang w:eastAsia="ro-RO"/>
        </w:rPr>
      </w:pPr>
      <w:r w:rsidRPr="00155900">
        <w:rPr>
          <w:rFonts w:eastAsia="Times New Roman"/>
          <w:color w:val="222222"/>
          <w:lang w:eastAsia="ro-RO"/>
        </w:rPr>
        <w:lastRenderedPageBreak/>
        <w:t xml:space="preserve">În ceea ce </w:t>
      </w:r>
      <w:proofErr w:type="spellStart"/>
      <w:r w:rsidRPr="00155900">
        <w:rPr>
          <w:rFonts w:eastAsia="Times New Roman"/>
          <w:color w:val="222222"/>
          <w:lang w:eastAsia="ro-RO"/>
        </w:rPr>
        <w:t>priveşte</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competenţa</w:t>
      </w:r>
      <w:proofErr w:type="spellEnd"/>
      <w:r w:rsidRPr="00155900">
        <w:rPr>
          <w:rFonts w:eastAsia="Times New Roman"/>
          <w:color w:val="222222"/>
          <w:lang w:eastAsia="ro-RO"/>
        </w:rPr>
        <w:t xml:space="preserve"> materială de </w:t>
      </w:r>
      <w:proofErr w:type="spellStart"/>
      <w:r w:rsidRPr="00155900">
        <w:rPr>
          <w:rFonts w:eastAsia="Times New Roman"/>
          <w:color w:val="222222"/>
          <w:lang w:eastAsia="ro-RO"/>
        </w:rPr>
        <w:t>soluţionare</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concepţia</w:t>
      </w:r>
      <w:proofErr w:type="spellEnd"/>
      <w:r w:rsidRPr="00155900">
        <w:rPr>
          <w:rFonts w:eastAsia="Times New Roman"/>
          <w:color w:val="222222"/>
          <w:lang w:eastAsia="ro-RO"/>
        </w:rPr>
        <w:t xml:space="preserve"> originară a codului de procedură civilă, stabilea </w:t>
      </w:r>
      <w:proofErr w:type="spellStart"/>
      <w:r w:rsidRPr="00155900">
        <w:rPr>
          <w:rFonts w:eastAsia="Times New Roman"/>
          <w:color w:val="222222"/>
          <w:lang w:eastAsia="ro-RO"/>
        </w:rPr>
        <w:t>competenţa</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instanţei</w:t>
      </w:r>
      <w:proofErr w:type="spellEnd"/>
      <w:r w:rsidRPr="00155900">
        <w:rPr>
          <w:rFonts w:eastAsia="Times New Roman"/>
          <w:color w:val="222222"/>
          <w:lang w:eastAsia="ro-RO"/>
        </w:rPr>
        <w:t xml:space="preserve"> supreme, conferind doar în anumite </w:t>
      </w:r>
      <w:proofErr w:type="spellStart"/>
      <w:r w:rsidRPr="00155900">
        <w:rPr>
          <w:rFonts w:eastAsia="Times New Roman"/>
          <w:color w:val="222222"/>
          <w:lang w:eastAsia="ro-RO"/>
        </w:rPr>
        <w:t>situaţii</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competenţa</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instanţei</w:t>
      </w:r>
      <w:proofErr w:type="spellEnd"/>
      <w:r w:rsidRPr="00155900">
        <w:rPr>
          <w:rFonts w:eastAsia="Times New Roman"/>
          <w:color w:val="222222"/>
          <w:lang w:eastAsia="ro-RO"/>
        </w:rPr>
        <w:t xml:space="preserve"> ierarhic superioare, care de regulă vizau </w:t>
      </w:r>
      <w:proofErr w:type="spellStart"/>
      <w:r w:rsidRPr="00155900">
        <w:rPr>
          <w:rFonts w:eastAsia="Times New Roman"/>
          <w:color w:val="222222"/>
          <w:lang w:eastAsia="ro-RO"/>
        </w:rPr>
        <w:t>soluţionarea</w:t>
      </w:r>
      <w:proofErr w:type="spellEnd"/>
      <w:r w:rsidRPr="00155900">
        <w:rPr>
          <w:rFonts w:eastAsia="Times New Roman"/>
          <w:color w:val="222222"/>
          <w:lang w:eastAsia="ro-RO"/>
        </w:rPr>
        <w:t xml:space="preserve"> anumitor incidente procedurale. Prin adoptarea legii 310/2018, controversa apărută în practica judiciară, privind </w:t>
      </w:r>
      <w:proofErr w:type="spellStart"/>
      <w:r w:rsidRPr="00155900">
        <w:rPr>
          <w:rFonts w:eastAsia="Times New Roman"/>
          <w:color w:val="222222"/>
          <w:lang w:eastAsia="ro-RO"/>
        </w:rPr>
        <w:t>instanţa</w:t>
      </w:r>
      <w:proofErr w:type="spellEnd"/>
      <w:r w:rsidRPr="00155900">
        <w:rPr>
          <w:rFonts w:eastAsia="Times New Roman"/>
          <w:color w:val="222222"/>
          <w:lang w:eastAsia="ro-RO"/>
        </w:rPr>
        <w:t xml:space="preserve"> competentă, a fost </w:t>
      </w:r>
      <w:proofErr w:type="spellStart"/>
      <w:r w:rsidRPr="00155900">
        <w:rPr>
          <w:rFonts w:eastAsia="Times New Roman"/>
          <w:color w:val="222222"/>
          <w:lang w:eastAsia="ro-RO"/>
        </w:rPr>
        <w:t>tranşată</w:t>
      </w:r>
      <w:proofErr w:type="spellEnd"/>
      <w:r w:rsidRPr="00155900">
        <w:rPr>
          <w:rFonts w:eastAsia="Times New Roman"/>
          <w:color w:val="222222"/>
          <w:lang w:eastAsia="ro-RO"/>
        </w:rPr>
        <w:t xml:space="preserve">, în sensul că s-a statuat ca regulă generală, </w:t>
      </w:r>
      <w:proofErr w:type="spellStart"/>
      <w:r w:rsidRPr="00155900">
        <w:rPr>
          <w:rFonts w:eastAsia="Times New Roman"/>
          <w:color w:val="222222"/>
          <w:lang w:eastAsia="ro-RO"/>
        </w:rPr>
        <w:t>competenţa</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instanţei</w:t>
      </w:r>
      <w:proofErr w:type="spellEnd"/>
      <w:r w:rsidRPr="00155900">
        <w:rPr>
          <w:rFonts w:eastAsia="Times New Roman"/>
          <w:color w:val="222222"/>
          <w:lang w:eastAsia="ro-RO"/>
        </w:rPr>
        <w:t xml:space="preserve"> ierarhic superioare de </w:t>
      </w:r>
      <w:proofErr w:type="spellStart"/>
      <w:r w:rsidRPr="00155900">
        <w:rPr>
          <w:rFonts w:eastAsia="Times New Roman"/>
          <w:color w:val="222222"/>
          <w:lang w:eastAsia="ro-RO"/>
        </w:rPr>
        <w:t>soluţionare</w:t>
      </w:r>
      <w:proofErr w:type="spellEnd"/>
      <w:r w:rsidRPr="00155900">
        <w:rPr>
          <w:rFonts w:eastAsia="Times New Roman"/>
          <w:color w:val="222222"/>
          <w:lang w:eastAsia="ro-RO"/>
        </w:rPr>
        <w:t xml:space="preserve"> a recursului, </w:t>
      </w:r>
      <w:proofErr w:type="spellStart"/>
      <w:r w:rsidRPr="00155900">
        <w:rPr>
          <w:rFonts w:eastAsia="Times New Roman"/>
          <w:color w:val="222222"/>
          <w:lang w:eastAsia="ro-RO"/>
        </w:rPr>
        <w:t>renunţându</w:t>
      </w:r>
      <w:proofErr w:type="spellEnd"/>
      <w:r w:rsidRPr="00155900">
        <w:rPr>
          <w:rFonts w:eastAsia="Times New Roman"/>
          <w:color w:val="222222"/>
          <w:lang w:eastAsia="ro-RO"/>
        </w:rPr>
        <w:t xml:space="preserve">-se la </w:t>
      </w:r>
      <w:proofErr w:type="spellStart"/>
      <w:r w:rsidRPr="00155900">
        <w:rPr>
          <w:rFonts w:eastAsia="Times New Roman"/>
          <w:color w:val="222222"/>
          <w:lang w:eastAsia="ro-RO"/>
        </w:rPr>
        <w:t>competenţa</w:t>
      </w:r>
      <w:proofErr w:type="spellEnd"/>
      <w:r w:rsidRPr="00155900">
        <w:rPr>
          <w:rFonts w:eastAsia="Times New Roman"/>
          <w:color w:val="222222"/>
          <w:lang w:eastAsia="ro-RO"/>
        </w:rPr>
        <w:t xml:space="preserve"> conferită </w:t>
      </w:r>
      <w:proofErr w:type="spellStart"/>
      <w:r w:rsidRPr="00155900">
        <w:rPr>
          <w:rFonts w:eastAsia="Times New Roman"/>
          <w:color w:val="222222"/>
          <w:lang w:eastAsia="ro-RO"/>
        </w:rPr>
        <w:t>instanţei</w:t>
      </w:r>
      <w:proofErr w:type="spellEnd"/>
      <w:r w:rsidRPr="00155900">
        <w:rPr>
          <w:rFonts w:eastAsia="Times New Roman"/>
          <w:color w:val="222222"/>
          <w:lang w:eastAsia="ro-RO"/>
        </w:rPr>
        <w:t xml:space="preserve"> supreme cu caracter special.</w:t>
      </w:r>
    </w:p>
    <w:p w:rsidR="00155900" w:rsidRPr="00155900" w:rsidRDefault="00155900" w:rsidP="00155900">
      <w:pPr>
        <w:ind w:firstLine="708"/>
        <w:rPr>
          <w:rFonts w:eastAsia="Times New Roman"/>
          <w:color w:val="222222"/>
          <w:lang w:eastAsia="ro-RO"/>
        </w:rPr>
      </w:pPr>
      <w:r w:rsidRPr="00155900">
        <w:rPr>
          <w:rFonts w:eastAsia="Times New Roman"/>
          <w:color w:val="222222"/>
          <w:lang w:eastAsia="ro-RO"/>
        </w:rPr>
        <w:t xml:space="preserve">Făcând aplicarea acestor aspecte teoretice în </w:t>
      </w:r>
      <w:proofErr w:type="spellStart"/>
      <w:r w:rsidRPr="00155900">
        <w:rPr>
          <w:rFonts w:eastAsia="Times New Roman"/>
          <w:color w:val="222222"/>
          <w:lang w:eastAsia="ro-RO"/>
        </w:rPr>
        <w:t>speţa</w:t>
      </w:r>
      <w:proofErr w:type="spellEnd"/>
      <w:r w:rsidRPr="00155900">
        <w:rPr>
          <w:rFonts w:eastAsia="Times New Roman"/>
          <w:color w:val="222222"/>
          <w:lang w:eastAsia="ro-RO"/>
        </w:rPr>
        <w:t xml:space="preserve"> de </w:t>
      </w:r>
      <w:proofErr w:type="spellStart"/>
      <w:r w:rsidRPr="00155900">
        <w:rPr>
          <w:rFonts w:eastAsia="Times New Roman"/>
          <w:color w:val="222222"/>
          <w:lang w:eastAsia="ro-RO"/>
        </w:rPr>
        <w:t>faţă</w:t>
      </w:r>
      <w:proofErr w:type="spellEnd"/>
      <w:r w:rsidRPr="00155900">
        <w:rPr>
          <w:rFonts w:eastAsia="Times New Roman"/>
          <w:color w:val="222222"/>
          <w:lang w:eastAsia="ro-RO"/>
        </w:rPr>
        <w:t xml:space="preserve"> </w:t>
      </w:r>
      <w:proofErr w:type="spellStart"/>
      <w:r w:rsidRPr="00155900">
        <w:rPr>
          <w:rFonts w:eastAsia="Times New Roman"/>
          <w:color w:val="222222"/>
          <w:lang w:eastAsia="ro-RO"/>
        </w:rPr>
        <w:t>şi</w:t>
      </w:r>
      <w:proofErr w:type="spellEnd"/>
      <w:r w:rsidRPr="00155900">
        <w:rPr>
          <w:rFonts w:eastAsia="Times New Roman"/>
          <w:color w:val="222222"/>
          <w:lang w:eastAsia="ro-RO"/>
        </w:rPr>
        <w:t xml:space="preserve"> analizând cererea de declarare a caii de atac promovate de </w:t>
      </w:r>
      <w:proofErr w:type="spellStart"/>
      <w:r w:rsidRPr="00155900">
        <w:rPr>
          <w:rFonts w:eastAsia="Times New Roman"/>
          <w:color w:val="222222"/>
          <w:lang w:eastAsia="ro-RO"/>
        </w:rPr>
        <w:t>reclamanţi</w:t>
      </w:r>
      <w:proofErr w:type="spellEnd"/>
      <w:r w:rsidRPr="00155900">
        <w:rPr>
          <w:rFonts w:eastAsia="Times New Roman"/>
          <w:color w:val="222222"/>
          <w:lang w:eastAsia="ro-RO"/>
        </w:rPr>
        <w:t xml:space="preserve">, Curtea constată că decizia tribunalului a fost criticată din perspectiva aplicării eronate a </w:t>
      </w:r>
      <w:proofErr w:type="spellStart"/>
      <w:r w:rsidRPr="00155900">
        <w:rPr>
          <w:rFonts w:eastAsia="Times New Roman"/>
          <w:color w:val="222222"/>
          <w:lang w:eastAsia="ro-RO"/>
        </w:rPr>
        <w:t>dispoziţiilor</w:t>
      </w:r>
      <w:proofErr w:type="spellEnd"/>
      <w:r w:rsidRPr="00155900">
        <w:rPr>
          <w:rFonts w:eastAsia="Times New Roman"/>
          <w:color w:val="222222"/>
          <w:lang w:eastAsia="ro-RO"/>
        </w:rPr>
        <w:t xml:space="preserve"> legale referitoare la lipsa </w:t>
      </w:r>
      <w:proofErr w:type="spellStart"/>
      <w:r w:rsidRPr="00155900">
        <w:rPr>
          <w:rFonts w:eastAsia="Times New Roman"/>
          <w:color w:val="222222"/>
          <w:lang w:eastAsia="ro-RO"/>
        </w:rPr>
        <w:t>cpacităţii</w:t>
      </w:r>
      <w:proofErr w:type="spellEnd"/>
      <w:r w:rsidRPr="00155900">
        <w:rPr>
          <w:rFonts w:eastAsia="Times New Roman"/>
          <w:color w:val="222222"/>
          <w:lang w:eastAsia="ro-RO"/>
        </w:rPr>
        <w:t xml:space="preserve"> procesuale de </w:t>
      </w:r>
      <w:proofErr w:type="spellStart"/>
      <w:r w:rsidRPr="00155900">
        <w:rPr>
          <w:rFonts w:eastAsia="Times New Roman"/>
          <w:color w:val="222222"/>
          <w:lang w:eastAsia="ro-RO"/>
        </w:rPr>
        <w:t>folosinţă</w:t>
      </w:r>
      <w:proofErr w:type="spellEnd"/>
      <w:r w:rsidRPr="00155900">
        <w:rPr>
          <w:rFonts w:eastAsia="Times New Roman"/>
          <w:color w:val="222222"/>
          <w:lang w:eastAsia="ro-RO"/>
        </w:rPr>
        <w:t xml:space="preserve">, aspectele critice fiind încadrate de </w:t>
      </w:r>
      <w:proofErr w:type="spellStart"/>
      <w:r w:rsidRPr="00155900">
        <w:rPr>
          <w:rFonts w:eastAsia="Times New Roman"/>
          <w:color w:val="222222"/>
          <w:lang w:eastAsia="ro-RO"/>
        </w:rPr>
        <w:t>recurenţi</w:t>
      </w:r>
      <w:proofErr w:type="spellEnd"/>
      <w:r w:rsidRPr="00155900">
        <w:rPr>
          <w:rFonts w:eastAsia="Times New Roman"/>
          <w:color w:val="222222"/>
          <w:lang w:eastAsia="ro-RO"/>
        </w:rPr>
        <w:t xml:space="preserve"> în prevederile </w:t>
      </w:r>
      <w:proofErr w:type="spellStart"/>
      <w:r w:rsidRPr="00155900">
        <w:rPr>
          <w:rFonts w:eastAsia="Times New Roman"/>
          <w:color w:val="222222"/>
          <w:lang w:eastAsia="ro-RO"/>
        </w:rPr>
        <w:t>art</w:t>
      </w:r>
      <w:proofErr w:type="spellEnd"/>
      <w:r w:rsidRPr="00155900">
        <w:rPr>
          <w:rFonts w:eastAsia="Times New Roman"/>
          <w:color w:val="222222"/>
          <w:lang w:eastAsia="ro-RO"/>
        </w:rPr>
        <w:t xml:space="preserve"> 488 </w:t>
      </w:r>
      <w:proofErr w:type="spellStart"/>
      <w:r w:rsidRPr="00155900">
        <w:rPr>
          <w:rFonts w:eastAsia="Times New Roman"/>
          <w:color w:val="222222"/>
          <w:lang w:eastAsia="ro-RO"/>
        </w:rPr>
        <w:t>pct</w:t>
      </w:r>
      <w:proofErr w:type="spellEnd"/>
      <w:r w:rsidRPr="00155900">
        <w:rPr>
          <w:rFonts w:eastAsia="Times New Roman"/>
          <w:color w:val="222222"/>
          <w:lang w:eastAsia="ro-RO"/>
        </w:rPr>
        <w:t xml:space="preserve"> 8 cod procedură civilă.</w:t>
      </w:r>
    </w:p>
    <w:p w:rsidR="00155900" w:rsidRPr="00155900" w:rsidRDefault="00155900" w:rsidP="00155900">
      <w:pPr>
        <w:ind w:firstLine="708"/>
        <w:rPr>
          <w:rFonts w:eastAsia="Calibri"/>
        </w:rPr>
      </w:pPr>
      <w:r w:rsidRPr="00155900">
        <w:rPr>
          <w:rFonts w:eastAsia="Times New Roman"/>
          <w:lang w:eastAsia="ro-RO"/>
        </w:rPr>
        <w:t xml:space="preserve">În ceea ce </w:t>
      </w:r>
      <w:proofErr w:type="spellStart"/>
      <w:r w:rsidRPr="00155900">
        <w:rPr>
          <w:rFonts w:eastAsia="Times New Roman"/>
          <w:lang w:eastAsia="ro-RO"/>
        </w:rPr>
        <w:t>priveşte</w:t>
      </w:r>
      <w:proofErr w:type="spellEnd"/>
      <w:r w:rsidRPr="00155900">
        <w:rPr>
          <w:rFonts w:eastAsia="Times New Roman"/>
          <w:lang w:eastAsia="ro-RO"/>
        </w:rPr>
        <w:t xml:space="preserve"> acest motiv de recurs, întemeiat pe </w:t>
      </w:r>
      <w:proofErr w:type="spellStart"/>
      <w:r w:rsidRPr="00155900">
        <w:rPr>
          <w:rFonts w:eastAsia="Times New Roman"/>
          <w:lang w:eastAsia="ro-RO"/>
        </w:rPr>
        <w:t>dispoziţiile</w:t>
      </w:r>
      <w:proofErr w:type="spellEnd"/>
      <w:r w:rsidRPr="00155900">
        <w:rPr>
          <w:rFonts w:eastAsia="Times New Roman"/>
          <w:lang w:eastAsia="ro-RO"/>
        </w:rPr>
        <w:t xml:space="preserve"> </w:t>
      </w:r>
      <w:proofErr w:type="spellStart"/>
      <w:r w:rsidRPr="00155900">
        <w:rPr>
          <w:rFonts w:eastAsia="Times New Roman"/>
          <w:lang w:eastAsia="ro-RO"/>
        </w:rPr>
        <w:t>art</w:t>
      </w:r>
      <w:proofErr w:type="spellEnd"/>
      <w:r w:rsidRPr="00155900">
        <w:rPr>
          <w:rFonts w:eastAsia="Times New Roman"/>
          <w:lang w:eastAsia="ro-RO"/>
        </w:rPr>
        <w:t xml:space="preserve"> 488 </w:t>
      </w:r>
      <w:proofErr w:type="spellStart"/>
      <w:r w:rsidRPr="00155900">
        <w:rPr>
          <w:rFonts w:eastAsia="Times New Roman"/>
          <w:lang w:eastAsia="ro-RO"/>
        </w:rPr>
        <w:t>pct</w:t>
      </w:r>
      <w:proofErr w:type="spellEnd"/>
      <w:r w:rsidRPr="00155900">
        <w:rPr>
          <w:rFonts w:eastAsia="Times New Roman"/>
          <w:lang w:eastAsia="ro-RO"/>
        </w:rPr>
        <w:t xml:space="preserve"> 8 cod procedură civilă, Curtea </w:t>
      </w:r>
      <w:proofErr w:type="spellStart"/>
      <w:r w:rsidRPr="00155900">
        <w:rPr>
          <w:rFonts w:eastAsia="Times New Roman"/>
          <w:lang w:eastAsia="ro-RO"/>
        </w:rPr>
        <w:t>reţine</w:t>
      </w:r>
      <w:proofErr w:type="spellEnd"/>
      <w:r w:rsidRPr="00155900">
        <w:rPr>
          <w:rFonts w:eastAsia="Times New Roman"/>
          <w:lang w:eastAsia="ro-RO"/>
        </w:rPr>
        <w:t xml:space="preserve"> că acesta </w:t>
      </w:r>
      <w:proofErr w:type="spellStart"/>
      <w:r w:rsidRPr="00155900">
        <w:rPr>
          <w:rFonts w:eastAsia="Times New Roman"/>
          <w:lang w:eastAsia="ro-RO"/>
        </w:rPr>
        <w:t>conţine</w:t>
      </w:r>
      <w:proofErr w:type="spellEnd"/>
      <w:r w:rsidRPr="00155900">
        <w:rPr>
          <w:rFonts w:eastAsia="Times New Roman"/>
          <w:lang w:eastAsia="ro-RO"/>
        </w:rPr>
        <w:t xml:space="preserve"> o singură ipoteză (spre deosebire de vechea reglementare) </w:t>
      </w:r>
      <w:proofErr w:type="spellStart"/>
      <w:r w:rsidRPr="00155900">
        <w:rPr>
          <w:rFonts w:eastAsia="Times New Roman"/>
          <w:lang w:eastAsia="ro-RO"/>
        </w:rPr>
        <w:t>şi</w:t>
      </w:r>
      <w:proofErr w:type="spellEnd"/>
      <w:r w:rsidRPr="00155900">
        <w:rPr>
          <w:rFonts w:eastAsia="Times New Roman"/>
          <w:lang w:eastAsia="ro-RO"/>
        </w:rPr>
        <w:t xml:space="preserve"> anume </w:t>
      </w:r>
      <w:proofErr w:type="spellStart"/>
      <w:r w:rsidRPr="00155900">
        <w:rPr>
          <w:rFonts w:eastAsia="Times New Roman"/>
          <w:lang w:eastAsia="ro-RO"/>
        </w:rPr>
        <w:t>situaţia</w:t>
      </w:r>
      <w:proofErr w:type="spellEnd"/>
      <w:r w:rsidRPr="00155900">
        <w:rPr>
          <w:rFonts w:eastAsia="Times New Roman"/>
          <w:lang w:eastAsia="ro-RO"/>
        </w:rPr>
        <w:t xml:space="preserve"> în care hotărârea a fost dată cu încălcarea sau aplicarea </w:t>
      </w:r>
      <w:proofErr w:type="spellStart"/>
      <w:r w:rsidRPr="00155900">
        <w:rPr>
          <w:rFonts w:eastAsia="Times New Roman"/>
          <w:lang w:eastAsia="ro-RO"/>
        </w:rPr>
        <w:t>greşită</w:t>
      </w:r>
      <w:proofErr w:type="spellEnd"/>
      <w:r w:rsidRPr="00155900">
        <w:rPr>
          <w:rFonts w:eastAsia="Times New Roman"/>
          <w:lang w:eastAsia="ro-RO"/>
        </w:rPr>
        <w:t xml:space="preserve"> a legii. Hotărârea este considerată a fi dată cu încălcarea sau cu aplicarea </w:t>
      </w:r>
      <w:proofErr w:type="spellStart"/>
      <w:r w:rsidRPr="00155900">
        <w:rPr>
          <w:rFonts w:eastAsia="Times New Roman"/>
          <w:lang w:eastAsia="ro-RO"/>
        </w:rPr>
        <w:t>greşită</w:t>
      </w:r>
      <w:proofErr w:type="spellEnd"/>
      <w:r w:rsidRPr="00155900">
        <w:rPr>
          <w:rFonts w:eastAsia="Times New Roman"/>
          <w:lang w:eastAsia="ro-RO"/>
        </w:rPr>
        <w:t xml:space="preserve"> a legii, în cazul în care </w:t>
      </w:r>
      <w:proofErr w:type="spellStart"/>
      <w:r w:rsidRPr="00155900">
        <w:rPr>
          <w:rFonts w:eastAsia="Times New Roman"/>
          <w:lang w:eastAsia="ro-RO"/>
        </w:rPr>
        <w:t>instanţa</w:t>
      </w:r>
      <w:proofErr w:type="spellEnd"/>
      <w:r w:rsidRPr="00155900">
        <w:rPr>
          <w:rFonts w:eastAsia="Times New Roman"/>
          <w:lang w:eastAsia="ro-RO"/>
        </w:rPr>
        <w:t xml:space="preserve"> a recurs la </w:t>
      </w:r>
      <w:proofErr w:type="spellStart"/>
      <w:r w:rsidRPr="00155900">
        <w:rPr>
          <w:rFonts w:eastAsia="Times New Roman"/>
          <w:lang w:eastAsia="ro-RO"/>
        </w:rPr>
        <w:t>dispoziţiile</w:t>
      </w:r>
      <w:proofErr w:type="spellEnd"/>
      <w:r w:rsidRPr="00155900">
        <w:rPr>
          <w:rFonts w:eastAsia="Times New Roman"/>
          <w:lang w:eastAsia="ro-RO"/>
        </w:rPr>
        <w:t xml:space="preserve"> legale incidente, dar le-a încălcat în litera sau spiritul lor sau le-a aplicat eronat, cu precizarea că, spre deosebire de vechea reglementare procesuală, în care în măsura în care nu se puteau încadra în alte motive de recurs, acest motiv de critică includea în mod </w:t>
      </w:r>
      <w:proofErr w:type="spellStart"/>
      <w:r w:rsidRPr="00155900">
        <w:rPr>
          <w:rFonts w:eastAsia="Times New Roman"/>
          <w:lang w:eastAsia="ro-RO"/>
        </w:rPr>
        <w:t>excepţional</w:t>
      </w:r>
      <w:proofErr w:type="spellEnd"/>
      <w:r w:rsidRPr="00155900">
        <w:rPr>
          <w:rFonts w:eastAsia="Times New Roman"/>
          <w:lang w:eastAsia="ro-RO"/>
        </w:rPr>
        <w:t xml:space="preserve"> </w:t>
      </w:r>
      <w:proofErr w:type="spellStart"/>
      <w:r w:rsidRPr="00155900">
        <w:rPr>
          <w:rFonts w:eastAsia="Times New Roman"/>
          <w:lang w:eastAsia="ro-RO"/>
        </w:rPr>
        <w:t>şi</w:t>
      </w:r>
      <w:proofErr w:type="spellEnd"/>
      <w:r w:rsidRPr="00155900">
        <w:rPr>
          <w:rFonts w:eastAsia="Times New Roman"/>
          <w:lang w:eastAsia="ro-RO"/>
        </w:rPr>
        <w:t xml:space="preserve"> nerespectarea normelor procesual civile, noul cod de procedură civilă prevede expres că prin intermediul prevederilor </w:t>
      </w:r>
      <w:proofErr w:type="spellStart"/>
      <w:r w:rsidRPr="00155900">
        <w:rPr>
          <w:rFonts w:eastAsia="Times New Roman"/>
          <w:lang w:eastAsia="ro-RO"/>
        </w:rPr>
        <w:t>art</w:t>
      </w:r>
      <w:proofErr w:type="spellEnd"/>
      <w:r w:rsidRPr="00155900">
        <w:rPr>
          <w:rFonts w:eastAsia="Times New Roman"/>
          <w:lang w:eastAsia="ro-RO"/>
        </w:rPr>
        <w:t xml:space="preserve"> 488 </w:t>
      </w:r>
      <w:proofErr w:type="spellStart"/>
      <w:r w:rsidRPr="00155900">
        <w:rPr>
          <w:rFonts w:eastAsia="Times New Roman"/>
          <w:lang w:eastAsia="ro-RO"/>
        </w:rPr>
        <w:t>pct</w:t>
      </w:r>
      <w:proofErr w:type="spellEnd"/>
      <w:r w:rsidRPr="00155900">
        <w:rPr>
          <w:rFonts w:eastAsia="Times New Roman"/>
          <w:lang w:eastAsia="ro-RO"/>
        </w:rPr>
        <w:t xml:space="preserve"> 8 nu se poate valorifica decât interpretarea </w:t>
      </w:r>
      <w:proofErr w:type="spellStart"/>
      <w:r w:rsidRPr="00155900">
        <w:rPr>
          <w:rFonts w:eastAsia="Times New Roman"/>
          <w:lang w:eastAsia="ro-RO"/>
        </w:rPr>
        <w:t>şi</w:t>
      </w:r>
      <w:proofErr w:type="spellEnd"/>
      <w:r w:rsidRPr="00155900">
        <w:rPr>
          <w:rFonts w:eastAsia="Times New Roman"/>
          <w:lang w:eastAsia="ro-RO"/>
        </w:rPr>
        <w:t xml:space="preserve"> aplicare eronată a normelor de drept </w:t>
      </w:r>
      <w:proofErr w:type="spellStart"/>
      <w:r w:rsidRPr="00155900">
        <w:rPr>
          <w:rFonts w:eastAsia="Times New Roman"/>
          <w:lang w:eastAsia="ro-RO"/>
        </w:rPr>
        <w:t>substanţial</w:t>
      </w:r>
      <w:proofErr w:type="spellEnd"/>
      <w:r w:rsidRPr="00155900">
        <w:rPr>
          <w:rFonts w:eastAsia="Times New Roman"/>
          <w:lang w:eastAsia="ro-RO"/>
        </w:rPr>
        <w:t xml:space="preserve">.  </w:t>
      </w:r>
      <w:proofErr w:type="spellStart"/>
      <w:r w:rsidRPr="00155900">
        <w:rPr>
          <w:rFonts w:eastAsia="Calibri"/>
        </w:rPr>
        <w:t>Deşi</w:t>
      </w:r>
      <w:proofErr w:type="spellEnd"/>
      <w:r w:rsidRPr="00155900">
        <w:rPr>
          <w:rFonts w:eastAsia="Calibri"/>
        </w:rPr>
        <w:t xml:space="preserve"> textul </w:t>
      </w:r>
      <w:proofErr w:type="spellStart"/>
      <w:r w:rsidRPr="00155900">
        <w:rPr>
          <w:rFonts w:eastAsia="Calibri"/>
        </w:rPr>
        <w:t>art</w:t>
      </w:r>
      <w:proofErr w:type="spellEnd"/>
      <w:r w:rsidRPr="00155900">
        <w:rPr>
          <w:rFonts w:eastAsia="Calibri"/>
        </w:rPr>
        <w:t xml:space="preserve"> 488 </w:t>
      </w:r>
      <w:proofErr w:type="spellStart"/>
      <w:r w:rsidRPr="00155900">
        <w:rPr>
          <w:rFonts w:eastAsia="Calibri"/>
        </w:rPr>
        <w:t>pct</w:t>
      </w:r>
      <w:proofErr w:type="spellEnd"/>
      <w:r w:rsidRPr="00155900">
        <w:rPr>
          <w:rFonts w:eastAsia="Calibri"/>
        </w:rPr>
        <w:t xml:space="preserve"> 8 cod procedură civilă face referire doar la normele legale, s-a statuat, atât în literatura de specialitate cât </w:t>
      </w:r>
      <w:proofErr w:type="spellStart"/>
      <w:r w:rsidRPr="00155900">
        <w:rPr>
          <w:rFonts w:eastAsia="Calibri"/>
        </w:rPr>
        <w:t>şi</w:t>
      </w:r>
      <w:proofErr w:type="spellEnd"/>
      <w:r w:rsidRPr="00155900">
        <w:rPr>
          <w:rFonts w:eastAsia="Calibri"/>
        </w:rPr>
        <w:t xml:space="preserve"> în practica judiciară, faptul că intră sub </w:t>
      </w:r>
      <w:proofErr w:type="spellStart"/>
      <w:r w:rsidRPr="00155900">
        <w:rPr>
          <w:rFonts w:eastAsia="Calibri"/>
        </w:rPr>
        <w:t>incidenţa</w:t>
      </w:r>
      <w:proofErr w:type="spellEnd"/>
      <w:r w:rsidRPr="00155900">
        <w:rPr>
          <w:rFonts w:eastAsia="Calibri"/>
        </w:rPr>
        <w:t xml:space="preserve"> acestui motiv de reformare </w:t>
      </w:r>
      <w:proofErr w:type="spellStart"/>
      <w:r w:rsidRPr="00155900">
        <w:rPr>
          <w:rFonts w:eastAsia="Calibri"/>
        </w:rPr>
        <w:t>şi</w:t>
      </w:r>
      <w:proofErr w:type="spellEnd"/>
      <w:r w:rsidRPr="00155900">
        <w:rPr>
          <w:rFonts w:eastAsia="Calibri"/>
        </w:rPr>
        <w:t xml:space="preserve"> </w:t>
      </w:r>
      <w:proofErr w:type="spellStart"/>
      <w:r w:rsidRPr="00155900">
        <w:rPr>
          <w:rFonts w:eastAsia="Calibri"/>
        </w:rPr>
        <w:t>situaţia</w:t>
      </w:r>
      <w:proofErr w:type="spellEnd"/>
      <w:r w:rsidRPr="00155900">
        <w:rPr>
          <w:rFonts w:eastAsia="Calibri"/>
        </w:rPr>
        <w:t xml:space="preserve"> în care </w:t>
      </w:r>
      <w:proofErr w:type="spellStart"/>
      <w:r w:rsidRPr="00155900">
        <w:rPr>
          <w:rFonts w:eastAsia="Calibri"/>
        </w:rPr>
        <w:t>soluţia</w:t>
      </w:r>
      <w:proofErr w:type="spellEnd"/>
      <w:r w:rsidRPr="00155900">
        <w:rPr>
          <w:rFonts w:eastAsia="Calibri"/>
        </w:rPr>
        <w:t xml:space="preserve"> </w:t>
      </w:r>
      <w:proofErr w:type="spellStart"/>
      <w:r w:rsidRPr="00155900">
        <w:rPr>
          <w:rFonts w:eastAsia="Calibri"/>
        </w:rPr>
        <w:t>recurată</w:t>
      </w:r>
      <w:proofErr w:type="spellEnd"/>
      <w:r w:rsidRPr="00155900">
        <w:rPr>
          <w:rFonts w:eastAsia="Calibri"/>
        </w:rPr>
        <w:t xml:space="preserve"> a fost </w:t>
      </w:r>
      <w:proofErr w:type="spellStart"/>
      <w:r w:rsidRPr="00155900">
        <w:rPr>
          <w:rFonts w:eastAsia="Calibri"/>
        </w:rPr>
        <w:t>pronunţată</w:t>
      </w:r>
      <w:proofErr w:type="spellEnd"/>
      <w:r w:rsidRPr="00155900">
        <w:rPr>
          <w:rFonts w:eastAsia="Calibri"/>
        </w:rPr>
        <w:t xml:space="preserve"> cu nesocotirea unor principii juridice sau a altor reguli de drept, create pe cale </w:t>
      </w:r>
      <w:proofErr w:type="spellStart"/>
      <w:r w:rsidRPr="00155900">
        <w:rPr>
          <w:rFonts w:eastAsia="Calibri"/>
        </w:rPr>
        <w:t>jurisprudenţială</w:t>
      </w:r>
      <w:proofErr w:type="spellEnd"/>
      <w:r w:rsidRPr="00155900">
        <w:rPr>
          <w:rFonts w:eastAsia="Calibri"/>
        </w:rPr>
        <w:t xml:space="preserve"> sau doctrinară, care împreună conturează regimul juridic al </w:t>
      </w:r>
      <w:proofErr w:type="spellStart"/>
      <w:r w:rsidRPr="00155900">
        <w:rPr>
          <w:rFonts w:eastAsia="Calibri"/>
        </w:rPr>
        <w:t>instituţiei</w:t>
      </w:r>
      <w:proofErr w:type="spellEnd"/>
      <w:r w:rsidRPr="00155900">
        <w:rPr>
          <w:rFonts w:eastAsia="Calibri"/>
        </w:rPr>
        <w:t xml:space="preserve"> sau categoriei juridice respective.</w:t>
      </w:r>
    </w:p>
    <w:p w:rsidR="00155900" w:rsidRPr="00155900" w:rsidRDefault="00155900" w:rsidP="00155900">
      <w:pPr>
        <w:ind w:firstLine="708"/>
        <w:rPr>
          <w:rFonts w:eastAsia="Calibri"/>
        </w:rPr>
      </w:pPr>
      <w:r w:rsidRPr="00155900">
        <w:rPr>
          <w:rFonts w:eastAsia="Calibri"/>
        </w:rPr>
        <w:t xml:space="preserve">Făcând aplicarea acestor aspecte teoretice în </w:t>
      </w:r>
      <w:proofErr w:type="spellStart"/>
      <w:r w:rsidRPr="00155900">
        <w:rPr>
          <w:rFonts w:eastAsia="Calibri"/>
        </w:rPr>
        <w:t>speţa</w:t>
      </w:r>
      <w:proofErr w:type="spellEnd"/>
      <w:r w:rsidRPr="00155900">
        <w:rPr>
          <w:rFonts w:eastAsia="Calibri"/>
        </w:rPr>
        <w:t xml:space="preserve"> de </w:t>
      </w:r>
      <w:proofErr w:type="spellStart"/>
      <w:r w:rsidRPr="00155900">
        <w:rPr>
          <w:rFonts w:eastAsia="Calibri"/>
        </w:rPr>
        <w:t>faţă</w:t>
      </w:r>
      <w:proofErr w:type="spellEnd"/>
      <w:r w:rsidRPr="00155900">
        <w:rPr>
          <w:rFonts w:eastAsia="Calibri"/>
        </w:rPr>
        <w:t xml:space="preserve">, Curtea apreciază ca fiind nefondate chestiunile critice supuse dezbaterii </w:t>
      </w:r>
      <w:proofErr w:type="spellStart"/>
      <w:r w:rsidRPr="00155900">
        <w:rPr>
          <w:rFonts w:eastAsia="Calibri"/>
        </w:rPr>
        <w:t>instanţei</w:t>
      </w:r>
      <w:proofErr w:type="spellEnd"/>
      <w:r w:rsidRPr="00155900">
        <w:rPr>
          <w:rFonts w:eastAsia="Calibri"/>
        </w:rPr>
        <w:t xml:space="preserve"> de recurs, în </w:t>
      </w:r>
      <w:proofErr w:type="spellStart"/>
      <w:r w:rsidRPr="00155900">
        <w:rPr>
          <w:rFonts w:eastAsia="Calibri"/>
        </w:rPr>
        <w:t>condiţiile</w:t>
      </w:r>
      <w:proofErr w:type="spellEnd"/>
      <w:r w:rsidRPr="00155900">
        <w:rPr>
          <w:rFonts w:eastAsia="Calibri"/>
        </w:rPr>
        <w:t xml:space="preserve"> în care pârâta </w:t>
      </w:r>
      <w:r w:rsidR="009D7881">
        <w:rPr>
          <w:rFonts w:eastAsia="Calibri"/>
        </w:rPr>
        <w:t>P1</w:t>
      </w:r>
      <w:r w:rsidRPr="00155900">
        <w:rPr>
          <w:rFonts w:eastAsia="Calibri"/>
        </w:rPr>
        <w:t xml:space="preserve">a decedat anterior introducerii </w:t>
      </w:r>
      <w:proofErr w:type="spellStart"/>
      <w:r w:rsidRPr="00155900">
        <w:rPr>
          <w:rFonts w:eastAsia="Calibri"/>
        </w:rPr>
        <w:t>acţiunii</w:t>
      </w:r>
      <w:proofErr w:type="spellEnd"/>
      <w:r w:rsidRPr="00155900">
        <w:rPr>
          <w:rFonts w:eastAsia="Calibri"/>
        </w:rPr>
        <w:t xml:space="preserve"> pendinte, astfel că la momentul sesizării </w:t>
      </w:r>
      <w:proofErr w:type="spellStart"/>
      <w:r w:rsidRPr="00155900">
        <w:rPr>
          <w:rFonts w:eastAsia="Calibri"/>
        </w:rPr>
        <w:t>instanţei</w:t>
      </w:r>
      <w:proofErr w:type="spellEnd"/>
      <w:r w:rsidRPr="00155900">
        <w:rPr>
          <w:rFonts w:eastAsia="Calibri"/>
        </w:rPr>
        <w:t xml:space="preserve">, moment important din perspectiva mai multor aspecte, cum ar fi stabilirea legii aplicabile litigiului, în </w:t>
      </w:r>
      <w:proofErr w:type="spellStart"/>
      <w:r w:rsidRPr="00155900">
        <w:rPr>
          <w:rFonts w:eastAsia="Calibri"/>
        </w:rPr>
        <w:t>funcţie</w:t>
      </w:r>
      <w:proofErr w:type="spellEnd"/>
      <w:r w:rsidRPr="00155900">
        <w:rPr>
          <w:rFonts w:eastAsia="Calibri"/>
        </w:rPr>
        <w:t xml:space="preserve"> de natura </w:t>
      </w:r>
      <w:proofErr w:type="spellStart"/>
      <w:r w:rsidRPr="00155900">
        <w:rPr>
          <w:rFonts w:eastAsia="Calibri"/>
        </w:rPr>
        <w:t>şi</w:t>
      </w:r>
      <w:proofErr w:type="spellEnd"/>
      <w:r w:rsidRPr="00155900">
        <w:rPr>
          <w:rFonts w:eastAsia="Calibri"/>
        </w:rPr>
        <w:t xml:space="preserve"> obiectul său, stabilirea </w:t>
      </w:r>
      <w:proofErr w:type="spellStart"/>
      <w:r w:rsidRPr="00155900">
        <w:rPr>
          <w:rFonts w:eastAsia="Calibri"/>
        </w:rPr>
        <w:t>incidenţei</w:t>
      </w:r>
      <w:proofErr w:type="spellEnd"/>
      <w:r w:rsidRPr="00155900">
        <w:rPr>
          <w:rFonts w:eastAsia="Calibri"/>
        </w:rPr>
        <w:t xml:space="preserve"> </w:t>
      </w:r>
      <w:proofErr w:type="spellStart"/>
      <w:r w:rsidRPr="00155900">
        <w:rPr>
          <w:rFonts w:eastAsia="Calibri"/>
        </w:rPr>
        <w:t>prescripţiei</w:t>
      </w:r>
      <w:proofErr w:type="spellEnd"/>
      <w:r w:rsidRPr="00155900">
        <w:rPr>
          <w:rFonts w:eastAsia="Calibri"/>
        </w:rPr>
        <w:t xml:space="preserve"> dreptului material la </w:t>
      </w:r>
      <w:proofErr w:type="spellStart"/>
      <w:r w:rsidRPr="00155900">
        <w:rPr>
          <w:rFonts w:eastAsia="Calibri"/>
        </w:rPr>
        <w:t>acţiune</w:t>
      </w:r>
      <w:proofErr w:type="spellEnd"/>
      <w:r w:rsidRPr="00155900">
        <w:rPr>
          <w:rFonts w:eastAsia="Calibri"/>
        </w:rPr>
        <w:t xml:space="preserve">, etc, partea respectivă nu mai avea capacitate procesuală de </w:t>
      </w:r>
      <w:proofErr w:type="spellStart"/>
      <w:r w:rsidRPr="00155900">
        <w:rPr>
          <w:rFonts w:eastAsia="Calibri"/>
        </w:rPr>
        <w:t>folosinţă</w:t>
      </w:r>
      <w:proofErr w:type="spellEnd"/>
      <w:r w:rsidRPr="00155900">
        <w:rPr>
          <w:rFonts w:eastAsia="Calibri"/>
        </w:rPr>
        <w:t xml:space="preserve">, nemaiputând să stea în </w:t>
      </w:r>
      <w:proofErr w:type="spellStart"/>
      <w:r w:rsidRPr="00155900">
        <w:rPr>
          <w:rFonts w:eastAsia="Calibri"/>
        </w:rPr>
        <w:t>instanţă</w:t>
      </w:r>
      <w:proofErr w:type="spellEnd"/>
      <w:r w:rsidRPr="00155900">
        <w:rPr>
          <w:rFonts w:eastAsia="Calibri"/>
        </w:rPr>
        <w:t>, din moment ce nu mai era un subiect de drept capabil să-</w:t>
      </w:r>
      <w:proofErr w:type="spellStart"/>
      <w:r w:rsidRPr="00155900">
        <w:rPr>
          <w:rFonts w:eastAsia="Calibri"/>
        </w:rPr>
        <w:t>şi</w:t>
      </w:r>
      <w:proofErr w:type="spellEnd"/>
      <w:r w:rsidRPr="00155900">
        <w:rPr>
          <w:rFonts w:eastAsia="Calibri"/>
        </w:rPr>
        <w:t xml:space="preserve"> asume </w:t>
      </w:r>
      <w:proofErr w:type="spellStart"/>
      <w:r w:rsidRPr="00155900">
        <w:rPr>
          <w:rFonts w:eastAsia="Calibri"/>
        </w:rPr>
        <w:t>şi</w:t>
      </w:r>
      <w:proofErr w:type="spellEnd"/>
      <w:r w:rsidRPr="00155900">
        <w:rPr>
          <w:rFonts w:eastAsia="Calibri"/>
        </w:rPr>
        <w:t xml:space="preserve"> să-</w:t>
      </w:r>
      <w:proofErr w:type="spellStart"/>
      <w:r w:rsidRPr="00155900">
        <w:rPr>
          <w:rFonts w:eastAsia="Calibri"/>
        </w:rPr>
        <w:t>şi</w:t>
      </w:r>
      <w:proofErr w:type="spellEnd"/>
      <w:r w:rsidRPr="00155900">
        <w:rPr>
          <w:rFonts w:eastAsia="Calibri"/>
        </w:rPr>
        <w:t xml:space="preserve"> exercite drepturile </w:t>
      </w:r>
      <w:proofErr w:type="spellStart"/>
      <w:r w:rsidRPr="00155900">
        <w:rPr>
          <w:rFonts w:eastAsia="Calibri"/>
        </w:rPr>
        <w:t>şi</w:t>
      </w:r>
      <w:proofErr w:type="spellEnd"/>
      <w:r w:rsidRPr="00155900">
        <w:rPr>
          <w:rFonts w:eastAsia="Calibri"/>
        </w:rPr>
        <w:t xml:space="preserve"> </w:t>
      </w:r>
      <w:proofErr w:type="spellStart"/>
      <w:r w:rsidRPr="00155900">
        <w:rPr>
          <w:rFonts w:eastAsia="Calibri"/>
        </w:rPr>
        <w:t>obligaţiile</w:t>
      </w:r>
      <w:proofErr w:type="spellEnd"/>
      <w:r w:rsidRPr="00155900">
        <w:rPr>
          <w:rFonts w:eastAsia="Calibri"/>
        </w:rPr>
        <w:t xml:space="preserve"> civile.</w:t>
      </w:r>
    </w:p>
    <w:p w:rsidR="00155900" w:rsidRPr="00155900" w:rsidRDefault="00155900" w:rsidP="00155900">
      <w:pPr>
        <w:ind w:firstLine="708"/>
        <w:rPr>
          <w:rFonts w:eastAsia="Calibri"/>
        </w:rPr>
      </w:pPr>
      <w:r w:rsidRPr="00155900">
        <w:rPr>
          <w:rFonts w:eastAsia="Calibri"/>
        </w:rPr>
        <w:t xml:space="preserve">Astfel, potrivit prevederilor </w:t>
      </w:r>
      <w:proofErr w:type="spellStart"/>
      <w:r w:rsidRPr="00155900">
        <w:rPr>
          <w:rFonts w:eastAsia="Calibri"/>
        </w:rPr>
        <w:t>art</w:t>
      </w:r>
      <w:proofErr w:type="spellEnd"/>
      <w:r w:rsidRPr="00155900">
        <w:rPr>
          <w:rFonts w:eastAsia="Calibri"/>
        </w:rPr>
        <w:t xml:space="preserve"> 56 cod procedură civilă, legiuitorul </w:t>
      </w:r>
      <w:proofErr w:type="spellStart"/>
      <w:r w:rsidRPr="00155900">
        <w:rPr>
          <w:rFonts w:eastAsia="Calibri"/>
        </w:rPr>
        <w:t>stabileşte</w:t>
      </w:r>
      <w:proofErr w:type="spellEnd"/>
      <w:r w:rsidRPr="00155900">
        <w:rPr>
          <w:rFonts w:eastAsia="Calibri"/>
        </w:rPr>
        <w:t xml:space="preserve"> că </w:t>
      </w:r>
      <w:r w:rsidRPr="00155900">
        <w:rPr>
          <w:rFonts w:eastAsia="Calibri"/>
          <w:color w:val="333333"/>
        </w:rPr>
        <w:t xml:space="preserve">poate fi parte în judecată orice persoană care are folosința drepturilor civile. În </w:t>
      </w:r>
      <w:proofErr w:type="spellStart"/>
      <w:r w:rsidRPr="00155900">
        <w:rPr>
          <w:rFonts w:eastAsia="Calibri"/>
          <w:color w:val="333333"/>
        </w:rPr>
        <w:t>privinţa</w:t>
      </w:r>
      <w:proofErr w:type="spellEnd"/>
      <w:r w:rsidRPr="00155900">
        <w:rPr>
          <w:rFonts w:eastAsia="Calibri"/>
          <w:color w:val="333333"/>
        </w:rPr>
        <w:t xml:space="preserve"> </w:t>
      </w:r>
      <w:proofErr w:type="spellStart"/>
      <w:r w:rsidRPr="00155900">
        <w:rPr>
          <w:rFonts w:eastAsia="Calibri"/>
          <w:color w:val="333333"/>
        </w:rPr>
        <w:t>asociaţiilor</w:t>
      </w:r>
      <w:proofErr w:type="spellEnd"/>
      <w:r w:rsidRPr="00155900">
        <w:rPr>
          <w:rFonts w:eastAsia="Calibri"/>
          <w:color w:val="333333"/>
        </w:rPr>
        <w:t xml:space="preserve">, </w:t>
      </w:r>
      <w:proofErr w:type="spellStart"/>
      <w:r w:rsidRPr="00155900">
        <w:rPr>
          <w:rFonts w:eastAsia="Calibri"/>
          <w:color w:val="333333"/>
        </w:rPr>
        <w:t>societăţilor</w:t>
      </w:r>
      <w:proofErr w:type="spellEnd"/>
      <w:r w:rsidRPr="00155900">
        <w:rPr>
          <w:rFonts w:eastAsia="Calibri"/>
          <w:color w:val="333333"/>
        </w:rPr>
        <w:t xml:space="preserve"> </w:t>
      </w:r>
      <w:proofErr w:type="spellStart"/>
      <w:r w:rsidRPr="00155900">
        <w:rPr>
          <w:rFonts w:eastAsia="Calibri"/>
          <w:color w:val="333333"/>
        </w:rPr>
        <w:t>şi</w:t>
      </w:r>
      <w:proofErr w:type="spellEnd"/>
      <w:r w:rsidRPr="00155900">
        <w:rPr>
          <w:rFonts w:eastAsia="Calibri"/>
          <w:color w:val="333333"/>
        </w:rPr>
        <w:t xml:space="preserve"> a altor </w:t>
      </w:r>
      <w:proofErr w:type="spellStart"/>
      <w:r w:rsidRPr="00155900">
        <w:rPr>
          <w:rFonts w:eastAsia="Calibri"/>
          <w:color w:val="333333"/>
        </w:rPr>
        <w:t>entităţi</w:t>
      </w:r>
      <w:proofErr w:type="spellEnd"/>
      <w:r w:rsidRPr="00155900">
        <w:rPr>
          <w:rFonts w:eastAsia="Calibri"/>
          <w:color w:val="333333"/>
        </w:rPr>
        <w:t xml:space="preserve"> fără personalitate juridică, li se </w:t>
      </w:r>
      <w:proofErr w:type="spellStart"/>
      <w:r w:rsidRPr="00155900">
        <w:rPr>
          <w:rFonts w:eastAsia="Calibri"/>
          <w:color w:val="333333"/>
        </w:rPr>
        <w:t>recunoaşte</w:t>
      </w:r>
      <w:proofErr w:type="spellEnd"/>
      <w:r w:rsidRPr="00155900">
        <w:rPr>
          <w:rFonts w:eastAsia="Calibri"/>
          <w:color w:val="333333"/>
        </w:rPr>
        <w:t xml:space="preserve"> posibilitatea de a sta în judecată dacă sunt constituite potrivit legii. Sub aspect procedural, se arată că lipsa capacității procesuale de folosință poate fi invocată în orice stare a procesului, urmând ca actele de procedură îndeplinite de cel care nu are capacitate de folosință să fie lovite de nulitate absolută.</w:t>
      </w:r>
      <w:r w:rsidRPr="00155900">
        <w:rPr>
          <w:rFonts w:eastAsia="Times New Roman"/>
          <w:color w:val="333333"/>
          <w:lang w:eastAsia="ro-RO"/>
        </w:rPr>
        <w:t xml:space="preserve"> Textul de lege anterior </w:t>
      </w:r>
      <w:proofErr w:type="spellStart"/>
      <w:r w:rsidRPr="00155900">
        <w:rPr>
          <w:rFonts w:eastAsia="Times New Roman"/>
          <w:color w:val="333333"/>
          <w:lang w:eastAsia="ro-RO"/>
        </w:rPr>
        <w:t>enunţat</w:t>
      </w:r>
      <w:proofErr w:type="spellEnd"/>
      <w:r w:rsidRPr="00155900">
        <w:rPr>
          <w:rFonts w:eastAsia="Times New Roman"/>
          <w:color w:val="333333"/>
          <w:lang w:eastAsia="ro-RO"/>
        </w:rPr>
        <w:t xml:space="preserve"> se referă la capacitatea procesuală de folosință, ca o condiție pentru ca o persoană să poată deveni parte într-un proces civil, cu precizarea că respectiva capacitate procesuală de folosință constituie și o condiție de exercitare a acțiunii civile.  Primul alineat al textului de lege instituie, așadar, un principiu general cu privire la capacitatea procesuală de folosință. Cel de-al doilea alineat se referă la o situație particulară, anume aceea a asociațiilor, societăților și a altor entități fără personalitate juridică. Legea le conferă acestora legitimare procesuală, dar numai dacă sunt constituite potrivit legii.</w:t>
      </w:r>
    </w:p>
    <w:p w:rsidR="00155900" w:rsidRPr="00155900" w:rsidRDefault="00155900" w:rsidP="00155900">
      <w:pPr>
        <w:spacing w:line="300" w:lineRule="atLeast"/>
        <w:ind w:firstLine="708"/>
        <w:rPr>
          <w:rFonts w:eastAsia="Times New Roman"/>
          <w:lang w:eastAsia="ro-RO"/>
        </w:rPr>
      </w:pPr>
      <w:r w:rsidRPr="00155900">
        <w:rPr>
          <w:rFonts w:eastAsia="Times New Roman"/>
          <w:color w:val="333333"/>
          <w:lang w:eastAsia="ro-RO"/>
        </w:rPr>
        <w:t xml:space="preserve">Capacitatea procesuală reprezintă reflectarea în plan procesual a capacității civile din dreptul material. În structura capacității civile intră capacitatea de folosință și capacitatea de </w:t>
      </w:r>
      <w:r w:rsidRPr="00155900">
        <w:rPr>
          <w:rFonts w:eastAsia="Times New Roman"/>
          <w:color w:val="333333"/>
          <w:lang w:eastAsia="ro-RO"/>
        </w:rPr>
        <w:lastRenderedPageBreak/>
        <w:t xml:space="preserve">exercițiu, cu </w:t>
      </w:r>
      <w:proofErr w:type="spellStart"/>
      <w:r w:rsidRPr="00155900">
        <w:rPr>
          <w:rFonts w:eastAsia="Times New Roman"/>
          <w:color w:val="333333"/>
          <w:lang w:eastAsia="ro-RO"/>
        </w:rPr>
        <w:t>menţiunea</w:t>
      </w:r>
      <w:proofErr w:type="spellEnd"/>
      <w:r w:rsidRPr="00155900">
        <w:rPr>
          <w:rFonts w:eastAsia="Times New Roman"/>
          <w:color w:val="333333"/>
          <w:lang w:eastAsia="ro-RO"/>
        </w:rPr>
        <w:t xml:space="preserve"> că se impune realizarea cuvenitelor </w:t>
      </w:r>
      <w:proofErr w:type="spellStart"/>
      <w:r w:rsidRPr="00155900">
        <w:rPr>
          <w:rFonts w:eastAsia="Times New Roman"/>
          <w:color w:val="333333"/>
          <w:lang w:eastAsia="ro-RO"/>
        </w:rPr>
        <w:t>distincţii</w:t>
      </w:r>
      <w:proofErr w:type="spellEnd"/>
      <w:r w:rsidRPr="00155900">
        <w:rPr>
          <w:rFonts w:eastAsia="Times New Roman"/>
          <w:color w:val="333333"/>
          <w:lang w:eastAsia="ro-RO"/>
        </w:rPr>
        <w:t xml:space="preserve"> în </w:t>
      </w:r>
      <w:proofErr w:type="spellStart"/>
      <w:r w:rsidRPr="00155900">
        <w:rPr>
          <w:rFonts w:eastAsia="Times New Roman"/>
          <w:color w:val="333333"/>
          <w:lang w:eastAsia="ro-RO"/>
        </w:rPr>
        <w:t>funcţie</w:t>
      </w:r>
      <w:proofErr w:type="spellEnd"/>
      <w:r w:rsidRPr="00155900">
        <w:rPr>
          <w:rFonts w:eastAsia="Times New Roman"/>
          <w:color w:val="333333"/>
          <w:lang w:eastAsia="ro-RO"/>
        </w:rPr>
        <w:t xml:space="preserve"> de natura subiectului de drept: persoană fizică sau persoană juridică. De vreme ce capacitatea de folosință este premisa necesară, obligatorie, a capacității de exercițiu, rezultă din aceasta că persoana fizică nu poate avea capacitate de exercițiu, fără a avea, în prealabil, capacitatea de folosință. În literatura de specialitate juridică, capacitatea procesuală de </w:t>
      </w:r>
      <w:proofErr w:type="spellStart"/>
      <w:r w:rsidRPr="00155900">
        <w:rPr>
          <w:rFonts w:eastAsia="Times New Roman"/>
          <w:color w:val="333333"/>
          <w:lang w:eastAsia="ro-RO"/>
        </w:rPr>
        <w:t>folosinţă</w:t>
      </w:r>
      <w:proofErr w:type="spellEnd"/>
      <w:r w:rsidRPr="00155900">
        <w:rPr>
          <w:rFonts w:eastAsia="Times New Roman"/>
          <w:color w:val="333333"/>
          <w:lang w:eastAsia="ro-RO"/>
        </w:rPr>
        <w:t xml:space="preserve"> a fost definită ca fiind aptitudinea </w:t>
      </w:r>
      <w:r w:rsidRPr="00155900">
        <w:rPr>
          <w:rFonts w:eastAsia="Times New Roman"/>
          <w:lang w:eastAsia="ro-RO"/>
        </w:rPr>
        <w:t xml:space="preserve">generală </w:t>
      </w:r>
      <w:proofErr w:type="spellStart"/>
      <w:r w:rsidRPr="00155900">
        <w:rPr>
          <w:rFonts w:eastAsia="Times New Roman"/>
          <w:lang w:eastAsia="ro-RO"/>
        </w:rPr>
        <w:t>şi</w:t>
      </w:r>
      <w:proofErr w:type="spellEnd"/>
      <w:r w:rsidRPr="00155900">
        <w:rPr>
          <w:rFonts w:eastAsia="Times New Roman"/>
          <w:lang w:eastAsia="ro-RO"/>
        </w:rPr>
        <w:t xml:space="preserve"> abstractă a persoanei fizice sau juridice de a avea drepturi </w:t>
      </w:r>
      <w:proofErr w:type="spellStart"/>
      <w:r w:rsidRPr="00155900">
        <w:rPr>
          <w:rFonts w:eastAsia="Times New Roman"/>
          <w:lang w:eastAsia="ro-RO"/>
        </w:rPr>
        <w:t>şi</w:t>
      </w:r>
      <w:proofErr w:type="spellEnd"/>
      <w:r w:rsidRPr="00155900">
        <w:rPr>
          <w:rFonts w:eastAsia="Times New Roman"/>
          <w:lang w:eastAsia="ro-RO"/>
        </w:rPr>
        <w:t xml:space="preserve"> </w:t>
      </w:r>
      <w:proofErr w:type="spellStart"/>
      <w:r w:rsidRPr="00155900">
        <w:rPr>
          <w:rFonts w:eastAsia="Times New Roman"/>
          <w:lang w:eastAsia="ro-RO"/>
        </w:rPr>
        <w:t>obligaţii</w:t>
      </w:r>
      <w:proofErr w:type="spellEnd"/>
      <w:r w:rsidRPr="00155900">
        <w:rPr>
          <w:rFonts w:eastAsia="Times New Roman"/>
          <w:lang w:eastAsia="ro-RO"/>
        </w:rPr>
        <w:t xml:space="preserve"> de natură procesuală, reprezentând o </w:t>
      </w:r>
      <w:proofErr w:type="spellStart"/>
      <w:r w:rsidRPr="00155900">
        <w:rPr>
          <w:rFonts w:eastAsia="Times New Roman"/>
          <w:lang w:eastAsia="ro-RO"/>
        </w:rPr>
        <w:t>condiţie</w:t>
      </w:r>
      <w:proofErr w:type="spellEnd"/>
      <w:r w:rsidRPr="00155900">
        <w:rPr>
          <w:rFonts w:eastAsia="Times New Roman"/>
          <w:lang w:eastAsia="ro-RO"/>
        </w:rPr>
        <w:t xml:space="preserve"> </w:t>
      </w:r>
      <w:proofErr w:type="spellStart"/>
      <w:r w:rsidRPr="00155900">
        <w:rPr>
          <w:rFonts w:eastAsia="Times New Roman"/>
          <w:lang w:eastAsia="ro-RO"/>
        </w:rPr>
        <w:t>esenţială</w:t>
      </w:r>
      <w:proofErr w:type="spellEnd"/>
      <w:r w:rsidRPr="00155900">
        <w:rPr>
          <w:rFonts w:eastAsia="Times New Roman"/>
          <w:lang w:eastAsia="ro-RO"/>
        </w:rPr>
        <w:t xml:space="preserve"> pentru ca o persoană fizică sau juridică să devină parte în procesul civil. Capacitatea de </w:t>
      </w:r>
      <w:proofErr w:type="spellStart"/>
      <w:r w:rsidRPr="00155900">
        <w:rPr>
          <w:rFonts w:eastAsia="Times New Roman"/>
          <w:lang w:eastAsia="ro-RO"/>
        </w:rPr>
        <w:t>folosinţă</w:t>
      </w:r>
      <w:proofErr w:type="spellEnd"/>
      <w:r w:rsidRPr="00155900">
        <w:rPr>
          <w:rFonts w:eastAsia="Times New Roman"/>
          <w:lang w:eastAsia="ro-RO"/>
        </w:rPr>
        <w:t xml:space="preserve"> este o </w:t>
      </w:r>
      <w:proofErr w:type="spellStart"/>
      <w:r w:rsidRPr="00155900">
        <w:rPr>
          <w:rFonts w:eastAsia="Times New Roman"/>
          <w:lang w:eastAsia="ro-RO"/>
        </w:rPr>
        <w:t>însuşire</w:t>
      </w:r>
      <w:proofErr w:type="spellEnd"/>
      <w:r w:rsidRPr="00155900">
        <w:rPr>
          <w:rFonts w:eastAsia="Times New Roman"/>
          <w:lang w:eastAsia="ro-RO"/>
        </w:rPr>
        <w:t xml:space="preserve"> </w:t>
      </w:r>
      <w:proofErr w:type="spellStart"/>
      <w:r w:rsidRPr="00155900">
        <w:rPr>
          <w:rFonts w:eastAsia="Times New Roman"/>
          <w:lang w:eastAsia="ro-RO"/>
        </w:rPr>
        <w:t>esenţială</w:t>
      </w:r>
      <w:proofErr w:type="spellEnd"/>
      <w:r w:rsidRPr="00155900">
        <w:rPr>
          <w:rFonts w:eastAsia="Times New Roman"/>
          <w:lang w:eastAsia="ro-RO"/>
        </w:rPr>
        <w:t xml:space="preserve"> </w:t>
      </w:r>
      <w:proofErr w:type="spellStart"/>
      <w:r w:rsidRPr="00155900">
        <w:rPr>
          <w:rFonts w:eastAsia="Times New Roman"/>
          <w:lang w:eastAsia="ro-RO"/>
        </w:rPr>
        <w:t>şi</w:t>
      </w:r>
      <w:proofErr w:type="spellEnd"/>
      <w:r w:rsidRPr="00155900">
        <w:rPr>
          <w:rFonts w:eastAsia="Times New Roman"/>
          <w:lang w:eastAsia="ro-RO"/>
        </w:rPr>
        <w:t xml:space="preserve"> inerentă persoanei fizice, care se </w:t>
      </w:r>
      <w:proofErr w:type="spellStart"/>
      <w:r w:rsidRPr="00155900">
        <w:rPr>
          <w:rFonts w:eastAsia="Times New Roman"/>
          <w:lang w:eastAsia="ro-RO"/>
        </w:rPr>
        <w:t>dobândeşte</w:t>
      </w:r>
      <w:proofErr w:type="spellEnd"/>
      <w:r w:rsidRPr="00155900">
        <w:rPr>
          <w:rFonts w:eastAsia="Times New Roman"/>
          <w:lang w:eastAsia="ro-RO"/>
        </w:rPr>
        <w:t xml:space="preserve"> odată cu </w:t>
      </w:r>
      <w:proofErr w:type="spellStart"/>
      <w:r w:rsidRPr="00155900">
        <w:rPr>
          <w:rFonts w:eastAsia="Times New Roman"/>
          <w:lang w:eastAsia="ro-RO"/>
        </w:rPr>
        <w:t>naşterea</w:t>
      </w:r>
      <w:proofErr w:type="spellEnd"/>
      <w:r w:rsidRPr="00155900">
        <w:rPr>
          <w:rFonts w:eastAsia="Times New Roman"/>
          <w:lang w:eastAsia="ro-RO"/>
        </w:rPr>
        <w:t xml:space="preserve"> </w:t>
      </w:r>
      <w:proofErr w:type="spellStart"/>
      <w:r w:rsidRPr="00155900">
        <w:rPr>
          <w:rFonts w:eastAsia="Times New Roman"/>
          <w:lang w:eastAsia="ro-RO"/>
        </w:rPr>
        <w:t>şi</w:t>
      </w:r>
      <w:proofErr w:type="spellEnd"/>
      <w:r w:rsidRPr="00155900">
        <w:rPr>
          <w:rFonts w:eastAsia="Times New Roman"/>
          <w:lang w:eastAsia="ro-RO"/>
        </w:rPr>
        <w:t xml:space="preserve"> încetează la moartea acesteia sau la data </w:t>
      </w:r>
      <w:proofErr w:type="spellStart"/>
      <w:r w:rsidRPr="00155900">
        <w:rPr>
          <w:rFonts w:eastAsia="Times New Roman"/>
          <w:lang w:eastAsia="ro-RO"/>
        </w:rPr>
        <w:t>morţii</w:t>
      </w:r>
      <w:proofErr w:type="spellEnd"/>
      <w:r w:rsidRPr="00155900">
        <w:rPr>
          <w:rFonts w:eastAsia="Times New Roman"/>
          <w:lang w:eastAsia="ro-RO"/>
        </w:rPr>
        <w:t xml:space="preserve"> stabilită prin hotărâre judecătorească definitivă. </w:t>
      </w:r>
    </w:p>
    <w:p w:rsidR="00155900" w:rsidRPr="00155900" w:rsidRDefault="00155900" w:rsidP="00155900">
      <w:pPr>
        <w:ind w:firstLine="708"/>
        <w:rPr>
          <w:rFonts w:eastAsia="Times New Roman"/>
          <w:lang w:eastAsia="ro-RO"/>
        </w:rPr>
      </w:pPr>
      <w:r w:rsidRPr="00155900">
        <w:rPr>
          <w:rFonts w:eastAsia="Times New Roman"/>
          <w:lang w:eastAsia="ro-RO"/>
        </w:rPr>
        <w:t xml:space="preserve">Valorificând aceste </w:t>
      </w:r>
      <w:proofErr w:type="spellStart"/>
      <w:r w:rsidRPr="00155900">
        <w:rPr>
          <w:rFonts w:eastAsia="Times New Roman"/>
          <w:lang w:eastAsia="ro-RO"/>
        </w:rPr>
        <w:t>consideraţii</w:t>
      </w:r>
      <w:proofErr w:type="spellEnd"/>
      <w:r w:rsidRPr="00155900">
        <w:rPr>
          <w:rFonts w:eastAsia="Times New Roman"/>
          <w:lang w:eastAsia="ro-RO"/>
        </w:rPr>
        <w:t xml:space="preserve"> cu caracter teoretic, Curtea apreciază că în mod corect </w:t>
      </w:r>
      <w:proofErr w:type="spellStart"/>
      <w:r w:rsidRPr="00155900">
        <w:rPr>
          <w:rFonts w:eastAsia="Times New Roman"/>
          <w:lang w:eastAsia="ro-RO"/>
        </w:rPr>
        <w:t>instanţele</w:t>
      </w:r>
      <w:proofErr w:type="spellEnd"/>
      <w:r w:rsidRPr="00155900">
        <w:rPr>
          <w:rFonts w:eastAsia="Times New Roman"/>
          <w:lang w:eastAsia="ro-RO"/>
        </w:rPr>
        <w:t xml:space="preserve"> inferioare au </w:t>
      </w:r>
      <w:proofErr w:type="spellStart"/>
      <w:r w:rsidRPr="00155900">
        <w:rPr>
          <w:rFonts w:eastAsia="Times New Roman"/>
          <w:lang w:eastAsia="ro-RO"/>
        </w:rPr>
        <w:t>reţinut</w:t>
      </w:r>
      <w:proofErr w:type="spellEnd"/>
      <w:r w:rsidRPr="00155900">
        <w:rPr>
          <w:rFonts w:eastAsia="Times New Roman"/>
          <w:lang w:eastAsia="ro-RO"/>
        </w:rPr>
        <w:t xml:space="preserve"> lipsa </w:t>
      </w:r>
      <w:proofErr w:type="spellStart"/>
      <w:r w:rsidRPr="00155900">
        <w:rPr>
          <w:rFonts w:eastAsia="Times New Roman"/>
          <w:lang w:eastAsia="ro-RO"/>
        </w:rPr>
        <w:t>capacităţii</w:t>
      </w:r>
      <w:proofErr w:type="spellEnd"/>
      <w:r w:rsidRPr="00155900">
        <w:rPr>
          <w:rFonts w:eastAsia="Times New Roman"/>
          <w:lang w:eastAsia="ro-RO"/>
        </w:rPr>
        <w:t xml:space="preserve"> procesuale de </w:t>
      </w:r>
      <w:proofErr w:type="spellStart"/>
      <w:r w:rsidRPr="00155900">
        <w:rPr>
          <w:rFonts w:eastAsia="Times New Roman"/>
          <w:lang w:eastAsia="ro-RO"/>
        </w:rPr>
        <w:t>folosinţă</w:t>
      </w:r>
      <w:proofErr w:type="spellEnd"/>
      <w:r w:rsidRPr="00155900">
        <w:rPr>
          <w:rFonts w:eastAsia="Times New Roman"/>
          <w:lang w:eastAsia="ro-RO"/>
        </w:rPr>
        <w:t xml:space="preserve"> a pârâtei </w:t>
      </w:r>
      <w:proofErr w:type="spellStart"/>
      <w:r w:rsidRPr="00155900">
        <w:rPr>
          <w:rFonts w:eastAsia="Times New Roman"/>
          <w:lang w:eastAsia="ro-RO"/>
        </w:rPr>
        <w:t>şi</w:t>
      </w:r>
      <w:proofErr w:type="spellEnd"/>
      <w:r w:rsidRPr="00155900">
        <w:rPr>
          <w:rFonts w:eastAsia="Times New Roman"/>
          <w:lang w:eastAsia="ro-RO"/>
        </w:rPr>
        <w:t xml:space="preserve"> au </w:t>
      </w:r>
      <w:proofErr w:type="spellStart"/>
      <w:r w:rsidRPr="00155900">
        <w:rPr>
          <w:rFonts w:eastAsia="Times New Roman"/>
          <w:lang w:eastAsia="ro-RO"/>
        </w:rPr>
        <w:t>soluţionat</w:t>
      </w:r>
      <w:proofErr w:type="spellEnd"/>
      <w:r w:rsidRPr="00155900">
        <w:rPr>
          <w:rFonts w:eastAsia="Times New Roman"/>
          <w:lang w:eastAsia="ro-RO"/>
        </w:rPr>
        <w:t xml:space="preserve"> cererea de chemare în judecată prin raportare la această împrejurare.</w:t>
      </w:r>
    </w:p>
    <w:p w:rsidR="00155900" w:rsidRPr="00155900" w:rsidRDefault="00155900" w:rsidP="00155900">
      <w:pPr>
        <w:ind w:firstLine="708"/>
        <w:rPr>
          <w:rFonts w:eastAsia="Times New Roman"/>
          <w:lang w:eastAsia="ro-RO"/>
        </w:rPr>
      </w:pPr>
      <w:r w:rsidRPr="00155900">
        <w:rPr>
          <w:rFonts w:eastAsia="Times New Roman"/>
          <w:lang w:eastAsia="ro-RO"/>
        </w:rPr>
        <w:t xml:space="preserve">Corelativ acestei chestiuni, </w:t>
      </w:r>
      <w:proofErr w:type="spellStart"/>
      <w:r w:rsidRPr="00155900">
        <w:rPr>
          <w:rFonts w:eastAsia="Times New Roman"/>
          <w:lang w:eastAsia="ro-RO"/>
        </w:rPr>
        <w:t>recurenţii</w:t>
      </w:r>
      <w:proofErr w:type="spellEnd"/>
      <w:r w:rsidRPr="00155900">
        <w:rPr>
          <w:rFonts w:eastAsia="Times New Roman"/>
          <w:lang w:eastAsia="ro-RO"/>
        </w:rPr>
        <w:t xml:space="preserve"> au adus în </w:t>
      </w:r>
      <w:proofErr w:type="spellStart"/>
      <w:r w:rsidRPr="00155900">
        <w:rPr>
          <w:rFonts w:eastAsia="Times New Roman"/>
          <w:lang w:eastAsia="ro-RO"/>
        </w:rPr>
        <w:t>discuţie</w:t>
      </w:r>
      <w:proofErr w:type="spellEnd"/>
      <w:r w:rsidRPr="00155900">
        <w:rPr>
          <w:rFonts w:eastAsia="Times New Roman"/>
          <w:lang w:eastAsia="ro-RO"/>
        </w:rPr>
        <w:t xml:space="preserve"> </w:t>
      </w:r>
      <w:proofErr w:type="spellStart"/>
      <w:r w:rsidRPr="00155900">
        <w:rPr>
          <w:rFonts w:eastAsia="Times New Roman"/>
          <w:lang w:eastAsia="ro-RO"/>
        </w:rPr>
        <w:t>şi</w:t>
      </w:r>
      <w:proofErr w:type="spellEnd"/>
      <w:r w:rsidRPr="00155900">
        <w:rPr>
          <w:rFonts w:eastAsia="Times New Roman"/>
          <w:lang w:eastAsia="ro-RO"/>
        </w:rPr>
        <w:t xml:space="preserve"> problema suspendării </w:t>
      </w:r>
      <w:proofErr w:type="spellStart"/>
      <w:r w:rsidRPr="00155900">
        <w:rPr>
          <w:rFonts w:eastAsia="Times New Roman"/>
          <w:lang w:eastAsia="ro-RO"/>
        </w:rPr>
        <w:t>judecăţii</w:t>
      </w:r>
      <w:proofErr w:type="spellEnd"/>
      <w:r w:rsidRPr="00155900">
        <w:rPr>
          <w:rFonts w:eastAsia="Times New Roman"/>
          <w:lang w:eastAsia="ro-RO"/>
        </w:rPr>
        <w:t xml:space="preserve"> cauzei în temeiul prevederilor </w:t>
      </w:r>
      <w:proofErr w:type="spellStart"/>
      <w:r w:rsidRPr="00155900">
        <w:rPr>
          <w:rFonts w:eastAsia="Times New Roman"/>
          <w:lang w:eastAsia="ro-RO"/>
        </w:rPr>
        <w:t>art</w:t>
      </w:r>
      <w:proofErr w:type="spellEnd"/>
      <w:r w:rsidRPr="00155900">
        <w:rPr>
          <w:rFonts w:eastAsia="Times New Roman"/>
          <w:lang w:eastAsia="ro-RO"/>
        </w:rPr>
        <w:t xml:space="preserve"> 412 alin 1 </w:t>
      </w:r>
      <w:proofErr w:type="spellStart"/>
      <w:r w:rsidRPr="00155900">
        <w:rPr>
          <w:rFonts w:eastAsia="Times New Roman"/>
          <w:lang w:eastAsia="ro-RO"/>
        </w:rPr>
        <w:t>pct</w:t>
      </w:r>
      <w:proofErr w:type="spellEnd"/>
      <w:r w:rsidRPr="00155900">
        <w:rPr>
          <w:rFonts w:eastAsia="Times New Roman"/>
          <w:lang w:eastAsia="ro-RO"/>
        </w:rPr>
        <w:t xml:space="preserve"> 1 cod procedură civilă, care instituie un caz de suspendare de drept în ipoteza în care una dintre </w:t>
      </w:r>
      <w:proofErr w:type="spellStart"/>
      <w:r w:rsidRPr="00155900">
        <w:rPr>
          <w:rFonts w:eastAsia="Times New Roman"/>
          <w:lang w:eastAsia="ro-RO"/>
        </w:rPr>
        <w:t>păţi</w:t>
      </w:r>
      <w:proofErr w:type="spellEnd"/>
      <w:r w:rsidRPr="00155900">
        <w:rPr>
          <w:rFonts w:eastAsia="Times New Roman"/>
          <w:lang w:eastAsia="ro-RO"/>
        </w:rPr>
        <w:t xml:space="preserve"> decedează pe parcursul </w:t>
      </w:r>
      <w:proofErr w:type="spellStart"/>
      <w:r w:rsidRPr="00155900">
        <w:rPr>
          <w:rFonts w:eastAsia="Times New Roman"/>
          <w:lang w:eastAsia="ro-RO"/>
        </w:rPr>
        <w:t>desfăşurării</w:t>
      </w:r>
      <w:proofErr w:type="spellEnd"/>
      <w:r w:rsidRPr="00155900">
        <w:rPr>
          <w:rFonts w:eastAsia="Times New Roman"/>
          <w:lang w:eastAsia="ro-RO"/>
        </w:rPr>
        <w:t xml:space="preserve"> procesului. Din această perspectivă, Curtea constată că în mod corect </w:t>
      </w:r>
      <w:proofErr w:type="spellStart"/>
      <w:r w:rsidRPr="00155900">
        <w:rPr>
          <w:rFonts w:eastAsia="Times New Roman"/>
          <w:lang w:eastAsia="ro-RO"/>
        </w:rPr>
        <w:t>instanţa</w:t>
      </w:r>
      <w:proofErr w:type="spellEnd"/>
      <w:r w:rsidRPr="00155900">
        <w:rPr>
          <w:rFonts w:eastAsia="Times New Roman"/>
          <w:lang w:eastAsia="ro-RO"/>
        </w:rPr>
        <w:t xml:space="preserve"> de apel a </w:t>
      </w:r>
      <w:proofErr w:type="spellStart"/>
      <w:r w:rsidRPr="00155900">
        <w:rPr>
          <w:rFonts w:eastAsia="Times New Roman"/>
          <w:lang w:eastAsia="ro-RO"/>
        </w:rPr>
        <w:t>reţinut</w:t>
      </w:r>
      <w:proofErr w:type="spellEnd"/>
      <w:r w:rsidRPr="00155900">
        <w:rPr>
          <w:rFonts w:eastAsia="Times New Roman"/>
          <w:lang w:eastAsia="ro-RO"/>
        </w:rPr>
        <w:t xml:space="preserve"> inaplicabilitatea prevederilor procedurale anterior </w:t>
      </w:r>
      <w:proofErr w:type="spellStart"/>
      <w:r w:rsidRPr="00155900">
        <w:rPr>
          <w:rFonts w:eastAsia="Times New Roman"/>
          <w:lang w:eastAsia="ro-RO"/>
        </w:rPr>
        <w:t>menţionate</w:t>
      </w:r>
      <w:proofErr w:type="spellEnd"/>
      <w:r w:rsidRPr="00155900">
        <w:rPr>
          <w:rFonts w:eastAsia="Times New Roman"/>
          <w:lang w:eastAsia="ro-RO"/>
        </w:rPr>
        <w:t xml:space="preserve">, în </w:t>
      </w:r>
      <w:proofErr w:type="spellStart"/>
      <w:r w:rsidRPr="00155900">
        <w:rPr>
          <w:rFonts w:eastAsia="Times New Roman"/>
          <w:lang w:eastAsia="ro-RO"/>
        </w:rPr>
        <w:t>condiţiile</w:t>
      </w:r>
      <w:proofErr w:type="spellEnd"/>
      <w:r w:rsidRPr="00155900">
        <w:rPr>
          <w:rFonts w:eastAsia="Times New Roman"/>
          <w:lang w:eastAsia="ro-RO"/>
        </w:rPr>
        <w:t xml:space="preserve"> în care </w:t>
      </w:r>
      <w:proofErr w:type="spellStart"/>
      <w:r w:rsidRPr="00155900">
        <w:rPr>
          <w:rFonts w:eastAsia="Times New Roman"/>
          <w:lang w:eastAsia="ro-RO"/>
        </w:rPr>
        <w:t>situaţia</w:t>
      </w:r>
      <w:proofErr w:type="spellEnd"/>
      <w:r w:rsidRPr="00155900">
        <w:rPr>
          <w:rFonts w:eastAsia="Times New Roman"/>
          <w:lang w:eastAsia="ro-RO"/>
        </w:rPr>
        <w:t xml:space="preserve"> premisă nu este îndeplinită din moment ce pârâta era decedată la data introducerii </w:t>
      </w:r>
      <w:proofErr w:type="spellStart"/>
      <w:r w:rsidRPr="00155900">
        <w:rPr>
          <w:rFonts w:eastAsia="Times New Roman"/>
          <w:lang w:eastAsia="ro-RO"/>
        </w:rPr>
        <w:t>acţiunii</w:t>
      </w:r>
      <w:proofErr w:type="spellEnd"/>
      <w:r w:rsidRPr="00155900">
        <w:rPr>
          <w:rFonts w:eastAsia="Times New Roman"/>
          <w:lang w:eastAsia="ro-RO"/>
        </w:rPr>
        <w:t xml:space="preserve">, neaflându-ne în </w:t>
      </w:r>
      <w:proofErr w:type="spellStart"/>
      <w:r w:rsidRPr="00155900">
        <w:rPr>
          <w:rFonts w:eastAsia="Times New Roman"/>
          <w:lang w:eastAsia="ro-RO"/>
        </w:rPr>
        <w:t>situaţia</w:t>
      </w:r>
      <w:proofErr w:type="spellEnd"/>
      <w:r w:rsidRPr="00155900">
        <w:rPr>
          <w:rFonts w:eastAsia="Times New Roman"/>
          <w:lang w:eastAsia="ro-RO"/>
        </w:rPr>
        <w:t xml:space="preserve"> în care partea pârâtă a avut capacitate procesuală de </w:t>
      </w:r>
      <w:proofErr w:type="spellStart"/>
      <w:r w:rsidRPr="00155900">
        <w:rPr>
          <w:rFonts w:eastAsia="Times New Roman"/>
          <w:lang w:eastAsia="ro-RO"/>
        </w:rPr>
        <w:t>folosinţă</w:t>
      </w:r>
      <w:proofErr w:type="spellEnd"/>
      <w:r w:rsidRPr="00155900">
        <w:rPr>
          <w:rFonts w:eastAsia="Times New Roman"/>
          <w:lang w:eastAsia="ro-RO"/>
        </w:rPr>
        <w:t xml:space="preserve"> la momentul </w:t>
      </w:r>
      <w:proofErr w:type="spellStart"/>
      <w:r w:rsidRPr="00155900">
        <w:rPr>
          <w:rFonts w:eastAsia="Times New Roman"/>
          <w:lang w:eastAsia="ro-RO"/>
        </w:rPr>
        <w:t>declanşării</w:t>
      </w:r>
      <w:proofErr w:type="spellEnd"/>
      <w:r w:rsidRPr="00155900">
        <w:rPr>
          <w:rFonts w:eastAsia="Times New Roman"/>
          <w:lang w:eastAsia="ro-RO"/>
        </w:rPr>
        <w:t xml:space="preserve"> litigiului dar o pierde pe parcurs. Pe cale de </w:t>
      </w:r>
      <w:proofErr w:type="spellStart"/>
      <w:r w:rsidRPr="00155900">
        <w:rPr>
          <w:rFonts w:eastAsia="Times New Roman"/>
          <w:lang w:eastAsia="ro-RO"/>
        </w:rPr>
        <w:t>consecinţă</w:t>
      </w:r>
      <w:proofErr w:type="spellEnd"/>
      <w:r w:rsidRPr="00155900">
        <w:rPr>
          <w:rFonts w:eastAsia="Times New Roman"/>
          <w:lang w:eastAsia="ro-RO"/>
        </w:rPr>
        <w:t xml:space="preserve">, nu se pune problema introducerii în cauză  a </w:t>
      </w:r>
      <w:proofErr w:type="spellStart"/>
      <w:r w:rsidRPr="00155900">
        <w:rPr>
          <w:rFonts w:eastAsia="Times New Roman"/>
          <w:lang w:eastAsia="ro-RO"/>
        </w:rPr>
        <w:t>moştenitorilor</w:t>
      </w:r>
      <w:proofErr w:type="spellEnd"/>
      <w:r w:rsidRPr="00155900">
        <w:rPr>
          <w:rFonts w:eastAsia="Times New Roman"/>
          <w:lang w:eastAsia="ro-RO"/>
        </w:rPr>
        <w:t xml:space="preserve">, ci </w:t>
      </w:r>
      <w:proofErr w:type="spellStart"/>
      <w:r w:rsidRPr="00155900">
        <w:rPr>
          <w:rFonts w:eastAsia="Times New Roman"/>
          <w:lang w:eastAsia="ro-RO"/>
        </w:rPr>
        <w:t>acţiunea</w:t>
      </w:r>
      <w:proofErr w:type="spellEnd"/>
      <w:r w:rsidRPr="00155900">
        <w:rPr>
          <w:rFonts w:eastAsia="Times New Roman"/>
          <w:lang w:eastAsia="ro-RO"/>
        </w:rPr>
        <w:t xml:space="preserve"> trebuia formulată de la început împotriva acestora, revenind </w:t>
      </w:r>
      <w:proofErr w:type="spellStart"/>
      <w:r w:rsidRPr="00155900">
        <w:rPr>
          <w:rFonts w:eastAsia="Times New Roman"/>
          <w:lang w:eastAsia="ro-RO"/>
        </w:rPr>
        <w:t>părţii</w:t>
      </w:r>
      <w:proofErr w:type="spellEnd"/>
      <w:r w:rsidRPr="00155900">
        <w:rPr>
          <w:rFonts w:eastAsia="Times New Roman"/>
          <w:lang w:eastAsia="ro-RO"/>
        </w:rPr>
        <w:t xml:space="preserve"> </w:t>
      </w:r>
      <w:proofErr w:type="spellStart"/>
      <w:r w:rsidRPr="00155900">
        <w:rPr>
          <w:rFonts w:eastAsia="Times New Roman"/>
          <w:lang w:eastAsia="ro-RO"/>
        </w:rPr>
        <w:t>obligaţia</w:t>
      </w:r>
      <w:proofErr w:type="spellEnd"/>
      <w:r w:rsidRPr="00155900">
        <w:rPr>
          <w:rFonts w:eastAsia="Times New Roman"/>
          <w:lang w:eastAsia="ro-RO"/>
        </w:rPr>
        <w:t xml:space="preserve"> de a stabili în mod corect cadrul procesual, astfel că nu se poate </w:t>
      </w:r>
      <w:proofErr w:type="spellStart"/>
      <w:r w:rsidRPr="00155900">
        <w:rPr>
          <w:rFonts w:eastAsia="Times New Roman"/>
          <w:lang w:eastAsia="ro-RO"/>
        </w:rPr>
        <w:t>reţine</w:t>
      </w:r>
      <w:proofErr w:type="spellEnd"/>
      <w:r w:rsidRPr="00155900">
        <w:rPr>
          <w:rFonts w:eastAsia="Times New Roman"/>
          <w:lang w:eastAsia="ro-RO"/>
        </w:rPr>
        <w:t xml:space="preserve"> o încălcare a drepturilor procesuale ale </w:t>
      </w:r>
      <w:proofErr w:type="spellStart"/>
      <w:r w:rsidRPr="00155900">
        <w:rPr>
          <w:rFonts w:eastAsia="Times New Roman"/>
          <w:lang w:eastAsia="ro-RO"/>
        </w:rPr>
        <w:t>recurenţilor</w:t>
      </w:r>
      <w:proofErr w:type="spellEnd"/>
      <w:r w:rsidRPr="00155900">
        <w:rPr>
          <w:rFonts w:eastAsia="Times New Roman"/>
          <w:lang w:eastAsia="ro-RO"/>
        </w:rPr>
        <w:t xml:space="preserve"> </w:t>
      </w:r>
      <w:proofErr w:type="spellStart"/>
      <w:r w:rsidRPr="00155900">
        <w:rPr>
          <w:rFonts w:eastAsia="Times New Roman"/>
          <w:lang w:eastAsia="ro-RO"/>
        </w:rPr>
        <w:t>reclamanţi</w:t>
      </w:r>
      <w:proofErr w:type="spellEnd"/>
      <w:r w:rsidRPr="00155900">
        <w:rPr>
          <w:rFonts w:eastAsia="Times New Roman"/>
          <w:lang w:eastAsia="ro-RO"/>
        </w:rPr>
        <w:t>.</w:t>
      </w:r>
    </w:p>
    <w:p w:rsidR="00155900" w:rsidRPr="00155900" w:rsidRDefault="00155900" w:rsidP="00155900">
      <w:pPr>
        <w:ind w:firstLine="708"/>
        <w:rPr>
          <w:rFonts w:eastAsia="Times New Roman"/>
          <w:lang w:eastAsia="ro-RO"/>
        </w:rPr>
      </w:pPr>
      <w:r w:rsidRPr="00155900">
        <w:rPr>
          <w:rFonts w:eastAsia="Times New Roman"/>
          <w:lang w:eastAsia="ro-RO"/>
        </w:rPr>
        <w:t>Pentru toate aceste considerente, Curtea va respinge recursul ca nefondat.</w:t>
      </w:r>
    </w:p>
    <w:p w:rsidR="00155900" w:rsidRPr="00155900" w:rsidRDefault="00155900" w:rsidP="00155900">
      <w:pPr>
        <w:ind w:firstLine="708"/>
        <w:rPr>
          <w:rFonts w:eastAsia="Times New Roman"/>
          <w:color w:val="333333"/>
          <w:lang w:eastAsia="ro-RO"/>
        </w:rPr>
      </w:pPr>
    </w:p>
    <w:p w:rsidR="00155900" w:rsidRPr="00155900" w:rsidRDefault="00155900" w:rsidP="00155900">
      <w:pPr>
        <w:jc w:val="center"/>
        <w:rPr>
          <w:rFonts w:eastAsia="Calibri"/>
        </w:rPr>
      </w:pPr>
      <w:r w:rsidRPr="00155900">
        <w:rPr>
          <w:rFonts w:eastAsia="Calibri"/>
        </w:rPr>
        <w:t>PENTRU ACESTE MOTIVE,</w:t>
      </w:r>
    </w:p>
    <w:p w:rsidR="00155900" w:rsidRPr="00155900" w:rsidRDefault="00155900" w:rsidP="00155900">
      <w:pPr>
        <w:jc w:val="center"/>
        <w:rPr>
          <w:rFonts w:eastAsia="Calibri"/>
        </w:rPr>
      </w:pPr>
      <w:r w:rsidRPr="00155900">
        <w:rPr>
          <w:rFonts w:eastAsia="Calibri"/>
        </w:rPr>
        <w:t>ÎN NUMELE LEGII,</w:t>
      </w:r>
    </w:p>
    <w:p w:rsidR="00155900" w:rsidRPr="00155900" w:rsidRDefault="00155900" w:rsidP="00155900">
      <w:pPr>
        <w:jc w:val="center"/>
        <w:rPr>
          <w:rFonts w:eastAsia="Calibri"/>
        </w:rPr>
      </w:pPr>
      <w:r w:rsidRPr="00155900">
        <w:rPr>
          <w:rFonts w:eastAsia="Calibri"/>
        </w:rPr>
        <w:t>DECIDE:</w:t>
      </w:r>
    </w:p>
    <w:p w:rsidR="00155900" w:rsidRPr="00155900" w:rsidRDefault="00155900" w:rsidP="00155900">
      <w:pPr>
        <w:jc w:val="center"/>
        <w:rPr>
          <w:rFonts w:eastAsia="Calibri"/>
        </w:rPr>
      </w:pPr>
    </w:p>
    <w:p w:rsidR="00155900" w:rsidRPr="00155900" w:rsidRDefault="00155900" w:rsidP="00155900">
      <w:pPr>
        <w:rPr>
          <w:rFonts w:eastAsia="Calibri"/>
        </w:rPr>
      </w:pPr>
      <w:r w:rsidRPr="00155900">
        <w:rPr>
          <w:rFonts w:eastAsia="Calibri"/>
        </w:rPr>
        <w:t xml:space="preserve"> Respinge recursul, ca nefondat, formulat de </w:t>
      </w:r>
      <w:proofErr w:type="spellStart"/>
      <w:r w:rsidRPr="00155900">
        <w:rPr>
          <w:rFonts w:eastAsia="Calibri"/>
        </w:rPr>
        <w:t>recurenţii</w:t>
      </w:r>
      <w:proofErr w:type="spellEnd"/>
      <w:r w:rsidRPr="00155900">
        <w:rPr>
          <w:rFonts w:eastAsia="Calibri"/>
        </w:rPr>
        <w:t xml:space="preserve"> – </w:t>
      </w:r>
      <w:proofErr w:type="spellStart"/>
      <w:r w:rsidRPr="00155900">
        <w:rPr>
          <w:rFonts w:eastAsia="Calibri"/>
        </w:rPr>
        <w:t>reclamanţi</w:t>
      </w:r>
      <w:proofErr w:type="spellEnd"/>
      <w:r w:rsidRPr="00155900">
        <w:rPr>
          <w:rFonts w:eastAsia="Calibri"/>
        </w:rPr>
        <w:t xml:space="preserve"> </w:t>
      </w:r>
      <w:r w:rsidRPr="00155900">
        <w:rPr>
          <w:rFonts w:eastAsia="Calibri"/>
          <w:b/>
        </w:rPr>
        <w:t xml:space="preserve">SECTORUL </w:t>
      </w:r>
      <w:r w:rsidR="00887652">
        <w:rPr>
          <w:rFonts w:eastAsia="Calibri"/>
          <w:b/>
        </w:rPr>
        <w:t>…</w:t>
      </w:r>
      <w:r w:rsidRPr="00155900">
        <w:rPr>
          <w:rFonts w:eastAsia="Calibri"/>
          <w:b/>
        </w:rPr>
        <w:t xml:space="preserve"> AL MUNICIPIULUI </w:t>
      </w:r>
      <w:r w:rsidR="00A92C0F">
        <w:rPr>
          <w:rFonts w:eastAsia="Calibri"/>
          <w:b/>
        </w:rPr>
        <w:t>............</w:t>
      </w:r>
      <w:r w:rsidRPr="00155900">
        <w:rPr>
          <w:rFonts w:eastAsia="Calibri"/>
          <w:b/>
        </w:rPr>
        <w:t xml:space="preserve">, PRIMĂRIA </w:t>
      </w:r>
      <w:r w:rsidR="009733DC">
        <w:rPr>
          <w:rFonts w:eastAsia="Calibri"/>
          <w:b/>
        </w:rPr>
        <w:t>....</w:t>
      </w:r>
      <w:r w:rsidRPr="00155900">
        <w:rPr>
          <w:rFonts w:eastAsia="Calibri"/>
          <w:b/>
        </w:rPr>
        <w:t xml:space="preserve"> </w:t>
      </w:r>
      <w:r w:rsidR="00887652">
        <w:rPr>
          <w:rFonts w:eastAsia="Calibri"/>
          <w:b/>
        </w:rPr>
        <w:t>….</w:t>
      </w:r>
      <w:r w:rsidRPr="00155900">
        <w:rPr>
          <w:rFonts w:eastAsia="Calibri"/>
          <w:b/>
        </w:rPr>
        <w:t xml:space="preserve"> PRIN </w:t>
      </w:r>
      <w:r w:rsidR="009733DC">
        <w:rPr>
          <w:rFonts w:eastAsia="Calibri"/>
          <w:b/>
        </w:rPr>
        <w:t>T</w:t>
      </w:r>
      <w:r w:rsidRPr="00155900">
        <w:rPr>
          <w:rFonts w:eastAsia="Calibri"/>
          <w:b/>
        </w:rPr>
        <w:t xml:space="preserve"> </w:t>
      </w:r>
      <w:proofErr w:type="spellStart"/>
      <w:r w:rsidRPr="00155900">
        <w:rPr>
          <w:rFonts w:eastAsia="Calibri"/>
          <w:b/>
        </w:rPr>
        <w:t>şi</w:t>
      </w:r>
      <w:proofErr w:type="spellEnd"/>
      <w:r w:rsidRPr="00155900">
        <w:rPr>
          <w:rFonts w:eastAsia="Calibri"/>
          <w:b/>
        </w:rPr>
        <w:t xml:space="preserve"> </w:t>
      </w:r>
      <w:r w:rsidR="00A92C0F">
        <w:rPr>
          <w:rFonts w:eastAsia="Calibri"/>
          <w:b/>
        </w:rPr>
        <w:t>.....</w:t>
      </w:r>
      <w:r w:rsidRPr="00155900">
        <w:rPr>
          <w:rFonts w:eastAsia="Calibri"/>
          <w:b/>
        </w:rPr>
        <w:t xml:space="preserve"> AL </w:t>
      </w:r>
      <w:r w:rsidR="009733DC">
        <w:rPr>
          <w:rFonts w:eastAsia="Calibri"/>
          <w:b/>
        </w:rPr>
        <w:t>....</w:t>
      </w:r>
      <w:r w:rsidRPr="00155900">
        <w:rPr>
          <w:rFonts w:eastAsia="Calibri"/>
        </w:rPr>
        <w:t xml:space="preserve"> </w:t>
      </w:r>
      <w:r w:rsidR="00887652">
        <w:rPr>
          <w:rFonts w:eastAsia="Calibri"/>
        </w:rPr>
        <w:t>..</w:t>
      </w:r>
      <w:r w:rsidRPr="00155900">
        <w:rPr>
          <w:rFonts w:eastAsia="Calibri"/>
        </w:rPr>
        <w:t xml:space="preserve"> toți cu domiciliul în </w:t>
      </w:r>
      <w:r w:rsidR="00A92C0F">
        <w:rPr>
          <w:rFonts w:eastAsia="Calibri"/>
        </w:rPr>
        <w:t>............</w:t>
      </w:r>
      <w:r w:rsidRPr="00155900">
        <w:rPr>
          <w:rFonts w:eastAsia="Calibri"/>
        </w:rPr>
        <w:t xml:space="preserve">, bd. </w:t>
      </w:r>
      <w:r w:rsidR="00887652">
        <w:rPr>
          <w:rFonts w:eastAsia="Calibri"/>
        </w:rPr>
        <w:t>….</w:t>
      </w:r>
      <w:r w:rsidRPr="00155900">
        <w:rPr>
          <w:rFonts w:eastAsia="Calibri"/>
        </w:rPr>
        <w:t xml:space="preserve"> împotriva deciziei civile nr. </w:t>
      </w:r>
      <w:r w:rsidR="00887652">
        <w:rPr>
          <w:rFonts w:eastAsia="Calibri"/>
        </w:rPr>
        <w:t>….</w:t>
      </w:r>
      <w:r w:rsidRPr="00155900">
        <w:rPr>
          <w:rFonts w:eastAsia="Calibri"/>
        </w:rPr>
        <w:t xml:space="preserve"> </w:t>
      </w:r>
      <w:proofErr w:type="spellStart"/>
      <w:r w:rsidRPr="00155900">
        <w:rPr>
          <w:rFonts w:eastAsia="Calibri"/>
        </w:rPr>
        <w:t>pronunţată</w:t>
      </w:r>
      <w:proofErr w:type="spellEnd"/>
      <w:r w:rsidRPr="00155900">
        <w:rPr>
          <w:rFonts w:eastAsia="Calibri"/>
        </w:rPr>
        <w:t xml:space="preserve"> de Tribunalul </w:t>
      </w:r>
      <w:r w:rsidR="00A92C0F">
        <w:rPr>
          <w:rFonts w:eastAsia="Calibri"/>
        </w:rPr>
        <w:t>............</w:t>
      </w:r>
      <w:r w:rsidRPr="00155900">
        <w:rPr>
          <w:rFonts w:eastAsia="Calibri"/>
        </w:rPr>
        <w:t xml:space="preserve"> - </w:t>
      </w:r>
      <w:proofErr w:type="spellStart"/>
      <w:r w:rsidRPr="00155900">
        <w:rPr>
          <w:rFonts w:eastAsia="Calibri"/>
        </w:rPr>
        <w:t>Secţia</w:t>
      </w:r>
      <w:proofErr w:type="spellEnd"/>
      <w:r w:rsidRPr="00155900">
        <w:rPr>
          <w:rFonts w:eastAsia="Calibri"/>
        </w:rPr>
        <w:t xml:space="preserve"> </w:t>
      </w:r>
      <w:r w:rsidR="00887652">
        <w:rPr>
          <w:rFonts w:eastAsia="Calibri"/>
        </w:rPr>
        <w:t>…</w:t>
      </w:r>
      <w:r w:rsidRPr="00155900">
        <w:rPr>
          <w:rFonts w:eastAsia="Calibri"/>
        </w:rPr>
        <w:t xml:space="preserve"> în dosarul nr.</w:t>
      </w:r>
      <w:r w:rsidR="00A92C0F">
        <w:rPr>
          <w:rFonts w:eastAsia="Calibri"/>
        </w:rPr>
        <w:t>............</w:t>
      </w:r>
      <w:r w:rsidRPr="00155900">
        <w:rPr>
          <w:rFonts w:eastAsia="Calibri"/>
        </w:rPr>
        <w:t xml:space="preserve">în contradictoriu cu intimata – reclamant </w:t>
      </w:r>
      <w:r w:rsidR="00A92C0F">
        <w:rPr>
          <w:rFonts w:eastAsia="Calibri"/>
          <w:b/>
        </w:rPr>
        <w:t>P1</w:t>
      </w:r>
      <w:r w:rsidRPr="00155900">
        <w:rPr>
          <w:rFonts w:eastAsia="Calibri"/>
          <w:b/>
        </w:rPr>
        <w:t xml:space="preserve"> </w:t>
      </w:r>
      <w:r w:rsidR="00887652">
        <w:rPr>
          <w:rFonts w:eastAsia="Calibri"/>
        </w:rPr>
        <w:t>CNP…..</w:t>
      </w:r>
      <w:r w:rsidRPr="00155900">
        <w:rPr>
          <w:rFonts w:eastAsia="Calibri"/>
        </w:rPr>
        <w:t xml:space="preserve"> (</w:t>
      </w:r>
      <w:r w:rsidRPr="00155900">
        <w:rPr>
          <w:rFonts w:eastAsia="Calibri"/>
          <w:b/>
          <w:i/>
        </w:rPr>
        <w:t xml:space="preserve">decedată-pe numele </w:t>
      </w:r>
      <w:proofErr w:type="spellStart"/>
      <w:r w:rsidRPr="00155900">
        <w:rPr>
          <w:rFonts w:eastAsia="Calibri"/>
          <w:b/>
          <w:i/>
        </w:rPr>
        <w:t>moştenirii</w:t>
      </w:r>
      <w:proofErr w:type="spellEnd"/>
      <w:r w:rsidRPr="00155900">
        <w:rPr>
          <w:rFonts w:eastAsia="Calibri"/>
        </w:rPr>
        <w:t xml:space="preserve">), cu ultimul domiciliu în </w:t>
      </w:r>
      <w:r w:rsidR="00A92C0F">
        <w:rPr>
          <w:rFonts w:eastAsia="Calibri"/>
        </w:rPr>
        <w:t>............</w:t>
      </w:r>
      <w:r w:rsidRPr="00155900">
        <w:rPr>
          <w:rFonts w:eastAsia="Calibri"/>
        </w:rPr>
        <w:t xml:space="preserve">, str. </w:t>
      </w:r>
      <w:r w:rsidR="00887652">
        <w:rPr>
          <w:rFonts w:eastAsia="Calibri"/>
        </w:rPr>
        <w:t>…</w:t>
      </w:r>
    </w:p>
    <w:p w:rsidR="00155900" w:rsidRPr="00155900" w:rsidRDefault="00155900" w:rsidP="00155900">
      <w:pPr>
        <w:rPr>
          <w:rFonts w:eastAsia="Calibri"/>
        </w:rPr>
      </w:pPr>
      <w:r w:rsidRPr="00155900">
        <w:rPr>
          <w:rFonts w:eastAsia="Calibri"/>
        </w:rPr>
        <w:t xml:space="preserve">Definitivă. </w:t>
      </w:r>
    </w:p>
    <w:p w:rsidR="00155900" w:rsidRPr="00155900" w:rsidRDefault="00155900" w:rsidP="00155900">
      <w:pPr>
        <w:rPr>
          <w:rFonts w:eastAsia="Calibri"/>
        </w:rPr>
      </w:pPr>
      <w:proofErr w:type="spellStart"/>
      <w:r w:rsidRPr="00155900">
        <w:rPr>
          <w:rFonts w:eastAsia="Calibri"/>
        </w:rPr>
        <w:t>Pronunţată</w:t>
      </w:r>
      <w:proofErr w:type="spellEnd"/>
      <w:r w:rsidRPr="00155900">
        <w:rPr>
          <w:rFonts w:eastAsia="Calibri"/>
        </w:rPr>
        <w:t xml:space="preserve"> prin punerea </w:t>
      </w:r>
      <w:proofErr w:type="spellStart"/>
      <w:r w:rsidRPr="00155900">
        <w:rPr>
          <w:rFonts w:eastAsia="Calibri"/>
        </w:rPr>
        <w:t>soluţiei</w:t>
      </w:r>
      <w:proofErr w:type="spellEnd"/>
      <w:r w:rsidRPr="00155900">
        <w:rPr>
          <w:rFonts w:eastAsia="Calibri"/>
        </w:rPr>
        <w:t xml:space="preserve"> la </w:t>
      </w:r>
      <w:proofErr w:type="spellStart"/>
      <w:r w:rsidRPr="00155900">
        <w:rPr>
          <w:rFonts w:eastAsia="Calibri"/>
        </w:rPr>
        <w:t>dispoziţia</w:t>
      </w:r>
      <w:proofErr w:type="spellEnd"/>
      <w:r w:rsidRPr="00155900">
        <w:rPr>
          <w:rFonts w:eastAsia="Calibri"/>
        </w:rPr>
        <w:t xml:space="preserve"> </w:t>
      </w:r>
      <w:proofErr w:type="spellStart"/>
      <w:r w:rsidRPr="00155900">
        <w:rPr>
          <w:rFonts w:eastAsia="Calibri"/>
        </w:rPr>
        <w:t>părţilor</w:t>
      </w:r>
      <w:proofErr w:type="spellEnd"/>
      <w:r w:rsidRPr="00155900">
        <w:rPr>
          <w:rFonts w:eastAsia="Calibri"/>
        </w:rPr>
        <w:t xml:space="preserve">, prin mijlocirea grefei </w:t>
      </w:r>
      <w:proofErr w:type="spellStart"/>
      <w:r w:rsidRPr="00155900">
        <w:rPr>
          <w:rFonts w:eastAsia="Calibri"/>
        </w:rPr>
        <w:t>instanţei</w:t>
      </w:r>
      <w:proofErr w:type="spellEnd"/>
      <w:r w:rsidRPr="00155900">
        <w:rPr>
          <w:rFonts w:eastAsia="Calibri"/>
        </w:rPr>
        <w:t xml:space="preserve">, azi, </w:t>
      </w:r>
      <w:r w:rsidR="00887652">
        <w:rPr>
          <w:rFonts w:eastAsia="Calibri"/>
        </w:rPr>
        <w:t>….</w:t>
      </w:r>
      <w:r w:rsidRPr="00155900">
        <w:rPr>
          <w:rFonts w:eastAsia="Calibri"/>
        </w:rPr>
        <w:t>.</w:t>
      </w:r>
    </w:p>
    <w:p w:rsidR="00155900" w:rsidRPr="00155900" w:rsidRDefault="00155900" w:rsidP="00155900">
      <w:pPr>
        <w:rPr>
          <w:rFonts w:eastAsia="Calibri"/>
        </w:rPr>
      </w:pPr>
    </w:p>
    <w:p w:rsidR="00155900" w:rsidRPr="00155900" w:rsidRDefault="00155900" w:rsidP="00155900">
      <w:pPr>
        <w:rPr>
          <w:rFonts w:eastAsia="Calibri"/>
          <w:sz w:val="20"/>
          <w:szCs w:val="20"/>
        </w:rPr>
      </w:pPr>
      <w:r w:rsidRPr="00155900">
        <w:rPr>
          <w:rFonts w:eastAsia="Calibri"/>
          <w:sz w:val="20"/>
          <w:szCs w:val="20"/>
        </w:rPr>
        <w:t xml:space="preserve"> PREŞEDINTE </w:t>
      </w:r>
      <w:r w:rsidRPr="00155900">
        <w:rPr>
          <w:rFonts w:eastAsia="Calibri"/>
          <w:sz w:val="20"/>
          <w:szCs w:val="20"/>
        </w:rPr>
        <w:tab/>
      </w:r>
      <w:r w:rsidRPr="00155900">
        <w:rPr>
          <w:rFonts w:eastAsia="Calibri"/>
          <w:sz w:val="20"/>
          <w:szCs w:val="20"/>
        </w:rPr>
        <w:tab/>
        <w:t xml:space="preserve">      JUDECĂTOR                                </w:t>
      </w:r>
      <w:proofErr w:type="spellStart"/>
      <w:r w:rsidRPr="00155900">
        <w:rPr>
          <w:rFonts w:eastAsia="Calibri"/>
          <w:sz w:val="20"/>
          <w:szCs w:val="20"/>
        </w:rPr>
        <w:t>JUDECĂTOR</w:t>
      </w:r>
      <w:proofErr w:type="spellEnd"/>
      <w:r w:rsidRPr="00155900">
        <w:rPr>
          <w:rFonts w:eastAsia="Calibri"/>
          <w:sz w:val="20"/>
          <w:szCs w:val="20"/>
        </w:rPr>
        <w:t xml:space="preserve"> </w:t>
      </w:r>
    </w:p>
    <w:p w:rsidR="00155900" w:rsidRPr="00155900" w:rsidRDefault="00887652" w:rsidP="00155900">
      <w:pPr>
        <w:rPr>
          <w:rFonts w:eastAsia="Calibri"/>
          <w:sz w:val="20"/>
          <w:szCs w:val="20"/>
        </w:rPr>
      </w:pPr>
      <w:r>
        <w:rPr>
          <w:rFonts w:eastAsia="Calibri"/>
          <w:sz w:val="20"/>
          <w:szCs w:val="20"/>
        </w:rPr>
        <w:t xml:space="preserve">  </w:t>
      </w:r>
      <w:r w:rsidR="00A92C0F">
        <w:rPr>
          <w:rFonts w:eastAsia="Calibri"/>
          <w:sz w:val="20"/>
          <w:szCs w:val="20"/>
        </w:rPr>
        <w:t>1020</w:t>
      </w:r>
      <w:r w:rsidR="00155900" w:rsidRPr="00155900">
        <w:rPr>
          <w:rFonts w:eastAsia="Calibri"/>
          <w:sz w:val="20"/>
          <w:szCs w:val="20"/>
        </w:rPr>
        <w:t xml:space="preserve">                        </w:t>
      </w:r>
      <w:r w:rsidR="00A92C0F">
        <w:rPr>
          <w:rFonts w:eastAsia="Calibri"/>
          <w:sz w:val="20"/>
          <w:szCs w:val="20"/>
        </w:rPr>
        <w:t>.....</w:t>
      </w:r>
      <w:r w:rsidR="00155900" w:rsidRPr="00155900">
        <w:rPr>
          <w:rFonts w:eastAsia="Calibri"/>
          <w:sz w:val="20"/>
          <w:szCs w:val="20"/>
        </w:rPr>
        <w:t xml:space="preserve">                    </w:t>
      </w:r>
      <w:r w:rsidR="00A92C0F">
        <w:rPr>
          <w:rFonts w:eastAsia="Calibri"/>
          <w:sz w:val="20"/>
          <w:szCs w:val="20"/>
        </w:rPr>
        <w:t>.....</w:t>
      </w:r>
      <w:r w:rsidR="00155900" w:rsidRPr="00155900">
        <w:rPr>
          <w:rFonts w:eastAsia="Calibri"/>
          <w:sz w:val="20"/>
          <w:szCs w:val="20"/>
        </w:rPr>
        <w:t xml:space="preserve">                   </w:t>
      </w:r>
    </w:p>
    <w:p w:rsidR="00155900" w:rsidRPr="00155900" w:rsidRDefault="00155900" w:rsidP="00155900">
      <w:pPr>
        <w:rPr>
          <w:rFonts w:eastAsia="Calibri"/>
          <w:sz w:val="20"/>
          <w:szCs w:val="20"/>
        </w:rPr>
      </w:pPr>
    </w:p>
    <w:p w:rsidR="00155900" w:rsidRPr="00155900" w:rsidRDefault="00155900" w:rsidP="00155900">
      <w:pPr>
        <w:ind w:firstLine="0"/>
        <w:rPr>
          <w:rFonts w:eastAsia="Calibri"/>
          <w:sz w:val="20"/>
          <w:szCs w:val="20"/>
        </w:rPr>
      </w:pPr>
    </w:p>
    <w:p w:rsidR="00155900" w:rsidRPr="00155900" w:rsidRDefault="00155900" w:rsidP="00155900">
      <w:pPr>
        <w:rPr>
          <w:rFonts w:eastAsia="Calibri"/>
          <w:sz w:val="20"/>
          <w:szCs w:val="20"/>
        </w:rPr>
      </w:pPr>
    </w:p>
    <w:p w:rsidR="00155900" w:rsidRPr="00155900" w:rsidRDefault="00155900" w:rsidP="00155900">
      <w:pPr>
        <w:rPr>
          <w:rFonts w:eastAsia="Calibri"/>
          <w:sz w:val="20"/>
          <w:szCs w:val="20"/>
        </w:rPr>
      </w:pP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t>GREFIER</w:t>
      </w:r>
    </w:p>
    <w:p w:rsidR="00155900" w:rsidRPr="00155900" w:rsidRDefault="00155900" w:rsidP="00155900">
      <w:pPr>
        <w:rPr>
          <w:rFonts w:eastAsia="Calibri"/>
          <w:sz w:val="20"/>
          <w:szCs w:val="20"/>
        </w:rPr>
      </w:pP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r>
      <w:r w:rsidRPr="00155900">
        <w:rPr>
          <w:rFonts w:eastAsia="Calibri"/>
          <w:sz w:val="20"/>
          <w:szCs w:val="20"/>
        </w:rPr>
        <w:tab/>
        <w:t xml:space="preserve">       </w:t>
      </w:r>
      <w:r w:rsidR="00A92C0F">
        <w:rPr>
          <w:rFonts w:eastAsia="Calibri"/>
          <w:sz w:val="20"/>
          <w:szCs w:val="20"/>
        </w:rPr>
        <w:t>.....</w:t>
      </w:r>
      <w:r w:rsidRPr="00155900">
        <w:rPr>
          <w:rFonts w:eastAsia="Calibri"/>
          <w:sz w:val="20"/>
          <w:szCs w:val="20"/>
        </w:rPr>
        <w:t xml:space="preserve"> </w:t>
      </w:r>
    </w:p>
    <w:p w:rsidR="00155900" w:rsidRPr="00155900" w:rsidRDefault="00155900" w:rsidP="00155900">
      <w:pPr>
        <w:ind w:firstLine="0"/>
        <w:rPr>
          <w:rFonts w:eastAsia="Calibri"/>
          <w:b/>
          <w:i/>
          <w:sz w:val="16"/>
          <w:szCs w:val="16"/>
        </w:rPr>
      </w:pPr>
      <w:proofErr w:type="spellStart"/>
      <w:r w:rsidRPr="00155900">
        <w:rPr>
          <w:rFonts w:eastAsia="Calibri"/>
          <w:b/>
          <w:i/>
          <w:sz w:val="16"/>
          <w:szCs w:val="16"/>
        </w:rPr>
        <w:t>Red</w:t>
      </w:r>
      <w:proofErr w:type="spellEnd"/>
      <w:r w:rsidR="00F2350B">
        <w:rPr>
          <w:rFonts w:eastAsia="Calibri"/>
          <w:b/>
          <w:i/>
          <w:sz w:val="16"/>
          <w:szCs w:val="16"/>
        </w:rPr>
        <w:t>…………</w:t>
      </w:r>
    </w:p>
    <w:p w:rsidR="00155900" w:rsidRPr="00155900" w:rsidRDefault="00155900" w:rsidP="00F2350B">
      <w:pPr>
        <w:ind w:firstLine="0"/>
        <w:rPr>
          <w:rFonts w:eastAsia="Calibri"/>
          <w:b/>
          <w:i/>
          <w:color w:val="FFFFFF"/>
          <w:sz w:val="16"/>
          <w:szCs w:val="16"/>
        </w:rPr>
      </w:pPr>
      <w:proofErr w:type="spellStart"/>
      <w:r w:rsidRPr="00155900">
        <w:rPr>
          <w:rFonts w:eastAsia="Calibri"/>
          <w:b/>
          <w:i/>
          <w:sz w:val="16"/>
          <w:szCs w:val="16"/>
        </w:rPr>
        <w:t>Tehnored</w:t>
      </w:r>
      <w:proofErr w:type="spellEnd"/>
      <w:r w:rsidR="00F2350B">
        <w:rPr>
          <w:rFonts w:eastAsia="Calibri"/>
          <w:b/>
          <w:i/>
          <w:sz w:val="16"/>
          <w:szCs w:val="16"/>
        </w:rPr>
        <w:t>…………………..</w:t>
      </w:r>
      <w:bookmarkStart w:id="0" w:name="_GoBack"/>
      <w:bookmarkEnd w:id="0"/>
    </w:p>
    <w:p w:rsidR="00155900" w:rsidRPr="00155900" w:rsidRDefault="00155900" w:rsidP="00887652">
      <w:pPr>
        <w:ind w:firstLine="0"/>
        <w:rPr>
          <w:rFonts w:eastAsia="Calibri"/>
        </w:rPr>
      </w:pPr>
      <w:r w:rsidRPr="00155900">
        <w:rPr>
          <w:rFonts w:eastAsia="Calibri"/>
          <w:b/>
          <w:i/>
          <w:sz w:val="16"/>
          <w:szCs w:val="16"/>
        </w:rPr>
        <w:t>T</w:t>
      </w:r>
    </w:p>
    <w:p w:rsidR="00155900" w:rsidRPr="00155900" w:rsidRDefault="00155900" w:rsidP="00155900">
      <w:pPr>
        <w:spacing w:before="100" w:beforeAutospacing="1"/>
        <w:ind w:firstLine="0"/>
        <w:rPr>
          <w:rFonts w:eastAsia="Times New Roman"/>
          <w:lang w:eastAsia="ro-RO"/>
        </w:rPr>
      </w:pPr>
      <w:r w:rsidRPr="00155900">
        <w:rPr>
          <w:rFonts w:eastAsia="Times New Roman"/>
          <w:lang w:eastAsia="ro-RO"/>
        </w:rPr>
        <w:br/>
      </w:r>
    </w:p>
    <w:p w:rsidR="00155900" w:rsidRPr="00155900" w:rsidRDefault="00155900" w:rsidP="00155900">
      <w:pPr>
        <w:ind w:firstLine="0"/>
        <w:rPr>
          <w:rFonts w:eastAsia="Calibri"/>
        </w:rPr>
      </w:pPr>
    </w:p>
    <w:p w:rsidR="00155900" w:rsidRPr="00155900" w:rsidRDefault="00155900" w:rsidP="00155900">
      <w:pPr>
        <w:spacing w:line="276" w:lineRule="auto"/>
        <w:ind w:firstLine="0"/>
        <w:rPr>
          <w:rFonts w:eastAsia="Calibri"/>
        </w:rPr>
      </w:pPr>
    </w:p>
    <w:p w:rsidR="00155900" w:rsidRPr="00155900" w:rsidRDefault="00155900" w:rsidP="00155900">
      <w:pPr>
        <w:ind w:firstLine="0"/>
        <w:jc w:val="left"/>
        <w:rPr>
          <w:rFonts w:eastAsia="Times New Roman"/>
          <w:lang w:eastAsia="ro-RO"/>
        </w:rPr>
      </w:pPr>
    </w:p>
    <w:p w:rsidR="00CC6494" w:rsidRDefault="00CC6494"/>
    <w:sectPr w:rsidR="00CC6494" w:rsidSect="00E315F2">
      <w:footerReference w:type="default" r:id="rId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BE9" w:rsidRDefault="00B62BE9">
      <w:r>
        <w:separator/>
      </w:r>
    </w:p>
  </w:endnote>
  <w:endnote w:type="continuationSeparator" w:id="0">
    <w:p w:rsidR="00B62BE9" w:rsidRDefault="00B62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213" w:rsidRDefault="00155900">
    <w:pPr>
      <w:pStyle w:val="Footer"/>
      <w:jc w:val="center"/>
    </w:pPr>
    <w:r>
      <w:fldChar w:fldCharType="begin"/>
    </w:r>
    <w:r>
      <w:instrText>PAGE   \* MERGEFORMAT</w:instrText>
    </w:r>
    <w:r>
      <w:fldChar w:fldCharType="separate"/>
    </w:r>
    <w:r w:rsidR="00F2350B">
      <w:rPr>
        <w:noProof/>
      </w:rPr>
      <w:t>7</w:t>
    </w:r>
    <w:r>
      <w:fldChar w:fldCharType="end"/>
    </w:r>
  </w:p>
  <w:p w:rsidR="00F53213" w:rsidRDefault="00F235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BE9" w:rsidRDefault="00B62BE9">
      <w:r>
        <w:separator/>
      </w:r>
    </w:p>
  </w:footnote>
  <w:footnote w:type="continuationSeparator" w:id="0">
    <w:p w:rsidR="00B62BE9" w:rsidRDefault="00B62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A9"/>
    <w:rsid w:val="00025170"/>
    <w:rsid w:val="00155900"/>
    <w:rsid w:val="00192CB0"/>
    <w:rsid w:val="001C22E0"/>
    <w:rsid w:val="00271BCC"/>
    <w:rsid w:val="002B58EB"/>
    <w:rsid w:val="002F3D93"/>
    <w:rsid w:val="0035306B"/>
    <w:rsid w:val="003C3201"/>
    <w:rsid w:val="003D1A6B"/>
    <w:rsid w:val="00414D96"/>
    <w:rsid w:val="00415BEB"/>
    <w:rsid w:val="004374E7"/>
    <w:rsid w:val="004C6328"/>
    <w:rsid w:val="0052510F"/>
    <w:rsid w:val="00575B0C"/>
    <w:rsid w:val="006E3E1E"/>
    <w:rsid w:val="00715347"/>
    <w:rsid w:val="0076238E"/>
    <w:rsid w:val="007E147B"/>
    <w:rsid w:val="00814B97"/>
    <w:rsid w:val="00843CE8"/>
    <w:rsid w:val="00850E22"/>
    <w:rsid w:val="008525A9"/>
    <w:rsid w:val="0086253C"/>
    <w:rsid w:val="00887652"/>
    <w:rsid w:val="008E3FC7"/>
    <w:rsid w:val="009733DC"/>
    <w:rsid w:val="009751EF"/>
    <w:rsid w:val="009C14A6"/>
    <w:rsid w:val="009D7881"/>
    <w:rsid w:val="00A92C0F"/>
    <w:rsid w:val="00A963AD"/>
    <w:rsid w:val="00B62BE9"/>
    <w:rsid w:val="00B76569"/>
    <w:rsid w:val="00BA3F73"/>
    <w:rsid w:val="00BC5BE3"/>
    <w:rsid w:val="00C81733"/>
    <w:rsid w:val="00CC6494"/>
    <w:rsid w:val="00CC7185"/>
    <w:rsid w:val="00D52488"/>
    <w:rsid w:val="00D97910"/>
    <w:rsid w:val="00DC1D0D"/>
    <w:rsid w:val="00E6649E"/>
    <w:rsid w:val="00EA32EE"/>
    <w:rsid w:val="00EB10C7"/>
    <w:rsid w:val="00F00C1D"/>
    <w:rsid w:val="00F2350B"/>
    <w:rsid w:val="00F53658"/>
    <w:rsid w:val="00F70403"/>
    <w:rsid w:val="00FF1D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53B63F-A136-4F7D-B7F5-81F6AEBF0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55900"/>
    <w:pPr>
      <w:tabs>
        <w:tab w:val="center" w:pos="4536"/>
        <w:tab w:val="right" w:pos="9072"/>
      </w:tabs>
    </w:pPr>
  </w:style>
  <w:style w:type="character" w:customStyle="1" w:styleId="FooterChar">
    <w:name w:val="Footer Char"/>
    <w:basedOn w:val="DefaultParagraphFont"/>
    <w:link w:val="Footer"/>
    <w:uiPriority w:val="99"/>
    <w:semiHidden/>
    <w:rsid w:val="00155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3409</Words>
  <Characters>19433</Characters>
  <Application>Microsoft Office Word</Application>
  <DocSecurity>0</DocSecurity>
  <Lines>161</Lines>
  <Paragraphs>45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8</cp:revision>
  <dcterms:created xsi:type="dcterms:W3CDTF">2021-10-19T12:34:00Z</dcterms:created>
  <dcterms:modified xsi:type="dcterms:W3CDTF">2021-11-03T09:42:00Z</dcterms:modified>
</cp:coreProperties>
</file>