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4F1" w:rsidRPr="006D501A" w:rsidRDefault="008374F1" w:rsidP="008374F1"/>
    <w:p w:rsidR="008374F1" w:rsidRPr="006D501A" w:rsidRDefault="00045E77" w:rsidP="008374F1">
      <w:r w:rsidRPr="006D501A">
        <w:t>COD 1023-HOT.6 –inch.aman.</w:t>
      </w:r>
    </w:p>
    <w:p w:rsidR="008374F1" w:rsidRPr="006D501A" w:rsidRDefault="008374F1" w:rsidP="008374F1">
      <w:pPr>
        <w:jc w:val="center"/>
      </w:pPr>
      <w:r w:rsidRPr="006D501A">
        <w:t>R O M Â N I A</w:t>
      </w:r>
    </w:p>
    <w:p w:rsidR="008374F1" w:rsidRPr="006D501A" w:rsidRDefault="008374F1" w:rsidP="008374F1">
      <w:pPr>
        <w:jc w:val="center"/>
      </w:pPr>
    </w:p>
    <w:p w:rsidR="002A7FF9" w:rsidRPr="006D501A" w:rsidRDefault="008374F1" w:rsidP="008374F1">
      <w:pPr>
        <w:jc w:val="center"/>
      </w:pPr>
      <w:r w:rsidRPr="006D501A">
        <w:t xml:space="preserve">CURTEA DE APEL </w:t>
      </w:r>
      <w:r w:rsidR="002A7FF9" w:rsidRPr="006D501A">
        <w:t>....</w:t>
      </w:r>
    </w:p>
    <w:p w:rsidR="008374F1" w:rsidRPr="006D501A" w:rsidRDefault="008374F1" w:rsidP="008374F1">
      <w:pPr>
        <w:jc w:val="center"/>
      </w:pPr>
      <w:r w:rsidRPr="006D501A">
        <w:t xml:space="preserve">SECTIA DE </w:t>
      </w:r>
      <w:r w:rsidR="002A7FF9" w:rsidRPr="006D501A">
        <w:t>...</w:t>
      </w:r>
    </w:p>
    <w:p w:rsidR="002A7FF9" w:rsidRPr="006D501A" w:rsidRDefault="002A7FF9" w:rsidP="008374F1">
      <w:pPr>
        <w:jc w:val="center"/>
        <w:rPr>
          <w:lang w:val="en-US"/>
        </w:rPr>
      </w:pPr>
    </w:p>
    <w:p w:rsidR="008374F1" w:rsidRPr="006D501A" w:rsidRDefault="008374F1" w:rsidP="008374F1">
      <w:pPr>
        <w:rPr>
          <w:b/>
        </w:rPr>
      </w:pPr>
      <w:r w:rsidRPr="006D501A">
        <w:rPr>
          <w:b/>
        </w:rPr>
        <w:t xml:space="preserve">Dosar nr. </w:t>
      </w:r>
      <w:r w:rsidR="002A7FF9" w:rsidRPr="006D501A">
        <w:rPr>
          <w:b/>
        </w:rPr>
        <w:t>..</w:t>
      </w:r>
    </w:p>
    <w:p w:rsidR="008374F1" w:rsidRPr="006D501A" w:rsidRDefault="008374F1" w:rsidP="008374F1">
      <w:pPr>
        <w:pStyle w:val="Heading2"/>
        <w:rPr>
          <w:rFonts w:ascii="Times New Roman" w:hAnsi="Times New Roman"/>
        </w:rPr>
      </w:pPr>
      <w:r w:rsidRPr="006D501A">
        <w:rPr>
          <w:rFonts w:ascii="Times New Roman" w:hAnsi="Times New Roman"/>
        </w:rPr>
        <w:t>ÎNCHEIERE</w:t>
      </w:r>
    </w:p>
    <w:p w:rsidR="002A7FF9" w:rsidRPr="006D501A" w:rsidRDefault="008374F1" w:rsidP="008374F1">
      <w:pPr>
        <w:jc w:val="center"/>
      </w:pPr>
      <w:r w:rsidRPr="006D501A">
        <w:t>Şedinţa </w:t>
      </w:r>
      <w:r w:rsidR="00BD42B8" w:rsidRPr="006D501A">
        <w:fldChar w:fldCharType="begin">
          <w:ffData>
            <w:name w:val="tip_sedinta"/>
            <w:enabled/>
            <w:calcOnExit w:val="0"/>
            <w:textInput/>
          </w:ffData>
        </w:fldChar>
      </w:r>
      <w:bookmarkStart w:id="0" w:name="tip_sedinta"/>
      <w:r w:rsidRPr="006D501A">
        <w:instrText xml:space="preserve"> FORMTEXT </w:instrText>
      </w:r>
      <w:r w:rsidR="00BD42B8" w:rsidRPr="006D501A">
        <w:fldChar w:fldCharType="separate"/>
      </w:r>
      <w:r w:rsidRPr="006D501A">
        <w:t>publică</w:t>
      </w:r>
      <w:r w:rsidR="00BD42B8" w:rsidRPr="006D501A">
        <w:fldChar w:fldCharType="end"/>
      </w:r>
      <w:bookmarkEnd w:id="0"/>
      <w:r w:rsidRPr="006D501A">
        <w:t xml:space="preserve"> de la </w:t>
      </w:r>
      <w:r w:rsidR="002A7FF9" w:rsidRPr="006D501A">
        <w:t>...</w:t>
      </w:r>
    </w:p>
    <w:p w:rsidR="008374F1" w:rsidRPr="006D501A" w:rsidRDefault="008374F1" w:rsidP="008374F1">
      <w:pPr>
        <w:jc w:val="center"/>
      </w:pPr>
      <w:r w:rsidRPr="006D501A">
        <w:t>Completul compus din:</w:t>
      </w:r>
    </w:p>
    <w:p w:rsidR="00F202C3" w:rsidRPr="006D501A" w:rsidRDefault="008374F1" w:rsidP="008374F1">
      <w:pPr>
        <w:jc w:val="center"/>
        <w:rPr>
          <w:b/>
        </w:rPr>
      </w:pPr>
      <w:r w:rsidRPr="006D501A">
        <w:rPr>
          <w:b/>
        </w:rPr>
        <w:t xml:space="preserve">PREŞEDINTE </w:t>
      </w:r>
      <w:r w:rsidR="00F202C3" w:rsidRPr="006D501A">
        <w:rPr>
          <w:b/>
        </w:rPr>
        <w:t>..</w:t>
      </w:r>
    </w:p>
    <w:p w:rsidR="008374F1" w:rsidRPr="006D501A" w:rsidRDefault="008374F1" w:rsidP="008374F1">
      <w:pPr>
        <w:jc w:val="center"/>
        <w:rPr>
          <w:b/>
        </w:rPr>
      </w:pPr>
      <w:r w:rsidRPr="006D501A">
        <w:rPr>
          <w:b/>
        </w:rPr>
        <w:t xml:space="preserve">Judecător </w:t>
      </w:r>
      <w:r w:rsidR="00F202C3" w:rsidRPr="006D501A">
        <w:rPr>
          <w:b/>
        </w:rPr>
        <w:t>...</w:t>
      </w:r>
    </w:p>
    <w:p w:rsidR="00F202C3" w:rsidRPr="006D501A" w:rsidRDefault="00E7701F" w:rsidP="004B30AD">
      <w:pPr>
        <w:rPr>
          <w:b/>
        </w:rPr>
      </w:pPr>
      <w:r>
        <w:rPr>
          <w:b/>
        </w:rPr>
        <w:t xml:space="preserve">                                                                 </w:t>
      </w:r>
      <w:r w:rsidR="008374F1" w:rsidRPr="006D501A">
        <w:rPr>
          <w:b/>
        </w:rPr>
        <w:t xml:space="preserve">Judecător </w:t>
      </w:r>
      <w:r w:rsidR="00F202C3" w:rsidRPr="006D501A">
        <w:rPr>
          <w:b/>
        </w:rPr>
        <w:t>..</w:t>
      </w:r>
    </w:p>
    <w:p w:rsidR="008374F1" w:rsidRPr="006D501A" w:rsidRDefault="008374F1" w:rsidP="00F202C3">
      <w:pPr>
        <w:jc w:val="center"/>
        <w:rPr>
          <w:b/>
        </w:rPr>
      </w:pPr>
      <w:r w:rsidRPr="006D501A">
        <w:rPr>
          <w:b/>
        </w:rPr>
        <w:t xml:space="preserve">Grefier </w:t>
      </w:r>
      <w:r w:rsidR="00F202C3" w:rsidRPr="006D501A">
        <w:rPr>
          <w:b/>
        </w:rPr>
        <w:t>..</w:t>
      </w:r>
    </w:p>
    <w:p w:rsidR="00F202C3" w:rsidRPr="006D501A" w:rsidRDefault="00F202C3" w:rsidP="00F202C3">
      <w:pPr>
        <w:jc w:val="center"/>
      </w:pPr>
    </w:p>
    <w:p w:rsidR="008374F1" w:rsidRPr="006D501A" w:rsidRDefault="008374F1" w:rsidP="008374F1">
      <w:pPr>
        <w:jc w:val="both"/>
      </w:pPr>
      <w:r w:rsidRPr="006D501A">
        <w:tab/>
        <w:t xml:space="preserve">Pe rol se afla judecarea recursului declarat de pârâtele: Camera de Conturi a Judeţului </w:t>
      </w:r>
      <w:r w:rsidR="00F202C3" w:rsidRPr="006D501A">
        <w:t>...</w:t>
      </w:r>
      <w:r w:rsidRPr="006D501A">
        <w:t xml:space="preserve"> şi Curtea de Conturi a României, împotriva sentintei nr. </w:t>
      </w:r>
      <w:r w:rsidR="00F202C3" w:rsidRPr="006D501A">
        <w:t>...</w:t>
      </w:r>
      <w:r w:rsidRPr="006D501A">
        <w:t xml:space="preserve">, pronuntata de Tribunalul </w:t>
      </w:r>
      <w:r w:rsidR="00F202C3" w:rsidRPr="006D501A">
        <w:t>...</w:t>
      </w:r>
      <w:r w:rsidRPr="006D501A">
        <w:t xml:space="preserve"> in dosar nr. </w:t>
      </w:r>
      <w:r w:rsidR="004B30AD" w:rsidRPr="006D501A">
        <w:t>....</w:t>
      </w:r>
      <w:r w:rsidRPr="006D501A">
        <w:t xml:space="preserve">având ca obiect acţiune în constatare. </w:t>
      </w:r>
    </w:p>
    <w:p w:rsidR="008374F1" w:rsidRPr="006D501A" w:rsidRDefault="008374F1" w:rsidP="008374F1">
      <w:pPr>
        <w:jc w:val="both"/>
      </w:pPr>
      <w:r w:rsidRPr="006D501A">
        <w:tab/>
        <w:t xml:space="preserve">La primul apel nominal făcut în şedinţa </w:t>
      </w:r>
      <w:r w:rsidR="00BD42B8" w:rsidRPr="006D501A">
        <w:fldChar w:fldCharType="begin">
          <w:ffData>
            <w:name w:val="tip_sedinta_copie_1"/>
            <w:enabled/>
            <w:calcOnExit w:val="0"/>
            <w:textInput/>
          </w:ffData>
        </w:fldChar>
      </w:r>
      <w:bookmarkStart w:id="1" w:name="tip_sedinta_copie_1"/>
      <w:r w:rsidRPr="006D501A">
        <w:instrText xml:space="preserve"> FORMTEXT </w:instrText>
      </w:r>
      <w:r w:rsidR="00BD42B8" w:rsidRPr="006D501A">
        <w:fldChar w:fldCharType="separate"/>
      </w:r>
      <w:r w:rsidRPr="006D501A">
        <w:t>publică</w:t>
      </w:r>
      <w:r w:rsidR="00BD42B8" w:rsidRPr="006D501A">
        <w:fldChar w:fldCharType="end"/>
      </w:r>
      <w:bookmarkEnd w:id="1"/>
      <w:r w:rsidRPr="006D501A">
        <w:t xml:space="preserve"> se constata lipsa partilor.</w:t>
      </w:r>
      <w:r w:rsidR="00BD42B8" w:rsidRPr="006D501A">
        <w:fldChar w:fldCharType="begin">
          <w:ffData>
            <w:name w:val="prezenti"/>
            <w:enabled/>
            <w:calcOnExit w:val="0"/>
            <w:textInput/>
          </w:ffData>
        </w:fldChar>
      </w:r>
      <w:bookmarkStart w:id="2" w:name="prezenti"/>
      <w:r w:rsidRPr="006D501A">
        <w:instrText xml:space="preserve"> FORMTEXT </w:instrText>
      </w:r>
      <w:r w:rsidR="00BD42B8" w:rsidRPr="006D501A">
        <w:fldChar w:fldCharType="separate"/>
      </w:r>
      <w:r w:rsidRPr="006D501A">
        <w:rPr>
          <w:noProof/>
        </w:rPr>
        <w:t> </w:t>
      </w:r>
      <w:r w:rsidRPr="006D501A">
        <w:rPr>
          <w:noProof/>
        </w:rPr>
        <w:t> </w:t>
      </w:r>
      <w:r w:rsidRPr="006D501A">
        <w:rPr>
          <w:noProof/>
        </w:rPr>
        <w:t> </w:t>
      </w:r>
      <w:r w:rsidRPr="006D501A">
        <w:rPr>
          <w:noProof/>
        </w:rPr>
        <w:t> </w:t>
      </w:r>
      <w:r w:rsidRPr="006D501A">
        <w:rPr>
          <w:noProof/>
        </w:rPr>
        <w:t> </w:t>
      </w:r>
      <w:r w:rsidR="00BD42B8" w:rsidRPr="006D501A">
        <w:fldChar w:fldCharType="end"/>
      </w:r>
      <w:bookmarkEnd w:id="2"/>
    </w:p>
    <w:p w:rsidR="008374F1" w:rsidRPr="006D501A" w:rsidRDefault="008374F1" w:rsidP="008374F1">
      <w:pPr>
        <w:jc w:val="both"/>
      </w:pPr>
      <w:r w:rsidRPr="006D501A">
        <w:tab/>
        <w:t xml:space="preserve">Procedura de citare este </w:t>
      </w:r>
      <w:r w:rsidR="00BD42B8" w:rsidRPr="006D501A">
        <w:fldChar w:fldCharType="begin">
          <w:ffData>
            <w:name w:val="tip_procedura"/>
            <w:enabled/>
            <w:calcOnExit w:val="0"/>
            <w:textInput/>
          </w:ffData>
        </w:fldChar>
      </w:r>
      <w:bookmarkStart w:id="3" w:name="tip_procedura"/>
      <w:r w:rsidRPr="006D501A">
        <w:instrText xml:space="preserve"> FORMTEXT </w:instrText>
      </w:r>
      <w:r w:rsidR="00BD42B8" w:rsidRPr="006D501A">
        <w:fldChar w:fldCharType="separate"/>
      </w:r>
      <w:r w:rsidRPr="006D501A">
        <w:t>legal</w:t>
      </w:r>
      <w:r w:rsidR="00BD42B8" w:rsidRPr="006D501A">
        <w:fldChar w:fldCharType="end"/>
      </w:r>
      <w:bookmarkEnd w:id="3"/>
      <w:r w:rsidRPr="006D501A">
        <w:t xml:space="preserve"> îndeplinită.</w:t>
      </w:r>
    </w:p>
    <w:p w:rsidR="008374F1" w:rsidRPr="006D501A" w:rsidRDefault="008374F1" w:rsidP="008374F1">
      <w:pPr>
        <w:jc w:val="both"/>
      </w:pPr>
      <w:r w:rsidRPr="006D501A">
        <w:tab/>
        <w:t xml:space="preserve">Se constata ca din partea recurentelor si a intimatei UAT Municipiul </w:t>
      </w:r>
      <w:r w:rsidR="00F202C3" w:rsidRPr="006D501A">
        <w:t>...</w:t>
      </w:r>
      <w:r w:rsidRPr="006D501A">
        <w:t xml:space="preserve"> s-au formulat cereri de strigare a cauzei dupa ora 11 si, re</w:t>
      </w:r>
      <w:r w:rsidR="00FD2ED8" w:rsidRPr="006D501A">
        <w:t>sp</w:t>
      </w:r>
      <w:r w:rsidRPr="006D501A">
        <w:t>ectiv ora 10.</w:t>
      </w:r>
    </w:p>
    <w:p w:rsidR="008374F1" w:rsidRPr="006D501A" w:rsidRDefault="008374F1" w:rsidP="008374F1">
      <w:pPr>
        <w:jc w:val="both"/>
      </w:pPr>
      <w:r w:rsidRPr="006D501A">
        <w:tab/>
        <w:t xml:space="preserve">La al doilea apel nominal facut in sedinta publica se prezinta consilier juridic </w:t>
      </w:r>
      <w:r w:rsidR="009A6608" w:rsidRPr="006D501A">
        <w:t xml:space="preserve">C. </w:t>
      </w:r>
      <w:r w:rsidRPr="006D501A">
        <w:t>pentru recurentele Curtea de Conturi a României si Camera de Conturi a Judetului</w:t>
      </w:r>
      <w:r w:rsidR="00F202C3" w:rsidRPr="006D501A">
        <w:t>...</w:t>
      </w:r>
      <w:r w:rsidRPr="006D501A">
        <w:t>, cu delegatie la dosar, si consilier juridic</w:t>
      </w:r>
      <w:r w:rsidR="009A6608" w:rsidRPr="006D501A">
        <w:t xml:space="preserve">  D. </w:t>
      </w:r>
      <w:r w:rsidRPr="006D501A">
        <w:t xml:space="preserve">, pentru intimata reclamanta UAT Municipiul </w:t>
      </w:r>
      <w:r w:rsidR="00F202C3" w:rsidRPr="006D501A">
        <w:t>...</w:t>
      </w:r>
      <w:r w:rsidRPr="006D501A">
        <w:t>.</w:t>
      </w:r>
    </w:p>
    <w:p w:rsidR="008374F1" w:rsidRPr="006D501A" w:rsidRDefault="008374F1" w:rsidP="008374F1">
      <w:pPr>
        <w:jc w:val="both"/>
      </w:pPr>
      <w:r w:rsidRPr="006D501A">
        <w:tab/>
        <w:t xml:space="preserve">S-a făcut </w:t>
      </w:r>
      <w:r w:rsidR="00BD42B8" w:rsidRPr="006D501A">
        <w:fldChar w:fldCharType="begin">
          <w:ffData>
            <w:name w:val="tip_doc_despre_cauza"/>
            <w:enabled/>
            <w:calcOnExit w:val="0"/>
            <w:textInput/>
          </w:ffData>
        </w:fldChar>
      </w:r>
      <w:bookmarkStart w:id="4" w:name="tip_doc_despre_cauza"/>
      <w:r w:rsidRPr="006D501A">
        <w:instrText xml:space="preserve"> FORMTEXT </w:instrText>
      </w:r>
      <w:r w:rsidR="00BD42B8" w:rsidRPr="006D501A">
        <w:fldChar w:fldCharType="separate"/>
      </w:r>
      <w:r w:rsidRPr="006D501A">
        <w:t>referatul</w:t>
      </w:r>
      <w:r w:rsidR="00BD42B8" w:rsidRPr="006D501A">
        <w:fldChar w:fldCharType="end"/>
      </w:r>
      <w:bookmarkEnd w:id="4"/>
      <w:r w:rsidRPr="006D501A">
        <w:t xml:space="preserve"> cauzei de către </w:t>
      </w:r>
      <w:r w:rsidR="00BD42B8" w:rsidRPr="006D501A">
        <w:fldChar w:fldCharType="begin">
          <w:ffData>
            <w:name w:val="functia_celui_care_f"/>
            <w:enabled/>
            <w:calcOnExit w:val="0"/>
            <w:textInput/>
          </w:ffData>
        </w:fldChar>
      </w:r>
      <w:bookmarkStart w:id="5" w:name="functia_celui_care_f"/>
      <w:r w:rsidRPr="006D501A">
        <w:instrText xml:space="preserve"> FORMTEXT </w:instrText>
      </w:r>
      <w:r w:rsidR="00BD42B8" w:rsidRPr="006D501A">
        <w:fldChar w:fldCharType="separate"/>
      </w:r>
      <w:r w:rsidRPr="006D501A">
        <w:t>grefier</w:t>
      </w:r>
      <w:r w:rsidR="00BD42B8" w:rsidRPr="006D501A">
        <w:fldChar w:fldCharType="end"/>
      </w:r>
      <w:bookmarkEnd w:id="5"/>
      <w:r w:rsidR="00BD42B8" w:rsidRPr="006D501A">
        <w:fldChar w:fldCharType="begin">
          <w:ffData>
            <w:name w:val="combo_invedereaza"/>
            <w:enabled/>
            <w:calcOnExit w:val="0"/>
            <w:textInput/>
          </w:ffData>
        </w:fldChar>
      </w:r>
      <w:bookmarkStart w:id="6" w:name="combo_invedereaza"/>
      <w:r w:rsidRPr="006D501A">
        <w:instrText xml:space="preserve"> FORMTEXT </w:instrText>
      </w:r>
      <w:r w:rsidR="00BD42B8" w:rsidRPr="006D501A">
        <w:fldChar w:fldCharType="separate"/>
      </w:r>
      <w:r w:rsidRPr="006D501A">
        <w:t>care învederează</w:t>
      </w:r>
      <w:r w:rsidR="00BD42B8" w:rsidRPr="006D501A">
        <w:fldChar w:fldCharType="end"/>
      </w:r>
      <w:bookmarkEnd w:id="6"/>
      <w:r w:rsidRPr="006D501A">
        <w:t xml:space="preserve"> că in cauza a fost parcursa procedura de regularizare premergatoarefixarii primului termen de judecata.</w:t>
      </w:r>
    </w:p>
    <w:p w:rsidR="008374F1" w:rsidRPr="006D501A" w:rsidRDefault="008374F1" w:rsidP="008374F1">
      <w:pPr>
        <w:jc w:val="both"/>
      </w:pPr>
      <w:r w:rsidRPr="006D501A">
        <w:tab/>
        <w:t>Nemaifiind alte cereri de formulat, instanta constata cauza in stare de judecata si acorda cuvantul in dezbateri.</w:t>
      </w:r>
    </w:p>
    <w:p w:rsidR="008374F1" w:rsidRPr="006D501A" w:rsidRDefault="008374F1" w:rsidP="008374F1">
      <w:pPr>
        <w:jc w:val="both"/>
      </w:pPr>
      <w:r w:rsidRPr="006D501A">
        <w:tab/>
        <w:t>Reprezentanta recurentelor Curtea de Conturi a Romaniei si Camera de Conturi a Judetului</w:t>
      </w:r>
      <w:r w:rsidR="00F202C3" w:rsidRPr="006D501A">
        <w:t>...</w:t>
      </w:r>
      <w:r w:rsidRPr="006D501A">
        <w:t xml:space="preserve"> solicita admiterea recursului astfel cum a fost formulat, cu consecinta respingerii in tot a cererii de chemare in judecata formulata de reclamanta UAT Municipiul </w:t>
      </w:r>
      <w:r w:rsidR="00F202C3" w:rsidRPr="006D501A">
        <w:t>...</w:t>
      </w:r>
      <w:r w:rsidRPr="006D501A">
        <w:t>, pentru motivele de nelegalitate prevazute de art.488 pct.8 NCPC.</w:t>
      </w:r>
    </w:p>
    <w:p w:rsidR="008374F1" w:rsidRPr="006D501A" w:rsidRDefault="008374F1" w:rsidP="008374F1">
      <w:pPr>
        <w:jc w:val="both"/>
      </w:pPr>
      <w:r w:rsidRPr="006D501A">
        <w:tab/>
        <w:t>Arata ca in urma verificarilor efectuate cu privire la modul de ducere la indeplinire a masurilor dispuse prin Deciz</w:t>
      </w:r>
      <w:r w:rsidR="009A6608" w:rsidRPr="006D501A">
        <w:t>ia nr....</w:t>
      </w:r>
      <w:r w:rsidRPr="006D501A">
        <w:t xml:space="preserve">/01.06.2012, emisa ca urmare a efectuarii auditului financiar asupra conturilor anuale de executie bugetara pe anul 2011 la UATM </w:t>
      </w:r>
      <w:r w:rsidR="00F202C3" w:rsidRPr="006D501A">
        <w:t>...</w:t>
      </w:r>
      <w:r w:rsidRPr="006D501A">
        <w:t xml:space="preserve"> şi care este contestata in cauza pendinte, s-a constatat ca unele dintre aceste masuri dispuse de Curtea de Conturi prin aceasta, nu au fost realizate integral, deşi s-au intreprinsactiuni de remediere de catre conducerea entitatii verificate. Drept urmare a celor constate prin procesul verbal de co</w:t>
      </w:r>
      <w:r w:rsidR="00865D57" w:rsidRPr="006D501A">
        <w:t>nstatare, s-a emis Decizia nr....</w:t>
      </w:r>
      <w:r w:rsidRPr="006D501A">
        <w:t>/1/2013.</w:t>
      </w:r>
    </w:p>
    <w:p w:rsidR="008374F1" w:rsidRPr="006D501A" w:rsidRDefault="008374F1" w:rsidP="008374F1">
      <w:pPr>
        <w:jc w:val="both"/>
      </w:pPr>
      <w:r w:rsidRPr="006D501A">
        <w:tab/>
        <w:t>Arata ca reclamanta a cont</w:t>
      </w:r>
      <w:r w:rsidR="00EA0DC5" w:rsidRPr="006D501A">
        <w:t>estat atat decizia initiala ...</w:t>
      </w:r>
      <w:r w:rsidRPr="006D501A">
        <w:t xml:space="preserve">/2013, actiune ce face obiectul a doua dosar aflate pe rolul Tribunalului </w:t>
      </w:r>
      <w:r w:rsidR="00F202C3" w:rsidRPr="006D501A">
        <w:t>...</w:t>
      </w:r>
      <w:r w:rsidR="00EA0DC5" w:rsidRPr="006D501A">
        <w:t xml:space="preserve"> si a contestat si decizia ....</w:t>
      </w:r>
      <w:r w:rsidRPr="006D501A">
        <w:t>/1/2013. Nu exista o hotararejudecatorasca prin care sa se fi stabilit ca mas</w:t>
      </w:r>
      <w:r w:rsidR="00102C6C" w:rsidRPr="006D501A">
        <w:t>urile dispuse prin decizia nr....</w:t>
      </w:r>
      <w:r w:rsidRPr="006D501A">
        <w:t xml:space="preserve"> a Curtii de Conturi sunt nelegale, iar dosarele ce au ca obiect contestarea masurilor ce</w:t>
      </w:r>
      <w:r w:rsidR="00F76F44" w:rsidRPr="006D501A">
        <w:t xml:space="preserve"> au fost dispuse prin Decizia ...</w:t>
      </w:r>
      <w:r w:rsidRPr="006D501A">
        <w:t>/2013 au fost suspendate. Instanta de fond trebuia sa procedeze la analiza mas</w:t>
      </w:r>
      <w:r w:rsidR="00F76F44" w:rsidRPr="006D501A">
        <w:t>urilor stabilite prin decizia ...</w:t>
      </w:r>
      <w:r w:rsidRPr="006D501A">
        <w:t xml:space="preserve"> si nu la analiza masurilor dispuse de C</w:t>
      </w:r>
      <w:r w:rsidR="00F76F44" w:rsidRPr="006D501A">
        <w:t>urtea de Conturi prin decizia ..</w:t>
      </w:r>
      <w:r w:rsidRPr="006D501A">
        <w:t>, insa, in mod gresit , instanta de fond, solutionand</w:t>
      </w:r>
      <w:r w:rsidR="00F76F44" w:rsidRPr="006D501A">
        <w:t>actiunea in anularea deciziei ...</w:t>
      </w:r>
      <w:r w:rsidRPr="006D501A">
        <w:t xml:space="preserve"> a lasatfara obiect actiunea formulata in anularea deciziei </w:t>
      </w:r>
      <w:r w:rsidR="002E3083" w:rsidRPr="006D501A">
        <w:t>...</w:t>
      </w:r>
      <w:r w:rsidRPr="006D501A">
        <w:t>, cu toate ca instanta nu s-a pronuntainca cu privire la aceast</w:t>
      </w:r>
      <w:r w:rsidR="002E3083" w:rsidRPr="006D501A">
        <w:t>a din urma decizie ..</w:t>
      </w:r>
      <w:r w:rsidRPr="006D501A">
        <w:t xml:space="preserve">/2013. </w:t>
      </w:r>
    </w:p>
    <w:p w:rsidR="008374F1" w:rsidRPr="006D501A" w:rsidRDefault="008374F1" w:rsidP="008374F1">
      <w:pPr>
        <w:jc w:val="both"/>
      </w:pPr>
      <w:r w:rsidRPr="006D501A">
        <w:tab/>
        <w:t>Mai arata ca instanta de fond ar fi treb</w:t>
      </w:r>
      <w:r w:rsidR="002E3083" w:rsidRPr="006D501A">
        <w:t>uit sa aprecieze daca decizia ...</w:t>
      </w:r>
      <w:r w:rsidRPr="006D501A">
        <w:t>/1/2013 a fost data in aplicarea atributiilor stabilite legal si constitutionalCurtii de Conturi, daca aceasta decizie respecta toate prevederile legale in baza careia a fost data si daca reclamanta a facut dovada ca a indeplinit m</w:t>
      </w:r>
      <w:r w:rsidR="002E3083" w:rsidRPr="006D501A">
        <w:t>asurile  dispuse prin decizia ..</w:t>
      </w:r>
      <w:r w:rsidRPr="006D501A">
        <w:t xml:space="preserve">/2013, deoarece aceasta decizie nu este </w:t>
      </w:r>
      <w:r w:rsidRPr="006D501A">
        <w:lastRenderedPageBreak/>
        <w:t>anulata. Dispunand in sensul anularii masurilor privind modul de aducere la indeplinire a dispozitiilor di</w:t>
      </w:r>
      <w:r w:rsidR="002E3083" w:rsidRPr="006D501A">
        <w:t>n decizia ...</w:t>
      </w:r>
      <w:r w:rsidRPr="006D501A">
        <w:t>, practic la momentul la care instanta se va pronunta asupra masurilor dispuse prin aceasta, solutia se va suprapune cu cea pro</w:t>
      </w:r>
      <w:r w:rsidR="002E3083" w:rsidRPr="006D501A">
        <w:t>nuntata cu privire la decizie ...</w:t>
      </w:r>
      <w:r w:rsidRPr="006D501A">
        <w:t xml:space="preserve">, care a dispus ca luare masurilor nu este stabilita in mod legal de catre Curtea de Conturi. </w:t>
      </w:r>
    </w:p>
    <w:p w:rsidR="008374F1" w:rsidRPr="006D501A" w:rsidRDefault="008374F1" w:rsidP="008374F1">
      <w:pPr>
        <w:jc w:val="both"/>
      </w:pPr>
      <w:r w:rsidRPr="006D501A">
        <w:tab/>
        <w:t>Totodata, arata ca prima instanţa nu a observat ca reclamanta a dispus si a iniţiat masuri pentru ducerea las îndeplinire a masurilor şi a obligatiilor dispuse de C</w:t>
      </w:r>
      <w:r w:rsidR="002E3083" w:rsidRPr="006D501A">
        <w:t>urtea de Conturi prin deciziei....</w:t>
      </w:r>
      <w:r w:rsidRPr="006D501A">
        <w:t xml:space="preserve">/2013. Astfel se ajunge la situatia paradoxala ca fiind </w:t>
      </w:r>
      <w:r w:rsidR="002E3083" w:rsidRPr="006D501A">
        <w:t>anulate dispozitiile deciziei ...</w:t>
      </w:r>
      <w:r w:rsidRPr="006D501A">
        <w:t>/1/2013, reclamanta nu ar fi avut temei legal sa initieze demersurile pentru ducerea la indeplinire a m</w:t>
      </w:r>
      <w:r w:rsidR="002E3083" w:rsidRPr="006D501A">
        <w:t>asurilor dispuse prin decizia ..., astfel nu doar decizia ....</w:t>
      </w:r>
      <w:r w:rsidRPr="006D501A">
        <w:t>va ramane lipsita de continut, ci si masurile initiate de reclamanta.</w:t>
      </w:r>
    </w:p>
    <w:p w:rsidR="008374F1" w:rsidRPr="006D501A" w:rsidRDefault="008374F1" w:rsidP="008374F1">
      <w:pPr>
        <w:jc w:val="both"/>
      </w:pPr>
      <w:r w:rsidRPr="006D501A">
        <w:tab/>
        <w:t xml:space="preserve">Argumentele reclamantei in prima instanta cu privire la masura 1.2. au constat in aceea ca Curtea de Conturi a acordat un termen pentru indeplinirea masurilor, insa reclamanta avea posibilitatea sa solicite prelungirea acestui termen, aratand motive justificate pentru aceasta. Prim masura dispusa s-a stabilit ca trebuie continuate demersurile pentru trecerea din proprietatea MMFPS, in proprietatea publica a Municipiului </w:t>
      </w:r>
      <w:r w:rsidR="00F202C3" w:rsidRPr="006D501A">
        <w:t>...</w:t>
      </w:r>
      <w:r w:rsidRPr="006D501A">
        <w:t>a unui imobil, insainstanta de fond, in mod eronat, a apreciat ca întreaga măsura este nelegala.</w:t>
      </w:r>
    </w:p>
    <w:p w:rsidR="008374F1" w:rsidRPr="006D501A" w:rsidRDefault="008374F1" w:rsidP="008374F1">
      <w:pPr>
        <w:jc w:val="both"/>
      </w:pPr>
      <w:r w:rsidRPr="006D501A">
        <w:tab/>
        <w:t>În ceea ce</w:t>
      </w:r>
      <w:r w:rsidR="00CE4A97" w:rsidRPr="006D501A">
        <w:t xml:space="preserve"> priveşte pct.1.3 din decizia ...</w:t>
      </w:r>
      <w:r w:rsidRPr="006D501A">
        <w:t xml:space="preserve">/1/2013, arata ca instanţa de fond ar fi trebuit sa retina doua aspecte de nelegalitate care au determinat stabilirea acestei masuri, si anume: incalcarea de catre reclamanta a obligaţiei legale de includere a terenului in domeniul public al Municipiului </w:t>
      </w:r>
      <w:r w:rsidR="00F202C3" w:rsidRPr="006D501A">
        <w:t>...</w:t>
      </w:r>
      <w:r w:rsidRPr="006D501A">
        <w:t xml:space="preserve"> conform dispozitiilot Legii 213/1998 si HG 548/1999 şi inexistenta dreptului de folosintafara plata si sfara termen, prin prisma faptului ca beneficiarul acestui drept este persoana juridica cu scop lucrativ ce nu putea primi cu acest titlu un bun proprietatea publica. Prima instanta in mod gresit a retinut ca fiind nelegale constatarile si masurile dispuse de organul de control, intrucat acestea ar nesocoti dipozitiile unei hotararijudecatoresti definitive, respectiv ale sentintei civile nr. </w:t>
      </w:r>
      <w:r w:rsidR="00CE4A97" w:rsidRPr="006D501A">
        <w:t>....</w:t>
      </w:r>
      <w:r w:rsidRPr="006D501A">
        <w:t xml:space="preserve">a  Tribunalului </w:t>
      </w:r>
      <w:r w:rsidR="00F202C3" w:rsidRPr="006D501A">
        <w:t>...</w:t>
      </w:r>
      <w:r w:rsidRPr="006D501A">
        <w:t>pronuntata in dosarul</w:t>
      </w:r>
      <w:r w:rsidR="00CE4A97" w:rsidRPr="006D501A">
        <w:t>.....</w:t>
      </w:r>
      <w:r w:rsidRPr="006D501A">
        <w:t>, ignorand in totalitate dispozitiile Legii</w:t>
      </w:r>
      <w:r w:rsidR="007A700F">
        <w:t xml:space="preserve"> </w:t>
      </w:r>
      <w:r w:rsidRPr="006D501A">
        <w:t>213/1998. Iar in ce priveste al doilea aspect de nelegalitate, aratta ca Curtea Constitutionala, prin decizia 913/2009 a admis exceptia de neconstitutionalitate a prevederilor art. 107 alin.1 din Legea 1/2005 şi a stabilit nelegalitatea dreptului de folosinta gratuita a terenului, astfel ca este evident ca masura dispusa de catre Curtea de Conturi a Romaniei privind incasarea chiriei si darea in folosinta a terenului, a fost data cu respectarea reglementarilor legale.</w:t>
      </w:r>
    </w:p>
    <w:p w:rsidR="008374F1" w:rsidRPr="006D501A" w:rsidRDefault="008374F1" w:rsidP="008374F1">
      <w:pPr>
        <w:jc w:val="both"/>
      </w:pPr>
      <w:r w:rsidRPr="006D501A">
        <w:tab/>
        <w:t>În priv</w:t>
      </w:r>
      <w:r w:rsidR="00CE4A97" w:rsidRPr="006D501A">
        <w:t>inta pct. 2 lit.a din decizia ....</w:t>
      </w:r>
      <w:r w:rsidRPr="006D501A">
        <w:t>/1/2013, prin care s-a stabilit  ca relcamanta va urmari continuarea recuperarii drepturilor de natura salariale acordate nelegal personalului, având în vedere modul de solutionare a actiunii formulate in instanta cu privire la suspendarea masurii, arata ca nici in aceasta situatie, instanta de fond nu  intelescontinutulmasurii care presupunea continuarea demersurilor, in functie de solutiilepronuntate in dosarele aflate pe rolul instantei de judecata, astfel cum a retinut Curtea de Conturi si de aici si posibilitatea de a comunica trimestrial, pe masura ce se finalizeaza respectivele dosare. Astfel cum reiese si din motivele de recurs, formulat in scris, reclamanta a acordat drepturi speciale, printr-o interpretare proprie a prevederilor legale cu privire la personalul contractual si functionarii publici, ignorand principiul de drept ubilex non distinguitnecnosdistingueredebemus. De asemenea, precizeaza ca si practica Curtii de Apel</w:t>
      </w:r>
      <w:r w:rsidR="00C323E2" w:rsidRPr="006D501A">
        <w:t>....</w:t>
      </w:r>
      <w:r w:rsidRPr="006D501A">
        <w:t>, investita cu solutionarea recursurilor declarate impotrivahotararilorjudecatoresti prin care au fost respinse cererile de chemare in judecata, in cauze similare, este in sensul respingerii recursurilor.</w:t>
      </w:r>
    </w:p>
    <w:p w:rsidR="008374F1" w:rsidRPr="006D501A" w:rsidRDefault="008374F1" w:rsidP="008374F1">
      <w:pPr>
        <w:jc w:val="both"/>
      </w:pPr>
      <w:r w:rsidRPr="006D501A">
        <w:tab/>
        <w:t>Cu privire</w:t>
      </w:r>
      <w:r w:rsidR="00C323E2" w:rsidRPr="006D501A">
        <w:t xml:space="preserve"> la pct.2 litera1 din decizia .....</w:t>
      </w:r>
      <w:r w:rsidRPr="006D501A">
        <w:t>/1/2013 prin care s-a dispus recuperarea, conform preveedrilor legale a prejudiciului stabilit de catre entitate in suma totala de 600.000 lei, reprezentand transferuri nelegale, pentru agenda sportiva, arata ca reclamanta a initiat o serie de demersuri  pentru a duce la indepliniremasura, iar instanta de fond a ignorat prevederile</w:t>
      </w:r>
      <w:r w:rsidR="00C323E2" w:rsidRPr="006D501A">
        <w:t xml:space="preserve"> contractului de finantare nr.....</w:t>
      </w:r>
      <w:r w:rsidRPr="006D501A">
        <w:t>/2011, cu anexele sale, si a retinut in mod gresit cuantumul sumei solicitate intrucat, conform cererii de finantare din data</w:t>
      </w:r>
      <w:r w:rsidR="002C0FCF" w:rsidRPr="006D501A">
        <w:t xml:space="preserve"> de 08.02.2011, valoarea acestora</w:t>
      </w:r>
      <w:r w:rsidRPr="006D501A">
        <w:t xml:space="preserve"> era de 516.000 lei si nu de 650.000 lei. Astfel, arata ca este evidenta nelegalitatea suplimentarii valorii proiectului de 500.000 lei, iar instanta de fond nu a constatat ca nu a fost respectat principiul transparentei intrucat autoritatea finantatoare nu a facut public faptul ca agenda sportiva a fost suplimentata, alocându-se  direct aceste</w:t>
      </w:r>
      <w:r w:rsidR="00460EF7" w:rsidRPr="006D501A">
        <w:t xml:space="preserve"> fonduri </w:t>
      </w:r>
      <w:r w:rsidR="00460EF7" w:rsidRPr="006D501A">
        <w:lastRenderedPageBreak/>
        <w:t>Clubului Sportiv V.</w:t>
      </w:r>
      <w:r w:rsidRPr="006D501A">
        <w:t>, cu incalcarea art.5, art.15 şi art.16 din Legea 350/2005. În acest context legal, Curtea de Conturi a dispus continuarea demersurilor pentru recuperarea sumei incasate in mod .</w:t>
      </w:r>
    </w:p>
    <w:p w:rsidR="008374F1" w:rsidRPr="006D501A" w:rsidRDefault="008374F1" w:rsidP="008374F1">
      <w:pPr>
        <w:jc w:val="both"/>
      </w:pPr>
      <w:r w:rsidRPr="006D501A">
        <w:tab/>
        <w:t>Referitor la punctul 1.3, precizeaza ca instanta de fond nu a avut in vedere incalcarea de catre reclamanta a prevederilor legale, astfel, ca desi  a retinut demersul facut de reclamanta pentru reglementarea regimului juridic al terenului, a anulat  intreagamasura care stabilea pe langaincasarea chiriei si obligatia de a da in folosinta terenul in conditiile reglementarilor in vigoare. Aceasta solutie este nelegala si contradictorie si creeaza probleme chiar si pentru reclamanta, care a initiat demersurile pentru atestarea terenului la domeniul public, adoptand in acest sens HCL 380/2013.</w:t>
      </w:r>
    </w:p>
    <w:p w:rsidR="008374F1" w:rsidRPr="006D501A" w:rsidRDefault="008374F1" w:rsidP="008374F1">
      <w:pPr>
        <w:jc w:val="both"/>
      </w:pPr>
      <w:r w:rsidRPr="006D501A">
        <w:tab/>
        <w:t>Pentru toate aceste motive, precum si pentru cele expuse pe larg, in scris, solicita admiterea recursului astfel cum a fost formulat. Fără cheltuieli de judecata.</w:t>
      </w:r>
    </w:p>
    <w:p w:rsidR="008374F1" w:rsidRPr="006D501A" w:rsidRDefault="008374F1" w:rsidP="008374F1">
      <w:pPr>
        <w:jc w:val="both"/>
      </w:pPr>
      <w:r w:rsidRPr="006D501A">
        <w:tab/>
        <w:t xml:space="preserve">Reprezentanta intimatei reclamante UAT Municipiul </w:t>
      </w:r>
      <w:r w:rsidR="00F202C3" w:rsidRPr="006D501A">
        <w:t>...</w:t>
      </w:r>
      <w:r w:rsidRPr="006D501A">
        <w:t xml:space="preserve"> solicita respingerea recusului declarat de pârâte ca netemeinic si nelegal şi menţinerea sentinţei atacate ca temeinica si legala, aratand ca instanta de fond, in mod corect, a admis actiuna in contencios administrativ formulata si precizata  de reclamantul Municipiul </w:t>
      </w:r>
      <w:r w:rsidR="00F202C3" w:rsidRPr="006D501A">
        <w:t>...</w:t>
      </w:r>
      <w:r w:rsidRPr="006D501A">
        <w:t xml:space="preserve">, si a anulat in </w:t>
      </w:r>
      <w:r w:rsidR="00460EF7" w:rsidRPr="006D501A">
        <w:t>parte Decizia nr....</w:t>
      </w:r>
      <w:r w:rsidRPr="006D501A">
        <w:t xml:space="preserve">/1/2013  emisa de Camera de Conturi </w:t>
      </w:r>
      <w:r w:rsidR="00F202C3" w:rsidRPr="006D501A">
        <w:t>...</w:t>
      </w:r>
      <w:r w:rsidRPr="006D501A">
        <w:t>, respectiv punctele I.2, I.3, punctele II lit.a şi II lit. b din cuprinsul deciziei, cu cons</w:t>
      </w:r>
      <w:r w:rsidR="00460EF7" w:rsidRPr="006D501A">
        <w:t>ecinta anularii incheierii nr....</w:t>
      </w:r>
      <w:r w:rsidRPr="006D501A">
        <w:t xml:space="preserve">/2013 emisa de Comisia de solutionare a contestatiilor din cadrul Curtii de Conturi </w:t>
      </w:r>
      <w:r w:rsidR="00460EF7" w:rsidRPr="006D501A">
        <w:t>a Romaniei.  Arata ca decizia ...</w:t>
      </w:r>
      <w:r w:rsidRPr="006D501A">
        <w:t xml:space="preserve">/1/2013 a emisa cu incalcareadispozitiilor legale imperative si cu desconsiderarea unor hotararijudecatorestipronuntate in litigiile in care au fost </w:t>
      </w:r>
      <w:r w:rsidR="00460EF7" w:rsidRPr="006D501A">
        <w:t>generate de emiterea deciziei ...</w:t>
      </w:r>
      <w:r w:rsidRPr="006D501A">
        <w:t xml:space="preserve">/01.06.2012 a directorului Camerei de Conturi </w:t>
      </w:r>
      <w:r w:rsidR="00F202C3" w:rsidRPr="006D501A">
        <w:t>...</w:t>
      </w:r>
      <w:r w:rsidRPr="006D501A">
        <w:t>, aspect pe care instanta de fond l-a retinut in mod corect.</w:t>
      </w:r>
    </w:p>
    <w:p w:rsidR="008374F1" w:rsidRPr="006D501A" w:rsidRDefault="008374F1" w:rsidP="008374F1">
      <w:pPr>
        <w:jc w:val="both"/>
      </w:pPr>
      <w:r w:rsidRPr="006D501A">
        <w:tab/>
        <w:t>In ceea ce privestemasura d</w:t>
      </w:r>
      <w:r w:rsidR="00460EF7" w:rsidRPr="006D501A">
        <w:t>ispusa la pct.1.2 din decizia ....</w:t>
      </w:r>
      <w:r w:rsidRPr="006D501A">
        <w:t xml:space="preserve">/1/2013, instanta de fond a apreciat-o, in mod corect ca fiind nelegala si a statuat ca nu se poate retine incalcarea prevederilor art. 11 din Legea 82/1991, respectiv neînregistrarea in contabilitate a terenului mai sus identificat, intrucat legea interzice detinerea de elemente de natura activelor, fara ca acestea sa fie inregistrate in contabilitate. </w:t>
      </w:r>
    </w:p>
    <w:p w:rsidR="008374F1" w:rsidRPr="006D501A" w:rsidRDefault="008374F1" w:rsidP="008374F1">
      <w:pPr>
        <w:jc w:val="both"/>
      </w:pPr>
      <w:r w:rsidRPr="006D501A">
        <w:tab/>
        <w:t>Referitor la masura dispusa la pct.1.3, privind incasarea chiriei stabilita in cuantum de 3526048 lei, datorata de catreentitatile care au folosit bunul ce apartine domeniului pub</w:t>
      </w:r>
      <w:r w:rsidR="00930D0F" w:rsidRPr="006D501A">
        <w:t>lic – terenul inscris in CF....</w:t>
      </w:r>
      <w:r w:rsidRPr="006D501A">
        <w:t>, trebuie retinut ca s-au generat doua litigii. Astfel, prin sentinta nr.</w:t>
      </w:r>
      <w:r w:rsidR="00460EF7" w:rsidRPr="006D501A">
        <w:t>....</w:t>
      </w:r>
      <w:r w:rsidRPr="006D501A">
        <w:t xml:space="preserve">, Tribunalul </w:t>
      </w:r>
      <w:r w:rsidR="00F202C3" w:rsidRPr="006D501A">
        <w:t>...</w:t>
      </w:r>
      <w:r w:rsidRPr="006D501A">
        <w:t xml:space="preserve"> a respins actiunea reclamantului Municipiul </w:t>
      </w:r>
      <w:r w:rsidR="00F202C3" w:rsidRPr="006D501A">
        <w:t>...</w:t>
      </w:r>
      <w:r w:rsidRPr="006D501A">
        <w:t xml:space="preserve">, retinand ca terenul in litigiu apartine Statului Roman si nu unitatii administrativ teritoriale, iar pârâtele au un drept de folosintafara plata si fara termen dobanditinca din anii 1967,1968 şi, de asemenea, ca nu se poate retine incalcarea prevederilor art.123 şi 124 din Legea 215/2004, intrucat dreptul de folosinta gratuita al paratelor a luat nastere mult anterior prevederilor legale invocate de reclamant. În aceste conditii, s-a apreciat ca pârâtele au folosit bunul in litigiu in baza unui drept propriu, drept care este inca actual si opozabil reclamantului Municipiul </w:t>
      </w:r>
      <w:r w:rsidR="00F202C3" w:rsidRPr="006D501A">
        <w:t>...</w:t>
      </w:r>
      <w:r w:rsidRPr="006D501A">
        <w:t xml:space="preserve">. Sentintaaratata mai sus a ramas definitiva prin respeingerea apelului declarat de Municipiul </w:t>
      </w:r>
      <w:r w:rsidR="00F202C3" w:rsidRPr="006D501A">
        <w:t>...</w:t>
      </w:r>
      <w:r w:rsidRPr="006D501A">
        <w:t xml:space="preserve">, prin Decizia nr. </w:t>
      </w:r>
      <w:r w:rsidR="00460EF7" w:rsidRPr="006D501A">
        <w:t>.....</w:t>
      </w:r>
      <w:r w:rsidRPr="006D501A">
        <w:t>a Curtii de Apel</w:t>
      </w:r>
      <w:r w:rsidR="000C0C25" w:rsidRPr="006D501A">
        <w:t>....</w:t>
      </w:r>
      <w:r w:rsidRPr="006D501A">
        <w:t xml:space="preserve">. În acest context, rezulta in mod evident ca masurile de recuperare inserate la punctul 1.3 din decizia </w:t>
      </w:r>
      <w:r w:rsidR="000C0C25" w:rsidRPr="006D501A">
        <w:t>....</w:t>
      </w:r>
      <w:r w:rsidRPr="006D501A">
        <w:t>/1/2013 sunt netemeinice si nelegale.</w:t>
      </w:r>
    </w:p>
    <w:p w:rsidR="008374F1" w:rsidRPr="006D501A" w:rsidRDefault="008374F1" w:rsidP="008374F1">
      <w:pPr>
        <w:jc w:val="both"/>
      </w:pPr>
      <w:r w:rsidRPr="006D501A">
        <w:tab/>
        <w:t>Cu privire la masura de la pct.2 lit</w:t>
      </w:r>
      <w:r w:rsidR="00757EA0" w:rsidRPr="006D501A">
        <w:t>. a din decizia ...</w:t>
      </w:r>
      <w:r w:rsidRPr="006D501A">
        <w:t>/1/2013, reprezentanta intimatei parate invedereaza ca aceasta masura este lipsita de fundament juridic intrucatinstantele de judecata au constata efectele amnistiei, deci a exonerarii de la plata, intervenita in temeiul art.2 alin.1 din Legea 84/2012.</w:t>
      </w:r>
    </w:p>
    <w:p w:rsidR="008374F1" w:rsidRPr="006D501A" w:rsidRDefault="008374F1" w:rsidP="008374F1">
      <w:pPr>
        <w:jc w:val="both"/>
      </w:pPr>
      <w:r w:rsidRPr="006D501A">
        <w:tab/>
        <w:t>În ce priveste ultima masura dispusa</w:t>
      </w:r>
      <w:r w:rsidR="00757EA0" w:rsidRPr="006D501A">
        <w:t xml:space="preserve"> la pct. II lit.b din decizia ....</w:t>
      </w:r>
      <w:r w:rsidRPr="006D501A">
        <w:t xml:space="preserve">/1/2013, respectiv recuperarea conform prevederilor legale a prejudiciului stabiliti de catre entitate in suma totala de 600.000 lei, reprezentand transferuri nelegale pentru agenda sportiva, arata ca prin HCL 346/2011 s-a procedat la rectificarea bugetului Casei de Cultura a Municipiului </w:t>
      </w:r>
      <w:r w:rsidR="00F202C3" w:rsidRPr="006D501A">
        <w:t>...</w:t>
      </w:r>
      <w:r w:rsidRPr="006D501A">
        <w:t xml:space="preserve"> prin diminuarea subvenţiei cu 587,30 mii lei si s-a aprobat rectificarea listei de investitii. În acest context, retinerile inserate in decizia Curtii de Conturi sunt eronate, astfel desi prin HCL 346/2011, Consiliul Local al Muncipiului</w:t>
      </w:r>
      <w:r w:rsidR="00F202C3" w:rsidRPr="006D501A">
        <w:t>...</w:t>
      </w:r>
      <w:r w:rsidRPr="006D501A">
        <w:t xml:space="preserve"> a aprobat rectificarea bugetului Casei de Cultura a Municipiului </w:t>
      </w:r>
      <w:r w:rsidR="00F202C3" w:rsidRPr="006D501A">
        <w:t>...</w:t>
      </w:r>
      <w:r w:rsidRPr="006D501A">
        <w:t xml:space="preserve">, prin diminuarea subventiei, totusi prin decizia atacata se constata ca a avut </w:t>
      </w:r>
      <w:r w:rsidRPr="006D501A">
        <w:lastRenderedPageBreak/>
        <w:t>loc un transfer de la bugetul local la bugetul Casei de Cultura, retinere nelegala si care nu corespunde realitatii.</w:t>
      </w:r>
    </w:p>
    <w:p w:rsidR="008374F1" w:rsidRPr="006D501A" w:rsidRDefault="008374F1" w:rsidP="008374F1">
      <w:pPr>
        <w:jc w:val="both"/>
      </w:pPr>
      <w:r w:rsidRPr="006D501A">
        <w:tab/>
        <w:t xml:space="preserve">Pentru toate aceste motive, precum si pentru cele expuse pe larg, in scris, prin intampinarea depusa la dosarul cauzei, reprezentanta intimatei reclamante UAT Municipiul </w:t>
      </w:r>
      <w:r w:rsidR="00F202C3" w:rsidRPr="006D501A">
        <w:t>...</w:t>
      </w:r>
      <w:r w:rsidRPr="006D501A">
        <w:t xml:space="preserve"> solicita respingerea recursului ca netemeinic si nelegal si mentinereasentintei</w:t>
      </w:r>
      <w:r w:rsidR="00F202C3" w:rsidRPr="006D501A">
        <w:t>...</w:t>
      </w:r>
      <w:r w:rsidRPr="006D501A">
        <w:t>, cu consecinta anularii Deciziei nr.</w:t>
      </w:r>
      <w:r w:rsidR="00F202C3" w:rsidRPr="006D501A">
        <w:t>....</w:t>
      </w:r>
      <w:r w:rsidRPr="006D501A">
        <w:t>/2013, in ceea ce priveste punctele 1.2, 2 lit.a si 2 lit.b.</w:t>
      </w:r>
    </w:p>
    <w:p w:rsidR="008374F1" w:rsidRPr="006D501A" w:rsidRDefault="008374F1" w:rsidP="008374F1">
      <w:pPr>
        <w:jc w:val="both"/>
      </w:pPr>
      <w:r w:rsidRPr="006D501A">
        <w:tab/>
        <w:t>Faţă de actele existente la dosar si sustinerile reprezentantelor partilor, instantalasa cauza in pronuntare.</w:t>
      </w:r>
    </w:p>
    <w:p w:rsidR="008374F1" w:rsidRPr="006D501A" w:rsidRDefault="008374F1" w:rsidP="008374F1">
      <w:pPr>
        <w:jc w:val="center"/>
        <w:rPr>
          <w:b/>
        </w:rPr>
      </w:pPr>
      <w:r w:rsidRPr="006D501A">
        <w:rPr>
          <w:b/>
        </w:rPr>
        <w:t>Curtea de Apel</w:t>
      </w:r>
    </w:p>
    <w:p w:rsidR="008374F1" w:rsidRPr="006D501A" w:rsidRDefault="008374F1" w:rsidP="008374F1">
      <w:pPr>
        <w:jc w:val="center"/>
        <w:rPr>
          <w:b/>
        </w:rPr>
      </w:pPr>
    </w:p>
    <w:p w:rsidR="008374F1" w:rsidRPr="006D501A" w:rsidRDefault="008374F1" w:rsidP="008374F1">
      <w:pPr>
        <w:jc w:val="both"/>
      </w:pPr>
      <w:r w:rsidRPr="006D501A">
        <w:tab/>
        <w:t>Având nevoie de timp pentru a delibera, va amâna pronuntarea la data de</w:t>
      </w:r>
      <w:r w:rsidR="00C9574D" w:rsidRPr="006D501A">
        <w:t>...</w:t>
      </w:r>
      <w:r w:rsidRPr="006D501A">
        <w:t>.</w:t>
      </w:r>
    </w:p>
    <w:p w:rsidR="008374F1" w:rsidRPr="006D501A" w:rsidRDefault="008374F1" w:rsidP="008374F1">
      <w:r w:rsidRPr="006D501A">
        <w:tab/>
        <w:t>Pentru aceste motive,</w:t>
      </w:r>
    </w:p>
    <w:p w:rsidR="008374F1" w:rsidRPr="006D501A" w:rsidRDefault="008374F1" w:rsidP="008374F1">
      <w:pPr>
        <w:jc w:val="center"/>
        <w:rPr>
          <w:b/>
        </w:rPr>
      </w:pPr>
      <w:r w:rsidRPr="006D501A">
        <w:rPr>
          <w:b/>
        </w:rPr>
        <w:t>DISPUNE</w:t>
      </w:r>
    </w:p>
    <w:p w:rsidR="008374F1" w:rsidRPr="006D501A" w:rsidRDefault="008374F1" w:rsidP="008374F1">
      <w:pPr>
        <w:jc w:val="center"/>
      </w:pPr>
    </w:p>
    <w:p w:rsidR="008374F1" w:rsidRPr="006D501A" w:rsidRDefault="008374F1" w:rsidP="008374F1">
      <w:pPr>
        <w:jc w:val="both"/>
      </w:pPr>
      <w:r w:rsidRPr="006D501A">
        <w:tab/>
        <w:t xml:space="preserve">Amână pronunţarea în cauză la data de </w:t>
      </w:r>
      <w:r w:rsidR="00C9574D" w:rsidRPr="006D501A">
        <w:t>..</w:t>
      </w:r>
    </w:p>
    <w:p w:rsidR="009B74A4" w:rsidRPr="006D501A" w:rsidRDefault="008374F1" w:rsidP="009B74A4">
      <w:r w:rsidRPr="006D501A">
        <w:tab/>
        <w:t xml:space="preserve">Pronunţată în şedinţa </w:t>
      </w:r>
      <w:r w:rsidR="00BD42B8" w:rsidRPr="006D501A">
        <w:fldChar w:fldCharType="begin">
          <w:ffData>
            <w:name w:val="tip_sedinta_copie_2"/>
            <w:enabled/>
            <w:calcOnExit w:val="0"/>
            <w:textInput/>
          </w:ffData>
        </w:fldChar>
      </w:r>
      <w:bookmarkStart w:id="7" w:name="tip_sedinta_copie_2"/>
      <w:r w:rsidRPr="006D501A">
        <w:instrText xml:space="preserve"> FORMTEXT </w:instrText>
      </w:r>
      <w:r w:rsidR="00BD42B8" w:rsidRPr="006D501A">
        <w:fldChar w:fldCharType="separate"/>
      </w:r>
      <w:r w:rsidRPr="006D501A">
        <w:t>publică</w:t>
      </w:r>
      <w:r w:rsidR="00BD42B8" w:rsidRPr="006D501A">
        <w:fldChar w:fldCharType="end"/>
      </w:r>
      <w:bookmarkEnd w:id="7"/>
      <w:r w:rsidR="00C9574D" w:rsidRPr="006D501A">
        <w:t xml:space="preserve"> din data de ..</w:t>
      </w:r>
      <w:r w:rsidRPr="006D501A">
        <w:t>.</w:t>
      </w:r>
    </w:p>
    <w:p w:rsidR="009B74A4" w:rsidRPr="006D501A" w:rsidRDefault="009B74A4" w:rsidP="009B74A4"/>
    <w:p w:rsidR="009B74A4" w:rsidRDefault="009B74A4" w:rsidP="009B74A4">
      <w:r w:rsidRPr="006D501A">
        <w:t>PRESEDINTE,                 JUDECATOR,                                           JUDECATOR ,</w:t>
      </w:r>
    </w:p>
    <w:p w:rsidR="006D501A" w:rsidRDefault="006D501A" w:rsidP="009B74A4"/>
    <w:p w:rsidR="006D501A" w:rsidRPr="006D501A" w:rsidRDefault="006D501A" w:rsidP="009B74A4">
      <w:r>
        <w:t>GREFIER, …</w:t>
      </w:r>
      <w:bookmarkStart w:id="8" w:name="_GoBack"/>
      <w:bookmarkEnd w:id="8"/>
    </w:p>
    <w:p w:rsidR="008374F1" w:rsidRPr="006D501A" w:rsidRDefault="008374F1" w:rsidP="008374F1">
      <w:pPr>
        <w:jc w:val="center"/>
      </w:pPr>
    </w:p>
    <w:p w:rsidR="008374F1" w:rsidRPr="006D501A" w:rsidRDefault="008374F1" w:rsidP="008374F1">
      <w:pPr>
        <w:jc w:val="center"/>
      </w:pPr>
    </w:p>
    <w:p w:rsidR="008374F1" w:rsidRPr="006D501A" w:rsidRDefault="008374F1" w:rsidP="008374F1">
      <w:pPr>
        <w:jc w:val="center"/>
      </w:pPr>
    </w:p>
    <w:p w:rsidR="008374F1" w:rsidRPr="006D501A" w:rsidRDefault="008374F1" w:rsidP="008374F1">
      <w:pPr>
        <w:jc w:val="center"/>
      </w:pPr>
    </w:p>
    <w:p w:rsidR="00553083" w:rsidRPr="006D501A" w:rsidRDefault="00553083"/>
    <w:sectPr w:rsidR="00553083" w:rsidRPr="006D501A" w:rsidSect="00B911C4">
      <w:footerReference w:type="even" r:id="rId6"/>
      <w:footerReference w:type="default" r:id="rId7"/>
      <w:pgSz w:w="11906" w:h="16838"/>
      <w:pgMar w:top="851" w:right="851" w:bottom="851" w:left="198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E9C" w:rsidRDefault="00DE5E9C" w:rsidP="00081B94">
      <w:r>
        <w:separator/>
      </w:r>
    </w:p>
  </w:endnote>
  <w:endnote w:type="continuationSeparator" w:id="1">
    <w:p w:rsidR="00DE5E9C" w:rsidRDefault="00DE5E9C" w:rsidP="00081B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98D" w:rsidRDefault="00BD42B8" w:rsidP="00B911C4">
    <w:pPr>
      <w:pStyle w:val="Footer"/>
      <w:framePr w:wrap="around" w:vAnchor="text" w:hAnchor="margin" w:xAlign="center" w:y="1"/>
      <w:rPr>
        <w:rStyle w:val="PageNumber"/>
      </w:rPr>
    </w:pPr>
    <w:r>
      <w:rPr>
        <w:rStyle w:val="PageNumber"/>
      </w:rPr>
      <w:fldChar w:fldCharType="begin"/>
    </w:r>
    <w:r w:rsidR="008374F1">
      <w:rPr>
        <w:rStyle w:val="PageNumber"/>
      </w:rPr>
      <w:instrText xml:space="preserve">PAGE  </w:instrText>
    </w:r>
    <w:r>
      <w:rPr>
        <w:rStyle w:val="PageNumber"/>
      </w:rPr>
      <w:fldChar w:fldCharType="end"/>
    </w:r>
  </w:p>
  <w:p w:rsidR="0057398D" w:rsidRDefault="00A91D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98D" w:rsidRDefault="00BD42B8" w:rsidP="00B911C4">
    <w:pPr>
      <w:pStyle w:val="Footer"/>
      <w:framePr w:wrap="around" w:vAnchor="text" w:hAnchor="margin" w:xAlign="center" w:y="1"/>
      <w:rPr>
        <w:rStyle w:val="PageNumber"/>
      </w:rPr>
    </w:pPr>
    <w:r>
      <w:rPr>
        <w:rStyle w:val="PageNumber"/>
      </w:rPr>
      <w:fldChar w:fldCharType="begin"/>
    </w:r>
    <w:r w:rsidR="008374F1">
      <w:rPr>
        <w:rStyle w:val="PageNumber"/>
      </w:rPr>
      <w:instrText xml:space="preserve">PAGE  </w:instrText>
    </w:r>
    <w:r>
      <w:rPr>
        <w:rStyle w:val="PageNumber"/>
      </w:rPr>
      <w:fldChar w:fldCharType="separate"/>
    </w:r>
    <w:r w:rsidR="00A91DE4">
      <w:rPr>
        <w:rStyle w:val="PageNumber"/>
        <w:noProof/>
      </w:rPr>
      <w:t>4</w:t>
    </w:r>
    <w:r>
      <w:rPr>
        <w:rStyle w:val="PageNumber"/>
      </w:rPr>
      <w:fldChar w:fldCharType="end"/>
    </w:r>
  </w:p>
  <w:p w:rsidR="0057398D" w:rsidRDefault="00A91D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E9C" w:rsidRDefault="00DE5E9C" w:rsidP="00081B94">
      <w:r>
        <w:separator/>
      </w:r>
    </w:p>
  </w:footnote>
  <w:footnote w:type="continuationSeparator" w:id="1">
    <w:p w:rsidR="00DE5E9C" w:rsidRDefault="00DE5E9C" w:rsidP="00081B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0"/>
    <w:footnote w:id="1"/>
  </w:footnotePr>
  <w:endnotePr>
    <w:endnote w:id="0"/>
    <w:endnote w:id="1"/>
  </w:endnotePr>
  <w:compat/>
  <w:rsids>
    <w:rsidRoot w:val="008374F1"/>
    <w:rsid w:val="00045E77"/>
    <w:rsid w:val="00081B94"/>
    <w:rsid w:val="000C0C25"/>
    <w:rsid w:val="000C625B"/>
    <w:rsid w:val="00102C6C"/>
    <w:rsid w:val="002A7FF9"/>
    <w:rsid w:val="002C0FCF"/>
    <w:rsid w:val="002E3083"/>
    <w:rsid w:val="00460EF7"/>
    <w:rsid w:val="004B30AD"/>
    <w:rsid w:val="00534720"/>
    <w:rsid w:val="00553083"/>
    <w:rsid w:val="005F7886"/>
    <w:rsid w:val="006549ED"/>
    <w:rsid w:val="006D501A"/>
    <w:rsid w:val="00757EA0"/>
    <w:rsid w:val="007A700F"/>
    <w:rsid w:val="008374F1"/>
    <w:rsid w:val="00865D57"/>
    <w:rsid w:val="00930D0F"/>
    <w:rsid w:val="009A6608"/>
    <w:rsid w:val="009B74A4"/>
    <w:rsid w:val="00A01E12"/>
    <w:rsid w:val="00A91DE4"/>
    <w:rsid w:val="00B90637"/>
    <w:rsid w:val="00BA2125"/>
    <w:rsid w:val="00BD148C"/>
    <w:rsid w:val="00BD42B8"/>
    <w:rsid w:val="00C323E2"/>
    <w:rsid w:val="00C9574D"/>
    <w:rsid w:val="00CE4A97"/>
    <w:rsid w:val="00DE5E9C"/>
    <w:rsid w:val="00E7701F"/>
    <w:rsid w:val="00EA0DC5"/>
    <w:rsid w:val="00F202C3"/>
    <w:rsid w:val="00F76EFB"/>
    <w:rsid w:val="00F76F44"/>
    <w:rsid w:val="00FD2ED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4F1"/>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8374F1"/>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374F1"/>
    <w:rPr>
      <w:rFonts w:ascii="Garamond" w:eastAsia="Times New Roman" w:hAnsi="Garamond" w:cs="Times New Roman"/>
      <w:b/>
      <w:bCs/>
      <w:sz w:val="24"/>
      <w:szCs w:val="24"/>
      <w:lang w:eastAsia="ro-RO"/>
    </w:rPr>
  </w:style>
  <w:style w:type="paragraph" w:styleId="Footer">
    <w:name w:val="footer"/>
    <w:basedOn w:val="Normal"/>
    <w:link w:val="FooterChar"/>
    <w:rsid w:val="008374F1"/>
    <w:pPr>
      <w:tabs>
        <w:tab w:val="center" w:pos="4536"/>
        <w:tab w:val="right" w:pos="9072"/>
      </w:tabs>
    </w:pPr>
  </w:style>
  <w:style w:type="character" w:customStyle="1" w:styleId="FooterChar">
    <w:name w:val="Footer Char"/>
    <w:basedOn w:val="DefaultParagraphFont"/>
    <w:link w:val="Footer"/>
    <w:rsid w:val="008374F1"/>
    <w:rPr>
      <w:rFonts w:ascii="Times New Roman" w:eastAsia="Times New Roman" w:hAnsi="Times New Roman" w:cs="Times New Roman"/>
      <w:sz w:val="24"/>
      <w:szCs w:val="24"/>
      <w:lang w:eastAsia="ro-RO"/>
    </w:rPr>
  </w:style>
  <w:style w:type="character" w:styleId="PageNumber">
    <w:name w:val="page number"/>
    <w:basedOn w:val="DefaultParagraphFont"/>
    <w:rsid w:val="008374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2058</Words>
  <Characters>11942</Characters>
  <Application>Microsoft Office Word</Application>
  <DocSecurity>0</DocSecurity>
  <Lines>99</Lines>
  <Paragraphs>27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13973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Adrian Popoiag</cp:lastModifiedBy>
  <cp:revision>156</cp:revision>
  <dcterms:created xsi:type="dcterms:W3CDTF">2021-10-24T11:23:00Z</dcterms:created>
  <dcterms:modified xsi:type="dcterms:W3CDTF">2021-10-25T12:36:00Z</dcterms:modified>
</cp:coreProperties>
</file>