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E03" w:rsidRDefault="002B5E0A" w:rsidP="004160BA">
      <w:r>
        <w:t xml:space="preserve"> HOT. </w:t>
      </w:r>
      <w:r w:rsidR="005A2BE5">
        <w:t>10</w:t>
      </w:r>
      <w:r>
        <w:t xml:space="preserve">- </w:t>
      </w:r>
      <w:r w:rsidR="004160BA" w:rsidRPr="00A82713">
        <w:t xml:space="preserve">Cod </w:t>
      </w:r>
      <w:r w:rsidR="00271E03">
        <w:t xml:space="preserve"> </w:t>
      </w:r>
      <w:r w:rsidR="00B93C19">
        <w:t>10</w:t>
      </w:r>
      <w:r w:rsidR="00160E0E">
        <w:t>2</w:t>
      </w:r>
      <w:r w:rsidR="00B93C19">
        <w:t>3</w:t>
      </w:r>
    </w:p>
    <w:p w:rsidR="004160BA" w:rsidRPr="00A82713" w:rsidRDefault="007058FD" w:rsidP="004160BA">
      <w:r>
        <w:t xml:space="preserve"> </w:t>
      </w:r>
      <w:r w:rsidR="004160BA" w:rsidRPr="00A82713">
        <w:t xml:space="preserve">Dosar nr. </w:t>
      </w:r>
      <w:r w:rsidR="00271E03">
        <w:t>.....</w:t>
      </w:r>
    </w:p>
    <w:p w:rsidR="004160BA" w:rsidRPr="00A82713" w:rsidRDefault="004160BA" w:rsidP="004160BA">
      <w:pPr>
        <w:jc w:val="center"/>
      </w:pPr>
      <w:r w:rsidRPr="00A82713">
        <w:t>R O M Â N I A</w:t>
      </w:r>
    </w:p>
    <w:p w:rsidR="004160BA" w:rsidRPr="00A82713" w:rsidRDefault="004160BA" w:rsidP="004160BA">
      <w:pPr>
        <w:jc w:val="center"/>
      </w:pPr>
    </w:p>
    <w:p w:rsidR="004160BA" w:rsidRDefault="004160BA" w:rsidP="00271E03">
      <w:pPr>
        <w:jc w:val="center"/>
      </w:pPr>
      <w:bookmarkStart w:id="0" w:name="_GoBack"/>
      <w:bookmarkEnd w:id="0"/>
      <w:r w:rsidRPr="00A82713">
        <w:t xml:space="preserve">CURTEA DE APEL </w:t>
      </w:r>
      <w:r w:rsidR="00271E03">
        <w:t>....</w:t>
      </w:r>
    </w:p>
    <w:p w:rsidR="00271E03" w:rsidRDefault="00271E03" w:rsidP="00271E03">
      <w:pPr>
        <w:jc w:val="center"/>
      </w:pPr>
      <w:r>
        <w:t>SECTIA ......</w:t>
      </w:r>
    </w:p>
    <w:p w:rsidR="00271E03" w:rsidRPr="00A82713" w:rsidRDefault="00271E03" w:rsidP="00271E03">
      <w:pPr>
        <w:jc w:val="center"/>
      </w:pPr>
    </w:p>
    <w:p w:rsidR="004160BA" w:rsidRPr="00A82713" w:rsidRDefault="004160BA" w:rsidP="004160BA">
      <w:pPr>
        <w:jc w:val="center"/>
      </w:pPr>
      <w:r w:rsidRPr="00A82713">
        <w:t xml:space="preserve">Sentrinţa Nr. </w:t>
      </w:r>
      <w:r w:rsidR="00271E03">
        <w:t>.....</w:t>
      </w:r>
    </w:p>
    <w:p w:rsidR="004160BA" w:rsidRPr="00A82713" w:rsidRDefault="004160BA" w:rsidP="004160BA">
      <w:pPr>
        <w:jc w:val="center"/>
      </w:pPr>
      <w:r w:rsidRPr="00A82713">
        <w:t>Şedinţa </w:t>
      </w:r>
      <w:r w:rsidR="00B902E4" w:rsidRPr="00A82713">
        <w:fldChar w:fldCharType="begin">
          <w:ffData>
            <w:name w:val="tip_sedinta"/>
            <w:enabled/>
            <w:calcOnExit w:val="0"/>
            <w:textInput/>
          </w:ffData>
        </w:fldChar>
      </w:r>
      <w:bookmarkStart w:id="1" w:name="tip_sedinta"/>
      <w:r w:rsidRPr="00A82713">
        <w:instrText xml:space="preserve"> FORMTEXT </w:instrText>
      </w:r>
      <w:r w:rsidR="00B902E4" w:rsidRPr="00A82713">
        <w:fldChar w:fldCharType="separate"/>
      </w:r>
      <w:r w:rsidRPr="00A82713">
        <w:t>publică</w:t>
      </w:r>
      <w:r w:rsidR="00B902E4" w:rsidRPr="00A82713">
        <w:fldChar w:fldCharType="end"/>
      </w:r>
      <w:bookmarkEnd w:id="1"/>
      <w:r w:rsidR="002B5E0A">
        <w:t xml:space="preserve"> de la ....</w:t>
      </w:r>
    </w:p>
    <w:p w:rsidR="002B5E0A" w:rsidRPr="00A82713" w:rsidRDefault="002B5E0A" w:rsidP="002B5E0A">
      <w:pPr>
        <w:jc w:val="center"/>
      </w:pPr>
      <w:r>
        <w:t>Completul compus din</w:t>
      </w:r>
    </w:p>
    <w:p w:rsidR="004160BA" w:rsidRPr="00A82713" w:rsidRDefault="00B93C19" w:rsidP="004160BA">
      <w:pPr>
        <w:jc w:val="center"/>
      </w:pPr>
      <w:r>
        <w:t>PREŞEDINTE COD 10</w:t>
      </w:r>
      <w:r w:rsidR="002B5E0A">
        <w:t>2</w:t>
      </w:r>
      <w:r>
        <w:t>3</w:t>
      </w:r>
    </w:p>
    <w:p w:rsidR="004160BA" w:rsidRDefault="004160BA" w:rsidP="004160BA">
      <w:pPr>
        <w:jc w:val="center"/>
      </w:pPr>
      <w:r w:rsidRPr="00A82713">
        <w:t xml:space="preserve">Grefier </w:t>
      </w:r>
      <w:r w:rsidR="002B5E0A">
        <w:t>...</w:t>
      </w:r>
    </w:p>
    <w:p w:rsidR="002B5E0A" w:rsidRPr="00A82713" w:rsidRDefault="002B5E0A" w:rsidP="004160BA">
      <w:pPr>
        <w:jc w:val="center"/>
      </w:pPr>
    </w:p>
    <w:p w:rsidR="004160BA" w:rsidRPr="00A82713" w:rsidRDefault="004160BA" w:rsidP="004160BA">
      <w:pPr>
        <w:ind w:firstLine="708"/>
        <w:jc w:val="both"/>
      </w:pPr>
      <w:r w:rsidRPr="00A82713">
        <w:t xml:space="preserve">Pe rol se află judecarea acţiunii în contencios administrativ fiscal formulată de reclamanta SC </w:t>
      </w:r>
      <w:r w:rsidR="002B5E0A">
        <w:t>A.</w:t>
      </w:r>
      <w:r w:rsidRPr="00A82713">
        <w:t xml:space="preserve"> SA prin administrator judiciar </w:t>
      </w:r>
      <w:r w:rsidR="002B5E0A">
        <w:t>B.</w:t>
      </w:r>
      <w:r w:rsidRPr="00A82713">
        <w:t xml:space="preserve"> SPRL în contradictoriu cu Direcţia Generală Regională a Finanţelor Publice </w:t>
      </w:r>
      <w:r w:rsidR="002B5E0A">
        <w:t>......</w:t>
      </w:r>
      <w:r w:rsidRPr="00A82713">
        <w:t xml:space="preserve"> având ca obiect: anularea Deciziilor privind compe</w:t>
      </w:r>
      <w:r w:rsidR="002B5E0A">
        <w:t>nsarea obligaţiilor fiscale ....</w:t>
      </w:r>
      <w:r w:rsidR="007058FD">
        <w:t>/</w:t>
      </w:r>
      <w:r w:rsidR="002B5E0A">
        <w:t>30.06.2015, .....</w:t>
      </w:r>
      <w:r w:rsidRPr="00A82713">
        <w:t>/30.06.2015, Decizia privind compensarea oblig</w:t>
      </w:r>
      <w:r w:rsidR="002B5E0A">
        <w:t>aţiilor fiscale accesorii .....</w:t>
      </w:r>
      <w:r w:rsidR="007058FD">
        <w:t>/</w:t>
      </w:r>
      <w:r w:rsidR="002B5E0A">
        <w:t>30.06.2015, Decizia.....</w:t>
      </w:r>
      <w:r w:rsidRPr="00A82713">
        <w:t>/17.09.2015 de soluţionare a contestaţiei administrative şi cererea de suspendare a executării actelor fiscale contestate.</w:t>
      </w:r>
    </w:p>
    <w:p w:rsidR="004160BA" w:rsidRPr="00A82713" w:rsidRDefault="004160BA" w:rsidP="004160BA">
      <w:pPr>
        <w:ind w:firstLine="708"/>
        <w:jc w:val="both"/>
      </w:pPr>
      <w:r w:rsidRPr="00A82713">
        <w:t>La apelul nominal făcut în şedinţa</w:t>
      </w:r>
      <w:r w:rsidR="00B902E4" w:rsidRPr="00A82713">
        <w:fldChar w:fldCharType="begin">
          <w:ffData>
            <w:name w:val="tip_sedinta_copie_1"/>
            <w:enabled/>
            <w:calcOnExit w:val="0"/>
            <w:textInput/>
          </w:ffData>
        </w:fldChar>
      </w:r>
      <w:bookmarkStart w:id="2" w:name="tip_sedinta_copie_1"/>
      <w:r w:rsidRPr="00A82713">
        <w:instrText xml:space="preserve"> FORMTEXT </w:instrText>
      </w:r>
      <w:r w:rsidR="00B902E4" w:rsidRPr="00A82713">
        <w:fldChar w:fldCharType="separate"/>
      </w:r>
      <w:r w:rsidRPr="00A82713">
        <w:t>publică</w:t>
      </w:r>
      <w:r w:rsidR="00B902E4" w:rsidRPr="00A82713">
        <w:fldChar w:fldCharType="end"/>
      </w:r>
      <w:bookmarkEnd w:id="2"/>
      <w:r w:rsidRPr="00A82713">
        <w:t xml:space="preserve"> s-a constatat lipsa părţilor.</w:t>
      </w:r>
    </w:p>
    <w:p w:rsidR="004160BA" w:rsidRPr="00A82713" w:rsidRDefault="004160BA" w:rsidP="004160BA">
      <w:pPr>
        <w:ind w:firstLine="708"/>
        <w:jc w:val="both"/>
      </w:pPr>
      <w:r w:rsidRPr="00A82713">
        <w:t xml:space="preserve">Procedura </w:t>
      </w:r>
      <w:r w:rsidR="00B902E4" w:rsidRPr="00A82713">
        <w:fldChar w:fldCharType="begin">
          <w:ffData>
            <w:name w:val="tip_procedura"/>
            <w:enabled/>
            <w:calcOnExit w:val="0"/>
            <w:textInput/>
          </w:ffData>
        </w:fldChar>
      </w:r>
      <w:bookmarkStart w:id="3" w:name="tip_procedura"/>
      <w:r w:rsidRPr="00A82713">
        <w:instrText xml:space="preserve"> FORMTEXT </w:instrText>
      </w:r>
      <w:r w:rsidR="00B902E4" w:rsidRPr="00A82713">
        <w:fldChar w:fldCharType="separate"/>
      </w:r>
      <w:r w:rsidRPr="00A82713">
        <w:t>legal</w:t>
      </w:r>
      <w:r w:rsidR="00B902E4" w:rsidRPr="00A82713">
        <w:fldChar w:fldCharType="end"/>
      </w:r>
      <w:bookmarkEnd w:id="3"/>
      <w:r w:rsidRPr="00A82713">
        <w:t xml:space="preserve"> îndeplinită.</w:t>
      </w:r>
    </w:p>
    <w:p w:rsidR="004160BA" w:rsidRPr="00A82713" w:rsidRDefault="004160BA" w:rsidP="004160BA">
      <w:pPr>
        <w:ind w:firstLine="708"/>
        <w:jc w:val="both"/>
      </w:pPr>
      <w:r w:rsidRPr="00A82713">
        <w:t xml:space="preserve">S-a făcut </w:t>
      </w:r>
      <w:r w:rsidR="00B902E4" w:rsidRPr="00A82713">
        <w:fldChar w:fldCharType="begin">
          <w:ffData>
            <w:name w:val="tip_doc_despre_cauza"/>
            <w:enabled/>
            <w:calcOnExit w:val="0"/>
            <w:textInput/>
          </w:ffData>
        </w:fldChar>
      </w:r>
      <w:bookmarkStart w:id="4" w:name="tip_doc_despre_cauza"/>
      <w:r w:rsidRPr="00A82713">
        <w:instrText xml:space="preserve"> FORMTEXT </w:instrText>
      </w:r>
      <w:r w:rsidR="00B902E4" w:rsidRPr="00A82713">
        <w:fldChar w:fldCharType="separate"/>
      </w:r>
      <w:r w:rsidRPr="00A82713">
        <w:t>referatul</w:t>
      </w:r>
      <w:r w:rsidR="00B902E4" w:rsidRPr="00A82713">
        <w:fldChar w:fldCharType="end"/>
      </w:r>
      <w:bookmarkEnd w:id="4"/>
      <w:r w:rsidRPr="00A82713">
        <w:t xml:space="preserve"> cauzei de către </w:t>
      </w:r>
      <w:r w:rsidR="00B902E4" w:rsidRPr="00A82713">
        <w:fldChar w:fldCharType="begin">
          <w:ffData>
            <w:name w:val="functia_celui_care_f"/>
            <w:enabled/>
            <w:calcOnExit w:val="0"/>
            <w:textInput/>
          </w:ffData>
        </w:fldChar>
      </w:r>
      <w:bookmarkStart w:id="5" w:name="functia_celui_care_f"/>
      <w:r w:rsidRPr="00A82713">
        <w:instrText xml:space="preserve"> FORMTEXT </w:instrText>
      </w:r>
      <w:r w:rsidR="00B902E4" w:rsidRPr="00A82713">
        <w:fldChar w:fldCharType="separate"/>
      </w:r>
      <w:r w:rsidRPr="00A82713">
        <w:t>grefier</w:t>
      </w:r>
      <w:r w:rsidR="00B902E4" w:rsidRPr="00A82713">
        <w:fldChar w:fldCharType="end"/>
      </w:r>
      <w:bookmarkEnd w:id="5"/>
      <w:r w:rsidR="00B902E4" w:rsidRPr="00A82713">
        <w:fldChar w:fldCharType="begin">
          <w:ffData>
            <w:name w:val="combo_invedereaza"/>
            <w:enabled/>
            <w:calcOnExit w:val="0"/>
            <w:textInput/>
          </w:ffData>
        </w:fldChar>
      </w:r>
      <w:bookmarkStart w:id="6" w:name="combo_invedereaza"/>
      <w:r w:rsidRPr="00A82713">
        <w:instrText xml:space="preserve"> FORMTEXT </w:instrText>
      </w:r>
      <w:r w:rsidR="00B902E4" w:rsidRPr="00A82713">
        <w:fldChar w:fldCharType="separate"/>
      </w:r>
      <w:r w:rsidRPr="00A82713">
        <w:t>care învederează</w:t>
      </w:r>
      <w:r w:rsidR="00B902E4" w:rsidRPr="00A82713">
        <w:fldChar w:fldCharType="end"/>
      </w:r>
      <w:bookmarkEnd w:id="6"/>
      <w:r w:rsidRPr="00A82713">
        <w:t xml:space="preserve"> că procedura prealabilă a fost parcursă şi că a fost solicitată judecarea cauzei în lipsa părţilor.</w:t>
      </w:r>
    </w:p>
    <w:p w:rsidR="004160BA" w:rsidRPr="00A82713" w:rsidRDefault="004160BA" w:rsidP="004160BA">
      <w:pPr>
        <w:ind w:firstLine="708"/>
        <w:jc w:val="both"/>
      </w:pPr>
      <w:r w:rsidRPr="00A82713">
        <w:t>Instanţa, procedând la verificarea din oficiu a competenţei, reţine cauza spre competentă soluţionare, faţă de prevederile art. 10 din Legea nr. 554/2004.</w:t>
      </w:r>
    </w:p>
    <w:p w:rsidR="004160BA" w:rsidRPr="00A82713" w:rsidRDefault="004160BA" w:rsidP="004160BA">
      <w:pPr>
        <w:ind w:firstLine="708"/>
        <w:jc w:val="both"/>
      </w:pPr>
      <w:r w:rsidRPr="00A82713">
        <w:t>Constată că prin întâmpinare s-a invocat excepţia lipsei calităţii procesuale pasive a pârâtei, că întâmpinarea a fost comunicată la 27.05.2016, conform dovezi</w:t>
      </w:r>
      <w:r w:rsidR="002B5E0A">
        <w:t>i de înmânare aflate la fila .....</w:t>
      </w:r>
      <w:r w:rsidRPr="00A82713">
        <w:t xml:space="preserve"> din dosar, că nu s-a formulat răspuns la întâmpinare şi că nu s-a exprimat o poziţie a reclamantei faţă de excepţiamenţionată anterior.</w:t>
      </w:r>
    </w:p>
    <w:p w:rsidR="004160BA" w:rsidRPr="00A82713" w:rsidRDefault="004160BA" w:rsidP="004160BA">
      <w:pPr>
        <w:ind w:firstLine="708"/>
        <w:jc w:val="both"/>
      </w:pPr>
      <w:r w:rsidRPr="00A82713">
        <w:t>Faţă de actele aflate la dosar, lasă cauza în pronunţare.</w:t>
      </w:r>
    </w:p>
    <w:p w:rsidR="004160BA" w:rsidRPr="00A82713" w:rsidRDefault="00B902E4" w:rsidP="004160BA">
      <w:pPr>
        <w:jc w:val="both"/>
      </w:pPr>
      <w:r w:rsidRPr="00A82713">
        <w:fldChar w:fldCharType="begin">
          <w:ffData>
            <w:name w:val="ce_se_invedereaza"/>
            <w:enabled/>
            <w:calcOnExit w:val="0"/>
            <w:textInput/>
          </w:ffData>
        </w:fldChar>
      </w:r>
      <w:bookmarkStart w:id="7" w:name="ce_se_invedereaza"/>
      <w:r w:rsidR="004160BA" w:rsidRPr="00A82713">
        <w:instrText xml:space="preserve"> FORMTEXT </w:instrText>
      </w:r>
      <w:r w:rsidRPr="00A82713">
        <w:fldChar w:fldCharType="separate"/>
      </w:r>
      <w:r w:rsidR="004160BA" w:rsidRPr="00A82713">
        <w:rPr>
          <w:noProof/>
        </w:rPr>
        <w:t> </w:t>
      </w:r>
      <w:r w:rsidR="004160BA" w:rsidRPr="00A82713">
        <w:rPr>
          <w:noProof/>
        </w:rPr>
        <w:t> </w:t>
      </w:r>
      <w:r w:rsidR="004160BA" w:rsidRPr="00A82713">
        <w:rPr>
          <w:noProof/>
        </w:rPr>
        <w:t> </w:t>
      </w:r>
      <w:r w:rsidR="004160BA" w:rsidRPr="00A82713">
        <w:rPr>
          <w:noProof/>
        </w:rPr>
        <w:t> </w:t>
      </w:r>
      <w:r w:rsidR="004160BA" w:rsidRPr="00A82713">
        <w:rPr>
          <w:noProof/>
        </w:rPr>
        <w:t> </w:t>
      </w:r>
      <w:r w:rsidRPr="00A82713">
        <w:fldChar w:fldCharType="end"/>
      </w:r>
      <w:bookmarkEnd w:id="7"/>
    </w:p>
    <w:p w:rsidR="004160BA" w:rsidRPr="00A82713" w:rsidRDefault="004160BA" w:rsidP="004160BA">
      <w:pPr>
        <w:jc w:val="center"/>
      </w:pPr>
      <w:r w:rsidRPr="00A82713">
        <w:t>Curtea de Apel</w:t>
      </w:r>
    </w:p>
    <w:p w:rsidR="004160BA" w:rsidRPr="00A82713" w:rsidRDefault="004160BA" w:rsidP="004160BA">
      <w:pPr>
        <w:jc w:val="center"/>
      </w:pPr>
    </w:p>
    <w:p w:rsidR="004160BA" w:rsidRPr="00A82713" w:rsidRDefault="004160BA" w:rsidP="004160BA">
      <w:pPr>
        <w:ind w:firstLine="708"/>
        <w:jc w:val="both"/>
      </w:pPr>
      <w:r w:rsidRPr="00A82713">
        <w:t xml:space="preserve">Prin cererea de chemare în judecată adresată acestei instanţe la data de 29.03.2016, reclamanta SC </w:t>
      </w:r>
      <w:r w:rsidR="002B5E0A">
        <w:t>A.</w:t>
      </w:r>
      <w:r w:rsidRPr="00A82713">
        <w:t xml:space="preserve"> SA prin administrator judiciar </w:t>
      </w:r>
      <w:r w:rsidR="002B5E0A">
        <w:t>B.</w:t>
      </w:r>
      <w:r w:rsidRPr="00A82713">
        <w:t xml:space="preserve"> SPRL a solicitat, în contradictoriu cu Direcţia Generală Regională a Finanţelor Publice </w:t>
      </w:r>
      <w:r w:rsidR="007058FD">
        <w:t>......</w:t>
      </w:r>
      <w:r w:rsidRPr="00A82713">
        <w:t xml:space="preserve"> , ca în temeiul art. 218 O.G. 92/2003 rep., coroborat cu art. 1, 8,18 şi următoarele, art. 11 Legea 554/2004, anularea Deciziei privind compensare</w:t>
      </w:r>
      <w:r w:rsidR="000163D4">
        <w:t>a obligaţiilor fiscale nr......</w:t>
      </w:r>
      <w:r w:rsidRPr="00A82713">
        <w:t>/30.06.2015, a Deciziei privind compensarea obligaţii</w:t>
      </w:r>
      <w:r w:rsidR="000163D4">
        <w:t>lor fiscale ...</w:t>
      </w:r>
      <w:r w:rsidRPr="00A82713">
        <w:t>/30.06.2015, a Deciziei privind compen</w:t>
      </w:r>
      <w:r w:rsidR="000163D4">
        <w:t>sarea obligaţiilor fiscale ....</w:t>
      </w:r>
      <w:r w:rsidRPr="00A82713">
        <w:t>/30.06.2015, privind compensarea obligaţiilor fiscale accesorii ale societăţii reclamante în cuantum total de 1.229.585</w:t>
      </w:r>
      <w:r w:rsidR="000163D4">
        <w:t xml:space="preserve"> lei, precum şi a Decizie nr..../</w:t>
      </w:r>
      <w:r w:rsidRPr="00A82713">
        <w:t>17.09.2015 privind soluţionareaContestaţiei formulate de reclamantă.</w:t>
      </w:r>
    </w:p>
    <w:p w:rsidR="004160BA" w:rsidRPr="00A82713" w:rsidRDefault="004160BA" w:rsidP="004160BA">
      <w:pPr>
        <w:ind w:firstLine="708"/>
        <w:jc w:val="both"/>
      </w:pPr>
      <w:r w:rsidRPr="00A82713">
        <w:t>În subsidiar, în temeiul art. 15 Legea nr. 544/2004, solicită suspendarea executării Deciziei privind compensarea obligaţiilor fiscale până la soluţionarea definitivă şi irevocabilă a contestaţiei, cu cheltuieli de judecată ocazionat de prezenta cauză.</w:t>
      </w:r>
    </w:p>
    <w:p w:rsidR="004160BA" w:rsidRPr="00A82713" w:rsidRDefault="004160BA" w:rsidP="004160BA">
      <w:pPr>
        <w:ind w:firstLine="708"/>
        <w:jc w:val="both"/>
      </w:pPr>
      <w:r w:rsidRPr="00A82713">
        <w:t>În motivarea acţiunii s-au arătat, în esenţă, următoarele:</w:t>
      </w:r>
    </w:p>
    <w:p w:rsidR="004160BA" w:rsidRPr="00A82713" w:rsidRDefault="004160BA" w:rsidP="004160BA">
      <w:pPr>
        <w:ind w:firstLine="708"/>
        <w:jc w:val="both"/>
      </w:pPr>
      <w:r w:rsidRPr="00A82713">
        <w:t xml:space="preserve">Prin Deciziile privind compensarea obligaţiilor fiscale nr. </w:t>
      </w:r>
      <w:r w:rsidR="000163D4">
        <w:t>....,.......</w:t>
      </w:r>
      <w:r w:rsidRPr="00A82713">
        <w:t xml:space="preserve">şi </w:t>
      </w:r>
      <w:r w:rsidR="002161C9">
        <w:t>......</w:t>
      </w:r>
      <w:r w:rsidRPr="00A82713">
        <w:t xml:space="preserve">, toate emise de către Direcţia Generală Regională a Finanţelor Publice </w:t>
      </w:r>
      <w:r w:rsidR="007058FD">
        <w:t>......</w:t>
      </w:r>
      <w:r w:rsidRPr="00A82713">
        <w:t xml:space="preserve"> – AdministraţiaJudeţeană a Finanţelor Publice </w:t>
      </w:r>
      <w:r w:rsidR="004D0987">
        <w:t>....</w:t>
      </w:r>
      <w:r w:rsidRPr="00A82713">
        <w:t xml:space="preserve">, organul fiscal a dispus compensarea unor </w:t>
      </w:r>
      <w:r w:rsidRPr="00A82713">
        <w:lastRenderedPageBreak/>
        <w:t>sume în vederea stingerii obligaţiilor fiscale, ca efect al compensării operate, aferente impozitului pe salarii în sarcina reclamantei.</w:t>
      </w:r>
    </w:p>
    <w:p w:rsidR="004160BA" w:rsidRPr="00A82713" w:rsidRDefault="004160BA" w:rsidP="004160BA">
      <w:pPr>
        <w:ind w:firstLine="708"/>
        <w:jc w:val="both"/>
      </w:pPr>
      <w:r w:rsidRPr="00A82713">
        <w:t>Pr</w:t>
      </w:r>
      <w:r w:rsidR="000163D4">
        <w:t>in încheierea nr. ...</w:t>
      </w:r>
      <w:r w:rsidRPr="00A82713">
        <w:t xml:space="preserve">/F/2015 din 24.09.2012, pronunţată de Tribunalul </w:t>
      </w:r>
      <w:r w:rsidR="007058FD">
        <w:t>......</w:t>
      </w:r>
      <w:r w:rsidRPr="00A82713">
        <w:t xml:space="preserve">– secţia a </w:t>
      </w:r>
      <w:r w:rsidR="004D0987">
        <w:t>......</w:t>
      </w:r>
      <w:r w:rsidRPr="00A82713">
        <w:t xml:space="preserve">în dosarul nr. </w:t>
      </w:r>
      <w:r w:rsidR="000163D4">
        <w:t>......</w:t>
      </w:r>
      <w:r w:rsidRPr="00A82713">
        <w:t>, s-a dispus deschiderea procedurii generale a insolvenţei împotriva societăţii reclamante.</w:t>
      </w:r>
    </w:p>
    <w:p w:rsidR="004160BA" w:rsidRPr="00A82713" w:rsidRDefault="004160BA" w:rsidP="004160BA">
      <w:pPr>
        <w:ind w:firstLine="708"/>
        <w:jc w:val="both"/>
      </w:pPr>
      <w:r w:rsidRPr="00A82713">
        <w:t>Judecătorul sindic a stabilit termenul limită de înregistrare a cererilor de admitere a creanţelor asupra averii debitoarei pentru 09.11.2012.</w:t>
      </w:r>
    </w:p>
    <w:p w:rsidR="004160BA" w:rsidRPr="00A82713" w:rsidRDefault="004160BA" w:rsidP="004160BA">
      <w:pPr>
        <w:ind w:firstLine="708"/>
        <w:jc w:val="both"/>
      </w:pPr>
      <w:r w:rsidRPr="00A82713">
        <w:t>Organul fiscal pârât nu a înţeles să formuleze cerere de înscriere la masa credală a debitoarei a sumelor vizate în deciziile contestate sau de includere a acestor sume în Declaraţia de creanţă formulată iniţial, împrejurare care atrage sancţiunea decăderii în condiţiile art. 76 din Legea nr. 85/2006.</w:t>
      </w:r>
    </w:p>
    <w:p w:rsidR="004160BA" w:rsidRPr="00A82713" w:rsidRDefault="004160BA" w:rsidP="004160BA">
      <w:pPr>
        <w:ind w:firstLine="708"/>
        <w:jc w:val="both"/>
      </w:pPr>
      <w:r w:rsidRPr="00A82713">
        <w:t>Reclamanta a formulat contestaţie împotriva deciziilor a căror suspendare se solicită prin cererea dedusă prezentei judecăţi, iar pârâta a respins contestaţiamenţionată, ca n</w:t>
      </w:r>
      <w:r w:rsidR="000163D4">
        <w:t>eîntemeiată, prin Decizia nr. ...</w:t>
      </w:r>
      <w:r w:rsidRPr="00A82713">
        <w:t>/17.09.2015.</w:t>
      </w:r>
    </w:p>
    <w:p w:rsidR="004160BA" w:rsidRPr="00A82713" w:rsidRDefault="004160BA" w:rsidP="004160BA">
      <w:pPr>
        <w:ind w:firstLine="708"/>
        <w:jc w:val="both"/>
      </w:pPr>
      <w:r w:rsidRPr="00A82713">
        <w:t>Cererea de suspendare analizată în cauza de faţă este admisibilă, în opinia reclamantei, întrucât:</w:t>
      </w:r>
    </w:p>
    <w:p w:rsidR="004160BA" w:rsidRPr="00A82713" w:rsidRDefault="004160BA" w:rsidP="004160BA">
      <w:pPr>
        <w:ind w:firstLine="708"/>
        <w:jc w:val="both"/>
      </w:pPr>
      <w:r w:rsidRPr="00A82713">
        <w:t>Urgenţa admiterii cererii este justificată prin raportare la efectele juridice derivate din punerea în executare a obligaţiilor bugetare suplimentare, care exced Programului de plăţi al planului de reorganizare confirmat de judecătorul sindic. În ipoteza admiterii contestaţieişidesfiinţării actelor administrative atacate, este imposibilă reîntoarcerea sumelor de bani în patrimoniul debitoarei, existând consecinţe negative atât cu privire la creditori, cât şi la planul de reorganizare.</w:t>
      </w:r>
    </w:p>
    <w:p w:rsidR="004160BA" w:rsidRPr="00A82713" w:rsidRDefault="004160BA" w:rsidP="004160BA">
      <w:pPr>
        <w:ind w:firstLine="708"/>
        <w:jc w:val="both"/>
      </w:pPr>
      <w:r w:rsidRPr="00A82713">
        <w:t>Pentru admiterea cererii de suspendare nu se impune prejudecarea fondului, ci doar o cercetare a aparenţei dreptului.</w:t>
      </w:r>
    </w:p>
    <w:p w:rsidR="004160BA" w:rsidRPr="00A82713" w:rsidRDefault="004160BA" w:rsidP="004160BA">
      <w:pPr>
        <w:ind w:firstLine="708"/>
        <w:jc w:val="both"/>
      </w:pPr>
      <w:r w:rsidRPr="00A82713">
        <w:t>Efectele hotărârii de admitere a cererii de suspendare sunt vremelnice, operând doar până la soluţionarea definitivă a contestaţiei.</w:t>
      </w:r>
    </w:p>
    <w:p w:rsidR="004160BA" w:rsidRPr="00A82713" w:rsidRDefault="004160BA" w:rsidP="004160BA">
      <w:pPr>
        <w:ind w:firstLine="708"/>
        <w:jc w:val="both"/>
      </w:pPr>
      <w:r w:rsidRPr="00A82713">
        <w:t>Există un caz bine justificat care să determine admiterea cererii de suspendare, existând o îndoială serioasă în privinţalegalităţii actelor administrative atacate, care au fost contestate pentru nelegalitate.</w:t>
      </w:r>
    </w:p>
    <w:p w:rsidR="004160BA" w:rsidRPr="00A82713" w:rsidRDefault="004160BA" w:rsidP="004160BA">
      <w:pPr>
        <w:ind w:firstLine="708"/>
        <w:jc w:val="both"/>
      </w:pPr>
      <w:r w:rsidRPr="00A82713">
        <w:t>Paguba iminentă care s-ar produce în cazul executării actelor atacate constă în dificultăţile financiare majore pe care reclamanta le-ar întâmpina în relaţiile cu partenerii comerciali, cu creditorii înscrişi la masa credalăşi cu proprii salariaţi, cu consecinţe grave asupra familiilor acestora, precum şi în imposibilitatea de a respecta condiţiile cuprinse în Programului de plăţi al planului de reorganizare.</w:t>
      </w:r>
    </w:p>
    <w:p w:rsidR="004160BA" w:rsidRPr="00A82713" w:rsidRDefault="004160BA" w:rsidP="004160BA">
      <w:pPr>
        <w:ind w:firstLine="708"/>
        <w:jc w:val="both"/>
      </w:pPr>
      <w:r w:rsidRPr="00A82713">
        <w:t>Se apreciază de către reclamantă că instanţa va trebui să aibă în vedere starea actuală a societăţiişi din perspectiva fixării cauţiunii, întrucât un cuantum al acesteia de 20% din valoarea obligaţiilor suplimentare puse în sarcina sa ar reprezenta o obligaţie împovărătoare, care depăşeşteposibilităţile financiare ale reclamantei, iar Curtea Europeană a Drepturilor Omului a stabilit, în cauza Iosif şialţii împotriva României, că obligaţia impusă părţii reclamante de a achita o cauţiune extrem de ridicată pentru a putea introduce acţiuneaşi pentru a obţine judecarea ei, este o măsură prin care nu se păstrează just echilibru între interesul statului de a percepe taxe şi interesul părţii reclamante de a-şi expune pretenţiile în faţa unei instanţe.</w:t>
      </w:r>
    </w:p>
    <w:p w:rsidR="004160BA" w:rsidRPr="00A82713" w:rsidRDefault="004160BA" w:rsidP="004160BA">
      <w:pPr>
        <w:jc w:val="both"/>
      </w:pPr>
      <w:r w:rsidRPr="00A82713">
        <w:tab/>
        <w:t>În drept, s-au invocat prevederile art. 2056 şi următoarele PG 92/2006, Legea 85/2006 iar în probaţiune s-au depus următoarele înscrisuri, în copie certificată:</w:t>
      </w:r>
    </w:p>
    <w:p w:rsidR="004160BA" w:rsidRPr="00A82713" w:rsidRDefault="004160BA" w:rsidP="004160BA">
      <w:pPr>
        <w:ind w:firstLine="708"/>
        <w:jc w:val="both"/>
      </w:pPr>
      <w:r w:rsidRPr="00A82713">
        <w:t xml:space="preserve">Decizia privind compensarea obligaţiilor fiscale nr. </w:t>
      </w:r>
      <w:r w:rsidR="002161C9">
        <w:t>......</w:t>
      </w:r>
      <w:r w:rsidRPr="00A82713">
        <w:t xml:space="preserve">/30.06.2015, </w:t>
      </w:r>
    </w:p>
    <w:p w:rsidR="004160BA" w:rsidRPr="00A82713" w:rsidRDefault="004160BA" w:rsidP="004160BA">
      <w:pPr>
        <w:ind w:firstLine="708"/>
        <w:jc w:val="both"/>
      </w:pPr>
      <w:r w:rsidRPr="00A82713">
        <w:t>Decizia privind c</w:t>
      </w:r>
      <w:r w:rsidR="002161C9">
        <w:t>ompensarea obligaţiilor fiscale......</w:t>
      </w:r>
      <w:r w:rsidRPr="00A82713">
        <w:t xml:space="preserve">/30.06.2015, </w:t>
      </w:r>
    </w:p>
    <w:p w:rsidR="004160BA" w:rsidRPr="00A82713" w:rsidRDefault="004160BA" w:rsidP="004160BA">
      <w:pPr>
        <w:ind w:firstLine="708"/>
        <w:jc w:val="both"/>
      </w:pPr>
      <w:r w:rsidRPr="00A82713">
        <w:t xml:space="preserve">Decizia privind compensarea obligaţiilor fiscale </w:t>
      </w:r>
      <w:r w:rsidR="002161C9">
        <w:t>......</w:t>
      </w:r>
      <w:r w:rsidRPr="00A82713">
        <w:t xml:space="preserve">/30.06.2015, privind compensarea obligaţiilor fiscale accesorii ale societăţii reclamante </w:t>
      </w:r>
    </w:p>
    <w:p w:rsidR="004160BA" w:rsidRPr="00A82713" w:rsidRDefault="00F45546" w:rsidP="004160BA">
      <w:pPr>
        <w:ind w:firstLine="708"/>
        <w:jc w:val="both"/>
      </w:pPr>
      <w:r>
        <w:lastRenderedPageBreak/>
        <w:t>Decizia nr. .....</w:t>
      </w:r>
      <w:r w:rsidR="004160BA" w:rsidRPr="00A82713">
        <w:t>/.17.09.2015 privind soluţionareaContestaţiei formulate de reclamantă.</w:t>
      </w:r>
    </w:p>
    <w:p w:rsidR="004160BA" w:rsidRPr="00A82713" w:rsidRDefault="00F45546" w:rsidP="004160BA">
      <w:pPr>
        <w:ind w:firstLine="708"/>
        <w:jc w:val="both"/>
      </w:pPr>
      <w:r>
        <w:t>Încheierea nr. .....</w:t>
      </w:r>
      <w:r w:rsidR="004160BA" w:rsidRPr="00A82713">
        <w:t xml:space="preserve">/F/2015 din 24.09.2012, pronunţată de Tribunalul </w:t>
      </w:r>
      <w:r w:rsidR="007058FD">
        <w:t>......</w:t>
      </w:r>
      <w:r w:rsidR="004160BA" w:rsidRPr="00A82713">
        <w:t xml:space="preserve">– secţia a II-a civilă, de contencios administrativ şi fiscal în dosarul nr. </w:t>
      </w:r>
      <w:r w:rsidR="000163D4">
        <w:t>......</w:t>
      </w:r>
      <w:r w:rsidR="004160BA" w:rsidRPr="00A82713">
        <w:t>.</w:t>
      </w:r>
    </w:p>
    <w:p w:rsidR="004160BA" w:rsidRPr="00A82713" w:rsidRDefault="004160BA" w:rsidP="004160BA">
      <w:pPr>
        <w:ind w:firstLine="708"/>
        <w:jc w:val="both"/>
      </w:pPr>
      <w:r w:rsidRPr="00A82713">
        <w:t>Programul de plăţi al planului de reorganizare a reclamantei.</w:t>
      </w:r>
    </w:p>
    <w:p w:rsidR="004160BA" w:rsidRPr="00A82713" w:rsidRDefault="004160BA" w:rsidP="004160BA">
      <w:pPr>
        <w:ind w:firstLine="708"/>
        <w:jc w:val="both"/>
      </w:pPr>
      <w:r w:rsidRPr="00A82713">
        <w:t>Ordinele de plată care atestă efectuarea plăţilor conform planului de plăţi.</w:t>
      </w:r>
    </w:p>
    <w:p w:rsidR="004160BA" w:rsidRPr="00A82713" w:rsidRDefault="004160BA" w:rsidP="004160BA">
      <w:pPr>
        <w:jc w:val="both"/>
      </w:pPr>
      <w:r w:rsidRPr="00A82713">
        <w:tab/>
      </w:r>
      <w:r w:rsidRPr="00A82713">
        <w:rPr>
          <w:i/>
        </w:rPr>
        <w:t xml:space="preserve">Pârâta chemată în judecată, Direcţia Generală Regională a Finanţelor Publice </w:t>
      </w:r>
      <w:r w:rsidR="002B5E0A">
        <w:rPr>
          <w:i/>
        </w:rPr>
        <w:t>......</w:t>
      </w:r>
      <w:r w:rsidRPr="00A82713">
        <w:rPr>
          <w:i/>
        </w:rPr>
        <w:t xml:space="preserve"> a formulat întâmpinare</w:t>
      </w:r>
      <w:r w:rsidRPr="00A82713">
        <w:t xml:space="preserve"> prin care a invocat excepţia lipsei calităţii procesuale pasive a Direcţia Generală Regională a Finanţelor Publice </w:t>
      </w:r>
      <w:r w:rsidR="007058FD">
        <w:t>......</w:t>
      </w:r>
      <w:r w:rsidRPr="00A82713">
        <w:t>şi a solicitat respingerea acţiunii ca fiind formulată împotriva unei persoane lipsite de calitate.</w:t>
      </w:r>
    </w:p>
    <w:p w:rsidR="004160BA" w:rsidRPr="00A82713" w:rsidRDefault="004160BA" w:rsidP="004160BA">
      <w:pPr>
        <w:jc w:val="both"/>
      </w:pPr>
      <w:r w:rsidRPr="00A82713">
        <w:tab/>
        <w:t>Pe fondul cauzei, cu privire la capătul de cerere prin care se solicită anularea deciziilor de compensare cât şi a deciziei de soluţionare a contestaţiei, solicită respingerea acţiunii ca nefondată iar referitor la capătul de cerere având ca obiect suspendarea executării actelor administrative fiscale, reprezentate de deciziile de compensare precum şi de decizia de soluţionare a contestaţiei formulate în procedura prealabilă, solicită respingerea ca nefondat. În vederea soluţionării acestui capăt de cerere solicită obligarea reclamantei la plata unei cauţiuni în cuantumul prevăzut de codul de procedură fiscală coroborat cu dispoziţiile Legii 554/2004.</w:t>
      </w:r>
    </w:p>
    <w:p w:rsidR="004160BA" w:rsidRPr="00A82713" w:rsidRDefault="004160BA" w:rsidP="004160BA">
      <w:pPr>
        <w:jc w:val="both"/>
      </w:pPr>
      <w:r w:rsidRPr="00A82713">
        <w:tab/>
        <w:t>În motivarea excepţiei invocate, pârâta arată că atât deciziile de compensare cât şi decizia de soluţionare a contestaţiei formulate de reclamantă în procedura prealabilă au fost emise de AdministraţiaJudeţeană a Finanţelor Publice</w:t>
      </w:r>
      <w:r w:rsidR="003407D8">
        <w:t>....</w:t>
      </w:r>
      <w:r w:rsidRPr="00A82713">
        <w:t>, că această instituţie are capacitate de drept administrativ, respectiv, aptitudine de a emite acte administrative în exercitarea unor prerogative de putere publică şi poate sta în judecată într-un litigiu având ca obiect o acţiune în contencios administrativ îndreptat împotriva actelor emise de această instituţieşi că, în aceste condiţii, calitate procesuală pasivă revine autorităţii publice emitente a actelor administrativ contestate, care este AdministraţiaJudeţeană a Finanţelor Publice</w:t>
      </w:r>
      <w:r w:rsidR="003407D8">
        <w:t>....</w:t>
      </w:r>
      <w:r w:rsidRPr="00A82713">
        <w:t>.</w:t>
      </w:r>
    </w:p>
    <w:p w:rsidR="004160BA" w:rsidRPr="00A82713" w:rsidRDefault="004160BA" w:rsidP="004160BA">
      <w:pPr>
        <w:ind w:firstLine="708"/>
        <w:jc w:val="both"/>
      </w:pPr>
      <w:r w:rsidRPr="00A82713">
        <w:rPr>
          <w:highlight w:val="yellow"/>
        </w:rPr>
        <w:t xml:space="preserve">Pe fondul cauzei pârâta arată, în esenţă, că </w:t>
      </w:r>
      <w:r w:rsidRPr="00A82713">
        <w:t xml:space="preserve"> nu există un caz bine justificat care să conducă la admiterea cererii de suspendare, că actele administrative se bucură de prezumţia de legalitate, că neexecutarea actului administrativ echivalează cu a nu executa legea, că deciziile atacate au fost emise în concordanţă cu prevederile legale, fiind acte prin care s-au pus în aplicare dispoziţiile art. 114-115 din OUG nr. 92/2003, că din susţinerile reclamantei nu rezultă care este paguba iminentă a cărei producere se impune a fi evitată prin admiterea cererii de suspendare.</w:t>
      </w:r>
    </w:p>
    <w:p w:rsidR="004160BA" w:rsidRPr="00A82713" w:rsidRDefault="004160BA" w:rsidP="004160BA">
      <w:pPr>
        <w:ind w:firstLine="708"/>
        <w:jc w:val="both"/>
      </w:pPr>
      <w:r w:rsidRPr="00A82713">
        <w:t>În drept, s-au invocat prevederile art. 205 şi următoarele Legea 134/2010 precum şi celelalte prevederi legale la care au făcut trimitere în cuprinsul prezentelor apărări.</w:t>
      </w:r>
    </w:p>
    <w:p w:rsidR="004160BA" w:rsidRPr="00A82713" w:rsidRDefault="004160BA" w:rsidP="004160BA">
      <w:pPr>
        <w:jc w:val="both"/>
      </w:pPr>
      <w:r w:rsidRPr="00A82713">
        <w:tab/>
        <w:t>În cauză s-a depus documentaţia care a stat la baza emiterii actelor contestate.</w:t>
      </w:r>
    </w:p>
    <w:p w:rsidR="004160BA" w:rsidRPr="00A82713" w:rsidRDefault="004160BA" w:rsidP="004160BA">
      <w:pPr>
        <w:jc w:val="both"/>
      </w:pPr>
      <w:r w:rsidRPr="00A82713">
        <w:tab/>
        <w:t>În sarcina reclamantei s-a stabilit o cauţiune de 14.799,58 lei aferentă cererii de soluţionare a cererii de suspendare.</w:t>
      </w:r>
    </w:p>
    <w:p w:rsidR="004160BA" w:rsidRPr="00A82713" w:rsidRDefault="004160BA" w:rsidP="004160BA">
      <w:pPr>
        <w:jc w:val="both"/>
      </w:pPr>
      <w:r w:rsidRPr="00A82713">
        <w:tab/>
      </w:r>
      <w:r w:rsidRPr="00A82713">
        <w:rPr>
          <w:i/>
        </w:rPr>
        <w:t>Analizând cu prioritate excepţia lipsei calităţii procesuale pasive invocată prin  întâmpinare, în conformitate cu prevederile art. 248 Noul cod de procedură civilă, instanţa constată următoarele</w:t>
      </w:r>
      <w:r w:rsidRPr="00A82713">
        <w:t>:</w:t>
      </w:r>
    </w:p>
    <w:p w:rsidR="004160BA" w:rsidRPr="00A82713" w:rsidRDefault="004160BA" w:rsidP="004160BA">
      <w:pPr>
        <w:jc w:val="both"/>
      </w:pPr>
      <w:r w:rsidRPr="00A82713">
        <w:tab/>
        <w:t>Potrivit art. 36 Noul cod de procedură civilă „calitatea procesuală rezultă din identitatea dintre părţişi subiectele raportului juridic litigios, astfel cum este dedus judecăţii. Existenţa sau inexistenţa drepturilor şi a obligaţiilor afirmate constituie o chestiune de fond.”</w:t>
      </w:r>
    </w:p>
    <w:p w:rsidR="004160BA" w:rsidRPr="00A82713" w:rsidRDefault="004160BA" w:rsidP="004160BA">
      <w:pPr>
        <w:jc w:val="both"/>
      </w:pPr>
      <w:r w:rsidRPr="00A82713">
        <w:tab/>
        <w:t>Cu alte cuvinte, calitate procesuală pasivă aparţine celui faţă de care se poate realiza interesul reclamantului.</w:t>
      </w:r>
    </w:p>
    <w:p w:rsidR="004160BA" w:rsidRPr="00A82713" w:rsidRDefault="004160BA" w:rsidP="004160BA">
      <w:pPr>
        <w:jc w:val="both"/>
      </w:pPr>
      <w:r w:rsidRPr="00A82713">
        <w:tab/>
        <w:t xml:space="preserve">În litigiile în materia contenciosului administrativ fiscal, calitate procesuală pasivă are, aşa cum rezultă din prevederile art. 13 Legea 554/2004, autoritatea publică emitentă a </w:t>
      </w:r>
      <w:r w:rsidRPr="00A82713">
        <w:lastRenderedPageBreak/>
        <w:t>actului administrativ atacat. În ceea ce priveştenoţiunea de autoritate publică emitentă, art. 2 al. 1 lit. b legea contenciosului administrativ o defineşte ca fiind orice organ de stat sau al unităţii administrativ teritoriale care acţionează în regim de putere publică, pentru satisfacerea unui interes public.</w:t>
      </w:r>
    </w:p>
    <w:p w:rsidR="004160BA" w:rsidRPr="00A82713" w:rsidRDefault="004160BA" w:rsidP="004160BA">
      <w:pPr>
        <w:jc w:val="both"/>
      </w:pPr>
      <w:r w:rsidRPr="00A82713">
        <w:tab/>
        <w:t>Teoretic, în contenciosul administrativ, pentru a avea calitate procesuală pasivă este necesar şi suficient ca autoritatea publică emitentă să aibă capacitate juridică de drept administrativ, respectiv, să aibă competenţă. Capacitatea administrativă conferă autorităţii publice, în sensul art. 2 lit. b Legea 554/2004, capacitatea de a sta în proces, indiferent dacă are sau nu personalitate juridică în sensul civil al noţiunii.</w:t>
      </w:r>
    </w:p>
    <w:p w:rsidR="004160BA" w:rsidRPr="00A82713" w:rsidRDefault="004160BA" w:rsidP="004160BA">
      <w:pPr>
        <w:jc w:val="both"/>
      </w:pPr>
      <w:r w:rsidRPr="00A82713">
        <w:tab/>
        <w:t xml:space="preserve">Transpunând aceste considerente teoretice de drept administrativ şi procesual la situaţia în cauză, instanţa constată că emitentul actelor administrativ-fiscale contestate, respectiv; deciziile de compensare a obligaţiilor fiscale şi decizia de soluţionare a contestaţiei administrative, este AdministraţiaJudeţeană a Finanţelor Publice </w:t>
      </w:r>
      <w:r w:rsidR="007058FD">
        <w:t>....</w:t>
      </w:r>
      <w:r w:rsidRPr="00A82713">
        <w:t>care, deşi fără personalitate juridică, are calitate procesuală pasivă având capacitate juridică de drept administrativ.</w:t>
      </w:r>
    </w:p>
    <w:p w:rsidR="004160BA" w:rsidRPr="00A82713" w:rsidRDefault="004160BA" w:rsidP="004160BA">
      <w:pPr>
        <w:jc w:val="both"/>
      </w:pPr>
      <w:r w:rsidRPr="00A82713">
        <w:tab/>
        <w:t xml:space="preserve">Contestatorul a chemat în judecată însă Direcţia Generală Regională a Finanţelor Publice </w:t>
      </w:r>
      <w:r w:rsidR="007058FD">
        <w:t>......</w:t>
      </w:r>
      <w:r w:rsidRPr="00A82713">
        <w:t xml:space="preserve"> care nu este emitentul actelor contestate şi care nu are calitate procesuală pasivă, nefiind persoana faţă de care se poate realiza interesul reclamantului.</w:t>
      </w:r>
    </w:p>
    <w:p w:rsidR="004160BA" w:rsidRPr="00A82713" w:rsidRDefault="004160BA" w:rsidP="004160BA">
      <w:pPr>
        <w:jc w:val="both"/>
      </w:pPr>
      <w:r w:rsidRPr="00A82713">
        <w:tab/>
        <w:t>Pârâtul chemat în judecată a invocat excepţia prin întâmpinare, ridicând problematica justificării calităţii procesuale pasive şi a indicat autoritatea publică emitente a actelor contestate, iar reclamantul nu a formulat răspuns cu privire la această excepţieşi nici nu a uzitat de prevederile procesuale care îi confereau dreptul să modifice cererea de chemare în judecată, respectiv, art. 204 Noul cod de procedură civilă. În cauză era necesară schimbarea cadrului procesual în sensul modificării cererii reclamantului prin înlocuirea pârâtului chemat în judecată cu un alt pârât şi nu atragerea în proces şi a altui pârât alături de cel existent.</w:t>
      </w:r>
    </w:p>
    <w:p w:rsidR="004160BA" w:rsidRPr="00A82713" w:rsidRDefault="004160BA" w:rsidP="004160BA">
      <w:pPr>
        <w:ind w:firstLine="708"/>
        <w:jc w:val="both"/>
      </w:pPr>
      <w:r w:rsidRPr="00A82713">
        <w:t>În aceste împrejurări şi în condiţiile în care instanţa nu poate introduce din oficiu părţi în proces, marja sa de apreciere în interpretarea principiului disponibilităţiişi în stabilirea cadrului procesual fiind restrânsă, excepţia fiind găsită întemeiată va fi admisă, în temeiul art. 248 cu art. 36 Noul cod de procedură civilă,  iar acţiunea va fi respinsă ca fiind formulată împotriva unei persoane fără calitate procesuală.</w:t>
      </w:r>
    </w:p>
    <w:p w:rsidR="004160BA" w:rsidRPr="00A82713" w:rsidRDefault="004160BA" w:rsidP="004160BA"/>
    <w:p w:rsidR="004160BA" w:rsidRPr="00A82713" w:rsidRDefault="004160BA" w:rsidP="004160BA">
      <w:pPr>
        <w:jc w:val="center"/>
      </w:pPr>
      <w:r w:rsidRPr="00A82713">
        <w:t>PENTRU ACESTE MOTIVE,</w:t>
      </w:r>
      <w:r w:rsidRPr="00A82713">
        <w:br/>
        <w:t>ÎN NUMELE LEGII</w:t>
      </w:r>
    </w:p>
    <w:p w:rsidR="004160BA" w:rsidRPr="00A82713" w:rsidRDefault="00B902E4" w:rsidP="004160BA">
      <w:pPr>
        <w:jc w:val="center"/>
      </w:pPr>
      <w:r w:rsidRPr="00A82713">
        <w:fldChar w:fldCharType="begin">
          <w:ffData>
            <w:name w:val="ce_face_curtea"/>
            <w:enabled/>
            <w:calcOnExit w:val="0"/>
            <w:textInput/>
          </w:ffData>
        </w:fldChar>
      </w:r>
      <w:bookmarkStart w:id="8" w:name="ce_face_curtea"/>
      <w:r w:rsidR="004160BA" w:rsidRPr="00A82713">
        <w:instrText xml:space="preserve"> FORMTEXT </w:instrText>
      </w:r>
      <w:r w:rsidRPr="00A82713">
        <w:fldChar w:fldCharType="separate"/>
      </w:r>
      <w:r w:rsidR="004160BA" w:rsidRPr="00A82713">
        <w:t>HOTĂRĂŞTE</w:t>
      </w:r>
      <w:r w:rsidRPr="00A82713">
        <w:fldChar w:fldCharType="end"/>
      </w:r>
      <w:bookmarkEnd w:id="8"/>
      <w:r w:rsidR="004160BA" w:rsidRPr="00A82713">
        <w:t>:</w:t>
      </w:r>
    </w:p>
    <w:p w:rsidR="004160BA" w:rsidRPr="00A82713" w:rsidRDefault="004160BA" w:rsidP="004160BA">
      <w:pPr>
        <w:jc w:val="center"/>
      </w:pPr>
    </w:p>
    <w:p w:rsidR="004160BA" w:rsidRPr="00A82713" w:rsidRDefault="004160BA" w:rsidP="004160BA">
      <w:pPr>
        <w:ind w:firstLine="708"/>
        <w:jc w:val="both"/>
      </w:pPr>
      <w:r w:rsidRPr="00A82713">
        <w:t>Admite excepţia lipsei calităţii procesuale pasive invocată de pârât prin întâmpinare.</w:t>
      </w:r>
    </w:p>
    <w:p w:rsidR="004160BA" w:rsidRPr="00A82713" w:rsidRDefault="004160BA" w:rsidP="004160BA">
      <w:pPr>
        <w:jc w:val="both"/>
      </w:pPr>
      <w:r w:rsidRPr="00A82713">
        <w:tab/>
        <w:t xml:space="preserve">Respinge acţiunea în contencios administrativ fiscal formulată de reclamanta SC </w:t>
      </w:r>
      <w:r w:rsidR="002B5E0A">
        <w:t>A.</w:t>
      </w:r>
      <w:r w:rsidRPr="00A82713">
        <w:t xml:space="preserve"> SA prin administrator judiciar </w:t>
      </w:r>
      <w:r w:rsidR="002B5E0A">
        <w:t>B.</w:t>
      </w:r>
      <w:r w:rsidRPr="00A82713">
        <w:t xml:space="preserve"> SPRL cu se</w:t>
      </w:r>
      <w:r w:rsidR="00F45546">
        <w:t>diul procesual ales în B</w:t>
      </w:r>
      <w:r w:rsidRPr="00A82713">
        <w:t xml:space="preserve">, </w:t>
      </w:r>
      <w:r w:rsidR="00F45546">
        <w:t>Intrarea ..... (fosta ....), nr. .., et...., sector ...,</w:t>
      </w:r>
      <w:r w:rsidRPr="00A82713">
        <w:t xml:space="preserve"> în contradictoriu cu Direcţia Generală </w:t>
      </w:r>
      <w:r w:rsidR="00F45546">
        <w:t>Regională a Finanţelor Publice ....,</w:t>
      </w:r>
      <w:r w:rsidRPr="00A82713">
        <w:t xml:space="preserve">  </w:t>
      </w:r>
      <w:r w:rsidR="00F45546">
        <w:t>cu sediul procesual ales în D</w:t>
      </w:r>
      <w:r w:rsidRPr="00A82713">
        <w:t xml:space="preserve">, </w:t>
      </w:r>
      <w:r w:rsidR="00F45546">
        <w:t xml:space="preserve"> </w:t>
      </w:r>
      <w:r w:rsidRPr="00A82713">
        <w:t xml:space="preserve">Bulevardul </w:t>
      </w:r>
      <w:r w:rsidR="00F45546">
        <w:t xml:space="preserve">...., nr. .., jud. H, </w:t>
      </w:r>
      <w:r w:rsidRPr="00A82713">
        <w:t>la AdministraţiaJudeţean</w:t>
      </w:r>
      <w:r w:rsidR="0032682C">
        <w:t>ă a Finanţelor Publice H</w:t>
      </w:r>
      <w:r w:rsidRPr="00A82713">
        <w:t xml:space="preserve">, având ca obiect: anularea Deciziilor privind compensarea obligaţiilor fiscale </w:t>
      </w:r>
      <w:r w:rsidR="002161C9">
        <w:t>......</w:t>
      </w:r>
      <w:r w:rsidR="0032682C">
        <w:t>/30.06.2015,....</w:t>
      </w:r>
      <w:r w:rsidRPr="00A82713">
        <w:t xml:space="preserve">/30.06.2015, Decizia privind compensarea obligaţiilor fiscale accesorii </w:t>
      </w:r>
      <w:r w:rsidR="002161C9">
        <w:t>......</w:t>
      </w:r>
      <w:r w:rsidR="0032682C">
        <w:t>/30.06.2015, Decizia .....</w:t>
      </w:r>
      <w:r w:rsidRPr="00A82713">
        <w:t>/17.09.2015 de soluţionare a contestaţiei administrative şi</w:t>
      </w:r>
      <w:r w:rsidR="0032682C">
        <w:t xml:space="preserve"> </w:t>
      </w:r>
      <w:r w:rsidRPr="00A82713">
        <w:t>cererea de suspendare a executării actelor fiscale contestate, ca fiind introduse împotriva unei persoane fără calitate procesuală pasivă.</w:t>
      </w:r>
    </w:p>
    <w:p w:rsidR="004160BA" w:rsidRPr="00A82713" w:rsidRDefault="004160BA" w:rsidP="004160BA">
      <w:pPr>
        <w:jc w:val="both"/>
      </w:pPr>
      <w:r w:rsidRPr="00A82713">
        <w:tab/>
        <w:t>Respinge cererea de obligare a pârâtei la cheltuieli de judecată.</w:t>
      </w:r>
    </w:p>
    <w:p w:rsidR="0032682C" w:rsidRDefault="004160BA" w:rsidP="004160BA">
      <w:pPr>
        <w:jc w:val="both"/>
      </w:pPr>
      <w:r w:rsidRPr="00A82713">
        <w:lastRenderedPageBreak/>
        <w:tab/>
        <w:t>Cu recurs în 15 zile de la comunicare. Cererea de recurs se depune, sub sancţiuneanulităţii, la Curtea de Apel</w:t>
      </w:r>
      <w:r w:rsidR="0032682C">
        <w:t>.....</w:t>
      </w:r>
    </w:p>
    <w:p w:rsidR="004160BA" w:rsidRDefault="004160BA" w:rsidP="004160BA">
      <w:pPr>
        <w:jc w:val="both"/>
      </w:pPr>
      <w:r w:rsidRPr="00A82713">
        <w:tab/>
        <w:t>Pronunţată în şedinţa publică din.</w:t>
      </w:r>
      <w:r w:rsidR="0032682C">
        <w:t>...</w:t>
      </w:r>
    </w:p>
    <w:p w:rsidR="0032682C" w:rsidRPr="00A82713" w:rsidRDefault="0032682C" w:rsidP="004160BA">
      <w:pPr>
        <w:jc w:val="both"/>
      </w:pPr>
    </w:p>
    <w:p w:rsidR="0032682C" w:rsidRDefault="0032682C" w:rsidP="004160BA">
      <w:pPr>
        <w:jc w:val="center"/>
      </w:pPr>
      <w:r>
        <w:t xml:space="preserve">PRESEDINTE, </w:t>
      </w:r>
    </w:p>
    <w:p w:rsidR="004160BA" w:rsidRDefault="00D81D34" w:rsidP="004160BA">
      <w:pPr>
        <w:jc w:val="center"/>
      </w:pPr>
      <w:r>
        <w:t>COD 10</w:t>
      </w:r>
      <w:r w:rsidR="0032682C">
        <w:t>2</w:t>
      </w:r>
      <w:r>
        <w:t>3</w:t>
      </w:r>
    </w:p>
    <w:p w:rsidR="0032682C" w:rsidRPr="00A82713" w:rsidRDefault="0032682C" w:rsidP="004160BA">
      <w:pPr>
        <w:jc w:val="center"/>
      </w:pPr>
      <w:r>
        <w:t>GREFIER,...</w:t>
      </w:r>
    </w:p>
    <w:p w:rsidR="004160BA" w:rsidRPr="00A82713" w:rsidRDefault="004160BA" w:rsidP="004160BA">
      <w:pPr>
        <w:jc w:val="center"/>
      </w:pPr>
    </w:p>
    <w:p w:rsidR="00CB2621" w:rsidRDefault="004160BA">
      <w:r w:rsidRPr="00A82713">
        <w:t xml:space="preserve">Red., tehnored. </w:t>
      </w:r>
      <w:r w:rsidR="0032682C">
        <w:t>/..</w:t>
      </w:r>
    </w:p>
    <w:p w:rsidR="00757ED5" w:rsidRDefault="00757ED5"/>
    <w:sectPr w:rsidR="00757ED5" w:rsidSect="002628AA">
      <w:footerReference w:type="default" r:id="rId6"/>
      <w:pgSz w:w="11906" w:h="16838"/>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7B2" w:rsidRDefault="005277B2" w:rsidP="00B06893">
      <w:r>
        <w:separator/>
      </w:r>
    </w:p>
  </w:endnote>
  <w:endnote w:type="continuationSeparator" w:id="0">
    <w:p w:rsidR="005277B2" w:rsidRDefault="005277B2" w:rsidP="00B06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0EE" w:rsidRDefault="00B902E4">
    <w:pPr>
      <w:pStyle w:val="Footer"/>
      <w:jc w:val="center"/>
    </w:pPr>
    <w:r>
      <w:fldChar w:fldCharType="begin"/>
    </w:r>
    <w:r w:rsidR="00757ED5">
      <w:instrText>PAGE   \* MERGEFORMAT</w:instrText>
    </w:r>
    <w:r>
      <w:fldChar w:fldCharType="separate"/>
    </w:r>
    <w:r w:rsidR="005A2BE5">
      <w:rPr>
        <w:noProof/>
      </w:rPr>
      <w:t>1</w:t>
    </w:r>
    <w:r>
      <w:fldChar w:fldCharType="end"/>
    </w:r>
  </w:p>
  <w:p w:rsidR="00DD20EE" w:rsidRDefault="005A2B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7B2" w:rsidRDefault="005277B2" w:rsidP="00B06893">
      <w:r>
        <w:separator/>
      </w:r>
    </w:p>
  </w:footnote>
  <w:footnote w:type="continuationSeparator" w:id="0">
    <w:p w:rsidR="005277B2" w:rsidRDefault="005277B2" w:rsidP="00B068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160BA"/>
    <w:rsid w:val="000163D4"/>
    <w:rsid w:val="000D0F91"/>
    <w:rsid w:val="00160E0E"/>
    <w:rsid w:val="00207379"/>
    <w:rsid w:val="002161C9"/>
    <w:rsid w:val="00271E03"/>
    <w:rsid w:val="002B5E0A"/>
    <w:rsid w:val="0032682C"/>
    <w:rsid w:val="003407D8"/>
    <w:rsid w:val="004160BA"/>
    <w:rsid w:val="004D0987"/>
    <w:rsid w:val="005277B2"/>
    <w:rsid w:val="005A2BE5"/>
    <w:rsid w:val="007058FD"/>
    <w:rsid w:val="00757ED5"/>
    <w:rsid w:val="008B11B4"/>
    <w:rsid w:val="00925ED2"/>
    <w:rsid w:val="00B06893"/>
    <w:rsid w:val="00B902E4"/>
    <w:rsid w:val="00B93C19"/>
    <w:rsid w:val="00CB2621"/>
    <w:rsid w:val="00D45B21"/>
    <w:rsid w:val="00D81D34"/>
    <w:rsid w:val="00F4554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9F2AC3-2E8E-4E21-992E-B3592F59D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0BA"/>
    <w:pPr>
      <w:spacing w:after="0" w:line="240" w:lineRule="auto"/>
    </w:pPr>
    <w:rPr>
      <w:rFonts w:ascii="Times New Roman" w:eastAsia="Times New Roman" w:hAnsi="Times New Roman" w:cs="Times New Roman"/>
      <w:sz w:val="24"/>
      <w:szCs w:val="24"/>
      <w:lang w:eastAsia="ro-RO"/>
    </w:rPr>
  </w:style>
  <w:style w:type="paragraph" w:styleId="Heading1">
    <w:name w:val="heading 1"/>
    <w:basedOn w:val="Normal"/>
    <w:next w:val="Normal"/>
    <w:link w:val="Heading1Char"/>
    <w:uiPriority w:val="9"/>
    <w:qFormat/>
    <w:rsid w:val="000163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160BA"/>
    <w:pPr>
      <w:tabs>
        <w:tab w:val="center" w:pos="4536"/>
        <w:tab w:val="right" w:pos="9072"/>
      </w:tabs>
    </w:pPr>
  </w:style>
  <w:style w:type="character" w:customStyle="1" w:styleId="FooterChar">
    <w:name w:val="Footer Char"/>
    <w:basedOn w:val="DefaultParagraphFont"/>
    <w:link w:val="Footer"/>
    <w:uiPriority w:val="99"/>
    <w:rsid w:val="004160BA"/>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
    <w:rsid w:val="000163D4"/>
    <w:rPr>
      <w:rFonts w:asciiTheme="majorHAnsi" w:eastAsiaTheme="majorEastAsia" w:hAnsiTheme="majorHAnsi" w:cstheme="majorBidi"/>
      <w:b/>
      <w:bCs/>
      <w:color w:val="2F5496" w:themeColor="accent1" w:themeShade="BF"/>
      <w:sz w:val="28"/>
      <w:szCs w:val="2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2131</Words>
  <Characters>12149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Florina Botan</dc:creator>
  <cp:lastModifiedBy>Stela, IVAN</cp:lastModifiedBy>
  <cp:revision>25</cp:revision>
  <dcterms:created xsi:type="dcterms:W3CDTF">2021-11-09T12:13:00Z</dcterms:created>
  <dcterms:modified xsi:type="dcterms:W3CDTF">2021-11-10T07:59:00Z</dcterms:modified>
</cp:coreProperties>
</file>