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409" w:rsidRDefault="00C65409" w:rsidP="00C65409">
      <w:pPr>
        <w:rPr>
          <w:b/>
          <w:color w:val="000000"/>
        </w:rPr>
      </w:pPr>
      <w:r>
        <w:rPr>
          <w:rFonts w:eastAsia="Calibri"/>
          <w:b/>
          <w:color w:val="000000"/>
        </w:rPr>
        <w:t xml:space="preserve">COD   1010                                                               </w:t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b/>
          <w:color w:val="000000"/>
        </w:rPr>
        <w:t>HOTĂRÂREA NR. 17</w:t>
      </w:r>
    </w:p>
    <w:p w:rsidR="00C65409" w:rsidRDefault="00C65409" w:rsidP="00C65409">
      <w:pPr>
        <w:jc w:val="both"/>
        <w:rPr>
          <w:b/>
        </w:rPr>
      </w:pPr>
    </w:p>
    <w:p w:rsidR="00507EBF" w:rsidRDefault="00507EBF" w:rsidP="00507EBF">
      <w:pPr>
        <w:jc w:val="center"/>
      </w:pPr>
      <w:r>
        <w:t>R O M Â N I A</w:t>
      </w:r>
    </w:p>
    <w:p w:rsidR="00507EBF" w:rsidRDefault="00507EBF" w:rsidP="00507EBF">
      <w:pPr>
        <w:jc w:val="center"/>
      </w:pPr>
      <w:r>
        <w:t xml:space="preserve">CURTEA DE APEL </w:t>
      </w:r>
      <w:r w:rsidR="00C65409">
        <w:t>....</w:t>
      </w:r>
    </w:p>
    <w:p w:rsidR="00507EBF" w:rsidRDefault="00507EBF" w:rsidP="00507EBF">
      <w:pPr>
        <w:jc w:val="center"/>
      </w:pPr>
      <w:r>
        <w:t xml:space="preserve">SECŢIA  </w:t>
      </w:r>
      <w:r w:rsidR="00C65409">
        <w:t>....</w:t>
      </w:r>
    </w:p>
    <w:p w:rsidR="00507EBF" w:rsidRDefault="00507EBF" w:rsidP="00507EBF">
      <w:pPr>
        <w:ind w:left="2124" w:firstLine="708"/>
      </w:pPr>
      <w:r>
        <w:t xml:space="preserve">        DOSAR NR. </w:t>
      </w:r>
      <w:r w:rsidR="00C65409">
        <w:t xml:space="preserve">DS1 </w:t>
      </w:r>
    </w:p>
    <w:p w:rsidR="00507EBF" w:rsidRDefault="00507EBF" w:rsidP="00507EBF">
      <w:pPr>
        <w:ind w:left="2124" w:firstLine="708"/>
      </w:pPr>
      <w:r>
        <w:t xml:space="preserve">            </w:t>
      </w:r>
    </w:p>
    <w:p w:rsidR="00507EBF" w:rsidRDefault="00507EBF" w:rsidP="00507EBF">
      <w:pPr>
        <w:jc w:val="center"/>
        <w:rPr>
          <w:b/>
        </w:rPr>
      </w:pPr>
      <w:r>
        <w:rPr>
          <w:b/>
        </w:rPr>
        <w:t>Î N C H E I E R E</w:t>
      </w:r>
    </w:p>
    <w:p w:rsidR="00507EBF" w:rsidRDefault="00507EBF" w:rsidP="00507EBF">
      <w:pPr>
        <w:jc w:val="center"/>
      </w:pPr>
      <w:r>
        <w:t xml:space="preserve">Şedinţa publică din data de  </w:t>
      </w:r>
      <w:r w:rsidR="00C65409">
        <w:t>.....</w:t>
      </w:r>
      <w:r>
        <w:t xml:space="preserve">  </w:t>
      </w:r>
    </w:p>
    <w:p w:rsidR="00507EBF" w:rsidRDefault="00507EBF" w:rsidP="00507EBF">
      <w:pPr>
        <w:jc w:val="center"/>
      </w:pPr>
      <w:r>
        <w:t>Instanţa constituită din:</w:t>
      </w:r>
    </w:p>
    <w:p w:rsidR="00507EBF" w:rsidRDefault="00507EBF" w:rsidP="00507EBF">
      <w:pPr>
        <w:ind w:left="708" w:firstLine="708"/>
      </w:pPr>
      <w:r>
        <w:t xml:space="preserve">- Complet de judecată </w:t>
      </w:r>
      <w:r w:rsidR="00C65409">
        <w:t>....</w:t>
      </w:r>
    </w:p>
    <w:p w:rsidR="00507EBF" w:rsidRDefault="00507EBF" w:rsidP="00507EBF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Preşedinte: </w:t>
      </w:r>
      <w:r w:rsidR="00C65409">
        <w:rPr>
          <w:b/>
        </w:rPr>
        <w:t xml:space="preserve">JUD 1 </w:t>
      </w:r>
      <w:r>
        <w:rPr>
          <w:b/>
        </w:rPr>
        <w:t xml:space="preserve">   - judecător </w:t>
      </w:r>
    </w:p>
    <w:p w:rsidR="00507EBF" w:rsidRDefault="00507EBF" w:rsidP="00507EBF">
      <w:pPr>
        <w:ind w:left="2124"/>
        <w:rPr>
          <w:b/>
        </w:rPr>
      </w:pPr>
      <w:r>
        <w:rPr>
          <w:b/>
        </w:rPr>
        <w:t xml:space="preserve">   </w:t>
      </w:r>
      <w:r>
        <w:rPr>
          <w:b/>
        </w:rPr>
        <w:tab/>
        <w:t xml:space="preserve">Judecător:  </w:t>
      </w:r>
      <w:r w:rsidR="00C65409">
        <w:rPr>
          <w:b/>
        </w:rPr>
        <w:t xml:space="preserve">COD 1010 </w:t>
      </w:r>
    </w:p>
    <w:p w:rsidR="00507EBF" w:rsidRDefault="00507EBF" w:rsidP="00507EBF"/>
    <w:p w:rsidR="00507EBF" w:rsidRDefault="00C65409" w:rsidP="00507EBF">
      <w:pPr>
        <w:ind w:left="708" w:firstLine="708"/>
      </w:pPr>
      <w:r>
        <w:t>- Grefier</w:t>
      </w:r>
      <w:r w:rsidR="00507EBF">
        <w:t xml:space="preserve">   </w:t>
      </w:r>
      <w:r>
        <w:t>G1</w:t>
      </w:r>
    </w:p>
    <w:p w:rsidR="00507EBF" w:rsidRDefault="00507EBF" w:rsidP="00507EBF">
      <w:pPr>
        <w:jc w:val="center"/>
      </w:pPr>
    </w:p>
    <w:p w:rsidR="00507EBF" w:rsidRDefault="00507EBF" w:rsidP="00507EBF">
      <w:pPr>
        <w:ind w:firstLine="708"/>
        <w:jc w:val="both"/>
      </w:pPr>
      <w:r>
        <w:t xml:space="preserve">Cu participarea reprezentantului  Ministerului Public –  procuror </w:t>
      </w:r>
      <w:r w:rsidR="00C65409">
        <w:t xml:space="preserve">P1 </w:t>
      </w:r>
      <w:r>
        <w:t xml:space="preserve">  – din cadrul Parchetului de pe lângă Curtea de </w:t>
      </w:r>
      <w:r w:rsidR="00C65409">
        <w:t>Apel ....</w:t>
      </w:r>
      <w:r>
        <w:t xml:space="preserve"> </w:t>
      </w:r>
    </w:p>
    <w:p w:rsidR="00507EBF" w:rsidRDefault="00507EBF" w:rsidP="00507EBF">
      <w:pPr>
        <w:jc w:val="both"/>
      </w:pPr>
    </w:p>
    <w:p w:rsidR="00507EBF" w:rsidRDefault="00507EBF" w:rsidP="00507EBF">
      <w:pPr>
        <w:tabs>
          <w:tab w:val="left" w:pos="-1980"/>
        </w:tabs>
        <w:jc w:val="both"/>
      </w:pPr>
      <w:r>
        <w:tab/>
        <w:t xml:space="preserve">Pe rol se află soluţionarea apelului declarat de Parchetul de pe lângă </w:t>
      </w:r>
      <w:r w:rsidR="00C65409">
        <w:t>Judecătoria ....</w:t>
      </w:r>
      <w:r>
        <w:t xml:space="preserve">   împotriva sentinţei penale nr. </w:t>
      </w:r>
      <w:r w:rsidR="00C65409">
        <w:t>S1</w:t>
      </w:r>
      <w:r>
        <w:t xml:space="preserve"> pronunţată de </w:t>
      </w:r>
      <w:r w:rsidR="00C65409">
        <w:t>Judecătoria ....</w:t>
      </w:r>
      <w:r>
        <w:t xml:space="preserve">   în dosarul penal nr. </w:t>
      </w:r>
      <w:r w:rsidR="00C65409">
        <w:t>DS1</w:t>
      </w:r>
      <w:r>
        <w:t>.</w:t>
      </w:r>
    </w:p>
    <w:p w:rsidR="00507EBF" w:rsidRDefault="00507EBF" w:rsidP="00507EBF">
      <w:pPr>
        <w:tabs>
          <w:tab w:val="left" w:pos="-1980"/>
        </w:tabs>
        <w:jc w:val="both"/>
      </w:pPr>
      <w:r>
        <w:tab/>
        <w:t xml:space="preserve">Dezbaterile în cauza de faţă s-au desfăşurat în conformitate cu dispoziţiile art. 369 alin. 1  Cod procedură penală, în sensul că desfăşurarea şedinţei de judecată a fost înregistrată cu mijloace tehnice audio. </w:t>
      </w:r>
    </w:p>
    <w:p w:rsidR="00507EBF" w:rsidRDefault="00507EBF" w:rsidP="00507EBF">
      <w:pPr>
        <w:tabs>
          <w:tab w:val="left" w:pos="-1980"/>
        </w:tabs>
        <w:jc w:val="both"/>
      </w:pPr>
      <w:r>
        <w:tab/>
        <w:t xml:space="preserve">La apelul nominal făcut în şedinţă publică se prezintă intimatul inculpat </w:t>
      </w:r>
      <w:r w:rsidR="009F16DB">
        <w:t xml:space="preserve">X </w:t>
      </w:r>
      <w:r>
        <w:t xml:space="preserve">, personal. </w:t>
      </w:r>
    </w:p>
    <w:p w:rsidR="00507EBF" w:rsidRDefault="00507EBF" w:rsidP="00507EBF">
      <w:pPr>
        <w:tabs>
          <w:tab w:val="left" w:pos="-1980"/>
        </w:tabs>
        <w:jc w:val="both"/>
      </w:pPr>
      <w:r>
        <w:tab/>
        <w:t xml:space="preserve">Procedura de citare este legal îndeplinită. </w:t>
      </w:r>
    </w:p>
    <w:p w:rsidR="00507EBF" w:rsidRDefault="00507EBF" w:rsidP="00507EBF">
      <w:pPr>
        <w:tabs>
          <w:tab w:val="left" w:pos="-1980"/>
        </w:tabs>
        <w:jc w:val="both"/>
      </w:pPr>
      <w:r>
        <w:tab/>
        <w:t xml:space="preserve">S-a expus referatul cauzei de către grefier, după care: </w:t>
      </w:r>
    </w:p>
    <w:p w:rsidR="00507EBF" w:rsidRDefault="00507EBF" w:rsidP="00507EBF">
      <w:pPr>
        <w:tabs>
          <w:tab w:val="left" w:pos="-1980"/>
        </w:tabs>
        <w:jc w:val="both"/>
      </w:pPr>
      <w:r>
        <w:tab/>
        <w:t xml:space="preserve">Instanţa în conformitate cu dispoziţiile art. 372 alin. 2 Cod procedură penală procedează la verificarea identităţii intimatului  inculpat </w:t>
      </w:r>
      <w:r w:rsidR="009F16DB">
        <w:t xml:space="preserve">X </w:t>
      </w:r>
      <w:r>
        <w:t xml:space="preserve"> pe baza cărţii de identitate prezentate de inculpat, care menţionează că a schimbat cartea de identitate,  în prezent având seria </w:t>
      </w:r>
      <w:r w:rsidR="009F16DB">
        <w:t>...</w:t>
      </w:r>
      <w:r>
        <w:t xml:space="preserve"> nr. </w:t>
      </w:r>
      <w:r w:rsidR="009F16DB">
        <w:t>...</w:t>
      </w:r>
      <w:r>
        <w:t>, dar adresa de domiciliu a rămas aceeaşi şi datele de stare civilă corespund cu cele aflate la dosarul cauzei.</w:t>
      </w:r>
    </w:p>
    <w:p w:rsidR="00507EBF" w:rsidRDefault="00507EBF" w:rsidP="00507EBF">
      <w:pPr>
        <w:ind w:firstLine="708"/>
        <w:jc w:val="both"/>
      </w:pPr>
      <w:r>
        <w:t xml:space="preserve">La întrebarea instanţei dacă are cunoştinţă despre motivele de apel ale Parchetului de pe lângă </w:t>
      </w:r>
      <w:r w:rsidR="00C65409">
        <w:t>Judecătoria ....</w:t>
      </w:r>
      <w:r>
        <w:t xml:space="preserve">, intimatul inculpat </w:t>
      </w:r>
      <w:r w:rsidR="009F16DB">
        <w:t xml:space="preserve">X </w:t>
      </w:r>
      <w:r>
        <w:t xml:space="preserve"> menţionează că le-a citit.</w:t>
      </w:r>
    </w:p>
    <w:p w:rsidR="00507EBF" w:rsidRDefault="00507EBF" w:rsidP="00507EBF">
      <w:pPr>
        <w:ind w:firstLine="708"/>
        <w:jc w:val="both"/>
      </w:pPr>
      <w:r>
        <w:t xml:space="preserve">Instanţa aduce la cunoştinţa inculpatului </w:t>
      </w:r>
      <w:r w:rsidR="009F16DB">
        <w:t xml:space="preserve">X </w:t>
      </w:r>
      <w:r>
        <w:t xml:space="preserve"> că nu i s-a desemnat apărător din oficiu, asistenţa juridică nefiind obligatorie având în vedere infracţiunea pentru care este trimis în judecată.</w:t>
      </w:r>
    </w:p>
    <w:p w:rsidR="00507EBF" w:rsidRDefault="00507EBF" w:rsidP="00507EBF">
      <w:pPr>
        <w:ind w:firstLine="708"/>
        <w:jc w:val="both"/>
      </w:pPr>
      <w:r>
        <w:t xml:space="preserve">Întrebaţi fiind de instanţă, reprezentantul Ministerului Public şi intimatul inculpat </w:t>
      </w:r>
      <w:r w:rsidR="009F16DB">
        <w:t xml:space="preserve">X </w:t>
      </w:r>
      <w:r>
        <w:t xml:space="preserve">, menţionează că nu au cereri de formulat. </w:t>
      </w:r>
    </w:p>
    <w:p w:rsidR="00507EBF" w:rsidRDefault="00507EBF" w:rsidP="00507EBF">
      <w:pPr>
        <w:tabs>
          <w:tab w:val="left" w:pos="-1980"/>
        </w:tabs>
        <w:jc w:val="both"/>
      </w:pPr>
      <w:r>
        <w:tab/>
        <w:t>Nefiind cereri sau chestiuni prealabile de formulat, instanţa în conformitate cu dispoziţiile art. 420 alin. 6 Cod procedură penală, constată cauza în stare de soluţionare şi acordă cuvântul.</w:t>
      </w:r>
    </w:p>
    <w:p w:rsidR="00507EBF" w:rsidRDefault="00507EBF" w:rsidP="00507EBF">
      <w:pPr>
        <w:ind w:firstLine="708"/>
        <w:jc w:val="both"/>
      </w:pPr>
      <w:r>
        <w:rPr>
          <w:i/>
        </w:rPr>
        <w:t>Reprezentantul Ministerului Public</w:t>
      </w:r>
      <w:r>
        <w:t xml:space="preserve">, având cuvântul, susţine că apelul promovat de Parchetul de pe lângă </w:t>
      </w:r>
      <w:r w:rsidR="00C65409">
        <w:t>Judecătoria ....</w:t>
      </w:r>
      <w:r>
        <w:t xml:space="preserve"> împotriva sentinţei penale nr. </w:t>
      </w:r>
      <w:r w:rsidR="009F16DB">
        <w:t xml:space="preserve">S1 </w:t>
      </w:r>
      <w:r>
        <w:t xml:space="preserve">pronunţată de </w:t>
      </w:r>
      <w:r w:rsidR="00C65409">
        <w:t>Judecătoria ....</w:t>
      </w:r>
      <w:r>
        <w:t xml:space="preserve"> vizează netemeinicia procesului de individualizare a pedepsei aplicate inculpatului pentru săvârşirea infracţiunii de conducere a unui vehicul sub influenţa băuturilor alcoolice, prevăzută de art. 336 alin. 1 Cod penal în ceea ce priveşte cuantumul pedepsei. </w:t>
      </w:r>
    </w:p>
    <w:p w:rsidR="00507EBF" w:rsidRDefault="00507EBF" w:rsidP="00507EBF">
      <w:pPr>
        <w:ind w:firstLine="708"/>
        <w:jc w:val="both"/>
      </w:pPr>
      <w:r>
        <w:t xml:space="preserve">Instanţa de fond a reţinut că s-a încheiat acordul de recunoaştere a vinovăţiei, cu privire la stabilirea unei pedepse cu închisoare de 1 an şi 5 luni, a cărei aplicare să fie suspendată sub supraveghere în condiţiile prevăzute de art. 91 Cod penal, dar cu toate acestea, a admis acordul de recunoaştere a vinovăţiei şi a dispus condamnarea inculpatului la pedeapsa  de 1 an închisoare. </w:t>
      </w:r>
    </w:p>
    <w:p w:rsidR="00507EBF" w:rsidRDefault="00507EBF" w:rsidP="00507EBF">
      <w:pPr>
        <w:ind w:firstLine="708"/>
        <w:jc w:val="both"/>
      </w:pPr>
      <w:r>
        <w:t xml:space="preserve">Raportat la nivelul alcoolemiei prezentate de inculpat, distanţa parcursă, precum şi circumstanţele în care fapta a fost săvârşită, apreciază că pedeapsa de 1 an şi 5 luni închisoare ar fi corespuns mai bine criteriilor de individualizare cât şi pentru reeducarea şi îndreptarea comportamentului inculpatului. </w:t>
      </w:r>
    </w:p>
    <w:p w:rsidR="00507EBF" w:rsidRDefault="00507EBF" w:rsidP="00507EBF">
      <w:pPr>
        <w:ind w:firstLine="708"/>
        <w:jc w:val="both"/>
      </w:pPr>
      <w:r>
        <w:t xml:space="preserve">Pentru toate aceste considerente, solicită admiterea apelului astfel cum a fost formulat. </w:t>
      </w:r>
    </w:p>
    <w:p w:rsidR="00507EBF" w:rsidRDefault="00507EBF" w:rsidP="00507EBF">
      <w:pPr>
        <w:ind w:firstLine="708"/>
        <w:jc w:val="both"/>
      </w:pPr>
    </w:p>
    <w:p w:rsidR="00507EBF" w:rsidRDefault="00507EBF" w:rsidP="00507EBF">
      <w:pPr>
        <w:ind w:firstLine="708"/>
        <w:jc w:val="both"/>
      </w:pPr>
      <w:r>
        <w:rPr>
          <w:i/>
        </w:rPr>
        <w:t xml:space="preserve">Intimatul inculpat </w:t>
      </w:r>
      <w:r w:rsidR="009F16DB">
        <w:rPr>
          <w:i/>
        </w:rPr>
        <w:t xml:space="preserve">X </w:t>
      </w:r>
      <w:r>
        <w:rPr>
          <w:i/>
        </w:rPr>
        <w:t>, personal, având ultimul cuvânt</w:t>
      </w:r>
      <w:r>
        <w:t>, menţionează că este de acord cu solicitarea formulată de reprezentantul Ministerului Public. Afirmă că a greşit şi recunoaşte fapta.</w:t>
      </w:r>
    </w:p>
    <w:p w:rsidR="00507EBF" w:rsidRDefault="00507EBF" w:rsidP="00507EBF">
      <w:pPr>
        <w:tabs>
          <w:tab w:val="left" w:pos="-1980"/>
        </w:tabs>
        <w:jc w:val="both"/>
      </w:pPr>
    </w:p>
    <w:p w:rsidR="00507EBF" w:rsidRDefault="00507EBF" w:rsidP="00507EBF">
      <w:pPr>
        <w:tabs>
          <w:tab w:val="left" w:pos="-1980"/>
        </w:tabs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rPr>
          <w:b/>
        </w:rPr>
        <w:t xml:space="preserve">CURTEA, </w:t>
      </w:r>
    </w:p>
    <w:p w:rsidR="00507EBF" w:rsidRDefault="00507EBF" w:rsidP="00507EBF">
      <w:pPr>
        <w:tabs>
          <w:tab w:val="left" w:pos="-1980"/>
        </w:tabs>
        <w:jc w:val="both"/>
        <w:rPr>
          <w:b/>
        </w:rPr>
      </w:pPr>
    </w:p>
    <w:p w:rsidR="00507EBF" w:rsidRDefault="00507EBF" w:rsidP="00507EBF">
      <w:pPr>
        <w:tabs>
          <w:tab w:val="left" w:pos="-1980"/>
        </w:tabs>
        <w:jc w:val="both"/>
      </w:pPr>
      <w:r>
        <w:rPr>
          <w:b/>
        </w:rPr>
        <w:tab/>
      </w:r>
      <w:r>
        <w:t>Având în vedere dispoziţiile art. 391 alin. 1 Cod procedură penală, va amâna pronunţarea cauzei.</w:t>
      </w:r>
    </w:p>
    <w:p w:rsidR="00507EBF" w:rsidRDefault="00507EBF" w:rsidP="00507EBF">
      <w:pPr>
        <w:shd w:val="clear" w:color="auto" w:fill="FFFFFF"/>
        <w:ind w:left="19" w:firstLine="739"/>
        <w:jc w:val="both"/>
      </w:pPr>
      <w:r>
        <w:tab/>
      </w:r>
      <w:r>
        <w:tab/>
      </w:r>
      <w:r>
        <w:tab/>
      </w:r>
      <w:r>
        <w:tab/>
        <w:t xml:space="preserve">    În numele legii,</w:t>
      </w:r>
    </w:p>
    <w:p w:rsidR="00507EBF" w:rsidRDefault="00507EBF" w:rsidP="00507EBF">
      <w:pPr>
        <w:shd w:val="clear" w:color="auto" w:fill="FFFFFF"/>
        <w:ind w:left="19" w:firstLine="739"/>
        <w:jc w:val="both"/>
        <w:rPr>
          <w:b/>
        </w:rPr>
      </w:pPr>
      <w:r>
        <w:tab/>
      </w:r>
      <w:r>
        <w:tab/>
      </w:r>
      <w:r>
        <w:tab/>
      </w:r>
      <w:r>
        <w:tab/>
        <w:t xml:space="preserve">       </w:t>
      </w:r>
      <w:r>
        <w:rPr>
          <w:b/>
        </w:rPr>
        <w:t>DISPUNE:</w:t>
      </w:r>
    </w:p>
    <w:p w:rsidR="00507EBF" w:rsidRDefault="00507EBF" w:rsidP="00507EBF">
      <w:pPr>
        <w:shd w:val="clear" w:color="auto" w:fill="FFFFFF"/>
        <w:ind w:left="19" w:firstLine="739"/>
        <w:jc w:val="both"/>
        <w:rPr>
          <w:b/>
        </w:rPr>
      </w:pPr>
    </w:p>
    <w:p w:rsidR="00507EBF" w:rsidRDefault="00507EBF" w:rsidP="00507EBF">
      <w:pPr>
        <w:shd w:val="clear" w:color="auto" w:fill="FFFFFF"/>
        <w:ind w:firstLine="708"/>
        <w:jc w:val="both"/>
        <w:rPr>
          <w:b/>
        </w:rPr>
      </w:pPr>
      <w:r>
        <w:t xml:space="preserve">Amână pronunţarea  cauzei la data de </w:t>
      </w:r>
      <w:r w:rsidR="009F16DB">
        <w:rPr>
          <w:b/>
        </w:rPr>
        <w:t>....</w:t>
      </w:r>
      <w:r>
        <w:rPr>
          <w:b/>
        </w:rPr>
        <w:t xml:space="preserve">. </w:t>
      </w:r>
    </w:p>
    <w:p w:rsidR="00507EBF" w:rsidRDefault="00507EBF" w:rsidP="00507EBF">
      <w:pPr>
        <w:tabs>
          <w:tab w:val="left" w:pos="-2160"/>
        </w:tabs>
        <w:jc w:val="both"/>
      </w:pPr>
      <w:r>
        <w:tab/>
        <w:t xml:space="preserve">Pronunţată în şedinţa publică din data de astăzi, </w:t>
      </w:r>
      <w:r w:rsidR="009F16DB">
        <w:t>....</w:t>
      </w:r>
      <w:r>
        <w:t xml:space="preserve">.  </w:t>
      </w:r>
    </w:p>
    <w:p w:rsidR="00507EBF" w:rsidRDefault="00507EBF" w:rsidP="00507EBF">
      <w:pPr>
        <w:tabs>
          <w:tab w:val="left" w:pos="-2160"/>
        </w:tabs>
        <w:jc w:val="both"/>
      </w:pPr>
    </w:p>
    <w:p w:rsidR="00507EBF" w:rsidRDefault="00507EBF" w:rsidP="00507EBF">
      <w:pPr>
        <w:tabs>
          <w:tab w:val="left" w:pos="-2160"/>
        </w:tabs>
        <w:jc w:val="both"/>
        <w:rPr>
          <w:b/>
        </w:rPr>
      </w:pPr>
      <w:r>
        <w:t xml:space="preserve">            </w:t>
      </w:r>
      <w:r>
        <w:rPr>
          <w:b/>
        </w:rPr>
        <w:t xml:space="preserve">PREŞEDINTE                                                        </w:t>
      </w:r>
    </w:p>
    <w:p w:rsidR="00507EBF" w:rsidRDefault="00507EBF" w:rsidP="00507EBF">
      <w:pPr>
        <w:tabs>
          <w:tab w:val="left" w:pos="-2160"/>
        </w:tabs>
        <w:jc w:val="both"/>
        <w:rPr>
          <w:b/>
        </w:rPr>
      </w:pPr>
      <w:r>
        <w:rPr>
          <w:b/>
        </w:rPr>
        <w:tab/>
      </w:r>
      <w:r w:rsidR="00C65409">
        <w:rPr>
          <w:b/>
        </w:rPr>
        <w:t xml:space="preserve">JUD 1 </w:t>
      </w:r>
      <w:r>
        <w:rPr>
          <w:b/>
        </w:rPr>
        <w:t xml:space="preserve">  </w:t>
      </w:r>
    </w:p>
    <w:p w:rsidR="00507EBF" w:rsidRDefault="00507EBF" w:rsidP="00507EBF">
      <w:pPr>
        <w:tabs>
          <w:tab w:val="left" w:pos="-2160"/>
        </w:tabs>
        <w:jc w:val="both"/>
        <w:rPr>
          <w:b/>
        </w:rPr>
      </w:pPr>
    </w:p>
    <w:p w:rsidR="00507EBF" w:rsidRDefault="00507EBF" w:rsidP="00507EBF">
      <w:pPr>
        <w:tabs>
          <w:tab w:val="left" w:pos="-2160"/>
        </w:tabs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  <w:t>Grefier</w:t>
      </w:r>
    </w:p>
    <w:p w:rsidR="00507EBF" w:rsidRDefault="00507EBF" w:rsidP="00507EBF">
      <w:pPr>
        <w:tabs>
          <w:tab w:val="left" w:pos="-216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F16DB">
        <w:t>G1</w:t>
      </w:r>
      <w:bookmarkStart w:id="0" w:name="_GoBack"/>
      <w:bookmarkEnd w:id="0"/>
    </w:p>
    <w:p w:rsidR="00507EBF" w:rsidRDefault="00507EBF" w:rsidP="00507EBF">
      <w:pPr>
        <w:rPr>
          <w:u w:val="single"/>
        </w:rPr>
      </w:pPr>
    </w:p>
    <w:p w:rsidR="00507EBF" w:rsidRDefault="00507EBF" w:rsidP="00507EBF">
      <w:pPr>
        <w:jc w:val="both"/>
      </w:pPr>
    </w:p>
    <w:p w:rsidR="00507EBF" w:rsidRDefault="00507EBF" w:rsidP="00507EBF">
      <w:pPr>
        <w:jc w:val="both"/>
      </w:pPr>
    </w:p>
    <w:p w:rsidR="00507EBF" w:rsidRDefault="00507EBF" w:rsidP="00507EBF">
      <w:pPr>
        <w:jc w:val="both"/>
      </w:pPr>
    </w:p>
    <w:p w:rsidR="00507EBF" w:rsidRDefault="00507EBF" w:rsidP="00507EBF">
      <w:pPr>
        <w:jc w:val="both"/>
      </w:pPr>
    </w:p>
    <w:p w:rsidR="00507EBF" w:rsidRDefault="00507EBF" w:rsidP="00507EBF">
      <w:pPr>
        <w:jc w:val="both"/>
      </w:pPr>
    </w:p>
    <w:p w:rsidR="00507EBF" w:rsidRDefault="00507EBF" w:rsidP="00507EBF">
      <w:pPr>
        <w:jc w:val="both"/>
      </w:pPr>
    </w:p>
    <w:p w:rsidR="00507EBF" w:rsidRDefault="00507EBF" w:rsidP="00507EBF">
      <w:pPr>
        <w:jc w:val="both"/>
      </w:pPr>
    </w:p>
    <w:p w:rsidR="00507EBF" w:rsidRDefault="00507EBF" w:rsidP="00507EBF">
      <w:pPr>
        <w:jc w:val="both"/>
      </w:pPr>
    </w:p>
    <w:p w:rsidR="00507EBF" w:rsidRDefault="00507EBF" w:rsidP="00507EBF">
      <w:pPr>
        <w:jc w:val="both"/>
      </w:pPr>
    </w:p>
    <w:p w:rsidR="00507EBF" w:rsidRDefault="00507EBF" w:rsidP="00507EBF">
      <w:pPr>
        <w:jc w:val="both"/>
      </w:pPr>
    </w:p>
    <w:p w:rsidR="00507EBF" w:rsidRDefault="00507EBF" w:rsidP="00507EBF">
      <w:pPr>
        <w:jc w:val="both"/>
      </w:pPr>
    </w:p>
    <w:p w:rsidR="00507EBF" w:rsidRDefault="00507EBF" w:rsidP="00507EBF"/>
    <w:p w:rsidR="00507EBF" w:rsidRDefault="00507EBF" w:rsidP="00507EBF"/>
    <w:p w:rsidR="00507EBF" w:rsidRDefault="00507EBF" w:rsidP="00507EBF">
      <w:pPr>
        <w:tabs>
          <w:tab w:val="left" w:pos="-1980"/>
        </w:tabs>
        <w:jc w:val="both"/>
      </w:pPr>
    </w:p>
    <w:p w:rsidR="00507EBF" w:rsidRDefault="00507EBF" w:rsidP="00507EBF">
      <w:pPr>
        <w:tabs>
          <w:tab w:val="left" w:pos="900"/>
          <w:tab w:val="left" w:pos="1440"/>
          <w:tab w:val="left" w:pos="3300"/>
        </w:tabs>
        <w:jc w:val="both"/>
      </w:pPr>
      <w:r>
        <w:tab/>
        <w:t xml:space="preserve"> </w:t>
      </w:r>
    </w:p>
    <w:p w:rsidR="00507EBF" w:rsidRDefault="00507EBF" w:rsidP="00507EB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507EBF" w:rsidRDefault="00507EBF" w:rsidP="00507EBF"/>
    <w:p w:rsidR="00507EBF" w:rsidRDefault="00507EBF" w:rsidP="00507EBF"/>
    <w:p w:rsidR="00507EBF" w:rsidRDefault="00507EBF" w:rsidP="00507EBF">
      <w:r>
        <w:tab/>
      </w:r>
      <w:r>
        <w:tab/>
        <w:t xml:space="preserve"> </w:t>
      </w:r>
    </w:p>
    <w:p w:rsidR="00507EBF" w:rsidRDefault="00507EBF" w:rsidP="00507EBF"/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>
      <w:pPr>
        <w:tabs>
          <w:tab w:val="left" w:pos="900"/>
          <w:tab w:val="left" w:pos="1440"/>
          <w:tab w:val="left" w:pos="3300"/>
        </w:tabs>
        <w:jc w:val="both"/>
      </w:pPr>
    </w:p>
    <w:p w:rsidR="00507EBF" w:rsidRDefault="00507EBF" w:rsidP="00507EBF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</w:p>
    <w:p w:rsidR="00507EBF" w:rsidRDefault="00507EBF" w:rsidP="00507EBF">
      <w:pPr>
        <w:jc w:val="both"/>
      </w:pPr>
    </w:p>
    <w:p w:rsidR="00507EBF" w:rsidRDefault="00507EBF" w:rsidP="00507EBF">
      <w:pPr>
        <w:jc w:val="both"/>
      </w:pPr>
    </w:p>
    <w:p w:rsidR="00507EBF" w:rsidRDefault="00507EBF" w:rsidP="00507EBF">
      <w:pPr>
        <w:jc w:val="both"/>
      </w:pPr>
    </w:p>
    <w:p w:rsidR="00507EBF" w:rsidRDefault="00507EBF" w:rsidP="00507EBF">
      <w:pPr>
        <w:jc w:val="both"/>
      </w:pPr>
    </w:p>
    <w:p w:rsidR="00507EBF" w:rsidRDefault="00507EBF" w:rsidP="00507EBF">
      <w:pPr>
        <w:jc w:val="both"/>
      </w:pPr>
    </w:p>
    <w:p w:rsidR="00507EBF" w:rsidRDefault="00507EBF" w:rsidP="00507EBF">
      <w:pPr>
        <w:jc w:val="both"/>
      </w:pPr>
    </w:p>
    <w:p w:rsidR="00507EBF" w:rsidRDefault="00507EBF" w:rsidP="00507EBF">
      <w:pPr>
        <w:jc w:val="both"/>
      </w:pPr>
    </w:p>
    <w:p w:rsidR="00507EBF" w:rsidRDefault="00507EBF" w:rsidP="00507EBF">
      <w:pPr>
        <w:jc w:val="both"/>
      </w:pPr>
    </w:p>
    <w:p w:rsidR="00507EBF" w:rsidRDefault="00507EBF" w:rsidP="00507EBF">
      <w:pPr>
        <w:jc w:val="both"/>
      </w:pPr>
    </w:p>
    <w:p w:rsidR="00507EBF" w:rsidRDefault="00507EBF" w:rsidP="00507EBF"/>
    <w:p w:rsidR="00507EBF" w:rsidRDefault="00507EBF" w:rsidP="00507EBF"/>
    <w:p w:rsidR="00507EBF" w:rsidRDefault="00507EBF" w:rsidP="00507EBF"/>
    <w:p w:rsidR="00507EBF" w:rsidRDefault="00507EBF" w:rsidP="00507EBF"/>
    <w:p w:rsidR="00507EBF" w:rsidRDefault="00507EBF" w:rsidP="00507EBF"/>
    <w:p w:rsidR="00507EBF" w:rsidRDefault="00507EBF" w:rsidP="00507EBF">
      <w:pPr>
        <w:shd w:val="clear" w:color="auto" w:fill="FFFFFF"/>
        <w:ind w:left="19" w:firstLine="739"/>
        <w:jc w:val="both"/>
      </w:pPr>
    </w:p>
    <w:p w:rsidR="00507EBF" w:rsidRDefault="00507EBF" w:rsidP="00507EBF">
      <w:pPr>
        <w:shd w:val="clear" w:color="auto" w:fill="FFFFFF"/>
        <w:ind w:left="19" w:firstLine="739"/>
        <w:jc w:val="both"/>
      </w:pPr>
    </w:p>
    <w:p w:rsidR="00507EBF" w:rsidRDefault="00507EBF" w:rsidP="00507EBF">
      <w:pPr>
        <w:rPr>
          <w:u w:val="single"/>
        </w:rPr>
      </w:pPr>
    </w:p>
    <w:p w:rsidR="00507EBF" w:rsidRDefault="00507EBF" w:rsidP="00507EBF">
      <w:pPr>
        <w:tabs>
          <w:tab w:val="left" w:pos="900"/>
          <w:tab w:val="left" w:pos="1440"/>
          <w:tab w:val="left" w:pos="3300"/>
        </w:tabs>
        <w:jc w:val="both"/>
      </w:pPr>
    </w:p>
    <w:p w:rsidR="00507EBF" w:rsidRDefault="00507EBF" w:rsidP="00507EBF">
      <w:pPr>
        <w:tabs>
          <w:tab w:val="left" w:pos="900"/>
          <w:tab w:val="left" w:pos="1440"/>
          <w:tab w:val="left" w:pos="3300"/>
        </w:tabs>
        <w:jc w:val="both"/>
      </w:pPr>
    </w:p>
    <w:p w:rsidR="00507EBF" w:rsidRDefault="00507EBF" w:rsidP="00507EBF">
      <w:pPr>
        <w:tabs>
          <w:tab w:val="left" w:pos="900"/>
          <w:tab w:val="left" w:pos="1440"/>
          <w:tab w:val="left" w:pos="3300"/>
        </w:tabs>
        <w:jc w:val="both"/>
      </w:pPr>
      <w:r>
        <w:tab/>
      </w:r>
    </w:p>
    <w:p w:rsidR="00507EBF" w:rsidRDefault="00507EBF" w:rsidP="00507EBF">
      <w:pPr>
        <w:tabs>
          <w:tab w:val="left" w:pos="900"/>
          <w:tab w:val="left" w:pos="1440"/>
          <w:tab w:val="left" w:pos="3300"/>
        </w:tabs>
        <w:jc w:val="both"/>
      </w:pPr>
    </w:p>
    <w:p w:rsidR="00507EBF" w:rsidRDefault="00507EBF" w:rsidP="00507EBF">
      <w:pPr>
        <w:tabs>
          <w:tab w:val="left" w:pos="900"/>
          <w:tab w:val="left" w:pos="1440"/>
          <w:tab w:val="left" w:pos="3300"/>
        </w:tabs>
        <w:jc w:val="both"/>
      </w:pPr>
    </w:p>
    <w:p w:rsidR="00507EBF" w:rsidRDefault="00507EBF" w:rsidP="00507EBF">
      <w:r>
        <w:tab/>
      </w:r>
      <w:r>
        <w:tab/>
        <w:t xml:space="preserve">           </w:t>
      </w:r>
    </w:p>
    <w:p w:rsidR="00507EBF" w:rsidRDefault="00507EBF" w:rsidP="00507EBF"/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>
      <w:pPr>
        <w:jc w:val="both"/>
      </w:pPr>
    </w:p>
    <w:p w:rsidR="00507EBF" w:rsidRDefault="00507EBF" w:rsidP="00507EBF">
      <w:pPr>
        <w:jc w:val="both"/>
        <w:rPr>
          <w:i/>
        </w:rPr>
      </w:pPr>
    </w:p>
    <w:p w:rsidR="00507EBF" w:rsidRDefault="00507EBF" w:rsidP="00507EBF">
      <w:pPr>
        <w:jc w:val="both"/>
        <w:rPr>
          <w:i/>
        </w:rPr>
      </w:pPr>
    </w:p>
    <w:p w:rsidR="00507EBF" w:rsidRDefault="00507EBF" w:rsidP="00507EBF">
      <w:pPr>
        <w:jc w:val="both"/>
        <w:rPr>
          <w:i/>
        </w:rPr>
      </w:pPr>
    </w:p>
    <w:p w:rsidR="00507EBF" w:rsidRDefault="00507EBF" w:rsidP="00507EBF">
      <w:pPr>
        <w:jc w:val="both"/>
        <w:rPr>
          <w:i/>
        </w:rPr>
      </w:pPr>
    </w:p>
    <w:p w:rsidR="00507EBF" w:rsidRDefault="00507EBF" w:rsidP="00507EBF">
      <w:pPr>
        <w:ind w:firstLine="720"/>
        <w:rPr>
          <w:i/>
        </w:rPr>
      </w:pPr>
    </w:p>
    <w:p w:rsidR="00507EBF" w:rsidRDefault="00507EBF" w:rsidP="00507EBF">
      <w:pPr>
        <w:ind w:firstLine="720"/>
        <w:rPr>
          <w:i/>
        </w:rPr>
      </w:pPr>
    </w:p>
    <w:p w:rsidR="00507EBF" w:rsidRDefault="00507EBF" w:rsidP="00507EBF">
      <w:pPr>
        <w:ind w:firstLine="720"/>
        <w:rPr>
          <w:i/>
        </w:rPr>
      </w:pPr>
    </w:p>
    <w:p w:rsidR="00507EBF" w:rsidRDefault="00507EBF" w:rsidP="00507EBF">
      <w:pPr>
        <w:ind w:firstLine="720"/>
        <w:rPr>
          <w:i/>
        </w:rPr>
      </w:pPr>
    </w:p>
    <w:p w:rsidR="00507EBF" w:rsidRDefault="00507EBF" w:rsidP="00507EBF">
      <w:pPr>
        <w:ind w:firstLine="720"/>
        <w:rPr>
          <w:i/>
        </w:rPr>
      </w:pPr>
    </w:p>
    <w:p w:rsidR="00507EBF" w:rsidRDefault="00507EBF" w:rsidP="00507EBF">
      <w:pPr>
        <w:ind w:firstLine="720"/>
        <w:rPr>
          <w:i/>
        </w:rPr>
      </w:pPr>
    </w:p>
    <w:p w:rsidR="00507EBF" w:rsidRDefault="00507EBF" w:rsidP="00507EBF">
      <w:pPr>
        <w:ind w:firstLine="720"/>
        <w:rPr>
          <w:i/>
        </w:rPr>
      </w:pPr>
    </w:p>
    <w:p w:rsidR="00507EBF" w:rsidRDefault="00507EBF" w:rsidP="00507EBF">
      <w:pPr>
        <w:ind w:firstLine="720"/>
        <w:rPr>
          <w:i/>
        </w:rPr>
      </w:pPr>
    </w:p>
    <w:p w:rsidR="00507EBF" w:rsidRDefault="00507EBF" w:rsidP="00507EBF">
      <w:pPr>
        <w:ind w:firstLine="720"/>
        <w:rPr>
          <w:i/>
        </w:rPr>
      </w:pPr>
    </w:p>
    <w:p w:rsidR="00507EBF" w:rsidRDefault="00507EBF" w:rsidP="00507EBF">
      <w:pPr>
        <w:ind w:firstLine="720"/>
        <w:rPr>
          <w:i/>
        </w:rPr>
      </w:pPr>
    </w:p>
    <w:p w:rsidR="00507EBF" w:rsidRDefault="00507EBF" w:rsidP="00507EBF">
      <w:pPr>
        <w:ind w:firstLine="720"/>
        <w:rPr>
          <w:i/>
        </w:rPr>
      </w:pPr>
    </w:p>
    <w:p w:rsidR="00507EBF" w:rsidRDefault="00507EBF" w:rsidP="00507EBF">
      <w:pPr>
        <w:ind w:firstLine="720"/>
        <w:rPr>
          <w:i/>
        </w:rPr>
      </w:pPr>
    </w:p>
    <w:p w:rsidR="00507EBF" w:rsidRDefault="00507EBF" w:rsidP="00507EBF">
      <w:pPr>
        <w:ind w:firstLine="720"/>
        <w:rPr>
          <w:i/>
        </w:rPr>
      </w:pPr>
    </w:p>
    <w:p w:rsidR="00507EBF" w:rsidRDefault="00507EBF" w:rsidP="00507EBF">
      <w:pPr>
        <w:pStyle w:val="BodyText"/>
        <w:rPr>
          <w:sz w:val="24"/>
          <w:szCs w:val="24"/>
        </w:rPr>
      </w:pPr>
    </w:p>
    <w:p w:rsidR="00507EBF" w:rsidRDefault="00507EBF" w:rsidP="00507EBF">
      <w:pPr>
        <w:jc w:val="both"/>
        <w:rPr>
          <w:lang w:val="en-US"/>
        </w:rPr>
      </w:pPr>
    </w:p>
    <w:p w:rsidR="00507EBF" w:rsidRDefault="00507EBF" w:rsidP="00507EBF"/>
    <w:p w:rsidR="00507EBF" w:rsidRDefault="00507EBF" w:rsidP="00507EBF"/>
    <w:p w:rsidR="00507EBF" w:rsidRDefault="00507EBF" w:rsidP="00507EBF"/>
    <w:p w:rsidR="00507EBF" w:rsidRDefault="00507EBF" w:rsidP="00507EBF"/>
    <w:p w:rsidR="00507EBF" w:rsidRDefault="00507EBF" w:rsidP="00507EBF"/>
    <w:p w:rsidR="00507EBF" w:rsidRDefault="00507EBF" w:rsidP="00507EBF"/>
    <w:p w:rsidR="00507EBF" w:rsidRDefault="00507EBF" w:rsidP="00507EBF"/>
    <w:p w:rsidR="00507EBF" w:rsidRDefault="00507EBF" w:rsidP="00507EBF"/>
    <w:p w:rsidR="00507EBF" w:rsidRDefault="00507EBF" w:rsidP="00507EBF"/>
    <w:p w:rsidR="00507EBF" w:rsidRDefault="00507EBF" w:rsidP="00507EBF"/>
    <w:p w:rsidR="00507EBF" w:rsidRPr="00876FEA" w:rsidRDefault="00507EBF" w:rsidP="00507EBF"/>
    <w:p w:rsidR="005A773C" w:rsidRDefault="005A773C"/>
    <w:sectPr w:rsidR="005A773C" w:rsidSect="009E6BBF">
      <w:footerReference w:type="even" r:id="rId6"/>
      <w:footerReference w:type="default" r:id="rId7"/>
      <w:pgSz w:w="11906" w:h="16838"/>
      <w:pgMar w:top="851" w:right="851" w:bottom="851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C27" w:rsidRDefault="00533C27">
      <w:r>
        <w:separator/>
      </w:r>
    </w:p>
  </w:endnote>
  <w:endnote w:type="continuationSeparator" w:id="0">
    <w:p w:rsidR="00533C27" w:rsidRDefault="00533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28D" w:rsidRDefault="00507EBF" w:rsidP="008B3C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A328D" w:rsidRDefault="00533C27" w:rsidP="00DB511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28D" w:rsidRDefault="00507EBF" w:rsidP="008B3C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F16DB">
      <w:rPr>
        <w:rStyle w:val="PageNumber"/>
        <w:noProof/>
      </w:rPr>
      <w:t>4</w:t>
    </w:r>
    <w:r>
      <w:rPr>
        <w:rStyle w:val="PageNumber"/>
      </w:rPr>
      <w:fldChar w:fldCharType="end"/>
    </w:r>
  </w:p>
  <w:p w:rsidR="00FA328D" w:rsidRPr="00DB5111" w:rsidRDefault="00533C27" w:rsidP="00DB511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C27" w:rsidRDefault="00533C27">
      <w:r>
        <w:separator/>
      </w:r>
    </w:p>
  </w:footnote>
  <w:footnote w:type="continuationSeparator" w:id="0">
    <w:p w:rsidR="00533C27" w:rsidRDefault="00533C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439"/>
    <w:rsid w:val="00507EBF"/>
    <w:rsid w:val="00533C27"/>
    <w:rsid w:val="005A773C"/>
    <w:rsid w:val="005B182C"/>
    <w:rsid w:val="009F16DB"/>
    <w:rsid w:val="00C65409"/>
    <w:rsid w:val="00D6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82CA2E-0FDD-4260-BAA9-48BCFC7C5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07EB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7EBF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507EBF"/>
  </w:style>
  <w:style w:type="paragraph" w:styleId="BodyText">
    <w:name w:val="Body Text"/>
    <w:basedOn w:val="Normal"/>
    <w:link w:val="BodyTextChar"/>
    <w:rsid w:val="00507EBF"/>
    <w:pPr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507EBF"/>
    <w:rPr>
      <w:rFonts w:ascii="Times New Roman" w:eastAsia="Times New Roman" w:hAnsi="Times New Roman" w:cs="Times New Roman"/>
      <w:sz w:val="28"/>
      <w:szCs w:val="20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9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614</Words>
  <Characters>3505</Characters>
  <Application>Microsoft Office Word</Application>
  <DocSecurity>0</DocSecurity>
  <Lines>29</Lines>
  <Paragraphs>8</Paragraphs>
  <ScaleCrop>false</ScaleCrop>
  <Company>Consiliul Superior al Magistraturii</Company>
  <LinksUpToDate>false</LinksUpToDate>
  <CharactersWithSpaces>4111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Stela, IVAN</dc:creator>
  <cp:keywords/>
  <dc:description/>
  <cp:lastModifiedBy>lulu</cp:lastModifiedBy>
  <cp:revision>4</cp:revision>
  <dcterms:created xsi:type="dcterms:W3CDTF">2021-11-08T11:24:00Z</dcterms:created>
  <dcterms:modified xsi:type="dcterms:W3CDTF">2021-11-09T16:45:00Z</dcterms:modified>
</cp:coreProperties>
</file>