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B11" w:rsidRPr="00711B11" w:rsidRDefault="00711B11" w:rsidP="00711B11">
      <w:pPr>
        <w:ind w:firstLine="0"/>
        <w:rPr>
          <w:rFonts w:eastAsia="Times New Roman"/>
          <w:lang w:eastAsia="ru-RU"/>
        </w:rPr>
      </w:pPr>
      <w:r w:rsidRPr="00711B11">
        <w:rPr>
          <w:rFonts w:eastAsia="Times New Roman"/>
          <w:lang w:eastAsia="ru-RU"/>
        </w:rPr>
        <w:t xml:space="preserve">Dosar nr. </w:t>
      </w:r>
      <w:r w:rsidR="004B3A72">
        <w:rPr>
          <w:rFonts w:eastAsia="Times New Roman"/>
          <w:lang w:eastAsia="ru-RU"/>
        </w:rPr>
        <w:t>....</w:t>
      </w:r>
    </w:p>
    <w:p w:rsidR="00711B11" w:rsidRPr="00711B11" w:rsidRDefault="00711B11" w:rsidP="00711B11">
      <w:pPr>
        <w:ind w:firstLine="0"/>
        <w:rPr>
          <w:rFonts w:eastAsia="Times New Roman"/>
          <w:lang w:eastAsia="ru-RU"/>
        </w:rPr>
      </w:pPr>
      <w:r w:rsidRPr="00711B11">
        <w:rPr>
          <w:rFonts w:eastAsia="Times New Roman"/>
          <w:lang w:eastAsia="ru-RU"/>
        </w:rPr>
        <w:t xml:space="preserve">       (</w:t>
      </w:r>
      <w:r w:rsidR="004B3A72">
        <w:rPr>
          <w:rFonts w:eastAsia="Times New Roman"/>
          <w:lang w:eastAsia="ru-RU"/>
        </w:rPr>
        <w:t>….</w:t>
      </w:r>
      <w:r w:rsidRPr="00711B11">
        <w:rPr>
          <w:rFonts w:eastAsia="Times New Roman"/>
          <w:lang w:eastAsia="ru-RU"/>
        </w:rPr>
        <w:t>)</w:t>
      </w:r>
    </w:p>
    <w:p w:rsidR="00711B11" w:rsidRPr="00711B11" w:rsidRDefault="00711B11" w:rsidP="00711B11">
      <w:pPr>
        <w:ind w:firstLine="0"/>
        <w:rPr>
          <w:rFonts w:eastAsia="Times New Roman"/>
          <w:lang w:eastAsia="ru-RU"/>
        </w:rPr>
      </w:pPr>
      <w:r w:rsidRPr="00711B11">
        <w:rPr>
          <w:rFonts w:eastAsia="Times New Roman"/>
          <w:lang w:eastAsia="ru-RU"/>
        </w:rPr>
        <w:t xml:space="preserve">                                                            </w:t>
      </w:r>
    </w:p>
    <w:p w:rsidR="00711B11" w:rsidRPr="00711B11" w:rsidRDefault="00711B11" w:rsidP="00711B11">
      <w:pPr>
        <w:ind w:firstLine="0"/>
        <w:jc w:val="center"/>
        <w:rPr>
          <w:rFonts w:eastAsia="Times New Roman"/>
          <w:lang w:eastAsia="ru-RU"/>
        </w:rPr>
      </w:pPr>
      <w:r w:rsidRPr="00711B11">
        <w:rPr>
          <w:rFonts w:eastAsia="Times New Roman"/>
          <w:lang w:eastAsia="ru-RU"/>
        </w:rPr>
        <w:t>R O M Â N I A</w:t>
      </w:r>
    </w:p>
    <w:p w:rsidR="00711B11" w:rsidRPr="00711B11" w:rsidRDefault="00711B11" w:rsidP="00711B11">
      <w:pPr>
        <w:ind w:firstLine="0"/>
        <w:jc w:val="center"/>
        <w:rPr>
          <w:rFonts w:eastAsia="Times New Roman"/>
          <w:lang w:eastAsia="ru-RU"/>
        </w:rPr>
      </w:pPr>
      <w:r w:rsidRPr="00711B11">
        <w:rPr>
          <w:rFonts w:eastAsia="Times New Roman"/>
          <w:lang w:eastAsia="ru-RU"/>
        </w:rPr>
        <w:t xml:space="preserve">CURTEA DE APEL </w:t>
      </w:r>
      <w:r w:rsidR="004B3A72">
        <w:rPr>
          <w:rFonts w:eastAsia="Times New Roman"/>
          <w:lang w:eastAsia="ru-RU"/>
        </w:rPr>
        <w:t>....</w:t>
      </w:r>
    </w:p>
    <w:p w:rsidR="00711B11" w:rsidRPr="00711B11" w:rsidRDefault="00711B11" w:rsidP="00711B11">
      <w:pPr>
        <w:ind w:firstLine="0"/>
        <w:jc w:val="center"/>
        <w:rPr>
          <w:rFonts w:eastAsia="Times New Roman"/>
          <w:lang w:eastAsia="ru-RU"/>
        </w:rPr>
      </w:pPr>
      <w:r w:rsidRPr="00711B11">
        <w:rPr>
          <w:rFonts w:eastAsia="Times New Roman"/>
          <w:lang w:eastAsia="ru-RU"/>
        </w:rPr>
        <w:t xml:space="preserve">SECŢIA </w:t>
      </w:r>
      <w:r w:rsidR="004B3A72">
        <w:rPr>
          <w:rFonts w:eastAsia="Times New Roman"/>
          <w:lang w:eastAsia="ru-RU"/>
        </w:rPr>
        <w:t>………</w:t>
      </w:r>
    </w:p>
    <w:p w:rsidR="00711B11" w:rsidRPr="00711B11" w:rsidRDefault="00711B11" w:rsidP="00711B11">
      <w:pPr>
        <w:ind w:firstLine="0"/>
        <w:jc w:val="center"/>
        <w:rPr>
          <w:rFonts w:eastAsia="Times New Roman"/>
          <w:b/>
          <w:lang w:eastAsia="ru-RU"/>
        </w:rPr>
      </w:pPr>
      <w:r w:rsidRPr="00711B11">
        <w:rPr>
          <w:rFonts w:eastAsia="Times New Roman"/>
          <w:b/>
          <w:lang w:eastAsia="ru-RU"/>
        </w:rPr>
        <w:t xml:space="preserve">DECIZIA CIVILĂ NR. </w:t>
      </w:r>
      <w:r w:rsidR="004B3A72">
        <w:rPr>
          <w:rFonts w:eastAsia="Times New Roman"/>
          <w:b/>
          <w:lang w:eastAsia="ru-RU"/>
        </w:rPr>
        <w:t>…</w:t>
      </w:r>
    </w:p>
    <w:p w:rsidR="00711B11" w:rsidRPr="00711B11" w:rsidRDefault="00711B11" w:rsidP="00711B11">
      <w:pPr>
        <w:ind w:firstLine="0"/>
        <w:jc w:val="center"/>
        <w:rPr>
          <w:rFonts w:eastAsia="Times New Roman"/>
          <w:lang w:eastAsia="ru-RU"/>
        </w:rPr>
      </w:pPr>
      <w:proofErr w:type="spellStart"/>
      <w:r w:rsidRPr="00711B11">
        <w:rPr>
          <w:rFonts w:eastAsia="Times New Roman"/>
          <w:lang w:eastAsia="ru-RU"/>
        </w:rPr>
        <w:t>Şedinţa</w:t>
      </w:r>
      <w:proofErr w:type="spellEnd"/>
      <w:r w:rsidRPr="00711B11">
        <w:rPr>
          <w:rFonts w:eastAsia="Times New Roman"/>
          <w:lang w:eastAsia="ru-RU"/>
        </w:rPr>
        <w:t xml:space="preserve"> publică de la </w:t>
      </w:r>
      <w:r w:rsidR="004B3A72">
        <w:rPr>
          <w:rFonts w:eastAsia="Times New Roman"/>
          <w:lang w:eastAsia="ru-RU"/>
        </w:rPr>
        <w:t>…</w:t>
      </w:r>
      <w:r w:rsidRPr="00711B11">
        <w:rPr>
          <w:rFonts w:eastAsia="Times New Roman"/>
          <w:lang w:eastAsia="ru-RU"/>
        </w:rPr>
        <w:t>.</w:t>
      </w:r>
    </w:p>
    <w:p w:rsidR="00711B11" w:rsidRPr="00711B11" w:rsidRDefault="00711B11" w:rsidP="00711B11">
      <w:pPr>
        <w:ind w:firstLine="0"/>
        <w:jc w:val="center"/>
        <w:rPr>
          <w:rFonts w:eastAsia="Times New Roman"/>
          <w:lang w:eastAsia="ru-RU"/>
        </w:rPr>
      </w:pPr>
      <w:r w:rsidRPr="00711B11">
        <w:rPr>
          <w:rFonts w:eastAsia="Times New Roman"/>
          <w:lang w:eastAsia="ru-RU"/>
        </w:rPr>
        <w:t>Curtea constituită din :</w:t>
      </w:r>
    </w:p>
    <w:p w:rsidR="00711B11" w:rsidRPr="00711B11" w:rsidRDefault="00711B11" w:rsidP="00711B11">
      <w:pPr>
        <w:ind w:firstLine="2835"/>
        <w:rPr>
          <w:rFonts w:eastAsia="Times New Roman"/>
          <w:szCs w:val="22"/>
          <w:lang w:eastAsia="ro-RO"/>
        </w:rPr>
      </w:pPr>
      <w:r w:rsidRPr="00711B11">
        <w:rPr>
          <w:rFonts w:eastAsia="Times New Roman"/>
          <w:szCs w:val="22"/>
          <w:lang w:eastAsia="ro-RO"/>
        </w:rPr>
        <w:t xml:space="preserve">PREŞEDINTE   -  </w:t>
      </w:r>
      <w:r w:rsidR="004B3A72">
        <w:rPr>
          <w:rFonts w:eastAsia="Times New Roman"/>
          <w:szCs w:val="22"/>
          <w:lang w:eastAsia="ro-RO"/>
        </w:rPr>
        <w:t>…</w:t>
      </w:r>
    </w:p>
    <w:p w:rsidR="00711B11" w:rsidRPr="00711B11" w:rsidRDefault="00711B11" w:rsidP="00711B11">
      <w:pPr>
        <w:ind w:firstLine="2835"/>
        <w:rPr>
          <w:rFonts w:eastAsia="Times New Roman"/>
          <w:szCs w:val="22"/>
          <w:lang w:eastAsia="ro-RO"/>
        </w:rPr>
      </w:pPr>
      <w:r w:rsidRPr="00711B11">
        <w:rPr>
          <w:rFonts w:eastAsia="Times New Roman"/>
          <w:szCs w:val="22"/>
          <w:lang w:eastAsia="ro-RO"/>
        </w:rPr>
        <w:t xml:space="preserve">JUDECĂTOR    -  </w:t>
      </w:r>
      <w:r w:rsidR="004B3A72">
        <w:rPr>
          <w:rFonts w:eastAsia="Times New Roman"/>
          <w:szCs w:val="22"/>
          <w:lang w:eastAsia="ro-RO"/>
        </w:rPr>
        <w:t>…</w:t>
      </w:r>
    </w:p>
    <w:p w:rsidR="00711B11" w:rsidRPr="00711B11" w:rsidRDefault="00711B11" w:rsidP="00711B11">
      <w:pPr>
        <w:ind w:firstLine="2835"/>
        <w:rPr>
          <w:rFonts w:eastAsia="Times New Roman"/>
          <w:szCs w:val="22"/>
          <w:lang w:eastAsia="ro-RO"/>
        </w:rPr>
      </w:pPr>
      <w:r w:rsidRPr="00711B11">
        <w:rPr>
          <w:rFonts w:eastAsia="Times New Roman"/>
          <w:szCs w:val="22"/>
          <w:lang w:eastAsia="ro-RO"/>
        </w:rPr>
        <w:t xml:space="preserve">JUDECĂTOR    -  </w:t>
      </w:r>
      <w:r w:rsidR="004B3A72">
        <w:rPr>
          <w:rFonts w:eastAsia="Times New Roman"/>
          <w:szCs w:val="22"/>
          <w:lang w:eastAsia="ro-RO"/>
        </w:rPr>
        <w:t>1020</w:t>
      </w:r>
    </w:p>
    <w:p w:rsidR="00711B11" w:rsidRPr="00711B11" w:rsidRDefault="00711B11" w:rsidP="00711B11">
      <w:pPr>
        <w:ind w:firstLine="2835"/>
        <w:rPr>
          <w:rFonts w:eastAsia="Times New Roman"/>
          <w:szCs w:val="22"/>
          <w:lang w:eastAsia="ro-RO"/>
        </w:rPr>
      </w:pPr>
      <w:r w:rsidRPr="00711B11">
        <w:rPr>
          <w:rFonts w:eastAsia="Times New Roman"/>
          <w:szCs w:val="22"/>
          <w:lang w:eastAsia="ro-RO"/>
        </w:rPr>
        <w:t xml:space="preserve">GREFIER           -  </w:t>
      </w:r>
      <w:r w:rsidR="004B3A72">
        <w:rPr>
          <w:rFonts w:eastAsia="Times New Roman"/>
          <w:szCs w:val="22"/>
          <w:lang w:eastAsia="ro-RO"/>
        </w:rPr>
        <w:t>..</w:t>
      </w:r>
    </w:p>
    <w:p w:rsidR="00711B11" w:rsidRPr="00711B11" w:rsidRDefault="00711B11" w:rsidP="00711B11">
      <w:pPr>
        <w:ind w:firstLine="0"/>
        <w:rPr>
          <w:rFonts w:eastAsia="Times New Roman"/>
          <w:lang w:eastAsia="ru-RU"/>
        </w:rPr>
      </w:pPr>
    </w:p>
    <w:p w:rsidR="00711B11" w:rsidRPr="00711B11" w:rsidRDefault="00711B11" w:rsidP="00711B11">
      <w:pPr>
        <w:ind w:firstLine="708"/>
        <w:rPr>
          <w:rFonts w:eastAsia="Times New Roman"/>
          <w:lang w:val="ru-RU" w:eastAsia="ru-RU"/>
        </w:rPr>
      </w:pPr>
      <w:r w:rsidRPr="00711B11">
        <w:rPr>
          <w:rFonts w:eastAsia="Times New Roman"/>
          <w:lang w:val="ru-RU" w:eastAsia="ru-RU"/>
        </w:rPr>
        <w:t xml:space="preserve">Pe rol se află soluţionarea recursului formulat de recurentul reclamant </w:t>
      </w:r>
      <w:r w:rsidR="004B3A72">
        <w:rPr>
          <w:rFonts w:eastAsia="Times New Roman"/>
          <w:lang w:eastAsia="ru-RU"/>
        </w:rPr>
        <w:t>X1</w:t>
      </w:r>
      <w:r w:rsidRPr="00711B11">
        <w:rPr>
          <w:rFonts w:eastAsia="Times New Roman"/>
          <w:lang w:val="ru-RU" w:eastAsia="ru-RU"/>
        </w:rPr>
        <w:t xml:space="preserve">, împotriva </w:t>
      </w:r>
      <w:r w:rsidRPr="00711B11">
        <w:rPr>
          <w:rFonts w:eastAsia="Times New Roman"/>
          <w:lang w:eastAsia="ru-RU"/>
        </w:rPr>
        <w:t xml:space="preserve">încheierii de </w:t>
      </w:r>
      <w:proofErr w:type="spellStart"/>
      <w:r w:rsidRPr="00711B11">
        <w:rPr>
          <w:rFonts w:eastAsia="Times New Roman"/>
          <w:lang w:eastAsia="ru-RU"/>
        </w:rPr>
        <w:t>şedinţă</w:t>
      </w:r>
      <w:proofErr w:type="spellEnd"/>
      <w:r w:rsidRPr="00711B11">
        <w:rPr>
          <w:rFonts w:eastAsia="Times New Roman"/>
          <w:lang w:eastAsia="ru-RU"/>
        </w:rPr>
        <w:t xml:space="preserve">  din </w:t>
      </w:r>
      <w:r w:rsidR="004B3A72">
        <w:rPr>
          <w:rFonts w:eastAsia="Times New Roman"/>
          <w:lang w:eastAsia="ru-RU"/>
        </w:rPr>
        <w:t>..</w:t>
      </w:r>
      <w:r w:rsidRPr="00711B11">
        <w:rPr>
          <w:rFonts w:eastAsia="Times New Roman"/>
          <w:lang w:eastAsia="ru-RU"/>
        </w:rPr>
        <w:t xml:space="preserve">, </w:t>
      </w:r>
      <w:proofErr w:type="spellStart"/>
      <w:r w:rsidRPr="00711B11">
        <w:rPr>
          <w:rFonts w:eastAsia="Times New Roman"/>
          <w:lang w:eastAsia="ru-RU"/>
        </w:rPr>
        <w:t>pronunţată</w:t>
      </w:r>
      <w:proofErr w:type="spellEnd"/>
      <w:r w:rsidRPr="00711B11">
        <w:rPr>
          <w:rFonts w:eastAsia="Times New Roman"/>
          <w:lang w:eastAsia="ru-RU"/>
        </w:rPr>
        <w:t xml:space="preserve"> de Tribunalul </w:t>
      </w:r>
      <w:r w:rsidR="004B3A72">
        <w:rPr>
          <w:rFonts w:eastAsia="Times New Roman"/>
          <w:lang w:eastAsia="ru-RU"/>
        </w:rPr>
        <w:t>....</w:t>
      </w:r>
      <w:r w:rsidRPr="00711B11">
        <w:rPr>
          <w:rFonts w:eastAsia="Times New Roman"/>
          <w:lang w:eastAsia="ru-RU"/>
        </w:rPr>
        <w:t xml:space="preserve"> – </w:t>
      </w:r>
      <w:proofErr w:type="spellStart"/>
      <w:r w:rsidRPr="00711B11">
        <w:rPr>
          <w:rFonts w:eastAsia="Times New Roman"/>
          <w:lang w:eastAsia="ru-RU"/>
        </w:rPr>
        <w:t>Secţia</w:t>
      </w:r>
      <w:proofErr w:type="spellEnd"/>
      <w:r w:rsidRPr="00711B11">
        <w:rPr>
          <w:rFonts w:eastAsia="Times New Roman"/>
          <w:lang w:eastAsia="ru-RU"/>
        </w:rPr>
        <w:t xml:space="preserve"> </w:t>
      </w:r>
      <w:r w:rsidR="004B3A72">
        <w:rPr>
          <w:rFonts w:eastAsia="Times New Roman"/>
          <w:lang w:eastAsia="ru-RU"/>
        </w:rPr>
        <w:t>…</w:t>
      </w:r>
      <w:r w:rsidRPr="00711B11">
        <w:rPr>
          <w:rFonts w:eastAsia="Times New Roman"/>
          <w:lang w:val="ru-RU" w:eastAsia="ru-RU"/>
        </w:rPr>
        <w:t xml:space="preserve">, în contradictoriu cu </w:t>
      </w:r>
      <w:r w:rsidRPr="00711B11">
        <w:rPr>
          <w:rFonts w:eastAsia="Times New Roman"/>
          <w:lang w:eastAsia="ru-RU"/>
        </w:rPr>
        <w:t xml:space="preserve">intimata pârâtă </w:t>
      </w:r>
      <w:r w:rsidR="004B3A72">
        <w:rPr>
          <w:rFonts w:eastAsia="Times New Roman"/>
          <w:lang w:eastAsia="ru-RU"/>
        </w:rPr>
        <w:t>Y1</w:t>
      </w:r>
    </w:p>
    <w:p w:rsidR="00711B11" w:rsidRPr="00711B11" w:rsidRDefault="00711B11" w:rsidP="00711B11">
      <w:pPr>
        <w:ind w:firstLine="708"/>
        <w:rPr>
          <w:rFonts w:eastAsia="Times New Roman"/>
          <w:lang w:eastAsia="ru-RU"/>
        </w:rPr>
      </w:pPr>
      <w:r w:rsidRPr="00711B11">
        <w:rPr>
          <w:rFonts w:eastAsia="Times New Roman"/>
          <w:lang w:val="ru-RU" w:eastAsia="ru-RU"/>
        </w:rPr>
        <w:t xml:space="preserve">Pricina are ca obiect – </w:t>
      </w:r>
      <w:proofErr w:type="spellStart"/>
      <w:r w:rsidRPr="00711B11">
        <w:rPr>
          <w:rFonts w:eastAsia="Times New Roman"/>
          <w:lang w:eastAsia="ru-RU"/>
        </w:rPr>
        <w:t>excepţie</w:t>
      </w:r>
      <w:proofErr w:type="spellEnd"/>
      <w:r w:rsidRPr="00711B11">
        <w:rPr>
          <w:rFonts w:eastAsia="Times New Roman"/>
          <w:lang w:eastAsia="ru-RU"/>
        </w:rPr>
        <w:t xml:space="preserve"> de </w:t>
      </w:r>
      <w:proofErr w:type="spellStart"/>
      <w:r w:rsidRPr="00711B11">
        <w:rPr>
          <w:rFonts w:eastAsia="Times New Roman"/>
          <w:lang w:eastAsia="ru-RU"/>
        </w:rPr>
        <w:t>neconstituţionalitate</w:t>
      </w:r>
      <w:proofErr w:type="spellEnd"/>
      <w:r w:rsidRPr="00711B11">
        <w:rPr>
          <w:rFonts w:eastAsia="Times New Roman"/>
          <w:lang w:eastAsia="ru-RU"/>
        </w:rPr>
        <w:t>.</w:t>
      </w:r>
    </w:p>
    <w:p w:rsidR="00711B11" w:rsidRPr="00711B11" w:rsidRDefault="00711B11" w:rsidP="00711B11">
      <w:pPr>
        <w:ind w:firstLine="0"/>
        <w:rPr>
          <w:rFonts w:eastAsia="Times New Roman"/>
          <w:lang w:val="ru-RU" w:eastAsia="ru-RU"/>
        </w:rPr>
      </w:pPr>
      <w:r w:rsidRPr="00711B11">
        <w:rPr>
          <w:rFonts w:eastAsia="Times New Roman"/>
          <w:lang w:val="ru-RU" w:eastAsia="ru-RU"/>
        </w:rPr>
        <w:tab/>
        <w:t xml:space="preserve">La apelul nominal făcut în şedinţa publică, se </w:t>
      </w:r>
      <w:r w:rsidRPr="00711B11">
        <w:rPr>
          <w:rFonts w:eastAsia="Times New Roman"/>
          <w:lang w:eastAsia="ru-RU"/>
        </w:rPr>
        <w:t xml:space="preserve">prezintă doamna </w:t>
      </w:r>
      <w:r w:rsidR="004B3A72">
        <w:rPr>
          <w:rFonts w:eastAsia="Times New Roman"/>
          <w:lang w:eastAsia="ru-RU"/>
        </w:rPr>
        <w:t>A1</w:t>
      </w:r>
      <w:r w:rsidRPr="00711B11">
        <w:rPr>
          <w:rFonts w:eastAsia="Times New Roman"/>
          <w:lang w:eastAsia="ru-RU"/>
        </w:rPr>
        <w:t xml:space="preserve">, în calitate de reprezentant convențional al recurentului reclamant </w:t>
      </w:r>
      <w:r w:rsidR="004B3A72">
        <w:rPr>
          <w:rFonts w:eastAsia="Times New Roman"/>
          <w:lang w:eastAsia="ru-RU"/>
        </w:rPr>
        <w:t>X1</w:t>
      </w:r>
      <w:r w:rsidRPr="00711B11">
        <w:rPr>
          <w:rFonts w:eastAsia="Times New Roman"/>
          <w:lang w:eastAsia="ru-RU"/>
        </w:rPr>
        <w:t xml:space="preserve"> în baza împuternicirii nr. </w:t>
      </w:r>
      <w:r w:rsidR="004B3A72">
        <w:rPr>
          <w:rFonts w:eastAsia="Times New Roman"/>
          <w:lang w:eastAsia="ru-RU"/>
        </w:rPr>
        <w:t>…</w:t>
      </w:r>
      <w:r w:rsidRPr="00711B11">
        <w:rPr>
          <w:rFonts w:eastAsia="Times New Roman"/>
          <w:lang w:eastAsia="ru-RU"/>
        </w:rPr>
        <w:t xml:space="preserve">/30.01.2020, aflată la fila 101 din dosar,  lipsind intimata pârâtă </w:t>
      </w:r>
      <w:r w:rsidR="004B3A72">
        <w:rPr>
          <w:rFonts w:eastAsia="Times New Roman"/>
          <w:lang w:eastAsia="ru-RU"/>
        </w:rPr>
        <w:t>Y1</w:t>
      </w:r>
    </w:p>
    <w:p w:rsidR="00711B11" w:rsidRPr="00711B11" w:rsidRDefault="00711B11" w:rsidP="00711B11">
      <w:pPr>
        <w:ind w:firstLine="0"/>
        <w:rPr>
          <w:rFonts w:eastAsia="Times New Roman"/>
          <w:lang w:val="ru-RU" w:eastAsia="ru-RU"/>
        </w:rPr>
      </w:pPr>
      <w:r w:rsidRPr="00711B11">
        <w:rPr>
          <w:rFonts w:eastAsia="Times New Roman"/>
          <w:lang w:val="ru-RU" w:eastAsia="ru-RU"/>
        </w:rPr>
        <w:tab/>
        <w:t>Procedura de citare este legal îndeplinită.</w:t>
      </w:r>
    </w:p>
    <w:p w:rsidR="00711B11" w:rsidRPr="00711B11" w:rsidRDefault="00711B11" w:rsidP="00711B11">
      <w:pPr>
        <w:ind w:firstLine="0"/>
        <w:rPr>
          <w:rFonts w:eastAsia="Times New Roman"/>
          <w:lang w:eastAsia="ru-RU"/>
        </w:rPr>
      </w:pPr>
      <w:r w:rsidRPr="00711B11">
        <w:rPr>
          <w:rFonts w:eastAsia="Times New Roman"/>
          <w:lang w:val="ru-RU" w:eastAsia="ru-RU"/>
        </w:rPr>
        <w:tab/>
        <w:t xml:space="preserve">S-a făcut referatul cauzei de către grefierul de şedinţă, care învederează instanţei </w:t>
      </w:r>
      <w:r w:rsidRPr="00711B11">
        <w:rPr>
          <w:rFonts w:eastAsia="Times New Roman"/>
          <w:lang w:eastAsia="ru-RU"/>
        </w:rPr>
        <w:t xml:space="preserve">depunerea la dosar de către recurentul reclamant </w:t>
      </w:r>
      <w:proofErr w:type="spellStart"/>
      <w:r w:rsidRPr="00711B11">
        <w:rPr>
          <w:rFonts w:eastAsia="Times New Roman"/>
          <w:lang w:eastAsia="ru-RU"/>
        </w:rPr>
        <w:t>şi</w:t>
      </w:r>
      <w:proofErr w:type="spellEnd"/>
      <w:r w:rsidRPr="00711B11">
        <w:rPr>
          <w:rFonts w:eastAsia="Times New Roman"/>
          <w:lang w:eastAsia="ru-RU"/>
        </w:rPr>
        <w:t xml:space="preserve"> de către intervenient, prin </w:t>
      </w:r>
      <w:proofErr w:type="spellStart"/>
      <w:r w:rsidRPr="00711B11">
        <w:rPr>
          <w:rFonts w:eastAsia="Times New Roman"/>
          <w:lang w:eastAsia="ru-RU"/>
        </w:rPr>
        <w:t>poştă</w:t>
      </w:r>
      <w:proofErr w:type="spellEnd"/>
      <w:r w:rsidRPr="00711B11">
        <w:rPr>
          <w:rFonts w:eastAsia="Times New Roman"/>
          <w:lang w:eastAsia="ru-RU"/>
        </w:rPr>
        <w:t xml:space="preserve"> electronică la data de 02.06.2020 a unor concluzii scrise prin care se invocă sesizarea </w:t>
      </w:r>
      <w:proofErr w:type="spellStart"/>
      <w:r w:rsidRPr="00711B11">
        <w:rPr>
          <w:rFonts w:eastAsia="Times New Roman"/>
          <w:lang w:eastAsia="ru-RU"/>
        </w:rPr>
        <w:t>Curţii</w:t>
      </w:r>
      <w:proofErr w:type="spellEnd"/>
      <w:r w:rsidRPr="00711B11">
        <w:rPr>
          <w:rFonts w:eastAsia="Times New Roman"/>
          <w:lang w:eastAsia="ru-RU"/>
        </w:rPr>
        <w:t xml:space="preserve"> </w:t>
      </w:r>
      <w:proofErr w:type="spellStart"/>
      <w:r w:rsidRPr="00711B11">
        <w:rPr>
          <w:rFonts w:eastAsia="Times New Roman"/>
          <w:lang w:eastAsia="ru-RU"/>
        </w:rPr>
        <w:t>Constituţionale</w:t>
      </w:r>
      <w:proofErr w:type="spellEnd"/>
      <w:r w:rsidRPr="00711B11">
        <w:rPr>
          <w:rFonts w:eastAsia="Times New Roman"/>
          <w:lang w:eastAsia="ru-RU"/>
        </w:rPr>
        <w:t xml:space="preserve"> cu </w:t>
      </w:r>
      <w:proofErr w:type="spellStart"/>
      <w:r w:rsidRPr="00711B11">
        <w:rPr>
          <w:rFonts w:eastAsia="Times New Roman"/>
          <w:lang w:eastAsia="ru-RU"/>
        </w:rPr>
        <w:t>excepţia</w:t>
      </w:r>
      <w:proofErr w:type="spellEnd"/>
      <w:r w:rsidRPr="00711B11">
        <w:rPr>
          <w:rFonts w:eastAsia="Times New Roman"/>
          <w:lang w:eastAsia="ru-RU"/>
        </w:rPr>
        <w:t xml:space="preserve"> de </w:t>
      </w:r>
      <w:proofErr w:type="spellStart"/>
      <w:r w:rsidRPr="00711B11">
        <w:rPr>
          <w:rFonts w:eastAsia="Times New Roman"/>
          <w:lang w:eastAsia="ru-RU"/>
        </w:rPr>
        <w:t>neconstituţionalitate</w:t>
      </w:r>
      <w:proofErr w:type="spellEnd"/>
      <w:r w:rsidRPr="00711B11">
        <w:rPr>
          <w:rFonts w:eastAsia="Times New Roman"/>
          <w:lang w:eastAsia="ru-RU"/>
        </w:rPr>
        <w:t>.</w:t>
      </w:r>
    </w:p>
    <w:p w:rsidR="00711B11" w:rsidRPr="00711B11" w:rsidRDefault="00711B11" w:rsidP="00711B11">
      <w:pPr>
        <w:ind w:firstLine="0"/>
        <w:rPr>
          <w:rFonts w:eastAsia="Times New Roman"/>
          <w:lang w:eastAsia="ru-RU"/>
        </w:rPr>
      </w:pPr>
      <w:r w:rsidRPr="00711B11">
        <w:rPr>
          <w:rFonts w:eastAsia="Times New Roman"/>
          <w:lang w:eastAsia="ru-RU"/>
        </w:rPr>
        <w:tab/>
        <w:t xml:space="preserve">De asemenea, s-au mai depus la dosar prin </w:t>
      </w:r>
      <w:proofErr w:type="spellStart"/>
      <w:r w:rsidRPr="00711B11">
        <w:rPr>
          <w:rFonts w:eastAsia="Times New Roman"/>
          <w:lang w:eastAsia="ru-RU"/>
        </w:rPr>
        <w:t>poştă</w:t>
      </w:r>
      <w:proofErr w:type="spellEnd"/>
      <w:r w:rsidRPr="00711B11">
        <w:rPr>
          <w:rFonts w:eastAsia="Times New Roman"/>
          <w:lang w:eastAsia="ru-RU"/>
        </w:rPr>
        <w:t xml:space="preserve"> electronică la data de 05.06.2020, concluzii scrise formulate de intimata pârâtă </w:t>
      </w:r>
      <w:r w:rsidR="004B3A72">
        <w:rPr>
          <w:rFonts w:eastAsia="Times New Roman"/>
          <w:lang w:eastAsia="ru-RU"/>
        </w:rPr>
        <w:t>Y1</w:t>
      </w:r>
    </w:p>
    <w:p w:rsidR="00711B11" w:rsidRPr="00711B11" w:rsidRDefault="00711B11" w:rsidP="00711B11">
      <w:pPr>
        <w:ind w:firstLine="708"/>
        <w:rPr>
          <w:rFonts w:eastAsia="Times New Roman"/>
          <w:lang w:eastAsia="ru-RU"/>
        </w:rPr>
      </w:pPr>
      <w:r w:rsidRPr="00711B11">
        <w:rPr>
          <w:rFonts w:eastAsia="Times New Roman"/>
          <w:lang w:eastAsia="ru-RU"/>
        </w:rPr>
        <w:t>Curtea constată că a fost formulată o cerere de intervenție accesorie.</w:t>
      </w:r>
    </w:p>
    <w:p w:rsidR="00711B11" w:rsidRPr="00711B11" w:rsidRDefault="00711B11" w:rsidP="00711B11">
      <w:pPr>
        <w:ind w:firstLine="0"/>
        <w:rPr>
          <w:rFonts w:eastAsia="Times New Roman"/>
          <w:lang w:eastAsia="ru-RU"/>
        </w:rPr>
      </w:pPr>
      <w:r w:rsidRPr="00711B11">
        <w:rPr>
          <w:rFonts w:eastAsia="Times New Roman"/>
          <w:lang w:val="ru-RU" w:eastAsia="ru-RU"/>
        </w:rPr>
        <w:tab/>
      </w:r>
      <w:r w:rsidRPr="00711B11">
        <w:rPr>
          <w:rFonts w:eastAsia="Times New Roman"/>
          <w:lang w:eastAsia="ru-RU"/>
        </w:rPr>
        <w:t xml:space="preserve">Având cuvântul reprezentantul convențional </w:t>
      </w:r>
      <w:r w:rsidR="004B3A72">
        <w:rPr>
          <w:rFonts w:eastAsia="Times New Roman"/>
          <w:lang w:eastAsia="ru-RU"/>
        </w:rPr>
        <w:t>A1</w:t>
      </w:r>
      <w:r w:rsidRPr="00711B11">
        <w:rPr>
          <w:rFonts w:eastAsia="Times New Roman"/>
          <w:lang w:eastAsia="ru-RU"/>
        </w:rPr>
        <w:t>solicită, admiterea în principiu cererii de intervenție accesorie formulată de aceasta în calitate de persoană fizică.</w:t>
      </w:r>
    </w:p>
    <w:p w:rsidR="00711B11" w:rsidRPr="00711B11" w:rsidRDefault="00711B11" w:rsidP="00711B11">
      <w:pPr>
        <w:ind w:firstLine="0"/>
        <w:rPr>
          <w:rFonts w:eastAsia="Times New Roman"/>
          <w:lang w:eastAsia="ru-RU"/>
        </w:rPr>
      </w:pPr>
      <w:r w:rsidRPr="00711B11">
        <w:rPr>
          <w:rFonts w:eastAsia="Times New Roman"/>
          <w:lang w:eastAsia="ru-RU"/>
        </w:rPr>
        <w:t xml:space="preserve"> </w:t>
      </w:r>
      <w:r w:rsidRPr="00711B11">
        <w:rPr>
          <w:rFonts w:eastAsia="Times New Roman"/>
          <w:lang w:eastAsia="ru-RU"/>
        </w:rPr>
        <w:tab/>
        <w:t>Mai susține intervenienta că, a arătat legătura de cauzalitate și faptul că a atașat la dosar dovezile care indică interesul personal în soluționarea cererii de intervenție accesorie și care sprijină apărarea formulată de recurentul reclamant prin intervenientă.</w:t>
      </w:r>
    </w:p>
    <w:p w:rsidR="00711B11" w:rsidRPr="00711B11" w:rsidRDefault="00711B11" w:rsidP="00711B11">
      <w:pPr>
        <w:ind w:firstLine="0"/>
        <w:rPr>
          <w:rFonts w:eastAsia="Times New Roman"/>
          <w:lang w:eastAsia="ru-RU"/>
        </w:rPr>
      </w:pPr>
      <w:r w:rsidRPr="00711B11">
        <w:rPr>
          <w:rFonts w:eastAsia="Times New Roman"/>
          <w:lang w:eastAsia="ru-RU"/>
        </w:rPr>
        <w:tab/>
        <w:t>Deliberând asupra cererii de intervenție accesorie, curtea urmează a o admite în principiu.</w:t>
      </w:r>
    </w:p>
    <w:p w:rsidR="00711B11" w:rsidRPr="00711B11" w:rsidRDefault="00711B11" w:rsidP="00711B11">
      <w:pPr>
        <w:ind w:firstLine="0"/>
        <w:rPr>
          <w:rFonts w:eastAsia="Times New Roman"/>
          <w:lang w:eastAsia="ru-RU"/>
        </w:rPr>
      </w:pPr>
      <w:r w:rsidRPr="00711B11">
        <w:rPr>
          <w:rFonts w:eastAsia="Times New Roman"/>
          <w:lang w:eastAsia="ru-RU"/>
        </w:rPr>
        <w:tab/>
        <w:t>Curtea, având în vedere că nu mai sunt ale probe de solicitat, acordă cuvântul intervenientei asupra recursului și asupra cererii de intervenție accesorie.</w:t>
      </w:r>
    </w:p>
    <w:p w:rsidR="00711B11" w:rsidRPr="00711B11" w:rsidRDefault="00711B11" w:rsidP="00711B11">
      <w:pPr>
        <w:ind w:firstLine="0"/>
        <w:rPr>
          <w:rFonts w:eastAsia="Times New Roman"/>
          <w:lang w:eastAsia="ru-RU"/>
        </w:rPr>
      </w:pPr>
      <w:r w:rsidRPr="00711B11">
        <w:rPr>
          <w:rFonts w:eastAsia="Times New Roman"/>
          <w:lang w:eastAsia="ru-RU"/>
        </w:rPr>
        <w:tab/>
        <w:t>Având cuvântul, intervenienta arată că ceea ce a invocat ca și excepție de neconstituționalitate este deja indicată în procedura achiziției publice.</w:t>
      </w:r>
    </w:p>
    <w:p w:rsidR="00711B11" w:rsidRPr="00711B11" w:rsidRDefault="00711B11" w:rsidP="00711B11">
      <w:pPr>
        <w:ind w:firstLine="0"/>
        <w:rPr>
          <w:rFonts w:eastAsia="Times New Roman"/>
          <w:lang w:eastAsia="ru-RU"/>
        </w:rPr>
      </w:pPr>
      <w:r w:rsidRPr="00711B11">
        <w:rPr>
          <w:rFonts w:eastAsia="Times New Roman"/>
          <w:lang w:eastAsia="ru-RU"/>
        </w:rPr>
        <w:tab/>
        <w:t>Se mai arată că, a înțeles să invoce excepția de neconstituționalitate întrucât aceasta privește analizarea celei de a treia condiție, inadmisibilitatea/admisibilitatea, sesizând Curtea Constituțională pentru a se pronunța inclusiv cu privire la această a treia concluzie.</w:t>
      </w:r>
    </w:p>
    <w:p w:rsidR="00711B11" w:rsidRPr="00711B11" w:rsidRDefault="00711B11" w:rsidP="00711B11">
      <w:pPr>
        <w:ind w:firstLine="0"/>
        <w:rPr>
          <w:rFonts w:eastAsia="Times New Roman"/>
          <w:lang w:eastAsia="ru-RU"/>
        </w:rPr>
      </w:pPr>
      <w:r w:rsidRPr="00711B11">
        <w:rPr>
          <w:rFonts w:eastAsia="Times New Roman"/>
          <w:lang w:eastAsia="ru-RU"/>
        </w:rPr>
        <w:tab/>
        <w:t xml:space="preserve">Intervenienta învederează că în fața instanței de fond nu a invocat </w:t>
      </w:r>
      <w:bookmarkStart w:id="0" w:name="_Hlk43023650"/>
      <w:r w:rsidRPr="00711B11">
        <w:rPr>
          <w:rFonts w:eastAsia="Times New Roman"/>
          <w:lang w:eastAsia="ru-RU"/>
        </w:rPr>
        <w:t>excepția de neconstituționalitate potrivit dispozițiilor art. 29 alin. 5 din Legea nr. 47/1992</w:t>
      </w:r>
      <w:bookmarkEnd w:id="0"/>
      <w:r w:rsidRPr="00711B11">
        <w:rPr>
          <w:rFonts w:eastAsia="Times New Roman"/>
          <w:lang w:eastAsia="ru-RU"/>
        </w:rPr>
        <w:t xml:space="preserve">, la instanța de fond invocând în scris doar excepția de neconstituționalitate în baza art. 83 din C. </w:t>
      </w:r>
      <w:proofErr w:type="spellStart"/>
      <w:r w:rsidRPr="00711B11">
        <w:rPr>
          <w:rFonts w:eastAsia="Times New Roman"/>
          <w:lang w:eastAsia="ru-RU"/>
        </w:rPr>
        <w:t>proc</w:t>
      </w:r>
      <w:proofErr w:type="spellEnd"/>
      <w:r w:rsidRPr="00711B11">
        <w:rPr>
          <w:rFonts w:eastAsia="Times New Roman"/>
          <w:lang w:eastAsia="ru-RU"/>
        </w:rPr>
        <w:t xml:space="preserve">. </w:t>
      </w:r>
      <w:proofErr w:type="spellStart"/>
      <w:r w:rsidRPr="00711B11">
        <w:rPr>
          <w:rFonts w:eastAsia="Times New Roman"/>
          <w:lang w:eastAsia="ru-RU"/>
        </w:rPr>
        <w:t>Civ</w:t>
      </w:r>
      <w:proofErr w:type="spellEnd"/>
      <w:r w:rsidRPr="00711B11">
        <w:rPr>
          <w:rFonts w:eastAsia="Times New Roman"/>
          <w:lang w:eastAsia="ru-RU"/>
        </w:rPr>
        <w:t>.</w:t>
      </w:r>
    </w:p>
    <w:p w:rsidR="00711B11" w:rsidRPr="00711B11" w:rsidRDefault="00711B11" w:rsidP="00711B11">
      <w:pPr>
        <w:ind w:firstLine="0"/>
        <w:rPr>
          <w:rFonts w:eastAsia="Times New Roman"/>
          <w:lang w:eastAsia="ru-RU"/>
        </w:rPr>
      </w:pPr>
      <w:r w:rsidRPr="00711B11">
        <w:rPr>
          <w:rFonts w:eastAsia="Times New Roman"/>
          <w:lang w:eastAsia="ru-RU"/>
        </w:rPr>
        <w:tab/>
        <w:t>Mai arată intervenienta că în fața instanței de recurs, a formulat cerere de intervenție accesorie și a invocat și excepția de neconstituționalitate potrivit dispozițiilor art. 29 alin. 5 din Legea nr. 47/1992, pentru a susține admiterea recursului formulat de către recurentul reclamant.</w:t>
      </w:r>
    </w:p>
    <w:p w:rsidR="00711B11" w:rsidRPr="00711B11" w:rsidRDefault="00711B11" w:rsidP="00711B11">
      <w:pPr>
        <w:ind w:firstLine="0"/>
        <w:rPr>
          <w:rFonts w:eastAsia="Times New Roman"/>
          <w:lang w:eastAsia="ru-RU"/>
        </w:rPr>
      </w:pPr>
      <w:r w:rsidRPr="00711B11">
        <w:rPr>
          <w:rFonts w:eastAsia="Times New Roman"/>
          <w:lang w:eastAsia="ru-RU"/>
        </w:rPr>
        <w:tab/>
        <w:t>Având cuvântul asupra recursului și asupra admisibilității excepției, intervenienta arată că soluționarea excepției de neconstituționalitate potrivit dispozițiilor art. 29 alin. 5 din Legea nr. 47/1992 este admisibilă și are legătură de cauzalitate întrucât privește analizarea acelei condiții dacă este sau nu admisibilă în legătura cu cauza în care a fost invocată.</w:t>
      </w:r>
    </w:p>
    <w:p w:rsidR="00711B11" w:rsidRPr="00711B11" w:rsidRDefault="00711B11" w:rsidP="00711B11">
      <w:pPr>
        <w:ind w:firstLine="708"/>
        <w:rPr>
          <w:rFonts w:eastAsia="Times New Roman"/>
          <w:lang w:eastAsia="ru-RU"/>
        </w:rPr>
      </w:pPr>
      <w:r w:rsidRPr="00711B11">
        <w:rPr>
          <w:rFonts w:eastAsia="Times New Roman"/>
          <w:lang w:eastAsia="ru-RU"/>
        </w:rPr>
        <w:lastRenderedPageBreak/>
        <w:t>Din acest punct de vedere, arată intervenienta că este la latitudinea prezentei instanțe de a analiza această excepție.</w:t>
      </w:r>
    </w:p>
    <w:p w:rsidR="00711B11" w:rsidRPr="00711B11" w:rsidRDefault="00711B11" w:rsidP="00711B11">
      <w:pPr>
        <w:ind w:firstLine="708"/>
        <w:rPr>
          <w:rFonts w:eastAsia="Times New Roman"/>
          <w:lang w:eastAsia="ru-RU"/>
        </w:rPr>
      </w:pPr>
      <w:r w:rsidRPr="00711B11">
        <w:rPr>
          <w:rFonts w:eastAsia="Times New Roman"/>
          <w:lang w:eastAsia="ru-RU"/>
        </w:rPr>
        <w:t>În ceea ce privește cererea de recurs, apreciază că se impune sesizarea Curții Constituționale întrucât a arătat legătura de cauzalitate, ideea centrală fiind aceea că, deși în actuala reglementare se indică clar cine poate pune concluzii orale, nu există și o sancțiune în eventualitatea în care s-ar depune aceste concluzii, apreciind că se impune sesizarea Curții Constituționale cu privire la recurs și la noua excepție invocată pe calea recursului.</w:t>
      </w:r>
    </w:p>
    <w:p w:rsidR="00711B11" w:rsidRPr="00711B11" w:rsidRDefault="00711B11" w:rsidP="00711B11">
      <w:pPr>
        <w:ind w:firstLine="708"/>
        <w:rPr>
          <w:rFonts w:eastAsia="Times New Roman"/>
          <w:lang w:eastAsia="ru-RU"/>
        </w:rPr>
      </w:pPr>
      <w:r w:rsidRPr="00711B11">
        <w:rPr>
          <w:rFonts w:eastAsia="Times New Roman"/>
          <w:lang w:eastAsia="ru-RU"/>
        </w:rPr>
        <w:t>Curtea ia act că intervenienta nu solicită cheltuieli de judecată și</w:t>
      </w:r>
      <w:r w:rsidRPr="00711B11">
        <w:rPr>
          <w:rFonts w:eastAsia="Times New Roman"/>
          <w:lang w:val="ru-RU" w:eastAsia="ru-RU"/>
        </w:rPr>
        <w:t xml:space="preserve"> reține cauza în pronunțare </w:t>
      </w:r>
    </w:p>
    <w:p w:rsidR="00711B11" w:rsidRPr="00711B11" w:rsidRDefault="00711B11" w:rsidP="00711B11">
      <w:pPr>
        <w:ind w:firstLine="0"/>
        <w:rPr>
          <w:rFonts w:eastAsia="Times New Roman"/>
          <w:lang w:eastAsia="ru-RU"/>
        </w:rPr>
      </w:pPr>
      <w:r w:rsidRPr="00711B11">
        <w:rPr>
          <w:rFonts w:eastAsia="Times New Roman"/>
          <w:lang w:eastAsia="ru-RU"/>
        </w:rPr>
        <w:tab/>
      </w:r>
    </w:p>
    <w:p w:rsidR="00711B11" w:rsidRPr="00711B11" w:rsidRDefault="00711B11" w:rsidP="00711B11">
      <w:pPr>
        <w:ind w:firstLine="0"/>
        <w:jc w:val="center"/>
        <w:rPr>
          <w:rFonts w:eastAsia="Times New Roman"/>
          <w:lang w:eastAsia="ru-RU"/>
        </w:rPr>
      </w:pPr>
      <w:r w:rsidRPr="00711B11">
        <w:rPr>
          <w:rFonts w:eastAsia="Times New Roman"/>
          <w:lang w:eastAsia="ru-RU"/>
        </w:rPr>
        <w:t>C U R T E A,</w:t>
      </w:r>
    </w:p>
    <w:p w:rsidR="00711B11" w:rsidRPr="00711B11" w:rsidRDefault="00711B11" w:rsidP="00711B11">
      <w:pPr>
        <w:ind w:firstLine="0"/>
        <w:rPr>
          <w:rFonts w:eastAsia="Times New Roman"/>
          <w:lang w:eastAsia="ru-RU"/>
        </w:rPr>
      </w:pPr>
    </w:p>
    <w:p w:rsidR="00711B11" w:rsidRPr="00711B11" w:rsidRDefault="00711B11" w:rsidP="00711B11">
      <w:pPr>
        <w:rPr>
          <w:rFonts w:eastAsia="Calibri"/>
        </w:rPr>
      </w:pPr>
      <w:r w:rsidRPr="00711B11">
        <w:rPr>
          <w:rFonts w:eastAsia="Calibri"/>
        </w:rPr>
        <w:t xml:space="preserve">Deliberând asupra recursului civil de </w:t>
      </w:r>
      <w:proofErr w:type="spellStart"/>
      <w:r w:rsidRPr="00711B11">
        <w:rPr>
          <w:rFonts w:eastAsia="Calibri"/>
        </w:rPr>
        <w:t>faţă</w:t>
      </w:r>
      <w:proofErr w:type="spellEnd"/>
      <w:r w:rsidRPr="00711B11">
        <w:rPr>
          <w:rFonts w:eastAsia="Calibri"/>
        </w:rPr>
        <w:t xml:space="preserve">, constată următoarele: </w:t>
      </w:r>
    </w:p>
    <w:p w:rsidR="00711B11" w:rsidRPr="00711B11" w:rsidRDefault="00711B11" w:rsidP="00711B11">
      <w:pPr>
        <w:rPr>
          <w:rFonts w:eastAsia="Calibri"/>
        </w:rPr>
      </w:pPr>
      <w:r w:rsidRPr="00711B11">
        <w:rPr>
          <w:rFonts w:eastAsia="Calibri"/>
        </w:rPr>
        <w:t xml:space="preserve">Prin </w:t>
      </w:r>
      <w:r w:rsidRPr="00711B11">
        <w:rPr>
          <w:rFonts w:eastAsia="Calibri"/>
          <w:b/>
        </w:rPr>
        <w:t xml:space="preserve">încheierea din </w:t>
      </w:r>
      <w:r w:rsidR="004B3A72">
        <w:rPr>
          <w:rFonts w:eastAsia="Calibri"/>
          <w:b/>
        </w:rPr>
        <w:t>..</w:t>
      </w:r>
      <w:r w:rsidRPr="00711B11">
        <w:rPr>
          <w:rFonts w:eastAsia="Calibri"/>
          <w:b/>
        </w:rPr>
        <w:t xml:space="preserve"> Tribunalul </w:t>
      </w:r>
      <w:r w:rsidR="004B3A72">
        <w:rPr>
          <w:rFonts w:eastAsia="Calibri"/>
          <w:b/>
        </w:rPr>
        <w:t>....</w:t>
      </w:r>
      <w:r w:rsidRPr="00711B11">
        <w:rPr>
          <w:rFonts w:eastAsia="Calibri"/>
        </w:rPr>
        <w:t xml:space="preserve"> - </w:t>
      </w:r>
      <w:proofErr w:type="spellStart"/>
      <w:r w:rsidRPr="00711B11">
        <w:rPr>
          <w:rFonts w:eastAsia="Calibri"/>
        </w:rPr>
        <w:t>Secţia</w:t>
      </w:r>
      <w:proofErr w:type="spellEnd"/>
      <w:r w:rsidRPr="00711B11">
        <w:rPr>
          <w:rFonts w:eastAsia="Calibri"/>
        </w:rPr>
        <w:t xml:space="preserve"> a </w:t>
      </w:r>
      <w:r w:rsidR="004B3A72">
        <w:rPr>
          <w:rFonts w:eastAsia="Calibri"/>
        </w:rPr>
        <w:t>….</w:t>
      </w:r>
      <w:r w:rsidRPr="00711B11">
        <w:rPr>
          <w:rFonts w:eastAsia="Calibri"/>
        </w:rPr>
        <w:t xml:space="preserve"> a respins cererea de sesizare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ca inadmisibilă, având în vedere că potrivit Legii nr.47/1992, Curtea se </w:t>
      </w:r>
      <w:proofErr w:type="spellStart"/>
      <w:r w:rsidRPr="00711B11">
        <w:rPr>
          <w:rFonts w:eastAsia="Calibri"/>
        </w:rPr>
        <w:t>pronunţă</w:t>
      </w:r>
      <w:proofErr w:type="spellEnd"/>
      <w:r w:rsidRPr="00711B11">
        <w:rPr>
          <w:rFonts w:eastAsia="Calibri"/>
        </w:rPr>
        <w:t xml:space="preserve"> pe </w:t>
      </w:r>
      <w:proofErr w:type="spellStart"/>
      <w:r w:rsidRPr="00711B11">
        <w:rPr>
          <w:rFonts w:eastAsia="Calibri"/>
        </w:rPr>
        <w:t>neconstituţionalitatea</w:t>
      </w:r>
      <w:proofErr w:type="spellEnd"/>
      <w:r w:rsidRPr="00711B11">
        <w:rPr>
          <w:rFonts w:eastAsia="Calibri"/>
        </w:rPr>
        <w:t xml:space="preserve"> unei legi în vigoare dar care trebuie să aibă legătură cu </w:t>
      </w:r>
      <w:proofErr w:type="spellStart"/>
      <w:r w:rsidRPr="00711B11">
        <w:rPr>
          <w:rFonts w:eastAsia="Calibri"/>
        </w:rPr>
        <w:t>soluţionarea</w:t>
      </w:r>
      <w:proofErr w:type="spellEnd"/>
      <w:r w:rsidRPr="00711B11">
        <w:rPr>
          <w:rFonts w:eastAsia="Calibri"/>
        </w:rPr>
        <w:t xml:space="preserve"> pe fond cauzei, iar art. 83 Cod de procedură civilă vizează o chestiune de procedură.</w:t>
      </w:r>
    </w:p>
    <w:p w:rsidR="00711B11" w:rsidRPr="00711B11" w:rsidRDefault="00711B11" w:rsidP="00711B11">
      <w:pPr>
        <w:rPr>
          <w:rFonts w:eastAsia="Calibri"/>
        </w:rPr>
      </w:pPr>
      <w:r w:rsidRPr="00711B11">
        <w:rPr>
          <w:rFonts w:eastAsia="Calibri"/>
        </w:rPr>
        <w:t xml:space="preserve">Împotriva acestei încheieri, la data de 23.04.20129 a declarat </w:t>
      </w:r>
      <w:r w:rsidRPr="00711B11">
        <w:rPr>
          <w:rFonts w:eastAsia="Calibri"/>
          <w:b/>
        </w:rPr>
        <w:t>recurs</w:t>
      </w:r>
      <w:r w:rsidRPr="00711B11">
        <w:rPr>
          <w:rFonts w:eastAsia="Calibri"/>
        </w:rPr>
        <w:t xml:space="preserve"> reclamantul </w:t>
      </w:r>
      <w:r w:rsidR="004B3A72">
        <w:rPr>
          <w:rFonts w:eastAsia="Calibri"/>
        </w:rPr>
        <w:t>X1</w:t>
      </w:r>
      <w:r w:rsidRPr="00711B11">
        <w:rPr>
          <w:rFonts w:eastAsia="Calibri"/>
        </w:rPr>
        <w:t xml:space="preserve"> care a fost înregistrat pe rolul </w:t>
      </w:r>
      <w:proofErr w:type="spellStart"/>
      <w:r w:rsidRPr="00711B11">
        <w:rPr>
          <w:rFonts w:eastAsia="Calibri"/>
        </w:rPr>
        <w:t>Curţii</w:t>
      </w:r>
      <w:proofErr w:type="spellEnd"/>
      <w:r w:rsidRPr="00711B11">
        <w:rPr>
          <w:rFonts w:eastAsia="Calibri"/>
        </w:rPr>
        <w:t xml:space="preserve"> de Apel </w:t>
      </w:r>
      <w:r w:rsidR="004B3A72">
        <w:rPr>
          <w:rFonts w:eastAsia="Calibri"/>
        </w:rPr>
        <w:t>....</w:t>
      </w:r>
      <w:r w:rsidRPr="00711B11">
        <w:rPr>
          <w:rFonts w:eastAsia="Calibri"/>
        </w:rPr>
        <w:t xml:space="preserve"> - </w:t>
      </w:r>
      <w:proofErr w:type="spellStart"/>
      <w:r w:rsidRPr="00711B11">
        <w:rPr>
          <w:rFonts w:eastAsia="Calibri"/>
        </w:rPr>
        <w:t>Secţia</w:t>
      </w:r>
      <w:proofErr w:type="spellEnd"/>
      <w:r w:rsidRPr="00711B11">
        <w:rPr>
          <w:rFonts w:eastAsia="Calibri"/>
        </w:rPr>
        <w:t xml:space="preserve"> </w:t>
      </w:r>
      <w:r w:rsidR="004B3A72">
        <w:rPr>
          <w:rFonts w:eastAsia="Calibri"/>
        </w:rPr>
        <w:t>.</w:t>
      </w:r>
      <w:r w:rsidRPr="00711B11">
        <w:rPr>
          <w:rFonts w:eastAsia="Calibri"/>
        </w:rPr>
        <w:t xml:space="preserve"> </w:t>
      </w:r>
      <w:r w:rsidR="004B3A72">
        <w:rPr>
          <w:rFonts w:eastAsia="Calibri"/>
        </w:rPr>
        <w:t>…</w:t>
      </w:r>
      <w:r w:rsidRPr="00711B11">
        <w:rPr>
          <w:rFonts w:eastAsia="Calibri"/>
        </w:rPr>
        <w:t xml:space="preserve"> la data de 31.05.2019.</w:t>
      </w:r>
    </w:p>
    <w:p w:rsidR="00711B11" w:rsidRPr="00711B11" w:rsidRDefault="00711B11" w:rsidP="00711B11">
      <w:pPr>
        <w:rPr>
          <w:rFonts w:eastAsia="Calibri"/>
        </w:rPr>
      </w:pPr>
      <w:r w:rsidRPr="00711B11">
        <w:rPr>
          <w:rFonts w:eastAsia="Calibri"/>
        </w:rPr>
        <w:t xml:space="preserve">În motivarea recursului său, recurentul - reclamant a arătat că la termenul de judecată din 22.04.2019 reprezentantul său convențional a invocat aplicarea principiului </w:t>
      </w:r>
      <w:proofErr w:type="spellStart"/>
      <w:r w:rsidRPr="00711B11">
        <w:rPr>
          <w:rFonts w:eastAsia="Calibri"/>
        </w:rPr>
        <w:t>priorităţii</w:t>
      </w:r>
      <w:proofErr w:type="spellEnd"/>
      <w:r w:rsidRPr="00711B11">
        <w:rPr>
          <w:rFonts w:eastAsia="Calibri"/>
        </w:rPr>
        <w:t xml:space="preserve"> dreptului Uniunii Europene reglementat în art.4 din Codul de procedură civilă </w:t>
      </w:r>
      <w:proofErr w:type="spellStart"/>
      <w:r w:rsidRPr="00711B11">
        <w:rPr>
          <w:rFonts w:eastAsia="Calibri"/>
        </w:rPr>
        <w:t>şi</w:t>
      </w:r>
      <w:proofErr w:type="spellEnd"/>
      <w:r w:rsidRPr="00711B11">
        <w:rPr>
          <w:rFonts w:eastAsia="Calibri"/>
        </w:rPr>
        <w:t xml:space="preserve"> art.148 alineat 2 </w:t>
      </w:r>
      <w:proofErr w:type="spellStart"/>
      <w:r w:rsidRPr="00711B11">
        <w:rPr>
          <w:rFonts w:eastAsia="Calibri"/>
        </w:rPr>
        <w:t>şi</w:t>
      </w:r>
      <w:proofErr w:type="spellEnd"/>
      <w:r w:rsidRPr="00711B11">
        <w:rPr>
          <w:rFonts w:eastAsia="Calibri"/>
        </w:rPr>
        <w:t xml:space="preserve"> 4 din Constituție în sensul ca dispozițiile invocate de instanța, </w:t>
      </w:r>
      <w:proofErr w:type="spellStart"/>
      <w:r w:rsidRPr="00711B11">
        <w:rPr>
          <w:rFonts w:eastAsia="Calibri"/>
        </w:rPr>
        <w:t>şi</w:t>
      </w:r>
      <w:proofErr w:type="spellEnd"/>
      <w:r w:rsidRPr="00711B11">
        <w:rPr>
          <w:rFonts w:eastAsia="Calibri"/>
        </w:rPr>
        <w:t xml:space="preserve"> anume prevederile art. 83 alineat 1 teza finala din Codul de procedură civilă nu se aplica persoanelor fizice care simultan cu ocupația aleasă, aceea de consilier juridic în cadrul unor </w:t>
      </w:r>
      <w:proofErr w:type="spellStart"/>
      <w:r w:rsidRPr="00711B11">
        <w:rPr>
          <w:rFonts w:eastAsia="Calibri"/>
        </w:rPr>
        <w:t>entităţi</w:t>
      </w:r>
      <w:proofErr w:type="spellEnd"/>
      <w:r w:rsidRPr="00711B11">
        <w:rPr>
          <w:rFonts w:eastAsia="Calibri"/>
        </w:rPr>
        <w:t xml:space="preserve"> publice/private au </w:t>
      </w:r>
      <w:proofErr w:type="spellStart"/>
      <w:r w:rsidRPr="00711B11">
        <w:rPr>
          <w:rFonts w:eastAsia="Calibri"/>
        </w:rPr>
        <w:t>şi</w:t>
      </w:r>
      <w:proofErr w:type="spellEnd"/>
      <w:r w:rsidRPr="00711B11">
        <w:rPr>
          <w:rFonts w:eastAsia="Calibri"/>
        </w:rPr>
        <w:t xml:space="preserve"> calitatea de reprezentant convențional (mandatar), în baza unui mandat în forma autentică acordat de către persoane fizice, acestea din urma </w:t>
      </w:r>
      <w:proofErr w:type="spellStart"/>
      <w:r w:rsidRPr="00711B11">
        <w:rPr>
          <w:rFonts w:eastAsia="Calibri"/>
        </w:rPr>
        <w:t>îşi</w:t>
      </w:r>
      <w:proofErr w:type="spellEnd"/>
      <w:r w:rsidRPr="00711B11">
        <w:rPr>
          <w:rFonts w:eastAsia="Calibri"/>
        </w:rPr>
        <w:t xml:space="preserve"> exprimă în mod concret consimțământul de a fi consiliate, reprezentate în </w:t>
      </w:r>
      <w:proofErr w:type="spellStart"/>
      <w:r w:rsidRPr="00711B11">
        <w:rPr>
          <w:rFonts w:eastAsia="Calibri"/>
        </w:rPr>
        <w:t>faţă</w:t>
      </w:r>
      <w:proofErr w:type="spellEnd"/>
      <w:r w:rsidRPr="00711B11">
        <w:rPr>
          <w:rFonts w:eastAsia="Calibri"/>
        </w:rPr>
        <w:t xml:space="preserve"> instanțelor, conform art.47 alineat 2 teza finala din Carta Drepturilor Fundamentale a Uniunii Europene: " Orice persoana are posibilitatea de a fi consiliată, apărată </w:t>
      </w:r>
      <w:proofErr w:type="spellStart"/>
      <w:r w:rsidRPr="00711B11">
        <w:rPr>
          <w:rFonts w:eastAsia="Calibri"/>
        </w:rPr>
        <w:t>şi</w:t>
      </w:r>
      <w:proofErr w:type="spellEnd"/>
      <w:r w:rsidRPr="00711B11">
        <w:rPr>
          <w:rFonts w:eastAsia="Calibri"/>
        </w:rPr>
        <w:t xml:space="preserve"> reprezentată". </w:t>
      </w:r>
    </w:p>
    <w:p w:rsidR="00711B11" w:rsidRPr="00711B11" w:rsidRDefault="00711B11" w:rsidP="00711B11">
      <w:pPr>
        <w:rPr>
          <w:rFonts w:eastAsia="Calibri"/>
        </w:rPr>
      </w:pPr>
      <w:r w:rsidRPr="00711B11">
        <w:rPr>
          <w:rFonts w:eastAsia="Calibri"/>
        </w:rPr>
        <w:t xml:space="preserve">În consecință, la termenul de judecată din 22.04.2019 reprezentantul său convențional a invocat excepția de neconstituționalitate a prevederilor art.83 alineat 1 teza finală din Codul de procedură civilă în raport de art.16 alineat 1 </w:t>
      </w:r>
      <w:proofErr w:type="spellStart"/>
      <w:r w:rsidRPr="00711B11">
        <w:rPr>
          <w:rFonts w:eastAsia="Calibri"/>
        </w:rPr>
        <w:t>şi</w:t>
      </w:r>
      <w:proofErr w:type="spellEnd"/>
      <w:r w:rsidRPr="00711B11">
        <w:rPr>
          <w:rFonts w:eastAsia="Calibri"/>
        </w:rPr>
        <w:t xml:space="preserve"> 2 din Constituție, în raport de art. 148 alineat 2 </w:t>
      </w:r>
      <w:proofErr w:type="spellStart"/>
      <w:r w:rsidRPr="00711B11">
        <w:rPr>
          <w:rFonts w:eastAsia="Calibri"/>
        </w:rPr>
        <w:t>şi</w:t>
      </w:r>
      <w:proofErr w:type="spellEnd"/>
      <w:r w:rsidRPr="00711B11">
        <w:rPr>
          <w:rFonts w:eastAsia="Calibri"/>
        </w:rPr>
        <w:t xml:space="preserve"> 4 din Constituție, aplicarea principiului </w:t>
      </w:r>
      <w:proofErr w:type="spellStart"/>
      <w:r w:rsidRPr="00711B11">
        <w:rPr>
          <w:rFonts w:eastAsia="Calibri"/>
        </w:rPr>
        <w:t>priorităţii</w:t>
      </w:r>
      <w:proofErr w:type="spellEnd"/>
      <w:r w:rsidRPr="00711B11">
        <w:rPr>
          <w:rFonts w:eastAsia="Calibri"/>
        </w:rPr>
        <w:t xml:space="preserve"> dreptului Uniunii Europene. </w:t>
      </w:r>
    </w:p>
    <w:p w:rsidR="00711B11" w:rsidRPr="00711B11" w:rsidRDefault="00711B11" w:rsidP="00711B11">
      <w:pPr>
        <w:rPr>
          <w:rFonts w:eastAsia="Calibri"/>
        </w:rPr>
      </w:pPr>
      <w:proofErr w:type="spellStart"/>
      <w:r w:rsidRPr="00711B11">
        <w:rPr>
          <w:rFonts w:eastAsia="Calibri"/>
        </w:rPr>
        <w:t>Şi</w:t>
      </w:r>
      <w:proofErr w:type="spellEnd"/>
      <w:r w:rsidRPr="00711B11">
        <w:rPr>
          <w:rFonts w:eastAsia="Calibri"/>
        </w:rPr>
        <w:t xml:space="preserve"> anume, textul de lege pentru care a invocat excepția de neconstituționalitate este neconstituțional în raport de următoarele norme din dreptul Uniunii </w:t>
      </w:r>
      <w:proofErr w:type="spellStart"/>
      <w:r w:rsidRPr="00711B11">
        <w:rPr>
          <w:rFonts w:eastAsia="Calibri"/>
        </w:rPr>
        <w:t>şi</w:t>
      </w:r>
      <w:proofErr w:type="spellEnd"/>
      <w:r w:rsidRPr="00711B11">
        <w:rPr>
          <w:rFonts w:eastAsia="Calibri"/>
        </w:rPr>
        <w:t xml:space="preserve"> anume: art.15 alineat 1 </w:t>
      </w:r>
      <w:proofErr w:type="spellStart"/>
      <w:r w:rsidRPr="00711B11">
        <w:rPr>
          <w:rFonts w:eastAsia="Calibri"/>
        </w:rPr>
        <w:t>şi</w:t>
      </w:r>
      <w:proofErr w:type="spellEnd"/>
      <w:r w:rsidRPr="00711B11">
        <w:rPr>
          <w:rFonts w:eastAsia="Calibri"/>
        </w:rPr>
        <w:t xml:space="preserve"> 2 din CDFUE, în raport de art.20 din CDFUE, în raport de art.54 din Tratatul privind Funcționarea Uniunii Europene. </w:t>
      </w:r>
    </w:p>
    <w:p w:rsidR="00711B11" w:rsidRPr="00711B11" w:rsidRDefault="00711B11" w:rsidP="00711B11">
      <w:pPr>
        <w:rPr>
          <w:rFonts w:eastAsia="Calibri"/>
        </w:rPr>
      </w:pPr>
      <w:r w:rsidRPr="00711B11">
        <w:rPr>
          <w:rFonts w:eastAsia="Calibri"/>
        </w:rPr>
        <w:t xml:space="preserve">Instanța, în ședința publica din 22.04.2019 a respins ca fiind inadmisibilă cererea de sesizare a Curții Constituționale cu excepția de neconstituționalitate a prevederilor art.83 alineat 1 teza finală din Codul de procedură civilă </w:t>
      </w:r>
      <w:proofErr w:type="spellStart"/>
      <w:r w:rsidRPr="00711B11">
        <w:rPr>
          <w:rFonts w:eastAsia="Calibri"/>
        </w:rPr>
        <w:t>şi</w:t>
      </w:r>
      <w:proofErr w:type="spellEnd"/>
      <w:r w:rsidRPr="00711B11">
        <w:rPr>
          <w:rFonts w:eastAsia="Calibri"/>
        </w:rPr>
        <w:t xml:space="preserve"> a statuat că se poate declara recurs în termen de 48 de ore de la pronunțare. </w:t>
      </w:r>
    </w:p>
    <w:p w:rsidR="00711B11" w:rsidRPr="00711B11" w:rsidRDefault="00711B11" w:rsidP="00711B11">
      <w:pPr>
        <w:rPr>
          <w:rFonts w:eastAsia="Calibri"/>
        </w:rPr>
      </w:pPr>
      <w:r w:rsidRPr="00711B11">
        <w:rPr>
          <w:rFonts w:eastAsia="Calibri"/>
        </w:rPr>
        <w:t xml:space="preserve">În termenul legal de 48 de ore calculat de la pronunțarea în ședință publică a încheierii din data de </w:t>
      </w:r>
      <w:r w:rsidR="004B3A72">
        <w:rPr>
          <w:rFonts w:eastAsia="Calibri"/>
        </w:rPr>
        <w:t>..</w:t>
      </w:r>
      <w:r w:rsidRPr="00711B11">
        <w:rPr>
          <w:rFonts w:eastAsia="Calibri"/>
        </w:rPr>
        <w:t xml:space="preserve">, în conformitate cu prevederile art.29 alineat 5 din Legea nr.47/1992 cu modificările </w:t>
      </w:r>
      <w:proofErr w:type="spellStart"/>
      <w:r w:rsidRPr="00711B11">
        <w:rPr>
          <w:rFonts w:eastAsia="Calibri"/>
        </w:rPr>
        <w:t>şi</w:t>
      </w:r>
      <w:proofErr w:type="spellEnd"/>
      <w:r w:rsidRPr="00711B11">
        <w:rPr>
          <w:rFonts w:eastAsia="Calibri"/>
        </w:rPr>
        <w:t xml:space="preserve"> completările ulterioare, reclamantul a declarat recurs  solicitând admiterea recursului </w:t>
      </w:r>
      <w:proofErr w:type="spellStart"/>
      <w:r w:rsidRPr="00711B11">
        <w:rPr>
          <w:rFonts w:eastAsia="Calibri"/>
        </w:rPr>
        <w:t>şi</w:t>
      </w:r>
      <w:proofErr w:type="spellEnd"/>
      <w:r w:rsidRPr="00711B11">
        <w:rPr>
          <w:rFonts w:eastAsia="Calibri"/>
        </w:rPr>
        <w:t xml:space="preserve"> în conformitate cu art.29 alineat 1 </w:t>
      </w:r>
      <w:proofErr w:type="spellStart"/>
      <w:r w:rsidRPr="00711B11">
        <w:rPr>
          <w:rFonts w:eastAsia="Calibri"/>
        </w:rPr>
        <w:t>şi</w:t>
      </w:r>
      <w:proofErr w:type="spellEnd"/>
      <w:r w:rsidRPr="00711B11">
        <w:rPr>
          <w:rFonts w:eastAsia="Calibri"/>
        </w:rPr>
        <w:t xml:space="preserve"> 4 din Legea nr.47/1992 republicată, cu modificările </w:t>
      </w:r>
      <w:proofErr w:type="spellStart"/>
      <w:r w:rsidRPr="00711B11">
        <w:rPr>
          <w:rFonts w:eastAsia="Calibri"/>
        </w:rPr>
        <w:t>şi</w:t>
      </w:r>
      <w:proofErr w:type="spellEnd"/>
      <w:r w:rsidRPr="00711B11">
        <w:rPr>
          <w:rFonts w:eastAsia="Calibri"/>
        </w:rPr>
        <w:t xml:space="preserve"> completările ulterioare </w:t>
      </w:r>
      <w:proofErr w:type="spellStart"/>
      <w:r w:rsidRPr="00711B11">
        <w:rPr>
          <w:rFonts w:eastAsia="Calibri"/>
        </w:rPr>
        <w:t>şi</w:t>
      </w:r>
      <w:proofErr w:type="spellEnd"/>
      <w:r w:rsidRPr="00711B11">
        <w:rPr>
          <w:rFonts w:eastAsia="Calibri"/>
        </w:rPr>
        <w:t xml:space="preserve"> sesizarea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cu excepția de neconstituționalitate a prevederilor art.83 alineat 1 teza finala din Cod procedură civilă, având în vedere că excepția de neconstituționalitate este admisibilă, fiind îndeplinite cele două condiții: excepția de neconstituționalitate are legătura de cauzalitate directă cu obiectul dosarului nr</w:t>
      </w:r>
      <w:r w:rsidR="004B3A72">
        <w:rPr>
          <w:rFonts w:eastAsia="Calibri"/>
        </w:rPr>
        <w:t>…..</w:t>
      </w:r>
      <w:r w:rsidRPr="00711B11">
        <w:rPr>
          <w:rFonts w:eastAsia="Calibri"/>
        </w:rPr>
        <w:t xml:space="preserve">, astfel cum a indicat mai sus </w:t>
      </w:r>
      <w:proofErr w:type="spellStart"/>
      <w:r w:rsidRPr="00711B11">
        <w:rPr>
          <w:rFonts w:eastAsia="Calibri"/>
        </w:rPr>
        <w:t>şi</w:t>
      </w:r>
      <w:proofErr w:type="spellEnd"/>
      <w:r w:rsidRPr="00711B11">
        <w:rPr>
          <w:rFonts w:eastAsia="Calibri"/>
        </w:rPr>
        <w:t xml:space="preserve"> de asemenea excepția de neconstituționalitate a prevederilor art.83 alineat 1 teza finală din Codul de procedură civilă care nu a mai fost invocată într-o alta cauză, prin urmare nu suntem în ipotezele din art.29 alineat 3 din Legea nr. 47/1992 republicata. </w:t>
      </w:r>
    </w:p>
    <w:p w:rsidR="00711B11" w:rsidRPr="00711B11" w:rsidRDefault="00711B11" w:rsidP="00711B11">
      <w:pPr>
        <w:rPr>
          <w:rFonts w:eastAsia="Calibri"/>
        </w:rPr>
      </w:pPr>
      <w:r w:rsidRPr="00711B11">
        <w:rPr>
          <w:rFonts w:eastAsia="Calibri"/>
        </w:rPr>
        <w:lastRenderedPageBreak/>
        <w:t xml:space="preserve">Concret, textul de lege invocat ca fiind neconstituțional este discriminator (încalcă prevederile art.16 alineat 1 </w:t>
      </w:r>
      <w:proofErr w:type="spellStart"/>
      <w:r w:rsidRPr="00711B11">
        <w:rPr>
          <w:rFonts w:eastAsia="Calibri"/>
        </w:rPr>
        <w:t>şi</w:t>
      </w:r>
      <w:proofErr w:type="spellEnd"/>
      <w:r w:rsidRPr="00711B11">
        <w:rPr>
          <w:rFonts w:eastAsia="Calibri"/>
        </w:rPr>
        <w:t xml:space="preserve"> 2 din Constituție) </w:t>
      </w:r>
      <w:proofErr w:type="spellStart"/>
      <w:r w:rsidRPr="00711B11">
        <w:rPr>
          <w:rFonts w:eastAsia="Calibri"/>
        </w:rPr>
        <w:t>faţă</w:t>
      </w:r>
      <w:proofErr w:type="spellEnd"/>
      <w:r w:rsidRPr="00711B11">
        <w:rPr>
          <w:rFonts w:eastAsia="Calibri"/>
        </w:rPr>
        <w:t xml:space="preserve"> de acele persoane fizice care au simultan calitatea de consilier juridic (deci ocupație aleasă în mod liber </w:t>
      </w:r>
      <w:proofErr w:type="spellStart"/>
      <w:r w:rsidRPr="00711B11">
        <w:rPr>
          <w:rFonts w:eastAsia="Calibri"/>
        </w:rPr>
        <w:t>şi</w:t>
      </w:r>
      <w:proofErr w:type="spellEnd"/>
      <w:r w:rsidRPr="00711B11">
        <w:rPr>
          <w:rFonts w:eastAsia="Calibri"/>
        </w:rPr>
        <w:t xml:space="preserve"> care au dreptul de a reprezenta în instanța persoanele juridice conform art.84 din Codul de procedură civilă </w:t>
      </w:r>
      <w:proofErr w:type="spellStart"/>
      <w:r w:rsidRPr="00711B11">
        <w:rPr>
          <w:rFonts w:eastAsia="Calibri"/>
        </w:rPr>
        <w:t>şi</w:t>
      </w:r>
      <w:proofErr w:type="spellEnd"/>
      <w:r w:rsidRPr="00711B11">
        <w:rPr>
          <w:rFonts w:eastAsia="Calibri"/>
        </w:rPr>
        <w:t xml:space="preserve"> pentru care, din categoria persoane juridice fac parte </w:t>
      </w:r>
      <w:proofErr w:type="spellStart"/>
      <w:r w:rsidRPr="00711B11">
        <w:rPr>
          <w:rFonts w:eastAsia="Calibri"/>
        </w:rPr>
        <w:t>şi</w:t>
      </w:r>
      <w:proofErr w:type="spellEnd"/>
      <w:r w:rsidRPr="00711B11">
        <w:rPr>
          <w:rFonts w:eastAsia="Calibri"/>
        </w:rPr>
        <w:t xml:space="preserve"> societățile definite în art.54 din Tratatul privind Funcționarea Uniunii Europene) </w:t>
      </w:r>
      <w:proofErr w:type="spellStart"/>
      <w:r w:rsidRPr="00711B11">
        <w:rPr>
          <w:rFonts w:eastAsia="Calibri"/>
        </w:rPr>
        <w:t>şi</w:t>
      </w:r>
      <w:proofErr w:type="spellEnd"/>
      <w:r w:rsidRPr="00711B11">
        <w:rPr>
          <w:rFonts w:eastAsia="Calibri"/>
        </w:rPr>
        <w:t xml:space="preserve"> calitatea de reprezentant convențional, mandatar. Recurentul are în vedere că textul de lege criticat pentru neconstituționalitate este discriminator în ipoteza în care, aceiași persoană fizică, în calitatea ei de consilier juridic are dreptul de a reprezenta în instanță conform art. 84 din Codul de procedură civilă, </w:t>
      </w:r>
      <w:proofErr w:type="spellStart"/>
      <w:r w:rsidRPr="00711B11">
        <w:rPr>
          <w:rFonts w:eastAsia="Calibri"/>
        </w:rPr>
        <w:t>însa</w:t>
      </w:r>
      <w:proofErr w:type="spellEnd"/>
      <w:r w:rsidRPr="00711B11">
        <w:rPr>
          <w:rFonts w:eastAsia="Calibri"/>
        </w:rPr>
        <w:t xml:space="preserve"> în momentul în care aceiași persoana fizică depune de data aceasta ca dovada a reprezentării un mandat în forma autentică din partea unei persoane fizice, alta decât ruda până la gradul al doilea inclusiv, îi sunt contestate în mod </w:t>
      </w:r>
      <w:proofErr w:type="spellStart"/>
      <w:r w:rsidRPr="00711B11">
        <w:rPr>
          <w:rFonts w:eastAsia="Calibri"/>
        </w:rPr>
        <w:t>neconstituţional</w:t>
      </w:r>
      <w:proofErr w:type="spellEnd"/>
      <w:r w:rsidRPr="00711B11">
        <w:rPr>
          <w:rFonts w:eastAsia="Calibri"/>
        </w:rPr>
        <w:t xml:space="preserve"> </w:t>
      </w:r>
      <w:proofErr w:type="spellStart"/>
      <w:r w:rsidRPr="00711B11">
        <w:rPr>
          <w:rFonts w:eastAsia="Calibri"/>
        </w:rPr>
        <w:t>capacităţile</w:t>
      </w:r>
      <w:proofErr w:type="spellEnd"/>
      <w:r w:rsidRPr="00711B11">
        <w:rPr>
          <w:rFonts w:eastAsia="Calibri"/>
        </w:rPr>
        <w:t xml:space="preserve"> de a-</w:t>
      </w:r>
      <w:proofErr w:type="spellStart"/>
      <w:r w:rsidRPr="00711B11">
        <w:rPr>
          <w:rFonts w:eastAsia="Calibri"/>
        </w:rPr>
        <w:t>şi</w:t>
      </w:r>
      <w:proofErr w:type="spellEnd"/>
      <w:r w:rsidRPr="00711B11">
        <w:rPr>
          <w:rFonts w:eastAsia="Calibri"/>
        </w:rPr>
        <w:t xml:space="preserve"> pune în aplicare aceleași cunoștințe juridice care îi sunt recunoscute doar în calitate de consilier juridic al unei </w:t>
      </w:r>
      <w:proofErr w:type="spellStart"/>
      <w:r w:rsidRPr="00711B11">
        <w:rPr>
          <w:rFonts w:eastAsia="Calibri"/>
        </w:rPr>
        <w:t>entităţi</w:t>
      </w:r>
      <w:proofErr w:type="spellEnd"/>
      <w:r w:rsidRPr="00711B11">
        <w:rPr>
          <w:rFonts w:eastAsia="Calibri"/>
        </w:rPr>
        <w:t xml:space="preserve"> publice/private. Are în vedere că orice persoana fizica care </w:t>
      </w:r>
      <w:proofErr w:type="spellStart"/>
      <w:r w:rsidRPr="00711B11">
        <w:rPr>
          <w:rFonts w:eastAsia="Calibri"/>
        </w:rPr>
        <w:t>îşi</w:t>
      </w:r>
      <w:proofErr w:type="spellEnd"/>
      <w:r w:rsidRPr="00711B11">
        <w:rPr>
          <w:rFonts w:eastAsia="Calibri"/>
        </w:rPr>
        <w:t xml:space="preserve"> alege în mod liber ocupația de consilier juridic în cadrul unei </w:t>
      </w:r>
      <w:proofErr w:type="spellStart"/>
      <w:r w:rsidRPr="00711B11">
        <w:rPr>
          <w:rFonts w:eastAsia="Calibri"/>
        </w:rPr>
        <w:t>entităţi</w:t>
      </w:r>
      <w:proofErr w:type="spellEnd"/>
      <w:r w:rsidRPr="00711B11">
        <w:rPr>
          <w:rFonts w:eastAsia="Calibri"/>
        </w:rPr>
        <w:t xml:space="preserve"> publice/private îndeplinește condiția obligatorie de a face dovada studiilor conform clasificării ocupațiilor din COR. Entitățile private în categoria cărora intra </w:t>
      </w:r>
      <w:proofErr w:type="spellStart"/>
      <w:r w:rsidRPr="00711B11">
        <w:rPr>
          <w:rFonts w:eastAsia="Calibri"/>
        </w:rPr>
        <w:t>şi</w:t>
      </w:r>
      <w:proofErr w:type="spellEnd"/>
      <w:r w:rsidRPr="00711B11">
        <w:rPr>
          <w:rFonts w:eastAsia="Calibri"/>
        </w:rPr>
        <w:t xml:space="preserve"> societățile sunt definite prin norma unionala din Art.54 din Tratatul privind Funcționarea Uniunii Europene, citez: </w:t>
      </w:r>
    </w:p>
    <w:p w:rsidR="00711B11" w:rsidRPr="00711B11" w:rsidRDefault="00711B11" w:rsidP="00711B11">
      <w:pPr>
        <w:rPr>
          <w:rFonts w:eastAsia="Calibri"/>
          <w:i/>
        </w:rPr>
      </w:pPr>
      <w:r w:rsidRPr="00711B11">
        <w:rPr>
          <w:rFonts w:eastAsia="Calibri"/>
          <w:i/>
        </w:rPr>
        <w:t>„</w:t>
      </w:r>
      <w:proofErr w:type="spellStart"/>
      <w:r w:rsidRPr="00711B11">
        <w:rPr>
          <w:rFonts w:eastAsia="Calibri"/>
          <w:i/>
        </w:rPr>
        <w:t>Societăţile</w:t>
      </w:r>
      <w:proofErr w:type="spellEnd"/>
      <w:r w:rsidRPr="00711B11">
        <w:rPr>
          <w:rFonts w:eastAsia="Calibri"/>
          <w:i/>
        </w:rPr>
        <w:t xml:space="preserve"> constituite în conformitate cu </w:t>
      </w:r>
      <w:proofErr w:type="spellStart"/>
      <w:r w:rsidRPr="00711B11">
        <w:rPr>
          <w:rFonts w:eastAsia="Calibri"/>
          <w:i/>
        </w:rPr>
        <w:t>legislaţia</w:t>
      </w:r>
      <w:proofErr w:type="spellEnd"/>
      <w:r w:rsidRPr="00711B11">
        <w:rPr>
          <w:rFonts w:eastAsia="Calibri"/>
          <w:i/>
        </w:rPr>
        <w:t xml:space="preserve"> unui stat membru </w:t>
      </w:r>
      <w:proofErr w:type="spellStart"/>
      <w:r w:rsidRPr="00711B11">
        <w:rPr>
          <w:rFonts w:eastAsia="Calibri"/>
          <w:i/>
        </w:rPr>
        <w:t>şi</w:t>
      </w:r>
      <w:proofErr w:type="spellEnd"/>
      <w:r w:rsidRPr="00711B11">
        <w:rPr>
          <w:rFonts w:eastAsia="Calibri"/>
          <w:i/>
        </w:rPr>
        <w:t xml:space="preserve"> având sediul social, </w:t>
      </w:r>
      <w:proofErr w:type="spellStart"/>
      <w:r w:rsidRPr="00711B11">
        <w:rPr>
          <w:rFonts w:eastAsia="Calibri"/>
          <w:i/>
        </w:rPr>
        <w:t>administraţia</w:t>
      </w:r>
      <w:proofErr w:type="spellEnd"/>
      <w:r w:rsidRPr="00711B11">
        <w:rPr>
          <w:rFonts w:eastAsia="Calibri"/>
          <w:i/>
        </w:rPr>
        <w:t xml:space="preserve"> centrală sau locul principal de </w:t>
      </w:r>
      <w:proofErr w:type="spellStart"/>
      <w:r w:rsidRPr="00711B11">
        <w:rPr>
          <w:rFonts w:eastAsia="Calibri"/>
          <w:i/>
        </w:rPr>
        <w:t>desfăşurare</w:t>
      </w:r>
      <w:proofErr w:type="spellEnd"/>
      <w:r w:rsidRPr="00711B11">
        <w:rPr>
          <w:rFonts w:eastAsia="Calibri"/>
          <w:i/>
        </w:rPr>
        <w:t xml:space="preserve"> a </w:t>
      </w:r>
      <w:proofErr w:type="spellStart"/>
      <w:r w:rsidRPr="00711B11">
        <w:rPr>
          <w:rFonts w:eastAsia="Calibri"/>
          <w:i/>
        </w:rPr>
        <w:t>activităţii</w:t>
      </w:r>
      <w:proofErr w:type="spellEnd"/>
      <w:r w:rsidRPr="00711B11">
        <w:rPr>
          <w:rFonts w:eastAsia="Calibri"/>
          <w:i/>
        </w:rPr>
        <w:t xml:space="preserve"> în cadrul Uniunii sunt asimilate, în aplicarea prezentei </w:t>
      </w:r>
      <w:proofErr w:type="spellStart"/>
      <w:r w:rsidRPr="00711B11">
        <w:rPr>
          <w:rFonts w:eastAsia="Calibri"/>
          <w:i/>
        </w:rPr>
        <w:t>subsecţiuni</w:t>
      </w:r>
      <w:proofErr w:type="spellEnd"/>
      <w:r w:rsidRPr="00711B11">
        <w:rPr>
          <w:rFonts w:eastAsia="Calibri"/>
          <w:i/>
        </w:rPr>
        <w:t xml:space="preserve">, persoanelor fizice </w:t>
      </w:r>
      <w:proofErr w:type="spellStart"/>
      <w:r w:rsidRPr="00711B11">
        <w:rPr>
          <w:rFonts w:eastAsia="Calibri"/>
          <w:i/>
        </w:rPr>
        <w:t>resortisante</w:t>
      </w:r>
      <w:proofErr w:type="spellEnd"/>
      <w:r w:rsidRPr="00711B11">
        <w:rPr>
          <w:rFonts w:eastAsia="Calibri"/>
          <w:i/>
        </w:rPr>
        <w:t xml:space="preserve"> ale statelor membre. </w:t>
      </w:r>
    </w:p>
    <w:p w:rsidR="00711B11" w:rsidRPr="00711B11" w:rsidRDefault="00711B11" w:rsidP="00711B11">
      <w:pPr>
        <w:rPr>
          <w:rFonts w:eastAsia="Calibri"/>
        </w:rPr>
      </w:pPr>
      <w:r w:rsidRPr="00711B11">
        <w:rPr>
          <w:rFonts w:eastAsia="Calibri"/>
          <w:i/>
        </w:rPr>
        <w:t xml:space="preserve">Prin </w:t>
      </w:r>
      <w:proofErr w:type="spellStart"/>
      <w:r w:rsidRPr="00711B11">
        <w:rPr>
          <w:rFonts w:eastAsia="Calibri"/>
          <w:i/>
        </w:rPr>
        <w:t>societăţi</w:t>
      </w:r>
      <w:proofErr w:type="spellEnd"/>
      <w:r w:rsidRPr="00711B11">
        <w:rPr>
          <w:rFonts w:eastAsia="Calibri"/>
          <w:i/>
        </w:rPr>
        <w:t xml:space="preserve"> se </w:t>
      </w:r>
      <w:proofErr w:type="spellStart"/>
      <w:r w:rsidRPr="00711B11">
        <w:rPr>
          <w:rFonts w:eastAsia="Calibri"/>
          <w:i/>
        </w:rPr>
        <w:t>înţeleg</w:t>
      </w:r>
      <w:proofErr w:type="spellEnd"/>
      <w:r w:rsidRPr="00711B11">
        <w:rPr>
          <w:rFonts w:eastAsia="Calibri"/>
          <w:i/>
        </w:rPr>
        <w:t xml:space="preserve"> </w:t>
      </w:r>
      <w:proofErr w:type="spellStart"/>
      <w:r w:rsidRPr="00711B11">
        <w:rPr>
          <w:rFonts w:eastAsia="Calibri"/>
          <w:i/>
        </w:rPr>
        <w:t>societăţile</w:t>
      </w:r>
      <w:proofErr w:type="spellEnd"/>
      <w:r w:rsidRPr="00711B11">
        <w:rPr>
          <w:rFonts w:eastAsia="Calibri"/>
          <w:i/>
        </w:rPr>
        <w:t xml:space="preserve"> constituite în conformitate cu </w:t>
      </w:r>
      <w:proofErr w:type="spellStart"/>
      <w:r w:rsidRPr="00711B11">
        <w:rPr>
          <w:rFonts w:eastAsia="Calibri"/>
          <w:i/>
        </w:rPr>
        <w:t>dispoziţiile</w:t>
      </w:r>
      <w:proofErr w:type="spellEnd"/>
      <w:r w:rsidRPr="00711B11">
        <w:rPr>
          <w:rFonts w:eastAsia="Calibri"/>
          <w:i/>
        </w:rPr>
        <w:t xml:space="preserve"> </w:t>
      </w:r>
      <w:proofErr w:type="spellStart"/>
      <w:r w:rsidRPr="00711B11">
        <w:rPr>
          <w:rFonts w:eastAsia="Calibri"/>
          <w:i/>
        </w:rPr>
        <w:t>legislaţiei</w:t>
      </w:r>
      <w:proofErr w:type="spellEnd"/>
      <w:r w:rsidRPr="00711B11">
        <w:rPr>
          <w:rFonts w:eastAsia="Calibri"/>
          <w:i/>
        </w:rPr>
        <w:t xml:space="preserve"> civile sau comerciale, inclusiv </w:t>
      </w:r>
      <w:proofErr w:type="spellStart"/>
      <w:r w:rsidRPr="00711B11">
        <w:rPr>
          <w:rFonts w:eastAsia="Calibri"/>
          <w:i/>
        </w:rPr>
        <w:t>societăţile</w:t>
      </w:r>
      <w:proofErr w:type="spellEnd"/>
      <w:r w:rsidRPr="00711B11">
        <w:rPr>
          <w:rFonts w:eastAsia="Calibri"/>
          <w:i/>
        </w:rPr>
        <w:t xml:space="preserve"> cooperative </w:t>
      </w:r>
      <w:proofErr w:type="spellStart"/>
      <w:r w:rsidRPr="00711B11">
        <w:rPr>
          <w:rFonts w:eastAsia="Calibri"/>
          <w:i/>
        </w:rPr>
        <w:t>şi</w:t>
      </w:r>
      <w:proofErr w:type="spellEnd"/>
      <w:r w:rsidRPr="00711B11">
        <w:rPr>
          <w:rFonts w:eastAsia="Calibri"/>
          <w:i/>
        </w:rPr>
        <w:t xml:space="preserve"> alte persoane juridice de drept public sau privat, cu </w:t>
      </w:r>
      <w:proofErr w:type="spellStart"/>
      <w:r w:rsidRPr="00711B11">
        <w:rPr>
          <w:rFonts w:eastAsia="Calibri"/>
          <w:i/>
        </w:rPr>
        <w:t>excepţia</w:t>
      </w:r>
      <w:proofErr w:type="spellEnd"/>
      <w:r w:rsidRPr="00711B11">
        <w:rPr>
          <w:rFonts w:eastAsia="Calibri"/>
          <w:i/>
        </w:rPr>
        <w:t xml:space="preserve"> celor fără scop lucrativ</w:t>
      </w:r>
      <w:r w:rsidRPr="00711B11">
        <w:rPr>
          <w:rFonts w:eastAsia="Calibri"/>
        </w:rPr>
        <w:t xml:space="preserve">”. </w:t>
      </w:r>
      <w:r w:rsidRPr="00711B11">
        <w:rPr>
          <w:rFonts w:eastAsia="Calibri"/>
        </w:rPr>
        <w:tab/>
      </w:r>
    </w:p>
    <w:p w:rsidR="00711B11" w:rsidRPr="00711B11" w:rsidRDefault="00711B11" w:rsidP="00711B11">
      <w:pPr>
        <w:rPr>
          <w:rFonts w:eastAsia="Calibri"/>
        </w:rPr>
      </w:pPr>
      <w:r w:rsidRPr="00711B11">
        <w:rPr>
          <w:rFonts w:eastAsia="Calibri"/>
        </w:rPr>
        <w:t xml:space="preserve">Prin urmare, orice societate (conform definiției din art.54 din TFUE) este asimilată unei persoane fizice </w:t>
      </w:r>
      <w:proofErr w:type="spellStart"/>
      <w:r w:rsidRPr="00711B11">
        <w:rPr>
          <w:rFonts w:eastAsia="Calibri"/>
        </w:rPr>
        <w:t>resortisante</w:t>
      </w:r>
      <w:proofErr w:type="spellEnd"/>
      <w:r w:rsidRPr="00711B11">
        <w:rPr>
          <w:rFonts w:eastAsia="Calibri"/>
        </w:rPr>
        <w:t xml:space="preserve"> din statul membru. Această persoană fizică </w:t>
      </w:r>
      <w:proofErr w:type="spellStart"/>
      <w:r w:rsidRPr="00711B11">
        <w:rPr>
          <w:rFonts w:eastAsia="Calibri"/>
        </w:rPr>
        <w:t>resortisantă</w:t>
      </w:r>
      <w:proofErr w:type="spellEnd"/>
      <w:r w:rsidRPr="00711B11">
        <w:rPr>
          <w:rFonts w:eastAsia="Calibri"/>
        </w:rPr>
        <w:t xml:space="preserve"> din statul membru are în dreptul intern norma din art.84 din Codul de procedură civilă de a fi reprezentată în </w:t>
      </w:r>
      <w:proofErr w:type="spellStart"/>
      <w:r w:rsidRPr="00711B11">
        <w:rPr>
          <w:rFonts w:eastAsia="Calibri"/>
        </w:rPr>
        <w:t>faţă</w:t>
      </w:r>
      <w:proofErr w:type="spellEnd"/>
      <w:r w:rsidRPr="00711B11">
        <w:rPr>
          <w:rFonts w:eastAsia="Calibri"/>
        </w:rPr>
        <w:t xml:space="preserve"> instanțelor de judecată de un consilier juridic (persoana fizica calificata conform clasificării COR) în conformitate cu Art. 84 din Codul de procedură civilă. Prin urmare, aplicând principiul </w:t>
      </w:r>
      <w:proofErr w:type="spellStart"/>
      <w:r w:rsidRPr="00711B11">
        <w:rPr>
          <w:rFonts w:eastAsia="Calibri"/>
        </w:rPr>
        <w:t>priorităţii</w:t>
      </w:r>
      <w:proofErr w:type="spellEnd"/>
      <w:r w:rsidRPr="00711B11">
        <w:rPr>
          <w:rFonts w:eastAsia="Calibri"/>
        </w:rPr>
        <w:t xml:space="preserve"> dreptului Uniunii orice persoana fizica care are ocupația aleasă în mod liber, aceea de consilier juridic are dreptul de a consilia, reprezenta orice persoană fizica </w:t>
      </w:r>
      <w:proofErr w:type="spellStart"/>
      <w:r w:rsidRPr="00711B11">
        <w:rPr>
          <w:rFonts w:eastAsia="Calibri"/>
        </w:rPr>
        <w:t>resortisantă</w:t>
      </w:r>
      <w:proofErr w:type="spellEnd"/>
      <w:r w:rsidRPr="00711B11">
        <w:rPr>
          <w:rFonts w:eastAsia="Calibri"/>
        </w:rPr>
        <w:t xml:space="preserve"> din statul membru, inclusiv persoanele fizice care </w:t>
      </w:r>
      <w:proofErr w:type="spellStart"/>
      <w:r w:rsidRPr="00711B11">
        <w:rPr>
          <w:rFonts w:eastAsia="Calibri"/>
        </w:rPr>
        <w:t>îşi</w:t>
      </w:r>
      <w:proofErr w:type="spellEnd"/>
      <w:r w:rsidRPr="00711B11">
        <w:rPr>
          <w:rFonts w:eastAsia="Calibri"/>
        </w:rPr>
        <w:t xml:space="preserve"> exprima consimțământul de a fi reprezentate în baza unui mandat, acordat evident unei persoane fizice cu studii juridice </w:t>
      </w:r>
      <w:proofErr w:type="spellStart"/>
      <w:r w:rsidRPr="00711B11">
        <w:rPr>
          <w:rFonts w:eastAsia="Calibri"/>
        </w:rPr>
        <w:t>şi</w:t>
      </w:r>
      <w:proofErr w:type="spellEnd"/>
      <w:r w:rsidRPr="00711B11">
        <w:rPr>
          <w:rFonts w:eastAsia="Calibri"/>
        </w:rPr>
        <w:t xml:space="preserve"> care are simultan </w:t>
      </w:r>
      <w:proofErr w:type="spellStart"/>
      <w:r w:rsidRPr="00711B11">
        <w:rPr>
          <w:rFonts w:eastAsia="Calibri"/>
        </w:rPr>
        <w:t>şi</w:t>
      </w:r>
      <w:proofErr w:type="spellEnd"/>
      <w:r w:rsidRPr="00711B11">
        <w:rPr>
          <w:rFonts w:eastAsia="Calibri"/>
        </w:rPr>
        <w:t xml:space="preserve"> calitatea de consilier juridic, excluzând evident acele situații de incompatibilitate în care s-ar putea afla persoana fizica consilier juridic. Recurentul se referă la faptul că situațiile de incompatibilitate în care s-ar putea afla o persoană fizică consilier juridic sunt evidențiate în mod public, în mod exclusiv prin încărcarea actelor publice pe site-ul Agenției Naționale de Integritate. De asemenea indic în admiterea recursului de </w:t>
      </w:r>
      <w:proofErr w:type="spellStart"/>
      <w:r w:rsidRPr="00711B11">
        <w:rPr>
          <w:rFonts w:eastAsia="Calibri"/>
        </w:rPr>
        <w:t>faţă</w:t>
      </w:r>
      <w:proofErr w:type="spellEnd"/>
      <w:r w:rsidRPr="00711B11">
        <w:rPr>
          <w:rFonts w:eastAsia="Calibri"/>
        </w:rPr>
        <w:t xml:space="preserve"> că în cauza civilă nr</w:t>
      </w:r>
      <w:r w:rsidR="004B3A72">
        <w:rPr>
          <w:rFonts w:eastAsia="Calibri"/>
        </w:rPr>
        <w:t>…..</w:t>
      </w:r>
      <w:r w:rsidRPr="00711B11">
        <w:rPr>
          <w:rFonts w:eastAsia="Calibri"/>
        </w:rPr>
        <w:t xml:space="preserve"> nu suntem în ipotezele din cadrul Deciziei nr. </w:t>
      </w:r>
      <w:r w:rsidR="004B3A72">
        <w:rPr>
          <w:rFonts w:eastAsia="Calibri"/>
        </w:rPr>
        <w:t>…</w:t>
      </w:r>
      <w:r w:rsidRPr="00711B11">
        <w:rPr>
          <w:rFonts w:eastAsia="Calibri"/>
        </w:rPr>
        <w:t xml:space="preserve"> privind RIL. </w:t>
      </w:r>
    </w:p>
    <w:p w:rsidR="00711B11" w:rsidRPr="00711B11" w:rsidRDefault="00711B11" w:rsidP="00711B11">
      <w:pPr>
        <w:rPr>
          <w:rFonts w:eastAsia="Calibri"/>
        </w:rPr>
      </w:pPr>
      <w:r w:rsidRPr="00711B11">
        <w:rPr>
          <w:rFonts w:eastAsia="Calibri"/>
        </w:rPr>
        <w:t xml:space="preserve">Pe cale de consecința, recurentul – reclamant solicită admiterea recursului </w:t>
      </w:r>
      <w:proofErr w:type="spellStart"/>
      <w:r w:rsidRPr="00711B11">
        <w:rPr>
          <w:rFonts w:eastAsia="Calibri"/>
        </w:rPr>
        <w:t>şi</w:t>
      </w:r>
      <w:proofErr w:type="spellEnd"/>
      <w:r w:rsidRPr="00711B11">
        <w:rPr>
          <w:rFonts w:eastAsia="Calibri"/>
        </w:rPr>
        <w:t xml:space="preserve"> sesizarea Curții Constituționale cu excepția de neconstituționalitate a prevederilor art.83 alineat 1 teza finală din Codul de procedură civilă în raport de art.16 alineat 1 </w:t>
      </w:r>
      <w:proofErr w:type="spellStart"/>
      <w:r w:rsidRPr="00711B11">
        <w:rPr>
          <w:rFonts w:eastAsia="Calibri"/>
        </w:rPr>
        <w:t>şi</w:t>
      </w:r>
      <w:proofErr w:type="spellEnd"/>
      <w:r w:rsidRPr="00711B11">
        <w:rPr>
          <w:rFonts w:eastAsia="Calibri"/>
        </w:rPr>
        <w:t xml:space="preserve"> 2 din Constituție, în raport de art.148 alineat 2 </w:t>
      </w:r>
      <w:proofErr w:type="spellStart"/>
      <w:r w:rsidRPr="00711B11">
        <w:rPr>
          <w:rFonts w:eastAsia="Calibri"/>
        </w:rPr>
        <w:t>şi</w:t>
      </w:r>
      <w:proofErr w:type="spellEnd"/>
      <w:r w:rsidRPr="00711B11">
        <w:rPr>
          <w:rFonts w:eastAsia="Calibri"/>
        </w:rPr>
        <w:t xml:space="preserve"> 4 din Constituție, aplicarea principiului </w:t>
      </w:r>
      <w:proofErr w:type="spellStart"/>
      <w:r w:rsidRPr="00711B11">
        <w:rPr>
          <w:rFonts w:eastAsia="Calibri"/>
        </w:rPr>
        <w:t>priorităţii</w:t>
      </w:r>
      <w:proofErr w:type="spellEnd"/>
      <w:r w:rsidRPr="00711B11">
        <w:rPr>
          <w:rFonts w:eastAsia="Calibri"/>
        </w:rPr>
        <w:t xml:space="preserve"> dreptului Uniunii Europene.</w:t>
      </w:r>
    </w:p>
    <w:p w:rsidR="00711B11" w:rsidRPr="00711B11" w:rsidRDefault="00711B11" w:rsidP="00711B11">
      <w:pPr>
        <w:rPr>
          <w:rFonts w:eastAsia="Calibri"/>
        </w:rPr>
      </w:pPr>
      <w:r w:rsidRPr="00711B11">
        <w:rPr>
          <w:rFonts w:eastAsia="Calibri"/>
        </w:rPr>
        <w:t xml:space="preserve">La data de 27.06.2019 pârâta </w:t>
      </w:r>
      <w:r w:rsidR="004B3A72">
        <w:rPr>
          <w:rFonts w:eastAsia="Calibri"/>
        </w:rPr>
        <w:t xml:space="preserve">Y1 </w:t>
      </w:r>
      <w:r w:rsidRPr="00711B11">
        <w:rPr>
          <w:rFonts w:eastAsia="Calibri"/>
        </w:rPr>
        <w:t xml:space="preserve">a depus întâmpinare la recursul declarat de recurentul – reclamant solicitând respingerea acestuia </w:t>
      </w:r>
      <w:proofErr w:type="spellStart"/>
      <w:r w:rsidRPr="00711B11">
        <w:rPr>
          <w:rFonts w:eastAsia="Calibri"/>
        </w:rPr>
        <w:t>şi</w:t>
      </w:r>
      <w:proofErr w:type="spellEnd"/>
      <w:r w:rsidRPr="00711B11">
        <w:rPr>
          <w:rFonts w:eastAsia="Calibri"/>
        </w:rPr>
        <w:t xml:space="preserve"> </w:t>
      </w:r>
      <w:proofErr w:type="spellStart"/>
      <w:r w:rsidRPr="00711B11">
        <w:rPr>
          <w:rFonts w:eastAsia="Calibri"/>
        </w:rPr>
        <w:t>menţinerea</w:t>
      </w:r>
      <w:proofErr w:type="spellEnd"/>
      <w:r w:rsidRPr="00711B11">
        <w:rPr>
          <w:rFonts w:eastAsia="Calibri"/>
        </w:rPr>
        <w:t xml:space="preserve"> </w:t>
      </w:r>
      <w:proofErr w:type="spellStart"/>
      <w:r w:rsidRPr="00711B11">
        <w:rPr>
          <w:rFonts w:eastAsia="Calibri"/>
        </w:rPr>
        <w:t>soluţiei</w:t>
      </w:r>
      <w:proofErr w:type="spellEnd"/>
      <w:r w:rsidRPr="00711B11">
        <w:rPr>
          <w:rFonts w:eastAsia="Calibri"/>
        </w:rPr>
        <w:t xml:space="preserve"> </w:t>
      </w:r>
      <w:proofErr w:type="spellStart"/>
      <w:r w:rsidRPr="00711B11">
        <w:rPr>
          <w:rFonts w:eastAsia="Calibri"/>
        </w:rPr>
        <w:t>pronunţate</w:t>
      </w:r>
      <w:proofErr w:type="spellEnd"/>
      <w:r w:rsidRPr="00711B11">
        <w:rPr>
          <w:rFonts w:eastAsia="Calibri"/>
        </w:rPr>
        <w:t xml:space="preserve"> de către </w:t>
      </w:r>
      <w:proofErr w:type="spellStart"/>
      <w:r w:rsidRPr="00711B11">
        <w:rPr>
          <w:rFonts w:eastAsia="Calibri"/>
        </w:rPr>
        <w:t>instanţa</w:t>
      </w:r>
      <w:proofErr w:type="spellEnd"/>
      <w:r w:rsidRPr="00711B11">
        <w:rPr>
          <w:rFonts w:eastAsia="Calibri"/>
        </w:rPr>
        <w:t xml:space="preserve"> de fond.</w:t>
      </w:r>
    </w:p>
    <w:p w:rsidR="00711B11" w:rsidRPr="00711B11" w:rsidRDefault="00711B11" w:rsidP="00711B11">
      <w:pPr>
        <w:rPr>
          <w:rFonts w:eastAsia="Calibri"/>
        </w:rPr>
      </w:pPr>
      <w:r w:rsidRPr="00711B11">
        <w:rPr>
          <w:rFonts w:eastAsia="Calibri"/>
        </w:rPr>
        <w:t xml:space="preserve">În motivarea întâmpinării, intimata – pârâtă a arătat că la termenul de judecată din data de 22.04.2019 acordat în dosarul Tribunalului </w:t>
      </w:r>
      <w:r w:rsidR="004B3A72">
        <w:rPr>
          <w:rFonts w:eastAsia="Calibri"/>
        </w:rPr>
        <w:t>....</w:t>
      </w:r>
      <w:r w:rsidRPr="00711B11">
        <w:rPr>
          <w:rFonts w:eastAsia="Calibri"/>
        </w:rPr>
        <w:t xml:space="preserve"> nr</w:t>
      </w:r>
      <w:r w:rsidR="004B3A72">
        <w:rPr>
          <w:rFonts w:eastAsia="Calibri"/>
        </w:rPr>
        <w:t>….</w:t>
      </w:r>
      <w:r w:rsidRPr="00711B11">
        <w:rPr>
          <w:rFonts w:eastAsia="Calibri"/>
        </w:rPr>
        <w:t xml:space="preserve">, recurentul din prezenta cauza a înțeles să ridice în </w:t>
      </w:r>
      <w:proofErr w:type="spellStart"/>
      <w:r w:rsidRPr="00711B11">
        <w:rPr>
          <w:rFonts w:eastAsia="Calibri"/>
        </w:rPr>
        <w:t>faţă</w:t>
      </w:r>
      <w:proofErr w:type="spellEnd"/>
      <w:r w:rsidRPr="00711B11">
        <w:rPr>
          <w:rFonts w:eastAsia="Calibri"/>
        </w:rPr>
        <w:t xml:space="preserve"> instanței de judecata excepția de neconstituționalitate a prevederilor art.83 alin.1 teza finală din Codul de Procedura Civila potrivit cărora "dacă mandatul este dat unei alte persoane decât unui avocat, mandatarul nu poate pune concluzii asupra excepțiilor procesuale </w:t>
      </w:r>
      <w:proofErr w:type="spellStart"/>
      <w:r w:rsidRPr="00711B11">
        <w:rPr>
          <w:rFonts w:eastAsia="Calibri"/>
        </w:rPr>
        <w:t>şi</w:t>
      </w:r>
      <w:proofErr w:type="spellEnd"/>
      <w:r w:rsidRPr="00711B11">
        <w:rPr>
          <w:rFonts w:eastAsia="Calibri"/>
        </w:rPr>
        <w:t xml:space="preserve"> asupra fondului decât prin avocat, atât în etapa cercetării procesului, cât </w:t>
      </w:r>
      <w:proofErr w:type="spellStart"/>
      <w:r w:rsidRPr="00711B11">
        <w:rPr>
          <w:rFonts w:eastAsia="Calibri"/>
        </w:rPr>
        <w:t>şi</w:t>
      </w:r>
      <w:proofErr w:type="spellEnd"/>
      <w:r w:rsidRPr="00711B11">
        <w:rPr>
          <w:rFonts w:eastAsia="Calibri"/>
        </w:rPr>
        <w:t xml:space="preserve"> în etapa dezbaterilor." </w:t>
      </w:r>
    </w:p>
    <w:p w:rsidR="00711B11" w:rsidRPr="00711B11" w:rsidRDefault="00711B11" w:rsidP="00711B11">
      <w:pPr>
        <w:rPr>
          <w:rFonts w:eastAsia="Calibri"/>
        </w:rPr>
      </w:pPr>
      <w:r w:rsidRPr="00711B11">
        <w:rPr>
          <w:rFonts w:eastAsia="Calibri"/>
        </w:rPr>
        <w:t xml:space="preserve">Tribunalul </w:t>
      </w:r>
      <w:r w:rsidR="004B3A72">
        <w:rPr>
          <w:rFonts w:eastAsia="Calibri"/>
        </w:rPr>
        <w:t>....</w:t>
      </w:r>
      <w:r w:rsidRPr="00711B11">
        <w:rPr>
          <w:rFonts w:eastAsia="Calibri"/>
        </w:rPr>
        <w:t xml:space="preserve"> a respins excepția de neconstituționalitate apreciind că, pentru a fi admisă, aceasta trebuie sa aibă legătură cu soluționarea cauzei conform art.29 din Legea nr.47/1992. Or, temeiul acțiunii formulate de către recurentul </w:t>
      </w:r>
      <w:r w:rsidR="004B3A72">
        <w:rPr>
          <w:rFonts w:eastAsia="Calibri"/>
        </w:rPr>
        <w:t>X1</w:t>
      </w:r>
      <w:r w:rsidRPr="00711B11">
        <w:rPr>
          <w:rFonts w:eastAsia="Calibri"/>
        </w:rPr>
        <w:t xml:space="preserve"> </w:t>
      </w:r>
      <w:proofErr w:type="spellStart"/>
      <w:r w:rsidRPr="00711B11">
        <w:rPr>
          <w:rFonts w:eastAsia="Calibri"/>
        </w:rPr>
        <w:t>şi</w:t>
      </w:r>
      <w:proofErr w:type="spellEnd"/>
      <w:r w:rsidRPr="00711B11">
        <w:rPr>
          <w:rFonts w:eastAsia="Calibri"/>
        </w:rPr>
        <w:t xml:space="preserve"> pretinsa faptă ilicită care face obiectul acesteia </w:t>
      </w:r>
      <w:r w:rsidRPr="00711B11">
        <w:rPr>
          <w:rFonts w:eastAsia="Calibri"/>
        </w:rPr>
        <w:lastRenderedPageBreak/>
        <w:t xml:space="preserve">derivă dintr-o pretinsă încălcare a datelor cu caracter personal, astfel că aceasta condiție a legăturii cu soluționarea cauzei nu este îndeplinită, soluția instanței de fond fiind legală </w:t>
      </w:r>
      <w:proofErr w:type="spellStart"/>
      <w:r w:rsidRPr="00711B11">
        <w:rPr>
          <w:rFonts w:eastAsia="Calibri"/>
        </w:rPr>
        <w:t>şi</w:t>
      </w:r>
      <w:proofErr w:type="spellEnd"/>
      <w:r w:rsidRPr="00711B11">
        <w:rPr>
          <w:rFonts w:eastAsia="Calibri"/>
        </w:rPr>
        <w:t xml:space="preserve"> întemeiată.</w:t>
      </w:r>
    </w:p>
    <w:p w:rsidR="00711B11" w:rsidRPr="00711B11" w:rsidRDefault="00711B11" w:rsidP="00711B11">
      <w:pPr>
        <w:rPr>
          <w:rFonts w:eastAsia="Calibri"/>
        </w:rPr>
      </w:pPr>
      <w:r w:rsidRPr="00711B11">
        <w:rPr>
          <w:rFonts w:eastAsia="Calibri"/>
        </w:rPr>
        <w:t xml:space="preserve">Recurentul se află într-o gravă eroare atunci când afirmă că prevederile legale mai sus învederate au caracter discriminator în sensul că aceiași persoană fizică, consilier juridic, nu ar putea reprezenta atât persoane juridice, cât </w:t>
      </w:r>
      <w:proofErr w:type="spellStart"/>
      <w:r w:rsidRPr="00711B11">
        <w:rPr>
          <w:rFonts w:eastAsia="Calibri"/>
        </w:rPr>
        <w:t>şi</w:t>
      </w:r>
      <w:proofErr w:type="spellEnd"/>
      <w:r w:rsidRPr="00711B11">
        <w:rPr>
          <w:rFonts w:eastAsia="Calibri"/>
        </w:rPr>
        <w:t xml:space="preserve"> persoane fizice, de aici derivând </w:t>
      </w:r>
      <w:proofErr w:type="spellStart"/>
      <w:r w:rsidRPr="00711B11">
        <w:rPr>
          <w:rFonts w:eastAsia="Calibri"/>
        </w:rPr>
        <w:t>şi</w:t>
      </w:r>
      <w:proofErr w:type="spellEnd"/>
      <w:r w:rsidRPr="00711B11">
        <w:rPr>
          <w:rFonts w:eastAsia="Calibri"/>
        </w:rPr>
        <w:t xml:space="preserve"> neconstituționalitatea textului de lege. </w:t>
      </w:r>
    </w:p>
    <w:p w:rsidR="00711B11" w:rsidRPr="00711B11" w:rsidRDefault="00711B11" w:rsidP="00711B11">
      <w:pPr>
        <w:rPr>
          <w:rFonts w:eastAsia="Calibri"/>
        </w:rPr>
      </w:pPr>
      <w:r w:rsidRPr="00711B11">
        <w:rPr>
          <w:rFonts w:eastAsia="Calibri"/>
        </w:rPr>
        <w:t xml:space="preserve">Prevederile legale sunt foarte clare, o persoana fizică, consilier juridic, putând reprezenta o persoană juridică în acord cu art.84 din Codul de Procedura Civilă, dar </w:t>
      </w:r>
      <w:proofErr w:type="spellStart"/>
      <w:r w:rsidRPr="00711B11">
        <w:rPr>
          <w:rFonts w:eastAsia="Calibri"/>
        </w:rPr>
        <w:t>şi</w:t>
      </w:r>
      <w:proofErr w:type="spellEnd"/>
      <w:r w:rsidRPr="00711B11">
        <w:rPr>
          <w:rFonts w:eastAsia="Calibri"/>
        </w:rPr>
        <w:t xml:space="preserve"> o persoană fizică, cu respectarea art.83 din Codul de Procedura Civila, astfel că nu se poate </w:t>
      </w:r>
      <w:proofErr w:type="spellStart"/>
      <w:r w:rsidRPr="00711B11">
        <w:rPr>
          <w:rFonts w:eastAsia="Calibri"/>
        </w:rPr>
        <w:t>reţine</w:t>
      </w:r>
      <w:proofErr w:type="spellEnd"/>
      <w:r w:rsidRPr="00711B11">
        <w:rPr>
          <w:rFonts w:eastAsia="Calibri"/>
        </w:rPr>
        <w:t xml:space="preserve"> caracterul discriminator sau neconstituțional al acestora susținut de către recurent. De altfel, nici nu a fost contestat dreptul recurentului de a fi reprezentat de o persoana fizică, consilier juridic, </w:t>
      </w:r>
      <w:proofErr w:type="spellStart"/>
      <w:r w:rsidRPr="00711B11">
        <w:rPr>
          <w:rFonts w:eastAsia="Calibri"/>
        </w:rPr>
        <w:t>şi</w:t>
      </w:r>
      <w:proofErr w:type="spellEnd"/>
      <w:r w:rsidRPr="00711B11">
        <w:rPr>
          <w:rFonts w:eastAsia="Calibri"/>
        </w:rPr>
        <w:t xml:space="preserve"> nici dreptul mandatarului acestuia (persoana fizica, consilier juridic) de a-l reprezenta, ci doar că acest mandatar nu poate pune concluzii asupra excepțiilor procesuale </w:t>
      </w:r>
      <w:proofErr w:type="spellStart"/>
      <w:r w:rsidRPr="00711B11">
        <w:rPr>
          <w:rFonts w:eastAsia="Calibri"/>
        </w:rPr>
        <w:t>şi</w:t>
      </w:r>
      <w:proofErr w:type="spellEnd"/>
      <w:r w:rsidRPr="00711B11">
        <w:rPr>
          <w:rFonts w:eastAsia="Calibri"/>
        </w:rPr>
        <w:t xml:space="preserve"> asupra fondului nici în etapa cercetării procesului, nici în cea a dezbaterilor, exceptând situația în care acesta este soț sau rudă până la gradul al doilea inclusiv al persoanei fizice pe care o reprezintă. Cum mandatarul recurentului nu se află în vreuna dintre aceste două situații, în mod legal </w:t>
      </w:r>
      <w:proofErr w:type="spellStart"/>
      <w:r w:rsidRPr="00711B11">
        <w:rPr>
          <w:rFonts w:eastAsia="Calibri"/>
        </w:rPr>
        <w:t>şi</w:t>
      </w:r>
      <w:proofErr w:type="spellEnd"/>
      <w:r w:rsidRPr="00711B11">
        <w:rPr>
          <w:rFonts w:eastAsia="Calibri"/>
        </w:rPr>
        <w:t xml:space="preserve"> întemeiat acesta nu poate pune concluzii asupra excepțiilor procesuale </w:t>
      </w:r>
      <w:proofErr w:type="spellStart"/>
      <w:r w:rsidRPr="00711B11">
        <w:rPr>
          <w:rFonts w:eastAsia="Calibri"/>
        </w:rPr>
        <w:t>şi</w:t>
      </w:r>
      <w:proofErr w:type="spellEnd"/>
      <w:r w:rsidRPr="00711B11">
        <w:rPr>
          <w:rFonts w:eastAsia="Calibri"/>
        </w:rPr>
        <w:t xml:space="preserve"> nici asupra fondului, nefiind nimic neconstituțional sau discriminator cum eronat susține recurentul. </w:t>
      </w:r>
    </w:p>
    <w:p w:rsidR="00711B11" w:rsidRPr="00711B11" w:rsidRDefault="00711B11" w:rsidP="00711B11">
      <w:pPr>
        <w:rPr>
          <w:rFonts w:eastAsia="Calibri"/>
        </w:rPr>
      </w:pPr>
      <w:r w:rsidRPr="00711B11">
        <w:rPr>
          <w:rFonts w:eastAsia="Calibri"/>
        </w:rPr>
        <w:t xml:space="preserve">În drept, au fost invocate </w:t>
      </w:r>
      <w:proofErr w:type="spellStart"/>
      <w:r w:rsidRPr="00711B11">
        <w:rPr>
          <w:rFonts w:eastAsia="Calibri"/>
        </w:rPr>
        <w:t>dispoziţiile</w:t>
      </w:r>
      <w:proofErr w:type="spellEnd"/>
      <w:r w:rsidRPr="00711B11">
        <w:rPr>
          <w:rFonts w:eastAsia="Calibri"/>
        </w:rPr>
        <w:t xml:space="preserve"> art.205 din Codul de Procedura Civilă.</w:t>
      </w:r>
    </w:p>
    <w:p w:rsidR="00711B11" w:rsidRPr="00711B11" w:rsidRDefault="00711B11" w:rsidP="00711B11">
      <w:pPr>
        <w:rPr>
          <w:rFonts w:eastAsia="Calibri"/>
        </w:rPr>
      </w:pPr>
      <w:r w:rsidRPr="00711B11">
        <w:rPr>
          <w:rFonts w:eastAsia="Calibri"/>
        </w:rPr>
        <w:t xml:space="preserve">La data de 14.02.2020 numita </w:t>
      </w:r>
      <w:r w:rsidR="004B3A72">
        <w:rPr>
          <w:rFonts w:eastAsia="Calibri"/>
        </w:rPr>
        <w:t>A1</w:t>
      </w:r>
      <w:r w:rsidRPr="00711B11">
        <w:rPr>
          <w:rFonts w:eastAsia="Calibri"/>
        </w:rPr>
        <w:t xml:space="preserve"> a depus cerere de </w:t>
      </w:r>
      <w:proofErr w:type="spellStart"/>
      <w:r w:rsidRPr="00711B11">
        <w:rPr>
          <w:rFonts w:eastAsia="Calibri"/>
        </w:rPr>
        <w:t>intervenţie</w:t>
      </w:r>
      <w:proofErr w:type="spellEnd"/>
      <w:r w:rsidRPr="00711B11">
        <w:rPr>
          <w:rFonts w:eastAsia="Calibri"/>
        </w:rPr>
        <w:t xml:space="preserve"> accesorie exclusiv în sprijinirea apărării recurentului – reclamant solicitând admiterea recursului în sensul că în conformitate cu prevederile Art.29 alineat 4 din legea nr.47/1992, solicită </w:t>
      </w:r>
      <w:proofErr w:type="spellStart"/>
      <w:r w:rsidRPr="00711B11">
        <w:rPr>
          <w:rFonts w:eastAsia="Calibri"/>
        </w:rPr>
        <w:t>şi</w:t>
      </w:r>
      <w:proofErr w:type="spellEnd"/>
      <w:r w:rsidRPr="00711B11">
        <w:rPr>
          <w:rFonts w:eastAsia="Calibri"/>
        </w:rPr>
        <w:t xml:space="preserve"> sesizarea Curții Constituționale cu invocarea excepției de neconstituționalitate a prevederilor art.29 alineat 5 teza inițială din Legea nr.47/1992 precum </w:t>
      </w:r>
      <w:proofErr w:type="spellStart"/>
      <w:r w:rsidRPr="00711B11">
        <w:rPr>
          <w:rFonts w:eastAsia="Calibri"/>
        </w:rPr>
        <w:t>şi</w:t>
      </w:r>
      <w:proofErr w:type="spellEnd"/>
      <w:r w:rsidRPr="00711B11">
        <w:rPr>
          <w:rFonts w:eastAsia="Calibri"/>
        </w:rPr>
        <w:t xml:space="preserve"> a prevederilor art.83 alineat 1 teza finala din Codul de procedură civilă, reglementare actuală pe care o apreciază neconstituționala în raport de art.16 alineat 1 </w:t>
      </w:r>
      <w:proofErr w:type="spellStart"/>
      <w:r w:rsidRPr="00711B11">
        <w:rPr>
          <w:rFonts w:eastAsia="Calibri"/>
        </w:rPr>
        <w:t>şi</w:t>
      </w:r>
      <w:proofErr w:type="spellEnd"/>
      <w:r w:rsidRPr="00711B11">
        <w:rPr>
          <w:rFonts w:eastAsia="Calibri"/>
        </w:rPr>
        <w:t xml:space="preserve"> 2 din Constituție, în raport de art.148 alineat 2 </w:t>
      </w:r>
      <w:proofErr w:type="spellStart"/>
      <w:r w:rsidRPr="00711B11">
        <w:rPr>
          <w:rFonts w:eastAsia="Calibri"/>
        </w:rPr>
        <w:t>şi</w:t>
      </w:r>
      <w:proofErr w:type="spellEnd"/>
      <w:r w:rsidRPr="00711B11">
        <w:rPr>
          <w:rFonts w:eastAsia="Calibri"/>
        </w:rPr>
        <w:t xml:space="preserve"> 4 din Constituție, aplicarea principiului priorității dreptului Uniunii Europene.</w:t>
      </w:r>
    </w:p>
    <w:p w:rsidR="00711B11" w:rsidRPr="00711B11" w:rsidRDefault="00711B11" w:rsidP="00711B11">
      <w:pPr>
        <w:rPr>
          <w:rFonts w:eastAsia="Calibri"/>
        </w:rPr>
      </w:pPr>
      <w:proofErr w:type="spellStart"/>
      <w:r w:rsidRPr="00711B11">
        <w:rPr>
          <w:rFonts w:eastAsia="Calibri"/>
        </w:rPr>
        <w:t>Şi</w:t>
      </w:r>
      <w:proofErr w:type="spellEnd"/>
      <w:r w:rsidRPr="00711B11">
        <w:rPr>
          <w:rFonts w:eastAsia="Calibri"/>
        </w:rPr>
        <w:t xml:space="preserve"> anume, prevederile art.83 alineat 1 teza finală din Codul de procedură civilă sunt neconstituționale în raport de art.15 alineat 1 </w:t>
      </w:r>
      <w:proofErr w:type="spellStart"/>
      <w:r w:rsidRPr="00711B11">
        <w:rPr>
          <w:rFonts w:eastAsia="Calibri"/>
        </w:rPr>
        <w:t>şi</w:t>
      </w:r>
      <w:proofErr w:type="spellEnd"/>
      <w:r w:rsidRPr="00711B11">
        <w:rPr>
          <w:rFonts w:eastAsia="Calibri"/>
        </w:rPr>
        <w:t xml:space="preserve"> 2 din CDFUE, în raport de Art.20 din CDFUE, în raport de Art.54 din Tratatul privind Funcționarea Uniunii Europene pe care le-am indicat prin cererea de recurs.</w:t>
      </w:r>
    </w:p>
    <w:p w:rsidR="00711B11" w:rsidRPr="00711B11" w:rsidRDefault="00711B11" w:rsidP="00711B11">
      <w:pPr>
        <w:rPr>
          <w:rFonts w:eastAsia="Calibri"/>
        </w:rPr>
      </w:pPr>
      <w:proofErr w:type="spellStart"/>
      <w:r w:rsidRPr="00711B11">
        <w:rPr>
          <w:rFonts w:eastAsia="Calibri"/>
        </w:rPr>
        <w:t>Excepţia</w:t>
      </w:r>
      <w:proofErr w:type="spellEnd"/>
      <w:r w:rsidRPr="00711B11">
        <w:rPr>
          <w:rFonts w:eastAsia="Calibri"/>
        </w:rPr>
        <w:t xml:space="preserve"> de neconstituționalitate a prevederilor art.83 alineat 1 teza finala din Cod </w:t>
      </w:r>
      <w:proofErr w:type="spellStart"/>
      <w:r w:rsidRPr="00711B11">
        <w:rPr>
          <w:rFonts w:eastAsia="Calibri"/>
        </w:rPr>
        <w:t>proc</w:t>
      </w:r>
      <w:proofErr w:type="spellEnd"/>
      <w:r w:rsidRPr="00711B11">
        <w:rPr>
          <w:rFonts w:eastAsia="Calibri"/>
        </w:rPr>
        <w:t xml:space="preserve"> civila s-a impus a fi invocată la </w:t>
      </w:r>
      <w:proofErr w:type="spellStart"/>
      <w:r w:rsidRPr="00711B11">
        <w:rPr>
          <w:rFonts w:eastAsia="Calibri"/>
        </w:rPr>
        <w:t>instanţa</w:t>
      </w:r>
      <w:proofErr w:type="spellEnd"/>
      <w:r w:rsidRPr="00711B11">
        <w:rPr>
          <w:rFonts w:eastAsia="Calibri"/>
        </w:rPr>
        <w:t xml:space="preserve"> de fond, Tribunalul </w:t>
      </w:r>
      <w:r w:rsidR="004B3A72">
        <w:rPr>
          <w:rFonts w:eastAsia="Calibri"/>
        </w:rPr>
        <w:t>....</w:t>
      </w:r>
      <w:r w:rsidRPr="00711B11">
        <w:rPr>
          <w:rFonts w:eastAsia="Calibri"/>
        </w:rPr>
        <w:t xml:space="preserve">, având în vedere că în cauză s-a interpretat că intervenienta accesoriu </w:t>
      </w:r>
      <w:r w:rsidR="004B3A72">
        <w:rPr>
          <w:rFonts w:eastAsia="Calibri"/>
        </w:rPr>
        <w:t>A1</w:t>
      </w:r>
      <w:r w:rsidRPr="00711B11">
        <w:rPr>
          <w:rFonts w:eastAsia="Calibri"/>
        </w:rPr>
        <w:t xml:space="preserve">, în calitate de reprezentant convențional al recurentului reclamant </w:t>
      </w:r>
      <w:r w:rsidR="004B3A72">
        <w:rPr>
          <w:rFonts w:eastAsia="Calibri"/>
        </w:rPr>
        <w:t>X1</w:t>
      </w:r>
      <w:r w:rsidRPr="00711B11">
        <w:rPr>
          <w:rFonts w:eastAsia="Calibri"/>
        </w:rPr>
        <w:t xml:space="preserve"> nu ar avea dreptul să pun </w:t>
      </w:r>
      <w:proofErr w:type="spellStart"/>
      <w:r w:rsidRPr="00711B11">
        <w:rPr>
          <w:rFonts w:eastAsia="Calibri"/>
        </w:rPr>
        <w:t>şi</w:t>
      </w:r>
      <w:proofErr w:type="spellEnd"/>
      <w:r w:rsidRPr="00711B11">
        <w:rPr>
          <w:rFonts w:eastAsia="Calibri"/>
        </w:rPr>
        <w:t xml:space="preserve"> concluzii orale asupra excepțiilor invocate oral în </w:t>
      </w:r>
      <w:proofErr w:type="spellStart"/>
      <w:r w:rsidRPr="00711B11">
        <w:rPr>
          <w:rFonts w:eastAsia="Calibri"/>
        </w:rPr>
        <w:t>faţa</w:t>
      </w:r>
      <w:proofErr w:type="spellEnd"/>
      <w:r w:rsidRPr="00711B11">
        <w:rPr>
          <w:rFonts w:eastAsia="Calibri"/>
        </w:rPr>
        <w:t xml:space="preserve"> instanței </w:t>
      </w:r>
      <w:proofErr w:type="spellStart"/>
      <w:r w:rsidRPr="00711B11">
        <w:rPr>
          <w:rFonts w:eastAsia="Calibri"/>
        </w:rPr>
        <w:t>şi</w:t>
      </w:r>
      <w:proofErr w:type="spellEnd"/>
      <w:r w:rsidRPr="00711B11">
        <w:rPr>
          <w:rFonts w:eastAsia="Calibri"/>
        </w:rPr>
        <w:t xml:space="preserve"> nu ar avea dreptul să pună concluzii orale asupra fondului, lipsind astfel partea pe care o reprezintă de dreptul de a pune concluzii în contradictoriu în faza dezbaterilor, </w:t>
      </w:r>
      <w:proofErr w:type="spellStart"/>
      <w:r w:rsidRPr="00711B11">
        <w:rPr>
          <w:rFonts w:eastAsia="Calibri"/>
        </w:rPr>
        <w:t>faţă</w:t>
      </w:r>
      <w:proofErr w:type="spellEnd"/>
      <w:r w:rsidRPr="00711B11">
        <w:rPr>
          <w:rFonts w:eastAsia="Calibri"/>
        </w:rPr>
        <w:t xml:space="preserve"> de susținerile parților adverse.</w:t>
      </w:r>
    </w:p>
    <w:p w:rsidR="00711B11" w:rsidRPr="00711B11" w:rsidRDefault="00711B11" w:rsidP="00711B11">
      <w:pPr>
        <w:rPr>
          <w:rFonts w:eastAsia="Calibri"/>
        </w:rPr>
      </w:pPr>
      <w:r w:rsidRPr="00711B11">
        <w:rPr>
          <w:rFonts w:eastAsia="Calibri"/>
        </w:rPr>
        <w:t xml:space="preserve">Invocarea </w:t>
      </w:r>
      <w:proofErr w:type="spellStart"/>
      <w:r w:rsidRPr="00711B11">
        <w:rPr>
          <w:rFonts w:eastAsia="Calibri"/>
        </w:rPr>
        <w:t>excepţiei</w:t>
      </w:r>
      <w:proofErr w:type="spellEnd"/>
      <w:r w:rsidRPr="00711B11">
        <w:rPr>
          <w:rFonts w:eastAsia="Calibri"/>
        </w:rPr>
        <w:t xml:space="preserve"> de neconstituționalitate a prevederilor art.83 alineat 1 teza finală din Codul de procedură civilă are în vedere faptul ca intervenienta accesoriu </w:t>
      </w:r>
      <w:proofErr w:type="spellStart"/>
      <w:r w:rsidRPr="00711B11">
        <w:rPr>
          <w:rFonts w:eastAsia="Calibri"/>
        </w:rPr>
        <w:t>îndeplineşte</w:t>
      </w:r>
      <w:proofErr w:type="spellEnd"/>
      <w:r w:rsidRPr="00711B11">
        <w:rPr>
          <w:rFonts w:eastAsia="Calibri"/>
        </w:rPr>
        <w:t xml:space="preserve"> simultan cu calitatea de reprezentant convențional </w:t>
      </w:r>
      <w:proofErr w:type="spellStart"/>
      <w:r w:rsidRPr="00711B11">
        <w:rPr>
          <w:rFonts w:eastAsia="Calibri"/>
        </w:rPr>
        <w:t>şi</w:t>
      </w:r>
      <w:proofErr w:type="spellEnd"/>
      <w:r w:rsidRPr="00711B11">
        <w:rPr>
          <w:rFonts w:eastAsia="Calibri"/>
        </w:rPr>
        <w:t xml:space="preserve"> pe cea de consilier juridic, atribuții ce îi sunt recunoscute prin prisma </w:t>
      </w:r>
      <w:proofErr w:type="spellStart"/>
      <w:r w:rsidRPr="00711B11">
        <w:rPr>
          <w:rFonts w:eastAsia="Calibri"/>
        </w:rPr>
        <w:t>calităţii</w:t>
      </w:r>
      <w:proofErr w:type="spellEnd"/>
      <w:r w:rsidRPr="00711B11">
        <w:rPr>
          <w:rFonts w:eastAsia="Calibri"/>
        </w:rPr>
        <w:t xml:space="preserve"> de salariat (</w:t>
      </w:r>
      <w:proofErr w:type="spellStart"/>
      <w:r w:rsidRPr="00711B11">
        <w:rPr>
          <w:rFonts w:eastAsia="Calibri"/>
        </w:rPr>
        <w:t>prev</w:t>
      </w:r>
      <w:proofErr w:type="spellEnd"/>
      <w:r w:rsidRPr="00711B11">
        <w:rPr>
          <w:rFonts w:eastAsia="Calibri"/>
        </w:rPr>
        <w:t xml:space="preserve"> Art.2 din legea nr. 514/2003) pentru care este reglementată în clasificarea ocupațiilor din România COR 261103.</w:t>
      </w:r>
    </w:p>
    <w:p w:rsidR="00711B11" w:rsidRPr="00711B11" w:rsidRDefault="00711B11" w:rsidP="00711B11">
      <w:pPr>
        <w:rPr>
          <w:rFonts w:eastAsia="Calibri"/>
        </w:rPr>
      </w:pPr>
      <w:r w:rsidRPr="00711B11">
        <w:rPr>
          <w:rFonts w:eastAsia="Calibri"/>
        </w:rPr>
        <w:t xml:space="preserve">Concret, a intervenienta accesorie a arătat în dosarul de </w:t>
      </w:r>
      <w:proofErr w:type="spellStart"/>
      <w:r w:rsidRPr="00711B11">
        <w:rPr>
          <w:rFonts w:eastAsia="Calibri"/>
        </w:rPr>
        <w:t>faţă</w:t>
      </w:r>
      <w:proofErr w:type="spellEnd"/>
      <w:r w:rsidRPr="00711B11">
        <w:rPr>
          <w:rFonts w:eastAsia="Calibri"/>
        </w:rPr>
        <w:t xml:space="preserve"> că este consilier juridic respectiv are ocupația aleasa în conformitate cu art.15 alineat 1 </w:t>
      </w:r>
      <w:proofErr w:type="spellStart"/>
      <w:r w:rsidRPr="00711B11">
        <w:rPr>
          <w:rFonts w:eastAsia="Calibri"/>
        </w:rPr>
        <w:t>şi</w:t>
      </w:r>
      <w:proofErr w:type="spellEnd"/>
      <w:r w:rsidRPr="00711B11">
        <w:rPr>
          <w:rFonts w:eastAsia="Calibri"/>
        </w:rPr>
        <w:t xml:space="preserve"> 2 din Carta Drepturilor Fundamentale a Uniunii Europene, </w:t>
      </w:r>
      <w:proofErr w:type="spellStart"/>
      <w:r w:rsidRPr="00711B11">
        <w:rPr>
          <w:rFonts w:eastAsia="Calibri"/>
        </w:rPr>
        <w:t>şi</w:t>
      </w:r>
      <w:proofErr w:type="spellEnd"/>
      <w:r w:rsidRPr="00711B11">
        <w:rPr>
          <w:rFonts w:eastAsia="Calibri"/>
        </w:rPr>
        <w:t xml:space="preserve"> anume </w:t>
      </w:r>
      <w:proofErr w:type="spellStart"/>
      <w:r w:rsidRPr="00711B11">
        <w:rPr>
          <w:rFonts w:eastAsia="Calibri"/>
        </w:rPr>
        <w:t>îndeplineşte</w:t>
      </w:r>
      <w:proofErr w:type="spellEnd"/>
      <w:r w:rsidRPr="00711B11">
        <w:rPr>
          <w:rFonts w:eastAsia="Calibri"/>
        </w:rPr>
        <w:t xml:space="preserve"> ocupația de consilier juridic în cadrul unor persoane juridice de drept privat, ocupație pe care o avea atât la data acordării mandatului pentru dosarul de </w:t>
      </w:r>
      <w:proofErr w:type="spellStart"/>
      <w:r w:rsidRPr="00711B11">
        <w:rPr>
          <w:rFonts w:eastAsia="Calibri"/>
        </w:rPr>
        <w:t>faţă</w:t>
      </w:r>
      <w:proofErr w:type="spellEnd"/>
      <w:r w:rsidRPr="00711B11">
        <w:rPr>
          <w:rFonts w:eastAsia="Calibri"/>
        </w:rPr>
        <w:t xml:space="preserve"> cât </w:t>
      </w:r>
      <w:proofErr w:type="spellStart"/>
      <w:r w:rsidRPr="00711B11">
        <w:rPr>
          <w:rFonts w:eastAsia="Calibri"/>
        </w:rPr>
        <w:t>şi</w:t>
      </w:r>
      <w:proofErr w:type="spellEnd"/>
      <w:r w:rsidRPr="00711B11">
        <w:rPr>
          <w:rFonts w:eastAsia="Calibri"/>
        </w:rPr>
        <w:t xml:space="preserve"> în prezent </w:t>
      </w:r>
      <w:proofErr w:type="spellStart"/>
      <w:r w:rsidRPr="00711B11">
        <w:rPr>
          <w:rFonts w:eastAsia="Calibri"/>
        </w:rPr>
        <w:t>şi</w:t>
      </w:r>
      <w:proofErr w:type="spellEnd"/>
      <w:r w:rsidRPr="00711B11">
        <w:rPr>
          <w:rFonts w:eastAsia="Calibri"/>
        </w:rPr>
        <w:t xml:space="preserve"> indică dosarul nr</w:t>
      </w:r>
      <w:r w:rsidR="00A33E3C">
        <w:rPr>
          <w:rFonts w:eastAsia="Calibri"/>
        </w:rPr>
        <w:t>…</w:t>
      </w:r>
      <w:r w:rsidRPr="00711B11">
        <w:rPr>
          <w:rFonts w:eastAsia="Calibri"/>
        </w:rPr>
        <w:t xml:space="preserve">. În dreptul intern atribuțiile consilierului juridic sunt indicate în art.4 din legea nr.514/2003, citez: „Consilierul juridic în activitatea sa asigură consultanță și reprezentarea autorității sau instituției publice în serviciul căreia se află ori a persoanei juridice cu care are raporturi de muncă, apără drepturile și interesele legitime ale acestora în raporturile lor cu autoritățile publice, instituțiile de orice natură, precum și cu orice persoană juridică sau fizică, română sau străină; în condițiile legii și ale regulamentelor specifice unității, avizează și contrasemnează actele cu caracter juridic”. Calitatea de consilier juridic poate fi dobândita în conformitate cu art.2 din legea </w:t>
      </w:r>
      <w:r w:rsidRPr="00711B11">
        <w:rPr>
          <w:rFonts w:eastAsia="Calibri"/>
        </w:rPr>
        <w:lastRenderedPageBreak/>
        <w:t xml:space="preserve">nr.514/2003, </w:t>
      </w:r>
      <w:proofErr w:type="spellStart"/>
      <w:r w:rsidRPr="00711B11">
        <w:rPr>
          <w:rFonts w:eastAsia="Calibri"/>
        </w:rPr>
        <w:t>citez:”Consilierul</w:t>
      </w:r>
      <w:proofErr w:type="spellEnd"/>
      <w:r w:rsidRPr="00711B11">
        <w:rPr>
          <w:rFonts w:eastAsia="Calibri"/>
        </w:rPr>
        <w:t xml:space="preserve"> juridic poate să fie numit în funcție sau angajat în muncă, în condițiile legii”, text de lege declarat constituțional prin Decizia CCR nr.101 din 27.02.2014 prin care a fost respinsă </w:t>
      </w:r>
      <w:proofErr w:type="spellStart"/>
      <w:r w:rsidRPr="00711B11">
        <w:rPr>
          <w:rFonts w:eastAsia="Calibri"/>
        </w:rPr>
        <w:t>excepţia</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w:t>
      </w:r>
      <w:proofErr w:type="spellStart"/>
      <w:r w:rsidRPr="00711B11">
        <w:rPr>
          <w:rFonts w:eastAsia="Calibri"/>
        </w:rPr>
        <w:t>dispoziţiilor</w:t>
      </w:r>
      <w:proofErr w:type="spellEnd"/>
      <w:r w:rsidRPr="00711B11">
        <w:rPr>
          <w:rFonts w:eastAsia="Calibri"/>
        </w:rPr>
        <w:t xml:space="preserve"> art.2 din Legea nr.514/2003 privind organizarea </w:t>
      </w:r>
      <w:proofErr w:type="spellStart"/>
      <w:r w:rsidRPr="00711B11">
        <w:rPr>
          <w:rFonts w:eastAsia="Calibri"/>
        </w:rPr>
        <w:t>şi</w:t>
      </w:r>
      <w:proofErr w:type="spellEnd"/>
      <w:r w:rsidRPr="00711B11">
        <w:rPr>
          <w:rFonts w:eastAsia="Calibri"/>
        </w:rPr>
        <w:t xml:space="preserve"> exercitarea profesiei de consilier juridic. Incompatibilitățile profesiei de consilier juridic sunt indicate în Art.10 din Legea nr.514/2003, text de lege care de asemenea a fost declarat constituțional prin Decizia CCR nr.300/2004 referitoare la respingerea excepției de neconstituționalitate a prevederilor Art.10 </w:t>
      </w:r>
      <w:proofErr w:type="spellStart"/>
      <w:r w:rsidRPr="00711B11">
        <w:rPr>
          <w:rFonts w:eastAsia="Calibri"/>
        </w:rPr>
        <w:t>lit.c</w:t>
      </w:r>
      <w:proofErr w:type="spellEnd"/>
      <w:r w:rsidRPr="00711B11">
        <w:rPr>
          <w:rFonts w:eastAsia="Calibri"/>
        </w:rPr>
        <w:t xml:space="preserve">) și e) și ale art.11 </w:t>
      </w:r>
      <w:proofErr w:type="spellStart"/>
      <w:r w:rsidRPr="00711B11">
        <w:rPr>
          <w:rFonts w:eastAsia="Calibri"/>
        </w:rPr>
        <w:t>lit.a</w:t>
      </w:r>
      <w:proofErr w:type="spellEnd"/>
      <w:r w:rsidRPr="00711B11">
        <w:rPr>
          <w:rFonts w:eastAsia="Calibri"/>
        </w:rPr>
        <w:t>) din Legea nr.514/2003 privind organizarea și exercitarea profesiei de consilier juridic.</w:t>
      </w:r>
    </w:p>
    <w:p w:rsidR="00711B11" w:rsidRPr="00711B11" w:rsidRDefault="00711B11" w:rsidP="00711B11">
      <w:pPr>
        <w:rPr>
          <w:rFonts w:eastAsia="Calibri"/>
        </w:rPr>
      </w:pPr>
      <w:r w:rsidRPr="00711B11">
        <w:rPr>
          <w:rFonts w:eastAsia="Calibri"/>
        </w:rPr>
        <w:t xml:space="preserve">De asemenea, în conformitate cu prevederile art.5 din legea nr.78/2014 sunt indicate acele </w:t>
      </w:r>
      <w:proofErr w:type="spellStart"/>
      <w:r w:rsidRPr="00711B11">
        <w:rPr>
          <w:rFonts w:eastAsia="Calibri"/>
        </w:rPr>
        <w:t>activităţi</w:t>
      </w:r>
      <w:proofErr w:type="spellEnd"/>
      <w:r w:rsidRPr="00711B11">
        <w:rPr>
          <w:rFonts w:eastAsia="Calibri"/>
        </w:rPr>
        <w:t xml:space="preserve"> care, deși sunt efectuate de persoane fizice fără să fie remunerate, ele, activitățile nu intra sub </w:t>
      </w:r>
      <w:proofErr w:type="spellStart"/>
      <w:r w:rsidRPr="00711B11">
        <w:rPr>
          <w:rFonts w:eastAsia="Calibri"/>
        </w:rPr>
        <w:t>incidenţa</w:t>
      </w:r>
      <w:proofErr w:type="spellEnd"/>
      <w:r w:rsidRPr="00711B11">
        <w:rPr>
          <w:rFonts w:eastAsia="Calibri"/>
        </w:rPr>
        <w:t xml:space="preserve"> legii voluntariatului. </w:t>
      </w:r>
      <w:proofErr w:type="spellStart"/>
      <w:r w:rsidRPr="00711B11">
        <w:rPr>
          <w:rFonts w:eastAsia="Calibri"/>
        </w:rPr>
        <w:t>Şi</w:t>
      </w:r>
      <w:proofErr w:type="spellEnd"/>
      <w:r w:rsidRPr="00711B11">
        <w:rPr>
          <w:rFonts w:eastAsia="Calibri"/>
        </w:rPr>
        <w:t xml:space="preserve"> anume, indică art.5 din legea nr.78/2014: ”Activitățile de voluntariat izolate, sporadic prestate, în afara raporturilor cu persoanele juridice prevăzute la art.1, din rațiuni familiale, de prietenie sau de bună vecinătate nu fac obiectul prezentei legi”. În cazul de </w:t>
      </w:r>
      <w:proofErr w:type="spellStart"/>
      <w:r w:rsidRPr="00711B11">
        <w:rPr>
          <w:rFonts w:eastAsia="Calibri"/>
        </w:rPr>
        <w:t>faţă</w:t>
      </w:r>
      <w:proofErr w:type="spellEnd"/>
      <w:r w:rsidRPr="00711B11">
        <w:rPr>
          <w:rFonts w:eastAsia="Calibri"/>
        </w:rPr>
        <w:t xml:space="preserve">, intervenienta apreciază că se impune admiterea recursului în sensul sesizării Curții Constituționale a României cu ambele excepții de neconstituționalitate, atât a prevederilor art.83 alineat 1 teza finală din Codul de procedură civilă  în raport de art.16 alineat 1 </w:t>
      </w:r>
      <w:proofErr w:type="spellStart"/>
      <w:r w:rsidRPr="00711B11">
        <w:rPr>
          <w:rFonts w:eastAsia="Calibri"/>
        </w:rPr>
        <w:t>şi</w:t>
      </w:r>
      <w:proofErr w:type="spellEnd"/>
      <w:r w:rsidRPr="00711B11">
        <w:rPr>
          <w:rFonts w:eastAsia="Calibri"/>
        </w:rPr>
        <w:t xml:space="preserve"> 2 din Constituție, în raport de Art.148 alineat 2 </w:t>
      </w:r>
      <w:proofErr w:type="spellStart"/>
      <w:r w:rsidRPr="00711B11">
        <w:rPr>
          <w:rFonts w:eastAsia="Calibri"/>
        </w:rPr>
        <w:t>şi</w:t>
      </w:r>
      <w:proofErr w:type="spellEnd"/>
      <w:r w:rsidRPr="00711B11">
        <w:rPr>
          <w:rFonts w:eastAsia="Calibri"/>
        </w:rPr>
        <w:t xml:space="preserve"> 4 din Constituție, aplicarea principiului </w:t>
      </w:r>
      <w:proofErr w:type="spellStart"/>
      <w:r w:rsidRPr="00711B11">
        <w:rPr>
          <w:rFonts w:eastAsia="Calibri"/>
        </w:rPr>
        <w:t>priorităţii</w:t>
      </w:r>
      <w:proofErr w:type="spellEnd"/>
      <w:r w:rsidRPr="00711B11">
        <w:rPr>
          <w:rFonts w:eastAsia="Calibri"/>
        </w:rPr>
        <w:t xml:space="preserve"> dreptului Uniunii Europene, cât </w:t>
      </w:r>
      <w:proofErr w:type="spellStart"/>
      <w:r w:rsidRPr="00711B11">
        <w:rPr>
          <w:rFonts w:eastAsia="Calibri"/>
        </w:rPr>
        <w:t>şi</w:t>
      </w:r>
      <w:proofErr w:type="spellEnd"/>
      <w:r w:rsidRPr="00711B11">
        <w:rPr>
          <w:rFonts w:eastAsia="Calibri"/>
        </w:rPr>
        <w:t xml:space="preserve"> a prevederilor art.29 alineat 5 teza inițiala din legea nr.47/1992. Suntem în următoarele ipoteze juridice: mandatul de reprezentare este dat intervenientei accesoriu, persoana fizică, însă mandatul este cu titlu gratuit, respectiv, intervenienta căreia îi este acordat mandatul nu se află într-una dintre situațiile de incompatibilitate indicate în mod concret în art.10 din legea nr.514/2003, respectiv nu exercită o altă profesie autorizată, salarizată sau cu activitate publicistică salarizată (are în vedere că legiuitorul a indicat în art.83 alineat 2 din Codul de procedură civilă   următoarea ipoteza juridică în sensul că unei persoane fizice, fără să exercite o profesie autorizată, i se recunoaște dreptul de a exercita exact activitățile similare profesiei autorizate, cea de avocat sau cea de consilier juridic, astfel cum este aceasta indicată în art.84 alineat 1 din Codul de procedură civilă) mandatul de reprezentare nu intra sub </w:t>
      </w:r>
      <w:proofErr w:type="spellStart"/>
      <w:r w:rsidRPr="00711B11">
        <w:rPr>
          <w:rFonts w:eastAsia="Calibri"/>
        </w:rPr>
        <w:t>incidenţa</w:t>
      </w:r>
      <w:proofErr w:type="spellEnd"/>
      <w:r w:rsidRPr="00711B11">
        <w:rPr>
          <w:rFonts w:eastAsia="Calibri"/>
        </w:rPr>
        <w:t xml:space="preserve"> legii voluntariatului (Legea nr.78/2014) ci are la baza rațiuni de prietenie </w:t>
      </w:r>
      <w:proofErr w:type="spellStart"/>
      <w:r w:rsidRPr="00711B11">
        <w:rPr>
          <w:rFonts w:eastAsia="Calibri"/>
        </w:rPr>
        <w:t>şi</w:t>
      </w:r>
      <w:proofErr w:type="spellEnd"/>
      <w:r w:rsidRPr="00711B11">
        <w:rPr>
          <w:rFonts w:eastAsia="Calibri"/>
        </w:rPr>
        <w:t xml:space="preserve"> de buna vecinătate, mandatul este dat intervenientei accesoriu care are calitatea de salariat </w:t>
      </w:r>
      <w:proofErr w:type="spellStart"/>
      <w:r w:rsidRPr="00711B11">
        <w:rPr>
          <w:rFonts w:eastAsia="Calibri"/>
        </w:rPr>
        <w:t>şi</w:t>
      </w:r>
      <w:proofErr w:type="spellEnd"/>
      <w:r w:rsidRPr="00711B11">
        <w:rPr>
          <w:rFonts w:eastAsia="Calibri"/>
        </w:rPr>
        <w:t xml:space="preserve"> căreia îi sunt recunoscute prin lege </w:t>
      </w:r>
      <w:proofErr w:type="spellStart"/>
      <w:r w:rsidRPr="00711B11">
        <w:rPr>
          <w:rFonts w:eastAsia="Calibri"/>
        </w:rPr>
        <w:t>competenţele</w:t>
      </w:r>
      <w:proofErr w:type="spellEnd"/>
      <w:r w:rsidRPr="00711B11">
        <w:rPr>
          <w:rFonts w:eastAsia="Calibri"/>
        </w:rPr>
        <w:t xml:space="preserve"> juridice în sensul prevederilor art.4 din legea nr.514/2003.</w:t>
      </w:r>
    </w:p>
    <w:p w:rsidR="00711B11" w:rsidRPr="00711B11" w:rsidRDefault="00711B11" w:rsidP="00711B11">
      <w:pPr>
        <w:rPr>
          <w:rFonts w:eastAsia="Calibri"/>
        </w:rPr>
      </w:pPr>
      <w:r w:rsidRPr="00711B11">
        <w:rPr>
          <w:rFonts w:eastAsia="Calibri"/>
        </w:rPr>
        <w:t xml:space="preserve">Are în vedere că în ipoteza în care s-ar aplica intervenientei accesoriu </w:t>
      </w:r>
      <w:r w:rsidR="004B3A72">
        <w:rPr>
          <w:rFonts w:eastAsia="Calibri"/>
        </w:rPr>
        <w:t>A1</w:t>
      </w:r>
      <w:r w:rsidRPr="00711B11">
        <w:rPr>
          <w:rFonts w:eastAsia="Calibri"/>
        </w:rPr>
        <w:t xml:space="preserve"> prevederile art.83 alineat 1 teza finala din Codul de procedură civilă acest text de lege ar fi unul discriminator în ipoteza în care, aceiași persoana fizică, în calitatea ei de consilier juridic are dreptul de a reprezenta în </w:t>
      </w:r>
      <w:proofErr w:type="spellStart"/>
      <w:r w:rsidRPr="00711B11">
        <w:rPr>
          <w:rFonts w:eastAsia="Calibri"/>
        </w:rPr>
        <w:t>instanţa</w:t>
      </w:r>
      <w:proofErr w:type="spellEnd"/>
      <w:r w:rsidRPr="00711B11">
        <w:rPr>
          <w:rFonts w:eastAsia="Calibri"/>
        </w:rPr>
        <w:t xml:space="preserve"> conform art.84 din Cod procedură civilă.</w:t>
      </w:r>
    </w:p>
    <w:p w:rsidR="00711B11" w:rsidRPr="00711B11" w:rsidRDefault="00711B11" w:rsidP="00711B11">
      <w:pPr>
        <w:rPr>
          <w:rFonts w:eastAsia="Calibri"/>
        </w:rPr>
      </w:pPr>
      <w:r w:rsidRPr="00711B11">
        <w:rPr>
          <w:rFonts w:eastAsia="Calibri"/>
        </w:rPr>
        <w:t xml:space="preserve">Însă, în momentul în care aceiași persoană fizică depune de data aceasta ca dovadă a reprezentării un mandat în formă autentică din partea unei persoane fizice, alta decât rudă până la gradul al doilea inclusiv, însă mandatul acordat este cu titlu gratuit </w:t>
      </w:r>
      <w:proofErr w:type="spellStart"/>
      <w:r w:rsidRPr="00711B11">
        <w:rPr>
          <w:rFonts w:eastAsia="Calibri"/>
        </w:rPr>
        <w:t>şi</w:t>
      </w:r>
      <w:proofErr w:type="spellEnd"/>
      <w:r w:rsidRPr="00711B11">
        <w:rPr>
          <w:rFonts w:eastAsia="Calibri"/>
        </w:rPr>
        <w:t xml:space="preserve"> are la baza rațiuni de prietenie </w:t>
      </w:r>
      <w:proofErr w:type="spellStart"/>
      <w:r w:rsidRPr="00711B11">
        <w:rPr>
          <w:rFonts w:eastAsia="Calibri"/>
        </w:rPr>
        <w:t>şi</w:t>
      </w:r>
      <w:proofErr w:type="spellEnd"/>
      <w:r w:rsidRPr="00711B11">
        <w:rPr>
          <w:rFonts w:eastAsia="Calibri"/>
        </w:rPr>
        <w:t xml:space="preserve"> de buna vecinătate (în aceasta ipoteză juridică a indicat că domiciliul său -  </w:t>
      </w:r>
      <w:r w:rsidR="004B3A72">
        <w:rPr>
          <w:rFonts w:eastAsia="Calibri"/>
        </w:rPr>
        <w:t>A1</w:t>
      </w:r>
      <w:r w:rsidRPr="00711B11">
        <w:rPr>
          <w:rFonts w:eastAsia="Calibri"/>
        </w:rPr>
        <w:t xml:space="preserve"> care coincide cu domiciliul mandantului), atunci acestei persoane fizice i-ar fi contestate în mod </w:t>
      </w:r>
      <w:proofErr w:type="spellStart"/>
      <w:r w:rsidRPr="00711B11">
        <w:rPr>
          <w:rFonts w:eastAsia="Calibri"/>
        </w:rPr>
        <w:t>neconstituţional</w:t>
      </w:r>
      <w:proofErr w:type="spellEnd"/>
      <w:r w:rsidRPr="00711B11">
        <w:rPr>
          <w:rFonts w:eastAsia="Calibri"/>
        </w:rPr>
        <w:t xml:space="preserve"> </w:t>
      </w:r>
      <w:proofErr w:type="spellStart"/>
      <w:r w:rsidRPr="00711B11">
        <w:rPr>
          <w:rFonts w:eastAsia="Calibri"/>
        </w:rPr>
        <w:t>capacităţile</w:t>
      </w:r>
      <w:proofErr w:type="spellEnd"/>
      <w:r w:rsidRPr="00711B11">
        <w:rPr>
          <w:rFonts w:eastAsia="Calibri"/>
        </w:rPr>
        <w:t xml:space="preserve"> de a-</w:t>
      </w:r>
      <w:proofErr w:type="spellStart"/>
      <w:r w:rsidRPr="00711B11">
        <w:rPr>
          <w:rFonts w:eastAsia="Calibri"/>
        </w:rPr>
        <w:t>şi</w:t>
      </w:r>
      <w:proofErr w:type="spellEnd"/>
      <w:r w:rsidRPr="00711B11">
        <w:rPr>
          <w:rFonts w:eastAsia="Calibri"/>
        </w:rPr>
        <w:t xml:space="preserve"> pune în aplicare aceleași cunoștințe juridice care îi sunt recunoscute doar în calitate de consilier juridic, salariat al unei </w:t>
      </w:r>
      <w:proofErr w:type="spellStart"/>
      <w:r w:rsidRPr="00711B11">
        <w:rPr>
          <w:rFonts w:eastAsia="Calibri"/>
        </w:rPr>
        <w:t>entităţi</w:t>
      </w:r>
      <w:proofErr w:type="spellEnd"/>
      <w:r w:rsidRPr="00711B11">
        <w:rPr>
          <w:rFonts w:eastAsia="Calibri"/>
        </w:rPr>
        <w:t xml:space="preserve"> private (conform art.2 din legea nr.514/2003). </w:t>
      </w:r>
    </w:p>
    <w:p w:rsidR="00711B11" w:rsidRPr="00711B11" w:rsidRDefault="00711B11" w:rsidP="00711B11">
      <w:pPr>
        <w:rPr>
          <w:rFonts w:eastAsia="Calibri"/>
        </w:rPr>
      </w:pPr>
      <w:r w:rsidRPr="00711B11">
        <w:rPr>
          <w:rFonts w:eastAsia="Calibri"/>
        </w:rPr>
        <w:t xml:space="preserve">În conformitate cu art.29 alineat 1 </w:t>
      </w:r>
      <w:proofErr w:type="spellStart"/>
      <w:r w:rsidRPr="00711B11">
        <w:rPr>
          <w:rFonts w:eastAsia="Calibri"/>
        </w:rPr>
        <w:t>şi</w:t>
      </w:r>
      <w:proofErr w:type="spellEnd"/>
      <w:r w:rsidRPr="00711B11">
        <w:rPr>
          <w:rFonts w:eastAsia="Calibri"/>
        </w:rPr>
        <w:t xml:space="preserve"> 4 din Legea nr.47/1992 republicată, cu modificările </w:t>
      </w:r>
      <w:proofErr w:type="spellStart"/>
      <w:r w:rsidRPr="00711B11">
        <w:rPr>
          <w:rFonts w:eastAsia="Calibri"/>
        </w:rPr>
        <w:t>şi</w:t>
      </w:r>
      <w:proofErr w:type="spellEnd"/>
      <w:r w:rsidRPr="00711B11">
        <w:rPr>
          <w:rFonts w:eastAsia="Calibri"/>
        </w:rPr>
        <w:t xml:space="preserve"> completările ulterioare, intervenienta solicită admiterea recursului </w:t>
      </w:r>
      <w:proofErr w:type="spellStart"/>
      <w:r w:rsidRPr="00711B11">
        <w:rPr>
          <w:rFonts w:eastAsia="Calibri"/>
        </w:rPr>
        <w:t>şi</w:t>
      </w:r>
      <w:proofErr w:type="spellEnd"/>
      <w:r w:rsidRPr="00711B11">
        <w:rPr>
          <w:rFonts w:eastAsia="Calibri"/>
        </w:rPr>
        <w:t xml:space="preserve"> sesizarea Curții Constituționale a României atât cu excepția de neconstituționalitate a prevederilor art.29 alineat 5 teza inițiala din Legea nr.47/1992, </w:t>
      </w:r>
      <w:proofErr w:type="spellStart"/>
      <w:r w:rsidRPr="00711B11">
        <w:rPr>
          <w:rFonts w:eastAsia="Calibri"/>
        </w:rPr>
        <w:t>indic:,,Daca</w:t>
      </w:r>
      <w:proofErr w:type="spellEnd"/>
      <w:r w:rsidRPr="00711B11">
        <w:rPr>
          <w:rFonts w:eastAsia="Calibri"/>
        </w:rPr>
        <w:t xml:space="preserve"> excepția este inadmisibilă, fiind contrară prevederilor alin (1), ... </w:t>
      </w:r>
      <w:proofErr w:type="spellStart"/>
      <w:r w:rsidRPr="00711B11">
        <w:rPr>
          <w:rFonts w:eastAsia="Calibri"/>
        </w:rPr>
        <w:t>instanţa</w:t>
      </w:r>
      <w:proofErr w:type="spellEnd"/>
      <w:r w:rsidRPr="00711B11">
        <w:rPr>
          <w:rFonts w:eastAsia="Calibri"/>
        </w:rPr>
        <w:t xml:space="preserve"> respinge printr-o încheiere motivată cererea de sesizare a Curții Constituționale", pe care o apreciază </w:t>
      </w:r>
      <w:proofErr w:type="spellStart"/>
      <w:r w:rsidRPr="00711B11">
        <w:rPr>
          <w:rFonts w:eastAsia="Calibri"/>
        </w:rPr>
        <w:t>neconstituţională</w:t>
      </w:r>
      <w:proofErr w:type="spellEnd"/>
      <w:r w:rsidRPr="00711B11">
        <w:rPr>
          <w:rFonts w:eastAsia="Calibri"/>
        </w:rPr>
        <w:t xml:space="preserve"> în raport de prevederile art.16 alineat 1 din Constituție, în raport de prevederile art.146 litera (d) din Constituție, în raport de prevederile art.20 din Constituție, în raport de prevederile art.148 alineat 2 </w:t>
      </w:r>
      <w:proofErr w:type="spellStart"/>
      <w:r w:rsidRPr="00711B11">
        <w:rPr>
          <w:rFonts w:eastAsia="Calibri"/>
        </w:rPr>
        <w:t>şi</w:t>
      </w:r>
      <w:proofErr w:type="spellEnd"/>
      <w:r w:rsidRPr="00711B11">
        <w:rPr>
          <w:rFonts w:eastAsia="Calibri"/>
        </w:rPr>
        <w:t xml:space="preserve"> 4 din Constituție, cât </w:t>
      </w:r>
      <w:proofErr w:type="spellStart"/>
      <w:r w:rsidRPr="00711B11">
        <w:rPr>
          <w:rFonts w:eastAsia="Calibri"/>
        </w:rPr>
        <w:t>şi</w:t>
      </w:r>
      <w:proofErr w:type="spellEnd"/>
      <w:r w:rsidRPr="00711B11">
        <w:rPr>
          <w:rFonts w:eastAsia="Calibri"/>
        </w:rPr>
        <w:t xml:space="preserve"> cu excepția de neconstituționalitate a prevederilor art.83 alineat 1 teza finala din Codul de procedură civilă: "Dacă mandatul este dat unei alte persoane decât unui avocat, mandatarul nu poate pune concluzii asupra excepțiilor procesuale </w:t>
      </w:r>
      <w:proofErr w:type="spellStart"/>
      <w:r w:rsidRPr="00711B11">
        <w:rPr>
          <w:rFonts w:eastAsia="Calibri"/>
        </w:rPr>
        <w:t>şi</w:t>
      </w:r>
      <w:proofErr w:type="spellEnd"/>
      <w:r w:rsidRPr="00711B11">
        <w:rPr>
          <w:rFonts w:eastAsia="Calibri"/>
        </w:rPr>
        <w:t xml:space="preserve"> asupra fondului decât prin avocat, atât în etapa cercetării procesului, cât </w:t>
      </w:r>
      <w:proofErr w:type="spellStart"/>
      <w:r w:rsidRPr="00711B11">
        <w:rPr>
          <w:rFonts w:eastAsia="Calibri"/>
        </w:rPr>
        <w:t>şi</w:t>
      </w:r>
      <w:proofErr w:type="spellEnd"/>
      <w:r w:rsidRPr="00711B11">
        <w:rPr>
          <w:rFonts w:eastAsia="Calibri"/>
        </w:rPr>
        <w:t xml:space="preserve"> în etapa dezbaterilor ".</w:t>
      </w:r>
    </w:p>
    <w:p w:rsidR="00711B11" w:rsidRPr="00711B11" w:rsidRDefault="00711B11" w:rsidP="00711B11">
      <w:pPr>
        <w:rPr>
          <w:rFonts w:eastAsia="Calibri"/>
        </w:rPr>
      </w:pPr>
      <w:r w:rsidRPr="00711B11">
        <w:rPr>
          <w:rFonts w:eastAsia="Calibri"/>
        </w:rPr>
        <w:lastRenderedPageBreak/>
        <w:t xml:space="preserve">Prin memoriul depus la data de 14 01 2020, recurentul a invocat </w:t>
      </w:r>
      <w:proofErr w:type="spellStart"/>
      <w:r w:rsidRPr="00711B11">
        <w:rPr>
          <w:rFonts w:eastAsia="Calibri"/>
        </w:rPr>
        <w:t>excepţia</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prevederilor </w:t>
      </w:r>
      <w:proofErr w:type="spellStart"/>
      <w:r w:rsidRPr="00711B11">
        <w:rPr>
          <w:rFonts w:eastAsia="Calibri"/>
        </w:rPr>
        <w:t>art</w:t>
      </w:r>
      <w:proofErr w:type="spellEnd"/>
      <w:r w:rsidRPr="00711B11">
        <w:rPr>
          <w:rFonts w:eastAsia="Calibri"/>
        </w:rPr>
        <w:t xml:space="preserve"> 29 alin 5 din legea 47/1992, prin raportare la prevederile </w:t>
      </w:r>
      <w:proofErr w:type="spellStart"/>
      <w:r w:rsidRPr="00711B11">
        <w:rPr>
          <w:rFonts w:eastAsia="Calibri"/>
        </w:rPr>
        <w:t>art</w:t>
      </w:r>
      <w:proofErr w:type="spellEnd"/>
      <w:r w:rsidRPr="00711B11">
        <w:rPr>
          <w:rFonts w:eastAsia="Calibri"/>
        </w:rPr>
        <w:t xml:space="preserve"> 16 alin 1, </w:t>
      </w:r>
      <w:proofErr w:type="spellStart"/>
      <w:r w:rsidRPr="00711B11">
        <w:rPr>
          <w:rFonts w:eastAsia="Calibri"/>
        </w:rPr>
        <w:t>art</w:t>
      </w:r>
      <w:proofErr w:type="spellEnd"/>
      <w:r w:rsidRPr="00711B11">
        <w:rPr>
          <w:rFonts w:eastAsia="Calibri"/>
        </w:rPr>
        <w:t xml:space="preserve"> 146 </w:t>
      </w:r>
      <w:proofErr w:type="spellStart"/>
      <w:r w:rsidRPr="00711B11">
        <w:rPr>
          <w:rFonts w:eastAsia="Calibri"/>
        </w:rPr>
        <w:t>lit</w:t>
      </w:r>
      <w:proofErr w:type="spellEnd"/>
      <w:r w:rsidRPr="00711B11">
        <w:rPr>
          <w:rFonts w:eastAsia="Calibri"/>
        </w:rPr>
        <w:t xml:space="preserve"> d, </w:t>
      </w:r>
      <w:proofErr w:type="spellStart"/>
      <w:r w:rsidRPr="00711B11">
        <w:rPr>
          <w:rFonts w:eastAsia="Calibri"/>
        </w:rPr>
        <w:t>art</w:t>
      </w:r>
      <w:proofErr w:type="spellEnd"/>
      <w:r w:rsidRPr="00711B11">
        <w:rPr>
          <w:rFonts w:eastAsia="Calibri"/>
        </w:rPr>
        <w:t xml:space="preserve"> 20 </w:t>
      </w:r>
      <w:proofErr w:type="spellStart"/>
      <w:r w:rsidRPr="00711B11">
        <w:rPr>
          <w:rFonts w:eastAsia="Calibri"/>
        </w:rPr>
        <w:t>şi</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148 alin 2 </w:t>
      </w:r>
      <w:proofErr w:type="spellStart"/>
      <w:r w:rsidRPr="00711B11">
        <w:rPr>
          <w:rFonts w:eastAsia="Calibri"/>
        </w:rPr>
        <w:t>şi</w:t>
      </w:r>
      <w:proofErr w:type="spellEnd"/>
      <w:r w:rsidRPr="00711B11">
        <w:rPr>
          <w:rFonts w:eastAsia="Calibri"/>
        </w:rPr>
        <w:t xml:space="preserve"> 4 din </w:t>
      </w:r>
      <w:proofErr w:type="spellStart"/>
      <w:r w:rsidRPr="00711B11">
        <w:rPr>
          <w:rFonts w:eastAsia="Calibri"/>
        </w:rPr>
        <w:t>Constituţie</w:t>
      </w:r>
      <w:proofErr w:type="spellEnd"/>
      <w:r w:rsidRPr="00711B11">
        <w:rPr>
          <w:rFonts w:eastAsia="Calibri"/>
        </w:rPr>
        <w:t>.</w:t>
      </w:r>
    </w:p>
    <w:p w:rsidR="00711B11" w:rsidRPr="00711B11" w:rsidRDefault="00711B11" w:rsidP="00711B11">
      <w:pPr>
        <w:ind w:firstLine="708"/>
        <w:rPr>
          <w:rFonts w:eastAsia="Calibri"/>
        </w:rPr>
      </w:pPr>
      <w:r w:rsidRPr="00711B11">
        <w:rPr>
          <w:rFonts w:eastAsia="Calibri"/>
          <w:b/>
        </w:rPr>
        <w:t>Deliberând</w:t>
      </w:r>
      <w:r w:rsidRPr="00711B11">
        <w:rPr>
          <w:rFonts w:eastAsia="Calibri"/>
        </w:rPr>
        <w:t xml:space="preserve"> asupra recursului, Curtea constată că această cale de atac a fost exercitată împotriva încheierii de respingere a cererii de sesizare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cu </w:t>
      </w:r>
      <w:proofErr w:type="spellStart"/>
      <w:r w:rsidRPr="00711B11">
        <w:rPr>
          <w:rFonts w:eastAsia="Calibri"/>
        </w:rPr>
        <w:t>excepţia</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prevederilor </w:t>
      </w:r>
      <w:proofErr w:type="spellStart"/>
      <w:r w:rsidRPr="00711B11">
        <w:rPr>
          <w:rFonts w:eastAsia="Calibri"/>
        </w:rPr>
        <w:t>art</w:t>
      </w:r>
      <w:proofErr w:type="spellEnd"/>
      <w:r w:rsidRPr="00711B11">
        <w:rPr>
          <w:rFonts w:eastAsia="Calibri"/>
        </w:rPr>
        <w:t xml:space="preserve"> 83 alin 1 teza finală cod procedură civilă, prin raportare la </w:t>
      </w:r>
      <w:proofErr w:type="spellStart"/>
      <w:r w:rsidRPr="00711B11">
        <w:rPr>
          <w:rFonts w:eastAsia="Calibri"/>
        </w:rPr>
        <w:t>dispoziţiile</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16 alin 1 </w:t>
      </w:r>
      <w:proofErr w:type="spellStart"/>
      <w:r w:rsidRPr="00711B11">
        <w:rPr>
          <w:rFonts w:eastAsia="Calibri"/>
        </w:rPr>
        <w:t>şi</w:t>
      </w:r>
      <w:proofErr w:type="spellEnd"/>
      <w:r w:rsidRPr="00711B11">
        <w:rPr>
          <w:rFonts w:eastAsia="Calibri"/>
        </w:rPr>
        <w:t xml:space="preserve"> 2 din legea fundamentală </w:t>
      </w:r>
      <w:proofErr w:type="spellStart"/>
      <w:r w:rsidRPr="00711B11">
        <w:rPr>
          <w:rFonts w:eastAsia="Calibri"/>
        </w:rPr>
        <w:t>şi</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148 alin 2 </w:t>
      </w:r>
      <w:proofErr w:type="spellStart"/>
      <w:r w:rsidRPr="00711B11">
        <w:rPr>
          <w:rFonts w:eastAsia="Calibri"/>
        </w:rPr>
        <w:t>şi</w:t>
      </w:r>
      <w:proofErr w:type="spellEnd"/>
      <w:r w:rsidRPr="00711B11">
        <w:rPr>
          <w:rFonts w:eastAsia="Calibri"/>
        </w:rPr>
        <w:t xml:space="preserve"> 4 din </w:t>
      </w:r>
      <w:proofErr w:type="spellStart"/>
      <w:r w:rsidRPr="00711B11">
        <w:rPr>
          <w:rFonts w:eastAsia="Calibri"/>
        </w:rPr>
        <w:t>Constituţie</w:t>
      </w:r>
      <w:proofErr w:type="spellEnd"/>
      <w:r w:rsidRPr="00711B11">
        <w:rPr>
          <w:rFonts w:eastAsia="Calibri"/>
        </w:rPr>
        <w:t xml:space="preserve">, cu aplicarea principiului </w:t>
      </w:r>
      <w:proofErr w:type="spellStart"/>
      <w:r w:rsidRPr="00711B11">
        <w:rPr>
          <w:rFonts w:eastAsia="Calibri"/>
        </w:rPr>
        <w:t>priorităţii</w:t>
      </w:r>
      <w:proofErr w:type="spellEnd"/>
      <w:r w:rsidRPr="00711B11">
        <w:rPr>
          <w:rFonts w:eastAsia="Calibri"/>
        </w:rPr>
        <w:t xml:space="preserve"> dreptului Uniunii Europene.</w:t>
      </w:r>
    </w:p>
    <w:p w:rsidR="00711B11" w:rsidRPr="00711B11" w:rsidRDefault="00711B11" w:rsidP="00711B11">
      <w:pPr>
        <w:ind w:firstLine="708"/>
        <w:rPr>
          <w:rFonts w:eastAsia="Calibri"/>
        </w:rPr>
      </w:pPr>
      <w:r w:rsidRPr="00711B11">
        <w:rPr>
          <w:rFonts w:eastAsia="Calibri"/>
        </w:rPr>
        <w:t xml:space="preserve">În cadrul procesual al recursului, recurentul a invocat </w:t>
      </w:r>
      <w:proofErr w:type="spellStart"/>
      <w:r w:rsidRPr="00711B11">
        <w:rPr>
          <w:rFonts w:eastAsia="Calibri"/>
        </w:rPr>
        <w:t>excepţia</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w:t>
      </w:r>
      <w:proofErr w:type="spellStart"/>
      <w:r w:rsidRPr="00711B11">
        <w:rPr>
          <w:rFonts w:eastAsia="Calibri"/>
        </w:rPr>
        <w:t>dispoziţiilor</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29 alin 5 teza </w:t>
      </w:r>
      <w:proofErr w:type="spellStart"/>
      <w:r w:rsidRPr="00711B11">
        <w:rPr>
          <w:rFonts w:eastAsia="Calibri"/>
        </w:rPr>
        <w:t>iniţială</w:t>
      </w:r>
      <w:proofErr w:type="spellEnd"/>
      <w:r w:rsidRPr="00711B11">
        <w:rPr>
          <w:rFonts w:eastAsia="Calibri"/>
        </w:rPr>
        <w:t xml:space="preserve"> din legea 47/1992, prin raportare la următoarele prevederi </w:t>
      </w:r>
      <w:proofErr w:type="spellStart"/>
      <w:r w:rsidRPr="00711B11">
        <w:rPr>
          <w:rFonts w:eastAsia="Calibri"/>
        </w:rPr>
        <w:t>constituţionale</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16 alin 1, </w:t>
      </w:r>
      <w:proofErr w:type="spellStart"/>
      <w:r w:rsidRPr="00711B11">
        <w:rPr>
          <w:rFonts w:eastAsia="Calibri"/>
        </w:rPr>
        <w:t>art</w:t>
      </w:r>
      <w:proofErr w:type="spellEnd"/>
      <w:r w:rsidRPr="00711B11">
        <w:rPr>
          <w:rFonts w:eastAsia="Calibri"/>
        </w:rPr>
        <w:t xml:space="preserve"> 146 </w:t>
      </w:r>
      <w:proofErr w:type="spellStart"/>
      <w:r w:rsidRPr="00711B11">
        <w:rPr>
          <w:rFonts w:eastAsia="Calibri"/>
        </w:rPr>
        <w:t>lit</w:t>
      </w:r>
      <w:proofErr w:type="spellEnd"/>
      <w:r w:rsidRPr="00711B11">
        <w:rPr>
          <w:rFonts w:eastAsia="Calibri"/>
        </w:rPr>
        <w:t xml:space="preserve"> d, </w:t>
      </w:r>
      <w:proofErr w:type="spellStart"/>
      <w:r w:rsidRPr="00711B11">
        <w:rPr>
          <w:rFonts w:eastAsia="Calibri"/>
        </w:rPr>
        <w:t>art</w:t>
      </w:r>
      <w:proofErr w:type="spellEnd"/>
      <w:r w:rsidRPr="00711B11">
        <w:rPr>
          <w:rFonts w:eastAsia="Calibri"/>
        </w:rPr>
        <w:t xml:space="preserve"> 20 </w:t>
      </w:r>
      <w:proofErr w:type="spellStart"/>
      <w:r w:rsidRPr="00711B11">
        <w:rPr>
          <w:rFonts w:eastAsia="Calibri"/>
        </w:rPr>
        <w:t>şi</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148 alin 2 </w:t>
      </w:r>
      <w:proofErr w:type="spellStart"/>
      <w:r w:rsidRPr="00711B11">
        <w:rPr>
          <w:rFonts w:eastAsia="Calibri"/>
        </w:rPr>
        <w:t>şi</w:t>
      </w:r>
      <w:proofErr w:type="spellEnd"/>
      <w:r w:rsidRPr="00711B11">
        <w:rPr>
          <w:rFonts w:eastAsia="Calibri"/>
        </w:rPr>
        <w:t xml:space="preserve"> 4.</w:t>
      </w:r>
    </w:p>
    <w:p w:rsidR="00711B11" w:rsidRPr="00711B11" w:rsidRDefault="00711B11" w:rsidP="00711B11">
      <w:pPr>
        <w:ind w:firstLine="708"/>
        <w:rPr>
          <w:rFonts w:eastAsia="Calibri"/>
        </w:rPr>
      </w:pPr>
      <w:r w:rsidRPr="00711B11">
        <w:rPr>
          <w:rFonts w:eastAsia="Calibri"/>
        </w:rPr>
        <w:t xml:space="preserve">Curtea va examina cu prioritate cererea de sesizare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formulată în etapa recursului, având în vedere următoarele aspecte:</w:t>
      </w:r>
    </w:p>
    <w:p w:rsidR="00711B11" w:rsidRPr="00711B11" w:rsidRDefault="00711B11" w:rsidP="00711B11">
      <w:pPr>
        <w:ind w:firstLine="708"/>
        <w:rPr>
          <w:rFonts w:eastAsia="Times New Roman"/>
          <w:iCs/>
          <w:color w:val="222222"/>
          <w:lang w:eastAsia="ro-RO"/>
        </w:rPr>
      </w:pPr>
      <w:r w:rsidRPr="00711B11">
        <w:rPr>
          <w:rFonts w:eastAsia="Calibri"/>
        </w:rPr>
        <w:t xml:space="preserve">Curtea </w:t>
      </w:r>
      <w:proofErr w:type="spellStart"/>
      <w:r w:rsidRPr="00711B11">
        <w:rPr>
          <w:rFonts w:eastAsia="Calibri"/>
        </w:rPr>
        <w:t>porneşte</w:t>
      </w:r>
      <w:proofErr w:type="spellEnd"/>
      <w:r w:rsidRPr="00711B11">
        <w:rPr>
          <w:rFonts w:eastAsia="Calibri"/>
        </w:rPr>
        <w:t xml:space="preserve"> în analiza sa de la prevederile </w:t>
      </w:r>
      <w:proofErr w:type="spellStart"/>
      <w:r w:rsidRPr="00711B11">
        <w:rPr>
          <w:rFonts w:eastAsia="Calibri"/>
        </w:rPr>
        <w:t>art</w:t>
      </w:r>
      <w:proofErr w:type="spellEnd"/>
      <w:r w:rsidRPr="00711B11">
        <w:rPr>
          <w:rFonts w:eastAsia="Calibri"/>
        </w:rPr>
        <w:t xml:space="preserve"> 146 </w:t>
      </w:r>
      <w:proofErr w:type="spellStart"/>
      <w:r w:rsidRPr="00711B11">
        <w:rPr>
          <w:rFonts w:eastAsia="Calibri"/>
        </w:rPr>
        <w:t>lit</w:t>
      </w:r>
      <w:proofErr w:type="spellEnd"/>
      <w:r w:rsidRPr="00711B11">
        <w:rPr>
          <w:rFonts w:eastAsia="Calibri"/>
        </w:rPr>
        <w:t xml:space="preserve"> d din </w:t>
      </w:r>
      <w:proofErr w:type="spellStart"/>
      <w:r w:rsidRPr="00711B11">
        <w:rPr>
          <w:rFonts w:eastAsia="Calibri"/>
        </w:rPr>
        <w:t>Constituţie</w:t>
      </w:r>
      <w:proofErr w:type="spellEnd"/>
      <w:r w:rsidRPr="00711B11">
        <w:rPr>
          <w:rFonts w:eastAsia="Calibri"/>
        </w:rPr>
        <w:t>, care statuează în sensul că</w:t>
      </w:r>
      <w:r w:rsidRPr="00711B11">
        <w:rPr>
          <w:rFonts w:eastAsia="Times New Roman"/>
          <w:color w:val="222222"/>
          <w:lang w:eastAsia="ro-RO"/>
        </w:rPr>
        <w:t xml:space="preserve">, forul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are atribuția de a hotărî asupra </w:t>
      </w:r>
      <w:proofErr w:type="spellStart"/>
      <w:r w:rsidRPr="00711B11">
        <w:rPr>
          <w:rFonts w:eastAsia="Times New Roman"/>
          <w:color w:val="222222"/>
          <w:lang w:eastAsia="ro-RO"/>
        </w:rPr>
        <w:t>excepţiilor</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privind legile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ordonanţele</w:t>
      </w:r>
      <w:proofErr w:type="spellEnd"/>
      <w:r w:rsidRPr="00711B11">
        <w:rPr>
          <w:rFonts w:eastAsia="Times New Roman"/>
          <w:color w:val="222222"/>
          <w:lang w:eastAsia="ro-RO"/>
        </w:rPr>
        <w:t xml:space="preserve">, ridicate în </w:t>
      </w:r>
      <w:proofErr w:type="spellStart"/>
      <w:r w:rsidRPr="00711B11">
        <w:rPr>
          <w:rFonts w:eastAsia="Times New Roman"/>
          <w:color w:val="222222"/>
          <w:lang w:eastAsia="ro-RO"/>
        </w:rPr>
        <w:t>faţa</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instanţelor</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judecătoreşti</w:t>
      </w:r>
      <w:proofErr w:type="spellEnd"/>
      <w:r w:rsidRPr="00711B11">
        <w:rPr>
          <w:rFonts w:eastAsia="Times New Roman"/>
          <w:color w:val="222222"/>
          <w:lang w:eastAsia="ro-RO"/>
        </w:rPr>
        <w:t xml:space="preserve"> sau de arbitraj comercial, efectuând astfel </w:t>
      </w:r>
      <w:r w:rsidRPr="00711B11">
        <w:rPr>
          <w:rFonts w:eastAsia="Times New Roman"/>
          <w:bCs/>
          <w:color w:val="222222"/>
          <w:lang w:eastAsia="ro-RO"/>
        </w:rPr>
        <w:t>controlul posterior</w:t>
      </w:r>
      <w:r w:rsidRPr="00711B11">
        <w:rPr>
          <w:rFonts w:eastAsia="Times New Roman"/>
          <w:color w:val="222222"/>
          <w:lang w:eastAsia="ro-RO"/>
        </w:rPr>
        <w:t xml:space="preserve"> intrării în vigoare a normei juridice, pe calea </w:t>
      </w:r>
      <w:proofErr w:type="spellStart"/>
      <w:r w:rsidRPr="00711B11">
        <w:rPr>
          <w:rFonts w:eastAsia="Times New Roman"/>
          <w:bCs/>
          <w:color w:val="222222"/>
          <w:lang w:eastAsia="ro-RO"/>
        </w:rPr>
        <w:t>excepţiei</w:t>
      </w:r>
      <w:proofErr w:type="spellEnd"/>
      <w:r w:rsidRPr="00711B11">
        <w:rPr>
          <w:rFonts w:eastAsia="Times New Roman"/>
          <w:bCs/>
          <w:color w:val="222222"/>
          <w:lang w:eastAsia="ro-RO"/>
        </w:rPr>
        <w:t xml:space="preserve"> de </w:t>
      </w:r>
      <w:proofErr w:type="spellStart"/>
      <w:r w:rsidRPr="00711B11">
        <w:rPr>
          <w:rFonts w:eastAsia="Times New Roman"/>
          <w:bCs/>
          <w:color w:val="222222"/>
          <w:lang w:eastAsia="ro-RO"/>
        </w:rPr>
        <w:t>neconstituţionalitate</w:t>
      </w:r>
      <w:proofErr w:type="spellEnd"/>
      <w:r w:rsidRPr="00711B11">
        <w:rPr>
          <w:rFonts w:eastAsia="Times New Roman"/>
          <w:color w:val="222222"/>
          <w:lang w:eastAsia="ro-RO"/>
        </w:rPr>
        <w:t xml:space="preserve">. Din interpretarea acestor </w:t>
      </w:r>
      <w:proofErr w:type="spellStart"/>
      <w:r w:rsidRPr="00711B11">
        <w:rPr>
          <w:rFonts w:eastAsia="Times New Roman"/>
          <w:color w:val="222222"/>
          <w:lang w:eastAsia="ro-RO"/>
        </w:rPr>
        <w:t>dispoziţii</w:t>
      </w:r>
      <w:proofErr w:type="spellEnd"/>
      <w:r w:rsidRPr="00711B11">
        <w:rPr>
          <w:rFonts w:eastAsia="Times New Roman"/>
          <w:color w:val="222222"/>
          <w:lang w:eastAsia="ro-RO"/>
        </w:rPr>
        <w:t xml:space="preserve"> ale legii fundamentale reiese că, specificitatea sistemului constituțional român, constă în faptul că </w:t>
      </w:r>
      <w:r w:rsidRPr="00711B11">
        <w:rPr>
          <w:rFonts w:eastAsia="Times New Roman"/>
          <w:iCs/>
          <w:color w:val="222222"/>
          <w:lang w:eastAsia="ro-RO"/>
        </w:rPr>
        <w:t xml:space="preserve">declanșarea controlului a posteriori operează doar pe </w:t>
      </w:r>
      <w:r w:rsidRPr="00711B11">
        <w:rPr>
          <w:rFonts w:eastAsia="Times New Roman"/>
          <w:bCs/>
          <w:iCs/>
          <w:color w:val="222222"/>
          <w:lang w:eastAsia="ro-RO"/>
        </w:rPr>
        <w:t>cale incidentală</w:t>
      </w:r>
      <w:r w:rsidRPr="00711B11">
        <w:rPr>
          <w:rFonts w:eastAsia="Times New Roman"/>
          <w:iCs/>
          <w:color w:val="222222"/>
          <w:lang w:eastAsia="ro-RO"/>
        </w:rPr>
        <w:t xml:space="preserve">, prin intermediul excepției de neconstituționalitate ridicate în fața instanțelor judecătorești sau de arbitraj comercial, iar nu printr-o </w:t>
      </w:r>
      <w:proofErr w:type="spellStart"/>
      <w:r w:rsidRPr="00711B11">
        <w:rPr>
          <w:rFonts w:eastAsia="Times New Roman"/>
          <w:iCs/>
          <w:color w:val="222222"/>
          <w:lang w:eastAsia="ro-RO"/>
        </w:rPr>
        <w:t>actio</w:t>
      </w:r>
      <w:proofErr w:type="spellEnd"/>
      <w:r w:rsidRPr="00711B11">
        <w:rPr>
          <w:rFonts w:eastAsia="Times New Roman"/>
          <w:iCs/>
          <w:color w:val="222222"/>
          <w:lang w:eastAsia="ro-RO"/>
        </w:rPr>
        <w:t xml:space="preserve"> populari, pe baza sesizării directe de</w:t>
      </w:r>
      <w:r w:rsidRPr="00711B11">
        <w:rPr>
          <w:rFonts w:eastAsia="Times New Roman"/>
          <w:color w:val="222222"/>
          <w:lang w:eastAsia="ro-RO"/>
        </w:rPr>
        <w:t xml:space="preserve"> </w:t>
      </w:r>
      <w:r w:rsidRPr="00711B11">
        <w:rPr>
          <w:rFonts w:eastAsia="Times New Roman"/>
          <w:iCs/>
          <w:color w:val="222222"/>
          <w:lang w:eastAsia="ro-RO"/>
        </w:rPr>
        <w:t>către orice persoană</w:t>
      </w:r>
      <w:r w:rsidRPr="00711B11">
        <w:rPr>
          <w:rFonts w:eastAsia="Times New Roman"/>
          <w:color w:val="222222"/>
          <w:lang w:eastAsia="ro-RO"/>
        </w:rPr>
        <w:t xml:space="preserve">. Prin urmare, are loc o corelare a caracterului obiectiv al controlului </w:t>
      </w:r>
      <w:proofErr w:type="spellStart"/>
      <w:r w:rsidRPr="00711B11">
        <w:rPr>
          <w:rFonts w:eastAsia="Times New Roman"/>
          <w:color w:val="222222"/>
          <w:lang w:eastAsia="ro-RO"/>
        </w:rPr>
        <w:t>constituţionalităţii</w:t>
      </w:r>
      <w:proofErr w:type="spellEnd"/>
      <w:r w:rsidRPr="00711B11">
        <w:rPr>
          <w:rFonts w:eastAsia="Times New Roman"/>
          <w:color w:val="222222"/>
          <w:lang w:eastAsia="ro-RO"/>
        </w:rPr>
        <w:t xml:space="preserve"> cu interesul subiectiv al protecției drepturilor individuale, iar </w:t>
      </w:r>
      <w:r w:rsidRPr="00711B11">
        <w:rPr>
          <w:rFonts w:eastAsia="Times New Roman"/>
          <w:iCs/>
          <w:color w:val="222222"/>
          <w:lang w:eastAsia="ro-RO"/>
        </w:rPr>
        <w:t>sub aspect procesual, prin excepția de neconstituționalitate se realizează o armonizare a mijloacelor specifice de apărare din dreptul procesual cu instrumentele specifice dreptului constituțional</w:t>
      </w:r>
      <w:r w:rsidRPr="00711B11">
        <w:rPr>
          <w:rFonts w:eastAsia="Times New Roman"/>
          <w:color w:val="222222"/>
          <w:lang w:eastAsia="ro-RO"/>
        </w:rPr>
        <w:t xml:space="preserve">. Fiind inclusă în categoria </w:t>
      </w:r>
      <w:r w:rsidRPr="00711B11">
        <w:rPr>
          <w:rFonts w:eastAsia="Times New Roman"/>
          <w:bCs/>
          <w:color w:val="222222"/>
          <w:lang w:eastAsia="ro-RO"/>
        </w:rPr>
        <w:t>mijloacelor procesuale</w:t>
      </w:r>
      <w:r w:rsidRPr="00711B11">
        <w:rPr>
          <w:rFonts w:eastAsia="Times New Roman"/>
          <w:color w:val="222222"/>
          <w:lang w:eastAsia="ro-RO"/>
        </w:rPr>
        <w:t>, excepția de neconstituționalitate (</w:t>
      </w:r>
      <w:proofErr w:type="spellStart"/>
      <w:r w:rsidRPr="00711B11">
        <w:rPr>
          <w:rFonts w:eastAsia="Times New Roman"/>
          <w:color w:val="222222"/>
          <w:lang w:eastAsia="ro-RO"/>
        </w:rPr>
        <w:t>excepţia</w:t>
      </w:r>
      <w:proofErr w:type="spellEnd"/>
      <w:r w:rsidRPr="00711B11">
        <w:rPr>
          <w:rFonts w:eastAsia="Times New Roman"/>
          <w:color w:val="222222"/>
          <w:lang w:eastAsia="ro-RO"/>
        </w:rPr>
        <w:t xml:space="preserve"> absolută, ce urmează din punctul de vedere al </w:t>
      </w:r>
      <w:proofErr w:type="spellStart"/>
      <w:r w:rsidRPr="00711B11">
        <w:rPr>
          <w:rFonts w:eastAsia="Times New Roman"/>
          <w:color w:val="222222"/>
          <w:lang w:eastAsia="ro-RO"/>
        </w:rPr>
        <w:t>condiţiilor</w:t>
      </w:r>
      <w:proofErr w:type="spellEnd"/>
      <w:r w:rsidRPr="00711B11">
        <w:rPr>
          <w:rFonts w:eastAsia="Times New Roman"/>
          <w:color w:val="222222"/>
          <w:lang w:eastAsia="ro-RO"/>
        </w:rPr>
        <w:t xml:space="preserve"> de invocare regimul juridic al </w:t>
      </w:r>
      <w:proofErr w:type="spellStart"/>
      <w:r w:rsidRPr="00711B11">
        <w:rPr>
          <w:rFonts w:eastAsia="Times New Roman"/>
          <w:color w:val="222222"/>
          <w:lang w:eastAsia="ro-RO"/>
        </w:rPr>
        <w:t>excepţiilor</w:t>
      </w:r>
      <w:proofErr w:type="spellEnd"/>
      <w:r w:rsidRPr="00711B11">
        <w:rPr>
          <w:rFonts w:eastAsia="Times New Roman"/>
          <w:color w:val="222222"/>
          <w:lang w:eastAsia="ro-RO"/>
        </w:rPr>
        <w:t xml:space="preserve"> de ordine publică, potrivit prevederilor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247 cod procedură civilă), vizează una sau mai multe dispoziții legale – de ordin substanțial sau procedural – aplicabilă/aplicabile într-un proces civil </w:t>
      </w:r>
      <w:proofErr w:type="spellStart"/>
      <w:r w:rsidRPr="00711B11">
        <w:rPr>
          <w:rFonts w:eastAsia="Times New Roman"/>
          <w:iCs/>
          <w:color w:val="222222"/>
          <w:lang w:eastAsia="ro-RO"/>
        </w:rPr>
        <w:t>lato</w:t>
      </w:r>
      <w:proofErr w:type="spellEnd"/>
      <w:r w:rsidRPr="00711B11">
        <w:rPr>
          <w:rFonts w:eastAsia="Times New Roman"/>
          <w:iCs/>
          <w:color w:val="222222"/>
          <w:lang w:eastAsia="ro-RO"/>
        </w:rPr>
        <w:t xml:space="preserve"> </w:t>
      </w:r>
      <w:proofErr w:type="spellStart"/>
      <w:r w:rsidRPr="00711B11">
        <w:rPr>
          <w:rFonts w:eastAsia="Times New Roman"/>
          <w:iCs/>
          <w:color w:val="222222"/>
          <w:lang w:eastAsia="ro-RO"/>
        </w:rPr>
        <w:t>sensu</w:t>
      </w:r>
      <w:proofErr w:type="spellEnd"/>
      <w:r w:rsidRPr="00711B11">
        <w:rPr>
          <w:rFonts w:eastAsia="Times New Roman"/>
          <w:color w:val="222222"/>
          <w:lang w:eastAsia="ro-RO"/>
        </w:rPr>
        <w:t xml:space="preserve"> sau proces penal, </w:t>
      </w:r>
      <w:proofErr w:type="spellStart"/>
      <w:r w:rsidRPr="00711B11">
        <w:rPr>
          <w:rFonts w:eastAsia="Times New Roman"/>
          <w:color w:val="222222"/>
          <w:lang w:eastAsia="ro-RO"/>
        </w:rPr>
        <w:t>instanţa</w:t>
      </w:r>
      <w:proofErr w:type="spellEnd"/>
      <w:r w:rsidRPr="00711B11">
        <w:rPr>
          <w:rFonts w:eastAsia="Times New Roman"/>
          <w:color w:val="222222"/>
          <w:lang w:eastAsia="ro-RO"/>
        </w:rPr>
        <w:t xml:space="preserve"> de contencios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este chemată astfel să verifice </w:t>
      </w:r>
      <w:r w:rsidRPr="00711B11">
        <w:rPr>
          <w:rFonts w:eastAsia="Times New Roman"/>
          <w:iCs/>
          <w:color w:val="222222"/>
          <w:lang w:eastAsia="ro-RO"/>
        </w:rPr>
        <w:t xml:space="preserve">a posteriori </w:t>
      </w:r>
      <w:r w:rsidRPr="00711B11">
        <w:rPr>
          <w:rFonts w:eastAsia="Times New Roman"/>
          <w:color w:val="222222"/>
          <w:lang w:eastAsia="ro-RO"/>
        </w:rPr>
        <w:t xml:space="preserve">compatibilitatea unei legi sau </w:t>
      </w:r>
      <w:proofErr w:type="spellStart"/>
      <w:r w:rsidRPr="00711B11">
        <w:rPr>
          <w:rFonts w:eastAsia="Times New Roman"/>
          <w:color w:val="222222"/>
          <w:lang w:eastAsia="ro-RO"/>
        </w:rPr>
        <w:t>ordonanţe</w:t>
      </w:r>
      <w:proofErr w:type="spellEnd"/>
      <w:r w:rsidRPr="00711B11">
        <w:rPr>
          <w:rFonts w:eastAsia="Times New Roman"/>
          <w:color w:val="222222"/>
          <w:lang w:eastAsia="ro-RO"/>
        </w:rPr>
        <w:t xml:space="preserve"> ori a unei/unor </w:t>
      </w:r>
      <w:proofErr w:type="spellStart"/>
      <w:r w:rsidRPr="00711B11">
        <w:rPr>
          <w:rFonts w:eastAsia="Times New Roman"/>
          <w:color w:val="222222"/>
          <w:lang w:eastAsia="ro-RO"/>
        </w:rPr>
        <w:t>dispoziţii</w:t>
      </w:r>
      <w:proofErr w:type="spellEnd"/>
      <w:r w:rsidRPr="00711B11">
        <w:rPr>
          <w:rFonts w:eastAsia="Times New Roman"/>
          <w:color w:val="222222"/>
          <w:lang w:eastAsia="ro-RO"/>
        </w:rPr>
        <w:t xml:space="preserve"> dintr-o lege sau dintr-o </w:t>
      </w:r>
      <w:proofErr w:type="spellStart"/>
      <w:r w:rsidRPr="00711B11">
        <w:rPr>
          <w:rFonts w:eastAsia="Times New Roman"/>
          <w:color w:val="222222"/>
          <w:lang w:eastAsia="ro-RO"/>
        </w:rPr>
        <w:t>ordonanţă</w:t>
      </w:r>
      <w:proofErr w:type="spellEnd"/>
      <w:r w:rsidRPr="00711B11">
        <w:rPr>
          <w:rFonts w:eastAsia="Times New Roman"/>
          <w:color w:val="222222"/>
          <w:lang w:eastAsia="ro-RO"/>
        </w:rPr>
        <w:t xml:space="preserve">, cu prevederile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principiile de ordin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Excepţia</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constituie</w:t>
      </w:r>
      <w:r w:rsidRPr="00711B11">
        <w:rPr>
          <w:rFonts w:eastAsia="Calibri"/>
        </w:rPr>
        <w:t xml:space="preserve"> </w:t>
      </w:r>
      <w:r w:rsidRPr="00711B11">
        <w:rPr>
          <w:rFonts w:eastAsia="Times New Roman"/>
          <w:iCs/>
          <w:color w:val="222222"/>
          <w:lang w:eastAsia="ro-RO"/>
        </w:rPr>
        <w:t>un procedeu eficient de apărare a drepturilor și libertăților publice, cu caracter defensiv,</w:t>
      </w:r>
      <w:r w:rsidRPr="00711B11">
        <w:rPr>
          <w:rFonts w:eastAsia="Times New Roman"/>
          <w:color w:val="222222"/>
          <w:lang w:eastAsia="ro-RO"/>
        </w:rPr>
        <w:t xml:space="preserve"> care nu pune în discuție fondul pretenției deduse judecății, ci doar validitatea constituțională a legii aplicabile, fiind</w:t>
      </w:r>
      <w:r w:rsidRPr="00711B11">
        <w:rPr>
          <w:rFonts w:eastAsia="Times New Roman"/>
          <w:iCs/>
          <w:color w:val="222222"/>
          <w:lang w:eastAsia="ro-RO"/>
        </w:rPr>
        <w:t xml:space="preserve"> integrată într-un mecanism în care partea, implicată într-un proces, este în </w:t>
      </w:r>
      <w:proofErr w:type="spellStart"/>
      <w:r w:rsidRPr="00711B11">
        <w:rPr>
          <w:rFonts w:eastAsia="Times New Roman"/>
          <w:iCs/>
          <w:color w:val="222222"/>
          <w:lang w:eastAsia="ro-RO"/>
        </w:rPr>
        <w:t>situaţia</w:t>
      </w:r>
      <w:proofErr w:type="spellEnd"/>
      <w:r w:rsidRPr="00711B11">
        <w:rPr>
          <w:rFonts w:eastAsia="Times New Roman"/>
          <w:iCs/>
          <w:color w:val="222222"/>
          <w:lang w:eastAsia="ro-RO"/>
        </w:rPr>
        <w:t xml:space="preserve"> de a suporta </w:t>
      </w:r>
      <w:proofErr w:type="spellStart"/>
      <w:r w:rsidRPr="00711B11">
        <w:rPr>
          <w:rFonts w:eastAsia="Times New Roman"/>
          <w:iCs/>
          <w:color w:val="222222"/>
          <w:lang w:eastAsia="ro-RO"/>
        </w:rPr>
        <w:t>consecinţele</w:t>
      </w:r>
      <w:proofErr w:type="spellEnd"/>
      <w:r w:rsidRPr="00711B11">
        <w:rPr>
          <w:rFonts w:eastAsia="Times New Roman"/>
          <w:iCs/>
          <w:color w:val="222222"/>
          <w:lang w:eastAsia="ro-RO"/>
        </w:rPr>
        <w:t xml:space="preserve"> aplicării legii, pentru a o putea contesta sub aspectul </w:t>
      </w:r>
      <w:proofErr w:type="spellStart"/>
      <w:r w:rsidRPr="00711B11">
        <w:rPr>
          <w:rFonts w:eastAsia="Times New Roman"/>
          <w:iCs/>
          <w:color w:val="222222"/>
          <w:lang w:eastAsia="ro-RO"/>
        </w:rPr>
        <w:t>constituţionalităţii</w:t>
      </w:r>
      <w:proofErr w:type="spellEnd"/>
      <w:r w:rsidRPr="00711B11">
        <w:rPr>
          <w:rFonts w:eastAsia="Times New Roman"/>
          <w:iCs/>
          <w:color w:val="222222"/>
          <w:lang w:eastAsia="ro-RO"/>
        </w:rPr>
        <w:t>.</w:t>
      </w:r>
    </w:p>
    <w:p w:rsidR="00711B11" w:rsidRPr="00711B11" w:rsidRDefault="00711B11" w:rsidP="00711B11">
      <w:pPr>
        <w:ind w:firstLine="708"/>
        <w:rPr>
          <w:rFonts w:eastAsia="Times New Roman"/>
          <w:color w:val="222222"/>
          <w:lang w:eastAsia="ro-RO"/>
        </w:rPr>
      </w:pPr>
      <w:r w:rsidRPr="00711B11">
        <w:rPr>
          <w:rFonts w:eastAsia="Calibri"/>
          <w:color w:val="222222"/>
        </w:rPr>
        <w:t xml:space="preserve">În ceea ce </w:t>
      </w:r>
      <w:proofErr w:type="spellStart"/>
      <w:r w:rsidRPr="00711B11">
        <w:rPr>
          <w:rFonts w:eastAsia="Calibri"/>
          <w:color w:val="222222"/>
        </w:rPr>
        <w:t>priveşte</w:t>
      </w:r>
      <w:proofErr w:type="spellEnd"/>
      <w:r w:rsidRPr="00711B11">
        <w:rPr>
          <w:rFonts w:eastAsia="Calibri"/>
          <w:color w:val="222222"/>
        </w:rPr>
        <w:t xml:space="preserve"> analiza </w:t>
      </w:r>
      <w:proofErr w:type="spellStart"/>
      <w:r w:rsidRPr="00711B11">
        <w:rPr>
          <w:rFonts w:eastAsia="Calibri"/>
          <w:color w:val="222222"/>
        </w:rPr>
        <w:t>condiţiilor</w:t>
      </w:r>
      <w:proofErr w:type="spellEnd"/>
      <w:r w:rsidRPr="00711B11">
        <w:rPr>
          <w:rFonts w:eastAsia="Calibri"/>
          <w:color w:val="222222"/>
        </w:rPr>
        <w:t xml:space="preserve"> de admisibilitate, Curtea se raportează la prevederile </w:t>
      </w:r>
      <w:proofErr w:type="spellStart"/>
      <w:r w:rsidRPr="00711B11">
        <w:rPr>
          <w:rFonts w:eastAsia="Calibri"/>
          <w:color w:val="222222"/>
        </w:rPr>
        <w:t>art</w:t>
      </w:r>
      <w:proofErr w:type="spellEnd"/>
      <w:r w:rsidRPr="00711B11">
        <w:rPr>
          <w:rFonts w:eastAsia="Calibri"/>
          <w:color w:val="222222"/>
        </w:rPr>
        <w:t xml:space="preserve"> </w:t>
      </w:r>
      <w:r w:rsidRPr="00711B11">
        <w:rPr>
          <w:rFonts w:eastAsia="Times New Roman"/>
          <w:color w:val="222222"/>
          <w:lang w:eastAsia="ro-RO"/>
        </w:rPr>
        <w:t xml:space="preserve">29 alin 1- 3 din Legea nr. 47/1992, care stabilesc în alineatul 1 prerogativa  </w:t>
      </w:r>
      <w:r w:rsidRPr="00711B11">
        <w:rPr>
          <w:rFonts w:eastAsia="Calibri"/>
        </w:rPr>
        <w:t xml:space="preserve">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de a decide asupra </w:t>
      </w:r>
      <w:proofErr w:type="spellStart"/>
      <w:r w:rsidRPr="00711B11">
        <w:rPr>
          <w:rFonts w:eastAsia="Calibri"/>
        </w:rPr>
        <w:t>excepţiilor</w:t>
      </w:r>
      <w:proofErr w:type="spellEnd"/>
      <w:r w:rsidRPr="00711B11">
        <w:rPr>
          <w:rFonts w:eastAsia="Calibri"/>
        </w:rPr>
        <w:t xml:space="preserve"> ridicate în </w:t>
      </w:r>
      <w:proofErr w:type="spellStart"/>
      <w:r w:rsidRPr="00711B11">
        <w:rPr>
          <w:rFonts w:eastAsia="Calibri"/>
        </w:rPr>
        <w:t>faţa</w:t>
      </w:r>
      <w:proofErr w:type="spellEnd"/>
      <w:r w:rsidRPr="00711B11">
        <w:rPr>
          <w:rFonts w:eastAsia="Calibri"/>
        </w:rPr>
        <w:t xml:space="preserve"> </w:t>
      </w:r>
      <w:proofErr w:type="spellStart"/>
      <w:r w:rsidRPr="00711B11">
        <w:rPr>
          <w:rFonts w:eastAsia="Calibri"/>
        </w:rPr>
        <w:t>instanţelor</w:t>
      </w:r>
      <w:proofErr w:type="spellEnd"/>
      <w:r w:rsidRPr="00711B11">
        <w:rPr>
          <w:rFonts w:eastAsia="Calibri"/>
        </w:rPr>
        <w:t xml:space="preserve"> </w:t>
      </w:r>
      <w:proofErr w:type="spellStart"/>
      <w:r w:rsidRPr="00711B11">
        <w:rPr>
          <w:rFonts w:eastAsia="Calibri"/>
        </w:rPr>
        <w:t>judecătoreşti</w:t>
      </w:r>
      <w:proofErr w:type="spellEnd"/>
      <w:r w:rsidRPr="00711B11">
        <w:rPr>
          <w:rFonts w:eastAsia="Calibri"/>
        </w:rPr>
        <w:t xml:space="preserve"> sau de arbitraj comercial privind </w:t>
      </w:r>
      <w:proofErr w:type="spellStart"/>
      <w:r w:rsidRPr="00711B11">
        <w:rPr>
          <w:rFonts w:eastAsia="Calibri"/>
        </w:rPr>
        <w:t>neconstituţionalitatea</w:t>
      </w:r>
      <w:proofErr w:type="spellEnd"/>
      <w:r w:rsidRPr="00711B11">
        <w:rPr>
          <w:rFonts w:eastAsia="Calibri"/>
        </w:rPr>
        <w:t xml:space="preserve"> unei legi sau </w:t>
      </w:r>
      <w:proofErr w:type="spellStart"/>
      <w:r w:rsidRPr="00711B11">
        <w:rPr>
          <w:rFonts w:eastAsia="Calibri"/>
        </w:rPr>
        <w:t>ordonanţe</w:t>
      </w:r>
      <w:proofErr w:type="spellEnd"/>
      <w:r w:rsidRPr="00711B11">
        <w:rPr>
          <w:rFonts w:eastAsia="Calibri"/>
        </w:rPr>
        <w:t xml:space="preserve"> ori a unei </w:t>
      </w:r>
      <w:proofErr w:type="spellStart"/>
      <w:r w:rsidRPr="00711B11">
        <w:rPr>
          <w:rFonts w:eastAsia="Calibri"/>
        </w:rPr>
        <w:t>dispoziţii</w:t>
      </w:r>
      <w:proofErr w:type="spellEnd"/>
      <w:r w:rsidRPr="00711B11">
        <w:rPr>
          <w:rFonts w:eastAsia="Calibri"/>
        </w:rPr>
        <w:t xml:space="preserve"> dintr-o lege sau dintr-o </w:t>
      </w:r>
      <w:proofErr w:type="spellStart"/>
      <w:r w:rsidRPr="00711B11">
        <w:rPr>
          <w:rFonts w:eastAsia="Calibri"/>
        </w:rPr>
        <w:t>ordonanţă</w:t>
      </w:r>
      <w:proofErr w:type="spellEnd"/>
      <w:r w:rsidRPr="00711B11">
        <w:rPr>
          <w:rFonts w:eastAsia="Calibri"/>
        </w:rPr>
        <w:t xml:space="preserve"> în vigoare*), care are legătură cu </w:t>
      </w:r>
      <w:proofErr w:type="spellStart"/>
      <w:r w:rsidRPr="00711B11">
        <w:rPr>
          <w:rFonts w:eastAsia="Calibri"/>
        </w:rPr>
        <w:t>soluţionarea</w:t>
      </w:r>
      <w:proofErr w:type="spellEnd"/>
      <w:r w:rsidRPr="00711B11">
        <w:rPr>
          <w:rFonts w:eastAsia="Calibri"/>
        </w:rPr>
        <w:t xml:space="preserve"> cauzei în orice fază a litigiului </w:t>
      </w:r>
      <w:proofErr w:type="spellStart"/>
      <w:r w:rsidRPr="00711B11">
        <w:rPr>
          <w:rFonts w:eastAsia="Calibri"/>
        </w:rPr>
        <w:t>şi</w:t>
      </w:r>
      <w:proofErr w:type="spellEnd"/>
      <w:r w:rsidRPr="00711B11">
        <w:rPr>
          <w:rFonts w:eastAsia="Calibri"/>
        </w:rPr>
        <w:t xml:space="preserve"> oricare ar fi obiectul acestuia. Prin prevederile alienatului al doilea se arată care sunt titularii acestui mijloc procesual, în sensul că </w:t>
      </w:r>
      <w:proofErr w:type="spellStart"/>
      <w:r w:rsidRPr="00711B11">
        <w:rPr>
          <w:rFonts w:eastAsia="Calibri"/>
        </w:rPr>
        <w:t>excepţia</w:t>
      </w:r>
      <w:proofErr w:type="spellEnd"/>
      <w:r w:rsidRPr="00711B11">
        <w:rPr>
          <w:rFonts w:eastAsia="Calibri"/>
        </w:rPr>
        <w:t xml:space="preserve"> poate fi ridicată la cererea uneia dintre </w:t>
      </w:r>
      <w:proofErr w:type="spellStart"/>
      <w:r w:rsidRPr="00711B11">
        <w:rPr>
          <w:rFonts w:eastAsia="Calibri"/>
        </w:rPr>
        <w:t>părţi</w:t>
      </w:r>
      <w:proofErr w:type="spellEnd"/>
      <w:r w:rsidRPr="00711B11">
        <w:rPr>
          <w:rFonts w:eastAsia="Calibri"/>
        </w:rPr>
        <w:t xml:space="preserve"> sau, din oficiu, de către </w:t>
      </w:r>
      <w:proofErr w:type="spellStart"/>
      <w:r w:rsidRPr="00711B11">
        <w:rPr>
          <w:rFonts w:eastAsia="Calibri"/>
        </w:rPr>
        <w:t>instanţa</w:t>
      </w:r>
      <w:proofErr w:type="spellEnd"/>
      <w:r w:rsidRPr="00711B11">
        <w:rPr>
          <w:rFonts w:eastAsia="Calibri"/>
        </w:rPr>
        <w:t xml:space="preserve"> de judecată ori de arbitraj comercial cu precizarea că, </w:t>
      </w:r>
      <w:proofErr w:type="spellStart"/>
      <w:r w:rsidRPr="00711B11">
        <w:rPr>
          <w:rFonts w:eastAsia="Calibri"/>
        </w:rPr>
        <w:t>excepţia</w:t>
      </w:r>
      <w:proofErr w:type="spellEnd"/>
      <w:r w:rsidRPr="00711B11">
        <w:rPr>
          <w:rFonts w:eastAsia="Calibri"/>
        </w:rPr>
        <w:t xml:space="preserve"> poate fi ridicată de procuror în </w:t>
      </w:r>
      <w:proofErr w:type="spellStart"/>
      <w:r w:rsidRPr="00711B11">
        <w:rPr>
          <w:rFonts w:eastAsia="Calibri"/>
        </w:rPr>
        <w:t>faţa</w:t>
      </w:r>
      <w:proofErr w:type="spellEnd"/>
      <w:r w:rsidRPr="00711B11">
        <w:rPr>
          <w:rFonts w:eastAsia="Calibri"/>
        </w:rPr>
        <w:t xml:space="preserve"> </w:t>
      </w:r>
      <w:proofErr w:type="spellStart"/>
      <w:r w:rsidRPr="00711B11">
        <w:rPr>
          <w:rFonts w:eastAsia="Calibri"/>
        </w:rPr>
        <w:t>instanţei</w:t>
      </w:r>
      <w:proofErr w:type="spellEnd"/>
      <w:r w:rsidRPr="00711B11">
        <w:rPr>
          <w:rFonts w:eastAsia="Calibri"/>
        </w:rPr>
        <w:t xml:space="preserve"> de judecată, în cauzele la care participă. În </w:t>
      </w:r>
      <w:proofErr w:type="spellStart"/>
      <w:r w:rsidRPr="00711B11">
        <w:rPr>
          <w:rFonts w:eastAsia="Calibri"/>
        </w:rPr>
        <w:t>privinţa</w:t>
      </w:r>
      <w:proofErr w:type="spellEnd"/>
      <w:r w:rsidRPr="00711B11">
        <w:rPr>
          <w:rFonts w:eastAsia="Calibri"/>
        </w:rPr>
        <w:t xml:space="preserve"> obiectului </w:t>
      </w:r>
      <w:proofErr w:type="spellStart"/>
      <w:r w:rsidRPr="00711B11">
        <w:rPr>
          <w:rFonts w:eastAsia="Calibri"/>
        </w:rPr>
        <w:t>excepţiei</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prevederile alineatului 3 completează cele </w:t>
      </w:r>
      <w:proofErr w:type="spellStart"/>
      <w:r w:rsidRPr="00711B11">
        <w:rPr>
          <w:rFonts w:eastAsia="Calibri"/>
        </w:rPr>
        <w:t>evidenţiate</w:t>
      </w:r>
      <w:proofErr w:type="spellEnd"/>
      <w:r w:rsidRPr="00711B11">
        <w:rPr>
          <w:rFonts w:eastAsia="Calibri"/>
        </w:rPr>
        <w:t xml:space="preserve"> de legiuitor prin </w:t>
      </w:r>
      <w:proofErr w:type="spellStart"/>
      <w:r w:rsidRPr="00711B11">
        <w:rPr>
          <w:rFonts w:eastAsia="Calibri"/>
        </w:rPr>
        <w:t>dispoziţiile</w:t>
      </w:r>
      <w:proofErr w:type="spellEnd"/>
      <w:r w:rsidRPr="00711B11">
        <w:rPr>
          <w:rFonts w:eastAsia="Calibri"/>
        </w:rPr>
        <w:t xml:space="preserve"> primului </w:t>
      </w:r>
      <w:proofErr w:type="spellStart"/>
      <w:r w:rsidRPr="00711B11">
        <w:rPr>
          <w:rFonts w:eastAsia="Calibri"/>
        </w:rPr>
        <w:t>alineat,cu</w:t>
      </w:r>
      <w:proofErr w:type="spellEnd"/>
      <w:r w:rsidRPr="00711B11">
        <w:rPr>
          <w:rFonts w:eastAsia="Calibri"/>
        </w:rPr>
        <w:t xml:space="preserve"> </w:t>
      </w:r>
      <w:proofErr w:type="spellStart"/>
      <w:r w:rsidRPr="00711B11">
        <w:rPr>
          <w:rFonts w:eastAsia="Calibri"/>
        </w:rPr>
        <w:t>menţiunea</w:t>
      </w:r>
      <w:proofErr w:type="spellEnd"/>
      <w:r w:rsidRPr="00711B11">
        <w:rPr>
          <w:rFonts w:eastAsia="Calibri"/>
        </w:rPr>
        <w:t xml:space="preserve"> faptului că</w:t>
      </w:r>
      <w:r w:rsidRPr="00711B11">
        <w:rPr>
          <w:rFonts w:eastAsia="Times New Roman"/>
          <w:color w:val="222222"/>
          <w:lang w:eastAsia="ro-RO"/>
        </w:rPr>
        <w:t xml:space="preserve"> </w:t>
      </w:r>
      <w:r w:rsidRPr="00711B11">
        <w:rPr>
          <w:rFonts w:eastAsia="Calibri"/>
        </w:rPr>
        <w:t xml:space="preserve">nu pot face obiectul </w:t>
      </w:r>
      <w:proofErr w:type="spellStart"/>
      <w:r w:rsidRPr="00711B11">
        <w:rPr>
          <w:rFonts w:eastAsia="Calibri"/>
        </w:rPr>
        <w:t>excepţiei</w:t>
      </w:r>
      <w:proofErr w:type="spellEnd"/>
      <w:r w:rsidRPr="00711B11">
        <w:rPr>
          <w:rFonts w:eastAsia="Calibri"/>
        </w:rPr>
        <w:t xml:space="preserve"> prevederile constatate ca fiind </w:t>
      </w:r>
      <w:proofErr w:type="spellStart"/>
      <w:r w:rsidRPr="00711B11">
        <w:rPr>
          <w:rFonts w:eastAsia="Calibri"/>
        </w:rPr>
        <w:t>neconstituţionale</w:t>
      </w:r>
      <w:proofErr w:type="spellEnd"/>
      <w:r w:rsidRPr="00711B11">
        <w:rPr>
          <w:rFonts w:eastAsia="Calibri"/>
        </w:rPr>
        <w:t xml:space="preserve"> printr-o decizie anterioară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Examinând comparativ prevederile anterior </w:t>
      </w:r>
      <w:proofErr w:type="spellStart"/>
      <w:r w:rsidRPr="00711B11">
        <w:rPr>
          <w:rFonts w:eastAsia="Calibri"/>
        </w:rPr>
        <w:t>enunţate</w:t>
      </w:r>
      <w:proofErr w:type="spellEnd"/>
      <w:r w:rsidRPr="00711B11">
        <w:rPr>
          <w:rFonts w:eastAsia="Calibri"/>
        </w:rPr>
        <w:t xml:space="preserve">, care au caracterul de normă specială cu </w:t>
      </w:r>
      <w:proofErr w:type="spellStart"/>
      <w:r w:rsidRPr="00711B11">
        <w:rPr>
          <w:rFonts w:eastAsia="Calibri"/>
        </w:rPr>
        <w:t>dispoziţiile</w:t>
      </w:r>
      <w:proofErr w:type="spellEnd"/>
      <w:r w:rsidRPr="00711B11">
        <w:rPr>
          <w:rFonts w:eastAsia="Calibri"/>
        </w:rPr>
        <w:t xml:space="preserve"> </w:t>
      </w:r>
      <w:proofErr w:type="spellStart"/>
      <w:r w:rsidRPr="00711B11">
        <w:rPr>
          <w:rFonts w:eastAsia="Calibri"/>
        </w:rPr>
        <w:t>art</w:t>
      </w:r>
      <w:proofErr w:type="spellEnd"/>
      <w:r w:rsidRPr="00711B11">
        <w:rPr>
          <w:rFonts w:eastAsia="Calibri"/>
        </w:rPr>
        <w:t xml:space="preserve"> 32 cod procedură civilă (norma generală), care stabilesc </w:t>
      </w:r>
      <w:proofErr w:type="spellStart"/>
      <w:r w:rsidRPr="00711B11">
        <w:rPr>
          <w:rFonts w:eastAsia="Calibri"/>
        </w:rPr>
        <w:t>condiţiile</w:t>
      </w:r>
      <w:proofErr w:type="spellEnd"/>
      <w:r w:rsidRPr="00711B11">
        <w:rPr>
          <w:rFonts w:eastAsia="Calibri"/>
        </w:rPr>
        <w:t xml:space="preserve"> de </w:t>
      </w:r>
      <w:proofErr w:type="spellStart"/>
      <w:r w:rsidRPr="00711B11">
        <w:rPr>
          <w:rFonts w:eastAsia="Calibri"/>
        </w:rPr>
        <w:t>exerciţiu</w:t>
      </w:r>
      <w:proofErr w:type="spellEnd"/>
      <w:r w:rsidRPr="00711B11">
        <w:rPr>
          <w:rFonts w:eastAsia="Calibri"/>
        </w:rPr>
        <w:t xml:space="preserve"> ale </w:t>
      </w:r>
      <w:proofErr w:type="spellStart"/>
      <w:r w:rsidRPr="00711B11">
        <w:rPr>
          <w:rFonts w:eastAsia="Calibri"/>
        </w:rPr>
        <w:t>acţiunii</w:t>
      </w:r>
      <w:proofErr w:type="spellEnd"/>
      <w:r w:rsidRPr="00711B11">
        <w:rPr>
          <w:rFonts w:eastAsia="Calibri"/>
        </w:rPr>
        <w:t xml:space="preserve">, aplicabile oricărei cereri, respectiv oricărei forme procedurale, la care recurge partea pentru valorificarea </w:t>
      </w:r>
      <w:proofErr w:type="spellStart"/>
      <w:r w:rsidRPr="00711B11">
        <w:rPr>
          <w:rFonts w:eastAsia="Calibri"/>
        </w:rPr>
        <w:t>pretenţiilor</w:t>
      </w:r>
      <w:proofErr w:type="spellEnd"/>
      <w:r w:rsidRPr="00711B11">
        <w:rPr>
          <w:rFonts w:eastAsia="Calibri"/>
        </w:rPr>
        <w:t xml:space="preserve"> </w:t>
      </w:r>
      <w:proofErr w:type="spellStart"/>
      <w:r w:rsidRPr="00711B11">
        <w:rPr>
          <w:rFonts w:eastAsia="Calibri"/>
        </w:rPr>
        <w:t>şi</w:t>
      </w:r>
      <w:proofErr w:type="spellEnd"/>
      <w:r w:rsidRPr="00711B11">
        <w:rPr>
          <w:rFonts w:eastAsia="Calibri"/>
        </w:rPr>
        <w:t xml:space="preserve"> apărărilor sale, se observă că </w:t>
      </w:r>
      <w:proofErr w:type="spellStart"/>
      <w:r w:rsidRPr="00711B11">
        <w:rPr>
          <w:rFonts w:eastAsia="Calibri"/>
        </w:rPr>
        <w:t>dispoziţiile</w:t>
      </w:r>
      <w:proofErr w:type="spellEnd"/>
      <w:r w:rsidRPr="00711B11">
        <w:rPr>
          <w:rFonts w:eastAsia="Calibri"/>
        </w:rPr>
        <w:t xml:space="preserve"> legii speciale cuprind toate aceste </w:t>
      </w:r>
      <w:proofErr w:type="spellStart"/>
      <w:r w:rsidRPr="00711B11">
        <w:rPr>
          <w:rFonts w:eastAsia="Calibri"/>
        </w:rPr>
        <w:t>cerinţe</w:t>
      </w:r>
      <w:proofErr w:type="spellEnd"/>
      <w:r w:rsidRPr="00711B11">
        <w:rPr>
          <w:rFonts w:eastAsia="Calibri"/>
        </w:rPr>
        <w:t xml:space="preserve">, </w:t>
      </w:r>
      <w:r w:rsidRPr="00711B11">
        <w:rPr>
          <w:rFonts w:eastAsia="Calibri"/>
        </w:rPr>
        <w:lastRenderedPageBreak/>
        <w:t xml:space="preserve">prezentându-le într-o formă specifică materiei, în sensul că posibilitatea sesizării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este recunoscută doar </w:t>
      </w:r>
      <w:proofErr w:type="spellStart"/>
      <w:r w:rsidRPr="00711B11">
        <w:rPr>
          <w:rFonts w:eastAsia="Calibri"/>
        </w:rPr>
        <w:t>părţilor</w:t>
      </w:r>
      <w:proofErr w:type="spellEnd"/>
      <w:r w:rsidRPr="00711B11">
        <w:rPr>
          <w:rFonts w:eastAsia="Calibri"/>
        </w:rPr>
        <w:t xml:space="preserve"> litigante </w:t>
      </w:r>
      <w:proofErr w:type="spellStart"/>
      <w:r w:rsidRPr="00711B11">
        <w:rPr>
          <w:rFonts w:eastAsia="Calibri"/>
        </w:rPr>
        <w:t>şi</w:t>
      </w:r>
      <w:proofErr w:type="spellEnd"/>
      <w:r w:rsidRPr="00711B11">
        <w:rPr>
          <w:rFonts w:eastAsia="Calibri"/>
        </w:rPr>
        <w:t xml:space="preserve"> procurorului, atunci când participă la judecată, astfel aspectele legate de capacitate </w:t>
      </w:r>
      <w:proofErr w:type="spellStart"/>
      <w:r w:rsidRPr="00711B11">
        <w:rPr>
          <w:rFonts w:eastAsia="Calibri"/>
        </w:rPr>
        <w:t>şi</w:t>
      </w:r>
      <w:proofErr w:type="spellEnd"/>
      <w:r w:rsidRPr="00711B11">
        <w:rPr>
          <w:rFonts w:eastAsia="Calibri"/>
        </w:rPr>
        <w:t xml:space="preserve"> calitate procesuală, decurgând în mod inerent din calitatea de parte în proces a </w:t>
      </w:r>
      <w:proofErr w:type="spellStart"/>
      <w:r w:rsidRPr="00711B11">
        <w:rPr>
          <w:rFonts w:eastAsia="Calibri"/>
        </w:rPr>
        <w:t>iniţiatorului</w:t>
      </w:r>
      <w:proofErr w:type="spellEnd"/>
      <w:r w:rsidRPr="00711B11">
        <w:rPr>
          <w:rFonts w:eastAsia="Calibri"/>
        </w:rPr>
        <w:t xml:space="preserve">, iar interesul promovării unei astfel de </w:t>
      </w:r>
      <w:proofErr w:type="spellStart"/>
      <w:r w:rsidRPr="00711B11">
        <w:rPr>
          <w:rFonts w:eastAsia="Calibri"/>
        </w:rPr>
        <w:t>pretenţii</w:t>
      </w:r>
      <w:proofErr w:type="spellEnd"/>
      <w:r w:rsidRPr="00711B11">
        <w:rPr>
          <w:rFonts w:eastAsia="Calibri"/>
        </w:rPr>
        <w:t xml:space="preserve">, constând în sesizarea forului </w:t>
      </w:r>
      <w:proofErr w:type="spellStart"/>
      <w:r w:rsidRPr="00711B11">
        <w:rPr>
          <w:rFonts w:eastAsia="Calibri"/>
        </w:rPr>
        <w:t>constituţional</w:t>
      </w:r>
      <w:proofErr w:type="spellEnd"/>
      <w:r w:rsidRPr="00711B11">
        <w:rPr>
          <w:rFonts w:eastAsia="Calibri"/>
        </w:rPr>
        <w:t xml:space="preserve">, rezidă în legătura </w:t>
      </w:r>
      <w:r w:rsidRPr="00711B11">
        <w:rPr>
          <w:rFonts w:eastAsia="Times New Roman"/>
          <w:color w:val="222222"/>
          <w:lang w:eastAsia="ro-RO"/>
        </w:rPr>
        <w:t xml:space="preserve">cu soluționarea cauzei a legii/dispoziției legale criticate pentru neconstituționalitate și absența unei decizii prin care să se fi constatat neconstituționalitatea. Sintetizând, </w:t>
      </w:r>
      <w:proofErr w:type="spellStart"/>
      <w:r w:rsidRPr="00711B11">
        <w:rPr>
          <w:rFonts w:eastAsia="Times New Roman"/>
          <w:color w:val="222222"/>
          <w:lang w:eastAsia="ro-RO"/>
        </w:rPr>
        <w:t>condiţiile</w:t>
      </w:r>
      <w:proofErr w:type="spellEnd"/>
      <w:r w:rsidRPr="00711B11">
        <w:rPr>
          <w:rFonts w:eastAsia="Times New Roman"/>
          <w:color w:val="222222"/>
          <w:lang w:eastAsia="ro-RO"/>
        </w:rPr>
        <w:t xml:space="preserve"> de admisibilitate a cererii de sesizare </w:t>
      </w:r>
      <w:r w:rsidRPr="00711B11">
        <w:rPr>
          <w:rFonts w:eastAsia="Calibri"/>
        </w:rPr>
        <w:t xml:space="preserve"> </w:t>
      </w:r>
      <w:r w:rsidRPr="00711B11">
        <w:rPr>
          <w:rFonts w:eastAsia="Times New Roman"/>
          <w:color w:val="222222"/>
          <w:lang w:eastAsia="ro-RO"/>
        </w:rPr>
        <w:t>a Curții Constituționale pot fi identificate ca fiind următoarele: 1) existența unui litigiu pe rolul unei instanțe judecătorești sau de arbitraj comercial; 2) calitatea de parte sau de procuror care participă în proces a titularului cererii; 3) obiectul excepției de neconstituționalitate să vizeze o lege sau ordonanță ori o dispoziție dintr-o lege sau dintr-o ordonanță în vigoare ori care, deși nu mai este în vigoare, continuă să producă efecte juridice; 4) legea/dispoziția legală a cărei neconstituționalitate se invocă are legătură cu soluționarea cauzei; 5) lipsa unei decizii de constatare a neconstituționalității dispozițiilor legale criticate.</w:t>
      </w:r>
    </w:p>
    <w:p w:rsidR="00711B11" w:rsidRPr="00711B11" w:rsidRDefault="00711B11" w:rsidP="00711B11">
      <w:pPr>
        <w:ind w:firstLine="708"/>
        <w:rPr>
          <w:rFonts w:eastAsia="Times New Roman"/>
          <w:color w:val="222222"/>
          <w:lang w:eastAsia="ro-RO"/>
        </w:rPr>
      </w:pPr>
      <w:r w:rsidRPr="00711B11">
        <w:rPr>
          <w:rFonts w:eastAsia="Calibri"/>
        </w:rPr>
        <w:t xml:space="preserve">În </w:t>
      </w:r>
      <w:proofErr w:type="spellStart"/>
      <w:r w:rsidRPr="00711B11">
        <w:rPr>
          <w:rFonts w:eastAsia="Calibri"/>
        </w:rPr>
        <w:t>privinţa</w:t>
      </w:r>
      <w:proofErr w:type="spellEnd"/>
      <w:r w:rsidRPr="00711B11">
        <w:rPr>
          <w:rFonts w:eastAsia="Calibri"/>
        </w:rPr>
        <w:t xml:space="preserve"> primei </w:t>
      </w:r>
      <w:proofErr w:type="spellStart"/>
      <w:r w:rsidRPr="00711B11">
        <w:rPr>
          <w:rFonts w:eastAsia="Calibri"/>
        </w:rPr>
        <w:t>condiţii</w:t>
      </w:r>
      <w:proofErr w:type="spellEnd"/>
      <w:r w:rsidRPr="00711B11">
        <w:rPr>
          <w:rFonts w:eastAsia="Calibri"/>
        </w:rPr>
        <w:t xml:space="preserve">, Curtea subliniază că în mod constant, doctrina juridică a subliniat </w:t>
      </w:r>
      <w:proofErr w:type="spellStart"/>
      <w:r w:rsidRPr="00711B11">
        <w:rPr>
          <w:rFonts w:eastAsia="Calibri"/>
        </w:rPr>
        <w:t>nerelevanţa</w:t>
      </w:r>
      <w:proofErr w:type="spellEnd"/>
      <w:r w:rsidRPr="00711B11">
        <w:rPr>
          <w:rFonts w:eastAsia="Calibri"/>
        </w:rPr>
        <w:t xml:space="preserve"> </w:t>
      </w:r>
      <w:r w:rsidRPr="00711B11">
        <w:rPr>
          <w:rFonts w:eastAsia="Times New Roman"/>
          <w:color w:val="222222"/>
          <w:lang w:eastAsia="ro-RO"/>
        </w:rPr>
        <w:t xml:space="preserve">naturii juridice a litigiului și nici a stadiului procesual în care se află (cercetarea procesului, judecata în fond, judecata în căile de atac (ordinare sau extraordinare), judecarea contestației la executare etc). </w:t>
      </w:r>
      <w:proofErr w:type="spellStart"/>
      <w:r w:rsidRPr="00711B11">
        <w:rPr>
          <w:rFonts w:eastAsia="Times New Roman"/>
          <w:color w:val="222222"/>
          <w:lang w:eastAsia="ro-RO"/>
        </w:rPr>
        <w:t>Noţiunea</w:t>
      </w:r>
      <w:proofErr w:type="spellEnd"/>
      <w:r w:rsidRPr="00711B11">
        <w:rPr>
          <w:rFonts w:eastAsia="Times New Roman"/>
          <w:color w:val="222222"/>
          <w:lang w:eastAsia="ro-RO"/>
        </w:rPr>
        <w:t xml:space="preserve"> de </w:t>
      </w:r>
      <w:r w:rsidRPr="00711B11">
        <w:rPr>
          <w:rFonts w:eastAsia="Times New Roman"/>
          <w:bCs/>
          <w:color w:val="222222"/>
          <w:lang w:eastAsia="ro-RO"/>
        </w:rPr>
        <w:t>instanță judecătorească</w:t>
      </w:r>
      <w:r w:rsidRPr="00711B11">
        <w:rPr>
          <w:rFonts w:eastAsia="Times New Roman"/>
          <w:color w:val="222222"/>
          <w:lang w:eastAsia="ro-RO"/>
        </w:rPr>
        <w:t xml:space="preserve"> se referă la Înalta Curte de Casație și Justiție și celelalte instanțe judecătorești stabilite de Legea nr. 304/2004 privind organizarea judiciară,  fiind avute în vedere doar instanțele judecătorești române, nu și cele străine care soluționează un litigiu cu element de extraneitate și aplică, în calitate de </w:t>
      </w:r>
      <w:proofErr w:type="spellStart"/>
      <w:r w:rsidRPr="00711B11">
        <w:rPr>
          <w:rFonts w:eastAsia="Times New Roman"/>
          <w:i/>
          <w:iCs/>
          <w:color w:val="222222"/>
          <w:lang w:eastAsia="ro-RO"/>
        </w:rPr>
        <w:t>lex</w:t>
      </w:r>
      <w:proofErr w:type="spellEnd"/>
      <w:r w:rsidRPr="00711B11">
        <w:rPr>
          <w:rFonts w:eastAsia="Times New Roman"/>
          <w:i/>
          <w:iCs/>
          <w:color w:val="222222"/>
          <w:lang w:eastAsia="ro-RO"/>
        </w:rPr>
        <w:t xml:space="preserve"> </w:t>
      </w:r>
      <w:proofErr w:type="spellStart"/>
      <w:r w:rsidRPr="00711B11">
        <w:rPr>
          <w:rFonts w:eastAsia="Times New Roman"/>
          <w:i/>
          <w:iCs/>
          <w:color w:val="222222"/>
          <w:lang w:eastAsia="ro-RO"/>
        </w:rPr>
        <w:t>causae</w:t>
      </w:r>
      <w:proofErr w:type="spellEnd"/>
      <w:r w:rsidRPr="00711B11">
        <w:rPr>
          <w:rFonts w:eastAsia="Times New Roman"/>
          <w:color w:val="222222"/>
          <w:lang w:eastAsia="ro-RO"/>
        </w:rPr>
        <w:t>, legea română.</w:t>
      </w:r>
    </w:p>
    <w:p w:rsidR="00711B11" w:rsidRPr="00711B11" w:rsidRDefault="00711B11" w:rsidP="00711B11">
      <w:pPr>
        <w:ind w:firstLine="708"/>
        <w:rPr>
          <w:rFonts w:eastAsia="Calibri"/>
          <w:iCs/>
          <w:color w:val="222222"/>
        </w:rPr>
      </w:pPr>
      <w:r w:rsidRPr="00711B11">
        <w:rPr>
          <w:rFonts w:eastAsia="Times New Roman"/>
          <w:color w:val="222222"/>
          <w:lang w:eastAsia="ro-RO"/>
        </w:rPr>
        <w:t xml:space="preserve">În ceea ce </w:t>
      </w:r>
      <w:proofErr w:type="spellStart"/>
      <w:r w:rsidRPr="00711B11">
        <w:rPr>
          <w:rFonts w:eastAsia="Times New Roman"/>
          <w:color w:val="222222"/>
          <w:lang w:eastAsia="ro-RO"/>
        </w:rPr>
        <w:t>priveşte</w:t>
      </w:r>
      <w:proofErr w:type="spellEnd"/>
      <w:r w:rsidRPr="00711B11">
        <w:rPr>
          <w:rFonts w:eastAsia="Times New Roman"/>
          <w:color w:val="222222"/>
          <w:lang w:eastAsia="ro-RO"/>
        </w:rPr>
        <w:t xml:space="preserve"> cea de-a doua </w:t>
      </w:r>
      <w:proofErr w:type="spellStart"/>
      <w:r w:rsidRPr="00711B11">
        <w:rPr>
          <w:rFonts w:eastAsia="Times New Roman"/>
          <w:color w:val="222222"/>
          <w:lang w:eastAsia="ro-RO"/>
        </w:rPr>
        <w:t>condiţie</w:t>
      </w:r>
      <w:proofErr w:type="spellEnd"/>
      <w:r w:rsidRPr="00711B11">
        <w:rPr>
          <w:rFonts w:eastAsia="Times New Roman"/>
          <w:color w:val="222222"/>
          <w:lang w:eastAsia="ro-RO"/>
        </w:rPr>
        <w:t xml:space="preserve">, trebuie recunoscută posibilitatea invocării </w:t>
      </w:r>
      <w:proofErr w:type="spellStart"/>
      <w:r w:rsidRPr="00711B11">
        <w:rPr>
          <w:rFonts w:eastAsia="Times New Roman"/>
          <w:color w:val="222222"/>
          <w:lang w:eastAsia="ro-RO"/>
        </w:rPr>
        <w:t>excepţiei</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implicit a formulării cererii de sesizare a </w:t>
      </w:r>
      <w:proofErr w:type="spellStart"/>
      <w:r w:rsidRPr="00711B11">
        <w:rPr>
          <w:rFonts w:eastAsia="Calibri"/>
          <w:iCs/>
          <w:color w:val="222222"/>
        </w:rPr>
        <w:t>Curţii</w:t>
      </w:r>
      <w:proofErr w:type="spellEnd"/>
      <w:r w:rsidRPr="00711B11">
        <w:rPr>
          <w:rFonts w:eastAsia="Calibri"/>
          <w:iCs/>
          <w:color w:val="222222"/>
        </w:rPr>
        <w:t xml:space="preserve"> </w:t>
      </w:r>
      <w:proofErr w:type="spellStart"/>
      <w:r w:rsidRPr="00711B11">
        <w:rPr>
          <w:rFonts w:eastAsia="Calibri"/>
          <w:iCs/>
          <w:color w:val="222222"/>
        </w:rPr>
        <w:t>Constituţionale</w:t>
      </w:r>
      <w:proofErr w:type="spellEnd"/>
      <w:r w:rsidRPr="00711B11">
        <w:rPr>
          <w:rFonts w:eastAsia="Calibri"/>
          <w:iCs/>
          <w:color w:val="222222"/>
        </w:rPr>
        <w:t xml:space="preserve"> nu doar </w:t>
      </w:r>
      <w:proofErr w:type="spellStart"/>
      <w:r w:rsidRPr="00711B11">
        <w:rPr>
          <w:rFonts w:eastAsia="Calibri"/>
          <w:iCs/>
          <w:color w:val="222222"/>
        </w:rPr>
        <w:t>părţilor</w:t>
      </w:r>
      <w:proofErr w:type="spellEnd"/>
      <w:r w:rsidRPr="00711B11">
        <w:rPr>
          <w:rFonts w:eastAsia="Calibri"/>
          <w:iCs/>
          <w:color w:val="222222"/>
        </w:rPr>
        <w:t xml:space="preserve"> principale, ci </w:t>
      </w:r>
      <w:proofErr w:type="spellStart"/>
      <w:r w:rsidRPr="00711B11">
        <w:rPr>
          <w:rFonts w:eastAsia="Calibri"/>
          <w:iCs/>
          <w:color w:val="222222"/>
        </w:rPr>
        <w:t>şi</w:t>
      </w:r>
      <w:proofErr w:type="spellEnd"/>
      <w:r w:rsidRPr="00711B11">
        <w:rPr>
          <w:rFonts w:eastAsia="Calibri"/>
          <w:iCs/>
          <w:color w:val="222222"/>
        </w:rPr>
        <w:t xml:space="preserve"> </w:t>
      </w:r>
      <w:proofErr w:type="spellStart"/>
      <w:r w:rsidRPr="00711B11">
        <w:rPr>
          <w:rFonts w:eastAsia="Calibri"/>
          <w:iCs/>
          <w:color w:val="222222"/>
        </w:rPr>
        <w:t>terţilor</w:t>
      </w:r>
      <w:proofErr w:type="spellEnd"/>
      <w:r w:rsidRPr="00711B11">
        <w:rPr>
          <w:rFonts w:eastAsia="Calibri"/>
          <w:iCs/>
          <w:color w:val="222222"/>
        </w:rPr>
        <w:t xml:space="preserve"> </w:t>
      </w:r>
      <w:proofErr w:type="spellStart"/>
      <w:r w:rsidRPr="00711B11">
        <w:rPr>
          <w:rFonts w:eastAsia="Calibri"/>
          <w:iCs/>
          <w:color w:val="222222"/>
        </w:rPr>
        <w:t>intervenienţi</w:t>
      </w:r>
      <w:proofErr w:type="spellEnd"/>
      <w:r w:rsidRPr="00711B11">
        <w:rPr>
          <w:rFonts w:eastAsia="Calibri"/>
          <w:iCs/>
          <w:color w:val="222222"/>
        </w:rPr>
        <w:t xml:space="preserve">, indiferent de felul </w:t>
      </w:r>
      <w:proofErr w:type="spellStart"/>
      <w:r w:rsidRPr="00711B11">
        <w:rPr>
          <w:rFonts w:eastAsia="Calibri"/>
          <w:iCs/>
          <w:color w:val="222222"/>
        </w:rPr>
        <w:t>intervenţiei</w:t>
      </w:r>
      <w:proofErr w:type="spellEnd"/>
      <w:r w:rsidRPr="00711B11">
        <w:rPr>
          <w:rFonts w:eastAsia="Calibri"/>
          <w:iCs/>
          <w:color w:val="222222"/>
        </w:rPr>
        <w:t xml:space="preserve">: voluntare sau </w:t>
      </w:r>
      <w:proofErr w:type="spellStart"/>
      <w:r w:rsidRPr="00711B11">
        <w:rPr>
          <w:rFonts w:eastAsia="Calibri"/>
          <w:iCs/>
          <w:color w:val="222222"/>
        </w:rPr>
        <w:t>forţate</w:t>
      </w:r>
      <w:proofErr w:type="spellEnd"/>
      <w:r w:rsidRPr="00711B11">
        <w:rPr>
          <w:rFonts w:eastAsia="Calibri"/>
          <w:iCs/>
          <w:color w:val="222222"/>
        </w:rPr>
        <w:t>.</w:t>
      </w:r>
    </w:p>
    <w:p w:rsidR="00711B11" w:rsidRPr="00711B11" w:rsidRDefault="00711B11" w:rsidP="00711B11">
      <w:pPr>
        <w:ind w:firstLine="708"/>
        <w:rPr>
          <w:rFonts w:eastAsia="Times New Roman"/>
          <w:color w:val="222222"/>
          <w:lang w:eastAsia="ro-RO"/>
        </w:rPr>
      </w:pPr>
      <w:r w:rsidRPr="00711B11">
        <w:rPr>
          <w:rFonts w:eastAsia="Times New Roman"/>
          <w:color w:val="222222"/>
          <w:lang w:eastAsia="ro-RO"/>
        </w:rPr>
        <w:t xml:space="preserve">Subsumat celei de-a treia </w:t>
      </w:r>
      <w:proofErr w:type="spellStart"/>
      <w:r w:rsidRPr="00711B11">
        <w:rPr>
          <w:rFonts w:eastAsia="Times New Roman"/>
          <w:color w:val="222222"/>
          <w:lang w:eastAsia="ro-RO"/>
        </w:rPr>
        <w:t>cerinţe</w:t>
      </w:r>
      <w:proofErr w:type="spellEnd"/>
      <w:r w:rsidRPr="00711B11">
        <w:rPr>
          <w:rFonts w:eastAsia="Times New Roman"/>
          <w:color w:val="222222"/>
          <w:lang w:eastAsia="ro-RO"/>
        </w:rPr>
        <w:t xml:space="preserve">, Curtea </w:t>
      </w:r>
      <w:proofErr w:type="spellStart"/>
      <w:r w:rsidRPr="00711B11">
        <w:rPr>
          <w:rFonts w:eastAsia="Times New Roman"/>
          <w:color w:val="222222"/>
          <w:lang w:eastAsia="ro-RO"/>
        </w:rPr>
        <w:t>evidenţiază</w:t>
      </w:r>
      <w:proofErr w:type="spellEnd"/>
      <w:r w:rsidRPr="00711B11">
        <w:rPr>
          <w:rFonts w:eastAsia="Times New Roman"/>
          <w:color w:val="222222"/>
          <w:lang w:eastAsia="ro-RO"/>
        </w:rPr>
        <w:t xml:space="preserve"> că </w:t>
      </w:r>
      <w:r w:rsidRPr="00711B11">
        <w:rPr>
          <w:rFonts w:eastAsia="Calibri"/>
          <w:color w:val="222222"/>
        </w:rPr>
        <w:t xml:space="preserve">excepția poate avea ca obiect o lege sau o ordonanță (fiind incluse aici atât ordonanțele simple, cât și ordonanțele de urgență – care, de asemenea, conțin norme de reglementare primară, asimilate legii) ori una sau mai multe dispoziții dintr-o lege sau dintr-o ordonanță, </w:t>
      </w:r>
      <w:r w:rsidRPr="00711B11">
        <w:rPr>
          <w:rFonts w:eastAsia="Calibri"/>
          <w:bCs/>
          <w:color w:val="222222"/>
        </w:rPr>
        <w:t>în vigoare</w:t>
      </w:r>
      <w:r w:rsidRPr="00711B11">
        <w:rPr>
          <w:rFonts w:eastAsia="Calibri"/>
          <w:color w:val="222222"/>
        </w:rPr>
        <w:t xml:space="preserve">, cu precizarea că actele normative inferioare legii (hotărâri de Guvern, ordine, instrucțiuni etc.) nu pot forma obiect al excepției de neconstituționalitate, putând fi desființate pe calea contenciosului administrativ, în schimb pot constitui obiect al </w:t>
      </w:r>
      <w:proofErr w:type="spellStart"/>
      <w:r w:rsidRPr="00711B11">
        <w:rPr>
          <w:rFonts w:eastAsia="Calibri"/>
          <w:color w:val="222222"/>
        </w:rPr>
        <w:t>excepţiei</w:t>
      </w:r>
      <w:proofErr w:type="spellEnd"/>
      <w:r w:rsidRPr="00711B11">
        <w:rPr>
          <w:rFonts w:eastAsia="Calibri"/>
          <w:color w:val="222222"/>
        </w:rPr>
        <w:t xml:space="preserve"> </w:t>
      </w:r>
      <w:r w:rsidRPr="00711B11">
        <w:rPr>
          <w:rFonts w:eastAsia="Times New Roman"/>
          <w:bCs/>
          <w:color w:val="222222"/>
          <w:lang w:eastAsia="ro-RO"/>
        </w:rPr>
        <w:t>omisiunile legislative</w:t>
      </w:r>
      <w:r w:rsidRPr="00711B11">
        <w:rPr>
          <w:rFonts w:eastAsia="Times New Roman"/>
          <w:color w:val="222222"/>
          <w:lang w:eastAsia="ro-RO"/>
        </w:rPr>
        <w:t xml:space="preserve">. </w:t>
      </w:r>
    </w:p>
    <w:p w:rsidR="00711B11" w:rsidRPr="00711B11" w:rsidRDefault="00711B11" w:rsidP="00711B11">
      <w:pPr>
        <w:shd w:val="clear" w:color="auto" w:fill="FFFFFF"/>
        <w:ind w:firstLine="708"/>
        <w:rPr>
          <w:rFonts w:eastAsia="Times New Roman"/>
          <w:color w:val="222222"/>
          <w:lang w:eastAsia="ro-RO"/>
        </w:rPr>
      </w:pPr>
      <w:r w:rsidRPr="00711B11">
        <w:rPr>
          <w:rFonts w:eastAsia="Times New Roman"/>
          <w:color w:val="222222"/>
          <w:lang w:eastAsia="ro-RO"/>
        </w:rPr>
        <w:t xml:space="preserve">Cu privire la cea de-a patra </w:t>
      </w:r>
      <w:proofErr w:type="spellStart"/>
      <w:r w:rsidRPr="00711B11">
        <w:rPr>
          <w:rFonts w:eastAsia="Times New Roman"/>
          <w:color w:val="222222"/>
          <w:lang w:eastAsia="ro-RO"/>
        </w:rPr>
        <w:t>condiţie</w:t>
      </w:r>
      <w:proofErr w:type="spellEnd"/>
      <w:r w:rsidRPr="00711B11">
        <w:rPr>
          <w:rFonts w:eastAsia="Times New Roman"/>
          <w:color w:val="222222"/>
          <w:lang w:eastAsia="ro-RO"/>
        </w:rPr>
        <w:t xml:space="preserve"> de admisibilitate, care vizează </w:t>
      </w:r>
      <w:proofErr w:type="spellStart"/>
      <w:r w:rsidRPr="00711B11">
        <w:rPr>
          <w:rFonts w:eastAsia="Times New Roman"/>
          <w:bCs/>
          <w:iCs/>
          <w:color w:val="222222"/>
          <w:lang w:eastAsia="ro-RO"/>
        </w:rPr>
        <w:t>existenţa</w:t>
      </w:r>
      <w:proofErr w:type="spellEnd"/>
      <w:r w:rsidRPr="00711B11">
        <w:rPr>
          <w:rFonts w:eastAsia="Times New Roman"/>
          <w:bCs/>
          <w:iCs/>
          <w:color w:val="222222"/>
          <w:lang w:eastAsia="ro-RO"/>
        </w:rPr>
        <w:t xml:space="preserve"> unei legături între norma legală criticată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soluţia</w:t>
      </w:r>
      <w:proofErr w:type="spellEnd"/>
      <w:r w:rsidRPr="00711B11">
        <w:rPr>
          <w:rFonts w:eastAsia="Times New Roman"/>
          <w:bCs/>
          <w:iCs/>
          <w:color w:val="222222"/>
          <w:lang w:eastAsia="ro-RO"/>
        </w:rPr>
        <w:t xml:space="preserve"> ce ar putea fi dată în cauza respectivă, trebuie subliniat că a suscitat numeroase </w:t>
      </w:r>
      <w:proofErr w:type="spellStart"/>
      <w:r w:rsidRPr="00711B11">
        <w:rPr>
          <w:rFonts w:eastAsia="Times New Roman"/>
          <w:bCs/>
          <w:iCs/>
          <w:color w:val="222222"/>
          <w:lang w:eastAsia="ro-RO"/>
        </w:rPr>
        <w:t>discuţii</w:t>
      </w:r>
      <w:proofErr w:type="spellEnd"/>
      <w:r w:rsidRPr="00711B11">
        <w:rPr>
          <w:rFonts w:eastAsia="Times New Roman"/>
          <w:color w:val="222222"/>
          <w:lang w:eastAsia="ro-RO"/>
        </w:rPr>
        <w:t xml:space="preserve"> în literatura de specialitate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a primit în practică rezolvări diverse, această </w:t>
      </w:r>
      <w:proofErr w:type="spellStart"/>
      <w:r w:rsidRPr="00711B11">
        <w:rPr>
          <w:rFonts w:eastAsia="Times New Roman"/>
          <w:color w:val="222222"/>
          <w:lang w:eastAsia="ro-RO"/>
        </w:rPr>
        <w:t>cerinţă</w:t>
      </w:r>
      <w:proofErr w:type="spellEnd"/>
      <w:r w:rsidRPr="00711B11">
        <w:rPr>
          <w:rFonts w:eastAsia="Times New Roman"/>
          <w:color w:val="222222"/>
          <w:lang w:eastAsia="ro-RO"/>
        </w:rPr>
        <w:t xml:space="preserve"> dând de fapt expresie </w:t>
      </w:r>
      <w:proofErr w:type="spellStart"/>
      <w:r w:rsidRPr="00711B11">
        <w:rPr>
          <w:rFonts w:eastAsia="Times New Roman"/>
          <w:bCs/>
          <w:color w:val="222222"/>
          <w:lang w:eastAsia="ro-RO"/>
        </w:rPr>
        <w:t>cerinţei</w:t>
      </w:r>
      <w:proofErr w:type="spellEnd"/>
      <w:r w:rsidRPr="00711B11">
        <w:rPr>
          <w:rFonts w:eastAsia="Times New Roman"/>
          <w:bCs/>
          <w:color w:val="222222"/>
          <w:lang w:eastAsia="ro-RO"/>
        </w:rPr>
        <w:t xml:space="preserve"> </w:t>
      </w:r>
      <w:proofErr w:type="spellStart"/>
      <w:r w:rsidRPr="00711B11">
        <w:rPr>
          <w:rFonts w:eastAsia="Times New Roman"/>
          <w:bCs/>
          <w:color w:val="222222"/>
          <w:lang w:eastAsia="ro-RO"/>
        </w:rPr>
        <w:t>pertinenţei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excepţiei</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în </w:t>
      </w:r>
      <w:proofErr w:type="spellStart"/>
      <w:r w:rsidRPr="00711B11">
        <w:rPr>
          <w:rFonts w:eastAsia="Times New Roman"/>
          <w:color w:val="222222"/>
          <w:lang w:eastAsia="ro-RO"/>
        </w:rPr>
        <w:t>desfăşurarea</w:t>
      </w:r>
      <w:proofErr w:type="spellEnd"/>
      <w:r w:rsidRPr="00711B11">
        <w:rPr>
          <w:rFonts w:eastAsia="Times New Roman"/>
          <w:color w:val="222222"/>
          <w:lang w:eastAsia="ro-RO"/>
        </w:rPr>
        <w:t xml:space="preserve"> procesului. Sub aspect teoretic, se poate </w:t>
      </w:r>
      <w:proofErr w:type="spellStart"/>
      <w:r w:rsidRPr="00711B11">
        <w:rPr>
          <w:rFonts w:eastAsia="Times New Roman"/>
          <w:color w:val="222222"/>
          <w:lang w:eastAsia="ro-RO"/>
        </w:rPr>
        <w:t>susţine</w:t>
      </w:r>
      <w:proofErr w:type="spellEnd"/>
      <w:r w:rsidRPr="00711B11">
        <w:rPr>
          <w:rFonts w:eastAsia="Times New Roman"/>
          <w:color w:val="222222"/>
          <w:lang w:eastAsia="ro-RO"/>
        </w:rPr>
        <w:t xml:space="preserve"> că legătura cu </w:t>
      </w:r>
      <w:proofErr w:type="spellStart"/>
      <w:r w:rsidRPr="00711B11">
        <w:rPr>
          <w:rFonts w:eastAsia="Times New Roman"/>
          <w:color w:val="222222"/>
          <w:lang w:eastAsia="ro-RO"/>
        </w:rPr>
        <w:t>soluţionarea</w:t>
      </w:r>
      <w:proofErr w:type="spellEnd"/>
      <w:r w:rsidRPr="00711B11">
        <w:rPr>
          <w:rFonts w:eastAsia="Times New Roman"/>
          <w:color w:val="222222"/>
          <w:lang w:eastAsia="ro-RO"/>
        </w:rPr>
        <w:t xml:space="preserve"> cauzei poate fi stabilită în urma unei analize concrete a </w:t>
      </w:r>
      <w:proofErr w:type="spellStart"/>
      <w:r w:rsidRPr="00711B11">
        <w:rPr>
          <w:rFonts w:eastAsia="Times New Roman"/>
          <w:color w:val="222222"/>
          <w:lang w:eastAsia="ro-RO"/>
        </w:rPr>
        <w:t>particularităţilor</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speţei</w:t>
      </w:r>
      <w:proofErr w:type="spellEnd"/>
      <w:r w:rsidRPr="00711B11">
        <w:rPr>
          <w:rFonts w:eastAsia="Times New Roman"/>
          <w:color w:val="222222"/>
          <w:lang w:eastAsia="ro-RO"/>
        </w:rPr>
        <w:t xml:space="preserve">, prin evaluarea atât a </w:t>
      </w:r>
      <w:proofErr w:type="spellStart"/>
      <w:r w:rsidRPr="00711B11">
        <w:rPr>
          <w:rFonts w:eastAsia="Times New Roman"/>
          <w:color w:val="222222"/>
          <w:lang w:eastAsia="ro-RO"/>
        </w:rPr>
        <w:t>aplicabilităţii</w:t>
      </w:r>
      <w:proofErr w:type="spellEnd"/>
      <w:r w:rsidRPr="00711B11">
        <w:rPr>
          <w:rFonts w:eastAsia="Times New Roman"/>
          <w:color w:val="222222"/>
          <w:lang w:eastAsia="ro-RO"/>
        </w:rPr>
        <w:t xml:space="preserve"> textului criticat în cauza dedusă </w:t>
      </w:r>
      <w:proofErr w:type="spellStart"/>
      <w:r w:rsidRPr="00711B11">
        <w:rPr>
          <w:rFonts w:eastAsia="Times New Roman"/>
          <w:color w:val="222222"/>
          <w:lang w:eastAsia="ro-RO"/>
        </w:rPr>
        <w:t>judecăţii</w:t>
      </w:r>
      <w:proofErr w:type="spellEnd"/>
      <w:r w:rsidRPr="00711B11">
        <w:rPr>
          <w:rFonts w:eastAsia="Times New Roman"/>
          <w:color w:val="222222"/>
          <w:lang w:eastAsia="ro-RO"/>
        </w:rPr>
        <w:t xml:space="preserve">, cât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a </w:t>
      </w:r>
      <w:proofErr w:type="spellStart"/>
      <w:r w:rsidRPr="00711B11">
        <w:rPr>
          <w:rFonts w:eastAsia="Times New Roman"/>
          <w:color w:val="222222"/>
          <w:lang w:eastAsia="ro-RO"/>
        </w:rPr>
        <w:t>necesităţii</w:t>
      </w:r>
      <w:proofErr w:type="spellEnd"/>
      <w:r w:rsidRPr="00711B11">
        <w:rPr>
          <w:rFonts w:eastAsia="Times New Roman"/>
          <w:color w:val="222222"/>
          <w:lang w:eastAsia="ro-RO"/>
        </w:rPr>
        <w:t xml:space="preserve"> invocării </w:t>
      </w:r>
      <w:proofErr w:type="spellStart"/>
      <w:r w:rsidRPr="00711B11">
        <w:rPr>
          <w:rFonts w:eastAsia="Times New Roman"/>
          <w:color w:val="222222"/>
          <w:lang w:eastAsia="ro-RO"/>
        </w:rPr>
        <w:t>excepţiei</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în scopul restabilirii stării de legalitate. Pentru stabilirea acestei legături, se impune a se analiza </w:t>
      </w:r>
      <w:proofErr w:type="spellStart"/>
      <w:r w:rsidRPr="00711B11">
        <w:rPr>
          <w:rFonts w:eastAsia="Times New Roman"/>
          <w:color w:val="222222"/>
          <w:lang w:eastAsia="ro-RO"/>
        </w:rPr>
        <w:t>existenţa</w:t>
      </w:r>
      <w:proofErr w:type="spellEnd"/>
      <w:r w:rsidRPr="00711B11">
        <w:rPr>
          <w:rFonts w:eastAsia="Times New Roman"/>
          <w:color w:val="222222"/>
          <w:lang w:eastAsia="ro-RO"/>
        </w:rPr>
        <w:t xml:space="preserve"> unei legături directe dintre norma contestată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soluţia</w:t>
      </w:r>
      <w:proofErr w:type="spellEnd"/>
      <w:r w:rsidRPr="00711B11">
        <w:rPr>
          <w:rFonts w:eastAsia="Times New Roman"/>
          <w:color w:val="222222"/>
          <w:lang w:eastAsia="ro-RO"/>
        </w:rPr>
        <w:t xml:space="preserve"> procesului, respectiv, efectele materiale asupra </w:t>
      </w:r>
      <w:proofErr w:type="spellStart"/>
      <w:r w:rsidRPr="00711B11">
        <w:rPr>
          <w:rFonts w:eastAsia="Times New Roman"/>
          <w:color w:val="222222"/>
          <w:lang w:eastAsia="ro-RO"/>
        </w:rPr>
        <w:t>conţinutului</w:t>
      </w:r>
      <w:proofErr w:type="spellEnd"/>
      <w:r w:rsidRPr="00711B11">
        <w:rPr>
          <w:rFonts w:eastAsia="Times New Roman"/>
          <w:color w:val="222222"/>
          <w:lang w:eastAsia="ro-RO"/>
        </w:rPr>
        <w:t xml:space="preserve"> deciziei judecătorului, produse de o eventuală decizie de admitere a </w:t>
      </w:r>
      <w:proofErr w:type="spellStart"/>
      <w:r w:rsidRPr="00711B11">
        <w:rPr>
          <w:rFonts w:eastAsia="Times New Roman"/>
          <w:color w:val="222222"/>
          <w:lang w:eastAsia="ro-RO"/>
        </w:rPr>
        <w:t>excepţiei</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cu precizarea că forul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a </w:t>
      </w:r>
      <w:proofErr w:type="spellStart"/>
      <w:r w:rsidRPr="00711B11">
        <w:rPr>
          <w:rFonts w:eastAsia="Times New Roman"/>
          <w:color w:val="222222"/>
          <w:lang w:eastAsia="ro-RO"/>
        </w:rPr>
        <w:t>tranşat</w:t>
      </w:r>
      <w:proofErr w:type="spellEnd"/>
      <w:r w:rsidRPr="00711B11">
        <w:rPr>
          <w:rFonts w:eastAsia="Times New Roman"/>
          <w:color w:val="222222"/>
          <w:lang w:eastAsia="ro-RO"/>
        </w:rPr>
        <w:t xml:space="preserve"> această chestiune prin decizia nr. 766/2011, statuând că </w:t>
      </w:r>
      <w:r w:rsidRPr="00711B11">
        <w:rPr>
          <w:rFonts w:eastAsia="Times New Roman"/>
          <w:bCs/>
          <w:iCs/>
          <w:color w:val="222222"/>
          <w:lang w:eastAsia="ro-RO"/>
        </w:rPr>
        <w:t xml:space="preserve">legătură cu </w:t>
      </w:r>
      <w:proofErr w:type="spellStart"/>
      <w:r w:rsidRPr="00711B11">
        <w:rPr>
          <w:rFonts w:eastAsia="Times New Roman"/>
          <w:bCs/>
          <w:iCs/>
          <w:color w:val="222222"/>
          <w:lang w:eastAsia="ro-RO"/>
        </w:rPr>
        <w:t>soluţionarea</w:t>
      </w:r>
      <w:proofErr w:type="spellEnd"/>
      <w:r w:rsidRPr="00711B11">
        <w:rPr>
          <w:rFonts w:eastAsia="Times New Roman"/>
          <w:bCs/>
          <w:iCs/>
          <w:color w:val="222222"/>
          <w:lang w:eastAsia="ro-RO"/>
        </w:rPr>
        <w:t xml:space="preserve"> cauzei au toate </w:t>
      </w:r>
      <w:proofErr w:type="spellStart"/>
      <w:r w:rsidRPr="00711B11">
        <w:rPr>
          <w:rFonts w:eastAsia="Times New Roman"/>
          <w:bCs/>
          <w:iCs/>
          <w:color w:val="222222"/>
          <w:lang w:eastAsia="ro-RO"/>
        </w:rPr>
        <w:t>dispoziţiile</w:t>
      </w:r>
      <w:proofErr w:type="spellEnd"/>
      <w:r w:rsidRPr="00711B11">
        <w:rPr>
          <w:rFonts w:eastAsia="Times New Roman"/>
          <w:bCs/>
          <w:iCs/>
          <w:color w:val="222222"/>
          <w:lang w:eastAsia="ro-RO"/>
        </w:rPr>
        <w:t xml:space="preserve"> legale de drept </w:t>
      </w:r>
      <w:proofErr w:type="spellStart"/>
      <w:r w:rsidRPr="00711B11">
        <w:rPr>
          <w:rFonts w:eastAsia="Times New Roman"/>
          <w:bCs/>
          <w:iCs/>
          <w:color w:val="222222"/>
          <w:lang w:eastAsia="ro-RO"/>
        </w:rPr>
        <w:t>substanţial</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de drept procedural care vizează drepturile subiective deduse </w:t>
      </w:r>
      <w:proofErr w:type="spellStart"/>
      <w:r w:rsidRPr="00711B11">
        <w:rPr>
          <w:rFonts w:eastAsia="Times New Roman"/>
          <w:bCs/>
          <w:iCs/>
          <w:color w:val="222222"/>
          <w:lang w:eastAsia="ro-RO"/>
        </w:rPr>
        <w:t>judecăţii</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fac posibilă </w:t>
      </w:r>
      <w:proofErr w:type="spellStart"/>
      <w:r w:rsidRPr="00711B11">
        <w:rPr>
          <w:rFonts w:eastAsia="Times New Roman"/>
          <w:bCs/>
          <w:iCs/>
          <w:color w:val="222222"/>
          <w:lang w:eastAsia="ro-RO"/>
        </w:rPr>
        <w:t>desfăşurarea</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finalizarea procedurii judiciare</w:t>
      </w:r>
      <w:r w:rsidRPr="00711B11">
        <w:rPr>
          <w:rFonts w:eastAsia="Times New Roman"/>
          <w:color w:val="222222"/>
          <w:lang w:eastAsia="ro-RO"/>
        </w:rPr>
        <w:t>. În egală măsură, trebuie remarcat că</w:t>
      </w:r>
      <w:r w:rsidRPr="00711B11">
        <w:rPr>
          <w:rFonts w:eastAsia="Times New Roman"/>
          <w:bCs/>
          <w:color w:val="222222"/>
          <w:lang w:eastAsia="ro-RO"/>
        </w:rPr>
        <w:t>, legea face vorbire despre legătura cu soluționarea cauzei, ceea ce nu se limitează doar la soluția care urmează a fi pronunțată în cauza respectivă</w:t>
      </w:r>
      <w:r w:rsidRPr="00711B11">
        <w:rPr>
          <w:rFonts w:eastAsia="Times New Roman"/>
          <w:color w:val="222222"/>
          <w:lang w:eastAsia="ro-RO"/>
        </w:rPr>
        <w:t>.</w:t>
      </w:r>
    </w:p>
    <w:p w:rsidR="00711B11" w:rsidRPr="00711B11" w:rsidRDefault="00711B11" w:rsidP="00711B11">
      <w:pPr>
        <w:ind w:firstLine="708"/>
        <w:rPr>
          <w:rFonts w:eastAsia="Times New Roman"/>
          <w:color w:val="222222"/>
          <w:lang w:eastAsia="ro-RO"/>
        </w:rPr>
      </w:pPr>
      <w:r w:rsidRPr="00711B11">
        <w:rPr>
          <w:rFonts w:eastAsia="Times New Roman"/>
          <w:color w:val="222222"/>
          <w:lang w:eastAsia="ro-RO"/>
        </w:rPr>
        <w:t xml:space="preserve">Valorificând corespunzător toate aceste aspecte teoretice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aplicându-le în </w:t>
      </w:r>
      <w:proofErr w:type="spellStart"/>
      <w:r w:rsidRPr="00711B11">
        <w:rPr>
          <w:rFonts w:eastAsia="Times New Roman"/>
          <w:color w:val="222222"/>
          <w:lang w:eastAsia="ro-RO"/>
        </w:rPr>
        <w:t>speţa</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faţă</w:t>
      </w:r>
      <w:proofErr w:type="spellEnd"/>
      <w:r w:rsidRPr="00711B11">
        <w:rPr>
          <w:rFonts w:eastAsia="Times New Roman"/>
          <w:color w:val="222222"/>
          <w:lang w:eastAsia="ro-RO"/>
        </w:rPr>
        <w:t xml:space="preserve">, Curtea constată că nu este îndeplinită </w:t>
      </w:r>
      <w:proofErr w:type="spellStart"/>
      <w:r w:rsidRPr="00711B11">
        <w:rPr>
          <w:rFonts w:eastAsia="Times New Roman"/>
          <w:color w:val="222222"/>
          <w:lang w:eastAsia="ro-RO"/>
        </w:rPr>
        <w:t>cerinţa</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existenţei</w:t>
      </w:r>
      <w:proofErr w:type="spellEnd"/>
      <w:r w:rsidRPr="00711B11">
        <w:rPr>
          <w:rFonts w:eastAsia="Times New Roman"/>
          <w:color w:val="222222"/>
          <w:lang w:eastAsia="ro-RO"/>
        </w:rPr>
        <w:t xml:space="preserve"> unei legături între chestiunile contestate sub aspectul </w:t>
      </w:r>
      <w:proofErr w:type="spellStart"/>
      <w:r w:rsidRPr="00711B11">
        <w:rPr>
          <w:rFonts w:eastAsia="Times New Roman"/>
          <w:color w:val="222222"/>
          <w:lang w:eastAsia="ro-RO"/>
        </w:rPr>
        <w:t>conformităţii</w:t>
      </w:r>
      <w:proofErr w:type="spellEnd"/>
      <w:r w:rsidRPr="00711B11">
        <w:rPr>
          <w:rFonts w:eastAsia="Times New Roman"/>
          <w:color w:val="222222"/>
          <w:lang w:eastAsia="ro-RO"/>
        </w:rPr>
        <w:t xml:space="preserve"> cu legea fundamentală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obiectului recursului pendinte, din perspectiva a ceea ce se impune a fi </w:t>
      </w:r>
      <w:proofErr w:type="spellStart"/>
      <w:r w:rsidRPr="00711B11">
        <w:rPr>
          <w:rFonts w:eastAsia="Times New Roman"/>
          <w:color w:val="222222"/>
          <w:lang w:eastAsia="ro-RO"/>
        </w:rPr>
        <w:t>tranşat</w:t>
      </w:r>
      <w:proofErr w:type="spellEnd"/>
      <w:r w:rsidRPr="00711B11">
        <w:rPr>
          <w:rFonts w:eastAsia="Times New Roman"/>
          <w:color w:val="222222"/>
          <w:lang w:eastAsia="ro-RO"/>
        </w:rPr>
        <w:t xml:space="preserve"> prin calea de atac exercitată. Raportându-se la obiectul căii de atac promovate, astfel cum a fost explicitat pe scurt anterior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aspectele invocate în </w:t>
      </w:r>
      <w:proofErr w:type="spellStart"/>
      <w:r w:rsidRPr="00711B11">
        <w:rPr>
          <w:rFonts w:eastAsia="Times New Roman"/>
          <w:color w:val="222222"/>
          <w:lang w:eastAsia="ro-RO"/>
        </w:rPr>
        <w:t>susţinerea</w:t>
      </w:r>
      <w:proofErr w:type="spellEnd"/>
      <w:r w:rsidRPr="00711B11">
        <w:rPr>
          <w:rFonts w:eastAsia="Times New Roman"/>
          <w:color w:val="222222"/>
          <w:lang w:eastAsia="ro-RO"/>
        </w:rPr>
        <w:t xml:space="preserve"> cererii de sesizare a CCR, constând în </w:t>
      </w:r>
      <w:proofErr w:type="spellStart"/>
      <w:r w:rsidRPr="00711B11">
        <w:rPr>
          <w:rFonts w:eastAsia="Times New Roman"/>
          <w:color w:val="222222"/>
          <w:lang w:eastAsia="ro-RO"/>
        </w:rPr>
        <w:t>esenţă</w:t>
      </w:r>
      <w:proofErr w:type="spellEnd"/>
      <w:r w:rsidRPr="00711B11">
        <w:rPr>
          <w:rFonts w:eastAsia="Times New Roman"/>
          <w:color w:val="222222"/>
          <w:lang w:eastAsia="ro-RO"/>
        </w:rPr>
        <w:t xml:space="preserve"> în caracterul imprecis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neclar a prevederilor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29 alin 5 din </w:t>
      </w:r>
      <w:r w:rsidRPr="00711B11">
        <w:rPr>
          <w:rFonts w:eastAsia="Times New Roman"/>
          <w:color w:val="222222"/>
          <w:lang w:eastAsia="ro-RO"/>
        </w:rPr>
        <w:lastRenderedPageBreak/>
        <w:t xml:space="preserve">legea 47/1992 ( ce reglementează rigorile procedurale ce trebuie respectate la judecarea recursului împotriva </w:t>
      </w:r>
      <w:proofErr w:type="spellStart"/>
      <w:r w:rsidRPr="00711B11">
        <w:rPr>
          <w:rFonts w:eastAsia="Times New Roman"/>
          <w:color w:val="222222"/>
          <w:lang w:eastAsia="ro-RO"/>
        </w:rPr>
        <w:t>soluţiei</w:t>
      </w:r>
      <w:proofErr w:type="spellEnd"/>
      <w:r w:rsidRPr="00711B11">
        <w:rPr>
          <w:rFonts w:eastAsia="Times New Roman"/>
          <w:color w:val="222222"/>
          <w:lang w:eastAsia="ro-RO"/>
        </w:rPr>
        <w:t xml:space="preserve"> de respingere a cererii de sesizare)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la prerogativa </w:t>
      </w:r>
      <w:proofErr w:type="spellStart"/>
      <w:r w:rsidRPr="00711B11">
        <w:rPr>
          <w:rFonts w:eastAsia="Times New Roman"/>
          <w:color w:val="222222"/>
          <w:lang w:eastAsia="ro-RO"/>
        </w:rPr>
        <w:t>discreţionară</w:t>
      </w:r>
      <w:proofErr w:type="spellEnd"/>
      <w:r w:rsidRPr="00711B11">
        <w:rPr>
          <w:rFonts w:eastAsia="Times New Roman"/>
          <w:color w:val="222222"/>
          <w:lang w:eastAsia="ro-RO"/>
        </w:rPr>
        <w:t xml:space="preserve"> recunoscută organului judiciar de a aprecia asupra </w:t>
      </w:r>
      <w:proofErr w:type="spellStart"/>
      <w:r w:rsidRPr="00711B11">
        <w:rPr>
          <w:rFonts w:eastAsia="Times New Roman"/>
          <w:color w:val="222222"/>
          <w:lang w:eastAsia="ro-RO"/>
        </w:rPr>
        <w:t>condiţiilor</w:t>
      </w:r>
      <w:proofErr w:type="spellEnd"/>
      <w:r w:rsidRPr="00711B11">
        <w:rPr>
          <w:rFonts w:eastAsia="Times New Roman"/>
          <w:color w:val="222222"/>
          <w:lang w:eastAsia="ro-RO"/>
        </w:rPr>
        <w:t xml:space="preserve"> de admisibilitate a sesizării forului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(prerogativă conferită de altfel prin prevederile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29 alin 1 din </w:t>
      </w:r>
      <w:proofErr w:type="spellStart"/>
      <w:r w:rsidRPr="00711B11">
        <w:rPr>
          <w:rFonts w:eastAsia="Times New Roman"/>
          <w:color w:val="222222"/>
          <w:lang w:eastAsia="ro-RO"/>
        </w:rPr>
        <w:t>acelaşi</w:t>
      </w:r>
      <w:proofErr w:type="spellEnd"/>
      <w:r w:rsidRPr="00711B11">
        <w:rPr>
          <w:rFonts w:eastAsia="Times New Roman"/>
          <w:color w:val="222222"/>
          <w:lang w:eastAsia="ro-RO"/>
        </w:rPr>
        <w:t xml:space="preserve">  act normativ), Curtea </w:t>
      </w:r>
      <w:proofErr w:type="spellStart"/>
      <w:r w:rsidRPr="00711B11">
        <w:rPr>
          <w:rFonts w:eastAsia="Times New Roman"/>
          <w:color w:val="222222"/>
          <w:lang w:eastAsia="ro-RO"/>
        </w:rPr>
        <w:t>reţine</w:t>
      </w:r>
      <w:proofErr w:type="spellEnd"/>
      <w:r w:rsidRPr="00711B11">
        <w:rPr>
          <w:rFonts w:eastAsia="Times New Roman"/>
          <w:color w:val="222222"/>
          <w:lang w:eastAsia="ro-RO"/>
        </w:rPr>
        <w:t xml:space="preserve"> neîntrunirea </w:t>
      </w:r>
      <w:proofErr w:type="spellStart"/>
      <w:r w:rsidRPr="00711B11">
        <w:rPr>
          <w:rFonts w:eastAsia="Times New Roman"/>
          <w:color w:val="222222"/>
          <w:lang w:eastAsia="ro-RO"/>
        </w:rPr>
        <w:t>cerinţei</w:t>
      </w:r>
      <w:proofErr w:type="spellEnd"/>
      <w:r w:rsidRPr="00711B11">
        <w:rPr>
          <w:rFonts w:eastAsia="Times New Roman"/>
          <w:color w:val="222222"/>
          <w:lang w:eastAsia="ro-RO"/>
        </w:rPr>
        <w:t xml:space="preserve"> privind </w:t>
      </w:r>
      <w:proofErr w:type="spellStart"/>
      <w:r w:rsidRPr="00711B11">
        <w:rPr>
          <w:rFonts w:eastAsia="Times New Roman"/>
          <w:color w:val="222222"/>
          <w:lang w:eastAsia="ro-RO"/>
        </w:rPr>
        <w:t>existenţa</w:t>
      </w:r>
      <w:proofErr w:type="spellEnd"/>
      <w:r w:rsidRPr="00711B11">
        <w:rPr>
          <w:rFonts w:eastAsia="Times New Roman"/>
          <w:color w:val="222222"/>
          <w:lang w:eastAsia="ro-RO"/>
        </w:rPr>
        <w:t xml:space="preserve"> unei </w:t>
      </w:r>
      <w:proofErr w:type="spellStart"/>
      <w:r w:rsidRPr="00711B11">
        <w:rPr>
          <w:rFonts w:eastAsia="Times New Roman"/>
          <w:color w:val="222222"/>
          <w:lang w:eastAsia="ro-RO"/>
        </w:rPr>
        <w:t>corelaţii</w:t>
      </w:r>
      <w:proofErr w:type="spellEnd"/>
      <w:r w:rsidRPr="00711B11">
        <w:rPr>
          <w:rFonts w:eastAsia="Times New Roman"/>
          <w:color w:val="222222"/>
          <w:lang w:eastAsia="ro-RO"/>
        </w:rPr>
        <w:t xml:space="preserve"> cu obiectul căii de atac, ceea ce face ca sesizarea </w:t>
      </w:r>
      <w:proofErr w:type="spellStart"/>
      <w:r w:rsidRPr="00711B11">
        <w:rPr>
          <w:rFonts w:eastAsia="Times New Roman"/>
          <w:color w:val="222222"/>
          <w:lang w:eastAsia="ro-RO"/>
        </w:rPr>
        <w:t>Curţii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Constituţionale</w:t>
      </w:r>
      <w:proofErr w:type="spellEnd"/>
      <w:r w:rsidRPr="00711B11">
        <w:rPr>
          <w:rFonts w:eastAsia="Times New Roman"/>
          <w:color w:val="222222"/>
          <w:lang w:eastAsia="ro-RO"/>
        </w:rPr>
        <w:t xml:space="preserve"> să nu fie posibilă si această perspectivă.</w:t>
      </w:r>
    </w:p>
    <w:p w:rsidR="00711B11" w:rsidRPr="00711B11" w:rsidRDefault="00711B11" w:rsidP="00711B11">
      <w:pPr>
        <w:ind w:firstLine="708"/>
        <w:rPr>
          <w:rFonts w:eastAsia="Times New Roman"/>
          <w:color w:val="222222"/>
          <w:lang w:eastAsia="ro-RO"/>
        </w:rPr>
      </w:pPr>
      <w:r w:rsidRPr="00711B11">
        <w:rPr>
          <w:rFonts w:eastAsia="Times New Roman"/>
          <w:color w:val="222222"/>
          <w:lang w:eastAsia="ro-RO"/>
        </w:rPr>
        <w:t xml:space="preserve">În </w:t>
      </w:r>
      <w:proofErr w:type="spellStart"/>
      <w:r w:rsidRPr="00711B11">
        <w:rPr>
          <w:rFonts w:eastAsia="Times New Roman"/>
          <w:color w:val="222222"/>
          <w:lang w:eastAsia="ro-RO"/>
        </w:rPr>
        <w:t>privinţa</w:t>
      </w:r>
      <w:proofErr w:type="spellEnd"/>
      <w:r w:rsidRPr="00711B11">
        <w:rPr>
          <w:rFonts w:eastAsia="Times New Roman"/>
          <w:color w:val="222222"/>
          <w:lang w:eastAsia="ro-RO"/>
        </w:rPr>
        <w:t xml:space="preserve"> fondului recursului, Curtea, grefându-se din punct de vedere teoretic pe </w:t>
      </w:r>
      <w:proofErr w:type="spellStart"/>
      <w:r w:rsidRPr="00711B11">
        <w:rPr>
          <w:rFonts w:eastAsia="Times New Roman"/>
          <w:color w:val="222222"/>
          <w:lang w:eastAsia="ro-RO"/>
        </w:rPr>
        <w:t>aceleaşi</w:t>
      </w:r>
      <w:proofErr w:type="spellEnd"/>
      <w:r w:rsidRPr="00711B11">
        <w:rPr>
          <w:rFonts w:eastAsia="Times New Roman"/>
          <w:color w:val="222222"/>
          <w:lang w:eastAsia="ro-RO"/>
        </w:rPr>
        <w:t xml:space="preserve"> repere consacrate de doctrină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jurisprudenţă</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şi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evidenţiate</w:t>
      </w:r>
      <w:proofErr w:type="spellEnd"/>
      <w:r w:rsidRPr="00711B11">
        <w:rPr>
          <w:rFonts w:eastAsia="Times New Roman"/>
          <w:color w:val="222222"/>
          <w:lang w:eastAsia="ro-RO"/>
        </w:rPr>
        <w:t xml:space="preserve"> în sinteză în cele ce preced, apreciază că </w:t>
      </w:r>
      <w:proofErr w:type="spellStart"/>
      <w:r w:rsidRPr="00711B11">
        <w:rPr>
          <w:rFonts w:eastAsia="Times New Roman"/>
          <w:color w:val="222222"/>
          <w:lang w:eastAsia="ro-RO"/>
        </w:rPr>
        <w:t>soluţia</w:t>
      </w:r>
      <w:proofErr w:type="spellEnd"/>
      <w:r w:rsidRPr="00711B11">
        <w:rPr>
          <w:rFonts w:eastAsia="Times New Roman"/>
          <w:color w:val="222222"/>
          <w:lang w:eastAsia="ro-RO"/>
        </w:rPr>
        <w:t xml:space="preserve"> de respingere a sesizării forului </w:t>
      </w:r>
      <w:proofErr w:type="spellStart"/>
      <w:r w:rsidRPr="00711B11">
        <w:rPr>
          <w:rFonts w:eastAsia="Times New Roman"/>
          <w:color w:val="222222"/>
          <w:lang w:eastAsia="ro-RO"/>
        </w:rPr>
        <w:t>constituţional</w:t>
      </w:r>
      <w:proofErr w:type="spellEnd"/>
      <w:r w:rsidRPr="00711B11">
        <w:rPr>
          <w:rFonts w:eastAsia="Times New Roman"/>
          <w:color w:val="222222"/>
          <w:lang w:eastAsia="ro-RO"/>
        </w:rPr>
        <w:t xml:space="preserve"> cu </w:t>
      </w:r>
      <w:proofErr w:type="spellStart"/>
      <w:r w:rsidRPr="00711B11">
        <w:rPr>
          <w:rFonts w:eastAsia="Times New Roman"/>
          <w:color w:val="222222"/>
          <w:lang w:eastAsia="ro-RO"/>
        </w:rPr>
        <w:t>excepţia</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neconstituţionalitate</w:t>
      </w:r>
      <w:proofErr w:type="spellEnd"/>
      <w:r w:rsidRPr="00711B11">
        <w:rPr>
          <w:rFonts w:eastAsia="Times New Roman"/>
          <w:color w:val="222222"/>
          <w:lang w:eastAsia="ro-RO"/>
        </w:rPr>
        <w:t xml:space="preserve"> a prevederilor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83 alin 1 cod procedură civilă este eronată, fiind îndeplinite toate </w:t>
      </w:r>
      <w:proofErr w:type="spellStart"/>
      <w:r w:rsidRPr="00711B11">
        <w:rPr>
          <w:rFonts w:eastAsia="Times New Roman"/>
          <w:color w:val="222222"/>
          <w:lang w:eastAsia="ro-RO"/>
        </w:rPr>
        <w:t>condiţiile</w:t>
      </w:r>
      <w:proofErr w:type="spellEnd"/>
      <w:r w:rsidRPr="00711B11">
        <w:rPr>
          <w:rFonts w:eastAsia="Times New Roman"/>
          <w:color w:val="222222"/>
          <w:lang w:eastAsia="ro-RO"/>
        </w:rPr>
        <w:t xml:space="preserve"> legale pentru </w:t>
      </w:r>
      <w:proofErr w:type="spellStart"/>
      <w:r w:rsidRPr="00711B11">
        <w:rPr>
          <w:rFonts w:eastAsia="Times New Roman"/>
          <w:color w:val="222222"/>
          <w:lang w:eastAsia="ro-RO"/>
        </w:rPr>
        <w:t>încuviinţarea</w:t>
      </w:r>
      <w:proofErr w:type="spellEnd"/>
      <w:r w:rsidRPr="00711B11">
        <w:rPr>
          <w:rFonts w:eastAsia="Times New Roman"/>
          <w:color w:val="222222"/>
          <w:lang w:eastAsia="ro-RO"/>
        </w:rPr>
        <w:t xml:space="preserve"> unei astfel de solicitări.</w:t>
      </w:r>
    </w:p>
    <w:p w:rsidR="00711B11" w:rsidRPr="00711B11" w:rsidRDefault="00711B11" w:rsidP="00711B11">
      <w:pPr>
        <w:ind w:firstLine="708"/>
        <w:rPr>
          <w:rFonts w:eastAsia="Times New Roman"/>
          <w:color w:val="222222"/>
          <w:lang w:eastAsia="ro-RO"/>
        </w:rPr>
      </w:pPr>
      <w:r w:rsidRPr="00711B11">
        <w:rPr>
          <w:rFonts w:eastAsia="Times New Roman"/>
          <w:color w:val="222222"/>
          <w:lang w:eastAsia="ro-RO"/>
        </w:rPr>
        <w:t xml:space="preserve">Aceste </w:t>
      </w:r>
      <w:proofErr w:type="spellStart"/>
      <w:r w:rsidRPr="00711B11">
        <w:rPr>
          <w:rFonts w:eastAsia="Times New Roman"/>
          <w:color w:val="222222"/>
          <w:lang w:eastAsia="ro-RO"/>
        </w:rPr>
        <w:t>dispoziţii</w:t>
      </w:r>
      <w:proofErr w:type="spellEnd"/>
      <w:r w:rsidRPr="00711B11">
        <w:rPr>
          <w:rFonts w:eastAsia="Times New Roman"/>
          <w:color w:val="222222"/>
          <w:lang w:eastAsia="ro-RO"/>
        </w:rPr>
        <w:t xml:space="preserve"> procedurale reglementează reprezentarea </w:t>
      </w:r>
      <w:proofErr w:type="spellStart"/>
      <w:r w:rsidRPr="00711B11">
        <w:rPr>
          <w:rFonts w:eastAsia="Times New Roman"/>
          <w:color w:val="222222"/>
          <w:lang w:eastAsia="ro-RO"/>
        </w:rPr>
        <w:t>convenţională</w:t>
      </w:r>
      <w:proofErr w:type="spellEnd"/>
      <w:r w:rsidRPr="00711B11">
        <w:rPr>
          <w:rFonts w:eastAsia="Times New Roman"/>
          <w:color w:val="222222"/>
          <w:lang w:eastAsia="ro-RO"/>
        </w:rPr>
        <w:t xml:space="preserve"> a persoanelor fizice în judecată, statuând că </w:t>
      </w:r>
      <w:r w:rsidRPr="00711B11">
        <w:rPr>
          <w:rFonts w:eastAsia="Calibri"/>
          <w:iCs/>
        </w:rPr>
        <w:t xml:space="preserve">în </w:t>
      </w:r>
      <w:proofErr w:type="spellStart"/>
      <w:r w:rsidRPr="00711B11">
        <w:rPr>
          <w:rFonts w:eastAsia="Calibri"/>
          <w:iCs/>
        </w:rPr>
        <w:t>faţa</w:t>
      </w:r>
      <w:proofErr w:type="spellEnd"/>
      <w:r w:rsidRPr="00711B11">
        <w:rPr>
          <w:rFonts w:eastAsia="Calibri"/>
          <w:iCs/>
        </w:rPr>
        <w:t xml:space="preserve"> primei </w:t>
      </w:r>
      <w:proofErr w:type="spellStart"/>
      <w:r w:rsidRPr="00711B11">
        <w:rPr>
          <w:rFonts w:eastAsia="Calibri"/>
          <w:iCs/>
        </w:rPr>
        <w:t>instanţe</w:t>
      </w:r>
      <w:proofErr w:type="spellEnd"/>
      <w:r w:rsidRPr="00711B11">
        <w:rPr>
          <w:rFonts w:eastAsia="Calibri"/>
          <w:iCs/>
        </w:rPr>
        <w:t xml:space="preserve">, în apel, precum </w:t>
      </w:r>
      <w:proofErr w:type="spellStart"/>
      <w:r w:rsidRPr="00711B11">
        <w:rPr>
          <w:rFonts w:eastAsia="Calibri"/>
          <w:iCs/>
        </w:rPr>
        <w:t>şi</w:t>
      </w:r>
      <w:proofErr w:type="spellEnd"/>
      <w:r w:rsidRPr="00711B11">
        <w:rPr>
          <w:rFonts w:eastAsia="Calibri"/>
          <w:iCs/>
        </w:rPr>
        <w:t xml:space="preserve"> în recurs, persoanele fizice pot fi reprezentate de către avocat sau alt mandatar, iar în ipoteza în care mandatul este dat unei alte persoane decât unui avocat, mandatarul nu poate pune concluzii asupra </w:t>
      </w:r>
      <w:proofErr w:type="spellStart"/>
      <w:r w:rsidRPr="00711B11">
        <w:rPr>
          <w:rFonts w:eastAsia="Calibri"/>
          <w:iCs/>
        </w:rPr>
        <w:t>excepţiilor</w:t>
      </w:r>
      <w:proofErr w:type="spellEnd"/>
      <w:r w:rsidRPr="00711B11">
        <w:rPr>
          <w:rFonts w:eastAsia="Calibri"/>
          <w:iCs/>
        </w:rPr>
        <w:t xml:space="preserve"> procesuale </w:t>
      </w:r>
      <w:proofErr w:type="spellStart"/>
      <w:r w:rsidRPr="00711B11">
        <w:rPr>
          <w:rFonts w:eastAsia="Calibri"/>
          <w:iCs/>
        </w:rPr>
        <w:t>şi</w:t>
      </w:r>
      <w:proofErr w:type="spellEnd"/>
      <w:r w:rsidRPr="00711B11">
        <w:rPr>
          <w:rFonts w:eastAsia="Calibri"/>
          <w:iCs/>
        </w:rPr>
        <w:t xml:space="preserve"> asupra fondului decât prin avocat, atât în etapa cercetării procesului, cât </w:t>
      </w:r>
      <w:proofErr w:type="spellStart"/>
      <w:r w:rsidRPr="00711B11">
        <w:rPr>
          <w:rFonts w:eastAsia="Calibri"/>
          <w:iCs/>
        </w:rPr>
        <w:t>şi</w:t>
      </w:r>
      <w:proofErr w:type="spellEnd"/>
      <w:r w:rsidRPr="00711B11">
        <w:rPr>
          <w:rFonts w:eastAsia="Calibri"/>
          <w:iCs/>
        </w:rPr>
        <w:t xml:space="preserve"> în etapa dezbaterilor. Mandatarul </w:t>
      </w:r>
      <w:proofErr w:type="spellStart"/>
      <w:r w:rsidRPr="00711B11">
        <w:rPr>
          <w:rFonts w:eastAsia="Calibri"/>
          <w:iCs/>
        </w:rPr>
        <w:t>convenţional</w:t>
      </w:r>
      <w:proofErr w:type="spellEnd"/>
      <w:r w:rsidRPr="00711B11">
        <w:rPr>
          <w:rFonts w:eastAsia="Calibri"/>
          <w:iCs/>
        </w:rPr>
        <w:t xml:space="preserve"> al recurentului are </w:t>
      </w:r>
      <w:proofErr w:type="spellStart"/>
      <w:r w:rsidRPr="00711B11">
        <w:rPr>
          <w:rFonts w:eastAsia="Calibri"/>
          <w:iCs/>
        </w:rPr>
        <w:t>şi</w:t>
      </w:r>
      <w:proofErr w:type="spellEnd"/>
      <w:r w:rsidRPr="00711B11">
        <w:rPr>
          <w:rFonts w:eastAsia="Calibri"/>
          <w:iCs/>
        </w:rPr>
        <w:t xml:space="preserve"> calitatea de consilier juridic la o entitate juridică de drept privat, ceea ce face să fie îndeplinită </w:t>
      </w:r>
      <w:proofErr w:type="spellStart"/>
      <w:r w:rsidRPr="00711B11">
        <w:rPr>
          <w:rFonts w:eastAsia="Calibri"/>
          <w:iCs/>
        </w:rPr>
        <w:t>condiţia</w:t>
      </w:r>
      <w:proofErr w:type="spellEnd"/>
      <w:r w:rsidRPr="00711B11">
        <w:rPr>
          <w:rFonts w:eastAsia="Calibri"/>
          <w:iCs/>
        </w:rPr>
        <w:t xml:space="preserve"> studiilor juridice pe care o impune textul de lege, dar nefiind rudă cu reclamantul, </w:t>
      </w:r>
      <w:proofErr w:type="spellStart"/>
      <w:r w:rsidRPr="00711B11">
        <w:rPr>
          <w:rFonts w:eastAsia="Calibri"/>
          <w:iCs/>
        </w:rPr>
        <w:t>aşa</w:t>
      </w:r>
      <w:proofErr w:type="spellEnd"/>
      <w:r w:rsidRPr="00711B11">
        <w:rPr>
          <w:rFonts w:eastAsia="Calibri"/>
          <w:iCs/>
        </w:rPr>
        <w:t xml:space="preserve"> cum </w:t>
      </w:r>
      <w:proofErr w:type="spellStart"/>
      <w:r w:rsidRPr="00711B11">
        <w:rPr>
          <w:rFonts w:eastAsia="Calibri"/>
          <w:iCs/>
        </w:rPr>
        <w:t>stabileşte</w:t>
      </w:r>
      <w:proofErr w:type="spellEnd"/>
      <w:r w:rsidRPr="00711B11">
        <w:rPr>
          <w:rFonts w:eastAsia="Calibri"/>
          <w:iCs/>
        </w:rPr>
        <w:t xml:space="preserve"> </w:t>
      </w:r>
      <w:proofErr w:type="spellStart"/>
      <w:r w:rsidRPr="00711B11">
        <w:rPr>
          <w:rFonts w:eastAsia="Calibri"/>
          <w:iCs/>
        </w:rPr>
        <w:t>art</w:t>
      </w:r>
      <w:proofErr w:type="spellEnd"/>
      <w:r w:rsidRPr="00711B11">
        <w:rPr>
          <w:rFonts w:eastAsia="Calibri"/>
          <w:iCs/>
        </w:rPr>
        <w:t xml:space="preserve"> 83 alin 2 cod procedură civilă, se pune problema </w:t>
      </w:r>
      <w:proofErr w:type="spellStart"/>
      <w:r w:rsidRPr="00711B11">
        <w:rPr>
          <w:rFonts w:eastAsia="Calibri"/>
          <w:iCs/>
        </w:rPr>
        <w:t>posibilităţii</w:t>
      </w:r>
      <w:proofErr w:type="spellEnd"/>
      <w:r w:rsidRPr="00711B11">
        <w:rPr>
          <w:rFonts w:eastAsia="Calibri"/>
          <w:iCs/>
        </w:rPr>
        <w:t xml:space="preserve"> sale de a o reprezenta pe reclamantă </w:t>
      </w:r>
      <w:proofErr w:type="spellStart"/>
      <w:r w:rsidRPr="00711B11">
        <w:rPr>
          <w:rFonts w:eastAsia="Calibri"/>
          <w:iCs/>
        </w:rPr>
        <w:t>şi</w:t>
      </w:r>
      <w:proofErr w:type="spellEnd"/>
      <w:r w:rsidRPr="00711B11">
        <w:rPr>
          <w:rFonts w:eastAsia="Calibri"/>
          <w:iCs/>
        </w:rPr>
        <w:t xml:space="preserve"> de a pune concluzii în </w:t>
      </w:r>
      <w:proofErr w:type="spellStart"/>
      <w:r w:rsidRPr="00711B11">
        <w:rPr>
          <w:rFonts w:eastAsia="Calibri"/>
          <w:iCs/>
        </w:rPr>
        <w:t>faţa</w:t>
      </w:r>
      <w:proofErr w:type="spellEnd"/>
      <w:r w:rsidRPr="00711B11">
        <w:rPr>
          <w:rFonts w:eastAsia="Calibri"/>
          <w:iCs/>
        </w:rPr>
        <w:t xml:space="preserve"> organului judiciar. Tribunalul a respins cererea de sesizare </w:t>
      </w:r>
      <w:proofErr w:type="spellStart"/>
      <w:r w:rsidRPr="00711B11">
        <w:rPr>
          <w:rFonts w:eastAsia="Calibri"/>
          <w:iCs/>
        </w:rPr>
        <w:t>şi</w:t>
      </w:r>
      <w:proofErr w:type="spellEnd"/>
      <w:r w:rsidRPr="00711B11">
        <w:rPr>
          <w:rFonts w:eastAsia="Calibri"/>
          <w:iCs/>
        </w:rPr>
        <w:t xml:space="preserve"> a continuat judecata fără a da cuvântul mandatarului </w:t>
      </w:r>
      <w:proofErr w:type="spellStart"/>
      <w:r w:rsidRPr="00711B11">
        <w:rPr>
          <w:rFonts w:eastAsia="Calibri"/>
          <w:iCs/>
        </w:rPr>
        <w:t>neavocat</w:t>
      </w:r>
      <w:proofErr w:type="spellEnd"/>
      <w:r w:rsidRPr="00711B11">
        <w:rPr>
          <w:rFonts w:eastAsia="Calibri"/>
          <w:iCs/>
        </w:rPr>
        <w:t xml:space="preserve"> al reclamantului asupra chestiunilor dezbătute. Astfel, problema antamată prin </w:t>
      </w:r>
      <w:proofErr w:type="spellStart"/>
      <w:r w:rsidRPr="00711B11">
        <w:rPr>
          <w:rFonts w:eastAsia="Calibri"/>
          <w:iCs/>
        </w:rPr>
        <w:t>excepţia</w:t>
      </w:r>
      <w:proofErr w:type="spellEnd"/>
      <w:r w:rsidRPr="00711B11">
        <w:rPr>
          <w:rFonts w:eastAsia="Calibri"/>
          <w:iCs/>
        </w:rPr>
        <w:t xml:space="preserve"> de </w:t>
      </w:r>
      <w:proofErr w:type="spellStart"/>
      <w:r w:rsidRPr="00711B11">
        <w:rPr>
          <w:rFonts w:eastAsia="Calibri"/>
          <w:iCs/>
        </w:rPr>
        <w:t>neconstituţionalitate</w:t>
      </w:r>
      <w:proofErr w:type="spellEnd"/>
      <w:r w:rsidRPr="00711B11">
        <w:rPr>
          <w:rFonts w:eastAsia="Calibri"/>
          <w:iCs/>
        </w:rPr>
        <w:t xml:space="preserve"> invocată se află în strânsă legătură cu dreptul de apărare al </w:t>
      </w:r>
      <w:proofErr w:type="spellStart"/>
      <w:r w:rsidRPr="00711B11">
        <w:rPr>
          <w:rFonts w:eastAsia="Calibri"/>
          <w:iCs/>
        </w:rPr>
        <w:t>părţii</w:t>
      </w:r>
      <w:proofErr w:type="spellEnd"/>
      <w:r w:rsidRPr="00711B11">
        <w:rPr>
          <w:rFonts w:eastAsia="Calibri"/>
          <w:iCs/>
        </w:rPr>
        <w:t xml:space="preserve">, cu </w:t>
      </w:r>
      <w:proofErr w:type="spellStart"/>
      <w:r w:rsidRPr="00711B11">
        <w:rPr>
          <w:rFonts w:eastAsia="Calibri"/>
          <w:iCs/>
        </w:rPr>
        <w:t>implicaţii</w:t>
      </w:r>
      <w:proofErr w:type="spellEnd"/>
      <w:r w:rsidRPr="00711B11">
        <w:rPr>
          <w:rFonts w:eastAsia="Calibri"/>
          <w:iCs/>
        </w:rPr>
        <w:t xml:space="preserve"> asupra dreptului său la un proces echitabil, </w:t>
      </w:r>
      <w:proofErr w:type="spellStart"/>
      <w:r w:rsidRPr="00711B11">
        <w:rPr>
          <w:rFonts w:eastAsia="Calibri"/>
          <w:iCs/>
        </w:rPr>
        <w:t>aşa</w:t>
      </w:r>
      <w:proofErr w:type="spellEnd"/>
      <w:r w:rsidRPr="00711B11">
        <w:rPr>
          <w:rFonts w:eastAsia="Calibri"/>
          <w:iCs/>
        </w:rPr>
        <w:t xml:space="preserve"> cum este consacrat de </w:t>
      </w:r>
      <w:proofErr w:type="spellStart"/>
      <w:r w:rsidRPr="00711B11">
        <w:rPr>
          <w:rFonts w:eastAsia="Calibri"/>
          <w:iCs/>
        </w:rPr>
        <w:t>dispoziţiile</w:t>
      </w:r>
      <w:proofErr w:type="spellEnd"/>
      <w:r w:rsidRPr="00711B11">
        <w:rPr>
          <w:rFonts w:eastAsia="Calibri"/>
          <w:iCs/>
        </w:rPr>
        <w:t xml:space="preserve"> </w:t>
      </w:r>
      <w:proofErr w:type="spellStart"/>
      <w:r w:rsidRPr="00711B11">
        <w:rPr>
          <w:rFonts w:eastAsia="Calibri"/>
          <w:iCs/>
        </w:rPr>
        <w:t>art</w:t>
      </w:r>
      <w:proofErr w:type="spellEnd"/>
      <w:r w:rsidRPr="00711B11">
        <w:rPr>
          <w:rFonts w:eastAsia="Calibri"/>
          <w:iCs/>
        </w:rPr>
        <w:t xml:space="preserve"> 6 din CEDO, ceea ce conduce la concluzia că prevederile procedurale contestate sub aspectul </w:t>
      </w:r>
      <w:proofErr w:type="spellStart"/>
      <w:r w:rsidRPr="00711B11">
        <w:rPr>
          <w:rFonts w:eastAsia="Calibri"/>
          <w:iCs/>
        </w:rPr>
        <w:t>constituţionalităţii</w:t>
      </w:r>
      <w:proofErr w:type="spellEnd"/>
      <w:r w:rsidRPr="00711B11">
        <w:rPr>
          <w:rFonts w:eastAsia="Calibri"/>
          <w:iCs/>
        </w:rPr>
        <w:t xml:space="preserve"> sunt în strânsă legătură cu </w:t>
      </w:r>
      <w:proofErr w:type="spellStart"/>
      <w:r w:rsidRPr="00711B11">
        <w:rPr>
          <w:rFonts w:eastAsia="Calibri"/>
          <w:iCs/>
        </w:rPr>
        <w:t>desfăşurarea</w:t>
      </w:r>
      <w:proofErr w:type="spellEnd"/>
      <w:r w:rsidRPr="00711B11">
        <w:rPr>
          <w:rFonts w:eastAsia="Calibri"/>
          <w:iCs/>
        </w:rPr>
        <w:t xml:space="preserve"> echitabilă a procedurii </w:t>
      </w:r>
      <w:proofErr w:type="spellStart"/>
      <w:r w:rsidRPr="00711B11">
        <w:rPr>
          <w:rFonts w:eastAsia="Calibri"/>
          <w:iCs/>
        </w:rPr>
        <w:t>şi</w:t>
      </w:r>
      <w:proofErr w:type="spellEnd"/>
      <w:r w:rsidRPr="00711B11">
        <w:rPr>
          <w:rFonts w:eastAsia="Calibri"/>
          <w:iCs/>
        </w:rPr>
        <w:t xml:space="preserve"> cu finalizarea procesului.</w:t>
      </w:r>
    </w:p>
    <w:p w:rsidR="00711B11" w:rsidRPr="00711B11" w:rsidRDefault="00711B11" w:rsidP="00711B11">
      <w:pPr>
        <w:ind w:firstLine="708"/>
        <w:rPr>
          <w:rFonts w:eastAsia="Times New Roman"/>
          <w:color w:val="222222"/>
          <w:lang w:eastAsia="ro-RO"/>
        </w:rPr>
      </w:pPr>
      <w:r w:rsidRPr="00711B11">
        <w:rPr>
          <w:rFonts w:eastAsia="Times New Roman"/>
          <w:color w:val="222222"/>
          <w:lang w:eastAsia="ro-RO"/>
        </w:rPr>
        <w:t xml:space="preserve">Pornind de la faptul că au legătură cu </w:t>
      </w:r>
      <w:proofErr w:type="spellStart"/>
      <w:r w:rsidRPr="00711B11">
        <w:rPr>
          <w:rFonts w:eastAsia="Times New Roman"/>
          <w:color w:val="222222"/>
          <w:lang w:eastAsia="ro-RO"/>
        </w:rPr>
        <w:t>soluţionarea</w:t>
      </w:r>
      <w:proofErr w:type="spellEnd"/>
      <w:r w:rsidRPr="00711B11">
        <w:rPr>
          <w:rFonts w:eastAsia="Times New Roman"/>
          <w:color w:val="222222"/>
          <w:lang w:eastAsia="ro-RO"/>
        </w:rPr>
        <w:t xml:space="preserve"> cauzei</w:t>
      </w:r>
      <w:r w:rsidRPr="00711B11">
        <w:rPr>
          <w:rFonts w:eastAsia="Times New Roman"/>
          <w:bCs/>
          <w:iCs/>
          <w:color w:val="222222"/>
          <w:lang w:eastAsia="ro-RO"/>
        </w:rPr>
        <w:t xml:space="preserve"> toate </w:t>
      </w:r>
      <w:proofErr w:type="spellStart"/>
      <w:r w:rsidRPr="00711B11">
        <w:rPr>
          <w:rFonts w:eastAsia="Times New Roman"/>
          <w:bCs/>
          <w:iCs/>
          <w:color w:val="222222"/>
          <w:lang w:eastAsia="ro-RO"/>
        </w:rPr>
        <w:t>dispoziţiile</w:t>
      </w:r>
      <w:proofErr w:type="spellEnd"/>
      <w:r w:rsidRPr="00711B11">
        <w:rPr>
          <w:rFonts w:eastAsia="Times New Roman"/>
          <w:bCs/>
          <w:iCs/>
          <w:color w:val="222222"/>
          <w:lang w:eastAsia="ro-RO"/>
        </w:rPr>
        <w:t xml:space="preserve"> legale de drept </w:t>
      </w:r>
      <w:proofErr w:type="spellStart"/>
      <w:r w:rsidRPr="00711B11">
        <w:rPr>
          <w:rFonts w:eastAsia="Times New Roman"/>
          <w:bCs/>
          <w:iCs/>
          <w:color w:val="222222"/>
          <w:lang w:eastAsia="ro-RO"/>
        </w:rPr>
        <w:t>substanţial</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de drept procedural care vizează drepturile subiective deduse </w:t>
      </w:r>
      <w:proofErr w:type="spellStart"/>
      <w:r w:rsidRPr="00711B11">
        <w:rPr>
          <w:rFonts w:eastAsia="Times New Roman"/>
          <w:bCs/>
          <w:iCs/>
          <w:color w:val="222222"/>
          <w:lang w:eastAsia="ro-RO"/>
        </w:rPr>
        <w:t>judecăţii</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fac posibilă </w:t>
      </w:r>
      <w:proofErr w:type="spellStart"/>
      <w:r w:rsidRPr="00711B11">
        <w:rPr>
          <w:rFonts w:eastAsia="Times New Roman"/>
          <w:bCs/>
          <w:iCs/>
          <w:color w:val="222222"/>
          <w:lang w:eastAsia="ro-RO"/>
        </w:rPr>
        <w:t>desfăşurarea</w:t>
      </w:r>
      <w:proofErr w:type="spellEnd"/>
      <w:r w:rsidRPr="00711B11">
        <w:rPr>
          <w:rFonts w:eastAsia="Times New Roman"/>
          <w:bCs/>
          <w:iCs/>
          <w:color w:val="222222"/>
          <w:lang w:eastAsia="ro-RO"/>
        </w:rPr>
        <w:t xml:space="preserv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finalizarea procedurii judiciare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având în vedere </w:t>
      </w:r>
      <w:proofErr w:type="spellStart"/>
      <w:r w:rsidRPr="00711B11">
        <w:rPr>
          <w:rFonts w:eastAsia="Times New Roman"/>
          <w:bCs/>
          <w:iCs/>
          <w:color w:val="222222"/>
          <w:lang w:eastAsia="ro-RO"/>
        </w:rPr>
        <w:t>şi</w:t>
      </w:r>
      <w:proofErr w:type="spellEnd"/>
      <w:r w:rsidRPr="00711B11">
        <w:rPr>
          <w:rFonts w:eastAsia="Times New Roman"/>
          <w:bCs/>
          <w:iCs/>
          <w:color w:val="222222"/>
          <w:lang w:eastAsia="ro-RO"/>
        </w:rPr>
        <w:t xml:space="preserve"> faptul că </w:t>
      </w:r>
      <w:proofErr w:type="spellStart"/>
      <w:r w:rsidRPr="00711B11">
        <w:rPr>
          <w:rFonts w:eastAsia="Times New Roman"/>
          <w:bCs/>
          <w:iCs/>
          <w:color w:val="222222"/>
          <w:lang w:eastAsia="ro-RO"/>
        </w:rPr>
        <w:t>dispoziţiile</w:t>
      </w:r>
      <w:proofErr w:type="spellEnd"/>
      <w:r w:rsidRPr="00711B11">
        <w:rPr>
          <w:rFonts w:eastAsia="Times New Roman"/>
          <w:bCs/>
          <w:iCs/>
          <w:color w:val="222222"/>
          <w:lang w:eastAsia="ro-RO"/>
        </w:rPr>
        <w:t xml:space="preserve"> contestate fac parte din legea ce reglementează procedura civilă, iar </w:t>
      </w:r>
      <w:proofErr w:type="spellStart"/>
      <w:r w:rsidRPr="00711B11">
        <w:rPr>
          <w:rFonts w:eastAsia="Times New Roman"/>
          <w:bCs/>
          <w:iCs/>
          <w:color w:val="222222"/>
          <w:lang w:eastAsia="ro-RO"/>
        </w:rPr>
        <w:t>instanţa</w:t>
      </w:r>
      <w:proofErr w:type="spellEnd"/>
      <w:r w:rsidRPr="00711B11">
        <w:rPr>
          <w:rFonts w:eastAsia="Times New Roman"/>
          <w:bCs/>
          <w:iCs/>
          <w:color w:val="222222"/>
          <w:lang w:eastAsia="ro-RO"/>
        </w:rPr>
        <w:t xml:space="preserve"> de contencios </w:t>
      </w:r>
      <w:proofErr w:type="spellStart"/>
      <w:r w:rsidRPr="00711B11">
        <w:rPr>
          <w:rFonts w:eastAsia="Times New Roman"/>
          <w:bCs/>
          <w:iCs/>
          <w:color w:val="222222"/>
          <w:lang w:eastAsia="ro-RO"/>
        </w:rPr>
        <w:t>constituţional</w:t>
      </w:r>
      <w:proofErr w:type="spellEnd"/>
      <w:r w:rsidRPr="00711B11">
        <w:rPr>
          <w:rFonts w:eastAsia="Times New Roman"/>
          <w:bCs/>
          <w:iCs/>
          <w:color w:val="222222"/>
          <w:lang w:eastAsia="ro-RO"/>
        </w:rPr>
        <w:t xml:space="preserve"> nu le-a declarat deja neconforme legii fundamentale, Curtea apreciază întrunite toate </w:t>
      </w:r>
      <w:proofErr w:type="spellStart"/>
      <w:r w:rsidRPr="00711B11">
        <w:rPr>
          <w:rFonts w:eastAsia="Times New Roman"/>
          <w:bCs/>
          <w:iCs/>
          <w:color w:val="222222"/>
          <w:lang w:eastAsia="ro-RO"/>
        </w:rPr>
        <w:t>condiţiile</w:t>
      </w:r>
      <w:proofErr w:type="spellEnd"/>
      <w:r w:rsidRPr="00711B11">
        <w:rPr>
          <w:rFonts w:eastAsia="Times New Roman"/>
          <w:bCs/>
          <w:iCs/>
          <w:color w:val="222222"/>
          <w:lang w:eastAsia="ro-RO"/>
        </w:rPr>
        <w:t xml:space="preserve"> pentru sesizarea </w:t>
      </w:r>
      <w:proofErr w:type="spellStart"/>
      <w:r w:rsidRPr="00711B11">
        <w:rPr>
          <w:rFonts w:eastAsia="Times New Roman"/>
          <w:color w:val="222222"/>
          <w:lang w:eastAsia="ro-RO"/>
        </w:rPr>
        <w:t>Curţii</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Constituţionale</w:t>
      </w:r>
      <w:proofErr w:type="spellEnd"/>
      <w:r w:rsidRPr="00711B11">
        <w:rPr>
          <w:rFonts w:eastAsia="Times New Roman"/>
          <w:color w:val="222222"/>
          <w:lang w:eastAsia="ro-RO"/>
        </w:rPr>
        <w:t>.</w:t>
      </w:r>
    </w:p>
    <w:p w:rsidR="00711B11" w:rsidRPr="00711B11" w:rsidRDefault="00711B11" w:rsidP="00711B11">
      <w:pPr>
        <w:ind w:firstLine="708"/>
        <w:rPr>
          <w:rFonts w:eastAsia="Calibri"/>
          <w:color w:val="000000"/>
        </w:rPr>
      </w:pPr>
      <w:r w:rsidRPr="00711B11">
        <w:rPr>
          <w:rFonts w:eastAsia="Times New Roman"/>
          <w:color w:val="222222"/>
          <w:lang w:eastAsia="ro-RO"/>
        </w:rPr>
        <w:t xml:space="preserve">In ceea ce </w:t>
      </w:r>
      <w:proofErr w:type="spellStart"/>
      <w:r w:rsidRPr="00711B11">
        <w:rPr>
          <w:rFonts w:eastAsia="Times New Roman"/>
          <w:color w:val="222222"/>
          <w:lang w:eastAsia="ro-RO"/>
        </w:rPr>
        <w:t>priveste</w:t>
      </w:r>
      <w:proofErr w:type="spellEnd"/>
      <w:r w:rsidRPr="00711B11">
        <w:rPr>
          <w:rFonts w:eastAsia="Times New Roman"/>
          <w:color w:val="222222"/>
          <w:lang w:eastAsia="ro-RO"/>
        </w:rPr>
        <w:t xml:space="preserve"> opinia </w:t>
      </w:r>
      <w:proofErr w:type="spellStart"/>
      <w:r w:rsidRPr="00711B11">
        <w:rPr>
          <w:rFonts w:eastAsia="Times New Roman"/>
          <w:color w:val="222222"/>
          <w:lang w:eastAsia="ro-RO"/>
        </w:rPr>
        <w:t>instantei</w:t>
      </w:r>
      <w:proofErr w:type="spellEnd"/>
      <w:r w:rsidRPr="00711B11">
        <w:rPr>
          <w:rFonts w:eastAsia="Times New Roman"/>
          <w:color w:val="222222"/>
          <w:lang w:eastAsia="ro-RO"/>
        </w:rPr>
        <w:t xml:space="preserve"> asupra </w:t>
      </w:r>
      <w:proofErr w:type="spellStart"/>
      <w:r w:rsidRPr="00711B11">
        <w:rPr>
          <w:rFonts w:eastAsia="Times New Roman"/>
          <w:color w:val="222222"/>
          <w:lang w:eastAsia="ro-RO"/>
        </w:rPr>
        <w:t>exceptiei</w:t>
      </w:r>
      <w:proofErr w:type="spellEnd"/>
      <w:r w:rsidRPr="00711B11">
        <w:rPr>
          <w:rFonts w:eastAsia="Times New Roman"/>
          <w:color w:val="222222"/>
          <w:lang w:eastAsia="ro-RO"/>
        </w:rPr>
        <w:t xml:space="preserve"> de </w:t>
      </w:r>
      <w:proofErr w:type="spellStart"/>
      <w:r w:rsidRPr="00711B11">
        <w:rPr>
          <w:rFonts w:eastAsia="Times New Roman"/>
          <w:color w:val="222222"/>
          <w:lang w:eastAsia="ro-RO"/>
        </w:rPr>
        <w:t>neconstitutionalitate</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avand</w:t>
      </w:r>
      <w:proofErr w:type="spellEnd"/>
      <w:r w:rsidRPr="00711B11">
        <w:rPr>
          <w:rFonts w:eastAsia="Times New Roman"/>
          <w:color w:val="222222"/>
          <w:lang w:eastAsia="ro-RO"/>
        </w:rPr>
        <w:t xml:space="preserve"> ca obiect prevederile </w:t>
      </w:r>
      <w:proofErr w:type="spellStart"/>
      <w:r w:rsidRPr="00711B11">
        <w:rPr>
          <w:rFonts w:eastAsia="Times New Roman"/>
          <w:color w:val="222222"/>
          <w:lang w:eastAsia="ro-RO"/>
        </w:rPr>
        <w:t>arr</w:t>
      </w:r>
      <w:proofErr w:type="spellEnd"/>
      <w:r w:rsidRPr="00711B11">
        <w:rPr>
          <w:rFonts w:eastAsia="Times New Roman"/>
          <w:color w:val="222222"/>
          <w:lang w:eastAsia="ro-RO"/>
        </w:rPr>
        <w:t xml:space="preserve"> 83 alin 1 cod procedura civila, Curtea releva caracterul nefondat al acesteia din perspectiva </w:t>
      </w:r>
      <w:proofErr w:type="spellStart"/>
      <w:r w:rsidRPr="00711B11">
        <w:rPr>
          <w:rFonts w:eastAsia="Times New Roman"/>
          <w:color w:val="222222"/>
          <w:lang w:eastAsia="ro-RO"/>
        </w:rPr>
        <w:t>distinctiei</w:t>
      </w:r>
      <w:proofErr w:type="spellEnd"/>
      <w:r w:rsidRPr="00711B11">
        <w:rPr>
          <w:rFonts w:eastAsia="Times New Roman"/>
          <w:color w:val="222222"/>
          <w:lang w:eastAsia="ro-RO"/>
        </w:rPr>
        <w:t xml:space="preserve"> care exista intre cele doua profesii juridice. Potrivit </w:t>
      </w:r>
      <w:proofErr w:type="spellStart"/>
      <w:r w:rsidRPr="00711B11">
        <w:rPr>
          <w:rFonts w:eastAsia="Times New Roman"/>
          <w:color w:val="222222"/>
          <w:lang w:eastAsia="ro-RO"/>
        </w:rPr>
        <w:t>dispozitiilor</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1 din legea 514/2003, consilierul juridic </w:t>
      </w:r>
      <w:proofErr w:type="spellStart"/>
      <w:r w:rsidRPr="00711B11">
        <w:rPr>
          <w:rFonts w:eastAsia="Times New Roman"/>
          <w:color w:val="222222"/>
          <w:lang w:eastAsia="ro-RO"/>
        </w:rPr>
        <w:t>apara</w:t>
      </w:r>
      <w:proofErr w:type="spellEnd"/>
      <w:r w:rsidRPr="00711B11">
        <w:rPr>
          <w:rFonts w:eastAsia="Times New Roman"/>
          <w:color w:val="222222"/>
          <w:lang w:eastAsia="ro-RO"/>
        </w:rPr>
        <w:t xml:space="preserve"> drepturile si interesele legitime ale persoanelor juridice de drept public si privat in slujba </w:t>
      </w:r>
      <w:proofErr w:type="spellStart"/>
      <w:r w:rsidRPr="00711B11">
        <w:rPr>
          <w:rFonts w:eastAsia="Times New Roman"/>
          <w:color w:val="222222"/>
          <w:lang w:eastAsia="ro-RO"/>
        </w:rPr>
        <w:t>carora</w:t>
      </w:r>
      <w:proofErr w:type="spellEnd"/>
      <w:r w:rsidRPr="00711B11">
        <w:rPr>
          <w:rFonts w:eastAsia="Times New Roman"/>
          <w:color w:val="222222"/>
          <w:lang w:eastAsia="ro-RO"/>
        </w:rPr>
        <w:t xml:space="preserve"> se afla, consilierul juridic </w:t>
      </w:r>
      <w:proofErr w:type="spellStart"/>
      <w:r w:rsidRPr="00711B11">
        <w:rPr>
          <w:rFonts w:eastAsia="Times New Roman"/>
          <w:color w:val="222222"/>
          <w:lang w:eastAsia="ro-RO"/>
        </w:rPr>
        <w:t>putand</w:t>
      </w:r>
      <w:proofErr w:type="spellEnd"/>
      <w:r w:rsidRPr="00711B11">
        <w:rPr>
          <w:rFonts w:eastAsia="Times New Roman"/>
          <w:color w:val="222222"/>
          <w:lang w:eastAsia="ro-RO"/>
        </w:rPr>
        <w:t xml:space="preserve"> fi numit in </w:t>
      </w:r>
      <w:proofErr w:type="spellStart"/>
      <w:r w:rsidRPr="00711B11">
        <w:rPr>
          <w:rFonts w:eastAsia="Times New Roman"/>
          <w:color w:val="222222"/>
          <w:lang w:eastAsia="ro-RO"/>
        </w:rPr>
        <w:t>functie</w:t>
      </w:r>
      <w:proofErr w:type="spellEnd"/>
      <w:r w:rsidRPr="00711B11">
        <w:rPr>
          <w:rFonts w:eastAsia="Times New Roman"/>
          <w:color w:val="222222"/>
          <w:lang w:eastAsia="ro-RO"/>
        </w:rPr>
        <w:t xml:space="preserve">, ipoteza in care are statul de </w:t>
      </w:r>
      <w:proofErr w:type="spellStart"/>
      <w:r w:rsidRPr="00711B11">
        <w:rPr>
          <w:rFonts w:eastAsia="Times New Roman"/>
          <w:color w:val="222222"/>
          <w:lang w:eastAsia="ro-RO"/>
        </w:rPr>
        <w:t>functionar</w:t>
      </w:r>
      <w:proofErr w:type="spellEnd"/>
      <w:r w:rsidRPr="00711B11">
        <w:rPr>
          <w:rFonts w:eastAsia="Times New Roman"/>
          <w:color w:val="222222"/>
          <w:lang w:eastAsia="ro-RO"/>
        </w:rPr>
        <w:t xml:space="preserve">, sau </w:t>
      </w:r>
      <w:proofErr w:type="spellStart"/>
      <w:r w:rsidRPr="00711B11">
        <w:rPr>
          <w:rFonts w:eastAsia="Times New Roman"/>
          <w:color w:val="222222"/>
          <w:lang w:eastAsia="ro-RO"/>
        </w:rPr>
        <w:t>putand</w:t>
      </w:r>
      <w:proofErr w:type="spellEnd"/>
      <w:r w:rsidRPr="00711B11">
        <w:rPr>
          <w:rFonts w:eastAsia="Times New Roman"/>
          <w:color w:val="222222"/>
          <w:lang w:eastAsia="ro-RO"/>
        </w:rPr>
        <w:t xml:space="preserve"> fi angajat in munca, </w:t>
      </w:r>
      <w:proofErr w:type="spellStart"/>
      <w:r w:rsidRPr="00711B11">
        <w:rPr>
          <w:rFonts w:eastAsia="Times New Roman"/>
          <w:color w:val="222222"/>
          <w:lang w:eastAsia="ro-RO"/>
        </w:rPr>
        <w:t>situatie</w:t>
      </w:r>
      <w:proofErr w:type="spellEnd"/>
      <w:r w:rsidRPr="00711B11">
        <w:rPr>
          <w:rFonts w:eastAsia="Times New Roman"/>
          <w:color w:val="222222"/>
          <w:lang w:eastAsia="ro-RO"/>
        </w:rPr>
        <w:t xml:space="preserve"> in care are statut de salariat. In acord cu </w:t>
      </w:r>
      <w:proofErr w:type="spellStart"/>
      <w:r w:rsidRPr="00711B11">
        <w:rPr>
          <w:rFonts w:eastAsia="Times New Roman"/>
          <w:color w:val="222222"/>
          <w:lang w:eastAsia="ro-RO"/>
        </w:rPr>
        <w:t>dispozitiile</w:t>
      </w:r>
      <w:proofErr w:type="spellEnd"/>
      <w:r w:rsidRPr="00711B11">
        <w:rPr>
          <w:rFonts w:eastAsia="Times New Roman"/>
          <w:color w:val="222222"/>
          <w:lang w:eastAsia="ro-RO"/>
        </w:rPr>
        <w:t xml:space="preserve"> </w:t>
      </w:r>
      <w:proofErr w:type="spellStart"/>
      <w:r w:rsidRPr="00711B11">
        <w:rPr>
          <w:rFonts w:eastAsia="Times New Roman"/>
          <w:color w:val="222222"/>
          <w:lang w:eastAsia="ro-RO"/>
        </w:rPr>
        <w:t>art</w:t>
      </w:r>
      <w:proofErr w:type="spellEnd"/>
      <w:r w:rsidRPr="00711B11">
        <w:rPr>
          <w:rFonts w:eastAsia="Times New Roman"/>
          <w:color w:val="222222"/>
          <w:lang w:eastAsia="ro-RO"/>
        </w:rPr>
        <w:t xml:space="preserve"> 2 din legea 51/1995, in exercitarea profesiei sale, avocatul este independent si se supune numai legii</w:t>
      </w:r>
      <w:r w:rsidRPr="00711B11">
        <w:rPr>
          <w:rFonts w:eastAsia="Calibri"/>
          <w:color w:val="000000"/>
        </w:rPr>
        <w:t xml:space="preserve">, statutului profesiei </w:t>
      </w:r>
      <w:proofErr w:type="spellStart"/>
      <w:r w:rsidRPr="00711B11">
        <w:rPr>
          <w:rFonts w:eastAsia="Calibri"/>
          <w:color w:val="000000"/>
        </w:rPr>
        <w:t>şi</w:t>
      </w:r>
      <w:proofErr w:type="spellEnd"/>
      <w:r w:rsidRPr="00711B11">
        <w:rPr>
          <w:rFonts w:eastAsia="Calibri"/>
          <w:color w:val="000000"/>
        </w:rPr>
        <w:t xml:space="preserve"> codului deontologic, menirea sa fiind aceea de a </w:t>
      </w:r>
      <w:proofErr w:type="spellStart"/>
      <w:r w:rsidRPr="00711B11">
        <w:rPr>
          <w:rFonts w:eastAsia="Calibri"/>
          <w:color w:val="000000"/>
        </w:rPr>
        <w:t>promoba</w:t>
      </w:r>
      <w:proofErr w:type="spellEnd"/>
      <w:r w:rsidRPr="00711B11">
        <w:rPr>
          <w:rFonts w:eastAsia="Calibri"/>
          <w:color w:val="000000"/>
        </w:rPr>
        <w:t xml:space="preserve"> si </w:t>
      </w:r>
      <w:proofErr w:type="spellStart"/>
      <w:r w:rsidRPr="00711B11">
        <w:rPr>
          <w:rFonts w:eastAsia="Calibri"/>
          <w:color w:val="000000"/>
        </w:rPr>
        <w:t>apara</w:t>
      </w:r>
      <w:proofErr w:type="spellEnd"/>
      <w:r w:rsidRPr="00711B11">
        <w:rPr>
          <w:rFonts w:eastAsia="Calibri"/>
          <w:color w:val="000000"/>
        </w:rPr>
        <w:t xml:space="preserve"> drepturile, </w:t>
      </w:r>
      <w:proofErr w:type="spellStart"/>
      <w:r w:rsidRPr="00711B11">
        <w:rPr>
          <w:rFonts w:eastAsia="Calibri"/>
          <w:color w:val="000000"/>
        </w:rPr>
        <w:t>libertăţile</w:t>
      </w:r>
      <w:proofErr w:type="spellEnd"/>
      <w:r w:rsidRPr="00711B11">
        <w:rPr>
          <w:rFonts w:eastAsia="Calibri"/>
          <w:color w:val="000000"/>
        </w:rPr>
        <w:t xml:space="preserve"> </w:t>
      </w:r>
      <w:proofErr w:type="spellStart"/>
      <w:r w:rsidRPr="00711B11">
        <w:rPr>
          <w:rFonts w:eastAsia="Calibri"/>
          <w:color w:val="000000"/>
        </w:rPr>
        <w:t>şi</w:t>
      </w:r>
      <w:proofErr w:type="spellEnd"/>
      <w:r w:rsidRPr="00711B11">
        <w:rPr>
          <w:rFonts w:eastAsia="Calibri"/>
          <w:color w:val="000000"/>
        </w:rPr>
        <w:t xml:space="preserve"> interesele legitime ale omului. In concret, avocatul are dreptul să asiste </w:t>
      </w:r>
      <w:proofErr w:type="spellStart"/>
      <w:r w:rsidRPr="00711B11">
        <w:rPr>
          <w:rFonts w:eastAsia="Calibri"/>
          <w:color w:val="000000"/>
        </w:rPr>
        <w:t>şi</w:t>
      </w:r>
      <w:proofErr w:type="spellEnd"/>
      <w:r w:rsidRPr="00711B11">
        <w:rPr>
          <w:rFonts w:eastAsia="Calibri"/>
          <w:color w:val="000000"/>
        </w:rPr>
        <w:t xml:space="preserve"> să reprezinte persoanele fizice </w:t>
      </w:r>
      <w:proofErr w:type="spellStart"/>
      <w:r w:rsidRPr="00711B11">
        <w:rPr>
          <w:rFonts w:eastAsia="Calibri"/>
          <w:color w:val="000000"/>
        </w:rPr>
        <w:t>şi</w:t>
      </w:r>
      <w:proofErr w:type="spellEnd"/>
      <w:r w:rsidRPr="00711B11">
        <w:rPr>
          <w:rFonts w:eastAsia="Calibri"/>
          <w:color w:val="000000"/>
        </w:rPr>
        <w:t xml:space="preserve"> juridice în </w:t>
      </w:r>
      <w:proofErr w:type="spellStart"/>
      <w:r w:rsidRPr="00711B11">
        <w:rPr>
          <w:rFonts w:eastAsia="Calibri"/>
          <w:color w:val="000000"/>
        </w:rPr>
        <w:t>faţa</w:t>
      </w:r>
      <w:proofErr w:type="spellEnd"/>
      <w:r w:rsidRPr="00711B11">
        <w:rPr>
          <w:rFonts w:eastAsia="Calibri"/>
          <w:color w:val="000000"/>
        </w:rPr>
        <w:t xml:space="preserve"> </w:t>
      </w:r>
      <w:proofErr w:type="spellStart"/>
      <w:r w:rsidRPr="00711B11">
        <w:rPr>
          <w:rFonts w:eastAsia="Calibri"/>
          <w:color w:val="000000"/>
        </w:rPr>
        <w:t>instanţelor</w:t>
      </w:r>
      <w:proofErr w:type="spellEnd"/>
      <w:r w:rsidRPr="00711B11">
        <w:rPr>
          <w:rFonts w:eastAsia="Calibri"/>
          <w:color w:val="000000"/>
        </w:rPr>
        <w:t xml:space="preserve"> </w:t>
      </w:r>
      <w:proofErr w:type="spellStart"/>
      <w:r w:rsidRPr="00711B11">
        <w:rPr>
          <w:rFonts w:eastAsia="Calibri"/>
          <w:color w:val="000000"/>
        </w:rPr>
        <w:t>autorităţii</w:t>
      </w:r>
      <w:proofErr w:type="spellEnd"/>
      <w:r w:rsidRPr="00711B11">
        <w:rPr>
          <w:rFonts w:eastAsia="Calibri"/>
          <w:color w:val="000000"/>
        </w:rPr>
        <w:t xml:space="preserve"> </w:t>
      </w:r>
      <w:proofErr w:type="spellStart"/>
      <w:r w:rsidRPr="00711B11">
        <w:rPr>
          <w:rFonts w:eastAsia="Calibri"/>
          <w:color w:val="000000"/>
        </w:rPr>
        <w:t>judecătoreşti</w:t>
      </w:r>
      <w:proofErr w:type="spellEnd"/>
      <w:r w:rsidRPr="00711B11">
        <w:rPr>
          <w:rFonts w:eastAsia="Calibri"/>
          <w:color w:val="000000"/>
        </w:rPr>
        <w:t xml:space="preserve"> </w:t>
      </w:r>
      <w:proofErr w:type="spellStart"/>
      <w:r w:rsidRPr="00711B11">
        <w:rPr>
          <w:rFonts w:eastAsia="Calibri"/>
          <w:color w:val="000000"/>
        </w:rPr>
        <w:t>şi</w:t>
      </w:r>
      <w:proofErr w:type="spellEnd"/>
      <w:r w:rsidRPr="00711B11">
        <w:rPr>
          <w:rFonts w:eastAsia="Calibri"/>
          <w:color w:val="000000"/>
        </w:rPr>
        <w:t xml:space="preserve"> a altor organe de </w:t>
      </w:r>
      <w:proofErr w:type="spellStart"/>
      <w:r w:rsidRPr="00711B11">
        <w:rPr>
          <w:rFonts w:eastAsia="Calibri"/>
          <w:color w:val="000000"/>
        </w:rPr>
        <w:t>jurisdicţie</w:t>
      </w:r>
      <w:proofErr w:type="spellEnd"/>
      <w:r w:rsidRPr="00711B11">
        <w:rPr>
          <w:rFonts w:eastAsia="Calibri"/>
          <w:color w:val="000000"/>
        </w:rPr>
        <w:t xml:space="preserve">, a organelor de urmărire penală, a </w:t>
      </w:r>
      <w:proofErr w:type="spellStart"/>
      <w:r w:rsidRPr="00711B11">
        <w:rPr>
          <w:rFonts w:eastAsia="Calibri"/>
          <w:color w:val="000000"/>
        </w:rPr>
        <w:t>autorităţilor</w:t>
      </w:r>
      <w:proofErr w:type="spellEnd"/>
      <w:r w:rsidRPr="00711B11">
        <w:rPr>
          <w:rFonts w:eastAsia="Calibri"/>
          <w:color w:val="000000"/>
        </w:rPr>
        <w:t xml:space="preserve"> </w:t>
      </w:r>
      <w:proofErr w:type="spellStart"/>
      <w:r w:rsidRPr="00711B11">
        <w:rPr>
          <w:rFonts w:eastAsia="Calibri"/>
          <w:color w:val="000000"/>
        </w:rPr>
        <w:t>şi</w:t>
      </w:r>
      <w:proofErr w:type="spellEnd"/>
      <w:r w:rsidRPr="00711B11">
        <w:rPr>
          <w:rFonts w:eastAsia="Calibri"/>
          <w:color w:val="000000"/>
        </w:rPr>
        <w:t xml:space="preserve"> </w:t>
      </w:r>
      <w:proofErr w:type="spellStart"/>
      <w:r w:rsidRPr="00711B11">
        <w:rPr>
          <w:rFonts w:eastAsia="Calibri"/>
          <w:color w:val="000000"/>
        </w:rPr>
        <w:t>instituţiilor</w:t>
      </w:r>
      <w:proofErr w:type="spellEnd"/>
      <w:r w:rsidRPr="00711B11">
        <w:rPr>
          <w:rFonts w:eastAsia="Calibri"/>
          <w:color w:val="000000"/>
        </w:rPr>
        <w:t xml:space="preserve"> publice, precum </w:t>
      </w:r>
      <w:proofErr w:type="spellStart"/>
      <w:r w:rsidRPr="00711B11">
        <w:rPr>
          <w:rFonts w:eastAsia="Calibri"/>
          <w:color w:val="000000"/>
        </w:rPr>
        <w:t>şi</w:t>
      </w:r>
      <w:proofErr w:type="spellEnd"/>
      <w:r w:rsidRPr="00711B11">
        <w:rPr>
          <w:rFonts w:eastAsia="Calibri"/>
          <w:color w:val="000000"/>
        </w:rPr>
        <w:t xml:space="preserve"> în </w:t>
      </w:r>
      <w:proofErr w:type="spellStart"/>
      <w:r w:rsidRPr="00711B11">
        <w:rPr>
          <w:rFonts w:eastAsia="Calibri"/>
          <w:color w:val="000000"/>
        </w:rPr>
        <w:t>faţa</w:t>
      </w:r>
      <w:proofErr w:type="spellEnd"/>
      <w:r w:rsidRPr="00711B11">
        <w:rPr>
          <w:rFonts w:eastAsia="Calibri"/>
          <w:color w:val="000000"/>
        </w:rPr>
        <w:t xml:space="preserve"> altor persoane fizice sau juridice, care au </w:t>
      </w:r>
      <w:proofErr w:type="spellStart"/>
      <w:r w:rsidRPr="00711B11">
        <w:rPr>
          <w:rFonts w:eastAsia="Calibri"/>
          <w:color w:val="000000"/>
        </w:rPr>
        <w:t>obligaţia</w:t>
      </w:r>
      <w:proofErr w:type="spellEnd"/>
      <w:r w:rsidRPr="00711B11">
        <w:rPr>
          <w:rFonts w:eastAsia="Calibri"/>
          <w:color w:val="000000"/>
        </w:rPr>
        <w:t xml:space="preserve"> să permită </w:t>
      </w:r>
      <w:proofErr w:type="spellStart"/>
      <w:r w:rsidRPr="00711B11">
        <w:rPr>
          <w:rFonts w:eastAsia="Calibri"/>
          <w:color w:val="000000"/>
        </w:rPr>
        <w:t>şi</w:t>
      </w:r>
      <w:proofErr w:type="spellEnd"/>
      <w:r w:rsidRPr="00711B11">
        <w:rPr>
          <w:rFonts w:eastAsia="Calibri"/>
          <w:color w:val="000000"/>
        </w:rPr>
        <w:t xml:space="preserve"> să asigure avocatului </w:t>
      </w:r>
      <w:proofErr w:type="spellStart"/>
      <w:r w:rsidRPr="00711B11">
        <w:rPr>
          <w:rFonts w:eastAsia="Calibri"/>
          <w:color w:val="000000"/>
        </w:rPr>
        <w:t>desfăşurarea</w:t>
      </w:r>
      <w:proofErr w:type="spellEnd"/>
      <w:r w:rsidRPr="00711B11">
        <w:rPr>
          <w:rFonts w:eastAsia="Calibri"/>
          <w:color w:val="000000"/>
        </w:rPr>
        <w:t xml:space="preserve"> nestingherită a </w:t>
      </w:r>
      <w:proofErr w:type="spellStart"/>
      <w:r w:rsidRPr="00711B11">
        <w:rPr>
          <w:rFonts w:eastAsia="Calibri"/>
          <w:color w:val="000000"/>
        </w:rPr>
        <w:t>activităţii</w:t>
      </w:r>
      <w:proofErr w:type="spellEnd"/>
      <w:r w:rsidRPr="00711B11">
        <w:rPr>
          <w:rFonts w:eastAsia="Calibri"/>
          <w:color w:val="000000"/>
        </w:rPr>
        <w:t xml:space="preserve"> sale, în </w:t>
      </w:r>
      <w:proofErr w:type="spellStart"/>
      <w:r w:rsidRPr="00711B11">
        <w:rPr>
          <w:rFonts w:eastAsia="Calibri"/>
          <w:color w:val="000000"/>
        </w:rPr>
        <w:t>condiţiile</w:t>
      </w:r>
      <w:proofErr w:type="spellEnd"/>
      <w:r w:rsidRPr="00711B11">
        <w:rPr>
          <w:rFonts w:eastAsia="Calibri"/>
          <w:color w:val="000000"/>
        </w:rPr>
        <w:t xml:space="preserve"> legii.</w:t>
      </w:r>
    </w:p>
    <w:p w:rsidR="00711B11" w:rsidRPr="00711B11" w:rsidRDefault="00711B11" w:rsidP="00711B11">
      <w:pPr>
        <w:ind w:firstLine="708"/>
        <w:rPr>
          <w:rFonts w:eastAsia="Calibri"/>
          <w:color w:val="000000"/>
        </w:rPr>
      </w:pPr>
      <w:r w:rsidRPr="00711B11">
        <w:rPr>
          <w:rFonts w:eastAsia="Calibri"/>
          <w:color w:val="000000"/>
        </w:rPr>
        <w:t xml:space="preserve">Din interpretarea acestor doua texte de lege rezulta cu evidenta </w:t>
      </w:r>
      <w:proofErr w:type="spellStart"/>
      <w:r w:rsidRPr="00711B11">
        <w:rPr>
          <w:rFonts w:eastAsia="Calibri"/>
          <w:color w:val="000000"/>
        </w:rPr>
        <w:t>diferenta</w:t>
      </w:r>
      <w:proofErr w:type="spellEnd"/>
      <w:r w:rsidRPr="00711B11">
        <w:rPr>
          <w:rFonts w:eastAsia="Calibri"/>
          <w:color w:val="000000"/>
        </w:rPr>
        <w:t xml:space="preserve"> de statut dintre consilierul juridic, a </w:t>
      </w:r>
      <w:proofErr w:type="spellStart"/>
      <w:r w:rsidRPr="00711B11">
        <w:rPr>
          <w:rFonts w:eastAsia="Calibri"/>
          <w:color w:val="000000"/>
        </w:rPr>
        <w:t>carui</w:t>
      </w:r>
      <w:proofErr w:type="spellEnd"/>
      <w:r w:rsidRPr="00711B11">
        <w:rPr>
          <w:rFonts w:eastAsia="Calibri"/>
          <w:color w:val="000000"/>
        </w:rPr>
        <w:t xml:space="preserve"> drept de reprezentare in </w:t>
      </w:r>
      <w:proofErr w:type="spellStart"/>
      <w:r w:rsidRPr="00711B11">
        <w:rPr>
          <w:rFonts w:eastAsia="Calibri"/>
          <w:color w:val="000000"/>
        </w:rPr>
        <w:t>instanta</w:t>
      </w:r>
      <w:proofErr w:type="spellEnd"/>
      <w:r w:rsidRPr="00711B11">
        <w:rPr>
          <w:rFonts w:eastAsia="Calibri"/>
          <w:color w:val="000000"/>
        </w:rPr>
        <w:t xml:space="preserve"> este limitat la persoana juridica de drept public sau privat in slujba </w:t>
      </w:r>
      <w:proofErr w:type="spellStart"/>
      <w:r w:rsidRPr="00711B11">
        <w:rPr>
          <w:rFonts w:eastAsia="Calibri"/>
          <w:color w:val="000000"/>
        </w:rPr>
        <w:t>careia</w:t>
      </w:r>
      <w:proofErr w:type="spellEnd"/>
      <w:r w:rsidRPr="00711B11">
        <w:rPr>
          <w:rFonts w:eastAsia="Calibri"/>
          <w:color w:val="000000"/>
        </w:rPr>
        <w:t xml:space="preserve"> </w:t>
      </w:r>
      <w:proofErr w:type="spellStart"/>
      <w:r w:rsidRPr="00711B11">
        <w:rPr>
          <w:rFonts w:eastAsia="Calibri"/>
          <w:color w:val="000000"/>
        </w:rPr>
        <w:t>activeaza</w:t>
      </w:r>
      <w:proofErr w:type="spellEnd"/>
      <w:r w:rsidRPr="00711B11">
        <w:rPr>
          <w:rFonts w:eastAsia="Calibri"/>
          <w:color w:val="000000"/>
        </w:rPr>
        <w:t xml:space="preserve"> si avocat, </w:t>
      </w:r>
      <w:proofErr w:type="spellStart"/>
      <w:r w:rsidRPr="00711B11">
        <w:rPr>
          <w:rFonts w:eastAsia="Calibri"/>
          <w:color w:val="000000"/>
        </w:rPr>
        <w:t>caruia</w:t>
      </w:r>
      <w:proofErr w:type="spellEnd"/>
      <w:r w:rsidRPr="00711B11">
        <w:rPr>
          <w:rFonts w:eastAsia="Calibri"/>
          <w:color w:val="000000"/>
        </w:rPr>
        <w:t xml:space="preserve"> ii este recunoscuta plenitudine de competenta in a reprezenta in fata organului judiciar drepturile si interesele </w:t>
      </w:r>
      <w:proofErr w:type="spellStart"/>
      <w:r w:rsidRPr="00711B11">
        <w:rPr>
          <w:rFonts w:eastAsia="Calibri"/>
          <w:color w:val="000000"/>
        </w:rPr>
        <w:t>oricarei</w:t>
      </w:r>
      <w:proofErr w:type="spellEnd"/>
      <w:r w:rsidRPr="00711B11">
        <w:rPr>
          <w:rFonts w:eastAsia="Calibri"/>
          <w:color w:val="000000"/>
        </w:rPr>
        <w:t xml:space="preserve"> persoane fizice sau juridice.  Pentru </w:t>
      </w:r>
      <w:proofErr w:type="spellStart"/>
      <w:r w:rsidRPr="00711B11">
        <w:rPr>
          <w:rFonts w:eastAsia="Calibri"/>
          <w:color w:val="000000"/>
        </w:rPr>
        <w:t>fudamentarea</w:t>
      </w:r>
      <w:proofErr w:type="spellEnd"/>
      <w:r w:rsidRPr="00711B11">
        <w:rPr>
          <w:rFonts w:eastAsia="Calibri"/>
          <w:color w:val="000000"/>
        </w:rPr>
        <w:t xml:space="preserve"> acestei concluzii, Curtea se </w:t>
      </w:r>
      <w:proofErr w:type="spellStart"/>
      <w:r w:rsidRPr="00711B11">
        <w:rPr>
          <w:rFonts w:eastAsia="Calibri"/>
          <w:color w:val="000000"/>
        </w:rPr>
        <w:t>raporteaza</w:t>
      </w:r>
      <w:proofErr w:type="spellEnd"/>
      <w:r w:rsidRPr="00711B11">
        <w:rPr>
          <w:rFonts w:eastAsia="Calibri"/>
          <w:color w:val="000000"/>
        </w:rPr>
        <w:t xml:space="preserve"> si la prevederile </w:t>
      </w:r>
      <w:proofErr w:type="spellStart"/>
      <w:r w:rsidRPr="00711B11">
        <w:rPr>
          <w:rFonts w:eastAsia="Calibri"/>
          <w:color w:val="000000"/>
        </w:rPr>
        <w:t>art</w:t>
      </w:r>
      <w:proofErr w:type="spellEnd"/>
      <w:r w:rsidRPr="00711B11">
        <w:rPr>
          <w:rFonts w:eastAsia="Calibri"/>
          <w:color w:val="000000"/>
        </w:rPr>
        <w:t xml:space="preserve"> 3 din </w:t>
      </w:r>
      <w:proofErr w:type="spellStart"/>
      <w:r w:rsidRPr="00711B11">
        <w:rPr>
          <w:rFonts w:eastAsia="Calibri"/>
          <w:color w:val="000000"/>
        </w:rPr>
        <w:t>acelasi</w:t>
      </w:r>
      <w:proofErr w:type="spellEnd"/>
      <w:r w:rsidRPr="00711B11">
        <w:rPr>
          <w:rFonts w:eastAsia="Calibri"/>
          <w:color w:val="000000"/>
        </w:rPr>
        <w:t xml:space="preserve"> act normativ care releva </w:t>
      </w:r>
      <w:proofErr w:type="spellStart"/>
      <w:r w:rsidRPr="00711B11">
        <w:rPr>
          <w:rFonts w:eastAsia="Calibri"/>
          <w:color w:val="000000"/>
        </w:rPr>
        <w:t>modalitatile</w:t>
      </w:r>
      <w:proofErr w:type="spellEnd"/>
      <w:r w:rsidRPr="00711B11">
        <w:rPr>
          <w:rFonts w:eastAsia="Calibri"/>
          <w:color w:val="000000"/>
        </w:rPr>
        <w:t xml:space="preserve"> prin care se </w:t>
      </w:r>
      <w:proofErr w:type="spellStart"/>
      <w:r w:rsidRPr="00711B11">
        <w:rPr>
          <w:rFonts w:eastAsia="Calibri"/>
          <w:color w:val="000000"/>
        </w:rPr>
        <w:t>realizeaza</w:t>
      </w:r>
      <w:proofErr w:type="spellEnd"/>
      <w:r w:rsidRPr="00711B11">
        <w:rPr>
          <w:rFonts w:eastAsia="Calibri"/>
          <w:color w:val="000000"/>
        </w:rPr>
        <w:t xml:space="preserve"> activitatea avocatului, </w:t>
      </w:r>
      <w:proofErr w:type="spellStart"/>
      <w:r w:rsidRPr="00711B11">
        <w:rPr>
          <w:rFonts w:eastAsia="Calibri"/>
          <w:color w:val="000000"/>
        </w:rPr>
        <w:t>evidentiind</w:t>
      </w:r>
      <w:proofErr w:type="spellEnd"/>
      <w:r w:rsidRPr="00711B11">
        <w:rPr>
          <w:rFonts w:eastAsia="Calibri"/>
          <w:color w:val="000000"/>
        </w:rPr>
        <w:t xml:space="preserve"> </w:t>
      </w:r>
      <w:r w:rsidRPr="00711B11">
        <w:rPr>
          <w:rFonts w:eastAsia="Calibri"/>
          <w:color w:val="000000"/>
        </w:rPr>
        <w:lastRenderedPageBreak/>
        <w:t xml:space="preserve">ca prin alineatul al 2 ca toate aceste </w:t>
      </w:r>
      <w:proofErr w:type="spellStart"/>
      <w:r w:rsidRPr="00711B11">
        <w:rPr>
          <w:rFonts w:eastAsia="Calibri"/>
          <w:color w:val="000000"/>
        </w:rPr>
        <w:t>activitati</w:t>
      </w:r>
      <w:proofErr w:type="spellEnd"/>
      <w:r w:rsidRPr="00711B11">
        <w:rPr>
          <w:rFonts w:eastAsia="Calibri"/>
          <w:color w:val="000000"/>
        </w:rPr>
        <w:t xml:space="preserve"> de asistenta si reprezentare juridice se pot realiza doar de </w:t>
      </w:r>
      <w:proofErr w:type="spellStart"/>
      <w:r w:rsidRPr="00711B11">
        <w:rPr>
          <w:rFonts w:eastAsia="Calibri"/>
          <w:color w:val="000000"/>
        </w:rPr>
        <w:t>catre</w:t>
      </w:r>
      <w:proofErr w:type="spellEnd"/>
      <w:r w:rsidRPr="00711B11">
        <w:rPr>
          <w:rFonts w:eastAsia="Calibri"/>
          <w:color w:val="000000"/>
        </w:rPr>
        <w:t xml:space="preserve"> avocat, in </w:t>
      </w:r>
      <w:proofErr w:type="spellStart"/>
      <w:r w:rsidRPr="00711B11">
        <w:rPr>
          <w:rFonts w:eastAsia="Calibri"/>
          <w:color w:val="000000"/>
        </w:rPr>
        <w:t>masira</w:t>
      </w:r>
      <w:proofErr w:type="spellEnd"/>
      <w:r w:rsidRPr="00711B11">
        <w:rPr>
          <w:rFonts w:eastAsia="Calibri"/>
          <w:color w:val="000000"/>
        </w:rPr>
        <w:t xml:space="preserve"> in care nu exista </w:t>
      </w:r>
      <w:proofErr w:type="spellStart"/>
      <w:r w:rsidRPr="00711B11">
        <w:rPr>
          <w:rFonts w:eastAsia="Calibri"/>
          <w:color w:val="000000"/>
        </w:rPr>
        <w:t>derogari</w:t>
      </w:r>
      <w:proofErr w:type="spellEnd"/>
      <w:r w:rsidRPr="00711B11">
        <w:rPr>
          <w:rFonts w:eastAsia="Calibri"/>
          <w:color w:val="000000"/>
        </w:rPr>
        <w:t xml:space="preserve"> prin lege de la regula instituita. Una dintre </w:t>
      </w:r>
      <w:proofErr w:type="spellStart"/>
      <w:r w:rsidRPr="00711B11">
        <w:rPr>
          <w:rFonts w:eastAsia="Calibri"/>
          <w:color w:val="000000"/>
        </w:rPr>
        <w:t>situatiile</w:t>
      </w:r>
      <w:proofErr w:type="spellEnd"/>
      <w:r w:rsidRPr="00711B11">
        <w:rPr>
          <w:rFonts w:eastAsia="Calibri"/>
          <w:color w:val="000000"/>
        </w:rPr>
        <w:t xml:space="preserve"> de </w:t>
      </w:r>
      <w:proofErr w:type="spellStart"/>
      <w:r w:rsidRPr="00711B11">
        <w:rPr>
          <w:rFonts w:eastAsia="Calibri"/>
          <w:color w:val="000000"/>
        </w:rPr>
        <w:t>exceptie</w:t>
      </w:r>
      <w:proofErr w:type="spellEnd"/>
      <w:r w:rsidRPr="00711B11">
        <w:rPr>
          <w:rFonts w:eastAsia="Calibri"/>
          <w:color w:val="000000"/>
        </w:rPr>
        <w:t xml:space="preserve"> fiind chiar cea reglementata de </w:t>
      </w:r>
      <w:proofErr w:type="spellStart"/>
      <w:r w:rsidRPr="00711B11">
        <w:rPr>
          <w:rFonts w:eastAsia="Calibri"/>
          <w:color w:val="000000"/>
        </w:rPr>
        <w:t>dispozitiile</w:t>
      </w:r>
      <w:proofErr w:type="spellEnd"/>
      <w:r w:rsidRPr="00711B11">
        <w:rPr>
          <w:rFonts w:eastAsia="Calibri"/>
          <w:color w:val="000000"/>
        </w:rPr>
        <w:t xml:space="preserve"> </w:t>
      </w:r>
      <w:proofErr w:type="spellStart"/>
      <w:r w:rsidRPr="00711B11">
        <w:rPr>
          <w:rFonts w:eastAsia="Calibri"/>
          <w:color w:val="000000"/>
        </w:rPr>
        <w:t>art</w:t>
      </w:r>
      <w:proofErr w:type="spellEnd"/>
      <w:r w:rsidRPr="00711B11">
        <w:rPr>
          <w:rFonts w:eastAsia="Calibri"/>
          <w:color w:val="000000"/>
        </w:rPr>
        <w:t xml:space="preserve"> 83 cod procedura civila in </w:t>
      </w:r>
      <w:proofErr w:type="spellStart"/>
      <w:r w:rsidRPr="00711B11">
        <w:rPr>
          <w:rFonts w:eastAsia="Calibri"/>
          <w:color w:val="000000"/>
        </w:rPr>
        <w:t>privinta</w:t>
      </w:r>
      <w:proofErr w:type="spellEnd"/>
      <w:r w:rsidRPr="00711B11">
        <w:rPr>
          <w:rFonts w:eastAsia="Calibri"/>
          <w:color w:val="000000"/>
        </w:rPr>
        <w:t xml:space="preserve"> mandatarului </w:t>
      </w:r>
      <w:proofErr w:type="spellStart"/>
      <w:r w:rsidRPr="00711B11">
        <w:rPr>
          <w:rFonts w:eastAsia="Calibri"/>
          <w:color w:val="000000"/>
        </w:rPr>
        <w:t>aneavocat</w:t>
      </w:r>
      <w:proofErr w:type="spellEnd"/>
      <w:r w:rsidRPr="00711B11">
        <w:rPr>
          <w:rFonts w:eastAsia="Calibri"/>
          <w:color w:val="000000"/>
        </w:rPr>
        <w:t xml:space="preserve"> care este ruda cu partea si are studii juridice.</w:t>
      </w:r>
    </w:p>
    <w:p w:rsidR="00711B11" w:rsidRPr="00711B11" w:rsidRDefault="00711B11" w:rsidP="00711B11">
      <w:pPr>
        <w:ind w:firstLine="708"/>
        <w:rPr>
          <w:rFonts w:eastAsia="Calibri"/>
          <w:color w:val="000000"/>
        </w:rPr>
      </w:pPr>
      <w:r w:rsidRPr="00711B11">
        <w:rPr>
          <w:rFonts w:eastAsia="Calibri"/>
          <w:color w:val="000000"/>
        </w:rPr>
        <w:t xml:space="preserve">Pe cale de </w:t>
      </w:r>
      <w:proofErr w:type="spellStart"/>
      <w:r w:rsidRPr="00711B11">
        <w:rPr>
          <w:rFonts w:eastAsia="Calibri"/>
          <w:color w:val="000000"/>
        </w:rPr>
        <w:t>consecinta</w:t>
      </w:r>
      <w:proofErr w:type="spellEnd"/>
      <w:r w:rsidRPr="00711B11">
        <w:rPr>
          <w:rFonts w:eastAsia="Calibri"/>
          <w:color w:val="000000"/>
        </w:rPr>
        <w:t xml:space="preserve">, </w:t>
      </w:r>
      <w:proofErr w:type="spellStart"/>
      <w:r w:rsidRPr="00711B11">
        <w:rPr>
          <w:rFonts w:eastAsia="Calibri"/>
          <w:color w:val="000000"/>
        </w:rPr>
        <w:t>retinand</w:t>
      </w:r>
      <w:proofErr w:type="spellEnd"/>
      <w:r w:rsidRPr="00711B11">
        <w:rPr>
          <w:rFonts w:eastAsia="Calibri"/>
          <w:color w:val="000000"/>
        </w:rPr>
        <w:t xml:space="preserve"> ca exista o </w:t>
      </w:r>
      <w:proofErr w:type="spellStart"/>
      <w:r w:rsidRPr="00711B11">
        <w:rPr>
          <w:rFonts w:eastAsia="Calibri"/>
          <w:color w:val="000000"/>
        </w:rPr>
        <w:t>diferenta</w:t>
      </w:r>
      <w:proofErr w:type="spellEnd"/>
      <w:r w:rsidRPr="00711B11">
        <w:rPr>
          <w:rFonts w:eastAsia="Calibri"/>
          <w:color w:val="000000"/>
        </w:rPr>
        <w:t xml:space="preserve"> notabila de statut juridic intre cele doua profesii, aplicarea unui tratament </w:t>
      </w:r>
      <w:proofErr w:type="spellStart"/>
      <w:r w:rsidRPr="00711B11">
        <w:rPr>
          <w:rFonts w:eastAsia="Calibri"/>
          <w:color w:val="000000"/>
        </w:rPr>
        <w:t>diferentiat</w:t>
      </w:r>
      <w:proofErr w:type="spellEnd"/>
      <w:r w:rsidRPr="00711B11">
        <w:rPr>
          <w:rFonts w:eastAsia="Calibri"/>
          <w:color w:val="000000"/>
        </w:rPr>
        <w:t xml:space="preserve"> nu este </w:t>
      </w:r>
      <w:proofErr w:type="spellStart"/>
      <w:r w:rsidRPr="00711B11">
        <w:rPr>
          <w:rFonts w:eastAsia="Calibri"/>
          <w:color w:val="000000"/>
        </w:rPr>
        <w:t>succeptibil</w:t>
      </w:r>
      <w:proofErr w:type="spellEnd"/>
      <w:r w:rsidRPr="00711B11">
        <w:rPr>
          <w:rFonts w:eastAsia="Calibri"/>
          <w:color w:val="000000"/>
        </w:rPr>
        <w:t xml:space="preserve"> sa genereze o </w:t>
      </w:r>
      <w:proofErr w:type="spellStart"/>
      <w:r w:rsidRPr="00711B11">
        <w:rPr>
          <w:rFonts w:eastAsia="Calibri"/>
          <w:color w:val="000000"/>
        </w:rPr>
        <w:t>situatie</w:t>
      </w:r>
      <w:proofErr w:type="spellEnd"/>
      <w:r w:rsidRPr="00711B11">
        <w:rPr>
          <w:rFonts w:eastAsia="Calibri"/>
          <w:color w:val="000000"/>
        </w:rPr>
        <w:t xml:space="preserve"> discriminatorie, de natura sa intre in coliziune cu principiul consacrat de prevederile </w:t>
      </w:r>
      <w:proofErr w:type="spellStart"/>
      <w:r w:rsidRPr="00711B11">
        <w:rPr>
          <w:rFonts w:eastAsia="Calibri"/>
          <w:color w:val="000000"/>
        </w:rPr>
        <w:t>art</w:t>
      </w:r>
      <w:proofErr w:type="spellEnd"/>
      <w:r w:rsidRPr="00711B11">
        <w:rPr>
          <w:rFonts w:eastAsia="Calibri"/>
          <w:color w:val="000000"/>
        </w:rPr>
        <w:t xml:space="preserve"> 16 din legea fundamentala.</w:t>
      </w:r>
    </w:p>
    <w:p w:rsidR="00711B11" w:rsidRPr="00711B11" w:rsidRDefault="00711B11" w:rsidP="00711B11">
      <w:pPr>
        <w:ind w:firstLine="708"/>
        <w:rPr>
          <w:rFonts w:eastAsia="Calibri"/>
          <w:color w:val="000000"/>
        </w:rPr>
      </w:pPr>
      <w:r w:rsidRPr="00711B11">
        <w:rPr>
          <w:rFonts w:eastAsia="Calibri"/>
          <w:color w:val="000000"/>
        </w:rPr>
        <w:t xml:space="preserve">Din aceasta perspectiva, Curtea </w:t>
      </w:r>
      <w:proofErr w:type="spellStart"/>
      <w:r w:rsidRPr="00711B11">
        <w:rPr>
          <w:rFonts w:eastAsia="Calibri"/>
          <w:color w:val="000000"/>
        </w:rPr>
        <w:t>apreciaza</w:t>
      </w:r>
      <w:proofErr w:type="spellEnd"/>
      <w:r w:rsidRPr="00711B11">
        <w:rPr>
          <w:rFonts w:eastAsia="Calibri"/>
          <w:color w:val="000000"/>
        </w:rPr>
        <w:t xml:space="preserve"> nu se poate identifica un motiv de neconformitate cu legea fundamentala.</w:t>
      </w:r>
    </w:p>
    <w:p w:rsidR="00711B11" w:rsidRPr="00711B11" w:rsidRDefault="00711B11" w:rsidP="00711B11">
      <w:pPr>
        <w:ind w:firstLine="708"/>
        <w:rPr>
          <w:rFonts w:eastAsia="Calibri"/>
          <w:color w:val="000000"/>
        </w:rPr>
      </w:pPr>
      <w:r w:rsidRPr="00711B11">
        <w:rPr>
          <w:rFonts w:eastAsia="Calibri"/>
          <w:color w:val="000000"/>
        </w:rPr>
        <w:t xml:space="preserve">In ceea ce </w:t>
      </w:r>
      <w:proofErr w:type="spellStart"/>
      <w:r w:rsidRPr="00711B11">
        <w:rPr>
          <w:rFonts w:eastAsia="Calibri"/>
          <w:color w:val="000000"/>
        </w:rPr>
        <w:t>priveste</w:t>
      </w:r>
      <w:proofErr w:type="spellEnd"/>
      <w:r w:rsidRPr="00711B11">
        <w:rPr>
          <w:rFonts w:eastAsia="Calibri"/>
          <w:color w:val="000000"/>
        </w:rPr>
        <w:t xml:space="preserve"> necesitatea </w:t>
      </w:r>
      <w:proofErr w:type="spellStart"/>
      <w:r w:rsidRPr="00711B11">
        <w:rPr>
          <w:rFonts w:eastAsia="Calibri"/>
          <w:color w:val="000000"/>
        </w:rPr>
        <w:t>acordarii</w:t>
      </w:r>
      <w:proofErr w:type="spellEnd"/>
      <w:r w:rsidRPr="00711B11">
        <w:rPr>
          <w:rFonts w:eastAsia="Calibri"/>
          <w:color w:val="000000"/>
        </w:rPr>
        <w:t xml:space="preserve"> </w:t>
      </w:r>
      <w:proofErr w:type="spellStart"/>
      <w:r w:rsidRPr="00711B11">
        <w:rPr>
          <w:rFonts w:eastAsia="Calibri"/>
          <w:color w:val="000000"/>
        </w:rPr>
        <w:t>prioritatii</w:t>
      </w:r>
      <w:proofErr w:type="spellEnd"/>
      <w:r w:rsidRPr="00711B11">
        <w:rPr>
          <w:rFonts w:eastAsia="Calibri"/>
          <w:color w:val="000000"/>
        </w:rPr>
        <w:t xml:space="preserve"> dreptului unional, Curtea, </w:t>
      </w:r>
      <w:proofErr w:type="spellStart"/>
      <w:r w:rsidRPr="00711B11">
        <w:rPr>
          <w:rFonts w:eastAsia="Calibri"/>
          <w:color w:val="000000"/>
        </w:rPr>
        <w:t>retinand</w:t>
      </w:r>
      <w:proofErr w:type="spellEnd"/>
      <w:r w:rsidRPr="00711B11">
        <w:rPr>
          <w:rFonts w:eastAsia="Calibri"/>
          <w:color w:val="000000"/>
        </w:rPr>
        <w:t xml:space="preserve"> reperele trasate de prevederile </w:t>
      </w:r>
      <w:proofErr w:type="spellStart"/>
      <w:r w:rsidRPr="00711B11">
        <w:rPr>
          <w:rFonts w:eastAsia="Calibri"/>
          <w:color w:val="000000"/>
        </w:rPr>
        <w:t>art</w:t>
      </w:r>
      <w:proofErr w:type="spellEnd"/>
      <w:r w:rsidRPr="00711B11">
        <w:rPr>
          <w:rFonts w:eastAsia="Calibri"/>
          <w:color w:val="000000"/>
        </w:rPr>
        <w:t xml:space="preserve"> 148 alin 2 si 4 din </w:t>
      </w:r>
      <w:proofErr w:type="spellStart"/>
      <w:r w:rsidRPr="00711B11">
        <w:rPr>
          <w:rFonts w:eastAsia="Calibri"/>
          <w:color w:val="000000"/>
        </w:rPr>
        <w:t>Constitutie</w:t>
      </w:r>
      <w:proofErr w:type="spellEnd"/>
      <w:r w:rsidRPr="00711B11">
        <w:rPr>
          <w:rFonts w:eastAsia="Calibri"/>
          <w:color w:val="000000"/>
        </w:rPr>
        <w:t xml:space="preserve">, </w:t>
      </w:r>
      <w:proofErr w:type="spellStart"/>
      <w:r w:rsidRPr="00711B11">
        <w:rPr>
          <w:rFonts w:eastAsia="Calibri"/>
          <w:color w:val="000000"/>
        </w:rPr>
        <w:t>subliniaza</w:t>
      </w:r>
      <w:proofErr w:type="spellEnd"/>
      <w:r w:rsidRPr="00711B11">
        <w:rPr>
          <w:rFonts w:eastAsia="Calibri"/>
          <w:color w:val="000000"/>
        </w:rPr>
        <w:t xml:space="preserve"> faptul ca principiile statuate in Tratatul UE ca si in </w:t>
      </w:r>
      <w:proofErr w:type="spellStart"/>
      <w:r w:rsidRPr="00711B11">
        <w:rPr>
          <w:rFonts w:eastAsia="Calibri"/>
          <w:color w:val="000000"/>
        </w:rPr>
        <w:t>legislatia</w:t>
      </w:r>
      <w:proofErr w:type="spellEnd"/>
      <w:r w:rsidRPr="00711B11">
        <w:rPr>
          <w:rFonts w:eastAsia="Calibri"/>
          <w:color w:val="000000"/>
        </w:rPr>
        <w:t xml:space="preserve"> comunitara trebuie aplicate cu observarea tuturor </w:t>
      </w:r>
      <w:proofErr w:type="spellStart"/>
      <w:r w:rsidRPr="00711B11">
        <w:rPr>
          <w:rFonts w:eastAsia="Calibri"/>
          <w:color w:val="000000"/>
        </w:rPr>
        <w:t>cirsumtantelor</w:t>
      </w:r>
      <w:proofErr w:type="spellEnd"/>
      <w:r w:rsidRPr="00711B11">
        <w:rPr>
          <w:rFonts w:eastAsia="Calibri"/>
          <w:color w:val="000000"/>
        </w:rPr>
        <w:t xml:space="preserve"> particulare ale </w:t>
      </w:r>
      <w:proofErr w:type="spellStart"/>
      <w:r w:rsidRPr="00711B11">
        <w:rPr>
          <w:rFonts w:eastAsia="Calibri"/>
          <w:color w:val="000000"/>
        </w:rPr>
        <w:t>situatiilor</w:t>
      </w:r>
      <w:proofErr w:type="spellEnd"/>
      <w:r w:rsidRPr="00711B11">
        <w:rPr>
          <w:rFonts w:eastAsia="Calibri"/>
          <w:color w:val="000000"/>
        </w:rPr>
        <w:t xml:space="preserve"> in </w:t>
      </w:r>
      <w:proofErr w:type="spellStart"/>
      <w:r w:rsidRPr="00711B11">
        <w:rPr>
          <w:rFonts w:eastAsia="Calibri"/>
          <w:color w:val="000000"/>
        </w:rPr>
        <w:t>privinta</w:t>
      </w:r>
      <w:proofErr w:type="spellEnd"/>
      <w:r w:rsidRPr="00711B11">
        <w:rPr>
          <w:rFonts w:eastAsia="Calibri"/>
          <w:color w:val="000000"/>
        </w:rPr>
        <w:t xml:space="preserve"> </w:t>
      </w:r>
      <w:proofErr w:type="spellStart"/>
      <w:r w:rsidRPr="00711B11">
        <w:rPr>
          <w:rFonts w:eastAsia="Calibri"/>
          <w:color w:val="000000"/>
        </w:rPr>
        <w:t>carora</w:t>
      </w:r>
      <w:proofErr w:type="spellEnd"/>
      <w:r w:rsidRPr="00711B11">
        <w:rPr>
          <w:rFonts w:eastAsia="Calibri"/>
          <w:color w:val="000000"/>
        </w:rPr>
        <w:t xml:space="preserve"> se invoca, aspect ce face ca cele anterior expuse sa-si </w:t>
      </w:r>
      <w:proofErr w:type="spellStart"/>
      <w:r w:rsidRPr="00711B11">
        <w:rPr>
          <w:rFonts w:eastAsia="Calibri"/>
          <w:color w:val="000000"/>
        </w:rPr>
        <w:t>pastreze</w:t>
      </w:r>
      <w:proofErr w:type="spellEnd"/>
      <w:r w:rsidRPr="00711B11">
        <w:rPr>
          <w:rFonts w:eastAsia="Calibri"/>
          <w:color w:val="000000"/>
        </w:rPr>
        <w:t xml:space="preserve"> validitatea.</w:t>
      </w:r>
    </w:p>
    <w:p w:rsidR="00711B11" w:rsidRPr="00711B11" w:rsidRDefault="00711B11" w:rsidP="00711B11">
      <w:pPr>
        <w:ind w:firstLine="708"/>
        <w:rPr>
          <w:rFonts w:eastAsia="Calibri"/>
          <w:color w:val="000000"/>
        </w:rPr>
      </w:pPr>
      <w:r w:rsidRPr="00711B11">
        <w:rPr>
          <w:rFonts w:eastAsia="Calibri"/>
          <w:color w:val="000000"/>
        </w:rPr>
        <w:t xml:space="preserve">În </w:t>
      </w:r>
      <w:proofErr w:type="spellStart"/>
      <w:r w:rsidRPr="00711B11">
        <w:rPr>
          <w:rFonts w:eastAsia="Calibri"/>
          <w:color w:val="000000"/>
        </w:rPr>
        <w:t>susţinerea</w:t>
      </w:r>
      <w:proofErr w:type="spellEnd"/>
      <w:r w:rsidRPr="00711B11">
        <w:rPr>
          <w:rFonts w:eastAsia="Calibri"/>
          <w:color w:val="000000"/>
        </w:rPr>
        <w:t xml:space="preserve"> </w:t>
      </w:r>
      <w:proofErr w:type="spellStart"/>
      <w:r w:rsidRPr="00711B11">
        <w:rPr>
          <w:rFonts w:eastAsia="Calibri"/>
          <w:color w:val="000000"/>
        </w:rPr>
        <w:t>excepţiei</w:t>
      </w:r>
      <w:proofErr w:type="spellEnd"/>
      <w:r w:rsidRPr="00711B11">
        <w:rPr>
          <w:rFonts w:eastAsia="Calibri"/>
          <w:color w:val="000000"/>
        </w:rPr>
        <w:t xml:space="preserve"> de </w:t>
      </w:r>
      <w:proofErr w:type="spellStart"/>
      <w:r w:rsidRPr="00711B11">
        <w:rPr>
          <w:rFonts w:eastAsia="Calibri"/>
          <w:color w:val="000000"/>
        </w:rPr>
        <w:t>neconstituţionalitate</w:t>
      </w:r>
      <w:proofErr w:type="spellEnd"/>
      <w:r w:rsidRPr="00711B11">
        <w:rPr>
          <w:rFonts w:eastAsia="Calibri"/>
          <w:color w:val="000000"/>
        </w:rPr>
        <w:t xml:space="preserve">, petentul se raportează la prevederile </w:t>
      </w:r>
      <w:proofErr w:type="spellStart"/>
      <w:r w:rsidRPr="00711B11">
        <w:rPr>
          <w:rFonts w:eastAsia="Calibri"/>
          <w:color w:val="000000"/>
        </w:rPr>
        <w:t>art</w:t>
      </w:r>
      <w:proofErr w:type="spellEnd"/>
      <w:r w:rsidRPr="00711B11">
        <w:rPr>
          <w:rFonts w:eastAsia="Calibri"/>
          <w:color w:val="000000"/>
        </w:rPr>
        <w:t xml:space="preserve"> 47 alin 2 din Carta Drepturilor Fundamentale a Uniunii Europene, care reglementează principiile unei </w:t>
      </w:r>
      <w:proofErr w:type="spellStart"/>
      <w:r w:rsidRPr="00711B11">
        <w:rPr>
          <w:rFonts w:eastAsia="Calibri"/>
          <w:color w:val="000000"/>
        </w:rPr>
        <w:t>justiţii</w:t>
      </w:r>
      <w:proofErr w:type="spellEnd"/>
      <w:r w:rsidRPr="00711B11">
        <w:rPr>
          <w:rFonts w:eastAsia="Calibri"/>
          <w:color w:val="000000"/>
        </w:rPr>
        <w:t xml:space="preserve"> eficiente </w:t>
      </w:r>
      <w:proofErr w:type="spellStart"/>
      <w:r w:rsidRPr="00711B11">
        <w:rPr>
          <w:rFonts w:eastAsia="Calibri"/>
          <w:color w:val="000000"/>
        </w:rPr>
        <w:t>şi</w:t>
      </w:r>
      <w:proofErr w:type="spellEnd"/>
      <w:r w:rsidRPr="00711B11">
        <w:rPr>
          <w:rFonts w:eastAsia="Calibri"/>
          <w:color w:val="000000"/>
        </w:rPr>
        <w:t xml:space="preserve"> corecte, recunoscând oricărei persoane dreptul la un proces echitabil, cu toate </w:t>
      </w:r>
      <w:proofErr w:type="spellStart"/>
      <w:r w:rsidRPr="00711B11">
        <w:rPr>
          <w:rFonts w:eastAsia="Calibri"/>
          <w:color w:val="000000"/>
        </w:rPr>
        <w:t>garanţiile</w:t>
      </w:r>
      <w:proofErr w:type="spellEnd"/>
      <w:r w:rsidRPr="00711B11">
        <w:rPr>
          <w:rFonts w:eastAsia="Calibri"/>
          <w:color w:val="000000"/>
        </w:rPr>
        <w:t xml:space="preserve"> procesuale adiacente, inclusiv dreptul oricărei persoane de a fi consiliată, apărată </w:t>
      </w:r>
      <w:proofErr w:type="spellStart"/>
      <w:r w:rsidRPr="00711B11">
        <w:rPr>
          <w:rFonts w:eastAsia="Calibri"/>
          <w:color w:val="000000"/>
        </w:rPr>
        <w:t>şi</w:t>
      </w:r>
      <w:proofErr w:type="spellEnd"/>
      <w:r w:rsidRPr="00711B11">
        <w:rPr>
          <w:rFonts w:eastAsia="Calibri"/>
          <w:color w:val="000000"/>
        </w:rPr>
        <w:t xml:space="preserve"> reprezentată. Curtea </w:t>
      </w:r>
      <w:proofErr w:type="spellStart"/>
      <w:r w:rsidRPr="00711B11">
        <w:rPr>
          <w:rFonts w:eastAsia="Calibri"/>
          <w:color w:val="000000"/>
        </w:rPr>
        <w:t>reţine</w:t>
      </w:r>
      <w:proofErr w:type="spellEnd"/>
      <w:r w:rsidRPr="00711B11">
        <w:rPr>
          <w:rFonts w:eastAsia="Calibri"/>
          <w:color w:val="000000"/>
        </w:rPr>
        <w:t xml:space="preserve"> că textul Cartei </w:t>
      </w:r>
      <w:proofErr w:type="spellStart"/>
      <w:r w:rsidRPr="00711B11">
        <w:rPr>
          <w:rFonts w:eastAsia="Calibri"/>
          <w:color w:val="000000"/>
        </w:rPr>
        <w:t>stabileşte</w:t>
      </w:r>
      <w:proofErr w:type="spellEnd"/>
      <w:r w:rsidRPr="00711B11">
        <w:rPr>
          <w:rFonts w:eastAsia="Calibri"/>
          <w:color w:val="000000"/>
        </w:rPr>
        <w:t xml:space="preserve"> un principiu, acela al </w:t>
      </w:r>
      <w:proofErr w:type="spellStart"/>
      <w:r w:rsidRPr="00711B11">
        <w:rPr>
          <w:rFonts w:eastAsia="Calibri"/>
          <w:color w:val="000000"/>
        </w:rPr>
        <w:t>posibilităţii</w:t>
      </w:r>
      <w:proofErr w:type="spellEnd"/>
      <w:r w:rsidRPr="00711B11">
        <w:rPr>
          <w:rFonts w:eastAsia="Calibri"/>
          <w:color w:val="000000"/>
        </w:rPr>
        <w:t xml:space="preserve"> unei persoane de a beneficia de </w:t>
      </w:r>
      <w:proofErr w:type="spellStart"/>
      <w:r w:rsidRPr="00711B11">
        <w:rPr>
          <w:rFonts w:eastAsia="Calibri"/>
          <w:color w:val="000000"/>
        </w:rPr>
        <w:t>asistenţă</w:t>
      </w:r>
      <w:proofErr w:type="spellEnd"/>
      <w:r w:rsidRPr="00711B11">
        <w:rPr>
          <w:rFonts w:eastAsia="Calibri"/>
          <w:color w:val="000000"/>
        </w:rPr>
        <w:t xml:space="preserve"> juridică </w:t>
      </w:r>
      <w:proofErr w:type="spellStart"/>
      <w:r w:rsidRPr="00711B11">
        <w:rPr>
          <w:rFonts w:eastAsia="Calibri"/>
          <w:color w:val="000000"/>
        </w:rPr>
        <w:t>şi</w:t>
      </w:r>
      <w:proofErr w:type="spellEnd"/>
      <w:r w:rsidRPr="00711B11">
        <w:rPr>
          <w:rFonts w:eastAsia="Calibri"/>
          <w:color w:val="000000"/>
        </w:rPr>
        <w:t xml:space="preserve"> reprezentare judiciară, urmând ca în conformitate cu </w:t>
      </w:r>
      <w:proofErr w:type="spellStart"/>
      <w:r w:rsidRPr="00711B11">
        <w:rPr>
          <w:rFonts w:eastAsia="Calibri"/>
          <w:color w:val="000000"/>
        </w:rPr>
        <w:t>legislaţia</w:t>
      </w:r>
      <w:proofErr w:type="spellEnd"/>
      <w:r w:rsidRPr="00711B11">
        <w:rPr>
          <w:rFonts w:eastAsia="Calibri"/>
          <w:color w:val="000000"/>
        </w:rPr>
        <w:t xml:space="preserve"> fiecărei </w:t>
      </w:r>
      <w:proofErr w:type="spellStart"/>
      <w:r w:rsidRPr="00711B11">
        <w:rPr>
          <w:rFonts w:eastAsia="Calibri"/>
          <w:color w:val="000000"/>
        </w:rPr>
        <w:t>ţări</w:t>
      </w:r>
      <w:proofErr w:type="spellEnd"/>
      <w:r w:rsidRPr="00711B11">
        <w:rPr>
          <w:rFonts w:eastAsia="Calibri"/>
          <w:color w:val="000000"/>
        </w:rPr>
        <w:t xml:space="preserve"> acest beneficiu să prindă contur </w:t>
      </w:r>
      <w:proofErr w:type="spellStart"/>
      <w:r w:rsidRPr="00711B11">
        <w:rPr>
          <w:rFonts w:eastAsia="Calibri"/>
          <w:color w:val="000000"/>
        </w:rPr>
        <w:t>şi</w:t>
      </w:r>
      <w:proofErr w:type="spellEnd"/>
      <w:r w:rsidRPr="00711B11">
        <w:rPr>
          <w:rFonts w:eastAsia="Calibri"/>
          <w:color w:val="000000"/>
        </w:rPr>
        <w:t xml:space="preserve"> să se concretizeze în mod real, astfel încât drepturile </w:t>
      </w:r>
      <w:proofErr w:type="spellStart"/>
      <w:r w:rsidRPr="00711B11">
        <w:rPr>
          <w:rFonts w:eastAsia="Calibri"/>
          <w:color w:val="000000"/>
        </w:rPr>
        <w:t>şi</w:t>
      </w:r>
      <w:proofErr w:type="spellEnd"/>
      <w:r w:rsidRPr="00711B11">
        <w:rPr>
          <w:rFonts w:eastAsia="Calibri"/>
          <w:color w:val="000000"/>
        </w:rPr>
        <w:t xml:space="preserve"> interesele </w:t>
      </w:r>
      <w:proofErr w:type="spellStart"/>
      <w:r w:rsidRPr="00711B11">
        <w:rPr>
          <w:rFonts w:eastAsia="Calibri"/>
          <w:color w:val="000000"/>
        </w:rPr>
        <w:t>părţii</w:t>
      </w:r>
      <w:proofErr w:type="spellEnd"/>
      <w:r w:rsidRPr="00711B11">
        <w:rPr>
          <w:rFonts w:eastAsia="Calibri"/>
          <w:color w:val="000000"/>
        </w:rPr>
        <w:t xml:space="preserve"> să fie corect promovate </w:t>
      </w:r>
      <w:proofErr w:type="spellStart"/>
      <w:r w:rsidRPr="00711B11">
        <w:rPr>
          <w:rFonts w:eastAsia="Calibri"/>
          <w:color w:val="000000"/>
        </w:rPr>
        <w:t>şi</w:t>
      </w:r>
      <w:proofErr w:type="spellEnd"/>
      <w:r w:rsidRPr="00711B11">
        <w:rPr>
          <w:rFonts w:eastAsia="Calibri"/>
          <w:color w:val="000000"/>
        </w:rPr>
        <w:t xml:space="preserve"> apărate.</w:t>
      </w:r>
    </w:p>
    <w:p w:rsidR="00711B11" w:rsidRPr="00711B11" w:rsidRDefault="00711B11" w:rsidP="00711B11">
      <w:pPr>
        <w:ind w:firstLine="708"/>
        <w:rPr>
          <w:rFonts w:eastAsia="Calibri"/>
          <w:color w:val="000000"/>
        </w:rPr>
      </w:pPr>
      <w:r w:rsidRPr="00711B11">
        <w:rPr>
          <w:rFonts w:eastAsia="Calibri"/>
          <w:color w:val="000000"/>
        </w:rPr>
        <w:t xml:space="preserve">Prin </w:t>
      </w:r>
      <w:proofErr w:type="spellStart"/>
      <w:r w:rsidRPr="00711B11">
        <w:rPr>
          <w:rFonts w:eastAsia="Calibri"/>
          <w:color w:val="000000"/>
        </w:rPr>
        <w:t>dispoziţiile</w:t>
      </w:r>
      <w:proofErr w:type="spellEnd"/>
      <w:r w:rsidRPr="00711B11">
        <w:rPr>
          <w:rFonts w:eastAsia="Calibri"/>
          <w:color w:val="000000"/>
        </w:rPr>
        <w:t xml:space="preserve"> </w:t>
      </w:r>
      <w:proofErr w:type="spellStart"/>
      <w:r w:rsidRPr="00711B11">
        <w:rPr>
          <w:rFonts w:eastAsia="Calibri"/>
          <w:color w:val="000000"/>
        </w:rPr>
        <w:t>art</w:t>
      </w:r>
      <w:proofErr w:type="spellEnd"/>
      <w:r w:rsidRPr="00711B11">
        <w:rPr>
          <w:rFonts w:eastAsia="Calibri"/>
          <w:color w:val="000000"/>
        </w:rPr>
        <w:t xml:space="preserve"> 15 alin 1 </w:t>
      </w:r>
      <w:proofErr w:type="spellStart"/>
      <w:r w:rsidRPr="00711B11">
        <w:rPr>
          <w:rFonts w:eastAsia="Calibri"/>
          <w:color w:val="000000"/>
        </w:rPr>
        <w:t>şi</w:t>
      </w:r>
      <w:proofErr w:type="spellEnd"/>
      <w:r w:rsidRPr="00711B11">
        <w:rPr>
          <w:rFonts w:eastAsia="Calibri"/>
          <w:color w:val="000000"/>
        </w:rPr>
        <w:t xml:space="preserve"> 2 din </w:t>
      </w:r>
      <w:proofErr w:type="spellStart"/>
      <w:r w:rsidRPr="00711B11">
        <w:rPr>
          <w:rFonts w:eastAsia="Calibri"/>
          <w:color w:val="000000"/>
        </w:rPr>
        <w:t>aceeaşi</w:t>
      </w:r>
      <w:proofErr w:type="spellEnd"/>
      <w:r w:rsidRPr="00711B11">
        <w:rPr>
          <w:rFonts w:eastAsia="Calibri"/>
          <w:color w:val="000000"/>
        </w:rPr>
        <w:t xml:space="preserve"> Cartă, este reglementată </w:t>
      </w:r>
      <w:r w:rsidRPr="00711B11">
        <w:rPr>
          <w:rFonts w:eastAsia="Calibri"/>
          <w:bCs/>
          <w:color w:val="000000"/>
        </w:rPr>
        <w:t xml:space="preserve">libertatea de alegere a ocupației și dreptul la muncă, statuându-se că </w:t>
      </w:r>
      <w:r w:rsidRPr="00711B11">
        <w:rPr>
          <w:rFonts w:eastAsia="Calibri"/>
          <w:color w:val="000000"/>
        </w:rPr>
        <w:t xml:space="preserve">orice persoană are dreptul la muncă și dreptul de a exercita o ocupație aleasă sau acceptată în mod liber, cu precizarea că orice cetățean al Uniunii are libertatea de a-și căuta un loc de muncă, de a lucra, de a se stabili sau de a presta servicii în orice stat membru. În egală măsură, Curtea </w:t>
      </w:r>
      <w:proofErr w:type="spellStart"/>
      <w:r w:rsidRPr="00711B11">
        <w:rPr>
          <w:rFonts w:eastAsia="Calibri"/>
          <w:color w:val="000000"/>
        </w:rPr>
        <w:t>reţine</w:t>
      </w:r>
      <w:proofErr w:type="spellEnd"/>
      <w:r w:rsidRPr="00711B11">
        <w:rPr>
          <w:rFonts w:eastAsia="Calibri"/>
          <w:color w:val="000000"/>
        </w:rPr>
        <w:t xml:space="preserve"> că libertatea de a-</w:t>
      </w:r>
      <w:proofErr w:type="spellStart"/>
      <w:r w:rsidRPr="00711B11">
        <w:rPr>
          <w:rFonts w:eastAsia="Calibri"/>
          <w:color w:val="000000"/>
        </w:rPr>
        <w:t>şi</w:t>
      </w:r>
      <w:proofErr w:type="spellEnd"/>
      <w:r w:rsidRPr="00711B11">
        <w:rPr>
          <w:rFonts w:eastAsia="Calibri"/>
          <w:color w:val="000000"/>
        </w:rPr>
        <w:t xml:space="preserve"> alege </w:t>
      </w:r>
      <w:proofErr w:type="spellStart"/>
      <w:r w:rsidRPr="00711B11">
        <w:rPr>
          <w:rFonts w:eastAsia="Calibri"/>
          <w:color w:val="000000"/>
        </w:rPr>
        <w:t>şi</w:t>
      </w:r>
      <w:proofErr w:type="spellEnd"/>
      <w:r w:rsidRPr="00711B11">
        <w:rPr>
          <w:rFonts w:eastAsia="Calibri"/>
          <w:color w:val="000000"/>
        </w:rPr>
        <w:t xml:space="preserve"> de a-</w:t>
      </w:r>
      <w:proofErr w:type="spellStart"/>
      <w:r w:rsidRPr="00711B11">
        <w:rPr>
          <w:rFonts w:eastAsia="Calibri"/>
          <w:color w:val="000000"/>
        </w:rPr>
        <w:t>şi</w:t>
      </w:r>
      <w:proofErr w:type="spellEnd"/>
      <w:r w:rsidRPr="00711B11">
        <w:rPr>
          <w:rFonts w:eastAsia="Calibri"/>
          <w:color w:val="000000"/>
        </w:rPr>
        <w:t xml:space="preserve"> practica profesia trebuie exercitată în </w:t>
      </w:r>
      <w:proofErr w:type="spellStart"/>
      <w:r w:rsidRPr="00711B11">
        <w:rPr>
          <w:rFonts w:eastAsia="Calibri"/>
          <w:color w:val="000000"/>
        </w:rPr>
        <w:t>condiţiile</w:t>
      </w:r>
      <w:proofErr w:type="spellEnd"/>
      <w:r w:rsidRPr="00711B11">
        <w:rPr>
          <w:rFonts w:eastAsia="Calibri"/>
          <w:color w:val="000000"/>
        </w:rPr>
        <w:t xml:space="preserve"> legii, iar stabilirea unui statut sau unui regim juridic unei profesii, ceea ce implică în mod automat </w:t>
      </w:r>
      <w:proofErr w:type="spellStart"/>
      <w:r w:rsidRPr="00711B11">
        <w:rPr>
          <w:rFonts w:eastAsia="Calibri"/>
          <w:color w:val="000000"/>
        </w:rPr>
        <w:t>şi</w:t>
      </w:r>
      <w:proofErr w:type="spellEnd"/>
      <w:r w:rsidRPr="00711B11">
        <w:rPr>
          <w:rFonts w:eastAsia="Calibri"/>
          <w:color w:val="000000"/>
        </w:rPr>
        <w:t xml:space="preserve"> impunerea unor limitări, nu este de natură să afecteze principiul recunoscut de Cartă, atâta timp cât aceste ajustări ale sferei de exercitare a profesiei au bază legală, derivă din fizionomia juridică a profesiei respective </w:t>
      </w:r>
      <w:proofErr w:type="spellStart"/>
      <w:r w:rsidRPr="00711B11">
        <w:rPr>
          <w:rFonts w:eastAsia="Calibri"/>
          <w:color w:val="000000"/>
        </w:rPr>
        <w:t>şi</w:t>
      </w:r>
      <w:proofErr w:type="spellEnd"/>
      <w:r w:rsidRPr="00711B11">
        <w:rPr>
          <w:rFonts w:eastAsia="Calibri"/>
          <w:color w:val="000000"/>
        </w:rPr>
        <w:t xml:space="preserve"> nu o golesc de </w:t>
      </w:r>
      <w:proofErr w:type="spellStart"/>
      <w:r w:rsidRPr="00711B11">
        <w:rPr>
          <w:rFonts w:eastAsia="Calibri"/>
          <w:color w:val="000000"/>
        </w:rPr>
        <w:t>conţinut</w:t>
      </w:r>
      <w:proofErr w:type="spellEnd"/>
      <w:r w:rsidRPr="00711B11">
        <w:rPr>
          <w:rFonts w:eastAsia="Calibri"/>
          <w:color w:val="000000"/>
        </w:rPr>
        <w:t xml:space="preserve">, astfel că nu se poate vorbi de o atingere </w:t>
      </w:r>
      <w:proofErr w:type="spellStart"/>
      <w:r w:rsidRPr="00711B11">
        <w:rPr>
          <w:rFonts w:eastAsia="Calibri"/>
          <w:color w:val="000000"/>
        </w:rPr>
        <w:t>substanţială</w:t>
      </w:r>
      <w:proofErr w:type="spellEnd"/>
      <w:r w:rsidRPr="00711B11">
        <w:rPr>
          <w:rFonts w:eastAsia="Calibri"/>
          <w:color w:val="000000"/>
        </w:rPr>
        <w:t xml:space="preserve"> adusă </w:t>
      </w:r>
      <w:proofErr w:type="spellStart"/>
      <w:r w:rsidRPr="00711B11">
        <w:rPr>
          <w:rFonts w:eastAsia="Calibri"/>
          <w:color w:val="000000"/>
        </w:rPr>
        <w:t>libertăţii</w:t>
      </w:r>
      <w:proofErr w:type="spellEnd"/>
      <w:r w:rsidRPr="00711B11">
        <w:rPr>
          <w:rFonts w:eastAsia="Calibri"/>
          <w:color w:val="000000"/>
        </w:rPr>
        <w:t xml:space="preserve"> de a-</w:t>
      </w:r>
      <w:proofErr w:type="spellStart"/>
      <w:r w:rsidRPr="00711B11">
        <w:rPr>
          <w:rFonts w:eastAsia="Calibri"/>
          <w:color w:val="000000"/>
        </w:rPr>
        <w:t>şi</w:t>
      </w:r>
      <w:proofErr w:type="spellEnd"/>
      <w:r w:rsidRPr="00711B11">
        <w:rPr>
          <w:rFonts w:eastAsia="Calibri"/>
          <w:color w:val="000000"/>
        </w:rPr>
        <w:t xml:space="preserve"> practica profesia aleasă.</w:t>
      </w:r>
    </w:p>
    <w:p w:rsidR="00711B11" w:rsidRPr="00711B11" w:rsidRDefault="00711B11" w:rsidP="00711B11">
      <w:pPr>
        <w:ind w:firstLine="708"/>
        <w:rPr>
          <w:rFonts w:eastAsia="Calibri"/>
          <w:color w:val="000000"/>
        </w:rPr>
      </w:pPr>
      <w:r w:rsidRPr="00711B11">
        <w:rPr>
          <w:rFonts w:eastAsia="Calibri"/>
          <w:color w:val="000000"/>
        </w:rPr>
        <w:t xml:space="preserve">Prevederile </w:t>
      </w:r>
      <w:proofErr w:type="spellStart"/>
      <w:r w:rsidRPr="00711B11">
        <w:rPr>
          <w:rFonts w:eastAsia="Calibri"/>
          <w:color w:val="000000"/>
        </w:rPr>
        <w:t>art</w:t>
      </w:r>
      <w:proofErr w:type="spellEnd"/>
      <w:r w:rsidRPr="00711B11">
        <w:rPr>
          <w:rFonts w:eastAsia="Calibri"/>
          <w:color w:val="000000"/>
        </w:rPr>
        <w:t xml:space="preserve"> 20 din Cartă instituie principiul </w:t>
      </w:r>
      <w:proofErr w:type="spellStart"/>
      <w:r w:rsidRPr="00711B11">
        <w:rPr>
          <w:rFonts w:eastAsia="Calibri"/>
          <w:color w:val="000000"/>
        </w:rPr>
        <w:t>egalităţii</w:t>
      </w:r>
      <w:proofErr w:type="spellEnd"/>
      <w:r w:rsidRPr="00711B11">
        <w:rPr>
          <w:rFonts w:eastAsia="Calibri"/>
          <w:color w:val="000000"/>
        </w:rPr>
        <w:t xml:space="preserve"> tuturor </w:t>
      </w:r>
      <w:proofErr w:type="spellStart"/>
      <w:r w:rsidRPr="00711B11">
        <w:rPr>
          <w:rFonts w:eastAsia="Calibri"/>
          <w:color w:val="000000"/>
        </w:rPr>
        <w:t>subiecţilor</w:t>
      </w:r>
      <w:proofErr w:type="spellEnd"/>
      <w:r w:rsidRPr="00711B11">
        <w:rPr>
          <w:rFonts w:eastAsia="Calibri"/>
          <w:color w:val="000000"/>
        </w:rPr>
        <w:t xml:space="preserve"> de drept în </w:t>
      </w:r>
      <w:proofErr w:type="spellStart"/>
      <w:r w:rsidRPr="00711B11">
        <w:rPr>
          <w:rFonts w:eastAsia="Calibri"/>
          <w:color w:val="000000"/>
        </w:rPr>
        <w:t>faţa</w:t>
      </w:r>
      <w:proofErr w:type="spellEnd"/>
      <w:r w:rsidRPr="00711B11">
        <w:rPr>
          <w:rFonts w:eastAsia="Calibri"/>
          <w:color w:val="000000"/>
        </w:rPr>
        <w:t xml:space="preserve"> legii, în raport de care Curtea subliniază că acest principiu nu postulează regula </w:t>
      </w:r>
      <w:proofErr w:type="spellStart"/>
      <w:r w:rsidRPr="00711B11">
        <w:rPr>
          <w:rFonts w:eastAsia="Calibri"/>
          <w:color w:val="000000"/>
        </w:rPr>
        <w:t>uniformităţii</w:t>
      </w:r>
      <w:proofErr w:type="spellEnd"/>
      <w:r w:rsidRPr="00711B11">
        <w:rPr>
          <w:rFonts w:eastAsia="Calibri"/>
          <w:color w:val="000000"/>
        </w:rPr>
        <w:t xml:space="preserve"> de reglementare a </w:t>
      </w:r>
      <w:proofErr w:type="spellStart"/>
      <w:r w:rsidRPr="00711B11">
        <w:rPr>
          <w:rFonts w:eastAsia="Calibri"/>
          <w:color w:val="000000"/>
        </w:rPr>
        <w:t>relaţiilor</w:t>
      </w:r>
      <w:proofErr w:type="spellEnd"/>
      <w:r w:rsidRPr="00711B11">
        <w:rPr>
          <w:rFonts w:eastAsia="Calibri"/>
          <w:color w:val="000000"/>
        </w:rPr>
        <w:t xml:space="preserve"> sociale, în sensul că, aplicând concret în </w:t>
      </w:r>
      <w:proofErr w:type="spellStart"/>
      <w:r w:rsidRPr="00711B11">
        <w:rPr>
          <w:rFonts w:eastAsia="Calibri"/>
          <w:color w:val="000000"/>
        </w:rPr>
        <w:t>speţa</w:t>
      </w:r>
      <w:proofErr w:type="spellEnd"/>
      <w:r w:rsidRPr="00711B11">
        <w:rPr>
          <w:rFonts w:eastAsia="Calibri"/>
          <w:color w:val="000000"/>
        </w:rPr>
        <w:t xml:space="preserve"> de </w:t>
      </w:r>
      <w:proofErr w:type="spellStart"/>
      <w:r w:rsidRPr="00711B11">
        <w:rPr>
          <w:rFonts w:eastAsia="Calibri"/>
          <w:color w:val="000000"/>
        </w:rPr>
        <w:t>faţă</w:t>
      </w:r>
      <w:proofErr w:type="spellEnd"/>
      <w:r w:rsidRPr="00711B11">
        <w:rPr>
          <w:rFonts w:eastAsia="Calibri"/>
          <w:color w:val="000000"/>
        </w:rPr>
        <w:t xml:space="preserve">, principiul </w:t>
      </w:r>
      <w:proofErr w:type="spellStart"/>
      <w:r w:rsidRPr="00711B11">
        <w:rPr>
          <w:rFonts w:eastAsia="Calibri"/>
          <w:color w:val="000000"/>
        </w:rPr>
        <w:t>egalităţii</w:t>
      </w:r>
      <w:proofErr w:type="spellEnd"/>
      <w:r w:rsidRPr="00711B11">
        <w:rPr>
          <w:rFonts w:eastAsia="Calibri"/>
          <w:color w:val="000000"/>
        </w:rPr>
        <w:t xml:space="preserve"> nu impune ca toate </w:t>
      </w:r>
      <w:proofErr w:type="spellStart"/>
      <w:r w:rsidRPr="00711B11">
        <w:rPr>
          <w:rFonts w:eastAsia="Calibri"/>
          <w:color w:val="000000"/>
        </w:rPr>
        <w:t>activităţile</w:t>
      </w:r>
      <w:proofErr w:type="spellEnd"/>
      <w:r w:rsidRPr="00711B11">
        <w:rPr>
          <w:rFonts w:eastAsia="Calibri"/>
          <w:color w:val="000000"/>
        </w:rPr>
        <w:t xml:space="preserve"> juridice </w:t>
      </w:r>
      <w:proofErr w:type="spellStart"/>
      <w:r w:rsidRPr="00711B11">
        <w:rPr>
          <w:rFonts w:eastAsia="Calibri"/>
          <w:color w:val="000000"/>
        </w:rPr>
        <w:t>desfăşurate</w:t>
      </w:r>
      <w:proofErr w:type="spellEnd"/>
      <w:r w:rsidRPr="00711B11">
        <w:rPr>
          <w:rFonts w:eastAsia="Calibri"/>
          <w:color w:val="000000"/>
        </w:rPr>
        <w:t xml:space="preserve"> de avocat trebuie în mod obligatoriu să fie permise </w:t>
      </w:r>
      <w:proofErr w:type="spellStart"/>
      <w:r w:rsidRPr="00711B11">
        <w:rPr>
          <w:rFonts w:eastAsia="Calibri"/>
          <w:color w:val="000000"/>
        </w:rPr>
        <w:t>şi</w:t>
      </w:r>
      <w:proofErr w:type="spellEnd"/>
      <w:r w:rsidRPr="00711B11">
        <w:rPr>
          <w:rFonts w:eastAsia="Calibri"/>
          <w:color w:val="000000"/>
        </w:rPr>
        <w:t xml:space="preserve"> consilierului juridic, această </w:t>
      </w:r>
      <w:proofErr w:type="spellStart"/>
      <w:r w:rsidRPr="00711B11">
        <w:rPr>
          <w:rFonts w:eastAsia="Calibri"/>
          <w:color w:val="000000"/>
        </w:rPr>
        <w:t>diferenţiere</w:t>
      </w:r>
      <w:proofErr w:type="spellEnd"/>
      <w:r w:rsidRPr="00711B11">
        <w:rPr>
          <w:rFonts w:eastAsia="Calibri"/>
          <w:color w:val="000000"/>
        </w:rPr>
        <w:t xml:space="preserve"> fiind determinată de fizionomia </w:t>
      </w:r>
      <w:proofErr w:type="spellStart"/>
      <w:r w:rsidRPr="00711B11">
        <w:rPr>
          <w:rFonts w:eastAsia="Calibri"/>
          <w:color w:val="000000"/>
        </w:rPr>
        <w:t>şi</w:t>
      </w:r>
      <w:proofErr w:type="spellEnd"/>
      <w:r w:rsidRPr="00711B11">
        <w:rPr>
          <w:rFonts w:eastAsia="Calibri"/>
          <w:color w:val="000000"/>
        </w:rPr>
        <w:t xml:space="preserve"> finalitatea diferită a celor două profesii juridice.</w:t>
      </w:r>
    </w:p>
    <w:p w:rsidR="00711B11" w:rsidRPr="00711B11" w:rsidRDefault="00711B11" w:rsidP="00711B11">
      <w:pPr>
        <w:ind w:firstLine="708"/>
        <w:rPr>
          <w:rFonts w:eastAsia="Times New Roman"/>
          <w:color w:val="444444"/>
          <w:lang w:eastAsia="ro-RO"/>
        </w:rPr>
      </w:pPr>
      <w:r w:rsidRPr="00711B11">
        <w:rPr>
          <w:rFonts w:eastAsia="Calibri"/>
          <w:color w:val="000000"/>
        </w:rPr>
        <w:t xml:space="preserve">Prin </w:t>
      </w:r>
      <w:proofErr w:type="spellStart"/>
      <w:r w:rsidRPr="00711B11">
        <w:rPr>
          <w:rFonts w:eastAsia="Calibri"/>
          <w:color w:val="000000"/>
        </w:rPr>
        <w:t>dispoziţiile</w:t>
      </w:r>
      <w:proofErr w:type="spellEnd"/>
      <w:r w:rsidRPr="00711B11">
        <w:rPr>
          <w:rFonts w:eastAsia="Calibri"/>
          <w:color w:val="000000"/>
        </w:rPr>
        <w:t xml:space="preserve"> </w:t>
      </w:r>
      <w:proofErr w:type="spellStart"/>
      <w:r w:rsidRPr="00711B11">
        <w:rPr>
          <w:rFonts w:eastAsia="Calibri"/>
          <w:color w:val="000000"/>
        </w:rPr>
        <w:t>art</w:t>
      </w:r>
      <w:proofErr w:type="spellEnd"/>
      <w:r w:rsidRPr="00711B11">
        <w:rPr>
          <w:rFonts w:eastAsia="Calibri"/>
          <w:color w:val="000000"/>
        </w:rPr>
        <w:t xml:space="preserve"> 54 din Tratatul de </w:t>
      </w:r>
      <w:proofErr w:type="spellStart"/>
      <w:r w:rsidRPr="00711B11">
        <w:rPr>
          <w:rFonts w:eastAsia="Calibri"/>
          <w:color w:val="000000"/>
        </w:rPr>
        <w:t>Funcţionare</w:t>
      </w:r>
      <w:proofErr w:type="spellEnd"/>
      <w:r w:rsidRPr="00711B11">
        <w:rPr>
          <w:rFonts w:eastAsia="Calibri"/>
          <w:color w:val="000000"/>
        </w:rPr>
        <w:t xml:space="preserve"> a Uniunii Europene, text de asemenea invocat de recurentă în </w:t>
      </w:r>
      <w:proofErr w:type="spellStart"/>
      <w:r w:rsidRPr="00711B11">
        <w:rPr>
          <w:rFonts w:eastAsia="Calibri"/>
          <w:color w:val="000000"/>
        </w:rPr>
        <w:t>susţinerea</w:t>
      </w:r>
      <w:proofErr w:type="spellEnd"/>
      <w:r w:rsidRPr="00711B11">
        <w:rPr>
          <w:rFonts w:eastAsia="Calibri"/>
          <w:color w:val="000000"/>
        </w:rPr>
        <w:t xml:space="preserve"> </w:t>
      </w:r>
      <w:proofErr w:type="spellStart"/>
      <w:r w:rsidRPr="00711B11">
        <w:rPr>
          <w:rFonts w:eastAsia="Calibri"/>
          <w:color w:val="000000"/>
        </w:rPr>
        <w:t>excepţiei</w:t>
      </w:r>
      <w:proofErr w:type="spellEnd"/>
      <w:r w:rsidRPr="00711B11">
        <w:rPr>
          <w:rFonts w:eastAsia="Calibri"/>
          <w:color w:val="000000"/>
        </w:rPr>
        <w:t xml:space="preserve"> de </w:t>
      </w:r>
      <w:proofErr w:type="spellStart"/>
      <w:r w:rsidRPr="00711B11">
        <w:rPr>
          <w:rFonts w:eastAsia="Calibri"/>
          <w:color w:val="000000"/>
        </w:rPr>
        <w:t>neconstituţionalitate</w:t>
      </w:r>
      <w:proofErr w:type="spellEnd"/>
      <w:r w:rsidRPr="00711B11">
        <w:rPr>
          <w:rFonts w:eastAsia="Calibri"/>
          <w:color w:val="000000"/>
        </w:rPr>
        <w:t xml:space="preserve">, se prevede că </w:t>
      </w:r>
      <w:proofErr w:type="spellStart"/>
      <w:r w:rsidRPr="00711B11">
        <w:rPr>
          <w:rFonts w:eastAsia="Times New Roman"/>
          <w:color w:val="444444"/>
          <w:lang w:val="en" w:eastAsia="ro-RO"/>
        </w:rPr>
        <w:t>societățile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constituite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conformitate</w:t>
      </w:r>
      <w:proofErr w:type="spellEnd"/>
      <w:r w:rsidRPr="00711B11">
        <w:rPr>
          <w:rFonts w:eastAsia="Times New Roman"/>
          <w:color w:val="444444"/>
          <w:lang w:val="en" w:eastAsia="ro-RO"/>
        </w:rPr>
        <w:t xml:space="preserve"> cu </w:t>
      </w:r>
      <w:proofErr w:type="spellStart"/>
      <w:r w:rsidRPr="00711B11">
        <w:rPr>
          <w:rFonts w:eastAsia="Times New Roman"/>
          <w:color w:val="444444"/>
          <w:lang w:val="en" w:eastAsia="ro-RO"/>
        </w:rPr>
        <w:t>legislația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unui</w:t>
      </w:r>
      <w:proofErr w:type="spellEnd"/>
      <w:r w:rsidRPr="00711B11">
        <w:rPr>
          <w:rFonts w:eastAsia="Times New Roman"/>
          <w:color w:val="444444"/>
          <w:lang w:val="en" w:eastAsia="ro-RO"/>
        </w:rPr>
        <w:t xml:space="preserve"> stat </w:t>
      </w:r>
      <w:proofErr w:type="spellStart"/>
      <w:r w:rsidRPr="00711B11">
        <w:rPr>
          <w:rFonts w:eastAsia="Times New Roman"/>
          <w:color w:val="444444"/>
          <w:lang w:val="en" w:eastAsia="ro-RO"/>
        </w:rPr>
        <w:t>membru</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și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având</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sediul</w:t>
      </w:r>
      <w:proofErr w:type="spellEnd"/>
      <w:r w:rsidRPr="00711B11">
        <w:rPr>
          <w:rFonts w:eastAsia="Times New Roman"/>
          <w:color w:val="444444"/>
          <w:lang w:val="en" w:eastAsia="ro-RO"/>
        </w:rPr>
        <w:t xml:space="preserve"> social, </w:t>
      </w:r>
      <w:proofErr w:type="spellStart"/>
      <w:r w:rsidRPr="00711B11">
        <w:rPr>
          <w:rFonts w:eastAsia="Times New Roman"/>
          <w:color w:val="444444"/>
          <w:lang w:val="en" w:eastAsia="ro-RO"/>
        </w:rPr>
        <w:t>administrația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centrală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sau</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locul</w:t>
      </w:r>
      <w:proofErr w:type="spellEnd"/>
      <w:r w:rsidRPr="00711B11">
        <w:rPr>
          <w:rFonts w:eastAsia="Times New Roman"/>
          <w:color w:val="444444"/>
          <w:lang w:val="en" w:eastAsia="ro-RO"/>
        </w:rPr>
        <w:t xml:space="preserve"> principal de </w:t>
      </w:r>
      <w:proofErr w:type="spellStart"/>
      <w:r w:rsidRPr="00711B11">
        <w:rPr>
          <w:rFonts w:eastAsia="Times New Roman"/>
          <w:color w:val="444444"/>
          <w:lang w:val="en" w:eastAsia="ro-RO"/>
        </w:rPr>
        <w:t>desfășurare</w:t>
      </w:r>
      <w:proofErr w:type="spellEnd"/>
      <w:r w:rsidRPr="00711B11">
        <w:rPr>
          <w:rFonts w:eastAsia="Times New Roman"/>
          <w:color w:val="444444"/>
          <w:lang w:val="en" w:eastAsia="ro-RO"/>
        </w:rPr>
        <w:t xml:space="preserve"> a </w:t>
      </w:r>
      <w:proofErr w:type="spellStart"/>
      <w:r w:rsidRPr="00711B11">
        <w:rPr>
          <w:rFonts w:eastAsia="Times New Roman"/>
          <w:color w:val="444444"/>
          <w:lang w:val="en" w:eastAsia="ro-RO"/>
        </w:rPr>
        <w:t>activității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cadrul</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Uniunii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sunt</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asimilate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aplicarea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prezentului</w:t>
      </w:r>
      <w:proofErr w:type="spellEnd"/>
      <w:r w:rsidRPr="00711B11">
        <w:rPr>
          <w:rFonts w:eastAsia="Times New Roman"/>
          <w:color w:val="444444"/>
          <w:lang w:val="en" w:eastAsia="ro-RO"/>
        </w:rPr>
        <w:t xml:space="preserve"> capitol, </w:t>
      </w:r>
      <w:proofErr w:type="spellStart"/>
      <w:r w:rsidRPr="00711B11">
        <w:rPr>
          <w:rFonts w:eastAsia="Times New Roman"/>
          <w:color w:val="444444"/>
          <w:lang w:val="en" w:eastAsia="ro-RO"/>
        </w:rPr>
        <w:t>persoanelor</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fizice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resortisante</w:t>
      </w:r>
      <w:proofErr w:type="spellEnd"/>
      <w:r w:rsidRPr="00711B11">
        <w:rPr>
          <w:rFonts w:eastAsia="Times New Roman"/>
          <w:color w:val="444444"/>
          <w:lang w:val="en" w:eastAsia="ro-RO"/>
        </w:rPr>
        <w:t xml:space="preserve"> ale </w:t>
      </w:r>
      <w:proofErr w:type="spellStart"/>
      <w:r w:rsidRPr="00711B11">
        <w:rPr>
          <w:rFonts w:eastAsia="Times New Roman"/>
          <w:color w:val="444444"/>
          <w:lang w:val="en" w:eastAsia="ro-RO"/>
        </w:rPr>
        <w:t>statelor</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membre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alineatul</w:t>
      </w:r>
      <w:proofErr w:type="spellEnd"/>
      <w:r w:rsidRPr="00711B11">
        <w:rPr>
          <w:rFonts w:eastAsia="Times New Roman"/>
          <w:color w:val="444444"/>
          <w:lang w:val="en" w:eastAsia="ro-RO"/>
        </w:rPr>
        <w:t xml:space="preserve"> al </w:t>
      </w:r>
      <w:proofErr w:type="spellStart"/>
      <w:r w:rsidRPr="00711B11">
        <w:rPr>
          <w:rFonts w:eastAsia="Times New Roman"/>
          <w:color w:val="444444"/>
          <w:lang w:val="en" w:eastAsia="ro-RO"/>
        </w:rPr>
        <w:t>doilea</w:t>
      </w:r>
      <w:proofErr w:type="spellEnd"/>
      <w:r w:rsidRPr="00711B11">
        <w:rPr>
          <w:rFonts w:eastAsia="Times New Roman"/>
          <w:color w:val="444444"/>
          <w:lang w:val="en" w:eastAsia="ro-RO"/>
        </w:rPr>
        <w:t xml:space="preserve"> al </w:t>
      </w:r>
      <w:proofErr w:type="spellStart"/>
      <w:r w:rsidRPr="00711B11">
        <w:rPr>
          <w:rFonts w:eastAsia="Times New Roman"/>
          <w:color w:val="444444"/>
          <w:lang w:val="en" w:eastAsia="ro-RO"/>
        </w:rPr>
        <w:t>acestui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articol</w:t>
      </w:r>
      <w:proofErr w:type="spellEnd"/>
      <w:r w:rsidRPr="00711B11">
        <w:rPr>
          <w:rFonts w:eastAsia="Times New Roman"/>
          <w:color w:val="444444"/>
          <w:lang w:val="en" w:eastAsia="ro-RO"/>
        </w:rPr>
        <w:t xml:space="preserve"> se </w:t>
      </w:r>
      <w:proofErr w:type="spellStart"/>
      <w:r w:rsidRPr="00711B11">
        <w:rPr>
          <w:rFonts w:eastAsia="Times New Roman"/>
          <w:color w:val="444444"/>
          <w:lang w:val="en" w:eastAsia="ro-RO"/>
        </w:rPr>
        <w:t>explicitează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noţiunea</w:t>
      </w:r>
      <w:proofErr w:type="spellEnd"/>
      <w:r w:rsidRPr="00711B11">
        <w:rPr>
          <w:rFonts w:eastAsia="Times New Roman"/>
          <w:color w:val="444444"/>
          <w:lang w:val="en" w:eastAsia="ro-RO"/>
        </w:rPr>
        <w:t xml:space="preserve"> de </w:t>
      </w:r>
      <w:proofErr w:type="spellStart"/>
      <w:r w:rsidRPr="00711B11">
        <w:rPr>
          <w:rFonts w:eastAsia="Times New Roman"/>
          <w:color w:val="444444"/>
          <w:lang w:val="en" w:eastAsia="ro-RO"/>
        </w:rPr>
        <w:t>societate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sensul</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desemnează</w:t>
      </w:r>
      <w:proofErr w:type="spellEnd"/>
      <w:r w:rsidRPr="00711B11">
        <w:rPr>
          <w:rFonts w:eastAsia="Calibri"/>
          <w:color w:val="000000"/>
          <w:lang w:val="en"/>
        </w:rPr>
        <w:t xml:space="preserve"> </w:t>
      </w:r>
      <w:proofErr w:type="spellStart"/>
      <w:r w:rsidRPr="00711B11">
        <w:rPr>
          <w:rFonts w:eastAsia="Times New Roman"/>
          <w:color w:val="444444"/>
          <w:lang w:val="en" w:eastAsia="ro-RO"/>
        </w:rPr>
        <w:t>societățile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constituite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conformitate</w:t>
      </w:r>
      <w:proofErr w:type="spellEnd"/>
      <w:r w:rsidRPr="00711B11">
        <w:rPr>
          <w:rFonts w:eastAsia="Times New Roman"/>
          <w:color w:val="444444"/>
          <w:lang w:val="en" w:eastAsia="ro-RO"/>
        </w:rPr>
        <w:t xml:space="preserve"> cu </w:t>
      </w:r>
      <w:proofErr w:type="spellStart"/>
      <w:r w:rsidRPr="00711B11">
        <w:rPr>
          <w:rFonts w:eastAsia="Times New Roman"/>
          <w:color w:val="444444"/>
          <w:lang w:val="en" w:eastAsia="ro-RO"/>
        </w:rPr>
        <w:t>dispozițiile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legislației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civile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sau</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comerciale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inclusiv</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societățile</w:t>
      </w:r>
      <w:proofErr w:type="spellEnd"/>
      <w:r w:rsidRPr="00711B11">
        <w:rPr>
          <w:rFonts w:eastAsia="Times New Roman"/>
          <w:color w:val="444444"/>
          <w:lang w:val="en" w:eastAsia="ro-RO"/>
        </w:rPr>
        <w:t xml:space="preserve"> cooperative </w:t>
      </w:r>
      <w:proofErr w:type="spellStart"/>
      <w:r w:rsidRPr="00711B11">
        <w:rPr>
          <w:rFonts w:eastAsia="Times New Roman"/>
          <w:color w:val="444444"/>
          <w:lang w:val="en" w:eastAsia="ro-RO"/>
        </w:rPr>
        <w:t>și</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alte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persoane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juridice</w:t>
      </w:r>
      <w:proofErr w:type="spellEnd"/>
      <w:r w:rsidRPr="00711B11">
        <w:rPr>
          <w:rFonts w:eastAsia="Times New Roman"/>
          <w:color w:val="444444"/>
          <w:lang w:val="en" w:eastAsia="ro-RO"/>
        </w:rPr>
        <w:t xml:space="preserve"> de </w:t>
      </w:r>
      <w:proofErr w:type="spellStart"/>
      <w:r w:rsidRPr="00711B11">
        <w:rPr>
          <w:rFonts w:eastAsia="Times New Roman"/>
          <w:color w:val="444444"/>
          <w:lang w:val="en" w:eastAsia="ro-RO"/>
        </w:rPr>
        <w:t>drept</w:t>
      </w:r>
      <w:proofErr w:type="spellEnd"/>
      <w:r w:rsidRPr="00711B11">
        <w:rPr>
          <w:rFonts w:eastAsia="Times New Roman"/>
          <w:color w:val="444444"/>
          <w:lang w:val="en" w:eastAsia="ro-RO"/>
        </w:rPr>
        <w:t xml:space="preserve"> public </w:t>
      </w:r>
      <w:proofErr w:type="spellStart"/>
      <w:r w:rsidRPr="00711B11">
        <w:rPr>
          <w:rFonts w:eastAsia="Times New Roman"/>
          <w:color w:val="444444"/>
          <w:lang w:val="en" w:eastAsia="ro-RO"/>
        </w:rPr>
        <w:t>sau</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privat</w:t>
      </w:r>
      <w:proofErr w:type="spellEnd"/>
      <w:r w:rsidRPr="00711B11">
        <w:rPr>
          <w:rFonts w:eastAsia="Times New Roman"/>
          <w:color w:val="444444"/>
          <w:lang w:val="en" w:eastAsia="ro-RO"/>
        </w:rPr>
        <w:t xml:space="preserve">, cu </w:t>
      </w:r>
      <w:proofErr w:type="spellStart"/>
      <w:r w:rsidRPr="00711B11">
        <w:rPr>
          <w:rFonts w:eastAsia="Times New Roman"/>
          <w:color w:val="444444"/>
          <w:lang w:val="en" w:eastAsia="ro-RO"/>
        </w:rPr>
        <w:t>excepția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celor</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fără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scop</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lucrativ</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Având</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vedere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că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mandatarul</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recurentului</w:t>
      </w:r>
      <w:proofErr w:type="spellEnd"/>
      <w:r w:rsidRPr="00711B11">
        <w:rPr>
          <w:rFonts w:eastAsia="Times New Roman"/>
          <w:color w:val="444444"/>
          <w:lang w:val="en" w:eastAsia="ro-RO"/>
        </w:rPr>
        <w:t xml:space="preserve"> se </w:t>
      </w:r>
      <w:proofErr w:type="spellStart"/>
      <w:r w:rsidRPr="00711B11">
        <w:rPr>
          <w:rFonts w:eastAsia="Times New Roman"/>
          <w:color w:val="444444"/>
          <w:lang w:val="en" w:eastAsia="ro-RO"/>
        </w:rPr>
        <w:t>legitimează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faţa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instanţelor</w:t>
      </w:r>
      <w:proofErr w:type="spellEnd"/>
      <w:r w:rsidRPr="00711B11">
        <w:rPr>
          <w:rFonts w:eastAsia="Times New Roman"/>
          <w:color w:val="444444"/>
          <w:lang w:val="en" w:eastAsia="ro-RO"/>
        </w:rPr>
        <w:t xml:space="preserve"> de </w:t>
      </w:r>
      <w:proofErr w:type="spellStart"/>
      <w:r w:rsidRPr="00711B11">
        <w:rPr>
          <w:rFonts w:eastAsia="Times New Roman"/>
          <w:color w:val="444444"/>
          <w:lang w:val="en" w:eastAsia="ro-RO"/>
        </w:rPr>
        <w:t>judecată</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în</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temeiul</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împuternicirii</w:t>
      </w:r>
      <w:proofErr w:type="spellEnd"/>
      <w:r w:rsidRPr="00711B11">
        <w:rPr>
          <w:rFonts w:eastAsia="Times New Roman"/>
          <w:color w:val="444444"/>
          <w:lang w:val="en" w:eastAsia="ro-RO"/>
        </w:rPr>
        <w:t xml:space="preserve"> de </w:t>
      </w:r>
      <w:proofErr w:type="spellStart"/>
      <w:r w:rsidRPr="00711B11">
        <w:rPr>
          <w:rFonts w:eastAsia="Times New Roman"/>
          <w:color w:val="444444"/>
          <w:lang w:val="en" w:eastAsia="ro-RO"/>
        </w:rPr>
        <w:t>reprezentare</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dată</w:t>
      </w:r>
      <w:proofErr w:type="spellEnd"/>
      <w:r w:rsidRPr="00711B11">
        <w:rPr>
          <w:rFonts w:eastAsia="Times New Roman"/>
          <w:color w:val="444444"/>
          <w:lang w:val="en" w:eastAsia="ro-RO"/>
        </w:rPr>
        <w:t xml:space="preserve"> de parte, </w:t>
      </w:r>
      <w:proofErr w:type="spellStart"/>
      <w:r w:rsidRPr="00711B11">
        <w:rPr>
          <w:rFonts w:eastAsia="Times New Roman"/>
          <w:color w:val="444444"/>
          <w:lang w:val="en" w:eastAsia="ro-RO"/>
        </w:rPr>
        <w:t>neavând</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nicio</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legătură</w:t>
      </w:r>
      <w:proofErr w:type="spellEnd"/>
      <w:r w:rsidRPr="00711B11">
        <w:rPr>
          <w:rFonts w:eastAsia="Times New Roman"/>
          <w:color w:val="444444"/>
          <w:lang w:val="en" w:eastAsia="ro-RO"/>
        </w:rPr>
        <w:t xml:space="preserve"> cu </w:t>
      </w:r>
      <w:proofErr w:type="spellStart"/>
      <w:r w:rsidRPr="00711B11">
        <w:rPr>
          <w:rFonts w:eastAsia="Times New Roman"/>
          <w:color w:val="444444"/>
          <w:lang w:val="en" w:eastAsia="ro-RO"/>
        </w:rPr>
        <w:t>dreptul</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său</w:t>
      </w:r>
      <w:proofErr w:type="spellEnd"/>
      <w:r w:rsidRPr="00711B11">
        <w:rPr>
          <w:rFonts w:eastAsia="Times New Roman"/>
          <w:color w:val="444444"/>
          <w:lang w:val="en" w:eastAsia="ro-RO"/>
        </w:rPr>
        <w:t xml:space="preserve"> de a </w:t>
      </w:r>
      <w:proofErr w:type="spellStart"/>
      <w:r w:rsidRPr="00711B11">
        <w:rPr>
          <w:rFonts w:eastAsia="Times New Roman"/>
          <w:color w:val="444444"/>
          <w:lang w:val="en" w:eastAsia="ro-RO"/>
        </w:rPr>
        <w:t>reprezenta</w:t>
      </w:r>
      <w:proofErr w:type="spellEnd"/>
      <w:r w:rsidRPr="00711B11">
        <w:rPr>
          <w:rFonts w:eastAsia="Times New Roman"/>
          <w:color w:val="444444"/>
          <w:lang w:val="en" w:eastAsia="ro-RO"/>
        </w:rPr>
        <w:t xml:space="preserve"> </w:t>
      </w:r>
      <w:proofErr w:type="spellStart"/>
      <w:r w:rsidRPr="00711B11">
        <w:rPr>
          <w:rFonts w:eastAsia="Times New Roman"/>
          <w:color w:val="444444"/>
          <w:lang w:val="en" w:eastAsia="ro-RO"/>
        </w:rPr>
        <w:t>societatea</w:t>
      </w:r>
      <w:proofErr w:type="spellEnd"/>
      <w:r w:rsidRPr="00711B11">
        <w:rPr>
          <w:rFonts w:eastAsia="Times New Roman"/>
          <w:color w:val="444444"/>
          <w:lang w:eastAsia="ro-RO"/>
        </w:rPr>
        <w:t xml:space="preserve"> comercială în cadrul căreia activează în calitate de consilier juridic, Curtea </w:t>
      </w:r>
      <w:proofErr w:type="spellStart"/>
      <w:r w:rsidRPr="00711B11">
        <w:rPr>
          <w:rFonts w:eastAsia="Times New Roman"/>
          <w:color w:val="444444"/>
          <w:lang w:eastAsia="ro-RO"/>
        </w:rPr>
        <w:t>reţine</w:t>
      </w:r>
      <w:proofErr w:type="spellEnd"/>
      <w:r w:rsidRPr="00711B11">
        <w:rPr>
          <w:rFonts w:eastAsia="Times New Roman"/>
          <w:color w:val="444444"/>
          <w:lang w:eastAsia="ro-RO"/>
        </w:rPr>
        <w:t xml:space="preserve"> că invocarea acestui text din Tratat nu este de natură să conducă la o altă concluzie.</w:t>
      </w:r>
    </w:p>
    <w:p w:rsidR="00711B11" w:rsidRPr="00711B11" w:rsidRDefault="00711B11" w:rsidP="00711B11">
      <w:pPr>
        <w:ind w:firstLine="708"/>
        <w:rPr>
          <w:rFonts w:eastAsia="Calibri"/>
          <w:color w:val="000000"/>
        </w:rPr>
      </w:pPr>
      <w:proofErr w:type="spellStart"/>
      <w:r w:rsidRPr="00711B11">
        <w:rPr>
          <w:rFonts w:eastAsia="Times New Roman"/>
          <w:color w:val="444444"/>
          <w:lang w:eastAsia="ro-RO"/>
        </w:rPr>
        <w:t>Faţă</w:t>
      </w:r>
      <w:proofErr w:type="spellEnd"/>
      <w:r w:rsidRPr="00711B11">
        <w:rPr>
          <w:rFonts w:eastAsia="Times New Roman"/>
          <w:color w:val="444444"/>
          <w:lang w:eastAsia="ro-RO"/>
        </w:rPr>
        <w:t xml:space="preserve"> de toate aspectele anterior expuse, Curtea apreciază că </w:t>
      </w:r>
      <w:proofErr w:type="spellStart"/>
      <w:r w:rsidRPr="00711B11">
        <w:rPr>
          <w:rFonts w:eastAsia="Times New Roman"/>
          <w:color w:val="444444"/>
          <w:lang w:eastAsia="ro-RO"/>
        </w:rPr>
        <w:t>excepţia</w:t>
      </w:r>
      <w:proofErr w:type="spellEnd"/>
      <w:r w:rsidRPr="00711B11">
        <w:rPr>
          <w:rFonts w:eastAsia="Times New Roman"/>
          <w:color w:val="444444"/>
          <w:lang w:eastAsia="ro-RO"/>
        </w:rPr>
        <w:t xml:space="preserve"> de </w:t>
      </w:r>
      <w:proofErr w:type="spellStart"/>
      <w:r w:rsidRPr="00711B11">
        <w:rPr>
          <w:rFonts w:eastAsia="Times New Roman"/>
          <w:color w:val="444444"/>
          <w:lang w:eastAsia="ro-RO"/>
        </w:rPr>
        <w:t>neconstituţionalitate</w:t>
      </w:r>
      <w:proofErr w:type="spellEnd"/>
      <w:r w:rsidRPr="00711B11">
        <w:rPr>
          <w:rFonts w:eastAsia="Times New Roman"/>
          <w:color w:val="444444"/>
          <w:lang w:eastAsia="ro-RO"/>
        </w:rPr>
        <w:t xml:space="preserve"> este nefondată.</w:t>
      </w:r>
    </w:p>
    <w:p w:rsidR="00711B11" w:rsidRPr="00711B11" w:rsidRDefault="00711B11" w:rsidP="00711B11">
      <w:pPr>
        <w:ind w:firstLine="708"/>
        <w:rPr>
          <w:rFonts w:eastAsia="Calibri"/>
          <w:color w:val="000000"/>
        </w:rPr>
      </w:pPr>
      <w:r w:rsidRPr="00711B11">
        <w:rPr>
          <w:rFonts w:eastAsia="Calibri"/>
          <w:color w:val="000000"/>
        </w:rPr>
        <w:lastRenderedPageBreak/>
        <w:t xml:space="preserve">Pentru toate aceste considerente, Curtea va respinge ca inadmisibila cererea de sesizare a </w:t>
      </w:r>
      <w:proofErr w:type="spellStart"/>
      <w:r w:rsidRPr="00711B11">
        <w:rPr>
          <w:rFonts w:eastAsia="Calibri"/>
          <w:color w:val="000000"/>
        </w:rPr>
        <w:t>Curtii</w:t>
      </w:r>
      <w:proofErr w:type="spellEnd"/>
      <w:r w:rsidRPr="00711B11">
        <w:rPr>
          <w:rFonts w:eastAsia="Calibri"/>
          <w:color w:val="000000"/>
        </w:rPr>
        <w:t xml:space="preserve"> </w:t>
      </w:r>
      <w:proofErr w:type="spellStart"/>
      <w:r w:rsidRPr="00711B11">
        <w:rPr>
          <w:rFonts w:eastAsia="Calibri"/>
          <w:color w:val="000000"/>
        </w:rPr>
        <w:t>Constitutionale</w:t>
      </w:r>
      <w:proofErr w:type="spellEnd"/>
      <w:r w:rsidRPr="00711B11">
        <w:rPr>
          <w:rFonts w:eastAsia="Calibri"/>
          <w:color w:val="000000"/>
        </w:rPr>
        <w:t xml:space="preserve"> cu </w:t>
      </w:r>
      <w:proofErr w:type="spellStart"/>
      <w:r w:rsidRPr="00711B11">
        <w:rPr>
          <w:rFonts w:eastAsia="Calibri"/>
          <w:color w:val="000000"/>
        </w:rPr>
        <w:t>neconstitutionalitatea</w:t>
      </w:r>
      <w:proofErr w:type="spellEnd"/>
      <w:r w:rsidRPr="00711B11">
        <w:rPr>
          <w:rFonts w:eastAsia="Calibri"/>
          <w:color w:val="000000"/>
        </w:rPr>
        <w:t xml:space="preserve"> prevederilor </w:t>
      </w:r>
      <w:proofErr w:type="spellStart"/>
      <w:r w:rsidRPr="00711B11">
        <w:rPr>
          <w:rFonts w:eastAsia="Calibri"/>
          <w:color w:val="000000"/>
        </w:rPr>
        <w:t>art</w:t>
      </w:r>
      <w:proofErr w:type="spellEnd"/>
      <w:r w:rsidRPr="00711B11">
        <w:rPr>
          <w:rFonts w:eastAsia="Calibri"/>
          <w:color w:val="000000"/>
        </w:rPr>
        <w:t xml:space="preserve"> 29 alin 5 din legea 47/1992, sesizare care de altfel se </w:t>
      </w:r>
      <w:proofErr w:type="spellStart"/>
      <w:r w:rsidRPr="00711B11">
        <w:rPr>
          <w:rFonts w:eastAsia="Calibri"/>
          <w:color w:val="000000"/>
        </w:rPr>
        <w:t>dovedeste</w:t>
      </w:r>
      <w:proofErr w:type="spellEnd"/>
      <w:r w:rsidRPr="00711B11">
        <w:rPr>
          <w:rFonts w:eastAsia="Calibri"/>
          <w:color w:val="000000"/>
        </w:rPr>
        <w:t xml:space="preserve"> si </w:t>
      </w:r>
      <w:proofErr w:type="spellStart"/>
      <w:r w:rsidRPr="00711B11">
        <w:rPr>
          <w:rFonts w:eastAsia="Calibri"/>
          <w:color w:val="000000"/>
        </w:rPr>
        <w:t>ramasa</w:t>
      </w:r>
      <w:proofErr w:type="spellEnd"/>
      <w:r w:rsidRPr="00711B11">
        <w:rPr>
          <w:rFonts w:eastAsia="Calibri"/>
          <w:color w:val="000000"/>
        </w:rPr>
        <w:t xml:space="preserve"> </w:t>
      </w:r>
      <w:proofErr w:type="spellStart"/>
      <w:r w:rsidRPr="00711B11">
        <w:rPr>
          <w:rFonts w:eastAsia="Calibri"/>
          <w:color w:val="000000"/>
        </w:rPr>
        <w:t>fara</w:t>
      </w:r>
      <w:proofErr w:type="spellEnd"/>
      <w:r w:rsidRPr="00711B11">
        <w:rPr>
          <w:rFonts w:eastAsia="Calibri"/>
          <w:color w:val="000000"/>
        </w:rPr>
        <w:t xml:space="preserve"> interes din perspectiva </w:t>
      </w:r>
      <w:proofErr w:type="spellStart"/>
      <w:r w:rsidRPr="00711B11">
        <w:rPr>
          <w:rFonts w:eastAsia="Calibri"/>
          <w:color w:val="000000"/>
        </w:rPr>
        <w:t>solutiei</w:t>
      </w:r>
      <w:proofErr w:type="spellEnd"/>
      <w:r w:rsidRPr="00711B11">
        <w:rPr>
          <w:rFonts w:eastAsia="Calibri"/>
          <w:color w:val="000000"/>
        </w:rPr>
        <w:t xml:space="preserve"> ce </w:t>
      </w:r>
      <w:proofErr w:type="spellStart"/>
      <w:r w:rsidRPr="00711B11">
        <w:rPr>
          <w:rFonts w:eastAsia="Calibri"/>
          <w:color w:val="000000"/>
        </w:rPr>
        <w:t>urmeaza</w:t>
      </w:r>
      <w:proofErr w:type="spellEnd"/>
      <w:r w:rsidRPr="00711B11">
        <w:rPr>
          <w:rFonts w:eastAsia="Calibri"/>
          <w:color w:val="000000"/>
        </w:rPr>
        <w:t xml:space="preserve"> se da caii de atac promovate. Curtea va admite recursul si cererea de </w:t>
      </w:r>
      <w:proofErr w:type="spellStart"/>
      <w:r w:rsidRPr="00711B11">
        <w:rPr>
          <w:rFonts w:eastAsia="Calibri"/>
          <w:color w:val="000000"/>
        </w:rPr>
        <w:t>interventie</w:t>
      </w:r>
      <w:proofErr w:type="spellEnd"/>
      <w:r w:rsidRPr="00711B11">
        <w:rPr>
          <w:rFonts w:eastAsia="Calibri"/>
          <w:color w:val="000000"/>
        </w:rPr>
        <w:t xml:space="preserve"> si </w:t>
      </w:r>
      <w:proofErr w:type="spellStart"/>
      <w:r w:rsidRPr="00711B11">
        <w:rPr>
          <w:rFonts w:eastAsia="Calibri"/>
          <w:color w:val="000000"/>
        </w:rPr>
        <w:t>casand</w:t>
      </w:r>
      <w:proofErr w:type="spellEnd"/>
      <w:r w:rsidRPr="00711B11">
        <w:rPr>
          <w:rFonts w:eastAsia="Calibri"/>
          <w:color w:val="000000"/>
        </w:rPr>
        <w:t xml:space="preserve"> </w:t>
      </w:r>
      <w:proofErr w:type="spellStart"/>
      <w:r w:rsidRPr="00711B11">
        <w:rPr>
          <w:rFonts w:eastAsia="Calibri"/>
          <w:color w:val="000000"/>
        </w:rPr>
        <w:t>incheierea</w:t>
      </w:r>
      <w:proofErr w:type="spellEnd"/>
      <w:r w:rsidRPr="00711B11">
        <w:rPr>
          <w:rFonts w:eastAsia="Calibri"/>
          <w:color w:val="000000"/>
        </w:rPr>
        <w:t xml:space="preserve"> atacata, va admite cererea de sesizare a forului </w:t>
      </w:r>
      <w:proofErr w:type="spellStart"/>
      <w:r w:rsidRPr="00711B11">
        <w:rPr>
          <w:rFonts w:eastAsia="Calibri"/>
          <w:color w:val="000000"/>
        </w:rPr>
        <w:t>constitutional</w:t>
      </w:r>
      <w:proofErr w:type="spellEnd"/>
      <w:r w:rsidRPr="00711B11">
        <w:rPr>
          <w:rFonts w:eastAsia="Calibri"/>
          <w:color w:val="000000"/>
        </w:rPr>
        <w:t xml:space="preserve"> cu </w:t>
      </w:r>
      <w:proofErr w:type="spellStart"/>
      <w:r w:rsidRPr="00711B11">
        <w:rPr>
          <w:rFonts w:eastAsia="Calibri"/>
          <w:color w:val="000000"/>
        </w:rPr>
        <w:t>exceptia</w:t>
      </w:r>
      <w:proofErr w:type="spellEnd"/>
      <w:r w:rsidRPr="00711B11">
        <w:rPr>
          <w:rFonts w:eastAsia="Calibri"/>
          <w:color w:val="000000"/>
        </w:rPr>
        <w:t xml:space="preserve"> de </w:t>
      </w:r>
      <w:proofErr w:type="spellStart"/>
      <w:r w:rsidRPr="00711B11">
        <w:rPr>
          <w:rFonts w:eastAsia="Calibri"/>
          <w:color w:val="000000"/>
        </w:rPr>
        <w:t>neconstitutionalitate</w:t>
      </w:r>
      <w:proofErr w:type="spellEnd"/>
      <w:r w:rsidRPr="00711B11">
        <w:rPr>
          <w:rFonts w:eastAsia="Calibri"/>
          <w:color w:val="000000"/>
        </w:rPr>
        <w:t xml:space="preserve"> a prevederilor </w:t>
      </w:r>
      <w:proofErr w:type="spellStart"/>
      <w:r w:rsidRPr="00711B11">
        <w:rPr>
          <w:rFonts w:eastAsia="Calibri"/>
          <w:color w:val="000000"/>
        </w:rPr>
        <w:t>art</w:t>
      </w:r>
      <w:proofErr w:type="spellEnd"/>
      <w:r w:rsidRPr="00711B11">
        <w:rPr>
          <w:rFonts w:eastAsia="Calibri"/>
          <w:color w:val="000000"/>
        </w:rPr>
        <w:t xml:space="preserve"> 83 alin 1 cod procedura civila.</w:t>
      </w:r>
    </w:p>
    <w:p w:rsidR="00711B11" w:rsidRPr="00711B11" w:rsidRDefault="00711B11" w:rsidP="00711B11">
      <w:pPr>
        <w:ind w:firstLine="708"/>
        <w:rPr>
          <w:rFonts w:eastAsia="Calibri"/>
          <w:color w:val="000000"/>
        </w:rPr>
      </w:pPr>
      <w:r w:rsidRPr="00711B11">
        <w:rPr>
          <w:rFonts w:eastAsia="Calibri"/>
          <w:color w:val="000000"/>
        </w:rPr>
        <w:t>Se va lua act că recurentul reclamant nu solicită cheltuieli de judecată.</w:t>
      </w:r>
    </w:p>
    <w:p w:rsidR="00711B11" w:rsidRPr="00711B11" w:rsidRDefault="00711B11" w:rsidP="00711B11">
      <w:pPr>
        <w:rPr>
          <w:rFonts w:eastAsia="Calibri"/>
        </w:rPr>
      </w:pPr>
    </w:p>
    <w:p w:rsidR="00711B11" w:rsidRPr="00711B11" w:rsidRDefault="00711B11" w:rsidP="00711B11">
      <w:pPr>
        <w:jc w:val="center"/>
        <w:rPr>
          <w:rFonts w:eastAsia="Calibri"/>
        </w:rPr>
      </w:pPr>
      <w:r w:rsidRPr="00711B11">
        <w:rPr>
          <w:rFonts w:eastAsia="Calibri"/>
        </w:rPr>
        <w:t>PENTRU ACESTE MOTIVE</w:t>
      </w:r>
    </w:p>
    <w:p w:rsidR="00711B11" w:rsidRPr="00711B11" w:rsidRDefault="00711B11" w:rsidP="00711B11">
      <w:pPr>
        <w:jc w:val="center"/>
        <w:rPr>
          <w:rFonts w:eastAsia="Calibri"/>
        </w:rPr>
      </w:pPr>
      <w:r w:rsidRPr="00711B11">
        <w:rPr>
          <w:rFonts w:eastAsia="Calibri"/>
        </w:rPr>
        <w:t xml:space="preserve"> ÎN NUMELE LEGII </w:t>
      </w:r>
    </w:p>
    <w:p w:rsidR="00711B11" w:rsidRPr="00711B11" w:rsidRDefault="00711B11" w:rsidP="00711B11">
      <w:pPr>
        <w:jc w:val="center"/>
        <w:rPr>
          <w:rFonts w:eastAsia="Calibri"/>
        </w:rPr>
      </w:pPr>
      <w:r w:rsidRPr="00711B11">
        <w:rPr>
          <w:rFonts w:eastAsia="Calibri"/>
        </w:rPr>
        <w:t>DECIDE:</w:t>
      </w:r>
    </w:p>
    <w:p w:rsidR="00711B11" w:rsidRPr="00711B11" w:rsidRDefault="00711B11" w:rsidP="00711B11">
      <w:pPr>
        <w:ind w:firstLine="0"/>
        <w:rPr>
          <w:rFonts w:eastAsia="Calibri"/>
        </w:rPr>
      </w:pPr>
    </w:p>
    <w:p w:rsidR="00711B11" w:rsidRPr="00711B11" w:rsidRDefault="00711B11" w:rsidP="00711B11">
      <w:pPr>
        <w:rPr>
          <w:rFonts w:eastAsia="Calibri"/>
        </w:rPr>
      </w:pPr>
      <w:r w:rsidRPr="00711B11">
        <w:rPr>
          <w:rFonts w:eastAsia="Calibri"/>
        </w:rPr>
        <w:t xml:space="preserve">Respinge cererea de sesizare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cu </w:t>
      </w:r>
      <w:proofErr w:type="spellStart"/>
      <w:r w:rsidRPr="00711B11">
        <w:rPr>
          <w:rFonts w:eastAsia="Calibri"/>
        </w:rPr>
        <w:t>soluţionarea</w:t>
      </w:r>
      <w:proofErr w:type="spellEnd"/>
      <w:r w:rsidRPr="00711B11">
        <w:rPr>
          <w:rFonts w:eastAsia="Calibri"/>
        </w:rPr>
        <w:t xml:space="preserve"> </w:t>
      </w:r>
      <w:proofErr w:type="spellStart"/>
      <w:r w:rsidRPr="00711B11">
        <w:rPr>
          <w:rFonts w:eastAsia="Calibri"/>
        </w:rPr>
        <w:t>excepţiei</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art. 21 alin. 5 teza </w:t>
      </w:r>
      <w:proofErr w:type="spellStart"/>
      <w:r w:rsidRPr="00711B11">
        <w:rPr>
          <w:rFonts w:eastAsia="Calibri"/>
        </w:rPr>
        <w:t>iniţială</w:t>
      </w:r>
      <w:proofErr w:type="spellEnd"/>
      <w:r w:rsidRPr="00711B11">
        <w:rPr>
          <w:rFonts w:eastAsia="Calibri"/>
        </w:rPr>
        <w:t xml:space="preserve"> din Legea nr. 47/1992, ca inadmisibilă. </w:t>
      </w:r>
    </w:p>
    <w:p w:rsidR="00711B11" w:rsidRPr="00711B11" w:rsidRDefault="00711B11" w:rsidP="00711B11">
      <w:pPr>
        <w:rPr>
          <w:rFonts w:eastAsia="Calibri"/>
        </w:rPr>
      </w:pPr>
      <w:r w:rsidRPr="00711B11">
        <w:rPr>
          <w:rFonts w:eastAsia="Calibri"/>
        </w:rPr>
        <w:t xml:space="preserve">Admite recursul formulat de recurentul  reclamant </w:t>
      </w:r>
      <w:r w:rsidR="004B3A72">
        <w:rPr>
          <w:rFonts w:eastAsia="Calibri"/>
          <w:b/>
        </w:rPr>
        <w:t>X1</w:t>
      </w:r>
      <w:r w:rsidRPr="00711B11">
        <w:rPr>
          <w:rFonts w:eastAsia="Calibri"/>
          <w:b/>
        </w:rPr>
        <w:t xml:space="preserve">  </w:t>
      </w:r>
      <w:r w:rsidRPr="00711B11">
        <w:rPr>
          <w:rFonts w:eastAsia="Calibri"/>
        </w:rPr>
        <w:t xml:space="preserve">cu domiciliul ales în </w:t>
      </w:r>
      <w:r w:rsidR="004B3A72">
        <w:rPr>
          <w:rFonts w:eastAsia="Calibri"/>
        </w:rPr>
        <w:t>....</w:t>
      </w:r>
      <w:r w:rsidRPr="00711B11">
        <w:rPr>
          <w:rFonts w:eastAsia="Calibri"/>
        </w:rPr>
        <w:t xml:space="preserve">, </w:t>
      </w:r>
      <w:proofErr w:type="spellStart"/>
      <w:r w:rsidRPr="00711B11">
        <w:rPr>
          <w:rFonts w:eastAsia="Calibri"/>
        </w:rPr>
        <w:t>str</w:t>
      </w:r>
      <w:proofErr w:type="spellEnd"/>
      <w:r w:rsidR="00ED60D7">
        <w:rPr>
          <w:rFonts w:eastAsia="Calibri"/>
        </w:rPr>
        <w:t>…</w:t>
      </w:r>
      <w:r w:rsidRPr="00711B11">
        <w:rPr>
          <w:rFonts w:eastAsia="Calibri"/>
        </w:rPr>
        <w:t xml:space="preserve"> </w:t>
      </w:r>
      <w:proofErr w:type="spellStart"/>
      <w:r w:rsidRPr="00711B11">
        <w:rPr>
          <w:rFonts w:eastAsia="Calibri"/>
        </w:rPr>
        <w:t>şi</w:t>
      </w:r>
      <w:proofErr w:type="spellEnd"/>
      <w:r w:rsidRPr="00711B11">
        <w:rPr>
          <w:rFonts w:eastAsia="Calibri"/>
        </w:rPr>
        <w:t xml:space="preserve"> cererea de </w:t>
      </w:r>
      <w:proofErr w:type="spellStart"/>
      <w:r w:rsidRPr="00711B11">
        <w:rPr>
          <w:rFonts w:eastAsia="Calibri"/>
        </w:rPr>
        <w:t>intervenţie</w:t>
      </w:r>
      <w:proofErr w:type="spellEnd"/>
      <w:r w:rsidRPr="00711B11">
        <w:rPr>
          <w:rFonts w:eastAsia="Calibri"/>
        </w:rPr>
        <w:t xml:space="preserve"> formulată de intervenienta </w:t>
      </w:r>
      <w:r w:rsidR="004B3A72">
        <w:rPr>
          <w:rFonts w:eastAsia="Calibri"/>
        </w:rPr>
        <w:t>A1</w:t>
      </w:r>
      <w:r w:rsidRPr="00711B11">
        <w:rPr>
          <w:rFonts w:eastAsia="Calibri"/>
        </w:rPr>
        <w:t xml:space="preserve">cu domiciliul în </w:t>
      </w:r>
      <w:r w:rsidR="004B3A72">
        <w:rPr>
          <w:rFonts w:eastAsia="Calibri"/>
        </w:rPr>
        <w:t>....</w:t>
      </w:r>
      <w:r w:rsidRPr="00711B11">
        <w:rPr>
          <w:rFonts w:eastAsia="Calibri"/>
        </w:rPr>
        <w:t xml:space="preserve">, </w:t>
      </w:r>
      <w:proofErr w:type="spellStart"/>
      <w:r w:rsidRPr="00711B11">
        <w:rPr>
          <w:rFonts w:eastAsia="Calibri"/>
        </w:rPr>
        <w:t>str</w:t>
      </w:r>
      <w:proofErr w:type="spellEnd"/>
      <w:r w:rsidR="00ED60D7">
        <w:rPr>
          <w:rFonts w:eastAsia="Calibri"/>
        </w:rPr>
        <w:t>….</w:t>
      </w:r>
      <w:r w:rsidRPr="00711B11">
        <w:rPr>
          <w:rFonts w:eastAsia="Calibri"/>
        </w:rPr>
        <w:t xml:space="preserve">împotriva încheierii de </w:t>
      </w:r>
      <w:proofErr w:type="spellStart"/>
      <w:r w:rsidRPr="00711B11">
        <w:rPr>
          <w:rFonts w:eastAsia="Calibri"/>
        </w:rPr>
        <w:t>şedinţă</w:t>
      </w:r>
      <w:proofErr w:type="spellEnd"/>
      <w:r w:rsidRPr="00711B11">
        <w:rPr>
          <w:rFonts w:eastAsia="Calibri"/>
        </w:rPr>
        <w:t xml:space="preserve">  din </w:t>
      </w:r>
      <w:r w:rsidR="00ED60D7">
        <w:rPr>
          <w:rFonts w:eastAsia="Calibri"/>
        </w:rPr>
        <w:t>..</w:t>
      </w:r>
      <w:r w:rsidRPr="00711B11">
        <w:rPr>
          <w:rFonts w:eastAsia="Calibri"/>
        </w:rPr>
        <w:t xml:space="preserve">, </w:t>
      </w:r>
      <w:proofErr w:type="spellStart"/>
      <w:r w:rsidRPr="00711B11">
        <w:rPr>
          <w:rFonts w:eastAsia="Calibri"/>
        </w:rPr>
        <w:t>pronunţată</w:t>
      </w:r>
      <w:proofErr w:type="spellEnd"/>
      <w:r w:rsidRPr="00711B11">
        <w:rPr>
          <w:rFonts w:eastAsia="Calibri"/>
        </w:rPr>
        <w:t xml:space="preserve"> de Tribunalul </w:t>
      </w:r>
      <w:r w:rsidR="004B3A72">
        <w:rPr>
          <w:rFonts w:eastAsia="Calibri"/>
        </w:rPr>
        <w:t>....</w:t>
      </w:r>
      <w:r w:rsidRPr="00711B11">
        <w:rPr>
          <w:rFonts w:eastAsia="Calibri"/>
        </w:rPr>
        <w:t xml:space="preserve"> – </w:t>
      </w:r>
      <w:proofErr w:type="spellStart"/>
      <w:r w:rsidRPr="00711B11">
        <w:rPr>
          <w:rFonts w:eastAsia="Calibri"/>
        </w:rPr>
        <w:t>Secţia</w:t>
      </w:r>
      <w:proofErr w:type="spellEnd"/>
      <w:r w:rsidRPr="00711B11">
        <w:rPr>
          <w:rFonts w:eastAsia="Calibri"/>
        </w:rPr>
        <w:t xml:space="preserve"> </w:t>
      </w:r>
      <w:r w:rsidR="00ED60D7">
        <w:rPr>
          <w:rFonts w:eastAsia="Calibri"/>
        </w:rPr>
        <w:t>…</w:t>
      </w:r>
      <w:r w:rsidRPr="00711B11">
        <w:rPr>
          <w:rFonts w:eastAsia="Calibri"/>
        </w:rPr>
        <w:t>, în dosarul nr</w:t>
      </w:r>
      <w:r w:rsidR="00ED60D7">
        <w:rPr>
          <w:rFonts w:eastAsia="Calibri"/>
        </w:rPr>
        <w:t>….</w:t>
      </w:r>
      <w:r w:rsidRPr="00711B11">
        <w:rPr>
          <w:rFonts w:eastAsia="Calibri"/>
        </w:rPr>
        <w:t xml:space="preserve"> în contradictoriu cu intimata pârâtă </w:t>
      </w:r>
      <w:r w:rsidR="00ED60D7">
        <w:rPr>
          <w:rFonts w:eastAsia="Calibri"/>
          <w:b/>
        </w:rPr>
        <w:t>Y1</w:t>
      </w:r>
      <w:r w:rsidRPr="00711B11">
        <w:rPr>
          <w:rFonts w:eastAsia="Calibri"/>
          <w:b/>
        </w:rPr>
        <w:t xml:space="preserve"> c</w:t>
      </w:r>
      <w:r w:rsidRPr="00711B11">
        <w:rPr>
          <w:rFonts w:eastAsia="Calibri"/>
        </w:rPr>
        <w:t xml:space="preserve">u sediul în </w:t>
      </w:r>
      <w:r w:rsidR="004B3A72">
        <w:rPr>
          <w:rFonts w:eastAsia="Calibri"/>
        </w:rPr>
        <w:t>....</w:t>
      </w:r>
      <w:r w:rsidRPr="00711B11">
        <w:rPr>
          <w:rFonts w:eastAsia="Calibri"/>
        </w:rPr>
        <w:t xml:space="preserve">, </w:t>
      </w:r>
      <w:proofErr w:type="spellStart"/>
      <w:r w:rsidRPr="00711B11">
        <w:rPr>
          <w:rFonts w:eastAsia="Calibri"/>
        </w:rPr>
        <w:t>str</w:t>
      </w:r>
      <w:proofErr w:type="spellEnd"/>
      <w:r w:rsidR="00ED60D7">
        <w:rPr>
          <w:rFonts w:eastAsia="Calibri"/>
        </w:rPr>
        <w:t>….</w:t>
      </w:r>
    </w:p>
    <w:p w:rsidR="00711B11" w:rsidRPr="00711B11" w:rsidRDefault="00711B11" w:rsidP="00711B11">
      <w:pPr>
        <w:rPr>
          <w:rFonts w:eastAsia="Calibri"/>
        </w:rPr>
      </w:pPr>
      <w:r w:rsidRPr="00711B11">
        <w:rPr>
          <w:rFonts w:eastAsia="Calibri"/>
        </w:rPr>
        <w:t xml:space="preserve">Casează încheierea </w:t>
      </w:r>
      <w:proofErr w:type="spellStart"/>
      <w:r w:rsidRPr="00711B11">
        <w:rPr>
          <w:rFonts w:eastAsia="Calibri"/>
        </w:rPr>
        <w:t>recurată</w:t>
      </w:r>
      <w:proofErr w:type="spellEnd"/>
      <w:r w:rsidRPr="00711B11">
        <w:rPr>
          <w:rFonts w:eastAsia="Calibri"/>
        </w:rPr>
        <w:t xml:space="preserve"> </w:t>
      </w:r>
      <w:proofErr w:type="spellStart"/>
      <w:r w:rsidRPr="00711B11">
        <w:rPr>
          <w:rFonts w:eastAsia="Calibri"/>
        </w:rPr>
        <w:t>şi</w:t>
      </w:r>
      <w:proofErr w:type="spellEnd"/>
      <w:r w:rsidRPr="00711B11">
        <w:rPr>
          <w:rFonts w:eastAsia="Calibri"/>
        </w:rPr>
        <w:t xml:space="preserve"> dispune sesizarea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cu </w:t>
      </w:r>
      <w:proofErr w:type="spellStart"/>
      <w:r w:rsidRPr="00711B11">
        <w:rPr>
          <w:rFonts w:eastAsia="Calibri"/>
        </w:rPr>
        <w:t>excepţia</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prevederilor art.83 alin. 1 teza finală Cod procedură civilă. </w:t>
      </w:r>
    </w:p>
    <w:p w:rsidR="00711B11" w:rsidRPr="00711B11" w:rsidRDefault="00711B11" w:rsidP="00711B11">
      <w:pPr>
        <w:rPr>
          <w:rFonts w:eastAsia="Calibri"/>
        </w:rPr>
      </w:pPr>
      <w:r w:rsidRPr="00711B11">
        <w:rPr>
          <w:rFonts w:eastAsia="Calibri"/>
        </w:rPr>
        <w:t xml:space="preserve">Ia act că recurentul reclamant nu a solicitat cheltuieli de judecată. </w:t>
      </w:r>
    </w:p>
    <w:p w:rsidR="00711B11" w:rsidRPr="00711B11" w:rsidRDefault="00711B11" w:rsidP="00711B11">
      <w:pPr>
        <w:rPr>
          <w:rFonts w:eastAsia="Calibri"/>
        </w:rPr>
      </w:pPr>
      <w:r w:rsidRPr="00711B11">
        <w:rPr>
          <w:rFonts w:eastAsia="Calibri"/>
        </w:rPr>
        <w:t xml:space="preserve">Cu recurs în 48 de ore de la </w:t>
      </w:r>
      <w:proofErr w:type="spellStart"/>
      <w:r w:rsidRPr="00711B11">
        <w:rPr>
          <w:rFonts w:eastAsia="Calibri"/>
        </w:rPr>
        <w:t>pronunţare</w:t>
      </w:r>
      <w:proofErr w:type="spellEnd"/>
      <w:r w:rsidRPr="00711B11">
        <w:rPr>
          <w:rFonts w:eastAsia="Calibri"/>
        </w:rPr>
        <w:t xml:space="preserve"> în </w:t>
      </w:r>
      <w:proofErr w:type="spellStart"/>
      <w:r w:rsidRPr="00711B11">
        <w:rPr>
          <w:rFonts w:eastAsia="Calibri"/>
        </w:rPr>
        <w:t>privinţa</w:t>
      </w:r>
      <w:proofErr w:type="spellEnd"/>
      <w:r w:rsidRPr="00711B11">
        <w:rPr>
          <w:rFonts w:eastAsia="Calibri"/>
        </w:rPr>
        <w:t xml:space="preserve"> </w:t>
      </w:r>
      <w:proofErr w:type="spellStart"/>
      <w:r w:rsidRPr="00711B11">
        <w:rPr>
          <w:rFonts w:eastAsia="Calibri"/>
        </w:rPr>
        <w:t>soluţiei</w:t>
      </w:r>
      <w:proofErr w:type="spellEnd"/>
      <w:r w:rsidRPr="00711B11">
        <w:rPr>
          <w:rFonts w:eastAsia="Calibri"/>
        </w:rPr>
        <w:t xml:space="preserve"> date cererii de sesizare a </w:t>
      </w:r>
      <w:proofErr w:type="spellStart"/>
      <w:r w:rsidRPr="00711B11">
        <w:rPr>
          <w:rFonts w:eastAsia="Calibri"/>
        </w:rPr>
        <w:t>Curţii</w:t>
      </w:r>
      <w:proofErr w:type="spellEnd"/>
      <w:r w:rsidRPr="00711B11">
        <w:rPr>
          <w:rFonts w:eastAsia="Calibri"/>
        </w:rPr>
        <w:t xml:space="preserve"> </w:t>
      </w:r>
      <w:proofErr w:type="spellStart"/>
      <w:r w:rsidRPr="00711B11">
        <w:rPr>
          <w:rFonts w:eastAsia="Calibri"/>
        </w:rPr>
        <w:t>Constituţionale</w:t>
      </w:r>
      <w:proofErr w:type="spellEnd"/>
      <w:r w:rsidRPr="00711B11">
        <w:rPr>
          <w:rFonts w:eastAsia="Calibri"/>
        </w:rPr>
        <w:t xml:space="preserve">, cu </w:t>
      </w:r>
      <w:proofErr w:type="spellStart"/>
      <w:r w:rsidRPr="00711B11">
        <w:rPr>
          <w:rFonts w:eastAsia="Calibri"/>
        </w:rPr>
        <w:t>soluţionarea</w:t>
      </w:r>
      <w:proofErr w:type="spellEnd"/>
      <w:r w:rsidRPr="00711B11">
        <w:rPr>
          <w:rFonts w:eastAsia="Calibri"/>
        </w:rPr>
        <w:t xml:space="preserve"> </w:t>
      </w:r>
      <w:proofErr w:type="spellStart"/>
      <w:r w:rsidRPr="00711B11">
        <w:rPr>
          <w:rFonts w:eastAsia="Calibri"/>
        </w:rPr>
        <w:t>excepţiei</w:t>
      </w:r>
      <w:proofErr w:type="spellEnd"/>
      <w:r w:rsidRPr="00711B11">
        <w:rPr>
          <w:rFonts w:eastAsia="Calibri"/>
        </w:rPr>
        <w:t xml:space="preserve"> de </w:t>
      </w:r>
      <w:proofErr w:type="spellStart"/>
      <w:r w:rsidRPr="00711B11">
        <w:rPr>
          <w:rFonts w:eastAsia="Calibri"/>
        </w:rPr>
        <w:t>neconstituţionalitate</w:t>
      </w:r>
      <w:proofErr w:type="spellEnd"/>
      <w:r w:rsidRPr="00711B11">
        <w:rPr>
          <w:rFonts w:eastAsia="Calibri"/>
        </w:rPr>
        <w:t xml:space="preserve"> a art.21 alin.5 teza </w:t>
      </w:r>
      <w:proofErr w:type="spellStart"/>
      <w:r w:rsidRPr="00711B11">
        <w:rPr>
          <w:rFonts w:eastAsia="Calibri"/>
        </w:rPr>
        <w:t>iniţială</w:t>
      </w:r>
      <w:proofErr w:type="spellEnd"/>
      <w:r w:rsidRPr="00711B11">
        <w:rPr>
          <w:rFonts w:eastAsia="Calibri"/>
        </w:rPr>
        <w:t xml:space="preserve"> din Legea nr.47/1992. </w:t>
      </w:r>
    </w:p>
    <w:p w:rsidR="00711B11" w:rsidRPr="00711B11" w:rsidRDefault="00711B11" w:rsidP="00711B11">
      <w:pPr>
        <w:rPr>
          <w:rFonts w:eastAsia="Calibri"/>
        </w:rPr>
      </w:pPr>
      <w:r w:rsidRPr="00711B11">
        <w:rPr>
          <w:rFonts w:eastAsia="Calibri"/>
        </w:rPr>
        <w:t xml:space="preserve">Definitivă în rest. </w:t>
      </w:r>
    </w:p>
    <w:p w:rsidR="00711B11" w:rsidRPr="00711B11" w:rsidRDefault="00711B11" w:rsidP="00711B11">
      <w:pPr>
        <w:rPr>
          <w:rFonts w:eastAsia="Calibri"/>
        </w:rPr>
      </w:pPr>
      <w:r w:rsidRPr="00711B11">
        <w:rPr>
          <w:rFonts w:eastAsia="Calibri"/>
        </w:rPr>
        <w:t xml:space="preserve">Pusă la </w:t>
      </w:r>
      <w:proofErr w:type="spellStart"/>
      <w:r w:rsidRPr="00711B11">
        <w:rPr>
          <w:rFonts w:eastAsia="Calibri"/>
        </w:rPr>
        <w:t>dispoziţia</w:t>
      </w:r>
      <w:proofErr w:type="spellEnd"/>
      <w:r w:rsidRPr="00711B11">
        <w:rPr>
          <w:rFonts w:eastAsia="Calibri"/>
        </w:rPr>
        <w:t xml:space="preserve"> </w:t>
      </w:r>
      <w:proofErr w:type="spellStart"/>
      <w:r w:rsidRPr="00711B11">
        <w:rPr>
          <w:rFonts w:eastAsia="Calibri"/>
        </w:rPr>
        <w:t>părţilor</w:t>
      </w:r>
      <w:proofErr w:type="spellEnd"/>
      <w:r w:rsidRPr="00711B11">
        <w:rPr>
          <w:rFonts w:eastAsia="Calibri"/>
        </w:rPr>
        <w:t xml:space="preserve"> prin mijlocirea grefei </w:t>
      </w:r>
      <w:proofErr w:type="spellStart"/>
      <w:r w:rsidRPr="00711B11">
        <w:rPr>
          <w:rFonts w:eastAsia="Calibri"/>
        </w:rPr>
        <w:t>instanţei</w:t>
      </w:r>
      <w:proofErr w:type="spellEnd"/>
      <w:r w:rsidRPr="00711B11">
        <w:rPr>
          <w:rFonts w:eastAsia="Calibri"/>
        </w:rPr>
        <w:t xml:space="preserve">, azi </w:t>
      </w:r>
      <w:r w:rsidR="00ED60D7">
        <w:rPr>
          <w:rFonts w:eastAsia="Calibri"/>
        </w:rPr>
        <w:t>..</w:t>
      </w:r>
      <w:r w:rsidRPr="00711B11">
        <w:rPr>
          <w:rFonts w:eastAsia="Calibri"/>
        </w:rPr>
        <w:t>.</w:t>
      </w:r>
    </w:p>
    <w:p w:rsidR="00711B11" w:rsidRPr="00711B11" w:rsidRDefault="00711B11" w:rsidP="00711B11">
      <w:pPr>
        <w:rPr>
          <w:rFonts w:eastAsia="Calibri"/>
          <w:sz w:val="20"/>
          <w:szCs w:val="20"/>
        </w:rPr>
      </w:pPr>
      <w:r w:rsidRPr="00711B11">
        <w:rPr>
          <w:rFonts w:eastAsia="Calibri"/>
          <w:sz w:val="20"/>
          <w:szCs w:val="20"/>
        </w:rPr>
        <w:t xml:space="preserve">   PREŞEDINTE </w:t>
      </w:r>
      <w:r w:rsidRPr="00711B11">
        <w:rPr>
          <w:rFonts w:eastAsia="Calibri"/>
          <w:sz w:val="20"/>
          <w:szCs w:val="20"/>
        </w:rPr>
        <w:tab/>
      </w:r>
      <w:r w:rsidRPr="00711B11">
        <w:rPr>
          <w:rFonts w:eastAsia="Calibri"/>
          <w:sz w:val="20"/>
          <w:szCs w:val="20"/>
        </w:rPr>
        <w:tab/>
      </w:r>
      <w:r w:rsidRPr="00711B11">
        <w:rPr>
          <w:rFonts w:eastAsia="Calibri"/>
          <w:sz w:val="20"/>
          <w:szCs w:val="20"/>
        </w:rPr>
        <w:tab/>
        <w:t xml:space="preserve">       JUDECĂTOR </w:t>
      </w:r>
      <w:r w:rsidRPr="00711B11">
        <w:rPr>
          <w:rFonts w:eastAsia="Calibri"/>
          <w:sz w:val="20"/>
          <w:szCs w:val="20"/>
        </w:rPr>
        <w:tab/>
      </w:r>
      <w:r w:rsidRPr="00711B11">
        <w:rPr>
          <w:rFonts w:eastAsia="Calibri"/>
          <w:sz w:val="20"/>
          <w:szCs w:val="20"/>
        </w:rPr>
        <w:tab/>
        <w:t xml:space="preserve">               </w:t>
      </w:r>
      <w:proofErr w:type="spellStart"/>
      <w:r w:rsidRPr="00711B11">
        <w:rPr>
          <w:rFonts w:eastAsia="Calibri"/>
          <w:sz w:val="20"/>
          <w:szCs w:val="20"/>
        </w:rPr>
        <w:t>JUDECĂTOR</w:t>
      </w:r>
      <w:proofErr w:type="spellEnd"/>
      <w:r w:rsidRPr="00711B11">
        <w:rPr>
          <w:rFonts w:eastAsia="Calibri"/>
          <w:sz w:val="20"/>
          <w:szCs w:val="20"/>
        </w:rPr>
        <w:t xml:space="preserve"> </w:t>
      </w:r>
    </w:p>
    <w:p w:rsidR="00711B11" w:rsidRPr="00711B11" w:rsidRDefault="00ED60D7" w:rsidP="00711B11">
      <w:pPr>
        <w:rPr>
          <w:rFonts w:eastAsia="Calibri"/>
          <w:sz w:val="20"/>
          <w:szCs w:val="20"/>
        </w:rPr>
      </w:pPr>
      <w:r>
        <w:rPr>
          <w:rFonts w:eastAsia="Calibri"/>
          <w:sz w:val="20"/>
          <w:szCs w:val="20"/>
        </w:rPr>
        <w:t xml:space="preserve">.                                                                                                          </w:t>
      </w:r>
      <w:r w:rsidR="00711B11" w:rsidRPr="00711B11">
        <w:rPr>
          <w:rFonts w:eastAsia="Calibri"/>
          <w:sz w:val="20"/>
          <w:szCs w:val="20"/>
        </w:rPr>
        <w:t xml:space="preserve">                   </w:t>
      </w:r>
      <w:r>
        <w:rPr>
          <w:rFonts w:eastAsia="Calibri"/>
          <w:sz w:val="20"/>
          <w:szCs w:val="20"/>
        </w:rPr>
        <w:t>1020</w:t>
      </w:r>
      <w:r w:rsidR="00711B11" w:rsidRPr="00711B11">
        <w:rPr>
          <w:rFonts w:eastAsia="Calibri"/>
          <w:sz w:val="20"/>
          <w:szCs w:val="20"/>
        </w:rPr>
        <w:t xml:space="preserve"> </w:t>
      </w:r>
    </w:p>
    <w:p w:rsidR="00711B11" w:rsidRPr="00711B11" w:rsidRDefault="00711B11" w:rsidP="00711B11">
      <w:pPr>
        <w:ind w:firstLine="0"/>
        <w:rPr>
          <w:rFonts w:eastAsia="Calibri"/>
          <w:sz w:val="20"/>
          <w:szCs w:val="20"/>
        </w:rPr>
      </w:pPr>
    </w:p>
    <w:p w:rsidR="00711B11" w:rsidRPr="00711B11" w:rsidRDefault="00711B11" w:rsidP="00711B11">
      <w:pPr>
        <w:rPr>
          <w:rFonts w:eastAsia="Calibri"/>
          <w:sz w:val="20"/>
          <w:szCs w:val="20"/>
        </w:rPr>
      </w:pP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t xml:space="preserve">                     GREFIER </w:t>
      </w:r>
    </w:p>
    <w:p w:rsidR="00711B11" w:rsidRPr="00711B11" w:rsidRDefault="00711B11" w:rsidP="00ED60D7">
      <w:pPr>
        <w:rPr>
          <w:rFonts w:eastAsia="Times New Roman"/>
          <w:b/>
          <w:i/>
          <w:sz w:val="16"/>
          <w:szCs w:val="16"/>
          <w:lang w:eastAsia="ro-RO"/>
        </w:rPr>
      </w:pP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r>
      <w:r w:rsidRPr="00711B11">
        <w:rPr>
          <w:rFonts w:eastAsia="Calibri"/>
          <w:sz w:val="20"/>
          <w:szCs w:val="20"/>
        </w:rPr>
        <w:tab/>
        <w:t xml:space="preserve">                  </w:t>
      </w:r>
      <w:r w:rsidR="00ED60D7">
        <w:rPr>
          <w:rFonts w:eastAsia="Times New Roman"/>
          <w:sz w:val="20"/>
          <w:szCs w:val="20"/>
          <w:lang w:eastAsia="ro-RO"/>
        </w:rPr>
        <w:t>…</w:t>
      </w:r>
    </w:p>
    <w:p w:rsidR="00711B11" w:rsidRPr="00711B11" w:rsidRDefault="00ED60D7" w:rsidP="00711B11">
      <w:pPr>
        <w:ind w:firstLine="0"/>
        <w:rPr>
          <w:rFonts w:eastAsia="Calibri"/>
          <w:b/>
          <w:i/>
          <w:sz w:val="16"/>
          <w:szCs w:val="16"/>
        </w:rPr>
      </w:pPr>
      <w:r>
        <w:rPr>
          <w:rFonts w:eastAsia="Times New Roman"/>
          <w:b/>
          <w:i/>
          <w:sz w:val="16"/>
          <w:szCs w:val="16"/>
          <w:lang w:eastAsia="ro-RO"/>
        </w:rPr>
        <w:t>…</w:t>
      </w:r>
      <w:bookmarkStart w:id="1" w:name="_GoBack"/>
      <w:bookmarkEnd w:id="1"/>
    </w:p>
    <w:sectPr w:rsidR="00711B11" w:rsidRPr="00711B11" w:rsidSect="004305BC">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C89" w:rsidRDefault="00391C89">
      <w:r>
        <w:separator/>
      </w:r>
    </w:p>
  </w:endnote>
  <w:endnote w:type="continuationSeparator" w:id="0">
    <w:p w:rsidR="00391C89" w:rsidRDefault="00391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C89" w:rsidRDefault="00391C89">
      <w:r>
        <w:separator/>
      </w:r>
    </w:p>
  </w:footnote>
  <w:footnote w:type="continuationSeparator" w:id="0">
    <w:p w:rsidR="00391C89" w:rsidRDefault="00391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5BC" w:rsidRDefault="00711B11">
    <w:pPr>
      <w:pStyle w:val="Antet"/>
      <w:jc w:val="center"/>
    </w:pPr>
    <w:r>
      <w:fldChar w:fldCharType="begin"/>
    </w:r>
    <w:r>
      <w:instrText>PAGE   \* MERGEFORMAT</w:instrText>
    </w:r>
    <w:r>
      <w:fldChar w:fldCharType="separate"/>
    </w:r>
    <w:r w:rsidR="00ED60D7">
      <w:rPr>
        <w:noProof/>
      </w:rPr>
      <w:t>9</w:t>
    </w:r>
    <w:r>
      <w:fldChar w:fldCharType="end"/>
    </w:r>
  </w:p>
  <w:p w:rsidR="004305BC" w:rsidRDefault="00391C89">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21"/>
    <w:rsid w:val="00022459"/>
    <w:rsid w:val="00025170"/>
    <w:rsid w:val="000C2921"/>
    <w:rsid w:val="00192CB0"/>
    <w:rsid w:val="001C22E0"/>
    <w:rsid w:val="00271BCC"/>
    <w:rsid w:val="002B58EB"/>
    <w:rsid w:val="002F3D93"/>
    <w:rsid w:val="0035306B"/>
    <w:rsid w:val="00391C89"/>
    <w:rsid w:val="003C3201"/>
    <w:rsid w:val="003D1A6B"/>
    <w:rsid w:val="00414D96"/>
    <w:rsid w:val="00415BEB"/>
    <w:rsid w:val="004374E7"/>
    <w:rsid w:val="004B3A72"/>
    <w:rsid w:val="004C6328"/>
    <w:rsid w:val="0052510F"/>
    <w:rsid w:val="00575B0C"/>
    <w:rsid w:val="00711B11"/>
    <w:rsid w:val="00715347"/>
    <w:rsid w:val="0076238E"/>
    <w:rsid w:val="007E147B"/>
    <w:rsid w:val="00814B97"/>
    <w:rsid w:val="00843CE8"/>
    <w:rsid w:val="00850E22"/>
    <w:rsid w:val="0086253C"/>
    <w:rsid w:val="008E3FC7"/>
    <w:rsid w:val="009751EF"/>
    <w:rsid w:val="009C14A6"/>
    <w:rsid w:val="00A33E3C"/>
    <w:rsid w:val="00A60C8F"/>
    <w:rsid w:val="00B76569"/>
    <w:rsid w:val="00BA3F73"/>
    <w:rsid w:val="00BC5BE3"/>
    <w:rsid w:val="00C81733"/>
    <w:rsid w:val="00CC6494"/>
    <w:rsid w:val="00CC7185"/>
    <w:rsid w:val="00D52488"/>
    <w:rsid w:val="00D97910"/>
    <w:rsid w:val="00DC1D0D"/>
    <w:rsid w:val="00E6649E"/>
    <w:rsid w:val="00E81C5F"/>
    <w:rsid w:val="00EA32EE"/>
    <w:rsid w:val="00EB10C7"/>
    <w:rsid w:val="00ED60D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DC922-4805-41D2-AE68-E5B1EF0A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711B11"/>
    <w:pPr>
      <w:tabs>
        <w:tab w:val="center" w:pos="4536"/>
        <w:tab w:val="right" w:pos="9072"/>
      </w:tabs>
    </w:pPr>
  </w:style>
  <w:style w:type="character" w:customStyle="1" w:styleId="AntetCaracter">
    <w:name w:val="Antet Caracter"/>
    <w:basedOn w:val="Fontdeparagrafimplicit"/>
    <w:link w:val="Antet"/>
    <w:uiPriority w:val="99"/>
    <w:semiHidden/>
    <w:rsid w:val="0071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6691</Words>
  <Characters>38145</Characters>
  <Application>Microsoft Office Word</Application>
  <DocSecurity>0</DocSecurity>
  <Lines>317</Lines>
  <Paragraphs>89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7</cp:revision>
  <dcterms:created xsi:type="dcterms:W3CDTF">2021-10-21T07:33:00Z</dcterms:created>
  <dcterms:modified xsi:type="dcterms:W3CDTF">2021-10-21T07:40:00Z</dcterms:modified>
</cp:coreProperties>
</file>