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49C937" w14:textId="38E60118" w:rsidR="00AF1715" w:rsidRPr="00A67655" w:rsidRDefault="0009526F" w:rsidP="0009526F">
      <w:pPr>
        <w:widowControl w:val="0"/>
        <w:rPr>
          <w:rFonts w:ascii="Garamond" w:hAnsi="Garamond"/>
          <w:b/>
          <w:sz w:val="24"/>
        </w:rPr>
      </w:pPr>
      <w:r>
        <w:rPr>
          <w:rFonts w:ascii="Garamond" w:hAnsi="Garamond"/>
          <w:b/>
          <w:sz w:val="24"/>
        </w:rPr>
        <w:t xml:space="preserve">Hot. 26                                                                                                          </w:t>
      </w:r>
      <w:r w:rsidR="00AF1715" w:rsidRPr="00A67655">
        <w:rPr>
          <w:rFonts w:ascii="Garamond" w:hAnsi="Garamond"/>
          <w:b/>
          <w:sz w:val="24"/>
        </w:rPr>
        <w:t xml:space="preserve">Operator date </w:t>
      </w:r>
    </w:p>
    <w:p w14:paraId="7AB8FF12" w14:textId="77777777" w:rsidR="00AF1715" w:rsidRDefault="00AF1715" w:rsidP="00AF1715">
      <w:pPr>
        <w:jc w:val="center"/>
        <w:rPr>
          <w:rFonts w:ascii="Garamond" w:hAnsi="Garamond"/>
          <w:b/>
          <w:szCs w:val="28"/>
        </w:rPr>
      </w:pPr>
    </w:p>
    <w:p w14:paraId="261E494E" w14:textId="77777777" w:rsidR="00AF1715" w:rsidRDefault="00AF1715" w:rsidP="00AF1715">
      <w:pPr>
        <w:jc w:val="center"/>
        <w:rPr>
          <w:rFonts w:ascii="Garamond" w:hAnsi="Garamond"/>
          <w:b/>
          <w:szCs w:val="28"/>
        </w:rPr>
      </w:pPr>
    </w:p>
    <w:p w14:paraId="72EF013C" w14:textId="77777777" w:rsidR="00AF1715" w:rsidRPr="00AD292F" w:rsidRDefault="00AF1715" w:rsidP="00AF1715">
      <w:pPr>
        <w:jc w:val="center"/>
        <w:rPr>
          <w:rFonts w:ascii="Garamond" w:hAnsi="Garamond"/>
          <w:b/>
          <w:szCs w:val="28"/>
        </w:rPr>
      </w:pPr>
      <w:r w:rsidRPr="00AD292F">
        <w:rPr>
          <w:rFonts w:ascii="Garamond" w:hAnsi="Garamond"/>
          <w:b/>
          <w:szCs w:val="28"/>
        </w:rPr>
        <w:t>R O M Â N I A</w:t>
      </w:r>
    </w:p>
    <w:p w14:paraId="560F5B13" w14:textId="77777777" w:rsidR="00AF1715" w:rsidRPr="00AD292F" w:rsidRDefault="00AF1715" w:rsidP="00AF1715">
      <w:pPr>
        <w:jc w:val="center"/>
        <w:rPr>
          <w:rFonts w:ascii="Garamond" w:hAnsi="Garamond"/>
          <w:szCs w:val="28"/>
        </w:rPr>
      </w:pPr>
    </w:p>
    <w:p w14:paraId="2625C08B" w14:textId="77777777" w:rsidR="00AF1715" w:rsidRPr="00AD292F" w:rsidRDefault="00AF1715" w:rsidP="00AF1715">
      <w:pPr>
        <w:jc w:val="center"/>
        <w:rPr>
          <w:rFonts w:ascii="Garamond" w:hAnsi="Garamond"/>
          <w:b/>
          <w:szCs w:val="28"/>
        </w:rPr>
      </w:pPr>
      <w:r>
        <w:rPr>
          <w:rFonts w:ascii="Garamond" w:hAnsi="Garamond"/>
          <w:b/>
          <w:szCs w:val="28"/>
        </w:rPr>
        <w:t xml:space="preserve">CURTEA DE APEL </w:t>
      </w:r>
      <w:r w:rsidR="001E3798">
        <w:rPr>
          <w:rFonts w:ascii="Garamond" w:hAnsi="Garamond"/>
          <w:b/>
          <w:szCs w:val="28"/>
        </w:rPr>
        <w:t xml:space="preserve"> </w:t>
      </w:r>
    </w:p>
    <w:p w14:paraId="115869C5" w14:textId="77777777" w:rsidR="00AF1715" w:rsidRPr="00AD292F" w:rsidRDefault="00AF1715" w:rsidP="00AF1715">
      <w:pPr>
        <w:jc w:val="center"/>
        <w:rPr>
          <w:rFonts w:ascii="Garamond" w:hAnsi="Garamond"/>
          <w:b/>
          <w:szCs w:val="28"/>
          <w:lang w:val="en-US"/>
        </w:rPr>
      </w:pPr>
      <w:r>
        <w:rPr>
          <w:rFonts w:ascii="Garamond" w:hAnsi="Garamond"/>
          <w:b/>
          <w:szCs w:val="28"/>
        </w:rPr>
        <w:t xml:space="preserve">SECŢIA </w:t>
      </w:r>
    </w:p>
    <w:p w14:paraId="07DE52CF" w14:textId="77777777" w:rsidR="00AF1715" w:rsidRPr="00AD292F" w:rsidRDefault="00AF1715" w:rsidP="00AF1715">
      <w:pPr>
        <w:jc w:val="center"/>
        <w:rPr>
          <w:rFonts w:ascii="Garamond" w:hAnsi="Garamond"/>
          <w:szCs w:val="28"/>
          <w:lang w:val="en-US"/>
        </w:rPr>
      </w:pPr>
      <w:r w:rsidRPr="00B80D40">
        <w:rPr>
          <w:rFonts w:ascii="Garamond" w:hAnsi="Garamond"/>
          <w:b/>
          <w:szCs w:val="28"/>
          <w:u w:val="single"/>
        </w:rPr>
        <w:t>DOSAR NR.</w:t>
      </w:r>
      <w:r w:rsidRPr="00AD292F">
        <w:rPr>
          <w:rFonts w:ascii="Garamond" w:hAnsi="Garamond"/>
          <w:szCs w:val="28"/>
        </w:rPr>
        <w:tab/>
      </w:r>
      <w:bookmarkStart w:id="0" w:name="_GoBack"/>
      <w:bookmarkEnd w:id="0"/>
      <w:r w:rsidRPr="00AD292F">
        <w:rPr>
          <w:rFonts w:ascii="Garamond" w:hAnsi="Garamond"/>
          <w:szCs w:val="28"/>
        </w:rPr>
        <w:tab/>
      </w:r>
      <w:r w:rsidRPr="00AD292F">
        <w:rPr>
          <w:rFonts w:ascii="Garamond" w:hAnsi="Garamond"/>
          <w:szCs w:val="28"/>
        </w:rPr>
        <w:tab/>
      </w:r>
      <w:r w:rsidRPr="00B80D40">
        <w:rPr>
          <w:rFonts w:ascii="Garamond" w:hAnsi="Garamond"/>
          <w:b/>
          <w:szCs w:val="28"/>
          <w:u w:val="single"/>
        </w:rPr>
        <w:fldChar w:fldCharType="begin">
          <w:ffData>
            <w:name w:val="tip_incheiere"/>
            <w:enabled/>
            <w:calcOnExit w:val="0"/>
            <w:textInput/>
          </w:ffData>
        </w:fldChar>
      </w:r>
      <w:bookmarkStart w:id="1" w:name="tip_incheiere"/>
      <w:r w:rsidRPr="00B80D40">
        <w:rPr>
          <w:rFonts w:ascii="Garamond" w:hAnsi="Garamond"/>
          <w:b/>
          <w:szCs w:val="28"/>
          <w:u w:val="single"/>
        </w:rPr>
        <w:instrText xml:space="preserve"> FORMTEXT </w:instrText>
      </w:r>
      <w:r w:rsidRPr="00B80D40">
        <w:rPr>
          <w:rFonts w:ascii="Garamond" w:hAnsi="Garamond"/>
          <w:b/>
          <w:szCs w:val="28"/>
          <w:u w:val="single"/>
        </w:rPr>
      </w:r>
      <w:r w:rsidRPr="00B80D40">
        <w:rPr>
          <w:rFonts w:ascii="Garamond" w:hAnsi="Garamond"/>
          <w:b/>
          <w:szCs w:val="28"/>
          <w:u w:val="single"/>
        </w:rPr>
        <w:fldChar w:fldCharType="separate"/>
      </w:r>
      <w:r w:rsidRPr="00B80D40">
        <w:rPr>
          <w:rFonts w:ascii="Garamond" w:hAnsi="Garamond"/>
          <w:b/>
          <w:szCs w:val="28"/>
          <w:u w:val="single"/>
        </w:rPr>
        <w:t>DECIZIE</w:t>
      </w:r>
      <w:r w:rsidRPr="00B80D40">
        <w:rPr>
          <w:rFonts w:ascii="Garamond" w:hAnsi="Garamond"/>
          <w:b/>
          <w:szCs w:val="28"/>
          <w:u w:val="single"/>
        </w:rPr>
        <w:fldChar w:fldCharType="end"/>
      </w:r>
      <w:bookmarkEnd w:id="1"/>
      <w:r w:rsidRPr="00B80D40">
        <w:rPr>
          <w:rFonts w:ascii="Garamond" w:hAnsi="Garamond"/>
          <w:b/>
          <w:szCs w:val="28"/>
          <w:u w:val="single"/>
        </w:rPr>
        <w:t xml:space="preserve"> NR. </w:t>
      </w:r>
    </w:p>
    <w:p w14:paraId="771B7110" w14:textId="77777777" w:rsidR="00AF1715" w:rsidRPr="00AD292F" w:rsidRDefault="00AF1715" w:rsidP="00AF1715">
      <w:pPr>
        <w:jc w:val="center"/>
        <w:rPr>
          <w:rFonts w:ascii="Garamond" w:hAnsi="Garamond"/>
          <w:b/>
          <w:szCs w:val="28"/>
        </w:rPr>
      </w:pPr>
      <w:r w:rsidRPr="00AD292F">
        <w:rPr>
          <w:rFonts w:ascii="Garamond" w:hAnsi="Garamond"/>
          <w:b/>
          <w:szCs w:val="28"/>
        </w:rPr>
        <w:t>Şedinţa </w:t>
      </w:r>
      <w:r w:rsidRPr="00AD292F">
        <w:rPr>
          <w:rFonts w:ascii="Garamond" w:hAnsi="Garamond"/>
          <w:b/>
          <w:szCs w:val="28"/>
        </w:rPr>
        <w:fldChar w:fldCharType="begin">
          <w:ffData>
            <w:name w:val="tip_sedinta"/>
            <w:enabled/>
            <w:calcOnExit w:val="0"/>
            <w:textInput/>
          </w:ffData>
        </w:fldChar>
      </w:r>
      <w:bookmarkStart w:id="2" w:name="tip_sedinta"/>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publică</w:t>
      </w:r>
      <w:r w:rsidRPr="00AD292F">
        <w:rPr>
          <w:rFonts w:ascii="Garamond" w:hAnsi="Garamond"/>
          <w:b/>
          <w:szCs w:val="28"/>
        </w:rPr>
        <w:fldChar w:fldCharType="end"/>
      </w:r>
      <w:bookmarkEnd w:id="2"/>
      <w:r w:rsidRPr="00AD292F">
        <w:rPr>
          <w:rFonts w:ascii="Garamond" w:hAnsi="Garamond"/>
          <w:b/>
          <w:szCs w:val="28"/>
        </w:rPr>
        <w:t xml:space="preserve"> din </w:t>
      </w:r>
    </w:p>
    <w:p w14:paraId="72CD76E9" w14:textId="77777777" w:rsidR="00AF1715" w:rsidRPr="00AD292F" w:rsidRDefault="00AF1715" w:rsidP="00AF1715">
      <w:pPr>
        <w:jc w:val="center"/>
        <w:rPr>
          <w:rFonts w:ascii="Garamond" w:hAnsi="Garamond"/>
          <w:b/>
          <w:szCs w:val="28"/>
        </w:rPr>
      </w:pPr>
      <w:r w:rsidRPr="00AD292F">
        <w:rPr>
          <w:rFonts w:ascii="Garamond" w:hAnsi="Garamond"/>
          <w:b/>
          <w:szCs w:val="28"/>
        </w:rPr>
        <w:t>Curtea compusă din:</w:t>
      </w:r>
    </w:p>
    <w:p w14:paraId="4F57AB79" w14:textId="77777777" w:rsidR="00AF1715" w:rsidRPr="00AD292F" w:rsidRDefault="00AF1715" w:rsidP="00AF1715">
      <w:pPr>
        <w:jc w:val="center"/>
        <w:rPr>
          <w:rFonts w:ascii="Garamond" w:hAnsi="Garamond"/>
          <w:szCs w:val="28"/>
        </w:rPr>
      </w:pPr>
      <w:r>
        <w:rPr>
          <w:rFonts w:ascii="Garamond" w:hAnsi="Garamond"/>
          <w:szCs w:val="28"/>
        </w:rPr>
        <w:t xml:space="preserve">                          </w:t>
      </w:r>
      <w:r w:rsidRPr="00AD292F">
        <w:rPr>
          <w:rFonts w:ascii="Garamond" w:hAnsi="Garamond"/>
          <w:szCs w:val="28"/>
        </w:rPr>
        <w:t>Preşedinte</w:t>
      </w:r>
      <w:r>
        <w:rPr>
          <w:rFonts w:ascii="Garamond" w:hAnsi="Garamond"/>
          <w:szCs w:val="28"/>
        </w:rPr>
        <w:t xml:space="preserve"> </w:t>
      </w:r>
      <w:r w:rsidRPr="00AD292F">
        <w:rPr>
          <w:rFonts w:ascii="Garamond" w:hAnsi="Garamond"/>
          <w:szCs w:val="28"/>
        </w:rPr>
        <w:t xml:space="preserve">: </w:t>
      </w:r>
      <w:r w:rsidR="001E3798">
        <w:rPr>
          <w:rFonts w:ascii="Garamond" w:hAnsi="Garamond"/>
          <w:szCs w:val="28"/>
        </w:rPr>
        <w:t>COD1008</w:t>
      </w:r>
      <w:r>
        <w:rPr>
          <w:rFonts w:ascii="Garamond" w:hAnsi="Garamond"/>
          <w:szCs w:val="28"/>
        </w:rPr>
        <w:t xml:space="preserve"> - judecător</w:t>
      </w:r>
    </w:p>
    <w:p w14:paraId="715A3146" w14:textId="77777777" w:rsidR="00AF1715" w:rsidRDefault="00AF1715" w:rsidP="00AF1715">
      <w:pPr>
        <w:jc w:val="center"/>
        <w:rPr>
          <w:rFonts w:ascii="Garamond" w:hAnsi="Garamond"/>
          <w:szCs w:val="28"/>
        </w:rPr>
      </w:pPr>
      <w:r>
        <w:rPr>
          <w:rFonts w:ascii="Garamond" w:hAnsi="Garamond"/>
          <w:szCs w:val="28"/>
        </w:rPr>
        <w:t xml:space="preserve">       Judecător :  </w:t>
      </w:r>
    </w:p>
    <w:p w14:paraId="2C212EFC" w14:textId="77777777" w:rsidR="001E3798" w:rsidRDefault="00AF1715" w:rsidP="00AF1715">
      <w:pPr>
        <w:jc w:val="center"/>
        <w:rPr>
          <w:rFonts w:ascii="Garamond" w:hAnsi="Garamond"/>
          <w:szCs w:val="28"/>
        </w:rPr>
      </w:pPr>
      <w:r>
        <w:rPr>
          <w:rFonts w:ascii="Garamond" w:hAnsi="Garamond"/>
          <w:szCs w:val="28"/>
        </w:rPr>
        <w:t xml:space="preserve"> Judecător  : </w:t>
      </w:r>
    </w:p>
    <w:p w14:paraId="10144A66" w14:textId="77777777" w:rsidR="00AF1715" w:rsidRPr="00AD292F" w:rsidRDefault="00AF1715" w:rsidP="00AF1715">
      <w:pPr>
        <w:jc w:val="center"/>
        <w:rPr>
          <w:rFonts w:ascii="Garamond" w:hAnsi="Garamond"/>
          <w:szCs w:val="28"/>
        </w:rPr>
      </w:pPr>
      <w:r>
        <w:rPr>
          <w:rFonts w:ascii="Garamond" w:hAnsi="Garamond"/>
          <w:szCs w:val="28"/>
        </w:rPr>
        <w:t xml:space="preserve">Grefier :  </w:t>
      </w:r>
    </w:p>
    <w:p w14:paraId="7576DE27" w14:textId="77777777" w:rsidR="00AF1715" w:rsidRPr="00AD292F" w:rsidRDefault="00AF1715" w:rsidP="00AF1715">
      <w:pPr>
        <w:jc w:val="center"/>
        <w:rPr>
          <w:rFonts w:ascii="Garamond" w:hAnsi="Garamond"/>
          <w:szCs w:val="28"/>
        </w:rPr>
      </w:pPr>
    </w:p>
    <w:p w14:paraId="6C3579B9" w14:textId="77777777" w:rsidR="00AF1715" w:rsidRDefault="00AF1715" w:rsidP="00AF1715">
      <w:pPr>
        <w:ind w:firstLine="1440"/>
        <w:jc w:val="both"/>
        <w:rPr>
          <w:rFonts w:ascii="Garamond" w:hAnsi="Garamond"/>
        </w:rPr>
      </w:pPr>
      <w:r>
        <w:rPr>
          <w:rFonts w:ascii="Garamond" w:hAnsi="Garamond"/>
          <w:szCs w:val="28"/>
        </w:rPr>
        <w:t xml:space="preserve">S-a luat în examinare, pentru soluţionare, recursul declarat de </w:t>
      </w:r>
      <w:r>
        <w:rPr>
          <w:rFonts w:ascii="Garamond" w:hAnsi="Garamond"/>
        </w:rPr>
        <w:t xml:space="preserve"> reclamantul </w:t>
      </w:r>
      <w:r w:rsidR="001E3798">
        <w:rPr>
          <w:rFonts w:ascii="Garamond" w:hAnsi="Garamond"/>
          <w:b/>
          <w:i/>
        </w:rPr>
        <w:t>R</w:t>
      </w:r>
      <w:r w:rsidRPr="00782F12">
        <w:rPr>
          <w:rFonts w:ascii="Garamond" w:hAnsi="Garamond"/>
        </w:rPr>
        <w:t xml:space="preserve"> -</w:t>
      </w:r>
      <w:r>
        <w:rPr>
          <w:rFonts w:ascii="Garamond" w:hAnsi="Garamond"/>
        </w:rPr>
        <w:t xml:space="preserve"> domiciliat </w:t>
      </w:r>
      <w:r w:rsidR="001E3798">
        <w:rPr>
          <w:rFonts w:ascii="Garamond" w:hAnsi="Garamond"/>
        </w:rPr>
        <w:t>în..</w:t>
      </w:r>
      <w:r>
        <w:rPr>
          <w:rFonts w:ascii="Garamond" w:hAnsi="Garamond"/>
        </w:rPr>
        <w:t xml:space="preserve">, împotriva sentinţei nr. </w:t>
      </w:r>
      <w:r w:rsidR="001E3798">
        <w:rPr>
          <w:rFonts w:ascii="Garamond" w:hAnsi="Garamond"/>
        </w:rPr>
        <w:t>....</w:t>
      </w:r>
      <w:r>
        <w:rPr>
          <w:rFonts w:ascii="Garamond" w:hAnsi="Garamond"/>
        </w:rPr>
        <w:t xml:space="preserve">, </w:t>
      </w:r>
      <w:r>
        <w:rPr>
          <w:rFonts w:ascii="Garamond" w:hAnsi="Garamond"/>
          <w:szCs w:val="28"/>
        </w:rPr>
        <w:t xml:space="preserve">pronunţată de Tribunalul </w:t>
      </w:r>
      <w:r w:rsidR="001E3798">
        <w:rPr>
          <w:rFonts w:ascii="Garamond" w:hAnsi="Garamond"/>
          <w:szCs w:val="28"/>
        </w:rPr>
        <w:t>..</w:t>
      </w:r>
      <w:r>
        <w:rPr>
          <w:rFonts w:ascii="Garamond" w:hAnsi="Garamond"/>
          <w:szCs w:val="28"/>
        </w:rPr>
        <w:t xml:space="preserve"> </w:t>
      </w:r>
      <w:r w:rsidRPr="00B730E6">
        <w:rPr>
          <w:rFonts w:ascii="Garamond" w:hAnsi="Garamond"/>
          <w:szCs w:val="28"/>
        </w:rPr>
        <w:t xml:space="preserve">- Secţia </w:t>
      </w:r>
      <w:r w:rsidR="001E3798">
        <w:rPr>
          <w:rFonts w:ascii="Garamond" w:hAnsi="Garamond"/>
          <w:szCs w:val="28"/>
        </w:rPr>
        <w:t>..</w:t>
      </w:r>
      <w:r w:rsidRPr="00B730E6">
        <w:rPr>
          <w:rFonts w:ascii="Garamond" w:hAnsi="Garamond"/>
          <w:szCs w:val="28"/>
        </w:rPr>
        <w:t xml:space="preserve"> în dosarul</w:t>
      </w:r>
      <w:r>
        <w:rPr>
          <w:rFonts w:ascii="Garamond" w:hAnsi="Garamond"/>
          <w:szCs w:val="28"/>
        </w:rPr>
        <w:t xml:space="preserve"> nr.</w:t>
      </w:r>
      <w:r w:rsidR="001E3798">
        <w:rPr>
          <w:rFonts w:ascii="Garamond" w:hAnsi="Garamond"/>
        </w:rPr>
        <w:t>..</w:t>
      </w:r>
      <w:r>
        <w:rPr>
          <w:rFonts w:ascii="Garamond" w:hAnsi="Garamond"/>
        </w:rPr>
        <w:t>, în contradictoriu cu i</w:t>
      </w:r>
      <w:r w:rsidRPr="00782F12">
        <w:rPr>
          <w:rFonts w:ascii="Garamond" w:hAnsi="Garamond"/>
        </w:rPr>
        <w:t>ntimat</w:t>
      </w:r>
      <w:r>
        <w:rPr>
          <w:rFonts w:ascii="Garamond" w:hAnsi="Garamond"/>
        </w:rPr>
        <w:t>a - p</w:t>
      </w:r>
      <w:r w:rsidRPr="00782F12">
        <w:rPr>
          <w:rFonts w:ascii="Garamond" w:hAnsi="Garamond"/>
        </w:rPr>
        <w:t>ârât</w:t>
      </w:r>
      <w:r>
        <w:rPr>
          <w:rFonts w:ascii="Garamond" w:hAnsi="Garamond"/>
        </w:rPr>
        <w:t>ă</w:t>
      </w:r>
      <w:r w:rsidRPr="00782F12">
        <w:rPr>
          <w:rFonts w:ascii="Garamond" w:hAnsi="Garamond"/>
        </w:rPr>
        <w:t xml:space="preserve"> </w:t>
      </w:r>
      <w:r>
        <w:rPr>
          <w:rFonts w:ascii="Garamond" w:hAnsi="Garamond"/>
        </w:rPr>
        <w:t xml:space="preserve"> </w:t>
      </w:r>
      <w:r w:rsidRPr="00CA0B06">
        <w:rPr>
          <w:rFonts w:ascii="Garamond" w:hAnsi="Garamond"/>
          <w:b/>
          <w:i/>
        </w:rPr>
        <w:t xml:space="preserve">INSTITUŢIA PRIMARULUI ORAŞULUI </w:t>
      </w:r>
      <w:r w:rsidR="001E3798">
        <w:rPr>
          <w:rFonts w:ascii="Garamond" w:hAnsi="Garamond"/>
          <w:b/>
          <w:i/>
        </w:rPr>
        <w:t>....</w:t>
      </w:r>
      <w:r>
        <w:rPr>
          <w:rFonts w:ascii="Garamond" w:hAnsi="Garamond"/>
        </w:rPr>
        <w:t xml:space="preserve">, cu sediul în </w:t>
      </w:r>
      <w:r w:rsidRPr="00782F12">
        <w:rPr>
          <w:rFonts w:ascii="Garamond" w:hAnsi="Garamond"/>
        </w:rPr>
        <w:t xml:space="preserve"> </w:t>
      </w:r>
      <w:r w:rsidR="001E3798">
        <w:rPr>
          <w:rFonts w:ascii="Garamond" w:hAnsi="Garamond"/>
        </w:rPr>
        <w:t>..</w:t>
      </w:r>
      <w:r>
        <w:rPr>
          <w:rFonts w:ascii="Garamond" w:hAnsi="Garamond"/>
        </w:rPr>
        <w:t>.</w:t>
      </w:r>
    </w:p>
    <w:p w14:paraId="5A8B9C47" w14:textId="77777777" w:rsidR="00AF1715" w:rsidRPr="00AD292F" w:rsidRDefault="00AF1715" w:rsidP="00AF1715">
      <w:pPr>
        <w:ind w:firstLine="1440"/>
        <w:jc w:val="both"/>
        <w:rPr>
          <w:rFonts w:ascii="Garamond" w:hAnsi="Garamond"/>
          <w:szCs w:val="28"/>
        </w:rPr>
      </w:pPr>
      <w:r w:rsidRPr="00AD292F">
        <w:rPr>
          <w:rFonts w:ascii="Garamond" w:hAnsi="Garamond"/>
          <w:szCs w:val="28"/>
        </w:rPr>
        <w:t xml:space="preserve">La apelul nominal, făcut în şedinţa </w:t>
      </w:r>
      <w:r w:rsidRPr="00AD292F">
        <w:rPr>
          <w:rFonts w:ascii="Garamond" w:hAnsi="Garamond"/>
          <w:szCs w:val="28"/>
        </w:rPr>
        <w:fldChar w:fldCharType="begin">
          <w:ffData>
            <w:name w:val="tip_sedinta_copie_1"/>
            <w:enabled/>
            <w:calcOnExit w:val="0"/>
            <w:textInput/>
          </w:ffData>
        </w:fldChar>
      </w:r>
      <w:bookmarkStart w:id="3" w:name="tip_sedinta_copie_1"/>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Pr>
          <w:rFonts w:ascii="Garamond" w:hAnsi="Garamond"/>
          <w:szCs w:val="28"/>
        </w:rPr>
        <w:t>publică</w:t>
      </w:r>
      <w:r w:rsidRPr="00AD292F">
        <w:rPr>
          <w:rFonts w:ascii="Garamond" w:hAnsi="Garamond"/>
          <w:szCs w:val="28"/>
        </w:rPr>
        <w:fldChar w:fldCharType="end"/>
      </w:r>
      <w:bookmarkEnd w:id="3"/>
      <w:r w:rsidRPr="00AD292F">
        <w:rPr>
          <w:rFonts w:ascii="Garamond" w:hAnsi="Garamond"/>
          <w:szCs w:val="28"/>
        </w:rPr>
        <w:t xml:space="preserve">, </w:t>
      </w:r>
      <w:r>
        <w:rPr>
          <w:rFonts w:ascii="Garamond" w:hAnsi="Garamond"/>
          <w:szCs w:val="28"/>
        </w:rPr>
        <w:t>au lipsit părţile.</w:t>
      </w:r>
    </w:p>
    <w:p w14:paraId="38F72330" w14:textId="77777777" w:rsidR="00AF1715" w:rsidRPr="00AD292F" w:rsidRDefault="00AF1715" w:rsidP="00AF1715">
      <w:pPr>
        <w:ind w:firstLine="1440"/>
        <w:jc w:val="both"/>
        <w:rPr>
          <w:rFonts w:ascii="Garamond" w:hAnsi="Garamond"/>
          <w:szCs w:val="28"/>
        </w:rPr>
      </w:pPr>
      <w:r w:rsidRPr="00AD292F">
        <w:rPr>
          <w:rFonts w:ascii="Garamond" w:hAnsi="Garamond"/>
          <w:szCs w:val="28"/>
        </w:rPr>
        <w:t xml:space="preserve">Procedura, </w:t>
      </w:r>
      <w:r w:rsidRPr="00AD292F">
        <w:rPr>
          <w:rFonts w:ascii="Garamond" w:hAnsi="Garamond"/>
          <w:szCs w:val="28"/>
        </w:rPr>
        <w:fldChar w:fldCharType="begin">
          <w:ffData>
            <w:name w:val="tip_procedura"/>
            <w:enabled/>
            <w:calcOnExit w:val="0"/>
            <w:textInput/>
          </w:ffData>
        </w:fldChar>
      </w:r>
      <w:bookmarkStart w:id="4" w:name="tip_procedura"/>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Pr>
          <w:rFonts w:ascii="Garamond" w:hAnsi="Garamond"/>
          <w:szCs w:val="28"/>
        </w:rPr>
        <w:t>legal</w:t>
      </w:r>
      <w:r w:rsidRPr="00AD292F">
        <w:rPr>
          <w:rFonts w:ascii="Garamond" w:hAnsi="Garamond"/>
          <w:szCs w:val="28"/>
        </w:rPr>
        <w:fldChar w:fldCharType="end"/>
      </w:r>
      <w:bookmarkEnd w:id="4"/>
      <w:r w:rsidRPr="00AD292F">
        <w:rPr>
          <w:rFonts w:ascii="Garamond" w:hAnsi="Garamond"/>
          <w:szCs w:val="28"/>
        </w:rPr>
        <w:t xml:space="preserve"> îndeplinită.</w:t>
      </w:r>
    </w:p>
    <w:p w14:paraId="7C0DC8A4" w14:textId="77777777" w:rsidR="00AF1715" w:rsidRPr="00AD292F" w:rsidRDefault="00AF1715" w:rsidP="00AF1715">
      <w:pPr>
        <w:ind w:firstLine="1440"/>
        <w:jc w:val="both"/>
        <w:rPr>
          <w:rFonts w:ascii="Garamond" w:hAnsi="Garamond"/>
          <w:szCs w:val="28"/>
        </w:rPr>
      </w:pPr>
      <w:r>
        <w:rPr>
          <w:rFonts w:ascii="Garamond" w:hAnsi="Garamond"/>
          <w:szCs w:val="28"/>
        </w:rPr>
        <w:t>Recursul este scutit de plata taxei de timbru.</w:t>
      </w:r>
    </w:p>
    <w:p w14:paraId="37D74479" w14:textId="0C4799B6" w:rsidR="00AF1715" w:rsidRDefault="00AF1715" w:rsidP="00AF1715">
      <w:pPr>
        <w:ind w:firstLine="1440"/>
        <w:jc w:val="both"/>
        <w:rPr>
          <w:rFonts w:ascii="Garamond" w:hAnsi="Garamond"/>
          <w:szCs w:val="28"/>
        </w:rPr>
      </w:pPr>
      <w:r w:rsidRPr="00AD292F">
        <w:rPr>
          <w:rFonts w:ascii="Garamond" w:hAnsi="Garamond"/>
          <w:szCs w:val="28"/>
        </w:rPr>
        <w:t xml:space="preserve">S-a făcut </w:t>
      </w:r>
      <w:r w:rsidRPr="00AD292F">
        <w:rPr>
          <w:rFonts w:ascii="Garamond" w:hAnsi="Garamond"/>
          <w:szCs w:val="28"/>
        </w:rPr>
        <w:fldChar w:fldCharType="begin">
          <w:ffData>
            <w:name w:val="tip_doc_despre_cauza"/>
            <w:enabled/>
            <w:calcOnExit w:val="0"/>
            <w:textInput/>
          </w:ffData>
        </w:fldChar>
      </w:r>
      <w:bookmarkStart w:id="5" w:name="tip_doc_despre_cauza"/>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Pr>
          <w:rFonts w:ascii="Garamond" w:hAnsi="Garamond"/>
          <w:szCs w:val="28"/>
        </w:rPr>
        <w:t>referatul</w:t>
      </w:r>
      <w:r w:rsidRPr="00AD292F">
        <w:rPr>
          <w:rFonts w:ascii="Garamond" w:hAnsi="Garamond"/>
          <w:szCs w:val="28"/>
        </w:rPr>
        <w:fldChar w:fldCharType="end"/>
      </w:r>
      <w:bookmarkEnd w:id="5"/>
      <w:r w:rsidRPr="00AD292F">
        <w:rPr>
          <w:rFonts w:ascii="Garamond" w:hAnsi="Garamond"/>
          <w:szCs w:val="28"/>
        </w:rPr>
        <w:t xml:space="preserve"> cauzei</w:t>
      </w:r>
      <w:r>
        <w:rPr>
          <w:rFonts w:ascii="Garamond" w:hAnsi="Garamond"/>
          <w:szCs w:val="28"/>
        </w:rPr>
        <w:t>,</w:t>
      </w:r>
      <w:r w:rsidRPr="00AD292F">
        <w:rPr>
          <w:rFonts w:ascii="Garamond" w:hAnsi="Garamond"/>
          <w:szCs w:val="28"/>
        </w:rPr>
        <w:t xml:space="preserve"> de către </w:t>
      </w:r>
      <w:r w:rsidRPr="00AD292F">
        <w:rPr>
          <w:rFonts w:ascii="Garamond" w:hAnsi="Garamond"/>
          <w:szCs w:val="28"/>
        </w:rPr>
        <w:fldChar w:fldCharType="begin">
          <w:ffData>
            <w:name w:val="functia_celui_care_f"/>
            <w:enabled/>
            <w:calcOnExit w:val="0"/>
            <w:textInput/>
          </w:ffData>
        </w:fldChar>
      </w:r>
      <w:bookmarkStart w:id="6" w:name="functia_celui_care_f"/>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Pr>
          <w:rFonts w:ascii="Garamond" w:hAnsi="Garamond"/>
          <w:szCs w:val="28"/>
        </w:rPr>
        <w:t>grefier</w:t>
      </w:r>
      <w:r w:rsidRPr="00AD292F">
        <w:rPr>
          <w:rFonts w:ascii="Garamond" w:hAnsi="Garamond"/>
          <w:szCs w:val="28"/>
        </w:rPr>
        <w:fldChar w:fldCharType="end"/>
      </w:r>
      <w:bookmarkEnd w:id="6"/>
      <w:r w:rsidRPr="00AD292F">
        <w:rPr>
          <w:rFonts w:ascii="Garamond" w:hAnsi="Garamond"/>
          <w:szCs w:val="28"/>
        </w:rPr>
        <w:t xml:space="preserve">ul de şedinţă, </w:t>
      </w:r>
      <w:r>
        <w:rPr>
          <w:rFonts w:ascii="Garamond" w:hAnsi="Garamond"/>
          <w:szCs w:val="28"/>
        </w:rPr>
        <w:t xml:space="preserve">după care învederează instanţei că s-a primit la dosar, prin biroul registratură, la data de </w:t>
      </w:r>
      <w:r w:rsidR="00F12AB2">
        <w:rPr>
          <w:rFonts w:ascii="Garamond" w:hAnsi="Garamond"/>
          <w:szCs w:val="28"/>
        </w:rPr>
        <w:t>….</w:t>
      </w:r>
      <w:r>
        <w:rPr>
          <w:rFonts w:ascii="Garamond" w:hAnsi="Garamond"/>
          <w:szCs w:val="28"/>
        </w:rPr>
        <w:t xml:space="preserve">,  cerere don partea recurentului prin care solicită judecata în lipsă </w:t>
      </w:r>
      <w:r w:rsidRPr="00B730E6">
        <w:rPr>
          <w:rFonts w:ascii="Garamond" w:hAnsi="Garamond"/>
          <w:szCs w:val="28"/>
        </w:rPr>
        <w:t>potrivit art. 242 alin 2 Cod proced</w:t>
      </w:r>
      <w:r>
        <w:rPr>
          <w:rFonts w:ascii="Garamond" w:hAnsi="Garamond"/>
          <w:szCs w:val="28"/>
        </w:rPr>
        <w:t>ură civilă.</w:t>
      </w:r>
    </w:p>
    <w:p w14:paraId="586AAA66" w14:textId="77777777" w:rsidR="00AF1715" w:rsidRPr="00D2280B" w:rsidRDefault="00AF1715" w:rsidP="00AF1715">
      <w:pPr>
        <w:ind w:firstLine="1440"/>
        <w:jc w:val="both"/>
        <w:rPr>
          <w:rFonts w:ascii="Garamond" w:hAnsi="Garamond"/>
          <w:szCs w:val="28"/>
        </w:rPr>
      </w:pPr>
      <w:r w:rsidRPr="00B730E6">
        <w:rPr>
          <w:rFonts w:ascii="Garamond" w:hAnsi="Garamond"/>
          <w:szCs w:val="28"/>
        </w:rPr>
        <w:t>Curtea, având în vedere actele şi lucrările dosarului,</w:t>
      </w:r>
      <w:r>
        <w:rPr>
          <w:rFonts w:ascii="Garamond" w:hAnsi="Garamond"/>
          <w:szCs w:val="28"/>
        </w:rPr>
        <w:t xml:space="preserve"> precum şi faptul că recurentul a</w:t>
      </w:r>
      <w:r w:rsidRPr="00B730E6">
        <w:rPr>
          <w:rFonts w:ascii="Garamond" w:hAnsi="Garamond"/>
          <w:szCs w:val="28"/>
        </w:rPr>
        <w:t xml:space="preserve"> solicitat judecata în lipsă potrivit art. 242 alin 2 Cod proced</w:t>
      </w:r>
      <w:r>
        <w:rPr>
          <w:rFonts w:ascii="Garamond" w:hAnsi="Garamond"/>
          <w:szCs w:val="28"/>
        </w:rPr>
        <w:t>ură civilă, constată recursul</w:t>
      </w:r>
      <w:r w:rsidRPr="00B730E6">
        <w:rPr>
          <w:rFonts w:ascii="Garamond" w:hAnsi="Garamond"/>
          <w:szCs w:val="28"/>
        </w:rPr>
        <w:t xml:space="preserve"> în stare de judecată şi  reţi</w:t>
      </w:r>
      <w:r>
        <w:rPr>
          <w:rFonts w:ascii="Garamond" w:hAnsi="Garamond"/>
          <w:szCs w:val="28"/>
        </w:rPr>
        <w:t>ne cauza în vederea deliberării.</w:t>
      </w:r>
    </w:p>
    <w:p w14:paraId="0F180019" w14:textId="77777777" w:rsidR="00AF1715" w:rsidRDefault="00AF1715" w:rsidP="00AF1715">
      <w:pPr>
        <w:jc w:val="both"/>
        <w:rPr>
          <w:rFonts w:ascii="Garamond" w:hAnsi="Garamond"/>
          <w:b/>
          <w:szCs w:val="28"/>
        </w:rPr>
      </w:pPr>
    </w:p>
    <w:p w14:paraId="26C867EB" w14:textId="77777777" w:rsidR="00AF1715" w:rsidRDefault="00AF1715" w:rsidP="00AF1715">
      <w:pPr>
        <w:jc w:val="center"/>
        <w:rPr>
          <w:rFonts w:ascii="Garamond" w:hAnsi="Garamond"/>
          <w:b/>
          <w:szCs w:val="28"/>
        </w:rPr>
      </w:pPr>
    </w:p>
    <w:p w14:paraId="71477BFC" w14:textId="77777777" w:rsidR="00AF1715" w:rsidRPr="00AD292F" w:rsidRDefault="00AF1715" w:rsidP="00AF1715">
      <w:pPr>
        <w:jc w:val="center"/>
        <w:rPr>
          <w:rFonts w:ascii="Garamond" w:hAnsi="Garamond"/>
          <w:b/>
          <w:szCs w:val="28"/>
        </w:rPr>
      </w:pPr>
      <w:r w:rsidRPr="00AD292F">
        <w:rPr>
          <w:rFonts w:ascii="Garamond" w:hAnsi="Garamond"/>
          <w:b/>
          <w:szCs w:val="28"/>
        </w:rPr>
        <w:t>C U R T E A</w:t>
      </w:r>
    </w:p>
    <w:p w14:paraId="5E6C55AD" w14:textId="77777777" w:rsidR="00AF1715" w:rsidRPr="00AD292F" w:rsidRDefault="00AF1715" w:rsidP="00AF1715">
      <w:pPr>
        <w:jc w:val="both"/>
        <w:rPr>
          <w:rFonts w:ascii="Garamond" w:hAnsi="Garamond"/>
          <w:b/>
          <w:bCs/>
          <w:iCs/>
          <w:szCs w:val="28"/>
        </w:rPr>
      </w:pPr>
      <w:r w:rsidRPr="00AD292F">
        <w:rPr>
          <w:rFonts w:ascii="Garamond" w:hAnsi="Garamond"/>
          <w:b/>
          <w:bCs/>
          <w:szCs w:val="28"/>
        </w:rPr>
        <w:t xml:space="preserve">     </w:t>
      </w:r>
    </w:p>
    <w:p w14:paraId="7D1FB3AC" w14:textId="77777777" w:rsidR="00AF1715" w:rsidRDefault="00AF1715" w:rsidP="00AF1715">
      <w:pPr>
        <w:ind w:firstLine="1440"/>
        <w:jc w:val="both"/>
        <w:rPr>
          <w:rFonts w:ascii="Garamond" w:hAnsi="Garamond"/>
          <w:szCs w:val="28"/>
        </w:rPr>
      </w:pPr>
      <w:r>
        <w:rPr>
          <w:rFonts w:ascii="Garamond" w:hAnsi="Garamond"/>
          <w:szCs w:val="28"/>
        </w:rPr>
        <w:t>Deliberând asupra recursului de faţă, constată că:</w:t>
      </w:r>
    </w:p>
    <w:p w14:paraId="443CC7EB" w14:textId="77777777" w:rsidR="00AF1715" w:rsidRPr="0043217D" w:rsidRDefault="00AF1715" w:rsidP="00AF1715">
      <w:pPr>
        <w:ind w:firstLine="1440"/>
        <w:jc w:val="both"/>
        <w:rPr>
          <w:rFonts w:ascii="Garamond" w:hAnsi="Garamond"/>
          <w:szCs w:val="28"/>
        </w:rPr>
      </w:pPr>
      <w:r w:rsidRPr="0043217D">
        <w:rPr>
          <w:rFonts w:ascii="Garamond" w:hAnsi="Garamond"/>
          <w:szCs w:val="28"/>
        </w:rPr>
        <w:t xml:space="preserve">La data de 14.11.2011 reclamantul </w:t>
      </w:r>
      <w:r w:rsidR="001E3798">
        <w:rPr>
          <w:rFonts w:ascii="Garamond" w:hAnsi="Garamond"/>
          <w:szCs w:val="28"/>
        </w:rPr>
        <w:t>R</w:t>
      </w:r>
      <w:r w:rsidRPr="0043217D">
        <w:rPr>
          <w:rFonts w:ascii="Garamond" w:hAnsi="Garamond"/>
          <w:szCs w:val="28"/>
        </w:rPr>
        <w:t xml:space="preserve"> a chemat în judecată pe pârâta Instituţia Primarului oraşului </w:t>
      </w:r>
      <w:r w:rsidR="001E3798">
        <w:rPr>
          <w:rFonts w:ascii="Garamond" w:hAnsi="Garamond"/>
          <w:szCs w:val="28"/>
        </w:rPr>
        <w:t>....</w:t>
      </w:r>
      <w:r w:rsidRPr="0043217D">
        <w:rPr>
          <w:rFonts w:ascii="Garamond" w:hAnsi="Garamond"/>
          <w:szCs w:val="28"/>
        </w:rPr>
        <w:t>, solicitând obligarea acestuia să îi comunice informaţiile de interes public solicitate, fixarea unui termen în care pârâtul să îmi comunice aceste informaţii şi obligarea pârâtului la plata de daune morale în suma de 2000 lei.</w:t>
      </w:r>
    </w:p>
    <w:p w14:paraId="6ACE54B7" w14:textId="77777777" w:rsidR="00AF1715" w:rsidRPr="0043217D" w:rsidRDefault="00AF1715" w:rsidP="00AF1715">
      <w:pPr>
        <w:ind w:firstLine="1440"/>
        <w:jc w:val="both"/>
        <w:rPr>
          <w:rFonts w:ascii="Garamond" w:hAnsi="Garamond"/>
          <w:szCs w:val="28"/>
        </w:rPr>
      </w:pPr>
      <w:r w:rsidRPr="0043217D">
        <w:rPr>
          <w:rFonts w:ascii="Garamond" w:hAnsi="Garamond"/>
          <w:szCs w:val="28"/>
        </w:rPr>
        <w:t>În motivare</w:t>
      </w:r>
      <w:r>
        <w:rPr>
          <w:rFonts w:ascii="Garamond" w:hAnsi="Garamond"/>
          <w:szCs w:val="28"/>
        </w:rPr>
        <w:t>,</w:t>
      </w:r>
      <w:r w:rsidRPr="0043217D">
        <w:rPr>
          <w:rFonts w:ascii="Garamond" w:hAnsi="Garamond"/>
          <w:szCs w:val="28"/>
        </w:rPr>
        <w:t xml:space="preserve"> reclamantul a precizat că, la data de 14.10.2011</w:t>
      </w:r>
      <w:r>
        <w:rPr>
          <w:rFonts w:ascii="Garamond" w:hAnsi="Garamond"/>
          <w:szCs w:val="28"/>
        </w:rPr>
        <w:t>, în baza Legii nr.</w:t>
      </w:r>
      <w:r w:rsidRPr="0043217D">
        <w:rPr>
          <w:rFonts w:ascii="Garamond" w:hAnsi="Garamond"/>
          <w:szCs w:val="28"/>
        </w:rPr>
        <w:t xml:space="preserve">544/2001, a solicitat prin e-mail acestei instituţii să îi comunice copii ale documentelor de reconstituire a dreptului de proprietate ale tatălui său, </w:t>
      </w:r>
      <w:r w:rsidR="001E3798">
        <w:rPr>
          <w:rFonts w:ascii="Garamond" w:hAnsi="Garamond"/>
          <w:szCs w:val="28"/>
        </w:rPr>
        <w:t>Rr</w:t>
      </w:r>
      <w:r w:rsidRPr="0043217D">
        <w:rPr>
          <w:rFonts w:ascii="Garamond" w:hAnsi="Garamond"/>
          <w:szCs w:val="28"/>
        </w:rPr>
        <w:t>, întocmite ca efect a cererii tatălui său</w:t>
      </w:r>
      <w:r>
        <w:rPr>
          <w:rFonts w:ascii="Garamond" w:hAnsi="Garamond"/>
          <w:szCs w:val="28"/>
        </w:rPr>
        <w:t xml:space="preserve"> nr.</w:t>
      </w:r>
      <w:r w:rsidR="001E3798">
        <w:rPr>
          <w:rFonts w:ascii="Garamond" w:hAnsi="Garamond"/>
          <w:szCs w:val="28"/>
        </w:rPr>
        <w:t>..</w:t>
      </w:r>
      <w:r>
        <w:rPr>
          <w:rFonts w:ascii="Garamond" w:hAnsi="Garamond"/>
          <w:szCs w:val="28"/>
        </w:rPr>
        <w:t>/</w:t>
      </w:r>
      <w:r w:rsidRPr="0043217D">
        <w:rPr>
          <w:rFonts w:ascii="Garamond" w:hAnsi="Garamond"/>
          <w:szCs w:val="28"/>
        </w:rPr>
        <w:t>8</w:t>
      </w:r>
      <w:r>
        <w:rPr>
          <w:rFonts w:ascii="Garamond" w:hAnsi="Garamond"/>
          <w:szCs w:val="28"/>
        </w:rPr>
        <w:t>.03.</w:t>
      </w:r>
      <w:r w:rsidRPr="0043217D">
        <w:rPr>
          <w:rFonts w:ascii="Garamond" w:hAnsi="Garamond"/>
          <w:szCs w:val="28"/>
        </w:rPr>
        <w:t>1991 în temeiul Legii fondului funciar</w:t>
      </w:r>
      <w:r>
        <w:rPr>
          <w:rFonts w:ascii="Garamond" w:hAnsi="Garamond"/>
          <w:szCs w:val="28"/>
        </w:rPr>
        <w:t xml:space="preserve"> nr.</w:t>
      </w:r>
      <w:r w:rsidRPr="0043217D">
        <w:rPr>
          <w:rFonts w:ascii="Garamond" w:hAnsi="Garamond"/>
          <w:szCs w:val="28"/>
        </w:rPr>
        <w:t>18/1991.</w:t>
      </w:r>
    </w:p>
    <w:p w14:paraId="0894E23A" w14:textId="77777777" w:rsidR="00AF1715" w:rsidRPr="0043217D" w:rsidRDefault="00AF1715" w:rsidP="00AF1715">
      <w:pPr>
        <w:widowControl w:val="0"/>
        <w:ind w:firstLine="1440"/>
        <w:jc w:val="both"/>
        <w:rPr>
          <w:rFonts w:ascii="Garamond" w:hAnsi="Garamond"/>
          <w:szCs w:val="28"/>
        </w:rPr>
      </w:pPr>
      <w:r w:rsidRPr="0043217D">
        <w:rPr>
          <w:rFonts w:ascii="Garamond" w:hAnsi="Garamond"/>
          <w:szCs w:val="28"/>
        </w:rPr>
        <w:t>Întrucât nu a primit niciun răspuns în termenul legal de 10 zile, a revenit cu o reclamaţie administrativă către pârâtă, în data de 31.10.2011, iar cu a</w:t>
      </w:r>
      <w:r>
        <w:rPr>
          <w:rFonts w:ascii="Garamond" w:hAnsi="Garamond"/>
          <w:szCs w:val="28"/>
        </w:rPr>
        <w:t>dresa nr.</w:t>
      </w:r>
      <w:r w:rsidR="001E3798">
        <w:rPr>
          <w:rFonts w:ascii="Garamond" w:hAnsi="Garamond"/>
          <w:szCs w:val="28"/>
        </w:rPr>
        <w:t>.</w:t>
      </w:r>
      <w:r>
        <w:rPr>
          <w:rFonts w:ascii="Garamond" w:hAnsi="Garamond"/>
          <w:szCs w:val="28"/>
        </w:rPr>
        <w:t>/</w:t>
      </w:r>
      <w:r w:rsidRPr="0043217D">
        <w:rPr>
          <w:rFonts w:ascii="Garamond" w:hAnsi="Garamond"/>
          <w:szCs w:val="28"/>
        </w:rPr>
        <w:t xml:space="preserve">2.11.2011 am primit de la aceasta instituţie copii după actele depuse de către tatăl meu, copii nesolicitate de mine, aşa că în data de 04.11.2011 a expediat către primăria oraşului </w:t>
      </w:r>
      <w:r w:rsidR="001E3798">
        <w:rPr>
          <w:rFonts w:ascii="Garamond" w:hAnsi="Garamond"/>
          <w:szCs w:val="28"/>
        </w:rPr>
        <w:t>....</w:t>
      </w:r>
      <w:r w:rsidRPr="0043217D">
        <w:rPr>
          <w:rFonts w:ascii="Garamond" w:hAnsi="Garamond"/>
          <w:szCs w:val="28"/>
        </w:rPr>
        <w:t>, prin poşta electronică, o precizare a reclamaţiei administrative, la care instituţia amintită nu a dat curs.</w:t>
      </w:r>
    </w:p>
    <w:p w14:paraId="52B7745B" w14:textId="77777777" w:rsidR="00AF1715" w:rsidRPr="0043217D" w:rsidRDefault="00AF1715" w:rsidP="00AF1715">
      <w:pPr>
        <w:ind w:firstLine="1440"/>
        <w:jc w:val="both"/>
        <w:rPr>
          <w:rFonts w:ascii="Garamond" w:hAnsi="Garamond"/>
          <w:szCs w:val="28"/>
        </w:rPr>
      </w:pPr>
      <w:r>
        <w:rPr>
          <w:rFonts w:ascii="Garamond" w:hAnsi="Garamond"/>
          <w:szCs w:val="28"/>
        </w:rPr>
        <w:t>Reclamantul a arătat</w:t>
      </w:r>
      <w:r w:rsidRPr="0043217D">
        <w:rPr>
          <w:rFonts w:ascii="Garamond" w:hAnsi="Garamond"/>
          <w:szCs w:val="28"/>
        </w:rPr>
        <w:t xml:space="preserve"> că refuzul pârâtei este nejustificat, deoarece informaţiile solicitate sunt de interes public, întrucât se referă sau rezultă din activitatea unei </w:t>
      </w:r>
      <w:r w:rsidRPr="0043217D">
        <w:rPr>
          <w:rFonts w:ascii="Garamond" w:hAnsi="Garamond"/>
          <w:szCs w:val="28"/>
        </w:rPr>
        <w:lastRenderedPageBreak/>
        <w:t>autorităţi/instituţii publice, iar refuzul nejustificat i-a produs suferinţe psihice, deoarece i-a creat sentimente de frustrare, de inferioritate, fiind umilit de autorităţile care l-au ignorat, apreciind că valoarea prejudiciului moral astfel produs este de 2.000 lei.</w:t>
      </w:r>
    </w:p>
    <w:p w14:paraId="62F7A41E" w14:textId="77777777" w:rsidR="00AF1715" w:rsidRPr="0043217D" w:rsidRDefault="00AF1715" w:rsidP="00AF1715">
      <w:pPr>
        <w:autoSpaceDE w:val="0"/>
        <w:autoSpaceDN w:val="0"/>
        <w:adjustRightInd w:val="0"/>
        <w:ind w:firstLine="1440"/>
        <w:jc w:val="both"/>
        <w:rPr>
          <w:rFonts w:ascii="Garamond" w:hAnsi="Garamond"/>
          <w:szCs w:val="28"/>
        </w:rPr>
      </w:pPr>
      <w:r>
        <w:rPr>
          <w:rFonts w:ascii="Garamond" w:hAnsi="Garamond"/>
          <w:szCs w:val="28"/>
        </w:rPr>
        <w:t xml:space="preserve">Tribunalul </w:t>
      </w:r>
      <w:r w:rsidR="001E3798">
        <w:rPr>
          <w:rFonts w:ascii="Garamond" w:hAnsi="Garamond"/>
          <w:szCs w:val="28"/>
        </w:rPr>
        <w:t>.</w:t>
      </w:r>
      <w:r>
        <w:rPr>
          <w:rFonts w:ascii="Garamond" w:hAnsi="Garamond"/>
          <w:szCs w:val="28"/>
        </w:rPr>
        <w:t xml:space="preserve">, Secţia </w:t>
      </w:r>
      <w:r w:rsidR="001E3798">
        <w:rPr>
          <w:rFonts w:ascii="Garamond" w:hAnsi="Garamond"/>
          <w:szCs w:val="28"/>
        </w:rPr>
        <w:t>.</w:t>
      </w:r>
      <w:r>
        <w:rPr>
          <w:rFonts w:ascii="Garamond" w:hAnsi="Garamond"/>
          <w:szCs w:val="28"/>
        </w:rPr>
        <w:t>, prin sentinţa nr.</w:t>
      </w:r>
      <w:r w:rsidR="001E3798">
        <w:rPr>
          <w:rFonts w:ascii="Garamond" w:hAnsi="Garamond"/>
          <w:szCs w:val="28"/>
        </w:rPr>
        <w:t>.</w:t>
      </w:r>
      <w:r>
        <w:rPr>
          <w:rFonts w:ascii="Garamond" w:hAnsi="Garamond"/>
          <w:szCs w:val="28"/>
        </w:rPr>
        <w:t>/</w:t>
      </w:r>
      <w:r w:rsidR="001E3798">
        <w:rPr>
          <w:rFonts w:ascii="Garamond" w:hAnsi="Garamond"/>
          <w:szCs w:val="28"/>
        </w:rPr>
        <w:t>.</w:t>
      </w:r>
      <w:r>
        <w:rPr>
          <w:rFonts w:ascii="Garamond" w:hAnsi="Garamond"/>
          <w:szCs w:val="28"/>
        </w:rPr>
        <w:t>, a respins acţiunea, reţinând următoarele:</w:t>
      </w:r>
    </w:p>
    <w:p w14:paraId="516003AA" w14:textId="77777777" w:rsidR="00AF1715" w:rsidRPr="0043217D" w:rsidRDefault="00AF1715" w:rsidP="00AF1715">
      <w:pPr>
        <w:autoSpaceDE w:val="0"/>
        <w:autoSpaceDN w:val="0"/>
        <w:adjustRightInd w:val="0"/>
        <w:ind w:firstLine="1440"/>
        <w:jc w:val="both"/>
        <w:rPr>
          <w:rFonts w:ascii="Garamond" w:hAnsi="Garamond"/>
          <w:szCs w:val="28"/>
        </w:rPr>
      </w:pPr>
      <w:r>
        <w:rPr>
          <w:rFonts w:ascii="Garamond" w:hAnsi="Garamond"/>
          <w:szCs w:val="28"/>
        </w:rPr>
        <w:t>Conform art.2 lit.</w:t>
      </w:r>
      <w:r w:rsidRPr="0043217D">
        <w:rPr>
          <w:rFonts w:ascii="Garamond" w:hAnsi="Garamond"/>
          <w:szCs w:val="28"/>
        </w:rPr>
        <w:t>b din Legea nr.544/2001 privind liberul acces la informaţiile de interes public, „prin informaţie de interes public se înţelege orice informaţie care priveşte activităţile sau rezultă din activităţile unei autorităţi publice sau instituţii publice, indiferent de suportul ori de forma sau de modul de exprimare a informaţiei“.</w:t>
      </w:r>
    </w:p>
    <w:p w14:paraId="6B7978C2" w14:textId="77777777" w:rsidR="00AF1715" w:rsidRPr="0043217D" w:rsidRDefault="00AF1715" w:rsidP="00AF1715">
      <w:pPr>
        <w:autoSpaceDE w:val="0"/>
        <w:autoSpaceDN w:val="0"/>
        <w:adjustRightInd w:val="0"/>
        <w:ind w:firstLine="1440"/>
        <w:jc w:val="both"/>
        <w:rPr>
          <w:rFonts w:ascii="Garamond" w:hAnsi="Garamond"/>
          <w:szCs w:val="28"/>
        </w:rPr>
      </w:pPr>
      <w:r w:rsidRPr="0043217D">
        <w:rPr>
          <w:rFonts w:ascii="Garamond" w:hAnsi="Garamond"/>
          <w:szCs w:val="28"/>
        </w:rPr>
        <w:t xml:space="preserve">Din conţinutul cererii adresate de reclamant către Primăria oraşului </w:t>
      </w:r>
      <w:r w:rsidR="001E3798">
        <w:rPr>
          <w:rFonts w:ascii="Garamond" w:hAnsi="Garamond"/>
          <w:szCs w:val="28"/>
        </w:rPr>
        <w:t>....</w:t>
      </w:r>
      <w:r w:rsidRPr="0043217D">
        <w:rPr>
          <w:rFonts w:ascii="Garamond" w:hAnsi="Garamond"/>
          <w:szCs w:val="28"/>
        </w:rPr>
        <w:t xml:space="preserve"> la data de 14.10.2011 (fila 3) şi a precizărilor ulterioare făcute de acesta rezultă că informaţiile solicitate se referă la înscrisuri emise în procedura de soluţionare a unei cereri de reconstituire a dreptului de proprietate în baza legii fondului funciar nr. 18/1991, formulată de tatăl său, </w:t>
      </w:r>
      <w:r w:rsidR="001E3798">
        <w:rPr>
          <w:rFonts w:ascii="Garamond" w:hAnsi="Garamond"/>
          <w:szCs w:val="28"/>
        </w:rPr>
        <w:t>Rr</w:t>
      </w:r>
      <w:r w:rsidRPr="0043217D">
        <w:rPr>
          <w:rFonts w:ascii="Garamond" w:hAnsi="Garamond"/>
          <w:szCs w:val="28"/>
        </w:rPr>
        <w:t>.</w:t>
      </w:r>
    </w:p>
    <w:p w14:paraId="2E1A88D0" w14:textId="77777777" w:rsidR="00AF1715" w:rsidRPr="0043217D" w:rsidRDefault="00AF1715" w:rsidP="00AF1715">
      <w:pPr>
        <w:autoSpaceDE w:val="0"/>
        <w:autoSpaceDN w:val="0"/>
        <w:adjustRightInd w:val="0"/>
        <w:ind w:firstLine="1440"/>
        <w:jc w:val="both"/>
        <w:rPr>
          <w:rFonts w:ascii="Garamond" w:hAnsi="Garamond"/>
          <w:szCs w:val="28"/>
        </w:rPr>
      </w:pPr>
      <w:r w:rsidRPr="0043217D">
        <w:rPr>
          <w:rFonts w:ascii="Garamond" w:hAnsi="Garamond"/>
          <w:szCs w:val="28"/>
        </w:rPr>
        <w:t xml:space="preserve">În acest context, instanţa </w:t>
      </w:r>
      <w:r>
        <w:rPr>
          <w:rFonts w:ascii="Garamond" w:hAnsi="Garamond"/>
          <w:szCs w:val="28"/>
        </w:rPr>
        <w:t xml:space="preserve">a precizat </w:t>
      </w:r>
      <w:r w:rsidRPr="0043217D">
        <w:rPr>
          <w:rFonts w:ascii="Garamond" w:hAnsi="Garamond"/>
          <w:szCs w:val="28"/>
        </w:rPr>
        <w:t>că soluţionarea acestor cereri, conform actului normativ amintit, este de competenţa Comisiilor locale de fond fu</w:t>
      </w:r>
      <w:r>
        <w:rPr>
          <w:rFonts w:ascii="Garamond" w:hAnsi="Garamond"/>
          <w:szCs w:val="28"/>
        </w:rPr>
        <w:t>nciar, constituite în baza art.2 alin.</w:t>
      </w:r>
      <w:r w:rsidRPr="0043217D">
        <w:rPr>
          <w:rFonts w:ascii="Garamond" w:hAnsi="Garamond"/>
          <w:szCs w:val="28"/>
        </w:rPr>
        <w:t>1 din Regulamentul privind procedura de constituire, atribuţiile şi funcţionarea comisiilor pentru stabilirea dreptului de proprietate privată asupra terenurilor, a modelului şi modului de atribuire a titlurilor de proprietate, precum şi punerea în posesie a proprietarilor, aprobat prin H</w:t>
      </w:r>
      <w:r>
        <w:rPr>
          <w:rFonts w:ascii="Garamond" w:hAnsi="Garamond"/>
          <w:szCs w:val="28"/>
        </w:rPr>
        <w:t>.</w:t>
      </w:r>
      <w:r w:rsidRPr="0043217D">
        <w:rPr>
          <w:rFonts w:ascii="Garamond" w:hAnsi="Garamond"/>
          <w:szCs w:val="28"/>
        </w:rPr>
        <w:t>G</w:t>
      </w:r>
      <w:r>
        <w:rPr>
          <w:rFonts w:ascii="Garamond" w:hAnsi="Garamond"/>
          <w:szCs w:val="28"/>
        </w:rPr>
        <w:t>.</w:t>
      </w:r>
      <w:r w:rsidRPr="0043217D">
        <w:rPr>
          <w:rFonts w:ascii="Garamond" w:hAnsi="Garamond"/>
          <w:szCs w:val="28"/>
        </w:rPr>
        <w:t xml:space="preserve"> nr.890</w:t>
      </w:r>
      <w:r>
        <w:rPr>
          <w:rFonts w:ascii="Garamond" w:hAnsi="Garamond"/>
          <w:szCs w:val="28"/>
        </w:rPr>
        <w:t>/</w:t>
      </w:r>
      <w:r w:rsidRPr="0043217D">
        <w:rPr>
          <w:rFonts w:ascii="Garamond" w:hAnsi="Garamond"/>
          <w:szCs w:val="28"/>
        </w:rPr>
        <w:t>4 august 2005, şi nu a Instituţiei primarului.</w:t>
      </w:r>
    </w:p>
    <w:p w14:paraId="4AFF616A" w14:textId="77777777" w:rsidR="00AF1715" w:rsidRPr="0043217D" w:rsidRDefault="00AF1715" w:rsidP="00AF1715">
      <w:pPr>
        <w:autoSpaceDE w:val="0"/>
        <w:autoSpaceDN w:val="0"/>
        <w:adjustRightInd w:val="0"/>
        <w:ind w:firstLine="1440"/>
        <w:jc w:val="both"/>
        <w:rPr>
          <w:rFonts w:ascii="Garamond" w:hAnsi="Garamond"/>
          <w:szCs w:val="28"/>
        </w:rPr>
      </w:pPr>
      <w:r w:rsidRPr="0043217D">
        <w:rPr>
          <w:rFonts w:ascii="Garamond" w:hAnsi="Garamond"/>
          <w:szCs w:val="28"/>
        </w:rPr>
        <w:t>Faţă de ace</w:t>
      </w:r>
      <w:r>
        <w:rPr>
          <w:rFonts w:ascii="Garamond" w:hAnsi="Garamond"/>
          <w:szCs w:val="28"/>
        </w:rPr>
        <w:t xml:space="preserve">astă stare de fapt, tribunalul a apreciat </w:t>
      </w:r>
      <w:r w:rsidRPr="0043217D">
        <w:rPr>
          <w:rFonts w:ascii="Garamond" w:hAnsi="Garamond"/>
          <w:szCs w:val="28"/>
        </w:rPr>
        <w:t>că pârâta nu avea ce documente să comunice reclamantului, chiar şi în ipoteza, nedovedită de probatoriul administrat, că acestea ar exista.</w:t>
      </w:r>
    </w:p>
    <w:p w14:paraId="4248EEC8" w14:textId="77777777" w:rsidR="00AF1715" w:rsidRPr="0043217D" w:rsidRDefault="00AF1715" w:rsidP="00AF1715">
      <w:pPr>
        <w:autoSpaceDE w:val="0"/>
        <w:autoSpaceDN w:val="0"/>
        <w:adjustRightInd w:val="0"/>
        <w:ind w:firstLine="1440"/>
        <w:jc w:val="both"/>
        <w:rPr>
          <w:rFonts w:ascii="Garamond" w:hAnsi="Garamond"/>
          <w:szCs w:val="28"/>
        </w:rPr>
      </w:pPr>
      <w:r w:rsidRPr="0043217D">
        <w:rPr>
          <w:rFonts w:ascii="Garamond" w:hAnsi="Garamond"/>
          <w:szCs w:val="28"/>
        </w:rPr>
        <w:t>În raport de aceste considerente, instanţa a respin</w:t>
      </w:r>
      <w:r>
        <w:rPr>
          <w:rFonts w:ascii="Garamond" w:hAnsi="Garamond"/>
          <w:szCs w:val="28"/>
        </w:rPr>
        <w:t>s</w:t>
      </w:r>
      <w:r w:rsidRPr="0043217D">
        <w:rPr>
          <w:rFonts w:ascii="Garamond" w:hAnsi="Garamond"/>
          <w:szCs w:val="28"/>
        </w:rPr>
        <w:t xml:space="preserve"> acţiunea cu a cărei judecată a fost investită.</w:t>
      </w:r>
    </w:p>
    <w:p w14:paraId="02FD4F3E" w14:textId="77777777" w:rsidR="00AF1715" w:rsidRDefault="00AF1715" w:rsidP="00AF1715">
      <w:pPr>
        <w:autoSpaceDE w:val="0"/>
        <w:autoSpaceDN w:val="0"/>
        <w:adjustRightInd w:val="0"/>
        <w:ind w:firstLine="1440"/>
        <w:jc w:val="both"/>
        <w:rPr>
          <w:rFonts w:ascii="Garamond" w:hAnsi="Garamond"/>
          <w:szCs w:val="28"/>
        </w:rPr>
      </w:pPr>
      <w:r>
        <w:rPr>
          <w:rFonts w:ascii="Garamond" w:hAnsi="Garamond"/>
          <w:szCs w:val="28"/>
        </w:rPr>
        <w:t>Împotriva acestei sentinţe a formulat recurs reclamantul, criticând-o pentru motivele prevăzute de art.304 teza I-a Cod procedură civilă, şi anume:</w:t>
      </w:r>
    </w:p>
    <w:p w14:paraId="4AD5B62B" w14:textId="77777777" w:rsidR="00AF1715" w:rsidRDefault="00AF1715" w:rsidP="00AF1715">
      <w:pPr>
        <w:autoSpaceDE w:val="0"/>
        <w:autoSpaceDN w:val="0"/>
        <w:adjustRightInd w:val="0"/>
        <w:ind w:firstLine="1440"/>
        <w:jc w:val="both"/>
        <w:rPr>
          <w:rFonts w:ascii="Garamond" w:hAnsi="Garamond"/>
          <w:szCs w:val="28"/>
        </w:rPr>
      </w:pPr>
      <w:r>
        <w:rPr>
          <w:rFonts w:ascii="Garamond" w:hAnsi="Garamond"/>
          <w:szCs w:val="28"/>
        </w:rPr>
        <w:t>- pct.7 când hotărârea nu cuprinde motivele pe care se sprijină sau când cuprinde motive contradictorii ori străine de natura pricinii;</w:t>
      </w:r>
    </w:p>
    <w:p w14:paraId="03BA75C1" w14:textId="77777777" w:rsidR="00AF1715" w:rsidRDefault="00AF1715" w:rsidP="00AF1715">
      <w:pPr>
        <w:autoSpaceDE w:val="0"/>
        <w:autoSpaceDN w:val="0"/>
        <w:adjustRightInd w:val="0"/>
        <w:ind w:firstLine="1440"/>
        <w:jc w:val="both"/>
        <w:rPr>
          <w:rFonts w:ascii="Garamond" w:hAnsi="Garamond"/>
          <w:szCs w:val="28"/>
        </w:rPr>
      </w:pPr>
      <w:r>
        <w:rPr>
          <w:rFonts w:ascii="Garamond" w:hAnsi="Garamond"/>
          <w:szCs w:val="28"/>
        </w:rPr>
        <w:t>- pct.8 când instanţa interpretând greşit actul juridic dedus judecăţii a schimbat natura ori înţelesul lămurit şi vădit neîndoielnic al acestuia;</w:t>
      </w:r>
    </w:p>
    <w:p w14:paraId="23442756" w14:textId="77777777" w:rsidR="00AF1715" w:rsidRDefault="00AF1715" w:rsidP="00AF1715">
      <w:pPr>
        <w:autoSpaceDE w:val="0"/>
        <w:autoSpaceDN w:val="0"/>
        <w:adjustRightInd w:val="0"/>
        <w:ind w:firstLine="1440"/>
        <w:jc w:val="both"/>
        <w:rPr>
          <w:rFonts w:ascii="Garamond" w:hAnsi="Garamond"/>
          <w:szCs w:val="28"/>
        </w:rPr>
      </w:pPr>
      <w:r>
        <w:rPr>
          <w:rFonts w:ascii="Garamond" w:hAnsi="Garamond"/>
          <w:szCs w:val="28"/>
        </w:rPr>
        <w:t>- pct.9 când hotărârea pronunţată este lipsită de temei legal ori a fost dată cu încălcarea sau aplicarea greşită a legii.</w:t>
      </w:r>
    </w:p>
    <w:p w14:paraId="08A5C6E4" w14:textId="77777777" w:rsidR="00AF1715" w:rsidRDefault="00AF1715" w:rsidP="00AF1715">
      <w:pPr>
        <w:pStyle w:val="NormalWeb"/>
        <w:shd w:val="clear" w:color="auto" w:fill="FFFFFF"/>
        <w:spacing w:before="0" w:beforeAutospacing="0" w:after="0" w:afterAutospacing="0"/>
        <w:ind w:firstLine="1440"/>
        <w:jc w:val="both"/>
        <w:rPr>
          <w:rFonts w:ascii="Garamond" w:hAnsi="Garamond"/>
          <w:szCs w:val="28"/>
        </w:rPr>
      </w:pPr>
      <w:r>
        <w:rPr>
          <w:rFonts w:ascii="Garamond" w:hAnsi="Garamond"/>
          <w:szCs w:val="28"/>
        </w:rPr>
        <w:t>În dezvoltarea motivelor de recurs, recurentul a arătat că prin sentinţa pronunţată s-au încălcat mai multe dispoziţii legale, după cum urmează:</w:t>
      </w:r>
    </w:p>
    <w:p w14:paraId="5ACBD897" w14:textId="77777777" w:rsidR="00AF1715" w:rsidRPr="00642405" w:rsidRDefault="00AF1715" w:rsidP="00AF1715">
      <w:pPr>
        <w:pStyle w:val="NormalWeb"/>
        <w:shd w:val="clear" w:color="auto" w:fill="FFFFFF"/>
        <w:spacing w:before="0" w:beforeAutospacing="0" w:after="0" w:afterAutospacing="0"/>
        <w:ind w:firstLine="1440"/>
        <w:jc w:val="both"/>
        <w:rPr>
          <w:rFonts w:ascii="Garamond" w:hAnsi="Garamond"/>
          <w:szCs w:val="28"/>
        </w:rPr>
      </w:pPr>
      <w:r>
        <w:rPr>
          <w:rFonts w:ascii="Garamond" w:hAnsi="Garamond"/>
          <w:szCs w:val="28"/>
        </w:rPr>
        <w:t xml:space="preserve">- art.21 din Legea nr.544/2001 privind liberul acces la informaţiile de interes public, publicată în Monitorul Oficial nr.663/23 octombrie 2001: „(1) </w:t>
      </w:r>
      <w:r w:rsidRPr="00642405">
        <w:rPr>
          <w:rFonts w:ascii="Garamond" w:hAnsi="Garamond"/>
          <w:szCs w:val="28"/>
        </w:rPr>
        <w:t>Refuzul explicit sau tacit al angajatului desemnat al unei autorităţi ori instituţii publice pentru aplicarea prevederilor prezentei legi constituie abatere şi atrage răspunderea disciplinară a celui vinovat.</w:t>
      </w:r>
    </w:p>
    <w:p w14:paraId="594108CC" w14:textId="77777777" w:rsidR="00AF1715" w:rsidRPr="00642405" w:rsidRDefault="00AF1715" w:rsidP="00AF1715">
      <w:pPr>
        <w:widowControl w:val="0"/>
        <w:shd w:val="clear" w:color="auto" w:fill="FFFFFF"/>
        <w:ind w:firstLine="1440"/>
        <w:jc w:val="both"/>
        <w:rPr>
          <w:rFonts w:ascii="Garamond" w:hAnsi="Garamond"/>
          <w:szCs w:val="28"/>
        </w:rPr>
      </w:pPr>
      <w:r w:rsidRPr="00642405">
        <w:rPr>
          <w:rFonts w:ascii="Garamond" w:hAnsi="Garamond"/>
          <w:szCs w:val="28"/>
        </w:rPr>
        <w:t>(2) Împotri</w:t>
      </w:r>
      <w:r>
        <w:rPr>
          <w:rFonts w:ascii="Garamond" w:hAnsi="Garamond"/>
          <w:szCs w:val="28"/>
        </w:rPr>
        <w:t>va refuzului prevăzut la alin.1</w:t>
      </w:r>
      <w:r w:rsidRPr="00642405">
        <w:rPr>
          <w:rFonts w:ascii="Garamond" w:hAnsi="Garamond"/>
          <w:szCs w:val="28"/>
        </w:rPr>
        <w:t xml:space="preserve"> se poate depune reclamaţie la conducătorul autorităţii sau al instituţiei publice respective în termen de 30 de zile de la luarea la cunoştinţă de către persoana lezată</w:t>
      </w:r>
      <w:r>
        <w:rPr>
          <w:rFonts w:ascii="Garamond" w:hAnsi="Garamond"/>
          <w:szCs w:val="28"/>
        </w:rPr>
        <w:t>”</w:t>
      </w:r>
      <w:r w:rsidRPr="00642405">
        <w:rPr>
          <w:rFonts w:ascii="Garamond" w:hAnsi="Garamond"/>
          <w:szCs w:val="28"/>
        </w:rPr>
        <w:t>.</w:t>
      </w:r>
    </w:p>
    <w:p w14:paraId="2EFB6230" w14:textId="77777777" w:rsidR="00AF1715" w:rsidRDefault="00AF1715" w:rsidP="00AF1715">
      <w:pPr>
        <w:widowControl w:val="0"/>
        <w:autoSpaceDE w:val="0"/>
        <w:autoSpaceDN w:val="0"/>
        <w:adjustRightInd w:val="0"/>
        <w:ind w:firstLine="1440"/>
        <w:jc w:val="both"/>
        <w:rPr>
          <w:rFonts w:ascii="Garamond" w:hAnsi="Garamond"/>
          <w:szCs w:val="28"/>
        </w:rPr>
      </w:pPr>
      <w:r>
        <w:rPr>
          <w:rFonts w:ascii="Garamond" w:hAnsi="Garamond"/>
          <w:szCs w:val="28"/>
        </w:rPr>
        <w:t>- art.2 – Comisiile comunale, orăşeneşti sau municipale se constituie prin ordinul prefectului şi vor fi formate din: primarul – preşedintele comisiei;</w:t>
      </w:r>
    </w:p>
    <w:p w14:paraId="7CF28A60" w14:textId="77777777" w:rsidR="00AF1715" w:rsidRPr="0043217D" w:rsidRDefault="00AF1715" w:rsidP="00AF1715">
      <w:pPr>
        <w:autoSpaceDE w:val="0"/>
        <w:autoSpaceDN w:val="0"/>
        <w:adjustRightInd w:val="0"/>
        <w:ind w:firstLine="1440"/>
        <w:jc w:val="both"/>
        <w:rPr>
          <w:rFonts w:ascii="Garamond" w:hAnsi="Garamond"/>
          <w:szCs w:val="28"/>
        </w:rPr>
      </w:pPr>
      <w:r>
        <w:rPr>
          <w:rFonts w:ascii="Garamond" w:hAnsi="Garamond"/>
          <w:szCs w:val="28"/>
        </w:rPr>
        <w:t xml:space="preserve">- Hotărârea nr.131/27 februarie 1991, republicată privind procedura de constituire, atribuţiile şi funcţionarea comisiilor pentru stabilirea dreptului de proprietate </w:t>
      </w:r>
      <w:r>
        <w:rPr>
          <w:rFonts w:ascii="Garamond" w:hAnsi="Garamond"/>
          <w:szCs w:val="28"/>
        </w:rPr>
        <w:lastRenderedPageBreak/>
        <w:t>privată asupra terenurilor, a modelului şi a modului de atribuire a titlurilor de proprietate, precum şi punerea în posesie a proprietarilor.</w:t>
      </w:r>
    </w:p>
    <w:p w14:paraId="7FB374E4" w14:textId="77777777" w:rsidR="00AF1715" w:rsidRPr="0043217D" w:rsidRDefault="00AF1715" w:rsidP="00AF1715">
      <w:pPr>
        <w:autoSpaceDE w:val="0"/>
        <w:autoSpaceDN w:val="0"/>
        <w:adjustRightInd w:val="0"/>
        <w:ind w:firstLine="1440"/>
        <w:jc w:val="both"/>
        <w:rPr>
          <w:rFonts w:ascii="Garamond" w:hAnsi="Garamond"/>
          <w:szCs w:val="28"/>
        </w:rPr>
      </w:pPr>
      <w:r>
        <w:rPr>
          <w:rFonts w:ascii="Garamond" w:hAnsi="Garamond"/>
          <w:szCs w:val="28"/>
        </w:rPr>
        <w:t>- Hotărârea nr.890/4 august 2005 pentru aprobarea Regulamentului privind procedura de constituire, atribuţiile şi funcţionarea comisiilor pentru stabilirea dreptului de proprietate asupra terenurilor, a modelului şi modului de atribuire a titlurilor de proprietate, precum şi punerea în posesie a proprietarilor.</w:t>
      </w:r>
    </w:p>
    <w:p w14:paraId="22983DF3" w14:textId="77777777" w:rsidR="00AF1715" w:rsidRDefault="00AF1715" w:rsidP="00AF1715">
      <w:pPr>
        <w:ind w:firstLine="1440"/>
        <w:jc w:val="both"/>
        <w:rPr>
          <w:rFonts w:ascii="Garamond" w:hAnsi="Garamond"/>
          <w:szCs w:val="28"/>
        </w:rPr>
      </w:pPr>
      <w:r>
        <w:rPr>
          <w:rFonts w:ascii="Garamond" w:hAnsi="Garamond"/>
          <w:szCs w:val="28"/>
        </w:rPr>
        <w:t>Analizând sentinţa recurată prin prisma motivelor de recurs formulate, Curtea constată că recursul este nefondat.</w:t>
      </w:r>
    </w:p>
    <w:p w14:paraId="458D5524" w14:textId="77777777" w:rsidR="00AF1715" w:rsidRDefault="00AF1715" w:rsidP="00AF1715">
      <w:pPr>
        <w:ind w:firstLine="1440"/>
        <w:jc w:val="both"/>
        <w:rPr>
          <w:rFonts w:ascii="Garamond" w:hAnsi="Garamond"/>
          <w:szCs w:val="28"/>
        </w:rPr>
      </w:pPr>
      <w:r>
        <w:rPr>
          <w:rFonts w:ascii="Garamond" w:hAnsi="Garamond"/>
          <w:szCs w:val="28"/>
        </w:rPr>
        <w:t>Curtea apreciază că întâietate în soluţionarea cauzei pe fond avea calificarea informaţiilor solicitate de către reclamant ca fiind informaţii de interes public sau nu.</w:t>
      </w:r>
    </w:p>
    <w:p w14:paraId="5A0812F4" w14:textId="77777777" w:rsidR="00AF1715" w:rsidRPr="00610FDD" w:rsidRDefault="00AF1715" w:rsidP="00AF1715">
      <w:pPr>
        <w:ind w:firstLine="1440"/>
        <w:jc w:val="both"/>
        <w:rPr>
          <w:rFonts w:ascii="Garamond" w:hAnsi="Garamond"/>
          <w:szCs w:val="28"/>
        </w:rPr>
      </w:pPr>
      <w:r>
        <w:rPr>
          <w:rFonts w:ascii="Garamond" w:hAnsi="Garamond"/>
          <w:szCs w:val="28"/>
        </w:rPr>
        <w:t>Potrivit art.2 alin.1 lit.b) şi c) din Legea nr.544/2001:</w:t>
      </w:r>
      <w:r w:rsidRPr="00610FDD">
        <w:rPr>
          <w:rFonts w:ascii="Garamond" w:hAnsi="Garamond"/>
          <w:szCs w:val="28"/>
        </w:rPr>
        <w:t xml:space="preserve"> </w:t>
      </w:r>
      <w:r>
        <w:rPr>
          <w:rFonts w:ascii="Garamond" w:hAnsi="Garamond"/>
          <w:szCs w:val="28"/>
        </w:rPr>
        <w:t>„p</w:t>
      </w:r>
      <w:r w:rsidRPr="00610FDD">
        <w:rPr>
          <w:rFonts w:ascii="Garamond" w:hAnsi="Garamond"/>
          <w:szCs w:val="28"/>
        </w:rPr>
        <w:t>rin informaţie de interes public se înţelege orice informaţie care priveşte activităţile sau rezultă din activităţile unei autorităţi publice sau instituţii publice, indiferent de suportul ori de forma sau de m</w:t>
      </w:r>
      <w:r>
        <w:rPr>
          <w:rFonts w:ascii="Garamond" w:hAnsi="Garamond"/>
          <w:szCs w:val="28"/>
        </w:rPr>
        <w:t>odul de exprimare a informaţiei”, iar „</w:t>
      </w:r>
      <w:r w:rsidRPr="00610FDD">
        <w:rPr>
          <w:rFonts w:ascii="Garamond" w:hAnsi="Garamond"/>
          <w:szCs w:val="28"/>
        </w:rPr>
        <w:t>prin informaţie cu privire la datele personale se înţelege orice informaţie privind o persoană fizică identificată sau identificabilă</w:t>
      </w:r>
      <w:r>
        <w:rPr>
          <w:rFonts w:ascii="Garamond" w:hAnsi="Garamond"/>
          <w:szCs w:val="28"/>
        </w:rPr>
        <w:t>”</w:t>
      </w:r>
      <w:r w:rsidRPr="00610FDD">
        <w:rPr>
          <w:rFonts w:ascii="Garamond" w:hAnsi="Garamond"/>
          <w:szCs w:val="28"/>
        </w:rPr>
        <w:t>.</w:t>
      </w:r>
    </w:p>
    <w:p w14:paraId="02CC026C" w14:textId="77777777" w:rsidR="00AF1715" w:rsidRDefault="00AF1715" w:rsidP="00AF1715">
      <w:pPr>
        <w:ind w:firstLine="1440"/>
        <w:jc w:val="both"/>
        <w:rPr>
          <w:rFonts w:ascii="Garamond" w:hAnsi="Garamond"/>
          <w:szCs w:val="28"/>
        </w:rPr>
      </w:pPr>
      <w:r>
        <w:rPr>
          <w:rFonts w:ascii="Garamond" w:hAnsi="Garamond"/>
          <w:szCs w:val="28"/>
        </w:rPr>
        <w:t xml:space="preserve">Prin cererea sa reclamantul-recurent a solicitat copii ale documentelor de reconstituire a dreptului de proprietate a tatălui său, </w:t>
      </w:r>
      <w:r w:rsidR="001E3798">
        <w:rPr>
          <w:rFonts w:ascii="Garamond" w:hAnsi="Garamond"/>
          <w:szCs w:val="28"/>
        </w:rPr>
        <w:t>Rr</w:t>
      </w:r>
      <w:r>
        <w:rPr>
          <w:rFonts w:ascii="Garamond" w:hAnsi="Garamond"/>
          <w:szCs w:val="28"/>
        </w:rPr>
        <w:t>.</w:t>
      </w:r>
    </w:p>
    <w:p w14:paraId="67858C4C" w14:textId="77777777" w:rsidR="00AF1715" w:rsidRDefault="00AF1715" w:rsidP="00AF1715">
      <w:pPr>
        <w:ind w:firstLine="1440"/>
        <w:jc w:val="both"/>
        <w:rPr>
          <w:rFonts w:ascii="Garamond" w:hAnsi="Garamond"/>
          <w:szCs w:val="28"/>
        </w:rPr>
      </w:pPr>
      <w:r>
        <w:rPr>
          <w:rFonts w:ascii="Garamond" w:hAnsi="Garamond"/>
          <w:szCs w:val="28"/>
        </w:rPr>
        <w:t>Astfel, d</w:t>
      </w:r>
      <w:r w:rsidRPr="0043217D">
        <w:rPr>
          <w:rFonts w:ascii="Garamond" w:hAnsi="Garamond"/>
          <w:szCs w:val="28"/>
        </w:rPr>
        <w:t xml:space="preserve">in conţinutul cererii adresate de reclamant către Primăria oraşului </w:t>
      </w:r>
      <w:r w:rsidR="001E3798">
        <w:rPr>
          <w:rFonts w:ascii="Garamond" w:hAnsi="Garamond"/>
          <w:szCs w:val="28"/>
        </w:rPr>
        <w:t>....</w:t>
      </w:r>
      <w:r w:rsidRPr="0043217D">
        <w:rPr>
          <w:rFonts w:ascii="Garamond" w:hAnsi="Garamond"/>
          <w:szCs w:val="28"/>
        </w:rPr>
        <w:t xml:space="preserve"> la data de 14.10.2011 (fila 3) şi a precizărilor ulterioare făcute de acesta rezultă că informaţiile solicitate se referă la înscrisuri emise în procedura de soluţionare a unei cereri de reconstituire a dreptului de proprietate în </w:t>
      </w:r>
      <w:r>
        <w:rPr>
          <w:rFonts w:ascii="Garamond" w:hAnsi="Garamond"/>
          <w:szCs w:val="28"/>
        </w:rPr>
        <w:t>baza legii fondului funciar nr.</w:t>
      </w:r>
      <w:r w:rsidRPr="0043217D">
        <w:rPr>
          <w:rFonts w:ascii="Garamond" w:hAnsi="Garamond"/>
          <w:szCs w:val="28"/>
        </w:rPr>
        <w:t xml:space="preserve">18/1991, formulată de tatăl său, </w:t>
      </w:r>
      <w:r w:rsidR="001E3798">
        <w:rPr>
          <w:rFonts w:ascii="Garamond" w:hAnsi="Garamond"/>
          <w:szCs w:val="28"/>
        </w:rPr>
        <w:t>Rr</w:t>
      </w:r>
      <w:r>
        <w:rPr>
          <w:rFonts w:ascii="Garamond" w:hAnsi="Garamond"/>
          <w:szCs w:val="28"/>
        </w:rPr>
        <w:t>.</w:t>
      </w:r>
    </w:p>
    <w:p w14:paraId="0964401E" w14:textId="77777777" w:rsidR="00AF1715" w:rsidRDefault="00AF1715" w:rsidP="00AF1715">
      <w:pPr>
        <w:ind w:firstLine="1440"/>
        <w:jc w:val="both"/>
        <w:rPr>
          <w:rFonts w:ascii="Garamond" w:hAnsi="Garamond"/>
          <w:szCs w:val="28"/>
        </w:rPr>
      </w:pPr>
      <w:r>
        <w:rPr>
          <w:rFonts w:ascii="Garamond" w:hAnsi="Garamond"/>
          <w:szCs w:val="28"/>
        </w:rPr>
        <w:t>Or, o astfel de solicitare nu vizează o informaţie de interes public, ci tinde la procurarea unor înscrisuri cu conţinut probator ţinând de domeniul fondului funciar, întocmite într-un dosar privind un subiect bine determinat, respectiv autorul reclamantului, informaţii care vizează situaţia personală a reclamantului, respectiv a autorului său.</w:t>
      </w:r>
    </w:p>
    <w:p w14:paraId="65FC76B8" w14:textId="77777777" w:rsidR="00AF1715" w:rsidRDefault="00AF1715" w:rsidP="00AF1715">
      <w:pPr>
        <w:ind w:firstLine="1440"/>
        <w:jc w:val="both"/>
        <w:rPr>
          <w:rFonts w:ascii="Garamond" w:hAnsi="Garamond"/>
          <w:szCs w:val="28"/>
        </w:rPr>
      </w:pPr>
      <w:r>
        <w:rPr>
          <w:rFonts w:ascii="Garamond" w:hAnsi="Garamond"/>
          <w:szCs w:val="28"/>
        </w:rPr>
        <w:t>O astfel de cerere de comunicare a unor documente nu este altceva decât o simplă solicitare cu caracter administrativ, iar nu o cerere având ca obiect accesul la informaţii de interes public, reclamantul nesolicitând accesul la vreo informaţie care să privească activitatea instituţiei publice.</w:t>
      </w:r>
    </w:p>
    <w:p w14:paraId="2163570C" w14:textId="77777777" w:rsidR="00AF1715" w:rsidRDefault="00AF1715" w:rsidP="00AF1715">
      <w:pPr>
        <w:ind w:firstLine="1440"/>
        <w:jc w:val="both"/>
        <w:rPr>
          <w:rFonts w:ascii="Garamond" w:hAnsi="Garamond"/>
          <w:szCs w:val="28"/>
        </w:rPr>
      </w:pPr>
      <w:r>
        <w:rPr>
          <w:rFonts w:ascii="Garamond" w:hAnsi="Garamond"/>
          <w:szCs w:val="28"/>
        </w:rPr>
        <w:t>Prin urmare, reclamantul-recurent îşi poate valorifica pretenţiile rezultate din cererea sa exclusiv pe calea dreptului comun, cererea sa fiind o simplă petiţie adresată unei autorităţi publice, iar nu o cerere de acces la informaţii de interes public în sensul art.15 şi urm. din Legea nr.544/2001, acest act normativ având ca obiectiv protejarea accesului cetăţenilor la informaţiile de interes public şi nereglementând cu titlu general orice situaţie în care o persoană adresează o cerere unei autorităţi publice.</w:t>
      </w:r>
    </w:p>
    <w:p w14:paraId="7B0F37E7" w14:textId="77777777" w:rsidR="00AF1715" w:rsidRPr="00CF10A8" w:rsidRDefault="00AF1715" w:rsidP="00AF1715">
      <w:pPr>
        <w:ind w:firstLine="1440"/>
        <w:jc w:val="both"/>
        <w:rPr>
          <w:rFonts w:ascii="Garamond" w:hAnsi="Garamond"/>
          <w:szCs w:val="28"/>
        </w:rPr>
      </w:pPr>
      <w:r>
        <w:rPr>
          <w:rFonts w:ascii="Garamond" w:hAnsi="Garamond"/>
          <w:szCs w:val="28"/>
        </w:rPr>
        <w:t xml:space="preserve">În consecinţă, substituind aceste considerente celor avute în vedere de instanţa de fond, Curtea apreciază că, nefiind în prezenţa unei solicitări de comunicare a unei informaţii publice, cererea reclamantului a fost în mod corect respinsă de către tribunal, astfel încât în baza art.312 alin.1 </w:t>
      </w:r>
      <w:r w:rsidRPr="003663B0">
        <w:rPr>
          <w:rFonts w:ascii="Garamond" w:hAnsi="Garamond"/>
          <w:szCs w:val="28"/>
        </w:rPr>
        <w:t>Cod procedură civilă</w:t>
      </w:r>
      <w:r>
        <w:rPr>
          <w:rFonts w:ascii="Garamond" w:hAnsi="Garamond"/>
          <w:szCs w:val="28"/>
        </w:rPr>
        <w:t>, recursul va fi respins.</w:t>
      </w:r>
    </w:p>
    <w:p w14:paraId="11E0A33D" w14:textId="77777777" w:rsidR="00AF1715" w:rsidRPr="00CF10A8" w:rsidRDefault="00AF1715" w:rsidP="00AF1715">
      <w:pPr>
        <w:ind w:firstLine="1440"/>
        <w:jc w:val="both"/>
        <w:rPr>
          <w:rFonts w:ascii="Garamond" w:hAnsi="Garamond"/>
          <w:szCs w:val="28"/>
        </w:rPr>
      </w:pPr>
    </w:p>
    <w:p w14:paraId="71E31A9F" w14:textId="77777777" w:rsidR="00AF1715" w:rsidRDefault="00AF1715" w:rsidP="00AF1715">
      <w:pPr>
        <w:jc w:val="center"/>
        <w:rPr>
          <w:rFonts w:ascii="Garamond" w:hAnsi="Garamond"/>
          <w:b/>
          <w:szCs w:val="28"/>
        </w:rPr>
      </w:pPr>
      <w:r>
        <w:rPr>
          <w:rFonts w:ascii="Garamond" w:hAnsi="Garamond"/>
          <w:b/>
          <w:szCs w:val="28"/>
        </w:rPr>
        <w:t>PENTRU ACESTE MOTIVE</w:t>
      </w:r>
    </w:p>
    <w:p w14:paraId="30814032" w14:textId="77777777" w:rsidR="00AF1715" w:rsidRDefault="00AF1715" w:rsidP="00AF1715">
      <w:pPr>
        <w:jc w:val="center"/>
        <w:rPr>
          <w:rFonts w:ascii="Garamond" w:hAnsi="Garamond"/>
          <w:b/>
          <w:szCs w:val="28"/>
        </w:rPr>
      </w:pPr>
      <w:r>
        <w:rPr>
          <w:rFonts w:ascii="Garamond" w:hAnsi="Garamond"/>
          <w:b/>
          <w:szCs w:val="28"/>
        </w:rPr>
        <w:t>ÎN NUMELE LEGII</w:t>
      </w:r>
    </w:p>
    <w:p w14:paraId="69889082" w14:textId="77777777" w:rsidR="00AF1715" w:rsidRDefault="00AF1715" w:rsidP="00AF1715">
      <w:pPr>
        <w:jc w:val="center"/>
        <w:rPr>
          <w:rFonts w:ascii="Garamond" w:hAnsi="Garamond"/>
          <w:szCs w:val="28"/>
        </w:rPr>
      </w:pPr>
      <w:r>
        <w:rPr>
          <w:rFonts w:ascii="Garamond" w:hAnsi="Garamond"/>
          <w:b/>
          <w:szCs w:val="28"/>
        </w:rPr>
        <w:t xml:space="preserve">D E C I D E </w:t>
      </w:r>
    </w:p>
    <w:p w14:paraId="371CBCF8" w14:textId="77777777" w:rsidR="00AF1715" w:rsidRDefault="00AF1715" w:rsidP="00AF1715">
      <w:pPr>
        <w:jc w:val="both"/>
        <w:rPr>
          <w:rFonts w:ascii="Garamond" w:hAnsi="Garamond"/>
          <w:szCs w:val="28"/>
        </w:rPr>
      </w:pPr>
    </w:p>
    <w:p w14:paraId="648A4597" w14:textId="77777777" w:rsidR="00AF1715" w:rsidRDefault="00AF1715" w:rsidP="00AF1715">
      <w:pPr>
        <w:ind w:firstLine="1440"/>
        <w:jc w:val="both"/>
        <w:rPr>
          <w:rFonts w:ascii="Garamond" w:hAnsi="Garamond"/>
        </w:rPr>
      </w:pPr>
      <w:r w:rsidRPr="00A67655">
        <w:rPr>
          <w:rFonts w:ascii="Garamond" w:hAnsi="Garamond"/>
          <w:szCs w:val="28"/>
        </w:rPr>
        <w:t>Respinge</w:t>
      </w:r>
      <w:r>
        <w:rPr>
          <w:rFonts w:ascii="Garamond" w:hAnsi="Garamond"/>
          <w:szCs w:val="28"/>
        </w:rPr>
        <w:t>,</w:t>
      </w:r>
      <w:r w:rsidRPr="00A67655">
        <w:rPr>
          <w:rFonts w:ascii="Garamond" w:hAnsi="Garamond"/>
          <w:szCs w:val="28"/>
        </w:rPr>
        <w:t xml:space="preserve"> </w:t>
      </w:r>
      <w:r>
        <w:rPr>
          <w:rFonts w:ascii="Garamond" w:hAnsi="Garamond"/>
          <w:szCs w:val="28"/>
        </w:rPr>
        <w:t xml:space="preserve">ca nefondat, </w:t>
      </w:r>
      <w:r w:rsidRPr="00A67655">
        <w:rPr>
          <w:rFonts w:ascii="Garamond" w:hAnsi="Garamond"/>
          <w:szCs w:val="28"/>
        </w:rPr>
        <w:t>recursul</w:t>
      </w:r>
      <w:r>
        <w:rPr>
          <w:rFonts w:ascii="Garamond" w:hAnsi="Garamond"/>
          <w:szCs w:val="28"/>
        </w:rPr>
        <w:t xml:space="preserve"> formulat de </w:t>
      </w:r>
      <w:r>
        <w:rPr>
          <w:rFonts w:ascii="Garamond" w:hAnsi="Garamond"/>
        </w:rPr>
        <w:t xml:space="preserve">reclamantul </w:t>
      </w:r>
      <w:r w:rsidR="001E3798">
        <w:rPr>
          <w:rFonts w:ascii="Garamond" w:hAnsi="Garamond"/>
          <w:b/>
        </w:rPr>
        <w:t>R</w:t>
      </w:r>
      <w:r>
        <w:rPr>
          <w:rFonts w:ascii="Garamond" w:hAnsi="Garamond"/>
        </w:rPr>
        <w:t>,</w:t>
      </w:r>
      <w:r w:rsidRPr="00A67655">
        <w:rPr>
          <w:rFonts w:ascii="Garamond" w:hAnsi="Garamond"/>
        </w:rPr>
        <w:t xml:space="preserve"> domiciliat în  </w:t>
      </w:r>
      <w:r w:rsidR="001E3798">
        <w:rPr>
          <w:rFonts w:ascii="Garamond" w:hAnsi="Garamond"/>
        </w:rPr>
        <w:t>..</w:t>
      </w:r>
      <w:r w:rsidRPr="00A67655">
        <w:rPr>
          <w:rFonts w:ascii="Garamond" w:hAnsi="Garamond"/>
        </w:rPr>
        <w:t>, împotriv</w:t>
      </w:r>
      <w:r>
        <w:rPr>
          <w:rFonts w:ascii="Garamond" w:hAnsi="Garamond"/>
        </w:rPr>
        <w:t>a sentinţei nr.</w:t>
      </w:r>
      <w:r w:rsidR="001E3798">
        <w:rPr>
          <w:rFonts w:ascii="Garamond" w:hAnsi="Garamond"/>
        </w:rPr>
        <w:t>.</w:t>
      </w:r>
      <w:r w:rsidRPr="00A67655">
        <w:rPr>
          <w:rFonts w:ascii="Garamond" w:hAnsi="Garamond"/>
        </w:rPr>
        <w:t xml:space="preserve">, </w:t>
      </w:r>
      <w:r>
        <w:rPr>
          <w:rFonts w:ascii="Garamond" w:hAnsi="Garamond"/>
          <w:szCs w:val="28"/>
        </w:rPr>
        <w:t xml:space="preserve">pronunţată de Tribunalul </w:t>
      </w:r>
      <w:r w:rsidR="001E3798">
        <w:rPr>
          <w:rFonts w:ascii="Garamond" w:hAnsi="Garamond"/>
          <w:szCs w:val="28"/>
        </w:rPr>
        <w:t>.</w:t>
      </w:r>
      <w:r>
        <w:rPr>
          <w:rFonts w:ascii="Garamond" w:hAnsi="Garamond"/>
          <w:szCs w:val="28"/>
        </w:rPr>
        <w:t xml:space="preserve">, Secţia </w:t>
      </w:r>
      <w:r w:rsidR="001E3798">
        <w:rPr>
          <w:rFonts w:ascii="Garamond" w:hAnsi="Garamond"/>
          <w:szCs w:val="28"/>
        </w:rPr>
        <w:t>.</w:t>
      </w:r>
      <w:r w:rsidRPr="00A67655">
        <w:rPr>
          <w:rFonts w:ascii="Garamond" w:hAnsi="Garamond"/>
          <w:szCs w:val="28"/>
        </w:rPr>
        <w:t xml:space="preserve"> în dosarul nr.</w:t>
      </w:r>
      <w:r w:rsidR="001E3798">
        <w:rPr>
          <w:rFonts w:ascii="Garamond" w:hAnsi="Garamond"/>
        </w:rPr>
        <w:t>.</w:t>
      </w:r>
      <w:r w:rsidRPr="00A67655">
        <w:rPr>
          <w:rFonts w:ascii="Garamond" w:hAnsi="Garamond"/>
        </w:rPr>
        <w:t>, intimat</w:t>
      </w:r>
      <w:r>
        <w:rPr>
          <w:rFonts w:ascii="Garamond" w:hAnsi="Garamond"/>
        </w:rPr>
        <w:t xml:space="preserve">ă fiind </w:t>
      </w:r>
      <w:r w:rsidRPr="00A67655">
        <w:rPr>
          <w:rFonts w:ascii="Garamond" w:hAnsi="Garamond"/>
        </w:rPr>
        <w:t>pârât</w:t>
      </w:r>
      <w:r>
        <w:rPr>
          <w:rFonts w:ascii="Garamond" w:hAnsi="Garamond"/>
        </w:rPr>
        <w:t>a</w:t>
      </w:r>
      <w:r w:rsidRPr="00A67655">
        <w:rPr>
          <w:rFonts w:ascii="Garamond" w:hAnsi="Garamond"/>
        </w:rPr>
        <w:t xml:space="preserve"> </w:t>
      </w:r>
      <w:r w:rsidRPr="00A67655">
        <w:rPr>
          <w:rFonts w:ascii="Garamond" w:hAnsi="Garamond"/>
          <w:b/>
        </w:rPr>
        <w:t xml:space="preserve">INSTITUŢIA PRIMARULUI ORAŞULUI </w:t>
      </w:r>
      <w:r w:rsidR="001E3798">
        <w:rPr>
          <w:rFonts w:ascii="Garamond" w:hAnsi="Garamond"/>
          <w:b/>
        </w:rPr>
        <w:t>....</w:t>
      </w:r>
      <w:r w:rsidRPr="00A67655">
        <w:rPr>
          <w:rFonts w:ascii="Garamond" w:hAnsi="Garamond"/>
        </w:rPr>
        <w:t>, cu</w:t>
      </w:r>
      <w:r>
        <w:rPr>
          <w:rFonts w:ascii="Garamond" w:hAnsi="Garamond"/>
        </w:rPr>
        <w:t xml:space="preserve"> sediul în </w:t>
      </w:r>
      <w:r w:rsidRPr="00782F12">
        <w:rPr>
          <w:rFonts w:ascii="Garamond" w:hAnsi="Garamond"/>
        </w:rPr>
        <w:t xml:space="preserve"> </w:t>
      </w:r>
      <w:r w:rsidR="001E3798">
        <w:rPr>
          <w:rFonts w:ascii="Garamond" w:hAnsi="Garamond"/>
        </w:rPr>
        <w:t>.</w:t>
      </w:r>
    </w:p>
    <w:p w14:paraId="279CA758" w14:textId="77777777" w:rsidR="00AF1715" w:rsidRDefault="00AF1715" w:rsidP="00AF1715">
      <w:pPr>
        <w:ind w:firstLine="1440"/>
        <w:jc w:val="both"/>
        <w:rPr>
          <w:rFonts w:ascii="Garamond" w:hAnsi="Garamond"/>
          <w:szCs w:val="28"/>
        </w:rPr>
      </w:pPr>
      <w:r>
        <w:rPr>
          <w:rFonts w:ascii="Garamond" w:hAnsi="Garamond"/>
          <w:szCs w:val="28"/>
        </w:rPr>
        <w:lastRenderedPageBreak/>
        <w:t>I</w:t>
      </w:r>
      <w:r w:rsidRPr="00A67655">
        <w:rPr>
          <w:rFonts w:ascii="Garamond" w:hAnsi="Garamond"/>
          <w:szCs w:val="28"/>
        </w:rPr>
        <w:t>revocabilă.</w:t>
      </w:r>
    </w:p>
    <w:p w14:paraId="3FCCAD9D" w14:textId="77777777" w:rsidR="00AF1715" w:rsidRDefault="00AF1715" w:rsidP="00AF1715">
      <w:pPr>
        <w:ind w:firstLine="1440"/>
        <w:jc w:val="both"/>
        <w:rPr>
          <w:rFonts w:ascii="Garamond" w:hAnsi="Garamond"/>
          <w:szCs w:val="28"/>
        </w:rPr>
      </w:pPr>
      <w:r>
        <w:rPr>
          <w:rFonts w:ascii="Garamond" w:hAnsi="Garamond"/>
          <w:szCs w:val="28"/>
        </w:rPr>
        <w:t xml:space="preserve">Pronunţată în şedinţă publică astăzi, </w:t>
      </w:r>
      <w:r w:rsidR="001E3798">
        <w:rPr>
          <w:rFonts w:ascii="Garamond" w:hAnsi="Garamond"/>
          <w:szCs w:val="28"/>
        </w:rPr>
        <w:t>.</w:t>
      </w:r>
      <w:r>
        <w:rPr>
          <w:rFonts w:ascii="Garamond" w:hAnsi="Garamond"/>
          <w:szCs w:val="28"/>
        </w:rPr>
        <w:t xml:space="preserve">, la Curtea de Apel </w:t>
      </w:r>
      <w:r w:rsidR="001E3798">
        <w:rPr>
          <w:rFonts w:ascii="Garamond" w:hAnsi="Garamond"/>
          <w:szCs w:val="28"/>
        </w:rPr>
        <w:t>.</w:t>
      </w:r>
      <w:r>
        <w:rPr>
          <w:rFonts w:ascii="Garamond" w:hAnsi="Garamond"/>
          <w:szCs w:val="28"/>
        </w:rPr>
        <w:t xml:space="preserve">, Secţia </w:t>
      </w:r>
      <w:r w:rsidR="001E3798">
        <w:rPr>
          <w:rFonts w:ascii="Garamond" w:hAnsi="Garamond"/>
          <w:szCs w:val="28"/>
        </w:rPr>
        <w:t>.</w:t>
      </w:r>
    </w:p>
    <w:p w14:paraId="2A2D474A" w14:textId="77777777" w:rsidR="00AF1715" w:rsidRDefault="00AF1715" w:rsidP="00AF1715">
      <w:pPr>
        <w:ind w:firstLine="1440"/>
        <w:jc w:val="both"/>
        <w:rPr>
          <w:rFonts w:ascii="Garamond" w:hAnsi="Garamond"/>
          <w:szCs w:val="28"/>
        </w:rPr>
      </w:pPr>
    </w:p>
    <w:p w14:paraId="2614A0E6" w14:textId="77777777" w:rsidR="00AF1715" w:rsidRDefault="00AF1715" w:rsidP="00AF1715">
      <w:pPr>
        <w:ind w:firstLine="1440"/>
        <w:jc w:val="both"/>
        <w:rPr>
          <w:rFonts w:ascii="Garamond" w:hAnsi="Garamond"/>
          <w:szCs w:val="28"/>
        </w:rPr>
      </w:pPr>
    </w:p>
    <w:p w14:paraId="006D682F" w14:textId="77777777" w:rsidR="00AF1715" w:rsidRDefault="00AF1715" w:rsidP="00AF1715">
      <w:pPr>
        <w:jc w:val="center"/>
        <w:rPr>
          <w:rFonts w:ascii="Garamond" w:hAnsi="Garamond"/>
          <w:szCs w:val="28"/>
        </w:rPr>
      </w:pPr>
      <w:r w:rsidRPr="00AD292F">
        <w:rPr>
          <w:rFonts w:ascii="Garamond" w:hAnsi="Garamond"/>
          <w:szCs w:val="28"/>
        </w:rPr>
        <w:t>Preşedinte</w:t>
      </w:r>
      <w:r>
        <w:rPr>
          <w:rFonts w:ascii="Garamond" w:hAnsi="Garamond"/>
          <w:szCs w:val="28"/>
        </w:rPr>
        <w:t xml:space="preserve">,                                 Judecător,                                  Judecător, </w:t>
      </w:r>
    </w:p>
    <w:p w14:paraId="00427146" w14:textId="77777777" w:rsidR="00AF1715" w:rsidRDefault="001E3798" w:rsidP="001E3798">
      <w:pPr>
        <w:jc w:val="both"/>
        <w:rPr>
          <w:rFonts w:ascii="Garamond" w:hAnsi="Garamond"/>
          <w:szCs w:val="28"/>
        </w:rPr>
      </w:pPr>
      <w:r>
        <w:rPr>
          <w:rFonts w:ascii="Garamond" w:hAnsi="Garamond"/>
          <w:szCs w:val="28"/>
        </w:rPr>
        <w:t xml:space="preserve">    </w:t>
      </w:r>
      <w:r w:rsidR="00AF1715" w:rsidRPr="00AD292F">
        <w:rPr>
          <w:rFonts w:ascii="Garamond" w:hAnsi="Garamond"/>
          <w:szCs w:val="28"/>
        </w:rPr>
        <w:t xml:space="preserve"> </w:t>
      </w:r>
      <w:r>
        <w:rPr>
          <w:rFonts w:ascii="Garamond" w:hAnsi="Garamond"/>
          <w:szCs w:val="28"/>
        </w:rPr>
        <w:t>.COD 1008</w:t>
      </w:r>
    </w:p>
    <w:p w14:paraId="100045A1" w14:textId="77777777" w:rsidR="00AF1715" w:rsidRDefault="00AF1715" w:rsidP="00AF1715">
      <w:pPr>
        <w:jc w:val="center"/>
        <w:rPr>
          <w:rFonts w:ascii="Garamond" w:hAnsi="Garamond"/>
          <w:szCs w:val="28"/>
        </w:rPr>
      </w:pPr>
      <w:r>
        <w:rPr>
          <w:rFonts w:ascii="Garamond" w:hAnsi="Garamond"/>
          <w:szCs w:val="28"/>
        </w:rPr>
        <w:t>Grefier,</w:t>
      </w:r>
    </w:p>
    <w:p w14:paraId="757BDD21" w14:textId="77777777" w:rsidR="00AF1715" w:rsidRPr="00F619BD" w:rsidRDefault="001E3798" w:rsidP="00AF1715">
      <w:pPr>
        <w:jc w:val="both"/>
        <w:rPr>
          <w:rFonts w:ascii="Garamond" w:hAnsi="Garamond"/>
          <w:sz w:val="16"/>
          <w:szCs w:val="16"/>
        </w:rPr>
      </w:pPr>
      <w:r>
        <w:rPr>
          <w:rFonts w:ascii="Garamond" w:hAnsi="Garamond"/>
          <w:szCs w:val="28"/>
        </w:rPr>
        <w:t>.</w:t>
      </w:r>
    </w:p>
    <w:p w14:paraId="2BDF32CD" w14:textId="77777777" w:rsidR="00AF1715" w:rsidRPr="00A67655" w:rsidRDefault="00AF1715" w:rsidP="00AF1715">
      <w:pPr>
        <w:ind w:firstLine="1440"/>
        <w:jc w:val="both"/>
        <w:rPr>
          <w:rFonts w:ascii="Garamond" w:hAnsi="Garamond"/>
          <w:szCs w:val="28"/>
        </w:rPr>
      </w:pPr>
    </w:p>
    <w:p w14:paraId="2CACA709" w14:textId="77777777" w:rsidR="00ED34B0" w:rsidRDefault="00ED34B0"/>
    <w:sectPr w:rsidR="00ED34B0" w:rsidSect="00A67655">
      <w:headerReference w:type="even" r:id="rId6"/>
      <w:headerReference w:type="default" r:id="rId7"/>
      <w:pgSz w:w="11906" w:h="16838" w:code="9"/>
      <w:pgMar w:top="794" w:right="567" w:bottom="567"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DAC175" w14:textId="77777777" w:rsidR="007D2D2B" w:rsidRDefault="007D2D2B">
      <w:r>
        <w:separator/>
      </w:r>
    </w:p>
  </w:endnote>
  <w:endnote w:type="continuationSeparator" w:id="0">
    <w:p w14:paraId="2B71B0A7" w14:textId="77777777" w:rsidR="007D2D2B" w:rsidRDefault="007D2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FAA6B8" w14:textId="77777777" w:rsidR="007D2D2B" w:rsidRDefault="007D2D2B">
      <w:r>
        <w:separator/>
      </w:r>
    </w:p>
  </w:footnote>
  <w:footnote w:type="continuationSeparator" w:id="0">
    <w:p w14:paraId="0D2500AF" w14:textId="77777777" w:rsidR="007D2D2B" w:rsidRDefault="007D2D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94AD7" w14:textId="77777777" w:rsidR="00267EA9" w:rsidRDefault="00AF1715" w:rsidP="00A67655">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6C08F84A" w14:textId="77777777" w:rsidR="00267EA9" w:rsidRDefault="0041405D">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7BD89" w14:textId="77777777" w:rsidR="00267EA9" w:rsidRDefault="00AF1715" w:rsidP="00A67655">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41405D">
      <w:rPr>
        <w:rStyle w:val="Numrdepagin"/>
        <w:noProof/>
      </w:rPr>
      <w:t>4</w:t>
    </w:r>
    <w:r>
      <w:rPr>
        <w:rStyle w:val="Numrdepagin"/>
      </w:rPr>
      <w:fldChar w:fldCharType="end"/>
    </w:r>
  </w:p>
  <w:p w14:paraId="18AF3B17" w14:textId="77777777" w:rsidR="00267EA9" w:rsidRDefault="0041405D">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715"/>
    <w:rsid w:val="0009526F"/>
    <w:rsid w:val="001304AE"/>
    <w:rsid w:val="001E3798"/>
    <w:rsid w:val="00390C00"/>
    <w:rsid w:val="0041405D"/>
    <w:rsid w:val="006C57FB"/>
    <w:rsid w:val="007D2D2B"/>
    <w:rsid w:val="009134A3"/>
    <w:rsid w:val="00AF1715"/>
    <w:rsid w:val="00C31863"/>
    <w:rsid w:val="00ED34B0"/>
    <w:rsid w:val="00F12A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4:docId w14:val="3D19AC34"/>
  <w15:docId w15:val="{14DAD68D-5420-46D7-9E57-6A4F69423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1715"/>
    <w:pPr>
      <w:spacing w:after="0" w:line="240" w:lineRule="auto"/>
    </w:pPr>
    <w:rPr>
      <w:rFonts w:eastAsia="Times New Roman"/>
      <w:sz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AF1715"/>
    <w:pPr>
      <w:spacing w:before="100" w:beforeAutospacing="1" w:after="100" w:afterAutospacing="1"/>
    </w:pPr>
  </w:style>
  <w:style w:type="paragraph" w:styleId="Antet">
    <w:name w:val="header"/>
    <w:basedOn w:val="Normal"/>
    <w:link w:val="AntetCaracter"/>
    <w:rsid w:val="00AF1715"/>
    <w:pPr>
      <w:tabs>
        <w:tab w:val="center" w:pos="4536"/>
        <w:tab w:val="right" w:pos="9072"/>
      </w:tabs>
    </w:pPr>
  </w:style>
  <w:style w:type="character" w:customStyle="1" w:styleId="AntetCaracter">
    <w:name w:val="Antet Caracter"/>
    <w:basedOn w:val="Fontdeparagrafimplicit"/>
    <w:link w:val="Antet"/>
    <w:rsid w:val="00AF1715"/>
    <w:rPr>
      <w:rFonts w:eastAsia="Times New Roman"/>
      <w:sz w:val="28"/>
      <w:lang w:eastAsia="ro-RO"/>
    </w:rPr>
  </w:style>
  <w:style w:type="character" w:styleId="Numrdepagin">
    <w:name w:val="page number"/>
    <w:basedOn w:val="Fontdeparagrafimplicit"/>
    <w:rsid w:val="00AF1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1460</Words>
  <Characters>8469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Marius, PATRASCU</cp:lastModifiedBy>
  <cp:revision>7</cp:revision>
  <dcterms:created xsi:type="dcterms:W3CDTF">2021-10-22T15:44:00Z</dcterms:created>
  <dcterms:modified xsi:type="dcterms:W3CDTF">2021-11-11T11:17:00Z</dcterms:modified>
</cp:coreProperties>
</file>