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3621B" w14:textId="302E5FFD" w:rsidR="00295FCF" w:rsidRPr="000E709B" w:rsidRDefault="00295FCF" w:rsidP="00295FCF">
      <w:pPr>
        <w:keepNext/>
        <w:jc w:val="both"/>
        <w:outlineLvl w:val="2"/>
      </w:pPr>
      <w:r w:rsidRPr="000E709B">
        <w:t xml:space="preserve">Dosar nr. </w:t>
      </w:r>
      <w:r w:rsidR="006C09CA">
        <w:tab/>
      </w:r>
      <w:r w:rsidR="006C09CA">
        <w:tab/>
      </w:r>
      <w:r w:rsidR="006C09CA">
        <w:tab/>
      </w:r>
      <w:r w:rsidR="006C09CA">
        <w:tab/>
      </w:r>
      <w:r w:rsidR="006C09CA">
        <w:tab/>
      </w:r>
      <w:r w:rsidR="006C09CA">
        <w:tab/>
      </w:r>
      <w:r w:rsidR="006C09CA">
        <w:tab/>
      </w:r>
      <w:r w:rsidR="006C09CA">
        <w:tab/>
      </w:r>
      <w:r w:rsidR="006C09CA">
        <w:tab/>
        <w:t xml:space="preserve">ÎNCHEIERE </w:t>
      </w:r>
      <w:r w:rsidR="001644DC">
        <w:t>27</w:t>
      </w:r>
    </w:p>
    <w:p w14:paraId="6517929A" w14:textId="31A7C0D6" w:rsidR="00295FCF" w:rsidRPr="000E709B" w:rsidRDefault="00295FCF" w:rsidP="00295FCF">
      <w:pPr>
        <w:jc w:val="center"/>
        <w:rPr>
          <w:b/>
          <w:lang w:eastAsia="en-US"/>
        </w:rPr>
      </w:pPr>
      <w:r w:rsidRPr="000E709B">
        <w:rPr>
          <w:b/>
          <w:lang w:eastAsia="en-US"/>
        </w:rPr>
        <w:t xml:space="preserve">CURTEA DE APEL </w:t>
      </w:r>
      <w:r w:rsidR="00E75E2C">
        <w:rPr>
          <w:b/>
          <w:lang w:eastAsia="en-US"/>
        </w:rPr>
        <w:t>....</w:t>
      </w:r>
      <w:r w:rsidRPr="000E709B">
        <w:rPr>
          <w:b/>
          <w:lang w:eastAsia="en-US"/>
        </w:rPr>
        <w:t xml:space="preserve">–SECŢIA </w:t>
      </w:r>
      <w:r w:rsidR="00E75E2C">
        <w:rPr>
          <w:b/>
          <w:lang w:eastAsia="en-US"/>
        </w:rPr>
        <w:t>...</w:t>
      </w:r>
    </w:p>
    <w:p w14:paraId="54601442" w14:textId="77777777" w:rsidR="00295FCF" w:rsidRPr="000E709B" w:rsidRDefault="00295FCF" w:rsidP="00295FCF">
      <w:pPr>
        <w:ind w:firstLine="720"/>
        <w:jc w:val="center"/>
        <w:rPr>
          <w:lang w:eastAsia="en-US"/>
        </w:rPr>
      </w:pPr>
      <w:r w:rsidRPr="000E709B">
        <w:rPr>
          <w:b/>
          <w:lang w:eastAsia="en-US"/>
        </w:rPr>
        <w:t xml:space="preserve">Î N C H E I E R E </w:t>
      </w:r>
    </w:p>
    <w:p w14:paraId="04F5FA8D" w14:textId="7C4FF17C" w:rsidR="00295FCF" w:rsidRPr="000E709B" w:rsidRDefault="00295FCF" w:rsidP="00295FCF">
      <w:pPr>
        <w:ind w:firstLine="720"/>
        <w:jc w:val="center"/>
        <w:rPr>
          <w:lang w:eastAsia="en-US"/>
        </w:rPr>
      </w:pPr>
      <w:proofErr w:type="spellStart"/>
      <w:r w:rsidRPr="000E709B">
        <w:rPr>
          <w:lang w:eastAsia="en-US"/>
        </w:rPr>
        <w:t>Şedinţa</w:t>
      </w:r>
      <w:proofErr w:type="spellEnd"/>
      <w:r w:rsidRPr="000E709B">
        <w:rPr>
          <w:lang w:eastAsia="en-US"/>
        </w:rPr>
        <w:t xml:space="preserve"> publică de la </w:t>
      </w:r>
      <w:r w:rsidR="006C09CA">
        <w:rPr>
          <w:lang w:eastAsia="en-US"/>
        </w:rPr>
        <w:t>...</w:t>
      </w:r>
    </w:p>
    <w:p w14:paraId="6B99AD24" w14:textId="77777777" w:rsidR="00295FCF" w:rsidRPr="000E709B" w:rsidRDefault="00295FCF" w:rsidP="00295FCF">
      <w:pPr>
        <w:ind w:firstLine="720"/>
        <w:jc w:val="center"/>
        <w:rPr>
          <w:lang w:eastAsia="en-US"/>
        </w:rPr>
      </w:pPr>
      <w:r w:rsidRPr="000E709B">
        <w:rPr>
          <w:lang w:eastAsia="en-US"/>
        </w:rPr>
        <w:t>Curtea constituită din:</w:t>
      </w:r>
    </w:p>
    <w:p w14:paraId="01942795" w14:textId="6F192724" w:rsidR="00295FCF" w:rsidRPr="000E709B" w:rsidRDefault="00295FCF" w:rsidP="00295FCF">
      <w:pPr>
        <w:ind w:firstLine="720"/>
        <w:jc w:val="center"/>
        <w:rPr>
          <w:lang w:eastAsia="en-US"/>
        </w:rPr>
      </w:pPr>
      <w:r w:rsidRPr="000E709B">
        <w:rPr>
          <w:lang w:eastAsia="en-US"/>
        </w:rPr>
        <w:t xml:space="preserve">PREŞEDINTE – </w:t>
      </w:r>
      <w:r w:rsidR="006C09CA">
        <w:rPr>
          <w:lang w:eastAsia="en-US"/>
        </w:rPr>
        <w:t>COD 1003</w:t>
      </w:r>
      <w:r w:rsidRPr="000E709B">
        <w:rPr>
          <w:lang w:eastAsia="en-US"/>
        </w:rPr>
        <w:t xml:space="preserve"> </w:t>
      </w:r>
    </w:p>
    <w:p w14:paraId="2BBF2904" w14:textId="730A9335" w:rsidR="00295FCF" w:rsidRPr="000E709B" w:rsidRDefault="00295FCF" w:rsidP="00295FCF">
      <w:pPr>
        <w:ind w:firstLine="720"/>
        <w:jc w:val="center"/>
        <w:rPr>
          <w:lang w:eastAsia="en-US"/>
        </w:rPr>
      </w:pPr>
      <w:r w:rsidRPr="000E709B">
        <w:rPr>
          <w:lang w:eastAsia="en-US"/>
        </w:rPr>
        <w:t xml:space="preserve">JUDECĂTOR – </w:t>
      </w:r>
      <w:r w:rsidR="006C09CA">
        <w:rPr>
          <w:lang w:eastAsia="en-US"/>
        </w:rPr>
        <w:t>...</w:t>
      </w:r>
    </w:p>
    <w:p w14:paraId="7CBFD111" w14:textId="38372A3C" w:rsidR="00295FCF" w:rsidRPr="000E709B" w:rsidRDefault="00295FCF" w:rsidP="006C09CA">
      <w:pPr>
        <w:ind w:firstLine="720"/>
        <w:jc w:val="center"/>
      </w:pPr>
      <w:r w:rsidRPr="000E709B">
        <w:rPr>
          <w:lang w:eastAsia="en-US"/>
        </w:rPr>
        <w:t xml:space="preserve">GREFIER - </w:t>
      </w:r>
      <w:r w:rsidR="006C09CA">
        <w:rPr>
          <w:lang w:eastAsia="en-US"/>
        </w:rPr>
        <w:t>.....</w:t>
      </w:r>
    </w:p>
    <w:p w14:paraId="65C472DB" w14:textId="77777777" w:rsidR="00295FCF" w:rsidRPr="000E709B" w:rsidRDefault="00295FCF" w:rsidP="00295FCF">
      <w:pPr>
        <w:jc w:val="center"/>
      </w:pPr>
    </w:p>
    <w:p w14:paraId="3C773B29" w14:textId="696D7861" w:rsidR="00295FCF" w:rsidRPr="000E709B" w:rsidRDefault="00295FCF" w:rsidP="00295FCF">
      <w:pPr>
        <w:ind w:firstLine="709"/>
        <w:jc w:val="both"/>
      </w:pPr>
      <w:r w:rsidRPr="000E709B">
        <w:t xml:space="preserve">Pe rol se află </w:t>
      </w:r>
      <w:proofErr w:type="spellStart"/>
      <w:r w:rsidRPr="000E709B">
        <w:t>soluţionarea</w:t>
      </w:r>
      <w:proofErr w:type="spellEnd"/>
      <w:r w:rsidRPr="000E709B">
        <w:t xml:space="preserve"> cererii de apel formulată de apelanta </w:t>
      </w:r>
      <w:r w:rsidR="006C09CA">
        <w:t>A</w:t>
      </w:r>
      <w:r w:rsidRPr="000E709B">
        <w:t xml:space="preserve"> împotriva </w:t>
      </w:r>
      <w:proofErr w:type="spellStart"/>
      <w:r w:rsidRPr="000E709B">
        <w:t>sentinţei</w:t>
      </w:r>
      <w:proofErr w:type="spellEnd"/>
      <w:r w:rsidRPr="000E709B">
        <w:t xml:space="preserve"> civile nr. </w:t>
      </w:r>
      <w:r w:rsidR="006C09CA">
        <w:t>S1</w:t>
      </w:r>
      <w:r w:rsidRPr="000E709B">
        <w:t>/</w:t>
      </w:r>
      <w:r w:rsidR="006C09CA">
        <w:t>..</w:t>
      </w:r>
      <w:r w:rsidRPr="000E709B">
        <w:t>.08.</w:t>
      </w:r>
      <w:r w:rsidR="00665B1D">
        <w:t>...........</w:t>
      </w:r>
      <w:r w:rsidRPr="000E709B">
        <w:t xml:space="preserve"> </w:t>
      </w:r>
      <w:proofErr w:type="spellStart"/>
      <w:r w:rsidRPr="000E709B">
        <w:t>pronunţată</w:t>
      </w:r>
      <w:proofErr w:type="spellEnd"/>
      <w:r w:rsidRPr="000E709B">
        <w:t xml:space="preserve"> de Tribunalul </w:t>
      </w:r>
      <w:r w:rsidR="006C09CA">
        <w:t>...</w:t>
      </w:r>
      <w:r w:rsidRPr="000E709B">
        <w:t xml:space="preserve">– </w:t>
      </w:r>
      <w:proofErr w:type="spellStart"/>
      <w:r w:rsidRPr="000E709B">
        <w:t>Secţia</w:t>
      </w:r>
      <w:proofErr w:type="spellEnd"/>
      <w:r w:rsidRPr="000E709B">
        <w:t xml:space="preserve"> </w:t>
      </w:r>
      <w:r w:rsidR="006C09CA">
        <w:t>...</w:t>
      </w:r>
      <w:r w:rsidRPr="000E709B">
        <w:t xml:space="preserve"> în dosarul nr. </w:t>
      </w:r>
      <w:r w:rsidR="006C09CA">
        <w:t>D</w:t>
      </w:r>
      <w:r w:rsidRPr="000E709B">
        <w:t>/</w:t>
      </w:r>
      <w:bookmarkStart w:id="0" w:name="_GoBack"/>
      <w:r w:rsidR="00665B1D">
        <w:t>...........</w:t>
      </w:r>
      <w:bookmarkEnd w:id="0"/>
      <w:r w:rsidRPr="000E709B">
        <w:t xml:space="preserve">, în contradictoriu cu intimata </w:t>
      </w:r>
      <w:r w:rsidR="006C09CA">
        <w:t>I1</w:t>
      </w:r>
      <w:r w:rsidRPr="000E709B">
        <w:t>.</w:t>
      </w:r>
    </w:p>
    <w:p w14:paraId="45257A8C" w14:textId="274FE326" w:rsidR="00295FCF" w:rsidRPr="000E709B" w:rsidRDefault="00295FCF" w:rsidP="00295FCF">
      <w:pPr>
        <w:ind w:firstLine="709"/>
        <w:jc w:val="both"/>
      </w:pPr>
      <w:r w:rsidRPr="000E709B">
        <w:t xml:space="preserve">La apelul nominal făcut în </w:t>
      </w:r>
      <w:proofErr w:type="spellStart"/>
      <w:r w:rsidRPr="000E709B">
        <w:t>şedinţa</w:t>
      </w:r>
      <w:proofErr w:type="spellEnd"/>
      <w:r w:rsidRPr="000E709B">
        <w:t xml:space="preserve"> </w:t>
      </w:r>
      <w:r w:rsidRPr="000E709B">
        <w:fldChar w:fldCharType="begin">
          <w:ffData>
            <w:name w:val="tip_sedinta_copie_1"/>
            <w:enabled/>
            <w:calcOnExit w:val="0"/>
            <w:textInput/>
          </w:ffData>
        </w:fldChar>
      </w:r>
      <w:bookmarkStart w:id="1" w:name="tip_sedinta_copie_1"/>
      <w:r w:rsidRPr="000E709B">
        <w:instrText xml:space="preserve"> FORMTEXT </w:instrText>
      </w:r>
      <w:r w:rsidRPr="000E709B">
        <w:fldChar w:fldCharType="separate"/>
      </w:r>
      <w:r w:rsidRPr="000E709B">
        <w:t>publică</w:t>
      </w:r>
      <w:r w:rsidRPr="000E709B">
        <w:fldChar w:fldCharType="end"/>
      </w:r>
      <w:bookmarkEnd w:id="1"/>
      <w:r w:rsidRPr="000E709B">
        <w:t xml:space="preserve"> au răspuns apelanta prin practician în </w:t>
      </w:r>
      <w:proofErr w:type="spellStart"/>
      <w:r w:rsidRPr="000E709B">
        <w:t>insolvenţă</w:t>
      </w:r>
      <w:proofErr w:type="spellEnd"/>
      <w:r w:rsidRPr="000E709B">
        <w:t xml:space="preserve"> </w:t>
      </w:r>
      <w:r w:rsidR="006C09CA">
        <w:t>P1</w:t>
      </w:r>
      <w:r w:rsidRPr="000E709B">
        <w:t xml:space="preserve">, care depune </w:t>
      </w:r>
      <w:proofErr w:type="spellStart"/>
      <w:r w:rsidRPr="000E709B">
        <w:t>delegaţia</w:t>
      </w:r>
      <w:proofErr w:type="spellEnd"/>
      <w:r w:rsidRPr="000E709B">
        <w:t xml:space="preserve"> la dosar, </w:t>
      </w:r>
      <w:proofErr w:type="spellStart"/>
      <w:r w:rsidRPr="000E709B">
        <w:t>şi</w:t>
      </w:r>
      <w:proofErr w:type="spellEnd"/>
      <w:r w:rsidRPr="000E709B">
        <w:t xml:space="preserve"> intimata prin avocat,  care depune  împuternicire </w:t>
      </w:r>
      <w:proofErr w:type="spellStart"/>
      <w:r w:rsidRPr="000E709B">
        <w:t>avocaţială</w:t>
      </w:r>
      <w:proofErr w:type="spellEnd"/>
      <w:r w:rsidRPr="000E709B">
        <w:t xml:space="preserve"> la dosar.</w:t>
      </w:r>
    </w:p>
    <w:p w14:paraId="49DB20DB" w14:textId="77777777" w:rsidR="00295FCF" w:rsidRPr="000E709B" w:rsidRDefault="00295FCF" w:rsidP="00295FCF">
      <w:pPr>
        <w:ind w:firstLine="709"/>
        <w:jc w:val="both"/>
      </w:pPr>
      <w:r w:rsidRPr="000E709B">
        <w:t xml:space="preserve">Procedura de citare este </w:t>
      </w:r>
      <w:r w:rsidRPr="000E709B">
        <w:fldChar w:fldCharType="begin">
          <w:ffData>
            <w:name w:val="tip_procedura"/>
            <w:enabled/>
            <w:calcOnExit w:val="0"/>
            <w:textInput/>
          </w:ffData>
        </w:fldChar>
      </w:r>
      <w:bookmarkStart w:id="2" w:name="tip_procedura"/>
      <w:r w:rsidRPr="000E709B">
        <w:instrText xml:space="preserve"> FORMTEXT </w:instrText>
      </w:r>
      <w:r w:rsidRPr="000E709B">
        <w:fldChar w:fldCharType="separate"/>
      </w:r>
      <w:r w:rsidRPr="000E709B">
        <w:t>legal</w:t>
      </w:r>
      <w:r w:rsidRPr="000E709B">
        <w:fldChar w:fldCharType="end"/>
      </w:r>
      <w:bookmarkEnd w:id="2"/>
      <w:r w:rsidRPr="000E709B">
        <w:t xml:space="preserve"> îndeplinită.</w:t>
      </w:r>
    </w:p>
    <w:p w14:paraId="76883CC9" w14:textId="77777777" w:rsidR="00295FCF" w:rsidRPr="000E709B" w:rsidRDefault="00295FCF" w:rsidP="00295FCF">
      <w:pPr>
        <w:ind w:firstLine="720"/>
        <w:jc w:val="both"/>
      </w:pPr>
      <w:r w:rsidRPr="000E709B">
        <w:t xml:space="preserve">S-a făcut </w:t>
      </w:r>
      <w:r w:rsidRPr="000E709B">
        <w:fldChar w:fldCharType="begin">
          <w:ffData>
            <w:name w:val="tip_doc_despre_cauza"/>
            <w:enabled/>
            <w:calcOnExit w:val="0"/>
            <w:textInput/>
          </w:ffData>
        </w:fldChar>
      </w:r>
      <w:r w:rsidRPr="000E709B">
        <w:instrText xml:space="preserve"> FORMTEXT </w:instrText>
      </w:r>
      <w:r w:rsidRPr="000E709B">
        <w:fldChar w:fldCharType="separate"/>
      </w:r>
      <w:r w:rsidRPr="000E709B">
        <w:t>referatul</w:t>
      </w:r>
      <w:r w:rsidRPr="000E709B">
        <w:fldChar w:fldCharType="end"/>
      </w:r>
      <w:r w:rsidRPr="000E709B">
        <w:t xml:space="preserve"> cauzei de către </w:t>
      </w:r>
      <w:r w:rsidRPr="000E709B">
        <w:fldChar w:fldCharType="begin">
          <w:ffData>
            <w:name w:val="functia_celui_care_f"/>
            <w:enabled/>
            <w:calcOnExit w:val="0"/>
            <w:textInput/>
          </w:ffData>
        </w:fldChar>
      </w:r>
      <w:r w:rsidRPr="000E709B">
        <w:instrText xml:space="preserve"> FORMTEXT </w:instrText>
      </w:r>
      <w:r w:rsidRPr="000E709B">
        <w:fldChar w:fldCharType="separate"/>
      </w:r>
      <w:r w:rsidRPr="000E709B">
        <w:t>grefier</w:t>
      </w:r>
      <w:r w:rsidRPr="000E709B">
        <w:fldChar w:fldCharType="end"/>
      </w:r>
      <w:r w:rsidRPr="000E709B">
        <w:t>ul de ședință, după care:</w:t>
      </w:r>
    </w:p>
    <w:p w14:paraId="6390D2F1" w14:textId="77777777" w:rsidR="00295FCF" w:rsidRPr="000E709B" w:rsidRDefault="00295FCF" w:rsidP="00295FCF">
      <w:pPr>
        <w:ind w:firstLine="720"/>
        <w:jc w:val="both"/>
      </w:pPr>
      <w:r w:rsidRPr="000E709B">
        <w:t xml:space="preserve">Apărătorul intimatei depune la dosar contractele în baza cărora s-au înstrăinat din bunurile </w:t>
      </w:r>
      <w:proofErr w:type="spellStart"/>
      <w:r w:rsidRPr="000E709B">
        <w:t>societăţii</w:t>
      </w:r>
      <w:proofErr w:type="spellEnd"/>
      <w:r w:rsidRPr="000E709B">
        <w:t xml:space="preserve">, care se comunică </w:t>
      </w:r>
      <w:proofErr w:type="spellStart"/>
      <w:r w:rsidRPr="000E709B">
        <w:t>şi</w:t>
      </w:r>
      <w:proofErr w:type="spellEnd"/>
      <w:r w:rsidRPr="000E709B">
        <w:t xml:space="preserve"> apelantei </w:t>
      </w:r>
      <w:proofErr w:type="spellStart"/>
      <w:r w:rsidRPr="000E709B">
        <w:t>şi</w:t>
      </w:r>
      <w:proofErr w:type="spellEnd"/>
      <w:r w:rsidRPr="000E709B">
        <w:t xml:space="preserve"> precizează că nu </w:t>
      </w:r>
      <w:proofErr w:type="spellStart"/>
      <w:r w:rsidRPr="000E709B">
        <w:t>deţine</w:t>
      </w:r>
      <w:proofErr w:type="spellEnd"/>
      <w:r w:rsidRPr="000E709B">
        <w:t xml:space="preserve"> alte contracte.</w:t>
      </w:r>
    </w:p>
    <w:p w14:paraId="45F9655B" w14:textId="3793A756" w:rsidR="00295FCF" w:rsidRPr="000E709B" w:rsidRDefault="00295FCF" w:rsidP="00295FCF">
      <w:pPr>
        <w:ind w:firstLine="720"/>
        <w:jc w:val="both"/>
      </w:pPr>
      <w:r w:rsidRPr="000E709B">
        <w:t xml:space="preserve">Apărătorul apelantei arată că intimata trebuia să depună la dosar contractele de închiriere a utilajelor vândute de către debitoare către </w:t>
      </w:r>
      <w:r w:rsidR="006C09CA">
        <w:t>E1</w:t>
      </w:r>
      <w:r w:rsidRPr="000E709B">
        <w:t xml:space="preserve"> SRL </w:t>
      </w:r>
      <w:proofErr w:type="spellStart"/>
      <w:r w:rsidRPr="000E709B">
        <w:t>şi</w:t>
      </w:r>
      <w:proofErr w:type="spellEnd"/>
      <w:r w:rsidRPr="000E709B">
        <w:t xml:space="preserve"> apoi închiriate, precum </w:t>
      </w:r>
      <w:proofErr w:type="spellStart"/>
      <w:r w:rsidRPr="000E709B">
        <w:t>şi</w:t>
      </w:r>
      <w:proofErr w:type="spellEnd"/>
      <w:r w:rsidRPr="000E709B">
        <w:t xml:space="preserve"> contractul prin care </w:t>
      </w:r>
      <w:r w:rsidR="006C09CA">
        <w:t>E1</w:t>
      </w:r>
      <w:r w:rsidRPr="000E709B">
        <w:t xml:space="preserve"> SRL a livrat agregate către debitoare, dar </w:t>
      </w:r>
      <w:proofErr w:type="spellStart"/>
      <w:r w:rsidRPr="000E709B">
        <w:t>şi</w:t>
      </w:r>
      <w:proofErr w:type="spellEnd"/>
      <w:r w:rsidRPr="000E709B">
        <w:t xml:space="preserve"> contractul prin care debitoarea livra betoane către </w:t>
      </w:r>
      <w:r w:rsidR="006C09CA">
        <w:t>E1</w:t>
      </w:r>
      <w:r w:rsidRPr="000E709B">
        <w:t xml:space="preserve"> SRL.</w:t>
      </w:r>
    </w:p>
    <w:p w14:paraId="0BB22CED" w14:textId="77777777" w:rsidR="00295FCF" w:rsidRPr="000E709B" w:rsidRDefault="00295FCF" w:rsidP="00295FCF">
      <w:pPr>
        <w:ind w:firstLine="720"/>
        <w:jc w:val="both"/>
      </w:pPr>
      <w:r w:rsidRPr="000E709B">
        <w:t xml:space="preserve">La interpelarea </w:t>
      </w:r>
      <w:proofErr w:type="spellStart"/>
      <w:r w:rsidRPr="000E709B">
        <w:t>instanţei</w:t>
      </w:r>
      <w:proofErr w:type="spellEnd"/>
      <w:r w:rsidRPr="000E709B">
        <w:t xml:space="preserve"> reprezentantul apelantei precizează că s-a calculat TVA în baza acestei triade de contracte </w:t>
      </w:r>
      <w:proofErr w:type="spellStart"/>
      <w:r w:rsidRPr="000E709B">
        <w:t>şi</w:t>
      </w:r>
      <w:proofErr w:type="spellEnd"/>
      <w:r w:rsidRPr="000E709B">
        <w:t xml:space="preserve"> este </w:t>
      </w:r>
      <w:proofErr w:type="spellStart"/>
      <w:r w:rsidRPr="000E709B">
        <w:t>evidenţiat</w:t>
      </w:r>
      <w:proofErr w:type="spellEnd"/>
      <w:r w:rsidRPr="000E709B">
        <w:t xml:space="preserve"> în </w:t>
      </w:r>
      <w:proofErr w:type="spellStart"/>
      <w:r w:rsidRPr="000E709B">
        <w:t>fişa</w:t>
      </w:r>
      <w:proofErr w:type="spellEnd"/>
      <w:r w:rsidRPr="000E709B">
        <w:t xml:space="preserve"> fiscală. Arată că din </w:t>
      </w:r>
      <w:proofErr w:type="spellStart"/>
      <w:r w:rsidRPr="000E709B">
        <w:t>fişa</w:t>
      </w:r>
      <w:proofErr w:type="spellEnd"/>
      <w:r w:rsidRPr="000E709B">
        <w:t xml:space="preserve"> partener </w:t>
      </w:r>
      <w:proofErr w:type="spellStart"/>
      <w:r w:rsidRPr="000E709B">
        <w:t>şi</w:t>
      </w:r>
      <w:proofErr w:type="spellEnd"/>
      <w:r w:rsidRPr="000E709B">
        <w:t xml:space="preserve"> din </w:t>
      </w:r>
      <w:proofErr w:type="spellStart"/>
      <w:r w:rsidRPr="000E709B">
        <w:t>fişa</w:t>
      </w:r>
      <w:proofErr w:type="spellEnd"/>
      <w:r w:rsidRPr="000E709B">
        <w:t xml:space="preserve"> fiscală a dedus faptul că au existat aceste </w:t>
      </w:r>
      <w:proofErr w:type="spellStart"/>
      <w:r w:rsidRPr="000E709B">
        <w:t>relaţii</w:t>
      </w:r>
      <w:proofErr w:type="spellEnd"/>
      <w:r w:rsidRPr="000E709B">
        <w:t xml:space="preserve"> comerciale. </w:t>
      </w:r>
    </w:p>
    <w:p w14:paraId="4D7243E8" w14:textId="77777777" w:rsidR="00295FCF" w:rsidRPr="000E709B" w:rsidRDefault="00295FCF" w:rsidP="00295FCF">
      <w:pPr>
        <w:ind w:firstLine="720"/>
        <w:jc w:val="both"/>
      </w:pPr>
      <w:r w:rsidRPr="000E709B">
        <w:t xml:space="preserve">La interpelarea </w:t>
      </w:r>
      <w:proofErr w:type="spellStart"/>
      <w:r w:rsidRPr="000E709B">
        <w:t>instanţei</w:t>
      </w:r>
      <w:proofErr w:type="spellEnd"/>
      <w:r w:rsidRPr="000E709B">
        <w:t xml:space="preserve">, apărătorul intimatei arată că aceste parteneriate s-ar fi </w:t>
      </w:r>
      <w:proofErr w:type="spellStart"/>
      <w:r w:rsidRPr="000E709B">
        <w:t>desfăşurat</w:t>
      </w:r>
      <w:proofErr w:type="spellEnd"/>
      <w:r w:rsidRPr="000E709B">
        <w:t xml:space="preserve"> în temeiul unor </w:t>
      </w:r>
      <w:proofErr w:type="spellStart"/>
      <w:r w:rsidRPr="000E709B">
        <w:t>relaţii</w:t>
      </w:r>
      <w:proofErr w:type="spellEnd"/>
      <w:r w:rsidRPr="000E709B">
        <w:t xml:space="preserve"> contractuale încheiate între </w:t>
      </w:r>
      <w:proofErr w:type="spellStart"/>
      <w:r w:rsidRPr="000E709B">
        <w:t>părţi</w:t>
      </w:r>
      <w:proofErr w:type="spellEnd"/>
      <w:r w:rsidRPr="000E709B">
        <w:t xml:space="preserve">. În </w:t>
      </w:r>
      <w:proofErr w:type="spellStart"/>
      <w:r w:rsidRPr="000E709B">
        <w:t>declaraţiile</w:t>
      </w:r>
      <w:proofErr w:type="spellEnd"/>
      <w:r w:rsidRPr="000E709B">
        <w:t xml:space="preserve"> fiscale nu se trece contractul ci se trece factura, deoarece aceasta este factorul generator al </w:t>
      </w:r>
      <w:proofErr w:type="spellStart"/>
      <w:r w:rsidRPr="000E709B">
        <w:t>obligaţiei</w:t>
      </w:r>
      <w:proofErr w:type="spellEnd"/>
      <w:r w:rsidRPr="000E709B">
        <w:t xml:space="preserve"> de plată fiscală. </w:t>
      </w:r>
    </w:p>
    <w:p w14:paraId="33A403E2" w14:textId="77777777" w:rsidR="00295FCF" w:rsidRPr="000E709B" w:rsidRDefault="00295FCF" w:rsidP="00295FCF">
      <w:pPr>
        <w:ind w:firstLine="720"/>
        <w:jc w:val="both"/>
      </w:pPr>
      <w:r w:rsidRPr="000E709B">
        <w:t xml:space="preserve">Nemaifiind alte cereri de formulat sau probe de administrat Curtea constată cauza în stare de judecată </w:t>
      </w:r>
      <w:proofErr w:type="spellStart"/>
      <w:r w:rsidRPr="000E709B">
        <w:t>şi</w:t>
      </w:r>
      <w:proofErr w:type="spellEnd"/>
      <w:r w:rsidRPr="000E709B">
        <w:t xml:space="preserve"> acordă cuvântul în dezbaterea apelului.</w:t>
      </w:r>
    </w:p>
    <w:p w14:paraId="3635BE75" w14:textId="465EBC25" w:rsidR="00295FCF" w:rsidRPr="000E709B" w:rsidRDefault="00295FCF" w:rsidP="00295FCF">
      <w:pPr>
        <w:ind w:firstLine="720"/>
        <w:jc w:val="both"/>
      </w:pPr>
      <w:r w:rsidRPr="000E709B">
        <w:t xml:space="preserve">Reprezentantul apelantei solicită admiterea apelului astfel cum a fost formulat, anularea în parte a hotărârii atacate, în sensul admiterii </w:t>
      </w:r>
      <w:proofErr w:type="spellStart"/>
      <w:r w:rsidRPr="000E709B">
        <w:t>acţiunii</w:t>
      </w:r>
      <w:proofErr w:type="spellEnd"/>
      <w:r w:rsidRPr="000E709B">
        <w:t xml:space="preserve"> </w:t>
      </w:r>
      <w:proofErr w:type="spellStart"/>
      <w:r w:rsidRPr="000E709B">
        <w:t>şi</w:t>
      </w:r>
      <w:proofErr w:type="spellEnd"/>
      <w:r w:rsidRPr="000E709B">
        <w:t xml:space="preserve"> obligarea intimatei la suportarea pasivului debitoarei în perioada de </w:t>
      </w:r>
      <w:proofErr w:type="spellStart"/>
      <w:r w:rsidRPr="000E709B">
        <w:t>observaţie</w:t>
      </w:r>
      <w:proofErr w:type="spellEnd"/>
      <w:r w:rsidRPr="000E709B">
        <w:t xml:space="preserve"> constând în </w:t>
      </w:r>
      <w:proofErr w:type="spellStart"/>
      <w:r w:rsidRPr="000E709B">
        <w:t>creanţe</w:t>
      </w:r>
      <w:proofErr w:type="spellEnd"/>
      <w:r w:rsidRPr="000E709B">
        <w:t xml:space="preserve"> curente bugetare totale în cuantum de </w:t>
      </w:r>
      <w:r w:rsidR="006C09CA">
        <w:t>....</w:t>
      </w:r>
      <w:r w:rsidRPr="000E709B">
        <w:t xml:space="preserve"> lei. </w:t>
      </w:r>
      <w:proofErr w:type="spellStart"/>
      <w:r w:rsidRPr="000E709B">
        <w:t>Susţine</w:t>
      </w:r>
      <w:proofErr w:type="spellEnd"/>
      <w:r w:rsidRPr="000E709B">
        <w:t xml:space="preserve"> că în calitate de administrator judiciar al debitoarei </w:t>
      </w:r>
      <w:r w:rsidR="006C09CA">
        <w:t>E2</w:t>
      </w:r>
      <w:r w:rsidRPr="000E709B">
        <w:t xml:space="preserve"> SRL, a solicitat, în temeiul art. 84 alin. (2) din legea nr. 85/2014, obligarea administratorului special al debitoarei, dna. </w:t>
      </w:r>
      <w:r w:rsidR="006C09CA">
        <w:t>I</w:t>
      </w:r>
      <w:r w:rsidRPr="000E709B">
        <w:t xml:space="preserve">, la suportarea integrală a prejudiciului cauzat debitoarei în perioada de </w:t>
      </w:r>
      <w:proofErr w:type="spellStart"/>
      <w:r w:rsidRPr="000E709B">
        <w:t>observaţie</w:t>
      </w:r>
      <w:proofErr w:type="spellEnd"/>
      <w:r w:rsidRPr="000E709B">
        <w:t xml:space="preserve">, constând în </w:t>
      </w:r>
      <w:proofErr w:type="spellStart"/>
      <w:r w:rsidRPr="000E709B">
        <w:t>creanţe</w:t>
      </w:r>
      <w:proofErr w:type="spellEnd"/>
      <w:r w:rsidRPr="000E709B">
        <w:t xml:space="preserve"> curente bugetare în cuantum total de </w:t>
      </w:r>
      <w:r w:rsidR="006C09CA">
        <w:t>...</w:t>
      </w:r>
      <w:r w:rsidRPr="000E709B">
        <w:t xml:space="preserve"> lei. Consideră că </w:t>
      </w:r>
      <w:proofErr w:type="spellStart"/>
      <w:r w:rsidRPr="000E709B">
        <w:t>instanţa</w:t>
      </w:r>
      <w:proofErr w:type="spellEnd"/>
      <w:r w:rsidRPr="000E709B">
        <w:t xml:space="preserve"> de fond a făcut o aprecierea </w:t>
      </w:r>
      <w:proofErr w:type="spellStart"/>
      <w:r w:rsidRPr="000E709B">
        <w:t>greşită</w:t>
      </w:r>
      <w:proofErr w:type="spellEnd"/>
      <w:r w:rsidRPr="000E709B">
        <w:t xml:space="preserve"> a </w:t>
      </w:r>
      <w:proofErr w:type="spellStart"/>
      <w:r w:rsidRPr="000E709B">
        <w:t>situaţiei</w:t>
      </w:r>
      <w:proofErr w:type="spellEnd"/>
      <w:r w:rsidRPr="000E709B">
        <w:t xml:space="preserve"> de fapt în sensul că prin hotărârea atacată  </w:t>
      </w:r>
      <w:proofErr w:type="spellStart"/>
      <w:r w:rsidRPr="000E709B">
        <w:t>instanţa</w:t>
      </w:r>
      <w:proofErr w:type="spellEnd"/>
      <w:r w:rsidRPr="000E709B">
        <w:t xml:space="preserve"> de fond s-a raportat la o anumită </w:t>
      </w:r>
      <w:proofErr w:type="spellStart"/>
      <w:r w:rsidRPr="000E709B">
        <w:t>obligaţie</w:t>
      </w:r>
      <w:proofErr w:type="spellEnd"/>
      <w:r w:rsidRPr="000E709B">
        <w:t xml:space="preserve"> pe ca re partenerul </w:t>
      </w:r>
      <w:proofErr w:type="spellStart"/>
      <w:r w:rsidRPr="000E709B">
        <w:t>societăţii</w:t>
      </w:r>
      <w:proofErr w:type="spellEnd"/>
      <w:r w:rsidRPr="000E709B">
        <w:t xml:space="preserve"> debitoare SC </w:t>
      </w:r>
      <w:r w:rsidR="006C09CA">
        <w:t>E1</w:t>
      </w:r>
      <w:r w:rsidRPr="000E709B">
        <w:t xml:space="preserve"> SRL ar fi avut-o </w:t>
      </w:r>
      <w:proofErr w:type="spellStart"/>
      <w:r w:rsidRPr="000E709B">
        <w:t>faţă</w:t>
      </w:r>
      <w:proofErr w:type="spellEnd"/>
      <w:r w:rsidRPr="000E709B">
        <w:t xml:space="preserve"> de societatea debitoare. Din </w:t>
      </w:r>
      <w:proofErr w:type="spellStart"/>
      <w:r w:rsidRPr="000E709B">
        <w:t>relaţia</w:t>
      </w:r>
      <w:proofErr w:type="spellEnd"/>
      <w:r w:rsidRPr="000E709B">
        <w:t xml:space="preserve"> din perioada de </w:t>
      </w:r>
      <w:proofErr w:type="spellStart"/>
      <w:r w:rsidRPr="000E709B">
        <w:t>observaţie</w:t>
      </w:r>
      <w:proofErr w:type="spellEnd"/>
      <w:r w:rsidRPr="000E709B">
        <w:t xml:space="preserve"> a rezultat o pierdere constând în </w:t>
      </w:r>
      <w:proofErr w:type="spellStart"/>
      <w:r w:rsidRPr="000E709B">
        <w:t>creanţele</w:t>
      </w:r>
      <w:proofErr w:type="spellEnd"/>
      <w:r w:rsidRPr="000E709B">
        <w:t xml:space="preserve"> fiscale pe care creditorul bugetar le-a solicitat în procedură ca </w:t>
      </w:r>
      <w:proofErr w:type="spellStart"/>
      <w:r w:rsidRPr="000E709B">
        <w:t>şi</w:t>
      </w:r>
      <w:proofErr w:type="spellEnd"/>
      <w:r w:rsidRPr="000E709B">
        <w:t xml:space="preserve"> </w:t>
      </w:r>
      <w:proofErr w:type="spellStart"/>
      <w:r w:rsidRPr="000E709B">
        <w:t>creanţă</w:t>
      </w:r>
      <w:proofErr w:type="spellEnd"/>
      <w:r w:rsidRPr="000E709B">
        <w:t xml:space="preserve"> bugetară. </w:t>
      </w:r>
      <w:proofErr w:type="spellStart"/>
      <w:r w:rsidRPr="000E709B">
        <w:t>Susţine</w:t>
      </w:r>
      <w:proofErr w:type="spellEnd"/>
      <w:r w:rsidRPr="000E709B">
        <w:t xml:space="preserve"> că a considerat ca fiind o pierdere ca urmare a unei </w:t>
      </w:r>
      <w:proofErr w:type="spellStart"/>
      <w:r w:rsidRPr="000E709B">
        <w:t>activităţi</w:t>
      </w:r>
      <w:proofErr w:type="spellEnd"/>
      <w:r w:rsidRPr="000E709B">
        <w:t xml:space="preserve"> clandestine, prin sustragerea de la </w:t>
      </w:r>
      <w:proofErr w:type="spellStart"/>
      <w:r w:rsidRPr="000E709B">
        <w:t>obligaţia</w:t>
      </w:r>
      <w:proofErr w:type="spellEnd"/>
      <w:r w:rsidRPr="000E709B">
        <w:t xml:space="preserve"> de supraveghere instituită de lege </w:t>
      </w:r>
      <w:proofErr w:type="spellStart"/>
      <w:r w:rsidRPr="000E709B">
        <w:t>şi</w:t>
      </w:r>
      <w:proofErr w:type="spellEnd"/>
      <w:r w:rsidRPr="000E709B">
        <w:t xml:space="preserve"> în derularea unei </w:t>
      </w:r>
      <w:proofErr w:type="spellStart"/>
      <w:r w:rsidRPr="000E709B">
        <w:t>activităţi</w:t>
      </w:r>
      <w:proofErr w:type="spellEnd"/>
      <w:r w:rsidRPr="000E709B">
        <w:t xml:space="preserve"> economice neautorizate. </w:t>
      </w:r>
      <w:proofErr w:type="spellStart"/>
      <w:r w:rsidRPr="000E709B">
        <w:t>Susţine</w:t>
      </w:r>
      <w:proofErr w:type="spellEnd"/>
      <w:r w:rsidRPr="000E709B">
        <w:t xml:space="preserve"> că niciodată nu a fost solicitat avizul administratorului judiciar cu privire la </w:t>
      </w:r>
      <w:proofErr w:type="spellStart"/>
      <w:r w:rsidRPr="000E709B">
        <w:t>obligaţiile</w:t>
      </w:r>
      <w:proofErr w:type="spellEnd"/>
      <w:r w:rsidRPr="000E709B">
        <w:t xml:space="preserve"> curente </w:t>
      </w:r>
      <w:proofErr w:type="spellStart"/>
      <w:r w:rsidRPr="000E709B">
        <w:t>şi</w:t>
      </w:r>
      <w:proofErr w:type="spellEnd"/>
      <w:r w:rsidRPr="000E709B">
        <w:t xml:space="preserve"> niciodată nu au fost încasate sume de bani în contul unic al procedurii în perioada de </w:t>
      </w:r>
      <w:proofErr w:type="spellStart"/>
      <w:r w:rsidRPr="000E709B">
        <w:t>observaţie</w:t>
      </w:r>
      <w:proofErr w:type="spellEnd"/>
      <w:r w:rsidRPr="000E709B">
        <w:t xml:space="preserve"> din activitatea curentă a debitoarei. Cu toate acestea a rezultat o </w:t>
      </w:r>
      <w:proofErr w:type="spellStart"/>
      <w:r w:rsidRPr="000E709B">
        <w:t>creanţă</w:t>
      </w:r>
      <w:proofErr w:type="spellEnd"/>
      <w:r w:rsidRPr="000E709B">
        <w:t xml:space="preserve"> fiscală datorată de societatea debitoare bugetului de stat dintr-o activitate </w:t>
      </w:r>
      <w:proofErr w:type="spellStart"/>
      <w:r w:rsidRPr="000E709B">
        <w:t>operaţională</w:t>
      </w:r>
      <w:proofErr w:type="spellEnd"/>
      <w:r w:rsidRPr="000E709B">
        <w:t xml:space="preserve">. Fapta culpabilă, în opinia sa este sustragerea de la supravegherea </w:t>
      </w:r>
      <w:r w:rsidRPr="000E709B">
        <w:lastRenderedPageBreak/>
        <w:t xml:space="preserve">pe care apelanta o avea  de </w:t>
      </w:r>
      <w:proofErr w:type="spellStart"/>
      <w:r w:rsidRPr="000E709B">
        <w:t>desfăşurat</w:t>
      </w:r>
      <w:proofErr w:type="spellEnd"/>
      <w:r w:rsidRPr="000E709B">
        <w:t xml:space="preserve"> în cadrul procedurii de </w:t>
      </w:r>
      <w:proofErr w:type="spellStart"/>
      <w:r w:rsidRPr="000E709B">
        <w:t>insolvenţă</w:t>
      </w:r>
      <w:proofErr w:type="spellEnd"/>
      <w:r w:rsidRPr="000E709B">
        <w:t xml:space="preserve">. Concluzionând, arată că </w:t>
      </w:r>
      <w:proofErr w:type="spellStart"/>
      <w:r w:rsidRPr="000E709B">
        <w:t>dispoziţiile</w:t>
      </w:r>
      <w:proofErr w:type="spellEnd"/>
      <w:r w:rsidRPr="000E709B">
        <w:t xml:space="preserve"> art. 84 prevăd unul dintre cele mai importante efecte ale deschiderii procedurii (după cel de la art. 85), care marchează intrarea debitorului sub imperiul </w:t>
      </w:r>
      <w:proofErr w:type="spellStart"/>
      <w:r w:rsidRPr="000E709B">
        <w:t>cerinţelor</w:t>
      </w:r>
      <w:proofErr w:type="spellEnd"/>
      <w:r w:rsidRPr="000E709B">
        <w:t xml:space="preserve"> procedurii </w:t>
      </w:r>
      <w:proofErr w:type="spellStart"/>
      <w:r w:rsidRPr="000E709B">
        <w:t>insolvenţei</w:t>
      </w:r>
      <w:proofErr w:type="spellEnd"/>
      <w:r w:rsidRPr="000E709B">
        <w:t xml:space="preserve">. Efectul respectiv semnifică faptul că, după deschiderea procedurii, sub </w:t>
      </w:r>
      <w:proofErr w:type="spellStart"/>
      <w:r w:rsidRPr="000E709B">
        <w:t>sancţiunea</w:t>
      </w:r>
      <w:proofErr w:type="spellEnd"/>
      <w:r w:rsidRPr="000E709B">
        <w:t xml:space="preserve"> </w:t>
      </w:r>
      <w:proofErr w:type="spellStart"/>
      <w:r w:rsidRPr="000E709B">
        <w:t>nulităţii</w:t>
      </w:r>
      <w:proofErr w:type="spellEnd"/>
      <w:r w:rsidRPr="000E709B">
        <w:t xml:space="preserve">, debitorul nu mai poate efectua decât actele </w:t>
      </w:r>
      <w:proofErr w:type="spellStart"/>
      <w:r w:rsidRPr="000E709B">
        <w:t>menţionate</w:t>
      </w:r>
      <w:proofErr w:type="spellEnd"/>
      <w:r w:rsidRPr="000E709B">
        <w:t xml:space="preserve"> de procedură, in reglementarea existenta </w:t>
      </w:r>
      <w:proofErr w:type="spellStart"/>
      <w:r w:rsidRPr="000E709B">
        <w:t>şi</w:t>
      </w:r>
      <w:proofErr w:type="spellEnd"/>
      <w:r w:rsidRPr="000E709B">
        <w:t xml:space="preserve"> astfel cum sunt prevăzute actele respective. Administratorului special i s-au pus în vedere de la bun început </w:t>
      </w:r>
      <w:proofErr w:type="spellStart"/>
      <w:r w:rsidRPr="000E709B">
        <w:t>obligaţiile</w:t>
      </w:r>
      <w:proofErr w:type="spellEnd"/>
      <w:r w:rsidRPr="000E709B">
        <w:t xml:space="preserve"> care îi incumbă in perioada de </w:t>
      </w:r>
      <w:proofErr w:type="spellStart"/>
      <w:r w:rsidRPr="000E709B">
        <w:t>observaţie</w:t>
      </w:r>
      <w:proofErr w:type="spellEnd"/>
      <w:r w:rsidRPr="000E709B">
        <w:t xml:space="preserve"> prin Notificarea nr. </w:t>
      </w:r>
      <w:r w:rsidR="006C09CA">
        <w:t>...</w:t>
      </w:r>
      <w:r w:rsidRPr="000E709B">
        <w:t xml:space="preserve"> cu semnătura de primire a pârâtei. Cu toate acestea pârâta a ignorat în buna parte </w:t>
      </w:r>
      <w:proofErr w:type="spellStart"/>
      <w:r w:rsidRPr="000E709B">
        <w:t>atribuţiile</w:t>
      </w:r>
      <w:proofErr w:type="spellEnd"/>
      <w:r w:rsidRPr="000E709B">
        <w:t xml:space="preserve"> sale </w:t>
      </w:r>
      <w:proofErr w:type="spellStart"/>
      <w:r w:rsidRPr="000E709B">
        <w:t>şi</w:t>
      </w:r>
      <w:proofErr w:type="spellEnd"/>
      <w:r w:rsidRPr="000E709B">
        <w:t xml:space="preserve"> solicitările apelantei. Activitatea economică de </w:t>
      </w:r>
      <w:proofErr w:type="spellStart"/>
      <w:r w:rsidRPr="000E709B">
        <w:t>producţie</w:t>
      </w:r>
      <w:proofErr w:type="spellEnd"/>
      <w:r w:rsidRPr="000E709B">
        <w:t xml:space="preserve"> a fost derulată în mod clandestin fără comunicarea unor </w:t>
      </w:r>
      <w:proofErr w:type="spellStart"/>
      <w:r w:rsidRPr="000E709B">
        <w:t>situaţii</w:t>
      </w:r>
      <w:proofErr w:type="spellEnd"/>
      <w:r w:rsidRPr="000E709B">
        <w:t xml:space="preserve"> corecte, transparente </w:t>
      </w:r>
      <w:proofErr w:type="spellStart"/>
      <w:r w:rsidRPr="000E709B">
        <w:t>şi</w:t>
      </w:r>
      <w:proofErr w:type="spellEnd"/>
      <w:r w:rsidRPr="000E709B">
        <w:t xml:space="preserve"> complete </w:t>
      </w:r>
      <w:proofErr w:type="spellStart"/>
      <w:r w:rsidRPr="000E709B">
        <w:t>şi</w:t>
      </w:r>
      <w:proofErr w:type="spellEnd"/>
      <w:r w:rsidRPr="000E709B">
        <w:t xml:space="preserve"> fără comunicarea raportului privind oportunitatea </w:t>
      </w:r>
      <w:proofErr w:type="spellStart"/>
      <w:r w:rsidRPr="000E709B">
        <w:t>şi</w:t>
      </w:r>
      <w:proofErr w:type="spellEnd"/>
      <w:r w:rsidRPr="000E709B">
        <w:t xml:space="preserve"> realitatea actelor </w:t>
      </w:r>
      <w:proofErr w:type="spellStart"/>
      <w:r w:rsidRPr="000E709B">
        <w:t>şi</w:t>
      </w:r>
      <w:proofErr w:type="spellEnd"/>
      <w:r w:rsidRPr="000E709B">
        <w:t xml:space="preserve"> </w:t>
      </w:r>
      <w:proofErr w:type="spellStart"/>
      <w:r w:rsidRPr="000E709B">
        <w:t>operaţiunilor</w:t>
      </w:r>
      <w:proofErr w:type="spellEnd"/>
      <w:r w:rsidRPr="000E709B">
        <w:t xml:space="preserve"> </w:t>
      </w:r>
      <w:proofErr w:type="spellStart"/>
      <w:r w:rsidRPr="000E709B">
        <w:t>activităţii</w:t>
      </w:r>
      <w:proofErr w:type="spellEnd"/>
      <w:r w:rsidRPr="000E709B">
        <w:t xml:space="preserve"> curente, </w:t>
      </w:r>
      <w:proofErr w:type="spellStart"/>
      <w:r w:rsidRPr="000E709B">
        <w:t>aşa</w:t>
      </w:r>
      <w:proofErr w:type="spellEnd"/>
      <w:r w:rsidRPr="000E709B">
        <w:t xml:space="preserve"> cum prevede art. art. 5 alin. (1) pct. 66 din Legea 85/2014. Prejudiciul cauzat creditorilor prin grevarea gajului general al acestora cu aceste </w:t>
      </w:r>
      <w:proofErr w:type="spellStart"/>
      <w:r w:rsidRPr="000E709B">
        <w:t>creanţe</w:t>
      </w:r>
      <w:proofErr w:type="spellEnd"/>
      <w:r w:rsidRPr="000E709B">
        <w:t xml:space="preserve"> bugetare rezultă in mod direct din faptele pârâtei de a ascunde supravegherii administratorului judiciar </w:t>
      </w:r>
      <w:proofErr w:type="spellStart"/>
      <w:r w:rsidRPr="000E709B">
        <w:t>şi</w:t>
      </w:r>
      <w:proofErr w:type="spellEnd"/>
      <w:r w:rsidRPr="000E709B">
        <w:t xml:space="preserve"> creditorilor din procedura actele de activitate curentă întreprinse, aspect care a condus pe de-o parte la </w:t>
      </w:r>
      <w:proofErr w:type="spellStart"/>
      <w:r w:rsidRPr="000E709B">
        <w:t>sancţionarea</w:t>
      </w:r>
      <w:proofErr w:type="spellEnd"/>
      <w:r w:rsidRPr="000E709B">
        <w:t xml:space="preserve"> </w:t>
      </w:r>
      <w:proofErr w:type="spellStart"/>
      <w:r w:rsidRPr="000E709B">
        <w:t>contravenţională</w:t>
      </w:r>
      <w:proofErr w:type="spellEnd"/>
      <w:r w:rsidRPr="000E709B">
        <w:t xml:space="preserve"> a debitoarei, iar pe de altă parte la </w:t>
      </w:r>
      <w:proofErr w:type="spellStart"/>
      <w:r w:rsidRPr="000E709B">
        <w:t>căpuşarea</w:t>
      </w:r>
      <w:proofErr w:type="spellEnd"/>
      <w:r w:rsidRPr="000E709B">
        <w:t xml:space="preserve"> debitoarei de către o altă societatea din grup, societate pe care a fost </w:t>
      </w:r>
      <w:proofErr w:type="spellStart"/>
      <w:r w:rsidRPr="000E709B">
        <w:t>externalizat</w:t>
      </w:r>
      <w:proofErr w:type="spellEnd"/>
      <w:r w:rsidRPr="000E709B">
        <w:t xml:space="preserve"> profitul realizat. Starea de fapt </w:t>
      </w:r>
      <w:proofErr w:type="spellStart"/>
      <w:r w:rsidRPr="000E709B">
        <w:t>reţinută</w:t>
      </w:r>
      <w:proofErr w:type="spellEnd"/>
      <w:r w:rsidRPr="000E709B">
        <w:t xml:space="preserve"> de către judecătorul sindic în </w:t>
      </w:r>
      <w:proofErr w:type="spellStart"/>
      <w:r w:rsidRPr="000E709B">
        <w:t>sentinţa</w:t>
      </w:r>
      <w:proofErr w:type="spellEnd"/>
      <w:r w:rsidRPr="000E709B">
        <w:t xml:space="preserve"> apelată este inadecvată aspectelor care fac obiectul </w:t>
      </w:r>
      <w:proofErr w:type="spellStart"/>
      <w:r w:rsidRPr="000E709B">
        <w:t>acţiunii</w:t>
      </w:r>
      <w:proofErr w:type="spellEnd"/>
      <w:r w:rsidRPr="000E709B">
        <w:t xml:space="preserve"> promovate. Din acest motiv </w:t>
      </w:r>
      <w:proofErr w:type="spellStart"/>
      <w:r w:rsidRPr="000E709B">
        <w:t>şi</w:t>
      </w:r>
      <w:proofErr w:type="spellEnd"/>
      <w:r w:rsidRPr="000E709B">
        <w:t xml:space="preserve"> concluziile </w:t>
      </w:r>
      <w:proofErr w:type="spellStart"/>
      <w:r w:rsidRPr="000E709B">
        <w:t>raţionamentului</w:t>
      </w:r>
      <w:proofErr w:type="spellEnd"/>
      <w:r w:rsidRPr="000E709B">
        <w:t xml:space="preserve"> juridic din cadrul hotărârii apelate au condus, în opinia sa, la o </w:t>
      </w:r>
      <w:proofErr w:type="spellStart"/>
      <w:r w:rsidRPr="000E709B">
        <w:t>soluţie</w:t>
      </w:r>
      <w:proofErr w:type="spellEnd"/>
      <w:r w:rsidRPr="000E709B">
        <w:t xml:space="preserve"> netemeinică.</w:t>
      </w:r>
    </w:p>
    <w:p w14:paraId="46D861AD" w14:textId="35A33210" w:rsidR="00295FCF" w:rsidRPr="000E709B" w:rsidRDefault="00295FCF" w:rsidP="00295FCF">
      <w:pPr>
        <w:ind w:firstLine="720"/>
        <w:jc w:val="both"/>
      </w:pPr>
      <w:r w:rsidRPr="000E709B">
        <w:t xml:space="preserve">Apărătorul intimatei solicită respingerea apelului ca nefondat </w:t>
      </w:r>
      <w:proofErr w:type="spellStart"/>
      <w:r w:rsidRPr="000E709B">
        <w:t>şi</w:t>
      </w:r>
      <w:proofErr w:type="spellEnd"/>
      <w:r w:rsidRPr="000E709B">
        <w:t xml:space="preserve"> </w:t>
      </w:r>
      <w:proofErr w:type="spellStart"/>
      <w:r w:rsidRPr="000E709B">
        <w:t>menţinerea</w:t>
      </w:r>
      <w:proofErr w:type="spellEnd"/>
      <w:r w:rsidRPr="000E709B">
        <w:t xml:space="preserve"> hotărârii atacate ca temeinică </w:t>
      </w:r>
      <w:proofErr w:type="spellStart"/>
      <w:r w:rsidRPr="000E709B">
        <w:t>şi</w:t>
      </w:r>
      <w:proofErr w:type="spellEnd"/>
      <w:r w:rsidRPr="000E709B">
        <w:t xml:space="preserve"> legală, fără cheltuieli de judecată. Din punctul sau de vedere nu sunt îndeplinire </w:t>
      </w:r>
      <w:proofErr w:type="spellStart"/>
      <w:r w:rsidRPr="000E709B">
        <w:t>condiţiile</w:t>
      </w:r>
      <w:proofErr w:type="spellEnd"/>
      <w:r w:rsidRPr="000E709B">
        <w:t xml:space="preserve"> art. 84 alin. (2) din Legea nr. 85/2014 pentru angajarea răspunderii intimatei. In concret, nu este </w:t>
      </w:r>
      <w:proofErr w:type="spellStart"/>
      <w:r w:rsidRPr="000E709B">
        <w:t>indeplinita</w:t>
      </w:r>
      <w:proofErr w:type="spellEnd"/>
      <w:r w:rsidRPr="000E709B">
        <w:t xml:space="preserve"> </w:t>
      </w:r>
      <w:proofErr w:type="spellStart"/>
      <w:r w:rsidRPr="000E709B">
        <w:t>cerinţa</w:t>
      </w:r>
      <w:proofErr w:type="spellEnd"/>
      <w:r w:rsidRPr="000E709B">
        <w:t xml:space="preserve"> </w:t>
      </w:r>
      <w:proofErr w:type="spellStart"/>
      <w:r w:rsidRPr="000E709B">
        <w:t>săvârşirii</w:t>
      </w:r>
      <w:proofErr w:type="spellEnd"/>
      <w:r w:rsidRPr="000E709B">
        <w:t xml:space="preserve"> unei fapte ilicite, </w:t>
      </w:r>
      <w:proofErr w:type="spellStart"/>
      <w:r w:rsidRPr="000E709B">
        <w:t>cerinţa</w:t>
      </w:r>
      <w:proofErr w:type="spellEnd"/>
      <w:r w:rsidRPr="000E709B">
        <w:t xml:space="preserve"> prejudiciului, </w:t>
      </w:r>
      <w:proofErr w:type="spellStart"/>
      <w:r w:rsidRPr="000E709B">
        <w:t>cerinţa</w:t>
      </w:r>
      <w:proofErr w:type="spellEnd"/>
      <w:r w:rsidRPr="000E709B">
        <w:t xml:space="preserve"> legăturii de cauzalitate, precum si </w:t>
      </w:r>
      <w:proofErr w:type="spellStart"/>
      <w:r w:rsidRPr="000E709B">
        <w:t>cerinţa</w:t>
      </w:r>
      <w:proofErr w:type="spellEnd"/>
      <w:r w:rsidRPr="000E709B">
        <w:t xml:space="preserve"> </w:t>
      </w:r>
      <w:proofErr w:type="spellStart"/>
      <w:r w:rsidRPr="000E709B">
        <w:t>vinovăţiei</w:t>
      </w:r>
      <w:proofErr w:type="spellEnd"/>
      <w:r w:rsidRPr="000E709B">
        <w:t xml:space="preserve">. Bunăoară,  in ceea ce </w:t>
      </w:r>
      <w:proofErr w:type="spellStart"/>
      <w:r w:rsidRPr="000E709B">
        <w:t>priveşte</w:t>
      </w:r>
      <w:proofErr w:type="spellEnd"/>
      <w:r w:rsidRPr="000E709B">
        <w:t xml:space="preserve"> </w:t>
      </w:r>
      <w:proofErr w:type="spellStart"/>
      <w:r w:rsidRPr="000E709B">
        <w:t>cerinţa</w:t>
      </w:r>
      <w:proofErr w:type="spellEnd"/>
      <w:r w:rsidRPr="000E709B">
        <w:t xml:space="preserve"> </w:t>
      </w:r>
      <w:proofErr w:type="spellStart"/>
      <w:r w:rsidRPr="000E709B">
        <w:t>săvârşirii</w:t>
      </w:r>
      <w:proofErr w:type="spellEnd"/>
      <w:r w:rsidRPr="000E709B">
        <w:t xml:space="preserve"> unei fapte ilicite, pentru a </w:t>
      </w:r>
      <w:proofErr w:type="spellStart"/>
      <w:r w:rsidRPr="000E709B">
        <w:t>intemeia</w:t>
      </w:r>
      <w:proofErr w:type="spellEnd"/>
      <w:r w:rsidRPr="000E709B">
        <w:t xml:space="preserve"> teza existentei faptei ilicite, reclamanta imputa următoarea conduita pretins ilegala, reclamanta arata generic ca:  ar fi încălcate </w:t>
      </w:r>
      <w:proofErr w:type="spellStart"/>
      <w:r w:rsidRPr="000E709B">
        <w:t>disp</w:t>
      </w:r>
      <w:proofErr w:type="spellEnd"/>
      <w:r w:rsidRPr="000E709B">
        <w:t xml:space="preserve">. art. 87 din Legea nr. 85/2014, prin aceea ca intimata ar fi condus activitatea </w:t>
      </w:r>
      <w:proofErr w:type="spellStart"/>
      <w:r w:rsidRPr="000E709B">
        <w:t>societăţii</w:t>
      </w:r>
      <w:proofErr w:type="spellEnd"/>
      <w:r w:rsidRPr="000E709B">
        <w:t xml:space="preserve"> in perioada de </w:t>
      </w:r>
      <w:proofErr w:type="spellStart"/>
      <w:r w:rsidRPr="000E709B">
        <w:t>observaţie</w:t>
      </w:r>
      <w:proofErr w:type="spellEnd"/>
      <w:r w:rsidRPr="000E709B">
        <w:t xml:space="preserve"> in mod clandestin, fata a avea avizul practicianului in insolventa, astfel cum ar prescrie art. 5 alin. (2) punctul 66 din Legea nr, 85/2014. </w:t>
      </w:r>
      <w:proofErr w:type="spellStart"/>
      <w:r w:rsidRPr="000E709B">
        <w:t>Alegaţia</w:t>
      </w:r>
      <w:proofErr w:type="spellEnd"/>
      <w:r w:rsidRPr="000E709B">
        <w:t xml:space="preserve"> anterior indicata este falsa, întrucât s-au comunicat către practicianul in insolventa toate </w:t>
      </w:r>
      <w:proofErr w:type="spellStart"/>
      <w:r w:rsidRPr="000E709B">
        <w:t>informaţiile</w:t>
      </w:r>
      <w:proofErr w:type="spellEnd"/>
      <w:r w:rsidRPr="000E709B">
        <w:t xml:space="preserve"> solicitate. Numai pentru ca i s-au pus la </w:t>
      </w:r>
      <w:proofErr w:type="spellStart"/>
      <w:r w:rsidRPr="000E709B">
        <w:t>dispoziţiile</w:t>
      </w:r>
      <w:proofErr w:type="spellEnd"/>
      <w:r w:rsidRPr="000E709B">
        <w:t xml:space="preserve"> toate </w:t>
      </w:r>
      <w:proofErr w:type="spellStart"/>
      <w:r w:rsidRPr="000E709B">
        <w:t>informaţiile</w:t>
      </w:r>
      <w:proofErr w:type="spellEnd"/>
      <w:r w:rsidRPr="000E709B">
        <w:t xml:space="preserve"> solicitate, practicianul in insolventa a fost in măsura a întocmi complet toate rapoartele solicitate. Mai arată că primele două procese-verbale </w:t>
      </w:r>
      <w:proofErr w:type="spellStart"/>
      <w:r w:rsidRPr="000E709B">
        <w:t>contravenţionale</w:t>
      </w:r>
      <w:proofErr w:type="spellEnd"/>
      <w:r w:rsidRPr="000E709B">
        <w:t xml:space="preserve"> sunt anterioare intrării </w:t>
      </w:r>
      <w:proofErr w:type="spellStart"/>
      <w:r w:rsidRPr="000E709B">
        <w:t>societăţii</w:t>
      </w:r>
      <w:proofErr w:type="spellEnd"/>
      <w:r w:rsidRPr="000E709B">
        <w:t xml:space="preserve"> in insolventa (data de 21.05.2019). Deci, nu se pune problema angajării răspunderii in </w:t>
      </w:r>
      <w:proofErr w:type="spellStart"/>
      <w:r w:rsidRPr="000E709B">
        <w:t>condiţiile</w:t>
      </w:r>
      <w:proofErr w:type="spellEnd"/>
      <w:r w:rsidRPr="000E709B">
        <w:t xml:space="preserve"> art. 84 din Legea nr. 85/2014, care vizează numai perioada de </w:t>
      </w:r>
      <w:proofErr w:type="spellStart"/>
      <w:r w:rsidRPr="000E709B">
        <w:t>observaţie</w:t>
      </w:r>
      <w:proofErr w:type="spellEnd"/>
      <w:r w:rsidRPr="000E709B">
        <w:t xml:space="preserve">, ulterioara deschiderii procedurii de insolventa. In ceea ce </w:t>
      </w:r>
      <w:proofErr w:type="spellStart"/>
      <w:r w:rsidRPr="000E709B">
        <w:t>priveşte</w:t>
      </w:r>
      <w:proofErr w:type="spellEnd"/>
      <w:r w:rsidRPr="000E709B">
        <w:t xml:space="preserve"> cel de-al treilea Proces verbal </w:t>
      </w:r>
      <w:proofErr w:type="spellStart"/>
      <w:r w:rsidRPr="000E709B">
        <w:t>contravenţional</w:t>
      </w:r>
      <w:proofErr w:type="spellEnd"/>
      <w:r w:rsidRPr="000E709B">
        <w:t xml:space="preserve"> (acela din data de </w:t>
      </w:r>
      <w:r w:rsidR="006C09CA">
        <w:t>...</w:t>
      </w:r>
      <w:r w:rsidRPr="000E709B">
        <w:t xml:space="preserve">.08.2019), este adevărat ca acesta vizează activitatea </w:t>
      </w:r>
      <w:proofErr w:type="spellStart"/>
      <w:r w:rsidRPr="000E709B">
        <w:t>societăţii</w:t>
      </w:r>
      <w:proofErr w:type="spellEnd"/>
      <w:r w:rsidRPr="000E709B">
        <w:t xml:space="preserve"> ulterioara desemnării sale ca administrator special, </w:t>
      </w:r>
      <w:proofErr w:type="spellStart"/>
      <w:r w:rsidRPr="000E709B">
        <w:t>insa</w:t>
      </w:r>
      <w:proofErr w:type="spellEnd"/>
      <w:r w:rsidRPr="000E709B">
        <w:t xml:space="preserve"> fapta </w:t>
      </w:r>
      <w:proofErr w:type="spellStart"/>
      <w:r w:rsidRPr="000E709B">
        <w:t>contravenţionala</w:t>
      </w:r>
      <w:proofErr w:type="spellEnd"/>
      <w:r w:rsidRPr="000E709B">
        <w:t xml:space="preserve"> </w:t>
      </w:r>
      <w:proofErr w:type="spellStart"/>
      <w:r w:rsidRPr="000E709B">
        <w:t>reţinuta</w:t>
      </w:r>
      <w:proofErr w:type="spellEnd"/>
      <w:r w:rsidRPr="000E709B">
        <w:t xml:space="preserve"> in sarcina </w:t>
      </w:r>
      <w:proofErr w:type="spellStart"/>
      <w:r w:rsidRPr="000E709B">
        <w:t>societăţii</w:t>
      </w:r>
      <w:proofErr w:type="spellEnd"/>
      <w:r w:rsidRPr="000E709B">
        <w:t xml:space="preserve"> a fost nereala, </w:t>
      </w:r>
      <w:proofErr w:type="spellStart"/>
      <w:r w:rsidRPr="000E709B">
        <w:t>intrucat</w:t>
      </w:r>
      <w:proofErr w:type="spellEnd"/>
      <w:r w:rsidRPr="000E709B">
        <w:t xml:space="preserve"> exista cererea depusa pentru avizare la </w:t>
      </w:r>
      <w:proofErr w:type="spellStart"/>
      <w:r w:rsidRPr="000E709B">
        <w:t>Agenţia</w:t>
      </w:r>
      <w:proofErr w:type="spellEnd"/>
      <w:r w:rsidRPr="000E709B">
        <w:t xml:space="preserve"> de mediu.</w:t>
      </w:r>
    </w:p>
    <w:p w14:paraId="7627F526" w14:textId="77777777" w:rsidR="00295FCF" w:rsidRPr="000E709B" w:rsidRDefault="00295FCF" w:rsidP="00295FCF">
      <w:pPr>
        <w:ind w:firstLine="720"/>
        <w:jc w:val="both"/>
      </w:pPr>
      <w:r w:rsidRPr="000E709B">
        <w:t xml:space="preserve">Curtea </w:t>
      </w:r>
      <w:proofErr w:type="spellStart"/>
      <w:r w:rsidRPr="000E709B">
        <w:t>reţine</w:t>
      </w:r>
      <w:proofErr w:type="spellEnd"/>
      <w:r w:rsidRPr="000E709B">
        <w:t xml:space="preserve"> cauza în </w:t>
      </w:r>
      <w:proofErr w:type="spellStart"/>
      <w:r w:rsidRPr="000E709B">
        <w:t>pronunţare</w:t>
      </w:r>
      <w:proofErr w:type="spellEnd"/>
      <w:r w:rsidRPr="000E709B">
        <w:t>.</w:t>
      </w:r>
    </w:p>
    <w:p w14:paraId="75F4A1B2" w14:textId="77777777" w:rsidR="00295FCF" w:rsidRPr="000E709B" w:rsidRDefault="00295FCF" w:rsidP="00295FCF">
      <w:pPr>
        <w:ind w:firstLine="720"/>
        <w:jc w:val="both"/>
      </w:pPr>
    </w:p>
    <w:p w14:paraId="44EC2346" w14:textId="77777777" w:rsidR="00295FCF" w:rsidRPr="000E709B" w:rsidRDefault="00295FCF" w:rsidP="00295FCF">
      <w:pPr>
        <w:jc w:val="center"/>
      </w:pPr>
      <w:r w:rsidRPr="000E709B">
        <w:t>C U R T E A</w:t>
      </w:r>
    </w:p>
    <w:p w14:paraId="321206C7" w14:textId="77777777" w:rsidR="00295FCF" w:rsidRPr="000E709B" w:rsidRDefault="00295FCF" w:rsidP="00295FCF">
      <w:pPr>
        <w:ind w:firstLine="720"/>
        <w:jc w:val="both"/>
      </w:pPr>
    </w:p>
    <w:p w14:paraId="789ACBAB" w14:textId="77777777" w:rsidR="00295FCF" w:rsidRPr="000E709B" w:rsidRDefault="00295FCF" w:rsidP="00295FCF">
      <w:pPr>
        <w:shd w:val="clear" w:color="auto" w:fill="FFFFFF"/>
        <w:tabs>
          <w:tab w:val="right" w:pos="8640"/>
        </w:tabs>
        <w:ind w:firstLine="720"/>
        <w:jc w:val="both"/>
        <w:rPr>
          <w:lang w:eastAsia="en-US"/>
        </w:rPr>
      </w:pPr>
      <w:proofErr w:type="spellStart"/>
      <w:r w:rsidRPr="000E709B">
        <w:rPr>
          <w:lang w:val="en-US" w:eastAsia="en-US"/>
        </w:rPr>
        <w:t>Având</w:t>
      </w:r>
      <w:proofErr w:type="spellEnd"/>
      <w:r w:rsidRPr="000E709B">
        <w:rPr>
          <w:lang w:val="en-US" w:eastAsia="en-US"/>
        </w:rPr>
        <w:t xml:space="preserve"> </w:t>
      </w:r>
      <w:proofErr w:type="spellStart"/>
      <w:r w:rsidRPr="000E709B">
        <w:rPr>
          <w:lang w:val="en-US" w:eastAsia="en-US"/>
        </w:rPr>
        <w:t>nevoie</w:t>
      </w:r>
      <w:proofErr w:type="spellEnd"/>
      <w:r w:rsidRPr="000E709B">
        <w:rPr>
          <w:lang w:val="en-US" w:eastAsia="en-US"/>
        </w:rPr>
        <w:t xml:space="preserve"> de </w:t>
      </w:r>
      <w:proofErr w:type="spellStart"/>
      <w:r w:rsidRPr="000E709B">
        <w:rPr>
          <w:lang w:val="en-US" w:eastAsia="en-US"/>
        </w:rPr>
        <w:t>timp</w:t>
      </w:r>
      <w:proofErr w:type="spellEnd"/>
      <w:r w:rsidRPr="000E709B">
        <w:rPr>
          <w:lang w:val="en-US" w:eastAsia="en-US"/>
        </w:rPr>
        <w:t xml:space="preserve"> </w:t>
      </w:r>
      <w:proofErr w:type="spellStart"/>
      <w:r w:rsidRPr="000E709B">
        <w:rPr>
          <w:lang w:val="en-US" w:eastAsia="en-US"/>
        </w:rPr>
        <w:t>pentru</w:t>
      </w:r>
      <w:proofErr w:type="spellEnd"/>
      <w:r w:rsidRPr="000E709B">
        <w:rPr>
          <w:lang w:val="en-US" w:eastAsia="en-US"/>
        </w:rPr>
        <w:t xml:space="preserve"> a </w:t>
      </w:r>
      <w:proofErr w:type="spellStart"/>
      <w:r w:rsidRPr="000E709B">
        <w:rPr>
          <w:lang w:val="en-US" w:eastAsia="en-US"/>
        </w:rPr>
        <w:t>delibera</w:t>
      </w:r>
      <w:proofErr w:type="spellEnd"/>
      <w:r w:rsidRPr="000E709B">
        <w:rPr>
          <w:lang w:val="en-US" w:eastAsia="en-US"/>
        </w:rPr>
        <w:t xml:space="preserve"> </w:t>
      </w:r>
      <w:proofErr w:type="spellStart"/>
      <w:r w:rsidRPr="000E709B">
        <w:rPr>
          <w:lang w:val="en-US" w:eastAsia="en-US"/>
        </w:rPr>
        <w:t>şi</w:t>
      </w:r>
      <w:proofErr w:type="spellEnd"/>
      <w:r w:rsidRPr="000E709B">
        <w:rPr>
          <w:lang w:val="en-US" w:eastAsia="en-US"/>
        </w:rPr>
        <w:t xml:space="preserve"> </w:t>
      </w:r>
      <w:proofErr w:type="spellStart"/>
      <w:r w:rsidRPr="000E709B">
        <w:rPr>
          <w:lang w:val="en-US" w:eastAsia="en-US"/>
        </w:rPr>
        <w:t>pentru</w:t>
      </w:r>
      <w:proofErr w:type="spellEnd"/>
      <w:r w:rsidRPr="000E709B">
        <w:rPr>
          <w:lang w:val="en-US" w:eastAsia="en-US"/>
        </w:rPr>
        <w:t xml:space="preserve"> a da </w:t>
      </w:r>
      <w:proofErr w:type="spellStart"/>
      <w:r w:rsidRPr="000E709B">
        <w:rPr>
          <w:lang w:val="en-US" w:eastAsia="en-US"/>
        </w:rPr>
        <w:t>posibilitate</w:t>
      </w:r>
      <w:proofErr w:type="spellEnd"/>
      <w:r w:rsidRPr="000E709B">
        <w:rPr>
          <w:lang w:val="en-US" w:eastAsia="en-US"/>
        </w:rPr>
        <w:t xml:space="preserve"> </w:t>
      </w:r>
      <w:proofErr w:type="spellStart"/>
      <w:r w:rsidRPr="000E709B">
        <w:rPr>
          <w:lang w:val="en-US" w:eastAsia="en-US"/>
        </w:rPr>
        <w:t>părţilor</w:t>
      </w:r>
      <w:proofErr w:type="spellEnd"/>
      <w:r w:rsidRPr="000E709B">
        <w:rPr>
          <w:lang w:val="en-US" w:eastAsia="en-US"/>
        </w:rPr>
        <w:t xml:space="preserve"> </w:t>
      </w:r>
      <w:proofErr w:type="spellStart"/>
      <w:r w:rsidRPr="000E709B">
        <w:rPr>
          <w:lang w:val="en-US" w:eastAsia="en-US"/>
        </w:rPr>
        <w:t>să</w:t>
      </w:r>
      <w:proofErr w:type="spellEnd"/>
      <w:r w:rsidRPr="000E709B">
        <w:rPr>
          <w:lang w:val="en-US" w:eastAsia="en-US"/>
        </w:rPr>
        <w:t xml:space="preserve"> </w:t>
      </w:r>
      <w:proofErr w:type="spellStart"/>
      <w:r w:rsidRPr="000E709B">
        <w:rPr>
          <w:lang w:val="en-US" w:eastAsia="en-US"/>
        </w:rPr>
        <w:t>depună</w:t>
      </w:r>
      <w:proofErr w:type="spellEnd"/>
      <w:r w:rsidRPr="000E709B">
        <w:rPr>
          <w:lang w:val="en-US" w:eastAsia="en-US"/>
        </w:rPr>
        <w:t xml:space="preserve"> </w:t>
      </w:r>
      <w:proofErr w:type="spellStart"/>
      <w:r w:rsidRPr="000E709B">
        <w:rPr>
          <w:lang w:val="en-US" w:eastAsia="en-US"/>
        </w:rPr>
        <w:t>concluzii</w:t>
      </w:r>
      <w:proofErr w:type="spellEnd"/>
      <w:r w:rsidRPr="000E709B">
        <w:rPr>
          <w:lang w:val="en-US" w:eastAsia="en-US"/>
        </w:rPr>
        <w:t xml:space="preserve"> </w:t>
      </w:r>
      <w:proofErr w:type="spellStart"/>
      <w:r w:rsidRPr="000E709B">
        <w:rPr>
          <w:lang w:val="en-US" w:eastAsia="en-US"/>
        </w:rPr>
        <w:t>scrise</w:t>
      </w:r>
      <w:proofErr w:type="spellEnd"/>
      <w:r w:rsidRPr="000E709B">
        <w:rPr>
          <w:lang w:eastAsia="en-US"/>
        </w:rPr>
        <w:t>,</w:t>
      </w:r>
    </w:p>
    <w:p w14:paraId="658454FB" w14:textId="77777777" w:rsidR="00295FCF" w:rsidRPr="000E709B" w:rsidRDefault="00295FCF" w:rsidP="00295FCF">
      <w:pPr>
        <w:shd w:val="clear" w:color="auto" w:fill="FFFFFF"/>
        <w:tabs>
          <w:tab w:val="right" w:pos="8640"/>
        </w:tabs>
        <w:ind w:firstLine="720"/>
        <w:jc w:val="both"/>
        <w:rPr>
          <w:lang w:val="en-US" w:eastAsia="en-US"/>
        </w:rPr>
      </w:pPr>
    </w:p>
    <w:p w14:paraId="20BD16C0" w14:textId="77777777" w:rsidR="00295FCF" w:rsidRPr="000E709B" w:rsidRDefault="00295FCF" w:rsidP="00295FCF">
      <w:pPr>
        <w:ind w:firstLine="720"/>
        <w:jc w:val="center"/>
        <w:rPr>
          <w:b/>
        </w:rPr>
      </w:pPr>
      <w:r w:rsidRPr="000E709B">
        <w:rPr>
          <w:b/>
        </w:rPr>
        <w:t>D I S P U N E</w:t>
      </w:r>
    </w:p>
    <w:p w14:paraId="111E7701" w14:textId="77777777" w:rsidR="00295FCF" w:rsidRPr="000E709B" w:rsidRDefault="00295FCF" w:rsidP="00295FCF">
      <w:pPr>
        <w:jc w:val="both"/>
      </w:pPr>
    </w:p>
    <w:p w14:paraId="58C81E21" w14:textId="25FBC0CB" w:rsidR="00295FCF" w:rsidRPr="000E709B" w:rsidRDefault="00295FCF" w:rsidP="00295FCF">
      <w:pPr>
        <w:ind w:firstLine="720"/>
        <w:jc w:val="both"/>
        <w:rPr>
          <w:lang w:eastAsia="en-US"/>
        </w:rPr>
      </w:pPr>
      <w:r w:rsidRPr="000E709B">
        <w:rPr>
          <w:lang w:eastAsia="en-US"/>
        </w:rPr>
        <w:t xml:space="preserve">Amână </w:t>
      </w:r>
      <w:proofErr w:type="spellStart"/>
      <w:r w:rsidRPr="000E709B">
        <w:rPr>
          <w:lang w:eastAsia="en-US"/>
        </w:rPr>
        <w:t>pronunţarea</w:t>
      </w:r>
      <w:proofErr w:type="spellEnd"/>
      <w:r w:rsidRPr="000E709B">
        <w:rPr>
          <w:lang w:eastAsia="en-US"/>
        </w:rPr>
        <w:t xml:space="preserve"> la data de </w:t>
      </w:r>
      <w:r w:rsidR="006C09CA">
        <w:rPr>
          <w:lang w:eastAsia="en-US"/>
        </w:rPr>
        <w:t>....</w:t>
      </w:r>
      <w:r w:rsidRPr="000E709B">
        <w:rPr>
          <w:lang w:eastAsia="en-US"/>
        </w:rPr>
        <w:t>.</w:t>
      </w:r>
    </w:p>
    <w:p w14:paraId="1038BDBF" w14:textId="6016C144" w:rsidR="00295FCF" w:rsidRPr="000E709B" w:rsidRDefault="00295FCF" w:rsidP="00295FCF">
      <w:pPr>
        <w:ind w:firstLine="720"/>
        <w:jc w:val="both"/>
        <w:rPr>
          <w:lang w:eastAsia="en-US"/>
        </w:rPr>
      </w:pPr>
      <w:proofErr w:type="spellStart"/>
      <w:r w:rsidRPr="000E709B">
        <w:rPr>
          <w:lang w:eastAsia="en-US"/>
        </w:rPr>
        <w:lastRenderedPageBreak/>
        <w:t>Pronunţată</w:t>
      </w:r>
      <w:proofErr w:type="spellEnd"/>
      <w:r w:rsidRPr="000E709B">
        <w:rPr>
          <w:lang w:eastAsia="en-US"/>
        </w:rPr>
        <w:t xml:space="preserve"> în </w:t>
      </w:r>
      <w:proofErr w:type="spellStart"/>
      <w:r w:rsidRPr="000E709B">
        <w:rPr>
          <w:lang w:eastAsia="en-US"/>
        </w:rPr>
        <w:t>şedinţă</w:t>
      </w:r>
      <w:proofErr w:type="spellEnd"/>
      <w:r w:rsidRPr="000E709B">
        <w:rPr>
          <w:lang w:eastAsia="en-US"/>
        </w:rPr>
        <w:t xml:space="preserve"> publică, azi, </w:t>
      </w:r>
      <w:r w:rsidR="006C09CA">
        <w:rPr>
          <w:lang w:eastAsia="en-US"/>
        </w:rPr>
        <w:t>....</w:t>
      </w:r>
      <w:r w:rsidRPr="000E709B">
        <w:rPr>
          <w:lang w:eastAsia="en-US"/>
        </w:rPr>
        <w:t>.</w:t>
      </w:r>
    </w:p>
    <w:p w14:paraId="6BD3EF1F" w14:textId="77777777" w:rsidR="00295FCF" w:rsidRPr="000E709B" w:rsidRDefault="00295FCF" w:rsidP="00295FCF">
      <w:pPr>
        <w:ind w:firstLine="720"/>
        <w:jc w:val="both"/>
      </w:pPr>
    </w:p>
    <w:p w14:paraId="3C8974F1" w14:textId="77777777" w:rsidR="00295FCF" w:rsidRPr="000E709B" w:rsidRDefault="00295FCF" w:rsidP="00295FCF">
      <w:pPr>
        <w:ind w:firstLine="708"/>
      </w:pPr>
      <w:r w:rsidRPr="000E709B">
        <w:t>PREŞEDINTE,</w:t>
      </w:r>
      <w:r w:rsidRPr="000E709B">
        <w:tab/>
      </w:r>
      <w:r w:rsidRPr="000E709B">
        <w:tab/>
      </w:r>
      <w:r w:rsidRPr="000E709B">
        <w:tab/>
      </w:r>
      <w:r w:rsidRPr="000E709B">
        <w:tab/>
        <w:t>JUDECĂTOR,</w:t>
      </w:r>
      <w:r w:rsidRPr="000E709B">
        <w:tab/>
      </w:r>
      <w:r w:rsidRPr="000E709B">
        <w:tab/>
      </w:r>
    </w:p>
    <w:p w14:paraId="005824FC" w14:textId="4F622CB7" w:rsidR="00295FCF" w:rsidRPr="000E709B" w:rsidRDefault="006C09CA" w:rsidP="00295FCF">
      <w:r>
        <w:t xml:space="preserve">             COD 1003</w:t>
      </w:r>
      <w:r w:rsidR="00295FCF" w:rsidRPr="000E709B">
        <w:tab/>
      </w:r>
      <w:r w:rsidR="00295FCF" w:rsidRPr="000E709B">
        <w:tab/>
      </w:r>
      <w:r w:rsidR="00295FCF" w:rsidRPr="000E709B">
        <w:tab/>
      </w:r>
      <w:r w:rsidR="00295FCF" w:rsidRPr="000E709B">
        <w:tab/>
      </w:r>
      <w:r>
        <w:t xml:space="preserve">                 ....</w:t>
      </w:r>
    </w:p>
    <w:p w14:paraId="508F8C72" w14:textId="77777777" w:rsidR="00295FCF" w:rsidRPr="000E709B" w:rsidRDefault="00295FCF" w:rsidP="00295FCF"/>
    <w:p w14:paraId="2E0BD466" w14:textId="77777777" w:rsidR="00295FCF" w:rsidRPr="000E709B" w:rsidRDefault="00295FCF" w:rsidP="00295FCF">
      <w:pPr>
        <w:ind w:firstLine="709"/>
        <w:jc w:val="both"/>
        <w:rPr>
          <w:lang w:eastAsia="en-US"/>
        </w:rPr>
      </w:pPr>
    </w:p>
    <w:p w14:paraId="16E00CE5" w14:textId="77777777" w:rsidR="00295FCF" w:rsidRPr="000E709B" w:rsidRDefault="00295FCF" w:rsidP="00295FCF">
      <w:pPr>
        <w:ind w:firstLine="709"/>
        <w:jc w:val="both"/>
        <w:rPr>
          <w:lang w:eastAsia="en-US"/>
        </w:rPr>
      </w:pPr>
    </w:p>
    <w:p w14:paraId="2C5B7DBE" w14:textId="77777777" w:rsidR="00295FCF" w:rsidRPr="000E709B" w:rsidRDefault="00295FCF" w:rsidP="00295FCF">
      <w:pPr>
        <w:ind w:firstLine="709"/>
        <w:jc w:val="both"/>
        <w:rPr>
          <w:lang w:eastAsia="en-US"/>
        </w:rPr>
      </w:pP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t>GREFIER,</w:t>
      </w:r>
    </w:p>
    <w:p w14:paraId="4CF39F9D" w14:textId="03D2311D" w:rsidR="00295FCF" w:rsidRPr="000E709B" w:rsidRDefault="00295FCF" w:rsidP="00295FCF">
      <w:pPr>
        <w:ind w:firstLine="709"/>
        <w:jc w:val="both"/>
        <w:rPr>
          <w:lang w:eastAsia="en-US"/>
        </w:rPr>
      </w:pP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r>
      <w:r w:rsidRPr="000E709B">
        <w:rPr>
          <w:lang w:eastAsia="en-US"/>
        </w:rPr>
        <w:tab/>
        <w:t xml:space="preserve">    </w:t>
      </w:r>
      <w:r w:rsidR="006C09CA">
        <w:rPr>
          <w:lang w:eastAsia="en-US"/>
        </w:rPr>
        <w:tab/>
        <w:t xml:space="preserve">    </w:t>
      </w:r>
      <w:r w:rsidRPr="000E709B">
        <w:rPr>
          <w:lang w:eastAsia="en-US"/>
        </w:rPr>
        <w:t xml:space="preserve"> </w:t>
      </w:r>
      <w:r w:rsidR="006C09CA">
        <w:rPr>
          <w:lang w:eastAsia="en-US"/>
        </w:rPr>
        <w:t>.....</w:t>
      </w:r>
    </w:p>
    <w:p w14:paraId="393F2FB7" w14:textId="77777777" w:rsidR="00295FCF" w:rsidRPr="000E709B" w:rsidRDefault="00295FCF" w:rsidP="00295FCF">
      <w:pPr>
        <w:shd w:val="clear" w:color="auto" w:fill="FFFFFF"/>
        <w:tabs>
          <w:tab w:val="right" w:pos="8640"/>
        </w:tabs>
        <w:ind w:firstLine="720"/>
        <w:jc w:val="both"/>
        <w:rPr>
          <w:lang w:val="en-US" w:eastAsia="en-US"/>
        </w:rPr>
      </w:pPr>
    </w:p>
    <w:p w14:paraId="4816459D" w14:textId="77777777" w:rsidR="00295FCF" w:rsidRPr="000E709B" w:rsidRDefault="00295FCF" w:rsidP="00295FCF">
      <w:pPr>
        <w:ind w:firstLine="708"/>
        <w:jc w:val="both"/>
      </w:pPr>
    </w:p>
    <w:p w14:paraId="1979727A" w14:textId="77777777" w:rsidR="00295FCF" w:rsidRPr="000E709B" w:rsidRDefault="00295FCF" w:rsidP="00295FCF"/>
    <w:p w14:paraId="63296F03" w14:textId="77777777" w:rsidR="00295FCF" w:rsidRDefault="00295FCF" w:rsidP="009633CB">
      <w:pPr>
        <w:rPr>
          <w:rFonts w:ascii="Garamond" w:hAnsi="Garamond"/>
          <w:color w:val="BFBFBF"/>
          <w:sz w:val="20"/>
          <w:szCs w:val="20"/>
        </w:rPr>
      </w:pPr>
    </w:p>
    <w:p w14:paraId="4794A4E0" w14:textId="77777777" w:rsidR="00295FCF" w:rsidRDefault="00295FCF" w:rsidP="009633CB">
      <w:pPr>
        <w:rPr>
          <w:rFonts w:ascii="Garamond" w:hAnsi="Garamond"/>
          <w:color w:val="BFBFBF"/>
          <w:sz w:val="20"/>
          <w:szCs w:val="20"/>
        </w:rPr>
      </w:pPr>
    </w:p>
    <w:p w14:paraId="2C85F699" w14:textId="77777777" w:rsidR="00295FCF" w:rsidRDefault="00295FCF" w:rsidP="009633CB">
      <w:pPr>
        <w:rPr>
          <w:rFonts w:ascii="Garamond" w:hAnsi="Garamond"/>
          <w:color w:val="BFBFBF"/>
          <w:sz w:val="20"/>
          <w:szCs w:val="20"/>
        </w:rPr>
      </w:pPr>
    </w:p>
    <w:p w14:paraId="2A522187" w14:textId="77777777" w:rsidR="00295FCF" w:rsidRDefault="00295FCF" w:rsidP="009633CB">
      <w:pPr>
        <w:rPr>
          <w:rFonts w:ascii="Garamond" w:hAnsi="Garamond"/>
          <w:color w:val="BFBFBF"/>
          <w:sz w:val="20"/>
          <w:szCs w:val="20"/>
        </w:rPr>
      </w:pPr>
    </w:p>
    <w:p w14:paraId="2BDCF8A2" w14:textId="77777777" w:rsidR="00295FCF" w:rsidRDefault="00295FCF" w:rsidP="009633CB">
      <w:pPr>
        <w:rPr>
          <w:rFonts w:ascii="Garamond" w:hAnsi="Garamond"/>
          <w:color w:val="BFBFBF"/>
          <w:sz w:val="20"/>
          <w:szCs w:val="20"/>
        </w:rPr>
      </w:pPr>
    </w:p>
    <w:p w14:paraId="573B285B" w14:textId="77777777" w:rsidR="00295FCF" w:rsidRDefault="00295FCF" w:rsidP="009633CB">
      <w:pPr>
        <w:rPr>
          <w:rFonts w:ascii="Garamond" w:hAnsi="Garamond"/>
          <w:color w:val="BFBFBF"/>
          <w:sz w:val="20"/>
          <w:szCs w:val="20"/>
        </w:rPr>
      </w:pPr>
    </w:p>
    <w:p w14:paraId="13880C2B" w14:textId="77777777" w:rsidR="00295FCF" w:rsidRDefault="00295FCF" w:rsidP="009633CB">
      <w:pPr>
        <w:rPr>
          <w:rFonts w:ascii="Garamond" w:hAnsi="Garamond"/>
          <w:color w:val="BFBFBF"/>
          <w:sz w:val="20"/>
          <w:szCs w:val="20"/>
        </w:rPr>
      </w:pPr>
    </w:p>
    <w:p w14:paraId="654790AE" w14:textId="77777777" w:rsidR="00295FCF" w:rsidRDefault="00295FCF" w:rsidP="009633CB">
      <w:pPr>
        <w:rPr>
          <w:rFonts w:ascii="Garamond" w:hAnsi="Garamond"/>
          <w:color w:val="BFBFBF"/>
          <w:sz w:val="20"/>
          <w:szCs w:val="20"/>
        </w:rPr>
      </w:pPr>
    </w:p>
    <w:p w14:paraId="058652DC" w14:textId="77777777" w:rsidR="00295FCF" w:rsidRDefault="00295FCF" w:rsidP="009633CB">
      <w:pPr>
        <w:rPr>
          <w:rFonts w:ascii="Garamond" w:hAnsi="Garamond"/>
          <w:color w:val="BFBFBF"/>
          <w:sz w:val="20"/>
          <w:szCs w:val="20"/>
        </w:rPr>
      </w:pPr>
    </w:p>
    <w:p w14:paraId="0D2567C4" w14:textId="77777777" w:rsidR="00295FCF" w:rsidRDefault="00295FCF" w:rsidP="009633CB">
      <w:pPr>
        <w:rPr>
          <w:rFonts w:ascii="Garamond" w:hAnsi="Garamond"/>
          <w:color w:val="BFBFBF"/>
          <w:sz w:val="20"/>
          <w:szCs w:val="20"/>
        </w:rPr>
      </w:pPr>
    </w:p>
    <w:p w14:paraId="6F0A7343" w14:textId="77777777" w:rsidR="00295FCF" w:rsidRDefault="00295FCF" w:rsidP="009633CB">
      <w:pPr>
        <w:rPr>
          <w:rFonts w:ascii="Garamond" w:hAnsi="Garamond"/>
          <w:color w:val="BFBFBF"/>
          <w:sz w:val="20"/>
          <w:szCs w:val="20"/>
        </w:rPr>
      </w:pPr>
    </w:p>
    <w:p w14:paraId="7EF4BFDB" w14:textId="77777777" w:rsidR="00295FCF" w:rsidRDefault="00295FCF" w:rsidP="009633CB">
      <w:pPr>
        <w:rPr>
          <w:rFonts w:ascii="Garamond" w:hAnsi="Garamond"/>
          <w:color w:val="BFBFBF"/>
          <w:sz w:val="20"/>
          <w:szCs w:val="20"/>
        </w:rPr>
      </w:pPr>
    </w:p>
    <w:p w14:paraId="0E7131C4" w14:textId="77777777" w:rsidR="00295FCF" w:rsidRDefault="00295FCF" w:rsidP="009633CB">
      <w:pPr>
        <w:rPr>
          <w:rFonts w:ascii="Garamond" w:hAnsi="Garamond"/>
          <w:color w:val="BFBFBF"/>
          <w:sz w:val="20"/>
          <w:szCs w:val="20"/>
        </w:rPr>
      </w:pPr>
    </w:p>
    <w:p w14:paraId="278EF3C3" w14:textId="77777777" w:rsidR="00295FCF" w:rsidRDefault="00295FCF" w:rsidP="009633CB">
      <w:pPr>
        <w:rPr>
          <w:rFonts w:ascii="Garamond" w:hAnsi="Garamond"/>
          <w:color w:val="BFBFBF"/>
          <w:sz w:val="20"/>
          <w:szCs w:val="20"/>
        </w:rPr>
      </w:pPr>
    </w:p>
    <w:p w14:paraId="322A453A" w14:textId="77777777" w:rsidR="00295FCF" w:rsidRDefault="00295FCF" w:rsidP="009633CB">
      <w:pPr>
        <w:rPr>
          <w:rFonts w:ascii="Garamond" w:hAnsi="Garamond"/>
          <w:color w:val="BFBFBF"/>
          <w:sz w:val="20"/>
          <w:szCs w:val="20"/>
        </w:rPr>
      </w:pPr>
    </w:p>
    <w:p w14:paraId="1AAE7D31" w14:textId="77777777" w:rsidR="00295FCF" w:rsidRDefault="00295FCF" w:rsidP="009633CB">
      <w:pPr>
        <w:rPr>
          <w:rFonts w:ascii="Garamond" w:hAnsi="Garamond"/>
          <w:color w:val="BFBFBF"/>
          <w:sz w:val="20"/>
          <w:szCs w:val="20"/>
        </w:rPr>
      </w:pPr>
    </w:p>
    <w:p w14:paraId="33058057" w14:textId="77777777" w:rsidR="00295FCF" w:rsidRDefault="00295FCF" w:rsidP="009633CB">
      <w:pPr>
        <w:rPr>
          <w:rFonts w:ascii="Garamond" w:hAnsi="Garamond"/>
          <w:color w:val="BFBFBF"/>
          <w:sz w:val="20"/>
          <w:szCs w:val="20"/>
        </w:rPr>
      </w:pPr>
    </w:p>
    <w:p w14:paraId="751964A4" w14:textId="77777777" w:rsidR="00295FCF" w:rsidRDefault="00295FCF" w:rsidP="009633CB">
      <w:pPr>
        <w:rPr>
          <w:rFonts w:ascii="Garamond" w:hAnsi="Garamond"/>
          <w:color w:val="BFBFBF"/>
          <w:sz w:val="20"/>
          <w:szCs w:val="20"/>
        </w:rPr>
      </w:pPr>
    </w:p>
    <w:p w14:paraId="6A36DC04" w14:textId="77777777" w:rsidR="00295FCF" w:rsidRDefault="00295FCF" w:rsidP="009633CB">
      <w:pPr>
        <w:rPr>
          <w:rFonts w:ascii="Garamond" w:hAnsi="Garamond"/>
          <w:color w:val="BFBFBF"/>
          <w:sz w:val="20"/>
          <w:szCs w:val="20"/>
        </w:rPr>
      </w:pPr>
    </w:p>
    <w:p w14:paraId="55A369C8" w14:textId="77777777" w:rsidR="00295FCF" w:rsidRDefault="00295FCF" w:rsidP="009633CB">
      <w:pPr>
        <w:rPr>
          <w:rFonts w:ascii="Garamond" w:hAnsi="Garamond"/>
          <w:color w:val="BFBFBF"/>
          <w:sz w:val="20"/>
          <w:szCs w:val="20"/>
        </w:rPr>
      </w:pPr>
    </w:p>
    <w:p w14:paraId="791DFFCF" w14:textId="77777777" w:rsidR="00295FCF" w:rsidRDefault="00295FCF" w:rsidP="009633CB">
      <w:pPr>
        <w:rPr>
          <w:rFonts w:ascii="Garamond" w:hAnsi="Garamond"/>
          <w:color w:val="BFBFBF"/>
          <w:sz w:val="20"/>
          <w:szCs w:val="20"/>
        </w:rPr>
      </w:pPr>
    </w:p>
    <w:p w14:paraId="0EEBA675" w14:textId="77777777" w:rsidR="00295FCF" w:rsidRDefault="00295FCF" w:rsidP="009633CB">
      <w:pPr>
        <w:rPr>
          <w:rFonts w:ascii="Garamond" w:hAnsi="Garamond"/>
          <w:color w:val="BFBFBF"/>
          <w:sz w:val="20"/>
          <w:szCs w:val="20"/>
        </w:rPr>
      </w:pPr>
    </w:p>
    <w:p w14:paraId="015D8C88" w14:textId="77777777" w:rsidR="00295FCF" w:rsidRDefault="00295FCF" w:rsidP="009633CB">
      <w:pPr>
        <w:rPr>
          <w:rFonts w:ascii="Garamond" w:hAnsi="Garamond"/>
          <w:color w:val="BFBFBF"/>
          <w:sz w:val="20"/>
          <w:szCs w:val="20"/>
        </w:rPr>
      </w:pPr>
    </w:p>
    <w:p w14:paraId="7CE4EF74" w14:textId="77777777" w:rsidR="00295FCF" w:rsidRDefault="00295FCF" w:rsidP="009633CB">
      <w:pPr>
        <w:rPr>
          <w:rFonts w:ascii="Garamond" w:hAnsi="Garamond"/>
          <w:color w:val="BFBFBF"/>
          <w:sz w:val="20"/>
          <w:szCs w:val="20"/>
        </w:rPr>
      </w:pPr>
    </w:p>
    <w:p w14:paraId="75C3423B" w14:textId="77777777" w:rsidR="00295FCF" w:rsidRDefault="00295FCF" w:rsidP="009633CB">
      <w:pPr>
        <w:rPr>
          <w:rFonts w:ascii="Garamond" w:hAnsi="Garamond"/>
          <w:color w:val="BFBFBF"/>
          <w:sz w:val="20"/>
          <w:szCs w:val="20"/>
        </w:rPr>
      </w:pPr>
    </w:p>
    <w:p w14:paraId="5ED0B802" w14:textId="77777777" w:rsidR="00295FCF" w:rsidRDefault="00295FCF" w:rsidP="009633CB">
      <w:pPr>
        <w:rPr>
          <w:rFonts w:ascii="Garamond" w:hAnsi="Garamond"/>
          <w:color w:val="BFBFBF"/>
          <w:sz w:val="20"/>
          <w:szCs w:val="20"/>
        </w:rPr>
      </w:pPr>
    </w:p>
    <w:p w14:paraId="08301832" w14:textId="77777777" w:rsidR="00295FCF" w:rsidRDefault="00295FCF" w:rsidP="009633CB">
      <w:pPr>
        <w:rPr>
          <w:rFonts w:ascii="Garamond" w:hAnsi="Garamond"/>
          <w:color w:val="BFBFBF"/>
          <w:sz w:val="20"/>
          <w:szCs w:val="20"/>
        </w:rPr>
      </w:pPr>
    </w:p>
    <w:p w14:paraId="381CE61E" w14:textId="77777777" w:rsidR="00295FCF" w:rsidRDefault="00295FCF" w:rsidP="009633CB">
      <w:pPr>
        <w:rPr>
          <w:rFonts w:ascii="Garamond" w:hAnsi="Garamond"/>
          <w:color w:val="BFBFBF"/>
          <w:sz w:val="20"/>
          <w:szCs w:val="20"/>
        </w:rPr>
      </w:pPr>
    </w:p>
    <w:p w14:paraId="47B4F054" w14:textId="77777777" w:rsidR="00295FCF" w:rsidRDefault="00295FCF" w:rsidP="009633CB">
      <w:pPr>
        <w:rPr>
          <w:rFonts w:ascii="Garamond" w:hAnsi="Garamond"/>
          <w:color w:val="BFBFBF"/>
          <w:sz w:val="20"/>
          <w:szCs w:val="20"/>
        </w:rPr>
      </w:pPr>
    </w:p>
    <w:p w14:paraId="0374A1C8" w14:textId="77777777" w:rsidR="00295FCF" w:rsidRDefault="00295FCF" w:rsidP="009633CB">
      <w:pPr>
        <w:rPr>
          <w:rFonts w:ascii="Garamond" w:hAnsi="Garamond"/>
          <w:color w:val="BFBFBF"/>
          <w:sz w:val="20"/>
          <w:szCs w:val="20"/>
        </w:rPr>
      </w:pPr>
    </w:p>
    <w:p w14:paraId="2C6F3246" w14:textId="77777777" w:rsidR="00295FCF" w:rsidRDefault="00295FCF" w:rsidP="009633CB">
      <w:pPr>
        <w:rPr>
          <w:rFonts w:ascii="Garamond" w:hAnsi="Garamond"/>
          <w:color w:val="BFBFBF"/>
          <w:sz w:val="20"/>
          <w:szCs w:val="20"/>
        </w:rPr>
      </w:pPr>
    </w:p>
    <w:p w14:paraId="40E87F3F" w14:textId="77777777" w:rsidR="00295FCF" w:rsidRDefault="00295FCF" w:rsidP="009633CB">
      <w:pPr>
        <w:rPr>
          <w:rFonts w:ascii="Garamond" w:hAnsi="Garamond"/>
          <w:color w:val="BFBFBF"/>
          <w:sz w:val="20"/>
          <w:szCs w:val="20"/>
        </w:rPr>
      </w:pPr>
    </w:p>
    <w:p w14:paraId="3266693B" w14:textId="77777777" w:rsidR="00295FCF" w:rsidRDefault="00295FCF" w:rsidP="009633CB">
      <w:pPr>
        <w:rPr>
          <w:rFonts w:ascii="Garamond" w:hAnsi="Garamond"/>
          <w:color w:val="BFBFBF"/>
          <w:sz w:val="20"/>
          <w:szCs w:val="20"/>
        </w:rPr>
      </w:pPr>
    </w:p>
    <w:p w14:paraId="1DDFD201" w14:textId="77777777" w:rsidR="00295FCF" w:rsidRDefault="00295FCF" w:rsidP="009633CB">
      <w:pPr>
        <w:rPr>
          <w:rFonts w:ascii="Garamond" w:hAnsi="Garamond"/>
          <w:color w:val="BFBFBF"/>
          <w:sz w:val="20"/>
          <w:szCs w:val="20"/>
        </w:rPr>
      </w:pPr>
    </w:p>
    <w:p w14:paraId="2E883479" w14:textId="77777777" w:rsidR="00295FCF" w:rsidRDefault="00295FCF" w:rsidP="009633CB">
      <w:pPr>
        <w:rPr>
          <w:rFonts w:ascii="Garamond" w:hAnsi="Garamond"/>
          <w:color w:val="BFBFBF"/>
          <w:sz w:val="20"/>
          <w:szCs w:val="20"/>
        </w:rPr>
      </w:pPr>
    </w:p>
    <w:p w14:paraId="3A51E411" w14:textId="77777777" w:rsidR="00295FCF" w:rsidRDefault="00295FCF" w:rsidP="009633CB">
      <w:pPr>
        <w:rPr>
          <w:rFonts w:ascii="Garamond" w:hAnsi="Garamond"/>
          <w:color w:val="BFBFBF"/>
          <w:sz w:val="20"/>
          <w:szCs w:val="20"/>
        </w:rPr>
      </w:pPr>
    </w:p>
    <w:p w14:paraId="72A73F68" w14:textId="77777777" w:rsidR="00295FCF" w:rsidRDefault="00295FCF" w:rsidP="009633CB">
      <w:pPr>
        <w:rPr>
          <w:rFonts w:ascii="Garamond" w:hAnsi="Garamond"/>
          <w:color w:val="BFBFBF"/>
          <w:sz w:val="20"/>
          <w:szCs w:val="20"/>
        </w:rPr>
      </w:pPr>
    </w:p>
    <w:p w14:paraId="153873D1" w14:textId="77777777" w:rsidR="00295FCF" w:rsidRDefault="00295FCF" w:rsidP="009633CB">
      <w:pPr>
        <w:rPr>
          <w:rFonts w:ascii="Garamond" w:hAnsi="Garamond"/>
          <w:color w:val="BFBFBF"/>
          <w:sz w:val="20"/>
          <w:szCs w:val="20"/>
        </w:rPr>
      </w:pPr>
    </w:p>
    <w:p w14:paraId="31BFD64B" w14:textId="77777777" w:rsidR="00295FCF" w:rsidRDefault="00295FCF" w:rsidP="009633CB">
      <w:pPr>
        <w:rPr>
          <w:rFonts w:ascii="Garamond" w:hAnsi="Garamond"/>
          <w:color w:val="BFBFBF"/>
          <w:sz w:val="20"/>
          <w:szCs w:val="20"/>
        </w:rPr>
      </w:pPr>
    </w:p>
    <w:p w14:paraId="278CCC05" w14:textId="77777777" w:rsidR="00295FCF" w:rsidRDefault="00295FCF" w:rsidP="009633CB">
      <w:pPr>
        <w:rPr>
          <w:rFonts w:ascii="Garamond" w:hAnsi="Garamond"/>
          <w:color w:val="BFBFBF"/>
          <w:sz w:val="20"/>
          <w:szCs w:val="20"/>
        </w:rPr>
      </w:pPr>
    </w:p>
    <w:p w14:paraId="5F7BAE50" w14:textId="77777777" w:rsidR="00295FCF" w:rsidRDefault="00295FCF" w:rsidP="009633CB">
      <w:pPr>
        <w:rPr>
          <w:rFonts w:ascii="Garamond" w:hAnsi="Garamond"/>
          <w:color w:val="BFBFBF"/>
          <w:sz w:val="20"/>
          <w:szCs w:val="20"/>
        </w:rPr>
      </w:pPr>
    </w:p>
    <w:p w14:paraId="26DB0C61" w14:textId="77777777" w:rsidR="00295FCF" w:rsidRDefault="00295FCF" w:rsidP="009633CB">
      <w:pPr>
        <w:rPr>
          <w:rFonts w:ascii="Garamond" w:hAnsi="Garamond"/>
          <w:color w:val="BFBFBF"/>
          <w:sz w:val="20"/>
          <w:szCs w:val="20"/>
        </w:rPr>
      </w:pPr>
    </w:p>
    <w:p w14:paraId="3C76AC7F" w14:textId="77777777" w:rsidR="00295FCF" w:rsidRDefault="00295FCF" w:rsidP="009633CB">
      <w:pPr>
        <w:rPr>
          <w:rFonts w:ascii="Garamond" w:hAnsi="Garamond"/>
          <w:color w:val="BFBFBF"/>
          <w:sz w:val="20"/>
          <w:szCs w:val="20"/>
        </w:rPr>
      </w:pPr>
    </w:p>
    <w:p w14:paraId="2FC45403" w14:textId="77777777" w:rsidR="00295FCF" w:rsidRDefault="00295FCF" w:rsidP="009633CB">
      <w:pPr>
        <w:rPr>
          <w:rFonts w:ascii="Garamond" w:hAnsi="Garamond"/>
          <w:color w:val="BFBFBF"/>
          <w:sz w:val="20"/>
          <w:szCs w:val="20"/>
        </w:rPr>
      </w:pPr>
    </w:p>
    <w:p w14:paraId="19D7C2B2" w14:textId="77777777" w:rsidR="00295FCF" w:rsidRDefault="00295FCF" w:rsidP="009633CB">
      <w:pPr>
        <w:rPr>
          <w:rFonts w:ascii="Garamond" w:hAnsi="Garamond"/>
          <w:color w:val="BFBFBF"/>
          <w:sz w:val="20"/>
          <w:szCs w:val="20"/>
        </w:rPr>
      </w:pPr>
    </w:p>
    <w:p w14:paraId="0554E4B5" w14:textId="77777777" w:rsidR="00295FCF" w:rsidRDefault="00295FCF" w:rsidP="009633CB">
      <w:pPr>
        <w:rPr>
          <w:rFonts w:ascii="Garamond" w:hAnsi="Garamond"/>
          <w:color w:val="BFBFBF"/>
          <w:sz w:val="20"/>
          <w:szCs w:val="20"/>
        </w:rPr>
      </w:pPr>
    </w:p>
    <w:p w14:paraId="24D6B684" w14:textId="77777777" w:rsidR="009633CB" w:rsidRDefault="009633CB" w:rsidP="009633CB">
      <w:pPr>
        <w:rPr>
          <w:rFonts w:ascii="Garamond" w:hAnsi="Garamond"/>
          <w:color w:val="BFBFBF"/>
          <w:sz w:val="20"/>
          <w:szCs w:val="20"/>
        </w:rPr>
      </w:pPr>
      <w:r>
        <w:rPr>
          <w:rFonts w:ascii="Garamond" w:hAnsi="Garamond"/>
          <w:color w:val="BFBFBF"/>
          <w:sz w:val="20"/>
          <w:szCs w:val="20"/>
        </w:rPr>
        <w:t>Document finalizat</w:t>
      </w:r>
    </w:p>
    <w:p w14:paraId="5C24B9B9" w14:textId="679E4252" w:rsidR="009633CB" w:rsidRDefault="009633CB" w:rsidP="009633CB">
      <w:pPr>
        <w:rPr>
          <w:rFonts w:ascii="Garamond" w:hAnsi="Garamond"/>
        </w:rPr>
      </w:pPr>
      <w:r>
        <w:rPr>
          <w:rFonts w:ascii="Garamond" w:hAnsi="Garamond"/>
        </w:rPr>
        <w:lastRenderedPageBreak/>
        <w:t>Cod ECLI    ECLI:RO:</w:t>
      </w:r>
      <w:r w:rsidR="006C09CA">
        <w:rPr>
          <w:rFonts w:ascii="Garamond" w:hAnsi="Garamond"/>
        </w:rPr>
        <w:tab/>
      </w:r>
      <w:r w:rsidR="006C09CA">
        <w:rPr>
          <w:rFonts w:ascii="Garamond" w:hAnsi="Garamond"/>
        </w:rPr>
        <w:tab/>
      </w:r>
      <w:r w:rsidR="006C09CA">
        <w:rPr>
          <w:rFonts w:ascii="Garamond" w:hAnsi="Garamond"/>
        </w:rPr>
        <w:tab/>
      </w:r>
      <w:r w:rsidR="006C09CA">
        <w:rPr>
          <w:rFonts w:ascii="Garamond" w:hAnsi="Garamond"/>
        </w:rPr>
        <w:tab/>
      </w:r>
      <w:r w:rsidR="006C09CA">
        <w:rPr>
          <w:rFonts w:ascii="Garamond" w:hAnsi="Garamond"/>
        </w:rPr>
        <w:tab/>
      </w:r>
      <w:r w:rsidR="006C09CA">
        <w:rPr>
          <w:rFonts w:ascii="Garamond" w:hAnsi="Garamond"/>
        </w:rPr>
        <w:tab/>
        <w:t xml:space="preserve">HOTĂRÂREA </w:t>
      </w:r>
      <w:r w:rsidR="00E75E2C">
        <w:rPr>
          <w:rFonts w:ascii="Garamond" w:hAnsi="Garamond"/>
        </w:rPr>
        <w:t>27</w:t>
      </w:r>
    </w:p>
    <w:p w14:paraId="07F5CAE6" w14:textId="541DB4FF" w:rsidR="009633CB" w:rsidRDefault="009633CB" w:rsidP="009633CB">
      <w:pPr>
        <w:keepNext/>
        <w:jc w:val="both"/>
      </w:pPr>
      <w:r>
        <w:t xml:space="preserve">Dosar nr. </w:t>
      </w:r>
      <w:r w:rsidR="006C09CA">
        <w:t>....</w:t>
      </w:r>
      <w:r>
        <w:t xml:space="preserve"> </w:t>
      </w:r>
    </w:p>
    <w:p w14:paraId="7B75811D" w14:textId="414C1207" w:rsidR="009633CB" w:rsidRDefault="009633CB" w:rsidP="009633CB">
      <w:pPr>
        <w:jc w:val="center"/>
        <w:rPr>
          <w:rFonts w:ascii="Liberation Serif" w:hAnsi="Liberation Serif" w:cs="Arial"/>
          <w:lang w:val="en-US"/>
        </w:rPr>
      </w:pPr>
      <w:r>
        <w:rPr>
          <w:b/>
          <w:lang w:eastAsia="en-US"/>
        </w:rPr>
        <w:t xml:space="preserve">CURTEA DE APEL </w:t>
      </w:r>
      <w:r w:rsidR="006C09CA">
        <w:rPr>
          <w:b/>
          <w:lang w:eastAsia="en-US"/>
        </w:rPr>
        <w:t>...</w:t>
      </w:r>
      <w:r>
        <w:rPr>
          <w:b/>
          <w:lang w:eastAsia="en-US"/>
        </w:rPr>
        <w:t xml:space="preserve">–SECŢIA </w:t>
      </w:r>
      <w:r w:rsidR="006C09CA">
        <w:rPr>
          <w:b/>
          <w:lang w:eastAsia="en-US"/>
        </w:rPr>
        <w:t>...</w:t>
      </w:r>
    </w:p>
    <w:p w14:paraId="65E73224" w14:textId="71B7A6D2" w:rsidR="009633CB" w:rsidRDefault="009633CB" w:rsidP="009633CB">
      <w:pPr>
        <w:ind w:firstLine="720"/>
        <w:jc w:val="center"/>
      </w:pPr>
      <w:r>
        <w:rPr>
          <w:b/>
          <w:lang w:eastAsia="en-US"/>
        </w:rPr>
        <w:t xml:space="preserve">DECIZIA CIVILĂ NR. </w:t>
      </w:r>
      <w:r w:rsidR="006C09CA">
        <w:rPr>
          <w:b/>
          <w:lang w:eastAsia="en-US"/>
        </w:rPr>
        <w:t>...</w:t>
      </w:r>
    </w:p>
    <w:p w14:paraId="717B6B9D" w14:textId="05C11314" w:rsidR="009633CB" w:rsidRDefault="009633CB" w:rsidP="009633CB">
      <w:pPr>
        <w:ind w:firstLine="720"/>
        <w:jc w:val="center"/>
      </w:pPr>
      <w:proofErr w:type="spellStart"/>
      <w:r>
        <w:rPr>
          <w:lang w:eastAsia="en-US"/>
        </w:rPr>
        <w:t>Şedinţa</w:t>
      </w:r>
      <w:proofErr w:type="spellEnd"/>
      <w:r>
        <w:rPr>
          <w:lang w:eastAsia="en-US"/>
        </w:rPr>
        <w:t xml:space="preserve"> publică de la </w:t>
      </w:r>
      <w:r w:rsidR="006C09CA">
        <w:rPr>
          <w:lang w:eastAsia="en-US"/>
        </w:rPr>
        <w:t>...</w:t>
      </w:r>
    </w:p>
    <w:p w14:paraId="26DC4C64" w14:textId="77777777" w:rsidR="009633CB" w:rsidRDefault="009633CB" w:rsidP="009633CB">
      <w:pPr>
        <w:ind w:firstLine="720"/>
        <w:jc w:val="center"/>
      </w:pPr>
      <w:r>
        <w:rPr>
          <w:lang w:eastAsia="en-US"/>
        </w:rPr>
        <w:t>Curtea constituită din:</w:t>
      </w:r>
    </w:p>
    <w:p w14:paraId="6C6B5099" w14:textId="255FB426" w:rsidR="009633CB" w:rsidRDefault="009633CB" w:rsidP="009633CB">
      <w:pPr>
        <w:ind w:firstLine="720"/>
        <w:jc w:val="center"/>
      </w:pPr>
      <w:r>
        <w:rPr>
          <w:lang w:eastAsia="en-US"/>
        </w:rPr>
        <w:t xml:space="preserve">PREŞEDINTE – </w:t>
      </w:r>
      <w:r w:rsidR="006C09CA">
        <w:rPr>
          <w:lang w:eastAsia="en-US"/>
        </w:rPr>
        <w:t>COD1003</w:t>
      </w:r>
      <w:r>
        <w:rPr>
          <w:lang w:eastAsia="en-US"/>
        </w:rPr>
        <w:t xml:space="preserve"> </w:t>
      </w:r>
    </w:p>
    <w:p w14:paraId="6BFFE73B" w14:textId="0ABB67AB" w:rsidR="009633CB" w:rsidRDefault="009633CB" w:rsidP="009633CB">
      <w:pPr>
        <w:ind w:firstLine="720"/>
        <w:jc w:val="center"/>
      </w:pPr>
      <w:r>
        <w:rPr>
          <w:lang w:eastAsia="en-US"/>
        </w:rPr>
        <w:t xml:space="preserve">JUDECĂTOR – </w:t>
      </w:r>
      <w:r w:rsidR="006C09CA">
        <w:rPr>
          <w:lang w:eastAsia="en-US"/>
        </w:rPr>
        <w:t>...</w:t>
      </w:r>
    </w:p>
    <w:p w14:paraId="5356A0C4" w14:textId="3050BEA5" w:rsidR="009633CB" w:rsidRDefault="009633CB" w:rsidP="009633CB">
      <w:pPr>
        <w:ind w:firstLine="720"/>
        <w:jc w:val="center"/>
      </w:pPr>
      <w:r>
        <w:rPr>
          <w:lang w:eastAsia="en-US"/>
        </w:rPr>
        <w:t xml:space="preserve">GREFIER - </w:t>
      </w:r>
      <w:r w:rsidR="006C09CA">
        <w:rPr>
          <w:lang w:eastAsia="en-US"/>
        </w:rPr>
        <w:t>....</w:t>
      </w:r>
    </w:p>
    <w:p w14:paraId="3D62736B" w14:textId="77777777" w:rsidR="009633CB" w:rsidRDefault="009633CB" w:rsidP="009633CB"/>
    <w:p w14:paraId="04F29F26" w14:textId="2A6E71D5" w:rsidR="009633CB" w:rsidRPr="006C09CA" w:rsidRDefault="009633CB" w:rsidP="009633CB">
      <w:pPr>
        <w:ind w:firstLine="709"/>
        <w:jc w:val="both"/>
        <w:rPr>
          <w:rFonts w:ascii="Liberation Serif" w:hAnsi="Liberation Serif" w:cs="Arial"/>
        </w:rPr>
      </w:pPr>
      <w:r>
        <w:t xml:space="preserve">Pe rol se află </w:t>
      </w:r>
      <w:proofErr w:type="spellStart"/>
      <w:r>
        <w:t>soluţionarea</w:t>
      </w:r>
      <w:proofErr w:type="spellEnd"/>
      <w:r>
        <w:t xml:space="preserve"> cererii de apel formulată de apelanta </w:t>
      </w:r>
      <w:r w:rsidR="006C09CA">
        <w:t>A</w:t>
      </w:r>
      <w:r>
        <w:t xml:space="preserve"> împotriva </w:t>
      </w:r>
      <w:proofErr w:type="spellStart"/>
      <w:r>
        <w:t>sentinţei</w:t>
      </w:r>
      <w:proofErr w:type="spellEnd"/>
      <w:r>
        <w:t xml:space="preserve"> civile nr. </w:t>
      </w:r>
      <w:r w:rsidR="006C09CA">
        <w:t>S1</w:t>
      </w:r>
      <w:r>
        <w:t>/</w:t>
      </w:r>
      <w:r w:rsidR="006C09CA">
        <w:t>...</w:t>
      </w:r>
      <w:r>
        <w:t>.08.</w:t>
      </w:r>
      <w:r w:rsidR="00665B1D">
        <w:t>...........</w:t>
      </w:r>
      <w:r>
        <w:t xml:space="preserve"> </w:t>
      </w:r>
      <w:proofErr w:type="spellStart"/>
      <w:r>
        <w:t>pronunţată</w:t>
      </w:r>
      <w:proofErr w:type="spellEnd"/>
      <w:r>
        <w:t xml:space="preserve"> de Tribunalul </w:t>
      </w:r>
      <w:r w:rsidR="006C09CA">
        <w:t>....</w:t>
      </w:r>
      <w:r>
        <w:t xml:space="preserve"> – </w:t>
      </w:r>
      <w:proofErr w:type="spellStart"/>
      <w:r>
        <w:t>Secţia</w:t>
      </w:r>
      <w:proofErr w:type="spellEnd"/>
      <w:r>
        <w:t xml:space="preserve"> </w:t>
      </w:r>
      <w:r w:rsidR="006C09CA">
        <w:t>...</w:t>
      </w:r>
      <w:r>
        <w:t xml:space="preserve"> în dosarul nr. </w:t>
      </w:r>
      <w:r w:rsidR="006C09CA">
        <w:t>D</w:t>
      </w:r>
      <w:r>
        <w:t>/</w:t>
      </w:r>
      <w:r w:rsidR="00665B1D">
        <w:t>...........</w:t>
      </w:r>
      <w:r>
        <w:t xml:space="preserve">, în contradictoriu cu intimata </w:t>
      </w:r>
      <w:r w:rsidR="006C09CA">
        <w:t>I</w:t>
      </w:r>
      <w:r>
        <w:t>.</w:t>
      </w:r>
    </w:p>
    <w:p w14:paraId="6AD02F06" w14:textId="1481276E" w:rsidR="009633CB" w:rsidRDefault="009633CB" w:rsidP="009633CB">
      <w:pPr>
        <w:ind w:firstLine="720"/>
        <w:jc w:val="both"/>
      </w:pPr>
      <w:r>
        <w:rPr>
          <w:lang w:eastAsia="en-US"/>
        </w:rPr>
        <w:t xml:space="preserve">Dezbaterile au avut loc la data de </w:t>
      </w:r>
      <w:r w:rsidR="006C09CA">
        <w:rPr>
          <w:lang w:eastAsia="en-US"/>
        </w:rPr>
        <w:t>...</w:t>
      </w:r>
      <w:r>
        <w:rPr>
          <w:lang w:eastAsia="en-US"/>
        </w:rPr>
        <w:t xml:space="preserve">, fiind consemnate în încheierea de </w:t>
      </w:r>
      <w:proofErr w:type="spellStart"/>
      <w:r>
        <w:rPr>
          <w:lang w:eastAsia="en-US"/>
        </w:rPr>
        <w:t>şedinţă</w:t>
      </w:r>
      <w:proofErr w:type="spellEnd"/>
      <w:r>
        <w:rPr>
          <w:lang w:eastAsia="en-US"/>
        </w:rPr>
        <w:t xml:space="preserve"> de la acea dată care face parte integrantă din prezenta când Curtea, având nevoie de timp pentru a delibera </w:t>
      </w:r>
      <w:proofErr w:type="spellStart"/>
      <w:r>
        <w:rPr>
          <w:lang w:eastAsia="en-US"/>
        </w:rPr>
        <w:t>şi</w:t>
      </w:r>
      <w:proofErr w:type="spellEnd"/>
      <w:r>
        <w:rPr>
          <w:lang w:eastAsia="en-US"/>
        </w:rPr>
        <w:t xml:space="preserve"> pentru a da posibilitatea </w:t>
      </w:r>
      <w:proofErr w:type="spellStart"/>
      <w:r>
        <w:rPr>
          <w:lang w:eastAsia="en-US"/>
        </w:rPr>
        <w:t>părţilor</w:t>
      </w:r>
      <w:proofErr w:type="spellEnd"/>
      <w:r>
        <w:rPr>
          <w:lang w:eastAsia="en-US"/>
        </w:rPr>
        <w:t xml:space="preserve"> să depună concluzii scrise, a amânat </w:t>
      </w:r>
      <w:proofErr w:type="spellStart"/>
      <w:r>
        <w:rPr>
          <w:lang w:eastAsia="en-US"/>
        </w:rPr>
        <w:t>pronunţarea</w:t>
      </w:r>
      <w:proofErr w:type="spellEnd"/>
      <w:r>
        <w:rPr>
          <w:lang w:eastAsia="en-US"/>
        </w:rPr>
        <w:t xml:space="preserve"> la data de </w:t>
      </w:r>
      <w:r w:rsidR="00094E59">
        <w:rPr>
          <w:lang w:eastAsia="en-US"/>
        </w:rPr>
        <w:t>....</w:t>
      </w:r>
      <w:r>
        <w:rPr>
          <w:lang w:eastAsia="en-US"/>
        </w:rPr>
        <w:t>, când a decis următoarele:</w:t>
      </w:r>
    </w:p>
    <w:p w14:paraId="4FA8D830" w14:textId="77777777" w:rsidR="009633CB" w:rsidRDefault="009633CB" w:rsidP="009633CB">
      <w:pPr>
        <w:ind w:firstLine="720"/>
        <w:jc w:val="both"/>
        <w:rPr>
          <w:lang w:eastAsia="en-US"/>
        </w:rPr>
      </w:pPr>
    </w:p>
    <w:p w14:paraId="1B7A8F91" w14:textId="77777777" w:rsidR="009633CB" w:rsidRPr="006C09CA" w:rsidRDefault="009633CB" w:rsidP="009633CB">
      <w:pPr>
        <w:ind w:firstLine="720"/>
        <w:jc w:val="center"/>
        <w:rPr>
          <w:rFonts w:ascii="Liberation Serif" w:hAnsi="Liberation Serif" w:cs="Arial"/>
          <w:lang w:eastAsia="zh-CN"/>
        </w:rPr>
      </w:pPr>
      <w:r>
        <w:rPr>
          <w:b/>
          <w:lang w:eastAsia="en-US"/>
        </w:rPr>
        <w:t>C U R T E A,</w:t>
      </w:r>
    </w:p>
    <w:p w14:paraId="47E27741" w14:textId="77777777" w:rsidR="009633CB" w:rsidRDefault="009633CB" w:rsidP="009633CB">
      <w:pPr>
        <w:ind w:firstLine="720"/>
        <w:jc w:val="center"/>
      </w:pPr>
    </w:p>
    <w:p w14:paraId="5605E0B0" w14:textId="77777777" w:rsidR="009633CB" w:rsidRPr="006C09CA" w:rsidRDefault="009633CB" w:rsidP="009633CB">
      <w:pPr>
        <w:ind w:firstLine="720"/>
        <w:jc w:val="both"/>
        <w:rPr>
          <w:rFonts w:ascii="Liberation Serif" w:hAnsi="Liberation Serif" w:cs="Arial"/>
        </w:rPr>
      </w:pPr>
      <w:r>
        <w:rPr>
          <w:lang w:eastAsia="en-US"/>
        </w:rPr>
        <w:t>Deliberând asupra cauzei, reține următoarele:</w:t>
      </w:r>
    </w:p>
    <w:p w14:paraId="3A89A53E" w14:textId="7F46C78A" w:rsidR="009633CB" w:rsidRDefault="009633CB" w:rsidP="009633CB">
      <w:pPr>
        <w:ind w:firstLine="720"/>
        <w:jc w:val="both"/>
      </w:pPr>
      <w:r>
        <w:rPr>
          <w:lang w:eastAsia="en-US"/>
        </w:rPr>
        <w:t xml:space="preserve">Prin </w:t>
      </w:r>
      <w:r>
        <w:rPr>
          <w:b/>
          <w:bCs/>
          <w:lang w:eastAsia="en-US"/>
        </w:rPr>
        <w:t>cererea</w:t>
      </w:r>
      <w:r>
        <w:rPr>
          <w:lang w:eastAsia="en-US"/>
        </w:rPr>
        <w:t xml:space="preserve"> înregistrată în data de </w:t>
      </w:r>
      <w:r w:rsidR="00094E59">
        <w:rPr>
          <w:lang w:eastAsia="en-US"/>
        </w:rPr>
        <w:t>..</w:t>
      </w:r>
      <w:r>
        <w:rPr>
          <w:lang w:eastAsia="en-US"/>
        </w:rPr>
        <w:t>.04.</w:t>
      </w:r>
      <w:r w:rsidR="00665B1D">
        <w:rPr>
          <w:lang w:eastAsia="en-US"/>
        </w:rPr>
        <w:t>...........</w:t>
      </w:r>
      <w:r>
        <w:rPr>
          <w:lang w:eastAsia="en-US"/>
        </w:rPr>
        <w:t xml:space="preserve"> sub nr. </w:t>
      </w:r>
      <w:r w:rsidR="00094E59">
        <w:rPr>
          <w:lang w:eastAsia="en-US"/>
        </w:rPr>
        <w:t>D</w:t>
      </w:r>
      <w:r>
        <w:rPr>
          <w:lang w:eastAsia="en-US"/>
        </w:rPr>
        <w:t>/</w:t>
      </w:r>
      <w:r w:rsidR="00665B1D">
        <w:rPr>
          <w:lang w:eastAsia="en-US"/>
        </w:rPr>
        <w:t>...........</w:t>
      </w:r>
      <w:r>
        <w:rPr>
          <w:lang w:eastAsia="en-US"/>
        </w:rPr>
        <w:t xml:space="preserve"> reclamanta </w:t>
      </w:r>
      <w:r w:rsidR="00094E59">
        <w:rPr>
          <w:lang w:eastAsia="en-US"/>
        </w:rPr>
        <w:t>A</w:t>
      </w:r>
      <w:r>
        <w:rPr>
          <w:lang w:eastAsia="en-US"/>
        </w:rPr>
        <w:t xml:space="preserve"> </w:t>
      </w:r>
      <w:proofErr w:type="spellStart"/>
      <w:r>
        <w:rPr>
          <w:lang w:eastAsia="en-US"/>
        </w:rPr>
        <w:t>a</w:t>
      </w:r>
      <w:proofErr w:type="spellEnd"/>
      <w:r>
        <w:rPr>
          <w:lang w:eastAsia="en-US"/>
        </w:rPr>
        <w:t xml:space="preserve"> solicitat obligarea administratorului special al </w:t>
      </w:r>
      <w:proofErr w:type="spellStart"/>
      <w:r>
        <w:rPr>
          <w:lang w:eastAsia="en-US"/>
        </w:rPr>
        <w:t>societăţii</w:t>
      </w:r>
      <w:proofErr w:type="spellEnd"/>
      <w:r>
        <w:rPr>
          <w:lang w:eastAsia="en-US"/>
        </w:rPr>
        <w:t xml:space="preserve"> debitoare </w:t>
      </w:r>
      <w:r w:rsidR="00094E59">
        <w:rPr>
          <w:lang w:eastAsia="en-US"/>
        </w:rPr>
        <w:t>E2</w:t>
      </w:r>
      <w:r>
        <w:rPr>
          <w:lang w:eastAsia="en-US"/>
        </w:rPr>
        <w:t xml:space="preserve"> S.R.L., </w:t>
      </w:r>
      <w:r w:rsidR="00094E59">
        <w:rPr>
          <w:lang w:eastAsia="en-US"/>
        </w:rPr>
        <w:t>I</w:t>
      </w:r>
      <w:r>
        <w:rPr>
          <w:lang w:eastAsia="en-US"/>
        </w:rPr>
        <w:t xml:space="preserve">, la suportarea integrală a prejudiciului cauzat </w:t>
      </w:r>
      <w:proofErr w:type="spellStart"/>
      <w:r>
        <w:rPr>
          <w:lang w:eastAsia="en-US"/>
        </w:rPr>
        <w:t>societăţii</w:t>
      </w:r>
      <w:proofErr w:type="spellEnd"/>
      <w:r>
        <w:rPr>
          <w:lang w:eastAsia="en-US"/>
        </w:rPr>
        <w:t xml:space="preserve"> debitoare </w:t>
      </w:r>
      <w:r w:rsidR="00094E59">
        <w:rPr>
          <w:lang w:eastAsia="en-US"/>
        </w:rPr>
        <w:t>E2</w:t>
      </w:r>
      <w:r>
        <w:rPr>
          <w:lang w:eastAsia="en-US"/>
        </w:rPr>
        <w:t xml:space="preserve"> S.R.L în perioada de </w:t>
      </w:r>
      <w:proofErr w:type="spellStart"/>
      <w:r>
        <w:rPr>
          <w:lang w:eastAsia="en-US"/>
        </w:rPr>
        <w:t>observaţie</w:t>
      </w:r>
      <w:proofErr w:type="spellEnd"/>
      <w:r>
        <w:rPr>
          <w:lang w:eastAsia="en-US"/>
        </w:rPr>
        <w:t xml:space="preserve">, acesta constând în </w:t>
      </w:r>
      <w:proofErr w:type="spellStart"/>
      <w:r>
        <w:rPr>
          <w:lang w:eastAsia="en-US"/>
        </w:rPr>
        <w:t>creanţe</w:t>
      </w:r>
      <w:proofErr w:type="spellEnd"/>
      <w:r>
        <w:rPr>
          <w:lang w:eastAsia="en-US"/>
        </w:rPr>
        <w:t xml:space="preserve"> curente bugetare în cuantum total de </w:t>
      </w:r>
      <w:r w:rsidR="00094E59">
        <w:rPr>
          <w:lang w:eastAsia="en-US"/>
        </w:rPr>
        <w:t>....</w:t>
      </w:r>
      <w:r>
        <w:rPr>
          <w:lang w:eastAsia="en-US"/>
        </w:rPr>
        <w:t xml:space="preserve"> lei. </w:t>
      </w:r>
    </w:p>
    <w:p w14:paraId="68F47E64" w14:textId="1CE99DF6" w:rsidR="009633CB" w:rsidRDefault="009633CB" w:rsidP="00094E59">
      <w:pPr>
        <w:jc w:val="both"/>
      </w:pPr>
      <w:r>
        <w:rPr>
          <w:lang w:eastAsia="en-US"/>
        </w:rPr>
        <w:tab/>
        <w:t xml:space="preserve">Prin </w:t>
      </w:r>
      <w:r>
        <w:rPr>
          <w:b/>
          <w:bCs/>
          <w:lang w:eastAsia="en-US"/>
        </w:rPr>
        <w:t xml:space="preserve">sentința civilă nr. </w:t>
      </w:r>
      <w:r w:rsidR="00094E59">
        <w:rPr>
          <w:b/>
          <w:bCs/>
          <w:lang w:eastAsia="en-US"/>
        </w:rPr>
        <w:t>S1</w:t>
      </w:r>
      <w:r>
        <w:rPr>
          <w:lang w:eastAsia="en-US"/>
        </w:rPr>
        <w:t xml:space="preserve"> din data de </w:t>
      </w:r>
      <w:r w:rsidR="00094E59">
        <w:rPr>
          <w:lang w:eastAsia="en-US"/>
        </w:rPr>
        <w:t>...</w:t>
      </w:r>
      <w:r>
        <w:rPr>
          <w:lang w:eastAsia="en-US"/>
        </w:rPr>
        <w:t>.08.</w:t>
      </w:r>
      <w:r w:rsidR="00665B1D">
        <w:rPr>
          <w:lang w:eastAsia="en-US"/>
        </w:rPr>
        <w:t>...........</w:t>
      </w:r>
      <w:r>
        <w:rPr>
          <w:lang w:eastAsia="en-US"/>
        </w:rPr>
        <w:t xml:space="preserve"> Tribunalul </w:t>
      </w:r>
      <w:r w:rsidR="00094E59">
        <w:rPr>
          <w:lang w:eastAsia="en-US"/>
        </w:rPr>
        <w:t>....</w:t>
      </w:r>
      <w:r>
        <w:rPr>
          <w:lang w:eastAsia="en-US"/>
        </w:rPr>
        <w:t xml:space="preserve"> Secția </w:t>
      </w:r>
      <w:r w:rsidR="00094E59">
        <w:rPr>
          <w:lang w:eastAsia="en-US"/>
        </w:rPr>
        <w:t>....</w:t>
      </w:r>
      <w:r>
        <w:rPr>
          <w:lang w:eastAsia="en-US"/>
        </w:rPr>
        <w:t xml:space="preserve"> a respins ca neîntemeiată </w:t>
      </w:r>
      <w:r>
        <w:t xml:space="preserve">cererea de atragere a răspunderii formulată de </w:t>
      </w:r>
      <w:proofErr w:type="spellStart"/>
      <w:r>
        <w:t>recla</w:t>
      </w:r>
      <w:proofErr w:type="spellEnd"/>
      <w:r w:rsidR="00094E59">
        <w:t>...</w:t>
      </w:r>
      <w:r>
        <w:rPr>
          <w:lang w:eastAsia="en-US"/>
        </w:rPr>
        <w:t xml:space="preserve"> 21.05.2019 </w:t>
      </w:r>
      <w:proofErr w:type="spellStart"/>
      <w:r>
        <w:rPr>
          <w:lang w:eastAsia="en-US"/>
        </w:rPr>
        <w:t>pronunţată</w:t>
      </w:r>
      <w:proofErr w:type="spellEnd"/>
      <w:r>
        <w:rPr>
          <w:lang w:eastAsia="en-US"/>
        </w:rPr>
        <w:t xml:space="preserve"> de Tribunalul </w:t>
      </w:r>
      <w:r w:rsidR="00094E59">
        <w:rPr>
          <w:lang w:eastAsia="en-US"/>
        </w:rPr>
        <w:t>...</w:t>
      </w:r>
      <w:r>
        <w:rPr>
          <w:lang w:eastAsia="en-US"/>
        </w:rPr>
        <w:t xml:space="preserve"> în dosarul nr. </w:t>
      </w:r>
      <w:r w:rsidR="00094E59">
        <w:rPr>
          <w:lang w:eastAsia="en-US"/>
        </w:rPr>
        <w:t>D2</w:t>
      </w:r>
      <w:r>
        <w:rPr>
          <w:lang w:eastAsia="en-US"/>
        </w:rPr>
        <w:t xml:space="preserve">/2019 s-a deschis procedura insolvenței fata de debitoarea </w:t>
      </w:r>
      <w:r w:rsidR="00094E59">
        <w:rPr>
          <w:lang w:eastAsia="en-US"/>
        </w:rPr>
        <w:t>E2</w:t>
      </w:r>
      <w:r>
        <w:rPr>
          <w:lang w:eastAsia="en-US"/>
        </w:rPr>
        <w:t xml:space="preserve"> S.R.L., la cererea acesteia. </w:t>
      </w:r>
    </w:p>
    <w:p w14:paraId="06A1A384" w14:textId="1D4B9A93" w:rsidR="009633CB" w:rsidRDefault="009633CB" w:rsidP="009633CB">
      <w:pPr>
        <w:jc w:val="both"/>
      </w:pPr>
      <w:r>
        <w:rPr>
          <w:lang w:eastAsia="en-US"/>
        </w:rPr>
        <w:tab/>
        <w:t xml:space="preserve">În data de </w:t>
      </w:r>
      <w:r w:rsidR="00094E59">
        <w:rPr>
          <w:lang w:eastAsia="en-US"/>
        </w:rPr>
        <w:t>...</w:t>
      </w:r>
      <w:r>
        <w:rPr>
          <w:lang w:eastAsia="en-US"/>
        </w:rPr>
        <w:t xml:space="preserve">.06.2019, pârâta </w:t>
      </w:r>
      <w:r w:rsidR="00094E59">
        <w:rPr>
          <w:lang w:eastAsia="en-US"/>
        </w:rPr>
        <w:t>I</w:t>
      </w:r>
      <w:r>
        <w:rPr>
          <w:lang w:eastAsia="en-US"/>
        </w:rPr>
        <w:t xml:space="preserve"> a fost desemnată administrator special.</w:t>
      </w:r>
    </w:p>
    <w:p w14:paraId="020AA2A0" w14:textId="783A337D" w:rsidR="009633CB" w:rsidRDefault="009633CB" w:rsidP="009633CB">
      <w:pPr>
        <w:jc w:val="both"/>
      </w:pPr>
      <w:r>
        <w:rPr>
          <w:lang w:eastAsia="en-US"/>
        </w:rPr>
        <w:tab/>
        <w:t xml:space="preserve">Tribunalul a reținut că în cauză se impută pârâtei faptul că societatea debitoare a derulat în perioada de </w:t>
      </w:r>
      <w:proofErr w:type="spellStart"/>
      <w:r>
        <w:rPr>
          <w:lang w:eastAsia="en-US"/>
        </w:rPr>
        <w:t>observaţie</w:t>
      </w:r>
      <w:proofErr w:type="spellEnd"/>
      <w:r>
        <w:rPr>
          <w:lang w:eastAsia="en-US"/>
        </w:rPr>
        <w:t xml:space="preserve"> o activitate generatoare de pierderi, acumulându-se datorii curente în sumă de </w:t>
      </w:r>
      <w:r w:rsidR="00094E59">
        <w:rPr>
          <w:lang w:eastAsia="en-US"/>
        </w:rPr>
        <w:t>...</w:t>
      </w:r>
      <w:r>
        <w:rPr>
          <w:lang w:eastAsia="en-US"/>
        </w:rPr>
        <w:t xml:space="preserve"> lei, aceasta fiind compusă din taxa pe valoare adăugată în cuantum de </w:t>
      </w:r>
      <w:r w:rsidR="00094E59">
        <w:rPr>
          <w:lang w:eastAsia="en-US"/>
        </w:rPr>
        <w:t>..</w:t>
      </w:r>
      <w:r>
        <w:rPr>
          <w:lang w:eastAsia="en-US"/>
        </w:rPr>
        <w:t xml:space="preserve"> lei, impozit pe venituri din salarii în cuantum de </w:t>
      </w:r>
      <w:r w:rsidR="00094E59">
        <w:rPr>
          <w:lang w:eastAsia="en-US"/>
        </w:rPr>
        <w:t>..</w:t>
      </w:r>
      <w:r>
        <w:rPr>
          <w:lang w:eastAsia="en-US"/>
        </w:rPr>
        <w:t xml:space="preserve"> lei </w:t>
      </w:r>
      <w:proofErr w:type="spellStart"/>
      <w:r>
        <w:rPr>
          <w:lang w:eastAsia="en-US"/>
        </w:rPr>
        <w:t>şi</w:t>
      </w:r>
      <w:proofErr w:type="spellEnd"/>
      <w:r>
        <w:rPr>
          <w:lang w:eastAsia="en-US"/>
        </w:rPr>
        <w:t xml:space="preserve"> amenzi în cuantum de </w:t>
      </w:r>
      <w:r w:rsidR="00094E59">
        <w:rPr>
          <w:lang w:eastAsia="en-US"/>
        </w:rPr>
        <w:t>...</w:t>
      </w:r>
      <w:r>
        <w:rPr>
          <w:lang w:eastAsia="en-US"/>
        </w:rPr>
        <w:t xml:space="preserve"> lei. </w:t>
      </w:r>
    </w:p>
    <w:p w14:paraId="6D0D72EB" w14:textId="34125858" w:rsidR="009633CB" w:rsidRDefault="009633CB" w:rsidP="009633CB">
      <w:pPr>
        <w:jc w:val="both"/>
      </w:pPr>
      <w:r>
        <w:rPr>
          <w:lang w:eastAsia="en-US"/>
        </w:rPr>
        <w:tab/>
        <w:t xml:space="preserve">Analizând </w:t>
      </w:r>
      <w:proofErr w:type="spellStart"/>
      <w:r>
        <w:rPr>
          <w:lang w:eastAsia="en-US"/>
        </w:rPr>
        <w:t>situaţia</w:t>
      </w:r>
      <w:proofErr w:type="spellEnd"/>
      <w:r>
        <w:rPr>
          <w:lang w:eastAsia="en-US"/>
        </w:rPr>
        <w:t xml:space="preserve"> de fapt, astfel cum a fost prezentată de reclamantă, s-a constatat că ulterior deschiderii procedurii de </w:t>
      </w:r>
      <w:proofErr w:type="spellStart"/>
      <w:r>
        <w:rPr>
          <w:lang w:eastAsia="en-US"/>
        </w:rPr>
        <w:t>insolvenţă</w:t>
      </w:r>
      <w:proofErr w:type="spellEnd"/>
      <w:r>
        <w:rPr>
          <w:lang w:eastAsia="en-US"/>
        </w:rPr>
        <w:t xml:space="preserve">, debitoarea a continuat activitatea până în data de </w:t>
      </w:r>
      <w:r w:rsidR="00094E59">
        <w:rPr>
          <w:lang w:eastAsia="en-US"/>
        </w:rPr>
        <w:t>...</w:t>
      </w:r>
      <w:r>
        <w:rPr>
          <w:lang w:eastAsia="en-US"/>
        </w:rPr>
        <w:t xml:space="preserve">09.2019, în </w:t>
      </w:r>
      <w:proofErr w:type="spellStart"/>
      <w:r>
        <w:rPr>
          <w:lang w:eastAsia="en-US"/>
        </w:rPr>
        <w:t>aceleaşi</w:t>
      </w:r>
      <w:proofErr w:type="spellEnd"/>
      <w:r>
        <w:rPr>
          <w:lang w:eastAsia="en-US"/>
        </w:rPr>
        <w:t xml:space="preserve"> </w:t>
      </w:r>
      <w:proofErr w:type="spellStart"/>
      <w:r>
        <w:rPr>
          <w:lang w:eastAsia="en-US"/>
        </w:rPr>
        <w:t>condiţii</w:t>
      </w:r>
      <w:proofErr w:type="spellEnd"/>
      <w:r>
        <w:rPr>
          <w:lang w:eastAsia="en-US"/>
        </w:rPr>
        <w:t xml:space="preserve"> </w:t>
      </w:r>
      <w:proofErr w:type="spellStart"/>
      <w:r>
        <w:rPr>
          <w:lang w:eastAsia="en-US"/>
        </w:rPr>
        <w:t>operaţionale</w:t>
      </w:r>
      <w:proofErr w:type="spellEnd"/>
      <w:r>
        <w:rPr>
          <w:lang w:eastAsia="en-US"/>
        </w:rPr>
        <w:t xml:space="preserve"> existente anterior deschiderii </w:t>
      </w:r>
      <w:proofErr w:type="spellStart"/>
      <w:r>
        <w:rPr>
          <w:lang w:eastAsia="en-US"/>
        </w:rPr>
        <w:t>insolvenţei</w:t>
      </w:r>
      <w:proofErr w:type="spellEnd"/>
      <w:r>
        <w:rPr>
          <w:lang w:eastAsia="en-US"/>
        </w:rPr>
        <w:t xml:space="preserve">, respectiv prin continuarea parteneriatului cu societatea </w:t>
      </w:r>
      <w:r w:rsidR="00094E59">
        <w:rPr>
          <w:lang w:eastAsia="en-US"/>
        </w:rPr>
        <w:t>E1</w:t>
      </w:r>
      <w:r>
        <w:rPr>
          <w:lang w:eastAsia="en-US"/>
        </w:rPr>
        <w:t xml:space="preserve"> S.R.L., dar că acest client nu a achitat sumele aferente perioadei curente, motiv pentru care debitoarea a acumulat datorii la bugetul de stat, respectiv TVA </w:t>
      </w:r>
      <w:proofErr w:type="spellStart"/>
      <w:r>
        <w:rPr>
          <w:lang w:eastAsia="en-US"/>
        </w:rPr>
        <w:t>şi</w:t>
      </w:r>
      <w:proofErr w:type="spellEnd"/>
      <w:r>
        <w:rPr>
          <w:lang w:eastAsia="en-US"/>
        </w:rPr>
        <w:t xml:space="preserve"> impozite pe venituri din salarii neachitate, datorii ce au condus mai departe la poprirea contului unic de </w:t>
      </w:r>
      <w:proofErr w:type="spellStart"/>
      <w:r>
        <w:rPr>
          <w:lang w:eastAsia="en-US"/>
        </w:rPr>
        <w:t>insolvenţă</w:t>
      </w:r>
      <w:proofErr w:type="spellEnd"/>
      <w:r>
        <w:rPr>
          <w:lang w:eastAsia="en-US"/>
        </w:rPr>
        <w:t xml:space="preserve">. </w:t>
      </w:r>
    </w:p>
    <w:p w14:paraId="37FE9450" w14:textId="3B29A343" w:rsidR="009633CB" w:rsidRDefault="009633CB" w:rsidP="009633CB">
      <w:pPr>
        <w:jc w:val="both"/>
      </w:pPr>
      <w:r>
        <w:rPr>
          <w:lang w:eastAsia="en-US"/>
        </w:rPr>
        <w:tab/>
        <w:t xml:space="preserve">În aceste </w:t>
      </w:r>
      <w:proofErr w:type="spellStart"/>
      <w:r>
        <w:rPr>
          <w:lang w:eastAsia="en-US"/>
        </w:rPr>
        <w:t>condiţii</w:t>
      </w:r>
      <w:proofErr w:type="spellEnd"/>
      <w:r>
        <w:rPr>
          <w:lang w:eastAsia="en-US"/>
        </w:rPr>
        <w:t xml:space="preserve">, se impută administratorului special fapta </w:t>
      </w:r>
      <w:proofErr w:type="spellStart"/>
      <w:r>
        <w:rPr>
          <w:lang w:eastAsia="en-US"/>
        </w:rPr>
        <w:t>săvârşită</w:t>
      </w:r>
      <w:proofErr w:type="spellEnd"/>
      <w:r>
        <w:rPr>
          <w:lang w:eastAsia="en-US"/>
        </w:rPr>
        <w:t xml:space="preserve"> de o altă societate, </w:t>
      </w:r>
      <w:r w:rsidR="00094E59">
        <w:rPr>
          <w:lang w:eastAsia="en-US"/>
        </w:rPr>
        <w:t>E1</w:t>
      </w:r>
      <w:r>
        <w:rPr>
          <w:lang w:eastAsia="en-US"/>
        </w:rPr>
        <w:t xml:space="preserve"> S.R.L., de neexecutare a contractului încheiat anterior deschideri procedurii. Or, această faptă nu poate fi apreciată ca o încălcare a </w:t>
      </w:r>
      <w:proofErr w:type="spellStart"/>
      <w:r>
        <w:rPr>
          <w:lang w:eastAsia="en-US"/>
        </w:rPr>
        <w:t>dispoziţiilor</w:t>
      </w:r>
      <w:proofErr w:type="spellEnd"/>
      <w:r>
        <w:rPr>
          <w:lang w:eastAsia="en-US"/>
        </w:rPr>
        <w:t xml:space="preserve"> art. 87 din Legea nr. 85/2014, ci, în măsura în care partenerul contractual </w:t>
      </w:r>
      <w:r w:rsidR="00094E59">
        <w:rPr>
          <w:lang w:eastAsia="en-US"/>
        </w:rPr>
        <w:t>E1</w:t>
      </w:r>
      <w:r>
        <w:rPr>
          <w:lang w:eastAsia="en-US"/>
        </w:rPr>
        <w:t xml:space="preserve"> SRL nu </w:t>
      </w:r>
      <w:proofErr w:type="spellStart"/>
      <w:r>
        <w:rPr>
          <w:lang w:eastAsia="en-US"/>
        </w:rPr>
        <w:t>îşi</w:t>
      </w:r>
      <w:proofErr w:type="spellEnd"/>
      <w:r>
        <w:rPr>
          <w:lang w:eastAsia="en-US"/>
        </w:rPr>
        <w:t xml:space="preserve"> executa corespunzător </w:t>
      </w:r>
      <w:proofErr w:type="spellStart"/>
      <w:r>
        <w:rPr>
          <w:lang w:eastAsia="en-US"/>
        </w:rPr>
        <w:t>obligaţiile</w:t>
      </w:r>
      <w:proofErr w:type="spellEnd"/>
      <w:r>
        <w:rPr>
          <w:lang w:eastAsia="en-US"/>
        </w:rPr>
        <w:t xml:space="preserve"> contractuale, această societate putea fi trasă la răspundere, pe calea unei </w:t>
      </w:r>
      <w:proofErr w:type="spellStart"/>
      <w:r>
        <w:rPr>
          <w:lang w:eastAsia="en-US"/>
        </w:rPr>
        <w:t>acţiuni</w:t>
      </w:r>
      <w:proofErr w:type="spellEnd"/>
      <w:r>
        <w:rPr>
          <w:lang w:eastAsia="en-US"/>
        </w:rPr>
        <w:t xml:space="preserve"> de drept comun. Or, în cauză nu s-a invocat faptul că administratorul judiciar sau creditorii ar fi dorit să formuleze o astfel de </w:t>
      </w:r>
      <w:proofErr w:type="spellStart"/>
      <w:r>
        <w:rPr>
          <w:lang w:eastAsia="en-US"/>
        </w:rPr>
        <w:t>acţiune</w:t>
      </w:r>
      <w:proofErr w:type="spellEnd"/>
      <w:r>
        <w:rPr>
          <w:lang w:eastAsia="en-US"/>
        </w:rPr>
        <w:t xml:space="preserve"> </w:t>
      </w:r>
      <w:proofErr w:type="spellStart"/>
      <w:r>
        <w:rPr>
          <w:lang w:eastAsia="en-US"/>
        </w:rPr>
        <w:t>şi</w:t>
      </w:r>
      <w:proofErr w:type="spellEnd"/>
      <w:r>
        <w:rPr>
          <w:lang w:eastAsia="en-US"/>
        </w:rPr>
        <w:t xml:space="preserve"> că nu au avut sprijinul administratorului special, ci doar s-a afirmat că acest parteneriat a generat pierderi. </w:t>
      </w:r>
    </w:p>
    <w:p w14:paraId="3C8CA40B" w14:textId="77777777" w:rsidR="009633CB" w:rsidRDefault="009633CB" w:rsidP="009633CB">
      <w:pPr>
        <w:jc w:val="both"/>
      </w:pPr>
      <w:r>
        <w:rPr>
          <w:lang w:eastAsia="en-US"/>
        </w:rPr>
        <w:lastRenderedPageBreak/>
        <w:tab/>
        <w:t xml:space="preserve">Pe de altă pate, fiind vorba despre contracte încheiate înainte de deschierea procedurii, instanța de fond a reținut că administratorul judiciar ar fi putut să procedeze la </w:t>
      </w:r>
      <w:proofErr w:type="spellStart"/>
      <w:r>
        <w:rPr>
          <w:lang w:eastAsia="en-US"/>
        </w:rPr>
        <w:t>denunţarea</w:t>
      </w:r>
      <w:proofErr w:type="spellEnd"/>
      <w:r>
        <w:rPr>
          <w:lang w:eastAsia="en-US"/>
        </w:rPr>
        <w:t xml:space="preserve"> acestor contracte, potrivit art. 123 din Legea nr. 85/2014, dacă ar fi apreciat că </w:t>
      </w:r>
      <w:proofErr w:type="spellStart"/>
      <w:r>
        <w:rPr>
          <w:lang w:eastAsia="en-US"/>
        </w:rPr>
        <w:t>aşa</w:t>
      </w:r>
      <w:proofErr w:type="spellEnd"/>
      <w:r>
        <w:rPr>
          <w:lang w:eastAsia="en-US"/>
        </w:rPr>
        <w:t xml:space="preserve"> s-ar </w:t>
      </w:r>
      <w:proofErr w:type="spellStart"/>
      <w:r>
        <w:rPr>
          <w:lang w:eastAsia="en-US"/>
        </w:rPr>
        <w:t>creşte</w:t>
      </w:r>
      <w:proofErr w:type="spellEnd"/>
      <w:r>
        <w:rPr>
          <w:lang w:eastAsia="en-US"/>
        </w:rPr>
        <w:t xml:space="preserve"> valoarea averii debitoarei sau ar fi putut solicita ridicarea dreptului de administrare, în </w:t>
      </w:r>
      <w:proofErr w:type="spellStart"/>
      <w:r>
        <w:rPr>
          <w:lang w:eastAsia="en-US"/>
        </w:rPr>
        <w:t>condiţiile</w:t>
      </w:r>
      <w:proofErr w:type="spellEnd"/>
      <w:r>
        <w:rPr>
          <w:lang w:eastAsia="en-US"/>
        </w:rPr>
        <w:t xml:space="preserve"> art. 85 alin. 5 din Legea nr. 85/2014. </w:t>
      </w:r>
    </w:p>
    <w:p w14:paraId="7A7E11CF" w14:textId="77777777" w:rsidR="009633CB" w:rsidRDefault="009633CB" w:rsidP="009633CB">
      <w:pPr>
        <w:jc w:val="both"/>
      </w:pPr>
      <w:r>
        <w:rPr>
          <w:lang w:eastAsia="en-US"/>
        </w:rPr>
        <w:tab/>
        <w:t xml:space="preserve">De asemenea, </w:t>
      </w:r>
      <w:proofErr w:type="spellStart"/>
      <w:r>
        <w:rPr>
          <w:lang w:eastAsia="en-US"/>
        </w:rPr>
        <w:t>deşi</w:t>
      </w:r>
      <w:proofErr w:type="spellEnd"/>
      <w:r>
        <w:rPr>
          <w:lang w:eastAsia="en-US"/>
        </w:rPr>
        <w:t xml:space="preserve"> se invocă o prejudiciere a creditorilor, prin cumularea </w:t>
      </w:r>
      <w:proofErr w:type="spellStart"/>
      <w:r>
        <w:rPr>
          <w:lang w:eastAsia="en-US"/>
        </w:rPr>
        <w:t>creanţelor</w:t>
      </w:r>
      <w:proofErr w:type="spellEnd"/>
      <w:r>
        <w:rPr>
          <w:lang w:eastAsia="en-US"/>
        </w:rPr>
        <w:t xml:space="preserve"> curente, se observă că nu s-a formulat din partea titularilor </w:t>
      </w:r>
      <w:proofErr w:type="spellStart"/>
      <w:r>
        <w:rPr>
          <w:lang w:eastAsia="en-US"/>
        </w:rPr>
        <w:t>creanţelor</w:t>
      </w:r>
      <w:proofErr w:type="spellEnd"/>
      <w:r>
        <w:rPr>
          <w:lang w:eastAsia="en-US"/>
        </w:rPr>
        <w:t xml:space="preserve"> curente nicio cerere de deschidere a procedurii de faliment. </w:t>
      </w:r>
    </w:p>
    <w:p w14:paraId="517E2DE8" w14:textId="77777777" w:rsidR="009633CB" w:rsidRDefault="009633CB" w:rsidP="009633CB">
      <w:pPr>
        <w:jc w:val="both"/>
      </w:pPr>
      <w:r>
        <w:rPr>
          <w:lang w:eastAsia="en-US"/>
        </w:rPr>
        <w:tab/>
        <w:t xml:space="preserve">A arătat tribunalul că, </w:t>
      </w:r>
      <w:proofErr w:type="spellStart"/>
      <w:r>
        <w:rPr>
          <w:lang w:eastAsia="en-US"/>
        </w:rPr>
        <w:t>deşi</w:t>
      </w:r>
      <w:proofErr w:type="spellEnd"/>
      <w:r>
        <w:rPr>
          <w:lang w:eastAsia="en-US"/>
        </w:rPr>
        <w:t xml:space="preserve"> se </w:t>
      </w:r>
      <w:proofErr w:type="spellStart"/>
      <w:r>
        <w:rPr>
          <w:lang w:eastAsia="en-US"/>
        </w:rPr>
        <w:t>susţine</w:t>
      </w:r>
      <w:proofErr w:type="spellEnd"/>
      <w:r>
        <w:rPr>
          <w:lang w:eastAsia="en-US"/>
        </w:rPr>
        <w:t xml:space="preserve"> că administratorul special nu </w:t>
      </w:r>
      <w:proofErr w:type="spellStart"/>
      <w:r>
        <w:rPr>
          <w:lang w:eastAsia="en-US"/>
        </w:rPr>
        <w:t>îşi</w:t>
      </w:r>
      <w:proofErr w:type="spellEnd"/>
      <w:r>
        <w:rPr>
          <w:lang w:eastAsia="en-US"/>
        </w:rPr>
        <w:t xml:space="preserve"> </w:t>
      </w:r>
      <w:proofErr w:type="spellStart"/>
      <w:r>
        <w:rPr>
          <w:lang w:eastAsia="en-US"/>
        </w:rPr>
        <w:t>îndeplineşte</w:t>
      </w:r>
      <w:proofErr w:type="spellEnd"/>
      <w:r>
        <w:rPr>
          <w:lang w:eastAsia="en-US"/>
        </w:rPr>
        <w:t xml:space="preserve"> </w:t>
      </w:r>
      <w:proofErr w:type="spellStart"/>
      <w:r>
        <w:rPr>
          <w:lang w:eastAsia="en-US"/>
        </w:rPr>
        <w:t>atribuţiile</w:t>
      </w:r>
      <w:proofErr w:type="spellEnd"/>
      <w:r>
        <w:rPr>
          <w:lang w:eastAsia="en-US"/>
        </w:rPr>
        <w:t xml:space="preserve"> corespunzător, societatea având o activitate generatoare de pierderi, nu s-a solicitat de nicio parte ridicarea dreptului de administrare, trecerea la faliment, dar se solicită atragerea răspunderii administratorului special pentru o faptă </w:t>
      </w:r>
      <w:proofErr w:type="spellStart"/>
      <w:r>
        <w:rPr>
          <w:lang w:eastAsia="en-US"/>
        </w:rPr>
        <w:t>săvârşită</w:t>
      </w:r>
      <w:proofErr w:type="spellEnd"/>
      <w:r>
        <w:rPr>
          <w:lang w:eastAsia="en-US"/>
        </w:rPr>
        <w:t xml:space="preserve"> de o altă societate. </w:t>
      </w:r>
    </w:p>
    <w:p w14:paraId="70B3F2EC" w14:textId="77777777" w:rsidR="009633CB" w:rsidRDefault="009633CB" w:rsidP="009633CB">
      <w:pPr>
        <w:jc w:val="both"/>
      </w:pPr>
      <w:r>
        <w:rPr>
          <w:lang w:eastAsia="en-US"/>
        </w:rPr>
        <w:tab/>
        <w:t xml:space="preserve">Pe cale de </w:t>
      </w:r>
      <w:proofErr w:type="spellStart"/>
      <w:r>
        <w:rPr>
          <w:lang w:eastAsia="en-US"/>
        </w:rPr>
        <w:t>consecinţă</w:t>
      </w:r>
      <w:proofErr w:type="spellEnd"/>
      <w:r>
        <w:rPr>
          <w:lang w:eastAsia="en-US"/>
        </w:rPr>
        <w:t xml:space="preserve">, </w:t>
      </w:r>
      <w:proofErr w:type="spellStart"/>
      <w:r>
        <w:rPr>
          <w:lang w:eastAsia="en-US"/>
        </w:rPr>
        <w:t>instanţa</w:t>
      </w:r>
      <w:proofErr w:type="spellEnd"/>
      <w:r>
        <w:rPr>
          <w:lang w:eastAsia="en-US"/>
        </w:rPr>
        <w:t xml:space="preserve"> a apreciat că, nefiind vorba despre o faptă </w:t>
      </w:r>
      <w:proofErr w:type="spellStart"/>
      <w:r>
        <w:rPr>
          <w:lang w:eastAsia="en-US"/>
        </w:rPr>
        <w:t>săvârşită</w:t>
      </w:r>
      <w:proofErr w:type="spellEnd"/>
      <w:r>
        <w:rPr>
          <w:lang w:eastAsia="en-US"/>
        </w:rPr>
        <w:t xml:space="preserve"> de pârâtă, în calitate de administrator special, în cursul perioadei de </w:t>
      </w:r>
      <w:proofErr w:type="spellStart"/>
      <w:r>
        <w:rPr>
          <w:lang w:eastAsia="en-US"/>
        </w:rPr>
        <w:t>observaţie</w:t>
      </w:r>
      <w:proofErr w:type="spellEnd"/>
      <w:r>
        <w:rPr>
          <w:lang w:eastAsia="en-US"/>
        </w:rPr>
        <w:t xml:space="preserve">, nu se poate atrage răspunderea delictuală a acesteia, existând alte remedii pentru recuperarea daunelor produse de </w:t>
      </w:r>
      <w:proofErr w:type="spellStart"/>
      <w:r>
        <w:rPr>
          <w:lang w:eastAsia="en-US"/>
        </w:rPr>
        <w:t>terţa</w:t>
      </w:r>
      <w:proofErr w:type="spellEnd"/>
      <w:r>
        <w:rPr>
          <w:lang w:eastAsia="en-US"/>
        </w:rPr>
        <w:t xml:space="preserve"> societate. </w:t>
      </w:r>
    </w:p>
    <w:p w14:paraId="427B392D" w14:textId="0E3E120C" w:rsidR="009633CB" w:rsidRDefault="009633CB" w:rsidP="009633CB">
      <w:pPr>
        <w:jc w:val="both"/>
      </w:pPr>
      <w:r>
        <w:rPr>
          <w:lang w:eastAsia="en-US"/>
        </w:rPr>
        <w:tab/>
        <w:t xml:space="preserve">Cât </w:t>
      </w:r>
      <w:proofErr w:type="spellStart"/>
      <w:r>
        <w:rPr>
          <w:lang w:eastAsia="en-US"/>
        </w:rPr>
        <w:t>priveşte</w:t>
      </w:r>
      <w:proofErr w:type="spellEnd"/>
      <w:r>
        <w:rPr>
          <w:lang w:eastAsia="en-US"/>
        </w:rPr>
        <w:t xml:space="preserve"> </w:t>
      </w:r>
      <w:proofErr w:type="spellStart"/>
      <w:r>
        <w:rPr>
          <w:lang w:eastAsia="en-US"/>
        </w:rPr>
        <w:t>sancţionarea</w:t>
      </w:r>
      <w:proofErr w:type="spellEnd"/>
      <w:r>
        <w:rPr>
          <w:lang w:eastAsia="en-US"/>
        </w:rPr>
        <w:t xml:space="preserve"> </w:t>
      </w:r>
      <w:proofErr w:type="spellStart"/>
      <w:r>
        <w:rPr>
          <w:lang w:eastAsia="en-US"/>
        </w:rPr>
        <w:t>contravenţională</w:t>
      </w:r>
      <w:proofErr w:type="spellEnd"/>
      <w:r>
        <w:rPr>
          <w:lang w:eastAsia="en-US"/>
        </w:rPr>
        <w:t xml:space="preserve"> a </w:t>
      </w:r>
      <w:proofErr w:type="spellStart"/>
      <w:r>
        <w:rPr>
          <w:lang w:eastAsia="en-US"/>
        </w:rPr>
        <w:t>societăţii</w:t>
      </w:r>
      <w:proofErr w:type="spellEnd"/>
      <w:r>
        <w:rPr>
          <w:lang w:eastAsia="en-US"/>
        </w:rPr>
        <w:t xml:space="preserve">, s-a reținut că primele două procese-verbal au fost încheiate anterior deschiderii procedurii, în datele de </w:t>
      </w:r>
      <w:r w:rsidR="00094E59">
        <w:rPr>
          <w:lang w:eastAsia="en-US"/>
        </w:rPr>
        <w:t>...</w:t>
      </w:r>
      <w:r>
        <w:rPr>
          <w:lang w:eastAsia="en-US"/>
        </w:rPr>
        <w:t xml:space="preserve"> aprilie </w:t>
      </w:r>
      <w:proofErr w:type="spellStart"/>
      <w:r>
        <w:rPr>
          <w:lang w:eastAsia="en-US"/>
        </w:rPr>
        <w:t>şi</w:t>
      </w:r>
      <w:proofErr w:type="spellEnd"/>
      <w:r>
        <w:rPr>
          <w:lang w:eastAsia="en-US"/>
        </w:rPr>
        <w:t xml:space="preserve"> </w:t>
      </w:r>
      <w:r w:rsidR="00094E59">
        <w:rPr>
          <w:lang w:eastAsia="en-US"/>
        </w:rPr>
        <w:t>...</w:t>
      </w:r>
      <w:r>
        <w:rPr>
          <w:lang w:eastAsia="en-US"/>
        </w:rPr>
        <w:t xml:space="preserve"> mai 2019. </w:t>
      </w:r>
    </w:p>
    <w:p w14:paraId="0C4D4D7D" w14:textId="071D5609" w:rsidR="009633CB" w:rsidRDefault="009633CB" w:rsidP="009633CB">
      <w:pPr>
        <w:jc w:val="both"/>
      </w:pPr>
      <w:r>
        <w:rPr>
          <w:lang w:eastAsia="en-US"/>
        </w:rPr>
        <w:tab/>
        <w:t xml:space="preserve">Cât </w:t>
      </w:r>
      <w:proofErr w:type="spellStart"/>
      <w:r>
        <w:rPr>
          <w:lang w:eastAsia="en-US"/>
        </w:rPr>
        <w:t>priveşte</w:t>
      </w:r>
      <w:proofErr w:type="spellEnd"/>
      <w:r>
        <w:rPr>
          <w:lang w:eastAsia="en-US"/>
        </w:rPr>
        <w:t xml:space="preserve"> ultimul proces-verbal s-a constatat că acesta a fost într-adevăr încheiat după desemnarea pârâtei în calitate de administrator special, respectiv la data de </w:t>
      </w:r>
      <w:r w:rsidR="00094E59">
        <w:rPr>
          <w:lang w:eastAsia="en-US"/>
        </w:rPr>
        <w:t>...</w:t>
      </w:r>
      <w:r>
        <w:rPr>
          <w:lang w:eastAsia="en-US"/>
        </w:rPr>
        <w:t xml:space="preserve">.08.2019. Cu toate acestea, </w:t>
      </w:r>
      <w:proofErr w:type="spellStart"/>
      <w:r>
        <w:rPr>
          <w:lang w:eastAsia="en-US"/>
        </w:rPr>
        <w:t>deşi</w:t>
      </w:r>
      <w:proofErr w:type="spellEnd"/>
      <w:r>
        <w:rPr>
          <w:lang w:eastAsia="en-US"/>
        </w:rPr>
        <w:t xml:space="preserve"> s-a </w:t>
      </w:r>
      <w:proofErr w:type="spellStart"/>
      <w:r>
        <w:rPr>
          <w:lang w:eastAsia="en-US"/>
        </w:rPr>
        <w:t>reţinut</w:t>
      </w:r>
      <w:proofErr w:type="spellEnd"/>
      <w:r>
        <w:rPr>
          <w:lang w:eastAsia="en-US"/>
        </w:rPr>
        <w:t xml:space="preserve"> că societate debitoare a încălcat normele prevăzute de Legea Apelor nr. 107/1996 </w:t>
      </w:r>
      <w:proofErr w:type="spellStart"/>
      <w:r>
        <w:rPr>
          <w:lang w:eastAsia="en-US"/>
        </w:rPr>
        <w:t>şi</w:t>
      </w:r>
      <w:proofErr w:type="spellEnd"/>
      <w:r>
        <w:rPr>
          <w:lang w:eastAsia="en-US"/>
        </w:rPr>
        <w:t xml:space="preserve"> OUG nr. 195/2005 privind </w:t>
      </w:r>
      <w:proofErr w:type="spellStart"/>
      <w:r>
        <w:rPr>
          <w:lang w:eastAsia="en-US"/>
        </w:rPr>
        <w:t>protecţia</w:t>
      </w:r>
      <w:proofErr w:type="spellEnd"/>
      <w:r>
        <w:rPr>
          <w:lang w:eastAsia="en-US"/>
        </w:rPr>
        <w:t xml:space="preserve"> mediului, această faptă nu poate fi încadrată pe </w:t>
      </w:r>
      <w:proofErr w:type="spellStart"/>
      <w:r>
        <w:rPr>
          <w:lang w:eastAsia="en-US"/>
        </w:rPr>
        <w:t>dispoziţiile</w:t>
      </w:r>
      <w:proofErr w:type="spellEnd"/>
      <w:r>
        <w:rPr>
          <w:lang w:eastAsia="en-US"/>
        </w:rPr>
        <w:t xml:space="preserve"> art. 87 din Legea nr. 85/2014, nefiind vorba despre o faptă a administratorului special efectuată fără supravegherea administratorului judiciar, ci de o </w:t>
      </w:r>
      <w:proofErr w:type="spellStart"/>
      <w:r>
        <w:rPr>
          <w:lang w:eastAsia="en-US"/>
        </w:rPr>
        <w:t>contravenţie</w:t>
      </w:r>
      <w:proofErr w:type="spellEnd"/>
      <w:r>
        <w:rPr>
          <w:lang w:eastAsia="en-US"/>
        </w:rPr>
        <w:t xml:space="preserve"> </w:t>
      </w:r>
      <w:proofErr w:type="spellStart"/>
      <w:r>
        <w:rPr>
          <w:lang w:eastAsia="en-US"/>
        </w:rPr>
        <w:t>săvârşită</w:t>
      </w:r>
      <w:proofErr w:type="spellEnd"/>
      <w:r>
        <w:rPr>
          <w:lang w:eastAsia="en-US"/>
        </w:rPr>
        <w:t xml:space="preserve"> de societatea debitoare, faptă pentru care se poate atrage răspunderea întemeiată pe dreptul comun, în </w:t>
      </w:r>
      <w:proofErr w:type="spellStart"/>
      <w:r>
        <w:rPr>
          <w:lang w:eastAsia="en-US"/>
        </w:rPr>
        <w:t>condiţiile</w:t>
      </w:r>
      <w:proofErr w:type="spellEnd"/>
      <w:r>
        <w:rPr>
          <w:lang w:eastAsia="en-US"/>
        </w:rPr>
        <w:t xml:space="preserve"> răspunderii civile delictuale de drept comun, nu în cadrul unei </w:t>
      </w:r>
      <w:proofErr w:type="spellStart"/>
      <w:r>
        <w:rPr>
          <w:lang w:eastAsia="en-US"/>
        </w:rPr>
        <w:t>acţiuni</w:t>
      </w:r>
      <w:proofErr w:type="spellEnd"/>
      <w:r>
        <w:rPr>
          <w:lang w:eastAsia="en-US"/>
        </w:rPr>
        <w:t xml:space="preserve"> speciale întemeiate pe art. 87 din Legea nr. 85/2014. </w:t>
      </w:r>
    </w:p>
    <w:p w14:paraId="0CA27B98" w14:textId="5EFB9622" w:rsidR="009633CB" w:rsidRDefault="009633CB" w:rsidP="009633CB">
      <w:pPr>
        <w:jc w:val="both"/>
      </w:pPr>
      <w:r>
        <w:rPr>
          <w:lang w:eastAsia="en-US"/>
        </w:rPr>
        <w:tab/>
        <w:t xml:space="preserve">Împotriva aceste sentințe a declarat </w:t>
      </w:r>
      <w:r>
        <w:rPr>
          <w:b/>
          <w:bCs/>
          <w:lang w:eastAsia="en-US"/>
        </w:rPr>
        <w:t>apel</w:t>
      </w:r>
      <w:r>
        <w:rPr>
          <w:lang w:eastAsia="en-US"/>
        </w:rPr>
        <w:t xml:space="preserve"> </w:t>
      </w:r>
      <w:r w:rsidR="00094E59">
        <w:rPr>
          <w:lang w:eastAsia="en-US"/>
        </w:rPr>
        <w:t>A</w:t>
      </w:r>
      <w:r>
        <w:rPr>
          <w:lang w:eastAsia="en-US"/>
        </w:rPr>
        <w:t xml:space="preserve">, solicitând admiterea apelului, anularea în parte a sentinței apelate, </w:t>
      </w:r>
      <w:proofErr w:type="spellStart"/>
      <w:r>
        <w:rPr>
          <w:lang w:eastAsia="en-US"/>
        </w:rPr>
        <w:t>excepţie</w:t>
      </w:r>
      <w:proofErr w:type="spellEnd"/>
      <w:r>
        <w:rPr>
          <w:lang w:eastAsia="en-US"/>
        </w:rPr>
        <w:t xml:space="preserve"> făcând </w:t>
      </w:r>
      <w:proofErr w:type="spellStart"/>
      <w:r>
        <w:rPr>
          <w:lang w:eastAsia="en-US"/>
        </w:rPr>
        <w:t>soluţia</w:t>
      </w:r>
      <w:proofErr w:type="spellEnd"/>
      <w:r>
        <w:rPr>
          <w:lang w:eastAsia="en-US"/>
        </w:rPr>
        <w:t xml:space="preserve"> de respingere a </w:t>
      </w:r>
      <w:proofErr w:type="spellStart"/>
      <w:r>
        <w:rPr>
          <w:lang w:eastAsia="en-US"/>
        </w:rPr>
        <w:t>acţiunii</w:t>
      </w:r>
      <w:proofErr w:type="spellEnd"/>
      <w:r>
        <w:rPr>
          <w:lang w:eastAsia="en-US"/>
        </w:rPr>
        <w:t xml:space="preserve"> în </w:t>
      </w:r>
      <w:proofErr w:type="spellStart"/>
      <w:r>
        <w:rPr>
          <w:lang w:eastAsia="en-US"/>
        </w:rPr>
        <w:t>privinţa</w:t>
      </w:r>
      <w:proofErr w:type="spellEnd"/>
      <w:r>
        <w:rPr>
          <w:lang w:eastAsia="en-US"/>
        </w:rPr>
        <w:t xml:space="preserve"> proceselor verbale din datele de </w:t>
      </w:r>
      <w:r w:rsidR="00094E59">
        <w:rPr>
          <w:lang w:eastAsia="en-US"/>
        </w:rPr>
        <w:t>..</w:t>
      </w:r>
      <w:r>
        <w:rPr>
          <w:lang w:eastAsia="en-US"/>
        </w:rPr>
        <w:t xml:space="preserve">.04.2019 </w:t>
      </w:r>
      <w:proofErr w:type="spellStart"/>
      <w:r>
        <w:rPr>
          <w:lang w:eastAsia="en-US"/>
        </w:rPr>
        <w:t>şi</w:t>
      </w:r>
      <w:proofErr w:type="spellEnd"/>
      <w:r>
        <w:rPr>
          <w:lang w:eastAsia="en-US"/>
        </w:rPr>
        <w:t xml:space="preserve"> </w:t>
      </w:r>
      <w:r w:rsidR="00094E59">
        <w:rPr>
          <w:lang w:eastAsia="en-US"/>
        </w:rPr>
        <w:t>..</w:t>
      </w:r>
      <w:r>
        <w:rPr>
          <w:lang w:eastAsia="en-US"/>
        </w:rPr>
        <w:t xml:space="preserve">.05.2019 (însumând </w:t>
      </w:r>
      <w:r w:rsidR="00094E59">
        <w:rPr>
          <w:lang w:eastAsia="en-US"/>
        </w:rPr>
        <w:t>...</w:t>
      </w:r>
      <w:r>
        <w:rPr>
          <w:lang w:eastAsia="en-US"/>
        </w:rPr>
        <w:t xml:space="preserve"> lei) </w:t>
      </w:r>
      <w:proofErr w:type="spellStart"/>
      <w:r>
        <w:rPr>
          <w:lang w:eastAsia="en-US"/>
        </w:rPr>
        <w:t>şi</w:t>
      </w:r>
      <w:proofErr w:type="spellEnd"/>
      <w:r>
        <w:rPr>
          <w:lang w:eastAsia="en-US"/>
        </w:rPr>
        <w:t xml:space="preserve">, </w:t>
      </w:r>
      <w:proofErr w:type="spellStart"/>
      <w:r>
        <w:rPr>
          <w:lang w:eastAsia="en-US"/>
        </w:rPr>
        <w:t>reţinându</w:t>
      </w:r>
      <w:proofErr w:type="spellEnd"/>
      <w:r>
        <w:rPr>
          <w:lang w:eastAsia="en-US"/>
        </w:rPr>
        <w:t xml:space="preserve">-se cauza spre rejudecare, admiterea </w:t>
      </w:r>
      <w:proofErr w:type="spellStart"/>
      <w:r>
        <w:rPr>
          <w:lang w:eastAsia="en-US"/>
        </w:rPr>
        <w:t>acţiunii</w:t>
      </w:r>
      <w:proofErr w:type="spellEnd"/>
      <w:r>
        <w:rPr>
          <w:lang w:eastAsia="en-US"/>
        </w:rPr>
        <w:t xml:space="preserve"> </w:t>
      </w:r>
      <w:proofErr w:type="spellStart"/>
      <w:r>
        <w:rPr>
          <w:lang w:eastAsia="en-US"/>
        </w:rPr>
        <w:t>şi</w:t>
      </w:r>
      <w:proofErr w:type="spellEnd"/>
      <w:r>
        <w:rPr>
          <w:lang w:eastAsia="en-US"/>
        </w:rPr>
        <w:t xml:space="preserve"> obligarea administratorului special al </w:t>
      </w:r>
      <w:proofErr w:type="spellStart"/>
      <w:r>
        <w:rPr>
          <w:lang w:eastAsia="en-US"/>
        </w:rPr>
        <w:t>societăţii</w:t>
      </w:r>
      <w:proofErr w:type="spellEnd"/>
      <w:r>
        <w:rPr>
          <w:lang w:eastAsia="en-US"/>
        </w:rPr>
        <w:t xml:space="preserve"> debitoare </w:t>
      </w:r>
      <w:r w:rsidR="00094E59">
        <w:rPr>
          <w:lang w:eastAsia="en-US"/>
        </w:rPr>
        <w:t>E2</w:t>
      </w:r>
      <w:r>
        <w:rPr>
          <w:lang w:eastAsia="en-US"/>
        </w:rPr>
        <w:t xml:space="preserve"> S.R.L., </w:t>
      </w:r>
      <w:r w:rsidR="00094E59">
        <w:rPr>
          <w:lang w:eastAsia="en-US"/>
        </w:rPr>
        <w:t>I</w:t>
      </w:r>
      <w:r>
        <w:rPr>
          <w:lang w:eastAsia="en-US"/>
        </w:rPr>
        <w:t xml:space="preserve">, la suportarea prejudiciului cauzat </w:t>
      </w:r>
      <w:proofErr w:type="spellStart"/>
      <w:r>
        <w:rPr>
          <w:lang w:eastAsia="en-US"/>
        </w:rPr>
        <w:t>societăţii</w:t>
      </w:r>
      <w:proofErr w:type="spellEnd"/>
      <w:r>
        <w:rPr>
          <w:lang w:eastAsia="en-US"/>
        </w:rPr>
        <w:t xml:space="preserve"> debitoare </w:t>
      </w:r>
      <w:r w:rsidR="00094E59">
        <w:rPr>
          <w:lang w:eastAsia="en-US"/>
        </w:rPr>
        <w:t>E2</w:t>
      </w:r>
      <w:r>
        <w:rPr>
          <w:lang w:eastAsia="en-US"/>
        </w:rPr>
        <w:t xml:space="preserve"> S.R.L. în perioada de </w:t>
      </w:r>
      <w:proofErr w:type="spellStart"/>
      <w:r>
        <w:rPr>
          <w:lang w:eastAsia="en-US"/>
        </w:rPr>
        <w:t>observaţie</w:t>
      </w:r>
      <w:proofErr w:type="spellEnd"/>
      <w:r>
        <w:rPr>
          <w:lang w:eastAsia="en-US"/>
        </w:rPr>
        <w:t xml:space="preserve">, acesta constând în </w:t>
      </w:r>
      <w:proofErr w:type="spellStart"/>
      <w:r>
        <w:rPr>
          <w:lang w:eastAsia="en-US"/>
        </w:rPr>
        <w:t>creanţe</w:t>
      </w:r>
      <w:proofErr w:type="spellEnd"/>
      <w:r>
        <w:rPr>
          <w:lang w:eastAsia="en-US"/>
        </w:rPr>
        <w:t xml:space="preserve"> curente bugetare în cuantum total de </w:t>
      </w:r>
      <w:r w:rsidR="00094E59">
        <w:rPr>
          <w:lang w:eastAsia="en-US"/>
        </w:rPr>
        <w:t>....</w:t>
      </w:r>
      <w:r>
        <w:rPr>
          <w:lang w:eastAsia="en-US"/>
        </w:rPr>
        <w:t xml:space="preserve"> lei.</w:t>
      </w:r>
    </w:p>
    <w:p w14:paraId="506C3F20" w14:textId="77777777" w:rsidR="009633CB" w:rsidRDefault="009633CB" w:rsidP="009633CB">
      <w:pPr>
        <w:jc w:val="both"/>
      </w:pPr>
      <w:r>
        <w:tab/>
        <w:t>În motivare se susține că instanța de fond a reținut situația de fapt în mod greșit, intimatei-pârâte fiindu-i imputată fapta ilicită ce constă în modul clandestin de conducere a activității societății debitoare în perioada de observație, respectiv în sustragerea de la obligația de supraveghere instituită de lege și în derularea unei activități economice neautorizate.</w:t>
      </w:r>
    </w:p>
    <w:p w14:paraId="63BE7E59" w14:textId="5110EFD1" w:rsidR="009633CB" w:rsidRDefault="009633CB" w:rsidP="009633CB">
      <w:pPr>
        <w:jc w:val="both"/>
      </w:pPr>
      <w:r>
        <w:tab/>
        <w:t xml:space="preserve">Astfel, se impută intimatei faptul că nu a adus la cunoștința administratorului judiciar contractele cu societatea </w:t>
      </w:r>
      <w:r w:rsidR="00094E59">
        <w:t>E1</w:t>
      </w:r>
      <w:r>
        <w:t xml:space="preserve"> S.R.L. și că acestea conțineau drepturi și obligații în defavoarea societății debitoare.</w:t>
      </w:r>
    </w:p>
    <w:p w14:paraId="1E02005D" w14:textId="1CFB5090" w:rsidR="009633CB" w:rsidRDefault="009633CB" w:rsidP="009633CB">
      <w:pPr>
        <w:jc w:val="both"/>
      </w:pPr>
      <w:r>
        <w:tab/>
        <w:t xml:space="preserve">Se învederează instanței că între cele două societăți s-au desfășurat trei raporturi juridice distincte care au continuat și în prima parte a perioadei insolvenței: (1) </w:t>
      </w:r>
      <w:r w:rsidR="00094E59">
        <w:t>E1</w:t>
      </w:r>
      <w:r>
        <w:t xml:space="preserve"> S.R.L. a închiriat către </w:t>
      </w:r>
      <w:r w:rsidR="00094E59">
        <w:t>E2</w:t>
      </w:r>
      <w:r>
        <w:t xml:space="preserve"> S.R.L. echipamente tehnologice de producție pe care aceasta din urmă le vânduse către </w:t>
      </w:r>
      <w:proofErr w:type="spellStart"/>
      <w:r>
        <w:t>Premix</w:t>
      </w:r>
      <w:proofErr w:type="spellEnd"/>
      <w:r>
        <w:t xml:space="preserve"> anterior deschiderii procedurii insolvenței, astfel că societatea debitoare a avut obligația de plată a prețului chiriei; (2) </w:t>
      </w:r>
      <w:r w:rsidR="00094E59">
        <w:t>E1</w:t>
      </w:r>
      <w:r>
        <w:t xml:space="preserve"> S.R.L. a vândut societății </w:t>
      </w:r>
      <w:r w:rsidR="00094E59">
        <w:t>E2</w:t>
      </w:r>
      <w:r>
        <w:t xml:space="preserve"> S.R.L. ciment pe care aceasta din urmă a trebuit să-l achite; (3) </w:t>
      </w:r>
      <w:r w:rsidR="00094E59">
        <w:t>E2</w:t>
      </w:r>
      <w:r>
        <w:t xml:space="preserve"> S.R.L. a vândut către </w:t>
      </w:r>
      <w:r w:rsidR="00094E59">
        <w:t>E1</w:t>
      </w:r>
      <w:r>
        <w:t xml:space="preserve"> S.R.L. betonul produs, cea din urmă societate trebuind să-l achite.</w:t>
      </w:r>
    </w:p>
    <w:p w14:paraId="4DD4B611" w14:textId="171FABD7" w:rsidR="009633CB" w:rsidRDefault="009633CB" w:rsidP="009633CB">
      <w:pPr>
        <w:jc w:val="both"/>
      </w:pPr>
      <w:r>
        <w:tab/>
      </w:r>
      <w:r w:rsidR="00094E59">
        <w:t>E1</w:t>
      </w:r>
      <w:r>
        <w:t xml:space="preserve"> S.R.L. a fost unicul partener comercial al societății debitoare în perioada observației, dar în contul unic de insolvență nu a fost încasată nicio sumă de bani, în raportul transmis de </w:t>
      </w:r>
      <w:r>
        <w:lastRenderedPageBreak/>
        <w:t xml:space="preserve">către administratorul special fiind însă reținut că această societate nu are datorii către </w:t>
      </w:r>
      <w:r w:rsidR="00094E59">
        <w:t xml:space="preserve">E2 </w:t>
      </w:r>
      <w:r>
        <w:t xml:space="preserve">S.R.L. </w:t>
      </w:r>
      <w:r>
        <w:tab/>
        <w:t xml:space="preserve">Astfel, susține apelanta, intimatei i se impută prejudiciul cauzat prin derularea unor raporturi juridice păguboase încheiate în detrimentul societății debitoare și în favoarea exclusivă a societății </w:t>
      </w:r>
      <w:r w:rsidR="00094E59">
        <w:t>E1</w:t>
      </w:r>
      <w:r>
        <w:t xml:space="preserve"> S.R.L. </w:t>
      </w:r>
    </w:p>
    <w:p w14:paraId="7459928C" w14:textId="77777777" w:rsidR="009633CB" w:rsidRDefault="009633CB" w:rsidP="009633CB">
      <w:pPr>
        <w:jc w:val="both"/>
      </w:pPr>
      <w:r>
        <w:tab/>
        <w:t xml:space="preserve">Se arată că suma reprezentând impozit pe venituri salariale reprezintă un cost care trebuia inclus în </w:t>
      </w:r>
      <w:proofErr w:type="spellStart"/>
      <w:r>
        <w:t>preţul</w:t>
      </w:r>
      <w:proofErr w:type="spellEnd"/>
      <w:r>
        <w:t xml:space="preserve"> de vânzare al betonului. De asemenea, suma reprezentând TVA, dacă a rămas neachitat, indică faptul că este posibil să se fi realizat de către administratorul special o compensare neautorizată între datorii născute anterior deschiderii procedurii (înscrise la masa </w:t>
      </w:r>
      <w:proofErr w:type="spellStart"/>
      <w:r>
        <w:t>credală</w:t>
      </w:r>
      <w:proofErr w:type="spellEnd"/>
      <w:r>
        <w:t xml:space="preserve">) cu </w:t>
      </w:r>
      <w:proofErr w:type="spellStart"/>
      <w:r>
        <w:t>creanţe</w:t>
      </w:r>
      <w:proofErr w:type="spellEnd"/>
      <w:r>
        <w:t xml:space="preserve"> născute în perioada de </w:t>
      </w:r>
      <w:proofErr w:type="spellStart"/>
      <w:r>
        <w:t>observaţie</w:t>
      </w:r>
      <w:proofErr w:type="spellEnd"/>
      <w:r>
        <w:t>. Se invocă în acest sens art. 144</w:t>
      </w:r>
      <w:r>
        <w:rPr>
          <w:vertAlign w:val="superscript"/>
        </w:rPr>
        <w:t>1</w:t>
      </w:r>
      <w:r>
        <w:t xml:space="preserve"> alin. 2 din Legea nr. 31/1990, susținându-se că acesta nu-și găsește aplicarea în cauză, pierderile fiind rezultatul unei atitudini intenționate de externalizare a profitului operațional al debitoarei pe o altă societate din grup. </w:t>
      </w:r>
    </w:p>
    <w:p w14:paraId="2B58060A" w14:textId="043CD145" w:rsidR="009633CB" w:rsidRDefault="009633CB" w:rsidP="009633CB">
      <w:pPr>
        <w:jc w:val="both"/>
      </w:pPr>
      <w:r>
        <w:tab/>
        <w:t xml:space="preserve">Susține apelanta că </w:t>
      </w:r>
      <w:r w:rsidR="00094E59">
        <w:t>E1</w:t>
      </w:r>
      <w:r>
        <w:t xml:space="preserve"> S.R.L. este o societate afiliată societății debitoare pe baza mai multor argumente, precum acelea că </w:t>
      </w:r>
      <w:r w:rsidR="00094E59">
        <w:t>E1</w:t>
      </w:r>
      <w:r>
        <w:t xml:space="preserve"> S.R.L. este societatea către care s-a înstrăinat, anterior deschiderii procedurii de insolvență, aproape întreg patrimoniul debitoarei, că administratorul statutar al </w:t>
      </w:r>
      <w:r w:rsidR="00094E59">
        <w:t>E1</w:t>
      </w:r>
      <w:r>
        <w:t xml:space="preserve"> S.R.L. este unul dintre fondatorii societății debitoare, că fostul administrator statuar al societății este fiica intimatei, ori că aceasta din urmă a utilizat ca semnătură în corespondență site-ul web al societății </w:t>
      </w:r>
      <w:r w:rsidR="00094E59">
        <w:t>E1</w:t>
      </w:r>
      <w:r>
        <w:t xml:space="preserve"> S.R.L. sau chiar o adresă de e-mail de forma </w:t>
      </w:r>
      <w:r w:rsidR="00094E59">
        <w:t>...</w:t>
      </w:r>
    </w:p>
    <w:p w14:paraId="6AEC66CD" w14:textId="77777777" w:rsidR="009633CB" w:rsidRDefault="009633CB" w:rsidP="009633CB">
      <w:pPr>
        <w:jc w:val="both"/>
      </w:pPr>
      <w:r>
        <w:tab/>
        <w:t>Contrar celor reținute de instanța de fond, apelanta susține că a constatat că două dintre contracte, respectiv nr. 1 și nr. 3, au fost păgubitoare doar ulterior producerii prejudiciului, acesta fiind motivul pentru care nu le-a denunțat în temeiul art. 123.</w:t>
      </w:r>
    </w:p>
    <w:p w14:paraId="0A30B705" w14:textId="77777777" w:rsidR="009633CB" w:rsidRDefault="009633CB" w:rsidP="009633CB">
      <w:pPr>
        <w:jc w:val="both"/>
      </w:pPr>
      <w:r>
        <w:tab/>
        <w:t xml:space="preserve">Se consideră de către apelantă că împrejurarea că aceste contracte sunt încheiate înainte de deschiderea procedurii nu are impact asupra cererii, contractul de închiriere fiind unul cu executare succesivă, iar contractul de vânzare a betonului este doar unul cadrul, modalitatea de executare, volumul și prețul fiind stabilite prin convenții ulterioare, deci și în timpul perioadei de observație. </w:t>
      </w:r>
    </w:p>
    <w:p w14:paraId="09E9E7B4" w14:textId="77777777" w:rsidR="009633CB" w:rsidRDefault="009633CB" w:rsidP="009633CB">
      <w:pPr>
        <w:jc w:val="both"/>
      </w:pPr>
      <w:r>
        <w:tab/>
        <w:t xml:space="preserve">Administratorul special avea același obligații de executare a mandatului cu bună-credință în conformitate cu interesul social, afirmă apelanta. În plus, conducerea activității societății debitoare trebuie realizată în vederea atingerii scopului special al procedurii insolvenței, însă acesta nu a fost atins, pretinde apelanta, nefiind achitată nicio sumă în contul unic. </w:t>
      </w:r>
    </w:p>
    <w:p w14:paraId="6D6A904C" w14:textId="77777777" w:rsidR="009633CB" w:rsidRDefault="009633CB" w:rsidP="009633CB">
      <w:pPr>
        <w:jc w:val="both"/>
      </w:pPr>
      <w:r>
        <w:tab/>
        <w:t>Cu privire la sancționarea contravențională a debitoarei, se consideră că aspectele reținute de prima instanță sunt corecte, faptele săvârșite anterior numirii intimatei în calitate de administrator special neîncadrându-se în temeiul legal al acțiunii. Astfel, din acest punct de vedere hotărârea atacată este temeinică.</w:t>
      </w:r>
    </w:p>
    <w:p w14:paraId="2C2E9E62" w14:textId="74006C5B" w:rsidR="009633CB" w:rsidRDefault="009633CB" w:rsidP="009633CB">
      <w:pPr>
        <w:jc w:val="both"/>
      </w:pPr>
      <w:r>
        <w:tab/>
        <w:t xml:space="preserve">În ceea ce privește fapta considerată de instanța de fond ca fiind una de încălcare a normelor privind protecția mediului se arată că încălcarea normelor este numai consecința, </w:t>
      </w:r>
      <w:r w:rsidR="00094E59">
        <w:t>E2</w:t>
      </w:r>
      <w:r>
        <w:t xml:space="preserve"> desfășurându-și activitatea de prelucrare a betonului fără acte de reglementare. Sunt invocate art. 5 alin. 1 pct. 2, art. 84 alin. 2 și art. 87 din Legea nr. 85/2014, considerându-se că în speță este vorba despre derularea unei activități curente de producție, obiect principal al mandatului unui administrator special, realizată fără autorizare legală. Astfel, administratorul special ar fi trebuit să informeze asupra </w:t>
      </w:r>
      <w:proofErr w:type="spellStart"/>
      <w:r>
        <w:t>situaţiei</w:t>
      </w:r>
      <w:proofErr w:type="spellEnd"/>
      <w:r>
        <w:t xml:space="preserve"> </w:t>
      </w:r>
      <w:proofErr w:type="spellStart"/>
      <w:r>
        <w:t>şi</w:t>
      </w:r>
      <w:proofErr w:type="spellEnd"/>
      <w:r>
        <w:t xml:space="preserve"> să colaboreze cu administratorul judiciar în vederea intrării în legalitate, iar nu să </w:t>
      </w:r>
      <w:proofErr w:type="spellStart"/>
      <w:r>
        <w:t>desfăşoare</w:t>
      </w:r>
      <w:proofErr w:type="spellEnd"/>
      <w:r>
        <w:t xml:space="preserve"> în mod clandestin o activitate neautorizată.</w:t>
      </w:r>
    </w:p>
    <w:p w14:paraId="137EE94D" w14:textId="77777777" w:rsidR="009633CB" w:rsidRDefault="009633CB" w:rsidP="009633CB">
      <w:pPr>
        <w:jc w:val="both"/>
      </w:pPr>
      <w:r>
        <w:tab/>
        <w:t xml:space="preserve">Concluzionând, se arată că administratorului special i-au fost puse în vedere obligațiile care îi reveneau în perioada de observație, însă aceasta le-a ignorat, activitatea economică de </w:t>
      </w:r>
      <w:proofErr w:type="spellStart"/>
      <w:r>
        <w:t>producţie</w:t>
      </w:r>
      <w:proofErr w:type="spellEnd"/>
      <w:r>
        <w:t xml:space="preserve"> fiind derulată în mod clandestin și fără comunicarea unor </w:t>
      </w:r>
      <w:proofErr w:type="spellStart"/>
      <w:r>
        <w:t>situaţii</w:t>
      </w:r>
      <w:proofErr w:type="spellEnd"/>
      <w:r>
        <w:t xml:space="preserve"> corecte, transparente </w:t>
      </w:r>
      <w:proofErr w:type="spellStart"/>
      <w:r>
        <w:t>şi</w:t>
      </w:r>
      <w:proofErr w:type="spellEnd"/>
      <w:r>
        <w:t xml:space="preserve"> complete </w:t>
      </w:r>
      <w:proofErr w:type="spellStart"/>
      <w:r>
        <w:t>şi</w:t>
      </w:r>
      <w:proofErr w:type="spellEnd"/>
      <w:r>
        <w:t xml:space="preserve"> fără comunicarea raportului privind oportunitatea </w:t>
      </w:r>
      <w:proofErr w:type="spellStart"/>
      <w:r>
        <w:t>şi</w:t>
      </w:r>
      <w:proofErr w:type="spellEnd"/>
      <w:r>
        <w:t xml:space="preserve"> realitatea actelor </w:t>
      </w:r>
      <w:proofErr w:type="spellStart"/>
      <w:r>
        <w:t>şi</w:t>
      </w:r>
      <w:proofErr w:type="spellEnd"/>
      <w:r>
        <w:t xml:space="preserve"> </w:t>
      </w:r>
      <w:proofErr w:type="spellStart"/>
      <w:r>
        <w:t>operaţiunilor</w:t>
      </w:r>
      <w:proofErr w:type="spellEnd"/>
      <w:r>
        <w:t xml:space="preserve"> </w:t>
      </w:r>
      <w:proofErr w:type="spellStart"/>
      <w:r>
        <w:t>activităţii</w:t>
      </w:r>
      <w:proofErr w:type="spellEnd"/>
      <w:r>
        <w:t xml:space="preserve"> curente, </w:t>
      </w:r>
      <w:proofErr w:type="spellStart"/>
      <w:r>
        <w:t>aşa</w:t>
      </w:r>
      <w:proofErr w:type="spellEnd"/>
      <w:r>
        <w:t xml:space="preserve"> cum prevede art. 5 alin. 1 pct. 66 din Legea 85/2014.</w:t>
      </w:r>
    </w:p>
    <w:p w14:paraId="06C8DE55" w14:textId="77777777" w:rsidR="009633CB" w:rsidRDefault="009633CB" w:rsidP="009633CB">
      <w:pPr>
        <w:jc w:val="both"/>
      </w:pPr>
      <w:r>
        <w:tab/>
        <w:t xml:space="preserve">Prejudiciul este cauzat creditorilor prin grevarea gajului general al acestora cu creanțele bugetare, iar vinovăția poate îmbrăca, fiind vorba despre o inacțiune, și forma culpei, aceasta </w:t>
      </w:r>
      <w:r>
        <w:lastRenderedPageBreak/>
        <w:t>constând în neglijarea îndatoririlor stabilite de lege în sarcina administratorului special. Cu privire la raportul de cauzalitate se consideră că intră în această sferă nu numai actele care au cauzat în mod direct prejudiciul, ci și cele care nu au împiedicat cauzarea lui, deși intervenția ar fi fost posibilă și eficientă în împiedicarea producerii consecințelor.</w:t>
      </w:r>
    </w:p>
    <w:p w14:paraId="63060E8F" w14:textId="77777777" w:rsidR="009633CB" w:rsidRDefault="009633CB" w:rsidP="009633CB">
      <w:pPr>
        <w:jc w:val="both"/>
      </w:pPr>
      <w:r>
        <w:tab/>
        <w:t xml:space="preserve">În drept s-au invocat art. 466-482 C. </w:t>
      </w:r>
      <w:proofErr w:type="spellStart"/>
      <w:r>
        <w:t>proc</w:t>
      </w:r>
      <w:proofErr w:type="spellEnd"/>
      <w:r>
        <w:t>. civ., art. 84 alin. 2, art. 43, art. 46 alin. 1 și art. 123 din Legea nr. 85/2014, precum și art. 144</w:t>
      </w:r>
      <w:r>
        <w:rPr>
          <w:vertAlign w:val="superscript"/>
        </w:rPr>
        <w:t>1</w:t>
      </w:r>
      <w:r>
        <w:t xml:space="preserve"> alin. 2 din Legea nr. 31/1990.</w:t>
      </w:r>
    </w:p>
    <w:p w14:paraId="7A69802D" w14:textId="77777777" w:rsidR="009633CB" w:rsidRDefault="009633CB" w:rsidP="009633CB">
      <w:pPr>
        <w:jc w:val="both"/>
      </w:pPr>
      <w:r>
        <w:tab/>
        <w:t xml:space="preserve">Intimata </w:t>
      </w:r>
      <w:r>
        <w:rPr>
          <w:b/>
          <w:bCs/>
        </w:rPr>
        <w:t>nu</w:t>
      </w:r>
      <w:r>
        <w:t xml:space="preserve"> a depus la dosar </w:t>
      </w:r>
      <w:r>
        <w:rPr>
          <w:b/>
          <w:bCs/>
        </w:rPr>
        <w:t>întâmpinare</w:t>
      </w:r>
      <w:r>
        <w:t>.</w:t>
      </w:r>
    </w:p>
    <w:p w14:paraId="3C6744B2" w14:textId="77777777" w:rsidR="009633CB" w:rsidRPr="006C09CA" w:rsidRDefault="009633CB" w:rsidP="009633CB">
      <w:pPr>
        <w:ind w:firstLine="709"/>
        <w:jc w:val="both"/>
        <w:rPr>
          <w:rFonts w:ascii="Liberation Serif" w:hAnsi="Liberation Serif" w:cs="Arial"/>
        </w:rPr>
      </w:pPr>
      <w:r>
        <w:t>Nu s-au administrat probe noi în apel.</w:t>
      </w:r>
    </w:p>
    <w:p w14:paraId="60C32E5D" w14:textId="77777777" w:rsidR="009633CB" w:rsidRDefault="009633CB" w:rsidP="009633CB">
      <w:pPr>
        <w:jc w:val="both"/>
        <w:rPr>
          <w:rFonts w:eastAsia="Calibri"/>
          <w:lang w:eastAsia="en-US"/>
        </w:rPr>
      </w:pPr>
      <w:r>
        <w:tab/>
      </w:r>
      <w:r>
        <w:rPr>
          <w:rFonts w:eastAsia="Calibri"/>
          <w:b/>
          <w:lang w:eastAsia="en-US"/>
        </w:rPr>
        <w:t>Deliberând asupra apelului</w:t>
      </w:r>
      <w:r>
        <w:rPr>
          <w:rFonts w:eastAsia="Calibri"/>
          <w:lang w:eastAsia="en-US"/>
        </w:rPr>
        <w:t xml:space="preserve"> formulat Curtea urmează ca în temeiul dispozițiilor art. 480 C. </w:t>
      </w:r>
      <w:proofErr w:type="spellStart"/>
      <w:r>
        <w:rPr>
          <w:rFonts w:eastAsia="Calibri"/>
          <w:lang w:eastAsia="en-US"/>
        </w:rPr>
        <w:t>proc</w:t>
      </w:r>
      <w:proofErr w:type="spellEnd"/>
      <w:r>
        <w:rPr>
          <w:rFonts w:eastAsia="Calibri"/>
          <w:lang w:eastAsia="en-US"/>
        </w:rPr>
        <w:t>. civ. să îl respingă, reținând următoarele:</w:t>
      </w:r>
    </w:p>
    <w:p w14:paraId="3AD68D7D" w14:textId="77777777" w:rsidR="009633CB" w:rsidRDefault="009633CB" w:rsidP="009633CB">
      <w:pPr>
        <w:jc w:val="both"/>
        <w:rPr>
          <w:rFonts w:eastAsia="Calibri"/>
          <w:lang w:eastAsia="en-US"/>
        </w:rPr>
      </w:pPr>
      <w:r>
        <w:rPr>
          <w:rFonts w:eastAsia="Calibri"/>
          <w:lang w:eastAsia="en-US"/>
        </w:rPr>
        <w:tab/>
        <w:t>Cererea de chemare în judecată se întemeiază pe prevederile art. 84 alin. 2 din Legea nr. 85/2014, potrivit cu care : ”</w:t>
      </w:r>
      <w:r>
        <w:rPr>
          <w:rFonts w:eastAsia="Calibri"/>
          <w:i/>
          <w:iCs/>
          <w:lang w:eastAsia="en-US"/>
        </w:rPr>
        <w:t xml:space="preserve">Administratorul special desemnat într-o procedură de insolvență răspunde pentru încălcarea </w:t>
      </w:r>
      <w:proofErr w:type="spellStart"/>
      <w:r>
        <w:rPr>
          <w:rFonts w:eastAsia="Calibri"/>
          <w:i/>
          <w:iCs/>
          <w:lang w:eastAsia="en-US"/>
        </w:rPr>
        <w:t>dispoziţiilor</w:t>
      </w:r>
      <w:proofErr w:type="spellEnd"/>
      <w:r>
        <w:rPr>
          <w:rFonts w:eastAsia="Calibri"/>
          <w:i/>
          <w:iCs/>
          <w:lang w:eastAsia="en-US"/>
        </w:rPr>
        <w:t xml:space="preserve"> art. 87, judecătorul-sindic, la cererea administratorului judiciar, a adunării creditorilor, formulată de </w:t>
      </w:r>
      <w:proofErr w:type="spellStart"/>
      <w:r>
        <w:rPr>
          <w:rFonts w:eastAsia="Calibri"/>
          <w:i/>
          <w:iCs/>
          <w:lang w:eastAsia="en-US"/>
        </w:rPr>
        <w:t>preşedintele</w:t>
      </w:r>
      <w:proofErr w:type="spellEnd"/>
      <w:r>
        <w:rPr>
          <w:rFonts w:eastAsia="Calibri"/>
          <w:i/>
          <w:iCs/>
          <w:lang w:eastAsia="en-US"/>
        </w:rPr>
        <w:t xml:space="preserve"> comitetului creditorilor sau de un alt creditor desemnat de aceasta, sau la cererea creditorului ce </w:t>
      </w:r>
      <w:proofErr w:type="spellStart"/>
      <w:r>
        <w:rPr>
          <w:rFonts w:eastAsia="Calibri"/>
          <w:i/>
          <w:iCs/>
          <w:lang w:eastAsia="en-US"/>
        </w:rPr>
        <w:t>deţine</w:t>
      </w:r>
      <w:proofErr w:type="spellEnd"/>
      <w:r>
        <w:rPr>
          <w:rFonts w:eastAsia="Calibri"/>
          <w:i/>
          <w:iCs/>
          <w:lang w:eastAsia="en-US"/>
        </w:rPr>
        <w:t xml:space="preserve"> 50% din valoarea </w:t>
      </w:r>
      <w:proofErr w:type="spellStart"/>
      <w:r>
        <w:rPr>
          <w:rFonts w:eastAsia="Calibri"/>
          <w:i/>
          <w:iCs/>
          <w:lang w:eastAsia="en-US"/>
        </w:rPr>
        <w:t>creanţelor</w:t>
      </w:r>
      <w:proofErr w:type="spellEnd"/>
      <w:r>
        <w:rPr>
          <w:rFonts w:eastAsia="Calibri"/>
          <w:i/>
          <w:iCs/>
          <w:lang w:eastAsia="en-US"/>
        </w:rPr>
        <w:t xml:space="preserve"> înscrise la masa </w:t>
      </w:r>
      <w:proofErr w:type="spellStart"/>
      <w:r>
        <w:rPr>
          <w:rFonts w:eastAsia="Calibri"/>
          <w:i/>
          <w:iCs/>
          <w:lang w:eastAsia="en-US"/>
        </w:rPr>
        <w:t>credală</w:t>
      </w:r>
      <w:proofErr w:type="spellEnd"/>
      <w:r>
        <w:rPr>
          <w:rFonts w:eastAsia="Calibri"/>
          <w:i/>
          <w:iCs/>
          <w:lang w:eastAsia="en-US"/>
        </w:rPr>
        <w:t xml:space="preserve">, putând dispune ca o parte din pasivul astfel produs să fie suportat de către administratorul special, fără să </w:t>
      </w:r>
      <w:proofErr w:type="spellStart"/>
      <w:r>
        <w:rPr>
          <w:rFonts w:eastAsia="Calibri"/>
          <w:i/>
          <w:iCs/>
          <w:lang w:eastAsia="en-US"/>
        </w:rPr>
        <w:t>depăşească</w:t>
      </w:r>
      <w:proofErr w:type="spellEnd"/>
      <w:r>
        <w:rPr>
          <w:rFonts w:eastAsia="Calibri"/>
          <w:i/>
          <w:iCs/>
          <w:lang w:eastAsia="en-US"/>
        </w:rPr>
        <w:t xml:space="preserve"> prejudiciul aflat în legătură de cauzalitate cu actele sau </w:t>
      </w:r>
      <w:proofErr w:type="spellStart"/>
      <w:r>
        <w:rPr>
          <w:rFonts w:eastAsia="Calibri"/>
          <w:i/>
          <w:iCs/>
          <w:lang w:eastAsia="en-US"/>
        </w:rPr>
        <w:t>operaţiunile</w:t>
      </w:r>
      <w:proofErr w:type="spellEnd"/>
      <w:r>
        <w:rPr>
          <w:rFonts w:eastAsia="Calibri"/>
          <w:i/>
          <w:iCs/>
          <w:lang w:eastAsia="en-US"/>
        </w:rPr>
        <w:t xml:space="preserve"> astfel </w:t>
      </w:r>
      <w:proofErr w:type="spellStart"/>
      <w:r>
        <w:rPr>
          <w:rFonts w:eastAsia="Calibri"/>
          <w:i/>
          <w:iCs/>
          <w:lang w:eastAsia="en-US"/>
        </w:rPr>
        <w:t>desfăşurate</w:t>
      </w:r>
      <w:proofErr w:type="spellEnd"/>
      <w:r>
        <w:rPr>
          <w:rFonts w:eastAsia="Calibri"/>
          <w:i/>
          <w:iCs/>
          <w:lang w:eastAsia="en-US"/>
        </w:rPr>
        <w:t>.”</w:t>
      </w:r>
      <w:r>
        <w:rPr>
          <w:rFonts w:eastAsia="Calibri"/>
          <w:lang w:eastAsia="en-US"/>
        </w:rPr>
        <w:t xml:space="preserve"> Textul reglementează răspunderea administratorului special pentru încălcarea prevederilor art. 87 din lege.</w:t>
      </w:r>
    </w:p>
    <w:p w14:paraId="53FEB6DF" w14:textId="77777777" w:rsidR="009633CB" w:rsidRDefault="009633CB" w:rsidP="009633CB">
      <w:pPr>
        <w:ind w:firstLine="709"/>
        <w:jc w:val="both"/>
        <w:rPr>
          <w:rFonts w:eastAsia="Calibri"/>
          <w:i/>
          <w:iCs/>
          <w:lang w:eastAsia="en-US"/>
        </w:rPr>
      </w:pPr>
      <w:r>
        <w:rPr>
          <w:rFonts w:eastAsia="Calibri"/>
          <w:lang w:eastAsia="en-US"/>
        </w:rPr>
        <w:t>Potrivit prevederilor art. 87 ”</w:t>
      </w:r>
      <w:r>
        <w:rPr>
          <w:rFonts w:eastAsia="Calibri"/>
          <w:i/>
          <w:iCs/>
          <w:lang w:eastAsia="en-US"/>
        </w:rPr>
        <w:t xml:space="preserve">(1) În perioada de </w:t>
      </w:r>
      <w:proofErr w:type="spellStart"/>
      <w:r>
        <w:rPr>
          <w:rFonts w:eastAsia="Calibri"/>
          <w:i/>
          <w:iCs/>
          <w:lang w:eastAsia="en-US"/>
        </w:rPr>
        <w:t>observaţie</w:t>
      </w:r>
      <w:proofErr w:type="spellEnd"/>
      <w:r>
        <w:rPr>
          <w:rFonts w:eastAsia="Calibri"/>
          <w:i/>
          <w:iCs/>
          <w:lang w:eastAsia="en-US"/>
        </w:rPr>
        <w:t xml:space="preserve">, debitorul va putea să continue </w:t>
      </w:r>
      <w:proofErr w:type="spellStart"/>
      <w:r>
        <w:rPr>
          <w:rFonts w:eastAsia="Calibri"/>
          <w:i/>
          <w:iCs/>
          <w:lang w:eastAsia="en-US"/>
        </w:rPr>
        <w:t>desfăşurarea</w:t>
      </w:r>
      <w:proofErr w:type="spellEnd"/>
      <w:r>
        <w:rPr>
          <w:rFonts w:eastAsia="Calibri"/>
          <w:i/>
          <w:iCs/>
          <w:lang w:eastAsia="en-US"/>
        </w:rPr>
        <w:t xml:space="preserve"> </w:t>
      </w:r>
      <w:proofErr w:type="spellStart"/>
      <w:r>
        <w:rPr>
          <w:rFonts w:eastAsia="Calibri"/>
          <w:i/>
          <w:iCs/>
          <w:lang w:eastAsia="en-US"/>
        </w:rPr>
        <w:t>activităţilor</w:t>
      </w:r>
      <w:proofErr w:type="spellEnd"/>
      <w:r>
        <w:rPr>
          <w:rFonts w:eastAsia="Calibri"/>
          <w:i/>
          <w:iCs/>
          <w:lang w:eastAsia="en-US"/>
        </w:rPr>
        <w:t xml:space="preserve"> curente </w:t>
      </w:r>
      <w:proofErr w:type="spellStart"/>
      <w:r>
        <w:rPr>
          <w:rFonts w:eastAsia="Calibri"/>
          <w:i/>
          <w:iCs/>
          <w:lang w:eastAsia="en-US"/>
        </w:rPr>
        <w:t>şi</w:t>
      </w:r>
      <w:proofErr w:type="spellEnd"/>
      <w:r>
        <w:rPr>
          <w:rFonts w:eastAsia="Calibri"/>
          <w:i/>
          <w:iCs/>
          <w:lang w:eastAsia="en-US"/>
        </w:rPr>
        <w:t xml:space="preserve"> poate efectua </w:t>
      </w:r>
      <w:proofErr w:type="spellStart"/>
      <w:r>
        <w:rPr>
          <w:rFonts w:eastAsia="Calibri"/>
          <w:i/>
          <w:iCs/>
          <w:lang w:eastAsia="en-US"/>
        </w:rPr>
        <w:t>plăţi</w:t>
      </w:r>
      <w:proofErr w:type="spellEnd"/>
      <w:r>
        <w:rPr>
          <w:rFonts w:eastAsia="Calibri"/>
          <w:i/>
          <w:iCs/>
          <w:lang w:eastAsia="en-US"/>
        </w:rPr>
        <w:t xml:space="preserve"> către creditorii </w:t>
      </w:r>
      <w:proofErr w:type="spellStart"/>
      <w:r>
        <w:rPr>
          <w:rFonts w:eastAsia="Calibri"/>
          <w:i/>
          <w:iCs/>
          <w:lang w:eastAsia="en-US"/>
        </w:rPr>
        <w:t>cunoscuţi</w:t>
      </w:r>
      <w:proofErr w:type="spellEnd"/>
      <w:r>
        <w:rPr>
          <w:rFonts w:eastAsia="Calibri"/>
          <w:i/>
          <w:iCs/>
          <w:lang w:eastAsia="en-US"/>
        </w:rPr>
        <w:t xml:space="preserve">, care se încadrează în </w:t>
      </w:r>
      <w:proofErr w:type="spellStart"/>
      <w:r>
        <w:rPr>
          <w:rFonts w:eastAsia="Calibri"/>
          <w:i/>
          <w:iCs/>
          <w:lang w:eastAsia="en-US"/>
        </w:rPr>
        <w:t>condiţiile</w:t>
      </w:r>
      <w:proofErr w:type="spellEnd"/>
      <w:r>
        <w:rPr>
          <w:rFonts w:eastAsia="Calibri"/>
          <w:i/>
          <w:iCs/>
          <w:lang w:eastAsia="en-US"/>
        </w:rPr>
        <w:t xml:space="preserve"> </w:t>
      </w:r>
      <w:proofErr w:type="spellStart"/>
      <w:r>
        <w:rPr>
          <w:rFonts w:eastAsia="Calibri"/>
          <w:i/>
          <w:iCs/>
          <w:lang w:eastAsia="en-US"/>
        </w:rPr>
        <w:t>obişnuite</w:t>
      </w:r>
      <w:proofErr w:type="spellEnd"/>
      <w:r>
        <w:rPr>
          <w:rFonts w:eastAsia="Calibri"/>
          <w:i/>
          <w:iCs/>
          <w:lang w:eastAsia="en-US"/>
        </w:rPr>
        <w:t xml:space="preserve"> de exercitare a </w:t>
      </w:r>
      <w:proofErr w:type="spellStart"/>
      <w:r>
        <w:rPr>
          <w:rFonts w:eastAsia="Calibri"/>
          <w:i/>
          <w:iCs/>
          <w:lang w:eastAsia="en-US"/>
        </w:rPr>
        <w:t>activităţii</w:t>
      </w:r>
      <w:proofErr w:type="spellEnd"/>
      <w:r>
        <w:rPr>
          <w:rFonts w:eastAsia="Calibri"/>
          <w:i/>
          <w:iCs/>
          <w:lang w:eastAsia="en-US"/>
        </w:rPr>
        <w:t xml:space="preserve"> curente, după cum urmează:</w:t>
      </w:r>
    </w:p>
    <w:p w14:paraId="6DBA6745" w14:textId="77777777" w:rsidR="009633CB" w:rsidRDefault="009633CB" w:rsidP="009633CB">
      <w:pPr>
        <w:jc w:val="both"/>
        <w:rPr>
          <w:rFonts w:eastAsia="Calibri"/>
          <w:i/>
          <w:iCs/>
          <w:lang w:eastAsia="en-US"/>
        </w:rPr>
      </w:pPr>
      <w:r>
        <w:rPr>
          <w:rFonts w:eastAsia="Calibri"/>
          <w:i/>
          <w:iCs/>
          <w:lang w:eastAsia="en-US"/>
        </w:rPr>
        <w:t xml:space="preserve">    a) sub supravegherea administratorului judiciar, dacă debitorul a făcut o cerere de reorganizare, în sensul art. 67 alin. (1) lit. g), </w:t>
      </w:r>
      <w:proofErr w:type="spellStart"/>
      <w:r>
        <w:rPr>
          <w:rFonts w:eastAsia="Calibri"/>
          <w:i/>
          <w:iCs/>
          <w:lang w:eastAsia="en-US"/>
        </w:rPr>
        <w:t>şi</w:t>
      </w:r>
      <w:proofErr w:type="spellEnd"/>
      <w:r>
        <w:rPr>
          <w:rFonts w:eastAsia="Calibri"/>
          <w:i/>
          <w:iCs/>
          <w:lang w:eastAsia="en-US"/>
        </w:rPr>
        <w:t xml:space="preserve"> nu i-a fost ridicat dreptul de administrare;</w:t>
      </w:r>
    </w:p>
    <w:p w14:paraId="2318AF3D" w14:textId="77777777" w:rsidR="009633CB" w:rsidRDefault="009633CB" w:rsidP="009633CB">
      <w:pPr>
        <w:jc w:val="both"/>
        <w:rPr>
          <w:rFonts w:eastAsia="Calibri"/>
          <w:i/>
          <w:iCs/>
          <w:lang w:eastAsia="en-US"/>
        </w:rPr>
      </w:pPr>
      <w:r>
        <w:rPr>
          <w:rFonts w:eastAsia="Calibri"/>
          <w:i/>
          <w:iCs/>
          <w:lang w:eastAsia="en-US"/>
        </w:rPr>
        <w:t xml:space="preserve">    b) sub conducerea administratorului judiciar, dacă debitorului i s-a ridicat dreptul de administrare.</w:t>
      </w:r>
    </w:p>
    <w:p w14:paraId="050783AA" w14:textId="77777777" w:rsidR="009633CB" w:rsidRDefault="009633CB" w:rsidP="009633CB">
      <w:pPr>
        <w:jc w:val="both"/>
        <w:rPr>
          <w:rFonts w:eastAsia="Calibri"/>
          <w:i/>
          <w:iCs/>
          <w:lang w:eastAsia="en-US"/>
        </w:rPr>
      </w:pPr>
      <w:r>
        <w:rPr>
          <w:rFonts w:eastAsia="Calibri"/>
          <w:i/>
          <w:iCs/>
          <w:lang w:eastAsia="en-US"/>
        </w:rPr>
        <w:t xml:space="preserve">    (2) Actele, </w:t>
      </w:r>
      <w:proofErr w:type="spellStart"/>
      <w:r>
        <w:rPr>
          <w:rFonts w:eastAsia="Calibri"/>
          <w:i/>
          <w:iCs/>
          <w:lang w:eastAsia="en-US"/>
        </w:rPr>
        <w:t>operaţiunile</w:t>
      </w:r>
      <w:proofErr w:type="spellEnd"/>
      <w:r>
        <w:rPr>
          <w:rFonts w:eastAsia="Calibri"/>
          <w:i/>
          <w:iCs/>
          <w:lang w:eastAsia="en-US"/>
        </w:rPr>
        <w:t xml:space="preserve"> </w:t>
      </w:r>
      <w:proofErr w:type="spellStart"/>
      <w:r>
        <w:rPr>
          <w:rFonts w:eastAsia="Calibri"/>
          <w:i/>
          <w:iCs/>
          <w:lang w:eastAsia="en-US"/>
        </w:rPr>
        <w:t>şi</w:t>
      </w:r>
      <w:proofErr w:type="spellEnd"/>
      <w:r>
        <w:rPr>
          <w:rFonts w:eastAsia="Calibri"/>
          <w:i/>
          <w:iCs/>
          <w:lang w:eastAsia="en-US"/>
        </w:rPr>
        <w:t xml:space="preserve"> </w:t>
      </w:r>
      <w:proofErr w:type="spellStart"/>
      <w:r>
        <w:rPr>
          <w:rFonts w:eastAsia="Calibri"/>
          <w:i/>
          <w:iCs/>
          <w:lang w:eastAsia="en-US"/>
        </w:rPr>
        <w:t>plăţile</w:t>
      </w:r>
      <w:proofErr w:type="spellEnd"/>
      <w:r>
        <w:rPr>
          <w:rFonts w:eastAsia="Calibri"/>
          <w:i/>
          <w:iCs/>
          <w:lang w:eastAsia="en-US"/>
        </w:rPr>
        <w:t xml:space="preserve"> care </w:t>
      </w:r>
      <w:proofErr w:type="spellStart"/>
      <w:r>
        <w:rPr>
          <w:rFonts w:eastAsia="Calibri"/>
          <w:i/>
          <w:iCs/>
          <w:lang w:eastAsia="en-US"/>
        </w:rPr>
        <w:t>depăşesc</w:t>
      </w:r>
      <w:proofErr w:type="spellEnd"/>
      <w:r>
        <w:rPr>
          <w:rFonts w:eastAsia="Calibri"/>
          <w:i/>
          <w:iCs/>
          <w:lang w:eastAsia="en-US"/>
        </w:rPr>
        <w:t xml:space="preserve"> </w:t>
      </w:r>
      <w:proofErr w:type="spellStart"/>
      <w:r>
        <w:rPr>
          <w:rFonts w:eastAsia="Calibri"/>
          <w:i/>
          <w:iCs/>
          <w:lang w:eastAsia="en-US"/>
        </w:rPr>
        <w:t>condiţiile</w:t>
      </w:r>
      <w:proofErr w:type="spellEnd"/>
      <w:r>
        <w:rPr>
          <w:rFonts w:eastAsia="Calibri"/>
          <w:i/>
          <w:iCs/>
          <w:lang w:eastAsia="en-US"/>
        </w:rPr>
        <w:t xml:space="preserve"> prevăzute la alin. (1) vor putea fi autorizate în exercitarea </w:t>
      </w:r>
      <w:proofErr w:type="spellStart"/>
      <w:r>
        <w:rPr>
          <w:rFonts w:eastAsia="Calibri"/>
          <w:i/>
          <w:iCs/>
          <w:lang w:eastAsia="en-US"/>
        </w:rPr>
        <w:t>atribuţiilor</w:t>
      </w:r>
      <w:proofErr w:type="spellEnd"/>
      <w:r>
        <w:rPr>
          <w:rFonts w:eastAsia="Calibri"/>
          <w:i/>
          <w:iCs/>
          <w:lang w:eastAsia="en-US"/>
        </w:rPr>
        <w:t xml:space="preserve"> de supraveghere de administratorul judiciar; acesta va convoca o </w:t>
      </w:r>
      <w:proofErr w:type="spellStart"/>
      <w:r>
        <w:rPr>
          <w:rFonts w:eastAsia="Calibri"/>
          <w:i/>
          <w:iCs/>
          <w:lang w:eastAsia="en-US"/>
        </w:rPr>
        <w:t>şedinţă</w:t>
      </w:r>
      <w:proofErr w:type="spellEnd"/>
      <w:r>
        <w:rPr>
          <w:rFonts w:eastAsia="Calibri"/>
          <w:i/>
          <w:iCs/>
          <w:lang w:eastAsia="en-US"/>
        </w:rPr>
        <w:t xml:space="preserve"> a comitetului creditorilor în vederea supunerii spre aprobare a cererii administratorului special, în termen de maximum 5 zile de la data primirii acesteia. În cazul în care o anumită </w:t>
      </w:r>
      <w:proofErr w:type="spellStart"/>
      <w:r>
        <w:rPr>
          <w:rFonts w:eastAsia="Calibri"/>
          <w:i/>
          <w:iCs/>
          <w:lang w:eastAsia="en-US"/>
        </w:rPr>
        <w:t>operaţiune</w:t>
      </w:r>
      <w:proofErr w:type="spellEnd"/>
      <w:r>
        <w:rPr>
          <w:rFonts w:eastAsia="Calibri"/>
          <w:i/>
          <w:iCs/>
          <w:lang w:eastAsia="en-US"/>
        </w:rPr>
        <w:t xml:space="preserve"> care excedează </w:t>
      </w:r>
      <w:proofErr w:type="spellStart"/>
      <w:r>
        <w:rPr>
          <w:rFonts w:eastAsia="Calibri"/>
          <w:i/>
          <w:iCs/>
          <w:lang w:eastAsia="en-US"/>
        </w:rPr>
        <w:t>activităţii</w:t>
      </w:r>
      <w:proofErr w:type="spellEnd"/>
      <w:r>
        <w:rPr>
          <w:rFonts w:eastAsia="Calibri"/>
          <w:i/>
          <w:iCs/>
          <w:lang w:eastAsia="en-US"/>
        </w:rPr>
        <w:t xml:space="preserve"> curente este recomandată de către administratorul judiciar, iar propunerea este aprobată de către comitetul creditorilor, aceasta va fi îndeplinită obligatoriu de administratorul special. În cazul în care activitatea este condusă de către administratorul judiciar, </w:t>
      </w:r>
      <w:proofErr w:type="spellStart"/>
      <w:r>
        <w:rPr>
          <w:rFonts w:eastAsia="Calibri"/>
          <w:i/>
          <w:iCs/>
          <w:lang w:eastAsia="en-US"/>
        </w:rPr>
        <w:t>operaţiunea</w:t>
      </w:r>
      <w:proofErr w:type="spellEnd"/>
      <w:r>
        <w:rPr>
          <w:rFonts w:eastAsia="Calibri"/>
          <w:i/>
          <w:iCs/>
          <w:lang w:eastAsia="en-US"/>
        </w:rPr>
        <w:t xml:space="preserve"> va fi efectuată de către acesta cu aprobarea comitetului creditorilor, fără a fi necesară cererea administratorului special.”</w:t>
      </w:r>
    </w:p>
    <w:p w14:paraId="0C52D5B2" w14:textId="77777777" w:rsidR="009633CB" w:rsidRDefault="009633CB" w:rsidP="009633CB">
      <w:pPr>
        <w:jc w:val="both"/>
        <w:rPr>
          <w:rFonts w:eastAsia="Calibri"/>
          <w:i/>
          <w:iCs/>
          <w:lang w:eastAsia="en-US"/>
        </w:rPr>
      </w:pPr>
      <w:r>
        <w:rPr>
          <w:rFonts w:eastAsia="Calibri"/>
          <w:lang w:eastAsia="en-US"/>
        </w:rPr>
        <w:tab/>
        <w:t xml:space="preserve">Potrivit prevederilor art. 5 pct. 66 din lege ” </w:t>
      </w:r>
      <w:r>
        <w:rPr>
          <w:rFonts w:eastAsia="Calibri"/>
          <w:i/>
          <w:iCs/>
          <w:lang w:eastAsia="en-US"/>
        </w:rPr>
        <w:t xml:space="preserve">supravegherea exercitată de administratorul judiciar, în </w:t>
      </w:r>
      <w:proofErr w:type="spellStart"/>
      <w:r>
        <w:rPr>
          <w:rFonts w:eastAsia="Calibri"/>
          <w:i/>
          <w:iCs/>
          <w:lang w:eastAsia="en-US"/>
        </w:rPr>
        <w:t>condiţiile</w:t>
      </w:r>
      <w:proofErr w:type="spellEnd"/>
      <w:r>
        <w:rPr>
          <w:rFonts w:eastAsia="Calibri"/>
          <w:i/>
          <w:iCs/>
          <w:lang w:eastAsia="en-US"/>
        </w:rPr>
        <w:t xml:space="preserve"> în care nu s-a ridicat dreptul de administrare al debitorului, constă în analiza permanentă a </w:t>
      </w:r>
      <w:proofErr w:type="spellStart"/>
      <w:r>
        <w:rPr>
          <w:rFonts w:eastAsia="Calibri"/>
          <w:i/>
          <w:iCs/>
          <w:lang w:eastAsia="en-US"/>
        </w:rPr>
        <w:t>activităţii</w:t>
      </w:r>
      <w:proofErr w:type="spellEnd"/>
      <w:r>
        <w:rPr>
          <w:rFonts w:eastAsia="Calibri"/>
          <w:i/>
          <w:iCs/>
          <w:lang w:eastAsia="en-US"/>
        </w:rPr>
        <w:t xml:space="preserve"> acestuia, avizarea prealabilă atât a măsurilor care implică patrimonial debitorul, cât </w:t>
      </w:r>
      <w:proofErr w:type="spellStart"/>
      <w:r>
        <w:rPr>
          <w:rFonts w:eastAsia="Calibri"/>
          <w:i/>
          <w:iCs/>
          <w:lang w:eastAsia="en-US"/>
        </w:rPr>
        <w:t>şi</w:t>
      </w:r>
      <w:proofErr w:type="spellEnd"/>
      <w:r>
        <w:rPr>
          <w:rFonts w:eastAsia="Calibri"/>
          <w:i/>
          <w:iCs/>
          <w:lang w:eastAsia="en-US"/>
        </w:rPr>
        <w:t xml:space="preserve"> a celor menite să conducă la restructurarea/reorganizarea acestuia </w:t>
      </w:r>
      <w:proofErr w:type="spellStart"/>
      <w:r>
        <w:rPr>
          <w:rFonts w:eastAsia="Calibri"/>
          <w:i/>
          <w:iCs/>
          <w:lang w:eastAsia="en-US"/>
        </w:rPr>
        <w:t>şi</w:t>
      </w:r>
      <w:proofErr w:type="spellEnd"/>
      <w:r>
        <w:rPr>
          <w:rFonts w:eastAsia="Calibri"/>
          <w:i/>
          <w:iCs/>
          <w:lang w:eastAsia="en-US"/>
        </w:rPr>
        <w:t xml:space="preserve"> urmărirea </w:t>
      </w:r>
      <w:proofErr w:type="spellStart"/>
      <w:r>
        <w:rPr>
          <w:rFonts w:eastAsia="Calibri"/>
          <w:i/>
          <w:iCs/>
          <w:lang w:eastAsia="en-US"/>
        </w:rPr>
        <w:t>operaţiunilor</w:t>
      </w:r>
      <w:proofErr w:type="spellEnd"/>
      <w:r>
        <w:rPr>
          <w:rFonts w:eastAsia="Calibri"/>
          <w:i/>
          <w:iCs/>
          <w:lang w:eastAsia="en-US"/>
        </w:rPr>
        <w:t xml:space="preserve"> efectuate în baza avizului prealabil. Avizarea se efectuează având la bază o raportare întocmită de către administratorul special, care </w:t>
      </w:r>
      <w:proofErr w:type="spellStart"/>
      <w:r>
        <w:rPr>
          <w:rFonts w:eastAsia="Calibri"/>
          <w:i/>
          <w:iCs/>
          <w:lang w:eastAsia="en-US"/>
        </w:rPr>
        <w:t>menţionează</w:t>
      </w:r>
      <w:proofErr w:type="spellEnd"/>
      <w:r>
        <w:rPr>
          <w:rFonts w:eastAsia="Calibri"/>
          <w:i/>
          <w:iCs/>
          <w:lang w:eastAsia="en-US"/>
        </w:rPr>
        <w:t xml:space="preserve"> </w:t>
      </w:r>
      <w:proofErr w:type="spellStart"/>
      <w:r>
        <w:rPr>
          <w:rFonts w:eastAsia="Calibri"/>
          <w:i/>
          <w:iCs/>
          <w:lang w:eastAsia="en-US"/>
        </w:rPr>
        <w:t>şi</w:t>
      </w:r>
      <w:proofErr w:type="spellEnd"/>
      <w:r>
        <w:rPr>
          <w:rFonts w:eastAsia="Calibri"/>
          <w:i/>
          <w:iCs/>
          <w:lang w:eastAsia="en-US"/>
        </w:rPr>
        <w:t xml:space="preserve"> faptul că au fost verificate </w:t>
      </w:r>
      <w:proofErr w:type="spellStart"/>
      <w:r>
        <w:rPr>
          <w:rFonts w:eastAsia="Calibri"/>
          <w:i/>
          <w:iCs/>
          <w:lang w:eastAsia="en-US"/>
        </w:rPr>
        <w:t>şi</w:t>
      </w:r>
      <w:proofErr w:type="spellEnd"/>
      <w:r>
        <w:rPr>
          <w:rFonts w:eastAsia="Calibri"/>
          <w:i/>
          <w:iCs/>
          <w:lang w:eastAsia="en-US"/>
        </w:rPr>
        <w:t xml:space="preserve"> că sunt îndeplinite </w:t>
      </w:r>
      <w:proofErr w:type="spellStart"/>
      <w:r>
        <w:rPr>
          <w:rFonts w:eastAsia="Calibri"/>
          <w:i/>
          <w:iCs/>
          <w:lang w:eastAsia="en-US"/>
        </w:rPr>
        <w:t>condiţiile</w:t>
      </w:r>
      <w:proofErr w:type="spellEnd"/>
      <w:r>
        <w:rPr>
          <w:rFonts w:eastAsia="Calibri"/>
          <w:i/>
          <w:iCs/>
          <w:lang w:eastAsia="en-US"/>
        </w:rPr>
        <w:t xml:space="preserve"> privind realitatea </w:t>
      </w:r>
      <w:proofErr w:type="spellStart"/>
      <w:r>
        <w:rPr>
          <w:rFonts w:eastAsia="Calibri"/>
          <w:i/>
          <w:iCs/>
          <w:lang w:eastAsia="en-US"/>
        </w:rPr>
        <w:t>şi</w:t>
      </w:r>
      <w:proofErr w:type="spellEnd"/>
      <w:r>
        <w:rPr>
          <w:rFonts w:eastAsia="Calibri"/>
          <w:i/>
          <w:iCs/>
          <w:lang w:eastAsia="en-US"/>
        </w:rPr>
        <w:t xml:space="preserve"> oportunitatea </w:t>
      </w:r>
      <w:proofErr w:type="spellStart"/>
      <w:r>
        <w:rPr>
          <w:rFonts w:eastAsia="Calibri"/>
          <w:i/>
          <w:iCs/>
          <w:lang w:eastAsia="en-US"/>
        </w:rPr>
        <w:t>operaţiunilor</w:t>
      </w:r>
      <w:proofErr w:type="spellEnd"/>
      <w:r>
        <w:rPr>
          <w:rFonts w:eastAsia="Calibri"/>
          <w:i/>
          <w:iCs/>
          <w:lang w:eastAsia="en-US"/>
        </w:rPr>
        <w:t xml:space="preserve"> juridice supuse avizării. Supravegherea </w:t>
      </w:r>
      <w:proofErr w:type="spellStart"/>
      <w:r>
        <w:rPr>
          <w:rFonts w:eastAsia="Calibri"/>
          <w:i/>
          <w:iCs/>
          <w:lang w:eastAsia="en-US"/>
        </w:rPr>
        <w:t>operaţiunilor</w:t>
      </w:r>
      <w:proofErr w:type="spellEnd"/>
      <w:r>
        <w:rPr>
          <w:rFonts w:eastAsia="Calibri"/>
          <w:i/>
          <w:iCs/>
          <w:lang w:eastAsia="en-US"/>
        </w:rPr>
        <w:t xml:space="preserve"> de gestionare a patrimoniului debitorului se face prin avizul prealabil acordat cel </w:t>
      </w:r>
      <w:proofErr w:type="spellStart"/>
      <w:r>
        <w:rPr>
          <w:rFonts w:eastAsia="Calibri"/>
          <w:i/>
          <w:iCs/>
          <w:lang w:eastAsia="en-US"/>
        </w:rPr>
        <w:t>puţin</w:t>
      </w:r>
      <w:proofErr w:type="spellEnd"/>
      <w:r>
        <w:rPr>
          <w:rFonts w:eastAsia="Calibri"/>
          <w:i/>
          <w:iCs/>
          <w:lang w:eastAsia="en-US"/>
        </w:rPr>
        <w:t xml:space="preserve"> cu privire la următoarele </w:t>
      </w:r>
      <w:proofErr w:type="spellStart"/>
      <w:r>
        <w:rPr>
          <w:rFonts w:eastAsia="Calibri"/>
          <w:i/>
          <w:iCs/>
          <w:lang w:eastAsia="en-US"/>
        </w:rPr>
        <w:t>operaţiuni</w:t>
      </w:r>
      <w:proofErr w:type="spellEnd"/>
      <w:r>
        <w:rPr>
          <w:rFonts w:eastAsia="Calibri"/>
          <w:i/>
          <w:iCs/>
          <w:lang w:eastAsia="en-US"/>
        </w:rPr>
        <w:t>:</w:t>
      </w:r>
    </w:p>
    <w:p w14:paraId="60DCC556" w14:textId="77777777" w:rsidR="009633CB" w:rsidRDefault="009633CB" w:rsidP="009633CB">
      <w:pPr>
        <w:jc w:val="both"/>
        <w:rPr>
          <w:rFonts w:eastAsia="Calibri"/>
          <w:i/>
          <w:iCs/>
          <w:lang w:eastAsia="en-US"/>
        </w:rPr>
      </w:pPr>
      <w:r>
        <w:rPr>
          <w:rFonts w:eastAsia="Calibri"/>
          <w:i/>
          <w:iCs/>
          <w:lang w:eastAsia="en-US"/>
        </w:rPr>
        <w:t xml:space="preserve">    a) </w:t>
      </w:r>
      <w:proofErr w:type="spellStart"/>
      <w:r>
        <w:rPr>
          <w:rFonts w:eastAsia="Calibri"/>
          <w:i/>
          <w:iCs/>
          <w:lang w:eastAsia="en-US"/>
        </w:rPr>
        <w:t>plăţile</w:t>
      </w:r>
      <w:proofErr w:type="spellEnd"/>
      <w:r>
        <w:rPr>
          <w:rFonts w:eastAsia="Calibri"/>
          <w:i/>
          <w:iCs/>
          <w:lang w:eastAsia="en-US"/>
        </w:rPr>
        <w:t xml:space="preserve">, atât prin contul bancar, cât </w:t>
      </w:r>
      <w:proofErr w:type="spellStart"/>
      <w:r>
        <w:rPr>
          <w:rFonts w:eastAsia="Calibri"/>
          <w:i/>
          <w:iCs/>
          <w:lang w:eastAsia="en-US"/>
        </w:rPr>
        <w:t>şi</w:t>
      </w:r>
      <w:proofErr w:type="spellEnd"/>
      <w:r>
        <w:rPr>
          <w:rFonts w:eastAsia="Calibri"/>
          <w:i/>
          <w:iCs/>
          <w:lang w:eastAsia="en-US"/>
        </w:rPr>
        <w:t xml:space="preserve"> prin casierie; aceasta se poate realiza fie prin avizarea fiecărei </w:t>
      </w:r>
      <w:proofErr w:type="spellStart"/>
      <w:r>
        <w:rPr>
          <w:rFonts w:eastAsia="Calibri"/>
          <w:i/>
          <w:iCs/>
          <w:lang w:eastAsia="en-US"/>
        </w:rPr>
        <w:t>plăţi</w:t>
      </w:r>
      <w:proofErr w:type="spellEnd"/>
      <w:r>
        <w:rPr>
          <w:rFonts w:eastAsia="Calibri"/>
          <w:i/>
          <w:iCs/>
          <w:lang w:eastAsia="en-US"/>
        </w:rPr>
        <w:t xml:space="preserve">, fie prin </w:t>
      </w:r>
      <w:proofErr w:type="spellStart"/>
      <w:r>
        <w:rPr>
          <w:rFonts w:eastAsia="Calibri"/>
          <w:i/>
          <w:iCs/>
          <w:lang w:eastAsia="en-US"/>
        </w:rPr>
        <w:t>instrucţiuni</w:t>
      </w:r>
      <w:proofErr w:type="spellEnd"/>
      <w:r>
        <w:rPr>
          <w:rFonts w:eastAsia="Calibri"/>
          <w:i/>
          <w:iCs/>
          <w:lang w:eastAsia="en-US"/>
        </w:rPr>
        <w:t xml:space="preserve"> generale cu privire la efectuarea </w:t>
      </w:r>
      <w:proofErr w:type="spellStart"/>
      <w:r>
        <w:rPr>
          <w:rFonts w:eastAsia="Calibri"/>
          <w:i/>
          <w:iCs/>
          <w:lang w:eastAsia="en-US"/>
        </w:rPr>
        <w:t>plăţilor</w:t>
      </w:r>
      <w:proofErr w:type="spellEnd"/>
      <w:r>
        <w:rPr>
          <w:rFonts w:eastAsia="Calibri"/>
          <w:i/>
          <w:iCs/>
          <w:lang w:eastAsia="en-US"/>
        </w:rPr>
        <w:t>;</w:t>
      </w:r>
    </w:p>
    <w:p w14:paraId="108B4C83" w14:textId="77777777" w:rsidR="009633CB" w:rsidRDefault="009633CB" w:rsidP="009633CB">
      <w:pPr>
        <w:jc w:val="both"/>
        <w:rPr>
          <w:rFonts w:eastAsia="Calibri"/>
          <w:i/>
          <w:iCs/>
          <w:lang w:eastAsia="en-US"/>
        </w:rPr>
      </w:pPr>
      <w:r>
        <w:rPr>
          <w:rFonts w:eastAsia="Calibri"/>
          <w:i/>
          <w:iCs/>
          <w:lang w:eastAsia="en-US"/>
        </w:rPr>
        <w:t xml:space="preserve">    b) încheierea contractelor în perioada de </w:t>
      </w:r>
      <w:proofErr w:type="spellStart"/>
      <w:r>
        <w:rPr>
          <w:rFonts w:eastAsia="Calibri"/>
          <w:i/>
          <w:iCs/>
          <w:lang w:eastAsia="en-US"/>
        </w:rPr>
        <w:t>observaţie</w:t>
      </w:r>
      <w:proofErr w:type="spellEnd"/>
      <w:r>
        <w:rPr>
          <w:rFonts w:eastAsia="Calibri"/>
          <w:i/>
          <w:iCs/>
          <w:lang w:eastAsia="en-US"/>
        </w:rPr>
        <w:t xml:space="preserve"> </w:t>
      </w:r>
      <w:proofErr w:type="spellStart"/>
      <w:r>
        <w:rPr>
          <w:rFonts w:eastAsia="Calibri"/>
          <w:i/>
          <w:iCs/>
          <w:lang w:eastAsia="en-US"/>
        </w:rPr>
        <w:t>şi</w:t>
      </w:r>
      <w:proofErr w:type="spellEnd"/>
      <w:r>
        <w:rPr>
          <w:rFonts w:eastAsia="Calibri"/>
          <w:i/>
          <w:iCs/>
          <w:lang w:eastAsia="en-US"/>
        </w:rPr>
        <w:t xml:space="preserve"> în perioada de reorganizare;</w:t>
      </w:r>
    </w:p>
    <w:p w14:paraId="4B02F004" w14:textId="77777777" w:rsidR="009633CB" w:rsidRDefault="009633CB" w:rsidP="009633CB">
      <w:pPr>
        <w:jc w:val="both"/>
        <w:rPr>
          <w:rFonts w:eastAsia="Calibri"/>
          <w:i/>
          <w:iCs/>
          <w:lang w:eastAsia="en-US"/>
        </w:rPr>
      </w:pPr>
      <w:r>
        <w:rPr>
          <w:rFonts w:eastAsia="Calibri"/>
          <w:i/>
          <w:iCs/>
          <w:lang w:eastAsia="en-US"/>
        </w:rPr>
        <w:lastRenderedPageBreak/>
        <w:t xml:space="preserve">    c) </w:t>
      </w:r>
      <w:proofErr w:type="spellStart"/>
      <w:r>
        <w:rPr>
          <w:rFonts w:eastAsia="Calibri"/>
          <w:i/>
          <w:iCs/>
          <w:lang w:eastAsia="en-US"/>
        </w:rPr>
        <w:t>operaţiunile</w:t>
      </w:r>
      <w:proofErr w:type="spellEnd"/>
      <w:r>
        <w:rPr>
          <w:rFonts w:eastAsia="Calibri"/>
          <w:i/>
          <w:iCs/>
          <w:lang w:eastAsia="en-US"/>
        </w:rPr>
        <w:t xml:space="preserve"> juridice în litigiile în care este implicat debitorul, avizarea măsurilor propuse privind recuperarea </w:t>
      </w:r>
      <w:proofErr w:type="spellStart"/>
      <w:r>
        <w:rPr>
          <w:rFonts w:eastAsia="Calibri"/>
          <w:i/>
          <w:iCs/>
          <w:lang w:eastAsia="en-US"/>
        </w:rPr>
        <w:t>creanţelor</w:t>
      </w:r>
      <w:proofErr w:type="spellEnd"/>
      <w:r>
        <w:rPr>
          <w:rFonts w:eastAsia="Calibri"/>
          <w:i/>
          <w:iCs/>
          <w:lang w:eastAsia="en-US"/>
        </w:rPr>
        <w:t>;</w:t>
      </w:r>
    </w:p>
    <w:p w14:paraId="4ABEACA8" w14:textId="77777777" w:rsidR="009633CB" w:rsidRDefault="009633CB" w:rsidP="009633CB">
      <w:pPr>
        <w:jc w:val="both"/>
        <w:rPr>
          <w:rFonts w:eastAsia="Calibri"/>
          <w:i/>
          <w:iCs/>
          <w:lang w:eastAsia="en-US"/>
        </w:rPr>
      </w:pPr>
      <w:r>
        <w:rPr>
          <w:rFonts w:eastAsia="Calibri"/>
          <w:i/>
          <w:iCs/>
          <w:lang w:eastAsia="en-US"/>
        </w:rPr>
        <w:t xml:space="preserve">    d) </w:t>
      </w:r>
      <w:proofErr w:type="spellStart"/>
      <w:r>
        <w:rPr>
          <w:rFonts w:eastAsia="Calibri"/>
          <w:i/>
          <w:iCs/>
          <w:lang w:eastAsia="en-US"/>
        </w:rPr>
        <w:t>operaţiunile</w:t>
      </w:r>
      <w:proofErr w:type="spellEnd"/>
      <w:r>
        <w:rPr>
          <w:rFonts w:eastAsia="Calibri"/>
          <w:i/>
          <w:iCs/>
          <w:lang w:eastAsia="en-US"/>
        </w:rPr>
        <w:t xml:space="preserve"> care implică diminuarea patrimoniului, precum casări, reevaluări etc.;</w:t>
      </w:r>
    </w:p>
    <w:p w14:paraId="0FF295C1" w14:textId="77777777" w:rsidR="009633CB" w:rsidRDefault="009633CB" w:rsidP="009633CB">
      <w:pPr>
        <w:jc w:val="both"/>
        <w:rPr>
          <w:rFonts w:eastAsia="Calibri"/>
          <w:i/>
          <w:iCs/>
          <w:lang w:eastAsia="en-US"/>
        </w:rPr>
      </w:pPr>
      <w:r>
        <w:rPr>
          <w:rFonts w:eastAsia="Calibri"/>
          <w:i/>
          <w:iCs/>
          <w:lang w:eastAsia="en-US"/>
        </w:rPr>
        <w:t xml:space="preserve">    e) </w:t>
      </w:r>
      <w:proofErr w:type="spellStart"/>
      <w:r>
        <w:rPr>
          <w:rFonts w:eastAsia="Calibri"/>
          <w:i/>
          <w:iCs/>
          <w:lang w:eastAsia="en-US"/>
        </w:rPr>
        <w:t>tranzacţiile</w:t>
      </w:r>
      <w:proofErr w:type="spellEnd"/>
      <w:r>
        <w:rPr>
          <w:rFonts w:eastAsia="Calibri"/>
          <w:i/>
          <w:iCs/>
          <w:lang w:eastAsia="en-US"/>
        </w:rPr>
        <w:t xml:space="preserve"> propuse de către debitor;</w:t>
      </w:r>
    </w:p>
    <w:p w14:paraId="6867D617" w14:textId="77777777" w:rsidR="009633CB" w:rsidRDefault="009633CB" w:rsidP="009633CB">
      <w:pPr>
        <w:jc w:val="both"/>
        <w:rPr>
          <w:rFonts w:eastAsia="Calibri"/>
          <w:i/>
          <w:iCs/>
          <w:lang w:eastAsia="en-US"/>
        </w:rPr>
      </w:pPr>
      <w:r>
        <w:rPr>
          <w:rFonts w:eastAsia="Calibri"/>
          <w:i/>
          <w:iCs/>
          <w:lang w:eastAsia="en-US"/>
        </w:rPr>
        <w:t xml:space="preserve">    f) </w:t>
      </w:r>
      <w:proofErr w:type="spellStart"/>
      <w:r>
        <w:rPr>
          <w:rFonts w:eastAsia="Calibri"/>
          <w:i/>
          <w:iCs/>
          <w:lang w:eastAsia="en-US"/>
        </w:rPr>
        <w:t>situaţiile</w:t>
      </w:r>
      <w:proofErr w:type="spellEnd"/>
      <w:r>
        <w:rPr>
          <w:rFonts w:eastAsia="Calibri"/>
          <w:i/>
          <w:iCs/>
          <w:lang w:eastAsia="en-US"/>
        </w:rPr>
        <w:t xml:space="preserve"> financiare </w:t>
      </w:r>
      <w:proofErr w:type="spellStart"/>
      <w:r>
        <w:rPr>
          <w:rFonts w:eastAsia="Calibri"/>
          <w:i/>
          <w:iCs/>
          <w:lang w:eastAsia="en-US"/>
        </w:rPr>
        <w:t>şi</w:t>
      </w:r>
      <w:proofErr w:type="spellEnd"/>
      <w:r>
        <w:rPr>
          <w:rFonts w:eastAsia="Calibri"/>
          <w:i/>
          <w:iCs/>
          <w:lang w:eastAsia="en-US"/>
        </w:rPr>
        <w:t xml:space="preserve"> raportul de activitate </w:t>
      </w:r>
      <w:proofErr w:type="spellStart"/>
      <w:r>
        <w:rPr>
          <w:rFonts w:eastAsia="Calibri"/>
          <w:i/>
          <w:iCs/>
          <w:lang w:eastAsia="en-US"/>
        </w:rPr>
        <w:t>ataşat</w:t>
      </w:r>
      <w:proofErr w:type="spellEnd"/>
      <w:r>
        <w:rPr>
          <w:rFonts w:eastAsia="Calibri"/>
          <w:i/>
          <w:iCs/>
          <w:lang w:eastAsia="en-US"/>
        </w:rPr>
        <w:t xml:space="preserve"> acestora;</w:t>
      </w:r>
    </w:p>
    <w:p w14:paraId="728D2D68" w14:textId="77777777" w:rsidR="009633CB" w:rsidRDefault="009633CB" w:rsidP="009633CB">
      <w:pPr>
        <w:jc w:val="both"/>
        <w:rPr>
          <w:rFonts w:eastAsia="Calibri"/>
          <w:i/>
          <w:iCs/>
          <w:lang w:eastAsia="en-US"/>
        </w:rPr>
      </w:pPr>
      <w:r>
        <w:rPr>
          <w:rFonts w:eastAsia="Calibri"/>
          <w:i/>
          <w:iCs/>
          <w:lang w:eastAsia="en-US"/>
        </w:rPr>
        <w:t xml:space="preserve">    g) măsurile de restructurare sau modificările contractului colectiv de muncă;</w:t>
      </w:r>
    </w:p>
    <w:p w14:paraId="2D13F50E" w14:textId="77777777" w:rsidR="009633CB" w:rsidRDefault="009633CB" w:rsidP="009633CB">
      <w:pPr>
        <w:jc w:val="both"/>
        <w:rPr>
          <w:rFonts w:eastAsia="Calibri"/>
          <w:i/>
          <w:iCs/>
          <w:lang w:eastAsia="en-US"/>
        </w:rPr>
      </w:pPr>
      <w:r>
        <w:rPr>
          <w:rFonts w:eastAsia="Calibri"/>
          <w:i/>
          <w:iCs/>
          <w:lang w:eastAsia="en-US"/>
        </w:rPr>
        <w:t xml:space="preserve">    h) mandatele pentru adunările </w:t>
      </w:r>
      <w:proofErr w:type="spellStart"/>
      <w:r>
        <w:rPr>
          <w:rFonts w:eastAsia="Calibri"/>
          <w:i/>
          <w:iCs/>
          <w:lang w:eastAsia="en-US"/>
        </w:rPr>
        <w:t>şi</w:t>
      </w:r>
      <w:proofErr w:type="spellEnd"/>
      <w:r>
        <w:rPr>
          <w:rFonts w:eastAsia="Calibri"/>
          <w:i/>
          <w:iCs/>
          <w:lang w:eastAsia="en-US"/>
        </w:rPr>
        <w:t xml:space="preserve"> comitetele creditorilor ale </w:t>
      </w:r>
      <w:proofErr w:type="spellStart"/>
      <w:r>
        <w:rPr>
          <w:rFonts w:eastAsia="Calibri"/>
          <w:i/>
          <w:iCs/>
          <w:lang w:eastAsia="en-US"/>
        </w:rPr>
        <w:t>societăţilor</w:t>
      </w:r>
      <w:proofErr w:type="spellEnd"/>
      <w:r>
        <w:rPr>
          <w:rFonts w:eastAsia="Calibri"/>
          <w:i/>
          <w:iCs/>
          <w:lang w:eastAsia="en-US"/>
        </w:rPr>
        <w:t xml:space="preserve"> aflate în insolvență la care societatea debitoare </w:t>
      </w:r>
      <w:proofErr w:type="spellStart"/>
      <w:r>
        <w:rPr>
          <w:rFonts w:eastAsia="Calibri"/>
          <w:i/>
          <w:iCs/>
          <w:lang w:eastAsia="en-US"/>
        </w:rPr>
        <w:t>deţine</w:t>
      </w:r>
      <w:proofErr w:type="spellEnd"/>
      <w:r>
        <w:rPr>
          <w:rFonts w:eastAsia="Calibri"/>
          <w:i/>
          <w:iCs/>
          <w:lang w:eastAsia="en-US"/>
        </w:rPr>
        <w:t xml:space="preserve"> calitatea de creditor, precum </w:t>
      </w:r>
      <w:proofErr w:type="spellStart"/>
      <w:r>
        <w:rPr>
          <w:rFonts w:eastAsia="Calibri"/>
          <w:i/>
          <w:iCs/>
          <w:lang w:eastAsia="en-US"/>
        </w:rPr>
        <w:t>şi</w:t>
      </w:r>
      <w:proofErr w:type="spellEnd"/>
      <w:r>
        <w:rPr>
          <w:rFonts w:eastAsia="Calibri"/>
          <w:i/>
          <w:iCs/>
          <w:lang w:eastAsia="en-US"/>
        </w:rPr>
        <w:t xml:space="preserve"> în adunările generale ale </w:t>
      </w:r>
      <w:proofErr w:type="spellStart"/>
      <w:r>
        <w:rPr>
          <w:rFonts w:eastAsia="Calibri"/>
          <w:i/>
          <w:iCs/>
          <w:lang w:eastAsia="en-US"/>
        </w:rPr>
        <w:t>acţionarilor</w:t>
      </w:r>
      <w:proofErr w:type="spellEnd"/>
      <w:r>
        <w:rPr>
          <w:rFonts w:eastAsia="Calibri"/>
          <w:i/>
          <w:iCs/>
          <w:lang w:eastAsia="en-US"/>
        </w:rPr>
        <w:t xml:space="preserve"> la </w:t>
      </w:r>
      <w:proofErr w:type="spellStart"/>
      <w:r>
        <w:rPr>
          <w:rFonts w:eastAsia="Calibri"/>
          <w:i/>
          <w:iCs/>
          <w:lang w:eastAsia="en-US"/>
        </w:rPr>
        <w:t>societăţile</w:t>
      </w:r>
      <w:proofErr w:type="spellEnd"/>
      <w:r>
        <w:rPr>
          <w:rFonts w:eastAsia="Calibri"/>
          <w:i/>
          <w:iCs/>
          <w:lang w:eastAsia="en-US"/>
        </w:rPr>
        <w:t xml:space="preserve"> la care debitorul </w:t>
      </w:r>
      <w:proofErr w:type="spellStart"/>
      <w:r>
        <w:rPr>
          <w:rFonts w:eastAsia="Calibri"/>
          <w:i/>
          <w:iCs/>
          <w:lang w:eastAsia="en-US"/>
        </w:rPr>
        <w:t>deţine</w:t>
      </w:r>
      <w:proofErr w:type="spellEnd"/>
      <w:r>
        <w:rPr>
          <w:rFonts w:eastAsia="Calibri"/>
          <w:i/>
          <w:iCs/>
          <w:lang w:eastAsia="en-US"/>
        </w:rPr>
        <w:t xml:space="preserve"> </w:t>
      </w:r>
      <w:proofErr w:type="spellStart"/>
      <w:r>
        <w:rPr>
          <w:rFonts w:eastAsia="Calibri"/>
          <w:i/>
          <w:iCs/>
          <w:lang w:eastAsia="en-US"/>
        </w:rPr>
        <w:t>participaţii</w:t>
      </w:r>
      <w:proofErr w:type="spellEnd"/>
      <w:r>
        <w:rPr>
          <w:rFonts w:eastAsia="Calibri"/>
          <w:i/>
          <w:iCs/>
          <w:lang w:eastAsia="en-US"/>
        </w:rPr>
        <w:t>;</w:t>
      </w:r>
    </w:p>
    <w:p w14:paraId="71ACE0BE" w14:textId="77777777" w:rsidR="009633CB" w:rsidRDefault="009633CB" w:rsidP="009633CB">
      <w:pPr>
        <w:jc w:val="both"/>
        <w:rPr>
          <w:rFonts w:eastAsia="Calibri"/>
          <w:lang w:eastAsia="en-US"/>
        </w:rPr>
      </w:pPr>
      <w:r>
        <w:rPr>
          <w:rFonts w:eastAsia="Calibri"/>
          <w:i/>
          <w:iCs/>
          <w:lang w:eastAsia="en-US"/>
        </w:rPr>
        <w:t xml:space="preserve">    i) înstrăinarea de active imobilizate din patrimoniul </w:t>
      </w:r>
      <w:proofErr w:type="spellStart"/>
      <w:r>
        <w:rPr>
          <w:rFonts w:eastAsia="Calibri"/>
          <w:i/>
          <w:iCs/>
          <w:lang w:eastAsia="en-US"/>
        </w:rPr>
        <w:t>societăţii</w:t>
      </w:r>
      <w:proofErr w:type="spellEnd"/>
      <w:r>
        <w:rPr>
          <w:rFonts w:eastAsia="Calibri"/>
          <w:i/>
          <w:iCs/>
          <w:lang w:eastAsia="en-US"/>
        </w:rPr>
        <w:t xml:space="preserve"> la care debitorul </w:t>
      </w:r>
      <w:proofErr w:type="spellStart"/>
      <w:r>
        <w:rPr>
          <w:rFonts w:eastAsia="Calibri"/>
          <w:i/>
          <w:iCs/>
          <w:lang w:eastAsia="en-US"/>
        </w:rPr>
        <w:t>deţine</w:t>
      </w:r>
      <w:proofErr w:type="spellEnd"/>
      <w:r>
        <w:rPr>
          <w:rFonts w:eastAsia="Calibri"/>
          <w:i/>
          <w:iCs/>
          <w:lang w:eastAsia="en-US"/>
        </w:rPr>
        <w:t xml:space="preserve"> </w:t>
      </w:r>
      <w:proofErr w:type="spellStart"/>
      <w:r>
        <w:rPr>
          <w:rFonts w:eastAsia="Calibri"/>
          <w:i/>
          <w:iCs/>
          <w:lang w:eastAsia="en-US"/>
        </w:rPr>
        <w:t>participaţii</w:t>
      </w:r>
      <w:proofErr w:type="spellEnd"/>
      <w:r>
        <w:rPr>
          <w:rFonts w:eastAsia="Calibri"/>
          <w:i/>
          <w:iCs/>
          <w:lang w:eastAsia="en-US"/>
        </w:rPr>
        <w:t xml:space="preserve"> sau grevarea de sarcini ale acestora - este necesară, pe lângă avizul administratorului judiciar, </w:t>
      </w:r>
      <w:proofErr w:type="spellStart"/>
      <w:r>
        <w:rPr>
          <w:rFonts w:eastAsia="Calibri"/>
          <w:i/>
          <w:iCs/>
          <w:lang w:eastAsia="en-US"/>
        </w:rPr>
        <w:t>şi</w:t>
      </w:r>
      <w:proofErr w:type="spellEnd"/>
      <w:r>
        <w:rPr>
          <w:rFonts w:eastAsia="Calibri"/>
          <w:i/>
          <w:iCs/>
          <w:lang w:eastAsia="en-US"/>
        </w:rPr>
        <w:t xml:space="preserve"> parcurgerea procedurii prevăzute la art. 87 alin. (2) </w:t>
      </w:r>
      <w:proofErr w:type="spellStart"/>
      <w:r>
        <w:rPr>
          <w:rFonts w:eastAsia="Calibri"/>
          <w:i/>
          <w:iCs/>
          <w:lang w:eastAsia="en-US"/>
        </w:rPr>
        <w:t>şi</w:t>
      </w:r>
      <w:proofErr w:type="spellEnd"/>
      <w:r>
        <w:rPr>
          <w:rFonts w:eastAsia="Calibri"/>
          <w:i/>
          <w:iCs/>
          <w:lang w:eastAsia="en-US"/>
        </w:rPr>
        <w:t xml:space="preserve"> (3);” </w:t>
      </w:r>
      <w:r>
        <w:rPr>
          <w:rFonts w:eastAsia="Calibri"/>
          <w:lang w:eastAsia="en-US"/>
        </w:rPr>
        <w:t>Totodată, potrivit art. 5 pt. 2 2. ”</w:t>
      </w:r>
      <w:proofErr w:type="spellStart"/>
      <w:r>
        <w:rPr>
          <w:rFonts w:eastAsia="Calibri"/>
          <w:i/>
          <w:iCs/>
          <w:lang w:eastAsia="en-US"/>
        </w:rPr>
        <w:t>activităţi</w:t>
      </w:r>
      <w:proofErr w:type="spellEnd"/>
      <w:r>
        <w:rPr>
          <w:rFonts w:eastAsia="Calibri"/>
          <w:i/>
          <w:iCs/>
          <w:lang w:eastAsia="en-US"/>
        </w:rPr>
        <w:t xml:space="preserve"> curente reprezintă acele </w:t>
      </w:r>
      <w:proofErr w:type="spellStart"/>
      <w:r>
        <w:rPr>
          <w:rFonts w:eastAsia="Calibri"/>
          <w:i/>
          <w:iCs/>
          <w:lang w:eastAsia="en-US"/>
        </w:rPr>
        <w:t>activităţi</w:t>
      </w:r>
      <w:proofErr w:type="spellEnd"/>
      <w:r>
        <w:rPr>
          <w:rFonts w:eastAsia="Calibri"/>
          <w:i/>
          <w:iCs/>
          <w:lang w:eastAsia="en-US"/>
        </w:rPr>
        <w:t xml:space="preserve"> de </w:t>
      </w:r>
      <w:proofErr w:type="spellStart"/>
      <w:r>
        <w:rPr>
          <w:rFonts w:eastAsia="Calibri"/>
          <w:i/>
          <w:iCs/>
          <w:lang w:eastAsia="en-US"/>
        </w:rPr>
        <w:t>producţie</w:t>
      </w:r>
      <w:proofErr w:type="spellEnd"/>
      <w:r>
        <w:rPr>
          <w:rFonts w:eastAsia="Calibri"/>
          <w:i/>
          <w:iCs/>
          <w:lang w:eastAsia="en-US"/>
        </w:rPr>
        <w:t xml:space="preserve">, </w:t>
      </w:r>
      <w:proofErr w:type="spellStart"/>
      <w:r>
        <w:rPr>
          <w:rFonts w:eastAsia="Calibri"/>
          <w:i/>
          <w:iCs/>
          <w:lang w:eastAsia="en-US"/>
        </w:rPr>
        <w:t>comerţ</w:t>
      </w:r>
      <w:proofErr w:type="spellEnd"/>
      <w:r>
        <w:rPr>
          <w:rFonts w:eastAsia="Calibri"/>
          <w:i/>
          <w:iCs/>
          <w:lang w:eastAsia="en-US"/>
        </w:rPr>
        <w:t xml:space="preserve"> sau prestări de servicii </w:t>
      </w:r>
      <w:proofErr w:type="spellStart"/>
      <w:r>
        <w:rPr>
          <w:rFonts w:eastAsia="Calibri"/>
          <w:i/>
          <w:iCs/>
          <w:lang w:eastAsia="en-US"/>
        </w:rPr>
        <w:t>şi</w:t>
      </w:r>
      <w:proofErr w:type="spellEnd"/>
      <w:r>
        <w:rPr>
          <w:rFonts w:eastAsia="Calibri"/>
          <w:i/>
          <w:iCs/>
          <w:lang w:eastAsia="en-US"/>
        </w:rPr>
        <w:t xml:space="preserve"> </w:t>
      </w:r>
      <w:proofErr w:type="spellStart"/>
      <w:r>
        <w:rPr>
          <w:rFonts w:eastAsia="Calibri"/>
          <w:i/>
          <w:iCs/>
          <w:lang w:eastAsia="en-US"/>
        </w:rPr>
        <w:t>operaţiuni</w:t>
      </w:r>
      <w:proofErr w:type="spellEnd"/>
      <w:r>
        <w:rPr>
          <w:rFonts w:eastAsia="Calibri"/>
          <w:i/>
          <w:iCs/>
          <w:lang w:eastAsia="en-US"/>
        </w:rPr>
        <w:t xml:space="preserve"> financiare, propuse a fi efectuate de debitor în perioada de </w:t>
      </w:r>
      <w:proofErr w:type="spellStart"/>
      <w:r>
        <w:rPr>
          <w:rFonts w:eastAsia="Calibri"/>
          <w:i/>
          <w:iCs/>
          <w:lang w:eastAsia="en-US"/>
        </w:rPr>
        <w:t>observaţie</w:t>
      </w:r>
      <w:proofErr w:type="spellEnd"/>
      <w:r>
        <w:rPr>
          <w:rFonts w:eastAsia="Calibri"/>
          <w:i/>
          <w:iCs/>
          <w:lang w:eastAsia="en-US"/>
        </w:rPr>
        <w:t xml:space="preserve"> </w:t>
      </w:r>
      <w:proofErr w:type="spellStart"/>
      <w:r>
        <w:rPr>
          <w:rFonts w:eastAsia="Calibri"/>
          <w:i/>
          <w:iCs/>
          <w:lang w:eastAsia="en-US"/>
        </w:rPr>
        <w:t>şi</w:t>
      </w:r>
      <w:proofErr w:type="spellEnd"/>
      <w:r>
        <w:rPr>
          <w:rFonts w:eastAsia="Calibri"/>
          <w:i/>
          <w:iCs/>
          <w:lang w:eastAsia="en-US"/>
        </w:rPr>
        <w:t xml:space="preserve"> în perioada de reorganizare, în cursul normal al </w:t>
      </w:r>
      <w:proofErr w:type="spellStart"/>
      <w:r>
        <w:rPr>
          <w:rFonts w:eastAsia="Calibri"/>
          <w:i/>
          <w:iCs/>
          <w:lang w:eastAsia="en-US"/>
        </w:rPr>
        <w:t>activităţii</w:t>
      </w:r>
      <w:proofErr w:type="spellEnd"/>
      <w:r>
        <w:rPr>
          <w:rFonts w:eastAsia="Calibri"/>
          <w:i/>
          <w:iCs/>
          <w:lang w:eastAsia="en-US"/>
        </w:rPr>
        <w:t xml:space="preserve"> sale, cum ar fi: a) continuarea </w:t>
      </w:r>
      <w:proofErr w:type="spellStart"/>
      <w:r>
        <w:rPr>
          <w:rFonts w:eastAsia="Calibri"/>
          <w:i/>
          <w:iCs/>
          <w:lang w:eastAsia="en-US"/>
        </w:rPr>
        <w:t>activităţilor</w:t>
      </w:r>
      <w:proofErr w:type="spellEnd"/>
      <w:r>
        <w:rPr>
          <w:rFonts w:eastAsia="Calibri"/>
          <w:i/>
          <w:iCs/>
          <w:lang w:eastAsia="en-US"/>
        </w:rPr>
        <w:t xml:space="preserve"> contractate </w:t>
      </w:r>
      <w:proofErr w:type="spellStart"/>
      <w:r>
        <w:rPr>
          <w:rFonts w:eastAsia="Calibri"/>
          <w:i/>
          <w:iCs/>
          <w:lang w:eastAsia="en-US"/>
        </w:rPr>
        <w:t>şi</w:t>
      </w:r>
      <w:proofErr w:type="spellEnd"/>
      <w:r>
        <w:rPr>
          <w:rFonts w:eastAsia="Calibri"/>
          <w:i/>
          <w:iCs/>
          <w:lang w:eastAsia="en-US"/>
        </w:rPr>
        <w:t xml:space="preserve"> încheierea de noi contracte, conform obiectului de activitate; b) efectuarea </w:t>
      </w:r>
      <w:proofErr w:type="spellStart"/>
      <w:r>
        <w:rPr>
          <w:rFonts w:eastAsia="Calibri"/>
          <w:i/>
          <w:iCs/>
          <w:lang w:eastAsia="en-US"/>
        </w:rPr>
        <w:t>operaţiunilor</w:t>
      </w:r>
      <w:proofErr w:type="spellEnd"/>
      <w:r>
        <w:rPr>
          <w:rFonts w:eastAsia="Calibri"/>
          <w:i/>
          <w:iCs/>
          <w:lang w:eastAsia="en-US"/>
        </w:rPr>
        <w:t xml:space="preserve"> de încasări </w:t>
      </w:r>
      <w:proofErr w:type="spellStart"/>
      <w:r>
        <w:rPr>
          <w:rFonts w:eastAsia="Calibri"/>
          <w:i/>
          <w:iCs/>
          <w:lang w:eastAsia="en-US"/>
        </w:rPr>
        <w:t>şi</w:t>
      </w:r>
      <w:proofErr w:type="spellEnd"/>
      <w:r>
        <w:rPr>
          <w:rFonts w:eastAsia="Calibri"/>
          <w:i/>
          <w:iCs/>
          <w:lang w:eastAsia="en-US"/>
        </w:rPr>
        <w:t xml:space="preserve"> </w:t>
      </w:r>
      <w:proofErr w:type="spellStart"/>
      <w:r>
        <w:rPr>
          <w:rFonts w:eastAsia="Calibri"/>
          <w:i/>
          <w:iCs/>
          <w:lang w:eastAsia="en-US"/>
        </w:rPr>
        <w:t>plăţi</w:t>
      </w:r>
      <w:proofErr w:type="spellEnd"/>
      <w:r>
        <w:rPr>
          <w:rFonts w:eastAsia="Calibri"/>
          <w:i/>
          <w:iCs/>
          <w:lang w:eastAsia="en-US"/>
        </w:rPr>
        <w:t xml:space="preserve"> aferente acestora; c) asigurarea </w:t>
      </w:r>
      <w:proofErr w:type="spellStart"/>
      <w:r>
        <w:rPr>
          <w:rFonts w:eastAsia="Calibri"/>
          <w:i/>
          <w:iCs/>
          <w:lang w:eastAsia="en-US"/>
        </w:rPr>
        <w:t>finanţării</w:t>
      </w:r>
      <w:proofErr w:type="spellEnd"/>
      <w:r>
        <w:rPr>
          <w:rFonts w:eastAsia="Calibri"/>
          <w:i/>
          <w:iCs/>
          <w:lang w:eastAsia="en-US"/>
        </w:rPr>
        <w:t xml:space="preserve"> capitalului de lucru în limite curente;</w:t>
      </w:r>
      <w:r>
        <w:rPr>
          <w:rFonts w:eastAsia="Calibri"/>
          <w:lang w:eastAsia="en-US"/>
        </w:rPr>
        <w:t>”</w:t>
      </w:r>
    </w:p>
    <w:p w14:paraId="1036BDE1" w14:textId="77777777" w:rsidR="009633CB" w:rsidRDefault="009633CB" w:rsidP="009633CB">
      <w:pPr>
        <w:ind w:firstLine="709"/>
        <w:jc w:val="both"/>
        <w:rPr>
          <w:rFonts w:eastAsia="Calibri"/>
          <w:lang w:eastAsia="en-US"/>
        </w:rPr>
      </w:pPr>
      <w:r>
        <w:rPr>
          <w:rFonts w:eastAsia="Calibri"/>
          <w:lang w:eastAsia="en-US"/>
        </w:rPr>
        <w:t>În speță, reținem că suntem în ipoteza în care debitorului din procedura insolvenței nu i s-a ridicat dreptul de administrare, astfel că desfășurarea activităților curente se face sub supravegherea administratorului judiciar.</w:t>
      </w:r>
    </w:p>
    <w:p w14:paraId="1F1F2719" w14:textId="77777777" w:rsidR="009633CB" w:rsidRDefault="009633CB" w:rsidP="009633CB">
      <w:pPr>
        <w:ind w:firstLine="709"/>
        <w:jc w:val="both"/>
        <w:rPr>
          <w:rFonts w:eastAsia="Calibri"/>
          <w:lang w:eastAsia="en-US"/>
        </w:rPr>
      </w:pPr>
      <w:r>
        <w:rPr>
          <w:rFonts w:eastAsia="Calibri"/>
          <w:lang w:eastAsia="en-US"/>
        </w:rPr>
        <w:t>Susține apelanta reclamantă că în concret fapta ilicită constă în nesolicitarea de către administratorul special a avizului prealabil prevăzut de art. 5 pct. 66 din lege.</w:t>
      </w:r>
    </w:p>
    <w:p w14:paraId="092BB311" w14:textId="0CB5D2E5" w:rsidR="009633CB" w:rsidRDefault="009633CB" w:rsidP="009633CB">
      <w:pPr>
        <w:jc w:val="both"/>
        <w:rPr>
          <w:rFonts w:eastAsia="Calibri"/>
          <w:lang w:eastAsia="en-US"/>
        </w:rPr>
      </w:pPr>
      <w:r>
        <w:rPr>
          <w:rFonts w:eastAsia="Calibri"/>
          <w:lang w:eastAsia="en-US"/>
        </w:rPr>
        <w:tab/>
        <w:t xml:space="preserve">În concret, fapta care i se impută intimatei, expusă în cererea de chemare în judecată, este aceea că, de la data deschiderii procedurii de insolvență, </w:t>
      </w:r>
      <w:r w:rsidR="00094E59">
        <w:rPr>
          <w:rFonts w:eastAsia="Calibri"/>
          <w:lang w:eastAsia="en-US"/>
        </w:rPr>
        <w:t>...</w:t>
      </w:r>
      <w:r>
        <w:rPr>
          <w:rFonts w:eastAsia="Calibri"/>
          <w:lang w:eastAsia="en-US"/>
        </w:rPr>
        <w:t xml:space="preserve">.05.2019, până la data de </w:t>
      </w:r>
      <w:r w:rsidR="00094E59">
        <w:rPr>
          <w:rFonts w:eastAsia="Calibri"/>
          <w:lang w:eastAsia="en-US"/>
        </w:rPr>
        <w:t>...</w:t>
      </w:r>
      <w:r>
        <w:rPr>
          <w:rFonts w:eastAsia="Calibri"/>
          <w:lang w:eastAsia="en-US"/>
        </w:rPr>
        <w:t xml:space="preserve">.09.2019 societatea a continuat desfășurarea activității în aceleași condiții operaționale ca în lunile anterioare deschiderii procedurii de insolvență, respectiv activitatea  de parteneriat cu societatea din grup </w:t>
      </w:r>
      <w:r w:rsidR="00094E59">
        <w:rPr>
          <w:rFonts w:eastAsia="Calibri"/>
          <w:lang w:eastAsia="en-US"/>
        </w:rPr>
        <w:t>E1</w:t>
      </w:r>
      <w:r>
        <w:rPr>
          <w:rFonts w:eastAsia="Calibri"/>
          <w:lang w:eastAsia="en-US"/>
        </w:rPr>
        <w:t xml:space="preserve"> SRL, în contextul în care clientul nu a achitat sumele aferente perioadei curente, constatându-se o activitate generatoare de pierderi și, implicit, de datorii curente. Se mai susține că activitatea curentă desfășurată de administratorul special nu a respectat prevederile legale, prin încheierea proceselor verbale de contravenție constatându-se că societatea a desfășurat o activitate neautorizată.</w:t>
      </w:r>
    </w:p>
    <w:p w14:paraId="6C814381" w14:textId="2E0A0B7B" w:rsidR="009633CB" w:rsidRDefault="009633CB" w:rsidP="009633CB">
      <w:pPr>
        <w:ind w:firstLine="709"/>
        <w:jc w:val="both"/>
        <w:rPr>
          <w:rFonts w:eastAsia="Calibri"/>
          <w:lang w:eastAsia="en-US"/>
        </w:rPr>
      </w:pPr>
      <w:r>
        <w:rPr>
          <w:rFonts w:eastAsia="Calibri"/>
          <w:lang w:eastAsia="en-US"/>
        </w:rPr>
        <w:t xml:space="preserve">Curtea reține că instanța de fond a constatat în mod corect că activitatea desfășurată în perioada de observație reprezintă o continuare a activității în aceleași condiții operaționale existente anterior deschiderii procedurii, respectiv prin continuarea parteneriatului cu </w:t>
      </w:r>
      <w:r w:rsidR="00094E59">
        <w:rPr>
          <w:rFonts w:eastAsia="Calibri"/>
          <w:lang w:eastAsia="en-US"/>
        </w:rPr>
        <w:t>E1</w:t>
      </w:r>
      <w:r>
        <w:rPr>
          <w:rFonts w:eastAsia="Calibri"/>
          <w:lang w:eastAsia="en-US"/>
        </w:rPr>
        <w:t xml:space="preserve"> SRL.</w:t>
      </w:r>
    </w:p>
    <w:p w14:paraId="36078BC6" w14:textId="77777777" w:rsidR="009633CB" w:rsidRDefault="009633CB" w:rsidP="009633CB">
      <w:pPr>
        <w:ind w:firstLine="709"/>
        <w:jc w:val="both"/>
        <w:rPr>
          <w:rFonts w:eastAsia="Calibri"/>
          <w:lang w:eastAsia="en-US"/>
        </w:rPr>
      </w:pPr>
      <w:r>
        <w:rPr>
          <w:rFonts w:eastAsia="Calibri"/>
          <w:lang w:eastAsia="en-US"/>
        </w:rPr>
        <w:t xml:space="preserve">Activitatea curentă se identifică în funcție de specificul obiectului de activitate a debitorului. Curtea constată că, întrucât activitatea desfășurată în perioada de observație reprezintă o continuare a activității uzuale anterioare deschiderii procedurii, respectiv producerea de betoane, aceste activități reprezintă activități curente, astfel cum acestea sunt definite de prevederile art. 5 pct. 2 lit. a din Legea nr. 85/2014, anterior citate (continuarea </w:t>
      </w:r>
      <w:proofErr w:type="spellStart"/>
      <w:r>
        <w:rPr>
          <w:rFonts w:eastAsia="Calibri"/>
          <w:lang w:eastAsia="en-US"/>
        </w:rPr>
        <w:t>activităţilor</w:t>
      </w:r>
      <w:proofErr w:type="spellEnd"/>
      <w:r>
        <w:rPr>
          <w:rFonts w:eastAsia="Calibri"/>
          <w:lang w:eastAsia="en-US"/>
        </w:rPr>
        <w:t xml:space="preserve"> contractate, conform obiectului de activitate).  Aceste activități nu se încadrează în ipotezele prevăzute de prevederile art. 5 pct. 66 din Lege care presupun  necesitatea avizului prealabil al administratorului judiciar.</w:t>
      </w:r>
    </w:p>
    <w:p w14:paraId="5A89F196" w14:textId="77777777" w:rsidR="009633CB" w:rsidRDefault="009633CB" w:rsidP="009633CB">
      <w:pPr>
        <w:ind w:firstLine="709"/>
        <w:jc w:val="both"/>
        <w:rPr>
          <w:rFonts w:eastAsia="Calibri"/>
          <w:lang w:eastAsia="en-US"/>
        </w:rPr>
      </w:pPr>
      <w:r>
        <w:rPr>
          <w:rFonts w:eastAsia="Calibri"/>
          <w:lang w:eastAsia="en-US"/>
        </w:rPr>
        <w:t xml:space="preserve">Prin urmare, prin raportare la prevederile art. 5 pct. 2 și pct. 66, respectiv art. 87 din Legea nr. 85/2014, doar activitățile care excedează activității curente impun necesitatea autorizării acestora de către administratorul judiciar, în baza raportării întocmite de administratorul special, care atestă că au fost verificate și sunt îndeplinite condițiile referitoare la realitatea ți oportunitatea operațiunilor juridice supuse avizării. </w:t>
      </w:r>
    </w:p>
    <w:p w14:paraId="7905EC58" w14:textId="77777777" w:rsidR="009633CB" w:rsidRDefault="009633CB" w:rsidP="009633CB">
      <w:pPr>
        <w:ind w:firstLine="709"/>
        <w:jc w:val="both"/>
        <w:rPr>
          <w:rFonts w:eastAsia="Calibri"/>
          <w:lang w:eastAsia="en-US"/>
        </w:rPr>
      </w:pPr>
      <w:r>
        <w:rPr>
          <w:rFonts w:eastAsia="Calibri"/>
          <w:lang w:eastAsia="en-US"/>
        </w:rPr>
        <w:t xml:space="preserve">În acest context, fapta imputată administratorului special, de a continua activitatea curentă a societății, nu reprezintă o încălcare a dispozițiilor art. 87 din Legea nr. 85/2014, în </w:t>
      </w:r>
      <w:r>
        <w:rPr>
          <w:rFonts w:eastAsia="Calibri"/>
          <w:lang w:eastAsia="en-US"/>
        </w:rPr>
        <w:lastRenderedPageBreak/>
        <w:t xml:space="preserve">sensul că această activitate nu impunea acordarea unui aviz prealabil de către administratorul judiciar. </w:t>
      </w:r>
    </w:p>
    <w:p w14:paraId="7348D889" w14:textId="77777777" w:rsidR="009633CB" w:rsidRDefault="009633CB" w:rsidP="009633CB">
      <w:pPr>
        <w:ind w:firstLine="709"/>
        <w:jc w:val="both"/>
        <w:rPr>
          <w:rFonts w:eastAsia="Calibri"/>
          <w:lang w:eastAsia="en-US"/>
        </w:rPr>
      </w:pPr>
      <w:r>
        <w:rPr>
          <w:rFonts w:eastAsia="Calibri"/>
          <w:lang w:eastAsia="en-US"/>
        </w:rPr>
        <w:t>În mod corect a remarcat instanța de fond împrejurarea că, dacă ar fi considerat că derularea în continuare a unor contracte, încheiate anterior deschiderii procedurii, nu este oportună, legea prevede posibilitatea ca administratorul judiciar să recurgă la denunțarea acestor contracte. Totodată, dacă administratorul special nu a pus la dispoziția administratorului judiciar informațiile necesare pentru exercitarea supravegherii, soluția pusă la îndemâna administratorului judiciar este, astfel cum a subliniat în mod corect instanța de fond, o solicitare de ridicare a dreptului de administrare.</w:t>
      </w:r>
    </w:p>
    <w:p w14:paraId="4CA8079D" w14:textId="77777777" w:rsidR="009633CB" w:rsidRDefault="009633CB" w:rsidP="009633CB">
      <w:pPr>
        <w:ind w:firstLine="709"/>
        <w:jc w:val="both"/>
        <w:rPr>
          <w:rFonts w:eastAsia="Calibri"/>
          <w:lang w:eastAsia="en-US"/>
        </w:rPr>
      </w:pPr>
      <w:r>
        <w:rPr>
          <w:rFonts w:eastAsia="Calibri"/>
          <w:lang w:eastAsia="en-US"/>
        </w:rPr>
        <w:t>Prin urmare, fapta imputată administratorului special, de a continua activitatea în aceleași condiții operaționale ca în lunile anterioare deschiderii procedurii, nu se încadrează în condițiile speciale prevăzute de art. 84 alin. 2 din Lege, în sensul că nu reprezintă o încălcare a prevederilor art. 87, astfel cum s-a reținut mai sus.</w:t>
      </w:r>
    </w:p>
    <w:p w14:paraId="6538F803" w14:textId="77777777" w:rsidR="009633CB" w:rsidRDefault="009633CB" w:rsidP="009633CB">
      <w:pPr>
        <w:ind w:firstLine="709"/>
        <w:jc w:val="both"/>
        <w:rPr>
          <w:rFonts w:eastAsia="Calibri"/>
          <w:lang w:eastAsia="en-US"/>
        </w:rPr>
      </w:pPr>
      <w:r>
        <w:rPr>
          <w:rFonts w:eastAsia="Calibri"/>
          <w:lang w:eastAsia="en-US"/>
        </w:rPr>
        <w:t>Distinct, în ce privește fapta de desfășurare a activității fără respectarea dispozițiilor legale, respectiv OUG 195/2005 și Legea nr. 107/1996, respectiv lipsă Autorizație de mediu și Autorizație de ape, în mod corect a reținut instanța de fond că nici această faptă nu se încadrează în condițiile speciale prevăzute de art. 84 alin. 2 din Lege, în sensul că nu reprezintă o încălcare a prevederilor art. 87, astfel cum s-a reținut mai sus.</w:t>
      </w:r>
    </w:p>
    <w:p w14:paraId="558F6D18" w14:textId="77777777" w:rsidR="009633CB" w:rsidRDefault="009633CB" w:rsidP="009633CB">
      <w:pPr>
        <w:ind w:firstLine="709"/>
        <w:jc w:val="both"/>
        <w:rPr>
          <w:rFonts w:eastAsia="Calibri"/>
          <w:lang w:eastAsia="en-US"/>
        </w:rPr>
      </w:pPr>
      <w:r>
        <w:rPr>
          <w:rFonts w:eastAsia="Calibri"/>
          <w:lang w:eastAsia="en-US"/>
        </w:rPr>
        <w:t>Susține apelanta în cererea de apel că fapta ilicită imputată administratorului special constă în modul clandestin de conducere a activității curente a debitoarei în perioada de observație, sustragerea de la obligația de supraveghere instituită de lege și în derularea unei activități economice neautorizate. Face referire apelanta la mențiunile din cererea de chemare în judecată, precum și concluziile scrise.</w:t>
      </w:r>
    </w:p>
    <w:p w14:paraId="7A592208" w14:textId="77777777" w:rsidR="009633CB" w:rsidRDefault="009633CB" w:rsidP="009633CB">
      <w:pPr>
        <w:ind w:firstLine="709"/>
        <w:jc w:val="both"/>
        <w:rPr>
          <w:rFonts w:eastAsia="Calibri"/>
          <w:lang w:eastAsia="en-US"/>
        </w:rPr>
      </w:pPr>
      <w:r>
        <w:rPr>
          <w:rFonts w:eastAsia="Calibri"/>
          <w:lang w:eastAsia="en-US"/>
        </w:rPr>
        <w:t xml:space="preserve">Cu privire la mențiunile din concluziile scrise, Curtea reține că acestea nu pot fi avute în vedere în măsura în care adaugă sau modifică un element esențial al obiectului cererii cu care instanța a fost învestită, și anume fapta ilicită, ca element al răspunderii civile. </w:t>
      </w:r>
    </w:p>
    <w:p w14:paraId="487B97D3" w14:textId="77777777" w:rsidR="009633CB" w:rsidRDefault="009633CB" w:rsidP="009633CB">
      <w:pPr>
        <w:ind w:firstLine="709"/>
        <w:jc w:val="both"/>
        <w:rPr>
          <w:rFonts w:eastAsia="Calibri"/>
          <w:lang w:eastAsia="en-US"/>
        </w:rPr>
      </w:pPr>
      <w:r>
        <w:rPr>
          <w:rFonts w:eastAsia="Calibri"/>
          <w:lang w:eastAsia="en-US"/>
        </w:rPr>
        <w:t xml:space="preserve">Totodată, din analiza cererii de chemare în judecată rezultă că apelanta reclamantă a solicitat instanței declanșarea răspunderii intimatei pârâte pentru că aceasta nu a solicitat și nu a avut din partea administratorului judiciar avizul prealabil prevăzut de art. 5 alin. 2 pct. 66 din Legea nr. 85/2014, respectiv pentru că nu a respectat prevederile legale, desfășurând o activitate neautorizată. </w:t>
      </w:r>
    </w:p>
    <w:p w14:paraId="487C4A80" w14:textId="6B51EEC0" w:rsidR="009633CB" w:rsidRDefault="009633CB" w:rsidP="009633CB">
      <w:pPr>
        <w:ind w:firstLine="709"/>
        <w:jc w:val="both"/>
        <w:rPr>
          <w:rFonts w:eastAsia="Calibri"/>
          <w:lang w:eastAsia="en-US"/>
        </w:rPr>
      </w:pPr>
      <w:r>
        <w:rPr>
          <w:rFonts w:eastAsia="Calibri"/>
          <w:lang w:eastAsia="en-US"/>
        </w:rPr>
        <w:t xml:space="preserve">Susține apelanta că administratorul judiciar a constatat prejudiciul ulterior producerii lui și că nu putea preveni prejudiciul pretins ulterior producerii lui. Cu privire la acest aspect, Curtea reține că prejudiciul pretins a decurge din continuarea activității prin menținerea raporturilor contractuale cu </w:t>
      </w:r>
      <w:r w:rsidR="00094E59">
        <w:rPr>
          <w:rFonts w:eastAsia="Calibri"/>
          <w:lang w:eastAsia="en-US"/>
        </w:rPr>
        <w:t>E1</w:t>
      </w:r>
      <w:r>
        <w:rPr>
          <w:rFonts w:eastAsia="Calibri"/>
          <w:lang w:eastAsia="en-US"/>
        </w:rPr>
        <w:t xml:space="preserve"> SRL este evidențiat, astfel cum susține însăși apelanta, în declarațiile fiscale depuse de societate începând cu decembrie 2019, respectiv declarațiile fiscale depuse de societate începând cu luna iunie 2019. Prin urmare, exercitând supravegherea activității desfășurate de debitoare prin administratorul special, administratorul judiciar trebuia și putea să ia cunoștință de desfășurarea activității imputate și să ia măsurile puse la îndemâna sa pentru evitarea producerii în continuare a acestui prejudiciu, denunțarea contractelor, respectiv ridicarea dreptului de administrare. </w:t>
      </w:r>
    </w:p>
    <w:p w14:paraId="6342E9F6" w14:textId="48A7C8A0" w:rsidR="009633CB" w:rsidRDefault="009633CB" w:rsidP="009633CB">
      <w:pPr>
        <w:ind w:firstLine="709"/>
        <w:jc w:val="both"/>
        <w:rPr>
          <w:rFonts w:ascii="Liberation Serif" w:eastAsia="NSimSun" w:hAnsi="Liberation Serif" w:cs="Arial" w:hint="eastAsia"/>
          <w:lang w:val="en-US" w:eastAsia="zh-CN"/>
        </w:rPr>
      </w:pPr>
      <w:r>
        <w:rPr>
          <w:rFonts w:eastAsia="Calibri"/>
          <w:lang w:eastAsia="en-US"/>
        </w:rPr>
        <w:t>Susține apelanta că</w:t>
      </w:r>
      <w:r>
        <w:t xml:space="preserve"> se impută intimatei faptul că nu a adus la cunoștința administratorului judiciar contractele cu societatea </w:t>
      </w:r>
      <w:r w:rsidR="00094E59">
        <w:t>E1</w:t>
      </w:r>
      <w:r>
        <w:t xml:space="preserve"> S.R.L. și că acestea conțineau drepturi și obligații în defavoarea societății debitoare. Curtea reține că, pe de o parte, în cererea de chemare în judecată nu a fost expusă această faptă ilicită, ca element al răspunderii civile, iar pe de altă parte că neaducerea la cunoștința administratorului judiciar a unor acte juridice nu reprezintă o încălcare a prevederilor art. 87 din lege, pentru a putea fi declanșată răspunderea întemeiată pe prevederile art. 84 alin. 2.</w:t>
      </w:r>
    </w:p>
    <w:p w14:paraId="19167DED" w14:textId="7ABF461E" w:rsidR="009633CB" w:rsidRDefault="009633CB" w:rsidP="009633CB">
      <w:pPr>
        <w:jc w:val="both"/>
      </w:pPr>
      <w:r>
        <w:tab/>
        <w:t xml:space="preserve">Față de elementele speciale ale răspunderii întemeiată pe prevederile art. 84 alin. 2 din Legea nr. 85/2014, neîntrunite în speța de față, Curtea nu va avea în vedere aspectele invocate </w:t>
      </w:r>
      <w:r>
        <w:lastRenderedPageBreak/>
        <w:t xml:space="preserve">referitoare la împrejurarea că suma reprezentând impozit pe venituri salariale reprezintă un cost care trebuia inclus în </w:t>
      </w:r>
      <w:proofErr w:type="spellStart"/>
      <w:r>
        <w:t>preţul</w:t>
      </w:r>
      <w:proofErr w:type="spellEnd"/>
      <w:r>
        <w:t xml:space="preserve"> de vânzare al betonului, respectiv la împrejurarea că este posibil, cu privire la suma reprezentând TVA, să se fi realizat de către administratorul special o compensare neautorizată între datorii născute anterior deschiderii procedurii, nici împrejurarea că </w:t>
      </w:r>
      <w:r w:rsidR="00094E59">
        <w:t>E1</w:t>
      </w:r>
      <w:r>
        <w:t xml:space="preserve"> S.R.L. este o societate afiliată societății debitoare, nici argumentele referitoare la  obligațiile administratorului special de executare a mandatului cu bună-credință în conformitate cu interesul social și în vederea atingerii scopului special al procedurii insolvenței. </w:t>
      </w:r>
    </w:p>
    <w:p w14:paraId="0EE9B4BC" w14:textId="77777777" w:rsidR="009633CB" w:rsidRDefault="009633CB" w:rsidP="009633CB">
      <w:pPr>
        <w:ind w:firstLine="709"/>
        <w:jc w:val="both"/>
        <w:rPr>
          <w:rFonts w:ascii="Liberation Serif" w:hAnsi="Liberation Serif" w:cs="Arial"/>
          <w:lang w:val="en-US"/>
        </w:rPr>
      </w:pPr>
      <w:r>
        <w:t>Având în vedere considerentele de mai sus, Curtea va respinge apelul ca nefondat.</w:t>
      </w:r>
    </w:p>
    <w:p w14:paraId="36C73649" w14:textId="77777777" w:rsidR="009633CB" w:rsidRDefault="009633CB" w:rsidP="009633CB">
      <w:pPr>
        <w:jc w:val="both"/>
        <w:rPr>
          <w:lang w:eastAsia="en-US"/>
        </w:rPr>
      </w:pPr>
    </w:p>
    <w:p w14:paraId="137A6BE2" w14:textId="77777777" w:rsidR="009633CB" w:rsidRPr="006C09CA" w:rsidRDefault="009633CB" w:rsidP="009633CB">
      <w:pPr>
        <w:jc w:val="center"/>
        <w:rPr>
          <w:rFonts w:ascii="Liberation Serif" w:hAnsi="Liberation Serif" w:cs="Arial"/>
          <w:lang w:val="de-DE" w:eastAsia="zh-CN"/>
        </w:rPr>
      </w:pPr>
      <w:r>
        <w:rPr>
          <w:b/>
          <w:lang w:eastAsia="en-US"/>
        </w:rPr>
        <w:t>PENTRU ACESTE MOTIVE</w:t>
      </w:r>
    </w:p>
    <w:p w14:paraId="5A897D04" w14:textId="77777777" w:rsidR="009633CB" w:rsidRDefault="009633CB" w:rsidP="009633CB">
      <w:pPr>
        <w:jc w:val="center"/>
      </w:pPr>
      <w:r>
        <w:rPr>
          <w:b/>
          <w:lang w:eastAsia="en-US"/>
        </w:rPr>
        <w:t>ÎN NUMELE LEGII</w:t>
      </w:r>
    </w:p>
    <w:p w14:paraId="678DD9F8" w14:textId="77777777" w:rsidR="009633CB" w:rsidRDefault="009633CB" w:rsidP="009633CB">
      <w:pPr>
        <w:jc w:val="center"/>
      </w:pPr>
      <w:r>
        <w:rPr>
          <w:b/>
          <w:lang w:eastAsia="en-US"/>
        </w:rPr>
        <w:t>D E C I D E:</w:t>
      </w:r>
    </w:p>
    <w:p w14:paraId="47EFDEED" w14:textId="77777777" w:rsidR="009633CB" w:rsidRDefault="009633CB" w:rsidP="009633CB">
      <w:pPr>
        <w:jc w:val="center"/>
        <w:rPr>
          <w:b/>
          <w:lang w:eastAsia="en-US"/>
        </w:rPr>
      </w:pPr>
    </w:p>
    <w:p w14:paraId="58481026" w14:textId="08B46F21" w:rsidR="009633CB" w:rsidRPr="006C09CA" w:rsidRDefault="009633CB" w:rsidP="009633CB">
      <w:pPr>
        <w:ind w:firstLine="709"/>
        <w:jc w:val="both"/>
        <w:rPr>
          <w:rFonts w:ascii="Liberation Serif" w:hAnsi="Liberation Serif" w:cs="Arial"/>
          <w:lang w:eastAsia="zh-CN"/>
        </w:rPr>
      </w:pPr>
      <w:r>
        <w:rPr>
          <w:lang w:eastAsia="en-US"/>
        </w:rPr>
        <w:t xml:space="preserve">Respinge, ca nefondat, </w:t>
      </w:r>
      <w:r>
        <w:t xml:space="preserve">apelul formulat de apelanta </w:t>
      </w:r>
      <w:r w:rsidR="00094E59">
        <w:t>A</w:t>
      </w:r>
      <w:r>
        <w:t>, cu sediul ales în</w:t>
      </w:r>
      <w:r>
        <w:rPr>
          <w:bCs/>
        </w:rPr>
        <w:t xml:space="preserve"> sector </w:t>
      </w:r>
      <w:r w:rsidR="00094E59">
        <w:rPr>
          <w:bCs/>
        </w:rPr>
        <w:t>..</w:t>
      </w:r>
      <w:r>
        <w:rPr>
          <w:bCs/>
        </w:rPr>
        <w:t>, B</w:t>
      </w:r>
      <w:r w:rsidR="00094E59">
        <w:rPr>
          <w:bCs/>
        </w:rPr>
        <w:t>...</w:t>
      </w:r>
      <w:r>
        <w:rPr>
          <w:bCs/>
        </w:rPr>
        <w:t xml:space="preserve">, str. </w:t>
      </w:r>
      <w:r w:rsidR="00094E59">
        <w:rPr>
          <w:bCs/>
        </w:rPr>
        <w:t>...</w:t>
      </w:r>
      <w:r>
        <w:rPr>
          <w:bCs/>
        </w:rPr>
        <w:t xml:space="preserve"> nr. </w:t>
      </w:r>
      <w:r w:rsidR="00094E59">
        <w:rPr>
          <w:bCs/>
        </w:rPr>
        <w:t>...</w:t>
      </w:r>
      <w:r>
        <w:rPr>
          <w:bCs/>
        </w:rPr>
        <w:t xml:space="preserve">, et. </w:t>
      </w:r>
      <w:r w:rsidR="00094E59">
        <w:rPr>
          <w:bCs/>
        </w:rPr>
        <w:t>..</w:t>
      </w:r>
      <w:r>
        <w:rPr>
          <w:bCs/>
        </w:rPr>
        <w:t xml:space="preserve">, ap. </w:t>
      </w:r>
      <w:r w:rsidR="00094E59">
        <w:rPr>
          <w:bCs/>
        </w:rPr>
        <w:t>...</w:t>
      </w:r>
      <w:r>
        <w:rPr>
          <w:bCs/>
        </w:rPr>
        <w:t xml:space="preserve"> (interfon </w:t>
      </w:r>
      <w:r w:rsidR="00094E59">
        <w:rPr>
          <w:bCs/>
        </w:rPr>
        <w:t>....</w:t>
      </w:r>
      <w:r>
        <w:rPr>
          <w:bCs/>
        </w:rPr>
        <w:t>),</w:t>
      </w:r>
      <w:r>
        <w:t xml:space="preserve">  împotriva </w:t>
      </w:r>
      <w:proofErr w:type="spellStart"/>
      <w:r>
        <w:t>sentinţei</w:t>
      </w:r>
      <w:proofErr w:type="spellEnd"/>
      <w:r>
        <w:t xml:space="preserve"> civile nr. </w:t>
      </w:r>
      <w:r w:rsidR="002C6203">
        <w:t>S1</w:t>
      </w:r>
      <w:r>
        <w:t>/</w:t>
      </w:r>
      <w:r w:rsidR="002C6203">
        <w:t>....</w:t>
      </w:r>
      <w:r>
        <w:t>08.</w:t>
      </w:r>
      <w:r w:rsidR="00665B1D">
        <w:t>...........</w:t>
      </w:r>
      <w:r>
        <w:t xml:space="preserve"> </w:t>
      </w:r>
      <w:proofErr w:type="spellStart"/>
      <w:r>
        <w:t>pronunţată</w:t>
      </w:r>
      <w:proofErr w:type="spellEnd"/>
      <w:r>
        <w:t xml:space="preserve"> de Tribunalul </w:t>
      </w:r>
      <w:r w:rsidR="002C6203">
        <w:t>...</w:t>
      </w:r>
      <w:r>
        <w:t xml:space="preserve"> – </w:t>
      </w:r>
      <w:proofErr w:type="spellStart"/>
      <w:r>
        <w:t>Secţia</w:t>
      </w:r>
      <w:proofErr w:type="spellEnd"/>
      <w:r>
        <w:t xml:space="preserve"> </w:t>
      </w:r>
      <w:r w:rsidR="002C6203">
        <w:t>...</w:t>
      </w:r>
      <w:r>
        <w:t xml:space="preserve"> în dosarul nr. </w:t>
      </w:r>
      <w:r w:rsidR="002C6203">
        <w:t>D</w:t>
      </w:r>
      <w:r>
        <w:t>/</w:t>
      </w:r>
      <w:r w:rsidR="00665B1D">
        <w:t>...........</w:t>
      </w:r>
      <w:r>
        <w:t xml:space="preserve">, în contradictoriu cu intimata </w:t>
      </w:r>
      <w:r w:rsidR="002C6203">
        <w:t>I</w:t>
      </w:r>
      <w:r>
        <w:t xml:space="preserve">, </w:t>
      </w:r>
      <w:r>
        <w:rPr>
          <w:bCs/>
        </w:rPr>
        <w:t xml:space="preserve">cu domiciliul în sat </w:t>
      </w:r>
      <w:r w:rsidR="002C6203">
        <w:rPr>
          <w:bCs/>
        </w:rPr>
        <w:t>...</w:t>
      </w:r>
      <w:r>
        <w:rPr>
          <w:bCs/>
        </w:rPr>
        <w:t xml:space="preserve">, str. </w:t>
      </w:r>
      <w:r w:rsidR="002C6203">
        <w:rPr>
          <w:bCs/>
        </w:rPr>
        <w:t>...</w:t>
      </w:r>
      <w:r>
        <w:rPr>
          <w:bCs/>
        </w:rPr>
        <w:t xml:space="preserve">, nr. </w:t>
      </w:r>
      <w:r w:rsidR="002C6203">
        <w:rPr>
          <w:bCs/>
        </w:rPr>
        <w:t>..</w:t>
      </w:r>
      <w:r>
        <w:rPr>
          <w:bCs/>
        </w:rPr>
        <w:t xml:space="preserve">, bl. </w:t>
      </w:r>
      <w:r w:rsidR="002C6203">
        <w:rPr>
          <w:bCs/>
        </w:rPr>
        <w:t>..</w:t>
      </w:r>
      <w:r>
        <w:rPr>
          <w:bCs/>
        </w:rPr>
        <w:t xml:space="preserve">, ap. </w:t>
      </w:r>
      <w:r w:rsidR="002C6203">
        <w:rPr>
          <w:bCs/>
        </w:rPr>
        <w:t>...</w:t>
      </w:r>
      <w:r>
        <w:rPr>
          <w:lang w:eastAsia="en-US"/>
        </w:rPr>
        <w:t>.</w:t>
      </w:r>
    </w:p>
    <w:p w14:paraId="5FA06AC7" w14:textId="77777777" w:rsidR="009633CB" w:rsidRDefault="009633CB" w:rsidP="009633CB">
      <w:pPr>
        <w:ind w:firstLine="709"/>
        <w:jc w:val="both"/>
      </w:pPr>
      <w:r>
        <w:rPr>
          <w:lang w:eastAsia="en-US"/>
        </w:rPr>
        <w:t xml:space="preserve">Definitivă.   </w:t>
      </w:r>
    </w:p>
    <w:p w14:paraId="282D407E" w14:textId="31C964CA" w:rsidR="009633CB" w:rsidRDefault="009633CB" w:rsidP="009633CB">
      <w:pPr>
        <w:ind w:firstLine="709"/>
        <w:jc w:val="both"/>
      </w:pPr>
      <w:proofErr w:type="spellStart"/>
      <w:r>
        <w:rPr>
          <w:lang w:eastAsia="en-US"/>
        </w:rPr>
        <w:t>Pronunţată</w:t>
      </w:r>
      <w:proofErr w:type="spellEnd"/>
      <w:r>
        <w:rPr>
          <w:lang w:eastAsia="en-US"/>
        </w:rPr>
        <w:t xml:space="preserve"> în </w:t>
      </w:r>
      <w:proofErr w:type="spellStart"/>
      <w:r>
        <w:rPr>
          <w:lang w:eastAsia="en-US"/>
        </w:rPr>
        <w:t>şedinţă</w:t>
      </w:r>
      <w:proofErr w:type="spellEnd"/>
      <w:r>
        <w:rPr>
          <w:lang w:eastAsia="en-US"/>
        </w:rPr>
        <w:t xml:space="preserve"> publică, astăzi, </w:t>
      </w:r>
      <w:r w:rsidR="002C6203">
        <w:rPr>
          <w:lang w:eastAsia="en-US"/>
        </w:rPr>
        <w:t>...</w:t>
      </w:r>
      <w:r>
        <w:rPr>
          <w:lang w:eastAsia="en-US"/>
        </w:rPr>
        <w:t>.</w:t>
      </w:r>
    </w:p>
    <w:p w14:paraId="6B0FE056" w14:textId="77777777" w:rsidR="009633CB" w:rsidRDefault="009633CB" w:rsidP="009633CB">
      <w:pPr>
        <w:ind w:firstLine="709"/>
        <w:jc w:val="both"/>
        <w:rPr>
          <w:lang w:eastAsia="en-US"/>
        </w:rPr>
      </w:pPr>
    </w:p>
    <w:p w14:paraId="5B1E36C8" w14:textId="77777777" w:rsidR="009633CB" w:rsidRDefault="009633CB" w:rsidP="009633CB">
      <w:pPr>
        <w:ind w:firstLine="709"/>
        <w:jc w:val="both"/>
        <w:rPr>
          <w:rFonts w:ascii="Liberation Serif" w:hAnsi="Liberation Serif" w:cs="Arial"/>
          <w:lang w:val="en-US" w:eastAsia="zh-CN"/>
        </w:rPr>
      </w:pPr>
      <w:r>
        <w:rPr>
          <w:lang w:eastAsia="en-US"/>
        </w:rPr>
        <w:t>PREŞEDINTE,</w:t>
      </w:r>
      <w:r>
        <w:rPr>
          <w:lang w:eastAsia="en-US"/>
        </w:rPr>
        <w:tab/>
      </w:r>
      <w:r>
        <w:rPr>
          <w:lang w:eastAsia="en-US"/>
        </w:rPr>
        <w:tab/>
      </w:r>
      <w:r>
        <w:rPr>
          <w:lang w:eastAsia="en-US"/>
        </w:rPr>
        <w:tab/>
      </w:r>
      <w:r>
        <w:rPr>
          <w:lang w:eastAsia="en-US"/>
        </w:rPr>
        <w:tab/>
      </w:r>
      <w:r>
        <w:rPr>
          <w:lang w:eastAsia="en-US"/>
        </w:rPr>
        <w:tab/>
        <w:t>JUDECĂTOR,</w:t>
      </w:r>
    </w:p>
    <w:p w14:paraId="77FA8399" w14:textId="7828468A" w:rsidR="009633CB" w:rsidRDefault="009633CB" w:rsidP="009633CB">
      <w:pPr>
        <w:jc w:val="both"/>
        <w:rPr>
          <w:lang w:eastAsia="en-US"/>
        </w:rPr>
      </w:pPr>
      <w:r>
        <w:rPr>
          <w:lang w:eastAsia="en-US"/>
        </w:rPr>
        <w:t xml:space="preserve">    </w:t>
      </w:r>
      <w:r w:rsidR="002C6203">
        <w:rPr>
          <w:lang w:eastAsia="en-US"/>
        </w:rPr>
        <w:t xml:space="preserve">          COD 1003</w:t>
      </w:r>
      <w:r w:rsidR="002C6203">
        <w:rPr>
          <w:lang w:eastAsia="en-US"/>
        </w:rPr>
        <w:tab/>
      </w:r>
      <w:r w:rsidR="002C6203">
        <w:rPr>
          <w:lang w:eastAsia="en-US"/>
        </w:rPr>
        <w:tab/>
      </w:r>
      <w:r w:rsidR="002C6203">
        <w:rPr>
          <w:lang w:eastAsia="en-US"/>
        </w:rPr>
        <w:tab/>
      </w:r>
      <w:r w:rsidR="002C6203">
        <w:rPr>
          <w:lang w:eastAsia="en-US"/>
        </w:rPr>
        <w:tab/>
      </w:r>
      <w:r w:rsidR="002C6203">
        <w:rPr>
          <w:lang w:eastAsia="en-US"/>
        </w:rPr>
        <w:tab/>
      </w:r>
      <w:r w:rsidR="002C6203">
        <w:rPr>
          <w:lang w:eastAsia="en-US"/>
        </w:rPr>
        <w:tab/>
      </w:r>
      <w:r w:rsidR="002C6203">
        <w:rPr>
          <w:lang w:eastAsia="en-US"/>
        </w:rPr>
        <w:tab/>
        <w:t>....</w:t>
      </w:r>
    </w:p>
    <w:p w14:paraId="60977E57" w14:textId="77777777" w:rsidR="009633CB" w:rsidRDefault="009633CB" w:rsidP="009633CB">
      <w:pPr>
        <w:jc w:val="both"/>
        <w:rPr>
          <w:lang w:eastAsia="en-US"/>
        </w:rPr>
      </w:pPr>
    </w:p>
    <w:p w14:paraId="2ED6AFE4" w14:textId="77777777" w:rsidR="009633CB" w:rsidRDefault="009633CB" w:rsidP="009633CB">
      <w:pPr>
        <w:jc w:val="both"/>
        <w:rPr>
          <w:lang w:eastAsia="en-US"/>
        </w:rPr>
      </w:pPr>
    </w:p>
    <w:p w14:paraId="7D2680F6" w14:textId="77777777" w:rsidR="009633CB" w:rsidRDefault="009633CB" w:rsidP="009633CB">
      <w:pPr>
        <w:ind w:left="4248" w:firstLine="708"/>
        <w:jc w:val="center"/>
        <w:rPr>
          <w:rFonts w:ascii="Liberation Serif" w:hAnsi="Liberation Serif" w:cs="Arial"/>
          <w:lang w:val="en-US" w:eastAsia="zh-CN"/>
        </w:rPr>
      </w:pPr>
      <w:r>
        <w:rPr>
          <w:lang w:eastAsia="en-US"/>
        </w:rPr>
        <w:t>GREFIER,</w:t>
      </w:r>
    </w:p>
    <w:p w14:paraId="492E53FA" w14:textId="449806F3" w:rsidR="009633CB" w:rsidRDefault="009633CB" w:rsidP="009633CB">
      <w:pPr>
        <w:ind w:left="3540" w:firstLine="708"/>
        <w:jc w:val="center"/>
      </w:pPr>
      <w:r>
        <w:rPr>
          <w:lang w:eastAsia="en-US"/>
        </w:rPr>
        <w:t xml:space="preserve">         </w:t>
      </w:r>
      <w:r w:rsidR="002C6203">
        <w:rPr>
          <w:lang w:eastAsia="en-US"/>
        </w:rPr>
        <w:t>.....</w:t>
      </w:r>
    </w:p>
    <w:p w14:paraId="11588C58" w14:textId="77777777" w:rsidR="009633CB" w:rsidRDefault="009633CB" w:rsidP="009633CB">
      <w:pPr>
        <w:jc w:val="center"/>
      </w:pPr>
    </w:p>
    <w:p w14:paraId="0D0CBC60" w14:textId="77777777" w:rsidR="009633CB" w:rsidRDefault="009633CB" w:rsidP="009633CB">
      <w:pPr>
        <w:jc w:val="center"/>
      </w:pPr>
    </w:p>
    <w:p w14:paraId="3CA36F64" w14:textId="77777777" w:rsidR="009633CB" w:rsidRDefault="009633CB" w:rsidP="009633CB">
      <w:pPr>
        <w:jc w:val="both"/>
        <w:rPr>
          <w:lang w:eastAsia="en-US"/>
        </w:rPr>
      </w:pPr>
    </w:p>
    <w:p w14:paraId="1397423A" w14:textId="0A473D6E" w:rsidR="002C6203" w:rsidRDefault="009633CB" w:rsidP="009633CB">
      <w:pPr>
        <w:jc w:val="both"/>
        <w:rPr>
          <w:sz w:val="20"/>
          <w:szCs w:val="20"/>
        </w:rPr>
      </w:pPr>
      <w:r>
        <w:rPr>
          <w:sz w:val="20"/>
          <w:szCs w:val="20"/>
        </w:rPr>
        <w:t>Red</w:t>
      </w:r>
      <w:r w:rsidR="002C6203">
        <w:rPr>
          <w:sz w:val="20"/>
          <w:szCs w:val="20"/>
        </w:rPr>
        <w:t>.</w:t>
      </w:r>
      <w:r>
        <w:rPr>
          <w:sz w:val="20"/>
          <w:szCs w:val="20"/>
        </w:rPr>
        <w:t xml:space="preserve"> </w:t>
      </w:r>
      <w:r w:rsidR="002C6203">
        <w:rPr>
          <w:sz w:val="20"/>
          <w:szCs w:val="20"/>
        </w:rPr>
        <w:t>...</w:t>
      </w:r>
    </w:p>
    <w:p w14:paraId="28BB3084" w14:textId="1BB88E97" w:rsidR="009633CB" w:rsidRDefault="002C6203" w:rsidP="009633CB">
      <w:pPr>
        <w:jc w:val="both"/>
      </w:pPr>
      <w:r>
        <w:rPr>
          <w:sz w:val="20"/>
          <w:szCs w:val="20"/>
        </w:rPr>
        <w:t>..</w:t>
      </w:r>
    </w:p>
    <w:p w14:paraId="3040FAA4" w14:textId="73CD905E" w:rsidR="009633CB" w:rsidRDefault="009633CB" w:rsidP="009633CB">
      <w:pPr>
        <w:jc w:val="both"/>
      </w:pPr>
      <w:r>
        <w:rPr>
          <w:sz w:val="20"/>
          <w:szCs w:val="20"/>
        </w:rPr>
        <w:t xml:space="preserve">Nr. ex.: </w:t>
      </w:r>
      <w:r w:rsidR="002C6203">
        <w:rPr>
          <w:sz w:val="20"/>
          <w:szCs w:val="20"/>
        </w:rPr>
        <w:t>..</w:t>
      </w:r>
    </w:p>
    <w:p w14:paraId="47DC3261" w14:textId="041F8854" w:rsidR="009633CB" w:rsidRDefault="009633CB" w:rsidP="009633CB">
      <w:pPr>
        <w:jc w:val="both"/>
      </w:pPr>
      <w:r>
        <w:rPr>
          <w:sz w:val="20"/>
          <w:szCs w:val="20"/>
        </w:rPr>
        <w:t xml:space="preserve">Fond: Tribunalul </w:t>
      </w:r>
      <w:r w:rsidR="002C6203">
        <w:rPr>
          <w:sz w:val="20"/>
          <w:szCs w:val="20"/>
        </w:rPr>
        <w:t>...</w:t>
      </w:r>
      <w:r>
        <w:rPr>
          <w:sz w:val="20"/>
          <w:szCs w:val="20"/>
        </w:rPr>
        <w:t xml:space="preserve"> – </w:t>
      </w:r>
      <w:proofErr w:type="spellStart"/>
      <w:r>
        <w:rPr>
          <w:sz w:val="20"/>
          <w:szCs w:val="20"/>
        </w:rPr>
        <w:t>Secţia</w:t>
      </w:r>
      <w:proofErr w:type="spellEnd"/>
      <w:r>
        <w:rPr>
          <w:sz w:val="20"/>
          <w:szCs w:val="20"/>
        </w:rPr>
        <w:t xml:space="preserve"> </w:t>
      </w:r>
      <w:r w:rsidR="002C6203">
        <w:rPr>
          <w:sz w:val="20"/>
          <w:szCs w:val="20"/>
        </w:rPr>
        <w:t>...</w:t>
      </w:r>
    </w:p>
    <w:p w14:paraId="5A588D68" w14:textId="2F02FEC7" w:rsidR="00473A3A" w:rsidRDefault="009633CB" w:rsidP="002C6203">
      <w:pPr>
        <w:jc w:val="both"/>
      </w:pPr>
      <w:proofErr w:type="spellStart"/>
      <w:r>
        <w:rPr>
          <w:sz w:val="20"/>
          <w:szCs w:val="20"/>
        </w:rPr>
        <w:t>Preşedinte</w:t>
      </w:r>
      <w:proofErr w:type="spellEnd"/>
      <w:r>
        <w:rPr>
          <w:sz w:val="20"/>
          <w:szCs w:val="20"/>
        </w:rPr>
        <w:t xml:space="preserve">: </w:t>
      </w:r>
      <w:r w:rsidR="002C6203">
        <w:rPr>
          <w:sz w:val="20"/>
          <w:szCs w:val="20"/>
        </w:rPr>
        <w:t>......</w:t>
      </w:r>
    </w:p>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3CB"/>
    <w:rsid w:val="00094E59"/>
    <w:rsid w:val="001644DC"/>
    <w:rsid w:val="00295FCF"/>
    <w:rsid w:val="002C6203"/>
    <w:rsid w:val="00473A3A"/>
    <w:rsid w:val="00665B1D"/>
    <w:rsid w:val="006C09CA"/>
    <w:rsid w:val="008030DC"/>
    <w:rsid w:val="009633CB"/>
    <w:rsid w:val="00E75E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C558"/>
  <w15:chartTrackingRefBased/>
  <w15:docId w15:val="{CAC41E8B-1CE7-4404-A3A1-02038045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3C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4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5055</Words>
  <Characters>28816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6</cp:revision>
  <dcterms:created xsi:type="dcterms:W3CDTF">2021-09-30T06:50:00Z</dcterms:created>
  <dcterms:modified xsi:type="dcterms:W3CDTF">2021-10-26T18:08:00Z</dcterms:modified>
</cp:coreProperties>
</file>