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6BC56" w14:textId="77777777" w:rsidR="00F35E24" w:rsidRPr="00692EDB" w:rsidRDefault="00F35E24" w:rsidP="00F35E24"/>
    <w:p w14:paraId="675B1333" w14:textId="7AD9138F" w:rsidR="00A5461D" w:rsidRDefault="00A5461D" w:rsidP="00A5461D">
      <w:r>
        <w:t xml:space="preserve">CANDIDAT COD: </w:t>
      </w:r>
      <w:r>
        <w:rPr>
          <w:b/>
        </w:rPr>
        <w:t>1005                                                                       HOTARAREA NR. 23</w:t>
      </w:r>
    </w:p>
    <w:p w14:paraId="2BFC88BC" w14:textId="77777777" w:rsidR="00A5461D" w:rsidRDefault="00A5461D" w:rsidP="00A5461D">
      <w:r>
        <w:t>COD ECLI.........................</w:t>
      </w:r>
    </w:p>
    <w:p w14:paraId="12165BC8" w14:textId="77777777" w:rsidR="00A5461D" w:rsidRDefault="00A5461D" w:rsidP="00A5461D">
      <w:r>
        <w:t>ROMANIA</w:t>
      </w:r>
    </w:p>
    <w:p w14:paraId="7ECBC611" w14:textId="77777777" w:rsidR="00A5461D" w:rsidRDefault="00A5461D" w:rsidP="00A5461D">
      <w:pPr>
        <w:rPr>
          <w:b/>
        </w:rPr>
      </w:pPr>
      <w:r>
        <w:rPr>
          <w:b/>
        </w:rPr>
        <w:t>CURTEA DE APEL …</w:t>
      </w:r>
    </w:p>
    <w:p w14:paraId="6A7A8624" w14:textId="77777777" w:rsidR="00A5461D" w:rsidRDefault="00A5461D" w:rsidP="00A5461D">
      <w:pPr>
        <w:rPr>
          <w:b/>
        </w:rPr>
      </w:pPr>
      <w:r>
        <w:rPr>
          <w:b/>
        </w:rPr>
        <w:t>SECŢIA …</w:t>
      </w:r>
    </w:p>
    <w:p w14:paraId="6E98522C" w14:textId="7978F89A" w:rsidR="00F35E24" w:rsidRPr="00692EDB" w:rsidRDefault="00A5461D" w:rsidP="00A5461D">
      <w:pPr>
        <w:rPr>
          <w:b/>
        </w:rPr>
      </w:pPr>
      <w:r>
        <w:rPr>
          <w:b/>
        </w:rPr>
        <w:t>Dosar nr…</w:t>
      </w:r>
    </w:p>
    <w:p w14:paraId="64955C31" w14:textId="771B5155" w:rsidR="00F35E24" w:rsidRPr="00692EDB" w:rsidRDefault="00F35E24" w:rsidP="00F35E24">
      <w:pPr>
        <w:pStyle w:val="Heading2"/>
        <w:rPr>
          <w:rFonts w:ascii="Times New Roman" w:hAnsi="Times New Roman"/>
        </w:rPr>
      </w:pPr>
      <w:r w:rsidRPr="00692EDB">
        <w:rPr>
          <w:rFonts w:ascii="Times New Roman" w:hAnsi="Times New Roman"/>
        </w:rPr>
        <w:t>ÎNCHEIERE</w:t>
      </w:r>
      <w:r>
        <w:rPr>
          <w:rFonts w:ascii="Times New Roman" w:hAnsi="Times New Roman"/>
        </w:rPr>
        <w:t xml:space="preserve"> </w:t>
      </w:r>
      <w:r w:rsidR="00A5461D">
        <w:rPr>
          <w:rFonts w:ascii="Times New Roman" w:hAnsi="Times New Roman"/>
        </w:rPr>
        <w:t>...</w:t>
      </w:r>
    </w:p>
    <w:p w14:paraId="50FEA788" w14:textId="63003058" w:rsidR="00F35E24" w:rsidRPr="00692EDB" w:rsidRDefault="00F35E24" w:rsidP="00F35E24">
      <w:pPr>
        <w:jc w:val="center"/>
      </w:pPr>
      <w:proofErr w:type="spellStart"/>
      <w:r w:rsidRPr="00692EDB">
        <w:t>Şedinţa</w:t>
      </w:r>
      <w:proofErr w:type="spellEnd"/>
      <w:r w:rsidRPr="00692EDB">
        <w:t> </w:t>
      </w:r>
      <w:r w:rsidRPr="00692EDB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692EDB">
        <w:instrText xml:space="preserve"> FORMTEXT </w:instrText>
      </w:r>
      <w:r w:rsidRPr="00692EDB">
        <w:fldChar w:fldCharType="separate"/>
      </w:r>
      <w:r w:rsidRPr="00692EDB">
        <w:t>publică</w:t>
      </w:r>
      <w:r w:rsidRPr="00692EDB">
        <w:fldChar w:fldCharType="end"/>
      </w:r>
      <w:bookmarkEnd w:id="0"/>
      <w:r w:rsidRPr="00692EDB">
        <w:t xml:space="preserve"> de la </w:t>
      </w:r>
      <w:r w:rsidR="00A5461D">
        <w:t>............</w:t>
      </w:r>
    </w:p>
    <w:p w14:paraId="546DDD2E" w14:textId="77777777" w:rsidR="00F35E24" w:rsidRPr="00692EDB" w:rsidRDefault="00F35E24" w:rsidP="00F35E24">
      <w:pPr>
        <w:jc w:val="center"/>
      </w:pPr>
      <w:r w:rsidRPr="00692EDB">
        <w:t xml:space="preserve">Completul </w:t>
      </w:r>
      <w:r>
        <w:t xml:space="preserve"> de judecată </w:t>
      </w:r>
      <w:r w:rsidRPr="00692EDB">
        <w:t>compus din:</w:t>
      </w:r>
    </w:p>
    <w:p w14:paraId="15CB0036" w14:textId="13E37E11" w:rsidR="00F35E24" w:rsidRPr="00692EDB" w:rsidRDefault="00F35E24" w:rsidP="00F35E24">
      <w:pPr>
        <w:jc w:val="center"/>
      </w:pPr>
      <w:r w:rsidRPr="00692EDB">
        <w:t xml:space="preserve">PREŞEDINTE </w:t>
      </w:r>
      <w:r w:rsidR="00A5461D">
        <w:t>1005</w:t>
      </w:r>
    </w:p>
    <w:p w14:paraId="27D3CA92" w14:textId="4C13F468" w:rsidR="00F35E24" w:rsidRDefault="00F35E24" w:rsidP="00F35E24">
      <w:pPr>
        <w:jc w:val="center"/>
      </w:pPr>
      <w:r w:rsidRPr="00692EDB">
        <w:t xml:space="preserve">Judecător </w:t>
      </w:r>
      <w:r w:rsidR="00A5461D">
        <w:t>1</w:t>
      </w:r>
    </w:p>
    <w:p w14:paraId="030F0A4D" w14:textId="77777777" w:rsidR="00F35E24" w:rsidRPr="00692EDB" w:rsidRDefault="00F35E24" w:rsidP="00F35E24">
      <w:pPr>
        <w:jc w:val="center"/>
      </w:pPr>
    </w:p>
    <w:p w14:paraId="730AD57B" w14:textId="4A574EEB" w:rsidR="00F35E24" w:rsidRPr="00692EDB" w:rsidRDefault="00F35E24" w:rsidP="00F35E24">
      <w:pPr>
        <w:jc w:val="center"/>
      </w:pPr>
      <w:r w:rsidRPr="00692EDB">
        <w:t xml:space="preserve">Grefier </w:t>
      </w:r>
      <w:r w:rsidR="00A5461D">
        <w:t>2</w:t>
      </w:r>
    </w:p>
    <w:p w14:paraId="01ACC1A8" w14:textId="77777777" w:rsidR="00F35E24" w:rsidRPr="00692EDB" w:rsidRDefault="00F35E24" w:rsidP="00F35E24">
      <w:pPr>
        <w:jc w:val="center"/>
      </w:pPr>
    </w:p>
    <w:p w14:paraId="5B8DF8B6" w14:textId="4CD5CA53" w:rsidR="00F35E24" w:rsidRPr="00692EDB" w:rsidRDefault="00F35E24" w:rsidP="00F35E24">
      <w:pPr>
        <w:jc w:val="center"/>
      </w:pPr>
      <w:r w:rsidRPr="00692EDB">
        <w:t xml:space="preserve">Ministerul Public- Parchetul de pe lângă Înalta Curte de </w:t>
      </w:r>
      <w:proofErr w:type="spellStart"/>
      <w:r w:rsidRPr="00692EDB">
        <w:t>Casaţie</w:t>
      </w:r>
      <w:proofErr w:type="spellEnd"/>
      <w:r w:rsidRPr="00692EDB">
        <w:t xml:space="preserve"> </w:t>
      </w:r>
      <w:proofErr w:type="spellStart"/>
      <w:r w:rsidRPr="00692EDB">
        <w:t>şi</w:t>
      </w:r>
      <w:proofErr w:type="spellEnd"/>
      <w:r w:rsidRPr="00692EDB">
        <w:t xml:space="preserve"> </w:t>
      </w:r>
      <w:proofErr w:type="spellStart"/>
      <w:r w:rsidRPr="00692EDB">
        <w:t>Justiţie</w:t>
      </w:r>
      <w:proofErr w:type="spellEnd"/>
      <w:r w:rsidRPr="00692EDB">
        <w:t xml:space="preserve"> -  </w:t>
      </w:r>
      <w:r w:rsidR="00F3747D">
        <w:t>DIICOT</w:t>
      </w:r>
      <w:bookmarkStart w:id="1" w:name="_GoBack"/>
      <w:bookmarkEnd w:id="1"/>
      <w:r w:rsidRPr="00692EDB">
        <w:t xml:space="preserve">-Serviciul Teritorial </w:t>
      </w:r>
      <w:r w:rsidR="00A5461D">
        <w:t>...</w:t>
      </w:r>
      <w:r w:rsidRPr="00692EDB">
        <w:t xml:space="preserve"> a fost reprezentat de procuror </w:t>
      </w:r>
      <w:r w:rsidR="00A5461D">
        <w:t>3</w:t>
      </w:r>
    </w:p>
    <w:p w14:paraId="708B3E2D" w14:textId="77777777" w:rsidR="00F35E24" w:rsidRPr="00692EDB" w:rsidRDefault="00F35E24" w:rsidP="00F35E24">
      <w:pPr>
        <w:jc w:val="center"/>
      </w:pPr>
    </w:p>
    <w:p w14:paraId="28DD2FF2" w14:textId="77777777" w:rsidR="00F35E24" w:rsidRPr="00692EDB" w:rsidRDefault="00F35E24" w:rsidP="00F35E24">
      <w:pPr>
        <w:jc w:val="center"/>
      </w:pPr>
    </w:p>
    <w:p w14:paraId="48852A75" w14:textId="43A962A5" w:rsidR="00F35E24" w:rsidRPr="00692EDB" w:rsidRDefault="00F35E24" w:rsidP="00F35E24">
      <w:pPr>
        <w:ind w:firstLine="709"/>
        <w:jc w:val="both"/>
      </w:pPr>
      <w:r w:rsidRPr="00692EDB">
        <w:t xml:space="preserve">Pe rol apelul formulat de inculpatul </w:t>
      </w:r>
      <w:r w:rsidR="00A5461D">
        <w:t>I</w:t>
      </w:r>
      <w:r w:rsidRPr="00692EDB">
        <w:t xml:space="preserve"> împotriva </w:t>
      </w:r>
      <w:proofErr w:type="spellStart"/>
      <w:r w:rsidRPr="00692EDB">
        <w:t>sentinţei</w:t>
      </w:r>
      <w:proofErr w:type="spellEnd"/>
      <w:r w:rsidRPr="00692EDB">
        <w:t xml:space="preserve"> </w:t>
      </w:r>
      <w:r w:rsidR="00A5461D">
        <w:t>...</w:t>
      </w:r>
      <w:r w:rsidRPr="00692EDB">
        <w:t xml:space="preserve"> nr. </w:t>
      </w:r>
      <w:r w:rsidR="00A5461D">
        <w:t>...</w:t>
      </w:r>
      <w:r w:rsidRPr="00692EDB">
        <w:t xml:space="preserve"> </w:t>
      </w:r>
      <w:proofErr w:type="spellStart"/>
      <w:r w:rsidRPr="00692EDB">
        <w:t>pronunţată</w:t>
      </w:r>
      <w:proofErr w:type="spellEnd"/>
      <w:r w:rsidRPr="00692EDB">
        <w:t xml:space="preserve"> de Tribunalul </w:t>
      </w:r>
      <w:r w:rsidR="00A5461D">
        <w:t>....</w:t>
      </w:r>
      <w:r w:rsidRPr="00692EDB">
        <w:t xml:space="preserve"> în dosar nr. </w:t>
      </w:r>
      <w:r w:rsidR="00A5461D">
        <w:t>...</w:t>
      </w:r>
      <w:r w:rsidRPr="00692EDB">
        <w:t>.</w:t>
      </w:r>
    </w:p>
    <w:p w14:paraId="37BAB8A6" w14:textId="07492D94" w:rsidR="00F35E24" w:rsidRPr="00692EDB" w:rsidRDefault="00F35E24" w:rsidP="00F35E24">
      <w:pPr>
        <w:ind w:firstLine="709"/>
        <w:jc w:val="both"/>
      </w:pPr>
      <w:r w:rsidRPr="00692EDB">
        <w:t xml:space="preserve">La apelul nominal făcut în </w:t>
      </w:r>
      <w:proofErr w:type="spellStart"/>
      <w:r w:rsidRPr="00692EDB">
        <w:t>şedinţa</w:t>
      </w:r>
      <w:proofErr w:type="spellEnd"/>
      <w:r w:rsidRPr="00692EDB">
        <w:t xml:space="preserve"> </w:t>
      </w:r>
      <w:r w:rsidRPr="00692EDB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692EDB">
        <w:instrText xml:space="preserve"> FORMTEXT </w:instrText>
      </w:r>
      <w:r w:rsidRPr="00692EDB">
        <w:fldChar w:fldCharType="separate"/>
      </w:r>
      <w:r w:rsidRPr="00692EDB">
        <w:t>publică</w:t>
      </w:r>
      <w:r w:rsidRPr="00692EDB">
        <w:fldChar w:fldCharType="end"/>
      </w:r>
      <w:bookmarkEnd w:id="2"/>
      <w:r w:rsidRPr="00692EDB">
        <w:t xml:space="preserve"> se prezintă inculpatul apelant </w:t>
      </w:r>
      <w:r w:rsidR="00A5461D">
        <w:t>I</w:t>
      </w:r>
      <w:r w:rsidRPr="00692EDB">
        <w:t xml:space="preserve">, aflat în stare de arest preventiv în Penitenciarul </w:t>
      </w:r>
      <w:r w:rsidR="00A5461D">
        <w:t>...</w:t>
      </w:r>
      <w:r w:rsidRPr="00692EDB">
        <w:t xml:space="preserve">, asistat de apărătorul ales, domnul avocat </w:t>
      </w:r>
      <w:r w:rsidR="00A5461D">
        <w:t>AV1</w:t>
      </w:r>
      <w:r w:rsidRPr="00692EDB">
        <w:t>.</w:t>
      </w:r>
    </w:p>
    <w:p w14:paraId="114A9299" w14:textId="77777777" w:rsidR="00F35E24" w:rsidRPr="00692EDB" w:rsidRDefault="00F35E24" w:rsidP="00F35E24">
      <w:pPr>
        <w:ind w:firstLine="709"/>
        <w:jc w:val="both"/>
      </w:pPr>
      <w:r w:rsidRPr="00692EDB">
        <w:t>Procedura de citare este îndeplinită.</w:t>
      </w:r>
    </w:p>
    <w:p w14:paraId="74E6A656" w14:textId="77777777" w:rsidR="00F35E24" w:rsidRDefault="00F35E24" w:rsidP="00F35E24">
      <w:pPr>
        <w:ind w:firstLine="709"/>
        <w:jc w:val="both"/>
      </w:pPr>
      <w:r w:rsidRPr="00692EDB">
        <w:t xml:space="preserve">S-a făcut </w:t>
      </w:r>
      <w:r w:rsidRPr="00692EDB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692EDB">
        <w:instrText xml:space="preserve"> FORMTEXT </w:instrText>
      </w:r>
      <w:r w:rsidRPr="00692EDB">
        <w:fldChar w:fldCharType="separate"/>
      </w:r>
      <w:r w:rsidRPr="00692EDB">
        <w:t>referatul</w:t>
      </w:r>
      <w:r w:rsidRPr="00692EDB">
        <w:fldChar w:fldCharType="end"/>
      </w:r>
      <w:bookmarkEnd w:id="3"/>
      <w:r w:rsidRPr="00692EDB">
        <w:t xml:space="preserve"> cauzei de către </w:t>
      </w:r>
      <w:r w:rsidRPr="00692EDB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692EDB">
        <w:instrText xml:space="preserve"> FORMTEXT </w:instrText>
      </w:r>
      <w:r w:rsidRPr="00692EDB">
        <w:fldChar w:fldCharType="separate"/>
      </w:r>
      <w:r w:rsidRPr="00692EDB">
        <w:t>grefier</w:t>
      </w:r>
      <w:r w:rsidRPr="00692EDB">
        <w:fldChar w:fldCharType="end"/>
      </w:r>
      <w:bookmarkEnd w:id="4"/>
      <w:r w:rsidRPr="00692EDB">
        <w:t xml:space="preserve"> după care:</w:t>
      </w:r>
    </w:p>
    <w:p w14:paraId="4F881845" w14:textId="33504097" w:rsidR="00F35E24" w:rsidRDefault="00F35E24" w:rsidP="00F35E24">
      <w:pPr>
        <w:ind w:firstLine="709"/>
        <w:jc w:val="both"/>
      </w:pPr>
      <w:r>
        <w:t xml:space="preserve">Întrebat fiind inculpatul apelant </w:t>
      </w:r>
      <w:r w:rsidR="00A5461D">
        <w:t>I</w:t>
      </w:r>
      <w:r>
        <w:t xml:space="preserve"> arată că nu </w:t>
      </w:r>
      <w:proofErr w:type="spellStart"/>
      <w:r>
        <w:t>doreşte</w:t>
      </w:r>
      <w:proofErr w:type="spellEnd"/>
      <w:r>
        <w:t xml:space="preserve"> să dea </w:t>
      </w:r>
      <w:proofErr w:type="spellStart"/>
      <w:r>
        <w:t>declaraţii</w:t>
      </w:r>
      <w:proofErr w:type="spellEnd"/>
      <w:r>
        <w:t xml:space="preserve">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apel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menţine</w:t>
      </w:r>
      <w:proofErr w:type="spellEnd"/>
      <w:r>
        <w:t xml:space="preserve"> </w:t>
      </w:r>
      <w:proofErr w:type="spellStart"/>
      <w:r>
        <w:t>declaraţiile</w:t>
      </w:r>
      <w:proofErr w:type="spellEnd"/>
      <w:r>
        <w:t xml:space="preserve"> date până în prezent în cauză.</w:t>
      </w:r>
    </w:p>
    <w:p w14:paraId="3317DF9E" w14:textId="77777777" w:rsidR="00F35E24" w:rsidRPr="00C31798" w:rsidRDefault="00F35E24" w:rsidP="00F35E24">
      <w:pPr>
        <w:tabs>
          <w:tab w:val="left" w:pos="720"/>
        </w:tabs>
        <w:ind w:firstLine="708"/>
        <w:jc w:val="both"/>
        <w:rPr>
          <w:i/>
        </w:rPr>
      </w:pPr>
      <w:r w:rsidRPr="00C31798">
        <w:t xml:space="preserve">Întrebate fiind, </w:t>
      </w:r>
      <w:proofErr w:type="spellStart"/>
      <w:r w:rsidRPr="00C31798">
        <w:t>părţile</w:t>
      </w:r>
      <w:proofErr w:type="spellEnd"/>
      <w:r w:rsidRPr="00C31798">
        <w:t xml:space="preserve"> </w:t>
      </w:r>
      <w:proofErr w:type="spellStart"/>
      <w:r w:rsidRPr="00C31798">
        <w:t>şi</w:t>
      </w:r>
      <w:proofErr w:type="spellEnd"/>
      <w:r w:rsidRPr="00C31798">
        <w:t xml:space="preserve"> reprezentantul Ministerului Public arată că nu mai au alte cereri de formulat</w:t>
      </w:r>
      <w:r w:rsidRPr="00C31798">
        <w:rPr>
          <w:i/>
        </w:rPr>
        <w:t>.</w:t>
      </w:r>
    </w:p>
    <w:p w14:paraId="35EA6DFE" w14:textId="77777777" w:rsidR="00F35E24" w:rsidRPr="00C31798" w:rsidRDefault="00F35E24" w:rsidP="00F35E24">
      <w:pPr>
        <w:tabs>
          <w:tab w:val="left" w:pos="720"/>
        </w:tabs>
        <w:ind w:firstLine="708"/>
        <w:jc w:val="both"/>
        <w:rPr>
          <w:i/>
        </w:rPr>
      </w:pPr>
      <w:proofErr w:type="spellStart"/>
      <w:r w:rsidRPr="00C31798">
        <w:rPr>
          <w:i/>
        </w:rPr>
        <w:t>Instanţa</w:t>
      </w:r>
      <w:proofErr w:type="spellEnd"/>
      <w:r w:rsidRPr="00C31798">
        <w:rPr>
          <w:i/>
        </w:rPr>
        <w:t xml:space="preserve"> constată cauza în stare de judecată </w:t>
      </w:r>
      <w:proofErr w:type="spellStart"/>
      <w:r w:rsidRPr="00C31798">
        <w:rPr>
          <w:i/>
        </w:rPr>
        <w:t>şi</w:t>
      </w:r>
      <w:proofErr w:type="spellEnd"/>
      <w:r w:rsidRPr="00C31798">
        <w:rPr>
          <w:i/>
        </w:rPr>
        <w:t xml:space="preserve"> acordă cuvântul în dezbateri după cum urmează.</w:t>
      </w:r>
    </w:p>
    <w:p w14:paraId="7D8A6896" w14:textId="6B64A4EA" w:rsidR="00F35E24" w:rsidRDefault="00F35E24" w:rsidP="00F35E24">
      <w:pPr>
        <w:ind w:firstLine="708"/>
        <w:jc w:val="both"/>
      </w:pPr>
      <w:r w:rsidRPr="00692EDB">
        <w:rPr>
          <w:b/>
        </w:rPr>
        <w:t xml:space="preserve">Domnul avocat </w:t>
      </w:r>
      <w:r w:rsidR="00A5461D">
        <w:rPr>
          <w:b/>
        </w:rPr>
        <w:t>AV1</w:t>
      </w:r>
      <w:r w:rsidRPr="00692EDB">
        <w:rPr>
          <w:b/>
        </w:rPr>
        <w:t xml:space="preserve">, apărătorul ales al inculpatului </w:t>
      </w:r>
      <w:r w:rsidR="00A5461D">
        <w:rPr>
          <w:b/>
        </w:rPr>
        <w:t>I</w:t>
      </w:r>
      <w:r>
        <w:t xml:space="preserve"> solicită admiterea apelului, </w:t>
      </w:r>
      <w:proofErr w:type="spellStart"/>
      <w:r>
        <w:t>desfiinţarea</w:t>
      </w:r>
      <w:proofErr w:type="spellEnd"/>
      <w:r>
        <w:t xml:space="preserve"> </w:t>
      </w:r>
      <w:proofErr w:type="spellStart"/>
      <w:r>
        <w:t>sentinţei</w:t>
      </w:r>
      <w:proofErr w:type="spellEnd"/>
      <w:r>
        <w:t xml:space="preserve"> </w:t>
      </w:r>
      <w:r w:rsidR="00A5461D">
        <w:t>...</w:t>
      </w:r>
      <w:r>
        <w:t xml:space="preserve"> atacate </w:t>
      </w:r>
      <w:proofErr w:type="spellStart"/>
      <w:r>
        <w:t>şi</w:t>
      </w:r>
      <w:proofErr w:type="spellEnd"/>
      <w:r>
        <w:t xml:space="preserve"> în rejudecare aplicarea unei alte pedepse la individualizarea căreia să se </w:t>
      </w:r>
      <w:proofErr w:type="spellStart"/>
      <w:r>
        <w:t>ţină</w:t>
      </w:r>
      <w:proofErr w:type="spellEnd"/>
      <w:r>
        <w:t xml:space="preserve"> cont de </w:t>
      </w:r>
      <w:proofErr w:type="spellStart"/>
      <w:r>
        <w:t>poziţia</w:t>
      </w:r>
      <w:proofErr w:type="spellEnd"/>
      <w:r>
        <w:t xml:space="preserve"> procesuală a inculpatului cu limite mai reduse cu jumătate ca urmare a </w:t>
      </w:r>
      <w:proofErr w:type="spellStart"/>
      <w:r>
        <w:t>recunoaşterii</w:t>
      </w:r>
      <w:proofErr w:type="spellEnd"/>
      <w:r>
        <w:t xml:space="preserve"> de către inculpat a </w:t>
      </w:r>
      <w:proofErr w:type="spellStart"/>
      <w:r>
        <w:t>vinovăţiei</w:t>
      </w:r>
      <w:proofErr w:type="spellEnd"/>
      <w:r>
        <w:t>.</w:t>
      </w:r>
    </w:p>
    <w:p w14:paraId="41DB2EFD" w14:textId="77777777" w:rsidR="00F35E24" w:rsidRDefault="00F35E24" w:rsidP="00F35E24">
      <w:pPr>
        <w:ind w:firstLine="708"/>
        <w:jc w:val="both"/>
      </w:pPr>
      <w:proofErr w:type="spellStart"/>
      <w:r>
        <w:t>Susţine</w:t>
      </w:r>
      <w:proofErr w:type="spellEnd"/>
      <w:r>
        <w:t xml:space="preserve"> că pedeapsa aplicată inculpatului este mare raportat la conduita inculpatului, la persoana acestuia </w:t>
      </w:r>
      <w:proofErr w:type="spellStart"/>
      <w:r>
        <w:t>şi</w:t>
      </w:r>
      <w:proofErr w:type="spellEnd"/>
      <w:r>
        <w:t xml:space="preserve"> la eforturile pe care inculpatul le-a făcut pentru a diminua rezultatul faptelor sale </w:t>
      </w:r>
      <w:proofErr w:type="spellStart"/>
      <w:r>
        <w:t>şi</w:t>
      </w:r>
      <w:proofErr w:type="spellEnd"/>
      <w:r>
        <w:t xml:space="preserve"> apreciază că la aplicarea pedepsei </w:t>
      </w:r>
      <w:proofErr w:type="spellStart"/>
      <w:r>
        <w:t>instanţa</w:t>
      </w:r>
      <w:proofErr w:type="spellEnd"/>
      <w:r>
        <w:t xml:space="preserve"> ar putea </w:t>
      </w:r>
      <w:proofErr w:type="spellStart"/>
      <w:r>
        <w:t>ţine</w:t>
      </w:r>
      <w:proofErr w:type="spellEnd"/>
      <w:r>
        <w:t xml:space="preserve"> cont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circumstanţa</w:t>
      </w:r>
      <w:proofErr w:type="spellEnd"/>
      <w:r>
        <w:t xml:space="preserve"> atenuantă prev. de art. 75 alin.2 lit. a </w:t>
      </w:r>
      <w:proofErr w:type="spellStart"/>
      <w:r>
        <w:t>C.pen</w:t>
      </w:r>
      <w:proofErr w:type="spellEnd"/>
      <w:r>
        <w:t xml:space="preserve">. </w:t>
      </w:r>
      <w:proofErr w:type="spellStart"/>
      <w:r>
        <w:t>şi</w:t>
      </w:r>
      <w:proofErr w:type="spellEnd"/>
      <w:r>
        <w:t xml:space="preserve"> care nu a fost </w:t>
      </w:r>
      <w:proofErr w:type="spellStart"/>
      <w:r>
        <w:t>reţinută</w:t>
      </w:r>
      <w:proofErr w:type="spellEnd"/>
      <w:r>
        <w:t xml:space="preserve"> de către </w:t>
      </w:r>
      <w:proofErr w:type="spellStart"/>
      <w:r>
        <w:t>instanţa</w:t>
      </w:r>
      <w:proofErr w:type="spellEnd"/>
      <w:r>
        <w:t xml:space="preserve"> de fond.</w:t>
      </w:r>
    </w:p>
    <w:p w14:paraId="10A67A5A" w14:textId="54E23CDF" w:rsidR="00F35E24" w:rsidRDefault="00F35E24" w:rsidP="00F35E24">
      <w:pPr>
        <w:ind w:firstLine="708"/>
        <w:jc w:val="both"/>
      </w:pPr>
      <w:r>
        <w:t xml:space="preserve">Ca </w:t>
      </w:r>
      <w:proofErr w:type="spellStart"/>
      <w:r>
        <w:t>şi</w:t>
      </w:r>
      <w:proofErr w:type="spellEnd"/>
      <w:r>
        <w:t xml:space="preserve"> practică judiciară invocă dosarul nr.</w:t>
      </w:r>
      <w:r w:rsidR="00A5461D">
        <w:t>...</w:t>
      </w:r>
      <w:r>
        <w:t xml:space="preserve"> disjuns în dosarul nr.</w:t>
      </w:r>
      <w:r w:rsidR="00A5461D">
        <w:t>...</w:t>
      </w:r>
      <w:r>
        <w:t xml:space="preserve"> privind pe numitul </w:t>
      </w:r>
      <w:r w:rsidR="00A5461D">
        <w:t>V</w:t>
      </w:r>
      <w:r>
        <w:t xml:space="preserve"> pentru fapte asemănătoare, căruia i s-a redus pedeapsa </w:t>
      </w:r>
      <w:proofErr w:type="spellStart"/>
      <w:r>
        <w:t>şi</w:t>
      </w:r>
      <w:proofErr w:type="spellEnd"/>
      <w:r>
        <w:t xml:space="preserve"> s-a dispus suspendarea executării pedepsei sub supraveghere.</w:t>
      </w:r>
    </w:p>
    <w:p w14:paraId="5DB08B63" w14:textId="72F840C4" w:rsidR="00F35E24" w:rsidRDefault="00F35E24" w:rsidP="00F35E24">
      <w:pPr>
        <w:ind w:firstLine="708"/>
        <w:jc w:val="both"/>
      </w:pPr>
      <w:r>
        <w:t xml:space="preserve">Apreciază că inculpatului i s-ar putea reduce pedeapsa chiar dacă a făcut fapte destul de grave </w:t>
      </w:r>
      <w:proofErr w:type="spellStart"/>
      <w:r>
        <w:t>şi</w:t>
      </w:r>
      <w:proofErr w:type="spellEnd"/>
      <w:r>
        <w:t xml:space="preserve"> care a atras într-o oarecare măsură oprobiul opiniei publice, deoarece contează atitudinea acestuia după comiterea faptelor,  acesta colaborând cu DIICOT </w:t>
      </w:r>
      <w:r w:rsidR="00A5461D">
        <w:t>...</w:t>
      </w:r>
      <w:r>
        <w:t xml:space="preserve"> care a destructurat un grup </w:t>
      </w:r>
      <w:proofErr w:type="spellStart"/>
      <w:r>
        <w:t>infracţional</w:t>
      </w:r>
      <w:proofErr w:type="spellEnd"/>
      <w:r>
        <w:t xml:space="preserve"> organizat </w:t>
      </w:r>
      <w:proofErr w:type="spellStart"/>
      <w:r>
        <w:t>şi</w:t>
      </w:r>
      <w:proofErr w:type="spellEnd"/>
      <w:r>
        <w:t xml:space="preserve"> ca urmare a </w:t>
      </w:r>
      <w:proofErr w:type="spellStart"/>
      <w:r>
        <w:t>depoziţiei</w:t>
      </w:r>
      <w:proofErr w:type="spellEnd"/>
      <w:r>
        <w:t xml:space="preserve"> inculpatului s-a disjuns dosarul </w:t>
      </w:r>
      <w:proofErr w:type="spellStart"/>
      <w:r>
        <w:t>faţă</w:t>
      </w:r>
      <w:proofErr w:type="spellEnd"/>
      <w:r>
        <w:t xml:space="preserve"> de alte două persoane, respectiv </w:t>
      </w:r>
      <w:r w:rsidR="00A5461D">
        <w:t>V2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A5461D">
        <w:t>V</w:t>
      </w:r>
      <w:r>
        <w:t xml:space="preserve"> </w:t>
      </w:r>
      <w:proofErr w:type="spellStart"/>
      <w:r>
        <w:t>faţă</w:t>
      </w:r>
      <w:proofErr w:type="spellEnd"/>
      <w:r>
        <w:t xml:space="preserve"> de care se fac cercetări în continuare.</w:t>
      </w:r>
    </w:p>
    <w:p w14:paraId="58E033BF" w14:textId="77777777" w:rsidR="00F35E24" w:rsidRDefault="00F35E24" w:rsidP="00F35E24">
      <w:pPr>
        <w:ind w:firstLine="708"/>
        <w:jc w:val="both"/>
      </w:pPr>
      <w:r>
        <w:t xml:space="preserve">Solicită ca </w:t>
      </w:r>
      <w:proofErr w:type="spellStart"/>
      <w:r>
        <w:t>instanţa</w:t>
      </w:r>
      <w:proofErr w:type="spellEnd"/>
      <w:r>
        <w:t xml:space="preserve"> să aibă în vedere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familială a inculpatului care este căsătorit </w:t>
      </w:r>
      <w:proofErr w:type="spellStart"/>
      <w:r>
        <w:t>şi</w:t>
      </w:r>
      <w:proofErr w:type="spellEnd"/>
      <w:r>
        <w:t xml:space="preserve"> are în </w:t>
      </w:r>
      <w:proofErr w:type="spellStart"/>
      <w:r>
        <w:t>întreţinere</w:t>
      </w:r>
      <w:proofErr w:type="spellEnd"/>
      <w:r>
        <w:t xml:space="preserve"> doi copii minori pe care nu i-a mai văzut de mult.</w:t>
      </w:r>
    </w:p>
    <w:p w14:paraId="2C2E1DF9" w14:textId="77777777" w:rsidR="00F35E24" w:rsidRDefault="00F35E24" w:rsidP="00F35E24">
      <w:pPr>
        <w:ind w:firstLine="708"/>
        <w:jc w:val="both"/>
      </w:pPr>
      <w:r>
        <w:t xml:space="preserve">Arată că în urma </w:t>
      </w:r>
      <w:proofErr w:type="spellStart"/>
      <w:r>
        <w:t>declaraţiei</w:t>
      </w:r>
      <w:proofErr w:type="spellEnd"/>
      <w:r>
        <w:t xml:space="preserve"> pe care a dat-o inculpatul a pus în pericol </w:t>
      </w:r>
      <w:proofErr w:type="spellStart"/>
      <w:r>
        <w:t>viaţa</w:t>
      </w:r>
      <w:proofErr w:type="spellEnd"/>
      <w:r>
        <w:t xml:space="preserve"> familiei, </w:t>
      </w:r>
      <w:proofErr w:type="spellStart"/>
      <w:r>
        <w:t>soţia</w:t>
      </w:r>
      <w:proofErr w:type="spellEnd"/>
      <w:r>
        <w:t xml:space="preserve"> acestuia primind </w:t>
      </w:r>
      <w:proofErr w:type="spellStart"/>
      <w:r>
        <w:t>ameninţări</w:t>
      </w:r>
      <w:proofErr w:type="spellEnd"/>
      <w:r>
        <w:t>.</w:t>
      </w:r>
    </w:p>
    <w:p w14:paraId="0040AF67" w14:textId="77777777" w:rsidR="00F35E24" w:rsidRDefault="00F35E24" w:rsidP="00F35E24">
      <w:pPr>
        <w:ind w:firstLine="708"/>
        <w:jc w:val="both"/>
      </w:pPr>
      <w:r>
        <w:lastRenderedPageBreak/>
        <w:t xml:space="preserve">Concluzionând, solicită redozarea pedepsei prin </w:t>
      </w:r>
      <w:proofErr w:type="spellStart"/>
      <w:r>
        <w:t>micşorarea</w:t>
      </w:r>
      <w:proofErr w:type="spellEnd"/>
      <w:r>
        <w:t xml:space="preserve"> acesteia, iar ca modalitate de executare solicită suspendarea executării pedepsei sub supraveghere.</w:t>
      </w:r>
    </w:p>
    <w:p w14:paraId="4C95C301" w14:textId="77777777" w:rsidR="00F35E24" w:rsidRDefault="00F35E24" w:rsidP="00F35E24">
      <w:pPr>
        <w:ind w:firstLine="708"/>
        <w:jc w:val="both"/>
      </w:pPr>
      <w:r w:rsidRPr="00692EDB">
        <w:rPr>
          <w:b/>
        </w:rPr>
        <w:t>Reprezentantul Ministerului Public</w:t>
      </w:r>
      <w:r>
        <w:rPr>
          <w:b/>
        </w:rPr>
        <w:t xml:space="preserve"> </w:t>
      </w:r>
      <w:r w:rsidRPr="00CC214A">
        <w:t>solicită</w:t>
      </w:r>
      <w:r>
        <w:rPr>
          <w:b/>
        </w:rPr>
        <w:t xml:space="preserve"> </w:t>
      </w:r>
      <w:r>
        <w:t xml:space="preserve">respingerea apelului declarat de inculpat ca fiind netemeinic întrucât au fost avute în vedere toate </w:t>
      </w:r>
      <w:proofErr w:type="spellStart"/>
      <w:r>
        <w:t>circumstanţele</w:t>
      </w:r>
      <w:proofErr w:type="spellEnd"/>
      <w:r>
        <w:t xml:space="preserve"> de natură să asigure aplicarea unei pedepse temeinice </w:t>
      </w:r>
      <w:proofErr w:type="spellStart"/>
      <w:r>
        <w:t>şi</w:t>
      </w:r>
      <w:proofErr w:type="spellEnd"/>
      <w:r>
        <w:t xml:space="preserve"> legale.</w:t>
      </w:r>
    </w:p>
    <w:p w14:paraId="2866ED3C" w14:textId="77777777" w:rsidR="00F35E24" w:rsidRDefault="00F35E24" w:rsidP="00F35E24">
      <w:pPr>
        <w:ind w:firstLine="708"/>
        <w:jc w:val="both"/>
      </w:pPr>
      <w:r>
        <w:t xml:space="preserve">Arată că s-a dat </w:t>
      </w:r>
      <w:proofErr w:type="spellStart"/>
      <w:r>
        <w:t>eficienţă</w:t>
      </w:r>
      <w:proofErr w:type="spellEnd"/>
      <w:r>
        <w:t xml:space="preserve"> de către </w:t>
      </w:r>
      <w:proofErr w:type="spellStart"/>
      <w:r>
        <w:t>instanţă</w:t>
      </w:r>
      <w:proofErr w:type="spellEnd"/>
      <w:r>
        <w:t>, prin reducerea limitelor de pedeapsă, a faptului că inculpatul a recunoscut faptele în integralitatea lor.</w:t>
      </w:r>
    </w:p>
    <w:p w14:paraId="0FA7DFEE" w14:textId="56D1658C" w:rsidR="00F35E24" w:rsidRDefault="00F35E24" w:rsidP="00F35E24">
      <w:pPr>
        <w:ind w:firstLine="708"/>
        <w:jc w:val="both"/>
      </w:pPr>
      <w:proofErr w:type="spellStart"/>
      <w:r>
        <w:t>Susţine</w:t>
      </w:r>
      <w:proofErr w:type="spellEnd"/>
      <w:r>
        <w:t xml:space="preserve"> că art.396 alin.10 </w:t>
      </w:r>
      <w:proofErr w:type="spellStart"/>
      <w:r>
        <w:t>C.pr.pen</w:t>
      </w:r>
      <w:proofErr w:type="spellEnd"/>
      <w:r>
        <w:t xml:space="preserve">. nu sugerează ca judecătorul, la stabilirea limitelor de pedeapsă, să se orienteze spre un minim, mediu sau un maxim al pedepsei, aceste aspecte fiind lăsate la latitudinea judecătorului fondului, </w:t>
      </w:r>
      <w:proofErr w:type="spellStart"/>
      <w:r>
        <w:t>ţinând</w:t>
      </w:r>
      <w:proofErr w:type="spellEnd"/>
      <w:r>
        <w:t xml:space="preserve"> cont de toate criteriile de individualizare pedepselor ceea ce rezultă din examinarea </w:t>
      </w:r>
      <w:proofErr w:type="spellStart"/>
      <w:r>
        <w:t>sentinţei</w:t>
      </w:r>
      <w:proofErr w:type="spellEnd"/>
      <w:r>
        <w:t xml:space="preserve"> </w:t>
      </w:r>
      <w:r w:rsidR="00E21AC3">
        <w:t>...</w:t>
      </w:r>
      <w:r>
        <w:t xml:space="preserve"> atacate </w:t>
      </w:r>
      <w:proofErr w:type="spellStart"/>
      <w:r>
        <w:t>şi</w:t>
      </w:r>
      <w:proofErr w:type="spellEnd"/>
      <w:r>
        <w:t xml:space="preserve"> apreciază că această conduită a inculpatului nu poate fi valorificată de mai multe ori.</w:t>
      </w:r>
    </w:p>
    <w:p w14:paraId="36466BBA" w14:textId="77777777" w:rsidR="00F35E24" w:rsidRDefault="00F35E24" w:rsidP="00F35E24">
      <w:pPr>
        <w:ind w:firstLine="708"/>
        <w:jc w:val="both"/>
      </w:pPr>
      <w:r>
        <w:t xml:space="preserve">Apreciază că </w:t>
      </w:r>
      <w:proofErr w:type="spellStart"/>
      <w:r>
        <w:t>instanţa</w:t>
      </w:r>
      <w:proofErr w:type="spellEnd"/>
      <w:r>
        <w:t xml:space="preserve"> de fond în mod corect la individualizarea pedepsei a avut în vedere </w:t>
      </w:r>
      <w:proofErr w:type="spellStart"/>
      <w:r>
        <w:t>şi</w:t>
      </w:r>
      <w:proofErr w:type="spellEnd"/>
      <w:r>
        <w:t xml:space="preserve"> antecedentele inculpatului atât în </w:t>
      </w:r>
      <w:proofErr w:type="spellStart"/>
      <w:r>
        <w:t>ţară</w:t>
      </w:r>
      <w:proofErr w:type="spellEnd"/>
      <w:r>
        <w:t xml:space="preserve"> cât </w:t>
      </w:r>
      <w:proofErr w:type="spellStart"/>
      <w:r>
        <w:t>şi</w:t>
      </w:r>
      <w:proofErr w:type="spellEnd"/>
      <w:r>
        <w:t xml:space="preserve"> în străinătate care a perseverat în activitatea </w:t>
      </w:r>
      <w:proofErr w:type="spellStart"/>
      <w:r>
        <w:t>infracţională</w:t>
      </w:r>
      <w:proofErr w:type="spellEnd"/>
      <w:r>
        <w:t>.</w:t>
      </w:r>
    </w:p>
    <w:p w14:paraId="469F963D" w14:textId="77777777" w:rsidR="00F35E24" w:rsidRDefault="00F35E24" w:rsidP="00F35E24">
      <w:pPr>
        <w:ind w:firstLine="708"/>
        <w:jc w:val="both"/>
      </w:pPr>
      <w:r>
        <w:t xml:space="preserve">În ce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susţinerile</w:t>
      </w:r>
      <w:proofErr w:type="spellEnd"/>
      <w:r>
        <w:t xml:space="preserve"> apărării referitoare la </w:t>
      </w:r>
      <w:proofErr w:type="spellStart"/>
      <w:r>
        <w:t>denunţurile</w:t>
      </w:r>
      <w:proofErr w:type="spellEnd"/>
      <w:r>
        <w:t xml:space="preserve"> pe care inculpatul le-a formulat, consideră că acestea au fost valorificate de către </w:t>
      </w:r>
      <w:proofErr w:type="spellStart"/>
      <w:r>
        <w:t>instanţa</w:t>
      </w:r>
      <w:proofErr w:type="spellEnd"/>
      <w:r>
        <w:t xml:space="preserve"> de fond prin reținerea art.15 din Legea nr.143/2000 cu </w:t>
      </w:r>
      <w:proofErr w:type="spellStart"/>
      <w:r>
        <w:t>menţiunea</w:t>
      </w:r>
      <w:proofErr w:type="spellEnd"/>
      <w:r>
        <w:t xml:space="preserve"> că nu poate fi </w:t>
      </w:r>
      <w:proofErr w:type="spellStart"/>
      <w:r>
        <w:t>reţinută</w:t>
      </w:r>
      <w:proofErr w:type="spellEnd"/>
      <w:r>
        <w:t xml:space="preserve"> în </w:t>
      </w:r>
      <w:proofErr w:type="spellStart"/>
      <w:r>
        <w:t>acelaşi</w:t>
      </w:r>
      <w:proofErr w:type="spellEnd"/>
      <w:r>
        <w:t xml:space="preserve"> timp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circumstanţa</w:t>
      </w:r>
      <w:proofErr w:type="spellEnd"/>
      <w:r>
        <w:t xml:space="preserve"> atenuantă judiciară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circumstanţa</w:t>
      </w:r>
      <w:proofErr w:type="spellEnd"/>
      <w:r>
        <w:t xml:space="preserve"> legală de reducere a pedepsei, practica fiind constantă.</w:t>
      </w:r>
    </w:p>
    <w:p w14:paraId="73536990" w14:textId="77777777" w:rsidR="00F35E24" w:rsidRDefault="00F35E24" w:rsidP="00F35E24">
      <w:pPr>
        <w:ind w:firstLine="708"/>
        <w:jc w:val="both"/>
      </w:pPr>
      <w:r>
        <w:t xml:space="preserve">Apreciază că nu pot fi aplicate în cauză </w:t>
      </w:r>
      <w:proofErr w:type="spellStart"/>
      <w:r>
        <w:t>dispoziţiile</w:t>
      </w:r>
      <w:proofErr w:type="spellEnd"/>
      <w:r>
        <w:t xml:space="preserve"> art.19 din Legea nr.682/2002 </w:t>
      </w:r>
      <w:proofErr w:type="spellStart"/>
      <w:r>
        <w:t>susţinând</w:t>
      </w:r>
      <w:proofErr w:type="spellEnd"/>
      <w:r>
        <w:t xml:space="preserve"> că </w:t>
      </w:r>
      <w:proofErr w:type="spellStart"/>
      <w:r>
        <w:t>circumstanţa</w:t>
      </w:r>
      <w:proofErr w:type="spellEnd"/>
      <w:r>
        <w:t xml:space="preserve"> de înlesnire a urmăririi penale  art.15 alin.2 din Legea nr.143/2000 a fost deja valorificată pe caza de droguri, iar cât </w:t>
      </w:r>
      <w:proofErr w:type="spellStart"/>
      <w:r>
        <w:t>priveşte</w:t>
      </w:r>
      <w:proofErr w:type="spellEnd"/>
      <w:r>
        <w:t xml:space="preserve"> traficul de </w:t>
      </w:r>
      <w:proofErr w:type="spellStart"/>
      <w:r>
        <w:t>substanţe</w:t>
      </w:r>
      <w:proofErr w:type="spellEnd"/>
      <w:r>
        <w:t xml:space="preserve"> </w:t>
      </w:r>
      <w:proofErr w:type="spellStart"/>
      <w:r>
        <w:t>psihoactive</w:t>
      </w:r>
      <w:proofErr w:type="spellEnd"/>
      <w:r>
        <w:t xml:space="preserve">, enumerarea art.2 </w:t>
      </w:r>
      <w:proofErr w:type="spellStart"/>
      <w:r>
        <w:t>lit.f</w:t>
      </w:r>
      <w:proofErr w:type="spellEnd"/>
      <w:r>
        <w:t xml:space="preserve"> din lege exclude această faptă prin prisma limitelor de pedeapsă.</w:t>
      </w:r>
    </w:p>
    <w:p w14:paraId="6205BD7C" w14:textId="77777777" w:rsidR="00F35E24" w:rsidRDefault="00F35E24" w:rsidP="00F35E24">
      <w:pPr>
        <w:ind w:firstLine="708"/>
        <w:jc w:val="both"/>
      </w:pPr>
      <w:r>
        <w:t xml:space="preserve">Concluzionând, arată că pedepsele stabilite în cauză de către </w:t>
      </w:r>
      <w:proofErr w:type="spellStart"/>
      <w:r>
        <w:t>instanţa</w:t>
      </w:r>
      <w:proofErr w:type="spellEnd"/>
      <w:r>
        <w:t xml:space="preserve"> de fond au fost echilibrate </w:t>
      </w:r>
      <w:proofErr w:type="spellStart"/>
      <w:r>
        <w:t>ţinându</w:t>
      </w:r>
      <w:proofErr w:type="spellEnd"/>
      <w:r>
        <w:t xml:space="preserve">-se cont atât de multiplele cauze de reducere cât </w:t>
      </w:r>
      <w:proofErr w:type="spellStart"/>
      <w:r>
        <w:t>şi</w:t>
      </w:r>
      <w:proofErr w:type="spellEnd"/>
      <w:r>
        <w:t xml:space="preserve"> de antecedentele penale ale inculpatului </w:t>
      </w:r>
      <w:proofErr w:type="spellStart"/>
      <w:r>
        <w:t>şi</w:t>
      </w:r>
      <w:proofErr w:type="spellEnd"/>
      <w:r>
        <w:t xml:space="preserve"> solicită respingerea apelului formulat în cauză.</w:t>
      </w:r>
    </w:p>
    <w:p w14:paraId="114327C6" w14:textId="42AC5993" w:rsidR="00F35E24" w:rsidRPr="00692EDB" w:rsidRDefault="00F35E24" w:rsidP="00F35E24">
      <w:pPr>
        <w:ind w:firstLine="708"/>
        <w:jc w:val="both"/>
      </w:pPr>
      <w:r w:rsidRPr="00692EDB">
        <w:rPr>
          <w:b/>
        </w:rPr>
        <w:t xml:space="preserve">Inculpatului </w:t>
      </w:r>
      <w:r w:rsidR="00A5461D">
        <w:rPr>
          <w:b/>
        </w:rPr>
        <w:t>I</w:t>
      </w:r>
      <w:r w:rsidRPr="00692EDB">
        <w:rPr>
          <w:b/>
        </w:rPr>
        <w:t xml:space="preserve">, </w:t>
      </w:r>
      <w:r w:rsidRPr="002812E1">
        <w:t>având cuvântul</w:t>
      </w:r>
      <w:r w:rsidRPr="00692EDB">
        <w:t xml:space="preserve">, </w:t>
      </w:r>
      <w:r>
        <w:t xml:space="preserve">solicită reducerea pedepsei deoarece a recunoscut fapta </w:t>
      </w:r>
      <w:proofErr w:type="spellStart"/>
      <w:r>
        <w:t>şi</w:t>
      </w:r>
      <w:proofErr w:type="spellEnd"/>
      <w:r>
        <w:t xml:space="preserve"> nu s-a sustras de la anchetă. Arată că are în </w:t>
      </w:r>
      <w:proofErr w:type="spellStart"/>
      <w:r>
        <w:t>întreţinere</w:t>
      </w:r>
      <w:proofErr w:type="spellEnd"/>
      <w:r>
        <w:t xml:space="preserve"> doi copii minori.</w:t>
      </w:r>
    </w:p>
    <w:p w14:paraId="585995B8" w14:textId="77777777" w:rsidR="00F35E24" w:rsidRPr="00692EDB" w:rsidRDefault="00F35E24" w:rsidP="00F35E24">
      <w:pPr>
        <w:jc w:val="center"/>
        <w:rPr>
          <w:b/>
        </w:rPr>
      </w:pPr>
      <w:r w:rsidRPr="00692EDB">
        <w:rPr>
          <w:b/>
        </w:rPr>
        <w:t>CURTEA DE APEL</w:t>
      </w:r>
    </w:p>
    <w:p w14:paraId="7FD195EC" w14:textId="77777777" w:rsidR="00F35E24" w:rsidRPr="00692EDB" w:rsidRDefault="00F35E24" w:rsidP="00F35E24">
      <w:pPr>
        <w:ind w:firstLine="708"/>
        <w:jc w:val="both"/>
      </w:pPr>
    </w:p>
    <w:p w14:paraId="26717606" w14:textId="304CA6F2" w:rsidR="00F35E24" w:rsidRPr="00692EDB" w:rsidRDefault="00F35E24" w:rsidP="00F35E24">
      <w:pPr>
        <w:ind w:firstLine="708"/>
        <w:jc w:val="both"/>
      </w:pPr>
      <w:r w:rsidRPr="00692EDB">
        <w:t xml:space="preserve">Având în vedere </w:t>
      </w:r>
      <w:proofErr w:type="spellStart"/>
      <w:r w:rsidRPr="00692EDB">
        <w:t>dispoziţiile</w:t>
      </w:r>
      <w:proofErr w:type="spellEnd"/>
      <w:r w:rsidRPr="00692EDB">
        <w:t xml:space="preserve">  art. 391 alin.1 Cod de procedură penală va stabili termen de </w:t>
      </w:r>
      <w:proofErr w:type="spellStart"/>
      <w:r w:rsidRPr="00692EDB">
        <w:t>pronunţare</w:t>
      </w:r>
      <w:proofErr w:type="spellEnd"/>
      <w:r w:rsidRPr="00692EDB">
        <w:t xml:space="preserve"> la data de </w:t>
      </w:r>
      <w:r w:rsidR="00E21AC3">
        <w:t>..........</w:t>
      </w:r>
      <w:r w:rsidRPr="00692EDB">
        <w:t>.</w:t>
      </w:r>
    </w:p>
    <w:p w14:paraId="69C97E3F" w14:textId="77777777" w:rsidR="00F35E24" w:rsidRPr="00692EDB" w:rsidRDefault="00F35E24" w:rsidP="00F35E24"/>
    <w:p w14:paraId="71FD2E52" w14:textId="77777777" w:rsidR="00F35E24" w:rsidRPr="00692EDB" w:rsidRDefault="00F35E24" w:rsidP="00F35E24">
      <w:pPr>
        <w:jc w:val="center"/>
        <w:rPr>
          <w:b/>
        </w:rPr>
      </w:pPr>
      <w:r w:rsidRPr="00692EDB">
        <w:rPr>
          <w:b/>
        </w:rPr>
        <w:t>PENTRU ACESTE MOTIVE</w:t>
      </w:r>
    </w:p>
    <w:p w14:paraId="18E6EE29" w14:textId="77777777" w:rsidR="00F35E24" w:rsidRPr="00692EDB" w:rsidRDefault="00F35E24" w:rsidP="00F35E24">
      <w:pPr>
        <w:jc w:val="center"/>
        <w:rPr>
          <w:b/>
        </w:rPr>
      </w:pPr>
      <w:r w:rsidRPr="00692EDB">
        <w:rPr>
          <w:b/>
        </w:rPr>
        <w:t>ÎN NUMELE LEGII</w:t>
      </w:r>
    </w:p>
    <w:p w14:paraId="6E4B63CC" w14:textId="77777777" w:rsidR="00F35E24" w:rsidRPr="00692EDB" w:rsidRDefault="00F35E24" w:rsidP="00F35E24">
      <w:pPr>
        <w:jc w:val="center"/>
        <w:rPr>
          <w:b/>
        </w:rPr>
      </w:pPr>
      <w:r w:rsidRPr="00692EDB">
        <w:rPr>
          <w:b/>
        </w:rPr>
        <w:t>DISPUNE:</w:t>
      </w:r>
    </w:p>
    <w:p w14:paraId="5D407F32" w14:textId="77777777" w:rsidR="00F35E24" w:rsidRPr="00692EDB" w:rsidRDefault="00F35E24" w:rsidP="00F35E24">
      <w:pPr>
        <w:jc w:val="center"/>
      </w:pPr>
    </w:p>
    <w:p w14:paraId="0E5C8532" w14:textId="2352A5EA" w:rsidR="00F35E24" w:rsidRPr="00692EDB" w:rsidRDefault="00F35E24" w:rsidP="00F35E24">
      <w:pPr>
        <w:ind w:firstLine="708"/>
      </w:pPr>
      <w:proofErr w:type="spellStart"/>
      <w:r w:rsidRPr="00692EDB">
        <w:t>Stabileşte</w:t>
      </w:r>
      <w:proofErr w:type="spellEnd"/>
      <w:r w:rsidRPr="00692EDB">
        <w:t xml:space="preserve"> termen de </w:t>
      </w:r>
      <w:proofErr w:type="spellStart"/>
      <w:r w:rsidRPr="00692EDB">
        <w:t>pronunţare</w:t>
      </w:r>
      <w:proofErr w:type="spellEnd"/>
      <w:r w:rsidRPr="00692EDB">
        <w:t xml:space="preserve"> la data de </w:t>
      </w:r>
      <w:r w:rsidR="00E21AC3">
        <w:rPr>
          <w:b/>
        </w:rPr>
        <w:t>.........</w:t>
      </w:r>
      <w:r w:rsidRPr="00692EDB">
        <w:t>.</w:t>
      </w:r>
    </w:p>
    <w:p w14:paraId="0E6E9573" w14:textId="4908D396" w:rsidR="00F35E24" w:rsidRPr="00692EDB" w:rsidRDefault="00F35E24" w:rsidP="00F35E24">
      <w:pPr>
        <w:ind w:firstLine="708"/>
      </w:pPr>
      <w:proofErr w:type="spellStart"/>
      <w:r w:rsidRPr="00692EDB">
        <w:t>Pronunţată</w:t>
      </w:r>
      <w:proofErr w:type="spellEnd"/>
      <w:r w:rsidRPr="00692EDB">
        <w:t xml:space="preserve"> în </w:t>
      </w:r>
      <w:proofErr w:type="spellStart"/>
      <w:r w:rsidRPr="00692EDB">
        <w:t>şedinţa</w:t>
      </w:r>
      <w:proofErr w:type="spellEnd"/>
      <w:r w:rsidRPr="00692EDB">
        <w:t xml:space="preserve"> </w:t>
      </w:r>
      <w:r w:rsidRPr="00692EDB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692EDB">
        <w:instrText xml:space="preserve"> FORMTEXT </w:instrText>
      </w:r>
      <w:r w:rsidRPr="00692EDB">
        <w:fldChar w:fldCharType="separate"/>
      </w:r>
      <w:r w:rsidRPr="00692EDB">
        <w:t>publică</w:t>
      </w:r>
      <w:r w:rsidRPr="00692EDB">
        <w:fldChar w:fldCharType="end"/>
      </w:r>
      <w:r w:rsidRPr="00692EDB">
        <w:t xml:space="preserve"> de la </w:t>
      </w:r>
      <w:r w:rsidR="00E21AC3">
        <w:t>..........</w:t>
      </w:r>
      <w:r w:rsidRPr="00692EDB">
        <w:t>.</w:t>
      </w:r>
    </w:p>
    <w:p w14:paraId="43681ECA" w14:textId="77777777" w:rsidR="00F35E24" w:rsidRPr="00692EDB" w:rsidRDefault="00F35E24" w:rsidP="00F35E24">
      <w:pPr>
        <w:jc w:val="center"/>
      </w:pPr>
    </w:p>
    <w:p w14:paraId="148CBEDF" w14:textId="77777777" w:rsidR="00E21AC3" w:rsidRDefault="00F35E24" w:rsidP="00F35E24">
      <w:pPr>
        <w:jc w:val="both"/>
      </w:pPr>
      <w:r w:rsidRPr="00692EDB">
        <w:t xml:space="preserve">           </w:t>
      </w:r>
      <w:proofErr w:type="spellStart"/>
      <w:r w:rsidRPr="00692EDB">
        <w:t>Preşedinte</w:t>
      </w:r>
      <w:proofErr w:type="spellEnd"/>
      <w:r w:rsidRPr="00692EDB">
        <w:t>,</w:t>
      </w:r>
      <w:r w:rsidRPr="00692EDB">
        <w:tab/>
      </w:r>
      <w:r w:rsidRPr="00692EDB">
        <w:tab/>
      </w:r>
      <w:r w:rsidRPr="00692EDB">
        <w:tab/>
      </w:r>
      <w:r w:rsidRPr="00692EDB">
        <w:tab/>
      </w:r>
      <w:r w:rsidRPr="00692EDB">
        <w:tab/>
        <w:t xml:space="preserve">              </w:t>
      </w:r>
      <w:r w:rsidRPr="00692EDB">
        <w:tab/>
        <w:t xml:space="preserve">              Judecător, </w:t>
      </w:r>
    </w:p>
    <w:p w14:paraId="0C720633" w14:textId="07AB713D" w:rsidR="00F35E24" w:rsidRPr="00692EDB" w:rsidRDefault="00F35E24" w:rsidP="00F35E24">
      <w:pPr>
        <w:jc w:val="both"/>
      </w:pPr>
      <w:r w:rsidRPr="00692EDB">
        <w:t xml:space="preserve">                 </w:t>
      </w:r>
      <w:r w:rsidR="00A5461D">
        <w:t>1005</w:t>
      </w:r>
      <w:r w:rsidRPr="00692EDB">
        <w:t xml:space="preserve">                                                                 </w:t>
      </w:r>
      <w:r w:rsidR="00E21AC3">
        <w:t xml:space="preserve">                                  </w:t>
      </w:r>
      <w:r>
        <w:t xml:space="preserve"> </w:t>
      </w:r>
      <w:r w:rsidR="00A5461D">
        <w:t>1</w:t>
      </w:r>
      <w:r w:rsidRPr="00692EDB">
        <w:tab/>
        <w:t xml:space="preserve">                                                                      </w:t>
      </w:r>
    </w:p>
    <w:p w14:paraId="0D648BB3" w14:textId="77777777" w:rsidR="00F35E24" w:rsidRPr="00692EDB" w:rsidRDefault="00F35E24" w:rsidP="00F35E24">
      <w:pPr>
        <w:ind w:left="708" w:firstLine="180"/>
        <w:jc w:val="both"/>
      </w:pPr>
      <w:r w:rsidRPr="00692EDB">
        <w:tab/>
      </w:r>
      <w:r w:rsidRPr="00692EDB">
        <w:tab/>
      </w:r>
      <w:r w:rsidRPr="00692EDB">
        <w:tab/>
      </w:r>
      <w:r w:rsidRPr="00692EDB">
        <w:tab/>
      </w:r>
      <w:r w:rsidRPr="00692EDB">
        <w:tab/>
      </w:r>
      <w:r w:rsidRPr="00692EDB">
        <w:tab/>
      </w:r>
      <w:r w:rsidRPr="00692EDB">
        <w:tab/>
      </w:r>
      <w:r w:rsidRPr="00692EDB">
        <w:tab/>
        <w:t xml:space="preserve">              </w:t>
      </w:r>
      <w:r w:rsidRPr="00692EDB">
        <w:tab/>
        <w:t xml:space="preserve">              </w:t>
      </w:r>
    </w:p>
    <w:p w14:paraId="65501C34" w14:textId="77777777" w:rsidR="00F35E24" w:rsidRPr="00692EDB" w:rsidRDefault="00F35E24" w:rsidP="00F35E24">
      <w:pPr>
        <w:jc w:val="center"/>
      </w:pPr>
      <w:r w:rsidRPr="00692EDB">
        <w:t>Grefier,</w:t>
      </w:r>
    </w:p>
    <w:p w14:paraId="4D56F059" w14:textId="21DD43AE" w:rsidR="00F35E24" w:rsidRPr="00692EDB" w:rsidRDefault="00A5461D" w:rsidP="00F35E24">
      <w:pPr>
        <w:jc w:val="center"/>
      </w:pPr>
      <w:r>
        <w:t>2</w:t>
      </w:r>
    </w:p>
    <w:p w14:paraId="1B4F7108" w14:textId="77777777" w:rsidR="000B5386" w:rsidRDefault="000B5386"/>
    <w:sectPr w:rsidR="000B5386" w:rsidSect="00FD5091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11BB1" w14:textId="77777777" w:rsidR="00954C50" w:rsidRDefault="00FE2BFF">
      <w:r>
        <w:separator/>
      </w:r>
    </w:p>
  </w:endnote>
  <w:endnote w:type="continuationSeparator" w:id="0">
    <w:p w14:paraId="30E7A0B7" w14:textId="77777777" w:rsidR="00954C50" w:rsidRDefault="00FE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D2121" w14:textId="77777777" w:rsidR="008A4BD6" w:rsidRDefault="00F35E2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F3747D">
      <w:rPr>
        <w:noProof/>
      </w:rPr>
      <w:t>2</w:t>
    </w:r>
    <w:r>
      <w:fldChar w:fldCharType="end"/>
    </w:r>
  </w:p>
  <w:p w14:paraId="6ABCBB43" w14:textId="77777777" w:rsidR="008A4BD6" w:rsidRDefault="00F374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00C8F" w14:textId="77777777" w:rsidR="00954C50" w:rsidRDefault="00FE2BFF">
      <w:r>
        <w:separator/>
      </w:r>
    </w:p>
  </w:footnote>
  <w:footnote w:type="continuationSeparator" w:id="0">
    <w:p w14:paraId="1C32FA16" w14:textId="77777777" w:rsidR="00954C50" w:rsidRDefault="00FE2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24"/>
    <w:rsid w:val="000B5386"/>
    <w:rsid w:val="00954C50"/>
    <w:rsid w:val="00A5461D"/>
    <w:rsid w:val="00BA2125"/>
    <w:rsid w:val="00E21AC3"/>
    <w:rsid w:val="00F35E24"/>
    <w:rsid w:val="00F3747D"/>
    <w:rsid w:val="00FE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949FC"/>
  <w15:chartTrackingRefBased/>
  <w15:docId w15:val="{5FE0E63A-06F4-46BE-B1EA-A5BDA46B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F35E24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5E24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F35E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E2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Elena, PETRESCU</cp:lastModifiedBy>
  <cp:revision>5</cp:revision>
  <dcterms:created xsi:type="dcterms:W3CDTF">2021-10-12T10:25:00Z</dcterms:created>
  <dcterms:modified xsi:type="dcterms:W3CDTF">2021-10-27T12:02:00Z</dcterms:modified>
</cp:coreProperties>
</file>