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5382B" w14:textId="7BEAE538" w:rsidR="00D0425A" w:rsidRPr="00760864" w:rsidRDefault="00760864" w:rsidP="00760864">
      <w:pPr>
        <w:rPr>
          <w:rFonts w:ascii="Garamond" w:hAnsi="Garamond"/>
          <w:b/>
          <w:bCs/>
          <w:szCs w:val="28"/>
        </w:rPr>
      </w:pPr>
      <w:r w:rsidRPr="00760864">
        <w:rPr>
          <w:rFonts w:ascii="Garamond" w:hAnsi="Garamond"/>
          <w:b/>
          <w:bCs/>
          <w:szCs w:val="28"/>
        </w:rPr>
        <w:t>Hot. 10</w:t>
      </w:r>
    </w:p>
    <w:p w14:paraId="3D98D789" w14:textId="77777777" w:rsidR="00D0425A" w:rsidRPr="000816F9" w:rsidRDefault="00D0425A" w:rsidP="00D0425A">
      <w:pPr>
        <w:jc w:val="center"/>
        <w:rPr>
          <w:rFonts w:ascii="Garamond" w:hAnsi="Garamond"/>
          <w:b/>
          <w:szCs w:val="28"/>
        </w:rPr>
      </w:pPr>
      <w:r w:rsidRPr="000816F9">
        <w:rPr>
          <w:rFonts w:ascii="Garamond" w:hAnsi="Garamond"/>
          <w:b/>
          <w:szCs w:val="28"/>
        </w:rPr>
        <w:t>R O M Â N I A</w:t>
      </w:r>
    </w:p>
    <w:p w14:paraId="2B917DCF" w14:textId="77777777" w:rsidR="00D0425A" w:rsidRPr="000816F9" w:rsidRDefault="00D0425A" w:rsidP="00D0425A">
      <w:pPr>
        <w:jc w:val="center"/>
        <w:rPr>
          <w:rFonts w:ascii="Garamond" w:hAnsi="Garamond"/>
          <w:b/>
          <w:szCs w:val="28"/>
        </w:rPr>
      </w:pPr>
    </w:p>
    <w:p w14:paraId="07943C47" w14:textId="77777777" w:rsidR="00D0425A" w:rsidRPr="000816F9" w:rsidRDefault="00D0425A" w:rsidP="00D0425A">
      <w:pPr>
        <w:jc w:val="center"/>
        <w:rPr>
          <w:rFonts w:ascii="Garamond" w:hAnsi="Garamond"/>
          <w:b/>
          <w:szCs w:val="28"/>
        </w:rPr>
      </w:pPr>
      <w:r w:rsidRPr="000816F9">
        <w:rPr>
          <w:rFonts w:ascii="Garamond" w:hAnsi="Garamond"/>
          <w:b/>
          <w:szCs w:val="28"/>
        </w:rPr>
        <w:t xml:space="preserve">CURTEA DE APEL </w:t>
      </w:r>
      <w:r w:rsidR="007422AA">
        <w:rPr>
          <w:rFonts w:ascii="Garamond" w:hAnsi="Garamond"/>
          <w:b/>
          <w:szCs w:val="28"/>
        </w:rPr>
        <w:t xml:space="preserve"> </w:t>
      </w:r>
    </w:p>
    <w:p w14:paraId="5CD92D9B" w14:textId="77777777" w:rsidR="00D0425A" w:rsidRPr="00061E8B" w:rsidRDefault="00D0425A" w:rsidP="00D0425A">
      <w:pPr>
        <w:jc w:val="center"/>
        <w:rPr>
          <w:rFonts w:ascii="Garamond" w:hAnsi="Garamond"/>
          <w:b/>
          <w:szCs w:val="28"/>
          <w:lang w:val="en-US"/>
        </w:rPr>
      </w:pPr>
      <w:r w:rsidRPr="000816F9">
        <w:rPr>
          <w:rFonts w:ascii="Garamond" w:hAnsi="Garamond"/>
          <w:b/>
          <w:szCs w:val="28"/>
        </w:rPr>
        <w:t xml:space="preserve">SECŢIA </w:t>
      </w:r>
    </w:p>
    <w:p w14:paraId="12B78DE5" w14:textId="77777777" w:rsidR="00D0425A" w:rsidRPr="00AD292F" w:rsidRDefault="00D0425A" w:rsidP="00D0425A">
      <w:pPr>
        <w:jc w:val="center"/>
        <w:rPr>
          <w:rFonts w:ascii="Garamond" w:hAnsi="Garamond"/>
          <w:szCs w:val="28"/>
          <w:lang w:val="en-US"/>
        </w:rPr>
      </w:pPr>
      <w:r w:rsidRPr="00061E8B">
        <w:rPr>
          <w:rFonts w:ascii="Garamond" w:hAnsi="Garamond"/>
          <w:b/>
          <w:szCs w:val="28"/>
          <w:u w:val="single"/>
        </w:rPr>
        <w:t>DOSAR NR.</w:t>
      </w:r>
      <w:r w:rsidRPr="00AD292F">
        <w:rPr>
          <w:rFonts w:ascii="Garamond" w:hAnsi="Garamond"/>
          <w:szCs w:val="28"/>
        </w:rPr>
        <w:tab/>
      </w:r>
      <w:r w:rsidRPr="00AD292F">
        <w:rPr>
          <w:rFonts w:ascii="Garamond" w:hAnsi="Garamond"/>
          <w:szCs w:val="28"/>
        </w:rPr>
        <w:tab/>
      </w:r>
      <w:r w:rsidRPr="00061E8B">
        <w:rPr>
          <w:rFonts w:ascii="Garamond" w:hAnsi="Garamond"/>
          <w:b/>
          <w:szCs w:val="28"/>
          <w:u w:val="single"/>
        </w:rPr>
        <w:t xml:space="preserve">SENTINŢA NR. </w:t>
      </w:r>
    </w:p>
    <w:p w14:paraId="26CB43F7" w14:textId="77777777" w:rsidR="00D0425A" w:rsidRPr="00AD292F" w:rsidRDefault="00D0425A" w:rsidP="00D0425A">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r w:rsidRPr="00AD292F">
        <w:rPr>
          <w:rFonts w:ascii="Garamond" w:hAnsi="Garamond"/>
          <w:b/>
          <w:szCs w:val="28"/>
        </w:rPr>
        <w:t xml:space="preserve"> din </w:t>
      </w:r>
    </w:p>
    <w:p w14:paraId="5EFB0FEE" w14:textId="77777777" w:rsidR="00D0425A" w:rsidRPr="00AD292F" w:rsidRDefault="00D0425A" w:rsidP="00D0425A">
      <w:pPr>
        <w:jc w:val="center"/>
        <w:rPr>
          <w:rFonts w:ascii="Garamond" w:hAnsi="Garamond"/>
          <w:b/>
          <w:szCs w:val="28"/>
        </w:rPr>
      </w:pPr>
      <w:r w:rsidRPr="00AD292F">
        <w:rPr>
          <w:rFonts w:ascii="Garamond" w:hAnsi="Garamond"/>
          <w:b/>
          <w:szCs w:val="28"/>
        </w:rPr>
        <w:t>Curtea compusă din:</w:t>
      </w:r>
    </w:p>
    <w:p w14:paraId="609EF5F3" w14:textId="77777777" w:rsidR="00D0425A" w:rsidRPr="00AD292F" w:rsidRDefault="00D0425A" w:rsidP="00D0425A">
      <w:pPr>
        <w:jc w:val="center"/>
        <w:rPr>
          <w:rFonts w:ascii="Garamond" w:hAnsi="Garamond"/>
          <w:szCs w:val="28"/>
        </w:rPr>
      </w:pPr>
      <w:r w:rsidRPr="00AD292F">
        <w:rPr>
          <w:rFonts w:ascii="Garamond" w:hAnsi="Garamond"/>
          <w:szCs w:val="28"/>
        </w:rPr>
        <w:t>Preşedinte</w:t>
      </w:r>
      <w:r>
        <w:rPr>
          <w:rFonts w:ascii="Garamond" w:hAnsi="Garamond"/>
          <w:szCs w:val="28"/>
        </w:rPr>
        <w:t xml:space="preserve"> </w:t>
      </w:r>
      <w:r w:rsidRPr="00AD292F">
        <w:rPr>
          <w:rFonts w:ascii="Garamond" w:hAnsi="Garamond"/>
          <w:szCs w:val="28"/>
        </w:rPr>
        <w:t xml:space="preserve">: </w:t>
      </w:r>
      <w:r w:rsidR="007422AA">
        <w:rPr>
          <w:rFonts w:ascii="Garamond" w:hAnsi="Garamond"/>
          <w:szCs w:val="28"/>
        </w:rPr>
        <w:t>COD 1008</w:t>
      </w:r>
      <w:r>
        <w:rPr>
          <w:rFonts w:ascii="Garamond" w:hAnsi="Garamond"/>
          <w:szCs w:val="28"/>
        </w:rPr>
        <w:t xml:space="preserve"> - judecător</w:t>
      </w:r>
    </w:p>
    <w:p w14:paraId="4D4E58F9" w14:textId="77777777" w:rsidR="00D0425A" w:rsidRPr="00AD292F" w:rsidRDefault="00D0425A" w:rsidP="00D0425A">
      <w:pPr>
        <w:jc w:val="center"/>
        <w:rPr>
          <w:rFonts w:ascii="Garamond" w:hAnsi="Garamond"/>
          <w:szCs w:val="28"/>
        </w:rPr>
      </w:pPr>
      <w:r>
        <w:rPr>
          <w:rFonts w:ascii="Garamond" w:hAnsi="Garamond"/>
          <w:szCs w:val="28"/>
        </w:rPr>
        <w:t xml:space="preserve">Grefier :  </w:t>
      </w:r>
      <w:r w:rsidR="007422AA">
        <w:rPr>
          <w:rFonts w:ascii="Garamond" w:hAnsi="Garamond"/>
          <w:szCs w:val="28"/>
        </w:rPr>
        <w:t xml:space="preserve"> </w:t>
      </w:r>
    </w:p>
    <w:p w14:paraId="51B81F4C" w14:textId="77777777" w:rsidR="00D0425A" w:rsidRDefault="00D0425A" w:rsidP="00D0425A">
      <w:pPr>
        <w:jc w:val="center"/>
        <w:rPr>
          <w:rFonts w:ascii="Garamond" w:hAnsi="Garamond"/>
          <w:szCs w:val="28"/>
        </w:rPr>
      </w:pPr>
    </w:p>
    <w:p w14:paraId="1F959475" w14:textId="77777777" w:rsidR="00D0425A" w:rsidRPr="000816F9" w:rsidRDefault="00D0425A" w:rsidP="00D0425A">
      <w:pPr>
        <w:jc w:val="center"/>
        <w:rPr>
          <w:rFonts w:ascii="Garamond" w:hAnsi="Garamond"/>
          <w:szCs w:val="28"/>
        </w:rPr>
      </w:pPr>
    </w:p>
    <w:p w14:paraId="486D0AEB" w14:textId="77777777" w:rsidR="00D0425A" w:rsidRPr="000816F9" w:rsidRDefault="00D0425A" w:rsidP="00D0425A">
      <w:pPr>
        <w:ind w:firstLine="1416"/>
        <w:jc w:val="both"/>
        <w:rPr>
          <w:rFonts w:ascii="Garamond" w:hAnsi="Garamond"/>
          <w:szCs w:val="28"/>
        </w:rPr>
      </w:pPr>
      <w:r w:rsidRPr="000816F9">
        <w:rPr>
          <w:rFonts w:ascii="Garamond" w:hAnsi="Garamond"/>
          <w:szCs w:val="28"/>
        </w:rPr>
        <w:t xml:space="preserve">S-a luat </w:t>
      </w:r>
      <w:r>
        <w:rPr>
          <w:rFonts w:ascii="Garamond" w:hAnsi="Garamond"/>
          <w:szCs w:val="28"/>
        </w:rPr>
        <w:t>în examinare, pentru pronunţare</w:t>
      </w:r>
      <w:r w:rsidRPr="000816F9">
        <w:rPr>
          <w:rFonts w:ascii="Garamond" w:hAnsi="Garamond"/>
          <w:szCs w:val="28"/>
        </w:rPr>
        <w:t xml:space="preserve">, în primă instanţă, acţiunea formulată potrivit Legii contenciosului administrativ de reclamantul </w:t>
      </w:r>
      <w:r w:rsidR="007422AA">
        <w:rPr>
          <w:rFonts w:ascii="Garamond" w:hAnsi="Garamond"/>
          <w:b/>
          <w:i/>
          <w:szCs w:val="28"/>
        </w:rPr>
        <w:t>R</w:t>
      </w:r>
      <w:r w:rsidRPr="000816F9">
        <w:rPr>
          <w:rFonts w:ascii="Garamond" w:hAnsi="Garamond"/>
          <w:szCs w:val="28"/>
        </w:rPr>
        <w:t xml:space="preserve">, domiciliat în </w:t>
      </w:r>
      <w:r w:rsidR="007422AA">
        <w:rPr>
          <w:rFonts w:ascii="Garamond" w:hAnsi="Garamond"/>
          <w:szCs w:val="28"/>
        </w:rPr>
        <w:t xml:space="preserve"> </w:t>
      </w:r>
      <w:r w:rsidRPr="000816F9">
        <w:rPr>
          <w:rFonts w:ascii="Garamond" w:hAnsi="Garamond"/>
          <w:szCs w:val="28"/>
        </w:rPr>
        <w:t>, jud.</w:t>
      </w:r>
      <w:r w:rsidR="007422AA">
        <w:rPr>
          <w:rFonts w:ascii="Garamond" w:hAnsi="Garamond"/>
          <w:szCs w:val="28"/>
        </w:rPr>
        <w:t xml:space="preserve"> </w:t>
      </w:r>
      <w:r w:rsidRPr="000816F9">
        <w:rPr>
          <w:rFonts w:ascii="Garamond" w:hAnsi="Garamond"/>
          <w:szCs w:val="28"/>
        </w:rPr>
        <w:t xml:space="preserve"> împotriva pârâţilor </w:t>
      </w:r>
      <w:r w:rsidRPr="000816F9">
        <w:rPr>
          <w:rFonts w:ascii="Garamond" w:hAnsi="Garamond"/>
          <w:b/>
          <w:i/>
          <w:szCs w:val="28"/>
        </w:rPr>
        <w:t xml:space="preserve">CONSILIUL JUDEŢEAN </w:t>
      </w:r>
      <w:r w:rsidR="007422AA">
        <w:rPr>
          <w:rFonts w:ascii="Garamond" w:hAnsi="Garamond"/>
          <w:b/>
          <w:i/>
          <w:szCs w:val="28"/>
        </w:rPr>
        <w:t xml:space="preserve"> ..</w:t>
      </w:r>
      <w:r w:rsidRPr="000816F9">
        <w:rPr>
          <w:rFonts w:ascii="Garamond" w:hAnsi="Garamond"/>
          <w:b/>
          <w:i/>
          <w:szCs w:val="28"/>
        </w:rPr>
        <w:t>- COMISIA DE EVALUARE A PERSOANELOR ADULTE CU HANDICAP</w:t>
      </w:r>
      <w:r w:rsidRPr="000816F9">
        <w:rPr>
          <w:rFonts w:ascii="Garamond" w:hAnsi="Garamond"/>
          <w:szCs w:val="28"/>
        </w:rPr>
        <w:t xml:space="preserve">, cu sediul în </w:t>
      </w:r>
      <w:r w:rsidR="007422AA">
        <w:rPr>
          <w:rFonts w:ascii="Garamond" w:hAnsi="Garamond"/>
          <w:szCs w:val="28"/>
        </w:rPr>
        <w:t>.</w:t>
      </w:r>
      <w:r w:rsidRPr="000816F9">
        <w:rPr>
          <w:rFonts w:ascii="Garamond" w:hAnsi="Garamond"/>
          <w:szCs w:val="28"/>
        </w:rPr>
        <w:t>,  jud.</w:t>
      </w:r>
      <w:r w:rsidR="007422AA">
        <w:rPr>
          <w:rFonts w:ascii="Garamond" w:hAnsi="Garamond"/>
          <w:szCs w:val="28"/>
        </w:rPr>
        <w:t>.</w:t>
      </w:r>
      <w:r w:rsidRPr="000816F9">
        <w:rPr>
          <w:rFonts w:ascii="Garamond" w:hAnsi="Garamond"/>
          <w:szCs w:val="28"/>
        </w:rPr>
        <w:t xml:space="preserve"> şi </w:t>
      </w:r>
      <w:r w:rsidRPr="000816F9">
        <w:rPr>
          <w:rFonts w:ascii="Garamond" w:hAnsi="Garamond"/>
          <w:b/>
          <w:i/>
          <w:szCs w:val="28"/>
        </w:rPr>
        <w:t>MINISTER</w:t>
      </w:r>
      <w:r>
        <w:rPr>
          <w:rFonts w:ascii="Garamond" w:hAnsi="Garamond"/>
          <w:b/>
          <w:i/>
          <w:szCs w:val="28"/>
        </w:rPr>
        <w:t>U</w:t>
      </w:r>
      <w:r w:rsidRPr="000816F9">
        <w:rPr>
          <w:rFonts w:ascii="Garamond" w:hAnsi="Garamond"/>
          <w:b/>
          <w:i/>
          <w:szCs w:val="28"/>
        </w:rPr>
        <w:t>L MUNCII, FAMILIEI ŞI PROTECŢIEI SOCIALE-DIRECŢIA GENERALĂ PROTECŢIA PERSOANELOR CU HANDICAP-COMISIA SUPERIOARĂ DE EVALUARE A PERSOANELOR ADULTE CU HANDICAP</w:t>
      </w:r>
      <w:r w:rsidRPr="000816F9">
        <w:rPr>
          <w:rFonts w:ascii="Garamond" w:hAnsi="Garamond"/>
          <w:szCs w:val="28"/>
        </w:rPr>
        <w:t xml:space="preserve">, cu sediul în </w:t>
      </w:r>
      <w:r w:rsidR="007422AA">
        <w:rPr>
          <w:rFonts w:ascii="Garamond" w:hAnsi="Garamond"/>
          <w:szCs w:val="28"/>
        </w:rPr>
        <w:t>..</w:t>
      </w:r>
      <w:r w:rsidRPr="000816F9">
        <w:rPr>
          <w:rFonts w:ascii="Garamond" w:hAnsi="Garamond"/>
          <w:szCs w:val="28"/>
        </w:rPr>
        <w:t>.</w:t>
      </w:r>
      <w:r w:rsidRPr="000816F9">
        <w:rPr>
          <w:rFonts w:ascii="Garamond" w:hAnsi="Garamond"/>
          <w:b/>
          <w:szCs w:val="28"/>
        </w:rPr>
        <w:t xml:space="preserve"> </w:t>
      </w:r>
    </w:p>
    <w:p w14:paraId="1A48BEFA" w14:textId="77777777" w:rsidR="00D0425A" w:rsidRDefault="00D0425A" w:rsidP="00D0425A">
      <w:pPr>
        <w:ind w:firstLine="1416"/>
        <w:jc w:val="both"/>
        <w:rPr>
          <w:rFonts w:ascii="Garamond" w:hAnsi="Garamond"/>
          <w:szCs w:val="28"/>
        </w:rPr>
      </w:pPr>
      <w:r w:rsidRPr="000816F9">
        <w:rPr>
          <w:rFonts w:ascii="Garamond" w:hAnsi="Garamond"/>
          <w:szCs w:val="28"/>
        </w:rPr>
        <w:t xml:space="preserve">La apelul nominal, făcut în şedinţa </w:t>
      </w:r>
      <w:r w:rsidRPr="000816F9">
        <w:rPr>
          <w:rFonts w:ascii="Garamond" w:hAnsi="Garamond"/>
          <w:szCs w:val="28"/>
        </w:rPr>
        <w:fldChar w:fldCharType="begin">
          <w:ffData>
            <w:name w:val="tip_sedinta_copie_1"/>
            <w:enabled/>
            <w:calcOnExit w:val="0"/>
            <w:textInput/>
          </w:ffData>
        </w:fldChar>
      </w:r>
      <w:r w:rsidRPr="000816F9">
        <w:rPr>
          <w:rFonts w:ascii="Garamond" w:hAnsi="Garamond"/>
          <w:szCs w:val="28"/>
        </w:rPr>
        <w:instrText xml:space="preserve"> FORMTEXT </w:instrText>
      </w:r>
      <w:r w:rsidRPr="000816F9">
        <w:rPr>
          <w:rFonts w:ascii="Garamond" w:hAnsi="Garamond"/>
          <w:szCs w:val="28"/>
        </w:rPr>
      </w:r>
      <w:r w:rsidRPr="000816F9">
        <w:rPr>
          <w:rFonts w:ascii="Garamond" w:hAnsi="Garamond"/>
          <w:szCs w:val="28"/>
        </w:rPr>
        <w:fldChar w:fldCharType="separate"/>
      </w:r>
      <w:r w:rsidRPr="000816F9">
        <w:rPr>
          <w:rFonts w:ascii="Garamond" w:hAnsi="Garamond"/>
          <w:szCs w:val="28"/>
        </w:rPr>
        <w:t>publică</w:t>
      </w:r>
      <w:r w:rsidRPr="000816F9">
        <w:rPr>
          <w:rFonts w:ascii="Garamond" w:hAnsi="Garamond"/>
          <w:szCs w:val="28"/>
        </w:rPr>
        <w:fldChar w:fldCharType="end"/>
      </w:r>
      <w:r w:rsidRPr="000816F9">
        <w:rPr>
          <w:rFonts w:ascii="Garamond" w:hAnsi="Garamond"/>
          <w:szCs w:val="28"/>
        </w:rPr>
        <w:t xml:space="preserve">, </w:t>
      </w:r>
      <w:r>
        <w:rPr>
          <w:rFonts w:ascii="Garamond" w:hAnsi="Garamond"/>
          <w:szCs w:val="28"/>
        </w:rPr>
        <w:t>au lipsit părţile.</w:t>
      </w:r>
    </w:p>
    <w:p w14:paraId="73D33BFB" w14:textId="77777777" w:rsidR="00D0425A" w:rsidRPr="000816F9" w:rsidRDefault="00D0425A" w:rsidP="00D0425A">
      <w:pPr>
        <w:jc w:val="both"/>
        <w:rPr>
          <w:rFonts w:ascii="Garamond" w:hAnsi="Garamond"/>
          <w:szCs w:val="28"/>
        </w:rPr>
      </w:pPr>
      <w:r>
        <w:rPr>
          <w:rFonts w:ascii="Garamond" w:hAnsi="Garamond"/>
          <w:szCs w:val="28"/>
        </w:rPr>
        <w:t xml:space="preserve">                    </w:t>
      </w:r>
      <w:r w:rsidRPr="000816F9">
        <w:rPr>
          <w:rFonts w:ascii="Garamond" w:hAnsi="Garamond"/>
          <w:szCs w:val="28"/>
        </w:rPr>
        <w:t xml:space="preserve">Procedura, </w:t>
      </w:r>
      <w:r w:rsidRPr="000816F9">
        <w:rPr>
          <w:rFonts w:ascii="Garamond" w:hAnsi="Garamond"/>
          <w:szCs w:val="28"/>
        </w:rPr>
        <w:fldChar w:fldCharType="begin">
          <w:ffData>
            <w:name w:val="tip_procedura"/>
            <w:enabled/>
            <w:calcOnExit w:val="0"/>
            <w:textInput/>
          </w:ffData>
        </w:fldChar>
      </w:r>
      <w:r w:rsidRPr="000816F9">
        <w:rPr>
          <w:rFonts w:ascii="Garamond" w:hAnsi="Garamond"/>
          <w:szCs w:val="28"/>
        </w:rPr>
        <w:instrText xml:space="preserve"> FORMTEXT </w:instrText>
      </w:r>
      <w:r w:rsidRPr="000816F9">
        <w:rPr>
          <w:rFonts w:ascii="Garamond" w:hAnsi="Garamond"/>
          <w:szCs w:val="28"/>
        </w:rPr>
      </w:r>
      <w:r w:rsidRPr="000816F9">
        <w:rPr>
          <w:rFonts w:ascii="Garamond" w:hAnsi="Garamond"/>
          <w:szCs w:val="28"/>
        </w:rPr>
        <w:fldChar w:fldCharType="separate"/>
      </w:r>
      <w:r w:rsidRPr="000816F9">
        <w:rPr>
          <w:rFonts w:ascii="Garamond" w:hAnsi="Garamond"/>
          <w:szCs w:val="28"/>
        </w:rPr>
        <w:t>legal</w:t>
      </w:r>
      <w:r w:rsidRPr="000816F9">
        <w:rPr>
          <w:rFonts w:ascii="Garamond" w:hAnsi="Garamond"/>
          <w:szCs w:val="28"/>
        </w:rPr>
        <w:fldChar w:fldCharType="end"/>
      </w:r>
      <w:r w:rsidRPr="000816F9">
        <w:rPr>
          <w:rFonts w:ascii="Garamond" w:hAnsi="Garamond"/>
          <w:szCs w:val="28"/>
        </w:rPr>
        <w:t xml:space="preserve"> îndeplinită. </w:t>
      </w:r>
    </w:p>
    <w:p w14:paraId="09B1111C" w14:textId="77777777" w:rsidR="00D0425A" w:rsidRDefault="00D0425A" w:rsidP="00D0425A">
      <w:pPr>
        <w:jc w:val="both"/>
        <w:rPr>
          <w:rFonts w:ascii="Garamond" w:hAnsi="Garamond"/>
          <w:szCs w:val="28"/>
        </w:rPr>
      </w:pPr>
      <w:r>
        <w:rPr>
          <w:rFonts w:ascii="Garamond" w:hAnsi="Garamond"/>
          <w:szCs w:val="28"/>
        </w:rPr>
        <w:t xml:space="preserve">                    </w:t>
      </w:r>
      <w:r w:rsidRPr="000816F9">
        <w:rPr>
          <w:rFonts w:ascii="Garamond" w:hAnsi="Garamond"/>
          <w:szCs w:val="28"/>
        </w:rPr>
        <w:t xml:space="preserve">S-a făcut </w:t>
      </w:r>
      <w:r w:rsidRPr="000816F9">
        <w:rPr>
          <w:rFonts w:ascii="Garamond" w:hAnsi="Garamond"/>
          <w:szCs w:val="28"/>
        </w:rPr>
        <w:fldChar w:fldCharType="begin">
          <w:ffData>
            <w:name w:val="tip_doc_despre_cauza"/>
            <w:enabled/>
            <w:calcOnExit w:val="0"/>
            <w:textInput/>
          </w:ffData>
        </w:fldChar>
      </w:r>
      <w:r w:rsidRPr="000816F9">
        <w:rPr>
          <w:rFonts w:ascii="Garamond" w:hAnsi="Garamond"/>
          <w:szCs w:val="28"/>
        </w:rPr>
        <w:instrText xml:space="preserve"> FORMTEXT </w:instrText>
      </w:r>
      <w:r w:rsidRPr="000816F9">
        <w:rPr>
          <w:rFonts w:ascii="Garamond" w:hAnsi="Garamond"/>
          <w:szCs w:val="28"/>
        </w:rPr>
      </w:r>
      <w:r w:rsidRPr="000816F9">
        <w:rPr>
          <w:rFonts w:ascii="Garamond" w:hAnsi="Garamond"/>
          <w:szCs w:val="28"/>
        </w:rPr>
        <w:fldChar w:fldCharType="separate"/>
      </w:r>
      <w:r w:rsidRPr="000816F9">
        <w:rPr>
          <w:rFonts w:ascii="Garamond" w:hAnsi="Garamond"/>
          <w:szCs w:val="28"/>
        </w:rPr>
        <w:t>referatul</w:t>
      </w:r>
      <w:r w:rsidRPr="000816F9">
        <w:rPr>
          <w:rFonts w:ascii="Garamond" w:hAnsi="Garamond"/>
          <w:szCs w:val="28"/>
        </w:rPr>
        <w:fldChar w:fldCharType="end"/>
      </w:r>
      <w:r w:rsidRPr="000816F9">
        <w:rPr>
          <w:rFonts w:ascii="Garamond" w:hAnsi="Garamond"/>
          <w:szCs w:val="28"/>
        </w:rPr>
        <w:t xml:space="preserve"> cauzei, de către </w:t>
      </w:r>
      <w:r w:rsidRPr="000816F9">
        <w:rPr>
          <w:rFonts w:ascii="Garamond" w:hAnsi="Garamond"/>
          <w:szCs w:val="28"/>
        </w:rPr>
        <w:fldChar w:fldCharType="begin">
          <w:ffData>
            <w:name w:val="functia_celui_care_f"/>
            <w:enabled/>
            <w:calcOnExit w:val="0"/>
            <w:textInput/>
          </w:ffData>
        </w:fldChar>
      </w:r>
      <w:r w:rsidRPr="000816F9">
        <w:rPr>
          <w:rFonts w:ascii="Garamond" w:hAnsi="Garamond"/>
          <w:szCs w:val="28"/>
        </w:rPr>
        <w:instrText xml:space="preserve"> FORMTEXT </w:instrText>
      </w:r>
      <w:r w:rsidRPr="000816F9">
        <w:rPr>
          <w:rFonts w:ascii="Garamond" w:hAnsi="Garamond"/>
          <w:szCs w:val="28"/>
        </w:rPr>
      </w:r>
      <w:r w:rsidRPr="000816F9">
        <w:rPr>
          <w:rFonts w:ascii="Garamond" w:hAnsi="Garamond"/>
          <w:szCs w:val="28"/>
        </w:rPr>
        <w:fldChar w:fldCharType="separate"/>
      </w:r>
      <w:r w:rsidRPr="000816F9">
        <w:rPr>
          <w:rFonts w:ascii="Garamond" w:hAnsi="Garamond"/>
          <w:szCs w:val="28"/>
        </w:rPr>
        <w:t>grefier</w:t>
      </w:r>
      <w:r w:rsidRPr="000816F9">
        <w:rPr>
          <w:rFonts w:ascii="Garamond" w:hAnsi="Garamond"/>
          <w:szCs w:val="28"/>
        </w:rPr>
        <w:fldChar w:fldCharType="end"/>
      </w:r>
      <w:r w:rsidRPr="000816F9">
        <w:rPr>
          <w:rFonts w:ascii="Garamond" w:hAnsi="Garamond"/>
          <w:szCs w:val="28"/>
        </w:rPr>
        <w:t>ul de şedinţă, după care :</w:t>
      </w:r>
    </w:p>
    <w:p w14:paraId="68EA1BA3" w14:textId="77777777" w:rsidR="00D0425A" w:rsidRPr="000816F9" w:rsidRDefault="00D0425A" w:rsidP="00D0425A">
      <w:pPr>
        <w:ind w:firstLine="1416"/>
        <w:jc w:val="both"/>
        <w:rPr>
          <w:rFonts w:ascii="Garamond" w:hAnsi="Garamond"/>
          <w:szCs w:val="28"/>
        </w:rPr>
      </w:pPr>
      <w:r>
        <w:rPr>
          <w:rFonts w:ascii="Garamond" w:hAnsi="Garamond"/>
          <w:szCs w:val="28"/>
        </w:rPr>
        <w:t xml:space="preserve">Curtea constată că dezbaterile în fond asupra cauzei, au avut loc în şedinţa publică din </w:t>
      </w:r>
      <w:r w:rsidR="007422AA">
        <w:rPr>
          <w:rFonts w:ascii="Garamond" w:hAnsi="Garamond"/>
          <w:szCs w:val="28"/>
        </w:rPr>
        <w:t>..</w:t>
      </w:r>
      <w:r>
        <w:rPr>
          <w:rFonts w:ascii="Garamond" w:hAnsi="Garamond"/>
          <w:szCs w:val="28"/>
        </w:rPr>
        <w:t xml:space="preserve">, când cererile părţilor au fost consemnate  în încheierea de şedinţă din acea dată, încheiere  ce face parte integrantă din prezenta sentinţă . </w:t>
      </w:r>
    </w:p>
    <w:p w14:paraId="78332C74" w14:textId="77777777" w:rsidR="00D0425A" w:rsidRPr="00AD292F" w:rsidRDefault="00D0425A" w:rsidP="00D0425A">
      <w:pPr>
        <w:jc w:val="both"/>
        <w:rPr>
          <w:rFonts w:ascii="Garamond" w:hAnsi="Garamond"/>
          <w:szCs w:val="28"/>
        </w:rPr>
      </w:pPr>
    </w:p>
    <w:p w14:paraId="5E3D6216" w14:textId="77777777" w:rsidR="00D0425A" w:rsidRPr="00AD292F" w:rsidRDefault="00D0425A" w:rsidP="00D0425A">
      <w:pPr>
        <w:jc w:val="center"/>
        <w:rPr>
          <w:rFonts w:ascii="Garamond" w:hAnsi="Garamond"/>
          <w:b/>
          <w:szCs w:val="28"/>
        </w:rPr>
      </w:pPr>
      <w:r w:rsidRPr="00AD292F">
        <w:rPr>
          <w:rFonts w:ascii="Garamond" w:hAnsi="Garamond"/>
          <w:b/>
          <w:szCs w:val="28"/>
        </w:rPr>
        <w:t>C U R T E A</w:t>
      </w:r>
    </w:p>
    <w:p w14:paraId="73E8E13F" w14:textId="77777777" w:rsidR="00D0425A" w:rsidRDefault="00D0425A" w:rsidP="00D0425A">
      <w:pPr>
        <w:jc w:val="both"/>
        <w:rPr>
          <w:rFonts w:ascii="Garamond" w:hAnsi="Garamond"/>
          <w:b/>
          <w:bCs/>
          <w:szCs w:val="28"/>
        </w:rPr>
      </w:pPr>
      <w:r w:rsidRPr="00AD292F">
        <w:rPr>
          <w:rFonts w:ascii="Garamond" w:hAnsi="Garamond"/>
          <w:b/>
          <w:bCs/>
          <w:szCs w:val="28"/>
        </w:rPr>
        <w:t xml:space="preserve">     </w:t>
      </w:r>
    </w:p>
    <w:p w14:paraId="4816265F" w14:textId="77777777" w:rsidR="00D0425A" w:rsidRDefault="00D0425A" w:rsidP="00D0425A">
      <w:pPr>
        <w:ind w:firstLine="1440"/>
        <w:jc w:val="both"/>
        <w:rPr>
          <w:rFonts w:ascii="Garamond" w:hAnsi="Garamond"/>
          <w:bCs/>
          <w:szCs w:val="28"/>
        </w:rPr>
      </w:pPr>
      <w:r>
        <w:rPr>
          <w:rFonts w:ascii="Garamond" w:hAnsi="Garamond"/>
          <w:bCs/>
          <w:szCs w:val="28"/>
        </w:rPr>
        <w:t>Deliberând asupra cauzei contencioase de faţă constată următoarele:</w:t>
      </w:r>
    </w:p>
    <w:p w14:paraId="14CAE75A" w14:textId="04A0907F" w:rsidR="00D0425A" w:rsidRDefault="00D0425A" w:rsidP="00D0425A">
      <w:pPr>
        <w:ind w:firstLine="1440"/>
        <w:jc w:val="both"/>
        <w:rPr>
          <w:rFonts w:ascii="Garamond" w:hAnsi="Garamond"/>
          <w:szCs w:val="28"/>
        </w:rPr>
      </w:pPr>
      <w:r>
        <w:rPr>
          <w:rFonts w:ascii="Garamond" w:hAnsi="Garamond"/>
          <w:bCs/>
          <w:szCs w:val="28"/>
        </w:rPr>
        <w:t xml:space="preserve">Prin cererea formulată şi înregistrată la data de 21 iunie 2011 pe rolul Curţii de Apel </w:t>
      </w:r>
      <w:r w:rsidR="007422AA">
        <w:rPr>
          <w:rFonts w:ascii="Garamond" w:hAnsi="Garamond"/>
          <w:bCs/>
          <w:szCs w:val="28"/>
        </w:rPr>
        <w:t>..</w:t>
      </w:r>
      <w:r>
        <w:rPr>
          <w:rFonts w:ascii="Garamond" w:hAnsi="Garamond"/>
          <w:bCs/>
          <w:szCs w:val="28"/>
        </w:rPr>
        <w:t xml:space="preserve"> sub nr.</w:t>
      </w:r>
      <w:r w:rsidR="007422AA">
        <w:rPr>
          <w:rFonts w:ascii="Garamond" w:hAnsi="Garamond"/>
          <w:bCs/>
          <w:szCs w:val="28"/>
        </w:rPr>
        <w:t>..</w:t>
      </w:r>
      <w:r>
        <w:rPr>
          <w:rFonts w:ascii="Garamond" w:hAnsi="Garamond"/>
          <w:bCs/>
          <w:szCs w:val="28"/>
        </w:rPr>
        <w:t xml:space="preserve">, reclamantul </w:t>
      </w:r>
      <w:r w:rsidR="007422AA">
        <w:rPr>
          <w:rFonts w:ascii="Garamond" w:hAnsi="Garamond"/>
          <w:bCs/>
          <w:szCs w:val="28"/>
        </w:rPr>
        <w:t>R</w:t>
      </w:r>
      <w:r>
        <w:rPr>
          <w:rFonts w:ascii="Garamond" w:hAnsi="Garamond"/>
          <w:bCs/>
          <w:szCs w:val="28"/>
        </w:rPr>
        <w:t xml:space="preserve"> a chemat în judecată pe pârâţii </w:t>
      </w:r>
      <w:r w:rsidRPr="003235C4">
        <w:rPr>
          <w:rFonts w:ascii="Garamond" w:hAnsi="Garamond"/>
          <w:szCs w:val="28"/>
        </w:rPr>
        <w:t xml:space="preserve">Consiliul Judeţean </w:t>
      </w:r>
      <w:r w:rsidR="007422AA">
        <w:rPr>
          <w:rFonts w:ascii="Garamond" w:hAnsi="Garamond"/>
          <w:szCs w:val="28"/>
        </w:rPr>
        <w:t>..</w:t>
      </w:r>
      <w:r>
        <w:rPr>
          <w:rFonts w:ascii="Garamond" w:hAnsi="Garamond"/>
          <w:szCs w:val="28"/>
        </w:rPr>
        <w:t xml:space="preserve"> – </w:t>
      </w:r>
      <w:r w:rsidRPr="003235C4">
        <w:rPr>
          <w:rFonts w:ascii="Garamond" w:hAnsi="Garamond"/>
          <w:szCs w:val="28"/>
        </w:rPr>
        <w:t>Comisia</w:t>
      </w:r>
      <w:r>
        <w:rPr>
          <w:rFonts w:ascii="Garamond" w:hAnsi="Garamond"/>
          <w:szCs w:val="28"/>
        </w:rPr>
        <w:t xml:space="preserv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Persoanelor Adulte cu Handicap</w:t>
      </w:r>
      <w:r w:rsidRPr="003235C4">
        <w:rPr>
          <w:rFonts w:ascii="Garamond" w:hAnsi="Garamond"/>
          <w:szCs w:val="28"/>
        </w:rPr>
        <w:t xml:space="preserve"> </w:t>
      </w:r>
      <w:r>
        <w:rPr>
          <w:rFonts w:ascii="Garamond" w:hAnsi="Garamond"/>
          <w:szCs w:val="28"/>
        </w:rPr>
        <w:t>ş</w:t>
      </w:r>
      <w:r w:rsidRPr="003235C4">
        <w:rPr>
          <w:rFonts w:ascii="Garamond" w:hAnsi="Garamond"/>
          <w:szCs w:val="28"/>
        </w:rPr>
        <w:t>i Minister</w:t>
      </w:r>
      <w:r>
        <w:rPr>
          <w:rFonts w:ascii="Garamond" w:hAnsi="Garamond"/>
          <w:szCs w:val="28"/>
        </w:rPr>
        <w:t>u</w:t>
      </w:r>
      <w:r w:rsidRPr="003235C4">
        <w:rPr>
          <w:rFonts w:ascii="Garamond" w:hAnsi="Garamond"/>
          <w:szCs w:val="28"/>
        </w:rPr>
        <w:t>l Muncii, Familiei şi Protecţiei Sociale</w:t>
      </w:r>
      <w:r>
        <w:rPr>
          <w:rFonts w:ascii="Garamond" w:hAnsi="Garamond"/>
          <w:szCs w:val="28"/>
        </w:rPr>
        <w:t xml:space="preserve"> – </w:t>
      </w:r>
      <w:r w:rsidRPr="003235C4">
        <w:rPr>
          <w:rFonts w:ascii="Garamond" w:hAnsi="Garamond"/>
          <w:szCs w:val="28"/>
        </w:rPr>
        <w:t>Direcţia</w:t>
      </w:r>
      <w:r>
        <w:rPr>
          <w:rFonts w:ascii="Garamond" w:hAnsi="Garamond"/>
          <w:szCs w:val="28"/>
        </w:rPr>
        <w:t xml:space="preserve"> </w:t>
      </w:r>
      <w:r w:rsidRPr="003235C4">
        <w:rPr>
          <w:rFonts w:ascii="Garamond" w:hAnsi="Garamond"/>
          <w:szCs w:val="28"/>
        </w:rPr>
        <w:t>Generală Protecţia Persoanelor cu Handicap</w:t>
      </w:r>
      <w:r>
        <w:rPr>
          <w:rFonts w:ascii="Garamond" w:hAnsi="Garamond"/>
          <w:szCs w:val="28"/>
        </w:rPr>
        <w:t xml:space="preserve"> – </w:t>
      </w:r>
      <w:r w:rsidRPr="003235C4">
        <w:rPr>
          <w:rFonts w:ascii="Garamond" w:hAnsi="Garamond"/>
          <w:szCs w:val="28"/>
        </w:rPr>
        <w:t>Comisia</w:t>
      </w:r>
      <w:r>
        <w:rPr>
          <w:rFonts w:ascii="Garamond" w:hAnsi="Garamond"/>
          <w:szCs w:val="28"/>
        </w:rPr>
        <w:t xml:space="preserve"> </w:t>
      </w:r>
      <w:r w:rsidRPr="003235C4">
        <w:rPr>
          <w:rFonts w:ascii="Garamond" w:hAnsi="Garamond"/>
          <w:szCs w:val="28"/>
        </w:rPr>
        <w:t>Superioară de Evaluare a Persoanelor Adulte cu Handicap</w:t>
      </w:r>
      <w:r>
        <w:rPr>
          <w:rFonts w:ascii="Garamond" w:hAnsi="Garamond"/>
          <w:szCs w:val="28"/>
        </w:rPr>
        <w:t>, solicitând instanţei ca, prin hotărârea ce va pronunţa să se dispună anularea certificatului nr.</w:t>
      </w:r>
      <w:r w:rsidR="007422AA">
        <w:rPr>
          <w:rFonts w:ascii="Garamond" w:hAnsi="Garamond"/>
          <w:szCs w:val="28"/>
        </w:rPr>
        <w:t>..</w:t>
      </w:r>
      <w:r>
        <w:rPr>
          <w:rFonts w:ascii="Garamond" w:hAnsi="Garamond"/>
          <w:szCs w:val="28"/>
        </w:rPr>
        <w:t xml:space="preserve">/14.03.2011 emis de </w:t>
      </w:r>
      <w:r w:rsidRPr="003235C4">
        <w:rPr>
          <w:rFonts w:ascii="Garamond" w:hAnsi="Garamond"/>
          <w:szCs w:val="28"/>
        </w:rPr>
        <w:t>Comisia</w:t>
      </w:r>
      <w:r>
        <w:rPr>
          <w:rFonts w:ascii="Garamond" w:hAnsi="Garamond"/>
          <w:szCs w:val="28"/>
        </w:rPr>
        <w:t xml:space="preserv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 xml:space="preserve">Persoanelor Adulte cu Handicap </w:t>
      </w:r>
      <w:r w:rsidR="007422AA">
        <w:rPr>
          <w:rFonts w:ascii="Garamond" w:hAnsi="Garamond"/>
          <w:szCs w:val="28"/>
        </w:rPr>
        <w:t>..</w:t>
      </w:r>
      <w:r>
        <w:rPr>
          <w:rFonts w:ascii="Garamond" w:hAnsi="Garamond"/>
          <w:szCs w:val="28"/>
        </w:rPr>
        <w:t>, anularea deciziei de încadrare în grad de handicap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.2011 emisă de Comisia Superioară de Evaluare a Persoanelor Adulte cu Handicap şi obligarea pârâţilor să elibereze un nou certificat şi o nouă decizie de încadrare în gard de handicap, din care să rezulte că reclamantul se încadrează în grad de handicap accentuat, cu cheltuieli de judecată.</w:t>
      </w:r>
    </w:p>
    <w:p w14:paraId="471A1D32" w14:textId="334221BE" w:rsidR="00D0425A" w:rsidRDefault="00D0425A" w:rsidP="00D0425A">
      <w:pPr>
        <w:ind w:firstLine="1440"/>
        <w:jc w:val="both"/>
        <w:rPr>
          <w:rFonts w:ascii="Garamond" w:hAnsi="Garamond"/>
          <w:szCs w:val="28"/>
        </w:rPr>
      </w:pPr>
      <w:r>
        <w:rPr>
          <w:rFonts w:ascii="Garamond" w:hAnsi="Garamond"/>
          <w:szCs w:val="28"/>
        </w:rPr>
        <w:t>În motivarea acţiunii, scutite de plata taxei de timbru, reclamantul a arătat că prin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.1995, </w:t>
      </w:r>
      <w:proofErr w:type="spellStart"/>
      <w:r>
        <w:rPr>
          <w:rFonts w:ascii="Garamond" w:hAnsi="Garamond"/>
          <w:szCs w:val="28"/>
        </w:rPr>
        <w:t>Direcţia</w:t>
      </w:r>
      <w:proofErr w:type="spellEnd"/>
      <w:r>
        <w:rPr>
          <w:rFonts w:ascii="Garamond" w:hAnsi="Garamond"/>
          <w:szCs w:val="28"/>
        </w:rPr>
        <w:t xml:space="preserve"> de Muncă şi Protecţie Socială </w:t>
      </w:r>
      <w:r w:rsidR="007422AA">
        <w:rPr>
          <w:rFonts w:ascii="Garamond" w:hAnsi="Garamond"/>
          <w:szCs w:val="28"/>
        </w:rPr>
        <w:t>..</w:t>
      </w:r>
      <w:r>
        <w:rPr>
          <w:rFonts w:ascii="Garamond" w:hAnsi="Garamond"/>
          <w:szCs w:val="28"/>
        </w:rPr>
        <w:t xml:space="preserve"> a stabilit că reclamantul se încadrează în gradul II de invaliditate, având </w:t>
      </w:r>
      <w:r w:rsidR="007422AA">
        <w:rPr>
          <w:rFonts w:ascii="Garamond" w:hAnsi="Garamond"/>
          <w:szCs w:val="28"/>
        </w:rPr>
        <w:t>..</w:t>
      </w:r>
      <w:r>
        <w:rPr>
          <w:rFonts w:ascii="Garamond" w:hAnsi="Garamond"/>
          <w:szCs w:val="28"/>
        </w:rPr>
        <w:t xml:space="preserve"> şi </w:t>
      </w:r>
      <w:r w:rsidR="007422AA">
        <w:rPr>
          <w:rFonts w:ascii="Garamond" w:hAnsi="Garamond"/>
          <w:szCs w:val="28"/>
        </w:rPr>
        <w:t>..</w:t>
      </w:r>
      <w:r>
        <w:rPr>
          <w:rFonts w:ascii="Garamond" w:hAnsi="Garamond"/>
          <w:szCs w:val="28"/>
        </w:rPr>
        <w:t xml:space="preserve"> (certificat nerevizuibil, afecţiunile având caracter permanent).</w:t>
      </w:r>
    </w:p>
    <w:p w14:paraId="4FDED52A" w14:textId="65A53E97" w:rsidR="00D0425A" w:rsidRDefault="00D0425A" w:rsidP="00D0425A">
      <w:pPr>
        <w:ind w:firstLine="1440"/>
        <w:jc w:val="both"/>
        <w:rPr>
          <w:rFonts w:ascii="Garamond" w:hAnsi="Garamond"/>
          <w:szCs w:val="28"/>
        </w:rPr>
      </w:pPr>
      <w:r>
        <w:rPr>
          <w:rFonts w:ascii="Garamond" w:hAnsi="Garamond"/>
          <w:szCs w:val="28"/>
        </w:rPr>
        <w:t xml:space="preserve"> Susţine reclamantul că, în anul </w:t>
      </w:r>
      <w:r w:rsidR="00FE5190">
        <w:rPr>
          <w:rFonts w:ascii="Garamond" w:hAnsi="Garamond"/>
          <w:szCs w:val="28"/>
        </w:rPr>
        <w:t>…..</w:t>
      </w:r>
      <w:r>
        <w:rPr>
          <w:rFonts w:ascii="Garamond" w:hAnsi="Garamond"/>
          <w:szCs w:val="28"/>
        </w:rPr>
        <w:t>, la 16 ani de la eliberarea certificatului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 s-a emis un nou certificat, iar prin eliberarea noului certificat, s-au minimalizat afecţiunile acestuia, dându-le doar o valoare formală, trecându-l de la gradul accentuat de </w:t>
      </w:r>
      <w:r>
        <w:rPr>
          <w:rFonts w:ascii="Garamond" w:hAnsi="Garamond"/>
          <w:szCs w:val="28"/>
        </w:rPr>
        <w:lastRenderedPageBreak/>
        <w:t>handicap (II) la gradul de handicap mediu (III). Astfel, prin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2011 emis de </w:t>
      </w:r>
      <w:r w:rsidRPr="003235C4">
        <w:rPr>
          <w:rFonts w:ascii="Garamond" w:hAnsi="Garamond"/>
          <w:szCs w:val="28"/>
        </w:rPr>
        <w:t>Comisia</w:t>
      </w:r>
      <w:r>
        <w:rPr>
          <w:rFonts w:ascii="Garamond" w:hAnsi="Garamond"/>
          <w:szCs w:val="28"/>
        </w:rPr>
        <w:t xml:space="preserv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 xml:space="preserve">Persoanelor Adulte cu Handicap </w:t>
      </w:r>
      <w:r w:rsidR="007422AA">
        <w:rPr>
          <w:rFonts w:ascii="Garamond" w:hAnsi="Garamond"/>
          <w:szCs w:val="28"/>
        </w:rPr>
        <w:t>..</w:t>
      </w:r>
      <w:r>
        <w:rPr>
          <w:rFonts w:ascii="Garamond" w:hAnsi="Garamond"/>
          <w:szCs w:val="28"/>
        </w:rPr>
        <w:t xml:space="preserve"> se stabileşte încadrarea sa în grad de handicap mediu, ca având o deficienţă funcţională medie.</w:t>
      </w:r>
    </w:p>
    <w:p w14:paraId="32A48978" w14:textId="5EABFDA0" w:rsidR="00D0425A" w:rsidRDefault="00D0425A" w:rsidP="00D0425A">
      <w:pPr>
        <w:ind w:firstLine="1440"/>
        <w:jc w:val="both"/>
        <w:rPr>
          <w:rFonts w:ascii="Garamond" w:hAnsi="Garamond"/>
          <w:szCs w:val="28"/>
        </w:rPr>
      </w:pPr>
      <w:r>
        <w:rPr>
          <w:rFonts w:ascii="Garamond" w:hAnsi="Garamond"/>
          <w:szCs w:val="28"/>
        </w:rPr>
        <w:t xml:space="preserve">Reclamantul arată că a formulat în termen legal contestaţie împotriva actului menţionat, iar </w:t>
      </w:r>
      <w:r w:rsidRPr="003235C4">
        <w:rPr>
          <w:rFonts w:ascii="Garamond" w:hAnsi="Garamond"/>
          <w:szCs w:val="28"/>
        </w:rPr>
        <w:t>Comisia</w:t>
      </w:r>
      <w:r>
        <w:rPr>
          <w:rFonts w:ascii="Garamond" w:hAnsi="Garamond"/>
          <w:szCs w:val="28"/>
        </w:rPr>
        <w:t xml:space="preserve"> Superioară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Persoanelor Adulte cu Handicap a soluţionat contestaţia şi a emis decizia de încadrare în grad de handicap nr.</w:t>
      </w:r>
      <w:r w:rsidR="007422AA">
        <w:rPr>
          <w:rFonts w:ascii="Garamond" w:hAnsi="Garamond"/>
          <w:szCs w:val="28"/>
        </w:rPr>
        <w:t>.</w:t>
      </w:r>
      <w:r>
        <w:rPr>
          <w:rFonts w:ascii="Garamond" w:hAnsi="Garamond"/>
          <w:szCs w:val="28"/>
        </w:rPr>
        <w:t>/</w:t>
      </w:r>
      <w:r w:rsidR="00FE5190">
        <w:rPr>
          <w:rFonts w:ascii="Garamond" w:hAnsi="Garamond"/>
          <w:szCs w:val="28"/>
        </w:rPr>
        <w:t>….2011</w:t>
      </w:r>
      <w:r>
        <w:rPr>
          <w:rFonts w:ascii="Garamond" w:hAnsi="Garamond"/>
          <w:szCs w:val="28"/>
        </w:rPr>
        <w:t xml:space="preserve">, prin care </w:t>
      </w:r>
      <w:proofErr w:type="spellStart"/>
      <w:r>
        <w:rPr>
          <w:rFonts w:ascii="Garamond" w:hAnsi="Garamond"/>
          <w:szCs w:val="28"/>
        </w:rPr>
        <w:t>stabileşte</w:t>
      </w:r>
      <w:proofErr w:type="spellEnd"/>
      <w:r>
        <w:rPr>
          <w:rFonts w:ascii="Garamond" w:hAnsi="Garamond"/>
          <w:szCs w:val="28"/>
        </w:rPr>
        <w:t xml:space="preserve"> încadrarea sa în grad de handicap mediu (III), având o deficienţă funcţională medie.</w:t>
      </w:r>
    </w:p>
    <w:p w14:paraId="6D3A98EF" w14:textId="77777777" w:rsidR="00D0425A" w:rsidRDefault="00D0425A" w:rsidP="00D0425A">
      <w:pPr>
        <w:ind w:firstLine="1440"/>
        <w:jc w:val="both"/>
        <w:rPr>
          <w:rFonts w:ascii="Garamond" w:hAnsi="Garamond"/>
          <w:szCs w:val="28"/>
        </w:rPr>
      </w:pPr>
      <w:r>
        <w:rPr>
          <w:rFonts w:ascii="Garamond" w:hAnsi="Garamond"/>
          <w:szCs w:val="28"/>
        </w:rPr>
        <w:t>Reclamantul apreciază că ambele pârâte au făcut o evaluare sumară şi în acelaşi timp eronată, constatându-se că reclamantul are doar o deficienţă funcţională medie. Astfel, se arată că, invaliditatea de gradul II se caracterizează prin pierderea totală a capacităţii de muncă, însă, spre deosebire de invaliditatea de gradul I, care presupunea şi lipsa capacităţii de autoservire autoconducţie sau de orientare spaţială, invalidul necesitând îngrijire şi supraveghere permanentă din partea altei persoane, în cazul invalidităţii de gradul II, invalidul are posibilitatea să se autoservească, autoconducă şi să se orienteze spaţial, fără ajutorul altei persoane.</w:t>
      </w:r>
    </w:p>
    <w:p w14:paraId="7C09E894" w14:textId="77777777" w:rsidR="00D0425A" w:rsidRDefault="00D0425A" w:rsidP="00D0425A">
      <w:pPr>
        <w:ind w:firstLine="1440"/>
        <w:jc w:val="both"/>
        <w:rPr>
          <w:rFonts w:ascii="Garamond" w:hAnsi="Garamond"/>
          <w:szCs w:val="28"/>
        </w:rPr>
      </w:pPr>
      <w:r>
        <w:rPr>
          <w:rFonts w:ascii="Garamond" w:hAnsi="Garamond"/>
          <w:szCs w:val="28"/>
        </w:rPr>
        <w:t>Se susţine de către reclamant că, deşi ordinul nr.762/31.08.2007 al M.M.F.E.S. şi Ordinul nr.1992/19.11.1997 al M.S.P. fac încadrările pe grade de handicap în funcţie de afecţiuni, în opinia sa, încadrarea în grade de handicap se face în raport cu intensitatea deficitului funcţional individual şi prin corelare cu funcţionarea psihosocială corespunzătoare fiecărui individ în parte. Astfel, reclamantul pretinde că, pentru a se realiza asimilarea pe grade de handicap trebuie să se ţină seama că nu boala în sine determină severitatea handicapului, ci gradul tulburărilor funcţionale determinate de acestea, în raport cu stadiul de evoluţie, de complicaţii în activitatea şi participarea socială şi de factori personali..</w:t>
      </w:r>
    </w:p>
    <w:p w14:paraId="232C7B5D" w14:textId="77777777" w:rsidR="00D0425A" w:rsidRDefault="00D0425A" w:rsidP="00D0425A">
      <w:pPr>
        <w:ind w:firstLine="1440"/>
        <w:jc w:val="both"/>
        <w:rPr>
          <w:rFonts w:ascii="Garamond" w:hAnsi="Garamond"/>
          <w:szCs w:val="28"/>
        </w:rPr>
      </w:pPr>
      <w:r>
        <w:rPr>
          <w:rFonts w:ascii="Garamond" w:hAnsi="Garamond"/>
          <w:szCs w:val="28"/>
        </w:rPr>
        <w:t>În drept, acţiunea reclamantului a fost întemeiată pe dispoziţiile art.7, 10 şi 11 din Legea 554/2004.</w:t>
      </w:r>
    </w:p>
    <w:p w14:paraId="7C857387" w14:textId="77777777" w:rsidR="00D0425A" w:rsidRDefault="00D0425A" w:rsidP="00D0425A">
      <w:pPr>
        <w:ind w:firstLine="1440"/>
        <w:jc w:val="both"/>
        <w:rPr>
          <w:rFonts w:ascii="Garamond" w:hAnsi="Garamond"/>
          <w:szCs w:val="28"/>
        </w:rPr>
      </w:pPr>
      <w:r>
        <w:rPr>
          <w:rFonts w:ascii="Garamond" w:hAnsi="Garamond"/>
          <w:szCs w:val="28"/>
        </w:rPr>
        <w:t xml:space="preserve">Pârâtul </w:t>
      </w:r>
      <w:r w:rsidRPr="003235C4">
        <w:rPr>
          <w:rFonts w:ascii="Garamond" w:hAnsi="Garamond"/>
          <w:szCs w:val="28"/>
        </w:rPr>
        <w:t>Minister</w:t>
      </w:r>
      <w:r>
        <w:rPr>
          <w:rFonts w:ascii="Garamond" w:hAnsi="Garamond"/>
          <w:szCs w:val="28"/>
        </w:rPr>
        <w:t>u</w:t>
      </w:r>
      <w:r w:rsidRPr="003235C4">
        <w:rPr>
          <w:rFonts w:ascii="Garamond" w:hAnsi="Garamond"/>
          <w:szCs w:val="28"/>
        </w:rPr>
        <w:t>l Muncii, Familiei şi Protecţiei Sociale</w:t>
      </w:r>
      <w:r>
        <w:rPr>
          <w:rFonts w:ascii="Garamond" w:hAnsi="Garamond"/>
          <w:szCs w:val="28"/>
        </w:rPr>
        <w:t xml:space="preserve"> a formulat întâmpinare, arătând că se substituie în drepturile şi obligaţiile  Autorităţii Naţionale pentru Persoanele</w:t>
      </w:r>
      <w:r w:rsidRPr="003235C4">
        <w:rPr>
          <w:rFonts w:ascii="Garamond" w:hAnsi="Garamond"/>
          <w:szCs w:val="28"/>
        </w:rPr>
        <w:t xml:space="preserve"> cu Handicap</w:t>
      </w:r>
      <w:r>
        <w:rPr>
          <w:rFonts w:ascii="Garamond" w:hAnsi="Garamond"/>
          <w:szCs w:val="28"/>
        </w:rPr>
        <w:t>, conform art.3 alin.4 din O.G.68/2010.</w:t>
      </w:r>
    </w:p>
    <w:p w14:paraId="26ADEC98" w14:textId="77777777" w:rsidR="00D0425A" w:rsidRDefault="00D0425A" w:rsidP="00D0425A">
      <w:pPr>
        <w:ind w:firstLine="1440"/>
        <w:jc w:val="both"/>
        <w:rPr>
          <w:rFonts w:ascii="Garamond" w:hAnsi="Garamond"/>
          <w:szCs w:val="28"/>
        </w:rPr>
      </w:pPr>
      <w:r>
        <w:rPr>
          <w:rFonts w:ascii="Garamond" w:hAnsi="Garamond"/>
          <w:szCs w:val="28"/>
        </w:rPr>
        <w:t xml:space="preserve">Prin întâmpinare, pârâtul a invocat </w:t>
      </w:r>
      <w:r w:rsidRPr="00DD54EA">
        <w:rPr>
          <w:rFonts w:ascii="Garamond" w:hAnsi="Garamond"/>
          <w:szCs w:val="28"/>
        </w:rPr>
        <w:t>neparcurgerea procedurii prealabile reglementată d</w:t>
      </w:r>
      <w:r>
        <w:rPr>
          <w:rFonts w:ascii="Garamond" w:hAnsi="Garamond"/>
          <w:szCs w:val="28"/>
        </w:rPr>
        <w:t>e art.7 din legea nr.554/2004 şi art.13 alin.5 din H.G.430/2008.</w:t>
      </w:r>
    </w:p>
    <w:p w14:paraId="795A4215" w14:textId="77777777" w:rsidR="00D0425A" w:rsidRDefault="00D0425A" w:rsidP="00D0425A">
      <w:pPr>
        <w:ind w:firstLine="1440"/>
        <w:jc w:val="both"/>
        <w:rPr>
          <w:rFonts w:ascii="Garamond" w:hAnsi="Garamond"/>
          <w:szCs w:val="28"/>
        </w:rPr>
      </w:pPr>
      <w:r>
        <w:rPr>
          <w:rFonts w:ascii="Garamond" w:hAnsi="Garamond"/>
          <w:szCs w:val="28"/>
        </w:rPr>
        <w:t>Pe fond, s-a solicitat respingerea cauzei, arătându-se că încadrarea în gradul de handicap s-a făcut în raport cu  dispoziţiile Ordinului nr.762/31.08.2007 al M.M.F.E.S. şi Ordinului nr.1992/19.11.1997 al M.S.P., iar referirea reclamantului se face la criteriile dintr-un act normativ abrogat prin Ordinul nr.762/31.08.2007 al M.M.F.E.S..</w:t>
      </w:r>
    </w:p>
    <w:p w14:paraId="16A608AE" w14:textId="77777777" w:rsidR="00D0425A" w:rsidRDefault="00D0425A" w:rsidP="00D0425A">
      <w:pPr>
        <w:ind w:firstLine="1440"/>
        <w:jc w:val="both"/>
        <w:rPr>
          <w:rFonts w:ascii="Garamond" w:hAnsi="Garamond"/>
          <w:szCs w:val="28"/>
        </w:rPr>
      </w:pPr>
      <w:r>
        <w:rPr>
          <w:rFonts w:ascii="Garamond" w:hAnsi="Garamond"/>
          <w:szCs w:val="28"/>
        </w:rPr>
        <w:t>Reclamantul a formulat răspuns la întâmpinare, solicitând respingerea excepţiei invocate.</w:t>
      </w:r>
    </w:p>
    <w:p w14:paraId="7AA7C829" w14:textId="77777777" w:rsidR="00D0425A" w:rsidRDefault="00D0425A" w:rsidP="00D0425A">
      <w:pPr>
        <w:ind w:firstLine="1440"/>
        <w:jc w:val="both"/>
        <w:rPr>
          <w:rFonts w:ascii="Garamond" w:hAnsi="Garamond"/>
          <w:szCs w:val="28"/>
        </w:rPr>
      </w:pPr>
      <w:r>
        <w:rPr>
          <w:rFonts w:ascii="Garamond" w:hAnsi="Garamond"/>
          <w:szCs w:val="28"/>
        </w:rPr>
        <w:t>Reclamantul a solicitat proba cu înscrisuri şi expertiză de specialitate, iar pârâtul a solicitat prin întâmpinare respingerea probei cu expertiză arătând că singurele organe competente să efectueze procesul de evaluare sunt</w:t>
      </w:r>
      <w:r w:rsidRPr="00DB430F">
        <w:rPr>
          <w:rFonts w:ascii="Garamond" w:hAnsi="Garamond"/>
          <w:szCs w:val="28"/>
        </w:rPr>
        <w:t xml:space="preserve"> </w:t>
      </w:r>
      <w:r>
        <w:rPr>
          <w:rFonts w:ascii="Garamond" w:hAnsi="Garamond"/>
          <w:szCs w:val="28"/>
        </w:rPr>
        <w:t xml:space="preserve">Comisiile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Persoanelor Adulte cu Handicap.</w:t>
      </w:r>
    </w:p>
    <w:p w14:paraId="11B6BBA4" w14:textId="77777777" w:rsidR="00D0425A" w:rsidRDefault="00D0425A" w:rsidP="00D0425A">
      <w:pPr>
        <w:ind w:firstLine="1440"/>
        <w:jc w:val="both"/>
        <w:rPr>
          <w:rFonts w:ascii="Garamond" w:hAnsi="Garamond"/>
          <w:szCs w:val="28"/>
        </w:rPr>
      </w:pPr>
      <w:r>
        <w:rPr>
          <w:rFonts w:ascii="Garamond" w:hAnsi="Garamond"/>
          <w:szCs w:val="28"/>
        </w:rPr>
        <w:t xml:space="preserve">În cauză s-a încuviinţat reclamantei proba cu înscrisuri şi i s-a respins proba cu expertiză solicitată, având în vedere faptul că ceea ce contestă reclamantul nu este diagnosticul stabilit (situaţie de fapt, susceptibilă de a face obiectul analizei unei persoane de specialitate), ci doar încadrarea sa în gradul de handicap (ceea ce presupune verificarea de către instanţă a încadrării situaţiei de fapt a reclamantului în ipoteza normei juridice care stabileşte pentru diferitele afecţiuni gradul de handicap corespunzător). Prin urmare,  faţă </w:t>
      </w:r>
      <w:r>
        <w:rPr>
          <w:rFonts w:ascii="Garamond" w:hAnsi="Garamond"/>
          <w:szCs w:val="28"/>
        </w:rPr>
        <w:lastRenderedPageBreak/>
        <w:t>de cele reţinute, precum, şi faţă de dispoziţiile art.85 alin.3 şi alin.5 din Legea nr.448/2006, care reglementează competenţa comisiilor de e</w:t>
      </w:r>
      <w:r w:rsidRPr="003235C4">
        <w:rPr>
          <w:rFonts w:ascii="Garamond" w:hAnsi="Garamond"/>
          <w:szCs w:val="28"/>
        </w:rPr>
        <w:t xml:space="preserve">valuare </w:t>
      </w:r>
      <w:r>
        <w:rPr>
          <w:rFonts w:ascii="Garamond" w:hAnsi="Garamond"/>
          <w:szCs w:val="28"/>
        </w:rPr>
        <w:t>a</w:t>
      </w:r>
      <w:r w:rsidRPr="003235C4">
        <w:rPr>
          <w:rFonts w:ascii="Garamond" w:hAnsi="Garamond"/>
          <w:szCs w:val="28"/>
        </w:rPr>
        <w:t xml:space="preserve"> </w:t>
      </w:r>
      <w:r>
        <w:rPr>
          <w:rFonts w:ascii="Garamond" w:hAnsi="Garamond"/>
          <w:szCs w:val="28"/>
        </w:rPr>
        <w:t>persoanelor adulte cu handicap şi faţă de dispoziţiile Ordinului nr.1134/C/2000 al Ministerului Justiţiei şi</w:t>
      </w:r>
      <w:r w:rsidRPr="00D635F7">
        <w:rPr>
          <w:rFonts w:ascii="Garamond" w:hAnsi="Garamond"/>
          <w:szCs w:val="28"/>
        </w:rPr>
        <w:t xml:space="preserve"> </w:t>
      </w:r>
      <w:r>
        <w:rPr>
          <w:rFonts w:ascii="Garamond" w:hAnsi="Garamond"/>
          <w:szCs w:val="28"/>
        </w:rPr>
        <w:t>Ordinului nr.255/2000 al Ministerului Sănătăţii şi Familiei pentru aprobarea Normelor procedurale privind efectuarea expertizelor, a constatărilor şi a altor lucrări medico- legale, care reglementează competenţa INML, fără a-i atribui şi competenţa efectuării unei expertize pentru încadrarea în gradul de handicap, Curtea a respins proba cu expertiză de specialitate solicitată de către reclamant.</w:t>
      </w:r>
    </w:p>
    <w:p w14:paraId="2A49480A" w14:textId="16B62571" w:rsidR="00D0425A" w:rsidRDefault="00D0425A" w:rsidP="00D0425A">
      <w:pPr>
        <w:ind w:firstLine="708"/>
        <w:jc w:val="both"/>
        <w:rPr>
          <w:rFonts w:ascii="Garamond" w:hAnsi="Garamond"/>
          <w:szCs w:val="28"/>
        </w:rPr>
      </w:pPr>
      <w:r>
        <w:rPr>
          <w:rFonts w:ascii="Garamond" w:hAnsi="Garamond"/>
          <w:szCs w:val="28"/>
        </w:rPr>
        <w:t xml:space="preserve">        În consecinţă, s-a administrat proba cu înscrisuri, fiind depuse la dosar: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1995, emis de </w:t>
      </w:r>
      <w:proofErr w:type="spellStart"/>
      <w:r>
        <w:rPr>
          <w:rFonts w:ascii="Garamond" w:hAnsi="Garamond"/>
          <w:szCs w:val="28"/>
        </w:rPr>
        <w:t>Direcţia</w:t>
      </w:r>
      <w:proofErr w:type="spellEnd"/>
      <w:r>
        <w:rPr>
          <w:rFonts w:ascii="Garamond" w:hAnsi="Garamond"/>
          <w:szCs w:val="28"/>
        </w:rPr>
        <w:t xml:space="preserve"> de Muncă şi Protecţie Socială </w:t>
      </w:r>
      <w:r w:rsidR="007422AA">
        <w:rPr>
          <w:rFonts w:ascii="Garamond" w:hAnsi="Garamond"/>
          <w:szCs w:val="28"/>
        </w:rPr>
        <w:t>..</w:t>
      </w:r>
      <w:r>
        <w:rPr>
          <w:rFonts w:ascii="Garamond" w:hAnsi="Garamond"/>
          <w:szCs w:val="28"/>
        </w:rPr>
        <w:t xml:space="preserve"> (fila 3),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.2011 emis de </w:t>
      </w:r>
      <w:r w:rsidRPr="003235C4">
        <w:rPr>
          <w:rFonts w:ascii="Garamond" w:hAnsi="Garamond"/>
          <w:szCs w:val="28"/>
        </w:rPr>
        <w:t>Comisia</w:t>
      </w:r>
      <w:r>
        <w:rPr>
          <w:rFonts w:ascii="Garamond" w:hAnsi="Garamond"/>
          <w:szCs w:val="28"/>
        </w:rPr>
        <w:t xml:space="preserv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 xml:space="preserve">Persoanelor Adulte cu Handicap </w:t>
      </w:r>
      <w:r w:rsidR="007422AA">
        <w:rPr>
          <w:rFonts w:ascii="Garamond" w:hAnsi="Garamond"/>
          <w:szCs w:val="28"/>
        </w:rPr>
        <w:t>..</w:t>
      </w:r>
      <w:r>
        <w:rPr>
          <w:rFonts w:ascii="Garamond" w:hAnsi="Garamond"/>
          <w:szCs w:val="28"/>
        </w:rPr>
        <w:t xml:space="preserve"> (fila 4),  decizia de încadrare în grad de handicap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.2011  (fila 5 dosar) şi acte medicale (filele 7-9).</w:t>
      </w:r>
    </w:p>
    <w:p w14:paraId="585D69B8" w14:textId="77777777" w:rsidR="00D0425A" w:rsidRPr="00DD54EA" w:rsidRDefault="00D0425A" w:rsidP="00D0425A">
      <w:pPr>
        <w:ind w:firstLine="1260"/>
        <w:jc w:val="both"/>
        <w:rPr>
          <w:rFonts w:ascii="Garamond" w:hAnsi="Garamond"/>
          <w:szCs w:val="28"/>
        </w:rPr>
      </w:pPr>
      <w:r w:rsidRPr="00DD54EA">
        <w:rPr>
          <w:rFonts w:ascii="Garamond" w:hAnsi="Garamond"/>
          <w:szCs w:val="28"/>
        </w:rPr>
        <w:t xml:space="preserve">În </w:t>
      </w:r>
      <w:r>
        <w:rPr>
          <w:rFonts w:ascii="Garamond" w:hAnsi="Garamond"/>
          <w:szCs w:val="28"/>
        </w:rPr>
        <w:t xml:space="preserve">ceea </w:t>
      </w:r>
      <w:r w:rsidRPr="00DD54EA">
        <w:rPr>
          <w:rFonts w:ascii="Garamond" w:hAnsi="Garamond"/>
          <w:szCs w:val="28"/>
        </w:rPr>
        <w:t>ce priveşte neparcurgerea procedurii prealabile reglementată d</w:t>
      </w:r>
      <w:r>
        <w:rPr>
          <w:rFonts w:ascii="Garamond" w:hAnsi="Garamond"/>
          <w:szCs w:val="28"/>
        </w:rPr>
        <w:t>e art.7 din legea nr.554/2004, Curtea, analizând-o cu prioritate conform dispoziţiilor art.137 C.proc.civ.,</w:t>
      </w:r>
      <w:r w:rsidRPr="00DD54EA">
        <w:rPr>
          <w:rFonts w:ascii="Garamond" w:hAnsi="Garamond"/>
          <w:szCs w:val="28"/>
        </w:rPr>
        <w:t xml:space="preserve"> constată că, </w:t>
      </w:r>
      <w:r>
        <w:rPr>
          <w:rStyle w:val="rvts13"/>
          <w:rFonts w:ascii="Garamond" w:hAnsi="Garamond"/>
          <w:szCs w:val="28"/>
        </w:rPr>
        <w:t>potrivit</w:t>
      </w:r>
      <w:r w:rsidRPr="00DD54EA">
        <w:rPr>
          <w:rFonts w:ascii="Garamond" w:hAnsi="Garamond"/>
          <w:szCs w:val="28"/>
        </w:rPr>
        <w:t xml:space="preserve"> </w:t>
      </w:r>
      <w:r>
        <w:rPr>
          <w:rFonts w:ascii="Garamond" w:hAnsi="Garamond"/>
          <w:szCs w:val="28"/>
        </w:rPr>
        <w:t>art.90</w:t>
      </w:r>
      <w:r>
        <w:rPr>
          <w:rFonts w:ascii="Garamond" w:hAnsi="Garamond"/>
          <w:szCs w:val="28"/>
          <w:vertAlign w:val="superscript"/>
        </w:rPr>
        <w:t xml:space="preserve">2 </w:t>
      </w:r>
      <w:r>
        <w:rPr>
          <w:rFonts w:ascii="Garamond" w:hAnsi="Garamond"/>
          <w:szCs w:val="28"/>
        </w:rPr>
        <w:t>alin.4 din Legea</w:t>
      </w:r>
      <w:r w:rsidRPr="00DD54EA">
        <w:rPr>
          <w:rFonts w:ascii="Garamond" w:hAnsi="Garamond"/>
          <w:szCs w:val="28"/>
        </w:rPr>
        <w:t xml:space="preserve"> nr.448/2006</w:t>
      </w:r>
      <w:r>
        <w:rPr>
          <w:rFonts w:ascii="Garamond" w:hAnsi="Garamond"/>
          <w:szCs w:val="28"/>
        </w:rPr>
        <w:t>:</w:t>
      </w:r>
      <w:r>
        <w:rPr>
          <w:rStyle w:val="rvts13"/>
          <w:rFonts w:ascii="Garamond" w:hAnsi="Garamond"/>
          <w:szCs w:val="28"/>
        </w:rPr>
        <w:t xml:space="preserve"> „</w:t>
      </w:r>
      <w:r w:rsidRPr="00DD54EA">
        <w:rPr>
          <w:rStyle w:val="rvts13"/>
          <w:rFonts w:ascii="Garamond" w:hAnsi="Garamond"/>
          <w:szCs w:val="28"/>
        </w:rPr>
        <w:t>Deciziile emise de Comisia superioară pot fi atacate potrivit </w:t>
      </w:r>
      <w:hyperlink r:id="rId6" w:history="1">
        <w:r w:rsidRPr="00DD54EA">
          <w:rPr>
            <w:rStyle w:val="Hyperlink"/>
            <w:rFonts w:ascii="Garamond" w:hAnsi="Garamond"/>
            <w:szCs w:val="28"/>
          </w:rPr>
          <w:t>Legii</w:t>
        </w:r>
      </w:hyperlink>
      <w:r w:rsidRPr="00DD54EA">
        <w:rPr>
          <w:rStyle w:val="rvts13"/>
          <w:rFonts w:ascii="Garamond" w:hAnsi="Garamond"/>
          <w:szCs w:val="28"/>
        </w:rPr>
        <w:t> contenciosului administrativ nr. 554/2004, cu modificările şi completările ulterioare, cererile adresate instanţei fiind scutite de taxa judiciară de timbru.</w:t>
      </w:r>
      <w:r>
        <w:rPr>
          <w:rStyle w:val="rvts13"/>
          <w:rFonts w:ascii="Garamond" w:hAnsi="Garamond"/>
          <w:szCs w:val="28"/>
        </w:rPr>
        <w:t>”</w:t>
      </w:r>
    </w:p>
    <w:p w14:paraId="12AD99A1" w14:textId="77777777" w:rsidR="00D0425A" w:rsidRDefault="00D0425A" w:rsidP="00D0425A">
      <w:pPr>
        <w:ind w:firstLine="708"/>
        <w:jc w:val="both"/>
        <w:rPr>
          <w:rFonts w:ascii="Garamond" w:hAnsi="Garamond"/>
          <w:szCs w:val="28"/>
        </w:rPr>
      </w:pPr>
      <w:r>
        <w:rPr>
          <w:rFonts w:ascii="Garamond" w:hAnsi="Garamond"/>
          <w:szCs w:val="28"/>
        </w:rPr>
        <w:t xml:space="preserve">          F</w:t>
      </w:r>
      <w:r w:rsidRPr="00DD54EA">
        <w:rPr>
          <w:rFonts w:ascii="Garamond" w:hAnsi="Garamond"/>
          <w:szCs w:val="28"/>
        </w:rPr>
        <w:t>aţă de prevederile</w:t>
      </w:r>
      <w:r>
        <w:rPr>
          <w:rFonts w:ascii="Garamond" w:hAnsi="Garamond"/>
          <w:szCs w:val="28"/>
        </w:rPr>
        <w:t xml:space="preserve"> art.90</w:t>
      </w:r>
      <w:r>
        <w:rPr>
          <w:rFonts w:ascii="Garamond" w:hAnsi="Garamond"/>
          <w:szCs w:val="28"/>
          <w:vertAlign w:val="superscript"/>
        </w:rPr>
        <w:t xml:space="preserve">2 </w:t>
      </w:r>
      <w:r>
        <w:rPr>
          <w:rFonts w:ascii="Garamond" w:hAnsi="Garamond"/>
          <w:szCs w:val="28"/>
        </w:rPr>
        <w:t>alin.4 din Legea</w:t>
      </w:r>
      <w:r w:rsidRPr="00DD54EA">
        <w:rPr>
          <w:rFonts w:ascii="Garamond" w:hAnsi="Garamond"/>
          <w:szCs w:val="28"/>
        </w:rPr>
        <w:t xml:space="preserve"> nr.448/2006 coroborat cu art. 13 alin. 4 din O.G. nr. 14/2003, </w:t>
      </w:r>
      <w:r>
        <w:rPr>
          <w:rFonts w:ascii="Garamond" w:hAnsi="Garamond"/>
          <w:szCs w:val="28"/>
        </w:rPr>
        <w:t>procedura</w:t>
      </w:r>
      <w:r w:rsidRPr="00DD54EA">
        <w:rPr>
          <w:rFonts w:ascii="Garamond" w:hAnsi="Garamond"/>
          <w:szCs w:val="28"/>
        </w:rPr>
        <w:t xml:space="preserve"> </w:t>
      </w:r>
      <w:r>
        <w:rPr>
          <w:rFonts w:ascii="Garamond" w:hAnsi="Garamond"/>
          <w:szCs w:val="28"/>
        </w:rPr>
        <w:t xml:space="preserve">prealabilă </w:t>
      </w:r>
      <w:r w:rsidRPr="00DD54EA">
        <w:rPr>
          <w:rFonts w:ascii="Garamond" w:hAnsi="Garamond"/>
          <w:szCs w:val="28"/>
        </w:rPr>
        <w:t>se realizează împotriva certificatului de încadrare în grad de handicap emis de comisiile judeţene, care poate fi atacat în faţa Comisiei Superioare de Evaluare a Persoanelor cu Handicap pentru Adulţi.</w:t>
      </w:r>
    </w:p>
    <w:p w14:paraId="28EB6A8A" w14:textId="063B2AED" w:rsidR="00D0425A" w:rsidRDefault="00D0425A" w:rsidP="00D0425A">
      <w:pPr>
        <w:jc w:val="both"/>
        <w:rPr>
          <w:rFonts w:ascii="Garamond" w:hAnsi="Garamond"/>
          <w:szCs w:val="28"/>
        </w:rPr>
      </w:pPr>
      <w:r>
        <w:rPr>
          <w:rFonts w:ascii="Garamond" w:hAnsi="Garamond"/>
          <w:szCs w:val="28"/>
        </w:rPr>
        <w:tab/>
      </w:r>
      <w:r>
        <w:rPr>
          <w:rFonts w:ascii="Garamond" w:hAnsi="Garamond"/>
          <w:szCs w:val="28"/>
        </w:rPr>
        <w:tab/>
        <w:t xml:space="preserve">În cauză, reclamantul s-a adresat </w:t>
      </w:r>
      <w:r w:rsidRPr="00DD54EA">
        <w:rPr>
          <w:rFonts w:ascii="Garamond" w:hAnsi="Garamond"/>
          <w:szCs w:val="28"/>
        </w:rPr>
        <w:t>Comisiei Superioare de Evaluare a Persoanelor cu Handicap pentru Adulţi</w:t>
      </w:r>
      <w:r>
        <w:rPr>
          <w:rFonts w:ascii="Garamond" w:hAnsi="Garamond"/>
          <w:szCs w:val="28"/>
        </w:rPr>
        <w:t>, care, tocmai în soluţionarea contestaţiei formulate la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.2011, a emis decizia de încadrare în grad de handicap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.2011  (fila 5 dosar).</w:t>
      </w:r>
    </w:p>
    <w:p w14:paraId="6A62FAAF" w14:textId="77777777" w:rsidR="00D0425A" w:rsidRDefault="00D0425A" w:rsidP="00D0425A">
      <w:pPr>
        <w:ind w:firstLine="708"/>
        <w:jc w:val="both"/>
        <w:rPr>
          <w:rFonts w:ascii="Garamond" w:hAnsi="Garamond"/>
          <w:szCs w:val="28"/>
        </w:rPr>
      </w:pPr>
      <w:r>
        <w:rPr>
          <w:rFonts w:ascii="Garamond" w:hAnsi="Garamond"/>
          <w:szCs w:val="28"/>
        </w:rPr>
        <w:t xml:space="preserve">           Prin urmare, prin încheierea de amânare a pronunţării, excepţia</w:t>
      </w:r>
      <w:r w:rsidRPr="00A30045">
        <w:rPr>
          <w:rFonts w:ascii="Garamond" w:hAnsi="Garamond"/>
          <w:szCs w:val="28"/>
        </w:rPr>
        <w:t xml:space="preserve"> </w:t>
      </w:r>
      <w:r>
        <w:rPr>
          <w:rFonts w:ascii="Garamond" w:hAnsi="Garamond"/>
          <w:szCs w:val="28"/>
        </w:rPr>
        <w:t xml:space="preserve">lipsei </w:t>
      </w:r>
      <w:r w:rsidRPr="00DD54EA">
        <w:rPr>
          <w:rFonts w:ascii="Garamond" w:hAnsi="Garamond"/>
          <w:szCs w:val="28"/>
        </w:rPr>
        <w:t>procedurii prealabile</w:t>
      </w:r>
      <w:r>
        <w:rPr>
          <w:rFonts w:ascii="Garamond" w:hAnsi="Garamond"/>
          <w:szCs w:val="28"/>
        </w:rPr>
        <w:t xml:space="preserve"> a fost respinsă.</w:t>
      </w:r>
    </w:p>
    <w:p w14:paraId="72380182" w14:textId="77777777" w:rsidR="00D0425A" w:rsidRDefault="00D0425A" w:rsidP="00D0425A">
      <w:pPr>
        <w:ind w:firstLine="1260"/>
        <w:jc w:val="both"/>
        <w:rPr>
          <w:rFonts w:ascii="Garamond" w:hAnsi="Garamond"/>
          <w:szCs w:val="28"/>
        </w:rPr>
      </w:pPr>
      <w:r>
        <w:rPr>
          <w:rFonts w:ascii="Garamond" w:hAnsi="Garamond"/>
          <w:szCs w:val="28"/>
        </w:rPr>
        <w:t xml:space="preserve">    Reclamantul a formulat concluzii scrise.</w:t>
      </w:r>
    </w:p>
    <w:p w14:paraId="699ED4AE" w14:textId="77777777" w:rsidR="00D0425A" w:rsidRDefault="00D0425A" w:rsidP="00D0425A">
      <w:pPr>
        <w:ind w:firstLine="708"/>
        <w:jc w:val="both"/>
        <w:rPr>
          <w:rFonts w:ascii="Garamond" w:hAnsi="Garamond"/>
          <w:szCs w:val="28"/>
        </w:rPr>
      </w:pPr>
      <w:r>
        <w:rPr>
          <w:rFonts w:ascii="Garamond" w:hAnsi="Garamond"/>
          <w:szCs w:val="28"/>
        </w:rPr>
        <w:t xml:space="preserve">            Din analiza actelor şi lucrărilor dosarului, Curtea reţine următoarele:</w:t>
      </w:r>
    </w:p>
    <w:p w14:paraId="0D520C2D" w14:textId="5BF8EB5C" w:rsidR="00D0425A" w:rsidRDefault="00D0425A" w:rsidP="00D0425A">
      <w:pPr>
        <w:ind w:firstLine="1440"/>
        <w:jc w:val="both"/>
        <w:rPr>
          <w:rFonts w:ascii="Garamond" w:hAnsi="Garamond"/>
          <w:szCs w:val="28"/>
        </w:rPr>
      </w:pPr>
      <w:r>
        <w:rPr>
          <w:rFonts w:ascii="Garamond" w:hAnsi="Garamond"/>
          <w:szCs w:val="28"/>
        </w:rPr>
        <w:t>Prin certificatul nr.</w:t>
      </w:r>
      <w:r w:rsidR="007422AA">
        <w:rPr>
          <w:rFonts w:ascii="Garamond" w:hAnsi="Garamond"/>
          <w:szCs w:val="28"/>
        </w:rPr>
        <w:t>.</w:t>
      </w:r>
      <w:r>
        <w:rPr>
          <w:rFonts w:ascii="Garamond" w:hAnsi="Garamond"/>
          <w:szCs w:val="28"/>
        </w:rPr>
        <w:t>/</w:t>
      </w:r>
      <w:r w:rsidR="00FE5190">
        <w:rPr>
          <w:rFonts w:ascii="Garamond" w:hAnsi="Garamond"/>
          <w:szCs w:val="28"/>
        </w:rPr>
        <w:t>…</w:t>
      </w:r>
      <w:r>
        <w:rPr>
          <w:rFonts w:ascii="Garamond" w:hAnsi="Garamond"/>
          <w:szCs w:val="28"/>
        </w:rPr>
        <w:t xml:space="preserve">1995 (fila 3 dosar), Direcţia de Muncă şi Protecţie Socială </w:t>
      </w:r>
      <w:r w:rsidR="007422AA">
        <w:rPr>
          <w:rFonts w:ascii="Garamond" w:hAnsi="Garamond"/>
          <w:szCs w:val="28"/>
        </w:rPr>
        <w:t>..</w:t>
      </w:r>
      <w:r>
        <w:rPr>
          <w:rFonts w:ascii="Garamond" w:hAnsi="Garamond"/>
          <w:szCs w:val="28"/>
        </w:rPr>
        <w:t xml:space="preserve"> a stabilit că reclamantul se încadrează în gradul II de invaliditate, având </w:t>
      </w:r>
      <w:r w:rsidR="007422AA">
        <w:rPr>
          <w:rFonts w:ascii="Garamond" w:hAnsi="Garamond"/>
          <w:szCs w:val="28"/>
        </w:rPr>
        <w:t>.</w:t>
      </w:r>
      <w:r>
        <w:rPr>
          <w:rFonts w:ascii="Garamond" w:hAnsi="Garamond"/>
          <w:szCs w:val="28"/>
        </w:rPr>
        <w:t xml:space="preserve"> şi </w:t>
      </w:r>
      <w:r w:rsidR="007422AA">
        <w:rPr>
          <w:rFonts w:ascii="Garamond" w:hAnsi="Garamond"/>
          <w:szCs w:val="28"/>
        </w:rPr>
        <w:t>..</w:t>
      </w:r>
      <w:r>
        <w:rPr>
          <w:rFonts w:ascii="Garamond" w:hAnsi="Garamond"/>
          <w:szCs w:val="28"/>
        </w:rPr>
        <w:t xml:space="preserve"> (certificat nerevizuibil, afecţiunile având caracter permanent).</w:t>
      </w:r>
    </w:p>
    <w:p w14:paraId="1FA9E295" w14:textId="00C33E49" w:rsidR="00D0425A" w:rsidRDefault="00D0425A" w:rsidP="00D0425A">
      <w:pPr>
        <w:ind w:firstLine="1440"/>
        <w:jc w:val="both"/>
        <w:rPr>
          <w:rFonts w:ascii="Garamond" w:hAnsi="Garamond"/>
          <w:szCs w:val="28"/>
        </w:rPr>
      </w:pPr>
      <w:r>
        <w:rPr>
          <w:rFonts w:ascii="Garamond" w:hAnsi="Garamond"/>
          <w:szCs w:val="28"/>
        </w:rPr>
        <w:t>Prin certificatul nr.</w:t>
      </w:r>
      <w:r w:rsidR="007422AA">
        <w:rPr>
          <w:rFonts w:ascii="Garamond" w:hAnsi="Garamond"/>
          <w:szCs w:val="28"/>
        </w:rPr>
        <w:t>.</w:t>
      </w:r>
      <w:r>
        <w:rPr>
          <w:rFonts w:ascii="Garamond" w:hAnsi="Garamond"/>
          <w:szCs w:val="28"/>
        </w:rPr>
        <w:t>/</w:t>
      </w:r>
      <w:r w:rsidR="00FE5190">
        <w:rPr>
          <w:rFonts w:ascii="Garamond" w:hAnsi="Garamond"/>
          <w:szCs w:val="28"/>
        </w:rPr>
        <w:t>…</w:t>
      </w:r>
      <w:bookmarkStart w:id="0" w:name="_GoBack"/>
      <w:bookmarkEnd w:id="0"/>
      <w:r>
        <w:rPr>
          <w:rFonts w:ascii="Garamond" w:hAnsi="Garamond"/>
          <w:szCs w:val="28"/>
        </w:rPr>
        <w:t xml:space="preserve">.2011 emis de </w:t>
      </w:r>
      <w:r w:rsidRPr="003235C4">
        <w:rPr>
          <w:rFonts w:ascii="Garamond" w:hAnsi="Garamond"/>
          <w:szCs w:val="28"/>
        </w:rPr>
        <w:t>Comisia</w:t>
      </w:r>
      <w:r>
        <w:rPr>
          <w:rFonts w:ascii="Garamond" w:hAnsi="Garamond"/>
          <w:szCs w:val="28"/>
        </w:rPr>
        <w:t xml:space="preserve">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 xml:space="preserve">Persoanelor Adulte cu Handicap </w:t>
      </w:r>
      <w:r w:rsidR="007422AA">
        <w:rPr>
          <w:rFonts w:ascii="Garamond" w:hAnsi="Garamond"/>
          <w:szCs w:val="28"/>
        </w:rPr>
        <w:t>..</w:t>
      </w:r>
      <w:r>
        <w:rPr>
          <w:rFonts w:ascii="Garamond" w:hAnsi="Garamond"/>
          <w:szCs w:val="28"/>
        </w:rPr>
        <w:t>, constituită în temeiul Legii nr.448/2006, s-a stabilit încadrarea reclamantului, în funcţie de criteriile stabilite în raport cu  dispoziţiile Ordinului nr.762/31.08.2007 al M.M.F.E.S. şi Ordinului nr.1992/19.11.1997 al M.S.P.,   în grad de handicap mediu, apreciindu-se că acesta suferă de o deficienţă funcţională medie.</w:t>
      </w:r>
    </w:p>
    <w:p w14:paraId="53662580" w14:textId="77777777" w:rsidR="00D0425A" w:rsidRDefault="00D0425A" w:rsidP="00D0425A">
      <w:pPr>
        <w:ind w:firstLine="1440"/>
        <w:jc w:val="both"/>
        <w:rPr>
          <w:rFonts w:ascii="Garamond" w:hAnsi="Garamond"/>
          <w:szCs w:val="28"/>
        </w:rPr>
      </w:pPr>
      <w:r>
        <w:rPr>
          <w:rFonts w:ascii="Garamond" w:hAnsi="Garamond"/>
          <w:szCs w:val="28"/>
        </w:rPr>
        <w:t xml:space="preserve">Reclamantul a formulat în termen legal contestaţie împotriva actului menţionat, iar </w:t>
      </w:r>
      <w:r w:rsidRPr="003235C4">
        <w:rPr>
          <w:rFonts w:ascii="Garamond" w:hAnsi="Garamond"/>
          <w:szCs w:val="28"/>
        </w:rPr>
        <w:t>Comisia</w:t>
      </w:r>
      <w:r>
        <w:rPr>
          <w:rFonts w:ascii="Garamond" w:hAnsi="Garamond"/>
          <w:szCs w:val="28"/>
        </w:rPr>
        <w:t xml:space="preserve"> Superioară </w:t>
      </w:r>
      <w:r w:rsidRPr="003235C4">
        <w:rPr>
          <w:rFonts w:ascii="Garamond" w:hAnsi="Garamond"/>
          <w:szCs w:val="28"/>
        </w:rPr>
        <w:t xml:space="preserve">de Evaluare </w:t>
      </w:r>
      <w:r>
        <w:rPr>
          <w:rFonts w:ascii="Garamond" w:hAnsi="Garamond"/>
          <w:szCs w:val="28"/>
        </w:rPr>
        <w:t>a</w:t>
      </w:r>
      <w:r w:rsidRPr="003235C4">
        <w:rPr>
          <w:rFonts w:ascii="Garamond" w:hAnsi="Garamond"/>
          <w:szCs w:val="28"/>
        </w:rPr>
        <w:t xml:space="preserve"> </w:t>
      </w:r>
      <w:r>
        <w:rPr>
          <w:rFonts w:ascii="Garamond" w:hAnsi="Garamond"/>
          <w:szCs w:val="28"/>
        </w:rPr>
        <w:t>Persoanelor Adulte cu Handicap a soluţionat contestaţia şi a emis decizia de încadrare în grad de handicap nr.5104/09.05.2011, prin care stabileşte încadrarea sa în grad de handicap mediu (III), având o deficienţă funcţională medie.</w:t>
      </w:r>
    </w:p>
    <w:p w14:paraId="10B98242" w14:textId="77777777" w:rsidR="00D0425A" w:rsidRPr="005616DC" w:rsidRDefault="00D0425A" w:rsidP="00D0425A">
      <w:pPr>
        <w:ind w:firstLine="1260"/>
        <w:jc w:val="both"/>
        <w:rPr>
          <w:rStyle w:val="rvts9"/>
          <w:rFonts w:ascii="Garamond" w:hAnsi="Garamond"/>
          <w:szCs w:val="28"/>
        </w:rPr>
      </w:pPr>
      <w:r w:rsidRPr="005616DC">
        <w:rPr>
          <w:rFonts w:ascii="Garamond" w:hAnsi="Garamond"/>
          <w:szCs w:val="28"/>
        </w:rPr>
        <w:t xml:space="preserve">Potrivit art. </w:t>
      </w:r>
      <w:r w:rsidRPr="005616DC">
        <w:rPr>
          <w:rStyle w:val="rvts10"/>
          <w:rFonts w:ascii="Garamond" w:hAnsi="Garamond"/>
          <w:szCs w:val="28"/>
        </w:rPr>
        <w:t>86</w:t>
      </w:r>
      <w:r w:rsidRPr="005616DC">
        <w:rPr>
          <w:rStyle w:val="rvts9"/>
          <w:rFonts w:ascii="Garamond" w:hAnsi="Garamond"/>
          <w:szCs w:val="28"/>
        </w:rPr>
        <w:t> din L. nr. 448/2006, gradele de handicap sunt: uşor, mediu, accentuat şi grav iar tipurile de handicap sunt: fizic, vizual, auditiv, surdocecitate, somatic, mintal, psihic, HIV/SIDA, asociat, boli rare.</w:t>
      </w:r>
    </w:p>
    <w:p w14:paraId="37C6E0E3" w14:textId="77777777" w:rsidR="00D0425A" w:rsidRDefault="00D0425A" w:rsidP="00D0425A">
      <w:pPr>
        <w:ind w:firstLine="1260"/>
        <w:jc w:val="both"/>
        <w:rPr>
          <w:rStyle w:val="rvts9"/>
          <w:rFonts w:ascii="Garamond" w:hAnsi="Garamond"/>
          <w:szCs w:val="28"/>
        </w:rPr>
      </w:pPr>
      <w:r w:rsidRPr="005616DC">
        <w:rPr>
          <w:rStyle w:val="rvts9"/>
          <w:rFonts w:ascii="Garamond" w:hAnsi="Garamond"/>
          <w:szCs w:val="28"/>
        </w:rPr>
        <w:lastRenderedPageBreak/>
        <w:t>Totodată potrivit art. 87 alin. 1 lit. a) din acelaşi act normativ Comisia de evaluare a persoanelor adulte cu handicap, are ca atribuţie principală stabilirea încadrării în grad de handicap în raport de criteriile medicopsihosociale elaborate de organele în drept.</w:t>
      </w:r>
    </w:p>
    <w:p w14:paraId="63AE462B" w14:textId="77777777" w:rsidR="00D0425A" w:rsidRDefault="00D0425A" w:rsidP="00D0425A">
      <w:pPr>
        <w:ind w:left="132" w:firstLine="576"/>
        <w:jc w:val="both"/>
        <w:rPr>
          <w:rFonts w:ascii="Garamond" w:hAnsi="Garamond"/>
          <w:spacing w:val="-8"/>
          <w:szCs w:val="28"/>
          <w:lang w:val="fr-FR"/>
        </w:rPr>
      </w:pPr>
      <w:r>
        <w:rPr>
          <w:rStyle w:val="rvts9"/>
          <w:rFonts w:ascii="Garamond" w:hAnsi="Garamond"/>
          <w:szCs w:val="28"/>
        </w:rPr>
        <w:t xml:space="preserve">         Potrivit Capitolului 7 din </w:t>
      </w:r>
      <w:r>
        <w:rPr>
          <w:rFonts w:ascii="Garamond" w:hAnsi="Garamond"/>
          <w:szCs w:val="28"/>
        </w:rPr>
        <w:t>Ordinul nr.762/31.08.2007 al M.M.F.E.S.</w:t>
      </w:r>
      <w:r>
        <w:rPr>
          <w:rStyle w:val="rvts9"/>
          <w:rFonts w:ascii="Garamond" w:hAnsi="Garamond"/>
          <w:szCs w:val="28"/>
        </w:rPr>
        <w:t xml:space="preserve">, Funcţiile neuro-musculare-scheletice şi ale mişcărilor aferente, pct.III.1., Evaluare grad handicap în afectarea </w:t>
      </w:r>
      <w:proofErr w:type="spellStart"/>
      <w:r>
        <w:rPr>
          <w:rStyle w:val="rvts9"/>
          <w:rFonts w:ascii="Garamond" w:hAnsi="Garamond"/>
          <w:szCs w:val="28"/>
        </w:rPr>
        <w:t>funcţiilor</w:t>
      </w:r>
      <w:proofErr w:type="spellEnd"/>
      <w:r>
        <w:rPr>
          <w:rStyle w:val="rvts9"/>
          <w:rFonts w:ascii="Garamond" w:hAnsi="Garamond"/>
          <w:szCs w:val="28"/>
        </w:rPr>
        <w:t xml:space="preserve"> motorii a staticii </w:t>
      </w:r>
      <w:proofErr w:type="spellStart"/>
      <w:r>
        <w:rPr>
          <w:rStyle w:val="rvts9"/>
          <w:rFonts w:ascii="Garamond" w:hAnsi="Garamond"/>
          <w:szCs w:val="28"/>
        </w:rPr>
        <w:t>şi</w:t>
      </w:r>
      <w:proofErr w:type="spellEnd"/>
      <w:r>
        <w:rPr>
          <w:rStyle w:val="rvts9"/>
          <w:rFonts w:ascii="Garamond" w:hAnsi="Garamond"/>
          <w:szCs w:val="28"/>
        </w:rPr>
        <w:t xml:space="preserve"> </w:t>
      </w:r>
      <w:proofErr w:type="spellStart"/>
      <w:r>
        <w:rPr>
          <w:rStyle w:val="rvts9"/>
          <w:rFonts w:ascii="Garamond" w:hAnsi="Garamond"/>
          <w:szCs w:val="28"/>
        </w:rPr>
        <w:t>mobilităţii</w:t>
      </w:r>
      <w:proofErr w:type="spellEnd"/>
      <w:r>
        <w:rPr>
          <w:rStyle w:val="rvts9"/>
          <w:rFonts w:ascii="Garamond" w:hAnsi="Garamond"/>
          <w:szCs w:val="28"/>
        </w:rPr>
        <w:t>, respectiv „</w:t>
      </w:r>
      <w:proofErr w:type="spellStart"/>
      <w:r>
        <w:rPr>
          <w:rStyle w:val="rvts9"/>
          <w:rFonts w:ascii="Garamond" w:hAnsi="Garamond"/>
          <w:szCs w:val="28"/>
        </w:rPr>
        <w:t>Amputaţii</w:t>
      </w:r>
      <w:proofErr w:type="spellEnd"/>
      <w:r>
        <w:rPr>
          <w:rStyle w:val="rvts9"/>
          <w:rFonts w:ascii="Garamond" w:hAnsi="Garamond"/>
          <w:szCs w:val="28"/>
        </w:rPr>
        <w:t xml:space="preserve">” este încadrat la handicap mediu, respectiv </w:t>
      </w:r>
      <w:proofErr w:type="spellStart"/>
      <w:r>
        <w:rPr>
          <w:rFonts w:ascii="Garamond" w:hAnsi="Garamond"/>
          <w:spacing w:val="-8"/>
          <w:szCs w:val="28"/>
        </w:rPr>
        <w:t>deficienţă</w:t>
      </w:r>
      <w:proofErr w:type="spellEnd"/>
      <w:r w:rsidRPr="008A4D44">
        <w:rPr>
          <w:rFonts w:ascii="Garamond" w:hAnsi="Garamond"/>
          <w:spacing w:val="-8"/>
          <w:szCs w:val="28"/>
        </w:rPr>
        <w:t xml:space="preserve"> </w:t>
      </w:r>
      <w:proofErr w:type="spellStart"/>
      <w:r w:rsidRPr="008A4D44">
        <w:rPr>
          <w:rFonts w:ascii="Garamond" w:hAnsi="Garamond"/>
          <w:spacing w:val="-8"/>
          <w:szCs w:val="28"/>
        </w:rPr>
        <w:t>locomotorie</w:t>
      </w:r>
      <w:proofErr w:type="spellEnd"/>
      <w:r w:rsidRPr="008A4D44">
        <w:rPr>
          <w:rFonts w:ascii="Garamond" w:hAnsi="Garamond"/>
          <w:spacing w:val="-8"/>
          <w:szCs w:val="28"/>
        </w:rPr>
        <w:t xml:space="preserve"> medie :</w:t>
      </w:r>
      <w:r>
        <w:rPr>
          <w:rFonts w:ascii="Garamond" w:hAnsi="Garamond"/>
          <w:szCs w:val="28"/>
        </w:rPr>
        <w:t xml:space="preserve"> „</w:t>
      </w:r>
      <w:proofErr w:type="spellStart"/>
      <w:r>
        <w:rPr>
          <w:rFonts w:ascii="Garamond" w:hAnsi="Garamond"/>
          <w:spacing w:val="-8"/>
          <w:szCs w:val="28"/>
        </w:rPr>
        <w:t>amputaţie</w:t>
      </w:r>
      <w:proofErr w:type="spellEnd"/>
      <w:r>
        <w:rPr>
          <w:rFonts w:ascii="Garamond" w:hAnsi="Garamond"/>
          <w:spacing w:val="-8"/>
          <w:szCs w:val="28"/>
        </w:rPr>
        <w:t xml:space="preserve"> gambă </w:t>
      </w:r>
      <w:r w:rsidRPr="00713BA4">
        <w:rPr>
          <w:rFonts w:ascii="Garamond" w:hAnsi="Garamond"/>
          <w:b/>
          <w:spacing w:val="-8"/>
          <w:szCs w:val="28"/>
        </w:rPr>
        <w:t>unilaterală</w:t>
      </w:r>
      <w:r w:rsidRPr="008A4D44">
        <w:rPr>
          <w:rFonts w:ascii="Garamond" w:hAnsi="Garamond"/>
          <w:spacing w:val="-8"/>
          <w:szCs w:val="28"/>
        </w:rPr>
        <w:t xml:space="preserve"> (la orice nivel)</w:t>
      </w:r>
      <w:r>
        <w:rPr>
          <w:rFonts w:ascii="Garamond" w:hAnsi="Garamond"/>
          <w:spacing w:val="-8"/>
          <w:szCs w:val="28"/>
        </w:rPr>
        <w:t xml:space="preserve"> </w:t>
      </w:r>
      <w:proofErr w:type="spellStart"/>
      <w:r>
        <w:rPr>
          <w:rFonts w:ascii="Garamond" w:hAnsi="Garamond"/>
          <w:spacing w:val="-8"/>
          <w:szCs w:val="28"/>
        </w:rPr>
        <w:t>şi</w:t>
      </w:r>
      <w:proofErr w:type="spellEnd"/>
      <w:r>
        <w:rPr>
          <w:rFonts w:ascii="Garamond" w:hAnsi="Garamond"/>
          <w:spacing w:val="-8"/>
          <w:szCs w:val="28"/>
        </w:rPr>
        <w:t xml:space="preserve"> </w:t>
      </w:r>
      <w:proofErr w:type="spellStart"/>
      <w:r>
        <w:rPr>
          <w:rFonts w:ascii="Garamond" w:hAnsi="Garamond"/>
          <w:spacing w:val="-8"/>
          <w:szCs w:val="28"/>
        </w:rPr>
        <w:t>amputaţie</w:t>
      </w:r>
      <w:proofErr w:type="spellEnd"/>
      <w:r>
        <w:rPr>
          <w:rFonts w:ascii="Garamond" w:hAnsi="Garamond"/>
          <w:spacing w:val="-8"/>
          <w:szCs w:val="28"/>
        </w:rPr>
        <w:t xml:space="preserve"> coapsă</w:t>
      </w:r>
      <w:r w:rsidRPr="008A4D44">
        <w:rPr>
          <w:rFonts w:ascii="Garamond" w:hAnsi="Garamond"/>
          <w:spacing w:val="-8"/>
          <w:szCs w:val="28"/>
        </w:rPr>
        <w:t xml:space="preserve"> – </w:t>
      </w:r>
      <w:r>
        <w:rPr>
          <w:rFonts w:ascii="Garamond" w:hAnsi="Garamond"/>
          <w:spacing w:val="-8"/>
          <w:szCs w:val="28"/>
        </w:rPr>
        <w:t xml:space="preserve">bont </w:t>
      </w:r>
      <w:proofErr w:type="spellStart"/>
      <w:r>
        <w:rPr>
          <w:rFonts w:ascii="Garamond" w:hAnsi="Garamond"/>
          <w:spacing w:val="-8"/>
          <w:szCs w:val="28"/>
        </w:rPr>
        <w:t>protezat</w:t>
      </w:r>
      <w:proofErr w:type="spellEnd"/>
      <w:r>
        <w:rPr>
          <w:rFonts w:ascii="Garamond" w:hAnsi="Garamond"/>
          <w:spacing w:val="-8"/>
          <w:szCs w:val="28"/>
        </w:rPr>
        <w:t xml:space="preserve">, proteza </w:t>
      </w:r>
      <w:proofErr w:type="spellStart"/>
      <w:r>
        <w:rPr>
          <w:rFonts w:ascii="Garamond" w:hAnsi="Garamond"/>
          <w:spacing w:val="-8"/>
          <w:szCs w:val="28"/>
        </w:rPr>
        <w:t>funcţională</w:t>
      </w:r>
      <w:proofErr w:type="spellEnd"/>
      <w:r>
        <w:rPr>
          <w:rFonts w:ascii="Garamond" w:hAnsi="Garamond"/>
          <w:spacing w:val="-8"/>
          <w:szCs w:val="28"/>
        </w:rPr>
        <w:t xml:space="preserve">, fără </w:t>
      </w:r>
      <w:proofErr w:type="spellStart"/>
      <w:r>
        <w:rPr>
          <w:rFonts w:ascii="Garamond" w:hAnsi="Garamond"/>
          <w:spacing w:val="-8"/>
          <w:szCs w:val="28"/>
        </w:rPr>
        <w:t>consecinţ</w:t>
      </w:r>
      <w:r w:rsidRPr="008A4D44">
        <w:rPr>
          <w:rFonts w:ascii="Garamond" w:hAnsi="Garamond"/>
          <w:spacing w:val="-8"/>
          <w:szCs w:val="28"/>
        </w:rPr>
        <w:t>e</w:t>
      </w:r>
      <w:proofErr w:type="spellEnd"/>
      <w:r w:rsidRPr="008A4D44">
        <w:rPr>
          <w:rFonts w:ascii="Garamond" w:hAnsi="Garamond"/>
          <w:spacing w:val="-8"/>
          <w:szCs w:val="28"/>
        </w:rPr>
        <w:t xml:space="preserve"> secundare</w:t>
      </w:r>
      <w:r>
        <w:rPr>
          <w:rFonts w:ascii="Garamond" w:hAnsi="Garamond"/>
          <w:spacing w:val="-8"/>
          <w:szCs w:val="28"/>
        </w:rPr>
        <w:t>”, în vreme ce handicapul accentuat presupune „</w:t>
      </w:r>
      <w:proofErr w:type="spellStart"/>
      <w:r w:rsidRPr="00212145">
        <w:rPr>
          <w:rFonts w:ascii="Garamond" w:hAnsi="Garamond"/>
          <w:spacing w:val="-8"/>
          <w:szCs w:val="28"/>
          <w:lang w:val="fr-FR"/>
        </w:rPr>
        <w:t>a</w:t>
      </w:r>
      <w:r>
        <w:rPr>
          <w:rFonts w:ascii="Garamond" w:hAnsi="Garamond"/>
          <w:spacing w:val="-8"/>
          <w:szCs w:val="28"/>
          <w:lang w:val="fr-FR"/>
        </w:rPr>
        <w:t>mputaţia</w:t>
      </w:r>
      <w:proofErr w:type="spellEnd"/>
      <w:r>
        <w:rPr>
          <w:rFonts w:ascii="Garamond" w:hAnsi="Garamond"/>
          <w:spacing w:val="-8"/>
          <w:szCs w:val="28"/>
          <w:lang w:val="fr-FR"/>
        </w:rPr>
        <w:t xml:space="preserve"> </w:t>
      </w:r>
      <w:proofErr w:type="spellStart"/>
      <w:r w:rsidRPr="00212145">
        <w:rPr>
          <w:rFonts w:ascii="Garamond" w:hAnsi="Garamond"/>
          <w:b/>
          <w:spacing w:val="-8"/>
          <w:szCs w:val="28"/>
          <w:lang w:val="fr-FR"/>
        </w:rPr>
        <w:t>bilaterală</w:t>
      </w:r>
      <w:proofErr w:type="spellEnd"/>
      <w:r w:rsidRPr="00212145">
        <w:rPr>
          <w:rFonts w:ascii="Garamond" w:hAnsi="Garamond"/>
          <w:spacing w:val="-8"/>
          <w:szCs w:val="28"/>
          <w:lang w:val="fr-FR"/>
        </w:rPr>
        <w:t xml:space="preserve"> membru </w:t>
      </w:r>
      <w:proofErr w:type="spellStart"/>
      <w:r w:rsidRPr="00212145">
        <w:rPr>
          <w:rFonts w:ascii="Garamond" w:hAnsi="Garamond"/>
          <w:spacing w:val="-8"/>
          <w:szCs w:val="28"/>
          <w:lang w:val="fr-FR"/>
        </w:rPr>
        <w:t>pelvin</w:t>
      </w:r>
      <w:proofErr w:type="spellEnd"/>
      <w:r w:rsidRPr="00212145">
        <w:rPr>
          <w:rFonts w:ascii="Garamond" w:hAnsi="Garamond"/>
          <w:spacing w:val="-8"/>
          <w:szCs w:val="28"/>
          <w:lang w:val="fr-FR"/>
        </w:rPr>
        <w:t xml:space="preserve">, de la </w:t>
      </w:r>
      <w:proofErr w:type="spellStart"/>
      <w:r w:rsidRPr="00212145">
        <w:rPr>
          <w:rFonts w:ascii="Garamond" w:hAnsi="Garamond"/>
          <w:spacing w:val="-8"/>
          <w:szCs w:val="28"/>
          <w:lang w:val="fr-FR"/>
        </w:rPr>
        <w:t>nivelul</w:t>
      </w:r>
      <w:proofErr w:type="spellEnd"/>
      <w:r w:rsidRPr="00212145">
        <w:rPr>
          <w:rFonts w:ascii="Garamond" w:hAnsi="Garamond"/>
          <w:spacing w:val="-8"/>
          <w:szCs w:val="28"/>
          <w:lang w:val="fr-FR"/>
        </w:rPr>
        <w:t xml:space="preserve"> </w:t>
      </w:r>
      <w:proofErr w:type="spellStart"/>
      <w:r w:rsidRPr="00212145">
        <w:rPr>
          <w:rFonts w:ascii="Garamond" w:hAnsi="Garamond"/>
          <w:spacing w:val="-8"/>
          <w:szCs w:val="28"/>
          <w:lang w:val="fr-FR"/>
        </w:rPr>
        <w:t>gambelor</w:t>
      </w:r>
      <w:r>
        <w:rPr>
          <w:rFonts w:ascii="Garamond" w:hAnsi="Garamond"/>
          <w:spacing w:val="-8"/>
          <w:szCs w:val="28"/>
          <w:lang w:val="fr-FR"/>
        </w:rPr>
        <w:t>-protezate</w:t>
      </w:r>
      <w:proofErr w:type="spellEnd"/>
      <w:r>
        <w:rPr>
          <w:rFonts w:ascii="Garamond" w:hAnsi="Garamond"/>
          <w:spacing w:val="-8"/>
          <w:szCs w:val="28"/>
          <w:lang w:val="fr-FR"/>
        </w:rPr>
        <w:t xml:space="preserve">, </w:t>
      </w:r>
      <w:proofErr w:type="spellStart"/>
      <w:r>
        <w:rPr>
          <w:rFonts w:ascii="Garamond" w:hAnsi="Garamond"/>
          <w:spacing w:val="-8"/>
          <w:szCs w:val="28"/>
          <w:lang w:val="fr-FR"/>
        </w:rPr>
        <w:t>proteze</w:t>
      </w:r>
      <w:proofErr w:type="spellEnd"/>
      <w:r>
        <w:rPr>
          <w:rFonts w:ascii="Garamond" w:hAnsi="Garamond"/>
          <w:spacing w:val="-8"/>
          <w:szCs w:val="28"/>
          <w:lang w:val="fr-FR"/>
        </w:rPr>
        <w:t xml:space="preserve"> </w:t>
      </w:r>
      <w:proofErr w:type="spellStart"/>
      <w:r>
        <w:rPr>
          <w:rFonts w:ascii="Garamond" w:hAnsi="Garamond"/>
          <w:spacing w:val="-8"/>
          <w:szCs w:val="28"/>
          <w:lang w:val="fr-FR"/>
        </w:rPr>
        <w:t>functionale</w:t>
      </w:r>
      <w:proofErr w:type="spellEnd"/>
      <w:r>
        <w:rPr>
          <w:rFonts w:ascii="Garamond" w:hAnsi="Garamond"/>
          <w:spacing w:val="-8"/>
          <w:szCs w:val="28"/>
          <w:lang w:val="fr-FR"/>
        </w:rPr>
        <w:t>. »</w:t>
      </w:r>
    </w:p>
    <w:p w14:paraId="2FC6DA6E" w14:textId="77777777" w:rsidR="00D0425A" w:rsidRDefault="00D0425A" w:rsidP="00D0425A">
      <w:pPr>
        <w:ind w:left="132" w:firstLine="572"/>
        <w:jc w:val="both"/>
        <w:rPr>
          <w:rFonts w:ascii="Garamond" w:hAnsi="Garamond"/>
          <w:spacing w:val="-8"/>
          <w:szCs w:val="28"/>
          <w:lang w:val="fr-FR"/>
        </w:rPr>
      </w:pPr>
      <w:r>
        <w:rPr>
          <w:rFonts w:ascii="Garamond" w:hAnsi="Garamond"/>
          <w:spacing w:val="-8"/>
          <w:szCs w:val="28"/>
          <w:lang w:val="fr-FR"/>
        </w:rPr>
        <w:t xml:space="preserve">            De </w:t>
      </w:r>
      <w:proofErr w:type="spellStart"/>
      <w:r>
        <w:rPr>
          <w:rFonts w:ascii="Garamond" w:hAnsi="Garamond"/>
          <w:spacing w:val="-8"/>
          <w:szCs w:val="28"/>
          <w:lang w:val="fr-FR"/>
        </w:rPr>
        <w:t>asemenea</w:t>
      </w:r>
      <w:proofErr w:type="spellEnd"/>
      <w:r>
        <w:rPr>
          <w:rFonts w:ascii="Garamond" w:hAnsi="Garamond"/>
          <w:spacing w:val="-8"/>
          <w:szCs w:val="28"/>
          <w:lang w:val="fr-FR"/>
        </w:rPr>
        <w:t xml:space="preserve">, </w:t>
      </w:r>
      <w:proofErr w:type="spellStart"/>
      <w:r>
        <w:rPr>
          <w:rFonts w:ascii="Garamond" w:hAnsi="Garamond"/>
          <w:spacing w:val="-8"/>
          <w:szCs w:val="28"/>
          <w:lang w:val="fr-FR"/>
        </w:rPr>
        <w:t>în</w:t>
      </w:r>
      <w:proofErr w:type="spellEnd"/>
      <w:r>
        <w:rPr>
          <w:rFonts w:ascii="Garamond" w:hAnsi="Garamond"/>
          <w:spacing w:val="-8"/>
          <w:szCs w:val="28"/>
          <w:lang w:val="fr-FR"/>
        </w:rPr>
        <w:t xml:space="preserve"> </w:t>
      </w:r>
      <w:proofErr w:type="spellStart"/>
      <w:r>
        <w:rPr>
          <w:rFonts w:ascii="Garamond" w:hAnsi="Garamond"/>
          <w:spacing w:val="-8"/>
          <w:szCs w:val="28"/>
          <w:lang w:val="fr-FR"/>
        </w:rPr>
        <w:t>ceea</w:t>
      </w:r>
      <w:proofErr w:type="spellEnd"/>
      <w:r>
        <w:rPr>
          <w:rFonts w:ascii="Garamond" w:hAnsi="Garamond"/>
          <w:spacing w:val="-8"/>
          <w:szCs w:val="28"/>
          <w:lang w:val="fr-FR"/>
        </w:rPr>
        <w:t xml:space="preserve"> ce </w:t>
      </w:r>
      <w:proofErr w:type="spellStart"/>
      <w:r>
        <w:rPr>
          <w:rFonts w:ascii="Garamond" w:hAnsi="Garamond"/>
          <w:spacing w:val="-8"/>
          <w:szCs w:val="28"/>
          <w:lang w:val="fr-FR"/>
        </w:rPr>
        <w:t>priveşte</w:t>
      </w:r>
      <w:proofErr w:type="spellEnd"/>
      <w:r>
        <w:rPr>
          <w:rFonts w:ascii="Garamond" w:hAnsi="Garamond"/>
          <w:spacing w:val="-8"/>
          <w:szCs w:val="28"/>
          <w:lang w:val="fr-FR"/>
        </w:rPr>
        <w:t xml:space="preserve"> </w:t>
      </w:r>
      <w:proofErr w:type="spellStart"/>
      <w:r>
        <w:rPr>
          <w:rFonts w:ascii="Garamond" w:hAnsi="Garamond"/>
          <w:spacing w:val="-8"/>
          <w:szCs w:val="28"/>
          <w:lang w:val="fr-FR"/>
        </w:rPr>
        <w:t>afecţiunea</w:t>
      </w:r>
      <w:proofErr w:type="spellEnd"/>
      <w:r>
        <w:rPr>
          <w:rFonts w:ascii="Garamond" w:hAnsi="Garamond"/>
          <w:spacing w:val="-8"/>
          <w:szCs w:val="28"/>
          <w:lang w:val="fr-FR"/>
        </w:rPr>
        <w:t xml:space="preserve">  «</w:t>
      </w:r>
      <w:r w:rsidR="008C0DC6">
        <w:rPr>
          <w:rFonts w:ascii="Garamond" w:hAnsi="Garamond"/>
          <w:spacing w:val="-8"/>
          <w:szCs w:val="28"/>
          <w:lang w:val="fr-FR"/>
        </w:rPr>
        <w:t>..</w:t>
      </w:r>
      <w:r>
        <w:rPr>
          <w:rFonts w:ascii="Garamond" w:hAnsi="Garamond"/>
          <w:spacing w:val="-8"/>
          <w:szCs w:val="28"/>
          <w:lang w:val="fr-FR"/>
        </w:rPr>
        <w:t xml:space="preserve"> », </w:t>
      </w:r>
      <w:proofErr w:type="spellStart"/>
      <w:r>
        <w:rPr>
          <w:rFonts w:ascii="Garamond" w:hAnsi="Garamond"/>
          <w:spacing w:val="-8"/>
          <w:szCs w:val="28"/>
          <w:lang w:val="fr-FR"/>
        </w:rPr>
        <w:t>nici</w:t>
      </w:r>
      <w:proofErr w:type="spellEnd"/>
      <w:r>
        <w:rPr>
          <w:rFonts w:ascii="Garamond" w:hAnsi="Garamond"/>
          <w:spacing w:val="-8"/>
          <w:szCs w:val="28"/>
          <w:lang w:val="fr-FR"/>
        </w:rPr>
        <w:t xml:space="preserve"> </w:t>
      </w:r>
      <w:proofErr w:type="spellStart"/>
      <w:r>
        <w:rPr>
          <w:rFonts w:ascii="Garamond" w:hAnsi="Garamond"/>
          <w:spacing w:val="-8"/>
          <w:szCs w:val="28"/>
          <w:lang w:val="fr-FR"/>
        </w:rPr>
        <w:t>aceasta</w:t>
      </w:r>
      <w:proofErr w:type="spellEnd"/>
      <w:r>
        <w:rPr>
          <w:rFonts w:ascii="Garamond" w:hAnsi="Garamond"/>
          <w:spacing w:val="-8"/>
          <w:szCs w:val="28"/>
          <w:lang w:val="fr-FR"/>
        </w:rPr>
        <w:t xml:space="preserve"> nu se </w:t>
      </w:r>
      <w:proofErr w:type="spellStart"/>
      <w:r>
        <w:rPr>
          <w:rFonts w:ascii="Garamond" w:hAnsi="Garamond"/>
          <w:spacing w:val="-8"/>
          <w:szCs w:val="28"/>
          <w:lang w:val="fr-FR"/>
        </w:rPr>
        <w:t>încadrează</w:t>
      </w:r>
      <w:proofErr w:type="spellEnd"/>
      <w:r>
        <w:rPr>
          <w:rFonts w:ascii="Garamond" w:hAnsi="Garamond"/>
          <w:spacing w:val="-8"/>
          <w:szCs w:val="28"/>
          <w:lang w:val="fr-FR"/>
        </w:rPr>
        <w:t xml:space="preserve"> </w:t>
      </w:r>
      <w:proofErr w:type="spellStart"/>
      <w:r>
        <w:rPr>
          <w:rFonts w:ascii="Garamond" w:hAnsi="Garamond"/>
          <w:spacing w:val="-8"/>
          <w:szCs w:val="28"/>
          <w:lang w:val="fr-FR"/>
        </w:rPr>
        <w:t>în</w:t>
      </w:r>
      <w:proofErr w:type="spellEnd"/>
      <w:r>
        <w:rPr>
          <w:rFonts w:ascii="Garamond" w:hAnsi="Garamond"/>
          <w:spacing w:val="-8"/>
          <w:szCs w:val="28"/>
          <w:lang w:val="fr-FR"/>
        </w:rPr>
        <w:t xml:space="preserve"> </w:t>
      </w:r>
      <w:proofErr w:type="spellStart"/>
      <w:r>
        <w:rPr>
          <w:rFonts w:ascii="Garamond" w:hAnsi="Garamond"/>
          <w:spacing w:val="-8"/>
          <w:szCs w:val="28"/>
          <w:lang w:val="fr-FR"/>
        </w:rPr>
        <w:t>gradul</w:t>
      </w:r>
      <w:proofErr w:type="spellEnd"/>
      <w:r>
        <w:rPr>
          <w:rFonts w:ascii="Garamond" w:hAnsi="Garamond"/>
          <w:spacing w:val="-8"/>
          <w:szCs w:val="28"/>
          <w:lang w:val="fr-FR"/>
        </w:rPr>
        <w:t xml:space="preserve"> </w:t>
      </w:r>
      <w:proofErr w:type="spellStart"/>
      <w:r>
        <w:rPr>
          <w:rFonts w:ascii="Garamond" w:hAnsi="Garamond"/>
          <w:spacing w:val="-8"/>
          <w:szCs w:val="28"/>
          <w:lang w:val="fr-FR"/>
        </w:rPr>
        <w:t>accentuat</w:t>
      </w:r>
      <w:proofErr w:type="spellEnd"/>
      <w:r>
        <w:rPr>
          <w:rFonts w:ascii="Garamond" w:hAnsi="Garamond"/>
          <w:spacing w:val="-8"/>
          <w:szCs w:val="28"/>
          <w:lang w:val="fr-FR"/>
        </w:rPr>
        <w:t xml:space="preserve"> de handicap, </w:t>
      </w:r>
      <w:proofErr w:type="spellStart"/>
      <w:r>
        <w:rPr>
          <w:rFonts w:ascii="Garamond" w:hAnsi="Garamond"/>
          <w:spacing w:val="-8"/>
          <w:szCs w:val="28"/>
          <w:lang w:val="fr-FR"/>
        </w:rPr>
        <w:t>întrucât</w:t>
      </w:r>
      <w:proofErr w:type="spellEnd"/>
      <w:r>
        <w:rPr>
          <w:rFonts w:ascii="Garamond" w:hAnsi="Garamond"/>
          <w:spacing w:val="-8"/>
          <w:szCs w:val="28"/>
          <w:lang w:val="fr-FR"/>
        </w:rPr>
        <w:t xml:space="preserve"> </w:t>
      </w:r>
      <w:proofErr w:type="spellStart"/>
      <w:r>
        <w:rPr>
          <w:rFonts w:ascii="Garamond" w:hAnsi="Garamond"/>
          <w:spacing w:val="-8"/>
          <w:szCs w:val="28"/>
          <w:lang w:val="fr-FR"/>
        </w:rPr>
        <w:t>potrivit</w:t>
      </w:r>
      <w:proofErr w:type="spellEnd"/>
      <w:r>
        <w:rPr>
          <w:rFonts w:ascii="Garamond" w:hAnsi="Garamond"/>
          <w:spacing w:val="-8"/>
          <w:szCs w:val="28"/>
          <w:lang w:val="fr-FR"/>
        </w:rPr>
        <w:t xml:space="preserve"> </w:t>
      </w:r>
      <w:proofErr w:type="spellStart"/>
      <w:r>
        <w:rPr>
          <w:rFonts w:ascii="Garamond" w:hAnsi="Garamond"/>
          <w:spacing w:val="-8"/>
          <w:szCs w:val="28"/>
          <w:lang w:val="fr-FR"/>
        </w:rPr>
        <w:t>Capitolului</w:t>
      </w:r>
      <w:proofErr w:type="spellEnd"/>
      <w:r>
        <w:rPr>
          <w:rFonts w:ascii="Garamond" w:hAnsi="Garamond"/>
          <w:spacing w:val="-8"/>
          <w:szCs w:val="28"/>
          <w:lang w:val="fr-FR"/>
        </w:rPr>
        <w:t xml:space="preserve"> 2, </w:t>
      </w:r>
      <w:proofErr w:type="spellStart"/>
      <w:r>
        <w:rPr>
          <w:rFonts w:ascii="Garamond" w:hAnsi="Garamond"/>
          <w:spacing w:val="-8"/>
          <w:szCs w:val="28"/>
          <w:lang w:val="fr-FR"/>
        </w:rPr>
        <w:t>Funcţiile</w:t>
      </w:r>
      <w:proofErr w:type="spellEnd"/>
      <w:r>
        <w:rPr>
          <w:rFonts w:ascii="Garamond" w:hAnsi="Garamond"/>
          <w:spacing w:val="-8"/>
          <w:szCs w:val="28"/>
          <w:lang w:val="fr-FR"/>
        </w:rPr>
        <w:t xml:space="preserve"> </w:t>
      </w:r>
      <w:proofErr w:type="spellStart"/>
      <w:r>
        <w:rPr>
          <w:rFonts w:ascii="Garamond" w:hAnsi="Garamond"/>
          <w:spacing w:val="-8"/>
          <w:szCs w:val="28"/>
          <w:lang w:val="fr-FR"/>
        </w:rPr>
        <w:t>senzoriale</w:t>
      </w:r>
      <w:proofErr w:type="spellEnd"/>
      <w:r>
        <w:rPr>
          <w:rFonts w:ascii="Garamond" w:hAnsi="Garamond"/>
          <w:spacing w:val="-8"/>
          <w:szCs w:val="28"/>
          <w:lang w:val="fr-FR"/>
        </w:rPr>
        <w:t xml:space="preserve">, </w:t>
      </w:r>
      <w:proofErr w:type="spellStart"/>
      <w:r>
        <w:rPr>
          <w:rFonts w:ascii="Garamond" w:hAnsi="Garamond"/>
          <w:spacing w:val="-8"/>
          <w:szCs w:val="28"/>
          <w:lang w:val="fr-FR"/>
        </w:rPr>
        <w:t>respectiv</w:t>
      </w:r>
      <w:proofErr w:type="spellEnd"/>
      <w:r>
        <w:rPr>
          <w:rFonts w:ascii="Garamond" w:hAnsi="Garamond"/>
          <w:spacing w:val="-8"/>
          <w:szCs w:val="28"/>
          <w:lang w:val="fr-FR"/>
        </w:rPr>
        <w:t xml:space="preserve"> pct.1, « </w:t>
      </w:r>
      <w:proofErr w:type="spellStart"/>
      <w:r>
        <w:rPr>
          <w:rFonts w:ascii="Garamond" w:hAnsi="Garamond"/>
          <w:spacing w:val="-8"/>
          <w:szCs w:val="28"/>
          <w:lang w:val="fr-FR"/>
        </w:rPr>
        <w:t>Evaluarea</w:t>
      </w:r>
      <w:proofErr w:type="spellEnd"/>
      <w:r>
        <w:rPr>
          <w:rFonts w:ascii="Garamond" w:hAnsi="Garamond"/>
          <w:spacing w:val="-8"/>
          <w:szCs w:val="28"/>
          <w:lang w:val="fr-FR"/>
        </w:rPr>
        <w:t xml:space="preserve"> </w:t>
      </w:r>
      <w:proofErr w:type="spellStart"/>
      <w:r>
        <w:rPr>
          <w:rFonts w:ascii="Garamond" w:hAnsi="Garamond"/>
          <w:spacing w:val="-8"/>
          <w:szCs w:val="28"/>
          <w:lang w:val="fr-FR"/>
        </w:rPr>
        <w:t>gradului</w:t>
      </w:r>
      <w:proofErr w:type="spellEnd"/>
      <w:r>
        <w:rPr>
          <w:rFonts w:ascii="Garamond" w:hAnsi="Garamond"/>
          <w:spacing w:val="-8"/>
          <w:szCs w:val="28"/>
          <w:lang w:val="fr-FR"/>
        </w:rPr>
        <w:t xml:space="preserve"> de handicap  </w:t>
      </w:r>
      <w:proofErr w:type="spellStart"/>
      <w:r>
        <w:rPr>
          <w:rFonts w:ascii="Garamond" w:hAnsi="Garamond"/>
          <w:spacing w:val="-8"/>
          <w:szCs w:val="28"/>
          <w:lang w:val="fr-FR"/>
        </w:rPr>
        <w:t>în</w:t>
      </w:r>
      <w:proofErr w:type="spellEnd"/>
      <w:r>
        <w:rPr>
          <w:rFonts w:ascii="Garamond" w:hAnsi="Garamond"/>
          <w:spacing w:val="-8"/>
          <w:szCs w:val="28"/>
          <w:lang w:val="fr-FR"/>
        </w:rPr>
        <w:t xml:space="preserve"> </w:t>
      </w:r>
      <w:proofErr w:type="spellStart"/>
      <w:r>
        <w:rPr>
          <w:rFonts w:ascii="Garamond" w:hAnsi="Garamond"/>
          <w:spacing w:val="-8"/>
          <w:szCs w:val="28"/>
          <w:lang w:val="fr-FR"/>
        </w:rPr>
        <w:t>afectarea</w:t>
      </w:r>
      <w:proofErr w:type="spellEnd"/>
      <w:r>
        <w:rPr>
          <w:rFonts w:ascii="Garamond" w:hAnsi="Garamond"/>
          <w:spacing w:val="-8"/>
          <w:szCs w:val="28"/>
          <w:lang w:val="fr-FR"/>
        </w:rPr>
        <w:t xml:space="preserve"> </w:t>
      </w:r>
      <w:proofErr w:type="spellStart"/>
      <w:r>
        <w:rPr>
          <w:rFonts w:ascii="Garamond" w:hAnsi="Garamond"/>
          <w:spacing w:val="-8"/>
          <w:szCs w:val="28"/>
          <w:lang w:val="fr-FR"/>
        </w:rPr>
        <w:t>funcţiilor</w:t>
      </w:r>
      <w:proofErr w:type="spellEnd"/>
      <w:r>
        <w:rPr>
          <w:rFonts w:ascii="Garamond" w:hAnsi="Garamond"/>
          <w:spacing w:val="-8"/>
          <w:szCs w:val="28"/>
          <w:lang w:val="fr-FR"/>
        </w:rPr>
        <w:t xml:space="preserve"> </w:t>
      </w:r>
      <w:proofErr w:type="spellStart"/>
      <w:r>
        <w:rPr>
          <w:rFonts w:ascii="Garamond" w:hAnsi="Garamond"/>
          <w:spacing w:val="-8"/>
          <w:szCs w:val="28"/>
          <w:lang w:val="fr-FR"/>
        </w:rPr>
        <w:t>vederii</w:t>
      </w:r>
      <w:proofErr w:type="spellEnd"/>
      <w:r>
        <w:rPr>
          <w:rFonts w:ascii="Garamond" w:hAnsi="Garamond"/>
          <w:spacing w:val="-8"/>
          <w:szCs w:val="28"/>
          <w:lang w:val="fr-FR"/>
        </w:rPr>
        <w:t xml:space="preserve">», </w:t>
      </w:r>
      <w:proofErr w:type="spellStart"/>
      <w:r>
        <w:rPr>
          <w:rFonts w:ascii="Garamond" w:hAnsi="Garamond"/>
          <w:spacing w:val="-8"/>
          <w:szCs w:val="28"/>
          <w:lang w:val="fr-FR"/>
        </w:rPr>
        <w:t>gradul</w:t>
      </w:r>
      <w:proofErr w:type="spellEnd"/>
      <w:r>
        <w:rPr>
          <w:rFonts w:ascii="Garamond" w:hAnsi="Garamond"/>
          <w:spacing w:val="-8"/>
          <w:szCs w:val="28"/>
          <w:lang w:val="fr-FR"/>
        </w:rPr>
        <w:t xml:space="preserve"> de handicap </w:t>
      </w:r>
      <w:proofErr w:type="spellStart"/>
      <w:r>
        <w:rPr>
          <w:rFonts w:ascii="Garamond" w:hAnsi="Garamond"/>
          <w:spacing w:val="-8"/>
          <w:szCs w:val="28"/>
          <w:lang w:val="fr-FR"/>
        </w:rPr>
        <w:t>accentuat</w:t>
      </w:r>
      <w:proofErr w:type="spellEnd"/>
      <w:r>
        <w:rPr>
          <w:rFonts w:ascii="Garamond" w:hAnsi="Garamond"/>
          <w:spacing w:val="-8"/>
          <w:szCs w:val="28"/>
          <w:lang w:val="fr-FR"/>
        </w:rPr>
        <w:t xml:space="preserve"> </w:t>
      </w:r>
      <w:proofErr w:type="spellStart"/>
      <w:r>
        <w:rPr>
          <w:rFonts w:ascii="Garamond" w:hAnsi="Garamond"/>
          <w:spacing w:val="-8"/>
          <w:szCs w:val="28"/>
          <w:lang w:val="fr-FR"/>
        </w:rPr>
        <w:t>presupune</w:t>
      </w:r>
      <w:proofErr w:type="spellEnd"/>
      <w:r>
        <w:rPr>
          <w:rFonts w:ascii="Garamond" w:hAnsi="Garamond"/>
          <w:spacing w:val="-8"/>
          <w:szCs w:val="28"/>
          <w:lang w:val="fr-FR"/>
        </w:rPr>
        <w:t xml:space="preserve"> « VAO </w:t>
      </w:r>
      <w:proofErr w:type="spellStart"/>
      <w:r>
        <w:rPr>
          <w:rFonts w:ascii="Garamond" w:hAnsi="Garamond"/>
          <w:spacing w:val="-8"/>
          <w:szCs w:val="28"/>
          <w:lang w:val="fr-FR"/>
        </w:rPr>
        <w:t>între</w:t>
      </w:r>
      <w:proofErr w:type="spellEnd"/>
      <w:r>
        <w:rPr>
          <w:rFonts w:ascii="Garamond" w:hAnsi="Garamond"/>
          <w:spacing w:val="-8"/>
          <w:szCs w:val="28"/>
          <w:lang w:val="fr-FR"/>
        </w:rPr>
        <w:t xml:space="preserve"> 1/12=0,08 (4m)-1/25=0,04 (2m) », </w:t>
      </w:r>
      <w:proofErr w:type="spellStart"/>
      <w:r>
        <w:rPr>
          <w:rFonts w:ascii="Garamond" w:hAnsi="Garamond"/>
          <w:spacing w:val="-8"/>
          <w:szCs w:val="28"/>
          <w:lang w:val="fr-FR"/>
        </w:rPr>
        <w:t>valori</w:t>
      </w:r>
      <w:proofErr w:type="spellEnd"/>
      <w:r>
        <w:rPr>
          <w:rFonts w:ascii="Garamond" w:hAnsi="Garamond"/>
          <w:spacing w:val="-8"/>
          <w:szCs w:val="28"/>
          <w:lang w:val="fr-FR"/>
        </w:rPr>
        <w:t xml:space="preserve"> </w:t>
      </w:r>
      <w:proofErr w:type="spellStart"/>
      <w:r>
        <w:rPr>
          <w:rFonts w:ascii="Garamond" w:hAnsi="Garamond"/>
          <w:spacing w:val="-8"/>
          <w:szCs w:val="28"/>
          <w:lang w:val="fr-FR"/>
        </w:rPr>
        <w:t>în</w:t>
      </w:r>
      <w:proofErr w:type="spellEnd"/>
      <w:r>
        <w:rPr>
          <w:rFonts w:ascii="Garamond" w:hAnsi="Garamond"/>
          <w:spacing w:val="-8"/>
          <w:szCs w:val="28"/>
          <w:lang w:val="fr-FR"/>
        </w:rPr>
        <w:t xml:space="preserve"> care </w:t>
      </w:r>
      <w:proofErr w:type="spellStart"/>
      <w:r>
        <w:rPr>
          <w:rFonts w:ascii="Garamond" w:hAnsi="Garamond"/>
          <w:spacing w:val="-8"/>
          <w:szCs w:val="28"/>
          <w:lang w:val="fr-FR"/>
        </w:rPr>
        <w:t>reclamantul</w:t>
      </w:r>
      <w:proofErr w:type="spellEnd"/>
      <w:r>
        <w:rPr>
          <w:rFonts w:ascii="Garamond" w:hAnsi="Garamond"/>
          <w:spacing w:val="-8"/>
          <w:szCs w:val="28"/>
          <w:lang w:val="fr-FR"/>
        </w:rPr>
        <w:t xml:space="preserve"> nu se </w:t>
      </w:r>
      <w:proofErr w:type="spellStart"/>
      <w:r>
        <w:rPr>
          <w:rFonts w:ascii="Garamond" w:hAnsi="Garamond"/>
          <w:spacing w:val="-8"/>
          <w:szCs w:val="28"/>
          <w:lang w:val="fr-FR"/>
        </w:rPr>
        <w:t>încadrează</w:t>
      </w:r>
      <w:proofErr w:type="spellEnd"/>
      <w:r>
        <w:rPr>
          <w:rFonts w:ascii="Garamond" w:hAnsi="Garamond"/>
          <w:spacing w:val="-8"/>
          <w:szCs w:val="28"/>
          <w:lang w:val="fr-FR"/>
        </w:rPr>
        <w:t xml:space="preserve"> (</w:t>
      </w:r>
      <w:proofErr w:type="spellStart"/>
      <w:r>
        <w:rPr>
          <w:rFonts w:ascii="Garamond" w:hAnsi="Garamond"/>
          <w:spacing w:val="-8"/>
          <w:szCs w:val="28"/>
          <w:lang w:val="fr-FR"/>
        </w:rPr>
        <w:t>filele</w:t>
      </w:r>
      <w:proofErr w:type="spellEnd"/>
      <w:r>
        <w:rPr>
          <w:rFonts w:ascii="Garamond" w:hAnsi="Garamond"/>
          <w:spacing w:val="-8"/>
          <w:szCs w:val="28"/>
          <w:lang w:val="fr-FR"/>
        </w:rPr>
        <w:t xml:space="preserve"> 7-9, </w:t>
      </w:r>
      <w:proofErr w:type="spellStart"/>
      <w:r>
        <w:rPr>
          <w:rFonts w:ascii="Garamond" w:hAnsi="Garamond"/>
          <w:spacing w:val="-8"/>
          <w:szCs w:val="28"/>
          <w:lang w:val="fr-FR"/>
        </w:rPr>
        <w:t>buletine</w:t>
      </w:r>
      <w:proofErr w:type="spellEnd"/>
      <w:r>
        <w:rPr>
          <w:rFonts w:ascii="Garamond" w:hAnsi="Garamond"/>
          <w:spacing w:val="-8"/>
          <w:szCs w:val="28"/>
          <w:lang w:val="fr-FR"/>
        </w:rPr>
        <w:t xml:space="preserve"> </w:t>
      </w:r>
      <w:proofErr w:type="spellStart"/>
      <w:r>
        <w:rPr>
          <w:rFonts w:ascii="Garamond" w:hAnsi="Garamond"/>
          <w:spacing w:val="-8"/>
          <w:szCs w:val="28"/>
          <w:lang w:val="fr-FR"/>
        </w:rPr>
        <w:t>analize</w:t>
      </w:r>
      <w:proofErr w:type="spellEnd"/>
      <w:r>
        <w:rPr>
          <w:rFonts w:ascii="Garamond" w:hAnsi="Garamond"/>
          <w:spacing w:val="-8"/>
          <w:szCs w:val="28"/>
          <w:lang w:val="fr-FR"/>
        </w:rPr>
        <w:t xml:space="preserve">). </w:t>
      </w:r>
    </w:p>
    <w:p w14:paraId="7AB67CA2" w14:textId="77777777" w:rsidR="00D0425A" w:rsidRDefault="00D0425A" w:rsidP="00D0425A">
      <w:pPr>
        <w:ind w:left="132" w:firstLine="572"/>
        <w:jc w:val="both"/>
        <w:rPr>
          <w:rFonts w:ascii="Garamond" w:hAnsi="Garamond"/>
          <w:spacing w:val="-8"/>
          <w:szCs w:val="28"/>
          <w:lang w:val="fr-FR"/>
        </w:rPr>
      </w:pPr>
      <w:r>
        <w:rPr>
          <w:rFonts w:ascii="Garamond" w:hAnsi="Garamond"/>
          <w:spacing w:val="-8"/>
          <w:szCs w:val="28"/>
          <w:lang w:val="fr-FR"/>
        </w:rPr>
        <w:t xml:space="preserve">             De </w:t>
      </w:r>
      <w:proofErr w:type="spellStart"/>
      <w:r>
        <w:rPr>
          <w:rFonts w:ascii="Garamond" w:hAnsi="Garamond"/>
          <w:spacing w:val="-8"/>
          <w:szCs w:val="28"/>
          <w:lang w:val="fr-FR"/>
        </w:rPr>
        <w:t>altfel</w:t>
      </w:r>
      <w:proofErr w:type="spellEnd"/>
      <w:r>
        <w:rPr>
          <w:rFonts w:ascii="Garamond" w:hAnsi="Garamond"/>
          <w:spacing w:val="-8"/>
          <w:szCs w:val="28"/>
          <w:lang w:val="fr-FR"/>
        </w:rPr>
        <w:t xml:space="preserve">, </w:t>
      </w:r>
      <w:proofErr w:type="spellStart"/>
      <w:r>
        <w:rPr>
          <w:rFonts w:ascii="Garamond" w:hAnsi="Garamond"/>
          <w:spacing w:val="-8"/>
          <w:szCs w:val="28"/>
          <w:lang w:val="fr-FR"/>
        </w:rPr>
        <w:t>reclamantul</w:t>
      </w:r>
      <w:proofErr w:type="spellEnd"/>
      <w:r>
        <w:rPr>
          <w:rFonts w:ascii="Garamond" w:hAnsi="Garamond"/>
          <w:spacing w:val="-8"/>
          <w:szCs w:val="28"/>
          <w:lang w:val="fr-FR"/>
        </w:rPr>
        <w:t xml:space="preserve"> </w:t>
      </w:r>
      <w:proofErr w:type="spellStart"/>
      <w:r>
        <w:rPr>
          <w:rFonts w:ascii="Garamond" w:hAnsi="Garamond"/>
          <w:spacing w:val="-8"/>
          <w:szCs w:val="28"/>
          <w:lang w:val="fr-FR"/>
        </w:rPr>
        <w:t>pretinde</w:t>
      </w:r>
      <w:proofErr w:type="spellEnd"/>
      <w:r>
        <w:rPr>
          <w:rFonts w:ascii="Garamond" w:hAnsi="Garamond"/>
          <w:spacing w:val="-8"/>
          <w:szCs w:val="28"/>
          <w:lang w:val="fr-FR"/>
        </w:rPr>
        <w:t xml:space="preserve"> </w:t>
      </w:r>
      <w:proofErr w:type="spellStart"/>
      <w:r>
        <w:rPr>
          <w:rFonts w:ascii="Garamond" w:hAnsi="Garamond"/>
          <w:spacing w:val="-8"/>
          <w:szCs w:val="28"/>
          <w:lang w:val="fr-FR"/>
        </w:rPr>
        <w:t>încadrarea</w:t>
      </w:r>
      <w:proofErr w:type="spellEnd"/>
      <w:r>
        <w:rPr>
          <w:rFonts w:ascii="Garamond" w:hAnsi="Garamond"/>
          <w:spacing w:val="-8"/>
          <w:szCs w:val="28"/>
          <w:lang w:val="fr-FR"/>
        </w:rPr>
        <w:t xml:space="preserve"> </w:t>
      </w:r>
      <w:proofErr w:type="spellStart"/>
      <w:r>
        <w:rPr>
          <w:rFonts w:ascii="Garamond" w:hAnsi="Garamond"/>
          <w:spacing w:val="-8"/>
          <w:szCs w:val="28"/>
          <w:lang w:val="fr-FR"/>
        </w:rPr>
        <w:t>în</w:t>
      </w:r>
      <w:proofErr w:type="spellEnd"/>
      <w:r>
        <w:rPr>
          <w:rFonts w:ascii="Garamond" w:hAnsi="Garamond"/>
          <w:spacing w:val="-8"/>
          <w:szCs w:val="28"/>
          <w:lang w:val="fr-FR"/>
        </w:rPr>
        <w:t xml:space="preserve"> </w:t>
      </w:r>
      <w:proofErr w:type="spellStart"/>
      <w:r>
        <w:rPr>
          <w:rFonts w:ascii="Garamond" w:hAnsi="Garamond"/>
          <w:spacing w:val="-8"/>
          <w:szCs w:val="28"/>
          <w:lang w:val="fr-FR"/>
        </w:rPr>
        <w:t>gradul</w:t>
      </w:r>
      <w:proofErr w:type="spellEnd"/>
      <w:r>
        <w:rPr>
          <w:rFonts w:ascii="Garamond" w:hAnsi="Garamond"/>
          <w:spacing w:val="-8"/>
          <w:szCs w:val="28"/>
          <w:lang w:val="fr-FR"/>
        </w:rPr>
        <w:t xml:space="preserve"> de handicap </w:t>
      </w:r>
      <w:proofErr w:type="spellStart"/>
      <w:r>
        <w:rPr>
          <w:rFonts w:ascii="Garamond" w:hAnsi="Garamond"/>
          <w:spacing w:val="-8"/>
          <w:szCs w:val="28"/>
          <w:lang w:val="fr-FR"/>
        </w:rPr>
        <w:t>accentuat</w:t>
      </w:r>
      <w:proofErr w:type="spellEnd"/>
      <w:r>
        <w:rPr>
          <w:rFonts w:ascii="Garamond" w:hAnsi="Garamond"/>
          <w:spacing w:val="-8"/>
          <w:szCs w:val="28"/>
          <w:lang w:val="fr-FR"/>
        </w:rPr>
        <w:t xml:space="preserve"> </w:t>
      </w:r>
      <w:proofErr w:type="spellStart"/>
      <w:r>
        <w:rPr>
          <w:rFonts w:ascii="Garamond" w:hAnsi="Garamond"/>
          <w:spacing w:val="-8"/>
          <w:szCs w:val="28"/>
          <w:lang w:val="fr-FR"/>
        </w:rPr>
        <w:t>prin</w:t>
      </w:r>
      <w:proofErr w:type="spellEnd"/>
      <w:r>
        <w:rPr>
          <w:rFonts w:ascii="Garamond" w:hAnsi="Garamond"/>
          <w:spacing w:val="-8"/>
          <w:szCs w:val="28"/>
          <w:lang w:val="fr-FR"/>
        </w:rPr>
        <w:t xml:space="preserve"> </w:t>
      </w:r>
      <w:proofErr w:type="spellStart"/>
      <w:r>
        <w:rPr>
          <w:rFonts w:ascii="Garamond" w:hAnsi="Garamond"/>
          <w:spacing w:val="-8"/>
          <w:szCs w:val="28"/>
          <w:lang w:val="fr-FR"/>
        </w:rPr>
        <w:t>raportare</w:t>
      </w:r>
      <w:proofErr w:type="spellEnd"/>
      <w:r>
        <w:rPr>
          <w:rFonts w:ascii="Garamond" w:hAnsi="Garamond"/>
          <w:spacing w:val="-8"/>
          <w:szCs w:val="28"/>
          <w:lang w:val="fr-FR"/>
        </w:rPr>
        <w:t xml:space="preserve">, </w:t>
      </w:r>
      <w:proofErr w:type="spellStart"/>
      <w:r>
        <w:rPr>
          <w:rFonts w:ascii="Garamond" w:hAnsi="Garamond"/>
          <w:spacing w:val="-8"/>
          <w:szCs w:val="28"/>
          <w:lang w:val="fr-FR"/>
        </w:rPr>
        <w:t>în</w:t>
      </w:r>
      <w:proofErr w:type="spellEnd"/>
      <w:r>
        <w:rPr>
          <w:rFonts w:ascii="Garamond" w:hAnsi="Garamond"/>
          <w:spacing w:val="-8"/>
          <w:szCs w:val="28"/>
          <w:lang w:val="fr-FR"/>
        </w:rPr>
        <w:t xml:space="preserve"> </w:t>
      </w:r>
      <w:proofErr w:type="spellStart"/>
      <w:r>
        <w:rPr>
          <w:rFonts w:ascii="Garamond" w:hAnsi="Garamond"/>
          <w:spacing w:val="-8"/>
          <w:szCs w:val="28"/>
          <w:lang w:val="fr-FR"/>
        </w:rPr>
        <w:t>special</w:t>
      </w:r>
      <w:proofErr w:type="spellEnd"/>
      <w:r>
        <w:rPr>
          <w:rFonts w:ascii="Garamond" w:hAnsi="Garamond"/>
          <w:spacing w:val="-8"/>
          <w:szCs w:val="28"/>
          <w:lang w:val="fr-FR"/>
        </w:rPr>
        <w:t xml:space="preserve">, la </w:t>
      </w:r>
      <w:proofErr w:type="spellStart"/>
      <w:r>
        <w:rPr>
          <w:rFonts w:ascii="Garamond" w:hAnsi="Garamond"/>
          <w:spacing w:val="-8"/>
          <w:szCs w:val="28"/>
          <w:lang w:val="fr-FR"/>
        </w:rPr>
        <w:t>membrul</w:t>
      </w:r>
      <w:proofErr w:type="spellEnd"/>
      <w:r>
        <w:rPr>
          <w:rFonts w:ascii="Garamond" w:hAnsi="Garamond"/>
          <w:spacing w:val="-8"/>
          <w:szCs w:val="28"/>
          <w:lang w:val="fr-FR"/>
        </w:rPr>
        <w:t xml:space="preserve"> </w:t>
      </w:r>
      <w:proofErr w:type="spellStart"/>
      <w:r>
        <w:rPr>
          <w:rFonts w:ascii="Garamond" w:hAnsi="Garamond"/>
          <w:spacing w:val="-8"/>
          <w:szCs w:val="28"/>
          <w:lang w:val="fr-FR"/>
        </w:rPr>
        <w:t>amputat</w:t>
      </w:r>
      <w:proofErr w:type="spellEnd"/>
      <w:r>
        <w:rPr>
          <w:rFonts w:ascii="Garamond" w:hAnsi="Garamond"/>
          <w:spacing w:val="-8"/>
          <w:szCs w:val="28"/>
          <w:lang w:val="fr-FR"/>
        </w:rPr>
        <w:t xml:space="preserve">, </w:t>
      </w:r>
      <w:proofErr w:type="spellStart"/>
      <w:r>
        <w:rPr>
          <w:rFonts w:ascii="Garamond" w:hAnsi="Garamond"/>
          <w:spacing w:val="-8"/>
          <w:szCs w:val="28"/>
          <w:lang w:val="fr-FR"/>
        </w:rPr>
        <w:t>iar</w:t>
      </w:r>
      <w:proofErr w:type="spellEnd"/>
      <w:r>
        <w:rPr>
          <w:rFonts w:ascii="Garamond" w:hAnsi="Garamond"/>
          <w:spacing w:val="-8"/>
          <w:szCs w:val="28"/>
          <w:lang w:val="fr-FR"/>
        </w:rPr>
        <w:t xml:space="preserve"> nu la </w:t>
      </w:r>
      <w:proofErr w:type="spellStart"/>
      <w:r>
        <w:rPr>
          <w:rFonts w:ascii="Garamond" w:hAnsi="Garamond"/>
          <w:spacing w:val="-8"/>
          <w:szCs w:val="28"/>
          <w:lang w:val="fr-FR"/>
        </w:rPr>
        <w:t>afecţiunea</w:t>
      </w:r>
      <w:proofErr w:type="spellEnd"/>
      <w:r>
        <w:rPr>
          <w:rFonts w:ascii="Garamond" w:hAnsi="Garamond"/>
          <w:spacing w:val="-8"/>
          <w:szCs w:val="28"/>
          <w:lang w:val="fr-FR"/>
        </w:rPr>
        <w:t xml:space="preserve"> </w:t>
      </w:r>
      <w:proofErr w:type="spellStart"/>
      <w:r>
        <w:rPr>
          <w:rFonts w:ascii="Garamond" w:hAnsi="Garamond"/>
          <w:spacing w:val="-8"/>
          <w:szCs w:val="28"/>
          <w:lang w:val="fr-FR"/>
        </w:rPr>
        <w:t>senzorială</w:t>
      </w:r>
      <w:proofErr w:type="spellEnd"/>
      <w:r>
        <w:rPr>
          <w:rFonts w:ascii="Garamond" w:hAnsi="Garamond"/>
          <w:spacing w:val="-8"/>
          <w:szCs w:val="28"/>
          <w:lang w:val="fr-FR"/>
        </w:rPr>
        <w:t xml:space="preserve"> (</w:t>
      </w:r>
      <w:proofErr w:type="spellStart"/>
      <w:r>
        <w:rPr>
          <w:rFonts w:ascii="Garamond" w:hAnsi="Garamond"/>
          <w:spacing w:val="-8"/>
          <w:szCs w:val="28"/>
          <w:lang w:val="fr-FR"/>
        </w:rPr>
        <w:t>concluzii</w:t>
      </w:r>
      <w:proofErr w:type="spellEnd"/>
      <w:r>
        <w:rPr>
          <w:rFonts w:ascii="Garamond" w:hAnsi="Garamond"/>
          <w:spacing w:val="-8"/>
          <w:szCs w:val="28"/>
          <w:lang w:val="fr-FR"/>
        </w:rPr>
        <w:t xml:space="preserve"> </w:t>
      </w:r>
      <w:proofErr w:type="spellStart"/>
      <w:r>
        <w:rPr>
          <w:rFonts w:ascii="Garamond" w:hAnsi="Garamond"/>
          <w:spacing w:val="-8"/>
          <w:szCs w:val="28"/>
          <w:lang w:val="fr-FR"/>
        </w:rPr>
        <w:t>scrise</w:t>
      </w:r>
      <w:proofErr w:type="spellEnd"/>
      <w:r>
        <w:rPr>
          <w:rFonts w:ascii="Garamond" w:hAnsi="Garamond"/>
          <w:spacing w:val="-8"/>
          <w:szCs w:val="28"/>
          <w:lang w:val="fr-FR"/>
        </w:rPr>
        <w:t>).</w:t>
      </w:r>
    </w:p>
    <w:p w14:paraId="45D8486A" w14:textId="77777777" w:rsidR="00D0425A" w:rsidRDefault="00D0425A" w:rsidP="00D0425A">
      <w:pPr>
        <w:ind w:left="132" w:firstLine="572"/>
        <w:jc w:val="both"/>
        <w:rPr>
          <w:rFonts w:ascii="Garamond" w:hAnsi="Garamond"/>
          <w:spacing w:val="-8"/>
          <w:szCs w:val="28"/>
          <w:lang w:val="fr-FR"/>
        </w:rPr>
      </w:pPr>
      <w:r>
        <w:rPr>
          <w:rFonts w:ascii="Garamond" w:hAnsi="Garamond"/>
          <w:spacing w:val="-8"/>
          <w:szCs w:val="28"/>
          <w:lang w:val="fr-FR"/>
        </w:rPr>
        <w:t xml:space="preserve">              </w:t>
      </w:r>
      <w:r>
        <w:rPr>
          <w:rFonts w:ascii="Garamond" w:hAnsi="Garamond"/>
          <w:szCs w:val="28"/>
        </w:rPr>
        <w:t xml:space="preserve">Urmează a fi respinse susţinerile reclamantului, potrivit căruia încadrarea în grade de handicap se face în raport cu intensitatea deficitului funcţional individual şi prin corelare cu funcţionarea psihosocială corespunzătoare fiecărui individ în parte, astfel încât în cazul său se impunea încadrarea în gradul de handicap accentuat. Astfel,  </w:t>
      </w:r>
      <w:r>
        <w:rPr>
          <w:rStyle w:val="rvts9"/>
          <w:rFonts w:ascii="Garamond" w:hAnsi="Garamond"/>
          <w:szCs w:val="28"/>
        </w:rPr>
        <w:t xml:space="preserve">Capitolul 7, Funcţiile neuro-musculare-scheletice şi ale mişcărilor aferente, pct.III.1., Evaluare grad handicap în afectarea </w:t>
      </w:r>
      <w:proofErr w:type="spellStart"/>
      <w:r>
        <w:rPr>
          <w:rStyle w:val="rvts9"/>
          <w:rFonts w:ascii="Garamond" w:hAnsi="Garamond"/>
          <w:szCs w:val="28"/>
        </w:rPr>
        <w:t>funcţiilor</w:t>
      </w:r>
      <w:proofErr w:type="spellEnd"/>
      <w:r>
        <w:rPr>
          <w:rStyle w:val="rvts9"/>
          <w:rFonts w:ascii="Garamond" w:hAnsi="Garamond"/>
          <w:szCs w:val="28"/>
        </w:rPr>
        <w:t xml:space="preserve"> motorii a staticii </w:t>
      </w:r>
      <w:proofErr w:type="spellStart"/>
      <w:r>
        <w:rPr>
          <w:rStyle w:val="rvts9"/>
          <w:rFonts w:ascii="Garamond" w:hAnsi="Garamond"/>
          <w:szCs w:val="28"/>
        </w:rPr>
        <w:t>şi</w:t>
      </w:r>
      <w:proofErr w:type="spellEnd"/>
      <w:r>
        <w:rPr>
          <w:rStyle w:val="rvts9"/>
          <w:rFonts w:ascii="Garamond" w:hAnsi="Garamond"/>
          <w:szCs w:val="28"/>
        </w:rPr>
        <w:t xml:space="preserve"> </w:t>
      </w:r>
      <w:proofErr w:type="spellStart"/>
      <w:r>
        <w:rPr>
          <w:rStyle w:val="rvts9"/>
          <w:rFonts w:ascii="Garamond" w:hAnsi="Garamond"/>
          <w:szCs w:val="28"/>
        </w:rPr>
        <w:t>mobilităţii</w:t>
      </w:r>
      <w:proofErr w:type="spellEnd"/>
      <w:r>
        <w:rPr>
          <w:rStyle w:val="rvts9"/>
          <w:rFonts w:ascii="Garamond" w:hAnsi="Garamond"/>
          <w:szCs w:val="28"/>
        </w:rPr>
        <w:t>, respectiv „</w:t>
      </w:r>
      <w:proofErr w:type="spellStart"/>
      <w:r>
        <w:rPr>
          <w:rStyle w:val="rvts9"/>
          <w:rFonts w:ascii="Garamond" w:hAnsi="Garamond"/>
          <w:szCs w:val="28"/>
        </w:rPr>
        <w:t>Amputaţii</w:t>
      </w:r>
      <w:proofErr w:type="spellEnd"/>
      <w:r>
        <w:rPr>
          <w:rStyle w:val="rvts9"/>
          <w:rFonts w:ascii="Garamond" w:hAnsi="Garamond"/>
          <w:szCs w:val="28"/>
        </w:rPr>
        <w:t xml:space="preserve">” din </w:t>
      </w:r>
      <w:r>
        <w:rPr>
          <w:rFonts w:ascii="Garamond" w:hAnsi="Garamond"/>
          <w:szCs w:val="28"/>
        </w:rPr>
        <w:t xml:space="preserve">Ordinul nr.762/31.08.2007 al M.M.F.E.S. distinge clar între </w:t>
      </w:r>
      <w:proofErr w:type="spellStart"/>
      <w:r w:rsidRPr="00212145">
        <w:rPr>
          <w:rFonts w:ascii="Garamond" w:hAnsi="Garamond"/>
          <w:spacing w:val="-8"/>
          <w:szCs w:val="28"/>
          <w:lang w:val="fr-FR"/>
        </w:rPr>
        <w:t>a</w:t>
      </w:r>
      <w:r>
        <w:rPr>
          <w:rFonts w:ascii="Garamond" w:hAnsi="Garamond"/>
          <w:spacing w:val="-8"/>
          <w:szCs w:val="28"/>
          <w:lang w:val="fr-FR"/>
        </w:rPr>
        <w:t>mputaţia</w:t>
      </w:r>
      <w:proofErr w:type="spellEnd"/>
      <w:r>
        <w:rPr>
          <w:rFonts w:ascii="Garamond" w:hAnsi="Garamond"/>
          <w:spacing w:val="-8"/>
          <w:szCs w:val="28"/>
          <w:lang w:val="fr-FR"/>
        </w:rPr>
        <w:t xml:space="preserve"> </w:t>
      </w:r>
      <w:proofErr w:type="spellStart"/>
      <w:r w:rsidRPr="00212145">
        <w:rPr>
          <w:rFonts w:ascii="Garamond" w:hAnsi="Garamond"/>
          <w:b/>
          <w:spacing w:val="-8"/>
          <w:szCs w:val="28"/>
          <w:lang w:val="fr-FR"/>
        </w:rPr>
        <w:t>bilaterală</w:t>
      </w:r>
      <w:proofErr w:type="spellEnd"/>
      <w:r w:rsidRPr="00212145">
        <w:rPr>
          <w:rFonts w:ascii="Garamond" w:hAnsi="Garamond"/>
          <w:spacing w:val="-8"/>
          <w:szCs w:val="28"/>
          <w:lang w:val="fr-FR"/>
        </w:rPr>
        <w:t xml:space="preserve"> membru </w:t>
      </w:r>
      <w:proofErr w:type="spellStart"/>
      <w:r w:rsidRPr="00212145">
        <w:rPr>
          <w:rFonts w:ascii="Garamond" w:hAnsi="Garamond"/>
          <w:spacing w:val="-8"/>
          <w:szCs w:val="28"/>
          <w:lang w:val="fr-FR"/>
        </w:rPr>
        <w:t>pelvin</w:t>
      </w:r>
      <w:proofErr w:type="spellEnd"/>
      <w:r>
        <w:rPr>
          <w:rFonts w:ascii="Garamond" w:hAnsi="Garamond"/>
          <w:spacing w:val="-8"/>
          <w:szCs w:val="28"/>
          <w:lang w:val="fr-FR"/>
        </w:rPr>
        <w:t xml:space="preserve">, care </w:t>
      </w:r>
      <w:proofErr w:type="spellStart"/>
      <w:r>
        <w:rPr>
          <w:rFonts w:ascii="Garamond" w:hAnsi="Garamond"/>
          <w:spacing w:val="-8"/>
          <w:szCs w:val="28"/>
          <w:lang w:val="fr-FR"/>
        </w:rPr>
        <w:t>caracterizează</w:t>
      </w:r>
      <w:proofErr w:type="spellEnd"/>
      <w:r>
        <w:rPr>
          <w:rFonts w:ascii="Garamond" w:hAnsi="Garamond"/>
          <w:spacing w:val="-8"/>
          <w:szCs w:val="28"/>
          <w:lang w:val="fr-FR"/>
        </w:rPr>
        <w:t xml:space="preserve">  </w:t>
      </w:r>
      <w:r>
        <w:rPr>
          <w:rFonts w:ascii="Garamond" w:hAnsi="Garamond"/>
          <w:spacing w:val="-8"/>
          <w:szCs w:val="28"/>
        </w:rPr>
        <w:t xml:space="preserve">handicapul accentuat </w:t>
      </w:r>
      <w:proofErr w:type="spellStart"/>
      <w:r>
        <w:rPr>
          <w:rFonts w:ascii="Garamond" w:hAnsi="Garamond"/>
          <w:spacing w:val="-8"/>
          <w:szCs w:val="28"/>
        </w:rPr>
        <w:t>şi</w:t>
      </w:r>
      <w:proofErr w:type="spellEnd"/>
      <w:r>
        <w:rPr>
          <w:rFonts w:ascii="Garamond" w:hAnsi="Garamond"/>
          <w:spacing w:val="-8"/>
          <w:szCs w:val="28"/>
        </w:rPr>
        <w:t xml:space="preserve"> </w:t>
      </w:r>
      <w:proofErr w:type="spellStart"/>
      <w:r>
        <w:rPr>
          <w:rFonts w:ascii="Garamond" w:hAnsi="Garamond"/>
          <w:spacing w:val="-8"/>
          <w:szCs w:val="28"/>
        </w:rPr>
        <w:t>amputaţia</w:t>
      </w:r>
      <w:proofErr w:type="spellEnd"/>
      <w:r>
        <w:rPr>
          <w:rFonts w:ascii="Garamond" w:hAnsi="Garamond"/>
          <w:spacing w:val="-8"/>
          <w:szCs w:val="28"/>
        </w:rPr>
        <w:t xml:space="preserve"> </w:t>
      </w:r>
      <w:r w:rsidRPr="00713BA4">
        <w:rPr>
          <w:rFonts w:ascii="Garamond" w:hAnsi="Garamond"/>
          <w:b/>
          <w:spacing w:val="-8"/>
          <w:szCs w:val="28"/>
        </w:rPr>
        <w:t>unilaterală</w:t>
      </w:r>
      <w:r>
        <w:rPr>
          <w:rFonts w:ascii="Garamond" w:hAnsi="Garamond"/>
          <w:b/>
          <w:spacing w:val="-8"/>
          <w:szCs w:val="28"/>
        </w:rPr>
        <w:t xml:space="preserve">, </w:t>
      </w:r>
      <w:r>
        <w:rPr>
          <w:rFonts w:ascii="Garamond" w:hAnsi="Garamond"/>
          <w:spacing w:val="-8"/>
          <w:szCs w:val="28"/>
          <w:lang w:val="fr-FR"/>
        </w:rPr>
        <w:t xml:space="preserve">care </w:t>
      </w:r>
      <w:proofErr w:type="spellStart"/>
      <w:r>
        <w:rPr>
          <w:rFonts w:ascii="Garamond" w:hAnsi="Garamond"/>
          <w:spacing w:val="-8"/>
          <w:szCs w:val="28"/>
          <w:lang w:val="fr-FR"/>
        </w:rPr>
        <w:t>caracterizează</w:t>
      </w:r>
      <w:proofErr w:type="spellEnd"/>
      <w:r>
        <w:rPr>
          <w:rFonts w:ascii="Garamond" w:hAnsi="Garamond"/>
          <w:spacing w:val="-8"/>
          <w:szCs w:val="28"/>
          <w:lang w:val="fr-FR"/>
        </w:rPr>
        <w:t xml:space="preserve">  </w:t>
      </w:r>
      <w:r>
        <w:rPr>
          <w:rFonts w:ascii="Garamond" w:hAnsi="Garamond"/>
          <w:spacing w:val="-8"/>
          <w:szCs w:val="28"/>
        </w:rPr>
        <w:t xml:space="preserve">handicapul mediu, astfel încât textul exclude o apreciere a </w:t>
      </w:r>
      <w:proofErr w:type="spellStart"/>
      <w:r>
        <w:rPr>
          <w:rFonts w:ascii="Garamond" w:hAnsi="Garamond"/>
          <w:szCs w:val="28"/>
        </w:rPr>
        <w:t>intensităţii</w:t>
      </w:r>
      <w:proofErr w:type="spellEnd"/>
      <w:r>
        <w:rPr>
          <w:rFonts w:ascii="Garamond" w:hAnsi="Garamond"/>
          <w:szCs w:val="28"/>
        </w:rPr>
        <w:t xml:space="preserve"> deficitului </w:t>
      </w:r>
      <w:proofErr w:type="spellStart"/>
      <w:r>
        <w:rPr>
          <w:rFonts w:ascii="Garamond" w:hAnsi="Garamond"/>
          <w:szCs w:val="28"/>
        </w:rPr>
        <w:t>funcţional</w:t>
      </w:r>
      <w:proofErr w:type="spellEnd"/>
      <w:r>
        <w:rPr>
          <w:rFonts w:ascii="Garamond" w:hAnsi="Garamond"/>
          <w:szCs w:val="28"/>
        </w:rPr>
        <w:t xml:space="preserve"> individual al reclamantului </w:t>
      </w:r>
      <w:proofErr w:type="spellStart"/>
      <w:r>
        <w:rPr>
          <w:rFonts w:ascii="Garamond" w:hAnsi="Garamond"/>
          <w:szCs w:val="28"/>
        </w:rPr>
        <w:t>şi</w:t>
      </w:r>
      <w:proofErr w:type="spellEnd"/>
      <w:r>
        <w:rPr>
          <w:rFonts w:ascii="Garamond" w:hAnsi="Garamond"/>
          <w:szCs w:val="28"/>
        </w:rPr>
        <w:t xml:space="preserve"> a </w:t>
      </w:r>
      <w:proofErr w:type="spellStart"/>
      <w:r>
        <w:rPr>
          <w:rFonts w:ascii="Garamond" w:hAnsi="Garamond"/>
          <w:szCs w:val="28"/>
        </w:rPr>
        <w:t>funcţionării</w:t>
      </w:r>
      <w:proofErr w:type="spellEnd"/>
      <w:r>
        <w:rPr>
          <w:rFonts w:ascii="Garamond" w:hAnsi="Garamond"/>
          <w:szCs w:val="28"/>
        </w:rPr>
        <w:t xml:space="preserve"> psihosociale a acestuia, care să conducă la încadrarea sa în gradul de </w:t>
      </w:r>
      <w:r>
        <w:rPr>
          <w:rFonts w:ascii="Garamond" w:hAnsi="Garamond"/>
          <w:spacing w:val="-8"/>
          <w:szCs w:val="28"/>
        </w:rPr>
        <w:t xml:space="preserve">handicap accentuat, atâta vreme cât </w:t>
      </w:r>
      <w:proofErr w:type="spellStart"/>
      <w:r>
        <w:rPr>
          <w:rFonts w:ascii="Garamond" w:hAnsi="Garamond"/>
          <w:spacing w:val="-8"/>
          <w:szCs w:val="28"/>
        </w:rPr>
        <w:t>amputaţia</w:t>
      </w:r>
      <w:proofErr w:type="spellEnd"/>
      <w:r>
        <w:rPr>
          <w:rFonts w:ascii="Garamond" w:hAnsi="Garamond"/>
          <w:spacing w:val="-8"/>
          <w:szCs w:val="28"/>
        </w:rPr>
        <w:t xml:space="preserve"> sa este unilaterală, iar nu bilaterală, cum cere textul legal citat.</w:t>
      </w:r>
    </w:p>
    <w:p w14:paraId="155EE433" w14:textId="77777777" w:rsidR="00D0425A" w:rsidRPr="00212145" w:rsidRDefault="00D0425A" w:rsidP="00D0425A">
      <w:pPr>
        <w:ind w:left="132" w:firstLine="576"/>
        <w:jc w:val="both"/>
        <w:rPr>
          <w:rFonts w:ascii="Garamond" w:hAnsi="Garamond"/>
          <w:spacing w:val="-8"/>
          <w:szCs w:val="28"/>
          <w:lang w:val="fr-FR"/>
        </w:rPr>
      </w:pPr>
      <w:r>
        <w:rPr>
          <w:rFonts w:ascii="Garamond" w:hAnsi="Garamond"/>
          <w:szCs w:val="28"/>
        </w:rPr>
        <w:t xml:space="preserve">            </w:t>
      </w:r>
      <w:r w:rsidRPr="005616DC">
        <w:rPr>
          <w:rFonts w:ascii="Garamond" w:hAnsi="Garamond"/>
          <w:szCs w:val="28"/>
        </w:rPr>
        <w:t xml:space="preserve">Pentru toate aceste </w:t>
      </w:r>
      <w:r>
        <w:rPr>
          <w:rFonts w:ascii="Garamond" w:hAnsi="Garamond"/>
          <w:szCs w:val="28"/>
        </w:rPr>
        <w:t xml:space="preserve">considerente, </w:t>
      </w:r>
      <w:r w:rsidRPr="005616DC">
        <w:rPr>
          <w:rFonts w:ascii="Garamond" w:hAnsi="Garamond"/>
          <w:szCs w:val="28"/>
        </w:rPr>
        <w:t>în baza art.1 din Legea nr.554/2004,</w:t>
      </w:r>
      <w:r>
        <w:rPr>
          <w:rFonts w:ascii="Garamond" w:hAnsi="Garamond"/>
          <w:szCs w:val="28"/>
        </w:rPr>
        <w:t xml:space="preserve"> acţiunea reclamantului urmează a fi respinsă.</w:t>
      </w:r>
    </w:p>
    <w:p w14:paraId="74653C42" w14:textId="77777777" w:rsidR="00D0425A" w:rsidRPr="005616DC" w:rsidRDefault="00D0425A" w:rsidP="00D0425A">
      <w:pPr>
        <w:ind w:firstLine="1260"/>
        <w:jc w:val="both"/>
        <w:rPr>
          <w:rStyle w:val="rvts9"/>
          <w:rFonts w:ascii="Garamond" w:hAnsi="Garamond"/>
          <w:szCs w:val="28"/>
        </w:rPr>
      </w:pPr>
    </w:p>
    <w:p w14:paraId="6AC5B7F8" w14:textId="77777777" w:rsidR="00D0425A" w:rsidRPr="00207FDC" w:rsidRDefault="00D0425A" w:rsidP="00D0425A">
      <w:pPr>
        <w:ind w:firstLine="1440"/>
        <w:jc w:val="both"/>
        <w:rPr>
          <w:rFonts w:ascii="Garamond" w:hAnsi="Garamond"/>
        </w:rPr>
      </w:pPr>
    </w:p>
    <w:p w14:paraId="3E2F9902" w14:textId="77777777" w:rsidR="00D0425A" w:rsidRPr="00207FDC" w:rsidRDefault="00D0425A" w:rsidP="00D0425A">
      <w:pPr>
        <w:jc w:val="center"/>
        <w:rPr>
          <w:rFonts w:ascii="Garamond" w:hAnsi="Garamond"/>
          <w:b/>
        </w:rPr>
      </w:pPr>
      <w:r w:rsidRPr="00207FDC">
        <w:rPr>
          <w:rFonts w:ascii="Garamond" w:hAnsi="Garamond"/>
          <w:b/>
        </w:rPr>
        <w:t>PENTRU ACESTE MOTIVE</w:t>
      </w:r>
    </w:p>
    <w:p w14:paraId="430DBB91" w14:textId="77777777" w:rsidR="00D0425A" w:rsidRPr="00207FDC" w:rsidRDefault="00D0425A" w:rsidP="00D0425A">
      <w:pPr>
        <w:jc w:val="center"/>
        <w:rPr>
          <w:rFonts w:ascii="Garamond" w:hAnsi="Garamond"/>
          <w:b/>
        </w:rPr>
      </w:pPr>
      <w:r w:rsidRPr="00207FDC">
        <w:rPr>
          <w:rFonts w:ascii="Garamond" w:hAnsi="Garamond"/>
          <w:b/>
        </w:rPr>
        <w:t>ÎN NUMELE LEGII</w:t>
      </w:r>
    </w:p>
    <w:p w14:paraId="00E17B5A" w14:textId="77777777" w:rsidR="00D0425A" w:rsidRPr="00207FDC" w:rsidRDefault="00D0425A" w:rsidP="00D0425A">
      <w:pPr>
        <w:jc w:val="center"/>
        <w:rPr>
          <w:rFonts w:ascii="Garamond" w:hAnsi="Garamond"/>
          <w:b/>
        </w:rPr>
      </w:pPr>
      <w:r w:rsidRPr="00207FDC">
        <w:rPr>
          <w:rFonts w:ascii="Garamond" w:hAnsi="Garamond"/>
          <w:b/>
        </w:rPr>
        <w:t xml:space="preserve">H O T Ă R Ă Ş T E </w:t>
      </w:r>
    </w:p>
    <w:p w14:paraId="6545DEB8" w14:textId="77777777" w:rsidR="00D0425A" w:rsidRPr="00207FDC" w:rsidRDefault="00D0425A" w:rsidP="00D0425A">
      <w:pPr>
        <w:jc w:val="center"/>
        <w:rPr>
          <w:rFonts w:ascii="Garamond" w:hAnsi="Garamond"/>
          <w:b/>
        </w:rPr>
      </w:pPr>
    </w:p>
    <w:p w14:paraId="447E2D6F" w14:textId="77777777" w:rsidR="00D0425A" w:rsidRDefault="00D0425A" w:rsidP="00D0425A">
      <w:pPr>
        <w:ind w:firstLine="1416"/>
        <w:jc w:val="both"/>
        <w:rPr>
          <w:rFonts w:ascii="Garamond" w:hAnsi="Garamond"/>
        </w:rPr>
      </w:pPr>
      <w:r w:rsidRPr="00207FDC">
        <w:rPr>
          <w:rFonts w:ascii="Garamond" w:hAnsi="Garamond"/>
        </w:rPr>
        <w:t xml:space="preserve">Respinge, ca </w:t>
      </w:r>
      <w:r>
        <w:rPr>
          <w:rFonts w:ascii="Garamond" w:hAnsi="Garamond"/>
        </w:rPr>
        <w:t>neîntemeiată</w:t>
      </w:r>
      <w:r w:rsidRPr="00207FDC">
        <w:rPr>
          <w:rFonts w:ascii="Garamond" w:hAnsi="Garamond"/>
        </w:rPr>
        <w:t xml:space="preserve">, </w:t>
      </w:r>
      <w:r>
        <w:rPr>
          <w:rFonts w:ascii="Garamond" w:hAnsi="Garamond"/>
        </w:rPr>
        <w:t>contestaţia</w:t>
      </w:r>
      <w:r w:rsidRPr="00207FDC">
        <w:rPr>
          <w:rFonts w:ascii="Garamond" w:hAnsi="Garamond"/>
        </w:rPr>
        <w:t xml:space="preserve"> formulată de </w:t>
      </w:r>
      <w:r w:rsidR="007422AA">
        <w:rPr>
          <w:rFonts w:ascii="Garamond" w:hAnsi="Garamond"/>
          <w:b/>
          <w:szCs w:val="28"/>
        </w:rPr>
        <w:t>R</w:t>
      </w:r>
      <w:r w:rsidRPr="00196199">
        <w:rPr>
          <w:rFonts w:ascii="Garamond" w:hAnsi="Garamond"/>
          <w:szCs w:val="28"/>
        </w:rPr>
        <w:t xml:space="preserve">, domiciliat în </w:t>
      </w:r>
      <w:r w:rsidR="008C0DC6">
        <w:rPr>
          <w:rFonts w:ascii="Garamond" w:hAnsi="Garamond"/>
          <w:szCs w:val="28"/>
        </w:rPr>
        <w:t xml:space="preserve">  </w:t>
      </w:r>
      <w:r w:rsidRPr="00196199">
        <w:rPr>
          <w:rFonts w:ascii="Garamond" w:hAnsi="Garamond"/>
          <w:szCs w:val="28"/>
        </w:rPr>
        <w:t>, jud</w:t>
      </w:r>
      <w:r>
        <w:rPr>
          <w:rFonts w:ascii="Garamond" w:hAnsi="Garamond"/>
          <w:szCs w:val="28"/>
        </w:rPr>
        <w:t xml:space="preserve">eţ </w:t>
      </w:r>
      <w:r w:rsidR="007422AA">
        <w:rPr>
          <w:rFonts w:ascii="Garamond" w:hAnsi="Garamond"/>
          <w:szCs w:val="28"/>
        </w:rPr>
        <w:t>..</w:t>
      </w:r>
      <w:r>
        <w:rPr>
          <w:rFonts w:ascii="Garamond" w:hAnsi="Garamond"/>
          <w:szCs w:val="28"/>
        </w:rPr>
        <w:t>,</w:t>
      </w:r>
      <w:r w:rsidRPr="00196199">
        <w:rPr>
          <w:rFonts w:ascii="Garamond" w:hAnsi="Garamond"/>
          <w:szCs w:val="28"/>
        </w:rPr>
        <w:t xml:space="preserve"> împotriva pârâţilor </w:t>
      </w:r>
      <w:r w:rsidRPr="00196199">
        <w:rPr>
          <w:rFonts w:ascii="Garamond" w:hAnsi="Garamond"/>
          <w:b/>
          <w:szCs w:val="28"/>
        </w:rPr>
        <w:t xml:space="preserve">CONSILIUL JUDEŢEAN </w:t>
      </w:r>
      <w:r w:rsidR="007422AA">
        <w:rPr>
          <w:rFonts w:ascii="Garamond" w:hAnsi="Garamond"/>
          <w:b/>
          <w:szCs w:val="28"/>
        </w:rPr>
        <w:t>..</w:t>
      </w:r>
      <w:r>
        <w:rPr>
          <w:rFonts w:ascii="Garamond" w:hAnsi="Garamond"/>
          <w:b/>
          <w:szCs w:val="28"/>
        </w:rPr>
        <w:t xml:space="preserve"> </w:t>
      </w:r>
      <w:r w:rsidRPr="00196199">
        <w:rPr>
          <w:rFonts w:ascii="Garamond" w:hAnsi="Garamond"/>
          <w:b/>
          <w:szCs w:val="28"/>
        </w:rPr>
        <w:t>- COMISIA DE EVALUARE A PERSOANELOR ADULTE CU HANDICAP</w:t>
      </w:r>
      <w:r w:rsidRPr="00196199">
        <w:rPr>
          <w:rFonts w:ascii="Garamond" w:hAnsi="Garamond"/>
          <w:szCs w:val="28"/>
        </w:rPr>
        <w:t xml:space="preserve">, cu sediul în </w:t>
      </w:r>
      <w:r w:rsidR="007422AA">
        <w:rPr>
          <w:rFonts w:ascii="Garamond" w:hAnsi="Garamond"/>
          <w:szCs w:val="28"/>
        </w:rPr>
        <w:t>..</w:t>
      </w:r>
      <w:r w:rsidRPr="00196199">
        <w:rPr>
          <w:rFonts w:ascii="Garamond" w:hAnsi="Garamond"/>
          <w:szCs w:val="28"/>
        </w:rPr>
        <w:t xml:space="preserve">, </w:t>
      </w:r>
      <w:r w:rsidR="008C0DC6">
        <w:rPr>
          <w:rFonts w:ascii="Garamond" w:hAnsi="Garamond"/>
          <w:szCs w:val="28"/>
        </w:rPr>
        <w:t xml:space="preserve"> </w:t>
      </w:r>
      <w:r w:rsidRPr="00196199">
        <w:rPr>
          <w:rFonts w:ascii="Garamond" w:hAnsi="Garamond"/>
          <w:szCs w:val="28"/>
        </w:rPr>
        <w:t xml:space="preserve">, </w:t>
      </w:r>
      <w:r>
        <w:rPr>
          <w:rFonts w:ascii="Garamond" w:hAnsi="Garamond"/>
          <w:szCs w:val="28"/>
        </w:rPr>
        <w:t xml:space="preserve">judeţ </w:t>
      </w:r>
      <w:r w:rsidR="007422AA">
        <w:rPr>
          <w:rFonts w:ascii="Garamond" w:hAnsi="Garamond"/>
          <w:szCs w:val="28"/>
        </w:rPr>
        <w:t>..</w:t>
      </w:r>
      <w:r w:rsidRPr="00196199">
        <w:rPr>
          <w:rFonts w:ascii="Garamond" w:hAnsi="Garamond"/>
          <w:szCs w:val="28"/>
        </w:rPr>
        <w:t xml:space="preserve"> şi </w:t>
      </w:r>
      <w:r w:rsidRPr="00196199">
        <w:rPr>
          <w:rFonts w:ascii="Garamond" w:hAnsi="Garamond"/>
          <w:b/>
          <w:szCs w:val="28"/>
        </w:rPr>
        <w:t>MINISTERUL MUNCII, FAMILIEI ŞI PROTECŢIEI SOCIALE</w:t>
      </w:r>
      <w:r>
        <w:rPr>
          <w:rFonts w:ascii="Garamond" w:hAnsi="Garamond"/>
          <w:b/>
          <w:szCs w:val="28"/>
        </w:rPr>
        <w:t xml:space="preserve"> – </w:t>
      </w:r>
      <w:r w:rsidRPr="00196199">
        <w:rPr>
          <w:rFonts w:ascii="Garamond" w:hAnsi="Garamond"/>
          <w:b/>
          <w:szCs w:val="28"/>
        </w:rPr>
        <w:t>DIRECŢIA</w:t>
      </w:r>
      <w:r>
        <w:rPr>
          <w:rFonts w:ascii="Garamond" w:hAnsi="Garamond"/>
          <w:b/>
          <w:szCs w:val="28"/>
        </w:rPr>
        <w:t xml:space="preserve"> </w:t>
      </w:r>
      <w:r w:rsidRPr="00196199">
        <w:rPr>
          <w:rFonts w:ascii="Garamond" w:hAnsi="Garamond"/>
          <w:b/>
          <w:szCs w:val="28"/>
        </w:rPr>
        <w:t>GENERALĂ PROTECŢIA PERSOANELOR CU HANDICAP</w:t>
      </w:r>
      <w:r>
        <w:rPr>
          <w:rFonts w:ascii="Garamond" w:hAnsi="Garamond"/>
          <w:b/>
          <w:szCs w:val="28"/>
        </w:rPr>
        <w:t xml:space="preserve"> – </w:t>
      </w:r>
      <w:r w:rsidRPr="00196199">
        <w:rPr>
          <w:rFonts w:ascii="Garamond" w:hAnsi="Garamond"/>
          <w:b/>
          <w:szCs w:val="28"/>
        </w:rPr>
        <w:t>COMISIA</w:t>
      </w:r>
      <w:r>
        <w:rPr>
          <w:rFonts w:ascii="Garamond" w:hAnsi="Garamond"/>
          <w:b/>
          <w:szCs w:val="28"/>
        </w:rPr>
        <w:t xml:space="preserve"> </w:t>
      </w:r>
      <w:r w:rsidRPr="00196199">
        <w:rPr>
          <w:rFonts w:ascii="Garamond" w:hAnsi="Garamond"/>
          <w:b/>
          <w:szCs w:val="28"/>
        </w:rPr>
        <w:t>SUPERIOARĂ DE EVALUARE A PERSOANELOR ADULTE CU HANDICAP</w:t>
      </w:r>
      <w:r w:rsidRPr="00196199">
        <w:rPr>
          <w:rFonts w:ascii="Garamond" w:hAnsi="Garamond"/>
          <w:szCs w:val="28"/>
        </w:rPr>
        <w:t xml:space="preserve">, cu sediul în </w:t>
      </w:r>
      <w:r w:rsidR="008C0DC6">
        <w:rPr>
          <w:rFonts w:ascii="Garamond" w:hAnsi="Garamond"/>
          <w:szCs w:val="28"/>
        </w:rPr>
        <w:t xml:space="preserve">  </w:t>
      </w:r>
      <w:r w:rsidRPr="00196199">
        <w:rPr>
          <w:rFonts w:ascii="Garamond" w:hAnsi="Garamond"/>
          <w:szCs w:val="28"/>
        </w:rPr>
        <w:t>.</w:t>
      </w:r>
      <w:r w:rsidRPr="00196199">
        <w:rPr>
          <w:rFonts w:ascii="Garamond" w:hAnsi="Garamond"/>
          <w:b/>
          <w:szCs w:val="28"/>
        </w:rPr>
        <w:t xml:space="preserve"> </w:t>
      </w:r>
    </w:p>
    <w:p w14:paraId="37A1D28B" w14:textId="77777777" w:rsidR="00D0425A" w:rsidRPr="00207FDC" w:rsidRDefault="00D0425A" w:rsidP="00D0425A">
      <w:pPr>
        <w:ind w:firstLine="1416"/>
        <w:jc w:val="both"/>
        <w:rPr>
          <w:rFonts w:ascii="Garamond" w:hAnsi="Garamond"/>
        </w:rPr>
      </w:pPr>
      <w:r w:rsidRPr="00207FDC">
        <w:rPr>
          <w:rFonts w:ascii="Garamond" w:hAnsi="Garamond"/>
        </w:rPr>
        <w:t>Cu recurs în 15 zile de la comunicare.</w:t>
      </w:r>
    </w:p>
    <w:p w14:paraId="5616E274" w14:textId="77777777" w:rsidR="00D0425A" w:rsidRPr="00207FDC" w:rsidRDefault="00D0425A" w:rsidP="00D0425A">
      <w:pPr>
        <w:ind w:firstLine="1416"/>
        <w:jc w:val="both"/>
        <w:rPr>
          <w:rFonts w:ascii="Garamond" w:hAnsi="Garamond"/>
        </w:rPr>
      </w:pPr>
      <w:r w:rsidRPr="00207FDC">
        <w:rPr>
          <w:rFonts w:ascii="Garamond" w:hAnsi="Garamond"/>
        </w:rPr>
        <w:t xml:space="preserve">Pronunţată în şedinţă publică astăzi, </w:t>
      </w:r>
      <w:r w:rsidR="008C0DC6">
        <w:rPr>
          <w:rFonts w:ascii="Garamond" w:hAnsi="Garamond"/>
        </w:rPr>
        <w:t xml:space="preserve"> </w:t>
      </w:r>
      <w:r w:rsidRPr="00207FDC">
        <w:rPr>
          <w:rFonts w:ascii="Garamond" w:hAnsi="Garamond"/>
        </w:rPr>
        <w:t xml:space="preserve">, </w:t>
      </w:r>
      <w:smartTag w:uri="urn:schemas-microsoft-com:office:smarttags" w:element="metricconverter">
        <w:smartTagPr>
          <w:attr w:name="ProductID" w:val="la Curtea"/>
        </w:smartTagPr>
        <w:r w:rsidRPr="00207FDC">
          <w:rPr>
            <w:rFonts w:ascii="Garamond" w:hAnsi="Garamond"/>
          </w:rPr>
          <w:t>la Curtea</w:t>
        </w:r>
      </w:smartTag>
      <w:r w:rsidRPr="00207FDC">
        <w:rPr>
          <w:rFonts w:ascii="Garamond" w:hAnsi="Garamond"/>
        </w:rPr>
        <w:t xml:space="preserve"> de Apel    </w:t>
      </w:r>
      <w:r w:rsidR="007422AA">
        <w:rPr>
          <w:rFonts w:ascii="Garamond" w:hAnsi="Garamond"/>
        </w:rPr>
        <w:t>..</w:t>
      </w:r>
      <w:r w:rsidRPr="00207FDC">
        <w:rPr>
          <w:rFonts w:ascii="Garamond" w:hAnsi="Garamond"/>
        </w:rPr>
        <w:t xml:space="preserve"> – Secţia </w:t>
      </w:r>
      <w:r w:rsidR="008C0DC6">
        <w:rPr>
          <w:rFonts w:ascii="Garamond" w:hAnsi="Garamond"/>
        </w:rPr>
        <w:t xml:space="preserve"> </w:t>
      </w:r>
      <w:r w:rsidRPr="00207FDC">
        <w:rPr>
          <w:rFonts w:ascii="Garamond" w:hAnsi="Garamond"/>
        </w:rPr>
        <w:t>.</w:t>
      </w:r>
    </w:p>
    <w:p w14:paraId="46FA72AD" w14:textId="77777777" w:rsidR="00D0425A" w:rsidRPr="00207FDC" w:rsidRDefault="00D0425A" w:rsidP="00D0425A">
      <w:pPr>
        <w:jc w:val="both"/>
        <w:rPr>
          <w:rFonts w:ascii="Garamond" w:hAnsi="Garamond"/>
        </w:rPr>
      </w:pPr>
    </w:p>
    <w:p w14:paraId="110E3E54" w14:textId="77777777" w:rsidR="00D0425A" w:rsidRPr="00207FDC" w:rsidRDefault="00D0425A" w:rsidP="00D0425A">
      <w:pPr>
        <w:jc w:val="both"/>
        <w:rPr>
          <w:rFonts w:ascii="Garamond" w:hAnsi="Garamond"/>
        </w:rPr>
      </w:pPr>
    </w:p>
    <w:p w14:paraId="6A79CA12" w14:textId="77777777" w:rsidR="00D0425A" w:rsidRPr="00207FDC" w:rsidRDefault="00D0425A" w:rsidP="00D0425A">
      <w:pPr>
        <w:jc w:val="center"/>
        <w:rPr>
          <w:rFonts w:ascii="Garamond" w:hAnsi="Garamond"/>
        </w:rPr>
      </w:pPr>
      <w:r w:rsidRPr="00207FDC">
        <w:rPr>
          <w:rFonts w:ascii="Garamond" w:hAnsi="Garamond"/>
        </w:rPr>
        <w:lastRenderedPageBreak/>
        <w:t>Preşedinte,</w:t>
      </w:r>
    </w:p>
    <w:p w14:paraId="5D49FF29" w14:textId="77777777" w:rsidR="00D0425A" w:rsidRPr="00207FDC" w:rsidRDefault="008C0DC6" w:rsidP="00D0425A">
      <w:pPr>
        <w:jc w:val="center"/>
        <w:rPr>
          <w:rFonts w:ascii="Garamond" w:hAnsi="Garamond"/>
        </w:rPr>
      </w:pPr>
      <w:r>
        <w:rPr>
          <w:rFonts w:ascii="Garamond" w:hAnsi="Garamond"/>
        </w:rPr>
        <w:t>COD 1008</w:t>
      </w:r>
    </w:p>
    <w:p w14:paraId="7ACEB3F0" w14:textId="77777777" w:rsidR="00D0425A" w:rsidRPr="00207FDC" w:rsidRDefault="00D0425A" w:rsidP="00D0425A">
      <w:pPr>
        <w:ind w:firstLine="1416"/>
        <w:jc w:val="both"/>
        <w:rPr>
          <w:rFonts w:ascii="Garamond" w:hAnsi="Garamond"/>
        </w:rPr>
      </w:pPr>
    </w:p>
    <w:p w14:paraId="66D9FB8A" w14:textId="77777777" w:rsidR="00D0425A" w:rsidRPr="00207FDC" w:rsidRDefault="00D0425A" w:rsidP="00D0425A">
      <w:pPr>
        <w:ind w:firstLine="1416"/>
        <w:jc w:val="both"/>
        <w:rPr>
          <w:rFonts w:ascii="Garamond" w:hAnsi="Garamond"/>
        </w:rPr>
      </w:pPr>
    </w:p>
    <w:p w14:paraId="5393D8FD" w14:textId="77777777" w:rsidR="00D0425A" w:rsidRPr="00207FDC" w:rsidRDefault="00D0425A" w:rsidP="00D0425A">
      <w:pPr>
        <w:ind w:firstLine="1416"/>
        <w:jc w:val="both"/>
        <w:rPr>
          <w:rFonts w:ascii="Garamond" w:hAnsi="Garamond"/>
        </w:rPr>
      </w:pPr>
    </w:p>
    <w:p w14:paraId="69F8456A" w14:textId="77777777" w:rsidR="00D0425A" w:rsidRPr="00207FDC" w:rsidRDefault="00D0425A" w:rsidP="00D0425A">
      <w:pPr>
        <w:jc w:val="center"/>
        <w:rPr>
          <w:rFonts w:ascii="Garamond" w:hAnsi="Garamond"/>
        </w:rPr>
      </w:pPr>
      <w:r w:rsidRPr="00207FDC">
        <w:rPr>
          <w:rFonts w:ascii="Garamond" w:hAnsi="Garamond"/>
        </w:rPr>
        <w:t>Grefier,</w:t>
      </w:r>
    </w:p>
    <w:p w14:paraId="748BD5BC" w14:textId="77777777" w:rsidR="00D0425A" w:rsidRPr="00207FDC" w:rsidRDefault="008C0DC6" w:rsidP="00D0425A">
      <w:pPr>
        <w:jc w:val="center"/>
        <w:rPr>
          <w:rFonts w:ascii="Garamond" w:hAnsi="Garamond"/>
          <w:b/>
        </w:rPr>
      </w:pPr>
      <w:r>
        <w:rPr>
          <w:rFonts w:ascii="Garamond" w:hAnsi="Garamond"/>
        </w:rPr>
        <w:t xml:space="preserve"> </w:t>
      </w:r>
    </w:p>
    <w:p w14:paraId="33939285" w14:textId="77777777" w:rsidR="00D0425A" w:rsidRDefault="00D0425A" w:rsidP="00D0425A">
      <w:pPr>
        <w:jc w:val="both"/>
        <w:rPr>
          <w:rFonts w:ascii="Garamond" w:hAnsi="Garamond"/>
          <w:b/>
        </w:rPr>
      </w:pPr>
    </w:p>
    <w:p w14:paraId="3F68D0A8" w14:textId="77777777" w:rsidR="00D0425A" w:rsidRPr="00207FDC" w:rsidRDefault="00D0425A" w:rsidP="00D0425A">
      <w:pPr>
        <w:jc w:val="both"/>
        <w:rPr>
          <w:rFonts w:ascii="Garamond" w:hAnsi="Garamond"/>
          <w:b/>
        </w:rPr>
      </w:pPr>
    </w:p>
    <w:p w14:paraId="33199CCA" w14:textId="77777777" w:rsidR="00D0425A" w:rsidRPr="00207FDC" w:rsidRDefault="008C0DC6" w:rsidP="00D0425A">
      <w:pPr>
        <w:jc w:val="both"/>
        <w:rPr>
          <w:rFonts w:ascii="Garamond" w:hAnsi="Garamond"/>
          <w:sz w:val="20"/>
          <w:szCs w:val="20"/>
        </w:rPr>
      </w:pPr>
      <w:r>
        <w:rPr>
          <w:rFonts w:ascii="Garamond" w:hAnsi="Garamond"/>
          <w:sz w:val="20"/>
          <w:szCs w:val="20"/>
        </w:rPr>
        <w:t xml:space="preserve"> </w:t>
      </w:r>
    </w:p>
    <w:p w14:paraId="78A0D077" w14:textId="77777777" w:rsidR="00ED34B0" w:rsidRDefault="00ED34B0"/>
    <w:sectPr w:rsidR="00ED34B0" w:rsidSect="00CC4FCB">
      <w:headerReference w:type="even" r:id="rId7"/>
      <w:headerReference w:type="default" r:id="rId8"/>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4A0B6" w14:textId="77777777" w:rsidR="00C31A8F" w:rsidRDefault="00C31A8F">
      <w:r>
        <w:separator/>
      </w:r>
    </w:p>
  </w:endnote>
  <w:endnote w:type="continuationSeparator" w:id="0">
    <w:p w14:paraId="0FA76AA5" w14:textId="77777777" w:rsidR="00C31A8F" w:rsidRDefault="00C31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71E880" w14:textId="77777777" w:rsidR="00C31A8F" w:rsidRDefault="00C31A8F">
      <w:r>
        <w:separator/>
      </w:r>
    </w:p>
  </w:footnote>
  <w:footnote w:type="continuationSeparator" w:id="0">
    <w:p w14:paraId="022F15A5" w14:textId="77777777" w:rsidR="00C31A8F" w:rsidRDefault="00C31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850CA" w14:textId="77777777" w:rsidR="008A0936" w:rsidRDefault="00D0425A" w:rsidP="00CC4F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6016A6" w14:textId="77777777" w:rsidR="008A0936" w:rsidRDefault="00FE51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097E" w14:textId="77777777" w:rsidR="008A0936" w:rsidRDefault="00D0425A" w:rsidP="00CC4F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5190">
      <w:rPr>
        <w:rStyle w:val="PageNumber"/>
        <w:noProof/>
      </w:rPr>
      <w:t>5</w:t>
    </w:r>
    <w:r>
      <w:rPr>
        <w:rStyle w:val="PageNumber"/>
      </w:rPr>
      <w:fldChar w:fldCharType="end"/>
    </w:r>
  </w:p>
  <w:p w14:paraId="5326ED35" w14:textId="77777777" w:rsidR="008A0936" w:rsidRDefault="00FE51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25A"/>
    <w:rsid w:val="00390F78"/>
    <w:rsid w:val="006C57FB"/>
    <w:rsid w:val="007422AA"/>
    <w:rsid w:val="00760864"/>
    <w:rsid w:val="008C0DC6"/>
    <w:rsid w:val="00C31863"/>
    <w:rsid w:val="00C31A8F"/>
    <w:rsid w:val="00D0425A"/>
    <w:rsid w:val="00EB0D8E"/>
    <w:rsid w:val="00ED34B0"/>
    <w:rsid w:val="00FE51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D1154E"/>
  <w15:docId w15:val="{7E57E125-8FD0-46D6-B14D-C9F63976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25A"/>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0425A"/>
    <w:pPr>
      <w:tabs>
        <w:tab w:val="center" w:pos="4536"/>
        <w:tab w:val="right" w:pos="9072"/>
      </w:tabs>
    </w:pPr>
  </w:style>
  <w:style w:type="character" w:customStyle="1" w:styleId="HeaderChar">
    <w:name w:val="Header Char"/>
    <w:basedOn w:val="DefaultParagraphFont"/>
    <w:link w:val="Header"/>
    <w:rsid w:val="00D0425A"/>
    <w:rPr>
      <w:rFonts w:eastAsia="Times New Roman"/>
      <w:sz w:val="28"/>
      <w:lang w:eastAsia="ro-RO"/>
    </w:rPr>
  </w:style>
  <w:style w:type="character" w:styleId="PageNumber">
    <w:name w:val="page number"/>
    <w:basedOn w:val="DefaultParagraphFont"/>
    <w:rsid w:val="00D0425A"/>
  </w:style>
  <w:style w:type="character" w:customStyle="1" w:styleId="rvts13">
    <w:name w:val="rvts13"/>
    <w:basedOn w:val="DefaultParagraphFont"/>
    <w:rsid w:val="00D0425A"/>
  </w:style>
  <w:style w:type="character" w:styleId="Hyperlink">
    <w:name w:val="Hyperlink"/>
    <w:rsid w:val="00D0425A"/>
    <w:rPr>
      <w:color w:val="0000FF"/>
      <w:u w:val="single"/>
    </w:rPr>
  </w:style>
  <w:style w:type="character" w:customStyle="1" w:styleId="rvts10">
    <w:name w:val="rvts10"/>
    <w:basedOn w:val="DefaultParagraphFont"/>
    <w:rsid w:val="00D0425A"/>
  </w:style>
  <w:style w:type="character" w:customStyle="1" w:styleId="rvts9">
    <w:name w:val="rvts9"/>
    <w:basedOn w:val="DefaultParagraphFont"/>
    <w:rsid w:val="00D04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101321,%20192908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2000</Words>
  <Characters>11403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5</cp:revision>
  <dcterms:created xsi:type="dcterms:W3CDTF">2021-10-21T14:18:00Z</dcterms:created>
  <dcterms:modified xsi:type="dcterms:W3CDTF">2021-11-10T11:24:00Z</dcterms:modified>
</cp:coreProperties>
</file>