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noProof/>
          <w:sz w:val="20"/>
          <w:szCs w:val="20"/>
        </w:rPr>
        <w:id w:val="-402604350"/>
        <w:placeholder>
          <w:docPart w:val="B673D98A573F4A798E7AEF97F080A8BC"/>
        </w:placeholder>
        <w:date>
          <w:dateFormat w:val="d MMMM yyyy"/>
          <w:lid w:val="ro-RO"/>
          <w:storeMappedDataAs w:val="dateTime"/>
          <w:calendar w:val="gregorian"/>
        </w:date>
      </w:sdtPr>
      <w:sdtEndPr/>
      <w:sdtContent>
        <w:p w14:paraId="79F4321F" w14:textId="0F5D99D7" w:rsidR="00442FBE" w:rsidRPr="005471BE" w:rsidRDefault="002D157A" w:rsidP="005471BE">
          <w:pPr>
            <w:pStyle w:val="BLDate"/>
            <w:spacing w:line="276" w:lineRule="auto"/>
            <w:jc w:val="both"/>
            <w:rPr>
              <w:noProof/>
              <w:sz w:val="20"/>
              <w:szCs w:val="20"/>
            </w:rPr>
          </w:pPr>
          <w:r>
            <w:rPr>
              <w:noProof/>
              <w:sz w:val="20"/>
              <w:szCs w:val="20"/>
            </w:rPr>
            <w:t>8</w:t>
          </w:r>
          <w:r w:rsidR="00961323" w:rsidRPr="005471BE">
            <w:rPr>
              <w:noProof/>
              <w:sz w:val="20"/>
              <w:szCs w:val="20"/>
            </w:rPr>
            <w:t xml:space="preserve"> septembrie 2021</w:t>
          </w:r>
        </w:p>
      </w:sdtContent>
    </w:sdt>
    <w:p w14:paraId="2833C174" w14:textId="77777777" w:rsidR="00442FBE" w:rsidRPr="005471BE" w:rsidRDefault="00442FBE" w:rsidP="005471BE">
      <w:pPr>
        <w:pStyle w:val="BLDate"/>
        <w:spacing w:line="276" w:lineRule="auto"/>
        <w:jc w:val="both"/>
        <w:rPr>
          <w:noProof/>
          <w:sz w:val="20"/>
          <w:szCs w:val="20"/>
        </w:rPr>
      </w:pPr>
    </w:p>
    <w:p w14:paraId="64915216" w14:textId="77777777" w:rsidR="00442FBE" w:rsidRPr="005471BE" w:rsidRDefault="00442FBE" w:rsidP="005471BE">
      <w:pPr>
        <w:pStyle w:val="BLTitleCover"/>
        <w:spacing w:before="0" w:after="0" w:line="276" w:lineRule="auto"/>
        <w:jc w:val="both"/>
        <w:rPr>
          <w:rFonts w:ascii="Trebuchet MS" w:eastAsiaTheme="minorEastAsia" w:hAnsi="Trebuchet MS"/>
          <w:b/>
          <w:noProof/>
          <w:sz w:val="20"/>
          <w:szCs w:val="20"/>
        </w:rPr>
      </w:pPr>
      <w:r w:rsidRPr="005471BE">
        <w:rPr>
          <w:rFonts w:ascii="Trebuchet MS" w:eastAsiaTheme="minorEastAsia" w:hAnsi="Trebuchet MS"/>
          <w:b/>
          <w:noProof/>
          <w:sz w:val="20"/>
          <w:szCs w:val="20"/>
          <w:lang w:eastAsia="ro-RO"/>
        </w:rPr>
        <w:drawing>
          <wp:inline distT="0" distB="0" distL="0" distR="0" wp14:anchorId="0CEADDE0" wp14:editId="294E8503">
            <wp:extent cx="4953000" cy="810811"/>
            <wp:effectExtent l="19050" t="0" r="0" b="0"/>
            <wp:docPr id="9" name="Picture 1" descr="W:\Marketing\TZA Tax SRL\Newsletter\buletin-fis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rketing\TZA Tax SRL\Newsletter\buletin-fiscal.jpg"/>
                    <pic:cNvPicPr>
                      <a:picLocks noChangeAspect="1" noChangeArrowheads="1"/>
                    </pic:cNvPicPr>
                  </pic:nvPicPr>
                  <pic:blipFill>
                    <a:blip r:embed="rId8"/>
                    <a:srcRect/>
                    <a:stretch>
                      <a:fillRect/>
                    </a:stretch>
                  </pic:blipFill>
                  <pic:spPr bwMode="auto">
                    <a:xfrm>
                      <a:off x="0" y="0"/>
                      <a:ext cx="4953000" cy="810811"/>
                    </a:xfrm>
                    <a:prstGeom prst="rect">
                      <a:avLst/>
                    </a:prstGeom>
                    <a:noFill/>
                    <a:ln w="9525">
                      <a:noFill/>
                      <a:miter lim="800000"/>
                      <a:headEnd/>
                      <a:tailEnd/>
                    </a:ln>
                  </pic:spPr>
                </pic:pic>
              </a:graphicData>
            </a:graphic>
          </wp:inline>
        </w:drawing>
      </w:r>
    </w:p>
    <w:p w14:paraId="7913A828" w14:textId="77777777" w:rsidR="00F001A5" w:rsidRDefault="00F001A5" w:rsidP="00034656">
      <w:pPr>
        <w:pStyle w:val="BLTOCText"/>
        <w:numPr>
          <w:ilvl w:val="0"/>
          <w:numId w:val="0"/>
        </w:numPr>
        <w:spacing w:after="0" w:line="276" w:lineRule="auto"/>
        <w:rPr>
          <w:noProof/>
          <w:sz w:val="20"/>
          <w:szCs w:val="20"/>
          <w:lang w:val="ro-RO"/>
        </w:rPr>
      </w:pPr>
    </w:p>
    <w:p w14:paraId="197F49AF" w14:textId="3F068B1D" w:rsidR="003F6859" w:rsidRPr="005471BE" w:rsidRDefault="00442FBE" w:rsidP="005471BE">
      <w:pPr>
        <w:pStyle w:val="BLTOCText"/>
        <w:numPr>
          <w:ilvl w:val="0"/>
          <w:numId w:val="0"/>
        </w:numPr>
        <w:spacing w:after="0" w:line="276" w:lineRule="auto"/>
        <w:rPr>
          <w:noProof/>
          <w:sz w:val="20"/>
          <w:szCs w:val="20"/>
          <w:lang w:val="ro-RO"/>
        </w:rPr>
      </w:pPr>
      <w:r w:rsidRPr="005471BE">
        <w:rPr>
          <w:noProof/>
          <w:sz w:val="20"/>
          <w:szCs w:val="20"/>
          <w:lang w:val="ro-RO"/>
        </w:rPr>
        <w:t>Sumar:</w:t>
      </w:r>
    </w:p>
    <w:p w14:paraId="01E0E754" w14:textId="142F144B" w:rsidR="00EE3E15" w:rsidRPr="00F001A5" w:rsidRDefault="00EE3E15" w:rsidP="005471BE">
      <w:pPr>
        <w:pStyle w:val="ListParagraph"/>
        <w:numPr>
          <w:ilvl w:val="0"/>
          <w:numId w:val="8"/>
        </w:numPr>
        <w:spacing w:line="276" w:lineRule="auto"/>
        <w:contextualSpacing w:val="0"/>
        <w:rPr>
          <w:b/>
          <w:bCs/>
          <w:szCs w:val="20"/>
        </w:rPr>
      </w:pPr>
      <w:r w:rsidRPr="00F001A5">
        <w:rPr>
          <w:b/>
          <w:bCs/>
          <w:szCs w:val="20"/>
        </w:rPr>
        <w:t xml:space="preserve">Ordonanța pentru modificarea și completarea Legii nr. 227/2015 privind Codul fiscal </w:t>
      </w:r>
    </w:p>
    <w:p w14:paraId="2B734E9E" w14:textId="77777777" w:rsidR="00071DEC" w:rsidRPr="00F001A5" w:rsidRDefault="00071DEC" w:rsidP="005471BE">
      <w:pPr>
        <w:pStyle w:val="ListParagraph"/>
        <w:spacing w:line="276" w:lineRule="auto"/>
        <w:contextualSpacing w:val="0"/>
        <w:rPr>
          <w:b/>
          <w:bCs/>
          <w:szCs w:val="20"/>
        </w:rPr>
      </w:pPr>
    </w:p>
    <w:p w14:paraId="79052FAF" w14:textId="015F3692" w:rsidR="00071DEC" w:rsidRPr="00F001A5" w:rsidRDefault="00071DEC" w:rsidP="005471BE">
      <w:pPr>
        <w:pStyle w:val="ListParagraph"/>
        <w:numPr>
          <w:ilvl w:val="0"/>
          <w:numId w:val="8"/>
        </w:numPr>
        <w:spacing w:line="276" w:lineRule="auto"/>
        <w:contextualSpacing w:val="0"/>
        <w:rPr>
          <w:b/>
          <w:bCs/>
          <w:szCs w:val="20"/>
        </w:rPr>
      </w:pPr>
      <w:r w:rsidRPr="00F001A5">
        <w:rPr>
          <w:b/>
          <w:bCs/>
          <w:szCs w:val="20"/>
        </w:rPr>
        <w:t>Ordonanț</w:t>
      </w:r>
      <w:r w:rsidR="00BD1445" w:rsidRPr="00F001A5">
        <w:rPr>
          <w:b/>
          <w:bCs/>
          <w:szCs w:val="20"/>
        </w:rPr>
        <w:t>a</w:t>
      </w:r>
      <w:r w:rsidRPr="00F001A5">
        <w:rPr>
          <w:b/>
          <w:bCs/>
          <w:szCs w:val="20"/>
        </w:rPr>
        <w:t xml:space="preserve"> pentru modificarea și completarea Legii nr. 207/2015 privind Codul de procedură fiscală și reglementarea unor măsuri fiscale</w:t>
      </w:r>
      <w:r w:rsidR="004E3026" w:rsidRPr="00F001A5">
        <w:rPr>
          <w:b/>
          <w:bCs/>
          <w:szCs w:val="20"/>
        </w:rPr>
        <w:t xml:space="preserve"> </w:t>
      </w:r>
    </w:p>
    <w:p w14:paraId="47EECFAE" w14:textId="77777777" w:rsidR="00F001A5" w:rsidRPr="005471BE" w:rsidRDefault="00F001A5" w:rsidP="005471BE">
      <w:pPr>
        <w:spacing w:line="276" w:lineRule="auto"/>
        <w:rPr>
          <w:lang w:val="en-US"/>
        </w:rPr>
      </w:pPr>
    </w:p>
    <w:p w14:paraId="568642CB" w14:textId="77777777" w:rsidR="00F001A5" w:rsidRDefault="00F001A5" w:rsidP="00034656">
      <w:pPr>
        <w:pStyle w:val="BLSubtitle"/>
        <w:spacing w:before="0" w:after="0" w:line="276" w:lineRule="auto"/>
        <w:rPr>
          <w:noProof/>
          <w:color w:val="E3001B"/>
          <w:sz w:val="20"/>
          <w:szCs w:val="20"/>
          <w:lang w:val="ro-RO"/>
        </w:rPr>
      </w:pPr>
    </w:p>
    <w:p w14:paraId="45FC3DD9" w14:textId="52B72153" w:rsidR="00E10598" w:rsidRPr="00FE6108" w:rsidRDefault="00071DEC" w:rsidP="005471BE">
      <w:pPr>
        <w:pStyle w:val="BLSubtitle"/>
        <w:spacing w:before="0" w:after="0" w:line="276" w:lineRule="auto"/>
        <w:rPr>
          <w:noProof/>
          <w:color w:val="E3001B"/>
          <w:lang w:val="ro-RO"/>
        </w:rPr>
      </w:pPr>
      <w:r w:rsidRPr="00FE6108">
        <w:rPr>
          <w:noProof/>
          <w:color w:val="E3001B"/>
          <w:lang w:val="ro-RO"/>
        </w:rPr>
        <w:t>O nouă serie de modificări fiscale</w:t>
      </w:r>
    </w:p>
    <w:p w14:paraId="2946DE7A" w14:textId="77777777" w:rsidR="00F001A5" w:rsidRDefault="00F001A5" w:rsidP="00034656">
      <w:pPr>
        <w:spacing w:line="276" w:lineRule="auto"/>
        <w:rPr>
          <w:bCs/>
          <w:noProof/>
          <w:szCs w:val="20"/>
          <w:lang w:eastAsia="ro-RO"/>
        </w:rPr>
      </w:pPr>
    </w:p>
    <w:p w14:paraId="3A40262F" w14:textId="2438EFF2" w:rsidR="00FE6108" w:rsidRPr="00B82F1A" w:rsidRDefault="00071DEC" w:rsidP="0030054D">
      <w:pPr>
        <w:spacing w:after="120"/>
        <w:rPr>
          <w:b/>
          <w:bCs/>
          <w:sz w:val="19"/>
          <w:szCs w:val="19"/>
        </w:rPr>
      </w:pPr>
      <w:r w:rsidRPr="00B82F1A">
        <w:rPr>
          <w:noProof/>
          <w:sz w:val="19"/>
          <w:szCs w:val="19"/>
          <w:lang w:eastAsia="ro-RO"/>
        </w:rPr>
        <w:t>În Monitorul Oficial nr. 832/31.08.2021 au fost publicate Ordonanța Guvernului nr. 8/2021 pentru completarea și modificarea Legii nr. 227/2015 privind Codul Fiscal</w:t>
      </w:r>
      <w:r w:rsidR="00DF27E9" w:rsidRPr="00B82F1A">
        <w:rPr>
          <w:noProof/>
          <w:sz w:val="19"/>
          <w:szCs w:val="19"/>
          <w:lang w:eastAsia="ro-RO"/>
        </w:rPr>
        <w:t xml:space="preserve"> („</w:t>
      </w:r>
      <w:r w:rsidR="00DF27E9" w:rsidRPr="00B82F1A">
        <w:rPr>
          <w:b/>
          <w:bCs/>
          <w:noProof/>
          <w:sz w:val="19"/>
          <w:szCs w:val="19"/>
          <w:lang w:eastAsia="ro-RO"/>
        </w:rPr>
        <w:t>OG nr. 8/2021</w:t>
      </w:r>
      <w:r w:rsidR="00DF27E9" w:rsidRPr="00B82F1A">
        <w:rPr>
          <w:noProof/>
          <w:sz w:val="19"/>
          <w:szCs w:val="19"/>
          <w:lang w:eastAsia="ro-RO"/>
        </w:rPr>
        <w:t>”)</w:t>
      </w:r>
      <w:r w:rsidRPr="00B82F1A">
        <w:rPr>
          <w:noProof/>
          <w:sz w:val="19"/>
          <w:szCs w:val="19"/>
          <w:lang w:eastAsia="ro-RO"/>
        </w:rPr>
        <w:t xml:space="preserve"> și Ordonanța Guvernului </w:t>
      </w:r>
      <w:r w:rsidR="00686119" w:rsidRPr="00B82F1A">
        <w:rPr>
          <w:noProof/>
          <w:sz w:val="19"/>
          <w:szCs w:val="19"/>
          <w:lang w:eastAsia="ro-RO"/>
        </w:rPr>
        <w:t xml:space="preserve">nr. </w:t>
      </w:r>
      <w:r w:rsidRPr="00B82F1A">
        <w:rPr>
          <w:noProof/>
          <w:sz w:val="19"/>
          <w:szCs w:val="19"/>
          <w:lang w:eastAsia="ro-RO"/>
        </w:rPr>
        <w:t>11/2021 pentru modificarea și completarea Legii nr. 207/2015 privind Codul de procedură fiscală și reglementarea unor măsuri fiscale</w:t>
      </w:r>
      <w:r w:rsidR="00DF27E9" w:rsidRPr="00B82F1A">
        <w:rPr>
          <w:noProof/>
          <w:sz w:val="19"/>
          <w:szCs w:val="19"/>
          <w:lang w:eastAsia="ro-RO"/>
        </w:rPr>
        <w:t xml:space="preserve"> („</w:t>
      </w:r>
      <w:r w:rsidR="00DF27E9" w:rsidRPr="00B82F1A">
        <w:rPr>
          <w:b/>
          <w:bCs/>
          <w:noProof/>
          <w:sz w:val="19"/>
          <w:szCs w:val="19"/>
          <w:lang w:eastAsia="ro-RO"/>
        </w:rPr>
        <w:t>OG nr. 11/2021</w:t>
      </w:r>
      <w:r w:rsidR="00DF27E9" w:rsidRPr="00B82F1A">
        <w:rPr>
          <w:noProof/>
          <w:sz w:val="19"/>
          <w:szCs w:val="19"/>
          <w:lang w:eastAsia="ro-RO"/>
        </w:rPr>
        <w:t>”)</w:t>
      </w:r>
      <w:r w:rsidR="00FC14DC" w:rsidRPr="00B82F1A">
        <w:rPr>
          <w:noProof/>
          <w:sz w:val="19"/>
          <w:szCs w:val="19"/>
          <w:lang w:eastAsia="ro-RO"/>
        </w:rPr>
        <w:t xml:space="preserve">. </w:t>
      </w:r>
      <w:r w:rsidR="0059311A" w:rsidRPr="00B82F1A">
        <w:rPr>
          <w:noProof/>
          <w:sz w:val="19"/>
          <w:szCs w:val="19"/>
          <w:lang w:val="fr-BE" w:eastAsia="ro-RO"/>
        </w:rPr>
        <w:t xml:space="preserve">Prezentăm în continuare principalele modificări legislative aduse de actele normative menționate. </w:t>
      </w:r>
    </w:p>
    <w:p w14:paraId="175FE904" w14:textId="40EC09C8" w:rsidR="00FC14DC" w:rsidRPr="005471BE" w:rsidRDefault="00FC14DC" w:rsidP="00B07EA4">
      <w:pPr>
        <w:pStyle w:val="BLPracticeArea"/>
        <w:spacing w:before="240" w:after="240"/>
      </w:pPr>
      <w:r w:rsidRPr="005471BE">
        <w:t>OG nr. 8/2021</w:t>
      </w:r>
    </w:p>
    <w:p w14:paraId="200F378A" w14:textId="7B885077" w:rsidR="00FC14DC" w:rsidRPr="00B82F1A" w:rsidRDefault="00FC14DC" w:rsidP="0030054D">
      <w:pPr>
        <w:spacing w:after="120"/>
        <w:rPr>
          <w:b/>
          <w:bCs/>
          <w:sz w:val="19"/>
          <w:szCs w:val="19"/>
        </w:rPr>
      </w:pPr>
      <w:r w:rsidRPr="00B82F1A">
        <w:rPr>
          <w:b/>
          <w:bCs/>
          <w:sz w:val="19"/>
          <w:szCs w:val="19"/>
        </w:rPr>
        <w:t>Impozit pe profit</w:t>
      </w:r>
    </w:p>
    <w:p w14:paraId="4F3C0F1D" w14:textId="5429D528" w:rsidR="001C3BBB" w:rsidRPr="00B82F1A" w:rsidRDefault="00687DDB" w:rsidP="00B07EA4">
      <w:pPr>
        <w:pStyle w:val="Bulleted"/>
        <w:rPr>
          <w:b/>
          <w:szCs w:val="19"/>
        </w:rPr>
      </w:pPr>
      <w:r w:rsidRPr="00B82F1A">
        <w:rPr>
          <w:szCs w:val="19"/>
        </w:rPr>
        <w:t xml:space="preserve">Se aduc completări cu privire la condițiile de acordare a scutirii de impozit a dividendelor primite din statele membre UE </w:t>
      </w:r>
      <w:r w:rsidR="00A61599" w:rsidRPr="00B82F1A">
        <w:rPr>
          <w:szCs w:val="19"/>
        </w:rPr>
        <w:t>(aliniere a legislației domestice cu prevederile Directivei 2011/96/UE)</w:t>
      </w:r>
      <w:r w:rsidR="00FE6108" w:rsidRPr="00B82F1A">
        <w:rPr>
          <w:szCs w:val="19"/>
        </w:rPr>
        <w:t>.</w:t>
      </w:r>
    </w:p>
    <w:p w14:paraId="2E0DFEA8" w14:textId="22A07AB5" w:rsidR="001D664C" w:rsidRPr="00B82F1A" w:rsidRDefault="001D664C" w:rsidP="00B07EA4">
      <w:pPr>
        <w:pStyle w:val="Bulleted"/>
        <w:rPr>
          <w:b/>
          <w:szCs w:val="19"/>
        </w:rPr>
      </w:pPr>
      <w:r w:rsidRPr="00B82F1A">
        <w:rPr>
          <w:szCs w:val="19"/>
        </w:rPr>
        <w:t xml:space="preserve">Se </w:t>
      </w:r>
      <w:r w:rsidR="00A61599" w:rsidRPr="00B82F1A">
        <w:rPr>
          <w:szCs w:val="19"/>
        </w:rPr>
        <w:t xml:space="preserve">abrogă prevederea privind deducerea integrală a ajustărilor pentru deprecierea creanțelor începând cu 1 ianuarie 2022 și se </w:t>
      </w:r>
      <w:r w:rsidRPr="00B82F1A">
        <w:rPr>
          <w:szCs w:val="19"/>
        </w:rPr>
        <w:t>majorează limita de deducere a ajustărilor pentru deprecierea creanțelor de la 30% la 50%, sub rezerva îndeplinirii cumulative a condițiilor prevăzute de Codul fiscal</w:t>
      </w:r>
      <w:r w:rsidR="00FE6108" w:rsidRPr="00B82F1A">
        <w:rPr>
          <w:szCs w:val="19"/>
        </w:rPr>
        <w:t>.</w:t>
      </w:r>
    </w:p>
    <w:p w14:paraId="6498C0C2" w14:textId="4171357E" w:rsidR="00FC14DC" w:rsidRPr="00B82F1A" w:rsidRDefault="0012507D" w:rsidP="00B07EA4">
      <w:pPr>
        <w:pStyle w:val="Bulleted"/>
        <w:rPr>
          <w:szCs w:val="19"/>
        </w:rPr>
      </w:pPr>
      <w:r w:rsidRPr="00B82F1A">
        <w:rPr>
          <w:szCs w:val="19"/>
        </w:rPr>
        <w:t>S</w:t>
      </w:r>
      <w:r w:rsidR="00FC14DC" w:rsidRPr="00B82F1A">
        <w:rPr>
          <w:szCs w:val="19"/>
        </w:rPr>
        <w:t xml:space="preserve">e modifică dispozițiile cu privire la regimul fiscal </w:t>
      </w:r>
      <w:r w:rsidR="00474ED7" w:rsidRPr="00B82F1A">
        <w:rPr>
          <w:szCs w:val="19"/>
        </w:rPr>
        <w:t xml:space="preserve">aplicabil </w:t>
      </w:r>
      <w:r w:rsidR="00FC14DC" w:rsidRPr="00B82F1A">
        <w:rPr>
          <w:szCs w:val="19"/>
        </w:rPr>
        <w:t>dividendelor distribuite</w:t>
      </w:r>
      <w:r w:rsidR="00474ED7" w:rsidRPr="00B82F1A">
        <w:rPr>
          <w:szCs w:val="19"/>
        </w:rPr>
        <w:t xml:space="preserve"> </w:t>
      </w:r>
      <w:r w:rsidR="00E66F38" w:rsidRPr="00B82F1A">
        <w:rPr>
          <w:szCs w:val="19"/>
        </w:rPr>
        <w:t>asociaților/acționarilor</w:t>
      </w:r>
      <w:r w:rsidR="00687DDB" w:rsidRPr="00B82F1A">
        <w:rPr>
          <w:szCs w:val="19"/>
        </w:rPr>
        <w:t xml:space="preserve"> pentru a acoperi toate situațiile de distribuire a dividendelor, potrivit legii</w:t>
      </w:r>
      <w:r w:rsidR="00A61599" w:rsidRPr="00B82F1A">
        <w:rPr>
          <w:szCs w:val="19"/>
        </w:rPr>
        <w:t>,</w:t>
      </w:r>
      <w:r w:rsidR="00687DDB" w:rsidRPr="00B82F1A">
        <w:rPr>
          <w:szCs w:val="19"/>
        </w:rPr>
        <w:t xml:space="preserve"> care nu au fost plătite până la sfârșitul anului </w:t>
      </w:r>
      <w:r w:rsidR="00E66F38" w:rsidRPr="00B82F1A">
        <w:rPr>
          <w:szCs w:val="19"/>
        </w:rPr>
        <w:t>în care s-a aprobat distribuirea dividendelor.</w:t>
      </w:r>
      <w:r w:rsidR="00474ED7" w:rsidRPr="00B82F1A">
        <w:rPr>
          <w:szCs w:val="19"/>
        </w:rPr>
        <w:t xml:space="preserve"> </w:t>
      </w:r>
    </w:p>
    <w:p w14:paraId="15D1EB1B" w14:textId="77777777" w:rsidR="00B07EA4" w:rsidRPr="00B82F1A" w:rsidRDefault="00B07EA4" w:rsidP="0030054D">
      <w:pPr>
        <w:spacing w:after="120"/>
        <w:rPr>
          <w:b/>
          <w:bCs/>
          <w:noProof/>
          <w:sz w:val="19"/>
          <w:szCs w:val="19"/>
          <w:lang w:eastAsia="ro-RO"/>
        </w:rPr>
      </w:pPr>
    </w:p>
    <w:p w14:paraId="5DDA8810" w14:textId="77777777" w:rsidR="00B07EA4" w:rsidRPr="00B82F1A" w:rsidRDefault="00B07EA4" w:rsidP="0030054D">
      <w:pPr>
        <w:spacing w:after="120"/>
        <w:rPr>
          <w:b/>
          <w:bCs/>
          <w:noProof/>
          <w:sz w:val="19"/>
          <w:szCs w:val="19"/>
          <w:lang w:eastAsia="ro-RO"/>
        </w:rPr>
      </w:pPr>
    </w:p>
    <w:p w14:paraId="4EECE7AC" w14:textId="1534AF2C" w:rsidR="00186E6B" w:rsidRPr="00B82F1A" w:rsidRDefault="009D0895" w:rsidP="0030054D">
      <w:pPr>
        <w:spacing w:after="120"/>
        <w:rPr>
          <w:noProof/>
          <w:sz w:val="19"/>
          <w:szCs w:val="19"/>
          <w:lang w:val="en-US" w:eastAsia="ro-RO"/>
        </w:rPr>
      </w:pPr>
      <w:r w:rsidRPr="00B82F1A">
        <w:rPr>
          <w:b/>
          <w:bCs/>
          <w:noProof/>
          <w:sz w:val="19"/>
          <w:szCs w:val="19"/>
          <w:lang w:eastAsia="ro-RO"/>
        </w:rPr>
        <w:lastRenderedPageBreak/>
        <w:t>Impozit pe venit și contribuții sociale</w:t>
      </w:r>
    </w:p>
    <w:p w14:paraId="4509E4DE" w14:textId="140AA1ED" w:rsidR="009D0895" w:rsidRPr="00B82F1A" w:rsidRDefault="00E8008A" w:rsidP="00B07EA4">
      <w:pPr>
        <w:pStyle w:val="Bulleted"/>
        <w:rPr>
          <w:szCs w:val="19"/>
          <w:lang w:val="fr-BE"/>
        </w:rPr>
      </w:pPr>
      <w:r w:rsidRPr="00B82F1A">
        <w:rPr>
          <w:szCs w:val="19"/>
          <w:lang w:val="fr-BE"/>
        </w:rPr>
        <w:t>Se</w:t>
      </w:r>
      <w:r w:rsidR="00F001A5" w:rsidRPr="00B82F1A">
        <w:rPr>
          <w:szCs w:val="19"/>
          <w:lang w:val="fr-BE"/>
        </w:rPr>
        <w:t xml:space="preserve"> </w:t>
      </w:r>
      <w:r w:rsidRPr="00B82F1A">
        <w:rPr>
          <w:szCs w:val="19"/>
          <w:lang w:val="fr-BE"/>
        </w:rPr>
        <w:t xml:space="preserve">reglementează </w:t>
      </w:r>
      <w:r w:rsidR="00FC14DC" w:rsidRPr="00B82F1A">
        <w:rPr>
          <w:szCs w:val="19"/>
          <w:lang w:val="fr-BE"/>
        </w:rPr>
        <w:t xml:space="preserve">posibilitatea angajatorului rezident </w:t>
      </w:r>
      <w:r w:rsidRPr="00B82F1A">
        <w:rPr>
          <w:szCs w:val="19"/>
          <w:lang w:val="fr-BE"/>
        </w:rPr>
        <w:t xml:space="preserve">fiscal român sau angajatorului care nu este rezident fiscal român și care intră sub incidența legislației europene aplicabile în domeniul securității </w:t>
      </w:r>
      <w:r w:rsidR="00E9472B" w:rsidRPr="00B82F1A">
        <w:rPr>
          <w:szCs w:val="19"/>
          <w:lang w:val="fr-BE"/>
        </w:rPr>
        <w:t>sociale</w:t>
      </w:r>
      <w:r w:rsidR="00FC14DC" w:rsidRPr="00B82F1A">
        <w:rPr>
          <w:szCs w:val="19"/>
          <w:lang w:val="fr-BE"/>
        </w:rPr>
        <w:t xml:space="preserve"> </w:t>
      </w:r>
      <w:r w:rsidRPr="00B82F1A">
        <w:rPr>
          <w:szCs w:val="19"/>
          <w:lang w:val="fr-BE"/>
        </w:rPr>
        <w:t xml:space="preserve">de </w:t>
      </w:r>
      <w:r w:rsidR="00FC14DC" w:rsidRPr="00B82F1A">
        <w:rPr>
          <w:szCs w:val="19"/>
          <w:lang w:val="fr-BE"/>
        </w:rPr>
        <w:t>a opta pentru calculul, reţinerea şi plata contribuţiilor sociale obligatorii (CAS, CASS, CAM) în cazul persoanelor fizice care obţin venituri de natură salarială reprezentând avantaje în bani şi/sau în natură de la terţi care nu sunt rezidenţi fiscali români</w:t>
      </w:r>
      <w:r w:rsidR="00FE6108" w:rsidRPr="00B82F1A">
        <w:rPr>
          <w:szCs w:val="19"/>
          <w:lang w:val="fr-BE"/>
        </w:rPr>
        <w:t>.</w:t>
      </w:r>
    </w:p>
    <w:p w14:paraId="6CB6512A" w14:textId="3F111AD2" w:rsidR="004B5C9C" w:rsidRPr="00B82F1A" w:rsidRDefault="009D0895" w:rsidP="00B07EA4">
      <w:pPr>
        <w:pStyle w:val="Bulleted"/>
        <w:rPr>
          <w:b/>
          <w:szCs w:val="19"/>
          <w:lang w:val="fr-BE"/>
        </w:rPr>
      </w:pPr>
      <w:r w:rsidRPr="00B82F1A">
        <w:rPr>
          <w:szCs w:val="19"/>
          <w:lang w:val="fr-BE"/>
        </w:rPr>
        <w:t xml:space="preserve">Ordonanța </w:t>
      </w:r>
      <w:r w:rsidR="00FC14DC" w:rsidRPr="00B82F1A">
        <w:rPr>
          <w:szCs w:val="19"/>
          <w:lang w:val="fr-BE"/>
        </w:rPr>
        <w:t>prevede și </w:t>
      </w:r>
      <w:hyperlink r:id="rId9" w:tgtFrame="_blank" w:history="1">
        <w:r w:rsidR="00FC14DC" w:rsidRPr="00B82F1A">
          <w:rPr>
            <w:rStyle w:val="Hyperlink"/>
            <w:i w:val="0"/>
            <w:color w:val="auto"/>
            <w:sz w:val="19"/>
            <w:szCs w:val="19"/>
            <w:u w:val="none"/>
            <w:lang w:val="fr-BE"/>
          </w:rPr>
          <w:t>o simplificare la depunerea formularului 230</w:t>
        </w:r>
      </w:hyperlink>
      <w:r w:rsidR="00FC14DC" w:rsidRPr="00B82F1A">
        <w:rPr>
          <w:szCs w:val="19"/>
          <w:lang w:val="fr-BE"/>
        </w:rPr>
        <w:t>, prin care se redirecționează o parte a impozitului pe venit; măsură valabilă începând cu următorul termen de depunere a formularului 230, adică cel din 25 mai 2022</w:t>
      </w:r>
      <w:r w:rsidR="00F001A5" w:rsidRPr="00B82F1A">
        <w:rPr>
          <w:szCs w:val="19"/>
          <w:lang w:val="fr-BE"/>
        </w:rPr>
        <w:t>.</w:t>
      </w:r>
    </w:p>
    <w:p w14:paraId="2945DE9A" w14:textId="7AFE9113" w:rsidR="009D0895" w:rsidRPr="00B82F1A" w:rsidRDefault="009D0895" w:rsidP="0030054D">
      <w:pPr>
        <w:spacing w:after="120"/>
        <w:rPr>
          <w:b/>
          <w:bCs/>
          <w:noProof/>
          <w:sz w:val="19"/>
          <w:szCs w:val="19"/>
          <w:lang w:val="en-US" w:eastAsia="ro-RO"/>
        </w:rPr>
      </w:pPr>
      <w:r w:rsidRPr="00B82F1A">
        <w:rPr>
          <w:b/>
          <w:bCs/>
          <w:noProof/>
          <w:sz w:val="19"/>
          <w:szCs w:val="19"/>
          <w:lang w:val="fr-BE" w:eastAsia="ro-RO"/>
        </w:rPr>
        <w:t>Impozit pe veniturile obținute de nerezidenți</w:t>
      </w:r>
    </w:p>
    <w:p w14:paraId="5A7270D6" w14:textId="3EEC1A00" w:rsidR="00A61599" w:rsidRPr="00B82F1A" w:rsidRDefault="00A61599" w:rsidP="00B07EA4">
      <w:pPr>
        <w:pStyle w:val="Bulleted"/>
        <w:rPr>
          <w:b/>
          <w:szCs w:val="19"/>
        </w:rPr>
      </w:pPr>
      <w:r w:rsidRPr="00B82F1A">
        <w:rPr>
          <w:szCs w:val="19"/>
        </w:rPr>
        <w:t>Se aduc completări cu privire la condițiile de acordare a scutirii de impozit a dividendelor plătite către</w:t>
      </w:r>
      <w:r w:rsidR="005471BE" w:rsidRPr="00B82F1A">
        <w:rPr>
          <w:szCs w:val="19"/>
        </w:rPr>
        <w:t xml:space="preserve"> </w:t>
      </w:r>
      <w:r w:rsidRPr="00B82F1A">
        <w:rPr>
          <w:szCs w:val="19"/>
        </w:rPr>
        <w:t>statele membre UE (aliniere a legislației domestice cu prevederile Directivei 2011/96/UE)</w:t>
      </w:r>
      <w:r w:rsidR="006E0A33" w:rsidRPr="00B82F1A">
        <w:rPr>
          <w:szCs w:val="19"/>
        </w:rPr>
        <w:t>.</w:t>
      </w:r>
    </w:p>
    <w:p w14:paraId="4DB8CFD1" w14:textId="73444CEA" w:rsidR="005471BE" w:rsidRPr="00B82F1A" w:rsidRDefault="004B5C9C" w:rsidP="00B07EA4">
      <w:pPr>
        <w:pStyle w:val="Bulleted"/>
        <w:rPr>
          <w:b/>
          <w:szCs w:val="19"/>
        </w:rPr>
      </w:pPr>
      <w:r w:rsidRPr="00B82F1A">
        <w:rPr>
          <w:szCs w:val="19"/>
        </w:rPr>
        <w:t>Se introduce posibilitatea de a depune prin S</w:t>
      </w:r>
      <w:r w:rsidR="005471BE" w:rsidRPr="00B82F1A">
        <w:rPr>
          <w:szCs w:val="19"/>
        </w:rPr>
        <w:t>pațiul Privat Virtual</w:t>
      </w:r>
      <w:r w:rsidRPr="00B82F1A">
        <w:rPr>
          <w:szCs w:val="19"/>
        </w:rPr>
        <w:t xml:space="preserve"> la organul fiscal competent, certificatul de rezidență fiscală în copie, însoțit de o traducere autorizată în limba română</w:t>
      </w:r>
      <w:r w:rsidR="006E0A33" w:rsidRPr="00B82F1A">
        <w:rPr>
          <w:szCs w:val="19"/>
        </w:rPr>
        <w:t>.</w:t>
      </w:r>
    </w:p>
    <w:p w14:paraId="4C44BC9A" w14:textId="2A1FFB06" w:rsidR="00F001A5" w:rsidRPr="00B82F1A" w:rsidRDefault="005471BE" w:rsidP="00B07EA4">
      <w:pPr>
        <w:pStyle w:val="Bulleted"/>
        <w:rPr>
          <w:b/>
          <w:szCs w:val="19"/>
          <w:lang w:val="fr-BE"/>
        </w:rPr>
      </w:pPr>
      <w:r w:rsidRPr="00B82F1A">
        <w:rPr>
          <w:szCs w:val="19"/>
          <w:lang w:val="fr-BE"/>
        </w:rPr>
        <w:t>Se clarifică faptul că impozitele cu reținere la sursă suportate de plătitorii de venituri se declară, de asemenea, în declarația informativă pentru veniturile cu regim de reținere la sursă</w:t>
      </w:r>
      <w:r w:rsidR="008566F3" w:rsidRPr="00B82F1A">
        <w:rPr>
          <w:szCs w:val="19"/>
          <w:lang w:val="fr-BE"/>
        </w:rPr>
        <w:t>.</w:t>
      </w:r>
    </w:p>
    <w:p w14:paraId="21C92F2B" w14:textId="13108343" w:rsidR="00FC14DC" w:rsidRPr="00B82F1A" w:rsidRDefault="00FC14DC" w:rsidP="0030054D">
      <w:pPr>
        <w:spacing w:after="120"/>
        <w:rPr>
          <w:b/>
          <w:bCs/>
          <w:noProof/>
          <w:sz w:val="19"/>
          <w:szCs w:val="19"/>
          <w:lang w:val="fr-BE" w:eastAsia="ro-RO"/>
        </w:rPr>
      </w:pPr>
      <w:r w:rsidRPr="00B82F1A">
        <w:rPr>
          <w:b/>
          <w:bCs/>
          <w:noProof/>
          <w:sz w:val="19"/>
          <w:szCs w:val="19"/>
          <w:lang w:val="fr-BE" w:eastAsia="ro-RO"/>
        </w:rPr>
        <w:t>TVA</w:t>
      </w:r>
    </w:p>
    <w:p w14:paraId="3674BF09" w14:textId="7C6D4B97" w:rsidR="007A4C9F" w:rsidRPr="00B82F1A" w:rsidRDefault="002954FC" w:rsidP="00B07EA4">
      <w:pPr>
        <w:pStyle w:val="Bulleted"/>
        <w:rPr>
          <w:szCs w:val="19"/>
        </w:rPr>
      </w:pPr>
      <w:r w:rsidRPr="00B82F1A">
        <w:rPr>
          <w:szCs w:val="19"/>
          <w:lang w:val="fr-BE"/>
        </w:rPr>
        <w:t xml:space="preserve">Se aduc clarificări și completări cu privire la </w:t>
      </w:r>
      <w:r w:rsidRPr="00B82F1A">
        <w:rPr>
          <w:b/>
          <w:szCs w:val="19"/>
          <w:lang w:val="fr-BE"/>
        </w:rPr>
        <w:t xml:space="preserve">livrarea de bunuri </w:t>
      </w:r>
      <w:r w:rsidRPr="00B82F1A">
        <w:rPr>
          <w:szCs w:val="19"/>
          <w:lang w:val="fr-BE"/>
        </w:rPr>
        <w:t>în contextul unei vânzări intracomunitare de bunuri la distanță și a unei vânzări la distanță de bunuri importate din teritorii terțe</w:t>
      </w:r>
      <w:r w:rsidR="007671D0" w:rsidRPr="00B82F1A">
        <w:rPr>
          <w:szCs w:val="19"/>
          <w:lang w:val="fr-BE"/>
        </w:rPr>
        <w:t>.</w:t>
      </w:r>
    </w:p>
    <w:p w14:paraId="01DE5A6C" w14:textId="34BDA474" w:rsidR="007A4C9F" w:rsidRPr="00B82F1A" w:rsidRDefault="002954FC" w:rsidP="00B07EA4">
      <w:pPr>
        <w:pStyle w:val="Bulleted"/>
        <w:rPr>
          <w:szCs w:val="19"/>
        </w:rPr>
      </w:pPr>
      <w:r w:rsidRPr="00B82F1A">
        <w:rPr>
          <w:szCs w:val="19"/>
        </w:rPr>
        <w:t xml:space="preserve">Se introduc noi scutiri de taxă pentru </w:t>
      </w:r>
      <w:r w:rsidRPr="00B82F1A">
        <w:rPr>
          <w:b/>
          <w:szCs w:val="19"/>
        </w:rPr>
        <w:t xml:space="preserve">importul de bunuri </w:t>
      </w:r>
      <w:r w:rsidRPr="00B82F1A">
        <w:rPr>
          <w:szCs w:val="19"/>
        </w:rPr>
        <w:t xml:space="preserve">efectuat în România de către Comisia Europeană sau o agenție/organism înființat în temeiul dreptului Uniunii Europene în scopul îndeplinirii sarcinilor conferite prin dreptul Uniunii Europene pentru a combate pandemia de COVID-19. Aceleași scutiri de TVA se aplică și pentru </w:t>
      </w:r>
      <w:r w:rsidRPr="00B82F1A">
        <w:rPr>
          <w:b/>
          <w:szCs w:val="19"/>
        </w:rPr>
        <w:t>livrarea de bunuri sau prestarea de servicii</w:t>
      </w:r>
      <w:r w:rsidRPr="00B82F1A">
        <w:rPr>
          <w:szCs w:val="19"/>
        </w:rPr>
        <w:t xml:space="preserve"> către Comisia Europeană sau către o agenție/organism înființat în temeiul dreptului Uniunii Europene în scopul îndeplinirii sarcinilor privind combaterea pandemiei de COVID-19</w:t>
      </w:r>
      <w:r w:rsidR="007E6530" w:rsidRPr="00B82F1A">
        <w:rPr>
          <w:szCs w:val="19"/>
        </w:rPr>
        <w:t>.</w:t>
      </w:r>
      <w:r w:rsidR="00F16C08" w:rsidRPr="00B82F1A">
        <w:rPr>
          <w:szCs w:val="19"/>
        </w:rPr>
        <w:t xml:space="preserve"> Scutirile </w:t>
      </w:r>
      <w:r w:rsidR="00F16C08" w:rsidRPr="00B82F1A">
        <w:rPr>
          <w:szCs w:val="19"/>
          <w:lang w:val="fr-BE"/>
        </w:rPr>
        <w:t>se aplică pentru importurile, livrările de bunuri și prestările de servicii efectuate începând cu data de 1 ianuarie 2021</w:t>
      </w:r>
      <w:r w:rsidR="007671D0" w:rsidRPr="00B82F1A">
        <w:rPr>
          <w:szCs w:val="19"/>
          <w:lang w:val="fr-BE"/>
        </w:rPr>
        <w:t>.</w:t>
      </w:r>
    </w:p>
    <w:p w14:paraId="1484BC13" w14:textId="38D2A2E4" w:rsidR="003508BA" w:rsidRPr="00B82F1A" w:rsidRDefault="003508BA" w:rsidP="00B07EA4">
      <w:pPr>
        <w:pStyle w:val="Bulleted"/>
        <w:rPr>
          <w:szCs w:val="19"/>
        </w:rPr>
      </w:pPr>
      <w:r w:rsidRPr="00B82F1A">
        <w:rPr>
          <w:szCs w:val="19"/>
        </w:rPr>
        <w:t>Noua Oordonanță</w:t>
      </w:r>
      <w:r w:rsidR="008F3AF6" w:rsidRPr="00B82F1A">
        <w:rPr>
          <w:szCs w:val="19"/>
        </w:rPr>
        <w:t xml:space="preserve"> </w:t>
      </w:r>
      <w:r w:rsidRPr="00B82F1A">
        <w:rPr>
          <w:szCs w:val="19"/>
        </w:rPr>
        <w:t>a Guvernului corectează totodat</w:t>
      </w:r>
      <w:r w:rsidR="00BE3D56" w:rsidRPr="00B82F1A">
        <w:rPr>
          <w:szCs w:val="19"/>
        </w:rPr>
        <w:t>ă</w:t>
      </w:r>
      <w:r w:rsidRPr="00B82F1A">
        <w:rPr>
          <w:szCs w:val="19"/>
        </w:rPr>
        <w:t xml:space="preserve"> transpunerea eronată în legislația națională, prin OUG nr. 59/2021, a Directivei noilor reguli europene privind comerțul electronic, ca urmare a scrisorii Comisiei Europene de punere în întârziere, în Cauza 2020/4142. Concret, așa cum era prevăzut prin OUG nr. 59/2021, pentru a se putea înregistra în ghișeul unic al UE (i.e. denumit „</w:t>
      </w:r>
      <w:r w:rsidRPr="00B82F1A">
        <w:rPr>
          <w:i/>
          <w:szCs w:val="19"/>
        </w:rPr>
        <w:t xml:space="preserve">Regimul </w:t>
      </w:r>
      <w:r w:rsidRPr="00B82F1A">
        <w:rPr>
          <w:i/>
          <w:szCs w:val="19"/>
        </w:rPr>
        <w:lastRenderedPageBreak/>
        <w:t>UE</w:t>
      </w:r>
      <w:r w:rsidRPr="00B82F1A">
        <w:rPr>
          <w:szCs w:val="19"/>
        </w:rPr>
        <w:t>”), persoanele impozabile având sediul economic în România care aplicau regimul special de scutire pentru întreprinderile mici (i.e. ce stabilește plafonul de 300.000 RON) erau obligate să renunțe la regimul special și să se înregistreze în scopuri de TVA conform art. 316 din Codul Fiscal. Acest aspect a fost soluționat prin acordarea posibilității de înregistrare în scopuri de TVA conform art. 317 din Codul Fiscal, în cazul în care persoana impozabilă în speță optează pentru aplicarea Regimului UE</w:t>
      </w:r>
      <w:r w:rsidR="007671D0" w:rsidRPr="00B82F1A">
        <w:rPr>
          <w:szCs w:val="19"/>
        </w:rPr>
        <w:t>.</w:t>
      </w:r>
    </w:p>
    <w:p w14:paraId="32B40BBC" w14:textId="5779CED9" w:rsidR="00806F31" w:rsidRPr="00B82F1A" w:rsidRDefault="003508BA" w:rsidP="00B07EA4">
      <w:pPr>
        <w:pStyle w:val="Bulleted"/>
        <w:rPr>
          <w:b/>
          <w:szCs w:val="19"/>
        </w:rPr>
      </w:pPr>
      <w:r w:rsidRPr="00B82F1A">
        <w:rPr>
          <w:szCs w:val="19"/>
        </w:rPr>
        <w:t>În același timp, pentru persoanele impozabile cu sediul activității economice în afara României, stabilite în România printr-un sediu fix, care nu sunt înregistrate și nici nu sunt obligate să se înregistreze în scopuri de TVA conform art. 316 din Codul Fiscal, aplicarea Regimului UE nu era posibilă. Acest aspect a fost adresat prin introducerea obligativității persoanei impozabile în speță de a solicita înregistrarea în scopuri de TVA confrom art. 316 din Codul Fiscal. Modificările mai sus menționate vor intra în vigoare începând cu 03.09.2021.</w:t>
      </w:r>
    </w:p>
    <w:p w14:paraId="7DDA1927" w14:textId="3783EF19" w:rsidR="00FC14DC" w:rsidRPr="00B82F1A" w:rsidRDefault="00806F31" w:rsidP="0030054D">
      <w:pPr>
        <w:spacing w:after="120"/>
        <w:rPr>
          <w:noProof/>
          <w:sz w:val="19"/>
          <w:szCs w:val="19"/>
          <w:lang w:eastAsia="ro-RO"/>
        </w:rPr>
      </w:pPr>
      <w:r w:rsidRPr="00B82F1A">
        <w:rPr>
          <w:b/>
          <w:bCs/>
          <w:noProof/>
          <w:sz w:val="19"/>
          <w:szCs w:val="19"/>
          <w:lang w:eastAsia="ro-RO"/>
        </w:rPr>
        <w:t>Impozite și taxe locale</w:t>
      </w:r>
    </w:p>
    <w:p w14:paraId="1E23263D" w14:textId="71EDE1E1" w:rsidR="003B4CC3" w:rsidRPr="00B82F1A" w:rsidRDefault="00624820" w:rsidP="00B07EA4">
      <w:pPr>
        <w:pStyle w:val="Bulleted"/>
        <w:rPr>
          <w:szCs w:val="19"/>
        </w:rPr>
      </w:pPr>
      <w:r w:rsidRPr="00B82F1A">
        <w:rPr>
          <w:szCs w:val="19"/>
        </w:rPr>
        <w:t>Se simplifică modul de calcul al impozitului datorat pentru clădirile cu destinație mixtă</w:t>
      </w:r>
      <w:r w:rsidR="007671D0" w:rsidRPr="00B82F1A">
        <w:rPr>
          <w:szCs w:val="19"/>
        </w:rPr>
        <w:t>.</w:t>
      </w:r>
    </w:p>
    <w:p w14:paraId="16628CC7" w14:textId="5FDAB480" w:rsidR="00806F31" w:rsidRPr="00B82F1A" w:rsidRDefault="003B4CC3" w:rsidP="00B07EA4">
      <w:pPr>
        <w:pStyle w:val="Bulleted"/>
        <w:rPr>
          <w:szCs w:val="19"/>
        </w:rPr>
      </w:pPr>
      <w:r w:rsidRPr="00B82F1A">
        <w:rPr>
          <w:szCs w:val="19"/>
        </w:rPr>
        <w:t xml:space="preserve">Se </w:t>
      </w:r>
      <w:r w:rsidR="005471BE" w:rsidRPr="00B82F1A">
        <w:rPr>
          <w:szCs w:val="19"/>
        </w:rPr>
        <w:t xml:space="preserve">simplifică procedura aplicabilă în cazul </w:t>
      </w:r>
      <w:r w:rsidRPr="00B82F1A">
        <w:rPr>
          <w:szCs w:val="19"/>
        </w:rPr>
        <w:t>vânz</w:t>
      </w:r>
      <w:r w:rsidR="005471BE" w:rsidRPr="00B82F1A">
        <w:rPr>
          <w:szCs w:val="19"/>
        </w:rPr>
        <w:t>ării</w:t>
      </w:r>
      <w:r w:rsidRPr="00B82F1A">
        <w:rPr>
          <w:szCs w:val="19"/>
        </w:rPr>
        <w:t xml:space="preserve"> mijloacelor de transport stabilindu-se că actul de înstrăinare-dobândire a mijloacelor de transport se poate încheia și în formă electronică și semna cu semnătură electronică și se comunică electronic organelor fiscale locale abilitate (i.e. în scopul înregistrării/radierii)</w:t>
      </w:r>
      <w:r w:rsidR="007671D0" w:rsidRPr="00B82F1A">
        <w:rPr>
          <w:szCs w:val="19"/>
        </w:rPr>
        <w:t>.</w:t>
      </w:r>
    </w:p>
    <w:p w14:paraId="5EAF51B0" w14:textId="5E896457" w:rsidR="00247EA0" w:rsidRPr="00B82F1A" w:rsidRDefault="003B4CC3" w:rsidP="00B07EA4">
      <w:pPr>
        <w:pStyle w:val="Bulleted"/>
        <w:rPr>
          <w:i/>
          <w:szCs w:val="19"/>
        </w:rPr>
      </w:pPr>
      <w:r w:rsidRPr="00B82F1A">
        <w:rPr>
          <w:szCs w:val="19"/>
        </w:rPr>
        <w:t>Se aduce o clarificare asupra modului de stabilire a impozitului pe spectacole, baza de impozitare fiind constiutită din suma încasată din vânzarea biletelor de intrare și a abonamentelor, exclusiv taxa pe valoarea adăugată.</w:t>
      </w:r>
    </w:p>
    <w:p w14:paraId="3B3603C6" w14:textId="766F13A7" w:rsidR="00806F31" w:rsidRPr="005471BE" w:rsidRDefault="00806F31" w:rsidP="00DF27E9">
      <w:pPr>
        <w:pStyle w:val="CoverSubtitle"/>
        <w:spacing w:before="240" w:after="240"/>
        <w:ind w:right="2837"/>
        <w:rPr>
          <w:noProof/>
          <w:lang w:val="en-US" w:eastAsia="ro-RO"/>
        </w:rPr>
      </w:pPr>
      <w:r w:rsidRPr="005471BE">
        <w:rPr>
          <w:noProof/>
          <w:lang w:eastAsia="ro-RO"/>
        </w:rPr>
        <w:t>OG nr. 11/2021</w:t>
      </w:r>
    </w:p>
    <w:p w14:paraId="12E153D6" w14:textId="28BECDEC" w:rsidR="00806F31" w:rsidRPr="00B82F1A" w:rsidRDefault="004E2731" w:rsidP="0030054D">
      <w:pPr>
        <w:spacing w:after="120"/>
        <w:rPr>
          <w:b/>
          <w:bCs/>
          <w:i/>
          <w:iCs/>
          <w:noProof/>
          <w:sz w:val="19"/>
          <w:szCs w:val="19"/>
          <w:lang w:val="en-US" w:eastAsia="ro-RO"/>
        </w:rPr>
      </w:pPr>
      <w:r w:rsidRPr="00B82F1A">
        <w:rPr>
          <w:b/>
          <w:bCs/>
          <w:sz w:val="19"/>
          <w:szCs w:val="19"/>
        </w:rPr>
        <w:t>Fișierul standard de control fiscal (SAF-T)</w:t>
      </w:r>
      <w:r w:rsidR="001D37C1" w:rsidRPr="00B82F1A">
        <w:rPr>
          <w:b/>
          <w:bCs/>
          <w:sz w:val="19"/>
          <w:szCs w:val="19"/>
        </w:rPr>
        <w:t xml:space="preserve"> și mijloace electronice de transmitere la distanță a documentelor (SPV)</w:t>
      </w:r>
    </w:p>
    <w:p w14:paraId="47F1EC94" w14:textId="1DC82BCF" w:rsidR="004E2731" w:rsidRPr="00B82F1A" w:rsidRDefault="00951501" w:rsidP="00690D58">
      <w:pPr>
        <w:pStyle w:val="Bulleted"/>
        <w:rPr>
          <w:szCs w:val="19"/>
          <w:lang w:val="fr-BE"/>
        </w:rPr>
      </w:pPr>
      <w:r w:rsidRPr="00B82F1A">
        <w:rPr>
          <w:szCs w:val="19"/>
          <w:lang w:val="fr-BE"/>
        </w:rPr>
        <w:t>S</w:t>
      </w:r>
      <w:r w:rsidR="00806F31" w:rsidRPr="00B82F1A">
        <w:rPr>
          <w:szCs w:val="19"/>
          <w:lang w:val="fr-BE"/>
        </w:rPr>
        <w:t>e instituie obligația depunerii fișierului standard de control fiscal</w:t>
      </w:r>
      <w:r w:rsidRPr="00B82F1A">
        <w:rPr>
          <w:szCs w:val="19"/>
          <w:lang w:val="fr-BE"/>
        </w:rPr>
        <w:t xml:space="preserve"> ce reprezintă, în esență, o declarație cu informații din evidența contabilă și fiscală</w:t>
      </w:r>
      <w:r w:rsidR="004E2731" w:rsidRPr="00B82F1A">
        <w:rPr>
          <w:szCs w:val="19"/>
          <w:lang w:val="fr-BE"/>
        </w:rPr>
        <w:t xml:space="preserve"> a contribuabilului</w:t>
      </w:r>
      <w:r w:rsidR="00A85229" w:rsidRPr="00B82F1A">
        <w:rPr>
          <w:szCs w:val="19"/>
          <w:lang w:val="fr-BE"/>
        </w:rPr>
        <w:t>.</w:t>
      </w:r>
    </w:p>
    <w:p w14:paraId="5C58530B" w14:textId="234555F4" w:rsidR="00951501" w:rsidRPr="00B82F1A" w:rsidRDefault="004E2731" w:rsidP="00690D58">
      <w:pPr>
        <w:pStyle w:val="Bulleted"/>
        <w:rPr>
          <w:szCs w:val="19"/>
          <w:lang w:val="fr-BE"/>
        </w:rPr>
      </w:pPr>
      <w:r w:rsidRPr="00B82F1A">
        <w:rPr>
          <w:szCs w:val="19"/>
          <w:lang w:val="fr-BE"/>
        </w:rPr>
        <w:t>Natura informațiilor pe care contribuabilul/plătitorul trebuie să le declare prin fișierul standard de control fiscal, modelul de raportare, precum și data/datele de la care categoriile de contribuabili/plătitori sunt obligate să depună fișierul standard de control fiscal se aprobă prin ordin al președintelui A.N.A.F.</w:t>
      </w:r>
    </w:p>
    <w:p w14:paraId="67E51E51" w14:textId="35FF3C7F" w:rsidR="00951501" w:rsidRPr="00B82F1A" w:rsidRDefault="004E2731" w:rsidP="00690D58">
      <w:pPr>
        <w:pStyle w:val="Bulleted"/>
        <w:rPr>
          <w:szCs w:val="19"/>
          <w:lang w:val="fr-BE"/>
        </w:rPr>
      </w:pPr>
      <w:r w:rsidRPr="00B82F1A">
        <w:rPr>
          <w:szCs w:val="19"/>
          <w:lang w:val="fr-BE"/>
        </w:rPr>
        <w:lastRenderedPageBreak/>
        <w:t>De asemenea, p</w:t>
      </w:r>
      <w:r w:rsidR="00951501" w:rsidRPr="00B82F1A">
        <w:rPr>
          <w:szCs w:val="19"/>
          <w:lang w:val="fr-BE"/>
        </w:rPr>
        <w:t>rocedura de transmitere a fișierului standard de control fiscal, precum și condițiile în care se realizează transmiterea se aprobă prin ordin al președintelui A.N.A.F.</w:t>
      </w:r>
    </w:p>
    <w:p w14:paraId="561F8209" w14:textId="7A183465" w:rsidR="001D37C1" w:rsidRPr="00B82F1A" w:rsidRDefault="00951501" w:rsidP="00690D58">
      <w:pPr>
        <w:pStyle w:val="Bulleted"/>
        <w:rPr>
          <w:szCs w:val="19"/>
          <w:lang w:val="fr-BE"/>
        </w:rPr>
      </w:pPr>
      <w:r w:rsidRPr="00B82F1A">
        <w:rPr>
          <w:szCs w:val="19"/>
          <w:lang w:val="fr-BE"/>
        </w:rPr>
        <w:t>F</w:t>
      </w:r>
      <w:r w:rsidR="00806F31" w:rsidRPr="00B82F1A">
        <w:rPr>
          <w:szCs w:val="19"/>
          <w:lang w:val="fr-BE"/>
        </w:rPr>
        <w:t>ișierul SAF-T poate constitui obiect al verificării în cadrul inspecției fiscale</w:t>
      </w:r>
      <w:r w:rsidRPr="00B82F1A">
        <w:rPr>
          <w:szCs w:val="19"/>
          <w:lang w:val="fr-BE"/>
        </w:rPr>
        <w:t xml:space="preserve"> , iar A.N.A.F. va avea posibilitatea</w:t>
      </w:r>
      <w:r w:rsidR="00806F31" w:rsidRPr="00B82F1A">
        <w:rPr>
          <w:szCs w:val="19"/>
          <w:lang w:val="fr-BE"/>
        </w:rPr>
        <w:t xml:space="preserve"> să sancționeze contravențional contribuabilii care nu depun fișierul standard de control fiscal</w:t>
      </w:r>
      <w:r w:rsidRPr="00B82F1A">
        <w:rPr>
          <w:szCs w:val="19"/>
          <w:lang w:val="fr-BE"/>
        </w:rPr>
        <w:t>.</w:t>
      </w:r>
    </w:p>
    <w:p w14:paraId="017AE0F0" w14:textId="3712FFEC" w:rsidR="005471BE" w:rsidRPr="00B82F1A" w:rsidRDefault="005471BE" w:rsidP="0030054D">
      <w:pPr>
        <w:spacing w:after="120"/>
        <w:rPr>
          <w:b/>
          <w:bCs/>
          <w:sz w:val="19"/>
          <w:szCs w:val="19"/>
        </w:rPr>
      </w:pPr>
      <w:r w:rsidRPr="00B82F1A">
        <w:rPr>
          <w:b/>
          <w:bCs/>
          <w:sz w:val="19"/>
          <w:szCs w:val="19"/>
        </w:rPr>
        <w:t>Obligativitatea înrolării în Spațiul Privat Virtual (SPV)</w:t>
      </w:r>
    </w:p>
    <w:p w14:paraId="42913C5C" w14:textId="74572950" w:rsidR="00C65EB6" w:rsidRPr="00B82F1A" w:rsidRDefault="00E12A41" w:rsidP="00690D58">
      <w:pPr>
        <w:pStyle w:val="Bulleted"/>
        <w:rPr>
          <w:szCs w:val="19"/>
        </w:rPr>
      </w:pPr>
      <w:r w:rsidRPr="00B82F1A">
        <w:rPr>
          <w:szCs w:val="19"/>
        </w:rPr>
        <w:t xml:space="preserve">S-a introdus </w:t>
      </w:r>
      <w:r w:rsidR="00BA607C" w:rsidRPr="00B82F1A">
        <w:rPr>
          <w:szCs w:val="19"/>
        </w:rPr>
        <w:t>obligativitatea înrolării în SPV a contribuabililor</w:t>
      </w:r>
      <w:r w:rsidR="00C65EB6" w:rsidRPr="00B82F1A">
        <w:rPr>
          <w:szCs w:val="19"/>
        </w:rPr>
        <w:t>/plătitorii persoane juridice, asocieri și alte entități fără personalitate juridică, precum și persoane fizice care desfășoară o profesie liberală sau exercită o activitate economică în mod independent</w:t>
      </w:r>
      <w:r w:rsidR="00CD5418" w:rsidRPr="00B82F1A">
        <w:rPr>
          <w:szCs w:val="19"/>
        </w:rPr>
        <w:t xml:space="preserve"> în vederea</w:t>
      </w:r>
      <w:r w:rsidR="00C65EB6" w:rsidRPr="00B82F1A">
        <w:rPr>
          <w:szCs w:val="19"/>
        </w:rPr>
        <w:t xml:space="preserve"> </w:t>
      </w:r>
      <w:r w:rsidR="00CD5418" w:rsidRPr="00B82F1A">
        <w:rPr>
          <w:szCs w:val="19"/>
        </w:rPr>
        <w:t>transmiterii</w:t>
      </w:r>
      <w:r w:rsidR="00C65EB6" w:rsidRPr="00B82F1A">
        <w:rPr>
          <w:szCs w:val="19"/>
        </w:rPr>
        <w:t xml:space="preserve"> organului fiscal central documente de natura </w:t>
      </w:r>
      <w:r w:rsidR="00CD5418" w:rsidRPr="00B82F1A">
        <w:rPr>
          <w:szCs w:val="19"/>
        </w:rPr>
        <w:t xml:space="preserve">cererilor, înscrisurilor sau orice alte documente prin mijloace electronice de transmitere la distanță. </w:t>
      </w:r>
      <w:r w:rsidR="005471BE" w:rsidRPr="00B82F1A">
        <w:rPr>
          <w:szCs w:val="19"/>
        </w:rPr>
        <w:t>D</w:t>
      </w:r>
      <w:r w:rsidR="00CD5418" w:rsidRPr="00B82F1A">
        <w:rPr>
          <w:szCs w:val="19"/>
        </w:rPr>
        <w:t xml:space="preserve">ocumentele depuse la organul fiscal central în format letric, nu vor </w:t>
      </w:r>
      <w:r w:rsidR="005471BE" w:rsidRPr="00B82F1A">
        <w:rPr>
          <w:szCs w:val="19"/>
        </w:rPr>
        <w:t xml:space="preserve">mai </w:t>
      </w:r>
      <w:r w:rsidR="00CD5418" w:rsidRPr="00B82F1A">
        <w:rPr>
          <w:szCs w:val="19"/>
        </w:rPr>
        <w:t>fi luate în considerare, urmând ca acesta să notifice contribuabilii/plătitorii cu privire la obligativitatea comunicării prin intermediul SPV.</w:t>
      </w:r>
    </w:p>
    <w:p w14:paraId="7E072CC6" w14:textId="5B787450" w:rsidR="00FF4AB7" w:rsidRPr="00B82F1A" w:rsidRDefault="001968D1" w:rsidP="0030054D">
      <w:pPr>
        <w:shd w:val="clear" w:color="auto" w:fill="FFFFFF"/>
        <w:spacing w:after="120"/>
        <w:rPr>
          <w:b/>
          <w:bCs/>
          <w:noProof/>
          <w:sz w:val="19"/>
          <w:szCs w:val="19"/>
          <w:lang w:eastAsia="ro-RO"/>
        </w:rPr>
      </w:pPr>
      <w:r w:rsidRPr="00B82F1A">
        <w:rPr>
          <w:b/>
          <w:bCs/>
          <w:noProof/>
          <w:sz w:val="19"/>
          <w:szCs w:val="19"/>
          <w:lang w:eastAsia="ro-RO"/>
        </w:rPr>
        <w:t>Rambursare de</w:t>
      </w:r>
      <w:r w:rsidR="00FF4AB7" w:rsidRPr="00B82F1A">
        <w:rPr>
          <w:b/>
          <w:bCs/>
          <w:noProof/>
          <w:sz w:val="19"/>
          <w:szCs w:val="19"/>
          <w:lang w:eastAsia="ro-RO"/>
        </w:rPr>
        <w:t xml:space="preserve"> TVA cu control ulterior</w:t>
      </w:r>
    </w:p>
    <w:p w14:paraId="3E6454B1" w14:textId="5C72FA9D" w:rsidR="00FF4AB7" w:rsidRPr="00B82F1A" w:rsidRDefault="00E673D5" w:rsidP="00690D58">
      <w:pPr>
        <w:pStyle w:val="Bulleted"/>
        <w:rPr>
          <w:szCs w:val="19"/>
        </w:rPr>
      </w:pPr>
      <w:r w:rsidRPr="00B82F1A">
        <w:rPr>
          <w:szCs w:val="19"/>
        </w:rPr>
        <w:t xml:space="preserve">Procedura de rambursare a TVA cu control ulterior, măsură temporară stipulată prin OUG nr. 48/2020 și având aplicabilitate până la 31.01.2022, </w:t>
      </w:r>
      <w:r w:rsidR="001A5A4F" w:rsidRPr="00B82F1A">
        <w:rPr>
          <w:szCs w:val="19"/>
        </w:rPr>
        <w:t>va fi permanentizată, devenind astfel regula</w:t>
      </w:r>
      <w:r w:rsidR="00FF4AB7" w:rsidRPr="00B82F1A">
        <w:rPr>
          <w:szCs w:val="19"/>
        </w:rPr>
        <w:t xml:space="preserve"> generală începând cu 01.02.202</w:t>
      </w:r>
      <w:r w:rsidR="00034656" w:rsidRPr="00B82F1A">
        <w:rPr>
          <w:szCs w:val="19"/>
        </w:rPr>
        <w:t>2</w:t>
      </w:r>
      <w:r w:rsidR="00FF4AB7" w:rsidRPr="00B82F1A">
        <w:rPr>
          <w:szCs w:val="19"/>
        </w:rPr>
        <w:t>.</w:t>
      </w:r>
      <w:r w:rsidR="001968D1" w:rsidRPr="00B82F1A">
        <w:rPr>
          <w:szCs w:val="19"/>
        </w:rPr>
        <w:t xml:space="preserve"> </w:t>
      </w:r>
      <w:r w:rsidR="001A5A4F" w:rsidRPr="00B82F1A">
        <w:rPr>
          <w:szCs w:val="19"/>
        </w:rPr>
        <w:t xml:space="preserve">Există </w:t>
      </w:r>
      <w:r w:rsidR="00FF4AB7" w:rsidRPr="00B82F1A">
        <w:rPr>
          <w:szCs w:val="19"/>
        </w:rPr>
        <w:t xml:space="preserve">totuși </w:t>
      </w:r>
      <w:r w:rsidR="001A5A4F" w:rsidRPr="00B82F1A">
        <w:rPr>
          <w:szCs w:val="19"/>
        </w:rPr>
        <w:t xml:space="preserve">și o serie de excepții </w:t>
      </w:r>
      <w:r w:rsidR="00FF4AB7" w:rsidRPr="00B82F1A">
        <w:rPr>
          <w:szCs w:val="19"/>
        </w:rPr>
        <w:t>de la această regulă</w:t>
      </w:r>
      <w:r w:rsidR="001A5A4F" w:rsidRPr="00B82F1A">
        <w:rPr>
          <w:szCs w:val="19"/>
        </w:rPr>
        <w:t xml:space="preserve"> </w:t>
      </w:r>
      <w:r w:rsidR="00FF4AB7" w:rsidRPr="00B82F1A">
        <w:rPr>
          <w:szCs w:val="19"/>
        </w:rPr>
        <w:t>cum ar fi cazurile în care contribuabilul are înscris în cazierul fiscal fapte ce constituie infracțiuni, dacă există riscuri unei rambursări necuvenite sau dacă contribuabilul respectiv se află în procedura insolvenței/lichidare voluntară. În toate aceste cazuri excepționale</w:t>
      </w:r>
      <w:r w:rsidR="00034656" w:rsidRPr="00B82F1A">
        <w:rPr>
          <w:szCs w:val="19"/>
        </w:rPr>
        <w:t xml:space="preserve"> </w:t>
      </w:r>
      <w:r w:rsidR="00FF4AB7" w:rsidRPr="00B82F1A">
        <w:rPr>
          <w:szCs w:val="19"/>
        </w:rPr>
        <w:t>rambursarea de TVA se va soluționa după efectuarea inspecției fiscale anticipate.</w:t>
      </w:r>
    </w:p>
    <w:p w14:paraId="4293F5F3" w14:textId="6EF0D8EC" w:rsidR="00FF4AB7" w:rsidRPr="00B82F1A" w:rsidRDefault="001968D1" w:rsidP="0030054D">
      <w:pPr>
        <w:shd w:val="clear" w:color="auto" w:fill="FFFFFF"/>
        <w:spacing w:after="120"/>
        <w:rPr>
          <w:b/>
          <w:bCs/>
          <w:noProof/>
          <w:sz w:val="19"/>
          <w:szCs w:val="19"/>
          <w:lang w:eastAsia="ro-RO"/>
        </w:rPr>
      </w:pPr>
      <w:r w:rsidRPr="00B82F1A">
        <w:rPr>
          <w:b/>
          <w:bCs/>
          <w:noProof/>
          <w:sz w:val="19"/>
          <w:szCs w:val="19"/>
          <w:lang w:eastAsia="ro-RO"/>
        </w:rPr>
        <w:t>Procedura simplificată de eșalonare la plată</w:t>
      </w:r>
    </w:p>
    <w:p w14:paraId="085BEDD3" w14:textId="729B71DB" w:rsidR="001968D1" w:rsidRPr="00B82F1A" w:rsidRDefault="001968D1" w:rsidP="00690D58">
      <w:pPr>
        <w:pStyle w:val="Bulleted"/>
        <w:rPr>
          <w:szCs w:val="19"/>
        </w:rPr>
      </w:pPr>
      <w:r w:rsidRPr="00B82F1A">
        <w:rPr>
          <w:szCs w:val="19"/>
        </w:rPr>
        <w:t>Se reglementează procedura permanentă de eșalonare simplificată la plată, pentru obligațiile bugetare administrate de organul fiscal central, având în vedere că eșalonarea la plată a obligațiilor bugetare, în formă simplificată, adoptată prin OUG 181/2020, a fost una dintre cele mai accesate facilități fiscale în timpul pandemiei de coronavirus; măsura se aplică din 1 octombrie 2021, imediat după ce expiră mecanismul temporar din OUG 181/2020.</w:t>
      </w:r>
    </w:p>
    <w:p w14:paraId="7C57DCFA" w14:textId="3AEE97B3" w:rsidR="002B747D" w:rsidRPr="00B82F1A" w:rsidRDefault="002B747D" w:rsidP="00690D58">
      <w:pPr>
        <w:shd w:val="clear" w:color="auto" w:fill="FFFFFF"/>
        <w:spacing w:after="120"/>
        <w:rPr>
          <w:noProof/>
          <w:sz w:val="19"/>
          <w:szCs w:val="19"/>
          <w:lang w:eastAsia="ro-RO"/>
        </w:rPr>
      </w:pPr>
      <w:r w:rsidRPr="00B82F1A">
        <w:rPr>
          <w:b/>
          <w:bCs/>
          <w:noProof/>
          <w:sz w:val="19"/>
          <w:szCs w:val="19"/>
          <w:lang w:eastAsia="ro-RO"/>
        </w:rPr>
        <w:t>Extinderea</w:t>
      </w:r>
      <w:r w:rsidR="00C31EAD" w:rsidRPr="00B82F1A">
        <w:rPr>
          <w:b/>
          <w:bCs/>
          <w:noProof/>
          <w:sz w:val="19"/>
          <w:szCs w:val="19"/>
          <w:lang w:eastAsia="ro-RO"/>
        </w:rPr>
        <w:t xml:space="preserve"> perioadei de aplicare a</w:t>
      </w:r>
      <w:r w:rsidRPr="00B82F1A">
        <w:rPr>
          <w:b/>
          <w:bCs/>
          <w:noProof/>
          <w:sz w:val="19"/>
          <w:szCs w:val="19"/>
          <w:lang w:eastAsia="ro-RO"/>
        </w:rPr>
        <w:t xml:space="preserve"> amnistiei fiscale</w:t>
      </w:r>
    </w:p>
    <w:p w14:paraId="1D26ECD7" w14:textId="160B986C" w:rsidR="002B747D" w:rsidRPr="00B82F1A" w:rsidRDefault="002B747D" w:rsidP="00690D58">
      <w:pPr>
        <w:pStyle w:val="Bulleted"/>
        <w:rPr>
          <w:szCs w:val="19"/>
        </w:rPr>
      </w:pPr>
      <w:r w:rsidRPr="00B82F1A">
        <w:rPr>
          <w:szCs w:val="19"/>
        </w:rPr>
        <w:t>Se reglementează posibilitatea de anulare a obligațiilor fiscale acesorii aferente</w:t>
      </w:r>
      <w:r w:rsidR="00A85229" w:rsidRPr="00B82F1A">
        <w:rPr>
          <w:szCs w:val="19"/>
        </w:rPr>
        <w:t xml:space="preserve"> </w:t>
      </w:r>
      <w:r w:rsidRPr="00B82F1A">
        <w:rPr>
          <w:szCs w:val="19"/>
        </w:rPr>
        <w:t>obligațiilor bugetare principale administrate de organul fiscal central cu scadențe anterioare datei de 31 martie 2020 inclusiv și individualizate în decizii de impunere emise ca urmare a unei inspecții fiscale sau verificării situației fiscale personale începute după data intrării în vigoare a OUG nr. 69/2020</w:t>
      </w:r>
      <w:r w:rsidR="00171218" w:rsidRPr="00B82F1A">
        <w:rPr>
          <w:szCs w:val="19"/>
        </w:rPr>
        <w:t xml:space="preserve"> (14 mai 2021)</w:t>
      </w:r>
      <w:r w:rsidRPr="00B82F1A">
        <w:rPr>
          <w:szCs w:val="19"/>
        </w:rPr>
        <w:t xml:space="preserve"> și până la </w:t>
      </w:r>
      <w:r w:rsidRPr="00B82F1A">
        <w:rPr>
          <w:szCs w:val="19"/>
        </w:rPr>
        <w:lastRenderedPageBreak/>
        <w:t>data intrării în vigoare a OUG nr. 19/2021</w:t>
      </w:r>
      <w:r w:rsidR="00171218" w:rsidRPr="00B82F1A">
        <w:rPr>
          <w:szCs w:val="19"/>
        </w:rPr>
        <w:t xml:space="preserve"> (29 martie 2021)</w:t>
      </w:r>
      <w:r w:rsidRPr="00B82F1A">
        <w:rPr>
          <w:szCs w:val="19"/>
        </w:rPr>
        <w:t xml:space="preserve"> dacă sunt îndeplinite cumulativ anumite condiții cu privire la depunerea cererii de anulare a accesoriilor și plata debitului principal</w:t>
      </w:r>
      <w:r w:rsidR="00A85229" w:rsidRPr="00B82F1A">
        <w:rPr>
          <w:szCs w:val="19"/>
        </w:rPr>
        <w:t>.</w:t>
      </w:r>
    </w:p>
    <w:p w14:paraId="1B8D5DD7" w14:textId="1BF366CC" w:rsidR="00C31EAD" w:rsidRPr="00B82F1A" w:rsidRDefault="00C31EAD" w:rsidP="00690D58">
      <w:pPr>
        <w:pStyle w:val="Bulleted"/>
        <w:rPr>
          <w:szCs w:val="19"/>
        </w:rPr>
      </w:pPr>
      <w:r w:rsidRPr="00B82F1A">
        <w:rPr>
          <w:szCs w:val="19"/>
        </w:rPr>
        <w:t xml:space="preserve">Se prevede posibilitatea de anulare a obligațiilor fiscale accesorii cu scadențe anterioare datei de 31 martie 2020 inclusiv și individualizate în decizii de impunere emise ca urmare a unei verificări documentare și pentru care s-a comunicat decizia de impunere după data intrării în vigoare a OUG nr. 69/2020, dar nu mai târziu de 31 ianuarie 2022 sub rezerva îndeplinirii unor condiții privind stingerea obligațiilor fiscale principale în termen și depunerea cererii de anulare a obligațiilor accesorii. </w:t>
      </w:r>
    </w:p>
    <w:p w14:paraId="2C576B1D" w14:textId="6E3E7402" w:rsidR="004469EB" w:rsidRPr="00B82F1A" w:rsidRDefault="004E2731" w:rsidP="0030054D">
      <w:pPr>
        <w:shd w:val="clear" w:color="auto" w:fill="FFFFFF"/>
        <w:spacing w:after="120"/>
        <w:rPr>
          <w:b/>
          <w:bCs/>
          <w:noProof/>
          <w:sz w:val="19"/>
          <w:szCs w:val="19"/>
          <w:lang w:eastAsia="ro-RO"/>
        </w:rPr>
      </w:pPr>
      <w:r w:rsidRPr="00B82F1A">
        <w:rPr>
          <w:b/>
          <w:bCs/>
          <w:noProof/>
          <w:sz w:val="19"/>
          <w:szCs w:val="19"/>
          <w:lang w:eastAsia="ro-RO"/>
        </w:rPr>
        <w:t>Alte m</w:t>
      </w:r>
      <w:r w:rsidR="00034656" w:rsidRPr="00B82F1A">
        <w:rPr>
          <w:b/>
          <w:bCs/>
          <w:noProof/>
          <w:sz w:val="19"/>
          <w:szCs w:val="19"/>
          <w:lang w:eastAsia="ro-RO"/>
        </w:rPr>
        <w:t>o</w:t>
      </w:r>
      <w:r w:rsidRPr="00B82F1A">
        <w:rPr>
          <w:b/>
          <w:bCs/>
          <w:noProof/>
          <w:sz w:val="19"/>
          <w:szCs w:val="19"/>
          <w:lang w:eastAsia="ro-RO"/>
        </w:rPr>
        <w:t>dificări de ordin procedural fiscal</w:t>
      </w:r>
    </w:p>
    <w:p w14:paraId="291EA1DD" w14:textId="1FCDBA27" w:rsidR="00072A72" w:rsidRPr="00B82F1A" w:rsidRDefault="004E2731" w:rsidP="00690D58">
      <w:pPr>
        <w:pStyle w:val="Bulleted"/>
        <w:rPr>
          <w:szCs w:val="19"/>
        </w:rPr>
      </w:pPr>
      <w:r w:rsidRPr="00B82F1A">
        <w:rPr>
          <w:szCs w:val="19"/>
        </w:rPr>
        <w:t xml:space="preserve">Crearea posibilității depunerii/corectării declarațiilor de impunere ori de câte ori, printr-o hotărâre judecătorească definitivă, sunt dispuse măsuri care implică </w:t>
      </w:r>
      <w:r w:rsidR="00BF7EAA" w:rsidRPr="00B82F1A">
        <w:rPr>
          <w:szCs w:val="19"/>
        </w:rPr>
        <w:t>plata unor sume sau acceptarea unor cheltuieli ce generează</w:t>
      </w:r>
      <w:r w:rsidRPr="00B82F1A">
        <w:rPr>
          <w:szCs w:val="19"/>
        </w:rPr>
        <w:t xml:space="preserve"> modificăr</w:t>
      </w:r>
      <w:r w:rsidR="00BF7EAA" w:rsidRPr="00B82F1A">
        <w:rPr>
          <w:szCs w:val="19"/>
        </w:rPr>
        <w:t xml:space="preserve">ea bazei de impunere și a obligațiilor fiscale aferente unor </w:t>
      </w:r>
      <w:r w:rsidRPr="00B82F1A">
        <w:rPr>
          <w:szCs w:val="19"/>
        </w:rPr>
        <w:t>perioade pentru care s-a anulat rezerva verificării ulterioare</w:t>
      </w:r>
      <w:r w:rsidR="00A85229" w:rsidRPr="00B82F1A">
        <w:rPr>
          <w:szCs w:val="19"/>
        </w:rPr>
        <w:t>.</w:t>
      </w:r>
    </w:p>
    <w:p w14:paraId="0F877589" w14:textId="55BB6DD1" w:rsidR="00072A72" w:rsidRPr="00B82F1A" w:rsidRDefault="004E2731" w:rsidP="00690D58">
      <w:pPr>
        <w:pStyle w:val="Bulleted"/>
        <w:rPr>
          <w:szCs w:val="19"/>
        </w:rPr>
      </w:pPr>
      <w:r w:rsidRPr="00B82F1A">
        <w:rPr>
          <w:szCs w:val="19"/>
        </w:rPr>
        <w:t>Se introduce posibilitatea refacerii inspecției fiscale </w:t>
      </w:r>
      <w:hyperlink r:id="rId10" w:tgtFrame="_blank" w:history="1">
        <w:r w:rsidRPr="00B82F1A">
          <w:rPr>
            <w:szCs w:val="19"/>
          </w:rPr>
          <w:t>de către aceeași echipă de inspecție care a încheiat actul desființat</w:t>
        </w:r>
      </w:hyperlink>
      <w:r w:rsidRPr="00B82F1A">
        <w:rPr>
          <w:szCs w:val="19"/>
        </w:rPr>
        <w:t>, dacă, din motive obiective, nu există posibilitatea refacerii inspecției fiscale de către o altă echipă de inspecție</w:t>
      </w:r>
      <w:r w:rsidR="00A85229" w:rsidRPr="00B82F1A">
        <w:rPr>
          <w:szCs w:val="19"/>
        </w:rPr>
        <w:t>.</w:t>
      </w:r>
    </w:p>
    <w:p w14:paraId="7EC2EF60" w14:textId="2DF3AAC7" w:rsidR="004E2731" w:rsidRPr="00B82F1A" w:rsidRDefault="00072A72" w:rsidP="00690D58">
      <w:pPr>
        <w:pStyle w:val="Bulleted"/>
        <w:rPr>
          <w:szCs w:val="19"/>
        </w:rPr>
      </w:pPr>
      <w:r w:rsidRPr="00B82F1A">
        <w:rPr>
          <w:szCs w:val="19"/>
        </w:rPr>
        <w:t xml:space="preserve">Se stabilește că nu constituie obligații fiscale restante, obligațiile </w:t>
      </w:r>
      <w:r w:rsidR="004E2731" w:rsidRPr="00B82F1A">
        <w:rPr>
          <w:szCs w:val="19"/>
        </w:rPr>
        <w:t xml:space="preserve">cu termene de plată viitoare, stabilite în planul de reorganizare </w:t>
      </w:r>
      <w:r w:rsidRPr="00B82F1A">
        <w:rPr>
          <w:szCs w:val="19"/>
        </w:rPr>
        <w:t xml:space="preserve">judiciară </w:t>
      </w:r>
      <w:r w:rsidR="004E2731" w:rsidRPr="00B82F1A">
        <w:rPr>
          <w:szCs w:val="19"/>
        </w:rPr>
        <w:t>aprobat și confirmat în condițiile legii</w:t>
      </w:r>
      <w:r w:rsidRPr="00B82F1A">
        <w:rPr>
          <w:szCs w:val="19"/>
        </w:rPr>
        <w:t xml:space="preserve">. </w:t>
      </w:r>
    </w:p>
    <w:p w14:paraId="4BA66CCF" w14:textId="77777777" w:rsidR="0030054D" w:rsidRDefault="0030054D" w:rsidP="0030054D">
      <w:pPr>
        <w:spacing w:after="200" w:line="240" w:lineRule="auto"/>
        <w:jc w:val="left"/>
        <w:rPr>
          <w:noProof/>
          <w:szCs w:val="20"/>
          <w:lang w:eastAsia="ro-RO"/>
        </w:rPr>
      </w:pPr>
    </w:p>
    <w:p w14:paraId="53798C13" w14:textId="77777777" w:rsidR="0030054D" w:rsidRDefault="0030054D" w:rsidP="0030054D">
      <w:pPr>
        <w:spacing w:after="200" w:line="240" w:lineRule="auto"/>
        <w:jc w:val="left"/>
        <w:rPr>
          <w:noProof/>
          <w:szCs w:val="20"/>
          <w:lang w:eastAsia="ro-RO"/>
        </w:rPr>
      </w:pPr>
    </w:p>
    <w:p w14:paraId="7DB81057" w14:textId="77777777" w:rsidR="0030054D" w:rsidRDefault="0030054D" w:rsidP="0030054D">
      <w:pPr>
        <w:spacing w:after="200" w:line="240" w:lineRule="auto"/>
        <w:jc w:val="left"/>
        <w:rPr>
          <w:noProof/>
          <w:szCs w:val="20"/>
          <w:lang w:eastAsia="ro-RO"/>
        </w:rPr>
      </w:pPr>
    </w:p>
    <w:p w14:paraId="5A3A6CB8" w14:textId="77777777" w:rsidR="0030054D" w:rsidRDefault="0030054D" w:rsidP="0030054D">
      <w:pPr>
        <w:spacing w:after="200" w:line="240" w:lineRule="auto"/>
        <w:jc w:val="left"/>
        <w:rPr>
          <w:noProof/>
          <w:szCs w:val="20"/>
          <w:lang w:eastAsia="ro-RO"/>
        </w:rPr>
      </w:pPr>
    </w:p>
    <w:p w14:paraId="0B27BD52" w14:textId="77777777" w:rsidR="0030054D" w:rsidRDefault="0030054D" w:rsidP="0030054D">
      <w:pPr>
        <w:spacing w:after="200" w:line="240" w:lineRule="auto"/>
        <w:jc w:val="left"/>
        <w:rPr>
          <w:noProof/>
          <w:szCs w:val="20"/>
          <w:lang w:eastAsia="ro-RO"/>
        </w:rPr>
      </w:pPr>
    </w:p>
    <w:p w14:paraId="4591E392" w14:textId="77777777" w:rsidR="0030054D" w:rsidRDefault="0030054D" w:rsidP="0030054D">
      <w:pPr>
        <w:spacing w:after="200" w:line="240" w:lineRule="auto"/>
        <w:jc w:val="left"/>
        <w:rPr>
          <w:noProof/>
          <w:szCs w:val="20"/>
          <w:lang w:eastAsia="ro-RO"/>
        </w:rPr>
      </w:pPr>
    </w:p>
    <w:p w14:paraId="1D68713A" w14:textId="0E96ADB0" w:rsidR="00F001A5" w:rsidRPr="00F001A5" w:rsidRDefault="0030054D" w:rsidP="0030054D">
      <w:pPr>
        <w:spacing w:after="200" w:line="240" w:lineRule="auto"/>
        <w:jc w:val="left"/>
        <w:rPr>
          <w:noProof/>
          <w:szCs w:val="20"/>
          <w:lang w:eastAsia="ro-RO"/>
        </w:rPr>
      </w:pPr>
      <w:r>
        <w:rPr>
          <w:noProof/>
          <w:szCs w:val="20"/>
          <w:lang w:eastAsia="ro-RO"/>
        </w:rPr>
        <w:br w:type="page"/>
      </w:r>
    </w:p>
    <w:p w14:paraId="0BF16CC8" w14:textId="3991A07B" w:rsidR="007345E7" w:rsidRPr="00A85229" w:rsidRDefault="007345E7" w:rsidP="00FE6108">
      <w:pPr>
        <w:pStyle w:val="CoverSubtitle"/>
        <w:spacing w:before="120" w:after="0" w:line="320" w:lineRule="exact"/>
        <w:rPr>
          <w:noProof/>
          <w:szCs w:val="32"/>
        </w:rPr>
      </w:pPr>
      <w:r w:rsidRPr="00A85229">
        <w:rPr>
          <w:noProof/>
          <w:szCs w:val="32"/>
        </w:rPr>
        <w:lastRenderedPageBreak/>
        <w:t>Editori</w:t>
      </w:r>
    </w:p>
    <w:p w14:paraId="3D7796C9" w14:textId="77777777" w:rsidR="004469EB" w:rsidRPr="005471BE" w:rsidRDefault="004469EB" w:rsidP="00FE6108">
      <w:pPr>
        <w:pStyle w:val="TextNormal"/>
      </w:pPr>
    </w:p>
    <w:p w14:paraId="20A1608B" w14:textId="77777777" w:rsidR="00DF27E9" w:rsidRPr="00DF27E9" w:rsidRDefault="00DF27E9" w:rsidP="00DF27E9">
      <w:pPr>
        <w:spacing w:after="120"/>
        <w:rPr>
          <w:szCs w:val="20"/>
        </w:rPr>
      </w:pPr>
      <w:r w:rsidRPr="00DF27E9">
        <w:rPr>
          <w:b/>
          <w:szCs w:val="20"/>
        </w:rPr>
        <w:t xml:space="preserve">Țuca Zbârcea &amp; Asociații </w:t>
      </w:r>
      <w:proofErr w:type="spellStart"/>
      <w:r w:rsidRPr="00DF27E9">
        <w:rPr>
          <w:b/>
          <w:szCs w:val="20"/>
        </w:rPr>
        <w:t>Tax</w:t>
      </w:r>
      <w:proofErr w:type="spellEnd"/>
      <w:r w:rsidRPr="00DF27E9">
        <w:rPr>
          <w:b/>
          <w:szCs w:val="20"/>
        </w:rPr>
        <w:t xml:space="preserve"> S.R.L.</w:t>
      </w:r>
      <w:r w:rsidRPr="00DF27E9">
        <w:rPr>
          <w:szCs w:val="20"/>
        </w:rPr>
        <w:t xml:space="preserve"> este divizia de consultanță fiscală a Țuca Zbârcea &amp; Asociații, organizată ca o structură societară de sine stătătoare cu o echipă formată din consultanți fiscali autorizați, având o vastă experiență în domeniu. Serviciile oferite acoperă: planificarea tranzacțiilor, consultanță fiscală operațională, structuri de eficientizare (scheme de optimizare fiscală), analize fiscale și audit, audituri ale autorităților fiscale și soluționarea litigiilor (inclusiv combaterea riscurilor și a eventualului impact al unor litigii de lungă durată cu autoritățile fiscale), conformare și reprezentare fiscală, precum și stabilirea prețurilor de transfer. </w:t>
      </w:r>
    </w:p>
    <w:p w14:paraId="6A01874A" w14:textId="77777777" w:rsidR="00DF27E9" w:rsidRPr="00DF27E9" w:rsidRDefault="00DF27E9" w:rsidP="00DF27E9">
      <w:pPr>
        <w:spacing w:after="120"/>
        <w:rPr>
          <w:szCs w:val="20"/>
        </w:rPr>
      </w:pPr>
      <w:r w:rsidRPr="00DF27E9">
        <w:rPr>
          <w:szCs w:val="20"/>
        </w:rPr>
        <w:t xml:space="preserve">Experții fiscali din cadrul Țuca Zbârcea &amp; Asociații </w:t>
      </w:r>
      <w:proofErr w:type="spellStart"/>
      <w:r w:rsidRPr="00DF27E9">
        <w:rPr>
          <w:szCs w:val="20"/>
        </w:rPr>
        <w:t>Tax</w:t>
      </w:r>
      <w:proofErr w:type="spellEnd"/>
      <w:r w:rsidRPr="00DF27E9">
        <w:rPr>
          <w:szCs w:val="20"/>
        </w:rPr>
        <w:t xml:space="preserve"> S.R.L. colaborează îndeaproape cu avocații firmei cu experiență în gestionarea diverselor problematici de procedură și contencios fiscal, asistând și reprezentând clienți dintr-o varietate de industrii cu privire la toate tipurile de taxe, obligații fiscale, facilități fiscale ori contribuții de orice natură la bugetele de stat. </w:t>
      </w:r>
    </w:p>
    <w:p w14:paraId="57B01712" w14:textId="77777777" w:rsidR="00DF27E9" w:rsidRPr="00DF27E9" w:rsidRDefault="00DF27E9" w:rsidP="00DF27E9">
      <w:pPr>
        <w:spacing w:after="120"/>
        <w:rPr>
          <w:sz w:val="19"/>
        </w:rPr>
      </w:pPr>
      <w:r w:rsidRPr="00DF27E9">
        <w:t xml:space="preserve">Țuca Zbârcea &amp; Asociații și Țuca Zbârcea &amp; Asociații </w:t>
      </w:r>
      <w:proofErr w:type="spellStart"/>
      <w:r w:rsidRPr="00DF27E9">
        <w:t>Tax</w:t>
      </w:r>
      <w:proofErr w:type="spellEnd"/>
      <w:r w:rsidRPr="00DF27E9">
        <w:t xml:space="preserve"> S.R.L. colaborează cu </w:t>
      </w:r>
      <w:r w:rsidRPr="00DF27E9">
        <w:rPr>
          <w:b/>
          <w:bCs/>
        </w:rPr>
        <w:t xml:space="preserve">Andersen </w:t>
      </w:r>
      <w:r w:rsidRPr="00DF27E9">
        <w:t>în România</w:t>
      </w:r>
      <w:r w:rsidRPr="00DF27E9">
        <w:rPr>
          <w:sz w:val="19"/>
        </w:rPr>
        <w:t xml:space="preserve">. </w:t>
      </w:r>
    </w:p>
    <w:p w14:paraId="1971EAAD" w14:textId="77777777" w:rsidR="00DF27E9" w:rsidRPr="00DF27E9" w:rsidRDefault="00DF27E9" w:rsidP="00DF27E9">
      <w:pPr>
        <w:spacing w:after="120"/>
        <w:rPr>
          <w:sz w:val="19"/>
        </w:rPr>
      </w:pPr>
    </w:p>
    <w:p w14:paraId="4244C038" w14:textId="77777777" w:rsidR="00DF27E9" w:rsidRPr="00DF27E9" w:rsidRDefault="00DF27E9" w:rsidP="00DF27E9">
      <w:pPr>
        <w:tabs>
          <w:tab w:val="left" w:pos="170"/>
          <w:tab w:val="left" w:pos="567"/>
          <w:tab w:val="center" w:pos="4320"/>
          <w:tab w:val="right" w:pos="8640"/>
        </w:tabs>
        <w:spacing w:before="40" w:line="360" w:lineRule="auto"/>
        <w:rPr>
          <w:sz w:val="12"/>
          <w:szCs w:val="14"/>
        </w:rPr>
      </w:pPr>
      <w:r w:rsidRPr="00DF27E9">
        <w:rPr>
          <w:noProof/>
          <w:sz w:val="12"/>
          <w:szCs w:val="14"/>
          <w:lang w:eastAsia="ro-RO"/>
        </w:rPr>
        <w:drawing>
          <wp:anchor distT="0" distB="0" distL="114300" distR="114300" simplePos="0" relativeHeight="251659264" behindDoc="0" locked="0" layoutInCell="1" allowOverlap="1" wp14:anchorId="69979F88" wp14:editId="78D00BF4">
            <wp:simplePos x="0" y="0"/>
            <wp:positionH relativeFrom="margin">
              <wp:posOffset>52705</wp:posOffset>
            </wp:positionH>
            <wp:positionV relativeFrom="margin">
              <wp:posOffset>4160520</wp:posOffset>
            </wp:positionV>
            <wp:extent cx="1247140" cy="1266825"/>
            <wp:effectExtent l="0" t="0" r="0" b="9525"/>
            <wp:wrapSquare wrapText="bothSides"/>
            <wp:docPr id="7" name="Picture 6"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erson in a suit and tie&#10;&#10;Description automatically generated with medium confidence"/>
                    <pic:cNvPicPr/>
                  </pic:nvPicPr>
                  <pic:blipFill rotWithShape="1">
                    <a:blip r:embed="rId11">
                      <a:grayscl/>
                      <a:extLst>
                        <a:ext uri="{28A0092B-C50C-407E-A947-70E740481C1C}">
                          <a14:useLocalDpi xmlns:a14="http://schemas.microsoft.com/office/drawing/2010/main"/>
                        </a:ext>
                      </a:extLst>
                    </a:blip>
                    <a:srcRect/>
                    <a:stretch/>
                  </pic:blipFill>
                  <pic:spPr bwMode="auto">
                    <a:xfrm>
                      <a:off x="0" y="0"/>
                      <a:ext cx="1247140" cy="1266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8F0839" w14:textId="77777777" w:rsidR="00DF27E9" w:rsidRPr="00DF27E9" w:rsidRDefault="00DF27E9" w:rsidP="00DF27E9">
      <w:pPr>
        <w:tabs>
          <w:tab w:val="left" w:pos="170"/>
          <w:tab w:val="left" w:pos="567"/>
          <w:tab w:val="center" w:pos="4320"/>
          <w:tab w:val="right" w:pos="8640"/>
        </w:tabs>
        <w:spacing w:before="40" w:line="360" w:lineRule="auto"/>
        <w:ind w:left="2268"/>
        <w:rPr>
          <w:sz w:val="12"/>
          <w:szCs w:val="14"/>
        </w:rPr>
      </w:pPr>
    </w:p>
    <w:p w14:paraId="243B516B" w14:textId="77777777" w:rsidR="00DF27E9" w:rsidRPr="00DF27E9" w:rsidRDefault="00DF27E9" w:rsidP="00DF27E9">
      <w:pPr>
        <w:tabs>
          <w:tab w:val="left" w:pos="170"/>
          <w:tab w:val="left" w:pos="567"/>
          <w:tab w:val="center" w:pos="4320"/>
          <w:tab w:val="right" w:pos="8640"/>
        </w:tabs>
        <w:spacing w:before="40" w:line="360" w:lineRule="auto"/>
        <w:ind w:left="2268"/>
        <w:rPr>
          <w:sz w:val="12"/>
          <w:szCs w:val="14"/>
        </w:rPr>
      </w:pPr>
    </w:p>
    <w:p w14:paraId="12AF4021" w14:textId="77777777" w:rsidR="00DF27E9" w:rsidRPr="00DF27E9" w:rsidRDefault="00DF27E9" w:rsidP="00DF27E9">
      <w:pPr>
        <w:tabs>
          <w:tab w:val="left" w:pos="170"/>
          <w:tab w:val="left" w:pos="567"/>
          <w:tab w:val="center" w:pos="4320"/>
          <w:tab w:val="right" w:pos="8640"/>
        </w:tabs>
        <w:spacing w:before="40" w:line="360" w:lineRule="auto"/>
        <w:ind w:left="2268"/>
        <w:rPr>
          <w:sz w:val="12"/>
          <w:szCs w:val="14"/>
        </w:rPr>
      </w:pPr>
      <w:r w:rsidRPr="00DF27E9">
        <w:rPr>
          <w:sz w:val="12"/>
          <w:szCs w:val="14"/>
        </w:rPr>
        <w:t>Alexandru Cristea</w:t>
      </w:r>
    </w:p>
    <w:p w14:paraId="683BE5B0" w14:textId="77777777" w:rsidR="00DF27E9" w:rsidRPr="00DF27E9" w:rsidRDefault="00DF27E9" w:rsidP="00DF27E9">
      <w:pPr>
        <w:tabs>
          <w:tab w:val="left" w:pos="170"/>
          <w:tab w:val="left" w:pos="567"/>
          <w:tab w:val="center" w:pos="4320"/>
          <w:tab w:val="right" w:pos="8640"/>
        </w:tabs>
        <w:spacing w:before="40" w:line="360" w:lineRule="auto"/>
        <w:ind w:left="2268"/>
        <w:rPr>
          <w:sz w:val="12"/>
          <w:szCs w:val="14"/>
        </w:rPr>
      </w:pPr>
      <w:proofErr w:type="spellStart"/>
      <w:r w:rsidRPr="00DF27E9">
        <w:rPr>
          <w:sz w:val="12"/>
          <w:szCs w:val="14"/>
        </w:rPr>
        <w:t>Tax</w:t>
      </w:r>
      <w:proofErr w:type="spellEnd"/>
      <w:r w:rsidRPr="00DF27E9">
        <w:rPr>
          <w:sz w:val="12"/>
          <w:szCs w:val="14"/>
        </w:rPr>
        <w:t xml:space="preserve"> Partner</w:t>
      </w:r>
    </w:p>
    <w:p w14:paraId="5CE77783" w14:textId="77777777" w:rsidR="00DF27E9" w:rsidRPr="00DF27E9" w:rsidRDefault="00DF27E9" w:rsidP="00DF27E9">
      <w:pPr>
        <w:tabs>
          <w:tab w:val="left" w:pos="170"/>
          <w:tab w:val="left" w:pos="567"/>
          <w:tab w:val="center" w:pos="4320"/>
          <w:tab w:val="right" w:pos="8640"/>
        </w:tabs>
        <w:spacing w:before="40" w:line="360" w:lineRule="auto"/>
        <w:ind w:left="2268"/>
        <w:rPr>
          <w:sz w:val="12"/>
          <w:szCs w:val="14"/>
        </w:rPr>
      </w:pPr>
      <w:r w:rsidRPr="00DF27E9">
        <w:rPr>
          <w:sz w:val="12"/>
          <w:szCs w:val="14"/>
        </w:rPr>
        <w:t>+4 037 413 61 15</w:t>
      </w:r>
    </w:p>
    <w:p w14:paraId="36E0CFFB" w14:textId="77777777" w:rsidR="00DF27E9" w:rsidRPr="00DF27E9" w:rsidRDefault="00DF27E9" w:rsidP="00DF27E9">
      <w:pPr>
        <w:tabs>
          <w:tab w:val="left" w:pos="170"/>
          <w:tab w:val="left" w:pos="567"/>
          <w:tab w:val="center" w:pos="4320"/>
          <w:tab w:val="right" w:pos="8640"/>
        </w:tabs>
        <w:spacing w:before="40" w:line="360" w:lineRule="auto"/>
        <w:ind w:left="2268"/>
        <w:rPr>
          <w:sz w:val="12"/>
          <w:szCs w:val="14"/>
        </w:rPr>
      </w:pPr>
      <w:r w:rsidRPr="00DF27E9">
        <w:rPr>
          <w:sz w:val="12"/>
          <w:szCs w:val="14"/>
        </w:rPr>
        <w:t>alexandru.cristea@tuca.ro</w:t>
      </w:r>
    </w:p>
    <w:p w14:paraId="09834B42" w14:textId="74271A51" w:rsidR="00C6414B" w:rsidRDefault="00C6414B" w:rsidP="00DF27E9">
      <w:pPr>
        <w:pStyle w:val="BLText"/>
        <w:spacing w:before="120" w:after="0"/>
        <w:rPr>
          <w:noProof/>
          <w:szCs w:val="19"/>
        </w:rPr>
      </w:pPr>
    </w:p>
    <w:p w14:paraId="1B299AF3" w14:textId="262A2A21" w:rsidR="00DF27E9" w:rsidRDefault="00DF27E9" w:rsidP="00DF27E9">
      <w:pPr>
        <w:rPr>
          <w:lang w:val="en-GB"/>
        </w:rPr>
      </w:pPr>
    </w:p>
    <w:p w14:paraId="3A9F0343" w14:textId="014D01ED" w:rsidR="00DF27E9" w:rsidRDefault="00DF27E9" w:rsidP="00DF27E9">
      <w:pPr>
        <w:rPr>
          <w:lang w:val="en-GB"/>
        </w:rPr>
      </w:pPr>
    </w:p>
    <w:p w14:paraId="024F99BF" w14:textId="42C9F427" w:rsidR="00DF27E9" w:rsidRDefault="00DF27E9" w:rsidP="00DF27E9">
      <w:pPr>
        <w:rPr>
          <w:lang w:val="en-GB"/>
        </w:rPr>
      </w:pPr>
    </w:p>
    <w:p w14:paraId="7D9C79BD" w14:textId="77777777" w:rsidR="00DF27E9" w:rsidRPr="00DF27E9" w:rsidRDefault="00DF27E9" w:rsidP="00DF27E9">
      <w:pPr>
        <w:tabs>
          <w:tab w:val="left" w:pos="170"/>
          <w:tab w:val="left" w:pos="567"/>
          <w:tab w:val="center" w:pos="4320"/>
          <w:tab w:val="right" w:pos="8640"/>
        </w:tabs>
        <w:spacing w:line="360" w:lineRule="auto"/>
        <w:rPr>
          <w:sz w:val="12"/>
          <w:szCs w:val="14"/>
        </w:rPr>
      </w:pPr>
      <w:r w:rsidRPr="00DF27E9">
        <w:rPr>
          <w:noProof/>
          <w:sz w:val="12"/>
          <w:szCs w:val="14"/>
          <w:lang w:eastAsia="ro-RO"/>
        </w:rPr>
        <w:drawing>
          <wp:anchor distT="0" distB="0" distL="114300" distR="114300" simplePos="0" relativeHeight="251661312" behindDoc="0" locked="0" layoutInCell="1" allowOverlap="1" wp14:anchorId="044BCDBD" wp14:editId="6B2073F8">
            <wp:simplePos x="0" y="0"/>
            <wp:positionH relativeFrom="column">
              <wp:posOffset>-117722</wp:posOffset>
            </wp:positionH>
            <wp:positionV relativeFrom="paragraph">
              <wp:posOffset>109298</wp:posOffset>
            </wp:positionV>
            <wp:extent cx="1514733" cy="533745"/>
            <wp:effectExtent l="19050" t="0" r="9267" b="0"/>
            <wp:wrapNone/>
            <wp:docPr id="2" name="Picture 2" descr="W:\Marketing\Altele\Storience\Fisiere refacute\Refacute Alina\Logos\files\5 TZA Consultanta Fiscala\web_office\on white\RGB\TZA_ConsultantaFiscala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Marketing\Altele\Storience\Fisiere refacute\Refacute Alina\Logos\files\5 TZA Consultanta Fiscala\web_office\on white\RGB\TZA_ConsultantaFiscala_RGB.jpg"/>
                    <pic:cNvPicPr>
                      <a:picLocks noChangeAspect="1" noChangeArrowheads="1"/>
                    </pic:cNvPicPr>
                  </pic:nvPicPr>
                  <pic:blipFill>
                    <a:blip r:embed="rId12"/>
                    <a:srcRect/>
                    <a:stretch>
                      <a:fillRect/>
                    </a:stretch>
                  </pic:blipFill>
                  <pic:spPr bwMode="auto">
                    <a:xfrm>
                      <a:off x="0" y="0"/>
                      <a:ext cx="1514733" cy="533745"/>
                    </a:xfrm>
                    <a:prstGeom prst="rect">
                      <a:avLst/>
                    </a:prstGeom>
                    <a:noFill/>
                    <a:ln w="9525">
                      <a:noFill/>
                      <a:miter lim="800000"/>
                      <a:headEnd/>
                      <a:tailEnd/>
                    </a:ln>
                  </pic:spPr>
                </pic:pic>
              </a:graphicData>
            </a:graphic>
          </wp:anchor>
        </w:drawing>
      </w:r>
    </w:p>
    <w:p w14:paraId="76F75319" w14:textId="77777777" w:rsidR="00DF27E9" w:rsidRPr="00DF27E9" w:rsidRDefault="00DF27E9" w:rsidP="00DF27E9">
      <w:pPr>
        <w:tabs>
          <w:tab w:val="left" w:pos="170"/>
          <w:tab w:val="left" w:pos="567"/>
          <w:tab w:val="center" w:pos="4320"/>
          <w:tab w:val="right" w:pos="8640"/>
        </w:tabs>
        <w:spacing w:line="360" w:lineRule="auto"/>
        <w:rPr>
          <w:sz w:val="12"/>
          <w:szCs w:val="14"/>
        </w:rPr>
      </w:pPr>
    </w:p>
    <w:p w14:paraId="093BE7A3" w14:textId="77777777" w:rsidR="00DF27E9" w:rsidRPr="00DF27E9" w:rsidRDefault="00DF27E9" w:rsidP="00DF27E9">
      <w:pPr>
        <w:tabs>
          <w:tab w:val="left" w:pos="170"/>
          <w:tab w:val="left" w:pos="567"/>
          <w:tab w:val="center" w:pos="4320"/>
          <w:tab w:val="right" w:pos="8640"/>
        </w:tabs>
        <w:spacing w:line="360" w:lineRule="auto"/>
        <w:rPr>
          <w:sz w:val="12"/>
          <w:szCs w:val="14"/>
        </w:rPr>
      </w:pPr>
    </w:p>
    <w:p w14:paraId="5A320DF0" w14:textId="77777777" w:rsidR="00DF27E9" w:rsidRPr="00DF27E9" w:rsidRDefault="00DF27E9" w:rsidP="00DF27E9">
      <w:pPr>
        <w:tabs>
          <w:tab w:val="left" w:pos="170"/>
          <w:tab w:val="left" w:pos="567"/>
          <w:tab w:val="center" w:pos="4320"/>
          <w:tab w:val="right" w:pos="8640"/>
        </w:tabs>
        <w:spacing w:line="360" w:lineRule="auto"/>
        <w:rPr>
          <w:sz w:val="12"/>
          <w:szCs w:val="14"/>
        </w:rPr>
      </w:pPr>
    </w:p>
    <w:p w14:paraId="4D4D9318" w14:textId="77777777" w:rsidR="00DF27E9" w:rsidRPr="00DF27E9" w:rsidRDefault="00DF27E9" w:rsidP="00DF27E9">
      <w:pPr>
        <w:tabs>
          <w:tab w:val="left" w:pos="170"/>
          <w:tab w:val="left" w:pos="567"/>
          <w:tab w:val="center" w:pos="4320"/>
          <w:tab w:val="right" w:pos="8640"/>
        </w:tabs>
        <w:spacing w:line="360" w:lineRule="auto"/>
        <w:rPr>
          <w:sz w:val="12"/>
          <w:szCs w:val="14"/>
        </w:rPr>
      </w:pPr>
    </w:p>
    <w:p w14:paraId="3410D091" w14:textId="77777777" w:rsidR="00DF27E9" w:rsidRPr="00DF27E9" w:rsidRDefault="00DF27E9" w:rsidP="00DF27E9">
      <w:pPr>
        <w:tabs>
          <w:tab w:val="left" w:pos="170"/>
          <w:tab w:val="left" w:pos="567"/>
          <w:tab w:val="center" w:pos="4320"/>
          <w:tab w:val="right" w:pos="8640"/>
        </w:tabs>
        <w:spacing w:line="360" w:lineRule="auto"/>
        <w:rPr>
          <w:sz w:val="12"/>
          <w:szCs w:val="14"/>
        </w:rPr>
      </w:pPr>
      <w:proofErr w:type="spellStart"/>
      <w:r w:rsidRPr="00DF27E9">
        <w:rPr>
          <w:sz w:val="12"/>
          <w:szCs w:val="14"/>
        </w:rPr>
        <w:t>Şos</w:t>
      </w:r>
      <w:proofErr w:type="spellEnd"/>
      <w:r w:rsidRPr="00DF27E9">
        <w:rPr>
          <w:sz w:val="12"/>
          <w:szCs w:val="14"/>
        </w:rPr>
        <w:t>. Nicolae Titulescu nr. 4-8</w:t>
      </w:r>
    </w:p>
    <w:p w14:paraId="041E2425" w14:textId="77777777" w:rsidR="00DF27E9" w:rsidRPr="00DF27E9" w:rsidRDefault="00DF27E9" w:rsidP="00DF27E9">
      <w:pPr>
        <w:tabs>
          <w:tab w:val="left" w:pos="170"/>
          <w:tab w:val="left" w:pos="567"/>
          <w:tab w:val="center" w:pos="4320"/>
          <w:tab w:val="right" w:pos="8640"/>
        </w:tabs>
        <w:spacing w:line="360" w:lineRule="auto"/>
        <w:rPr>
          <w:sz w:val="12"/>
          <w:szCs w:val="14"/>
        </w:rPr>
      </w:pPr>
      <w:r w:rsidRPr="00DF27E9">
        <w:rPr>
          <w:sz w:val="12"/>
          <w:szCs w:val="14"/>
        </w:rPr>
        <w:t xml:space="preserve">America </w:t>
      </w:r>
      <w:proofErr w:type="spellStart"/>
      <w:r w:rsidRPr="00DF27E9">
        <w:rPr>
          <w:sz w:val="12"/>
          <w:szCs w:val="14"/>
        </w:rPr>
        <w:t>House</w:t>
      </w:r>
      <w:proofErr w:type="spellEnd"/>
      <w:r w:rsidRPr="00DF27E9">
        <w:rPr>
          <w:sz w:val="12"/>
          <w:szCs w:val="14"/>
        </w:rPr>
        <w:t>, Aripa de Vest, et. 8</w:t>
      </w:r>
    </w:p>
    <w:p w14:paraId="135D4E46" w14:textId="77777777" w:rsidR="00DF27E9" w:rsidRPr="00DF27E9" w:rsidRDefault="00DF27E9" w:rsidP="00DF27E9">
      <w:pPr>
        <w:tabs>
          <w:tab w:val="left" w:pos="170"/>
          <w:tab w:val="left" w:pos="567"/>
          <w:tab w:val="center" w:pos="4320"/>
          <w:tab w:val="right" w:pos="8640"/>
        </w:tabs>
        <w:spacing w:line="360" w:lineRule="auto"/>
        <w:rPr>
          <w:sz w:val="12"/>
          <w:szCs w:val="14"/>
        </w:rPr>
      </w:pPr>
      <w:r w:rsidRPr="00DF27E9">
        <w:rPr>
          <w:sz w:val="12"/>
          <w:szCs w:val="14"/>
        </w:rPr>
        <w:t xml:space="preserve">Sector 1, 011141, </w:t>
      </w:r>
      <w:proofErr w:type="spellStart"/>
      <w:r w:rsidRPr="00DF27E9">
        <w:rPr>
          <w:sz w:val="12"/>
          <w:szCs w:val="14"/>
        </w:rPr>
        <w:t>Bucureşti</w:t>
      </w:r>
      <w:proofErr w:type="spellEnd"/>
      <w:r w:rsidRPr="00DF27E9">
        <w:rPr>
          <w:sz w:val="12"/>
          <w:szCs w:val="14"/>
        </w:rPr>
        <w:t>, România</w:t>
      </w:r>
    </w:p>
    <w:p w14:paraId="7D909B0F" w14:textId="77777777" w:rsidR="00DF27E9" w:rsidRPr="00DF27E9" w:rsidRDefault="00DF27E9" w:rsidP="00DF27E9">
      <w:pPr>
        <w:tabs>
          <w:tab w:val="left" w:pos="170"/>
          <w:tab w:val="left" w:pos="567"/>
          <w:tab w:val="center" w:pos="4320"/>
          <w:tab w:val="right" w:pos="8640"/>
        </w:tabs>
        <w:spacing w:line="360" w:lineRule="auto"/>
        <w:rPr>
          <w:sz w:val="12"/>
          <w:szCs w:val="14"/>
        </w:rPr>
      </w:pPr>
      <w:r w:rsidRPr="00DF27E9">
        <w:rPr>
          <w:sz w:val="12"/>
          <w:szCs w:val="14"/>
        </w:rPr>
        <w:t>T</w:t>
      </w:r>
      <w:r w:rsidRPr="00DF27E9">
        <w:rPr>
          <w:sz w:val="12"/>
          <w:szCs w:val="14"/>
        </w:rPr>
        <w:tab/>
        <w:t>+ 4 021 204 88 90</w:t>
      </w:r>
    </w:p>
    <w:p w14:paraId="2F99812A" w14:textId="77777777" w:rsidR="00DF27E9" w:rsidRPr="00DF27E9" w:rsidRDefault="00DF27E9" w:rsidP="00DF27E9">
      <w:pPr>
        <w:tabs>
          <w:tab w:val="left" w:pos="170"/>
          <w:tab w:val="left" w:pos="567"/>
          <w:tab w:val="center" w:pos="4320"/>
          <w:tab w:val="right" w:pos="8640"/>
        </w:tabs>
        <w:spacing w:line="360" w:lineRule="auto"/>
        <w:rPr>
          <w:sz w:val="12"/>
          <w:szCs w:val="14"/>
        </w:rPr>
      </w:pPr>
      <w:r w:rsidRPr="00DF27E9">
        <w:rPr>
          <w:sz w:val="12"/>
          <w:szCs w:val="14"/>
        </w:rPr>
        <w:t>F</w:t>
      </w:r>
      <w:r w:rsidRPr="00DF27E9">
        <w:rPr>
          <w:sz w:val="12"/>
          <w:szCs w:val="14"/>
        </w:rPr>
        <w:tab/>
        <w:t>+ 4 021 204 88 99</w:t>
      </w:r>
    </w:p>
    <w:p w14:paraId="2EFD05B2" w14:textId="77777777" w:rsidR="00DF27E9" w:rsidRPr="00DF27E9" w:rsidRDefault="00DF27E9" w:rsidP="00DF27E9">
      <w:pPr>
        <w:tabs>
          <w:tab w:val="left" w:pos="170"/>
          <w:tab w:val="left" w:pos="567"/>
          <w:tab w:val="center" w:pos="4320"/>
          <w:tab w:val="right" w:pos="8640"/>
        </w:tabs>
        <w:spacing w:line="360" w:lineRule="auto"/>
        <w:rPr>
          <w:sz w:val="12"/>
          <w:szCs w:val="14"/>
        </w:rPr>
      </w:pPr>
      <w:r w:rsidRPr="00DF27E9">
        <w:rPr>
          <w:sz w:val="12"/>
          <w:szCs w:val="14"/>
        </w:rPr>
        <w:t>E</w:t>
      </w:r>
      <w:r w:rsidRPr="00DF27E9">
        <w:rPr>
          <w:sz w:val="12"/>
          <w:szCs w:val="14"/>
        </w:rPr>
        <w:tab/>
        <w:t>office@tuca.ro</w:t>
      </w:r>
    </w:p>
    <w:p w14:paraId="3BD0448C" w14:textId="77777777" w:rsidR="00DF27E9" w:rsidRPr="00DF27E9" w:rsidRDefault="00DF27E9" w:rsidP="00DF27E9">
      <w:pPr>
        <w:tabs>
          <w:tab w:val="left" w:pos="170"/>
          <w:tab w:val="left" w:pos="567"/>
          <w:tab w:val="center" w:pos="4320"/>
          <w:tab w:val="right" w:pos="8640"/>
        </w:tabs>
        <w:spacing w:line="360" w:lineRule="auto"/>
        <w:rPr>
          <w:sz w:val="12"/>
          <w:szCs w:val="14"/>
        </w:rPr>
      </w:pPr>
      <w:r w:rsidRPr="00DF27E9">
        <w:rPr>
          <w:sz w:val="12"/>
          <w:szCs w:val="14"/>
        </w:rPr>
        <w:t>www.tuca.ro/tax</w:t>
      </w:r>
    </w:p>
    <w:p w14:paraId="3FE28241" w14:textId="77777777" w:rsidR="00DF27E9" w:rsidRPr="00DF27E9" w:rsidRDefault="00DF27E9" w:rsidP="00DF27E9">
      <w:pPr>
        <w:tabs>
          <w:tab w:val="left" w:pos="170"/>
          <w:tab w:val="left" w:pos="567"/>
          <w:tab w:val="center" w:pos="4320"/>
          <w:tab w:val="right" w:pos="8640"/>
        </w:tabs>
        <w:spacing w:line="360" w:lineRule="auto"/>
        <w:rPr>
          <w:sz w:val="12"/>
          <w:szCs w:val="14"/>
        </w:rPr>
      </w:pPr>
    </w:p>
    <w:p w14:paraId="6FABD7D2" w14:textId="77777777" w:rsidR="00DF27E9" w:rsidRPr="00DF27E9" w:rsidRDefault="00DF27E9" w:rsidP="00DF27E9">
      <w:pPr>
        <w:tabs>
          <w:tab w:val="left" w:pos="170"/>
          <w:tab w:val="left" w:pos="567"/>
          <w:tab w:val="center" w:pos="4320"/>
          <w:tab w:val="right" w:pos="8640"/>
        </w:tabs>
        <w:spacing w:line="360" w:lineRule="auto"/>
        <w:rPr>
          <w:sz w:val="12"/>
          <w:szCs w:val="14"/>
        </w:rPr>
      </w:pPr>
      <w:r w:rsidRPr="00DF27E9">
        <w:rPr>
          <w:sz w:val="12"/>
          <w:szCs w:val="14"/>
        </w:rPr>
        <w:t xml:space="preserve">Acest material informativ are numai un caracter orientativ. Scopul său nu este de a oferi </w:t>
      </w:r>
      <w:proofErr w:type="spellStart"/>
      <w:r w:rsidRPr="00DF27E9">
        <w:rPr>
          <w:sz w:val="12"/>
          <w:szCs w:val="14"/>
        </w:rPr>
        <w:t>consultanţă</w:t>
      </w:r>
      <w:proofErr w:type="spellEnd"/>
      <w:r w:rsidRPr="00DF27E9">
        <w:rPr>
          <w:sz w:val="12"/>
          <w:szCs w:val="14"/>
        </w:rPr>
        <w:t xml:space="preserve"> fiscală cu caracter definitiv, care se va solicita conform fiecărei probleme în parte. Pentru detalii </w:t>
      </w:r>
      <w:proofErr w:type="spellStart"/>
      <w:r w:rsidRPr="00DF27E9">
        <w:rPr>
          <w:sz w:val="12"/>
          <w:szCs w:val="14"/>
        </w:rPr>
        <w:t>şi</w:t>
      </w:r>
      <w:proofErr w:type="spellEnd"/>
      <w:r w:rsidRPr="00DF27E9">
        <w:rPr>
          <w:sz w:val="12"/>
          <w:szCs w:val="14"/>
        </w:rPr>
        <w:t xml:space="preserve"> clarificări privind oricare dintre subiectele tratate în Buletinul Fiscal, vă rugăm să </w:t>
      </w:r>
      <w:proofErr w:type="spellStart"/>
      <w:r w:rsidRPr="00DF27E9">
        <w:rPr>
          <w:sz w:val="12"/>
          <w:szCs w:val="14"/>
        </w:rPr>
        <w:t>contactaţi</w:t>
      </w:r>
      <w:proofErr w:type="spellEnd"/>
      <w:r w:rsidRPr="00DF27E9">
        <w:rPr>
          <w:sz w:val="12"/>
          <w:szCs w:val="14"/>
        </w:rPr>
        <w:t xml:space="preserve"> consultantul sus-</w:t>
      </w:r>
      <w:proofErr w:type="spellStart"/>
      <w:r w:rsidRPr="00DF27E9">
        <w:rPr>
          <w:sz w:val="12"/>
          <w:szCs w:val="14"/>
        </w:rPr>
        <w:t>menţionat</w:t>
      </w:r>
      <w:proofErr w:type="spellEnd"/>
      <w:r w:rsidRPr="00DF27E9">
        <w:rPr>
          <w:sz w:val="12"/>
          <w:szCs w:val="14"/>
        </w:rPr>
        <w:t>.</w:t>
      </w:r>
    </w:p>
    <w:p w14:paraId="2E8375D2" w14:textId="77777777" w:rsidR="00DF27E9" w:rsidRPr="00DF27E9" w:rsidRDefault="00DF27E9" w:rsidP="00DF27E9">
      <w:pPr>
        <w:tabs>
          <w:tab w:val="left" w:pos="170"/>
          <w:tab w:val="left" w:pos="567"/>
          <w:tab w:val="center" w:pos="4320"/>
          <w:tab w:val="right" w:pos="8640"/>
        </w:tabs>
        <w:spacing w:before="40" w:line="360" w:lineRule="auto"/>
        <w:ind w:left="2268"/>
        <w:rPr>
          <w:sz w:val="12"/>
          <w:szCs w:val="14"/>
        </w:rPr>
      </w:pPr>
    </w:p>
    <w:p w14:paraId="58A8513F" w14:textId="77777777" w:rsidR="00DF27E9" w:rsidRPr="00DF27E9" w:rsidRDefault="00DF27E9" w:rsidP="00DF27E9">
      <w:pPr>
        <w:rPr>
          <w:lang w:val="en-GB"/>
        </w:rPr>
      </w:pPr>
    </w:p>
    <w:sectPr w:rsidR="00DF27E9" w:rsidRPr="00DF27E9" w:rsidSect="00916EF8">
      <w:headerReference w:type="default" r:id="rId13"/>
      <w:footerReference w:type="default" r:id="rId14"/>
      <w:headerReference w:type="first" r:id="rId15"/>
      <w:pgSz w:w="11899" w:h="16838"/>
      <w:pgMar w:top="2268" w:right="2398" w:bottom="1134" w:left="1701" w:header="851" w:footer="45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BEA3E" w14:textId="77777777" w:rsidR="00A12B3E" w:rsidRDefault="00A12B3E">
      <w:pPr>
        <w:spacing w:line="240" w:lineRule="auto"/>
      </w:pPr>
      <w:r>
        <w:separator/>
      </w:r>
    </w:p>
  </w:endnote>
  <w:endnote w:type="continuationSeparator" w:id="0">
    <w:p w14:paraId="6C613766" w14:textId="77777777" w:rsidR="00A12B3E" w:rsidRDefault="00A12B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Bold">
    <w:altName w:val="Trebuchet MS"/>
    <w:panose1 w:val="020B0703020202020204"/>
    <w:charset w:val="00"/>
    <w:family w:val="auto"/>
    <w:pitch w:val="variable"/>
    <w:sig w:usb0="00000287" w:usb1="00000000" w:usb2="00000000" w:usb3="00000000" w:csb0="0000009F"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Whitney Semibold">
    <w:panose1 w:val="00000000000000000000"/>
    <w:charset w:val="00"/>
    <w:family w:val="modern"/>
    <w:notTrueType/>
    <w:pitch w:val="variable"/>
    <w:sig w:usb0="A00000FF" w:usb1="4000004A" w:usb2="00000000" w:usb3="00000000" w:csb0="0000009B" w:csb1="00000000"/>
  </w:font>
  <w:font w:name="Frutiger Linotype">
    <w:panose1 w:val="020B0604030504040204"/>
    <w:charset w:val="EE"/>
    <w:family w:val="swiss"/>
    <w:pitch w:val="variable"/>
    <w:sig w:usb0="000000F7" w:usb1="00000000" w:usb2="00000000" w:usb3="00000000" w:csb0="0000009B" w:csb1="00000000"/>
  </w:font>
  <w:font w:name="EYInterstate">
    <w:altName w:val="Calibri"/>
    <w:charset w:val="00"/>
    <w:family w:val="auto"/>
    <w:pitch w:val="variable"/>
    <w:sig w:usb0="800002AF" w:usb1="5000204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39422"/>
      <w:docPartObj>
        <w:docPartGallery w:val="Page Numbers (Bottom of Page)"/>
        <w:docPartUnique/>
      </w:docPartObj>
    </w:sdtPr>
    <w:sdtEndPr/>
    <w:sdtContent>
      <w:p w14:paraId="3602A25C" w14:textId="06EBAB65" w:rsidR="00AF0E9E" w:rsidRDefault="00AF0E9E">
        <w:pPr>
          <w:pStyle w:val="Footer"/>
          <w:jc w:val="right"/>
        </w:pPr>
        <w:r>
          <w:fldChar w:fldCharType="begin"/>
        </w:r>
        <w:r>
          <w:instrText xml:space="preserve"> PAGE   \* MERGEFORMAT </w:instrText>
        </w:r>
        <w:r>
          <w:fldChar w:fldCharType="separate"/>
        </w:r>
        <w:r w:rsidR="00C95E04">
          <w:rPr>
            <w:noProof/>
          </w:rPr>
          <w:t>3</w:t>
        </w:r>
        <w:r>
          <w:rPr>
            <w:noProof/>
          </w:rPr>
          <w:fldChar w:fldCharType="end"/>
        </w:r>
      </w:p>
    </w:sdtContent>
  </w:sdt>
  <w:p w14:paraId="1E1B7432" w14:textId="77777777" w:rsidR="00AF0E9E" w:rsidRDefault="00AF0E9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8A7F0" w14:textId="77777777" w:rsidR="00A12B3E" w:rsidRDefault="00A12B3E">
      <w:pPr>
        <w:spacing w:line="240" w:lineRule="auto"/>
      </w:pPr>
      <w:r>
        <w:separator/>
      </w:r>
    </w:p>
  </w:footnote>
  <w:footnote w:type="continuationSeparator" w:id="0">
    <w:p w14:paraId="2D1537ED" w14:textId="77777777" w:rsidR="00A12B3E" w:rsidRDefault="00A12B3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74150" w14:textId="19446CA9" w:rsidR="00AF0E9E" w:rsidRPr="00886F52" w:rsidRDefault="00CC405A" w:rsidP="00886F52">
    <w:pPr>
      <w:pStyle w:val="Header"/>
      <w:tabs>
        <w:tab w:val="clear" w:pos="4320"/>
        <w:tab w:val="clear" w:pos="8640"/>
        <w:tab w:val="left" w:pos="6990"/>
      </w:tabs>
    </w:pPr>
    <w:r>
      <w:rPr>
        <w:noProof/>
        <w:lang w:eastAsia="ro-RO"/>
      </w:rPr>
      <mc:AlternateContent>
        <mc:Choice Requires="wps">
          <w:drawing>
            <wp:anchor distT="0" distB="0" distL="114300" distR="114300" simplePos="0" relativeHeight="251660288" behindDoc="1" locked="0" layoutInCell="1" allowOverlap="1" wp14:anchorId="5B00805A" wp14:editId="3D48E11A">
              <wp:simplePos x="0" y="0"/>
              <wp:positionH relativeFrom="margin">
                <wp:posOffset>2171700</wp:posOffset>
              </wp:positionH>
              <wp:positionV relativeFrom="line">
                <wp:posOffset>-142875</wp:posOffset>
              </wp:positionV>
              <wp:extent cx="2775527" cy="313055"/>
              <wp:effectExtent l="0" t="0" r="6350" b="0"/>
              <wp:wrapNone/>
              <wp:docPr id="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5527"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7D6FF" w14:textId="52B721AC" w:rsidR="00CC405A" w:rsidRPr="00125544" w:rsidRDefault="00CC405A" w:rsidP="00CC405A">
                          <w:pPr>
                            <w:jc w:val="right"/>
                            <w:rPr>
                              <w:bCs/>
                              <w:sz w:val="14"/>
                              <w:szCs w:val="14"/>
                            </w:rPr>
                          </w:pPr>
                          <w:r>
                            <w:rPr>
                              <w:noProof/>
                              <w:sz w:val="14"/>
                              <w:szCs w:val="14"/>
                              <w:lang w:val="en-US"/>
                            </w:rPr>
                            <w:t>Buletin Fiscal</w:t>
                          </w:r>
                          <w:r>
                            <w:rPr>
                              <w:sz w:val="14"/>
                              <w:szCs w:val="14"/>
                            </w:rPr>
                            <w:t xml:space="preserve"> </w:t>
                          </w:r>
                          <w:r w:rsidRPr="00A64A2E">
                            <w:rPr>
                              <w:sz w:val="14"/>
                              <w:szCs w:val="14"/>
                            </w:rPr>
                            <w:t xml:space="preserve">– </w:t>
                          </w:r>
                          <w:sdt>
                            <w:sdtPr>
                              <w:rPr>
                                <w:bCs/>
                                <w:sz w:val="14"/>
                                <w:szCs w:val="14"/>
                              </w:rPr>
                              <w:id w:val="-1275942531"/>
                              <w:date>
                                <w:dateFormat w:val="d MMMM yyyy"/>
                                <w:lid w:val="ro-RO"/>
                                <w:storeMappedDataAs w:val="dateTime"/>
                                <w:calendar w:val="gregorian"/>
                              </w:date>
                            </w:sdtPr>
                            <w:sdtEndPr/>
                            <w:sdtContent>
                              <w:r w:rsidR="0030054D">
                                <w:rPr>
                                  <w:bCs/>
                                  <w:sz w:val="14"/>
                                  <w:szCs w:val="14"/>
                                </w:rPr>
                                <w:t>8</w:t>
                              </w:r>
                              <w:r w:rsidR="0093225D">
                                <w:rPr>
                                  <w:bCs/>
                                  <w:sz w:val="14"/>
                                  <w:szCs w:val="14"/>
                                </w:rPr>
                                <w:t xml:space="preserve"> septembrie 2021</w:t>
                              </w:r>
                            </w:sdtContent>
                          </w:sdt>
                        </w:p>
                        <w:p w14:paraId="2CAFD3CC" w14:textId="77777777" w:rsidR="00CC405A" w:rsidRPr="00641641" w:rsidRDefault="00CC405A" w:rsidP="00CC405A">
                          <w:pPr>
                            <w:jc w:val="right"/>
                            <w:rPr>
                              <w:sz w:val="14"/>
                              <w:szCs w:val="14"/>
                            </w:rPr>
                          </w:pPr>
                        </w:p>
                      </w:txbxContent>
                    </wps:txbx>
                    <wps:bodyPr rot="0" vert="horz" wrap="square" lIns="0" tIns="0" rIns="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00805A" id="_x0000_t202" coordsize="21600,21600" o:spt="202" path="m,l,21600r21600,l21600,xe">
              <v:stroke joinstyle="miter"/>
              <v:path gradientshapeok="t" o:connecttype="rect"/>
            </v:shapetype>
            <v:shape id="Text Box 91" o:spid="_x0000_s1026" type="#_x0000_t202" style="position:absolute;left:0;text-align:left;margin-left:171pt;margin-top:-11.25pt;width:218.55pt;height:24.6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" filled="f" stroked="f">
              <v:textbox inset="0,0,0,3mm">
                <w:txbxContent>
                  <w:p w14:paraId="6A67D6FF" w14:textId="52B721AC" w:rsidR="00CC405A" w:rsidRPr="00125544" w:rsidRDefault="00CC405A" w:rsidP="00CC405A">
                    <w:pPr>
                      <w:jc w:val="right"/>
                      <w:rPr>
                        <w:bCs/>
                        <w:sz w:val="14"/>
                        <w:szCs w:val="14"/>
                      </w:rPr>
                    </w:pPr>
                    <w:r>
                      <w:rPr>
                        <w:noProof/>
                        <w:sz w:val="14"/>
                        <w:szCs w:val="14"/>
                        <w:lang w:val="en-US"/>
                      </w:rPr>
                      <w:t>Buletin Fiscal</w:t>
                    </w:r>
                    <w:r>
                      <w:rPr>
                        <w:sz w:val="14"/>
                        <w:szCs w:val="14"/>
                      </w:rPr>
                      <w:t xml:space="preserve"> </w:t>
                    </w:r>
                    <w:r w:rsidRPr="00A64A2E">
                      <w:rPr>
                        <w:sz w:val="14"/>
                        <w:szCs w:val="14"/>
                      </w:rPr>
                      <w:t xml:space="preserve">– </w:t>
                    </w:r>
                    <w:sdt>
                      <w:sdtPr>
                        <w:rPr>
                          <w:bCs/>
                          <w:sz w:val="14"/>
                          <w:szCs w:val="14"/>
                        </w:rPr>
                        <w:id w:val="-1275942531"/>
                        <w:date>
                          <w:dateFormat w:val="d MMMM yyyy"/>
                          <w:lid w:val="ro-RO"/>
                          <w:storeMappedDataAs w:val="dateTime"/>
                          <w:calendar w:val="gregorian"/>
                        </w:date>
                      </w:sdtPr>
                      <w:sdtEndPr/>
                      <w:sdtContent>
                        <w:r w:rsidR="0030054D">
                          <w:rPr>
                            <w:bCs/>
                            <w:sz w:val="14"/>
                            <w:szCs w:val="14"/>
                          </w:rPr>
                          <w:t>8</w:t>
                        </w:r>
                        <w:r w:rsidR="0093225D">
                          <w:rPr>
                            <w:bCs/>
                            <w:sz w:val="14"/>
                            <w:szCs w:val="14"/>
                          </w:rPr>
                          <w:t xml:space="preserve"> septembrie 2021</w:t>
                        </w:r>
                      </w:sdtContent>
                    </w:sdt>
                  </w:p>
                  <w:p w14:paraId="2CAFD3CC" w14:textId="77777777" w:rsidR="00CC405A" w:rsidRPr="00641641" w:rsidRDefault="00CC405A" w:rsidP="00CC405A">
                    <w:pPr>
                      <w:jc w:val="right"/>
                      <w:rPr>
                        <w:sz w:val="14"/>
                        <w:szCs w:val="14"/>
                      </w:rPr>
                    </w:pPr>
                  </w:p>
                </w:txbxContent>
              </v:textbox>
              <w10:wrap anchorx="margin" anchory="line"/>
            </v:shape>
          </w:pict>
        </mc:Fallback>
      </mc:AlternateContent>
    </w:r>
    <w:r w:rsidR="00AF0E9E" w:rsidRPr="00886F52">
      <w:rPr>
        <w:noProof/>
        <w:lang w:eastAsia="ro-RO"/>
      </w:rPr>
      <w:drawing>
        <wp:anchor distT="0" distB="0" distL="114300" distR="114300" simplePos="0" relativeHeight="251656192" behindDoc="1" locked="0" layoutInCell="1" allowOverlap="1" wp14:anchorId="2FF06535" wp14:editId="34677606">
          <wp:simplePos x="0" y="0"/>
          <wp:positionH relativeFrom="column">
            <wp:posOffset>-32385</wp:posOffset>
          </wp:positionH>
          <wp:positionV relativeFrom="page">
            <wp:posOffset>371475</wp:posOffset>
          </wp:positionV>
          <wp:extent cx="419100" cy="295275"/>
          <wp:effectExtent l="19050" t="0" r="0" b="0"/>
          <wp:wrapNone/>
          <wp:docPr id="3" name="Picture 7" descr=":logo:2_TZA_acron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2_TZA_acronim.jpg"/>
                  <pic:cNvPicPr>
                    <a:picLocks noChangeAspect="1" noChangeArrowheads="1"/>
                  </pic:cNvPicPr>
                </pic:nvPicPr>
                <pic:blipFill>
                  <a:blip r:embed="rId1"/>
                  <a:srcRect/>
                  <a:stretch>
                    <a:fillRect/>
                  </a:stretch>
                </pic:blipFill>
                <pic:spPr bwMode="auto">
                  <a:xfrm>
                    <a:off x="0" y="0"/>
                    <a:ext cx="423077" cy="291403"/>
                  </a:xfrm>
                  <a:prstGeom prst="rect">
                    <a:avLst/>
                  </a:prstGeom>
                  <a:noFill/>
                  <a:ln w="9525">
                    <a:noFill/>
                    <a:miter lim="800000"/>
                    <a:headEnd/>
                    <a:tailEnd/>
                  </a:ln>
                </pic:spPr>
              </pic:pic>
            </a:graphicData>
          </a:graphic>
        </wp:anchor>
      </w:drawing>
    </w:r>
    <w:r w:rsidR="00AF0E9E" w:rsidRPr="00E5000C">
      <w:rPr>
        <w:noProof/>
        <w:lang w:eastAsia="ro-RO"/>
      </w:rPr>
      <w:drawing>
        <wp:anchor distT="0" distB="0" distL="114300" distR="114300" simplePos="0" relativeHeight="251657216" behindDoc="1" locked="0" layoutInCell="1" allowOverlap="1" wp14:anchorId="0027A0DF" wp14:editId="0B533294">
          <wp:simplePos x="0" y="0"/>
          <wp:positionH relativeFrom="column">
            <wp:posOffset>5025390</wp:posOffset>
          </wp:positionH>
          <wp:positionV relativeFrom="page">
            <wp:align>top</wp:align>
          </wp:positionV>
          <wp:extent cx="666750" cy="771525"/>
          <wp:effectExtent l="19050" t="0" r="0" b="0"/>
          <wp:wrapNone/>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666750" cy="771525"/>
                  </a:xfrm>
                  <a:prstGeom prst="rect">
                    <a:avLst/>
                  </a:prstGeom>
                  <a:noFill/>
                  <a:ln w="9525">
                    <a:noFill/>
                    <a:miter lim="800000"/>
                    <a:headEnd/>
                    <a:tailEnd/>
                  </a:ln>
                </pic:spPr>
              </pic:pic>
            </a:graphicData>
          </a:graphic>
        </wp:anchor>
      </w:drawing>
    </w:r>
    <w:r w:rsidR="00AF0E9E">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70247" w14:textId="4808F279" w:rsidR="00B84138" w:rsidRDefault="00AF0E9E">
    <w:pPr>
      <w:pStyle w:val="Header"/>
    </w:pPr>
    <w:r>
      <w:rPr>
        <w:noProof/>
        <w:lang w:eastAsia="ro-RO"/>
      </w:rPr>
      <w:drawing>
        <wp:anchor distT="0" distB="0" distL="114300" distR="114300" simplePos="0" relativeHeight="251658240" behindDoc="0" locked="0" layoutInCell="1" allowOverlap="1" wp14:anchorId="11C807A6" wp14:editId="41DA2FC8">
          <wp:simplePos x="0" y="0"/>
          <wp:positionH relativeFrom="column">
            <wp:posOffset>-184785</wp:posOffset>
          </wp:positionH>
          <wp:positionV relativeFrom="paragraph">
            <wp:posOffset>-273685</wp:posOffset>
          </wp:positionV>
          <wp:extent cx="2400300" cy="847725"/>
          <wp:effectExtent l="19050" t="0" r="0" b="0"/>
          <wp:wrapNone/>
          <wp:docPr id="8" name="Picture 3" descr="W:\Marketing\Altele\Storience\Fisiere refacute\Refacute Alina\Logos\files\5 TZA Consultanta Fiscala\web_office\on white\RGB\TZA_ConsultantaFiscala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Marketing\Altele\Storience\Fisiere refacute\Refacute Alina\Logos\files\5 TZA Consultanta Fiscala\web_office\on white\RGB\TZA_ConsultantaFiscala_RGB.jpg"/>
                  <pic:cNvPicPr>
                    <a:picLocks noChangeAspect="1" noChangeArrowheads="1"/>
                  </pic:cNvPicPr>
                </pic:nvPicPr>
                <pic:blipFill>
                  <a:blip r:embed="rId1"/>
                  <a:srcRect/>
                  <a:stretch>
                    <a:fillRect/>
                  </a:stretch>
                </pic:blipFill>
                <pic:spPr bwMode="auto">
                  <a:xfrm>
                    <a:off x="0" y="0"/>
                    <a:ext cx="2400300" cy="8477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C66EF42"/>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Symbol"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Symbol"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77E4C084"/>
    <w:lvl w:ilvl="0">
      <w:start w:val="1"/>
      <w:numFmt w:val="decimal"/>
      <w:pStyle w:val="ListNumber"/>
      <w:lvlText w:val="%1."/>
      <w:lvlJc w:val="left"/>
      <w:pPr>
        <w:tabs>
          <w:tab w:val="num" w:pos="360"/>
        </w:tabs>
        <w:ind w:left="360" w:hanging="360"/>
      </w:pPr>
    </w:lvl>
  </w:abstractNum>
  <w:abstractNum w:abstractNumId="2" w15:restartNumberingAfterBreak="0">
    <w:nsid w:val="09BA5EDD"/>
    <w:multiLevelType w:val="hybridMultilevel"/>
    <w:tmpl w:val="B5C02438"/>
    <w:lvl w:ilvl="0" w:tplc="0418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E80276"/>
    <w:multiLevelType w:val="multilevel"/>
    <w:tmpl w:val="2F8A0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FB1C55"/>
    <w:multiLevelType w:val="hybridMultilevel"/>
    <w:tmpl w:val="9C62DB64"/>
    <w:lvl w:ilvl="0" w:tplc="0418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656E0"/>
    <w:multiLevelType w:val="multilevel"/>
    <w:tmpl w:val="F4201E96"/>
    <w:lvl w:ilvl="0">
      <w:start w:val="1"/>
      <w:numFmt w:val="decimal"/>
      <w:pStyle w:val="TextNumbered"/>
      <w:lvlText w:val="%1."/>
      <w:lvlJc w:val="left"/>
      <w:pPr>
        <w:tabs>
          <w:tab w:val="num" w:pos="567"/>
        </w:tabs>
        <w:ind w:left="567" w:hanging="567"/>
      </w:pPr>
      <w:rPr>
        <w:rFonts w:hint="default"/>
      </w:rPr>
    </w:lvl>
    <w:lvl w:ilvl="1">
      <w:start w:val="1"/>
      <w:numFmt w:val="lowerLetter"/>
      <w:pStyle w:val="Alpha"/>
      <w:lvlText w:val="%2)"/>
      <w:lvlJc w:val="left"/>
      <w:pPr>
        <w:tabs>
          <w:tab w:val="num" w:pos="1134"/>
        </w:tabs>
        <w:ind w:left="1134" w:hanging="567"/>
      </w:pPr>
      <w:rPr>
        <w:rFonts w:hint="default"/>
      </w:rPr>
    </w:lvl>
    <w:lvl w:ilvl="2">
      <w:start w:val="1"/>
      <w:numFmt w:val="lowerRoman"/>
      <w:pStyle w:val="Alpha2"/>
      <w:lvlText w:val="(%3)"/>
      <w:lvlJc w:val="left"/>
      <w:pPr>
        <w:tabs>
          <w:tab w:val="num" w:pos="1701"/>
        </w:tabs>
        <w:ind w:left="1701" w:hanging="567"/>
      </w:pPr>
      <w:rPr>
        <w:rFonts w:hint="default"/>
      </w:rPr>
    </w:lvl>
    <w:lvl w:ilvl="3">
      <w:start w:val="1"/>
      <w:numFmt w:val="decimal"/>
      <w:lvlText w:val="%3.%4)"/>
      <w:lvlJc w:val="left"/>
      <w:pPr>
        <w:tabs>
          <w:tab w:val="num" w:pos="2268"/>
        </w:tabs>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6" w15:restartNumberingAfterBreak="0">
    <w:nsid w:val="2CC41F29"/>
    <w:multiLevelType w:val="multilevel"/>
    <w:tmpl w:val="C69CEF36"/>
    <w:lvl w:ilvl="0">
      <w:start w:val="1"/>
      <w:numFmt w:val="upperRoman"/>
      <w:pStyle w:val="Heading1"/>
      <w:lvlText w:val="%1."/>
      <w:lvlJc w:val="left"/>
      <w:pPr>
        <w:tabs>
          <w:tab w:val="num" w:pos="567"/>
        </w:tabs>
        <w:ind w:left="567" w:hanging="567"/>
      </w:pPr>
      <w:rPr>
        <w:rFonts w:ascii="Trebuchet MS Bold" w:hAnsi="Trebuchet MS Bold" w:hint="default"/>
        <w:b/>
        <w:i w:val="0"/>
        <w:caps w:val="0"/>
        <w:strike w:val="0"/>
        <w:dstrike w:val="0"/>
        <w:vanish w:val="0"/>
        <w:color w:val="auto"/>
        <w:spacing w:val="0"/>
        <w:w w:val="100"/>
        <w:kern w:val="0"/>
        <w:position w:val="0"/>
        <w:sz w:val="26"/>
        <w:szCs w:val="24"/>
        <w:u w:val="none"/>
        <w:effect w:val="none"/>
        <w:vertAlign w:val="baseline"/>
      </w:rPr>
    </w:lvl>
    <w:lvl w:ilvl="1">
      <w:start w:val="1"/>
      <w:numFmt w:val="upperLetter"/>
      <w:pStyle w:val="Heading2"/>
      <w:lvlText w:val="%2."/>
      <w:lvlJc w:val="left"/>
      <w:pPr>
        <w:tabs>
          <w:tab w:val="num" w:pos="567"/>
        </w:tabs>
        <w:ind w:left="567" w:hanging="567"/>
      </w:pPr>
      <w:rPr>
        <w:rFonts w:ascii="Trebuchet MS Bold" w:hAnsi="Trebuchet MS Bold" w:hint="default"/>
        <w:b/>
        <w:i w:val="0"/>
        <w:caps w:val="0"/>
        <w:strike w:val="0"/>
        <w:dstrike w:val="0"/>
        <w:vanish w:val="0"/>
        <w:color w:val="auto"/>
        <w:spacing w:val="0"/>
        <w:w w:val="100"/>
        <w:kern w:val="0"/>
        <w:position w:val="0"/>
        <w:sz w:val="22"/>
        <w:szCs w:val="24"/>
        <w:u w:val="none"/>
        <w:effect w:val="none"/>
        <w:vertAlign w:val="baseline"/>
      </w:rPr>
    </w:lvl>
    <w:lvl w:ilvl="2">
      <w:start w:val="1"/>
      <w:numFmt w:val="decimal"/>
      <w:pStyle w:val="Heading3"/>
      <w:lvlText w:val="%2.%3."/>
      <w:lvlJc w:val="left"/>
      <w:pPr>
        <w:tabs>
          <w:tab w:val="num" w:pos="567"/>
        </w:tabs>
        <w:ind w:left="567" w:hanging="567"/>
      </w:pPr>
      <w:rPr>
        <w:rFonts w:ascii="Trebuchet MS Bold" w:hAnsi="Trebuchet MS Bold" w:hint="default"/>
        <w:b/>
        <w:i w:val="0"/>
        <w:caps w:val="0"/>
        <w:strike w:val="0"/>
        <w:dstrike w:val="0"/>
        <w:vanish w:val="0"/>
        <w:color w:val="auto"/>
        <w:spacing w:val="0"/>
        <w:w w:val="100"/>
        <w:kern w:val="0"/>
        <w:position w:val="0"/>
        <w:sz w:val="22"/>
        <w:szCs w:val="22"/>
        <w:u w:val="none"/>
        <w:effect w:val="none"/>
        <w:vertAlign w:val="baseline"/>
      </w:rPr>
    </w:lvl>
    <w:lvl w:ilvl="3">
      <w:start w:val="1"/>
      <w:numFmt w:val="decimal"/>
      <w:pStyle w:val="Heading4"/>
      <w:lvlText w:val="%2.%3.%4."/>
      <w:lvlJc w:val="left"/>
      <w:pPr>
        <w:tabs>
          <w:tab w:val="num" w:pos="567"/>
        </w:tabs>
        <w:ind w:left="567" w:hanging="567"/>
      </w:pPr>
      <w:rPr>
        <w:rFonts w:ascii="Trebuchet MS" w:hAnsi="Trebuchet MS" w:hint="default"/>
        <w:b w:val="0"/>
        <w:i w:val="0"/>
        <w:caps w:val="0"/>
        <w:strike w:val="0"/>
        <w:dstrike w:val="0"/>
        <w:vanish w:val="0"/>
        <w:color w:val="auto"/>
        <w:spacing w:val="-20"/>
        <w:w w:val="100"/>
        <w:kern w:val="0"/>
        <w:position w:val="0"/>
        <w:sz w:val="20"/>
        <w:szCs w:val="22"/>
        <w:u w:val="none"/>
        <w:effect w:val="none"/>
        <w:vertAlign w:val="baseline"/>
      </w:rPr>
    </w:lvl>
    <w:lvl w:ilvl="4">
      <w:start w:val="1"/>
      <w:numFmt w:val="decimal"/>
      <w:pStyle w:val="Heading5"/>
      <w:lvlText w:val="%5."/>
      <w:lvlJc w:val="left"/>
      <w:pPr>
        <w:tabs>
          <w:tab w:val="num" w:pos="964"/>
        </w:tabs>
        <w:ind w:left="964" w:hanging="397"/>
      </w:pPr>
      <w:rPr>
        <w:rFonts w:ascii="Trebuchet MS Bold" w:hAnsi="Trebuchet MS Bold" w:hint="default"/>
        <w:b/>
        <w:i w:val="0"/>
        <w:caps w:val="0"/>
        <w:strike w:val="0"/>
        <w:dstrike w:val="0"/>
        <w:vanish w:val="0"/>
        <w:color w:val="404040" w:themeColor="text1" w:themeTint="BF"/>
        <w:spacing w:val="0"/>
        <w:w w:val="100"/>
        <w:kern w:val="0"/>
        <w:position w:val="0"/>
        <w:sz w:val="19"/>
        <w:szCs w:val="22"/>
        <w:u w:val="none"/>
        <w:effect w:val="none"/>
        <w:vertAlign w:val="baseline"/>
      </w:rPr>
    </w:lvl>
    <w:lvl w:ilvl="5">
      <w:start w:val="1"/>
      <w:numFmt w:val="decimal"/>
      <w:pStyle w:val="Heading6"/>
      <w:lvlText w:val="%5.%6."/>
      <w:lvlJc w:val="left"/>
      <w:pPr>
        <w:tabs>
          <w:tab w:val="num" w:pos="964"/>
        </w:tabs>
        <w:ind w:left="964" w:hanging="397"/>
      </w:pPr>
      <w:rPr>
        <w:rFonts w:ascii="Trebuchet MS Bold" w:hAnsi="Trebuchet MS Bold" w:hint="default"/>
        <w:b/>
        <w:i w:val="0"/>
        <w:caps w:val="0"/>
        <w:strike w:val="0"/>
        <w:dstrike w:val="0"/>
        <w:vanish w:val="0"/>
        <w:color w:val="595959" w:themeColor="text1" w:themeTint="A6"/>
        <w:spacing w:val="0"/>
        <w:w w:val="100"/>
        <w:kern w:val="0"/>
        <w:position w:val="0"/>
        <w:sz w:val="19"/>
        <w:szCs w:val="22"/>
        <w:u w:val="none"/>
        <w:effect w:val="none"/>
        <w:vertAlign w:val="baseline"/>
      </w:rPr>
    </w:lvl>
    <w:lvl w:ilvl="6">
      <w:start w:val="1"/>
      <w:numFmt w:val="lowerLetter"/>
      <w:pStyle w:val="Heading7"/>
      <w:lvlText w:val="%7)"/>
      <w:lvlJc w:val="left"/>
      <w:pPr>
        <w:tabs>
          <w:tab w:val="num" w:pos="1361"/>
        </w:tabs>
        <w:ind w:left="1361" w:hanging="397"/>
      </w:pPr>
      <w:rPr>
        <w:rFonts w:ascii="Trebuchet MS" w:hAnsi="Trebuchet MS" w:hint="default"/>
        <w:b w:val="0"/>
        <w:i w:val="0"/>
        <w:caps w:val="0"/>
        <w:strike w:val="0"/>
        <w:dstrike w:val="0"/>
        <w:vanish w:val="0"/>
        <w:color w:val="7F7F7F" w:themeColor="text1" w:themeTint="80"/>
        <w:spacing w:val="0"/>
        <w:w w:val="100"/>
        <w:kern w:val="0"/>
        <w:position w:val="0"/>
        <w:sz w:val="19"/>
        <w:szCs w:val="22"/>
        <w:u w:val="none"/>
        <w:effect w:val="none"/>
        <w:vertAlign w:val="baseline"/>
      </w:rPr>
    </w:lvl>
    <w:lvl w:ilvl="7">
      <w:start w:val="1"/>
      <w:numFmt w:val="none"/>
      <w:pStyle w:val="Heading8"/>
      <w:suff w:val="nothing"/>
      <w:lvlText w:val=""/>
      <w:lvlJc w:val="left"/>
      <w:pPr>
        <w:ind w:left="2268" w:firstLine="0"/>
      </w:pPr>
      <w:rPr>
        <w:rFonts w:hint="default"/>
      </w:rPr>
    </w:lvl>
    <w:lvl w:ilvl="8">
      <w:start w:val="1"/>
      <w:numFmt w:val="none"/>
      <w:pStyle w:val="Heading9"/>
      <w:suff w:val="nothing"/>
      <w:lvlText w:val=""/>
      <w:lvlJc w:val="left"/>
      <w:pPr>
        <w:ind w:left="2268" w:firstLine="0"/>
      </w:pPr>
      <w:rPr>
        <w:rFonts w:hint="default"/>
      </w:rPr>
    </w:lvl>
  </w:abstractNum>
  <w:abstractNum w:abstractNumId="7" w15:restartNumberingAfterBreak="0">
    <w:nsid w:val="32D96F53"/>
    <w:multiLevelType w:val="multilevel"/>
    <w:tmpl w:val="04090023"/>
    <w:styleLink w:val="ArticleSection"/>
    <w:lvl w:ilvl="0">
      <w:start w:val="1"/>
      <w:numFmt w:val="upperRoman"/>
      <w:lvlText w:val="Article %1."/>
      <w:lvlJc w:val="left"/>
      <w:pPr>
        <w:ind w:left="0" w:firstLine="0"/>
      </w:pPr>
      <w:rPr>
        <w:rFonts w:ascii="Trebuchet MS" w:hAnsi="Trebuchet MS"/>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 w15:restartNumberingAfterBreak="0">
    <w:nsid w:val="38F24A60"/>
    <w:multiLevelType w:val="multilevel"/>
    <w:tmpl w:val="3F588108"/>
    <w:lvl w:ilvl="0">
      <w:start w:val="1"/>
      <w:numFmt w:val="bullet"/>
      <w:pStyle w:val="Bulleted"/>
      <w:lvlText w:val=""/>
      <w:lvlJc w:val="left"/>
      <w:pPr>
        <w:ind w:left="927" w:hanging="360"/>
      </w:pPr>
      <w:rPr>
        <w:rFonts w:ascii="Symbol" w:hAnsi="Symbol" w:hint="default"/>
        <w:b w:val="0"/>
        <w:i w:val="0"/>
        <w:u w:val="none"/>
      </w:rPr>
    </w:lvl>
    <w:lvl w:ilvl="1">
      <w:start w:val="1"/>
      <w:numFmt w:val="bullet"/>
      <w:lvlText w:val="o"/>
      <w:lvlJc w:val="left"/>
      <w:pPr>
        <w:tabs>
          <w:tab w:val="num" w:pos="1701"/>
        </w:tabs>
        <w:ind w:left="1701" w:hanging="567"/>
      </w:pPr>
      <w:rPr>
        <w:rFonts w:ascii="Courier New" w:hAnsi="Courier New" w:hint="default"/>
      </w:rPr>
    </w:lvl>
    <w:lvl w:ilvl="2">
      <w:start w:val="1"/>
      <w:numFmt w:val="bullet"/>
      <w:lvlText w:val=""/>
      <w:lvlJc w:val="left"/>
      <w:pPr>
        <w:tabs>
          <w:tab w:val="num" w:pos="2268"/>
        </w:tabs>
        <w:ind w:left="2268" w:hanging="567"/>
      </w:pPr>
      <w:rPr>
        <w:rFonts w:ascii="Wingdings" w:hAnsi="Wingdings" w:hint="default"/>
      </w:rPr>
    </w:lvl>
    <w:lvl w:ilvl="3">
      <w:start w:val="1"/>
      <w:numFmt w:val="bullet"/>
      <w:lvlText w:val=""/>
      <w:lvlJc w:val="left"/>
      <w:pPr>
        <w:tabs>
          <w:tab w:val="num" w:pos="2835"/>
        </w:tabs>
        <w:ind w:left="2835" w:hanging="567"/>
      </w:pPr>
      <w:rPr>
        <w:rFonts w:ascii="Symbol" w:hAnsi="Symbol" w:hint="default"/>
      </w:rPr>
    </w:lvl>
    <w:lvl w:ilvl="4">
      <w:start w:val="1"/>
      <w:numFmt w:val="bullet"/>
      <w:lvlText w:val="o"/>
      <w:lvlJc w:val="left"/>
      <w:pPr>
        <w:tabs>
          <w:tab w:val="num" w:pos="3402"/>
        </w:tabs>
        <w:ind w:left="3402" w:hanging="567"/>
      </w:pPr>
      <w:rPr>
        <w:rFonts w:ascii="Courier New" w:hAnsi="Courier New" w:hint="default"/>
      </w:rPr>
    </w:lvl>
    <w:lvl w:ilvl="5">
      <w:start w:val="1"/>
      <w:numFmt w:val="bullet"/>
      <w:lvlText w:val=""/>
      <w:lvlJc w:val="left"/>
      <w:pPr>
        <w:tabs>
          <w:tab w:val="num" w:pos="3969"/>
        </w:tabs>
        <w:ind w:left="3969" w:hanging="567"/>
      </w:pPr>
      <w:rPr>
        <w:rFonts w:ascii="Wingdings" w:hAnsi="Wingdings" w:hint="default"/>
      </w:rPr>
    </w:lvl>
    <w:lvl w:ilvl="6">
      <w:start w:val="1"/>
      <w:numFmt w:val="bullet"/>
      <w:lvlText w:val=""/>
      <w:lvlJc w:val="left"/>
      <w:pPr>
        <w:tabs>
          <w:tab w:val="num" w:pos="4536"/>
        </w:tabs>
        <w:ind w:left="4536" w:hanging="567"/>
      </w:pPr>
      <w:rPr>
        <w:rFonts w:ascii="Symbol" w:hAnsi="Symbol" w:hint="default"/>
      </w:rPr>
    </w:lvl>
    <w:lvl w:ilvl="7">
      <w:start w:val="1"/>
      <w:numFmt w:val="bullet"/>
      <w:lvlText w:val="o"/>
      <w:lvlJc w:val="left"/>
      <w:pPr>
        <w:tabs>
          <w:tab w:val="num" w:pos="5103"/>
        </w:tabs>
        <w:ind w:left="5103" w:hanging="567"/>
      </w:pPr>
      <w:rPr>
        <w:rFonts w:ascii="Courier New" w:hAnsi="Courier New" w:hint="default"/>
      </w:rPr>
    </w:lvl>
    <w:lvl w:ilvl="8">
      <w:start w:val="1"/>
      <w:numFmt w:val="bullet"/>
      <w:lvlText w:val=""/>
      <w:lvlJc w:val="left"/>
      <w:pPr>
        <w:tabs>
          <w:tab w:val="num" w:pos="5670"/>
        </w:tabs>
        <w:ind w:left="5670" w:hanging="567"/>
      </w:pPr>
      <w:rPr>
        <w:rFonts w:ascii="Wingdings" w:hAnsi="Wingdings" w:hint="default"/>
      </w:rPr>
    </w:lvl>
  </w:abstractNum>
  <w:abstractNum w:abstractNumId="9" w15:restartNumberingAfterBreak="0">
    <w:nsid w:val="3B520A56"/>
    <w:multiLevelType w:val="hybridMultilevel"/>
    <w:tmpl w:val="0E7E341C"/>
    <w:lvl w:ilvl="0" w:tplc="6E6A51C6">
      <w:start w:val="1"/>
      <w:numFmt w:val="decimal"/>
      <w:pStyle w:val="BLTOCText"/>
      <w:lvlText w:val="%1."/>
      <w:lvlJc w:val="left"/>
      <w:pPr>
        <w:ind w:left="360" w:hanging="360"/>
      </w:pPr>
      <w:rPr>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53A05C4"/>
    <w:multiLevelType w:val="hybridMultilevel"/>
    <w:tmpl w:val="DFF2F1AC"/>
    <w:lvl w:ilvl="0" w:tplc="919C7E62">
      <w:start w:val="1"/>
      <w:numFmt w:val="decimal"/>
      <w:lvlText w:val="%1."/>
      <w:lvlJc w:val="left"/>
      <w:pPr>
        <w:ind w:left="720" w:hanging="360"/>
      </w:pPr>
      <w:rPr>
        <w:rFonts w:eastAsia="Times New Roman" w:cs="Calibr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50F472F8"/>
    <w:multiLevelType w:val="multilevel"/>
    <w:tmpl w:val="EB721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E5029C"/>
    <w:multiLevelType w:val="hybridMultilevel"/>
    <w:tmpl w:val="ED44E2E4"/>
    <w:lvl w:ilvl="0" w:tplc="0418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EF10D23"/>
    <w:multiLevelType w:val="hybridMultilevel"/>
    <w:tmpl w:val="33F6C148"/>
    <w:lvl w:ilvl="0" w:tplc="0418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2ED3763"/>
    <w:multiLevelType w:val="hybridMultilevel"/>
    <w:tmpl w:val="25D49652"/>
    <w:lvl w:ilvl="0" w:tplc="0418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0"/>
  </w:num>
  <w:num w:numId="4">
    <w:abstractNumId w:val="7"/>
  </w:num>
  <w:num w:numId="5">
    <w:abstractNumId w:val="9"/>
  </w:num>
  <w:num w:numId="6">
    <w:abstractNumId w:val="1"/>
  </w:num>
  <w:num w:numId="7">
    <w:abstractNumId w:val="8"/>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3"/>
  </w:num>
  <w:num w:numId="11">
    <w:abstractNumId w:val="14"/>
  </w:num>
  <w:num w:numId="12">
    <w:abstractNumId w:val="2"/>
  </w:num>
  <w:num w:numId="13">
    <w:abstractNumId w:val="4"/>
  </w:num>
  <w:num w:numId="14">
    <w:abstractNumId w:val="12"/>
  </w:num>
  <w:num w:numId="15">
    <w:abstractNumId w:val="13"/>
  </w:num>
  <w:num w:numId="16">
    <w:abstractNumId w:val="9"/>
  </w:num>
  <w:num w:numId="17">
    <w:abstractNumId w:val="9"/>
  </w:num>
  <w:num w:numId="18">
    <w:abstractNumId w:val="9"/>
  </w:num>
  <w:num w:numId="19">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defaultTabStop w:val="567"/>
  <w:hyphenationZone w:val="425"/>
  <w:drawingGridHorizontalSpacing w:val="36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496"/>
    <w:rsid w:val="0000030C"/>
    <w:rsid w:val="00007023"/>
    <w:rsid w:val="00007387"/>
    <w:rsid w:val="0000753E"/>
    <w:rsid w:val="00007B9B"/>
    <w:rsid w:val="000129F0"/>
    <w:rsid w:val="00013426"/>
    <w:rsid w:val="000145E7"/>
    <w:rsid w:val="00014EB7"/>
    <w:rsid w:val="0001689D"/>
    <w:rsid w:val="00017372"/>
    <w:rsid w:val="0001775A"/>
    <w:rsid w:val="00017A74"/>
    <w:rsid w:val="00017C39"/>
    <w:rsid w:val="000242C0"/>
    <w:rsid w:val="00024C11"/>
    <w:rsid w:val="00027D74"/>
    <w:rsid w:val="00031EDB"/>
    <w:rsid w:val="00033D7B"/>
    <w:rsid w:val="00034656"/>
    <w:rsid w:val="00035B1D"/>
    <w:rsid w:val="00035D07"/>
    <w:rsid w:val="00035E15"/>
    <w:rsid w:val="0003747E"/>
    <w:rsid w:val="00037AD5"/>
    <w:rsid w:val="00037F5C"/>
    <w:rsid w:val="00037F94"/>
    <w:rsid w:val="0004082C"/>
    <w:rsid w:val="00042915"/>
    <w:rsid w:val="00043121"/>
    <w:rsid w:val="00043B66"/>
    <w:rsid w:val="00050E49"/>
    <w:rsid w:val="00050F54"/>
    <w:rsid w:val="000522AA"/>
    <w:rsid w:val="00052730"/>
    <w:rsid w:val="0005488E"/>
    <w:rsid w:val="00054C0C"/>
    <w:rsid w:val="00056570"/>
    <w:rsid w:val="00060376"/>
    <w:rsid w:val="00060D11"/>
    <w:rsid w:val="00061473"/>
    <w:rsid w:val="00063F5C"/>
    <w:rsid w:val="00065986"/>
    <w:rsid w:val="00070C05"/>
    <w:rsid w:val="00071DEC"/>
    <w:rsid w:val="00072A72"/>
    <w:rsid w:val="00073CF0"/>
    <w:rsid w:val="00074327"/>
    <w:rsid w:val="00074DE6"/>
    <w:rsid w:val="000752F1"/>
    <w:rsid w:val="0007644B"/>
    <w:rsid w:val="000776CE"/>
    <w:rsid w:val="00077EDF"/>
    <w:rsid w:val="00080A5D"/>
    <w:rsid w:val="00080EC1"/>
    <w:rsid w:val="00081A6A"/>
    <w:rsid w:val="0008233B"/>
    <w:rsid w:val="00085566"/>
    <w:rsid w:val="00085722"/>
    <w:rsid w:val="00085846"/>
    <w:rsid w:val="00086714"/>
    <w:rsid w:val="00092064"/>
    <w:rsid w:val="0009230B"/>
    <w:rsid w:val="00093451"/>
    <w:rsid w:val="0009367B"/>
    <w:rsid w:val="00093AB5"/>
    <w:rsid w:val="00095655"/>
    <w:rsid w:val="000A06F3"/>
    <w:rsid w:val="000A2743"/>
    <w:rsid w:val="000A333D"/>
    <w:rsid w:val="000A3ADA"/>
    <w:rsid w:val="000A435A"/>
    <w:rsid w:val="000A76F3"/>
    <w:rsid w:val="000B16D9"/>
    <w:rsid w:val="000B2D94"/>
    <w:rsid w:val="000B3B6E"/>
    <w:rsid w:val="000B4A6D"/>
    <w:rsid w:val="000B50F7"/>
    <w:rsid w:val="000B5497"/>
    <w:rsid w:val="000B597B"/>
    <w:rsid w:val="000B5B32"/>
    <w:rsid w:val="000B6EA9"/>
    <w:rsid w:val="000B7CFE"/>
    <w:rsid w:val="000B7D10"/>
    <w:rsid w:val="000B7F41"/>
    <w:rsid w:val="000C09ED"/>
    <w:rsid w:val="000C3538"/>
    <w:rsid w:val="000C3A2C"/>
    <w:rsid w:val="000C477B"/>
    <w:rsid w:val="000C4793"/>
    <w:rsid w:val="000C67D1"/>
    <w:rsid w:val="000C7660"/>
    <w:rsid w:val="000C7CDC"/>
    <w:rsid w:val="000C7F21"/>
    <w:rsid w:val="000D19F9"/>
    <w:rsid w:val="000D22AF"/>
    <w:rsid w:val="000D3DE6"/>
    <w:rsid w:val="000D3F69"/>
    <w:rsid w:val="000D554F"/>
    <w:rsid w:val="000D5DBF"/>
    <w:rsid w:val="000D7D42"/>
    <w:rsid w:val="000E058D"/>
    <w:rsid w:val="000E0FA2"/>
    <w:rsid w:val="000E1A48"/>
    <w:rsid w:val="000E3CF8"/>
    <w:rsid w:val="000E54B7"/>
    <w:rsid w:val="000E59DD"/>
    <w:rsid w:val="000E5D8E"/>
    <w:rsid w:val="000E6A4E"/>
    <w:rsid w:val="000E7288"/>
    <w:rsid w:val="000E7705"/>
    <w:rsid w:val="000E7F29"/>
    <w:rsid w:val="000E7FE8"/>
    <w:rsid w:val="000F1A91"/>
    <w:rsid w:val="000F22B1"/>
    <w:rsid w:val="000F2B90"/>
    <w:rsid w:val="000F455D"/>
    <w:rsid w:val="000F6CB2"/>
    <w:rsid w:val="0010070C"/>
    <w:rsid w:val="00103847"/>
    <w:rsid w:val="00104FC5"/>
    <w:rsid w:val="0010642D"/>
    <w:rsid w:val="0011150A"/>
    <w:rsid w:val="00112B3B"/>
    <w:rsid w:val="00123B52"/>
    <w:rsid w:val="00123C39"/>
    <w:rsid w:val="00124518"/>
    <w:rsid w:val="0012507D"/>
    <w:rsid w:val="0012534F"/>
    <w:rsid w:val="00125544"/>
    <w:rsid w:val="001266CB"/>
    <w:rsid w:val="001275D7"/>
    <w:rsid w:val="00130D99"/>
    <w:rsid w:val="00131613"/>
    <w:rsid w:val="001401FC"/>
    <w:rsid w:val="00144BE1"/>
    <w:rsid w:val="00145FA4"/>
    <w:rsid w:val="00147054"/>
    <w:rsid w:val="00150677"/>
    <w:rsid w:val="00150D1A"/>
    <w:rsid w:val="00151A0A"/>
    <w:rsid w:val="001525C1"/>
    <w:rsid w:val="00156420"/>
    <w:rsid w:val="001573C4"/>
    <w:rsid w:val="00160A8C"/>
    <w:rsid w:val="00161B67"/>
    <w:rsid w:val="00161E7C"/>
    <w:rsid w:val="00162131"/>
    <w:rsid w:val="00162CA8"/>
    <w:rsid w:val="00162E41"/>
    <w:rsid w:val="0016364B"/>
    <w:rsid w:val="001647F7"/>
    <w:rsid w:val="0016499F"/>
    <w:rsid w:val="001650A5"/>
    <w:rsid w:val="001656DD"/>
    <w:rsid w:val="001666A7"/>
    <w:rsid w:val="00166E7E"/>
    <w:rsid w:val="00166ED0"/>
    <w:rsid w:val="0017080B"/>
    <w:rsid w:val="00170CD4"/>
    <w:rsid w:val="00171218"/>
    <w:rsid w:val="00172258"/>
    <w:rsid w:val="00173FEB"/>
    <w:rsid w:val="0017433A"/>
    <w:rsid w:val="00174B51"/>
    <w:rsid w:val="00175A2F"/>
    <w:rsid w:val="00175DDD"/>
    <w:rsid w:val="00175E63"/>
    <w:rsid w:val="001774E7"/>
    <w:rsid w:val="001778B7"/>
    <w:rsid w:val="001802F5"/>
    <w:rsid w:val="00180C70"/>
    <w:rsid w:val="001810F3"/>
    <w:rsid w:val="00183FB8"/>
    <w:rsid w:val="00184731"/>
    <w:rsid w:val="00184844"/>
    <w:rsid w:val="00184D44"/>
    <w:rsid w:val="0018552B"/>
    <w:rsid w:val="00186A37"/>
    <w:rsid w:val="00186D8E"/>
    <w:rsid w:val="00186E6B"/>
    <w:rsid w:val="001872DC"/>
    <w:rsid w:val="001875D4"/>
    <w:rsid w:val="0019013D"/>
    <w:rsid w:val="00190BF2"/>
    <w:rsid w:val="00193095"/>
    <w:rsid w:val="001968D1"/>
    <w:rsid w:val="001979DD"/>
    <w:rsid w:val="001A136F"/>
    <w:rsid w:val="001A18E3"/>
    <w:rsid w:val="001A4767"/>
    <w:rsid w:val="001A510B"/>
    <w:rsid w:val="001A5A4F"/>
    <w:rsid w:val="001A5C7F"/>
    <w:rsid w:val="001A6FE5"/>
    <w:rsid w:val="001B0850"/>
    <w:rsid w:val="001B251A"/>
    <w:rsid w:val="001B3D32"/>
    <w:rsid w:val="001B5BD6"/>
    <w:rsid w:val="001B624D"/>
    <w:rsid w:val="001C0063"/>
    <w:rsid w:val="001C13A4"/>
    <w:rsid w:val="001C14AE"/>
    <w:rsid w:val="001C2378"/>
    <w:rsid w:val="001C3BBB"/>
    <w:rsid w:val="001C3C77"/>
    <w:rsid w:val="001C5FCD"/>
    <w:rsid w:val="001D01F1"/>
    <w:rsid w:val="001D1E07"/>
    <w:rsid w:val="001D2BC5"/>
    <w:rsid w:val="001D2C9B"/>
    <w:rsid w:val="001D37C1"/>
    <w:rsid w:val="001D664C"/>
    <w:rsid w:val="001E2C78"/>
    <w:rsid w:val="001E357D"/>
    <w:rsid w:val="001E529F"/>
    <w:rsid w:val="001E6B5D"/>
    <w:rsid w:val="001E720C"/>
    <w:rsid w:val="001F04FE"/>
    <w:rsid w:val="001F0C44"/>
    <w:rsid w:val="001F0CC3"/>
    <w:rsid w:val="001F17E8"/>
    <w:rsid w:val="001F225E"/>
    <w:rsid w:val="001F2AAC"/>
    <w:rsid w:val="001F3BDF"/>
    <w:rsid w:val="001F5DDD"/>
    <w:rsid w:val="001F6914"/>
    <w:rsid w:val="001F7F05"/>
    <w:rsid w:val="0020062F"/>
    <w:rsid w:val="00201761"/>
    <w:rsid w:val="00201CFA"/>
    <w:rsid w:val="00204059"/>
    <w:rsid w:val="0020413B"/>
    <w:rsid w:val="002050B1"/>
    <w:rsid w:val="002054B7"/>
    <w:rsid w:val="002057AA"/>
    <w:rsid w:val="002074F9"/>
    <w:rsid w:val="00210959"/>
    <w:rsid w:val="00210D28"/>
    <w:rsid w:val="002113D4"/>
    <w:rsid w:val="00211FBF"/>
    <w:rsid w:val="00211FF1"/>
    <w:rsid w:val="002132DF"/>
    <w:rsid w:val="00213588"/>
    <w:rsid w:val="002148A3"/>
    <w:rsid w:val="002158A3"/>
    <w:rsid w:val="002164C5"/>
    <w:rsid w:val="00221B6A"/>
    <w:rsid w:val="00222CC8"/>
    <w:rsid w:val="00224A82"/>
    <w:rsid w:val="002259ED"/>
    <w:rsid w:val="00225D53"/>
    <w:rsid w:val="00225E53"/>
    <w:rsid w:val="00226BE4"/>
    <w:rsid w:val="00230211"/>
    <w:rsid w:val="00230E34"/>
    <w:rsid w:val="00231937"/>
    <w:rsid w:val="00231DEB"/>
    <w:rsid w:val="002331BC"/>
    <w:rsid w:val="0023322D"/>
    <w:rsid w:val="00234B87"/>
    <w:rsid w:val="0023513C"/>
    <w:rsid w:val="0024258D"/>
    <w:rsid w:val="00244BC6"/>
    <w:rsid w:val="00244DBB"/>
    <w:rsid w:val="002460A1"/>
    <w:rsid w:val="002465B1"/>
    <w:rsid w:val="00247B94"/>
    <w:rsid w:val="00247EA0"/>
    <w:rsid w:val="002502B9"/>
    <w:rsid w:val="00251137"/>
    <w:rsid w:val="00253D9C"/>
    <w:rsid w:val="00254432"/>
    <w:rsid w:val="00257788"/>
    <w:rsid w:val="00264254"/>
    <w:rsid w:val="002653AB"/>
    <w:rsid w:val="0026637A"/>
    <w:rsid w:val="00270158"/>
    <w:rsid w:val="00276B65"/>
    <w:rsid w:val="00276FF6"/>
    <w:rsid w:val="00280530"/>
    <w:rsid w:val="00281442"/>
    <w:rsid w:val="0028220B"/>
    <w:rsid w:val="0028221C"/>
    <w:rsid w:val="00282740"/>
    <w:rsid w:val="00283330"/>
    <w:rsid w:val="002860D2"/>
    <w:rsid w:val="002868B9"/>
    <w:rsid w:val="00290C73"/>
    <w:rsid w:val="00291D5E"/>
    <w:rsid w:val="00292063"/>
    <w:rsid w:val="002954FC"/>
    <w:rsid w:val="00296CD9"/>
    <w:rsid w:val="00297F29"/>
    <w:rsid w:val="002A0027"/>
    <w:rsid w:val="002A1B1A"/>
    <w:rsid w:val="002A3B77"/>
    <w:rsid w:val="002A7115"/>
    <w:rsid w:val="002B203E"/>
    <w:rsid w:val="002B2292"/>
    <w:rsid w:val="002B3C9C"/>
    <w:rsid w:val="002B747D"/>
    <w:rsid w:val="002C161E"/>
    <w:rsid w:val="002C2436"/>
    <w:rsid w:val="002C2D70"/>
    <w:rsid w:val="002C32E1"/>
    <w:rsid w:val="002C47E5"/>
    <w:rsid w:val="002C5A9C"/>
    <w:rsid w:val="002C7962"/>
    <w:rsid w:val="002D11F4"/>
    <w:rsid w:val="002D157A"/>
    <w:rsid w:val="002D360E"/>
    <w:rsid w:val="002D42B8"/>
    <w:rsid w:val="002D5777"/>
    <w:rsid w:val="002E3092"/>
    <w:rsid w:val="002E5244"/>
    <w:rsid w:val="002E77B3"/>
    <w:rsid w:val="002F332E"/>
    <w:rsid w:val="002F3E68"/>
    <w:rsid w:val="002F51CA"/>
    <w:rsid w:val="002F55DB"/>
    <w:rsid w:val="002F726C"/>
    <w:rsid w:val="003001FA"/>
    <w:rsid w:val="0030054D"/>
    <w:rsid w:val="00300995"/>
    <w:rsid w:val="00300B47"/>
    <w:rsid w:val="003029F7"/>
    <w:rsid w:val="003040FD"/>
    <w:rsid w:val="003112E3"/>
    <w:rsid w:val="00312693"/>
    <w:rsid w:val="00313176"/>
    <w:rsid w:val="00313FFA"/>
    <w:rsid w:val="003141B9"/>
    <w:rsid w:val="003161FC"/>
    <w:rsid w:val="00317B36"/>
    <w:rsid w:val="00321A33"/>
    <w:rsid w:val="003249CB"/>
    <w:rsid w:val="00324EC3"/>
    <w:rsid w:val="00327E83"/>
    <w:rsid w:val="00327F51"/>
    <w:rsid w:val="00330214"/>
    <w:rsid w:val="00330237"/>
    <w:rsid w:val="00332F9E"/>
    <w:rsid w:val="00336350"/>
    <w:rsid w:val="00337B89"/>
    <w:rsid w:val="003442AC"/>
    <w:rsid w:val="0034544B"/>
    <w:rsid w:val="00347642"/>
    <w:rsid w:val="00350006"/>
    <w:rsid w:val="003502F7"/>
    <w:rsid w:val="003508BA"/>
    <w:rsid w:val="003516B6"/>
    <w:rsid w:val="00352747"/>
    <w:rsid w:val="00352DF4"/>
    <w:rsid w:val="00353F86"/>
    <w:rsid w:val="003542B1"/>
    <w:rsid w:val="00355AD8"/>
    <w:rsid w:val="00355FBB"/>
    <w:rsid w:val="00356472"/>
    <w:rsid w:val="003619EC"/>
    <w:rsid w:val="0036238E"/>
    <w:rsid w:val="003625AC"/>
    <w:rsid w:val="0036288B"/>
    <w:rsid w:val="0036312B"/>
    <w:rsid w:val="0036759C"/>
    <w:rsid w:val="00373C37"/>
    <w:rsid w:val="003753E7"/>
    <w:rsid w:val="00376B2B"/>
    <w:rsid w:val="00377402"/>
    <w:rsid w:val="00377DF8"/>
    <w:rsid w:val="00380070"/>
    <w:rsid w:val="00380108"/>
    <w:rsid w:val="00381EAC"/>
    <w:rsid w:val="00382FAB"/>
    <w:rsid w:val="00383624"/>
    <w:rsid w:val="00383B81"/>
    <w:rsid w:val="003847D7"/>
    <w:rsid w:val="00384EDF"/>
    <w:rsid w:val="00385313"/>
    <w:rsid w:val="00386081"/>
    <w:rsid w:val="00386443"/>
    <w:rsid w:val="0038689C"/>
    <w:rsid w:val="0038727E"/>
    <w:rsid w:val="00391C5C"/>
    <w:rsid w:val="00392C00"/>
    <w:rsid w:val="00393016"/>
    <w:rsid w:val="00393EA6"/>
    <w:rsid w:val="00396024"/>
    <w:rsid w:val="00396271"/>
    <w:rsid w:val="0039698D"/>
    <w:rsid w:val="00396F0A"/>
    <w:rsid w:val="00396F29"/>
    <w:rsid w:val="003A2BEC"/>
    <w:rsid w:val="003A34B7"/>
    <w:rsid w:val="003A40B8"/>
    <w:rsid w:val="003A4271"/>
    <w:rsid w:val="003A582D"/>
    <w:rsid w:val="003A6785"/>
    <w:rsid w:val="003B0967"/>
    <w:rsid w:val="003B4CC3"/>
    <w:rsid w:val="003B5555"/>
    <w:rsid w:val="003B64E2"/>
    <w:rsid w:val="003B6CAE"/>
    <w:rsid w:val="003C1F3A"/>
    <w:rsid w:val="003C73E5"/>
    <w:rsid w:val="003C7A45"/>
    <w:rsid w:val="003D016D"/>
    <w:rsid w:val="003D31F6"/>
    <w:rsid w:val="003D34CF"/>
    <w:rsid w:val="003D3D0E"/>
    <w:rsid w:val="003D483D"/>
    <w:rsid w:val="003D530E"/>
    <w:rsid w:val="003D6B82"/>
    <w:rsid w:val="003D6BC7"/>
    <w:rsid w:val="003D6E43"/>
    <w:rsid w:val="003D6E86"/>
    <w:rsid w:val="003E1568"/>
    <w:rsid w:val="003E3E83"/>
    <w:rsid w:val="003E4AF1"/>
    <w:rsid w:val="003E4F5B"/>
    <w:rsid w:val="003E7BBA"/>
    <w:rsid w:val="003F2767"/>
    <w:rsid w:val="003F3CEF"/>
    <w:rsid w:val="003F4B2A"/>
    <w:rsid w:val="003F5CE5"/>
    <w:rsid w:val="003F6859"/>
    <w:rsid w:val="00401A22"/>
    <w:rsid w:val="0040261B"/>
    <w:rsid w:val="0040349B"/>
    <w:rsid w:val="004059A5"/>
    <w:rsid w:val="00405E55"/>
    <w:rsid w:val="00406332"/>
    <w:rsid w:val="0040633E"/>
    <w:rsid w:val="004077AE"/>
    <w:rsid w:val="0041019F"/>
    <w:rsid w:val="00410294"/>
    <w:rsid w:val="00412453"/>
    <w:rsid w:val="00415AED"/>
    <w:rsid w:val="0041774E"/>
    <w:rsid w:val="00420352"/>
    <w:rsid w:val="00421F2D"/>
    <w:rsid w:val="004242E5"/>
    <w:rsid w:val="004249CA"/>
    <w:rsid w:val="00424D20"/>
    <w:rsid w:val="00430A9F"/>
    <w:rsid w:val="004325E5"/>
    <w:rsid w:val="00433038"/>
    <w:rsid w:val="00433DC4"/>
    <w:rsid w:val="0043535A"/>
    <w:rsid w:val="00435AE5"/>
    <w:rsid w:val="004366AA"/>
    <w:rsid w:val="004368CE"/>
    <w:rsid w:val="00436AC9"/>
    <w:rsid w:val="00442FBE"/>
    <w:rsid w:val="00443D85"/>
    <w:rsid w:val="00444086"/>
    <w:rsid w:val="004448F8"/>
    <w:rsid w:val="00445B45"/>
    <w:rsid w:val="004469EB"/>
    <w:rsid w:val="00447E2C"/>
    <w:rsid w:val="00450CC9"/>
    <w:rsid w:val="00452783"/>
    <w:rsid w:val="00454127"/>
    <w:rsid w:val="0045447A"/>
    <w:rsid w:val="004546DA"/>
    <w:rsid w:val="0045631E"/>
    <w:rsid w:val="00464644"/>
    <w:rsid w:val="004654EC"/>
    <w:rsid w:val="004659C0"/>
    <w:rsid w:val="00466802"/>
    <w:rsid w:val="00467504"/>
    <w:rsid w:val="00470853"/>
    <w:rsid w:val="00471844"/>
    <w:rsid w:val="00473F36"/>
    <w:rsid w:val="00473FFF"/>
    <w:rsid w:val="004743B0"/>
    <w:rsid w:val="00474DEE"/>
    <w:rsid w:val="00474ED7"/>
    <w:rsid w:val="0047543A"/>
    <w:rsid w:val="004766F4"/>
    <w:rsid w:val="00484441"/>
    <w:rsid w:val="00484D90"/>
    <w:rsid w:val="00484FA6"/>
    <w:rsid w:val="004857F5"/>
    <w:rsid w:val="004870D9"/>
    <w:rsid w:val="00487A49"/>
    <w:rsid w:val="0049078F"/>
    <w:rsid w:val="0049227F"/>
    <w:rsid w:val="00493DD2"/>
    <w:rsid w:val="004941EB"/>
    <w:rsid w:val="00494FDA"/>
    <w:rsid w:val="00496475"/>
    <w:rsid w:val="004A153E"/>
    <w:rsid w:val="004A28B1"/>
    <w:rsid w:val="004A337E"/>
    <w:rsid w:val="004A3EBC"/>
    <w:rsid w:val="004A456F"/>
    <w:rsid w:val="004A6689"/>
    <w:rsid w:val="004A71A0"/>
    <w:rsid w:val="004A7522"/>
    <w:rsid w:val="004B399F"/>
    <w:rsid w:val="004B3B2E"/>
    <w:rsid w:val="004B5C9C"/>
    <w:rsid w:val="004B620B"/>
    <w:rsid w:val="004B6D8D"/>
    <w:rsid w:val="004C221C"/>
    <w:rsid w:val="004C6BDE"/>
    <w:rsid w:val="004C6D0C"/>
    <w:rsid w:val="004C788C"/>
    <w:rsid w:val="004D2DE9"/>
    <w:rsid w:val="004D31A8"/>
    <w:rsid w:val="004D5377"/>
    <w:rsid w:val="004D56C1"/>
    <w:rsid w:val="004D637B"/>
    <w:rsid w:val="004D7B8E"/>
    <w:rsid w:val="004E0B24"/>
    <w:rsid w:val="004E1BAF"/>
    <w:rsid w:val="004E2324"/>
    <w:rsid w:val="004E23D3"/>
    <w:rsid w:val="004E259C"/>
    <w:rsid w:val="004E2731"/>
    <w:rsid w:val="004E3026"/>
    <w:rsid w:val="004E373A"/>
    <w:rsid w:val="004E53A6"/>
    <w:rsid w:val="004E5469"/>
    <w:rsid w:val="004F14DD"/>
    <w:rsid w:val="004F3F4B"/>
    <w:rsid w:val="004F4E7F"/>
    <w:rsid w:val="004F6467"/>
    <w:rsid w:val="004F76AC"/>
    <w:rsid w:val="00503A3C"/>
    <w:rsid w:val="00505525"/>
    <w:rsid w:val="005064D6"/>
    <w:rsid w:val="00506F62"/>
    <w:rsid w:val="00511DBF"/>
    <w:rsid w:val="00511FAA"/>
    <w:rsid w:val="0051225C"/>
    <w:rsid w:val="00513930"/>
    <w:rsid w:val="005149FE"/>
    <w:rsid w:val="00515596"/>
    <w:rsid w:val="00516586"/>
    <w:rsid w:val="005166B7"/>
    <w:rsid w:val="005166C0"/>
    <w:rsid w:val="00517520"/>
    <w:rsid w:val="005175C2"/>
    <w:rsid w:val="005178A3"/>
    <w:rsid w:val="00521843"/>
    <w:rsid w:val="00522A7C"/>
    <w:rsid w:val="005236A6"/>
    <w:rsid w:val="00524C6D"/>
    <w:rsid w:val="0052596C"/>
    <w:rsid w:val="005260E1"/>
    <w:rsid w:val="005268EB"/>
    <w:rsid w:val="00531E7A"/>
    <w:rsid w:val="00532428"/>
    <w:rsid w:val="00534E7C"/>
    <w:rsid w:val="00540398"/>
    <w:rsid w:val="005416AF"/>
    <w:rsid w:val="0054437E"/>
    <w:rsid w:val="00544A89"/>
    <w:rsid w:val="005456D2"/>
    <w:rsid w:val="00545C73"/>
    <w:rsid w:val="00545E6F"/>
    <w:rsid w:val="00546CB4"/>
    <w:rsid w:val="005471BE"/>
    <w:rsid w:val="00551E3C"/>
    <w:rsid w:val="0055216C"/>
    <w:rsid w:val="00561403"/>
    <w:rsid w:val="005622AB"/>
    <w:rsid w:val="005656C6"/>
    <w:rsid w:val="00567AE8"/>
    <w:rsid w:val="00567E7D"/>
    <w:rsid w:val="005719BB"/>
    <w:rsid w:val="00572900"/>
    <w:rsid w:val="0057374D"/>
    <w:rsid w:val="00573A1A"/>
    <w:rsid w:val="00574607"/>
    <w:rsid w:val="00574E51"/>
    <w:rsid w:val="0057675E"/>
    <w:rsid w:val="00577253"/>
    <w:rsid w:val="00580A07"/>
    <w:rsid w:val="00581C63"/>
    <w:rsid w:val="005825B6"/>
    <w:rsid w:val="00582814"/>
    <w:rsid w:val="00582BA4"/>
    <w:rsid w:val="005838DB"/>
    <w:rsid w:val="00583C21"/>
    <w:rsid w:val="00584B46"/>
    <w:rsid w:val="00585088"/>
    <w:rsid w:val="00585FC3"/>
    <w:rsid w:val="00587CFC"/>
    <w:rsid w:val="0059311A"/>
    <w:rsid w:val="005939FE"/>
    <w:rsid w:val="00593FCC"/>
    <w:rsid w:val="005960DC"/>
    <w:rsid w:val="00596360"/>
    <w:rsid w:val="00596926"/>
    <w:rsid w:val="0059734E"/>
    <w:rsid w:val="00597524"/>
    <w:rsid w:val="00597FDD"/>
    <w:rsid w:val="005A0AF3"/>
    <w:rsid w:val="005A129A"/>
    <w:rsid w:val="005A3C0C"/>
    <w:rsid w:val="005A43F9"/>
    <w:rsid w:val="005A74C0"/>
    <w:rsid w:val="005B1C90"/>
    <w:rsid w:val="005B1DF2"/>
    <w:rsid w:val="005B536E"/>
    <w:rsid w:val="005B71C7"/>
    <w:rsid w:val="005C0622"/>
    <w:rsid w:val="005C185F"/>
    <w:rsid w:val="005C3F81"/>
    <w:rsid w:val="005C48AB"/>
    <w:rsid w:val="005C4E6C"/>
    <w:rsid w:val="005C6A3F"/>
    <w:rsid w:val="005D1553"/>
    <w:rsid w:val="005D326F"/>
    <w:rsid w:val="005D4AF4"/>
    <w:rsid w:val="005D5712"/>
    <w:rsid w:val="005D697D"/>
    <w:rsid w:val="005E510E"/>
    <w:rsid w:val="005E6B8E"/>
    <w:rsid w:val="005E7013"/>
    <w:rsid w:val="005E72A7"/>
    <w:rsid w:val="005E7FF0"/>
    <w:rsid w:val="005F1EE5"/>
    <w:rsid w:val="005F2D85"/>
    <w:rsid w:val="005F3D51"/>
    <w:rsid w:val="005F5A4B"/>
    <w:rsid w:val="005F6C4A"/>
    <w:rsid w:val="00600A27"/>
    <w:rsid w:val="00600D06"/>
    <w:rsid w:val="0060355B"/>
    <w:rsid w:val="006069B1"/>
    <w:rsid w:val="00610E24"/>
    <w:rsid w:val="00611524"/>
    <w:rsid w:val="006117F6"/>
    <w:rsid w:val="00612A56"/>
    <w:rsid w:val="006146F1"/>
    <w:rsid w:val="006159BE"/>
    <w:rsid w:val="00615AE9"/>
    <w:rsid w:val="00616938"/>
    <w:rsid w:val="00617E7D"/>
    <w:rsid w:val="006219C2"/>
    <w:rsid w:val="00621D83"/>
    <w:rsid w:val="00622646"/>
    <w:rsid w:val="0062319E"/>
    <w:rsid w:val="00624820"/>
    <w:rsid w:val="006261BC"/>
    <w:rsid w:val="00626AFB"/>
    <w:rsid w:val="0063025A"/>
    <w:rsid w:val="006326EE"/>
    <w:rsid w:val="00633802"/>
    <w:rsid w:val="00634435"/>
    <w:rsid w:val="00634938"/>
    <w:rsid w:val="00636DE7"/>
    <w:rsid w:val="0064159D"/>
    <w:rsid w:val="006421EF"/>
    <w:rsid w:val="006427E9"/>
    <w:rsid w:val="00643122"/>
    <w:rsid w:val="006444B6"/>
    <w:rsid w:val="00645EF6"/>
    <w:rsid w:val="00647BFF"/>
    <w:rsid w:val="00650CF2"/>
    <w:rsid w:val="00652BB4"/>
    <w:rsid w:val="0065388B"/>
    <w:rsid w:val="00653C9E"/>
    <w:rsid w:val="006540AD"/>
    <w:rsid w:val="0065566B"/>
    <w:rsid w:val="0066078F"/>
    <w:rsid w:val="006610CB"/>
    <w:rsid w:val="00661AC2"/>
    <w:rsid w:val="00662BD0"/>
    <w:rsid w:val="0066506A"/>
    <w:rsid w:val="006656FB"/>
    <w:rsid w:val="0066766B"/>
    <w:rsid w:val="00667FFC"/>
    <w:rsid w:val="006711F3"/>
    <w:rsid w:val="00672354"/>
    <w:rsid w:val="006767ED"/>
    <w:rsid w:val="00683356"/>
    <w:rsid w:val="00686119"/>
    <w:rsid w:val="00686533"/>
    <w:rsid w:val="00686BC0"/>
    <w:rsid w:val="00687DDB"/>
    <w:rsid w:val="00690D58"/>
    <w:rsid w:val="0069115F"/>
    <w:rsid w:val="00691A36"/>
    <w:rsid w:val="00694995"/>
    <w:rsid w:val="00694C67"/>
    <w:rsid w:val="006962B5"/>
    <w:rsid w:val="0069728C"/>
    <w:rsid w:val="00697920"/>
    <w:rsid w:val="006A1887"/>
    <w:rsid w:val="006A1CCE"/>
    <w:rsid w:val="006A5CF2"/>
    <w:rsid w:val="006B0E9B"/>
    <w:rsid w:val="006B370B"/>
    <w:rsid w:val="006B3A98"/>
    <w:rsid w:val="006B7146"/>
    <w:rsid w:val="006C04CF"/>
    <w:rsid w:val="006C0664"/>
    <w:rsid w:val="006C0AB4"/>
    <w:rsid w:val="006C1C96"/>
    <w:rsid w:val="006C432C"/>
    <w:rsid w:val="006C5737"/>
    <w:rsid w:val="006C6886"/>
    <w:rsid w:val="006C7668"/>
    <w:rsid w:val="006D56CC"/>
    <w:rsid w:val="006D7582"/>
    <w:rsid w:val="006E024B"/>
    <w:rsid w:val="006E028C"/>
    <w:rsid w:val="006E0A33"/>
    <w:rsid w:val="006E175C"/>
    <w:rsid w:val="006E1815"/>
    <w:rsid w:val="006E18E9"/>
    <w:rsid w:val="006E1C16"/>
    <w:rsid w:val="006E246A"/>
    <w:rsid w:val="006E3470"/>
    <w:rsid w:val="006F07DD"/>
    <w:rsid w:val="006F2B0B"/>
    <w:rsid w:val="006F3F67"/>
    <w:rsid w:val="006F4BFF"/>
    <w:rsid w:val="006F5B0F"/>
    <w:rsid w:val="006F66F5"/>
    <w:rsid w:val="006F675B"/>
    <w:rsid w:val="007000F0"/>
    <w:rsid w:val="0070056C"/>
    <w:rsid w:val="007012B0"/>
    <w:rsid w:val="00702F9A"/>
    <w:rsid w:val="0070529A"/>
    <w:rsid w:val="007069A8"/>
    <w:rsid w:val="00707B45"/>
    <w:rsid w:val="0071012C"/>
    <w:rsid w:val="0071060D"/>
    <w:rsid w:val="00710C63"/>
    <w:rsid w:val="007111BD"/>
    <w:rsid w:val="007117DB"/>
    <w:rsid w:val="00712252"/>
    <w:rsid w:val="0071502A"/>
    <w:rsid w:val="007152C0"/>
    <w:rsid w:val="007154CC"/>
    <w:rsid w:val="0071573B"/>
    <w:rsid w:val="00720093"/>
    <w:rsid w:val="00721ED9"/>
    <w:rsid w:val="007226DA"/>
    <w:rsid w:val="0072305B"/>
    <w:rsid w:val="00723328"/>
    <w:rsid w:val="007247A9"/>
    <w:rsid w:val="007270FE"/>
    <w:rsid w:val="00727930"/>
    <w:rsid w:val="00727CDA"/>
    <w:rsid w:val="00733E41"/>
    <w:rsid w:val="007345D2"/>
    <w:rsid w:val="007345E7"/>
    <w:rsid w:val="00734773"/>
    <w:rsid w:val="0074132B"/>
    <w:rsid w:val="007432A0"/>
    <w:rsid w:val="00745D82"/>
    <w:rsid w:val="00746AF5"/>
    <w:rsid w:val="00746FD0"/>
    <w:rsid w:val="0074768B"/>
    <w:rsid w:val="00747A00"/>
    <w:rsid w:val="00747BA4"/>
    <w:rsid w:val="00752882"/>
    <w:rsid w:val="0075315F"/>
    <w:rsid w:val="007537A3"/>
    <w:rsid w:val="007547B8"/>
    <w:rsid w:val="00754A6E"/>
    <w:rsid w:val="00755636"/>
    <w:rsid w:val="007556F7"/>
    <w:rsid w:val="00757303"/>
    <w:rsid w:val="00760A85"/>
    <w:rsid w:val="0076154E"/>
    <w:rsid w:val="007626A9"/>
    <w:rsid w:val="00765930"/>
    <w:rsid w:val="007671D0"/>
    <w:rsid w:val="00767B83"/>
    <w:rsid w:val="00770B45"/>
    <w:rsid w:val="00770EF4"/>
    <w:rsid w:val="00770F88"/>
    <w:rsid w:val="007723BC"/>
    <w:rsid w:val="00772779"/>
    <w:rsid w:val="00775C40"/>
    <w:rsid w:val="00775C4D"/>
    <w:rsid w:val="00782C48"/>
    <w:rsid w:val="007855D4"/>
    <w:rsid w:val="00785717"/>
    <w:rsid w:val="00786B95"/>
    <w:rsid w:val="0078748E"/>
    <w:rsid w:val="00787A4D"/>
    <w:rsid w:val="007913A3"/>
    <w:rsid w:val="007927F6"/>
    <w:rsid w:val="00793931"/>
    <w:rsid w:val="0079575C"/>
    <w:rsid w:val="007A4C9F"/>
    <w:rsid w:val="007A5800"/>
    <w:rsid w:val="007A5C38"/>
    <w:rsid w:val="007A6A6E"/>
    <w:rsid w:val="007A7822"/>
    <w:rsid w:val="007B0DB7"/>
    <w:rsid w:val="007B23A0"/>
    <w:rsid w:val="007B244D"/>
    <w:rsid w:val="007B39AC"/>
    <w:rsid w:val="007B6394"/>
    <w:rsid w:val="007C06F6"/>
    <w:rsid w:val="007C0C62"/>
    <w:rsid w:val="007C3D5D"/>
    <w:rsid w:val="007C48AE"/>
    <w:rsid w:val="007C4ACF"/>
    <w:rsid w:val="007C5823"/>
    <w:rsid w:val="007C5D62"/>
    <w:rsid w:val="007C6848"/>
    <w:rsid w:val="007D0787"/>
    <w:rsid w:val="007D08F9"/>
    <w:rsid w:val="007D1180"/>
    <w:rsid w:val="007D23AA"/>
    <w:rsid w:val="007D299B"/>
    <w:rsid w:val="007D59CE"/>
    <w:rsid w:val="007D6582"/>
    <w:rsid w:val="007E0A83"/>
    <w:rsid w:val="007E1C02"/>
    <w:rsid w:val="007E3BEA"/>
    <w:rsid w:val="007E41A0"/>
    <w:rsid w:val="007E5BAE"/>
    <w:rsid w:val="007E6530"/>
    <w:rsid w:val="007E6AF2"/>
    <w:rsid w:val="007F09EB"/>
    <w:rsid w:val="007F14B8"/>
    <w:rsid w:val="007F1788"/>
    <w:rsid w:val="007F383E"/>
    <w:rsid w:val="007F46D0"/>
    <w:rsid w:val="007F58D9"/>
    <w:rsid w:val="007F5DD2"/>
    <w:rsid w:val="007F737C"/>
    <w:rsid w:val="00800EB1"/>
    <w:rsid w:val="00801176"/>
    <w:rsid w:val="008014F7"/>
    <w:rsid w:val="0080154D"/>
    <w:rsid w:val="00801566"/>
    <w:rsid w:val="00804629"/>
    <w:rsid w:val="00806F31"/>
    <w:rsid w:val="00810FC0"/>
    <w:rsid w:val="00813485"/>
    <w:rsid w:val="00813820"/>
    <w:rsid w:val="0081383B"/>
    <w:rsid w:val="00814E97"/>
    <w:rsid w:val="0081678B"/>
    <w:rsid w:val="00816B6A"/>
    <w:rsid w:val="00817F83"/>
    <w:rsid w:val="00820E94"/>
    <w:rsid w:val="00821A20"/>
    <w:rsid w:val="00822266"/>
    <w:rsid w:val="008223A1"/>
    <w:rsid w:val="00822430"/>
    <w:rsid w:val="00823147"/>
    <w:rsid w:val="00825A06"/>
    <w:rsid w:val="008263B6"/>
    <w:rsid w:val="00826614"/>
    <w:rsid w:val="00830DEC"/>
    <w:rsid w:val="0083167A"/>
    <w:rsid w:val="00832AAE"/>
    <w:rsid w:val="00832E30"/>
    <w:rsid w:val="00833580"/>
    <w:rsid w:val="00834837"/>
    <w:rsid w:val="008353BD"/>
    <w:rsid w:val="008361A5"/>
    <w:rsid w:val="008367CD"/>
    <w:rsid w:val="0083763B"/>
    <w:rsid w:val="008408E5"/>
    <w:rsid w:val="00840D0B"/>
    <w:rsid w:val="008445F6"/>
    <w:rsid w:val="00844E8E"/>
    <w:rsid w:val="008452D9"/>
    <w:rsid w:val="00845F1E"/>
    <w:rsid w:val="00850402"/>
    <w:rsid w:val="0085044C"/>
    <w:rsid w:val="0085127D"/>
    <w:rsid w:val="00851618"/>
    <w:rsid w:val="008527C3"/>
    <w:rsid w:val="00854950"/>
    <w:rsid w:val="00854A71"/>
    <w:rsid w:val="008566F3"/>
    <w:rsid w:val="00857A26"/>
    <w:rsid w:val="00857B51"/>
    <w:rsid w:val="0086053B"/>
    <w:rsid w:val="00861314"/>
    <w:rsid w:val="00866F17"/>
    <w:rsid w:val="00867A0F"/>
    <w:rsid w:val="00870175"/>
    <w:rsid w:val="0087294D"/>
    <w:rsid w:val="00873FCD"/>
    <w:rsid w:val="00874A6C"/>
    <w:rsid w:val="00875803"/>
    <w:rsid w:val="00880B81"/>
    <w:rsid w:val="00885256"/>
    <w:rsid w:val="008869B5"/>
    <w:rsid w:val="00886F52"/>
    <w:rsid w:val="00887DCE"/>
    <w:rsid w:val="00890FA5"/>
    <w:rsid w:val="00892AD5"/>
    <w:rsid w:val="008938F1"/>
    <w:rsid w:val="00893AB9"/>
    <w:rsid w:val="00894676"/>
    <w:rsid w:val="00894F1D"/>
    <w:rsid w:val="00895984"/>
    <w:rsid w:val="00896B56"/>
    <w:rsid w:val="008A154B"/>
    <w:rsid w:val="008A4F40"/>
    <w:rsid w:val="008A54E6"/>
    <w:rsid w:val="008A5A21"/>
    <w:rsid w:val="008A6C91"/>
    <w:rsid w:val="008A7216"/>
    <w:rsid w:val="008B00EB"/>
    <w:rsid w:val="008B364A"/>
    <w:rsid w:val="008B3C3A"/>
    <w:rsid w:val="008B4FA4"/>
    <w:rsid w:val="008C071E"/>
    <w:rsid w:val="008C0ED0"/>
    <w:rsid w:val="008C1B7C"/>
    <w:rsid w:val="008C1BFC"/>
    <w:rsid w:val="008C6F34"/>
    <w:rsid w:val="008C704B"/>
    <w:rsid w:val="008D4020"/>
    <w:rsid w:val="008D60D6"/>
    <w:rsid w:val="008D71EA"/>
    <w:rsid w:val="008E0272"/>
    <w:rsid w:val="008E086D"/>
    <w:rsid w:val="008E3A9B"/>
    <w:rsid w:val="008E67C3"/>
    <w:rsid w:val="008F1563"/>
    <w:rsid w:val="008F369A"/>
    <w:rsid w:val="008F37C4"/>
    <w:rsid w:val="008F3AF6"/>
    <w:rsid w:val="008F4A32"/>
    <w:rsid w:val="008F4AED"/>
    <w:rsid w:val="008F4B7D"/>
    <w:rsid w:val="008F610F"/>
    <w:rsid w:val="008F617B"/>
    <w:rsid w:val="008F7B2E"/>
    <w:rsid w:val="009012BD"/>
    <w:rsid w:val="009019F8"/>
    <w:rsid w:val="00902FC3"/>
    <w:rsid w:val="009058AC"/>
    <w:rsid w:val="00911CDF"/>
    <w:rsid w:val="0091304E"/>
    <w:rsid w:val="00913A07"/>
    <w:rsid w:val="00916EF8"/>
    <w:rsid w:val="0092436B"/>
    <w:rsid w:val="009254DA"/>
    <w:rsid w:val="00926DB7"/>
    <w:rsid w:val="00927CC0"/>
    <w:rsid w:val="009302DD"/>
    <w:rsid w:val="009320A9"/>
    <w:rsid w:val="009321D9"/>
    <w:rsid w:val="0093225D"/>
    <w:rsid w:val="00933343"/>
    <w:rsid w:val="00933914"/>
    <w:rsid w:val="00933E9D"/>
    <w:rsid w:val="00935224"/>
    <w:rsid w:val="00935E33"/>
    <w:rsid w:val="009364DD"/>
    <w:rsid w:val="0093691F"/>
    <w:rsid w:val="00941D20"/>
    <w:rsid w:val="00942FD3"/>
    <w:rsid w:val="00944033"/>
    <w:rsid w:val="0094442B"/>
    <w:rsid w:val="00945632"/>
    <w:rsid w:val="00947389"/>
    <w:rsid w:val="00947622"/>
    <w:rsid w:val="00951501"/>
    <w:rsid w:val="009525FB"/>
    <w:rsid w:val="009553B0"/>
    <w:rsid w:val="00955930"/>
    <w:rsid w:val="009607E3"/>
    <w:rsid w:val="00960D2A"/>
    <w:rsid w:val="00961323"/>
    <w:rsid w:val="0096205B"/>
    <w:rsid w:val="00962638"/>
    <w:rsid w:val="00963942"/>
    <w:rsid w:val="00963B20"/>
    <w:rsid w:val="00965304"/>
    <w:rsid w:val="009673F6"/>
    <w:rsid w:val="00970566"/>
    <w:rsid w:val="00972CFC"/>
    <w:rsid w:val="00973FA4"/>
    <w:rsid w:val="00976367"/>
    <w:rsid w:val="009808E7"/>
    <w:rsid w:val="0098216F"/>
    <w:rsid w:val="00982398"/>
    <w:rsid w:val="009907B4"/>
    <w:rsid w:val="009908D7"/>
    <w:rsid w:val="00991361"/>
    <w:rsid w:val="00992FED"/>
    <w:rsid w:val="009961E9"/>
    <w:rsid w:val="00996258"/>
    <w:rsid w:val="00997BDB"/>
    <w:rsid w:val="009A05D6"/>
    <w:rsid w:val="009A12BC"/>
    <w:rsid w:val="009B1283"/>
    <w:rsid w:val="009B12EB"/>
    <w:rsid w:val="009B2DDF"/>
    <w:rsid w:val="009B35E3"/>
    <w:rsid w:val="009B386B"/>
    <w:rsid w:val="009B3B27"/>
    <w:rsid w:val="009B45E9"/>
    <w:rsid w:val="009B64E7"/>
    <w:rsid w:val="009B671E"/>
    <w:rsid w:val="009C0ED5"/>
    <w:rsid w:val="009C1746"/>
    <w:rsid w:val="009C2D74"/>
    <w:rsid w:val="009C3068"/>
    <w:rsid w:val="009C480B"/>
    <w:rsid w:val="009C555E"/>
    <w:rsid w:val="009C6320"/>
    <w:rsid w:val="009D0692"/>
    <w:rsid w:val="009D0895"/>
    <w:rsid w:val="009D26AC"/>
    <w:rsid w:val="009D50E0"/>
    <w:rsid w:val="009D520D"/>
    <w:rsid w:val="009D5496"/>
    <w:rsid w:val="009D61DA"/>
    <w:rsid w:val="009D766B"/>
    <w:rsid w:val="009D7D7B"/>
    <w:rsid w:val="009E0672"/>
    <w:rsid w:val="009E130D"/>
    <w:rsid w:val="009E2E05"/>
    <w:rsid w:val="009E3E2D"/>
    <w:rsid w:val="009E450F"/>
    <w:rsid w:val="009F05CA"/>
    <w:rsid w:val="009F1885"/>
    <w:rsid w:val="009F3483"/>
    <w:rsid w:val="009F4562"/>
    <w:rsid w:val="009F7149"/>
    <w:rsid w:val="00A02D49"/>
    <w:rsid w:val="00A04FC9"/>
    <w:rsid w:val="00A057FB"/>
    <w:rsid w:val="00A061D6"/>
    <w:rsid w:val="00A06299"/>
    <w:rsid w:val="00A0709E"/>
    <w:rsid w:val="00A0714A"/>
    <w:rsid w:val="00A07FC8"/>
    <w:rsid w:val="00A11A46"/>
    <w:rsid w:val="00A12054"/>
    <w:rsid w:val="00A12B3E"/>
    <w:rsid w:val="00A12BD2"/>
    <w:rsid w:val="00A137BF"/>
    <w:rsid w:val="00A14707"/>
    <w:rsid w:val="00A14E85"/>
    <w:rsid w:val="00A1551B"/>
    <w:rsid w:val="00A16758"/>
    <w:rsid w:val="00A204E1"/>
    <w:rsid w:val="00A21261"/>
    <w:rsid w:val="00A23804"/>
    <w:rsid w:val="00A24DA4"/>
    <w:rsid w:val="00A25739"/>
    <w:rsid w:val="00A27629"/>
    <w:rsid w:val="00A304AA"/>
    <w:rsid w:val="00A30507"/>
    <w:rsid w:val="00A30A2D"/>
    <w:rsid w:val="00A32CFA"/>
    <w:rsid w:val="00A3691A"/>
    <w:rsid w:val="00A40E53"/>
    <w:rsid w:val="00A4185A"/>
    <w:rsid w:val="00A43BC0"/>
    <w:rsid w:val="00A43C08"/>
    <w:rsid w:val="00A45012"/>
    <w:rsid w:val="00A45364"/>
    <w:rsid w:val="00A45723"/>
    <w:rsid w:val="00A4672E"/>
    <w:rsid w:val="00A5167C"/>
    <w:rsid w:val="00A51F2B"/>
    <w:rsid w:val="00A52005"/>
    <w:rsid w:val="00A52D6E"/>
    <w:rsid w:val="00A557E4"/>
    <w:rsid w:val="00A563B1"/>
    <w:rsid w:val="00A56B4B"/>
    <w:rsid w:val="00A61599"/>
    <w:rsid w:val="00A6599D"/>
    <w:rsid w:val="00A6606F"/>
    <w:rsid w:val="00A71007"/>
    <w:rsid w:val="00A72687"/>
    <w:rsid w:val="00A737D9"/>
    <w:rsid w:val="00A73A33"/>
    <w:rsid w:val="00A7682C"/>
    <w:rsid w:val="00A769A5"/>
    <w:rsid w:val="00A82047"/>
    <w:rsid w:val="00A829C9"/>
    <w:rsid w:val="00A85229"/>
    <w:rsid w:val="00A8541F"/>
    <w:rsid w:val="00A85519"/>
    <w:rsid w:val="00A8630C"/>
    <w:rsid w:val="00A863ED"/>
    <w:rsid w:val="00A86511"/>
    <w:rsid w:val="00A87775"/>
    <w:rsid w:val="00A93194"/>
    <w:rsid w:val="00A949A9"/>
    <w:rsid w:val="00A94B0A"/>
    <w:rsid w:val="00A962A6"/>
    <w:rsid w:val="00A96A7D"/>
    <w:rsid w:val="00A97DAE"/>
    <w:rsid w:val="00AA081C"/>
    <w:rsid w:val="00AA10AA"/>
    <w:rsid w:val="00AA2211"/>
    <w:rsid w:val="00AA2B1A"/>
    <w:rsid w:val="00AA3E10"/>
    <w:rsid w:val="00AA61B9"/>
    <w:rsid w:val="00AA7C99"/>
    <w:rsid w:val="00AB1FC3"/>
    <w:rsid w:val="00AB6B92"/>
    <w:rsid w:val="00AC0F5A"/>
    <w:rsid w:val="00AC1683"/>
    <w:rsid w:val="00AC1DD7"/>
    <w:rsid w:val="00AC2318"/>
    <w:rsid w:val="00AC42A5"/>
    <w:rsid w:val="00AC5204"/>
    <w:rsid w:val="00AD21E8"/>
    <w:rsid w:val="00AD325A"/>
    <w:rsid w:val="00AD49E8"/>
    <w:rsid w:val="00AD4E13"/>
    <w:rsid w:val="00AD5203"/>
    <w:rsid w:val="00AD6533"/>
    <w:rsid w:val="00AE000C"/>
    <w:rsid w:val="00AE01E4"/>
    <w:rsid w:val="00AE0225"/>
    <w:rsid w:val="00AE3F61"/>
    <w:rsid w:val="00AE4D37"/>
    <w:rsid w:val="00AE4FFD"/>
    <w:rsid w:val="00AE567E"/>
    <w:rsid w:val="00AE5960"/>
    <w:rsid w:val="00AF051E"/>
    <w:rsid w:val="00AF0729"/>
    <w:rsid w:val="00AF0E9E"/>
    <w:rsid w:val="00AF32FF"/>
    <w:rsid w:val="00AF4BD1"/>
    <w:rsid w:val="00AF541C"/>
    <w:rsid w:val="00B00518"/>
    <w:rsid w:val="00B02F6C"/>
    <w:rsid w:val="00B0356C"/>
    <w:rsid w:val="00B03C48"/>
    <w:rsid w:val="00B0480C"/>
    <w:rsid w:val="00B04DA0"/>
    <w:rsid w:val="00B05307"/>
    <w:rsid w:val="00B06401"/>
    <w:rsid w:val="00B064CA"/>
    <w:rsid w:val="00B07354"/>
    <w:rsid w:val="00B07C73"/>
    <w:rsid w:val="00B07EA4"/>
    <w:rsid w:val="00B14C61"/>
    <w:rsid w:val="00B160DE"/>
    <w:rsid w:val="00B16E5B"/>
    <w:rsid w:val="00B177D2"/>
    <w:rsid w:val="00B2300C"/>
    <w:rsid w:val="00B254A2"/>
    <w:rsid w:val="00B257CA"/>
    <w:rsid w:val="00B25EB2"/>
    <w:rsid w:val="00B25F1E"/>
    <w:rsid w:val="00B266BD"/>
    <w:rsid w:val="00B31CDC"/>
    <w:rsid w:val="00B3230A"/>
    <w:rsid w:val="00B32A8F"/>
    <w:rsid w:val="00B34151"/>
    <w:rsid w:val="00B37D74"/>
    <w:rsid w:val="00B4013F"/>
    <w:rsid w:val="00B41BCA"/>
    <w:rsid w:val="00B41E36"/>
    <w:rsid w:val="00B41E39"/>
    <w:rsid w:val="00B42ED4"/>
    <w:rsid w:val="00B4460C"/>
    <w:rsid w:val="00B45714"/>
    <w:rsid w:val="00B4603A"/>
    <w:rsid w:val="00B46C0F"/>
    <w:rsid w:val="00B473CC"/>
    <w:rsid w:val="00B507FD"/>
    <w:rsid w:val="00B50867"/>
    <w:rsid w:val="00B5264C"/>
    <w:rsid w:val="00B529B7"/>
    <w:rsid w:val="00B54070"/>
    <w:rsid w:val="00B54AA3"/>
    <w:rsid w:val="00B56566"/>
    <w:rsid w:val="00B56D61"/>
    <w:rsid w:val="00B57862"/>
    <w:rsid w:val="00B63085"/>
    <w:rsid w:val="00B63706"/>
    <w:rsid w:val="00B6395C"/>
    <w:rsid w:val="00B70240"/>
    <w:rsid w:val="00B723C3"/>
    <w:rsid w:val="00B742A3"/>
    <w:rsid w:val="00B74F11"/>
    <w:rsid w:val="00B7518E"/>
    <w:rsid w:val="00B77E8B"/>
    <w:rsid w:val="00B81307"/>
    <w:rsid w:val="00B81CE1"/>
    <w:rsid w:val="00B82AF4"/>
    <w:rsid w:val="00B82F1A"/>
    <w:rsid w:val="00B837BB"/>
    <w:rsid w:val="00B839A1"/>
    <w:rsid w:val="00B84138"/>
    <w:rsid w:val="00B84490"/>
    <w:rsid w:val="00B84737"/>
    <w:rsid w:val="00B87841"/>
    <w:rsid w:val="00B904D7"/>
    <w:rsid w:val="00B90905"/>
    <w:rsid w:val="00B912B9"/>
    <w:rsid w:val="00B9141E"/>
    <w:rsid w:val="00B91F61"/>
    <w:rsid w:val="00B92B97"/>
    <w:rsid w:val="00B934A7"/>
    <w:rsid w:val="00B95EBC"/>
    <w:rsid w:val="00BA11A8"/>
    <w:rsid w:val="00BA2A84"/>
    <w:rsid w:val="00BA50FB"/>
    <w:rsid w:val="00BA607C"/>
    <w:rsid w:val="00BA75C4"/>
    <w:rsid w:val="00BB0BEF"/>
    <w:rsid w:val="00BB18B9"/>
    <w:rsid w:val="00BB29DF"/>
    <w:rsid w:val="00BB2B3B"/>
    <w:rsid w:val="00BB3744"/>
    <w:rsid w:val="00BB40BE"/>
    <w:rsid w:val="00BB5DF9"/>
    <w:rsid w:val="00BB5F33"/>
    <w:rsid w:val="00BB60F7"/>
    <w:rsid w:val="00BC281C"/>
    <w:rsid w:val="00BC374A"/>
    <w:rsid w:val="00BC3F1F"/>
    <w:rsid w:val="00BC6D87"/>
    <w:rsid w:val="00BD02E7"/>
    <w:rsid w:val="00BD1445"/>
    <w:rsid w:val="00BD2EA1"/>
    <w:rsid w:val="00BD39C7"/>
    <w:rsid w:val="00BD430B"/>
    <w:rsid w:val="00BD4E15"/>
    <w:rsid w:val="00BD5FD0"/>
    <w:rsid w:val="00BE0876"/>
    <w:rsid w:val="00BE1403"/>
    <w:rsid w:val="00BE1D0C"/>
    <w:rsid w:val="00BE1D29"/>
    <w:rsid w:val="00BE345D"/>
    <w:rsid w:val="00BE36D9"/>
    <w:rsid w:val="00BE3D56"/>
    <w:rsid w:val="00BE4438"/>
    <w:rsid w:val="00BE567A"/>
    <w:rsid w:val="00BE64B0"/>
    <w:rsid w:val="00BE7289"/>
    <w:rsid w:val="00BE7D1D"/>
    <w:rsid w:val="00BF02B4"/>
    <w:rsid w:val="00BF1146"/>
    <w:rsid w:val="00BF16AF"/>
    <w:rsid w:val="00BF2D5B"/>
    <w:rsid w:val="00BF4365"/>
    <w:rsid w:val="00BF5492"/>
    <w:rsid w:val="00BF595B"/>
    <w:rsid w:val="00BF5CA5"/>
    <w:rsid w:val="00BF7E45"/>
    <w:rsid w:val="00BF7EAA"/>
    <w:rsid w:val="00C00958"/>
    <w:rsid w:val="00C01D87"/>
    <w:rsid w:val="00C02FC9"/>
    <w:rsid w:val="00C03C5F"/>
    <w:rsid w:val="00C0710B"/>
    <w:rsid w:val="00C071AF"/>
    <w:rsid w:val="00C072CB"/>
    <w:rsid w:val="00C10EDC"/>
    <w:rsid w:val="00C11225"/>
    <w:rsid w:val="00C1346A"/>
    <w:rsid w:val="00C141C7"/>
    <w:rsid w:val="00C15241"/>
    <w:rsid w:val="00C15263"/>
    <w:rsid w:val="00C1527E"/>
    <w:rsid w:val="00C164E0"/>
    <w:rsid w:val="00C17ABF"/>
    <w:rsid w:val="00C25634"/>
    <w:rsid w:val="00C273C3"/>
    <w:rsid w:val="00C275C7"/>
    <w:rsid w:val="00C30142"/>
    <w:rsid w:val="00C3155F"/>
    <w:rsid w:val="00C31EAD"/>
    <w:rsid w:val="00C32B98"/>
    <w:rsid w:val="00C32BFA"/>
    <w:rsid w:val="00C34E38"/>
    <w:rsid w:val="00C35DDA"/>
    <w:rsid w:val="00C3742A"/>
    <w:rsid w:val="00C37AE5"/>
    <w:rsid w:val="00C41E10"/>
    <w:rsid w:val="00C4270C"/>
    <w:rsid w:val="00C457CC"/>
    <w:rsid w:val="00C4583D"/>
    <w:rsid w:val="00C46A4F"/>
    <w:rsid w:val="00C53DCF"/>
    <w:rsid w:val="00C54181"/>
    <w:rsid w:val="00C563E4"/>
    <w:rsid w:val="00C56573"/>
    <w:rsid w:val="00C56957"/>
    <w:rsid w:val="00C6143A"/>
    <w:rsid w:val="00C63A2A"/>
    <w:rsid w:val="00C6414B"/>
    <w:rsid w:val="00C648E9"/>
    <w:rsid w:val="00C6542D"/>
    <w:rsid w:val="00C656F2"/>
    <w:rsid w:val="00C65EB6"/>
    <w:rsid w:val="00C6656B"/>
    <w:rsid w:val="00C7164F"/>
    <w:rsid w:val="00C7274E"/>
    <w:rsid w:val="00C74739"/>
    <w:rsid w:val="00C76B04"/>
    <w:rsid w:val="00C76B22"/>
    <w:rsid w:val="00C76C71"/>
    <w:rsid w:val="00C77F08"/>
    <w:rsid w:val="00C80AC0"/>
    <w:rsid w:val="00C80E59"/>
    <w:rsid w:val="00C814C0"/>
    <w:rsid w:val="00C844C5"/>
    <w:rsid w:val="00C847CA"/>
    <w:rsid w:val="00C86581"/>
    <w:rsid w:val="00C86986"/>
    <w:rsid w:val="00C87485"/>
    <w:rsid w:val="00C87E14"/>
    <w:rsid w:val="00C901A5"/>
    <w:rsid w:val="00C90796"/>
    <w:rsid w:val="00C924F2"/>
    <w:rsid w:val="00C9364B"/>
    <w:rsid w:val="00C93BCC"/>
    <w:rsid w:val="00C94884"/>
    <w:rsid w:val="00C955FD"/>
    <w:rsid w:val="00C95E04"/>
    <w:rsid w:val="00CA295A"/>
    <w:rsid w:val="00CA2B37"/>
    <w:rsid w:val="00CA353F"/>
    <w:rsid w:val="00CA3C36"/>
    <w:rsid w:val="00CA43B6"/>
    <w:rsid w:val="00CA5BBE"/>
    <w:rsid w:val="00CA6032"/>
    <w:rsid w:val="00CB0D6E"/>
    <w:rsid w:val="00CB125F"/>
    <w:rsid w:val="00CB33CA"/>
    <w:rsid w:val="00CB3E43"/>
    <w:rsid w:val="00CB72DD"/>
    <w:rsid w:val="00CB7D7B"/>
    <w:rsid w:val="00CC1052"/>
    <w:rsid w:val="00CC2E4D"/>
    <w:rsid w:val="00CC3F08"/>
    <w:rsid w:val="00CC405A"/>
    <w:rsid w:val="00CC4E86"/>
    <w:rsid w:val="00CC5839"/>
    <w:rsid w:val="00CC5D24"/>
    <w:rsid w:val="00CC635A"/>
    <w:rsid w:val="00CC6BC8"/>
    <w:rsid w:val="00CC6F25"/>
    <w:rsid w:val="00CC71BA"/>
    <w:rsid w:val="00CC7CE9"/>
    <w:rsid w:val="00CD0072"/>
    <w:rsid w:val="00CD148D"/>
    <w:rsid w:val="00CD19AF"/>
    <w:rsid w:val="00CD430F"/>
    <w:rsid w:val="00CD5089"/>
    <w:rsid w:val="00CD5418"/>
    <w:rsid w:val="00CD5E40"/>
    <w:rsid w:val="00CD63BB"/>
    <w:rsid w:val="00CD6E0D"/>
    <w:rsid w:val="00CD7D96"/>
    <w:rsid w:val="00CD7FE4"/>
    <w:rsid w:val="00CE2B4A"/>
    <w:rsid w:val="00CE364D"/>
    <w:rsid w:val="00CF1595"/>
    <w:rsid w:val="00CF2DAA"/>
    <w:rsid w:val="00CF2FFE"/>
    <w:rsid w:val="00CF355A"/>
    <w:rsid w:val="00CF3EBA"/>
    <w:rsid w:val="00CF3FED"/>
    <w:rsid w:val="00CF5FB2"/>
    <w:rsid w:val="00CF7353"/>
    <w:rsid w:val="00D03083"/>
    <w:rsid w:val="00D03643"/>
    <w:rsid w:val="00D041D4"/>
    <w:rsid w:val="00D04EF1"/>
    <w:rsid w:val="00D0580C"/>
    <w:rsid w:val="00D079A3"/>
    <w:rsid w:val="00D07CD5"/>
    <w:rsid w:val="00D12B55"/>
    <w:rsid w:val="00D13288"/>
    <w:rsid w:val="00D14186"/>
    <w:rsid w:val="00D14D95"/>
    <w:rsid w:val="00D1712E"/>
    <w:rsid w:val="00D17740"/>
    <w:rsid w:val="00D2262F"/>
    <w:rsid w:val="00D23285"/>
    <w:rsid w:val="00D23E2B"/>
    <w:rsid w:val="00D3005C"/>
    <w:rsid w:val="00D31877"/>
    <w:rsid w:val="00D360A1"/>
    <w:rsid w:val="00D36924"/>
    <w:rsid w:val="00D40341"/>
    <w:rsid w:val="00D41B43"/>
    <w:rsid w:val="00D42FFA"/>
    <w:rsid w:val="00D441A0"/>
    <w:rsid w:val="00D47996"/>
    <w:rsid w:val="00D50D44"/>
    <w:rsid w:val="00D51670"/>
    <w:rsid w:val="00D52372"/>
    <w:rsid w:val="00D55115"/>
    <w:rsid w:val="00D61496"/>
    <w:rsid w:val="00D63DBD"/>
    <w:rsid w:val="00D6499E"/>
    <w:rsid w:val="00D64A80"/>
    <w:rsid w:val="00D65D92"/>
    <w:rsid w:val="00D66D8E"/>
    <w:rsid w:val="00D6702C"/>
    <w:rsid w:val="00D7069E"/>
    <w:rsid w:val="00D71468"/>
    <w:rsid w:val="00D72751"/>
    <w:rsid w:val="00D75B39"/>
    <w:rsid w:val="00D76977"/>
    <w:rsid w:val="00D80AA1"/>
    <w:rsid w:val="00D81146"/>
    <w:rsid w:val="00D8255A"/>
    <w:rsid w:val="00D82B56"/>
    <w:rsid w:val="00D83CE5"/>
    <w:rsid w:val="00D84115"/>
    <w:rsid w:val="00D851D0"/>
    <w:rsid w:val="00D903DE"/>
    <w:rsid w:val="00D90A75"/>
    <w:rsid w:val="00D90F23"/>
    <w:rsid w:val="00D93F4E"/>
    <w:rsid w:val="00D94647"/>
    <w:rsid w:val="00D947C1"/>
    <w:rsid w:val="00D96178"/>
    <w:rsid w:val="00DA5710"/>
    <w:rsid w:val="00DA6725"/>
    <w:rsid w:val="00DA773A"/>
    <w:rsid w:val="00DB05B5"/>
    <w:rsid w:val="00DB0C20"/>
    <w:rsid w:val="00DB1EDD"/>
    <w:rsid w:val="00DB411C"/>
    <w:rsid w:val="00DB6307"/>
    <w:rsid w:val="00DB734F"/>
    <w:rsid w:val="00DC1907"/>
    <w:rsid w:val="00DC2924"/>
    <w:rsid w:val="00DC2A81"/>
    <w:rsid w:val="00DC3F35"/>
    <w:rsid w:val="00DC4D72"/>
    <w:rsid w:val="00DD04D4"/>
    <w:rsid w:val="00DD737A"/>
    <w:rsid w:val="00DE0C77"/>
    <w:rsid w:val="00DE2C7A"/>
    <w:rsid w:val="00DE4108"/>
    <w:rsid w:val="00DE74F2"/>
    <w:rsid w:val="00DE75C7"/>
    <w:rsid w:val="00DF27E9"/>
    <w:rsid w:val="00DF3417"/>
    <w:rsid w:val="00DF347B"/>
    <w:rsid w:val="00DF43E5"/>
    <w:rsid w:val="00DF4D5C"/>
    <w:rsid w:val="00DF56F9"/>
    <w:rsid w:val="00DF70F0"/>
    <w:rsid w:val="00E0110F"/>
    <w:rsid w:val="00E035B5"/>
    <w:rsid w:val="00E03FB2"/>
    <w:rsid w:val="00E047BE"/>
    <w:rsid w:val="00E07A66"/>
    <w:rsid w:val="00E10598"/>
    <w:rsid w:val="00E1165B"/>
    <w:rsid w:val="00E11911"/>
    <w:rsid w:val="00E122F8"/>
    <w:rsid w:val="00E12A41"/>
    <w:rsid w:val="00E15A75"/>
    <w:rsid w:val="00E16703"/>
    <w:rsid w:val="00E2119C"/>
    <w:rsid w:val="00E211D9"/>
    <w:rsid w:val="00E21C2B"/>
    <w:rsid w:val="00E21C49"/>
    <w:rsid w:val="00E22A77"/>
    <w:rsid w:val="00E27D90"/>
    <w:rsid w:val="00E35881"/>
    <w:rsid w:val="00E40354"/>
    <w:rsid w:val="00E4109B"/>
    <w:rsid w:val="00E419B6"/>
    <w:rsid w:val="00E4246F"/>
    <w:rsid w:val="00E42925"/>
    <w:rsid w:val="00E4388F"/>
    <w:rsid w:val="00E43BAE"/>
    <w:rsid w:val="00E43C2B"/>
    <w:rsid w:val="00E44CA9"/>
    <w:rsid w:val="00E47B90"/>
    <w:rsid w:val="00E47CD1"/>
    <w:rsid w:val="00E47F6F"/>
    <w:rsid w:val="00E5000C"/>
    <w:rsid w:val="00E51EC1"/>
    <w:rsid w:val="00E51F43"/>
    <w:rsid w:val="00E529E2"/>
    <w:rsid w:val="00E531E0"/>
    <w:rsid w:val="00E54B90"/>
    <w:rsid w:val="00E56435"/>
    <w:rsid w:val="00E56C4B"/>
    <w:rsid w:val="00E572D0"/>
    <w:rsid w:val="00E61416"/>
    <w:rsid w:val="00E61F10"/>
    <w:rsid w:val="00E6223B"/>
    <w:rsid w:val="00E63A30"/>
    <w:rsid w:val="00E658D3"/>
    <w:rsid w:val="00E661D4"/>
    <w:rsid w:val="00E66F38"/>
    <w:rsid w:val="00E673D5"/>
    <w:rsid w:val="00E67E43"/>
    <w:rsid w:val="00E727EC"/>
    <w:rsid w:val="00E749D8"/>
    <w:rsid w:val="00E74E32"/>
    <w:rsid w:val="00E757D1"/>
    <w:rsid w:val="00E76299"/>
    <w:rsid w:val="00E765CC"/>
    <w:rsid w:val="00E76974"/>
    <w:rsid w:val="00E76AF5"/>
    <w:rsid w:val="00E8008A"/>
    <w:rsid w:val="00E81B8B"/>
    <w:rsid w:val="00E82003"/>
    <w:rsid w:val="00E82008"/>
    <w:rsid w:val="00E833FC"/>
    <w:rsid w:val="00E83A59"/>
    <w:rsid w:val="00E850E0"/>
    <w:rsid w:val="00E859C5"/>
    <w:rsid w:val="00E8682B"/>
    <w:rsid w:val="00E87175"/>
    <w:rsid w:val="00E919C4"/>
    <w:rsid w:val="00E91CB8"/>
    <w:rsid w:val="00E91F1C"/>
    <w:rsid w:val="00E922DB"/>
    <w:rsid w:val="00E92500"/>
    <w:rsid w:val="00E927D8"/>
    <w:rsid w:val="00E933AA"/>
    <w:rsid w:val="00E935F7"/>
    <w:rsid w:val="00E9472B"/>
    <w:rsid w:val="00E96E90"/>
    <w:rsid w:val="00EA2BD1"/>
    <w:rsid w:val="00EA402D"/>
    <w:rsid w:val="00EA41A3"/>
    <w:rsid w:val="00EA7AC9"/>
    <w:rsid w:val="00EA7C5F"/>
    <w:rsid w:val="00EB1E5D"/>
    <w:rsid w:val="00EB2203"/>
    <w:rsid w:val="00EB3D96"/>
    <w:rsid w:val="00EB504E"/>
    <w:rsid w:val="00EB5BFC"/>
    <w:rsid w:val="00EB75C8"/>
    <w:rsid w:val="00EC0BDA"/>
    <w:rsid w:val="00EC0D6C"/>
    <w:rsid w:val="00EC137B"/>
    <w:rsid w:val="00EC15E4"/>
    <w:rsid w:val="00EC16AB"/>
    <w:rsid w:val="00EC3428"/>
    <w:rsid w:val="00EC4368"/>
    <w:rsid w:val="00EC54F3"/>
    <w:rsid w:val="00EC5F4E"/>
    <w:rsid w:val="00EC6F6A"/>
    <w:rsid w:val="00ED0118"/>
    <w:rsid w:val="00ED309B"/>
    <w:rsid w:val="00ED3CDD"/>
    <w:rsid w:val="00ED547F"/>
    <w:rsid w:val="00ED604C"/>
    <w:rsid w:val="00ED64D6"/>
    <w:rsid w:val="00ED7B3B"/>
    <w:rsid w:val="00EE164B"/>
    <w:rsid w:val="00EE173A"/>
    <w:rsid w:val="00EE193C"/>
    <w:rsid w:val="00EE23D6"/>
    <w:rsid w:val="00EE24D5"/>
    <w:rsid w:val="00EE2BF0"/>
    <w:rsid w:val="00EE3E15"/>
    <w:rsid w:val="00EE4923"/>
    <w:rsid w:val="00EE4C6D"/>
    <w:rsid w:val="00EE59EF"/>
    <w:rsid w:val="00EF236D"/>
    <w:rsid w:val="00EF2FEC"/>
    <w:rsid w:val="00EF3DD4"/>
    <w:rsid w:val="00EF5D55"/>
    <w:rsid w:val="00EF5E69"/>
    <w:rsid w:val="00F00195"/>
    <w:rsid w:val="00F001A5"/>
    <w:rsid w:val="00F001C4"/>
    <w:rsid w:val="00F0044E"/>
    <w:rsid w:val="00F00B7F"/>
    <w:rsid w:val="00F01EAE"/>
    <w:rsid w:val="00F02084"/>
    <w:rsid w:val="00F044E7"/>
    <w:rsid w:val="00F05557"/>
    <w:rsid w:val="00F10A6B"/>
    <w:rsid w:val="00F119E8"/>
    <w:rsid w:val="00F1344E"/>
    <w:rsid w:val="00F143A0"/>
    <w:rsid w:val="00F15F60"/>
    <w:rsid w:val="00F16C08"/>
    <w:rsid w:val="00F16DDD"/>
    <w:rsid w:val="00F20990"/>
    <w:rsid w:val="00F221AB"/>
    <w:rsid w:val="00F232DE"/>
    <w:rsid w:val="00F23C03"/>
    <w:rsid w:val="00F24A2A"/>
    <w:rsid w:val="00F24A78"/>
    <w:rsid w:val="00F2782E"/>
    <w:rsid w:val="00F31BBA"/>
    <w:rsid w:val="00F31D71"/>
    <w:rsid w:val="00F31D92"/>
    <w:rsid w:val="00F330C5"/>
    <w:rsid w:val="00F34CF6"/>
    <w:rsid w:val="00F34F6F"/>
    <w:rsid w:val="00F372C2"/>
    <w:rsid w:val="00F37B11"/>
    <w:rsid w:val="00F37B18"/>
    <w:rsid w:val="00F417F8"/>
    <w:rsid w:val="00F41ADA"/>
    <w:rsid w:val="00F42F65"/>
    <w:rsid w:val="00F462C2"/>
    <w:rsid w:val="00F46AA7"/>
    <w:rsid w:val="00F5024A"/>
    <w:rsid w:val="00F513C1"/>
    <w:rsid w:val="00F528DF"/>
    <w:rsid w:val="00F52B1A"/>
    <w:rsid w:val="00F53624"/>
    <w:rsid w:val="00F5557D"/>
    <w:rsid w:val="00F57CC0"/>
    <w:rsid w:val="00F60E5B"/>
    <w:rsid w:val="00F62C7C"/>
    <w:rsid w:val="00F640B3"/>
    <w:rsid w:val="00F65FCF"/>
    <w:rsid w:val="00F665AC"/>
    <w:rsid w:val="00F67BC6"/>
    <w:rsid w:val="00F701AD"/>
    <w:rsid w:val="00F706D2"/>
    <w:rsid w:val="00F73C01"/>
    <w:rsid w:val="00F759B4"/>
    <w:rsid w:val="00F75BC3"/>
    <w:rsid w:val="00F82688"/>
    <w:rsid w:val="00F82925"/>
    <w:rsid w:val="00F83271"/>
    <w:rsid w:val="00F833C5"/>
    <w:rsid w:val="00F837A9"/>
    <w:rsid w:val="00F83C12"/>
    <w:rsid w:val="00F85A5F"/>
    <w:rsid w:val="00F85AFF"/>
    <w:rsid w:val="00F87202"/>
    <w:rsid w:val="00F87622"/>
    <w:rsid w:val="00F90DD6"/>
    <w:rsid w:val="00F9150E"/>
    <w:rsid w:val="00F934A9"/>
    <w:rsid w:val="00F943F5"/>
    <w:rsid w:val="00F9569A"/>
    <w:rsid w:val="00F975C4"/>
    <w:rsid w:val="00FA0EA7"/>
    <w:rsid w:val="00FA5974"/>
    <w:rsid w:val="00FA5DE9"/>
    <w:rsid w:val="00FA678D"/>
    <w:rsid w:val="00FB0A6C"/>
    <w:rsid w:val="00FB0B22"/>
    <w:rsid w:val="00FB0D3B"/>
    <w:rsid w:val="00FB13FB"/>
    <w:rsid w:val="00FB1C14"/>
    <w:rsid w:val="00FB3420"/>
    <w:rsid w:val="00FB35C4"/>
    <w:rsid w:val="00FB4244"/>
    <w:rsid w:val="00FB5C13"/>
    <w:rsid w:val="00FB5F0C"/>
    <w:rsid w:val="00FB6E0C"/>
    <w:rsid w:val="00FC02D5"/>
    <w:rsid w:val="00FC14DC"/>
    <w:rsid w:val="00FC1738"/>
    <w:rsid w:val="00FC2F45"/>
    <w:rsid w:val="00FC363F"/>
    <w:rsid w:val="00FC3CAB"/>
    <w:rsid w:val="00FC3E75"/>
    <w:rsid w:val="00FC477C"/>
    <w:rsid w:val="00FC54A7"/>
    <w:rsid w:val="00FD287C"/>
    <w:rsid w:val="00FD2D42"/>
    <w:rsid w:val="00FD3909"/>
    <w:rsid w:val="00FD47ED"/>
    <w:rsid w:val="00FD7C17"/>
    <w:rsid w:val="00FD7FAC"/>
    <w:rsid w:val="00FE0132"/>
    <w:rsid w:val="00FE1D72"/>
    <w:rsid w:val="00FE2BEF"/>
    <w:rsid w:val="00FE3BD4"/>
    <w:rsid w:val="00FE492B"/>
    <w:rsid w:val="00FE4D6E"/>
    <w:rsid w:val="00FE6108"/>
    <w:rsid w:val="00FF4AB7"/>
    <w:rsid w:val="00FF4DCA"/>
    <w:rsid w:val="00FF5423"/>
    <w:rsid w:val="00FF5E71"/>
    <w:rsid w:val="00FF6554"/>
  </w:rsids>
  <m:mathPr>
    <m:mathFont m:val="Cambria Math"/>
    <m:brkBin m:val="before"/>
    <m:brkBinSub m:val="--"/>
    <m:smallFrac/>
    <m:dispDef/>
    <m:lMargin m:val="0"/>
    <m:rMargin m:val="0"/>
    <m:defJc m:val="centerGroup"/>
    <m:wrapRight/>
    <m:intLim m:val="subSup"/>
    <m:naryLim m:val="subSup"/>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ACAB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6ED0"/>
    <w:pPr>
      <w:spacing w:after="0" w:line="320" w:lineRule="exact"/>
      <w:jc w:val="both"/>
    </w:pPr>
    <w:rPr>
      <w:rFonts w:ascii="Trebuchet MS" w:eastAsia="Times New Roman" w:hAnsi="Trebuchet MS" w:cs="Times New Roman"/>
      <w:sz w:val="20"/>
      <w:szCs w:val="22"/>
      <w:lang w:val="ro-RO"/>
    </w:rPr>
  </w:style>
  <w:style w:type="paragraph" w:styleId="Heading1">
    <w:name w:val="heading 1"/>
    <w:basedOn w:val="Normal"/>
    <w:next w:val="TextNumbered"/>
    <w:link w:val="Heading1Char"/>
    <w:qFormat/>
    <w:rsid w:val="00BB5F33"/>
    <w:pPr>
      <w:keepNext/>
      <w:numPr>
        <w:numId w:val="1"/>
      </w:numPr>
      <w:spacing w:before="360" w:after="80"/>
      <w:ind w:right="1134"/>
      <w:contextualSpacing/>
      <w:outlineLvl w:val="0"/>
    </w:pPr>
    <w:rPr>
      <w:rFonts w:cs="Arial"/>
      <w:b/>
      <w:bCs/>
      <w:caps/>
      <w:kern w:val="24"/>
      <w:sz w:val="26"/>
      <w:szCs w:val="28"/>
      <w:lang w:bidi="ne-NP"/>
    </w:rPr>
  </w:style>
  <w:style w:type="paragraph" w:styleId="Heading2">
    <w:name w:val="heading 2"/>
    <w:basedOn w:val="Normal"/>
    <w:next w:val="TextNumbered"/>
    <w:link w:val="Heading2Char"/>
    <w:qFormat/>
    <w:rsid w:val="00BB5F33"/>
    <w:pPr>
      <w:keepNext/>
      <w:numPr>
        <w:ilvl w:val="1"/>
        <w:numId w:val="1"/>
      </w:numPr>
      <w:spacing w:before="240" w:after="80"/>
      <w:ind w:right="1134"/>
      <w:contextualSpacing/>
      <w:outlineLvl w:val="1"/>
    </w:pPr>
    <w:rPr>
      <w:rFonts w:cs="Arial"/>
      <w:b/>
      <w:bCs/>
      <w:iCs/>
      <w:caps/>
      <w:sz w:val="22"/>
      <w:lang w:bidi="ne-NP"/>
    </w:rPr>
  </w:style>
  <w:style w:type="paragraph" w:styleId="Heading3">
    <w:name w:val="heading 3"/>
    <w:basedOn w:val="Normal"/>
    <w:next w:val="TextNumbered"/>
    <w:link w:val="Heading3Char"/>
    <w:qFormat/>
    <w:rsid w:val="00BB5F33"/>
    <w:pPr>
      <w:keepNext/>
      <w:numPr>
        <w:ilvl w:val="2"/>
        <w:numId w:val="1"/>
      </w:numPr>
      <w:spacing w:before="240" w:after="80"/>
      <w:ind w:right="1134"/>
      <w:contextualSpacing/>
      <w:outlineLvl w:val="2"/>
    </w:pPr>
    <w:rPr>
      <w:rFonts w:cs="Arial"/>
      <w:b/>
      <w:bCs/>
      <w:sz w:val="22"/>
      <w:lang w:bidi="ne-NP"/>
    </w:rPr>
  </w:style>
  <w:style w:type="paragraph" w:styleId="Heading4">
    <w:name w:val="heading 4"/>
    <w:basedOn w:val="Normal"/>
    <w:next w:val="TextNumbered"/>
    <w:link w:val="Heading4Char"/>
    <w:qFormat/>
    <w:rsid w:val="00BB5F33"/>
    <w:pPr>
      <w:keepNext/>
      <w:numPr>
        <w:ilvl w:val="3"/>
        <w:numId w:val="1"/>
      </w:numPr>
      <w:spacing w:before="240" w:after="80"/>
      <w:ind w:right="1134"/>
      <w:contextualSpacing/>
      <w:outlineLvl w:val="3"/>
    </w:pPr>
    <w:rPr>
      <w:b/>
      <w:bCs/>
      <w:szCs w:val="20"/>
      <w:lang w:bidi="ne-NP"/>
    </w:rPr>
  </w:style>
  <w:style w:type="paragraph" w:styleId="Heading5">
    <w:name w:val="heading 5"/>
    <w:basedOn w:val="Normal"/>
    <w:next w:val="TextNumbered"/>
    <w:link w:val="Heading5Char"/>
    <w:qFormat/>
    <w:rsid w:val="00BB5F33"/>
    <w:pPr>
      <w:keepNext/>
      <w:numPr>
        <w:ilvl w:val="4"/>
        <w:numId w:val="1"/>
      </w:numPr>
      <w:spacing w:before="240" w:after="80"/>
      <w:ind w:right="1134"/>
      <w:contextualSpacing/>
      <w:outlineLvl w:val="4"/>
    </w:pPr>
    <w:rPr>
      <w:b/>
      <w:bCs/>
      <w:iCs/>
      <w:color w:val="595959" w:themeColor="text1" w:themeTint="A6"/>
    </w:rPr>
  </w:style>
  <w:style w:type="paragraph" w:styleId="Heading6">
    <w:name w:val="heading 6"/>
    <w:basedOn w:val="Normal"/>
    <w:next w:val="TextNumbered"/>
    <w:link w:val="Heading6Char"/>
    <w:qFormat/>
    <w:rsid w:val="00BB5F33"/>
    <w:pPr>
      <w:keepNext/>
      <w:numPr>
        <w:ilvl w:val="5"/>
        <w:numId w:val="1"/>
      </w:numPr>
      <w:spacing w:before="80" w:after="80"/>
      <w:ind w:right="1134"/>
      <w:contextualSpacing/>
      <w:outlineLvl w:val="5"/>
    </w:pPr>
    <w:rPr>
      <w:b/>
      <w:bCs/>
      <w:color w:val="808080" w:themeColor="background1" w:themeShade="80"/>
    </w:rPr>
  </w:style>
  <w:style w:type="paragraph" w:styleId="Heading7">
    <w:name w:val="heading 7"/>
    <w:basedOn w:val="Normal"/>
    <w:next w:val="TextNumbered"/>
    <w:link w:val="Heading7Char"/>
    <w:qFormat/>
    <w:rsid w:val="00BB5F33"/>
    <w:pPr>
      <w:keepNext/>
      <w:numPr>
        <w:ilvl w:val="6"/>
        <w:numId w:val="1"/>
      </w:numPr>
      <w:spacing w:before="80" w:after="80"/>
      <w:ind w:right="1134"/>
      <w:contextualSpacing/>
      <w:outlineLvl w:val="6"/>
    </w:pPr>
    <w:rPr>
      <w:color w:val="808080" w:themeColor="background1" w:themeShade="80"/>
    </w:rPr>
  </w:style>
  <w:style w:type="paragraph" w:styleId="Heading8">
    <w:name w:val="heading 8"/>
    <w:basedOn w:val="Normal"/>
    <w:next w:val="TextNumbered"/>
    <w:link w:val="Heading8Char"/>
    <w:qFormat/>
    <w:rsid w:val="00BB5F33"/>
    <w:pPr>
      <w:numPr>
        <w:ilvl w:val="7"/>
        <w:numId w:val="1"/>
      </w:numPr>
      <w:contextualSpacing/>
      <w:outlineLvl w:val="7"/>
    </w:pPr>
    <w:rPr>
      <w:i/>
      <w:iCs/>
    </w:rPr>
  </w:style>
  <w:style w:type="paragraph" w:styleId="Heading9">
    <w:name w:val="heading 9"/>
    <w:basedOn w:val="Normal"/>
    <w:next w:val="TextNumbered"/>
    <w:link w:val="Heading9Char"/>
    <w:qFormat/>
    <w:rsid w:val="00BB5F33"/>
    <w:pPr>
      <w:numPr>
        <w:ilvl w:val="8"/>
        <w:numId w:val="1"/>
      </w:numPr>
      <w:contextualSpacing/>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2B025B"/>
    <w:rPr>
      <w:rFonts w:ascii="Lucida Grande" w:hAnsi="Lucida Grande"/>
      <w:sz w:val="18"/>
      <w:szCs w:val="18"/>
    </w:rPr>
  </w:style>
  <w:style w:type="character" w:styleId="BookTitle">
    <w:name w:val="Book Title"/>
    <w:basedOn w:val="DefaultParagraphFont"/>
    <w:rsid w:val="00F119E8"/>
    <w:rPr>
      <w:rFonts w:ascii="Trebuchet MS" w:hAnsi="Trebuchet MS"/>
      <w:b/>
      <w:bCs/>
      <w:smallCaps/>
      <w:spacing w:val="5"/>
    </w:rPr>
  </w:style>
  <w:style w:type="table" w:customStyle="1" w:styleId="ColorfulGrid1">
    <w:name w:val="Colorful Grid1"/>
    <w:basedOn w:val="TableNormal"/>
    <w:rsid w:val="00F119E8"/>
    <w:pPr>
      <w:spacing w:after="0"/>
    </w:pPr>
    <w:rPr>
      <w:rFonts w:ascii="Trebuchet MS" w:hAnsi="Trebuchet MS"/>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CommentReference">
    <w:name w:val="annotation reference"/>
    <w:basedOn w:val="DefaultParagraphFont"/>
    <w:rsid w:val="00F119E8"/>
    <w:rPr>
      <w:rFonts w:ascii="Trebuchet MS" w:hAnsi="Trebuchet MS"/>
      <w:sz w:val="18"/>
      <w:szCs w:val="18"/>
    </w:rPr>
  </w:style>
  <w:style w:type="character" w:customStyle="1" w:styleId="BalloonTextChar">
    <w:name w:val="Balloon Text Char"/>
    <w:basedOn w:val="DefaultParagraphFont"/>
    <w:uiPriority w:val="99"/>
    <w:semiHidden/>
    <w:rsid w:val="002B025B"/>
    <w:rPr>
      <w:rFonts w:ascii="Lucida Grande" w:hAnsi="Lucida Grande"/>
      <w:sz w:val="18"/>
      <w:szCs w:val="18"/>
    </w:rPr>
  </w:style>
  <w:style w:type="character" w:customStyle="1" w:styleId="BalloonTextChar1">
    <w:name w:val="Balloon Text Char1"/>
    <w:basedOn w:val="DefaultParagraphFont"/>
    <w:link w:val="BalloonText"/>
    <w:uiPriority w:val="99"/>
    <w:semiHidden/>
    <w:rsid w:val="002B025B"/>
    <w:rPr>
      <w:rFonts w:ascii="Lucida Grande" w:hAnsi="Lucida Grande"/>
      <w:sz w:val="18"/>
      <w:szCs w:val="18"/>
    </w:rPr>
  </w:style>
  <w:style w:type="paragraph" w:customStyle="1" w:styleId="Document">
    <w:name w:val="Document"/>
    <w:basedOn w:val="CoverDocument"/>
    <w:next w:val="TextNumbered"/>
    <w:qFormat/>
    <w:rsid w:val="00A27629"/>
    <w:pPr>
      <w:jc w:val="right"/>
    </w:pPr>
    <w:rPr>
      <w:rFonts w:eastAsiaTheme="minorEastAsia"/>
    </w:rPr>
  </w:style>
  <w:style w:type="character" w:customStyle="1" w:styleId="Heading3Char">
    <w:name w:val="Heading 3 Char"/>
    <w:basedOn w:val="DefaultParagraphFont"/>
    <w:link w:val="Heading3"/>
    <w:rsid w:val="00BB5F33"/>
    <w:rPr>
      <w:rFonts w:ascii="Trebuchet MS" w:eastAsia="Times New Roman" w:hAnsi="Trebuchet MS" w:cs="Arial"/>
      <w:b/>
      <w:bCs/>
      <w:sz w:val="22"/>
      <w:szCs w:val="22"/>
      <w:lang w:val="ro-RO" w:bidi="ne-NP"/>
    </w:rPr>
  </w:style>
  <w:style w:type="character" w:customStyle="1" w:styleId="Heading4Char">
    <w:name w:val="Heading 4 Char"/>
    <w:basedOn w:val="DefaultParagraphFont"/>
    <w:link w:val="Heading4"/>
    <w:rsid w:val="00BB5F33"/>
    <w:rPr>
      <w:rFonts w:ascii="Trebuchet MS" w:eastAsia="Times New Roman" w:hAnsi="Trebuchet MS" w:cs="Times New Roman"/>
      <w:b/>
      <w:bCs/>
      <w:sz w:val="20"/>
      <w:szCs w:val="20"/>
      <w:lang w:val="ro-RO" w:bidi="ne-NP"/>
    </w:rPr>
  </w:style>
  <w:style w:type="character" w:customStyle="1" w:styleId="Heading2Char">
    <w:name w:val="Heading 2 Char"/>
    <w:basedOn w:val="DefaultParagraphFont"/>
    <w:link w:val="Heading2"/>
    <w:rsid w:val="00BB5F33"/>
    <w:rPr>
      <w:rFonts w:ascii="Trebuchet MS" w:eastAsia="Times New Roman" w:hAnsi="Trebuchet MS" w:cs="Arial"/>
      <w:b/>
      <w:bCs/>
      <w:iCs/>
      <w:caps/>
      <w:sz w:val="22"/>
      <w:szCs w:val="22"/>
      <w:lang w:val="ro-RO" w:bidi="ne-NP"/>
    </w:rPr>
  </w:style>
  <w:style w:type="character" w:customStyle="1" w:styleId="Heading1Char">
    <w:name w:val="Heading 1 Char"/>
    <w:basedOn w:val="DefaultParagraphFont"/>
    <w:link w:val="Heading1"/>
    <w:rsid w:val="00BB5F33"/>
    <w:rPr>
      <w:rFonts w:ascii="Trebuchet MS" w:eastAsia="Times New Roman" w:hAnsi="Trebuchet MS" w:cs="Arial"/>
      <w:b/>
      <w:bCs/>
      <w:caps/>
      <w:kern w:val="24"/>
      <w:sz w:val="26"/>
      <w:szCs w:val="28"/>
      <w:lang w:val="ro-RO" w:bidi="ne-NP"/>
    </w:rPr>
  </w:style>
  <w:style w:type="paragraph" w:customStyle="1" w:styleId="AntetTZA">
    <w:name w:val="Antet TZA"/>
    <w:unhideWhenUsed/>
    <w:rsid w:val="002C161E"/>
    <w:pPr>
      <w:tabs>
        <w:tab w:val="left" w:pos="170"/>
        <w:tab w:val="left" w:pos="567"/>
        <w:tab w:val="center" w:pos="4320"/>
        <w:tab w:val="right" w:pos="8640"/>
      </w:tabs>
      <w:spacing w:after="0" w:line="360" w:lineRule="auto"/>
    </w:pPr>
    <w:rPr>
      <w:rFonts w:ascii="Trebuchet MS" w:eastAsia="Times New Roman" w:hAnsi="Trebuchet MS" w:cs="Times New Roman"/>
      <w:caps/>
      <w:sz w:val="12"/>
      <w:szCs w:val="14"/>
      <w:lang w:val="ro-RO"/>
    </w:rPr>
  </w:style>
  <w:style w:type="character" w:styleId="PageNumber">
    <w:name w:val="page number"/>
    <w:semiHidden/>
    <w:unhideWhenUsed/>
    <w:rsid w:val="00EE59EF"/>
    <w:rPr>
      <w:rFonts w:ascii="Trebuchet MS" w:hAnsi="Trebuchet MS"/>
      <w:sz w:val="16"/>
    </w:rPr>
  </w:style>
  <w:style w:type="paragraph" w:styleId="Date">
    <w:name w:val="Date"/>
    <w:basedOn w:val="Normal"/>
    <w:next w:val="Document"/>
    <w:link w:val="DateChar"/>
    <w:rsid w:val="00EE59EF"/>
    <w:pPr>
      <w:jc w:val="right"/>
    </w:pPr>
    <w:rPr>
      <w:bCs/>
      <w:sz w:val="18"/>
      <w:szCs w:val="18"/>
      <w:lang w:bidi="ne-NP"/>
    </w:rPr>
  </w:style>
  <w:style w:type="character" w:customStyle="1" w:styleId="DateChar">
    <w:name w:val="Date Char"/>
    <w:basedOn w:val="DefaultParagraphFont"/>
    <w:link w:val="Date"/>
    <w:rsid w:val="00EE59EF"/>
    <w:rPr>
      <w:rFonts w:ascii="Trebuchet MS" w:eastAsia="Times New Roman" w:hAnsi="Trebuchet MS" w:cs="Times New Roman"/>
      <w:bCs/>
      <w:sz w:val="18"/>
      <w:szCs w:val="18"/>
      <w:lang w:val="ro-RO" w:bidi="ne-NP"/>
    </w:rPr>
  </w:style>
  <w:style w:type="paragraph" w:customStyle="1" w:styleId="CoverDate">
    <w:name w:val="Cover Date"/>
    <w:basedOn w:val="Date"/>
    <w:next w:val="CoverDocument"/>
    <w:qFormat/>
    <w:rsid w:val="00EE59EF"/>
    <w:pPr>
      <w:spacing w:before="6600"/>
      <w:jc w:val="left"/>
    </w:pPr>
    <w:rPr>
      <w:sz w:val="20"/>
    </w:rPr>
  </w:style>
  <w:style w:type="character" w:customStyle="1" w:styleId="Heading5Char">
    <w:name w:val="Heading 5 Char"/>
    <w:basedOn w:val="DefaultParagraphFont"/>
    <w:link w:val="Heading5"/>
    <w:rsid w:val="00BB5F33"/>
    <w:rPr>
      <w:rFonts w:ascii="Trebuchet MS" w:eastAsia="Times New Roman" w:hAnsi="Trebuchet MS" w:cs="Times New Roman"/>
      <w:b/>
      <w:bCs/>
      <w:iCs/>
      <w:color w:val="595959" w:themeColor="text1" w:themeTint="A6"/>
      <w:sz w:val="20"/>
      <w:szCs w:val="22"/>
      <w:lang w:val="ro-RO"/>
    </w:rPr>
  </w:style>
  <w:style w:type="character" w:customStyle="1" w:styleId="Heading6Char">
    <w:name w:val="Heading 6 Char"/>
    <w:basedOn w:val="DefaultParagraphFont"/>
    <w:link w:val="Heading6"/>
    <w:rsid w:val="00BB5F33"/>
    <w:rPr>
      <w:rFonts w:ascii="Trebuchet MS" w:eastAsia="Times New Roman" w:hAnsi="Trebuchet MS" w:cs="Times New Roman"/>
      <w:b/>
      <w:bCs/>
      <w:color w:val="808080" w:themeColor="background1" w:themeShade="80"/>
      <w:sz w:val="20"/>
      <w:szCs w:val="22"/>
      <w:lang w:val="ro-RO"/>
    </w:rPr>
  </w:style>
  <w:style w:type="character" w:customStyle="1" w:styleId="Heading7Char">
    <w:name w:val="Heading 7 Char"/>
    <w:basedOn w:val="DefaultParagraphFont"/>
    <w:link w:val="Heading7"/>
    <w:rsid w:val="00BB5F33"/>
    <w:rPr>
      <w:rFonts w:ascii="Trebuchet MS" w:eastAsia="Times New Roman" w:hAnsi="Trebuchet MS" w:cs="Times New Roman"/>
      <w:color w:val="808080" w:themeColor="background1" w:themeShade="80"/>
      <w:sz w:val="20"/>
      <w:szCs w:val="22"/>
      <w:lang w:val="ro-RO"/>
    </w:rPr>
  </w:style>
  <w:style w:type="character" w:customStyle="1" w:styleId="Heading8Char">
    <w:name w:val="Heading 8 Char"/>
    <w:basedOn w:val="DefaultParagraphFont"/>
    <w:link w:val="Heading8"/>
    <w:rsid w:val="00BB5F33"/>
    <w:rPr>
      <w:rFonts w:ascii="Trebuchet MS" w:eastAsia="Times New Roman" w:hAnsi="Trebuchet MS" w:cs="Times New Roman"/>
      <w:i/>
      <w:iCs/>
      <w:sz w:val="20"/>
      <w:szCs w:val="22"/>
      <w:lang w:val="ro-RO"/>
    </w:rPr>
  </w:style>
  <w:style w:type="paragraph" w:customStyle="1" w:styleId="Heading8Italic">
    <w:name w:val="Heading 8 Italic"/>
    <w:basedOn w:val="Heading7"/>
    <w:next w:val="Heading8"/>
    <w:qFormat/>
    <w:rsid w:val="00EE59EF"/>
    <w:pPr>
      <w:numPr>
        <w:ilvl w:val="0"/>
        <w:numId w:val="0"/>
      </w:numPr>
      <w:ind w:left="907"/>
    </w:pPr>
    <w:rPr>
      <w:b/>
      <w:i/>
      <w:color w:val="auto"/>
      <w:sz w:val="18"/>
    </w:rPr>
  </w:style>
  <w:style w:type="character" w:customStyle="1" w:styleId="Heading9Char">
    <w:name w:val="Heading 9 Char"/>
    <w:basedOn w:val="DefaultParagraphFont"/>
    <w:link w:val="Heading9"/>
    <w:rsid w:val="00BB5F33"/>
    <w:rPr>
      <w:rFonts w:ascii="Trebuchet MS" w:eastAsia="Times New Roman" w:hAnsi="Trebuchet MS" w:cs="Arial"/>
      <w:sz w:val="20"/>
      <w:szCs w:val="22"/>
      <w:lang w:val="ro-RO"/>
    </w:rPr>
  </w:style>
  <w:style w:type="paragraph" w:customStyle="1" w:styleId="Heading9italic">
    <w:name w:val="Heading 9 italic"/>
    <w:basedOn w:val="Heading8Italic"/>
    <w:next w:val="Heading9"/>
    <w:qFormat/>
    <w:rsid w:val="00EE59EF"/>
    <w:pPr>
      <w:spacing w:before="0"/>
      <w:ind w:left="1361"/>
    </w:pPr>
    <w:rPr>
      <w:b w:val="0"/>
      <w:color w:val="808080" w:themeColor="background1" w:themeShade="80"/>
    </w:rPr>
  </w:style>
  <w:style w:type="paragraph" w:styleId="Subtitle">
    <w:name w:val="Subtitle"/>
    <w:basedOn w:val="Title"/>
    <w:next w:val="Date"/>
    <w:link w:val="SubtitleChar"/>
    <w:qFormat/>
    <w:rsid w:val="00A27629"/>
    <w:pPr>
      <w:pageBreakBefore w:val="0"/>
      <w:spacing w:before="320" w:after="320"/>
      <w:ind w:right="1134"/>
    </w:pPr>
    <w:rPr>
      <w:b w:val="0"/>
      <w:sz w:val="22"/>
      <w:szCs w:val="24"/>
    </w:rPr>
  </w:style>
  <w:style w:type="character" w:customStyle="1" w:styleId="SubtitleChar">
    <w:name w:val="Subtitle Char"/>
    <w:basedOn w:val="DefaultParagraphFont"/>
    <w:link w:val="Subtitle"/>
    <w:rsid w:val="00A27629"/>
    <w:rPr>
      <w:rFonts w:ascii="Trebuchet MS" w:eastAsia="Times New Roman" w:hAnsi="Trebuchet MS" w:cs="Times New Roman"/>
      <w:caps/>
      <w:sz w:val="22"/>
      <w:lang w:val="ro-RO"/>
    </w:rPr>
  </w:style>
  <w:style w:type="paragraph" w:styleId="Title">
    <w:name w:val="Title"/>
    <w:basedOn w:val="Normal"/>
    <w:next w:val="Subtitle"/>
    <w:link w:val="TitleChar"/>
    <w:qFormat/>
    <w:rsid w:val="00ED309B"/>
    <w:pPr>
      <w:keepNext/>
      <w:pageBreakBefore/>
      <w:spacing w:before="960"/>
    </w:pPr>
    <w:rPr>
      <w:b/>
      <w:caps/>
      <w:sz w:val="36"/>
      <w:szCs w:val="28"/>
    </w:rPr>
  </w:style>
  <w:style w:type="character" w:customStyle="1" w:styleId="TitleChar">
    <w:name w:val="Title Char"/>
    <w:basedOn w:val="DefaultParagraphFont"/>
    <w:link w:val="Title"/>
    <w:rsid w:val="00ED309B"/>
    <w:rPr>
      <w:rFonts w:ascii="Trebuchet MS" w:eastAsia="Times New Roman" w:hAnsi="Trebuchet MS" w:cs="Times New Roman"/>
      <w:b/>
      <w:caps/>
      <w:sz w:val="36"/>
      <w:szCs w:val="28"/>
      <w:lang w:val="ro-RO"/>
    </w:rPr>
  </w:style>
  <w:style w:type="paragraph" w:customStyle="1" w:styleId="CoverDocument">
    <w:name w:val="Cover Document"/>
    <w:basedOn w:val="Normal"/>
    <w:next w:val="CoverTitle"/>
    <w:qFormat/>
    <w:rsid w:val="00513930"/>
    <w:pPr>
      <w:spacing w:after="800"/>
      <w:jc w:val="left"/>
    </w:pPr>
    <w:rPr>
      <w:i/>
      <w:color w:val="7F7F7F" w:themeColor="text1" w:themeTint="80"/>
      <w:sz w:val="18"/>
    </w:rPr>
  </w:style>
  <w:style w:type="paragraph" w:customStyle="1" w:styleId="CoverTitle">
    <w:name w:val="Cover Title"/>
    <w:basedOn w:val="Title"/>
    <w:next w:val="CoverSubtitle"/>
    <w:qFormat/>
    <w:rsid w:val="008F4AED"/>
    <w:pPr>
      <w:pageBreakBefore w:val="0"/>
      <w:spacing w:before="880" w:line="880" w:lineRule="exact"/>
      <w:contextualSpacing/>
    </w:pPr>
    <w:rPr>
      <w:color w:val="D81E04"/>
      <w:sz w:val="72"/>
    </w:rPr>
  </w:style>
  <w:style w:type="paragraph" w:styleId="TOAHeading">
    <w:name w:val="toa heading"/>
    <w:basedOn w:val="Normal"/>
    <w:next w:val="Normal"/>
    <w:rsid w:val="00EE59EF"/>
    <w:pPr>
      <w:spacing w:before="120"/>
    </w:pPr>
    <w:rPr>
      <w:rFonts w:eastAsiaTheme="majorEastAsia" w:cstheme="majorBidi"/>
      <w:b/>
      <w:bCs/>
      <w:sz w:val="24"/>
    </w:rPr>
  </w:style>
  <w:style w:type="paragraph" w:styleId="TOC1">
    <w:name w:val="toc 1"/>
    <w:basedOn w:val="Normal"/>
    <w:next w:val="Normal"/>
    <w:autoRedefine/>
    <w:uiPriority w:val="39"/>
    <w:unhideWhenUsed/>
    <w:rsid w:val="006F66F5"/>
    <w:pPr>
      <w:tabs>
        <w:tab w:val="left" w:pos="567"/>
        <w:tab w:val="right" w:leader="dot" w:pos="9072"/>
      </w:tabs>
      <w:spacing w:before="240" w:after="120"/>
      <w:ind w:right="283"/>
    </w:pPr>
    <w:rPr>
      <w:b/>
      <w:caps/>
      <w:sz w:val="22"/>
    </w:rPr>
  </w:style>
  <w:style w:type="paragraph" w:styleId="TOC2">
    <w:name w:val="toc 2"/>
    <w:basedOn w:val="Normal"/>
    <w:next w:val="Normal"/>
    <w:autoRedefine/>
    <w:uiPriority w:val="39"/>
    <w:unhideWhenUsed/>
    <w:rsid w:val="00EE59EF"/>
    <w:pPr>
      <w:ind w:left="567" w:right="567" w:hanging="567"/>
    </w:pPr>
    <w:rPr>
      <w:b/>
      <w:color w:val="7F7F7F" w:themeColor="text1" w:themeTint="80"/>
      <w:sz w:val="22"/>
    </w:rPr>
  </w:style>
  <w:style w:type="paragraph" w:styleId="TOC3">
    <w:name w:val="toc 3"/>
    <w:basedOn w:val="Normal"/>
    <w:next w:val="Normal"/>
    <w:autoRedefine/>
    <w:uiPriority w:val="39"/>
    <w:unhideWhenUsed/>
    <w:rsid w:val="00CD7D96"/>
    <w:pPr>
      <w:tabs>
        <w:tab w:val="left" w:pos="1217"/>
        <w:tab w:val="right" w:leader="dot" w:pos="9072"/>
      </w:tabs>
      <w:ind w:left="1134" w:right="283" w:hanging="567"/>
    </w:pPr>
    <w:rPr>
      <w:color w:val="808080" w:themeColor="background1" w:themeShade="80"/>
      <w:sz w:val="22"/>
    </w:rPr>
  </w:style>
  <w:style w:type="paragraph" w:styleId="TOC4">
    <w:name w:val="toc 4"/>
    <w:basedOn w:val="Normal"/>
    <w:next w:val="Normal"/>
    <w:autoRedefine/>
    <w:uiPriority w:val="39"/>
    <w:unhideWhenUsed/>
    <w:rsid w:val="00CD7D96"/>
    <w:pPr>
      <w:ind w:left="1134" w:right="284" w:hanging="567"/>
    </w:pPr>
    <w:rPr>
      <w:i/>
      <w:color w:val="808080" w:themeColor="background1" w:themeShade="80"/>
      <w:sz w:val="22"/>
    </w:rPr>
  </w:style>
  <w:style w:type="paragraph" w:styleId="TOC5">
    <w:name w:val="toc 5"/>
    <w:basedOn w:val="Normal"/>
    <w:next w:val="Normal"/>
    <w:autoRedefine/>
    <w:uiPriority w:val="39"/>
    <w:semiHidden/>
    <w:unhideWhenUsed/>
    <w:rsid w:val="00F119E8"/>
    <w:rPr>
      <w:sz w:val="22"/>
    </w:rPr>
  </w:style>
  <w:style w:type="paragraph" w:styleId="TOC6">
    <w:name w:val="toc 6"/>
    <w:basedOn w:val="Normal"/>
    <w:next w:val="Normal"/>
    <w:autoRedefine/>
    <w:uiPriority w:val="39"/>
    <w:semiHidden/>
    <w:unhideWhenUsed/>
    <w:rsid w:val="00F119E8"/>
    <w:rPr>
      <w:sz w:val="22"/>
    </w:rPr>
  </w:style>
  <w:style w:type="paragraph" w:styleId="TOC7">
    <w:name w:val="toc 7"/>
    <w:basedOn w:val="Normal"/>
    <w:next w:val="Normal"/>
    <w:autoRedefine/>
    <w:uiPriority w:val="39"/>
    <w:semiHidden/>
    <w:unhideWhenUsed/>
    <w:rsid w:val="00F119E8"/>
    <w:rPr>
      <w:sz w:val="22"/>
    </w:rPr>
  </w:style>
  <w:style w:type="paragraph" w:styleId="TOC8">
    <w:name w:val="toc 8"/>
    <w:basedOn w:val="Normal"/>
    <w:next w:val="Normal"/>
    <w:autoRedefine/>
    <w:semiHidden/>
    <w:rsid w:val="00F119E8"/>
    <w:rPr>
      <w:sz w:val="22"/>
    </w:rPr>
  </w:style>
  <w:style w:type="paragraph" w:styleId="TOC9">
    <w:name w:val="toc 9"/>
    <w:basedOn w:val="Normal"/>
    <w:next w:val="Normal"/>
    <w:autoRedefine/>
    <w:semiHidden/>
    <w:rsid w:val="00F119E8"/>
    <w:rPr>
      <w:sz w:val="22"/>
    </w:rPr>
  </w:style>
  <w:style w:type="paragraph" w:styleId="TOCHeading">
    <w:name w:val="TOC Heading"/>
    <w:basedOn w:val="Heading1"/>
    <w:uiPriority w:val="39"/>
    <w:qFormat/>
    <w:rsid w:val="00EE59EF"/>
    <w:pPr>
      <w:keepLines/>
      <w:pageBreakBefore/>
      <w:numPr>
        <w:numId w:val="0"/>
      </w:numPr>
      <w:spacing w:before="1200" w:after="600" w:line="240" w:lineRule="auto"/>
      <w:outlineLvl w:val="9"/>
    </w:pPr>
    <w:rPr>
      <w:rFonts w:eastAsiaTheme="majorEastAsia" w:cstheme="majorBidi"/>
      <w:kern w:val="0"/>
      <w:lang w:bidi="ar-SA"/>
    </w:rPr>
  </w:style>
  <w:style w:type="table" w:customStyle="1" w:styleId="TableBasic">
    <w:name w:val="Table Basic"/>
    <w:basedOn w:val="TableNormal"/>
    <w:qFormat/>
    <w:rsid w:val="00F119E8"/>
    <w:rPr>
      <w:rFonts w:ascii="Trebuchet MS" w:hAnsi="Trebuchet MS"/>
    </w:rPr>
    <w:tblPr>
      <w:tblBorders>
        <w:top w:val="single" w:sz="4" w:space="0" w:color="FF0000"/>
        <w:bottom w:val="single" w:sz="4" w:space="0" w:color="FF0000"/>
        <w:insideH w:val="single" w:sz="4" w:space="0" w:color="FF0000"/>
      </w:tblBorders>
      <w:tblCellMar>
        <w:top w:w="57" w:type="dxa"/>
        <w:bottom w:w="57" w:type="dxa"/>
      </w:tblCellMar>
    </w:tblPr>
    <w:tblStylePr w:type="firstRow">
      <w:rPr>
        <w:rFonts w:ascii="Trebuchet MS" w:hAnsi="Trebuchet MS"/>
        <w:sz w:val="20"/>
      </w:rPr>
    </w:tblStylePr>
  </w:style>
  <w:style w:type="character" w:styleId="Hyperlink">
    <w:name w:val="Hyperlink"/>
    <w:basedOn w:val="DefaultParagraphFont"/>
    <w:uiPriority w:val="99"/>
    <w:unhideWhenUsed/>
    <w:rsid w:val="00433038"/>
    <w:rPr>
      <w:rFonts w:ascii="Trebuchet MS" w:hAnsi="Trebuchet MS"/>
      <w:i/>
      <w:color w:val="FF0000"/>
      <w:sz w:val="18"/>
      <w:u w:val="single"/>
    </w:rPr>
  </w:style>
  <w:style w:type="table" w:styleId="TableGrid">
    <w:name w:val="Table Grid"/>
    <w:basedOn w:val="TableNormal"/>
    <w:rsid w:val="00F119E8"/>
    <w:rPr>
      <w:rFonts w:ascii="Trebuchet MS" w:hAnsi="Trebuchet MS"/>
    </w:rPr>
    <w:tblP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57" w:type="dxa"/>
        <w:bottom w:w="57" w:type="dxa"/>
      </w:tblCellMar>
    </w:tblPr>
    <w:tblStylePr w:type="firstRow">
      <w:rPr>
        <w:rFonts w:ascii="Trebuchet MS" w:hAnsi="Trebuchet MS"/>
        <w:sz w:val="20"/>
      </w:rPr>
    </w:tblStylePr>
  </w:style>
  <w:style w:type="paragraph" w:customStyle="1" w:styleId="TableTextNumbered">
    <w:name w:val="Table Text Numbered"/>
    <w:basedOn w:val="TextNumbered"/>
    <w:qFormat/>
    <w:rsid w:val="00D079A3"/>
    <w:pPr>
      <w:spacing w:before="0"/>
    </w:pPr>
    <w:rPr>
      <w:rFonts w:eastAsiaTheme="minorEastAsia"/>
    </w:rPr>
  </w:style>
  <w:style w:type="table" w:customStyle="1" w:styleId="TableShaded">
    <w:name w:val="Table Shaded"/>
    <w:basedOn w:val="TableBasic"/>
    <w:qFormat/>
    <w:rsid w:val="007723BC"/>
    <w:tblPr>
      <w:tblBorders>
        <w:top w:val="single" w:sz="4" w:space="0" w:color="7F7F7F" w:themeColor="text1" w:themeTint="80"/>
        <w:bottom w:val="single" w:sz="4" w:space="0" w:color="7F7F7F" w:themeColor="text1" w:themeTint="80"/>
        <w:insideH w:val="single" w:sz="4" w:space="0" w:color="7F7F7F" w:themeColor="text1" w:themeTint="80"/>
      </w:tblBorders>
    </w:tblPr>
    <w:tcPr>
      <w:shd w:val="clear" w:color="auto" w:fill="auto"/>
    </w:tcPr>
    <w:tblStylePr w:type="firstRow">
      <w:rPr>
        <w:rFonts w:ascii="Trebuchet MS" w:hAnsi="Trebuchet MS"/>
        <w:b/>
        <w:sz w:val="20"/>
      </w:rPr>
      <w:tblPr/>
      <w:tcPr>
        <w:tcBorders>
          <w:top w:val="single" w:sz="4" w:space="0" w:color="7F7F7F" w:themeColor="text1" w:themeTint="80"/>
          <w:left w:val="nil"/>
          <w:bottom w:val="single" w:sz="4" w:space="0" w:color="7F7F7F" w:themeColor="text1" w:themeTint="80"/>
          <w:right w:val="nil"/>
          <w:insideH w:val="nil"/>
          <w:insideV w:val="nil"/>
          <w:tl2br w:val="nil"/>
          <w:tr2bl w:val="nil"/>
        </w:tcBorders>
        <w:shd w:val="clear" w:color="auto" w:fill="E6E6E6"/>
      </w:tcPr>
    </w:tblStylePr>
  </w:style>
  <w:style w:type="table" w:customStyle="1" w:styleId="TableColor">
    <w:name w:val="Table Color"/>
    <w:basedOn w:val="TableShaded"/>
    <w:qFormat/>
    <w:rsid w:val="005C3F81"/>
    <w:tblPr>
      <w:tblBorders>
        <w:top w:val="single" w:sz="4" w:space="0" w:color="FF0000"/>
        <w:bottom w:val="single" w:sz="4" w:space="0" w:color="FF0000"/>
        <w:insideH w:val="single" w:sz="4" w:space="0" w:color="FF0000"/>
      </w:tblBorders>
    </w:tblPr>
    <w:tcPr>
      <w:shd w:val="clear" w:color="auto" w:fill="auto"/>
    </w:tcPr>
    <w:tblStylePr w:type="firstRow">
      <w:pPr>
        <w:jc w:val="center"/>
      </w:pPr>
      <w:rPr>
        <w:rFonts w:ascii="Trebuchet MS" w:hAnsi="Trebuchet MS"/>
        <w:b/>
        <w:caps/>
        <w:smallCaps w:val="0"/>
        <w:color w:val="FFFFFF" w:themeColor="background1"/>
        <w:sz w:val="20"/>
      </w:rPr>
      <w:tblPr/>
      <w:trPr>
        <w:tblHeader/>
      </w:trPr>
      <w:tcPr>
        <w:tcBorders>
          <w:top w:val="single" w:sz="4" w:space="0" w:color="FF0000"/>
          <w:left w:val="nil"/>
          <w:bottom w:val="single" w:sz="4" w:space="0" w:color="FF0000"/>
          <w:right w:val="nil"/>
          <w:insideH w:val="nil"/>
          <w:insideV w:val="nil"/>
          <w:tl2br w:val="nil"/>
          <w:tr2bl w:val="nil"/>
        </w:tcBorders>
        <w:shd w:val="clear" w:color="auto" w:fill="FF0000"/>
        <w:vAlign w:val="center"/>
      </w:tcPr>
    </w:tblStylePr>
  </w:style>
  <w:style w:type="table" w:customStyle="1" w:styleId="TableStrong">
    <w:name w:val="Table Strong"/>
    <w:basedOn w:val="TableColor"/>
    <w:qFormat/>
    <w:rsid w:val="007723BC"/>
    <w:tblPr/>
    <w:tcPr>
      <w:shd w:val="clear" w:color="auto" w:fill="auto"/>
    </w:tcPr>
    <w:tblStylePr w:type="firstRow">
      <w:pPr>
        <w:jc w:val="center"/>
      </w:pPr>
      <w:rPr>
        <w:rFonts w:ascii="Trebuchet MS" w:hAnsi="Trebuchet MS"/>
        <w:b/>
        <w:caps/>
        <w:smallCaps w:val="0"/>
        <w:color w:val="FFFFFF" w:themeColor="background1"/>
        <w:sz w:val="20"/>
      </w:rPr>
      <w:tblPr/>
      <w:trPr>
        <w:tblHeader/>
      </w:trPr>
      <w:tcPr>
        <w:tcBorders>
          <w:top w:val="single" w:sz="4" w:space="0" w:color="auto"/>
          <w:left w:val="nil"/>
          <w:bottom w:val="single" w:sz="4" w:space="0" w:color="auto"/>
          <w:right w:val="nil"/>
          <w:insideH w:val="nil"/>
          <w:insideV w:val="nil"/>
          <w:tl2br w:val="nil"/>
          <w:tr2bl w:val="nil"/>
        </w:tcBorders>
        <w:shd w:val="clear" w:color="auto" w:fill="000000"/>
        <w:vAlign w:val="center"/>
      </w:tcPr>
    </w:tblStylePr>
  </w:style>
  <w:style w:type="paragraph" w:customStyle="1" w:styleId="CoverSubtitle">
    <w:name w:val="Cover Subtitle"/>
    <w:basedOn w:val="Subtitle"/>
    <w:next w:val="TextNormal"/>
    <w:qFormat/>
    <w:rsid w:val="00EB1E5D"/>
    <w:pPr>
      <w:spacing w:before="480" w:line="360" w:lineRule="auto"/>
      <w:ind w:right="2835"/>
      <w:jc w:val="left"/>
    </w:pPr>
    <w:rPr>
      <w:b/>
      <w:caps w:val="0"/>
      <w:sz w:val="32"/>
    </w:rPr>
  </w:style>
  <w:style w:type="paragraph" w:customStyle="1" w:styleId="TextNumbered">
    <w:name w:val="Text Numbered"/>
    <w:basedOn w:val="Normal"/>
    <w:qFormat/>
    <w:rsid w:val="00CC6BC8"/>
    <w:pPr>
      <w:numPr>
        <w:numId w:val="2"/>
      </w:numPr>
      <w:spacing w:before="120"/>
    </w:pPr>
  </w:style>
  <w:style w:type="paragraph" w:customStyle="1" w:styleId="Alpha">
    <w:name w:val="Alpha"/>
    <w:basedOn w:val="TextNumbered"/>
    <w:rsid w:val="00CC6BC8"/>
    <w:pPr>
      <w:numPr>
        <w:ilvl w:val="1"/>
      </w:numPr>
    </w:pPr>
  </w:style>
  <w:style w:type="paragraph" w:customStyle="1" w:styleId="Bulleted">
    <w:name w:val="Bulleted"/>
    <w:basedOn w:val="Normal"/>
    <w:autoRedefine/>
    <w:rsid w:val="00690D58"/>
    <w:pPr>
      <w:numPr>
        <w:numId w:val="7"/>
      </w:numPr>
      <w:spacing w:after="120"/>
      <w:ind w:left="720" w:hanging="540"/>
    </w:pPr>
    <w:rPr>
      <w:bCs/>
      <w:iCs/>
      <w:noProof/>
      <w:sz w:val="19"/>
      <w:lang w:eastAsia="ro-RO"/>
    </w:rPr>
  </w:style>
  <w:style w:type="paragraph" w:customStyle="1" w:styleId="Alpha2">
    <w:name w:val="Alpha 2"/>
    <w:basedOn w:val="Alpha"/>
    <w:qFormat/>
    <w:rsid w:val="00E859C5"/>
    <w:pPr>
      <w:numPr>
        <w:ilvl w:val="2"/>
      </w:numPr>
    </w:pPr>
    <w:rPr>
      <w:rFonts w:eastAsiaTheme="minorEastAsia"/>
      <w:lang w:bidi="ne-NP"/>
    </w:rPr>
  </w:style>
  <w:style w:type="paragraph" w:styleId="FootnoteText">
    <w:name w:val="footnote text"/>
    <w:basedOn w:val="Normal"/>
    <w:link w:val="FootnoteTextChar"/>
    <w:unhideWhenUsed/>
    <w:rsid w:val="00FA5974"/>
    <w:pPr>
      <w:keepLines/>
      <w:tabs>
        <w:tab w:val="left" w:pos="227"/>
        <w:tab w:val="left" w:pos="340"/>
      </w:tabs>
      <w:spacing w:before="60" w:after="60" w:line="240" w:lineRule="auto"/>
      <w:ind w:left="227" w:hanging="227"/>
    </w:pPr>
    <w:rPr>
      <w:color w:val="262626" w:themeColor="text1" w:themeTint="D9"/>
      <w:sz w:val="18"/>
      <w:szCs w:val="18"/>
    </w:rPr>
  </w:style>
  <w:style w:type="character" w:customStyle="1" w:styleId="FootnoteTextChar">
    <w:name w:val="Footnote Text Char"/>
    <w:basedOn w:val="DefaultParagraphFont"/>
    <w:link w:val="FootnoteText"/>
    <w:rsid w:val="00FA5974"/>
    <w:rPr>
      <w:rFonts w:ascii="Trebuchet MS" w:eastAsia="Times New Roman" w:hAnsi="Trebuchet MS" w:cs="Times New Roman"/>
      <w:color w:val="262626" w:themeColor="text1" w:themeTint="D9"/>
      <w:sz w:val="18"/>
      <w:szCs w:val="18"/>
      <w:lang w:val="ro-RO"/>
    </w:rPr>
  </w:style>
  <w:style w:type="paragraph" w:customStyle="1" w:styleId="FootnoteTextLevel1">
    <w:name w:val="Footnote Text Level 1"/>
    <w:basedOn w:val="FootnoteText"/>
    <w:qFormat/>
    <w:rsid w:val="00BC281C"/>
    <w:pPr>
      <w:ind w:firstLine="0"/>
    </w:pPr>
    <w:rPr>
      <w:i/>
    </w:rPr>
  </w:style>
  <w:style w:type="character" w:styleId="FootnoteReference">
    <w:name w:val="footnote reference"/>
    <w:basedOn w:val="DefaultParagraphFont"/>
    <w:rsid w:val="00FA5974"/>
    <w:rPr>
      <w:rFonts w:ascii="Trebuchet MS" w:hAnsi="Trebuchet MS"/>
      <w:color w:val="auto"/>
      <w:sz w:val="22"/>
      <w:vertAlign w:val="superscript"/>
    </w:rPr>
  </w:style>
  <w:style w:type="paragraph" w:customStyle="1" w:styleId="TextNormal">
    <w:name w:val="Text Normal"/>
    <w:basedOn w:val="Normal"/>
    <w:qFormat/>
    <w:rsid w:val="005C4E6C"/>
    <w:pPr>
      <w:spacing w:before="120"/>
    </w:pPr>
    <w:rPr>
      <w:rFonts w:eastAsiaTheme="minorEastAsia"/>
      <w:lang w:bidi="ne-NP"/>
    </w:rPr>
  </w:style>
  <w:style w:type="paragraph" w:styleId="BlockText">
    <w:name w:val="Block Text"/>
    <w:basedOn w:val="Normal"/>
    <w:rsid w:val="008F4AED"/>
    <w:pPr>
      <w:pBdr>
        <w:top w:val="single" w:sz="2" w:space="10" w:color="7F7F7F" w:themeColor="text1" w:themeTint="80"/>
        <w:bottom w:val="single" w:sz="2" w:space="10" w:color="7F7F7F" w:themeColor="text1" w:themeTint="80"/>
      </w:pBdr>
      <w:spacing w:before="240" w:after="80"/>
      <w:ind w:left="1701" w:right="1134"/>
    </w:pPr>
    <w:rPr>
      <w:rFonts w:eastAsiaTheme="minorEastAsia" w:cstheme="minorBidi"/>
      <w:b/>
      <w:i/>
      <w:iCs/>
      <w:color w:val="D81E04"/>
    </w:rPr>
  </w:style>
  <w:style w:type="paragraph" w:styleId="Header">
    <w:name w:val="header"/>
    <w:basedOn w:val="Normal"/>
    <w:link w:val="HeaderChar"/>
    <w:rsid w:val="001D2BC5"/>
    <w:pPr>
      <w:tabs>
        <w:tab w:val="center" w:pos="4320"/>
        <w:tab w:val="right" w:pos="8640"/>
      </w:tabs>
      <w:spacing w:line="240" w:lineRule="auto"/>
    </w:pPr>
  </w:style>
  <w:style w:type="character" w:customStyle="1" w:styleId="HeaderChar">
    <w:name w:val="Header Char"/>
    <w:basedOn w:val="DefaultParagraphFont"/>
    <w:link w:val="Header"/>
    <w:rsid w:val="001D2BC5"/>
    <w:rPr>
      <w:rFonts w:ascii="Trebuchet MS" w:eastAsia="Times New Roman" w:hAnsi="Trebuchet MS" w:cs="Times New Roman"/>
      <w:sz w:val="20"/>
      <w:szCs w:val="22"/>
      <w:lang w:val="ro-RO"/>
    </w:rPr>
  </w:style>
  <w:style w:type="paragraph" w:styleId="Footer">
    <w:name w:val="footer"/>
    <w:basedOn w:val="Normal"/>
    <w:link w:val="FooterChar"/>
    <w:uiPriority w:val="99"/>
    <w:rsid w:val="001D2BC5"/>
    <w:pPr>
      <w:tabs>
        <w:tab w:val="center" w:pos="4320"/>
        <w:tab w:val="right" w:pos="8640"/>
      </w:tabs>
      <w:spacing w:line="240" w:lineRule="auto"/>
    </w:pPr>
  </w:style>
  <w:style w:type="character" w:customStyle="1" w:styleId="FooterChar">
    <w:name w:val="Footer Char"/>
    <w:basedOn w:val="DefaultParagraphFont"/>
    <w:link w:val="Footer"/>
    <w:uiPriority w:val="99"/>
    <w:rsid w:val="001D2BC5"/>
    <w:rPr>
      <w:rFonts w:ascii="Trebuchet MS" w:eastAsia="Times New Roman" w:hAnsi="Trebuchet MS" w:cs="Times New Roman"/>
      <w:sz w:val="20"/>
      <w:szCs w:val="22"/>
      <w:lang w:val="ro-RO"/>
    </w:rPr>
  </w:style>
  <w:style w:type="character" w:styleId="Emphasis">
    <w:name w:val="Emphasis"/>
    <w:basedOn w:val="DefaultParagraphFont"/>
    <w:uiPriority w:val="20"/>
    <w:qFormat/>
    <w:rsid w:val="00F119E8"/>
    <w:rPr>
      <w:rFonts w:ascii="Trebuchet MS" w:hAnsi="Trebuchet MS"/>
      <w:i/>
      <w:iCs/>
    </w:rPr>
  </w:style>
  <w:style w:type="character" w:styleId="EndnoteReference">
    <w:name w:val="endnote reference"/>
    <w:basedOn w:val="DefaultParagraphFont"/>
    <w:rsid w:val="00F119E8"/>
    <w:rPr>
      <w:rFonts w:ascii="Trebuchet MS" w:hAnsi="Trebuchet MS"/>
      <w:vertAlign w:val="superscript"/>
    </w:rPr>
  </w:style>
  <w:style w:type="character" w:styleId="FollowedHyperlink">
    <w:name w:val="FollowedHyperlink"/>
    <w:basedOn w:val="DefaultParagraphFont"/>
    <w:rsid w:val="00F119E8"/>
    <w:rPr>
      <w:rFonts w:ascii="Trebuchet MS" w:hAnsi="Trebuchet MS"/>
      <w:color w:val="7F7F7F" w:themeColor="text1" w:themeTint="80"/>
      <w:u w:val="single"/>
    </w:rPr>
  </w:style>
  <w:style w:type="character" w:styleId="HTMLAcronym">
    <w:name w:val="HTML Acronym"/>
    <w:basedOn w:val="DefaultParagraphFont"/>
    <w:rsid w:val="00F119E8"/>
    <w:rPr>
      <w:rFonts w:ascii="Trebuchet MS" w:hAnsi="Trebuchet MS"/>
    </w:rPr>
  </w:style>
  <w:style w:type="paragraph" w:styleId="Index1">
    <w:name w:val="index 1"/>
    <w:basedOn w:val="Normal"/>
    <w:next w:val="Normal"/>
    <w:autoRedefine/>
    <w:rsid w:val="00F119E8"/>
    <w:pPr>
      <w:spacing w:line="240" w:lineRule="auto"/>
      <w:ind w:left="200" w:hanging="200"/>
    </w:pPr>
  </w:style>
  <w:style w:type="paragraph" w:styleId="IndexHeading">
    <w:name w:val="index heading"/>
    <w:basedOn w:val="Normal"/>
    <w:next w:val="Index1"/>
    <w:rsid w:val="00F119E8"/>
    <w:rPr>
      <w:rFonts w:eastAsiaTheme="majorEastAsia" w:cstheme="majorBidi"/>
      <w:b/>
      <w:bCs/>
    </w:rPr>
  </w:style>
  <w:style w:type="character" w:styleId="IntenseEmphasis">
    <w:name w:val="Intense Emphasis"/>
    <w:basedOn w:val="DefaultParagraphFont"/>
    <w:rsid w:val="00F119E8"/>
    <w:rPr>
      <w:rFonts w:ascii="Trebuchet MS" w:hAnsi="Trebuchet MS"/>
      <w:b/>
      <w:bCs/>
      <w:i/>
      <w:iCs/>
      <w:color w:val="FF0000"/>
    </w:rPr>
  </w:style>
  <w:style w:type="paragraph" w:styleId="IntenseQuote">
    <w:name w:val="Intense Quote"/>
    <w:basedOn w:val="Normal"/>
    <w:next w:val="Normal"/>
    <w:link w:val="IntenseQuoteChar"/>
    <w:rsid w:val="00F119E8"/>
    <w:pPr>
      <w:spacing w:before="200" w:after="280"/>
      <w:ind w:left="936" w:right="936"/>
    </w:pPr>
    <w:rPr>
      <w:b/>
      <w:bCs/>
      <w:i/>
      <w:iCs/>
      <w:szCs w:val="20"/>
    </w:rPr>
  </w:style>
  <w:style w:type="character" w:customStyle="1" w:styleId="IntenseQuoteChar">
    <w:name w:val="Intense Quote Char"/>
    <w:basedOn w:val="DefaultParagraphFont"/>
    <w:link w:val="IntenseQuote"/>
    <w:rsid w:val="00F119E8"/>
    <w:rPr>
      <w:rFonts w:ascii="Trebuchet MS" w:eastAsia="Times New Roman" w:hAnsi="Trebuchet MS" w:cs="Times New Roman"/>
      <w:b/>
      <w:bCs/>
      <w:i/>
      <w:iCs/>
      <w:sz w:val="20"/>
      <w:szCs w:val="20"/>
      <w:lang w:val="ro-RO"/>
    </w:rPr>
  </w:style>
  <w:style w:type="character" w:styleId="IntenseReference">
    <w:name w:val="Intense Reference"/>
    <w:basedOn w:val="DefaultParagraphFont"/>
    <w:rsid w:val="00F119E8"/>
    <w:rPr>
      <w:rFonts w:ascii="Trebuchet MS" w:hAnsi="Trebuchet MS"/>
      <w:b/>
      <w:bCs/>
      <w:caps w:val="0"/>
      <w:smallCaps/>
      <w:color w:val="7F7F7F" w:themeColor="text1" w:themeTint="80"/>
      <w:spacing w:val="5"/>
      <w:u w:val="single"/>
    </w:rPr>
  </w:style>
  <w:style w:type="paragraph" w:styleId="NormalWeb">
    <w:name w:val="Normal (Web)"/>
    <w:basedOn w:val="Normal"/>
    <w:uiPriority w:val="99"/>
    <w:rsid w:val="00F119E8"/>
    <w:rPr>
      <w:sz w:val="24"/>
      <w:szCs w:val="24"/>
    </w:rPr>
  </w:style>
  <w:style w:type="paragraph" w:customStyle="1" w:styleId="NoteLevel1">
    <w:name w:val="Note Level 1"/>
    <w:basedOn w:val="Normal"/>
    <w:rsid w:val="00F119E8"/>
    <w:pPr>
      <w:keepNext/>
      <w:numPr>
        <w:numId w:val="3"/>
      </w:numPr>
      <w:contextualSpacing/>
      <w:outlineLvl w:val="0"/>
    </w:pPr>
  </w:style>
  <w:style w:type="paragraph" w:customStyle="1" w:styleId="NoteLevel2">
    <w:name w:val="Note Level 2"/>
    <w:basedOn w:val="Normal"/>
    <w:rsid w:val="00F119E8"/>
    <w:pPr>
      <w:keepNext/>
      <w:numPr>
        <w:ilvl w:val="1"/>
        <w:numId w:val="3"/>
      </w:numPr>
      <w:contextualSpacing/>
      <w:outlineLvl w:val="1"/>
    </w:pPr>
  </w:style>
  <w:style w:type="paragraph" w:customStyle="1" w:styleId="NoteLevel3">
    <w:name w:val="Note Level 3"/>
    <w:basedOn w:val="Normal"/>
    <w:rsid w:val="00F119E8"/>
    <w:pPr>
      <w:keepNext/>
      <w:numPr>
        <w:ilvl w:val="2"/>
        <w:numId w:val="3"/>
      </w:numPr>
      <w:contextualSpacing/>
      <w:outlineLvl w:val="2"/>
    </w:pPr>
  </w:style>
  <w:style w:type="paragraph" w:customStyle="1" w:styleId="NoteLevel4">
    <w:name w:val="Note Level 4"/>
    <w:basedOn w:val="Normal"/>
    <w:rsid w:val="00F119E8"/>
    <w:pPr>
      <w:keepNext/>
      <w:numPr>
        <w:ilvl w:val="3"/>
        <w:numId w:val="3"/>
      </w:numPr>
      <w:contextualSpacing/>
      <w:outlineLvl w:val="3"/>
    </w:pPr>
  </w:style>
  <w:style w:type="paragraph" w:customStyle="1" w:styleId="NoteLevel5">
    <w:name w:val="Note Level 5"/>
    <w:basedOn w:val="Normal"/>
    <w:rsid w:val="00F119E8"/>
    <w:pPr>
      <w:keepNext/>
      <w:numPr>
        <w:ilvl w:val="4"/>
        <w:numId w:val="3"/>
      </w:numPr>
      <w:contextualSpacing/>
      <w:outlineLvl w:val="4"/>
    </w:pPr>
  </w:style>
  <w:style w:type="paragraph" w:customStyle="1" w:styleId="NoteLevel6">
    <w:name w:val="Note Level 6"/>
    <w:basedOn w:val="Normal"/>
    <w:rsid w:val="00F119E8"/>
    <w:pPr>
      <w:keepNext/>
      <w:numPr>
        <w:ilvl w:val="5"/>
        <w:numId w:val="3"/>
      </w:numPr>
      <w:contextualSpacing/>
      <w:outlineLvl w:val="5"/>
    </w:pPr>
  </w:style>
  <w:style w:type="paragraph" w:customStyle="1" w:styleId="NoteLevel7">
    <w:name w:val="Note Level 7"/>
    <w:basedOn w:val="Normal"/>
    <w:rsid w:val="00F119E8"/>
    <w:pPr>
      <w:keepNext/>
      <w:numPr>
        <w:ilvl w:val="6"/>
        <w:numId w:val="3"/>
      </w:numPr>
      <w:contextualSpacing/>
      <w:outlineLvl w:val="6"/>
    </w:pPr>
  </w:style>
  <w:style w:type="paragraph" w:customStyle="1" w:styleId="NoteLevel8">
    <w:name w:val="Note Level 8"/>
    <w:basedOn w:val="Normal"/>
    <w:rsid w:val="00F119E8"/>
    <w:pPr>
      <w:keepNext/>
      <w:numPr>
        <w:ilvl w:val="7"/>
        <w:numId w:val="3"/>
      </w:numPr>
      <w:contextualSpacing/>
      <w:outlineLvl w:val="7"/>
    </w:pPr>
  </w:style>
  <w:style w:type="paragraph" w:customStyle="1" w:styleId="NoteLevel9">
    <w:name w:val="Note Level 9"/>
    <w:basedOn w:val="Normal"/>
    <w:rsid w:val="00F119E8"/>
    <w:pPr>
      <w:keepNext/>
      <w:numPr>
        <w:ilvl w:val="8"/>
        <w:numId w:val="3"/>
      </w:numPr>
      <w:contextualSpacing/>
      <w:outlineLvl w:val="8"/>
    </w:pPr>
  </w:style>
  <w:style w:type="character" w:styleId="PlaceholderText">
    <w:name w:val="Placeholder Text"/>
    <w:basedOn w:val="DefaultParagraphFont"/>
    <w:rsid w:val="00F119E8"/>
    <w:rPr>
      <w:rFonts w:ascii="Trebuchet MS" w:hAnsi="Trebuchet MS"/>
      <w:color w:val="808080"/>
    </w:rPr>
  </w:style>
  <w:style w:type="character" w:styleId="Strong">
    <w:name w:val="Strong"/>
    <w:basedOn w:val="DefaultParagraphFont"/>
    <w:uiPriority w:val="22"/>
    <w:qFormat/>
    <w:rsid w:val="00F119E8"/>
    <w:rPr>
      <w:rFonts w:ascii="Trebuchet MS" w:hAnsi="Trebuchet MS"/>
      <w:b/>
      <w:bCs/>
    </w:rPr>
  </w:style>
  <w:style w:type="character" w:styleId="SubtleEmphasis">
    <w:name w:val="Subtle Emphasis"/>
    <w:basedOn w:val="DefaultParagraphFont"/>
    <w:rsid w:val="00F119E8"/>
    <w:rPr>
      <w:rFonts w:ascii="Trebuchet MS" w:hAnsi="Trebuchet MS"/>
      <w:i/>
      <w:iCs/>
      <w:color w:val="808080" w:themeColor="text1" w:themeTint="7F"/>
    </w:rPr>
  </w:style>
  <w:style w:type="character" w:styleId="SubtleReference">
    <w:name w:val="Subtle Reference"/>
    <w:basedOn w:val="DefaultParagraphFont"/>
    <w:rsid w:val="00F119E8"/>
    <w:rPr>
      <w:rFonts w:ascii="Trebuchet MS" w:hAnsi="Trebuchet MS"/>
      <w:caps w:val="0"/>
      <w:smallCaps/>
      <w:color w:val="7F7F7F" w:themeColor="text1" w:themeTint="80"/>
      <w:u w:val="single"/>
    </w:rPr>
  </w:style>
  <w:style w:type="numbering" w:styleId="ArticleSection">
    <w:name w:val="Outline List 3"/>
    <w:basedOn w:val="NoList"/>
    <w:rsid w:val="00F119E8"/>
    <w:pPr>
      <w:numPr>
        <w:numId w:val="4"/>
      </w:numPr>
    </w:pPr>
  </w:style>
  <w:style w:type="paragraph" w:styleId="Caption">
    <w:name w:val="caption"/>
    <w:basedOn w:val="Normal"/>
    <w:next w:val="Normal"/>
    <w:rsid w:val="00F119E8"/>
    <w:pPr>
      <w:spacing w:after="200" w:line="240" w:lineRule="auto"/>
    </w:pPr>
    <w:rPr>
      <w:b/>
      <w:bCs/>
      <w:color w:val="7F7F7F" w:themeColor="text1" w:themeTint="80"/>
      <w:sz w:val="18"/>
      <w:szCs w:val="18"/>
    </w:rPr>
  </w:style>
  <w:style w:type="character" w:styleId="LineNumber">
    <w:name w:val="line number"/>
    <w:basedOn w:val="DefaultParagraphFont"/>
    <w:rsid w:val="00F119E8"/>
    <w:rPr>
      <w:rFonts w:ascii="Trebuchet MS" w:hAnsi="Trebuchet MS"/>
    </w:rPr>
  </w:style>
  <w:style w:type="paragraph" w:styleId="PlainText">
    <w:name w:val="Plain Text"/>
    <w:basedOn w:val="Normal"/>
    <w:link w:val="PlainTextChar"/>
    <w:rsid w:val="00F119E8"/>
    <w:pPr>
      <w:spacing w:line="240" w:lineRule="auto"/>
    </w:pPr>
    <w:rPr>
      <w:sz w:val="21"/>
      <w:szCs w:val="21"/>
    </w:rPr>
  </w:style>
  <w:style w:type="character" w:customStyle="1" w:styleId="PlainTextChar">
    <w:name w:val="Plain Text Char"/>
    <w:basedOn w:val="DefaultParagraphFont"/>
    <w:link w:val="PlainText"/>
    <w:rsid w:val="00F119E8"/>
    <w:rPr>
      <w:rFonts w:ascii="Trebuchet MS" w:eastAsia="Times New Roman" w:hAnsi="Trebuchet MS" w:cs="Times New Roman"/>
      <w:sz w:val="21"/>
      <w:szCs w:val="21"/>
      <w:lang w:val="ro-RO"/>
    </w:rPr>
  </w:style>
  <w:style w:type="paragraph" w:customStyle="1" w:styleId="BLContacts">
    <w:name w:val="BL Contacts"/>
    <w:basedOn w:val="AntetTZA"/>
    <w:qFormat/>
    <w:rsid w:val="007117DB"/>
    <w:pPr>
      <w:jc w:val="both"/>
    </w:pPr>
    <w:rPr>
      <w:caps w:val="0"/>
    </w:rPr>
  </w:style>
  <w:style w:type="paragraph" w:customStyle="1" w:styleId="BLDate">
    <w:name w:val="BL Date"/>
    <w:basedOn w:val="Date"/>
    <w:qFormat/>
    <w:rsid w:val="000C7F21"/>
    <w:pPr>
      <w:spacing w:line="240" w:lineRule="auto"/>
      <w:jc w:val="left"/>
    </w:pPr>
  </w:style>
  <w:style w:type="paragraph" w:customStyle="1" w:styleId="BLe-mail">
    <w:name w:val="BL e-mail"/>
    <w:basedOn w:val="Normal"/>
    <w:qFormat/>
    <w:rsid w:val="00874A6C"/>
    <w:pPr>
      <w:spacing w:before="200" w:line="240" w:lineRule="auto"/>
      <w:jc w:val="left"/>
    </w:pPr>
    <w:rPr>
      <w:rFonts w:cs="Arial"/>
      <w:i/>
      <w:iCs/>
      <w:color w:val="D81E04"/>
      <w:sz w:val="19"/>
    </w:rPr>
  </w:style>
  <w:style w:type="paragraph" w:customStyle="1" w:styleId="BLPracticeArea">
    <w:name w:val="BL Practice Area"/>
    <w:basedOn w:val="Subtitle"/>
    <w:qFormat/>
    <w:rsid w:val="00867A0F"/>
    <w:pPr>
      <w:spacing w:before="480" w:after="480" w:line="480" w:lineRule="exact"/>
      <w:ind w:right="0"/>
      <w:jc w:val="left"/>
    </w:pPr>
    <w:rPr>
      <w:rFonts w:ascii="Trebuchet MS Bold" w:hAnsi="Trebuchet MS Bold"/>
      <w:b/>
      <w:caps w:val="0"/>
      <w:sz w:val="32"/>
    </w:rPr>
  </w:style>
  <w:style w:type="paragraph" w:customStyle="1" w:styleId="BLSubtitle">
    <w:name w:val="BL Subtitle"/>
    <w:basedOn w:val="Normal"/>
    <w:next w:val="Normal"/>
    <w:rsid w:val="000C7F21"/>
    <w:pPr>
      <w:pBdr>
        <w:bottom w:val="dotted" w:sz="4" w:space="6" w:color="auto"/>
      </w:pBdr>
      <w:spacing w:before="800" w:after="120" w:line="480" w:lineRule="exact"/>
    </w:pPr>
    <w:rPr>
      <w:color w:val="D81E04"/>
      <w:sz w:val="32"/>
      <w:szCs w:val="32"/>
      <w:lang w:val="en-US"/>
    </w:rPr>
  </w:style>
  <w:style w:type="paragraph" w:customStyle="1" w:styleId="BLText">
    <w:name w:val="BL Text"/>
    <w:basedOn w:val="Normal"/>
    <w:next w:val="Normal"/>
    <w:qFormat/>
    <w:rsid w:val="00874A6C"/>
    <w:pPr>
      <w:spacing w:after="120"/>
    </w:pPr>
    <w:rPr>
      <w:sz w:val="19"/>
      <w:lang w:val="en-GB"/>
    </w:rPr>
  </w:style>
  <w:style w:type="paragraph" w:customStyle="1" w:styleId="BLTitleCover">
    <w:name w:val="BL Title Cover"/>
    <w:basedOn w:val="Normal"/>
    <w:qFormat/>
    <w:rsid w:val="007345D2"/>
    <w:pPr>
      <w:keepNext/>
      <w:spacing w:before="1400" w:after="240"/>
      <w:jc w:val="left"/>
    </w:pPr>
    <w:rPr>
      <w:rFonts w:ascii="Whitney Semibold" w:hAnsi="Whitney Semibold"/>
      <w:color w:val="D81E04"/>
      <w:sz w:val="96"/>
      <w:szCs w:val="28"/>
    </w:rPr>
  </w:style>
  <w:style w:type="paragraph" w:customStyle="1" w:styleId="BLTOCHeading">
    <w:name w:val="BL TOC Heading"/>
    <w:basedOn w:val="BLText"/>
    <w:qFormat/>
    <w:rsid w:val="00B14C61"/>
    <w:rPr>
      <w:rFonts w:ascii="Trebuchet MS Bold" w:hAnsi="Trebuchet MS Bold"/>
      <w:b/>
    </w:rPr>
  </w:style>
  <w:style w:type="paragraph" w:customStyle="1" w:styleId="BLTOCText">
    <w:name w:val="BL TOC Text"/>
    <w:basedOn w:val="BLText"/>
    <w:qFormat/>
    <w:rsid w:val="003A582D"/>
    <w:pPr>
      <w:numPr>
        <w:numId w:val="5"/>
      </w:numPr>
    </w:pPr>
    <w:rPr>
      <w:b/>
    </w:rPr>
  </w:style>
  <w:style w:type="paragraph" w:styleId="CommentText">
    <w:name w:val="annotation text"/>
    <w:basedOn w:val="Normal"/>
    <w:link w:val="CommentTextChar"/>
    <w:rsid w:val="00933343"/>
    <w:pPr>
      <w:spacing w:line="240" w:lineRule="auto"/>
    </w:pPr>
    <w:rPr>
      <w:szCs w:val="20"/>
    </w:rPr>
  </w:style>
  <w:style w:type="character" w:customStyle="1" w:styleId="CommentTextChar">
    <w:name w:val="Comment Text Char"/>
    <w:basedOn w:val="DefaultParagraphFont"/>
    <w:link w:val="CommentText"/>
    <w:rsid w:val="00933343"/>
    <w:rPr>
      <w:rFonts w:ascii="Trebuchet MS" w:eastAsia="Times New Roman" w:hAnsi="Trebuchet MS" w:cs="Times New Roman"/>
      <w:sz w:val="20"/>
      <w:szCs w:val="20"/>
      <w:lang w:val="ro-RO"/>
    </w:rPr>
  </w:style>
  <w:style w:type="paragraph" w:styleId="CommentSubject">
    <w:name w:val="annotation subject"/>
    <w:basedOn w:val="CommentText"/>
    <w:next w:val="CommentText"/>
    <w:link w:val="CommentSubjectChar"/>
    <w:rsid w:val="00933343"/>
    <w:rPr>
      <w:b/>
      <w:bCs/>
    </w:rPr>
  </w:style>
  <w:style w:type="character" w:customStyle="1" w:styleId="CommentSubjectChar">
    <w:name w:val="Comment Subject Char"/>
    <w:basedOn w:val="CommentTextChar"/>
    <w:link w:val="CommentSubject"/>
    <w:rsid w:val="00933343"/>
    <w:rPr>
      <w:rFonts w:ascii="Trebuchet MS" w:eastAsia="Times New Roman" w:hAnsi="Trebuchet MS" w:cs="Times New Roman"/>
      <w:b/>
      <w:bCs/>
      <w:sz w:val="20"/>
      <w:szCs w:val="20"/>
      <w:lang w:val="ro-RO"/>
    </w:rPr>
  </w:style>
  <w:style w:type="paragraph" w:styleId="BodyText3">
    <w:name w:val="Body Text 3"/>
    <w:basedOn w:val="Normal"/>
    <w:link w:val="BodyText3Char"/>
    <w:rsid w:val="00162131"/>
    <w:pPr>
      <w:spacing w:after="120"/>
    </w:pPr>
    <w:rPr>
      <w:sz w:val="16"/>
      <w:szCs w:val="16"/>
    </w:rPr>
  </w:style>
  <w:style w:type="character" w:customStyle="1" w:styleId="BodyText3Char">
    <w:name w:val="Body Text 3 Char"/>
    <w:basedOn w:val="DefaultParagraphFont"/>
    <w:link w:val="BodyText3"/>
    <w:rsid w:val="00162131"/>
    <w:rPr>
      <w:rFonts w:ascii="Trebuchet MS" w:eastAsia="Times New Roman" w:hAnsi="Trebuchet MS" w:cs="Times New Roman"/>
      <w:sz w:val="16"/>
      <w:szCs w:val="16"/>
      <w:lang w:val="ro-RO"/>
    </w:rPr>
  </w:style>
  <w:style w:type="paragraph" w:styleId="BodyText2">
    <w:name w:val="Body Text 2"/>
    <w:basedOn w:val="Normal"/>
    <w:link w:val="BodyText2Char"/>
    <w:rsid w:val="00162131"/>
    <w:pPr>
      <w:spacing w:after="120" w:line="480" w:lineRule="auto"/>
    </w:pPr>
  </w:style>
  <w:style w:type="character" w:customStyle="1" w:styleId="BodyText2Char">
    <w:name w:val="Body Text 2 Char"/>
    <w:basedOn w:val="DefaultParagraphFont"/>
    <w:link w:val="BodyText2"/>
    <w:rsid w:val="00162131"/>
    <w:rPr>
      <w:rFonts w:ascii="Trebuchet MS" w:eastAsia="Times New Roman" w:hAnsi="Trebuchet MS" w:cs="Times New Roman"/>
      <w:sz w:val="20"/>
      <w:szCs w:val="22"/>
      <w:lang w:val="ro-RO"/>
    </w:rPr>
  </w:style>
  <w:style w:type="paragraph" w:styleId="BodyText">
    <w:name w:val="Body Text"/>
    <w:basedOn w:val="Normal"/>
    <w:link w:val="BodyTextChar"/>
    <w:rsid w:val="00162131"/>
    <w:pPr>
      <w:spacing w:after="120"/>
    </w:pPr>
  </w:style>
  <w:style w:type="character" w:customStyle="1" w:styleId="BodyTextChar">
    <w:name w:val="Body Text Char"/>
    <w:basedOn w:val="DefaultParagraphFont"/>
    <w:link w:val="BodyText"/>
    <w:rsid w:val="00162131"/>
    <w:rPr>
      <w:rFonts w:ascii="Trebuchet MS" w:eastAsia="Times New Roman" w:hAnsi="Trebuchet MS" w:cs="Times New Roman"/>
      <w:sz w:val="20"/>
      <w:szCs w:val="22"/>
      <w:lang w:val="ro-RO"/>
    </w:rPr>
  </w:style>
  <w:style w:type="paragraph" w:customStyle="1" w:styleId="text">
    <w:name w:val="text"/>
    <w:basedOn w:val="Normal"/>
    <w:link w:val="textChar"/>
    <w:rsid w:val="00162131"/>
    <w:rPr>
      <w:rFonts w:ascii="Frutiger Linotype" w:hAnsi="Frutiger Linotype"/>
      <w:color w:val="828282"/>
      <w:spacing w:val="-8"/>
      <w:szCs w:val="20"/>
      <w:lang w:val="en-US"/>
    </w:rPr>
  </w:style>
  <w:style w:type="character" w:customStyle="1" w:styleId="textChar">
    <w:name w:val="text Char"/>
    <w:link w:val="text"/>
    <w:rsid w:val="00162131"/>
    <w:rPr>
      <w:rFonts w:ascii="Frutiger Linotype" w:eastAsia="Times New Roman" w:hAnsi="Frutiger Linotype" w:cs="Times New Roman"/>
      <w:color w:val="828282"/>
      <w:spacing w:val="-8"/>
      <w:sz w:val="20"/>
      <w:szCs w:val="20"/>
    </w:rPr>
  </w:style>
  <w:style w:type="paragraph" w:styleId="ListParagraph">
    <w:name w:val="List Paragraph"/>
    <w:basedOn w:val="Normal"/>
    <w:uiPriority w:val="34"/>
    <w:qFormat/>
    <w:rsid w:val="002C5A9C"/>
    <w:pPr>
      <w:ind w:left="720"/>
      <w:contextualSpacing/>
    </w:pPr>
  </w:style>
  <w:style w:type="paragraph" w:customStyle="1" w:styleId="CaracterCaracter">
    <w:name w:val="Caracter Caracter"/>
    <w:basedOn w:val="Normal"/>
    <w:rsid w:val="00186D8E"/>
    <w:pPr>
      <w:spacing w:line="240" w:lineRule="auto"/>
      <w:jc w:val="left"/>
    </w:pPr>
    <w:rPr>
      <w:rFonts w:ascii="Times New Roman" w:hAnsi="Times New Roman"/>
      <w:sz w:val="24"/>
      <w:szCs w:val="24"/>
      <w:lang w:val="pl-PL" w:eastAsia="pl-PL"/>
    </w:rPr>
  </w:style>
  <w:style w:type="paragraph" w:customStyle="1" w:styleId="DefaultText">
    <w:name w:val="Default Text"/>
    <w:basedOn w:val="Normal"/>
    <w:link w:val="DefaultTextCaracter"/>
    <w:rsid w:val="00186D8E"/>
    <w:pPr>
      <w:autoSpaceDE w:val="0"/>
      <w:autoSpaceDN w:val="0"/>
      <w:adjustRightInd w:val="0"/>
      <w:spacing w:line="240" w:lineRule="auto"/>
      <w:jc w:val="left"/>
    </w:pPr>
    <w:rPr>
      <w:rFonts w:ascii="Times New Roman" w:hAnsi="Times New Roman"/>
      <w:sz w:val="24"/>
      <w:szCs w:val="24"/>
      <w:lang w:val="en-US"/>
    </w:rPr>
  </w:style>
  <w:style w:type="character" w:customStyle="1" w:styleId="DefaultTextCaracter">
    <w:name w:val="Default Text Caracter"/>
    <w:link w:val="DefaultText"/>
    <w:locked/>
    <w:rsid w:val="00186D8E"/>
    <w:rPr>
      <w:rFonts w:ascii="Times New Roman" w:eastAsia="Times New Roman" w:hAnsi="Times New Roman" w:cs="Times New Roman"/>
    </w:rPr>
  </w:style>
  <w:style w:type="paragraph" w:customStyle="1" w:styleId="CaracterCaracter1CharCharCaracterCaracter">
    <w:name w:val="Caracter Caracter1 Char Char Caracter Caracter"/>
    <w:basedOn w:val="Normal"/>
    <w:rsid w:val="007154CC"/>
    <w:pPr>
      <w:spacing w:line="240" w:lineRule="auto"/>
      <w:jc w:val="left"/>
    </w:pPr>
    <w:rPr>
      <w:rFonts w:ascii="Times New Roman" w:hAnsi="Times New Roman"/>
      <w:sz w:val="24"/>
      <w:szCs w:val="24"/>
      <w:lang w:val="pl-PL" w:eastAsia="pl-PL"/>
    </w:rPr>
  </w:style>
  <w:style w:type="paragraph" w:customStyle="1" w:styleId="CharChar1CharCharCharChar">
    <w:name w:val="Char Char1 Char Char Char Char"/>
    <w:basedOn w:val="Normal"/>
    <w:rsid w:val="006E18E9"/>
    <w:pPr>
      <w:spacing w:line="240" w:lineRule="auto"/>
      <w:jc w:val="left"/>
    </w:pPr>
    <w:rPr>
      <w:rFonts w:ascii="Times New Roman" w:hAnsi="Times New Roman"/>
      <w:sz w:val="24"/>
      <w:szCs w:val="24"/>
      <w:lang w:val="pl-PL" w:eastAsia="pl-PL"/>
    </w:rPr>
  </w:style>
  <w:style w:type="paragraph" w:customStyle="1" w:styleId="CharChar1CharCharCharChar0">
    <w:name w:val="Char Char1 Char Char Char Char"/>
    <w:basedOn w:val="Normal"/>
    <w:rsid w:val="0000030C"/>
    <w:pPr>
      <w:spacing w:line="240" w:lineRule="auto"/>
      <w:jc w:val="left"/>
    </w:pPr>
    <w:rPr>
      <w:rFonts w:ascii="Times New Roman" w:hAnsi="Times New Roman"/>
      <w:sz w:val="24"/>
      <w:szCs w:val="24"/>
      <w:lang w:val="pl-PL" w:eastAsia="pl-PL"/>
    </w:rPr>
  </w:style>
  <w:style w:type="character" w:customStyle="1" w:styleId="apple-converted-space">
    <w:name w:val="apple-converted-space"/>
    <w:basedOn w:val="DefaultParagraphFont"/>
    <w:rsid w:val="00CF2FFE"/>
  </w:style>
  <w:style w:type="character" w:customStyle="1" w:styleId="UnresolvedMention1">
    <w:name w:val="Unresolved Mention1"/>
    <w:basedOn w:val="DefaultParagraphFont"/>
    <w:uiPriority w:val="99"/>
    <w:semiHidden/>
    <w:unhideWhenUsed/>
    <w:rsid w:val="007345E7"/>
    <w:rPr>
      <w:color w:val="808080"/>
      <w:shd w:val="clear" w:color="auto" w:fill="E6E6E6"/>
    </w:rPr>
  </w:style>
  <w:style w:type="character" w:customStyle="1" w:styleId="UnresolvedMention2">
    <w:name w:val="Unresolved Mention2"/>
    <w:basedOn w:val="DefaultParagraphFont"/>
    <w:uiPriority w:val="99"/>
    <w:semiHidden/>
    <w:unhideWhenUsed/>
    <w:rsid w:val="00E10598"/>
    <w:rPr>
      <w:color w:val="808080"/>
      <w:shd w:val="clear" w:color="auto" w:fill="E6E6E6"/>
    </w:rPr>
  </w:style>
  <w:style w:type="paragraph" w:styleId="HTMLPreformatted">
    <w:name w:val="HTML Preformatted"/>
    <w:basedOn w:val="Normal"/>
    <w:link w:val="HTMLPreformattedChar"/>
    <w:uiPriority w:val="99"/>
    <w:semiHidden/>
    <w:unhideWhenUsed/>
    <w:rsid w:val="00D30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Cs w:val="20"/>
      <w:lang w:val="en-US"/>
    </w:rPr>
  </w:style>
  <w:style w:type="character" w:customStyle="1" w:styleId="HTMLPreformattedChar">
    <w:name w:val="HTML Preformatted Char"/>
    <w:basedOn w:val="DefaultParagraphFont"/>
    <w:link w:val="HTMLPreformatted"/>
    <w:uiPriority w:val="99"/>
    <w:semiHidden/>
    <w:rsid w:val="00D3005C"/>
    <w:rPr>
      <w:rFonts w:ascii="Courier New" w:eastAsia="Times New Roman" w:hAnsi="Courier New" w:cs="Courier New"/>
      <w:sz w:val="20"/>
      <w:szCs w:val="20"/>
    </w:rPr>
  </w:style>
  <w:style w:type="character" w:customStyle="1" w:styleId="litera1">
    <w:name w:val="litera1"/>
    <w:basedOn w:val="DefaultParagraphFont"/>
    <w:rsid w:val="006E175C"/>
    <w:rPr>
      <w:b/>
      <w:bCs/>
      <w:color w:val="000000"/>
    </w:rPr>
  </w:style>
  <w:style w:type="character" w:customStyle="1" w:styleId="searchidx01">
    <w:name w:val="search_idx_01"/>
    <w:basedOn w:val="DefaultParagraphFont"/>
    <w:rsid w:val="006E175C"/>
    <w:rPr>
      <w:color w:val="000000"/>
      <w:shd w:val="clear" w:color="auto" w:fill="FFD700"/>
    </w:rPr>
  </w:style>
  <w:style w:type="paragraph" w:customStyle="1" w:styleId="al">
    <w:name w:val="a_l"/>
    <w:basedOn w:val="Normal"/>
    <w:rsid w:val="0081678B"/>
    <w:pPr>
      <w:spacing w:before="100" w:beforeAutospacing="1" w:after="100" w:afterAutospacing="1" w:line="240" w:lineRule="auto"/>
      <w:jc w:val="left"/>
    </w:pPr>
    <w:rPr>
      <w:rFonts w:ascii="Times New Roman" w:hAnsi="Times New Roman"/>
      <w:sz w:val="24"/>
      <w:szCs w:val="24"/>
      <w:lang w:val="en-US"/>
    </w:rPr>
  </w:style>
  <w:style w:type="paragraph" w:customStyle="1" w:styleId="Default">
    <w:name w:val="Default"/>
    <w:rsid w:val="00B2300C"/>
    <w:pPr>
      <w:autoSpaceDE w:val="0"/>
      <w:autoSpaceDN w:val="0"/>
      <w:adjustRightInd w:val="0"/>
      <w:spacing w:after="0"/>
    </w:pPr>
    <w:rPr>
      <w:rFonts w:ascii="Times New Roman" w:hAnsi="Times New Roman" w:cs="Times New Roman"/>
      <w:color w:val="000000"/>
    </w:rPr>
  </w:style>
  <w:style w:type="paragraph" w:customStyle="1" w:styleId="NormalArial">
    <w:name w:val="Normal + Arial"/>
    <w:aliases w:val="10 pt,Bold,Gray-60%,After:  13 pt,Line spacing:  At least...,Heading 1 + 14 pt,Line spacing:  At least 13 pt"/>
    <w:basedOn w:val="Normal"/>
    <w:rsid w:val="001C14AE"/>
    <w:pPr>
      <w:spacing w:line="240" w:lineRule="auto"/>
      <w:ind w:firstLine="2520"/>
      <w:jc w:val="left"/>
    </w:pPr>
    <w:rPr>
      <w:rFonts w:ascii="EYInterstate" w:hAnsi="EYInterstate"/>
      <w:b/>
      <w:i/>
      <w:sz w:val="28"/>
      <w:szCs w:val="28"/>
      <w:lang w:val="en-US"/>
    </w:rPr>
  </w:style>
  <w:style w:type="paragraph" w:styleId="ListNumber">
    <w:name w:val="List Number"/>
    <w:basedOn w:val="Normal"/>
    <w:rsid w:val="00A85519"/>
    <w:pPr>
      <w:numPr>
        <w:numId w:val="6"/>
      </w:numPr>
      <w:contextualSpacing/>
    </w:pPr>
  </w:style>
  <w:style w:type="paragraph" w:customStyle="1" w:styleId="firefox">
    <w:name w:val="firefox"/>
    <w:basedOn w:val="Normal"/>
    <w:rsid w:val="00E96E90"/>
    <w:pPr>
      <w:spacing w:before="100" w:beforeAutospacing="1" w:after="100" w:afterAutospacing="1" w:line="240" w:lineRule="auto"/>
      <w:jc w:val="left"/>
    </w:pPr>
    <w:rPr>
      <w:rFonts w:ascii="Times New Roman" w:hAnsi="Times New Roman"/>
      <w:sz w:val="24"/>
      <w:szCs w:val="24"/>
      <w:lang w:val="en-US"/>
    </w:rPr>
  </w:style>
  <w:style w:type="paragraph" w:styleId="Revision">
    <w:name w:val="Revision"/>
    <w:hidden/>
    <w:semiHidden/>
    <w:rsid w:val="00BA11A8"/>
    <w:pPr>
      <w:spacing w:after="0"/>
    </w:pPr>
    <w:rPr>
      <w:rFonts w:ascii="Trebuchet MS" w:eastAsia="Times New Roman" w:hAnsi="Trebuchet MS" w:cs="Times New Roman"/>
      <w:sz w:val="20"/>
      <w:szCs w:val="22"/>
      <w:lang w:val="ro-RO"/>
    </w:rPr>
  </w:style>
  <w:style w:type="character" w:styleId="UnresolvedMention">
    <w:name w:val="Unresolved Mention"/>
    <w:basedOn w:val="DefaultParagraphFont"/>
    <w:uiPriority w:val="99"/>
    <w:semiHidden/>
    <w:unhideWhenUsed/>
    <w:rsid w:val="00186E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548584">
      <w:bodyDiv w:val="1"/>
      <w:marLeft w:val="0"/>
      <w:marRight w:val="0"/>
      <w:marTop w:val="0"/>
      <w:marBottom w:val="0"/>
      <w:divBdr>
        <w:top w:val="none" w:sz="0" w:space="0" w:color="auto"/>
        <w:left w:val="none" w:sz="0" w:space="0" w:color="auto"/>
        <w:bottom w:val="none" w:sz="0" w:space="0" w:color="auto"/>
        <w:right w:val="none" w:sz="0" w:space="0" w:color="auto"/>
      </w:divBdr>
      <w:divsChild>
        <w:div w:id="1670017359">
          <w:marLeft w:val="0"/>
          <w:marRight w:val="0"/>
          <w:marTop w:val="0"/>
          <w:marBottom w:val="0"/>
          <w:divBdr>
            <w:top w:val="none" w:sz="0" w:space="0" w:color="auto"/>
            <w:left w:val="none" w:sz="0" w:space="0" w:color="auto"/>
            <w:bottom w:val="none" w:sz="0" w:space="0" w:color="auto"/>
            <w:right w:val="none" w:sz="0" w:space="0" w:color="auto"/>
          </w:divBdr>
        </w:div>
      </w:divsChild>
    </w:div>
    <w:div w:id="90593172">
      <w:bodyDiv w:val="1"/>
      <w:marLeft w:val="0"/>
      <w:marRight w:val="0"/>
      <w:marTop w:val="0"/>
      <w:marBottom w:val="0"/>
      <w:divBdr>
        <w:top w:val="none" w:sz="0" w:space="0" w:color="auto"/>
        <w:left w:val="none" w:sz="0" w:space="0" w:color="auto"/>
        <w:bottom w:val="none" w:sz="0" w:space="0" w:color="auto"/>
        <w:right w:val="none" w:sz="0" w:space="0" w:color="auto"/>
      </w:divBdr>
    </w:div>
    <w:div w:id="96947041">
      <w:bodyDiv w:val="1"/>
      <w:marLeft w:val="0"/>
      <w:marRight w:val="0"/>
      <w:marTop w:val="0"/>
      <w:marBottom w:val="0"/>
      <w:divBdr>
        <w:top w:val="none" w:sz="0" w:space="0" w:color="auto"/>
        <w:left w:val="none" w:sz="0" w:space="0" w:color="auto"/>
        <w:bottom w:val="none" w:sz="0" w:space="0" w:color="auto"/>
        <w:right w:val="none" w:sz="0" w:space="0" w:color="auto"/>
      </w:divBdr>
    </w:div>
    <w:div w:id="140928595">
      <w:bodyDiv w:val="1"/>
      <w:marLeft w:val="0"/>
      <w:marRight w:val="0"/>
      <w:marTop w:val="0"/>
      <w:marBottom w:val="0"/>
      <w:divBdr>
        <w:top w:val="none" w:sz="0" w:space="0" w:color="auto"/>
        <w:left w:val="none" w:sz="0" w:space="0" w:color="auto"/>
        <w:bottom w:val="none" w:sz="0" w:space="0" w:color="auto"/>
        <w:right w:val="none" w:sz="0" w:space="0" w:color="auto"/>
      </w:divBdr>
      <w:divsChild>
        <w:div w:id="1814445944">
          <w:marLeft w:val="0"/>
          <w:marRight w:val="0"/>
          <w:marTop w:val="0"/>
          <w:marBottom w:val="0"/>
          <w:divBdr>
            <w:top w:val="none" w:sz="0" w:space="0" w:color="auto"/>
            <w:left w:val="none" w:sz="0" w:space="0" w:color="auto"/>
            <w:bottom w:val="none" w:sz="0" w:space="0" w:color="auto"/>
            <w:right w:val="none" w:sz="0" w:space="0" w:color="auto"/>
          </w:divBdr>
          <w:divsChild>
            <w:div w:id="553279187">
              <w:marLeft w:val="0"/>
              <w:marRight w:val="0"/>
              <w:marTop w:val="0"/>
              <w:marBottom w:val="0"/>
              <w:divBdr>
                <w:top w:val="none" w:sz="0" w:space="0" w:color="auto"/>
                <w:left w:val="none" w:sz="0" w:space="0" w:color="auto"/>
                <w:bottom w:val="none" w:sz="0" w:space="0" w:color="auto"/>
                <w:right w:val="none" w:sz="0" w:space="0" w:color="auto"/>
              </w:divBdr>
              <w:divsChild>
                <w:div w:id="78651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06897">
      <w:bodyDiv w:val="1"/>
      <w:marLeft w:val="0"/>
      <w:marRight w:val="0"/>
      <w:marTop w:val="0"/>
      <w:marBottom w:val="0"/>
      <w:divBdr>
        <w:top w:val="none" w:sz="0" w:space="0" w:color="auto"/>
        <w:left w:val="none" w:sz="0" w:space="0" w:color="auto"/>
        <w:bottom w:val="none" w:sz="0" w:space="0" w:color="auto"/>
        <w:right w:val="none" w:sz="0" w:space="0" w:color="auto"/>
      </w:divBdr>
    </w:div>
    <w:div w:id="166293015">
      <w:bodyDiv w:val="1"/>
      <w:marLeft w:val="0"/>
      <w:marRight w:val="0"/>
      <w:marTop w:val="0"/>
      <w:marBottom w:val="0"/>
      <w:divBdr>
        <w:top w:val="none" w:sz="0" w:space="0" w:color="auto"/>
        <w:left w:val="none" w:sz="0" w:space="0" w:color="auto"/>
        <w:bottom w:val="none" w:sz="0" w:space="0" w:color="auto"/>
        <w:right w:val="none" w:sz="0" w:space="0" w:color="auto"/>
      </w:divBdr>
      <w:divsChild>
        <w:div w:id="2115975201">
          <w:marLeft w:val="0"/>
          <w:marRight w:val="0"/>
          <w:marTop w:val="0"/>
          <w:marBottom w:val="0"/>
          <w:divBdr>
            <w:top w:val="none" w:sz="0" w:space="0" w:color="auto"/>
            <w:left w:val="none" w:sz="0" w:space="0" w:color="auto"/>
            <w:bottom w:val="none" w:sz="0" w:space="0" w:color="auto"/>
            <w:right w:val="none" w:sz="0" w:space="0" w:color="auto"/>
          </w:divBdr>
        </w:div>
        <w:div w:id="1367373015">
          <w:marLeft w:val="0"/>
          <w:marRight w:val="0"/>
          <w:marTop w:val="0"/>
          <w:marBottom w:val="0"/>
          <w:divBdr>
            <w:top w:val="none" w:sz="0" w:space="0" w:color="auto"/>
            <w:left w:val="none" w:sz="0" w:space="0" w:color="auto"/>
            <w:bottom w:val="none" w:sz="0" w:space="0" w:color="auto"/>
            <w:right w:val="none" w:sz="0" w:space="0" w:color="auto"/>
          </w:divBdr>
        </w:div>
      </w:divsChild>
    </w:div>
    <w:div w:id="179901693">
      <w:bodyDiv w:val="1"/>
      <w:marLeft w:val="0"/>
      <w:marRight w:val="0"/>
      <w:marTop w:val="0"/>
      <w:marBottom w:val="0"/>
      <w:divBdr>
        <w:top w:val="none" w:sz="0" w:space="0" w:color="auto"/>
        <w:left w:val="none" w:sz="0" w:space="0" w:color="auto"/>
        <w:bottom w:val="none" w:sz="0" w:space="0" w:color="auto"/>
        <w:right w:val="none" w:sz="0" w:space="0" w:color="auto"/>
      </w:divBdr>
      <w:divsChild>
        <w:div w:id="1722897668">
          <w:marLeft w:val="0"/>
          <w:marRight w:val="0"/>
          <w:marTop w:val="0"/>
          <w:marBottom w:val="0"/>
          <w:divBdr>
            <w:top w:val="none" w:sz="0" w:space="0" w:color="auto"/>
            <w:left w:val="none" w:sz="0" w:space="0" w:color="auto"/>
            <w:bottom w:val="none" w:sz="0" w:space="0" w:color="auto"/>
            <w:right w:val="none" w:sz="0" w:space="0" w:color="auto"/>
          </w:divBdr>
        </w:div>
      </w:divsChild>
    </w:div>
    <w:div w:id="181360253">
      <w:bodyDiv w:val="1"/>
      <w:marLeft w:val="0"/>
      <w:marRight w:val="0"/>
      <w:marTop w:val="0"/>
      <w:marBottom w:val="0"/>
      <w:divBdr>
        <w:top w:val="none" w:sz="0" w:space="0" w:color="auto"/>
        <w:left w:val="none" w:sz="0" w:space="0" w:color="auto"/>
        <w:bottom w:val="none" w:sz="0" w:space="0" w:color="auto"/>
        <w:right w:val="none" w:sz="0" w:space="0" w:color="auto"/>
      </w:divBdr>
      <w:divsChild>
        <w:div w:id="1598172894">
          <w:marLeft w:val="0"/>
          <w:marRight w:val="0"/>
          <w:marTop w:val="0"/>
          <w:marBottom w:val="0"/>
          <w:divBdr>
            <w:top w:val="none" w:sz="0" w:space="0" w:color="auto"/>
            <w:left w:val="none" w:sz="0" w:space="0" w:color="auto"/>
            <w:bottom w:val="none" w:sz="0" w:space="0" w:color="auto"/>
            <w:right w:val="none" w:sz="0" w:space="0" w:color="auto"/>
          </w:divBdr>
        </w:div>
      </w:divsChild>
    </w:div>
    <w:div w:id="205878367">
      <w:bodyDiv w:val="1"/>
      <w:marLeft w:val="0"/>
      <w:marRight w:val="0"/>
      <w:marTop w:val="0"/>
      <w:marBottom w:val="0"/>
      <w:divBdr>
        <w:top w:val="none" w:sz="0" w:space="0" w:color="auto"/>
        <w:left w:val="none" w:sz="0" w:space="0" w:color="auto"/>
        <w:bottom w:val="none" w:sz="0" w:space="0" w:color="auto"/>
        <w:right w:val="none" w:sz="0" w:space="0" w:color="auto"/>
      </w:divBdr>
    </w:div>
    <w:div w:id="234362444">
      <w:bodyDiv w:val="1"/>
      <w:marLeft w:val="0"/>
      <w:marRight w:val="0"/>
      <w:marTop w:val="0"/>
      <w:marBottom w:val="0"/>
      <w:divBdr>
        <w:top w:val="none" w:sz="0" w:space="0" w:color="auto"/>
        <w:left w:val="none" w:sz="0" w:space="0" w:color="auto"/>
        <w:bottom w:val="none" w:sz="0" w:space="0" w:color="auto"/>
        <w:right w:val="none" w:sz="0" w:space="0" w:color="auto"/>
      </w:divBdr>
    </w:div>
    <w:div w:id="253058469">
      <w:bodyDiv w:val="1"/>
      <w:marLeft w:val="0"/>
      <w:marRight w:val="0"/>
      <w:marTop w:val="0"/>
      <w:marBottom w:val="0"/>
      <w:divBdr>
        <w:top w:val="none" w:sz="0" w:space="0" w:color="auto"/>
        <w:left w:val="none" w:sz="0" w:space="0" w:color="auto"/>
        <w:bottom w:val="none" w:sz="0" w:space="0" w:color="auto"/>
        <w:right w:val="none" w:sz="0" w:space="0" w:color="auto"/>
      </w:divBdr>
      <w:divsChild>
        <w:div w:id="521357684">
          <w:marLeft w:val="0"/>
          <w:marRight w:val="0"/>
          <w:marTop w:val="0"/>
          <w:marBottom w:val="0"/>
          <w:divBdr>
            <w:top w:val="none" w:sz="0" w:space="0" w:color="auto"/>
            <w:left w:val="none" w:sz="0" w:space="0" w:color="auto"/>
            <w:bottom w:val="none" w:sz="0" w:space="0" w:color="auto"/>
            <w:right w:val="none" w:sz="0" w:space="0" w:color="auto"/>
          </w:divBdr>
          <w:divsChild>
            <w:div w:id="137057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711444">
      <w:bodyDiv w:val="1"/>
      <w:marLeft w:val="0"/>
      <w:marRight w:val="0"/>
      <w:marTop w:val="0"/>
      <w:marBottom w:val="0"/>
      <w:divBdr>
        <w:top w:val="none" w:sz="0" w:space="0" w:color="auto"/>
        <w:left w:val="none" w:sz="0" w:space="0" w:color="auto"/>
        <w:bottom w:val="none" w:sz="0" w:space="0" w:color="auto"/>
        <w:right w:val="none" w:sz="0" w:space="0" w:color="auto"/>
      </w:divBdr>
      <w:divsChild>
        <w:div w:id="1016736701">
          <w:marLeft w:val="0"/>
          <w:marRight w:val="0"/>
          <w:marTop w:val="0"/>
          <w:marBottom w:val="0"/>
          <w:divBdr>
            <w:top w:val="none" w:sz="0" w:space="0" w:color="auto"/>
            <w:left w:val="none" w:sz="0" w:space="0" w:color="auto"/>
            <w:bottom w:val="none" w:sz="0" w:space="0" w:color="auto"/>
            <w:right w:val="none" w:sz="0" w:space="0" w:color="auto"/>
          </w:divBdr>
        </w:div>
      </w:divsChild>
    </w:div>
    <w:div w:id="308050624">
      <w:bodyDiv w:val="1"/>
      <w:marLeft w:val="0"/>
      <w:marRight w:val="0"/>
      <w:marTop w:val="0"/>
      <w:marBottom w:val="0"/>
      <w:divBdr>
        <w:top w:val="none" w:sz="0" w:space="0" w:color="auto"/>
        <w:left w:val="none" w:sz="0" w:space="0" w:color="auto"/>
        <w:bottom w:val="none" w:sz="0" w:space="0" w:color="auto"/>
        <w:right w:val="none" w:sz="0" w:space="0" w:color="auto"/>
      </w:divBdr>
    </w:div>
    <w:div w:id="339745004">
      <w:bodyDiv w:val="1"/>
      <w:marLeft w:val="0"/>
      <w:marRight w:val="0"/>
      <w:marTop w:val="0"/>
      <w:marBottom w:val="0"/>
      <w:divBdr>
        <w:top w:val="none" w:sz="0" w:space="0" w:color="auto"/>
        <w:left w:val="none" w:sz="0" w:space="0" w:color="auto"/>
        <w:bottom w:val="none" w:sz="0" w:space="0" w:color="auto"/>
        <w:right w:val="none" w:sz="0" w:space="0" w:color="auto"/>
      </w:divBdr>
    </w:div>
    <w:div w:id="365447907">
      <w:bodyDiv w:val="1"/>
      <w:marLeft w:val="0"/>
      <w:marRight w:val="0"/>
      <w:marTop w:val="0"/>
      <w:marBottom w:val="0"/>
      <w:divBdr>
        <w:top w:val="none" w:sz="0" w:space="0" w:color="auto"/>
        <w:left w:val="none" w:sz="0" w:space="0" w:color="auto"/>
        <w:bottom w:val="none" w:sz="0" w:space="0" w:color="auto"/>
        <w:right w:val="none" w:sz="0" w:space="0" w:color="auto"/>
      </w:divBdr>
    </w:div>
    <w:div w:id="367409730">
      <w:bodyDiv w:val="1"/>
      <w:marLeft w:val="0"/>
      <w:marRight w:val="0"/>
      <w:marTop w:val="0"/>
      <w:marBottom w:val="0"/>
      <w:divBdr>
        <w:top w:val="none" w:sz="0" w:space="0" w:color="auto"/>
        <w:left w:val="none" w:sz="0" w:space="0" w:color="auto"/>
        <w:bottom w:val="none" w:sz="0" w:space="0" w:color="auto"/>
        <w:right w:val="none" w:sz="0" w:space="0" w:color="auto"/>
      </w:divBdr>
    </w:div>
    <w:div w:id="388656486">
      <w:bodyDiv w:val="1"/>
      <w:marLeft w:val="0"/>
      <w:marRight w:val="0"/>
      <w:marTop w:val="0"/>
      <w:marBottom w:val="0"/>
      <w:divBdr>
        <w:top w:val="none" w:sz="0" w:space="0" w:color="auto"/>
        <w:left w:val="none" w:sz="0" w:space="0" w:color="auto"/>
        <w:bottom w:val="none" w:sz="0" w:space="0" w:color="auto"/>
        <w:right w:val="none" w:sz="0" w:space="0" w:color="auto"/>
      </w:divBdr>
      <w:divsChild>
        <w:div w:id="1509830570">
          <w:marLeft w:val="0"/>
          <w:marRight w:val="0"/>
          <w:marTop w:val="0"/>
          <w:marBottom w:val="0"/>
          <w:divBdr>
            <w:top w:val="none" w:sz="0" w:space="0" w:color="auto"/>
            <w:left w:val="none" w:sz="0" w:space="0" w:color="auto"/>
            <w:bottom w:val="none" w:sz="0" w:space="0" w:color="auto"/>
            <w:right w:val="none" w:sz="0" w:space="0" w:color="auto"/>
          </w:divBdr>
        </w:div>
      </w:divsChild>
    </w:div>
    <w:div w:id="404838199">
      <w:bodyDiv w:val="1"/>
      <w:marLeft w:val="0"/>
      <w:marRight w:val="0"/>
      <w:marTop w:val="0"/>
      <w:marBottom w:val="0"/>
      <w:divBdr>
        <w:top w:val="none" w:sz="0" w:space="0" w:color="auto"/>
        <w:left w:val="none" w:sz="0" w:space="0" w:color="auto"/>
        <w:bottom w:val="none" w:sz="0" w:space="0" w:color="auto"/>
        <w:right w:val="none" w:sz="0" w:space="0" w:color="auto"/>
      </w:divBdr>
      <w:divsChild>
        <w:div w:id="1266304336">
          <w:marLeft w:val="0"/>
          <w:marRight w:val="0"/>
          <w:marTop w:val="0"/>
          <w:marBottom w:val="0"/>
          <w:divBdr>
            <w:top w:val="none" w:sz="0" w:space="0" w:color="auto"/>
            <w:left w:val="none" w:sz="0" w:space="0" w:color="auto"/>
            <w:bottom w:val="none" w:sz="0" w:space="0" w:color="auto"/>
            <w:right w:val="none" w:sz="0" w:space="0" w:color="auto"/>
          </w:divBdr>
        </w:div>
      </w:divsChild>
    </w:div>
    <w:div w:id="405802688">
      <w:bodyDiv w:val="1"/>
      <w:marLeft w:val="0"/>
      <w:marRight w:val="0"/>
      <w:marTop w:val="0"/>
      <w:marBottom w:val="0"/>
      <w:divBdr>
        <w:top w:val="none" w:sz="0" w:space="0" w:color="auto"/>
        <w:left w:val="none" w:sz="0" w:space="0" w:color="auto"/>
        <w:bottom w:val="none" w:sz="0" w:space="0" w:color="auto"/>
        <w:right w:val="none" w:sz="0" w:space="0" w:color="auto"/>
      </w:divBdr>
      <w:divsChild>
        <w:div w:id="1013342249">
          <w:marLeft w:val="0"/>
          <w:marRight w:val="0"/>
          <w:marTop w:val="0"/>
          <w:marBottom w:val="0"/>
          <w:divBdr>
            <w:top w:val="none" w:sz="0" w:space="0" w:color="auto"/>
            <w:left w:val="none" w:sz="0" w:space="0" w:color="auto"/>
            <w:bottom w:val="none" w:sz="0" w:space="0" w:color="auto"/>
            <w:right w:val="none" w:sz="0" w:space="0" w:color="auto"/>
          </w:divBdr>
        </w:div>
      </w:divsChild>
    </w:div>
    <w:div w:id="473840140">
      <w:bodyDiv w:val="1"/>
      <w:marLeft w:val="0"/>
      <w:marRight w:val="0"/>
      <w:marTop w:val="0"/>
      <w:marBottom w:val="0"/>
      <w:divBdr>
        <w:top w:val="none" w:sz="0" w:space="0" w:color="auto"/>
        <w:left w:val="none" w:sz="0" w:space="0" w:color="auto"/>
        <w:bottom w:val="none" w:sz="0" w:space="0" w:color="auto"/>
        <w:right w:val="none" w:sz="0" w:space="0" w:color="auto"/>
      </w:divBdr>
      <w:divsChild>
        <w:div w:id="2028017159">
          <w:marLeft w:val="0"/>
          <w:marRight w:val="0"/>
          <w:marTop w:val="0"/>
          <w:marBottom w:val="0"/>
          <w:divBdr>
            <w:top w:val="none" w:sz="0" w:space="0" w:color="auto"/>
            <w:left w:val="none" w:sz="0" w:space="0" w:color="auto"/>
            <w:bottom w:val="none" w:sz="0" w:space="0" w:color="auto"/>
            <w:right w:val="none" w:sz="0" w:space="0" w:color="auto"/>
          </w:divBdr>
        </w:div>
        <w:div w:id="646590531">
          <w:marLeft w:val="0"/>
          <w:marRight w:val="0"/>
          <w:marTop w:val="0"/>
          <w:marBottom w:val="0"/>
          <w:divBdr>
            <w:top w:val="none" w:sz="0" w:space="0" w:color="auto"/>
            <w:left w:val="none" w:sz="0" w:space="0" w:color="auto"/>
            <w:bottom w:val="none" w:sz="0" w:space="0" w:color="auto"/>
            <w:right w:val="none" w:sz="0" w:space="0" w:color="auto"/>
          </w:divBdr>
        </w:div>
        <w:div w:id="226113376">
          <w:marLeft w:val="0"/>
          <w:marRight w:val="0"/>
          <w:marTop w:val="0"/>
          <w:marBottom w:val="0"/>
          <w:divBdr>
            <w:top w:val="none" w:sz="0" w:space="0" w:color="auto"/>
            <w:left w:val="none" w:sz="0" w:space="0" w:color="auto"/>
            <w:bottom w:val="none" w:sz="0" w:space="0" w:color="auto"/>
            <w:right w:val="none" w:sz="0" w:space="0" w:color="auto"/>
          </w:divBdr>
        </w:div>
        <w:div w:id="2038039749">
          <w:marLeft w:val="0"/>
          <w:marRight w:val="0"/>
          <w:marTop w:val="0"/>
          <w:marBottom w:val="0"/>
          <w:divBdr>
            <w:top w:val="none" w:sz="0" w:space="0" w:color="auto"/>
            <w:left w:val="none" w:sz="0" w:space="0" w:color="auto"/>
            <w:bottom w:val="none" w:sz="0" w:space="0" w:color="auto"/>
            <w:right w:val="none" w:sz="0" w:space="0" w:color="auto"/>
          </w:divBdr>
        </w:div>
        <w:div w:id="185022988">
          <w:marLeft w:val="0"/>
          <w:marRight w:val="0"/>
          <w:marTop w:val="0"/>
          <w:marBottom w:val="0"/>
          <w:divBdr>
            <w:top w:val="none" w:sz="0" w:space="0" w:color="auto"/>
            <w:left w:val="none" w:sz="0" w:space="0" w:color="auto"/>
            <w:bottom w:val="none" w:sz="0" w:space="0" w:color="auto"/>
            <w:right w:val="none" w:sz="0" w:space="0" w:color="auto"/>
          </w:divBdr>
        </w:div>
        <w:div w:id="2073000093">
          <w:marLeft w:val="0"/>
          <w:marRight w:val="0"/>
          <w:marTop w:val="0"/>
          <w:marBottom w:val="0"/>
          <w:divBdr>
            <w:top w:val="none" w:sz="0" w:space="0" w:color="auto"/>
            <w:left w:val="none" w:sz="0" w:space="0" w:color="auto"/>
            <w:bottom w:val="none" w:sz="0" w:space="0" w:color="auto"/>
            <w:right w:val="none" w:sz="0" w:space="0" w:color="auto"/>
          </w:divBdr>
        </w:div>
        <w:div w:id="1076438862">
          <w:marLeft w:val="0"/>
          <w:marRight w:val="0"/>
          <w:marTop w:val="0"/>
          <w:marBottom w:val="0"/>
          <w:divBdr>
            <w:top w:val="none" w:sz="0" w:space="0" w:color="auto"/>
            <w:left w:val="none" w:sz="0" w:space="0" w:color="auto"/>
            <w:bottom w:val="none" w:sz="0" w:space="0" w:color="auto"/>
            <w:right w:val="none" w:sz="0" w:space="0" w:color="auto"/>
          </w:divBdr>
        </w:div>
        <w:div w:id="1612667214">
          <w:marLeft w:val="0"/>
          <w:marRight w:val="0"/>
          <w:marTop w:val="0"/>
          <w:marBottom w:val="0"/>
          <w:divBdr>
            <w:top w:val="none" w:sz="0" w:space="0" w:color="auto"/>
            <w:left w:val="none" w:sz="0" w:space="0" w:color="auto"/>
            <w:bottom w:val="none" w:sz="0" w:space="0" w:color="auto"/>
            <w:right w:val="none" w:sz="0" w:space="0" w:color="auto"/>
          </w:divBdr>
        </w:div>
        <w:div w:id="444926206">
          <w:marLeft w:val="0"/>
          <w:marRight w:val="0"/>
          <w:marTop w:val="0"/>
          <w:marBottom w:val="0"/>
          <w:divBdr>
            <w:top w:val="none" w:sz="0" w:space="0" w:color="auto"/>
            <w:left w:val="none" w:sz="0" w:space="0" w:color="auto"/>
            <w:bottom w:val="none" w:sz="0" w:space="0" w:color="auto"/>
            <w:right w:val="none" w:sz="0" w:space="0" w:color="auto"/>
          </w:divBdr>
        </w:div>
        <w:div w:id="208297829">
          <w:marLeft w:val="0"/>
          <w:marRight w:val="0"/>
          <w:marTop w:val="0"/>
          <w:marBottom w:val="0"/>
          <w:divBdr>
            <w:top w:val="none" w:sz="0" w:space="0" w:color="auto"/>
            <w:left w:val="none" w:sz="0" w:space="0" w:color="auto"/>
            <w:bottom w:val="none" w:sz="0" w:space="0" w:color="auto"/>
            <w:right w:val="none" w:sz="0" w:space="0" w:color="auto"/>
          </w:divBdr>
        </w:div>
        <w:div w:id="932394480">
          <w:marLeft w:val="0"/>
          <w:marRight w:val="0"/>
          <w:marTop w:val="0"/>
          <w:marBottom w:val="0"/>
          <w:divBdr>
            <w:top w:val="none" w:sz="0" w:space="0" w:color="auto"/>
            <w:left w:val="none" w:sz="0" w:space="0" w:color="auto"/>
            <w:bottom w:val="none" w:sz="0" w:space="0" w:color="auto"/>
            <w:right w:val="none" w:sz="0" w:space="0" w:color="auto"/>
          </w:divBdr>
        </w:div>
        <w:div w:id="1587767848">
          <w:marLeft w:val="0"/>
          <w:marRight w:val="0"/>
          <w:marTop w:val="0"/>
          <w:marBottom w:val="0"/>
          <w:divBdr>
            <w:top w:val="none" w:sz="0" w:space="0" w:color="auto"/>
            <w:left w:val="none" w:sz="0" w:space="0" w:color="auto"/>
            <w:bottom w:val="none" w:sz="0" w:space="0" w:color="auto"/>
            <w:right w:val="none" w:sz="0" w:space="0" w:color="auto"/>
          </w:divBdr>
        </w:div>
        <w:div w:id="520044862">
          <w:marLeft w:val="0"/>
          <w:marRight w:val="0"/>
          <w:marTop w:val="0"/>
          <w:marBottom w:val="0"/>
          <w:divBdr>
            <w:top w:val="none" w:sz="0" w:space="0" w:color="auto"/>
            <w:left w:val="none" w:sz="0" w:space="0" w:color="auto"/>
            <w:bottom w:val="none" w:sz="0" w:space="0" w:color="auto"/>
            <w:right w:val="none" w:sz="0" w:space="0" w:color="auto"/>
          </w:divBdr>
        </w:div>
        <w:div w:id="67727972">
          <w:marLeft w:val="0"/>
          <w:marRight w:val="0"/>
          <w:marTop w:val="0"/>
          <w:marBottom w:val="0"/>
          <w:divBdr>
            <w:top w:val="none" w:sz="0" w:space="0" w:color="auto"/>
            <w:left w:val="none" w:sz="0" w:space="0" w:color="auto"/>
            <w:bottom w:val="none" w:sz="0" w:space="0" w:color="auto"/>
            <w:right w:val="none" w:sz="0" w:space="0" w:color="auto"/>
          </w:divBdr>
        </w:div>
        <w:div w:id="513810149">
          <w:marLeft w:val="0"/>
          <w:marRight w:val="0"/>
          <w:marTop w:val="0"/>
          <w:marBottom w:val="0"/>
          <w:divBdr>
            <w:top w:val="none" w:sz="0" w:space="0" w:color="auto"/>
            <w:left w:val="none" w:sz="0" w:space="0" w:color="auto"/>
            <w:bottom w:val="none" w:sz="0" w:space="0" w:color="auto"/>
            <w:right w:val="none" w:sz="0" w:space="0" w:color="auto"/>
          </w:divBdr>
        </w:div>
        <w:div w:id="963970973">
          <w:marLeft w:val="0"/>
          <w:marRight w:val="0"/>
          <w:marTop w:val="0"/>
          <w:marBottom w:val="0"/>
          <w:divBdr>
            <w:top w:val="none" w:sz="0" w:space="0" w:color="auto"/>
            <w:left w:val="none" w:sz="0" w:space="0" w:color="auto"/>
            <w:bottom w:val="none" w:sz="0" w:space="0" w:color="auto"/>
            <w:right w:val="none" w:sz="0" w:space="0" w:color="auto"/>
          </w:divBdr>
        </w:div>
      </w:divsChild>
    </w:div>
    <w:div w:id="501438200">
      <w:bodyDiv w:val="1"/>
      <w:marLeft w:val="0"/>
      <w:marRight w:val="0"/>
      <w:marTop w:val="0"/>
      <w:marBottom w:val="0"/>
      <w:divBdr>
        <w:top w:val="none" w:sz="0" w:space="0" w:color="auto"/>
        <w:left w:val="none" w:sz="0" w:space="0" w:color="auto"/>
        <w:bottom w:val="none" w:sz="0" w:space="0" w:color="auto"/>
        <w:right w:val="none" w:sz="0" w:space="0" w:color="auto"/>
      </w:divBdr>
    </w:div>
    <w:div w:id="501773984">
      <w:bodyDiv w:val="1"/>
      <w:marLeft w:val="0"/>
      <w:marRight w:val="0"/>
      <w:marTop w:val="0"/>
      <w:marBottom w:val="0"/>
      <w:divBdr>
        <w:top w:val="none" w:sz="0" w:space="0" w:color="auto"/>
        <w:left w:val="none" w:sz="0" w:space="0" w:color="auto"/>
        <w:bottom w:val="none" w:sz="0" w:space="0" w:color="auto"/>
        <w:right w:val="none" w:sz="0" w:space="0" w:color="auto"/>
      </w:divBdr>
    </w:div>
    <w:div w:id="522867769">
      <w:bodyDiv w:val="1"/>
      <w:marLeft w:val="0"/>
      <w:marRight w:val="0"/>
      <w:marTop w:val="0"/>
      <w:marBottom w:val="0"/>
      <w:divBdr>
        <w:top w:val="none" w:sz="0" w:space="0" w:color="auto"/>
        <w:left w:val="none" w:sz="0" w:space="0" w:color="auto"/>
        <w:bottom w:val="none" w:sz="0" w:space="0" w:color="auto"/>
        <w:right w:val="none" w:sz="0" w:space="0" w:color="auto"/>
      </w:divBdr>
      <w:divsChild>
        <w:div w:id="1324116013">
          <w:marLeft w:val="0"/>
          <w:marRight w:val="0"/>
          <w:marTop w:val="0"/>
          <w:marBottom w:val="0"/>
          <w:divBdr>
            <w:top w:val="none" w:sz="0" w:space="0" w:color="auto"/>
            <w:left w:val="none" w:sz="0" w:space="0" w:color="auto"/>
            <w:bottom w:val="none" w:sz="0" w:space="0" w:color="auto"/>
            <w:right w:val="none" w:sz="0" w:space="0" w:color="auto"/>
          </w:divBdr>
        </w:div>
      </w:divsChild>
    </w:div>
    <w:div w:id="589703822">
      <w:bodyDiv w:val="1"/>
      <w:marLeft w:val="0"/>
      <w:marRight w:val="0"/>
      <w:marTop w:val="0"/>
      <w:marBottom w:val="0"/>
      <w:divBdr>
        <w:top w:val="none" w:sz="0" w:space="0" w:color="auto"/>
        <w:left w:val="none" w:sz="0" w:space="0" w:color="auto"/>
        <w:bottom w:val="none" w:sz="0" w:space="0" w:color="auto"/>
        <w:right w:val="none" w:sz="0" w:space="0" w:color="auto"/>
      </w:divBdr>
    </w:div>
    <w:div w:id="595947431">
      <w:bodyDiv w:val="1"/>
      <w:marLeft w:val="0"/>
      <w:marRight w:val="0"/>
      <w:marTop w:val="0"/>
      <w:marBottom w:val="0"/>
      <w:divBdr>
        <w:top w:val="none" w:sz="0" w:space="0" w:color="auto"/>
        <w:left w:val="none" w:sz="0" w:space="0" w:color="auto"/>
        <w:bottom w:val="none" w:sz="0" w:space="0" w:color="auto"/>
        <w:right w:val="none" w:sz="0" w:space="0" w:color="auto"/>
      </w:divBdr>
    </w:div>
    <w:div w:id="663781076">
      <w:bodyDiv w:val="1"/>
      <w:marLeft w:val="0"/>
      <w:marRight w:val="0"/>
      <w:marTop w:val="0"/>
      <w:marBottom w:val="0"/>
      <w:divBdr>
        <w:top w:val="none" w:sz="0" w:space="0" w:color="auto"/>
        <w:left w:val="none" w:sz="0" w:space="0" w:color="auto"/>
        <w:bottom w:val="none" w:sz="0" w:space="0" w:color="auto"/>
        <w:right w:val="none" w:sz="0" w:space="0" w:color="auto"/>
      </w:divBdr>
    </w:div>
    <w:div w:id="674504349">
      <w:bodyDiv w:val="1"/>
      <w:marLeft w:val="0"/>
      <w:marRight w:val="0"/>
      <w:marTop w:val="0"/>
      <w:marBottom w:val="0"/>
      <w:divBdr>
        <w:top w:val="none" w:sz="0" w:space="0" w:color="auto"/>
        <w:left w:val="none" w:sz="0" w:space="0" w:color="auto"/>
        <w:bottom w:val="none" w:sz="0" w:space="0" w:color="auto"/>
        <w:right w:val="none" w:sz="0" w:space="0" w:color="auto"/>
      </w:divBdr>
      <w:divsChild>
        <w:div w:id="165364491">
          <w:marLeft w:val="0"/>
          <w:marRight w:val="0"/>
          <w:marTop w:val="0"/>
          <w:marBottom w:val="0"/>
          <w:divBdr>
            <w:top w:val="none" w:sz="0" w:space="0" w:color="auto"/>
            <w:left w:val="none" w:sz="0" w:space="0" w:color="auto"/>
            <w:bottom w:val="none" w:sz="0" w:space="0" w:color="auto"/>
            <w:right w:val="none" w:sz="0" w:space="0" w:color="auto"/>
          </w:divBdr>
        </w:div>
      </w:divsChild>
    </w:div>
    <w:div w:id="685710844">
      <w:bodyDiv w:val="1"/>
      <w:marLeft w:val="0"/>
      <w:marRight w:val="0"/>
      <w:marTop w:val="0"/>
      <w:marBottom w:val="0"/>
      <w:divBdr>
        <w:top w:val="none" w:sz="0" w:space="0" w:color="auto"/>
        <w:left w:val="none" w:sz="0" w:space="0" w:color="auto"/>
        <w:bottom w:val="none" w:sz="0" w:space="0" w:color="auto"/>
        <w:right w:val="none" w:sz="0" w:space="0" w:color="auto"/>
      </w:divBdr>
    </w:div>
    <w:div w:id="694842754">
      <w:bodyDiv w:val="1"/>
      <w:marLeft w:val="0"/>
      <w:marRight w:val="0"/>
      <w:marTop w:val="0"/>
      <w:marBottom w:val="0"/>
      <w:divBdr>
        <w:top w:val="none" w:sz="0" w:space="0" w:color="auto"/>
        <w:left w:val="none" w:sz="0" w:space="0" w:color="auto"/>
        <w:bottom w:val="none" w:sz="0" w:space="0" w:color="auto"/>
        <w:right w:val="none" w:sz="0" w:space="0" w:color="auto"/>
      </w:divBdr>
      <w:divsChild>
        <w:div w:id="253317710">
          <w:marLeft w:val="0"/>
          <w:marRight w:val="0"/>
          <w:marTop w:val="0"/>
          <w:marBottom w:val="0"/>
          <w:divBdr>
            <w:top w:val="none" w:sz="0" w:space="0" w:color="auto"/>
            <w:left w:val="none" w:sz="0" w:space="0" w:color="auto"/>
            <w:bottom w:val="none" w:sz="0" w:space="0" w:color="auto"/>
            <w:right w:val="none" w:sz="0" w:space="0" w:color="auto"/>
          </w:divBdr>
        </w:div>
      </w:divsChild>
    </w:div>
    <w:div w:id="716587921">
      <w:bodyDiv w:val="1"/>
      <w:marLeft w:val="0"/>
      <w:marRight w:val="0"/>
      <w:marTop w:val="0"/>
      <w:marBottom w:val="0"/>
      <w:divBdr>
        <w:top w:val="none" w:sz="0" w:space="0" w:color="auto"/>
        <w:left w:val="none" w:sz="0" w:space="0" w:color="auto"/>
        <w:bottom w:val="none" w:sz="0" w:space="0" w:color="auto"/>
        <w:right w:val="none" w:sz="0" w:space="0" w:color="auto"/>
      </w:divBdr>
    </w:div>
    <w:div w:id="755829235">
      <w:bodyDiv w:val="1"/>
      <w:marLeft w:val="0"/>
      <w:marRight w:val="0"/>
      <w:marTop w:val="0"/>
      <w:marBottom w:val="0"/>
      <w:divBdr>
        <w:top w:val="none" w:sz="0" w:space="0" w:color="auto"/>
        <w:left w:val="none" w:sz="0" w:space="0" w:color="auto"/>
        <w:bottom w:val="none" w:sz="0" w:space="0" w:color="auto"/>
        <w:right w:val="none" w:sz="0" w:space="0" w:color="auto"/>
      </w:divBdr>
      <w:divsChild>
        <w:div w:id="1918443470">
          <w:marLeft w:val="0"/>
          <w:marRight w:val="0"/>
          <w:marTop w:val="0"/>
          <w:marBottom w:val="0"/>
          <w:divBdr>
            <w:top w:val="none" w:sz="0" w:space="0" w:color="auto"/>
            <w:left w:val="none" w:sz="0" w:space="0" w:color="auto"/>
            <w:bottom w:val="none" w:sz="0" w:space="0" w:color="auto"/>
            <w:right w:val="none" w:sz="0" w:space="0" w:color="auto"/>
          </w:divBdr>
        </w:div>
      </w:divsChild>
    </w:div>
    <w:div w:id="759450054">
      <w:bodyDiv w:val="1"/>
      <w:marLeft w:val="0"/>
      <w:marRight w:val="0"/>
      <w:marTop w:val="0"/>
      <w:marBottom w:val="0"/>
      <w:divBdr>
        <w:top w:val="none" w:sz="0" w:space="0" w:color="auto"/>
        <w:left w:val="none" w:sz="0" w:space="0" w:color="auto"/>
        <w:bottom w:val="none" w:sz="0" w:space="0" w:color="auto"/>
        <w:right w:val="none" w:sz="0" w:space="0" w:color="auto"/>
      </w:divBdr>
    </w:div>
    <w:div w:id="765729536">
      <w:bodyDiv w:val="1"/>
      <w:marLeft w:val="0"/>
      <w:marRight w:val="0"/>
      <w:marTop w:val="0"/>
      <w:marBottom w:val="0"/>
      <w:divBdr>
        <w:top w:val="none" w:sz="0" w:space="0" w:color="auto"/>
        <w:left w:val="none" w:sz="0" w:space="0" w:color="auto"/>
        <w:bottom w:val="none" w:sz="0" w:space="0" w:color="auto"/>
        <w:right w:val="none" w:sz="0" w:space="0" w:color="auto"/>
      </w:divBdr>
      <w:divsChild>
        <w:div w:id="168066041">
          <w:marLeft w:val="0"/>
          <w:marRight w:val="0"/>
          <w:marTop w:val="0"/>
          <w:marBottom w:val="0"/>
          <w:divBdr>
            <w:top w:val="none" w:sz="0" w:space="0" w:color="auto"/>
            <w:left w:val="none" w:sz="0" w:space="0" w:color="auto"/>
            <w:bottom w:val="none" w:sz="0" w:space="0" w:color="auto"/>
            <w:right w:val="none" w:sz="0" w:space="0" w:color="auto"/>
          </w:divBdr>
        </w:div>
      </w:divsChild>
    </w:div>
    <w:div w:id="770467324">
      <w:bodyDiv w:val="1"/>
      <w:marLeft w:val="0"/>
      <w:marRight w:val="0"/>
      <w:marTop w:val="0"/>
      <w:marBottom w:val="0"/>
      <w:divBdr>
        <w:top w:val="none" w:sz="0" w:space="0" w:color="auto"/>
        <w:left w:val="none" w:sz="0" w:space="0" w:color="auto"/>
        <w:bottom w:val="none" w:sz="0" w:space="0" w:color="auto"/>
        <w:right w:val="none" w:sz="0" w:space="0" w:color="auto"/>
      </w:divBdr>
      <w:divsChild>
        <w:div w:id="952249431">
          <w:marLeft w:val="0"/>
          <w:marRight w:val="0"/>
          <w:marTop w:val="0"/>
          <w:marBottom w:val="0"/>
          <w:divBdr>
            <w:top w:val="none" w:sz="0" w:space="0" w:color="auto"/>
            <w:left w:val="none" w:sz="0" w:space="0" w:color="auto"/>
            <w:bottom w:val="none" w:sz="0" w:space="0" w:color="auto"/>
            <w:right w:val="none" w:sz="0" w:space="0" w:color="auto"/>
          </w:divBdr>
        </w:div>
      </w:divsChild>
    </w:div>
    <w:div w:id="790780223">
      <w:bodyDiv w:val="1"/>
      <w:marLeft w:val="0"/>
      <w:marRight w:val="0"/>
      <w:marTop w:val="0"/>
      <w:marBottom w:val="0"/>
      <w:divBdr>
        <w:top w:val="none" w:sz="0" w:space="0" w:color="auto"/>
        <w:left w:val="none" w:sz="0" w:space="0" w:color="auto"/>
        <w:bottom w:val="none" w:sz="0" w:space="0" w:color="auto"/>
        <w:right w:val="none" w:sz="0" w:space="0" w:color="auto"/>
      </w:divBdr>
      <w:divsChild>
        <w:div w:id="594241988">
          <w:marLeft w:val="1166"/>
          <w:marRight w:val="0"/>
          <w:marTop w:val="77"/>
          <w:marBottom w:val="0"/>
          <w:divBdr>
            <w:top w:val="none" w:sz="0" w:space="0" w:color="auto"/>
            <w:left w:val="none" w:sz="0" w:space="0" w:color="auto"/>
            <w:bottom w:val="none" w:sz="0" w:space="0" w:color="auto"/>
            <w:right w:val="none" w:sz="0" w:space="0" w:color="auto"/>
          </w:divBdr>
        </w:div>
      </w:divsChild>
    </w:div>
    <w:div w:id="799300558">
      <w:bodyDiv w:val="1"/>
      <w:marLeft w:val="0"/>
      <w:marRight w:val="0"/>
      <w:marTop w:val="0"/>
      <w:marBottom w:val="0"/>
      <w:divBdr>
        <w:top w:val="none" w:sz="0" w:space="0" w:color="auto"/>
        <w:left w:val="none" w:sz="0" w:space="0" w:color="auto"/>
        <w:bottom w:val="none" w:sz="0" w:space="0" w:color="auto"/>
        <w:right w:val="none" w:sz="0" w:space="0" w:color="auto"/>
      </w:divBdr>
      <w:divsChild>
        <w:div w:id="1152255041">
          <w:marLeft w:val="0"/>
          <w:marRight w:val="0"/>
          <w:marTop w:val="0"/>
          <w:marBottom w:val="0"/>
          <w:divBdr>
            <w:top w:val="none" w:sz="0" w:space="0" w:color="auto"/>
            <w:left w:val="none" w:sz="0" w:space="0" w:color="auto"/>
            <w:bottom w:val="none" w:sz="0" w:space="0" w:color="auto"/>
            <w:right w:val="none" w:sz="0" w:space="0" w:color="auto"/>
          </w:divBdr>
        </w:div>
      </w:divsChild>
    </w:div>
    <w:div w:id="807085863">
      <w:bodyDiv w:val="1"/>
      <w:marLeft w:val="0"/>
      <w:marRight w:val="0"/>
      <w:marTop w:val="0"/>
      <w:marBottom w:val="0"/>
      <w:divBdr>
        <w:top w:val="none" w:sz="0" w:space="0" w:color="auto"/>
        <w:left w:val="none" w:sz="0" w:space="0" w:color="auto"/>
        <w:bottom w:val="none" w:sz="0" w:space="0" w:color="auto"/>
        <w:right w:val="none" w:sz="0" w:space="0" w:color="auto"/>
      </w:divBdr>
      <w:divsChild>
        <w:div w:id="98138018">
          <w:marLeft w:val="0"/>
          <w:marRight w:val="0"/>
          <w:marTop w:val="75"/>
          <w:marBottom w:val="75"/>
          <w:divBdr>
            <w:top w:val="none" w:sz="0" w:space="0" w:color="auto"/>
            <w:left w:val="none" w:sz="0" w:space="0" w:color="auto"/>
            <w:bottom w:val="none" w:sz="0" w:space="0" w:color="auto"/>
            <w:right w:val="none" w:sz="0" w:space="0" w:color="auto"/>
          </w:divBdr>
          <w:divsChild>
            <w:div w:id="2061896084">
              <w:marLeft w:val="0"/>
              <w:marRight w:val="0"/>
              <w:marTop w:val="0"/>
              <w:marBottom w:val="0"/>
              <w:divBdr>
                <w:top w:val="none" w:sz="0" w:space="0" w:color="auto"/>
                <w:left w:val="none" w:sz="0" w:space="0" w:color="auto"/>
                <w:bottom w:val="none" w:sz="0" w:space="0" w:color="auto"/>
                <w:right w:val="none" w:sz="0" w:space="0" w:color="auto"/>
              </w:divBdr>
              <w:divsChild>
                <w:div w:id="6510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292472">
          <w:marLeft w:val="0"/>
          <w:marRight w:val="0"/>
          <w:marTop w:val="0"/>
          <w:marBottom w:val="0"/>
          <w:divBdr>
            <w:top w:val="none" w:sz="0" w:space="0" w:color="auto"/>
            <w:left w:val="none" w:sz="0" w:space="0" w:color="auto"/>
            <w:bottom w:val="none" w:sz="0" w:space="0" w:color="auto"/>
            <w:right w:val="none" w:sz="0" w:space="0" w:color="auto"/>
          </w:divBdr>
        </w:div>
        <w:div w:id="224992689">
          <w:marLeft w:val="0"/>
          <w:marRight w:val="0"/>
          <w:marTop w:val="0"/>
          <w:marBottom w:val="0"/>
          <w:divBdr>
            <w:top w:val="none" w:sz="0" w:space="0" w:color="auto"/>
            <w:left w:val="none" w:sz="0" w:space="0" w:color="auto"/>
            <w:bottom w:val="none" w:sz="0" w:space="0" w:color="auto"/>
            <w:right w:val="none" w:sz="0" w:space="0" w:color="auto"/>
          </w:divBdr>
        </w:div>
        <w:div w:id="832262466">
          <w:marLeft w:val="0"/>
          <w:marRight w:val="0"/>
          <w:marTop w:val="0"/>
          <w:marBottom w:val="0"/>
          <w:divBdr>
            <w:top w:val="none" w:sz="0" w:space="0" w:color="auto"/>
            <w:left w:val="none" w:sz="0" w:space="0" w:color="auto"/>
            <w:bottom w:val="none" w:sz="0" w:space="0" w:color="auto"/>
            <w:right w:val="none" w:sz="0" w:space="0" w:color="auto"/>
          </w:divBdr>
        </w:div>
        <w:div w:id="1944023524">
          <w:marLeft w:val="0"/>
          <w:marRight w:val="0"/>
          <w:marTop w:val="0"/>
          <w:marBottom w:val="0"/>
          <w:divBdr>
            <w:top w:val="none" w:sz="0" w:space="0" w:color="auto"/>
            <w:left w:val="none" w:sz="0" w:space="0" w:color="auto"/>
            <w:bottom w:val="none" w:sz="0" w:space="0" w:color="auto"/>
            <w:right w:val="none" w:sz="0" w:space="0" w:color="auto"/>
          </w:divBdr>
        </w:div>
        <w:div w:id="1893882917">
          <w:marLeft w:val="0"/>
          <w:marRight w:val="0"/>
          <w:marTop w:val="0"/>
          <w:marBottom w:val="0"/>
          <w:divBdr>
            <w:top w:val="none" w:sz="0" w:space="0" w:color="auto"/>
            <w:left w:val="none" w:sz="0" w:space="0" w:color="auto"/>
            <w:bottom w:val="none" w:sz="0" w:space="0" w:color="auto"/>
            <w:right w:val="none" w:sz="0" w:space="0" w:color="auto"/>
          </w:divBdr>
        </w:div>
        <w:div w:id="438260724">
          <w:marLeft w:val="0"/>
          <w:marRight w:val="0"/>
          <w:marTop w:val="0"/>
          <w:marBottom w:val="0"/>
          <w:divBdr>
            <w:top w:val="none" w:sz="0" w:space="0" w:color="auto"/>
            <w:left w:val="none" w:sz="0" w:space="0" w:color="auto"/>
            <w:bottom w:val="none" w:sz="0" w:space="0" w:color="auto"/>
            <w:right w:val="none" w:sz="0" w:space="0" w:color="auto"/>
          </w:divBdr>
        </w:div>
        <w:div w:id="1696464937">
          <w:marLeft w:val="0"/>
          <w:marRight w:val="0"/>
          <w:marTop w:val="0"/>
          <w:marBottom w:val="0"/>
          <w:divBdr>
            <w:top w:val="none" w:sz="0" w:space="0" w:color="auto"/>
            <w:left w:val="none" w:sz="0" w:space="0" w:color="auto"/>
            <w:bottom w:val="none" w:sz="0" w:space="0" w:color="auto"/>
            <w:right w:val="none" w:sz="0" w:space="0" w:color="auto"/>
          </w:divBdr>
        </w:div>
        <w:div w:id="879055274">
          <w:marLeft w:val="0"/>
          <w:marRight w:val="0"/>
          <w:marTop w:val="0"/>
          <w:marBottom w:val="0"/>
          <w:divBdr>
            <w:top w:val="none" w:sz="0" w:space="0" w:color="auto"/>
            <w:left w:val="none" w:sz="0" w:space="0" w:color="auto"/>
            <w:bottom w:val="none" w:sz="0" w:space="0" w:color="auto"/>
            <w:right w:val="none" w:sz="0" w:space="0" w:color="auto"/>
          </w:divBdr>
        </w:div>
        <w:div w:id="14235138">
          <w:marLeft w:val="0"/>
          <w:marRight w:val="0"/>
          <w:marTop w:val="0"/>
          <w:marBottom w:val="0"/>
          <w:divBdr>
            <w:top w:val="none" w:sz="0" w:space="0" w:color="auto"/>
            <w:left w:val="none" w:sz="0" w:space="0" w:color="auto"/>
            <w:bottom w:val="none" w:sz="0" w:space="0" w:color="auto"/>
            <w:right w:val="none" w:sz="0" w:space="0" w:color="auto"/>
          </w:divBdr>
        </w:div>
        <w:div w:id="2059234720">
          <w:marLeft w:val="0"/>
          <w:marRight w:val="0"/>
          <w:marTop w:val="0"/>
          <w:marBottom w:val="0"/>
          <w:divBdr>
            <w:top w:val="none" w:sz="0" w:space="0" w:color="auto"/>
            <w:left w:val="none" w:sz="0" w:space="0" w:color="auto"/>
            <w:bottom w:val="none" w:sz="0" w:space="0" w:color="auto"/>
            <w:right w:val="none" w:sz="0" w:space="0" w:color="auto"/>
          </w:divBdr>
        </w:div>
        <w:div w:id="1099449681">
          <w:marLeft w:val="0"/>
          <w:marRight w:val="0"/>
          <w:marTop w:val="0"/>
          <w:marBottom w:val="0"/>
          <w:divBdr>
            <w:top w:val="none" w:sz="0" w:space="0" w:color="auto"/>
            <w:left w:val="none" w:sz="0" w:space="0" w:color="auto"/>
            <w:bottom w:val="none" w:sz="0" w:space="0" w:color="auto"/>
            <w:right w:val="none" w:sz="0" w:space="0" w:color="auto"/>
          </w:divBdr>
        </w:div>
        <w:div w:id="1065101921">
          <w:marLeft w:val="0"/>
          <w:marRight w:val="0"/>
          <w:marTop w:val="0"/>
          <w:marBottom w:val="0"/>
          <w:divBdr>
            <w:top w:val="none" w:sz="0" w:space="0" w:color="auto"/>
            <w:left w:val="none" w:sz="0" w:space="0" w:color="auto"/>
            <w:bottom w:val="none" w:sz="0" w:space="0" w:color="auto"/>
            <w:right w:val="none" w:sz="0" w:space="0" w:color="auto"/>
          </w:divBdr>
        </w:div>
        <w:div w:id="1822454664">
          <w:marLeft w:val="0"/>
          <w:marRight w:val="0"/>
          <w:marTop w:val="0"/>
          <w:marBottom w:val="0"/>
          <w:divBdr>
            <w:top w:val="none" w:sz="0" w:space="0" w:color="auto"/>
            <w:left w:val="none" w:sz="0" w:space="0" w:color="auto"/>
            <w:bottom w:val="none" w:sz="0" w:space="0" w:color="auto"/>
            <w:right w:val="none" w:sz="0" w:space="0" w:color="auto"/>
          </w:divBdr>
        </w:div>
        <w:div w:id="1535658699">
          <w:marLeft w:val="0"/>
          <w:marRight w:val="0"/>
          <w:marTop w:val="0"/>
          <w:marBottom w:val="0"/>
          <w:divBdr>
            <w:top w:val="none" w:sz="0" w:space="0" w:color="auto"/>
            <w:left w:val="none" w:sz="0" w:space="0" w:color="auto"/>
            <w:bottom w:val="none" w:sz="0" w:space="0" w:color="auto"/>
            <w:right w:val="none" w:sz="0" w:space="0" w:color="auto"/>
          </w:divBdr>
        </w:div>
        <w:div w:id="1889756964">
          <w:marLeft w:val="0"/>
          <w:marRight w:val="0"/>
          <w:marTop w:val="0"/>
          <w:marBottom w:val="0"/>
          <w:divBdr>
            <w:top w:val="none" w:sz="0" w:space="0" w:color="auto"/>
            <w:left w:val="none" w:sz="0" w:space="0" w:color="auto"/>
            <w:bottom w:val="none" w:sz="0" w:space="0" w:color="auto"/>
            <w:right w:val="none" w:sz="0" w:space="0" w:color="auto"/>
          </w:divBdr>
        </w:div>
        <w:div w:id="1994405424">
          <w:marLeft w:val="0"/>
          <w:marRight w:val="0"/>
          <w:marTop w:val="0"/>
          <w:marBottom w:val="0"/>
          <w:divBdr>
            <w:top w:val="none" w:sz="0" w:space="0" w:color="auto"/>
            <w:left w:val="none" w:sz="0" w:space="0" w:color="auto"/>
            <w:bottom w:val="none" w:sz="0" w:space="0" w:color="auto"/>
            <w:right w:val="none" w:sz="0" w:space="0" w:color="auto"/>
          </w:divBdr>
        </w:div>
        <w:div w:id="1835488419">
          <w:marLeft w:val="0"/>
          <w:marRight w:val="0"/>
          <w:marTop w:val="0"/>
          <w:marBottom w:val="0"/>
          <w:divBdr>
            <w:top w:val="none" w:sz="0" w:space="0" w:color="auto"/>
            <w:left w:val="none" w:sz="0" w:space="0" w:color="auto"/>
            <w:bottom w:val="none" w:sz="0" w:space="0" w:color="auto"/>
            <w:right w:val="none" w:sz="0" w:space="0" w:color="auto"/>
          </w:divBdr>
        </w:div>
        <w:div w:id="82381718">
          <w:marLeft w:val="0"/>
          <w:marRight w:val="0"/>
          <w:marTop w:val="0"/>
          <w:marBottom w:val="0"/>
          <w:divBdr>
            <w:top w:val="none" w:sz="0" w:space="0" w:color="auto"/>
            <w:left w:val="none" w:sz="0" w:space="0" w:color="auto"/>
            <w:bottom w:val="none" w:sz="0" w:space="0" w:color="auto"/>
            <w:right w:val="none" w:sz="0" w:space="0" w:color="auto"/>
          </w:divBdr>
        </w:div>
        <w:div w:id="2078361193">
          <w:marLeft w:val="0"/>
          <w:marRight w:val="0"/>
          <w:marTop w:val="0"/>
          <w:marBottom w:val="0"/>
          <w:divBdr>
            <w:top w:val="none" w:sz="0" w:space="0" w:color="auto"/>
            <w:left w:val="none" w:sz="0" w:space="0" w:color="auto"/>
            <w:bottom w:val="none" w:sz="0" w:space="0" w:color="auto"/>
            <w:right w:val="none" w:sz="0" w:space="0" w:color="auto"/>
          </w:divBdr>
        </w:div>
        <w:div w:id="974221320">
          <w:marLeft w:val="0"/>
          <w:marRight w:val="0"/>
          <w:marTop w:val="0"/>
          <w:marBottom w:val="0"/>
          <w:divBdr>
            <w:top w:val="none" w:sz="0" w:space="0" w:color="auto"/>
            <w:left w:val="none" w:sz="0" w:space="0" w:color="auto"/>
            <w:bottom w:val="none" w:sz="0" w:space="0" w:color="auto"/>
            <w:right w:val="none" w:sz="0" w:space="0" w:color="auto"/>
          </w:divBdr>
        </w:div>
        <w:div w:id="292487989">
          <w:marLeft w:val="0"/>
          <w:marRight w:val="0"/>
          <w:marTop w:val="0"/>
          <w:marBottom w:val="0"/>
          <w:divBdr>
            <w:top w:val="none" w:sz="0" w:space="0" w:color="auto"/>
            <w:left w:val="none" w:sz="0" w:space="0" w:color="auto"/>
            <w:bottom w:val="none" w:sz="0" w:space="0" w:color="auto"/>
            <w:right w:val="none" w:sz="0" w:space="0" w:color="auto"/>
          </w:divBdr>
        </w:div>
        <w:div w:id="227617061">
          <w:marLeft w:val="0"/>
          <w:marRight w:val="0"/>
          <w:marTop w:val="0"/>
          <w:marBottom w:val="0"/>
          <w:divBdr>
            <w:top w:val="none" w:sz="0" w:space="0" w:color="auto"/>
            <w:left w:val="none" w:sz="0" w:space="0" w:color="auto"/>
            <w:bottom w:val="none" w:sz="0" w:space="0" w:color="auto"/>
            <w:right w:val="none" w:sz="0" w:space="0" w:color="auto"/>
          </w:divBdr>
        </w:div>
        <w:div w:id="1994797745">
          <w:marLeft w:val="0"/>
          <w:marRight w:val="0"/>
          <w:marTop w:val="0"/>
          <w:marBottom w:val="0"/>
          <w:divBdr>
            <w:top w:val="none" w:sz="0" w:space="0" w:color="auto"/>
            <w:left w:val="none" w:sz="0" w:space="0" w:color="auto"/>
            <w:bottom w:val="none" w:sz="0" w:space="0" w:color="auto"/>
            <w:right w:val="none" w:sz="0" w:space="0" w:color="auto"/>
          </w:divBdr>
        </w:div>
        <w:div w:id="1480926295">
          <w:marLeft w:val="0"/>
          <w:marRight w:val="0"/>
          <w:marTop w:val="0"/>
          <w:marBottom w:val="0"/>
          <w:divBdr>
            <w:top w:val="none" w:sz="0" w:space="0" w:color="auto"/>
            <w:left w:val="none" w:sz="0" w:space="0" w:color="auto"/>
            <w:bottom w:val="none" w:sz="0" w:space="0" w:color="auto"/>
            <w:right w:val="none" w:sz="0" w:space="0" w:color="auto"/>
          </w:divBdr>
        </w:div>
        <w:div w:id="1032149755">
          <w:marLeft w:val="0"/>
          <w:marRight w:val="0"/>
          <w:marTop w:val="0"/>
          <w:marBottom w:val="0"/>
          <w:divBdr>
            <w:top w:val="none" w:sz="0" w:space="0" w:color="auto"/>
            <w:left w:val="none" w:sz="0" w:space="0" w:color="auto"/>
            <w:bottom w:val="none" w:sz="0" w:space="0" w:color="auto"/>
            <w:right w:val="none" w:sz="0" w:space="0" w:color="auto"/>
          </w:divBdr>
        </w:div>
        <w:div w:id="66925855">
          <w:marLeft w:val="0"/>
          <w:marRight w:val="0"/>
          <w:marTop w:val="0"/>
          <w:marBottom w:val="0"/>
          <w:divBdr>
            <w:top w:val="none" w:sz="0" w:space="0" w:color="auto"/>
            <w:left w:val="none" w:sz="0" w:space="0" w:color="auto"/>
            <w:bottom w:val="none" w:sz="0" w:space="0" w:color="auto"/>
            <w:right w:val="none" w:sz="0" w:space="0" w:color="auto"/>
          </w:divBdr>
        </w:div>
      </w:divsChild>
    </w:div>
    <w:div w:id="852257025">
      <w:bodyDiv w:val="1"/>
      <w:marLeft w:val="0"/>
      <w:marRight w:val="0"/>
      <w:marTop w:val="0"/>
      <w:marBottom w:val="0"/>
      <w:divBdr>
        <w:top w:val="none" w:sz="0" w:space="0" w:color="auto"/>
        <w:left w:val="none" w:sz="0" w:space="0" w:color="auto"/>
        <w:bottom w:val="none" w:sz="0" w:space="0" w:color="auto"/>
        <w:right w:val="none" w:sz="0" w:space="0" w:color="auto"/>
      </w:divBdr>
      <w:divsChild>
        <w:div w:id="2122797727">
          <w:marLeft w:val="0"/>
          <w:marRight w:val="0"/>
          <w:marTop w:val="0"/>
          <w:marBottom w:val="0"/>
          <w:divBdr>
            <w:top w:val="none" w:sz="0" w:space="0" w:color="auto"/>
            <w:left w:val="none" w:sz="0" w:space="0" w:color="auto"/>
            <w:bottom w:val="none" w:sz="0" w:space="0" w:color="auto"/>
            <w:right w:val="none" w:sz="0" w:space="0" w:color="auto"/>
          </w:divBdr>
        </w:div>
      </w:divsChild>
    </w:div>
    <w:div w:id="867916212">
      <w:bodyDiv w:val="1"/>
      <w:marLeft w:val="0"/>
      <w:marRight w:val="0"/>
      <w:marTop w:val="0"/>
      <w:marBottom w:val="0"/>
      <w:divBdr>
        <w:top w:val="none" w:sz="0" w:space="0" w:color="auto"/>
        <w:left w:val="none" w:sz="0" w:space="0" w:color="auto"/>
        <w:bottom w:val="none" w:sz="0" w:space="0" w:color="auto"/>
        <w:right w:val="none" w:sz="0" w:space="0" w:color="auto"/>
      </w:divBdr>
      <w:divsChild>
        <w:div w:id="2141337915">
          <w:marLeft w:val="0"/>
          <w:marRight w:val="0"/>
          <w:marTop w:val="0"/>
          <w:marBottom w:val="0"/>
          <w:divBdr>
            <w:top w:val="none" w:sz="0" w:space="0" w:color="auto"/>
            <w:left w:val="none" w:sz="0" w:space="0" w:color="auto"/>
            <w:bottom w:val="none" w:sz="0" w:space="0" w:color="auto"/>
            <w:right w:val="none" w:sz="0" w:space="0" w:color="auto"/>
          </w:divBdr>
        </w:div>
        <w:div w:id="386144984">
          <w:marLeft w:val="0"/>
          <w:marRight w:val="0"/>
          <w:marTop w:val="0"/>
          <w:marBottom w:val="0"/>
          <w:divBdr>
            <w:top w:val="none" w:sz="0" w:space="0" w:color="auto"/>
            <w:left w:val="none" w:sz="0" w:space="0" w:color="auto"/>
            <w:bottom w:val="none" w:sz="0" w:space="0" w:color="auto"/>
            <w:right w:val="none" w:sz="0" w:space="0" w:color="auto"/>
          </w:divBdr>
        </w:div>
        <w:div w:id="1417051229">
          <w:marLeft w:val="0"/>
          <w:marRight w:val="0"/>
          <w:marTop w:val="0"/>
          <w:marBottom w:val="0"/>
          <w:divBdr>
            <w:top w:val="none" w:sz="0" w:space="0" w:color="auto"/>
            <w:left w:val="none" w:sz="0" w:space="0" w:color="auto"/>
            <w:bottom w:val="none" w:sz="0" w:space="0" w:color="auto"/>
            <w:right w:val="none" w:sz="0" w:space="0" w:color="auto"/>
          </w:divBdr>
        </w:div>
        <w:div w:id="591356763">
          <w:marLeft w:val="0"/>
          <w:marRight w:val="0"/>
          <w:marTop w:val="0"/>
          <w:marBottom w:val="0"/>
          <w:divBdr>
            <w:top w:val="none" w:sz="0" w:space="0" w:color="auto"/>
            <w:left w:val="none" w:sz="0" w:space="0" w:color="auto"/>
            <w:bottom w:val="none" w:sz="0" w:space="0" w:color="auto"/>
            <w:right w:val="none" w:sz="0" w:space="0" w:color="auto"/>
          </w:divBdr>
        </w:div>
        <w:div w:id="1320573615">
          <w:marLeft w:val="0"/>
          <w:marRight w:val="0"/>
          <w:marTop w:val="0"/>
          <w:marBottom w:val="0"/>
          <w:divBdr>
            <w:top w:val="none" w:sz="0" w:space="0" w:color="auto"/>
            <w:left w:val="none" w:sz="0" w:space="0" w:color="auto"/>
            <w:bottom w:val="none" w:sz="0" w:space="0" w:color="auto"/>
            <w:right w:val="none" w:sz="0" w:space="0" w:color="auto"/>
          </w:divBdr>
        </w:div>
        <w:div w:id="89737457">
          <w:marLeft w:val="0"/>
          <w:marRight w:val="0"/>
          <w:marTop w:val="0"/>
          <w:marBottom w:val="0"/>
          <w:divBdr>
            <w:top w:val="none" w:sz="0" w:space="0" w:color="auto"/>
            <w:left w:val="none" w:sz="0" w:space="0" w:color="auto"/>
            <w:bottom w:val="none" w:sz="0" w:space="0" w:color="auto"/>
            <w:right w:val="none" w:sz="0" w:space="0" w:color="auto"/>
          </w:divBdr>
        </w:div>
        <w:div w:id="1358894642">
          <w:marLeft w:val="0"/>
          <w:marRight w:val="0"/>
          <w:marTop w:val="0"/>
          <w:marBottom w:val="0"/>
          <w:divBdr>
            <w:top w:val="none" w:sz="0" w:space="0" w:color="auto"/>
            <w:left w:val="none" w:sz="0" w:space="0" w:color="auto"/>
            <w:bottom w:val="none" w:sz="0" w:space="0" w:color="auto"/>
            <w:right w:val="none" w:sz="0" w:space="0" w:color="auto"/>
          </w:divBdr>
        </w:div>
        <w:div w:id="2039314673">
          <w:marLeft w:val="0"/>
          <w:marRight w:val="0"/>
          <w:marTop w:val="0"/>
          <w:marBottom w:val="0"/>
          <w:divBdr>
            <w:top w:val="none" w:sz="0" w:space="0" w:color="auto"/>
            <w:left w:val="none" w:sz="0" w:space="0" w:color="auto"/>
            <w:bottom w:val="none" w:sz="0" w:space="0" w:color="auto"/>
            <w:right w:val="none" w:sz="0" w:space="0" w:color="auto"/>
          </w:divBdr>
        </w:div>
        <w:div w:id="1334144824">
          <w:marLeft w:val="0"/>
          <w:marRight w:val="0"/>
          <w:marTop w:val="0"/>
          <w:marBottom w:val="0"/>
          <w:divBdr>
            <w:top w:val="none" w:sz="0" w:space="0" w:color="auto"/>
            <w:left w:val="none" w:sz="0" w:space="0" w:color="auto"/>
            <w:bottom w:val="none" w:sz="0" w:space="0" w:color="auto"/>
            <w:right w:val="none" w:sz="0" w:space="0" w:color="auto"/>
          </w:divBdr>
        </w:div>
        <w:div w:id="1656450961">
          <w:marLeft w:val="0"/>
          <w:marRight w:val="0"/>
          <w:marTop w:val="0"/>
          <w:marBottom w:val="0"/>
          <w:divBdr>
            <w:top w:val="none" w:sz="0" w:space="0" w:color="auto"/>
            <w:left w:val="none" w:sz="0" w:space="0" w:color="auto"/>
            <w:bottom w:val="none" w:sz="0" w:space="0" w:color="auto"/>
            <w:right w:val="none" w:sz="0" w:space="0" w:color="auto"/>
          </w:divBdr>
        </w:div>
        <w:div w:id="850796521">
          <w:marLeft w:val="0"/>
          <w:marRight w:val="0"/>
          <w:marTop w:val="0"/>
          <w:marBottom w:val="0"/>
          <w:divBdr>
            <w:top w:val="none" w:sz="0" w:space="0" w:color="auto"/>
            <w:left w:val="none" w:sz="0" w:space="0" w:color="auto"/>
            <w:bottom w:val="none" w:sz="0" w:space="0" w:color="auto"/>
            <w:right w:val="none" w:sz="0" w:space="0" w:color="auto"/>
          </w:divBdr>
        </w:div>
        <w:div w:id="1001617021">
          <w:marLeft w:val="0"/>
          <w:marRight w:val="0"/>
          <w:marTop w:val="0"/>
          <w:marBottom w:val="0"/>
          <w:divBdr>
            <w:top w:val="none" w:sz="0" w:space="0" w:color="auto"/>
            <w:left w:val="none" w:sz="0" w:space="0" w:color="auto"/>
            <w:bottom w:val="none" w:sz="0" w:space="0" w:color="auto"/>
            <w:right w:val="none" w:sz="0" w:space="0" w:color="auto"/>
          </w:divBdr>
        </w:div>
      </w:divsChild>
    </w:div>
    <w:div w:id="893200089">
      <w:bodyDiv w:val="1"/>
      <w:marLeft w:val="0"/>
      <w:marRight w:val="0"/>
      <w:marTop w:val="0"/>
      <w:marBottom w:val="0"/>
      <w:divBdr>
        <w:top w:val="none" w:sz="0" w:space="0" w:color="auto"/>
        <w:left w:val="none" w:sz="0" w:space="0" w:color="auto"/>
        <w:bottom w:val="none" w:sz="0" w:space="0" w:color="auto"/>
        <w:right w:val="none" w:sz="0" w:space="0" w:color="auto"/>
      </w:divBdr>
    </w:div>
    <w:div w:id="911743208">
      <w:bodyDiv w:val="1"/>
      <w:marLeft w:val="0"/>
      <w:marRight w:val="0"/>
      <w:marTop w:val="0"/>
      <w:marBottom w:val="0"/>
      <w:divBdr>
        <w:top w:val="none" w:sz="0" w:space="0" w:color="auto"/>
        <w:left w:val="none" w:sz="0" w:space="0" w:color="auto"/>
        <w:bottom w:val="none" w:sz="0" w:space="0" w:color="auto"/>
        <w:right w:val="none" w:sz="0" w:space="0" w:color="auto"/>
      </w:divBdr>
    </w:div>
    <w:div w:id="994264022">
      <w:bodyDiv w:val="1"/>
      <w:marLeft w:val="0"/>
      <w:marRight w:val="0"/>
      <w:marTop w:val="0"/>
      <w:marBottom w:val="0"/>
      <w:divBdr>
        <w:top w:val="none" w:sz="0" w:space="0" w:color="auto"/>
        <w:left w:val="none" w:sz="0" w:space="0" w:color="auto"/>
        <w:bottom w:val="none" w:sz="0" w:space="0" w:color="auto"/>
        <w:right w:val="none" w:sz="0" w:space="0" w:color="auto"/>
      </w:divBdr>
    </w:div>
    <w:div w:id="1059860851">
      <w:bodyDiv w:val="1"/>
      <w:marLeft w:val="0"/>
      <w:marRight w:val="0"/>
      <w:marTop w:val="0"/>
      <w:marBottom w:val="0"/>
      <w:divBdr>
        <w:top w:val="none" w:sz="0" w:space="0" w:color="auto"/>
        <w:left w:val="none" w:sz="0" w:space="0" w:color="auto"/>
        <w:bottom w:val="none" w:sz="0" w:space="0" w:color="auto"/>
        <w:right w:val="none" w:sz="0" w:space="0" w:color="auto"/>
      </w:divBdr>
      <w:divsChild>
        <w:div w:id="1933977151">
          <w:marLeft w:val="0"/>
          <w:marRight w:val="0"/>
          <w:marTop w:val="75"/>
          <w:marBottom w:val="75"/>
          <w:divBdr>
            <w:top w:val="none" w:sz="0" w:space="0" w:color="auto"/>
            <w:left w:val="none" w:sz="0" w:space="0" w:color="auto"/>
            <w:bottom w:val="none" w:sz="0" w:space="0" w:color="auto"/>
            <w:right w:val="none" w:sz="0" w:space="0" w:color="auto"/>
          </w:divBdr>
          <w:divsChild>
            <w:div w:id="1661469102">
              <w:marLeft w:val="0"/>
              <w:marRight w:val="0"/>
              <w:marTop w:val="0"/>
              <w:marBottom w:val="0"/>
              <w:divBdr>
                <w:top w:val="none" w:sz="0" w:space="0" w:color="auto"/>
                <w:left w:val="none" w:sz="0" w:space="0" w:color="auto"/>
                <w:bottom w:val="none" w:sz="0" w:space="0" w:color="auto"/>
                <w:right w:val="none" w:sz="0" w:space="0" w:color="auto"/>
              </w:divBdr>
              <w:divsChild>
                <w:div w:id="71226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824093">
          <w:marLeft w:val="0"/>
          <w:marRight w:val="0"/>
          <w:marTop w:val="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862983172">
          <w:marLeft w:val="0"/>
          <w:marRight w:val="0"/>
          <w:marTop w:val="0"/>
          <w:marBottom w:val="0"/>
          <w:divBdr>
            <w:top w:val="none" w:sz="0" w:space="0" w:color="auto"/>
            <w:left w:val="none" w:sz="0" w:space="0" w:color="auto"/>
            <w:bottom w:val="none" w:sz="0" w:space="0" w:color="auto"/>
            <w:right w:val="none" w:sz="0" w:space="0" w:color="auto"/>
          </w:divBdr>
        </w:div>
        <w:div w:id="2106729740">
          <w:marLeft w:val="0"/>
          <w:marRight w:val="0"/>
          <w:marTop w:val="0"/>
          <w:marBottom w:val="0"/>
          <w:divBdr>
            <w:top w:val="none" w:sz="0" w:space="0" w:color="auto"/>
            <w:left w:val="none" w:sz="0" w:space="0" w:color="auto"/>
            <w:bottom w:val="none" w:sz="0" w:space="0" w:color="auto"/>
            <w:right w:val="none" w:sz="0" w:space="0" w:color="auto"/>
          </w:divBdr>
        </w:div>
        <w:div w:id="1560093505">
          <w:marLeft w:val="0"/>
          <w:marRight w:val="0"/>
          <w:marTop w:val="0"/>
          <w:marBottom w:val="0"/>
          <w:divBdr>
            <w:top w:val="none" w:sz="0" w:space="0" w:color="auto"/>
            <w:left w:val="none" w:sz="0" w:space="0" w:color="auto"/>
            <w:bottom w:val="none" w:sz="0" w:space="0" w:color="auto"/>
            <w:right w:val="none" w:sz="0" w:space="0" w:color="auto"/>
          </w:divBdr>
        </w:div>
        <w:div w:id="252280174">
          <w:marLeft w:val="0"/>
          <w:marRight w:val="0"/>
          <w:marTop w:val="0"/>
          <w:marBottom w:val="0"/>
          <w:divBdr>
            <w:top w:val="none" w:sz="0" w:space="0" w:color="auto"/>
            <w:left w:val="none" w:sz="0" w:space="0" w:color="auto"/>
            <w:bottom w:val="none" w:sz="0" w:space="0" w:color="auto"/>
            <w:right w:val="none" w:sz="0" w:space="0" w:color="auto"/>
          </w:divBdr>
        </w:div>
        <w:div w:id="484979655">
          <w:marLeft w:val="0"/>
          <w:marRight w:val="0"/>
          <w:marTop w:val="0"/>
          <w:marBottom w:val="0"/>
          <w:divBdr>
            <w:top w:val="none" w:sz="0" w:space="0" w:color="auto"/>
            <w:left w:val="none" w:sz="0" w:space="0" w:color="auto"/>
            <w:bottom w:val="none" w:sz="0" w:space="0" w:color="auto"/>
            <w:right w:val="none" w:sz="0" w:space="0" w:color="auto"/>
          </w:divBdr>
        </w:div>
        <w:div w:id="1698458101">
          <w:marLeft w:val="0"/>
          <w:marRight w:val="0"/>
          <w:marTop w:val="0"/>
          <w:marBottom w:val="0"/>
          <w:divBdr>
            <w:top w:val="none" w:sz="0" w:space="0" w:color="auto"/>
            <w:left w:val="none" w:sz="0" w:space="0" w:color="auto"/>
            <w:bottom w:val="none" w:sz="0" w:space="0" w:color="auto"/>
            <w:right w:val="none" w:sz="0" w:space="0" w:color="auto"/>
          </w:divBdr>
        </w:div>
        <w:div w:id="135071170">
          <w:marLeft w:val="0"/>
          <w:marRight w:val="0"/>
          <w:marTop w:val="0"/>
          <w:marBottom w:val="0"/>
          <w:divBdr>
            <w:top w:val="none" w:sz="0" w:space="0" w:color="auto"/>
            <w:left w:val="none" w:sz="0" w:space="0" w:color="auto"/>
            <w:bottom w:val="none" w:sz="0" w:space="0" w:color="auto"/>
            <w:right w:val="none" w:sz="0" w:space="0" w:color="auto"/>
          </w:divBdr>
        </w:div>
        <w:div w:id="2098944228">
          <w:marLeft w:val="0"/>
          <w:marRight w:val="0"/>
          <w:marTop w:val="0"/>
          <w:marBottom w:val="0"/>
          <w:divBdr>
            <w:top w:val="none" w:sz="0" w:space="0" w:color="auto"/>
            <w:left w:val="none" w:sz="0" w:space="0" w:color="auto"/>
            <w:bottom w:val="none" w:sz="0" w:space="0" w:color="auto"/>
            <w:right w:val="none" w:sz="0" w:space="0" w:color="auto"/>
          </w:divBdr>
        </w:div>
        <w:div w:id="1176112282">
          <w:marLeft w:val="0"/>
          <w:marRight w:val="0"/>
          <w:marTop w:val="0"/>
          <w:marBottom w:val="0"/>
          <w:divBdr>
            <w:top w:val="none" w:sz="0" w:space="0" w:color="auto"/>
            <w:left w:val="none" w:sz="0" w:space="0" w:color="auto"/>
            <w:bottom w:val="none" w:sz="0" w:space="0" w:color="auto"/>
            <w:right w:val="none" w:sz="0" w:space="0" w:color="auto"/>
          </w:divBdr>
        </w:div>
        <w:div w:id="1873882305">
          <w:marLeft w:val="0"/>
          <w:marRight w:val="0"/>
          <w:marTop w:val="0"/>
          <w:marBottom w:val="0"/>
          <w:divBdr>
            <w:top w:val="none" w:sz="0" w:space="0" w:color="auto"/>
            <w:left w:val="none" w:sz="0" w:space="0" w:color="auto"/>
            <w:bottom w:val="none" w:sz="0" w:space="0" w:color="auto"/>
            <w:right w:val="none" w:sz="0" w:space="0" w:color="auto"/>
          </w:divBdr>
        </w:div>
        <w:div w:id="2060585588">
          <w:marLeft w:val="0"/>
          <w:marRight w:val="0"/>
          <w:marTop w:val="0"/>
          <w:marBottom w:val="0"/>
          <w:divBdr>
            <w:top w:val="none" w:sz="0" w:space="0" w:color="auto"/>
            <w:left w:val="none" w:sz="0" w:space="0" w:color="auto"/>
            <w:bottom w:val="none" w:sz="0" w:space="0" w:color="auto"/>
            <w:right w:val="none" w:sz="0" w:space="0" w:color="auto"/>
          </w:divBdr>
        </w:div>
        <w:div w:id="2136021675">
          <w:marLeft w:val="0"/>
          <w:marRight w:val="0"/>
          <w:marTop w:val="0"/>
          <w:marBottom w:val="0"/>
          <w:divBdr>
            <w:top w:val="none" w:sz="0" w:space="0" w:color="auto"/>
            <w:left w:val="none" w:sz="0" w:space="0" w:color="auto"/>
            <w:bottom w:val="none" w:sz="0" w:space="0" w:color="auto"/>
            <w:right w:val="none" w:sz="0" w:space="0" w:color="auto"/>
          </w:divBdr>
        </w:div>
        <w:div w:id="861819290">
          <w:marLeft w:val="0"/>
          <w:marRight w:val="0"/>
          <w:marTop w:val="0"/>
          <w:marBottom w:val="0"/>
          <w:divBdr>
            <w:top w:val="none" w:sz="0" w:space="0" w:color="auto"/>
            <w:left w:val="none" w:sz="0" w:space="0" w:color="auto"/>
            <w:bottom w:val="none" w:sz="0" w:space="0" w:color="auto"/>
            <w:right w:val="none" w:sz="0" w:space="0" w:color="auto"/>
          </w:divBdr>
        </w:div>
        <w:div w:id="818109710">
          <w:marLeft w:val="0"/>
          <w:marRight w:val="0"/>
          <w:marTop w:val="0"/>
          <w:marBottom w:val="0"/>
          <w:divBdr>
            <w:top w:val="none" w:sz="0" w:space="0" w:color="auto"/>
            <w:left w:val="none" w:sz="0" w:space="0" w:color="auto"/>
            <w:bottom w:val="none" w:sz="0" w:space="0" w:color="auto"/>
            <w:right w:val="none" w:sz="0" w:space="0" w:color="auto"/>
          </w:divBdr>
        </w:div>
        <w:div w:id="170461656">
          <w:marLeft w:val="0"/>
          <w:marRight w:val="0"/>
          <w:marTop w:val="0"/>
          <w:marBottom w:val="0"/>
          <w:divBdr>
            <w:top w:val="none" w:sz="0" w:space="0" w:color="auto"/>
            <w:left w:val="none" w:sz="0" w:space="0" w:color="auto"/>
            <w:bottom w:val="none" w:sz="0" w:space="0" w:color="auto"/>
            <w:right w:val="none" w:sz="0" w:space="0" w:color="auto"/>
          </w:divBdr>
        </w:div>
        <w:div w:id="630212718">
          <w:marLeft w:val="0"/>
          <w:marRight w:val="0"/>
          <w:marTop w:val="0"/>
          <w:marBottom w:val="0"/>
          <w:divBdr>
            <w:top w:val="none" w:sz="0" w:space="0" w:color="auto"/>
            <w:left w:val="none" w:sz="0" w:space="0" w:color="auto"/>
            <w:bottom w:val="none" w:sz="0" w:space="0" w:color="auto"/>
            <w:right w:val="none" w:sz="0" w:space="0" w:color="auto"/>
          </w:divBdr>
        </w:div>
        <w:div w:id="1021316487">
          <w:marLeft w:val="0"/>
          <w:marRight w:val="0"/>
          <w:marTop w:val="0"/>
          <w:marBottom w:val="0"/>
          <w:divBdr>
            <w:top w:val="none" w:sz="0" w:space="0" w:color="auto"/>
            <w:left w:val="none" w:sz="0" w:space="0" w:color="auto"/>
            <w:bottom w:val="none" w:sz="0" w:space="0" w:color="auto"/>
            <w:right w:val="none" w:sz="0" w:space="0" w:color="auto"/>
          </w:divBdr>
        </w:div>
        <w:div w:id="1939212444">
          <w:marLeft w:val="0"/>
          <w:marRight w:val="0"/>
          <w:marTop w:val="0"/>
          <w:marBottom w:val="0"/>
          <w:divBdr>
            <w:top w:val="none" w:sz="0" w:space="0" w:color="auto"/>
            <w:left w:val="none" w:sz="0" w:space="0" w:color="auto"/>
            <w:bottom w:val="none" w:sz="0" w:space="0" w:color="auto"/>
            <w:right w:val="none" w:sz="0" w:space="0" w:color="auto"/>
          </w:divBdr>
        </w:div>
        <w:div w:id="1247879214">
          <w:marLeft w:val="0"/>
          <w:marRight w:val="0"/>
          <w:marTop w:val="0"/>
          <w:marBottom w:val="0"/>
          <w:divBdr>
            <w:top w:val="none" w:sz="0" w:space="0" w:color="auto"/>
            <w:left w:val="none" w:sz="0" w:space="0" w:color="auto"/>
            <w:bottom w:val="none" w:sz="0" w:space="0" w:color="auto"/>
            <w:right w:val="none" w:sz="0" w:space="0" w:color="auto"/>
          </w:divBdr>
        </w:div>
        <w:div w:id="343440181">
          <w:marLeft w:val="0"/>
          <w:marRight w:val="0"/>
          <w:marTop w:val="0"/>
          <w:marBottom w:val="0"/>
          <w:divBdr>
            <w:top w:val="none" w:sz="0" w:space="0" w:color="auto"/>
            <w:left w:val="none" w:sz="0" w:space="0" w:color="auto"/>
            <w:bottom w:val="none" w:sz="0" w:space="0" w:color="auto"/>
            <w:right w:val="none" w:sz="0" w:space="0" w:color="auto"/>
          </w:divBdr>
        </w:div>
        <w:div w:id="1477793592">
          <w:marLeft w:val="0"/>
          <w:marRight w:val="0"/>
          <w:marTop w:val="0"/>
          <w:marBottom w:val="0"/>
          <w:divBdr>
            <w:top w:val="none" w:sz="0" w:space="0" w:color="auto"/>
            <w:left w:val="none" w:sz="0" w:space="0" w:color="auto"/>
            <w:bottom w:val="none" w:sz="0" w:space="0" w:color="auto"/>
            <w:right w:val="none" w:sz="0" w:space="0" w:color="auto"/>
          </w:divBdr>
        </w:div>
        <w:div w:id="656231672">
          <w:marLeft w:val="0"/>
          <w:marRight w:val="0"/>
          <w:marTop w:val="0"/>
          <w:marBottom w:val="0"/>
          <w:divBdr>
            <w:top w:val="none" w:sz="0" w:space="0" w:color="auto"/>
            <w:left w:val="none" w:sz="0" w:space="0" w:color="auto"/>
            <w:bottom w:val="none" w:sz="0" w:space="0" w:color="auto"/>
            <w:right w:val="none" w:sz="0" w:space="0" w:color="auto"/>
          </w:divBdr>
        </w:div>
        <w:div w:id="1829441071">
          <w:marLeft w:val="0"/>
          <w:marRight w:val="0"/>
          <w:marTop w:val="0"/>
          <w:marBottom w:val="0"/>
          <w:divBdr>
            <w:top w:val="none" w:sz="0" w:space="0" w:color="auto"/>
            <w:left w:val="none" w:sz="0" w:space="0" w:color="auto"/>
            <w:bottom w:val="none" w:sz="0" w:space="0" w:color="auto"/>
            <w:right w:val="none" w:sz="0" w:space="0" w:color="auto"/>
          </w:divBdr>
        </w:div>
        <w:div w:id="532808923">
          <w:marLeft w:val="0"/>
          <w:marRight w:val="0"/>
          <w:marTop w:val="0"/>
          <w:marBottom w:val="0"/>
          <w:divBdr>
            <w:top w:val="none" w:sz="0" w:space="0" w:color="auto"/>
            <w:left w:val="none" w:sz="0" w:space="0" w:color="auto"/>
            <w:bottom w:val="none" w:sz="0" w:space="0" w:color="auto"/>
            <w:right w:val="none" w:sz="0" w:space="0" w:color="auto"/>
          </w:divBdr>
        </w:div>
      </w:divsChild>
    </w:div>
    <w:div w:id="1084185192">
      <w:bodyDiv w:val="1"/>
      <w:marLeft w:val="0"/>
      <w:marRight w:val="0"/>
      <w:marTop w:val="0"/>
      <w:marBottom w:val="0"/>
      <w:divBdr>
        <w:top w:val="none" w:sz="0" w:space="0" w:color="auto"/>
        <w:left w:val="none" w:sz="0" w:space="0" w:color="auto"/>
        <w:bottom w:val="none" w:sz="0" w:space="0" w:color="auto"/>
        <w:right w:val="none" w:sz="0" w:space="0" w:color="auto"/>
      </w:divBdr>
      <w:divsChild>
        <w:div w:id="867454760">
          <w:marLeft w:val="0"/>
          <w:marRight w:val="0"/>
          <w:marTop w:val="0"/>
          <w:marBottom w:val="0"/>
          <w:divBdr>
            <w:top w:val="none" w:sz="0" w:space="0" w:color="auto"/>
            <w:left w:val="none" w:sz="0" w:space="0" w:color="auto"/>
            <w:bottom w:val="none" w:sz="0" w:space="0" w:color="auto"/>
            <w:right w:val="none" w:sz="0" w:space="0" w:color="auto"/>
          </w:divBdr>
        </w:div>
      </w:divsChild>
    </w:div>
    <w:div w:id="1094595120">
      <w:bodyDiv w:val="1"/>
      <w:marLeft w:val="0"/>
      <w:marRight w:val="0"/>
      <w:marTop w:val="0"/>
      <w:marBottom w:val="0"/>
      <w:divBdr>
        <w:top w:val="none" w:sz="0" w:space="0" w:color="auto"/>
        <w:left w:val="none" w:sz="0" w:space="0" w:color="auto"/>
        <w:bottom w:val="none" w:sz="0" w:space="0" w:color="auto"/>
        <w:right w:val="none" w:sz="0" w:space="0" w:color="auto"/>
      </w:divBdr>
    </w:div>
    <w:div w:id="1124811833">
      <w:bodyDiv w:val="1"/>
      <w:marLeft w:val="0"/>
      <w:marRight w:val="0"/>
      <w:marTop w:val="0"/>
      <w:marBottom w:val="0"/>
      <w:divBdr>
        <w:top w:val="none" w:sz="0" w:space="0" w:color="auto"/>
        <w:left w:val="none" w:sz="0" w:space="0" w:color="auto"/>
        <w:bottom w:val="none" w:sz="0" w:space="0" w:color="auto"/>
        <w:right w:val="none" w:sz="0" w:space="0" w:color="auto"/>
      </w:divBdr>
      <w:divsChild>
        <w:div w:id="169412075">
          <w:marLeft w:val="0"/>
          <w:marRight w:val="0"/>
          <w:marTop w:val="0"/>
          <w:marBottom w:val="0"/>
          <w:divBdr>
            <w:top w:val="none" w:sz="0" w:space="0" w:color="auto"/>
            <w:left w:val="none" w:sz="0" w:space="0" w:color="auto"/>
            <w:bottom w:val="none" w:sz="0" w:space="0" w:color="auto"/>
            <w:right w:val="none" w:sz="0" w:space="0" w:color="auto"/>
          </w:divBdr>
        </w:div>
        <w:div w:id="611935990">
          <w:marLeft w:val="0"/>
          <w:marRight w:val="0"/>
          <w:marTop w:val="0"/>
          <w:marBottom w:val="0"/>
          <w:divBdr>
            <w:top w:val="none" w:sz="0" w:space="0" w:color="auto"/>
            <w:left w:val="none" w:sz="0" w:space="0" w:color="auto"/>
            <w:bottom w:val="none" w:sz="0" w:space="0" w:color="auto"/>
            <w:right w:val="none" w:sz="0" w:space="0" w:color="auto"/>
          </w:divBdr>
        </w:div>
        <w:div w:id="160705194">
          <w:marLeft w:val="0"/>
          <w:marRight w:val="0"/>
          <w:marTop w:val="0"/>
          <w:marBottom w:val="0"/>
          <w:divBdr>
            <w:top w:val="none" w:sz="0" w:space="0" w:color="auto"/>
            <w:left w:val="none" w:sz="0" w:space="0" w:color="auto"/>
            <w:bottom w:val="none" w:sz="0" w:space="0" w:color="auto"/>
            <w:right w:val="none" w:sz="0" w:space="0" w:color="auto"/>
          </w:divBdr>
        </w:div>
      </w:divsChild>
    </w:div>
    <w:div w:id="1137913828">
      <w:bodyDiv w:val="1"/>
      <w:marLeft w:val="0"/>
      <w:marRight w:val="0"/>
      <w:marTop w:val="0"/>
      <w:marBottom w:val="0"/>
      <w:divBdr>
        <w:top w:val="none" w:sz="0" w:space="0" w:color="auto"/>
        <w:left w:val="none" w:sz="0" w:space="0" w:color="auto"/>
        <w:bottom w:val="none" w:sz="0" w:space="0" w:color="auto"/>
        <w:right w:val="none" w:sz="0" w:space="0" w:color="auto"/>
      </w:divBdr>
    </w:div>
    <w:div w:id="1139111685">
      <w:bodyDiv w:val="1"/>
      <w:marLeft w:val="0"/>
      <w:marRight w:val="0"/>
      <w:marTop w:val="0"/>
      <w:marBottom w:val="0"/>
      <w:divBdr>
        <w:top w:val="none" w:sz="0" w:space="0" w:color="auto"/>
        <w:left w:val="none" w:sz="0" w:space="0" w:color="auto"/>
        <w:bottom w:val="none" w:sz="0" w:space="0" w:color="auto"/>
        <w:right w:val="none" w:sz="0" w:space="0" w:color="auto"/>
      </w:divBdr>
      <w:divsChild>
        <w:div w:id="1095176267">
          <w:marLeft w:val="547"/>
          <w:marRight w:val="0"/>
          <w:marTop w:val="82"/>
          <w:marBottom w:val="0"/>
          <w:divBdr>
            <w:top w:val="none" w:sz="0" w:space="0" w:color="auto"/>
            <w:left w:val="none" w:sz="0" w:space="0" w:color="auto"/>
            <w:bottom w:val="none" w:sz="0" w:space="0" w:color="auto"/>
            <w:right w:val="none" w:sz="0" w:space="0" w:color="auto"/>
          </w:divBdr>
        </w:div>
        <w:div w:id="318578137">
          <w:marLeft w:val="1166"/>
          <w:marRight w:val="0"/>
          <w:marTop w:val="82"/>
          <w:marBottom w:val="0"/>
          <w:divBdr>
            <w:top w:val="none" w:sz="0" w:space="0" w:color="auto"/>
            <w:left w:val="none" w:sz="0" w:space="0" w:color="auto"/>
            <w:bottom w:val="none" w:sz="0" w:space="0" w:color="auto"/>
            <w:right w:val="none" w:sz="0" w:space="0" w:color="auto"/>
          </w:divBdr>
        </w:div>
        <w:div w:id="957225314">
          <w:marLeft w:val="1166"/>
          <w:marRight w:val="0"/>
          <w:marTop w:val="82"/>
          <w:marBottom w:val="0"/>
          <w:divBdr>
            <w:top w:val="none" w:sz="0" w:space="0" w:color="auto"/>
            <w:left w:val="none" w:sz="0" w:space="0" w:color="auto"/>
            <w:bottom w:val="none" w:sz="0" w:space="0" w:color="auto"/>
            <w:right w:val="none" w:sz="0" w:space="0" w:color="auto"/>
          </w:divBdr>
        </w:div>
        <w:div w:id="1208837182">
          <w:marLeft w:val="547"/>
          <w:marRight w:val="0"/>
          <w:marTop w:val="82"/>
          <w:marBottom w:val="0"/>
          <w:divBdr>
            <w:top w:val="none" w:sz="0" w:space="0" w:color="auto"/>
            <w:left w:val="none" w:sz="0" w:space="0" w:color="auto"/>
            <w:bottom w:val="none" w:sz="0" w:space="0" w:color="auto"/>
            <w:right w:val="none" w:sz="0" w:space="0" w:color="auto"/>
          </w:divBdr>
        </w:div>
        <w:div w:id="437794032">
          <w:marLeft w:val="1166"/>
          <w:marRight w:val="0"/>
          <w:marTop w:val="82"/>
          <w:marBottom w:val="0"/>
          <w:divBdr>
            <w:top w:val="none" w:sz="0" w:space="0" w:color="auto"/>
            <w:left w:val="none" w:sz="0" w:space="0" w:color="auto"/>
            <w:bottom w:val="none" w:sz="0" w:space="0" w:color="auto"/>
            <w:right w:val="none" w:sz="0" w:space="0" w:color="auto"/>
          </w:divBdr>
        </w:div>
        <w:div w:id="376049433">
          <w:marLeft w:val="1166"/>
          <w:marRight w:val="0"/>
          <w:marTop w:val="82"/>
          <w:marBottom w:val="0"/>
          <w:divBdr>
            <w:top w:val="none" w:sz="0" w:space="0" w:color="auto"/>
            <w:left w:val="none" w:sz="0" w:space="0" w:color="auto"/>
            <w:bottom w:val="none" w:sz="0" w:space="0" w:color="auto"/>
            <w:right w:val="none" w:sz="0" w:space="0" w:color="auto"/>
          </w:divBdr>
        </w:div>
      </w:divsChild>
    </w:div>
    <w:div w:id="1154368701">
      <w:bodyDiv w:val="1"/>
      <w:marLeft w:val="0"/>
      <w:marRight w:val="0"/>
      <w:marTop w:val="0"/>
      <w:marBottom w:val="0"/>
      <w:divBdr>
        <w:top w:val="none" w:sz="0" w:space="0" w:color="auto"/>
        <w:left w:val="none" w:sz="0" w:space="0" w:color="auto"/>
        <w:bottom w:val="none" w:sz="0" w:space="0" w:color="auto"/>
        <w:right w:val="none" w:sz="0" w:space="0" w:color="auto"/>
      </w:divBdr>
      <w:divsChild>
        <w:div w:id="1950502572">
          <w:marLeft w:val="0"/>
          <w:marRight w:val="0"/>
          <w:marTop w:val="0"/>
          <w:marBottom w:val="0"/>
          <w:divBdr>
            <w:top w:val="none" w:sz="0" w:space="0" w:color="auto"/>
            <w:left w:val="none" w:sz="0" w:space="0" w:color="auto"/>
            <w:bottom w:val="none" w:sz="0" w:space="0" w:color="auto"/>
            <w:right w:val="none" w:sz="0" w:space="0" w:color="auto"/>
          </w:divBdr>
        </w:div>
      </w:divsChild>
    </w:div>
    <w:div w:id="1167206306">
      <w:bodyDiv w:val="1"/>
      <w:marLeft w:val="0"/>
      <w:marRight w:val="0"/>
      <w:marTop w:val="0"/>
      <w:marBottom w:val="0"/>
      <w:divBdr>
        <w:top w:val="none" w:sz="0" w:space="0" w:color="auto"/>
        <w:left w:val="none" w:sz="0" w:space="0" w:color="auto"/>
        <w:bottom w:val="none" w:sz="0" w:space="0" w:color="auto"/>
        <w:right w:val="none" w:sz="0" w:space="0" w:color="auto"/>
      </w:divBdr>
      <w:divsChild>
        <w:div w:id="1269435421">
          <w:marLeft w:val="0"/>
          <w:marRight w:val="0"/>
          <w:marTop w:val="0"/>
          <w:marBottom w:val="0"/>
          <w:divBdr>
            <w:top w:val="none" w:sz="0" w:space="0" w:color="auto"/>
            <w:left w:val="none" w:sz="0" w:space="0" w:color="auto"/>
            <w:bottom w:val="none" w:sz="0" w:space="0" w:color="auto"/>
            <w:right w:val="none" w:sz="0" w:space="0" w:color="auto"/>
          </w:divBdr>
        </w:div>
      </w:divsChild>
    </w:div>
    <w:div w:id="1242911663">
      <w:bodyDiv w:val="1"/>
      <w:marLeft w:val="0"/>
      <w:marRight w:val="0"/>
      <w:marTop w:val="0"/>
      <w:marBottom w:val="0"/>
      <w:divBdr>
        <w:top w:val="none" w:sz="0" w:space="0" w:color="auto"/>
        <w:left w:val="none" w:sz="0" w:space="0" w:color="auto"/>
        <w:bottom w:val="none" w:sz="0" w:space="0" w:color="auto"/>
        <w:right w:val="none" w:sz="0" w:space="0" w:color="auto"/>
      </w:divBdr>
      <w:divsChild>
        <w:div w:id="1012760490">
          <w:marLeft w:val="0"/>
          <w:marRight w:val="0"/>
          <w:marTop w:val="0"/>
          <w:marBottom w:val="0"/>
          <w:divBdr>
            <w:top w:val="none" w:sz="0" w:space="0" w:color="auto"/>
            <w:left w:val="none" w:sz="0" w:space="0" w:color="auto"/>
            <w:bottom w:val="none" w:sz="0" w:space="0" w:color="auto"/>
            <w:right w:val="none" w:sz="0" w:space="0" w:color="auto"/>
          </w:divBdr>
        </w:div>
      </w:divsChild>
    </w:div>
    <w:div w:id="1253123859">
      <w:bodyDiv w:val="1"/>
      <w:marLeft w:val="0"/>
      <w:marRight w:val="0"/>
      <w:marTop w:val="0"/>
      <w:marBottom w:val="0"/>
      <w:divBdr>
        <w:top w:val="none" w:sz="0" w:space="0" w:color="auto"/>
        <w:left w:val="none" w:sz="0" w:space="0" w:color="auto"/>
        <w:bottom w:val="none" w:sz="0" w:space="0" w:color="auto"/>
        <w:right w:val="none" w:sz="0" w:space="0" w:color="auto"/>
      </w:divBdr>
      <w:divsChild>
        <w:div w:id="113790917">
          <w:marLeft w:val="0"/>
          <w:marRight w:val="0"/>
          <w:marTop w:val="0"/>
          <w:marBottom w:val="0"/>
          <w:divBdr>
            <w:top w:val="none" w:sz="0" w:space="0" w:color="auto"/>
            <w:left w:val="none" w:sz="0" w:space="0" w:color="auto"/>
            <w:bottom w:val="none" w:sz="0" w:space="0" w:color="auto"/>
            <w:right w:val="none" w:sz="0" w:space="0" w:color="auto"/>
          </w:divBdr>
        </w:div>
      </w:divsChild>
    </w:div>
    <w:div w:id="1262253401">
      <w:bodyDiv w:val="1"/>
      <w:marLeft w:val="0"/>
      <w:marRight w:val="0"/>
      <w:marTop w:val="0"/>
      <w:marBottom w:val="0"/>
      <w:divBdr>
        <w:top w:val="none" w:sz="0" w:space="0" w:color="auto"/>
        <w:left w:val="none" w:sz="0" w:space="0" w:color="auto"/>
        <w:bottom w:val="none" w:sz="0" w:space="0" w:color="auto"/>
        <w:right w:val="none" w:sz="0" w:space="0" w:color="auto"/>
      </w:divBdr>
      <w:divsChild>
        <w:div w:id="90472102">
          <w:marLeft w:val="0"/>
          <w:marRight w:val="0"/>
          <w:marTop w:val="0"/>
          <w:marBottom w:val="0"/>
          <w:divBdr>
            <w:top w:val="none" w:sz="0" w:space="0" w:color="auto"/>
            <w:left w:val="none" w:sz="0" w:space="0" w:color="auto"/>
            <w:bottom w:val="none" w:sz="0" w:space="0" w:color="auto"/>
            <w:right w:val="none" w:sz="0" w:space="0" w:color="auto"/>
          </w:divBdr>
        </w:div>
      </w:divsChild>
    </w:div>
    <w:div w:id="1350982572">
      <w:bodyDiv w:val="1"/>
      <w:marLeft w:val="0"/>
      <w:marRight w:val="0"/>
      <w:marTop w:val="0"/>
      <w:marBottom w:val="0"/>
      <w:divBdr>
        <w:top w:val="none" w:sz="0" w:space="0" w:color="auto"/>
        <w:left w:val="none" w:sz="0" w:space="0" w:color="auto"/>
        <w:bottom w:val="none" w:sz="0" w:space="0" w:color="auto"/>
        <w:right w:val="none" w:sz="0" w:space="0" w:color="auto"/>
      </w:divBdr>
      <w:divsChild>
        <w:div w:id="1055549940">
          <w:marLeft w:val="0"/>
          <w:marRight w:val="0"/>
          <w:marTop w:val="0"/>
          <w:marBottom w:val="0"/>
          <w:divBdr>
            <w:top w:val="none" w:sz="0" w:space="0" w:color="auto"/>
            <w:left w:val="none" w:sz="0" w:space="0" w:color="auto"/>
            <w:bottom w:val="none" w:sz="0" w:space="0" w:color="auto"/>
            <w:right w:val="none" w:sz="0" w:space="0" w:color="auto"/>
          </w:divBdr>
        </w:div>
      </w:divsChild>
    </w:div>
    <w:div w:id="1360279640">
      <w:bodyDiv w:val="1"/>
      <w:marLeft w:val="0"/>
      <w:marRight w:val="0"/>
      <w:marTop w:val="0"/>
      <w:marBottom w:val="0"/>
      <w:divBdr>
        <w:top w:val="none" w:sz="0" w:space="0" w:color="auto"/>
        <w:left w:val="none" w:sz="0" w:space="0" w:color="auto"/>
        <w:bottom w:val="none" w:sz="0" w:space="0" w:color="auto"/>
        <w:right w:val="none" w:sz="0" w:space="0" w:color="auto"/>
      </w:divBdr>
      <w:divsChild>
        <w:div w:id="1699428158">
          <w:marLeft w:val="0"/>
          <w:marRight w:val="0"/>
          <w:marTop w:val="0"/>
          <w:marBottom w:val="0"/>
          <w:divBdr>
            <w:top w:val="none" w:sz="0" w:space="0" w:color="auto"/>
            <w:left w:val="none" w:sz="0" w:space="0" w:color="auto"/>
            <w:bottom w:val="none" w:sz="0" w:space="0" w:color="auto"/>
            <w:right w:val="none" w:sz="0" w:space="0" w:color="auto"/>
          </w:divBdr>
        </w:div>
      </w:divsChild>
    </w:div>
    <w:div w:id="1391684251">
      <w:bodyDiv w:val="1"/>
      <w:marLeft w:val="0"/>
      <w:marRight w:val="0"/>
      <w:marTop w:val="0"/>
      <w:marBottom w:val="0"/>
      <w:divBdr>
        <w:top w:val="none" w:sz="0" w:space="0" w:color="auto"/>
        <w:left w:val="none" w:sz="0" w:space="0" w:color="auto"/>
        <w:bottom w:val="none" w:sz="0" w:space="0" w:color="auto"/>
        <w:right w:val="none" w:sz="0" w:space="0" w:color="auto"/>
      </w:divBdr>
    </w:div>
    <w:div w:id="1407336593">
      <w:bodyDiv w:val="1"/>
      <w:marLeft w:val="0"/>
      <w:marRight w:val="0"/>
      <w:marTop w:val="0"/>
      <w:marBottom w:val="0"/>
      <w:divBdr>
        <w:top w:val="none" w:sz="0" w:space="0" w:color="auto"/>
        <w:left w:val="none" w:sz="0" w:space="0" w:color="auto"/>
        <w:bottom w:val="none" w:sz="0" w:space="0" w:color="auto"/>
        <w:right w:val="none" w:sz="0" w:space="0" w:color="auto"/>
      </w:divBdr>
      <w:divsChild>
        <w:div w:id="2139570676">
          <w:marLeft w:val="0"/>
          <w:marRight w:val="0"/>
          <w:marTop w:val="0"/>
          <w:marBottom w:val="0"/>
          <w:divBdr>
            <w:top w:val="none" w:sz="0" w:space="0" w:color="auto"/>
            <w:left w:val="none" w:sz="0" w:space="0" w:color="auto"/>
            <w:bottom w:val="none" w:sz="0" w:space="0" w:color="auto"/>
            <w:right w:val="none" w:sz="0" w:space="0" w:color="auto"/>
          </w:divBdr>
        </w:div>
      </w:divsChild>
    </w:div>
    <w:div w:id="1426917778">
      <w:bodyDiv w:val="1"/>
      <w:marLeft w:val="0"/>
      <w:marRight w:val="0"/>
      <w:marTop w:val="0"/>
      <w:marBottom w:val="0"/>
      <w:divBdr>
        <w:top w:val="none" w:sz="0" w:space="0" w:color="auto"/>
        <w:left w:val="none" w:sz="0" w:space="0" w:color="auto"/>
        <w:bottom w:val="none" w:sz="0" w:space="0" w:color="auto"/>
        <w:right w:val="none" w:sz="0" w:space="0" w:color="auto"/>
      </w:divBdr>
    </w:div>
    <w:div w:id="1473600773">
      <w:bodyDiv w:val="1"/>
      <w:marLeft w:val="0"/>
      <w:marRight w:val="0"/>
      <w:marTop w:val="0"/>
      <w:marBottom w:val="0"/>
      <w:divBdr>
        <w:top w:val="none" w:sz="0" w:space="0" w:color="auto"/>
        <w:left w:val="none" w:sz="0" w:space="0" w:color="auto"/>
        <w:bottom w:val="none" w:sz="0" w:space="0" w:color="auto"/>
        <w:right w:val="none" w:sz="0" w:space="0" w:color="auto"/>
      </w:divBdr>
    </w:div>
    <w:div w:id="1571573447">
      <w:bodyDiv w:val="1"/>
      <w:marLeft w:val="0"/>
      <w:marRight w:val="0"/>
      <w:marTop w:val="0"/>
      <w:marBottom w:val="0"/>
      <w:divBdr>
        <w:top w:val="none" w:sz="0" w:space="0" w:color="auto"/>
        <w:left w:val="none" w:sz="0" w:space="0" w:color="auto"/>
        <w:bottom w:val="none" w:sz="0" w:space="0" w:color="auto"/>
        <w:right w:val="none" w:sz="0" w:space="0" w:color="auto"/>
      </w:divBdr>
    </w:div>
    <w:div w:id="1602956807">
      <w:bodyDiv w:val="1"/>
      <w:marLeft w:val="0"/>
      <w:marRight w:val="0"/>
      <w:marTop w:val="0"/>
      <w:marBottom w:val="0"/>
      <w:divBdr>
        <w:top w:val="none" w:sz="0" w:space="0" w:color="auto"/>
        <w:left w:val="none" w:sz="0" w:space="0" w:color="auto"/>
        <w:bottom w:val="none" w:sz="0" w:space="0" w:color="auto"/>
        <w:right w:val="none" w:sz="0" w:space="0" w:color="auto"/>
      </w:divBdr>
      <w:divsChild>
        <w:div w:id="646133356">
          <w:marLeft w:val="0"/>
          <w:marRight w:val="0"/>
          <w:marTop w:val="0"/>
          <w:marBottom w:val="0"/>
          <w:divBdr>
            <w:top w:val="none" w:sz="0" w:space="0" w:color="auto"/>
            <w:left w:val="none" w:sz="0" w:space="0" w:color="auto"/>
            <w:bottom w:val="none" w:sz="0" w:space="0" w:color="auto"/>
            <w:right w:val="none" w:sz="0" w:space="0" w:color="auto"/>
          </w:divBdr>
        </w:div>
      </w:divsChild>
    </w:div>
    <w:div w:id="1607690718">
      <w:bodyDiv w:val="1"/>
      <w:marLeft w:val="0"/>
      <w:marRight w:val="0"/>
      <w:marTop w:val="0"/>
      <w:marBottom w:val="0"/>
      <w:divBdr>
        <w:top w:val="none" w:sz="0" w:space="0" w:color="auto"/>
        <w:left w:val="none" w:sz="0" w:space="0" w:color="auto"/>
        <w:bottom w:val="none" w:sz="0" w:space="0" w:color="auto"/>
        <w:right w:val="none" w:sz="0" w:space="0" w:color="auto"/>
      </w:divBdr>
      <w:divsChild>
        <w:div w:id="1205404401">
          <w:marLeft w:val="0"/>
          <w:marRight w:val="0"/>
          <w:marTop w:val="0"/>
          <w:marBottom w:val="0"/>
          <w:divBdr>
            <w:top w:val="none" w:sz="0" w:space="0" w:color="auto"/>
            <w:left w:val="none" w:sz="0" w:space="0" w:color="auto"/>
            <w:bottom w:val="none" w:sz="0" w:space="0" w:color="auto"/>
            <w:right w:val="none" w:sz="0" w:space="0" w:color="auto"/>
          </w:divBdr>
        </w:div>
      </w:divsChild>
    </w:div>
    <w:div w:id="1633903773">
      <w:bodyDiv w:val="1"/>
      <w:marLeft w:val="0"/>
      <w:marRight w:val="0"/>
      <w:marTop w:val="0"/>
      <w:marBottom w:val="0"/>
      <w:divBdr>
        <w:top w:val="none" w:sz="0" w:space="0" w:color="auto"/>
        <w:left w:val="none" w:sz="0" w:space="0" w:color="auto"/>
        <w:bottom w:val="none" w:sz="0" w:space="0" w:color="auto"/>
        <w:right w:val="none" w:sz="0" w:space="0" w:color="auto"/>
      </w:divBdr>
    </w:div>
    <w:div w:id="1642809170">
      <w:bodyDiv w:val="1"/>
      <w:marLeft w:val="0"/>
      <w:marRight w:val="0"/>
      <w:marTop w:val="0"/>
      <w:marBottom w:val="0"/>
      <w:divBdr>
        <w:top w:val="none" w:sz="0" w:space="0" w:color="auto"/>
        <w:left w:val="none" w:sz="0" w:space="0" w:color="auto"/>
        <w:bottom w:val="none" w:sz="0" w:space="0" w:color="auto"/>
        <w:right w:val="none" w:sz="0" w:space="0" w:color="auto"/>
      </w:divBdr>
      <w:divsChild>
        <w:div w:id="329412425">
          <w:marLeft w:val="0"/>
          <w:marRight w:val="0"/>
          <w:marTop w:val="0"/>
          <w:marBottom w:val="0"/>
          <w:divBdr>
            <w:top w:val="none" w:sz="0" w:space="0" w:color="auto"/>
            <w:left w:val="none" w:sz="0" w:space="0" w:color="auto"/>
            <w:bottom w:val="none" w:sz="0" w:space="0" w:color="auto"/>
            <w:right w:val="none" w:sz="0" w:space="0" w:color="auto"/>
          </w:divBdr>
        </w:div>
      </w:divsChild>
    </w:div>
    <w:div w:id="1644043260">
      <w:bodyDiv w:val="1"/>
      <w:marLeft w:val="0"/>
      <w:marRight w:val="0"/>
      <w:marTop w:val="0"/>
      <w:marBottom w:val="0"/>
      <w:divBdr>
        <w:top w:val="none" w:sz="0" w:space="0" w:color="auto"/>
        <w:left w:val="none" w:sz="0" w:space="0" w:color="auto"/>
        <w:bottom w:val="none" w:sz="0" w:space="0" w:color="auto"/>
        <w:right w:val="none" w:sz="0" w:space="0" w:color="auto"/>
      </w:divBdr>
    </w:div>
    <w:div w:id="1671330617">
      <w:bodyDiv w:val="1"/>
      <w:marLeft w:val="0"/>
      <w:marRight w:val="0"/>
      <w:marTop w:val="0"/>
      <w:marBottom w:val="0"/>
      <w:divBdr>
        <w:top w:val="none" w:sz="0" w:space="0" w:color="auto"/>
        <w:left w:val="none" w:sz="0" w:space="0" w:color="auto"/>
        <w:bottom w:val="none" w:sz="0" w:space="0" w:color="auto"/>
        <w:right w:val="none" w:sz="0" w:space="0" w:color="auto"/>
      </w:divBdr>
    </w:div>
    <w:div w:id="1679700425">
      <w:bodyDiv w:val="1"/>
      <w:marLeft w:val="0"/>
      <w:marRight w:val="0"/>
      <w:marTop w:val="0"/>
      <w:marBottom w:val="0"/>
      <w:divBdr>
        <w:top w:val="none" w:sz="0" w:space="0" w:color="auto"/>
        <w:left w:val="none" w:sz="0" w:space="0" w:color="auto"/>
        <w:bottom w:val="none" w:sz="0" w:space="0" w:color="auto"/>
        <w:right w:val="none" w:sz="0" w:space="0" w:color="auto"/>
      </w:divBdr>
      <w:divsChild>
        <w:div w:id="1838186454">
          <w:marLeft w:val="0"/>
          <w:marRight w:val="0"/>
          <w:marTop w:val="0"/>
          <w:marBottom w:val="0"/>
          <w:divBdr>
            <w:top w:val="none" w:sz="0" w:space="0" w:color="auto"/>
            <w:left w:val="none" w:sz="0" w:space="0" w:color="auto"/>
            <w:bottom w:val="none" w:sz="0" w:space="0" w:color="auto"/>
            <w:right w:val="none" w:sz="0" w:space="0" w:color="auto"/>
          </w:divBdr>
        </w:div>
        <w:div w:id="1468821602">
          <w:marLeft w:val="0"/>
          <w:marRight w:val="0"/>
          <w:marTop w:val="0"/>
          <w:marBottom w:val="0"/>
          <w:divBdr>
            <w:top w:val="none" w:sz="0" w:space="0" w:color="auto"/>
            <w:left w:val="none" w:sz="0" w:space="0" w:color="auto"/>
            <w:bottom w:val="none" w:sz="0" w:space="0" w:color="auto"/>
            <w:right w:val="none" w:sz="0" w:space="0" w:color="auto"/>
          </w:divBdr>
        </w:div>
        <w:div w:id="172035181">
          <w:marLeft w:val="0"/>
          <w:marRight w:val="0"/>
          <w:marTop w:val="0"/>
          <w:marBottom w:val="0"/>
          <w:divBdr>
            <w:top w:val="none" w:sz="0" w:space="0" w:color="auto"/>
            <w:left w:val="none" w:sz="0" w:space="0" w:color="auto"/>
            <w:bottom w:val="none" w:sz="0" w:space="0" w:color="auto"/>
            <w:right w:val="none" w:sz="0" w:space="0" w:color="auto"/>
          </w:divBdr>
        </w:div>
        <w:div w:id="1326711585">
          <w:marLeft w:val="0"/>
          <w:marRight w:val="0"/>
          <w:marTop w:val="0"/>
          <w:marBottom w:val="0"/>
          <w:divBdr>
            <w:top w:val="none" w:sz="0" w:space="0" w:color="auto"/>
            <w:left w:val="none" w:sz="0" w:space="0" w:color="auto"/>
            <w:bottom w:val="none" w:sz="0" w:space="0" w:color="auto"/>
            <w:right w:val="none" w:sz="0" w:space="0" w:color="auto"/>
          </w:divBdr>
        </w:div>
        <w:div w:id="120536713">
          <w:marLeft w:val="0"/>
          <w:marRight w:val="0"/>
          <w:marTop w:val="0"/>
          <w:marBottom w:val="0"/>
          <w:divBdr>
            <w:top w:val="none" w:sz="0" w:space="0" w:color="auto"/>
            <w:left w:val="none" w:sz="0" w:space="0" w:color="auto"/>
            <w:bottom w:val="none" w:sz="0" w:space="0" w:color="auto"/>
            <w:right w:val="none" w:sz="0" w:space="0" w:color="auto"/>
          </w:divBdr>
        </w:div>
        <w:div w:id="885533297">
          <w:marLeft w:val="0"/>
          <w:marRight w:val="0"/>
          <w:marTop w:val="0"/>
          <w:marBottom w:val="0"/>
          <w:divBdr>
            <w:top w:val="none" w:sz="0" w:space="0" w:color="auto"/>
            <w:left w:val="none" w:sz="0" w:space="0" w:color="auto"/>
            <w:bottom w:val="none" w:sz="0" w:space="0" w:color="auto"/>
            <w:right w:val="none" w:sz="0" w:space="0" w:color="auto"/>
          </w:divBdr>
        </w:div>
        <w:div w:id="1098597136">
          <w:marLeft w:val="0"/>
          <w:marRight w:val="0"/>
          <w:marTop w:val="0"/>
          <w:marBottom w:val="0"/>
          <w:divBdr>
            <w:top w:val="none" w:sz="0" w:space="0" w:color="auto"/>
            <w:left w:val="none" w:sz="0" w:space="0" w:color="auto"/>
            <w:bottom w:val="none" w:sz="0" w:space="0" w:color="auto"/>
            <w:right w:val="none" w:sz="0" w:space="0" w:color="auto"/>
          </w:divBdr>
        </w:div>
      </w:divsChild>
    </w:div>
    <w:div w:id="1691638394">
      <w:bodyDiv w:val="1"/>
      <w:marLeft w:val="0"/>
      <w:marRight w:val="0"/>
      <w:marTop w:val="0"/>
      <w:marBottom w:val="0"/>
      <w:divBdr>
        <w:top w:val="none" w:sz="0" w:space="0" w:color="auto"/>
        <w:left w:val="none" w:sz="0" w:space="0" w:color="auto"/>
        <w:bottom w:val="none" w:sz="0" w:space="0" w:color="auto"/>
        <w:right w:val="none" w:sz="0" w:space="0" w:color="auto"/>
      </w:divBdr>
      <w:divsChild>
        <w:div w:id="286203143">
          <w:marLeft w:val="0"/>
          <w:marRight w:val="0"/>
          <w:marTop w:val="0"/>
          <w:marBottom w:val="0"/>
          <w:divBdr>
            <w:top w:val="none" w:sz="0" w:space="0" w:color="auto"/>
            <w:left w:val="none" w:sz="0" w:space="0" w:color="auto"/>
            <w:bottom w:val="none" w:sz="0" w:space="0" w:color="auto"/>
            <w:right w:val="none" w:sz="0" w:space="0" w:color="auto"/>
          </w:divBdr>
        </w:div>
        <w:div w:id="675304282">
          <w:marLeft w:val="0"/>
          <w:marRight w:val="0"/>
          <w:marTop w:val="0"/>
          <w:marBottom w:val="0"/>
          <w:divBdr>
            <w:top w:val="none" w:sz="0" w:space="0" w:color="auto"/>
            <w:left w:val="none" w:sz="0" w:space="0" w:color="auto"/>
            <w:bottom w:val="none" w:sz="0" w:space="0" w:color="auto"/>
            <w:right w:val="none" w:sz="0" w:space="0" w:color="auto"/>
          </w:divBdr>
        </w:div>
        <w:div w:id="1028069283">
          <w:marLeft w:val="0"/>
          <w:marRight w:val="0"/>
          <w:marTop w:val="0"/>
          <w:marBottom w:val="0"/>
          <w:divBdr>
            <w:top w:val="none" w:sz="0" w:space="0" w:color="auto"/>
            <w:left w:val="none" w:sz="0" w:space="0" w:color="auto"/>
            <w:bottom w:val="none" w:sz="0" w:space="0" w:color="auto"/>
            <w:right w:val="none" w:sz="0" w:space="0" w:color="auto"/>
          </w:divBdr>
        </w:div>
        <w:div w:id="1624728781">
          <w:marLeft w:val="0"/>
          <w:marRight w:val="0"/>
          <w:marTop w:val="0"/>
          <w:marBottom w:val="0"/>
          <w:divBdr>
            <w:top w:val="none" w:sz="0" w:space="0" w:color="auto"/>
            <w:left w:val="none" w:sz="0" w:space="0" w:color="auto"/>
            <w:bottom w:val="none" w:sz="0" w:space="0" w:color="auto"/>
            <w:right w:val="none" w:sz="0" w:space="0" w:color="auto"/>
          </w:divBdr>
        </w:div>
        <w:div w:id="967051756">
          <w:marLeft w:val="0"/>
          <w:marRight w:val="0"/>
          <w:marTop w:val="0"/>
          <w:marBottom w:val="0"/>
          <w:divBdr>
            <w:top w:val="none" w:sz="0" w:space="0" w:color="auto"/>
            <w:left w:val="none" w:sz="0" w:space="0" w:color="auto"/>
            <w:bottom w:val="none" w:sz="0" w:space="0" w:color="auto"/>
            <w:right w:val="none" w:sz="0" w:space="0" w:color="auto"/>
          </w:divBdr>
        </w:div>
        <w:div w:id="858812801">
          <w:marLeft w:val="0"/>
          <w:marRight w:val="0"/>
          <w:marTop w:val="0"/>
          <w:marBottom w:val="0"/>
          <w:divBdr>
            <w:top w:val="none" w:sz="0" w:space="0" w:color="auto"/>
            <w:left w:val="none" w:sz="0" w:space="0" w:color="auto"/>
            <w:bottom w:val="none" w:sz="0" w:space="0" w:color="auto"/>
            <w:right w:val="none" w:sz="0" w:space="0" w:color="auto"/>
          </w:divBdr>
        </w:div>
        <w:div w:id="358624242">
          <w:marLeft w:val="0"/>
          <w:marRight w:val="0"/>
          <w:marTop w:val="0"/>
          <w:marBottom w:val="0"/>
          <w:divBdr>
            <w:top w:val="none" w:sz="0" w:space="0" w:color="auto"/>
            <w:left w:val="none" w:sz="0" w:space="0" w:color="auto"/>
            <w:bottom w:val="none" w:sz="0" w:space="0" w:color="auto"/>
            <w:right w:val="none" w:sz="0" w:space="0" w:color="auto"/>
          </w:divBdr>
        </w:div>
      </w:divsChild>
    </w:div>
    <w:div w:id="1698852752">
      <w:bodyDiv w:val="1"/>
      <w:marLeft w:val="0"/>
      <w:marRight w:val="0"/>
      <w:marTop w:val="0"/>
      <w:marBottom w:val="0"/>
      <w:divBdr>
        <w:top w:val="none" w:sz="0" w:space="0" w:color="auto"/>
        <w:left w:val="none" w:sz="0" w:space="0" w:color="auto"/>
        <w:bottom w:val="none" w:sz="0" w:space="0" w:color="auto"/>
        <w:right w:val="none" w:sz="0" w:space="0" w:color="auto"/>
      </w:divBdr>
      <w:divsChild>
        <w:div w:id="992488484">
          <w:marLeft w:val="0"/>
          <w:marRight w:val="0"/>
          <w:marTop w:val="0"/>
          <w:marBottom w:val="0"/>
          <w:divBdr>
            <w:top w:val="none" w:sz="0" w:space="0" w:color="auto"/>
            <w:left w:val="none" w:sz="0" w:space="0" w:color="auto"/>
            <w:bottom w:val="none" w:sz="0" w:space="0" w:color="auto"/>
            <w:right w:val="none" w:sz="0" w:space="0" w:color="auto"/>
          </w:divBdr>
        </w:div>
      </w:divsChild>
    </w:div>
    <w:div w:id="1735546542">
      <w:bodyDiv w:val="1"/>
      <w:marLeft w:val="0"/>
      <w:marRight w:val="0"/>
      <w:marTop w:val="0"/>
      <w:marBottom w:val="0"/>
      <w:divBdr>
        <w:top w:val="none" w:sz="0" w:space="0" w:color="auto"/>
        <w:left w:val="none" w:sz="0" w:space="0" w:color="auto"/>
        <w:bottom w:val="none" w:sz="0" w:space="0" w:color="auto"/>
        <w:right w:val="none" w:sz="0" w:space="0" w:color="auto"/>
      </w:divBdr>
      <w:divsChild>
        <w:div w:id="1151016755">
          <w:marLeft w:val="1166"/>
          <w:marRight w:val="0"/>
          <w:marTop w:val="77"/>
          <w:marBottom w:val="0"/>
          <w:divBdr>
            <w:top w:val="none" w:sz="0" w:space="0" w:color="auto"/>
            <w:left w:val="none" w:sz="0" w:space="0" w:color="auto"/>
            <w:bottom w:val="none" w:sz="0" w:space="0" w:color="auto"/>
            <w:right w:val="none" w:sz="0" w:space="0" w:color="auto"/>
          </w:divBdr>
        </w:div>
      </w:divsChild>
    </w:div>
    <w:div w:id="1748727804">
      <w:bodyDiv w:val="1"/>
      <w:marLeft w:val="0"/>
      <w:marRight w:val="0"/>
      <w:marTop w:val="0"/>
      <w:marBottom w:val="0"/>
      <w:divBdr>
        <w:top w:val="none" w:sz="0" w:space="0" w:color="auto"/>
        <w:left w:val="none" w:sz="0" w:space="0" w:color="auto"/>
        <w:bottom w:val="none" w:sz="0" w:space="0" w:color="auto"/>
        <w:right w:val="none" w:sz="0" w:space="0" w:color="auto"/>
      </w:divBdr>
      <w:divsChild>
        <w:div w:id="1219633937">
          <w:marLeft w:val="0"/>
          <w:marRight w:val="0"/>
          <w:marTop w:val="0"/>
          <w:marBottom w:val="0"/>
          <w:divBdr>
            <w:top w:val="none" w:sz="0" w:space="0" w:color="auto"/>
            <w:left w:val="none" w:sz="0" w:space="0" w:color="auto"/>
            <w:bottom w:val="none" w:sz="0" w:space="0" w:color="auto"/>
            <w:right w:val="none" w:sz="0" w:space="0" w:color="auto"/>
          </w:divBdr>
        </w:div>
      </w:divsChild>
    </w:div>
    <w:div w:id="1754928811">
      <w:bodyDiv w:val="1"/>
      <w:marLeft w:val="0"/>
      <w:marRight w:val="0"/>
      <w:marTop w:val="0"/>
      <w:marBottom w:val="0"/>
      <w:divBdr>
        <w:top w:val="none" w:sz="0" w:space="0" w:color="auto"/>
        <w:left w:val="none" w:sz="0" w:space="0" w:color="auto"/>
        <w:bottom w:val="none" w:sz="0" w:space="0" w:color="auto"/>
        <w:right w:val="none" w:sz="0" w:space="0" w:color="auto"/>
      </w:divBdr>
    </w:div>
    <w:div w:id="1760325809">
      <w:bodyDiv w:val="1"/>
      <w:marLeft w:val="0"/>
      <w:marRight w:val="0"/>
      <w:marTop w:val="0"/>
      <w:marBottom w:val="0"/>
      <w:divBdr>
        <w:top w:val="none" w:sz="0" w:space="0" w:color="auto"/>
        <w:left w:val="none" w:sz="0" w:space="0" w:color="auto"/>
        <w:bottom w:val="none" w:sz="0" w:space="0" w:color="auto"/>
        <w:right w:val="none" w:sz="0" w:space="0" w:color="auto"/>
      </w:divBdr>
    </w:div>
    <w:div w:id="1762603526">
      <w:bodyDiv w:val="1"/>
      <w:marLeft w:val="0"/>
      <w:marRight w:val="0"/>
      <w:marTop w:val="0"/>
      <w:marBottom w:val="0"/>
      <w:divBdr>
        <w:top w:val="none" w:sz="0" w:space="0" w:color="auto"/>
        <w:left w:val="none" w:sz="0" w:space="0" w:color="auto"/>
        <w:bottom w:val="none" w:sz="0" w:space="0" w:color="auto"/>
        <w:right w:val="none" w:sz="0" w:space="0" w:color="auto"/>
      </w:divBdr>
      <w:divsChild>
        <w:div w:id="180047066">
          <w:marLeft w:val="0"/>
          <w:marRight w:val="0"/>
          <w:marTop w:val="0"/>
          <w:marBottom w:val="0"/>
          <w:divBdr>
            <w:top w:val="none" w:sz="0" w:space="0" w:color="auto"/>
            <w:left w:val="none" w:sz="0" w:space="0" w:color="auto"/>
            <w:bottom w:val="none" w:sz="0" w:space="0" w:color="auto"/>
            <w:right w:val="none" w:sz="0" w:space="0" w:color="auto"/>
          </w:divBdr>
        </w:div>
      </w:divsChild>
    </w:div>
    <w:div w:id="1776754272">
      <w:bodyDiv w:val="1"/>
      <w:marLeft w:val="0"/>
      <w:marRight w:val="0"/>
      <w:marTop w:val="0"/>
      <w:marBottom w:val="0"/>
      <w:divBdr>
        <w:top w:val="none" w:sz="0" w:space="0" w:color="auto"/>
        <w:left w:val="none" w:sz="0" w:space="0" w:color="auto"/>
        <w:bottom w:val="none" w:sz="0" w:space="0" w:color="auto"/>
        <w:right w:val="none" w:sz="0" w:space="0" w:color="auto"/>
      </w:divBdr>
    </w:div>
    <w:div w:id="1791165794">
      <w:bodyDiv w:val="1"/>
      <w:marLeft w:val="0"/>
      <w:marRight w:val="0"/>
      <w:marTop w:val="0"/>
      <w:marBottom w:val="0"/>
      <w:divBdr>
        <w:top w:val="none" w:sz="0" w:space="0" w:color="auto"/>
        <w:left w:val="none" w:sz="0" w:space="0" w:color="auto"/>
        <w:bottom w:val="none" w:sz="0" w:space="0" w:color="auto"/>
        <w:right w:val="none" w:sz="0" w:space="0" w:color="auto"/>
      </w:divBdr>
      <w:divsChild>
        <w:div w:id="1112898792">
          <w:marLeft w:val="0"/>
          <w:marRight w:val="0"/>
          <w:marTop w:val="0"/>
          <w:marBottom w:val="0"/>
          <w:divBdr>
            <w:top w:val="none" w:sz="0" w:space="0" w:color="auto"/>
            <w:left w:val="none" w:sz="0" w:space="0" w:color="auto"/>
            <w:bottom w:val="none" w:sz="0" w:space="0" w:color="auto"/>
            <w:right w:val="none" w:sz="0" w:space="0" w:color="auto"/>
          </w:divBdr>
        </w:div>
      </w:divsChild>
    </w:div>
    <w:div w:id="1843162487">
      <w:bodyDiv w:val="1"/>
      <w:marLeft w:val="0"/>
      <w:marRight w:val="0"/>
      <w:marTop w:val="0"/>
      <w:marBottom w:val="0"/>
      <w:divBdr>
        <w:top w:val="none" w:sz="0" w:space="0" w:color="auto"/>
        <w:left w:val="none" w:sz="0" w:space="0" w:color="auto"/>
        <w:bottom w:val="none" w:sz="0" w:space="0" w:color="auto"/>
        <w:right w:val="none" w:sz="0" w:space="0" w:color="auto"/>
      </w:divBdr>
    </w:div>
    <w:div w:id="1848792044">
      <w:bodyDiv w:val="1"/>
      <w:marLeft w:val="0"/>
      <w:marRight w:val="0"/>
      <w:marTop w:val="0"/>
      <w:marBottom w:val="0"/>
      <w:divBdr>
        <w:top w:val="none" w:sz="0" w:space="0" w:color="auto"/>
        <w:left w:val="none" w:sz="0" w:space="0" w:color="auto"/>
        <w:bottom w:val="none" w:sz="0" w:space="0" w:color="auto"/>
        <w:right w:val="none" w:sz="0" w:space="0" w:color="auto"/>
      </w:divBdr>
    </w:div>
    <w:div w:id="1911035765">
      <w:bodyDiv w:val="1"/>
      <w:marLeft w:val="0"/>
      <w:marRight w:val="0"/>
      <w:marTop w:val="0"/>
      <w:marBottom w:val="0"/>
      <w:divBdr>
        <w:top w:val="none" w:sz="0" w:space="0" w:color="auto"/>
        <w:left w:val="none" w:sz="0" w:space="0" w:color="auto"/>
        <w:bottom w:val="none" w:sz="0" w:space="0" w:color="auto"/>
        <w:right w:val="none" w:sz="0" w:space="0" w:color="auto"/>
      </w:divBdr>
    </w:div>
    <w:div w:id="1912688972">
      <w:bodyDiv w:val="1"/>
      <w:marLeft w:val="0"/>
      <w:marRight w:val="0"/>
      <w:marTop w:val="0"/>
      <w:marBottom w:val="0"/>
      <w:divBdr>
        <w:top w:val="none" w:sz="0" w:space="0" w:color="auto"/>
        <w:left w:val="none" w:sz="0" w:space="0" w:color="auto"/>
        <w:bottom w:val="none" w:sz="0" w:space="0" w:color="auto"/>
        <w:right w:val="none" w:sz="0" w:space="0" w:color="auto"/>
      </w:divBdr>
      <w:divsChild>
        <w:div w:id="1433471596">
          <w:marLeft w:val="0"/>
          <w:marRight w:val="0"/>
          <w:marTop w:val="0"/>
          <w:marBottom w:val="0"/>
          <w:divBdr>
            <w:top w:val="none" w:sz="0" w:space="0" w:color="auto"/>
            <w:left w:val="none" w:sz="0" w:space="0" w:color="auto"/>
            <w:bottom w:val="none" w:sz="0" w:space="0" w:color="auto"/>
            <w:right w:val="none" w:sz="0" w:space="0" w:color="auto"/>
          </w:divBdr>
        </w:div>
        <w:div w:id="1950504208">
          <w:marLeft w:val="0"/>
          <w:marRight w:val="0"/>
          <w:marTop w:val="0"/>
          <w:marBottom w:val="0"/>
          <w:divBdr>
            <w:top w:val="none" w:sz="0" w:space="0" w:color="auto"/>
            <w:left w:val="none" w:sz="0" w:space="0" w:color="auto"/>
            <w:bottom w:val="none" w:sz="0" w:space="0" w:color="auto"/>
            <w:right w:val="none" w:sz="0" w:space="0" w:color="auto"/>
          </w:divBdr>
          <w:divsChild>
            <w:div w:id="1683313866">
              <w:marLeft w:val="0"/>
              <w:marRight w:val="0"/>
              <w:marTop w:val="0"/>
              <w:marBottom w:val="0"/>
              <w:divBdr>
                <w:top w:val="none" w:sz="0" w:space="0" w:color="auto"/>
                <w:left w:val="none" w:sz="0" w:space="0" w:color="auto"/>
                <w:bottom w:val="none" w:sz="0" w:space="0" w:color="auto"/>
                <w:right w:val="none" w:sz="0" w:space="0" w:color="auto"/>
              </w:divBdr>
            </w:div>
            <w:div w:id="178214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005569">
      <w:bodyDiv w:val="1"/>
      <w:marLeft w:val="0"/>
      <w:marRight w:val="0"/>
      <w:marTop w:val="0"/>
      <w:marBottom w:val="0"/>
      <w:divBdr>
        <w:top w:val="none" w:sz="0" w:space="0" w:color="auto"/>
        <w:left w:val="none" w:sz="0" w:space="0" w:color="auto"/>
        <w:bottom w:val="none" w:sz="0" w:space="0" w:color="auto"/>
        <w:right w:val="none" w:sz="0" w:space="0" w:color="auto"/>
      </w:divBdr>
    </w:div>
    <w:div w:id="1914309995">
      <w:bodyDiv w:val="1"/>
      <w:marLeft w:val="0"/>
      <w:marRight w:val="0"/>
      <w:marTop w:val="0"/>
      <w:marBottom w:val="0"/>
      <w:divBdr>
        <w:top w:val="none" w:sz="0" w:space="0" w:color="auto"/>
        <w:left w:val="none" w:sz="0" w:space="0" w:color="auto"/>
        <w:bottom w:val="none" w:sz="0" w:space="0" w:color="auto"/>
        <w:right w:val="none" w:sz="0" w:space="0" w:color="auto"/>
      </w:divBdr>
    </w:div>
    <w:div w:id="1930961307">
      <w:bodyDiv w:val="1"/>
      <w:marLeft w:val="0"/>
      <w:marRight w:val="0"/>
      <w:marTop w:val="0"/>
      <w:marBottom w:val="0"/>
      <w:divBdr>
        <w:top w:val="none" w:sz="0" w:space="0" w:color="auto"/>
        <w:left w:val="none" w:sz="0" w:space="0" w:color="auto"/>
        <w:bottom w:val="none" w:sz="0" w:space="0" w:color="auto"/>
        <w:right w:val="none" w:sz="0" w:space="0" w:color="auto"/>
      </w:divBdr>
      <w:divsChild>
        <w:div w:id="1397900419">
          <w:marLeft w:val="0"/>
          <w:marRight w:val="0"/>
          <w:marTop w:val="0"/>
          <w:marBottom w:val="0"/>
          <w:divBdr>
            <w:top w:val="none" w:sz="0" w:space="0" w:color="auto"/>
            <w:left w:val="none" w:sz="0" w:space="0" w:color="auto"/>
            <w:bottom w:val="none" w:sz="0" w:space="0" w:color="auto"/>
            <w:right w:val="none" w:sz="0" w:space="0" w:color="auto"/>
          </w:divBdr>
        </w:div>
      </w:divsChild>
    </w:div>
    <w:div w:id="1950165151">
      <w:bodyDiv w:val="1"/>
      <w:marLeft w:val="0"/>
      <w:marRight w:val="0"/>
      <w:marTop w:val="0"/>
      <w:marBottom w:val="0"/>
      <w:divBdr>
        <w:top w:val="none" w:sz="0" w:space="0" w:color="auto"/>
        <w:left w:val="none" w:sz="0" w:space="0" w:color="auto"/>
        <w:bottom w:val="none" w:sz="0" w:space="0" w:color="auto"/>
        <w:right w:val="none" w:sz="0" w:space="0" w:color="auto"/>
      </w:divBdr>
      <w:divsChild>
        <w:div w:id="806437472">
          <w:marLeft w:val="0"/>
          <w:marRight w:val="0"/>
          <w:marTop w:val="0"/>
          <w:marBottom w:val="0"/>
          <w:divBdr>
            <w:top w:val="none" w:sz="0" w:space="0" w:color="auto"/>
            <w:left w:val="none" w:sz="0" w:space="0" w:color="auto"/>
            <w:bottom w:val="none" w:sz="0" w:space="0" w:color="auto"/>
            <w:right w:val="none" w:sz="0" w:space="0" w:color="auto"/>
          </w:divBdr>
        </w:div>
      </w:divsChild>
    </w:div>
    <w:div w:id="1978341247">
      <w:bodyDiv w:val="1"/>
      <w:marLeft w:val="0"/>
      <w:marRight w:val="0"/>
      <w:marTop w:val="0"/>
      <w:marBottom w:val="0"/>
      <w:divBdr>
        <w:top w:val="none" w:sz="0" w:space="0" w:color="auto"/>
        <w:left w:val="none" w:sz="0" w:space="0" w:color="auto"/>
        <w:bottom w:val="none" w:sz="0" w:space="0" w:color="auto"/>
        <w:right w:val="none" w:sz="0" w:space="0" w:color="auto"/>
      </w:divBdr>
    </w:div>
    <w:div w:id="2011444204">
      <w:bodyDiv w:val="1"/>
      <w:marLeft w:val="0"/>
      <w:marRight w:val="0"/>
      <w:marTop w:val="0"/>
      <w:marBottom w:val="0"/>
      <w:divBdr>
        <w:top w:val="none" w:sz="0" w:space="0" w:color="auto"/>
        <w:left w:val="none" w:sz="0" w:space="0" w:color="auto"/>
        <w:bottom w:val="none" w:sz="0" w:space="0" w:color="auto"/>
        <w:right w:val="none" w:sz="0" w:space="0" w:color="auto"/>
      </w:divBdr>
      <w:divsChild>
        <w:div w:id="1390886689">
          <w:marLeft w:val="0"/>
          <w:marRight w:val="0"/>
          <w:marTop w:val="0"/>
          <w:marBottom w:val="0"/>
          <w:divBdr>
            <w:top w:val="none" w:sz="0" w:space="0" w:color="auto"/>
            <w:left w:val="none" w:sz="0" w:space="0" w:color="auto"/>
            <w:bottom w:val="none" w:sz="0" w:space="0" w:color="auto"/>
            <w:right w:val="none" w:sz="0" w:space="0" w:color="auto"/>
          </w:divBdr>
        </w:div>
      </w:divsChild>
    </w:div>
    <w:div w:id="2015956943">
      <w:bodyDiv w:val="1"/>
      <w:marLeft w:val="0"/>
      <w:marRight w:val="0"/>
      <w:marTop w:val="0"/>
      <w:marBottom w:val="0"/>
      <w:divBdr>
        <w:top w:val="none" w:sz="0" w:space="0" w:color="auto"/>
        <w:left w:val="none" w:sz="0" w:space="0" w:color="auto"/>
        <w:bottom w:val="none" w:sz="0" w:space="0" w:color="auto"/>
        <w:right w:val="none" w:sz="0" w:space="0" w:color="auto"/>
      </w:divBdr>
      <w:divsChild>
        <w:div w:id="1581983359">
          <w:marLeft w:val="0"/>
          <w:marRight w:val="0"/>
          <w:marTop w:val="0"/>
          <w:marBottom w:val="0"/>
          <w:divBdr>
            <w:top w:val="none" w:sz="0" w:space="0" w:color="auto"/>
            <w:left w:val="none" w:sz="0" w:space="0" w:color="auto"/>
            <w:bottom w:val="none" w:sz="0" w:space="0" w:color="auto"/>
            <w:right w:val="none" w:sz="0" w:space="0" w:color="auto"/>
          </w:divBdr>
        </w:div>
      </w:divsChild>
    </w:div>
    <w:div w:id="2030177333">
      <w:bodyDiv w:val="1"/>
      <w:marLeft w:val="0"/>
      <w:marRight w:val="0"/>
      <w:marTop w:val="0"/>
      <w:marBottom w:val="0"/>
      <w:divBdr>
        <w:top w:val="none" w:sz="0" w:space="0" w:color="auto"/>
        <w:left w:val="none" w:sz="0" w:space="0" w:color="auto"/>
        <w:bottom w:val="none" w:sz="0" w:space="0" w:color="auto"/>
        <w:right w:val="none" w:sz="0" w:space="0" w:color="auto"/>
      </w:divBdr>
      <w:divsChild>
        <w:div w:id="1134710619">
          <w:marLeft w:val="0"/>
          <w:marRight w:val="0"/>
          <w:marTop w:val="0"/>
          <w:marBottom w:val="0"/>
          <w:divBdr>
            <w:top w:val="none" w:sz="0" w:space="0" w:color="auto"/>
            <w:left w:val="none" w:sz="0" w:space="0" w:color="auto"/>
            <w:bottom w:val="none" w:sz="0" w:space="0" w:color="auto"/>
            <w:right w:val="none" w:sz="0" w:space="0" w:color="auto"/>
          </w:divBdr>
        </w:div>
      </w:divsChild>
    </w:div>
    <w:div w:id="2090302681">
      <w:bodyDiv w:val="1"/>
      <w:marLeft w:val="0"/>
      <w:marRight w:val="0"/>
      <w:marTop w:val="0"/>
      <w:marBottom w:val="0"/>
      <w:divBdr>
        <w:top w:val="none" w:sz="0" w:space="0" w:color="auto"/>
        <w:left w:val="none" w:sz="0" w:space="0" w:color="auto"/>
        <w:bottom w:val="none" w:sz="0" w:space="0" w:color="auto"/>
        <w:right w:val="none" w:sz="0" w:space="0" w:color="auto"/>
      </w:divBdr>
      <w:divsChild>
        <w:div w:id="1842695956">
          <w:marLeft w:val="0"/>
          <w:marRight w:val="0"/>
          <w:marTop w:val="0"/>
          <w:marBottom w:val="0"/>
          <w:divBdr>
            <w:top w:val="none" w:sz="0" w:space="0" w:color="auto"/>
            <w:left w:val="none" w:sz="0" w:space="0" w:color="auto"/>
            <w:bottom w:val="none" w:sz="0" w:space="0" w:color="auto"/>
            <w:right w:val="none" w:sz="0" w:space="0" w:color="auto"/>
          </w:divBdr>
        </w:div>
        <w:div w:id="1053238841">
          <w:marLeft w:val="0"/>
          <w:marRight w:val="0"/>
          <w:marTop w:val="0"/>
          <w:marBottom w:val="0"/>
          <w:divBdr>
            <w:top w:val="none" w:sz="0" w:space="0" w:color="auto"/>
            <w:left w:val="none" w:sz="0" w:space="0" w:color="auto"/>
            <w:bottom w:val="none" w:sz="0" w:space="0" w:color="auto"/>
            <w:right w:val="none" w:sz="0" w:space="0" w:color="auto"/>
          </w:divBdr>
        </w:div>
      </w:divsChild>
    </w:div>
    <w:div w:id="21104189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avocatnet.ro/articol_58885/Inspec%C8%9Bia-fiscal%C4%83-in-cazul-desfiin%C8%9B%C4%83rii-actului-de-control-va-putea-fi-ref%C4%83cut%C4%83-de-c%C4%83tre-aceea%C8%99i-echip%C4%83.html" TargetMode="External"/><Relationship Id="rId4" Type="http://schemas.openxmlformats.org/officeDocument/2006/relationships/settings" Target="settings.xml"/><Relationship Id="rId9" Type="http://schemas.openxmlformats.org/officeDocument/2006/relationships/hyperlink" Target="https://www.avocatnet.ro/articol_58864/Formularul-230-folosit-pentru-redirec%C8%9Bionarea-unei-p%C4%83r%C8%9Bi-din-impozitul-pe-venit-va-putea-fi-depus-direct-la-ONG-ul-sau-biserica-c%C4%83tre-care-se-duc-banii.html"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673D98A573F4A798E7AEF97F080A8BC"/>
        <w:category>
          <w:name w:val="General"/>
          <w:gallery w:val="placeholder"/>
        </w:category>
        <w:types>
          <w:type w:val="bbPlcHdr"/>
        </w:types>
        <w:behaviors>
          <w:behavior w:val="content"/>
        </w:behaviors>
        <w:guid w:val="{CDAC3609-D27F-4F00-ABA8-D50EFD9D56BB}"/>
      </w:docPartPr>
      <w:docPartBody>
        <w:p w:rsidR="00CE0CB4" w:rsidRDefault="00DB372D" w:rsidP="00DB372D">
          <w:pPr>
            <w:pStyle w:val="B673D98A573F4A798E7AEF97F080A8BC"/>
          </w:pPr>
          <w:r w:rsidRPr="003037F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Bold">
    <w:altName w:val="Trebuchet MS"/>
    <w:panose1 w:val="020B0703020202020204"/>
    <w:charset w:val="00"/>
    <w:family w:val="auto"/>
    <w:pitch w:val="variable"/>
    <w:sig w:usb0="00000287" w:usb1="00000000" w:usb2="00000000" w:usb3="00000000" w:csb0="0000009F"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Whitney Semibold">
    <w:panose1 w:val="00000000000000000000"/>
    <w:charset w:val="00"/>
    <w:family w:val="modern"/>
    <w:notTrueType/>
    <w:pitch w:val="variable"/>
    <w:sig w:usb0="A00000FF" w:usb1="4000004A" w:usb2="00000000" w:usb3="00000000" w:csb0="0000009B" w:csb1="00000000"/>
  </w:font>
  <w:font w:name="Frutiger Linotype">
    <w:panose1 w:val="020B0604030504040204"/>
    <w:charset w:val="EE"/>
    <w:family w:val="swiss"/>
    <w:pitch w:val="variable"/>
    <w:sig w:usb0="000000F7" w:usb1="00000000" w:usb2="00000000" w:usb3="00000000" w:csb0="0000009B" w:csb1="00000000"/>
  </w:font>
  <w:font w:name="EYInterstate">
    <w:altName w:val="Calibri"/>
    <w:charset w:val="00"/>
    <w:family w:val="auto"/>
    <w:pitch w:val="variable"/>
    <w:sig w:usb0="800002AF" w:usb1="5000204A"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9378D9"/>
    <w:rsid w:val="000153E5"/>
    <w:rsid w:val="00041B3B"/>
    <w:rsid w:val="00061657"/>
    <w:rsid w:val="00064B97"/>
    <w:rsid w:val="000708EF"/>
    <w:rsid w:val="00084B78"/>
    <w:rsid w:val="00086060"/>
    <w:rsid w:val="000A2360"/>
    <w:rsid w:val="000D0DA3"/>
    <w:rsid w:val="000F17A7"/>
    <w:rsid w:val="00137168"/>
    <w:rsid w:val="001552A5"/>
    <w:rsid w:val="00171F57"/>
    <w:rsid w:val="001824BC"/>
    <w:rsid w:val="0018629C"/>
    <w:rsid w:val="001A6875"/>
    <w:rsid w:val="001E7E7C"/>
    <w:rsid w:val="001F7626"/>
    <w:rsid w:val="00250353"/>
    <w:rsid w:val="00253D8B"/>
    <w:rsid w:val="002828CD"/>
    <w:rsid w:val="00282C7D"/>
    <w:rsid w:val="002D1258"/>
    <w:rsid w:val="002D6D03"/>
    <w:rsid w:val="00302DC7"/>
    <w:rsid w:val="003160FC"/>
    <w:rsid w:val="003C2AE7"/>
    <w:rsid w:val="004045D1"/>
    <w:rsid w:val="004303E1"/>
    <w:rsid w:val="004416F0"/>
    <w:rsid w:val="0044449A"/>
    <w:rsid w:val="00465202"/>
    <w:rsid w:val="00470759"/>
    <w:rsid w:val="00490AF8"/>
    <w:rsid w:val="00491E5E"/>
    <w:rsid w:val="004A140A"/>
    <w:rsid w:val="004A143B"/>
    <w:rsid w:val="004A5E71"/>
    <w:rsid w:val="004C2B2A"/>
    <w:rsid w:val="004C3185"/>
    <w:rsid w:val="00503E08"/>
    <w:rsid w:val="00506A87"/>
    <w:rsid w:val="00515E95"/>
    <w:rsid w:val="005220B9"/>
    <w:rsid w:val="005273C4"/>
    <w:rsid w:val="005B166C"/>
    <w:rsid w:val="005B3BB0"/>
    <w:rsid w:val="005C2589"/>
    <w:rsid w:val="005C4666"/>
    <w:rsid w:val="005E5675"/>
    <w:rsid w:val="0060473C"/>
    <w:rsid w:val="00642752"/>
    <w:rsid w:val="006D44D7"/>
    <w:rsid w:val="00704A19"/>
    <w:rsid w:val="007212D9"/>
    <w:rsid w:val="00723412"/>
    <w:rsid w:val="00733060"/>
    <w:rsid w:val="007449BF"/>
    <w:rsid w:val="00753C5F"/>
    <w:rsid w:val="00774CC4"/>
    <w:rsid w:val="007752D0"/>
    <w:rsid w:val="007867BF"/>
    <w:rsid w:val="007C1D66"/>
    <w:rsid w:val="007F75CF"/>
    <w:rsid w:val="008202DC"/>
    <w:rsid w:val="0087531D"/>
    <w:rsid w:val="00890809"/>
    <w:rsid w:val="008D67A6"/>
    <w:rsid w:val="0093012E"/>
    <w:rsid w:val="009378D9"/>
    <w:rsid w:val="009639BF"/>
    <w:rsid w:val="00964C72"/>
    <w:rsid w:val="009A292A"/>
    <w:rsid w:val="009D3B04"/>
    <w:rsid w:val="009D4D8D"/>
    <w:rsid w:val="009E75C6"/>
    <w:rsid w:val="00A1780A"/>
    <w:rsid w:val="00A33C95"/>
    <w:rsid w:val="00A50E4D"/>
    <w:rsid w:val="00A52403"/>
    <w:rsid w:val="00A53712"/>
    <w:rsid w:val="00A602C9"/>
    <w:rsid w:val="00A85AE8"/>
    <w:rsid w:val="00A95935"/>
    <w:rsid w:val="00AA4867"/>
    <w:rsid w:val="00AD0547"/>
    <w:rsid w:val="00AD23D1"/>
    <w:rsid w:val="00AD5B42"/>
    <w:rsid w:val="00AE0D2F"/>
    <w:rsid w:val="00B41E85"/>
    <w:rsid w:val="00B50AE9"/>
    <w:rsid w:val="00BD3E5B"/>
    <w:rsid w:val="00BF129F"/>
    <w:rsid w:val="00BF4440"/>
    <w:rsid w:val="00C13B08"/>
    <w:rsid w:val="00C25293"/>
    <w:rsid w:val="00C65D1F"/>
    <w:rsid w:val="00C90956"/>
    <w:rsid w:val="00CC0304"/>
    <w:rsid w:val="00CE0CB4"/>
    <w:rsid w:val="00CF3013"/>
    <w:rsid w:val="00D2615F"/>
    <w:rsid w:val="00D32F4C"/>
    <w:rsid w:val="00D80896"/>
    <w:rsid w:val="00DA2E3F"/>
    <w:rsid w:val="00DB1ED1"/>
    <w:rsid w:val="00DB372D"/>
    <w:rsid w:val="00DB6AA8"/>
    <w:rsid w:val="00DC0101"/>
    <w:rsid w:val="00DC6F9F"/>
    <w:rsid w:val="00DD2D74"/>
    <w:rsid w:val="00DF2308"/>
    <w:rsid w:val="00E014F2"/>
    <w:rsid w:val="00E070DA"/>
    <w:rsid w:val="00E24E64"/>
    <w:rsid w:val="00E74252"/>
    <w:rsid w:val="00E77417"/>
    <w:rsid w:val="00EA1AAB"/>
    <w:rsid w:val="00EF7405"/>
    <w:rsid w:val="00F113E0"/>
    <w:rsid w:val="00F47031"/>
    <w:rsid w:val="00F52681"/>
    <w:rsid w:val="00F70051"/>
    <w:rsid w:val="00F80240"/>
    <w:rsid w:val="00F86999"/>
    <w:rsid w:val="00FB57C8"/>
    <w:rsid w:val="00FF52D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DB372D"/>
    <w:rPr>
      <w:rFonts w:ascii="Trebuchet MS" w:hAnsi="Trebuchet MS"/>
      <w:color w:val="808080"/>
    </w:rPr>
  </w:style>
  <w:style w:type="paragraph" w:customStyle="1" w:styleId="B673D98A573F4A798E7AEF97F080A8BC">
    <w:name w:val="B673D98A573F4A798E7AEF97F080A8BC"/>
    <w:rsid w:val="00DB372D"/>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8E427C44-76F0-4A62-8390-2B8F91537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1961</Words>
  <Characters>11179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2021-09-06T20:18:00Z</dcterms:created>
  <dcterms:modified xsi:type="dcterms:W3CDTF">2021-09-08T09:43:00Z</dcterms:modified>
</cp:coreProperties>
</file>