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B762" w14:textId="1E0941F5" w:rsidR="00EC4D1D" w:rsidRPr="00401655" w:rsidRDefault="00346CAC" w:rsidP="00AD5CF8">
      <w:pPr>
        <w:jc w:val="center"/>
        <w:rPr>
          <w:rFonts w:cstheme="minorHAnsi"/>
          <w:b/>
          <w:bCs/>
          <w:sz w:val="24"/>
          <w:szCs w:val="24"/>
          <w:lang w:val="ro-RO"/>
        </w:rPr>
      </w:pPr>
      <w:r w:rsidRPr="00401655">
        <w:rPr>
          <w:rFonts w:cstheme="minorHAnsi"/>
          <w:b/>
          <w:bCs/>
          <w:sz w:val="24"/>
          <w:szCs w:val="24"/>
          <w:lang w:val="ro-RO"/>
        </w:rPr>
        <w:t>B</w:t>
      </w:r>
      <w:r w:rsidR="00C9742B" w:rsidRPr="00401655">
        <w:rPr>
          <w:rFonts w:cstheme="minorHAnsi"/>
          <w:b/>
          <w:bCs/>
          <w:sz w:val="24"/>
          <w:szCs w:val="24"/>
          <w:lang w:val="ro-RO"/>
        </w:rPr>
        <w:t xml:space="preserve">lockchain </w:t>
      </w:r>
      <w:r w:rsidRPr="00401655">
        <w:rPr>
          <w:rFonts w:cstheme="minorHAnsi"/>
          <w:b/>
          <w:bCs/>
          <w:sz w:val="24"/>
          <w:szCs w:val="24"/>
          <w:lang w:val="ro-RO"/>
        </w:rPr>
        <w:t>și copyright</w:t>
      </w:r>
    </w:p>
    <w:p w14:paraId="64341AA9" w14:textId="2BBAACEA" w:rsidR="00E8398B" w:rsidRPr="00401655" w:rsidRDefault="00E8398B">
      <w:pPr>
        <w:rPr>
          <w:rFonts w:cstheme="minorHAnsi"/>
          <w:b/>
          <w:bCs/>
          <w:sz w:val="24"/>
          <w:szCs w:val="24"/>
          <w:lang w:val="ro-RO"/>
        </w:rPr>
      </w:pPr>
    </w:p>
    <w:p w14:paraId="223CFC89" w14:textId="2B19F67D" w:rsidR="00AD5CF8" w:rsidRPr="00401655" w:rsidRDefault="00AD5CF8" w:rsidP="00AD5CF8">
      <w:pPr>
        <w:pStyle w:val="NoSpacing"/>
        <w:jc w:val="right"/>
        <w:rPr>
          <w:rFonts w:asciiTheme="minorHAnsi" w:hAnsiTheme="minorHAnsi" w:cstheme="minorHAnsi"/>
          <w:sz w:val="22"/>
          <w:lang w:val="ro-RO"/>
        </w:rPr>
      </w:pPr>
      <w:r w:rsidRPr="00401655">
        <w:rPr>
          <w:rFonts w:asciiTheme="minorHAnsi" w:hAnsiTheme="minorHAnsi" w:cstheme="minorHAnsi"/>
          <w:sz w:val="22"/>
          <w:lang w:val="ro-RO"/>
        </w:rPr>
        <w:t>Av. Dragoș Bogdan, Av. Mihai Stănescu</w:t>
      </w:r>
    </w:p>
    <w:p w14:paraId="2E631F76" w14:textId="77777777" w:rsidR="00E8398B" w:rsidRPr="00401655" w:rsidRDefault="00E8398B">
      <w:pPr>
        <w:rPr>
          <w:rFonts w:cstheme="minorHAnsi"/>
          <w:b/>
          <w:bCs/>
          <w:sz w:val="20"/>
          <w:lang w:val="ro-RO"/>
        </w:rPr>
      </w:pPr>
    </w:p>
    <w:p w14:paraId="0931388C" w14:textId="5907B74C" w:rsidR="00292010" w:rsidRPr="00401655" w:rsidRDefault="00346CAC" w:rsidP="00346CAC">
      <w:pPr>
        <w:pStyle w:val="ListParagraph"/>
        <w:tabs>
          <w:tab w:val="left" w:pos="360"/>
          <w:tab w:val="left" w:pos="810"/>
        </w:tabs>
        <w:ind w:left="0"/>
        <w:jc w:val="both"/>
        <w:rPr>
          <w:rFonts w:cstheme="minorHAnsi"/>
          <w:b/>
          <w:lang w:val="ro-RO"/>
        </w:rPr>
      </w:pPr>
      <w:r w:rsidRPr="00401655">
        <w:rPr>
          <w:rFonts w:cstheme="minorHAnsi"/>
          <w:b/>
          <w:lang w:val="ro-RO"/>
        </w:rPr>
        <w:t>Pentru multă vreme</w:t>
      </w:r>
      <w:r w:rsidR="00AD5CF8" w:rsidRPr="00401655">
        <w:rPr>
          <w:rFonts w:cstheme="minorHAnsi"/>
          <w:b/>
          <w:lang w:val="ro-RO"/>
        </w:rPr>
        <w:t>,</w:t>
      </w:r>
      <w:r w:rsidRPr="00401655">
        <w:rPr>
          <w:rFonts w:cstheme="minorHAnsi"/>
          <w:b/>
          <w:lang w:val="ro-RO"/>
        </w:rPr>
        <w:t xml:space="preserve"> tehnologia</w:t>
      </w:r>
      <w:r w:rsidRPr="00401655">
        <w:rPr>
          <w:rFonts w:cstheme="minorHAnsi"/>
          <w:b/>
          <w:bCs/>
          <w:lang w:val="ro-RO"/>
        </w:rPr>
        <w:t xml:space="preserve"> </w:t>
      </w:r>
      <w:r w:rsidRPr="00401655">
        <w:rPr>
          <w:rFonts w:cstheme="minorHAnsi"/>
          <w:b/>
          <w:lang w:val="ro-RO"/>
        </w:rPr>
        <w:t xml:space="preserve">a </w:t>
      </w:r>
      <w:r w:rsidR="00401655">
        <w:rPr>
          <w:rFonts w:cstheme="minorHAnsi"/>
          <w:b/>
          <w:lang w:val="ro-RO"/>
        </w:rPr>
        <w:t>„</w:t>
      </w:r>
      <w:r w:rsidRPr="00401655">
        <w:rPr>
          <w:rFonts w:cstheme="minorHAnsi"/>
          <w:b/>
          <w:lang w:val="ro-RO"/>
        </w:rPr>
        <w:t xml:space="preserve">creat probleme” în materia drepturilor de autor. Evoluția tehnologică din ultima sută de ani a provocat mereu dreptul, obligându-l pe acesta să se adapteze din mers, cu destul de multă întârziere și dificultăți, la noile forme de exprimare, comunicare și reprezentare permise și facilitate de tehnologiile moderne. </w:t>
      </w:r>
      <w:r w:rsidR="00971BE4" w:rsidRPr="00401655">
        <w:rPr>
          <w:rFonts w:cstheme="minorHAnsi"/>
          <w:b/>
          <w:lang w:val="ro-RO"/>
        </w:rPr>
        <w:t>În acest context</w:t>
      </w:r>
      <w:r w:rsidR="00AD5CF8" w:rsidRPr="00401655">
        <w:rPr>
          <w:rFonts w:cstheme="minorHAnsi"/>
          <w:b/>
          <w:lang w:val="ro-RO"/>
        </w:rPr>
        <w:t>,</w:t>
      </w:r>
      <w:r w:rsidR="00971BE4" w:rsidRPr="00401655">
        <w:rPr>
          <w:rFonts w:cstheme="minorHAnsi"/>
          <w:b/>
          <w:lang w:val="ro-RO"/>
        </w:rPr>
        <w:t xml:space="preserve"> nu este de mirare că prima încercare a legiuitorului Uniunii Europene de armonizare a unor aspecte ale dreptului de autor în domeniul tehnologiei informației s-a realizat abia în anul 2001</w:t>
      </w:r>
      <w:r w:rsidR="00971BE4" w:rsidRPr="00401655">
        <w:rPr>
          <w:rStyle w:val="FootnoteReference"/>
          <w:rFonts w:cstheme="minorHAnsi"/>
          <w:bCs/>
          <w:lang w:val="ro-RO"/>
        </w:rPr>
        <w:footnoteReference w:id="1"/>
      </w:r>
      <w:r w:rsidR="007809CF" w:rsidRPr="00401655">
        <w:rPr>
          <w:rFonts w:cstheme="minorHAnsi"/>
          <w:b/>
          <w:lang w:val="ro-RO"/>
        </w:rPr>
        <w:t>.</w:t>
      </w:r>
    </w:p>
    <w:p w14:paraId="4D015916" w14:textId="77777777" w:rsidR="00292010" w:rsidRPr="00401655" w:rsidRDefault="00292010" w:rsidP="00346CAC">
      <w:pPr>
        <w:pStyle w:val="ListParagraph"/>
        <w:tabs>
          <w:tab w:val="left" w:pos="360"/>
          <w:tab w:val="left" w:pos="810"/>
        </w:tabs>
        <w:ind w:left="0"/>
        <w:jc w:val="both"/>
        <w:rPr>
          <w:rFonts w:cstheme="minorHAnsi"/>
          <w:lang w:val="ro-RO"/>
        </w:rPr>
      </w:pPr>
    </w:p>
    <w:p w14:paraId="50F6EA3B" w14:textId="480DFA32" w:rsidR="005F099F" w:rsidRPr="00401655" w:rsidRDefault="00346CAC" w:rsidP="005F099F">
      <w:pPr>
        <w:pStyle w:val="ListParagraph"/>
        <w:tabs>
          <w:tab w:val="left" w:pos="360"/>
          <w:tab w:val="left" w:pos="810"/>
        </w:tabs>
        <w:ind w:left="0"/>
        <w:jc w:val="both"/>
        <w:rPr>
          <w:rFonts w:cstheme="minorHAnsi"/>
          <w:lang w:val="ro-RO"/>
        </w:rPr>
      </w:pPr>
      <w:r w:rsidRPr="00401655">
        <w:rPr>
          <w:rFonts w:cstheme="minorHAnsi"/>
          <w:lang w:val="ro-RO"/>
        </w:rPr>
        <w:t xml:space="preserve">Aparatul foto, difuzoarele, </w:t>
      </w:r>
      <w:r w:rsidR="00292010" w:rsidRPr="00401655">
        <w:rPr>
          <w:rFonts w:cstheme="minorHAnsi"/>
          <w:lang w:val="ro-RO"/>
        </w:rPr>
        <w:t xml:space="preserve">televizorul, radioul, </w:t>
      </w:r>
      <w:r w:rsidRPr="00401655">
        <w:rPr>
          <w:rFonts w:cstheme="minorHAnsi"/>
          <w:lang w:val="ro-RO"/>
        </w:rPr>
        <w:t>discurile și apoi CD/DVD-urile, copiatorul</w:t>
      </w:r>
      <w:r w:rsidR="00401655">
        <w:rPr>
          <w:rFonts w:cstheme="minorHAnsi"/>
          <w:lang w:val="ro-RO"/>
        </w:rPr>
        <w:t xml:space="preserve"> </w:t>
      </w:r>
      <w:r w:rsidRPr="00401655">
        <w:rPr>
          <w:rFonts w:cstheme="minorHAnsi"/>
          <w:lang w:val="ro-RO"/>
        </w:rPr>
        <w:t>etc., toate au permis o difuzie în masă a operelor artistice</w:t>
      </w:r>
      <w:r w:rsidR="0090440E" w:rsidRPr="00401655">
        <w:rPr>
          <w:rFonts w:cstheme="minorHAnsi"/>
          <w:lang w:val="ro-RO"/>
        </w:rPr>
        <w:t>,</w:t>
      </w:r>
      <w:r w:rsidRPr="00401655">
        <w:rPr>
          <w:rFonts w:cstheme="minorHAnsi"/>
          <w:lang w:val="ro-RO"/>
        </w:rPr>
        <w:t xml:space="preserve"> la începutul și mijlocul secolului 20. </w:t>
      </w:r>
      <w:r w:rsidR="005F099F" w:rsidRPr="00401655">
        <w:rPr>
          <w:rFonts w:cstheme="minorHAnsi"/>
          <w:lang w:val="ro-RO"/>
        </w:rPr>
        <w:t>Apoi</w:t>
      </w:r>
      <w:r w:rsidR="0090440E" w:rsidRPr="00401655">
        <w:rPr>
          <w:rFonts w:cstheme="minorHAnsi"/>
          <w:lang w:val="ro-RO"/>
        </w:rPr>
        <w:t>,</w:t>
      </w:r>
      <w:r w:rsidR="005F099F" w:rsidRPr="00401655">
        <w:rPr>
          <w:rFonts w:cstheme="minorHAnsi"/>
          <w:lang w:val="ro-RO"/>
        </w:rPr>
        <w:t xml:space="preserve"> internetul</w:t>
      </w:r>
      <w:r w:rsidR="00CE5662" w:rsidRPr="00401655">
        <w:rPr>
          <w:rFonts w:cstheme="minorHAnsi"/>
          <w:lang w:val="ro-RO"/>
        </w:rPr>
        <w:t xml:space="preserve"> și</w:t>
      </w:r>
      <w:r w:rsidR="005F099F" w:rsidRPr="00401655">
        <w:rPr>
          <w:rFonts w:cstheme="minorHAnsi"/>
          <w:lang w:val="ro-RO"/>
        </w:rPr>
        <w:t xml:space="preserve"> </w:t>
      </w:r>
      <w:r w:rsidR="00327118" w:rsidRPr="00401655">
        <w:rPr>
          <w:rFonts w:cstheme="minorHAnsi"/>
          <w:lang w:val="ro-RO"/>
        </w:rPr>
        <w:t>rețelele locale</w:t>
      </w:r>
      <w:r w:rsidR="005F099F" w:rsidRPr="00401655">
        <w:rPr>
          <w:rFonts w:cstheme="minorHAnsi"/>
          <w:lang w:val="ro-RO"/>
        </w:rPr>
        <w:t>, telefoanele mobile inteligente, streamingul etc., toate au reprezentat un mijloc suplimentar și foarte eficace de difuzare a operelor</w:t>
      </w:r>
      <w:r w:rsidR="00327118" w:rsidRPr="00401655">
        <w:rPr>
          <w:rFonts w:cstheme="minorHAnsi"/>
          <w:lang w:val="ro-RO"/>
        </w:rPr>
        <w:t>,</w:t>
      </w:r>
      <w:r w:rsidR="005F099F" w:rsidRPr="00401655">
        <w:rPr>
          <w:rFonts w:cstheme="minorHAnsi"/>
          <w:lang w:val="ro-RO"/>
        </w:rPr>
        <w:t xml:space="preserve"> dar cu o provocare pe măsură pentru implementarea </w:t>
      </w:r>
      <w:r w:rsidR="0009297E" w:rsidRPr="00401655">
        <w:rPr>
          <w:rFonts w:cstheme="minorHAnsi"/>
          <w:lang w:val="ro-RO"/>
        </w:rPr>
        <w:t>unei</w:t>
      </w:r>
      <w:r w:rsidR="005F099F" w:rsidRPr="00401655">
        <w:rPr>
          <w:rFonts w:cstheme="minorHAnsi"/>
          <w:lang w:val="ro-RO"/>
        </w:rPr>
        <w:t xml:space="preserve"> protecții</w:t>
      </w:r>
      <w:r w:rsidR="0009297E" w:rsidRPr="00401655">
        <w:rPr>
          <w:rFonts w:cstheme="minorHAnsi"/>
          <w:lang w:val="ro-RO"/>
        </w:rPr>
        <w:t xml:space="preserve"> efective</w:t>
      </w:r>
      <w:r w:rsidR="00327118" w:rsidRPr="00401655">
        <w:rPr>
          <w:rFonts w:cstheme="minorHAnsi"/>
          <w:lang w:val="ro-RO"/>
        </w:rPr>
        <w:t xml:space="preserve"> a titularilor de drepturi</w:t>
      </w:r>
      <w:r w:rsidR="005F099F" w:rsidRPr="00401655">
        <w:rPr>
          <w:rFonts w:cstheme="minorHAnsi"/>
          <w:lang w:val="ro-RO"/>
        </w:rPr>
        <w:t xml:space="preserve">. </w:t>
      </w:r>
      <w:r w:rsidR="00327118" w:rsidRPr="00401655">
        <w:rPr>
          <w:rFonts w:cstheme="minorHAnsi"/>
          <w:i/>
          <w:lang w:val="ro-RO"/>
        </w:rPr>
        <w:t>Napster</w:t>
      </w:r>
      <w:r w:rsidR="005F099F" w:rsidRPr="00401655">
        <w:rPr>
          <w:rFonts w:cstheme="minorHAnsi"/>
          <w:i/>
          <w:lang w:val="ro-RO"/>
        </w:rPr>
        <w:t>, Pirate Bay</w:t>
      </w:r>
      <w:r w:rsidR="005F099F" w:rsidRPr="00401655">
        <w:rPr>
          <w:rFonts w:cstheme="minorHAnsi"/>
          <w:lang w:val="ro-RO"/>
        </w:rPr>
        <w:t xml:space="preserve"> și altele sunt nume care</w:t>
      </w:r>
      <w:r w:rsidR="00E6372A" w:rsidRPr="00401655">
        <w:rPr>
          <w:rFonts w:cstheme="minorHAnsi"/>
          <w:lang w:val="ro-RO"/>
        </w:rPr>
        <w:t>,</w:t>
      </w:r>
      <w:r w:rsidR="005F099F" w:rsidRPr="00401655">
        <w:rPr>
          <w:rFonts w:cstheme="minorHAnsi"/>
          <w:lang w:val="ro-RO"/>
        </w:rPr>
        <w:t xml:space="preserve"> </w:t>
      </w:r>
      <w:r w:rsidR="00E6372A" w:rsidRPr="00401655">
        <w:rPr>
          <w:rFonts w:cstheme="minorHAnsi"/>
          <w:lang w:val="ro-RO"/>
        </w:rPr>
        <w:t xml:space="preserve">în mintea publicului din România (și nu numai), </w:t>
      </w:r>
      <w:r w:rsidR="005F099F" w:rsidRPr="00401655">
        <w:rPr>
          <w:rFonts w:cstheme="minorHAnsi"/>
          <w:lang w:val="ro-RO"/>
        </w:rPr>
        <w:t>evocă ușor noile provocări.</w:t>
      </w:r>
    </w:p>
    <w:p w14:paraId="2C55D892" w14:textId="77777777" w:rsidR="005F099F" w:rsidRPr="00401655" w:rsidRDefault="005F099F" w:rsidP="00346CAC">
      <w:pPr>
        <w:pStyle w:val="ListParagraph"/>
        <w:tabs>
          <w:tab w:val="left" w:pos="360"/>
          <w:tab w:val="left" w:pos="810"/>
        </w:tabs>
        <w:ind w:left="0"/>
        <w:jc w:val="both"/>
        <w:rPr>
          <w:rFonts w:cstheme="minorHAnsi"/>
          <w:lang w:val="ro-RO"/>
        </w:rPr>
      </w:pPr>
    </w:p>
    <w:p w14:paraId="38D7D50E" w14:textId="34A9919F" w:rsidR="005F099F" w:rsidRPr="00401655" w:rsidRDefault="005F099F" w:rsidP="005F099F">
      <w:pPr>
        <w:pStyle w:val="ListParagraph"/>
        <w:tabs>
          <w:tab w:val="left" w:pos="360"/>
          <w:tab w:val="left" w:pos="810"/>
        </w:tabs>
        <w:ind w:left="0"/>
        <w:jc w:val="both"/>
        <w:rPr>
          <w:rFonts w:cstheme="minorHAnsi"/>
          <w:lang w:val="ro-RO"/>
        </w:rPr>
      </w:pPr>
      <w:r w:rsidRPr="00401655">
        <w:rPr>
          <w:rFonts w:cstheme="minorHAnsi"/>
          <w:lang w:val="ro-RO"/>
        </w:rPr>
        <w:t xml:space="preserve">Toate aceste evoluții tehnologice au condus la o creștere cantitativă și calitativă a exploatării operelor; această exploatare a fost însă </w:t>
      </w:r>
      <w:r w:rsidR="0009297E" w:rsidRPr="00401655">
        <w:rPr>
          <w:rFonts w:cstheme="minorHAnsi"/>
          <w:lang w:val="ro-RO"/>
        </w:rPr>
        <w:t xml:space="preserve">oarecum </w:t>
      </w:r>
      <w:r w:rsidRPr="00401655">
        <w:rPr>
          <w:rFonts w:cstheme="minorHAnsi"/>
          <w:lang w:val="ro-RO"/>
        </w:rPr>
        <w:t>limitată de evoluția mai lentă, de adaptarea intermitentă și fragmentată a dreptului obiectiv</w:t>
      </w:r>
      <w:r w:rsidR="0009297E" w:rsidRPr="00401655">
        <w:rPr>
          <w:rFonts w:cstheme="minorHAnsi"/>
          <w:lang w:val="ro-RO"/>
        </w:rPr>
        <w:t xml:space="preserve"> la noile realități</w:t>
      </w:r>
      <w:r w:rsidRPr="00401655">
        <w:rPr>
          <w:rFonts w:cstheme="minorHAnsi"/>
          <w:lang w:val="ro-RO"/>
        </w:rPr>
        <w:t xml:space="preserve">: </w:t>
      </w:r>
      <w:r w:rsidRPr="00401655">
        <w:rPr>
          <w:rFonts w:cstheme="minorHAnsi"/>
          <w:b/>
          <w:lang w:val="ro-RO"/>
        </w:rPr>
        <w:t xml:space="preserve">tehnologia a evoluat mai repede decât dreptul. </w:t>
      </w:r>
      <w:r w:rsidRPr="00401655">
        <w:rPr>
          <w:rFonts w:cstheme="minorHAnsi"/>
          <w:lang w:val="ro-RO"/>
        </w:rPr>
        <w:t xml:space="preserve">Este adevărat că au fost recunoscute noi aplicări sau forme ale drepturilor clasice de reproducere și </w:t>
      </w:r>
      <w:r w:rsidR="00CE5662" w:rsidRPr="00401655">
        <w:rPr>
          <w:rFonts w:cstheme="minorHAnsi"/>
          <w:lang w:val="ro-RO"/>
        </w:rPr>
        <w:t>reprezentare</w:t>
      </w:r>
      <w:r w:rsidR="005441D3" w:rsidRPr="00401655">
        <w:rPr>
          <w:rFonts w:cstheme="minorHAnsi"/>
          <w:lang w:val="ro-RO"/>
        </w:rPr>
        <w:t xml:space="preserve"> </w:t>
      </w:r>
      <w:r w:rsidRPr="00401655">
        <w:rPr>
          <w:rFonts w:cstheme="minorHAnsi"/>
          <w:lang w:val="ro-RO"/>
        </w:rPr>
        <w:t xml:space="preserve">publică, </w:t>
      </w:r>
      <w:r w:rsidR="0009297E" w:rsidRPr="00401655">
        <w:rPr>
          <w:rFonts w:cstheme="minorHAnsi"/>
          <w:lang w:val="ro-RO"/>
        </w:rPr>
        <w:t>după cum</w:t>
      </w:r>
      <w:r w:rsidRPr="00401655">
        <w:rPr>
          <w:rFonts w:cstheme="minorHAnsi"/>
          <w:lang w:val="ro-RO"/>
        </w:rPr>
        <w:t xml:space="preserve"> au fost recunoscute mecanisme complexe de </w:t>
      </w:r>
      <w:r w:rsidR="0009297E" w:rsidRPr="00401655">
        <w:rPr>
          <w:rFonts w:cstheme="minorHAnsi"/>
          <w:lang w:val="ro-RO"/>
        </w:rPr>
        <w:t>exploatare/g</w:t>
      </w:r>
      <w:r w:rsidRPr="00401655">
        <w:rPr>
          <w:rFonts w:cstheme="minorHAnsi"/>
          <w:lang w:val="ro-RO"/>
        </w:rPr>
        <w:t>estionare a unor mari repertorii de opere</w:t>
      </w:r>
      <w:r w:rsidR="00791FD3" w:rsidRPr="00401655">
        <w:rPr>
          <w:rFonts w:cstheme="minorHAnsi"/>
          <w:lang w:val="ro-RO"/>
        </w:rPr>
        <w:t>,</w:t>
      </w:r>
      <w:r w:rsidRPr="00401655">
        <w:rPr>
          <w:rFonts w:cstheme="minorHAnsi"/>
          <w:lang w:val="ro-RO"/>
        </w:rPr>
        <w:t xml:space="preserve"> luând astfel naștere organismele de gestiune colectivă a drepturilor de autor. Dar realitatea este că, mai ales în lumea digitală, au existat și continuă să existe numeroase probleme: soluțiile găsite în drept nu au fost suficient de eficiente pentru </w:t>
      </w:r>
      <w:r w:rsidR="00AD5CF8" w:rsidRPr="00401655">
        <w:rPr>
          <w:rFonts w:cstheme="minorHAnsi"/>
          <w:lang w:val="ro-RO"/>
        </w:rPr>
        <w:t xml:space="preserve">a </w:t>
      </w:r>
      <w:r w:rsidRPr="00401655">
        <w:rPr>
          <w:rFonts w:cstheme="minorHAnsi"/>
          <w:lang w:val="ro-RO"/>
        </w:rPr>
        <w:t xml:space="preserve">acoperi complet formele de exploatare permise de tehnologie în toate aspectele lor. </w:t>
      </w:r>
    </w:p>
    <w:p w14:paraId="0BCCAA50" w14:textId="3EDCB8C7" w:rsidR="005F099F" w:rsidRPr="00401655" w:rsidRDefault="005D155E" w:rsidP="005D155E">
      <w:pPr>
        <w:jc w:val="both"/>
        <w:rPr>
          <w:rFonts w:cstheme="minorHAnsi"/>
          <w:lang w:val="ro-RO"/>
        </w:rPr>
      </w:pPr>
      <w:r w:rsidRPr="00401655">
        <w:rPr>
          <w:rFonts w:cstheme="minorHAnsi"/>
          <w:lang w:val="ro-RO"/>
        </w:rPr>
        <w:t>În prezent</w:t>
      </w:r>
      <w:r w:rsidR="00AD5CF8" w:rsidRPr="00401655">
        <w:rPr>
          <w:rFonts w:cstheme="minorHAnsi"/>
          <w:lang w:val="ro-RO"/>
        </w:rPr>
        <w:t>,</w:t>
      </w:r>
      <w:r w:rsidRPr="00401655">
        <w:rPr>
          <w:rFonts w:cstheme="minorHAnsi"/>
          <w:lang w:val="ro-RO"/>
        </w:rPr>
        <w:t xml:space="preserve"> </w:t>
      </w:r>
      <w:r w:rsidR="005F099F" w:rsidRPr="00401655">
        <w:rPr>
          <w:rFonts w:cstheme="minorHAnsi"/>
          <w:lang w:val="ro-RO"/>
        </w:rPr>
        <w:t>evoluția tehnologică îns</w:t>
      </w:r>
      <w:r w:rsidR="00791FD3" w:rsidRPr="00401655">
        <w:rPr>
          <w:rFonts w:cstheme="minorHAnsi"/>
          <w:lang w:val="ro-RO"/>
        </w:rPr>
        <w:t>ă</w:t>
      </w:r>
      <w:r w:rsidR="005F099F" w:rsidRPr="00401655">
        <w:rPr>
          <w:rFonts w:cstheme="minorHAnsi"/>
          <w:lang w:val="ro-RO"/>
        </w:rPr>
        <w:t>și începe să ofere soluțiile la problemele pe care tot tehnologia le-a creat. U</w:t>
      </w:r>
      <w:r w:rsidR="006C4AB9" w:rsidRPr="00401655">
        <w:rPr>
          <w:rFonts w:cstheme="minorHAnsi"/>
          <w:lang w:val="ro-RO"/>
        </w:rPr>
        <w:t>n p</w:t>
      </w:r>
      <w:r w:rsidR="005F099F" w:rsidRPr="00401655">
        <w:rPr>
          <w:rFonts w:cstheme="minorHAnsi"/>
          <w:lang w:val="ro-RO"/>
        </w:rPr>
        <w:t xml:space="preserve">as în direcția bună </w:t>
      </w:r>
      <w:r w:rsidR="006C4AB9" w:rsidRPr="00401655">
        <w:rPr>
          <w:rFonts w:cstheme="minorHAnsi"/>
          <w:lang w:val="ro-RO"/>
        </w:rPr>
        <w:t xml:space="preserve">îl reprezintă </w:t>
      </w:r>
      <w:r w:rsidR="006C4AB9" w:rsidRPr="00401655">
        <w:rPr>
          <w:rFonts w:cstheme="minorHAnsi"/>
          <w:b/>
          <w:bCs/>
          <w:lang w:val="ro-RO"/>
        </w:rPr>
        <w:t>tehnologia blockchain</w:t>
      </w:r>
      <w:r w:rsidR="006C4AB9" w:rsidRPr="00401655">
        <w:rPr>
          <w:rFonts w:cstheme="minorHAnsi"/>
          <w:lang w:val="ro-RO"/>
        </w:rPr>
        <w:t>. Deși capul de afiș al discuțiilor legate de tehnologia blockchain este ținut, fără îndoială, de criptomonede, există numeroase alte ramuri în care aceasta își poate găsi utilizări, printre care și cea</w:t>
      </w:r>
      <w:r w:rsidR="00C27152" w:rsidRPr="00401655">
        <w:rPr>
          <w:rFonts w:cstheme="minorHAnsi"/>
          <w:lang w:val="ro-RO"/>
        </w:rPr>
        <w:t xml:space="preserve"> a</w:t>
      </w:r>
      <w:r w:rsidR="006C4AB9" w:rsidRPr="00401655">
        <w:rPr>
          <w:rFonts w:cstheme="minorHAnsi"/>
          <w:lang w:val="ro-RO"/>
        </w:rPr>
        <w:t xml:space="preserve"> creațiilor artistice și, implicit, a drepturilor de proprietate intelectuală</w:t>
      </w:r>
      <w:r w:rsidR="00C27152" w:rsidRPr="00401655">
        <w:rPr>
          <w:rFonts w:cstheme="minorHAnsi"/>
          <w:lang w:val="ro-RO"/>
        </w:rPr>
        <w:t>,</w:t>
      </w:r>
      <w:r w:rsidR="005F099F" w:rsidRPr="00401655">
        <w:rPr>
          <w:rFonts w:cstheme="minorHAnsi"/>
          <w:lang w:val="ro-RO"/>
        </w:rPr>
        <w:t xml:space="preserve"> lucru recunoscut și apreciat la cel mai înalt nivel</w:t>
      </w:r>
      <w:r w:rsidR="00CE5662" w:rsidRPr="00401655">
        <w:rPr>
          <w:rStyle w:val="FootnoteReference"/>
          <w:rFonts w:cstheme="minorHAnsi"/>
          <w:lang w:val="ro-RO"/>
        </w:rPr>
        <w:footnoteReference w:id="2"/>
      </w:r>
      <w:r w:rsidR="005F099F" w:rsidRPr="00401655">
        <w:rPr>
          <w:rFonts w:cstheme="minorHAnsi"/>
          <w:lang w:val="ro-RO"/>
        </w:rPr>
        <w:t>.</w:t>
      </w:r>
    </w:p>
    <w:p w14:paraId="559823DB" w14:textId="685F4305" w:rsidR="00E25381" w:rsidRPr="00401655" w:rsidRDefault="005D155E" w:rsidP="005D155E">
      <w:pPr>
        <w:jc w:val="both"/>
        <w:rPr>
          <w:rFonts w:cstheme="minorHAnsi"/>
          <w:lang w:val="ro-RO"/>
        </w:rPr>
      </w:pPr>
      <w:r w:rsidRPr="00401655">
        <w:rPr>
          <w:rFonts w:cstheme="minorHAnsi"/>
          <w:lang w:val="ro-RO"/>
        </w:rPr>
        <w:t>În esență</w:t>
      </w:r>
      <w:r w:rsidR="00AD5CF8" w:rsidRPr="00401655">
        <w:rPr>
          <w:rFonts w:cstheme="minorHAnsi"/>
          <w:lang w:val="ro-RO"/>
        </w:rPr>
        <w:t>,</w:t>
      </w:r>
      <w:r w:rsidRPr="00401655">
        <w:rPr>
          <w:rFonts w:cstheme="minorHAnsi"/>
          <w:lang w:val="ro-RO"/>
        </w:rPr>
        <w:t xml:space="preserve"> </w:t>
      </w:r>
      <w:r w:rsidR="00CE5662" w:rsidRPr="00401655">
        <w:rPr>
          <w:rFonts w:cstheme="minorHAnsi"/>
          <w:lang w:val="ro-RO"/>
        </w:rPr>
        <w:t>într-o încercare de explicație cu cât mai puține elemente tehnice</w:t>
      </w:r>
      <w:r w:rsidR="00401655">
        <w:rPr>
          <w:rFonts w:cstheme="minorHAnsi"/>
          <w:lang w:val="ro-RO"/>
        </w:rPr>
        <w:t>,</w:t>
      </w:r>
      <w:r w:rsidR="00CE5662" w:rsidRPr="00401655">
        <w:rPr>
          <w:rFonts w:cstheme="minorHAnsi"/>
          <w:lang w:val="ro-RO"/>
        </w:rPr>
        <w:t xml:space="preserve"> </w:t>
      </w:r>
      <w:r w:rsidRPr="00401655">
        <w:rPr>
          <w:rFonts w:cstheme="minorHAnsi"/>
          <w:lang w:val="ro-RO"/>
        </w:rPr>
        <w:t xml:space="preserve">un blockchain reprezintă </w:t>
      </w:r>
      <w:r w:rsidRPr="00401655">
        <w:rPr>
          <w:rFonts w:cstheme="minorHAnsi"/>
          <w:b/>
          <w:lang w:val="ro-RO"/>
        </w:rPr>
        <w:t>o listă de date ce se află într-o continuă creștere</w:t>
      </w:r>
      <w:r w:rsidRPr="00401655">
        <w:rPr>
          <w:rFonts w:cstheme="minorHAnsi"/>
          <w:lang w:val="ro-RO"/>
        </w:rPr>
        <w:t>, numite blocuri, care sunt legate între ele și securizate cu ajutorul unor elemente de criptografie, fiind distribuite în rețea pe noduri (servere) individuale. Prin definiție, blockchain-ul este un registru descentralizat și distribuit într-o infrastructură de rețea, fiind practic o arhitectură pentru stocarea informațiilor într-un mod care asigură imuabilitatea acestora</w:t>
      </w:r>
      <w:r w:rsidR="00AD5CF8" w:rsidRPr="00401655">
        <w:rPr>
          <w:rFonts w:cstheme="minorHAnsi"/>
          <w:lang w:val="ro-RO"/>
        </w:rPr>
        <w:t>,</w:t>
      </w:r>
      <w:r w:rsidRPr="00401655">
        <w:rPr>
          <w:rFonts w:cstheme="minorHAnsi"/>
          <w:lang w:val="ro-RO"/>
        </w:rPr>
        <w:t xml:space="preserve"> datorită înlănțuirii continue și a faptului că fiecare bloc conține o cheie (hash) care stochează informațiile din blocul anterior. </w:t>
      </w:r>
    </w:p>
    <w:p w14:paraId="63CB8619" w14:textId="7382D96A" w:rsidR="00710605" w:rsidRPr="00401655" w:rsidRDefault="00710605" w:rsidP="005D155E">
      <w:pPr>
        <w:jc w:val="both"/>
        <w:rPr>
          <w:rFonts w:cstheme="minorHAnsi"/>
          <w:lang w:val="ro-RO"/>
        </w:rPr>
      </w:pPr>
      <w:r w:rsidRPr="00401655">
        <w:rPr>
          <w:rFonts w:cstheme="minorHAnsi"/>
          <w:lang w:val="ro-RO"/>
        </w:rPr>
        <w:lastRenderedPageBreak/>
        <w:t>Pe măsură ce noi date sunt înregistrate, lista va crește în dimensiuni și se vor adăuga noi blocuri, interconectate la rețeaua existentă. Pentru că este conceput ca o rețea colectivă de tip peer-to-peer, informațiile dintr-un bloc nu pot fi compromise întrucât sunt stocate, simultan, în</w:t>
      </w:r>
      <w:r w:rsidR="00D7252A" w:rsidRPr="00401655">
        <w:rPr>
          <w:rFonts w:cstheme="minorHAnsi"/>
          <w:lang w:val="ro-RO"/>
        </w:rPr>
        <w:t xml:space="preserve">tr-o sumedenie </w:t>
      </w:r>
      <w:r w:rsidRPr="00401655">
        <w:rPr>
          <w:rFonts w:cstheme="minorHAnsi"/>
          <w:lang w:val="ro-RO"/>
        </w:rPr>
        <w:t>de locuri diferite</w:t>
      </w:r>
      <w:r w:rsidR="00D7252A" w:rsidRPr="00401655">
        <w:rPr>
          <w:rFonts w:cstheme="minorHAnsi"/>
          <w:lang w:val="ro-RO"/>
        </w:rPr>
        <w:t>, pe toate nodurile rețelei.</w:t>
      </w:r>
    </w:p>
    <w:p w14:paraId="68E64C1E" w14:textId="49A42446" w:rsidR="00E25381" w:rsidRPr="00401655" w:rsidRDefault="00E25381" w:rsidP="005D155E">
      <w:pPr>
        <w:jc w:val="both"/>
        <w:rPr>
          <w:rFonts w:cstheme="minorHAnsi"/>
          <w:lang w:val="ro-RO"/>
        </w:rPr>
      </w:pPr>
      <w:r w:rsidRPr="00401655">
        <w:rPr>
          <w:rFonts w:cstheme="minorHAnsi"/>
          <w:lang w:val="ro-RO"/>
        </w:rPr>
        <w:t>Întreținerea lanțului de blocuri, procesarea de tranzacții și securitatea întregului sistem sunt asigurate de o rețea de alți participanți (</w:t>
      </w:r>
      <w:r w:rsidR="00CE5662" w:rsidRPr="00401655">
        <w:rPr>
          <w:rFonts w:cstheme="minorHAnsi"/>
          <w:lang w:val="ro-RO"/>
        </w:rPr>
        <w:t>numiți ”</w:t>
      </w:r>
      <w:r w:rsidRPr="00401655">
        <w:rPr>
          <w:rFonts w:cstheme="minorHAnsi"/>
          <w:lang w:val="ro-RO"/>
        </w:rPr>
        <w:t>mineri</w:t>
      </w:r>
      <w:r w:rsidR="00CE5662" w:rsidRPr="00401655">
        <w:rPr>
          <w:rFonts w:cstheme="minorHAnsi"/>
          <w:lang w:val="ro-RO"/>
        </w:rPr>
        <w:t>”</w:t>
      </w:r>
      <w:r w:rsidRPr="00401655">
        <w:rPr>
          <w:rFonts w:cstheme="minorHAnsi"/>
          <w:lang w:val="ro-RO"/>
        </w:rPr>
        <w:t xml:space="preserve">) </w:t>
      </w:r>
      <w:r w:rsidR="006E1E8E" w:rsidRPr="00401655">
        <w:rPr>
          <w:rFonts w:cstheme="minorHAnsi"/>
          <w:lang w:val="ro-RO"/>
        </w:rPr>
        <w:t>aceștia</w:t>
      </w:r>
      <w:r w:rsidRPr="00401655">
        <w:rPr>
          <w:rFonts w:cstheme="minorHAnsi"/>
          <w:lang w:val="ro-RO"/>
        </w:rPr>
        <w:t xml:space="preserve"> primind, în schimb, o parte din criptomonedele nou emise, proporțional cu numărul de probleme matematice rezolvate.</w:t>
      </w:r>
    </w:p>
    <w:p w14:paraId="3BA48A36" w14:textId="6602FEA0" w:rsidR="005441D3" w:rsidRPr="00401655" w:rsidRDefault="005D155E" w:rsidP="005D155E">
      <w:pPr>
        <w:jc w:val="both"/>
        <w:rPr>
          <w:rFonts w:cstheme="minorHAnsi"/>
          <w:lang w:val="ro-RO"/>
        </w:rPr>
      </w:pPr>
      <w:r w:rsidRPr="00401655">
        <w:rPr>
          <w:rFonts w:cstheme="minorHAnsi"/>
          <w:lang w:val="ro-RO"/>
        </w:rPr>
        <w:t>Trăsătura caracteristică este descentralizarea, nefiind necesară o bază de date centrală sau orice altă infrastructură tehnică pentru ca sistemul să funcționeze corect.</w:t>
      </w:r>
    </w:p>
    <w:p w14:paraId="2294192D" w14:textId="13109D1A" w:rsidR="005D155E" w:rsidRPr="00401655" w:rsidRDefault="005441D3" w:rsidP="005D155E">
      <w:pPr>
        <w:jc w:val="both"/>
        <w:rPr>
          <w:rFonts w:cstheme="minorHAnsi"/>
          <w:lang w:val="ro-RO"/>
        </w:rPr>
      </w:pPr>
      <w:r w:rsidRPr="00401655">
        <w:rPr>
          <w:rFonts w:cstheme="minorHAnsi"/>
          <w:lang w:val="ro-RO"/>
        </w:rPr>
        <w:t xml:space="preserve">Așadar, cei trei piloni principali ai tehnologiei blockchain sunt: </w:t>
      </w:r>
      <w:r w:rsidRPr="00401655">
        <w:rPr>
          <w:rFonts w:cstheme="minorHAnsi"/>
          <w:b/>
          <w:lang w:val="ro-RO"/>
        </w:rPr>
        <w:t>descentralizarea, imuabilitatea, transparența.</w:t>
      </w:r>
      <w:r w:rsidR="005D155E" w:rsidRPr="00401655">
        <w:rPr>
          <w:rFonts w:cstheme="minorHAnsi"/>
          <w:lang w:val="ro-RO"/>
        </w:rPr>
        <w:t xml:space="preserve"> </w:t>
      </w:r>
    </w:p>
    <w:p w14:paraId="1A82034B" w14:textId="0D64AA25" w:rsidR="005F099F" w:rsidRPr="00401655" w:rsidRDefault="006E1E8E" w:rsidP="00292010">
      <w:pPr>
        <w:jc w:val="both"/>
        <w:rPr>
          <w:rFonts w:cstheme="minorHAnsi"/>
          <w:lang w:val="ro-RO"/>
        </w:rPr>
      </w:pPr>
      <w:r w:rsidRPr="00401655">
        <w:rPr>
          <w:rFonts w:cstheme="minorHAnsi"/>
          <w:lang w:val="ro-RO"/>
        </w:rPr>
        <w:t>A</w:t>
      </w:r>
      <w:r w:rsidR="005F099F" w:rsidRPr="00401655">
        <w:rPr>
          <w:rFonts w:cstheme="minorHAnsi"/>
          <w:lang w:val="ro-RO"/>
        </w:rPr>
        <w:t>ceastă nouă tehnologie</w:t>
      </w:r>
      <w:r w:rsidR="009A7DE2" w:rsidRPr="00401655">
        <w:rPr>
          <w:rFonts w:cstheme="minorHAnsi"/>
          <w:lang w:val="ro-RO"/>
        </w:rPr>
        <w:t xml:space="preserve"> poate fi utilizat</w:t>
      </w:r>
      <w:r w:rsidRPr="00401655">
        <w:rPr>
          <w:rFonts w:cstheme="minorHAnsi"/>
          <w:lang w:val="ro-RO"/>
        </w:rPr>
        <w:t>ă</w:t>
      </w:r>
      <w:r w:rsidR="009A7DE2" w:rsidRPr="00401655">
        <w:rPr>
          <w:rFonts w:cstheme="minorHAnsi"/>
          <w:lang w:val="ro-RO"/>
        </w:rPr>
        <w:t xml:space="preserve"> în diverse sectoare de activitate, oferind avantaje notabile comparativ cu metodele tradiționale de stocare și distribuire a informației</w:t>
      </w:r>
      <w:r w:rsidRPr="00401655">
        <w:rPr>
          <w:rFonts w:cstheme="minorHAnsi"/>
          <w:lang w:val="ro-RO"/>
        </w:rPr>
        <w:t>;</w:t>
      </w:r>
      <w:r w:rsidR="009A7DE2" w:rsidRPr="00401655">
        <w:rPr>
          <w:rFonts w:cstheme="minorHAnsi"/>
          <w:lang w:val="ro-RO"/>
        </w:rPr>
        <w:t xml:space="preserve"> </w:t>
      </w:r>
      <w:r w:rsidRPr="00401655">
        <w:rPr>
          <w:rFonts w:cstheme="minorHAnsi"/>
          <w:lang w:val="ro-RO"/>
        </w:rPr>
        <w:t xml:space="preserve">între altele, </w:t>
      </w:r>
      <w:r w:rsidR="009A7DE2" w:rsidRPr="00401655">
        <w:rPr>
          <w:rFonts w:cstheme="minorHAnsi"/>
          <w:lang w:val="ro-RO"/>
        </w:rPr>
        <w:t>ea</w:t>
      </w:r>
      <w:r w:rsidR="005F099F" w:rsidRPr="00401655">
        <w:rPr>
          <w:rFonts w:cstheme="minorHAnsi"/>
          <w:lang w:val="ro-RO"/>
        </w:rPr>
        <w:t xml:space="preserve"> are premisele necesare</w:t>
      </w:r>
      <w:r w:rsidR="003D0DE8" w:rsidRPr="00401655">
        <w:rPr>
          <w:rFonts w:cstheme="minorHAnsi"/>
          <w:lang w:val="ro-RO"/>
        </w:rPr>
        <w:t xml:space="preserve"> </w:t>
      </w:r>
      <w:r w:rsidR="005F099F" w:rsidRPr="00401655">
        <w:rPr>
          <w:rFonts w:cstheme="minorHAnsi"/>
          <w:lang w:val="ro-RO"/>
        </w:rPr>
        <w:t xml:space="preserve">pentru a soluționa o parte din problemele cu care se confruntă dreptul de autor în contextul digital al prezentului. </w:t>
      </w:r>
    </w:p>
    <w:p w14:paraId="2C98C82B" w14:textId="6FD48424" w:rsidR="0049484D" w:rsidRPr="00401655" w:rsidRDefault="00292010" w:rsidP="00292010">
      <w:pPr>
        <w:jc w:val="both"/>
        <w:rPr>
          <w:rFonts w:cstheme="minorHAnsi"/>
          <w:lang w:val="ro-RO"/>
        </w:rPr>
      </w:pPr>
      <w:r w:rsidRPr="00401655">
        <w:rPr>
          <w:rFonts w:cstheme="minorHAnsi"/>
          <w:lang w:val="ro-RO"/>
        </w:rPr>
        <w:t xml:space="preserve">Spre exemplu, există în practică </w:t>
      </w:r>
      <w:r w:rsidRPr="00401655">
        <w:rPr>
          <w:rFonts w:cstheme="minorHAnsi"/>
          <w:b/>
          <w:lang w:val="ro-RO"/>
        </w:rPr>
        <w:t>dificultăți legate de activitatea</w:t>
      </w:r>
      <w:r w:rsidR="0067303B" w:rsidRPr="00401655">
        <w:rPr>
          <w:rFonts w:cstheme="minorHAnsi"/>
          <w:b/>
          <w:lang w:val="ro-RO"/>
        </w:rPr>
        <w:t xml:space="preserve"> numeroaselor</w:t>
      </w:r>
      <w:r w:rsidR="0067303B" w:rsidRPr="00401655">
        <w:rPr>
          <w:rStyle w:val="FootnoteReference"/>
          <w:rFonts w:cstheme="minorHAnsi"/>
          <w:b/>
          <w:lang w:val="ro-RO"/>
        </w:rPr>
        <w:footnoteReference w:id="3"/>
      </w:r>
      <w:r w:rsidRPr="00401655">
        <w:rPr>
          <w:rFonts w:cstheme="minorHAnsi"/>
          <w:b/>
          <w:lang w:val="ro-RO"/>
        </w:rPr>
        <w:t xml:space="preserve"> organisme de gestiune colectivă</w:t>
      </w:r>
      <w:r w:rsidRPr="00401655">
        <w:rPr>
          <w:rFonts w:cstheme="minorHAnsi"/>
          <w:lang w:val="ro-RO"/>
        </w:rPr>
        <w:t>.  În esență, utilizarea unor creații ce fac obiectul dreptului de autor - spre exemplu</w:t>
      </w:r>
      <w:r w:rsidR="00AD5CF8" w:rsidRPr="00401655">
        <w:rPr>
          <w:rFonts w:cstheme="minorHAnsi"/>
          <w:lang w:val="ro-RO"/>
        </w:rPr>
        <w:t>,</w:t>
      </w:r>
      <w:r w:rsidRPr="00401655">
        <w:rPr>
          <w:rFonts w:cstheme="minorHAnsi"/>
          <w:lang w:val="ro-RO"/>
        </w:rPr>
        <w:t xml:space="preserve"> a operelor muzicale - dă naștere unui drept la remunerare în patrimoniul titularului de drepturi de autor. Încasarea efectivă a acestor remunerații este de multe ori anevoioasă, făcând obiectul unor raporturi juridice complexe ce presupun încheierea a numeroase contracte între artiștii interpreți, compozitori, producători</w:t>
      </w:r>
      <w:r w:rsidR="00B4585F" w:rsidRPr="00401655">
        <w:rPr>
          <w:rFonts w:cstheme="minorHAnsi"/>
          <w:lang w:val="ro-RO"/>
        </w:rPr>
        <w:t>; încasarea efectivă a remunerației de la toate societățile comerciale care exploatează aceste opere – stații radio, magazine, cinematografe, restaurante, etc. – este practic imposibil de realizat individual</w:t>
      </w:r>
      <w:r w:rsidR="0033044B" w:rsidRPr="00401655">
        <w:rPr>
          <w:rFonts w:cstheme="minorHAnsi"/>
          <w:lang w:val="ro-RO"/>
        </w:rPr>
        <w:t>,</w:t>
      </w:r>
      <w:r w:rsidR="00B4585F" w:rsidRPr="00401655">
        <w:rPr>
          <w:rFonts w:cstheme="minorHAnsi"/>
          <w:lang w:val="ro-RO"/>
        </w:rPr>
        <w:t xml:space="preserve"> de fiecare titular în parte.</w:t>
      </w:r>
      <w:r w:rsidRPr="00401655">
        <w:rPr>
          <w:rFonts w:cstheme="minorHAnsi"/>
          <w:lang w:val="ro-RO"/>
        </w:rPr>
        <w:t xml:space="preserve"> </w:t>
      </w:r>
      <w:r w:rsidR="00B4585F" w:rsidRPr="00401655">
        <w:rPr>
          <w:rFonts w:cstheme="minorHAnsi"/>
          <w:lang w:val="ro-RO"/>
        </w:rPr>
        <w:t>De aceea</w:t>
      </w:r>
      <w:r w:rsidR="00AD5CF8" w:rsidRPr="00401655">
        <w:rPr>
          <w:rFonts w:cstheme="minorHAnsi"/>
          <w:lang w:val="ro-RO"/>
        </w:rPr>
        <w:t>,</w:t>
      </w:r>
      <w:r w:rsidR="00B4585F" w:rsidRPr="00401655">
        <w:rPr>
          <w:rFonts w:cstheme="minorHAnsi"/>
          <w:lang w:val="ro-RO"/>
        </w:rPr>
        <w:t xml:space="preserve"> au fost create </w:t>
      </w:r>
      <w:r w:rsidRPr="00401655">
        <w:rPr>
          <w:rFonts w:cstheme="minorHAnsi"/>
          <w:lang w:val="ro-RO"/>
        </w:rPr>
        <w:t>organisme</w:t>
      </w:r>
      <w:r w:rsidR="00B4585F" w:rsidRPr="00401655">
        <w:rPr>
          <w:rFonts w:cstheme="minorHAnsi"/>
          <w:lang w:val="ro-RO"/>
        </w:rPr>
        <w:t>le</w:t>
      </w:r>
      <w:r w:rsidRPr="00401655">
        <w:rPr>
          <w:rFonts w:cstheme="minorHAnsi"/>
          <w:lang w:val="ro-RO"/>
        </w:rPr>
        <w:t xml:space="preserve"> de gestiune colectivă</w:t>
      </w:r>
      <w:r w:rsidR="00B4585F" w:rsidRPr="00401655">
        <w:rPr>
          <w:rFonts w:cstheme="minorHAnsi"/>
          <w:lang w:val="ro-RO"/>
        </w:rPr>
        <w:t xml:space="preserve">, asociații ale titularilor de drepturi, </w:t>
      </w:r>
      <w:r w:rsidRPr="00401655">
        <w:rPr>
          <w:rFonts w:cstheme="minorHAnsi"/>
          <w:lang w:val="ro-RO"/>
        </w:rPr>
        <w:t>pentru colectarea propriu-zisă și distribuirea remunerațiilor</w:t>
      </w:r>
      <w:r w:rsidR="00B4585F" w:rsidRPr="00401655">
        <w:rPr>
          <w:rFonts w:cstheme="minorHAnsi"/>
          <w:lang w:val="ro-RO"/>
        </w:rPr>
        <w:t>; aceste organizații au capacitatea financiară, umană și logistică de a urmări mai bine folosirea operelor membrilor și de a obține o formă de remunerație pentru titularii lor decât ar putea să o facă orice titular de drepturi în mod individual.</w:t>
      </w:r>
      <w:r w:rsidRPr="00401655">
        <w:rPr>
          <w:rFonts w:cstheme="minorHAnsi"/>
          <w:lang w:val="ro-RO"/>
        </w:rPr>
        <w:t xml:space="preserve"> </w:t>
      </w:r>
    </w:p>
    <w:p w14:paraId="38D95FEA" w14:textId="714143D7" w:rsidR="00292010" w:rsidRPr="00401655" w:rsidRDefault="00AD5CF8" w:rsidP="00292010">
      <w:pPr>
        <w:jc w:val="both"/>
        <w:rPr>
          <w:rFonts w:cstheme="minorHAnsi"/>
          <w:lang w:val="ro-RO"/>
        </w:rPr>
      </w:pPr>
      <w:r w:rsidRPr="00401655">
        <w:rPr>
          <w:rFonts w:cstheme="minorHAnsi"/>
          <w:lang w:val="ro-RO"/>
        </w:rPr>
        <w:t>Cu toate acestea,</w:t>
      </w:r>
      <w:r w:rsidR="00B4585F" w:rsidRPr="00401655">
        <w:rPr>
          <w:rFonts w:cstheme="minorHAnsi"/>
          <w:lang w:val="ro-RO"/>
        </w:rPr>
        <w:t xml:space="preserve"> i</w:t>
      </w:r>
      <w:r w:rsidR="00292010" w:rsidRPr="00401655">
        <w:rPr>
          <w:rFonts w:cstheme="minorHAnsi"/>
          <w:lang w:val="ro-RO"/>
        </w:rPr>
        <w:t>ntermedierea colectării și distribuirii remunerațiilor de către organismele de gestiune colectivă nu este întotdeauna transparentă</w:t>
      </w:r>
      <w:r w:rsidR="005F099F" w:rsidRPr="00401655">
        <w:rPr>
          <w:rFonts w:cstheme="minorHAnsi"/>
          <w:lang w:val="ro-RO"/>
        </w:rPr>
        <w:t xml:space="preserve">; </w:t>
      </w:r>
      <w:r w:rsidR="0033044B" w:rsidRPr="00401655">
        <w:rPr>
          <w:rFonts w:cstheme="minorHAnsi"/>
          <w:lang w:val="ro-RO"/>
        </w:rPr>
        <w:t xml:space="preserve">adeseori, </w:t>
      </w:r>
      <w:r w:rsidR="005F099F" w:rsidRPr="00401655">
        <w:rPr>
          <w:rFonts w:cstheme="minorHAnsi"/>
          <w:lang w:val="ro-RO"/>
        </w:rPr>
        <w:t>este</w:t>
      </w:r>
      <w:r w:rsidR="00292010" w:rsidRPr="00401655">
        <w:rPr>
          <w:rFonts w:cstheme="minorHAnsi"/>
          <w:lang w:val="ro-RO"/>
        </w:rPr>
        <w:t xml:space="preserve"> dificil pentru titularii de drepturi să calculeze exact sumele la care sunt îndreptățiți</w:t>
      </w:r>
      <w:r w:rsidR="0033044B" w:rsidRPr="00401655">
        <w:rPr>
          <w:rFonts w:cstheme="minorHAnsi"/>
          <w:lang w:val="ro-RO"/>
        </w:rPr>
        <w:t>,</w:t>
      </w:r>
      <w:r w:rsidR="00292010" w:rsidRPr="00401655">
        <w:rPr>
          <w:rFonts w:cstheme="minorHAnsi"/>
          <w:lang w:val="ro-RO"/>
        </w:rPr>
        <w:t xml:space="preserve"> în absența unor informații complete</w:t>
      </w:r>
      <w:r w:rsidR="003E69DA" w:rsidRPr="00401655">
        <w:rPr>
          <w:rFonts w:cstheme="minorHAnsi"/>
          <w:lang w:val="ro-RO"/>
        </w:rPr>
        <w:t>,</w:t>
      </w:r>
      <w:r w:rsidR="0049484D" w:rsidRPr="00401655">
        <w:rPr>
          <w:rFonts w:cstheme="minorHAnsi"/>
          <w:lang w:val="ro-RO"/>
        </w:rPr>
        <w:t xml:space="preserve"> după cum este dificil pentru utilizatorii operelor să discute în paralel cu mai multe organisme de gestiune colectivă. Spre exemplu, pentru simpla difuzare de muzică ambientală, un utilizator trebuie să încheie contracte și să achite remunerații către trei organisme de gestiune colectivă</w:t>
      </w:r>
      <w:r w:rsidR="003E69DA" w:rsidRPr="00401655">
        <w:rPr>
          <w:rFonts w:cstheme="minorHAnsi"/>
          <w:lang w:val="ro-RO"/>
        </w:rPr>
        <w:t xml:space="preserve"> (unul pentru artiștii interpreți, altul pentru compozitori, altul pentru producătorul înregistrării)</w:t>
      </w:r>
      <w:r w:rsidR="0049484D" w:rsidRPr="00401655">
        <w:rPr>
          <w:rFonts w:cstheme="minorHAnsi"/>
          <w:lang w:val="ro-RO"/>
        </w:rPr>
        <w:t xml:space="preserve">, </w:t>
      </w:r>
      <w:r w:rsidR="003E69DA" w:rsidRPr="00401655">
        <w:rPr>
          <w:rFonts w:cstheme="minorHAnsi"/>
          <w:lang w:val="ro-RO"/>
        </w:rPr>
        <w:t xml:space="preserve">în </w:t>
      </w:r>
      <w:r w:rsidR="00292010" w:rsidRPr="00401655">
        <w:rPr>
          <w:rFonts w:cstheme="minorHAnsi"/>
          <w:lang w:val="ro-RO"/>
        </w:rPr>
        <w:t>astfel de situații</w:t>
      </w:r>
      <w:r w:rsidR="003E69DA" w:rsidRPr="00401655">
        <w:rPr>
          <w:rFonts w:cstheme="minorHAnsi"/>
          <w:lang w:val="ro-RO"/>
        </w:rPr>
        <w:t xml:space="preserve"> eventualele litigii multiplicându-se cu trei</w:t>
      </w:r>
      <w:r w:rsidR="0049484D" w:rsidRPr="00401655">
        <w:rPr>
          <w:rFonts w:cstheme="minorHAnsi"/>
          <w:lang w:val="ro-RO"/>
        </w:rPr>
        <w:t>. Î</w:t>
      </w:r>
      <w:r w:rsidR="00B4585F" w:rsidRPr="00401655">
        <w:rPr>
          <w:rFonts w:cstheme="minorHAnsi"/>
          <w:lang w:val="ro-RO"/>
        </w:rPr>
        <w:t>n plus, chiar și organismele de gestiune colectivă au propriile limitări logistice și reușesc să colecteze doar o parte din remunerațiile cuvenite ca urmare a exploatării comerciale a operelor</w:t>
      </w:r>
      <w:r w:rsidR="003E69DA" w:rsidRPr="00401655">
        <w:rPr>
          <w:rFonts w:cstheme="minorHAnsi"/>
          <w:lang w:val="ro-RO"/>
        </w:rPr>
        <w:t>, fiind greu de crezut că pot reuși să „acopere” toate punctele de lucru ce difuzează muzică ambientală în țară</w:t>
      </w:r>
      <w:r w:rsidR="00292010" w:rsidRPr="00401655">
        <w:rPr>
          <w:rFonts w:cstheme="minorHAnsi"/>
          <w:lang w:val="ro-RO"/>
        </w:rPr>
        <w:t>.</w:t>
      </w:r>
    </w:p>
    <w:p w14:paraId="1ECC20C3" w14:textId="092038BF" w:rsidR="007E16FC" w:rsidRPr="00401655" w:rsidRDefault="0049484D" w:rsidP="007E16FC">
      <w:pPr>
        <w:jc w:val="both"/>
        <w:rPr>
          <w:rFonts w:cstheme="minorHAnsi"/>
          <w:lang w:val="ro-RO"/>
        </w:rPr>
      </w:pPr>
      <w:r w:rsidRPr="00401655">
        <w:rPr>
          <w:rFonts w:cstheme="minorHAnsi"/>
          <w:lang w:val="ro-RO"/>
        </w:rPr>
        <w:t xml:space="preserve">Or, </w:t>
      </w:r>
      <w:r w:rsidRPr="00401655">
        <w:rPr>
          <w:rFonts w:cstheme="minorHAnsi"/>
          <w:b/>
          <w:lang w:val="ro-RO"/>
        </w:rPr>
        <w:t>t</w:t>
      </w:r>
      <w:r w:rsidR="005F099F" w:rsidRPr="00401655">
        <w:rPr>
          <w:rFonts w:cstheme="minorHAnsi"/>
          <w:b/>
          <w:lang w:val="ro-RO"/>
        </w:rPr>
        <w:t xml:space="preserve">ehnologia blockchain </w:t>
      </w:r>
      <w:r w:rsidRPr="00401655">
        <w:rPr>
          <w:rFonts w:cstheme="minorHAnsi"/>
          <w:b/>
          <w:lang w:val="ro-RO"/>
        </w:rPr>
        <w:t xml:space="preserve">ar </w:t>
      </w:r>
      <w:r w:rsidR="005F099F" w:rsidRPr="00401655">
        <w:rPr>
          <w:rFonts w:cstheme="minorHAnsi"/>
          <w:b/>
          <w:lang w:val="ro-RO"/>
        </w:rPr>
        <w:t>simplific</w:t>
      </w:r>
      <w:r w:rsidRPr="00401655">
        <w:rPr>
          <w:rFonts w:cstheme="minorHAnsi"/>
          <w:b/>
          <w:lang w:val="ro-RO"/>
        </w:rPr>
        <w:t>a</w:t>
      </w:r>
      <w:r w:rsidR="005F099F" w:rsidRPr="00401655">
        <w:rPr>
          <w:rFonts w:cstheme="minorHAnsi"/>
          <w:b/>
          <w:lang w:val="ro-RO"/>
        </w:rPr>
        <w:t xml:space="preserve"> mult actul exploatării digitale a unei opere de creație intelectuală</w:t>
      </w:r>
      <w:r w:rsidR="005F099F" w:rsidRPr="00401655">
        <w:rPr>
          <w:rFonts w:cstheme="minorHAnsi"/>
          <w:lang w:val="ro-RO"/>
        </w:rPr>
        <w:t xml:space="preserve">. </w:t>
      </w:r>
      <w:r w:rsidR="007E16FC" w:rsidRPr="00401655">
        <w:rPr>
          <w:rFonts w:cstheme="minorHAnsi"/>
          <w:lang w:val="ro-RO"/>
        </w:rPr>
        <w:t xml:space="preserve">Simplul act al redării unei melodii printr-o aplicație de </w:t>
      </w:r>
      <w:r w:rsidR="00AD5CF8" w:rsidRPr="00401655">
        <w:rPr>
          <w:rFonts w:cstheme="minorHAnsi"/>
          <w:lang w:val="ro-RO"/>
        </w:rPr>
        <w:t xml:space="preserve">tip </w:t>
      </w:r>
      <w:r w:rsidR="007E16FC" w:rsidRPr="00401655">
        <w:rPr>
          <w:rFonts w:cstheme="minorHAnsi"/>
          <w:lang w:val="ro-RO"/>
        </w:rPr>
        <w:t>streaming ar putea conduce, grație tehnologiei blockchain, la plata remunerațiilor de către utilizatorul aplicației către toate persoanele titulare de drepturi în cauză, fără a mai trece printr-</w:t>
      </w:r>
      <w:r w:rsidR="00ED0CA3" w:rsidRPr="00401655">
        <w:rPr>
          <w:rFonts w:cstheme="minorHAnsi"/>
          <w:lang w:val="ro-RO"/>
        </w:rPr>
        <w:t>un</w:t>
      </w:r>
      <w:r w:rsidR="007E16FC" w:rsidRPr="00401655">
        <w:rPr>
          <w:rFonts w:cstheme="minorHAnsi"/>
          <w:lang w:val="ro-RO"/>
        </w:rPr>
        <w:t xml:space="preserve"> lung lanț de intermedieri și organisme de gestiune colectivă diferit</w:t>
      </w:r>
      <w:r w:rsidR="00ED0CA3" w:rsidRPr="00401655">
        <w:rPr>
          <w:rFonts w:cstheme="minorHAnsi"/>
          <w:lang w:val="ro-RO"/>
        </w:rPr>
        <w:t>e,</w:t>
      </w:r>
      <w:r w:rsidR="007E16FC" w:rsidRPr="00401655">
        <w:rPr>
          <w:rFonts w:cstheme="minorHAnsi"/>
          <w:lang w:val="ro-RO"/>
        </w:rPr>
        <w:t xml:space="preserve"> </w:t>
      </w:r>
      <w:r w:rsidR="005F099F" w:rsidRPr="00401655">
        <w:rPr>
          <w:rFonts w:cstheme="minorHAnsi"/>
          <w:lang w:val="ro-RO"/>
        </w:rPr>
        <w:t>fapt ce ar elimina și comisioanele percepute de fiecare dintre aceste entități.</w:t>
      </w:r>
      <w:r w:rsidR="007E16FC" w:rsidRPr="00401655">
        <w:rPr>
          <w:rFonts w:cstheme="minorHAnsi"/>
          <w:lang w:val="ro-RO"/>
        </w:rPr>
        <w:t xml:space="preserve"> Astfel, beneficiile în această materie capătă două laturi: sume mai mari plătite titularilor de drepturi</w:t>
      </w:r>
      <w:r w:rsidR="00AD5CF8" w:rsidRPr="00401655">
        <w:rPr>
          <w:rFonts w:cstheme="minorHAnsi"/>
          <w:lang w:val="ro-RO"/>
        </w:rPr>
        <w:t>,</w:t>
      </w:r>
      <w:r w:rsidR="007E16FC" w:rsidRPr="00401655">
        <w:rPr>
          <w:rFonts w:cstheme="minorHAnsi"/>
          <w:lang w:val="ro-RO"/>
        </w:rPr>
        <w:t xml:space="preserve"> ca urmare a eliminării intermediarilor (unul dintre pilonii de bază ai tehnologiei </w:t>
      </w:r>
      <w:r w:rsidR="007E16FC" w:rsidRPr="00401655">
        <w:rPr>
          <w:rFonts w:cstheme="minorHAnsi"/>
          <w:lang w:val="ro-RO"/>
        </w:rPr>
        <w:lastRenderedPageBreak/>
        <w:t>blockchain fiind caracterul decentralizat, în care nu este necesar un terț de încredere, păstrător al unei baze de date), dar și o creștere a numărului de utilizări, grație automatizării și simplificării întregului proces de licențiere.</w:t>
      </w:r>
      <w:r w:rsidR="0009297E" w:rsidRPr="00401655">
        <w:rPr>
          <w:rFonts w:cstheme="minorHAnsi"/>
          <w:lang w:val="ro-RO"/>
        </w:rPr>
        <w:t xml:space="preserve"> </w:t>
      </w:r>
    </w:p>
    <w:p w14:paraId="0A8BF2D0" w14:textId="056EE250" w:rsidR="00835B8D" w:rsidRPr="00401655" w:rsidRDefault="00B4585F" w:rsidP="00292010">
      <w:pPr>
        <w:jc w:val="both"/>
        <w:rPr>
          <w:rFonts w:cstheme="minorHAnsi"/>
          <w:lang w:val="ro-RO"/>
        </w:rPr>
      </w:pPr>
      <w:r w:rsidRPr="00401655">
        <w:rPr>
          <w:rFonts w:cstheme="minorHAnsi"/>
          <w:lang w:val="ro-RO"/>
        </w:rPr>
        <w:t xml:space="preserve">O altă problemă care apare tot mai frecvent pentru industria de publicitate, de filme, de divertisment, în general, este </w:t>
      </w:r>
      <w:r w:rsidRPr="00401655">
        <w:rPr>
          <w:rFonts w:cstheme="minorHAnsi"/>
          <w:b/>
          <w:lang w:val="ro-RO"/>
        </w:rPr>
        <w:t>dificultatea sau imposibilitatea identificării titularului dreptului de autor pentru o anumită operă și obținerea licențelor pentru folosirea operei respective.</w:t>
      </w:r>
      <w:r w:rsidRPr="00401655">
        <w:rPr>
          <w:rFonts w:cstheme="minorHAnsi"/>
          <w:lang w:val="ro-RO"/>
        </w:rPr>
        <w:t xml:space="preserve"> Cazuri tipice sunt includerea unei melodii mai vechi într-un clip publicitar ori introducerea unei opere într-un canal de streaming de muzică etc</w:t>
      </w:r>
      <w:r w:rsidR="00835B8D" w:rsidRPr="00401655">
        <w:rPr>
          <w:rFonts w:cstheme="minorHAnsi"/>
          <w:lang w:val="ro-RO"/>
        </w:rPr>
        <w:t>.</w:t>
      </w:r>
      <w:r w:rsidR="00E4478D" w:rsidRPr="00401655">
        <w:rPr>
          <w:rFonts w:cstheme="minorHAnsi"/>
          <w:lang w:val="ro-RO"/>
        </w:rPr>
        <w:t xml:space="preserve"> </w:t>
      </w:r>
      <w:r w:rsidR="00ED0CA3" w:rsidRPr="00401655">
        <w:rPr>
          <w:rFonts w:cstheme="minorHAnsi"/>
          <w:lang w:val="ro-RO"/>
        </w:rPr>
        <w:t>Problema provine din faptul că nu există un registru universal</w:t>
      </w:r>
      <w:r w:rsidR="00AD5CF8" w:rsidRPr="00401655">
        <w:rPr>
          <w:rFonts w:cstheme="minorHAnsi"/>
          <w:lang w:val="ro-RO"/>
        </w:rPr>
        <w:t>,</w:t>
      </w:r>
      <w:r w:rsidR="00ED0CA3" w:rsidRPr="00401655">
        <w:rPr>
          <w:rFonts w:cstheme="minorHAnsi"/>
          <w:lang w:val="ro-RO"/>
        </w:rPr>
        <w:t xml:space="preserve"> care să poată oferi în mod transparent și eficient informații privind titularul drepturilor asupra operei, data creării acesteia ori eventualele cesiuni de drepturi subsecvente înregistrat</w:t>
      </w:r>
      <w:r w:rsidR="00AD5CF8" w:rsidRPr="00401655">
        <w:rPr>
          <w:rFonts w:cstheme="minorHAnsi"/>
          <w:lang w:val="ro-RO"/>
        </w:rPr>
        <w:t>e în raport cu respectiva operă</w:t>
      </w:r>
      <w:r w:rsidR="00ED0CA3" w:rsidRPr="00401655">
        <w:rPr>
          <w:rFonts w:cstheme="minorHAnsi"/>
          <w:lang w:val="ro-RO"/>
        </w:rPr>
        <w:t xml:space="preserve">, cu menționarea clară a datelor la care s-au petrecut aceste fapte. </w:t>
      </w:r>
      <w:r w:rsidR="00E4478D" w:rsidRPr="00401655">
        <w:rPr>
          <w:rFonts w:cstheme="minorHAnsi"/>
          <w:lang w:val="ro-RO"/>
        </w:rPr>
        <w:t xml:space="preserve"> Un astfel de registru universal lipsește în prezent, iar lipsa transparenței asupra informațiilor relevante face dificil și costisitor</w:t>
      </w:r>
      <w:r w:rsidR="00A14F0D" w:rsidRPr="00401655">
        <w:rPr>
          <w:rFonts w:cstheme="minorHAnsi"/>
          <w:lang w:val="ro-RO"/>
        </w:rPr>
        <w:t xml:space="preserve"> </w:t>
      </w:r>
      <w:r w:rsidRPr="00401655">
        <w:rPr>
          <w:rFonts w:cstheme="minorHAnsi"/>
          <w:lang w:val="ro-RO"/>
        </w:rPr>
        <w:t xml:space="preserve">acest </w:t>
      </w:r>
      <w:r w:rsidR="00E4478D" w:rsidRPr="00401655">
        <w:rPr>
          <w:rFonts w:cstheme="minorHAnsi"/>
          <w:lang w:val="ro-RO"/>
        </w:rPr>
        <w:t>proces de „</w:t>
      </w:r>
      <w:r w:rsidR="00E4478D" w:rsidRPr="00401655">
        <w:rPr>
          <w:rFonts w:cstheme="minorHAnsi"/>
          <w:i/>
          <w:lang w:val="ro-RO"/>
        </w:rPr>
        <w:t>copyright clearance</w:t>
      </w:r>
      <w:r w:rsidR="00E4478D" w:rsidRPr="00401655">
        <w:rPr>
          <w:rFonts w:cstheme="minorHAnsi"/>
          <w:lang w:val="ro-RO"/>
        </w:rPr>
        <w:t>”</w:t>
      </w:r>
      <w:r w:rsidRPr="00401655">
        <w:rPr>
          <w:rFonts w:cstheme="minorHAnsi"/>
          <w:lang w:val="ro-RO"/>
        </w:rPr>
        <w:t xml:space="preserve"> </w:t>
      </w:r>
      <w:r w:rsidR="00401655">
        <w:rPr>
          <w:rFonts w:cstheme="minorHAnsi"/>
          <w:lang w:val="ro-RO"/>
        </w:rPr>
        <w:t>‒</w:t>
      </w:r>
      <w:r w:rsidR="00E4478D" w:rsidRPr="00401655">
        <w:rPr>
          <w:rFonts w:cstheme="minorHAnsi"/>
          <w:lang w:val="ro-RO"/>
        </w:rPr>
        <w:t xml:space="preserve"> adică ansamblul de activități ce are drept finalitate obținerea tuturor licențelor necesare pentru utilizarea unei opere sau, după caz, confirmarea faptului că o operă a intrat în domeniul public, putând astfel fi utilizată în mod liber de orice persoană. </w:t>
      </w:r>
    </w:p>
    <w:p w14:paraId="05D2B0D0" w14:textId="46DE4ECA" w:rsidR="007E16FC" w:rsidRPr="00401655" w:rsidRDefault="0049484D" w:rsidP="007E16FC">
      <w:pPr>
        <w:jc w:val="both"/>
        <w:rPr>
          <w:rFonts w:cstheme="minorHAnsi"/>
          <w:lang w:val="ro-RO"/>
        </w:rPr>
      </w:pPr>
      <w:r w:rsidRPr="00401655">
        <w:rPr>
          <w:rFonts w:cstheme="minorHAnsi"/>
          <w:b/>
          <w:lang w:val="ro-RO"/>
        </w:rPr>
        <w:t>În această privință</w:t>
      </w:r>
      <w:r w:rsidR="0033044B" w:rsidRPr="00401655">
        <w:rPr>
          <w:rFonts w:cstheme="minorHAnsi"/>
          <w:b/>
          <w:lang w:val="ro-RO"/>
        </w:rPr>
        <w:t>,</w:t>
      </w:r>
      <w:r w:rsidRPr="00401655">
        <w:rPr>
          <w:rFonts w:cstheme="minorHAnsi"/>
          <w:lang w:val="ro-RO"/>
        </w:rPr>
        <w:t xml:space="preserve"> </w:t>
      </w:r>
      <w:r w:rsidR="007E16FC" w:rsidRPr="00401655">
        <w:rPr>
          <w:rFonts w:cstheme="minorHAnsi"/>
          <w:b/>
          <w:lang w:val="ro-RO"/>
        </w:rPr>
        <w:t xml:space="preserve">un registru bazat pe blockchain </w:t>
      </w:r>
      <w:r w:rsidRPr="00401655">
        <w:rPr>
          <w:rFonts w:cstheme="minorHAnsi"/>
          <w:b/>
          <w:lang w:val="ro-RO"/>
        </w:rPr>
        <w:t>ar rezolva, măcar parțial, problema</w:t>
      </w:r>
      <w:r w:rsidRPr="00401655">
        <w:rPr>
          <w:rFonts w:cstheme="minorHAnsi"/>
          <w:lang w:val="ro-RO"/>
        </w:rPr>
        <w:t xml:space="preserve">. </w:t>
      </w:r>
      <w:r w:rsidR="00122438" w:rsidRPr="00401655">
        <w:rPr>
          <w:rFonts w:cstheme="minorHAnsi"/>
          <w:lang w:val="ro-RO"/>
        </w:rPr>
        <w:t>Întrucât</w:t>
      </w:r>
      <w:r w:rsidRPr="00401655">
        <w:rPr>
          <w:rFonts w:cstheme="minorHAnsi"/>
          <w:lang w:val="ro-RO"/>
        </w:rPr>
        <w:t xml:space="preserve"> tehnologia blockchain </w:t>
      </w:r>
      <w:r w:rsidR="007E16FC" w:rsidRPr="00401655">
        <w:rPr>
          <w:rFonts w:cstheme="minorHAnsi"/>
          <w:lang w:val="ro-RO"/>
        </w:rPr>
        <w:t xml:space="preserve">nu necesită o structură centrală, înregistrarea datelor </w:t>
      </w:r>
      <w:r w:rsidR="00122438" w:rsidRPr="00401655">
        <w:rPr>
          <w:rFonts w:cstheme="minorHAnsi"/>
          <w:lang w:val="ro-RO"/>
        </w:rPr>
        <w:t>s-ar</w:t>
      </w:r>
      <w:r w:rsidR="007E16FC" w:rsidRPr="00401655">
        <w:rPr>
          <w:rFonts w:cstheme="minorHAnsi"/>
          <w:lang w:val="ro-RO"/>
        </w:rPr>
        <w:t xml:space="preserve"> putea face în minute sau chiar secunde, spre deosebire de situația unor registre tradiționale, menținute în format fizic de unele oficii naționale de proprietate intelectuală, în cazul cărora procedurile de înregistrare pot dura zile sau chiar săptămâni. </w:t>
      </w:r>
      <w:r w:rsidR="00122438" w:rsidRPr="00401655">
        <w:rPr>
          <w:rFonts w:cstheme="minorHAnsi"/>
          <w:lang w:val="ro-RO"/>
        </w:rPr>
        <w:t xml:space="preserve">Pe lângă simplul fapt al creării unei opere și a datei efective la care aceasta a fost creată, un astfel de registru ar putea cuprinde și transferurile ulterioare ale drepturilor. </w:t>
      </w:r>
      <w:r w:rsidR="007E16FC" w:rsidRPr="00401655">
        <w:rPr>
          <w:rFonts w:cstheme="minorHAnsi"/>
          <w:lang w:val="ro-RO"/>
        </w:rPr>
        <w:t>Întrucât datele din registrul blockchain sunt stocate în ordine cronologică, titularul actual al drepturilor va putea fi identificat</w:t>
      </w:r>
      <w:r w:rsidR="007942E8" w:rsidRPr="00401655">
        <w:rPr>
          <w:rFonts w:cstheme="minorHAnsi"/>
          <w:lang w:val="ro-RO"/>
        </w:rPr>
        <w:t xml:space="preserve"> cu ușurință</w:t>
      </w:r>
      <w:r w:rsidR="007E16FC" w:rsidRPr="00401655">
        <w:rPr>
          <w:rFonts w:cstheme="minorHAnsi"/>
          <w:lang w:val="ro-RO"/>
        </w:rPr>
        <w:t xml:space="preserve">. Totodată, diseminarea registrului </w:t>
      </w:r>
      <w:r w:rsidR="007942E8" w:rsidRPr="00401655">
        <w:rPr>
          <w:rFonts w:cstheme="minorHAnsi"/>
          <w:lang w:val="ro-RO"/>
        </w:rPr>
        <w:t xml:space="preserve">ar </w:t>
      </w:r>
      <w:r w:rsidR="007E16FC" w:rsidRPr="00401655">
        <w:rPr>
          <w:rFonts w:cstheme="minorHAnsi"/>
          <w:lang w:val="ro-RO"/>
        </w:rPr>
        <w:t>asigur</w:t>
      </w:r>
      <w:r w:rsidR="007942E8" w:rsidRPr="00401655">
        <w:rPr>
          <w:rFonts w:cstheme="minorHAnsi"/>
          <w:lang w:val="ro-RO"/>
        </w:rPr>
        <w:t>a</w:t>
      </w:r>
      <w:r w:rsidR="007E16FC" w:rsidRPr="00401655">
        <w:rPr>
          <w:rFonts w:cstheme="minorHAnsi"/>
          <w:lang w:val="ro-RO"/>
        </w:rPr>
        <w:t xml:space="preserve"> faptul că fiecare utilizator </w:t>
      </w:r>
      <w:r w:rsidR="007942E8" w:rsidRPr="00401655">
        <w:rPr>
          <w:rFonts w:cstheme="minorHAnsi"/>
          <w:lang w:val="ro-RO"/>
        </w:rPr>
        <w:t>are</w:t>
      </w:r>
      <w:r w:rsidR="007E16FC" w:rsidRPr="00401655">
        <w:rPr>
          <w:rFonts w:cstheme="minorHAnsi"/>
          <w:lang w:val="ro-RO"/>
        </w:rPr>
        <w:t xml:space="preserve"> întotdeauna o versiune actualizată.</w:t>
      </w:r>
      <w:r w:rsidRPr="00401655">
        <w:rPr>
          <w:rFonts w:cstheme="minorHAnsi"/>
          <w:lang w:val="ro-RO"/>
        </w:rPr>
        <w:t xml:space="preserve"> </w:t>
      </w:r>
      <w:r w:rsidR="007E16FC" w:rsidRPr="00401655">
        <w:rPr>
          <w:rFonts w:cstheme="minorHAnsi"/>
          <w:lang w:val="ro-RO"/>
        </w:rPr>
        <w:t>Registrul ar servi atât titularilor de drepturi, care ar putea face dovada existenței acestor drepturi, cât și utilizatorilor, întrucât aceștia ar putea afla într-un timp deosebit de scurt dacă o operă se află în interiorul perioadei de protecție a dreptului de autor și, în cazul unui răspuns afirmativ, care sunt persoanele cărora trebuie să le obțină consimțământul în vederea utilizării operei.</w:t>
      </w:r>
    </w:p>
    <w:p w14:paraId="7BC1611F" w14:textId="1CB9EC3D" w:rsidR="003E69DA" w:rsidRPr="00401655" w:rsidRDefault="003E69DA" w:rsidP="003E69DA">
      <w:pPr>
        <w:jc w:val="both"/>
        <w:rPr>
          <w:rFonts w:cstheme="minorHAnsi"/>
          <w:lang w:val="ro-RO"/>
        </w:rPr>
      </w:pPr>
      <w:r w:rsidRPr="00401655">
        <w:rPr>
          <w:rFonts w:cstheme="minorHAnsi"/>
          <w:lang w:val="ro-RO"/>
        </w:rPr>
        <w:t>Un exemplu în acest sens este platforma, bazată pe blockchain, de gestionare a drepturilor legate de imagini cunoscută sub numele de „</w:t>
      </w:r>
      <w:r w:rsidRPr="00401655">
        <w:rPr>
          <w:rFonts w:cstheme="minorHAnsi"/>
          <w:i/>
          <w:lang w:val="ro-RO"/>
        </w:rPr>
        <w:t>ImageRights</w:t>
      </w:r>
      <w:r w:rsidRPr="00401655">
        <w:rPr>
          <w:rFonts w:cstheme="minorHAnsi"/>
          <w:lang w:val="ro-RO"/>
        </w:rPr>
        <w:t>”</w:t>
      </w:r>
      <w:r w:rsidRPr="00401655">
        <w:rPr>
          <w:rStyle w:val="FootnoteReference"/>
          <w:rFonts w:cstheme="minorHAnsi"/>
          <w:lang w:val="ro-RO"/>
        </w:rPr>
        <w:footnoteReference w:id="4"/>
      </w:r>
      <w:r w:rsidRPr="00401655">
        <w:rPr>
          <w:rFonts w:cstheme="minorHAnsi"/>
          <w:lang w:val="ro-RO"/>
        </w:rPr>
        <w:t xml:space="preserve">, care permite fotografilor și agențiilor să înregistreze </w:t>
      </w:r>
      <w:r w:rsidR="0033044B" w:rsidRPr="00401655">
        <w:rPr>
          <w:rFonts w:cstheme="minorHAnsi"/>
          <w:lang w:val="ro-RO"/>
        </w:rPr>
        <w:t xml:space="preserve">într-un registru blockchain </w:t>
      </w:r>
      <w:r w:rsidRPr="00401655">
        <w:rPr>
          <w:rFonts w:cstheme="minorHAnsi"/>
          <w:lang w:val="ro-RO"/>
        </w:rPr>
        <w:t>imagini asociate cu informații referitoare la drepturile de autor.</w:t>
      </w:r>
    </w:p>
    <w:p w14:paraId="1A18CE4E" w14:textId="1B445816" w:rsidR="007E16FC" w:rsidRPr="00401655" w:rsidRDefault="0049484D" w:rsidP="00292010">
      <w:pPr>
        <w:jc w:val="both"/>
        <w:rPr>
          <w:rFonts w:cstheme="minorHAnsi"/>
          <w:lang w:val="ro-RO"/>
        </w:rPr>
      </w:pPr>
      <w:r w:rsidRPr="00401655">
        <w:rPr>
          <w:rFonts w:cstheme="minorHAnsi"/>
          <w:lang w:val="ro-RO"/>
        </w:rPr>
        <w:t xml:space="preserve">Problema precedentă este legată de lipsa unui formalism, în sistemul continental, pentru protejarea unei opere </w:t>
      </w:r>
      <w:r w:rsidR="0009297E" w:rsidRPr="00401655">
        <w:rPr>
          <w:rFonts w:cstheme="minorHAnsi"/>
          <w:lang w:val="ro-RO"/>
        </w:rPr>
        <w:t>prin</w:t>
      </w:r>
      <w:r w:rsidRPr="00401655">
        <w:rPr>
          <w:rFonts w:cstheme="minorHAnsi"/>
          <w:lang w:val="ro-RO"/>
        </w:rPr>
        <w:t xml:space="preserve"> drept de autor: </w:t>
      </w:r>
      <w:r w:rsidR="0033044B" w:rsidRPr="00401655">
        <w:rPr>
          <w:rFonts w:cstheme="minorHAnsi"/>
          <w:lang w:val="ro-RO"/>
        </w:rPr>
        <w:t xml:space="preserve">spre deosebire de invenții, ce </w:t>
      </w:r>
      <w:r w:rsidRPr="00401655">
        <w:rPr>
          <w:rFonts w:cstheme="minorHAnsi"/>
          <w:lang w:val="ro-RO"/>
        </w:rPr>
        <w:t>nu pot fi protejate decât ca urmare a acordării unui brevet</w:t>
      </w:r>
      <w:r w:rsidR="0009297E" w:rsidRPr="00401655">
        <w:rPr>
          <w:rFonts w:cstheme="minorHAnsi"/>
          <w:lang w:val="ro-RO"/>
        </w:rPr>
        <w:t xml:space="preserve"> de către stat</w:t>
      </w:r>
      <w:r w:rsidRPr="00401655">
        <w:rPr>
          <w:rFonts w:cstheme="minorHAnsi"/>
          <w:lang w:val="ro-RO"/>
        </w:rPr>
        <w:t xml:space="preserve">, </w:t>
      </w:r>
      <w:r w:rsidR="0009297E" w:rsidRPr="00401655">
        <w:rPr>
          <w:rFonts w:cstheme="minorHAnsi"/>
          <w:lang w:val="ro-RO"/>
        </w:rPr>
        <w:t xml:space="preserve"> în cazul dreptului de autor</w:t>
      </w:r>
      <w:r w:rsidR="000075BD" w:rsidRPr="00401655">
        <w:rPr>
          <w:rFonts w:cstheme="minorHAnsi"/>
          <w:lang w:val="ro-RO"/>
        </w:rPr>
        <w:t>,</w:t>
      </w:r>
      <w:r w:rsidR="0009297E" w:rsidRPr="00401655">
        <w:rPr>
          <w:rFonts w:cstheme="minorHAnsi"/>
          <w:lang w:val="ro-RO"/>
        </w:rPr>
        <w:t xml:space="preserve"> </w:t>
      </w:r>
      <w:r w:rsidRPr="00401655">
        <w:rPr>
          <w:rFonts w:cstheme="minorHAnsi"/>
          <w:lang w:val="ro-RO"/>
        </w:rPr>
        <w:t>simpla creare a operei conduce</w:t>
      </w:r>
      <w:r w:rsidR="0009297E" w:rsidRPr="00401655">
        <w:rPr>
          <w:rFonts w:cstheme="minorHAnsi"/>
          <w:lang w:val="ro-RO"/>
        </w:rPr>
        <w:t>,</w:t>
      </w:r>
      <w:r w:rsidRPr="00401655">
        <w:rPr>
          <w:rFonts w:cstheme="minorHAnsi"/>
          <w:lang w:val="ro-RO"/>
        </w:rPr>
        <w:t xml:space="preserve"> în esență (dacă sunt respectate condițiile legale)</w:t>
      </w:r>
      <w:r w:rsidR="0009297E" w:rsidRPr="00401655">
        <w:rPr>
          <w:rFonts w:cstheme="minorHAnsi"/>
          <w:lang w:val="ro-RO"/>
        </w:rPr>
        <w:t>,</w:t>
      </w:r>
      <w:r w:rsidRPr="00401655">
        <w:rPr>
          <w:rFonts w:cstheme="minorHAnsi"/>
          <w:lang w:val="ro-RO"/>
        </w:rPr>
        <w:t xml:space="preserve"> la protecție</w:t>
      </w:r>
      <w:r w:rsidR="0009297E" w:rsidRPr="00401655">
        <w:rPr>
          <w:rFonts w:cstheme="minorHAnsi"/>
          <w:lang w:val="ro-RO"/>
        </w:rPr>
        <w:t>,</w:t>
      </w:r>
      <w:r w:rsidRPr="00401655">
        <w:rPr>
          <w:rFonts w:cstheme="minorHAnsi"/>
          <w:lang w:val="ro-RO"/>
        </w:rPr>
        <w:t xml:space="preserve"> fără a fi necesară </w:t>
      </w:r>
      <w:r w:rsidR="0009297E" w:rsidRPr="00401655">
        <w:rPr>
          <w:rFonts w:cstheme="minorHAnsi"/>
          <w:lang w:val="ro-RO"/>
        </w:rPr>
        <w:t xml:space="preserve">vreo </w:t>
      </w:r>
      <w:r w:rsidRPr="00401655">
        <w:rPr>
          <w:rFonts w:cstheme="minorHAnsi"/>
          <w:lang w:val="ro-RO"/>
        </w:rPr>
        <w:t>înregistrare la o instituție de stat sau privată.</w:t>
      </w:r>
      <w:r w:rsidR="0033044B" w:rsidRPr="00401655">
        <w:rPr>
          <w:rFonts w:cstheme="minorHAnsi"/>
          <w:lang w:val="ro-RO"/>
        </w:rPr>
        <w:t xml:space="preserve"> </w:t>
      </w:r>
    </w:p>
    <w:p w14:paraId="05F2E241" w14:textId="5A06F31D" w:rsidR="00835B8D" w:rsidRPr="00401655" w:rsidRDefault="0049484D" w:rsidP="00346CAC">
      <w:pPr>
        <w:jc w:val="both"/>
        <w:rPr>
          <w:rFonts w:cstheme="minorHAnsi"/>
          <w:lang w:val="ro-RO"/>
        </w:rPr>
      </w:pPr>
      <w:r w:rsidRPr="00401655">
        <w:rPr>
          <w:rFonts w:cstheme="minorHAnsi"/>
          <w:lang w:val="ro-RO"/>
        </w:rPr>
        <w:t>Această lipsă de formalism a condus la dificultăți în aplica</w:t>
      </w:r>
      <w:r w:rsidR="00C3648D" w:rsidRPr="00401655">
        <w:rPr>
          <w:rFonts w:cstheme="minorHAnsi"/>
          <w:lang w:val="ro-RO"/>
        </w:rPr>
        <w:t>rea</w:t>
      </w:r>
      <w:r w:rsidRPr="00401655">
        <w:rPr>
          <w:rFonts w:cstheme="minorHAnsi"/>
          <w:lang w:val="ro-RO"/>
        </w:rPr>
        <w:t xml:space="preserve"> dreptul</w:t>
      </w:r>
      <w:r w:rsidR="00C3648D" w:rsidRPr="00401655">
        <w:rPr>
          <w:rFonts w:cstheme="minorHAnsi"/>
          <w:lang w:val="ro-RO"/>
        </w:rPr>
        <w:t>ui</w:t>
      </w:r>
      <w:r w:rsidRPr="00401655">
        <w:rPr>
          <w:rFonts w:cstheme="minorHAnsi"/>
          <w:lang w:val="ro-RO"/>
        </w:rPr>
        <w:t xml:space="preserve"> de autor în cazul unor opere de artă pur digitale: în mediul digital era foarte complicat, dacă nu</w:t>
      </w:r>
      <w:r w:rsidR="0033044B" w:rsidRPr="00401655">
        <w:rPr>
          <w:rFonts w:cstheme="minorHAnsi"/>
          <w:lang w:val="ro-RO"/>
        </w:rPr>
        <w:t xml:space="preserve"> chiar</w:t>
      </w:r>
      <w:r w:rsidRPr="00401655">
        <w:rPr>
          <w:rFonts w:cstheme="minorHAnsi"/>
          <w:lang w:val="ro-RO"/>
        </w:rPr>
        <w:t xml:space="preserve"> imposibil, să se </w:t>
      </w:r>
      <w:r w:rsidR="00835B8D" w:rsidRPr="00401655">
        <w:rPr>
          <w:rFonts w:cstheme="minorHAnsi"/>
          <w:lang w:val="ro-RO"/>
        </w:rPr>
        <w:t>stabil</w:t>
      </w:r>
      <w:r w:rsidRPr="00401655">
        <w:rPr>
          <w:rFonts w:cstheme="minorHAnsi"/>
          <w:lang w:val="ro-RO"/>
        </w:rPr>
        <w:t>ească</w:t>
      </w:r>
      <w:r w:rsidR="00835B8D" w:rsidRPr="00401655">
        <w:rPr>
          <w:rFonts w:cstheme="minorHAnsi"/>
          <w:lang w:val="ro-RO"/>
        </w:rPr>
        <w:t xml:space="preserve"> cu un grad ridicat de </w:t>
      </w:r>
      <w:r w:rsidR="00DA00A0" w:rsidRPr="00401655">
        <w:rPr>
          <w:rFonts w:cstheme="minorHAnsi"/>
          <w:lang w:val="ro-RO"/>
        </w:rPr>
        <w:t>certitudine</w:t>
      </w:r>
      <w:r w:rsidR="00835B8D" w:rsidRPr="00401655">
        <w:rPr>
          <w:rFonts w:cstheme="minorHAnsi"/>
          <w:lang w:val="ro-RO"/>
        </w:rPr>
        <w:t xml:space="preserve"> </w:t>
      </w:r>
      <w:r w:rsidR="0033044B" w:rsidRPr="00401655">
        <w:rPr>
          <w:rFonts w:cstheme="minorHAnsi"/>
          <w:lang w:val="ro-RO"/>
        </w:rPr>
        <w:t xml:space="preserve">cu privire la </w:t>
      </w:r>
      <w:r w:rsidR="00835B8D" w:rsidRPr="00401655">
        <w:rPr>
          <w:rFonts w:cstheme="minorHAnsi"/>
          <w:lang w:val="ro-RO"/>
        </w:rPr>
        <w:t xml:space="preserve">existența unui </w:t>
      </w:r>
      <w:r w:rsidRPr="00401655">
        <w:rPr>
          <w:rFonts w:cstheme="minorHAnsi"/>
          <w:lang w:val="ro-RO"/>
        </w:rPr>
        <w:t xml:space="preserve">exemplar </w:t>
      </w:r>
      <w:r w:rsidR="00835B8D" w:rsidRPr="00401655">
        <w:rPr>
          <w:rFonts w:cstheme="minorHAnsi"/>
          <w:lang w:val="ro-RO"/>
        </w:rPr>
        <w:t>original</w:t>
      </w:r>
      <w:r w:rsidRPr="00401655">
        <w:rPr>
          <w:rFonts w:cstheme="minorHAnsi"/>
          <w:lang w:val="ro-RO"/>
        </w:rPr>
        <w:t xml:space="preserve"> al operei</w:t>
      </w:r>
      <w:r w:rsidR="00714845" w:rsidRPr="00401655">
        <w:rPr>
          <w:rFonts w:cstheme="minorHAnsi"/>
          <w:lang w:val="ro-RO"/>
        </w:rPr>
        <w:t xml:space="preserve">, </w:t>
      </w:r>
      <w:r w:rsidR="005860FC" w:rsidRPr="00401655">
        <w:rPr>
          <w:rFonts w:cstheme="minorHAnsi"/>
          <w:lang w:val="ro-RO"/>
        </w:rPr>
        <w:t>conducând astfel la potențiale</w:t>
      </w:r>
      <w:r w:rsidR="00714845" w:rsidRPr="00401655">
        <w:rPr>
          <w:rFonts w:cstheme="minorHAnsi"/>
          <w:lang w:val="ro-RO"/>
        </w:rPr>
        <w:t xml:space="preserve"> litigii subsecvente</w:t>
      </w:r>
      <w:r w:rsidRPr="00401655">
        <w:rPr>
          <w:rFonts w:cstheme="minorHAnsi"/>
          <w:lang w:val="ro-RO"/>
        </w:rPr>
        <w:t xml:space="preserve">. </w:t>
      </w:r>
      <w:r w:rsidR="00661B9F" w:rsidRPr="00401655">
        <w:rPr>
          <w:rFonts w:cstheme="minorHAnsi"/>
          <w:lang w:val="ro-RO"/>
        </w:rPr>
        <w:t>Această dificultate probatorie se datorează în principal faptului că, spre deosebire de mediu</w:t>
      </w:r>
      <w:r w:rsidR="00DC4328" w:rsidRPr="00401655">
        <w:rPr>
          <w:rFonts w:cstheme="minorHAnsi"/>
          <w:lang w:val="ro-RO"/>
        </w:rPr>
        <w:t>l</w:t>
      </w:r>
      <w:r w:rsidR="00661B9F" w:rsidRPr="00401655">
        <w:rPr>
          <w:rFonts w:cstheme="minorHAnsi"/>
          <w:lang w:val="ro-RO"/>
        </w:rPr>
        <w:t xml:space="preserve"> clasic, material, mediul digital permite reproducerea identică, masivă și aproape fără costuri a unui obiect digital, făcând deosebit de greoaie (ori chiar imposibilă) stabilirea exemplarului inițial.</w:t>
      </w:r>
      <w:r w:rsidRPr="00401655">
        <w:rPr>
          <w:rFonts w:cstheme="minorHAnsi"/>
          <w:lang w:val="ro-RO"/>
        </w:rPr>
        <w:t xml:space="preserve"> Unicitatea operei practic nu există în lumea digitală ceea ce modifică </w:t>
      </w:r>
      <w:r w:rsidR="0009297E" w:rsidRPr="00401655">
        <w:rPr>
          <w:rFonts w:cstheme="minorHAnsi"/>
          <w:lang w:val="ro-RO"/>
        </w:rPr>
        <w:t>modul în care operele digitale pot fi protejate și exploatate.</w:t>
      </w:r>
    </w:p>
    <w:p w14:paraId="41D44CFF" w14:textId="3F77D5C2" w:rsidR="003E3328" w:rsidRPr="00401655" w:rsidRDefault="0009297E" w:rsidP="00EC4D1D">
      <w:pPr>
        <w:jc w:val="both"/>
        <w:rPr>
          <w:rFonts w:cstheme="minorHAnsi"/>
          <w:lang w:val="ro-RO"/>
        </w:rPr>
      </w:pPr>
      <w:r w:rsidRPr="00401655">
        <w:rPr>
          <w:rFonts w:cstheme="minorHAnsi"/>
          <w:lang w:val="ro-RO"/>
        </w:rPr>
        <w:t>Or, tehnologia blockchain rezolvă și a această chestiune de bază</w:t>
      </w:r>
      <w:r w:rsidR="002A5F09" w:rsidRPr="00401655">
        <w:rPr>
          <w:rFonts w:cstheme="minorHAnsi"/>
          <w:lang w:val="ro-RO"/>
        </w:rPr>
        <w:t xml:space="preserve"> prin intermediul</w:t>
      </w:r>
      <w:r w:rsidRPr="00401655">
        <w:rPr>
          <w:rFonts w:cstheme="minorHAnsi"/>
          <w:lang w:val="ro-RO"/>
        </w:rPr>
        <w:t xml:space="preserve"> </w:t>
      </w:r>
      <w:r w:rsidR="00135DF8" w:rsidRPr="00401655">
        <w:rPr>
          <w:rFonts w:cstheme="minorHAnsi"/>
          <w:lang w:val="ro-RO"/>
        </w:rPr>
        <w:t>NFT</w:t>
      </w:r>
      <w:r w:rsidRPr="00401655">
        <w:rPr>
          <w:rFonts w:cstheme="minorHAnsi"/>
          <w:lang w:val="ro-RO"/>
        </w:rPr>
        <w:t>-urilor</w:t>
      </w:r>
      <w:r w:rsidR="0095547D" w:rsidRPr="00401655">
        <w:rPr>
          <w:rFonts w:cstheme="minorHAnsi"/>
          <w:lang w:val="ro-RO"/>
        </w:rPr>
        <w:t xml:space="preserve"> (</w:t>
      </w:r>
      <w:r w:rsidR="00401655">
        <w:rPr>
          <w:rFonts w:cstheme="minorHAnsi"/>
          <w:lang w:val="ro-RO"/>
        </w:rPr>
        <w:t>„</w:t>
      </w:r>
      <w:r w:rsidR="0095547D" w:rsidRPr="00401655">
        <w:rPr>
          <w:rFonts w:cstheme="minorHAnsi"/>
          <w:i/>
          <w:lang w:val="ro-RO"/>
        </w:rPr>
        <w:t>non-fungible tokens</w:t>
      </w:r>
      <w:r w:rsidR="0033044B" w:rsidRPr="00401655">
        <w:rPr>
          <w:rFonts w:cstheme="minorHAnsi"/>
          <w:lang w:val="ro-RO"/>
        </w:rPr>
        <w:t>”</w:t>
      </w:r>
      <w:r w:rsidR="0095547D" w:rsidRPr="00401655">
        <w:rPr>
          <w:rFonts w:cstheme="minorHAnsi"/>
          <w:lang w:val="ro-RO"/>
        </w:rPr>
        <w:t xml:space="preserve">), ansambluri de date a căror caracteristică principală o constituie unicitatea, respectiv inexistența unor alte ansambluri cu același conținut. </w:t>
      </w:r>
      <w:r w:rsidR="003E3328" w:rsidRPr="00401655">
        <w:rPr>
          <w:rFonts w:eastAsia="Times New Roman" w:cstheme="minorHAnsi"/>
          <w:color w:val="000000"/>
          <w:lang w:val="ro-RO"/>
        </w:rPr>
        <w:t xml:space="preserve">NFT-urile pot fi utilizate pentru a reprezenta opere precum fotografii, videoclipuri, </w:t>
      </w:r>
      <w:r w:rsidR="003E3328" w:rsidRPr="00401655">
        <w:rPr>
          <w:rFonts w:eastAsia="Times New Roman" w:cstheme="minorHAnsi"/>
          <w:color w:val="000000"/>
          <w:lang w:val="ro-RO"/>
        </w:rPr>
        <w:lastRenderedPageBreak/>
        <w:t>audio și alte tipuri de fișiere digitale</w:t>
      </w:r>
      <w:r w:rsidR="00B7203A" w:rsidRPr="00401655">
        <w:rPr>
          <w:rFonts w:eastAsia="Times New Roman" w:cstheme="minorHAnsi"/>
          <w:color w:val="000000"/>
          <w:lang w:val="ro-RO"/>
        </w:rPr>
        <w:t>, unele chiar îndepărtându-se de conceptul juridic de „operă” (spre exemplu, un sistem de tranzacționare a NFT-urilor în vogă la acest moment se aplică unei colecții de scurte clipuri video ce conțin scene din meciuri de baschet din liga profesionistă nord-americană – NBA</w:t>
      </w:r>
      <w:r w:rsidR="00B7203A" w:rsidRPr="00401655">
        <w:rPr>
          <w:rStyle w:val="FootnoteReference"/>
          <w:rFonts w:eastAsia="Times New Roman" w:cstheme="minorHAnsi"/>
          <w:color w:val="000000"/>
          <w:lang w:val="ro-RO"/>
        </w:rPr>
        <w:footnoteReference w:id="5"/>
      </w:r>
      <w:r w:rsidR="00B7203A" w:rsidRPr="00401655">
        <w:rPr>
          <w:rFonts w:eastAsia="Times New Roman" w:cstheme="minorHAnsi"/>
          <w:color w:val="000000"/>
          <w:lang w:val="ro-RO"/>
        </w:rPr>
        <w:t>)</w:t>
      </w:r>
      <w:r w:rsidR="003E3328" w:rsidRPr="00401655">
        <w:rPr>
          <w:rFonts w:eastAsia="Times New Roman" w:cstheme="minorHAnsi"/>
          <w:color w:val="000000"/>
          <w:lang w:val="ro-RO"/>
        </w:rPr>
        <w:t>.</w:t>
      </w:r>
      <w:r w:rsidRPr="00401655">
        <w:rPr>
          <w:rFonts w:eastAsia="Times New Roman" w:cstheme="minorHAnsi"/>
          <w:color w:val="000000"/>
          <w:lang w:val="ro-RO"/>
        </w:rPr>
        <w:t xml:space="preserve"> T</w:t>
      </w:r>
      <w:r w:rsidR="0095547D" w:rsidRPr="00401655">
        <w:rPr>
          <w:rFonts w:cstheme="minorHAnsi"/>
          <w:lang w:val="ro-RO"/>
        </w:rPr>
        <w:t>ocmai această unicitate</w:t>
      </w:r>
      <w:r w:rsidRPr="00401655">
        <w:rPr>
          <w:rFonts w:cstheme="minorHAnsi"/>
          <w:lang w:val="ro-RO"/>
        </w:rPr>
        <w:t xml:space="preserve"> </w:t>
      </w:r>
      <w:r w:rsidR="0095547D" w:rsidRPr="00401655">
        <w:rPr>
          <w:rFonts w:cstheme="minorHAnsi"/>
          <w:lang w:val="ro-RO"/>
        </w:rPr>
        <w:t xml:space="preserve">conferă NFT-urilor aptitudinea de a </w:t>
      </w:r>
      <w:r w:rsidR="002A5F09" w:rsidRPr="00401655">
        <w:rPr>
          <w:rFonts w:cstheme="minorHAnsi"/>
          <w:lang w:val="ro-RO"/>
        </w:rPr>
        <w:t>constitui</w:t>
      </w:r>
      <w:r w:rsidR="0095547D" w:rsidRPr="00401655">
        <w:rPr>
          <w:rFonts w:cstheme="minorHAnsi"/>
          <w:lang w:val="ro-RO"/>
        </w:rPr>
        <w:t xml:space="preserve"> o dovadă a </w:t>
      </w:r>
      <w:r w:rsidR="00B7203A" w:rsidRPr="00401655">
        <w:rPr>
          <w:rFonts w:cstheme="minorHAnsi"/>
          <w:lang w:val="ro-RO"/>
        </w:rPr>
        <w:t>a</w:t>
      </w:r>
      <w:r w:rsidR="00CE5662" w:rsidRPr="00401655">
        <w:rPr>
          <w:rFonts w:cstheme="minorHAnsi"/>
          <w:lang w:val="ro-RO"/>
        </w:rPr>
        <w:t>u</w:t>
      </w:r>
      <w:r w:rsidR="00B7203A" w:rsidRPr="00401655">
        <w:rPr>
          <w:rFonts w:cstheme="minorHAnsi"/>
          <w:lang w:val="ro-RO"/>
        </w:rPr>
        <w:t xml:space="preserve">tenticității </w:t>
      </w:r>
      <w:r w:rsidR="00603B76" w:rsidRPr="00401655">
        <w:rPr>
          <w:rFonts w:cstheme="minorHAnsi"/>
          <w:lang w:val="ro-RO"/>
        </w:rPr>
        <w:t xml:space="preserve">creațiilor asupra cărora sunt aplicate </w:t>
      </w:r>
      <w:r w:rsidR="0095547D" w:rsidRPr="00401655">
        <w:rPr>
          <w:rFonts w:cstheme="minorHAnsi"/>
          <w:lang w:val="ro-RO"/>
        </w:rPr>
        <w:t>în mediul digital</w:t>
      </w:r>
      <w:r w:rsidRPr="00401655">
        <w:rPr>
          <w:rFonts w:cstheme="minorHAnsi"/>
          <w:lang w:val="ro-RO"/>
        </w:rPr>
        <w:t xml:space="preserve">; unicitatea permite </w:t>
      </w:r>
      <w:r w:rsidR="00401655">
        <w:rPr>
          <w:rFonts w:cstheme="minorHAnsi"/>
          <w:lang w:val="ro-RO"/>
        </w:rPr>
        <w:t>„</w:t>
      </w:r>
      <w:r w:rsidR="006E1E8E" w:rsidRPr="00401655">
        <w:rPr>
          <w:rFonts w:cstheme="minorHAnsi"/>
          <w:lang w:val="ro-RO"/>
        </w:rPr>
        <w:t>aproprierea”</w:t>
      </w:r>
      <w:r w:rsidRPr="00401655">
        <w:rPr>
          <w:rFonts w:cstheme="minorHAnsi"/>
          <w:lang w:val="ro-RO"/>
        </w:rPr>
        <w:t xml:space="preserve"> acelui obiect</w:t>
      </w:r>
      <w:r w:rsidR="0033044B" w:rsidRPr="00401655">
        <w:rPr>
          <w:rFonts w:cstheme="minorHAnsi"/>
          <w:lang w:val="ro-RO"/>
        </w:rPr>
        <w:t>,</w:t>
      </w:r>
      <w:r w:rsidRPr="00401655">
        <w:rPr>
          <w:rFonts w:cstheme="minorHAnsi"/>
          <w:lang w:val="ro-RO"/>
        </w:rPr>
        <w:t xml:space="preserve"> ca și cum ar fi vorba despre un obiect material. Iar această posibilitate</w:t>
      </w:r>
      <w:r w:rsidR="0033044B" w:rsidRPr="00401655">
        <w:rPr>
          <w:rFonts w:cstheme="minorHAnsi"/>
          <w:lang w:val="ro-RO"/>
        </w:rPr>
        <w:t>,</w:t>
      </w:r>
      <w:r w:rsidRPr="00401655">
        <w:rPr>
          <w:rFonts w:cstheme="minorHAnsi"/>
          <w:lang w:val="ro-RO"/>
        </w:rPr>
        <w:t xml:space="preserve"> de a deveni </w:t>
      </w:r>
      <w:r w:rsidR="006E1E8E" w:rsidRPr="00401655">
        <w:rPr>
          <w:rFonts w:cstheme="minorHAnsi"/>
          <w:lang w:val="ro-RO"/>
        </w:rPr>
        <w:t>”</w:t>
      </w:r>
      <w:r w:rsidRPr="00401655">
        <w:rPr>
          <w:rFonts w:cstheme="minorHAnsi"/>
          <w:lang w:val="ro-RO"/>
        </w:rPr>
        <w:t>proprietar</w:t>
      </w:r>
      <w:r w:rsidR="006E1E8E" w:rsidRPr="00401655">
        <w:rPr>
          <w:rFonts w:cstheme="minorHAnsi"/>
          <w:lang w:val="ro-RO"/>
        </w:rPr>
        <w:t>” al obiectului digital</w:t>
      </w:r>
      <w:r w:rsidR="0033044B" w:rsidRPr="00401655">
        <w:rPr>
          <w:rFonts w:cstheme="minorHAnsi"/>
          <w:lang w:val="ro-RO"/>
        </w:rPr>
        <w:t>,</w:t>
      </w:r>
      <w:r w:rsidRPr="00401655">
        <w:rPr>
          <w:rFonts w:cstheme="minorHAnsi"/>
          <w:lang w:val="ro-RO"/>
        </w:rPr>
        <w:t xml:space="preserve"> permite tranzacții cu obiecte digitale foarte asemănătoare celor clasice – ceea ce explică creșterea fulminantă a pieței NFT-urilor din ultima vreme.</w:t>
      </w:r>
      <w:r w:rsidR="006D2B0E" w:rsidRPr="00401655">
        <w:rPr>
          <w:rFonts w:cstheme="minorHAnsi"/>
          <w:lang w:val="ro-RO"/>
        </w:rPr>
        <w:t xml:space="preserve"> Celebră este vânzarea recentă, prin casa de licitații „Christie`s” a NFT-ului asociat unui colaj de fotografii intitulat </w:t>
      </w:r>
      <w:r w:rsidR="00401655">
        <w:rPr>
          <w:rFonts w:cstheme="minorHAnsi"/>
          <w:lang w:val="ro-RO"/>
        </w:rPr>
        <w:t>„</w:t>
      </w:r>
      <w:r w:rsidR="006D2B0E" w:rsidRPr="00401655">
        <w:rPr>
          <w:rFonts w:cstheme="minorHAnsi"/>
          <w:i/>
          <w:lang w:val="ro-RO"/>
        </w:rPr>
        <w:t>Everydays: The First 5,000 Days</w:t>
      </w:r>
      <w:r w:rsidR="006D2B0E" w:rsidRPr="00401655">
        <w:rPr>
          <w:rFonts w:cstheme="minorHAnsi"/>
          <w:lang w:val="ro-RO"/>
        </w:rPr>
        <w:t>” pentru nu mai puțin de 69 milioane de dolari</w:t>
      </w:r>
      <w:r w:rsidR="00CE5662" w:rsidRPr="00401655">
        <w:rPr>
          <w:rFonts w:cstheme="minorHAnsi"/>
          <w:lang w:val="ro-RO"/>
        </w:rPr>
        <w:t>.</w:t>
      </w:r>
    </w:p>
    <w:p w14:paraId="05519297" w14:textId="68404A4A" w:rsidR="00211994" w:rsidRPr="00401655" w:rsidRDefault="00211994" w:rsidP="00211994">
      <w:pPr>
        <w:jc w:val="both"/>
        <w:rPr>
          <w:rFonts w:eastAsia="Times New Roman" w:cstheme="minorHAnsi"/>
          <w:b/>
          <w:color w:val="000000"/>
          <w:bdr w:val="none" w:sz="0" w:space="0" w:color="auto" w:frame="1"/>
          <w:shd w:val="clear" w:color="auto" w:fill="FFFFFF"/>
          <w:lang w:val="ro-RO"/>
        </w:rPr>
      </w:pPr>
      <w:r w:rsidRPr="00401655">
        <w:rPr>
          <w:rFonts w:eastAsia="Times New Roman" w:cstheme="minorHAnsi"/>
          <w:b/>
          <w:color w:val="000000"/>
          <w:bdr w:val="none" w:sz="0" w:space="0" w:color="auto" w:frame="1"/>
          <w:shd w:val="clear" w:color="auto" w:fill="FFFFFF"/>
          <w:lang w:val="ro-RO"/>
        </w:rPr>
        <w:t>Tehnologia blockchain</w:t>
      </w:r>
      <w:r w:rsidR="00E8398B" w:rsidRPr="00401655">
        <w:rPr>
          <w:rFonts w:eastAsia="Times New Roman" w:cstheme="minorHAnsi"/>
          <w:b/>
          <w:color w:val="000000"/>
          <w:bdr w:val="none" w:sz="0" w:space="0" w:color="auto" w:frame="1"/>
          <w:shd w:val="clear" w:color="auto" w:fill="FFFFFF"/>
          <w:lang w:val="ro-RO"/>
        </w:rPr>
        <w:t>, eventual combinată cu instrumente de inteligență artificială și mijloace de supraveghere de tip bots (</w:t>
      </w:r>
      <w:r w:rsidR="00401655">
        <w:rPr>
          <w:rFonts w:eastAsia="Times New Roman" w:cstheme="minorHAnsi"/>
          <w:b/>
          <w:color w:val="000000"/>
          <w:bdr w:val="none" w:sz="0" w:space="0" w:color="auto" w:frame="1"/>
          <w:shd w:val="clear" w:color="auto" w:fill="FFFFFF"/>
          <w:lang w:val="ro-RO"/>
        </w:rPr>
        <w:t>„</w:t>
      </w:r>
      <w:r w:rsidR="00E8398B" w:rsidRPr="00401655">
        <w:rPr>
          <w:rFonts w:eastAsia="Times New Roman" w:cstheme="minorHAnsi"/>
          <w:b/>
          <w:color w:val="000000"/>
          <w:bdr w:val="none" w:sz="0" w:space="0" w:color="auto" w:frame="1"/>
          <w:shd w:val="clear" w:color="auto" w:fill="FFFFFF"/>
          <w:lang w:val="ro-RO"/>
        </w:rPr>
        <w:t>crawlers”),</w:t>
      </w:r>
      <w:r w:rsidRPr="00401655">
        <w:rPr>
          <w:rFonts w:eastAsia="Times New Roman" w:cstheme="minorHAnsi"/>
          <w:b/>
          <w:color w:val="000000"/>
          <w:bdr w:val="none" w:sz="0" w:space="0" w:color="auto" w:frame="1"/>
          <w:shd w:val="clear" w:color="auto" w:fill="FFFFFF"/>
          <w:lang w:val="ro-RO"/>
        </w:rPr>
        <w:t xml:space="preserve"> poate schimba fundamental structura tradițională de administrare și distribuție a conținutului creativ, în beneficiul tuturor părților implicate: titularii de drepturi de autor, utilizatori, consumatori și publicul larg. Acest lucru nu înseamnă neapărat sfârșitul intermediari</w:t>
      </w:r>
      <w:r w:rsidR="00A03C38" w:rsidRPr="00401655">
        <w:rPr>
          <w:rFonts w:eastAsia="Times New Roman" w:cstheme="minorHAnsi"/>
          <w:b/>
          <w:color w:val="000000"/>
          <w:bdr w:val="none" w:sz="0" w:space="0" w:color="auto" w:frame="1"/>
          <w:shd w:val="clear" w:color="auto" w:fill="FFFFFF"/>
          <w:lang w:val="ro-RO"/>
        </w:rPr>
        <w:t>lor</w:t>
      </w:r>
      <w:r w:rsidRPr="00401655">
        <w:rPr>
          <w:rFonts w:eastAsia="Times New Roman" w:cstheme="minorHAnsi"/>
          <w:b/>
          <w:color w:val="000000"/>
          <w:bdr w:val="none" w:sz="0" w:space="0" w:color="auto" w:frame="1"/>
          <w:shd w:val="clear" w:color="auto" w:fill="FFFFFF"/>
          <w:lang w:val="ro-RO"/>
        </w:rPr>
        <w:t xml:space="preserve"> tradiționali, </w:t>
      </w:r>
      <w:r w:rsidR="0084618C" w:rsidRPr="00401655">
        <w:rPr>
          <w:rFonts w:eastAsia="Times New Roman" w:cstheme="minorHAnsi"/>
          <w:b/>
          <w:color w:val="000000"/>
          <w:bdr w:val="none" w:sz="0" w:space="0" w:color="auto" w:frame="1"/>
          <w:shd w:val="clear" w:color="auto" w:fill="FFFFFF"/>
          <w:lang w:val="ro-RO"/>
        </w:rPr>
        <w:t xml:space="preserve">a </w:t>
      </w:r>
      <w:r w:rsidRPr="00401655">
        <w:rPr>
          <w:rFonts w:eastAsia="Times New Roman" w:cstheme="minorHAnsi"/>
          <w:b/>
          <w:color w:val="000000"/>
          <w:bdr w:val="none" w:sz="0" w:space="0" w:color="auto" w:frame="1"/>
          <w:shd w:val="clear" w:color="auto" w:fill="FFFFFF"/>
          <w:lang w:val="ro-RO"/>
        </w:rPr>
        <w:t>organismelor de gestiune colectivă sau a caselor de discuri, însă ar putea avea ca efect înclinarea balanței în favoarea titularilor de drepturi și schimbarea rolului acestor intermediari.</w:t>
      </w:r>
    </w:p>
    <w:p w14:paraId="5C8333A5" w14:textId="6F576744" w:rsidR="00AD5CF8" w:rsidRPr="00401655" w:rsidRDefault="00AD5CF8" w:rsidP="00AD5CF8">
      <w:pPr>
        <w:pStyle w:val="NoSpacing"/>
        <w:jc w:val="both"/>
        <w:rPr>
          <w:i/>
          <w:lang w:val="ro-RO"/>
        </w:rPr>
      </w:pPr>
      <w:r w:rsidRPr="00401655">
        <w:rPr>
          <w:i/>
          <w:lang w:val="ro-RO"/>
        </w:rPr>
        <w:t>Un articol semnat de Dragoș Bogdan, Senior Partner -</w:t>
      </w:r>
      <w:hyperlink r:id="rId8" w:history="1">
        <w:r w:rsidRPr="00401655">
          <w:rPr>
            <w:rStyle w:val="Hyperlink"/>
            <w:i/>
            <w:lang w:val="ro-RO"/>
          </w:rPr>
          <w:t xml:space="preserve"> dbogdan@stoica-asociatii.ro</w:t>
        </w:r>
      </w:hyperlink>
      <w:r w:rsidRPr="00401655">
        <w:rPr>
          <w:i/>
          <w:lang w:val="ro-RO"/>
        </w:rPr>
        <w:t xml:space="preserve"> și Mihai Stănescu, Managing Associate </w:t>
      </w:r>
      <w:hyperlink r:id="rId9" w:history="1">
        <w:r w:rsidRPr="00401655">
          <w:rPr>
            <w:rStyle w:val="Hyperlink"/>
            <w:i/>
            <w:lang w:val="ro-RO"/>
          </w:rPr>
          <w:t>– mstanescu@stoica-asociatii.ro</w:t>
        </w:r>
      </w:hyperlink>
      <w:r w:rsidRPr="00401655">
        <w:rPr>
          <w:i/>
          <w:lang w:val="ro-RO"/>
        </w:rPr>
        <w:t xml:space="preserve"> -  </w:t>
      </w:r>
      <w:hyperlink r:id="rId10" w:history="1">
        <w:r w:rsidRPr="00401655">
          <w:rPr>
            <w:rStyle w:val="Hyperlink"/>
            <w:i/>
            <w:lang w:val="ro-RO"/>
          </w:rPr>
          <w:t>STOICA &amp; Asociații</w:t>
        </w:r>
      </w:hyperlink>
    </w:p>
    <w:p w14:paraId="208A34D1" w14:textId="3C55FBFC" w:rsidR="0095547D" w:rsidRPr="00401655" w:rsidRDefault="0095547D" w:rsidP="005C3119">
      <w:pPr>
        <w:jc w:val="both"/>
        <w:rPr>
          <w:rFonts w:eastAsia="Times New Roman" w:cstheme="minorHAnsi"/>
          <w:color w:val="000000"/>
          <w:bdr w:val="none" w:sz="0" w:space="0" w:color="auto" w:frame="1"/>
          <w:shd w:val="clear" w:color="auto" w:fill="FFFFFF"/>
          <w:lang w:val="ro-RO"/>
        </w:rPr>
      </w:pPr>
    </w:p>
    <w:p w14:paraId="49B0C125" w14:textId="77777777" w:rsidR="00D34C64" w:rsidRPr="00401655" w:rsidRDefault="00D34C64" w:rsidP="005C3119">
      <w:pPr>
        <w:jc w:val="both"/>
        <w:rPr>
          <w:rFonts w:eastAsia="Times New Roman" w:cstheme="minorHAnsi"/>
          <w:color w:val="000000"/>
          <w:bdr w:val="none" w:sz="0" w:space="0" w:color="auto" w:frame="1"/>
          <w:shd w:val="clear" w:color="auto" w:fill="FFFFFF"/>
          <w:lang w:val="ro-RO"/>
        </w:rPr>
      </w:pPr>
    </w:p>
    <w:sectPr w:rsidR="00D34C64" w:rsidRPr="00401655" w:rsidSect="0090440E">
      <w:footerReference w:type="default" r:id="rId11"/>
      <w:pgSz w:w="12240" w:h="15840"/>
      <w:pgMar w:top="99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67D0" w14:textId="77777777" w:rsidR="00030A88" w:rsidRDefault="00030A88" w:rsidP="0049484D">
      <w:pPr>
        <w:spacing w:after="0" w:line="240" w:lineRule="auto"/>
      </w:pPr>
      <w:r>
        <w:separator/>
      </w:r>
    </w:p>
  </w:endnote>
  <w:endnote w:type="continuationSeparator" w:id="0">
    <w:p w14:paraId="3CBD640B" w14:textId="77777777" w:rsidR="00030A88" w:rsidRDefault="00030A88" w:rsidP="0049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842876"/>
      <w:docPartObj>
        <w:docPartGallery w:val="Page Numbers (Bottom of Page)"/>
        <w:docPartUnique/>
      </w:docPartObj>
    </w:sdtPr>
    <w:sdtEndPr>
      <w:rPr>
        <w:noProof/>
      </w:rPr>
    </w:sdtEndPr>
    <w:sdtContent>
      <w:p w14:paraId="2C995866" w14:textId="7F6AC78E" w:rsidR="0049484D" w:rsidRDefault="0049484D">
        <w:pPr>
          <w:pStyle w:val="Footer"/>
        </w:pPr>
        <w:r>
          <w:fldChar w:fldCharType="begin"/>
        </w:r>
        <w:r>
          <w:instrText xml:space="preserve"> PAGE   \* MERGEFORMAT </w:instrText>
        </w:r>
        <w:r>
          <w:fldChar w:fldCharType="separate"/>
        </w:r>
        <w:r w:rsidR="00E6372A">
          <w:rPr>
            <w:noProof/>
          </w:rPr>
          <w:t>4</w:t>
        </w:r>
        <w:r>
          <w:rPr>
            <w:noProof/>
          </w:rPr>
          <w:fldChar w:fldCharType="end"/>
        </w:r>
      </w:p>
    </w:sdtContent>
  </w:sdt>
  <w:p w14:paraId="30263980" w14:textId="77777777" w:rsidR="0049484D" w:rsidRDefault="00494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9F40" w14:textId="77777777" w:rsidR="00030A88" w:rsidRDefault="00030A88" w:rsidP="0049484D">
      <w:pPr>
        <w:spacing w:after="0" w:line="240" w:lineRule="auto"/>
      </w:pPr>
      <w:r>
        <w:separator/>
      </w:r>
    </w:p>
  </w:footnote>
  <w:footnote w:type="continuationSeparator" w:id="0">
    <w:p w14:paraId="68B11C97" w14:textId="77777777" w:rsidR="00030A88" w:rsidRDefault="00030A88" w:rsidP="0049484D">
      <w:pPr>
        <w:spacing w:after="0" w:line="240" w:lineRule="auto"/>
      </w:pPr>
      <w:r>
        <w:continuationSeparator/>
      </w:r>
    </w:p>
  </w:footnote>
  <w:footnote w:id="1">
    <w:p w14:paraId="618BE601" w14:textId="299AFD05" w:rsidR="00971BE4" w:rsidRPr="00CE5662" w:rsidRDefault="00971BE4" w:rsidP="00CE5662">
      <w:pPr>
        <w:pStyle w:val="FootnoteText"/>
        <w:jc w:val="both"/>
        <w:rPr>
          <w:lang w:val="ro-RO"/>
        </w:rPr>
      </w:pPr>
      <w:r>
        <w:rPr>
          <w:rStyle w:val="FootnoteReference"/>
        </w:rPr>
        <w:footnoteRef/>
      </w:r>
      <w:r>
        <w:t xml:space="preserve"> </w:t>
      </w:r>
      <w:r>
        <w:rPr>
          <w:lang w:val="ro-RO"/>
        </w:rPr>
        <w:t xml:space="preserve">Avem în vedere Directiva </w:t>
      </w:r>
      <w:r w:rsidRPr="00971BE4">
        <w:rPr>
          <w:lang w:val="ro-RO"/>
        </w:rPr>
        <w:t>2001/29/CE din 22 mai 2001</w:t>
      </w:r>
      <w:r>
        <w:rPr>
          <w:lang w:val="ro-RO"/>
        </w:rPr>
        <w:t xml:space="preserve"> </w:t>
      </w:r>
      <w:r w:rsidRPr="00971BE4">
        <w:rPr>
          <w:lang w:val="ro-RO"/>
        </w:rPr>
        <w:t>privind armonizarea anumitor aspecte ale dreptului de autor și drepturilor conexe în societatea informațională</w:t>
      </w:r>
      <w:r w:rsidR="00401655">
        <w:rPr>
          <w:lang w:val="ro-RO"/>
        </w:rPr>
        <w:t>.</w:t>
      </w:r>
    </w:p>
  </w:footnote>
  <w:footnote w:id="2">
    <w:p w14:paraId="54DFF26D" w14:textId="67EFBF18" w:rsidR="00CE5662" w:rsidRPr="00CE5662" w:rsidRDefault="00CE5662" w:rsidP="00CE5662">
      <w:pPr>
        <w:pStyle w:val="FootnoteText"/>
        <w:jc w:val="both"/>
        <w:rPr>
          <w:lang w:val="fr-FR"/>
        </w:rPr>
      </w:pPr>
      <w:r>
        <w:rPr>
          <w:rStyle w:val="FootnoteReference"/>
        </w:rPr>
        <w:footnoteRef/>
      </w:r>
      <w:r w:rsidRPr="00CE5662">
        <w:rPr>
          <w:lang w:val="fr-FR"/>
        </w:rPr>
        <w:t xml:space="preserve"> </w:t>
      </w:r>
      <w:r>
        <w:rPr>
          <w:lang w:val="fr-FR"/>
        </w:rPr>
        <w:t>A</w:t>
      </w:r>
      <w:r w:rsidRPr="00CE5662">
        <w:rPr>
          <w:lang w:val="fr-FR"/>
        </w:rPr>
        <w:t xml:space="preserve"> se vedea, spre exemplu, Rezoluţia Parlamentului European din 3 octombrie 2018 referitoare la tehnologiile registrelor distribuite și tehnologiile blockchain</w:t>
      </w:r>
      <w:r>
        <w:rPr>
          <w:lang w:val="fr-FR"/>
        </w:rPr>
        <w:t>.</w:t>
      </w:r>
    </w:p>
  </w:footnote>
  <w:footnote w:id="3">
    <w:p w14:paraId="1EE9A9F9" w14:textId="39E9795D" w:rsidR="0067303B" w:rsidRPr="00CE5662" w:rsidRDefault="0067303B">
      <w:pPr>
        <w:pStyle w:val="FootnoteText"/>
        <w:rPr>
          <w:lang w:val="ro-RO"/>
        </w:rPr>
      </w:pPr>
      <w:r>
        <w:rPr>
          <w:rStyle w:val="FootnoteReference"/>
        </w:rPr>
        <w:footnoteRef/>
      </w:r>
      <w:r w:rsidRPr="00CE5662">
        <w:rPr>
          <w:lang w:val="fr-FR"/>
        </w:rPr>
        <w:t xml:space="preserve"> </w:t>
      </w:r>
      <w:r>
        <w:rPr>
          <w:lang w:val="ro-RO"/>
        </w:rPr>
        <w:t xml:space="preserve">Site-ul Oficiului Român pentru Drepturi de Autor listează, în prezent, nu mai puțin de 15 organisme de gestiune colectivă: </w:t>
      </w:r>
      <w:r w:rsidRPr="0067303B">
        <w:rPr>
          <w:lang w:val="ro-RO"/>
        </w:rPr>
        <w:t>https://orda.ro/organisme-de-gestiune-colectiva/</w:t>
      </w:r>
      <w:r w:rsidR="00401655">
        <w:rPr>
          <w:lang w:val="ro-RO"/>
        </w:rPr>
        <w:t>.</w:t>
      </w:r>
    </w:p>
  </w:footnote>
  <w:footnote w:id="4">
    <w:p w14:paraId="7C2CD624" w14:textId="5B24E223" w:rsidR="003E69DA" w:rsidRPr="00CE5662" w:rsidRDefault="003E69DA">
      <w:pPr>
        <w:pStyle w:val="FootnoteText"/>
        <w:rPr>
          <w:lang w:val="ro-RO"/>
        </w:rPr>
      </w:pPr>
      <w:r>
        <w:rPr>
          <w:rStyle w:val="FootnoteReference"/>
        </w:rPr>
        <w:footnoteRef/>
      </w:r>
      <w:r w:rsidRPr="00CE5662">
        <w:rPr>
          <w:lang w:val="ro-RO"/>
        </w:rPr>
        <w:t xml:space="preserve"> </w:t>
      </w:r>
      <w:r w:rsidRPr="00CE5662">
        <w:rPr>
          <w:lang w:val="ro-RO"/>
        </w:rPr>
        <w:t>https://www.imagerights.com/</w:t>
      </w:r>
      <w:r w:rsidR="00401655">
        <w:rPr>
          <w:lang w:val="ro-RO"/>
        </w:rPr>
        <w:t>.</w:t>
      </w:r>
    </w:p>
  </w:footnote>
  <w:footnote w:id="5">
    <w:p w14:paraId="170B9783" w14:textId="1B6D2AC7" w:rsidR="00B7203A" w:rsidRPr="00CE5662" w:rsidRDefault="00B7203A" w:rsidP="006E1E8E">
      <w:pPr>
        <w:pStyle w:val="FootnoteText"/>
        <w:jc w:val="both"/>
        <w:rPr>
          <w:lang w:val="ro-RO"/>
        </w:rPr>
      </w:pPr>
      <w:r>
        <w:rPr>
          <w:rStyle w:val="FootnoteReference"/>
        </w:rPr>
        <w:footnoteRef/>
      </w:r>
      <w:r w:rsidRPr="00CE5662">
        <w:rPr>
          <w:lang w:val="ro-RO"/>
        </w:rPr>
        <w:t xml:space="preserve"> </w:t>
      </w:r>
      <w:hyperlink r:id="rId1" w:history="1">
        <w:r w:rsidR="006E1E8E" w:rsidRPr="00E83420">
          <w:rPr>
            <w:rStyle w:val="Hyperlink"/>
            <w:lang w:val="ro-RO"/>
          </w:rPr>
          <w:t>https://nbatopshot.com/</w:t>
        </w:r>
      </w:hyperlink>
      <w:r w:rsidR="006E1E8E">
        <w:rPr>
          <w:lang w:val="ro-RO"/>
        </w:rPr>
        <w:t>; se poate susține însă că selecția scenelor, a meciurilor, aranjarea sau criteriile de căutare în baza de date ar putea îndeplini condiția originalității astfel încât clipurile respective să poată fi protejate; este însă o chestiune de fapt ce trebuie soluționată de la caz la caz.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C9D"/>
    <w:multiLevelType w:val="hybridMultilevel"/>
    <w:tmpl w:val="1200C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89"/>
    <w:rsid w:val="0000645D"/>
    <w:rsid w:val="000075BD"/>
    <w:rsid w:val="00030A88"/>
    <w:rsid w:val="00047A25"/>
    <w:rsid w:val="00071EAC"/>
    <w:rsid w:val="00075689"/>
    <w:rsid w:val="00080570"/>
    <w:rsid w:val="0009297E"/>
    <w:rsid w:val="000C5120"/>
    <w:rsid w:val="000C602B"/>
    <w:rsid w:val="000D2017"/>
    <w:rsid w:val="00122438"/>
    <w:rsid w:val="00135DF8"/>
    <w:rsid w:val="0014719E"/>
    <w:rsid w:val="001C4BD7"/>
    <w:rsid w:val="00211994"/>
    <w:rsid w:val="0023591E"/>
    <w:rsid w:val="00267E79"/>
    <w:rsid w:val="00292010"/>
    <w:rsid w:val="002A5F09"/>
    <w:rsid w:val="002E1661"/>
    <w:rsid w:val="00300F88"/>
    <w:rsid w:val="00327118"/>
    <w:rsid w:val="0033044B"/>
    <w:rsid w:val="003433A9"/>
    <w:rsid w:val="00346CAC"/>
    <w:rsid w:val="0038396D"/>
    <w:rsid w:val="003A30E9"/>
    <w:rsid w:val="003D0DE8"/>
    <w:rsid w:val="003E3328"/>
    <w:rsid w:val="003E69DA"/>
    <w:rsid w:val="00401655"/>
    <w:rsid w:val="00416E75"/>
    <w:rsid w:val="0049484D"/>
    <w:rsid w:val="004B75CE"/>
    <w:rsid w:val="004F6E5B"/>
    <w:rsid w:val="00531829"/>
    <w:rsid w:val="005441D3"/>
    <w:rsid w:val="00550826"/>
    <w:rsid w:val="005860FC"/>
    <w:rsid w:val="005913D8"/>
    <w:rsid w:val="005C3119"/>
    <w:rsid w:val="005D155E"/>
    <w:rsid w:val="005F099F"/>
    <w:rsid w:val="006015A9"/>
    <w:rsid w:val="00603B76"/>
    <w:rsid w:val="00661B9F"/>
    <w:rsid w:val="00663D4B"/>
    <w:rsid w:val="0067303B"/>
    <w:rsid w:val="006C4AB9"/>
    <w:rsid w:val="006D2B0E"/>
    <w:rsid w:val="006D34D7"/>
    <w:rsid w:val="006E1E8E"/>
    <w:rsid w:val="00710605"/>
    <w:rsid w:val="00714845"/>
    <w:rsid w:val="00720088"/>
    <w:rsid w:val="007749A7"/>
    <w:rsid w:val="007809CF"/>
    <w:rsid w:val="00791FD3"/>
    <w:rsid w:val="007942E8"/>
    <w:rsid w:val="007A5ED8"/>
    <w:rsid w:val="007C3492"/>
    <w:rsid w:val="007E16FC"/>
    <w:rsid w:val="007F74F9"/>
    <w:rsid w:val="00807B12"/>
    <w:rsid w:val="00822585"/>
    <w:rsid w:val="00835B8D"/>
    <w:rsid w:val="0084618C"/>
    <w:rsid w:val="008526A8"/>
    <w:rsid w:val="008C19A3"/>
    <w:rsid w:val="008F6FF6"/>
    <w:rsid w:val="00900D03"/>
    <w:rsid w:val="0090440E"/>
    <w:rsid w:val="0095547D"/>
    <w:rsid w:val="00971BE4"/>
    <w:rsid w:val="00974DD5"/>
    <w:rsid w:val="0097740F"/>
    <w:rsid w:val="009A7DE2"/>
    <w:rsid w:val="009E2DB2"/>
    <w:rsid w:val="00A03C38"/>
    <w:rsid w:val="00A14F0D"/>
    <w:rsid w:val="00A159A8"/>
    <w:rsid w:val="00A70076"/>
    <w:rsid w:val="00AD5CF8"/>
    <w:rsid w:val="00B00270"/>
    <w:rsid w:val="00B00602"/>
    <w:rsid w:val="00B30733"/>
    <w:rsid w:val="00B4585F"/>
    <w:rsid w:val="00B7203A"/>
    <w:rsid w:val="00BA2339"/>
    <w:rsid w:val="00BA79AE"/>
    <w:rsid w:val="00C27152"/>
    <w:rsid w:val="00C3648D"/>
    <w:rsid w:val="00C3681F"/>
    <w:rsid w:val="00C4169B"/>
    <w:rsid w:val="00C9742B"/>
    <w:rsid w:val="00CE5662"/>
    <w:rsid w:val="00D30ECC"/>
    <w:rsid w:val="00D34C64"/>
    <w:rsid w:val="00D3767B"/>
    <w:rsid w:val="00D439CB"/>
    <w:rsid w:val="00D572D1"/>
    <w:rsid w:val="00D7252A"/>
    <w:rsid w:val="00DA00A0"/>
    <w:rsid w:val="00DB3F9D"/>
    <w:rsid w:val="00DC4328"/>
    <w:rsid w:val="00DF4D5D"/>
    <w:rsid w:val="00E15806"/>
    <w:rsid w:val="00E25381"/>
    <w:rsid w:val="00E4478D"/>
    <w:rsid w:val="00E6372A"/>
    <w:rsid w:val="00E63F90"/>
    <w:rsid w:val="00E8398B"/>
    <w:rsid w:val="00EC4D1D"/>
    <w:rsid w:val="00ED0CA3"/>
    <w:rsid w:val="00F34ADF"/>
    <w:rsid w:val="00F54893"/>
    <w:rsid w:val="00F60613"/>
    <w:rsid w:val="00F6375B"/>
    <w:rsid w:val="00F8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3CCC"/>
  <w15:chartTrackingRefBased/>
  <w15:docId w15:val="{AAE45BAD-0ACC-40FE-8239-9962A184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FF6"/>
    <w:pPr>
      <w:spacing w:after="0" w:line="240" w:lineRule="auto"/>
    </w:pPr>
    <w:rPr>
      <w:rFonts w:ascii="Times New Roman" w:hAnsi="Times New Roman"/>
      <w:sz w:val="24"/>
    </w:rPr>
  </w:style>
  <w:style w:type="paragraph" w:styleId="NormalWeb">
    <w:name w:val="Normal (Web)"/>
    <w:basedOn w:val="Normal"/>
    <w:uiPriority w:val="99"/>
    <w:semiHidden/>
    <w:unhideWhenUsed/>
    <w:rsid w:val="005C31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119"/>
    <w:rPr>
      <w:b/>
      <w:bCs/>
    </w:rPr>
  </w:style>
  <w:style w:type="character" w:styleId="Hyperlink">
    <w:name w:val="Hyperlink"/>
    <w:basedOn w:val="DefaultParagraphFont"/>
    <w:uiPriority w:val="99"/>
    <w:unhideWhenUsed/>
    <w:rsid w:val="005C3119"/>
    <w:rPr>
      <w:color w:val="0000FF"/>
      <w:u w:val="single"/>
    </w:rPr>
  </w:style>
  <w:style w:type="paragraph" w:styleId="ListParagraph">
    <w:name w:val="List Paragraph"/>
    <w:basedOn w:val="Normal"/>
    <w:uiPriority w:val="34"/>
    <w:qFormat/>
    <w:rsid w:val="00E4478D"/>
    <w:pPr>
      <w:ind w:left="720"/>
      <w:contextualSpacing/>
    </w:pPr>
  </w:style>
  <w:style w:type="paragraph" w:styleId="Revision">
    <w:name w:val="Revision"/>
    <w:hidden/>
    <w:uiPriority w:val="99"/>
    <w:semiHidden/>
    <w:rsid w:val="00346CAC"/>
    <w:pPr>
      <w:spacing w:after="0" w:line="240" w:lineRule="auto"/>
    </w:pPr>
  </w:style>
  <w:style w:type="paragraph" w:styleId="Header">
    <w:name w:val="header"/>
    <w:basedOn w:val="Normal"/>
    <w:link w:val="HeaderChar"/>
    <w:uiPriority w:val="99"/>
    <w:unhideWhenUsed/>
    <w:rsid w:val="00494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84D"/>
  </w:style>
  <w:style w:type="paragraph" w:styleId="Footer">
    <w:name w:val="footer"/>
    <w:basedOn w:val="Normal"/>
    <w:link w:val="FooterChar"/>
    <w:uiPriority w:val="99"/>
    <w:unhideWhenUsed/>
    <w:rsid w:val="00494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84D"/>
  </w:style>
  <w:style w:type="paragraph" w:styleId="FootnoteText">
    <w:name w:val="footnote text"/>
    <w:basedOn w:val="Normal"/>
    <w:link w:val="FootnoteTextChar"/>
    <w:uiPriority w:val="99"/>
    <w:semiHidden/>
    <w:unhideWhenUsed/>
    <w:rsid w:val="00971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BE4"/>
    <w:rPr>
      <w:sz w:val="20"/>
      <w:szCs w:val="20"/>
    </w:rPr>
  </w:style>
  <w:style w:type="character" w:styleId="FootnoteReference">
    <w:name w:val="footnote reference"/>
    <w:basedOn w:val="DefaultParagraphFont"/>
    <w:uiPriority w:val="99"/>
    <w:semiHidden/>
    <w:unhideWhenUsed/>
    <w:rsid w:val="00971BE4"/>
    <w:rPr>
      <w:vertAlign w:val="superscript"/>
    </w:rPr>
  </w:style>
  <w:style w:type="character" w:customStyle="1" w:styleId="UnresolvedMention1">
    <w:name w:val="Unresolved Mention1"/>
    <w:basedOn w:val="DefaultParagraphFont"/>
    <w:uiPriority w:val="99"/>
    <w:semiHidden/>
    <w:unhideWhenUsed/>
    <w:rsid w:val="006E1E8E"/>
    <w:rPr>
      <w:color w:val="605E5C"/>
      <w:shd w:val="clear" w:color="auto" w:fill="E1DFDD"/>
    </w:rPr>
  </w:style>
  <w:style w:type="character" w:styleId="CommentReference">
    <w:name w:val="annotation reference"/>
    <w:basedOn w:val="DefaultParagraphFont"/>
    <w:uiPriority w:val="99"/>
    <w:semiHidden/>
    <w:unhideWhenUsed/>
    <w:rsid w:val="00ED0C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16559">
      <w:bodyDiv w:val="1"/>
      <w:marLeft w:val="0"/>
      <w:marRight w:val="0"/>
      <w:marTop w:val="0"/>
      <w:marBottom w:val="0"/>
      <w:divBdr>
        <w:top w:val="none" w:sz="0" w:space="0" w:color="auto"/>
        <w:left w:val="none" w:sz="0" w:space="0" w:color="auto"/>
        <w:bottom w:val="none" w:sz="0" w:space="0" w:color="auto"/>
        <w:right w:val="none" w:sz="0" w:space="0" w:color="auto"/>
      </w:divBdr>
    </w:div>
    <w:div w:id="1466696107">
      <w:bodyDiv w:val="1"/>
      <w:marLeft w:val="0"/>
      <w:marRight w:val="0"/>
      <w:marTop w:val="0"/>
      <w:marBottom w:val="0"/>
      <w:divBdr>
        <w:top w:val="none" w:sz="0" w:space="0" w:color="auto"/>
        <w:left w:val="none" w:sz="0" w:space="0" w:color="auto"/>
        <w:bottom w:val="none" w:sz="0" w:space="0" w:color="auto"/>
        <w:right w:val="none" w:sz="0" w:space="0" w:color="auto"/>
      </w:divBdr>
    </w:div>
    <w:div w:id="203569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bogdan@stoica-asociatii.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oica-asociatii.ro/Veronica-DOBOZI-a7-en.htm" TargetMode="External"/><Relationship Id="rId4" Type="http://schemas.openxmlformats.org/officeDocument/2006/relationships/settings" Target="settings.xml"/><Relationship Id="rId9" Type="http://schemas.openxmlformats.org/officeDocument/2006/relationships/hyperlink" Target="mailto:&#8211;%20mstanescu@stoica-asociatii.r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batopsh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F8EA-44E1-4CAC-A5C0-EAF4CCB9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2093</Words>
  <Characters>11933</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STOICA - Asociatii</dc:creator>
  <cp:keywords/>
  <dc:description/>
  <cp:lastModifiedBy>Alina Grigoras</cp:lastModifiedBy>
  <cp:revision>6</cp:revision>
  <dcterms:created xsi:type="dcterms:W3CDTF">2021-09-08T12:57:00Z</dcterms:created>
  <dcterms:modified xsi:type="dcterms:W3CDTF">2021-09-08T15:31:00Z</dcterms:modified>
</cp:coreProperties>
</file>