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29619D" w:rsidRPr="00BF3CC1" w14:paraId="6BEA9DF6" w14:textId="77777777" w:rsidTr="00CB05F9">
        <w:trPr>
          <w:trHeight w:val="902"/>
        </w:trPr>
        <w:tc>
          <w:tcPr>
            <w:tcW w:w="9271" w:type="dxa"/>
            <w:gridSpan w:val="2"/>
            <w:tcMar>
              <w:top w:w="0" w:type="dxa"/>
              <w:left w:w="0" w:type="dxa"/>
              <w:bottom w:w="0" w:type="dxa"/>
              <w:right w:w="0" w:type="dxa"/>
            </w:tcMar>
            <w:hideMark/>
          </w:tcPr>
          <w:p w14:paraId="6C5DF771" w14:textId="44507617" w:rsidR="0029619D" w:rsidRPr="00BF3CC1" w:rsidRDefault="00E21537" w:rsidP="00CB05F9">
            <w:pPr>
              <w:pStyle w:val="EYDocumenttitle"/>
              <w:rPr>
                <w:rFonts w:cs="Arial"/>
              </w:rPr>
            </w:pPr>
            <w:r>
              <w:rPr>
                <w:rFonts w:cs="Arial"/>
              </w:rPr>
              <w:t>Punct de vedere</w:t>
            </w:r>
          </w:p>
        </w:tc>
      </w:tr>
      <w:tr w:rsidR="0029619D" w:rsidRPr="00BF3CC1" w14:paraId="772C40C8" w14:textId="77777777" w:rsidTr="00CB05F9">
        <w:trPr>
          <w:trHeight w:val="373"/>
        </w:trPr>
        <w:tc>
          <w:tcPr>
            <w:tcW w:w="9271" w:type="dxa"/>
            <w:gridSpan w:val="2"/>
            <w:shd w:val="clear" w:color="auto" w:fill="auto"/>
            <w:tcMar>
              <w:top w:w="0" w:type="dxa"/>
              <w:left w:w="0" w:type="dxa"/>
              <w:bottom w:w="0" w:type="dxa"/>
              <w:right w:w="0" w:type="dxa"/>
            </w:tcMar>
            <w:hideMark/>
          </w:tcPr>
          <w:p w14:paraId="22BAE692" w14:textId="0A4B08D8" w:rsidR="0029619D" w:rsidRPr="00BF3CC1" w:rsidRDefault="002D117F" w:rsidP="00CB05F9">
            <w:pPr>
              <w:pStyle w:val="EYDocumentpromptsbold"/>
              <w:rPr>
                <w:rFonts w:ascii="Arial" w:hAnsi="Arial" w:cs="Arial"/>
                <w:highlight w:val="yellow"/>
              </w:rPr>
            </w:pPr>
            <w:r>
              <w:rPr>
                <w:rFonts w:ascii="Arial" w:hAnsi="Arial" w:cs="Arial"/>
              </w:rPr>
              <w:t xml:space="preserve">26 </w:t>
            </w:r>
            <w:r w:rsidR="00B21D72">
              <w:rPr>
                <w:rFonts w:ascii="Arial" w:hAnsi="Arial" w:cs="Arial"/>
              </w:rPr>
              <w:t>iu</w:t>
            </w:r>
            <w:r w:rsidR="006F0208">
              <w:rPr>
                <w:rFonts w:ascii="Arial" w:hAnsi="Arial" w:cs="Arial"/>
              </w:rPr>
              <w:t>l</w:t>
            </w:r>
            <w:r w:rsidR="00B21D72">
              <w:rPr>
                <w:rFonts w:ascii="Arial" w:hAnsi="Arial" w:cs="Arial"/>
              </w:rPr>
              <w:t>ie</w:t>
            </w:r>
            <w:r w:rsidR="0059454E">
              <w:rPr>
                <w:rFonts w:ascii="Arial" w:hAnsi="Arial" w:cs="Arial"/>
              </w:rPr>
              <w:t xml:space="preserve"> </w:t>
            </w:r>
            <w:r w:rsidR="00C051E0">
              <w:rPr>
                <w:rFonts w:ascii="Arial" w:hAnsi="Arial" w:cs="Arial"/>
              </w:rPr>
              <w:t>2021</w:t>
            </w:r>
          </w:p>
        </w:tc>
      </w:tr>
      <w:tr w:rsidR="0029619D" w:rsidRPr="00BF3CC1" w14:paraId="7C4159E9" w14:textId="77777777" w:rsidTr="00CB05F9">
        <w:trPr>
          <w:trHeight w:val="20"/>
        </w:trPr>
        <w:tc>
          <w:tcPr>
            <w:tcW w:w="1701" w:type="dxa"/>
            <w:tcMar>
              <w:top w:w="0" w:type="dxa"/>
              <w:left w:w="0" w:type="dxa"/>
              <w:bottom w:w="0" w:type="dxa"/>
              <w:right w:w="0" w:type="dxa"/>
            </w:tcMar>
            <w:hideMark/>
          </w:tcPr>
          <w:p w14:paraId="77BE3F60" w14:textId="77777777" w:rsidR="0029619D" w:rsidRPr="00BF3CC1" w:rsidRDefault="0029619D" w:rsidP="00CB05F9">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5892367E" w14:textId="77777777" w:rsidR="0029619D" w:rsidRPr="00BF3CC1" w:rsidRDefault="0029619D" w:rsidP="00CB05F9">
            <w:pPr>
              <w:pStyle w:val="EYDocumentprompts"/>
              <w:rPr>
                <w:rFonts w:cs="Arial"/>
                <w:lang w:val="ro-RO"/>
              </w:rPr>
            </w:pPr>
            <w:r>
              <w:rPr>
                <w:rFonts w:cs="Arial"/>
                <w:lang w:val="ro-RO"/>
              </w:rPr>
              <w:t>Anda Huțanu</w:t>
            </w:r>
          </w:p>
        </w:tc>
      </w:tr>
      <w:tr w:rsidR="0029619D" w:rsidRPr="00BF3CC1" w14:paraId="1714A44C" w14:textId="77777777" w:rsidTr="00CB05F9">
        <w:trPr>
          <w:trHeight w:val="20"/>
        </w:trPr>
        <w:tc>
          <w:tcPr>
            <w:tcW w:w="1701" w:type="dxa"/>
            <w:tcMar>
              <w:top w:w="0" w:type="dxa"/>
              <w:left w:w="0" w:type="dxa"/>
              <w:bottom w:w="0" w:type="dxa"/>
              <w:right w:w="0" w:type="dxa"/>
            </w:tcMar>
            <w:hideMark/>
          </w:tcPr>
          <w:p w14:paraId="72232D30" w14:textId="77777777" w:rsidR="0029619D" w:rsidRPr="00BF3CC1" w:rsidRDefault="0029619D" w:rsidP="00CB05F9">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4A8979DB" w14:textId="77777777" w:rsidR="0029619D" w:rsidRPr="00BF3CC1" w:rsidRDefault="0029619D" w:rsidP="00CB05F9">
            <w:pPr>
              <w:pStyle w:val="EYDocumentprompts"/>
              <w:rPr>
                <w:rFonts w:cs="Arial"/>
                <w:lang w:val="ro-RO"/>
              </w:rPr>
            </w:pPr>
            <w:r>
              <w:rPr>
                <w:rFonts w:cs="Arial"/>
                <w:lang w:val="ro-RO"/>
              </w:rPr>
              <w:t>EY Româ</w:t>
            </w:r>
            <w:r w:rsidRPr="00BF3CC1">
              <w:rPr>
                <w:rFonts w:cs="Arial"/>
                <w:lang w:val="ro-RO"/>
              </w:rPr>
              <w:t>nia</w:t>
            </w:r>
          </w:p>
        </w:tc>
      </w:tr>
      <w:tr w:rsidR="0029619D" w:rsidRPr="00BF3CC1" w14:paraId="0E765824" w14:textId="77777777" w:rsidTr="00CB05F9">
        <w:trPr>
          <w:trHeight w:val="20"/>
        </w:trPr>
        <w:tc>
          <w:tcPr>
            <w:tcW w:w="1701" w:type="dxa"/>
            <w:tcMar>
              <w:top w:w="0" w:type="dxa"/>
              <w:left w:w="0" w:type="dxa"/>
              <w:bottom w:w="0" w:type="dxa"/>
              <w:right w:w="0" w:type="dxa"/>
            </w:tcMar>
            <w:hideMark/>
          </w:tcPr>
          <w:p w14:paraId="0DEFB401" w14:textId="77777777" w:rsidR="0029619D" w:rsidRPr="00BF3CC1" w:rsidRDefault="0029619D" w:rsidP="00CB05F9">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3FD94D46" w14:textId="77777777" w:rsidR="0029619D" w:rsidRPr="00BF3CC1" w:rsidRDefault="0029619D" w:rsidP="00CB05F9">
            <w:pPr>
              <w:pStyle w:val="EYDocumentprompts"/>
              <w:rPr>
                <w:rFonts w:cs="Arial"/>
                <w:lang w:val="ro-RO"/>
              </w:rPr>
            </w:pPr>
            <w:r w:rsidRPr="00BF3CC1">
              <w:rPr>
                <w:rFonts w:cs="Arial"/>
                <w:lang w:val="ro-RO"/>
              </w:rPr>
              <w:t>+40 21 402 4000</w:t>
            </w:r>
          </w:p>
        </w:tc>
      </w:tr>
      <w:tr w:rsidR="0029619D" w:rsidRPr="00BF3CC1" w14:paraId="4C5E9A63" w14:textId="77777777" w:rsidTr="00CB05F9">
        <w:trPr>
          <w:trHeight w:val="80"/>
        </w:trPr>
        <w:tc>
          <w:tcPr>
            <w:tcW w:w="1701" w:type="dxa"/>
            <w:tcMar>
              <w:top w:w="0" w:type="dxa"/>
              <w:left w:w="0" w:type="dxa"/>
              <w:bottom w:w="0" w:type="dxa"/>
              <w:right w:w="0" w:type="dxa"/>
            </w:tcMar>
            <w:hideMark/>
          </w:tcPr>
          <w:p w14:paraId="6D200B28" w14:textId="77777777" w:rsidR="0029619D" w:rsidRPr="00BF3CC1" w:rsidRDefault="0029619D" w:rsidP="00CB05F9">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0158F293" w14:textId="77777777" w:rsidR="0029619D" w:rsidRPr="00BF3CC1" w:rsidRDefault="003A1D9B" w:rsidP="00CB05F9">
            <w:pPr>
              <w:pStyle w:val="EYDocumentprompts"/>
              <w:rPr>
                <w:rFonts w:cs="Arial"/>
                <w:color w:val="0000FF"/>
                <w:u w:val="single"/>
                <w:lang w:val="ro-RO"/>
              </w:rPr>
            </w:pPr>
            <w:hyperlink r:id="rId11" w:history="1">
              <w:r w:rsidR="0029619D" w:rsidRPr="00D539DF">
                <w:rPr>
                  <w:rStyle w:val="Hyperlink"/>
                  <w:rFonts w:cs="Arial"/>
                  <w:lang w:val="ro-RO"/>
                </w:rPr>
                <w:t>anda.hutanu@ro.ey.com</w:t>
              </w:r>
            </w:hyperlink>
          </w:p>
        </w:tc>
      </w:tr>
    </w:tbl>
    <w:p w14:paraId="7CDA0B42" w14:textId="1045AC33" w:rsidR="002775E2" w:rsidRDefault="002775E2" w:rsidP="002775E2"/>
    <w:p w14:paraId="5BEBCBE9" w14:textId="77777777" w:rsidR="00EA50EB" w:rsidRPr="00BC0437" w:rsidRDefault="00EA50EB" w:rsidP="002775E2"/>
    <w:p w14:paraId="53EED444" w14:textId="77777777" w:rsidR="002775E2" w:rsidRPr="002775E2" w:rsidRDefault="002775E2" w:rsidP="00B21D72"/>
    <w:p w14:paraId="69C5E7C4" w14:textId="3139E3F8" w:rsidR="00A43ED4" w:rsidRPr="00B840D7" w:rsidRDefault="006F0208" w:rsidP="00B21D72">
      <w:pPr>
        <w:rPr>
          <w:i/>
          <w:iCs/>
          <w:sz w:val="24"/>
        </w:rPr>
      </w:pPr>
      <w:r>
        <w:rPr>
          <w:rFonts w:cs="Arial"/>
          <w:b/>
          <w:sz w:val="28"/>
          <w:szCs w:val="28"/>
        </w:rPr>
        <w:t>Drumul spre</w:t>
      </w:r>
      <w:r w:rsidRPr="006F0208">
        <w:rPr>
          <w:rFonts w:cs="Arial"/>
          <w:b/>
          <w:sz w:val="28"/>
          <w:szCs w:val="28"/>
        </w:rPr>
        <w:t xml:space="preserve"> echitatea fiscală: stație sau destinație?</w:t>
      </w:r>
    </w:p>
    <w:p w14:paraId="4B354CE8" w14:textId="77777777" w:rsidR="006F0208" w:rsidRDefault="006F0208" w:rsidP="00B21D72">
      <w:pPr>
        <w:rPr>
          <w:i/>
          <w:iCs/>
          <w:sz w:val="22"/>
          <w:szCs w:val="22"/>
        </w:rPr>
      </w:pPr>
    </w:p>
    <w:p w14:paraId="7FE05C07" w14:textId="196962C0" w:rsidR="00A43ED4" w:rsidRPr="00B21D72" w:rsidRDefault="00B840D7" w:rsidP="00B21D72">
      <w:pPr>
        <w:rPr>
          <w:rFonts w:cs="Arial"/>
          <w:sz w:val="22"/>
          <w:szCs w:val="22"/>
        </w:rPr>
      </w:pPr>
      <w:r w:rsidRPr="00B21D72">
        <w:rPr>
          <w:i/>
          <w:iCs/>
          <w:sz w:val="22"/>
          <w:szCs w:val="22"/>
        </w:rPr>
        <w:t>Autor</w:t>
      </w:r>
      <w:r w:rsidR="00B21D72" w:rsidRPr="00B21D72">
        <w:rPr>
          <w:i/>
          <w:iCs/>
          <w:sz w:val="22"/>
          <w:szCs w:val="22"/>
        </w:rPr>
        <w:t xml:space="preserve">: </w:t>
      </w:r>
      <w:r w:rsidR="006F0208">
        <w:rPr>
          <w:rFonts w:cs="Arial"/>
          <w:i/>
          <w:sz w:val="22"/>
          <w:szCs w:val="22"/>
        </w:rPr>
        <w:t xml:space="preserve">Alex </w:t>
      </w:r>
      <w:proofErr w:type="spellStart"/>
      <w:r w:rsidR="006F0208">
        <w:rPr>
          <w:rFonts w:cs="Arial"/>
          <w:i/>
          <w:sz w:val="22"/>
          <w:szCs w:val="22"/>
        </w:rPr>
        <w:t>Milcev</w:t>
      </w:r>
      <w:proofErr w:type="spellEnd"/>
      <w:r w:rsidR="006F0208">
        <w:rPr>
          <w:rFonts w:cs="Arial"/>
          <w:i/>
          <w:sz w:val="22"/>
          <w:szCs w:val="22"/>
        </w:rPr>
        <w:t xml:space="preserve">, Liderul departamentului de </w:t>
      </w:r>
      <w:r w:rsidR="002D117F">
        <w:rPr>
          <w:rFonts w:cs="Arial"/>
          <w:i/>
          <w:sz w:val="22"/>
          <w:szCs w:val="22"/>
        </w:rPr>
        <w:t>Asistență</w:t>
      </w:r>
      <w:r w:rsidR="006F0208">
        <w:rPr>
          <w:rFonts w:cs="Arial"/>
          <w:i/>
          <w:sz w:val="22"/>
          <w:szCs w:val="22"/>
        </w:rPr>
        <w:t xml:space="preserve"> fiscală </w:t>
      </w:r>
      <w:r w:rsidR="002D117F">
        <w:rPr>
          <w:rFonts w:cs="Arial"/>
          <w:i/>
          <w:sz w:val="22"/>
          <w:szCs w:val="22"/>
        </w:rPr>
        <w:t>și</w:t>
      </w:r>
      <w:r w:rsidR="006F0208">
        <w:rPr>
          <w:rFonts w:cs="Arial"/>
          <w:i/>
          <w:sz w:val="22"/>
          <w:szCs w:val="22"/>
        </w:rPr>
        <w:t xml:space="preserve"> juridică</w:t>
      </w:r>
      <w:r w:rsidR="00B21D72" w:rsidRPr="00B21D72">
        <w:rPr>
          <w:rFonts w:cs="Arial"/>
          <w:i/>
          <w:sz w:val="22"/>
          <w:szCs w:val="22"/>
        </w:rPr>
        <w:t xml:space="preserve">, </w:t>
      </w:r>
      <w:r w:rsidR="00A43ED4" w:rsidRPr="00B21D72">
        <w:rPr>
          <w:i/>
          <w:iCs/>
          <w:sz w:val="22"/>
          <w:szCs w:val="22"/>
        </w:rPr>
        <w:t>EY România</w:t>
      </w:r>
    </w:p>
    <w:p w14:paraId="5FFDCCC4" w14:textId="77777777" w:rsidR="00A43ED4" w:rsidRPr="00B21D72" w:rsidRDefault="00A43ED4" w:rsidP="00B21D72">
      <w:pPr>
        <w:rPr>
          <w:i/>
          <w:iCs/>
          <w:sz w:val="22"/>
          <w:szCs w:val="22"/>
        </w:rPr>
      </w:pPr>
    </w:p>
    <w:p w14:paraId="386718A3" w14:textId="0DD65A7D" w:rsidR="006F0208" w:rsidRPr="006F0208" w:rsidRDefault="006F0208" w:rsidP="006F0208">
      <w:pPr>
        <w:rPr>
          <w:rFonts w:cs="Arial"/>
          <w:sz w:val="22"/>
          <w:szCs w:val="22"/>
        </w:rPr>
      </w:pPr>
      <w:r w:rsidRPr="006F0208">
        <w:rPr>
          <w:rFonts w:cs="Arial"/>
          <w:sz w:val="22"/>
          <w:szCs w:val="22"/>
        </w:rPr>
        <w:t xml:space="preserve">Un impozit </w:t>
      </w:r>
      <w:r w:rsidR="002D117F">
        <w:rPr>
          <w:rFonts w:cs="Arial"/>
          <w:sz w:val="22"/>
          <w:szCs w:val="22"/>
        </w:rPr>
        <w:t xml:space="preserve">global </w:t>
      </w:r>
      <w:r w:rsidRPr="006F0208">
        <w:rPr>
          <w:rFonts w:cs="Arial"/>
          <w:sz w:val="22"/>
          <w:szCs w:val="22"/>
        </w:rPr>
        <w:t xml:space="preserve">pe profit la o rată ”minimă” de 15%, așa cum s-au angajat recent 132 de state membre ale Organizației pentru Cooperare și Dezvoltare Economică (OCDE), ar aduce venituri suplimentare de peste 150 de miliarde de dolari anual guvernelor din întreaga lume. </w:t>
      </w:r>
      <w:r w:rsidR="003E215D">
        <w:rPr>
          <w:rFonts w:cs="Arial"/>
          <w:sz w:val="22"/>
          <w:szCs w:val="22"/>
        </w:rPr>
        <w:t>Acest lucru ar genera m</w:t>
      </w:r>
      <w:r w:rsidR="003E215D" w:rsidRPr="006F0208">
        <w:rPr>
          <w:rFonts w:cs="Arial"/>
          <w:sz w:val="22"/>
          <w:szCs w:val="22"/>
        </w:rPr>
        <w:t xml:space="preserve">ai mulți bani pentru state, care nu ar veni, însă, singuri, ci însoțiți de incertitudini și potențiale riscuri. </w:t>
      </w:r>
      <w:r w:rsidRPr="006F0208">
        <w:rPr>
          <w:rFonts w:cs="Arial"/>
          <w:sz w:val="22"/>
          <w:szCs w:val="22"/>
        </w:rPr>
        <w:t xml:space="preserve">Doar că, așa cum o arată cele mai recente declarații, ”reforma fiscală a secolului”, cum a fost numită </w:t>
      </w:r>
      <w:r w:rsidR="003E215D">
        <w:rPr>
          <w:rFonts w:cs="Arial"/>
          <w:sz w:val="22"/>
          <w:szCs w:val="22"/>
        </w:rPr>
        <w:t xml:space="preserve">această </w:t>
      </w:r>
      <w:r w:rsidRPr="006F0208">
        <w:rPr>
          <w:rFonts w:cs="Arial"/>
          <w:sz w:val="22"/>
          <w:szCs w:val="22"/>
        </w:rPr>
        <w:t>măsur</w:t>
      </w:r>
      <w:r w:rsidR="00C0134B">
        <w:rPr>
          <w:rFonts w:cs="Arial"/>
          <w:sz w:val="22"/>
          <w:szCs w:val="22"/>
        </w:rPr>
        <w:t>ă</w:t>
      </w:r>
      <w:r w:rsidRPr="006F0208">
        <w:rPr>
          <w:rFonts w:cs="Arial"/>
          <w:sz w:val="22"/>
          <w:szCs w:val="22"/>
        </w:rPr>
        <w:t>, ar putea însemna, în primul rând, că sumele mari vor reveni în continuare celor mai puternici, într-un moment în care țările mici se văd oricum deposedate de bani, prin structurile și schemele de profit existente în paradisurile fiscale</w:t>
      </w:r>
      <w:r w:rsidR="003E215D">
        <w:rPr>
          <w:rFonts w:cs="Arial"/>
          <w:sz w:val="22"/>
          <w:szCs w:val="22"/>
        </w:rPr>
        <w:t>. Î</w:t>
      </w:r>
      <w:r w:rsidRPr="006F0208">
        <w:rPr>
          <w:rFonts w:cs="Arial"/>
          <w:sz w:val="22"/>
          <w:szCs w:val="22"/>
        </w:rPr>
        <w:t>n al doilea</w:t>
      </w:r>
      <w:r w:rsidR="003E215D">
        <w:rPr>
          <w:rFonts w:cs="Arial"/>
          <w:sz w:val="22"/>
          <w:szCs w:val="22"/>
        </w:rPr>
        <w:t xml:space="preserve"> rând</w:t>
      </w:r>
      <w:r w:rsidRPr="006F0208">
        <w:rPr>
          <w:rFonts w:cs="Arial"/>
          <w:sz w:val="22"/>
          <w:szCs w:val="22"/>
        </w:rPr>
        <w:t>, se traduce prin creșterea poverii fiscale pentru investiții peste tot în lume. Cu alte cuvinte, da, noua politică limitează puterea paradisurilor fiscale, dar va reuși ea să construiască echitatea fiscală, așa cum clamează? Va grăbi redresarea economică globală?</w:t>
      </w:r>
    </w:p>
    <w:p w14:paraId="477379AC" w14:textId="77777777" w:rsidR="006F0208" w:rsidRDefault="006F0208" w:rsidP="006F0208">
      <w:pPr>
        <w:rPr>
          <w:rFonts w:cs="Arial"/>
          <w:sz w:val="22"/>
          <w:szCs w:val="22"/>
        </w:rPr>
      </w:pPr>
    </w:p>
    <w:p w14:paraId="3D2F69A5" w14:textId="54C7D91E" w:rsidR="006F0208" w:rsidRDefault="006F0208" w:rsidP="006F0208">
      <w:pPr>
        <w:rPr>
          <w:rFonts w:cs="Arial"/>
          <w:sz w:val="22"/>
          <w:szCs w:val="22"/>
        </w:rPr>
      </w:pPr>
      <w:r w:rsidRPr="006F0208">
        <w:rPr>
          <w:rFonts w:cs="Arial"/>
          <w:sz w:val="22"/>
          <w:szCs w:val="22"/>
        </w:rPr>
        <w:t xml:space="preserve">Efortul politic de a limita transferul artificial de profit și beneficiile utilizării jurisdicțiilor cu impozite reduse s-a concentrat, așa cum s-a văzut în ultimele săptămâni, pe adoptarea unui impozit minim global aplicabil marilor corporații multinaționale. Astfel, în timp ce noul impozit ar putea acționa ca un mecanism de protecție la normele actuale privind taxarea profitului, el ar crește, inevitabil, și povara fiscală asupra investițiilor peste tot în lume. Or investițiile străine directe (ISD) sunt sensibile la cotele de impozitare, iar un impozit minim global ar avea un impact direct asupra deciziilor companiilor multinaționale. </w:t>
      </w:r>
    </w:p>
    <w:p w14:paraId="4F433CF2" w14:textId="26C70C4B" w:rsidR="006F0208" w:rsidRPr="006F0208" w:rsidRDefault="006F0208" w:rsidP="006F0208">
      <w:pPr>
        <w:rPr>
          <w:rFonts w:cs="Arial"/>
          <w:sz w:val="22"/>
          <w:szCs w:val="22"/>
        </w:rPr>
      </w:pPr>
      <w:r w:rsidRPr="006F0208">
        <w:rPr>
          <w:rFonts w:cs="Arial"/>
          <w:sz w:val="22"/>
          <w:szCs w:val="22"/>
        </w:rPr>
        <w:t xml:space="preserve"> </w:t>
      </w:r>
    </w:p>
    <w:p w14:paraId="6CCF08EC" w14:textId="07C6D046" w:rsidR="006F0208" w:rsidRDefault="006F0208" w:rsidP="006F0208">
      <w:pPr>
        <w:rPr>
          <w:rFonts w:cs="Arial"/>
          <w:sz w:val="22"/>
          <w:szCs w:val="22"/>
        </w:rPr>
      </w:pPr>
      <w:r w:rsidRPr="006F0208">
        <w:rPr>
          <w:rFonts w:cs="Arial"/>
          <w:sz w:val="22"/>
          <w:szCs w:val="22"/>
        </w:rPr>
        <w:t>Pentru a-i atenua efectele economice negative, factorii de decizie ar trebui să se asigure că atât rata minimă, cât și baza impozabilă la care se va aplica noua cotă sunt concepute în așa fel încât să nu denatureze deciziile de investiții, ci să acționeze ca un mecanism real de protecție la normele existente privind impozitul pe profit. Companiile care utilizează în prezent jurisdicții cu impozite reduse pentru a facilita investițiile ar vedea o creștere semnificativă a impozitelor asupra proiectelor lor actuale și s</w:t>
      </w:r>
      <w:r w:rsidR="00775A09">
        <w:rPr>
          <w:rFonts w:cs="Arial"/>
          <w:sz w:val="22"/>
          <w:szCs w:val="22"/>
        </w:rPr>
        <w:t>e</w:t>
      </w:r>
      <w:r w:rsidRPr="006F0208">
        <w:rPr>
          <w:rFonts w:cs="Arial"/>
          <w:sz w:val="22"/>
          <w:szCs w:val="22"/>
        </w:rPr>
        <w:t xml:space="preserve"> vor confrunta cu un nou factor de descurajare fiscală pentru proiectele viitoare - efect ignorat de mulți factori de decizie politică. Rezultatul ar fi mai puține investiții străine directe (ISD) și o creștere economică globală mai lentă. Oricum, creșterea ISD la nivel mondial s-a oprit înainte de pandemie, iar ISD</w:t>
      </w:r>
      <w:r w:rsidR="00775A09">
        <w:rPr>
          <w:rFonts w:cs="Arial"/>
          <w:sz w:val="22"/>
          <w:szCs w:val="22"/>
        </w:rPr>
        <w:t>-urile</w:t>
      </w:r>
      <w:r w:rsidRPr="006F0208">
        <w:rPr>
          <w:rFonts w:cs="Arial"/>
          <w:sz w:val="22"/>
          <w:szCs w:val="22"/>
        </w:rPr>
        <w:t xml:space="preserve"> a</w:t>
      </w:r>
      <w:r w:rsidR="00775A09">
        <w:rPr>
          <w:rFonts w:cs="Arial"/>
          <w:sz w:val="22"/>
          <w:szCs w:val="22"/>
        </w:rPr>
        <w:t>u</w:t>
      </w:r>
      <w:r w:rsidRPr="006F0208">
        <w:rPr>
          <w:rFonts w:cs="Arial"/>
          <w:sz w:val="22"/>
          <w:szCs w:val="22"/>
        </w:rPr>
        <w:t xml:space="preserve"> scăzut în 2020 până la cel mai </w:t>
      </w:r>
      <w:r w:rsidR="00775A09">
        <w:rPr>
          <w:rFonts w:cs="Arial"/>
          <w:sz w:val="22"/>
          <w:szCs w:val="22"/>
        </w:rPr>
        <w:t xml:space="preserve">mic </w:t>
      </w:r>
      <w:r w:rsidRPr="006F0208">
        <w:rPr>
          <w:rFonts w:cs="Arial"/>
          <w:sz w:val="22"/>
          <w:szCs w:val="22"/>
        </w:rPr>
        <w:t xml:space="preserve">nivel din 2005, așa cum o arată inclusiv studiul </w:t>
      </w:r>
      <w:hyperlink r:id="rId12" w:history="1">
        <w:r w:rsidRPr="006F0208">
          <w:rPr>
            <w:rStyle w:val="Hyperlink"/>
            <w:rFonts w:cs="Arial"/>
            <w:sz w:val="22"/>
            <w:szCs w:val="22"/>
          </w:rPr>
          <w:t xml:space="preserve">EY Romania </w:t>
        </w:r>
        <w:proofErr w:type="spellStart"/>
        <w:r w:rsidRPr="006F0208">
          <w:rPr>
            <w:rStyle w:val="Hyperlink"/>
            <w:rFonts w:cs="Arial"/>
            <w:sz w:val="22"/>
            <w:szCs w:val="22"/>
          </w:rPr>
          <w:t>Attractiveness</w:t>
        </w:r>
        <w:proofErr w:type="spellEnd"/>
        <w:r w:rsidRPr="006F0208">
          <w:rPr>
            <w:rStyle w:val="Hyperlink"/>
            <w:rFonts w:cs="Arial"/>
            <w:sz w:val="22"/>
            <w:szCs w:val="22"/>
          </w:rPr>
          <w:t xml:space="preserve"> </w:t>
        </w:r>
        <w:proofErr w:type="spellStart"/>
        <w:r w:rsidRPr="006F0208">
          <w:rPr>
            <w:rStyle w:val="Hyperlink"/>
            <w:rFonts w:cs="Arial"/>
            <w:sz w:val="22"/>
            <w:szCs w:val="22"/>
          </w:rPr>
          <w:t>Survey</w:t>
        </w:r>
        <w:proofErr w:type="spellEnd"/>
      </w:hyperlink>
      <w:r w:rsidRPr="006F0208">
        <w:rPr>
          <w:rFonts w:cs="Arial"/>
          <w:sz w:val="22"/>
          <w:szCs w:val="22"/>
        </w:rPr>
        <w:t>.</w:t>
      </w:r>
    </w:p>
    <w:p w14:paraId="6185EAA7" w14:textId="5EF4B4F5" w:rsidR="006F0208" w:rsidRPr="006F0208" w:rsidRDefault="006F0208" w:rsidP="006F0208">
      <w:pPr>
        <w:rPr>
          <w:rFonts w:cs="Arial"/>
          <w:sz w:val="22"/>
          <w:szCs w:val="22"/>
        </w:rPr>
      </w:pPr>
      <w:r w:rsidRPr="006F0208">
        <w:rPr>
          <w:rFonts w:cs="Arial"/>
          <w:sz w:val="22"/>
          <w:szCs w:val="22"/>
        </w:rPr>
        <w:t xml:space="preserve"> </w:t>
      </w:r>
    </w:p>
    <w:p w14:paraId="6987E13B" w14:textId="3E26A958" w:rsidR="006F0208" w:rsidRDefault="006F0208" w:rsidP="006F0208">
      <w:pPr>
        <w:rPr>
          <w:rFonts w:cs="Arial"/>
          <w:sz w:val="22"/>
          <w:szCs w:val="22"/>
        </w:rPr>
      </w:pPr>
      <w:r w:rsidRPr="006F0208">
        <w:rPr>
          <w:rFonts w:cs="Arial"/>
          <w:sz w:val="22"/>
          <w:szCs w:val="22"/>
        </w:rPr>
        <w:lastRenderedPageBreak/>
        <w:t>Înțelegerea modului în care un impozit minim global ar putea avea un impact negativ asupra investițiilor transfrontaliere și modul de evitare a acestui rezultat v</w:t>
      </w:r>
      <w:r w:rsidR="00775A09">
        <w:rPr>
          <w:rFonts w:cs="Arial"/>
          <w:sz w:val="22"/>
          <w:szCs w:val="22"/>
        </w:rPr>
        <w:t>or</w:t>
      </w:r>
      <w:r w:rsidRPr="006F0208">
        <w:rPr>
          <w:rFonts w:cs="Arial"/>
          <w:sz w:val="22"/>
          <w:szCs w:val="22"/>
        </w:rPr>
        <w:t xml:space="preserve"> fi esențial</w:t>
      </w:r>
      <w:r w:rsidR="00775A09">
        <w:rPr>
          <w:rFonts w:cs="Arial"/>
          <w:sz w:val="22"/>
          <w:szCs w:val="22"/>
        </w:rPr>
        <w:t>e</w:t>
      </w:r>
      <w:r w:rsidRPr="006F0208">
        <w:rPr>
          <w:rFonts w:cs="Arial"/>
          <w:sz w:val="22"/>
          <w:szCs w:val="22"/>
        </w:rPr>
        <w:t xml:space="preserve"> pentru ca ISD-</w:t>
      </w:r>
      <w:r w:rsidR="00775A09">
        <w:rPr>
          <w:rFonts w:cs="Arial"/>
          <w:sz w:val="22"/>
          <w:szCs w:val="22"/>
        </w:rPr>
        <w:t>urile</w:t>
      </w:r>
      <w:r w:rsidRPr="006F0208">
        <w:rPr>
          <w:rFonts w:cs="Arial"/>
          <w:sz w:val="22"/>
          <w:szCs w:val="22"/>
        </w:rPr>
        <w:t xml:space="preserve"> global</w:t>
      </w:r>
      <w:r w:rsidR="00775A09">
        <w:rPr>
          <w:rFonts w:cs="Arial"/>
          <w:sz w:val="22"/>
          <w:szCs w:val="22"/>
        </w:rPr>
        <w:t>e</w:t>
      </w:r>
      <w:r w:rsidRPr="006F0208">
        <w:rPr>
          <w:rFonts w:cs="Arial"/>
          <w:sz w:val="22"/>
          <w:szCs w:val="22"/>
        </w:rPr>
        <w:t xml:space="preserve"> să se recupereze pe deplin în urma pandemiei, mai ales că tocmai acele companii care sunt vizate de un impozit minim global sunt cele care au o amprentă semnificativă în lume – milioane de angajați, miliarde investite. Și aproape toate țările mai mici, cum este și România, mizează pe investiții pentru o redresare-relansare economică rapidă. </w:t>
      </w:r>
    </w:p>
    <w:p w14:paraId="55A8FFE5" w14:textId="77777777" w:rsidR="006F0208" w:rsidRPr="006F0208" w:rsidRDefault="006F0208" w:rsidP="006F0208">
      <w:pPr>
        <w:rPr>
          <w:rFonts w:cs="Arial"/>
          <w:sz w:val="22"/>
          <w:szCs w:val="22"/>
        </w:rPr>
      </w:pPr>
    </w:p>
    <w:p w14:paraId="1CD88919" w14:textId="77777777" w:rsidR="006F0208" w:rsidRPr="006F0208" w:rsidRDefault="006F0208" w:rsidP="006F0208">
      <w:pPr>
        <w:rPr>
          <w:rFonts w:cs="Arial"/>
          <w:sz w:val="22"/>
          <w:szCs w:val="22"/>
        </w:rPr>
      </w:pPr>
      <w:r w:rsidRPr="006F0208">
        <w:rPr>
          <w:rFonts w:cs="Arial"/>
          <w:sz w:val="22"/>
          <w:szCs w:val="22"/>
        </w:rPr>
        <w:t xml:space="preserve">Da, un impozit minim ar elimina multe dintre beneficiile canalizării investițiilor prin jurisdicții cu impozite reduse sau prin exploatarea tratatelor fiscale pentru a plăti impozite mici pe fluxurile de venituri transfrontaliere. Dar trebuie măsurat de mai multe ori, înainte de a tăia o dată – pentru că așa cum spuneam, trebuie examinate cu atenție consecințele. </w:t>
      </w:r>
    </w:p>
    <w:p w14:paraId="1E13C6E6" w14:textId="77777777" w:rsidR="006F0208" w:rsidRDefault="006F0208" w:rsidP="006F0208">
      <w:pPr>
        <w:rPr>
          <w:rFonts w:cs="Arial"/>
          <w:sz w:val="22"/>
          <w:szCs w:val="22"/>
        </w:rPr>
      </w:pPr>
    </w:p>
    <w:p w14:paraId="3A1056CE" w14:textId="6C3B5E79" w:rsidR="006F0208" w:rsidRDefault="006F0208" w:rsidP="006F0208">
      <w:pPr>
        <w:rPr>
          <w:rFonts w:cs="Arial"/>
          <w:sz w:val="22"/>
          <w:szCs w:val="22"/>
        </w:rPr>
      </w:pPr>
      <w:r w:rsidRPr="006F0208">
        <w:rPr>
          <w:rFonts w:cs="Arial"/>
          <w:sz w:val="22"/>
          <w:szCs w:val="22"/>
        </w:rPr>
        <w:t>Evaluarea impactului economic al măsurii realizat</w:t>
      </w:r>
      <w:r w:rsidR="00775A09">
        <w:rPr>
          <w:rFonts w:cs="Arial"/>
          <w:sz w:val="22"/>
          <w:szCs w:val="22"/>
        </w:rPr>
        <w:t>e</w:t>
      </w:r>
      <w:r w:rsidRPr="006F0208">
        <w:rPr>
          <w:rFonts w:cs="Arial"/>
          <w:sz w:val="22"/>
          <w:szCs w:val="22"/>
        </w:rPr>
        <w:t xml:space="preserve"> de OCDE spune că introducerea unui nivel minim de impozitare a profitului ar avea cea mai mare creștere a cotelor medii efective de impozitare pentru hub-urile de investiții – adică acolo unde sunt concentrați cei mai puternici investitori și cele mai mari investiții. </w:t>
      </w:r>
    </w:p>
    <w:p w14:paraId="447FC3D1" w14:textId="77777777" w:rsidR="006F0208" w:rsidRPr="006F0208" w:rsidRDefault="006F0208" w:rsidP="006F0208">
      <w:pPr>
        <w:rPr>
          <w:rFonts w:cs="Arial"/>
          <w:sz w:val="22"/>
          <w:szCs w:val="22"/>
        </w:rPr>
      </w:pPr>
    </w:p>
    <w:p w14:paraId="1FDEE4B2" w14:textId="16B89922" w:rsidR="006F0208" w:rsidRDefault="006F0208" w:rsidP="006F0208">
      <w:pPr>
        <w:rPr>
          <w:rFonts w:cs="Arial"/>
          <w:sz w:val="22"/>
          <w:szCs w:val="22"/>
        </w:rPr>
      </w:pPr>
      <w:r w:rsidRPr="006F0208">
        <w:rPr>
          <w:rFonts w:cs="Arial"/>
          <w:sz w:val="22"/>
          <w:szCs w:val="22"/>
        </w:rPr>
        <w:t>Pe de altă parte, propunerea OCDE are în vedere furnizarea unei deduceri pentru substanța economică măsurată printr-un procent din valoarea activelor corporale și a costurilor de ocupare</w:t>
      </w:r>
      <w:r>
        <w:rPr>
          <w:rFonts w:cs="Arial"/>
          <w:sz w:val="22"/>
          <w:szCs w:val="22"/>
        </w:rPr>
        <w:t xml:space="preserve"> </w:t>
      </w:r>
      <w:r w:rsidRPr="006F0208">
        <w:rPr>
          <w:rFonts w:cs="Arial"/>
          <w:sz w:val="22"/>
          <w:szCs w:val="22"/>
        </w:rPr>
        <w:t>- așa-numita ”</w:t>
      </w:r>
      <w:proofErr w:type="spellStart"/>
      <w:r w:rsidRPr="006F0208">
        <w:rPr>
          <w:rFonts w:cs="Arial"/>
          <w:sz w:val="22"/>
          <w:szCs w:val="22"/>
        </w:rPr>
        <w:t>substance</w:t>
      </w:r>
      <w:proofErr w:type="spellEnd"/>
      <w:r w:rsidRPr="006F0208">
        <w:rPr>
          <w:rFonts w:cs="Arial"/>
          <w:sz w:val="22"/>
          <w:szCs w:val="22"/>
        </w:rPr>
        <w:t xml:space="preserve"> </w:t>
      </w:r>
      <w:proofErr w:type="spellStart"/>
      <w:r w:rsidRPr="006F0208">
        <w:rPr>
          <w:rFonts w:cs="Arial"/>
          <w:sz w:val="22"/>
          <w:szCs w:val="22"/>
        </w:rPr>
        <w:t>carve</w:t>
      </w:r>
      <w:proofErr w:type="spellEnd"/>
      <w:r w:rsidRPr="006F0208">
        <w:rPr>
          <w:rFonts w:cs="Arial"/>
          <w:sz w:val="22"/>
          <w:szCs w:val="22"/>
        </w:rPr>
        <w:t>-out”. Astfel, regulile vor prevede</w:t>
      </w:r>
      <w:r w:rsidR="00775A09">
        <w:rPr>
          <w:rFonts w:cs="Arial"/>
          <w:sz w:val="22"/>
          <w:szCs w:val="22"/>
        </w:rPr>
        <w:t>a</w:t>
      </w:r>
      <w:r w:rsidRPr="006F0208">
        <w:rPr>
          <w:rFonts w:cs="Arial"/>
          <w:sz w:val="22"/>
          <w:szCs w:val="22"/>
        </w:rPr>
        <w:t xml:space="preserve"> o formulă standard care va exclude o sumă de venit de cel puțin 5% (în perioada de tranziție de 5 ani, cel puțin 7,5%) din valoarea contabilă a imobilizărilor corporale și salariale. Va fi prevăzută și o excludere de </w:t>
      </w:r>
      <w:proofErr w:type="spellStart"/>
      <w:r w:rsidRPr="006F0208">
        <w:rPr>
          <w:rFonts w:cs="Arial"/>
          <w:sz w:val="22"/>
          <w:szCs w:val="22"/>
        </w:rPr>
        <w:t>minimis</w:t>
      </w:r>
      <w:proofErr w:type="spellEnd"/>
      <w:r w:rsidRPr="006F0208">
        <w:rPr>
          <w:rFonts w:cs="Arial"/>
          <w:sz w:val="22"/>
          <w:szCs w:val="22"/>
        </w:rPr>
        <w:t>.</w:t>
      </w:r>
    </w:p>
    <w:p w14:paraId="2157A572" w14:textId="77777777" w:rsidR="006F0208" w:rsidRPr="006F0208" w:rsidRDefault="006F0208" w:rsidP="006F0208">
      <w:pPr>
        <w:rPr>
          <w:rFonts w:cs="Arial"/>
          <w:sz w:val="22"/>
          <w:szCs w:val="22"/>
        </w:rPr>
      </w:pPr>
    </w:p>
    <w:p w14:paraId="44F83B8F" w14:textId="42D76E77" w:rsidR="006F0208" w:rsidRDefault="006F0208" w:rsidP="006F0208">
      <w:pPr>
        <w:rPr>
          <w:rFonts w:cs="Arial"/>
          <w:sz w:val="22"/>
          <w:szCs w:val="22"/>
        </w:rPr>
      </w:pPr>
      <w:r w:rsidRPr="006F0208">
        <w:rPr>
          <w:rFonts w:cs="Arial"/>
          <w:sz w:val="22"/>
          <w:szCs w:val="22"/>
        </w:rPr>
        <w:t xml:space="preserve">În plus, la acest moment nu este clar ce se va întâmpla cu cele șapte țări care nu au semnat acordul – între care și Irlanda, Estonia și Ungaria. </w:t>
      </w:r>
      <w:proofErr w:type="spellStart"/>
      <w:r w:rsidRPr="006F0208">
        <w:rPr>
          <w:rFonts w:cs="Arial"/>
          <w:sz w:val="22"/>
          <w:szCs w:val="22"/>
        </w:rPr>
        <w:t>Grace</w:t>
      </w:r>
      <w:proofErr w:type="spellEnd"/>
      <w:r w:rsidRPr="006F0208">
        <w:rPr>
          <w:rFonts w:cs="Arial"/>
          <w:sz w:val="22"/>
          <w:szCs w:val="22"/>
        </w:rPr>
        <w:t xml:space="preserve"> </w:t>
      </w:r>
      <w:proofErr w:type="spellStart"/>
      <w:r w:rsidRPr="006F0208">
        <w:rPr>
          <w:rFonts w:cs="Arial"/>
          <w:sz w:val="22"/>
          <w:szCs w:val="22"/>
        </w:rPr>
        <w:t>Perez</w:t>
      </w:r>
      <w:proofErr w:type="spellEnd"/>
      <w:r w:rsidRPr="006F0208">
        <w:rPr>
          <w:rFonts w:cs="Arial"/>
          <w:sz w:val="22"/>
          <w:szCs w:val="22"/>
        </w:rPr>
        <w:t>- Navarro, director adjunct al Centrului OCDE pentru Politică și Administrare Fiscală</w:t>
      </w:r>
      <w:r w:rsidR="00775A09">
        <w:rPr>
          <w:rFonts w:cs="Arial"/>
          <w:sz w:val="22"/>
          <w:szCs w:val="22"/>
        </w:rPr>
        <w:t>,</w:t>
      </w:r>
      <w:r w:rsidRPr="006F0208">
        <w:rPr>
          <w:rFonts w:cs="Arial"/>
          <w:sz w:val="22"/>
          <w:szCs w:val="22"/>
        </w:rPr>
        <w:t xml:space="preserve"> a vorbit chiar zilele acestea despre ”angajarea constructivă” a acestora, fără să poată oferi mai multe detalii. Din câte lasă </w:t>
      </w:r>
      <w:proofErr w:type="spellStart"/>
      <w:r w:rsidRPr="006F0208">
        <w:rPr>
          <w:rFonts w:cs="Arial"/>
          <w:sz w:val="22"/>
          <w:szCs w:val="22"/>
        </w:rPr>
        <w:t>Perez</w:t>
      </w:r>
      <w:proofErr w:type="spellEnd"/>
      <w:r w:rsidRPr="006F0208">
        <w:rPr>
          <w:rFonts w:cs="Arial"/>
          <w:sz w:val="22"/>
          <w:szCs w:val="22"/>
        </w:rPr>
        <w:t xml:space="preserve"> Navarro să se înțeleagă, țările ar dori să vadă cum se desfășoară negocierile, înainte de a se angaja în ceva. În declarațiile sale, președintele estonian, de pildă, spune că nivelul impozitului pe profit este deja peste minimul propus (20%) și nu are companii care să se încadreze în noile reguli. ”Țara încearcă doar să confirme compatibilitatea cu legislația internă înainte de a se angaja”, declara </w:t>
      </w:r>
      <w:proofErr w:type="spellStart"/>
      <w:r w:rsidRPr="006F0208">
        <w:rPr>
          <w:rFonts w:cs="Arial"/>
          <w:sz w:val="22"/>
          <w:szCs w:val="22"/>
        </w:rPr>
        <w:t>Kersti</w:t>
      </w:r>
      <w:proofErr w:type="spellEnd"/>
      <w:r w:rsidRPr="006F0208">
        <w:rPr>
          <w:rFonts w:cs="Arial"/>
          <w:sz w:val="22"/>
          <w:szCs w:val="22"/>
        </w:rPr>
        <w:t xml:space="preserve"> </w:t>
      </w:r>
      <w:proofErr w:type="spellStart"/>
      <w:r w:rsidRPr="006F0208">
        <w:rPr>
          <w:rFonts w:cs="Arial"/>
          <w:sz w:val="22"/>
          <w:szCs w:val="22"/>
        </w:rPr>
        <w:t>Kaljulaid</w:t>
      </w:r>
      <w:proofErr w:type="spellEnd"/>
      <w:r w:rsidRPr="006F0208">
        <w:rPr>
          <w:rFonts w:cs="Arial"/>
          <w:sz w:val="22"/>
          <w:szCs w:val="22"/>
        </w:rPr>
        <w:t xml:space="preserve">, președintele estonian într-un interviu acordat CNBC. </w:t>
      </w:r>
    </w:p>
    <w:p w14:paraId="610F91F1" w14:textId="77777777" w:rsidR="006F0208" w:rsidRPr="006F0208" w:rsidRDefault="006F0208" w:rsidP="006F0208">
      <w:pPr>
        <w:rPr>
          <w:rFonts w:cs="Arial"/>
          <w:sz w:val="22"/>
          <w:szCs w:val="22"/>
        </w:rPr>
      </w:pPr>
    </w:p>
    <w:p w14:paraId="0211ADF3" w14:textId="3CA42911" w:rsidR="006F0208" w:rsidRPr="006F0208" w:rsidRDefault="006F0208" w:rsidP="006F0208">
      <w:pPr>
        <w:rPr>
          <w:rFonts w:cs="Arial"/>
          <w:sz w:val="22"/>
          <w:szCs w:val="22"/>
        </w:rPr>
      </w:pPr>
      <w:r w:rsidRPr="006F0208">
        <w:rPr>
          <w:rFonts w:cs="Arial"/>
          <w:sz w:val="22"/>
          <w:szCs w:val="22"/>
        </w:rPr>
        <w:t xml:space="preserve">Dar nici acordul formal semnat nu este suficient. Tot mai multe voci se întreabă cum va aplica China prevederile </w:t>
      </w:r>
      <w:r w:rsidR="00775A09">
        <w:rPr>
          <w:rFonts w:cs="Arial"/>
          <w:sz w:val="22"/>
          <w:szCs w:val="22"/>
        </w:rPr>
        <w:t>acordu</w:t>
      </w:r>
      <w:r w:rsidRPr="006F0208">
        <w:rPr>
          <w:rFonts w:cs="Arial"/>
          <w:sz w:val="22"/>
          <w:szCs w:val="22"/>
        </w:rPr>
        <w:t xml:space="preserve">lui. China, care, așa cum se știe, este pol de investiții – anul trecut, a fost liderul global, pentru prima dată în istorie, la capitolul investiții străine directe – cu 163 de miliarde de dolari, comparativ cu 134 de miliarde atrase de Statele Unite. </w:t>
      </w:r>
    </w:p>
    <w:p w14:paraId="7F04C4A4" w14:textId="77777777" w:rsidR="00775A09" w:rsidRDefault="00775A09" w:rsidP="006F0208">
      <w:pPr>
        <w:rPr>
          <w:rFonts w:cs="Arial"/>
          <w:sz w:val="22"/>
          <w:szCs w:val="22"/>
        </w:rPr>
      </w:pPr>
    </w:p>
    <w:p w14:paraId="7B4B0450" w14:textId="08A4151A" w:rsidR="006F0208" w:rsidRDefault="006F0208" w:rsidP="006F0208">
      <w:pPr>
        <w:rPr>
          <w:rFonts w:cs="Arial"/>
          <w:sz w:val="22"/>
          <w:szCs w:val="22"/>
        </w:rPr>
      </w:pPr>
      <w:r w:rsidRPr="006F0208">
        <w:rPr>
          <w:rFonts w:cs="Arial"/>
          <w:sz w:val="22"/>
          <w:szCs w:val="22"/>
        </w:rPr>
        <w:t>Calendarul este și el un factor de presiune. Kate Barton, vicepreședinta EY Global, vorbea la rândul său zilele acestea despre ”termenul foarte ambițios” al O</w:t>
      </w:r>
      <w:r w:rsidR="007C7903">
        <w:rPr>
          <w:rFonts w:cs="Arial"/>
          <w:sz w:val="22"/>
          <w:szCs w:val="22"/>
        </w:rPr>
        <w:t>C</w:t>
      </w:r>
      <w:r w:rsidRPr="006F0208">
        <w:rPr>
          <w:rFonts w:cs="Arial"/>
          <w:sz w:val="22"/>
          <w:szCs w:val="22"/>
        </w:rPr>
        <w:t>D</w:t>
      </w:r>
      <w:r w:rsidR="007C7903">
        <w:rPr>
          <w:rFonts w:cs="Arial"/>
          <w:sz w:val="22"/>
          <w:szCs w:val="22"/>
        </w:rPr>
        <w:t>E</w:t>
      </w:r>
      <w:r w:rsidRPr="006F0208">
        <w:rPr>
          <w:rFonts w:cs="Arial"/>
          <w:sz w:val="22"/>
          <w:szCs w:val="22"/>
        </w:rPr>
        <w:t xml:space="preserve"> de aprobare a măsurii, insistând asupra necesității unei analize cât mai atente. „Cred că o mulțime de țări își vor reconsidera codul fiscal și vor trece la noul standard, așa că este, într-adevăr, o cursă spre mijloc. Dar va depinde foarte tare de cum arată codul fiscal din fiecare țară”. </w:t>
      </w:r>
    </w:p>
    <w:p w14:paraId="274D6E88" w14:textId="77777777" w:rsidR="006F0208" w:rsidRPr="006F0208" w:rsidRDefault="006F0208" w:rsidP="006F0208">
      <w:pPr>
        <w:rPr>
          <w:rFonts w:cs="Arial"/>
          <w:sz w:val="22"/>
          <w:szCs w:val="22"/>
        </w:rPr>
      </w:pPr>
    </w:p>
    <w:p w14:paraId="07F16462" w14:textId="77777777" w:rsidR="006F0208" w:rsidRPr="006F0208" w:rsidRDefault="006F0208" w:rsidP="006F0208">
      <w:pPr>
        <w:rPr>
          <w:rFonts w:cs="Arial"/>
          <w:sz w:val="22"/>
          <w:szCs w:val="22"/>
        </w:rPr>
      </w:pPr>
      <w:r w:rsidRPr="006F0208">
        <w:rPr>
          <w:rFonts w:cs="Arial"/>
          <w:sz w:val="22"/>
          <w:szCs w:val="22"/>
        </w:rPr>
        <w:t>Și asta pentru că schimbările propuse ar necesita un grad fără precedent de coordonare și cooperare între țările din întreaga lume, ceea ce creează un risc substanțial de incertitudine și controverse fiscale complexe. Există, de asemenea, îngrijorări cu privire la faptul că noile norme ar putea duce la sarcini fiscale globale mai mari, inclusiv dintr-o dublă impunere.</w:t>
      </w:r>
    </w:p>
    <w:p w14:paraId="78854240" w14:textId="77777777" w:rsidR="006F0208" w:rsidRDefault="006F0208" w:rsidP="006F0208">
      <w:pPr>
        <w:rPr>
          <w:rFonts w:cs="Arial"/>
          <w:sz w:val="22"/>
          <w:szCs w:val="22"/>
        </w:rPr>
      </w:pPr>
    </w:p>
    <w:p w14:paraId="52A4BC9F" w14:textId="6AD7A840" w:rsidR="006F0208" w:rsidRPr="006F0208" w:rsidRDefault="006F0208" w:rsidP="006F0208">
      <w:pPr>
        <w:rPr>
          <w:rFonts w:cs="Arial"/>
          <w:sz w:val="22"/>
          <w:szCs w:val="22"/>
        </w:rPr>
      </w:pPr>
      <w:r w:rsidRPr="006F0208">
        <w:rPr>
          <w:rFonts w:cs="Arial"/>
          <w:sz w:val="22"/>
          <w:szCs w:val="22"/>
        </w:rPr>
        <w:t xml:space="preserve">Detaliile vor conta. Este important ca factorii de decizie politică să se reunească cu părțile interesate pentru a tranșa specificul tehnic al schimbărilor. Factorii de decizie fiscală trebuie să </w:t>
      </w:r>
      <w:r w:rsidRPr="006F0208">
        <w:rPr>
          <w:rFonts w:cs="Arial"/>
          <w:sz w:val="22"/>
          <w:szCs w:val="22"/>
        </w:rPr>
        <w:lastRenderedPageBreak/>
        <w:t>articuleze clar noile reguli și cerințe, astfel încât întreprinderile globale să poată avea claritate cu privire la obligațiile lor fiscale. De asemenea, să instituie mecanisme pentru a atenua riscul dublei impuneri. În același timp, administrațiile fiscale guvernamentale să fie activate și echipate pentru a pune în aplicare noile reguli în mod coordonat.</w:t>
      </w:r>
    </w:p>
    <w:p w14:paraId="0DA79A6D" w14:textId="77777777" w:rsidR="006F0208" w:rsidRDefault="006F0208" w:rsidP="006F0208">
      <w:pPr>
        <w:rPr>
          <w:rFonts w:cs="Arial"/>
          <w:sz w:val="22"/>
          <w:szCs w:val="22"/>
        </w:rPr>
      </w:pPr>
    </w:p>
    <w:p w14:paraId="136F18F9" w14:textId="5462D260" w:rsidR="00B21D72" w:rsidRPr="00D45686" w:rsidRDefault="006F0208" w:rsidP="006F0208">
      <w:pPr>
        <w:rPr>
          <w:rFonts w:cs="Arial"/>
          <w:sz w:val="22"/>
          <w:szCs w:val="22"/>
        </w:rPr>
      </w:pPr>
      <w:r w:rsidRPr="006F0208">
        <w:rPr>
          <w:rFonts w:cs="Arial"/>
          <w:sz w:val="22"/>
          <w:szCs w:val="22"/>
        </w:rPr>
        <w:t xml:space="preserve">Ce </w:t>
      </w:r>
      <w:r w:rsidR="00345051">
        <w:rPr>
          <w:rFonts w:cs="Arial"/>
          <w:sz w:val="22"/>
          <w:szCs w:val="22"/>
        </w:rPr>
        <w:t xml:space="preserve">ar fi de </w:t>
      </w:r>
      <w:r w:rsidRPr="006F0208">
        <w:rPr>
          <w:rFonts w:cs="Arial"/>
          <w:sz w:val="22"/>
          <w:szCs w:val="22"/>
        </w:rPr>
        <w:t xml:space="preserve">reținut, dincolo de orice, este faptul că liderii globali trebuie să colaboreze pentru a realiza un sistem fiscal care să crească veniturile, dar și să faciliteze comerțul și investițiile care alimentează economia globală. Acesta este un obiectiv </w:t>
      </w:r>
      <w:r w:rsidR="00345051">
        <w:rPr>
          <w:rFonts w:cs="Arial"/>
          <w:sz w:val="22"/>
          <w:szCs w:val="22"/>
        </w:rPr>
        <w:t>în măsură</w:t>
      </w:r>
      <w:r w:rsidRPr="006F0208">
        <w:rPr>
          <w:rFonts w:cs="Arial"/>
          <w:sz w:val="22"/>
          <w:szCs w:val="22"/>
        </w:rPr>
        <w:t xml:space="preserve"> să unească părțile interesate, în special în condițiile în care economia globală încă se recuperează după o pandemie.</w:t>
      </w:r>
    </w:p>
    <w:p w14:paraId="0179B010" w14:textId="77777777" w:rsidR="00B21D72" w:rsidRDefault="00B21D72" w:rsidP="00B21D72">
      <w:pPr>
        <w:pStyle w:val="EYNormal"/>
        <w:rPr>
          <w:rFonts w:eastAsiaTheme="minorHAnsi" w:cstheme="minorBidi"/>
          <w:b/>
          <w:sz w:val="18"/>
          <w:szCs w:val="18"/>
        </w:rPr>
      </w:pPr>
    </w:p>
    <w:p w14:paraId="76996D41" w14:textId="011295D4" w:rsidR="008F6341" w:rsidRPr="005E07A0" w:rsidRDefault="00017773" w:rsidP="007E3CC2">
      <w:pPr>
        <w:pStyle w:val="EYNormal"/>
        <w:jc w:val="center"/>
        <w:rPr>
          <w:rFonts w:eastAsiaTheme="minorHAnsi" w:cstheme="minorBidi"/>
          <w:b/>
          <w:sz w:val="18"/>
          <w:szCs w:val="18"/>
        </w:rPr>
      </w:pPr>
      <w:r w:rsidRPr="005E07A0">
        <w:rPr>
          <w:rFonts w:eastAsiaTheme="minorHAnsi" w:cstheme="minorBidi"/>
          <w:b/>
          <w:sz w:val="18"/>
          <w:szCs w:val="18"/>
        </w:rPr>
        <w:t>***</w:t>
      </w:r>
    </w:p>
    <w:p w14:paraId="57289207" w14:textId="77777777" w:rsidR="0029619D" w:rsidRPr="005E07A0" w:rsidRDefault="0029619D" w:rsidP="00B21D72">
      <w:pPr>
        <w:pStyle w:val="EYNormal"/>
        <w:rPr>
          <w:rFonts w:eastAsiaTheme="minorHAnsi" w:cstheme="minorBidi"/>
          <w:sz w:val="18"/>
          <w:szCs w:val="18"/>
        </w:rPr>
      </w:pPr>
      <w:r w:rsidRPr="005E07A0">
        <w:rPr>
          <w:rFonts w:eastAsiaTheme="minorHAnsi" w:cstheme="minorBidi"/>
          <w:b/>
          <w:sz w:val="18"/>
          <w:szCs w:val="18"/>
        </w:rPr>
        <w:t>Despre EY România</w:t>
      </w:r>
    </w:p>
    <w:p w14:paraId="388CAF79" w14:textId="5357B9B5" w:rsidR="00E50915" w:rsidRPr="005E07A0" w:rsidRDefault="0029619D" w:rsidP="00B21D72">
      <w:pPr>
        <w:pStyle w:val="EYNormal"/>
        <w:rPr>
          <w:rStyle w:val="Hyperlink"/>
          <w:rFonts w:eastAsiaTheme="minorHAnsi" w:cstheme="minorBidi"/>
          <w:sz w:val="18"/>
          <w:szCs w:val="18"/>
        </w:rPr>
      </w:pPr>
      <w:r w:rsidRPr="005E07A0">
        <w:rPr>
          <w:rFonts w:eastAsiaTheme="minorHAnsi" w:cstheme="minorBidi"/>
          <w:sz w:val="18"/>
          <w:szCs w:val="18"/>
        </w:rPr>
        <w:t xml:space="preserve">EY este una dintre cele mai mari firme de servicii profesionale la nivel global, cu 298.000 de </w:t>
      </w:r>
      <w:proofErr w:type="spellStart"/>
      <w:r w:rsidRPr="005E07A0">
        <w:rPr>
          <w:rFonts w:eastAsiaTheme="minorHAnsi" w:cstheme="minorBidi"/>
          <w:sz w:val="18"/>
          <w:szCs w:val="18"/>
        </w:rPr>
        <w:t>angajaţi</w:t>
      </w:r>
      <w:proofErr w:type="spellEnd"/>
      <w:r w:rsidRPr="005E07A0">
        <w:rPr>
          <w:rFonts w:eastAsiaTheme="minorHAnsi" w:cstheme="minorBidi"/>
          <w:sz w:val="18"/>
          <w:szCs w:val="18"/>
        </w:rPr>
        <w:t xml:space="preserve"> în peste 700 de birouri în 150 de </w:t>
      </w:r>
      <w:r w:rsidR="00522C4C" w:rsidRPr="005E07A0">
        <w:rPr>
          <w:rFonts w:eastAsiaTheme="minorHAnsi" w:cstheme="minorBidi"/>
          <w:sz w:val="18"/>
          <w:szCs w:val="18"/>
        </w:rPr>
        <w:t>țări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venituri de aproximativ 37,2 miliarde de USD în anul fiscal încheiat la 30 iunie 2020. </w:t>
      </w:r>
      <w:proofErr w:type="spellStart"/>
      <w:r w:rsidRPr="005E07A0">
        <w:rPr>
          <w:rFonts w:eastAsiaTheme="minorHAnsi" w:cstheme="minorBidi"/>
          <w:sz w:val="18"/>
          <w:szCs w:val="18"/>
        </w:rPr>
        <w:t>Reţeaua</w:t>
      </w:r>
      <w:proofErr w:type="spellEnd"/>
      <w:r w:rsidRPr="005E07A0">
        <w:rPr>
          <w:rFonts w:eastAsiaTheme="minorHAnsi" w:cstheme="minorBidi"/>
          <w:sz w:val="18"/>
          <w:szCs w:val="18"/>
        </w:rPr>
        <w:t xml:space="preserve"> noastră este cea mai integrată la nivel global, iar resursele din cadrul acesteia ne ajută să le oferim </w:t>
      </w:r>
      <w:proofErr w:type="spellStart"/>
      <w:r w:rsidRPr="005E07A0">
        <w:rPr>
          <w:rFonts w:eastAsiaTheme="minorHAnsi" w:cstheme="minorBidi"/>
          <w:sz w:val="18"/>
          <w:szCs w:val="18"/>
        </w:rPr>
        <w:t>clienţilor</w:t>
      </w:r>
      <w:proofErr w:type="spellEnd"/>
      <w:r w:rsidRPr="005E07A0">
        <w:rPr>
          <w:rFonts w:eastAsiaTheme="minorHAnsi" w:cstheme="minorBidi"/>
          <w:sz w:val="18"/>
          <w:szCs w:val="18"/>
        </w:rPr>
        <w:t xml:space="preserve"> servicii prin care să beneficieze de </w:t>
      </w:r>
      <w:r w:rsidR="00522C4C" w:rsidRPr="005E07A0">
        <w:rPr>
          <w:rFonts w:eastAsiaTheme="minorHAnsi" w:cstheme="minorBidi"/>
          <w:sz w:val="18"/>
          <w:szCs w:val="18"/>
        </w:rPr>
        <w:t>oportunitățile</w:t>
      </w:r>
      <w:r w:rsidR="004127A1" w:rsidRPr="005E07A0">
        <w:rPr>
          <w:rFonts w:eastAsiaTheme="minorHAnsi" w:cstheme="minorBidi"/>
          <w:sz w:val="18"/>
          <w:szCs w:val="18"/>
        </w:rPr>
        <w:t xml:space="preserve"> din întreaga lume.</w:t>
      </w:r>
      <w:r w:rsidRPr="005E07A0">
        <w:rPr>
          <w:rFonts w:eastAsiaTheme="minorHAnsi" w:cstheme="minorBidi"/>
          <w:sz w:val="18"/>
          <w:szCs w:val="18"/>
        </w:rPr>
        <w:br/>
        <w:t xml:space="preserve">Prezentă în România din anul 1992, EY este liderul de pe </w:t>
      </w:r>
      <w:r w:rsidR="00522C4C" w:rsidRPr="005E07A0">
        <w:rPr>
          <w:rFonts w:eastAsiaTheme="minorHAnsi" w:cstheme="minorBidi"/>
          <w:sz w:val="18"/>
          <w:szCs w:val="18"/>
        </w:rPr>
        <w:t>piața</w:t>
      </w:r>
      <w:r w:rsidRPr="005E07A0">
        <w:rPr>
          <w:rFonts w:eastAsiaTheme="minorHAnsi" w:cstheme="minorBidi"/>
          <w:sz w:val="18"/>
          <w:szCs w:val="18"/>
        </w:rPr>
        <w:t xml:space="preserve"> serviciilor profesionale. Cei peste 800 de </w:t>
      </w:r>
      <w:r w:rsidR="00522C4C" w:rsidRPr="005E07A0">
        <w:rPr>
          <w:rFonts w:eastAsiaTheme="minorHAnsi" w:cstheme="minorBidi"/>
          <w:sz w:val="18"/>
          <w:szCs w:val="18"/>
        </w:rPr>
        <w:t>angajați</w:t>
      </w:r>
      <w:r w:rsidRPr="005E07A0">
        <w:rPr>
          <w:rFonts w:eastAsiaTheme="minorHAnsi" w:cstheme="minorBidi"/>
          <w:sz w:val="18"/>
          <w:szCs w:val="18"/>
        </w:rPr>
        <w:t xml:space="preserve"> din România </w:t>
      </w:r>
      <w:r w:rsidR="00522C4C" w:rsidRPr="005E07A0">
        <w:rPr>
          <w:rFonts w:eastAsiaTheme="minorHAnsi" w:cstheme="minorBidi"/>
          <w:sz w:val="18"/>
          <w:szCs w:val="18"/>
        </w:rPr>
        <w:t>și</w:t>
      </w:r>
      <w:r w:rsidRPr="005E07A0">
        <w:rPr>
          <w:rFonts w:eastAsiaTheme="minorHAnsi" w:cstheme="minorBidi"/>
          <w:sz w:val="18"/>
          <w:szCs w:val="18"/>
        </w:rPr>
        <w:t xml:space="preserve"> Republica Moldova furnizează servicii integrate de audit, </w:t>
      </w:r>
      <w:r w:rsidR="00522C4C" w:rsidRPr="005E07A0">
        <w:rPr>
          <w:rFonts w:eastAsiaTheme="minorHAnsi" w:cstheme="minorBidi"/>
          <w:sz w:val="18"/>
          <w:szCs w:val="18"/>
        </w:rPr>
        <w:t>asistență</w:t>
      </w:r>
      <w:r w:rsidRPr="005E07A0">
        <w:rPr>
          <w:rFonts w:eastAsiaTheme="minorHAnsi" w:cstheme="minorBidi"/>
          <w:sz w:val="18"/>
          <w:szCs w:val="18"/>
        </w:rPr>
        <w:t xml:space="preserve"> fiscală,</w:t>
      </w:r>
      <w:r w:rsidR="009F31F2" w:rsidRPr="005E07A0">
        <w:rPr>
          <w:rFonts w:eastAsiaTheme="minorHAnsi" w:cstheme="minorBidi"/>
          <w:sz w:val="18"/>
          <w:szCs w:val="18"/>
        </w:rPr>
        <w:t xml:space="preserve"> juridică,</w:t>
      </w:r>
      <w:r w:rsidRPr="005E07A0">
        <w:rPr>
          <w:rFonts w:eastAsiaTheme="minorHAnsi" w:cstheme="minorBidi"/>
          <w:sz w:val="18"/>
          <w:szCs w:val="18"/>
        </w:rPr>
        <w:t xml:space="preserve"> strategi</w:t>
      </w:r>
      <w:r w:rsidR="009F31F2" w:rsidRPr="005E07A0">
        <w:rPr>
          <w:rFonts w:eastAsiaTheme="minorHAnsi" w:cstheme="minorBidi"/>
          <w:sz w:val="18"/>
          <w:szCs w:val="18"/>
        </w:rPr>
        <w:t>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tranzacții</w:t>
      </w:r>
      <w:r w:rsidRPr="005E07A0">
        <w:rPr>
          <w:rFonts w:eastAsiaTheme="minorHAnsi" w:cstheme="minorBidi"/>
          <w:sz w:val="18"/>
          <w:szCs w:val="18"/>
        </w:rPr>
        <w:t xml:space="preserve">, </w:t>
      </w:r>
      <w:r w:rsidR="00522C4C" w:rsidRPr="005E07A0">
        <w:rPr>
          <w:rFonts w:eastAsiaTheme="minorHAnsi" w:cstheme="minorBidi"/>
          <w:sz w:val="18"/>
          <w:szCs w:val="18"/>
        </w:rPr>
        <w:t>consultanță</w:t>
      </w:r>
      <w:r w:rsidRPr="005E07A0">
        <w:rPr>
          <w:rFonts w:eastAsiaTheme="minorHAnsi" w:cstheme="minorBidi"/>
          <w:sz w:val="18"/>
          <w:szCs w:val="18"/>
        </w:rPr>
        <w:t xml:space="preserve"> către companii </w:t>
      </w:r>
      <w:r w:rsidR="00522C4C" w:rsidRPr="005E07A0">
        <w:rPr>
          <w:rFonts w:eastAsiaTheme="minorHAnsi" w:cstheme="minorBidi"/>
          <w:sz w:val="18"/>
          <w:szCs w:val="18"/>
        </w:rPr>
        <w:t>multinaționale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locale. Avem birouri în </w:t>
      </w:r>
      <w:proofErr w:type="spellStart"/>
      <w:r w:rsidRPr="005E07A0">
        <w:rPr>
          <w:rFonts w:eastAsiaTheme="minorHAnsi" w:cstheme="minorBidi"/>
          <w:sz w:val="18"/>
          <w:szCs w:val="18"/>
        </w:rPr>
        <w:t>Bucureşti</w:t>
      </w:r>
      <w:proofErr w:type="spellEnd"/>
      <w:r w:rsidRPr="005E07A0">
        <w:rPr>
          <w:rFonts w:eastAsiaTheme="minorHAnsi" w:cstheme="minorBidi"/>
          <w:sz w:val="18"/>
          <w:szCs w:val="18"/>
        </w:rPr>
        <w:t xml:space="preserve">, Cluj-Napoca, </w:t>
      </w:r>
      <w:r w:rsidR="00522C4C" w:rsidRPr="005E07A0">
        <w:rPr>
          <w:rFonts w:eastAsiaTheme="minorHAnsi" w:cstheme="minorBidi"/>
          <w:sz w:val="18"/>
          <w:szCs w:val="18"/>
        </w:rPr>
        <w:t>Timișoara</w:t>
      </w:r>
      <w:r w:rsidRPr="005E07A0">
        <w:rPr>
          <w:rFonts w:eastAsiaTheme="minorHAnsi" w:cstheme="minorBidi"/>
          <w:sz w:val="18"/>
          <w:szCs w:val="18"/>
        </w:rPr>
        <w:t xml:space="preserve">, </w:t>
      </w:r>
      <w:r w:rsidR="00522C4C" w:rsidRPr="005E07A0">
        <w:rPr>
          <w:rFonts w:eastAsiaTheme="minorHAnsi" w:cstheme="minorBidi"/>
          <w:sz w:val="18"/>
          <w:szCs w:val="18"/>
        </w:rPr>
        <w:t>Iași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Chișinău</w:t>
      </w:r>
      <w:r w:rsidRPr="005E07A0">
        <w:rPr>
          <w:rFonts w:eastAsiaTheme="minorHAnsi" w:cstheme="minorBidi"/>
          <w:sz w:val="18"/>
          <w:szCs w:val="18"/>
        </w:rPr>
        <w:t xml:space="preserve">. EY România s-a afiliat în 2014 singurei competiții de nivel mondial dedicată </w:t>
      </w:r>
      <w:proofErr w:type="spellStart"/>
      <w:r w:rsidRPr="005E07A0">
        <w:rPr>
          <w:rFonts w:eastAsiaTheme="minorHAnsi" w:cstheme="minorBidi"/>
          <w:sz w:val="18"/>
          <w:szCs w:val="18"/>
        </w:rPr>
        <w:t>antreprenoriatului</w:t>
      </w:r>
      <w:proofErr w:type="spellEnd"/>
      <w:r w:rsidRPr="005E07A0">
        <w:rPr>
          <w:rFonts w:eastAsiaTheme="minorHAnsi" w:cstheme="minorBidi"/>
          <w:sz w:val="18"/>
          <w:szCs w:val="18"/>
        </w:rPr>
        <w:t xml:space="preserve">, EY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Câștigătorul ediției locale reprezintă România în finala mondială ce are loc în fiecare an, în luna iunie, la Monte </w:t>
      </w:r>
      <w:proofErr w:type="spellStart"/>
      <w:r w:rsidRPr="005E07A0">
        <w:rPr>
          <w:rFonts w:eastAsiaTheme="minorHAnsi" w:cstheme="minorBidi"/>
          <w:sz w:val="18"/>
          <w:szCs w:val="18"/>
        </w:rPr>
        <w:t>Carlo</w:t>
      </w:r>
      <w:proofErr w:type="spellEnd"/>
      <w:r w:rsidRPr="005E07A0">
        <w:rPr>
          <w:rFonts w:eastAsiaTheme="minorHAnsi" w:cstheme="minorBidi"/>
          <w:sz w:val="18"/>
          <w:szCs w:val="18"/>
        </w:rPr>
        <w:t xml:space="preserve">. În finala mondială se acordă titlul World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Pentru mai multe </w:t>
      </w:r>
      <w:r w:rsidR="00522C4C" w:rsidRPr="005E07A0">
        <w:rPr>
          <w:rFonts w:eastAsiaTheme="minorHAnsi" w:cstheme="minorBidi"/>
          <w:sz w:val="18"/>
          <w:szCs w:val="18"/>
        </w:rPr>
        <w:t>informații</w:t>
      </w:r>
      <w:r w:rsidRPr="005E07A0">
        <w:rPr>
          <w:rFonts w:eastAsiaTheme="minorHAnsi" w:cstheme="minorBidi"/>
          <w:sz w:val="18"/>
          <w:szCs w:val="18"/>
        </w:rPr>
        <w:t xml:space="preserve">, </w:t>
      </w:r>
      <w:r w:rsidR="00522C4C" w:rsidRPr="005E07A0">
        <w:rPr>
          <w:rFonts w:eastAsiaTheme="minorHAnsi" w:cstheme="minorBidi"/>
          <w:sz w:val="18"/>
          <w:szCs w:val="18"/>
        </w:rPr>
        <w:t>vizitați</w:t>
      </w:r>
      <w:r w:rsidRPr="005E07A0">
        <w:rPr>
          <w:rFonts w:eastAsiaTheme="minorHAnsi" w:cstheme="minorBidi"/>
          <w:sz w:val="18"/>
          <w:szCs w:val="18"/>
        </w:rPr>
        <w:t xml:space="preserve"> pagina noastră de internet: </w:t>
      </w:r>
      <w:hyperlink r:id="rId13" w:history="1">
        <w:r w:rsidRPr="005E07A0">
          <w:rPr>
            <w:rStyle w:val="Hyperlink"/>
            <w:rFonts w:eastAsiaTheme="minorHAnsi" w:cstheme="minorBidi"/>
            <w:sz w:val="18"/>
            <w:szCs w:val="18"/>
          </w:rPr>
          <w:t>www.ey.com</w:t>
        </w:r>
      </w:hyperlink>
    </w:p>
    <w:p w14:paraId="2FC1B3D1" w14:textId="351C1565" w:rsidR="00BF7372" w:rsidRPr="005E07A0" w:rsidRDefault="00BF7372" w:rsidP="00B21D72">
      <w:pPr>
        <w:pStyle w:val="EYNormal"/>
        <w:rPr>
          <w:rStyle w:val="Hyperlink"/>
          <w:rFonts w:eastAsiaTheme="minorHAnsi" w:cstheme="minorBidi"/>
          <w:color w:val="auto"/>
          <w:sz w:val="18"/>
          <w:szCs w:val="18"/>
          <w:u w:val="none"/>
        </w:rPr>
      </w:pPr>
    </w:p>
    <w:p w14:paraId="116D8D93" w14:textId="6DD84559" w:rsidR="00BF7372" w:rsidRPr="005E07A0" w:rsidRDefault="00BF7372" w:rsidP="00B21D72">
      <w:pPr>
        <w:rPr>
          <w:rFonts w:cs="Arial"/>
          <w:bCs/>
          <w:sz w:val="18"/>
          <w:szCs w:val="18"/>
        </w:rPr>
      </w:pPr>
      <w:r w:rsidRPr="005E07A0">
        <w:rPr>
          <w:rFonts w:eastAsia="Arial" w:cs="Arial"/>
          <w:bCs/>
          <w:sz w:val="18"/>
          <w:szCs w:val="18"/>
        </w:rPr>
        <w:t xml:space="preserve"> </w:t>
      </w:r>
      <w:bookmarkStart w:id="0" w:name="_GoBack"/>
      <w:bookmarkEnd w:id="0"/>
    </w:p>
    <w:sectPr w:rsidR="00BF7372" w:rsidRPr="005E07A0" w:rsidSect="006637C1">
      <w:headerReference w:type="even" r:id="rId14"/>
      <w:headerReference w:type="default" r:id="rId15"/>
      <w:footerReference w:type="even" r:id="rId16"/>
      <w:footerReference w:type="default" r:id="rId17"/>
      <w:headerReference w:type="first" r:id="rId18"/>
      <w:footerReference w:type="first" r:id="rId19"/>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280F" w14:textId="77777777" w:rsidR="002D117F" w:rsidRDefault="002D117F" w:rsidP="00322B29">
      <w:r>
        <w:separator/>
      </w:r>
    </w:p>
  </w:endnote>
  <w:endnote w:type="continuationSeparator" w:id="0">
    <w:p w14:paraId="3CB10970" w14:textId="77777777" w:rsidR="002D117F" w:rsidRDefault="002D117F"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Regular">
    <w:altName w:val="Corbel"/>
    <w:panose1 w:val="00000000000000000000"/>
    <w:charset w:val="00"/>
    <w:family w:val="swiss"/>
    <w:notTrueType/>
    <w:pitch w:val="default"/>
    <w:sig w:usb0="00000003" w:usb1="00000000" w:usb2="00000000" w:usb3="00000000" w:csb0="00000001" w:csb1="00000000"/>
  </w:font>
  <w:font w:name="EYInterstate Light">
    <w:altName w:val="Arial Narrow"/>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2BA8" w14:textId="77777777" w:rsidR="002D117F" w:rsidRDefault="002D1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85A8" w14:textId="77777777" w:rsidR="002D117F" w:rsidRDefault="002D117F">
    <w:pPr>
      <w:pStyle w:val="Footer"/>
    </w:pPr>
    <w:r>
      <w:rPr>
        <w:noProof/>
        <w:lang w:eastAsia="ro-RO"/>
      </w:rPr>
      <mc:AlternateContent>
        <mc:Choice Requires="wps">
          <w:drawing>
            <wp:anchor distT="0" distB="0" distL="114300" distR="114300" simplePos="0" relativeHeight="251660288" behindDoc="1" locked="1" layoutInCell="1" allowOverlap="1" wp14:anchorId="358C0E09" wp14:editId="59032FEE">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7A5D" w14:textId="77777777" w:rsidR="002D117F" w:rsidRPr="00195C92" w:rsidRDefault="002D117F"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8C0E09"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5E77A5D" w14:textId="77777777" w:rsidR="00F706A7" w:rsidRPr="00195C92" w:rsidRDefault="00F706A7" w:rsidP="006637C1">
                    <w:pPr>
                      <w:pStyle w:val="EYFooterinfo"/>
                    </w:pP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AF4B" w14:textId="77777777" w:rsidR="002D117F" w:rsidRDefault="002D1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515B" w14:textId="77777777" w:rsidR="002D117F" w:rsidRDefault="002D117F" w:rsidP="00322B29">
      <w:r>
        <w:separator/>
      </w:r>
    </w:p>
  </w:footnote>
  <w:footnote w:type="continuationSeparator" w:id="0">
    <w:p w14:paraId="30D83D07" w14:textId="77777777" w:rsidR="002D117F" w:rsidRDefault="002D117F"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EA9" w14:textId="77777777" w:rsidR="002D117F" w:rsidRDefault="002D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6421" w14:textId="77777777" w:rsidR="002D117F" w:rsidRDefault="002D117F" w:rsidP="006637C1">
    <w:pPr>
      <w:pStyle w:val="Header"/>
    </w:pPr>
    <w:r>
      <w:rPr>
        <w:noProof/>
        <w:lang w:eastAsia="ro-RO"/>
      </w:rPr>
      <w:drawing>
        <wp:anchor distT="0" distB="0" distL="114300" distR="114300" simplePos="0" relativeHeight="251665408" behindDoc="1" locked="0" layoutInCell="1" allowOverlap="1" wp14:anchorId="5CFCB878" wp14:editId="663DCDA6">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6C075562" wp14:editId="70638902">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504" w14:textId="77777777" w:rsidR="002D117F" w:rsidRDefault="002D117F" w:rsidP="006637C1">
                          <w:pPr>
                            <w:pStyle w:val="EYContinuationheader"/>
                            <w:jc w:val="right"/>
                          </w:pPr>
                          <w:r>
                            <w:t xml:space="preserve">Pagina </w:t>
                          </w:r>
                          <w:r>
                            <w:fldChar w:fldCharType="begin"/>
                          </w:r>
                          <w:r>
                            <w:instrText xml:space="preserve"> PAGE  \* Arabic  \* MERGEFORMAT </w:instrText>
                          </w:r>
                          <w:r>
                            <w:fldChar w:fldCharType="separate"/>
                          </w:r>
                          <w:r w:rsidR="003A1D9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5562"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14:paraId="62464504" w14:textId="77777777" w:rsidR="002D117F" w:rsidRDefault="002D117F" w:rsidP="006637C1">
                    <w:pPr>
                      <w:pStyle w:val="EYContinuationheader"/>
                      <w:jc w:val="right"/>
                    </w:pPr>
                    <w:r>
                      <w:t xml:space="preserve">Pagina </w:t>
                    </w:r>
                    <w:r>
                      <w:fldChar w:fldCharType="begin"/>
                    </w:r>
                    <w:r>
                      <w:instrText xml:space="preserve"> PAGE  \* Arabic  \* MERGEFORMAT </w:instrText>
                    </w:r>
                    <w:r>
                      <w:fldChar w:fldCharType="separate"/>
                    </w:r>
                    <w:r w:rsidR="003A1D9B">
                      <w:rPr>
                        <w:noProof/>
                      </w:rPr>
                      <w:t>3</w:t>
                    </w:r>
                    <w: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F5E1" w14:textId="77777777" w:rsidR="002D117F" w:rsidRDefault="002D117F">
    <w:pPr>
      <w:pStyle w:val="Header"/>
    </w:pPr>
    <w:r>
      <w:rPr>
        <w:noProof/>
        <w:lang w:eastAsia="ro-RO"/>
      </w:rPr>
      <w:drawing>
        <wp:anchor distT="0" distB="0" distL="114300" distR="114300" simplePos="0" relativeHeight="251663360" behindDoc="1" locked="0" layoutInCell="1" allowOverlap="1" wp14:anchorId="6A52B44C" wp14:editId="01DBA499">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27"/>
    <w:multiLevelType w:val="hybridMultilevel"/>
    <w:tmpl w:val="C0121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13A76"/>
    <w:multiLevelType w:val="hybridMultilevel"/>
    <w:tmpl w:val="E4C8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172C2"/>
    <w:multiLevelType w:val="hybridMultilevel"/>
    <w:tmpl w:val="920A1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704AF"/>
    <w:multiLevelType w:val="hybridMultilevel"/>
    <w:tmpl w:val="CAAA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C2278"/>
    <w:multiLevelType w:val="hybridMultilevel"/>
    <w:tmpl w:val="041E6A32"/>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60E9"/>
    <w:multiLevelType w:val="hybridMultilevel"/>
    <w:tmpl w:val="191A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B5353"/>
    <w:multiLevelType w:val="hybridMultilevel"/>
    <w:tmpl w:val="F1B2FCC6"/>
    <w:lvl w:ilvl="0" w:tplc="3092A0D8">
      <w:start w:val="1"/>
      <w:numFmt w:val="bullet"/>
      <w:pStyle w:val="EYBullet1"/>
      <w:lvlText w:val="•"/>
      <w:lvlJc w:val="left"/>
      <w:pPr>
        <w:ind w:left="360" w:hanging="360"/>
      </w:pPr>
      <w:rPr>
        <w:rFonts w:ascii="EYInterstate" w:hAnsi="EYInterstate" w:hint="default"/>
        <w:b w:val="0"/>
        <w:bCs w:val="0"/>
        <w:i w:val="0"/>
        <w:iCs w:val="0"/>
        <w:caps w:val="0"/>
        <w:smallCaps w:val="0"/>
        <w:strike w:val="0"/>
        <w:dstrike w:val="0"/>
        <w:noProof w:val="0"/>
        <w:vanish w:val="0"/>
        <w:color w:val="2E2E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E74642"/>
    <w:multiLevelType w:val="multilevel"/>
    <w:tmpl w:val="7460F6A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C08C7"/>
    <w:multiLevelType w:val="hybridMultilevel"/>
    <w:tmpl w:val="F4D8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13E8A"/>
    <w:multiLevelType w:val="hybridMultilevel"/>
    <w:tmpl w:val="AB52DF30"/>
    <w:lvl w:ilvl="0" w:tplc="978A2556">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70AD738D"/>
    <w:multiLevelType w:val="hybridMultilevel"/>
    <w:tmpl w:val="5E20859A"/>
    <w:lvl w:ilvl="0" w:tplc="E69A3A56">
      <w:numFmt w:val="bullet"/>
      <w:lvlText w:val="•"/>
      <w:lvlJc w:val="left"/>
      <w:pPr>
        <w:ind w:left="1260" w:hanging="9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41E7F"/>
    <w:multiLevelType w:val="hybridMultilevel"/>
    <w:tmpl w:val="2C94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7"/>
  </w:num>
  <w:num w:numId="4">
    <w:abstractNumId w:val="13"/>
  </w:num>
  <w:num w:numId="5">
    <w:abstractNumId w:val="1"/>
  </w:num>
  <w:num w:numId="6">
    <w:abstractNumId w:val="0"/>
  </w:num>
  <w:num w:numId="7">
    <w:abstractNumId w:val="4"/>
  </w:num>
  <w:num w:numId="8">
    <w:abstractNumId w:val="12"/>
  </w:num>
  <w:num w:numId="9">
    <w:abstractNumId w:val="7"/>
  </w:num>
  <w:num w:numId="10">
    <w:abstractNumId w:val="9"/>
  </w:num>
  <w:num w:numId="11">
    <w:abstractNumId w:val="8"/>
  </w:num>
  <w:num w:numId="12">
    <w:abstractNumId w:val="5"/>
  </w:num>
  <w:num w:numId="13">
    <w:abstractNumId w:val="14"/>
  </w:num>
  <w:num w:numId="14">
    <w:abstractNumId w:val="10"/>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NTc0NTcwsjQ3NbNU0lEKTi0uzszPAykwrQUALUxQSSwAAAA="/>
  </w:docVars>
  <w:rsids>
    <w:rsidRoot w:val="00322B29"/>
    <w:rsid w:val="00000FC4"/>
    <w:rsid w:val="0000410A"/>
    <w:rsid w:val="0000583C"/>
    <w:rsid w:val="0000785A"/>
    <w:rsid w:val="00007E6F"/>
    <w:rsid w:val="00010638"/>
    <w:rsid w:val="0001416C"/>
    <w:rsid w:val="00017773"/>
    <w:rsid w:val="00017CA6"/>
    <w:rsid w:val="00020171"/>
    <w:rsid w:val="000204FF"/>
    <w:rsid w:val="00021440"/>
    <w:rsid w:val="000223A3"/>
    <w:rsid w:val="0002707C"/>
    <w:rsid w:val="000271A8"/>
    <w:rsid w:val="00027D9E"/>
    <w:rsid w:val="00027DE7"/>
    <w:rsid w:val="00027EE8"/>
    <w:rsid w:val="000316DC"/>
    <w:rsid w:val="00031F75"/>
    <w:rsid w:val="000323C2"/>
    <w:rsid w:val="000340D3"/>
    <w:rsid w:val="00034439"/>
    <w:rsid w:val="00042AFC"/>
    <w:rsid w:val="000438F5"/>
    <w:rsid w:val="000469E3"/>
    <w:rsid w:val="00046F11"/>
    <w:rsid w:val="00051577"/>
    <w:rsid w:val="000537D2"/>
    <w:rsid w:val="00060684"/>
    <w:rsid w:val="0006300C"/>
    <w:rsid w:val="00063604"/>
    <w:rsid w:val="00063DD8"/>
    <w:rsid w:val="00064E80"/>
    <w:rsid w:val="00066E2D"/>
    <w:rsid w:val="00067BE4"/>
    <w:rsid w:val="00072AB5"/>
    <w:rsid w:val="00074EFF"/>
    <w:rsid w:val="000822E8"/>
    <w:rsid w:val="00087F32"/>
    <w:rsid w:val="000915B7"/>
    <w:rsid w:val="00092721"/>
    <w:rsid w:val="000929D9"/>
    <w:rsid w:val="000A0BAE"/>
    <w:rsid w:val="000A31C6"/>
    <w:rsid w:val="000A34F7"/>
    <w:rsid w:val="000A5139"/>
    <w:rsid w:val="000B05D9"/>
    <w:rsid w:val="000B190E"/>
    <w:rsid w:val="000B2E24"/>
    <w:rsid w:val="000B3992"/>
    <w:rsid w:val="000B3F78"/>
    <w:rsid w:val="000B720C"/>
    <w:rsid w:val="000C013A"/>
    <w:rsid w:val="000C507D"/>
    <w:rsid w:val="000C6E26"/>
    <w:rsid w:val="000D0D70"/>
    <w:rsid w:val="000D12B0"/>
    <w:rsid w:val="000D136A"/>
    <w:rsid w:val="000D3526"/>
    <w:rsid w:val="000D40AD"/>
    <w:rsid w:val="000D50A9"/>
    <w:rsid w:val="000D53FB"/>
    <w:rsid w:val="000D561B"/>
    <w:rsid w:val="000D5BE3"/>
    <w:rsid w:val="000D78D4"/>
    <w:rsid w:val="000D7A04"/>
    <w:rsid w:val="000D7AE7"/>
    <w:rsid w:val="000E17E9"/>
    <w:rsid w:val="000E29AF"/>
    <w:rsid w:val="000E2E22"/>
    <w:rsid w:val="000E4F6E"/>
    <w:rsid w:val="000E6332"/>
    <w:rsid w:val="000E633A"/>
    <w:rsid w:val="000F4C92"/>
    <w:rsid w:val="000F6BF6"/>
    <w:rsid w:val="0010385A"/>
    <w:rsid w:val="0010536D"/>
    <w:rsid w:val="001075AC"/>
    <w:rsid w:val="001078E1"/>
    <w:rsid w:val="0010790D"/>
    <w:rsid w:val="00114F12"/>
    <w:rsid w:val="00116261"/>
    <w:rsid w:val="00121D2B"/>
    <w:rsid w:val="00122107"/>
    <w:rsid w:val="001240EE"/>
    <w:rsid w:val="0012419A"/>
    <w:rsid w:val="0012446E"/>
    <w:rsid w:val="00127CF4"/>
    <w:rsid w:val="00132217"/>
    <w:rsid w:val="00132295"/>
    <w:rsid w:val="00132C03"/>
    <w:rsid w:val="001334A5"/>
    <w:rsid w:val="001347CC"/>
    <w:rsid w:val="00134962"/>
    <w:rsid w:val="001363EC"/>
    <w:rsid w:val="0013651C"/>
    <w:rsid w:val="00137860"/>
    <w:rsid w:val="00140586"/>
    <w:rsid w:val="001440D0"/>
    <w:rsid w:val="001452B5"/>
    <w:rsid w:val="00153450"/>
    <w:rsid w:val="001536C0"/>
    <w:rsid w:val="00153FE4"/>
    <w:rsid w:val="00154C66"/>
    <w:rsid w:val="001607C7"/>
    <w:rsid w:val="001624CF"/>
    <w:rsid w:val="001640BC"/>
    <w:rsid w:val="00166787"/>
    <w:rsid w:val="00171037"/>
    <w:rsid w:val="00172388"/>
    <w:rsid w:val="0017294E"/>
    <w:rsid w:val="00173B91"/>
    <w:rsid w:val="001747BC"/>
    <w:rsid w:val="0017549D"/>
    <w:rsid w:val="001765BE"/>
    <w:rsid w:val="001817D1"/>
    <w:rsid w:val="00182D1D"/>
    <w:rsid w:val="00184318"/>
    <w:rsid w:val="00185EDC"/>
    <w:rsid w:val="001902B6"/>
    <w:rsid w:val="00190BA3"/>
    <w:rsid w:val="00191F01"/>
    <w:rsid w:val="001931AD"/>
    <w:rsid w:val="001932A2"/>
    <w:rsid w:val="001942A9"/>
    <w:rsid w:val="00194B67"/>
    <w:rsid w:val="00194EFC"/>
    <w:rsid w:val="0019698F"/>
    <w:rsid w:val="001A0AD3"/>
    <w:rsid w:val="001A0D43"/>
    <w:rsid w:val="001A11E1"/>
    <w:rsid w:val="001A3A80"/>
    <w:rsid w:val="001A46A3"/>
    <w:rsid w:val="001A4CCF"/>
    <w:rsid w:val="001A5457"/>
    <w:rsid w:val="001B2DAB"/>
    <w:rsid w:val="001B35F1"/>
    <w:rsid w:val="001B4DE4"/>
    <w:rsid w:val="001B6375"/>
    <w:rsid w:val="001C0CEB"/>
    <w:rsid w:val="001C6461"/>
    <w:rsid w:val="001D0409"/>
    <w:rsid w:val="001D4E90"/>
    <w:rsid w:val="001D535E"/>
    <w:rsid w:val="001D60C6"/>
    <w:rsid w:val="001D66B0"/>
    <w:rsid w:val="001D7B05"/>
    <w:rsid w:val="001E0CCD"/>
    <w:rsid w:val="001E1654"/>
    <w:rsid w:val="001E2341"/>
    <w:rsid w:val="001E576E"/>
    <w:rsid w:val="001E6981"/>
    <w:rsid w:val="001E6CD3"/>
    <w:rsid w:val="001E77A9"/>
    <w:rsid w:val="001F01E9"/>
    <w:rsid w:val="001F3160"/>
    <w:rsid w:val="001F4449"/>
    <w:rsid w:val="001F4C61"/>
    <w:rsid w:val="001F6EB1"/>
    <w:rsid w:val="001F7951"/>
    <w:rsid w:val="00200642"/>
    <w:rsid w:val="00201FF3"/>
    <w:rsid w:val="00202BC2"/>
    <w:rsid w:val="0020365F"/>
    <w:rsid w:val="00203717"/>
    <w:rsid w:val="00203B47"/>
    <w:rsid w:val="00206647"/>
    <w:rsid w:val="002070F8"/>
    <w:rsid w:val="0021097F"/>
    <w:rsid w:val="00212453"/>
    <w:rsid w:val="002163E5"/>
    <w:rsid w:val="00217A1E"/>
    <w:rsid w:val="00222296"/>
    <w:rsid w:val="00224BAD"/>
    <w:rsid w:val="00226E3D"/>
    <w:rsid w:val="00227242"/>
    <w:rsid w:val="002368DD"/>
    <w:rsid w:val="002369B2"/>
    <w:rsid w:val="00237C78"/>
    <w:rsid w:val="00243066"/>
    <w:rsid w:val="0024451B"/>
    <w:rsid w:val="002533F4"/>
    <w:rsid w:val="002604F7"/>
    <w:rsid w:val="002608BF"/>
    <w:rsid w:val="00260DA4"/>
    <w:rsid w:val="002649FD"/>
    <w:rsid w:val="00264D54"/>
    <w:rsid w:val="00266D89"/>
    <w:rsid w:val="0027017D"/>
    <w:rsid w:val="00270B27"/>
    <w:rsid w:val="00271E4E"/>
    <w:rsid w:val="0027474F"/>
    <w:rsid w:val="0027592E"/>
    <w:rsid w:val="00276A1F"/>
    <w:rsid w:val="002775E2"/>
    <w:rsid w:val="0028132B"/>
    <w:rsid w:val="00291CB8"/>
    <w:rsid w:val="002949E3"/>
    <w:rsid w:val="00294B88"/>
    <w:rsid w:val="0029619D"/>
    <w:rsid w:val="00296C02"/>
    <w:rsid w:val="002A2347"/>
    <w:rsid w:val="002A4921"/>
    <w:rsid w:val="002A52C7"/>
    <w:rsid w:val="002A66D2"/>
    <w:rsid w:val="002B41E3"/>
    <w:rsid w:val="002B56C3"/>
    <w:rsid w:val="002C219D"/>
    <w:rsid w:val="002C2F2F"/>
    <w:rsid w:val="002C4D82"/>
    <w:rsid w:val="002C52C2"/>
    <w:rsid w:val="002C5E52"/>
    <w:rsid w:val="002D117F"/>
    <w:rsid w:val="002D3093"/>
    <w:rsid w:val="002D44DF"/>
    <w:rsid w:val="002D535C"/>
    <w:rsid w:val="002D663B"/>
    <w:rsid w:val="002D6C09"/>
    <w:rsid w:val="002E15E8"/>
    <w:rsid w:val="002E196C"/>
    <w:rsid w:val="002E24D6"/>
    <w:rsid w:val="002E7955"/>
    <w:rsid w:val="002F10B8"/>
    <w:rsid w:val="002F6D8C"/>
    <w:rsid w:val="00300A24"/>
    <w:rsid w:val="0030231F"/>
    <w:rsid w:val="00306D73"/>
    <w:rsid w:val="00314582"/>
    <w:rsid w:val="003166E3"/>
    <w:rsid w:val="00317BEE"/>
    <w:rsid w:val="00321DD7"/>
    <w:rsid w:val="00322310"/>
    <w:rsid w:val="0032264B"/>
    <w:rsid w:val="00322B29"/>
    <w:rsid w:val="003232A8"/>
    <w:rsid w:val="00323B24"/>
    <w:rsid w:val="00325A76"/>
    <w:rsid w:val="00326A63"/>
    <w:rsid w:val="00334471"/>
    <w:rsid w:val="003356DA"/>
    <w:rsid w:val="00335ADC"/>
    <w:rsid w:val="003446DE"/>
    <w:rsid w:val="00345051"/>
    <w:rsid w:val="003457A2"/>
    <w:rsid w:val="00345E17"/>
    <w:rsid w:val="00346C78"/>
    <w:rsid w:val="00346E07"/>
    <w:rsid w:val="0035105C"/>
    <w:rsid w:val="00351366"/>
    <w:rsid w:val="00352747"/>
    <w:rsid w:val="003533AF"/>
    <w:rsid w:val="003551DE"/>
    <w:rsid w:val="003551E9"/>
    <w:rsid w:val="00355CC5"/>
    <w:rsid w:val="00356837"/>
    <w:rsid w:val="0035739F"/>
    <w:rsid w:val="0036293F"/>
    <w:rsid w:val="003646E4"/>
    <w:rsid w:val="00370882"/>
    <w:rsid w:val="00371A42"/>
    <w:rsid w:val="00372B0F"/>
    <w:rsid w:val="00374365"/>
    <w:rsid w:val="0038135E"/>
    <w:rsid w:val="00382349"/>
    <w:rsid w:val="0038657D"/>
    <w:rsid w:val="00391168"/>
    <w:rsid w:val="00392E86"/>
    <w:rsid w:val="003950C4"/>
    <w:rsid w:val="0039686D"/>
    <w:rsid w:val="00397442"/>
    <w:rsid w:val="00397BFE"/>
    <w:rsid w:val="00397E5F"/>
    <w:rsid w:val="003A1D9B"/>
    <w:rsid w:val="003A2C75"/>
    <w:rsid w:val="003A3C3B"/>
    <w:rsid w:val="003A4705"/>
    <w:rsid w:val="003B11F5"/>
    <w:rsid w:val="003B1FA9"/>
    <w:rsid w:val="003B2029"/>
    <w:rsid w:val="003B4880"/>
    <w:rsid w:val="003B4EF0"/>
    <w:rsid w:val="003B6B93"/>
    <w:rsid w:val="003B7DC0"/>
    <w:rsid w:val="003C01B5"/>
    <w:rsid w:val="003C052D"/>
    <w:rsid w:val="003C0654"/>
    <w:rsid w:val="003C11CD"/>
    <w:rsid w:val="003C1B7F"/>
    <w:rsid w:val="003C4613"/>
    <w:rsid w:val="003C4AB5"/>
    <w:rsid w:val="003D011B"/>
    <w:rsid w:val="003D1E4A"/>
    <w:rsid w:val="003D1FC1"/>
    <w:rsid w:val="003D3C81"/>
    <w:rsid w:val="003D4151"/>
    <w:rsid w:val="003D4449"/>
    <w:rsid w:val="003D51EE"/>
    <w:rsid w:val="003E2074"/>
    <w:rsid w:val="003E215D"/>
    <w:rsid w:val="003E27DF"/>
    <w:rsid w:val="003E4EB9"/>
    <w:rsid w:val="003E6837"/>
    <w:rsid w:val="003E69B0"/>
    <w:rsid w:val="003E7046"/>
    <w:rsid w:val="003F36E8"/>
    <w:rsid w:val="003F39A0"/>
    <w:rsid w:val="003F6624"/>
    <w:rsid w:val="004006FC"/>
    <w:rsid w:val="00400894"/>
    <w:rsid w:val="004018A6"/>
    <w:rsid w:val="00402324"/>
    <w:rsid w:val="00403DDB"/>
    <w:rsid w:val="00407C2E"/>
    <w:rsid w:val="00410BF6"/>
    <w:rsid w:val="00411779"/>
    <w:rsid w:val="00412158"/>
    <w:rsid w:val="004127A1"/>
    <w:rsid w:val="00414A81"/>
    <w:rsid w:val="00414B18"/>
    <w:rsid w:val="004207D7"/>
    <w:rsid w:val="0042095B"/>
    <w:rsid w:val="00422A50"/>
    <w:rsid w:val="004231A8"/>
    <w:rsid w:val="00424201"/>
    <w:rsid w:val="004256F2"/>
    <w:rsid w:val="004259B1"/>
    <w:rsid w:val="00427200"/>
    <w:rsid w:val="00432186"/>
    <w:rsid w:val="00432DC8"/>
    <w:rsid w:val="00433BA9"/>
    <w:rsid w:val="00434ED3"/>
    <w:rsid w:val="0043611C"/>
    <w:rsid w:val="004406D4"/>
    <w:rsid w:val="00440BEF"/>
    <w:rsid w:val="00440D06"/>
    <w:rsid w:val="004433C2"/>
    <w:rsid w:val="00443CEC"/>
    <w:rsid w:val="004440E6"/>
    <w:rsid w:val="004475AE"/>
    <w:rsid w:val="0045020E"/>
    <w:rsid w:val="00450693"/>
    <w:rsid w:val="00450F7D"/>
    <w:rsid w:val="00451950"/>
    <w:rsid w:val="004521BB"/>
    <w:rsid w:val="00452783"/>
    <w:rsid w:val="00456149"/>
    <w:rsid w:val="004577E6"/>
    <w:rsid w:val="00457FC1"/>
    <w:rsid w:val="0046122B"/>
    <w:rsid w:val="00463757"/>
    <w:rsid w:val="00465584"/>
    <w:rsid w:val="0047384F"/>
    <w:rsid w:val="00475147"/>
    <w:rsid w:val="0047752C"/>
    <w:rsid w:val="00480006"/>
    <w:rsid w:val="0048123F"/>
    <w:rsid w:val="00484915"/>
    <w:rsid w:val="0048769E"/>
    <w:rsid w:val="004912D1"/>
    <w:rsid w:val="0049200A"/>
    <w:rsid w:val="00492D75"/>
    <w:rsid w:val="00493DC6"/>
    <w:rsid w:val="0049492F"/>
    <w:rsid w:val="00497D64"/>
    <w:rsid w:val="004A5EF2"/>
    <w:rsid w:val="004A61C4"/>
    <w:rsid w:val="004A7579"/>
    <w:rsid w:val="004A76B9"/>
    <w:rsid w:val="004B1512"/>
    <w:rsid w:val="004B3E70"/>
    <w:rsid w:val="004B5D6E"/>
    <w:rsid w:val="004C02C4"/>
    <w:rsid w:val="004C3CAC"/>
    <w:rsid w:val="004C4AA8"/>
    <w:rsid w:val="004C6A2E"/>
    <w:rsid w:val="004C7D8A"/>
    <w:rsid w:val="004D2137"/>
    <w:rsid w:val="004D49BF"/>
    <w:rsid w:val="004D699E"/>
    <w:rsid w:val="004E0B5A"/>
    <w:rsid w:val="004E2056"/>
    <w:rsid w:val="004E4BE5"/>
    <w:rsid w:val="004E4D38"/>
    <w:rsid w:val="004E596F"/>
    <w:rsid w:val="004E7AD2"/>
    <w:rsid w:val="004F1724"/>
    <w:rsid w:val="004F18DF"/>
    <w:rsid w:val="004F41ED"/>
    <w:rsid w:val="004F5AEB"/>
    <w:rsid w:val="004F61AE"/>
    <w:rsid w:val="004F6994"/>
    <w:rsid w:val="004F7784"/>
    <w:rsid w:val="004F7C9A"/>
    <w:rsid w:val="0050170E"/>
    <w:rsid w:val="00503CA7"/>
    <w:rsid w:val="00503E1E"/>
    <w:rsid w:val="0050422A"/>
    <w:rsid w:val="005045E6"/>
    <w:rsid w:val="00505DEF"/>
    <w:rsid w:val="005063E0"/>
    <w:rsid w:val="00506ABF"/>
    <w:rsid w:val="00506CD9"/>
    <w:rsid w:val="00510B77"/>
    <w:rsid w:val="00513A6F"/>
    <w:rsid w:val="00514739"/>
    <w:rsid w:val="0051546E"/>
    <w:rsid w:val="00521495"/>
    <w:rsid w:val="00522C4C"/>
    <w:rsid w:val="00523F32"/>
    <w:rsid w:val="00530769"/>
    <w:rsid w:val="00532097"/>
    <w:rsid w:val="00533417"/>
    <w:rsid w:val="00534D4C"/>
    <w:rsid w:val="00534EED"/>
    <w:rsid w:val="00536D59"/>
    <w:rsid w:val="0053793B"/>
    <w:rsid w:val="0054337A"/>
    <w:rsid w:val="00544424"/>
    <w:rsid w:val="00545C31"/>
    <w:rsid w:val="00546A40"/>
    <w:rsid w:val="005538F7"/>
    <w:rsid w:val="005543C7"/>
    <w:rsid w:val="00554B9E"/>
    <w:rsid w:val="00555EC3"/>
    <w:rsid w:val="00560F3A"/>
    <w:rsid w:val="005623F6"/>
    <w:rsid w:val="005638DF"/>
    <w:rsid w:val="00564194"/>
    <w:rsid w:val="005702B1"/>
    <w:rsid w:val="00572586"/>
    <w:rsid w:val="00573F87"/>
    <w:rsid w:val="00576B1D"/>
    <w:rsid w:val="00576BC3"/>
    <w:rsid w:val="00576F8A"/>
    <w:rsid w:val="00577D51"/>
    <w:rsid w:val="005809B4"/>
    <w:rsid w:val="005839A6"/>
    <w:rsid w:val="0058435D"/>
    <w:rsid w:val="00584FE4"/>
    <w:rsid w:val="00585FE2"/>
    <w:rsid w:val="005912E7"/>
    <w:rsid w:val="00592227"/>
    <w:rsid w:val="005931EA"/>
    <w:rsid w:val="0059454E"/>
    <w:rsid w:val="0059517F"/>
    <w:rsid w:val="0059535D"/>
    <w:rsid w:val="00595C13"/>
    <w:rsid w:val="005969D2"/>
    <w:rsid w:val="005A3706"/>
    <w:rsid w:val="005A66DE"/>
    <w:rsid w:val="005A6EAB"/>
    <w:rsid w:val="005B0F53"/>
    <w:rsid w:val="005B2A93"/>
    <w:rsid w:val="005B5AC1"/>
    <w:rsid w:val="005B655F"/>
    <w:rsid w:val="005B743C"/>
    <w:rsid w:val="005C0124"/>
    <w:rsid w:val="005C37FC"/>
    <w:rsid w:val="005C5261"/>
    <w:rsid w:val="005D0D8C"/>
    <w:rsid w:val="005D19AC"/>
    <w:rsid w:val="005D7418"/>
    <w:rsid w:val="005D7DE9"/>
    <w:rsid w:val="005E07A0"/>
    <w:rsid w:val="005E424C"/>
    <w:rsid w:val="005E6C04"/>
    <w:rsid w:val="005F145F"/>
    <w:rsid w:val="005F5395"/>
    <w:rsid w:val="005F539F"/>
    <w:rsid w:val="005F6491"/>
    <w:rsid w:val="005F6F79"/>
    <w:rsid w:val="005F7559"/>
    <w:rsid w:val="005F78A8"/>
    <w:rsid w:val="006000B4"/>
    <w:rsid w:val="0060342D"/>
    <w:rsid w:val="00603EC5"/>
    <w:rsid w:val="00605E26"/>
    <w:rsid w:val="00607FD0"/>
    <w:rsid w:val="006108AF"/>
    <w:rsid w:val="006122F1"/>
    <w:rsid w:val="00612E5D"/>
    <w:rsid w:val="0061345B"/>
    <w:rsid w:val="00614AC5"/>
    <w:rsid w:val="00615462"/>
    <w:rsid w:val="006156EA"/>
    <w:rsid w:val="006226E6"/>
    <w:rsid w:val="00623EDE"/>
    <w:rsid w:val="00624ADD"/>
    <w:rsid w:val="00625D50"/>
    <w:rsid w:val="00626A93"/>
    <w:rsid w:val="006314D7"/>
    <w:rsid w:val="00632E7E"/>
    <w:rsid w:val="006343BD"/>
    <w:rsid w:val="0063611D"/>
    <w:rsid w:val="00637119"/>
    <w:rsid w:val="00640296"/>
    <w:rsid w:val="00641250"/>
    <w:rsid w:val="006415D4"/>
    <w:rsid w:val="00641F77"/>
    <w:rsid w:val="00643699"/>
    <w:rsid w:val="006440BA"/>
    <w:rsid w:val="00644234"/>
    <w:rsid w:val="00646E72"/>
    <w:rsid w:val="00647B2F"/>
    <w:rsid w:val="00647C6A"/>
    <w:rsid w:val="00653BDF"/>
    <w:rsid w:val="00653C16"/>
    <w:rsid w:val="00656C72"/>
    <w:rsid w:val="0065797B"/>
    <w:rsid w:val="006604F8"/>
    <w:rsid w:val="0066143B"/>
    <w:rsid w:val="0066374B"/>
    <w:rsid w:val="006637C1"/>
    <w:rsid w:val="00663A08"/>
    <w:rsid w:val="00663BA4"/>
    <w:rsid w:val="006662E4"/>
    <w:rsid w:val="00667D7F"/>
    <w:rsid w:val="00671DA8"/>
    <w:rsid w:val="006751B4"/>
    <w:rsid w:val="00675A69"/>
    <w:rsid w:val="00677B20"/>
    <w:rsid w:val="00680A49"/>
    <w:rsid w:val="00685F14"/>
    <w:rsid w:val="00686BEB"/>
    <w:rsid w:val="00692CA9"/>
    <w:rsid w:val="00693A6B"/>
    <w:rsid w:val="00695935"/>
    <w:rsid w:val="00696D26"/>
    <w:rsid w:val="00697020"/>
    <w:rsid w:val="00697814"/>
    <w:rsid w:val="006A0B16"/>
    <w:rsid w:val="006A17A8"/>
    <w:rsid w:val="006A2FD3"/>
    <w:rsid w:val="006A540F"/>
    <w:rsid w:val="006A6ACB"/>
    <w:rsid w:val="006A770E"/>
    <w:rsid w:val="006B0002"/>
    <w:rsid w:val="006B3CA3"/>
    <w:rsid w:val="006B6CA2"/>
    <w:rsid w:val="006B6D8E"/>
    <w:rsid w:val="006B7054"/>
    <w:rsid w:val="006B7322"/>
    <w:rsid w:val="006C08DB"/>
    <w:rsid w:val="006C2E70"/>
    <w:rsid w:val="006C568E"/>
    <w:rsid w:val="006C6194"/>
    <w:rsid w:val="006D01FE"/>
    <w:rsid w:val="006D11DB"/>
    <w:rsid w:val="006D197E"/>
    <w:rsid w:val="006D1F03"/>
    <w:rsid w:val="006D3A31"/>
    <w:rsid w:val="006D531B"/>
    <w:rsid w:val="006D5BD3"/>
    <w:rsid w:val="006D686E"/>
    <w:rsid w:val="006E0366"/>
    <w:rsid w:val="006E23AE"/>
    <w:rsid w:val="006E2E72"/>
    <w:rsid w:val="006E3F08"/>
    <w:rsid w:val="006E6569"/>
    <w:rsid w:val="006E76F1"/>
    <w:rsid w:val="006F0208"/>
    <w:rsid w:val="006F03A2"/>
    <w:rsid w:val="006F293D"/>
    <w:rsid w:val="006F7148"/>
    <w:rsid w:val="007003DD"/>
    <w:rsid w:val="007046DD"/>
    <w:rsid w:val="00704C3B"/>
    <w:rsid w:val="0070587A"/>
    <w:rsid w:val="0070716A"/>
    <w:rsid w:val="00707C74"/>
    <w:rsid w:val="007103A7"/>
    <w:rsid w:val="007104AC"/>
    <w:rsid w:val="00710813"/>
    <w:rsid w:val="00712F66"/>
    <w:rsid w:val="00713551"/>
    <w:rsid w:val="00715510"/>
    <w:rsid w:val="00716D92"/>
    <w:rsid w:val="00721377"/>
    <w:rsid w:val="007216AF"/>
    <w:rsid w:val="0072321E"/>
    <w:rsid w:val="00726002"/>
    <w:rsid w:val="00730832"/>
    <w:rsid w:val="0073197C"/>
    <w:rsid w:val="00733325"/>
    <w:rsid w:val="00735BF0"/>
    <w:rsid w:val="007371A4"/>
    <w:rsid w:val="00741D77"/>
    <w:rsid w:val="00741D88"/>
    <w:rsid w:val="00742BC3"/>
    <w:rsid w:val="00744AC7"/>
    <w:rsid w:val="00745A7C"/>
    <w:rsid w:val="007520DB"/>
    <w:rsid w:val="00754A97"/>
    <w:rsid w:val="00755C5A"/>
    <w:rsid w:val="007562F3"/>
    <w:rsid w:val="00760B01"/>
    <w:rsid w:val="00761398"/>
    <w:rsid w:val="00763B10"/>
    <w:rsid w:val="00770AE5"/>
    <w:rsid w:val="0077346D"/>
    <w:rsid w:val="00775442"/>
    <w:rsid w:val="00775A09"/>
    <w:rsid w:val="00775C44"/>
    <w:rsid w:val="00776166"/>
    <w:rsid w:val="00780836"/>
    <w:rsid w:val="00780AFB"/>
    <w:rsid w:val="00781487"/>
    <w:rsid w:val="0078288B"/>
    <w:rsid w:val="00782C17"/>
    <w:rsid w:val="00783545"/>
    <w:rsid w:val="00783F2E"/>
    <w:rsid w:val="007842F6"/>
    <w:rsid w:val="00785F64"/>
    <w:rsid w:val="00786ACC"/>
    <w:rsid w:val="00786FEA"/>
    <w:rsid w:val="007873D7"/>
    <w:rsid w:val="007958F6"/>
    <w:rsid w:val="00796ECD"/>
    <w:rsid w:val="00797369"/>
    <w:rsid w:val="007A2D15"/>
    <w:rsid w:val="007A3C50"/>
    <w:rsid w:val="007A4F11"/>
    <w:rsid w:val="007A514C"/>
    <w:rsid w:val="007A762A"/>
    <w:rsid w:val="007B4454"/>
    <w:rsid w:val="007B5FCE"/>
    <w:rsid w:val="007B75F7"/>
    <w:rsid w:val="007C167C"/>
    <w:rsid w:val="007C3033"/>
    <w:rsid w:val="007C5615"/>
    <w:rsid w:val="007C6E3E"/>
    <w:rsid w:val="007C7903"/>
    <w:rsid w:val="007C7919"/>
    <w:rsid w:val="007D1265"/>
    <w:rsid w:val="007D1AE1"/>
    <w:rsid w:val="007D1CA3"/>
    <w:rsid w:val="007D303D"/>
    <w:rsid w:val="007D3AE0"/>
    <w:rsid w:val="007D4D61"/>
    <w:rsid w:val="007D5C36"/>
    <w:rsid w:val="007D5E39"/>
    <w:rsid w:val="007D73FD"/>
    <w:rsid w:val="007D7DC6"/>
    <w:rsid w:val="007D7E1E"/>
    <w:rsid w:val="007E35B9"/>
    <w:rsid w:val="007E3BB0"/>
    <w:rsid w:val="007E3CC2"/>
    <w:rsid w:val="007E44CA"/>
    <w:rsid w:val="007E4663"/>
    <w:rsid w:val="007E6307"/>
    <w:rsid w:val="007E6C8D"/>
    <w:rsid w:val="007E7299"/>
    <w:rsid w:val="007F30E2"/>
    <w:rsid w:val="007F4D5B"/>
    <w:rsid w:val="00800369"/>
    <w:rsid w:val="0080094C"/>
    <w:rsid w:val="0080130A"/>
    <w:rsid w:val="00803F9A"/>
    <w:rsid w:val="008069BE"/>
    <w:rsid w:val="00810731"/>
    <w:rsid w:val="00811548"/>
    <w:rsid w:val="00813A2D"/>
    <w:rsid w:val="00813F10"/>
    <w:rsid w:val="00816625"/>
    <w:rsid w:val="008265FF"/>
    <w:rsid w:val="0082694D"/>
    <w:rsid w:val="00827100"/>
    <w:rsid w:val="00827343"/>
    <w:rsid w:val="00831DCB"/>
    <w:rsid w:val="00832168"/>
    <w:rsid w:val="00832A08"/>
    <w:rsid w:val="008359C0"/>
    <w:rsid w:val="00836F31"/>
    <w:rsid w:val="00837C85"/>
    <w:rsid w:val="0084058D"/>
    <w:rsid w:val="008407E6"/>
    <w:rsid w:val="00841A1A"/>
    <w:rsid w:val="00841DD1"/>
    <w:rsid w:val="008422A3"/>
    <w:rsid w:val="008439E0"/>
    <w:rsid w:val="00845C3D"/>
    <w:rsid w:val="00847353"/>
    <w:rsid w:val="00850059"/>
    <w:rsid w:val="00850864"/>
    <w:rsid w:val="00850CF9"/>
    <w:rsid w:val="00850DF0"/>
    <w:rsid w:val="00851597"/>
    <w:rsid w:val="00852218"/>
    <w:rsid w:val="00852654"/>
    <w:rsid w:val="008548EF"/>
    <w:rsid w:val="00856B45"/>
    <w:rsid w:val="00860098"/>
    <w:rsid w:val="00860DC3"/>
    <w:rsid w:val="008615D0"/>
    <w:rsid w:val="00861672"/>
    <w:rsid w:val="00862987"/>
    <w:rsid w:val="00871ED9"/>
    <w:rsid w:val="008723E9"/>
    <w:rsid w:val="00872BC0"/>
    <w:rsid w:val="008767FE"/>
    <w:rsid w:val="008772A4"/>
    <w:rsid w:val="00882A82"/>
    <w:rsid w:val="00885FD8"/>
    <w:rsid w:val="00891593"/>
    <w:rsid w:val="008923C1"/>
    <w:rsid w:val="00893890"/>
    <w:rsid w:val="008941B9"/>
    <w:rsid w:val="00895620"/>
    <w:rsid w:val="00897B33"/>
    <w:rsid w:val="008A1B17"/>
    <w:rsid w:val="008A1C0F"/>
    <w:rsid w:val="008A276E"/>
    <w:rsid w:val="008A3D55"/>
    <w:rsid w:val="008A4842"/>
    <w:rsid w:val="008A6688"/>
    <w:rsid w:val="008A74FD"/>
    <w:rsid w:val="008B1D17"/>
    <w:rsid w:val="008B3E56"/>
    <w:rsid w:val="008B5726"/>
    <w:rsid w:val="008B6A37"/>
    <w:rsid w:val="008C0F84"/>
    <w:rsid w:val="008C688D"/>
    <w:rsid w:val="008D1980"/>
    <w:rsid w:val="008D3F31"/>
    <w:rsid w:val="008D46F1"/>
    <w:rsid w:val="008E19E2"/>
    <w:rsid w:val="008E20F7"/>
    <w:rsid w:val="008E30C9"/>
    <w:rsid w:val="008E5568"/>
    <w:rsid w:val="008E580C"/>
    <w:rsid w:val="008E7312"/>
    <w:rsid w:val="008F137C"/>
    <w:rsid w:val="008F1B0E"/>
    <w:rsid w:val="008F43F6"/>
    <w:rsid w:val="008F6341"/>
    <w:rsid w:val="008F6B92"/>
    <w:rsid w:val="009010CE"/>
    <w:rsid w:val="00903357"/>
    <w:rsid w:val="00903740"/>
    <w:rsid w:val="00904000"/>
    <w:rsid w:val="00905022"/>
    <w:rsid w:val="0091175E"/>
    <w:rsid w:val="00912C9D"/>
    <w:rsid w:val="009204BD"/>
    <w:rsid w:val="00921999"/>
    <w:rsid w:val="00923747"/>
    <w:rsid w:val="00924F24"/>
    <w:rsid w:val="009251F2"/>
    <w:rsid w:val="0092535D"/>
    <w:rsid w:val="0093069E"/>
    <w:rsid w:val="00933FE3"/>
    <w:rsid w:val="009415E7"/>
    <w:rsid w:val="00942D3A"/>
    <w:rsid w:val="009436F3"/>
    <w:rsid w:val="00943D91"/>
    <w:rsid w:val="00946A91"/>
    <w:rsid w:val="00947C08"/>
    <w:rsid w:val="00947EEA"/>
    <w:rsid w:val="009510DC"/>
    <w:rsid w:val="0095245B"/>
    <w:rsid w:val="00952C60"/>
    <w:rsid w:val="009546E4"/>
    <w:rsid w:val="00954B07"/>
    <w:rsid w:val="00954BFD"/>
    <w:rsid w:val="009552EE"/>
    <w:rsid w:val="00955CDE"/>
    <w:rsid w:val="00955CE3"/>
    <w:rsid w:val="0095624D"/>
    <w:rsid w:val="009577BE"/>
    <w:rsid w:val="00957D13"/>
    <w:rsid w:val="009605BB"/>
    <w:rsid w:val="00960ADF"/>
    <w:rsid w:val="009632A9"/>
    <w:rsid w:val="00964585"/>
    <w:rsid w:val="00966BF9"/>
    <w:rsid w:val="00967770"/>
    <w:rsid w:val="00971B39"/>
    <w:rsid w:val="00971C33"/>
    <w:rsid w:val="00976590"/>
    <w:rsid w:val="00977C0E"/>
    <w:rsid w:val="00980310"/>
    <w:rsid w:val="009804D7"/>
    <w:rsid w:val="0098271B"/>
    <w:rsid w:val="00983E81"/>
    <w:rsid w:val="009856A6"/>
    <w:rsid w:val="009857CB"/>
    <w:rsid w:val="00985EC8"/>
    <w:rsid w:val="00991413"/>
    <w:rsid w:val="009916C3"/>
    <w:rsid w:val="0099177E"/>
    <w:rsid w:val="00992B5D"/>
    <w:rsid w:val="00994402"/>
    <w:rsid w:val="00994BD9"/>
    <w:rsid w:val="00997675"/>
    <w:rsid w:val="009A1AC6"/>
    <w:rsid w:val="009A3B57"/>
    <w:rsid w:val="009A3ED3"/>
    <w:rsid w:val="009A5998"/>
    <w:rsid w:val="009A6FE9"/>
    <w:rsid w:val="009A7E5E"/>
    <w:rsid w:val="009B0947"/>
    <w:rsid w:val="009B224B"/>
    <w:rsid w:val="009B2722"/>
    <w:rsid w:val="009B3D04"/>
    <w:rsid w:val="009B411B"/>
    <w:rsid w:val="009B5D36"/>
    <w:rsid w:val="009B641A"/>
    <w:rsid w:val="009C161F"/>
    <w:rsid w:val="009C2C9F"/>
    <w:rsid w:val="009C3150"/>
    <w:rsid w:val="009C32FD"/>
    <w:rsid w:val="009C6D93"/>
    <w:rsid w:val="009C7B28"/>
    <w:rsid w:val="009D3305"/>
    <w:rsid w:val="009D3B58"/>
    <w:rsid w:val="009D47B6"/>
    <w:rsid w:val="009D7957"/>
    <w:rsid w:val="009E6333"/>
    <w:rsid w:val="009E6ECA"/>
    <w:rsid w:val="009E79E1"/>
    <w:rsid w:val="009F1021"/>
    <w:rsid w:val="009F179E"/>
    <w:rsid w:val="009F1DE1"/>
    <w:rsid w:val="009F2020"/>
    <w:rsid w:val="009F31F2"/>
    <w:rsid w:val="00A01461"/>
    <w:rsid w:val="00A01FF0"/>
    <w:rsid w:val="00A0211E"/>
    <w:rsid w:val="00A0555F"/>
    <w:rsid w:val="00A06CBB"/>
    <w:rsid w:val="00A0726E"/>
    <w:rsid w:val="00A11AC2"/>
    <w:rsid w:val="00A1215E"/>
    <w:rsid w:val="00A14997"/>
    <w:rsid w:val="00A16722"/>
    <w:rsid w:val="00A167F9"/>
    <w:rsid w:val="00A17B5B"/>
    <w:rsid w:val="00A17B82"/>
    <w:rsid w:val="00A20ED0"/>
    <w:rsid w:val="00A216B9"/>
    <w:rsid w:val="00A21A30"/>
    <w:rsid w:val="00A24A42"/>
    <w:rsid w:val="00A24C01"/>
    <w:rsid w:val="00A26A00"/>
    <w:rsid w:val="00A2774D"/>
    <w:rsid w:val="00A30BFA"/>
    <w:rsid w:val="00A30D4A"/>
    <w:rsid w:val="00A32205"/>
    <w:rsid w:val="00A41A9C"/>
    <w:rsid w:val="00A43ED4"/>
    <w:rsid w:val="00A45445"/>
    <w:rsid w:val="00A512A3"/>
    <w:rsid w:val="00A52A8F"/>
    <w:rsid w:val="00A53011"/>
    <w:rsid w:val="00A5491A"/>
    <w:rsid w:val="00A5524F"/>
    <w:rsid w:val="00A55E37"/>
    <w:rsid w:val="00A579DC"/>
    <w:rsid w:val="00A57BFD"/>
    <w:rsid w:val="00A64BD9"/>
    <w:rsid w:val="00A71CE1"/>
    <w:rsid w:val="00A742C1"/>
    <w:rsid w:val="00A804D1"/>
    <w:rsid w:val="00A84719"/>
    <w:rsid w:val="00A85A8B"/>
    <w:rsid w:val="00A863FF"/>
    <w:rsid w:val="00A867F6"/>
    <w:rsid w:val="00A93B93"/>
    <w:rsid w:val="00A94130"/>
    <w:rsid w:val="00AA049D"/>
    <w:rsid w:val="00AA3539"/>
    <w:rsid w:val="00AA3A77"/>
    <w:rsid w:val="00AA44E9"/>
    <w:rsid w:val="00AA5D44"/>
    <w:rsid w:val="00AA699E"/>
    <w:rsid w:val="00AB0A20"/>
    <w:rsid w:val="00AB1A29"/>
    <w:rsid w:val="00AB3ED0"/>
    <w:rsid w:val="00AB40A7"/>
    <w:rsid w:val="00AB4857"/>
    <w:rsid w:val="00AB5B4A"/>
    <w:rsid w:val="00AB6CB8"/>
    <w:rsid w:val="00AC057F"/>
    <w:rsid w:val="00AC2D81"/>
    <w:rsid w:val="00AC5F32"/>
    <w:rsid w:val="00AC6E4C"/>
    <w:rsid w:val="00AD0004"/>
    <w:rsid w:val="00AD0F58"/>
    <w:rsid w:val="00AD11D3"/>
    <w:rsid w:val="00AD2649"/>
    <w:rsid w:val="00AD7FC0"/>
    <w:rsid w:val="00AE4D67"/>
    <w:rsid w:val="00AF0A79"/>
    <w:rsid w:val="00AF2E16"/>
    <w:rsid w:val="00AF61E2"/>
    <w:rsid w:val="00AF7144"/>
    <w:rsid w:val="00B02769"/>
    <w:rsid w:val="00B04BE1"/>
    <w:rsid w:val="00B057DF"/>
    <w:rsid w:val="00B06524"/>
    <w:rsid w:val="00B067AF"/>
    <w:rsid w:val="00B06AD4"/>
    <w:rsid w:val="00B07D7B"/>
    <w:rsid w:val="00B10965"/>
    <w:rsid w:val="00B10A2E"/>
    <w:rsid w:val="00B10CA7"/>
    <w:rsid w:val="00B1185B"/>
    <w:rsid w:val="00B12872"/>
    <w:rsid w:val="00B136BC"/>
    <w:rsid w:val="00B15A54"/>
    <w:rsid w:val="00B16017"/>
    <w:rsid w:val="00B16D90"/>
    <w:rsid w:val="00B20C81"/>
    <w:rsid w:val="00B21D72"/>
    <w:rsid w:val="00B23393"/>
    <w:rsid w:val="00B270ED"/>
    <w:rsid w:val="00B30008"/>
    <w:rsid w:val="00B321D5"/>
    <w:rsid w:val="00B35528"/>
    <w:rsid w:val="00B418BC"/>
    <w:rsid w:val="00B42F73"/>
    <w:rsid w:val="00B4337B"/>
    <w:rsid w:val="00B470F7"/>
    <w:rsid w:val="00B478F0"/>
    <w:rsid w:val="00B501BB"/>
    <w:rsid w:val="00B50B68"/>
    <w:rsid w:val="00B5123A"/>
    <w:rsid w:val="00B515EA"/>
    <w:rsid w:val="00B51BEA"/>
    <w:rsid w:val="00B56025"/>
    <w:rsid w:val="00B56572"/>
    <w:rsid w:val="00B56B12"/>
    <w:rsid w:val="00B637D7"/>
    <w:rsid w:val="00B64877"/>
    <w:rsid w:val="00B66E1C"/>
    <w:rsid w:val="00B67DD0"/>
    <w:rsid w:val="00B71038"/>
    <w:rsid w:val="00B72B93"/>
    <w:rsid w:val="00B72C31"/>
    <w:rsid w:val="00B73465"/>
    <w:rsid w:val="00B7367F"/>
    <w:rsid w:val="00B75538"/>
    <w:rsid w:val="00B80742"/>
    <w:rsid w:val="00B816EF"/>
    <w:rsid w:val="00B82A91"/>
    <w:rsid w:val="00B840D7"/>
    <w:rsid w:val="00B85373"/>
    <w:rsid w:val="00B94357"/>
    <w:rsid w:val="00B95BD9"/>
    <w:rsid w:val="00BA583F"/>
    <w:rsid w:val="00BA5DE1"/>
    <w:rsid w:val="00BA6A56"/>
    <w:rsid w:val="00BB1A16"/>
    <w:rsid w:val="00BB1D1A"/>
    <w:rsid w:val="00BB4B76"/>
    <w:rsid w:val="00BB4DD9"/>
    <w:rsid w:val="00BB5F2C"/>
    <w:rsid w:val="00BB6C2F"/>
    <w:rsid w:val="00BC0437"/>
    <w:rsid w:val="00BC1713"/>
    <w:rsid w:val="00BC2C63"/>
    <w:rsid w:val="00BC2E21"/>
    <w:rsid w:val="00BC3CC5"/>
    <w:rsid w:val="00BC5669"/>
    <w:rsid w:val="00BD08A4"/>
    <w:rsid w:val="00BD208F"/>
    <w:rsid w:val="00BD2145"/>
    <w:rsid w:val="00BD4B4D"/>
    <w:rsid w:val="00BD4BCD"/>
    <w:rsid w:val="00BD5543"/>
    <w:rsid w:val="00BD6BFF"/>
    <w:rsid w:val="00BE0057"/>
    <w:rsid w:val="00BE0859"/>
    <w:rsid w:val="00BE6B11"/>
    <w:rsid w:val="00BE71C5"/>
    <w:rsid w:val="00BE75DB"/>
    <w:rsid w:val="00BF2D34"/>
    <w:rsid w:val="00BF7372"/>
    <w:rsid w:val="00C0134B"/>
    <w:rsid w:val="00C02958"/>
    <w:rsid w:val="00C0358D"/>
    <w:rsid w:val="00C051E0"/>
    <w:rsid w:val="00C05228"/>
    <w:rsid w:val="00C0725A"/>
    <w:rsid w:val="00C07696"/>
    <w:rsid w:val="00C07798"/>
    <w:rsid w:val="00C11380"/>
    <w:rsid w:val="00C144D2"/>
    <w:rsid w:val="00C1591C"/>
    <w:rsid w:val="00C15DE9"/>
    <w:rsid w:val="00C17B97"/>
    <w:rsid w:val="00C21416"/>
    <w:rsid w:val="00C21623"/>
    <w:rsid w:val="00C21FDD"/>
    <w:rsid w:val="00C23649"/>
    <w:rsid w:val="00C23EDB"/>
    <w:rsid w:val="00C24135"/>
    <w:rsid w:val="00C25670"/>
    <w:rsid w:val="00C279F5"/>
    <w:rsid w:val="00C30BC9"/>
    <w:rsid w:val="00C318C9"/>
    <w:rsid w:val="00C31FE6"/>
    <w:rsid w:val="00C33535"/>
    <w:rsid w:val="00C33CF8"/>
    <w:rsid w:val="00C35259"/>
    <w:rsid w:val="00C355E0"/>
    <w:rsid w:val="00C37691"/>
    <w:rsid w:val="00C454C7"/>
    <w:rsid w:val="00C4663F"/>
    <w:rsid w:val="00C478EF"/>
    <w:rsid w:val="00C50686"/>
    <w:rsid w:val="00C512A0"/>
    <w:rsid w:val="00C54A51"/>
    <w:rsid w:val="00C55C89"/>
    <w:rsid w:val="00C56CA7"/>
    <w:rsid w:val="00C56CFF"/>
    <w:rsid w:val="00C60D69"/>
    <w:rsid w:val="00C60E2A"/>
    <w:rsid w:val="00C65309"/>
    <w:rsid w:val="00C6587E"/>
    <w:rsid w:val="00C6629E"/>
    <w:rsid w:val="00C7069C"/>
    <w:rsid w:val="00C75FEF"/>
    <w:rsid w:val="00C76470"/>
    <w:rsid w:val="00C816E0"/>
    <w:rsid w:val="00C8226D"/>
    <w:rsid w:val="00C828F1"/>
    <w:rsid w:val="00C84947"/>
    <w:rsid w:val="00C85BD8"/>
    <w:rsid w:val="00C86945"/>
    <w:rsid w:val="00C91298"/>
    <w:rsid w:val="00C91D42"/>
    <w:rsid w:val="00C92A83"/>
    <w:rsid w:val="00C92B1E"/>
    <w:rsid w:val="00C92E1E"/>
    <w:rsid w:val="00C943BA"/>
    <w:rsid w:val="00C95940"/>
    <w:rsid w:val="00C95BEB"/>
    <w:rsid w:val="00C963E9"/>
    <w:rsid w:val="00CA0861"/>
    <w:rsid w:val="00CA24A9"/>
    <w:rsid w:val="00CA24AE"/>
    <w:rsid w:val="00CA34B5"/>
    <w:rsid w:val="00CA4A5E"/>
    <w:rsid w:val="00CA4E10"/>
    <w:rsid w:val="00CA6F4A"/>
    <w:rsid w:val="00CA6FFB"/>
    <w:rsid w:val="00CA7432"/>
    <w:rsid w:val="00CB05F9"/>
    <w:rsid w:val="00CB0C7B"/>
    <w:rsid w:val="00CB0F4E"/>
    <w:rsid w:val="00CB2B8E"/>
    <w:rsid w:val="00CB3329"/>
    <w:rsid w:val="00CB5C09"/>
    <w:rsid w:val="00CB5D6F"/>
    <w:rsid w:val="00CB5E23"/>
    <w:rsid w:val="00CB6C05"/>
    <w:rsid w:val="00CB6F6B"/>
    <w:rsid w:val="00CC0D32"/>
    <w:rsid w:val="00CC0E17"/>
    <w:rsid w:val="00CC16A2"/>
    <w:rsid w:val="00CC1820"/>
    <w:rsid w:val="00CC4A17"/>
    <w:rsid w:val="00CC6586"/>
    <w:rsid w:val="00CC6AF4"/>
    <w:rsid w:val="00CC7386"/>
    <w:rsid w:val="00CC773E"/>
    <w:rsid w:val="00CD13C9"/>
    <w:rsid w:val="00CD52D9"/>
    <w:rsid w:val="00CD596C"/>
    <w:rsid w:val="00CE1134"/>
    <w:rsid w:val="00CE1E71"/>
    <w:rsid w:val="00CE267D"/>
    <w:rsid w:val="00CE2B1A"/>
    <w:rsid w:val="00CE34AF"/>
    <w:rsid w:val="00CE40C9"/>
    <w:rsid w:val="00CE501E"/>
    <w:rsid w:val="00CE5710"/>
    <w:rsid w:val="00CE77E6"/>
    <w:rsid w:val="00CE7FCE"/>
    <w:rsid w:val="00CF00EA"/>
    <w:rsid w:val="00CF0E10"/>
    <w:rsid w:val="00CF3C7B"/>
    <w:rsid w:val="00CF5F54"/>
    <w:rsid w:val="00CF6FC2"/>
    <w:rsid w:val="00D04AD1"/>
    <w:rsid w:val="00D059CB"/>
    <w:rsid w:val="00D106EB"/>
    <w:rsid w:val="00D11952"/>
    <w:rsid w:val="00D12D1E"/>
    <w:rsid w:val="00D158D3"/>
    <w:rsid w:val="00D21D9A"/>
    <w:rsid w:val="00D23A6B"/>
    <w:rsid w:val="00D24F59"/>
    <w:rsid w:val="00D25162"/>
    <w:rsid w:val="00D257B5"/>
    <w:rsid w:val="00D260DA"/>
    <w:rsid w:val="00D2697E"/>
    <w:rsid w:val="00D318FF"/>
    <w:rsid w:val="00D33D55"/>
    <w:rsid w:val="00D33D94"/>
    <w:rsid w:val="00D34A14"/>
    <w:rsid w:val="00D35921"/>
    <w:rsid w:val="00D35C33"/>
    <w:rsid w:val="00D378DE"/>
    <w:rsid w:val="00D448E5"/>
    <w:rsid w:val="00D44931"/>
    <w:rsid w:val="00D4559D"/>
    <w:rsid w:val="00D45686"/>
    <w:rsid w:val="00D504B6"/>
    <w:rsid w:val="00D54D15"/>
    <w:rsid w:val="00D54D16"/>
    <w:rsid w:val="00D5674E"/>
    <w:rsid w:val="00D57A2C"/>
    <w:rsid w:val="00D63FB6"/>
    <w:rsid w:val="00D6416E"/>
    <w:rsid w:val="00D66033"/>
    <w:rsid w:val="00D671FC"/>
    <w:rsid w:val="00D67300"/>
    <w:rsid w:val="00D725A7"/>
    <w:rsid w:val="00D72EC4"/>
    <w:rsid w:val="00D801D4"/>
    <w:rsid w:val="00D829A4"/>
    <w:rsid w:val="00D84C3F"/>
    <w:rsid w:val="00D860D0"/>
    <w:rsid w:val="00D96186"/>
    <w:rsid w:val="00DA208D"/>
    <w:rsid w:val="00DA29DA"/>
    <w:rsid w:val="00DA3337"/>
    <w:rsid w:val="00DB0690"/>
    <w:rsid w:val="00DB203C"/>
    <w:rsid w:val="00DB234A"/>
    <w:rsid w:val="00DB270F"/>
    <w:rsid w:val="00DB3AA2"/>
    <w:rsid w:val="00DB5AE4"/>
    <w:rsid w:val="00DB7E94"/>
    <w:rsid w:val="00DC14DF"/>
    <w:rsid w:val="00DC384F"/>
    <w:rsid w:val="00DC3F34"/>
    <w:rsid w:val="00DC675A"/>
    <w:rsid w:val="00DC6C36"/>
    <w:rsid w:val="00DC751D"/>
    <w:rsid w:val="00DC7A31"/>
    <w:rsid w:val="00DD0135"/>
    <w:rsid w:val="00DD19B0"/>
    <w:rsid w:val="00DD45BA"/>
    <w:rsid w:val="00DD48B6"/>
    <w:rsid w:val="00DD6ED4"/>
    <w:rsid w:val="00DE062A"/>
    <w:rsid w:val="00DE0800"/>
    <w:rsid w:val="00DE1EDA"/>
    <w:rsid w:val="00DE298B"/>
    <w:rsid w:val="00DF0453"/>
    <w:rsid w:val="00DF13F4"/>
    <w:rsid w:val="00DF33A1"/>
    <w:rsid w:val="00DF40DC"/>
    <w:rsid w:val="00DF66F5"/>
    <w:rsid w:val="00E01D80"/>
    <w:rsid w:val="00E0240A"/>
    <w:rsid w:val="00E02F24"/>
    <w:rsid w:val="00E13D0F"/>
    <w:rsid w:val="00E15144"/>
    <w:rsid w:val="00E20120"/>
    <w:rsid w:val="00E20BE4"/>
    <w:rsid w:val="00E20F1F"/>
    <w:rsid w:val="00E21537"/>
    <w:rsid w:val="00E23E6D"/>
    <w:rsid w:val="00E249C8"/>
    <w:rsid w:val="00E267EB"/>
    <w:rsid w:val="00E27C79"/>
    <w:rsid w:val="00E304BB"/>
    <w:rsid w:val="00E30DF9"/>
    <w:rsid w:val="00E32153"/>
    <w:rsid w:val="00E35004"/>
    <w:rsid w:val="00E352A6"/>
    <w:rsid w:val="00E36FEC"/>
    <w:rsid w:val="00E370DB"/>
    <w:rsid w:val="00E37C9B"/>
    <w:rsid w:val="00E37FA0"/>
    <w:rsid w:val="00E40517"/>
    <w:rsid w:val="00E40681"/>
    <w:rsid w:val="00E406E7"/>
    <w:rsid w:val="00E42280"/>
    <w:rsid w:val="00E425A7"/>
    <w:rsid w:val="00E42EB5"/>
    <w:rsid w:val="00E44C5B"/>
    <w:rsid w:val="00E50915"/>
    <w:rsid w:val="00E53385"/>
    <w:rsid w:val="00E54BD4"/>
    <w:rsid w:val="00E565C5"/>
    <w:rsid w:val="00E60B85"/>
    <w:rsid w:val="00E610A0"/>
    <w:rsid w:val="00E62ADC"/>
    <w:rsid w:val="00E64CB7"/>
    <w:rsid w:val="00E65965"/>
    <w:rsid w:val="00E67840"/>
    <w:rsid w:val="00E72347"/>
    <w:rsid w:val="00E73339"/>
    <w:rsid w:val="00E77747"/>
    <w:rsid w:val="00E83DA6"/>
    <w:rsid w:val="00E84303"/>
    <w:rsid w:val="00E84720"/>
    <w:rsid w:val="00E87793"/>
    <w:rsid w:val="00E9162C"/>
    <w:rsid w:val="00E93455"/>
    <w:rsid w:val="00E952B4"/>
    <w:rsid w:val="00E9646C"/>
    <w:rsid w:val="00E970F1"/>
    <w:rsid w:val="00EA147C"/>
    <w:rsid w:val="00EA1D2B"/>
    <w:rsid w:val="00EA244E"/>
    <w:rsid w:val="00EA50EB"/>
    <w:rsid w:val="00EA5D77"/>
    <w:rsid w:val="00EA5E6D"/>
    <w:rsid w:val="00EA632A"/>
    <w:rsid w:val="00EB038C"/>
    <w:rsid w:val="00EB167E"/>
    <w:rsid w:val="00EB1C4E"/>
    <w:rsid w:val="00EB1F95"/>
    <w:rsid w:val="00EB4CF5"/>
    <w:rsid w:val="00EB5AE5"/>
    <w:rsid w:val="00EB6DF4"/>
    <w:rsid w:val="00EB6E93"/>
    <w:rsid w:val="00EC1786"/>
    <w:rsid w:val="00EC2B6A"/>
    <w:rsid w:val="00EC37C2"/>
    <w:rsid w:val="00EC7A35"/>
    <w:rsid w:val="00ED059A"/>
    <w:rsid w:val="00ED08E6"/>
    <w:rsid w:val="00ED0D14"/>
    <w:rsid w:val="00ED4ACC"/>
    <w:rsid w:val="00ED632C"/>
    <w:rsid w:val="00ED68D3"/>
    <w:rsid w:val="00ED7E07"/>
    <w:rsid w:val="00EE02DC"/>
    <w:rsid w:val="00EE05B2"/>
    <w:rsid w:val="00EE1B37"/>
    <w:rsid w:val="00EE1D16"/>
    <w:rsid w:val="00EE24E4"/>
    <w:rsid w:val="00EE3AB1"/>
    <w:rsid w:val="00EE4290"/>
    <w:rsid w:val="00EE78F7"/>
    <w:rsid w:val="00EF0893"/>
    <w:rsid w:val="00EF417D"/>
    <w:rsid w:val="00EF449F"/>
    <w:rsid w:val="00EF4F1D"/>
    <w:rsid w:val="00EF5783"/>
    <w:rsid w:val="00EF6A18"/>
    <w:rsid w:val="00F00720"/>
    <w:rsid w:val="00F0268D"/>
    <w:rsid w:val="00F036E2"/>
    <w:rsid w:val="00F03CD9"/>
    <w:rsid w:val="00F077D4"/>
    <w:rsid w:val="00F10635"/>
    <w:rsid w:val="00F145DE"/>
    <w:rsid w:val="00F148CD"/>
    <w:rsid w:val="00F15BF9"/>
    <w:rsid w:val="00F17CFA"/>
    <w:rsid w:val="00F20216"/>
    <w:rsid w:val="00F252AA"/>
    <w:rsid w:val="00F320FB"/>
    <w:rsid w:val="00F3338E"/>
    <w:rsid w:val="00F346D6"/>
    <w:rsid w:val="00F35829"/>
    <w:rsid w:val="00F35C2F"/>
    <w:rsid w:val="00F37896"/>
    <w:rsid w:val="00F42B76"/>
    <w:rsid w:val="00F46756"/>
    <w:rsid w:val="00F472FA"/>
    <w:rsid w:val="00F50EFA"/>
    <w:rsid w:val="00F5321D"/>
    <w:rsid w:val="00F53CD5"/>
    <w:rsid w:val="00F56BD3"/>
    <w:rsid w:val="00F574EA"/>
    <w:rsid w:val="00F57A7B"/>
    <w:rsid w:val="00F600DB"/>
    <w:rsid w:val="00F6798E"/>
    <w:rsid w:val="00F706A7"/>
    <w:rsid w:val="00F715BC"/>
    <w:rsid w:val="00F724E2"/>
    <w:rsid w:val="00F730D8"/>
    <w:rsid w:val="00F73D8F"/>
    <w:rsid w:val="00F76BFC"/>
    <w:rsid w:val="00F83483"/>
    <w:rsid w:val="00F83D7D"/>
    <w:rsid w:val="00F87A45"/>
    <w:rsid w:val="00F92EDB"/>
    <w:rsid w:val="00F94A1B"/>
    <w:rsid w:val="00F96A4D"/>
    <w:rsid w:val="00F97124"/>
    <w:rsid w:val="00FA4628"/>
    <w:rsid w:val="00FA4989"/>
    <w:rsid w:val="00FA629E"/>
    <w:rsid w:val="00FB0772"/>
    <w:rsid w:val="00FB0D5E"/>
    <w:rsid w:val="00FB34CB"/>
    <w:rsid w:val="00FB3DAE"/>
    <w:rsid w:val="00FB4580"/>
    <w:rsid w:val="00FB484E"/>
    <w:rsid w:val="00FB5654"/>
    <w:rsid w:val="00FB594D"/>
    <w:rsid w:val="00FB6A4F"/>
    <w:rsid w:val="00FB74B0"/>
    <w:rsid w:val="00FC0A8F"/>
    <w:rsid w:val="00FC1238"/>
    <w:rsid w:val="00FC6A36"/>
    <w:rsid w:val="00FD108F"/>
    <w:rsid w:val="00FD3494"/>
    <w:rsid w:val="00FD5ADA"/>
    <w:rsid w:val="00FD5BEC"/>
    <w:rsid w:val="00FD605D"/>
    <w:rsid w:val="00FD6106"/>
    <w:rsid w:val="00FE104A"/>
    <w:rsid w:val="00FE2102"/>
    <w:rsid w:val="00FE2C4C"/>
    <w:rsid w:val="00FE3302"/>
    <w:rsid w:val="00FE3768"/>
    <w:rsid w:val="00FE6A17"/>
    <w:rsid w:val="00FE711D"/>
    <w:rsid w:val="00FF04B7"/>
    <w:rsid w:val="00FF0A73"/>
    <w:rsid w:val="00FF47DE"/>
    <w:rsid w:val="00FF4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A4366AC"/>
  <w15:docId w15:val="{97901C5E-8AF8-40B6-AEF2-5353F5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aliases w:val="CV table"/>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DefaultParagraphFont"/>
    <w:link w:val="EYNormal"/>
    <w:rsid w:val="002070F8"/>
    <w:rPr>
      <w:rFonts w:ascii="Arial" w:eastAsia="Times New Roman" w:hAnsi="Arial" w:cs="Times New Roman"/>
      <w:kern w:val="12"/>
      <w:szCs w:val="24"/>
    </w:rPr>
  </w:style>
  <w:style w:type="character" w:styleId="Hyperlink">
    <w:name w:val="Hyperlink"/>
    <w:basedOn w:val="DefaultParagraphFont"/>
    <w:uiPriority w:val="99"/>
    <w:unhideWhenUsed/>
    <w:rsid w:val="003B11F5"/>
    <w:rPr>
      <w:color w:val="0000FF" w:themeColor="hyperlink"/>
      <w:u w:val="single"/>
    </w:rPr>
  </w:style>
  <w:style w:type="character" w:styleId="CommentReference">
    <w:name w:val="annotation reference"/>
    <w:basedOn w:val="DefaultParagraphFont"/>
    <w:uiPriority w:val="99"/>
    <w:semiHidden/>
    <w:unhideWhenUsed/>
    <w:rsid w:val="006637C1"/>
    <w:rPr>
      <w:sz w:val="16"/>
      <w:szCs w:val="16"/>
    </w:rPr>
  </w:style>
  <w:style w:type="paragraph" w:styleId="CommentText">
    <w:name w:val="annotation text"/>
    <w:basedOn w:val="Normal"/>
    <w:link w:val="CommentTextChar"/>
    <w:uiPriority w:val="99"/>
    <w:unhideWhenUsed/>
    <w:rsid w:val="006637C1"/>
    <w:rPr>
      <w:szCs w:val="20"/>
    </w:rPr>
  </w:style>
  <w:style w:type="character" w:customStyle="1" w:styleId="CommentTextChar">
    <w:name w:val="Comment Text Char"/>
    <w:basedOn w:val="DefaultParagraphFont"/>
    <w:link w:val="CommentText"/>
    <w:uiPriority w:val="99"/>
    <w:rsid w:val="006637C1"/>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637C1"/>
    <w:rPr>
      <w:b/>
      <w:bCs/>
    </w:rPr>
  </w:style>
  <w:style w:type="character" w:customStyle="1" w:styleId="CommentSubjectChar">
    <w:name w:val="Comment Subject Char"/>
    <w:basedOn w:val="CommentTextChar"/>
    <w:link w:val="CommentSubject"/>
    <w:uiPriority w:val="99"/>
    <w:semiHidden/>
    <w:rsid w:val="006637C1"/>
    <w:rPr>
      <w:rFonts w:ascii="Arial" w:eastAsia="Times New Roman" w:hAnsi="Arial" w:cs="Times New Roman"/>
      <w:b/>
      <w:bCs/>
      <w:sz w:val="20"/>
      <w:szCs w:val="20"/>
      <w:lang w:val="ro-RO"/>
    </w:rPr>
  </w:style>
  <w:style w:type="character" w:styleId="Strong">
    <w:name w:val="Strong"/>
    <w:basedOn w:val="DefaultParagraphFont"/>
    <w:uiPriority w:val="22"/>
    <w:qFormat/>
    <w:rsid w:val="008E30C9"/>
    <w:rPr>
      <w:b/>
      <w:bCs/>
    </w:rPr>
  </w:style>
  <w:style w:type="character" w:styleId="Emphasis">
    <w:name w:val="Emphasis"/>
    <w:basedOn w:val="DefaultParagraphFont"/>
    <w:uiPriority w:val="20"/>
    <w:qFormat/>
    <w:rsid w:val="008E30C9"/>
    <w:rPr>
      <w:i/>
      <w:iCs/>
    </w:rPr>
  </w:style>
  <w:style w:type="character" w:styleId="FollowedHyperlink">
    <w:name w:val="FollowedHyperlink"/>
    <w:basedOn w:val="DefaultParagraphFont"/>
    <w:uiPriority w:val="99"/>
    <w:semiHidden/>
    <w:unhideWhenUsed/>
    <w:rsid w:val="002368DD"/>
    <w:rPr>
      <w:color w:val="800080" w:themeColor="followedHyperlink"/>
      <w:u w:val="single"/>
    </w:rPr>
  </w:style>
  <w:style w:type="paragraph" w:styleId="ListParagraph">
    <w:name w:val="List Paragraph"/>
    <w:basedOn w:val="Normal"/>
    <w:uiPriority w:val="34"/>
    <w:qFormat/>
    <w:rsid w:val="00A93B93"/>
    <w:pPr>
      <w:ind w:left="720"/>
      <w:contextualSpacing/>
    </w:pPr>
  </w:style>
  <w:style w:type="character" w:customStyle="1" w:styleId="st1">
    <w:name w:val="st1"/>
    <w:basedOn w:val="DefaultParagraphFont"/>
    <w:rsid w:val="005F145F"/>
  </w:style>
  <w:style w:type="paragraph" w:styleId="Revision">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C0358D"/>
    <w:rPr>
      <w:i/>
      <w:iCs/>
    </w:rPr>
  </w:style>
  <w:style w:type="character" w:customStyle="1" w:styleId="MeniuneNerezolvat1">
    <w:name w:val="Mențiune Nerezolvat1"/>
    <w:basedOn w:val="DefaultParagraphFon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Header"/>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DefaultParagraphFon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DefaultParagraphFont"/>
    <w:uiPriority w:val="99"/>
    <w:semiHidden/>
    <w:unhideWhenUsed/>
    <w:rsid w:val="00317BEE"/>
    <w:rPr>
      <w:color w:val="605E5C"/>
      <w:shd w:val="clear" w:color="auto" w:fill="E1DFDD"/>
    </w:rPr>
  </w:style>
  <w:style w:type="paragraph" w:styleId="NoSpacing">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DefaultParagraphFont"/>
    <w:uiPriority w:val="99"/>
    <w:semiHidden/>
    <w:unhideWhenUsed/>
    <w:rsid w:val="00CC1820"/>
    <w:rPr>
      <w:color w:val="605E5C"/>
      <w:shd w:val="clear" w:color="auto" w:fill="E1DFDD"/>
    </w:rPr>
  </w:style>
  <w:style w:type="character" w:customStyle="1" w:styleId="MeniuneNerezolvat4">
    <w:name w:val="Mențiune Nerezolvat4"/>
    <w:basedOn w:val="DefaultParagraphFont"/>
    <w:uiPriority w:val="99"/>
    <w:semiHidden/>
    <w:unhideWhenUsed/>
    <w:rsid w:val="00450F7D"/>
    <w:rPr>
      <w:color w:val="605E5C"/>
      <w:shd w:val="clear" w:color="auto" w:fill="E1DFDD"/>
    </w:rPr>
  </w:style>
  <w:style w:type="character" w:customStyle="1" w:styleId="MeniuneNerezolvat5">
    <w:name w:val="Mențiune Nerezolvat5"/>
    <w:basedOn w:val="DefaultParagraphFont"/>
    <w:uiPriority w:val="99"/>
    <w:semiHidden/>
    <w:unhideWhenUsed/>
    <w:rsid w:val="006F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101">
      <w:bodyDiv w:val="1"/>
      <w:marLeft w:val="0"/>
      <w:marRight w:val="0"/>
      <w:marTop w:val="0"/>
      <w:marBottom w:val="0"/>
      <w:divBdr>
        <w:top w:val="none" w:sz="0" w:space="0" w:color="auto"/>
        <w:left w:val="none" w:sz="0" w:space="0" w:color="auto"/>
        <w:bottom w:val="none" w:sz="0" w:space="0" w:color="auto"/>
        <w:right w:val="none" w:sz="0" w:space="0" w:color="auto"/>
      </w:divBdr>
    </w:div>
    <w:div w:id="41828922">
      <w:bodyDiv w:val="1"/>
      <w:marLeft w:val="0"/>
      <w:marRight w:val="0"/>
      <w:marTop w:val="0"/>
      <w:marBottom w:val="0"/>
      <w:divBdr>
        <w:top w:val="none" w:sz="0" w:space="0" w:color="auto"/>
        <w:left w:val="none" w:sz="0" w:space="0" w:color="auto"/>
        <w:bottom w:val="none" w:sz="0" w:space="0" w:color="auto"/>
        <w:right w:val="none" w:sz="0" w:space="0" w:color="auto"/>
      </w:divBdr>
      <w:divsChild>
        <w:div w:id="1085221572">
          <w:marLeft w:val="562"/>
          <w:marRight w:val="0"/>
          <w:marTop w:val="0"/>
          <w:marBottom w:val="120"/>
          <w:divBdr>
            <w:top w:val="none" w:sz="0" w:space="0" w:color="auto"/>
            <w:left w:val="none" w:sz="0" w:space="0" w:color="auto"/>
            <w:bottom w:val="none" w:sz="0" w:space="0" w:color="auto"/>
            <w:right w:val="none" w:sz="0" w:space="0" w:color="auto"/>
          </w:divBdr>
        </w:div>
        <w:div w:id="352615716">
          <w:marLeft w:val="562"/>
          <w:marRight w:val="0"/>
          <w:marTop w:val="0"/>
          <w:marBottom w:val="120"/>
          <w:divBdr>
            <w:top w:val="none" w:sz="0" w:space="0" w:color="auto"/>
            <w:left w:val="none" w:sz="0" w:space="0" w:color="auto"/>
            <w:bottom w:val="none" w:sz="0" w:space="0" w:color="auto"/>
            <w:right w:val="none" w:sz="0" w:space="0" w:color="auto"/>
          </w:divBdr>
        </w:div>
      </w:divsChild>
    </w:div>
    <w:div w:id="373508447">
      <w:bodyDiv w:val="1"/>
      <w:marLeft w:val="0"/>
      <w:marRight w:val="0"/>
      <w:marTop w:val="0"/>
      <w:marBottom w:val="0"/>
      <w:divBdr>
        <w:top w:val="none" w:sz="0" w:space="0" w:color="auto"/>
        <w:left w:val="none" w:sz="0" w:space="0" w:color="auto"/>
        <w:bottom w:val="none" w:sz="0" w:space="0" w:color="auto"/>
        <w:right w:val="none" w:sz="0" w:space="0" w:color="auto"/>
      </w:divBdr>
      <w:divsChild>
        <w:div w:id="296372009">
          <w:marLeft w:val="1181"/>
          <w:marRight w:val="0"/>
          <w:marTop w:val="77"/>
          <w:marBottom w:val="0"/>
          <w:divBdr>
            <w:top w:val="none" w:sz="0" w:space="0" w:color="auto"/>
            <w:left w:val="none" w:sz="0" w:space="0" w:color="auto"/>
            <w:bottom w:val="none" w:sz="0" w:space="0" w:color="auto"/>
            <w:right w:val="none" w:sz="0" w:space="0" w:color="auto"/>
          </w:divBdr>
        </w:div>
      </w:divsChild>
    </w:div>
    <w:div w:id="414473762">
      <w:bodyDiv w:val="1"/>
      <w:marLeft w:val="0"/>
      <w:marRight w:val="0"/>
      <w:marTop w:val="0"/>
      <w:marBottom w:val="0"/>
      <w:divBdr>
        <w:top w:val="none" w:sz="0" w:space="0" w:color="auto"/>
        <w:left w:val="none" w:sz="0" w:space="0" w:color="auto"/>
        <w:bottom w:val="none" w:sz="0" w:space="0" w:color="auto"/>
        <w:right w:val="none" w:sz="0" w:space="0" w:color="auto"/>
      </w:divBdr>
    </w:div>
    <w:div w:id="610822080">
      <w:bodyDiv w:val="1"/>
      <w:marLeft w:val="0"/>
      <w:marRight w:val="0"/>
      <w:marTop w:val="0"/>
      <w:marBottom w:val="0"/>
      <w:divBdr>
        <w:top w:val="none" w:sz="0" w:space="0" w:color="auto"/>
        <w:left w:val="none" w:sz="0" w:space="0" w:color="auto"/>
        <w:bottom w:val="none" w:sz="0" w:space="0" w:color="auto"/>
        <w:right w:val="none" w:sz="0" w:space="0" w:color="auto"/>
      </w:divBdr>
    </w:div>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655378364">
      <w:bodyDiv w:val="1"/>
      <w:marLeft w:val="0"/>
      <w:marRight w:val="0"/>
      <w:marTop w:val="0"/>
      <w:marBottom w:val="0"/>
      <w:divBdr>
        <w:top w:val="none" w:sz="0" w:space="0" w:color="auto"/>
        <w:left w:val="none" w:sz="0" w:space="0" w:color="auto"/>
        <w:bottom w:val="none" w:sz="0" w:space="0" w:color="auto"/>
        <w:right w:val="none" w:sz="0" w:space="0" w:color="auto"/>
      </w:divBdr>
    </w:div>
    <w:div w:id="751706218">
      <w:bodyDiv w:val="1"/>
      <w:marLeft w:val="0"/>
      <w:marRight w:val="0"/>
      <w:marTop w:val="0"/>
      <w:marBottom w:val="0"/>
      <w:divBdr>
        <w:top w:val="none" w:sz="0" w:space="0" w:color="auto"/>
        <w:left w:val="none" w:sz="0" w:space="0" w:color="auto"/>
        <w:bottom w:val="none" w:sz="0" w:space="0" w:color="auto"/>
        <w:right w:val="none" w:sz="0" w:space="0" w:color="auto"/>
      </w:divBdr>
    </w:div>
    <w:div w:id="770011217">
      <w:bodyDiv w:val="1"/>
      <w:marLeft w:val="0"/>
      <w:marRight w:val="0"/>
      <w:marTop w:val="0"/>
      <w:marBottom w:val="0"/>
      <w:divBdr>
        <w:top w:val="none" w:sz="0" w:space="0" w:color="auto"/>
        <w:left w:val="none" w:sz="0" w:space="0" w:color="auto"/>
        <w:bottom w:val="none" w:sz="0" w:space="0" w:color="auto"/>
        <w:right w:val="none" w:sz="0" w:space="0" w:color="auto"/>
      </w:divBdr>
      <w:divsChild>
        <w:div w:id="1903715146">
          <w:marLeft w:val="0"/>
          <w:marRight w:val="0"/>
          <w:marTop w:val="0"/>
          <w:marBottom w:val="0"/>
          <w:divBdr>
            <w:top w:val="none" w:sz="0" w:space="0" w:color="auto"/>
            <w:left w:val="none" w:sz="0" w:space="0" w:color="auto"/>
            <w:bottom w:val="none" w:sz="0" w:space="0" w:color="auto"/>
            <w:right w:val="none" w:sz="0" w:space="0" w:color="auto"/>
          </w:divBdr>
          <w:divsChild>
            <w:div w:id="223493290">
              <w:marLeft w:val="0"/>
              <w:marRight w:val="0"/>
              <w:marTop w:val="0"/>
              <w:marBottom w:val="0"/>
              <w:divBdr>
                <w:top w:val="none" w:sz="0" w:space="0" w:color="auto"/>
                <w:left w:val="none" w:sz="0" w:space="0" w:color="auto"/>
                <w:bottom w:val="none" w:sz="0" w:space="0" w:color="auto"/>
                <w:right w:val="none" w:sz="0" w:space="0" w:color="auto"/>
              </w:divBdr>
              <w:divsChild>
                <w:div w:id="2072271635">
                  <w:marLeft w:val="0"/>
                  <w:marRight w:val="0"/>
                  <w:marTop w:val="0"/>
                  <w:marBottom w:val="0"/>
                  <w:divBdr>
                    <w:top w:val="none" w:sz="0" w:space="0" w:color="auto"/>
                    <w:left w:val="none" w:sz="0" w:space="0" w:color="auto"/>
                    <w:bottom w:val="none" w:sz="0" w:space="0" w:color="auto"/>
                    <w:right w:val="none" w:sz="0" w:space="0" w:color="auto"/>
                  </w:divBdr>
                  <w:divsChild>
                    <w:div w:id="1012293899">
                      <w:marLeft w:val="0"/>
                      <w:marRight w:val="0"/>
                      <w:marTop w:val="45"/>
                      <w:marBottom w:val="0"/>
                      <w:divBdr>
                        <w:top w:val="none" w:sz="0" w:space="0" w:color="auto"/>
                        <w:left w:val="none" w:sz="0" w:space="0" w:color="auto"/>
                        <w:bottom w:val="none" w:sz="0" w:space="0" w:color="auto"/>
                        <w:right w:val="none" w:sz="0" w:space="0" w:color="auto"/>
                      </w:divBdr>
                      <w:divsChild>
                        <w:div w:id="181288846">
                          <w:marLeft w:val="0"/>
                          <w:marRight w:val="0"/>
                          <w:marTop w:val="0"/>
                          <w:marBottom w:val="0"/>
                          <w:divBdr>
                            <w:top w:val="none" w:sz="0" w:space="0" w:color="auto"/>
                            <w:left w:val="none" w:sz="0" w:space="0" w:color="auto"/>
                            <w:bottom w:val="none" w:sz="0" w:space="0" w:color="auto"/>
                            <w:right w:val="none" w:sz="0" w:space="0" w:color="auto"/>
                          </w:divBdr>
                          <w:divsChild>
                            <w:div w:id="1974021774">
                              <w:marLeft w:val="2070"/>
                              <w:marRight w:val="3960"/>
                              <w:marTop w:val="0"/>
                              <w:marBottom w:val="0"/>
                              <w:divBdr>
                                <w:top w:val="none" w:sz="0" w:space="0" w:color="auto"/>
                                <w:left w:val="none" w:sz="0" w:space="0" w:color="auto"/>
                                <w:bottom w:val="none" w:sz="0" w:space="0" w:color="auto"/>
                                <w:right w:val="none" w:sz="0" w:space="0" w:color="auto"/>
                              </w:divBdr>
                              <w:divsChild>
                                <w:div w:id="46490938">
                                  <w:marLeft w:val="0"/>
                                  <w:marRight w:val="0"/>
                                  <w:marTop w:val="0"/>
                                  <w:marBottom w:val="0"/>
                                  <w:divBdr>
                                    <w:top w:val="none" w:sz="0" w:space="0" w:color="auto"/>
                                    <w:left w:val="none" w:sz="0" w:space="0" w:color="auto"/>
                                    <w:bottom w:val="none" w:sz="0" w:space="0" w:color="auto"/>
                                    <w:right w:val="none" w:sz="0" w:space="0" w:color="auto"/>
                                  </w:divBdr>
                                  <w:divsChild>
                                    <w:div w:id="1723938610">
                                      <w:marLeft w:val="0"/>
                                      <w:marRight w:val="0"/>
                                      <w:marTop w:val="0"/>
                                      <w:marBottom w:val="0"/>
                                      <w:divBdr>
                                        <w:top w:val="none" w:sz="0" w:space="0" w:color="auto"/>
                                        <w:left w:val="none" w:sz="0" w:space="0" w:color="auto"/>
                                        <w:bottom w:val="none" w:sz="0" w:space="0" w:color="auto"/>
                                        <w:right w:val="none" w:sz="0" w:space="0" w:color="auto"/>
                                      </w:divBdr>
                                      <w:divsChild>
                                        <w:div w:id="1643654090">
                                          <w:marLeft w:val="0"/>
                                          <w:marRight w:val="0"/>
                                          <w:marTop w:val="0"/>
                                          <w:marBottom w:val="0"/>
                                          <w:divBdr>
                                            <w:top w:val="none" w:sz="0" w:space="0" w:color="auto"/>
                                            <w:left w:val="none" w:sz="0" w:space="0" w:color="auto"/>
                                            <w:bottom w:val="none" w:sz="0" w:space="0" w:color="auto"/>
                                            <w:right w:val="none" w:sz="0" w:space="0" w:color="auto"/>
                                          </w:divBdr>
                                          <w:divsChild>
                                            <w:div w:id="880673968">
                                              <w:marLeft w:val="0"/>
                                              <w:marRight w:val="0"/>
                                              <w:marTop w:val="90"/>
                                              <w:marBottom w:val="0"/>
                                              <w:divBdr>
                                                <w:top w:val="none" w:sz="0" w:space="0" w:color="auto"/>
                                                <w:left w:val="none" w:sz="0" w:space="0" w:color="auto"/>
                                                <w:bottom w:val="none" w:sz="0" w:space="0" w:color="auto"/>
                                                <w:right w:val="none" w:sz="0" w:space="0" w:color="auto"/>
                                              </w:divBdr>
                                              <w:divsChild>
                                                <w:div w:id="822741578">
                                                  <w:marLeft w:val="0"/>
                                                  <w:marRight w:val="0"/>
                                                  <w:marTop w:val="0"/>
                                                  <w:marBottom w:val="0"/>
                                                  <w:divBdr>
                                                    <w:top w:val="none" w:sz="0" w:space="0" w:color="auto"/>
                                                    <w:left w:val="none" w:sz="0" w:space="0" w:color="auto"/>
                                                    <w:bottom w:val="none" w:sz="0" w:space="0" w:color="auto"/>
                                                    <w:right w:val="none" w:sz="0" w:space="0" w:color="auto"/>
                                                  </w:divBdr>
                                                  <w:divsChild>
                                                    <w:div w:id="1482501581">
                                                      <w:marLeft w:val="0"/>
                                                      <w:marRight w:val="0"/>
                                                      <w:marTop w:val="0"/>
                                                      <w:marBottom w:val="0"/>
                                                      <w:divBdr>
                                                        <w:top w:val="none" w:sz="0" w:space="0" w:color="auto"/>
                                                        <w:left w:val="none" w:sz="0" w:space="0" w:color="auto"/>
                                                        <w:bottom w:val="none" w:sz="0" w:space="0" w:color="auto"/>
                                                        <w:right w:val="none" w:sz="0" w:space="0" w:color="auto"/>
                                                      </w:divBdr>
                                                      <w:divsChild>
                                                        <w:div w:id="1925186305">
                                                          <w:marLeft w:val="0"/>
                                                          <w:marRight w:val="0"/>
                                                          <w:marTop w:val="0"/>
                                                          <w:marBottom w:val="0"/>
                                                          <w:divBdr>
                                                            <w:top w:val="none" w:sz="0" w:space="0" w:color="auto"/>
                                                            <w:left w:val="none" w:sz="0" w:space="0" w:color="auto"/>
                                                            <w:bottom w:val="none" w:sz="0" w:space="0" w:color="auto"/>
                                                            <w:right w:val="none" w:sz="0" w:space="0" w:color="auto"/>
                                                          </w:divBdr>
                                                          <w:divsChild>
                                                            <w:div w:id="450827952">
                                                              <w:marLeft w:val="0"/>
                                                              <w:marRight w:val="0"/>
                                                              <w:marTop w:val="0"/>
                                                              <w:marBottom w:val="390"/>
                                                              <w:divBdr>
                                                                <w:top w:val="none" w:sz="0" w:space="0" w:color="auto"/>
                                                                <w:left w:val="none" w:sz="0" w:space="0" w:color="auto"/>
                                                                <w:bottom w:val="none" w:sz="0" w:space="0" w:color="auto"/>
                                                                <w:right w:val="none" w:sz="0" w:space="0" w:color="auto"/>
                                                              </w:divBdr>
                                                              <w:divsChild>
                                                                <w:div w:id="199172256">
                                                                  <w:marLeft w:val="0"/>
                                                                  <w:marRight w:val="0"/>
                                                                  <w:marTop w:val="0"/>
                                                                  <w:marBottom w:val="0"/>
                                                                  <w:divBdr>
                                                                    <w:top w:val="none" w:sz="0" w:space="0" w:color="auto"/>
                                                                    <w:left w:val="none" w:sz="0" w:space="0" w:color="auto"/>
                                                                    <w:bottom w:val="none" w:sz="0" w:space="0" w:color="auto"/>
                                                                    <w:right w:val="none" w:sz="0" w:space="0" w:color="auto"/>
                                                                  </w:divBdr>
                                                                  <w:divsChild>
                                                                    <w:div w:id="1983852130">
                                                                      <w:marLeft w:val="0"/>
                                                                      <w:marRight w:val="0"/>
                                                                      <w:marTop w:val="0"/>
                                                                      <w:marBottom w:val="0"/>
                                                                      <w:divBdr>
                                                                        <w:top w:val="none" w:sz="0" w:space="0" w:color="auto"/>
                                                                        <w:left w:val="none" w:sz="0" w:space="0" w:color="auto"/>
                                                                        <w:bottom w:val="none" w:sz="0" w:space="0" w:color="auto"/>
                                                                        <w:right w:val="none" w:sz="0" w:space="0" w:color="auto"/>
                                                                      </w:divBdr>
                                                                      <w:divsChild>
                                                                        <w:div w:id="1149052877">
                                                                          <w:marLeft w:val="0"/>
                                                                          <w:marRight w:val="0"/>
                                                                          <w:marTop w:val="0"/>
                                                                          <w:marBottom w:val="0"/>
                                                                          <w:divBdr>
                                                                            <w:top w:val="none" w:sz="0" w:space="0" w:color="auto"/>
                                                                            <w:left w:val="none" w:sz="0" w:space="0" w:color="auto"/>
                                                                            <w:bottom w:val="none" w:sz="0" w:space="0" w:color="auto"/>
                                                                            <w:right w:val="none" w:sz="0" w:space="0" w:color="auto"/>
                                                                          </w:divBdr>
                                                                          <w:divsChild>
                                                                            <w:div w:id="1325090349">
                                                                              <w:marLeft w:val="0"/>
                                                                              <w:marRight w:val="0"/>
                                                                              <w:marTop w:val="0"/>
                                                                              <w:marBottom w:val="0"/>
                                                                              <w:divBdr>
                                                                                <w:top w:val="none" w:sz="0" w:space="0" w:color="auto"/>
                                                                                <w:left w:val="none" w:sz="0" w:space="0" w:color="auto"/>
                                                                                <w:bottom w:val="none" w:sz="0" w:space="0" w:color="auto"/>
                                                                                <w:right w:val="none" w:sz="0" w:space="0" w:color="auto"/>
                                                                              </w:divBdr>
                                                                              <w:divsChild>
                                                                                <w:div w:id="283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150">
      <w:bodyDiv w:val="1"/>
      <w:marLeft w:val="0"/>
      <w:marRight w:val="0"/>
      <w:marTop w:val="0"/>
      <w:marBottom w:val="0"/>
      <w:divBdr>
        <w:top w:val="none" w:sz="0" w:space="0" w:color="auto"/>
        <w:left w:val="none" w:sz="0" w:space="0" w:color="auto"/>
        <w:bottom w:val="none" w:sz="0" w:space="0" w:color="auto"/>
        <w:right w:val="none" w:sz="0" w:space="0" w:color="auto"/>
      </w:divBdr>
      <w:divsChild>
        <w:div w:id="499541655">
          <w:marLeft w:val="590"/>
          <w:marRight w:val="0"/>
          <w:marTop w:val="77"/>
          <w:marBottom w:val="0"/>
          <w:divBdr>
            <w:top w:val="none" w:sz="0" w:space="0" w:color="auto"/>
            <w:left w:val="none" w:sz="0" w:space="0" w:color="auto"/>
            <w:bottom w:val="none" w:sz="0" w:space="0" w:color="auto"/>
            <w:right w:val="none" w:sz="0" w:space="0" w:color="auto"/>
          </w:divBdr>
        </w:div>
        <w:div w:id="22480597">
          <w:marLeft w:val="590"/>
          <w:marRight w:val="0"/>
          <w:marTop w:val="77"/>
          <w:marBottom w:val="0"/>
          <w:divBdr>
            <w:top w:val="none" w:sz="0" w:space="0" w:color="auto"/>
            <w:left w:val="none" w:sz="0" w:space="0" w:color="auto"/>
            <w:bottom w:val="none" w:sz="0" w:space="0" w:color="auto"/>
            <w:right w:val="none" w:sz="0" w:space="0" w:color="auto"/>
          </w:divBdr>
        </w:div>
      </w:divsChild>
    </w:div>
    <w:div w:id="925453719">
      <w:bodyDiv w:val="1"/>
      <w:marLeft w:val="0"/>
      <w:marRight w:val="0"/>
      <w:marTop w:val="0"/>
      <w:marBottom w:val="0"/>
      <w:divBdr>
        <w:top w:val="none" w:sz="0" w:space="0" w:color="auto"/>
        <w:left w:val="none" w:sz="0" w:space="0" w:color="auto"/>
        <w:bottom w:val="none" w:sz="0" w:space="0" w:color="auto"/>
        <w:right w:val="none" w:sz="0" w:space="0" w:color="auto"/>
      </w:divBdr>
    </w:div>
    <w:div w:id="957953699">
      <w:bodyDiv w:val="1"/>
      <w:marLeft w:val="0"/>
      <w:marRight w:val="0"/>
      <w:marTop w:val="0"/>
      <w:marBottom w:val="0"/>
      <w:divBdr>
        <w:top w:val="none" w:sz="0" w:space="0" w:color="auto"/>
        <w:left w:val="none" w:sz="0" w:space="0" w:color="auto"/>
        <w:bottom w:val="none" w:sz="0" w:space="0" w:color="auto"/>
        <w:right w:val="none" w:sz="0" w:space="0" w:color="auto"/>
      </w:divBdr>
    </w:div>
    <w:div w:id="1201013264">
      <w:bodyDiv w:val="1"/>
      <w:marLeft w:val="0"/>
      <w:marRight w:val="0"/>
      <w:marTop w:val="0"/>
      <w:marBottom w:val="0"/>
      <w:divBdr>
        <w:top w:val="none" w:sz="0" w:space="0" w:color="auto"/>
        <w:left w:val="none" w:sz="0" w:space="0" w:color="auto"/>
        <w:bottom w:val="none" w:sz="0" w:space="0" w:color="auto"/>
        <w:right w:val="none" w:sz="0" w:space="0" w:color="auto"/>
      </w:divBdr>
    </w:div>
    <w:div w:id="1260483692">
      <w:bodyDiv w:val="1"/>
      <w:marLeft w:val="0"/>
      <w:marRight w:val="0"/>
      <w:marTop w:val="0"/>
      <w:marBottom w:val="0"/>
      <w:divBdr>
        <w:top w:val="none" w:sz="0" w:space="0" w:color="auto"/>
        <w:left w:val="none" w:sz="0" w:space="0" w:color="auto"/>
        <w:bottom w:val="none" w:sz="0" w:space="0" w:color="auto"/>
        <w:right w:val="none" w:sz="0" w:space="0" w:color="auto"/>
      </w:divBdr>
    </w:div>
    <w:div w:id="1296594774">
      <w:bodyDiv w:val="1"/>
      <w:marLeft w:val="0"/>
      <w:marRight w:val="0"/>
      <w:marTop w:val="0"/>
      <w:marBottom w:val="0"/>
      <w:divBdr>
        <w:top w:val="none" w:sz="0" w:space="0" w:color="auto"/>
        <w:left w:val="none" w:sz="0" w:space="0" w:color="auto"/>
        <w:bottom w:val="none" w:sz="0" w:space="0" w:color="auto"/>
        <w:right w:val="none" w:sz="0" w:space="0" w:color="auto"/>
      </w:divBdr>
    </w:div>
    <w:div w:id="1323847556">
      <w:bodyDiv w:val="1"/>
      <w:marLeft w:val="0"/>
      <w:marRight w:val="0"/>
      <w:marTop w:val="0"/>
      <w:marBottom w:val="0"/>
      <w:divBdr>
        <w:top w:val="none" w:sz="0" w:space="0" w:color="auto"/>
        <w:left w:val="none" w:sz="0" w:space="0" w:color="auto"/>
        <w:bottom w:val="none" w:sz="0" w:space="0" w:color="auto"/>
        <w:right w:val="none" w:sz="0" w:space="0" w:color="auto"/>
      </w:divBdr>
      <w:divsChild>
        <w:div w:id="310058692">
          <w:marLeft w:val="0"/>
          <w:marRight w:val="0"/>
          <w:marTop w:val="0"/>
          <w:marBottom w:val="0"/>
          <w:divBdr>
            <w:top w:val="none" w:sz="0" w:space="0" w:color="auto"/>
            <w:left w:val="none" w:sz="0" w:space="0" w:color="auto"/>
            <w:bottom w:val="none" w:sz="0" w:space="0" w:color="auto"/>
            <w:right w:val="none" w:sz="0" w:space="0" w:color="auto"/>
          </w:divBdr>
        </w:div>
      </w:divsChild>
    </w:div>
    <w:div w:id="1329819927">
      <w:bodyDiv w:val="1"/>
      <w:marLeft w:val="0"/>
      <w:marRight w:val="0"/>
      <w:marTop w:val="0"/>
      <w:marBottom w:val="0"/>
      <w:divBdr>
        <w:top w:val="none" w:sz="0" w:space="0" w:color="auto"/>
        <w:left w:val="none" w:sz="0" w:space="0" w:color="auto"/>
        <w:bottom w:val="none" w:sz="0" w:space="0" w:color="auto"/>
        <w:right w:val="none" w:sz="0" w:space="0" w:color="auto"/>
      </w:divBdr>
    </w:div>
    <w:div w:id="1346326176">
      <w:bodyDiv w:val="1"/>
      <w:marLeft w:val="0"/>
      <w:marRight w:val="0"/>
      <w:marTop w:val="0"/>
      <w:marBottom w:val="0"/>
      <w:divBdr>
        <w:top w:val="none" w:sz="0" w:space="0" w:color="auto"/>
        <w:left w:val="none" w:sz="0" w:space="0" w:color="auto"/>
        <w:bottom w:val="none" w:sz="0" w:space="0" w:color="auto"/>
        <w:right w:val="none" w:sz="0" w:space="0" w:color="auto"/>
      </w:divBdr>
      <w:divsChild>
        <w:div w:id="1276477091">
          <w:marLeft w:val="0"/>
          <w:marRight w:val="0"/>
          <w:marTop w:val="0"/>
          <w:marBottom w:val="0"/>
          <w:divBdr>
            <w:top w:val="none" w:sz="0" w:space="0" w:color="auto"/>
            <w:left w:val="none" w:sz="0" w:space="0" w:color="auto"/>
            <w:bottom w:val="none" w:sz="0" w:space="0" w:color="auto"/>
            <w:right w:val="none" w:sz="0" w:space="0" w:color="auto"/>
          </w:divBdr>
          <w:divsChild>
            <w:div w:id="594945642">
              <w:marLeft w:val="0"/>
              <w:marRight w:val="0"/>
              <w:marTop w:val="0"/>
              <w:marBottom w:val="0"/>
              <w:divBdr>
                <w:top w:val="none" w:sz="0" w:space="0" w:color="auto"/>
                <w:left w:val="none" w:sz="0" w:space="0" w:color="auto"/>
                <w:bottom w:val="none" w:sz="0" w:space="0" w:color="auto"/>
                <w:right w:val="none" w:sz="0" w:space="0" w:color="auto"/>
              </w:divBdr>
              <w:divsChild>
                <w:div w:id="2028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285">
      <w:bodyDiv w:val="1"/>
      <w:marLeft w:val="0"/>
      <w:marRight w:val="0"/>
      <w:marTop w:val="0"/>
      <w:marBottom w:val="0"/>
      <w:divBdr>
        <w:top w:val="none" w:sz="0" w:space="0" w:color="auto"/>
        <w:left w:val="none" w:sz="0" w:space="0" w:color="auto"/>
        <w:bottom w:val="none" w:sz="0" w:space="0" w:color="auto"/>
        <w:right w:val="none" w:sz="0" w:space="0" w:color="auto"/>
      </w:divBdr>
    </w:div>
    <w:div w:id="1351494204">
      <w:bodyDiv w:val="1"/>
      <w:marLeft w:val="0"/>
      <w:marRight w:val="0"/>
      <w:marTop w:val="0"/>
      <w:marBottom w:val="0"/>
      <w:divBdr>
        <w:top w:val="none" w:sz="0" w:space="0" w:color="auto"/>
        <w:left w:val="none" w:sz="0" w:space="0" w:color="auto"/>
        <w:bottom w:val="none" w:sz="0" w:space="0" w:color="auto"/>
        <w:right w:val="none" w:sz="0" w:space="0" w:color="auto"/>
      </w:divBdr>
    </w:div>
    <w:div w:id="1414084927">
      <w:bodyDiv w:val="1"/>
      <w:marLeft w:val="0"/>
      <w:marRight w:val="0"/>
      <w:marTop w:val="0"/>
      <w:marBottom w:val="0"/>
      <w:divBdr>
        <w:top w:val="none" w:sz="0" w:space="0" w:color="auto"/>
        <w:left w:val="none" w:sz="0" w:space="0" w:color="auto"/>
        <w:bottom w:val="none" w:sz="0" w:space="0" w:color="auto"/>
        <w:right w:val="none" w:sz="0" w:space="0" w:color="auto"/>
      </w:divBdr>
    </w:div>
    <w:div w:id="1435976005">
      <w:bodyDiv w:val="1"/>
      <w:marLeft w:val="0"/>
      <w:marRight w:val="0"/>
      <w:marTop w:val="0"/>
      <w:marBottom w:val="0"/>
      <w:divBdr>
        <w:top w:val="none" w:sz="0" w:space="0" w:color="auto"/>
        <w:left w:val="none" w:sz="0" w:space="0" w:color="auto"/>
        <w:bottom w:val="none" w:sz="0" w:space="0" w:color="auto"/>
        <w:right w:val="none" w:sz="0" w:space="0" w:color="auto"/>
      </w:divBdr>
    </w:div>
    <w:div w:id="1462380316">
      <w:bodyDiv w:val="1"/>
      <w:marLeft w:val="0"/>
      <w:marRight w:val="0"/>
      <w:marTop w:val="0"/>
      <w:marBottom w:val="0"/>
      <w:divBdr>
        <w:top w:val="none" w:sz="0" w:space="0" w:color="auto"/>
        <w:left w:val="none" w:sz="0" w:space="0" w:color="auto"/>
        <w:bottom w:val="none" w:sz="0" w:space="0" w:color="auto"/>
        <w:right w:val="none" w:sz="0" w:space="0" w:color="auto"/>
      </w:divBdr>
      <w:divsChild>
        <w:div w:id="1757676133">
          <w:marLeft w:val="0"/>
          <w:marRight w:val="0"/>
          <w:marTop w:val="0"/>
          <w:marBottom w:val="0"/>
          <w:divBdr>
            <w:top w:val="none" w:sz="0" w:space="0" w:color="auto"/>
            <w:left w:val="none" w:sz="0" w:space="0" w:color="auto"/>
            <w:bottom w:val="none" w:sz="0" w:space="0" w:color="auto"/>
            <w:right w:val="none" w:sz="0" w:space="0" w:color="auto"/>
          </w:divBdr>
        </w:div>
      </w:divsChild>
    </w:div>
    <w:div w:id="1466509969">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75644161">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 w:id="1837570922">
      <w:bodyDiv w:val="1"/>
      <w:marLeft w:val="0"/>
      <w:marRight w:val="0"/>
      <w:marTop w:val="0"/>
      <w:marBottom w:val="0"/>
      <w:divBdr>
        <w:top w:val="none" w:sz="0" w:space="0" w:color="auto"/>
        <w:left w:val="none" w:sz="0" w:space="0" w:color="auto"/>
        <w:bottom w:val="none" w:sz="0" w:space="0" w:color="auto"/>
        <w:right w:val="none" w:sz="0" w:space="0" w:color="auto"/>
      </w:divBdr>
    </w:div>
    <w:div w:id="1943486076">
      <w:bodyDiv w:val="1"/>
      <w:marLeft w:val="0"/>
      <w:marRight w:val="0"/>
      <w:marTop w:val="0"/>
      <w:marBottom w:val="0"/>
      <w:divBdr>
        <w:top w:val="none" w:sz="0" w:space="0" w:color="auto"/>
        <w:left w:val="none" w:sz="0" w:space="0" w:color="auto"/>
        <w:bottom w:val="none" w:sz="0" w:space="0" w:color="auto"/>
        <w:right w:val="none" w:sz="0" w:space="0" w:color="auto"/>
      </w:divBdr>
    </w:div>
    <w:div w:id="2091924349">
      <w:bodyDiv w:val="1"/>
      <w:marLeft w:val="0"/>
      <w:marRight w:val="0"/>
      <w:marTop w:val="0"/>
      <w:marBottom w:val="0"/>
      <w:divBdr>
        <w:top w:val="none" w:sz="0" w:space="0" w:color="auto"/>
        <w:left w:val="none" w:sz="0" w:space="0" w:color="auto"/>
        <w:bottom w:val="none" w:sz="0" w:space="0" w:color="auto"/>
        <w:right w:val="none" w:sz="0" w:space="0" w:color="auto"/>
      </w:divBdr>
    </w:div>
    <w:div w:id="2111854081">
      <w:bodyDiv w:val="1"/>
      <w:marLeft w:val="0"/>
      <w:marRight w:val="0"/>
      <w:marTop w:val="0"/>
      <w:marBottom w:val="0"/>
      <w:divBdr>
        <w:top w:val="none" w:sz="0" w:space="0" w:color="auto"/>
        <w:left w:val="none" w:sz="0" w:space="0" w:color="auto"/>
        <w:bottom w:val="none" w:sz="0" w:space="0" w:color="auto"/>
        <w:right w:val="none" w:sz="0" w:space="0" w:color="auto"/>
      </w:divBdr>
      <w:divsChild>
        <w:div w:id="853612676">
          <w:marLeft w:val="0"/>
          <w:marRight w:val="0"/>
          <w:marTop w:val="0"/>
          <w:marBottom w:val="0"/>
          <w:divBdr>
            <w:top w:val="none" w:sz="0" w:space="0" w:color="auto"/>
            <w:left w:val="none" w:sz="0" w:space="0" w:color="auto"/>
            <w:bottom w:val="none" w:sz="0" w:space="0" w:color="auto"/>
            <w:right w:val="none" w:sz="0" w:space="0" w:color="auto"/>
          </w:divBdr>
          <w:divsChild>
            <w:div w:id="1249465258">
              <w:marLeft w:val="0"/>
              <w:marRight w:val="0"/>
              <w:marTop w:val="0"/>
              <w:marBottom w:val="0"/>
              <w:divBdr>
                <w:top w:val="none" w:sz="0" w:space="0" w:color="auto"/>
                <w:left w:val="none" w:sz="0" w:space="0" w:color="auto"/>
                <w:bottom w:val="none" w:sz="0" w:space="0" w:color="auto"/>
                <w:right w:val="none" w:sz="0" w:space="0" w:color="auto"/>
              </w:divBdr>
              <w:divsChild>
                <w:div w:id="640964783">
                  <w:marLeft w:val="0"/>
                  <w:marRight w:val="0"/>
                  <w:marTop w:val="0"/>
                  <w:marBottom w:val="0"/>
                  <w:divBdr>
                    <w:top w:val="none" w:sz="0" w:space="0" w:color="auto"/>
                    <w:left w:val="none" w:sz="0" w:space="0" w:color="auto"/>
                    <w:bottom w:val="none" w:sz="0" w:space="0" w:color="auto"/>
                    <w:right w:val="none" w:sz="0" w:space="0" w:color="auto"/>
                  </w:divBdr>
                  <w:divsChild>
                    <w:div w:id="1961453289">
                      <w:marLeft w:val="0"/>
                      <w:marRight w:val="0"/>
                      <w:marTop w:val="0"/>
                      <w:marBottom w:val="0"/>
                      <w:divBdr>
                        <w:top w:val="none" w:sz="0" w:space="0" w:color="auto"/>
                        <w:left w:val="none" w:sz="0" w:space="0" w:color="auto"/>
                        <w:bottom w:val="none" w:sz="0" w:space="0" w:color="auto"/>
                        <w:right w:val="none" w:sz="0" w:space="0" w:color="auto"/>
                      </w:divBdr>
                      <w:divsChild>
                        <w:div w:id="434063521">
                          <w:marLeft w:val="0"/>
                          <w:marRight w:val="0"/>
                          <w:marTop w:val="45"/>
                          <w:marBottom w:val="0"/>
                          <w:divBdr>
                            <w:top w:val="none" w:sz="0" w:space="0" w:color="auto"/>
                            <w:left w:val="none" w:sz="0" w:space="0" w:color="auto"/>
                            <w:bottom w:val="none" w:sz="0" w:space="0" w:color="auto"/>
                            <w:right w:val="none" w:sz="0" w:space="0" w:color="auto"/>
                          </w:divBdr>
                          <w:divsChild>
                            <w:div w:id="636645091">
                              <w:marLeft w:val="0"/>
                              <w:marRight w:val="0"/>
                              <w:marTop w:val="0"/>
                              <w:marBottom w:val="0"/>
                              <w:divBdr>
                                <w:top w:val="none" w:sz="0" w:space="0" w:color="auto"/>
                                <w:left w:val="none" w:sz="0" w:space="0" w:color="auto"/>
                                <w:bottom w:val="none" w:sz="0" w:space="0" w:color="auto"/>
                                <w:right w:val="none" w:sz="0" w:space="0" w:color="auto"/>
                              </w:divBdr>
                              <w:divsChild>
                                <w:div w:id="2784456">
                                  <w:marLeft w:val="2070"/>
                                  <w:marRight w:val="3810"/>
                                  <w:marTop w:val="0"/>
                                  <w:marBottom w:val="0"/>
                                  <w:divBdr>
                                    <w:top w:val="none" w:sz="0" w:space="0" w:color="auto"/>
                                    <w:left w:val="none" w:sz="0" w:space="0" w:color="auto"/>
                                    <w:bottom w:val="none" w:sz="0" w:space="0" w:color="auto"/>
                                    <w:right w:val="none" w:sz="0" w:space="0" w:color="auto"/>
                                  </w:divBdr>
                                  <w:divsChild>
                                    <w:div w:id="742530317">
                                      <w:marLeft w:val="0"/>
                                      <w:marRight w:val="0"/>
                                      <w:marTop w:val="0"/>
                                      <w:marBottom w:val="0"/>
                                      <w:divBdr>
                                        <w:top w:val="none" w:sz="0" w:space="0" w:color="auto"/>
                                        <w:left w:val="none" w:sz="0" w:space="0" w:color="auto"/>
                                        <w:bottom w:val="none" w:sz="0" w:space="0" w:color="auto"/>
                                        <w:right w:val="none" w:sz="0" w:space="0" w:color="auto"/>
                                      </w:divBdr>
                                      <w:divsChild>
                                        <w:div w:id="1541163881">
                                          <w:marLeft w:val="0"/>
                                          <w:marRight w:val="0"/>
                                          <w:marTop w:val="0"/>
                                          <w:marBottom w:val="0"/>
                                          <w:divBdr>
                                            <w:top w:val="none" w:sz="0" w:space="0" w:color="auto"/>
                                            <w:left w:val="none" w:sz="0" w:space="0" w:color="auto"/>
                                            <w:bottom w:val="none" w:sz="0" w:space="0" w:color="auto"/>
                                            <w:right w:val="none" w:sz="0" w:space="0" w:color="auto"/>
                                          </w:divBdr>
                                          <w:divsChild>
                                            <w:div w:id="1245800478">
                                              <w:marLeft w:val="0"/>
                                              <w:marRight w:val="0"/>
                                              <w:marTop w:val="0"/>
                                              <w:marBottom w:val="0"/>
                                              <w:divBdr>
                                                <w:top w:val="none" w:sz="0" w:space="0" w:color="auto"/>
                                                <w:left w:val="none" w:sz="0" w:space="0" w:color="auto"/>
                                                <w:bottom w:val="none" w:sz="0" w:space="0" w:color="auto"/>
                                                <w:right w:val="none" w:sz="0" w:space="0" w:color="auto"/>
                                              </w:divBdr>
                                              <w:divsChild>
                                                <w:div w:id="1697193618">
                                                  <w:marLeft w:val="0"/>
                                                  <w:marRight w:val="0"/>
                                                  <w:marTop w:val="0"/>
                                                  <w:marBottom w:val="0"/>
                                                  <w:divBdr>
                                                    <w:top w:val="none" w:sz="0" w:space="0" w:color="auto"/>
                                                    <w:left w:val="none" w:sz="0" w:space="0" w:color="auto"/>
                                                    <w:bottom w:val="none" w:sz="0" w:space="0" w:color="auto"/>
                                                    <w:right w:val="none" w:sz="0" w:space="0" w:color="auto"/>
                                                  </w:divBdr>
                                                  <w:divsChild>
                                                    <w:div w:id="386220723">
                                                      <w:marLeft w:val="0"/>
                                                      <w:marRight w:val="0"/>
                                                      <w:marTop w:val="0"/>
                                                      <w:marBottom w:val="0"/>
                                                      <w:divBdr>
                                                        <w:top w:val="none" w:sz="0" w:space="0" w:color="auto"/>
                                                        <w:left w:val="none" w:sz="0" w:space="0" w:color="auto"/>
                                                        <w:bottom w:val="none" w:sz="0" w:space="0" w:color="auto"/>
                                                        <w:right w:val="none" w:sz="0" w:space="0" w:color="auto"/>
                                                      </w:divBdr>
                                                      <w:divsChild>
                                                        <w:div w:id="1634796224">
                                                          <w:marLeft w:val="0"/>
                                                          <w:marRight w:val="0"/>
                                                          <w:marTop w:val="0"/>
                                                          <w:marBottom w:val="0"/>
                                                          <w:divBdr>
                                                            <w:top w:val="none" w:sz="0" w:space="0" w:color="auto"/>
                                                            <w:left w:val="none" w:sz="0" w:space="0" w:color="auto"/>
                                                            <w:bottom w:val="none" w:sz="0" w:space="0" w:color="auto"/>
                                                            <w:right w:val="none" w:sz="0" w:space="0" w:color="auto"/>
                                                          </w:divBdr>
                                                          <w:divsChild>
                                                            <w:div w:id="1155533533">
                                                              <w:marLeft w:val="0"/>
                                                              <w:marRight w:val="0"/>
                                                              <w:marTop w:val="0"/>
                                                              <w:marBottom w:val="345"/>
                                                              <w:divBdr>
                                                                <w:top w:val="none" w:sz="0" w:space="0" w:color="auto"/>
                                                                <w:left w:val="none" w:sz="0" w:space="0" w:color="auto"/>
                                                                <w:bottom w:val="none" w:sz="0" w:space="0" w:color="auto"/>
                                                                <w:right w:val="none" w:sz="0" w:space="0" w:color="auto"/>
                                                              </w:divBdr>
                                                              <w:divsChild>
                                                                <w:div w:id="875578601">
                                                                  <w:marLeft w:val="0"/>
                                                                  <w:marRight w:val="0"/>
                                                                  <w:marTop w:val="0"/>
                                                                  <w:marBottom w:val="0"/>
                                                                  <w:divBdr>
                                                                    <w:top w:val="none" w:sz="0" w:space="0" w:color="auto"/>
                                                                    <w:left w:val="none" w:sz="0" w:space="0" w:color="auto"/>
                                                                    <w:bottom w:val="none" w:sz="0" w:space="0" w:color="auto"/>
                                                                    <w:right w:val="none" w:sz="0" w:space="0" w:color="auto"/>
                                                                  </w:divBdr>
                                                                  <w:divsChild>
                                                                    <w:div w:id="382368694">
                                                                      <w:marLeft w:val="0"/>
                                                                      <w:marRight w:val="0"/>
                                                                      <w:marTop w:val="0"/>
                                                                      <w:marBottom w:val="0"/>
                                                                      <w:divBdr>
                                                                        <w:top w:val="none" w:sz="0" w:space="0" w:color="auto"/>
                                                                        <w:left w:val="none" w:sz="0" w:space="0" w:color="auto"/>
                                                                        <w:bottom w:val="none" w:sz="0" w:space="0" w:color="auto"/>
                                                                        <w:right w:val="none" w:sz="0" w:space="0" w:color="auto"/>
                                                                      </w:divBdr>
                                                                      <w:divsChild>
                                                                        <w:div w:id="2203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3619">
                                                              <w:marLeft w:val="0"/>
                                                              <w:marRight w:val="0"/>
                                                              <w:marTop w:val="0"/>
                                                              <w:marBottom w:val="345"/>
                                                              <w:divBdr>
                                                                <w:top w:val="none" w:sz="0" w:space="0" w:color="auto"/>
                                                                <w:left w:val="none" w:sz="0" w:space="0" w:color="auto"/>
                                                                <w:bottom w:val="none" w:sz="0" w:space="0" w:color="auto"/>
                                                                <w:right w:val="none" w:sz="0" w:space="0" w:color="auto"/>
                                                              </w:divBdr>
                                                              <w:divsChild>
                                                                <w:div w:id="1551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y.com/ro_ro/news/2021/6/studiu-de-atractivitate-ey-romania--investitorii-revin-in-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C5FE-D7C3-44AB-9127-0537E95A2866}">
  <ds:schemaRefs>
    <ds:schemaRef ds:uri="http://purl.org/dc/terms/"/>
    <ds:schemaRef ds:uri="45cbc027-4fdb-4325-ba4c-14e20f088a7f"/>
    <ds:schemaRef ds:uri="http://schemas.openxmlformats.org/package/2006/metadata/core-properties"/>
    <ds:schemaRef ds:uri="http://purl.org/dc/elements/1.1/"/>
    <ds:schemaRef ds:uri="fd550b8b-0dd7-4de3-a8e6-af527f15a8a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7C119F-E1F3-452C-A903-DE2BDEF4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DF9A-E348-41EC-9FF9-5CA2F084CDD5}">
  <ds:schemaRefs>
    <ds:schemaRef ds:uri="http://schemas.microsoft.com/sharepoint/v3/contenttype/forms"/>
  </ds:schemaRefs>
</ds:datastoreItem>
</file>

<file path=customXml/itemProps4.xml><?xml version="1.0" encoding="utf-8"?>
<ds:datastoreItem xmlns:ds="http://schemas.openxmlformats.org/officeDocument/2006/customXml" ds:itemID="{22665927-1157-4F78-B01E-87A3F642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1333</Words>
  <Characters>7734</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RELEASE - oil and gas Digital survey</vt:lpstr>
      <vt:lpstr>RELEASE - oil and gas Digital survey</vt:lpstr>
    </vt:vector>
  </TitlesOfParts>
  <Company>Ernst &amp; Young</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oil and gas Digital survey</dc:title>
  <dc:creator>Aparna sankaran</dc:creator>
  <dc:description/>
  <cp:lastModifiedBy>Luiza</cp:lastModifiedBy>
  <cp:revision>5</cp:revision>
  <cp:lastPrinted>2020-05-15T09:46:00Z</cp:lastPrinted>
  <dcterms:created xsi:type="dcterms:W3CDTF">2021-07-22T10:51:00Z</dcterms:created>
  <dcterms:modified xsi:type="dcterms:W3CDTF">2021-07-26T07:51:00Z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08665a42-318d-4bed-9b6f-1d0bd20acc47</vt:lpwstr>
  </property>
  <property fmtid="{D5CDD505-2E9C-101B-9397-08002B2CF9AE}" pid="21" name="Sector">
    <vt:lpwstr>8;#Oil and Gas|c935c92c-bce3-4a23-aa9d-066027fd3a53</vt:lpwstr>
  </property>
</Properties>
</file>