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2836"/>
        <w:tblW w:w="9271" w:type="dxa"/>
        <w:tblLook w:val="01E0" w:firstRow="1" w:lastRow="1" w:firstColumn="1" w:lastColumn="1" w:noHBand="0" w:noVBand="0"/>
      </w:tblPr>
      <w:tblGrid>
        <w:gridCol w:w="1701"/>
        <w:gridCol w:w="7570"/>
      </w:tblGrid>
      <w:tr w:rsidR="0029619D" w:rsidRPr="00BF3CC1" w14:paraId="6BEA9DF6" w14:textId="77777777" w:rsidTr="00CB05F9">
        <w:trPr>
          <w:trHeight w:val="902"/>
        </w:trPr>
        <w:tc>
          <w:tcPr>
            <w:tcW w:w="9271" w:type="dxa"/>
            <w:gridSpan w:val="2"/>
            <w:tcMar>
              <w:top w:w="0" w:type="dxa"/>
              <w:left w:w="0" w:type="dxa"/>
              <w:bottom w:w="0" w:type="dxa"/>
              <w:right w:w="0" w:type="dxa"/>
            </w:tcMar>
            <w:hideMark/>
          </w:tcPr>
          <w:p w14:paraId="6C5DF771" w14:textId="44507617" w:rsidR="0029619D" w:rsidRPr="00BF3CC1" w:rsidRDefault="00E21537" w:rsidP="00CB05F9">
            <w:pPr>
              <w:pStyle w:val="EYDocumenttitle"/>
              <w:rPr>
                <w:rFonts w:cs="Arial"/>
              </w:rPr>
            </w:pPr>
            <w:bookmarkStart w:id="0" w:name="_GoBack"/>
            <w:bookmarkEnd w:id="0"/>
            <w:r>
              <w:rPr>
                <w:rFonts w:cs="Arial"/>
              </w:rPr>
              <w:t>Punct de vedere</w:t>
            </w:r>
          </w:p>
        </w:tc>
      </w:tr>
      <w:tr w:rsidR="0029619D" w:rsidRPr="00BF3CC1" w14:paraId="772C40C8" w14:textId="77777777" w:rsidTr="00CB05F9">
        <w:trPr>
          <w:trHeight w:val="373"/>
        </w:trPr>
        <w:tc>
          <w:tcPr>
            <w:tcW w:w="9271" w:type="dxa"/>
            <w:gridSpan w:val="2"/>
            <w:shd w:val="clear" w:color="auto" w:fill="auto"/>
            <w:tcMar>
              <w:top w:w="0" w:type="dxa"/>
              <w:left w:w="0" w:type="dxa"/>
              <w:bottom w:w="0" w:type="dxa"/>
              <w:right w:w="0" w:type="dxa"/>
            </w:tcMar>
            <w:hideMark/>
          </w:tcPr>
          <w:p w14:paraId="22BAE692" w14:textId="3DC91ACC" w:rsidR="0029619D" w:rsidRPr="00BF3CC1" w:rsidRDefault="000B1A09" w:rsidP="00CB05F9">
            <w:pPr>
              <w:pStyle w:val="EYDocumentpromptsbold"/>
              <w:rPr>
                <w:rFonts w:ascii="Arial" w:hAnsi="Arial" w:cs="Arial"/>
                <w:highlight w:val="yellow"/>
              </w:rPr>
            </w:pPr>
            <w:r>
              <w:rPr>
                <w:rFonts w:ascii="Arial" w:hAnsi="Arial" w:cs="Arial"/>
              </w:rPr>
              <w:t xml:space="preserve">8 </w:t>
            </w:r>
            <w:r w:rsidR="004E0F14">
              <w:rPr>
                <w:rFonts w:ascii="Arial" w:hAnsi="Arial" w:cs="Arial"/>
              </w:rPr>
              <w:t>iunie</w:t>
            </w:r>
            <w:r w:rsidR="0059454E">
              <w:rPr>
                <w:rFonts w:ascii="Arial" w:hAnsi="Arial" w:cs="Arial"/>
              </w:rPr>
              <w:t xml:space="preserve"> </w:t>
            </w:r>
            <w:r w:rsidR="00C051E0">
              <w:rPr>
                <w:rFonts w:ascii="Arial" w:hAnsi="Arial" w:cs="Arial"/>
              </w:rPr>
              <w:t>2021</w:t>
            </w:r>
          </w:p>
        </w:tc>
      </w:tr>
      <w:tr w:rsidR="0029619D" w:rsidRPr="00BF3CC1" w14:paraId="7C4159E9" w14:textId="77777777" w:rsidTr="00CB05F9">
        <w:trPr>
          <w:trHeight w:val="20"/>
        </w:trPr>
        <w:tc>
          <w:tcPr>
            <w:tcW w:w="1701" w:type="dxa"/>
            <w:tcMar>
              <w:top w:w="0" w:type="dxa"/>
              <w:left w:w="0" w:type="dxa"/>
              <w:bottom w:w="0" w:type="dxa"/>
              <w:right w:w="0" w:type="dxa"/>
            </w:tcMar>
            <w:hideMark/>
          </w:tcPr>
          <w:p w14:paraId="77BE3F60" w14:textId="77777777" w:rsidR="0029619D" w:rsidRPr="00BF3CC1" w:rsidRDefault="0029619D" w:rsidP="00CB05F9">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5892367E" w14:textId="77777777" w:rsidR="0029619D" w:rsidRPr="00BF3CC1" w:rsidRDefault="0029619D" w:rsidP="00CB05F9">
            <w:pPr>
              <w:pStyle w:val="EYDocumentprompts"/>
              <w:rPr>
                <w:rFonts w:cs="Arial"/>
                <w:lang w:val="ro-RO"/>
              </w:rPr>
            </w:pPr>
            <w:r>
              <w:rPr>
                <w:rFonts w:cs="Arial"/>
                <w:lang w:val="ro-RO"/>
              </w:rPr>
              <w:t>Anda Huțanu</w:t>
            </w:r>
          </w:p>
        </w:tc>
      </w:tr>
      <w:tr w:rsidR="0029619D" w:rsidRPr="00BF3CC1" w14:paraId="1714A44C" w14:textId="77777777" w:rsidTr="00CB05F9">
        <w:trPr>
          <w:trHeight w:val="20"/>
        </w:trPr>
        <w:tc>
          <w:tcPr>
            <w:tcW w:w="1701" w:type="dxa"/>
            <w:tcMar>
              <w:top w:w="0" w:type="dxa"/>
              <w:left w:w="0" w:type="dxa"/>
              <w:bottom w:w="0" w:type="dxa"/>
              <w:right w:w="0" w:type="dxa"/>
            </w:tcMar>
            <w:hideMark/>
          </w:tcPr>
          <w:p w14:paraId="72232D30" w14:textId="77777777" w:rsidR="0029619D" w:rsidRPr="00BF3CC1" w:rsidRDefault="0029619D" w:rsidP="00CB05F9">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4A8979DB" w14:textId="77777777" w:rsidR="0029619D" w:rsidRPr="00BF3CC1" w:rsidRDefault="0029619D" w:rsidP="00CB05F9">
            <w:pPr>
              <w:pStyle w:val="EYDocumentprompts"/>
              <w:rPr>
                <w:rFonts w:cs="Arial"/>
                <w:lang w:val="ro-RO"/>
              </w:rPr>
            </w:pPr>
            <w:r>
              <w:rPr>
                <w:rFonts w:cs="Arial"/>
                <w:lang w:val="ro-RO"/>
              </w:rPr>
              <w:t>EY Româ</w:t>
            </w:r>
            <w:r w:rsidRPr="00BF3CC1">
              <w:rPr>
                <w:rFonts w:cs="Arial"/>
                <w:lang w:val="ro-RO"/>
              </w:rPr>
              <w:t>nia</w:t>
            </w:r>
          </w:p>
        </w:tc>
      </w:tr>
      <w:tr w:rsidR="0029619D" w:rsidRPr="00BF3CC1" w14:paraId="0E765824" w14:textId="77777777" w:rsidTr="00CB05F9">
        <w:trPr>
          <w:trHeight w:val="20"/>
        </w:trPr>
        <w:tc>
          <w:tcPr>
            <w:tcW w:w="1701" w:type="dxa"/>
            <w:tcMar>
              <w:top w:w="0" w:type="dxa"/>
              <w:left w:w="0" w:type="dxa"/>
              <w:bottom w:w="0" w:type="dxa"/>
              <w:right w:w="0" w:type="dxa"/>
            </w:tcMar>
            <w:hideMark/>
          </w:tcPr>
          <w:p w14:paraId="0DEFB401" w14:textId="77777777" w:rsidR="0029619D" w:rsidRPr="00BF3CC1" w:rsidRDefault="0029619D" w:rsidP="00CB05F9">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3FD94D46" w14:textId="77777777" w:rsidR="0029619D" w:rsidRPr="00BF3CC1" w:rsidRDefault="0029619D" w:rsidP="00CB05F9">
            <w:pPr>
              <w:pStyle w:val="EYDocumentprompts"/>
              <w:rPr>
                <w:rFonts w:cs="Arial"/>
                <w:lang w:val="ro-RO"/>
              </w:rPr>
            </w:pPr>
            <w:r w:rsidRPr="00BF3CC1">
              <w:rPr>
                <w:rFonts w:cs="Arial"/>
                <w:lang w:val="ro-RO"/>
              </w:rPr>
              <w:t>+40 21 402 4000</w:t>
            </w:r>
          </w:p>
        </w:tc>
      </w:tr>
      <w:tr w:rsidR="0029619D" w:rsidRPr="00BF3CC1" w14:paraId="4C5E9A63" w14:textId="77777777" w:rsidTr="00CB05F9">
        <w:trPr>
          <w:trHeight w:val="80"/>
        </w:trPr>
        <w:tc>
          <w:tcPr>
            <w:tcW w:w="1701" w:type="dxa"/>
            <w:tcMar>
              <w:top w:w="0" w:type="dxa"/>
              <w:left w:w="0" w:type="dxa"/>
              <w:bottom w:w="0" w:type="dxa"/>
              <w:right w:w="0" w:type="dxa"/>
            </w:tcMar>
            <w:hideMark/>
          </w:tcPr>
          <w:p w14:paraId="6D200B28" w14:textId="77777777" w:rsidR="0029619D" w:rsidRPr="00BF3CC1" w:rsidRDefault="0029619D" w:rsidP="00CB05F9">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0158F293" w14:textId="77777777" w:rsidR="0029619D" w:rsidRPr="00BF3CC1" w:rsidRDefault="000600A5" w:rsidP="00CB05F9">
            <w:pPr>
              <w:pStyle w:val="EYDocumentprompts"/>
              <w:rPr>
                <w:rFonts w:cs="Arial"/>
                <w:color w:val="0000FF"/>
                <w:u w:val="single"/>
                <w:lang w:val="ro-RO"/>
              </w:rPr>
            </w:pPr>
            <w:hyperlink r:id="rId11" w:history="1">
              <w:r w:rsidR="0029619D" w:rsidRPr="00D539DF">
                <w:rPr>
                  <w:rStyle w:val="Hyperlink"/>
                  <w:rFonts w:cs="Arial"/>
                  <w:lang w:val="ro-RO"/>
                </w:rPr>
                <w:t>anda.hutanu@ro.ey.com</w:t>
              </w:r>
            </w:hyperlink>
          </w:p>
        </w:tc>
      </w:tr>
    </w:tbl>
    <w:p w14:paraId="7CDA0B42" w14:textId="1045AC33" w:rsidR="002775E2" w:rsidRDefault="002775E2" w:rsidP="002775E2"/>
    <w:p w14:paraId="5BEBCBE9" w14:textId="77777777" w:rsidR="00EA50EB" w:rsidRPr="00BC0437" w:rsidRDefault="00EA50EB" w:rsidP="002775E2"/>
    <w:p w14:paraId="53EED444" w14:textId="77777777" w:rsidR="002775E2" w:rsidRPr="002775E2" w:rsidRDefault="002775E2" w:rsidP="002775E2"/>
    <w:p w14:paraId="69C5E7C4" w14:textId="28DECDD6" w:rsidR="00A43ED4" w:rsidRDefault="005F40C8" w:rsidP="00F92EDB">
      <w:pPr>
        <w:rPr>
          <w:b/>
          <w:sz w:val="28"/>
          <w:szCs w:val="28"/>
        </w:rPr>
      </w:pPr>
      <w:r>
        <w:rPr>
          <w:b/>
          <w:sz w:val="28"/>
          <w:szCs w:val="28"/>
        </w:rPr>
        <w:t>C</w:t>
      </w:r>
      <w:r w:rsidR="004E0F14" w:rsidRPr="004E0F14">
        <w:rPr>
          <w:b/>
          <w:sz w:val="28"/>
          <w:szCs w:val="28"/>
        </w:rPr>
        <w:t>ompaniile și-ar putea compensa retroactiv pierderile din 2020 și 2021</w:t>
      </w:r>
      <w:r>
        <w:rPr>
          <w:b/>
          <w:sz w:val="28"/>
          <w:szCs w:val="28"/>
        </w:rPr>
        <w:t>,</w:t>
      </w:r>
      <w:r w:rsidRPr="005F40C8">
        <w:rPr>
          <w:b/>
          <w:sz w:val="28"/>
          <w:szCs w:val="28"/>
        </w:rPr>
        <w:t xml:space="preserve"> </w:t>
      </w:r>
      <w:r>
        <w:rPr>
          <w:b/>
          <w:sz w:val="28"/>
          <w:szCs w:val="28"/>
        </w:rPr>
        <w:t>d</w:t>
      </w:r>
      <w:r w:rsidRPr="004E0F14">
        <w:rPr>
          <w:b/>
          <w:sz w:val="28"/>
          <w:szCs w:val="28"/>
        </w:rPr>
        <w:t>acă au fost profitabile înainte de 2020</w:t>
      </w:r>
    </w:p>
    <w:p w14:paraId="64DBB36C" w14:textId="77777777" w:rsidR="004E0F14" w:rsidRPr="00B840D7" w:rsidRDefault="004E0F14" w:rsidP="00F92EDB">
      <w:pPr>
        <w:rPr>
          <w:i/>
          <w:iCs/>
          <w:sz w:val="24"/>
        </w:rPr>
      </w:pPr>
    </w:p>
    <w:p w14:paraId="7F3D6DB7" w14:textId="234C2442" w:rsidR="00B840D7" w:rsidRDefault="00B840D7" w:rsidP="004E0F14">
      <w:pPr>
        <w:rPr>
          <w:i/>
          <w:iCs/>
          <w:sz w:val="24"/>
        </w:rPr>
      </w:pPr>
      <w:r w:rsidRPr="00B840D7">
        <w:rPr>
          <w:i/>
          <w:iCs/>
          <w:sz w:val="24"/>
        </w:rPr>
        <w:t xml:space="preserve">Autor: </w:t>
      </w:r>
      <w:r w:rsidR="004E0F14">
        <w:rPr>
          <w:i/>
          <w:iCs/>
          <w:sz w:val="24"/>
        </w:rPr>
        <w:t xml:space="preserve">Raluca Popa, Partener Asociat, </w:t>
      </w:r>
      <w:r w:rsidR="000B1A09">
        <w:rPr>
          <w:i/>
          <w:iCs/>
          <w:sz w:val="24"/>
        </w:rPr>
        <w:t>Asistență</w:t>
      </w:r>
      <w:r w:rsidR="004E0F14">
        <w:rPr>
          <w:i/>
          <w:iCs/>
          <w:sz w:val="24"/>
        </w:rPr>
        <w:t xml:space="preserve"> fiscală </w:t>
      </w:r>
      <w:r w:rsidR="000B1A09">
        <w:rPr>
          <w:i/>
          <w:iCs/>
          <w:sz w:val="24"/>
        </w:rPr>
        <w:t>și</w:t>
      </w:r>
      <w:r w:rsidR="004E0F14">
        <w:rPr>
          <w:i/>
          <w:iCs/>
          <w:sz w:val="24"/>
        </w:rPr>
        <w:t xml:space="preserve"> juridică, EY România</w:t>
      </w:r>
    </w:p>
    <w:p w14:paraId="52293EC0" w14:textId="77777777" w:rsidR="00A43ED4" w:rsidRPr="00021440" w:rsidRDefault="00A43ED4" w:rsidP="00A43ED4">
      <w:pPr>
        <w:rPr>
          <w:b/>
          <w:bCs/>
          <w:i/>
          <w:iCs/>
          <w:sz w:val="22"/>
          <w:szCs w:val="22"/>
        </w:rPr>
      </w:pPr>
    </w:p>
    <w:p w14:paraId="2F1CC301" w14:textId="73658A4F" w:rsidR="004E0F14" w:rsidRPr="004E0F14" w:rsidRDefault="004E0F14" w:rsidP="004E0F14">
      <w:pPr>
        <w:jc w:val="both"/>
        <w:rPr>
          <w:rFonts w:eastAsiaTheme="minorHAnsi" w:cs="Arial"/>
          <w:sz w:val="22"/>
          <w:szCs w:val="22"/>
        </w:rPr>
      </w:pPr>
      <w:r w:rsidRPr="004E0F14">
        <w:rPr>
          <w:rFonts w:eastAsiaTheme="minorHAnsi" w:cs="Arial"/>
          <w:sz w:val="22"/>
          <w:szCs w:val="22"/>
        </w:rPr>
        <w:t xml:space="preserve">Companiile care au obținut profit și au plătit impozitele aferente până în anul 2019 inclusiv, și-ar putea reporta retroactiv pierderile din anii 2020 și 2021 într-o anumită limită ce va fi stabilită de fiecare stat membru în parte. Măsura este recomandată de Comisia Europeană, fiind parte a unei strategii mai ample, ”Impozitarea afacerilor </w:t>
      </w:r>
      <w:r w:rsidR="00764C0A">
        <w:rPr>
          <w:rFonts w:eastAsiaTheme="minorHAnsi" w:cs="Arial"/>
          <w:sz w:val="22"/>
          <w:szCs w:val="22"/>
        </w:rPr>
        <w:t>î</w:t>
      </w:r>
      <w:r w:rsidRPr="004E0F14">
        <w:rPr>
          <w:rFonts w:eastAsiaTheme="minorHAnsi" w:cs="Arial"/>
          <w:sz w:val="22"/>
          <w:szCs w:val="22"/>
        </w:rPr>
        <w:t xml:space="preserve">n secolul XXI”, care urmărește alinierea cadrului fiscal cu realitatea economică și introduce o agendă fiscală pentru următorii doi ani. </w:t>
      </w:r>
    </w:p>
    <w:p w14:paraId="576F98AE" w14:textId="77777777" w:rsidR="004E0F14" w:rsidRDefault="004E0F14" w:rsidP="004E0F14">
      <w:pPr>
        <w:jc w:val="both"/>
        <w:rPr>
          <w:rFonts w:eastAsiaTheme="minorHAnsi" w:cs="Arial"/>
          <w:sz w:val="22"/>
          <w:szCs w:val="22"/>
        </w:rPr>
      </w:pPr>
    </w:p>
    <w:p w14:paraId="1065B994" w14:textId="28F0DA8C" w:rsidR="004E0F14" w:rsidRDefault="004E0F14" w:rsidP="004E0F14">
      <w:pPr>
        <w:jc w:val="both"/>
        <w:rPr>
          <w:rFonts w:eastAsiaTheme="minorHAnsi" w:cs="Arial"/>
          <w:sz w:val="22"/>
          <w:szCs w:val="22"/>
        </w:rPr>
      </w:pPr>
      <w:r w:rsidRPr="004E0F14">
        <w:rPr>
          <w:rFonts w:eastAsiaTheme="minorHAnsi" w:cs="Arial"/>
          <w:sz w:val="22"/>
          <w:szCs w:val="22"/>
        </w:rPr>
        <w:t>Recomandarea a venit recent din partea Comisiei Europene (CE), care a dat statelor membre puterea de a redacta legislația de implementare cât mai aproape de realitățile bugetare pe care le experimentează. Este o măsură extraordinară, aplicată în special pentru a asigura, mai ales întreprinderilor mici și mijlocii, o susținere în redresarea economic</w:t>
      </w:r>
      <w:r w:rsidR="00764C0A">
        <w:rPr>
          <w:rFonts w:eastAsiaTheme="minorHAnsi" w:cs="Arial"/>
          <w:sz w:val="22"/>
          <w:szCs w:val="22"/>
        </w:rPr>
        <w:t>ă</w:t>
      </w:r>
      <w:r w:rsidRPr="004E0F14">
        <w:rPr>
          <w:rFonts w:eastAsiaTheme="minorHAnsi" w:cs="Arial"/>
          <w:sz w:val="22"/>
          <w:szCs w:val="22"/>
        </w:rPr>
        <w:t>, dar și pentru a elimina concurența neloială între companiile din statele membre.</w:t>
      </w:r>
    </w:p>
    <w:p w14:paraId="7DC966D8" w14:textId="77777777" w:rsidR="004E0F14" w:rsidRPr="004E0F14" w:rsidRDefault="004E0F14" w:rsidP="004E0F14">
      <w:pPr>
        <w:jc w:val="both"/>
        <w:rPr>
          <w:rFonts w:eastAsiaTheme="minorHAnsi" w:cs="Arial"/>
          <w:sz w:val="22"/>
          <w:szCs w:val="22"/>
        </w:rPr>
      </w:pPr>
    </w:p>
    <w:p w14:paraId="298D1F89" w14:textId="62D6B029" w:rsidR="004E0F14" w:rsidRDefault="004E0F14" w:rsidP="004E0F14">
      <w:pPr>
        <w:jc w:val="both"/>
        <w:rPr>
          <w:rFonts w:eastAsiaTheme="minorHAnsi" w:cs="Arial"/>
          <w:sz w:val="22"/>
          <w:szCs w:val="22"/>
        </w:rPr>
      </w:pPr>
      <w:r w:rsidRPr="004E0F14">
        <w:rPr>
          <w:rFonts w:eastAsiaTheme="minorHAnsi" w:cs="Arial"/>
          <w:sz w:val="22"/>
          <w:szCs w:val="22"/>
        </w:rPr>
        <w:t>”Având în vedere circumstanțele economice excepționale din anii 2020 și 2021, ca urmare a pandemiei COVID-19, statele membre ar trebui să permită reportarea retroactiva a pierderilor fiscale, cel puțin pentru anul fiscal anterior, adică cel puțin pentru 2019. Statele membre pot prelungi, însă, aceast</w:t>
      </w:r>
      <w:r w:rsidR="00764C0A">
        <w:rPr>
          <w:rFonts w:eastAsiaTheme="minorHAnsi" w:cs="Arial"/>
          <w:sz w:val="22"/>
          <w:szCs w:val="22"/>
        </w:rPr>
        <w:t>ă</w:t>
      </w:r>
      <w:r w:rsidRPr="004E0F14">
        <w:rPr>
          <w:rFonts w:eastAsiaTheme="minorHAnsi" w:cs="Arial"/>
          <w:sz w:val="22"/>
          <w:szCs w:val="22"/>
        </w:rPr>
        <w:t xml:space="preserve"> perioad</w:t>
      </w:r>
      <w:r w:rsidR="00764C0A">
        <w:rPr>
          <w:rFonts w:eastAsiaTheme="minorHAnsi" w:cs="Arial"/>
          <w:sz w:val="22"/>
          <w:szCs w:val="22"/>
        </w:rPr>
        <w:t>ă</w:t>
      </w:r>
      <w:r w:rsidRPr="004E0F14">
        <w:rPr>
          <w:rFonts w:eastAsiaTheme="minorHAnsi" w:cs="Arial"/>
          <w:sz w:val="22"/>
          <w:szCs w:val="22"/>
        </w:rPr>
        <w:t xml:space="preserve"> până la trei ani </w:t>
      </w:r>
      <w:r w:rsidR="00764C0A">
        <w:rPr>
          <w:rFonts w:eastAsiaTheme="minorHAnsi" w:cs="Arial"/>
          <w:sz w:val="22"/>
          <w:szCs w:val="22"/>
        </w:rPr>
        <w:t>î</w:t>
      </w:r>
      <w:r w:rsidRPr="004E0F14">
        <w:rPr>
          <w:rFonts w:eastAsiaTheme="minorHAnsi" w:cs="Arial"/>
          <w:sz w:val="22"/>
          <w:szCs w:val="22"/>
        </w:rPr>
        <w:t>n urm</w:t>
      </w:r>
      <w:r w:rsidR="00764C0A">
        <w:rPr>
          <w:rFonts w:eastAsiaTheme="minorHAnsi" w:cs="Arial"/>
          <w:sz w:val="22"/>
          <w:szCs w:val="22"/>
        </w:rPr>
        <w:t>ă</w:t>
      </w:r>
      <w:r w:rsidRPr="004E0F14">
        <w:rPr>
          <w:rFonts w:eastAsiaTheme="minorHAnsi" w:cs="Arial"/>
          <w:sz w:val="22"/>
          <w:szCs w:val="22"/>
        </w:rPr>
        <w:t xml:space="preserve">, permițând astfel companiilor să își compenseze pierderile din exercițiile fiscale 2020 și 2021 cu profiturile deja impozitate din anii fiscali 2019, 2018 și 2017”, se notează în recomandarea Comisiei. </w:t>
      </w:r>
    </w:p>
    <w:p w14:paraId="6130FA6C" w14:textId="77777777" w:rsidR="00764C0A" w:rsidRPr="004E0F14" w:rsidRDefault="00764C0A" w:rsidP="004E0F14">
      <w:pPr>
        <w:jc w:val="both"/>
        <w:rPr>
          <w:rFonts w:eastAsiaTheme="minorHAnsi" w:cs="Arial"/>
          <w:sz w:val="22"/>
          <w:szCs w:val="22"/>
        </w:rPr>
      </w:pPr>
    </w:p>
    <w:p w14:paraId="25FF8A29" w14:textId="6F412892" w:rsidR="004E0F14" w:rsidRDefault="004E0F14" w:rsidP="004E0F14">
      <w:pPr>
        <w:jc w:val="both"/>
        <w:rPr>
          <w:rFonts w:eastAsiaTheme="minorHAnsi" w:cs="Arial"/>
          <w:sz w:val="22"/>
          <w:szCs w:val="22"/>
        </w:rPr>
      </w:pPr>
      <w:r w:rsidRPr="004E0F14">
        <w:rPr>
          <w:rFonts w:eastAsiaTheme="minorHAnsi" w:cs="Arial"/>
          <w:sz w:val="22"/>
          <w:szCs w:val="22"/>
        </w:rPr>
        <w:t xml:space="preserve">Mai mult, statele membre ar trebui să permită întreprinderilor să solicite imediat compensarea pierderilor pe care estimează că le vor suporta în anul fiscal 2021, fără a fi nevoie să aștepte până la sfârșitul anului. </w:t>
      </w:r>
    </w:p>
    <w:p w14:paraId="31BE4F51" w14:textId="77777777" w:rsidR="004E0F14" w:rsidRPr="004E0F14" w:rsidRDefault="004E0F14" w:rsidP="004E0F14">
      <w:pPr>
        <w:jc w:val="both"/>
        <w:rPr>
          <w:rFonts w:eastAsiaTheme="minorHAnsi" w:cs="Arial"/>
          <w:sz w:val="22"/>
          <w:szCs w:val="22"/>
        </w:rPr>
      </w:pPr>
    </w:p>
    <w:p w14:paraId="576413FF" w14:textId="2F03DFCC" w:rsidR="004E0F14" w:rsidRDefault="004E0F14" w:rsidP="004E0F14">
      <w:pPr>
        <w:jc w:val="both"/>
        <w:rPr>
          <w:rFonts w:eastAsiaTheme="minorHAnsi" w:cs="Arial"/>
          <w:sz w:val="22"/>
          <w:szCs w:val="22"/>
        </w:rPr>
      </w:pPr>
      <w:r w:rsidRPr="004E0F14">
        <w:rPr>
          <w:rFonts w:eastAsiaTheme="minorHAnsi" w:cs="Arial"/>
          <w:sz w:val="22"/>
          <w:szCs w:val="22"/>
        </w:rPr>
        <w:t xml:space="preserve">În prezent, anumite state membre au deja incluse în legislațiile naționale diverse măsuri pentru utilizarea pierderilor fiscale, cea mai comun întâlnita fiind reportarea acestora pentru următoarele exerciții financiare. De altfel, și România are o astfel de regulă care permite reportarea pierderilor realizare într-un anumit an fiscal pentru următorii șapte ani consecutivi. </w:t>
      </w:r>
    </w:p>
    <w:p w14:paraId="42AD516D" w14:textId="77777777" w:rsidR="00764C0A" w:rsidRPr="004E0F14" w:rsidRDefault="00764C0A" w:rsidP="004E0F14">
      <w:pPr>
        <w:jc w:val="both"/>
        <w:rPr>
          <w:rFonts w:eastAsiaTheme="minorHAnsi" w:cs="Arial"/>
          <w:sz w:val="22"/>
          <w:szCs w:val="22"/>
        </w:rPr>
      </w:pPr>
    </w:p>
    <w:p w14:paraId="3991CA7F" w14:textId="1B337AF0" w:rsidR="00547189" w:rsidRDefault="004E0F14" w:rsidP="004E0F14">
      <w:pPr>
        <w:jc w:val="both"/>
        <w:rPr>
          <w:rFonts w:eastAsiaTheme="minorHAnsi" w:cs="Arial"/>
          <w:sz w:val="22"/>
          <w:szCs w:val="22"/>
        </w:rPr>
      </w:pPr>
      <w:r w:rsidRPr="004E0F14">
        <w:rPr>
          <w:rFonts w:eastAsiaTheme="minorHAnsi" w:cs="Arial"/>
          <w:sz w:val="22"/>
          <w:szCs w:val="22"/>
        </w:rPr>
        <w:t>C</w:t>
      </w:r>
      <w:r w:rsidR="00764C0A">
        <w:rPr>
          <w:rFonts w:eastAsiaTheme="minorHAnsi" w:cs="Arial"/>
          <w:sz w:val="22"/>
          <w:szCs w:val="22"/>
        </w:rPr>
        <w:t>a</w:t>
      </w:r>
      <w:r w:rsidRPr="004E0F14">
        <w:rPr>
          <w:rFonts w:eastAsiaTheme="minorHAnsi" w:cs="Arial"/>
          <w:sz w:val="22"/>
          <w:szCs w:val="22"/>
        </w:rPr>
        <w:t xml:space="preserve"> măsură de politică fiscală în contextul situației generate de criza COVID-19, reportarea pierderilor pentru anii fiscali viitori este cea mai puțin eficientă, întrucât beneficiul lichidității se amână până la momentul când companiile vor deveni din nou profitabile.</w:t>
      </w:r>
    </w:p>
    <w:p w14:paraId="355FF3F5" w14:textId="762D0E7D" w:rsidR="004E0F14" w:rsidRPr="004E0F14" w:rsidRDefault="004E0F14" w:rsidP="004E0F14">
      <w:pPr>
        <w:jc w:val="both"/>
        <w:rPr>
          <w:rFonts w:eastAsiaTheme="minorHAnsi" w:cs="Arial"/>
          <w:sz w:val="22"/>
          <w:szCs w:val="22"/>
        </w:rPr>
      </w:pPr>
      <w:r w:rsidRPr="004E0F14">
        <w:rPr>
          <w:rFonts w:eastAsiaTheme="minorHAnsi" w:cs="Arial"/>
          <w:sz w:val="22"/>
          <w:szCs w:val="22"/>
        </w:rPr>
        <w:t xml:space="preserve"> </w:t>
      </w:r>
    </w:p>
    <w:p w14:paraId="45F0DA20" w14:textId="07B6F835" w:rsidR="004E0F14" w:rsidRDefault="004E0F14" w:rsidP="004E0F14">
      <w:pPr>
        <w:jc w:val="both"/>
        <w:rPr>
          <w:rFonts w:eastAsiaTheme="minorHAnsi" w:cs="Arial"/>
          <w:sz w:val="22"/>
          <w:szCs w:val="22"/>
        </w:rPr>
      </w:pPr>
      <w:r w:rsidRPr="004E0F14">
        <w:rPr>
          <w:rFonts w:eastAsiaTheme="minorHAnsi" w:cs="Arial"/>
          <w:sz w:val="22"/>
          <w:szCs w:val="22"/>
        </w:rPr>
        <w:lastRenderedPageBreak/>
        <w:t>Pe de alt</w:t>
      </w:r>
      <w:r w:rsidR="00764C0A">
        <w:rPr>
          <w:rFonts w:eastAsiaTheme="minorHAnsi" w:cs="Arial"/>
          <w:sz w:val="22"/>
          <w:szCs w:val="22"/>
        </w:rPr>
        <w:t>ă</w:t>
      </w:r>
      <w:r w:rsidRPr="004E0F14">
        <w:rPr>
          <w:rFonts w:eastAsiaTheme="minorHAnsi" w:cs="Arial"/>
          <w:sz w:val="22"/>
          <w:szCs w:val="22"/>
        </w:rPr>
        <w:t xml:space="preserve"> parte, reportarea retroactivă a pierderilor fiscale curente v</w:t>
      </w:r>
      <w:r w:rsidR="00764C0A">
        <w:rPr>
          <w:rFonts w:eastAsiaTheme="minorHAnsi" w:cs="Arial"/>
          <w:sz w:val="22"/>
          <w:szCs w:val="22"/>
        </w:rPr>
        <w:t>a</w:t>
      </w:r>
      <w:r w:rsidRPr="004E0F14">
        <w:rPr>
          <w:rFonts w:eastAsiaTheme="minorHAnsi" w:cs="Arial"/>
          <w:sz w:val="22"/>
          <w:szCs w:val="22"/>
        </w:rPr>
        <w:t xml:space="preserve"> genera imediat lichidități suplimentare pentru companii. Acest mecanism de reportare retroactivă are și beneficiul de a susține afacerile profitabile anterior crizei COVID-19, adică acele afaceri sănătoase care au avut de suferit ca efect direct al pandemiei – mai notează Comisia. CE recomand</w:t>
      </w:r>
      <w:r w:rsidR="00764C0A">
        <w:rPr>
          <w:rFonts w:eastAsiaTheme="minorHAnsi" w:cs="Arial"/>
          <w:sz w:val="22"/>
          <w:szCs w:val="22"/>
        </w:rPr>
        <w:t>ă</w:t>
      </w:r>
      <w:r w:rsidRPr="004E0F14">
        <w:rPr>
          <w:rFonts w:eastAsiaTheme="minorHAnsi" w:cs="Arial"/>
          <w:sz w:val="22"/>
          <w:szCs w:val="22"/>
        </w:rPr>
        <w:t xml:space="preserve"> statelor membre să limiteze valoarea pierderilor reportabile la maxim 3 milioane </w:t>
      </w:r>
      <w:r w:rsidR="005F40C8">
        <w:rPr>
          <w:rFonts w:eastAsiaTheme="minorHAnsi" w:cs="Arial"/>
          <w:sz w:val="22"/>
          <w:szCs w:val="22"/>
        </w:rPr>
        <w:t>de euro</w:t>
      </w:r>
      <w:r w:rsidRPr="004E0F14">
        <w:rPr>
          <w:rFonts w:eastAsiaTheme="minorHAnsi" w:cs="Arial"/>
          <w:sz w:val="22"/>
          <w:szCs w:val="22"/>
        </w:rPr>
        <w:t>, dat fiind impactul pe care bugetele naționale l-ar resimți.</w:t>
      </w:r>
    </w:p>
    <w:p w14:paraId="3D1EBB12" w14:textId="407E3CD7" w:rsidR="004E0F14" w:rsidRPr="004E0F14" w:rsidRDefault="004E0F14" w:rsidP="004E0F14">
      <w:pPr>
        <w:jc w:val="both"/>
        <w:rPr>
          <w:rFonts w:eastAsiaTheme="minorHAnsi" w:cs="Arial"/>
          <w:sz w:val="22"/>
          <w:szCs w:val="22"/>
        </w:rPr>
      </w:pPr>
      <w:r w:rsidRPr="004E0F14">
        <w:rPr>
          <w:rFonts w:eastAsiaTheme="minorHAnsi" w:cs="Arial"/>
          <w:sz w:val="22"/>
          <w:szCs w:val="22"/>
        </w:rPr>
        <w:t xml:space="preserve"> </w:t>
      </w:r>
    </w:p>
    <w:p w14:paraId="5EFB7CCD" w14:textId="72E44CDD" w:rsidR="004E0F14" w:rsidRDefault="004E0F14" w:rsidP="004E0F14">
      <w:pPr>
        <w:jc w:val="both"/>
        <w:rPr>
          <w:rFonts w:eastAsiaTheme="minorHAnsi" w:cs="Arial"/>
          <w:sz w:val="22"/>
          <w:szCs w:val="22"/>
        </w:rPr>
      </w:pPr>
      <w:r w:rsidRPr="004E0F14">
        <w:rPr>
          <w:rFonts w:eastAsiaTheme="minorHAnsi" w:cs="Arial"/>
          <w:sz w:val="22"/>
          <w:szCs w:val="22"/>
        </w:rPr>
        <w:t xml:space="preserve">Ca să luăm un exemplu simplu: dacă o companie A </w:t>
      </w:r>
      <w:proofErr w:type="spellStart"/>
      <w:r w:rsidRPr="004E0F14">
        <w:rPr>
          <w:rFonts w:eastAsiaTheme="minorHAnsi" w:cs="Arial"/>
          <w:sz w:val="22"/>
          <w:szCs w:val="22"/>
        </w:rPr>
        <w:t>a</w:t>
      </w:r>
      <w:proofErr w:type="spellEnd"/>
      <w:r w:rsidRPr="004E0F14">
        <w:rPr>
          <w:rFonts w:eastAsiaTheme="minorHAnsi" w:cs="Arial"/>
          <w:sz w:val="22"/>
          <w:szCs w:val="22"/>
        </w:rPr>
        <w:t xml:space="preserve"> avut în 2019 profit de 100 de lei și a plătit 16 lei impozit pe profit, iar în 2021 are pierdere tot de 100 de lei – conform propunerii CE, Compania A ar trebui s</w:t>
      </w:r>
      <w:r w:rsidR="00764C0A">
        <w:rPr>
          <w:rFonts w:eastAsiaTheme="minorHAnsi" w:cs="Arial"/>
          <w:sz w:val="22"/>
          <w:szCs w:val="22"/>
        </w:rPr>
        <w:t>ă</w:t>
      </w:r>
      <w:r w:rsidRPr="004E0F14">
        <w:rPr>
          <w:rFonts w:eastAsiaTheme="minorHAnsi" w:cs="Arial"/>
          <w:sz w:val="22"/>
          <w:szCs w:val="22"/>
        </w:rPr>
        <w:t xml:space="preserve"> compenseze pierderea din 2021 cu profitul din 2019 și, astfel, să recupereze de la buget impozitul pe profit de 16 lei plătit în anul 2019.</w:t>
      </w:r>
    </w:p>
    <w:p w14:paraId="6D556175" w14:textId="77777777" w:rsidR="004E0F14" w:rsidRPr="004E0F14" w:rsidRDefault="004E0F14" w:rsidP="004E0F14">
      <w:pPr>
        <w:jc w:val="both"/>
        <w:rPr>
          <w:rFonts w:eastAsiaTheme="minorHAnsi" w:cs="Arial"/>
          <w:sz w:val="22"/>
          <w:szCs w:val="22"/>
        </w:rPr>
      </w:pPr>
    </w:p>
    <w:p w14:paraId="158ECE06" w14:textId="77777777" w:rsidR="00764C0A" w:rsidRDefault="004E0F14" w:rsidP="004E0F14">
      <w:pPr>
        <w:jc w:val="both"/>
        <w:rPr>
          <w:rFonts w:eastAsiaTheme="minorHAnsi" w:cs="Arial"/>
          <w:sz w:val="22"/>
          <w:szCs w:val="22"/>
        </w:rPr>
      </w:pPr>
      <w:r w:rsidRPr="004E0F14">
        <w:rPr>
          <w:rFonts w:eastAsiaTheme="minorHAnsi" w:cs="Arial"/>
          <w:sz w:val="22"/>
          <w:szCs w:val="22"/>
        </w:rPr>
        <w:t>Propunerile de implementare a măsurilor recomandate de Comisie ar trebui să fie discutate cu autoritățile europene până în ultimul trimestru al acestui an.</w:t>
      </w:r>
      <w:r w:rsidR="00764C0A">
        <w:rPr>
          <w:rFonts w:eastAsiaTheme="minorHAnsi" w:cs="Arial"/>
          <w:sz w:val="22"/>
          <w:szCs w:val="22"/>
        </w:rPr>
        <w:t xml:space="preserve"> </w:t>
      </w:r>
      <w:r w:rsidRPr="004E0F14">
        <w:rPr>
          <w:rFonts w:eastAsiaTheme="minorHAnsi" w:cs="Arial"/>
          <w:sz w:val="22"/>
          <w:szCs w:val="22"/>
        </w:rPr>
        <w:t xml:space="preserve">De altfel, multe țări europene deja au introdus în legislație astfel de prevederi sau au publicat proiecte de lege în această direcție. </w:t>
      </w:r>
    </w:p>
    <w:p w14:paraId="0521423F" w14:textId="77777777" w:rsidR="00764C0A" w:rsidRDefault="00764C0A" w:rsidP="004E0F14">
      <w:pPr>
        <w:jc w:val="both"/>
        <w:rPr>
          <w:rFonts w:eastAsiaTheme="minorHAnsi" w:cs="Arial"/>
          <w:sz w:val="22"/>
          <w:szCs w:val="22"/>
        </w:rPr>
      </w:pPr>
    </w:p>
    <w:p w14:paraId="3A14BE88" w14:textId="22828B28" w:rsidR="00547189" w:rsidRDefault="004E0F14" w:rsidP="004E0F14">
      <w:pPr>
        <w:jc w:val="both"/>
        <w:rPr>
          <w:rFonts w:eastAsiaTheme="minorHAnsi" w:cs="Arial"/>
          <w:sz w:val="22"/>
          <w:szCs w:val="22"/>
        </w:rPr>
      </w:pPr>
      <w:r w:rsidRPr="004E0F14">
        <w:rPr>
          <w:rFonts w:eastAsiaTheme="minorHAnsi" w:cs="Arial"/>
          <w:sz w:val="22"/>
          <w:szCs w:val="22"/>
        </w:rPr>
        <w:t>De exemplu:</w:t>
      </w:r>
      <w:r>
        <w:rPr>
          <w:rFonts w:eastAsiaTheme="minorHAnsi" w:cs="Arial"/>
          <w:sz w:val="22"/>
          <w:szCs w:val="22"/>
        </w:rPr>
        <w:t xml:space="preserve"> </w:t>
      </w:r>
    </w:p>
    <w:p w14:paraId="1026AED2" w14:textId="77777777" w:rsidR="00547189" w:rsidRDefault="00547189" w:rsidP="004E0F14">
      <w:pPr>
        <w:jc w:val="both"/>
        <w:rPr>
          <w:rFonts w:eastAsiaTheme="minorHAnsi" w:cs="Arial"/>
          <w:sz w:val="22"/>
          <w:szCs w:val="22"/>
        </w:rPr>
      </w:pPr>
    </w:p>
    <w:p w14:paraId="25176059" w14:textId="5ADEA64F" w:rsidR="004E0F14" w:rsidRDefault="004E0F14" w:rsidP="004E0F14">
      <w:pPr>
        <w:jc w:val="both"/>
        <w:rPr>
          <w:rFonts w:eastAsiaTheme="minorHAnsi" w:cs="Arial"/>
          <w:sz w:val="22"/>
          <w:szCs w:val="22"/>
        </w:rPr>
      </w:pPr>
      <w:r w:rsidRPr="004E0F14">
        <w:rPr>
          <w:rFonts w:eastAsiaTheme="minorHAnsi" w:cs="Arial"/>
          <w:sz w:val="22"/>
          <w:szCs w:val="22"/>
        </w:rPr>
        <w:t>Marea Britanie – permitea deja reportarea retroactiv</w:t>
      </w:r>
      <w:r w:rsidR="00764C0A">
        <w:rPr>
          <w:rFonts w:eastAsiaTheme="minorHAnsi" w:cs="Arial"/>
          <w:sz w:val="22"/>
          <w:szCs w:val="22"/>
        </w:rPr>
        <w:t>ă</w:t>
      </w:r>
      <w:r w:rsidRPr="004E0F14">
        <w:rPr>
          <w:rFonts w:eastAsiaTheme="minorHAnsi" w:cs="Arial"/>
          <w:sz w:val="22"/>
          <w:szCs w:val="22"/>
        </w:rPr>
        <w:t xml:space="preserve"> a pierderilor pentru ultimele 12 luni. În plus, autoritățile fiscale au publicat un comunicat conform căruia perioada de reportare retroactivă  se extinde la trei ani pentru pierderile înregistrate în perioadele fiscale încheiate </w:t>
      </w:r>
      <w:r w:rsidR="00764C0A">
        <w:rPr>
          <w:rFonts w:eastAsiaTheme="minorHAnsi" w:cs="Arial"/>
          <w:sz w:val="22"/>
          <w:szCs w:val="22"/>
        </w:rPr>
        <w:t>î</w:t>
      </w:r>
      <w:r w:rsidRPr="004E0F14">
        <w:rPr>
          <w:rFonts w:eastAsiaTheme="minorHAnsi" w:cs="Arial"/>
          <w:sz w:val="22"/>
          <w:szCs w:val="22"/>
        </w:rPr>
        <w:t xml:space="preserve">ntre 1 </w:t>
      </w:r>
      <w:r w:rsidR="005F40C8">
        <w:rPr>
          <w:rFonts w:eastAsiaTheme="minorHAnsi" w:cs="Arial"/>
          <w:sz w:val="22"/>
          <w:szCs w:val="22"/>
        </w:rPr>
        <w:t>a</w:t>
      </w:r>
      <w:r w:rsidR="005F40C8" w:rsidRPr="004E0F14">
        <w:rPr>
          <w:rFonts w:eastAsiaTheme="minorHAnsi" w:cs="Arial"/>
          <w:sz w:val="22"/>
          <w:szCs w:val="22"/>
        </w:rPr>
        <w:t xml:space="preserve">prilie </w:t>
      </w:r>
      <w:r w:rsidRPr="004E0F14">
        <w:rPr>
          <w:rFonts w:eastAsiaTheme="minorHAnsi" w:cs="Arial"/>
          <w:sz w:val="22"/>
          <w:szCs w:val="22"/>
        </w:rPr>
        <w:t xml:space="preserve">2020 și 31 </w:t>
      </w:r>
      <w:r w:rsidR="005F40C8">
        <w:rPr>
          <w:rFonts w:eastAsiaTheme="minorHAnsi" w:cs="Arial"/>
          <w:sz w:val="22"/>
          <w:szCs w:val="22"/>
        </w:rPr>
        <w:t>m</w:t>
      </w:r>
      <w:r w:rsidR="005F40C8" w:rsidRPr="004E0F14">
        <w:rPr>
          <w:rFonts w:eastAsiaTheme="minorHAnsi" w:cs="Arial"/>
          <w:sz w:val="22"/>
          <w:szCs w:val="22"/>
        </w:rPr>
        <w:t xml:space="preserve">artie </w:t>
      </w:r>
      <w:r w:rsidRPr="004E0F14">
        <w:rPr>
          <w:rFonts w:eastAsiaTheme="minorHAnsi" w:cs="Arial"/>
          <w:sz w:val="22"/>
          <w:szCs w:val="22"/>
        </w:rPr>
        <w:t xml:space="preserve">2022. </w:t>
      </w:r>
    </w:p>
    <w:p w14:paraId="387AF786" w14:textId="77777777" w:rsidR="004E0F14" w:rsidRPr="004E0F14" w:rsidRDefault="004E0F14" w:rsidP="004E0F14">
      <w:pPr>
        <w:jc w:val="both"/>
        <w:rPr>
          <w:rFonts w:eastAsiaTheme="minorHAnsi" w:cs="Arial"/>
          <w:sz w:val="22"/>
          <w:szCs w:val="22"/>
        </w:rPr>
      </w:pPr>
    </w:p>
    <w:p w14:paraId="0CD80BE7" w14:textId="6B9997CC" w:rsidR="004E0F14" w:rsidRDefault="004E0F14" w:rsidP="004E0F14">
      <w:pPr>
        <w:jc w:val="both"/>
        <w:rPr>
          <w:rFonts w:eastAsiaTheme="minorHAnsi" w:cs="Arial"/>
          <w:sz w:val="22"/>
          <w:szCs w:val="22"/>
        </w:rPr>
      </w:pPr>
      <w:r w:rsidRPr="004E0F14">
        <w:rPr>
          <w:rFonts w:eastAsiaTheme="minorHAnsi" w:cs="Arial"/>
          <w:sz w:val="22"/>
          <w:szCs w:val="22"/>
        </w:rPr>
        <w:t>Germania – permite reportarea nelimitată a pierderilor fiscale și, în a numite condiții, reportarea retroactivă pentru ultimul an până la 1 mil</w:t>
      </w:r>
      <w:r w:rsidR="005F40C8">
        <w:rPr>
          <w:rFonts w:eastAsiaTheme="minorHAnsi" w:cs="Arial"/>
          <w:sz w:val="22"/>
          <w:szCs w:val="22"/>
        </w:rPr>
        <w:t>ion de euro</w:t>
      </w:r>
      <w:r w:rsidRPr="004E0F14">
        <w:rPr>
          <w:rFonts w:eastAsiaTheme="minorHAnsi" w:cs="Arial"/>
          <w:sz w:val="22"/>
          <w:szCs w:val="22"/>
        </w:rPr>
        <w:t>. În plus, în contextul COVID-19, plafonul de raportare retroactivă a fost ridicat de la 1 mil</w:t>
      </w:r>
      <w:r w:rsidR="005F40C8">
        <w:rPr>
          <w:rFonts w:eastAsiaTheme="minorHAnsi" w:cs="Arial"/>
          <w:sz w:val="22"/>
          <w:szCs w:val="22"/>
        </w:rPr>
        <w:t xml:space="preserve">ion </w:t>
      </w:r>
      <w:r w:rsidRPr="004E0F14">
        <w:rPr>
          <w:rFonts w:eastAsiaTheme="minorHAnsi" w:cs="Arial"/>
          <w:sz w:val="22"/>
          <w:szCs w:val="22"/>
        </w:rPr>
        <w:t>la 5 mil</w:t>
      </w:r>
      <w:r w:rsidR="005F40C8">
        <w:rPr>
          <w:rFonts w:eastAsiaTheme="minorHAnsi" w:cs="Arial"/>
          <w:sz w:val="22"/>
          <w:szCs w:val="22"/>
        </w:rPr>
        <w:t xml:space="preserve">ioane de euro </w:t>
      </w:r>
      <w:r w:rsidRPr="004E0F14">
        <w:rPr>
          <w:rFonts w:eastAsiaTheme="minorHAnsi" w:cs="Arial"/>
          <w:sz w:val="22"/>
          <w:szCs w:val="22"/>
        </w:rPr>
        <w:t>pentru pierderile realizate în 2020 și 2021 și există deja propuneri legislative de ridicare a acestui plafon la 10 mil</w:t>
      </w:r>
      <w:r w:rsidR="005F40C8">
        <w:rPr>
          <w:rFonts w:eastAsiaTheme="minorHAnsi" w:cs="Arial"/>
          <w:sz w:val="22"/>
          <w:szCs w:val="22"/>
        </w:rPr>
        <w:t>ioane de</w:t>
      </w:r>
      <w:r w:rsidRPr="004E0F14">
        <w:rPr>
          <w:rFonts w:eastAsiaTheme="minorHAnsi" w:cs="Arial"/>
          <w:sz w:val="22"/>
          <w:szCs w:val="22"/>
        </w:rPr>
        <w:t xml:space="preserve"> </w:t>
      </w:r>
      <w:r w:rsidR="005F40C8">
        <w:rPr>
          <w:rFonts w:eastAsiaTheme="minorHAnsi" w:cs="Arial"/>
          <w:sz w:val="22"/>
          <w:szCs w:val="22"/>
        </w:rPr>
        <w:t>euro</w:t>
      </w:r>
      <w:r w:rsidRPr="004E0F14">
        <w:rPr>
          <w:rFonts w:eastAsiaTheme="minorHAnsi" w:cs="Arial"/>
          <w:sz w:val="22"/>
          <w:szCs w:val="22"/>
        </w:rPr>
        <w:t xml:space="preserve">. </w:t>
      </w:r>
    </w:p>
    <w:p w14:paraId="529DD83F" w14:textId="77777777" w:rsidR="005F40C8" w:rsidRPr="004E0F14" w:rsidRDefault="005F40C8" w:rsidP="004E0F14">
      <w:pPr>
        <w:jc w:val="both"/>
        <w:rPr>
          <w:rFonts w:eastAsiaTheme="minorHAnsi" w:cs="Arial"/>
          <w:sz w:val="22"/>
          <w:szCs w:val="22"/>
        </w:rPr>
      </w:pPr>
    </w:p>
    <w:p w14:paraId="574D6107" w14:textId="46DE2CE2" w:rsidR="004E0F14" w:rsidRDefault="004E0F14" w:rsidP="004E0F14">
      <w:pPr>
        <w:jc w:val="both"/>
        <w:rPr>
          <w:rFonts w:eastAsiaTheme="minorHAnsi" w:cs="Arial"/>
          <w:sz w:val="22"/>
          <w:szCs w:val="22"/>
        </w:rPr>
      </w:pPr>
      <w:r w:rsidRPr="004E0F14">
        <w:rPr>
          <w:rFonts w:eastAsiaTheme="minorHAnsi" w:cs="Arial"/>
          <w:sz w:val="22"/>
          <w:szCs w:val="22"/>
        </w:rPr>
        <w:t>Austria – pentru prima dată, autoritățile austriece au permis reportarea retroactivă a pierderilor din 2020. Această regulă nu reprezintă o modificare permanentă a legislației fiscale, ci mai degrabă o oportunitate punctual</w:t>
      </w:r>
      <w:r w:rsidR="00764C0A">
        <w:rPr>
          <w:rFonts w:eastAsiaTheme="minorHAnsi" w:cs="Arial"/>
          <w:sz w:val="22"/>
          <w:szCs w:val="22"/>
        </w:rPr>
        <w:t>ă</w:t>
      </w:r>
      <w:r w:rsidRPr="004E0F14">
        <w:rPr>
          <w:rFonts w:eastAsiaTheme="minorHAnsi" w:cs="Arial"/>
          <w:sz w:val="22"/>
          <w:szCs w:val="22"/>
        </w:rPr>
        <w:t xml:space="preserve"> în contextul COVID-19. </w:t>
      </w:r>
    </w:p>
    <w:p w14:paraId="690B50D7" w14:textId="77777777" w:rsidR="004E0F14" w:rsidRPr="004E0F14" w:rsidRDefault="004E0F14" w:rsidP="004E0F14">
      <w:pPr>
        <w:jc w:val="both"/>
        <w:rPr>
          <w:rFonts w:eastAsiaTheme="minorHAnsi" w:cs="Arial"/>
          <w:sz w:val="22"/>
          <w:szCs w:val="22"/>
        </w:rPr>
      </w:pPr>
    </w:p>
    <w:p w14:paraId="4E9027A7" w14:textId="1DC0B2AF" w:rsidR="004E0F14" w:rsidRDefault="004E0F14" w:rsidP="004E0F14">
      <w:pPr>
        <w:jc w:val="both"/>
        <w:rPr>
          <w:rFonts w:eastAsiaTheme="minorHAnsi" w:cs="Arial"/>
          <w:sz w:val="22"/>
          <w:szCs w:val="22"/>
        </w:rPr>
      </w:pPr>
      <w:r w:rsidRPr="004E0F14">
        <w:rPr>
          <w:rFonts w:eastAsiaTheme="minorHAnsi" w:cs="Arial"/>
          <w:sz w:val="22"/>
          <w:szCs w:val="22"/>
        </w:rPr>
        <w:t>Polonia – contribuabilii ale căror venituri în 2020 au scăzut cu mai mult de 50% față de perioadele fiscale anterioare pot să folosească pierderile din anul 2020 contra profiturilor din anul 2019 – prin depunerea unei declarații rectificative la anul 2019 (până la 5 mil</w:t>
      </w:r>
      <w:r w:rsidR="005F40C8">
        <w:rPr>
          <w:rFonts w:eastAsiaTheme="minorHAnsi" w:cs="Arial"/>
          <w:sz w:val="22"/>
          <w:szCs w:val="22"/>
        </w:rPr>
        <w:t>.</w:t>
      </w:r>
      <w:r w:rsidRPr="004E0F14">
        <w:rPr>
          <w:rFonts w:eastAsiaTheme="minorHAnsi" w:cs="Arial"/>
          <w:sz w:val="22"/>
          <w:szCs w:val="22"/>
        </w:rPr>
        <w:t xml:space="preserve"> PLN). </w:t>
      </w:r>
    </w:p>
    <w:p w14:paraId="32386DDC" w14:textId="77777777" w:rsidR="004E0F14" w:rsidRPr="004E0F14" w:rsidRDefault="004E0F14" w:rsidP="004E0F14">
      <w:pPr>
        <w:jc w:val="both"/>
        <w:rPr>
          <w:rFonts w:eastAsiaTheme="minorHAnsi" w:cs="Arial"/>
          <w:sz w:val="22"/>
          <w:szCs w:val="22"/>
        </w:rPr>
      </w:pPr>
    </w:p>
    <w:p w14:paraId="0B4E10E8" w14:textId="3488E3D4" w:rsidR="004E0F14" w:rsidRDefault="004E0F14" w:rsidP="004E0F14">
      <w:pPr>
        <w:jc w:val="both"/>
        <w:rPr>
          <w:rFonts w:eastAsiaTheme="minorHAnsi" w:cs="Arial"/>
          <w:sz w:val="22"/>
          <w:szCs w:val="22"/>
        </w:rPr>
      </w:pPr>
      <w:r w:rsidRPr="004E0F14">
        <w:rPr>
          <w:rFonts w:eastAsiaTheme="minorHAnsi" w:cs="Arial"/>
          <w:sz w:val="22"/>
          <w:szCs w:val="22"/>
        </w:rPr>
        <w:t>Franța – în prezent, pierderile dintr-un anumit an fiscal (până la 1 mil</w:t>
      </w:r>
      <w:r w:rsidR="005F40C8">
        <w:rPr>
          <w:rFonts w:eastAsiaTheme="minorHAnsi" w:cs="Arial"/>
          <w:sz w:val="22"/>
          <w:szCs w:val="22"/>
        </w:rPr>
        <w:t>ion de euro</w:t>
      </w:r>
      <w:r w:rsidRPr="004E0F14">
        <w:rPr>
          <w:rFonts w:eastAsiaTheme="minorHAnsi" w:cs="Arial"/>
          <w:sz w:val="22"/>
          <w:szCs w:val="22"/>
        </w:rPr>
        <w:t>) pot</w:t>
      </w:r>
      <w:r w:rsidR="005F40C8">
        <w:rPr>
          <w:rFonts w:eastAsiaTheme="minorHAnsi" w:cs="Arial"/>
          <w:sz w:val="22"/>
          <w:szCs w:val="22"/>
        </w:rPr>
        <w:t xml:space="preserve"> </w:t>
      </w:r>
      <w:r w:rsidRPr="004E0F14">
        <w:rPr>
          <w:rFonts w:eastAsiaTheme="minorHAnsi" w:cs="Arial"/>
          <w:sz w:val="22"/>
          <w:szCs w:val="22"/>
        </w:rPr>
        <w:t>fi folosite</w:t>
      </w:r>
      <w:r w:rsidR="005F40C8">
        <w:rPr>
          <w:rFonts w:eastAsiaTheme="minorHAnsi" w:cs="Arial"/>
          <w:sz w:val="22"/>
          <w:szCs w:val="22"/>
        </w:rPr>
        <w:t xml:space="preserve">, </w:t>
      </w:r>
      <w:r w:rsidR="005F40C8" w:rsidRPr="004E0F14">
        <w:rPr>
          <w:rFonts w:eastAsiaTheme="minorHAnsi" w:cs="Arial"/>
          <w:sz w:val="22"/>
          <w:szCs w:val="22"/>
        </w:rPr>
        <w:t>în anumite condiți</w:t>
      </w:r>
      <w:r w:rsidR="005F40C8">
        <w:rPr>
          <w:rFonts w:eastAsiaTheme="minorHAnsi" w:cs="Arial"/>
          <w:sz w:val="22"/>
          <w:szCs w:val="22"/>
        </w:rPr>
        <w:t>i,</w:t>
      </w:r>
      <w:r w:rsidRPr="004E0F14">
        <w:rPr>
          <w:rFonts w:eastAsiaTheme="minorHAnsi" w:cs="Arial"/>
          <w:sz w:val="22"/>
          <w:szCs w:val="22"/>
        </w:rPr>
        <w:t xml:space="preserve"> pentru a compensa obligațiile fiscale din anul anterior, însă rambursarea efectivă a acestor sume se face pe parcursul a </w:t>
      </w:r>
      <w:r w:rsidR="005F40C8">
        <w:rPr>
          <w:rFonts w:eastAsiaTheme="minorHAnsi" w:cs="Arial"/>
          <w:sz w:val="22"/>
          <w:szCs w:val="22"/>
        </w:rPr>
        <w:t xml:space="preserve">cinci </w:t>
      </w:r>
      <w:r w:rsidRPr="004E0F14">
        <w:rPr>
          <w:rFonts w:eastAsiaTheme="minorHAnsi" w:cs="Arial"/>
          <w:sz w:val="22"/>
          <w:szCs w:val="22"/>
        </w:rPr>
        <w:t>ani. Există însă o propunere legislativ</w:t>
      </w:r>
      <w:r w:rsidR="00764C0A">
        <w:rPr>
          <w:rFonts w:eastAsiaTheme="minorHAnsi" w:cs="Arial"/>
          <w:sz w:val="22"/>
          <w:szCs w:val="22"/>
        </w:rPr>
        <w:t>ă</w:t>
      </w:r>
      <w:r w:rsidRPr="004E0F14">
        <w:rPr>
          <w:rFonts w:eastAsiaTheme="minorHAnsi" w:cs="Arial"/>
          <w:sz w:val="22"/>
          <w:szCs w:val="22"/>
        </w:rPr>
        <w:t xml:space="preserve"> care permit</w:t>
      </w:r>
      <w:r w:rsidR="005F40C8">
        <w:rPr>
          <w:rFonts w:eastAsiaTheme="minorHAnsi" w:cs="Arial"/>
          <w:sz w:val="22"/>
          <w:szCs w:val="22"/>
        </w:rPr>
        <w:t>e</w:t>
      </w:r>
      <w:r w:rsidRPr="004E0F14">
        <w:rPr>
          <w:rFonts w:eastAsiaTheme="minorHAnsi" w:cs="Arial"/>
          <w:sz w:val="22"/>
          <w:szCs w:val="22"/>
        </w:rPr>
        <w:t xml:space="preserve"> utilizarea accelerat</w:t>
      </w:r>
      <w:r w:rsidR="00764C0A">
        <w:rPr>
          <w:rFonts w:eastAsiaTheme="minorHAnsi" w:cs="Arial"/>
          <w:sz w:val="22"/>
          <w:szCs w:val="22"/>
        </w:rPr>
        <w:t>ă</w:t>
      </w:r>
      <w:r w:rsidRPr="004E0F14">
        <w:rPr>
          <w:rFonts w:eastAsiaTheme="minorHAnsi" w:cs="Arial"/>
          <w:sz w:val="22"/>
          <w:szCs w:val="22"/>
        </w:rPr>
        <w:t xml:space="preserve"> a acestor pierderi prin rambursare imediat</w:t>
      </w:r>
      <w:r w:rsidR="00764C0A">
        <w:rPr>
          <w:rFonts w:eastAsiaTheme="minorHAnsi" w:cs="Arial"/>
          <w:sz w:val="22"/>
          <w:szCs w:val="22"/>
        </w:rPr>
        <w:t>ă</w:t>
      </w:r>
      <w:r w:rsidRPr="004E0F14">
        <w:rPr>
          <w:rFonts w:eastAsiaTheme="minorHAnsi" w:cs="Arial"/>
          <w:sz w:val="22"/>
          <w:szCs w:val="22"/>
        </w:rPr>
        <w:t>.</w:t>
      </w:r>
    </w:p>
    <w:p w14:paraId="2EA4AEA8" w14:textId="77777777" w:rsidR="004E0F14" w:rsidRPr="004E0F14" w:rsidRDefault="004E0F14" w:rsidP="004E0F14">
      <w:pPr>
        <w:jc w:val="both"/>
        <w:rPr>
          <w:rFonts w:eastAsiaTheme="minorHAnsi" w:cs="Arial"/>
          <w:sz w:val="22"/>
          <w:szCs w:val="22"/>
        </w:rPr>
      </w:pPr>
    </w:p>
    <w:p w14:paraId="4CEB4296" w14:textId="42AC697A" w:rsidR="004E0F14" w:rsidRPr="004E0F14" w:rsidRDefault="004E0F14" w:rsidP="004E0F14">
      <w:pPr>
        <w:jc w:val="both"/>
        <w:rPr>
          <w:rFonts w:eastAsiaTheme="minorHAnsi" w:cs="Arial"/>
          <w:sz w:val="22"/>
          <w:szCs w:val="22"/>
        </w:rPr>
      </w:pPr>
      <w:r w:rsidRPr="004E0F14">
        <w:rPr>
          <w:rFonts w:eastAsiaTheme="minorHAnsi" w:cs="Arial"/>
          <w:sz w:val="22"/>
          <w:szCs w:val="22"/>
        </w:rPr>
        <w:t>În Romania, introducerea unor măsuri de utilizare retroactivă a pierderilor fiscale, în linie cu recomandarea Comisiei Europene, ar avea cu siguranță un rezultat pozitiv. Așa cum se întâmplă în general cu măsurile de utilizare a pierderilor, costul unei astfel de m</w:t>
      </w:r>
      <w:r w:rsidR="00764C0A">
        <w:rPr>
          <w:rFonts w:eastAsiaTheme="minorHAnsi" w:cs="Arial"/>
          <w:sz w:val="22"/>
          <w:szCs w:val="22"/>
        </w:rPr>
        <w:t>ă</w:t>
      </w:r>
      <w:r w:rsidRPr="004E0F14">
        <w:rPr>
          <w:rFonts w:eastAsiaTheme="minorHAnsi" w:cs="Arial"/>
          <w:sz w:val="22"/>
          <w:szCs w:val="22"/>
        </w:rPr>
        <w:t xml:space="preserve">suri este doar o chestiune de </w:t>
      </w:r>
      <w:r w:rsidR="005F40C8" w:rsidRPr="004E0F14">
        <w:rPr>
          <w:rFonts w:eastAsiaTheme="minorHAnsi" w:cs="Arial"/>
          <w:sz w:val="22"/>
          <w:szCs w:val="22"/>
        </w:rPr>
        <w:t>tim</w:t>
      </w:r>
      <w:r w:rsidR="005F40C8">
        <w:rPr>
          <w:rFonts w:eastAsiaTheme="minorHAnsi" w:cs="Arial"/>
          <w:sz w:val="22"/>
          <w:szCs w:val="22"/>
        </w:rPr>
        <w:t>p</w:t>
      </w:r>
      <w:r w:rsidR="005F40C8" w:rsidRPr="004E0F14">
        <w:rPr>
          <w:rFonts w:eastAsiaTheme="minorHAnsi" w:cs="Arial"/>
          <w:sz w:val="22"/>
          <w:szCs w:val="22"/>
        </w:rPr>
        <w:t xml:space="preserve"> </w:t>
      </w:r>
      <w:r w:rsidRPr="004E0F14">
        <w:rPr>
          <w:rFonts w:eastAsiaTheme="minorHAnsi" w:cs="Arial"/>
          <w:sz w:val="22"/>
          <w:szCs w:val="22"/>
        </w:rPr>
        <w:t>– astfel, afacerile vor putea beneficia de lichidități acum, când au cea mai mare nevoie, și nu vor trebui să aștepte să își folosească pierderile împotriva unor profituri viitoare</w:t>
      </w:r>
      <w:r w:rsidR="0052288A">
        <w:rPr>
          <w:rFonts w:eastAsiaTheme="minorHAnsi" w:cs="Arial"/>
          <w:sz w:val="22"/>
          <w:szCs w:val="22"/>
        </w:rPr>
        <w:t>. P</w:t>
      </w:r>
      <w:r w:rsidRPr="004E0F14">
        <w:rPr>
          <w:rFonts w:eastAsiaTheme="minorHAnsi" w:cs="Arial"/>
          <w:sz w:val="22"/>
          <w:szCs w:val="22"/>
        </w:rPr>
        <w:t>e de alt</w:t>
      </w:r>
      <w:r w:rsidR="00764C0A">
        <w:rPr>
          <w:rFonts w:eastAsiaTheme="minorHAnsi" w:cs="Arial"/>
          <w:sz w:val="22"/>
          <w:szCs w:val="22"/>
        </w:rPr>
        <w:t>ă</w:t>
      </w:r>
      <w:r w:rsidRPr="004E0F14">
        <w:rPr>
          <w:rFonts w:eastAsiaTheme="minorHAnsi" w:cs="Arial"/>
          <w:sz w:val="22"/>
          <w:szCs w:val="22"/>
        </w:rPr>
        <w:t xml:space="preserve"> parte, bugetul va </w:t>
      </w:r>
      <w:r w:rsidR="00764C0A">
        <w:rPr>
          <w:rFonts w:eastAsiaTheme="minorHAnsi" w:cs="Arial"/>
          <w:sz w:val="22"/>
          <w:szCs w:val="22"/>
        </w:rPr>
        <w:t>î</w:t>
      </w:r>
      <w:r w:rsidRPr="004E0F14">
        <w:rPr>
          <w:rFonts w:eastAsiaTheme="minorHAnsi" w:cs="Arial"/>
          <w:sz w:val="22"/>
          <w:szCs w:val="22"/>
        </w:rPr>
        <w:t>ncasa impozitul pe profiturile viitoare realizate de aceste companii.</w:t>
      </w:r>
    </w:p>
    <w:p w14:paraId="79A830D9" w14:textId="77777777" w:rsidR="00764C0A" w:rsidRDefault="00764C0A" w:rsidP="004E0F14">
      <w:pPr>
        <w:jc w:val="both"/>
        <w:rPr>
          <w:rFonts w:eastAsiaTheme="minorHAnsi" w:cs="Arial"/>
          <w:sz w:val="22"/>
          <w:szCs w:val="22"/>
        </w:rPr>
      </w:pPr>
    </w:p>
    <w:p w14:paraId="78665812" w14:textId="58333B7F" w:rsidR="004E0F14" w:rsidRPr="00764C0A" w:rsidRDefault="00764C0A" w:rsidP="004E0F14">
      <w:pPr>
        <w:jc w:val="both"/>
        <w:rPr>
          <w:rFonts w:eastAsiaTheme="minorHAnsi" w:cs="Arial"/>
          <w:b/>
          <w:bCs/>
          <w:sz w:val="22"/>
          <w:szCs w:val="22"/>
        </w:rPr>
      </w:pPr>
      <w:r w:rsidRPr="00764C0A">
        <w:rPr>
          <w:rFonts w:eastAsiaTheme="minorHAnsi" w:cs="Arial"/>
          <w:b/>
          <w:bCs/>
          <w:sz w:val="22"/>
          <w:szCs w:val="22"/>
        </w:rPr>
        <w:t>Alte măsuri fiscale propuse de Comisia Europeană prin comunicatul intitulat</w:t>
      </w:r>
      <w:r w:rsidR="005C2D36">
        <w:rPr>
          <w:rFonts w:eastAsiaTheme="minorHAnsi" w:cs="Arial"/>
          <w:b/>
          <w:bCs/>
          <w:sz w:val="22"/>
          <w:szCs w:val="22"/>
        </w:rPr>
        <w:t xml:space="preserve"> ”Impozitarea afacerilor î</w:t>
      </w:r>
      <w:r w:rsidR="004E0F14" w:rsidRPr="00764C0A">
        <w:rPr>
          <w:rFonts w:eastAsiaTheme="minorHAnsi" w:cs="Arial"/>
          <w:b/>
          <w:bCs/>
          <w:sz w:val="22"/>
          <w:szCs w:val="22"/>
        </w:rPr>
        <w:t xml:space="preserve">n secolul XXI”: </w:t>
      </w:r>
    </w:p>
    <w:p w14:paraId="1EE4F3E1" w14:textId="77777777" w:rsidR="004E0F14" w:rsidRPr="004E0F14" w:rsidRDefault="004E0F14" w:rsidP="004E0F14">
      <w:pPr>
        <w:jc w:val="both"/>
        <w:rPr>
          <w:rFonts w:eastAsiaTheme="minorHAnsi" w:cs="Arial"/>
          <w:sz w:val="22"/>
          <w:szCs w:val="22"/>
        </w:rPr>
      </w:pPr>
    </w:p>
    <w:p w14:paraId="094D93BE" w14:textId="407E5CD1" w:rsidR="004E0F14" w:rsidRDefault="0052288A" w:rsidP="004E0F14">
      <w:pPr>
        <w:jc w:val="both"/>
        <w:rPr>
          <w:rFonts w:eastAsiaTheme="minorHAnsi" w:cs="Arial"/>
          <w:sz w:val="22"/>
          <w:szCs w:val="22"/>
        </w:rPr>
      </w:pPr>
      <w:r>
        <w:rPr>
          <w:rFonts w:eastAsiaTheme="minorHAnsi" w:cs="Arial"/>
          <w:sz w:val="22"/>
          <w:szCs w:val="22"/>
        </w:rPr>
        <w:lastRenderedPageBreak/>
        <w:t>Înlăturarea</w:t>
      </w:r>
      <w:r w:rsidRPr="004E0F14">
        <w:rPr>
          <w:rFonts w:eastAsiaTheme="minorHAnsi" w:cs="Arial"/>
          <w:sz w:val="22"/>
          <w:szCs w:val="22"/>
        </w:rPr>
        <w:t xml:space="preserve"> </w:t>
      </w:r>
      <w:r w:rsidR="004E0F14" w:rsidRPr="004E0F14">
        <w:rPr>
          <w:rFonts w:eastAsiaTheme="minorHAnsi" w:cs="Arial"/>
          <w:sz w:val="22"/>
          <w:szCs w:val="22"/>
        </w:rPr>
        <w:t xml:space="preserve">dezechilibrelor în finanțarea prin capital versus împrumut – Criza pandemică a contribuit semnificativ la îndatorarea companiilor. În prezent, regulile fiscale permit (în anumite limite) deducerea costurilor aferente finanțării prin împrumut, însă nu și în cazul finanțării prin capital. Propunerea Comisiei </w:t>
      </w:r>
      <w:r w:rsidRPr="004E0F14">
        <w:rPr>
          <w:rFonts w:eastAsiaTheme="minorHAnsi" w:cs="Arial"/>
          <w:sz w:val="22"/>
          <w:szCs w:val="22"/>
        </w:rPr>
        <w:t>v</w:t>
      </w:r>
      <w:r>
        <w:rPr>
          <w:rFonts w:eastAsiaTheme="minorHAnsi" w:cs="Arial"/>
          <w:sz w:val="22"/>
          <w:szCs w:val="22"/>
        </w:rPr>
        <w:t>a</w:t>
      </w:r>
      <w:r w:rsidRPr="004E0F14">
        <w:rPr>
          <w:rFonts w:eastAsiaTheme="minorHAnsi" w:cs="Arial"/>
          <w:sz w:val="22"/>
          <w:szCs w:val="22"/>
        </w:rPr>
        <w:t xml:space="preserve"> încerc</w:t>
      </w:r>
      <w:r>
        <w:rPr>
          <w:rFonts w:eastAsiaTheme="minorHAnsi" w:cs="Arial"/>
          <w:sz w:val="22"/>
          <w:szCs w:val="22"/>
        </w:rPr>
        <w:t>a</w:t>
      </w:r>
      <w:r w:rsidRPr="004E0F14">
        <w:rPr>
          <w:rFonts w:eastAsiaTheme="minorHAnsi" w:cs="Arial"/>
          <w:sz w:val="22"/>
          <w:szCs w:val="22"/>
        </w:rPr>
        <w:t xml:space="preserve"> </w:t>
      </w:r>
      <w:r w:rsidR="004E0F14" w:rsidRPr="004E0F14">
        <w:rPr>
          <w:rFonts w:eastAsiaTheme="minorHAnsi" w:cs="Arial"/>
          <w:sz w:val="22"/>
          <w:szCs w:val="22"/>
        </w:rPr>
        <w:t xml:space="preserve">să înlăture acest dezechilibru, susținând astfel recapitalizarea companiilor vulnerabile financiar – o propunere în acest sens vă fi emisă până în </w:t>
      </w:r>
      <w:r>
        <w:rPr>
          <w:rFonts w:eastAsiaTheme="minorHAnsi" w:cs="Arial"/>
          <w:sz w:val="22"/>
          <w:szCs w:val="22"/>
        </w:rPr>
        <w:t>trimestru</w:t>
      </w:r>
      <w:r w:rsidR="005C2D36">
        <w:rPr>
          <w:rFonts w:eastAsiaTheme="minorHAnsi" w:cs="Arial"/>
          <w:sz w:val="22"/>
          <w:szCs w:val="22"/>
        </w:rPr>
        <w:t>l</w:t>
      </w:r>
      <w:r>
        <w:rPr>
          <w:rFonts w:eastAsiaTheme="minorHAnsi" w:cs="Arial"/>
          <w:sz w:val="22"/>
          <w:szCs w:val="22"/>
        </w:rPr>
        <w:t xml:space="preserve"> întâi</w:t>
      </w:r>
      <w:r w:rsidRPr="004E0F14">
        <w:rPr>
          <w:rFonts w:eastAsiaTheme="minorHAnsi" w:cs="Arial"/>
          <w:sz w:val="22"/>
          <w:szCs w:val="22"/>
        </w:rPr>
        <w:t xml:space="preserve"> </w:t>
      </w:r>
      <w:r w:rsidR="004E0F14" w:rsidRPr="004E0F14">
        <w:rPr>
          <w:rFonts w:eastAsiaTheme="minorHAnsi" w:cs="Arial"/>
          <w:sz w:val="22"/>
          <w:szCs w:val="22"/>
        </w:rPr>
        <w:t>2022.</w:t>
      </w:r>
    </w:p>
    <w:p w14:paraId="79FA003A" w14:textId="77777777" w:rsidR="004E0F14" w:rsidRPr="004E0F14" w:rsidRDefault="004E0F14" w:rsidP="004E0F14">
      <w:pPr>
        <w:jc w:val="both"/>
        <w:rPr>
          <w:rFonts w:eastAsiaTheme="minorHAnsi" w:cs="Arial"/>
          <w:sz w:val="22"/>
          <w:szCs w:val="22"/>
        </w:rPr>
      </w:pPr>
    </w:p>
    <w:p w14:paraId="00299467" w14:textId="2CA87154" w:rsidR="004E0F14" w:rsidRDefault="004E0F14" w:rsidP="004E0F14">
      <w:pPr>
        <w:jc w:val="both"/>
        <w:rPr>
          <w:rFonts w:eastAsiaTheme="minorHAnsi" w:cs="Arial"/>
          <w:sz w:val="22"/>
          <w:szCs w:val="22"/>
        </w:rPr>
      </w:pPr>
      <w:r w:rsidRPr="004E0F14">
        <w:rPr>
          <w:rFonts w:eastAsiaTheme="minorHAnsi" w:cs="Arial"/>
          <w:sz w:val="22"/>
          <w:szCs w:val="22"/>
        </w:rPr>
        <w:t xml:space="preserve">Se continuă lupta împotriva practicilor fiscale agresive prin introducerea de noi reguli cu privire la utilizarea abuzivă a companiilor fără substanță  - așa numitele căsuțe-poștale. Aceste măsuri vor fi introduse printr-o completare a Directivei Anti-Evaziune Fiscală (ATAD 3) – propunerile vor trebui emise până în al patrulea trimestru al anului 2021. </w:t>
      </w:r>
    </w:p>
    <w:p w14:paraId="55106DC5" w14:textId="77777777" w:rsidR="00764C0A" w:rsidRPr="004E0F14" w:rsidRDefault="00764C0A" w:rsidP="004E0F14">
      <w:pPr>
        <w:jc w:val="both"/>
        <w:rPr>
          <w:rFonts w:eastAsiaTheme="minorHAnsi" w:cs="Arial"/>
          <w:sz w:val="22"/>
          <w:szCs w:val="22"/>
        </w:rPr>
      </w:pPr>
    </w:p>
    <w:p w14:paraId="562EE59E" w14:textId="5B0D8E13" w:rsidR="004E0F14" w:rsidRDefault="004E0F14" w:rsidP="004E0F14">
      <w:pPr>
        <w:jc w:val="both"/>
        <w:rPr>
          <w:rFonts w:eastAsiaTheme="minorHAnsi" w:cs="Arial"/>
          <w:sz w:val="22"/>
          <w:szCs w:val="22"/>
        </w:rPr>
      </w:pPr>
      <w:r w:rsidRPr="004E0F14">
        <w:rPr>
          <w:rFonts w:eastAsiaTheme="minorHAnsi" w:cs="Arial"/>
          <w:sz w:val="22"/>
          <w:szCs w:val="22"/>
        </w:rPr>
        <w:t xml:space="preserve">Comunicatul Comisiei include </w:t>
      </w:r>
      <w:r w:rsidR="0052288A">
        <w:rPr>
          <w:rFonts w:eastAsiaTheme="minorHAnsi" w:cs="Arial"/>
          <w:sz w:val="22"/>
          <w:szCs w:val="22"/>
        </w:rPr>
        <w:t>ș</w:t>
      </w:r>
      <w:r w:rsidR="0052288A" w:rsidRPr="004E0F14">
        <w:rPr>
          <w:rFonts w:eastAsiaTheme="minorHAnsi" w:cs="Arial"/>
          <w:sz w:val="22"/>
          <w:szCs w:val="22"/>
        </w:rPr>
        <w:t>i</w:t>
      </w:r>
      <w:r w:rsidRPr="004E0F14">
        <w:rPr>
          <w:rFonts w:eastAsiaTheme="minorHAnsi" w:cs="Arial"/>
          <w:sz w:val="22"/>
          <w:szCs w:val="22"/>
        </w:rPr>
        <w:t xml:space="preserve"> o propunere (</w:t>
      </w:r>
      <w:r w:rsidR="0052288A" w:rsidRPr="004E0F14">
        <w:rPr>
          <w:rFonts w:eastAsiaTheme="minorHAnsi" w:cs="Arial"/>
          <w:sz w:val="22"/>
          <w:szCs w:val="22"/>
        </w:rPr>
        <w:t>c</w:t>
      </w:r>
      <w:r w:rsidR="0052288A">
        <w:rPr>
          <w:rFonts w:eastAsiaTheme="minorHAnsi" w:cs="Arial"/>
          <w:sz w:val="22"/>
          <w:szCs w:val="22"/>
        </w:rPr>
        <w:t>e</w:t>
      </w:r>
      <w:r w:rsidR="0052288A" w:rsidRPr="004E0F14">
        <w:rPr>
          <w:rFonts w:eastAsiaTheme="minorHAnsi" w:cs="Arial"/>
          <w:sz w:val="22"/>
          <w:szCs w:val="22"/>
        </w:rPr>
        <w:t xml:space="preserve"> </w:t>
      </w:r>
      <w:r w:rsidRPr="004E0F14">
        <w:rPr>
          <w:rFonts w:eastAsiaTheme="minorHAnsi" w:cs="Arial"/>
          <w:sz w:val="22"/>
          <w:szCs w:val="22"/>
        </w:rPr>
        <w:t>va fi emis</w:t>
      </w:r>
      <w:r w:rsidR="00764C0A">
        <w:rPr>
          <w:rFonts w:eastAsiaTheme="minorHAnsi" w:cs="Arial"/>
          <w:sz w:val="22"/>
          <w:szCs w:val="22"/>
        </w:rPr>
        <w:t>ă</w:t>
      </w:r>
      <w:r w:rsidRPr="004E0F14">
        <w:rPr>
          <w:rFonts w:eastAsiaTheme="minorHAnsi" w:cs="Arial"/>
          <w:sz w:val="22"/>
          <w:szCs w:val="22"/>
        </w:rPr>
        <w:t xml:space="preserve"> p</w:t>
      </w:r>
      <w:r w:rsidR="00764C0A">
        <w:rPr>
          <w:rFonts w:eastAsiaTheme="minorHAnsi" w:cs="Arial"/>
          <w:sz w:val="22"/>
          <w:szCs w:val="22"/>
        </w:rPr>
        <w:t>â</w:t>
      </w:r>
      <w:r w:rsidRPr="004E0F14">
        <w:rPr>
          <w:rFonts w:eastAsiaTheme="minorHAnsi" w:cs="Arial"/>
          <w:sz w:val="22"/>
          <w:szCs w:val="22"/>
        </w:rPr>
        <w:t>n</w:t>
      </w:r>
      <w:r w:rsidR="00764C0A">
        <w:rPr>
          <w:rFonts w:eastAsiaTheme="minorHAnsi" w:cs="Arial"/>
          <w:sz w:val="22"/>
          <w:szCs w:val="22"/>
        </w:rPr>
        <w:t>ă</w:t>
      </w:r>
      <w:r w:rsidRPr="004E0F14">
        <w:rPr>
          <w:rFonts w:eastAsiaTheme="minorHAnsi" w:cs="Arial"/>
          <w:sz w:val="22"/>
          <w:szCs w:val="22"/>
        </w:rPr>
        <w:t xml:space="preserve"> </w:t>
      </w:r>
      <w:r w:rsidR="00764C0A">
        <w:rPr>
          <w:rFonts w:eastAsiaTheme="minorHAnsi" w:cs="Arial"/>
          <w:sz w:val="22"/>
          <w:szCs w:val="22"/>
        </w:rPr>
        <w:t>î</w:t>
      </w:r>
      <w:r w:rsidRPr="004E0F14">
        <w:rPr>
          <w:rFonts w:eastAsiaTheme="minorHAnsi" w:cs="Arial"/>
          <w:sz w:val="22"/>
          <w:szCs w:val="22"/>
        </w:rPr>
        <w:t>n 2022) ca</w:t>
      </w:r>
      <w:r w:rsidR="0052288A">
        <w:rPr>
          <w:rFonts w:eastAsiaTheme="minorHAnsi" w:cs="Arial"/>
          <w:sz w:val="22"/>
          <w:szCs w:val="22"/>
        </w:rPr>
        <w:t>re prevede ca</w:t>
      </w:r>
      <w:r w:rsidRPr="004E0F14">
        <w:rPr>
          <w:rFonts w:eastAsiaTheme="minorHAnsi" w:cs="Arial"/>
          <w:sz w:val="22"/>
          <w:szCs w:val="22"/>
        </w:rPr>
        <w:t xml:space="preserve"> anumite companii mari</w:t>
      </w:r>
      <w:r w:rsidR="0052288A">
        <w:rPr>
          <w:rFonts w:eastAsiaTheme="minorHAnsi" w:cs="Arial"/>
          <w:sz w:val="22"/>
          <w:szCs w:val="22"/>
        </w:rPr>
        <w:t>,</w:t>
      </w:r>
      <w:r w:rsidRPr="004E0F14">
        <w:rPr>
          <w:rFonts w:eastAsiaTheme="minorHAnsi" w:cs="Arial"/>
          <w:sz w:val="22"/>
          <w:szCs w:val="22"/>
        </w:rPr>
        <w:t xml:space="preserve"> care își desfășoară activitatea în Uniunea Europeană</w:t>
      </w:r>
      <w:r w:rsidR="0052288A">
        <w:rPr>
          <w:rFonts w:eastAsiaTheme="minorHAnsi" w:cs="Arial"/>
          <w:sz w:val="22"/>
          <w:szCs w:val="22"/>
        </w:rPr>
        <w:t>,</w:t>
      </w:r>
      <w:r w:rsidRPr="004E0F14">
        <w:rPr>
          <w:rFonts w:eastAsiaTheme="minorHAnsi" w:cs="Arial"/>
          <w:sz w:val="22"/>
          <w:szCs w:val="22"/>
        </w:rPr>
        <w:t xml:space="preserve"> să își publice ratele efective de impozitare (i.e. simplu spus, impozitul efectiv plătit raportat la profiturile realizate). O astfel de </w:t>
      </w:r>
      <w:r w:rsidR="0052288A" w:rsidRPr="004E0F14">
        <w:rPr>
          <w:rFonts w:eastAsiaTheme="minorHAnsi" w:cs="Arial"/>
          <w:sz w:val="22"/>
          <w:szCs w:val="22"/>
        </w:rPr>
        <w:t>măsur</w:t>
      </w:r>
      <w:r w:rsidR="0052288A">
        <w:rPr>
          <w:rFonts w:eastAsiaTheme="minorHAnsi" w:cs="Arial"/>
          <w:sz w:val="22"/>
          <w:szCs w:val="22"/>
        </w:rPr>
        <w:t>ă</w:t>
      </w:r>
      <w:r w:rsidR="0052288A" w:rsidRPr="004E0F14">
        <w:rPr>
          <w:rFonts w:eastAsiaTheme="minorHAnsi" w:cs="Arial"/>
          <w:sz w:val="22"/>
          <w:szCs w:val="22"/>
        </w:rPr>
        <w:t xml:space="preserve"> </w:t>
      </w:r>
      <w:r w:rsidRPr="004E0F14">
        <w:rPr>
          <w:rFonts w:eastAsiaTheme="minorHAnsi" w:cs="Arial"/>
          <w:sz w:val="22"/>
          <w:szCs w:val="22"/>
        </w:rPr>
        <w:t>va conduce la creșterea transparenței cu privire la impozitele plătite de companiile mari, va permite monitorizarea unor strategii agresive de planificare fiscal</w:t>
      </w:r>
      <w:r w:rsidR="00764C0A">
        <w:rPr>
          <w:rFonts w:eastAsiaTheme="minorHAnsi" w:cs="Arial"/>
          <w:sz w:val="22"/>
          <w:szCs w:val="22"/>
        </w:rPr>
        <w:t>ă</w:t>
      </w:r>
      <w:r w:rsidRPr="004E0F14">
        <w:rPr>
          <w:rFonts w:eastAsiaTheme="minorHAnsi" w:cs="Arial"/>
          <w:sz w:val="22"/>
          <w:szCs w:val="22"/>
        </w:rPr>
        <w:t xml:space="preserve"> </w:t>
      </w:r>
      <w:r w:rsidR="0052288A">
        <w:rPr>
          <w:rFonts w:eastAsiaTheme="minorHAnsi" w:cs="Arial"/>
          <w:sz w:val="22"/>
          <w:szCs w:val="22"/>
        </w:rPr>
        <w:t>ș</w:t>
      </w:r>
      <w:r w:rsidR="0052288A" w:rsidRPr="004E0F14">
        <w:rPr>
          <w:rFonts w:eastAsiaTheme="minorHAnsi" w:cs="Arial"/>
          <w:sz w:val="22"/>
          <w:szCs w:val="22"/>
        </w:rPr>
        <w:t>i</w:t>
      </w:r>
      <w:r w:rsidRPr="004E0F14">
        <w:rPr>
          <w:rFonts w:eastAsiaTheme="minorHAnsi" w:cs="Arial"/>
          <w:sz w:val="22"/>
          <w:szCs w:val="22"/>
        </w:rPr>
        <w:t xml:space="preserve"> va oferi factorilor politici o mai bun</w:t>
      </w:r>
      <w:r w:rsidR="00764C0A">
        <w:rPr>
          <w:rFonts w:eastAsiaTheme="minorHAnsi" w:cs="Arial"/>
          <w:sz w:val="22"/>
          <w:szCs w:val="22"/>
        </w:rPr>
        <w:t>ă</w:t>
      </w:r>
      <w:r w:rsidRPr="004E0F14">
        <w:rPr>
          <w:rFonts w:eastAsiaTheme="minorHAnsi" w:cs="Arial"/>
          <w:sz w:val="22"/>
          <w:szCs w:val="22"/>
        </w:rPr>
        <w:t xml:space="preserve"> vizibilitate cu privire la contribuțiile fiscale ale companiilor multinaționale în Uniunea Europeană. </w:t>
      </w:r>
    </w:p>
    <w:p w14:paraId="0337C8C8" w14:textId="77777777" w:rsidR="004E0F14" w:rsidRPr="004E0F14" w:rsidRDefault="004E0F14" w:rsidP="004E0F14">
      <w:pPr>
        <w:jc w:val="both"/>
        <w:rPr>
          <w:rFonts w:eastAsiaTheme="minorHAnsi" w:cs="Arial"/>
          <w:sz w:val="22"/>
          <w:szCs w:val="22"/>
        </w:rPr>
      </w:pPr>
    </w:p>
    <w:p w14:paraId="299AB3F5" w14:textId="602BD310" w:rsidR="00B840D7" w:rsidRPr="00B840D7" w:rsidRDefault="004E0F14" w:rsidP="004E0F14">
      <w:pPr>
        <w:jc w:val="both"/>
        <w:rPr>
          <w:rFonts w:ascii="Calibri" w:eastAsia="Calibri" w:hAnsi="Calibri" w:cs="Calibri"/>
          <w:sz w:val="22"/>
          <w:szCs w:val="22"/>
        </w:rPr>
      </w:pPr>
      <w:r w:rsidRPr="004E0F14">
        <w:rPr>
          <w:rFonts w:eastAsiaTheme="minorHAnsi" w:cs="Arial"/>
          <w:sz w:val="22"/>
          <w:szCs w:val="22"/>
        </w:rPr>
        <w:t>Comisia se gândește, de asemenea, la realizarea, până în 2023, a unui nou cadru la nivel european privind impozitul pe profit sub titlul: „Afacerile în Europa: cadrul pentru impozitarea profiturilor” sau BEFIT. BEFIT se va baza pe o repartizare a profiturilor realizate pe baza unei formule și o bază de impozitare comună și va înlocui propunerea în așteptare pentru o bază de impozitare consolidată, CCCTB (</w:t>
      </w:r>
      <w:proofErr w:type="spellStart"/>
      <w:r w:rsidRPr="004E0F14">
        <w:rPr>
          <w:rFonts w:eastAsiaTheme="minorHAnsi" w:cs="Arial"/>
          <w:sz w:val="22"/>
          <w:szCs w:val="22"/>
        </w:rPr>
        <w:t>common</w:t>
      </w:r>
      <w:proofErr w:type="spellEnd"/>
      <w:r w:rsidRPr="004E0F14">
        <w:rPr>
          <w:rFonts w:eastAsiaTheme="minorHAnsi" w:cs="Arial"/>
          <w:sz w:val="22"/>
          <w:szCs w:val="22"/>
        </w:rPr>
        <w:t xml:space="preserve"> </w:t>
      </w:r>
      <w:proofErr w:type="spellStart"/>
      <w:r w:rsidRPr="004E0F14">
        <w:rPr>
          <w:rFonts w:eastAsiaTheme="minorHAnsi" w:cs="Arial"/>
          <w:sz w:val="22"/>
          <w:szCs w:val="22"/>
        </w:rPr>
        <w:t>consolidated</w:t>
      </w:r>
      <w:proofErr w:type="spellEnd"/>
      <w:r w:rsidRPr="004E0F14">
        <w:rPr>
          <w:rFonts w:eastAsiaTheme="minorHAnsi" w:cs="Arial"/>
          <w:sz w:val="22"/>
          <w:szCs w:val="22"/>
        </w:rPr>
        <w:t xml:space="preserve"> </w:t>
      </w:r>
      <w:proofErr w:type="spellStart"/>
      <w:r w:rsidRPr="004E0F14">
        <w:rPr>
          <w:rFonts w:eastAsiaTheme="minorHAnsi" w:cs="Arial"/>
          <w:sz w:val="22"/>
          <w:szCs w:val="22"/>
        </w:rPr>
        <w:t>corporate</w:t>
      </w:r>
      <w:proofErr w:type="spellEnd"/>
      <w:r w:rsidRPr="004E0F14">
        <w:rPr>
          <w:rFonts w:eastAsiaTheme="minorHAnsi" w:cs="Arial"/>
          <w:sz w:val="22"/>
          <w:szCs w:val="22"/>
        </w:rPr>
        <w:t xml:space="preserve"> </w:t>
      </w:r>
      <w:proofErr w:type="spellStart"/>
      <w:r w:rsidRPr="004E0F14">
        <w:rPr>
          <w:rFonts w:eastAsiaTheme="minorHAnsi" w:cs="Arial"/>
          <w:sz w:val="22"/>
          <w:szCs w:val="22"/>
        </w:rPr>
        <w:t>tax</w:t>
      </w:r>
      <w:proofErr w:type="spellEnd"/>
      <w:r w:rsidRPr="004E0F14">
        <w:rPr>
          <w:rFonts w:eastAsiaTheme="minorHAnsi" w:cs="Arial"/>
          <w:sz w:val="22"/>
          <w:szCs w:val="22"/>
        </w:rPr>
        <w:t xml:space="preserve"> </w:t>
      </w:r>
      <w:proofErr w:type="spellStart"/>
      <w:r w:rsidRPr="004E0F14">
        <w:rPr>
          <w:rFonts w:eastAsiaTheme="minorHAnsi" w:cs="Arial"/>
          <w:sz w:val="22"/>
          <w:szCs w:val="22"/>
        </w:rPr>
        <w:t>base</w:t>
      </w:r>
      <w:proofErr w:type="spellEnd"/>
      <w:r w:rsidRPr="004E0F14">
        <w:rPr>
          <w:rFonts w:eastAsiaTheme="minorHAnsi" w:cs="Arial"/>
          <w:sz w:val="22"/>
          <w:szCs w:val="22"/>
        </w:rPr>
        <w:t>) care va fi retrasă.</w:t>
      </w:r>
    </w:p>
    <w:p w14:paraId="76996D41" w14:textId="011295D4" w:rsidR="008F6341" w:rsidRPr="005E07A0" w:rsidRDefault="00017773" w:rsidP="00017773">
      <w:pPr>
        <w:pStyle w:val="EYNormal"/>
        <w:jc w:val="center"/>
        <w:rPr>
          <w:rFonts w:eastAsiaTheme="minorHAnsi" w:cstheme="minorBidi"/>
          <w:b/>
          <w:sz w:val="18"/>
          <w:szCs w:val="18"/>
        </w:rPr>
      </w:pPr>
      <w:r w:rsidRPr="005E07A0">
        <w:rPr>
          <w:rFonts w:eastAsiaTheme="minorHAnsi" w:cstheme="minorBidi"/>
          <w:b/>
          <w:sz w:val="18"/>
          <w:szCs w:val="18"/>
        </w:rPr>
        <w:t>***</w:t>
      </w:r>
    </w:p>
    <w:p w14:paraId="57289207" w14:textId="77777777" w:rsidR="0029619D" w:rsidRPr="005E07A0" w:rsidRDefault="0029619D" w:rsidP="004127A1">
      <w:pPr>
        <w:pStyle w:val="EYNormal"/>
        <w:rPr>
          <w:rFonts w:eastAsiaTheme="minorHAnsi" w:cstheme="minorBidi"/>
          <w:sz w:val="18"/>
          <w:szCs w:val="18"/>
        </w:rPr>
      </w:pPr>
      <w:r w:rsidRPr="005E07A0">
        <w:rPr>
          <w:rFonts w:eastAsiaTheme="minorHAnsi" w:cstheme="minorBidi"/>
          <w:b/>
          <w:sz w:val="18"/>
          <w:szCs w:val="18"/>
        </w:rPr>
        <w:t>Despre EY România</w:t>
      </w:r>
    </w:p>
    <w:p w14:paraId="388CAF79" w14:textId="5357B9B5" w:rsidR="00E50915" w:rsidRPr="005E07A0" w:rsidRDefault="0029619D" w:rsidP="00D725A7">
      <w:pPr>
        <w:pStyle w:val="EYNormal"/>
        <w:rPr>
          <w:rStyle w:val="Hyperlink"/>
          <w:rFonts w:eastAsiaTheme="minorHAnsi" w:cstheme="minorBidi"/>
          <w:sz w:val="18"/>
          <w:szCs w:val="18"/>
        </w:rPr>
      </w:pPr>
      <w:r w:rsidRPr="005E07A0">
        <w:rPr>
          <w:rFonts w:eastAsiaTheme="minorHAnsi" w:cstheme="minorBidi"/>
          <w:sz w:val="18"/>
          <w:szCs w:val="18"/>
        </w:rPr>
        <w:t xml:space="preserve">EY este una dintre cele mai mari firme de servicii profesionale la nivel global, cu 298.000 de </w:t>
      </w:r>
      <w:proofErr w:type="spellStart"/>
      <w:r w:rsidRPr="005E07A0">
        <w:rPr>
          <w:rFonts w:eastAsiaTheme="minorHAnsi" w:cstheme="minorBidi"/>
          <w:sz w:val="18"/>
          <w:szCs w:val="18"/>
        </w:rPr>
        <w:t>angajaţi</w:t>
      </w:r>
      <w:proofErr w:type="spellEnd"/>
      <w:r w:rsidRPr="005E07A0">
        <w:rPr>
          <w:rFonts w:eastAsiaTheme="minorHAnsi" w:cstheme="minorBidi"/>
          <w:sz w:val="18"/>
          <w:szCs w:val="18"/>
        </w:rPr>
        <w:t xml:space="preserve"> în peste 700 de birouri în 150 de </w:t>
      </w:r>
      <w:r w:rsidR="00522C4C" w:rsidRPr="005E07A0">
        <w:rPr>
          <w:rFonts w:eastAsiaTheme="minorHAnsi" w:cstheme="minorBidi"/>
          <w:sz w:val="18"/>
          <w:szCs w:val="18"/>
        </w:rPr>
        <w:t>țări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venituri de aproximativ 37,2 miliarde de USD în anul fiscal încheiat la 30 iunie 2020. </w:t>
      </w:r>
      <w:proofErr w:type="spellStart"/>
      <w:r w:rsidRPr="005E07A0">
        <w:rPr>
          <w:rFonts w:eastAsiaTheme="minorHAnsi" w:cstheme="minorBidi"/>
          <w:sz w:val="18"/>
          <w:szCs w:val="18"/>
        </w:rPr>
        <w:t>Reţeaua</w:t>
      </w:r>
      <w:proofErr w:type="spellEnd"/>
      <w:r w:rsidRPr="005E07A0">
        <w:rPr>
          <w:rFonts w:eastAsiaTheme="minorHAnsi" w:cstheme="minorBidi"/>
          <w:sz w:val="18"/>
          <w:szCs w:val="18"/>
        </w:rPr>
        <w:t xml:space="preserve"> noastră este cea mai integrată la nivel global, iar resursele din cadrul acesteia ne ajută să le oferim </w:t>
      </w:r>
      <w:proofErr w:type="spellStart"/>
      <w:r w:rsidRPr="005E07A0">
        <w:rPr>
          <w:rFonts w:eastAsiaTheme="minorHAnsi" w:cstheme="minorBidi"/>
          <w:sz w:val="18"/>
          <w:szCs w:val="18"/>
        </w:rPr>
        <w:t>clienţilor</w:t>
      </w:r>
      <w:proofErr w:type="spellEnd"/>
      <w:r w:rsidRPr="005E07A0">
        <w:rPr>
          <w:rFonts w:eastAsiaTheme="minorHAnsi" w:cstheme="minorBidi"/>
          <w:sz w:val="18"/>
          <w:szCs w:val="18"/>
        </w:rPr>
        <w:t xml:space="preserve"> servicii prin care să beneficieze de </w:t>
      </w:r>
      <w:r w:rsidR="00522C4C" w:rsidRPr="005E07A0">
        <w:rPr>
          <w:rFonts w:eastAsiaTheme="minorHAnsi" w:cstheme="minorBidi"/>
          <w:sz w:val="18"/>
          <w:szCs w:val="18"/>
        </w:rPr>
        <w:t>oportunitățile</w:t>
      </w:r>
      <w:r w:rsidR="004127A1" w:rsidRPr="005E07A0">
        <w:rPr>
          <w:rFonts w:eastAsiaTheme="minorHAnsi" w:cstheme="minorBidi"/>
          <w:sz w:val="18"/>
          <w:szCs w:val="18"/>
        </w:rPr>
        <w:t xml:space="preserve"> din întreaga lume.</w:t>
      </w:r>
      <w:r w:rsidRPr="005E07A0">
        <w:rPr>
          <w:rFonts w:eastAsiaTheme="minorHAnsi" w:cstheme="minorBidi"/>
          <w:sz w:val="18"/>
          <w:szCs w:val="18"/>
        </w:rPr>
        <w:br/>
        <w:t xml:space="preserve">Prezentă în România din anul 1992, EY este liderul de pe </w:t>
      </w:r>
      <w:r w:rsidR="00522C4C" w:rsidRPr="005E07A0">
        <w:rPr>
          <w:rFonts w:eastAsiaTheme="minorHAnsi" w:cstheme="minorBidi"/>
          <w:sz w:val="18"/>
          <w:szCs w:val="18"/>
        </w:rPr>
        <w:t>piața</w:t>
      </w:r>
      <w:r w:rsidRPr="005E07A0">
        <w:rPr>
          <w:rFonts w:eastAsiaTheme="minorHAnsi" w:cstheme="minorBidi"/>
          <w:sz w:val="18"/>
          <w:szCs w:val="18"/>
        </w:rPr>
        <w:t xml:space="preserve"> serviciilor profesionale. Cei peste 800 de </w:t>
      </w:r>
      <w:r w:rsidR="00522C4C" w:rsidRPr="005E07A0">
        <w:rPr>
          <w:rFonts w:eastAsiaTheme="minorHAnsi" w:cstheme="minorBidi"/>
          <w:sz w:val="18"/>
          <w:szCs w:val="18"/>
        </w:rPr>
        <w:t>angajați</w:t>
      </w:r>
      <w:r w:rsidRPr="005E07A0">
        <w:rPr>
          <w:rFonts w:eastAsiaTheme="minorHAnsi" w:cstheme="minorBidi"/>
          <w:sz w:val="18"/>
          <w:szCs w:val="18"/>
        </w:rPr>
        <w:t xml:space="preserve"> din România </w:t>
      </w:r>
      <w:r w:rsidR="00522C4C" w:rsidRPr="005E07A0">
        <w:rPr>
          <w:rFonts w:eastAsiaTheme="minorHAnsi" w:cstheme="minorBidi"/>
          <w:sz w:val="18"/>
          <w:szCs w:val="18"/>
        </w:rPr>
        <w:t>și</w:t>
      </w:r>
      <w:r w:rsidRPr="005E07A0">
        <w:rPr>
          <w:rFonts w:eastAsiaTheme="minorHAnsi" w:cstheme="minorBidi"/>
          <w:sz w:val="18"/>
          <w:szCs w:val="18"/>
        </w:rPr>
        <w:t xml:space="preserve"> Republica Moldova furnizează servicii integrate de audit, </w:t>
      </w:r>
      <w:r w:rsidR="00522C4C" w:rsidRPr="005E07A0">
        <w:rPr>
          <w:rFonts w:eastAsiaTheme="minorHAnsi" w:cstheme="minorBidi"/>
          <w:sz w:val="18"/>
          <w:szCs w:val="18"/>
        </w:rPr>
        <w:t>asistență</w:t>
      </w:r>
      <w:r w:rsidRPr="005E07A0">
        <w:rPr>
          <w:rFonts w:eastAsiaTheme="minorHAnsi" w:cstheme="minorBidi"/>
          <w:sz w:val="18"/>
          <w:szCs w:val="18"/>
        </w:rPr>
        <w:t xml:space="preserve"> fiscală,</w:t>
      </w:r>
      <w:r w:rsidR="009F31F2" w:rsidRPr="005E07A0">
        <w:rPr>
          <w:rFonts w:eastAsiaTheme="minorHAnsi" w:cstheme="minorBidi"/>
          <w:sz w:val="18"/>
          <w:szCs w:val="18"/>
        </w:rPr>
        <w:t xml:space="preserve"> juridică,</w:t>
      </w:r>
      <w:r w:rsidRPr="005E07A0">
        <w:rPr>
          <w:rFonts w:eastAsiaTheme="minorHAnsi" w:cstheme="minorBidi"/>
          <w:sz w:val="18"/>
          <w:szCs w:val="18"/>
        </w:rPr>
        <w:t xml:space="preserve"> strategi</w:t>
      </w:r>
      <w:r w:rsidR="009F31F2" w:rsidRPr="005E07A0">
        <w:rPr>
          <w:rFonts w:eastAsiaTheme="minorHAnsi" w:cstheme="minorBidi"/>
          <w:sz w:val="18"/>
          <w:szCs w:val="18"/>
        </w:rPr>
        <w:t>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tranzacții</w:t>
      </w:r>
      <w:r w:rsidRPr="005E07A0">
        <w:rPr>
          <w:rFonts w:eastAsiaTheme="minorHAnsi" w:cstheme="minorBidi"/>
          <w:sz w:val="18"/>
          <w:szCs w:val="18"/>
        </w:rPr>
        <w:t xml:space="preserve">, </w:t>
      </w:r>
      <w:r w:rsidR="00522C4C" w:rsidRPr="005E07A0">
        <w:rPr>
          <w:rFonts w:eastAsiaTheme="minorHAnsi" w:cstheme="minorBidi"/>
          <w:sz w:val="18"/>
          <w:szCs w:val="18"/>
        </w:rPr>
        <w:t>consultanță</w:t>
      </w:r>
      <w:r w:rsidRPr="005E07A0">
        <w:rPr>
          <w:rFonts w:eastAsiaTheme="minorHAnsi" w:cstheme="minorBidi"/>
          <w:sz w:val="18"/>
          <w:szCs w:val="18"/>
        </w:rPr>
        <w:t xml:space="preserve"> către companii </w:t>
      </w:r>
      <w:r w:rsidR="00522C4C" w:rsidRPr="005E07A0">
        <w:rPr>
          <w:rFonts w:eastAsiaTheme="minorHAnsi" w:cstheme="minorBidi"/>
          <w:sz w:val="18"/>
          <w:szCs w:val="18"/>
        </w:rPr>
        <w:t>multinaționale</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locale. Avem birouri în </w:t>
      </w:r>
      <w:proofErr w:type="spellStart"/>
      <w:r w:rsidRPr="005E07A0">
        <w:rPr>
          <w:rFonts w:eastAsiaTheme="minorHAnsi" w:cstheme="minorBidi"/>
          <w:sz w:val="18"/>
          <w:szCs w:val="18"/>
        </w:rPr>
        <w:t>Bucureşti</w:t>
      </w:r>
      <w:proofErr w:type="spellEnd"/>
      <w:r w:rsidRPr="005E07A0">
        <w:rPr>
          <w:rFonts w:eastAsiaTheme="minorHAnsi" w:cstheme="minorBidi"/>
          <w:sz w:val="18"/>
          <w:szCs w:val="18"/>
        </w:rPr>
        <w:t xml:space="preserve">, Cluj-Napoca, </w:t>
      </w:r>
      <w:r w:rsidR="00522C4C" w:rsidRPr="005E07A0">
        <w:rPr>
          <w:rFonts w:eastAsiaTheme="minorHAnsi" w:cstheme="minorBidi"/>
          <w:sz w:val="18"/>
          <w:szCs w:val="18"/>
        </w:rPr>
        <w:t>Timișoara</w:t>
      </w:r>
      <w:r w:rsidRPr="005E07A0">
        <w:rPr>
          <w:rFonts w:eastAsiaTheme="minorHAnsi" w:cstheme="minorBidi"/>
          <w:sz w:val="18"/>
          <w:szCs w:val="18"/>
        </w:rPr>
        <w:t xml:space="preserve">, </w:t>
      </w:r>
      <w:r w:rsidR="00522C4C" w:rsidRPr="005E07A0">
        <w:rPr>
          <w:rFonts w:eastAsiaTheme="minorHAnsi" w:cstheme="minorBidi"/>
          <w:sz w:val="18"/>
          <w:szCs w:val="18"/>
        </w:rPr>
        <w:t>Iași</w:t>
      </w:r>
      <w:r w:rsidRPr="005E07A0">
        <w:rPr>
          <w:rFonts w:eastAsiaTheme="minorHAnsi" w:cstheme="minorBidi"/>
          <w:sz w:val="18"/>
          <w:szCs w:val="18"/>
        </w:rPr>
        <w:t xml:space="preserve"> </w:t>
      </w:r>
      <w:r w:rsidR="00522C4C" w:rsidRPr="005E07A0">
        <w:rPr>
          <w:rFonts w:eastAsiaTheme="minorHAnsi" w:cstheme="minorBidi"/>
          <w:sz w:val="18"/>
          <w:szCs w:val="18"/>
        </w:rPr>
        <w:t>și</w:t>
      </w:r>
      <w:r w:rsidRPr="005E07A0">
        <w:rPr>
          <w:rFonts w:eastAsiaTheme="minorHAnsi" w:cstheme="minorBidi"/>
          <w:sz w:val="18"/>
          <w:szCs w:val="18"/>
        </w:rPr>
        <w:t xml:space="preserve"> </w:t>
      </w:r>
      <w:r w:rsidR="00522C4C" w:rsidRPr="005E07A0">
        <w:rPr>
          <w:rFonts w:eastAsiaTheme="minorHAnsi" w:cstheme="minorBidi"/>
          <w:sz w:val="18"/>
          <w:szCs w:val="18"/>
        </w:rPr>
        <w:t>Chișinău</w:t>
      </w:r>
      <w:r w:rsidRPr="005E07A0">
        <w:rPr>
          <w:rFonts w:eastAsiaTheme="minorHAnsi" w:cstheme="minorBidi"/>
          <w:sz w:val="18"/>
          <w:szCs w:val="18"/>
        </w:rPr>
        <w:t xml:space="preserve">. EY România s-a afiliat în 2014 singurei competiții de nivel mondial dedicată </w:t>
      </w:r>
      <w:proofErr w:type="spellStart"/>
      <w:r w:rsidRPr="005E07A0">
        <w:rPr>
          <w:rFonts w:eastAsiaTheme="minorHAnsi" w:cstheme="minorBidi"/>
          <w:sz w:val="18"/>
          <w:szCs w:val="18"/>
        </w:rPr>
        <w:t>antreprenoriatului</w:t>
      </w:r>
      <w:proofErr w:type="spellEnd"/>
      <w:r w:rsidRPr="005E07A0">
        <w:rPr>
          <w:rFonts w:eastAsiaTheme="minorHAnsi" w:cstheme="minorBidi"/>
          <w:sz w:val="18"/>
          <w:szCs w:val="18"/>
        </w:rPr>
        <w:t xml:space="preserve">, EY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Câștigătorul ediției locale reprezintă România în finala mondială ce are loc în fiecare an, în luna iunie, la Monte </w:t>
      </w:r>
      <w:proofErr w:type="spellStart"/>
      <w:r w:rsidRPr="005E07A0">
        <w:rPr>
          <w:rFonts w:eastAsiaTheme="minorHAnsi" w:cstheme="minorBidi"/>
          <w:sz w:val="18"/>
          <w:szCs w:val="18"/>
        </w:rPr>
        <w:t>Carlo</w:t>
      </w:r>
      <w:proofErr w:type="spellEnd"/>
      <w:r w:rsidRPr="005E07A0">
        <w:rPr>
          <w:rFonts w:eastAsiaTheme="minorHAnsi" w:cstheme="minorBidi"/>
          <w:sz w:val="18"/>
          <w:szCs w:val="18"/>
        </w:rPr>
        <w:t xml:space="preserve">. În finala mondială se acordă titlul World </w:t>
      </w:r>
      <w:proofErr w:type="spellStart"/>
      <w:r w:rsidRPr="005E07A0">
        <w:rPr>
          <w:rFonts w:eastAsiaTheme="minorHAnsi" w:cstheme="minorBidi"/>
          <w:sz w:val="18"/>
          <w:szCs w:val="18"/>
        </w:rPr>
        <w:t>Entrepreneur</w:t>
      </w:r>
      <w:proofErr w:type="spellEnd"/>
      <w:r w:rsidRPr="005E07A0">
        <w:rPr>
          <w:rFonts w:eastAsiaTheme="minorHAnsi" w:cstheme="minorBidi"/>
          <w:sz w:val="18"/>
          <w:szCs w:val="18"/>
        </w:rPr>
        <w:t xml:space="preserve"> Of The </w:t>
      </w:r>
      <w:proofErr w:type="spellStart"/>
      <w:r w:rsidRPr="005E07A0">
        <w:rPr>
          <w:rFonts w:eastAsiaTheme="minorHAnsi" w:cstheme="minorBidi"/>
          <w:sz w:val="18"/>
          <w:szCs w:val="18"/>
        </w:rPr>
        <w:t>Year</w:t>
      </w:r>
      <w:proofErr w:type="spellEnd"/>
      <w:r w:rsidRPr="005E07A0">
        <w:rPr>
          <w:rFonts w:eastAsiaTheme="minorHAnsi" w:cstheme="minorBidi"/>
          <w:sz w:val="18"/>
          <w:szCs w:val="18"/>
        </w:rPr>
        <w:t xml:space="preserve">. Pentru mai multe </w:t>
      </w:r>
      <w:r w:rsidR="00522C4C" w:rsidRPr="005E07A0">
        <w:rPr>
          <w:rFonts w:eastAsiaTheme="minorHAnsi" w:cstheme="minorBidi"/>
          <w:sz w:val="18"/>
          <w:szCs w:val="18"/>
        </w:rPr>
        <w:t>informații</w:t>
      </w:r>
      <w:r w:rsidRPr="005E07A0">
        <w:rPr>
          <w:rFonts w:eastAsiaTheme="minorHAnsi" w:cstheme="minorBidi"/>
          <w:sz w:val="18"/>
          <w:szCs w:val="18"/>
        </w:rPr>
        <w:t xml:space="preserve">, </w:t>
      </w:r>
      <w:r w:rsidR="00522C4C" w:rsidRPr="005E07A0">
        <w:rPr>
          <w:rFonts w:eastAsiaTheme="minorHAnsi" w:cstheme="minorBidi"/>
          <w:sz w:val="18"/>
          <w:szCs w:val="18"/>
        </w:rPr>
        <w:t>vizitați</w:t>
      </w:r>
      <w:r w:rsidRPr="005E07A0">
        <w:rPr>
          <w:rFonts w:eastAsiaTheme="minorHAnsi" w:cstheme="minorBidi"/>
          <w:sz w:val="18"/>
          <w:szCs w:val="18"/>
        </w:rPr>
        <w:t xml:space="preserve"> pagina noastră de internet: </w:t>
      </w:r>
      <w:hyperlink r:id="rId12" w:history="1">
        <w:r w:rsidRPr="005E07A0">
          <w:rPr>
            <w:rStyle w:val="Hyperlink"/>
            <w:rFonts w:eastAsiaTheme="minorHAnsi" w:cstheme="minorBidi"/>
            <w:sz w:val="18"/>
            <w:szCs w:val="18"/>
          </w:rPr>
          <w:t>www.ey.com</w:t>
        </w:r>
      </w:hyperlink>
    </w:p>
    <w:p w14:paraId="2FC1B3D1" w14:textId="351C1565" w:rsidR="00BF7372" w:rsidRPr="005E07A0" w:rsidRDefault="00BF7372" w:rsidP="00D725A7">
      <w:pPr>
        <w:pStyle w:val="EYNormal"/>
        <w:rPr>
          <w:rStyle w:val="Hyperlink"/>
          <w:rFonts w:eastAsiaTheme="minorHAnsi" w:cstheme="minorBidi"/>
          <w:color w:val="auto"/>
          <w:sz w:val="18"/>
          <w:szCs w:val="18"/>
          <w:u w:val="none"/>
        </w:rPr>
      </w:pPr>
    </w:p>
    <w:p w14:paraId="116D8D93" w14:textId="6DD84559" w:rsidR="00BF7372" w:rsidRPr="005E07A0" w:rsidRDefault="00BF7372" w:rsidP="00A863FF">
      <w:pPr>
        <w:jc w:val="both"/>
        <w:rPr>
          <w:rFonts w:cs="Arial"/>
          <w:bCs/>
          <w:sz w:val="18"/>
          <w:szCs w:val="18"/>
        </w:rPr>
      </w:pPr>
      <w:r w:rsidRPr="005E07A0">
        <w:rPr>
          <w:rFonts w:eastAsia="Arial" w:cs="Arial"/>
          <w:bCs/>
          <w:sz w:val="18"/>
          <w:szCs w:val="18"/>
        </w:rPr>
        <w:t xml:space="preserve"> </w:t>
      </w:r>
    </w:p>
    <w:sectPr w:rsidR="00BF7372" w:rsidRPr="005E07A0" w:rsidSect="006637C1">
      <w:headerReference w:type="even" r:id="rId13"/>
      <w:headerReference w:type="default" r:id="rId14"/>
      <w:footerReference w:type="even" r:id="rId15"/>
      <w:footerReference w:type="default" r:id="rId16"/>
      <w:headerReference w:type="first" r:id="rId17"/>
      <w:footerReference w:type="first" r:id="rId18"/>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280F" w14:textId="77777777" w:rsidR="005C2D36" w:rsidRDefault="005C2D36" w:rsidP="00322B29">
      <w:r>
        <w:separator/>
      </w:r>
    </w:p>
  </w:endnote>
  <w:endnote w:type="continuationSeparator" w:id="0">
    <w:p w14:paraId="3CB10970" w14:textId="77777777" w:rsidR="005C2D36" w:rsidRDefault="005C2D36"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altName w:val="Times New Roman"/>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EYInterstate Light">
    <w:altName w:val="Arial Narrow"/>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2BA8" w14:textId="77777777" w:rsidR="005C2D36" w:rsidRDefault="005C2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285A8" w14:textId="77777777" w:rsidR="005C2D36" w:rsidRDefault="005C2D36">
    <w:pPr>
      <w:pStyle w:val="Footer"/>
    </w:pPr>
    <w:r>
      <w:rPr>
        <w:noProof/>
        <w:lang w:eastAsia="ro-RO"/>
      </w:rPr>
      <mc:AlternateContent>
        <mc:Choice Requires="wps">
          <w:drawing>
            <wp:anchor distT="0" distB="0" distL="114300" distR="114300" simplePos="0" relativeHeight="251660288" behindDoc="1" locked="1" layoutInCell="1" allowOverlap="1" wp14:anchorId="358C0E09" wp14:editId="59032FEE">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7A5D" w14:textId="77777777" w:rsidR="005C2D36" w:rsidRPr="00195C92" w:rsidRDefault="005C2D36" w:rsidP="006637C1">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8C0E09"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5E77A5D" w14:textId="77777777" w:rsidR="005F40C8" w:rsidRPr="00195C92" w:rsidRDefault="005F40C8" w:rsidP="006637C1">
                    <w:pPr>
                      <w:pStyle w:val="EYFooterinfo"/>
                    </w:pP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AF4B" w14:textId="77777777" w:rsidR="005C2D36" w:rsidRDefault="005C2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515B" w14:textId="77777777" w:rsidR="005C2D36" w:rsidRDefault="005C2D36" w:rsidP="00322B29">
      <w:r>
        <w:separator/>
      </w:r>
    </w:p>
  </w:footnote>
  <w:footnote w:type="continuationSeparator" w:id="0">
    <w:p w14:paraId="30D83D07" w14:textId="77777777" w:rsidR="005C2D36" w:rsidRDefault="005C2D36"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EEA9" w14:textId="77777777" w:rsidR="005C2D36" w:rsidRDefault="005C2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6421" w14:textId="77777777" w:rsidR="005C2D36" w:rsidRDefault="005C2D36" w:rsidP="006637C1">
    <w:pPr>
      <w:pStyle w:val="Header"/>
    </w:pPr>
    <w:r>
      <w:rPr>
        <w:noProof/>
        <w:lang w:eastAsia="ro-RO"/>
      </w:rPr>
      <w:drawing>
        <wp:anchor distT="0" distB="0" distL="114300" distR="114300" simplePos="0" relativeHeight="251665408" behindDoc="1" locked="0" layoutInCell="1" allowOverlap="1" wp14:anchorId="5CFCB878" wp14:editId="663DCDA6">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Pr>
        <w:noProof/>
        <w:lang w:eastAsia="ro-RO"/>
      </w:rPr>
      <mc:AlternateContent>
        <mc:Choice Requires="wps">
          <w:drawing>
            <wp:anchor distT="0" distB="0" distL="114300" distR="114300" simplePos="0" relativeHeight="251662336" behindDoc="0" locked="0" layoutInCell="1" allowOverlap="1" wp14:anchorId="6C075562" wp14:editId="70638902">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4504" w14:textId="77777777" w:rsidR="005C2D36" w:rsidRDefault="005C2D36" w:rsidP="006637C1">
                          <w:pPr>
                            <w:pStyle w:val="EYContinuationheader"/>
                            <w:jc w:val="right"/>
                          </w:pPr>
                          <w:r>
                            <w:t xml:space="preserve">Pagina </w:t>
                          </w:r>
                          <w:r>
                            <w:fldChar w:fldCharType="begin"/>
                          </w:r>
                          <w:r>
                            <w:instrText xml:space="preserve"> PAGE  \* Arabic  \* MERGEFORMAT </w:instrText>
                          </w:r>
                          <w:r>
                            <w:fldChar w:fldCharType="separate"/>
                          </w:r>
                          <w:r w:rsidR="000600A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5562"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14:paraId="62464504" w14:textId="77777777" w:rsidR="005C2D36" w:rsidRDefault="005C2D36" w:rsidP="006637C1">
                    <w:pPr>
                      <w:pStyle w:val="EYContinuationheader"/>
                      <w:jc w:val="right"/>
                    </w:pPr>
                    <w:r>
                      <w:t xml:space="preserve">Pagina </w:t>
                    </w:r>
                    <w:r>
                      <w:fldChar w:fldCharType="begin"/>
                    </w:r>
                    <w:r>
                      <w:instrText xml:space="preserve"> PAGE  \* Arabic  \* MERGEFORMAT </w:instrText>
                    </w:r>
                    <w:r>
                      <w:fldChar w:fldCharType="separate"/>
                    </w:r>
                    <w:r w:rsidR="000600A5">
                      <w:rPr>
                        <w:noProof/>
                      </w:rPr>
                      <w:t>3</w:t>
                    </w:r>
                    <w:r>
                      <w:fldChar w:fldCharType="end"/>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F5E1" w14:textId="77777777" w:rsidR="005C2D36" w:rsidRDefault="005C2D36">
    <w:pPr>
      <w:pStyle w:val="Header"/>
    </w:pPr>
    <w:r>
      <w:rPr>
        <w:noProof/>
        <w:lang w:eastAsia="ro-RO"/>
      </w:rPr>
      <w:drawing>
        <wp:anchor distT="0" distB="0" distL="114300" distR="114300" simplePos="0" relativeHeight="251663360" behindDoc="1" locked="0" layoutInCell="1" allowOverlap="1" wp14:anchorId="6A52B44C" wp14:editId="01DBA499">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27"/>
    <w:multiLevelType w:val="hybridMultilevel"/>
    <w:tmpl w:val="C0121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413A76"/>
    <w:multiLevelType w:val="hybridMultilevel"/>
    <w:tmpl w:val="E4C8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7172C2"/>
    <w:multiLevelType w:val="hybridMultilevel"/>
    <w:tmpl w:val="920A1B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704AF"/>
    <w:multiLevelType w:val="hybridMultilevel"/>
    <w:tmpl w:val="CAAA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C2278"/>
    <w:multiLevelType w:val="hybridMultilevel"/>
    <w:tmpl w:val="041E6A32"/>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60E9"/>
    <w:multiLevelType w:val="hybridMultilevel"/>
    <w:tmpl w:val="191A6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B5353"/>
    <w:multiLevelType w:val="hybridMultilevel"/>
    <w:tmpl w:val="F1B2FCC6"/>
    <w:lvl w:ilvl="0" w:tplc="3092A0D8">
      <w:start w:val="1"/>
      <w:numFmt w:val="bullet"/>
      <w:pStyle w:val="EYBullet1"/>
      <w:lvlText w:val="•"/>
      <w:lvlJc w:val="left"/>
      <w:pPr>
        <w:ind w:left="360" w:hanging="360"/>
      </w:pPr>
      <w:rPr>
        <w:rFonts w:ascii="EYInterstate" w:hAnsi="EYInterstate" w:hint="default"/>
        <w:b w:val="0"/>
        <w:bCs w:val="0"/>
        <w:i w:val="0"/>
        <w:iCs w:val="0"/>
        <w:caps w:val="0"/>
        <w:smallCaps w:val="0"/>
        <w:strike w:val="0"/>
        <w:dstrike w:val="0"/>
        <w:noProof w:val="0"/>
        <w:vanish w:val="0"/>
        <w:color w:val="2E2E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E74642"/>
    <w:multiLevelType w:val="multilevel"/>
    <w:tmpl w:val="7460F6A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C08C7"/>
    <w:multiLevelType w:val="hybridMultilevel"/>
    <w:tmpl w:val="F4D8C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713E8A"/>
    <w:multiLevelType w:val="hybridMultilevel"/>
    <w:tmpl w:val="AB52DF30"/>
    <w:lvl w:ilvl="0" w:tplc="978A2556">
      <w:numFmt w:val="bullet"/>
      <w:lvlText w:val="-"/>
      <w:lvlJc w:val="left"/>
      <w:pPr>
        <w:ind w:left="420" w:hanging="360"/>
      </w:pPr>
      <w:rPr>
        <w:rFonts w:ascii="Arial" w:eastAsia="Times New Roman"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70AD738D"/>
    <w:multiLevelType w:val="hybridMultilevel"/>
    <w:tmpl w:val="5E20859A"/>
    <w:lvl w:ilvl="0" w:tplc="E69A3A56">
      <w:numFmt w:val="bullet"/>
      <w:lvlText w:val="•"/>
      <w:lvlJc w:val="left"/>
      <w:pPr>
        <w:ind w:left="1260" w:hanging="9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72E9E"/>
    <w:multiLevelType w:val="hybridMultilevel"/>
    <w:tmpl w:val="2388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41E7F"/>
    <w:multiLevelType w:val="hybridMultilevel"/>
    <w:tmpl w:val="2C94B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7"/>
  </w:num>
  <w:num w:numId="4">
    <w:abstractNumId w:val="13"/>
  </w:num>
  <w:num w:numId="5">
    <w:abstractNumId w:val="1"/>
  </w:num>
  <w:num w:numId="6">
    <w:abstractNumId w:val="0"/>
  </w:num>
  <w:num w:numId="7">
    <w:abstractNumId w:val="4"/>
  </w:num>
  <w:num w:numId="8">
    <w:abstractNumId w:val="12"/>
  </w:num>
  <w:num w:numId="9">
    <w:abstractNumId w:val="7"/>
  </w:num>
  <w:num w:numId="10">
    <w:abstractNumId w:val="9"/>
  </w:num>
  <w:num w:numId="11">
    <w:abstractNumId w:val="8"/>
  </w:num>
  <w:num w:numId="12">
    <w:abstractNumId w:val="5"/>
  </w:num>
  <w:num w:numId="13">
    <w:abstractNumId w:val="14"/>
  </w:num>
  <w:num w:numId="14">
    <w:abstractNumId w:val="10"/>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NTc0NTcwsjQ3NbNU0lEKTi0uzszPAykwrQUALUxQSSwAAAA="/>
  </w:docVars>
  <w:rsids>
    <w:rsidRoot w:val="00322B29"/>
    <w:rsid w:val="00000FC4"/>
    <w:rsid w:val="0000410A"/>
    <w:rsid w:val="0000583C"/>
    <w:rsid w:val="0000785A"/>
    <w:rsid w:val="00007E6F"/>
    <w:rsid w:val="00010638"/>
    <w:rsid w:val="0001416C"/>
    <w:rsid w:val="00017773"/>
    <w:rsid w:val="00017CA6"/>
    <w:rsid w:val="00020171"/>
    <w:rsid w:val="000204FF"/>
    <w:rsid w:val="00021440"/>
    <w:rsid w:val="000223A3"/>
    <w:rsid w:val="0002707C"/>
    <w:rsid w:val="000271A8"/>
    <w:rsid w:val="00027D9E"/>
    <w:rsid w:val="00027DE7"/>
    <w:rsid w:val="00027EE8"/>
    <w:rsid w:val="000316DC"/>
    <w:rsid w:val="00031F75"/>
    <w:rsid w:val="000323C2"/>
    <w:rsid w:val="000340D3"/>
    <w:rsid w:val="00034439"/>
    <w:rsid w:val="00042AFC"/>
    <w:rsid w:val="000469E3"/>
    <w:rsid w:val="00046F11"/>
    <w:rsid w:val="00051577"/>
    <w:rsid w:val="000537D2"/>
    <w:rsid w:val="000600A5"/>
    <w:rsid w:val="00060684"/>
    <w:rsid w:val="0006300C"/>
    <w:rsid w:val="00063604"/>
    <w:rsid w:val="00063DD8"/>
    <w:rsid w:val="00064E80"/>
    <w:rsid w:val="00066E2D"/>
    <w:rsid w:val="00067BE4"/>
    <w:rsid w:val="00072AB5"/>
    <w:rsid w:val="00074EFF"/>
    <w:rsid w:val="000822E8"/>
    <w:rsid w:val="00087F32"/>
    <w:rsid w:val="000915B7"/>
    <w:rsid w:val="00092721"/>
    <w:rsid w:val="000929D9"/>
    <w:rsid w:val="000A0BAE"/>
    <w:rsid w:val="000A31C6"/>
    <w:rsid w:val="000A34F7"/>
    <w:rsid w:val="000A5139"/>
    <w:rsid w:val="000B05D9"/>
    <w:rsid w:val="000B190E"/>
    <w:rsid w:val="000B1A09"/>
    <w:rsid w:val="000B2E24"/>
    <w:rsid w:val="000B3992"/>
    <w:rsid w:val="000B3F78"/>
    <w:rsid w:val="000B720C"/>
    <w:rsid w:val="000C013A"/>
    <w:rsid w:val="000C507D"/>
    <w:rsid w:val="000C6E26"/>
    <w:rsid w:val="000D0D70"/>
    <w:rsid w:val="000D12B0"/>
    <w:rsid w:val="000D136A"/>
    <w:rsid w:val="000D3526"/>
    <w:rsid w:val="000D40AD"/>
    <w:rsid w:val="000D50A9"/>
    <w:rsid w:val="000D53FB"/>
    <w:rsid w:val="000D561B"/>
    <w:rsid w:val="000D5BE3"/>
    <w:rsid w:val="000D78D4"/>
    <w:rsid w:val="000D7A04"/>
    <w:rsid w:val="000D7AE7"/>
    <w:rsid w:val="000E29AF"/>
    <w:rsid w:val="000E2E22"/>
    <w:rsid w:val="000E4F6E"/>
    <w:rsid w:val="000E6332"/>
    <w:rsid w:val="000E633A"/>
    <w:rsid w:val="000F4C92"/>
    <w:rsid w:val="000F6BF6"/>
    <w:rsid w:val="0010385A"/>
    <w:rsid w:val="001075AC"/>
    <w:rsid w:val="001078E1"/>
    <w:rsid w:val="0010790D"/>
    <w:rsid w:val="00114F12"/>
    <w:rsid w:val="00116261"/>
    <w:rsid w:val="00121D2B"/>
    <w:rsid w:val="00122107"/>
    <w:rsid w:val="001240EE"/>
    <w:rsid w:val="0012419A"/>
    <w:rsid w:val="0012446E"/>
    <w:rsid w:val="00127CF4"/>
    <w:rsid w:val="00132217"/>
    <w:rsid w:val="00132295"/>
    <w:rsid w:val="00132C03"/>
    <w:rsid w:val="001334A5"/>
    <w:rsid w:val="001347CC"/>
    <w:rsid w:val="00134962"/>
    <w:rsid w:val="001363EC"/>
    <w:rsid w:val="0013651C"/>
    <w:rsid w:val="00137860"/>
    <w:rsid w:val="00140586"/>
    <w:rsid w:val="001440D0"/>
    <w:rsid w:val="001452B5"/>
    <w:rsid w:val="00153450"/>
    <w:rsid w:val="001536C0"/>
    <w:rsid w:val="00153FE4"/>
    <w:rsid w:val="00154C66"/>
    <w:rsid w:val="001607C7"/>
    <w:rsid w:val="001624CF"/>
    <w:rsid w:val="001640BC"/>
    <w:rsid w:val="00166787"/>
    <w:rsid w:val="00171037"/>
    <w:rsid w:val="00172388"/>
    <w:rsid w:val="0017294E"/>
    <w:rsid w:val="00173B91"/>
    <w:rsid w:val="001747BC"/>
    <w:rsid w:val="0017549D"/>
    <w:rsid w:val="001765BE"/>
    <w:rsid w:val="001817D1"/>
    <w:rsid w:val="00182D1D"/>
    <w:rsid w:val="00184318"/>
    <w:rsid w:val="00185EDC"/>
    <w:rsid w:val="001902B6"/>
    <w:rsid w:val="00190BA3"/>
    <w:rsid w:val="00191F01"/>
    <w:rsid w:val="001931AD"/>
    <w:rsid w:val="001932A2"/>
    <w:rsid w:val="001942A9"/>
    <w:rsid w:val="00194B67"/>
    <w:rsid w:val="00194EFC"/>
    <w:rsid w:val="0019698F"/>
    <w:rsid w:val="001A0AD3"/>
    <w:rsid w:val="001A0D43"/>
    <w:rsid w:val="001A11E1"/>
    <w:rsid w:val="001A3A80"/>
    <w:rsid w:val="001A46A3"/>
    <w:rsid w:val="001A4CCF"/>
    <w:rsid w:val="001A5457"/>
    <w:rsid w:val="001B2DAB"/>
    <w:rsid w:val="001B35F1"/>
    <w:rsid w:val="001B4DE4"/>
    <w:rsid w:val="001B6375"/>
    <w:rsid w:val="001C0CEB"/>
    <w:rsid w:val="001C6461"/>
    <w:rsid w:val="001D0409"/>
    <w:rsid w:val="001D4E90"/>
    <w:rsid w:val="001D535E"/>
    <w:rsid w:val="001D60C6"/>
    <w:rsid w:val="001D66B0"/>
    <w:rsid w:val="001D7B05"/>
    <w:rsid w:val="001E0CCD"/>
    <w:rsid w:val="001E1654"/>
    <w:rsid w:val="001E2341"/>
    <w:rsid w:val="001E576E"/>
    <w:rsid w:val="001E6981"/>
    <w:rsid w:val="001E6CD3"/>
    <w:rsid w:val="001E77A9"/>
    <w:rsid w:val="001F01E9"/>
    <w:rsid w:val="001F3160"/>
    <w:rsid w:val="001F4449"/>
    <w:rsid w:val="001F4C61"/>
    <w:rsid w:val="001F6EB1"/>
    <w:rsid w:val="001F7951"/>
    <w:rsid w:val="00200642"/>
    <w:rsid w:val="00201FF3"/>
    <w:rsid w:val="00202BC2"/>
    <w:rsid w:val="0020365F"/>
    <w:rsid w:val="00203717"/>
    <w:rsid w:val="00203B47"/>
    <w:rsid w:val="00206647"/>
    <w:rsid w:val="002070F8"/>
    <w:rsid w:val="0021097F"/>
    <w:rsid w:val="00212453"/>
    <w:rsid w:val="002163E5"/>
    <w:rsid w:val="00217A1E"/>
    <w:rsid w:val="00222296"/>
    <w:rsid w:val="00224BAD"/>
    <w:rsid w:val="00226E3D"/>
    <w:rsid w:val="00227242"/>
    <w:rsid w:val="002368DD"/>
    <w:rsid w:val="002369B2"/>
    <w:rsid w:val="00237C78"/>
    <w:rsid w:val="00243066"/>
    <w:rsid w:val="0024451B"/>
    <w:rsid w:val="002533F4"/>
    <w:rsid w:val="002604F7"/>
    <w:rsid w:val="002608BF"/>
    <w:rsid w:val="00260DA4"/>
    <w:rsid w:val="002649FD"/>
    <w:rsid w:val="00264D54"/>
    <w:rsid w:val="00266D89"/>
    <w:rsid w:val="0027017D"/>
    <w:rsid w:val="00270B27"/>
    <w:rsid w:val="00271E4E"/>
    <w:rsid w:val="0027474F"/>
    <w:rsid w:val="0027592E"/>
    <w:rsid w:val="00276A1F"/>
    <w:rsid w:val="002775E2"/>
    <w:rsid w:val="0028132B"/>
    <w:rsid w:val="00291CB8"/>
    <w:rsid w:val="002949E3"/>
    <w:rsid w:val="0029619D"/>
    <w:rsid w:val="00296C02"/>
    <w:rsid w:val="002A2347"/>
    <w:rsid w:val="002A4921"/>
    <w:rsid w:val="002A52C7"/>
    <w:rsid w:val="002A58A2"/>
    <w:rsid w:val="002A66D2"/>
    <w:rsid w:val="002B41E3"/>
    <w:rsid w:val="002B56C3"/>
    <w:rsid w:val="002C219D"/>
    <w:rsid w:val="002C2F2F"/>
    <w:rsid w:val="002C4D82"/>
    <w:rsid w:val="002C52C2"/>
    <w:rsid w:val="002C5E52"/>
    <w:rsid w:val="002D3093"/>
    <w:rsid w:val="002D44DF"/>
    <w:rsid w:val="002D535C"/>
    <w:rsid w:val="002D663B"/>
    <w:rsid w:val="002D6C09"/>
    <w:rsid w:val="002E15E8"/>
    <w:rsid w:val="002E196C"/>
    <w:rsid w:val="002E24D6"/>
    <w:rsid w:val="002E7955"/>
    <w:rsid w:val="002F10B8"/>
    <w:rsid w:val="002F6D8C"/>
    <w:rsid w:val="00300A24"/>
    <w:rsid w:val="0030231F"/>
    <w:rsid w:val="00306D73"/>
    <w:rsid w:val="00314582"/>
    <w:rsid w:val="003166E3"/>
    <w:rsid w:val="00317BEE"/>
    <w:rsid w:val="00321DD7"/>
    <w:rsid w:val="00322310"/>
    <w:rsid w:val="0032264B"/>
    <w:rsid w:val="00322B29"/>
    <w:rsid w:val="003232A8"/>
    <w:rsid w:val="00323B24"/>
    <w:rsid w:val="00325A76"/>
    <w:rsid w:val="00326A63"/>
    <w:rsid w:val="00334471"/>
    <w:rsid w:val="003356DA"/>
    <w:rsid w:val="00335ADC"/>
    <w:rsid w:val="003446DE"/>
    <w:rsid w:val="003457A2"/>
    <w:rsid w:val="00345E17"/>
    <w:rsid w:val="00346C78"/>
    <w:rsid w:val="00346E07"/>
    <w:rsid w:val="0035105C"/>
    <w:rsid w:val="00351366"/>
    <w:rsid w:val="00352747"/>
    <w:rsid w:val="003533AF"/>
    <w:rsid w:val="003551DE"/>
    <w:rsid w:val="003551E9"/>
    <w:rsid w:val="00355CC5"/>
    <w:rsid w:val="00356837"/>
    <w:rsid w:val="0035739F"/>
    <w:rsid w:val="0036293F"/>
    <w:rsid w:val="003646E4"/>
    <w:rsid w:val="00370882"/>
    <w:rsid w:val="00371A42"/>
    <w:rsid w:val="00372B0F"/>
    <w:rsid w:val="00374365"/>
    <w:rsid w:val="0038135E"/>
    <w:rsid w:val="00382349"/>
    <w:rsid w:val="0038657D"/>
    <w:rsid w:val="00391168"/>
    <w:rsid w:val="00392E86"/>
    <w:rsid w:val="003950C4"/>
    <w:rsid w:val="0039686D"/>
    <w:rsid w:val="00397442"/>
    <w:rsid w:val="00397BFE"/>
    <w:rsid w:val="00397E5F"/>
    <w:rsid w:val="003A2C75"/>
    <w:rsid w:val="003A3C3B"/>
    <w:rsid w:val="003A4705"/>
    <w:rsid w:val="003B11F5"/>
    <w:rsid w:val="003B1FA9"/>
    <w:rsid w:val="003B2029"/>
    <w:rsid w:val="003B4880"/>
    <w:rsid w:val="003B4EF0"/>
    <w:rsid w:val="003B6B93"/>
    <w:rsid w:val="003B7DC0"/>
    <w:rsid w:val="003C01B5"/>
    <w:rsid w:val="003C052D"/>
    <w:rsid w:val="003C0654"/>
    <w:rsid w:val="003C11CD"/>
    <w:rsid w:val="003C1B7F"/>
    <w:rsid w:val="003C4613"/>
    <w:rsid w:val="003C4AB5"/>
    <w:rsid w:val="003D011B"/>
    <w:rsid w:val="003D1E4A"/>
    <w:rsid w:val="003D1FC1"/>
    <w:rsid w:val="003D3C81"/>
    <w:rsid w:val="003D4151"/>
    <w:rsid w:val="003D4449"/>
    <w:rsid w:val="003D51EE"/>
    <w:rsid w:val="003E2074"/>
    <w:rsid w:val="003E27DF"/>
    <w:rsid w:val="003E4EB9"/>
    <w:rsid w:val="003E6837"/>
    <w:rsid w:val="003E69B0"/>
    <w:rsid w:val="003E7046"/>
    <w:rsid w:val="003F36E8"/>
    <w:rsid w:val="003F39A0"/>
    <w:rsid w:val="003F6624"/>
    <w:rsid w:val="004006FC"/>
    <w:rsid w:val="00400894"/>
    <w:rsid w:val="004018A6"/>
    <w:rsid w:val="00402324"/>
    <w:rsid w:val="00403DDB"/>
    <w:rsid w:val="00407C2E"/>
    <w:rsid w:val="00410BF6"/>
    <w:rsid w:val="00411779"/>
    <w:rsid w:val="00412158"/>
    <w:rsid w:val="004127A1"/>
    <w:rsid w:val="00414A81"/>
    <w:rsid w:val="00414B18"/>
    <w:rsid w:val="004207D7"/>
    <w:rsid w:val="0042095B"/>
    <w:rsid w:val="00422A50"/>
    <w:rsid w:val="004231A8"/>
    <w:rsid w:val="00424201"/>
    <w:rsid w:val="004256F2"/>
    <w:rsid w:val="004259B1"/>
    <w:rsid w:val="00427200"/>
    <w:rsid w:val="00432186"/>
    <w:rsid w:val="00432DC8"/>
    <w:rsid w:val="00433BA9"/>
    <w:rsid w:val="00434ED3"/>
    <w:rsid w:val="0043611C"/>
    <w:rsid w:val="004406D4"/>
    <w:rsid w:val="00440BEF"/>
    <w:rsid w:val="004433C2"/>
    <w:rsid w:val="00443CEC"/>
    <w:rsid w:val="004440E6"/>
    <w:rsid w:val="004475AE"/>
    <w:rsid w:val="0045020E"/>
    <w:rsid w:val="00450693"/>
    <w:rsid w:val="00450F7D"/>
    <w:rsid w:val="00451950"/>
    <w:rsid w:val="004521BB"/>
    <w:rsid w:val="00452783"/>
    <w:rsid w:val="00456149"/>
    <w:rsid w:val="004577E6"/>
    <w:rsid w:val="00457FC1"/>
    <w:rsid w:val="0046122B"/>
    <w:rsid w:val="00463757"/>
    <w:rsid w:val="00465584"/>
    <w:rsid w:val="0047384F"/>
    <w:rsid w:val="00475147"/>
    <w:rsid w:val="0047752C"/>
    <w:rsid w:val="00480006"/>
    <w:rsid w:val="0048123F"/>
    <w:rsid w:val="00484915"/>
    <w:rsid w:val="0048769E"/>
    <w:rsid w:val="004912D1"/>
    <w:rsid w:val="0049200A"/>
    <w:rsid w:val="00492D75"/>
    <w:rsid w:val="00493DC6"/>
    <w:rsid w:val="0049492F"/>
    <w:rsid w:val="00497167"/>
    <w:rsid w:val="00497D64"/>
    <w:rsid w:val="004A5EF2"/>
    <w:rsid w:val="004A61C4"/>
    <w:rsid w:val="004A7579"/>
    <w:rsid w:val="004A76B9"/>
    <w:rsid w:val="004B1512"/>
    <w:rsid w:val="004B3E70"/>
    <w:rsid w:val="004B5D6E"/>
    <w:rsid w:val="004C02C4"/>
    <w:rsid w:val="004C3CAC"/>
    <w:rsid w:val="004C4AA8"/>
    <w:rsid w:val="004C6A2E"/>
    <w:rsid w:val="004C7D8A"/>
    <w:rsid w:val="004D2137"/>
    <w:rsid w:val="004D699E"/>
    <w:rsid w:val="004E0B5A"/>
    <w:rsid w:val="004E0F14"/>
    <w:rsid w:val="004E2056"/>
    <w:rsid w:val="004E4BE5"/>
    <w:rsid w:val="004E4D38"/>
    <w:rsid w:val="004E596F"/>
    <w:rsid w:val="004E7AD2"/>
    <w:rsid w:val="004F1724"/>
    <w:rsid w:val="004F18DF"/>
    <w:rsid w:val="004F41ED"/>
    <w:rsid w:val="004F5AEB"/>
    <w:rsid w:val="004F61AE"/>
    <w:rsid w:val="004F6994"/>
    <w:rsid w:val="004F7784"/>
    <w:rsid w:val="004F7C9A"/>
    <w:rsid w:val="0050170E"/>
    <w:rsid w:val="00503CA7"/>
    <w:rsid w:val="0050422A"/>
    <w:rsid w:val="005045E6"/>
    <w:rsid w:val="00505DEF"/>
    <w:rsid w:val="005063E0"/>
    <w:rsid w:val="00506ABF"/>
    <w:rsid w:val="00506CD9"/>
    <w:rsid w:val="00510B77"/>
    <w:rsid w:val="00513A6F"/>
    <w:rsid w:val="00514739"/>
    <w:rsid w:val="0051546E"/>
    <w:rsid w:val="00521495"/>
    <w:rsid w:val="0052288A"/>
    <w:rsid w:val="00522C4C"/>
    <w:rsid w:val="00523F32"/>
    <w:rsid w:val="00530769"/>
    <w:rsid w:val="00532097"/>
    <w:rsid w:val="00533417"/>
    <w:rsid w:val="00534D4C"/>
    <w:rsid w:val="00534EED"/>
    <w:rsid w:val="00536D59"/>
    <w:rsid w:val="0053793B"/>
    <w:rsid w:val="0054337A"/>
    <w:rsid w:val="00544424"/>
    <w:rsid w:val="00545C31"/>
    <w:rsid w:val="00547189"/>
    <w:rsid w:val="005538F7"/>
    <w:rsid w:val="005543C7"/>
    <w:rsid w:val="00554B9E"/>
    <w:rsid w:val="00555EC3"/>
    <w:rsid w:val="00560F3A"/>
    <w:rsid w:val="005623F6"/>
    <w:rsid w:val="005638DF"/>
    <w:rsid w:val="00564194"/>
    <w:rsid w:val="005702B1"/>
    <w:rsid w:val="00572586"/>
    <w:rsid w:val="00573F87"/>
    <w:rsid w:val="00576B1D"/>
    <w:rsid w:val="00576BC3"/>
    <w:rsid w:val="00576F8A"/>
    <w:rsid w:val="00577D51"/>
    <w:rsid w:val="005809B4"/>
    <w:rsid w:val="005839A6"/>
    <w:rsid w:val="0058435D"/>
    <w:rsid w:val="00584FE4"/>
    <w:rsid w:val="00585FE2"/>
    <w:rsid w:val="005912E7"/>
    <w:rsid w:val="00592227"/>
    <w:rsid w:val="005931EA"/>
    <w:rsid w:val="0059454E"/>
    <w:rsid w:val="0059517F"/>
    <w:rsid w:val="0059535D"/>
    <w:rsid w:val="00595C13"/>
    <w:rsid w:val="005969D2"/>
    <w:rsid w:val="005A3706"/>
    <w:rsid w:val="005A66DE"/>
    <w:rsid w:val="005A6EAB"/>
    <w:rsid w:val="005B0F53"/>
    <w:rsid w:val="005B2A93"/>
    <w:rsid w:val="005B5AC1"/>
    <w:rsid w:val="005B655F"/>
    <w:rsid w:val="005B743C"/>
    <w:rsid w:val="005C0124"/>
    <w:rsid w:val="005C2D36"/>
    <w:rsid w:val="005C37FC"/>
    <w:rsid w:val="005C5261"/>
    <w:rsid w:val="005D0D8C"/>
    <w:rsid w:val="005D19AC"/>
    <w:rsid w:val="005D7418"/>
    <w:rsid w:val="005D7DE9"/>
    <w:rsid w:val="005E07A0"/>
    <w:rsid w:val="005E424C"/>
    <w:rsid w:val="005E6C04"/>
    <w:rsid w:val="005F145F"/>
    <w:rsid w:val="005F40C8"/>
    <w:rsid w:val="005F5395"/>
    <w:rsid w:val="005F539F"/>
    <w:rsid w:val="005F6491"/>
    <w:rsid w:val="005F6F79"/>
    <w:rsid w:val="005F7559"/>
    <w:rsid w:val="005F78A8"/>
    <w:rsid w:val="006000B4"/>
    <w:rsid w:val="0060342D"/>
    <w:rsid w:val="00603EC5"/>
    <w:rsid w:val="00605E26"/>
    <w:rsid w:val="00607FD0"/>
    <w:rsid w:val="006108AF"/>
    <w:rsid w:val="006122F1"/>
    <w:rsid w:val="00612E5D"/>
    <w:rsid w:val="0061345B"/>
    <w:rsid w:val="00614AC5"/>
    <w:rsid w:val="00615462"/>
    <w:rsid w:val="006156EA"/>
    <w:rsid w:val="006226E6"/>
    <w:rsid w:val="00623EDE"/>
    <w:rsid w:val="00624ADD"/>
    <w:rsid w:val="00625D50"/>
    <w:rsid w:val="00626A93"/>
    <w:rsid w:val="006314D7"/>
    <w:rsid w:val="00632E7E"/>
    <w:rsid w:val="006343BD"/>
    <w:rsid w:val="0063611D"/>
    <w:rsid w:val="00637119"/>
    <w:rsid w:val="00640296"/>
    <w:rsid w:val="00641250"/>
    <w:rsid w:val="006415D4"/>
    <w:rsid w:val="00641F77"/>
    <w:rsid w:val="00643699"/>
    <w:rsid w:val="006440BA"/>
    <w:rsid w:val="00644234"/>
    <w:rsid w:val="00647B2F"/>
    <w:rsid w:val="00647C6A"/>
    <w:rsid w:val="00653BDF"/>
    <w:rsid w:val="00653C16"/>
    <w:rsid w:val="00656C72"/>
    <w:rsid w:val="0065797B"/>
    <w:rsid w:val="006604F8"/>
    <w:rsid w:val="0066143B"/>
    <w:rsid w:val="0066374B"/>
    <w:rsid w:val="006637C1"/>
    <w:rsid w:val="00663A08"/>
    <w:rsid w:val="00663BA4"/>
    <w:rsid w:val="006662E4"/>
    <w:rsid w:val="00667D7F"/>
    <w:rsid w:val="00671DA8"/>
    <w:rsid w:val="006751B4"/>
    <w:rsid w:val="00675A69"/>
    <w:rsid w:val="00677B20"/>
    <w:rsid w:val="00680A49"/>
    <w:rsid w:val="00685F14"/>
    <w:rsid w:val="00686BEB"/>
    <w:rsid w:val="00692CA9"/>
    <w:rsid w:val="00693A6B"/>
    <w:rsid w:val="00695935"/>
    <w:rsid w:val="00696D26"/>
    <w:rsid w:val="00697020"/>
    <w:rsid w:val="00697814"/>
    <w:rsid w:val="006A0B16"/>
    <w:rsid w:val="006A17A8"/>
    <w:rsid w:val="006A2FD3"/>
    <w:rsid w:val="006A540F"/>
    <w:rsid w:val="006A6ACB"/>
    <w:rsid w:val="006A770E"/>
    <w:rsid w:val="006B0002"/>
    <w:rsid w:val="006B3CA3"/>
    <w:rsid w:val="006B6CA2"/>
    <w:rsid w:val="006B6D8E"/>
    <w:rsid w:val="006B7054"/>
    <w:rsid w:val="006B7322"/>
    <w:rsid w:val="006C08DB"/>
    <w:rsid w:val="006C2E70"/>
    <w:rsid w:val="006C568E"/>
    <w:rsid w:val="006C6194"/>
    <w:rsid w:val="006D01FE"/>
    <w:rsid w:val="006D11DB"/>
    <w:rsid w:val="006D197E"/>
    <w:rsid w:val="006D1F03"/>
    <w:rsid w:val="006D3A31"/>
    <w:rsid w:val="006D531B"/>
    <w:rsid w:val="006D5BD3"/>
    <w:rsid w:val="006D686E"/>
    <w:rsid w:val="006E0366"/>
    <w:rsid w:val="006E23AE"/>
    <w:rsid w:val="006E2E72"/>
    <w:rsid w:val="006E3F08"/>
    <w:rsid w:val="006E6569"/>
    <w:rsid w:val="006E76F1"/>
    <w:rsid w:val="006F03A2"/>
    <w:rsid w:val="006F293D"/>
    <w:rsid w:val="006F7148"/>
    <w:rsid w:val="007003DD"/>
    <w:rsid w:val="007046DD"/>
    <w:rsid w:val="00704C3B"/>
    <w:rsid w:val="0070587A"/>
    <w:rsid w:val="0070716A"/>
    <w:rsid w:val="00707C74"/>
    <w:rsid w:val="007103A7"/>
    <w:rsid w:val="007104AC"/>
    <w:rsid w:val="00710813"/>
    <w:rsid w:val="00712F66"/>
    <w:rsid w:val="00713551"/>
    <w:rsid w:val="00715510"/>
    <w:rsid w:val="00716D92"/>
    <w:rsid w:val="00721377"/>
    <w:rsid w:val="007216AF"/>
    <w:rsid w:val="0072321E"/>
    <w:rsid w:val="00726002"/>
    <w:rsid w:val="00730832"/>
    <w:rsid w:val="0073197C"/>
    <w:rsid w:val="00733325"/>
    <w:rsid w:val="00735BF0"/>
    <w:rsid w:val="00736A09"/>
    <w:rsid w:val="007371A4"/>
    <w:rsid w:val="00741D77"/>
    <w:rsid w:val="00741D88"/>
    <w:rsid w:val="00742BC3"/>
    <w:rsid w:val="00744AC7"/>
    <w:rsid w:val="00745A7C"/>
    <w:rsid w:val="007520DB"/>
    <w:rsid w:val="00754A97"/>
    <w:rsid w:val="00755C5A"/>
    <w:rsid w:val="007562F3"/>
    <w:rsid w:val="00760B01"/>
    <w:rsid w:val="00761398"/>
    <w:rsid w:val="00763B10"/>
    <w:rsid w:val="00764C0A"/>
    <w:rsid w:val="00770AE5"/>
    <w:rsid w:val="0077346D"/>
    <w:rsid w:val="00775442"/>
    <w:rsid w:val="00775C44"/>
    <w:rsid w:val="00776166"/>
    <w:rsid w:val="00780836"/>
    <w:rsid w:val="00780AFB"/>
    <w:rsid w:val="00781487"/>
    <w:rsid w:val="0078288B"/>
    <w:rsid w:val="00782C17"/>
    <w:rsid w:val="00783545"/>
    <w:rsid w:val="00783F2E"/>
    <w:rsid w:val="007842F6"/>
    <w:rsid w:val="00785F64"/>
    <w:rsid w:val="00786ACC"/>
    <w:rsid w:val="00786FEA"/>
    <w:rsid w:val="007873D7"/>
    <w:rsid w:val="007958F6"/>
    <w:rsid w:val="00796ECD"/>
    <w:rsid w:val="00797369"/>
    <w:rsid w:val="007A2D15"/>
    <w:rsid w:val="007A3C50"/>
    <w:rsid w:val="007A4F11"/>
    <w:rsid w:val="007A514C"/>
    <w:rsid w:val="007A762A"/>
    <w:rsid w:val="007B4454"/>
    <w:rsid w:val="007B5FCE"/>
    <w:rsid w:val="007B75F7"/>
    <w:rsid w:val="007C167C"/>
    <w:rsid w:val="007C3033"/>
    <w:rsid w:val="007C5615"/>
    <w:rsid w:val="007C6E3E"/>
    <w:rsid w:val="007C7919"/>
    <w:rsid w:val="007D1265"/>
    <w:rsid w:val="007D1AE1"/>
    <w:rsid w:val="007D1CA3"/>
    <w:rsid w:val="007D303D"/>
    <w:rsid w:val="007D3AE0"/>
    <w:rsid w:val="007D4D61"/>
    <w:rsid w:val="007D5C36"/>
    <w:rsid w:val="007D5E39"/>
    <w:rsid w:val="007D73FD"/>
    <w:rsid w:val="007D7DC6"/>
    <w:rsid w:val="007D7E1E"/>
    <w:rsid w:val="007E35B9"/>
    <w:rsid w:val="007E3BB0"/>
    <w:rsid w:val="007E44CA"/>
    <w:rsid w:val="007E4663"/>
    <w:rsid w:val="007E6307"/>
    <w:rsid w:val="007E6C8D"/>
    <w:rsid w:val="007E7299"/>
    <w:rsid w:val="007F30E2"/>
    <w:rsid w:val="007F4D5B"/>
    <w:rsid w:val="00800369"/>
    <w:rsid w:val="0080094C"/>
    <w:rsid w:val="0080130A"/>
    <w:rsid w:val="00803F9A"/>
    <w:rsid w:val="008069BE"/>
    <w:rsid w:val="00810731"/>
    <w:rsid w:val="00813A2D"/>
    <w:rsid w:val="00813F10"/>
    <w:rsid w:val="00816625"/>
    <w:rsid w:val="008265FF"/>
    <w:rsid w:val="0082694D"/>
    <w:rsid w:val="00827100"/>
    <w:rsid w:val="00827343"/>
    <w:rsid w:val="00831DCB"/>
    <w:rsid w:val="00832168"/>
    <w:rsid w:val="00832A08"/>
    <w:rsid w:val="008359C0"/>
    <w:rsid w:val="00836F31"/>
    <w:rsid w:val="00837C85"/>
    <w:rsid w:val="0084058D"/>
    <w:rsid w:val="008407E6"/>
    <w:rsid w:val="00841A1A"/>
    <w:rsid w:val="00841DD1"/>
    <w:rsid w:val="008422A3"/>
    <w:rsid w:val="008439E0"/>
    <w:rsid w:val="00845C3D"/>
    <w:rsid w:val="00847353"/>
    <w:rsid w:val="00850059"/>
    <w:rsid w:val="00850864"/>
    <w:rsid w:val="00850CF9"/>
    <w:rsid w:val="00850DF0"/>
    <w:rsid w:val="00851597"/>
    <w:rsid w:val="00852218"/>
    <w:rsid w:val="00852654"/>
    <w:rsid w:val="008548EF"/>
    <w:rsid w:val="00856B45"/>
    <w:rsid w:val="00860098"/>
    <w:rsid w:val="00860DC3"/>
    <w:rsid w:val="008615D0"/>
    <w:rsid w:val="00861672"/>
    <w:rsid w:val="00862987"/>
    <w:rsid w:val="00871ED9"/>
    <w:rsid w:val="008723E9"/>
    <w:rsid w:val="00872BC0"/>
    <w:rsid w:val="008767FE"/>
    <w:rsid w:val="008772A4"/>
    <w:rsid w:val="00882A82"/>
    <w:rsid w:val="00885FD8"/>
    <w:rsid w:val="00891593"/>
    <w:rsid w:val="008923C1"/>
    <w:rsid w:val="00893890"/>
    <w:rsid w:val="008941B9"/>
    <w:rsid w:val="00895620"/>
    <w:rsid w:val="00897B33"/>
    <w:rsid w:val="008A1B17"/>
    <w:rsid w:val="008A1C0F"/>
    <w:rsid w:val="008A276E"/>
    <w:rsid w:val="008A3D55"/>
    <w:rsid w:val="008A4842"/>
    <w:rsid w:val="008A6688"/>
    <w:rsid w:val="008A74FD"/>
    <w:rsid w:val="008B1D17"/>
    <w:rsid w:val="008B3E56"/>
    <w:rsid w:val="008B5726"/>
    <w:rsid w:val="008B6A37"/>
    <w:rsid w:val="008C0F84"/>
    <w:rsid w:val="008C688D"/>
    <w:rsid w:val="008D1980"/>
    <w:rsid w:val="008D3F31"/>
    <w:rsid w:val="008D46F1"/>
    <w:rsid w:val="008E19E2"/>
    <w:rsid w:val="008E20F7"/>
    <w:rsid w:val="008E30C9"/>
    <w:rsid w:val="008E5568"/>
    <w:rsid w:val="008E580C"/>
    <w:rsid w:val="008E7312"/>
    <w:rsid w:val="008F137C"/>
    <w:rsid w:val="008F1B0E"/>
    <w:rsid w:val="008F43F6"/>
    <w:rsid w:val="008F6341"/>
    <w:rsid w:val="008F6B92"/>
    <w:rsid w:val="009010CE"/>
    <w:rsid w:val="00903357"/>
    <w:rsid w:val="00903740"/>
    <w:rsid w:val="00904000"/>
    <w:rsid w:val="00905022"/>
    <w:rsid w:val="0091175E"/>
    <w:rsid w:val="00912C9D"/>
    <w:rsid w:val="009204BD"/>
    <w:rsid w:val="00921999"/>
    <w:rsid w:val="00923747"/>
    <w:rsid w:val="00924F24"/>
    <w:rsid w:val="009251F2"/>
    <w:rsid w:val="0092535D"/>
    <w:rsid w:val="0093069E"/>
    <w:rsid w:val="00933FE3"/>
    <w:rsid w:val="009415E7"/>
    <w:rsid w:val="00942D3A"/>
    <w:rsid w:val="009436F3"/>
    <w:rsid w:val="00943D91"/>
    <w:rsid w:val="00946A91"/>
    <w:rsid w:val="00947C08"/>
    <w:rsid w:val="00947EEA"/>
    <w:rsid w:val="009510DC"/>
    <w:rsid w:val="0095245B"/>
    <w:rsid w:val="00952C60"/>
    <w:rsid w:val="009546E4"/>
    <w:rsid w:val="00954B07"/>
    <w:rsid w:val="00954BFD"/>
    <w:rsid w:val="009552EE"/>
    <w:rsid w:val="00955CDE"/>
    <w:rsid w:val="00955CE3"/>
    <w:rsid w:val="0095624D"/>
    <w:rsid w:val="009577BE"/>
    <w:rsid w:val="00957D13"/>
    <w:rsid w:val="00960ADF"/>
    <w:rsid w:val="009632A9"/>
    <w:rsid w:val="00964585"/>
    <w:rsid w:val="00966BF9"/>
    <w:rsid w:val="00967770"/>
    <w:rsid w:val="00971B39"/>
    <w:rsid w:val="00971C33"/>
    <w:rsid w:val="00976590"/>
    <w:rsid w:val="00977C0E"/>
    <w:rsid w:val="00980310"/>
    <w:rsid w:val="009804D7"/>
    <w:rsid w:val="0098271B"/>
    <w:rsid w:val="00983E81"/>
    <w:rsid w:val="009856A6"/>
    <w:rsid w:val="009857CB"/>
    <w:rsid w:val="00985EC8"/>
    <w:rsid w:val="00991413"/>
    <w:rsid w:val="009916C3"/>
    <w:rsid w:val="0099177E"/>
    <w:rsid w:val="00992B5D"/>
    <w:rsid w:val="00994402"/>
    <w:rsid w:val="00994BD9"/>
    <w:rsid w:val="00997675"/>
    <w:rsid w:val="009A1AC6"/>
    <w:rsid w:val="009A3B57"/>
    <w:rsid w:val="009A3ED3"/>
    <w:rsid w:val="009A5998"/>
    <w:rsid w:val="009A6FE9"/>
    <w:rsid w:val="009A7E5E"/>
    <w:rsid w:val="009B0947"/>
    <w:rsid w:val="009B224B"/>
    <w:rsid w:val="009B2722"/>
    <w:rsid w:val="009B3D04"/>
    <w:rsid w:val="009B411B"/>
    <w:rsid w:val="009B5D36"/>
    <w:rsid w:val="009B641A"/>
    <w:rsid w:val="009C161F"/>
    <w:rsid w:val="009C2C9F"/>
    <w:rsid w:val="009C3150"/>
    <w:rsid w:val="009C32FD"/>
    <w:rsid w:val="009C6D93"/>
    <w:rsid w:val="009C7B28"/>
    <w:rsid w:val="009D3305"/>
    <w:rsid w:val="009D3B58"/>
    <w:rsid w:val="009D47B6"/>
    <w:rsid w:val="009D7957"/>
    <w:rsid w:val="009E6333"/>
    <w:rsid w:val="009E6ECA"/>
    <w:rsid w:val="009E79E1"/>
    <w:rsid w:val="009F1021"/>
    <w:rsid w:val="009F179E"/>
    <w:rsid w:val="009F1DE1"/>
    <w:rsid w:val="009F2020"/>
    <w:rsid w:val="009F31F2"/>
    <w:rsid w:val="00A01461"/>
    <w:rsid w:val="00A01FF0"/>
    <w:rsid w:val="00A0211E"/>
    <w:rsid w:val="00A0555F"/>
    <w:rsid w:val="00A06CBB"/>
    <w:rsid w:val="00A0726E"/>
    <w:rsid w:val="00A11AC2"/>
    <w:rsid w:val="00A1215E"/>
    <w:rsid w:val="00A14997"/>
    <w:rsid w:val="00A14E2A"/>
    <w:rsid w:val="00A163D6"/>
    <w:rsid w:val="00A16722"/>
    <w:rsid w:val="00A167F9"/>
    <w:rsid w:val="00A17B5B"/>
    <w:rsid w:val="00A17B82"/>
    <w:rsid w:val="00A20ED0"/>
    <w:rsid w:val="00A216B9"/>
    <w:rsid w:val="00A21A30"/>
    <w:rsid w:val="00A24A42"/>
    <w:rsid w:val="00A24C01"/>
    <w:rsid w:val="00A26A00"/>
    <w:rsid w:val="00A2774D"/>
    <w:rsid w:val="00A30BFA"/>
    <w:rsid w:val="00A30D4A"/>
    <w:rsid w:val="00A32205"/>
    <w:rsid w:val="00A41A9C"/>
    <w:rsid w:val="00A43ED4"/>
    <w:rsid w:val="00A45445"/>
    <w:rsid w:val="00A512A3"/>
    <w:rsid w:val="00A52A8F"/>
    <w:rsid w:val="00A53011"/>
    <w:rsid w:val="00A5491A"/>
    <w:rsid w:val="00A5524F"/>
    <w:rsid w:val="00A55E37"/>
    <w:rsid w:val="00A579DC"/>
    <w:rsid w:val="00A57BFD"/>
    <w:rsid w:val="00A64BD9"/>
    <w:rsid w:val="00A71CE1"/>
    <w:rsid w:val="00A742C1"/>
    <w:rsid w:val="00A804D1"/>
    <w:rsid w:val="00A84719"/>
    <w:rsid w:val="00A85A8B"/>
    <w:rsid w:val="00A863FF"/>
    <w:rsid w:val="00A867F6"/>
    <w:rsid w:val="00A93B93"/>
    <w:rsid w:val="00A94130"/>
    <w:rsid w:val="00AA049D"/>
    <w:rsid w:val="00AA3539"/>
    <w:rsid w:val="00AA3A77"/>
    <w:rsid w:val="00AA44E9"/>
    <w:rsid w:val="00AA5D44"/>
    <w:rsid w:val="00AA699E"/>
    <w:rsid w:val="00AB0A20"/>
    <w:rsid w:val="00AB1A29"/>
    <w:rsid w:val="00AB3ED0"/>
    <w:rsid w:val="00AB40A7"/>
    <w:rsid w:val="00AB4857"/>
    <w:rsid w:val="00AB5B4A"/>
    <w:rsid w:val="00AB6CB8"/>
    <w:rsid w:val="00AC057F"/>
    <w:rsid w:val="00AC2D81"/>
    <w:rsid w:val="00AC5F32"/>
    <w:rsid w:val="00AC6E4C"/>
    <w:rsid w:val="00AD0004"/>
    <w:rsid w:val="00AD0F58"/>
    <w:rsid w:val="00AD11D3"/>
    <w:rsid w:val="00AD2649"/>
    <w:rsid w:val="00AD7FC0"/>
    <w:rsid w:val="00AE4D67"/>
    <w:rsid w:val="00AF0A79"/>
    <w:rsid w:val="00AF2E16"/>
    <w:rsid w:val="00AF61E2"/>
    <w:rsid w:val="00AF7144"/>
    <w:rsid w:val="00B02769"/>
    <w:rsid w:val="00B04BE1"/>
    <w:rsid w:val="00B057DF"/>
    <w:rsid w:val="00B06524"/>
    <w:rsid w:val="00B067AF"/>
    <w:rsid w:val="00B06AD4"/>
    <w:rsid w:val="00B07D7B"/>
    <w:rsid w:val="00B10965"/>
    <w:rsid w:val="00B10A2E"/>
    <w:rsid w:val="00B10CA7"/>
    <w:rsid w:val="00B1185B"/>
    <w:rsid w:val="00B12872"/>
    <w:rsid w:val="00B136BC"/>
    <w:rsid w:val="00B15A54"/>
    <w:rsid w:val="00B16017"/>
    <w:rsid w:val="00B16D90"/>
    <w:rsid w:val="00B20C81"/>
    <w:rsid w:val="00B23393"/>
    <w:rsid w:val="00B270ED"/>
    <w:rsid w:val="00B30008"/>
    <w:rsid w:val="00B321D5"/>
    <w:rsid w:val="00B35528"/>
    <w:rsid w:val="00B418BC"/>
    <w:rsid w:val="00B42F73"/>
    <w:rsid w:val="00B4337B"/>
    <w:rsid w:val="00B470F7"/>
    <w:rsid w:val="00B478F0"/>
    <w:rsid w:val="00B501BB"/>
    <w:rsid w:val="00B50B68"/>
    <w:rsid w:val="00B5123A"/>
    <w:rsid w:val="00B515EA"/>
    <w:rsid w:val="00B51BEA"/>
    <w:rsid w:val="00B56025"/>
    <w:rsid w:val="00B56572"/>
    <w:rsid w:val="00B56B12"/>
    <w:rsid w:val="00B637D7"/>
    <w:rsid w:val="00B64877"/>
    <w:rsid w:val="00B66E1C"/>
    <w:rsid w:val="00B67DD0"/>
    <w:rsid w:val="00B71038"/>
    <w:rsid w:val="00B72B93"/>
    <w:rsid w:val="00B72C31"/>
    <w:rsid w:val="00B73465"/>
    <w:rsid w:val="00B7367F"/>
    <w:rsid w:val="00B75538"/>
    <w:rsid w:val="00B80742"/>
    <w:rsid w:val="00B816EF"/>
    <w:rsid w:val="00B82A91"/>
    <w:rsid w:val="00B840D7"/>
    <w:rsid w:val="00B85373"/>
    <w:rsid w:val="00B94357"/>
    <w:rsid w:val="00B95BD9"/>
    <w:rsid w:val="00BA583F"/>
    <w:rsid w:val="00BA5DE1"/>
    <w:rsid w:val="00BA6A56"/>
    <w:rsid w:val="00BB1A16"/>
    <w:rsid w:val="00BB1D1A"/>
    <w:rsid w:val="00BB4B76"/>
    <w:rsid w:val="00BB4DD9"/>
    <w:rsid w:val="00BB5F2C"/>
    <w:rsid w:val="00BB6C2F"/>
    <w:rsid w:val="00BC0437"/>
    <w:rsid w:val="00BC1713"/>
    <w:rsid w:val="00BC2C63"/>
    <w:rsid w:val="00BC2E21"/>
    <w:rsid w:val="00BC3CC5"/>
    <w:rsid w:val="00BC5669"/>
    <w:rsid w:val="00BD08A4"/>
    <w:rsid w:val="00BD208F"/>
    <w:rsid w:val="00BD2145"/>
    <w:rsid w:val="00BD4B4D"/>
    <w:rsid w:val="00BD4BCD"/>
    <w:rsid w:val="00BD5543"/>
    <w:rsid w:val="00BD6BFF"/>
    <w:rsid w:val="00BE0057"/>
    <w:rsid w:val="00BE0859"/>
    <w:rsid w:val="00BE6B11"/>
    <w:rsid w:val="00BE71C5"/>
    <w:rsid w:val="00BE75DB"/>
    <w:rsid w:val="00BF2D34"/>
    <w:rsid w:val="00BF7372"/>
    <w:rsid w:val="00C02958"/>
    <w:rsid w:val="00C0358D"/>
    <w:rsid w:val="00C051E0"/>
    <w:rsid w:val="00C0725A"/>
    <w:rsid w:val="00C07696"/>
    <w:rsid w:val="00C07798"/>
    <w:rsid w:val="00C11380"/>
    <w:rsid w:val="00C144D2"/>
    <w:rsid w:val="00C1591C"/>
    <w:rsid w:val="00C15DE9"/>
    <w:rsid w:val="00C17B97"/>
    <w:rsid w:val="00C21416"/>
    <w:rsid w:val="00C21623"/>
    <w:rsid w:val="00C21FDD"/>
    <w:rsid w:val="00C23649"/>
    <w:rsid w:val="00C23EDB"/>
    <w:rsid w:val="00C24135"/>
    <w:rsid w:val="00C25670"/>
    <w:rsid w:val="00C279F5"/>
    <w:rsid w:val="00C30BC9"/>
    <w:rsid w:val="00C318C9"/>
    <w:rsid w:val="00C31FE6"/>
    <w:rsid w:val="00C33535"/>
    <w:rsid w:val="00C33CF8"/>
    <w:rsid w:val="00C35259"/>
    <w:rsid w:val="00C355E0"/>
    <w:rsid w:val="00C37691"/>
    <w:rsid w:val="00C454C7"/>
    <w:rsid w:val="00C4663F"/>
    <w:rsid w:val="00C478EF"/>
    <w:rsid w:val="00C50686"/>
    <w:rsid w:val="00C512A0"/>
    <w:rsid w:val="00C54A51"/>
    <w:rsid w:val="00C55C89"/>
    <w:rsid w:val="00C56CA7"/>
    <w:rsid w:val="00C56CFF"/>
    <w:rsid w:val="00C60D69"/>
    <w:rsid w:val="00C60E2A"/>
    <w:rsid w:val="00C65309"/>
    <w:rsid w:val="00C6587E"/>
    <w:rsid w:val="00C6629E"/>
    <w:rsid w:val="00C7069C"/>
    <w:rsid w:val="00C75FEF"/>
    <w:rsid w:val="00C76470"/>
    <w:rsid w:val="00C816E0"/>
    <w:rsid w:val="00C8226D"/>
    <w:rsid w:val="00C828F1"/>
    <w:rsid w:val="00C84947"/>
    <w:rsid w:val="00C85BD8"/>
    <w:rsid w:val="00C86945"/>
    <w:rsid w:val="00C91298"/>
    <w:rsid w:val="00C91D42"/>
    <w:rsid w:val="00C92A83"/>
    <w:rsid w:val="00C92B1E"/>
    <w:rsid w:val="00C92E1E"/>
    <w:rsid w:val="00C943BA"/>
    <w:rsid w:val="00C95940"/>
    <w:rsid w:val="00C95BEB"/>
    <w:rsid w:val="00C963E9"/>
    <w:rsid w:val="00CA0861"/>
    <w:rsid w:val="00CA24A9"/>
    <w:rsid w:val="00CA24AE"/>
    <w:rsid w:val="00CA34B5"/>
    <w:rsid w:val="00CA4A5E"/>
    <w:rsid w:val="00CA4E10"/>
    <w:rsid w:val="00CA6F4A"/>
    <w:rsid w:val="00CA6FFB"/>
    <w:rsid w:val="00CA7432"/>
    <w:rsid w:val="00CB05F9"/>
    <w:rsid w:val="00CB0C7B"/>
    <w:rsid w:val="00CB0F4E"/>
    <w:rsid w:val="00CB2B8E"/>
    <w:rsid w:val="00CB3329"/>
    <w:rsid w:val="00CB5C09"/>
    <w:rsid w:val="00CB5D6F"/>
    <w:rsid w:val="00CB5E23"/>
    <w:rsid w:val="00CB6C05"/>
    <w:rsid w:val="00CB6F6B"/>
    <w:rsid w:val="00CC0D32"/>
    <w:rsid w:val="00CC0E17"/>
    <w:rsid w:val="00CC16A2"/>
    <w:rsid w:val="00CC1820"/>
    <w:rsid w:val="00CC4A17"/>
    <w:rsid w:val="00CC6586"/>
    <w:rsid w:val="00CC6AF4"/>
    <w:rsid w:val="00CC7386"/>
    <w:rsid w:val="00CC773E"/>
    <w:rsid w:val="00CD13C9"/>
    <w:rsid w:val="00CD52D9"/>
    <w:rsid w:val="00CD596C"/>
    <w:rsid w:val="00CE1134"/>
    <w:rsid w:val="00CE1E71"/>
    <w:rsid w:val="00CE267D"/>
    <w:rsid w:val="00CE2B1A"/>
    <w:rsid w:val="00CE34AF"/>
    <w:rsid w:val="00CE40C9"/>
    <w:rsid w:val="00CE501E"/>
    <w:rsid w:val="00CE77E6"/>
    <w:rsid w:val="00CE7FCE"/>
    <w:rsid w:val="00CF00EA"/>
    <w:rsid w:val="00CF0E10"/>
    <w:rsid w:val="00CF3C7B"/>
    <w:rsid w:val="00CF5F54"/>
    <w:rsid w:val="00CF6FC2"/>
    <w:rsid w:val="00D04AD1"/>
    <w:rsid w:val="00D059CB"/>
    <w:rsid w:val="00D106EB"/>
    <w:rsid w:val="00D11952"/>
    <w:rsid w:val="00D12D1E"/>
    <w:rsid w:val="00D158D3"/>
    <w:rsid w:val="00D21D9A"/>
    <w:rsid w:val="00D23A6B"/>
    <w:rsid w:val="00D24F59"/>
    <w:rsid w:val="00D25162"/>
    <w:rsid w:val="00D257B5"/>
    <w:rsid w:val="00D260DA"/>
    <w:rsid w:val="00D2697E"/>
    <w:rsid w:val="00D318FF"/>
    <w:rsid w:val="00D33D55"/>
    <w:rsid w:val="00D33D94"/>
    <w:rsid w:val="00D34A14"/>
    <w:rsid w:val="00D35921"/>
    <w:rsid w:val="00D35C33"/>
    <w:rsid w:val="00D378DE"/>
    <w:rsid w:val="00D448E5"/>
    <w:rsid w:val="00D44931"/>
    <w:rsid w:val="00D4559D"/>
    <w:rsid w:val="00D504B6"/>
    <w:rsid w:val="00D54D15"/>
    <w:rsid w:val="00D54D16"/>
    <w:rsid w:val="00D5674E"/>
    <w:rsid w:val="00D57A2C"/>
    <w:rsid w:val="00D63FB6"/>
    <w:rsid w:val="00D6416E"/>
    <w:rsid w:val="00D66033"/>
    <w:rsid w:val="00D671FC"/>
    <w:rsid w:val="00D67300"/>
    <w:rsid w:val="00D725A7"/>
    <w:rsid w:val="00D72EC4"/>
    <w:rsid w:val="00D801D4"/>
    <w:rsid w:val="00D829A4"/>
    <w:rsid w:val="00D8452A"/>
    <w:rsid w:val="00D84C3F"/>
    <w:rsid w:val="00D860D0"/>
    <w:rsid w:val="00D96186"/>
    <w:rsid w:val="00DA208D"/>
    <w:rsid w:val="00DA29DA"/>
    <w:rsid w:val="00DA3337"/>
    <w:rsid w:val="00DB0690"/>
    <w:rsid w:val="00DB203C"/>
    <w:rsid w:val="00DB234A"/>
    <w:rsid w:val="00DB270F"/>
    <w:rsid w:val="00DB3AA2"/>
    <w:rsid w:val="00DB5AE4"/>
    <w:rsid w:val="00DB7E94"/>
    <w:rsid w:val="00DC14DF"/>
    <w:rsid w:val="00DC384F"/>
    <w:rsid w:val="00DC3F34"/>
    <w:rsid w:val="00DC675A"/>
    <w:rsid w:val="00DC6C36"/>
    <w:rsid w:val="00DC751D"/>
    <w:rsid w:val="00DC7A31"/>
    <w:rsid w:val="00DD0135"/>
    <w:rsid w:val="00DD19B0"/>
    <w:rsid w:val="00DD45BA"/>
    <w:rsid w:val="00DD48B6"/>
    <w:rsid w:val="00DD6ED4"/>
    <w:rsid w:val="00DE062A"/>
    <w:rsid w:val="00DE0800"/>
    <w:rsid w:val="00DE1EDA"/>
    <w:rsid w:val="00DE298B"/>
    <w:rsid w:val="00DF0453"/>
    <w:rsid w:val="00DF13F4"/>
    <w:rsid w:val="00DF33A1"/>
    <w:rsid w:val="00DF40DC"/>
    <w:rsid w:val="00DF66F5"/>
    <w:rsid w:val="00E01D80"/>
    <w:rsid w:val="00E0240A"/>
    <w:rsid w:val="00E02F24"/>
    <w:rsid w:val="00E13D0F"/>
    <w:rsid w:val="00E15144"/>
    <w:rsid w:val="00E20120"/>
    <w:rsid w:val="00E20BE4"/>
    <w:rsid w:val="00E20F1F"/>
    <w:rsid w:val="00E21537"/>
    <w:rsid w:val="00E23E6D"/>
    <w:rsid w:val="00E249C8"/>
    <w:rsid w:val="00E267EB"/>
    <w:rsid w:val="00E27C79"/>
    <w:rsid w:val="00E304BB"/>
    <w:rsid w:val="00E30DF9"/>
    <w:rsid w:val="00E32153"/>
    <w:rsid w:val="00E35004"/>
    <w:rsid w:val="00E352A6"/>
    <w:rsid w:val="00E36FEC"/>
    <w:rsid w:val="00E370DB"/>
    <w:rsid w:val="00E37C9B"/>
    <w:rsid w:val="00E37FA0"/>
    <w:rsid w:val="00E40517"/>
    <w:rsid w:val="00E40681"/>
    <w:rsid w:val="00E406E7"/>
    <w:rsid w:val="00E42280"/>
    <w:rsid w:val="00E425A7"/>
    <w:rsid w:val="00E42EB5"/>
    <w:rsid w:val="00E44C5B"/>
    <w:rsid w:val="00E50915"/>
    <w:rsid w:val="00E53385"/>
    <w:rsid w:val="00E54BD4"/>
    <w:rsid w:val="00E565C5"/>
    <w:rsid w:val="00E60B85"/>
    <w:rsid w:val="00E610A0"/>
    <w:rsid w:val="00E62ADC"/>
    <w:rsid w:val="00E64CB7"/>
    <w:rsid w:val="00E65965"/>
    <w:rsid w:val="00E67840"/>
    <w:rsid w:val="00E72347"/>
    <w:rsid w:val="00E73339"/>
    <w:rsid w:val="00E77747"/>
    <w:rsid w:val="00E83DA6"/>
    <w:rsid w:val="00E84303"/>
    <w:rsid w:val="00E84720"/>
    <w:rsid w:val="00E87793"/>
    <w:rsid w:val="00E9162C"/>
    <w:rsid w:val="00E93455"/>
    <w:rsid w:val="00E952B4"/>
    <w:rsid w:val="00E9646C"/>
    <w:rsid w:val="00E970F1"/>
    <w:rsid w:val="00EA147C"/>
    <w:rsid w:val="00EA1D2B"/>
    <w:rsid w:val="00EA244E"/>
    <w:rsid w:val="00EA50EB"/>
    <w:rsid w:val="00EA5D77"/>
    <w:rsid w:val="00EA5E6D"/>
    <w:rsid w:val="00EA632A"/>
    <w:rsid w:val="00EB038C"/>
    <w:rsid w:val="00EB167E"/>
    <w:rsid w:val="00EB1C4E"/>
    <w:rsid w:val="00EB1F95"/>
    <w:rsid w:val="00EB4CF5"/>
    <w:rsid w:val="00EB5AE5"/>
    <w:rsid w:val="00EB6DF4"/>
    <w:rsid w:val="00EB6E93"/>
    <w:rsid w:val="00EC1786"/>
    <w:rsid w:val="00EC2B6A"/>
    <w:rsid w:val="00EC37C2"/>
    <w:rsid w:val="00EC7A35"/>
    <w:rsid w:val="00ED059A"/>
    <w:rsid w:val="00ED08E6"/>
    <w:rsid w:val="00ED0D14"/>
    <w:rsid w:val="00ED4ACC"/>
    <w:rsid w:val="00ED632C"/>
    <w:rsid w:val="00ED68D3"/>
    <w:rsid w:val="00ED7E07"/>
    <w:rsid w:val="00EE02DC"/>
    <w:rsid w:val="00EE05B2"/>
    <w:rsid w:val="00EE1B37"/>
    <w:rsid w:val="00EE1D16"/>
    <w:rsid w:val="00EE24E4"/>
    <w:rsid w:val="00EE3AB1"/>
    <w:rsid w:val="00EE4290"/>
    <w:rsid w:val="00EE78F7"/>
    <w:rsid w:val="00EF0893"/>
    <w:rsid w:val="00EF417D"/>
    <w:rsid w:val="00EF449F"/>
    <w:rsid w:val="00EF4F1D"/>
    <w:rsid w:val="00EF5783"/>
    <w:rsid w:val="00EF6A18"/>
    <w:rsid w:val="00F00720"/>
    <w:rsid w:val="00F0268D"/>
    <w:rsid w:val="00F036E2"/>
    <w:rsid w:val="00F03CD9"/>
    <w:rsid w:val="00F077D4"/>
    <w:rsid w:val="00F10635"/>
    <w:rsid w:val="00F145DE"/>
    <w:rsid w:val="00F148CD"/>
    <w:rsid w:val="00F15BF9"/>
    <w:rsid w:val="00F17CFA"/>
    <w:rsid w:val="00F20216"/>
    <w:rsid w:val="00F252AA"/>
    <w:rsid w:val="00F320FB"/>
    <w:rsid w:val="00F3338E"/>
    <w:rsid w:val="00F346D6"/>
    <w:rsid w:val="00F35829"/>
    <w:rsid w:val="00F35C2F"/>
    <w:rsid w:val="00F37896"/>
    <w:rsid w:val="00F42B76"/>
    <w:rsid w:val="00F46756"/>
    <w:rsid w:val="00F472FA"/>
    <w:rsid w:val="00F50EFA"/>
    <w:rsid w:val="00F5321D"/>
    <w:rsid w:val="00F53CD5"/>
    <w:rsid w:val="00F56BD3"/>
    <w:rsid w:val="00F574EA"/>
    <w:rsid w:val="00F57A7B"/>
    <w:rsid w:val="00F600DB"/>
    <w:rsid w:val="00F6798E"/>
    <w:rsid w:val="00F715BC"/>
    <w:rsid w:val="00F724E2"/>
    <w:rsid w:val="00F730D8"/>
    <w:rsid w:val="00F73D8F"/>
    <w:rsid w:val="00F76BFC"/>
    <w:rsid w:val="00F83483"/>
    <w:rsid w:val="00F83D7D"/>
    <w:rsid w:val="00F8573A"/>
    <w:rsid w:val="00F87A45"/>
    <w:rsid w:val="00F92EDB"/>
    <w:rsid w:val="00F94A1B"/>
    <w:rsid w:val="00F96A4D"/>
    <w:rsid w:val="00F97124"/>
    <w:rsid w:val="00FA4628"/>
    <w:rsid w:val="00FA4989"/>
    <w:rsid w:val="00FA629E"/>
    <w:rsid w:val="00FB0772"/>
    <w:rsid w:val="00FB0D5E"/>
    <w:rsid w:val="00FB34CB"/>
    <w:rsid w:val="00FB3DAE"/>
    <w:rsid w:val="00FB4580"/>
    <w:rsid w:val="00FB484E"/>
    <w:rsid w:val="00FB5654"/>
    <w:rsid w:val="00FB594D"/>
    <w:rsid w:val="00FB6A4F"/>
    <w:rsid w:val="00FB74B0"/>
    <w:rsid w:val="00FC0A8F"/>
    <w:rsid w:val="00FC1238"/>
    <w:rsid w:val="00FC6A36"/>
    <w:rsid w:val="00FD108F"/>
    <w:rsid w:val="00FD3494"/>
    <w:rsid w:val="00FD5ADA"/>
    <w:rsid w:val="00FD5BEC"/>
    <w:rsid w:val="00FD605D"/>
    <w:rsid w:val="00FD6106"/>
    <w:rsid w:val="00FE104A"/>
    <w:rsid w:val="00FE2102"/>
    <w:rsid w:val="00FE2C4C"/>
    <w:rsid w:val="00FE3302"/>
    <w:rsid w:val="00FE3768"/>
    <w:rsid w:val="00FE6A17"/>
    <w:rsid w:val="00FE711D"/>
    <w:rsid w:val="00FF04B7"/>
    <w:rsid w:val="00FF0A73"/>
    <w:rsid w:val="00FF47DE"/>
    <w:rsid w:val="00FF4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3A4366AC"/>
  <w15:docId w15:val="{97901C5E-8AF8-40B6-AEF2-5353F5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aliases w:val="CV table"/>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uiPriority w:val="99"/>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paragraph" w:customStyle="1" w:styleId="EYNormal">
    <w:name w:val="EY Normal"/>
    <w:link w:val="EYNormalChar"/>
    <w:rsid w:val="002070F8"/>
    <w:pPr>
      <w:suppressAutoHyphens/>
      <w:spacing w:after="0" w:line="240" w:lineRule="auto"/>
    </w:pPr>
    <w:rPr>
      <w:rFonts w:ascii="Arial" w:eastAsia="Times New Roman" w:hAnsi="Arial" w:cs="Times New Roman"/>
      <w:kern w:val="12"/>
      <w:szCs w:val="24"/>
    </w:rPr>
  </w:style>
  <w:style w:type="character" w:customStyle="1" w:styleId="EYNormalChar">
    <w:name w:val="EY Normal Char"/>
    <w:basedOn w:val="DefaultParagraphFont"/>
    <w:link w:val="EYNormal"/>
    <w:rsid w:val="002070F8"/>
    <w:rPr>
      <w:rFonts w:ascii="Arial" w:eastAsia="Times New Roman" w:hAnsi="Arial" w:cs="Times New Roman"/>
      <w:kern w:val="12"/>
      <w:szCs w:val="24"/>
    </w:rPr>
  </w:style>
  <w:style w:type="character" w:styleId="Hyperlink">
    <w:name w:val="Hyperlink"/>
    <w:basedOn w:val="DefaultParagraphFont"/>
    <w:uiPriority w:val="99"/>
    <w:unhideWhenUsed/>
    <w:rsid w:val="003B11F5"/>
    <w:rPr>
      <w:color w:val="0000FF" w:themeColor="hyperlink"/>
      <w:u w:val="single"/>
    </w:rPr>
  </w:style>
  <w:style w:type="character" w:styleId="CommentReference">
    <w:name w:val="annotation reference"/>
    <w:basedOn w:val="DefaultParagraphFont"/>
    <w:uiPriority w:val="99"/>
    <w:semiHidden/>
    <w:unhideWhenUsed/>
    <w:rsid w:val="006637C1"/>
    <w:rPr>
      <w:sz w:val="16"/>
      <w:szCs w:val="16"/>
    </w:rPr>
  </w:style>
  <w:style w:type="paragraph" w:styleId="CommentText">
    <w:name w:val="annotation text"/>
    <w:basedOn w:val="Normal"/>
    <w:link w:val="CommentTextChar"/>
    <w:uiPriority w:val="99"/>
    <w:unhideWhenUsed/>
    <w:rsid w:val="006637C1"/>
    <w:rPr>
      <w:szCs w:val="20"/>
    </w:rPr>
  </w:style>
  <w:style w:type="character" w:customStyle="1" w:styleId="CommentTextChar">
    <w:name w:val="Comment Text Char"/>
    <w:basedOn w:val="DefaultParagraphFont"/>
    <w:link w:val="CommentText"/>
    <w:uiPriority w:val="99"/>
    <w:rsid w:val="006637C1"/>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637C1"/>
    <w:rPr>
      <w:b/>
      <w:bCs/>
    </w:rPr>
  </w:style>
  <w:style w:type="character" w:customStyle="1" w:styleId="CommentSubjectChar">
    <w:name w:val="Comment Subject Char"/>
    <w:basedOn w:val="CommentTextChar"/>
    <w:link w:val="CommentSubject"/>
    <w:uiPriority w:val="99"/>
    <w:semiHidden/>
    <w:rsid w:val="006637C1"/>
    <w:rPr>
      <w:rFonts w:ascii="Arial" w:eastAsia="Times New Roman" w:hAnsi="Arial" w:cs="Times New Roman"/>
      <w:b/>
      <w:bCs/>
      <w:sz w:val="20"/>
      <w:szCs w:val="20"/>
      <w:lang w:val="ro-RO"/>
    </w:rPr>
  </w:style>
  <w:style w:type="character" w:styleId="Strong">
    <w:name w:val="Strong"/>
    <w:basedOn w:val="DefaultParagraphFont"/>
    <w:uiPriority w:val="22"/>
    <w:qFormat/>
    <w:rsid w:val="008E30C9"/>
    <w:rPr>
      <w:b/>
      <w:bCs/>
    </w:rPr>
  </w:style>
  <w:style w:type="character" w:styleId="Emphasis">
    <w:name w:val="Emphasis"/>
    <w:basedOn w:val="DefaultParagraphFont"/>
    <w:uiPriority w:val="20"/>
    <w:qFormat/>
    <w:rsid w:val="008E30C9"/>
    <w:rPr>
      <w:i/>
      <w:iCs/>
    </w:rPr>
  </w:style>
  <w:style w:type="character" w:styleId="FollowedHyperlink">
    <w:name w:val="FollowedHyperlink"/>
    <w:basedOn w:val="DefaultParagraphFont"/>
    <w:uiPriority w:val="99"/>
    <w:semiHidden/>
    <w:unhideWhenUsed/>
    <w:rsid w:val="002368DD"/>
    <w:rPr>
      <w:color w:val="800080" w:themeColor="followedHyperlink"/>
      <w:u w:val="single"/>
    </w:rPr>
  </w:style>
  <w:style w:type="paragraph" w:styleId="ListParagraph">
    <w:name w:val="List Paragraph"/>
    <w:basedOn w:val="Normal"/>
    <w:uiPriority w:val="34"/>
    <w:qFormat/>
    <w:rsid w:val="00A93B93"/>
    <w:pPr>
      <w:ind w:left="720"/>
      <w:contextualSpacing/>
    </w:pPr>
  </w:style>
  <w:style w:type="character" w:customStyle="1" w:styleId="st1">
    <w:name w:val="st1"/>
    <w:basedOn w:val="DefaultParagraphFont"/>
    <w:rsid w:val="005F145F"/>
  </w:style>
  <w:style w:type="paragraph" w:styleId="Revision">
    <w:name w:val="Revision"/>
    <w:hidden/>
    <w:uiPriority w:val="99"/>
    <w:semiHidden/>
    <w:rsid w:val="006E23AE"/>
    <w:pPr>
      <w:spacing w:after="0" w:line="240" w:lineRule="auto"/>
    </w:pPr>
    <w:rPr>
      <w:rFonts w:ascii="Arial" w:eastAsia="Times New Roman" w:hAnsi="Arial" w:cs="Times New Roman"/>
      <w:sz w:val="20"/>
      <w:szCs w:val="24"/>
    </w:rPr>
  </w:style>
  <w:style w:type="paragraph" w:styleId="NormalWeb">
    <w:name w:val="Normal (Web)"/>
    <w:basedOn w:val="Normal"/>
    <w:uiPriority w:val="99"/>
    <w:semiHidden/>
    <w:unhideWhenUsed/>
    <w:rsid w:val="00816625"/>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C0358D"/>
    <w:rPr>
      <w:i/>
      <w:iCs/>
    </w:rPr>
  </w:style>
  <w:style w:type="character" w:customStyle="1" w:styleId="MeniuneNerezolvat1">
    <w:name w:val="Mențiune Nerezolvat1"/>
    <w:basedOn w:val="DefaultParagraphFont"/>
    <w:uiPriority w:val="99"/>
    <w:semiHidden/>
    <w:unhideWhenUsed/>
    <w:rsid w:val="00D24F59"/>
    <w:rPr>
      <w:color w:val="605E5C"/>
      <w:shd w:val="clear" w:color="auto" w:fill="E1DFDD"/>
    </w:rPr>
  </w:style>
  <w:style w:type="paragraph" w:customStyle="1" w:styleId="Biographydetail">
    <w:name w:val="Biography detail"/>
    <w:rsid w:val="00923747"/>
    <w:pPr>
      <w:spacing w:after="0" w:line="240" w:lineRule="auto"/>
    </w:pPr>
    <w:rPr>
      <w:rFonts w:ascii="EYInterstate Regular" w:eastAsia="Times New Roman" w:hAnsi="EYInterstate Regular" w:cs="Times New Roman"/>
      <w:color w:val="000000"/>
      <w:sz w:val="18"/>
      <w:szCs w:val="24"/>
    </w:rPr>
  </w:style>
  <w:style w:type="paragraph" w:customStyle="1" w:styleId="EYBullet1">
    <w:name w:val="EY Bullet 1"/>
    <w:basedOn w:val="Normal"/>
    <w:qFormat/>
    <w:rsid w:val="00923747"/>
    <w:pPr>
      <w:numPr>
        <w:numId w:val="11"/>
      </w:numPr>
      <w:spacing w:after="120"/>
    </w:pPr>
    <w:rPr>
      <w:kern w:val="12"/>
      <w:sz w:val="18"/>
    </w:rPr>
  </w:style>
  <w:style w:type="paragraph" w:customStyle="1" w:styleId="Headerandfooter">
    <w:name w:val="Header and footer"/>
    <w:basedOn w:val="Header"/>
    <w:rsid w:val="00923747"/>
    <w:pPr>
      <w:spacing w:line="180" w:lineRule="exact"/>
    </w:pPr>
    <w:rPr>
      <w:rFonts w:ascii="EYInterstate Regular" w:hAnsi="EYInterstate Regular"/>
      <w:color w:val="000000" w:themeColor="text1"/>
      <w:sz w:val="14"/>
    </w:rPr>
  </w:style>
  <w:style w:type="character" w:customStyle="1" w:styleId="HeaderandfooterLight">
    <w:name w:val="Header and footer Light"/>
    <w:basedOn w:val="DefaultParagraphFont"/>
    <w:uiPriority w:val="1"/>
    <w:qFormat/>
    <w:rsid w:val="00923747"/>
    <w:rPr>
      <w:rFonts w:ascii="EYInterstate Light" w:hAnsi="EYInterstate Light"/>
      <w:color w:val="000000"/>
    </w:rPr>
  </w:style>
  <w:style w:type="paragraph" w:customStyle="1" w:styleId="EYBodytextsolid">
    <w:name w:val="EY Body text (solid)"/>
    <w:basedOn w:val="Normal"/>
    <w:rsid w:val="00923747"/>
    <w:pPr>
      <w:suppressAutoHyphens/>
      <w:spacing w:after="120" w:line="260" w:lineRule="atLeast"/>
    </w:pPr>
    <w:rPr>
      <w:kern w:val="12"/>
      <w:sz w:val="18"/>
      <w:szCs w:val="20"/>
    </w:rPr>
  </w:style>
  <w:style w:type="paragraph" w:customStyle="1" w:styleId="EYDocumentprompts">
    <w:name w:val="EY Document prompts"/>
    <w:basedOn w:val="EYNormal"/>
    <w:uiPriority w:val="99"/>
    <w:rsid w:val="0029619D"/>
    <w:pPr>
      <w:spacing w:before="60" w:after="60" w:line="240" w:lineRule="atLeast"/>
    </w:pPr>
    <w:rPr>
      <w:sz w:val="20"/>
      <w:lang w:val="en-GB"/>
    </w:rPr>
  </w:style>
  <w:style w:type="character" w:customStyle="1" w:styleId="MeniuneNerezolvat2">
    <w:name w:val="Mențiune Nerezolvat2"/>
    <w:basedOn w:val="DefaultParagraphFont"/>
    <w:uiPriority w:val="99"/>
    <w:semiHidden/>
    <w:unhideWhenUsed/>
    <w:rsid w:val="00317BEE"/>
    <w:rPr>
      <w:color w:val="605E5C"/>
      <w:shd w:val="clear" w:color="auto" w:fill="E1DFDD"/>
    </w:rPr>
  </w:style>
  <w:style w:type="paragraph" w:styleId="NoSpacing">
    <w:name w:val="No Spacing"/>
    <w:uiPriority w:val="1"/>
    <w:qFormat/>
    <w:rsid w:val="0059454E"/>
    <w:pPr>
      <w:spacing w:after="0" w:line="240" w:lineRule="auto"/>
    </w:pPr>
    <w:rPr>
      <w:rFonts w:ascii="Calibri" w:hAnsi="Calibri" w:cs="Calibri"/>
      <w:lang w:val="en-US"/>
    </w:rPr>
  </w:style>
  <w:style w:type="character" w:customStyle="1" w:styleId="MeniuneNerezolvat3">
    <w:name w:val="Mențiune Nerezolvat3"/>
    <w:basedOn w:val="DefaultParagraphFont"/>
    <w:uiPriority w:val="99"/>
    <w:semiHidden/>
    <w:unhideWhenUsed/>
    <w:rsid w:val="00CC1820"/>
    <w:rPr>
      <w:color w:val="605E5C"/>
      <w:shd w:val="clear" w:color="auto" w:fill="E1DFDD"/>
    </w:rPr>
  </w:style>
  <w:style w:type="character" w:customStyle="1" w:styleId="MeniuneNerezolvat4">
    <w:name w:val="Mențiune Nerezolvat4"/>
    <w:basedOn w:val="DefaultParagraphFont"/>
    <w:uiPriority w:val="99"/>
    <w:semiHidden/>
    <w:unhideWhenUsed/>
    <w:rsid w:val="0045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8101">
      <w:bodyDiv w:val="1"/>
      <w:marLeft w:val="0"/>
      <w:marRight w:val="0"/>
      <w:marTop w:val="0"/>
      <w:marBottom w:val="0"/>
      <w:divBdr>
        <w:top w:val="none" w:sz="0" w:space="0" w:color="auto"/>
        <w:left w:val="none" w:sz="0" w:space="0" w:color="auto"/>
        <w:bottom w:val="none" w:sz="0" w:space="0" w:color="auto"/>
        <w:right w:val="none" w:sz="0" w:space="0" w:color="auto"/>
      </w:divBdr>
    </w:div>
    <w:div w:id="41828922">
      <w:bodyDiv w:val="1"/>
      <w:marLeft w:val="0"/>
      <w:marRight w:val="0"/>
      <w:marTop w:val="0"/>
      <w:marBottom w:val="0"/>
      <w:divBdr>
        <w:top w:val="none" w:sz="0" w:space="0" w:color="auto"/>
        <w:left w:val="none" w:sz="0" w:space="0" w:color="auto"/>
        <w:bottom w:val="none" w:sz="0" w:space="0" w:color="auto"/>
        <w:right w:val="none" w:sz="0" w:space="0" w:color="auto"/>
      </w:divBdr>
      <w:divsChild>
        <w:div w:id="1085221572">
          <w:marLeft w:val="562"/>
          <w:marRight w:val="0"/>
          <w:marTop w:val="0"/>
          <w:marBottom w:val="120"/>
          <w:divBdr>
            <w:top w:val="none" w:sz="0" w:space="0" w:color="auto"/>
            <w:left w:val="none" w:sz="0" w:space="0" w:color="auto"/>
            <w:bottom w:val="none" w:sz="0" w:space="0" w:color="auto"/>
            <w:right w:val="none" w:sz="0" w:space="0" w:color="auto"/>
          </w:divBdr>
        </w:div>
        <w:div w:id="352615716">
          <w:marLeft w:val="562"/>
          <w:marRight w:val="0"/>
          <w:marTop w:val="0"/>
          <w:marBottom w:val="120"/>
          <w:divBdr>
            <w:top w:val="none" w:sz="0" w:space="0" w:color="auto"/>
            <w:left w:val="none" w:sz="0" w:space="0" w:color="auto"/>
            <w:bottom w:val="none" w:sz="0" w:space="0" w:color="auto"/>
            <w:right w:val="none" w:sz="0" w:space="0" w:color="auto"/>
          </w:divBdr>
        </w:div>
      </w:divsChild>
    </w:div>
    <w:div w:id="373508447">
      <w:bodyDiv w:val="1"/>
      <w:marLeft w:val="0"/>
      <w:marRight w:val="0"/>
      <w:marTop w:val="0"/>
      <w:marBottom w:val="0"/>
      <w:divBdr>
        <w:top w:val="none" w:sz="0" w:space="0" w:color="auto"/>
        <w:left w:val="none" w:sz="0" w:space="0" w:color="auto"/>
        <w:bottom w:val="none" w:sz="0" w:space="0" w:color="auto"/>
        <w:right w:val="none" w:sz="0" w:space="0" w:color="auto"/>
      </w:divBdr>
      <w:divsChild>
        <w:div w:id="296372009">
          <w:marLeft w:val="1181"/>
          <w:marRight w:val="0"/>
          <w:marTop w:val="77"/>
          <w:marBottom w:val="0"/>
          <w:divBdr>
            <w:top w:val="none" w:sz="0" w:space="0" w:color="auto"/>
            <w:left w:val="none" w:sz="0" w:space="0" w:color="auto"/>
            <w:bottom w:val="none" w:sz="0" w:space="0" w:color="auto"/>
            <w:right w:val="none" w:sz="0" w:space="0" w:color="auto"/>
          </w:divBdr>
        </w:div>
      </w:divsChild>
    </w:div>
    <w:div w:id="414473762">
      <w:bodyDiv w:val="1"/>
      <w:marLeft w:val="0"/>
      <w:marRight w:val="0"/>
      <w:marTop w:val="0"/>
      <w:marBottom w:val="0"/>
      <w:divBdr>
        <w:top w:val="none" w:sz="0" w:space="0" w:color="auto"/>
        <w:left w:val="none" w:sz="0" w:space="0" w:color="auto"/>
        <w:bottom w:val="none" w:sz="0" w:space="0" w:color="auto"/>
        <w:right w:val="none" w:sz="0" w:space="0" w:color="auto"/>
      </w:divBdr>
    </w:div>
    <w:div w:id="610822080">
      <w:bodyDiv w:val="1"/>
      <w:marLeft w:val="0"/>
      <w:marRight w:val="0"/>
      <w:marTop w:val="0"/>
      <w:marBottom w:val="0"/>
      <w:divBdr>
        <w:top w:val="none" w:sz="0" w:space="0" w:color="auto"/>
        <w:left w:val="none" w:sz="0" w:space="0" w:color="auto"/>
        <w:bottom w:val="none" w:sz="0" w:space="0" w:color="auto"/>
        <w:right w:val="none" w:sz="0" w:space="0" w:color="auto"/>
      </w:divBdr>
    </w:div>
    <w:div w:id="630742724">
      <w:bodyDiv w:val="1"/>
      <w:marLeft w:val="0"/>
      <w:marRight w:val="0"/>
      <w:marTop w:val="0"/>
      <w:marBottom w:val="0"/>
      <w:divBdr>
        <w:top w:val="none" w:sz="0" w:space="0" w:color="auto"/>
        <w:left w:val="none" w:sz="0" w:space="0" w:color="auto"/>
        <w:bottom w:val="none" w:sz="0" w:space="0" w:color="auto"/>
        <w:right w:val="none" w:sz="0" w:space="0" w:color="auto"/>
      </w:divBdr>
    </w:div>
    <w:div w:id="655378364">
      <w:bodyDiv w:val="1"/>
      <w:marLeft w:val="0"/>
      <w:marRight w:val="0"/>
      <w:marTop w:val="0"/>
      <w:marBottom w:val="0"/>
      <w:divBdr>
        <w:top w:val="none" w:sz="0" w:space="0" w:color="auto"/>
        <w:left w:val="none" w:sz="0" w:space="0" w:color="auto"/>
        <w:bottom w:val="none" w:sz="0" w:space="0" w:color="auto"/>
        <w:right w:val="none" w:sz="0" w:space="0" w:color="auto"/>
      </w:divBdr>
    </w:div>
    <w:div w:id="751706218">
      <w:bodyDiv w:val="1"/>
      <w:marLeft w:val="0"/>
      <w:marRight w:val="0"/>
      <w:marTop w:val="0"/>
      <w:marBottom w:val="0"/>
      <w:divBdr>
        <w:top w:val="none" w:sz="0" w:space="0" w:color="auto"/>
        <w:left w:val="none" w:sz="0" w:space="0" w:color="auto"/>
        <w:bottom w:val="none" w:sz="0" w:space="0" w:color="auto"/>
        <w:right w:val="none" w:sz="0" w:space="0" w:color="auto"/>
      </w:divBdr>
    </w:div>
    <w:div w:id="770011217">
      <w:bodyDiv w:val="1"/>
      <w:marLeft w:val="0"/>
      <w:marRight w:val="0"/>
      <w:marTop w:val="0"/>
      <w:marBottom w:val="0"/>
      <w:divBdr>
        <w:top w:val="none" w:sz="0" w:space="0" w:color="auto"/>
        <w:left w:val="none" w:sz="0" w:space="0" w:color="auto"/>
        <w:bottom w:val="none" w:sz="0" w:space="0" w:color="auto"/>
        <w:right w:val="none" w:sz="0" w:space="0" w:color="auto"/>
      </w:divBdr>
      <w:divsChild>
        <w:div w:id="1903715146">
          <w:marLeft w:val="0"/>
          <w:marRight w:val="0"/>
          <w:marTop w:val="0"/>
          <w:marBottom w:val="0"/>
          <w:divBdr>
            <w:top w:val="none" w:sz="0" w:space="0" w:color="auto"/>
            <w:left w:val="none" w:sz="0" w:space="0" w:color="auto"/>
            <w:bottom w:val="none" w:sz="0" w:space="0" w:color="auto"/>
            <w:right w:val="none" w:sz="0" w:space="0" w:color="auto"/>
          </w:divBdr>
          <w:divsChild>
            <w:div w:id="223493290">
              <w:marLeft w:val="0"/>
              <w:marRight w:val="0"/>
              <w:marTop w:val="0"/>
              <w:marBottom w:val="0"/>
              <w:divBdr>
                <w:top w:val="none" w:sz="0" w:space="0" w:color="auto"/>
                <w:left w:val="none" w:sz="0" w:space="0" w:color="auto"/>
                <w:bottom w:val="none" w:sz="0" w:space="0" w:color="auto"/>
                <w:right w:val="none" w:sz="0" w:space="0" w:color="auto"/>
              </w:divBdr>
              <w:divsChild>
                <w:div w:id="2072271635">
                  <w:marLeft w:val="0"/>
                  <w:marRight w:val="0"/>
                  <w:marTop w:val="0"/>
                  <w:marBottom w:val="0"/>
                  <w:divBdr>
                    <w:top w:val="none" w:sz="0" w:space="0" w:color="auto"/>
                    <w:left w:val="none" w:sz="0" w:space="0" w:color="auto"/>
                    <w:bottom w:val="none" w:sz="0" w:space="0" w:color="auto"/>
                    <w:right w:val="none" w:sz="0" w:space="0" w:color="auto"/>
                  </w:divBdr>
                  <w:divsChild>
                    <w:div w:id="1012293899">
                      <w:marLeft w:val="0"/>
                      <w:marRight w:val="0"/>
                      <w:marTop w:val="45"/>
                      <w:marBottom w:val="0"/>
                      <w:divBdr>
                        <w:top w:val="none" w:sz="0" w:space="0" w:color="auto"/>
                        <w:left w:val="none" w:sz="0" w:space="0" w:color="auto"/>
                        <w:bottom w:val="none" w:sz="0" w:space="0" w:color="auto"/>
                        <w:right w:val="none" w:sz="0" w:space="0" w:color="auto"/>
                      </w:divBdr>
                      <w:divsChild>
                        <w:div w:id="181288846">
                          <w:marLeft w:val="0"/>
                          <w:marRight w:val="0"/>
                          <w:marTop w:val="0"/>
                          <w:marBottom w:val="0"/>
                          <w:divBdr>
                            <w:top w:val="none" w:sz="0" w:space="0" w:color="auto"/>
                            <w:left w:val="none" w:sz="0" w:space="0" w:color="auto"/>
                            <w:bottom w:val="none" w:sz="0" w:space="0" w:color="auto"/>
                            <w:right w:val="none" w:sz="0" w:space="0" w:color="auto"/>
                          </w:divBdr>
                          <w:divsChild>
                            <w:div w:id="1974021774">
                              <w:marLeft w:val="2070"/>
                              <w:marRight w:val="3960"/>
                              <w:marTop w:val="0"/>
                              <w:marBottom w:val="0"/>
                              <w:divBdr>
                                <w:top w:val="none" w:sz="0" w:space="0" w:color="auto"/>
                                <w:left w:val="none" w:sz="0" w:space="0" w:color="auto"/>
                                <w:bottom w:val="none" w:sz="0" w:space="0" w:color="auto"/>
                                <w:right w:val="none" w:sz="0" w:space="0" w:color="auto"/>
                              </w:divBdr>
                              <w:divsChild>
                                <w:div w:id="46490938">
                                  <w:marLeft w:val="0"/>
                                  <w:marRight w:val="0"/>
                                  <w:marTop w:val="0"/>
                                  <w:marBottom w:val="0"/>
                                  <w:divBdr>
                                    <w:top w:val="none" w:sz="0" w:space="0" w:color="auto"/>
                                    <w:left w:val="none" w:sz="0" w:space="0" w:color="auto"/>
                                    <w:bottom w:val="none" w:sz="0" w:space="0" w:color="auto"/>
                                    <w:right w:val="none" w:sz="0" w:space="0" w:color="auto"/>
                                  </w:divBdr>
                                  <w:divsChild>
                                    <w:div w:id="1723938610">
                                      <w:marLeft w:val="0"/>
                                      <w:marRight w:val="0"/>
                                      <w:marTop w:val="0"/>
                                      <w:marBottom w:val="0"/>
                                      <w:divBdr>
                                        <w:top w:val="none" w:sz="0" w:space="0" w:color="auto"/>
                                        <w:left w:val="none" w:sz="0" w:space="0" w:color="auto"/>
                                        <w:bottom w:val="none" w:sz="0" w:space="0" w:color="auto"/>
                                        <w:right w:val="none" w:sz="0" w:space="0" w:color="auto"/>
                                      </w:divBdr>
                                      <w:divsChild>
                                        <w:div w:id="1643654090">
                                          <w:marLeft w:val="0"/>
                                          <w:marRight w:val="0"/>
                                          <w:marTop w:val="0"/>
                                          <w:marBottom w:val="0"/>
                                          <w:divBdr>
                                            <w:top w:val="none" w:sz="0" w:space="0" w:color="auto"/>
                                            <w:left w:val="none" w:sz="0" w:space="0" w:color="auto"/>
                                            <w:bottom w:val="none" w:sz="0" w:space="0" w:color="auto"/>
                                            <w:right w:val="none" w:sz="0" w:space="0" w:color="auto"/>
                                          </w:divBdr>
                                          <w:divsChild>
                                            <w:div w:id="880673968">
                                              <w:marLeft w:val="0"/>
                                              <w:marRight w:val="0"/>
                                              <w:marTop w:val="90"/>
                                              <w:marBottom w:val="0"/>
                                              <w:divBdr>
                                                <w:top w:val="none" w:sz="0" w:space="0" w:color="auto"/>
                                                <w:left w:val="none" w:sz="0" w:space="0" w:color="auto"/>
                                                <w:bottom w:val="none" w:sz="0" w:space="0" w:color="auto"/>
                                                <w:right w:val="none" w:sz="0" w:space="0" w:color="auto"/>
                                              </w:divBdr>
                                              <w:divsChild>
                                                <w:div w:id="822741578">
                                                  <w:marLeft w:val="0"/>
                                                  <w:marRight w:val="0"/>
                                                  <w:marTop w:val="0"/>
                                                  <w:marBottom w:val="0"/>
                                                  <w:divBdr>
                                                    <w:top w:val="none" w:sz="0" w:space="0" w:color="auto"/>
                                                    <w:left w:val="none" w:sz="0" w:space="0" w:color="auto"/>
                                                    <w:bottom w:val="none" w:sz="0" w:space="0" w:color="auto"/>
                                                    <w:right w:val="none" w:sz="0" w:space="0" w:color="auto"/>
                                                  </w:divBdr>
                                                  <w:divsChild>
                                                    <w:div w:id="1482501581">
                                                      <w:marLeft w:val="0"/>
                                                      <w:marRight w:val="0"/>
                                                      <w:marTop w:val="0"/>
                                                      <w:marBottom w:val="0"/>
                                                      <w:divBdr>
                                                        <w:top w:val="none" w:sz="0" w:space="0" w:color="auto"/>
                                                        <w:left w:val="none" w:sz="0" w:space="0" w:color="auto"/>
                                                        <w:bottom w:val="none" w:sz="0" w:space="0" w:color="auto"/>
                                                        <w:right w:val="none" w:sz="0" w:space="0" w:color="auto"/>
                                                      </w:divBdr>
                                                      <w:divsChild>
                                                        <w:div w:id="1925186305">
                                                          <w:marLeft w:val="0"/>
                                                          <w:marRight w:val="0"/>
                                                          <w:marTop w:val="0"/>
                                                          <w:marBottom w:val="0"/>
                                                          <w:divBdr>
                                                            <w:top w:val="none" w:sz="0" w:space="0" w:color="auto"/>
                                                            <w:left w:val="none" w:sz="0" w:space="0" w:color="auto"/>
                                                            <w:bottom w:val="none" w:sz="0" w:space="0" w:color="auto"/>
                                                            <w:right w:val="none" w:sz="0" w:space="0" w:color="auto"/>
                                                          </w:divBdr>
                                                          <w:divsChild>
                                                            <w:div w:id="450827952">
                                                              <w:marLeft w:val="0"/>
                                                              <w:marRight w:val="0"/>
                                                              <w:marTop w:val="0"/>
                                                              <w:marBottom w:val="390"/>
                                                              <w:divBdr>
                                                                <w:top w:val="none" w:sz="0" w:space="0" w:color="auto"/>
                                                                <w:left w:val="none" w:sz="0" w:space="0" w:color="auto"/>
                                                                <w:bottom w:val="none" w:sz="0" w:space="0" w:color="auto"/>
                                                                <w:right w:val="none" w:sz="0" w:space="0" w:color="auto"/>
                                                              </w:divBdr>
                                                              <w:divsChild>
                                                                <w:div w:id="199172256">
                                                                  <w:marLeft w:val="0"/>
                                                                  <w:marRight w:val="0"/>
                                                                  <w:marTop w:val="0"/>
                                                                  <w:marBottom w:val="0"/>
                                                                  <w:divBdr>
                                                                    <w:top w:val="none" w:sz="0" w:space="0" w:color="auto"/>
                                                                    <w:left w:val="none" w:sz="0" w:space="0" w:color="auto"/>
                                                                    <w:bottom w:val="none" w:sz="0" w:space="0" w:color="auto"/>
                                                                    <w:right w:val="none" w:sz="0" w:space="0" w:color="auto"/>
                                                                  </w:divBdr>
                                                                  <w:divsChild>
                                                                    <w:div w:id="1983852130">
                                                                      <w:marLeft w:val="0"/>
                                                                      <w:marRight w:val="0"/>
                                                                      <w:marTop w:val="0"/>
                                                                      <w:marBottom w:val="0"/>
                                                                      <w:divBdr>
                                                                        <w:top w:val="none" w:sz="0" w:space="0" w:color="auto"/>
                                                                        <w:left w:val="none" w:sz="0" w:space="0" w:color="auto"/>
                                                                        <w:bottom w:val="none" w:sz="0" w:space="0" w:color="auto"/>
                                                                        <w:right w:val="none" w:sz="0" w:space="0" w:color="auto"/>
                                                                      </w:divBdr>
                                                                      <w:divsChild>
                                                                        <w:div w:id="1149052877">
                                                                          <w:marLeft w:val="0"/>
                                                                          <w:marRight w:val="0"/>
                                                                          <w:marTop w:val="0"/>
                                                                          <w:marBottom w:val="0"/>
                                                                          <w:divBdr>
                                                                            <w:top w:val="none" w:sz="0" w:space="0" w:color="auto"/>
                                                                            <w:left w:val="none" w:sz="0" w:space="0" w:color="auto"/>
                                                                            <w:bottom w:val="none" w:sz="0" w:space="0" w:color="auto"/>
                                                                            <w:right w:val="none" w:sz="0" w:space="0" w:color="auto"/>
                                                                          </w:divBdr>
                                                                          <w:divsChild>
                                                                            <w:div w:id="1325090349">
                                                                              <w:marLeft w:val="0"/>
                                                                              <w:marRight w:val="0"/>
                                                                              <w:marTop w:val="0"/>
                                                                              <w:marBottom w:val="0"/>
                                                                              <w:divBdr>
                                                                                <w:top w:val="none" w:sz="0" w:space="0" w:color="auto"/>
                                                                                <w:left w:val="none" w:sz="0" w:space="0" w:color="auto"/>
                                                                                <w:bottom w:val="none" w:sz="0" w:space="0" w:color="auto"/>
                                                                                <w:right w:val="none" w:sz="0" w:space="0" w:color="auto"/>
                                                                              </w:divBdr>
                                                                              <w:divsChild>
                                                                                <w:div w:id="2838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150">
      <w:bodyDiv w:val="1"/>
      <w:marLeft w:val="0"/>
      <w:marRight w:val="0"/>
      <w:marTop w:val="0"/>
      <w:marBottom w:val="0"/>
      <w:divBdr>
        <w:top w:val="none" w:sz="0" w:space="0" w:color="auto"/>
        <w:left w:val="none" w:sz="0" w:space="0" w:color="auto"/>
        <w:bottom w:val="none" w:sz="0" w:space="0" w:color="auto"/>
        <w:right w:val="none" w:sz="0" w:space="0" w:color="auto"/>
      </w:divBdr>
      <w:divsChild>
        <w:div w:id="499541655">
          <w:marLeft w:val="590"/>
          <w:marRight w:val="0"/>
          <w:marTop w:val="77"/>
          <w:marBottom w:val="0"/>
          <w:divBdr>
            <w:top w:val="none" w:sz="0" w:space="0" w:color="auto"/>
            <w:left w:val="none" w:sz="0" w:space="0" w:color="auto"/>
            <w:bottom w:val="none" w:sz="0" w:space="0" w:color="auto"/>
            <w:right w:val="none" w:sz="0" w:space="0" w:color="auto"/>
          </w:divBdr>
        </w:div>
        <w:div w:id="22480597">
          <w:marLeft w:val="590"/>
          <w:marRight w:val="0"/>
          <w:marTop w:val="77"/>
          <w:marBottom w:val="0"/>
          <w:divBdr>
            <w:top w:val="none" w:sz="0" w:space="0" w:color="auto"/>
            <w:left w:val="none" w:sz="0" w:space="0" w:color="auto"/>
            <w:bottom w:val="none" w:sz="0" w:space="0" w:color="auto"/>
            <w:right w:val="none" w:sz="0" w:space="0" w:color="auto"/>
          </w:divBdr>
        </w:div>
      </w:divsChild>
    </w:div>
    <w:div w:id="925453719">
      <w:bodyDiv w:val="1"/>
      <w:marLeft w:val="0"/>
      <w:marRight w:val="0"/>
      <w:marTop w:val="0"/>
      <w:marBottom w:val="0"/>
      <w:divBdr>
        <w:top w:val="none" w:sz="0" w:space="0" w:color="auto"/>
        <w:left w:val="none" w:sz="0" w:space="0" w:color="auto"/>
        <w:bottom w:val="none" w:sz="0" w:space="0" w:color="auto"/>
        <w:right w:val="none" w:sz="0" w:space="0" w:color="auto"/>
      </w:divBdr>
    </w:div>
    <w:div w:id="957953699">
      <w:bodyDiv w:val="1"/>
      <w:marLeft w:val="0"/>
      <w:marRight w:val="0"/>
      <w:marTop w:val="0"/>
      <w:marBottom w:val="0"/>
      <w:divBdr>
        <w:top w:val="none" w:sz="0" w:space="0" w:color="auto"/>
        <w:left w:val="none" w:sz="0" w:space="0" w:color="auto"/>
        <w:bottom w:val="none" w:sz="0" w:space="0" w:color="auto"/>
        <w:right w:val="none" w:sz="0" w:space="0" w:color="auto"/>
      </w:divBdr>
    </w:div>
    <w:div w:id="1201013264">
      <w:bodyDiv w:val="1"/>
      <w:marLeft w:val="0"/>
      <w:marRight w:val="0"/>
      <w:marTop w:val="0"/>
      <w:marBottom w:val="0"/>
      <w:divBdr>
        <w:top w:val="none" w:sz="0" w:space="0" w:color="auto"/>
        <w:left w:val="none" w:sz="0" w:space="0" w:color="auto"/>
        <w:bottom w:val="none" w:sz="0" w:space="0" w:color="auto"/>
        <w:right w:val="none" w:sz="0" w:space="0" w:color="auto"/>
      </w:divBdr>
    </w:div>
    <w:div w:id="1260483692">
      <w:bodyDiv w:val="1"/>
      <w:marLeft w:val="0"/>
      <w:marRight w:val="0"/>
      <w:marTop w:val="0"/>
      <w:marBottom w:val="0"/>
      <w:divBdr>
        <w:top w:val="none" w:sz="0" w:space="0" w:color="auto"/>
        <w:left w:val="none" w:sz="0" w:space="0" w:color="auto"/>
        <w:bottom w:val="none" w:sz="0" w:space="0" w:color="auto"/>
        <w:right w:val="none" w:sz="0" w:space="0" w:color="auto"/>
      </w:divBdr>
    </w:div>
    <w:div w:id="1296594774">
      <w:bodyDiv w:val="1"/>
      <w:marLeft w:val="0"/>
      <w:marRight w:val="0"/>
      <w:marTop w:val="0"/>
      <w:marBottom w:val="0"/>
      <w:divBdr>
        <w:top w:val="none" w:sz="0" w:space="0" w:color="auto"/>
        <w:left w:val="none" w:sz="0" w:space="0" w:color="auto"/>
        <w:bottom w:val="none" w:sz="0" w:space="0" w:color="auto"/>
        <w:right w:val="none" w:sz="0" w:space="0" w:color="auto"/>
      </w:divBdr>
    </w:div>
    <w:div w:id="1323847556">
      <w:bodyDiv w:val="1"/>
      <w:marLeft w:val="0"/>
      <w:marRight w:val="0"/>
      <w:marTop w:val="0"/>
      <w:marBottom w:val="0"/>
      <w:divBdr>
        <w:top w:val="none" w:sz="0" w:space="0" w:color="auto"/>
        <w:left w:val="none" w:sz="0" w:space="0" w:color="auto"/>
        <w:bottom w:val="none" w:sz="0" w:space="0" w:color="auto"/>
        <w:right w:val="none" w:sz="0" w:space="0" w:color="auto"/>
      </w:divBdr>
      <w:divsChild>
        <w:div w:id="310058692">
          <w:marLeft w:val="0"/>
          <w:marRight w:val="0"/>
          <w:marTop w:val="0"/>
          <w:marBottom w:val="0"/>
          <w:divBdr>
            <w:top w:val="none" w:sz="0" w:space="0" w:color="auto"/>
            <w:left w:val="none" w:sz="0" w:space="0" w:color="auto"/>
            <w:bottom w:val="none" w:sz="0" w:space="0" w:color="auto"/>
            <w:right w:val="none" w:sz="0" w:space="0" w:color="auto"/>
          </w:divBdr>
        </w:div>
      </w:divsChild>
    </w:div>
    <w:div w:id="1329819927">
      <w:bodyDiv w:val="1"/>
      <w:marLeft w:val="0"/>
      <w:marRight w:val="0"/>
      <w:marTop w:val="0"/>
      <w:marBottom w:val="0"/>
      <w:divBdr>
        <w:top w:val="none" w:sz="0" w:space="0" w:color="auto"/>
        <w:left w:val="none" w:sz="0" w:space="0" w:color="auto"/>
        <w:bottom w:val="none" w:sz="0" w:space="0" w:color="auto"/>
        <w:right w:val="none" w:sz="0" w:space="0" w:color="auto"/>
      </w:divBdr>
    </w:div>
    <w:div w:id="1346326176">
      <w:bodyDiv w:val="1"/>
      <w:marLeft w:val="0"/>
      <w:marRight w:val="0"/>
      <w:marTop w:val="0"/>
      <w:marBottom w:val="0"/>
      <w:divBdr>
        <w:top w:val="none" w:sz="0" w:space="0" w:color="auto"/>
        <w:left w:val="none" w:sz="0" w:space="0" w:color="auto"/>
        <w:bottom w:val="none" w:sz="0" w:space="0" w:color="auto"/>
        <w:right w:val="none" w:sz="0" w:space="0" w:color="auto"/>
      </w:divBdr>
      <w:divsChild>
        <w:div w:id="1276477091">
          <w:marLeft w:val="0"/>
          <w:marRight w:val="0"/>
          <w:marTop w:val="0"/>
          <w:marBottom w:val="0"/>
          <w:divBdr>
            <w:top w:val="none" w:sz="0" w:space="0" w:color="auto"/>
            <w:left w:val="none" w:sz="0" w:space="0" w:color="auto"/>
            <w:bottom w:val="none" w:sz="0" w:space="0" w:color="auto"/>
            <w:right w:val="none" w:sz="0" w:space="0" w:color="auto"/>
          </w:divBdr>
          <w:divsChild>
            <w:div w:id="594945642">
              <w:marLeft w:val="0"/>
              <w:marRight w:val="0"/>
              <w:marTop w:val="0"/>
              <w:marBottom w:val="0"/>
              <w:divBdr>
                <w:top w:val="none" w:sz="0" w:space="0" w:color="auto"/>
                <w:left w:val="none" w:sz="0" w:space="0" w:color="auto"/>
                <w:bottom w:val="none" w:sz="0" w:space="0" w:color="auto"/>
                <w:right w:val="none" w:sz="0" w:space="0" w:color="auto"/>
              </w:divBdr>
              <w:divsChild>
                <w:div w:id="2028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3285">
      <w:bodyDiv w:val="1"/>
      <w:marLeft w:val="0"/>
      <w:marRight w:val="0"/>
      <w:marTop w:val="0"/>
      <w:marBottom w:val="0"/>
      <w:divBdr>
        <w:top w:val="none" w:sz="0" w:space="0" w:color="auto"/>
        <w:left w:val="none" w:sz="0" w:space="0" w:color="auto"/>
        <w:bottom w:val="none" w:sz="0" w:space="0" w:color="auto"/>
        <w:right w:val="none" w:sz="0" w:space="0" w:color="auto"/>
      </w:divBdr>
    </w:div>
    <w:div w:id="1351494204">
      <w:bodyDiv w:val="1"/>
      <w:marLeft w:val="0"/>
      <w:marRight w:val="0"/>
      <w:marTop w:val="0"/>
      <w:marBottom w:val="0"/>
      <w:divBdr>
        <w:top w:val="none" w:sz="0" w:space="0" w:color="auto"/>
        <w:left w:val="none" w:sz="0" w:space="0" w:color="auto"/>
        <w:bottom w:val="none" w:sz="0" w:space="0" w:color="auto"/>
        <w:right w:val="none" w:sz="0" w:space="0" w:color="auto"/>
      </w:divBdr>
    </w:div>
    <w:div w:id="1414084927">
      <w:bodyDiv w:val="1"/>
      <w:marLeft w:val="0"/>
      <w:marRight w:val="0"/>
      <w:marTop w:val="0"/>
      <w:marBottom w:val="0"/>
      <w:divBdr>
        <w:top w:val="none" w:sz="0" w:space="0" w:color="auto"/>
        <w:left w:val="none" w:sz="0" w:space="0" w:color="auto"/>
        <w:bottom w:val="none" w:sz="0" w:space="0" w:color="auto"/>
        <w:right w:val="none" w:sz="0" w:space="0" w:color="auto"/>
      </w:divBdr>
    </w:div>
    <w:div w:id="1435976005">
      <w:bodyDiv w:val="1"/>
      <w:marLeft w:val="0"/>
      <w:marRight w:val="0"/>
      <w:marTop w:val="0"/>
      <w:marBottom w:val="0"/>
      <w:divBdr>
        <w:top w:val="none" w:sz="0" w:space="0" w:color="auto"/>
        <w:left w:val="none" w:sz="0" w:space="0" w:color="auto"/>
        <w:bottom w:val="none" w:sz="0" w:space="0" w:color="auto"/>
        <w:right w:val="none" w:sz="0" w:space="0" w:color="auto"/>
      </w:divBdr>
    </w:div>
    <w:div w:id="1462380316">
      <w:bodyDiv w:val="1"/>
      <w:marLeft w:val="0"/>
      <w:marRight w:val="0"/>
      <w:marTop w:val="0"/>
      <w:marBottom w:val="0"/>
      <w:divBdr>
        <w:top w:val="none" w:sz="0" w:space="0" w:color="auto"/>
        <w:left w:val="none" w:sz="0" w:space="0" w:color="auto"/>
        <w:bottom w:val="none" w:sz="0" w:space="0" w:color="auto"/>
        <w:right w:val="none" w:sz="0" w:space="0" w:color="auto"/>
      </w:divBdr>
      <w:divsChild>
        <w:div w:id="1757676133">
          <w:marLeft w:val="0"/>
          <w:marRight w:val="0"/>
          <w:marTop w:val="0"/>
          <w:marBottom w:val="0"/>
          <w:divBdr>
            <w:top w:val="none" w:sz="0" w:space="0" w:color="auto"/>
            <w:left w:val="none" w:sz="0" w:space="0" w:color="auto"/>
            <w:bottom w:val="none" w:sz="0" w:space="0" w:color="auto"/>
            <w:right w:val="none" w:sz="0" w:space="0" w:color="auto"/>
          </w:divBdr>
        </w:div>
      </w:divsChild>
    </w:div>
    <w:div w:id="1466509969">
      <w:bodyDiv w:val="1"/>
      <w:marLeft w:val="0"/>
      <w:marRight w:val="0"/>
      <w:marTop w:val="0"/>
      <w:marBottom w:val="0"/>
      <w:divBdr>
        <w:top w:val="none" w:sz="0" w:space="0" w:color="auto"/>
        <w:left w:val="none" w:sz="0" w:space="0" w:color="auto"/>
        <w:bottom w:val="none" w:sz="0" w:space="0" w:color="auto"/>
        <w:right w:val="none" w:sz="0" w:space="0" w:color="auto"/>
      </w:divBdr>
    </w:div>
    <w:div w:id="1614826588">
      <w:bodyDiv w:val="1"/>
      <w:marLeft w:val="0"/>
      <w:marRight w:val="0"/>
      <w:marTop w:val="0"/>
      <w:marBottom w:val="0"/>
      <w:divBdr>
        <w:top w:val="none" w:sz="0" w:space="0" w:color="auto"/>
        <w:left w:val="none" w:sz="0" w:space="0" w:color="auto"/>
        <w:bottom w:val="none" w:sz="0" w:space="0" w:color="auto"/>
        <w:right w:val="none" w:sz="0" w:space="0" w:color="auto"/>
      </w:divBdr>
    </w:div>
    <w:div w:id="1675644161">
      <w:bodyDiv w:val="1"/>
      <w:marLeft w:val="0"/>
      <w:marRight w:val="0"/>
      <w:marTop w:val="0"/>
      <w:marBottom w:val="0"/>
      <w:divBdr>
        <w:top w:val="none" w:sz="0" w:space="0" w:color="auto"/>
        <w:left w:val="none" w:sz="0" w:space="0" w:color="auto"/>
        <w:bottom w:val="none" w:sz="0" w:space="0" w:color="auto"/>
        <w:right w:val="none" w:sz="0" w:space="0" w:color="auto"/>
      </w:divBdr>
    </w:div>
    <w:div w:id="1836217559">
      <w:bodyDiv w:val="1"/>
      <w:marLeft w:val="0"/>
      <w:marRight w:val="0"/>
      <w:marTop w:val="0"/>
      <w:marBottom w:val="0"/>
      <w:divBdr>
        <w:top w:val="none" w:sz="0" w:space="0" w:color="auto"/>
        <w:left w:val="none" w:sz="0" w:space="0" w:color="auto"/>
        <w:bottom w:val="none" w:sz="0" w:space="0" w:color="auto"/>
        <w:right w:val="none" w:sz="0" w:space="0" w:color="auto"/>
      </w:divBdr>
    </w:div>
    <w:div w:id="1837570922">
      <w:bodyDiv w:val="1"/>
      <w:marLeft w:val="0"/>
      <w:marRight w:val="0"/>
      <w:marTop w:val="0"/>
      <w:marBottom w:val="0"/>
      <w:divBdr>
        <w:top w:val="none" w:sz="0" w:space="0" w:color="auto"/>
        <w:left w:val="none" w:sz="0" w:space="0" w:color="auto"/>
        <w:bottom w:val="none" w:sz="0" w:space="0" w:color="auto"/>
        <w:right w:val="none" w:sz="0" w:space="0" w:color="auto"/>
      </w:divBdr>
    </w:div>
    <w:div w:id="1943486076">
      <w:bodyDiv w:val="1"/>
      <w:marLeft w:val="0"/>
      <w:marRight w:val="0"/>
      <w:marTop w:val="0"/>
      <w:marBottom w:val="0"/>
      <w:divBdr>
        <w:top w:val="none" w:sz="0" w:space="0" w:color="auto"/>
        <w:left w:val="none" w:sz="0" w:space="0" w:color="auto"/>
        <w:bottom w:val="none" w:sz="0" w:space="0" w:color="auto"/>
        <w:right w:val="none" w:sz="0" w:space="0" w:color="auto"/>
      </w:divBdr>
    </w:div>
    <w:div w:id="2091924349">
      <w:bodyDiv w:val="1"/>
      <w:marLeft w:val="0"/>
      <w:marRight w:val="0"/>
      <w:marTop w:val="0"/>
      <w:marBottom w:val="0"/>
      <w:divBdr>
        <w:top w:val="none" w:sz="0" w:space="0" w:color="auto"/>
        <w:left w:val="none" w:sz="0" w:space="0" w:color="auto"/>
        <w:bottom w:val="none" w:sz="0" w:space="0" w:color="auto"/>
        <w:right w:val="none" w:sz="0" w:space="0" w:color="auto"/>
      </w:divBdr>
    </w:div>
    <w:div w:id="2111854081">
      <w:bodyDiv w:val="1"/>
      <w:marLeft w:val="0"/>
      <w:marRight w:val="0"/>
      <w:marTop w:val="0"/>
      <w:marBottom w:val="0"/>
      <w:divBdr>
        <w:top w:val="none" w:sz="0" w:space="0" w:color="auto"/>
        <w:left w:val="none" w:sz="0" w:space="0" w:color="auto"/>
        <w:bottom w:val="none" w:sz="0" w:space="0" w:color="auto"/>
        <w:right w:val="none" w:sz="0" w:space="0" w:color="auto"/>
      </w:divBdr>
      <w:divsChild>
        <w:div w:id="853612676">
          <w:marLeft w:val="0"/>
          <w:marRight w:val="0"/>
          <w:marTop w:val="0"/>
          <w:marBottom w:val="0"/>
          <w:divBdr>
            <w:top w:val="none" w:sz="0" w:space="0" w:color="auto"/>
            <w:left w:val="none" w:sz="0" w:space="0" w:color="auto"/>
            <w:bottom w:val="none" w:sz="0" w:space="0" w:color="auto"/>
            <w:right w:val="none" w:sz="0" w:space="0" w:color="auto"/>
          </w:divBdr>
          <w:divsChild>
            <w:div w:id="1249465258">
              <w:marLeft w:val="0"/>
              <w:marRight w:val="0"/>
              <w:marTop w:val="0"/>
              <w:marBottom w:val="0"/>
              <w:divBdr>
                <w:top w:val="none" w:sz="0" w:space="0" w:color="auto"/>
                <w:left w:val="none" w:sz="0" w:space="0" w:color="auto"/>
                <w:bottom w:val="none" w:sz="0" w:space="0" w:color="auto"/>
                <w:right w:val="none" w:sz="0" w:space="0" w:color="auto"/>
              </w:divBdr>
              <w:divsChild>
                <w:div w:id="640964783">
                  <w:marLeft w:val="0"/>
                  <w:marRight w:val="0"/>
                  <w:marTop w:val="0"/>
                  <w:marBottom w:val="0"/>
                  <w:divBdr>
                    <w:top w:val="none" w:sz="0" w:space="0" w:color="auto"/>
                    <w:left w:val="none" w:sz="0" w:space="0" w:color="auto"/>
                    <w:bottom w:val="none" w:sz="0" w:space="0" w:color="auto"/>
                    <w:right w:val="none" w:sz="0" w:space="0" w:color="auto"/>
                  </w:divBdr>
                  <w:divsChild>
                    <w:div w:id="1961453289">
                      <w:marLeft w:val="0"/>
                      <w:marRight w:val="0"/>
                      <w:marTop w:val="0"/>
                      <w:marBottom w:val="0"/>
                      <w:divBdr>
                        <w:top w:val="none" w:sz="0" w:space="0" w:color="auto"/>
                        <w:left w:val="none" w:sz="0" w:space="0" w:color="auto"/>
                        <w:bottom w:val="none" w:sz="0" w:space="0" w:color="auto"/>
                        <w:right w:val="none" w:sz="0" w:space="0" w:color="auto"/>
                      </w:divBdr>
                      <w:divsChild>
                        <w:div w:id="434063521">
                          <w:marLeft w:val="0"/>
                          <w:marRight w:val="0"/>
                          <w:marTop w:val="45"/>
                          <w:marBottom w:val="0"/>
                          <w:divBdr>
                            <w:top w:val="none" w:sz="0" w:space="0" w:color="auto"/>
                            <w:left w:val="none" w:sz="0" w:space="0" w:color="auto"/>
                            <w:bottom w:val="none" w:sz="0" w:space="0" w:color="auto"/>
                            <w:right w:val="none" w:sz="0" w:space="0" w:color="auto"/>
                          </w:divBdr>
                          <w:divsChild>
                            <w:div w:id="636645091">
                              <w:marLeft w:val="0"/>
                              <w:marRight w:val="0"/>
                              <w:marTop w:val="0"/>
                              <w:marBottom w:val="0"/>
                              <w:divBdr>
                                <w:top w:val="none" w:sz="0" w:space="0" w:color="auto"/>
                                <w:left w:val="none" w:sz="0" w:space="0" w:color="auto"/>
                                <w:bottom w:val="none" w:sz="0" w:space="0" w:color="auto"/>
                                <w:right w:val="none" w:sz="0" w:space="0" w:color="auto"/>
                              </w:divBdr>
                              <w:divsChild>
                                <w:div w:id="2784456">
                                  <w:marLeft w:val="2070"/>
                                  <w:marRight w:val="3810"/>
                                  <w:marTop w:val="0"/>
                                  <w:marBottom w:val="0"/>
                                  <w:divBdr>
                                    <w:top w:val="none" w:sz="0" w:space="0" w:color="auto"/>
                                    <w:left w:val="none" w:sz="0" w:space="0" w:color="auto"/>
                                    <w:bottom w:val="none" w:sz="0" w:space="0" w:color="auto"/>
                                    <w:right w:val="none" w:sz="0" w:space="0" w:color="auto"/>
                                  </w:divBdr>
                                  <w:divsChild>
                                    <w:div w:id="742530317">
                                      <w:marLeft w:val="0"/>
                                      <w:marRight w:val="0"/>
                                      <w:marTop w:val="0"/>
                                      <w:marBottom w:val="0"/>
                                      <w:divBdr>
                                        <w:top w:val="none" w:sz="0" w:space="0" w:color="auto"/>
                                        <w:left w:val="none" w:sz="0" w:space="0" w:color="auto"/>
                                        <w:bottom w:val="none" w:sz="0" w:space="0" w:color="auto"/>
                                        <w:right w:val="none" w:sz="0" w:space="0" w:color="auto"/>
                                      </w:divBdr>
                                      <w:divsChild>
                                        <w:div w:id="1541163881">
                                          <w:marLeft w:val="0"/>
                                          <w:marRight w:val="0"/>
                                          <w:marTop w:val="0"/>
                                          <w:marBottom w:val="0"/>
                                          <w:divBdr>
                                            <w:top w:val="none" w:sz="0" w:space="0" w:color="auto"/>
                                            <w:left w:val="none" w:sz="0" w:space="0" w:color="auto"/>
                                            <w:bottom w:val="none" w:sz="0" w:space="0" w:color="auto"/>
                                            <w:right w:val="none" w:sz="0" w:space="0" w:color="auto"/>
                                          </w:divBdr>
                                          <w:divsChild>
                                            <w:div w:id="1245800478">
                                              <w:marLeft w:val="0"/>
                                              <w:marRight w:val="0"/>
                                              <w:marTop w:val="0"/>
                                              <w:marBottom w:val="0"/>
                                              <w:divBdr>
                                                <w:top w:val="none" w:sz="0" w:space="0" w:color="auto"/>
                                                <w:left w:val="none" w:sz="0" w:space="0" w:color="auto"/>
                                                <w:bottom w:val="none" w:sz="0" w:space="0" w:color="auto"/>
                                                <w:right w:val="none" w:sz="0" w:space="0" w:color="auto"/>
                                              </w:divBdr>
                                              <w:divsChild>
                                                <w:div w:id="1697193618">
                                                  <w:marLeft w:val="0"/>
                                                  <w:marRight w:val="0"/>
                                                  <w:marTop w:val="0"/>
                                                  <w:marBottom w:val="0"/>
                                                  <w:divBdr>
                                                    <w:top w:val="none" w:sz="0" w:space="0" w:color="auto"/>
                                                    <w:left w:val="none" w:sz="0" w:space="0" w:color="auto"/>
                                                    <w:bottom w:val="none" w:sz="0" w:space="0" w:color="auto"/>
                                                    <w:right w:val="none" w:sz="0" w:space="0" w:color="auto"/>
                                                  </w:divBdr>
                                                  <w:divsChild>
                                                    <w:div w:id="386220723">
                                                      <w:marLeft w:val="0"/>
                                                      <w:marRight w:val="0"/>
                                                      <w:marTop w:val="0"/>
                                                      <w:marBottom w:val="0"/>
                                                      <w:divBdr>
                                                        <w:top w:val="none" w:sz="0" w:space="0" w:color="auto"/>
                                                        <w:left w:val="none" w:sz="0" w:space="0" w:color="auto"/>
                                                        <w:bottom w:val="none" w:sz="0" w:space="0" w:color="auto"/>
                                                        <w:right w:val="none" w:sz="0" w:space="0" w:color="auto"/>
                                                      </w:divBdr>
                                                      <w:divsChild>
                                                        <w:div w:id="1634796224">
                                                          <w:marLeft w:val="0"/>
                                                          <w:marRight w:val="0"/>
                                                          <w:marTop w:val="0"/>
                                                          <w:marBottom w:val="0"/>
                                                          <w:divBdr>
                                                            <w:top w:val="none" w:sz="0" w:space="0" w:color="auto"/>
                                                            <w:left w:val="none" w:sz="0" w:space="0" w:color="auto"/>
                                                            <w:bottom w:val="none" w:sz="0" w:space="0" w:color="auto"/>
                                                            <w:right w:val="none" w:sz="0" w:space="0" w:color="auto"/>
                                                          </w:divBdr>
                                                          <w:divsChild>
                                                            <w:div w:id="1155533533">
                                                              <w:marLeft w:val="0"/>
                                                              <w:marRight w:val="0"/>
                                                              <w:marTop w:val="0"/>
                                                              <w:marBottom w:val="345"/>
                                                              <w:divBdr>
                                                                <w:top w:val="none" w:sz="0" w:space="0" w:color="auto"/>
                                                                <w:left w:val="none" w:sz="0" w:space="0" w:color="auto"/>
                                                                <w:bottom w:val="none" w:sz="0" w:space="0" w:color="auto"/>
                                                                <w:right w:val="none" w:sz="0" w:space="0" w:color="auto"/>
                                                              </w:divBdr>
                                                              <w:divsChild>
                                                                <w:div w:id="875578601">
                                                                  <w:marLeft w:val="0"/>
                                                                  <w:marRight w:val="0"/>
                                                                  <w:marTop w:val="0"/>
                                                                  <w:marBottom w:val="0"/>
                                                                  <w:divBdr>
                                                                    <w:top w:val="none" w:sz="0" w:space="0" w:color="auto"/>
                                                                    <w:left w:val="none" w:sz="0" w:space="0" w:color="auto"/>
                                                                    <w:bottom w:val="none" w:sz="0" w:space="0" w:color="auto"/>
                                                                    <w:right w:val="none" w:sz="0" w:space="0" w:color="auto"/>
                                                                  </w:divBdr>
                                                                  <w:divsChild>
                                                                    <w:div w:id="382368694">
                                                                      <w:marLeft w:val="0"/>
                                                                      <w:marRight w:val="0"/>
                                                                      <w:marTop w:val="0"/>
                                                                      <w:marBottom w:val="0"/>
                                                                      <w:divBdr>
                                                                        <w:top w:val="none" w:sz="0" w:space="0" w:color="auto"/>
                                                                        <w:left w:val="none" w:sz="0" w:space="0" w:color="auto"/>
                                                                        <w:bottom w:val="none" w:sz="0" w:space="0" w:color="auto"/>
                                                                        <w:right w:val="none" w:sz="0" w:space="0" w:color="auto"/>
                                                                      </w:divBdr>
                                                                      <w:divsChild>
                                                                        <w:div w:id="2203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3619">
                                                              <w:marLeft w:val="0"/>
                                                              <w:marRight w:val="0"/>
                                                              <w:marTop w:val="0"/>
                                                              <w:marBottom w:val="345"/>
                                                              <w:divBdr>
                                                                <w:top w:val="none" w:sz="0" w:space="0" w:color="auto"/>
                                                                <w:left w:val="none" w:sz="0" w:space="0" w:color="auto"/>
                                                                <w:bottom w:val="none" w:sz="0" w:space="0" w:color="auto"/>
                                                                <w:right w:val="none" w:sz="0" w:space="0" w:color="auto"/>
                                                              </w:divBdr>
                                                              <w:divsChild>
                                                                <w:div w:id="1551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119F-E1F3-452C-A903-DE2BDEF4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5DF9A-E348-41EC-9FF9-5CA2F084CDD5}">
  <ds:schemaRefs>
    <ds:schemaRef ds:uri="http://schemas.microsoft.com/sharepoint/v3/contenttype/forms"/>
  </ds:schemaRefs>
</ds:datastoreItem>
</file>

<file path=customXml/itemProps3.xml><?xml version="1.0" encoding="utf-8"?>
<ds:datastoreItem xmlns:ds="http://schemas.openxmlformats.org/officeDocument/2006/customXml" ds:itemID="{49C7C5FE-D7C3-44AB-9127-0537E95A2866}">
  <ds:schemaRefs>
    <ds:schemaRef ds:uri="http://purl.org/dc/terms/"/>
    <ds:schemaRef ds:uri="45cbc027-4fdb-4325-ba4c-14e20f088a7f"/>
    <ds:schemaRef ds:uri="http://schemas.openxmlformats.org/package/2006/metadata/core-properties"/>
    <ds:schemaRef ds:uri="http://purl.org/dc/elements/1.1/"/>
    <ds:schemaRef ds:uri="fd550b8b-0dd7-4de3-a8e6-af527f15a8a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887AEBD-A9E6-4330-9423-8517F08F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1384</Words>
  <Characters>8032</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RELEASE - oil and gas Digital survey</vt:lpstr>
      <vt:lpstr>RELEASE - oil and gas Digital survey</vt:lpstr>
    </vt:vector>
  </TitlesOfParts>
  <Company>Ernst &amp; Young</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oil and gas Digital survey</dc:title>
  <dc:creator>Aparna sankaran</dc:creator>
  <dc:description/>
  <cp:lastModifiedBy>Luiza</cp:lastModifiedBy>
  <cp:revision>6</cp:revision>
  <cp:lastPrinted>2020-05-15T09:46:00Z</cp:lastPrinted>
  <dcterms:created xsi:type="dcterms:W3CDTF">2021-06-08T07:33:00Z</dcterms:created>
  <dcterms:modified xsi:type="dcterms:W3CDTF">2021-06-08T08:33:00Z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08665a42-318d-4bed-9b6f-1d0bd20acc47</vt:lpwstr>
  </property>
  <property fmtid="{D5CDD505-2E9C-101B-9397-08002B2CF9AE}" pid="21" name="Sector">
    <vt:lpwstr>8;#Oil and Gas|c935c92c-bce3-4a23-aa9d-066027fd3a53</vt:lpwstr>
  </property>
</Properties>
</file>