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6CE5D" w14:textId="77777777" w:rsidR="00544720" w:rsidRPr="00BE56F9" w:rsidRDefault="00BE56F9" w:rsidP="006B31B2">
      <w:pPr>
        <w:rPr>
          <w:lang w:val="en-GB"/>
        </w:rPr>
      </w:pPr>
      <w:r>
        <w:rPr>
          <w:noProof/>
          <w:lang w:val="en-GB" w:eastAsia="en-GB"/>
        </w:rPr>
        <w:drawing>
          <wp:anchor distT="0" distB="0" distL="114300" distR="114300" simplePos="0" relativeHeight="251658239" behindDoc="0" locked="0" layoutInCell="1" allowOverlap="1" wp14:anchorId="3254A803" wp14:editId="74BE5587">
            <wp:simplePos x="0" y="0"/>
            <wp:positionH relativeFrom="page">
              <wp:posOffset>288388</wp:posOffset>
            </wp:positionH>
            <wp:positionV relativeFrom="page">
              <wp:posOffset>471268</wp:posOffset>
            </wp:positionV>
            <wp:extent cx="6914271" cy="2131255"/>
            <wp:effectExtent l="0" t="0" r="1270" b="2540"/>
            <wp:wrapTopAndBottom/>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14271" cy="2131255"/>
                    </a:xfrm>
                    <a:prstGeom prst="rect">
                      <a:avLst/>
                    </a:prstGeom>
                  </pic:spPr>
                </pic:pic>
              </a:graphicData>
            </a:graphic>
            <wp14:sizeRelH relativeFrom="margin">
              <wp14:pctWidth>0</wp14:pctWidth>
            </wp14:sizeRelH>
            <wp14:sizeRelV relativeFrom="margin">
              <wp14:pctHeight>0</wp14:pctHeight>
            </wp14:sizeRelV>
          </wp:anchor>
        </w:drawing>
      </w:r>
      <w:r w:rsidR="00544720" w:rsidRPr="00BE56F9">
        <w:rPr>
          <w:noProof/>
          <w:lang w:val="en-GB" w:eastAsia="en-GB"/>
        </w:rPr>
        <mc:AlternateContent>
          <mc:Choice Requires="wps">
            <w:drawing>
              <wp:anchor distT="0" distB="0" distL="114300" distR="114300" simplePos="0" relativeHeight="251659264" behindDoc="0" locked="0" layoutInCell="1" allowOverlap="1" wp14:anchorId="44E3FF19" wp14:editId="79BE4103">
                <wp:simplePos x="0" y="0"/>
                <wp:positionH relativeFrom="column">
                  <wp:posOffset>226695</wp:posOffset>
                </wp:positionH>
                <wp:positionV relativeFrom="page">
                  <wp:posOffset>1982050</wp:posOffset>
                </wp:positionV>
                <wp:extent cx="5972400" cy="496800"/>
                <wp:effectExtent l="0" t="0" r="0" b="0"/>
                <wp:wrapTopAndBottom/>
                <wp:docPr id="1" name="Text Box 1" title="Group"/>
                <wp:cNvGraphicFramePr/>
                <a:graphic xmlns:a="http://schemas.openxmlformats.org/drawingml/2006/main">
                  <a:graphicData uri="http://schemas.microsoft.com/office/word/2010/wordprocessingShape">
                    <wps:wsp>
                      <wps:cNvSpPr txBox="1"/>
                      <wps:spPr>
                        <a:xfrm>
                          <a:off x="0" y="0"/>
                          <a:ext cx="5972400" cy="496800"/>
                        </a:xfrm>
                        <a:prstGeom prst="rect">
                          <a:avLst/>
                        </a:prstGeom>
                        <a:noFill/>
                        <a:ln w="6350">
                          <a:noFill/>
                        </a:ln>
                        <a:effectLst/>
                      </wps:spPr>
                      <wps:txbx>
                        <w:txbxContent>
                          <w:p w14:paraId="56F41F57" w14:textId="2A05A958" w:rsidR="00544720" w:rsidRPr="00BE56F9" w:rsidRDefault="00A025EB" w:rsidP="006B31B2">
                            <w:pPr>
                              <w:jc w:val="right"/>
                              <w:rPr>
                                <w:sz w:val="52"/>
                                <w:szCs w:val="52"/>
                              </w:rPr>
                            </w:pPr>
                            <w:proofErr w:type="spellStart"/>
                            <w:r>
                              <w:rPr>
                                <w:sz w:val="52"/>
                                <w:szCs w:val="52"/>
                              </w:rPr>
                              <w:t>Employment</w:t>
                            </w:r>
                            <w:proofErr w:type="spellEnd"/>
                          </w:p>
                          <w:p w14:paraId="6E6336ED" w14:textId="77777777" w:rsidR="00544720" w:rsidRPr="00BE56F9" w:rsidRDefault="00544720" w:rsidP="006B31B2">
                            <w:pPr>
                              <w:jc w:val="right"/>
                              <w:rPr>
                                <w:sz w:val="40"/>
                                <w:szCs w:val="40"/>
                              </w:rPr>
                            </w:pPr>
                          </w:p>
                          <w:p w14:paraId="6F3F18A2" w14:textId="77777777" w:rsidR="00544720" w:rsidRPr="00BE56F9" w:rsidRDefault="00544720" w:rsidP="006B31B2">
                            <w:pPr>
                              <w:jc w:val="right"/>
                              <w:rPr>
                                <w:sz w:val="40"/>
                                <w:szCs w:val="40"/>
                              </w:rPr>
                            </w:pPr>
                          </w:p>
                          <w:p w14:paraId="62A0E67A" w14:textId="77777777" w:rsidR="00544720" w:rsidRPr="00BE56F9" w:rsidRDefault="00544720" w:rsidP="006B31B2">
                            <w:pPr>
                              <w:jc w:val="right"/>
                              <w:rPr>
                                <w:sz w:val="40"/>
                                <w:szCs w:val="40"/>
                              </w:rPr>
                            </w:pPr>
                          </w:p>
                          <w:p w14:paraId="51B6B840" w14:textId="77777777" w:rsidR="00544720" w:rsidRPr="00BE56F9" w:rsidRDefault="00544720" w:rsidP="006B31B2">
                            <w:pPr>
                              <w:jc w:val="right"/>
                              <w:rPr>
                                <w:sz w:val="40"/>
                                <w:szCs w:val="40"/>
                              </w:rPr>
                            </w:pPr>
                          </w:p>
                          <w:p w14:paraId="69C75899" w14:textId="77777777" w:rsidR="00544720" w:rsidRPr="00BE56F9" w:rsidRDefault="00544720" w:rsidP="006B31B2">
                            <w:pPr>
                              <w:jc w:val="right"/>
                              <w:rPr>
                                <w:sz w:val="40"/>
                                <w:szCs w:val="40"/>
                              </w:rPr>
                            </w:pPr>
                          </w:p>
                          <w:p w14:paraId="1F9ECE42" w14:textId="77777777" w:rsidR="00544720" w:rsidRPr="00BE56F9" w:rsidRDefault="00544720" w:rsidP="006B31B2">
                            <w:pPr>
                              <w:jc w:val="right"/>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3FF19" id="_x0000_t202" coordsize="21600,21600" o:spt="202" path="m,l,21600r21600,l21600,xe">
                <v:stroke joinstyle="miter"/>
                <v:path gradientshapeok="t" o:connecttype="rect"/>
              </v:shapetype>
              <v:shape id="Text Box 1" o:spid="_x0000_s1026" type="#_x0000_t202" alt="Title: Group" style="position:absolute;margin-left:17.85pt;margin-top:156.05pt;width:470.25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" filled="f" stroked="f" strokeweight=".5pt">
                <v:textbox>
                  <w:txbxContent>
                    <w:p w14:paraId="56F41F57" w14:textId="2A05A958" w:rsidR="00544720" w:rsidRPr="00BE56F9" w:rsidRDefault="00A025EB" w:rsidP="006B31B2">
                      <w:pPr>
                        <w:jc w:val="right"/>
                        <w:rPr>
                          <w:sz w:val="52"/>
                          <w:szCs w:val="52"/>
                        </w:rPr>
                      </w:pPr>
                      <w:proofErr w:type="spellStart"/>
                      <w:r>
                        <w:rPr>
                          <w:sz w:val="52"/>
                          <w:szCs w:val="52"/>
                        </w:rPr>
                        <w:t>Employment</w:t>
                      </w:r>
                      <w:proofErr w:type="spellEnd"/>
                    </w:p>
                    <w:p w14:paraId="6E6336ED" w14:textId="77777777" w:rsidR="00544720" w:rsidRPr="00BE56F9" w:rsidRDefault="00544720" w:rsidP="006B31B2">
                      <w:pPr>
                        <w:jc w:val="right"/>
                        <w:rPr>
                          <w:sz w:val="40"/>
                          <w:szCs w:val="40"/>
                        </w:rPr>
                      </w:pPr>
                    </w:p>
                    <w:p w14:paraId="6F3F18A2" w14:textId="77777777" w:rsidR="00544720" w:rsidRPr="00BE56F9" w:rsidRDefault="00544720" w:rsidP="006B31B2">
                      <w:pPr>
                        <w:jc w:val="right"/>
                        <w:rPr>
                          <w:sz w:val="40"/>
                          <w:szCs w:val="40"/>
                        </w:rPr>
                      </w:pPr>
                    </w:p>
                    <w:p w14:paraId="62A0E67A" w14:textId="77777777" w:rsidR="00544720" w:rsidRPr="00BE56F9" w:rsidRDefault="00544720" w:rsidP="006B31B2">
                      <w:pPr>
                        <w:jc w:val="right"/>
                        <w:rPr>
                          <w:sz w:val="40"/>
                          <w:szCs w:val="40"/>
                        </w:rPr>
                      </w:pPr>
                    </w:p>
                    <w:p w14:paraId="51B6B840" w14:textId="77777777" w:rsidR="00544720" w:rsidRPr="00BE56F9" w:rsidRDefault="00544720" w:rsidP="006B31B2">
                      <w:pPr>
                        <w:jc w:val="right"/>
                        <w:rPr>
                          <w:sz w:val="40"/>
                          <w:szCs w:val="40"/>
                        </w:rPr>
                      </w:pPr>
                    </w:p>
                    <w:p w14:paraId="69C75899" w14:textId="77777777" w:rsidR="00544720" w:rsidRPr="00BE56F9" w:rsidRDefault="00544720" w:rsidP="006B31B2">
                      <w:pPr>
                        <w:jc w:val="right"/>
                        <w:rPr>
                          <w:sz w:val="40"/>
                          <w:szCs w:val="40"/>
                        </w:rPr>
                      </w:pPr>
                    </w:p>
                    <w:p w14:paraId="1F9ECE42" w14:textId="77777777" w:rsidR="00544720" w:rsidRPr="00BE56F9" w:rsidRDefault="00544720" w:rsidP="006B31B2">
                      <w:pPr>
                        <w:jc w:val="right"/>
                        <w:rPr>
                          <w:sz w:val="40"/>
                          <w:szCs w:val="40"/>
                        </w:rPr>
                      </w:pPr>
                    </w:p>
                  </w:txbxContent>
                </v:textbox>
                <w10:wrap type="topAndBottom" anchory="page"/>
              </v:shape>
            </w:pict>
          </mc:Fallback>
        </mc:AlternateContent>
      </w:r>
    </w:p>
    <w:tbl>
      <w:tblPr>
        <w:tblStyle w:val="TableGrid2"/>
        <w:tblpPr w:leftFromText="141" w:rightFromText="141" w:vertAnchor="text" w:horzAnchor="margin" w:tblpY="6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8"/>
        <w:gridCol w:w="9241"/>
      </w:tblGrid>
      <w:tr w:rsidR="00544720" w:rsidRPr="00BE56F9" w14:paraId="42410878" w14:textId="77777777" w:rsidTr="006B31B2">
        <w:tc>
          <w:tcPr>
            <w:tcW w:w="398" w:type="dxa"/>
          </w:tcPr>
          <w:p w14:paraId="6017A312" w14:textId="77777777" w:rsidR="00544720" w:rsidRPr="00BE56F9" w:rsidRDefault="00544720" w:rsidP="006B31B2">
            <w:pPr>
              <w:spacing w:line="216" w:lineRule="auto"/>
              <w:rPr>
                <w:rFonts w:ascii="Calibri" w:hAnsi="Calibri"/>
                <w:color w:val="EA5B06"/>
                <w:sz w:val="64"/>
                <w:szCs w:val="64"/>
                <w:lang w:val="en-GB"/>
              </w:rPr>
            </w:pPr>
            <w:r w:rsidRPr="00BE56F9">
              <w:rPr>
                <w:rFonts w:ascii="Calibri" w:hAnsi="Calibri"/>
                <w:color w:val="EA5B06"/>
                <w:sz w:val="64"/>
                <w:szCs w:val="64"/>
                <w:lang w:val="en-GB"/>
              </w:rPr>
              <w:t>/</w:t>
            </w:r>
          </w:p>
        </w:tc>
        <w:tc>
          <w:tcPr>
            <w:tcW w:w="9241" w:type="dxa"/>
            <w:vAlign w:val="bottom"/>
          </w:tcPr>
          <w:p w14:paraId="05D7C8DA" w14:textId="66F66268" w:rsidR="00544720" w:rsidRPr="00BE56F9" w:rsidRDefault="004F7AC7" w:rsidP="000268DD">
            <w:pPr>
              <w:pStyle w:val="Heading1"/>
              <w:outlineLvl w:val="0"/>
              <w:rPr>
                <w:snapToGrid w:val="0"/>
              </w:rPr>
            </w:pPr>
            <w:proofErr w:type="spellStart"/>
            <w:r>
              <w:rPr>
                <w:snapToGrid w:val="0"/>
                <w:sz w:val="56"/>
              </w:rPr>
              <w:t>Rom</w:t>
            </w:r>
            <w:r w:rsidR="000268DD">
              <w:rPr>
                <w:snapToGrid w:val="0"/>
                <w:sz w:val="56"/>
              </w:rPr>
              <w:t>â</w:t>
            </w:r>
            <w:r>
              <w:rPr>
                <w:snapToGrid w:val="0"/>
                <w:sz w:val="56"/>
              </w:rPr>
              <w:t>nia</w:t>
            </w:r>
            <w:proofErr w:type="spellEnd"/>
            <w:r>
              <w:rPr>
                <w:snapToGrid w:val="0"/>
                <w:sz w:val="56"/>
              </w:rPr>
              <w:t xml:space="preserve">: </w:t>
            </w:r>
            <w:proofErr w:type="spellStart"/>
            <w:r w:rsidR="00FF3D6C" w:rsidRPr="00FF3D6C">
              <w:rPr>
                <w:snapToGrid w:val="0"/>
                <w:sz w:val="56"/>
              </w:rPr>
              <w:t>Hărțuirea</w:t>
            </w:r>
            <w:proofErr w:type="spellEnd"/>
            <w:r w:rsidR="00FF3D6C" w:rsidRPr="00FF3D6C">
              <w:rPr>
                <w:snapToGrid w:val="0"/>
                <w:sz w:val="56"/>
              </w:rPr>
              <w:t xml:space="preserve"> </w:t>
            </w:r>
            <w:proofErr w:type="spellStart"/>
            <w:r w:rsidR="00FF3D6C" w:rsidRPr="00FF3D6C">
              <w:rPr>
                <w:snapToGrid w:val="0"/>
                <w:sz w:val="56"/>
              </w:rPr>
              <w:t>morală</w:t>
            </w:r>
            <w:proofErr w:type="spellEnd"/>
            <w:r w:rsidR="00FF3D6C" w:rsidRPr="00FF3D6C">
              <w:rPr>
                <w:snapToGrid w:val="0"/>
                <w:sz w:val="56"/>
              </w:rPr>
              <w:t xml:space="preserve"> la </w:t>
            </w:r>
            <w:proofErr w:type="spellStart"/>
            <w:r w:rsidR="00FF3D6C" w:rsidRPr="00FF3D6C">
              <w:rPr>
                <w:snapToGrid w:val="0"/>
                <w:sz w:val="56"/>
              </w:rPr>
              <w:t>locul</w:t>
            </w:r>
            <w:proofErr w:type="spellEnd"/>
            <w:r w:rsidR="00FF3D6C" w:rsidRPr="00FF3D6C">
              <w:rPr>
                <w:snapToGrid w:val="0"/>
                <w:sz w:val="56"/>
              </w:rPr>
              <w:t xml:space="preserve"> de </w:t>
            </w:r>
            <w:proofErr w:type="spellStart"/>
            <w:r w:rsidR="00FF3D6C" w:rsidRPr="00FF3D6C">
              <w:rPr>
                <w:snapToGrid w:val="0"/>
                <w:sz w:val="56"/>
              </w:rPr>
              <w:t>muncă</w:t>
            </w:r>
            <w:proofErr w:type="spellEnd"/>
          </w:p>
        </w:tc>
      </w:tr>
    </w:tbl>
    <w:p w14:paraId="53EEC30D" w14:textId="6AEA2A53" w:rsidR="004F7AC7" w:rsidRPr="004F7AC7" w:rsidRDefault="00FF3D6C" w:rsidP="00004A7E">
      <w:pPr>
        <w:pStyle w:val="TextohneEinzug"/>
        <w:rPr>
          <w:b/>
          <w:color w:val="EA5B06"/>
          <w:lang w:val="en-GB"/>
        </w:rPr>
      </w:pPr>
      <w:r>
        <w:rPr>
          <w:b/>
          <w:color w:val="EA5B06"/>
          <w:lang w:val="en-GB"/>
        </w:rPr>
        <w:t>17</w:t>
      </w:r>
      <w:r w:rsidR="00386014">
        <w:rPr>
          <w:b/>
          <w:color w:val="EA5B06"/>
          <w:lang w:val="en-GB"/>
        </w:rPr>
        <w:t>.0</w:t>
      </w:r>
      <w:r>
        <w:rPr>
          <w:b/>
          <w:color w:val="EA5B06"/>
          <w:lang w:val="en-GB"/>
        </w:rPr>
        <w:t>5</w:t>
      </w:r>
      <w:r w:rsidR="00386014">
        <w:rPr>
          <w:b/>
          <w:color w:val="EA5B06"/>
          <w:lang w:val="en-GB"/>
        </w:rPr>
        <w:t>.2021</w:t>
      </w:r>
    </w:p>
    <w:p w14:paraId="19EB0AD8" w14:textId="7BB606A3" w:rsidR="007F4329" w:rsidRPr="00A93F4A" w:rsidRDefault="007F4329" w:rsidP="007F4329">
      <w:pPr>
        <w:suppressAutoHyphens/>
        <w:spacing w:after="120" w:line="264" w:lineRule="auto"/>
        <w:rPr>
          <w:szCs w:val="22"/>
          <w:lang w:val="ro-RO"/>
        </w:rPr>
      </w:pPr>
      <w:r w:rsidRPr="00A93F4A">
        <w:rPr>
          <w:szCs w:val="22"/>
          <w:lang w:val="ro-RO"/>
        </w:rPr>
        <w:t>Agenția Europeană pentru Sănătate și Securitate în Muncă</w:t>
      </w:r>
      <w:bookmarkStart w:id="0" w:name="_Hlk71901004"/>
      <w:r w:rsidR="00A23145">
        <w:rPr>
          <w:rStyle w:val="FootnoteReference"/>
          <w:szCs w:val="22"/>
          <w:lang w:val="ro-RO"/>
        </w:rPr>
        <w:footnoteReference w:id="1"/>
      </w:r>
      <w:r w:rsidRPr="00A93F4A">
        <w:rPr>
          <w:szCs w:val="22"/>
          <w:lang w:val="ro-RO"/>
        </w:rPr>
        <w:t xml:space="preserve"> </w:t>
      </w:r>
      <w:bookmarkEnd w:id="0"/>
      <w:r w:rsidRPr="00A93F4A">
        <w:rPr>
          <w:szCs w:val="22"/>
          <w:lang w:val="ro-RO"/>
        </w:rPr>
        <w:t>a stabilit faptul că hărțuirea morală la locul de muncă reprezintă un risc care ridică cele mai mari probleme în practică, din cauza lipsei de legiferare coerentă la nivelul statelor membre ale Uniunii Europene.</w:t>
      </w:r>
    </w:p>
    <w:p w14:paraId="690BCE18" w14:textId="4DF2C221" w:rsidR="007F4329" w:rsidRPr="00A93F4A" w:rsidRDefault="007F4329" w:rsidP="007F4329">
      <w:pPr>
        <w:suppressAutoHyphens/>
        <w:spacing w:after="120" w:line="264" w:lineRule="auto"/>
        <w:rPr>
          <w:b/>
          <w:bCs/>
          <w:szCs w:val="22"/>
          <w:lang w:val="ro-RO"/>
        </w:rPr>
      </w:pPr>
      <w:r w:rsidRPr="00A93F4A">
        <w:rPr>
          <w:b/>
          <w:bCs/>
          <w:szCs w:val="22"/>
          <w:lang w:val="ro-RO"/>
        </w:rPr>
        <w:t>Definiția hărțuirii morale la locul de muncă</w:t>
      </w:r>
    </w:p>
    <w:p w14:paraId="04EE4F75" w14:textId="505EBB8A" w:rsidR="007F4329" w:rsidRPr="00A93F4A" w:rsidRDefault="007F4329" w:rsidP="007F4329">
      <w:pPr>
        <w:suppressAutoHyphens/>
        <w:spacing w:after="120" w:line="264" w:lineRule="auto"/>
        <w:rPr>
          <w:szCs w:val="22"/>
          <w:lang w:val="ro-RO"/>
        </w:rPr>
      </w:pPr>
      <w:r w:rsidRPr="00A93F4A">
        <w:rPr>
          <w:szCs w:val="22"/>
          <w:lang w:val="ro-RO"/>
        </w:rPr>
        <w:t>La nivel național, hărțuirea psihologică este definită atât în art. 4 lit. d</w:t>
      </w:r>
      <w:r w:rsidR="000F58DC">
        <w:rPr>
          <w:rFonts w:cstheme="minorHAnsi"/>
          <w:szCs w:val="22"/>
          <w:lang w:val="ro-RO"/>
        </w:rPr>
        <w:t>¹</w:t>
      </w:r>
      <w:r w:rsidRPr="00A93F4A">
        <w:rPr>
          <w:szCs w:val="22"/>
          <w:lang w:val="ro-RO"/>
        </w:rPr>
        <w:t xml:space="preserve">) din Legea nr. 202/2002 privind egalitatea de </w:t>
      </w:r>
      <w:proofErr w:type="spellStart"/>
      <w:r w:rsidRPr="00A93F4A">
        <w:rPr>
          <w:szCs w:val="22"/>
          <w:lang w:val="ro-RO"/>
        </w:rPr>
        <w:t>şanse</w:t>
      </w:r>
      <w:proofErr w:type="spellEnd"/>
      <w:r w:rsidRPr="00A93F4A">
        <w:rPr>
          <w:szCs w:val="22"/>
          <w:lang w:val="ro-RO"/>
        </w:rPr>
        <w:t xml:space="preserve"> </w:t>
      </w:r>
      <w:proofErr w:type="spellStart"/>
      <w:r w:rsidRPr="00A93F4A">
        <w:rPr>
          <w:szCs w:val="22"/>
          <w:lang w:val="ro-RO"/>
        </w:rPr>
        <w:t>şi</w:t>
      </w:r>
      <w:proofErr w:type="spellEnd"/>
      <w:r w:rsidRPr="00A93F4A">
        <w:rPr>
          <w:szCs w:val="22"/>
          <w:lang w:val="ro-RO"/>
        </w:rPr>
        <w:t xml:space="preserve"> de tratament între femei </w:t>
      </w:r>
      <w:proofErr w:type="spellStart"/>
      <w:r w:rsidRPr="00A93F4A">
        <w:rPr>
          <w:szCs w:val="22"/>
          <w:lang w:val="ro-RO"/>
        </w:rPr>
        <w:t>şi</w:t>
      </w:r>
      <w:proofErr w:type="spellEnd"/>
      <w:r w:rsidRPr="00A93F4A">
        <w:rPr>
          <w:szCs w:val="22"/>
          <w:lang w:val="ro-RO"/>
        </w:rPr>
        <w:t xml:space="preserve"> </w:t>
      </w:r>
      <w:proofErr w:type="spellStart"/>
      <w:r w:rsidRPr="00A93F4A">
        <w:rPr>
          <w:szCs w:val="22"/>
          <w:lang w:val="ro-RO"/>
        </w:rPr>
        <w:t>bărbaţi</w:t>
      </w:r>
      <w:proofErr w:type="spellEnd"/>
      <w:r w:rsidRPr="00A93F4A">
        <w:rPr>
          <w:szCs w:val="22"/>
          <w:lang w:val="ro-RO"/>
        </w:rPr>
        <w:t xml:space="preserve"> („</w:t>
      </w:r>
      <w:r w:rsidRPr="00A93F4A">
        <w:rPr>
          <w:b/>
          <w:bCs/>
          <w:szCs w:val="22"/>
          <w:lang w:val="ro-RO"/>
        </w:rPr>
        <w:t>Legea nr. 202/2002</w:t>
      </w:r>
      <w:r w:rsidRPr="00A93F4A">
        <w:rPr>
          <w:szCs w:val="22"/>
          <w:lang w:val="ro-RO"/>
        </w:rPr>
        <w:t xml:space="preserve">”), cât și în art. 2 din Ordonanța Guvernului nr. 137/2000 privind prevenirea </w:t>
      </w:r>
      <w:proofErr w:type="spellStart"/>
      <w:r w:rsidRPr="00A93F4A">
        <w:rPr>
          <w:szCs w:val="22"/>
          <w:lang w:val="ro-RO"/>
        </w:rPr>
        <w:t>şi</w:t>
      </w:r>
      <w:proofErr w:type="spellEnd"/>
      <w:r w:rsidRPr="00A93F4A">
        <w:rPr>
          <w:szCs w:val="22"/>
          <w:lang w:val="ro-RO"/>
        </w:rPr>
        <w:t xml:space="preserve"> </w:t>
      </w:r>
      <w:proofErr w:type="spellStart"/>
      <w:r w:rsidRPr="00A93F4A">
        <w:rPr>
          <w:szCs w:val="22"/>
          <w:lang w:val="ro-RO"/>
        </w:rPr>
        <w:t>sancţionarea</w:t>
      </w:r>
      <w:proofErr w:type="spellEnd"/>
      <w:r w:rsidRPr="00A93F4A">
        <w:rPr>
          <w:szCs w:val="22"/>
          <w:lang w:val="ro-RO"/>
        </w:rPr>
        <w:t xml:space="preserve"> tuturor formelor de discriminare („</w:t>
      </w:r>
      <w:r w:rsidRPr="00A93F4A">
        <w:rPr>
          <w:b/>
          <w:bCs/>
          <w:szCs w:val="22"/>
          <w:lang w:val="ro-RO"/>
        </w:rPr>
        <w:t>OG nr. 137/2000</w:t>
      </w:r>
      <w:r w:rsidRPr="00A93F4A">
        <w:rPr>
          <w:szCs w:val="22"/>
          <w:lang w:val="ro-RO"/>
        </w:rPr>
        <w:t>”).</w:t>
      </w:r>
    </w:p>
    <w:p w14:paraId="456ADBB9" w14:textId="77777777" w:rsidR="007F4329" w:rsidRPr="00A93F4A" w:rsidRDefault="007F4329" w:rsidP="007F4329">
      <w:pPr>
        <w:suppressAutoHyphens/>
        <w:spacing w:after="120" w:line="264" w:lineRule="auto"/>
        <w:rPr>
          <w:szCs w:val="22"/>
          <w:lang w:val="ro-RO"/>
        </w:rPr>
      </w:pPr>
      <w:r w:rsidRPr="00A93F4A">
        <w:rPr>
          <w:szCs w:val="22"/>
          <w:lang w:val="ro-RO"/>
        </w:rPr>
        <w:t xml:space="preserve">De asemenea, precizăm că a fost adoptată Legea nr. 167/2020 pentru modificarea și completarea OG nr. 137/2000, precum </w:t>
      </w:r>
      <w:proofErr w:type="spellStart"/>
      <w:r w:rsidRPr="00A93F4A">
        <w:rPr>
          <w:szCs w:val="22"/>
          <w:lang w:val="ro-RO"/>
        </w:rPr>
        <w:t>şi</w:t>
      </w:r>
      <w:proofErr w:type="spellEnd"/>
      <w:r w:rsidRPr="00A93F4A">
        <w:rPr>
          <w:szCs w:val="22"/>
          <w:lang w:val="ro-RO"/>
        </w:rPr>
        <w:t xml:space="preserve"> pentru completarea art. 6 din Legea nr. 202/2002 (în continuarea „</w:t>
      </w:r>
      <w:r w:rsidRPr="00A93F4A">
        <w:rPr>
          <w:b/>
          <w:bCs/>
          <w:szCs w:val="22"/>
          <w:lang w:val="ro-RO"/>
        </w:rPr>
        <w:t>Legea nr. 167/2020</w:t>
      </w:r>
      <w:r w:rsidRPr="00A93F4A">
        <w:rPr>
          <w:szCs w:val="22"/>
          <w:lang w:val="ro-RO"/>
        </w:rPr>
        <w:t>”).</w:t>
      </w:r>
    </w:p>
    <w:p w14:paraId="2F7C2618" w14:textId="77777777" w:rsidR="007F4329" w:rsidRPr="00A93F4A" w:rsidRDefault="007F4329" w:rsidP="007F4329">
      <w:pPr>
        <w:suppressAutoHyphens/>
        <w:spacing w:after="120" w:line="264" w:lineRule="auto"/>
        <w:rPr>
          <w:szCs w:val="22"/>
          <w:lang w:val="ro-RO"/>
        </w:rPr>
      </w:pPr>
      <w:r w:rsidRPr="00A93F4A">
        <w:rPr>
          <w:szCs w:val="22"/>
          <w:lang w:val="ro-RO"/>
        </w:rPr>
        <w:t xml:space="preserve">Astfel, prin Legea nr. 167/2020 hărțuirea morală la locul de muncă a fost definită ca fiind: „orice comportament exercitat cu privire la un angajat de către un alt angajat care este superiorul său ierarhic, de către un subaltern </w:t>
      </w:r>
      <w:proofErr w:type="spellStart"/>
      <w:r w:rsidRPr="00A93F4A">
        <w:rPr>
          <w:szCs w:val="22"/>
          <w:lang w:val="ro-RO"/>
        </w:rPr>
        <w:t>şi</w:t>
      </w:r>
      <w:proofErr w:type="spellEnd"/>
      <w:r w:rsidRPr="00A93F4A">
        <w:rPr>
          <w:szCs w:val="22"/>
          <w:lang w:val="ro-RO"/>
        </w:rPr>
        <w:t xml:space="preserve">/sau de către un angajat comparabil din punct de vedere ierarhic, în legătură cu raporturile de muncă, care să aibă drept scop sau efect o deteriorare a </w:t>
      </w:r>
      <w:proofErr w:type="spellStart"/>
      <w:r w:rsidRPr="00A93F4A">
        <w:rPr>
          <w:szCs w:val="22"/>
          <w:lang w:val="ro-RO"/>
        </w:rPr>
        <w:t>condiţiilor</w:t>
      </w:r>
      <w:proofErr w:type="spellEnd"/>
      <w:r w:rsidRPr="00A93F4A">
        <w:rPr>
          <w:szCs w:val="22"/>
          <w:lang w:val="ro-RO"/>
        </w:rPr>
        <w:t xml:space="preserve"> de muncă prin lezarea drepturilor sau </w:t>
      </w:r>
      <w:proofErr w:type="spellStart"/>
      <w:r w:rsidRPr="00A93F4A">
        <w:rPr>
          <w:szCs w:val="22"/>
          <w:lang w:val="ro-RO"/>
        </w:rPr>
        <w:t>demnităţii</w:t>
      </w:r>
      <w:proofErr w:type="spellEnd"/>
      <w:r w:rsidRPr="00A93F4A">
        <w:rPr>
          <w:szCs w:val="22"/>
          <w:lang w:val="ro-RO"/>
        </w:rPr>
        <w:t xml:space="preserve"> angajatului, prin afectarea </w:t>
      </w:r>
      <w:proofErr w:type="spellStart"/>
      <w:r w:rsidRPr="00A93F4A">
        <w:rPr>
          <w:szCs w:val="22"/>
          <w:lang w:val="ro-RO"/>
        </w:rPr>
        <w:t>sănătăţii</w:t>
      </w:r>
      <w:proofErr w:type="spellEnd"/>
      <w:r w:rsidRPr="00A93F4A">
        <w:rPr>
          <w:szCs w:val="22"/>
          <w:lang w:val="ro-RO"/>
        </w:rPr>
        <w:t xml:space="preserve"> sale fizice sau mentale ori prin compromiterea viitorului profesional al acestuia, comportament manifestat în oricare dintre următoarele forme: a) conduită ostilă sau nedorită; b) comentarii verbale; c) </w:t>
      </w:r>
      <w:proofErr w:type="spellStart"/>
      <w:r w:rsidRPr="00A93F4A">
        <w:rPr>
          <w:szCs w:val="22"/>
          <w:lang w:val="ro-RO"/>
        </w:rPr>
        <w:t>acţiuni</w:t>
      </w:r>
      <w:proofErr w:type="spellEnd"/>
      <w:r w:rsidRPr="00A93F4A">
        <w:rPr>
          <w:szCs w:val="22"/>
          <w:lang w:val="ro-RO"/>
        </w:rPr>
        <w:t xml:space="preserve"> sau gesturi.”</w:t>
      </w:r>
    </w:p>
    <w:p w14:paraId="48CE310C" w14:textId="77777777" w:rsidR="007F4329" w:rsidRPr="00A93F4A" w:rsidRDefault="007F4329" w:rsidP="007F4329">
      <w:pPr>
        <w:suppressAutoHyphens/>
        <w:spacing w:after="120" w:line="264" w:lineRule="auto"/>
        <w:rPr>
          <w:szCs w:val="22"/>
          <w:lang w:val="ro-RO"/>
        </w:rPr>
      </w:pPr>
      <w:r w:rsidRPr="00A93F4A">
        <w:rPr>
          <w:szCs w:val="22"/>
          <w:lang w:val="ro-RO"/>
        </w:rPr>
        <w:t xml:space="preserve">Totodată, Legea nr. 167/2020 prevede faptul că hărțuirea morală la locul de muncă reprezintă „orice comportament care, prin caracterul său sistematic, poate aduce atingere </w:t>
      </w:r>
      <w:proofErr w:type="spellStart"/>
      <w:r w:rsidRPr="00A93F4A">
        <w:rPr>
          <w:szCs w:val="22"/>
          <w:lang w:val="ro-RO"/>
        </w:rPr>
        <w:t>demnităţii</w:t>
      </w:r>
      <w:proofErr w:type="spellEnd"/>
      <w:r w:rsidRPr="00A93F4A">
        <w:rPr>
          <w:szCs w:val="22"/>
          <w:lang w:val="ro-RO"/>
        </w:rPr>
        <w:t xml:space="preserve">, </w:t>
      </w:r>
      <w:proofErr w:type="spellStart"/>
      <w:r w:rsidRPr="00A93F4A">
        <w:rPr>
          <w:szCs w:val="22"/>
          <w:lang w:val="ro-RO"/>
        </w:rPr>
        <w:t>integrităţii</w:t>
      </w:r>
      <w:proofErr w:type="spellEnd"/>
      <w:r w:rsidRPr="00A93F4A">
        <w:rPr>
          <w:szCs w:val="22"/>
          <w:lang w:val="ro-RO"/>
        </w:rPr>
        <w:t xml:space="preserve"> fizice ori mentale a unui angajat sau grup de </w:t>
      </w:r>
      <w:proofErr w:type="spellStart"/>
      <w:r w:rsidRPr="00A93F4A">
        <w:rPr>
          <w:szCs w:val="22"/>
          <w:lang w:val="ro-RO"/>
        </w:rPr>
        <w:t>angajaţi</w:t>
      </w:r>
      <w:proofErr w:type="spellEnd"/>
      <w:r w:rsidRPr="00A93F4A">
        <w:rPr>
          <w:szCs w:val="22"/>
          <w:lang w:val="ro-RO"/>
        </w:rPr>
        <w:t xml:space="preserve">, punând în pericol munca lor sau degradând climatul de lucru. În </w:t>
      </w:r>
      <w:proofErr w:type="spellStart"/>
      <w:r w:rsidRPr="00A93F4A">
        <w:rPr>
          <w:szCs w:val="22"/>
          <w:lang w:val="ro-RO"/>
        </w:rPr>
        <w:t>înţelesul</w:t>
      </w:r>
      <w:proofErr w:type="spellEnd"/>
      <w:r w:rsidRPr="00A93F4A">
        <w:rPr>
          <w:szCs w:val="22"/>
          <w:lang w:val="ro-RO"/>
        </w:rPr>
        <w:t xml:space="preserve"> prezentei legi, stresul </w:t>
      </w:r>
      <w:proofErr w:type="spellStart"/>
      <w:r w:rsidRPr="00A93F4A">
        <w:rPr>
          <w:szCs w:val="22"/>
          <w:lang w:val="ro-RO"/>
        </w:rPr>
        <w:t>şi</w:t>
      </w:r>
      <w:proofErr w:type="spellEnd"/>
      <w:r w:rsidRPr="00A93F4A">
        <w:rPr>
          <w:szCs w:val="22"/>
          <w:lang w:val="ro-RO"/>
        </w:rPr>
        <w:t xml:space="preserve"> epuizarea fizică intră sub </w:t>
      </w:r>
      <w:proofErr w:type="spellStart"/>
      <w:r w:rsidRPr="00A93F4A">
        <w:rPr>
          <w:szCs w:val="22"/>
          <w:lang w:val="ro-RO"/>
        </w:rPr>
        <w:t>incidenţa</w:t>
      </w:r>
      <w:proofErr w:type="spellEnd"/>
      <w:r w:rsidRPr="00A93F4A">
        <w:rPr>
          <w:szCs w:val="22"/>
          <w:lang w:val="ro-RO"/>
        </w:rPr>
        <w:t xml:space="preserve"> </w:t>
      </w:r>
      <w:proofErr w:type="spellStart"/>
      <w:r w:rsidRPr="00A93F4A">
        <w:rPr>
          <w:szCs w:val="22"/>
          <w:lang w:val="ro-RO"/>
        </w:rPr>
        <w:t>hărţuirii</w:t>
      </w:r>
      <w:proofErr w:type="spellEnd"/>
      <w:r w:rsidRPr="00A93F4A">
        <w:rPr>
          <w:szCs w:val="22"/>
          <w:lang w:val="ro-RO"/>
        </w:rPr>
        <w:t xml:space="preserve"> morale la locul de muncă.”</w:t>
      </w:r>
    </w:p>
    <w:p w14:paraId="293C7A65" w14:textId="186922CB" w:rsidR="007F4329" w:rsidRPr="00A93F4A" w:rsidRDefault="007F4329" w:rsidP="007F4329">
      <w:pPr>
        <w:suppressAutoHyphens/>
        <w:spacing w:after="120" w:line="264" w:lineRule="auto"/>
        <w:rPr>
          <w:b/>
          <w:bCs/>
          <w:szCs w:val="22"/>
          <w:lang w:val="ro-RO"/>
        </w:rPr>
      </w:pPr>
      <w:r w:rsidRPr="00A93F4A">
        <w:rPr>
          <w:b/>
          <w:bCs/>
          <w:szCs w:val="22"/>
          <w:lang w:val="ro-RO"/>
        </w:rPr>
        <w:t>Caracterul sistematic al hărțuirii morale la locul de muncă</w:t>
      </w:r>
    </w:p>
    <w:p w14:paraId="103030CA" w14:textId="00DE8F29" w:rsidR="007F4329" w:rsidRPr="00A93F4A" w:rsidRDefault="007F4329" w:rsidP="007F4329">
      <w:pPr>
        <w:suppressAutoHyphens/>
        <w:spacing w:after="120" w:line="264" w:lineRule="auto"/>
        <w:rPr>
          <w:szCs w:val="22"/>
          <w:lang w:val="ro-RO"/>
        </w:rPr>
      </w:pPr>
      <w:r w:rsidRPr="00A93F4A">
        <w:rPr>
          <w:szCs w:val="22"/>
          <w:lang w:val="ro-RO"/>
        </w:rPr>
        <w:t>În Decizia civilă nr. 1439/2020</w:t>
      </w:r>
      <w:r w:rsidR="00A23145">
        <w:rPr>
          <w:rStyle w:val="FootnoteReference"/>
          <w:szCs w:val="22"/>
          <w:lang w:val="ro-RO"/>
        </w:rPr>
        <w:footnoteReference w:id="2"/>
      </w:r>
      <w:r w:rsidRPr="00A93F4A">
        <w:rPr>
          <w:szCs w:val="22"/>
          <w:lang w:val="ro-RO"/>
        </w:rPr>
        <w:t xml:space="preserve">, Curtea de Apel Cluj a statuat că prima condiție pentru a ne afla în fața unei hărțuiri morale la locul de muncă se referă la existența unor comportamente, a unui limbaj, a unor acte, gesturi sau înscrisuri, care să fie repetate sau sistematice, ceea ce presupune că </w:t>
      </w:r>
      <w:r w:rsidRPr="00A93F4A">
        <w:rPr>
          <w:b/>
          <w:bCs/>
          <w:szCs w:val="22"/>
          <w:lang w:val="ro-RO"/>
        </w:rPr>
        <w:t xml:space="preserve">hărțuirea morală trebuie </w:t>
      </w:r>
      <w:r w:rsidRPr="00A93F4A">
        <w:rPr>
          <w:b/>
          <w:bCs/>
          <w:szCs w:val="22"/>
          <w:lang w:val="ro-RO"/>
        </w:rPr>
        <w:lastRenderedPageBreak/>
        <w:t>înțeleasă ca un proces care presupune derularea în timp, prin existența unor acțiuni repetate sau continue și care sunt „intenționate”</w:t>
      </w:r>
      <w:r w:rsidRPr="00A93F4A">
        <w:rPr>
          <w:szCs w:val="22"/>
          <w:lang w:val="ro-RO"/>
        </w:rPr>
        <w:t xml:space="preserve">. Astfel, instanța a reținut că pentru acordarea daunelor morale nu este suficient ca un astfel de episod să existe la un moment dat, cu caracter </w:t>
      </w:r>
      <w:r w:rsidR="003945F9" w:rsidRPr="00A93F4A">
        <w:rPr>
          <w:szCs w:val="22"/>
          <w:lang w:val="ro-RO"/>
        </w:rPr>
        <w:t>excepțional</w:t>
      </w:r>
      <w:r w:rsidRPr="00A93F4A">
        <w:rPr>
          <w:szCs w:val="22"/>
          <w:lang w:val="ro-RO"/>
        </w:rPr>
        <w:t>, ci să aibă o anumită durată.</w:t>
      </w:r>
    </w:p>
    <w:p w14:paraId="23CC5C6C" w14:textId="77777777" w:rsidR="007F4329" w:rsidRPr="00A93F4A" w:rsidRDefault="007F4329" w:rsidP="007F4329">
      <w:pPr>
        <w:suppressAutoHyphens/>
        <w:spacing w:after="120" w:line="264" w:lineRule="auto"/>
        <w:rPr>
          <w:szCs w:val="22"/>
          <w:lang w:val="ro-RO"/>
        </w:rPr>
      </w:pPr>
      <w:r w:rsidRPr="00A93F4A">
        <w:rPr>
          <w:szCs w:val="22"/>
          <w:lang w:val="ro-RO"/>
        </w:rPr>
        <w:t>În sens contrar, raportat la situația de fapt diferită, Curtea de Apel Iași, prin Decizia civilă nr. 338/2018 a reținut existența caracterului repetitiv, întrucât șeful ierarhic i-a cerut salariatului să își dea demisia de mai multe ori pe parcursul unui an, făcându-se asupra lui presiuni în acest sens. În ceea ce privește daunele morale solicitate, instanța a reținut că toate acțiunile concertate ale societății au determinat un stres resimțit puternic de către salariat, care a adus atingere demnității sale și a admis cererea salariatului privind plata de daune morale în cuantum de 10.000 RON.</w:t>
      </w:r>
    </w:p>
    <w:p w14:paraId="7202670F" w14:textId="52E7452C" w:rsidR="007F4329" w:rsidRPr="00A93F4A" w:rsidRDefault="007F4329" w:rsidP="007F4329">
      <w:pPr>
        <w:suppressAutoHyphens/>
        <w:spacing w:after="120" w:line="264" w:lineRule="auto"/>
        <w:rPr>
          <w:b/>
          <w:bCs/>
          <w:szCs w:val="22"/>
          <w:lang w:val="ro-RO"/>
        </w:rPr>
      </w:pPr>
      <w:r w:rsidRPr="00A93F4A">
        <w:rPr>
          <w:b/>
          <w:bCs/>
          <w:szCs w:val="22"/>
          <w:lang w:val="ro-RO"/>
        </w:rPr>
        <w:t>Combaterea hărțuirii morale</w:t>
      </w:r>
    </w:p>
    <w:p w14:paraId="6138A3C2" w14:textId="77777777" w:rsidR="007F4329" w:rsidRPr="00A93F4A" w:rsidRDefault="007F4329" w:rsidP="007F4329">
      <w:pPr>
        <w:suppressAutoHyphens/>
        <w:spacing w:after="120" w:line="264" w:lineRule="auto"/>
        <w:rPr>
          <w:szCs w:val="22"/>
          <w:lang w:val="ro-RO"/>
        </w:rPr>
      </w:pPr>
      <w:r w:rsidRPr="00A93F4A">
        <w:rPr>
          <w:szCs w:val="22"/>
          <w:lang w:val="ro-RO"/>
        </w:rPr>
        <w:t xml:space="preserve">Agenția Europeană pentru Securitate și Sănătate în Muncă a stabilit că angajatorii trebuie </w:t>
      </w:r>
      <w:r w:rsidRPr="00A93F4A">
        <w:rPr>
          <w:b/>
          <w:bCs/>
          <w:szCs w:val="22"/>
          <w:lang w:val="ro-RO"/>
        </w:rPr>
        <w:t>(i)</w:t>
      </w:r>
      <w:r w:rsidRPr="00A93F4A">
        <w:rPr>
          <w:szCs w:val="22"/>
          <w:lang w:val="ro-RO"/>
        </w:rPr>
        <w:t xml:space="preserve"> să formuleze politici anti-hărțuire cu direcții clare, pentru îmbunătățirea generală a climatului psihosocial la locul de muncă și crearea unei culturi organizaționale cu norme și valori împotriva hărțuirii, </w:t>
      </w:r>
      <w:r w:rsidRPr="00A93F4A">
        <w:rPr>
          <w:b/>
          <w:bCs/>
          <w:szCs w:val="22"/>
          <w:lang w:val="ro-RO"/>
        </w:rPr>
        <w:t>(ii)</w:t>
      </w:r>
      <w:r w:rsidRPr="00A93F4A">
        <w:rPr>
          <w:szCs w:val="22"/>
          <w:lang w:val="ro-RO"/>
        </w:rPr>
        <w:t xml:space="preserve"> să instruiască salariații în gestionarea conflictelor și în leadership, precum și </w:t>
      </w:r>
      <w:r w:rsidRPr="00A93F4A">
        <w:rPr>
          <w:b/>
          <w:bCs/>
          <w:szCs w:val="22"/>
          <w:lang w:val="ro-RO"/>
        </w:rPr>
        <w:t>(iii)</w:t>
      </w:r>
      <w:r w:rsidRPr="00A93F4A">
        <w:rPr>
          <w:szCs w:val="22"/>
          <w:lang w:val="ro-RO"/>
        </w:rPr>
        <w:t xml:space="preserve"> să reproiecteze mediul de muncă în vederea acordării de sprijin victimelor, în caz de hartuire, prin consiliere și despăgubire.</w:t>
      </w:r>
    </w:p>
    <w:p w14:paraId="54EF2650" w14:textId="5548023B" w:rsidR="007F4329" w:rsidRPr="00A93F4A" w:rsidRDefault="007F4329" w:rsidP="007F4329">
      <w:pPr>
        <w:suppressAutoHyphens/>
        <w:spacing w:after="120" w:line="264" w:lineRule="auto"/>
        <w:rPr>
          <w:b/>
          <w:bCs/>
          <w:szCs w:val="22"/>
          <w:lang w:val="ro-RO"/>
        </w:rPr>
      </w:pPr>
      <w:r w:rsidRPr="00A93F4A">
        <w:rPr>
          <w:b/>
          <w:bCs/>
          <w:szCs w:val="22"/>
          <w:lang w:val="ro-RO"/>
        </w:rPr>
        <w:t>Obligații suplimentare impuse angajatorilor și sancțiunile aplicabile</w:t>
      </w:r>
    </w:p>
    <w:p w14:paraId="759DA6EC" w14:textId="77777777" w:rsidR="007F4329" w:rsidRPr="00A93F4A" w:rsidRDefault="007F4329" w:rsidP="007F4329">
      <w:pPr>
        <w:suppressAutoHyphens/>
        <w:spacing w:after="120" w:line="264" w:lineRule="auto"/>
        <w:rPr>
          <w:szCs w:val="22"/>
          <w:lang w:val="ro-RO"/>
        </w:rPr>
      </w:pPr>
      <w:r w:rsidRPr="00A93F4A">
        <w:rPr>
          <w:szCs w:val="22"/>
          <w:lang w:val="ro-RO"/>
        </w:rPr>
        <w:t xml:space="preserve">În acest context, precizăm că Legea nr. 167/2020 instituie </w:t>
      </w:r>
      <w:r w:rsidRPr="00A93F4A">
        <w:rPr>
          <w:b/>
          <w:bCs/>
          <w:szCs w:val="22"/>
          <w:lang w:val="ro-RO"/>
        </w:rPr>
        <w:t>obligația angajatorului</w:t>
      </w:r>
      <w:r w:rsidRPr="00A93F4A">
        <w:rPr>
          <w:szCs w:val="22"/>
          <w:lang w:val="ro-RO"/>
        </w:rPr>
        <w:t xml:space="preserve"> de a lua orice măsuri necesare în scopul prevenirii </w:t>
      </w:r>
      <w:proofErr w:type="spellStart"/>
      <w:r w:rsidRPr="00A93F4A">
        <w:rPr>
          <w:szCs w:val="22"/>
          <w:lang w:val="ro-RO"/>
        </w:rPr>
        <w:t>şi</w:t>
      </w:r>
      <w:proofErr w:type="spellEnd"/>
      <w:r w:rsidRPr="00A93F4A">
        <w:rPr>
          <w:szCs w:val="22"/>
          <w:lang w:val="ro-RO"/>
        </w:rPr>
        <w:t xml:space="preserve"> combaterii actelor de </w:t>
      </w:r>
      <w:proofErr w:type="spellStart"/>
      <w:r w:rsidRPr="00A93F4A">
        <w:rPr>
          <w:szCs w:val="22"/>
          <w:lang w:val="ro-RO"/>
        </w:rPr>
        <w:t>hărţuire</w:t>
      </w:r>
      <w:proofErr w:type="spellEnd"/>
      <w:r w:rsidRPr="00A93F4A">
        <w:rPr>
          <w:szCs w:val="22"/>
          <w:lang w:val="ro-RO"/>
        </w:rPr>
        <w:t xml:space="preserve"> morală la locul de muncă, inclusiv prin </w:t>
      </w:r>
      <w:r w:rsidRPr="00A93F4A">
        <w:rPr>
          <w:b/>
          <w:bCs/>
          <w:szCs w:val="22"/>
          <w:lang w:val="ro-RO"/>
        </w:rPr>
        <w:t xml:space="preserve">prevederea în regulamentul intern al </w:t>
      </w:r>
      <w:proofErr w:type="spellStart"/>
      <w:r w:rsidRPr="00A93F4A">
        <w:rPr>
          <w:b/>
          <w:bCs/>
          <w:szCs w:val="22"/>
          <w:lang w:val="ro-RO"/>
        </w:rPr>
        <w:t>unităţii</w:t>
      </w:r>
      <w:proofErr w:type="spellEnd"/>
      <w:r w:rsidRPr="00A93F4A">
        <w:rPr>
          <w:b/>
          <w:bCs/>
          <w:szCs w:val="22"/>
          <w:lang w:val="ro-RO"/>
        </w:rPr>
        <w:t xml:space="preserve"> de </w:t>
      </w:r>
      <w:proofErr w:type="spellStart"/>
      <w:r w:rsidRPr="00A93F4A">
        <w:rPr>
          <w:b/>
          <w:bCs/>
          <w:szCs w:val="22"/>
          <w:lang w:val="ro-RO"/>
        </w:rPr>
        <w:t>sancţiuni</w:t>
      </w:r>
      <w:proofErr w:type="spellEnd"/>
      <w:r w:rsidRPr="00A93F4A">
        <w:rPr>
          <w:b/>
          <w:bCs/>
          <w:szCs w:val="22"/>
          <w:lang w:val="ro-RO"/>
        </w:rPr>
        <w:t xml:space="preserve"> disciplinare</w:t>
      </w:r>
      <w:r w:rsidRPr="00A93F4A">
        <w:rPr>
          <w:szCs w:val="22"/>
          <w:lang w:val="ro-RO"/>
        </w:rPr>
        <w:t xml:space="preserve"> pentru </w:t>
      </w:r>
      <w:proofErr w:type="spellStart"/>
      <w:r w:rsidRPr="00A93F4A">
        <w:rPr>
          <w:szCs w:val="22"/>
          <w:lang w:val="ro-RO"/>
        </w:rPr>
        <w:t>angajaţii</w:t>
      </w:r>
      <w:proofErr w:type="spellEnd"/>
      <w:r w:rsidRPr="00A93F4A">
        <w:rPr>
          <w:szCs w:val="22"/>
          <w:lang w:val="ro-RO"/>
        </w:rPr>
        <w:t xml:space="preserve"> care </w:t>
      </w:r>
      <w:proofErr w:type="spellStart"/>
      <w:r w:rsidRPr="00A93F4A">
        <w:rPr>
          <w:szCs w:val="22"/>
          <w:lang w:val="ro-RO"/>
        </w:rPr>
        <w:t>săvârşesc</w:t>
      </w:r>
      <w:proofErr w:type="spellEnd"/>
      <w:r w:rsidRPr="00A93F4A">
        <w:rPr>
          <w:szCs w:val="22"/>
          <w:lang w:val="ro-RO"/>
        </w:rPr>
        <w:t xml:space="preserve"> acte sau fapte de </w:t>
      </w:r>
      <w:proofErr w:type="spellStart"/>
      <w:r w:rsidRPr="00A93F4A">
        <w:rPr>
          <w:szCs w:val="22"/>
          <w:lang w:val="ro-RO"/>
        </w:rPr>
        <w:t>hărţuire</w:t>
      </w:r>
      <w:proofErr w:type="spellEnd"/>
      <w:r w:rsidRPr="00A93F4A">
        <w:rPr>
          <w:szCs w:val="22"/>
          <w:lang w:val="ro-RO"/>
        </w:rPr>
        <w:t xml:space="preserve"> morală la locul de muncă. În caz contrar, angajatorul se sancționează contravențional cu </w:t>
      </w:r>
      <w:r w:rsidRPr="00A93F4A">
        <w:rPr>
          <w:b/>
          <w:bCs/>
          <w:szCs w:val="22"/>
          <w:lang w:val="ro-RO"/>
        </w:rPr>
        <w:t>amendă de la 30.000 RON la 50.000 RON</w:t>
      </w:r>
      <w:r w:rsidRPr="00A93F4A">
        <w:rPr>
          <w:szCs w:val="22"/>
          <w:lang w:val="ro-RO"/>
        </w:rPr>
        <w:t>.</w:t>
      </w:r>
    </w:p>
    <w:p w14:paraId="3C19A019" w14:textId="77777777" w:rsidR="007F4329" w:rsidRPr="00A93F4A" w:rsidRDefault="007F4329" w:rsidP="007F4329">
      <w:pPr>
        <w:suppressAutoHyphens/>
        <w:spacing w:after="120" w:line="264" w:lineRule="auto"/>
        <w:rPr>
          <w:szCs w:val="22"/>
          <w:lang w:val="ro-RO"/>
        </w:rPr>
      </w:pPr>
      <w:r w:rsidRPr="00A93F4A">
        <w:rPr>
          <w:szCs w:val="22"/>
          <w:lang w:val="ro-RO"/>
        </w:rPr>
        <w:t xml:space="preserve">În cazul în care angajatorul va stabili, în orice formă, reguli sau măsuri interne care să oblige, să determine sau să îndemne </w:t>
      </w:r>
      <w:proofErr w:type="spellStart"/>
      <w:r w:rsidRPr="00A93F4A">
        <w:rPr>
          <w:szCs w:val="22"/>
          <w:lang w:val="ro-RO"/>
        </w:rPr>
        <w:t>angajaţii</w:t>
      </w:r>
      <w:proofErr w:type="spellEnd"/>
      <w:r w:rsidRPr="00A93F4A">
        <w:rPr>
          <w:szCs w:val="22"/>
          <w:lang w:val="ro-RO"/>
        </w:rPr>
        <w:t xml:space="preserve"> la </w:t>
      </w:r>
      <w:proofErr w:type="spellStart"/>
      <w:r w:rsidRPr="00A93F4A">
        <w:rPr>
          <w:szCs w:val="22"/>
          <w:lang w:val="ro-RO"/>
        </w:rPr>
        <w:t>săvârşirea</w:t>
      </w:r>
      <w:proofErr w:type="spellEnd"/>
      <w:r w:rsidRPr="00A93F4A">
        <w:rPr>
          <w:szCs w:val="22"/>
          <w:lang w:val="ro-RO"/>
        </w:rPr>
        <w:t xml:space="preserve"> de acte sau fapte de </w:t>
      </w:r>
      <w:proofErr w:type="spellStart"/>
      <w:r w:rsidRPr="00A93F4A">
        <w:rPr>
          <w:szCs w:val="22"/>
          <w:lang w:val="ro-RO"/>
        </w:rPr>
        <w:t>hărţuire</w:t>
      </w:r>
      <w:proofErr w:type="spellEnd"/>
      <w:r w:rsidRPr="00A93F4A">
        <w:rPr>
          <w:szCs w:val="22"/>
          <w:lang w:val="ro-RO"/>
        </w:rPr>
        <w:t xml:space="preserve"> morală la locul de muncă va fi sancționat cu </w:t>
      </w:r>
      <w:r w:rsidRPr="00A93F4A">
        <w:rPr>
          <w:b/>
          <w:bCs/>
          <w:szCs w:val="22"/>
          <w:lang w:val="ro-RO"/>
        </w:rPr>
        <w:t>amendă de la 50.000 RON la 200.000 RON</w:t>
      </w:r>
      <w:r w:rsidRPr="00A93F4A">
        <w:rPr>
          <w:szCs w:val="22"/>
          <w:lang w:val="ro-RO"/>
        </w:rPr>
        <w:t>.</w:t>
      </w:r>
    </w:p>
    <w:p w14:paraId="3E1FBC5E" w14:textId="77777777" w:rsidR="007F4329" w:rsidRPr="00A93F4A" w:rsidRDefault="007F4329" w:rsidP="007F4329">
      <w:pPr>
        <w:suppressAutoHyphens/>
        <w:spacing w:after="120" w:line="264" w:lineRule="auto"/>
        <w:rPr>
          <w:szCs w:val="22"/>
          <w:lang w:val="ro-RO"/>
        </w:rPr>
      </w:pPr>
      <w:r w:rsidRPr="00A93F4A">
        <w:rPr>
          <w:szCs w:val="22"/>
          <w:lang w:val="ro-RO"/>
        </w:rPr>
        <w:t xml:space="preserve">De asemenea, neaducerea de către angajator la îndeplinire a măsurilor dispuse de către Consiliul Național pentru Combaterea Discriminării se sancționează cu </w:t>
      </w:r>
      <w:r w:rsidRPr="00A93F4A">
        <w:rPr>
          <w:b/>
          <w:bCs/>
          <w:szCs w:val="22"/>
          <w:lang w:val="ro-RO"/>
        </w:rPr>
        <w:t>amendă contravențională de la 100.000 RON la 200.000 RON</w:t>
      </w:r>
      <w:r w:rsidRPr="00A93F4A">
        <w:rPr>
          <w:szCs w:val="22"/>
          <w:lang w:val="ro-RO"/>
        </w:rPr>
        <w:t>.</w:t>
      </w:r>
    </w:p>
    <w:p w14:paraId="628A4175" w14:textId="77777777" w:rsidR="007F4329" w:rsidRPr="00A93F4A" w:rsidRDefault="007F4329" w:rsidP="007F4329">
      <w:pPr>
        <w:suppressAutoHyphens/>
        <w:spacing w:after="120" w:line="264" w:lineRule="auto"/>
        <w:rPr>
          <w:szCs w:val="22"/>
          <w:lang w:val="ro-RO"/>
        </w:rPr>
      </w:pPr>
      <w:r w:rsidRPr="00A93F4A">
        <w:rPr>
          <w:szCs w:val="22"/>
          <w:lang w:val="ro-RO"/>
        </w:rPr>
        <w:t xml:space="preserve">În același timp, în situația în care instanța de judecată va constata săvârșirea unei fapte de </w:t>
      </w:r>
      <w:proofErr w:type="spellStart"/>
      <w:r w:rsidRPr="00A93F4A">
        <w:rPr>
          <w:szCs w:val="22"/>
          <w:lang w:val="ro-RO"/>
        </w:rPr>
        <w:t>hărţuire</w:t>
      </w:r>
      <w:proofErr w:type="spellEnd"/>
      <w:r w:rsidRPr="00A93F4A">
        <w:rPr>
          <w:szCs w:val="22"/>
          <w:lang w:val="ro-RO"/>
        </w:rPr>
        <w:t xml:space="preserve"> morală la locul de muncă va putea:</w:t>
      </w:r>
    </w:p>
    <w:p w14:paraId="6CFE0124" w14:textId="7EAE4114" w:rsidR="007F4329" w:rsidRPr="00A93F4A" w:rsidRDefault="007F4329" w:rsidP="007F4329">
      <w:pPr>
        <w:pStyle w:val="Bullet1"/>
        <w:rPr>
          <w:lang w:val="ro-RO"/>
        </w:rPr>
      </w:pPr>
      <w:r w:rsidRPr="00A93F4A">
        <w:rPr>
          <w:lang w:val="ro-RO"/>
        </w:rPr>
        <w:t xml:space="preserve">să dispună obligarea angajatorului la luarea tuturor măsurilor necesare pentru a stopa orice acte sau fapte de </w:t>
      </w:r>
      <w:proofErr w:type="spellStart"/>
      <w:r w:rsidRPr="00A93F4A">
        <w:rPr>
          <w:lang w:val="ro-RO"/>
        </w:rPr>
        <w:t>hărţuire</w:t>
      </w:r>
      <w:proofErr w:type="spellEnd"/>
      <w:r w:rsidRPr="00A93F4A">
        <w:rPr>
          <w:lang w:val="ro-RO"/>
        </w:rPr>
        <w:t xml:space="preserve"> morală la locul de muncă cu privire la angajatul în cauză;</w:t>
      </w:r>
    </w:p>
    <w:p w14:paraId="677EA189" w14:textId="6A1DF5BE" w:rsidR="007F4329" w:rsidRPr="00A93F4A" w:rsidRDefault="007F4329" w:rsidP="007F4329">
      <w:pPr>
        <w:pStyle w:val="Bullet1"/>
        <w:rPr>
          <w:lang w:val="ro-RO"/>
        </w:rPr>
      </w:pPr>
      <w:r w:rsidRPr="00A93F4A">
        <w:rPr>
          <w:lang w:val="ro-RO"/>
        </w:rPr>
        <w:t>să dispună reintegrarea la locul de muncă a angajatului în cauză;</w:t>
      </w:r>
    </w:p>
    <w:p w14:paraId="0007EE7F" w14:textId="5BB6926A" w:rsidR="007F4329" w:rsidRPr="00A93F4A" w:rsidRDefault="007F4329" w:rsidP="007F4329">
      <w:pPr>
        <w:pStyle w:val="Bullet1"/>
        <w:rPr>
          <w:lang w:val="ro-RO"/>
        </w:rPr>
      </w:pPr>
      <w:r w:rsidRPr="00A93F4A">
        <w:rPr>
          <w:lang w:val="ro-RO"/>
        </w:rPr>
        <w:t>să dispună obligarea angajatorului la plata către angajat a unei despăgubiri în cuantum egal cu echivalentul drepturilor salariale de care a fost lipsit;</w:t>
      </w:r>
    </w:p>
    <w:p w14:paraId="4B553CED" w14:textId="72E59261" w:rsidR="007F4329" w:rsidRPr="00A93F4A" w:rsidRDefault="007F4329" w:rsidP="007F4329">
      <w:pPr>
        <w:pStyle w:val="Bullet1"/>
        <w:rPr>
          <w:lang w:val="ro-RO"/>
        </w:rPr>
      </w:pPr>
      <w:r w:rsidRPr="00A93F4A">
        <w:rPr>
          <w:lang w:val="ro-RO"/>
        </w:rPr>
        <w:t xml:space="preserve">să dispună obligarea angajatorului la plata către angajat a unor daune compensatorii </w:t>
      </w:r>
      <w:proofErr w:type="spellStart"/>
      <w:r w:rsidRPr="00A93F4A">
        <w:rPr>
          <w:lang w:val="ro-RO"/>
        </w:rPr>
        <w:t>şi</w:t>
      </w:r>
      <w:proofErr w:type="spellEnd"/>
      <w:r w:rsidRPr="00A93F4A">
        <w:rPr>
          <w:lang w:val="ro-RO"/>
        </w:rPr>
        <w:t xml:space="preserve"> morale;</w:t>
      </w:r>
    </w:p>
    <w:p w14:paraId="200F322F" w14:textId="2B616918" w:rsidR="007F4329" w:rsidRPr="00A93F4A" w:rsidRDefault="007F4329" w:rsidP="007F4329">
      <w:pPr>
        <w:pStyle w:val="Bullet1"/>
        <w:rPr>
          <w:lang w:val="ro-RO"/>
        </w:rPr>
      </w:pPr>
      <w:r w:rsidRPr="00A93F4A">
        <w:rPr>
          <w:lang w:val="ro-RO"/>
        </w:rPr>
        <w:lastRenderedPageBreak/>
        <w:t>să dispună obligarea angajatorului la plata către angajat a sumei necesare pentru consilierea psihologică de care angajatul are nevoie, pentru o perioadă rezonabilă stabilită de către medicul de medicină a muncii;</w:t>
      </w:r>
    </w:p>
    <w:p w14:paraId="200AC956" w14:textId="2DB28C8B" w:rsidR="007B3FD5" w:rsidRPr="00A93F4A" w:rsidRDefault="007F4329" w:rsidP="007F4329">
      <w:pPr>
        <w:pStyle w:val="Bullet1"/>
        <w:rPr>
          <w:lang w:val="ro-RO"/>
        </w:rPr>
      </w:pPr>
      <w:r w:rsidRPr="00A93F4A">
        <w:rPr>
          <w:lang w:val="ro-RO"/>
        </w:rPr>
        <w:t xml:space="preserve">să dispună obligarea angajatorului la modificarea </w:t>
      </w:r>
      <w:proofErr w:type="spellStart"/>
      <w:r w:rsidRPr="00A93F4A">
        <w:rPr>
          <w:lang w:val="ro-RO"/>
        </w:rPr>
        <w:t>evidenţelor</w:t>
      </w:r>
      <w:proofErr w:type="spellEnd"/>
      <w:r w:rsidRPr="00A93F4A">
        <w:rPr>
          <w:lang w:val="ro-RO"/>
        </w:rPr>
        <w:t xml:space="preserve"> disciplinare ale angajatului.</w:t>
      </w:r>
    </w:p>
    <w:p w14:paraId="58DAAC80" w14:textId="77777777" w:rsidR="00EA3980" w:rsidRPr="00FF3D6C" w:rsidRDefault="00EA3980" w:rsidP="00EA3980">
      <w:pPr>
        <w:pStyle w:val="Liste1"/>
        <w:spacing w:after="120"/>
        <w:rPr>
          <w:lang w:val="ro-RO"/>
        </w:rPr>
      </w:pPr>
    </w:p>
    <w:tbl>
      <w:tblPr>
        <w:tblStyle w:val="TableGrid2"/>
        <w:tblpPr w:leftFromText="141" w:rightFromText="141" w:vertAnchor="text" w:horzAnchor="margin" w:tblpY="1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8"/>
        <w:gridCol w:w="9241"/>
      </w:tblGrid>
      <w:tr w:rsidR="00B3530E" w:rsidRPr="00CC7F8C" w14:paraId="3788339D" w14:textId="77777777" w:rsidTr="000A6D05">
        <w:tc>
          <w:tcPr>
            <w:tcW w:w="398" w:type="dxa"/>
          </w:tcPr>
          <w:p w14:paraId="5818968C" w14:textId="77777777" w:rsidR="00B3530E" w:rsidRPr="00CC7F8C" w:rsidRDefault="00B3530E" w:rsidP="000A6D05">
            <w:pPr>
              <w:spacing w:line="216" w:lineRule="auto"/>
              <w:rPr>
                <w:rFonts w:ascii="Calibri" w:hAnsi="Calibri"/>
                <w:color w:val="EA5B06"/>
                <w:sz w:val="64"/>
                <w:szCs w:val="64"/>
                <w:lang w:val="en-GB"/>
              </w:rPr>
            </w:pPr>
            <w:r w:rsidRPr="00CC7F8C">
              <w:rPr>
                <w:rFonts w:ascii="Calibri" w:hAnsi="Calibri"/>
                <w:color w:val="EA5B06"/>
                <w:sz w:val="64"/>
                <w:szCs w:val="64"/>
                <w:lang w:val="en-GB"/>
              </w:rPr>
              <w:t>/</w:t>
            </w:r>
          </w:p>
        </w:tc>
        <w:tc>
          <w:tcPr>
            <w:tcW w:w="9241" w:type="dxa"/>
            <w:vAlign w:val="bottom"/>
          </w:tcPr>
          <w:p w14:paraId="42544FDA" w14:textId="77777777" w:rsidR="00B3530E" w:rsidRPr="00CC7F8C" w:rsidRDefault="007B3FD5" w:rsidP="00EA2EA2">
            <w:pPr>
              <w:pStyle w:val="Heading1"/>
              <w:outlineLvl w:val="0"/>
            </w:pPr>
            <w:proofErr w:type="spellStart"/>
            <w:r>
              <w:t>Persoan</w:t>
            </w:r>
            <w:r w:rsidR="00EA2EA2">
              <w:t>a</w:t>
            </w:r>
            <w:proofErr w:type="spellEnd"/>
            <w:r>
              <w:t xml:space="preserve"> de contact</w:t>
            </w:r>
          </w:p>
        </w:tc>
      </w:tr>
    </w:tbl>
    <w:p w14:paraId="7F30EA91" w14:textId="77777777" w:rsidR="00B3530E" w:rsidRPr="00CC7F8C" w:rsidRDefault="00B3530E" w:rsidP="00B3530E">
      <w:pPr>
        <w:rPr>
          <w:lang w:val="en-GB"/>
        </w:rPr>
      </w:pPr>
    </w:p>
    <w:tbl>
      <w:tblPr>
        <w:tblStyle w:val="TableGrid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284" w:type="dxa"/>
        </w:tblCellMar>
        <w:tblLook w:val="04A0" w:firstRow="1" w:lastRow="0" w:firstColumn="1" w:lastColumn="0" w:noHBand="0" w:noVBand="1"/>
      </w:tblPr>
      <w:tblGrid>
        <w:gridCol w:w="1560"/>
        <w:gridCol w:w="3402"/>
        <w:gridCol w:w="1559"/>
        <w:gridCol w:w="3402"/>
      </w:tblGrid>
      <w:tr w:rsidR="00A67EEC" w:rsidRPr="0026197C" w14:paraId="037024CD" w14:textId="77777777" w:rsidTr="00E068D6">
        <w:trPr>
          <w:trHeight w:hRule="exact" w:val="1732"/>
        </w:trPr>
        <w:sdt>
          <w:sdtPr>
            <w:id w:val="1784997498"/>
            <w:picture/>
          </w:sdtPr>
          <w:sdtContent>
            <w:tc>
              <w:tcPr>
                <w:tcW w:w="1560" w:type="dxa"/>
                <w:noWrap/>
                <w:tcMar>
                  <w:left w:w="0" w:type="dxa"/>
                </w:tcMar>
              </w:tcPr>
              <w:p w14:paraId="40DC985D" w14:textId="77777777" w:rsidR="00A67EEC" w:rsidRPr="00522A27" w:rsidRDefault="00A67EEC" w:rsidP="00E068D6">
                <w:pPr>
                  <w:pStyle w:val="Standard1"/>
                  <w:jc w:val="center"/>
                </w:pPr>
                <w:r>
                  <w:rPr>
                    <w:noProof/>
                  </w:rPr>
                  <w:drawing>
                    <wp:inline distT="0" distB="0" distL="0" distR="0" wp14:anchorId="00406E32" wp14:editId="42D01D99">
                      <wp:extent cx="748800" cy="9000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8800" cy="900000"/>
                              </a:xfrm>
                              <a:prstGeom prst="rect">
                                <a:avLst/>
                              </a:prstGeom>
                            </pic:spPr>
                          </pic:pic>
                        </a:graphicData>
                      </a:graphic>
                    </wp:inline>
                  </w:drawing>
                </w:r>
              </w:p>
            </w:tc>
          </w:sdtContent>
        </w:sdt>
        <w:tc>
          <w:tcPr>
            <w:tcW w:w="3402" w:type="dxa"/>
          </w:tcPr>
          <w:p w14:paraId="69CDF9E8" w14:textId="77777777" w:rsidR="00A67EEC" w:rsidRPr="0026197C" w:rsidRDefault="00A67EEC" w:rsidP="00E068D6">
            <w:pPr>
              <w:pStyle w:val="Standard1"/>
              <w:rPr>
                <w:b/>
                <w:lang w:val="fr-FR"/>
              </w:rPr>
            </w:pPr>
            <w:proofErr w:type="spellStart"/>
            <w:r w:rsidRPr="0026197C">
              <w:rPr>
                <w:b/>
                <w:lang w:val="fr-FR"/>
              </w:rPr>
              <w:t>Mircea-Cătălin</w:t>
            </w:r>
            <w:proofErr w:type="spellEnd"/>
            <w:r w:rsidRPr="0026197C">
              <w:rPr>
                <w:b/>
                <w:lang w:val="fr-FR"/>
              </w:rPr>
              <w:t xml:space="preserve"> Roman, LL.M.</w:t>
            </w:r>
          </w:p>
          <w:p w14:paraId="1DF9161F" w14:textId="53531DD7" w:rsidR="00A67EEC" w:rsidRPr="00EE0B01" w:rsidRDefault="00A67EEC" w:rsidP="00E068D6">
            <w:pPr>
              <w:pStyle w:val="Standard1"/>
              <w:rPr>
                <w:lang w:val="en-US"/>
              </w:rPr>
            </w:pPr>
            <w:r w:rsidRPr="00EE0B01">
              <w:rPr>
                <w:lang w:val="en-US"/>
              </w:rPr>
              <w:t>Senior Associate</w:t>
            </w:r>
            <w:r w:rsidR="00EE0B01" w:rsidRPr="00EE0B01">
              <w:rPr>
                <w:lang w:val="en-US"/>
              </w:rPr>
              <w:t>, Co</w:t>
            </w:r>
            <w:r w:rsidR="00EE0B01">
              <w:rPr>
                <w:lang w:val="en-US"/>
              </w:rPr>
              <w:t>ordinator Employment &amp; Pensions Practice</w:t>
            </w:r>
          </w:p>
          <w:p w14:paraId="19E5E361" w14:textId="77777777" w:rsidR="00EE0B01" w:rsidRDefault="00EE0B01" w:rsidP="00EE0B01">
            <w:pPr>
              <w:pStyle w:val="Standard1"/>
              <w:rPr>
                <w:lang w:val="en-US"/>
              </w:rPr>
            </w:pPr>
          </w:p>
          <w:p w14:paraId="279B2761" w14:textId="36ACAFED" w:rsidR="00EE0B01" w:rsidRPr="00EE0B01" w:rsidRDefault="00EE0B01" w:rsidP="00EE0B01">
            <w:pPr>
              <w:pStyle w:val="Standard1"/>
              <w:rPr>
                <w:lang w:val="en-US"/>
              </w:rPr>
            </w:pPr>
            <w:r w:rsidRPr="00EE0B01">
              <w:rPr>
                <w:lang w:val="en-US"/>
              </w:rPr>
              <w:t>+40 21 3125888</w:t>
            </w:r>
          </w:p>
          <w:p w14:paraId="3D745B64" w14:textId="77777777" w:rsidR="00A67EEC" w:rsidRPr="00EE0B01" w:rsidRDefault="00A67EEC" w:rsidP="00E068D6">
            <w:pPr>
              <w:pStyle w:val="Standard1"/>
              <w:rPr>
                <w:lang w:val="en-US"/>
              </w:rPr>
            </w:pPr>
            <w:r w:rsidRPr="00EE0B01">
              <w:rPr>
                <w:lang w:val="en-US"/>
              </w:rPr>
              <w:t>mircea-catalin.roman@noerr.com</w:t>
            </w:r>
          </w:p>
        </w:tc>
        <w:sdt>
          <w:sdtPr>
            <w:id w:val="1200830647"/>
            <w:picture/>
          </w:sdtPr>
          <w:sdtContent>
            <w:tc>
              <w:tcPr>
                <w:tcW w:w="1559" w:type="dxa"/>
              </w:tcPr>
              <w:p w14:paraId="33E2EAA3" w14:textId="77777777" w:rsidR="00A67EEC" w:rsidRPr="00522A27" w:rsidRDefault="00A67EEC" w:rsidP="00E068D6">
                <w:pPr>
                  <w:pStyle w:val="Standard1"/>
                  <w:jc w:val="center"/>
                </w:pPr>
                <w:r>
                  <w:rPr>
                    <w:noProof/>
                  </w:rPr>
                  <w:drawing>
                    <wp:inline distT="0" distB="0" distL="0" distR="0" wp14:anchorId="450C6195" wp14:editId="070861AE">
                      <wp:extent cx="748800" cy="9000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8800" cy="900000"/>
                              </a:xfrm>
                              <a:prstGeom prst="rect">
                                <a:avLst/>
                              </a:prstGeom>
                            </pic:spPr>
                          </pic:pic>
                        </a:graphicData>
                      </a:graphic>
                    </wp:inline>
                  </w:drawing>
                </w:r>
              </w:p>
            </w:tc>
          </w:sdtContent>
        </w:sdt>
        <w:tc>
          <w:tcPr>
            <w:tcW w:w="3402" w:type="dxa"/>
          </w:tcPr>
          <w:p w14:paraId="23504ADB" w14:textId="4694BB78" w:rsidR="00A67EEC" w:rsidRPr="00EE0B01" w:rsidRDefault="00A67EEC" w:rsidP="00E068D6">
            <w:pPr>
              <w:pStyle w:val="Standard1"/>
              <w:rPr>
                <w:b/>
                <w:lang w:val="ro-RO"/>
              </w:rPr>
            </w:pPr>
            <w:r w:rsidRPr="0026197C">
              <w:rPr>
                <w:b/>
                <w:lang w:val="pt-BR"/>
              </w:rPr>
              <w:t>Flavia Denisa Marga</w:t>
            </w:r>
            <w:r w:rsidR="00EE0B01">
              <w:rPr>
                <w:b/>
                <w:lang w:val="ro-RO"/>
              </w:rPr>
              <w:t>ș</w:t>
            </w:r>
          </w:p>
          <w:p w14:paraId="5A546CA7" w14:textId="77777777" w:rsidR="00A67EEC" w:rsidRPr="0026197C" w:rsidRDefault="00A67EEC" w:rsidP="00E068D6">
            <w:pPr>
              <w:pStyle w:val="Standard1"/>
              <w:rPr>
                <w:lang w:val="pt-BR"/>
              </w:rPr>
            </w:pPr>
            <w:proofErr w:type="spellStart"/>
            <w:r w:rsidRPr="0026197C">
              <w:rPr>
                <w:lang w:val="pt-BR"/>
              </w:rPr>
              <w:t>Associate</w:t>
            </w:r>
            <w:proofErr w:type="spellEnd"/>
          </w:p>
          <w:p w14:paraId="73D92C3D" w14:textId="2350B045" w:rsidR="00A67EEC" w:rsidRDefault="00A67EEC" w:rsidP="00E068D6">
            <w:pPr>
              <w:pStyle w:val="Standard1"/>
              <w:rPr>
                <w:lang w:val="pt-BR"/>
              </w:rPr>
            </w:pPr>
          </w:p>
          <w:p w14:paraId="69870B19" w14:textId="77777777" w:rsidR="00EE0B01" w:rsidRPr="0026197C" w:rsidRDefault="00EE0B01" w:rsidP="00E068D6">
            <w:pPr>
              <w:pStyle w:val="Standard1"/>
              <w:rPr>
                <w:lang w:val="pt-BR"/>
              </w:rPr>
            </w:pPr>
          </w:p>
          <w:p w14:paraId="6D831DBD" w14:textId="77777777" w:rsidR="00A67EEC" w:rsidRPr="0026197C" w:rsidRDefault="00A67EEC" w:rsidP="00E068D6">
            <w:pPr>
              <w:pStyle w:val="Standard1"/>
              <w:rPr>
                <w:lang w:val="pt-BR"/>
              </w:rPr>
            </w:pPr>
            <w:r w:rsidRPr="0026197C">
              <w:rPr>
                <w:lang w:val="pt-BR"/>
              </w:rPr>
              <w:t>+40 21 3125888</w:t>
            </w:r>
          </w:p>
          <w:p w14:paraId="5A18C5FB" w14:textId="77777777" w:rsidR="00A67EEC" w:rsidRPr="0026197C" w:rsidRDefault="00A67EEC" w:rsidP="00E068D6">
            <w:pPr>
              <w:pStyle w:val="Standard1"/>
            </w:pPr>
            <w:r>
              <w:t>flaviadenisa.margas@noerr.com</w:t>
            </w:r>
          </w:p>
        </w:tc>
      </w:tr>
    </w:tbl>
    <w:p w14:paraId="4F8B6954" w14:textId="77777777" w:rsidR="001C2FCB" w:rsidRPr="00BE56F9" w:rsidRDefault="001C2FCB" w:rsidP="004F652E">
      <w:pPr>
        <w:pStyle w:val="TextohneEinzug"/>
        <w:rPr>
          <w:lang w:val="en-CA"/>
        </w:rPr>
      </w:pPr>
    </w:p>
    <w:sectPr w:rsidR="001C2FCB" w:rsidRPr="00BE56F9" w:rsidSect="001A3F65">
      <w:footerReference w:type="default" r:id="rId11"/>
      <w:headerReference w:type="first" r:id="rId12"/>
      <w:footerReference w:type="first" r:id="rId13"/>
      <w:type w:val="continuous"/>
      <w:pgSz w:w="11906" w:h="16838" w:code="9"/>
      <w:pgMar w:top="2948" w:right="1134" w:bottom="397" w:left="1134" w:header="567"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7E6E5" w14:textId="77777777" w:rsidR="000D2996" w:rsidRDefault="000D2996">
      <w:r>
        <w:separator/>
      </w:r>
    </w:p>
    <w:p w14:paraId="3731D2F5" w14:textId="77777777" w:rsidR="000D2996" w:rsidRDefault="000D2996"/>
  </w:endnote>
  <w:endnote w:type="continuationSeparator" w:id="0">
    <w:p w14:paraId="219CDA54" w14:textId="77777777" w:rsidR="000D2996" w:rsidRDefault="000D2996">
      <w:r>
        <w:continuationSeparator/>
      </w:r>
    </w:p>
    <w:p w14:paraId="19707EEB" w14:textId="77777777" w:rsidR="000D2996" w:rsidRDefault="000D2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 Pro Light">
    <w:panose1 w:val="020B0603030403020204"/>
    <w:charset w:val="00"/>
    <w:family w:val="swiss"/>
    <w:notTrueType/>
    <w:pitch w:val="variable"/>
    <w:sig w:usb0="A00002AF" w:usb1="5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dobe Song Std L">
    <w:panose1 w:val="00000000000000000000"/>
    <w:charset w:val="80"/>
    <w:family w:val="roman"/>
    <w:notTrueType/>
    <w:pitch w:val="variable"/>
    <w:sig w:usb0="00000207" w:usb1="0A0F1810" w:usb2="00000016" w:usb3="00000000" w:csb0="00060007" w:csb1="00000000"/>
  </w:font>
  <w:font w:name="Latha">
    <w:panose1 w:val="02000400000000000000"/>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C8F0B" w14:textId="6AA447E2" w:rsidR="00EA3F3C" w:rsidRPr="00A93F4A" w:rsidRDefault="00EA3F3C" w:rsidP="00387DE4">
    <w:pPr>
      <w:pStyle w:val="Footer"/>
      <w:tabs>
        <w:tab w:val="clear" w:pos="4536"/>
        <w:tab w:val="clear" w:pos="9072"/>
        <w:tab w:val="right" w:pos="9781"/>
      </w:tabs>
      <w:rPr>
        <w:rFonts w:ascii="Calibri" w:hAnsi="Calibri"/>
        <w:szCs w:val="18"/>
      </w:rPr>
    </w:pPr>
    <w:r w:rsidRPr="00A93F4A">
      <w:rPr>
        <w:rFonts w:ascii="Calibri" w:hAnsi="Calibri"/>
        <w:color w:val="464646"/>
        <w:szCs w:val="18"/>
      </w:rPr>
      <w:t xml:space="preserve">© Noerr / </w:t>
    </w:r>
    <w:proofErr w:type="spellStart"/>
    <w:r w:rsidR="00A93F4A" w:rsidRPr="00A93F4A">
      <w:rPr>
        <w:rFonts w:ascii="Calibri" w:hAnsi="Calibri"/>
        <w:color w:val="464646"/>
        <w:szCs w:val="18"/>
      </w:rPr>
      <w:t>mai</w:t>
    </w:r>
    <w:proofErr w:type="spellEnd"/>
    <w:r w:rsidR="00386014" w:rsidRPr="00A93F4A">
      <w:rPr>
        <w:rFonts w:ascii="Calibri" w:hAnsi="Calibri"/>
        <w:color w:val="464646"/>
        <w:szCs w:val="18"/>
      </w:rPr>
      <w:t xml:space="preserve"> 2021</w:t>
    </w:r>
    <w:r w:rsidRPr="00A93F4A">
      <w:rPr>
        <w:rFonts w:ascii="Calibri" w:hAnsi="Calibri"/>
        <w:color w:val="464646"/>
        <w:szCs w:val="18"/>
      </w:rPr>
      <w:t xml:space="preserve"> / www.noerr.com</w:t>
    </w:r>
    <w:r w:rsidRPr="00A93F4A">
      <w:rPr>
        <w:rFonts w:ascii="Calibri" w:hAnsi="Calibri"/>
        <w:szCs w:val="18"/>
      </w:rPr>
      <w:tab/>
    </w:r>
    <w:r>
      <w:rPr>
        <w:rFonts w:ascii="Calibri" w:hAnsi="Calibri"/>
        <w:szCs w:val="18"/>
        <w:u w:val="thick"/>
      </w:rPr>
      <w:fldChar w:fldCharType="begin"/>
    </w:r>
    <w:r w:rsidRPr="00A93F4A">
      <w:rPr>
        <w:rFonts w:ascii="Calibri" w:hAnsi="Calibri"/>
        <w:szCs w:val="18"/>
        <w:u w:val="thick"/>
      </w:rPr>
      <w:instrText xml:space="preserve"> PAGE  \* Arabic  \* MERGEFORMAT </w:instrText>
    </w:r>
    <w:r>
      <w:rPr>
        <w:rFonts w:ascii="Calibri" w:hAnsi="Calibri"/>
        <w:szCs w:val="18"/>
        <w:u w:val="thick"/>
      </w:rPr>
      <w:fldChar w:fldCharType="separate"/>
    </w:r>
    <w:r w:rsidR="00D05E55" w:rsidRPr="00A93F4A">
      <w:rPr>
        <w:rFonts w:ascii="Calibri" w:hAnsi="Calibri"/>
        <w:noProof/>
        <w:szCs w:val="18"/>
        <w:u w:val="thick"/>
      </w:rPr>
      <w:t>1</w:t>
    </w:r>
    <w:r>
      <w:rPr>
        <w:rFonts w:ascii="Calibri" w:hAnsi="Calibri"/>
        <w:szCs w:val="18"/>
        <w:u w:val="thick"/>
      </w:rPr>
      <w:fldChar w:fldCharType="end"/>
    </w:r>
  </w:p>
  <w:p w14:paraId="51384F78" w14:textId="77777777" w:rsidR="00EA3F3C" w:rsidRPr="00A93F4A" w:rsidRDefault="00EA3F3C" w:rsidP="00387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3F31D" w14:textId="77777777" w:rsidR="00EA3F3C" w:rsidRDefault="00EA3F3C" w:rsidP="00F04B56">
    <w:pPr>
      <w:pStyle w:val="Footer"/>
      <w:tabs>
        <w:tab w:val="clear" w:pos="4536"/>
        <w:tab w:val="clear" w:pos="9072"/>
        <w:tab w:val="right" w:pos="9781"/>
      </w:tabs>
      <w:rPr>
        <w:rFonts w:ascii="Calibri" w:hAnsi="Calibri"/>
        <w:szCs w:val="18"/>
      </w:rPr>
    </w:pPr>
    <w:r>
      <w:rPr>
        <w:rFonts w:ascii="Calibri" w:hAnsi="Calibri"/>
        <w:color w:val="464646"/>
        <w:szCs w:val="18"/>
      </w:rPr>
      <w:t xml:space="preserve">© Noerr LLP / </w:t>
    </w:r>
    <w:r>
      <w:rPr>
        <w:rFonts w:ascii="Calibri" w:hAnsi="Calibri"/>
        <w:color w:val="464646"/>
        <w:szCs w:val="18"/>
      </w:rPr>
      <w:fldChar w:fldCharType="begin"/>
    </w:r>
    <w:r>
      <w:rPr>
        <w:rFonts w:ascii="Calibri" w:hAnsi="Calibri"/>
        <w:color w:val="464646"/>
        <w:szCs w:val="18"/>
      </w:rPr>
      <w:instrText xml:space="preserve"> TIME  \@ "MMMM yyyy"  \* MERGEFORMAT </w:instrText>
    </w:r>
    <w:r>
      <w:rPr>
        <w:rFonts w:ascii="Calibri" w:hAnsi="Calibri"/>
        <w:color w:val="464646"/>
        <w:szCs w:val="18"/>
      </w:rPr>
      <w:fldChar w:fldCharType="separate"/>
    </w:r>
    <w:r w:rsidR="00FA0938">
      <w:rPr>
        <w:rFonts w:ascii="Calibri" w:hAnsi="Calibri"/>
        <w:noProof/>
        <w:color w:val="464646"/>
        <w:szCs w:val="18"/>
      </w:rPr>
      <w:t>Mai 2021</w:t>
    </w:r>
    <w:r>
      <w:rPr>
        <w:rFonts w:ascii="Calibri" w:hAnsi="Calibri"/>
        <w:color w:val="464646"/>
        <w:szCs w:val="18"/>
      </w:rPr>
      <w:fldChar w:fldCharType="end"/>
    </w:r>
    <w:r w:rsidRPr="00373058">
      <w:rPr>
        <w:rFonts w:ascii="Calibri" w:hAnsi="Calibri"/>
        <w:szCs w:val="18"/>
      </w:rPr>
      <w:tab/>
    </w:r>
    <w:r>
      <w:rPr>
        <w:rFonts w:ascii="Calibri" w:hAnsi="Calibri"/>
        <w:szCs w:val="18"/>
        <w:u w:val="thick"/>
      </w:rPr>
      <w:fldChar w:fldCharType="begin"/>
    </w:r>
    <w:r>
      <w:rPr>
        <w:rFonts w:ascii="Calibri" w:hAnsi="Calibri"/>
        <w:szCs w:val="18"/>
        <w:u w:val="thick"/>
      </w:rPr>
      <w:instrText xml:space="preserve"> PAGE  \* Arabic  \* MERGEFORMAT </w:instrText>
    </w:r>
    <w:r>
      <w:rPr>
        <w:rFonts w:ascii="Calibri" w:hAnsi="Calibri"/>
        <w:szCs w:val="18"/>
        <w:u w:val="thick"/>
      </w:rPr>
      <w:fldChar w:fldCharType="separate"/>
    </w:r>
    <w:r w:rsidR="00BE56F9">
      <w:rPr>
        <w:rFonts w:ascii="Calibri" w:hAnsi="Calibri"/>
        <w:noProof/>
        <w:szCs w:val="18"/>
        <w:u w:val="thick"/>
      </w:rPr>
      <w:t>1</w:t>
    </w:r>
    <w:r>
      <w:rPr>
        <w:rFonts w:ascii="Calibri" w:hAnsi="Calibri"/>
        <w:szCs w:val="18"/>
        <w:u w:val="thick"/>
      </w:rPr>
      <w:fldChar w:fldCharType="end"/>
    </w:r>
    <w:r>
      <w:rPr>
        <w:rFonts w:ascii="Calibri" w:hAnsi="Calibri"/>
        <w:szCs w:val="18"/>
      </w:rPr>
      <w:t xml:space="preserve"> | </w:t>
    </w:r>
    <w:r>
      <w:rPr>
        <w:rFonts w:ascii="Calibri" w:hAnsi="Calibri"/>
        <w:szCs w:val="18"/>
        <w:u w:val="thick"/>
      </w:rPr>
      <w:fldChar w:fldCharType="begin"/>
    </w:r>
    <w:r>
      <w:rPr>
        <w:rFonts w:ascii="Calibri" w:hAnsi="Calibri"/>
        <w:szCs w:val="18"/>
        <w:u w:val="thick"/>
      </w:rPr>
      <w:instrText xml:space="preserve"> NUMPAGES  \* Arabic  \* MERGEFORMAT </w:instrText>
    </w:r>
    <w:r>
      <w:rPr>
        <w:rFonts w:ascii="Calibri" w:hAnsi="Calibri"/>
        <w:szCs w:val="18"/>
        <w:u w:val="thick"/>
      </w:rPr>
      <w:fldChar w:fldCharType="separate"/>
    </w:r>
    <w:r w:rsidR="00C525A3">
      <w:rPr>
        <w:rFonts w:ascii="Calibri" w:hAnsi="Calibri"/>
        <w:noProof/>
        <w:szCs w:val="18"/>
        <w:u w:val="thick"/>
      </w:rPr>
      <w:t>2</w:t>
    </w:r>
    <w:r>
      <w:rPr>
        <w:rFonts w:ascii="Calibri" w:hAnsi="Calibri"/>
        <w:szCs w:val="18"/>
        <w:u w:val="thick"/>
      </w:rPr>
      <w:fldChar w:fldCharType="end"/>
    </w:r>
  </w:p>
  <w:p w14:paraId="58227B2C" w14:textId="77777777" w:rsidR="00EA3F3C" w:rsidRPr="00F04B56" w:rsidRDefault="00EA3F3C" w:rsidP="00F04B56">
    <w:pPr>
      <w:pStyle w:val="Footer"/>
      <w:tabs>
        <w:tab w:val="clear" w:pos="4536"/>
        <w:tab w:val="clear" w:pos="9072"/>
        <w:tab w:val="right" w:pos="9781"/>
      </w:tabs>
      <w:rPr>
        <w:rFonts w:ascii="Calibri" w:hAnsi="Calibr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3D4BE" w14:textId="77777777" w:rsidR="000D2996" w:rsidRDefault="000D2996">
      <w:r>
        <w:separator/>
      </w:r>
    </w:p>
    <w:p w14:paraId="41853765" w14:textId="77777777" w:rsidR="000D2996" w:rsidRDefault="000D2996"/>
  </w:footnote>
  <w:footnote w:type="continuationSeparator" w:id="0">
    <w:p w14:paraId="6D042F50" w14:textId="77777777" w:rsidR="000D2996" w:rsidRDefault="000D2996">
      <w:r>
        <w:continuationSeparator/>
      </w:r>
    </w:p>
    <w:p w14:paraId="549800C1" w14:textId="77777777" w:rsidR="000D2996" w:rsidRDefault="000D2996"/>
  </w:footnote>
  <w:footnote w:id="1">
    <w:p w14:paraId="0EB2C82C" w14:textId="77777777" w:rsidR="00A23145" w:rsidRPr="00A23145" w:rsidRDefault="00A23145" w:rsidP="00A23145">
      <w:pPr>
        <w:pStyle w:val="FootnoteText"/>
        <w:rPr>
          <w:sz w:val="16"/>
          <w:szCs w:val="16"/>
          <w:lang w:val="en-US"/>
        </w:rPr>
      </w:pPr>
      <w:r w:rsidRPr="00A23145">
        <w:rPr>
          <w:rStyle w:val="FootnoteReference"/>
          <w:sz w:val="16"/>
          <w:szCs w:val="16"/>
        </w:rPr>
        <w:footnoteRef/>
      </w:r>
      <w:r w:rsidRPr="00A23145">
        <w:rPr>
          <w:sz w:val="16"/>
          <w:szCs w:val="16"/>
        </w:rPr>
        <w:t xml:space="preserve">   http://osha.europa.eu/ro/publications/reports/ro_esener1-summary.pdf</w:t>
      </w:r>
    </w:p>
  </w:footnote>
  <w:footnote w:id="2">
    <w:p w14:paraId="7787637F" w14:textId="64C75753" w:rsidR="00A23145" w:rsidRPr="00A23145" w:rsidRDefault="00A23145">
      <w:pPr>
        <w:pStyle w:val="FootnoteText"/>
        <w:rPr>
          <w:lang w:val="en-US"/>
        </w:rPr>
      </w:pPr>
      <w:r w:rsidRPr="00A23145">
        <w:rPr>
          <w:rStyle w:val="FootnoteReference"/>
          <w:sz w:val="16"/>
          <w:szCs w:val="16"/>
        </w:rPr>
        <w:footnoteRef/>
      </w:r>
      <w:r w:rsidRPr="00A23145">
        <w:rPr>
          <w:sz w:val="16"/>
          <w:szCs w:val="16"/>
        </w:rPr>
        <w:t xml:space="preserve"> </w:t>
      </w:r>
      <w:r w:rsidR="005223C4">
        <w:rPr>
          <w:sz w:val="16"/>
          <w:szCs w:val="16"/>
        </w:rPr>
        <w:t xml:space="preserve">  </w:t>
      </w:r>
      <w:r w:rsidRPr="00A23145">
        <w:rPr>
          <w:sz w:val="16"/>
          <w:szCs w:val="16"/>
        </w:rPr>
        <w:t>http://rolii.ro/hotarari/5fe553dee49009b01a000031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57881" w14:textId="77777777" w:rsidR="00EA3F3C" w:rsidRPr="00EE71C9" w:rsidRDefault="00EA3F3C" w:rsidP="00772DC7">
    <w:pPr>
      <w:pStyle w:val="Header"/>
      <w:ind w:rightChars="567" w:right="1247"/>
      <w:rPr>
        <w:caps/>
        <w:noProof/>
        <w:color w:val="2171D6" w:themeColor="text1" w:themeTint="99"/>
        <w:sz w:val="48"/>
        <w:szCs w:val="48"/>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6ADD"/>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C095F76"/>
    <w:multiLevelType w:val="hybridMultilevel"/>
    <w:tmpl w:val="F66E88A8"/>
    <w:lvl w:ilvl="0" w:tplc="0212B220">
      <w:start w:val="1"/>
      <w:numFmt w:val="bullet"/>
      <w:lvlText w:val="–"/>
      <w:lvlJc w:val="left"/>
      <w:pPr>
        <w:tabs>
          <w:tab w:val="num" w:pos="170"/>
        </w:tabs>
        <w:ind w:left="170" w:hanging="170"/>
      </w:pPr>
      <w:rPr>
        <w:rFonts w:ascii="Verdana" w:hAnsi="Verdan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97795"/>
    <w:multiLevelType w:val="hybridMultilevel"/>
    <w:tmpl w:val="A8D814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4D75EB"/>
    <w:multiLevelType w:val="multilevel"/>
    <w:tmpl w:val="E53E392E"/>
    <w:lvl w:ilvl="0">
      <w:start w:val="1"/>
      <w:numFmt w:val="bullet"/>
      <w:lvlText w:val="–"/>
      <w:lvlJc w:val="left"/>
      <w:pPr>
        <w:tabs>
          <w:tab w:val="num" w:pos="170"/>
        </w:tabs>
        <w:ind w:left="170" w:hanging="170"/>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E2F51"/>
    <w:multiLevelType w:val="hybridMultilevel"/>
    <w:tmpl w:val="CF48B4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062B18"/>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6F665C2"/>
    <w:multiLevelType w:val="hybridMultilevel"/>
    <w:tmpl w:val="37B6AC64"/>
    <w:lvl w:ilvl="0" w:tplc="0EF2DD8E">
      <w:start w:val="1"/>
      <w:numFmt w:val="bullet"/>
      <w:lvlText w:val="–"/>
      <w:lvlJc w:val="left"/>
      <w:pPr>
        <w:tabs>
          <w:tab w:val="num" w:pos="170"/>
        </w:tabs>
        <w:ind w:left="170" w:firstLine="397"/>
      </w:pPr>
      <w:rPr>
        <w:rFonts w:ascii="Verdana" w:hAnsi="Verdan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315BD4"/>
    <w:multiLevelType w:val="multilevel"/>
    <w:tmpl w:val="466643CE"/>
    <w:lvl w:ilvl="0">
      <w:start w:val="1"/>
      <w:numFmt w:val="bullet"/>
      <w:pStyle w:val="Bullet1"/>
      <w:lvlText w:val=""/>
      <w:lvlJc w:val="left"/>
      <w:pPr>
        <w:tabs>
          <w:tab w:val="num" w:pos="397"/>
        </w:tabs>
        <w:ind w:left="397" w:hanging="397"/>
      </w:pPr>
      <w:rPr>
        <w:rFonts w:ascii="Wingdings 3" w:hAnsi="Wingdings 3" w:hint="default"/>
        <w:color w:val="EA5B06"/>
        <w:sz w:val="20"/>
      </w:rPr>
    </w:lvl>
    <w:lvl w:ilvl="1">
      <w:start w:val="1"/>
      <w:numFmt w:val="bullet"/>
      <w:pStyle w:val="Bullet2"/>
      <w:lvlText w:val=""/>
      <w:lvlJc w:val="left"/>
      <w:pPr>
        <w:tabs>
          <w:tab w:val="num" w:pos="794"/>
        </w:tabs>
        <w:ind w:left="794" w:hanging="397"/>
      </w:pPr>
      <w:rPr>
        <w:rFonts w:ascii="Wingdings 3" w:hAnsi="Wingdings 3" w:hint="default"/>
        <w:color w:val="EA5B06"/>
        <w:sz w:val="20"/>
        <w:u w:color="0A2240"/>
      </w:rPr>
    </w:lvl>
    <w:lvl w:ilvl="2">
      <w:start w:val="1"/>
      <w:numFmt w:val="bullet"/>
      <w:pStyle w:val="Bullet3"/>
      <w:lvlText w:val=""/>
      <w:lvlJc w:val="left"/>
      <w:pPr>
        <w:tabs>
          <w:tab w:val="num" w:pos="1191"/>
        </w:tabs>
        <w:ind w:left="1191" w:hanging="397"/>
      </w:pPr>
      <w:rPr>
        <w:rFonts w:ascii="Wingdings" w:hAnsi="Wingdings" w:hint="default"/>
        <w:b/>
        <w:i w:val="0"/>
        <w:color w:val="0A2240"/>
        <w:sz w:val="12"/>
        <w:u w:color="0A2240"/>
      </w:rPr>
    </w:lvl>
    <w:lvl w:ilvl="3">
      <w:start w:val="1"/>
      <w:numFmt w:val="none"/>
      <w:lvlText w:val=""/>
      <w:lvlJc w:val="left"/>
      <w:pPr>
        <w:tabs>
          <w:tab w:val="num" w:pos="1191"/>
        </w:tabs>
        <w:ind w:left="1191" w:hanging="397"/>
      </w:pPr>
      <w:rPr>
        <w:rFonts w:hint="default"/>
        <w:b/>
        <w:i w:val="0"/>
        <w:color w:val="0A2240"/>
        <w:position w:val="4"/>
        <w:sz w:val="12"/>
      </w:rPr>
    </w:lvl>
    <w:lvl w:ilvl="4">
      <w:start w:val="1"/>
      <w:numFmt w:val="none"/>
      <w:pStyle w:val="Punkt"/>
      <w:lvlText w:val=""/>
      <w:lvlJc w:val="left"/>
      <w:pPr>
        <w:tabs>
          <w:tab w:val="num" w:pos="397"/>
        </w:tabs>
        <w:ind w:left="397" w:hanging="397"/>
      </w:pPr>
      <w:rPr>
        <w:rFonts w:hint="default"/>
        <w:color w:val="0A2240"/>
        <w:sz w:val="20"/>
      </w:rPr>
    </w:lvl>
    <w:lvl w:ilvl="5">
      <w:start w:val="1"/>
      <w:numFmt w:val="bullet"/>
      <w:lvlText w:val="–"/>
      <w:lvlJc w:val="left"/>
      <w:pPr>
        <w:tabs>
          <w:tab w:val="num" w:pos="1418"/>
        </w:tabs>
        <w:ind w:left="1418" w:hanging="284"/>
      </w:pPr>
      <w:rPr>
        <w:rFonts w:ascii="Times New Roman" w:hAnsi="Times New Roman" w:cs="Times New Roman" w:hint="default"/>
      </w:rPr>
    </w:lvl>
    <w:lvl w:ilvl="6">
      <w:start w:val="1"/>
      <w:numFmt w:val="bullet"/>
      <w:lvlText w:val="–"/>
      <w:lvlJc w:val="left"/>
      <w:pPr>
        <w:tabs>
          <w:tab w:val="num" w:pos="1701"/>
        </w:tabs>
        <w:ind w:left="1701" w:hanging="283"/>
      </w:pPr>
      <w:rPr>
        <w:rFonts w:ascii="Times New Roman" w:hAnsi="Times New Roman" w:cs="Times New Roman" w:hint="default"/>
      </w:rPr>
    </w:lvl>
    <w:lvl w:ilvl="7">
      <w:start w:val="1"/>
      <w:numFmt w:val="bullet"/>
      <w:lvlText w:val="–"/>
      <w:lvlJc w:val="left"/>
      <w:pPr>
        <w:tabs>
          <w:tab w:val="num" w:pos="1985"/>
        </w:tabs>
        <w:ind w:left="1985" w:hanging="284"/>
      </w:pPr>
      <w:rPr>
        <w:rFonts w:ascii="Times New Roman" w:hAnsi="Times New Roman" w:cs="Times New Roman" w:hint="default"/>
      </w:rPr>
    </w:lvl>
    <w:lvl w:ilvl="8">
      <w:start w:val="1"/>
      <w:numFmt w:val="bullet"/>
      <w:lvlRestart w:val="0"/>
      <w:suff w:val="space"/>
      <w:lvlText w:val="/"/>
      <w:lvlJc w:val="left"/>
      <w:pPr>
        <w:ind w:left="0" w:firstLine="0"/>
      </w:pPr>
      <w:rPr>
        <w:rFonts w:ascii="Calibri" w:hAnsi="Calibri" w:hint="default"/>
        <w:color w:val="EA5B06"/>
      </w:rPr>
    </w:lvl>
  </w:abstractNum>
  <w:abstractNum w:abstractNumId="8" w15:restartNumberingAfterBreak="0">
    <w:nsid w:val="3E9C1560"/>
    <w:multiLevelType w:val="hybridMultilevel"/>
    <w:tmpl w:val="8E34D61C"/>
    <w:lvl w:ilvl="0" w:tplc="B04AA1CC">
      <w:start w:val="1"/>
      <w:numFmt w:val="bullet"/>
      <w:lvlText w:val=""/>
      <w:lvlJc w:val="left"/>
      <w:pPr>
        <w:tabs>
          <w:tab w:val="num" w:pos="284"/>
        </w:tabs>
        <w:ind w:left="284" w:hanging="284"/>
      </w:pPr>
      <w:rPr>
        <w:rFonts w:ascii="Wingdings" w:hAnsi="Wingdings" w:hint="default"/>
        <w:color w:val="4D4D4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B1147D"/>
    <w:multiLevelType w:val="hybridMultilevel"/>
    <w:tmpl w:val="480E908A"/>
    <w:lvl w:ilvl="0" w:tplc="A3DA519C">
      <w:start w:val="1"/>
      <w:numFmt w:val="lowerLetter"/>
      <w:lvlText w:val="%1)"/>
      <w:lvlJc w:val="left"/>
      <w:pPr>
        <w:tabs>
          <w:tab w:val="num" w:pos="720"/>
        </w:tabs>
        <w:ind w:left="720" w:hanging="360"/>
      </w:pPr>
    </w:lvl>
    <w:lvl w:ilvl="1" w:tplc="5C42D08A" w:tentative="1">
      <w:start w:val="1"/>
      <w:numFmt w:val="lowerLetter"/>
      <w:lvlText w:val="%2)"/>
      <w:lvlJc w:val="left"/>
      <w:pPr>
        <w:tabs>
          <w:tab w:val="num" w:pos="1440"/>
        </w:tabs>
        <w:ind w:left="1440" w:hanging="360"/>
      </w:pPr>
    </w:lvl>
    <w:lvl w:ilvl="2" w:tplc="CF823894" w:tentative="1">
      <w:start w:val="1"/>
      <w:numFmt w:val="lowerLetter"/>
      <w:lvlText w:val="%3)"/>
      <w:lvlJc w:val="left"/>
      <w:pPr>
        <w:tabs>
          <w:tab w:val="num" w:pos="2160"/>
        </w:tabs>
        <w:ind w:left="2160" w:hanging="360"/>
      </w:pPr>
    </w:lvl>
    <w:lvl w:ilvl="3" w:tplc="E53CC886" w:tentative="1">
      <w:start w:val="1"/>
      <w:numFmt w:val="lowerLetter"/>
      <w:lvlText w:val="%4)"/>
      <w:lvlJc w:val="left"/>
      <w:pPr>
        <w:tabs>
          <w:tab w:val="num" w:pos="2880"/>
        </w:tabs>
        <w:ind w:left="2880" w:hanging="360"/>
      </w:pPr>
    </w:lvl>
    <w:lvl w:ilvl="4" w:tplc="6DA485BE" w:tentative="1">
      <w:start w:val="1"/>
      <w:numFmt w:val="lowerLetter"/>
      <w:lvlText w:val="%5)"/>
      <w:lvlJc w:val="left"/>
      <w:pPr>
        <w:tabs>
          <w:tab w:val="num" w:pos="3600"/>
        </w:tabs>
        <w:ind w:left="3600" w:hanging="360"/>
      </w:pPr>
    </w:lvl>
    <w:lvl w:ilvl="5" w:tplc="3F2A8EC2" w:tentative="1">
      <w:start w:val="1"/>
      <w:numFmt w:val="lowerLetter"/>
      <w:lvlText w:val="%6)"/>
      <w:lvlJc w:val="left"/>
      <w:pPr>
        <w:tabs>
          <w:tab w:val="num" w:pos="4320"/>
        </w:tabs>
        <w:ind w:left="4320" w:hanging="360"/>
      </w:pPr>
    </w:lvl>
    <w:lvl w:ilvl="6" w:tplc="465CA16E" w:tentative="1">
      <w:start w:val="1"/>
      <w:numFmt w:val="lowerLetter"/>
      <w:lvlText w:val="%7)"/>
      <w:lvlJc w:val="left"/>
      <w:pPr>
        <w:tabs>
          <w:tab w:val="num" w:pos="5040"/>
        </w:tabs>
        <w:ind w:left="5040" w:hanging="360"/>
      </w:pPr>
    </w:lvl>
    <w:lvl w:ilvl="7" w:tplc="6E3A1ADA" w:tentative="1">
      <w:start w:val="1"/>
      <w:numFmt w:val="lowerLetter"/>
      <w:lvlText w:val="%8)"/>
      <w:lvlJc w:val="left"/>
      <w:pPr>
        <w:tabs>
          <w:tab w:val="num" w:pos="5760"/>
        </w:tabs>
        <w:ind w:left="5760" w:hanging="360"/>
      </w:pPr>
    </w:lvl>
    <w:lvl w:ilvl="8" w:tplc="90E8B364" w:tentative="1">
      <w:start w:val="1"/>
      <w:numFmt w:val="lowerLetter"/>
      <w:lvlText w:val="%9)"/>
      <w:lvlJc w:val="left"/>
      <w:pPr>
        <w:tabs>
          <w:tab w:val="num" w:pos="6480"/>
        </w:tabs>
        <w:ind w:left="6480" w:hanging="360"/>
      </w:pPr>
    </w:lvl>
  </w:abstractNum>
  <w:abstractNum w:abstractNumId="10" w15:restartNumberingAfterBreak="0">
    <w:nsid w:val="4CD41F82"/>
    <w:multiLevelType w:val="hybridMultilevel"/>
    <w:tmpl w:val="E53E392E"/>
    <w:lvl w:ilvl="0" w:tplc="55B68794">
      <w:start w:val="1"/>
      <w:numFmt w:val="bullet"/>
      <w:lvlText w:val="–"/>
      <w:lvlJc w:val="left"/>
      <w:pPr>
        <w:tabs>
          <w:tab w:val="num" w:pos="170"/>
        </w:tabs>
        <w:ind w:left="170" w:hanging="170"/>
      </w:pPr>
      <w:rPr>
        <w:rFonts w:ascii="Verdana" w:hAnsi="Verdan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3516FA"/>
    <w:multiLevelType w:val="hybridMultilevel"/>
    <w:tmpl w:val="7F322708"/>
    <w:lvl w:ilvl="0" w:tplc="CD36134C">
      <w:start w:val="1"/>
      <w:numFmt w:val="decimal"/>
      <w:lvlText w:val="%1)"/>
      <w:lvlJc w:val="left"/>
      <w:pPr>
        <w:tabs>
          <w:tab w:val="num" w:pos="567"/>
        </w:tabs>
        <w:ind w:left="567" w:hanging="567"/>
      </w:pPr>
      <w:rPr>
        <w:rFonts w:hint="default"/>
        <w:b/>
        <w:i w:val="0"/>
        <w:sz w:val="18"/>
        <w:szCs w:val="1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22D5C8E"/>
    <w:multiLevelType w:val="multilevel"/>
    <w:tmpl w:val="04180021"/>
    <w:styleLink w:val="NoerrList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2891ED8"/>
    <w:multiLevelType w:val="multilevel"/>
    <w:tmpl w:val="49301EBE"/>
    <w:lvl w:ilvl="0">
      <w:start w:val="1"/>
      <w:numFmt w:val="decimal"/>
      <w:lvlText w:val="%1)"/>
      <w:lvlJc w:val="left"/>
      <w:pPr>
        <w:tabs>
          <w:tab w:val="num" w:pos="397"/>
        </w:tabs>
        <w:ind w:left="397" w:hanging="397"/>
      </w:pPr>
      <w:rPr>
        <w:rFonts w:hint="default"/>
        <w:b w:val="0"/>
        <w:i w:val="0"/>
        <w:color w:val="EA5B06"/>
        <w:u w:color="EA5B06"/>
      </w:rPr>
    </w:lvl>
    <w:lvl w:ilvl="1">
      <w:start w:val="1"/>
      <w:numFmt w:val="lowerLetter"/>
      <w:lvlText w:val="%2)"/>
      <w:lvlJc w:val="left"/>
      <w:pPr>
        <w:tabs>
          <w:tab w:val="num" w:pos="794"/>
        </w:tabs>
        <w:ind w:left="794" w:hanging="397"/>
      </w:pPr>
      <w:rPr>
        <w:rFonts w:hint="default"/>
        <w:b w:val="0"/>
        <w:i w:val="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58550F21"/>
    <w:multiLevelType w:val="multilevel"/>
    <w:tmpl w:val="7F322708"/>
    <w:lvl w:ilvl="0">
      <w:start w:val="1"/>
      <w:numFmt w:val="decimal"/>
      <w:lvlText w:val="%1)"/>
      <w:lvlJc w:val="left"/>
      <w:pPr>
        <w:tabs>
          <w:tab w:val="num" w:pos="567"/>
        </w:tabs>
        <w:ind w:left="567" w:hanging="567"/>
      </w:pPr>
      <w:rPr>
        <w:rFonts w:hint="default"/>
        <w:b/>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D6D6DF6"/>
    <w:multiLevelType w:val="hybridMultilevel"/>
    <w:tmpl w:val="CD886890"/>
    <w:lvl w:ilvl="0" w:tplc="6AB03A30">
      <w:start w:val="1"/>
      <w:numFmt w:val="upperLetter"/>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21638F6"/>
    <w:multiLevelType w:val="hybridMultilevel"/>
    <w:tmpl w:val="D68AE7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57C0552"/>
    <w:multiLevelType w:val="multilevel"/>
    <w:tmpl w:val="37B6AC64"/>
    <w:lvl w:ilvl="0">
      <w:start w:val="1"/>
      <w:numFmt w:val="bullet"/>
      <w:lvlText w:val="–"/>
      <w:lvlJc w:val="left"/>
      <w:pPr>
        <w:tabs>
          <w:tab w:val="num" w:pos="170"/>
        </w:tabs>
        <w:ind w:left="170" w:firstLine="397"/>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1C4D19"/>
    <w:multiLevelType w:val="hybridMultilevel"/>
    <w:tmpl w:val="DB700CBA"/>
    <w:lvl w:ilvl="0" w:tplc="B04AA1CC">
      <w:start w:val="1"/>
      <w:numFmt w:val="bullet"/>
      <w:lvlText w:val=""/>
      <w:lvlJc w:val="left"/>
      <w:pPr>
        <w:tabs>
          <w:tab w:val="num" w:pos="284"/>
        </w:tabs>
        <w:ind w:left="284" w:hanging="284"/>
      </w:pPr>
      <w:rPr>
        <w:rFonts w:ascii="Wingdings" w:hAnsi="Wingdings" w:hint="default"/>
        <w:color w:val="4D4D4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A738BD"/>
    <w:multiLevelType w:val="singleLevel"/>
    <w:tmpl w:val="82902F2A"/>
    <w:lvl w:ilvl="0">
      <w:start w:val="1"/>
      <w:numFmt w:val="bullet"/>
      <w:lvlText w:val="–"/>
      <w:lvlJc w:val="left"/>
      <w:pPr>
        <w:tabs>
          <w:tab w:val="num" w:pos="1134"/>
        </w:tabs>
        <w:ind w:left="1134" w:hanging="567"/>
      </w:pPr>
      <w:rPr>
        <w:rFonts w:ascii="Calibri" w:hAnsi="Calibri" w:cs="Calibri" w:hint="default"/>
      </w:rPr>
    </w:lvl>
  </w:abstractNum>
  <w:abstractNum w:abstractNumId="20" w15:restartNumberingAfterBreak="0">
    <w:nsid w:val="74CF6A14"/>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79115C77"/>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793544F5"/>
    <w:multiLevelType w:val="hybridMultilevel"/>
    <w:tmpl w:val="70A606BC"/>
    <w:lvl w:ilvl="0" w:tplc="B04AA1CC">
      <w:start w:val="1"/>
      <w:numFmt w:val="bullet"/>
      <w:lvlText w:val=""/>
      <w:lvlJc w:val="left"/>
      <w:pPr>
        <w:tabs>
          <w:tab w:val="num" w:pos="284"/>
        </w:tabs>
        <w:ind w:left="284" w:hanging="284"/>
      </w:pPr>
      <w:rPr>
        <w:rFonts w:ascii="Wingdings" w:hAnsi="Wingdings" w:hint="default"/>
        <w:color w:val="4D4D4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1"/>
  </w:num>
  <w:num w:numId="3">
    <w:abstractNumId w:val="6"/>
  </w:num>
  <w:num w:numId="4">
    <w:abstractNumId w:val="17"/>
  </w:num>
  <w:num w:numId="5">
    <w:abstractNumId w:val="10"/>
  </w:num>
  <w:num w:numId="6">
    <w:abstractNumId w:val="3"/>
  </w:num>
  <w:num w:numId="7">
    <w:abstractNumId w:val="1"/>
  </w:num>
  <w:num w:numId="8">
    <w:abstractNumId w:val="14"/>
  </w:num>
  <w:num w:numId="9">
    <w:abstractNumId w:val="22"/>
  </w:num>
  <w:num w:numId="10">
    <w:abstractNumId w:val="18"/>
  </w:num>
  <w:num w:numId="11">
    <w:abstractNumId w:val="8"/>
  </w:num>
  <w:num w:numId="12">
    <w:abstractNumId w:val="7"/>
  </w:num>
  <w:num w:numId="13">
    <w:abstractNumId w:val="7"/>
  </w:num>
  <w:num w:numId="14">
    <w:abstractNumId w:val="7"/>
  </w:num>
  <w:num w:numId="15">
    <w:abstractNumId w:val="13"/>
  </w:num>
  <w:num w:numId="16">
    <w:abstractNumId w:val="13"/>
  </w:num>
  <w:num w:numId="17">
    <w:abstractNumId w:val="7"/>
  </w:num>
  <w:num w:numId="18">
    <w:abstractNumId w:val="7"/>
  </w:num>
  <w:num w:numId="19">
    <w:abstractNumId w:val="5"/>
  </w:num>
  <w:num w:numId="20">
    <w:abstractNumId w:val="0"/>
  </w:num>
  <w:num w:numId="21">
    <w:abstractNumId w:val="19"/>
  </w:num>
  <w:num w:numId="22">
    <w:abstractNumId w:val="12"/>
  </w:num>
  <w:num w:numId="23">
    <w:abstractNumId w:val="20"/>
  </w:num>
  <w:num w:numId="24">
    <w:abstractNumId w:val="21"/>
  </w:num>
  <w:num w:numId="25">
    <w:abstractNumId w:val="7"/>
  </w:num>
  <w:num w:numId="26">
    <w:abstractNumId w:val="16"/>
  </w:num>
  <w:num w:numId="27">
    <w:abstractNumId w:val="2"/>
  </w:num>
  <w:num w:numId="28">
    <w:abstractNumId w:val="4"/>
  </w:num>
  <w:num w:numId="29">
    <w:abstractNumId w:val="1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oNotHyphenateCaps/>
  <w:doNotShadeFormData/>
  <w:characterSpacingControl w:val="doNotCompress"/>
  <w:hdrShapeDefaults>
    <o:shapedefaults v:ext="edit" spidmax="4097" style="mso-position-vertical-relative:page" fill="f" fillcolor="white" stroke="f">
      <v:fill color="white" on="f"/>
      <v:stroke on="f"/>
      <o:colormru v:ext="edit" colors="#002c5a,#eaeaea,#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6F9"/>
    <w:rsid w:val="000002BA"/>
    <w:rsid w:val="00001FC2"/>
    <w:rsid w:val="00003DF0"/>
    <w:rsid w:val="00004001"/>
    <w:rsid w:val="00004A7E"/>
    <w:rsid w:val="00006453"/>
    <w:rsid w:val="00006516"/>
    <w:rsid w:val="00012003"/>
    <w:rsid w:val="000129A2"/>
    <w:rsid w:val="00014E39"/>
    <w:rsid w:val="00015CB0"/>
    <w:rsid w:val="000170A1"/>
    <w:rsid w:val="00020381"/>
    <w:rsid w:val="000206D4"/>
    <w:rsid w:val="00021190"/>
    <w:rsid w:val="000228AA"/>
    <w:rsid w:val="00024549"/>
    <w:rsid w:val="0002478B"/>
    <w:rsid w:val="00024903"/>
    <w:rsid w:val="000267AF"/>
    <w:rsid w:val="000268DD"/>
    <w:rsid w:val="00027D53"/>
    <w:rsid w:val="000305CB"/>
    <w:rsid w:val="00032445"/>
    <w:rsid w:val="00033746"/>
    <w:rsid w:val="00033BED"/>
    <w:rsid w:val="00034710"/>
    <w:rsid w:val="00037538"/>
    <w:rsid w:val="000376FF"/>
    <w:rsid w:val="00040480"/>
    <w:rsid w:val="00040596"/>
    <w:rsid w:val="000406E9"/>
    <w:rsid w:val="00041760"/>
    <w:rsid w:val="00042FF8"/>
    <w:rsid w:val="00044841"/>
    <w:rsid w:val="00046C1E"/>
    <w:rsid w:val="00052D93"/>
    <w:rsid w:val="00052DEC"/>
    <w:rsid w:val="0005426B"/>
    <w:rsid w:val="00055BF2"/>
    <w:rsid w:val="00055FBE"/>
    <w:rsid w:val="00056150"/>
    <w:rsid w:val="00060120"/>
    <w:rsid w:val="00060FB7"/>
    <w:rsid w:val="000613B6"/>
    <w:rsid w:val="000614AA"/>
    <w:rsid w:val="00062B08"/>
    <w:rsid w:val="00063082"/>
    <w:rsid w:val="00063F1F"/>
    <w:rsid w:val="000646A4"/>
    <w:rsid w:val="00067FD8"/>
    <w:rsid w:val="00070AA6"/>
    <w:rsid w:val="00074D44"/>
    <w:rsid w:val="0007594C"/>
    <w:rsid w:val="00076EA3"/>
    <w:rsid w:val="00080043"/>
    <w:rsid w:val="00082BF0"/>
    <w:rsid w:val="00083FEE"/>
    <w:rsid w:val="00084433"/>
    <w:rsid w:val="0008457A"/>
    <w:rsid w:val="0008616C"/>
    <w:rsid w:val="0008617D"/>
    <w:rsid w:val="00086BC0"/>
    <w:rsid w:val="0009152E"/>
    <w:rsid w:val="00094A50"/>
    <w:rsid w:val="00094C9F"/>
    <w:rsid w:val="000A0800"/>
    <w:rsid w:val="000A4800"/>
    <w:rsid w:val="000A4A17"/>
    <w:rsid w:val="000A5E93"/>
    <w:rsid w:val="000B0774"/>
    <w:rsid w:val="000B1FA2"/>
    <w:rsid w:val="000B3F9D"/>
    <w:rsid w:val="000B48BA"/>
    <w:rsid w:val="000B6D59"/>
    <w:rsid w:val="000B7D6B"/>
    <w:rsid w:val="000C155C"/>
    <w:rsid w:val="000C17FB"/>
    <w:rsid w:val="000C2694"/>
    <w:rsid w:val="000C3D85"/>
    <w:rsid w:val="000C43E6"/>
    <w:rsid w:val="000C50C9"/>
    <w:rsid w:val="000C79D2"/>
    <w:rsid w:val="000D0285"/>
    <w:rsid w:val="000D2996"/>
    <w:rsid w:val="000D5AB9"/>
    <w:rsid w:val="000D6C45"/>
    <w:rsid w:val="000E12B7"/>
    <w:rsid w:val="000E18BE"/>
    <w:rsid w:val="000E48F3"/>
    <w:rsid w:val="000E4AF0"/>
    <w:rsid w:val="000E5905"/>
    <w:rsid w:val="000F0C33"/>
    <w:rsid w:val="000F17D1"/>
    <w:rsid w:val="000F1AB6"/>
    <w:rsid w:val="000F4CB5"/>
    <w:rsid w:val="000F533D"/>
    <w:rsid w:val="000F58DC"/>
    <w:rsid w:val="001015DB"/>
    <w:rsid w:val="00101816"/>
    <w:rsid w:val="001022F7"/>
    <w:rsid w:val="00102DCF"/>
    <w:rsid w:val="001040E2"/>
    <w:rsid w:val="001041BB"/>
    <w:rsid w:val="001042A9"/>
    <w:rsid w:val="00104B45"/>
    <w:rsid w:val="00106745"/>
    <w:rsid w:val="00106FED"/>
    <w:rsid w:val="00115222"/>
    <w:rsid w:val="00115E27"/>
    <w:rsid w:val="00117009"/>
    <w:rsid w:val="00117C74"/>
    <w:rsid w:val="00117E47"/>
    <w:rsid w:val="00121A09"/>
    <w:rsid w:val="00125CD1"/>
    <w:rsid w:val="00125FD9"/>
    <w:rsid w:val="00127B8F"/>
    <w:rsid w:val="0013230E"/>
    <w:rsid w:val="00132603"/>
    <w:rsid w:val="00133D4A"/>
    <w:rsid w:val="0013470F"/>
    <w:rsid w:val="0013499D"/>
    <w:rsid w:val="00136481"/>
    <w:rsid w:val="00140A25"/>
    <w:rsid w:val="00141948"/>
    <w:rsid w:val="00142703"/>
    <w:rsid w:val="00142EBC"/>
    <w:rsid w:val="00144815"/>
    <w:rsid w:val="00145D81"/>
    <w:rsid w:val="0014636D"/>
    <w:rsid w:val="001502A9"/>
    <w:rsid w:val="00151A79"/>
    <w:rsid w:val="0015454B"/>
    <w:rsid w:val="00154BBA"/>
    <w:rsid w:val="00154C64"/>
    <w:rsid w:val="00155669"/>
    <w:rsid w:val="00155824"/>
    <w:rsid w:val="00155E7F"/>
    <w:rsid w:val="0015682D"/>
    <w:rsid w:val="0015709E"/>
    <w:rsid w:val="001666C2"/>
    <w:rsid w:val="001713D9"/>
    <w:rsid w:val="00172276"/>
    <w:rsid w:val="001732C2"/>
    <w:rsid w:val="00173B92"/>
    <w:rsid w:val="00173F19"/>
    <w:rsid w:val="00173FF8"/>
    <w:rsid w:val="00174933"/>
    <w:rsid w:val="00174DF8"/>
    <w:rsid w:val="0017567F"/>
    <w:rsid w:val="00175AC6"/>
    <w:rsid w:val="001800D9"/>
    <w:rsid w:val="001810D8"/>
    <w:rsid w:val="00181873"/>
    <w:rsid w:val="00181A9A"/>
    <w:rsid w:val="0018254E"/>
    <w:rsid w:val="00182835"/>
    <w:rsid w:val="00183C10"/>
    <w:rsid w:val="0018421C"/>
    <w:rsid w:val="00185BB5"/>
    <w:rsid w:val="001860B3"/>
    <w:rsid w:val="00186693"/>
    <w:rsid w:val="00187393"/>
    <w:rsid w:val="00190903"/>
    <w:rsid w:val="001A1D5F"/>
    <w:rsid w:val="001A1E15"/>
    <w:rsid w:val="001A3F65"/>
    <w:rsid w:val="001A4E01"/>
    <w:rsid w:val="001A66B9"/>
    <w:rsid w:val="001A7370"/>
    <w:rsid w:val="001B0A2B"/>
    <w:rsid w:val="001B0A4E"/>
    <w:rsid w:val="001B1DD2"/>
    <w:rsid w:val="001C2F78"/>
    <w:rsid w:val="001C2FCB"/>
    <w:rsid w:val="001C7102"/>
    <w:rsid w:val="001C7314"/>
    <w:rsid w:val="001D292D"/>
    <w:rsid w:val="001D2A7C"/>
    <w:rsid w:val="001D3F2F"/>
    <w:rsid w:val="001D5031"/>
    <w:rsid w:val="001D56DD"/>
    <w:rsid w:val="001D69DD"/>
    <w:rsid w:val="001D6AE6"/>
    <w:rsid w:val="001D77B4"/>
    <w:rsid w:val="001E2A82"/>
    <w:rsid w:val="001E2D35"/>
    <w:rsid w:val="001E52DA"/>
    <w:rsid w:val="001E5681"/>
    <w:rsid w:val="00200C5B"/>
    <w:rsid w:val="00200E9B"/>
    <w:rsid w:val="00204262"/>
    <w:rsid w:val="0020494B"/>
    <w:rsid w:val="00206E7C"/>
    <w:rsid w:val="00207B54"/>
    <w:rsid w:val="002105A7"/>
    <w:rsid w:val="002109A4"/>
    <w:rsid w:val="00210BD1"/>
    <w:rsid w:val="00210E6A"/>
    <w:rsid w:val="00211911"/>
    <w:rsid w:val="00212E2D"/>
    <w:rsid w:val="00214F38"/>
    <w:rsid w:val="00215A35"/>
    <w:rsid w:val="00216E33"/>
    <w:rsid w:val="0022168A"/>
    <w:rsid w:val="00221784"/>
    <w:rsid w:val="00222B73"/>
    <w:rsid w:val="00222C0E"/>
    <w:rsid w:val="00222DFD"/>
    <w:rsid w:val="00225C89"/>
    <w:rsid w:val="00227D37"/>
    <w:rsid w:val="002319B9"/>
    <w:rsid w:val="002328A5"/>
    <w:rsid w:val="00233B6D"/>
    <w:rsid w:val="002354BF"/>
    <w:rsid w:val="00235841"/>
    <w:rsid w:val="00235E89"/>
    <w:rsid w:val="002365B2"/>
    <w:rsid w:val="00236A6F"/>
    <w:rsid w:val="002401E1"/>
    <w:rsid w:val="00241DA3"/>
    <w:rsid w:val="00241EF6"/>
    <w:rsid w:val="002424E0"/>
    <w:rsid w:val="00242E6B"/>
    <w:rsid w:val="0024342C"/>
    <w:rsid w:val="00244F62"/>
    <w:rsid w:val="00245495"/>
    <w:rsid w:val="00250064"/>
    <w:rsid w:val="00251173"/>
    <w:rsid w:val="0025401C"/>
    <w:rsid w:val="00254872"/>
    <w:rsid w:val="0025512C"/>
    <w:rsid w:val="002556ED"/>
    <w:rsid w:val="00256C86"/>
    <w:rsid w:val="00256D77"/>
    <w:rsid w:val="00257E84"/>
    <w:rsid w:val="00260390"/>
    <w:rsid w:val="00260DC5"/>
    <w:rsid w:val="00263222"/>
    <w:rsid w:val="00267751"/>
    <w:rsid w:val="0027042B"/>
    <w:rsid w:val="00270E2F"/>
    <w:rsid w:val="0027150B"/>
    <w:rsid w:val="00271ECB"/>
    <w:rsid w:val="00273B9B"/>
    <w:rsid w:val="00275ED9"/>
    <w:rsid w:val="0027606A"/>
    <w:rsid w:val="00276CAB"/>
    <w:rsid w:val="00277F5B"/>
    <w:rsid w:val="002802B4"/>
    <w:rsid w:val="0028060F"/>
    <w:rsid w:val="00282680"/>
    <w:rsid w:val="00282EF8"/>
    <w:rsid w:val="00283338"/>
    <w:rsid w:val="002849D5"/>
    <w:rsid w:val="00290478"/>
    <w:rsid w:val="00290AF5"/>
    <w:rsid w:val="00291CC1"/>
    <w:rsid w:val="00292F7B"/>
    <w:rsid w:val="0029484A"/>
    <w:rsid w:val="002948D7"/>
    <w:rsid w:val="0029554E"/>
    <w:rsid w:val="0029617F"/>
    <w:rsid w:val="0029682F"/>
    <w:rsid w:val="002A0361"/>
    <w:rsid w:val="002A0B50"/>
    <w:rsid w:val="002A0BF1"/>
    <w:rsid w:val="002A13B4"/>
    <w:rsid w:val="002A2334"/>
    <w:rsid w:val="002A34D7"/>
    <w:rsid w:val="002A5C00"/>
    <w:rsid w:val="002A6A59"/>
    <w:rsid w:val="002B06AA"/>
    <w:rsid w:val="002B1A96"/>
    <w:rsid w:val="002B1B8A"/>
    <w:rsid w:val="002B1DCC"/>
    <w:rsid w:val="002B1E00"/>
    <w:rsid w:val="002B3AC2"/>
    <w:rsid w:val="002B6213"/>
    <w:rsid w:val="002B69FD"/>
    <w:rsid w:val="002C17E1"/>
    <w:rsid w:val="002C2288"/>
    <w:rsid w:val="002C344C"/>
    <w:rsid w:val="002C3897"/>
    <w:rsid w:val="002C5663"/>
    <w:rsid w:val="002C6C91"/>
    <w:rsid w:val="002C7649"/>
    <w:rsid w:val="002D12D5"/>
    <w:rsid w:val="002D202F"/>
    <w:rsid w:val="002D3571"/>
    <w:rsid w:val="002D3EAC"/>
    <w:rsid w:val="002D4392"/>
    <w:rsid w:val="002D4E63"/>
    <w:rsid w:val="002D50F7"/>
    <w:rsid w:val="002D74DB"/>
    <w:rsid w:val="002E045C"/>
    <w:rsid w:val="002E1767"/>
    <w:rsid w:val="002E66F1"/>
    <w:rsid w:val="002F000B"/>
    <w:rsid w:val="002F1AC9"/>
    <w:rsid w:val="002F396E"/>
    <w:rsid w:val="002F3CCD"/>
    <w:rsid w:val="002F5F15"/>
    <w:rsid w:val="002F5F81"/>
    <w:rsid w:val="002F6345"/>
    <w:rsid w:val="0030013E"/>
    <w:rsid w:val="00300F71"/>
    <w:rsid w:val="00301926"/>
    <w:rsid w:val="003037F6"/>
    <w:rsid w:val="0030434A"/>
    <w:rsid w:val="00306AC4"/>
    <w:rsid w:val="003072B5"/>
    <w:rsid w:val="003103C2"/>
    <w:rsid w:val="00311B1B"/>
    <w:rsid w:val="00314509"/>
    <w:rsid w:val="00315688"/>
    <w:rsid w:val="00315B42"/>
    <w:rsid w:val="00315B9F"/>
    <w:rsid w:val="00315FFC"/>
    <w:rsid w:val="00317087"/>
    <w:rsid w:val="003175C1"/>
    <w:rsid w:val="0031780A"/>
    <w:rsid w:val="0032051E"/>
    <w:rsid w:val="00321FF3"/>
    <w:rsid w:val="0032213F"/>
    <w:rsid w:val="0032243C"/>
    <w:rsid w:val="00324192"/>
    <w:rsid w:val="00324E57"/>
    <w:rsid w:val="003270BF"/>
    <w:rsid w:val="003302CE"/>
    <w:rsid w:val="00332858"/>
    <w:rsid w:val="00332F10"/>
    <w:rsid w:val="0033485A"/>
    <w:rsid w:val="00335EBA"/>
    <w:rsid w:val="00340269"/>
    <w:rsid w:val="0034072D"/>
    <w:rsid w:val="00343027"/>
    <w:rsid w:val="0034310E"/>
    <w:rsid w:val="00343BAF"/>
    <w:rsid w:val="00343C9C"/>
    <w:rsid w:val="00343FB1"/>
    <w:rsid w:val="003471B2"/>
    <w:rsid w:val="00347384"/>
    <w:rsid w:val="00350B68"/>
    <w:rsid w:val="00353C61"/>
    <w:rsid w:val="00353D0F"/>
    <w:rsid w:val="003570D8"/>
    <w:rsid w:val="00362B0D"/>
    <w:rsid w:val="00365008"/>
    <w:rsid w:val="00366C6D"/>
    <w:rsid w:val="00371FDA"/>
    <w:rsid w:val="0037237C"/>
    <w:rsid w:val="0037288E"/>
    <w:rsid w:val="0037383A"/>
    <w:rsid w:val="003753B8"/>
    <w:rsid w:val="003761F9"/>
    <w:rsid w:val="003767E2"/>
    <w:rsid w:val="00381404"/>
    <w:rsid w:val="00381B09"/>
    <w:rsid w:val="00381CF0"/>
    <w:rsid w:val="00384A2F"/>
    <w:rsid w:val="00385150"/>
    <w:rsid w:val="00385A29"/>
    <w:rsid w:val="00386014"/>
    <w:rsid w:val="00387DE4"/>
    <w:rsid w:val="00393782"/>
    <w:rsid w:val="003945F9"/>
    <w:rsid w:val="00394F7F"/>
    <w:rsid w:val="0039555B"/>
    <w:rsid w:val="00396EEA"/>
    <w:rsid w:val="003970B3"/>
    <w:rsid w:val="003A00C8"/>
    <w:rsid w:val="003A012A"/>
    <w:rsid w:val="003A026D"/>
    <w:rsid w:val="003A0713"/>
    <w:rsid w:val="003A2022"/>
    <w:rsid w:val="003A20D1"/>
    <w:rsid w:val="003A2439"/>
    <w:rsid w:val="003A637C"/>
    <w:rsid w:val="003B24DC"/>
    <w:rsid w:val="003B4444"/>
    <w:rsid w:val="003C1BD1"/>
    <w:rsid w:val="003C2E14"/>
    <w:rsid w:val="003C377D"/>
    <w:rsid w:val="003C3C37"/>
    <w:rsid w:val="003C4A7C"/>
    <w:rsid w:val="003C5741"/>
    <w:rsid w:val="003C6DD1"/>
    <w:rsid w:val="003D0226"/>
    <w:rsid w:val="003D0D03"/>
    <w:rsid w:val="003D10E4"/>
    <w:rsid w:val="003D2AA3"/>
    <w:rsid w:val="003D32A5"/>
    <w:rsid w:val="003D687C"/>
    <w:rsid w:val="003D6B8A"/>
    <w:rsid w:val="003D787E"/>
    <w:rsid w:val="003E1977"/>
    <w:rsid w:val="003E4D4E"/>
    <w:rsid w:val="003E7B39"/>
    <w:rsid w:val="003F00F5"/>
    <w:rsid w:val="003F26D5"/>
    <w:rsid w:val="003F33B7"/>
    <w:rsid w:val="003F478B"/>
    <w:rsid w:val="003F490A"/>
    <w:rsid w:val="003F4BA6"/>
    <w:rsid w:val="003F6364"/>
    <w:rsid w:val="003F6DA8"/>
    <w:rsid w:val="00400CD8"/>
    <w:rsid w:val="00402E73"/>
    <w:rsid w:val="00403F22"/>
    <w:rsid w:val="00405192"/>
    <w:rsid w:val="00405455"/>
    <w:rsid w:val="0040674A"/>
    <w:rsid w:val="00406CCE"/>
    <w:rsid w:val="00410A6D"/>
    <w:rsid w:val="00411702"/>
    <w:rsid w:val="00412B2B"/>
    <w:rsid w:val="004134C8"/>
    <w:rsid w:val="0041628C"/>
    <w:rsid w:val="00420573"/>
    <w:rsid w:val="00420795"/>
    <w:rsid w:val="00420E48"/>
    <w:rsid w:val="004212EE"/>
    <w:rsid w:val="004218B2"/>
    <w:rsid w:val="0042351C"/>
    <w:rsid w:val="00427293"/>
    <w:rsid w:val="004274D6"/>
    <w:rsid w:val="004314E4"/>
    <w:rsid w:val="00431840"/>
    <w:rsid w:val="00432082"/>
    <w:rsid w:val="00432C15"/>
    <w:rsid w:val="00435728"/>
    <w:rsid w:val="00442E89"/>
    <w:rsid w:val="0044521E"/>
    <w:rsid w:val="0044553D"/>
    <w:rsid w:val="00445D2F"/>
    <w:rsid w:val="00446CDD"/>
    <w:rsid w:val="00447E2D"/>
    <w:rsid w:val="00452101"/>
    <w:rsid w:val="00452C6A"/>
    <w:rsid w:val="004563E7"/>
    <w:rsid w:val="004572A1"/>
    <w:rsid w:val="00457748"/>
    <w:rsid w:val="00461E45"/>
    <w:rsid w:val="00464010"/>
    <w:rsid w:val="00464BCB"/>
    <w:rsid w:val="00464D75"/>
    <w:rsid w:val="004674B8"/>
    <w:rsid w:val="00467978"/>
    <w:rsid w:val="00471A41"/>
    <w:rsid w:val="00471FDE"/>
    <w:rsid w:val="0047219E"/>
    <w:rsid w:val="004727FB"/>
    <w:rsid w:val="00474B8B"/>
    <w:rsid w:val="00474E94"/>
    <w:rsid w:val="00476EF6"/>
    <w:rsid w:val="00484B72"/>
    <w:rsid w:val="004855B8"/>
    <w:rsid w:val="004868DF"/>
    <w:rsid w:val="0049027B"/>
    <w:rsid w:val="0049056D"/>
    <w:rsid w:val="004931A2"/>
    <w:rsid w:val="004939F3"/>
    <w:rsid w:val="00497C5F"/>
    <w:rsid w:val="00497CD3"/>
    <w:rsid w:val="004A00A3"/>
    <w:rsid w:val="004A2730"/>
    <w:rsid w:val="004A2E39"/>
    <w:rsid w:val="004A334C"/>
    <w:rsid w:val="004A4B29"/>
    <w:rsid w:val="004A4BD1"/>
    <w:rsid w:val="004B1FF0"/>
    <w:rsid w:val="004B201C"/>
    <w:rsid w:val="004B3CF9"/>
    <w:rsid w:val="004B5CE8"/>
    <w:rsid w:val="004B6104"/>
    <w:rsid w:val="004B6214"/>
    <w:rsid w:val="004B6E33"/>
    <w:rsid w:val="004C0308"/>
    <w:rsid w:val="004C0C0F"/>
    <w:rsid w:val="004C172D"/>
    <w:rsid w:val="004C2654"/>
    <w:rsid w:val="004C4038"/>
    <w:rsid w:val="004C498D"/>
    <w:rsid w:val="004C5D70"/>
    <w:rsid w:val="004C6DED"/>
    <w:rsid w:val="004C7B5D"/>
    <w:rsid w:val="004D0812"/>
    <w:rsid w:val="004D0A84"/>
    <w:rsid w:val="004D19A3"/>
    <w:rsid w:val="004D2DC1"/>
    <w:rsid w:val="004D78AC"/>
    <w:rsid w:val="004E30B7"/>
    <w:rsid w:val="004E3F20"/>
    <w:rsid w:val="004E61A3"/>
    <w:rsid w:val="004F1AFF"/>
    <w:rsid w:val="004F1F4A"/>
    <w:rsid w:val="004F2661"/>
    <w:rsid w:val="004F4630"/>
    <w:rsid w:val="004F624D"/>
    <w:rsid w:val="004F652E"/>
    <w:rsid w:val="004F6C3B"/>
    <w:rsid w:val="004F740B"/>
    <w:rsid w:val="004F7AC7"/>
    <w:rsid w:val="00500538"/>
    <w:rsid w:val="00500956"/>
    <w:rsid w:val="00501737"/>
    <w:rsid w:val="00502B66"/>
    <w:rsid w:val="00504139"/>
    <w:rsid w:val="00504256"/>
    <w:rsid w:val="00505601"/>
    <w:rsid w:val="0051445E"/>
    <w:rsid w:val="005160AE"/>
    <w:rsid w:val="00517AFF"/>
    <w:rsid w:val="00517D72"/>
    <w:rsid w:val="00520592"/>
    <w:rsid w:val="005223C4"/>
    <w:rsid w:val="00522D6B"/>
    <w:rsid w:val="005235FB"/>
    <w:rsid w:val="00531B53"/>
    <w:rsid w:val="00533B65"/>
    <w:rsid w:val="0053568B"/>
    <w:rsid w:val="00535BE3"/>
    <w:rsid w:val="00540E15"/>
    <w:rsid w:val="00544720"/>
    <w:rsid w:val="00544D0F"/>
    <w:rsid w:val="00545015"/>
    <w:rsid w:val="00545A34"/>
    <w:rsid w:val="0055316C"/>
    <w:rsid w:val="00556EF2"/>
    <w:rsid w:val="005570D7"/>
    <w:rsid w:val="00560C1A"/>
    <w:rsid w:val="005633CE"/>
    <w:rsid w:val="00564754"/>
    <w:rsid w:val="0056525A"/>
    <w:rsid w:val="005661C7"/>
    <w:rsid w:val="00566557"/>
    <w:rsid w:val="00567113"/>
    <w:rsid w:val="00573967"/>
    <w:rsid w:val="005751CA"/>
    <w:rsid w:val="00576222"/>
    <w:rsid w:val="00577138"/>
    <w:rsid w:val="00577512"/>
    <w:rsid w:val="00580B82"/>
    <w:rsid w:val="005812DA"/>
    <w:rsid w:val="00581351"/>
    <w:rsid w:val="0058164C"/>
    <w:rsid w:val="00581AA3"/>
    <w:rsid w:val="00582D78"/>
    <w:rsid w:val="00584224"/>
    <w:rsid w:val="00584987"/>
    <w:rsid w:val="005849ED"/>
    <w:rsid w:val="005852A6"/>
    <w:rsid w:val="00586BE4"/>
    <w:rsid w:val="00587E69"/>
    <w:rsid w:val="00587E79"/>
    <w:rsid w:val="00590433"/>
    <w:rsid w:val="0059147A"/>
    <w:rsid w:val="0059252A"/>
    <w:rsid w:val="0059378F"/>
    <w:rsid w:val="0059379C"/>
    <w:rsid w:val="005954BE"/>
    <w:rsid w:val="00595A13"/>
    <w:rsid w:val="00596372"/>
    <w:rsid w:val="005970A1"/>
    <w:rsid w:val="005A0806"/>
    <w:rsid w:val="005A11E2"/>
    <w:rsid w:val="005A337F"/>
    <w:rsid w:val="005A4D77"/>
    <w:rsid w:val="005A53C5"/>
    <w:rsid w:val="005A5C55"/>
    <w:rsid w:val="005A5C74"/>
    <w:rsid w:val="005A7694"/>
    <w:rsid w:val="005B0A90"/>
    <w:rsid w:val="005B1A20"/>
    <w:rsid w:val="005B69C6"/>
    <w:rsid w:val="005C0590"/>
    <w:rsid w:val="005C12B7"/>
    <w:rsid w:val="005C180E"/>
    <w:rsid w:val="005C24E2"/>
    <w:rsid w:val="005C2D50"/>
    <w:rsid w:val="005C3124"/>
    <w:rsid w:val="005C43F5"/>
    <w:rsid w:val="005C4674"/>
    <w:rsid w:val="005C5A02"/>
    <w:rsid w:val="005C65D1"/>
    <w:rsid w:val="005C7D34"/>
    <w:rsid w:val="005C7D82"/>
    <w:rsid w:val="005D0582"/>
    <w:rsid w:val="005D5387"/>
    <w:rsid w:val="005D5E54"/>
    <w:rsid w:val="005D64E5"/>
    <w:rsid w:val="005E2B38"/>
    <w:rsid w:val="005E4E8B"/>
    <w:rsid w:val="005E53F8"/>
    <w:rsid w:val="005E6354"/>
    <w:rsid w:val="005E7877"/>
    <w:rsid w:val="005F1BBC"/>
    <w:rsid w:val="005F218F"/>
    <w:rsid w:val="005F244D"/>
    <w:rsid w:val="005F286C"/>
    <w:rsid w:val="005F37F7"/>
    <w:rsid w:val="005F496B"/>
    <w:rsid w:val="005F527F"/>
    <w:rsid w:val="005F5700"/>
    <w:rsid w:val="005F6B7F"/>
    <w:rsid w:val="005F75EA"/>
    <w:rsid w:val="005F760F"/>
    <w:rsid w:val="005F7B4A"/>
    <w:rsid w:val="005F7CB2"/>
    <w:rsid w:val="00601DD2"/>
    <w:rsid w:val="006024FC"/>
    <w:rsid w:val="006037DB"/>
    <w:rsid w:val="00606E15"/>
    <w:rsid w:val="006111E4"/>
    <w:rsid w:val="00611828"/>
    <w:rsid w:val="006148AD"/>
    <w:rsid w:val="00615996"/>
    <w:rsid w:val="006159B4"/>
    <w:rsid w:val="006169BB"/>
    <w:rsid w:val="00620E13"/>
    <w:rsid w:val="00621866"/>
    <w:rsid w:val="00621AC3"/>
    <w:rsid w:val="00626531"/>
    <w:rsid w:val="00626B9C"/>
    <w:rsid w:val="0062741D"/>
    <w:rsid w:val="0063048C"/>
    <w:rsid w:val="00632F60"/>
    <w:rsid w:val="00634ED1"/>
    <w:rsid w:val="00636936"/>
    <w:rsid w:val="00636CC4"/>
    <w:rsid w:val="006421E3"/>
    <w:rsid w:val="00642E98"/>
    <w:rsid w:val="006444B5"/>
    <w:rsid w:val="00644B20"/>
    <w:rsid w:val="00644BF3"/>
    <w:rsid w:val="00645D12"/>
    <w:rsid w:val="0064765C"/>
    <w:rsid w:val="00651114"/>
    <w:rsid w:val="006512F7"/>
    <w:rsid w:val="00652387"/>
    <w:rsid w:val="00652B85"/>
    <w:rsid w:val="00653227"/>
    <w:rsid w:val="00653494"/>
    <w:rsid w:val="00653555"/>
    <w:rsid w:val="0065406D"/>
    <w:rsid w:val="0065516C"/>
    <w:rsid w:val="00661CD5"/>
    <w:rsid w:val="00662E6A"/>
    <w:rsid w:val="0066436D"/>
    <w:rsid w:val="006655CB"/>
    <w:rsid w:val="0066573C"/>
    <w:rsid w:val="00665808"/>
    <w:rsid w:val="006676C3"/>
    <w:rsid w:val="00667CF9"/>
    <w:rsid w:val="006700BD"/>
    <w:rsid w:val="00670A18"/>
    <w:rsid w:val="006721AD"/>
    <w:rsid w:val="0067607F"/>
    <w:rsid w:val="00676B4B"/>
    <w:rsid w:val="00677F0C"/>
    <w:rsid w:val="006808A2"/>
    <w:rsid w:val="006817FE"/>
    <w:rsid w:val="0068197E"/>
    <w:rsid w:val="00682081"/>
    <w:rsid w:val="00682D7F"/>
    <w:rsid w:val="0068317F"/>
    <w:rsid w:val="00683351"/>
    <w:rsid w:val="00684197"/>
    <w:rsid w:val="00686247"/>
    <w:rsid w:val="00686A09"/>
    <w:rsid w:val="00687F99"/>
    <w:rsid w:val="00691DCE"/>
    <w:rsid w:val="0069373F"/>
    <w:rsid w:val="00693CC0"/>
    <w:rsid w:val="006958FD"/>
    <w:rsid w:val="006967A8"/>
    <w:rsid w:val="006A0E9F"/>
    <w:rsid w:val="006A145F"/>
    <w:rsid w:val="006A1ADA"/>
    <w:rsid w:val="006A203B"/>
    <w:rsid w:val="006A3221"/>
    <w:rsid w:val="006A4AA8"/>
    <w:rsid w:val="006A7A26"/>
    <w:rsid w:val="006B0F34"/>
    <w:rsid w:val="006B2918"/>
    <w:rsid w:val="006B3485"/>
    <w:rsid w:val="006B6BA9"/>
    <w:rsid w:val="006B7851"/>
    <w:rsid w:val="006B78C0"/>
    <w:rsid w:val="006C086C"/>
    <w:rsid w:val="006C2AB0"/>
    <w:rsid w:val="006C2D47"/>
    <w:rsid w:val="006D1F51"/>
    <w:rsid w:val="006D2252"/>
    <w:rsid w:val="006D2BC6"/>
    <w:rsid w:val="006D4E27"/>
    <w:rsid w:val="006D6FAD"/>
    <w:rsid w:val="006E1925"/>
    <w:rsid w:val="006E3696"/>
    <w:rsid w:val="006E502B"/>
    <w:rsid w:val="006E6275"/>
    <w:rsid w:val="006E63B6"/>
    <w:rsid w:val="006F1D89"/>
    <w:rsid w:val="006F2C86"/>
    <w:rsid w:val="006F3267"/>
    <w:rsid w:val="006F3D57"/>
    <w:rsid w:val="006F68C5"/>
    <w:rsid w:val="006F791D"/>
    <w:rsid w:val="0070127C"/>
    <w:rsid w:val="007022CD"/>
    <w:rsid w:val="007035CD"/>
    <w:rsid w:val="007040BE"/>
    <w:rsid w:val="00704EFD"/>
    <w:rsid w:val="00705798"/>
    <w:rsid w:val="00705B2A"/>
    <w:rsid w:val="007064F0"/>
    <w:rsid w:val="007071FF"/>
    <w:rsid w:val="0070732A"/>
    <w:rsid w:val="007100D5"/>
    <w:rsid w:val="00712A75"/>
    <w:rsid w:val="00712C3D"/>
    <w:rsid w:val="0071462B"/>
    <w:rsid w:val="00714972"/>
    <w:rsid w:val="00715A17"/>
    <w:rsid w:val="00716B71"/>
    <w:rsid w:val="007201AD"/>
    <w:rsid w:val="00720DE5"/>
    <w:rsid w:val="00722A58"/>
    <w:rsid w:val="00722B7C"/>
    <w:rsid w:val="0072438D"/>
    <w:rsid w:val="00724B5D"/>
    <w:rsid w:val="00725C7F"/>
    <w:rsid w:val="007263B9"/>
    <w:rsid w:val="00726AC0"/>
    <w:rsid w:val="0073621D"/>
    <w:rsid w:val="007409C9"/>
    <w:rsid w:val="007432FC"/>
    <w:rsid w:val="00743AD3"/>
    <w:rsid w:val="00744578"/>
    <w:rsid w:val="007453AD"/>
    <w:rsid w:val="00745850"/>
    <w:rsid w:val="00745B45"/>
    <w:rsid w:val="0074625B"/>
    <w:rsid w:val="00750F04"/>
    <w:rsid w:val="007532A2"/>
    <w:rsid w:val="00754191"/>
    <w:rsid w:val="00754216"/>
    <w:rsid w:val="0075606E"/>
    <w:rsid w:val="00765EA5"/>
    <w:rsid w:val="00772A15"/>
    <w:rsid w:val="00772DC7"/>
    <w:rsid w:val="00773597"/>
    <w:rsid w:val="00774C69"/>
    <w:rsid w:val="00775559"/>
    <w:rsid w:val="00776EE0"/>
    <w:rsid w:val="00777D7D"/>
    <w:rsid w:val="0078278D"/>
    <w:rsid w:val="00784DD2"/>
    <w:rsid w:val="00785B9A"/>
    <w:rsid w:val="00785D13"/>
    <w:rsid w:val="00786F9A"/>
    <w:rsid w:val="00787BED"/>
    <w:rsid w:val="0079098E"/>
    <w:rsid w:val="00791983"/>
    <w:rsid w:val="00795692"/>
    <w:rsid w:val="00795717"/>
    <w:rsid w:val="007A184F"/>
    <w:rsid w:val="007A288F"/>
    <w:rsid w:val="007B3FD5"/>
    <w:rsid w:val="007B4220"/>
    <w:rsid w:val="007B58A3"/>
    <w:rsid w:val="007C025A"/>
    <w:rsid w:val="007C0AC2"/>
    <w:rsid w:val="007C1611"/>
    <w:rsid w:val="007C2701"/>
    <w:rsid w:val="007C3883"/>
    <w:rsid w:val="007C4E4D"/>
    <w:rsid w:val="007C5127"/>
    <w:rsid w:val="007C580A"/>
    <w:rsid w:val="007C5FBE"/>
    <w:rsid w:val="007C6776"/>
    <w:rsid w:val="007C7476"/>
    <w:rsid w:val="007D11B5"/>
    <w:rsid w:val="007D2047"/>
    <w:rsid w:val="007D308B"/>
    <w:rsid w:val="007D5409"/>
    <w:rsid w:val="007E19C2"/>
    <w:rsid w:val="007E2B96"/>
    <w:rsid w:val="007E33EB"/>
    <w:rsid w:val="007E3CF0"/>
    <w:rsid w:val="007E4EA2"/>
    <w:rsid w:val="007E728A"/>
    <w:rsid w:val="007E7F42"/>
    <w:rsid w:val="007F04ED"/>
    <w:rsid w:val="007F172A"/>
    <w:rsid w:val="007F190F"/>
    <w:rsid w:val="007F1ECB"/>
    <w:rsid w:val="007F2104"/>
    <w:rsid w:val="007F310A"/>
    <w:rsid w:val="007F3FE1"/>
    <w:rsid w:val="007F4329"/>
    <w:rsid w:val="007F56C0"/>
    <w:rsid w:val="007F6644"/>
    <w:rsid w:val="007F7A13"/>
    <w:rsid w:val="008011FB"/>
    <w:rsid w:val="0080159F"/>
    <w:rsid w:val="00802F8D"/>
    <w:rsid w:val="00810ADE"/>
    <w:rsid w:val="00811E44"/>
    <w:rsid w:val="00812031"/>
    <w:rsid w:val="0081505D"/>
    <w:rsid w:val="00821256"/>
    <w:rsid w:val="00821355"/>
    <w:rsid w:val="00821942"/>
    <w:rsid w:val="00822F94"/>
    <w:rsid w:val="008232F5"/>
    <w:rsid w:val="008252CA"/>
    <w:rsid w:val="00825D0C"/>
    <w:rsid w:val="00825E84"/>
    <w:rsid w:val="00825EC1"/>
    <w:rsid w:val="0082721F"/>
    <w:rsid w:val="0082790B"/>
    <w:rsid w:val="00830539"/>
    <w:rsid w:val="0083146A"/>
    <w:rsid w:val="00831EC2"/>
    <w:rsid w:val="00832196"/>
    <w:rsid w:val="00832D09"/>
    <w:rsid w:val="00834330"/>
    <w:rsid w:val="008351AA"/>
    <w:rsid w:val="008351D9"/>
    <w:rsid w:val="00837A1A"/>
    <w:rsid w:val="008404D0"/>
    <w:rsid w:val="008419CB"/>
    <w:rsid w:val="00842D6B"/>
    <w:rsid w:val="008431EE"/>
    <w:rsid w:val="00843A83"/>
    <w:rsid w:val="00845FC9"/>
    <w:rsid w:val="0084656E"/>
    <w:rsid w:val="00847171"/>
    <w:rsid w:val="00852139"/>
    <w:rsid w:val="00852A27"/>
    <w:rsid w:val="008539A8"/>
    <w:rsid w:val="00855A33"/>
    <w:rsid w:val="00862C5D"/>
    <w:rsid w:val="00866392"/>
    <w:rsid w:val="00867FA2"/>
    <w:rsid w:val="0087071E"/>
    <w:rsid w:val="00871242"/>
    <w:rsid w:val="00871ED9"/>
    <w:rsid w:val="008732B3"/>
    <w:rsid w:val="00874631"/>
    <w:rsid w:val="00874A47"/>
    <w:rsid w:val="00880BFA"/>
    <w:rsid w:val="00881B46"/>
    <w:rsid w:val="00881FAC"/>
    <w:rsid w:val="008828AE"/>
    <w:rsid w:val="00882C64"/>
    <w:rsid w:val="008858E8"/>
    <w:rsid w:val="00885C90"/>
    <w:rsid w:val="008860C2"/>
    <w:rsid w:val="00886217"/>
    <w:rsid w:val="00890425"/>
    <w:rsid w:val="0089518E"/>
    <w:rsid w:val="008956F5"/>
    <w:rsid w:val="00895AEB"/>
    <w:rsid w:val="00896E06"/>
    <w:rsid w:val="00897E43"/>
    <w:rsid w:val="008A12BA"/>
    <w:rsid w:val="008A1C35"/>
    <w:rsid w:val="008A346C"/>
    <w:rsid w:val="008A4DF9"/>
    <w:rsid w:val="008A5715"/>
    <w:rsid w:val="008A57F4"/>
    <w:rsid w:val="008A78E7"/>
    <w:rsid w:val="008A7FBB"/>
    <w:rsid w:val="008B0941"/>
    <w:rsid w:val="008B0F07"/>
    <w:rsid w:val="008B21D5"/>
    <w:rsid w:val="008B5053"/>
    <w:rsid w:val="008B55E4"/>
    <w:rsid w:val="008B666E"/>
    <w:rsid w:val="008B7915"/>
    <w:rsid w:val="008C0228"/>
    <w:rsid w:val="008C3475"/>
    <w:rsid w:val="008C6C82"/>
    <w:rsid w:val="008D1069"/>
    <w:rsid w:val="008D1C68"/>
    <w:rsid w:val="008D21CA"/>
    <w:rsid w:val="008D40FE"/>
    <w:rsid w:val="008D4817"/>
    <w:rsid w:val="008D4D21"/>
    <w:rsid w:val="008D572C"/>
    <w:rsid w:val="008D588B"/>
    <w:rsid w:val="008D7CCF"/>
    <w:rsid w:val="008E0BC8"/>
    <w:rsid w:val="008E293F"/>
    <w:rsid w:val="008E2A95"/>
    <w:rsid w:val="008E4204"/>
    <w:rsid w:val="008E5458"/>
    <w:rsid w:val="008E6864"/>
    <w:rsid w:val="008F5499"/>
    <w:rsid w:val="008F5AF5"/>
    <w:rsid w:val="008F799D"/>
    <w:rsid w:val="00902064"/>
    <w:rsid w:val="009028F2"/>
    <w:rsid w:val="00903695"/>
    <w:rsid w:val="00903E88"/>
    <w:rsid w:val="009049B4"/>
    <w:rsid w:val="00904B67"/>
    <w:rsid w:val="009051F7"/>
    <w:rsid w:val="009066EB"/>
    <w:rsid w:val="00907F99"/>
    <w:rsid w:val="009101A0"/>
    <w:rsid w:val="00910EB9"/>
    <w:rsid w:val="00912571"/>
    <w:rsid w:val="009135E2"/>
    <w:rsid w:val="00914ECB"/>
    <w:rsid w:val="009154E9"/>
    <w:rsid w:val="0091648F"/>
    <w:rsid w:val="009168B9"/>
    <w:rsid w:val="009170D6"/>
    <w:rsid w:val="00917EA6"/>
    <w:rsid w:val="00922021"/>
    <w:rsid w:val="00923965"/>
    <w:rsid w:val="0092467B"/>
    <w:rsid w:val="009250A5"/>
    <w:rsid w:val="00925A0F"/>
    <w:rsid w:val="009302A6"/>
    <w:rsid w:val="009309AD"/>
    <w:rsid w:val="00931B18"/>
    <w:rsid w:val="00931F6A"/>
    <w:rsid w:val="00932947"/>
    <w:rsid w:val="00934074"/>
    <w:rsid w:val="00936047"/>
    <w:rsid w:val="00940AE6"/>
    <w:rsid w:val="00940D21"/>
    <w:rsid w:val="0094216A"/>
    <w:rsid w:val="00943286"/>
    <w:rsid w:val="00943980"/>
    <w:rsid w:val="00943CFD"/>
    <w:rsid w:val="00943D75"/>
    <w:rsid w:val="00944B1E"/>
    <w:rsid w:val="00947952"/>
    <w:rsid w:val="009479BA"/>
    <w:rsid w:val="00950F67"/>
    <w:rsid w:val="00950FDF"/>
    <w:rsid w:val="00951018"/>
    <w:rsid w:val="00951FDB"/>
    <w:rsid w:val="00952682"/>
    <w:rsid w:val="00953EB1"/>
    <w:rsid w:val="00954288"/>
    <w:rsid w:val="00957055"/>
    <w:rsid w:val="00957CFA"/>
    <w:rsid w:val="00957F43"/>
    <w:rsid w:val="0096150E"/>
    <w:rsid w:val="0096549C"/>
    <w:rsid w:val="00966B1F"/>
    <w:rsid w:val="00971E77"/>
    <w:rsid w:val="009723F1"/>
    <w:rsid w:val="00972C99"/>
    <w:rsid w:val="00972E07"/>
    <w:rsid w:val="009803F1"/>
    <w:rsid w:val="009805D1"/>
    <w:rsid w:val="00984380"/>
    <w:rsid w:val="00984729"/>
    <w:rsid w:val="00984F9B"/>
    <w:rsid w:val="00985F80"/>
    <w:rsid w:val="00990A00"/>
    <w:rsid w:val="00993072"/>
    <w:rsid w:val="009943C0"/>
    <w:rsid w:val="00994ABF"/>
    <w:rsid w:val="009971C3"/>
    <w:rsid w:val="009A218D"/>
    <w:rsid w:val="009A253A"/>
    <w:rsid w:val="009A36E2"/>
    <w:rsid w:val="009B26D2"/>
    <w:rsid w:val="009B5E6C"/>
    <w:rsid w:val="009B6DA6"/>
    <w:rsid w:val="009B6F1D"/>
    <w:rsid w:val="009B7667"/>
    <w:rsid w:val="009C1C10"/>
    <w:rsid w:val="009C3182"/>
    <w:rsid w:val="009C3B74"/>
    <w:rsid w:val="009C50E5"/>
    <w:rsid w:val="009C6B4D"/>
    <w:rsid w:val="009C7435"/>
    <w:rsid w:val="009C74AA"/>
    <w:rsid w:val="009C74D2"/>
    <w:rsid w:val="009C75FB"/>
    <w:rsid w:val="009D0E98"/>
    <w:rsid w:val="009D137D"/>
    <w:rsid w:val="009D39E3"/>
    <w:rsid w:val="009D59E5"/>
    <w:rsid w:val="009D622C"/>
    <w:rsid w:val="009D73FA"/>
    <w:rsid w:val="009D747B"/>
    <w:rsid w:val="009E1601"/>
    <w:rsid w:val="009E457B"/>
    <w:rsid w:val="009E47A7"/>
    <w:rsid w:val="009E4A30"/>
    <w:rsid w:val="009E5BEA"/>
    <w:rsid w:val="009F0422"/>
    <w:rsid w:val="009F273A"/>
    <w:rsid w:val="009F597B"/>
    <w:rsid w:val="009F62F5"/>
    <w:rsid w:val="009F71E2"/>
    <w:rsid w:val="00A00636"/>
    <w:rsid w:val="00A01105"/>
    <w:rsid w:val="00A025EB"/>
    <w:rsid w:val="00A05D0E"/>
    <w:rsid w:val="00A05E69"/>
    <w:rsid w:val="00A06B86"/>
    <w:rsid w:val="00A074EF"/>
    <w:rsid w:val="00A07D4D"/>
    <w:rsid w:val="00A10C33"/>
    <w:rsid w:val="00A12DB8"/>
    <w:rsid w:val="00A16263"/>
    <w:rsid w:val="00A1640E"/>
    <w:rsid w:val="00A1726D"/>
    <w:rsid w:val="00A20B73"/>
    <w:rsid w:val="00A2262E"/>
    <w:rsid w:val="00A22F68"/>
    <w:rsid w:val="00A23145"/>
    <w:rsid w:val="00A25EFC"/>
    <w:rsid w:val="00A2674C"/>
    <w:rsid w:val="00A26E74"/>
    <w:rsid w:val="00A31B19"/>
    <w:rsid w:val="00A33913"/>
    <w:rsid w:val="00A342F9"/>
    <w:rsid w:val="00A3433E"/>
    <w:rsid w:val="00A3601C"/>
    <w:rsid w:val="00A37AA1"/>
    <w:rsid w:val="00A42AC6"/>
    <w:rsid w:val="00A4398F"/>
    <w:rsid w:val="00A444DA"/>
    <w:rsid w:val="00A45163"/>
    <w:rsid w:val="00A45F29"/>
    <w:rsid w:val="00A4702D"/>
    <w:rsid w:val="00A476D8"/>
    <w:rsid w:val="00A51880"/>
    <w:rsid w:val="00A5315A"/>
    <w:rsid w:val="00A5337F"/>
    <w:rsid w:val="00A53DC1"/>
    <w:rsid w:val="00A60AF6"/>
    <w:rsid w:val="00A626D6"/>
    <w:rsid w:val="00A63A38"/>
    <w:rsid w:val="00A64ADC"/>
    <w:rsid w:val="00A64EF9"/>
    <w:rsid w:val="00A65863"/>
    <w:rsid w:val="00A66F57"/>
    <w:rsid w:val="00A67EEC"/>
    <w:rsid w:val="00A73D24"/>
    <w:rsid w:val="00A75162"/>
    <w:rsid w:val="00A75F04"/>
    <w:rsid w:val="00A80E81"/>
    <w:rsid w:val="00A834D8"/>
    <w:rsid w:val="00A86BAF"/>
    <w:rsid w:val="00A93F4A"/>
    <w:rsid w:val="00A9416E"/>
    <w:rsid w:val="00A94443"/>
    <w:rsid w:val="00A94B23"/>
    <w:rsid w:val="00A9596E"/>
    <w:rsid w:val="00A965E3"/>
    <w:rsid w:val="00AA02AD"/>
    <w:rsid w:val="00AA16E1"/>
    <w:rsid w:val="00AA1AAB"/>
    <w:rsid w:val="00AA2B1C"/>
    <w:rsid w:val="00AA41F2"/>
    <w:rsid w:val="00AA6751"/>
    <w:rsid w:val="00AA6B94"/>
    <w:rsid w:val="00AA73AC"/>
    <w:rsid w:val="00AB111B"/>
    <w:rsid w:val="00AB3F6E"/>
    <w:rsid w:val="00AB424A"/>
    <w:rsid w:val="00AB5B9E"/>
    <w:rsid w:val="00AB7470"/>
    <w:rsid w:val="00AC1452"/>
    <w:rsid w:val="00AC3237"/>
    <w:rsid w:val="00AC4CD0"/>
    <w:rsid w:val="00AD0F41"/>
    <w:rsid w:val="00AD151A"/>
    <w:rsid w:val="00AD17B1"/>
    <w:rsid w:val="00AD28A2"/>
    <w:rsid w:val="00AD35F0"/>
    <w:rsid w:val="00AD5A9B"/>
    <w:rsid w:val="00AD5BBB"/>
    <w:rsid w:val="00AD6C63"/>
    <w:rsid w:val="00AE0ABB"/>
    <w:rsid w:val="00AE2F96"/>
    <w:rsid w:val="00AE6F9A"/>
    <w:rsid w:val="00AE7F79"/>
    <w:rsid w:val="00AF2BD6"/>
    <w:rsid w:val="00AF3066"/>
    <w:rsid w:val="00AF5281"/>
    <w:rsid w:val="00B00B6F"/>
    <w:rsid w:val="00B03B87"/>
    <w:rsid w:val="00B03EAE"/>
    <w:rsid w:val="00B044FD"/>
    <w:rsid w:val="00B069EC"/>
    <w:rsid w:val="00B069FF"/>
    <w:rsid w:val="00B06AAB"/>
    <w:rsid w:val="00B0705E"/>
    <w:rsid w:val="00B07CDE"/>
    <w:rsid w:val="00B1054D"/>
    <w:rsid w:val="00B132B1"/>
    <w:rsid w:val="00B1477F"/>
    <w:rsid w:val="00B14E1D"/>
    <w:rsid w:val="00B15854"/>
    <w:rsid w:val="00B159F9"/>
    <w:rsid w:val="00B212BF"/>
    <w:rsid w:val="00B22268"/>
    <w:rsid w:val="00B22CA5"/>
    <w:rsid w:val="00B24174"/>
    <w:rsid w:val="00B26FB8"/>
    <w:rsid w:val="00B3008A"/>
    <w:rsid w:val="00B323E2"/>
    <w:rsid w:val="00B350CE"/>
    <w:rsid w:val="00B3530E"/>
    <w:rsid w:val="00B36289"/>
    <w:rsid w:val="00B407D7"/>
    <w:rsid w:val="00B41588"/>
    <w:rsid w:val="00B4262E"/>
    <w:rsid w:val="00B440A3"/>
    <w:rsid w:val="00B4566A"/>
    <w:rsid w:val="00B46A37"/>
    <w:rsid w:val="00B47445"/>
    <w:rsid w:val="00B479EA"/>
    <w:rsid w:val="00B501CA"/>
    <w:rsid w:val="00B503C1"/>
    <w:rsid w:val="00B507D1"/>
    <w:rsid w:val="00B51DE2"/>
    <w:rsid w:val="00B520C8"/>
    <w:rsid w:val="00B52AB8"/>
    <w:rsid w:val="00B52BBA"/>
    <w:rsid w:val="00B53427"/>
    <w:rsid w:val="00B54EE4"/>
    <w:rsid w:val="00B555A0"/>
    <w:rsid w:val="00B55F8D"/>
    <w:rsid w:val="00B55F9F"/>
    <w:rsid w:val="00B56C34"/>
    <w:rsid w:val="00B5710D"/>
    <w:rsid w:val="00B572C3"/>
    <w:rsid w:val="00B57AC9"/>
    <w:rsid w:val="00B600E6"/>
    <w:rsid w:val="00B623B7"/>
    <w:rsid w:val="00B64749"/>
    <w:rsid w:val="00B647FB"/>
    <w:rsid w:val="00B67C52"/>
    <w:rsid w:val="00B7049F"/>
    <w:rsid w:val="00B7059F"/>
    <w:rsid w:val="00B72F4C"/>
    <w:rsid w:val="00B7462A"/>
    <w:rsid w:val="00B749E3"/>
    <w:rsid w:val="00B75BC2"/>
    <w:rsid w:val="00B760A9"/>
    <w:rsid w:val="00B761AD"/>
    <w:rsid w:val="00B8243F"/>
    <w:rsid w:val="00B8297F"/>
    <w:rsid w:val="00B83010"/>
    <w:rsid w:val="00B831AF"/>
    <w:rsid w:val="00B87A55"/>
    <w:rsid w:val="00B90445"/>
    <w:rsid w:val="00B9110A"/>
    <w:rsid w:val="00B9312E"/>
    <w:rsid w:val="00B94168"/>
    <w:rsid w:val="00B97D5F"/>
    <w:rsid w:val="00BA16F7"/>
    <w:rsid w:val="00BA19D6"/>
    <w:rsid w:val="00BA35DE"/>
    <w:rsid w:val="00BA49FE"/>
    <w:rsid w:val="00BA53CB"/>
    <w:rsid w:val="00BA6E7E"/>
    <w:rsid w:val="00BB02FF"/>
    <w:rsid w:val="00BB2EFB"/>
    <w:rsid w:val="00BB4B80"/>
    <w:rsid w:val="00BB4D57"/>
    <w:rsid w:val="00BB5E50"/>
    <w:rsid w:val="00BC02B9"/>
    <w:rsid w:val="00BC06A2"/>
    <w:rsid w:val="00BC0739"/>
    <w:rsid w:val="00BC130F"/>
    <w:rsid w:val="00BC29C4"/>
    <w:rsid w:val="00BC4C6C"/>
    <w:rsid w:val="00BC771A"/>
    <w:rsid w:val="00BD25D8"/>
    <w:rsid w:val="00BD2714"/>
    <w:rsid w:val="00BD27BB"/>
    <w:rsid w:val="00BD4452"/>
    <w:rsid w:val="00BD5117"/>
    <w:rsid w:val="00BE0BA2"/>
    <w:rsid w:val="00BE1A31"/>
    <w:rsid w:val="00BE36CF"/>
    <w:rsid w:val="00BE3E46"/>
    <w:rsid w:val="00BE44F3"/>
    <w:rsid w:val="00BE50CA"/>
    <w:rsid w:val="00BE56F9"/>
    <w:rsid w:val="00BE75EE"/>
    <w:rsid w:val="00BF310D"/>
    <w:rsid w:val="00BF6F85"/>
    <w:rsid w:val="00C005D6"/>
    <w:rsid w:val="00C02528"/>
    <w:rsid w:val="00C02BF0"/>
    <w:rsid w:val="00C03BD4"/>
    <w:rsid w:val="00C043C7"/>
    <w:rsid w:val="00C04D26"/>
    <w:rsid w:val="00C06B73"/>
    <w:rsid w:val="00C11263"/>
    <w:rsid w:val="00C11883"/>
    <w:rsid w:val="00C13341"/>
    <w:rsid w:val="00C13C18"/>
    <w:rsid w:val="00C13F2C"/>
    <w:rsid w:val="00C1549E"/>
    <w:rsid w:val="00C21639"/>
    <w:rsid w:val="00C227D4"/>
    <w:rsid w:val="00C2368A"/>
    <w:rsid w:val="00C260CA"/>
    <w:rsid w:val="00C262AC"/>
    <w:rsid w:val="00C30FEC"/>
    <w:rsid w:val="00C311CB"/>
    <w:rsid w:val="00C32BBC"/>
    <w:rsid w:val="00C32FA5"/>
    <w:rsid w:val="00C33659"/>
    <w:rsid w:val="00C36A88"/>
    <w:rsid w:val="00C37E78"/>
    <w:rsid w:val="00C41353"/>
    <w:rsid w:val="00C41E45"/>
    <w:rsid w:val="00C41F9E"/>
    <w:rsid w:val="00C43BDF"/>
    <w:rsid w:val="00C45662"/>
    <w:rsid w:val="00C45BB8"/>
    <w:rsid w:val="00C46337"/>
    <w:rsid w:val="00C46B77"/>
    <w:rsid w:val="00C47A76"/>
    <w:rsid w:val="00C47B21"/>
    <w:rsid w:val="00C47EFF"/>
    <w:rsid w:val="00C5032C"/>
    <w:rsid w:val="00C52283"/>
    <w:rsid w:val="00C525A3"/>
    <w:rsid w:val="00C5268B"/>
    <w:rsid w:val="00C5377F"/>
    <w:rsid w:val="00C5388B"/>
    <w:rsid w:val="00C576C8"/>
    <w:rsid w:val="00C57D9A"/>
    <w:rsid w:val="00C60372"/>
    <w:rsid w:val="00C612E2"/>
    <w:rsid w:val="00C63241"/>
    <w:rsid w:val="00C63CF1"/>
    <w:rsid w:val="00C640D6"/>
    <w:rsid w:val="00C64277"/>
    <w:rsid w:val="00C647D5"/>
    <w:rsid w:val="00C647FC"/>
    <w:rsid w:val="00C670CC"/>
    <w:rsid w:val="00C71126"/>
    <w:rsid w:val="00C738DD"/>
    <w:rsid w:val="00C77047"/>
    <w:rsid w:val="00C776BE"/>
    <w:rsid w:val="00C77E21"/>
    <w:rsid w:val="00C81BD1"/>
    <w:rsid w:val="00C82717"/>
    <w:rsid w:val="00C83007"/>
    <w:rsid w:val="00C85775"/>
    <w:rsid w:val="00C858D1"/>
    <w:rsid w:val="00C86553"/>
    <w:rsid w:val="00C872FF"/>
    <w:rsid w:val="00C87FB6"/>
    <w:rsid w:val="00C91568"/>
    <w:rsid w:val="00C9579A"/>
    <w:rsid w:val="00C962BA"/>
    <w:rsid w:val="00CA08A8"/>
    <w:rsid w:val="00CA0A41"/>
    <w:rsid w:val="00CA233D"/>
    <w:rsid w:val="00CA3B7F"/>
    <w:rsid w:val="00CA60ED"/>
    <w:rsid w:val="00CA64D6"/>
    <w:rsid w:val="00CA7A3A"/>
    <w:rsid w:val="00CA7DDA"/>
    <w:rsid w:val="00CB0945"/>
    <w:rsid w:val="00CB2F07"/>
    <w:rsid w:val="00CB478A"/>
    <w:rsid w:val="00CB4931"/>
    <w:rsid w:val="00CB51AE"/>
    <w:rsid w:val="00CB5631"/>
    <w:rsid w:val="00CB6C19"/>
    <w:rsid w:val="00CB701C"/>
    <w:rsid w:val="00CB721B"/>
    <w:rsid w:val="00CC5559"/>
    <w:rsid w:val="00CC5EF9"/>
    <w:rsid w:val="00CD04F1"/>
    <w:rsid w:val="00CD07BF"/>
    <w:rsid w:val="00CD163B"/>
    <w:rsid w:val="00CD1956"/>
    <w:rsid w:val="00CD1CA1"/>
    <w:rsid w:val="00CD262D"/>
    <w:rsid w:val="00CD3115"/>
    <w:rsid w:val="00CD3363"/>
    <w:rsid w:val="00CD5CF1"/>
    <w:rsid w:val="00CD7901"/>
    <w:rsid w:val="00CE1086"/>
    <w:rsid w:val="00CE1129"/>
    <w:rsid w:val="00CE18B7"/>
    <w:rsid w:val="00CE1A96"/>
    <w:rsid w:val="00CE326C"/>
    <w:rsid w:val="00CE4964"/>
    <w:rsid w:val="00CE7FE7"/>
    <w:rsid w:val="00CF0858"/>
    <w:rsid w:val="00CF4865"/>
    <w:rsid w:val="00CF5258"/>
    <w:rsid w:val="00CF76E7"/>
    <w:rsid w:val="00D00535"/>
    <w:rsid w:val="00D02D3B"/>
    <w:rsid w:val="00D03F9F"/>
    <w:rsid w:val="00D04017"/>
    <w:rsid w:val="00D04D14"/>
    <w:rsid w:val="00D05C4B"/>
    <w:rsid w:val="00D05DDF"/>
    <w:rsid w:val="00D05E55"/>
    <w:rsid w:val="00D073C5"/>
    <w:rsid w:val="00D07F21"/>
    <w:rsid w:val="00D10384"/>
    <w:rsid w:val="00D1097D"/>
    <w:rsid w:val="00D10D20"/>
    <w:rsid w:val="00D12CBD"/>
    <w:rsid w:val="00D136BB"/>
    <w:rsid w:val="00D14403"/>
    <w:rsid w:val="00D21191"/>
    <w:rsid w:val="00D217DB"/>
    <w:rsid w:val="00D21E5C"/>
    <w:rsid w:val="00D24DFA"/>
    <w:rsid w:val="00D253EC"/>
    <w:rsid w:val="00D25733"/>
    <w:rsid w:val="00D264E2"/>
    <w:rsid w:val="00D267D2"/>
    <w:rsid w:val="00D30F81"/>
    <w:rsid w:val="00D32672"/>
    <w:rsid w:val="00D32900"/>
    <w:rsid w:val="00D3380D"/>
    <w:rsid w:val="00D35078"/>
    <w:rsid w:val="00D35D02"/>
    <w:rsid w:val="00D35DCC"/>
    <w:rsid w:val="00D36055"/>
    <w:rsid w:val="00D36B60"/>
    <w:rsid w:val="00D428C3"/>
    <w:rsid w:val="00D43603"/>
    <w:rsid w:val="00D439CA"/>
    <w:rsid w:val="00D44B36"/>
    <w:rsid w:val="00D44DF7"/>
    <w:rsid w:val="00D4774E"/>
    <w:rsid w:val="00D52255"/>
    <w:rsid w:val="00D54024"/>
    <w:rsid w:val="00D54FD1"/>
    <w:rsid w:val="00D569D8"/>
    <w:rsid w:val="00D56CA0"/>
    <w:rsid w:val="00D57DB4"/>
    <w:rsid w:val="00D60416"/>
    <w:rsid w:val="00D61437"/>
    <w:rsid w:val="00D6280D"/>
    <w:rsid w:val="00D63676"/>
    <w:rsid w:val="00D63FC5"/>
    <w:rsid w:val="00D64539"/>
    <w:rsid w:val="00D65BBF"/>
    <w:rsid w:val="00D667EF"/>
    <w:rsid w:val="00D6720D"/>
    <w:rsid w:val="00D678E6"/>
    <w:rsid w:val="00D70809"/>
    <w:rsid w:val="00D738D5"/>
    <w:rsid w:val="00D742A5"/>
    <w:rsid w:val="00D752E5"/>
    <w:rsid w:val="00D763E7"/>
    <w:rsid w:val="00D76D12"/>
    <w:rsid w:val="00D778BF"/>
    <w:rsid w:val="00D77C74"/>
    <w:rsid w:val="00D77E32"/>
    <w:rsid w:val="00D80215"/>
    <w:rsid w:val="00D830B7"/>
    <w:rsid w:val="00D83CBB"/>
    <w:rsid w:val="00D8537D"/>
    <w:rsid w:val="00D86775"/>
    <w:rsid w:val="00D87716"/>
    <w:rsid w:val="00D90158"/>
    <w:rsid w:val="00D91F5D"/>
    <w:rsid w:val="00D93B92"/>
    <w:rsid w:val="00D93C80"/>
    <w:rsid w:val="00D961E7"/>
    <w:rsid w:val="00D96D09"/>
    <w:rsid w:val="00D97F90"/>
    <w:rsid w:val="00DA0B68"/>
    <w:rsid w:val="00DA6AAA"/>
    <w:rsid w:val="00DB00AE"/>
    <w:rsid w:val="00DB0B45"/>
    <w:rsid w:val="00DB1470"/>
    <w:rsid w:val="00DB1B20"/>
    <w:rsid w:val="00DB1E48"/>
    <w:rsid w:val="00DB1ED8"/>
    <w:rsid w:val="00DB21C8"/>
    <w:rsid w:val="00DB2262"/>
    <w:rsid w:val="00DB3539"/>
    <w:rsid w:val="00DB3A4F"/>
    <w:rsid w:val="00DB4CBC"/>
    <w:rsid w:val="00DB5D5D"/>
    <w:rsid w:val="00DB6139"/>
    <w:rsid w:val="00DB6488"/>
    <w:rsid w:val="00DC00A2"/>
    <w:rsid w:val="00DC0D3D"/>
    <w:rsid w:val="00DC1A21"/>
    <w:rsid w:val="00DC2763"/>
    <w:rsid w:val="00DC2FE0"/>
    <w:rsid w:val="00DC4021"/>
    <w:rsid w:val="00DC53AC"/>
    <w:rsid w:val="00DC5F7F"/>
    <w:rsid w:val="00DD0D94"/>
    <w:rsid w:val="00DD0E22"/>
    <w:rsid w:val="00DD0E25"/>
    <w:rsid w:val="00DD1557"/>
    <w:rsid w:val="00DD1A53"/>
    <w:rsid w:val="00DD2A5A"/>
    <w:rsid w:val="00DD431E"/>
    <w:rsid w:val="00DD4504"/>
    <w:rsid w:val="00DD565E"/>
    <w:rsid w:val="00DD6123"/>
    <w:rsid w:val="00DD73F0"/>
    <w:rsid w:val="00DE2203"/>
    <w:rsid w:val="00DE3F12"/>
    <w:rsid w:val="00DE49F7"/>
    <w:rsid w:val="00DE6CA2"/>
    <w:rsid w:val="00DE78D7"/>
    <w:rsid w:val="00DE7D2C"/>
    <w:rsid w:val="00DF14A7"/>
    <w:rsid w:val="00DF39FD"/>
    <w:rsid w:val="00DF4248"/>
    <w:rsid w:val="00DF4BA9"/>
    <w:rsid w:val="00DF5ACB"/>
    <w:rsid w:val="00DF749E"/>
    <w:rsid w:val="00E00E76"/>
    <w:rsid w:val="00E11006"/>
    <w:rsid w:val="00E11B48"/>
    <w:rsid w:val="00E130F0"/>
    <w:rsid w:val="00E135A6"/>
    <w:rsid w:val="00E140B1"/>
    <w:rsid w:val="00E16835"/>
    <w:rsid w:val="00E175F6"/>
    <w:rsid w:val="00E210A7"/>
    <w:rsid w:val="00E210C2"/>
    <w:rsid w:val="00E214CF"/>
    <w:rsid w:val="00E21C49"/>
    <w:rsid w:val="00E22C76"/>
    <w:rsid w:val="00E23C3B"/>
    <w:rsid w:val="00E23CBE"/>
    <w:rsid w:val="00E26264"/>
    <w:rsid w:val="00E30D7A"/>
    <w:rsid w:val="00E31949"/>
    <w:rsid w:val="00E31FCA"/>
    <w:rsid w:val="00E3717D"/>
    <w:rsid w:val="00E3747E"/>
    <w:rsid w:val="00E413C5"/>
    <w:rsid w:val="00E41F26"/>
    <w:rsid w:val="00E43123"/>
    <w:rsid w:val="00E468AE"/>
    <w:rsid w:val="00E46D1C"/>
    <w:rsid w:val="00E47F1F"/>
    <w:rsid w:val="00E504F3"/>
    <w:rsid w:val="00E511C7"/>
    <w:rsid w:val="00E532E7"/>
    <w:rsid w:val="00E53E2E"/>
    <w:rsid w:val="00E552DF"/>
    <w:rsid w:val="00E56214"/>
    <w:rsid w:val="00E6061D"/>
    <w:rsid w:val="00E61030"/>
    <w:rsid w:val="00E6121C"/>
    <w:rsid w:val="00E614BF"/>
    <w:rsid w:val="00E61FA5"/>
    <w:rsid w:val="00E624EC"/>
    <w:rsid w:val="00E646AE"/>
    <w:rsid w:val="00E65EF3"/>
    <w:rsid w:val="00E70766"/>
    <w:rsid w:val="00E716EE"/>
    <w:rsid w:val="00E718F3"/>
    <w:rsid w:val="00E72628"/>
    <w:rsid w:val="00E7266C"/>
    <w:rsid w:val="00E726D5"/>
    <w:rsid w:val="00E73071"/>
    <w:rsid w:val="00E746B6"/>
    <w:rsid w:val="00E80793"/>
    <w:rsid w:val="00E81B37"/>
    <w:rsid w:val="00E8211D"/>
    <w:rsid w:val="00E8625A"/>
    <w:rsid w:val="00E874C3"/>
    <w:rsid w:val="00E9195E"/>
    <w:rsid w:val="00E9259E"/>
    <w:rsid w:val="00E93CA5"/>
    <w:rsid w:val="00E95E75"/>
    <w:rsid w:val="00E95F86"/>
    <w:rsid w:val="00E975B1"/>
    <w:rsid w:val="00E97756"/>
    <w:rsid w:val="00EA0238"/>
    <w:rsid w:val="00EA0E20"/>
    <w:rsid w:val="00EA111F"/>
    <w:rsid w:val="00EA1931"/>
    <w:rsid w:val="00EA1A1C"/>
    <w:rsid w:val="00EA2EA2"/>
    <w:rsid w:val="00EA389D"/>
    <w:rsid w:val="00EA3980"/>
    <w:rsid w:val="00EA3F3C"/>
    <w:rsid w:val="00EA5E97"/>
    <w:rsid w:val="00EA5F01"/>
    <w:rsid w:val="00EB1360"/>
    <w:rsid w:val="00EB1425"/>
    <w:rsid w:val="00EB4C38"/>
    <w:rsid w:val="00EC1322"/>
    <w:rsid w:val="00EC2828"/>
    <w:rsid w:val="00EC3B2E"/>
    <w:rsid w:val="00EC4C06"/>
    <w:rsid w:val="00EC5BA3"/>
    <w:rsid w:val="00EC6517"/>
    <w:rsid w:val="00ED04E8"/>
    <w:rsid w:val="00ED0514"/>
    <w:rsid w:val="00ED618C"/>
    <w:rsid w:val="00EE0B01"/>
    <w:rsid w:val="00EE2162"/>
    <w:rsid w:val="00EE3A02"/>
    <w:rsid w:val="00EE597E"/>
    <w:rsid w:val="00EE654B"/>
    <w:rsid w:val="00EE73C5"/>
    <w:rsid w:val="00EE7D44"/>
    <w:rsid w:val="00EF2105"/>
    <w:rsid w:val="00EF415D"/>
    <w:rsid w:val="00EF475D"/>
    <w:rsid w:val="00EF5401"/>
    <w:rsid w:val="00EF5426"/>
    <w:rsid w:val="00EF608E"/>
    <w:rsid w:val="00F01FDA"/>
    <w:rsid w:val="00F02BCF"/>
    <w:rsid w:val="00F02DFB"/>
    <w:rsid w:val="00F0437B"/>
    <w:rsid w:val="00F04B56"/>
    <w:rsid w:val="00F0609B"/>
    <w:rsid w:val="00F072A3"/>
    <w:rsid w:val="00F15619"/>
    <w:rsid w:val="00F16BB5"/>
    <w:rsid w:val="00F203D1"/>
    <w:rsid w:val="00F21060"/>
    <w:rsid w:val="00F219F2"/>
    <w:rsid w:val="00F22B86"/>
    <w:rsid w:val="00F23A25"/>
    <w:rsid w:val="00F24E38"/>
    <w:rsid w:val="00F2502E"/>
    <w:rsid w:val="00F26A3F"/>
    <w:rsid w:val="00F305E7"/>
    <w:rsid w:val="00F30860"/>
    <w:rsid w:val="00F308A4"/>
    <w:rsid w:val="00F30A54"/>
    <w:rsid w:val="00F30EC1"/>
    <w:rsid w:val="00F31BB4"/>
    <w:rsid w:val="00F32070"/>
    <w:rsid w:val="00F32C2D"/>
    <w:rsid w:val="00F34222"/>
    <w:rsid w:val="00F36F1C"/>
    <w:rsid w:val="00F408CB"/>
    <w:rsid w:val="00F42289"/>
    <w:rsid w:val="00F42679"/>
    <w:rsid w:val="00F4600A"/>
    <w:rsid w:val="00F520E7"/>
    <w:rsid w:val="00F552AF"/>
    <w:rsid w:val="00F557DD"/>
    <w:rsid w:val="00F55CDD"/>
    <w:rsid w:val="00F567FF"/>
    <w:rsid w:val="00F6116A"/>
    <w:rsid w:val="00F61B25"/>
    <w:rsid w:val="00F623F9"/>
    <w:rsid w:val="00F626AB"/>
    <w:rsid w:val="00F626D5"/>
    <w:rsid w:val="00F65385"/>
    <w:rsid w:val="00F674D0"/>
    <w:rsid w:val="00F70242"/>
    <w:rsid w:val="00F70735"/>
    <w:rsid w:val="00F70BBA"/>
    <w:rsid w:val="00F717CC"/>
    <w:rsid w:val="00F73052"/>
    <w:rsid w:val="00F74B83"/>
    <w:rsid w:val="00F74D74"/>
    <w:rsid w:val="00F74E71"/>
    <w:rsid w:val="00F76A13"/>
    <w:rsid w:val="00F816AA"/>
    <w:rsid w:val="00F81B21"/>
    <w:rsid w:val="00F82CC7"/>
    <w:rsid w:val="00F84D92"/>
    <w:rsid w:val="00F900E9"/>
    <w:rsid w:val="00F902CA"/>
    <w:rsid w:val="00F90608"/>
    <w:rsid w:val="00F9088E"/>
    <w:rsid w:val="00F94A85"/>
    <w:rsid w:val="00F97F7F"/>
    <w:rsid w:val="00FA06CE"/>
    <w:rsid w:val="00FA0938"/>
    <w:rsid w:val="00FA3113"/>
    <w:rsid w:val="00FA3485"/>
    <w:rsid w:val="00FA450C"/>
    <w:rsid w:val="00FA5FA2"/>
    <w:rsid w:val="00FA62ED"/>
    <w:rsid w:val="00FB2B44"/>
    <w:rsid w:val="00FB5C4C"/>
    <w:rsid w:val="00FB6FB9"/>
    <w:rsid w:val="00FC17AB"/>
    <w:rsid w:val="00FC1F43"/>
    <w:rsid w:val="00FC2139"/>
    <w:rsid w:val="00FC3354"/>
    <w:rsid w:val="00FC3A7F"/>
    <w:rsid w:val="00FC3DA1"/>
    <w:rsid w:val="00FC6204"/>
    <w:rsid w:val="00FC631C"/>
    <w:rsid w:val="00FC7A7C"/>
    <w:rsid w:val="00FC7AE2"/>
    <w:rsid w:val="00FD3D59"/>
    <w:rsid w:val="00FD46D1"/>
    <w:rsid w:val="00FD4760"/>
    <w:rsid w:val="00FD5A3A"/>
    <w:rsid w:val="00FD627A"/>
    <w:rsid w:val="00FD6642"/>
    <w:rsid w:val="00FD6646"/>
    <w:rsid w:val="00FD6BE8"/>
    <w:rsid w:val="00FE1D08"/>
    <w:rsid w:val="00FE1E62"/>
    <w:rsid w:val="00FE3492"/>
    <w:rsid w:val="00FF0550"/>
    <w:rsid w:val="00FF2F19"/>
    <w:rsid w:val="00FF3320"/>
    <w:rsid w:val="00FF367E"/>
    <w:rsid w:val="00FF3D6C"/>
    <w:rsid w:val="00FF4B8A"/>
    <w:rsid w:val="00FF6703"/>
    <w:rsid w:val="00FF6BFF"/>
    <w:rsid w:val="00FF7239"/>
    <w:rsid w:val="00FF76B4"/>
  </w:rsids>
  <m:mathPr>
    <m:mathFont m:val="Cambria Math"/>
    <m:brkBin m:val="before"/>
    <m:brkBinSub m:val="--"/>
    <m:smallFrac m:val="0"/>
    <m:dispDef/>
    <m:lMargin m:val="0"/>
    <m:rMargin m:val="0"/>
    <m:defJc m:val="centerGroup"/>
    <m:wrapIndent m:val="1440"/>
    <m:intLim m:val="subSup"/>
    <m:naryLim m:val="undOvr"/>
  </m:mathPr>
  <w:themeFontLang w:val="de-DE" w:eastAsia="zh-C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page" fill="f" fillcolor="white" stroke="f">
      <v:fill color="white" on="f"/>
      <v:stroke on="f"/>
      <o:colormru v:ext="edit" colors="#002c5a,#eaeaea,#ddd"/>
    </o:shapedefaults>
    <o:shapelayout v:ext="edit">
      <o:idmap v:ext="edit" data="1"/>
    </o:shapelayout>
  </w:shapeDefaults>
  <w:decimalSymbol w:val="."/>
  <w:listSeparator w:val=","/>
  <w14:docId w14:val="33D99CEF"/>
  <w15:docId w15:val="{ACA5F9F8-EC9D-4DB7-801B-84B324E3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DF5ACB"/>
    <w:rPr>
      <w:rFonts w:asciiTheme="minorHAnsi" w:hAnsiTheme="minorHAnsi"/>
      <w:color w:val="0A2240"/>
      <w:sz w:val="22"/>
      <w:szCs w:val="24"/>
    </w:rPr>
  </w:style>
  <w:style w:type="paragraph" w:styleId="Heading1">
    <w:name w:val="heading 1"/>
    <w:basedOn w:val="Normal"/>
    <w:next w:val="Normal"/>
    <w:link w:val="Heading1Char"/>
    <w:qFormat/>
    <w:rsid w:val="00FA450C"/>
    <w:pPr>
      <w:keepNext/>
      <w:spacing w:after="240" w:line="216" w:lineRule="auto"/>
      <w:contextualSpacing/>
      <w:outlineLvl w:val="0"/>
    </w:pPr>
    <w:rPr>
      <w:rFonts w:ascii="Calibri" w:hAnsi="Calibri"/>
      <w:kern w:val="28"/>
      <w:sz w:val="64"/>
      <w:lang w:val="en-GB"/>
    </w:rPr>
  </w:style>
  <w:style w:type="paragraph" w:styleId="Heading2">
    <w:name w:val="heading 2"/>
    <w:basedOn w:val="Normal"/>
    <w:next w:val="Normal"/>
    <w:semiHidden/>
    <w:rsid w:val="00040480"/>
    <w:pPr>
      <w:keepNext/>
      <w:spacing w:before="240" w:after="240"/>
      <w:outlineLvl w:val="1"/>
    </w:pPr>
    <w:rPr>
      <w:rFonts w:ascii="Myriad Pro Light" w:hAnsi="Myriad Pro Light" w:cs="Arial"/>
      <w:bCs/>
      <w:i/>
      <w:iCs/>
      <w:color w:val="4D4D4D"/>
      <w:sz w:val="18"/>
      <w:szCs w:val="28"/>
    </w:rPr>
  </w:style>
  <w:style w:type="paragraph" w:styleId="Heading3">
    <w:name w:val="heading 3"/>
    <w:basedOn w:val="Normal"/>
    <w:next w:val="Normal"/>
    <w:semiHidden/>
    <w:rsid w:val="00040480"/>
    <w:pPr>
      <w:keepNext/>
      <w:spacing w:before="240" w:after="240"/>
      <w:outlineLvl w:val="2"/>
    </w:pPr>
    <w:rPr>
      <w:rFonts w:ascii="Myriad Pro Light" w:hAnsi="Myriad Pro Light" w:cs="Arial"/>
      <w:bCs/>
      <w:color w:val="4D4D4D"/>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174933"/>
    <w:pPr>
      <w:spacing w:before="100" w:beforeAutospacing="1" w:after="100" w:afterAutospacing="1"/>
    </w:pPr>
    <w:rPr>
      <w:rFonts w:eastAsia="Batang"/>
      <w:lang w:eastAsia="ko-KR"/>
    </w:rPr>
  </w:style>
  <w:style w:type="paragraph" w:styleId="BodyText">
    <w:name w:val="Body Text"/>
    <w:basedOn w:val="Normal"/>
    <w:link w:val="BodyTextChar"/>
    <w:semiHidden/>
    <w:rsid w:val="00207B54"/>
  </w:style>
  <w:style w:type="character" w:customStyle="1" w:styleId="BodyTextChar">
    <w:name w:val="Body Text Char"/>
    <w:link w:val="BodyText"/>
    <w:semiHidden/>
    <w:rsid w:val="008E2A95"/>
    <w:rPr>
      <w:rFonts w:asciiTheme="minorHAnsi" w:hAnsiTheme="minorHAnsi"/>
      <w:color w:val="0A2240"/>
      <w:sz w:val="22"/>
      <w:szCs w:val="24"/>
    </w:rPr>
  </w:style>
  <w:style w:type="paragraph" w:styleId="Header">
    <w:name w:val="header"/>
    <w:basedOn w:val="Normal"/>
    <w:link w:val="HeaderChar"/>
    <w:semiHidden/>
    <w:rsid w:val="007022CD"/>
    <w:pPr>
      <w:tabs>
        <w:tab w:val="center" w:pos="4536"/>
        <w:tab w:val="right" w:pos="9072"/>
      </w:tabs>
    </w:pPr>
  </w:style>
  <w:style w:type="paragraph" w:styleId="Footer">
    <w:name w:val="footer"/>
    <w:basedOn w:val="Normal"/>
    <w:link w:val="FooterChar"/>
    <w:uiPriority w:val="99"/>
    <w:semiHidden/>
    <w:rsid w:val="00774C69"/>
    <w:pPr>
      <w:tabs>
        <w:tab w:val="center" w:pos="4536"/>
        <w:tab w:val="right" w:pos="9072"/>
      </w:tabs>
    </w:pPr>
    <w:rPr>
      <w:color w:val="002C5A"/>
      <w:sz w:val="16"/>
    </w:rPr>
  </w:style>
  <w:style w:type="character" w:styleId="PageNumber">
    <w:name w:val="page number"/>
    <w:semiHidden/>
    <w:rsid w:val="005970A1"/>
    <w:rPr>
      <w:rFonts w:asciiTheme="minorHAnsi" w:hAnsiTheme="minorHAnsi"/>
      <w:color w:val="0A2240"/>
      <w:sz w:val="22"/>
    </w:rPr>
  </w:style>
  <w:style w:type="character" w:customStyle="1" w:styleId="Heading1Char">
    <w:name w:val="Heading 1 Char"/>
    <w:link w:val="Heading1"/>
    <w:rsid w:val="00FA450C"/>
    <w:rPr>
      <w:rFonts w:ascii="Calibri" w:hAnsi="Calibri"/>
      <w:color w:val="0A2240"/>
      <w:kern w:val="28"/>
      <w:sz w:val="64"/>
      <w:szCs w:val="24"/>
      <w:lang w:val="en-GB"/>
    </w:rPr>
  </w:style>
  <w:style w:type="character" w:styleId="Hyperlink">
    <w:name w:val="Hyperlink"/>
    <w:semiHidden/>
    <w:rsid w:val="0049056D"/>
    <w:rPr>
      <w:color w:val="0000FF"/>
      <w:u w:val="single"/>
    </w:rPr>
  </w:style>
  <w:style w:type="paragraph" w:styleId="BalloonText">
    <w:name w:val="Balloon Text"/>
    <w:basedOn w:val="Normal"/>
    <w:semiHidden/>
    <w:rsid w:val="00802F8D"/>
    <w:rPr>
      <w:rFonts w:ascii="Tahoma" w:hAnsi="Tahoma" w:cs="Tahoma"/>
      <w:sz w:val="16"/>
      <w:szCs w:val="16"/>
    </w:rPr>
  </w:style>
  <w:style w:type="table" w:styleId="TableGrid">
    <w:name w:val="Table Grid"/>
    <w:basedOn w:val="TableNormal"/>
    <w:rsid w:val="009B6DA6"/>
    <w:pPr>
      <w:spacing w:line="280" w:lineRule="exact"/>
      <w:ind w:right="113"/>
    </w:pPr>
    <w:rPr>
      <w:rFonts w:ascii="Myriad Pro" w:eastAsia="Times"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Char">
    <w:name w:val="Standard Char"/>
    <w:basedOn w:val="DefaultParagraphFont"/>
    <w:link w:val="Standard1"/>
    <w:locked/>
    <w:rsid w:val="008E2A95"/>
    <w:rPr>
      <w:rFonts w:asciiTheme="minorHAnsi" w:hAnsiTheme="minorHAnsi"/>
      <w:color w:val="0A2240"/>
      <w:sz w:val="22"/>
      <w:lang w:eastAsia="zh-CN"/>
    </w:rPr>
  </w:style>
  <w:style w:type="paragraph" w:customStyle="1" w:styleId="Standard1">
    <w:name w:val="Standard1"/>
    <w:link w:val="StandardChar"/>
    <w:qFormat/>
    <w:rsid w:val="005970A1"/>
    <w:pPr>
      <w:spacing w:after="120" w:line="264" w:lineRule="auto"/>
      <w:contextualSpacing/>
    </w:pPr>
    <w:rPr>
      <w:rFonts w:asciiTheme="minorHAnsi" w:hAnsiTheme="minorHAnsi"/>
      <w:color w:val="0A2240"/>
      <w:sz w:val="22"/>
      <w:lang w:eastAsia="zh-CN"/>
    </w:rPr>
  </w:style>
  <w:style w:type="character" w:customStyle="1" w:styleId="SubheadlineChar">
    <w:name w:val="Subheadline Char"/>
    <w:basedOn w:val="DefaultParagraphFont"/>
    <w:link w:val="Subheadline"/>
    <w:semiHidden/>
    <w:locked/>
    <w:rsid w:val="00FB6FB9"/>
    <w:rPr>
      <w:rFonts w:asciiTheme="minorHAnsi" w:hAnsiTheme="minorHAnsi"/>
      <w:noProof/>
      <w:color w:val="0A2240"/>
      <w:spacing w:val="6"/>
      <w:sz w:val="32"/>
      <w:szCs w:val="28"/>
      <w:lang w:eastAsia="zh-CN"/>
    </w:rPr>
  </w:style>
  <w:style w:type="paragraph" w:customStyle="1" w:styleId="Subheadline">
    <w:name w:val="Subheadline"/>
    <w:basedOn w:val="Normal"/>
    <w:link w:val="SubheadlineChar"/>
    <w:semiHidden/>
    <w:rsid w:val="00420573"/>
    <w:pPr>
      <w:spacing w:before="240" w:after="120" w:line="280" w:lineRule="atLeast"/>
      <w:jc w:val="both"/>
    </w:pPr>
    <w:rPr>
      <w:noProof/>
      <w:spacing w:val="6"/>
      <w:sz w:val="32"/>
      <w:szCs w:val="28"/>
      <w:lang w:eastAsia="zh-CN"/>
    </w:rPr>
  </w:style>
  <w:style w:type="paragraph" w:customStyle="1" w:styleId="Textheadlineblau">
    <w:name w:val="#Textheadline blau"/>
    <w:basedOn w:val="Normal"/>
    <w:next w:val="TextohneEinzug"/>
    <w:uiPriority w:val="1"/>
    <w:qFormat/>
    <w:rsid w:val="0033485A"/>
    <w:pPr>
      <w:keepNext/>
      <w:keepLines/>
      <w:spacing w:line="264" w:lineRule="auto"/>
    </w:pPr>
    <w:rPr>
      <w:rFonts w:eastAsia="Times" w:cstheme="minorHAnsi"/>
      <w:b/>
      <w:szCs w:val="22"/>
    </w:rPr>
  </w:style>
  <w:style w:type="paragraph" w:customStyle="1" w:styleId="TextohneEinzug">
    <w:name w:val="#Text ohne Einzug"/>
    <w:basedOn w:val="Normal"/>
    <w:uiPriority w:val="2"/>
    <w:qFormat/>
    <w:rsid w:val="00387DE4"/>
    <w:pPr>
      <w:spacing w:after="120" w:line="264" w:lineRule="auto"/>
    </w:pPr>
    <w:rPr>
      <w:rFonts w:eastAsia="Times" w:cstheme="minorHAnsi"/>
      <w:szCs w:val="22"/>
      <w:lang w:val="en-US"/>
    </w:rPr>
  </w:style>
  <w:style w:type="character" w:customStyle="1" w:styleId="FlietextChar">
    <w:name w:val="Fließtext Char"/>
    <w:basedOn w:val="StandardChar"/>
    <w:link w:val="Flietext"/>
    <w:semiHidden/>
    <w:locked/>
    <w:rsid w:val="008E2A95"/>
    <w:rPr>
      <w:rFonts w:asciiTheme="minorHAnsi" w:hAnsiTheme="minorHAnsi"/>
      <w:color w:val="0A2240"/>
      <w:sz w:val="22"/>
      <w:shd w:val="clear" w:color="auto" w:fill="E9E5E2" w:themeFill="accent2" w:themeFillTint="33"/>
      <w:lang w:eastAsia="zh-CN"/>
    </w:rPr>
  </w:style>
  <w:style w:type="paragraph" w:customStyle="1" w:styleId="Flietext">
    <w:name w:val="Fließtext"/>
    <w:basedOn w:val="Standard1"/>
    <w:link w:val="FlietextChar"/>
    <w:semiHidden/>
    <w:rsid w:val="00207B54"/>
    <w:pPr>
      <w:shd w:val="clear" w:color="auto" w:fill="E9E5E2" w:themeFill="accent2" w:themeFillTint="33"/>
      <w:spacing w:after="0"/>
    </w:pPr>
  </w:style>
  <w:style w:type="character" w:customStyle="1" w:styleId="HeaderChar">
    <w:name w:val="Header Char"/>
    <w:basedOn w:val="DefaultParagraphFont"/>
    <w:link w:val="Header"/>
    <w:semiHidden/>
    <w:rsid w:val="008E2A95"/>
    <w:rPr>
      <w:rFonts w:asciiTheme="minorHAnsi" w:hAnsiTheme="minorHAnsi"/>
      <w:color w:val="0A2240"/>
      <w:sz w:val="22"/>
      <w:szCs w:val="24"/>
    </w:rPr>
  </w:style>
  <w:style w:type="paragraph" w:customStyle="1" w:styleId="FlietextNewsletter">
    <w:name w:val="Fließtext Newsletter"/>
    <w:basedOn w:val="Normal"/>
    <w:link w:val="FlietextNewsletterChar"/>
    <w:semiHidden/>
    <w:rsid w:val="00B52BBA"/>
    <w:pPr>
      <w:spacing w:after="120"/>
      <w:jc w:val="both"/>
    </w:pPr>
    <w:rPr>
      <w:color w:val="0A2240" w:themeColor="text1"/>
      <w:sz w:val="20"/>
      <w:szCs w:val="20"/>
      <w:lang w:eastAsia="zh-CN"/>
    </w:rPr>
  </w:style>
  <w:style w:type="character" w:customStyle="1" w:styleId="FlietextNewsletterChar">
    <w:name w:val="Fließtext Newsletter Char"/>
    <w:basedOn w:val="DefaultParagraphFont"/>
    <w:link w:val="FlietextNewsletter"/>
    <w:semiHidden/>
    <w:rsid w:val="008E2A95"/>
    <w:rPr>
      <w:rFonts w:asciiTheme="minorHAnsi" w:hAnsiTheme="minorHAnsi"/>
      <w:color w:val="0A2240" w:themeColor="text1"/>
      <w:lang w:eastAsia="zh-CN"/>
    </w:rPr>
  </w:style>
  <w:style w:type="table" w:customStyle="1" w:styleId="TableGrid1">
    <w:name w:val="Table Grid1"/>
    <w:basedOn w:val="TableNormal"/>
    <w:next w:val="TableGrid"/>
    <w:rsid w:val="00B52BBA"/>
    <w:pPr>
      <w:spacing w:line="280" w:lineRule="exact"/>
      <w:ind w:right="113"/>
    </w:pPr>
    <w:rPr>
      <w:rFonts w:ascii="Myriad Pro" w:eastAsia="Times"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semiHidden/>
    <w:rsid w:val="00B52BBA"/>
    <w:rPr>
      <w:b/>
      <w:bCs/>
      <w:smallCaps/>
      <w:spacing w:val="5"/>
    </w:rPr>
  </w:style>
  <w:style w:type="paragraph" w:customStyle="1" w:styleId="NoerrFusszeile">
    <w:name w:val="NoerrFusszeile"/>
    <w:basedOn w:val="Normal"/>
    <w:semiHidden/>
    <w:rsid w:val="005970A1"/>
    <w:pPr>
      <w:spacing w:line="200" w:lineRule="exact"/>
      <w:ind w:right="1983"/>
      <w:jc w:val="right"/>
    </w:pPr>
    <w:rPr>
      <w:sz w:val="16"/>
      <w:szCs w:val="16"/>
    </w:rPr>
  </w:style>
  <w:style w:type="character" w:customStyle="1" w:styleId="FooterChar">
    <w:name w:val="Footer Char"/>
    <w:basedOn w:val="DefaultParagraphFont"/>
    <w:link w:val="Footer"/>
    <w:uiPriority w:val="99"/>
    <w:semiHidden/>
    <w:rsid w:val="00B760A9"/>
    <w:rPr>
      <w:rFonts w:asciiTheme="minorHAnsi" w:hAnsiTheme="minorHAnsi"/>
      <w:color w:val="002C5A"/>
      <w:sz w:val="16"/>
      <w:szCs w:val="24"/>
    </w:rPr>
  </w:style>
  <w:style w:type="paragraph" w:customStyle="1" w:styleId="NoerrEinzeilig">
    <w:name w:val="NoerrEinzeilig"/>
    <w:basedOn w:val="Normal"/>
    <w:semiHidden/>
    <w:rsid w:val="00420573"/>
  </w:style>
  <w:style w:type="paragraph" w:styleId="MessageHeader">
    <w:name w:val="Message Header"/>
    <w:basedOn w:val="Normal"/>
    <w:link w:val="MessageHeaderChar"/>
    <w:semiHidden/>
    <w:rsid w:val="00914ECB"/>
    <w:pPr>
      <w:spacing w:after="240" w:line="320" w:lineRule="atLeast"/>
      <w:jc w:val="both"/>
    </w:pPr>
    <w:rPr>
      <w:rFonts w:eastAsiaTheme="majorEastAsia"/>
      <w:spacing w:val="6"/>
    </w:rPr>
  </w:style>
  <w:style w:type="character" w:customStyle="1" w:styleId="MessageHeaderChar">
    <w:name w:val="Message Header Char"/>
    <w:basedOn w:val="DefaultParagraphFont"/>
    <w:link w:val="MessageHeader"/>
    <w:semiHidden/>
    <w:rsid w:val="008E2A95"/>
    <w:rPr>
      <w:rFonts w:asciiTheme="minorHAnsi" w:eastAsiaTheme="majorEastAsia" w:hAnsiTheme="minorHAnsi"/>
      <w:color w:val="0A2240"/>
      <w:spacing w:val="6"/>
      <w:sz w:val="22"/>
      <w:szCs w:val="24"/>
    </w:rPr>
  </w:style>
  <w:style w:type="paragraph" w:customStyle="1" w:styleId="Headline">
    <w:name w:val="Headline"/>
    <w:basedOn w:val="Normal"/>
    <w:next w:val="Normal"/>
    <w:semiHidden/>
    <w:rsid w:val="004F1F4A"/>
    <w:pPr>
      <w:spacing w:before="1200" w:after="480"/>
    </w:pPr>
    <w:rPr>
      <w:rFonts w:eastAsia="Adobe Song Std L"/>
      <w:sz w:val="64"/>
      <w:szCs w:val="20"/>
    </w:rPr>
  </w:style>
  <w:style w:type="table" w:customStyle="1" w:styleId="TableGrid2">
    <w:name w:val="Table Grid2"/>
    <w:basedOn w:val="TableNormal"/>
    <w:next w:val="TableGrid"/>
    <w:rsid w:val="007E728A"/>
    <w:pPr>
      <w:spacing w:line="280" w:lineRule="exact"/>
      <w:ind w:right="113"/>
    </w:pPr>
    <w:rPr>
      <w:rFonts w:ascii="Myriad Pro" w:eastAsia="Times"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BodyText"/>
    <w:uiPriority w:val="3"/>
    <w:qFormat/>
    <w:rsid w:val="004A2E39"/>
    <w:pPr>
      <w:numPr>
        <w:numId w:val="18"/>
      </w:numPr>
      <w:spacing w:after="120" w:line="264" w:lineRule="auto"/>
    </w:pPr>
    <w:rPr>
      <w:rFonts w:eastAsia="Times"/>
      <w:szCs w:val="22"/>
    </w:rPr>
  </w:style>
  <w:style w:type="paragraph" w:customStyle="1" w:styleId="Bullet2">
    <w:name w:val="#Bullet 2"/>
    <w:basedOn w:val="Normal"/>
    <w:uiPriority w:val="3"/>
    <w:qFormat/>
    <w:rsid w:val="004A2E39"/>
    <w:pPr>
      <w:numPr>
        <w:ilvl w:val="1"/>
        <w:numId w:val="18"/>
      </w:numPr>
      <w:spacing w:after="120" w:line="264" w:lineRule="auto"/>
    </w:pPr>
    <w:rPr>
      <w:rFonts w:eastAsia="Times"/>
      <w:szCs w:val="22"/>
      <w:lang w:val="en-US"/>
    </w:rPr>
  </w:style>
  <w:style w:type="paragraph" w:customStyle="1" w:styleId="Bullet3">
    <w:name w:val="#Bullet 3"/>
    <w:basedOn w:val="Bullet1"/>
    <w:uiPriority w:val="3"/>
    <w:qFormat/>
    <w:rsid w:val="004A2E39"/>
    <w:pPr>
      <w:numPr>
        <w:ilvl w:val="2"/>
      </w:numPr>
    </w:pPr>
  </w:style>
  <w:style w:type="paragraph" w:customStyle="1" w:styleId="Liste1">
    <w:name w:val="#Liste 1"/>
    <w:basedOn w:val="Normal"/>
    <w:uiPriority w:val="4"/>
    <w:qFormat/>
    <w:rsid w:val="00B212BF"/>
    <w:pPr>
      <w:spacing w:line="264" w:lineRule="auto"/>
    </w:pPr>
    <w:rPr>
      <w:rFonts w:ascii="Calibri" w:eastAsia="Times" w:hAnsi="Calibri"/>
      <w:szCs w:val="22"/>
      <w:lang w:val="en-US"/>
    </w:rPr>
  </w:style>
  <w:style w:type="paragraph" w:customStyle="1" w:styleId="Liste2">
    <w:name w:val="#Liste 2"/>
    <w:basedOn w:val="Liste1"/>
    <w:uiPriority w:val="4"/>
    <w:qFormat/>
    <w:rsid w:val="00B212BF"/>
    <w:pPr>
      <w:numPr>
        <w:ilvl w:val="1"/>
      </w:numPr>
    </w:pPr>
  </w:style>
  <w:style w:type="paragraph" w:customStyle="1" w:styleId="Punkt">
    <w:name w:val="#Punkt"/>
    <w:basedOn w:val="Bullet2"/>
    <w:uiPriority w:val="4"/>
    <w:qFormat/>
    <w:rsid w:val="00B212BF"/>
    <w:pPr>
      <w:numPr>
        <w:ilvl w:val="4"/>
      </w:numPr>
    </w:pPr>
  </w:style>
  <w:style w:type="paragraph" w:styleId="FootnoteText">
    <w:name w:val="footnote text"/>
    <w:basedOn w:val="Normal"/>
    <w:link w:val="FootnoteTextChar"/>
    <w:rsid w:val="00DF5ACB"/>
    <w:pPr>
      <w:ind w:left="284" w:hanging="284"/>
    </w:pPr>
    <w:rPr>
      <w:sz w:val="20"/>
      <w:szCs w:val="20"/>
      <w:lang w:val="en-GB"/>
    </w:rPr>
  </w:style>
  <w:style w:type="character" w:customStyle="1" w:styleId="FootnoteTextChar">
    <w:name w:val="Footnote Text Char"/>
    <w:basedOn w:val="DefaultParagraphFont"/>
    <w:link w:val="FootnoteText"/>
    <w:rsid w:val="00DF5ACB"/>
    <w:rPr>
      <w:rFonts w:asciiTheme="minorHAnsi" w:hAnsiTheme="minorHAnsi"/>
      <w:color w:val="0A2240"/>
      <w:lang w:val="en-GB"/>
    </w:rPr>
  </w:style>
  <w:style w:type="paragraph" w:styleId="EndnoteText">
    <w:name w:val="endnote text"/>
    <w:basedOn w:val="Normal"/>
    <w:link w:val="EndnoteTextChar"/>
    <w:rsid w:val="00DF5ACB"/>
    <w:pPr>
      <w:ind w:left="567" w:hanging="567"/>
    </w:pPr>
    <w:rPr>
      <w:sz w:val="20"/>
      <w:szCs w:val="20"/>
      <w:lang w:val="en-GB"/>
    </w:rPr>
  </w:style>
  <w:style w:type="character" w:customStyle="1" w:styleId="EndnoteTextChar">
    <w:name w:val="Endnote Text Char"/>
    <w:basedOn w:val="DefaultParagraphFont"/>
    <w:link w:val="EndnoteText"/>
    <w:rsid w:val="00DF5ACB"/>
    <w:rPr>
      <w:rFonts w:asciiTheme="minorHAnsi" w:hAnsiTheme="minorHAnsi"/>
      <w:color w:val="0A2240"/>
      <w:lang w:val="en-GB"/>
    </w:rPr>
  </w:style>
  <w:style w:type="paragraph" w:customStyle="1" w:styleId="SecHead1">
    <w:name w:val="SecHead1"/>
    <w:basedOn w:val="Normal"/>
    <w:link w:val="SecHead1Char"/>
    <w:rsid w:val="0014636D"/>
  </w:style>
  <w:style w:type="character" w:customStyle="1" w:styleId="SecHead1Char">
    <w:name w:val="SecHead1 Char"/>
    <w:basedOn w:val="DefaultParagraphFont"/>
    <w:link w:val="SecHead1"/>
    <w:rsid w:val="0014636D"/>
    <w:rPr>
      <w:rFonts w:asciiTheme="minorHAnsi" w:hAnsiTheme="minorHAnsi"/>
      <w:color w:val="0A2240"/>
      <w:sz w:val="22"/>
      <w:szCs w:val="24"/>
    </w:rPr>
  </w:style>
  <w:style w:type="paragraph" w:customStyle="1" w:styleId="SecHead2">
    <w:name w:val="SecHead2"/>
    <w:basedOn w:val="Normal"/>
    <w:link w:val="SecHead2Char"/>
    <w:rsid w:val="0014636D"/>
  </w:style>
  <w:style w:type="character" w:customStyle="1" w:styleId="SecHead2Char">
    <w:name w:val="SecHead2 Char"/>
    <w:basedOn w:val="DefaultParagraphFont"/>
    <w:link w:val="SecHead2"/>
    <w:rsid w:val="0014636D"/>
    <w:rPr>
      <w:rFonts w:asciiTheme="minorHAnsi" w:hAnsiTheme="minorHAnsi"/>
      <w:color w:val="0A2240"/>
      <w:sz w:val="22"/>
      <w:szCs w:val="24"/>
    </w:rPr>
  </w:style>
  <w:style w:type="paragraph" w:customStyle="1" w:styleId="SecHead3">
    <w:name w:val="SecHead3"/>
    <w:basedOn w:val="Normal"/>
    <w:link w:val="SecHead3Char"/>
    <w:rsid w:val="0014636D"/>
  </w:style>
  <w:style w:type="character" w:customStyle="1" w:styleId="SecHead3Char">
    <w:name w:val="SecHead3 Char"/>
    <w:basedOn w:val="DefaultParagraphFont"/>
    <w:link w:val="SecHead3"/>
    <w:rsid w:val="0014636D"/>
    <w:rPr>
      <w:rFonts w:asciiTheme="minorHAnsi" w:hAnsiTheme="minorHAnsi"/>
      <w:color w:val="0A2240"/>
      <w:sz w:val="22"/>
      <w:szCs w:val="24"/>
    </w:rPr>
  </w:style>
  <w:style w:type="paragraph" w:customStyle="1" w:styleId="SecHead4">
    <w:name w:val="SecHead4"/>
    <w:basedOn w:val="Normal"/>
    <w:link w:val="SecHead4Char"/>
    <w:rsid w:val="0014636D"/>
  </w:style>
  <w:style w:type="character" w:customStyle="1" w:styleId="SecHead4Char">
    <w:name w:val="SecHead4 Char"/>
    <w:basedOn w:val="DefaultParagraphFont"/>
    <w:link w:val="SecHead4"/>
    <w:rsid w:val="0014636D"/>
    <w:rPr>
      <w:rFonts w:asciiTheme="minorHAnsi" w:hAnsiTheme="minorHAnsi"/>
      <w:color w:val="0A2240"/>
      <w:sz w:val="22"/>
      <w:szCs w:val="24"/>
    </w:rPr>
  </w:style>
  <w:style w:type="paragraph" w:customStyle="1" w:styleId="SecHead5">
    <w:name w:val="SecHead5"/>
    <w:basedOn w:val="Normal"/>
    <w:link w:val="SecHead5Char"/>
    <w:rsid w:val="0014636D"/>
  </w:style>
  <w:style w:type="character" w:customStyle="1" w:styleId="SecHead5Char">
    <w:name w:val="SecHead5 Char"/>
    <w:basedOn w:val="DefaultParagraphFont"/>
    <w:link w:val="SecHead5"/>
    <w:rsid w:val="0014636D"/>
    <w:rPr>
      <w:rFonts w:asciiTheme="minorHAnsi" w:hAnsiTheme="minorHAnsi"/>
      <w:color w:val="0A2240"/>
      <w:sz w:val="22"/>
      <w:szCs w:val="24"/>
    </w:rPr>
  </w:style>
  <w:style w:type="paragraph" w:customStyle="1" w:styleId="SecHead6">
    <w:name w:val="SecHead6"/>
    <w:basedOn w:val="Normal"/>
    <w:link w:val="SecHead6Char"/>
    <w:rsid w:val="0014636D"/>
  </w:style>
  <w:style w:type="character" w:customStyle="1" w:styleId="SecHead6Char">
    <w:name w:val="SecHead6 Char"/>
    <w:basedOn w:val="DefaultParagraphFont"/>
    <w:link w:val="SecHead6"/>
    <w:rsid w:val="0014636D"/>
    <w:rPr>
      <w:rFonts w:asciiTheme="minorHAnsi" w:hAnsiTheme="minorHAnsi"/>
      <w:color w:val="0A2240"/>
      <w:sz w:val="22"/>
      <w:szCs w:val="24"/>
    </w:rPr>
  </w:style>
  <w:style w:type="paragraph" w:customStyle="1" w:styleId="SecHead7">
    <w:name w:val="SecHead7"/>
    <w:basedOn w:val="Normal"/>
    <w:link w:val="SecHead7Char"/>
    <w:rsid w:val="0014636D"/>
  </w:style>
  <w:style w:type="character" w:customStyle="1" w:styleId="SecHead7Char">
    <w:name w:val="SecHead7 Char"/>
    <w:basedOn w:val="DefaultParagraphFont"/>
    <w:link w:val="SecHead7"/>
    <w:rsid w:val="0014636D"/>
    <w:rPr>
      <w:rFonts w:asciiTheme="minorHAnsi" w:hAnsiTheme="minorHAnsi"/>
      <w:color w:val="0A2240"/>
      <w:sz w:val="22"/>
      <w:szCs w:val="24"/>
    </w:rPr>
  </w:style>
  <w:style w:type="paragraph" w:customStyle="1" w:styleId="SecHead8">
    <w:name w:val="SecHead8"/>
    <w:basedOn w:val="Normal"/>
    <w:link w:val="SecHead8Char"/>
    <w:rsid w:val="0014636D"/>
  </w:style>
  <w:style w:type="character" w:customStyle="1" w:styleId="SecHead8Char">
    <w:name w:val="SecHead8 Char"/>
    <w:basedOn w:val="DefaultParagraphFont"/>
    <w:link w:val="SecHead8"/>
    <w:rsid w:val="0014636D"/>
    <w:rPr>
      <w:rFonts w:asciiTheme="minorHAnsi" w:hAnsiTheme="minorHAnsi"/>
      <w:color w:val="0A2240"/>
      <w:sz w:val="22"/>
      <w:szCs w:val="24"/>
    </w:rPr>
  </w:style>
  <w:style w:type="paragraph" w:customStyle="1" w:styleId="SecHead9">
    <w:name w:val="SecHead9"/>
    <w:basedOn w:val="Normal"/>
    <w:link w:val="SecHead9Char"/>
    <w:rsid w:val="0014636D"/>
  </w:style>
  <w:style w:type="character" w:customStyle="1" w:styleId="SecHead9Char">
    <w:name w:val="SecHead9 Char"/>
    <w:basedOn w:val="DefaultParagraphFont"/>
    <w:link w:val="SecHead9"/>
    <w:rsid w:val="0014636D"/>
    <w:rPr>
      <w:rFonts w:asciiTheme="minorHAnsi" w:hAnsiTheme="minorHAnsi"/>
      <w:color w:val="0A2240"/>
      <w:sz w:val="22"/>
      <w:szCs w:val="24"/>
    </w:rPr>
  </w:style>
  <w:style w:type="paragraph" w:customStyle="1" w:styleId="Awards12pt">
    <w:name w:val="#Awards 12 pt"/>
    <w:basedOn w:val="Normal"/>
    <w:uiPriority w:val="1"/>
    <w:rsid w:val="002B3AC2"/>
    <w:pPr>
      <w:keepNext/>
      <w:keepLines/>
      <w:spacing w:line="264" w:lineRule="auto"/>
    </w:pPr>
    <w:rPr>
      <w:rFonts w:eastAsia="Times"/>
      <w:sz w:val="24"/>
    </w:rPr>
  </w:style>
  <w:style w:type="paragraph" w:customStyle="1" w:styleId="Bildunterschrift">
    <w:name w:val="#Bildunterschrift"/>
    <w:basedOn w:val="Normal"/>
    <w:uiPriority w:val="1"/>
    <w:rsid w:val="00D21E5C"/>
    <w:pPr>
      <w:spacing w:before="120"/>
    </w:pPr>
    <w:rPr>
      <w:rFonts w:ascii="Calibri" w:eastAsia="Times" w:hAnsi="Calibri"/>
      <w:sz w:val="16"/>
      <w:szCs w:val="16"/>
      <w:lang w:val="en-US"/>
    </w:rPr>
  </w:style>
  <w:style w:type="paragraph" w:customStyle="1" w:styleId="TextTombstones">
    <w:name w:val="#Text Tombstones"/>
    <w:basedOn w:val="TextohneEinzug"/>
    <w:rsid w:val="002B3AC2"/>
    <w:pPr>
      <w:keepNext/>
      <w:keepLines/>
      <w:spacing w:after="0"/>
      <w:ind w:right="113"/>
    </w:pPr>
    <w:rPr>
      <w:rFonts w:eastAsia="Times New Roman" w:cs="Times New Roman"/>
      <w:sz w:val="21"/>
      <w:szCs w:val="20"/>
    </w:rPr>
  </w:style>
  <w:style w:type="paragraph" w:styleId="TOC6">
    <w:name w:val="toc 6"/>
    <w:basedOn w:val="Normal"/>
    <w:next w:val="Normal"/>
    <w:autoRedefine/>
    <w:rsid w:val="00B00B6F"/>
    <w:pPr>
      <w:spacing w:after="100"/>
      <w:ind w:left="1100"/>
    </w:pPr>
  </w:style>
  <w:style w:type="paragraph" w:customStyle="1" w:styleId="Liste20">
    <w:name w:val="#Liste2"/>
    <w:basedOn w:val="Normal"/>
    <w:qFormat/>
    <w:rsid w:val="00DF4BA9"/>
    <w:pPr>
      <w:tabs>
        <w:tab w:val="left" w:pos="1134"/>
      </w:tabs>
      <w:spacing w:after="240" w:line="280" w:lineRule="atLeast"/>
      <w:jc w:val="both"/>
    </w:pPr>
    <w:rPr>
      <w:rFonts w:ascii="Calibri" w:hAnsi="Calibri"/>
      <w:color w:val="auto"/>
      <w:sz w:val="24"/>
      <w:lang w:val="en-GB"/>
    </w:rPr>
  </w:style>
  <w:style w:type="numbering" w:customStyle="1" w:styleId="NoerrListe">
    <w:name w:val="#Noerr_Liste"/>
    <w:basedOn w:val="NoList"/>
    <w:uiPriority w:val="99"/>
    <w:rsid w:val="00DF4BA9"/>
    <w:pPr>
      <w:numPr>
        <w:numId w:val="22"/>
      </w:numPr>
    </w:pPr>
  </w:style>
  <w:style w:type="paragraph" w:styleId="ListParagraph">
    <w:name w:val="List Paragraph"/>
    <w:basedOn w:val="Normal"/>
    <w:uiPriority w:val="34"/>
    <w:rsid w:val="00EA389D"/>
    <w:pPr>
      <w:ind w:left="720"/>
      <w:contextualSpacing/>
    </w:pPr>
  </w:style>
  <w:style w:type="character" w:styleId="FootnoteReference">
    <w:name w:val="footnote reference"/>
    <w:basedOn w:val="DefaultParagraphFont"/>
    <w:semiHidden/>
    <w:unhideWhenUsed/>
    <w:rsid w:val="00A231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36373">
      <w:bodyDiv w:val="1"/>
      <w:marLeft w:val="0"/>
      <w:marRight w:val="0"/>
      <w:marTop w:val="0"/>
      <w:marBottom w:val="0"/>
      <w:divBdr>
        <w:top w:val="none" w:sz="0" w:space="0" w:color="auto"/>
        <w:left w:val="none" w:sz="0" w:space="0" w:color="auto"/>
        <w:bottom w:val="none" w:sz="0" w:space="0" w:color="auto"/>
        <w:right w:val="none" w:sz="0" w:space="0" w:color="auto"/>
      </w:divBdr>
    </w:div>
    <w:div w:id="180243593">
      <w:bodyDiv w:val="1"/>
      <w:marLeft w:val="0"/>
      <w:marRight w:val="0"/>
      <w:marTop w:val="0"/>
      <w:marBottom w:val="0"/>
      <w:divBdr>
        <w:top w:val="none" w:sz="0" w:space="0" w:color="auto"/>
        <w:left w:val="none" w:sz="0" w:space="0" w:color="auto"/>
        <w:bottom w:val="none" w:sz="0" w:space="0" w:color="auto"/>
        <w:right w:val="none" w:sz="0" w:space="0" w:color="auto"/>
      </w:divBdr>
    </w:div>
    <w:div w:id="394478807">
      <w:bodyDiv w:val="1"/>
      <w:marLeft w:val="0"/>
      <w:marRight w:val="0"/>
      <w:marTop w:val="0"/>
      <w:marBottom w:val="0"/>
      <w:divBdr>
        <w:top w:val="none" w:sz="0" w:space="0" w:color="auto"/>
        <w:left w:val="none" w:sz="0" w:space="0" w:color="auto"/>
        <w:bottom w:val="none" w:sz="0" w:space="0" w:color="auto"/>
        <w:right w:val="none" w:sz="0" w:space="0" w:color="auto"/>
      </w:divBdr>
    </w:div>
    <w:div w:id="920068647">
      <w:bodyDiv w:val="1"/>
      <w:marLeft w:val="0"/>
      <w:marRight w:val="0"/>
      <w:marTop w:val="0"/>
      <w:marBottom w:val="0"/>
      <w:divBdr>
        <w:top w:val="none" w:sz="0" w:space="0" w:color="auto"/>
        <w:left w:val="none" w:sz="0" w:space="0" w:color="auto"/>
        <w:bottom w:val="none" w:sz="0" w:space="0" w:color="auto"/>
        <w:right w:val="none" w:sz="0" w:space="0" w:color="auto"/>
      </w:divBdr>
    </w:div>
    <w:div w:id="1347631643">
      <w:bodyDiv w:val="1"/>
      <w:marLeft w:val="0"/>
      <w:marRight w:val="0"/>
      <w:marTop w:val="0"/>
      <w:marBottom w:val="0"/>
      <w:divBdr>
        <w:top w:val="none" w:sz="0" w:space="0" w:color="auto"/>
        <w:left w:val="none" w:sz="0" w:space="0" w:color="auto"/>
        <w:bottom w:val="none" w:sz="0" w:space="0" w:color="auto"/>
        <w:right w:val="none" w:sz="0" w:space="0" w:color="auto"/>
      </w:divBdr>
      <w:divsChild>
        <w:div w:id="1269433967">
          <w:marLeft w:val="0"/>
          <w:marRight w:val="0"/>
          <w:marTop w:val="0"/>
          <w:marBottom w:val="0"/>
          <w:divBdr>
            <w:top w:val="none" w:sz="0" w:space="0" w:color="auto"/>
            <w:left w:val="none" w:sz="0" w:space="0" w:color="auto"/>
            <w:bottom w:val="none" w:sz="0" w:space="0" w:color="auto"/>
            <w:right w:val="none" w:sz="0" w:space="0" w:color="auto"/>
          </w:divBdr>
          <w:divsChild>
            <w:div w:id="316879080">
              <w:marLeft w:val="0"/>
              <w:marRight w:val="0"/>
              <w:marTop w:val="0"/>
              <w:marBottom w:val="0"/>
              <w:divBdr>
                <w:top w:val="none" w:sz="0" w:space="0" w:color="auto"/>
                <w:left w:val="none" w:sz="0" w:space="0" w:color="auto"/>
                <w:bottom w:val="none" w:sz="0" w:space="0" w:color="auto"/>
                <w:right w:val="none" w:sz="0" w:space="0" w:color="auto"/>
              </w:divBdr>
              <w:divsChild>
                <w:div w:id="1783650250">
                  <w:marLeft w:val="0"/>
                  <w:marRight w:val="0"/>
                  <w:marTop w:val="0"/>
                  <w:marBottom w:val="0"/>
                  <w:divBdr>
                    <w:top w:val="none" w:sz="0" w:space="0" w:color="auto"/>
                    <w:left w:val="none" w:sz="0" w:space="0" w:color="auto"/>
                    <w:bottom w:val="none" w:sz="0" w:space="0" w:color="auto"/>
                    <w:right w:val="none" w:sz="0" w:space="0" w:color="auto"/>
                  </w:divBdr>
                  <w:divsChild>
                    <w:div w:id="168519393">
                      <w:marLeft w:val="0"/>
                      <w:marRight w:val="0"/>
                      <w:marTop w:val="0"/>
                      <w:marBottom w:val="0"/>
                      <w:divBdr>
                        <w:top w:val="none" w:sz="0" w:space="0" w:color="auto"/>
                        <w:left w:val="none" w:sz="0" w:space="0" w:color="auto"/>
                        <w:bottom w:val="none" w:sz="0" w:space="0" w:color="auto"/>
                        <w:right w:val="none" w:sz="0" w:space="0" w:color="auto"/>
                      </w:divBdr>
                      <w:divsChild>
                        <w:div w:id="1873223893">
                          <w:marLeft w:val="0"/>
                          <w:marRight w:val="0"/>
                          <w:marTop w:val="0"/>
                          <w:marBottom w:val="0"/>
                          <w:divBdr>
                            <w:top w:val="none" w:sz="0" w:space="0" w:color="auto"/>
                            <w:left w:val="none" w:sz="0" w:space="0" w:color="auto"/>
                            <w:bottom w:val="none" w:sz="0" w:space="0" w:color="auto"/>
                            <w:right w:val="none" w:sz="0" w:space="0" w:color="auto"/>
                          </w:divBdr>
                          <w:divsChild>
                            <w:div w:id="7231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92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Templates365\References.dotm" TargetMode="External"/></Relationships>
</file>

<file path=word/theme/theme1.xml><?xml version="1.0" encoding="utf-8"?>
<a:theme xmlns:a="http://schemas.openxmlformats.org/drawingml/2006/main" name="Noerr">
  <a:themeElements>
    <a:clrScheme name="Noerr">
      <a:dk1>
        <a:srgbClr val="0A2240"/>
      </a:dk1>
      <a:lt1>
        <a:sysClr val="window" lastClr="FFFFFF"/>
      </a:lt1>
      <a:dk2>
        <a:srgbClr val="000000"/>
      </a:dk2>
      <a:lt2>
        <a:srgbClr val="F2F1EA"/>
      </a:lt2>
      <a:accent1>
        <a:srgbClr val="D4D2C2"/>
      </a:accent1>
      <a:accent2>
        <a:srgbClr val="918270"/>
      </a:accent2>
      <a:accent3>
        <a:srgbClr val="4573B9"/>
      </a:accent3>
      <a:accent4>
        <a:srgbClr val="C4BDB4"/>
      </a:accent4>
      <a:accent5>
        <a:srgbClr val="625651"/>
      </a:accent5>
      <a:accent6>
        <a:srgbClr val="89A7D3"/>
      </a:accent6>
      <a:hlink>
        <a:srgbClr val="4573B9"/>
      </a:hlink>
      <a:folHlink>
        <a:srgbClr val="4573B9"/>
      </a:folHlink>
    </a:clrScheme>
    <a:fontScheme name="Noerr 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0" cap="sq">
          <a:noFill/>
          <a:miter lim="800000"/>
        </a:ln>
      </a:spPr>
      <a:bodyPr rot="0" spcFirstLastPara="0" vertOverflow="overflow" horzOverflow="overflow" vert="horz" wrap="square" lIns="72000" tIns="36000" rIns="72000" bIns="36000" numCol="1" spcCol="0" rtlCol="0" fromWordArt="0" anchor="t" anchorCtr="0" forceAA="0" compatLnSpc="1">
        <a:prstTxWarp prst="textNoShape">
          <a:avLst/>
        </a:prstTxWarp>
        <a:noAutofit/>
      </a:bodyPr>
      <a:lstStyle>
        <a:defPPr marL="285750" indent="-285750" algn="ctr">
          <a:lnSpc>
            <a:spcPct val="105000"/>
          </a:lnSpc>
          <a:buClr>
            <a:srgbClr val="EA5B06"/>
          </a:buClr>
          <a:buSzPct val="75000"/>
          <a:buFont typeface="Wingdings 3" pitchFamily="18" charset="2"/>
          <a:buChar char=""/>
          <a:defRPr sz="16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a:solidFill>
            <a:schemeClr val="tx1"/>
          </a:solidFill>
          <a:miter lim="800000"/>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marL="285750" indent="-285750">
          <a:lnSpc>
            <a:spcPct val="105000"/>
          </a:lnSpc>
          <a:buClr>
            <a:srgbClr val="EA5B06"/>
          </a:buClr>
          <a:buSzPct val="75000"/>
          <a:buFont typeface="Wingdings 3" pitchFamily="18" charset="2"/>
          <a:buChar char=""/>
          <a:defRPr sz="1600" dirty="0" err="1" smtClean="0"/>
        </a:defPPr>
      </a:lstStyle>
    </a:txDef>
  </a:objectDefaults>
  <a:extraClrSchemeLst/>
  <a:custClrLst>
    <a:custClr name="Noerr Blue">
      <a:srgbClr val="0A2240"/>
    </a:custClr>
    <a:custClr name="Noerr Orange">
      <a:srgbClr val="EA5B06"/>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Chart Series 01">
      <a:srgbClr val="D4D2C2"/>
    </a:custClr>
    <a:custClr name="Chart Series 02">
      <a:srgbClr val="918270"/>
    </a:custClr>
    <a:custClr name="Chart Series 03">
      <a:srgbClr val="4573B9"/>
    </a:custClr>
    <a:custClr name="Chart Series 04">
      <a:srgbClr val="C4BDB4"/>
    </a:custClr>
    <a:custClr name="Chart Series 05">
      <a:srgbClr val="625651"/>
    </a:custClr>
    <a:custClr name="Chart Series 06">
      <a:srgbClr val="89A7D3"/>
    </a:custClr>
    <a:custClr name="Chart Series 07">
      <a:srgbClr val="A2988A"/>
    </a:custClr>
    <a:custClr name="Chart Series 08">
      <a:srgbClr val="82736C"/>
    </a:custClr>
    <a:custClr name="Chart Series 09">
      <a:srgbClr val="3F69A7"/>
    </a:custClr>
    <a:custClr name="Chart Series 10">
      <a:srgbClr val="F2F1EA"/>
    </a:custClr>
    <a:custClr name="Chart Series 11">
      <a:srgbClr val="B9AFA3"/>
    </a:custClr>
    <a:custClr name="Chart Series 12">
      <a:srgbClr val="524844"/>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Highlight Red">
      <a:srgbClr val="A52121"/>
    </a:custClr>
    <a:custClr name="Highlight Yellow">
      <a:srgbClr val="FFCC00"/>
    </a:custClr>
    <a:custClr name="Highlight Green">
      <a:srgbClr val="8AB945"/>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CD0C6-1072-4D16-B42E-387B8684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References.dotm</Template>
  <TotalTime>0</TotalTime>
  <Pages>3</Pages>
  <Words>1414</Words>
  <Characters>4712</Characters>
  <Application>Microsoft Office Word</Application>
  <DocSecurity>0</DocSecurity>
  <Lines>2356</Lines>
  <Paragraphs>1020</Paragraphs>
  <ScaleCrop>false</ScaleCrop>
  <HeadingPairs>
    <vt:vector size="2" baseType="variant">
      <vt:variant>
        <vt:lpstr>Title</vt:lpstr>
      </vt:variant>
      <vt:variant>
        <vt:i4>1</vt:i4>
      </vt:variant>
    </vt:vector>
  </HeadingPairs>
  <TitlesOfParts>
    <vt:vector size="1" baseType="lpstr">
      <vt:lpstr/>
    </vt:vector>
  </TitlesOfParts>
  <Company>Noerr LLP</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rmr</dc:creator>
  <cp:lastModifiedBy>Nicolae, Alexandra</cp:lastModifiedBy>
  <cp:revision>13</cp:revision>
  <cp:lastPrinted>2020-05-11T12:14:00Z</cp:lastPrinted>
  <dcterms:created xsi:type="dcterms:W3CDTF">2021-05-14T12:38:00Z</dcterms:created>
  <dcterms:modified xsi:type="dcterms:W3CDTF">2021-05-14T13:54:00Z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uk</vt:lpwstr>
  </property>
  <property fmtid="{D5CDD505-2E9C-101B-9397-08002B2CF9AE}" pid="3" name="Spalten">
    <vt:lpwstr>nein</vt:lpwstr>
  </property>
  <property fmtid="{D5CDD505-2E9C-101B-9397-08002B2CF9AE}" pid="4" name="WorkSiteDocID">
    <vt:lpwstr> </vt:lpwstr>
  </property>
  <property fmtid="{D5CDD505-2E9C-101B-9397-08002B2CF9AE}" pid="5" name="Location">
    <vt:lpwstr> </vt:lpwstr>
  </property>
  <property fmtid="{D5CDD505-2E9C-101B-9397-08002B2CF9AE}" pid="6" name="MatterNo">
    <vt:lpwstr> </vt:lpwstr>
  </property>
  <property fmtid="{D5CDD505-2E9C-101B-9397-08002B2CF9AE}" pid="7" name="Year">
    <vt:lpwstr> </vt:lpwstr>
  </property>
  <property fmtid="{D5CDD505-2E9C-101B-9397-08002B2CF9AE}" pid="8" name="MatterID">
    <vt:lpwstr>--</vt:lpwstr>
  </property>
  <property fmtid="{D5CDD505-2E9C-101B-9397-08002B2CF9AE}" pid="9" name="Formular">
    <vt:lpwstr>References</vt:lpwstr>
  </property>
  <property fmtid="{D5CDD505-2E9C-101B-9397-08002B2CF9AE}" pid="10" name="Fachabteilung">
    <vt:lpwstr/>
  </property>
  <property fmtid="{D5CDD505-2E9C-101B-9397-08002B2CF9AE}" pid="11" name="Form">
    <vt:lpwstr>References</vt:lpwstr>
  </property>
  <property fmtid="{D5CDD505-2E9C-101B-9397-08002B2CF9AE}" pid="12" name="Template">
    <vt:lpwstr>References</vt:lpwstr>
  </property>
  <property fmtid="{D5CDD505-2E9C-101B-9397-08002B2CF9AE}" pid="13" name="responLaw">
    <vt:lpwstr/>
  </property>
  <property fmtid="{D5CDD505-2E9C-101B-9397-08002B2CF9AE}" pid="14" name="FolderID">
    <vt:lpwstr/>
  </property>
  <property fmtid="{D5CDD505-2E9C-101B-9397-08002B2CF9AE}" pid="15" name="MatterManager">
    <vt:lpwstr/>
  </property>
  <property fmtid="{D5CDD505-2E9C-101B-9397-08002B2CF9AE}" pid="16" name="Secretary">
    <vt:lpwstr>rmr</vt:lpwstr>
  </property>
</Properties>
</file>