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F64DE5" w14:textId="1FAE28E7" w:rsidR="00282132" w:rsidRDefault="00726827" w:rsidP="00981C35">
      <w:pPr>
        <w:spacing w:after="120" w:line="264" w:lineRule="auto"/>
        <w:jc w:val="center"/>
        <w:rPr>
          <w:rFonts w:asciiTheme="majorHAnsi" w:hAnsiTheme="majorHAnsi" w:cstheme="majorHAnsi"/>
          <w:b/>
          <w:sz w:val="20"/>
          <w:szCs w:val="20"/>
          <w:lang w:val="ro-RO"/>
        </w:rPr>
      </w:pPr>
      <w:r>
        <w:rPr>
          <w:rFonts w:asciiTheme="majorHAnsi" w:hAnsiTheme="majorHAnsi" w:cstheme="majorHAnsi"/>
          <w:b/>
          <w:sz w:val="20"/>
          <w:szCs w:val="20"/>
          <w:lang w:val="ro-RO"/>
        </w:rPr>
        <w:t>Noi pași înspre d</w:t>
      </w:r>
      <w:r w:rsidRPr="00B17D92">
        <w:rPr>
          <w:rFonts w:asciiTheme="majorHAnsi" w:hAnsiTheme="majorHAnsi" w:cstheme="majorHAnsi"/>
          <w:b/>
          <w:sz w:val="20"/>
          <w:szCs w:val="20"/>
          <w:lang w:val="ro-RO"/>
        </w:rPr>
        <w:t xml:space="preserve">igitalizarea </w:t>
      </w:r>
      <w:r w:rsidR="00B17D92" w:rsidRPr="00B17D92">
        <w:rPr>
          <w:rFonts w:asciiTheme="majorHAnsi" w:hAnsiTheme="majorHAnsi" w:cstheme="majorHAnsi"/>
          <w:b/>
          <w:sz w:val="20"/>
          <w:szCs w:val="20"/>
          <w:lang w:val="ro-RO"/>
        </w:rPr>
        <w:t>justiției</w:t>
      </w:r>
      <w:r>
        <w:rPr>
          <w:rFonts w:asciiTheme="majorHAnsi" w:hAnsiTheme="majorHAnsi" w:cstheme="majorHAnsi"/>
          <w:b/>
          <w:sz w:val="20"/>
          <w:szCs w:val="20"/>
          <w:lang w:val="ro-RO"/>
        </w:rPr>
        <w:t xml:space="preserve"> din România</w:t>
      </w:r>
      <w:r w:rsidR="00B17D92">
        <w:rPr>
          <w:rFonts w:asciiTheme="majorHAnsi" w:hAnsiTheme="majorHAnsi" w:cstheme="majorHAnsi"/>
          <w:b/>
          <w:sz w:val="20"/>
          <w:szCs w:val="20"/>
          <w:lang w:val="ro-RO"/>
        </w:rPr>
        <w:t xml:space="preserve"> î</w:t>
      </w:r>
      <w:r w:rsidR="00282132" w:rsidRPr="00B17D92">
        <w:rPr>
          <w:rFonts w:asciiTheme="majorHAnsi" w:hAnsiTheme="majorHAnsi" w:cstheme="majorHAnsi"/>
          <w:b/>
          <w:sz w:val="20"/>
          <w:szCs w:val="20"/>
          <w:lang w:val="ro-RO"/>
        </w:rPr>
        <w:t>n contextul pandemiei</w:t>
      </w:r>
    </w:p>
    <w:p w14:paraId="01BC7C71" w14:textId="77777777" w:rsidR="00CC53A8" w:rsidRDefault="00CC53A8" w:rsidP="00981C35">
      <w:pPr>
        <w:spacing w:after="120" w:line="264" w:lineRule="auto"/>
        <w:jc w:val="both"/>
        <w:rPr>
          <w:rFonts w:asciiTheme="majorHAnsi" w:hAnsiTheme="majorHAnsi" w:cstheme="majorHAnsi"/>
          <w:i/>
          <w:sz w:val="20"/>
          <w:szCs w:val="20"/>
          <w:lang w:val="ro-RO"/>
        </w:rPr>
      </w:pPr>
    </w:p>
    <w:p w14:paraId="6F8AAC0C" w14:textId="40BC6D18" w:rsidR="005F13FA" w:rsidRDefault="005F13FA" w:rsidP="00981C35">
      <w:pPr>
        <w:spacing w:after="120" w:line="264" w:lineRule="auto"/>
        <w:jc w:val="both"/>
        <w:rPr>
          <w:rFonts w:asciiTheme="majorHAnsi" w:hAnsiTheme="majorHAnsi" w:cstheme="majorHAnsi"/>
          <w:i/>
          <w:sz w:val="20"/>
          <w:szCs w:val="20"/>
          <w:lang w:val="ro-RO"/>
        </w:rPr>
      </w:pPr>
      <w:r w:rsidRPr="002F3F77">
        <w:rPr>
          <w:rFonts w:asciiTheme="majorHAnsi" w:hAnsiTheme="majorHAnsi" w:cstheme="majorHAnsi"/>
          <w:i/>
          <w:sz w:val="20"/>
          <w:szCs w:val="20"/>
          <w:lang w:val="ro-RO"/>
        </w:rPr>
        <w:t xml:space="preserve">Material de opinie de Mihnea Galgoțiu–Săraru, </w:t>
      </w:r>
      <w:r>
        <w:rPr>
          <w:rFonts w:asciiTheme="majorHAnsi" w:hAnsiTheme="majorHAnsi" w:cstheme="majorHAnsi"/>
          <w:i/>
          <w:sz w:val="20"/>
          <w:szCs w:val="20"/>
          <w:lang w:val="ro-RO"/>
        </w:rPr>
        <w:t>Partener</w:t>
      </w:r>
      <w:r w:rsidRPr="002F3F77">
        <w:rPr>
          <w:rFonts w:asciiTheme="majorHAnsi" w:hAnsiTheme="majorHAnsi" w:cstheme="majorHAnsi"/>
          <w:i/>
          <w:sz w:val="20"/>
          <w:szCs w:val="20"/>
          <w:lang w:val="ro-RO"/>
        </w:rPr>
        <w:t xml:space="preserve">, și Anca Olar, </w:t>
      </w:r>
      <w:proofErr w:type="spellStart"/>
      <w:r w:rsidRPr="002F3F77">
        <w:rPr>
          <w:rFonts w:ascii="Calibri Light" w:hAnsi="Calibri Light" w:cs="Calibri Light"/>
          <w:i/>
          <w:sz w:val="20"/>
          <w:szCs w:val="20"/>
          <w:lang w:val="ro-RO"/>
        </w:rPr>
        <w:t>Associate</w:t>
      </w:r>
      <w:proofErr w:type="spellEnd"/>
      <w:r w:rsidRPr="002F3F77">
        <w:rPr>
          <w:rFonts w:ascii="Calibri Light" w:hAnsi="Calibri Light" w:cs="Calibri Light"/>
          <w:i/>
          <w:sz w:val="20"/>
          <w:szCs w:val="20"/>
          <w:lang w:val="ro-RO"/>
        </w:rPr>
        <w:t>,</w:t>
      </w:r>
      <w:r w:rsidRPr="002F3F77">
        <w:rPr>
          <w:rFonts w:asciiTheme="majorHAnsi" w:hAnsiTheme="majorHAnsi" w:cstheme="majorHAnsi"/>
          <w:i/>
          <w:sz w:val="20"/>
          <w:szCs w:val="20"/>
          <w:lang w:val="ro-RO"/>
        </w:rPr>
        <w:t xml:space="preserve"> Reff &amp; </w:t>
      </w:r>
      <w:proofErr w:type="spellStart"/>
      <w:r w:rsidRPr="002F3F77">
        <w:rPr>
          <w:rFonts w:asciiTheme="majorHAnsi" w:hAnsiTheme="majorHAnsi" w:cstheme="majorHAnsi"/>
          <w:i/>
          <w:sz w:val="20"/>
          <w:szCs w:val="20"/>
          <w:lang w:val="ro-RO"/>
        </w:rPr>
        <w:t>Asociaţii</w:t>
      </w:r>
      <w:proofErr w:type="spellEnd"/>
      <w:r w:rsidRPr="002F3F77">
        <w:rPr>
          <w:rFonts w:asciiTheme="majorHAnsi" w:hAnsiTheme="majorHAnsi" w:cstheme="majorHAnsi"/>
          <w:i/>
          <w:sz w:val="20"/>
          <w:szCs w:val="20"/>
          <w:lang w:val="ro-RO"/>
        </w:rPr>
        <w:t xml:space="preserve"> | Deloitte Legal</w:t>
      </w:r>
    </w:p>
    <w:p w14:paraId="11662E15" w14:textId="77777777" w:rsidR="005F13FA" w:rsidRPr="002F3F77" w:rsidRDefault="005F13FA" w:rsidP="00981C35">
      <w:pPr>
        <w:spacing w:after="120" w:line="264" w:lineRule="auto"/>
        <w:jc w:val="both"/>
        <w:rPr>
          <w:rFonts w:ascii="Calibri Light" w:hAnsi="Calibri Light" w:cs="Calibri Light"/>
          <w:i/>
          <w:sz w:val="20"/>
          <w:szCs w:val="20"/>
          <w:lang w:val="ro-RO"/>
        </w:rPr>
      </w:pPr>
    </w:p>
    <w:p w14:paraId="3164A2D1" w14:textId="54898774" w:rsidR="00120392" w:rsidRDefault="00C457CD" w:rsidP="00981C35">
      <w:pPr>
        <w:spacing w:after="120" w:line="264" w:lineRule="auto"/>
        <w:jc w:val="both"/>
        <w:rPr>
          <w:rFonts w:asciiTheme="majorHAnsi" w:hAnsiTheme="majorHAnsi" w:cstheme="majorHAnsi"/>
          <w:sz w:val="20"/>
          <w:szCs w:val="20"/>
          <w:lang w:val="ro-RO"/>
        </w:rPr>
      </w:pPr>
      <w:r>
        <w:rPr>
          <w:rFonts w:asciiTheme="majorHAnsi" w:hAnsiTheme="majorHAnsi" w:cstheme="majorHAnsi"/>
          <w:sz w:val="20"/>
          <w:szCs w:val="20"/>
          <w:lang w:val="ro-RO"/>
        </w:rPr>
        <w:t xml:space="preserve">Noua </w:t>
      </w:r>
      <w:r w:rsidR="00CE6FCD">
        <w:rPr>
          <w:rFonts w:asciiTheme="majorHAnsi" w:hAnsiTheme="majorHAnsi" w:cstheme="majorHAnsi"/>
          <w:sz w:val="20"/>
          <w:szCs w:val="20"/>
          <w:lang w:val="ro-RO"/>
        </w:rPr>
        <w:t>realitate</w:t>
      </w:r>
      <w:r w:rsidR="00726827">
        <w:rPr>
          <w:rFonts w:asciiTheme="majorHAnsi" w:hAnsiTheme="majorHAnsi" w:cstheme="majorHAnsi"/>
          <w:sz w:val="20"/>
          <w:szCs w:val="20"/>
          <w:lang w:val="ro-RO"/>
        </w:rPr>
        <w:t xml:space="preserve"> generată de pandemia </w:t>
      </w:r>
      <w:r w:rsidR="009533D5">
        <w:rPr>
          <w:rFonts w:asciiTheme="majorHAnsi" w:hAnsiTheme="majorHAnsi" w:cstheme="majorHAnsi"/>
          <w:sz w:val="20"/>
          <w:szCs w:val="20"/>
          <w:lang w:val="ro-RO"/>
        </w:rPr>
        <w:t xml:space="preserve">de COVID-19 </w:t>
      </w:r>
      <w:r w:rsidR="00726827">
        <w:rPr>
          <w:rFonts w:asciiTheme="majorHAnsi" w:hAnsiTheme="majorHAnsi" w:cstheme="majorHAnsi"/>
          <w:sz w:val="20"/>
          <w:szCs w:val="20"/>
          <w:lang w:val="ro-RO"/>
        </w:rPr>
        <w:t xml:space="preserve">a determinat o </w:t>
      </w:r>
      <w:r w:rsidR="009533D5">
        <w:rPr>
          <w:rFonts w:asciiTheme="majorHAnsi" w:hAnsiTheme="majorHAnsi" w:cstheme="majorHAnsi"/>
          <w:sz w:val="20"/>
          <w:szCs w:val="20"/>
          <w:lang w:val="ro-RO"/>
        </w:rPr>
        <w:t>accelerar</w:t>
      </w:r>
      <w:r w:rsidR="00726827">
        <w:rPr>
          <w:rFonts w:asciiTheme="majorHAnsi" w:hAnsiTheme="majorHAnsi" w:cstheme="majorHAnsi"/>
          <w:sz w:val="20"/>
          <w:szCs w:val="20"/>
          <w:lang w:val="ro-RO"/>
        </w:rPr>
        <w:t xml:space="preserve">e remarcabilă a procesului de digitalizare </w:t>
      </w:r>
      <w:r w:rsidR="009533D5">
        <w:rPr>
          <w:rFonts w:asciiTheme="majorHAnsi" w:hAnsiTheme="majorHAnsi" w:cstheme="majorHAnsi"/>
          <w:sz w:val="20"/>
          <w:szCs w:val="20"/>
          <w:lang w:val="ro-RO"/>
        </w:rPr>
        <w:t xml:space="preserve">în </w:t>
      </w:r>
      <w:r w:rsidR="00726827">
        <w:rPr>
          <w:rFonts w:asciiTheme="majorHAnsi" w:hAnsiTheme="majorHAnsi" w:cstheme="majorHAnsi"/>
          <w:sz w:val="20"/>
          <w:szCs w:val="20"/>
          <w:lang w:val="ro-RO"/>
        </w:rPr>
        <w:t>numeroase activită</w:t>
      </w:r>
      <w:r w:rsidR="009533D5">
        <w:rPr>
          <w:rFonts w:asciiTheme="majorHAnsi" w:hAnsiTheme="majorHAnsi" w:cstheme="majorHAnsi"/>
          <w:sz w:val="20"/>
          <w:szCs w:val="20"/>
          <w:lang w:val="ro-RO"/>
        </w:rPr>
        <w:t>ț</w:t>
      </w:r>
      <w:r w:rsidR="00726827">
        <w:rPr>
          <w:rFonts w:asciiTheme="majorHAnsi" w:hAnsiTheme="majorHAnsi" w:cstheme="majorHAnsi"/>
          <w:sz w:val="20"/>
          <w:szCs w:val="20"/>
          <w:lang w:val="ro-RO"/>
        </w:rPr>
        <w:t xml:space="preserve">i sociale </w:t>
      </w:r>
      <w:r w:rsidR="009533D5">
        <w:rPr>
          <w:rFonts w:asciiTheme="majorHAnsi" w:hAnsiTheme="majorHAnsi" w:cstheme="majorHAnsi"/>
          <w:sz w:val="20"/>
          <w:szCs w:val="20"/>
          <w:lang w:val="ro-RO"/>
        </w:rPr>
        <w:t>ș</w:t>
      </w:r>
      <w:r w:rsidR="00726827">
        <w:rPr>
          <w:rFonts w:asciiTheme="majorHAnsi" w:hAnsiTheme="majorHAnsi" w:cstheme="majorHAnsi"/>
          <w:sz w:val="20"/>
          <w:szCs w:val="20"/>
          <w:lang w:val="ro-RO"/>
        </w:rPr>
        <w:t>i economice</w:t>
      </w:r>
      <w:r w:rsidR="003B454A" w:rsidRPr="0033798C">
        <w:rPr>
          <w:rFonts w:asciiTheme="majorHAnsi" w:hAnsiTheme="majorHAnsi" w:cstheme="majorHAnsi"/>
          <w:sz w:val="20"/>
          <w:szCs w:val="20"/>
          <w:lang w:val="ro-RO"/>
        </w:rPr>
        <w:t xml:space="preserve">. </w:t>
      </w:r>
      <w:r w:rsidR="009533D5">
        <w:rPr>
          <w:rFonts w:asciiTheme="majorHAnsi" w:hAnsiTheme="majorHAnsi" w:cstheme="majorHAnsi"/>
          <w:sz w:val="20"/>
          <w:szCs w:val="20"/>
          <w:lang w:val="ro-RO"/>
        </w:rPr>
        <w:t xml:space="preserve">Însă, în timp ce </w:t>
      </w:r>
      <w:r w:rsidR="00B17D92">
        <w:rPr>
          <w:rFonts w:asciiTheme="majorHAnsi" w:hAnsiTheme="majorHAnsi" w:cstheme="majorHAnsi"/>
          <w:sz w:val="20"/>
          <w:szCs w:val="20"/>
          <w:lang w:val="ro-RO"/>
        </w:rPr>
        <w:t xml:space="preserve">școala, munca și </w:t>
      </w:r>
      <w:r w:rsidR="0033798C">
        <w:rPr>
          <w:rFonts w:asciiTheme="majorHAnsi" w:hAnsiTheme="majorHAnsi" w:cstheme="majorHAnsi"/>
          <w:sz w:val="20"/>
          <w:szCs w:val="20"/>
          <w:lang w:val="ro-RO"/>
        </w:rPr>
        <w:t xml:space="preserve">chiar </w:t>
      </w:r>
      <w:r w:rsidR="00B17D92">
        <w:rPr>
          <w:rFonts w:asciiTheme="majorHAnsi" w:hAnsiTheme="majorHAnsi" w:cstheme="majorHAnsi"/>
          <w:sz w:val="20"/>
          <w:szCs w:val="20"/>
          <w:lang w:val="ro-RO"/>
        </w:rPr>
        <w:t>interacțiun</w:t>
      </w:r>
      <w:r w:rsidR="009533D5">
        <w:rPr>
          <w:rFonts w:asciiTheme="majorHAnsi" w:hAnsiTheme="majorHAnsi" w:cstheme="majorHAnsi"/>
          <w:sz w:val="20"/>
          <w:szCs w:val="20"/>
          <w:lang w:val="ro-RO"/>
        </w:rPr>
        <w:t>ea</w:t>
      </w:r>
      <w:r w:rsidR="00B17D92">
        <w:rPr>
          <w:rFonts w:asciiTheme="majorHAnsi" w:hAnsiTheme="majorHAnsi" w:cstheme="majorHAnsi"/>
          <w:sz w:val="20"/>
          <w:szCs w:val="20"/>
          <w:lang w:val="ro-RO"/>
        </w:rPr>
        <w:t xml:space="preserve"> cu</w:t>
      </w:r>
      <w:r w:rsidR="003B454A">
        <w:rPr>
          <w:rFonts w:asciiTheme="majorHAnsi" w:hAnsiTheme="majorHAnsi" w:cstheme="majorHAnsi"/>
          <w:sz w:val="20"/>
          <w:szCs w:val="20"/>
          <w:lang w:val="ro-RO"/>
        </w:rPr>
        <w:t xml:space="preserve"> anumite</w:t>
      </w:r>
      <w:r w:rsidR="00B17D92">
        <w:rPr>
          <w:rFonts w:asciiTheme="majorHAnsi" w:hAnsiTheme="majorHAnsi" w:cstheme="majorHAnsi"/>
          <w:sz w:val="20"/>
          <w:szCs w:val="20"/>
          <w:lang w:val="ro-RO"/>
        </w:rPr>
        <w:t xml:space="preserve"> autorități</w:t>
      </w:r>
      <w:r w:rsidR="003B454A">
        <w:rPr>
          <w:rFonts w:asciiTheme="majorHAnsi" w:hAnsiTheme="majorHAnsi" w:cstheme="majorHAnsi"/>
          <w:sz w:val="20"/>
          <w:szCs w:val="20"/>
          <w:lang w:val="ro-RO"/>
        </w:rPr>
        <w:t xml:space="preserve"> a</w:t>
      </w:r>
      <w:r w:rsidR="00B17D92">
        <w:rPr>
          <w:rFonts w:asciiTheme="majorHAnsi" w:hAnsiTheme="majorHAnsi" w:cstheme="majorHAnsi"/>
          <w:sz w:val="20"/>
          <w:szCs w:val="20"/>
          <w:lang w:val="ro-RO"/>
        </w:rPr>
        <w:t xml:space="preserve">le statului s-au mutat în mare parte în </w:t>
      </w:r>
      <w:r w:rsidR="009533D5">
        <w:rPr>
          <w:rFonts w:asciiTheme="majorHAnsi" w:hAnsiTheme="majorHAnsi" w:cstheme="majorHAnsi"/>
          <w:sz w:val="20"/>
          <w:szCs w:val="20"/>
          <w:lang w:val="ro-RO"/>
        </w:rPr>
        <w:t>mediul virtua</w:t>
      </w:r>
      <w:bookmarkStart w:id="0" w:name="_GoBack"/>
      <w:bookmarkEnd w:id="0"/>
      <w:r w:rsidR="009533D5">
        <w:rPr>
          <w:rFonts w:asciiTheme="majorHAnsi" w:hAnsiTheme="majorHAnsi" w:cstheme="majorHAnsi"/>
          <w:sz w:val="20"/>
          <w:szCs w:val="20"/>
          <w:lang w:val="ro-RO"/>
        </w:rPr>
        <w:t>l</w:t>
      </w:r>
      <w:r w:rsidR="00B17D92">
        <w:rPr>
          <w:rFonts w:asciiTheme="majorHAnsi" w:hAnsiTheme="majorHAnsi" w:cstheme="majorHAnsi"/>
          <w:sz w:val="20"/>
          <w:szCs w:val="20"/>
          <w:lang w:val="ro-RO"/>
        </w:rPr>
        <w:t xml:space="preserve">, </w:t>
      </w:r>
      <w:r w:rsidR="009533D5">
        <w:rPr>
          <w:rFonts w:asciiTheme="majorHAnsi" w:hAnsiTheme="majorHAnsi" w:cstheme="majorHAnsi"/>
          <w:sz w:val="20"/>
          <w:szCs w:val="20"/>
          <w:lang w:val="ro-RO"/>
        </w:rPr>
        <w:t>în justiție</w:t>
      </w:r>
      <w:r w:rsidR="00CC53A8">
        <w:rPr>
          <w:rFonts w:asciiTheme="majorHAnsi" w:hAnsiTheme="majorHAnsi" w:cstheme="majorHAnsi"/>
          <w:sz w:val="20"/>
          <w:szCs w:val="20"/>
          <w:lang w:val="ro-RO"/>
        </w:rPr>
        <w:t>,</w:t>
      </w:r>
      <w:r w:rsidR="003B454A">
        <w:rPr>
          <w:rFonts w:asciiTheme="majorHAnsi" w:hAnsiTheme="majorHAnsi" w:cstheme="majorHAnsi"/>
          <w:sz w:val="20"/>
          <w:szCs w:val="20"/>
          <w:lang w:val="ro-RO"/>
        </w:rPr>
        <w:t xml:space="preserve"> progres</w:t>
      </w:r>
      <w:r w:rsidR="009533D5">
        <w:rPr>
          <w:rFonts w:asciiTheme="majorHAnsi" w:hAnsiTheme="majorHAnsi" w:cstheme="majorHAnsi"/>
          <w:sz w:val="20"/>
          <w:szCs w:val="20"/>
          <w:lang w:val="ro-RO"/>
        </w:rPr>
        <w:t>ul</w:t>
      </w:r>
      <w:r w:rsidR="003B454A">
        <w:rPr>
          <w:rFonts w:asciiTheme="majorHAnsi" w:hAnsiTheme="majorHAnsi" w:cstheme="majorHAnsi"/>
          <w:sz w:val="20"/>
          <w:szCs w:val="20"/>
          <w:lang w:val="ro-RO"/>
        </w:rPr>
        <w:t xml:space="preserve"> tehnologic </w:t>
      </w:r>
      <w:r w:rsidR="00BC7B38">
        <w:rPr>
          <w:rFonts w:asciiTheme="majorHAnsi" w:hAnsiTheme="majorHAnsi" w:cstheme="majorHAnsi"/>
          <w:sz w:val="20"/>
          <w:szCs w:val="20"/>
          <w:lang w:val="ro-RO"/>
        </w:rPr>
        <w:t>nu a răspuns suficient provocărilor generate de nevoia de distanțare socială</w:t>
      </w:r>
      <w:r w:rsidR="003B454A">
        <w:rPr>
          <w:rFonts w:asciiTheme="majorHAnsi" w:hAnsiTheme="majorHAnsi" w:cstheme="majorHAnsi"/>
          <w:sz w:val="20"/>
          <w:szCs w:val="20"/>
          <w:lang w:val="ro-RO"/>
        </w:rPr>
        <w:t xml:space="preserve">, în primul rând din </w:t>
      </w:r>
      <w:r w:rsidR="009533D5">
        <w:rPr>
          <w:rFonts w:asciiTheme="majorHAnsi" w:hAnsiTheme="majorHAnsi" w:cstheme="majorHAnsi"/>
          <w:sz w:val="20"/>
          <w:szCs w:val="20"/>
          <w:lang w:val="ro-RO"/>
        </w:rPr>
        <w:t>cauza</w:t>
      </w:r>
      <w:r w:rsidR="003B454A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9533D5">
        <w:rPr>
          <w:rFonts w:asciiTheme="majorHAnsi" w:hAnsiTheme="majorHAnsi" w:cstheme="majorHAnsi"/>
          <w:sz w:val="20"/>
          <w:szCs w:val="20"/>
          <w:lang w:val="ro-RO"/>
        </w:rPr>
        <w:t>ne</w:t>
      </w:r>
      <w:r w:rsidR="003B454A">
        <w:rPr>
          <w:rFonts w:asciiTheme="majorHAnsi" w:hAnsiTheme="majorHAnsi" w:cstheme="majorHAnsi"/>
          <w:sz w:val="20"/>
          <w:szCs w:val="20"/>
          <w:lang w:val="ro-RO"/>
        </w:rPr>
        <w:t xml:space="preserve">adaptării cadrului legal aplicabil. </w:t>
      </w:r>
      <w:r w:rsidR="0033798C">
        <w:rPr>
          <w:rFonts w:asciiTheme="majorHAnsi" w:hAnsiTheme="majorHAnsi" w:cstheme="majorHAnsi"/>
          <w:sz w:val="20"/>
          <w:szCs w:val="20"/>
          <w:lang w:val="ro-RO"/>
        </w:rPr>
        <w:t>După o a</w:t>
      </w:r>
      <w:r w:rsidR="00151CF6">
        <w:rPr>
          <w:rFonts w:asciiTheme="majorHAnsi" w:hAnsiTheme="majorHAnsi" w:cstheme="majorHAnsi"/>
          <w:sz w:val="20"/>
          <w:szCs w:val="20"/>
          <w:lang w:val="ro-RO"/>
        </w:rPr>
        <w:t>ș</w:t>
      </w:r>
      <w:r w:rsidR="0033798C">
        <w:rPr>
          <w:rFonts w:asciiTheme="majorHAnsi" w:hAnsiTheme="majorHAnsi" w:cstheme="majorHAnsi"/>
          <w:sz w:val="20"/>
          <w:szCs w:val="20"/>
          <w:lang w:val="ro-RO"/>
        </w:rPr>
        <w:t xml:space="preserve">teptare lungă, </w:t>
      </w:r>
      <w:r w:rsidR="00994137">
        <w:rPr>
          <w:rFonts w:asciiTheme="majorHAnsi" w:hAnsiTheme="majorHAnsi" w:cstheme="majorHAnsi"/>
          <w:sz w:val="20"/>
          <w:szCs w:val="20"/>
          <w:lang w:val="ro-RO"/>
        </w:rPr>
        <w:t xml:space="preserve">recent, </w:t>
      </w:r>
      <w:r w:rsidR="003B454A">
        <w:rPr>
          <w:rFonts w:asciiTheme="majorHAnsi" w:hAnsiTheme="majorHAnsi" w:cstheme="majorHAnsi"/>
          <w:sz w:val="20"/>
          <w:szCs w:val="20"/>
          <w:lang w:val="ro-RO"/>
        </w:rPr>
        <w:t>a fost adoptat un proiect de lege</w:t>
      </w:r>
      <w:r w:rsidR="00994137">
        <w:rPr>
          <w:rFonts w:asciiTheme="majorHAnsi" w:hAnsiTheme="majorHAnsi" w:cstheme="majorHAnsi"/>
          <w:sz w:val="20"/>
          <w:szCs w:val="20"/>
          <w:lang w:val="ro-RO"/>
        </w:rPr>
        <w:t xml:space="preserve"> în P</w:t>
      </w:r>
      <w:r w:rsidR="00BC7B38">
        <w:rPr>
          <w:rFonts w:asciiTheme="majorHAnsi" w:hAnsiTheme="majorHAnsi" w:cstheme="majorHAnsi"/>
          <w:sz w:val="20"/>
          <w:szCs w:val="20"/>
          <w:lang w:val="ro-RO"/>
        </w:rPr>
        <w:t>arlament</w:t>
      </w:r>
      <w:r w:rsidR="009533D5">
        <w:rPr>
          <w:rFonts w:asciiTheme="majorHAnsi" w:hAnsiTheme="majorHAnsi" w:cstheme="majorHAnsi"/>
          <w:sz w:val="20"/>
          <w:szCs w:val="20"/>
          <w:lang w:val="ro-RO"/>
        </w:rPr>
        <w:t xml:space="preserve">, </w:t>
      </w:r>
      <w:r w:rsidR="003B454A">
        <w:rPr>
          <w:rFonts w:asciiTheme="majorHAnsi" w:hAnsiTheme="majorHAnsi" w:cstheme="majorHAnsi"/>
          <w:sz w:val="20"/>
          <w:szCs w:val="20"/>
          <w:lang w:val="ro-RO"/>
        </w:rPr>
        <w:t xml:space="preserve">care permite </w:t>
      </w:r>
      <w:r w:rsidR="009533D5">
        <w:rPr>
          <w:rFonts w:asciiTheme="majorHAnsi" w:hAnsiTheme="majorHAnsi" w:cstheme="majorHAnsi"/>
          <w:sz w:val="20"/>
          <w:szCs w:val="20"/>
          <w:lang w:val="ro-RO"/>
        </w:rPr>
        <w:t>introducerea</w:t>
      </w:r>
      <w:r w:rsidR="003B454A">
        <w:rPr>
          <w:rFonts w:asciiTheme="majorHAnsi" w:hAnsiTheme="majorHAnsi" w:cstheme="majorHAnsi"/>
          <w:sz w:val="20"/>
          <w:szCs w:val="20"/>
          <w:lang w:val="ro-RO"/>
        </w:rPr>
        <w:t xml:space="preserve"> actului de justi</w:t>
      </w:r>
      <w:r w:rsidR="009533D5">
        <w:rPr>
          <w:rFonts w:asciiTheme="majorHAnsi" w:hAnsiTheme="majorHAnsi" w:cstheme="majorHAnsi"/>
          <w:sz w:val="20"/>
          <w:szCs w:val="20"/>
          <w:lang w:val="ro-RO"/>
        </w:rPr>
        <w:t>ț</w:t>
      </w:r>
      <w:r w:rsidR="003B454A">
        <w:rPr>
          <w:rFonts w:asciiTheme="majorHAnsi" w:hAnsiTheme="majorHAnsi" w:cstheme="majorHAnsi"/>
          <w:sz w:val="20"/>
          <w:szCs w:val="20"/>
          <w:lang w:val="ro-RO"/>
        </w:rPr>
        <w:t>ie din România în era tehnologiei. De</w:t>
      </w:r>
      <w:r w:rsidR="009533D5">
        <w:rPr>
          <w:rFonts w:asciiTheme="majorHAnsi" w:hAnsiTheme="majorHAnsi" w:cstheme="majorHAnsi"/>
          <w:sz w:val="20"/>
          <w:szCs w:val="20"/>
          <w:lang w:val="ro-RO"/>
        </w:rPr>
        <w:t>ș</w:t>
      </w:r>
      <w:r w:rsidR="003B454A">
        <w:rPr>
          <w:rFonts w:asciiTheme="majorHAnsi" w:hAnsiTheme="majorHAnsi" w:cstheme="majorHAnsi"/>
          <w:sz w:val="20"/>
          <w:szCs w:val="20"/>
          <w:lang w:val="ro-RO"/>
        </w:rPr>
        <w:t xml:space="preserve">i aceste reguli sunt aplicabile doar pe durata </w:t>
      </w:r>
      <w:r w:rsidR="003B454A" w:rsidRPr="002F536C">
        <w:rPr>
          <w:rFonts w:asciiTheme="majorHAnsi" w:hAnsiTheme="majorHAnsi" w:cstheme="majorHAnsi"/>
          <w:sz w:val="20"/>
          <w:szCs w:val="20"/>
          <w:lang w:val="ro-RO"/>
        </w:rPr>
        <w:t xml:space="preserve">stării de </w:t>
      </w:r>
      <w:r w:rsidR="005C5F17">
        <w:rPr>
          <w:rFonts w:asciiTheme="majorHAnsi" w:hAnsiTheme="majorHAnsi" w:cstheme="majorHAnsi"/>
          <w:sz w:val="20"/>
          <w:szCs w:val="20"/>
          <w:lang w:val="ro-RO"/>
        </w:rPr>
        <w:t>alertă instituite în contextul</w:t>
      </w:r>
      <w:r w:rsidR="00120392">
        <w:rPr>
          <w:rFonts w:asciiTheme="majorHAnsi" w:hAnsiTheme="majorHAnsi" w:cstheme="majorHAnsi"/>
          <w:sz w:val="20"/>
          <w:szCs w:val="20"/>
          <w:lang w:val="ro-RO"/>
        </w:rPr>
        <w:t xml:space="preserve"> pandemie</w:t>
      </w:r>
      <w:r w:rsidR="005C5F17">
        <w:rPr>
          <w:rFonts w:asciiTheme="majorHAnsi" w:hAnsiTheme="majorHAnsi" w:cstheme="majorHAnsi"/>
          <w:sz w:val="20"/>
          <w:szCs w:val="20"/>
          <w:lang w:val="ro-RO"/>
        </w:rPr>
        <w:t>i</w:t>
      </w:r>
      <w:r w:rsidR="00120392">
        <w:rPr>
          <w:rFonts w:asciiTheme="majorHAnsi" w:hAnsiTheme="majorHAnsi" w:cstheme="majorHAnsi"/>
          <w:sz w:val="20"/>
          <w:szCs w:val="20"/>
          <w:lang w:val="ro-RO"/>
        </w:rPr>
        <w:t xml:space="preserve">, ele reprezintă primul pas spre un </w:t>
      </w:r>
      <w:r w:rsidR="005C5F17">
        <w:rPr>
          <w:rFonts w:asciiTheme="majorHAnsi" w:hAnsiTheme="majorHAnsi" w:cstheme="majorHAnsi"/>
          <w:sz w:val="20"/>
          <w:szCs w:val="20"/>
          <w:lang w:val="ro-RO"/>
        </w:rPr>
        <w:t xml:space="preserve">sistem </w:t>
      </w:r>
      <w:r w:rsidR="00120392">
        <w:rPr>
          <w:rFonts w:asciiTheme="majorHAnsi" w:hAnsiTheme="majorHAnsi" w:cstheme="majorHAnsi"/>
          <w:sz w:val="20"/>
          <w:szCs w:val="20"/>
          <w:lang w:val="ro-RO"/>
        </w:rPr>
        <w:t>care ar putea fi adoptat cu titlu permanent.</w:t>
      </w:r>
    </w:p>
    <w:p w14:paraId="3B1E493A" w14:textId="77777777" w:rsidR="00CC53A8" w:rsidRDefault="00CC53A8" w:rsidP="00981C35">
      <w:pPr>
        <w:spacing w:after="120" w:line="264" w:lineRule="auto"/>
        <w:jc w:val="both"/>
        <w:rPr>
          <w:rFonts w:asciiTheme="majorHAnsi" w:hAnsiTheme="majorHAnsi" w:cstheme="majorHAnsi"/>
          <w:sz w:val="20"/>
          <w:szCs w:val="20"/>
          <w:lang w:val="ro-RO"/>
        </w:rPr>
      </w:pPr>
    </w:p>
    <w:p w14:paraId="7A3AC19D" w14:textId="1AC1F2CF" w:rsidR="00120392" w:rsidRPr="00504535" w:rsidRDefault="00120392" w:rsidP="00981C35">
      <w:pPr>
        <w:spacing w:after="120" w:line="264" w:lineRule="auto"/>
        <w:jc w:val="both"/>
        <w:rPr>
          <w:rFonts w:asciiTheme="majorHAnsi" w:hAnsiTheme="majorHAnsi" w:cstheme="majorHAnsi"/>
          <w:b/>
          <w:sz w:val="20"/>
          <w:szCs w:val="20"/>
          <w:lang w:val="ro-RO"/>
        </w:rPr>
      </w:pPr>
      <w:r>
        <w:rPr>
          <w:rFonts w:asciiTheme="majorHAnsi" w:hAnsiTheme="majorHAnsi" w:cstheme="majorHAnsi"/>
          <w:b/>
          <w:sz w:val="20"/>
          <w:szCs w:val="20"/>
          <w:lang w:val="ro-RO"/>
        </w:rPr>
        <w:t xml:space="preserve">Pandemia a îngreunat </w:t>
      </w:r>
      <w:r w:rsidR="005C5F17">
        <w:rPr>
          <w:rFonts w:asciiTheme="majorHAnsi" w:hAnsiTheme="majorHAnsi" w:cstheme="majorHAnsi"/>
          <w:b/>
          <w:sz w:val="20"/>
          <w:szCs w:val="20"/>
          <w:lang w:val="ro-RO"/>
        </w:rPr>
        <w:t>procesul de</w:t>
      </w:r>
      <w:r>
        <w:rPr>
          <w:rFonts w:asciiTheme="majorHAnsi" w:hAnsiTheme="majorHAnsi" w:cstheme="majorHAnsi"/>
          <w:b/>
          <w:sz w:val="20"/>
          <w:szCs w:val="20"/>
          <w:lang w:val="ro-RO"/>
        </w:rPr>
        <w:t xml:space="preserve"> ini</w:t>
      </w:r>
      <w:r w:rsidR="005C5F17">
        <w:rPr>
          <w:rFonts w:asciiTheme="majorHAnsi" w:hAnsiTheme="majorHAnsi" w:cstheme="majorHAnsi"/>
          <w:b/>
          <w:sz w:val="20"/>
          <w:szCs w:val="20"/>
          <w:lang w:val="ro-RO"/>
        </w:rPr>
        <w:t>ț</w:t>
      </w:r>
      <w:r>
        <w:rPr>
          <w:rFonts w:asciiTheme="majorHAnsi" w:hAnsiTheme="majorHAnsi" w:cstheme="majorHAnsi"/>
          <w:b/>
          <w:sz w:val="20"/>
          <w:szCs w:val="20"/>
          <w:lang w:val="ro-RO"/>
        </w:rPr>
        <w:t xml:space="preserve">iere </w:t>
      </w:r>
      <w:r w:rsidR="005C5F17">
        <w:rPr>
          <w:rFonts w:asciiTheme="majorHAnsi" w:hAnsiTheme="majorHAnsi" w:cstheme="majorHAnsi"/>
          <w:b/>
          <w:sz w:val="20"/>
          <w:szCs w:val="20"/>
          <w:lang w:val="ro-RO"/>
        </w:rPr>
        <w:t>ș</w:t>
      </w:r>
      <w:r>
        <w:rPr>
          <w:rFonts w:asciiTheme="majorHAnsi" w:hAnsiTheme="majorHAnsi" w:cstheme="majorHAnsi"/>
          <w:b/>
          <w:sz w:val="20"/>
          <w:szCs w:val="20"/>
          <w:lang w:val="ro-RO"/>
        </w:rPr>
        <w:t>i solu</w:t>
      </w:r>
      <w:r w:rsidR="005C5F17">
        <w:rPr>
          <w:rFonts w:asciiTheme="majorHAnsi" w:hAnsiTheme="majorHAnsi" w:cstheme="majorHAnsi"/>
          <w:b/>
          <w:sz w:val="20"/>
          <w:szCs w:val="20"/>
          <w:lang w:val="ro-RO"/>
        </w:rPr>
        <w:t>ț</w:t>
      </w:r>
      <w:r>
        <w:rPr>
          <w:rFonts w:asciiTheme="majorHAnsi" w:hAnsiTheme="majorHAnsi" w:cstheme="majorHAnsi"/>
          <w:b/>
          <w:sz w:val="20"/>
          <w:szCs w:val="20"/>
          <w:lang w:val="ro-RO"/>
        </w:rPr>
        <w:t>ionare a dosarelor de judecată</w:t>
      </w:r>
    </w:p>
    <w:p w14:paraId="39B618E9" w14:textId="17B20C89" w:rsidR="00BC3AE5" w:rsidRPr="003F66FD" w:rsidRDefault="005775CC" w:rsidP="00981C35">
      <w:pPr>
        <w:spacing w:after="120" w:line="264" w:lineRule="auto"/>
        <w:jc w:val="both"/>
        <w:rPr>
          <w:rFonts w:asciiTheme="majorHAnsi" w:hAnsiTheme="majorHAnsi" w:cstheme="majorHAnsi"/>
          <w:sz w:val="20"/>
          <w:szCs w:val="20"/>
          <w:lang w:val="ro-RO"/>
        </w:rPr>
      </w:pPr>
      <w:r>
        <w:rPr>
          <w:rFonts w:asciiTheme="majorHAnsi" w:hAnsiTheme="majorHAnsi" w:cstheme="majorHAnsi"/>
          <w:sz w:val="20"/>
          <w:szCs w:val="20"/>
          <w:lang w:val="ro-RO"/>
        </w:rPr>
        <w:t xml:space="preserve">Conform rapoartelor de activitate ale curților de apel din țară, </w:t>
      </w:r>
      <w:r w:rsidR="00120392">
        <w:rPr>
          <w:rFonts w:asciiTheme="majorHAnsi" w:hAnsiTheme="majorHAnsi" w:cstheme="majorHAnsi"/>
          <w:sz w:val="20"/>
          <w:szCs w:val="20"/>
          <w:lang w:val="ro-RO"/>
        </w:rPr>
        <w:t>impactul</w:t>
      </w:r>
      <w:r w:rsidR="00BC3AE5">
        <w:rPr>
          <w:rFonts w:asciiTheme="majorHAnsi" w:hAnsiTheme="majorHAnsi" w:cstheme="majorHAnsi"/>
          <w:sz w:val="20"/>
          <w:szCs w:val="20"/>
          <w:lang w:val="ro-RO"/>
        </w:rPr>
        <w:t xml:space="preserve"> contextul</w:t>
      </w:r>
      <w:r w:rsidR="00120392">
        <w:rPr>
          <w:rFonts w:asciiTheme="majorHAnsi" w:hAnsiTheme="majorHAnsi" w:cstheme="majorHAnsi"/>
          <w:sz w:val="20"/>
          <w:szCs w:val="20"/>
          <w:lang w:val="ro-RO"/>
        </w:rPr>
        <w:t>ui</w:t>
      </w:r>
      <w:r w:rsidR="00BC3AE5">
        <w:rPr>
          <w:rFonts w:asciiTheme="majorHAnsi" w:hAnsiTheme="majorHAnsi" w:cstheme="majorHAnsi"/>
          <w:sz w:val="20"/>
          <w:szCs w:val="20"/>
          <w:lang w:val="ro-RO"/>
        </w:rPr>
        <w:t xml:space="preserve"> epi</w:t>
      </w:r>
      <w:r>
        <w:rPr>
          <w:rFonts w:asciiTheme="majorHAnsi" w:hAnsiTheme="majorHAnsi" w:cstheme="majorHAnsi"/>
          <w:sz w:val="20"/>
          <w:szCs w:val="20"/>
          <w:lang w:val="ro-RO"/>
        </w:rPr>
        <w:t xml:space="preserve">demiologic </w:t>
      </w:r>
      <w:r w:rsidR="00120392">
        <w:rPr>
          <w:rFonts w:asciiTheme="majorHAnsi" w:hAnsiTheme="majorHAnsi" w:cstheme="majorHAnsi"/>
          <w:sz w:val="20"/>
          <w:szCs w:val="20"/>
          <w:lang w:val="ro-RO"/>
        </w:rPr>
        <w:t>asupra justi</w:t>
      </w:r>
      <w:r w:rsidR="005C5F17">
        <w:rPr>
          <w:rFonts w:asciiTheme="majorHAnsi" w:hAnsiTheme="majorHAnsi" w:cstheme="majorHAnsi"/>
          <w:sz w:val="20"/>
          <w:szCs w:val="20"/>
          <w:lang w:val="ro-RO"/>
        </w:rPr>
        <w:t>ț</w:t>
      </w:r>
      <w:r w:rsidR="00120392">
        <w:rPr>
          <w:rFonts w:asciiTheme="majorHAnsi" w:hAnsiTheme="majorHAnsi" w:cstheme="majorHAnsi"/>
          <w:sz w:val="20"/>
          <w:szCs w:val="20"/>
          <w:lang w:val="ro-RO"/>
        </w:rPr>
        <w:t xml:space="preserve">iei </w:t>
      </w:r>
      <w:r>
        <w:rPr>
          <w:rFonts w:asciiTheme="majorHAnsi" w:hAnsiTheme="majorHAnsi" w:cstheme="majorHAnsi"/>
          <w:sz w:val="20"/>
          <w:szCs w:val="20"/>
          <w:lang w:val="ro-RO"/>
        </w:rPr>
        <w:t>s-a resimți</w:t>
      </w:r>
      <w:r w:rsidR="002E6F99">
        <w:rPr>
          <w:rFonts w:asciiTheme="majorHAnsi" w:hAnsiTheme="majorHAnsi" w:cstheme="majorHAnsi"/>
          <w:sz w:val="20"/>
          <w:szCs w:val="20"/>
          <w:lang w:val="ro-RO"/>
        </w:rPr>
        <w:t xml:space="preserve">t atât în </w:t>
      </w:r>
      <w:r w:rsidR="005C5F17">
        <w:rPr>
          <w:rFonts w:asciiTheme="majorHAnsi" w:hAnsiTheme="majorHAnsi" w:cstheme="majorHAnsi"/>
          <w:sz w:val="20"/>
          <w:szCs w:val="20"/>
          <w:lang w:val="ro-RO"/>
        </w:rPr>
        <w:t xml:space="preserve">scăderea </w:t>
      </w:r>
      <w:r w:rsidR="002E6F99">
        <w:rPr>
          <w:rFonts w:asciiTheme="majorHAnsi" w:hAnsiTheme="majorHAnsi" w:cstheme="majorHAnsi"/>
          <w:sz w:val="20"/>
          <w:szCs w:val="20"/>
          <w:lang w:val="ro-RO"/>
        </w:rPr>
        <w:t>numărul</w:t>
      </w:r>
      <w:r w:rsidR="005C5F17">
        <w:rPr>
          <w:rFonts w:asciiTheme="majorHAnsi" w:hAnsiTheme="majorHAnsi" w:cstheme="majorHAnsi"/>
          <w:sz w:val="20"/>
          <w:szCs w:val="20"/>
          <w:lang w:val="ro-RO"/>
        </w:rPr>
        <w:t>ui</w:t>
      </w:r>
      <w:r w:rsidR="002E6F99">
        <w:rPr>
          <w:rFonts w:asciiTheme="majorHAnsi" w:hAnsiTheme="majorHAnsi" w:cstheme="majorHAnsi"/>
          <w:sz w:val="20"/>
          <w:szCs w:val="20"/>
          <w:lang w:val="ro-RO"/>
        </w:rPr>
        <w:t xml:space="preserve"> de dosare </w:t>
      </w:r>
      <w:r w:rsidR="00FD2086">
        <w:rPr>
          <w:rFonts w:asciiTheme="majorHAnsi" w:hAnsiTheme="majorHAnsi" w:cstheme="majorHAnsi"/>
          <w:sz w:val="20"/>
          <w:szCs w:val="20"/>
          <w:lang w:val="ro-RO"/>
        </w:rPr>
        <w:t xml:space="preserve">noi </w:t>
      </w:r>
      <w:r>
        <w:rPr>
          <w:rFonts w:asciiTheme="majorHAnsi" w:hAnsiTheme="majorHAnsi" w:cstheme="majorHAnsi"/>
          <w:sz w:val="20"/>
          <w:szCs w:val="20"/>
          <w:lang w:val="ro-RO"/>
        </w:rPr>
        <w:t>înregistrate în cursul anului 2020</w:t>
      </w:r>
      <w:r w:rsidR="00C457CD">
        <w:rPr>
          <w:rFonts w:asciiTheme="majorHAnsi" w:hAnsiTheme="majorHAnsi" w:cstheme="majorHAnsi"/>
          <w:sz w:val="20"/>
          <w:szCs w:val="20"/>
          <w:lang w:val="ro-RO"/>
        </w:rPr>
        <w:t xml:space="preserve"> (cu aproximativ 14%</w:t>
      </w:r>
      <w:r w:rsidR="00350972">
        <w:rPr>
          <w:rFonts w:asciiTheme="majorHAnsi" w:hAnsiTheme="majorHAnsi" w:cstheme="majorHAnsi"/>
          <w:sz w:val="20"/>
          <w:szCs w:val="20"/>
          <w:lang w:val="ro-RO"/>
        </w:rPr>
        <w:t>, s</w:t>
      </w:r>
      <w:r w:rsidR="00C457CD">
        <w:rPr>
          <w:rFonts w:asciiTheme="majorHAnsi" w:hAnsiTheme="majorHAnsi" w:cstheme="majorHAnsi"/>
          <w:sz w:val="20"/>
          <w:szCs w:val="20"/>
          <w:lang w:val="ro-RO"/>
        </w:rPr>
        <w:t>pre exemplu, la nivelul Curții de Apel Cluj)</w:t>
      </w:r>
      <w:r>
        <w:rPr>
          <w:rFonts w:asciiTheme="majorHAnsi" w:hAnsiTheme="majorHAnsi" w:cstheme="majorHAnsi"/>
          <w:sz w:val="20"/>
          <w:szCs w:val="20"/>
          <w:lang w:val="ro-RO"/>
        </w:rPr>
        <w:t xml:space="preserve">, cât și în </w:t>
      </w:r>
      <w:r w:rsidR="005C5F17">
        <w:rPr>
          <w:rFonts w:asciiTheme="majorHAnsi" w:hAnsiTheme="majorHAnsi" w:cstheme="majorHAnsi"/>
          <w:sz w:val="20"/>
          <w:szCs w:val="20"/>
          <w:lang w:val="ro-RO"/>
        </w:rPr>
        <w:t xml:space="preserve">reducerea </w:t>
      </w:r>
      <w:r>
        <w:rPr>
          <w:rFonts w:asciiTheme="majorHAnsi" w:hAnsiTheme="majorHAnsi" w:cstheme="majorHAnsi"/>
          <w:sz w:val="20"/>
          <w:szCs w:val="20"/>
          <w:lang w:val="ro-RO"/>
        </w:rPr>
        <w:t>numărul</w:t>
      </w:r>
      <w:r w:rsidR="005C5F17">
        <w:rPr>
          <w:rFonts w:asciiTheme="majorHAnsi" w:hAnsiTheme="majorHAnsi" w:cstheme="majorHAnsi"/>
          <w:sz w:val="20"/>
          <w:szCs w:val="20"/>
          <w:lang w:val="ro-RO"/>
        </w:rPr>
        <w:t>ui</w:t>
      </w:r>
      <w:r>
        <w:rPr>
          <w:rFonts w:asciiTheme="majorHAnsi" w:hAnsiTheme="majorHAnsi" w:cstheme="majorHAnsi"/>
          <w:sz w:val="20"/>
          <w:szCs w:val="20"/>
          <w:lang w:val="ro-RO"/>
        </w:rPr>
        <w:t xml:space="preserve"> de dosare soluționate</w:t>
      </w:r>
      <w:r w:rsidR="00C457CD">
        <w:rPr>
          <w:rFonts w:asciiTheme="majorHAnsi" w:hAnsiTheme="majorHAnsi" w:cstheme="majorHAnsi"/>
          <w:sz w:val="20"/>
          <w:szCs w:val="20"/>
          <w:lang w:val="ro-RO"/>
        </w:rPr>
        <w:t xml:space="preserve"> (Curtea de Apel București a anunțat o scădere cu 10% în această privință)</w:t>
      </w:r>
      <w:r w:rsidR="00441070">
        <w:rPr>
          <w:rFonts w:asciiTheme="majorHAnsi" w:hAnsiTheme="majorHAnsi" w:cstheme="majorHAnsi"/>
          <w:sz w:val="20"/>
          <w:szCs w:val="20"/>
          <w:lang w:val="ro-RO"/>
        </w:rPr>
        <w:t xml:space="preserve">, </w:t>
      </w:r>
      <w:r>
        <w:rPr>
          <w:rFonts w:asciiTheme="majorHAnsi" w:hAnsiTheme="majorHAnsi" w:cstheme="majorHAnsi"/>
          <w:sz w:val="20"/>
          <w:szCs w:val="20"/>
          <w:lang w:val="ro-RO"/>
        </w:rPr>
        <w:t>în condițiile în care judecarea altor procese civile</w:t>
      </w:r>
      <w:r w:rsidR="005C5F17">
        <w:rPr>
          <w:rFonts w:asciiTheme="majorHAnsi" w:hAnsiTheme="majorHAnsi" w:cstheme="majorHAnsi"/>
          <w:sz w:val="20"/>
          <w:szCs w:val="20"/>
          <w:lang w:val="ro-RO"/>
        </w:rPr>
        <w:t>,</w:t>
      </w:r>
      <w:r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5C5F17">
        <w:rPr>
          <w:rFonts w:asciiTheme="majorHAnsi" w:hAnsiTheme="majorHAnsi" w:cstheme="majorHAnsi"/>
          <w:sz w:val="20"/>
          <w:szCs w:val="20"/>
          <w:lang w:val="ro-RO"/>
        </w:rPr>
        <w:t xml:space="preserve">în afara </w:t>
      </w:r>
      <w:r>
        <w:rPr>
          <w:rFonts w:asciiTheme="majorHAnsi" w:hAnsiTheme="majorHAnsi" w:cstheme="majorHAnsi"/>
          <w:sz w:val="20"/>
          <w:szCs w:val="20"/>
          <w:lang w:val="ro-RO"/>
        </w:rPr>
        <w:t>cel</w:t>
      </w:r>
      <w:r w:rsidR="005C5F17">
        <w:rPr>
          <w:rFonts w:asciiTheme="majorHAnsi" w:hAnsiTheme="majorHAnsi" w:cstheme="majorHAnsi"/>
          <w:sz w:val="20"/>
          <w:szCs w:val="20"/>
          <w:lang w:val="ro-RO"/>
        </w:rPr>
        <w:t>or</w:t>
      </w:r>
      <w:r>
        <w:rPr>
          <w:rFonts w:asciiTheme="majorHAnsi" w:hAnsiTheme="majorHAnsi" w:cstheme="majorHAnsi"/>
          <w:sz w:val="20"/>
          <w:szCs w:val="20"/>
          <w:lang w:val="ro-RO"/>
        </w:rPr>
        <w:t xml:space="preserve"> de urgență deosebită</w:t>
      </w:r>
      <w:r w:rsidR="005C5F17">
        <w:rPr>
          <w:rFonts w:asciiTheme="majorHAnsi" w:hAnsiTheme="majorHAnsi" w:cstheme="majorHAnsi"/>
          <w:sz w:val="20"/>
          <w:szCs w:val="20"/>
          <w:lang w:val="ro-RO"/>
        </w:rPr>
        <w:t>,</w:t>
      </w:r>
      <w:r>
        <w:rPr>
          <w:rFonts w:asciiTheme="majorHAnsi" w:hAnsiTheme="majorHAnsi" w:cstheme="majorHAnsi"/>
          <w:sz w:val="20"/>
          <w:szCs w:val="20"/>
          <w:lang w:val="ro-RO"/>
        </w:rPr>
        <w:t xml:space="preserve"> a fost suspendată</w:t>
      </w:r>
      <w:r w:rsidR="00DC4091">
        <w:rPr>
          <w:rFonts w:asciiTheme="majorHAnsi" w:hAnsiTheme="majorHAnsi" w:cstheme="majorHAnsi"/>
          <w:sz w:val="20"/>
          <w:szCs w:val="20"/>
          <w:lang w:val="ro-RO"/>
        </w:rPr>
        <w:t xml:space="preserve"> anul trecut</w:t>
      </w:r>
      <w:r>
        <w:rPr>
          <w:rFonts w:asciiTheme="majorHAnsi" w:hAnsiTheme="majorHAnsi" w:cstheme="majorHAnsi"/>
          <w:sz w:val="20"/>
          <w:szCs w:val="20"/>
          <w:lang w:val="ro-RO"/>
        </w:rPr>
        <w:t xml:space="preserve"> timp de două luni</w:t>
      </w:r>
      <w:r w:rsidR="005C46B8">
        <w:rPr>
          <w:rFonts w:asciiTheme="majorHAnsi" w:hAnsiTheme="majorHAnsi" w:cstheme="majorHAnsi"/>
          <w:sz w:val="20"/>
          <w:szCs w:val="20"/>
          <w:lang w:val="ro-RO"/>
        </w:rPr>
        <w:t xml:space="preserve">. O imagine mai clară asupra situației va fi reflectată în </w:t>
      </w:r>
      <w:r w:rsidR="005C5F17">
        <w:rPr>
          <w:rFonts w:asciiTheme="majorHAnsi" w:hAnsiTheme="majorHAnsi" w:cstheme="majorHAnsi"/>
          <w:sz w:val="20"/>
          <w:szCs w:val="20"/>
          <w:lang w:val="ro-RO"/>
        </w:rPr>
        <w:t>r</w:t>
      </w:r>
      <w:r w:rsidR="005C46B8">
        <w:rPr>
          <w:rFonts w:asciiTheme="majorHAnsi" w:hAnsiTheme="majorHAnsi" w:cstheme="majorHAnsi"/>
          <w:sz w:val="20"/>
          <w:szCs w:val="20"/>
          <w:lang w:val="ro-RO"/>
        </w:rPr>
        <w:t xml:space="preserve">aportul </w:t>
      </w:r>
      <w:r w:rsidR="005C46B8" w:rsidRPr="003F66FD">
        <w:rPr>
          <w:rFonts w:asciiTheme="majorHAnsi" w:hAnsiTheme="majorHAnsi" w:cstheme="majorHAnsi"/>
          <w:sz w:val="20"/>
          <w:szCs w:val="20"/>
          <w:lang w:val="ro-RO"/>
        </w:rPr>
        <w:t>C</w:t>
      </w:r>
      <w:r w:rsidR="005C5F17">
        <w:rPr>
          <w:rFonts w:asciiTheme="majorHAnsi" w:hAnsiTheme="majorHAnsi" w:cstheme="majorHAnsi"/>
          <w:sz w:val="20"/>
          <w:szCs w:val="20"/>
          <w:lang w:val="ro-RO"/>
        </w:rPr>
        <w:t xml:space="preserve">onsiliului </w:t>
      </w:r>
      <w:r w:rsidR="005C46B8" w:rsidRPr="003F66FD">
        <w:rPr>
          <w:rFonts w:asciiTheme="majorHAnsi" w:hAnsiTheme="majorHAnsi" w:cstheme="majorHAnsi"/>
          <w:sz w:val="20"/>
          <w:szCs w:val="20"/>
          <w:lang w:val="ro-RO"/>
        </w:rPr>
        <w:t>S</w:t>
      </w:r>
      <w:r w:rsidR="005C5F17">
        <w:rPr>
          <w:rFonts w:asciiTheme="majorHAnsi" w:hAnsiTheme="majorHAnsi" w:cstheme="majorHAnsi"/>
          <w:sz w:val="20"/>
          <w:szCs w:val="20"/>
          <w:lang w:val="ro-RO"/>
        </w:rPr>
        <w:t xml:space="preserve">uperior al </w:t>
      </w:r>
      <w:r w:rsidR="005C46B8" w:rsidRPr="003F66FD">
        <w:rPr>
          <w:rFonts w:asciiTheme="majorHAnsi" w:hAnsiTheme="majorHAnsi" w:cstheme="majorHAnsi"/>
          <w:sz w:val="20"/>
          <w:szCs w:val="20"/>
          <w:lang w:val="ro-RO"/>
        </w:rPr>
        <w:t>M</w:t>
      </w:r>
      <w:r w:rsidR="005C5F17">
        <w:rPr>
          <w:rFonts w:asciiTheme="majorHAnsi" w:hAnsiTheme="majorHAnsi" w:cstheme="majorHAnsi"/>
          <w:sz w:val="20"/>
          <w:szCs w:val="20"/>
          <w:lang w:val="ro-RO"/>
        </w:rPr>
        <w:t>agistraturii</w:t>
      </w:r>
      <w:r w:rsidR="005C46B8" w:rsidRPr="003F66FD">
        <w:rPr>
          <w:rFonts w:asciiTheme="majorHAnsi" w:hAnsiTheme="majorHAnsi" w:cstheme="majorHAnsi"/>
          <w:sz w:val="20"/>
          <w:szCs w:val="20"/>
          <w:lang w:val="ro-RO"/>
        </w:rPr>
        <w:t xml:space="preserve"> privind starea justiției </w:t>
      </w:r>
      <w:r w:rsidR="00CC53A8">
        <w:rPr>
          <w:rFonts w:asciiTheme="majorHAnsi" w:hAnsiTheme="majorHAnsi" w:cstheme="majorHAnsi"/>
          <w:sz w:val="20"/>
          <w:szCs w:val="20"/>
          <w:lang w:val="ro-RO"/>
        </w:rPr>
        <w:t>în</w:t>
      </w:r>
      <w:r w:rsidR="00CC53A8" w:rsidRPr="003F66FD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5C46B8" w:rsidRPr="003F66FD">
        <w:rPr>
          <w:rFonts w:asciiTheme="majorHAnsi" w:hAnsiTheme="majorHAnsi" w:cstheme="majorHAnsi"/>
          <w:sz w:val="20"/>
          <w:szCs w:val="20"/>
          <w:lang w:val="ro-RO"/>
        </w:rPr>
        <w:t>anul 202</w:t>
      </w:r>
      <w:r w:rsidR="00DC4091">
        <w:rPr>
          <w:rFonts w:asciiTheme="majorHAnsi" w:hAnsiTheme="majorHAnsi" w:cstheme="majorHAnsi"/>
          <w:sz w:val="20"/>
          <w:szCs w:val="20"/>
          <w:lang w:val="ro-RO"/>
        </w:rPr>
        <w:t>0, așteptat în cursul lunii mai.</w:t>
      </w:r>
    </w:p>
    <w:p w14:paraId="19E66E53" w14:textId="7BB00F03" w:rsidR="006B4EF7" w:rsidRDefault="006B4EF7" w:rsidP="00981C35">
      <w:pPr>
        <w:spacing w:after="120" w:line="264" w:lineRule="auto"/>
        <w:jc w:val="both"/>
        <w:rPr>
          <w:rFonts w:asciiTheme="majorHAnsi" w:hAnsiTheme="majorHAnsi" w:cstheme="majorHAnsi"/>
          <w:sz w:val="20"/>
          <w:szCs w:val="20"/>
          <w:lang w:val="ro-RO"/>
        </w:rPr>
      </w:pPr>
      <w:r w:rsidRPr="003F66FD">
        <w:rPr>
          <w:rFonts w:asciiTheme="majorHAnsi" w:hAnsiTheme="majorHAnsi" w:cstheme="majorHAnsi"/>
          <w:sz w:val="20"/>
          <w:szCs w:val="20"/>
          <w:lang w:val="ro-RO"/>
        </w:rPr>
        <w:t xml:space="preserve">În acest context, </w:t>
      </w:r>
      <w:r w:rsidR="00830AE4" w:rsidRPr="003F66FD">
        <w:rPr>
          <w:rFonts w:asciiTheme="majorHAnsi" w:hAnsiTheme="majorHAnsi" w:cstheme="majorHAnsi"/>
          <w:sz w:val="20"/>
          <w:szCs w:val="20"/>
          <w:lang w:val="ro-RO"/>
        </w:rPr>
        <w:t xml:space="preserve">Parlamentul </w:t>
      </w:r>
      <w:r w:rsidR="005C5F17">
        <w:rPr>
          <w:rFonts w:asciiTheme="majorHAnsi" w:hAnsiTheme="majorHAnsi" w:cstheme="majorHAnsi"/>
          <w:sz w:val="20"/>
          <w:szCs w:val="20"/>
          <w:lang w:val="ro-RO"/>
        </w:rPr>
        <w:t xml:space="preserve">României </w:t>
      </w:r>
      <w:r w:rsidR="00830AE4" w:rsidRPr="003F66FD">
        <w:rPr>
          <w:rFonts w:asciiTheme="majorHAnsi" w:hAnsiTheme="majorHAnsi" w:cstheme="majorHAnsi"/>
          <w:sz w:val="20"/>
          <w:szCs w:val="20"/>
          <w:lang w:val="ro-RO"/>
        </w:rPr>
        <w:t>a adoptat</w:t>
      </w:r>
      <w:r w:rsidR="005C5F17">
        <w:rPr>
          <w:rFonts w:asciiTheme="majorHAnsi" w:hAnsiTheme="majorHAnsi" w:cstheme="majorHAnsi"/>
          <w:sz w:val="20"/>
          <w:szCs w:val="20"/>
          <w:lang w:val="ro-RO"/>
        </w:rPr>
        <w:t>,</w:t>
      </w:r>
      <w:r w:rsidR="00C457CD">
        <w:rPr>
          <w:rFonts w:asciiTheme="majorHAnsi" w:hAnsiTheme="majorHAnsi" w:cstheme="majorHAnsi"/>
          <w:sz w:val="20"/>
          <w:szCs w:val="20"/>
          <w:lang w:val="ro-RO"/>
        </w:rPr>
        <w:t xml:space="preserve"> în procedură de urgență, pe data de 6 aprilie, </w:t>
      </w:r>
      <w:r w:rsidR="00830AE4" w:rsidRPr="003F66FD">
        <w:rPr>
          <w:rFonts w:asciiTheme="majorHAnsi" w:hAnsiTheme="majorHAnsi" w:cstheme="majorHAnsi"/>
          <w:sz w:val="20"/>
          <w:szCs w:val="20"/>
          <w:lang w:val="ro-RO"/>
        </w:rPr>
        <w:t>proiect</w:t>
      </w:r>
      <w:r w:rsidR="00C457CD">
        <w:rPr>
          <w:rFonts w:asciiTheme="majorHAnsi" w:hAnsiTheme="majorHAnsi" w:cstheme="majorHAnsi"/>
          <w:sz w:val="20"/>
          <w:szCs w:val="20"/>
          <w:lang w:val="ro-RO"/>
        </w:rPr>
        <w:t>ul</w:t>
      </w:r>
      <w:r w:rsidR="00830AE4" w:rsidRPr="003F66FD">
        <w:rPr>
          <w:rFonts w:asciiTheme="majorHAnsi" w:hAnsiTheme="majorHAnsi" w:cstheme="majorHAnsi"/>
          <w:sz w:val="20"/>
          <w:szCs w:val="20"/>
          <w:lang w:val="ro-RO"/>
        </w:rPr>
        <w:t xml:space="preserve"> de lege</w:t>
      </w:r>
      <w:r w:rsidR="00C457CD">
        <w:rPr>
          <w:rFonts w:asciiTheme="majorHAnsi" w:hAnsiTheme="majorHAnsi" w:cstheme="majorHAnsi"/>
          <w:sz w:val="20"/>
          <w:szCs w:val="20"/>
          <w:lang w:val="ro-RO"/>
        </w:rPr>
        <w:t xml:space="preserve"> privind unele măsuri în domeniul justiției în contextul pandemiei de COVID-19,</w:t>
      </w:r>
      <w:r w:rsidR="009E2DFF" w:rsidRPr="003F66FD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402015">
        <w:rPr>
          <w:rFonts w:asciiTheme="majorHAnsi" w:hAnsiTheme="majorHAnsi" w:cstheme="majorHAnsi"/>
          <w:sz w:val="20"/>
          <w:szCs w:val="20"/>
          <w:lang w:val="ro-RO"/>
        </w:rPr>
        <w:t xml:space="preserve">cu scopul de a </w:t>
      </w:r>
      <w:r w:rsidR="009E2DFF" w:rsidRPr="003F66FD">
        <w:rPr>
          <w:rFonts w:asciiTheme="majorHAnsi" w:hAnsiTheme="majorHAnsi" w:cstheme="majorHAnsi"/>
          <w:sz w:val="20"/>
          <w:szCs w:val="20"/>
          <w:lang w:val="ro-RO"/>
        </w:rPr>
        <w:t>prev</w:t>
      </w:r>
      <w:r w:rsidR="00402015">
        <w:rPr>
          <w:rFonts w:asciiTheme="majorHAnsi" w:hAnsiTheme="majorHAnsi" w:cstheme="majorHAnsi"/>
          <w:sz w:val="20"/>
          <w:szCs w:val="20"/>
          <w:lang w:val="ro-RO"/>
        </w:rPr>
        <w:t xml:space="preserve">eni </w:t>
      </w:r>
      <w:r w:rsidR="009E2DFF" w:rsidRPr="003F66FD">
        <w:rPr>
          <w:rFonts w:asciiTheme="majorHAnsi" w:hAnsiTheme="majorHAnsi" w:cstheme="majorHAnsi"/>
          <w:sz w:val="20"/>
          <w:szCs w:val="20"/>
          <w:lang w:val="ro-RO"/>
        </w:rPr>
        <w:t xml:space="preserve">răspândirea virusului în </w:t>
      </w:r>
      <w:r w:rsidR="00402015">
        <w:rPr>
          <w:rFonts w:asciiTheme="majorHAnsi" w:hAnsiTheme="majorHAnsi" w:cstheme="majorHAnsi"/>
          <w:sz w:val="20"/>
          <w:szCs w:val="20"/>
          <w:lang w:val="ro-RO"/>
        </w:rPr>
        <w:t xml:space="preserve">timpul </w:t>
      </w:r>
      <w:r w:rsidR="009774C9" w:rsidRPr="003F66FD">
        <w:rPr>
          <w:rFonts w:asciiTheme="majorHAnsi" w:hAnsiTheme="majorHAnsi" w:cstheme="majorHAnsi"/>
          <w:sz w:val="20"/>
          <w:szCs w:val="20"/>
          <w:lang w:val="ro-RO"/>
        </w:rPr>
        <w:t xml:space="preserve">efectuării actului de justiție, inclusiv </w:t>
      </w:r>
      <w:r w:rsidR="003F66FD" w:rsidRPr="003F66FD">
        <w:rPr>
          <w:rFonts w:asciiTheme="majorHAnsi" w:hAnsiTheme="majorHAnsi" w:cstheme="majorHAnsi"/>
          <w:sz w:val="20"/>
          <w:szCs w:val="20"/>
          <w:lang w:val="ro-RO"/>
        </w:rPr>
        <w:t>prin încurajarea digitalizării activității instanțelor.</w:t>
      </w:r>
      <w:r w:rsidR="00403F5A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B161EA" w:rsidRPr="00994137">
        <w:rPr>
          <w:rFonts w:asciiTheme="majorHAnsi" w:hAnsiTheme="majorHAnsi" w:cstheme="majorHAnsi"/>
          <w:sz w:val="20"/>
          <w:szCs w:val="20"/>
          <w:lang w:val="ro-RO"/>
        </w:rPr>
        <w:t xml:space="preserve">Actul normativ a fost trimis </w:t>
      </w:r>
      <w:r w:rsidR="00402015" w:rsidRPr="00994137">
        <w:rPr>
          <w:rFonts w:asciiTheme="majorHAnsi" w:hAnsiTheme="majorHAnsi" w:cstheme="majorHAnsi"/>
          <w:sz w:val="20"/>
          <w:szCs w:val="20"/>
          <w:lang w:val="ro-RO"/>
        </w:rPr>
        <w:t>p</w:t>
      </w:r>
      <w:r w:rsidR="007C7148" w:rsidRPr="00994137">
        <w:rPr>
          <w:rFonts w:asciiTheme="majorHAnsi" w:hAnsiTheme="majorHAnsi" w:cstheme="majorHAnsi"/>
          <w:sz w:val="20"/>
          <w:szCs w:val="20"/>
          <w:lang w:val="ro-RO"/>
        </w:rPr>
        <w:t>reședintelui spre promulgare</w:t>
      </w:r>
      <w:r w:rsidR="007C7148">
        <w:rPr>
          <w:rFonts w:asciiTheme="majorHAnsi" w:hAnsiTheme="majorHAnsi" w:cstheme="majorHAnsi"/>
          <w:sz w:val="20"/>
          <w:szCs w:val="20"/>
          <w:lang w:val="ro-RO"/>
        </w:rPr>
        <w:t xml:space="preserve"> și va intra în vigoare în termen de trei zile de la publicarea în Monitorul </w:t>
      </w:r>
      <w:r w:rsidR="00350972">
        <w:rPr>
          <w:rFonts w:asciiTheme="majorHAnsi" w:hAnsiTheme="majorHAnsi" w:cstheme="majorHAnsi"/>
          <w:sz w:val="20"/>
          <w:szCs w:val="20"/>
          <w:lang w:val="ro-RO"/>
        </w:rPr>
        <w:t>Oficial.</w:t>
      </w:r>
    </w:p>
    <w:p w14:paraId="2C3CD369" w14:textId="77777777" w:rsidR="00CC53A8" w:rsidRPr="003F66FD" w:rsidRDefault="00CC53A8" w:rsidP="00981C35">
      <w:pPr>
        <w:spacing w:after="120" w:line="264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38232B29" w14:textId="652A21AD" w:rsidR="00504535" w:rsidRPr="00504535" w:rsidRDefault="00886687" w:rsidP="00981C35">
      <w:pPr>
        <w:spacing w:after="120" w:line="264" w:lineRule="auto"/>
        <w:jc w:val="both"/>
        <w:rPr>
          <w:rFonts w:asciiTheme="majorHAnsi" w:hAnsiTheme="majorHAnsi" w:cstheme="majorHAnsi"/>
          <w:b/>
          <w:sz w:val="20"/>
          <w:szCs w:val="20"/>
          <w:lang w:val="ro-RO"/>
        </w:rPr>
      </w:pPr>
      <w:r>
        <w:rPr>
          <w:rFonts w:asciiTheme="majorHAnsi" w:hAnsiTheme="majorHAnsi" w:cstheme="majorHAnsi"/>
          <w:b/>
          <w:sz w:val="20"/>
          <w:szCs w:val="20"/>
          <w:lang w:val="ro-RO"/>
        </w:rPr>
        <w:t>S</w:t>
      </w:r>
      <w:r w:rsidR="00120392">
        <w:rPr>
          <w:rFonts w:asciiTheme="majorHAnsi" w:hAnsiTheme="majorHAnsi" w:cstheme="majorHAnsi"/>
          <w:b/>
          <w:sz w:val="20"/>
          <w:szCs w:val="20"/>
          <w:lang w:val="ro-RO"/>
        </w:rPr>
        <w:t xml:space="preserve">uspendarea </w:t>
      </w:r>
      <w:r w:rsidR="00504535">
        <w:rPr>
          <w:rFonts w:asciiTheme="majorHAnsi" w:hAnsiTheme="majorHAnsi" w:cstheme="majorHAnsi"/>
          <w:b/>
          <w:sz w:val="20"/>
          <w:szCs w:val="20"/>
          <w:lang w:val="ro-RO"/>
        </w:rPr>
        <w:t>activității instanțelor</w:t>
      </w:r>
    </w:p>
    <w:p w14:paraId="383BA8E6" w14:textId="6B41188C" w:rsidR="00403F5A" w:rsidRDefault="00B6162B" w:rsidP="00981C35">
      <w:pPr>
        <w:spacing w:after="120" w:line="264" w:lineRule="auto"/>
        <w:jc w:val="both"/>
        <w:rPr>
          <w:rFonts w:asciiTheme="majorHAnsi" w:hAnsiTheme="majorHAnsi" w:cstheme="majorHAnsi"/>
          <w:sz w:val="20"/>
          <w:szCs w:val="20"/>
          <w:lang w:val="ro-RO"/>
        </w:rPr>
      </w:pPr>
      <w:r w:rsidRPr="00B17D92">
        <w:rPr>
          <w:rFonts w:asciiTheme="majorHAnsi" w:hAnsiTheme="majorHAnsi" w:cstheme="majorHAnsi"/>
          <w:sz w:val="20"/>
          <w:szCs w:val="20"/>
          <w:lang w:val="ro-RO"/>
        </w:rPr>
        <w:t xml:space="preserve">Una dintre </w:t>
      </w:r>
      <w:r w:rsidR="00D65BA9">
        <w:rPr>
          <w:rFonts w:asciiTheme="majorHAnsi" w:hAnsiTheme="majorHAnsi" w:cstheme="majorHAnsi"/>
          <w:sz w:val="20"/>
          <w:szCs w:val="20"/>
          <w:lang w:val="ro-RO"/>
        </w:rPr>
        <w:t>noutățile</w:t>
      </w:r>
      <w:r w:rsidR="00403F5A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402015">
        <w:rPr>
          <w:rFonts w:asciiTheme="majorHAnsi" w:hAnsiTheme="majorHAnsi" w:cstheme="majorHAnsi"/>
          <w:sz w:val="20"/>
          <w:szCs w:val="20"/>
          <w:lang w:val="ro-RO"/>
        </w:rPr>
        <w:t xml:space="preserve">introduse de </w:t>
      </w:r>
      <w:r w:rsidR="00403F5A">
        <w:rPr>
          <w:rFonts w:asciiTheme="majorHAnsi" w:hAnsiTheme="majorHAnsi" w:cstheme="majorHAnsi"/>
          <w:sz w:val="20"/>
          <w:szCs w:val="20"/>
          <w:lang w:val="ro-RO"/>
        </w:rPr>
        <w:t>leg</w:t>
      </w:r>
      <w:r w:rsidR="00402015">
        <w:rPr>
          <w:rFonts w:asciiTheme="majorHAnsi" w:hAnsiTheme="majorHAnsi" w:cstheme="majorHAnsi"/>
          <w:sz w:val="20"/>
          <w:szCs w:val="20"/>
          <w:lang w:val="ro-RO"/>
        </w:rPr>
        <w:t>ea</w:t>
      </w:r>
      <w:r w:rsidR="00403F5A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402015">
        <w:rPr>
          <w:rFonts w:asciiTheme="majorHAnsi" w:hAnsiTheme="majorHAnsi" w:cstheme="majorHAnsi"/>
          <w:sz w:val="20"/>
          <w:szCs w:val="20"/>
          <w:lang w:val="ro-RO"/>
        </w:rPr>
        <w:t xml:space="preserve">recent aprobată acordă </w:t>
      </w:r>
      <w:r w:rsidRPr="00B17D92">
        <w:rPr>
          <w:rFonts w:asciiTheme="majorHAnsi" w:hAnsiTheme="majorHAnsi" w:cstheme="majorHAnsi"/>
          <w:sz w:val="20"/>
          <w:szCs w:val="20"/>
          <w:lang w:val="ro-RO"/>
        </w:rPr>
        <w:t xml:space="preserve">instanțelor </w:t>
      </w:r>
      <w:r w:rsidR="00402015">
        <w:rPr>
          <w:rFonts w:asciiTheme="majorHAnsi" w:hAnsiTheme="majorHAnsi" w:cstheme="majorHAnsi"/>
          <w:sz w:val="20"/>
          <w:szCs w:val="20"/>
          <w:lang w:val="ro-RO"/>
        </w:rPr>
        <w:t xml:space="preserve">posibilitatea </w:t>
      </w:r>
      <w:r w:rsidRPr="00B17D92">
        <w:rPr>
          <w:rFonts w:asciiTheme="majorHAnsi" w:hAnsiTheme="majorHAnsi" w:cstheme="majorHAnsi"/>
          <w:sz w:val="20"/>
          <w:szCs w:val="20"/>
          <w:lang w:val="ro-RO"/>
        </w:rPr>
        <w:t>de a restrânge activitatea de judecată dacă</w:t>
      </w:r>
      <w:r w:rsidR="00402015">
        <w:rPr>
          <w:rFonts w:asciiTheme="majorHAnsi" w:hAnsiTheme="majorHAnsi" w:cstheme="majorHAnsi"/>
          <w:sz w:val="20"/>
          <w:szCs w:val="20"/>
          <w:lang w:val="ro-RO"/>
        </w:rPr>
        <w:t>,</w:t>
      </w:r>
      <w:r w:rsidRPr="00B17D92">
        <w:rPr>
          <w:rFonts w:asciiTheme="majorHAnsi" w:hAnsiTheme="majorHAnsi" w:cstheme="majorHAnsi"/>
          <w:sz w:val="20"/>
          <w:szCs w:val="20"/>
          <w:lang w:val="ro-RO"/>
        </w:rPr>
        <w:t xml:space="preserve"> din motive </w:t>
      </w:r>
      <w:r w:rsidR="00402015">
        <w:rPr>
          <w:rFonts w:asciiTheme="majorHAnsi" w:hAnsiTheme="majorHAnsi" w:cstheme="majorHAnsi"/>
          <w:sz w:val="20"/>
          <w:szCs w:val="20"/>
          <w:lang w:val="ro-RO"/>
        </w:rPr>
        <w:t>legate</w:t>
      </w:r>
      <w:r w:rsidRPr="00B17D92">
        <w:rPr>
          <w:rFonts w:asciiTheme="majorHAnsi" w:hAnsiTheme="majorHAnsi" w:cstheme="majorHAnsi"/>
          <w:sz w:val="20"/>
          <w:szCs w:val="20"/>
          <w:lang w:val="ro-RO"/>
        </w:rPr>
        <w:t xml:space="preserve"> de pandemia de COVID-19</w:t>
      </w:r>
      <w:r w:rsidR="00402015">
        <w:rPr>
          <w:rFonts w:asciiTheme="majorHAnsi" w:hAnsiTheme="majorHAnsi" w:cstheme="majorHAnsi"/>
          <w:sz w:val="20"/>
          <w:szCs w:val="20"/>
          <w:lang w:val="ro-RO"/>
        </w:rPr>
        <w:t>,</w:t>
      </w:r>
      <w:r w:rsidRPr="00B17D92">
        <w:rPr>
          <w:rFonts w:asciiTheme="majorHAnsi" w:hAnsiTheme="majorHAnsi" w:cstheme="majorHAnsi"/>
          <w:sz w:val="20"/>
          <w:szCs w:val="20"/>
          <w:lang w:val="ro-RO"/>
        </w:rPr>
        <w:t xml:space="preserve"> activitat</w:t>
      </w:r>
      <w:r w:rsidR="00792936">
        <w:rPr>
          <w:rFonts w:asciiTheme="majorHAnsi" w:hAnsiTheme="majorHAnsi" w:cstheme="majorHAnsi"/>
          <w:sz w:val="20"/>
          <w:szCs w:val="20"/>
          <w:lang w:val="ro-RO"/>
        </w:rPr>
        <w:t xml:space="preserve">ea </w:t>
      </w:r>
      <w:r w:rsidR="00CC2E83">
        <w:rPr>
          <w:rFonts w:asciiTheme="majorHAnsi" w:hAnsiTheme="majorHAnsi" w:cstheme="majorHAnsi"/>
          <w:sz w:val="20"/>
          <w:szCs w:val="20"/>
          <w:lang w:val="ro-RO"/>
        </w:rPr>
        <w:t>este grav afectată</w:t>
      </w:r>
      <w:r w:rsidR="00402015">
        <w:rPr>
          <w:rFonts w:asciiTheme="majorHAnsi" w:hAnsiTheme="majorHAnsi" w:cstheme="majorHAnsi"/>
          <w:sz w:val="20"/>
          <w:szCs w:val="20"/>
          <w:lang w:val="ro-RO"/>
        </w:rPr>
        <w:t xml:space="preserve"> din cauza </w:t>
      </w:r>
      <w:r w:rsidR="00CC2E83">
        <w:rPr>
          <w:rFonts w:asciiTheme="majorHAnsi" w:hAnsiTheme="majorHAnsi" w:cstheme="majorHAnsi"/>
          <w:sz w:val="20"/>
          <w:szCs w:val="20"/>
          <w:lang w:val="ro-RO"/>
        </w:rPr>
        <w:t>numărul</w:t>
      </w:r>
      <w:r w:rsidR="00402015">
        <w:rPr>
          <w:rFonts w:asciiTheme="majorHAnsi" w:hAnsiTheme="majorHAnsi" w:cstheme="majorHAnsi"/>
          <w:sz w:val="20"/>
          <w:szCs w:val="20"/>
          <w:lang w:val="ro-RO"/>
        </w:rPr>
        <w:t>ui</w:t>
      </w:r>
      <w:r w:rsidR="00CC2E83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Pr="00B17D92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B95952" w:rsidRPr="00B17D92">
        <w:rPr>
          <w:rFonts w:asciiTheme="majorHAnsi" w:hAnsiTheme="majorHAnsi" w:cstheme="majorHAnsi"/>
          <w:sz w:val="20"/>
          <w:szCs w:val="20"/>
          <w:lang w:val="ro-RO"/>
        </w:rPr>
        <w:t>judecători</w:t>
      </w:r>
      <w:r w:rsidR="00CC2E83">
        <w:rPr>
          <w:rFonts w:asciiTheme="majorHAnsi" w:hAnsiTheme="majorHAnsi" w:cstheme="majorHAnsi"/>
          <w:sz w:val="20"/>
          <w:szCs w:val="20"/>
          <w:lang w:val="ro-RO"/>
        </w:rPr>
        <w:t xml:space="preserve">lor și al </w:t>
      </w:r>
      <w:r w:rsidR="00402015">
        <w:rPr>
          <w:rFonts w:asciiTheme="majorHAnsi" w:hAnsiTheme="majorHAnsi" w:cstheme="majorHAnsi"/>
          <w:sz w:val="20"/>
          <w:szCs w:val="20"/>
          <w:lang w:val="ro-RO"/>
        </w:rPr>
        <w:t xml:space="preserve">membrilor </w:t>
      </w:r>
      <w:r w:rsidR="00CC2E83">
        <w:rPr>
          <w:rFonts w:asciiTheme="majorHAnsi" w:hAnsiTheme="majorHAnsi" w:cstheme="majorHAnsi"/>
          <w:sz w:val="20"/>
          <w:szCs w:val="20"/>
          <w:lang w:val="ro-RO"/>
        </w:rPr>
        <w:t>personalului auxiliar</w:t>
      </w:r>
      <w:r w:rsidR="00B95952" w:rsidRPr="00B17D92">
        <w:rPr>
          <w:rFonts w:asciiTheme="majorHAnsi" w:hAnsiTheme="majorHAnsi" w:cstheme="majorHAnsi"/>
          <w:sz w:val="20"/>
          <w:szCs w:val="20"/>
          <w:lang w:val="ro-RO"/>
        </w:rPr>
        <w:t xml:space="preserve"> care se a</w:t>
      </w:r>
      <w:r w:rsidR="00CC2E83">
        <w:rPr>
          <w:rFonts w:asciiTheme="majorHAnsi" w:hAnsiTheme="majorHAnsi" w:cstheme="majorHAnsi"/>
          <w:sz w:val="20"/>
          <w:szCs w:val="20"/>
          <w:lang w:val="ro-RO"/>
        </w:rPr>
        <w:t>flă în carantină sau în izolare.</w:t>
      </w:r>
      <w:r w:rsidR="00E60587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</w:p>
    <w:p w14:paraId="63CB53B3" w14:textId="43D78CF8" w:rsidR="00E238FB" w:rsidRDefault="00754EDD" w:rsidP="00981C35">
      <w:pPr>
        <w:spacing w:after="120" w:line="264" w:lineRule="auto"/>
        <w:jc w:val="both"/>
        <w:rPr>
          <w:rFonts w:asciiTheme="majorHAnsi" w:hAnsiTheme="majorHAnsi" w:cstheme="majorHAnsi"/>
          <w:sz w:val="20"/>
          <w:szCs w:val="20"/>
          <w:lang w:val="ro-RO"/>
        </w:rPr>
      </w:pPr>
      <w:r w:rsidRPr="00B17D92">
        <w:rPr>
          <w:rFonts w:asciiTheme="majorHAnsi" w:hAnsiTheme="majorHAnsi" w:cstheme="majorHAnsi"/>
          <w:sz w:val="20"/>
          <w:szCs w:val="20"/>
          <w:lang w:val="ro-RO"/>
        </w:rPr>
        <w:t xml:space="preserve">Similar cu reglementarea </w:t>
      </w:r>
      <w:r w:rsidR="00402015">
        <w:rPr>
          <w:rFonts w:asciiTheme="majorHAnsi" w:hAnsiTheme="majorHAnsi" w:cstheme="majorHAnsi"/>
          <w:sz w:val="20"/>
          <w:szCs w:val="20"/>
          <w:lang w:val="ro-RO"/>
        </w:rPr>
        <w:t>aplicabilă</w:t>
      </w:r>
      <w:r w:rsidRPr="00B17D92">
        <w:rPr>
          <w:rFonts w:asciiTheme="majorHAnsi" w:hAnsiTheme="majorHAnsi" w:cstheme="majorHAnsi"/>
          <w:sz w:val="20"/>
          <w:szCs w:val="20"/>
          <w:lang w:val="ro-RO"/>
        </w:rPr>
        <w:t xml:space="preserve"> pe durata stării de urgență</w:t>
      </w:r>
      <w:r w:rsidR="00151CF6">
        <w:rPr>
          <w:rFonts w:asciiTheme="majorHAnsi" w:hAnsiTheme="majorHAnsi" w:cstheme="majorHAnsi"/>
          <w:sz w:val="20"/>
          <w:szCs w:val="20"/>
          <w:lang w:val="ro-RO"/>
        </w:rPr>
        <w:t xml:space="preserve"> (martie – mai 2020)</w:t>
      </w:r>
      <w:r w:rsidR="00CC53A8">
        <w:rPr>
          <w:rFonts w:asciiTheme="majorHAnsi" w:hAnsiTheme="majorHAnsi" w:cstheme="majorHAnsi"/>
          <w:sz w:val="20"/>
          <w:szCs w:val="20"/>
          <w:lang w:val="ro-RO"/>
        </w:rPr>
        <w:t>,</w:t>
      </w:r>
      <w:r w:rsidR="00151CF6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Pr="00B17D92">
        <w:rPr>
          <w:rFonts w:asciiTheme="majorHAnsi" w:hAnsiTheme="majorHAnsi" w:cstheme="majorHAnsi"/>
          <w:sz w:val="20"/>
          <w:szCs w:val="20"/>
          <w:lang w:val="ro-RO"/>
        </w:rPr>
        <w:t xml:space="preserve">pe perioada în </w:t>
      </w:r>
      <w:r w:rsidR="00507B93">
        <w:rPr>
          <w:rFonts w:asciiTheme="majorHAnsi" w:hAnsiTheme="majorHAnsi" w:cstheme="majorHAnsi"/>
          <w:sz w:val="20"/>
          <w:szCs w:val="20"/>
          <w:lang w:val="ro-RO"/>
        </w:rPr>
        <w:t>care are loc</w:t>
      </w:r>
      <w:r w:rsidRPr="00B17D92">
        <w:rPr>
          <w:rFonts w:asciiTheme="majorHAnsi" w:hAnsiTheme="majorHAnsi" w:cstheme="majorHAnsi"/>
          <w:sz w:val="20"/>
          <w:szCs w:val="20"/>
          <w:lang w:val="ro-RO"/>
        </w:rPr>
        <w:t xml:space="preserve"> restrângerea activității instanței, în materie civilă se vor judeca doar cauzele </w:t>
      </w:r>
      <w:r w:rsidR="00402015">
        <w:rPr>
          <w:rFonts w:asciiTheme="majorHAnsi" w:hAnsiTheme="majorHAnsi" w:cstheme="majorHAnsi"/>
          <w:sz w:val="20"/>
          <w:szCs w:val="20"/>
          <w:lang w:val="ro-RO"/>
        </w:rPr>
        <w:t xml:space="preserve">considerate a fi </w:t>
      </w:r>
      <w:r w:rsidRPr="00B17D92">
        <w:rPr>
          <w:rFonts w:asciiTheme="majorHAnsi" w:hAnsiTheme="majorHAnsi" w:cstheme="majorHAnsi"/>
          <w:sz w:val="20"/>
          <w:szCs w:val="20"/>
          <w:lang w:val="ro-RO"/>
        </w:rPr>
        <w:t>de urgență deosebită</w:t>
      </w:r>
      <w:r w:rsidR="00402015">
        <w:rPr>
          <w:rFonts w:asciiTheme="majorHAnsi" w:hAnsiTheme="majorHAnsi" w:cstheme="majorHAnsi"/>
          <w:sz w:val="20"/>
          <w:szCs w:val="20"/>
          <w:lang w:val="ro-RO"/>
        </w:rPr>
        <w:t xml:space="preserve"> de către </w:t>
      </w:r>
      <w:r w:rsidRPr="00B17D92">
        <w:rPr>
          <w:rFonts w:asciiTheme="majorHAnsi" w:hAnsiTheme="majorHAnsi" w:cstheme="majorHAnsi"/>
          <w:sz w:val="20"/>
          <w:szCs w:val="20"/>
          <w:lang w:val="ro-RO"/>
        </w:rPr>
        <w:t>colegiul de conducere al curții de apel</w:t>
      </w:r>
      <w:r w:rsidR="00F90D36" w:rsidRPr="00B17D92">
        <w:rPr>
          <w:rFonts w:asciiTheme="majorHAnsi" w:hAnsiTheme="majorHAnsi" w:cstheme="majorHAnsi"/>
          <w:sz w:val="20"/>
          <w:szCs w:val="20"/>
          <w:lang w:val="ro-RO"/>
        </w:rPr>
        <w:t>, în timp ce</w:t>
      </w:r>
      <w:r w:rsidRPr="00B17D92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424023">
        <w:rPr>
          <w:rFonts w:asciiTheme="majorHAnsi" w:hAnsiTheme="majorHAnsi" w:cstheme="majorHAnsi"/>
          <w:sz w:val="20"/>
          <w:szCs w:val="20"/>
          <w:lang w:val="ro-RO"/>
        </w:rPr>
        <w:t xml:space="preserve">competența </w:t>
      </w:r>
      <w:r w:rsidRPr="00B17D92">
        <w:rPr>
          <w:rFonts w:asciiTheme="majorHAnsi" w:hAnsiTheme="majorHAnsi" w:cstheme="majorHAnsi"/>
          <w:sz w:val="20"/>
          <w:szCs w:val="20"/>
          <w:lang w:val="ro-RO"/>
        </w:rPr>
        <w:t>CSM</w:t>
      </w:r>
      <w:r w:rsidR="006118EE">
        <w:rPr>
          <w:rFonts w:asciiTheme="majorHAnsi" w:hAnsiTheme="majorHAnsi" w:cstheme="majorHAnsi"/>
          <w:sz w:val="20"/>
          <w:szCs w:val="20"/>
          <w:lang w:val="ro-RO"/>
        </w:rPr>
        <w:t xml:space="preserve"> este limitat</w:t>
      </w:r>
      <w:r w:rsidR="00E205F5">
        <w:rPr>
          <w:rFonts w:asciiTheme="majorHAnsi" w:hAnsiTheme="majorHAnsi" w:cstheme="majorHAnsi"/>
          <w:sz w:val="20"/>
          <w:szCs w:val="20"/>
          <w:lang w:val="ro-RO"/>
        </w:rPr>
        <w:t>ă</w:t>
      </w:r>
      <w:r w:rsidR="006118EE">
        <w:rPr>
          <w:rFonts w:asciiTheme="majorHAnsi" w:hAnsiTheme="majorHAnsi" w:cstheme="majorHAnsi"/>
          <w:sz w:val="20"/>
          <w:szCs w:val="20"/>
          <w:lang w:val="ro-RO"/>
        </w:rPr>
        <w:t xml:space="preserve"> la</w:t>
      </w:r>
      <w:r w:rsidR="0099310A" w:rsidRPr="00B17D92">
        <w:rPr>
          <w:rFonts w:asciiTheme="majorHAnsi" w:hAnsiTheme="majorHAnsi" w:cstheme="majorHAnsi"/>
          <w:sz w:val="20"/>
          <w:szCs w:val="20"/>
          <w:lang w:val="ro-RO"/>
        </w:rPr>
        <w:t xml:space="preserve"> a</w:t>
      </w:r>
      <w:r w:rsidRPr="00B17D92">
        <w:rPr>
          <w:rFonts w:asciiTheme="majorHAnsi" w:hAnsiTheme="majorHAnsi" w:cstheme="majorHAnsi"/>
          <w:sz w:val="20"/>
          <w:szCs w:val="20"/>
          <w:lang w:val="ro-RO"/>
        </w:rPr>
        <w:t xml:space="preserve"> da îndrumări</w:t>
      </w:r>
      <w:r w:rsidR="0099310A" w:rsidRPr="00B17D92">
        <w:rPr>
          <w:rFonts w:asciiTheme="majorHAnsi" w:hAnsiTheme="majorHAnsi" w:cstheme="majorHAnsi"/>
          <w:sz w:val="20"/>
          <w:szCs w:val="20"/>
          <w:lang w:val="ro-RO"/>
        </w:rPr>
        <w:t xml:space="preserve"> neobligatorii</w:t>
      </w:r>
      <w:r w:rsidRPr="00B17D92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F36403">
        <w:rPr>
          <w:rFonts w:asciiTheme="majorHAnsi" w:hAnsiTheme="majorHAnsi" w:cstheme="majorHAnsi"/>
          <w:sz w:val="20"/>
          <w:szCs w:val="20"/>
          <w:lang w:val="ro-RO"/>
        </w:rPr>
        <w:t xml:space="preserve">în legătură cu </w:t>
      </w:r>
      <w:r w:rsidRPr="00B17D92">
        <w:rPr>
          <w:rFonts w:asciiTheme="majorHAnsi" w:hAnsiTheme="majorHAnsi" w:cstheme="majorHAnsi"/>
          <w:sz w:val="20"/>
          <w:szCs w:val="20"/>
          <w:lang w:val="ro-RO"/>
        </w:rPr>
        <w:t>acest aspect</w:t>
      </w:r>
      <w:r w:rsidR="00F36403">
        <w:rPr>
          <w:rFonts w:asciiTheme="majorHAnsi" w:hAnsiTheme="majorHAnsi" w:cstheme="majorHAnsi"/>
          <w:sz w:val="20"/>
          <w:szCs w:val="20"/>
          <w:lang w:val="ro-RO"/>
        </w:rPr>
        <w:t>.</w:t>
      </w:r>
      <w:r w:rsidR="00424023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E238FB" w:rsidRPr="00B17D92">
        <w:rPr>
          <w:rFonts w:asciiTheme="majorHAnsi" w:hAnsiTheme="majorHAnsi" w:cstheme="majorHAnsi"/>
          <w:sz w:val="20"/>
          <w:szCs w:val="20"/>
          <w:lang w:val="ro-RO"/>
        </w:rPr>
        <w:t>În alte cauze civile</w:t>
      </w:r>
      <w:r w:rsidR="00424023">
        <w:rPr>
          <w:rFonts w:asciiTheme="majorHAnsi" w:hAnsiTheme="majorHAnsi" w:cstheme="majorHAnsi"/>
          <w:sz w:val="20"/>
          <w:szCs w:val="20"/>
          <w:lang w:val="ro-RO"/>
        </w:rPr>
        <w:t>, cu excepția</w:t>
      </w:r>
      <w:r w:rsidR="00E238FB" w:rsidRPr="00B17D92">
        <w:rPr>
          <w:rFonts w:asciiTheme="majorHAnsi" w:hAnsiTheme="majorHAnsi" w:cstheme="majorHAnsi"/>
          <w:sz w:val="20"/>
          <w:szCs w:val="20"/>
          <w:lang w:val="ro-RO"/>
        </w:rPr>
        <w:t xml:space="preserve"> cel</w:t>
      </w:r>
      <w:r w:rsidR="00424023">
        <w:rPr>
          <w:rFonts w:asciiTheme="majorHAnsi" w:hAnsiTheme="majorHAnsi" w:cstheme="majorHAnsi"/>
          <w:sz w:val="20"/>
          <w:szCs w:val="20"/>
          <w:lang w:val="ro-RO"/>
        </w:rPr>
        <w:t>or</w:t>
      </w:r>
      <w:r w:rsidR="00E238FB" w:rsidRPr="00B17D92">
        <w:rPr>
          <w:rFonts w:asciiTheme="majorHAnsi" w:hAnsiTheme="majorHAnsi" w:cstheme="majorHAnsi"/>
          <w:sz w:val="20"/>
          <w:szCs w:val="20"/>
          <w:lang w:val="ro-RO"/>
        </w:rPr>
        <w:t xml:space="preserve"> considerate de urgență deosebită, judecata se amână de drept pe durata restrângerii activității</w:t>
      </w:r>
      <w:r w:rsidR="00424023">
        <w:rPr>
          <w:rFonts w:asciiTheme="majorHAnsi" w:hAnsiTheme="majorHAnsi" w:cstheme="majorHAnsi"/>
          <w:sz w:val="20"/>
          <w:szCs w:val="20"/>
          <w:lang w:val="ro-RO"/>
        </w:rPr>
        <w:t xml:space="preserve"> instanței</w:t>
      </w:r>
      <w:r w:rsidR="00E238FB" w:rsidRPr="00B17D92">
        <w:rPr>
          <w:rFonts w:asciiTheme="majorHAnsi" w:hAnsiTheme="majorHAnsi" w:cstheme="majorHAnsi"/>
          <w:sz w:val="20"/>
          <w:szCs w:val="20"/>
          <w:lang w:val="ro-RO"/>
        </w:rPr>
        <w:t xml:space="preserve">. </w:t>
      </w:r>
    </w:p>
    <w:p w14:paraId="3F47D54B" w14:textId="77777777" w:rsidR="00CC53A8" w:rsidRPr="00C431D5" w:rsidRDefault="00CC53A8" w:rsidP="00981C35">
      <w:pPr>
        <w:spacing w:after="120" w:line="264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0A56D332" w14:textId="0F96E20D" w:rsidR="003820E1" w:rsidRPr="003820E1" w:rsidRDefault="00886687" w:rsidP="00981C35">
      <w:pPr>
        <w:spacing w:after="120" w:line="264" w:lineRule="auto"/>
        <w:jc w:val="both"/>
        <w:rPr>
          <w:rFonts w:asciiTheme="majorHAnsi" w:hAnsiTheme="majorHAnsi" w:cstheme="majorHAnsi"/>
          <w:b/>
          <w:sz w:val="20"/>
          <w:szCs w:val="20"/>
          <w:lang w:val="ro-RO"/>
        </w:rPr>
      </w:pPr>
      <w:r>
        <w:rPr>
          <w:rFonts w:asciiTheme="majorHAnsi" w:hAnsiTheme="majorHAnsi" w:cstheme="majorHAnsi"/>
          <w:b/>
          <w:sz w:val="20"/>
          <w:szCs w:val="20"/>
          <w:lang w:val="ro-RO"/>
        </w:rPr>
        <w:t xml:space="preserve">Ședințe de judecată </w:t>
      </w:r>
      <w:r w:rsidR="00BA6590">
        <w:rPr>
          <w:rFonts w:asciiTheme="majorHAnsi" w:hAnsiTheme="majorHAnsi" w:cstheme="majorHAnsi"/>
          <w:b/>
          <w:sz w:val="20"/>
          <w:szCs w:val="20"/>
          <w:lang w:val="ro-RO"/>
        </w:rPr>
        <w:t>prin</w:t>
      </w:r>
      <w:r>
        <w:rPr>
          <w:rFonts w:asciiTheme="majorHAnsi" w:hAnsiTheme="majorHAnsi" w:cstheme="majorHAnsi"/>
          <w:b/>
          <w:sz w:val="20"/>
          <w:szCs w:val="20"/>
          <w:lang w:val="ro-RO"/>
        </w:rPr>
        <w:t xml:space="preserve"> videoconferință</w:t>
      </w:r>
    </w:p>
    <w:p w14:paraId="3FF0DE7C" w14:textId="3FEAE57D" w:rsidR="00C024F1" w:rsidRPr="00B17D92" w:rsidRDefault="00C024F1" w:rsidP="00981C35">
      <w:pPr>
        <w:spacing w:after="120" w:line="264" w:lineRule="auto"/>
        <w:jc w:val="both"/>
        <w:rPr>
          <w:rFonts w:asciiTheme="majorHAnsi" w:hAnsiTheme="majorHAnsi" w:cstheme="majorHAnsi"/>
          <w:sz w:val="20"/>
          <w:szCs w:val="20"/>
          <w:lang w:val="ro-RO"/>
        </w:rPr>
      </w:pPr>
      <w:r w:rsidRPr="00B17D92">
        <w:rPr>
          <w:rFonts w:asciiTheme="majorHAnsi" w:hAnsiTheme="majorHAnsi" w:cstheme="majorHAnsi"/>
          <w:sz w:val="20"/>
          <w:szCs w:val="20"/>
          <w:lang w:val="ro-RO"/>
        </w:rPr>
        <w:t xml:space="preserve">O măsură care a fost cerută și </w:t>
      </w:r>
      <w:r w:rsidR="00403F5A">
        <w:rPr>
          <w:rFonts w:asciiTheme="majorHAnsi" w:hAnsiTheme="majorHAnsi" w:cstheme="majorHAnsi"/>
          <w:sz w:val="20"/>
          <w:szCs w:val="20"/>
          <w:lang w:val="ro-RO"/>
        </w:rPr>
        <w:t xml:space="preserve">îndelung </w:t>
      </w:r>
      <w:r w:rsidRPr="00B17D92">
        <w:rPr>
          <w:rFonts w:asciiTheme="majorHAnsi" w:hAnsiTheme="majorHAnsi" w:cstheme="majorHAnsi"/>
          <w:sz w:val="20"/>
          <w:szCs w:val="20"/>
          <w:lang w:val="ro-RO"/>
        </w:rPr>
        <w:t xml:space="preserve">așteptată </w:t>
      </w:r>
      <w:r w:rsidR="00403F5A">
        <w:rPr>
          <w:rFonts w:asciiTheme="majorHAnsi" w:hAnsiTheme="majorHAnsi" w:cstheme="majorHAnsi"/>
          <w:sz w:val="20"/>
          <w:szCs w:val="20"/>
          <w:lang w:val="ro-RO"/>
        </w:rPr>
        <w:t xml:space="preserve">atât de </w:t>
      </w:r>
      <w:r w:rsidR="00D65BA9">
        <w:rPr>
          <w:rFonts w:asciiTheme="majorHAnsi" w:hAnsiTheme="majorHAnsi" w:cstheme="majorHAnsi"/>
          <w:sz w:val="20"/>
          <w:szCs w:val="20"/>
          <w:lang w:val="ro-RO"/>
        </w:rPr>
        <w:t>reprezentanții</w:t>
      </w:r>
      <w:r w:rsidR="00403F5A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D65BA9">
        <w:rPr>
          <w:rFonts w:asciiTheme="majorHAnsi" w:hAnsiTheme="majorHAnsi" w:cstheme="majorHAnsi"/>
          <w:sz w:val="20"/>
          <w:szCs w:val="20"/>
          <w:lang w:val="ro-RO"/>
        </w:rPr>
        <w:t>instanțelor</w:t>
      </w:r>
      <w:r w:rsidR="00403F5A">
        <w:rPr>
          <w:rFonts w:asciiTheme="majorHAnsi" w:hAnsiTheme="majorHAnsi" w:cstheme="majorHAnsi"/>
          <w:sz w:val="20"/>
          <w:szCs w:val="20"/>
          <w:lang w:val="ro-RO"/>
        </w:rPr>
        <w:t xml:space="preserve">, cat </w:t>
      </w:r>
      <w:r w:rsidR="00424023">
        <w:rPr>
          <w:rFonts w:asciiTheme="majorHAnsi" w:hAnsiTheme="majorHAnsi" w:cstheme="majorHAnsi"/>
          <w:sz w:val="20"/>
          <w:szCs w:val="20"/>
          <w:lang w:val="ro-RO"/>
        </w:rPr>
        <w:t>ș</w:t>
      </w:r>
      <w:r w:rsidR="00403F5A">
        <w:rPr>
          <w:rFonts w:asciiTheme="majorHAnsi" w:hAnsiTheme="majorHAnsi" w:cstheme="majorHAnsi"/>
          <w:sz w:val="20"/>
          <w:szCs w:val="20"/>
          <w:lang w:val="ro-RO"/>
        </w:rPr>
        <w:t xml:space="preserve">i de corpul </w:t>
      </w:r>
      <w:r w:rsidR="00D65BA9">
        <w:rPr>
          <w:rFonts w:asciiTheme="majorHAnsi" w:hAnsiTheme="majorHAnsi" w:cstheme="majorHAnsi"/>
          <w:sz w:val="20"/>
          <w:szCs w:val="20"/>
          <w:lang w:val="ro-RO"/>
        </w:rPr>
        <w:t>avocaților</w:t>
      </w:r>
      <w:r w:rsidR="00424023">
        <w:rPr>
          <w:rFonts w:asciiTheme="majorHAnsi" w:hAnsiTheme="majorHAnsi" w:cstheme="majorHAnsi"/>
          <w:sz w:val="20"/>
          <w:szCs w:val="20"/>
          <w:lang w:val="ro-RO"/>
        </w:rPr>
        <w:t>,</w:t>
      </w:r>
      <w:r w:rsidR="00403F5A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2D223F" w:rsidRPr="00B17D92">
        <w:rPr>
          <w:rFonts w:asciiTheme="majorHAnsi" w:hAnsiTheme="majorHAnsi" w:cstheme="majorHAnsi"/>
          <w:sz w:val="20"/>
          <w:szCs w:val="20"/>
          <w:lang w:val="ro-RO"/>
        </w:rPr>
        <w:t>este desfășurarea ședințelor de judecată în materie civilă prin videoconferință,</w:t>
      </w:r>
      <w:r w:rsidR="00357E5C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424023">
        <w:rPr>
          <w:rFonts w:asciiTheme="majorHAnsi" w:hAnsiTheme="majorHAnsi" w:cstheme="majorHAnsi"/>
          <w:sz w:val="20"/>
          <w:szCs w:val="20"/>
          <w:lang w:val="ro-RO"/>
        </w:rPr>
        <w:t xml:space="preserve"> posibilitate</w:t>
      </w:r>
      <w:r w:rsidR="00357E5C">
        <w:rPr>
          <w:rFonts w:asciiTheme="majorHAnsi" w:hAnsiTheme="majorHAnsi" w:cstheme="majorHAnsi"/>
          <w:sz w:val="20"/>
          <w:szCs w:val="20"/>
          <w:lang w:val="ro-RO"/>
        </w:rPr>
        <w:t xml:space="preserve"> care elimină riscul de infectare și</w:t>
      </w:r>
      <w:r w:rsidR="0020531C">
        <w:rPr>
          <w:rFonts w:asciiTheme="majorHAnsi" w:hAnsiTheme="majorHAnsi" w:cstheme="majorHAnsi"/>
          <w:sz w:val="20"/>
          <w:szCs w:val="20"/>
          <w:lang w:val="ro-RO"/>
        </w:rPr>
        <w:t>,</w:t>
      </w:r>
      <w:r w:rsidR="00357E5C">
        <w:rPr>
          <w:rFonts w:asciiTheme="majorHAnsi" w:hAnsiTheme="majorHAnsi" w:cstheme="majorHAnsi"/>
          <w:sz w:val="20"/>
          <w:szCs w:val="20"/>
          <w:lang w:val="ro-RO"/>
        </w:rPr>
        <w:t xml:space="preserve"> totodată, </w:t>
      </w:r>
      <w:r w:rsidR="00424023">
        <w:rPr>
          <w:rFonts w:asciiTheme="majorHAnsi" w:hAnsiTheme="majorHAnsi" w:cstheme="majorHAnsi"/>
          <w:sz w:val="20"/>
          <w:szCs w:val="20"/>
          <w:lang w:val="ro-RO"/>
        </w:rPr>
        <w:t>are</w:t>
      </w:r>
      <w:r w:rsidR="00357E5C">
        <w:rPr>
          <w:rFonts w:asciiTheme="majorHAnsi" w:hAnsiTheme="majorHAnsi" w:cstheme="majorHAnsi"/>
          <w:sz w:val="20"/>
          <w:szCs w:val="20"/>
          <w:lang w:val="ro-RO"/>
        </w:rPr>
        <w:t xml:space="preserve"> avantajul reducerii timpului petrecut în instanță sau în deplasări</w:t>
      </w:r>
      <w:r w:rsidR="00424023">
        <w:rPr>
          <w:rFonts w:asciiTheme="majorHAnsi" w:hAnsiTheme="majorHAnsi" w:cstheme="majorHAnsi"/>
          <w:sz w:val="20"/>
          <w:szCs w:val="20"/>
          <w:lang w:val="ro-RO"/>
        </w:rPr>
        <w:t xml:space="preserve"> necesare în acest scop</w:t>
      </w:r>
      <w:r w:rsidR="00357E5C">
        <w:rPr>
          <w:rFonts w:asciiTheme="majorHAnsi" w:hAnsiTheme="majorHAnsi" w:cstheme="majorHAnsi"/>
          <w:sz w:val="20"/>
          <w:szCs w:val="20"/>
          <w:lang w:val="ro-RO"/>
        </w:rPr>
        <w:t>. Măsura se va dispune de către</w:t>
      </w:r>
      <w:r w:rsidR="0020531C">
        <w:rPr>
          <w:rFonts w:asciiTheme="majorHAnsi" w:hAnsiTheme="majorHAnsi" w:cstheme="majorHAnsi"/>
          <w:sz w:val="20"/>
          <w:szCs w:val="20"/>
          <w:lang w:val="ro-RO"/>
        </w:rPr>
        <w:t xml:space="preserve"> instanță</w:t>
      </w:r>
      <w:r w:rsidR="002D223F" w:rsidRPr="00B17D92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20531C">
        <w:rPr>
          <w:rFonts w:asciiTheme="majorHAnsi" w:hAnsiTheme="majorHAnsi" w:cstheme="majorHAnsi"/>
          <w:sz w:val="20"/>
          <w:szCs w:val="20"/>
          <w:lang w:val="ro-RO"/>
        </w:rPr>
        <w:t xml:space="preserve">cu acordul părților, fiind </w:t>
      </w:r>
      <w:r w:rsidR="00BA042C" w:rsidRPr="00B17D92">
        <w:rPr>
          <w:rFonts w:asciiTheme="majorHAnsi" w:hAnsiTheme="majorHAnsi" w:cstheme="majorHAnsi"/>
          <w:sz w:val="20"/>
          <w:szCs w:val="20"/>
          <w:lang w:val="ro-RO"/>
        </w:rPr>
        <w:t>necesar ca mijloacele tehnice să asigure integritatea, confidențialitatea și calitatea transmisiunii.</w:t>
      </w:r>
      <w:r w:rsidR="0020531C">
        <w:rPr>
          <w:rFonts w:asciiTheme="majorHAnsi" w:hAnsiTheme="majorHAnsi" w:cstheme="majorHAnsi"/>
          <w:sz w:val="20"/>
          <w:szCs w:val="20"/>
          <w:lang w:val="ro-RO"/>
        </w:rPr>
        <w:t xml:space="preserve"> Pentru </w:t>
      </w:r>
      <w:r w:rsidR="00F36403">
        <w:rPr>
          <w:rFonts w:asciiTheme="majorHAnsi" w:hAnsiTheme="majorHAnsi" w:cstheme="majorHAnsi"/>
          <w:sz w:val="20"/>
          <w:szCs w:val="20"/>
          <w:lang w:val="ro-RO"/>
        </w:rPr>
        <w:t xml:space="preserve">a </w:t>
      </w:r>
      <w:r w:rsidR="0020531C">
        <w:rPr>
          <w:rFonts w:asciiTheme="majorHAnsi" w:hAnsiTheme="majorHAnsi" w:cstheme="majorHAnsi"/>
          <w:sz w:val="20"/>
          <w:szCs w:val="20"/>
          <w:lang w:val="ro-RO"/>
        </w:rPr>
        <w:t>asigura</w:t>
      </w:r>
      <w:r w:rsidR="00F36403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1710A3">
        <w:rPr>
          <w:rFonts w:asciiTheme="majorHAnsi" w:hAnsiTheme="majorHAnsi" w:cstheme="majorHAnsi"/>
          <w:sz w:val="20"/>
          <w:szCs w:val="20"/>
          <w:lang w:val="ro-RO"/>
        </w:rPr>
        <w:t xml:space="preserve">accesul </w:t>
      </w:r>
      <w:r w:rsidR="00BC7B38">
        <w:rPr>
          <w:rFonts w:asciiTheme="majorHAnsi" w:hAnsiTheme="majorHAnsi" w:cstheme="majorHAnsi"/>
          <w:sz w:val="20"/>
          <w:szCs w:val="20"/>
          <w:lang w:val="ro-RO"/>
        </w:rPr>
        <w:t>publicului</w:t>
      </w:r>
      <w:r w:rsidR="0020531C">
        <w:rPr>
          <w:rFonts w:asciiTheme="majorHAnsi" w:hAnsiTheme="majorHAnsi" w:cstheme="majorHAnsi"/>
          <w:sz w:val="20"/>
          <w:szCs w:val="20"/>
          <w:lang w:val="ro-RO"/>
        </w:rPr>
        <w:t>, instanța va dispune ca</w:t>
      </w:r>
      <w:r w:rsidR="0020531C" w:rsidRPr="0020531C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20531C">
        <w:rPr>
          <w:rFonts w:asciiTheme="majorHAnsi" w:hAnsiTheme="majorHAnsi" w:cstheme="majorHAnsi"/>
          <w:sz w:val="20"/>
          <w:szCs w:val="20"/>
          <w:lang w:val="ro-RO"/>
        </w:rPr>
        <w:t xml:space="preserve">ședințele de </w:t>
      </w:r>
      <w:r w:rsidR="0020531C">
        <w:rPr>
          <w:rFonts w:asciiTheme="majorHAnsi" w:hAnsiTheme="majorHAnsi" w:cstheme="majorHAnsi"/>
          <w:sz w:val="20"/>
          <w:szCs w:val="20"/>
          <w:lang w:val="ro-RO"/>
        </w:rPr>
        <w:lastRenderedPageBreak/>
        <w:t>judecată desfășurate în aceste condiții</w:t>
      </w:r>
      <w:r w:rsidR="007E2389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20531C">
        <w:rPr>
          <w:rFonts w:asciiTheme="majorHAnsi" w:hAnsiTheme="majorHAnsi" w:cstheme="majorHAnsi"/>
          <w:sz w:val="20"/>
          <w:szCs w:val="20"/>
          <w:lang w:val="ro-RO"/>
        </w:rPr>
        <w:t xml:space="preserve">să se </w:t>
      </w:r>
      <w:r w:rsidR="0020531C" w:rsidRPr="00B17D92">
        <w:rPr>
          <w:rFonts w:asciiTheme="majorHAnsi" w:hAnsiTheme="majorHAnsi" w:cstheme="majorHAnsi"/>
          <w:sz w:val="20"/>
          <w:szCs w:val="20"/>
          <w:lang w:val="ro-RO"/>
        </w:rPr>
        <w:t>transmit</w:t>
      </w:r>
      <w:r w:rsidR="0020531C">
        <w:rPr>
          <w:rFonts w:asciiTheme="majorHAnsi" w:hAnsiTheme="majorHAnsi" w:cstheme="majorHAnsi"/>
          <w:sz w:val="20"/>
          <w:szCs w:val="20"/>
          <w:lang w:val="ro-RO"/>
        </w:rPr>
        <w:t>ă</w:t>
      </w:r>
      <w:r w:rsidR="0020531C" w:rsidRPr="00B17D92">
        <w:rPr>
          <w:rFonts w:asciiTheme="majorHAnsi" w:hAnsiTheme="majorHAnsi" w:cstheme="majorHAnsi"/>
          <w:sz w:val="20"/>
          <w:szCs w:val="20"/>
          <w:lang w:val="ro-RO"/>
        </w:rPr>
        <w:t xml:space="preserve"> în direct prin mijloace</w:t>
      </w:r>
      <w:r w:rsidR="0020531C">
        <w:rPr>
          <w:rFonts w:asciiTheme="majorHAnsi" w:hAnsiTheme="majorHAnsi" w:cstheme="majorHAnsi"/>
          <w:sz w:val="20"/>
          <w:szCs w:val="20"/>
          <w:lang w:val="ro-RO"/>
        </w:rPr>
        <w:t xml:space="preserve"> electronice</w:t>
      </w:r>
      <w:r w:rsidR="0020531C" w:rsidRPr="00B17D92">
        <w:rPr>
          <w:rFonts w:asciiTheme="majorHAnsi" w:hAnsiTheme="majorHAnsi" w:cstheme="majorHAnsi"/>
          <w:sz w:val="20"/>
          <w:szCs w:val="20"/>
          <w:lang w:val="ro-RO"/>
        </w:rPr>
        <w:t>, pe p</w:t>
      </w:r>
      <w:r w:rsidR="007E2389">
        <w:rPr>
          <w:rFonts w:asciiTheme="majorHAnsi" w:hAnsiTheme="majorHAnsi" w:cstheme="majorHAnsi"/>
          <w:sz w:val="20"/>
          <w:szCs w:val="20"/>
          <w:lang w:val="ro-RO"/>
        </w:rPr>
        <w:t>ortalul instanțelor de judecată, când este posibil</w:t>
      </w:r>
      <w:r w:rsidR="00D02DBC">
        <w:rPr>
          <w:rFonts w:asciiTheme="majorHAnsi" w:hAnsiTheme="majorHAnsi" w:cstheme="majorHAnsi"/>
          <w:sz w:val="20"/>
          <w:szCs w:val="20"/>
          <w:lang w:val="ro-RO"/>
        </w:rPr>
        <w:t>.</w:t>
      </w:r>
    </w:p>
    <w:p w14:paraId="1694132A" w14:textId="65C4D08F" w:rsidR="00233573" w:rsidRPr="00B17D92" w:rsidRDefault="007045CB" w:rsidP="00981C35">
      <w:pPr>
        <w:spacing w:after="120" w:line="264" w:lineRule="auto"/>
        <w:jc w:val="both"/>
        <w:rPr>
          <w:rFonts w:asciiTheme="majorHAnsi" w:hAnsiTheme="majorHAnsi" w:cstheme="majorHAnsi"/>
          <w:sz w:val="20"/>
          <w:szCs w:val="20"/>
          <w:lang w:val="ro-RO"/>
        </w:rPr>
      </w:pPr>
      <w:r>
        <w:rPr>
          <w:rFonts w:asciiTheme="majorHAnsi" w:hAnsiTheme="majorHAnsi" w:cstheme="majorHAnsi"/>
          <w:sz w:val="20"/>
          <w:szCs w:val="20"/>
          <w:lang w:val="ro-RO"/>
        </w:rPr>
        <w:t>Î</w:t>
      </w:r>
      <w:r w:rsidR="00D30DC2">
        <w:rPr>
          <w:rFonts w:asciiTheme="majorHAnsi" w:hAnsiTheme="majorHAnsi" w:cstheme="majorHAnsi"/>
          <w:sz w:val="20"/>
          <w:szCs w:val="20"/>
          <w:lang w:val="ro-RO"/>
        </w:rPr>
        <w:t xml:space="preserve">n </w:t>
      </w:r>
      <w:r>
        <w:rPr>
          <w:rFonts w:asciiTheme="majorHAnsi" w:hAnsiTheme="majorHAnsi" w:cstheme="majorHAnsi"/>
          <w:sz w:val="20"/>
          <w:szCs w:val="20"/>
          <w:lang w:val="ro-RO"/>
        </w:rPr>
        <w:t xml:space="preserve">cazul </w:t>
      </w:r>
      <w:r w:rsidR="00233573" w:rsidRPr="00B17D92">
        <w:rPr>
          <w:rFonts w:asciiTheme="majorHAnsi" w:hAnsiTheme="majorHAnsi" w:cstheme="majorHAnsi"/>
          <w:sz w:val="20"/>
          <w:szCs w:val="20"/>
          <w:lang w:val="ro-RO"/>
        </w:rPr>
        <w:t>în care părțile</w:t>
      </w:r>
      <w:r w:rsidR="007405C2" w:rsidRPr="00B17D92">
        <w:rPr>
          <w:rFonts w:asciiTheme="majorHAnsi" w:hAnsiTheme="majorHAnsi" w:cstheme="majorHAnsi"/>
          <w:sz w:val="20"/>
          <w:szCs w:val="20"/>
          <w:lang w:val="ro-RO"/>
        </w:rPr>
        <w:t xml:space="preserve"> se află într-o localitate care nu este în circumscripția instanței competente să judece cauza și</w:t>
      </w:r>
      <w:r w:rsidR="00233573" w:rsidRPr="00B17D92">
        <w:rPr>
          <w:rFonts w:asciiTheme="majorHAnsi" w:hAnsiTheme="majorHAnsi" w:cstheme="majorHAnsi"/>
          <w:sz w:val="20"/>
          <w:szCs w:val="20"/>
          <w:lang w:val="ro-RO"/>
        </w:rPr>
        <w:t xml:space="preserve"> nu dispun de mijloacele tehnice </w:t>
      </w:r>
      <w:r w:rsidR="00D30A24" w:rsidRPr="00B17D92">
        <w:rPr>
          <w:rFonts w:asciiTheme="majorHAnsi" w:hAnsiTheme="majorHAnsi" w:cstheme="majorHAnsi"/>
          <w:sz w:val="20"/>
          <w:szCs w:val="20"/>
          <w:lang w:val="ro-RO"/>
        </w:rPr>
        <w:t>care să le permită participarea</w:t>
      </w:r>
      <w:r w:rsidR="00233573" w:rsidRPr="00B17D92">
        <w:rPr>
          <w:rFonts w:asciiTheme="majorHAnsi" w:hAnsiTheme="majorHAnsi" w:cstheme="majorHAnsi"/>
          <w:sz w:val="20"/>
          <w:szCs w:val="20"/>
          <w:lang w:val="ro-RO"/>
        </w:rPr>
        <w:t xml:space="preserve"> la ședințele de judecată prin videoconferință,</w:t>
      </w:r>
      <w:r w:rsidR="007405C2" w:rsidRPr="00B17D92">
        <w:rPr>
          <w:rFonts w:asciiTheme="majorHAnsi" w:hAnsiTheme="majorHAnsi" w:cstheme="majorHAnsi"/>
          <w:sz w:val="20"/>
          <w:szCs w:val="20"/>
          <w:lang w:val="ro-RO"/>
        </w:rPr>
        <w:t xml:space="preserve"> legea prevede că </w:t>
      </w:r>
      <w:r w:rsidR="00D30A24" w:rsidRPr="00B17D92">
        <w:rPr>
          <w:rFonts w:asciiTheme="majorHAnsi" w:hAnsiTheme="majorHAnsi" w:cstheme="majorHAnsi"/>
          <w:sz w:val="20"/>
          <w:szCs w:val="20"/>
          <w:lang w:val="ro-RO"/>
        </w:rPr>
        <w:t xml:space="preserve">instanța </w:t>
      </w:r>
      <w:r>
        <w:rPr>
          <w:rFonts w:asciiTheme="majorHAnsi" w:hAnsiTheme="majorHAnsi" w:cstheme="majorHAnsi"/>
          <w:sz w:val="20"/>
          <w:szCs w:val="20"/>
          <w:lang w:val="ro-RO"/>
        </w:rPr>
        <w:t xml:space="preserve">din localitatea în care </w:t>
      </w:r>
      <w:r w:rsidR="00D30A24" w:rsidRPr="00B17D92">
        <w:rPr>
          <w:rFonts w:asciiTheme="majorHAnsi" w:hAnsiTheme="majorHAnsi" w:cstheme="majorHAnsi"/>
          <w:sz w:val="20"/>
          <w:szCs w:val="20"/>
          <w:lang w:val="ro-RO"/>
        </w:rPr>
        <w:t xml:space="preserve">se află părțile poate pune la dispoziția acestora echipamentele necesare. </w:t>
      </w:r>
    </w:p>
    <w:p w14:paraId="3BF609B9" w14:textId="77777777" w:rsidR="00CC53A8" w:rsidRDefault="00CC53A8" w:rsidP="00981C35">
      <w:pPr>
        <w:spacing w:after="120" w:line="264" w:lineRule="auto"/>
        <w:jc w:val="both"/>
        <w:rPr>
          <w:rFonts w:asciiTheme="majorHAnsi" w:hAnsiTheme="majorHAnsi" w:cstheme="majorHAnsi"/>
          <w:b/>
          <w:sz w:val="20"/>
          <w:szCs w:val="20"/>
          <w:lang w:val="ro-RO"/>
        </w:rPr>
      </w:pPr>
    </w:p>
    <w:p w14:paraId="49AFFD1C" w14:textId="7D4ADC65" w:rsidR="00403F5A" w:rsidRPr="003820E1" w:rsidRDefault="00886687" w:rsidP="00981C35">
      <w:pPr>
        <w:spacing w:after="120" w:line="264" w:lineRule="auto"/>
        <w:jc w:val="both"/>
        <w:rPr>
          <w:rFonts w:asciiTheme="majorHAnsi" w:hAnsiTheme="majorHAnsi" w:cstheme="majorHAnsi"/>
          <w:b/>
          <w:sz w:val="20"/>
          <w:szCs w:val="20"/>
          <w:lang w:val="ro-RO"/>
        </w:rPr>
      </w:pPr>
      <w:r>
        <w:rPr>
          <w:rFonts w:asciiTheme="majorHAnsi" w:hAnsiTheme="majorHAnsi" w:cstheme="majorHAnsi"/>
          <w:b/>
          <w:sz w:val="20"/>
          <w:szCs w:val="20"/>
          <w:lang w:val="ro-RO"/>
        </w:rPr>
        <w:t>Formatul electronic devine regulă</w:t>
      </w:r>
    </w:p>
    <w:p w14:paraId="7F8E069E" w14:textId="77EC48C1" w:rsidR="00403F5A" w:rsidRDefault="0033759A" w:rsidP="00981C35">
      <w:pPr>
        <w:spacing w:after="120" w:line="264" w:lineRule="auto"/>
        <w:jc w:val="both"/>
        <w:rPr>
          <w:rFonts w:asciiTheme="majorHAnsi" w:hAnsiTheme="majorHAnsi" w:cstheme="majorHAnsi"/>
          <w:sz w:val="20"/>
          <w:szCs w:val="20"/>
          <w:lang w:val="ro-RO"/>
        </w:rPr>
      </w:pPr>
      <w:r w:rsidRPr="00B17D92">
        <w:rPr>
          <w:rFonts w:asciiTheme="majorHAnsi" w:hAnsiTheme="majorHAnsi" w:cstheme="majorHAnsi"/>
          <w:sz w:val="20"/>
          <w:szCs w:val="20"/>
          <w:lang w:val="ro-RO"/>
        </w:rPr>
        <w:t xml:space="preserve">Alte măsuri </w:t>
      </w:r>
      <w:r w:rsidR="007045CB">
        <w:rPr>
          <w:rFonts w:asciiTheme="majorHAnsi" w:hAnsiTheme="majorHAnsi" w:cstheme="majorHAnsi"/>
          <w:sz w:val="20"/>
          <w:szCs w:val="20"/>
          <w:lang w:val="ro-RO"/>
        </w:rPr>
        <w:t xml:space="preserve">prevăzute de noua lege </w:t>
      </w:r>
      <w:r w:rsidRPr="00B17D92">
        <w:rPr>
          <w:rFonts w:asciiTheme="majorHAnsi" w:hAnsiTheme="majorHAnsi" w:cstheme="majorHAnsi"/>
          <w:sz w:val="20"/>
          <w:szCs w:val="20"/>
          <w:lang w:val="ro-RO"/>
        </w:rPr>
        <w:t>v</w:t>
      </w:r>
      <w:r w:rsidR="00D65BA9">
        <w:rPr>
          <w:rFonts w:asciiTheme="majorHAnsi" w:hAnsiTheme="majorHAnsi" w:cstheme="majorHAnsi"/>
          <w:sz w:val="20"/>
          <w:szCs w:val="20"/>
          <w:lang w:val="ro-RO"/>
        </w:rPr>
        <w:t xml:space="preserve">izează utilizarea preponderentă </w:t>
      </w:r>
      <w:r w:rsidRPr="00B17D92">
        <w:rPr>
          <w:rFonts w:asciiTheme="majorHAnsi" w:hAnsiTheme="majorHAnsi" w:cstheme="majorHAnsi"/>
          <w:sz w:val="20"/>
          <w:szCs w:val="20"/>
          <w:lang w:val="ro-RO"/>
        </w:rPr>
        <w:t>a mijloacelor electronice de comunicare, atât pentru depunerea documentelor la dosarul cauzei, cât și pentru comunicarea actelor de către instanță și</w:t>
      </w:r>
      <w:r w:rsidR="00490795" w:rsidRPr="00B17D92">
        <w:rPr>
          <w:rFonts w:asciiTheme="majorHAnsi" w:hAnsiTheme="majorHAnsi" w:cstheme="majorHAnsi"/>
          <w:sz w:val="20"/>
          <w:szCs w:val="20"/>
          <w:lang w:val="ro-RO"/>
        </w:rPr>
        <w:t xml:space="preserve"> executori</w:t>
      </w:r>
      <w:r w:rsidR="007045CB">
        <w:rPr>
          <w:rFonts w:asciiTheme="majorHAnsi" w:hAnsiTheme="majorHAnsi" w:cstheme="majorHAnsi"/>
          <w:sz w:val="20"/>
          <w:szCs w:val="20"/>
          <w:lang w:val="ro-RO"/>
        </w:rPr>
        <w:t>i</w:t>
      </w:r>
      <w:r w:rsidR="00490795" w:rsidRPr="00B17D92">
        <w:rPr>
          <w:rFonts w:asciiTheme="majorHAnsi" w:hAnsiTheme="majorHAnsi" w:cstheme="majorHAnsi"/>
          <w:sz w:val="20"/>
          <w:szCs w:val="20"/>
          <w:lang w:val="ro-RO"/>
        </w:rPr>
        <w:t xml:space="preserve"> judecătorești</w:t>
      </w:r>
      <w:r w:rsidRPr="00B17D92">
        <w:rPr>
          <w:rFonts w:asciiTheme="majorHAnsi" w:hAnsiTheme="majorHAnsi" w:cstheme="majorHAnsi"/>
          <w:sz w:val="20"/>
          <w:szCs w:val="20"/>
          <w:lang w:val="ro-RO"/>
        </w:rPr>
        <w:t xml:space="preserve">. </w:t>
      </w:r>
      <w:r w:rsidR="00A42C43">
        <w:rPr>
          <w:rFonts w:asciiTheme="majorHAnsi" w:hAnsiTheme="majorHAnsi" w:cstheme="majorHAnsi"/>
          <w:sz w:val="20"/>
          <w:szCs w:val="20"/>
          <w:lang w:val="ro-RO"/>
        </w:rPr>
        <w:t xml:space="preserve">Astfel, utilizarea documentelor în format electronic devine regula, nemaifiind doar o </w:t>
      </w:r>
      <w:r w:rsidR="00D65BA9">
        <w:rPr>
          <w:rFonts w:asciiTheme="majorHAnsi" w:hAnsiTheme="majorHAnsi" w:cstheme="majorHAnsi"/>
          <w:sz w:val="20"/>
          <w:szCs w:val="20"/>
          <w:lang w:val="ro-RO"/>
        </w:rPr>
        <w:t>excepție</w:t>
      </w:r>
      <w:r w:rsidR="00A42C43">
        <w:rPr>
          <w:rFonts w:asciiTheme="majorHAnsi" w:hAnsiTheme="majorHAnsi" w:cstheme="majorHAnsi"/>
          <w:sz w:val="20"/>
          <w:szCs w:val="20"/>
          <w:lang w:val="ro-RO"/>
        </w:rPr>
        <w:t>.</w:t>
      </w:r>
    </w:p>
    <w:p w14:paraId="06A0C760" w14:textId="77777777" w:rsidR="00D30DC2" w:rsidRPr="00B17D92" w:rsidRDefault="00D30DC2" w:rsidP="00981C35">
      <w:pPr>
        <w:spacing w:after="120" w:line="264" w:lineRule="auto"/>
        <w:jc w:val="both"/>
        <w:rPr>
          <w:rFonts w:asciiTheme="majorHAnsi" w:hAnsiTheme="majorHAnsi" w:cstheme="majorHAnsi"/>
          <w:sz w:val="20"/>
          <w:szCs w:val="20"/>
          <w:lang w:val="ro-RO"/>
        </w:rPr>
      </w:pPr>
      <w:r>
        <w:rPr>
          <w:rFonts w:asciiTheme="majorHAnsi" w:hAnsiTheme="majorHAnsi" w:cstheme="majorHAnsi"/>
          <w:sz w:val="20"/>
          <w:szCs w:val="20"/>
          <w:lang w:val="ro-RO"/>
        </w:rPr>
        <w:t>De asemenea,</w:t>
      </w:r>
      <w:r w:rsidRPr="00B17D92">
        <w:rPr>
          <w:rFonts w:asciiTheme="majorHAnsi" w:hAnsiTheme="majorHAnsi" w:cstheme="majorHAnsi"/>
          <w:sz w:val="20"/>
          <w:szCs w:val="20"/>
          <w:lang w:val="ro-RO"/>
        </w:rPr>
        <w:t xml:space="preserve"> pe durata în care legea își produce efectele, pragul valoric pentru aplicarea procedurii </w:t>
      </w:r>
      <w:r w:rsidR="007C47E0">
        <w:rPr>
          <w:rFonts w:asciiTheme="majorHAnsi" w:hAnsiTheme="majorHAnsi" w:cstheme="majorHAnsi"/>
          <w:sz w:val="20"/>
          <w:szCs w:val="20"/>
          <w:lang w:val="ro-RO"/>
        </w:rPr>
        <w:t xml:space="preserve">simplificate </w:t>
      </w:r>
      <w:r w:rsidRPr="00B17D92">
        <w:rPr>
          <w:rFonts w:asciiTheme="majorHAnsi" w:hAnsiTheme="majorHAnsi" w:cstheme="majorHAnsi"/>
          <w:sz w:val="20"/>
          <w:szCs w:val="20"/>
          <w:lang w:val="ro-RO"/>
        </w:rPr>
        <w:t>referitoare la cererile de valoare redusă</w:t>
      </w:r>
      <w:r w:rsidR="007C47E0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Pr="00B17D92">
        <w:rPr>
          <w:rFonts w:asciiTheme="majorHAnsi" w:hAnsiTheme="majorHAnsi" w:cstheme="majorHAnsi"/>
          <w:sz w:val="20"/>
          <w:szCs w:val="20"/>
          <w:lang w:val="ro-RO"/>
        </w:rPr>
        <w:t>este majorat de la 10.000 lei la 50.000 lei</w:t>
      </w:r>
    </w:p>
    <w:p w14:paraId="356FB835" w14:textId="77777777" w:rsidR="00CC53A8" w:rsidRDefault="00CC53A8" w:rsidP="00981C35">
      <w:pPr>
        <w:spacing w:after="120" w:line="264" w:lineRule="auto"/>
        <w:jc w:val="both"/>
        <w:rPr>
          <w:rFonts w:asciiTheme="majorHAnsi" w:hAnsiTheme="majorHAnsi" w:cstheme="majorHAnsi"/>
          <w:b/>
          <w:sz w:val="20"/>
          <w:szCs w:val="20"/>
          <w:lang w:val="ro-RO"/>
        </w:rPr>
      </w:pPr>
    </w:p>
    <w:p w14:paraId="610D579C" w14:textId="337BF4EB" w:rsidR="00D30DC2" w:rsidRDefault="00886687" w:rsidP="00981C35">
      <w:pPr>
        <w:spacing w:after="120" w:line="264" w:lineRule="auto"/>
        <w:jc w:val="both"/>
        <w:rPr>
          <w:rFonts w:asciiTheme="majorHAnsi" w:hAnsiTheme="majorHAnsi" w:cstheme="majorHAnsi"/>
          <w:sz w:val="20"/>
          <w:szCs w:val="20"/>
          <w:lang w:val="ro-RO"/>
        </w:rPr>
      </w:pPr>
      <w:r>
        <w:rPr>
          <w:rFonts w:asciiTheme="majorHAnsi" w:hAnsiTheme="majorHAnsi" w:cstheme="majorHAnsi"/>
          <w:b/>
          <w:sz w:val="20"/>
          <w:szCs w:val="20"/>
          <w:lang w:val="ro-RO"/>
        </w:rPr>
        <w:t>Noile reglementări ar putea fie extinse d</w:t>
      </w:r>
      <w:r w:rsidR="00CE3379">
        <w:rPr>
          <w:rFonts w:asciiTheme="majorHAnsi" w:hAnsiTheme="majorHAnsi" w:cstheme="majorHAnsi"/>
          <w:b/>
          <w:sz w:val="20"/>
          <w:szCs w:val="20"/>
          <w:lang w:val="ro-RO"/>
        </w:rPr>
        <w:t>incolo de pandemie</w:t>
      </w:r>
    </w:p>
    <w:p w14:paraId="57E6DC2E" w14:textId="3427BCD6" w:rsidR="00A42C43" w:rsidRDefault="00BD7266" w:rsidP="00981C35">
      <w:pPr>
        <w:spacing w:after="120" w:line="264" w:lineRule="auto"/>
        <w:jc w:val="both"/>
        <w:rPr>
          <w:rFonts w:asciiTheme="majorHAnsi" w:hAnsiTheme="majorHAnsi" w:cstheme="majorHAnsi"/>
          <w:sz w:val="20"/>
          <w:szCs w:val="20"/>
          <w:lang w:val="ro-RO"/>
        </w:rPr>
      </w:pPr>
      <w:r>
        <w:rPr>
          <w:rFonts w:asciiTheme="majorHAnsi" w:hAnsiTheme="majorHAnsi" w:cstheme="majorHAnsi"/>
          <w:sz w:val="20"/>
          <w:szCs w:val="20"/>
          <w:lang w:val="ro-RO"/>
        </w:rPr>
        <w:t>Proiectul de lege privind</w:t>
      </w:r>
      <w:r w:rsidR="00A42C43">
        <w:rPr>
          <w:rFonts w:asciiTheme="majorHAnsi" w:hAnsiTheme="majorHAnsi" w:cstheme="majorHAnsi"/>
          <w:sz w:val="20"/>
          <w:szCs w:val="20"/>
          <w:lang w:val="ro-RO"/>
        </w:rPr>
        <w:t xml:space="preserve"> adaptarea </w:t>
      </w:r>
      <w:r w:rsidR="0019094B">
        <w:rPr>
          <w:rFonts w:asciiTheme="majorHAnsi" w:hAnsiTheme="majorHAnsi" w:cstheme="majorHAnsi"/>
          <w:sz w:val="20"/>
          <w:szCs w:val="20"/>
          <w:lang w:val="ro-RO"/>
        </w:rPr>
        <w:t>ș</w:t>
      </w:r>
      <w:r w:rsidR="00A42C43">
        <w:rPr>
          <w:rFonts w:asciiTheme="majorHAnsi" w:hAnsiTheme="majorHAnsi" w:cstheme="majorHAnsi"/>
          <w:sz w:val="20"/>
          <w:szCs w:val="20"/>
          <w:lang w:val="ro-RO"/>
        </w:rPr>
        <w:t>i digitalizarea</w:t>
      </w:r>
      <w:r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A42C43">
        <w:rPr>
          <w:rFonts w:asciiTheme="majorHAnsi" w:hAnsiTheme="majorHAnsi" w:cstheme="majorHAnsi"/>
          <w:sz w:val="20"/>
          <w:szCs w:val="20"/>
          <w:lang w:val="ro-RO"/>
        </w:rPr>
        <w:t xml:space="preserve">justiției </w:t>
      </w:r>
      <w:r>
        <w:rPr>
          <w:rFonts w:asciiTheme="majorHAnsi" w:hAnsiTheme="majorHAnsi" w:cstheme="majorHAnsi"/>
          <w:sz w:val="20"/>
          <w:szCs w:val="20"/>
          <w:lang w:val="ro-RO"/>
        </w:rPr>
        <w:t xml:space="preserve">în pandemie </w:t>
      </w:r>
      <w:r w:rsidR="00A42C43">
        <w:rPr>
          <w:rFonts w:asciiTheme="majorHAnsi" w:hAnsiTheme="majorHAnsi" w:cstheme="majorHAnsi"/>
          <w:sz w:val="20"/>
          <w:szCs w:val="20"/>
          <w:lang w:val="ro-RO"/>
        </w:rPr>
        <w:t xml:space="preserve">poate reprezenta </w:t>
      </w:r>
      <w:r>
        <w:rPr>
          <w:rFonts w:asciiTheme="majorHAnsi" w:hAnsiTheme="majorHAnsi" w:cstheme="majorHAnsi"/>
          <w:sz w:val="20"/>
          <w:szCs w:val="20"/>
          <w:lang w:val="ro-RO"/>
        </w:rPr>
        <w:t xml:space="preserve">un prim pas în direcția </w:t>
      </w:r>
      <w:r w:rsidR="00A42C43">
        <w:rPr>
          <w:rFonts w:asciiTheme="majorHAnsi" w:hAnsiTheme="majorHAnsi" w:cstheme="majorHAnsi"/>
          <w:sz w:val="20"/>
          <w:szCs w:val="20"/>
          <w:lang w:val="ro-RO"/>
        </w:rPr>
        <w:t xml:space="preserve">modernizării </w:t>
      </w:r>
      <w:r w:rsidR="003933CC">
        <w:rPr>
          <w:rFonts w:asciiTheme="majorHAnsi" w:hAnsiTheme="majorHAnsi" w:cstheme="majorHAnsi"/>
          <w:sz w:val="20"/>
          <w:szCs w:val="20"/>
          <w:lang w:val="ro-RO"/>
        </w:rPr>
        <w:t>activității instanțelor</w:t>
      </w:r>
      <w:r w:rsidR="00A42C43">
        <w:rPr>
          <w:rFonts w:asciiTheme="majorHAnsi" w:hAnsiTheme="majorHAnsi" w:cstheme="majorHAnsi"/>
          <w:sz w:val="20"/>
          <w:szCs w:val="20"/>
          <w:lang w:val="ro-RO"/>
        </w:rPr>
        <w:t xml:space="preserve"> din România</w:t>
      </w:r>
      <w:r w:rsidR="003933CC">
        <w:rPr>
          <w:rFonts w:asciiTheme="majorHAnsi" w:hAnsiTheme="majorHAnsi" w:cstheme="majorHAnsi"/>
          <w:sz w:val="20"/>
          <w:szCs w:val="20"/>
          <w:lang w:val="ro-RO"/>
        </w:rPr>
        <w:t>. Chiar dacă aplicabilitatea legii este limitată pe durata stări</w:t>
      </w:r>
      <w:r w:rsidR="00027C88">
        <w:rPr>
          <w:rFonts w:asciiTheme="majorHAnsi" w:hAnsiTheme="majorHAnsi" w:cstheme="majorHAnsi"/>
          <w:sz w:val="20"/>
          <w:szCs w:val="20"/>
          <w:lang w:val="ro-RO"/>
        </w:rPr>
        <w:t>i de alertă declarată pentru combaterea pandemiei de COVID-19, în funcție de rezultatele măsurilor adoptate</w:t>
      </w:r>
      <w:r w:rsidR="00CC53A8">
        <w:rPr>
          <w:rFonts w:asciiTheme="majorHAnsi" w:hAnsiTheme="majorHAnsi" w:cstheme="majorHAnsi"/>
          <w:sz w:val="20"/>
          <w:szCs w:val="20"/>
          <w:lang w:val="ro-RO"/>
        </w:rPr>
        <w:t>,</w:t>
      </w:r>
      <w:r w:rsidR="00027C88">
        <w:rPr>
          <w:rFonts w:asciiTheme="majorHAnsi" w:hAnsiTheme="majorHAnsi" w:cstheme="majorHAnsi"/>
          <w:sz w:val="20"/>
          <w:szCs w:val="20"/>
          <w:lang w:val="ro-RO"/>
        </w:rPr>
        <w:t xml:space="preserve"> ne putem aștepta la extinderea și generalizarea </w:t>
      </w:r>
      <w:r w:rsidR="0019094B">
        <w:rPr>
          <w:rFonts w:asciiTheme="majorHAnsi" w:hAnsiTheme="majorHAnsi" w:cstheme="majorHAnsi"/>
          <w:sz w:val="20"/>
          <w:szCs w:val="20"/>
          <w:lang w:val="ro-RO"/>
        </w:rPr>
        <w:t>prevederilor cuprinse în noul act normativ</w:t>
      </w:r>
      <w:r w:rsidR="00027C88">
        <w:rPr>
          <w:rFonts w:asciiTheme="majorHAnsi" w:hAnsiTheme="majorHAnsi" w:cstheme="majorHAnsi"/>
          <w:sz w:val="20"/>
          <w:szCs w:val="20"/>
          <w:lang w:val="ro-RO"/>
        </w:rPr>
        <w:t xml:space="preserve">. </w:t>
      </w:r>
    </w:p>
    <w:p w14:paraId="4E99A8C0" w14:textId="7409E634" w:rsidR="00782C66" w:rsidRPr="00C73084" w:rsidRDefault="00027C88" w:rsidP="00981C35">
      <w:pPr>
        <w:spacing w:after="12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  <w:lang w:val="ro-RO"/>
        </w:rPr>
        <w:t xml:space="preserve">Pe de altă parte, </w:t>
      </w:r>
      <w:r w:rsidR="0033759A" w:rsidRPr="00B17D92">
        <w:rPr>
          <w:rFonts w:asciiTheme="majorHAnsi" w:hAnsiTheme="majorHAnsi" w:cstheme="majorHAnsi"/>
          <w:sz w:val="20"/>
          <w:szCs w:val="20"/>
          <w:lang w:val="ro-RO"/>
        </w:rPr>
        <w:t>însuși textul de lege</w:t>
      </w:r>
      <w:r>
        <w:rPr>
          <w:rFonts w:asciiTheme="majorHAnsi" w:hAnsiTheme="majorHAnsi" w:cstheme="majorHAnsi"/>
          <w:sz w:val="20"/>
          <w:szCs w:val="20"/>
          <w:lang w:val="ro-RO"/>
        </w:rPr>
        <w:t xml:space="preserve"> (prin utilizarea repetată a sintagmei </w:t>
      </w:r>
      <w:r w:rsidRPr="00027C88">
        <w:rPr>
          <w:rFonts w:asciiTheme="majorHAnsi" w:hAnsiTheme="majorHAnsi" w:cstheme="majorHAnsi"/>
          <w:sz w:val="20"/>
          <w:szCs w:val="20"/>
          <w:lang w:val="ro-RO"/>
        </w:rPr>
        <w:t>„</w:t>
      </w:r>
      <w:r w:rsidRPr="00FD2086">
        <w:rPr>
          <w:rFonts w:asciiTheme="majorHAnsi" w:hAnsiTheme="majorHAnsi" w:cstheme="majorHAnsi"/>
          <w:i/>
          <w:sz w:val="20"/>
          <w:szCs w:val="20"/>
          <w:lang w:val="ro-RO"/>
        </w:rPr>
        <w:t>când este posibil</w:t>
      </w:r>
      <w:r w:rsidRPr="00027C88">
        <w:rPr>
          <w:rFonts w:asciiTheme="majorHAnsi" w:hAnsiTheme="majorHAnsi" w:cstheme="majorHAnsi"/>
          <w:sz w:val="20"/>
          <w:szCs w:val="20"/>
          <w:lang w:val="ro-RO"/>
        </w:rPr>
        <w:t>”</w:t>
      </w:r>
      <w:r>
        <w:rPr>
          <w:rFonts w:asciiTheme="majorHAnsi" w:hAnsiTheme="majorHAnsi" w:cstheme="majorHAnsi"/>
          <w:sz w:val="20"/>
          <w:szCs w:val="20"/>
          <w:lang w:val="ro-RO"/>
        </w:rPr>
        <w:t xml:space="preserve">) </w:t>
      </w:r>
      <w:r w:rsidR="0033759A" w:rsidRPr="00B17D92">
        <w:rPr>
          <w:rFonts w:asciiTheme="majorHAnsi" w:hAnsiTheme="majorHAnsi" w:cstheme="majorHAnsi"/>
          <w:sz w:val="20"/>
          <w:szCs w:val="20"/>
          <w:lang w:val="ro-RO"/>
        </w:rPr>
        <w:t>denotă faptul că</w:t>
      </w:r>
      <w:r w:rsidR="00FD56F2">
        <w:rPr>
          <w:rFonts w:asciiTheme="majorHAnsi" w:hAnsiTheme="majorHAnsi" w:cstheme="majorHAnsi"/>
          <w:sz w:val="20"/>
          <w:szCs w:val="20"/>
          <w:lang w:val="ro-RO"/>
        </w:rPr>
        <w:t>,</w:t>
      </w:r>
      <w:r>
        <w:rPr>
          <w:rFonts w:asciiTheme="majorHAnsi" w:hAnsiTheme="majorHAnsi" w:cstheme="majorHAnsi"/>
          <w:sz w:val="20"/>
          <w:szCs w:val="20"/>
          <w:lang w:val="ro-RO"/>
        </w:rPr>
        <w:t xml:space="preserve"> pe lângă soluții legislative</w:t>
      </w:r>
      <w:r w:rsidR="00FD56F2">
        <w:rPr>
          <w:rFonts w:asciiTheme="majorHAnsi" w:hAnsiTheme="majorHAnsi" w:cstheme="majorHAnsi"/>
          <w:sz w:val="20"/>
          <w:szCs w:val="20"/>
          <w:lang w:val="ro-RO"/>
        </w:rPr>
        <w:t>,</w:t>
      </w:r>
      <w:r>
        <w:rPr>
          <w:rFonts w:asciiTheme="majorHAnsi" w:hAnsiTheme="majorHAnsi" w:cstheme="majorHAnsi"/>
          <w:sz w:val="20"/>
          <w:szCs w:val="20"/>
          <w:lang w:val="ro-RO"/>
        </w:rPr>
        <w:t xml:space="preserve"> este necesar și un efort logistic pentru dotarea instanțelor cu tehnologia indispensabilă </w:t>
      </w:r>
      <w:r w:rsidR="00FD56F2">
        <w:rPr>
          <w:rFonts w:asciiTheme="majorHAnsi" w:hAnsiTheme="majorHAnsi" w:cstheme="majorHAnsi"/>
          <w:sz w:val="20"/>
          <w:szCs w:val="20"/>
          <w:lang w:val="ro-RO"/>
        </w:rPr>
        <w:t xml:space="preserve">în vederea digitalizării, precum și instruirea personalului </w:t>
      </w:r>
      <w:r w:rsidR="00FD2086">
        <w:rPr>
          <w:rFonts w:asciiTheme="majorHAnsi" w:hAnsiTheme="majorHAnsi" w:cstheme="majorHAnsi"/>
          <w:sz w:val="20"/>
          <w:szCs w:val="20"/>
          <w:lang w:val="ro-RO"/>
        </w:rPr>
        <w:t>pentru utilizarea acesteia.</w:t>
      </w:r>
      <w:r w:rsidR="00D70FAA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D05916">
        <w:rPr>
          <w:rFonts w:asciiTheme="majorHAnsi" w:hAnsiTheme="majorHAnsi" w:cstheme="majorHAnsi"/>
          <w:sz w:val="20"/>
          <w:szCs w:val="20"/>
          <w:lang w:val="ro-RO"/>
        </w:rPr>
        <w:t>Primii pași în acest sens au fost anunțați încă de anul trecut de</w:t>
      </w:r>
      <w:r w:rsidR="00D70FAA">
        <w:rPr>
          <w:rFonts w:asciiTheme="majorHAnsi" w:hAnsiTheme="majorHAnsi" w:cstheme="majorHAnsi"/>
          <w:sz w:val="20"/>
          <w:szCs w:val="20"/>
          <w:lang w:val="ro-RO"/>
        </w:rPr>
        <w:t xml:space="preserve"> Ministerul Justiției</w:t>
      </w:r>
      <w:r w:rsidR="00D05916">
        <w:rPr>
          <w:rFonts w:asciiTheme="majorHAnsi" w:hAnsiTheme="majorHAnsi" w:cstheme="majorHAnsi"/>
          <w:sz w:val="20"/>
          <w:szCs w:val="20"/>
          <w:lang w:val="ro-RO"/>
        </w:rPr>
        <w:t>,</w:t>
      </w:r>
      <w:r w:rsidR="00D70FAA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D05916">
        <w:rPr>
          <w:rFonts w:asciiTheme="majorHAnsi" w:hAnsiTheme="majorHAnsi" w:cstheme="majorHAnsi"/>
          <w:sz w:val="20"/>
          <w:szCs w:val="20"/>
          <w:lang w:val="ro-RO"/>
        </w:rPr>
        <w:t>sub forma unei</w:t>
      </w:r>
      <w:r w:rsidR="00D70FAA">
        <w:rPr>
          <w:rFonts w:asciiTheme="majorHAnsi" w:hAnsiTheme="majorHAnsi" w:cstheme="majorHAnsi"/>
          <w:sz w:val="20"/>
          <w:szCs w:val="20"/>
          <w:lang w:val="ro-RO"/>
        </w:rPr>
        <w:t xml:space="preserve"> finanțări de aproa</w:t>
      </w:r>
      <w:r w:rsidR="00D05916">
        <w:rPr>
          <w:rFonts w:asciiTheme="majorHAnsi" w:hAnsiTheme="majorHAnsi" w:cstheme="majorHAnsi"/>
          <w:sz w:val="20"/>
          <w:szCs w:val="20"/>
          <w:lang w:val="ro-RO"/>
        </w:rPr>
        <w:t xml:space="preserve">pe </w:t>
      </w:r>
      <w:r w:rsidR="00F36403">
        <w:rPr>
          <w:rFonts w:asciiTheme="majorHAnsi" w:hAnsiTheme="majorHAnsi" w:cstheme="majorHAnsi"/>
          <w:sz w:val="20"/>
          <w:szCs w:val="20"/>
          <w:lang w:val="ro-RO"/>
        </w:rPr>
        <w:t>opt</w:t>
      </w:r>
      <w:r w:rsidR="00D05916">
        <w:rPr>
          <w:rFonts w:asciiTheme="majorHAnsi" w:hAnsiTheme="majorHAnsi" w:cstheme="majorHAnsi"/>
          <w:sz w:val="20"/>
          <w:szCs w:val="20"/>
          <w:lang w:val="ro-RO"/>
        </w:rPr>
        <w:t xml:space="preserve"> milioane de euro </w:t>
      </w:r>
      <w:r w:rsidR="00D70FAA">
        <w:rPr>
          <w:rFonts w:asciiTheme="majorHAnsi" w:hAnsiTheme="majorHAnsi" w:cstheme="majorHAnsi"/>
          <w:sz w:val="20"/>
          <w:szCs w:val="20"/>
          <w:lang w:val="ro-RO"/>
        </w:rPr>
        <w:t xml:space="preserve">pentru dotarea instanțelor cu </w:t>
      </w:r>
      <w:r w:rsidR="00D70FAA" w:rsidRPr="00D70FAA">
        <w:rPr>
          <w:rFonts w:asciiTheme="majorHAnsi" w:hAnsiTheme="majorHAnsi" w:cstheme="majorHAnsi"/>
          <w:sz w:val="20"/>
          <w:szCs w:val="20"/>
          <w:lang w:val="ro-RO"/>
        </w:rPr>
        <w:t>sisteme de videoconferință și</w:t>
      </w:r>
      <w:r w:rsidR="00D05916">
        <w:rPr>
          <w:rFonts w:asciiTheme="majorHAnsi" w:hAnsiTheme="majorHAnsi" w:cstheme="majorHAnsi"/>
          <w:sz w:val="20"/>
          <w:szCs w:val="20"/>
          <w:lang w:val="ro-RO"/>
        </w:rPr>
        <w:t xml:space="preserve"> alte</w:t>
      </w:r>
      <w:r w:rsidR="00D70FAA" w:rsidRPr="00D70FAA">
        <w:rPr>
          <w:rFonts w:asciiTheme="majorHAnsi" w:hAnsiTheme="majorHAnsi" w:cstheme="majorHAnsi"/>
          <w:sz w:val="20"/>
          <w:szCs w:val="20"/>
          <w:lang w:val="ro-RO"/>
        </w:rPr>
        <w:t xml:space="preserve"> echipamente informatice</w:t>
      </w:r>
      <w:r w:rsidR="00D70FAA">
        <w:rPr>
          <w:rFonts w:asciiTheme="majorHAnsi" w:hAnsiTheme="majorHAnsi" w:cstheme="majorHAnsi"/>
          <w:sz w:val="20"/>
          <w:szCs w:val="20"/>
          <w:lang w:val="ro-RO"/>
        </w:rPr>
        <w:t>.</w:t>
      </w:r>
    </w:p>
    <w:sectPr w:rsidR="00782C66" w:rsidRPr="00C73084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522514" w14:textId="77777777" w:rsidR="0024751B" w:rsidRDefault="0024751B" w:rsidP="00282132">
      <w:pPr>
        <w:spacing w:after="0" w:line="240" w:lineRule="auto"/>
      </w:pPr>
      <w:r>
        <w:separator/>
      </w:r>
    </w:p>
  </w:endnote>
  <w:endnote w:type="continuationSeparator" w:id="0">
    <w:p w14:paraId="05177A1C" w14:textId="77777777" w:rsidR="0024751B" w:rsidRDefault="0024751B" w:rsidP="00282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25856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BEB5C0" w14:textId="52A88AF4" w:rsidR="00CE3379" w:rsidRDefault="00CE337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1C3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4F71AC" w14:textId="77777777" w:rsidR="00CE3379" w:rsidRDefault="00CE33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8FAAD9" w14:textId="77777777" w:rsidR="0024751B" w:rsidRDefault="0024751B" w:rsidP="00282132">
      <w:pPr>
        <w:spacing w:after="0" w:line="240" w:lineRule="auto"/>
      </w:pPr>
      <w:r>
        <w:separator/>
      </w:r>
    </w:p>
  </w:footnote>
  <w:footnote w:type="continuationSeparator" w:id="0">
    <w:p w14:paraId="6F7448B5" w14:textId="77777777" w:rsidR="0024751B" w:rsidRDefault="0024751B" w:rsidP="00282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C75C5" w14:textId="77777777" w:rsidR="00282132" w:rsidRDefault="00282132">
    <w:pPr>
      <w:pStyle w:val="Header"/>
    </w:pPr>
    <w:r>
      <w:rPr>
        <w:noProof/>
        <w:lang w:val="ro-RO" w:eastAsia="ro-RO"/>
      </w:rPr>
      <w:drawing>
        <wp:inline distT="0" distB="0" distL="0" distR="0" wp14:anchorId="10E2EED3" wp14:editId="6CF0CB0C">
          <wp:extent cx="1600200" cy="295275"/>
          <wp:effectExtent l="0" t="0" r="0" b="9525"/>
          <wp:docPr id="1" name="Picture 1" descr="Logo Reff&amp;Asociatii negr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 Reff&amp;Asociatii negru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295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45E"/>
    <w:rsid w:val="00027C88"/>
    <w:rsid w:val="00086656"/>
    <w:rsid w:val="000F047F"/>
    <w:rsid w:val="0010612F"/>
    <w:rsid w:val="00120392"/>
    <w:rsid w:val="00151CF6"/>
    <w:rsid w:val="001710A3"/>
    <w:rsid w:val="0018413C"/>
    <w:rsid w:val="0019094B"/>
    <w:rsid w:val="00190FEA"/>
    <w:rsid w:val="001B07E5"/>
    <w:rsid w:val="0020531C"/>
    <w:rsid w:val="00233573"/>
    <w:rsid w:val="002422B4"/>
    <w:rsid w:val="002468B7"/>
    <w:rsid w:val="0024751B"/>
    <w:rsid w:val="00282132"/>
    <w:rsid w:val="002D09CF"/>
    <w:rsid w:val="002D223F"/>
    <w:rsid w:val="002E6F99"/>
    <w:rsid w:val="002F100A"/>
    <w:rsid w:val="002F536C"/>
    <w:rsid w:val="0033759A"/>
    <w:rsid w:val="0033798C"/>
    <w:rsid w:val="00350972"/>
    <w:rsid w:val="00357E5C"/>
    <w:rsid w:val="00366DCF"/>
    <w:rsid w:val="003820E1"/>
    <w:rsid w:val="003933CC"/>
    <w:rsid w:val="003B454A"/>
    <w:rsid w:val="003F66FD"/>
    <w:rsid w:val="00402015"/>
    <w:rsid w:val="004031F4"/>
    <w:rsid w:val="00403F5A"/>
    <w:rsid w:val="00424023"/>
    <w:rsid w:val="00441070"/>
    <w:rsid w:val="004607B9"/>
    <w:rsid w:val="00463F48"/>
    <w:rsid w:val="00476D9B"/>
    <w:rsid w:val="00490795"/>
    <w:rsid w:val="004C5433"/>
    <w:rsid w:val="004C5EA2"/>
    <w:rsid w:val="004D634E"/>
    <w:rsid w:val="004D6DB8"/>
    <w:rsid w:val="0050345E"/>
    <w:rsid w:val="00504535"/>
    <w:rsid w:val="00507B93"/>
    <w:rsid w:val="00511022"/>
    <w:rsid w:val="00533393"/>
    <w:rsid w:val="00534736"/>
    <w:rsid w:val="005457D2"/>
    <w:rsid w:val="00556E32"/>
    <w:rsid w:val="00567EBE"/>
    <w:rsid w:val="005775CC"/>
    <w:rsid w:val="00580616"/>
    <w:rsid w:val="00594317"/>
    <w:rsid w:val="005C46B8"/>
    <w:rsid w:val="005C5F17"/>
    <w:rsid w:val="005D10AA"/>
    <w:rsid w:val="005F13FA"/>
    <w:rsid w:val="006118EE"/>
    <w:rsid w:val="006534E0"/>
    <w:rsid w:val="00662288"/>
    <w:rsid w:val="00665627"/>
    <w:rsid w:val="006836EE"/>
    <w:rsid w:val="00690C5E"/>
    <w:rsid w:val="00691164"/>
    <w:rsid w:val="006B4EF7"/>
    <w:rsid w:val="006B523D"/>
    <w:rsid w:val="007045CB"/>
    <w:rsid w:val="00726827"/>
    <w:rsid w:val="007405C2"/>
    <w:rsid w:val="00741355"/>
    <w:rsid w:val="00754EDD"/>
    <w:rsid w:val="00782C66"/>
    <w:rsid w:val="00790E7B"/>
    <w:rsid w:val="00792936"/>
    <w:rsid w:val="007C47E0"/>
    <w:rsid w:val="007C4A91"/>
    <w:rsid w:val="007C7148"/>
    <w:rsid w:val="007E2389"/>
    <w:rsid w:val="007E725F"/>
    <w:rsid w:val="008138BC"/>
    <w:rsid w:val="00830AE4"/>
    <w:rsid w:val="00877CD3"/>
    <w:rsid w:val="00886687"/>
    <w:rsid w:val="008B38CB"/>
    <w:rsid w:val="008E3CB5"/>
    <w:rsid w:val="008F29DD"/>
    <w:rsid w:val="00952A91"/>
    <w:rsid w:val="009533D5"/>
    <w:rsid w:val="009774C9"/>
    <w:rsid w:val="00981C35"/>
    <w:rsid w:val="0099310A"/>
    <w:rsid w:val="00994137"/>
    <w:rsid w:val="009E2DFF"/>
    <w:rsid w:val="009E7903"/>
    <w:rsid w:val="00A14E60"/>
    <w:rsid w:val="00A42C43"/>
    <w:rsid w:val="00A84138"/>
    <w:rsid w:val="00AD3203"/>
    <w:rsid w:val="00AE72F7"/>
    <w:rsid w:val="00B06332"/>
    <w:rsid w:val="00B161EA"/>
    <w:rsid w:val="00B17D92"/>
    <w:rsid w:val="00B6162B"/>
    <w:rsid w:val="00B73CD4"/>
    <w:rsid w:val="00B95952"/>
    <w:rsid w:val="00BA042C"/>
    <w:rsid w:val="00BA6590"/>
    <w:rsid w:val="00BB50CD"/>
    <w:rsid w:val="00BC33D2"/>
    <w:rsid w:val="00BC3AE5"/>
    <w:rsid w:val="00BC7B38"/>
    <w:rsid w:val="00BD7266"/>
    <w:rsid w:val="00C024F1"/>
    <w:rsid w:val="00C431D5"/>
    <w:rsid w:val="00C457CD"/>
    <w:rsid w:val="00C73084"/>
    <w:rsid w:val="00C91500"/>
    <w:rsid w:val="00C92E33"/>
    <w:rsid w:val="00CA7A64"/>
    <w:rsid w:val="00CC2E83"/>
    <w:rsid w:val="00CC53A8"/>
    <w:rsid w:val="00CD2950"/>
    <w:rsid w:val="00CE3379"/>
    <w:rsid w:val="00CE6FCD"/>
    <w:rsid w:val="00CF570E"/>
    <w:rsid w:val="00D02DBC"/>
    <w:rsid w:val="00D05916"/>
    <w:rsid w:val="00D16FCB"/>
    <w:rsid w:val="00D30A24"/>
    <w:rsid w:val="00D30DC2"/>
    <w:rsid w:val="00D310B2"/>
    <w:rsid w:val="00D319E5"/>
    <w:rsid w:val="00D31DC6"/>
    <w:rsid w:val="00D37E5F"/>
    <w:rsid w:val="00D65BA9"/>
    <w:rsid w:val="00D70FAA"/>
    <w:rsid w:val="00D72A1C"/>
    <w:rsid w:val="00D8677B"/>
    <w:rsid w:val="00DA1734"/>
    <w:rsid w:val="00DC4091"/>
    <w:rsid w:val="00DC4F81"/>
    <w:rsid w:val="00DF31AC"/>
    <w:rsid w:val="00DF3D01"/>
    <w:rsid w:val="00E205F5"/>
    <w:rsid w:val="00E238FB"/>
    <w:rsid w:val="00E60587"/>
    <w:rsid w:val="00E67CED"/>
    <w:rsid w:val="00E701A9"/>
    <w:rsid w:val="00E73130"/>
    <w:rsid w:val="00E87F9E"/>
    <w:rsid w:val="00EA4370"/>
    <w:rsid w:val="00ED2D9C"/>
    <w:rsid w:val="00EE637B"/>
    <w:rsid w:val="00EE796B"/>
    <w:rsid w:val="00F36403"/>
    <w:rsid w:val="00F40C3B"/>
    <w:rsid w:val="00F66088"/>
    <w:rsid w:val="00F80E88"/>
    <w:rsid w:val="00F90D36"/>
    <w:rsid w:val="00F93D8B"/>
    <w:rsid w:val="00F9744C"/>
    <w:rsid w:val="00FD2086"/>
    <w:rsid w:val="00FD56F2"/>
    <w:rsid w:val="00FD730E"/>
    <w:rsid w:val="00FE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B2D98"/>
  <w15:chartTrackingRefBased/>
  <w15:docId w15:val="{3E8E5B40-EC28-49F5-A812-0446F9BBF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40" w:line="32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F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21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132"/>
  </w:style>
  <w:style w:type="paragraph" w:styleId="Footer">
    <w:name w:val="footer"/>
    <w:basedOn w:val="Normal"/>
    <w:link w:val="FooterChar"/>
    <w:uiPriority w:val="99"/>
    <w:unhideWhenUsed/>
    <w:rsid w:val="002821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132"/>
  </w:style>
  <w:style w:type="paragraph" w:styleId="BalloonText">
    <w:name w:val="Balloon Text"/>
    <w:basedOn w:val="Normal"/>
    <w:link w:val="BalloonTextChar"/>
    <w:uiPriority w:val="99"/>
    <w:semiHidden/>
    <w:unhideWhenUsed/>
    <w:rsid w:val="00337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98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203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03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03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03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039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203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875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 Touche Tohmatsu Services, Inc.</Company>
  <LinksUpToDate>false</LinksUpToDate>
  <CharactersWithSpaces>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Anghel, Oana</dc:creator>
  <cp:keywords/>
  <dc:description/>
  <cp:lastModifiedBy>Anghel, Oana</cp:lastModifiedBy>
  <cp:revision>3</cp:revision>
  <dcterms:created xsi:type="dcterms:W3CDTF">2021-04-16T06:44:00Z</dcterms:created>
  <dcterms:modified xsi:type="dcterms:W3CDTF">2021-04-16T06:49:00Z</dcterms:modified>
</cp:coreProperties>
</file>